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ayout w:type="fixed"/>
        <w:tblLook w:val="01E0" w:firstRow="1" w:lastRow="1" w:firstColumn="1" w:lastColumn="1" w:noHBand="0" w:noVBand="0"/>
      </w:tblPr>
      <w:tblGrid>
        <w:gridCol w:w="4513"/>
        <w:gridCol w:w="4337"/>
        <w:gridCol w:w="398"/>
      </w:tblGrid>
      <w:tr w:rsidR="003E7FF8" w:rsidRPr="00071B25" w14:paraId="4398EFA1" w14:textId="77777777" w:rsidTr="00142BAD">
        <w:tc>
          <w:tcPr>
            <w:tcW w:w="4513" w:type="dxa"/>
            <w:tcBorders>
              <w:bottom w:val="single" w:sz="4" w:space="0" w:color="auto"/>
            </w:tcBorders>
            <w:tcMar>
              <w:bottom w:w="170" w:type="dxa"/>
            </w:tcMar>
          </w:tcPr>
          <w:p w14:paraId="0A39B9A0" w14:textId="77777777" w:rsidR="003E7FF8" w:rsidRPr="00071B25" w:rsidRDefault="003E7FF8" w:rsidP="003E7FF8"/>
        </w:tc>
        <w:tc>
          <w:tcPr>
            <w:tcW w:w="4337" w:type="dxa"/>
            <w:tcBorders>
              <w:bottom w:val="single" w:sz="4" w:space="0" w:color="auto"/>
            </w:tcBorders>
            <w:tcMar>
              <w:left w:w="0" w:type="dxa"/>
              <w:right w:w="0" w:type="dxa"/>
            </w:tcMar>
          </w:tcPr>
          <w:p w14:paraId="6392DBDB" w14:textId="0FE041BB" w:rsidR="003E7FF8" w:rsidRPr="00071B25" w:rsidRDefault="003E7FF8" w:rsidP="003E7FF8">
            <w:r w:rsidRPr="00071B25">
              <w:rPr>
                <w:noProof/>
                <w:lang w:eastAsia="en-US"/>
              </w:rPr>
              <w:drawing>
                <wp:inline distT="0" distB="0" distL="0" distR="0" wp14:anchorId="294650CB" wp14:editId="09963585">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398" w:type="dxa"/>
            <w:tcBorders>
              <w:bottom w:val="single" w:sz="4" w:space="0" w:color="auto"/>
            </w:tcBorders>
            <w:tcMar>
              <w:left w:w="0" w:type="dxa"/>
              <w:right w:w="0" w:type="dxa"/>
            </w:tcMar>
          </w:tcPr>
          <w:p w14:paraId="14094B42" w14:textId="1D04513E" w:rsidR="003E7FF8" w:rsidRPr="00071B25" w:rsidRDefault="003E7FF8" w:rsidP="003E7FF8">
            <w:pPr>
              <w:jc w:val="right"/>
            </w:pPr>
            <w:r w:rsidRPr="00071B25">
              <w:rPr>
                <w:b/>
                <w:sz w:val="40"/>
                <w:szCs w:val="40"/>
              </w:rPr>
              <w:t>E</w:t>
            </w:r>
          </w:p>
        </w:tc>
      </w:tr>
      <w:tr w:rsidR="003E7FF8" w:rsidRPr="00071B25" w14:paraId="401F8D37" w14:textId="77777777" w:rsidTr="00142BAD">
        <w:trPr>
          <w:trHeight w:hRule="exact" w:val="340"/>
        </w:trPr>
        <w:tc>
          <w:tcPr>
            <w:tcW w:w="9248" w:type="dxa"/>
            <w:gridSpan w:val="3"/>
            <w:tcBorders>
              <w:top w:val="single" w:sz="4" w:space="0" w:color="auto"/>
            </w:tcBorders>
            <w:tcMar>
              <w:top w:w="170" w:type="dxa"/>
              <w:left w:w="0" w:type="dxa"/>
              <w:right w:w="0" w:type="dxa"/>
            </w:tcMar>
            <w:vAlign w:val="bottom"/>
          </w:tcPr>
          <w:p w14:paraId="5D2DC65C" w14:textId="77777777" w:rsidR="003E7FF8" w:rsidRPr="00071B25" w:rsidRDefault="003E7FF8" w:rsidP="003E7FF8">
            <w:pPr>
              <w:jc w:val="right"/>
              <w:rPr>
                <w:rFonts w:ascii="Arial Black" w:hAnsi="Arial Black"/>
                <w:caps/>
                <w:sz w:val="15"/>
              </w:rPr>
            </w:pPr>
            <w:bookmarkStart w:id="0" w:name="Code"/>
            <w:bookmarkEnd w:id="0"/>
            <w:r w:rsidRPr="00071B25">
              <w:rPr>
                <w:rFonts w:ascii="Arial Black" w:hAnsi="Arial Black"/>
                <w:caps/>
                <w:sz w:val="15"/>
              </w:rPr>
              <w:t>MM/LD/</w:t>
            </w:r>
            <w:proofErr w:type="spellStart"/>
            <w:r w:rsidRPr="00071B25">
              <w:rPr>
                <w:rFonts w:ascii="Arial Black" w:hAnsi="Arial Black"/>
                <w:caps/>
                <w:sz w:val="15"/>
              </w:rPr>
              <w:t>WG</w:t>
            </w:r>
            <w:proofErr w:type="spellEnd"/>
            <w:r w:rsidRPr="00071B25">
              <w:rPr>
                <w:rFonts w:ascii="Arial Black" w:hAnsi="Arial Black"/>
                <w:caps/>
                <w:sz w:val="15"/>
              </w:rPr>
              <w:t xml:space="preserve">/17/9 </w:t>
            </w:r>
          </w:p>
        </w:tc>
      </w:tr>
      <w:tr w:rsidR="003E7FF8" w:rsidRPr="00071B25" w14:paraId="69FEBB62" w14:textId="77777777" w:rsidTr="00142BAD">
        <w:trPr>
          <w:trHeight w:hRule="exact" w:val="170"/>
        </w:trPr>
        <w:tc>
          <w:tcPr>
            <w:tcW w:w="9248" w:type="dxa"/>
            <w:gridSpan w:val="3"/>
            <w:noWrap/>
            <w:tcMar>
              <w:left w:w="0" w:type="dxa"/>
              <w:right w:w="0" w:type="dxa"/>
            </w:tcMar>
            <w:vAlign w:val="bottom"/>
          </w:tcPr>
          <w:p w14:paraId="15795000" w14:textId="77777777" w:rsidR="003E7FF8" w:rsidRPr="00071B25" w:rsidRDefault="003E7FF8" w:rsidP="003E7FF8">
            <w:pPr>
              <w:jc w:val="right"/>
              <w:rPr>
                <w:rFonts w:ascii="Arial Black" w:hAnsi="Arial Black"/>
                <w:caps/>
                <w:sz w:val="15"/>
              </w:rPr>
            </w:pPr>
            <w:r w:rsidRPr="00071B25">
              <w:rPr>
                <w:rFonts w:ascii="Arial Black" w:hAnsi="Arial Black"/>
                <w:caps/>
                <w:sz w:val="15"/>
              </w:rPr>
              <w:t xml:space="preserve">ORIGINAL: </w:t>
            </w:r>
            <w:bookmarkStart w:id="1" w:name="Original"/>
            <w:bookmarkEnd w:id="1"/>
            <w:r w:rsidRPr="00071B25">
              <w:rPr>
                <w:rFonts w:ascii="Arial Black" w:hAnsi="Arial Black"/>
                <w:caps/>
                <w:sz w:val="15"/>
              </w:rPr>
              <w:t xml:space="preserve"> FRENCH</w:t>
            </w:r>
          </w:p>
        </w:tc>
      </w:tr>
      <w:tr w:rsidR="003E7FF8" w:rsidRPr="00071B25" w14:paraId="597E6D78" w14:textId="77777777" w:rsidTr="00142BAD">
        <w:trPr>
          <w:trHeight w:hRule="exact" w:val="198"/>
        </w:trPr>
        <w:tc>
          <w:tcPr>
            <w:tcW w:w="9248" w:type="dxa"/>
            <w:gridSpan w:val="3"/>
            <w:tcMar>
              <w:left w:w="0" w:type="dxa"/>
              <w:right w:w="0" w:type="dxa"/>
            </w:tcMar>
            <w:vAlign w:val="bottom"/>
          </w:tcPr>
          <w:p w14:paraId="6C677EF5" w14:textId="58E756E6" w:rsidR="003E7FF8" w:rsidRPr="00071B25" w:rsidRDefault="003E7FF8" w:rsidP="00613DF2">
            <w:pPr>
              <w:jc w:val="right"/>
              <w:rPr>
                <w:rFonts w:ascii="Arial Black" w:hAnsi="Arial Black"/>
                <w:caps/>
                <w:sz w:val="15"/>
              </w:rPr>
            </w:pPr>
            <w:r w:rsidRPr="00071B25">
              <w:rPr>
                <w:rFonts w:ascii="Arial Black" w:hAnsi="Arial Black"/>
                <w:caps/>
                <w:sz w:val="15"/>
              </w:rPr>
              <w:t xml:space="preserve">DATE: </w:t>
            </w:r>
            <w:bookmarkStart w:id="2" w:name="Date"/>
            <w:bookmarkEnd w:id="2"/>
            <w:r w:rsidRPr="00071B25">
              <w:rPr>
                <w:rFonts w:ascii="Arial Black" w:hAnsi="Arial Black"/>
                <w:caps/>
                <w:sz w:val="15"/>
              </w:rPr>
              <w:t xml:space="preserve"> JUNE</w:t>
            </w:r>
            <w:r w:rsidR="00813D8D" w:rsidRPr="00071B25">
              <w:rPr>
                <w:rFonts w:ascii="Arial Black" w:hAnsi="Arial Black"/>
                <w:caps/>
                <w:sz w:val="15"/>
              </w:rPr>
              <w:t xml:space="preserve"> </w:t>
            </w:r>
            <w:r w:rsidR="00613DF2">
              <w:rPr>
                <w:rFonts w:ascii="Arial Black" w:hAnsi="Arial Black"/>
                <w:caps/>
                <w:sz w:val="15"/>
              </w:rPr>
              <w:t>21</w:t>
            </w:r>
            <w:r w:rsidRPr="00071B25">
              <w:rPr>
                <w:rFonts w:ascii="Arial Black" w:hAnsi="Arial Black"/>
                <w:caps/>
                <w:sz w:val="15"/>
              </w:rPr>
              <w:t>, 2019</w:t>
            </w:r>
          </w:p>
        </w:tc>
      </w:tr>
    </w:tbl>
    <w:p w14:paraId="623A8728" w14:textId="5FA48563" w:rsidR="00C87B20" w:rsidRPr="00071B25" w:rsidRDefault="00A741FC" w:rsidP="00C87B20">
      <w:pPr>
        <w:pStyle w:val="Titre1Nouveauxdocuments"/>
        <w:rPr>
          <w:lang w:val="en-US"/>
        </w:rPr>
      </w:pPr>
      <w:bookmarkStart w:id="3" w:name="TitleOfDoc"/>
      <w:bookmarkEnd w:id="3"/>
      <w:r w:rsidRPr="00071B25">
        <w:rPr>
          <w:lang w:val="en-US"/>
        </w:rPr>
        <w:t>Working Group on the Legal Development of the Madrid System for the International Registration of Marks</w:t>
      </w:r>
    </w:p>
    <w:p w14:paraId="7A5FFF51" w14:textId="77777777" w:rsidR="006E544D" w:rsidRPr="00071B25" w:rsidRDefault="006E544D" w:rsidP="006E544D">
      <w:pPr>
        <w:rPr>
          <w:b/>
          <w:sz w:val="24"/>
          <w:szCs w:val="24"/>
        </w:rPr>
      </w:pPr>
    </w:p>
    <w:p w14:paraId="4FD2B4F2" w14:textId="77777777" w:rsidR="006E544D" w:rsidRPr="00071B25" w:rsidRDefault="006E544D" w:rsidP="006E544D">
      <w:pPr>
        <w:rPr>
          <w:b/>
          <w:sz w:val="24"/>
          <w:szCs w:val="24"/>
        </w:rPr>
      </w:pPr>
    </w:p>
    <w:p w14:paraId="61747EC1" w14:textId="5B0AA6B2" w:rsidR="006E544D" w:rsidRPr="00071B25" w:rsidRDefault="002B6DB0" w:rsidP="006E544D">
      <w:pPr>
        <w:rPr>
          <w:b/>
          <w:sz w:val="24"/>
          <w:szCs w:val="24"/>
        </w:rPr>
      </w:pPr>
      <w:r w:rsidRPr="00071B25">
        <w:rPr>
          <w:b/>
          <w:sz w:val="24"/>
          <w:szCs w:val="24"/>
        </w:rPr>
        <w:t>Seventee</w:t>
      </w:r>
      <w:r w:rsidR="00D6457D" w:rsidRPr="00071B25">
        <w:rPr>
          <w:b/>
          <w:sz w:val="24"/>
          <w:szCs w:val="24"/>
        </w:rPr>
        <w:t>n</w:t>
      </w:r>
      <w:r w:rsidRPr="00071B25">
        <w:rPr>
          <w:b/>
          <w:sz w:val="24"/>
          <w:szCs w:val="24"/>
        </w:rPr>
        <w:t>th</w:t>
      </w:r>
      <w:r w:rsidR="006E544D" w:rsidRPr="00071B25">
        <w:rPr>
          <w:b/>
          <w:sz w:val="24"/>
          <w:szCs w:val="24"/>
        </w:rPr>
        <w:t> session</w:t>
      </w:r>
    </w:p>
    <w:p w14:paraId="4D2F9FF5" w14:textId="749D5F41" w:rsidR="006E544D" w:rsidRPr="00071B25" w:rsidRDefault="002B6DB0" w:rsidP="006E544D">
      <w:pPr>
        <w:rPr>
          <w:b/>
          <w:sz w:val="24"/>
          <w:szCs w:val="24"/>
        </w:rPr>
      </w:pPr>
      <w:r w:rsidRPr="00071B25">
        <w:rPr>
          <w:b/>
          <w:sz w:val="24"/>
          <w:szCs w:val="24"/>
        </w:rPr>
        <w:t>Geneva, July</w:t>
      </w:r>
      <w:r w:rsidR="00187104" w:rsidRPr="00071B25">
        <w:rPr>
          <w:b/>
          <w:sz w:val="24"/>
          <w:szCs w:val="24"/>
        </w:rPr>
        <w:t xml:space="preserve"> 22-26</w:t>
      </w:r>
      <w:r w:rsidR="00BE4606" w:rsidRPr="00071B25">
        <w:rPr>
          <w:b/>
          <w:sz w:val="24"/>
          <w:szCs w:val="24"/>
        </w:rPr>
        <w:t>,</w:t>
      </w:r>
      <w:r w:rsidR="006E544D" w:rsidRPr="00071B25">
        <w:rPr>
          <w:b/>
          <w:sz w:val="24"/>
          <w:szCs w:val="24"/>
        </w:rPr>
        <w:t> 2019</w:t>
      </w:r>
    </w:p>
    <w:p w14:paraId="37185EC9" w14:textId="77777777" w:rsidR="006E544D" w:rsidRPr="00071B25" w:rsidRDefault="006E544D" w:rsidP="006E544D">
      <w:pPr>
        <w:rPr>
          <w:b/>
          <w:sz w:val="24"/>
          <w:szCs w:val="24"/>
        </w:rPr>
      </w:pPr>
    </w:p>
    <w:p w14:paraId="3CF90442" w14:textId="77777777" w:rsidR="006E544D" w:rsidRPr="00071B25" w:rsidRDefault="006E544D" w:rsidP="006E544D">
      <w:pPr>
        <w:rPr>
          <w:b/>
          <w:sz w:val="24"/>
          <w:szCs w:val="24"/>
        </w:rPr>
      </w:pPr>
    </w:p>
    <w:p w14:paraId="38253D81" w14:textId="0D43340B" w:rsidR="0025715F" w:rsidRPr="00071B25" w:rsidRDefault="006F615B" w:rsidP="006E544D">
      <w:pPr>
        <w:pStyle w:val="Titre2Nouveauxdocuments"/>
        <w:spacing w:before="0" w:after="0"/>
        <w:rPr>
          <w:lang w:val="en-US"/>
        </w:rPr>
      </w:pPr>
      <w:r w:rsidRPr="00071B25">
        <w:rPr>
          <w:lang w:val="en-US"/>
        </w:rPr>
        <w:t>Pro</w:t>
      </w:r>
      <w:r w:rsidR="00A741FC" w:rsidRPr="00071B25">
        <w:rPr>
          <w:lang w:val="en-US"/>
        </w:rPr>
        <w:t xml:space="preserve">POSAL </w:t>
      </w:r>
      <w:r w:rsidR="008B692B">
        <w:rPr>
          <w:lang w:val="en-US"/>
        </w:rPr>
        <w:t>BY</w:t>
      </w:r>
      <w:r w:rsidR="008B692B" w:rsidRPr="00071B25">
        <w:rPr>
          <w:lang w:val="en-US"/>
        </w:rPr>
        <w:t xml:space="preserve"> </w:t>
      </w:r>
      <w:r w:rsidR="00A741FC" w:rsidRPr="00071B25">
        <w:rPr>
          <w:lang w:val="en-US"/>
        </w:rPr>
        <w:t>THE DELEGATION OF SWITZERLAND</w:t>
      </w:r>
    </w:p>
    <w:p w14:paraId="07B55C6D" w14:textId="77777777" w:rsidR="006E544D" w:rsidRPr="00071B25" w:rsidRDefault="006E544D" w:rsidP="006E544D">
      <w:pPr>
        <w:pStyle w:val="Titre2Nouveauxdocuments"/>
        <w:spacing w:before="0" w:after="0"/>
        <w:rPr>
          <w:lang w:val="en-US"/>
        </w:rPr>
      </w:pPr>
    </w:p>
    <w:p w14:paraId="53A77DEA" w14:textId="77777777" w:rsidR="006E544D" w:rsidRPr="00071B25" w:rsidRDefault="006E544D" w:rsidP="006E544D">
      <w:pPr>
        <w:pStyle w:val="Titre2Nouveauxdocuments"/>
        <w:spacing w:before="0" w:after="0"/>
        <w:rPr>
          <w:lang w:val="en-US"/>
        </w:rPr>
      </w:pPr>
    </w:p>
    <w:p w14:paraId="5B965C50" w14:textId="77777777" w:rsidR="006E544D" w:rsidRPr="00071B25" w:rsidRDefault="006E544D" w:rsidP="006E544D">
      <w:pPr>
        <w:pStyle w:val="Titre2Nouveauxdocuments"/>
        <w:spacing w:before="0" w:after="0"/>
        <w:rPr>
          <w:lang w:val="en-US"/>
        </w:rPr>
      </w:pPr>
    </w:p>
    <w:p w14:paraId="32604EE4" w14:textId="20C4089E" w:rsidR="00B82A7C" w:rsidRPr="00071B25" w:rsidRDefault="00B2258A" w:rsidP="00265863">
      <w:pPr>
        <w:pStyle w:val="ONUMFS"/>
      </w:pPr>
      <w:r w:rsidRPr="00071B25">
        <w:t xml:space="preserve">In a communication dated June 18, 2019, the International Bureau received a proposal from the </w:t>
      </w:r>
      <w:r w:rsidR="00613DF2">
        <w:t>D</w:t>
      </w:r>
      <w:r w:rsidRPr="00071B25">
        <w:t xml:space="preserve">elegation of Switzerland </w:t>
      </w:r>
      <w:r w:rsidR="008B692B">
        <w:t>concern</w:t>
      </w:r>
      <w:r w:rsidR="008B692B" w:rsidRPr="00071B25">
        <w:t xml:space="preserve">ing </w:t>
      </w:r>
      <w:r w:rsidRPr="00071B25">
        <w:t xml:space="preserve">the limitations provided for in </w:t>
      </w:r>
      <w:r w:rsidR="00613DF2">
        <w:t xml:space="preserve">the </w:t>
      </w:r>
      <w:r w:rsidRPr="00071B25">
        <w:t xml:space="preserve">Madrid System for the International Registration of Marks, </w:t>
      </w:r>
      <w:r w:rsidR="00D6457D" w:rsidRPr="00071B25">
        <w:t xml:space="preserve">for consideration by the Working Group on the Legal Development of the Madrid System of the Madrid System for the International Registration of Marks at its seventeenth session to be held in Geneva from July </w:t>
      </w:r>
      <w:r w:rsidR="006541C9" w:rsidRPr="00071B25">
        <w:t>22 to 26</w:t>
      </w:r>
      <w:r w:rsidR="003C3CBA">
        <w:t>,</w:t>
      </w:r>
      <w:r w:rsidR="006541C9" w:rsidRPr="00071B25">
        <w:t xml:space="preserve"> </w:t>
      </w:r>
      <w:r w:rsidR="00D6457D" w:rsidRPr="00071B25">
        <w:t>2019.</w:t>
      </w:r>
    </w:p>
    <w:p w14:paraId="33BF54E6" w14:textId="35838A00" w:rsidR="00B82A7C" w:rsidRPr="00071B25" w:rsidRDefault="00D6457D" w:rsidP="00265863">
      <w:pPr>
        <w:pStyle w:val="ONUMFS"/>
      </w:pPr>
      <w:r w:rsidRPr="00071B25">
        <w:t xml:space="preserve">The above-mentioned proposal is attached to </w:t>
      </w:r>
      <w:r w:rsidR="004F2C77">
        <w:t>this</w:t>
      </w:r>
      <w:r w:rsidRPr="00071B25">
        <w:t xml:space="preserve"> document as an </w:t>
      </w:r>
      <w:r w:rsidR="00613DF2">
        <w:t>A</w:t>
      </w:r>
      <w:r w:rsidRPr="00071B25">
        <w:t>nnex.</w:t>
      </w:r>
    </w:p>
    <w:p w14:paraId="4E28CDC0" w14:textId="495C3E7B" w:rsidR="0025715F" w:rsidRPr="00071B25" w:rsidRDefault="00B55F06" w:rsidP="00265863">
      <w:pPr>
        <w:pStyle w:val="Endofdocument-Annex"/>
        <w:spacing w:before="600"/>
      </w:pPr>
      <w:r w:rsidRPr="00071B25">
        <w:t>[</w:t>
      </w:r>
      <w:r w:rsidR="00D6457D" w:rsidRPr="00071B25">
        <w:t xml:space="preserve">Annex </w:t>
      </w:r>
      <w:r w:rsidR="00CB586C">
        <w:t>follows</w:t>
      </w:r>
      <w:r w:rsidRPr="00071B25">
        <w:t>]</w:t>
      </w:r>
    </w:p>
    <w:p w14:paraId="0E6A228F" w14:textId="77777777" w:rsidR="0025715F" w:rsidRPr="00071B25" w:rsidRDefault="0025715F" w:rsidP="005B6B85">
      <w:pPr>
        <w:pStyle w:val="Endofdocument-Annex"/>
      </w:pPr>
    </w:p>
    <w:p w14:paraId="18BC7954" w14:textId="77777777" w:rsidR="00A75098" w:rsidRPr="00071B25" w:rsidRDefault="00A75098" w:rsidP="005B6B85">
      <w:pPr>
        <w:pStyle w:val="Endofdocument-Annex"/>
        <w:sectPr w:rsidR="00A75098" w:rsidRPr="00071B25" w:rsidSect="000C3895">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14:paraId="118759E5" w14:textId="58407F41" w:rsidR="001D49AF" w:rsidRPr="00071B25" w:rsidRDefault="00C21563" w:rsidP="001D49AF">
      <w:pPr>
        <w:autoSpaceDE w:val="0"/>
        <w:autoSpaceDN w:val="0"/>
        <w:adjustRightInd w:val="0"/>
        <w:jc w:val="center"/>
        <w:rPr>
          <w:rFonts w:eastAsia="Times New Roman"/>
          <w:color w:val="000000"/>
          <w:sz w:val="32"/>
          <w:szCs w:val="32"/>
          <w:lang w:eastAsia="en-US"/>
        </w:rPr>
      </w:pPr>
      <w:r w:rsidRPr="00071B25">
        <w:rPr>
          <w:rFonts w:eastAsia="Times New Roman"/>
          <w:b/>
          <w:bCs/>
          <w:color w:val="000000"/>
          <w:sz w:val="32"/>
          <w:szCs w:val="32"/>
          <w:lang w:eastAsia="en-US"/>
        </w:rPr>
        <w:lastRenderedPageBreak/>
        <w:t xml:space="preserve">Proposal </w:t>
      </w:r>
      <w:r w:rsidR="004F2C77">
        <w:rPr>
          <w:rFonts w:eastAsia="Times New Roman"/>
          <w:b/>
          <w:bCs/>
          <w:color w:val="000000"/>
          <w:sz w:val="32"/>
          <w:szCs w:val="32"/>
          <w:lang w:eastAsia="en-US"/>
        </w:rPr>
        <w:t>by</w:t>
      </w:r>
      <w:r w:rsidR="004F2C77" w:rsidRPr="00071B25">
        <w:rPr>
          <w:rFonts w:eastAsia="Times New Roman"/>
          <w:b/>
          <w:bCs/>
          <w:color w:val="000000"/>
          <w:sz w:val="32"/>
          <w:szCs w:val="32"/>
          <w:lang w:eastAsia="en-US"/>
        </w:rPr>
        <w:t xml:space="preserve"> </w:t>
      </w:r>
      <w:r w:rsidRPr="00071B25">
        <w:rPr>
          <w:rFonts w:eastAsia="Times New Roman"/>
          <w:b/>
          <w:bCs/>
          <w:color w:val="000000"/>
          <w:sz w:val="32"/>
          <w:szCs w:val="32"/>
          <w:lang w:eastAsia="en-US"/>
        </w:rPr>
        <w:t>Switzerland</w:t>
      </w:r>
      <w:r w:rsidR="001D49AF" w:rsidRPr="00071B25">
        <w:rPr>
          <w:rFonts w:eastAsia="Times New Roman"/>
          <w:b/>
          <w:bCs/>
          <w:color w:val="000000"/>
          <w:sz w:val="32"/>
          <w:szCs w:val="32"/>
          <w:lang w:eastAsia="en-US"/>
        </w:rPr>
        <w:t>:</w:t>
      </w:r>
    </w:p>
    <w:p w14:paraId="10905985" w14:textId="4FF7478E" w:rsidR="001D49AF" w:rsidRPr="00071B25" w:rsidRDefault="001D49AF" w:rsidP="00BC7ED7">
      <w:pPr>
        <w:tabs>
          <w:tab w:val="center" w:pos="4680"/>
          <w:tab w:val="right" w:pos="9360"/>
        </w:tabs>
        <w:autoSpaceDE w:val="0"/>
        <w:autoSpaceDN w:val="0"/>
        <w:adjustRightInd w:val="0"/>
        <w:jc w:val="center"/>
        <w:rPr>
          <w:rFonts w:eastAsia="Times New Roman"/>
          <w:b/>
          <w:bCs/>
          <w:color w:val="000000"/>
          <w:sz w:val="32"/>
          <w:szCs w:val="32"/>
          <w:lang w:eastAsia="en-US"/>
        </w:rPr>
      </w:pPr>
      <w:r w:rsidRPr="00071B25">
        <w:rPr>
          <w:rFonts w:eastAsia="Times New Roman"/>
          <w:b/>
          <w:bCs/>
          <w:color w:val="000000"/>
          <w:sz w:val="32"/>
          <w:szCs w:val="32"/>
          <w:lang w:eastAsia="en-US"/>
        </w:rPr>
        <w:t xml:space="preserve">Limitations </w:t>
      </w:r>
      <w:r w:rsidR="00E659BF">
        <w:rPr>
          <w:rFonts w:eastAsia="Times New Roman"/>
          <w:b/>
          <w:bCs/>
          <w:color w:val="000000"/>
          <w:sz w:val="32"/>
          <w:szCs w:val="32"/>
          <w:lang w:eastAsia="en-US"/>
        </w:rPr>
        <w:t>in</w:t>
      </w:r>
      <w:r w:rsidR="00E659BF" w:rsidRPr="00071B25">
        <w:rPr>
          <w:rFonts w:eastAsia="Times New Roman"/>
          <w:b/>
          <w:bCs/>
          <w:color w:val="000000"/>
          <w:sz w:val="32"/>
          <w:szCs w:val="32"/>
          <w:lang w:eastAsia="en-US"/>
        </w:rPr>
        <w:t xml:space="preserve"> </w:t>
      </w:r>
      <w:r w:rsidR="00C21563" w:rsidRPr="00071B25">
        <w:rPr>
          <w:rFonts w:eastAsia="Times New Roman"/>
          <w:b/>
          <w:bCs/>
          <w:color w:val="000000"/>
          <w:sz w:val="32"/>
          <w:szCs w:val="32"/>
          <w:lang w:eastAsia="en-US"/>
        </w:rPr>
        <w:t xml:space="preserve">the </w:t>
      </w:r>
      <w:r w:rsidR="00760BF7" w:rsidRPr="00071B25">
        <w:rPr>
          <w:rFonts w:eastAsia="Times New Roman"/>
          <w:b/>
          <w:bCs/>
          <w:color w:val="000000"/>
          <w:sz w:val="32"/>
          <w:szCs w:val="32"/>
          <w:lang w:eastAsia="en-US"/>
        </w:rPr>
        <w:t>I</w:t>
      </w:r>
      <w:r w:rsidR="00C21563" w:rsidRPr="00071B25">
        <w:rPr>
          <w:rFonts w:eastAsia="Times New Roman"/>
          <w:b/>
          <w:bCs/>
          <w:color w:val="000000"/>
          <w:sz w:val="32"/>
          <w:szCs w:val="32"/>
          <w:lang w:eastAsia="en-US"/>
        </w:rPr>
        <w:t xml:space="preserve">nternational </w:t>
      </w:r>
      <w:r w:rsidR="00760BF7" w:rsidRPr="00071B25">
        <w:rPr>
          <w:rFonts w:eastAsia="Times New Roman"/>
          <w:b/>
          <w:bCs/>
          <w:color w:val="000000"/>
          <w:sz w:val="32"/>
          <w:szCs w:val="32"/>
          <w:lang w:eastAsia="en-US"/>
        </w:rPr>
        <w:t>R</w:t>
      </w:r>
      <w:r w:rsidR="00C21563" w:rsidRPr="00071B25">
        <w:rPr>
          <w:rFonts w:eastAsia="Times New Roman"/>
          <w:b/>
          <w:bCs/>
          <w:color w:val="000000"/>
          <w:sz w:val="32"/>
          <w:szCs w:val="32"/>
          <w:lang w:eastAsia="en-US"/>
        </w:rPr>
        <w:t>egister</w:t>
      </w:r>
    </w:p>
    <w:p w14:paraId="0CC7070E" w14:textId="77777777" w:rsidR="001D49AF" w:rsidRPr="00071B25" w:rsidRDefault="001D49AF" w:rsidP="001D49AF">
      <w:pPr>
        <w:autoSpaceDE w:val="0"/>
        <w:autoSpaceDN w:val="0"/>
        <w:adjustRightInd w:val="0"/>
        <w:jc w:val="center"/>
        <w:rPr>
          <w:rFonts w:eastAsia="Times New Roman"/>
          <w:color w:val="000000"/>
          <w:szCs w:val="22"/>
          <w:lang w:eastAsia="en-US"/>
        </w:rPr>
      </w:pPr>
    </w:p>
    <w:p w14:paraId="4A665F5B" w14:textId="77777777" w:rsidR="00BC7ED7" w:rsidRPr="00071B25" w:rsidRDefault="00BC7ED7" w:rsidP="001D49AF">
      <w:pPr>
        <w:autoSpaceDE w:val="0"/>
        <w:autoSpaceDN w:val="0"/>
        <w:adjustRightInd w:val="0"/>
        <w:jc w:val="center"/>
        <w:rPr>
          <w:rFonts w:eastAsia="Times New Roman"/>
          <w:color w:val="000000"/>
          <w:szCs w:val="22"/>
          <w:lang w:eastAsia="en-US"/>
        </w:rPr>
      </w:pPr>
    </w:p>
    <w:p w14:paraId="5464F389" w14:textId="7174D586" w:rsidR="001D49AF" w:rsidRPr="00071B25" w:rsidRDefault="00436032" w:rsidP="001D49AF">
      <w:pPr>
        <w:autoSpaceDE w:val="0"/>
        <w:autoSpaceDN w:val="0"/>
        <w:adjustRightInd w:val="0"/>
        <w:rPr>
          <w:rFonts w:eastAsia="Times New Roman"/>
          <w:b/>
          <w:bCs/>
          <w:color w:val="000000"/>
          <w:szCs w:val="22"/>
          <w:lang w:eastAsia="en-US"/>
        </w:rPr>
      </w:pPr>
      <w:r w:rsidRPr="00071B25">
        <w:rPr>
          <w:rFonts w:eastAsia="Times New Roman"/>
          <w:color w:val="000000"/>
          <w:szCs w:val="22"/>
          <w:lang w:eastAsia="en-US"/>
        </w:rPr>
        <w:t xml:space="preserve">The </w:t>
      </w:r>
      <w:r w:rsidR="004F2C77">
        <w:rPr>
          <w:rFonts w:eastAsia="Times New Roman"/>
          <w:color w:val="000000"/>
          <w:szCs w:val="22"/>
          <w:lang w:eastAsia="en-US"/>
        </w:rPr>
        <w:t>last few</w:t>
      </w:r>
      <w:r w:rsidRPr="00071B25">
        <w:rPr>
          <w:rFonts w:eastAsia="Times New Roman"/>
          <w:color w:val="000000"/>
          <w:szCs w:val="22"/>
          <w:lang w:eastAsia="en-US"/>
        </w:rPr>
        <w:t xml:space="preserve"> sessions of the Working Group on the Legal Development of the Madrid System have been partly </w:t>
      </w:r>
      <w:r w:rsidR="00E659BF">
        <w:rPr>
          <w:rFonts w:eastAsia="Times New Roman"/>
          <w:color w:val="000000"/>
          <w:szCs w:val="22"/>
          <w:lang w:eastAsia="en-US"/>
        </w:rPr>
        <w:t>devoted to</w:t>
      </w:r>
      <w:r w:rsidRPr="00071B25">
        <w:rPr>
          <w:rFonts w:eastAsia="Times New Roman"/>
          <w:color w:val="000000"/>
          <w:szCs w:val="22"/>
          <w:lang w:eastAsia="en-US"/>
        </w:rPr>
        <w:t xml:space="preserve"> the question of which Office </w:t>
      </w:r>
      <w:r w:rsidR="00E659BF">
        <w:rPr>
          <w:rFonts w:eastAsia="Times New Roman"/>
          <w:color w:val="000000"/>
          <w:szCs w:val="22"/>
          <w:lang w:eastAsia="en-US"/>
        </w:rPr>
        <w:t>should</w:t>
      </w:r>
      <w:r w:rsidRPr="00071B25">
        <w:rPr>
          <w:rFonts w:eastAsia="Times New Roman"/>
          <w:color w:val="000000"/>
          <w:szCs w:val="22"/>
          <w:lang w:eastAsia="en-US"/>
        </w:rPr>
        <w:t xml:space="preserve"> </w:t>
      </w:r>
      <w:r w:rsidR="00E659BF" w:rsidRPr="00071B25">
        <w:rPr>
          <w:rFonts w:eastAsia="Times New Roman"/>
          <w:color w:val="000000"/>
          <w:szCs w:val="22"/>
          <w:lang w:eastAsia="en-US"/>
        </w:rPr>
        <w:t>examin</w:t>
      </w:r>
      <w:r w:rsidR="00E659BF">
        <w:rPr>
          <w:rFonts w:eastAsia="Times New Roman"/>
          <w:color w:val="000000"/>
          <w:szCs w:val="22"/>
          <w:lang w:eastAsia="en-US"/>
        </w:rPr>
        <w:t>e</w:t>
      </w:r>
      <w:r w:rsidR="00E659BF" w:rsidRPr="00071B25">
        <w:rPr>
          <w:rFonts w:eastAsia="Times New Roman"/>
          <w:color w:val="000000"/>
          <w:szCs w:val="22"/>
          <w:lang w:eastAsia="en-US"/>
        </w:rPr>
        <w:t xml:space="preserve"> </w:t>
      </w:r>
      <w:r w:rsidR="00760BF7" w:rsidRPr="00071B25">
        <w:rPr>
          <w:rFonts w:eastAsia="Times New Roman"/>
          <w:color w:val="000000"/>
          <w:szCs w:val="22"/>
          <w:lang w:eastAsia="en-US"/>
        </w:rPr>
        <w:t>a limitation recorded in the I</w:t>
      </w:r>
      <w:r w:rsidRPr="00071B25">
        <w:rPr>
          <w:rFonts w:eastAsia="Times New Roman"/>
          <w:color w:val="000000"/>
          <w:szCs w:val="22"/>
          <w:lang w:eastAsia="en-US"/>
        </w:rPr>
        <w:t xml:space="preserve">nternational </w:t>
      </w:r>
      <w:r w:rsidR="00760BF7" w:rsidRPr="00071B25">
        <w:rPr>
          <w:rFonts w:eastAsia="Times New Roman"/>
          <w:color w:val="000000"/>
          <w:szCs w:val="22"/>
          <w:lang w:eastAsia="en-US"/>
        </w:rPr>
        <w:t>R</w:t>
      </w:r>
      <w:r w:rsidRPr="00071B25">
        <w:rPr>
          <w:rFonts w:eastAsia="Times New Roman"/>
          <w:color w:val="000000"/>
          <w:szCs w:val="22"/>
          <w:lang w:eastAsia="en-US"/>
        </w:rPr>
        <w:t xml:space="preserve">egister.  </w:t>
      </w:r>
      <w:r w:rsidR="00E659BF">
        <w:rPr>
          <w:rFonts w:eastAsia="Times New Roman"/>
          <w:color w:val="000000"/>
          <w:szCs w:val="22"/>
          <w:lang w:eastAsia="en-US"/>
        </w:rPr>
        <w:t>The</w:t>
      </w:r>
      <w:r w:rsidR="00F0787E" w:rsidRPr="00071B25">
        <w:rPr>
          <w:rFonts w:eastAsia="Times New Roman"/>
          <w:color w:val="000000"/>
          <w:szCs w:val="22"/>
          <w:lang w:eastAsia="en-US"/>
        </w:rPr>
        <w:t xml:space="preserve"> discussions </w:t>
      </w:r>
      <w:r w:rsidR="00E659BF">
        <w:rPr>
          <w:rFonts w:eastAsia="Times New Roman"/>
          <w:color w:val="000000"/>
          <w:szCs w:val="22"/>
          <w:lang w:eastAsia="en-US"/>
        </w:rPr>
        <w:t xml:space="preserve">have shown </w:t>
      </w:r>
      <w:r w:rsidR="00F0787E" w:rsidRPr="00071B25">
        <w:rPr>
          <w:rFonts w:eastAsia="Times New Roman"/>
          <w:color w:val="000000"/>
          <w:szCs w:val="22"/>
          <w:lang w:eastAsia="en-US"/>
        </w:rPr>
        <w:t xml:space="preserve">that the issue lacked clarity and transparency, and that some limitations </w:t>
      </w:r>
      <w:r w:rsidR="00E659BF">
        <w:rPr>
          <w:rFonts w:eastAsia="Times New Roman"/>
          <w:color w:val="000000"/>
          <w:szCs w:val="22"/>
          <w:lang w:eastAsia="en-US"/>
        </w:rPr>
        <w:t>recorded</w:t>
      </w:r>
      <w:r w:rsidR="00F0787E" w:rsidRPr="00071B25">
        <w:rPr>
          <w:rFonts w:eastAsia="Times New Roman"/>
          <w:color w:val="000000"/>
          <w:szCs w:val="22"/>
          <w:lang w:eastAsia="en-US"/>
        </w:rPr>
        <w:t xml:space="preserve"> in the international register </w:t>
      </w:r>
      <w:r w:rsidR="00E659BF">
        <w:rPr>
          <w:rFonts w:eastAsia="Times New Roman"/>
          <w:color w:val="000000"/>
          <w:szCs w:val="22"/>
          <w:lang w:eastAsia="en-US"/>
        </w:rPr>
        <w:t xml:space="preserve">had </w:t>
      </w:r>
      <w:r w:rsidR="004F2C77">
        <w:rPr>
          <w:rFonts w:eastAsia="Times New Roman"/>
          <w:color w:val="000000"/>
          <w:szCs w:val="22"/>
          <w:lang w:eastAsia="en-US"/>
        </w:rPr>
        <w:t xml:space="preserve">never </w:t>
      </w:r>
      <w:r w:rsidR="00F0787E" w:rsidRPr="00071B25">
        <w:rPr>
          <w:rFonts w:eastAsia="Times New Roman"/>
          <w:color w:val="000000"/>
          <w:szCs w:val="22"/>
          <w:lang w:eastAsia="en-US"/>
        </w:rPr>
        <w:t>been examined by an Office</w:t>
      </w:r>
      <w:r w:rsidR="004F2C77">
        <w:rPr>
          <w:rFonts w:eastAsia="Times New Roman"/>
          <w:color w:val="000000"/>
          <w:szCs w:val="22"/>
          <w:lang w:eastAsia="en-US"/>
        </w:rPr>
        <w:t>,</w:t>
      </w:r>
      <w:r w:rsidR="00F0787E" w:rsidRPr="00071B25">
        <w:rPr>
          <w:rFonts w:eastAsia="Times New Roman"/>
          <w:color w:val="000000"/>
          <w:szCs w:val="22"/>
          <w:lang w:eastAsia="en-US"/>
        </w:rPr>
        <w:t xml:space="preserve"> either before or after </w:t>
      </w:r>
      <w:r w:rsidR="009568E1" w:rsidRPr="00071B25">
        <w:rPr>
          <w:rFonts w:eastAsia="Times New Roman"/>
          <w:color w:val="000000"/>
          <w:szCs w:val="22"/>
          <w:lang w:eastAsia="en-US"/>
        </w:rPr>
        <w:t>registrat</w:t>
      </w:r>
      <w:r w:rsidR="00F0787E" w:rsidRPr="00071B25">
        <w:rPr>
          <w:rFonts w:eastAsia="Times New Roman"/>
          <w:color w:val="000000"/>
          <w:szCs w:val="22"/>
          <w:lang w:eastAsia="en-US"/>
        </w:rPr>
        <w:t xml:space="preserve">ion.  </w:t>
      </w:r>
      <w:r w:rsidR="009568E1" w:rsidRPr="00071B25">
        <w:rPr>
          <w:rFonts w:eastAsia="Times New Roman"/>
          <w:color w:val="000000"/>
          <w:szCs w:val="22"/>
          <w:lang w:eastAsia="en-US"/>
        </w:rPr>
        <w:t>As this situation is not satisfactory</w:t>
      </w:r>
      <w:r w:rsidR="003E2F03">
        <w:rPr>
          <w:rFonts w:eastAsia="Times New Roman"/>
          <w:color w:val="000000"/>
          <w:szCs w:val="22"/>
          <w:lang w:eastAsia="en-US"/>
        </w:rPr>
        <w:t>,</w:t>
      </w:r>
      <w:r w:rsidR="009568E1" w:rsidRPr="00071B25">
        <w:rPr>
          <w:rFonts w:eastAsia="Times New Roman"/>
          <w:color w:val="000000"/>
          <w:szCs w:val="22"/>
          <w:lang w:eastAsia="en-US"/>
        </w:rPr>
        <w:t xml:space="preserve"> </w:t>
      </w:r>
      <w:r w:rsidR="009568E1" w:rsidRPr="00071B25">
        <w:rPr>
          <w:rFonts w:eastAsia="Times New Roman"/>
          <w:b/>
          <w:color w:val="000000"/>
          <w:szCs w:val="22"/>
          <w:lang w:eastAsia="en-US"/>
        </w:rPr>
        <w:t xml:space="preserve">the Federal Intellectual Property Institute (Switzerland) </w:t>
      </w:r>
      <w:r w:rsidR="00A77157" w:rsidRPr="00071B25">
        <w:rPr>
          <w:rFonts w:eastAsia="Times New Roman"/>
          <w:b/>
          <w:color w:val="000000"/>
          <w:szCs w:val="22"/>
          <w:lang w:eastAsia="en-US"/>
        </w:rPr>
        <w:t xml:space="preserve">would like the Working Group in July 2019 to recommend </w:t>
      </w:r>
      <w:r w:rsidR="00E659BF">
        <w:rPr>
          <w:rFonts w:eastAsia="Times New Roman"/>
          <w:b/>
          <w:color w:val="000000"/>
          <w:szCs w:val="22"/>
          <w:lang w:eastAsia="en-US"/>
        </w:rPr>
        <w:t>that</w:t>
      </w:r>
      <w:r w:rsidR="00A77157" w:rsidRPr="00071B25">
        <w:rPr>
          <w:rFonts w:eastAsia="Times New Roman"/>
          <w:b/>
          <w:color w:val="000000"/>
          <w:szCs w:val="22"/>
          <w:lang w:eastAsia="en-US"/>
        </w:rPr>
        <w:t xml:space="preserve"> several amendments to the </w:t>
      </w:r>
      <w:r w:rsidR="00E659BF">
        <w:rPr>
          <w:rFonts w:eastAsia="Times New Roman"/>
          <w:b/>
          <w:color w:val="000000"/>
          <w:szCs w:val="22"/>
          <w:lang w:eastAsia="en-US"/>
        </w:rPr>
        <w:t>C</w:t>
      </w:r>
      <w:r w:rsidR="00A77157" w:rsidRPr="00071B25">
        <w:rPr>
          <w:rFonts w:eastAsia="Times New Roman"/>
          <w:b/>
          <w:color w:val="000000"/>
          <w:szCs w:val="22"/>
          <w:lang w:eastAsia="en-US"/>
        </w:rPr>
        <w:t xml:space="preserve">ommon </w:t>
      </w:r>
      <w:r w:rsidR="00E659BF">
        <w:rPr>
          <w:rFonts w:eastAsia="Times New Roman"/>
          <w:b/>
          <w:color w:val="000000"/>
          <w:szCs w:val="22"/>
          <w:lang w:eastAsia="en-US"/>
        </w:rPr>
        <w:t>R</w:t>
      </w:r>
      <w:r w:rsidR="00A77157" w:rsidRPr="00071B25">
        <w:rPr>
          <w:rFonts w:eastAsia="Times New Roman"/>
          <w:b/>
          <w:color w:val="000000"/>
          <w:szCs w:val="22"/>
          <w:lang w:eastAsia="en-US"/>
        </w:rPr>
        <w:t xml:space="preserve">egulations </w:t>
      </w:r>
      <w:r w:rsidR="00E659BF">
        <w:rPr>
          <w:rFonts w:eastAsia="Times New Roman"/>
          <w:b/>
          <w:color w:val="000000"/>
          <w:szCs w:val="22"/>
          <w:lang w:eastAsia="en-US"/>
        </w:rPr>
        <w:t xml:space="preserve">be adopted </w:t>
      </w:r>
      <w:r w:rsidR="00A77157" w:rsidRPr="00071B25">
        <w:rPr>
          <w:rFonts w:eastAsia="Times New Roman"/>
          <w:b/>
          <w:color w:val="000000"/>
          <w:szCs w:val="22"/>
          <w:lang w:eastAsia="en-US"/>
        </w:rPr>
        <w:t>in order to clarify the role of each of the Offices involved.</w:t>
      </w:r>
    </w:p>
    <w:p w14:paraId="3FDFA191" w14:textId="77777777" w:rsidR="001D49AF" w:rsidRPr="00071B25" w:rsidRDefault="001D49AF" w:rsidP="001D49AF">
      <w:pPr>
        <w:autoSpaceDE w:val="0"/>
        <w:autoSpaceDN w:val="0"/>
        <w:adjustRightInd w:val="0"/>
        <w:rPr>
          <w:rFonts w:eastAsia="Times New Roman"/>
          <w:color w:val="000000"/>
          <w:szCs w:val="22"/>
          <w:lang w:eastAsia="en-US"/>
        </w:rPr>
      </w:pPr>
    </w:p>
    <w:p w14:paraId="01460681" w14:textId="77777777" w:rsidR="00BC7ED7" w:rsidRPr="00071B25" w:rsidRDefault="00BC7ED7" w:rsidP="001D49AF">
      <w:pPr>
        <w:autoSpaceDE w:val="0"/>
        <w:autoSpaceDN w:val="0"/>
        <w:adjustRightInd w:val="0"/>
        <w:rPr>
          <w:rFonts w:eastAsia="Times New Roman"/>
          <w:color w:val="000000"/>
          <w:szCs w:val="22"/>
          <w:lang w:eastAsia="en-US"/>
        </w:rPr>
      </w:pPr>
    </w:p>
    <w:p w14:paraId="767439A2" w14:textId="2A305A63" w:rsidR="001D49AF" w:rsidRPr="00071B25" w:rsidRDefault="00C47C5D"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Preamble</w:t>
      </w:r>
      <w:r w:rsidR="001D49AF" w:rsidRPr="00071B25">
        <w:rPr>
          <w:rFonts w:eastAsia="Times New Roman"/>
          <w:b/>
          <w:bCs/>
          <w:color w:val="000000"/>
          <w:sz w:val="28"/>
          <w:szCs w:val="28"/>
          <w:lang w:eastAsia="en-US"/>
        </w:rPr>
        <w:t xml:space="preserve"> </w:t>
      </w:r>
    </w:p>
    <w:p w14:paraId="63D3F396" w14:textId="77777777" w:rsidR="000C3DBB" w:rsidRPr="00071B25" w:rsidRDefault="000C3DBB" w:rsidP="001D49AF">
      <w:pPr>
        <w:autoSpaceDE w:val="0"/>
        <w:autoSpaceDN w:val="0"/>
        <w:adjustRightInd w:val="0"/>
        <w:rPr>
          <w:rFonts w:eastAsia="Times New Roman"/>
          <w:color w:val="000000"/>
          <w:szCs w:val="22"/>
          <w:lang w:eastAsia="en-US"/>
        </w:rPr>
      </w:pPr>
    </w:p>
    <w:p w14:paraId="3F3F05FB" w14:textId="39A17FB8" w:rsidR="00192926" w:rsidRPr="00071B25" w:rsidRDefault="00E659BF" w:rsidP="001D49AF">
      <w:pPr>
        <w:autoSpaceDE w:val="0"/>
        <w:autoSpaceDN w:val="0"/>
        <w:adjustRightInd w:val="0"/>
        <w:rPr>
          <w:rFonts w:eastAsia="Times New Roman"/>
          <w:color w:val="000000"/>
          <w:szCs w:val="22"/>
          <w:lang w:eastAsia="en-US"/>
        </w:rPr>
      </w:pPr>
      <w:r>
        <w:rPr>
          <w:rFonts w:eastAsia="Times New Roman"/>
          <w:color w:val="000000"/>
          <w:szCs w:val="22"/>
          <w:lang w:eastAsia="en-US"/>
        </w:rPr>
        <w:t>Switzerland is</w:t>
      </w:r>
      <w:r w:rsidR="00756050" w:rsidRPr="00071B25">
        <w:rPr>
          <w:rFonts w:eastAsia="Times New Roman"/>
          <w:color w:val="000000"/>
          <w:szCs w:val="22"/>
          <w:lang w:eastAsia="en-US"/>
        </w:rPr>
        <w:t xml:space="preserve"> convinced that the International Bureau, as the Office </w:t>
      </w:r>
      <w:r w:rsidR="002C599F" w:rsidRPr="00071B25">
        <w:rPr>
          <w:rFonts w:eastAsia="Times New Roman"/>
          <w:color w:val="000000"/>
          <w:szCs w:val="22"/>
          <w:lang w:eastAsia="en-US"/>
        </w:rPr>
        <w:t>through which</w:t>
      </w:r>
      <w:r w:rsidR="00756050" w:rsidRPr="00071B25">
        <w:rPr>
          <w:rFonts w:eastAsia="Times New Roman"/>
          <w:color w:val="000000"/>
          <w:szCs w:val="22"/>
          <w:lang w:eastAsia="en-US"/>
        </w:rPr>
        <w:t xml:space="preserve"> all </w:t>
      </w:r>
      <w:r w:rsidR="008952B2" w:rsidRPr="00071B25">
        <w:rPr>
          <w:rFonts w:eastAsia="Times New Roman"/>
          <w:color w:val="000000"/>
          <w:szCs w:val="22"/>
          <w:lang w:eastAsia="en-US"/>
        </w:rPr>
        <w:t>request</w:t>
      </w:r>
      <w:r w:rsidR="00756050" w:rsidRPr="00071B25">
        <w:rPr>
          <w:rFonts w:eastAsia="Times New Roman"/>
          <w:color w:val="000000"/>
          <w:szCs w:val="22"/>
          <w:lang w:eastAsia="en-US"/>
        </w:rPr>
        <w:t xml:space="preserve">s for limitations </w:t>
      </w:r>
      <w:r w:rsidR="00760BF7" w:rsidRPr="00071B25">
        <w:rPr>
          <w:rFonts w:eastAsia="Times New Roman"/>
          <w:color w:val="000000"/>
          <w:szCs w:val="22"/>
          <w:lang w:eastAsia="en-US"/>
        </w:rPr>
        <w:t>to the I</w:t>
      </w:r>
      <w:r w:rsidR="002C599F" w:rsidRPr="00071B25">
        <w:rPr>
          <w:rFonts w:eastAsia="Times New Roman"/>
          <w:color w:val="000000"/>
          <w:szCs w:val="22"/>
          <w:lang w:eastAsia="en-US"/>
        </w:rPr>
        <w:t xml:space="preserve">nternational </w:t>
      </w:r>
      <w:r w:rsidR="00760BF7" w:rsidRPr="00071B25">
        <w:rPr>
          <w:rFonts w:eastAsia="Times New Roman"/>
          <w:color w:val="000000"/>
          <w:szCs w:val="22"/>
          <w:lang w:eastAsia="en-US"/>
        </w:rPr>
        <w:t>R</w:t>
      </w:r>
      <w:r w:rsidR="002C599F" w:rsidRPr="00071B25">
        <w:rPr>
          <w:rFonts w:eastAsia="Times New Roman"/>
          <w:color w:val="000000"/>
          <w:szCs w:val="22"/>
          <w:lang w:eastAsia="en-US"/>
        </w:rPr>
        <w:t xml:space="preserve">egister </w:t>
      </w:r>
      <w:r w:rsidR="00887DC7">
        <w:rPr>
          <w:rFonts w:eastAsia="Times New Roman"/>
          <w:color w:val="000000"/>
          <w:szCs w:val="22"/>
          <w:lang w:eastAsia="en-US"/>
        </w:rPr>
        <w:t>are submitted</w:t>
      </w:r>
      <w:r w:rsidR="003E2F03">
        <w:rPr>
          <w:rFonts w:eastAsia="Times New Roman"/>
          <w:color w:val="000000"/>
          <w:szCs w:val="22"/>
          <w:lang w:eastAsia="en-US"/>
        </w:rPr>
        <w:t>,</w:t>
      </w:r>
      <w:r w:rsidR="00887DC7" w:rsidRPr="00071B25">
        <w:rPr>
          <w:rFonts w:eastAsia="Times New Roman"/>
          <w:color w:val="000000"/>
          <w:szCs w:val="22"/>
          <w:lang w:eastAsia="en-US"/>
        </w:rPr>
        <w:t xml:space="preserve"> </w:t>
      </w:r>
      <w:r w:rsidR="003E2F03">
        <w:rPr>
          <w:rFonts w:eastAsia="Times New Roman"/>
          <w:color w:val="000000"/>
          <w:szCs w:val="22"/>
          <w:lang w:eastAsia="en-US"/>
        </w:rPr>
        <w:t>since</w:t>
      </w:r>
      <w:r w:rsidR="002C599F" w:rsidRPr="00071B25">
        <w:rPr>
          <w:rFonts w:eastAsia="Times New Roman"/>
          <w:color w:val="000000"/>
          <w:szCs w:val="22"/>
          <w:lang w:eastAsia="en-US"/>
        </w:rPr>
        <w:t xml:space="preserve"> </w:t>
      </w:r>
      <w:r w:rsidR="00887DC7">
        <w:rPr>
          <w:rFonts w:eastAsia="Times New Roman"/>
          <w:color w:val="000000"/>
          <w:szCs w:val="22"/>
          <w:lang w:eastAsia="en-US"/>
        </w:rPr>
        <w:t xml:space="preserve">it is </w:t>
      </w:r>
      <w:r w:rsidR="00192926" w:rsidRPr="00071B25">
        <w:rPr>
          <w:rFonts w:eastAsia="Times New Roman"/>
          <w:color w:val="000000"/>
          <w:szCs w:val="22"/>
          <w:lang w:eastAsia="en-US"/>
        </w:rPr>
        <w:t xml:space="preserve">the </w:t>
      </w:r>
      <w:r w:rsidR="00887DC7">
        <w:rPr>
          <w:rFonts w:eastAsia="Times New Roman"/>
          <w:color w:val="000000"/>
          <w:szCs w:val="22"/>
          <w:lang w:eastAsia="en-US"/>
        </w:rPr>
        <w:t>custodian</w:t>
      </w:r>
      <w:r w:rsidR="00887DC7" w:rsidRPr="00071B25">
        <w:rPr>
          <w:rFonts w:eastAsia="Times New Roman"/>
          <w:color w:val="000000"/>
          <w:szCs w:val="22"/>
          <w:lang w:eastAsia="en-US"/>
        </w:rPr>
        <w:t xml:space="preserve"> </w:t>
      </w:r>
      <w:r w:rsidR="00192926" w:rsidRPr="00071B25">
        <w:rPr>
          <w:rFonts w:eastAsia="Times New Roman"/>
          <w:color w:val="000000"/>
          <w:szCs w:val="22"/>
          <w:lang w:eastAsia="en-US"/>
        </w:rPr>
        <w:t xml:space="preserve">of the Madrid and Nice Agreements, should play a central role in examining limitations.  </w:t>
      </w:r>
      <w:r w:rsidR="00887DC7">
        <w:rPr>
          <w:rFonts w:eastAsia="Times New Roman"/>
          <w:color w:val="000000"/>
          <w:szCs w:val="22"/>
          <w:lang w:eastAsia="en-US"/>
        </w:rPr>
        <w:t xml:space="preserve">It is </w:t>
      </w:r>
      <w:r w:rsidR="00192926" w:rsidRPr="00071B25">
        <w:rPr>
          <w:rFonts w:eastAsia="Times New Roman"/>
          <w:color w:val="000000"/>
          <w:szCs w:val="22"/>
          <w:lang w:eastAsia="en-US"/>
        </w:rPr>
        <w:t>aware</w:t>
      </w:r>
      <w:r w:rsidR="00887DC7">
        <w:rPr>
          <w:rFonts w:eastAsia="Times New Roman"/>
          <w:color w:val="000000"/>
          <w:szCs w:val="22"/>
          <w:lang w:eastAsia="en-US"/>
        </w:rPr>
        <w:t>, however,</w:t>
      </w:r>
      <w:r w:rsidR="00192926" w:rsidRPr="00071B25">
        <w:rPr>
          <w:rFonts w:eastAsia="Times New Roman"/>
          <w:color w:val="000000"/>
          <w:szCs w:val="22"/>
          <w:lang w:eastAsia="en-US"/>
        </w:rPr>
        <w:t xml:space="preserve"> that a solution </w:t>
      </w:r>
      <w:r w:rsidR="003E2F03">
        <w:rPr>
          <w:rFonts w:eastAsia="Times New Roman"/>
          <w:color w:val="000000"/>
          <w:szCs w:val="22"/>
          <w:lang w:eastAsia="en-US"/>
        </w:rPr>
        <w:t>centered on</w:t>
      </w:r>
      <w:r w:rsidR="00192926" w:rsidRPr="00071B25">
        <w:rPr>
          <w:rFonts w:eastAsia="Times New Roman"/>
          <w:color w:val="000000"/>
          <w:szCs w:val="22"/>
          <w:lang w:eastAsia="en-US"/>
        </w:rPr>
        <w:t xml:space="preserve"> the International Bureau would not be acceptable to all of the Offices that are members of the Madrid System.  </w:t>
      </w:r>
      <w:r w:rsidR="00887DC7">
        <w:rPr>
          <w:rFonts w:eastAsia="Times New Roman"/>
          <w:color w:val="000000"/>
          <w:szCs w:val="22"/>
          <w:lang w:eastAsia="en-US"/>
        </w:rPr>
        <w:t>It therefore</w:t>
      </w:r>
      <w:r w:rsidR="00192926" w:rsidRPr="00071B25">
        <w:rPr>
          <w:rFonts w:eastAsia="Times New Roman"/>
          <w:color w:val="000000"/>
          <w:szCs w:val="22"/>
          <w:lang w:eastAsia="en-US"/>
        </w:rPr>
        <w:t xml:space="preserve"> propose</w:t>
      </w:r>
      <w:r w:rsidR="00887DC7">
        <w:rPr>
          <w:rFonts w:eastAsia="Times New Roman"/>
          <w:color w:val="000000"/>
          <w:szCs w:val="22"/>
          <w:lang w:eastAsia="en-US"/>
        </w:rPr>
        <w:t>s</w:t>
      </w:r>
      <w:r w:rsidR="00192926" w:rsidRPr="00071B25">
        <w:rPr>
          <w:rFonts w:eastAsia="Times New Roman"/>
          <w:color w:val="000000"/>
          <w:szCs w:val="22"/>
          <w:lang w:eastAsia="en-US"/>
        </w:rPr>
        <w:t xml:space="preserve"> that the various interests </w:t>
      </w:r>
      <w:r w:rsidR="00887DC7">
        <w:rPr>
          <w:rFonts w:eastAsia="Times New Roman"/>
          <w:color w:val="000000"/>
          <w:szCs w:val="22"/>
          <w:lang w:eastAsia="en-US"/>
        </w:rPr>
        <w:t xml:space="preserve">at stake </w:t>
      </w:r>
      <w:r w:rsidR="00192926" w:rsidRPr="00071B25">
        <w:rPr>
          <w:rFonts w:eastAsia="Times New Roman"/>
          <w:color w:val="000000"/>
          <w:szCs w:val="22"/>
          <w:lang w:eastAsia="en-US"/>
        </w:rPr>
        <w:t xml:space="preserve">be taken into account in order to </w:t>
      </w:r>
      <w:r w:rsidR="00887DC7">
        <w:rPr>
          <w:rFonts w:eastAsia="Times New Roman"/>
          <w:color w:val="000000"/>
          <w:szCs w:val="22"/>
          <w:lang w:eastAsia="en-US"/>
        </w:rPr>
        <w:t>achieve</w:t>
      </w:r>
      <w:r w:rsidR="00887DC7" w:rsidRPr="00071B25">
        <w:rPr>
          <w:rFonts w:eastAsia="Times New Roman"/>
          <w:color w:val="000000"/>
          <w:szCs w:val="22"/>
          <w:lang w:eastAsia="en-US"/>
        </w:rPr>
        <w:t xml:space="preserve"> </w:t>
      </w:r>
      <w:r w:rsidR="00682F2C" w:rsidRPr="00071B25">
        <w:rPr>
          <w:rFonts w:eastAsia="Times New Roman"/>
          <w:color w:val="000000"/>
          <w:szCs w:val="22"/>
          <w:lang w:eastAsia="en-US"/>
        </w:rPr>
        <w:t>a solution</w:t>
      </w:r>
      <w:r w:rsidR="00186754">
        <w:rPr>
          <w:rFonts w:eastAsia="Times New Roman"/>
          <w:color w:val="000000"/>
          <w:szCs w:val="22"/>
          <w:lang w:eastAsia="en-US"/>
        </w:rPr>
        <w:t xml:space="preserve"> </w:t>
      </w:r>
      <w:r w:rsidR="00887DC7">
        <w:rPr>
          <w:rFonts w:eastAsia="Times New Roman"/>
          <w:color w:val="000000"/>
          <w:szCs w:val="22"/>
          <w:lang w:eastAsia="en-US"/>
        </w:rPr>
        <w:t>satisfactory to</w:t>
      </w:r>
      <w:r w:rsidR="00186754">
        <w:rPr>
          <w:rFonts w:eastAsia="Times New Roman"/>
          <w:color w:val="000000"/>
          <w:szCs w:val="22"/>
          <w:lang w:eastAsia="en-US"/>
        </w:rPr>
        <w:t xml:space="preserve"> all parties</w:t>
      </w:r>
      <w:r w:rsidR="00682F2C" w:rsidRPr="00071B25">
        <w:rPr>
          <w:rFonts w:eastAsia="Times New Roman"/>
          <w:color w:val="000000"/>
          <w:szCs w:val="22"/>
          <w:lang w:eastAsia="en-US"/>
        </w:rPr>
        <w:t>.</w:t>
      </w:r>
    </w:p>
    <w:p w14:paraId="6173B84E" w14:textId="77777777" w:rsidR="001D49AF" w:rsidRPr="00071B25" w:rsidRDefault="001D49AF" w:rsidP="001D49AF">
      <w:pPr>
        <w:autoSpaceDE w:val="0"/>
        <w:autoSpaceDN w:val="0"/>
        <w:adjustRightInd w:val="0"/>
        <w:rPr>
          <w:rFonts w:eastAsia="Times New Roman"/>
          <w:color w:val="000000"/>
          <w:szCs w:val="22"/>
          <w:lang w:eastAsia="en-US"/>
        </w:rPr>
      </w:pPr>
    </w:p>
    <w:p w14:paraId="2F726420" w14:textId="77777777" w:rsidR="00BC7ED7" w:rsidRPr="00071B25" w:rsidRDefault="00BC7ED7" w:rsidP="001D49AF">
      <w:pPr>
        <w:autoSpaceDE w:val="0"/>
        <w:autoSpaceDN w:val="0"/>
        <w:adjustRightInd w:val="0"/>
        <w:rPr>
          <w:rFonts w:eastAsia="Times New Roman"/>
          <w:color w:val="000000"/>
          <w:szCs w:val="22"/>
          <w:lang w:eastAsia="en-US"/>
        </w:rPr>
      </w:pPr>
    </w:p>
    <w:p w14:paraId="5277E6A8" w14:textId="4BC9F345" w:rsidR="001D49AF" w:rsidRPr="00071B25" w:rsidRDefault="00C47C5D"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Context</w:t>
      </w:r>
      <w:r w:rsidR="001D49AF" w:rsidRPr="00071B25">
        <w:rPr>
          <w:rFonts w:eastAsia="Times New Roman"/>
          <w:b/>
          <w:bCs/>
          <w:color w:val="000000"/>
          <w:sz w:val="28"/>
          <w:szCs w:val="28"/>
          <w:lang w:eastAsia="en-US"/>
        </w:rPr>
        <w:t xml:space="preserve"> </w:t>
      </w:r>
    </w:p>
    <w:p w14:paraId="5CD89C5D" w14:textId="77777777" w:rsidR="000C3DBB" w:rsidRPr="00071B25" w:rsidRDefault="000C3DBB" w:rsidP="001D49AF">
      <w:pPr>
        <w:autoSpaceDE w:val="0"/>
        <w:autoSpaceDN w:val="0"/>
        <w:adjustRightInd w:val="0"/>
        <w:rPr>
          <w:rFonts w:eastAsia="Times New Roman"/>
          <w:color w:val="000000"/>
          <w:szCs w:val="22"/>
          <w:lang w:eastAsia="en-US"/>
        </w:rPr>
      </w:pPr>
    </w:p>
    <w:p w14:paraId="7CF373BF" w14:textId="01C34A47" w:rsidR="001D49AF" w:rsidRPr="00071B25" w:rsidRDefault="00400DD6"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There are 3 types of limitation</w:t>
      </w:r>
      <w:r w:rsidR="001D49AF" w:rsidRPr="00071B25">
        <w:rPr>
          <w:rFonts w:eastAsia="Times New Roman"/>
          <w:color w:val="000000"/>
          <w:szCs w:val="22"/>
          <w:lang w:eastAsia="en-US"/>
        </w:rPr>
        <w:t xml:space="preserve">: </w:t>
      </w:r>
    </w:p>
    <w:p w14:paraId="22AC7008" w14:textId="77777777" w:rsidR="000C3DBB" w:rsidRPr="00071B25" w:rsidRDefault="000C3DBB" w:rsidP="001D49AF">
      <w:pPr>
        <w:autoSpaceDE w:val="0"/>
        <w:autoSpaceDN w:val="0"/>
        <w:adjustRightInd w:val="0"/>
        <w:rPr>
          <w:rFonts w:eastAsia="Times New Roman"/>
          <w:color w:val="000000"/>
          <w:szCs w:val="22"/>
          <w:lang w:eastAsia="en-US"/>
        </w:rPr>
      </w:pPr>
    </w:p>
    <w:p w14:paraId="4C52B04F" w14:textId="03AD8845" w:rsidR="001D49AF" w:rsidRPr="00071B25" w:rsidRDefault="001D49AF" w:rsidP="001D49AF">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8952B2" w:rsidRPr="00071B25">
        <w:rPr>
          <w:rFonts w:eastAsia="Times New Roman"/>
          <w:color w:val="000000"/>
          <w:szCs w:val="22"/>
          <w:lang w:eastAsia="en-US"/>
        </w:rPr>
        <w:t xml:space="preserve">limitations </w:t>
      </w:r>
      <w:r w:rsidR="000B7361">
        <w:rPr>
          <w:rFonts w:eastAsia="Times New Roman"/>
          <w:color w:val="000000"/>
          <w:szCs w:val="22"/>
          <w:lang w:eastAsia="en-US"/>
        </w:rPr>
        <w:t>embodied</w:t>
      </w:r>
      <w:r w:rsidR="000B7361" w:rsidRPr="00071B25">
        <w:rPr>
          <w:rFonts w:eastAsia="Times New Roman"/>
          <w:color w:val="000000"/>
          <w:szCs w:val="22"/>
          <w:lang w:eastAsia="en-US"/>
        </w:rPr>
        <w:t xml:space="preserve"> </w:t>
      </w:r>
      <w:r w:rsidR="008952B2" w:rsidRPr="00071B25">
        <w:rPr>
          <w:rFonts w:eastAsia="Times New Roman"/>
          <w:color w:val="000000"/>
          <w:szCs w:val="22"/>
          <w:lang w:eastAsia="en-US"/>
        </w:rPr>
        <w:t xml:space="preserve">in international </w:t>
      </w:r>
      <w:r w:rsidR="000B7361">
        <w:rPr>
          <w:rFonts w:eastAsia="Times New Roman"/>
          <w:color w:val="000000"/>
          <w:szCs w:val="22"/>
          <w:lang w:eastAsia="en-US"/>
        </w:rPr>
        <w:t>applications</w:t>
      </w:r>
      <w:r w:rsidR="000B7361" w:rsidRPr="00071B25">
        <w:rPr>
          <w:rFonts w:eastAsia="Times New Roman"/>
          <w:color w:val="000000"/>
          <w:szCs w:val="22"/>
          <w:lang w:eastAsia="en-US"/>
        </w:rPr>
        <w:t xml:space="preserve"> </w:t>
      </w:r>
      <w:r w:rsidR="008952B2" w:rsidRPr="00071B25">
        <w:rPr>
          <w:rFonts w:eastAsia="Times New Roman"/>
          <w:color w:val="000000"/>
          <w:szCs w:val="22"/>
          <w:lang w:eastAsia="en-US"/>
        </w:rPr>
        <w:t>(</w:t>
      </w:r>
      <w:r w:rsidR="00186754">
        <w:rPr>
          <w:rFonts w:eastAsia="Times New Roman"/>
          <w:color w:val="000000"/>
          <w:szCs w:val="22"/>
          <w:lang w:eastAsia="en-US"/>
        </w:rPr>
        <w:t>Rule</w:t>
      </w:r>
      <w:r w:rsidR="008952B2" w:rsidRPr="00071B25">
        <w:rPr>
          <w:rFonts w:eastAsia="Times New Roman"/>
          <w:color w:val="000000"/>
          <w:szCs w:val="22"/>
          <w:lang w:eastAsia="en-US"/>
        </w:rPr>
        <w:t xml:space="preserve"> 9 of the </w:t>
      </w:r>
      <w:r w:rsidR="00887DC7">
        <w:rPr>
          <w:rFonts w:eastAsia="Times New Roman"/>
          <w:color w:val="000000"/>
          <w:szCs w:val="22"/>
          <w:lang w:eastAsia="en-US"/>
        </w:rPr>
        <w:t>C</w:t>
      </w:r>
      <w:r w:rsidR="008952B2" w:rsidRPr="00071B25">
        <w:rPr>
          <w:rFonts w:eastAsia="Times New Roman"/>
          <w:color w:val="000000"/>
          <w:szCs w:val="22"/>
          <w:lang w:eastAsia="en-US"/>
        </w:rPr>
        <w:t xml:space="preserve">ommon </w:t>
      </w:r>
      <w:r w:rsidR="00887DC7">
        <w:rPr>
          <w:rFonts w:eastAsia="Times New Roman"/>
          <w:color w:val="000000"/>
          <w:szCs w:val="22"/>
          <w:lang w:eastAsia="en-US"/>
        </w:rPr>
        <w:t>R</w:t>
      </w:r>
      <w:r w:rsidR="008952B2" w:rsidRPr="00071B25">
        <w:rPr>
          <w:rFonts w:eastAsia="Times New Roman"/>
          <w:color w:val="000000"/>
          <w:szCs w:val="22"/>
          <w:lang w:eastAsia="en-US"/>
        </w:rPr>
        <w:t>egulations)</w:t>
      </w:r>
      <w:r w:rsidR="000B7361">
        <w:rPr>
          <w:rFonts w:eastAsia="Times New Roman"/>
          <w:color w:val="000000"/>
          <w:szCs w:val="22"/>
          <w:lang w:eastAsia="en-US"/>
        </w:rPr>
        <w:t>;</w:t>
      </w:r>
    </w:p>
    <w:p w14:paraId="1B429287" w14:textId="77777777" w:rsidR="000C3DBB" w:rsidRPr="00071B25" w:rsidRDefault="000C3DBB" w:rsidP="001D49AF">
      <w:pPr>
        <w:autoSpaceDE w:val="0"/>
        <w:autoSpaceDN w:val="0"/>
        <w:adjustRightInd w:val="0"/>
        <w:ind w:left="1134" w:hanging="567"/>
        <w:rPr>
          <w:rFonts w:eastAsia="Times New Roman"/>
          <w:color w:val="000000"/>
          <w:szCs w:val="22"/>
          <w:lang w:eastAsia="en-US"/>
        </w:rPr>
      </w:pPr>
    </w:p>
    <w:p w14:paraId="63FC17FD" w14:textId="33516B0D" w:rsidR="001D49AF" w:rsidRPr="00071B25" w:rsidRDefault="001D49AF" w:rsidP="001D49AF">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8952B2" w:rsidRPr="00071B25">
        <w:rPr>
          <w:rFonts w:eastAsia="Times New Roman"/>
          <w:color w:val="000000"/>
          <w:szCs w:val="22"/>
          <w:lang w:eastAsia="en-US"/>
        </w:rPr>
        <w:t>limitations included in or cons</w:t>
      </w:r>
      <w:r w:rsidR="003E2F03">
        <w:rPr>
          <w:rFonts w:eastAsia="Times New Roman"/>
          <w:color w:val="000000"/>
          <w:szCs w:val="22"/>
          <w:lang w:eastAsia="en-US"/>
        </w:rPr>
        <w:t>tituting</w:t>
      </w:r>
      <w:r w:rsidR="008952B2" w:rsidRPr="00071B25">
        <w:rPr>
          <w:rFonts w:eastAsia="Times New Roman"/>
          <w:color w:val="000000"/>
          <w:szCs w:val="22"/>
          <w:lang w:eastAsia="en-US"/>
        </w:rPr>
        <w:t xml:space="preserve"> a subsequent designation (</w:t>
      </w:r>
      <w:r w:rsidR="00186754">
        <w:rPr>
          <w:rFonts w:eastAsia="Times New Roman"/>
          <w:color w:val="000000"/>
          <w:szCs w:val="22"/>
          <w:lang w:eastAsia="en-US"/>
        </w:rPr>
        <w:t>Rule</w:t>
      </w:r>
      <w:r w:rsidR="008952B2" w:rsidRPr="00071B25">
        <w:rPr>
          <w:rFonts w:eastAsia="Times New Roman"/>
          <w:color w:val="000000"/>
          <w:szCs w:val="22"/>
          <w:lang w:eastAsia="en-US"/>
        </w:rPr>
        <w:t xml:space="preserve"> 24 of the </w:t>
      </w:r>
      <w:r w:rsidR="00887DC7">
        <w:rPr>
          <w:rFonts w:eastAsia="Times New Roman"/>
          <w:color w:val="000000"/>
          <w:szCs w:val="22"/>
          <w:lang w:eastAsia="en-US"/>
        </w:rPr>
        <w:t>C</w:t>
      </w:r>
      <w:r w:rsidR="00887DC7" w:rsidRPr="00071B25">
        <w:rPr>
          <w:rFonts w:eastAsia="Times New Roman"/>
          <w:color w:val="000000"/>
          <w:szCs w:val="22"/>
          <w:lang w:eastAsia="en-US"/>
        </w:rPr>
        <w:t xml:space="preserve">ommon </w:t>
      </w:r>
      <w:r w:rsidR="00887DC7">
        <w:rPr>
          <w:rFonts w:eastAsia="Times New Roman"/>
          <w:color w:val="000000"/>
          <w:szCs w:val="22"/>
          <w:lang w:eastAsia="en-US"/>
        </w:rPr>
        <w:t>R</w:t>
      </w:r>
      <w:r w:rsidR="00887DC7" w:rsidRPr="00071B25">
        <w:rPr>
          <w:rFonts w:eastAsia="Times New Roman"/>
          <w:color w:val="000000"/>
          <w:szCs w:val="22"/>
          <w:lang w:eastAsia="en-US"/>
        </w:rPr>
        <w:t>egulations</w:t>
      </w:r>
      <w:r w:rsidR="008952B2" w:rsidRPr="00071B25">
        <w:rPr>
          <w:rFonts w:eastAsia="Times New Roman"/>
          <w:color w:val="000000"/>
          <w:szCs w:val="22"/>
          <w:lang w:eastAsia="en-US"/>
        </w:rPr>
        <w:t>)</w:t>
      </w:r>
      <w:r w:rsidR="000B7361">
        <w:rPr>
          <w:rFonts w:eastAsia="Times New Roman"/>
          <w:color w:val="000000"/>
          <w:szCs w:val="22"/>
          <w:lang w:eastAsia="en-US"/>
        </w:rPr>
        <w:t>;</w:t>
      </w:r>
      <w:r w:rsidR="008952B2" w:rsidRPr="00071B25">
        <w:rPr>
          <w:rFonts w:eastAsia="Times New Roman"/>
          <w:color w:val="000000"/>
          <w:szCs w:val="22"/>
          <w:lang w:eastAsia="en-US"/>
        </w:rPr>
        <w:t xml:space="preserve"> and</w:t>
      </w:r>
    </w:p>
    <w:p w14:paraId="593121AC" w14:textId="77777777" w:rsidR="000C3DBB" w:rsidRPr="00071B25" w:rsidRDefault="000C3DBB" w:rsidP="001D49AF">
      <w:pPr>
        <w:autoSpaceDE w:val="0"/>
        <w:autoSpaceDN w:val="0"/>
        <w:adjustRightInd w:val="0"/>
        <w:ind w:left="1134" w:hanging="567"/>
        <w:rPr>
          <w:rFonts w:eastAsia="Times New Roman"/>
          <w:color w:val="000000"/>
          <w:szCs w:val="22"/>
          <w:lang w:eastAsia="en-US"/>
        </w:rPr>
      </w:pPr>
    </w:p>
    <w:p w14:paraId="4CE59861" w14:textId="55849D19" w:rsidR="001D49AF" w:rsidRPr="00071B25" w:rsidRDefault="001D49AF" w:rsidP="002D2F83">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t xml:space="preserve">limitations </w:t>
      </w:r>
      <w:r w:rsidR="00390CAD">
        <w:rPr>
          <w:rFonts w:eastAsia="Times New Roman"/>
          <w:color w:val="000000"/>
          <w:szCs w:val="22"/>
          <w:lang w:eastAsia="en-US"/>
        </w:rPr>
        <w:t>embodying</w:t>
      </w:r>
      <w:r w:rsidR="00390CAD" w:rsidRPr="00071B25">
        <w:rPr>
          <w:rFonts w:eastAsia="Times New Roman"/>
          <w:color w:val="000000"/>
          <w:szCs w:val="22"/>
          <w:lang w:eastAsia="en-US"/>
        </w:rPr>
        <w:t xml:space="preserve"> </w:t>
      </w:r>
      <w:r w:rsidR="000B7361">
        <w:rPr>
          <w:rFonts w:eastAsia="Times New Roman"/>
          <w:color w:val="000000"/>
          <w:szCs w:val="22"/>
          <w:lang w:eastAsia="en-US"/>
        </w:rPr>
        <w:t>changes to</w:t>
      </w:r>
      <w:r w:rsidR="008952B2" w:rsidRPr="00071B25">
        <w:rPr>
          <w:rFonts w:eastAsia="Times New Roman"/>
          <w:color w:val="000000"/>
          <w:szCs w:val="22"/>
          <w:lang w:eastAsia="en-US"/>
        </w:rPr>
        <w:t xml:space="preserve"> the </w:t>
      </w:r>
      <w:r w:rsidR="00760BF7" w:rsidRPr="00071B25">
        <w:rPr>
          <w:rFonts w:eastAsia="Times New Roman"/>
          <w:color w:val="000000"/>
          <w:szCs w:val="22"/>
          <w:lang w:eastAsia="en-US"/>
        </w:rPr>
        <w:t>I</w:t>
      </w:r>
      <w:r w:rsidR="008952B2" w:rsidRPr="00071B25">
        <w:rPr>
          <w:rFonts w:eastAsia="Times New Roman"/>
          <w:color w:val="000000"/>
          <w:szCs w:val="22"/>
          <w:lang w:eastAsia="en-US"/>
        </w:rPr>
        <w:t xml:space="preserve">nternational </w:t>
      </w:r>
      <w:r w:rsidR="00760BF7" w:rsidRPr="00071B25">
        <w:rPr>
          <w:rFonts w:eastAsia="Times New Roman"/>
          <w:color w:val="000000"/>
          <w:szCs w:val="22"/>
          <w:lang w:eastAsia="en-US"/>
        </w:rPr>
        <w:t>R</w:t>
      </w:r>
      <w:r w:rsidR="008952B2" w:rsidRPr="00071B25">
        <w:rPr>
          <w:rFonts w:eastAsia="Times New Roman"/>
          <w:color w:val="000000"/>
          <w:szCs w:val="22"/>
          <w:lang w:eastAsia="en-US"/>
        </w:rPr>
        <w:t>egister (</w:t>
      </w:r>
      <w:r w:rsidR="00186754">
        <w:rPr>
          <w:rFonts w:eastAsia="Times New Roman"/>
          <w:color w:val="000000"/>
          <w:szCs w:val="22"/>
          <w:lang w:eastAsia="en-US"/>
        </w:rPr>
        <w:t>Rule</w:t>
      </w:r>
      <w:r w:rsidR="008952B2" w:rsidRPr="00071B25">
        <w:rPr>
          <w:rFonts w:eastAsia="Times New Roman"/>
          <w:color w:val="000000"/>
          <w:szCs w:val="22"/>
          <w:lang w:eastAsia="en-US"/>
        </w:rPr>
        <w:t xml:space="preserve"> 25 of the </w:t>
      </w:r>
      <w:r w:rsidR="00887DC7">
        <w:rPr>
          <w:rFonts w:eastAsia="Times New Roman"/>
          <w:color w:val="000000"/>
          <w:szCs w:val="22"/>
          <w:lang w:eastAsia="en-US"/>
        </w:rPr>
        <w:t>C</w:t>
      </w:r>
      <w:r w:rsidR="00887DC7" w:rsidRPr="00071B25">
        <w:rPr>
          <w:rFonts w:eastAsia="Times New Roman"/>
          <w:color w:val="000000"/>
          <w:szCs w:val="22"/>
          <w:lang w:eastAsia="en-US"/>
        </w:rPr>
        <w:t xml:space="preserve">ommon </w:t>
      </w:r>
      <w:r w:rsidR="00887DC7">
        <w:rPr>
          <w:rFonts w:eastAsia="Times New Roman"/>
          <w:color w:val="000000"/>
          <w:szCs w:val="22"/>
          <w:lang w:eastAsia="en-US"/>
        </w:rPr>
        <w:t>R</w:t>
      </w:r>
      <w:r w:rsidR="00887DC7" w:rsidRPr="00071B25">
        <w:rPr>
          <w:rFonts w:eastAsia="Times New Roman"/>
          <w:color w:val="000000"/>
          <w:szCs w:val="22"/>
          <w:lang w:eastAsia="en-US"/>
        </w:rPr>
        <w:t>egulations</w:t>
      </w:r>
      <w:r w:rsidR="008952B2" w:rsidRPr="00071B25">
        <w:rPr>
          <w:rFonts w:eastAsia="Times New Roman"/>
          <w:color w:val="000000"/>
          <w:szCs w:val="22"/>
          <w:lang w:eastAsia="en-US"/>
        </w:rPr>
        <w:t>)</w:t>
      </w:r>
      <w:r w:rsidRPr="00071B25">
        <w:rPr>
          <w:rFonts w:eastAsia="Times New Roman"/>
          <w:color w:val="000000"/>
          <w:szCs w:val="22"/>
          <w:lang w:eastAsia="en-US"/>
        </w:rPr>
        <w:t>.</w:t>
      </w:r>
    </w:p>
    <w:p w14:paraId="1F13935D" w14:textId="77777777" w:rsidR="000C3DBB" w:rsidRPr="00071B25" w:rsidRDefault="000C3DBB" w:rsidP="001D49AF">
      <w:pPr>
        <w:autoSpaceDE w:val="0"/>
        <w:autoSpaceDN w:val="0"/>
        <w:adjustRightInd w:val="0"/>
        <w:ind w:left="567"/>
        <w:rPr>
          <w:rFonts w:eastAsia="Times New Roman"/>
          <w:color w:val="000000"/>
          <w:szCs w:val="22"/>
          <w:lang w:eastAsia="en-US"/>
        </w:rPr>
      </w:pPr>
    </w:p>
    <w:p w14:paraId="7A40D3E9" w14:textId="5B8BBDF1" w:rsidR="00E93C04" w:rsidRPr="00071B25" w:rsidRDefault="002B15C7" w:rsidP="001D49AF">
      <w:pPr>
        <w:autoSpaceDE w:val="0"/>
        <w:autoSpaceDN w:val="0"/>
        <w:adjustRightInd w:val="0"/>
        <w:rPr>
          <w:rFonts w:eastAsia="Times New Roman"/>
          <w:color w:val="000000"/>
          <w:szCs w:val="22"/>
          <w:lang w:eastAsia="en-US"/>
        </w:rPr>
      </w:pPr>
      <w:r>
        <w:rPr>
          <w:rFonts w:eastAsia="Times New Roman"/>
          <w:color w:val="000000"/>
          <w:szCs w:val="22"/>
          <w:lang w:eastAsia="en-US"/>
        </w:rPr>
        <w:t>Depending on</w:t>
      </w:r>
      <w:r w:rsidR="00E93C04" w:rsidRPr="00071B25">
        <w:rPr>
          <w:rFonts w:eastAsia="Times New Roman"/>
          <w:color w:val="000000"/>
          <w:szCs w:val="22"/>
          <w:lang w:eastAsia="en-US"/>
        </w:rPr>
        <w:t xml:space="preserve"> the type of limitation sought, the </w:t>
      </w:r>
      <w:r w:rsidR="00FC2FC5">
        <w:rPr>
          <w:rFonts w:eastAsia="Times New Roman"/>
          <w:color w:val="000000"/>
          <w:szCs w:val="22"/>
          <w:lang w:eastAsia="en-US"/>
        </w:rPr>
        <w:t xml:space="preserve">Office of origin, the </w:t>
      </w:r>
      <w:r w:rsidR="000B7361">
        <w:rPr>
          <w:rFonts w:eastAsia="Times New Roman"/>
          <w:color w:val="000000"/>
          <w:szCs w:val="22"/>
          <w:lang w:eastAsia="en-US"/>
        </w:rPr>
        <w:t>Office of the holder</w:t>
      </w:r>
      <w:r w:rsidR="00E93C04" w:rsidRPr="00071B25">
        <w:rPr>
          <w:rFonts w:eastAsia="Times New Roman"/>
          <w:color w:val="000000"/>
          <w:szCs w:val="22"/>
          <w:lang w:eastAsia="en-US"/>
        </w:rPr>
        <w:t xml:space="preserve"> or the designated Office </w:t>
      </w:r>
      <w:r w:rsidR="00E26442">
        <w:rPr>
          <w:rFonts w:eastAsia="Times New Roman"/>
          <w:color w:val="000000"/>
          <w:szCs w:val="22"/>
          <w:lang w:eastAsia="en-US"/>
        </w:rPr>
        <w:t>and</w:t>
      </w:r>
      <w:r w:rsidR="00E93C04" w:rsidRPr="00071B25">
        <w:rPr>
          <w:rFonts w:eastAsia="Times New Roman"/>
          <w:color w:val="000000"/>
          <w:szCs w:val="22"/>
          <w:lang w:eastAsia="en-US"/>
        </w:rPr>
        <w:t xml:space="preserve"> the International Bureau may examine the scope (and the classification) of the limitation.  </w:t>
      </w:r>
      <w:r w:rsidR="00E26442">
        <w:rPr>
          <w:rFonts w:eastAsia="Times New Roman"/>
          <w:color w:val="000000"/>
          <w:szCs w:val="22"/>
          <w:lang w:eastAsia="en-US"/>
        </w:rPr>
        <w:t>At present, h</w:t>
      </w:r>
      <w:r w:rsidR="00E26442" w:rsidRPr="00071B25">
        <w:rPr>
          <w:rFonts w:eastAsia="Times New Roman"/>
          <w:color w:val="000000"/>
          <w:szCs w:val="22"/>
          <w:lang w:eastAsia="en-US"/>
        </w:rPr>
        <w:t>owever</w:t>
      </w:r>
      <w:r w:rsidR="00E93C04" w:rsidRPr="00071B25">
        <w:rPr>
          <w:rFonts w:eastAsia="Times New Roman"/>
          <w:color w:val="000000"/>
          <w:szCs w:val="22"/>
          <w:lang w:eastAsia="en-US"/>
        </w:rPr>
        <w:t xml:space="preserve">, </w:t>
      </w:r>
      <w:r w:rsidR="00A039B5" w:rsidRPr="00071B25">
        <w:rPr>
          <w:rFonts w:eastAsia="Times New Roman"/>
          <w:color w:val="000000"/>
          <w:szCs w:val="22"/>
          <w:lang w:eastAsia="en-US"/>
        </w:rPr>
        <w:t xml:space="preserve">certain limitations </w:t>
      </w:r>
      <w:r w:rsidR="005D1307">
        <w:rPr>
          <w:rFonts w:eastAsia="Times New Roman"/>
          <w:color w:val="000000"/>
          <w:szCs w:val="22"/>
          <w:lang w:eastAsia="en-US"/>
        </w:rPr>
        <w:t>have been</w:t>
      </w:r>
      <w:r w:rsidR="00A039B5" w:rsidRPr="00071B25">
        <w:rPr>
          <w:rFonts w:eastAsia="Times New Roman"/>
          <w:color w:val="000000"/>
          <w:szCs w:val="22"/>
          <w:lang w:eastAsia="en-US"/>
        </w:rPr>
        <w:t xml:space="preserve"> </w:t>
      </w:r>
      <w:r w:rsidR="00E26442">
        <w:rPr>
          <w:rFonts w:eastAsia="Times New Roman"/>
          <w:color w:val="000000"/>
          <w:szCs w:val="22"/>
          <w:lang w:eastAsia="en-US"/>
        </w:rPr>
        <w:t>recorded</w:t>
      </w:r>
      <w:r w:rsidR="00E26442" w:rsidRPr="00071B25">
        <w:rPr>
          <w:rFonts w:eastAsia="Times New Roman"/>
          <w:color w:val="000000"/>
          <w:szCs w:val="22"/>
          <w:lang w:eastAsia="en-US"/>
        </w:rPr>
        <w:t xml:space="preserve"> </w:t>
      </w:r>
      <w:r w:rsidR="005D1307">
        <w:rPr>
          <w:rFonts w:eastAsia="Times New Roman"/>
          <w:color w:val="000000"/>
          <w:szCs w:val="22"/>
          <w:lang w:eastAsia="en-US"/>
        </w:rPr>
        <w:t>un</w:t>
      </w:r>
      <w:r w:rsidR="005D1307" w:rsidRPr="00071B25">
        <w:rPr>
          <w:rFonts w:eastAsia="Times New Roman"/>
          <w:color w:val="000000"/>
          <w:szCs w:val="22"/>
          <w:lang w:eastAsia="en-US"/>
        </w:rPr>
        <w:t xml:space="preserve">examined </w:t>
      </w:r>
      <w:r w:rsidR="00760BF7" w:rsidRPr="00071B25">
        <w:rPr>
          <w:rFonts w:eastAsia="Times New Roman"/>
          <w:color w:val="000000"/>
          <w:szCs w:val="22"/>
          <w:lang w:eastAsia="en-US"/>
        </w:rPr>
        <w:t xml:space="preserve">and remain </w:t>
      </w:r>
      <w:r w:rsidR="00E26442">
        <w:rPr>
          <w:rFonts w:eastAsia="Times New Roman"/>
          <w:color w:val="000000"/>
          <w:szCs w:val="22"/>
          <w:lang w:eastAsia="en-US"/>
        </w:rPr>
        <w:t>recorded</w:t>
      </w:r>
      <w:r w:rsidR="00E26442" w:rsidRPr="00071B25">
        <w:rPr>
          <w:rFonts w:eastAsia="Times New Roman"/>
          <w:color w:val="000000"/>
          <w:szCs w:val="22"/>
          <w:lang w:eastAsia="en-US"/>
        </w:rPr>
        <w:t xml:space="preserve"> </w:t>
      </w:r>
      <w:r w:rsidR="00760BF7" w:rsidRPr="00071B25">
        <w:rPr>
          <w:rFonts w:eastAsia="Times New Roman"/>
          <w:color w:val="000000"/>
          <w:szCs w:val="22"/>
          <w:lang w:eastAsia="en-US"/>
        </w:rPr>
        <w:t>in the International R</w:t>
      </w:r>
      <w:r w:rsidR="00A039B5" w:rsidRPr="00071B25">
        <w:rPr>
          <w:rFonts w:eastAsia="Times New Roman"/>
          <w:color w:val="000000"/>
          <w:szCs w:val="22"/>
          <w:lang w:eastAsia="en-US"/>
        </w:rPr>
        <w:t xml:space="preserve">egister. </w:t>
      </w:r>
      <w:r w:rsidR="00E26442">
        <w:rPr>
          <w:rFonts w:eastAsia="Times New Roman"/>
          <w:color w:val="000000"/>
          <w:szCs w:val="22"/>
          <w:lang w:eastAsia="en-US"/>
        </w:rPr>
        <w:t xml:space="preserve"> An existing</w:t>
      </w:r>
      <w:r w:rsidR="00E26442" w:rsidRPr="00071B25">
        <w:rPr>
          <w:rFonts w:eastAsia="Times New Roman"/>
          <w:color w:val="000000"/>
          <w:szCs w:val="22"/>
          <w:lang w:eastAsia="en-US"/>
        </w:rPr>
        <w:t xml:space="preserve"> </w:t>
      </w:r>
      <w:r w:rsidR="00A039B5" w:rsidRPr="00071B25">
        <w:rPr>
          <w:rFonts w:eastAsia="Times New Roman"/>
          <w:color w:val="000000"/>
          <w:szCs w:val="22"/>
          <w:lang w:eastAsia="en-US"/>
        </w:rPr>
        <w:t xml:space="preserve">limitation </w:t>
      </w:r>
      <w:r w:rsidR="00E26442">
        <w:rPr>
          <w:rFonts w:eastAsia="Times New Roman"/>
          <w:color w:val="000000"/>
          <w:szCs w:val="22"/>
          <w:lang w:eastAsia="en-US"/>
        </w:rPr>
        <w:t>to</w:t>
      </w:r>
      <w:r w:rsidR="00E26442" w:rsidRPr="00071B25">
        <w:rPr>
          <w:rFonts w:eastAsia="Times New Roman"/>
          <w:color w:val="000000"/>
          <w:szCs w:val="22"/>
          <w:lang w:eastAsia="en-US"/>
        </w:rPr>
        <w:t xml:space="preserve"> </w:t>
      </w:r>
      <w:r w:rsidR="00A039B5" w:rsidRPr="00071B25">
        <w:rPr>
          <w:rFonts w:eastAsia="Times New Roman"/>
          <w:color w:val="000000"/>
          <w:szCs w:val="22"/>
          <w:lang w:eastAsia="en-US"/>
        </w:rPr>
        <w:t xml:space="preserve">an international registration for a given country </w:t>
      </w:r>
      <w:r w:rsidR="00E26442">
        <w:rPr>
          <w:rFonts w:eastAsia="Times New Roman"/>
          <w:color w:val="000000"/>
          <w:szCs w:val="22"/>
          <w:lang w:eastAsia="en-US"/>
        </w:rPr>
        <w:t xml:space="preserve">may, therefore, </w:t>
      </w:r>
      <w:r w:rsidR="00A039B5" w:rsidRPr="00071B25">
        <w:rPr>
          <w:rFonts w:eastAsia="Times New Roman"/>
          <w:color w:val="000000"/>
          <w:szCs w:val="22"/>
          <w:lang w:eastAsia="en-US"/>
        </w:rPr>
        <w:t xml:space="preserve">not </w:t>
      </w:r>
      <w:r w:rsidR="005D1307">
        <w:rPr>
          <w:rFonts w:eastAsia="Times New Roman"/>
          <w:color w:val="000000"/>
          <w:szCs w:val="22"/>
          <w:lang w:eastAsia="en-US"/>
        </w:rPr>
        <w:t>have</w:t>
      </w:r>
      <w:r w:rsidR="005D1307" w:rsidRPr="00071B25">
        <w:rPr>
          <w:rFonts w:eastAsia="Times New Roman"/>
          <w:color w:val="000000"/>
          <w:szCs w:val="22"/>
          <w:lang w:eastAsia="en-US"/>
        </w:rPr>
        <w:t xml:space="preserve"> </w:t>
      </w:r>
      <w:r w:rsidR="00A039B5" w:rsidRPr="00071B25">
        <w:rPr>
          <w:rFonts w:eastAsia="Times New Roman"/>
          <w:color w:val="000000"/>
          <w:szCs w:val="22"/>
          <w:lang w:eastAsia="en-US"/>
        </w:rPr>
        <w:t>been examined by the Office of origin through</w:t>
      </w:r>
      <w:r w:rsidR="00E26442">
        <w:rPr>
          <w:rFonts w:eastAsia="Times New Roman"/>
          <w:color w:val="000000"/>
          <w:szCs w:val="22"/>
          <w:lang w:eastAsia="en-US"/>
        </w:rPr>
        <w:t xml:space="preserve"> which it was submitted</w:t>
      </w:r>
      <w:r w:rsidR="00A039B5" w:rsidRPr="00071B25">
        <w:rPr>
          <w:rFonts w:eastAsia="Times New Roman"/>
          <w:color w:val="000000"/>
          <w:szCs w:val="22"/>
          <w:lang w:eastAsia="en-US"/>
        </w:rPr>
        <w:t xml:space="preserve"> </w:t>
      </w:r>
      <w:r w:rsidR="00E26442">
        <w:rPr>
          <w:rFonts w:eastAsia="Times New Roman"/>
          <w:color w:val="000000"/>
          <w:szCs w:val="22"/>
          <w:lang w:eastAsia="en-US"/>
        </w:rPr>
        <w:t xml:space="preserve">or by </w:t>
      </w:r>
      <w:r w:rsidR="00A039B5" w:rsidRPr="00071B25">
        <w:rPr>
          <w:rFonts w:eastAsia="Times New Roman"/>
          <w:color w:val="000000"/>
          <w:szCs w:val="22"/>
          <w:lang w:eastAsia="en-US"/>
        </w:rPr>
        <w:t xml:space="preserve">the International Bureau </w:t>
      </w:r>
      <w:r w:rsidR="00E26442">
        <w:rPr>
          <w:rFonts w:eastAsia="Times New Roman"/>
          <w:color w:val="000000"/>
          <w:szCs w:val="22"/>
          <w:lang w:eastAsia="en-US"/>
        </w:rPr>
        <w:t>by which it was recorded</w:t>
      </w:r>
      <w:r w:rsidR="00A039B5" w:rsidRPr="00071B25">
        <w:rPr>
          <w:rFonts w:eastAsia="Times New Roman"/>
          <w:color w:val="000000"/>
          <w:szCs w:val="22"/>
          <w:lang w:eastAsia="en-US"/>
        </w:rPr>
        <w:t xml:space="preserve"> or </w:t>
      </w:r>
      <w:r w:rsidR="00E26442">
        <w:rPr>
          <w:rFonts w:eastAsia="Times New Roman"/>
          <w:color w:val="000000"/>
          <w:szCs w:val="22"/>
          <w:lang w:eastAsia="en-US"/>
        </w:rPr>
        <w:t xml:space="preserve">by </w:t>
      </w:r>
      <w:r w:rsidR="00A039B5" w:rsidRPr="00071B25">
        <w:rPr>
          <w:rFonts w:eastAsia="Times New Roman"/>
          <w:color w:val="000000"/>
          <w:szCs w:val="22"/>
          <w:lang w:eastAsia="en-US"/>
        </w:rPr>
        <w:t xml:space="preserve">the designated country, which </w:t>
      </w:r>
      <w:r w:rsidR="00E26442">
        <w:rPr>
          <w:rFonts w:eastAsia="Times New Roman"/>
          <w:color w:val="000000"/>
          <w:szCs w:val="22"/>
          <w:lang w:eastAsia="en-US"/>
        </w:rPr>
        <w:t>considers</w:t>
      </w:r>
      <w:r w:rsidR="00E26442" w:rsidRPr="00071B25">
        <w:rPr>
          <w:rFonts w:eastAsia="Times New Roman"/>
          <w:color w:val="000000"/>
          <w:szCs w:val="22"/>
          <w:lang w:eastAsia="en-US"/>
        </w:rPr>
        <w:t xml:space="preserve"> </w:t>
      </w:r>
      <w:r w:rsidR="00A039B5" w:rsidRPr="00071B25">
        <w:rPr>
          <w:rFonts w:eastAsia="Times New Roman"/>
          <w:color w:val="000000"/>
          <w:szCs w:val="22"/>
          <w:lang w:eastAsia="en-US"/>
        </w:rPr>
        <w:t xml:space="preserve">that </w:t>
      </w:r>
      <w:r w:rsidR="00E26442">
        <w:rPr>
          <w:rFonts w:eastAsia="Times New Roman"/>
          <w:color w:val="000000"/>
          <w:szCs w:val="22"/>
          <w:lang w:eastAsia="en-US"/>
        </w:rPr>
        <w:t>it has already been</w:t>
      </w:r>
      <w:r w:rsidR="00E26442" w:rsidRPr="00071B25">
        <w:rPr>
          <w:rFonts w:eastAsia="Times New Roman"/>
          <w:color w:val="000000"/>
          <w:szCs w:val="22"/>
          <w:lang w:eastAsia="en-US"/>
        </w:rPr>
        <w:t xml:space="preserve"> </w:t>
      </w:r>
      <w:r w:rsidR="00A039B5" w:rsidRPr="00071B25">
        <w:rPr>
          <w:rFonts w:eastAsia="Times New Roman"/>
          <w:color w:val="000000"/>
          <w:szCs w:val="22"/>
          <w:lang w:eastAsia="en-US"/>
        </w:rPr>
        <w:t>examined.</w:t>
      </w:r>
    </w:p>
    <w:p w14:paraId="6F4E78D6" w14:textId="77777777" w:rsidR="00BC7ED7" w:rsidRPr="00071B25" w:rsidRDefault="00BC7ED7" w:rsidP="001D49AF">
      <w:pPr>
        <w:autoSpaceDE w:val="0"/>
        <w:autoSpaceDN w:val="0"/>
        <w:adjustRightInd w:val="0"/>
        <w:rPr>
          <w:rFonts w:eastAsia="Times New Roman"/>
          <w:color w:val="000000"/>
          <w:szCs w:val="22"/>
          <w:lang w:eastAsia="en-US"/>
        </w:rPr>
      </w:pPr>
    </w:p>
    <w:p w14:paraId="307E9E1B" w14:textId="6E8E092A" w:rsidR="001D49AF" w:rsidRPr="00071B25" w:rsidRDefault="002B7E7B"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As each type of limitation </w:t>
      </w:r>
      <w:r w:rsidR="00E26442" w:rsidRPr="00071B25">
        <w:rPr>
          <w:rFonts w:eastAsia="Times New Roman"/>
          <w:color w:val="000000"/>
          <w:szCs w:val="22"/>
          <w:lang w:eastAsia="en-US"/>
        </w:rPr>
        <w:t>differ</w:t>
      </w:r>
      <w:r w:rsidRPr="00071B25">
        <w:rPr>
          <w:rFonts w:eastAsia="Times New Roman"/>
          <w:color w:val="000000"/>
          <w:szCs w:val="22"/>
          <w:lang w:eastAsia="en-US"/>
        </w:rPr>
        <w:t xml:space="preserve">s slightly </w:t>
      </w:r>
      <w:r w:rsidR="00E26442">
        <w:rPr>
          <w:rFonts w:eastAsia="Times New Roman"/>
          <w:color w:val="000000"/>
          <w:szCs w:val="22"/>
          <w:lang w:eastAsia="en-US"/>
        </w:rPr>
        <w:t>from the other</w:t>
      </w:r>
      <w:r w:rsidRPr="00071B25">
        <w:rPr>
          <w:rFonts w:eastAsia="Times New Roman"/>
          <w:color w:val="000000"/>
          <w:szCs w:val="22"/>
          <w:lang w:eastAsia="en-US"/>
        </w:rPr>
        <w:t xml:space="preserve">, </w:t>
      </w:r>
      <w:r w:rsidR="00E26442">
        <w:rPr>
          <w:rFonts w:eastAsia="Times New Roman"/>
          <w:color w:val="000000"/>
          <w:szCs w:val="22"/>
          <w:lang w:eastAsia="en-US"/>
        </w:rPr>
        <w:t>Switzerland</w:t>
      </w:r>
      <w:r w:rsidRPr="00071B25">
        <w:rPr>
          <w:rFonts w:eastAsia="Times New Roman"/>
          <w:color w:val="000000"/>
          <w:szCs w:val="22"/>
          <w:lang w:eastAsia="en-US"/>
        </w:rPr>
        <w:t xml:space="preserve"> </w:t>
      </w:r>
      <w:r w:rsidR="00EE6F85" w:rsidRPr="00071B25">
        <w:rPr>
          <w:rFonts w:eastAsia="Times New Roman"/>
          <w:color w:val="000000"/>
          <w:szCs w:val="22"/>
          <w:lang w:eastAsia="en-US"/>
        </w:rPr>
        <w:t>propos</w:t>
      </w:r>
      <w:r w:rsidR="00EE6F85">
        <w:rPr>
          <w:rFonts w:eastAsia="Times New Roman"/>
          <w:color w:val="000000"/>
          <w:szCs w:val="22"/>
          <w:lang w:eastAsia="en-US"/>
        </w:rPr>
        <w:t>es</w:t>
      </w:r>
      <w:r w:rsidR="00EE6F85" w:rsidRPr="00071B25">
        <w:rPr>
          <w:rFonts w:eastAsia="Times New Roman"/>
          <w:color w:val="000000"/>
          <w:szCs w:val="22"/>
          <w:lang w:eastAsia="en-US"/>
        </w:rPr>
        <w:t xml:space="preserve"> </w:t>
      </w:r>
      <w:r w:rsidRPr="00071B25">
        <w:rPr>
          <w:rFonts w:eastAsia="Times New Roman"/>
          <w:color w:val="000000"/>
          <w:szCs w:val="22"/>
          <w:lang w:eastAsia="en-US"/>
        </w:rPr>
        <w:t xml:space="preserve">one or </w:t>
      </w:r>
      <w:r w:rsidR="00EE6F85">
        <w:rPr>
          <w:rFonts w:eastAsia="Times New Roman"/>
          <w:color w:val="000000"/>
          <w:szCs w:val="22"/>
          <w:lang w:eastAsia="en-US"/>
        </w:rPr>
        <w:t>more</w:t>
      </w:r>
      <w:r w:rsidR="00EE6F85" w:rsidRPr="00071B25">
        <w:rPr>
          <w:rFonts w:eastAsia="Times New Roman"/>
          <w:color w:val="000000"/>
          <w:szCs w:val="22"/>
          <w:lang w:eastAsia="en-US"/>
        </w:rPr>
        <w:t xml:space="preserve"> </w:t>
      </w:r>
      <w:r w:rsidRPr="00071B25">
        <w:rPr>
          <w:rFonts w:eastAsia="Times New Roman"/>
          <w:color w:val="000000"/>
          <w:szCs w:val="22"/>
          <w:lang w:eastAsia="en-US"/>
        </w:rPr>
        <w:t xml:space="preserve">amendments to the </w:t>
      </w:r>
      <w:r w:rsidR="00EE6F85">
        <w:rPr>
          <w:rFonts w:eastAsia="Times New Roman"/>
          <w:color w:val="000000"/>
          <w:szCs w:val="22"/>
          <w:lang w:eastAsia="en-US"/>
        </w:rPr>
        <w:t>C</w:t>
      </w:r>
      <w:r w:rsidRPr="00071B25">
        <w:rPr>
          <w:rFonts w:eastAsia="Times New Roman"/>
          <w:color w:val="000000"/>
          <w:szCs w:val="22"/>
          <w:lang w:eastAsia="en-US"/>
        </w:rPr>
        <w:t xml:space="preserve">ommon </w:t>
      </w:r>
      <w:r w:rsidR="00EE6F85">
        <w:rPr>
          <w:rFonts w:eastAsia="Times New Roman"/>
          <w:color w:val="000000"/>
          <w:szCs w:val="22"/>
          <w:lang w:eastAsia="en-US"/>
        </w:rPr>
        <w:t>R</w:t>
      </w:r>
      <w:r w:rsidRPr="00071B25">
        <w:rPr>
          <w:rFonts w:eastAsia="Times New Roman"/>
          <w:color w:val="000000"/>
          <w:szCs w:val="22"/>
          <w:lang w:eastAsia="en-US"/>
        </w:rPr>
        <w:t xml:space="preserve">egulations </w:t>
      </w:r>
      <w:r w:rsidR="00EE6F85">
        <w:rPr>
          <w:rFonts w:eastAsia="Times New Roman"/>
          <w:color w:val="000000"/>
          <w:szCs w:val="22"/>
          <w:lang w:eastAsia="en-US"/>
        </w:rPr>
        <w:t>in respect of</w:t>
      </w:r>
      <w:r w:rsidR="00EE6F85" w:rsidRPr="00071B25">
        <w:rPr>
          <w:rFonts w:eastAsia="Times New Roman"/>
          <w:color w:val="000000"/>
          <w:szCs w:val="22"/>
          <w:lang w:eastAsia="en-US"/>
        </w:rPr>
        <w:t xml:space="preserve"> </w:t>
      </w:r>
      <w:r w:rsidRPr="00071B25">
        <w:rPr>
          <w:rFonts w:eastAsia="Times New Roman"/>
          <w:color w:val="000000"/>
          <w:szCs w:val="22"/>
          <w:lang w:eastAsia="en-US"/>
        </w:rPr>
        <w:t>each</w:t>
      </w:r>
      <w:r w:rsidR="005D1307">
        <w:rPr>
          <w:rFonts w:eastAsia="Times New Roman"/>
          <w:color w:val="000000"/>
          <w:szCs w:val="22"/>
          <w:lang w:eastAsia="en-US"/>
        </w:rPr>
        <w:t xml:space="preserve"> type</w:t>
      </w:r>
      <w:r w:rsidR="00833341" w:rsidRPr="00071B25">
        <w:rPr>
          <w:rFonts w:eastAsia="Times New Roman"/>
          <w:color w:val="000000"/>
          <w:szCs w:val="22"/>
          <w:lang w:eastAsia="en-US"/>
        </w:rPr>
        <w:t>.</w:t>
      </w:r>
    </w:p>
    <w:p w14:paraId="04844F19" w14:textId="77777777" w:rsidR="001D49AF" w:rsidRPr="00071B25" w:rsidRDefault="001D49AF" w:rsidP="001D49AF">
      <w:pPr>
        <w:autoSpaceDE w:val="0"/>
        <w:autoSpaceDN w:val="0"/>
        <w:adjustRightInd w:val="0"/>
        <w:rPr>
          <w:rFonts w:eastAsia="Times New Roman"/>
          <w:color w:val="000000"/>
          <w:szCs w:val="22"/>
          <w:lang w:eastAsia="en-US"/>
        </w:rPr>
      </w:pPr>
    </w:p>
    <w:p w14:paraId="62DB2B07" w14:textId="77777777" w:rsidR="00E2563E" w:rsidRPr="00071B25" w:rsidRDefault="00E2563E" w:rsidP="001D49AF">
      <w:pPr>
        <w:autoSpaceDE w:val="0"/>
        <w:autoSpaceDN w:val="0"/>
        <w:adjustRightInd w:val="0"/>
        <w:rPr>
          <w:rFonts w:eastAsia="Times New Roman"/>
          <w:color w:val="000000"/>
          <w:sz w:val="28"/>
          <w:szCs w:val="28"/>
          <w:lang w:eastAsia="en-US"/>
        </w:rPr>
        <w:sectPr w:rsidR="00E2563E" w:rsidRPr="00071B25" w:rsidSect="00197211">
          <w:headerReference w:type="default" r:id="rId10"/>
          <w:footerReference w:type="default" r:id="rId11"/>
          <w:pgSz w:w="11906" w:h="16838" w:code="9"/>
          <w:pgMar w:top="1440" w:right="1440" w:bottom="1440" w:left="1440" w:header="708" w:footer="708" w:gutter="0"/>
          <w:pgNumType w:start="1"/>
          <w:cols w:space="708"/>
          <w:docGrid w:linePitch="360"/>
        </w:sectPr>
      </w:pPr>
    </w:p>
    <w:p w14:paraId="0D0E872F" w14:textId="6CB16D96" w:rsidR="001D49AF" w:rsidRPr="00071B25" w:rsidRDefault="001D49AF" w:rsidP="00EB55EE">
      <w:pPr>
        <w:autoSpaceDE w:val="0"/>
        <w:autoSpaceDN w:val="0"/>
        <w:adjustRightInd w:val="0"/>
        <w:ind w:left="567" w:hanging="567"/>
        <w:rPr>
          <w:rFonts w:eastAsia="Times New Roman"/>
          <w:color w:val="000000"/>
          <w:sz w:val="32"/>
          <w:szCs w:val="32"/>
          <w:lang w:eastAsia="en-US"/>
        </w:rPr>
      </w:pPr>
      <w:r w:rsidRPr="00071B25">
        <w:rPr>
          <w:rFonts w:eastAsia="Times New Roman"/>
          <w:color w:val="000000"/>
          <w:sz w:val="32"/>
          <w:szCs w:val="32"/>
          <w:lang w:eastAsia="en-US"/>
        </w:rPr>
        <w:lastRenderedPageBreak/>
        <w:t>1</w:t>
      </w:r>
      <w:r w:rsidR="00EB55EE" w:rsidRPr="00071B25">
        <w:rPr>
          <w:rFonts w:eastAsia="Times New Roman"/>
          <w:color w:val="000000"/>
          <w:sz w:val="32"/>
          <w:szCs w:val="32"/>
          <w:lang w:eastAsia="en-US"/>
        </w:rPr>
        <w:t>.</w:t>
      </w:r>
      <w:r w:rsidRPr="00071B25">
        <w:rPr>
          <w:rFonts w:eastAsia="Times New Roman"/>
          <w:color w:val="000000"/>
          <w:sz w:val="32"/>
          <w:szCs w:val="32"/>
          <w:lang w:eastAsia="en-US"/>
        </w:rPr>
        <w:t xml:space="preserve"> </w:t>
      </w:r>
      <w:r w:rsidRPr="00071B25">
        <w:rPr>
          <w:rFonts w:eastAsia="Times New Roman"/>
          <w:color w:val="000000"/>
          <w:sz w:val="32"/>
          <w:szCs w:val="32"/>
          <w:lang w:eastAsia="en-US"/>
        </w:rPr>
        <w:tab/>
        <w:t xml:space="preserve">Limitation </w:t>
      </w:r>
      <w:r w:rsidR="00EE6F85">
        <w:rPr>
          <w:rFonts w:eastAsia="Times New Roman"/>
          <w:color w:val="000000"/>
          <w:sz w:val="32"/>
          <w:szCs w:val="32"/>
          <w:lang w:eastAsia="en-US"/>
        </w:rPr>
        <w:t xml:space="preserve">embodied </w:t>
      </w:r>
      <w:r w:rsidR="00EB55EE" w:rsidRPr="00071B25">
        <w:rPr>
          <w:rFonts w:eastAsia="Times New Roman"/>
          <w:color w:val="000000"/>
          <w:sz w:val="32"/>
          <w:szCs w:val="32"/>
          <w:lang w:eastAsia="en-US"/>
        </w:rPr>
        <w:t>in international applications</w:t>
      </w:r>
      <w:r w:rsidRPr="00071B25">
        <w:rPr>
          <w:rFonts w:eastAsia="Times New Roman"/>
          <w:color w:val="000000"/>
          <w:sz w:val="32"/>
          <w:szCs w:val="32"/>
          <w:lang w:eastAsia="en-US"/>
        </w:rPr>
        <w:t xml:space="preserve"> (</w:t>
      </w:r>
      <w:r w:rsidR="00186754">
        <w:rPr>
          <w:rFonts w:eastAsia="Times New Roman"/>
          <w:color w:val="000000"/>
          <w:sz w:val="32"/>
          <w:szCs w:val="32"/>
          <w:lang w:eastAsia="en-US"/>
        </w:rPr>
        <w:t>Rule</w:t>
      </w:r>
      <w:r w:rsidR="00EB55EE" w:rsidRPr="00071B25">
        <w:rPr>
          <w:rFonts w:eastAsia="Times New Roman"/>
          <w:color w:val="000000"/>
          <w:sz w:val="32"/>
          <w:szCs w:val="32"/>
          <w:lang w:eastAsia="en-US"/>
        </w:rPr>
        <w:t xml:space="preserve"> 9 of the </w:t>
      </w:r>
      <w:r w:rsidR="00EE6F85">
        <w:rPr>
          <w:rFonts w:eastAsia="Times New Roman"/>
          <w:color w:val="000000"/>
          <w:sz w:val="32"/>
          <w:szCs w:val="32"/>
          <w:lang w:eastAsia="en-US"/>
        </w:rPr>
        <w:t>C</w:t>
      </w:r>
      <w:r w:rsidR="00EB55EE" w:rsidRPr="00071B25">
        <w:rPr>
          <w:rFonts w:eastAsia="Times New Roman"/>
          <w:color w:val="000000"/>
          <w:sz w:val="32"/>
          <w:szCs w:val="32"/>
          <w:lang w:eastAsia="en-US"/>
        </w:rPr>
        <w:t xml:space="preserve">ommon </w:t>
      </w:r>
      <w:r w:rsidR="00EE6F85">
        <w:rPr>
          <w:rFonts w:eastAsia="Times New Roman"/>
          <w:color w:val="000000"/>
          <w:sz w:val="32"/>
          <w:szCs w:val="32"/>
          <w:lang w:eastAsia="en-US"/>
        </w:rPr>
        <w:t>R</w:t>
      </w:r>
      <w:r w:rsidR="00EB55EE" w:rsidRPr="00071B25">
        <w:rPr>
          <w:rFonts w:eastAsia="Times New Roman"/>
          <w:color w:val="000000"/>
          <w:sz w:val="32"/>
          <w:szCs w:val="32"/>
          <w:lang w:eastAsia="en-US"/>
        </w:rPr>
        <w:t>egulations</w:t>
      </w:r>
      <w:r w:rsidRPr="00071B25">
        <w:rPr>
          <w:rFonts w:eastAsia="Times New Roman"/>
          <w:color w:val="000000"/>
          <w:sz w:val="32"/>
          <w:szCs w:val="32"/>
          <w:lang w:eastAsia="en-US"/>
        </w:rPr>
        <w:t>)</w:t>
      </w:r>
    </w:p>
    <w:p w14:paraId="0164CF2C" w14:textId="77777777" w:rsidR="001D49AF" w:rsidRPr="00071B25" w:rsidRDefault="001D49AF" w:rsidP="001D49AF">
      <w:pPr>
        <w:autoSpaceDE w:val="0"/>
        <w:autoSpaceDN w:val="0"/>
        <w:adjustRightInd w:val="0"/>
        <w:rPr>
          <w:rFonts w:eastAsia="Times New Roman"/>
          <w:b/>
          <w:color w:val="000000"/>
          <w:szCs w:val="22"/>
          <w:lang w:eastAsia="en-US"/>
        </w:rPr>
      </w:pPr>
    </w:p>
    <w:p w14:paraId="136C8E33" w14:textId="10BFC0EF" w:rsidR="001D49AF" w:rsidRPr="00071B25" w:rsidRDefault="00EE6F85" w:rsidP="001D49AF">
      <w:pPr>
        <w:autoSpaceDE w:val="0"/>
        <w:autoSpaceDN w:val="0"/>
        <w:adjustRightInd w:val="0"/>
        <w:rPr>
          <w:rFonts w:eastAsia="Times New Roman"/>
          <w:color w:val="000000"/>
          <w:szCs w:val="22"/>
          <w:lang w:eastAsia="en-US"/>
        </w:rPr>
      </w:pPr>
      <w:r>
        <w:rPr>
          <w:rFonts w:eastAsia="Times New Roman"/>
          <w:color w:val="000000"/>
          <w:szCs w:val="22"/>
          <w:lang w:eastAsia="en-US"/>
        </w:rPr>
        <w:t>In making</w:t>
      </w:r>
      <w:r w:rsidRPr="00071B25">
        <w:rPr>
          <w:rFonts w:eastAsia="Times New Roman"/>
          <w:color w:val="000000"/>
          <w:szCs w:val="22"/>
          <w:lang w:eastAsia="en-US"/>
        </w:rPr>
        <w:t xml:space="preserve"> </w:t>
      </w:r>
      <w:r w:rsidR="00045556" w:rsidRPr="00071B25">
        <w:rPr>
          <w:rFonts w:eastAsia="Times New Roman"/>
          <w:color w:val="000000"/>
          <w:szCs w:val="22"/>
          <w:lang w:eastAsia="en-US"/>
        </w:rPr>
        <w:t xml:space="preserve">an international application, </w:t>
      </w:r>
      <w:r w:rsidRPr="00071B25">
        <w:rPr>
          <w:rFonts w:eastAsia="Times New Roman"/>
          <w:color w:val="000000"/>
          <w:szCs w:val="22"/>
          <w:lang w:eastAsia="en-US"/>
        </w:rPr>
        <w:t xml:space="preserve">a holder </w:t>
      </w:r>
      <w:r w:rsidR="00045556" w:rsidRPr="00071B25">
        <w:rPr>
          <w:rFonts w:eastAsia="Times New Roman"/>
          <w:color w:val="000000"/>
          <w:szCs w:val="22"/>
          <w:lang w:eastAsia="en-US"/>
        </w:rPr>
        <w:t xml:space="preserve">may indicate </w:t>
      </w:r>
      <w:r w:rsidR="00132F00">
        <w:rPr>
          <w:rFonts w:eastAsia="Times New Roman"/>
          <w:color w:val="000000"/>
          <w:szCs w:val="22"/>
          <w:lang w:eastAsia="en-US"/>
        </w:rPr>
        <w:t xml:space="preserve">a desire for limitations of </w:t>
      </w:r>
      <w:r w:rsidR="00045556" w:rsidRPr="00071B25">
        <w:rPr>
          <w:rFonts w:eastAsia="Times New Roman"/>
          <w:color w:val="000000"/>
          <w:szCs w:val="22"/>
          <w:lang w:eastAsia="en-US"/>
        </w:rPr>
        <w:t xml:space="preserve">protection for a list of goods or services </w:t>
      </w:r>
      <w:r w:rsidR="0066214F">
        <w:rPr>
          <w:rFonts w:eastAsia="Times New Roman"/>
          <w:color w:val="000000"/>
          <w:szCs w:val="22"/>
          <w:lang w:eastAsia="en-US"/>
        </w:rPr>
        <w:t>in respect of</w:t>
      </w:r>
      <w:r w:rsidR="00815140">
        <w:rPr>
          <w:rFonts w:eastAsia="Times New Roman"/>
          <w:color w:val="000000"/>
          <w:szCs w:val="22"/>
          <w:lang w:eastAsia="en-US"/>
        </w:rPr>
        <w:t xml:space="preserve"> specific</w:t>
      </w:r>
      <w:r w:rsidR="00815140" w:rsidRPr="00071B25">
        <w:rPr>
          <w:rFonts w:eastAsia="Times New Roman"/>
          <w:color w:val="000000"/>
          <w:szCs w:val="22"/>
          <w:lang w:eastAsia="en-US"/>
        </w:rPr>
        <w:t xml:space="preserve"> </w:t>
      </w:r>
      <w:r w:rsidR="00815140">
        <w:rPr>
          <w:rFonts w:eastAsia="Times New Roman"/>
          <w:color w:val="000000"/>
          <w:szCs w:val="22"/>
          <w:lang w:eastAsia="en-US"/>
        </w:rPr>
        <w:t xml:space="preserve">designated </w:t>
      </w:r>
      <w:r w:rsidR="009114AB" w:rsidRPr="00071B25">
        <w:rPr>
          <w:rFonts w:eastAsia="Times New Roman"/>
          <w:color w:val="000000"/>
          <w:szCs w:val="22"/>
          <w:lang w:eastAsia="en-US"/>
        </w:rPr>
        <w:t>C</w:t>
      </w:r>
      <w:r w:rsidR="00045556" w:rsidRPr="00071B25">
        <w:rPr>
          <w:rFonts w:eastAsia="Times New Roman"/>
          <w:color w:val="000000"/>
          <w:szCs w:val="22"/>
          <w:lang w:eastAsia="en-US"/>
        </w:rPr>
        <w:t xml:space="preserve">ontracting </w:t>
      </w:r>
      <w:r w:rsidR="009114AB" w:rsidRPr="00071B25">
        <w:rPr>
          <w:rFonts w:eastAsia="Times New Roman"/>
          <w:color w:val="000000"/>
          <w:szCs w:val="22"/>
          <w:lang w:eastAsia="en-US"/>
        </w:rPr>
        <w:t>P</w:t>
      </w:r>
      <w:r w:rsidR="00045556" w:rsidRPr="00071B25">
        <w:rPr>
          <w:rFonts w:eastAsia="Times New Roman"/>
          <w:color w:val="000000"/>
          <w:szCs w:val="22"/>
          <w:lang w:eastAsia="en-US"/>
        </w:rPr>
        <w:t>arties (</w:t>
      </w:r>
      <w:r w:rsidR="00186754">
        <w:rPr>
          <w:rFonts w:eastAsia="Times New Roman"/>
          <w:color w:val="000000"/>
          <w:szCs w:val="22"/>
          <w:lang w:eastAsia="en-US"/>
        </w:rPr>
        <w:t>Rule</w:t>
      </w:r>
      <w:r w:rsidR="00045556" w:rsidRPr="00071B25">
        <w:rPr>
          <w:rFonts w:eastAsia="Times New Roman"/>
          <w:color w:val="000000"/>
          <w:szCs w:val="22"/>
          <w:lang w:eastAsia="en-US"/>
        </w:rPr>
        <w:t xml:space="preserve"> </w:t>
      </w:r>
      <w:r w:rsidR="001D49AF" w:rsidRPr="00071B25">
        <w:rPr>
          <w:rFonts w:eastAsia="Times New Roman"/>
          <w:color w:val="000000"/>
          <w:szCs w:val="22"/>
          <w:lang w:eastAsia="en-US"/>
        </w:rPr>
        <w:t>9</w:t>
      </w:r>
      <w:r>
        <w:rPr>
          <w:rFonts w:eastAsia="Times New Roman"/>
          <w:color w:val="000000"/>
          <w:szCs w:val="22"/>
          <w:lang w:eastAsia="en-US"/>
        </w:rPr>
        <w:t>(</w:t>
      </w:r>
      <w:r w:rsidR="001D49AF" w:rsidRPr="00071B25">
        <w:rPr>
          <w:rFonts w:eastAsia="Times New Roman"/>
          <w:color w:val="000000"/>
          <w:szCs w:val="22"/>
          <w:lang w:eastAsia="en-US"/>
        </w:rPr>
        <w:t>4)</w:t>
      </w:r>
      <w:r>
        <w:rPr>
          <w:rFonts w:eastAsia="Times New Roman"/>
          <w:color w:val="000000"/>
          <w:szCs w:val="22"/>
          <w:lang w:eastAsia="en-US"/>
        </w:rPr>
        <w:t>(</w:t>
      </w:r>
      <w:r w:rsidR="001D49AF" w:rsidRPr="00071B25">
        <w:rPr>
          <w:rFonts w:eastAsia="Times New Roman"/>
          <w:color w:val="000000"/>
          <w:szCs w:val="22"/>
          <w:lang w:eastAsia="en-US"/>
        </w:rPr>
        <w:t>a)</w:t>
      </w:r>
      <w:r>
        <w:rPr>
          <w:rFonts w:eastAsia="Times New Roman"/>
          <w:color w:val="000000"/>
          <w:szCs w:val="22"/>
          <w:lang w:eastAsia="en-US"/>
        </w:rPr>
        <w:t>(</w:t>
      </w:r>
      <w:r w:rsidR="001D49AF" w:rsidRPr="00071B25">
        <w:rPr>
          <w:rFonts w:eastAsia="Times New Roman"/>
          <w:color w:val="000000"/>
          <w:szCs w:val="22"/>
          <w:lang w:eastAsia="en-US"/>
        </w:rPr>
        <w:t xml:space="preserve">xiii) </w:t>
      </w:r>
      <w:r w:rsidR="00045556" w:rsidRPr="00071B25">
        <w:rPr>
          <w:rFonts w:eastAsia="Times New Roman"/>
          <w:color w:val="000000"/>
          <w:szCs w:val="22"/>
          <w:lang w:eastAsia="en-US"/>
        </w:rPr>
        <w:t xml:space="preserve">of the </w:t>
      </w:r>
      <w:r>
        <w:rPr>
          <w:rFonts w:eastAsia="Times New Roman"/>
          <w:color w:val="000000"/>
          <w:szCs w:val="22"/>
          <w:lang w:eastAsia="en-US"/>
        </w:rPr>
        <w:t>C</w:t>
      </w:r>
      <w:r w:rsidR="00045556" w:rsidRPr="00071B25">
        <w:rPr>
          <w:rFonts w:eastAsia="Times New Roman"/>
          <w:color w:val="000000"/>
          <w:szCs w:val="22"/>
          <w:lang w:eastAsia="en-US"/>
        </w:rPr>
        <w:t xml:space="preserve">ommon </w:t>
      </w:r>
      <w:r>
        <w:rPr>
          <w:rFonts w:eastAsia="Times New Roman"/>
          <w:color w:val="000000"/>
          <w:szCs w:val="22"/>
          <w:lang w:eastAsia="en-US"/>
        </w:rPr>
        <w:t>R</w:t>
      </w:r>
      <w:r w:rsidR="00045556" w:rsidRPr="00071B25">
        <w:rPr>
          <w:rFonts w:eastAsia="Times New Roman"/>
          <w:color w:val="000000"/>
          <w:szCs w:val="22"/>
          <w:lang w:eastAsia="en-US"/>
        </w:rPr>
        <w:t>egulations</w:t>
      </w:r>
      <w:r w:rsidR="001D49AF" w:rsidRPr="00071B25">
        <w:rPr>
          <w:rFonts w:eastAsia="Times New Roman"/>
          <w:color w:val="000000"/>
          <w:szCs w:val="22"/>
          <w:lang w:eastAsia="en-US"/>
        </w:rPr>
        <w:t>).</w:t>
      </w:r>
    </w:p>
    <w:p w14:paraId="4697EB62" w14:textId="77777777" w:rsidR="001D49AF" w:rsidRPr="00071B25" w:rsidRDefault="001D49AF" w:rsidP="001D49AF">
      <w:pPr>
        <w:autoSpaceDE w:val="0"/>
        <w:autoSpaceDN w:val="0"/>
        <w:adjustRightInd w:val="0"/>
        <w:rPr>
          <w:rFonts w:eastAsia="Times New Roman"/>
          <w:color w:val="000000"/>
          <w:szCs w:val="22"/>
          <w:lang w:eastAsia="en-US"/>
        </w:rPr>
      </w:pPr>
    </w:p>
    <w:p w14:paraId="4D2DDE10" w14:textId="77777777" w:rsidR="00BC7ED7" w:rsidRPr="00071B25" w:rsidRDefault="00BC7ED7" w:rsidP="001D49AF">
      <w:pPr>
        <w:autoSpaceDE w:val="0"/>
        <w:autoSpaceDN w:val="0"/>
        <w:adjustRightInd w:val="0"/>
        <w:rPr>
          <w:rFonts w:eastAsia="Times New Roman"/>
          <w:color w:val="000000"/>
          <w:szCs w:val="22"/>
          <w:lang w:eastAsia="en-US"/>
        </w:rPr>
      </w:pPr>
    </w:p>
    <w:p w14:paraId="73ACEAAB" w14:textId="52B9FF75" w:rsidR="001D49AF" w:rsidRPr="00071B25" w:rsidRDefault="001D49AF"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 xml:space="preserve">1.1 </w:t>
      </w:r>
      <w:r w:rsidRPr="00071B25">
        <w:rPr>
          <w:rFonts w:eastAsia="Times New Roman"/>
          <w:b/>
          <w:bCs/>
          <w:color w:val="000000"/>
          <w:sz w:val="28"/>
          <w:szCs w:val="28"/>
          <w:lang w:eastAsia="en-US"/>
        </w:rPr>
        <w:tab/>
        <w:t>Exam</w:t>
      </w:r>
      <w:r w:rsidR="0092221F" w:rsidRPr="00071B25">
        <w:rPr>
          <w:rFonts w:eastAsia="Times New Roman"/>
          <w:b/>
          <w:bCs/>
          <w:color w:val="000000"/>
          <w:sz w:val="28"/>
          <w:szCs w:val="28"/>
          <w:lang w:eastAsia="en-US"/>
        </w:rPr>
        <w:t>ination by the Office of origin</w:t>
      </w:r>
    </w:p>
    <w:p w14:paraId="4BB3A0AD" w14:textId="77777777" w:rsidR="001D49AF" w:rsidRPr="00071B25" w:rsidRDefault="001D49AF" w:rsidP="001D49AF">
      <w:pPr>
        <w:autoSpaceDE w:val="0"/>
        <w:autoSpaceDN w:val="0"/>
        <w:adjustRightInd w:val="0"/>
        <w:rPr>
          <w:rFonts w:eastAsia="Times New Roman"/>
          <w:color w:val="000000"/>
          <w:szCs w:val="22"/>
          <w:lang w:eastAsia="en-US"/>
        </w:rPr>
      </w:pPr>
    </w:p>
    <w:p w14:paraId="4527DEBF" w14:textId="2E796AC0" w:rsidR="001D49AF" w:rsidRPr="00071B25" w:rsidRDefault="00B62772" w:rsidP="001D49AF">
      <w:pPr>
        <w:autoSpaceDE w:val="0"/>
        <w:autoSpaceDN w:val="0"/>
        <w:adjustRightInd w:val="0"/>
        <w:rPr>
          <w:rFonts w:eastAsia="Times New Roman"/>
          <w:color w:val="000000"/>
          <w:szCs w:val="22"/>
          <w:lang w:eastAsia="en-US"/>
        </w:rPr>
      </w:pPr>
      <w:r>
        <w:rPr>
          <w:rFonts w:eastAsia="Times New Roman"/>
          <w:color w:val="000000"/>
          <w:szCs w:val="22"/>
          <w:lang w:eastAsia="en-US"/>
        </w:rPr>
        <w:t>Most</w:t>
      </w:r>
      <w:r w:rsidR="003C6D05" w:rsidRPr="00071B25">
        <w:rPr>
          <w:rFonts w:eastAsia="Times New Roman"/>
          <w:color w:val="000000"/>
          <w:szCs w:val="22"/>
          <w:lang w:eastAsia="en-US"/>
        </w:rPr>
        <w:t xml:space="preserve"> Offices, as Offices of origin, consider </w:t>
      </w:r>
      <w:r w:rsidR="00815140">
        <w:rPr>
          <w:rFonts w:eastAsia="Times New Roman"/>
          <w:color w:val="000000"/>
          <w:szCs w:val="22"/>
          <w:lang w:eastAsia="en-US"/>
        </w:rPr>
        <w:t>that</w:t>
      </w:r>
      <w:r w:rsidR="003C6D05" w:rsidRPr="00071B25">
        <w:rPr>
          <w:rFonts w:eastAsia="Times New Roman"/>
          <w:color w:val="000000"/>
          <w:szCs w:val="22"/>
          <w:lang w:eastAsia="en-US"/>
        </w:rPr>
        <w:t xml:space="preserve"> </w:t>
      </w:r>
      <w:r w:rsidR="00815140">
        <w:rPr>
          <w:rFonts w:eastAsia="Times New Roman"/>
          <w:color w:val="000000"/>
          <w:szCs w:val="22"/>
          <w:lang w:eastAsia="en-US"/>
        </w:rPr>
        <w:t xml:space="preserve">it is </w:t>
      </w:r>
      <w:r w:rsidR="003C6D05" w:rsidRPr="00071B25">
        <w:rPr>
          <w:rFonts w:eastAsia="Times New Roman"/>
          <w:color w:val="000000"/>
          <w:szCs w:val="22"/>
          <w:lang w:eastAsia="en-US"/>
        </w:rPr>
        <w:t xml:space="preserve">their certification </w:t>
      </w:r>
      <w:r w:rsidR="00664652" w:rsidRPr="00071B25">
        <w:rPr>
          <w:rFonts w:eastAsia="Times New Roman"/>
          <w:color w:val="000000"/>
          <w:szCs w:val="22"/>
          <w:lang w:eastAsia="en-US"/>
        </w:rPr>
        <w:t>dut</w:t>
      </w:r>
      <w:r w:rsidR="00815140">
        <w:rPr>
          <w:rFonts w:eastAsia="Times New Roman"/>
          <w:color w:val="000000"/>
          <w:szCs w:val="22"/>
          <w:lang w:eastAsia="en-US"/>
        </w:rPr>
        <w:t>y</w:t>
      </w:r>
      <w:r w:rsidR="003C6D05" w:rsidRPr="00071B25">
        <w:rPr>
          <w:rFonts w:eastAsia="Times New Roman"/>
          <w:color w:val="000000"/>
          <w:szCs w:val="22"/>
          <w:lang w:eastAsia="en-US"/>
        </w:rPr>
        <w:t xml:space="preserve"> (</w:t>
      </w:r>
      <w:r w:rsidR="00186754">
        <w:rPr>
          <w:rFonts w:eastAsia="Times New Roman"/>
          <w:color w:val="000000"/>
          <w:szCs w:val="22"/>
          <w:lang w:eastAsia="en-US"/>
        </w:rPr>
        <w:t>Rule</w:t>
      </w:r>
      <w:r w:rsidR="003C6D05" w:rsidRPr="00071B25">
        <w:rPr>
          <w:rFonts w:eastAsia="Times New Roman"/>
          <w:color w:val="000000"/>
          <w:szCs w:val="22"/>
          <w:lang w:eastAsia="en-US"/>
        </w:rPr>
        <w:t xml:space="preserve"> </w:t>
      </w:r>
      <w:r w:rsidR="001D49AF" w:rsidRPr="00071B25">
        <w:rPr>
          <w:rFonts w:eastAsia="Times New Roman"/>
          <w:color w:val="000000"/>
          <w:szCs w:val="22"/>
          <w:lang w:eastAsia="en-US"/>
        </w:rPr>
        <w:t>9</w:t>
      </w:r>
      <w:r w:rsidR="00815140">
        <w:rPr>
          <w:rFonts w:eastAsia="Times New Roman"/>
          <w:color w:val="000000"/>
          <w:szCs w:val="22"/>
          <w:lang w:eastAsia="en-US"/>
        </w:rPr>
        <w:t>(</w:t>
      </w:r>
      <w:r w:rsidR="001D49AF" w:rsidRPr="00071B25">
        <w:rPr>
          <w:rFonts w:eastAsia="Times New Roman"/>
          <w:color w:val="000000"/>
          <w:szCs w:val="22"/>
          <w:lang w:eastAsia="en-US"/>
        </w:rPr>
        <w:t>5)</w:t>
      </w:r>
      <w:r w:rsidR="00815140">
        <w:rPr>
          <w:rFonts w:eastAsia="Times New Roman"/>
          <w:color w:val="000000"/>
          <w:szCs w:val="22"/>
          <w:lang w:eastAsia="en-US"/>
        </w:rPr>
        <w:t>(</w:t>
      </w:r>
      <w:r w:rsidR="001D49AF" w:rsidRPr="00071B25">
        <w:rPr>
          <w:rFonts w:eastAsia="Times New Roman"/>
          <w:color w:val="000000"/>
          <w:szCs w:val="22"/>
          <w:lang w:eastAsia="en-US"/>
        </w:rPr>
        <w:t>d)</w:t>
      </w:r>
      <w:r w:rsidR="00815140">
        <w:rPr>
          <w:rFonts w:eastAsia="Times New Roman"/>
          <w:color w:val="000000"/>
          <w:szCs w:val="22"/>
          <w:lang w:eastAsia="en-US"/>
        </w:rPr>
        <w:t>(</w:t>
      </w:r>
      <w:r w:rsidR="001D49AF" w:rsidRPr="00071B25">
        <w:rPr>
          <w:rFonts w:eastAsia="Times New Roman"/>
          <w:color w:val="000000"/>
          <w:szCs w:val="22"/>
          <w:lang w:eastAsia="en-US"/>
        </w:rPr>
        <w:t xml:space="preserve">vi) </w:t>
      </w:r>
      <w:r w:rsidR="003C6D05" w:rsidRPr="00071B25">
        <w:rPr>
          <w:rFonts w:eastAsia="Times New Roman"/>
          <w:color w:val="000000"/>
          <w:szCs w:val="22"/>
          <w:lang w:eastAsia="en-US"/>
        </w:rPr>
        <w:t xml:space="preserve">of the </w:t>
      </w:r>
      <w:r w:rsidR="00815140">
        <w:rPr>
          <w:rFonts w:eastAsia="Times New Roman"/>
          <w:color w:val="000000"/>
          <w:szCs w:val="22"/>
          <w:lang w:eastAsia="en-US"/>
        </w:rPr>
        <w:t>C</w:t>
      </w:r>
      <w:r w:rsidR="003C6D05" w:rsidRPr="00071B25">
        <w:rPr>
          <w:rFonts w:eastAsia="Times New Roman"/>
          <w:color w:val="000000"/>
          <w:szCs w:val="22"/>
          <w:lang w:eastAsia="en-US"/>
        </w:rPr>
        <w:t xml:space="preserve">ommon </w:t>
      </w:r>
      <w:r w:rsidR="00815140">
        <w:rPr>
          <w:rFonts w:eastAsia="Times New Roman"/>
          <w:color w:val="000000"/>
          <w:szCs w:val="22"/>
          <w:lang w:eastAsia="en-US"/>
        </w:rPr>
        <w:t>R</w:t>
      </w:r>
      <w:r w:rsidR="003C6D05" w:rsidRPr="00071B25">
        <w:rPr>
          <w:rFonts w:eastAsia="Times New Roman"/>
          <w:color w:val="000000"/>
          <w:szCs w:val="22"/>
          <w:lang w:eastAsia="en-US"/>
        </w:rPr>
        <w:t>egulations</w:t>
      </w:r>
      <w:r w:rsidR="001D49AF" w:rsidRPr="00071B25">
        <w:rPr>
          <w:rFonts w:eastAsia="Times New Roman"/>
          <w:color w:val="000000"/>
          <w:szCs w:val="22"/>
          <w:lang w:eastAsia="en-US"/>
        </w:rPr>
        <w:t xml:space="preserve">) </w:t>
      </w:r>
      <w:r w:rsidR="003C6D05" w:rsidRPr="00071B25">
        <w:rPr>
          <w:rFonts w:eastAsia="Times New Roman"/>
          <w:color w:val="000000"/>
          <w:szCs w:val="22"/>
          <w:lang w:eastAsia="en-US"/>
        </w:rPr>
        <w:t xml:space="preserve">to </w:t>
      </w:r>
      <w:r w:rsidR="005D1307">
        <w:rPr>
          <w:rFonts w:eastAsia="Times New Roman"/>
          <w:color w:val="000000"/>
          <w:szCs w:val="22"/>
          <w:lang w:eastAsia="en-US"/>
        </w:rPr>
        <w:t>ascertain</w:t>
      </w:r>
      <w:r w:rsidR="005D1307" w:rsidRPr="00071B25">
        <w:rPr>
          <w:rFonts w:eastAsia="Times New Roman"/>
          <w:color w:val="000000"/>
          <w:szCs w:val="22"/>
          <w:lang w:eastAsia="en-US"/>
        </w:rPr>
        <w:t xml:space="preserve"> </w:t>
      </w:r>
      <w:r w:rsidR="00ED69C4" w:rsidRPr="00071B25">
        <w:rPr>
          <w:rFonts w:eastAsia="Times New Roman"/>
          <w:color w:val="000000"/>
          <w:szCs w:val="22"/>
          <w:lang w:eastAsia="en-US"/>
        </w:rPr>
        <w:t xml:space="preserve">that the </w:t>
      </w:r>
      <w:r w:rsidR="00815140" w:rsidRPr="00071B25">
        <w:rPr>
          <w:rFonts w:eastAsia="Times New Roman"/>
          <w:color w:val="000000"/>
          <w:szCs w:val="22"/>
          <w:lang w:eastAsia="en-US"/>
        </w:rPr>
        <w:t>limit</w:t>
      </w:r>
      <w:r w:rsidR="00815140">
        <w:rPr>
          <w:rFonts w:eastAsia="Times New Roman"/>
          <w:color w:val="000000"/>
          <w:szCs w:val="22"/>
          <w:lang w:eastAsia="en-US"/>
        </w:rPr>
        <w:t>ation</w:t>
      </w:r>
      <w:r w:rsidR="00815140" w:rsidRPr="00071B25">
        <w:rPr>
          <w:rFonts w:eastAsia="Times New Roman"/>
          <w:color w:val="000000"/>
          <w:szCs w:val="22"/>
          <w:lang w:eastAsia="en-US"/>
        </w:rPr>
        <w:t xml:space="preserve"> </w:t>
      </w:r>
      <w:r w:rsidR="00ED69C4" w:rsidRPr="00071B25">
        <w:rPr>
          <w:rFonts w:eastAsia="Times New Roman"/>
          <w:color w:val="000000"/>
          <w:szCs w:val="22"/>
          <w:lang w:eastAsia="en-US"/>
        </w:rPr>
        <w:t xml:space="preserve">list </w:t>
      </w:r>
      <w:r w:rsidR="003C6D05" w:rsidRPr="00071B25">
        <w:rPr>
          <w:rFonts w:eastAsia="Times New Roman"/>
          <w:color w:val="000000"/>
          <w:szCs w:val="22"/>
          <w:lang w:eastAsia="en-US"/>
        </w:rPr>
        <w:t xml:space="preserve">in an international application is covered </w:t>
      </w:r>
      <w:r w:rsidR="00815140">
        <w:rPr>
          <w:rFonts w:eastAsia="Times New Roman"/>
          <w:color w:val="000000"/>
          <w:szCs w:val="22"/>
          <w:lang w:eastAsia="en-US"/>
        </w:rPr>
        <w:t xml:space="preserve">both </w:t>
      </w:r>
      <w:r w:rsidR="003C6D05" w:rsidRPr="00071B25">
        <w:rPr>
          <w:rFonts w:eastAsia="Times New Roman"/>
          <w:color w:val="000000"/>
          <w:szCs w:val="22"/>
          <w:lang w:eastAsia="en-US"/>
        </w:rPr>
        <w:t xml:space="preserve">by the list </w:t>
      </w:r>
      <w:r w:rsidR="005D1307">
        <w:rPr>
          <w:rFonts w:eastAsia="Times New Roman"/>
          <w:color w:val="000000"/>
          <w:szCs w:val="22"/>
          <w:lang w:eastAsia="en-US"/>
        </w:rPr>
        <w:t>for</w:t>
      </w:r>
      <w:r w:rsidR="005D1307" w:rsidRPr="00071B25">
        <w:rPr>
          <w:rFonts w:eastAsia="Times New Roman"/>
          <w:color w:val="000000"/>
          <w:szCs w:val="22"/>
          <w:lang w:eastAsia="en-US"/>
        </w:rPr>
        <w:t xml:space="preserve"> </w:t>
      </w:r>
      <w:r w:rsidR="003C6D05" w:rsidRPr="00071B25">
        <w:rPr>
          <w:rFonts w:eastAsia="Times New Roman"/>
          <w:color w:val="000000"/>
          <w:szCs w:val="22"/>
          <w:lang w:eastAsia="en-US"/>
        </w:rPr>
        <w:t xml:space="preserve">the </w:t>
      </w:r>
      <w:r w:rsidR="00CA72D9">
        <w:rPr>
          <w:rFonts w:eastAsia="Times New Roman"/>
          <w:color w:val="000000"/>
          <w:szCs w:val="22"/>
          <w:lang w:eastAsia="en-US"/>
        </w:rPr>
        <w:t>underlying</w:t>
      </w:r>
      <w:r w:rsidR="00CA72D9" w:rsidRPr="00071B25">
        <w:rPr>
          <w:rFonts w:eastAsia="Times New Roman"/>
          <w:color w:val="000000"/>
          <w:szCs w:val="22"/>
          <w:lang w:eastAsia="en-US"/>
        </w:rPr>
        <w:t xml:space="preserve"> </w:t>
      </w:r>
      <w:r w:rsidR="003C6D05" w:rsidRPr="00071B25">
        <w:rPr>
          <w:rFonts w:eastAsia="Times New Roman"/>
          <w:color w:val="000000"/>
          <w:szCs w:val="22"/>
          <w:lang w:eastAsia="en-US"/>
        </w:rPr>
        <w:t xml:space="preserve">mark and by the main list </w:t>
      </w:r>
      <w:r w:rsidR="00CC3705">
        <w:rPr>
          <w:rFonts w:eastAsia="Times New Roman"/>
          <w:color w:val="000000"/>
          <w:szCs w:val="22"/>
          <w:lang w:eastAsia="en-US"/>
        </w:rPr>
        <w:t>in</w:t>
      </w:r>
      <w:r w:rsidR="003C6D05" w:rsidRPr="00071B25">
        <w:rPr>
          <w:rFonts w:eastAsia="Times New Roman"/>
          <w:color w:val="000000"/>
          <w:szCs w:val="22"/>
          <w:lang w:eastAsia="en-US"/>
        </w:rPr>
        <w:t xml:space="preserve"> the international registration.  </w:t>
      </w:r>
      <w:r w:rsidR="00815140">
        <w:rPr>
          <w:rFonts w:eastAsia="Times New Roman"/>
          <w:color w:val="000000"/>
          <w:szCs w:val="22"/>
          <w:lang w:eastAsia="en-US"/>
        </w:rPr>
        <w:t>It is only through such vetting</w:t>
      </w:r>
      <w:r w:rsidR="00B152E2" w:rsidRPr="00071B25">
        <w:rPr>
          <w:rFonts w:eastAsia="Times New Roman"/>
          <w:color w:val="000000"/>
          <w:szCs w:val="22"/>
          <w:lang w:eastAsia="en-US"/>
        </w:rPr>
        <w:t xml:space="preserve"> that international registration </w:t>
      </w:r>
      <w:r w:rsidR="00815140">
        <w:rPr>
          <w:rFonts w:eastAsia="Times New Roman"/>
          <w:color w:val="000000"/>
          <w:szCs w:val="22"/>
          <w:lang w:eastAsia="en-US"/>
        </w:rPr>
        <w:t xml:space="preserve">in its entirety </w:t>
      </w:r>
      <w:r w:rsidR="00B152E2" w:rsidRPr="00071B25">
        <w:rPr>
          <w:rFonts w:eastAsia="Times New Roman"/>
          <w:color w:val="000000"/>
          <w:szCs w:val="22"/>
          <w:lang w:eastAsia="en-US"/>
        </w:rPr>
        <w:t xml:space="preserve">(main list and limited list) </w:t>
      </w:r>
      <w:r w:rsidR="00815140">
        <w:rPr>
          <w:rFonts w:eastAsia="Times New Roman"/>
          <w:color w:val="000000"/>
          <w:szCs w:val="22"/>
          <w:lang w:eastAsia="en-US"/>
        </w:rPr>
        <w:t xml:space="preserve">can be assuredly </w:t>
      </w:r>
      <w:r w:rsidR="00CE2E9B">
        <w:rPr>
          <w:rFonts w:eastAsia="Times New Roman"/>
          <w:color w:val="000000"/>
          <w:szCs w:val="22"/>
          <w:lang w:eastAsia="en-US"/>
        </w:rPr>
        <w:t>based on</w:t>
      </w:r>
      <w:r w:rsidR="00B152E2" w:rsidRPr="00071B25">
        <w:rPr>
          <w:rFonts w:eastAsia="Times New Roman"/>
          <w:color w:val="000000"/>
          <w:szCs w:val="22"/>
          <w:lang w:eastAsia="en-US"/>
        </w:rPr>
        <w:t xml:space="preserve"> the </w:t>
      </w:r>
      <w:r w:rsidR="00CA72D9">
        <w:rPr>
          <w:rFonts w:eastAsia="Times New Roman"/>
          <w:color w:val="000000"/>
          <w:szCs w:val="22"/>
          <w:lang w:eastAsia="en-US"/>
        </w:rPr>
        <w:t>underlying</w:t>
      </w:r>
      <w:r w:rsidR="00CA72D9" w:rsidRPr="00071B25">
        <w:rPr>
          <w:rFonts w:eastAsia="Times New Roman"/>
          <w:color w:val="000000"/>
          <w:szCs w:val="22"/>
          <w:lang w:eastAsia="en-US"/>
        </w:rPr>
        <w:t xml:space="preserve"> </w:t>
      </w:r>
      <w:r w:rsidR="00B152E2" w:rsidRPr="00071B25">
        <w:rPr>
          <w:rFonts w:eastAsia="Times New Roman"/>
          <w:color w:val="000000"/>
          <w:szCs w:val="22"/>
          <w:lang w:eastAsia="en-US"/>
        </w:rPr>
        <w:t>mark.</w:t>
      </w:r>
    </w:p>
    <w:p w14:paraId="25990D52" w14:textId="77777777" w:rsidR="00BC7ED7" w:rsidRPr="00071B25" w:rsidRDefault="00BC7ED7" w:rsidP="001D49AF">
      <w:pPr>
        <w:autoSpaceDE w:val="0"/>
        <w:autoSpaceDN w:val="0"/>
        <w:adjustRightInd w:val="0"/>
        <w:rPr>
          <w:rFonts w:eastAsia="Times New Roman"/>
          <w:color w:val="000000"/>
          <w:szCs w:val="22"/>
          <w:lang w:eastAsia="en-US"/>
        </w:rPr>
      </w:pPr>
    </w:p>
    <w:p w14:paraId="7BA0C4A6" w14:textId="5CA4C108" w:rsidR="001D49AF" w:rsidRPr="00071B25" w:rsidRDefault="005D1307" w:rsidP="001D49AF">
      <w:pPr>
        <w:autoSpaceDE w:val="0"/>
        <w:autoSpaceDN w:val="0"/>
        <w:adjustRightInd w:val="0"/>
        <w:rPr>
          <w:rFonts w:eastAsia="Times New Roman"/>
          <w:i/>
          <w:iCs/>
          <w:color w:val="000000"/>
          <w:szCs w:val="22"/>
          <w:lang w:eastAsia="en-US"/>
        </w:rPr>
      </w:pPr>
      <w:r>
        <w:rPr>
          <w:rFonts w:eastAsia="Times New Roman"/>
          <w:color w:val="000000"/>
          <w:szCs w:val="22"/>
          <w:lang w:eastAsia="en-US"/>
        </w:rPr>
        <w:t>Although this</w:t>
      </w:r>
      <w:r w:rsidR="002E46ED" w:rsidRPr="00071B25">
        <w:rPr>
          <w:rFonts w:eastAsia="Times New Roman"/>
          <w:color w:val="000000"/>
          <w:szCs w:val="22"/>
          <w:lang w:eastAsia="en-US"/>
        </w:rPr>
        <w:t xml:space="preserve"> </w:t>
      </w:r>
      <w:r w:rsidR="00D327B6" w:rsidRPr="00071B25">
        <w:rPr>
          <w:rFonts w:eastAsia="Times New Roman"/>
          <w:color w:val="000000"/>
          <w:szCs w:val="22"/>
          <w:lang w:eastAsia="en-US"/>
        </w:rPr>
        <w:t xml:space="preserve">principle is very widely accepted, </w:t>
      </w:r>
      <w:r w:rsidR="002E46ED">
        <w:rPr>
          <w:rFonts w:eastAsia="Times New Roman"/>
          <w:i/>
          <w:color w:val="000000"/>
          <w:szCs w:val="22"/>
          <w:lang w:eastAsia="en-US"/>
        </w:rPr>
        <w:t>Switzerland</w:t>
      </w:r>
      <w:r w:rsidR="002E46ED" w:rsidRPr="00071B25">
        <w:rPr>
          <w:rFonts w:eastAsia="Times New Roman"/>
          <w:i/>
          <w:color w:val="000000"/>
          <w:szCs w:val="22"/>
          <w:lang w:eastAsia="en-US"/>
        </w:rPr>
        <w:t xml:space="preserve"> </w:t>
      </w:r>
      <w:r w:rsidR="00D327B6" w:rsidRPr="00071B25">
        <w:rPr>
          <w:rFonts w:eastAsia="Times New Roman"/>
          <w:i/>
          <w:color w:val="000000"/>
          <w:szCs w:val="22"/>
          <w:lang w:eastAsia="en-US"/>
        </w:rPr>
        <w:t>propose</w:t>
      </w:r>
      <w:r w:rsidR="002E46ED">
        <w:rPr>
          <w:rFonts w:eastAsia="Times New Roman"/>
          <w:i/>
          <w:color w:val="000000"/>
          <w:szCs w:val="22"/>
          <w:lang w:eastAsia="en-US"/>
        </w:rPr>
        <w:t>s</w:t>
      </w:r>
      <w:r w:rsidR="00D327B6" w:rsidRPr="00071B25">
        <w:rPr>
          <w:rFonts w:eastAsia="Times New Roman"/>
          <w:i/>
          <w:color w:val="000000"/>
          <w:szCs w:val="22"/>
          <w:lang w:eastAsia="en-US"/>
        </w:rPr>
        <w:t xml:space="preserve"> that the current </w:t>
      </w:r>
      <w:r w:rsidR="00186754">
        <w:rPr>
          <w:rFonts w:eastAsia="Times New Roman"/>
          <w:i/>
          <w:color w:val="000000"/>
          <w:szCs w:val="22"/>
          <w:lang w:eastAsia="en-US"/>
        </w:rPr>
        <w:t>Rule</w:t>
      </w:r>
      <w:r w:rsidR="00D327B6" w:rsidRPr="00071B25">
        <w:rPr>
          <w:rFonts w:eastAsia="Times New Roman"/>
          <w:i/>
          <w:color w:val="000000"/>
          <w:szCs w:val="22"/>
          <w:lang w:eastAsia="en-US"/>
        </w:rPr>
        <w:t xml:space="preserve">s be amended in order to </w:t>
      </w:r>
      <w:r w:rsidR="002E46ED">
        <w:rPr>
          <w:rFonts w:eastAsia="Times New Roman"/>
          <w:i/>
          <w:color w:val="000000"/>
          <w:szCs w:val="22"/>
          <w:lang w:eastAsia="en-US"/>
        </w:rPr>
        <w:t>state</w:t>
      </w:r>
      <w:r w:rsidR="002E46ED" w:rsidRPr="00071B25">
        <w:rPr>
          <w:rFonts w:eastAsia="Times New Roman"/>
          <w:i/>
          <w:color w:val="000000"/>
          <w:szCs w:val="22"/>
          <w:lang w:eastAsia="en-US"/>
        </w:rPr>
        <w:t xml:space="preserve"> </w:t>
      </w:r>
      <w:r w:rsidR="00D327B6" w:rsidRPr="00071B25">
        <w:rPr>
          <w:rFonts w:eastAsia="Times New Roman"/>
          <w:i/>
          <w:color w:val="000000"/>
          <w:szCs w:val="22"/>
          <w:lang w:eastAsia="en-US"/>
        </w:rPr>
        <w:t>the principle clearly (see the proposed amendment at the end of the document).</w:t>
      </w:r>
    </w:p>
    <w:p w14:paraId="61A5078B" w14:textId="77777777" w:rsidR="001D49AF" w:rsidRPr="00071B25" w:rsidRDefault="001D49AF" w:rsidP="001D49AF">
      <w:pPr>
        <w:autoSpaceDE w:val="0"/>
        <w:autoSpaceDN w:val="0"/>
        <w:adjustRightInd w:val="0"/>
        <w:rPr>
          <w:rFonts w:eastAsia="Times New Roman"/>
          <w:color w:val="000000"/>
          <w:szCs w:val="22"/>
          <w:lang w:eastAsia="en-US"/>
        </w:rPr>
      </w:pPr>
    </w:p>
    <w:p w14:paraId="131F476D" w14:textId="77777777" w:rsidR="00BC7ED7" w:rsidRPr="00071B25" w:rsidRDefault="00BC7ED7" w:rsidP="001D49AF">
      <w:pPr>
        <w:autoSpaceDE w:val="0"/>
        <w:autoSpaceDN w:val="0"/>
        <w:adjustRightInd w:val="0"/>
        <w:rPr>
          <w:rFonts w:eastAsia="Times New Roman"/>
          <w:color w:val="000000"/>
          <w:szCs w:val="22"/>
          <w:lang w:eastAsia="en-US"/>
        </w:rPr>
      </w:pPr>
    </w:p>
    <w:p w14:paraId="3203D19A" w14:textId="1E854E1E" w:rsidR="001D49AF" w:rsidRPr="00071B25" w:rsidRDefault="001D49AF"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 xml:space="preserve">1.2 </w:t>
      </w:r>
      <w:r w:rsidRPr="00071B25">
        <w:rPr>
          <w:rFonts w:eastAsia="Times New Roman"/>
          <w:b/>
          <w:bCs/>
          <w:color w:val="000000"/>
          <w:sz w:val="28"/>
          <w:szCs w:val="28"/>
          <w:lang w:eastAsia="en-US"/>
        </w:rPr>
        <w:tab/>
        <w:t>Exam</w:t>
      </w:r>
      <w:r w:rsidR="00D327B6" w:rsidRPr="00071B25">
        <w:rPr>
          <w:rFonts w:eastAsia="Times New Roman"/>
          <w:b/>
          <w:bCs/>
          <w:color w:val="000000"/>
          <w:sz w:val="28"/>
          <w:szCs w:val="28"/>
          <w:lang w:eastAsia="en-US"/>
        </w:rPr>
        <w:t>ination by the International Bureau</w:t>
      </w:r>
      <w:r w:rsidRPr="00071B25">
        <w:rPr>
          <w:rFonts w:eastAsia="Times New Roman"/>
          <w:b/>
          <w:bCs/>
          <w:color w:val="000000"/>
          <w:sz w:val="28"/>
          <w:szCs w:val="28"/>
          <w:lang w:eastAsia="en-US"/>
        </w:rPr>
        <w:t xml:space="preserve"> </w:t>
      </w:r>
    </w:p>
    <w:p w14:paraId="578CD2D7" w14:textId="77777777" w:rsidR="001D49AF" w:rsidRPr="00071B25" w:rsidRDefault="001D49AF" w:rsidP="001D49AF">
      <w:pPr>
        <w:autoSpaceDE w:val="0"/>
        <w:autoSpaceDN w:val="0"/>
        <w:adjustRightInd w:val="0"/>
        <w:rPr>
          <w:rFonts w:eastAsia="Times New Roman"/>
          <w:color w:val="000000"/>
          <w:szCs w:val="22"/>
          <w:lang w:eastAsia="en-US"/>
        </w:rPr>
      </w:pPr>
    </w:p>
    <w:p w14:paraId="10C1E148" w14:textId="09DA1A74" w:rsidR="001D49AF" w:rsidRPr="00071B25" w:rsidRDefault="00B50FF8"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The International Bureau currently examines limitations in international applications in </w:t>
      </w:r>
      <w:r w:rsidR="00B62772">
        <w:rPr>
          <w:rFonts w:eastAsia="Times New Roman"/>
          <w:color w:val="000000"/>
          <w:szCs w:val="22"/>
          <w:lang w:eastAsia="en-US"/>
        </w:rPr>
        <w:t>accordance</w:t>
      </w:r>
      <w:r w:rsidR="00B62772" w:rsidRPr="00071B25">
        <w:rPr>
          <w:rFonts w:eastAsia="Times New Roman"/>
          <w:color w:val="000000"/>
          <w:szCs w:val="22"/>
          <w:lang w:eastAsia="en-US"/>
        </w:rPr>
        <w:t xml:space="preserve"> </w:t>
      </w:r>
      <w:r w:rsidRPr="00071B25">
        <w:rPr>
          <w:rFonts w:eastAsia="Times New Roman"/>
          <w:color w:val="000000"/>
          <w:szCs w:val="22"/>
          <w:lang w:eastAsia="en-US"/>
        </w:rPr>
        <w:t xml:space="preserve">with </w:t>
      </w:r>
      <w:r w:rsidR="00186754">
        <w:rPr>
          <w:rFonts w:eastAsia="Times New Roman"/>
          <w:color w:val="000000"/>
          <w:szCs w:val="22"/>
          <w:lang w:eastAsia="en-US"/>
        </w:rPr>
        <w:t>Rule</w:t>
      </w:r>
      <w:r w:rsidRPr="00071B25">
        <w:rPr>
          <w:rFonts w:eastAsia="Times New Roman"/>
          <w:color w:val="000000"/>
          <w:szCs w:val="22"/>
          <w:lang w:eastAsia="en-US"/>
        </w:rPr>
        <w:t xml:space="preserve"> 12 (classification, see </w:t>
      </w:r>
      <w:r w:rsidR="00186754">
        <w:rPr>
          <w:rFonts w:eastAsia="Times New Roman"/>
          <w:color w:val="000000"/>
          <w:szCs w:val="22"/>
          <w:lang w:eastAsia="en-US"/>
        </w:rPr>
        <w:t>Rule</w:t>
      </w:r>
      <w:r w:rsidRPr="00071B25">
        <w:rPr>
          <w:rFonts w:eastAsia="Times New Roman"/>
          <w:color w:val="000000"/>
          <w:szCs w:val="22"/>
          <w:lang w:eastAsia="en-US"/>
        </w:rPr>
        <w:t xml:space="preserve"> </w:t>
      </w:r>
      <w:r w:rsidR="001D49AF" w:rsidRPr="00071B25">
        <w:rPr>
          <w:rFonts w:eastAsia="Times New Roman"/>
          <w:color w:val="000000"/>
          <w:szCs w:val="22"/>
          <w:lang w:eastAsia="en-US"/>
        </w:rPr>
        <w:t>12</w:t>
      </w:r>
      <w:r w:rsidR="002E46ED">
        <w:rPr>
          <w:rFonts w:eastAsia="Times New Roman"/>
          <w:color w:val="000000"/>
          <w:szCs w:val="22"/>
          <w:lang w:eastAsia="en-US"/>
        </w:rPr>
        <w:t>(</w:t>
      </w:r>
      <w:proofErr w:type="spellStart"/>
      <w:r w:rsidR="001D49AF" w:rsidRPr="00071B25">
        <w:rPr>
          <w:rFonts w:eastAsia="Times New Roman"/>
          <w:color w:val="000000"/>
          <w:szCs w:val="22"/>
          <w:lang w:eastAsia="en-US"/>
        </w:rPr>
        <w:t>8bis</w:t>
      </w:r>
      <w:proofErr w:type="spellEnd"/>
      <w:r w:rsidR="001D49AF" w:rsidRPr="00071B25">
        <w:rPr>
          <w:rFonts w:eastAsia="Times New Roman"/>
          <w:color w:val="000000"/>
          <w:szCs w:val="22"/>
          <w:lang w:eastAsia="en-US"/>
        </w:rPr>
        <w:t xml:space="preserve">) </w:t>
      </w:r>
      <w:r w:rsidRPr="00071B25">
        <w:rPr>
          <w:rFonts w:eastAsia="Times New Roman"/>
          <w:color w:val="000000"/>
          <w:szCs w:val="22"/>
          <w:lang w:eastAsia="en-US"/>
        </w:rPr>
        <w:t xml:space="preserve">of the </w:t>
      </w:r>
      <w:r w:rsidR="002E46ED">
        <w:rPr>
          <w:rFonts w:eastAsia="Times New Roman"/>
          <w:color w:val="000000"/>
          <w:szCs w:val="22"/>
          <w:lang w:eastAsia="en-US"/>
        </w:rPr>
        <w:t>C</w:t>
      </w:r>
      <w:r w:rsidRPr="00071B25">
        <w:rPr>
          <w:rFonts w:eastAsia="Times New Roman"/>
          <w:color w:val="000000"/>
          <w:szCs w:val="22"/>
          <w:lang w:eastAsia="en-US"/>
        </w:rPr>
        <w:t xml:space="preserve">ommon </w:t>
      </w:r>
      <w:r w:rsidR="002E46ED">
        <w:rPr>
          <w:rFonts w:eastAsia="Times New Roman"/>
          <w:color w:val="000000"/>
          <w:szCs w:val="22"/>
          <w:lang w:eastAsia="en-US"/>
        </w:rPr>
        <w:t>R</w:t>
      </w:r>
      <w:r w:rsidRPr="00071B25">
        <w:rPr>
          <w:rFonts w:eastAsia="Times New Roman"/>
          <w:color w:val="000000"/>
          <w:szCs w:val="22"/>
          <w:lang w:eastAsia="en-US"/>
        </w:rPr>
        <w:t>egulations</w:t>
      </w:r>
      <w:r w:rsidR="001D49AF" w:rsidRPr="00071B25">
        <w:rPr>
          <w:rFonts w:eastAsia="Times New Roman"/>
          <w:color w:val="000000"/>
          <w:szCs w:val="22"/>
          <w:lang w:eastAsia="en-US"/>
        </w:rPr>
        <w:t xml:space="preserve">). </w:t>
      </w:r>
      <w:r w:rsidR="00A02626">
        <w:rPr>
          <w:rFonts w:eastAsia="Times New Roman"/>
          <w:color w:val="000000"/>
          <w:szCs w:val="22"/>
          <w:lang w:eastAsia="en-US"/>
        </w:rPr>
        <w:t xml:space="preserve"> </w:t>
      </w:r>
      <w:r w:rsidR="00FB6A37" w:rsidRPr="00071B25">
        <w:rPr>
          <w:rFonts w:eastAsia="Times New Roman"/>
          <w:color w:val="000000"/>
          <w:szCs w:val="22"/>
          <w:lang w:eastAsia="en-US"/>
        </w:rPr>
        <w:t xml:space="preserve">It also examines such limitations in line with </w:t>
      </w:r>
      <w:r w:rsidR="00186754">
        <w:rPr>
          <w:rFonts w:eastAsia="Times New Roman"/>
          <w:color w:val="000000"/>
          <w:szCs w:val="22"/>
          <w:lang w:eastAsia="en-US"/>
        </w:rPr>
        <w:t>Rule</w:t>
      </w:r>
      <w:r w:rsidR="00FB6A37" w:rsidRPr="00071B25">
        <w:rPr>
          <w:rFonts w:eastAsia="Times New Roman"/>
          <w:color w:val="000000"/>
          <w:szCs w:val="22"/>
          <w:lang w:eastAsia="en-US"/>
        </w:rPr>
        <w:t xml:space="preserve"> 13 (</w:t>
      </w:r>
      <w:r w:rsidR="002E46ED">
        <w:rPr>
          <w:rFonts w:eastAsia="Times New Roman"/>
          <w:color w:val="000000"/>
          <w:szCs w:val="22"/>
          <w:lang w:eastAsia="en-US"/>
        </w:rPr>
        <w:t>accuracy</w:t>
      </w:r>
      <w:r w:rsidR="00FB6A37" w:rsidRPr="00071B25">
        <w:rPr>
          <w:rFonts w:eastAsia="Times New Roman"/>
          <w:color w:val="000000"/>
          <w:szCs w:val="22"/>
          <w:lang w:eastAsia="en-US"/>
        </w:rPr>
        <w:t xml:space="preserve">), </w:t>
      </w:r>
      <w:r w:rsidR="00B62772">
        <w:rPr>
          <w:rFonts w:eastAsia="Times New Roman"/>
          <w:color w:val="000000"/>
          <w:szCs w:val="22"/>
          <w:lang w:eastAsia="en-US"/>
        </w:rPr>
        <w:t>although this</w:t>
      </w:r>
      <w:r w:rsidR="00717787">
        <w:rPr>
          <w:rFonts w:eastAsia="Times New Roman"/>
          <w:color w:val="000000"/>
          <w:szCs w:val="22"/>
          <w:lang w:eastAsia="en-US"/>
        </w:rPr>
        <w:t xml:space="preserve"> is not required in any</w:t>
      </w:r>
      <w:r w:rsidR="002E46ED">
        <w:rPr>
          <w:rFonts w:eastAsia="Times New Roman"/>
          <w:color w:val="000000"/>
          <w:szCs w:val="22"/>
          <w:lang w:eastAsia="en-US"/>
        </w:rPr>
        <w:t xml:space="preserve"> provision</w:t>
      </w:r>
      <w:r w:rsidR="00FB6A37" w:rsidRPr="00071B25">
        <w:rPr>
          <w:rFonts w:eastAsia="Times New Roman"/>
          <w:color w:val="000000"/>
          <w:szCs w:val="22"/>
          <w:lang w:eastAsia="en-US"/>
        </w:rPr>
        <w:t xml:space="preserve"> in the </w:t>
      </w:r>
      <w:r w:rsidR="002E46ED">
        <w:rPr>
          <w:rFonts w:eastAsia="Times New Roman"/>
          <w:color w:val="000000"/>
          <w:szCs w:val="22"/>
          <w:lang w:eastAsia="en-US"/>
        </w:rPr>
        <w:t>C</w:t>
      </w:r>
      <w:r w:rsidR="00FB6A37" w:rsidRPr="00071B25">
        <w:rPr>
          <w:rFonts w:eastAsia="Times New Roman"/>
          <w:color w:val="000000"/>
          <w:szCs w:val="22"/>
          <w:lang w:eastAsia="en-US"/>
        </w:rPr>
        <w:t xml:space="preserve">ommon </w:t>
      </w:r>
      <w:r w:rsidR="002E46ED">
        <w:rPr>
          <w:rFonts w:eastAsia="Times New Roman"/>
          <w:color w:val="000000"/>
          <w:szCs w:val="22"/>
          <w:lang w:eastAsia="en-US"/>
        </w:rPr>
        <w:t>R</w:t>
      </w:r>
      <w:r w:rsidR="00FB6A37" w:rsidRPr="00071B25">
        <w:rPr>
          <w:rFonts w:eastAsia="Times New Roman"/>
          <w:color w:val="000000"/>
          <w:szCs w:val="22"/>
          <w:lang w:eastAsia="en-US"/>
        </w:rPr>
        <w:t>egulation</w:t>
      </w:r>
      <w:r w:rsidR="005D1307">
        <w:rPr>
          <w:rFonts w:eastAsia="Times New Roman"/>
          <w:color w:val="000000"/>
          <w:szCs w:val="22"/>
          <w:lang w:eastAsia="en-US"/>
        </w:rPr>
        <w:t>s</w:t>
      </w:r>
      <w:r w:rsidR="00FB6A37" w:rsidRPr="00071B25">
        <w:rPr>
          <w:rFonts w:eastAsia="Times New Roman"/>
          <w:color w:val="000000"/>
          <w:szCs w:val="22"/>
          <w:lang w:eastAsia="en-US"/>
        </w:rPr>
        <w:t xml:space="preserve">. </w:t>
      </w:r>
      <w:r w:rsidR="00A02626">
        <w:rPr>
          <w:rFonts w:eastAsia="Times New Roman"/>
          <w:color w:val="000000"/>
          <w:szCs w:val="22"/>
          <w:lang w:eastAsia="en-US"/>
        </w:rPr>
        <w:t xml:space="preserve"> </w:t>
      </w:r>
      <w:r w:rsidR="002E46ED">
        <w:rPr>
          <w:rFonts w:eastAsia="Times New Roman"/>
          <w:i/>
          <w:color w:val="000000"/>
          <w:szCs w:val="22"/>
          <w:lang w:eastAsia="en-US"/>
        </w:rPr>
        <w:t>Switzerland</w:t>
      </w:r>
      <w:r w:rsidR="002E46ED" w:rsidRPr="00071B25">
        <w:rPr>
          <w:rFonts w:eastAsia="Times New Roman"/>
          <w:i/>
          <w:color w:val="000000"/>
          <w:szCs w:val="22"/>
          <w:lang w:eastAsia="en-US"/>
        </w:rPr>
        <w:t xml:space="preserve"> </w:t>
      </w:r>
      <w:r w:rsidR="00FB6A37" w:rsidRPr="00071B25">
        <w:rPr>
          <w:rFonts w:eastAsia="Times New Roman"/>
          <w:i/>
          <w:color w:val="000000"/>
          <w:szCs w:val="22"/>
          <w:lang w:eastAsia="en-US"/>
        </w:rPr>
        <w:t>therefore propose</w:t>
      </w:r>
      <w:r w:rsidR="002E46ED">
        <w:rPr>
          <w:rFonts w:eastAsia="Times New Roman"/>
          <w:i/>
          <w:color w:val="000000"/>
          <w:szCs w:val="22"/>
          <w:lang w:eastAsia="en-US"/>
        </w:rPr>
        <w:t>s explicit provisions on the subject</w:t>
      </w:r>
      <w:r w:rsidR="00FB6A37" w:rsidRPr="00071B25">
        <w:rPr>
          <w:rFonts w:eastAsia="Times New Roman"/>
          <w:i/>
          <w:color w:val="000000"/>
          <w:szCs w:val="22"/>
          <w:lang w:eastAsia="en-US"/>
        </w:rPr>
        <w:t xml:space="preserve"> (see the proposed amendment at the end of the document)</w:t>
      </w:r>
      <w:r w:rsidR="00FB6A37" w:rsidRPr="00071B25">
        <w:rPr>
          <w:rFonts w:eastAsia="Times New Roman"/>
          <w:color w:val="000000"/>
          <w:szCs w:val="22"/>
          <w:lang w:eastAsia="en-US"/>
        </w:rPr>
        <w:t>.</w:t>
      </w:r>
    </w:p>
    <w:p w14:paraId="78EC5408" w14:textId="77777777" w:rsidR="001D49AF" w:rsidRPr="00071B25" w:rsidRDefault="001D49AF" w:rsidP="001D49AF">
      <w:pPr>
        <w:autoSpaceDE w:val="0"/>
        <w:autoSpaceDN w:val="0"/>
        <w:adjustRightInd w:val="0"/>
        <w:rPr>
          <w:rFonts w:eastAsia="Times New Roman"/>
          <w:color w:val="000000"/>
          <w:szCs w:val="22"/>
          <w:lang w:eastAsia="en-US"/>
        </w:rPr>
      </w:pPr>
    </w:p>
    <w:p w14:paraId="0D666196" w14:textId="5DC7B70D" w:rsidR="004D6AA8" w:rsidRPr="00071B25" w:rsidRDefault="002E46ED" w:rsidP="001D49AF">
      <w:pPr>
        <w:autoSpaceDE w:val="0"/>
        <w:autoSpaceDN w:val="0"/>
        <w:adjustRightInd w:val="0"/>
        <w:rPr>
          <w:rFonts w:eastAsia="Times New Roman"/>
          <w:color w:val="000000"/>
          <w:szCs w:val="22"/>
          <w:lang w:eastAsia="en-US"/>
        </w:rPr>
      </w:pPr>
      <w:r>
        <w:rPr>
          <w:rFonts w:eastAsia="Times New Roman"/>
          <w:color w:val="000000"/>
          <w:szCs w:val="22"/>
          <w:lang w:eastAsia="en-US"/>
        </w:rPr>
        <w:t>Switzerland considers, however,</w:t>
      </w:r>
      <w:r w:rsidR="001E1A9E" w:rsidRPr="00071B25">
        <w:rPr>
          <w:rFonts w:eastAsia="Times New Roman"/>
          <w:color w:val="000000"/>
          <w:szCs w:val="22"/>
          <w:lang w:eastAsia="en-US"/>
        </w:rPr>
        <w:t xml:space="preserve"> that the International Bureau must </w:t>
      </w:r>
      <w:r w:rsidR="007677CB">
        <w:rPr>
          <w:rFonts w:eastAsia="Times New Roman"/>
          <w:color w:val="000000"/>
          <w:szCs w:val="22"/>
          <w:lang w:eastAsia="en-US"/>
        </w:rPr>
        <w:t>do more</w:t>
      </w:r>
      <w:r w:rsidR="001E1A9E" w:rsidRPr="00071B25">
        <w:rPr>
          <w:rFonts w:eastAsia="Times New Roman"/>
          <w:color w:val="000000"/>
          <w:szCs w:val="22"/>
          <w:lang w:eastAsia="en-US"/>
        </w:rPr>
        <w:t xml:space="preserve">. </w:t>
      </w:r>
      <w:r w:rsidR="001C1082" w:rsidRPr="00071B25">
        <w:rPr>
          <w:rFonts w:eastAsia="Times New Roman"/>
          <w:color w:val="000000"/>
          <w:szCs w:val="22"/>
          <w:lang w:eastAsia="en-US"/>
        </w:rPr>
        <w:t xml:space="preserve"> It should </w:t>
      </w:r>
      <w:r w:rsidR="007677CB" w:rsidRPr="00071B25">
        <w:rPr>
          <w:rFonts w:eastAsia="Times New Roman"/>
          <w:color w:val="000000"/>
          <w:szCs w:val="22"/>
          <w:lang w:eastAsia="en-US"/>
        </w:rPr>
        <w:t>consider</w:t>
      </w:r>
      <w:r w:rsidR="007677CB">
        <w:rPr>
          <w:rFonts w:eastAsia="Times New Roman"/>
          <w:color w:val="000000"/>
          <w:szCs w:val="22"/>
          <w:lang w:eastAsia="en-US"/>
        </w:rPr>
        <w:t xml:space="preserve"> in its </w:t>
      </w:r>
      <w:r w:rsidR="007677CB" w:rsidRPr="00071B25">
        <w:rPr>
          <w:rFonts w:eastAsia="Times New Roman"/>
          <w:color w:val="000000"/>
          <w:szCs w:val="22"/>
          <w:lang w:eastAsia="en-US"/>
        </w:rPr>
        <w:t>examin</w:t>
      </w:r>
      <w:r w:rsidR="007677CB">
        <w:rPr>
          <w:rFonts w:eastAsia="Times New Roman"/>
          <w:color w:val="000000"/>
          <w:szCs w:val="22"/>
          <w:lang w:eastAsia="en-US"/>
        </w:rPr>
        <w:t>ation</w:t>
      </w:r>
      <w:r w:rsidR="007677CB" w:rsidRPr="00071B25">
        <w:rPr>
          <w:rFonts w:eastAsia="Times New Roman"/>
          <w:color w:val="000000"/>
          <w:szCs w:val="22"/>
          <w:lang w:eastAsia="en-US"/>
        </w:rPr>
        <w:t xml:space="preserve"> </w:t>
      </w:r>
      <w:r w:rsidR="001C1082" w:rsidRPr="00071B25">
        <w:rPr>
          <w:rFonts w:eastAsia="Times New Roman"/>
          <w:color w:val="000000"/>
          <w:szCs w:val="22"/>
          <w:lang w:eastAsia="en-US"/>
        </w:rPr>
        <w:t xml:space="preserve">whether the scope of the limitation </w:t>
      </w:r>
      <w:r w:rsidR="007677CB">
        <w:rPr>
          <w:rFonts w:eastAsia="Times New Roman"/>
          <w:color w:val="000000"/>
          <w:szCs w:val="22"/>
          <w:lang w:eastAsia="en-US"/>
        </w:rPr>
        <w:t>is</w:t>
      </w:r>
      <w:r w:rsidR="001C1082" w:rsidRPr="00071B25">
        <w:rPr>
          <w:rFonts w:eastAsia="Times New Roman"/>
          <w:color w:val="000000"/>
          <w:szCs w:val="22"/>
          <w:lang w:eastAsia="en-US"/>
        </w:rPr>
        <w:t xml:space="preserve"> acceptable (is the limitation covered by the main list?)</w:t>
      </w:r>
      <w:r w:rsidR="001D49AF" w:rsidRPr="00071B25">
        <w:rPr>
          <w:rFonts w:eastAsia="Times New Roman"/>
          <w:color w:val="000000"/>
          <w:szCs w:val="22"/>
          <w:lang w:eastAsia="en-US"/>
        </w:rPr>
        <w:t xml:space="preserve">. </w:t>
      </w:r>
      <w:r w:rsidR="001C1082" w:rsidRPr="00071B25">
        <w:rPr>
          <w:rFonts w:eastAsia="Times New Roman"/>
          <w:color w:val="000000"/>
          <w:szCs w:val="22"/>
          <w:lang w:eastAsia="en-US"/>
        </w:rPr>
        <w:t xml:space="preserve"> </w:t>
      </w:r>
      <w:r w:rsidR="00841A1E" w:rsidRPr="00071B25">
        <w:rPr>
          <w:rFonts w:eastAsia="Times New Roman"/>
          <w:color w:val="000000"/>
          <w:szCs w:val="22"/>
          <w:lang w:eastAsia="en-US"/>
        </w:rPr>
        <w:t xml:space="preserve">The </w:t>
      </w:r>
      <w:r w:rsidR="00B62772">
        <w:rPr>
          <w:rFonts w:eastAsia="Times New Roman"/>
          <w:color w:val="000000"/>
          <w:szCs w:val="22"/>
          <w:lang w:eastAsia="en-US"/>
        </w:rPr>
        <w:t>aims</w:t>
      </w:r>
      <w:r w:rsidR="00B62772" w:rsidRPr="00071B25">
        <w:rPr>
          <w:rFonts w:eastAsia="Times New Roman"/>
          <w:color w:val="000000"/>
          <w:szCs w:val="22"/>
          <w:lang w:eastAsia="en-US"/>
        </w:rPr>
        <w:t xml:space="preserve"> </w:t>
      </w:r>
      <w:r w:rsidR="007677CB">
        <w:rPr>
          <w:rFonts w:eastAsia="Times New Roman"/>
          <w:color w:val="000000"/>
          <w:szCs w:val="22"/>
          <w:lang w:eastAsia="en-US"/>
        </w:rPr>
        <w:t>here</w:t>
      </w:r>
      <w:r w:rsidR="00841A1E" w:rsidRPr="00071B25">
        <w:rPr>
          <w:rFonts w:eastAsia="Times New Roman"/>
          <w:color w:val="000000"/>
          <w:szCs w:val="22"/>
          <w:lang w:eastAsia="en-US"/>
        </w:rPr>
        <w:t xml:space="preserve"> would be to avoid the </w:t>
      </w:r>
      <w:r w:rsidR="007677CB">
        <w:rPr>
          <w:rFonts w:eastAsia="Times New Roman"/>
          <w:color w:val="000000"/>
          <w:szCs w:val="22"/>
          <w:lang w:eastAsia="en-US"/>
        </w:rPr>
        <w:t>recording</w:t>
      </w:r>
      <w:r w:rsidR="007677CB" w:rsidRPr="00071B25">
        <w:rPr>
          <w:rFonts w:eastAsia="Times New Roman"/>
          <w:color w:val="000000"/>
          <w:szCs w:val="22"/>
          <w:lang w:eastAsia="en-US"/>
        </w:rPr>
        <w:t xml:space="preserve"> </w:t>
      </w:r>
      <w:r w:rsidR="00841A1E" w:rsidRPr="00071B25">
        <w:rPr>
          <w:rFonts w:eastAsia="Times New Roman"/>
          <w:color w:val="000000"/>
          <w:szCs w:val="22"/>
          <w:lang w:eastAsia="en-US"/>
        </w:rPr>
        <w:t xml:space="preserve">of </w:t>
      </w:r>
      <w:r w:rsidR="007677CB">
        <w:rPr>
          <w:rFonts w:eastAsia="Times New Roman"/>
          <w:color w:val="000000"/>
          <w:szCs w:val="22"/>
          <w:lang w:eastAsia="en-US"/>
        </w:rPr>
        <w:t>“gross”</w:t>
      </w:r>
      <w:r w:rsidR="007677CB" w:rsidRPr="00071B25">
        <w:rPr>
          <w:rFonts w:eastAsia="Times New Roman"/>
          <w:color w:val="000000"/>
          <w:szCs w:val="22"/>
          <w:lang w:eastAsia="en-US"/>
        </w:rPr>
        <w:t xml:space="preserve"> </w:t>
      </w:r>
      <w:r w:rsidR="00841A1E" w:rsidRPr="00071B25">
        <w:rPr>
          <w:rFonts w:eastAsia="Times New Roman"/>
          <w:color w:val="000000"/>
          <w:szCs w:val="22"/>
          <w:lang w:eastAsia="en-US"/>
        </w:rPr>
        <w:t xml:space="preserve">errors (which </w:t>
      </w:r>
      <w:r w:rsidR="007677CB">
        <w:rPr>
          <w:rFonts w:eastAsia="Times New Roman"/>
          <w:color w:val="000000"/>
          <w:szCs w:val="22"/>
          <w:lang w:eastAsia="en-US"/>
        </w:rPr>
        <w:t>may</w:t>
      </w:r>
      <w:r w:rsidR="007677CB" w:rsidRPr="00071B25">
        <w:rPr>
          <w:rFonts w:eastAsia="Times New Roman"/>
          <w:color w:val="000000"/>
          <w:szCs w:val="22"/>
          <w:lang w:eastAsia="en-US"/>
        </w:rPr>
        <w:t xml:space="preserve"> </w:t>
      </w:r>
      <w:r w:rsidR="007677CB">
        <w:rPr>
          <w:rFonts w:eastAsia="Times New Roman"/>
          <w:color w:val="000000"/>
          <w:szCs w:val="22"/>
          <w:lang w:eastAsia="en-US"/>
        </w:rPr>
        <w:t>occur</w:t>
      </w:r>
      <w:r w:rsidR="00841A1E" w:rsidRPr="00071B25">
        <w:rPr>
          <w:rFonts w:eastAsia="Times New Roman"/>
          <w:color w:val="000000"/>
          <w:szCs w:val="22"/>
          <w:lang w:eastAsia="en-US"/>
        </w:rPr>
        <w:t xml:space="preserve">, despite the certification </w:t>
      </w:r>
      <w:r w:rsidR="007677CB" w:rsidRPr="00071B25">
        <w:rPr>
          <w:rFonts w:eastAsia="Times New Roman"/>
          <w:color w:val="000000"/>
          <w:szCs w:val="22"/>
          <w:lang w:eastAsia="en-US"/>
        </w:rPr>
        <w:t>dut</w:t>
      </w:r>
      <w:r w:rsidR="007677CB">
        <w:rPr>
          <w:rFonts w:eastAsia="Times New Roman"/>
          <w:color w:val="000000"/>
          <w:szCs w:val="22"/>
          <w:lang w:eastAsia="en-US"/>
        </w:rPr>
        <w:t>y</w:t>
      </w:r>
      <w:r w:rsidR="007677CB" w:rsidRPr="00071B25">
        <w:rPr>
          <w:rFonts w:eastAsia="Times New Roman"/>
          <w:color w:val="000000"/>
          <w:szCs w:val="22"/>
          <w:lang w:eastAsia="en-US"/>
        </w:rPr>
        <w:t xml:space="preserve"> </w:t>
      </w:r>
      <w:r w:rsidR="00841A1E" w:rsidRPr="00071B25">
        <w:rPr>
          <w:rFonts w:eastAsia="Times New Roman"/>
          <w:color w:val="000000"/>
          <w:szCs w:val="22"/>
          <w:lang w:eastAsia="en-US"/>
        </w:rPr>
        <w:t>of the Office of origin)</w:t>
      </w:r>
      <w:r w:rsidR="007677CB">
        <w:rPr>
          <w:rFonts w:eastAsia="Times New Roman"/>
          <w:color w:val="000000"/>
          <w:szCs w:val="22"/>
          <w:lang w:eastAsia="en-US"/>
        </w:rPr>
        <w:t xml:space="preserve"> and to promote </w:t>
      </w:r>
      <w:r w:rsidR="00841A1E" w:rsidRPr="00071B25">
        <w:rPr>
          <w:rFonts w:eastAsia="Times New Roman"/>
          <w:color w:val="000000"/>
          <w:szCs w:val="22"/>
          <w:lang w:eastAsia="en-US"/>
        </w:rPr>
        <w:t xml:space="preserve">the harmonization of (practical) interpretations </w:t>
      </w:r>
      <w:r w:rsidR="007677CB">
        <w:rPr>
          <w:rFonts w:eastAsia="Times New Roman"/>
          <w:color w:val="000000"/>
          <w:szCs w:val="22"/>
          <w:lang w:eastAsia="en-US"/>
        </w:rPr>
        <w:t>among</w:t>
      </w:r>
      <w:r w:rsidR="007677CB" w:rsidRPr="00071B25">
        <w:rPr>
          <w:rFonts w:eastAsia="Times New Roman"/>
          <w:color w:val="000000"/>
          <w:szCs w:val="22"/>
          <w:lang w:eastAsia="en-US"/>
        </w:rPr>
        <w:t xml:space="preserve"> </w:t>
      </w:r>
      <w:r w:rsidR="00841A1E" w:rsidRPr="00071B25">
        <w:rPr>
          <w:rFonts w:eastAsia="Times New Roman"/>
          <w:color w:val="000000"/>
          <w:szCs w:val="22"/>
          <w:lang w:eastAsia="en-US"/>
        </w:rPr>
        <w:t xml:space="preserve">Offices. </w:t>
      </w:r>
      <w:r w:rsidR="004D6AA8" w:rsidRPr="00071B25">
        <w:rPr>
          <w:rFonts w:eastAsia="Times New Roman"/>
          <w:color w:val="000000"/>
          <w:szCs w:val="22"/>
          <w:lang w:eastAsia="en-US"/>
        </w:rPr>
        <w:t xml:space="preserve"> As </w:t>
      </w:r>
      <w:r w:rsidR="007677CB">
        <w:rPr>
          <w:rFonts w:eastAsia="Times New Roman"/>
          <w:color w:val="000000"/>
          <w:szCs w:val="22"/>
          <w:lang w:eastAsia="en-US"/>
        </w:rPr>
        <w:t>many</w:t>
      </w:r>
      <w:r w:rsidR="007677CB" w:rsidRPr="00071B25">
        <w:rPr>
          <w:rFonts w:eastAsia="Times New Roman"/>
          <w:color w:val="000000"/>
          <w:szCs w:val="22"/>
          <w:lang w:eastAsia="en-US"/>
        </w:rPr>
        <w:t xml:space="preserve"> </w:t>
      </w:r>
      <w:r w:rsidR="004D6AA8" w:rsidRPr="00071B25">
        <w:rPr>
          <w:rFonts w:eastAsia="Times New Roman"/>
          <w:color w:val="000000"/>
          <w:szCs w:val="22"/>
          <w:lang w:eastAsia="en-US"/>
        </w:rPr>
        <w:t xml:space="preserve">Offices </w:t>
      </w:r>
      <w:r w:rsidR="00664652" w:rsidRPr="00071B25">
        <w:rPr>
          <w:rFonts w:eastAsia="Times New Roman"/>
          <w:color w:val="000000"/>
          <w:szCs w:val="22"/>
          <w:lang w:eastAsia="en-US"/>
        </w:rPr>
        <w:t xml:space="preserve">believe </w:t>
      </w:r>
      <w:r w:rsidR="00ED37D0">
        <w:rPr>
          <w:rFonts w:eastAsia="Times New Roman"/>
          <w:color w:val="000000"/>
          <w:szCs w:val="22"/>
          <w:lang w:eastAsia="en-US"/>
        </w:rPr>
        <w:t>in</w:t>
      </w:r>
      <w:r w:rsidR="00ED37D0" w:rsidRPr="00071B25">
        <w:rPr>
          <w:rFonts w:eastAsia="Times New Roman"/>
          <w:color w:val="000000"/>
          <w:szCs w:val="22"/>
          <w:lang w:eastAsia="en-US"/>
        </w:rPr>
        <w:t xml:space="preserve"> </w:t>
      </w:r>
      <w:r w:rsidR="00664652" w:rsidRPr="00071B25">
        <w:rPr>
          <w:rFonts w:eastAsia="Times New Roman"/>
          <w:color w:val="000000"/>
          <w:szCs w:val="22"/>
          <w:lang w:eastAsia="en-US"/>
        </w:rPr>
        <w:t xml:space="preserve">the </w:t>
      </w:r>
      <w:r w:rsidR="00ED37D0">
        <w:rPr>
          <w:rFonts w:eastAsia="Times New Roman"/>
          <w:color w:val="000000"/>
          <w:szCs w:val="22"/>
          <w:lang w:eastAsia="en-US"/>
        </w:rPr>
        <w:t>primacy</w:t>
      </w:r>
      <w:r w:rsidR="00ED37D0" w:rsidRPr="00071B25">
        <w:rPr>
          <w:rFonts w:eastAsia="Times New Roman"/>
          <w:color w:val="000000"/>
          <w:szCs w:val="22"/>
          <w:lang w:eastAsia="en-US"/>
        </w:rPr>
        <w:t xml:space="preserve"> </w:t>
      </w:r>
      <w:r w:rsidR="00ED37D0">
        <w:rPr>
          <w:rFonts w:eastAsia="Times New Roman"/>
          <w:color w:val="000000"/>
          <w:szCs w:val="22"/>
          <w:lang w:eastAsia="en-US"/>
        </w:rPr>
        <w:t xml:space="preserve">of the </w:t>
      </w:r>
      <w:r w:rsidR="00664652" w:rsidRPr="00071B25">
        <w:rPr>
          <w:rFonts w:eastAsia="Times New Roman"/>
          <w:color w:val="000000"/>
          <w:szCs w:val="22"/>
          <w:lang w:eastAsia="en-US"/>
        </w:rPr>
        <w:t>certification duty</w:t>
      </w:r>
      <w:r w:rsidR="004D6AA8" w:rsidRPr="00071B25">
        <w:rPr>
          <w:rFonts w:eastAsia="Times New Roman"/>
          <w:color w:val="000000"/>
          <w:szCs w:val="22"/>
          <w:lang w:eastAsia="en-US"/>
        </w:rPr>
        <w:t xml:space="preserve"> of the Office of origin, irregularity </w:t>
      </w:r>
      <w:r w:rsidR="00B62772">
        <w:rPr>
          <w:rFonts w:eastAsia="Times New Roman"/>
          <w:color w:val="000000"/>
          <w:szCs w:val="22"/>
          <w:lang w:eastAsia="en-US"/>
        </w:rPr>
        <w:t xml:space="preserve">notifications </w:t>
      </w:r>
      <w:r w:rsidR="004D6AA8" w:rsidRPr="00071B25">
        <w:rPr>
          <w:rFonts w:eastAsia="Times New Roman"/>
          <w:color w:val="000000"/>
          <w:szCs w:val="22"/>
          <w:lang w:eastAsia="en-US"/>
        </w:rPr>
        <w:t>issue</w:t>
      </w:r>
      <w:r w:rsidR="009A0838">
        <w:rPr>
          <w:rFonts w:eastAsia="Times New Roman"/>
          <w:color w:val="000000"/>
          <w:szCs w:val="22"/>
          <w:lang w:eastAsia="en-US"/>
        </w:rPr>
        <w:t>d</w:t>
      </w:r>
      <w:r w:rsidR="004D6AA8" w:rsidRPr="00071B25">
        <w:rPr>
          <w:rFonts w:eastAsia="Times New Roman"/>
          <w:color w:val="000000"/>
          <w:szCs w:val="22"/>
          <w:lang w:eastAsia="en-US"/>
        </w:rPr>
        <w:t xml:space="preserve"> by the International Bureau could be based on and included in </w:t>
      </w:r>
      <w:r w:rsidR="00186754">
        <w:rPr>
          <w:rFonts w:eastAsia="Times New Roman"/>
          <w:color w:val="000000"/>
          <w:szCs w:val="22"/>
          <w:lang w:eastAsia="en-US"/>
        </w:rPr>
        <w:t>Rule</w:t>
      </w:r>
      <w:r w:rsidR="004D6AA8" w:rsidRPr="00071B25">
        <w:rPr>
          <w:rFonts w:eastAsia="Times New Roman"/>
          <w:color w:val="000000"/>
          <w:szCs w:val="22"/>
          <w:lang w:eastAsia="en-US"/>
        </w:rPr>
        <w:t xml:space="preserve"> 13 of the </w:t>
      </w:r>
      <w:r w:rsidR="009A0838">
        <w:rPr>
          <w:rFonts w:eastAsia="Times New Roman"/>
          <w:color w:val="000000"/>
          <w:szCs w:val="22"/>
          <w:lang w:eastAsia="en-US"/>
        </w:rPr>
        <w:t>C</w:t>
      </w:r>
      <w:r w:rsidR="004D6AA8" w:rsidRPr="00071B25">
        <w:rPr>
          <w:rFonts w:eastAsia="Times New Roman"/>
          <w:color w:val="000000"/>
          <w:szCs w:val="22"/>
          <w:lang w:eastAsia="en-US"/>
        </w:rPr>
        <w:t xml:space="preserve">ommon </w:t>
      </w:r>
      <w:r w:rsidR="009A0838">
        <w:rPr>
          <w:rFonts w:eastAsia="Times New Roman"/>
          <w:color w:val="000000"/>
          <w:szCs w:val="22"/>
          <w:lang w:eastAsia="en-US"/>
        </w:rPr>
        <w:t>R</w:t>
      </w:r>
      <w:r w:rsidR="004D6AA8" w:rsidRPr="00071B25">
        <w:rPr>
          <w:rFonts w:eastAsia="Times New Roman"/>
          <w:color w:val="000000"/>
          <w:szCs w:val="22"/>
          <w:lang w:eastAsia="en-US"/>
        </w:rPr>
        <w:t xml:space="preserve">egulations insofar as </w:t>
      </w:r>
      <w:r w:rsidR="009A0838" w:rsidRPr="00071B25">
        <w:rPr>
          <w:rFonts w:eastAsia="Times New Roman"/>
          <w:color w:val="000000"/>
          <w:szCs w:val="22"/>
          <w:lang w:eastAsia="en-US"/>
        </w:rPr>
        <w:t xml:space="preserve">the final decision on </w:t>
      </w:r>
      <w:r w:rsidR="00A50F93">
        <w:rPr>
          <w:rFonts w:eastAsia="Times New Roman"/>
          <w:color w:val="000000"/>
          <w:szCs w:val="22"/>
          <w:lang w:eastAsia="en-US"/>
        </w:rPr>
        <w:t>the</w:t>
      </w:r>
      <w:r w:rsidR="009A0838" w:rsidRPr="00071B25">
        <w:rPr>
          <w:rFonts w:eastAsia="Times New Roman"/>
          <w:color w:val="000000"/>
          <w:szCs w:val="22"/>
          <w:lang w:eastAsia="en-US"/>
        </w:rPr>
        <w:t xml:space="preserve"> re</w:t>
      </w:r>
      <w:r w:rsidR="009A0838">
        <w:rPr>
          <w:rFonts w:eastAsia="Times New Roman"/>
          <w:color w:val="000000"/>
          <w:szCs w:val="22"/>
          <w:lang w:eastAsia="en-US"/>
        </w:rPr>
        <w:t>cord</w:t>
      </w:r>
      <w:r w:rsidR="00A50F93">
        <w:rPr>
          <w:rFonts w:eastAsia="Times New Roman"/>
          <w:color w:val="000000"/>
          <w:szCs w:val="22"/>
          <w:lang w:eastAsia="en-US"/>
        </w:rPr>
        <w:t>ing of</w:t>
      </w:r>
      <w:r w:rsidR="009A0838" w:rsidRPr="00071B25">
        <w:rPr>
          <w:rFonts w:eastAsia="Times New Roman"/>
          <w:color w:val="000000"/>
          <w:szCs w:val="22"/>
          <w:lang w:eastAsia="en-US"/>
        </w:rPr>
        <w:t xml:space="preserve"> the limitation </w:t>
      </w:r>
      <w:r w:rsidR="00B62772">
        <w:rPr>
          <w:rFonts w:eastAsia="Times New Roman"/>
          <w:color w:val="000000"/>
          <w:szCs w:val="22"/>
          <w:lang w:eastAsia="en-US"/>
        </w:rPr>
        <w:t>would</w:t>
      </w:r>
      <w:r w:rsidR="009A0838">
        <w:rPr>
          <w:rFonts w:eastAsia="Times New Roman"/>
          <w:color w:val="000000"/>
          <w:szCs w:val="22"/>
          <w:lang w:eastAsia="en-US"/>
        </w:rPr>
        <w:t xml:space="preserve"> not rest with </w:t>
      </w:r>
      <w:r w:rsidR="004D6AA8" w:rsidRPr="00071B25">
        <w:rPr>
          <w:rFonts w:eastAsia="Times New Roman"/>
          <w:color w:val="000000"/>
          <w:szCs w:val="22"/>
          <w:lang w:eastAsia="en-US"/>
        </w:rPr>
        <w:t>the International Bureau</w:t>
      </w:r>
      <w:r w:rsidR="00D25FA5" w:rsidRPr="00071B25">
        <w:rPr>
          <w:rFonts w:eastAsia="Times New Roman"/>
          <w:color w:val="000000"/>
          <w:szCs w:val="22"/>
          <w:lang w:eastAsia="en-US"/>
        </w:rPr>
        <w:t xml:space="preserve">.  </w:t>
      </w:r>
      <w:r w:rsidR="009A0838">
        <w:rPr>
          <w:rFonts w:eastAsia="Times New Roman"/>
          <w:color w:val="000000"/>
          <w:szCs w:val="22"/>
          <w:lang w:eastAsia="en-US"/>
        </w:rPr>
        <w:t>Upon</w:t>
      </w:r>
      <w:r w:rsidR="00D3584E" w:rsidRPr="00071B25">
        <w:rPr>
          <w:rFonts w:eastAsia="Times New Roman"/>
          <w:color w:val="000000"/>
          <w:szCs w:val="22"/>
          <w:lang w:eastAsia="en-US"/>
        </w:rPr>
        <w:t xml:space="preserve"> noti</w:t>
      </w:r>
      <w:r w:rsidR="009A0838">
        <w:rPr>
          <w:rFonts w:eastAsia="Times New Roman"/>
          <w:color w:val="000000"/>
          <w:szCs w:val="22"/>
          <w:lang w:eastAsia="en-US"/>
        </w:rPr>
        <w:t xml:space="preserve">fication by </w:t>
      </w:r>
      <w:r w:rsidR="00D3584E" w:rsidRPr="00071B25">
        <w:rPr>
          <w:rFonts w:eastAsia="Times New Roman"/>
          <w:color w:val="000000"/>
          <w:szCs w:val="22"/>
          <w:lang w:eastAsia="en-US"/>
        </w:rPr>
        <w:t xml:space="preserve">the International Bureau, the Office of origin </w:t>
      </w:r>
      <w:r w:rsidR="00B62772">
        <w:rPr>
          <w:rFonts w:eastAsia="Times New Roman"/>
          <w:color w:val="000000"/>
          <w:szCs w:val="22"/>
          <w:lang w:eastAsia="en-US"/>
        </w:rPr>
        <w:t>could</w:t>
      </w:r>
      <w:r w:rsidR="00ED37D0" w:rsidRPr="00071B25">
        <w:rPr>
          <w:rFonts w:eastAsia="Times New Roman"/>
          <w:color w:val="000000"/>
          <w:szCs w:val="22"/>
          <w:lang w:eastAsia="en-US"/>
        </w:rPr>
        <w:t xml:space="preserve"> </w:t>
      </w:r>
      <w:r w:rsidR="00D3584E" w:rsidRPr="00071B25">
        <w:rPr>
          <w:rFonts w:eastAsia="Times New Roman"/>
          <w:color w:val="000000"/>
          <w:szCs w:val="22"/>
          <w:lang w:eastAsia="en-US"/>
        </w:rPr>
        <w:t xml:space="preserve">either amend the list or leave it unchanged.  If </w:t>
      </w:r>
      <w:r w:rsidR="00A50F93">
        <w:rPr>
          <w:rFonts w:eastAsia="Times New Roman"/>
          <w:color w:val="000000"/>
          <w:szCs w:val="22"/>
          <w:lang w:eastAsia="en-US"/>
        </w:rPr>
        <w:t>it remains unchanged</w:t>
      </w:r>
      <w:r w:rsidR="0073221E" w:rsidRPr="00071B25">
        <w:rPr>
          <w:rFonts w:eastAsia="Times New Roman"/>
          <w:color w:val="000000"/>
          <w:szCs w:val="22"/>
          <w:lang w:eastAsia="en-US"/>
        </w:rPr>
        <w:t>, a</w:t>
      </w:r>
      <w:r w:rsidR="00ED37D0">
        <w:rPr>
          <w:rFonts w:eastAsia="Times New Roman"/>
          <w:color w:val="000000"/>
          <w:szCs w:val="22"/>
          <w:lang w:eastAsia="en-US"/>
        </w:rPr>
        <w:t>n</w:t>
      </w:r>
      <w:r w:rsidR="0073221E" w:rsidRPr="00071B25">
        <w:rPr>
          <w:rFonts w:eastAsia="Times New Roman"/>
          <w:color w:val="000000"/>
          <w:szCs w:val="22"/>
          <w:lang w:eastAsia="en-US"/>
        </w:rPr>
        <w:t xml:space="preserve"> </w:t>
      </w:r>
      <w:r w:rsidR="00ED37D0">
        <w:rPr>
          <w:rFonts w:eastAsia="Times New Roman"/>
          <w:color w:val="000000"/>
          <w:szCs w:val="22"/>
          <w:lang w:eastAsia="en-US"/>
        </w:rPr>
        <w:t>an</w:t>
      </w:r>
      <w:r w:rsidR="00ED37D0" w:rsidRPr="00071B25">
        <w:rPr>
          <w:rFonts w:eastAsia="Times New Roman"/>
          <w:color w:val="000000"/>
          <w:szCs w:val="22"/>
          <w:lang w:eastAsia="en-US"/>
        </w:rPr>
        <w:t>not</w:t>
      </w:r>
      <w:r w:rsidR="00ED37D0">
        <w:rPr>
          <w:rFonts w:eastAsia="Times New Roman"/>
          <w:color w:val="000000"/>
          <w:szCs w:val="22"/>
          <w:lang w:eastAsia="en-US"/>
        </w:rPr>
        <w:t>ation,</w:t>
      </w:r>
      <w:r w:rsidR="00ED37D0" w:rsidRPr="00071B25">
        <w:rPr>
          <w:rFonts w:eastAsia="Times New Roman"/>
          <w:color w:val="000000"/>
          <w:szCs w:val="22"/>
          <w:lang w:eastAsia="en-US"/>
        </w:rPr>
        <w:t xml:space="preserve"> </w:t>
      </w:r>
      <w:r w:rsidR="00ED37D0">
        <w:rPr>
          <w:rFonts w:eastAsia="Times New Roman"/>
          <w:color w:val="000000"/>
          <w:szCs w:val="22"/>
          <w:lang w:eastAsia="en-US"/>
        </w:rPr>
        <w:t>such as</w:t>
      </w:r>
      <w:r w:rsidR="004D6AA8" w:rsidRPr="00071B25">
        <w:rPr>
          <w:rFonts w:eastAsia="Times New Roman"/>
          <w:color w:val="000000"/>
          <w:szCs w:val="22"/>
          <w:lang w:eastAsia="en-US"/>
        </w:rPr>
        <w:t xml:space="preserve"> </w:t>
      </w:r>
      <w:r w:rsidR="009A0838">
        <w:rPr>
          <w:rFonts w:eastAsia="Times New Roman"/>
          <w:color w:val="000000"/>
          <w:szCs w:val="22"/>
          <w:lang w:eastAsia="en-US"/>
        </w:rPr>
        <w:t>“</w:t>
      </w:r>
      <w:r w:rsidR="00664652" w:rsidRPr="00071B25">
        <w:rPr>
          <w:rFonts w:eastAsia="Times New Roman"/>
          <w:color w:val="000000"/>
          <w:szCs w:val="22"/>
          <w:lang w:eastAsia="en-US"/>
        </w:rPr>
        <w:t>extensive</w:t>
      </w:r>
      <w:r w:rsidR="0073221E" w:rsidRPr="00071B25">
        <w:rPr>
          <w:rFonts w:eastAsia="Times New Roman"/>
          <w:color w:val="000000"/>
          <w:szCs w:val="22"/>
          <w:lang w:eastAsia="en-US"/>
        </w:rPr>
        <w:t xml:space="preserve"> term</w:t>
      </w:r>
      <w:r w:rsidR="00ED37D0">
        <w:rPr>
          <w:rFonts w:eastAsia="Times New Roman"/>
          <w:color w:val="000000"/>
          <w:szCs w:val="22"/>
          <w:lang w:eastAsia="en-US"/>
        </w:rPr>
        <w:t>,</w:t>
      </w:r>
      <w:r w:rsidR="0073221E" w:rsidRPr="00071B25">
        <w:rPr>
          <w:rFonts w:eastAsia="Times New Roman"/>
          <w:color w:val="000000"/>
          <w:szCs w:val="22"/>
          <w:lang w:eastAsia="en-US"/>
        </w:rPr>
        <w:t xml:space="preserve"> </w:t>
      </w:r>
      <w:r w:rsidR="009A0838">
        <w:rPr>
          <w:rFonts w:eastAsia="Times New Roman"/>
          <w:color w:val="000000"/>
          <w:szCs w:val="22"/>
          <w:lang w:eastAsia="en-US"/>
        </w:rPr>
        <w:t>in the opinion</w:t>
      </w:r>
      <w:r w:rsidR="0073221E" w:rsidRPr="00071B25">
        <w:rPr>
          <w:rFonts w:eastAsia="Times New Roman"/>
          <w:color w:val="000000"/>
          <w:szCs w:val="22"/>
          <w:lang w:eastAsia="en-US"/>
        </w:rPr>
        <w:t xml:space="preserve"> of the International Bureau</w:t>
      </w:r>
      <w:r w:rsidR="00841221">
        <w:rPr>
          <w:rFonts w:eastAsia="Times New Roman"/>
          <w:color w:val="000000"/>
          <w:szCs w:val="22"/>
          <w:lang w:eastAsia="en-US"/>
        </w:rPr>
        <w:t>”</w:t>
      </w:r>
      <w:r w:rsidR="00ED37D0">
        <w:rPr>
          <w:rFonts w:eastAsia="Times New Roman"/>
          <w:color w:val="000000"/>
          <w:szCs w:val="22"/>
          <w:lang w:eastAsia="en-US"/>
        </w:rPr>
        <w:t>,</w:t>
      </w:r>
      <w:r w:rsidR="00C50355" w:rsidRPr="00071B25">
        <w:rPr>
          <w:rFonts w:eastAsia="Times New Roman"/>
          <w:color w:val="000000"/>
          <w:szCs w:val="22"/>
          <w:lang w:eastAsia="en-US"/>
        </w:rPr>
        <w:t xml:space="preserve"> could be </w:t>
      </w:r>
      <w:r w:rsidR="00ED37D0">
        <w:rPr>
          <w:rFonts w:eastAsia="Times New Roman"/>
          <w:color w:val="000000"/>
          <w:szCs w:val="22"/>
          <w:lang w:eastAsia="en-US"/>
        </w:rPr>
        <w:t>made</w:t>
      </w:r>
      <w:r w:rsidR="00841221">
        <w:rPr>
          <w:rFonts w:eastAsia="Times New Roman"/>
          <w:color w:val="000000"/>
          <w:szCs w:val="22"/>
          <w:lang w:eastAsia="en-US"/>
        </w:rPr>
        <w:t xml:space="preserve"> to</w:t>
      </w:r>
      <w:r w:rsidR="00C50355" w:rsidRPr="00071B25">
        <w:rPr>
          <w:rFonts w:eastAsia="Times New Roman"/>
          <w:color w:val="000000"/>
          <w:szCs w:val="22"/>
          <w:lang w:eastAsia="en-US"/>
        </w:rPr>
        <w:t xml:space="preserve"> the </w:t>
      </w:r>
      <w:r w:rsidR="00841221" w:rsidRPr="00071B25">
        <w:rPr>
          <w:rFonts w:eastAsia="Times New Roman"/>
          <w:color w:val="000000"/>
          <w:szCs w:val="22"/>
          <w:lang w:eastAsia="en-US"/>
        </w:rPr>
        <w:t>limit</w:t>
      </w:r>
      <w:r w:rsidR="00841221">
        <w:rPr>
          <w:rFonts w:eastAsia="Times New Roman"/>
          <w:color w:val="000000"/>
          <w:szCs w:val="22"/>
          <w:lang w:eastAsia="en-US"/>
        </w:rPr>
        <w:t>ation</w:t>
      </w:r>
      <w:r w:rsidR="00841221" w:rsidRPr="00071B25">
        <w:rPr>
          <w:rFonts w:eastAsia="Times New Roman"/>
          <w:color w:val="000000"/>
          <w:szCs w:val="22"/>
          <w:lang w:eastAsia="en-US"/>
        </w:rPr>
        <w:t xml:space="preserve"> </w:t>
      </w:r>
      <w:r w:rsidR="00C50355" w:rsidRPr="00071B25">
        <w:rPr>
          <w:rFonts w:eastAsia="Times New Roman"/>
          <w:color w:val="000000"/>
          <w:szCs w:val="22"/>
          <w:lang w:eastAsia="en-US"/>
        </w:rPr>
        <w:t xml:space="preserve">list.  The </w:t>
      </w:r>
      <w:r w:rsidR="00841221">
        <w:rPr>
          <w:rFonts w:eastAsia="Times New Roman"/>
          <w:color w:val="000000"/>
          <w:szCs w:val="22"/>
          <w:lang w:eastAsia="en-US"/>
        </w:rPr>
        <w:t>purpose</w:t>
      </w:r>
      <w:r w:rsidR="00841221" w:rsidRPr="00071B25">
        <w:rPr>
          <w:rFonts w:eastAsia="Times New Roman"/>
          <w:color w:val="000000"/>
          <w:szCs w:val="22"/>
          <w:lang w:eastAsia="en-US"/>
        </w:rPr>
        <w:t xml:space="preserve"> </w:t>
      </w:r>
      <w:r w:rsidR="00C50355" w:rsidRPr="00071B25">
        <w:rPr>
          <w:rFonts w:eastAsia="Times New Roman"/>
          <w:color w:val="000000"/>
          <w:szCs w:val="22"/>
          <w:lang w:eastAsia="en-US"/>
        </w:rPr>
        <w:t xml:space="preserve">of such </w:t>
      </w:r>
      <w:r w:rsidR="00ED37D0" w:rsidRPr="00071B25">
        <w:rPr>
          <w:rFonts w:eastAsia="Times New Roman"/>
          <w:color w:val="000000"/>
          <w:szCs w:val="22"/>
          <w:lang w:eastAsia="en-US"/>
        </w:rPr>
        <w:t>a</w:t>
      </w:r>
      <w:r w:rsidR="00ED37D0">
        <w:rPr>
          <w:rFonts w:eastAsia="Times New Roman"/>
          <w:color w:val="000000"/>
          <w:szCs w:val="22"/>
          <w:lang w:eastAsia="en-US"/>
        </w:rPr>
        <w:t>n</w:t>
      </w:r>
      <w:r w:rsidR="00ED37D0" w:rsidRPr="00071B25">
        <w:rPr>
          <w:rFonts w:eastAsia="Times New Roman"/>
          <w:color w:val="000000"/>
          <w:szCs w:val="22"/>
          <w:lang w:eastAsia="en-US"/>
        </w:rPr>
        <w:t xml:space="preserve"> </w:t>
      </w:r>
      <w:r w:rsidR="00ED37D0">
        <w:rPr>
          <w:rFonts w:eastAsia="Times New Roman"/>
          <w:color w:val="000000"/>
          <w:szCs w:val="22"/>
          <w:lang w:eastAsia="en-US"/>
        </w:rPr>
        <w:t>an</w:t>
      </w:r>
      <w:r w:rsidR="00ED37D0" w:rsidRPr="00071B25">
        <w:rPr>
          <w:rFonts w:eastAsia="Times New Roman"/>
          <w:color w:val="000000"/>
          <w:szCs w:val="22"/>
          <w:lang w:eastAsia="en-US"/>
        </w:rPr>
        <w:t>not</w:t>
      </w:r>
      <w:r w:rsidR="00ED37D0">
        <w:rPr>
          <w:rFonts w:eastAsia="Times New Roman"/>
          <w:color w:val="000000"/>
          <w:szCs w:val="22"/>
          <w:lang w:eastAsia="en-US"/>
        </w:rPr>
        <w:t>ation</w:t>
      </w:r>
      <w:r w:rsidR="00ED37D0" w:rsidRPr="00071B25" w:rsidDel="00ED37D0">
        <w:rPr>
          <w:rFonts w:eastAsia="Times New Roman"/>
          <w:color w:val="000000"/>
          <w:szCs w:val="22"/>
          <w:lang w:eastAsia="en-US"/>
        </w:rPr>
        <w:t xml:space="preserve"> </w:t>
      </w:r>
      <w:r w:rsidR="00C50355" w:rsidRPr="00071B25">
        <w:rPr>
          <w:rFonts w:eastAsia="Times New Roman"/>
          <w:color w:val="000000"/>
          <w:szCs w:val="22"/>
          <w:lang w:eastAsia="en-US"/>
        </w:rPr>
        <w:t>is to ensure that the information is transparent</w:t>
      </w:r>
      <w:r w:rsidR="00841221">
        <w:rPr>
          <w:rFonts w:eastAsia="Times New Roman"/>
          <w:color w:val="000000"/>
          <w:szCs w:val="22"/>
          <w:lang w:eastAsia="en-US"/>
        </w:rPr>
        <w:t>,</w:t>
      </w:r>
      <w:r w:rsidR="00C50355" w:rsidRPr="00071B25">
        <w:rPr>
          <w:rFonts w:eastAsia="Times New Roman"/>
          <w:color w:val="000000"/>
          <w:szCs w:val="22"/>
          <w:lang w:eastAsia="en-US"/>
        </w:rPr>
        <w:t xml:space="preserve"> as some Offices</w:t>
      </w:r>
      <w:r w:rsidR="00841221">
        <w:rPr>
          <w:rFonts w:eastAsia="Times New Roman"/>
          <w:color w:val="000000"/>
          <w:szCs w:val="22"/>
          <w:lang w:eastAsia="en-US"/>
        </w:rPr>
        <w:t>, to which such information could be useful,</w:t>
      </w:r>
      <w:r w:rsidR="00C50355" w:rsidRPr="00071B25">
        <w:rPr>
          <w:rFonts w:eastAsia="Times New Roman"/>
          <w:color w:val="000000"/>
          <w:szCs w:val="22"/>
          <w:lang w:eastAsia="en-US"/>
        </w:rPr>
        <w:t xml:space="preserve"> </w:t>
      </w:r>
      <w:r w:rsidR="00841221">
        <w:rPr>
          <w:rFonts w:eastAsia="Times New Roman"/>
          <w:color w:val="000000"/>
          <w:szCs w:val="22"/>
          <w:lang w:eastAsia="en-US"/>
        </w:rPr>
        <w:t>already</w:t>
      </w:r>
      <w:r w:rsidR="00841221" w:rsidRPr="00071B25">
        <w:rPr>
          <w:rFonts w:eastAsia="Times New Roman"/>
          <w:color w:val="000000"/>
          <w:szCs w:val="22"/>
          <w:lang w:eastAsia="en-US"/>
        </w:rPr>
        <w:t xml:space="preserve"> re</w:t>
      </w:r>
      <w:r w:rsidR="00841221">
        <w:rPr>
          <w:rFonts w:eastAsia="Times New Roman"/>
          <w:color w:val="000000"/>
          <w:szCs w:val="22"/>
          <w:lang w:eastAsia="en-US"/>
        </w:rPr>
        <w:t>ject</w:t>
      </w:r>
      <w:r w:rsidR="00841221" w:rsidRPr="00071B25">
        <w:rPr>
          <w:rFonts w:eastAsia="Times New Roman"/>
          <w:color w:val="000000"/>
          <w:szCs w:val="22"/>
          <w:lang w:eastAsia="en-US"/>
        </w:rPr>
        <w:t xml:space="preserve"> </w:t>
      </w:r>
      <w:r w:rsidR="00CC3705" w:rsidRPr="00071B25">
        <w:rPr>
          <w:rFonts w:eastAsia="Times New Roman"/>
          <w:color w:val="000000"/>
          <w:szCs w:val="22"/>
          <w:lang w:eastAsia="en-US"/>
        </w:rPr>
        <w:t>limitations</w:t>
      </w:r>
      <w:r w:rsidR="00C50355" w:rsidRPr="00071B25">
        <w:rPr>
          <w:rFonts w:eastAsia="Times New Roman"/>
          <w:color w:val="000000"/>
          <w:szCs w:val="22"/>
          <w:lang w:eastAsia="en-US"/>
        </w:rPr>
        <w:t xml:space="preserve"> that they believe to be </w:t>
      </w:r>
      <w:r w:rsidR="00664652" w:rsidRPr="00071B25">
        <w:rPr>
          <w:rFonts w:eastAsia="Times New Roman"/>
          <w:color w:val="000000"/>
          <w:szCs w:val="22"/>
          <w:lang w:eastAsia="en-US"/>
        </w:rPr>
        <w:t>extensive</w:t>
      </w:r>
      <w:r w:rsidR="00C50355" w:rsidRPr="00071B25">
        <w:rPr>
          <w:rFonts w:eastAsia="Times New Roman"/>
          <w:color w:val="000000"/>
          <w:szCs w:val="22"/>
          <w:lang w:eastAsia="en-US"/>
        </w:rPr>
        <w:t>.</w:t>
      </w:r>
    </w:p>
    <w:p w14:paraId="1EB46915" w14:textId="77777777" w:rsidR="001D49AF" w:rsidRPr="00071B25" w:rsidRDefault="001D49AF" w:rsidP="001D49AF">
      <w:pPr>
        <w:autoSpaceDE w:val="0"/>
        <w:autoSpaceDN w:val="0"/>
        <w:adjustRightInd w:val="0"/>
        <w:rPr>
          <w:rFonts w:eastAsia="Times New Roman"/>
          <w:color w:val="000000"/>
          <w:szCs w:val="22"/>
          <w:lang w:eastAsia="en-US"/>
        </w:rPr>
      </w:pPr>
    </w:p>
    <w:p w14:paraId="0A300560" w14:textId="367AC6F8" w:rsidR="001D49AF" w:rsidRPr="00071B25" w:rsidRDefault="00841221" w:rsidP="001D49AF">
      <w:pPr>
        <w:autoSpaceDE w:val="0"/>
        <w:autoSpaceDN w:val="0"/>
        <w:adjustRightInd w:val="0"/>
        <w:rPr>
          <w:rFonts w:eastAsia="Times New Roman"/>
          <w:i/>
          <w:iCs/>
          <w:color w:val="000000"/>
          <w:szCs w:val="22"/>
          <w:lang w:eastAsia="en-US"/>
        </w:rPr>
      </w:pPr>
      <w:r>
        <w:rPr>
          <w:rFonts w:eastAsia="Times New Roman"/>
          <w:i/>
          <w:color w:val="000000"/>
          <w:szCs w:val="22"/>
          <w:lang w:eastAsia="en-US"/>
        </w:rPr>
        <w:t>Switzerland</w:t>
      </w:r>
      <w:r w:rsidRPr="00071B25">
        <w:rPr>
          <w:rFonts w:eastAsia="Times New Roman"/>
          <w:i/>
          <w:color w:val="000000"/>
          <w:szCs w:val="22"/>
          <w:lang w:eastAsia="en-US"/>
        </w:rPr>
        <w:t xml:space="preserve"> propose</w:t>
      </w:r>
      <w:r>
        <w:rPr>
          <w:rFonts w:eastAsia="Times New Roman"/>
          <w:i/>
          <w:color w:val="000000"/>
          <w:szCs w:val="22"/>
          <w:lang w:eastAsia="en-US"/>
        </w:rPr>
        <w:t xml:space="preserve">s </w:t>
      </w:r>
      <w:r w:rsidR="00EF74E5" w:rsidRPr="00071B25">
        <w:rPr>
          <w:rFonts w:eastAsia="Times New Roman"/>
          <w:i/>
          <w:iCs/>
          <w:color w:val="000000"/>
          <w:szCs w:val="22"/>
          <w:lang w:eastAsia="en-US"/>
        </w:rPr>
        <w:t xml:space="preserve">an amendment to </w:t>
      </w:r>
      <w:r w:rsidRPr="00071B25">
        <w:rPr>
          <w:rFonts w:eastAsia="Times New Roman"/>
          <w:i/>
          <w:iCs/>
          <w:color w:val="000000"/>
          <w:szCs w:val="22"/>
          <w:lang w:eastAsia="en-US"/>
        </w:rPr>
        <w:t>th</w:t>
      </w:r>
      <w:r>
        <w:rPr>
          <w:rFonts w:eastAsia="Times New Roman"/>
          <w:i/>
          <w:iCs/>
          <w:color w:val="000000"/>
          <w:szCs w:val="22"/>
          <w:lang w:eastAsia="en-US"/>
        </w:rPr>
        <w:t>at</w:t>
      </w:r>
      <w:r w:rsidRPr="00071B25">
        <w:rPr>
          <w:rFonts w:eastAsia="Times New Roman"/>
          <w:i/>
          <w:iCs/>
          <w:color w:val="000000"/>
          <w:szCs w:val="22"/>
          <w:lang w:eastAsia="en-US"/>
        </w:rPr>
        <w:t xml:space="preserve"> </w:t>
      </w:r>
      <w:r w:rsidR="00EF74E5" w:rsidRPr="00071B25">
        <w:rPr>
          <w:rFonts w:eastAsia="Times New Roman"/>
          <w:i/>
          <w:iCs/>
          <w:color w:val="000000"/>
          <w:szCs w:val="22"/>
          <w:lang w:eastAsia="en-US"/>
        </w:rPr>
        <w:t>end (see the proposed amendme</w:t>
      </w:r>
      <w:r w:rsidR="00313740" w:rsidRPr="00071B25">
        <w:rPr>
          <w:rFonts w:eastAsia="Times New Roman"/>
          <w:i/>
          <w:iCs/>
          <w:color w:val="000000"/>
          <w:szCs w:val="22"/>
          <w:lang w:eastAsia="en-US"/>
        </w:rPr>
        <w:t>nt at the end of the document).</w:t>
      </w:r>
    </w:p>
    <w:p w14:paraId="6F4AF6EF" w14:textId="77777777" w:rsidR="001D49AF" w:rsidRPr="00071B25" w:rsidRDefault="001D49AF" w:rsidP="001D49AF">
      <w:pPr>
        <w:autoSpaceDE w:val="0"/>
        <w:autoSpaceDN w:val="0"/>
        <w:adjustRightInd w:val="0"/>
        <w:rPr>
          <w:rFonts w:eastAsia="Times New Roman"/>
          <w:color w:val="000000"/>
          <w:szCs w:val="22"/>
          <w:lang w:eastAsia="en-US"/>
        </w:rPr>
      </w:pPr>
    </w:p>
    <w:p w14:paraId="29F01E78" w14:textId="77777777" w:rsidR="00BC7ED7" w:rsidRPr="00071B25" w:rsidRDefault="00BC7ED7" w:rsidP="001D49AF">
      <w:pPr>
        <w:autoSpaceDE w:val="0"/>
        <w:autoSpaceDN w:val="0"/>
        <w:adjustRightInd w:val="0"/>
        <w:rPr>
          <w:rFonts w:eastAsia="Times New Roman"/>
          <w:color w:val="000000"/>
          <w:szCs w:val="22"/>
          <w:lang w:eastAsia="en-US"/>
        </w:rPr>
      </w:pPr>
    </w:p>
    <w:p w14:paraId="7BCDADF1" w14:textId="71593AB4" w:rsidR="001D49AF" w:rsidRPr="00071B25" w:rsidRDefault="001D49AF"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 xml:space="preserve">1.3 </w:t>
      </w:r>
      <w:r w:rsidRPr="00071B25">
        <w:rPr>
          <w:rFonts w:eastAsia="Times New Roman"/>
          <w:b/>
          <w:bCs/>
          <w:color w:val="000000"/>
          <w:sz w:val="28"/>
          <w:szCs w:val="28"/>
          <w:lang w:eastAsia="en-US"/>
        </w:rPr>
        <w:tab/>
        <w:t>Exam</w:t>
      </w:r>
      <w:r w:rsidR="00313740" w:rsidRPr="00071B25">
        <w:rPr>
          <w:rFonts w:eastAsia="Times New Roman"/>
          <w:b/>
          <w:bCs/>
          <w:color w:val="000000"/>
          <w:sz w:val="28"/>
          <w:szCs w:val="28"/>
          <w:lang w:eastAsia="en-US"/>
        </w:rPr>
        <w:t>ination by the designated Office</w:t>
      </w:r>
    </w:p>
    <w:p w14:paraId="1C96FA47" w14:textId="77777777" w:rsidR="001D49AF" w:rsidRPr="00071B25" w:rsidRDefault="001D49AF" w:rsidP="001D49AF">
      <w:pPr>
        <w:autoSpaceDE w:val="0"/>
        <w:autoSpaceDN w:val="0"/>
        <w:adjustRightInd w:val="0"/>
        <w:rPr>
          <w:rFonts w:eastAsia="Times New Roman"/>
          <w:color w:val="000000"/>
          <w:szCs w:val="22"/>
          <w:lang w:eastAsia="en-US"/>
        </w:rPr>
      </w:pPr>
    </w:p>
    <w:p w14:paraId="670C35DB" w14:textId="20FBBD23" w:rsidR="00197211" w:rsidRPr="00071B25" w:rsidRDefault="00841221" w:rsidP="001D49AF">
      <w:pPr>
        <w:autoSpaceDE w:val="0"/>
        <w:autoSpaceDN w:val="0"/>
        <w:adjustRightInd w:val="0"/>
        <w:rPr>
          <w:rFonts w:eastAsia="Times New Roman"/>
          <w:color w:val="000000"/>
          <w:szCs w:val="22"/>
          <w:lang w:eastAsia="en-US"/>
        </w:rPr>
      </w:pPr>
      <w:r>
        <w:rPr>
          <w:rFonts w:eastAsia="Times New Roman"/>
          <w:color w:val="000000"/>
          <w:szCs w:val="22"/>
          <w:lang w:eastAsia="en-US"/>
        </w:rPr>
        <w:t>There is no need for</w:t>
      </w:r>
      <w:r w:rsidR="000C5BB6" w:rsidRPr="00071B25">
        <w:rPr>
          <w:rFonts w:eastAsia="Times New Roman"/>
          <w:color w:val="000000"/>
          <w:szCs w:val="22"/>
          <w:lang w:eastAsia="en-US"/>
        </w:rPr>
        <w:t xml:space="preserve"> a specific provision to enable the designated Office to examine the scope of </w:t>
      </w:r>
      <w:r w:rsidR="00ED37D0">
        <w:rPr>
          <w:rFonts w:eastAsia="Times New Roman"/>
          <w:color w:val="000000"/>
          <w:szCs w:val="22"/>
          <w:lang w:eastAsia="en-US"/>
        </w:rPr>
        <w:t>a</w:t>
      </w:r>
      <w:r w:rsidR="00ED37D0" w:rsidRPr="00071B25">
        <w:rPr>
          <w:rFonts w:eastAsia="Times New Roman"/>
          <w:color w:val="000000"/>
          <w:szCs w:val="22"/>
          <w:lang w:eastAsia="en-US"/>
        </w:rPr>
        <w:t xml:space="preserve"> </w:t>
      </w:r>
      <w:r w:rsidR="000C5BB6" w:rsidRPr="00071B25">
        <w:rPr>
          <w:rFonts w:eastAsia="Times New Roman"/>
          <w:color w:val="000000"/>
          <w:szCs w:val="22"/>
          <w:lang w:eastAsia="en-US"/>
        </w:rPr>
        <w:t>limitation</w:t>
      </w:r>
      <w:r>
        <w:rPr>
          <w:rFonts w:eastAsia="Times New Roman"/>
          <w:color w:val="000000"/>
          <w:szCs w:val="22"/>
          <w:lang w:eastAsia="en-US"/>
        </w:rPr>
        <w:t>,</w:t>
      </w:r>
      <w:r w:rsidR="000C5BB6" w:rsidRPr="00071B25">
        <w:rPr>
          <w:rFonts w:eastAsia="Times New Roman"/>
          <w:color w:val="000000"/>
          <w:szCs w:val="22"/>
          <w:lang w:eastAsia="en-US"/>
        </w:rPr>
        <w:t xml:space="preserve"> </w:t>
      </w:r>
      <w:r>
        <w:rPr>
          <w:rFonts w:eastAsia="Times New Roman"/>
          <w:color w:val="000000"/>
          <w:szCs w:val="22"/>
          <w:lang w:eastAsia="en-US"/>
        </w:rPr>
        <w:t>given the primacy of</w:t>
      </w:r>
      <w:r w:rsidRPr="00071B25">
        <w:rPr>
          <w:rFonts w:eastAsia="Times New Roman"/>
          <w:color w:val="000000"/>
          <w:szCs w:val="22"/>
          <w:lang w:eastAsia="en-US"/>
        </w:rPr>
        <w:t xml:space="preserve"> </w:t>
      </w:r>
      <w:r w:rsidR="000C5BB6" w:rsidRPr="00071B25">
        <w:rPr>
          <w:rFonts w:eastAsia="Times New Roman"/>
          <w:color w:val="000000"/>
          <w:szCs w:val="22"/>
          <w:lang w:eastAsia="en-US"/>
        </w:rPr>
        <w:t xml:space="preserve">the certification </w:t>
      </w:r>
      <w:r w:rsidR="00664652" w:rsidRPr="00071B25">
        <w:rPr>
          <w:rFonts w:eastAsia="Times New Roman"/>
          <w:color w:val="000000"/>
          <w:szCs w:val="22"/>
          <w:lang w:eastAsia="en-US"/>
        </w:rPr>
        <w:t>duty</w:t>
      </w:r>
      <w:r w:rsidR="000C5BB6" w:rsidRPr="00071B25">
        <w:rPr>
          <w:rFonts w:eastAsia="Times New Roman"/>
          <w:color w:val="000000"/>
          <w:szCs w:val="22"/>
          <w:lang w:eastAsia="en-US"/>
        </w:rPr>
        <w:t xml:space="preserve"> of the Office of origi</w:t>
      </w:r>
      <w:r>
        <w:rPr>
          <w:rFonts w:eastAsia="Times New Roman"/>
          <w:color w:val="000000"/>
          <w:szCs w:val="22"/>
          <w:lang w:eastAsia="en-US"/>
        </w:rPr>
        <w:t>n</w:t>
      </w:r>
      <w:r w:rsidR="000C5BB6" w:rsidRPr="00071B25">
        <w:rPr>
          <w:rFonts w:eastAsia="Times New Roman"/>
          <w:color w:val="000000"/>
          <w:szCs w:val="22"/>
          <w:lang w:eastAsia="en-US"/>
        </w:rPr>
        <w:t>.</w:t>
      </w:r>
      <w:r w:rsidR="00197211" w:rsidRPr="00071B25">
        <w:rPr>
          <w:rFonts w:eastAsia="Times New Roman"/>
          <w:color w:val="000000"/>
          <w:szCs w:val="22"/>
          <w:lang w:eastAsia="en-US"/>
        </w:rPr>
        <w:br w:type="page"/>
      </w:r>
    </w:p>
    <w:p w14:paraId="5A7AF803" w14:textId="12281DEE" w:rsidR="001D49AF" w:rsidRPr="00071B25" w:rsidRDefault="001D49AF" w:rsidP="00FF05C0">
      <w:pPr>
        <w:autoSpaceDE w:val="0"/>
        <w:autoSpaceDN w:val="0"/>
        <w:adjustRightInd w:val="0"/>
        <w:ind w:left="567" w:hanging="567"/>
        <w:rPr>
          <w:rFonts w:eastAsia="Times New Roman"/>
          <w:color w:val="000000"/>
          <w:sz w:val="32"/>
          <w:szCs w:val="32"/>
          <w:lang w:eastAsia="en-US"/>
        </w:rPr>
      </w:pPr>
      <w:r w:rsidRPr="00071B25">
        <w:rPr>
          <w:rFonts w:eastAsia="Times New Roman"/>
          <w:color w:val="000000"/>
          <w:sz w:val="32"/>
          <w:szCs w:val="32"/>
          <w:lang w:eastAsia="en-US"/>
        </w:rPr>
        <w:lastRenderedPageBreak/>
        <w:t>2</w:t>
      </w:r>
      <w:r w:rsidR="00313740" w:rsidRPr="00071B25">
        <w:rPr>
          <w:rFonts w:eastAsia="Times New Roman"/>
          <w:color w:val="000000"/>
          <w:sz w:val="32"/>
          <w:szCs w:val="32"/>
          <w:lang w:eastAsia="en-US"/>
        </w:rPr>
        <w:t>.</w:t>
      </w:r>
      <w:r w:rsidRPr="00071B25">
        <w:rPr>
          <w:rFonts w:eastAsia="Times New Roman"/>
          <w:color w:val="000000"/>
          <w:sz w:val="32"/>
          <w:szCs w:val="32"/>
          <w:lang w:eastAsia="en-US"/>
        </w:rPr>
        <w:t xml:space="preserve"> </w:t>
      </w:r>
      <w:r w:rsidRPr="00071B25">
        <w:rPr>
          <w:rFonts w:eastAsia="Times New Roman"/>
          <w:color w:val="000000"/>
          <w:sz w:val="32"/>
          <w:szCs w:val="32"/>
          <w:lang w:eastAsia="en-US"/>
        </w:rPr>
        <w:tab/>
      </w:r>
      <w:r w:rsidR="00A50F93">
        <w:rPr>
          <w:rFonts w:eastAsia="Times New Roman"/>
          <w:color w:val="000000"/>
          <w:sz w:val="32"/>
          <w:szCs w:val="32"/>
          <w:lang w:eastAsia="en-US"/>
        </w:rPr>
        <w:t>L</w:t>
      </w:r>
      <w:r w:rsidR="00A50F93" w:rsidRPr="00071B25">
        <w:rPr>
          <w:rFonts w:eastAsia="Times New Roman"/>
          <w:color w:val="000000"/>
          <w:sz w:val="32"/>
          <w:szCs w:val="32"/>
          <w:lang w:eastAsia="en-US"/>
        </w:rPr>
        <w:t>imit</w:t>
      </w:r>
      <w:r w:rsidR="00A50F93">
        <w:rPr>
          <w:rFonts w:eastAsia="Times New Roman"/>
          <w:color w:val="000000"/>
          <w:sz w:val="32"/>
          <w:szCs w:val="32"/>
          <w:lang w:eastAsia="en-US"/>
        </w:rPr>
        <w:t>ations in</w:t>
      </w:r>
      <w:r w:rsidR="00A50F93" w:rsidRPr="00071B25">
        <w:rPr>
          <w:rFonts w:eastAsia="Times New Roman"/>
          <w:color w:val="000000"/>
          <w:sz w:val="32"/>
          <w:szCs w:val="32"/>
          <w:lang w:eastAsia="en-US"/>
        </w:rPr>
        <w:t xml:space="preserve"> </w:t>
      </w:r>
      <w:r w:rsidR="00A50F93">
        <w:rPr>
          <w:rFonts w:eastAsia="Times New Roman"/>
          <w:color w:val="000000"/>
          <w:sz w:val="32"/>
          <w:szCs w:val="32"/>
          <w:lang w:eastAsia="en-US"/>
        </w:rPr>
        <w:t>s</w:t>
      </w:r>
      <w:r w:rsidR="001A2AC8" w:rsidRPr="00071B25">
        <w:rPr>
          <w:rFonts w:eastAsia="Times New Roman"/>
          <w:color w:val="000000"/>
          <w:sz w:val="32"/>
          <w:szCs w:val="32"/>
          <w:lang w:eastAsia="en-US"/>
        </w:rPr>
        <w:t>ubsequent designatio</w:t>
      </w:r>
      <w:r w:rsidR="00A50F93">
        <w:rPr>
          <w:rFonts w:eastAsia="Times New Roman"/>
          <w:color w:val="000000"/>
          <w:sz w:val="32"/>
          <w:szCs w:val="32"/>
          <w:lang w:eastAsia="en-US"/>
        </w:rPr>
        <w:t>ns</w:t>
      </w:r>
      <w:r w:rsidR="00132F00">
        <w:rPr>
          <w:rFonts w:eastAsia="Times New Roman"/>
          <w:color w:val="000000"/>
          <w:sz w:val="32"/>
          <w:szCs w:val="32"/>
          <w:lang w:eastAsia="en-US"/>
        </w:rPr>
        <w:t xml:space="preserve"> </w:t>
      </w:r>
      <w:r w:rsidR="005D02CA" w:rsidRPr="00071B25">
        <w:rPr>
          <w:rFonts w:eastAsia="Times New Roman"/>
          <w:color w:val="000000"/>
          <w:sz w:val="32"/>
          <w:szCs w:val="32"/>
          <w:lang w:eastAsia="en-US"/>
        </w:rPr>
        <w:t>(</w:t>
      </w:r>
      <w:r w:rsidR="00186754">
        <w:rPr>
          <w:rFonts w:eastAsia="Times New Roman"/>
          <w:color w:val="000000"/>
          <w:sz w:val="32"/>
          <w:szCs w:val="32"/>
          <w:lang w:eastAsia="en-US"/>
        </w:rPr>
        <w:t>Rule</w:t>
      </w:r>
      <w:r w:rsidRPr="00071B25">
        <w:rPr>
          <w:rFonts w:eastAsia="Times New Roman"/>
          <w:color w:val="000000"/>
          <w:sz w:val="32"/>
          <w:szCs w:val="32"/>
          <w:lang w:eastAsia="en-US"/>
        </w:rPr>
        <w:t xml:space="preserve"> 24 </w:t>
      </w:r>
      <w:r w:rsidR="005D02CA" w:rsidRPr="00071B25">
        <w:rPr>
          <w:rFonts w:eastAsia="Times New Roman"/>
          <w:color w:val="000000"/>
          <w:sz w:val="32"/>
          <w:szCs w:val="32"/>
          <w:lang w:eastAsia="en-US"/>
        </w:rPr>
        <w:t xml:space="preserve">of the </w:t>
      </w:r>
      <w:r w:rsidR="00717787">
        <w:rPr>
          <w:rFonts w:eastAsia="Times New Roman"/>
          <w:color w:val="000000"/>
          <w:sz w:val="32"/>
          <w:szCs w:val="32"/>
          <w:lang w:eastAsia="en-US"/>
        </w:rPr>
        <w:t>C</w:t>
      </w:r>
      <w:r w:rsidR="005D02CA" w:rsidRPr="00071B25">
        <w:rPr>
          <w:rFonts w:eastAsia="Times New Roman"/>
          <w:color w:val="000000"/>
          <w:sz w:val="32"/>
          <w:szCs w:val="32"/>
          <w:lang w:eastAsia="en-US"/>
        </w:rPr>
        <w:t xml:space="preserve">ommon </w:t>
      </w:r>
      <w:r w:rsidR="00717787">
        <w:rPr>
          <w:rFonts w:eastAsia="Times New Roman"/>
          <w:color w:val="000000"/>
          <w:sz w:val="32"/>
          <w:szCs w:val="32"/>
          <w:lang w:eastAsia="en-US"/>
        </w:rPr>
        <w:t>R</w:t>
      </w:r>
      <w:r w:rsidR="005D02CA" w:rsidRPr="00071B25">
        <w:rPr>
          <w:rFonts w:eastAsia="Times New Roman"/>
          <w:color w:val="000000"/>
          <w:sz w:val="32"/>
          <w:szCs w:val="32"/>
          <w:lang w:eastAsia="en-US"/>
        </w:rPr>
        <w:t>egulations</w:t>
      </w:r>
      <w:r w:rsidRPr="00071B25">
        <w:rPr>
          <w:rFonts w:eastAsia="Times New Roman"/>
          <w:color w:val="000000"/>
          <w:sz w:val="32"/>
          <w:szCs w:val="32"/>
          <w:lang w:eastAsia="en-US"/>
        </w:rPr>
        <w:t xml:space="preserve">) </w:t>
      </w:r>
    </w:p>
    <w:p w14:paraId="3A8962AF" w14:textId="77777777" w:rsidR="000C3DBB" w:rsidRPr="00071B25" w:rsidRDefault="000C3DBB" w:rsidP="001D49AF">
      <w:pPr>
        <w:autoSpaceDE w:val="0"/>
        <w:autoSpaceDN w:val="0"/>
        <w:adjustRightInd w:val="0"/>
        <w:rPr>
          <w:rFonts w:eastAsia="Times New Roman"/>
          <w:color w:val="000000"/>
          <w:sz w:val="28"/>
          <w:szCs w:val="28"/>
          <w:lang w:eastAsia="en-US"/>
        </w:rPr>
      </w:pPr>
    </w:p>
    <w:p w14:paraId="439B9403" w14:textId="1076789B" w:rsidR="001D49AF" w:rsidRPr="00071B25" w:rsidRDefault="001D49AF"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 xml:space="preserve">2.1 </w:t>
      </w:r>
      <w:r w:rsidR="000C3DBB" w:rsidRPr="00071B25">
        <w:rPr>
          <w:rFonts w:eastAsia="Times New Roman"/>
          <w:b/>
          <w:bCs/>
          <w:color w:val="000000"/>
          <w:sz w:val="28"/>
          <w:szCs w:val="28"/>
          <w:lang w:eastAsia="en-US"/>
        </w:rPr>
        <w:tab/>
      </w:r>
      <w:r w:rsidR="00F52C83" w:rsidRPr="00071B25">
        <w:rPr>
          <w:rFonts w:eastAsia="Times New Roman"/>
          <w:b/>
          <w:bCs/>
          <w:color w:val="000000"/>
          <w:sz w:val="28"/>
          <w:szCs w:val="28"/>
          <w:lang w:eastAsia="en-US"/>
        </w:rPr>
        <w:t>Current s</w:t>
      </w:r>
      <w:r w:rsidRPr="00071B25">
        <w:rPr>
          <w:rFonts w:eastAsia="Times New Roman"/>
          <w:b/>
          <w:bCs/>
          <w:color w:val="000000"/>
          <w:sz w:val="28"/>
          <w:szCs w:val="28"/>
          <w:lang w:eastAsia="en-US"/>
        </w:rPr>
        <w:t>ituation</w:t>
      </w:r>
    </w:p>
    <w:p w14:paraId="428A1905" w14:textId="77777777" w:rsidR="000C3DBB" w:rsidRPr="00071B25" w:rsidRDefault="000C3DBB" w:rsidP="001D49AF">
      <w:pPr>
        <w:autoSpaceDE w:val="0"/>
        <w:autoSpaceDN w:val="0"/>
        <w:adjustRightInd w:val="0"/>
        <w:rPr>
          <w:rFonts w:eastAsia="Times New Roman"/>
          <w:color w:val="000000"/>
          <w:szCs w:val="22"/>
          <w:lang w:eastAsia="en-US"/>
        </w:rPr>
      </w:pPr>
    </w:p>
    <w:p w14:paraId="46EEBE2A" w14:textId="2D3DD1BC" w:rsidR="001D49AF" w:rsidRPr="00071B25" w:rsidRDefault="00132F00" w:rsidP="001D49AF">
      <w:pPr>
        <w:autoSpaceDE w:val="0"/>
        <w:autoSpaceDN w:val="0"/>
        <w:adjustRightInd w:val="0"/>
        <w:rPr>
          <w:rFonts w:eastAsia="Times New Roman"/>
          <w:color w:val="000000"/>
          <w:szCs w:val="22"/>
          <w:lang w:eastAsia="en-US"/>
        </w:rPr>
      </w:pPr>
      <w:r>
        <w:rPr>
          <w:rFonts w:eastAsia="Times New Roman"/>
          <w:color w:val="000000"/>
          <w:szCs w:val="22"/>
          <w:lang w:eastAsia="en-US"/>
        </w:rPr>
        <w:t>S</w:t>
      </w:r>
      <w:r w:rsidRPr="00071B25">
        <w:rPr>
          <w:rFonts w:eastAsia="Times New Roman"/>
          <w:color w:val="000000"/>
          <w:szCs w:val="22"/>
          <w:lang w:eastAsia="en-US"/>
        </w:rPr>
        <w:t xml:space="preserve">ubsequent </w:t>
      </w:r>
      <w:r w:rsidR="0065333F" w:rsidRPr="00071B25">
        <w:rPr>
          <w:rFonts w:eastAsia="Times New Roman"/>
          <w:color w:val="000000"/>
          <w:szCs w:val="22"/>
          <w:lang w:eastAsia="en-US"/>
        </w:rPr>
        <w:t xml:space="preserve">designation to a </w:t>
      </w:r>
      <w:r>
        <w:rPr>
          <w:rFonts w:eastAsia="Times New Roman"/>
          <w:color w:val="000000"/>
          <w:szCs w:val="22"/>
          <w:lang w:eastAsia="en-US"/>
        </w:rPr>
        <w:t>specific</w:t>
      </w:r>
      <w:r w:rsidRPr="00071B25">
        <w:rPr>
          <w:rFonts w:eastAsia="Times New Roman"/>
          <w:color w:val="000000"/>
          <w:szCs w:val="22"/>
          <w:lang w:eastAsia="en-US"/>
        </w:rPr>
        <w:t xml:space="preserve"> </w:t>
      </w:r>
      <w:r w:rsidR="009114AB" w:rsidRPr="00071B25">
        <w:rPr>
          <w:rFonts w:eastAsia="Times New Roman"/>
          <w:color w:val="000000"/>
          <w:szCs w:val="22"/>
          <w:lang w:eastAsia="en-US"/>
        </w:rPr>
        <w:t>C</w:t>
      </w:r>
      <w:r w:rsidR="0065333F" w:rsidRPr="00071B25">
        <w:rPr>
          <w:rFonts w:eastAsia="Times New Roman"/>
          <w:color w:val="000000"/>
          <w:szCs w:val="22"/>
          <w:lang w:eastAsia="en-US"/>
        </w:rPr>
        <w:t xml:space="preserve">ontracting </w:t>
      </w:r>
      <w:r w:rsidR="009114AB" w:rsidRPr="00071B25">
        <w:rPr>
          <w:rFonts w:eastAsia="Times New Roman"/>
          <w:color w:val="000000"/>
          <w:szCs w:val="22"/>
          <w:lang w:eastAsia="en-US"/>
        </w:rPr>
        <w:t>P</w:t>
      </w:r>
      <w:r w:rsidR="0065333F" w:rsidRPr="00071B25">
        <w:rPr>
          <w:rFonts w:eastAsia="Times New Roman"/>
          <w:color w:val="000000"/>
          <w:szCs w:val="22"/>
          <w:lang w:eastAsia="en-US"/>
        </w:rPr>
        <w:t xml:space="preserve">arty </w:t>
      </w:r>
      <w:r>
        <w:rPr>
          <w:rFonts w:eastAsia="Times New Roman"/>
          <w:color w:val="000000"/>
          <w:szCs w:val="22"/>
          <w:lang w:eastAsia="en-US"/>
        </w:rPr>
        <w:t>may comprise</w:t>
      </w:r>
      <w:r w:rsidR="0065333F" w:rsidRPr="00071B25">
        <w:rPr>
          <w:rFonts w:eastAsia="Times New Roman"/>
          <w:color w:val="000000"/>
          <w:szCs w:val="22"/>
          <w:lang w:eastAsia="en-US"/>
        </w:rPr>
        <w:t xml:space="preserve"> the main list of goods and services or only part </w:t>
      </w:r>
      <w:r w:rsidR="00A50F93">
        <w:rPr>
          <w:rFonts w:eastAsia="Times New Roman"/>
          <w:color w:val="000000"/>
          <w:szCs w:val="22"/>
          <w:lang w:eastAsia="en-US"/>
        </w:rPr>
        <w:t>there</w:t>
      </w:r>
      <w:r w:rsidR="0065333F" w:rsidRPr="00071B25">
        <w:rPr>
          <w:rFonts w:eastAsia="Times New Roman"/>
          <w:color w:val="000000"/>
          <w:szCs w:val="22"/>
          <w:lang w:eastAsia="en-US"/>
        </w:rPr>
        <w:t>of (</w:t>
      </w:r>
      <w:r w:rsidR="00186754">
        <w:rPr>
          <w:rFonts w:eastAsia="Times New Roman"/>
          <w:color w:val="000000"/>
          <w:szCs w:val="22"/>
          <w:lang w:eastAsia="en-US"/>
        </w:rPr>
        <w:t>Rule</w:t>
      </w:r>
      <w:r w:rsidR="0065333F" w:rsidRPr="00071B25">
        <w:rPr>
          <w:rFonts w:eastAsia="Times New Roman"/>
          <w:color w:val="000000"/>
          <w:szCs w:val="22"/>
          <w:lang w:eastAsia="en-US"/>
        </w:rPr>
        <w:t xml:space="preserve"> 24 of the </w:t>
      </w:r>
      <w:r>
        <w:rPr>
          <w:rFonts w:eastAsia="Times New Roman"/>
          <w:color w:val="000000"/>
          <w:szCs w:val="22"/>
          <w:lang w:eastAsia="en-US"/>
        </w:rPr>
        <w:t>C</w:t>
      </w:r>
      <w:r w:rsidR="0065333F" w:rsidRPr="00071B25">
        <w:rPr>
          <w:rFonts w:eastAsia="Times New Roman"/>
          <w:color w:val="000000"/>
          <w:szCs w:val="22"/>
          <w:lang w:eastAsia="en-US"/>
        </w:rPr>
        <w:t xml:space="preserve">ommon </w:t>
      </w:r>
      <w:r>
        <w:rPr>
          <w:rFonts w:eastAsia="Times New Roman"/>
          <w:color w:val="000000"/>
          <w:szCs w:val="22"/>
          <w:lang w:eastAsia="en-US"/>
        </w:rPr>
        <w:t>R</w:t>
      </w:r>
      <w:r w:rsidR="0065333F" w:rsidRPr="00071B25">
        <w:rPr>
          <w:rFonts w:eastAsia="Times New Roman"/>
          <w:color w:val="000000"/>
          <w:szCs w:val="22"/>
          <w:lang w:eastAsia="en-US"/>
        </w:rPr>
        <w:t xml:space="preserve">egulations).  </w:t>
      </w:r>
      <w:r>
        <w:rPr>
          <w:rFonts w:eastAsia="Times New Roman"/>
          <w:color w:val="000000"/>
          <w:szCs w:val="22"/>
          <w:lang w:eastAsia="en-US"/>
        </w:rPr>
        <w:t>S</w:t>
      </w:r>
      <w:r w:rsidR="0065333F" w:rsidRPr="00071B25">
        <w:rPr>
          <w:rFonts w:eastAsia="Times New Roman"/>
          <w:color w:val="000000"/>
          <w:szCs w:val="22"/>
          <w:lang w:eastAsia="en-US"/>
        </w:rPr>
        <w:t xml:space="preserve">ubsequent designation may be presented through the </w:t>
      </w:r>
      <w:r w:rsidR="000B7361">
        <w:rPr>
          <w:rFonts w:eastAsia="Times New Roman"/>
          <w:color w:val="000000"/>
          <w:szCs w:val="22"/>
          <w:lang w:eastAsia="en-US"/>
        </w:rPr>
        <w:t>Office of the holder</w:t>
      </w:r>
      <w:r w:rsidR="0065333F" w:rsidRPr="00071B25">
        <w:rPr>
          <w:rFonts w:eastAsia="Times New Roman"/>
          <w:color w:val="000000"/>
          <w:szCs w:val="22"/>
          <w:lang w:eastAsia="en-US"/>
        </w:rPr>
        <w:t xml:space="preserve"> or </w:t>
      </w:r>
      <w:r w:rsidRPr="00071B25">
        <w:rPr>
          <w:rFonts w:eastAsia="Times New Roman"/>
          <w:color w:val="000000"/>
          <w:szCs w:val="22"/>
          <w:lang w:eastAsia="en-US"/>
        </w:rPr>
        <w:t xml:space="preserve">directly </w:t>
      </w:r>
      <w:r w:rsidR="0065333F" w:rsidRPr="00071B25">
        <w:rPr>
          <w:rFonts w:eastAsia="Times New Roman"/>
          <w:color w:val="000000"/>
          <w:szCs w:val="22"/>
          <w:lang w:eastAsia="en-US"/>
        </w:rPr>
        <w:t>to the International Bureau.</w:t>
      </w:r>
    </w:p>
    <w:p w14:paraId="500239EF" w14:textId="77777777" w:rsidR="000C3DBB" w:rsidRPr="00071B25" w:rsidRDefault="000C3DBB" w:rsidP="001D49AF">
      <w:pPr>
        <w:autoSpaceDE w:val="0"/>
        <w:autoSpaceDN w:val="0"/>
        <w:adjustRightInd w:val="0"/>
        <w:rPr>
          <w:rFonts w:eastAsia="Times New Roman"/>
          <w:color w:val="000000"/>
          <w:szCs w:val="22"/>
          <w:lang w:eastAsia="en-US"/>
        </w:rPr>
      </w:pPr>
    </w:p>
    <w:p w14:paraId="00755627" w14:textId="24EFF8F9" w:rsidR="001D49AF" w:rsidRPr="00071B25" w:rsidRDefault="0065333F"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The </w:t>
      </w:r>
      <w:r w:rsidRPr="00071B25">
        <w:rPr>
          <w:rFonts w:eastAsia="Times New Roman"/>
          <w:i/>
          <w:color w:val="000000"/>
          <w:szCs w:val="22"/>
          <w:lang w:eastAsia="en-US"/>
        </w:rPr>
        <w:t xml:space="preserve">International Bureau </w:t>
      </w:r>
      <w:r w:rsidR="00D1655B">
        <w:rPr>
          <w:rFonts w:eastAsia="Times New Roman"/>
          <w:color w:val="000000"/>
          <w:szCs w:val="22"/>
          <w:lang w:eastAsia="en-US"/>
        </w:rPr>
        <w:t>does not check whether</w:t>
      </w:r>
      <w:r w:rsidRPr="00071B25">
        <w:rPr>
          <w:rFonts w:eastAsia="Times New Roman"/>
          <w:color w:val="000000"/>
          <w:szCs w:val="22"/>
          <w:lang w:eastAsia="en-US"/>
        </w:rPr>
        <w:t xml:space="preserve"> the </w:t>
      </w:r>
      <w:r w:rsidR="00D1655B" w:rsidRPr="00071B25">
        <w:rPr>
          <w:rFonts w:eastAsia="Times New Roman"/>
          <w:color w:val="000000"/>
          <w:szCs w:val="22"/>
          <w:lang w:eastAsia="en-US"/>
        </w:rPr>
        <w:t>limit</w:t>
      </w:r>
      <w:r w:rsidR="00D1655B">
        <w:rPr>
          <w:rFonts w:eastAsia="Times New Roman"/>
          <w:color w:val="000000"/>
          <w:szCs w:val="22"/>
          <w:lang w:eastAsia="en-US"/>
        </w:rPr>
        <w:t>ation</w:t>
      </w:r>
      <w:r w:rsidR="00D1655B" w:rsidRPr="00071B25">
        <w:rPr>
          <w:rFonts w:eastAsia="Times New Roman"/>
          <w:color w:val="000000"/>
          <w:szCs w:val="22"/>
          <w:lang w:eastAsia="en-US"/>
        </w:rPr>
        <w:t xml:space="preserve"> </w:t>
      </w:r>
      <w:r w:rsidRPr="00071B25">
        <w:rPr>
          <w:rFonts w:eastAsia="Times New Roman"/>
          <w:color w:val="000000"/>
          <w:szCs w:val="22"/>
          <w:lang w:eastAsia="en-US"/>
        </w:rPr>
        <w:t xml:space="preserve">list is included in the main list.  In our </w:t>
      </w:r>
      <w:r w:rsidR="00D1655B">
        <w:rPr>
          <w:rFonts w:eastAsia="Times New Roman"/>
          <w:color w:val="000000"/>
          <w:szCs w:val="22"/>
          <w:lang w:eastAsia="en-US"/>
        </w:rPr>
        <w:t>opinion</w:t>
      </w:r>
      <w:r w:rsidRPr="00071B25">
        <w:rPr>
          <w:rFonts w:eastAsia="Times New Roman"/>
          <w:color w:val="000000"/>
          <w:szCs w:val="22"/>
          <w:lang w:eastAsia="en-US"/>
        </w:rPr>
        <w:t xml:space="preserve">, this </w:t>
      </w:r>
      <w:r w:rsidR="00D1655B" w:rsidRPr="00071B25">
        <w:rPr>
          <w:rFonts w:eastAsia="Times New Roman"/>
          <w:color w:val="000000"/>
          <w:szCs w:val="22"/>
          <w:lang w:eastAsia="en-US"/>
        </w:rPr>
        <w:t xml:space="preserve">situation </w:t>
      </w:r>
      <w:r w:rsidRPr="00071B25">
        <w:rPr>
          <w:rFonts w:eastAsia="Times New Roman"/>
          <w:color w:val="000000"/>
          <w:szCs w:val="22"/>
          <w:lang w:eastAsia="en-US"/>
        </w:rPr>
        <w:t>is not satisfactory.</w:t>
      </w:r>
    </w:p>
    <w:p w14:paraId="3076BEDB" w14:textId="77777777" w:rsidR="000C3DBB" w:rsidRPr="00071B25" w:rsidRDefault="000C3DBB" w:rsidP="001D49AF">
      <w:pPr>
        <w:autoSpaceDE w:val="0"/>
        <w:autoSpaceDN w:val="0"/>
        <w:adjustRightInd w:val="0"/>
        <w:rPr>
          <w:rFonts w:eastAsia="Times New Roman"/>
          <w:color w:val="000000"/>
          <w:szCs w:val="22"/>
          <w:lang w:eastAsia="en-US"/>
        </w:rPr>
      </w:pPr>
    </w:p>
    <w:p w14:paraId="5684A33C" w14:textId="6CC25CE1" w:rsidR="001D49AF" w:rsidRPr="00071B25" w:rsidRDefault="00424B30" w:rsidP="001D49AF">
      <w:pPr>
        <w:autoSpaceDE w:val="0"/>
        <w:autoSpaceDN w:val="0"/>
        <w:adjustRightInd w:val="0"/>
        <w:rPr>
          <w:rFonts w:eastAsia="Times New Roman"/>
          <w:i/>
          <w:color w:val="000000"/>
          <w:szCs w:val="22"/>
          <w:lang w:eastAsia="en-US"/>
        </w:rPr>
      </w:pPr>
      <w:r w:rsidRPr="00071B25">
        <w:rPr>
          <w:rFonts w:eastAsia="Times New Roman"/>
          <w:color w:val="000000"/>
          <w:szCs w:val="22"/>
          <w:lang w:eastAsia="en-US"/>
        </w:rPr>
        <w:t>Some Offices, in the</w:t>
      </w:r>
      <w:r w:rsidR="00A50F93">
        <w:rPr>
          <w:rFonts w:eastAsia="Times New Roman"/>
          <w:color w:val="000000"/>
          <w:szCs w:val="22"/>
          <w:lang w:eastAsia="en-US"/>
        </w:rPr>
        <w:t>ir</w:t>
      </w:r>
      <w:r w:rsidRPr="00071B25">
        <w:rPr>
          <w:rFonts w:eastAsia="Times New Roman"/>
          <w:color w:val="000000"/>
          <w:szCs w:val="22"/>
          <w:lang w:eastAsia="en-US"/>
        </w:rPr>
        <w:t xml:space="preserve"> capacity </w:t>
      </w:r>
      <w:r w:rsidR="00A50F93">
        <w:rPr>
          <w:rFonts w:eastAsia="Times New Roman"/>
          <w:color w:val="000000"/>
          <w:szCs w:val="22"/>
          <w:lang w:eastAsia="en-US"/>
        </w:rPr>
        <w:t>as</w:t>
      </w:r>
      <w:r w:rsidR="00A50F93" w:rsidRPr="00071B25">
        <w:rPr>
          <w:rFonts w:eastAsia="Times New Roman"/>
          <w:color w:val="000000"/>
          <w:szCs w:val="22"/>
          <w:lang w:eastAsia="en-US"/>
        </w:rPr>
        <w:t xml:space="preserve"> </w:t>
      </w:r>
      <w:r w:rsidRPr="00071B25">
        <w:rPr>
          <w:rFonts w:eastAsia="Times New Roman"/>
          <w:color w:val="000000"/>
          <w:szCs w:val="22"/>
          <w:lang w:eastAsia="en-US"/>
        </w:rPr>
        <w:t xml:space="preserve">the </w:t>
      </w:r>
      <w:r w:rsidR="000B7361">
        <w:rPr>
          <w:rFonts w:eastAsia="Times New Roman"/>
          <w:i/>
          <w:color w:val="000000"/>
          <w:szCs w:val="22"/>
          <w:lang w:eastAsia="en-US"/>
        </w:rPr>
        <w:t>Office of the holder</w:t>
      </w:r>
      <w:r w:rsidRPr="00071B25">
        <w:rPr>
          <w:rFonts w:eastAsia="Times New Roman"/>
          <w:i/>
          <w:color w:val="000000"/>
          <w:szCs w:val="22"/>
          <w:lang w:eastAsia="en-US"/>
        </w:rPr>
        <w:t xml:space="preserve"> </w:t>
      </w:r>
      <w:r w:rsidRPr="00071B25">
        <w:rPr>
          <w:rFonts w:eastAsia="Times New Roman"/>
          <w:color w:val="000000"/>
          <w:szCs w:val="22"/>
          <w:lang w:eastAsia="en-US"/>
        </w:rPr>
        <w:t xml:space="preserve">through which the limitation request is </w:t>
      </w:r>
      <w:r w:rsidR="00445C71" w:rsidRPr="00071B25">
        <w:rPr>
          <w:rFonts w:eastAsia="Times New Roman"/>
          <w:color w:val="000000"/>
          <w:szCs w:val="22"/>
          <w:lang w:eastAsia="en-US"/>
        </w:rPr>
        <w:t>present</w:t>
      </w:r>
      <w:r w:rsidRPr="00071B25">
        <w:rPr>
          <w:rFonts w:eastAsia="Times New Roman"/>
          <w:color w:val="000000"/>
          <w:szCs w:val="22"/>
          <w:lang w:eastAsia="en-US"/>
        </w:rPr>
        <w:t xml:space="preserve">ed, also do not </w:t>
      </w:r>
      <w:r w:rsidR="00D1655B">
        <w:rPr>
          <w:rFonts w:eastAsia="Times New Roman"/>
          <w:color w:val="000000"/>
          <w:szCs w:val="22"/>
          <w:lang w:eastAsia="en-US"/>
        </w:rPr>
        <w:t>check whether</w:t>
      </w:r>
      <w:r w:rsidR="00D1655B" w:rsidRPr="00071B25">
        <w:rPr>
          <w:rFonts w:eastAsia="Times New Roman"/>
          <w:color w:val="000000"/>
          <w:szCs w:val="22"/>
          <w:lang w:eastAsia="en-US"/>
        </w:rPr>
        <w:t xml:space="preserve"> </w:t>
      </w:r>
      <w:r w:rsidRPr="00071B25">
        <w:rPr>
          <w:rFonts w:eastAsia="Times New Roman"/>
          <w:color w:val="000000"/>
          <w:szCs w:val="22"/>
          <w:lang w:eastAsia="en-US"/>
        </w:rPr>
        <w:t xml:space="preserve">the limitation in </w:t>
      </w:r>
      <w:r w:rsidR="00B20019">
        <w:rPr>
          <w:rFonts w:eastAsia="Times New Roman"/>
          <w:color w:val="000000"/>
          <w:szCs w:val="22"/>
          <w:lang w:eastAsia="en-US"/>
        </w:rPr>
        <w:t>a</w:t>
      </w:r>
      <w:r w:rsidR="00B20019" w:rsidRPr="00071B25">
        <w:rPr>
          <w:rFonts w:eastAsia="Times New Roman"/>
          <w:color w:val="000000"/>
          <w:szCs w:val="22"/>
          <w:lang w:eastAsia="en-US"/>
        </w:rPr>
        <w:t xml:space="preserve"> </w:t>
      </w:r>
      <w:r w:rsidRPr="00071B25">
        <w:rPr>
          <w:rFonts w:eastAsia="Times New Roman"/>
          <w:color w:val="000000"/>
          <w:szCs w:val="22"/>
          <w:lang w:eastAsia="en-US"/>
        </w:rPr>
        <w:t xml:space="preserve">subsequent designation is </w:t>
      </w:r>
      <w:r w:rsidR="00D1655B">
        <w:rPr>
          <w:rFonts w:eastAsia="Times New Roman"/>
          <w:color w:val="000000"/>
          <w:szCs w:val="22"/>
          <w:lang w:eastAsia="en-US"/>
        </w:rPr>
        <w:t>actually</w:t>
      </w:r>
      <w:r w:rsidR="00D1655B" w:rsidRPr="00071B25">
        <w:rPr>
          <w:rFonts w:eastAsia="Times New Roman"/>
          <w:color w:val="000000"/>
          <w:szCs w:val="22"/>
          <w:lang w:eastAsia="en-US"/>
        </w:rPr>
        <w:t xml:space="preserve"> </w:t>
      </w:r>
      <w:r w:rsidRPr="00071B25">
        <w:rPr>
          <w:rFonts w:eastAsia="Times New Roman"/>
          <w:color w:val="000000"/>
          <w:szCs w:val="22"/>
          <w:lang w:eastAsia="en-US"/>
        </w:rPr>
        <w:t xml:space="preserve">covered by the main list. </w:t>
      </w:r>
      <w:r w:rsidRPr="00071B25">
        <w:rPr>
          <w:rFonts w:eastAsia="Times New Roman"/>
          <w:i/>
          <w:color w:val="000000"/>
          <w:szCs w:val="22"/>
          <w:lang w:eastAsia="en-US"/>
        </w:rPr>
        <w:t xml:space="preserve"> </w:t>
      </w:r>
      <w:r w:rsidRPr="00071B25">
        <w:rPr>
          <w:rFonts w:eastAsia="Times New Roman"/>
          <w:color w:val="000000"/>
          <w:szCs w:val="22"/>
          <w:lang w:eastAsia="en-US"/>
        </w:rPr>
        <w:t xml:space="preserve">These </w:t>
      </w:r>
      <w:r w:rsidR="00CC3705" w:rsidRPr="00071B25">
        <w:rPr>
          <w:rFonts w:eastAsia="Times New Roman"/>
          <w:color w:val="000000"/>
          <w:szCs w:val="22"/>
          <w:lang w:eastAsia="en-US"/>
        </w:rPr>
        <w:t>limitations</w:t>
      </w:r>
      <w:r w:rsidRPr="00071B25">
        <w:rPr>
          <w:rFonts w:eastAsia="Times New Roman"/>
          <w:color w:val="000000"/>
          <w:szCs w:val="22"/>
          <w:lang w:eastAsia="en-US"/>
        </w:rPr>
        <w:t xml:space="preserve"> are then </w:t>
      </w:r>
      <w:r w:rsidR="00D1655B">
        <w:rPr>
          <w:rFonts w:eastAsia="Times New Roman"/>
          <w:color w:val="000000"/>
          <w:szCs w:val="22"/>
          <w:lang w:eastAsia="en-US"/>
        </w:rPr>
        <w:t>forwarded, unexamined,</w:t>
      </w:r>
      <w:r w:rsidR="00D1655B" w:rsidRPr="00071B25">
        <w:rPr>
          <w:rFonts w:eastAsia="Times New Roman"/>
          <w:color w:val="000000"/>
          <w:szCs w:val="22"/>
          <w:lang w:eastAsia="en-US"/>
        </w:rPr>
        <w:t xml:space="preserve"> </w:t>
      </w:r>
      <w:r w:rsidRPr="00071B25">
        <w:rPr>
          <w:rFonts w:eastAsia="Times New Roman"/>
          <w:color w:val="000000"/>
          <w:szCs w:val="22"/>
          <w:lang w:eastAsia="en-US"/>
        </w:rPr>
        <w:t xml:space="preserve">to the designated Office.  In </w:t>
      </w:r>
      <w:r w:rsidR="00D1655B" w:rsidRPr="00071B25">
        <w:rPr>
          <w:rFonts w:eastAsia="Times New Roman"/>
          <w:color w:val="000000"/>
          <w:szCs w:val="22"/>
          <w:lang w:eastAsia="en-US"/>
        </w:rPr>
        <w:t xml:space="preserve">our </w:t>
      </w:r>
      <w:r w:rsidR="00D1655B">
        <w:rPr>
          <w:rFonts w:eastAsia="Times New Roman"/>
          <w:color w:val="000000"/>
          <w:szCs w:val="22"/>
          <w:lang w:eastAsia="en-US"/>
        </w:rPr>
        <w:t>opinion</w:t>
      </w:r>
      <w:r w:rsidRPr="00071B25">
        <w:rPr>
          <w:rFonts w:eastAsia="Times New Roman"/>
          <w:color w:val="000000"/>
          <w:szCs w:val="22"/>
          <w:lang w:eastAsia="en-US"/>
        </w:rPr>
        <w:t>, this situat</w:t>
      </w:r>
      <w:r w:rsidR="00445C71" w:rsidRPr="00071B25">
        <w:rPr>
          <w:rFonts w:eastAsia="Times New Roman"/>
          <w:color w:val="000000"/>
          <w:szCs w:val="22"/>
          <w:lang w:eastAsia="en-US"/>
        </w:rPr>
        <w:t>ion is not satisfactory either.</w:t>
      </w:r>
    </w:p>
    <w:p w14:paraId="39772BAC" w14:textId="77777777" w:rsidR="000C3DBB" w:rsidRPr="00071B25" w:rsidRDefault="000C3DBB" w:rsidP="001D49AF">
      <w:pPr>
        <w:autoSpaceDE w:val="0"/>
        <w:autoSpaceDN w:val="0"/>
        <w:adjustRightInd w:val="0"/>
        <w:rPr>
          <w:rFonts w:eastAsia="Times New Roman"/>
          <w:color w:val="000000"/>
          <w:szCs w:val="22"/>
          <w:lang w:eastAsia="en-US"/>
        </w:rPr>
      </w:pPr>
    </w:p>
    <w:p w14:paraId="2BD332D0" w14:textId="46FBF2A3" w:rsidR="001D49AF" w:rsidRPr="00071B25" w:rsidRDefault="00424B30"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Some </w:t>
      </w:r>
      <w:r w:rsidRPr="00071B25">
        <w:rPr>
          <w:rFonts w:eastAsia="Times New Roman"/>
          <w:i/>
          <w:color w:val="000000"/>
          <w:szCs w:val="22"/>
          <w:lang w:eastAsia="en-US"/>
        </w:rPr>
        <w:t xml:space="preserve">designated Offices </w:t>
      </w:r>
      <w:r w:rsidRPr="00071B25">
        <w:rPr>
          <w:rFonts w:eastAsia="Times New Roman"/>
          <w:color w:val="000000"/>
          <w:szCs w:val="22"/>
          <w:lang w:eastAsia="en-US"/>
        </w:rPr>
        <w:t xml:space="preserve">do not consider </w:t>
      </w:r>
      <w:r w:rsidR="00D1655B">
        <w:rPr>
          <w:rFonts w:eastAsia="Times New Roman"/>
          <w:color w:val="000000"/>
          <w:szCs w:val="22"/>
          <w:lang w:eastAsia="en-US"/>
        </w:rPr>
        <w:t xml:space="preserve">that this is </w:t>
      </w:r>
      <w:r w:rsidRPr="00071B25">
        <w:rPr>
          <w:rFonts w:eastAsia="Times New Roman"/>
          <w:color w:val="000000"/>
          <w:szCs w:val="22"/>
          <w:lang w:eastAsia="en-US"/>
        </w:rPr>
        <w:t>a problem</w:t>
      </w:r>
      <w:r w:rsidR="00347397">
        <w:rPr>
          <w:rFonts w:eastAsia="Times New Roman"/>
          <w:color w:val="000000"/>
          <w:szCs w:val="22"/>
          <w:lang w:eastAsia="en-US"/>
        </w:rPr>
        <w:t xml:space="preserve">, for they may, under domestic legislation, </w:t>
      </w:r>
      <w:r w:rsidRPr="00071B25">
        <w:rPr>
          <w:rFonts w:eastAsia="Times New Roman"/>
          <w:color w:val="000000"/>
          <w:szCs w:val="22"/>
          <w:lang w:eastAsia="en-US"/>
        </w:rPr>
        <w:t xml:space="preserve">compare the </w:t>
      </w:r>
      <w:r w:rsidR="00D1655B" w:rsidRPr="00071B25">
        <w:rPr>
          <w:rFonts w:eastAsia="Times New Roman"/>
          <w:color w:val="000000"/>
          <w:szCs w:val="22"/>
          <w:lang w:eastAsia="en-US"/>
        </w:rPr>
        <w:t>limit</w:t>
      </w:r>
      <w:r w:rsidR="00D1655B">
        <w:rPr>
          <w:rFonts w:eastAsia="Times New Roman"/>
          <w:color w:val="000000"/>
          <w:szCs w:val="22"/>
          <w:lang w:eastAsia="en-US"/>
        </w:rPr>
        <w:t>ation</w:t>
      </w:r>
      <w:r w:rsidR="00D1655B" w:rsidRPr="00071B25">
        <w:rPr>
          <w:rFonts w:eastAsia="Times New Roman"/>
          <w:color w:val="000000"/>
          <w:szCs w:val="22"/>
          <w:lang w:eastAsia="en-US"/>
        </w:rPr>
        <w:t xml:space="preserve"> </w:t>
      </w:r>
      <w:r w:rsidRPr="00071B25">
        <w:rPr>
          <w:rFonts w:eastAsia="Times New Roman"/>
          <w:color w:val="000000"/>
          <w:szCs w:val="22"/>
          <w:lang w:eastAsia="en-US"/>
        </w:rPr>
        <w:t xml:space="preserve">list contained in the subsequent designation with the main international </w:t>
      </w:r>
      <w:r w:rsidR="00D1655B" w:rsidRPr="00071B25">
        <w:rPr>
          <w:rFonts w:eastAsia="Times New Roman"/>
          <w:color w:val="000000"/>
          <w:szCs w:val="22"/>
          <w:lang w:eastAsia="en-US"/>
        </w:rPr>
        <w:t>regist</w:t>
      </w:r>
      <w:r w:rsidR="00B20019">
        <w:rPr>
          <w:rFonts w:eastAsia="Times New Roman"/>
          <w:color w:val="000000"/>
          <w:szCs w:val="22"/>
          <w:lang w:eastAsia="en-US"/>
        </w:rPr>
        <w:t>ration list</w:t>
      </w:r>
      <w:r w:rsidRPr="00071B25">
        <w:rPr>
          <w:rFonts w:eastAsia="Times New Roman"/>
          <w:color w:val="000000"/>
          <w:szCs w:val="22"/>
          <w:lang w:eastAsia="en-US"/>
        </w:rPr>
        <w:t>.</w:t>
      </w:r>
    </w:p>
    <w:p w14:paraId="60511A6C" w14:textId="77777777" w:rsidR="000C3DBB" w:rsidRPr="00071B25" w:rsidRDefault="000C3DBB" w:rsidP="001D49AF">
      <w:pPr>
        <w:autoSpaceDE w:val="0"/>
        <w:autoSpaceDN w:val="0"/>
        <w:adjustRightInd w:val="0"/>
        <w:rPr>
          <w:rFonts w:eastAsia="Times New Roman"/>
          <w:color w:val="000000"/>
          <w:szCs w:val="22"/>
          <w:lang w:eastAsia="en-US"/>
        </w:rPr>
      </w:pPr>
    </w:p>
    <w:p w14:paraId="0105664F" w14:textId="2FE69728" w:rsidR="005910C4" w:rsidRPr="00071B25" w:rsidRDefault="005910C4"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Other designated Offices </w:t>
      </w:r>
      <w:r w:rsidR="00B20019">
        <w:rPr>
          <w:rFonts w:eastAsia="Times New Roman"/>
          <w:color w:val="000000"/>
          <w:szCs w:val="22"/>
          <w:lang w:eastAsia="en-US"/>
        </w:rPr>
        <w:t>do not have any</w:t>
      </w:r>
      <w:r w:rsidRPr="00071B25">
        <w:rPr>
          <w:rFonts w:eastAsia="Times New Roman"/>
          <w:color w:val="000000"/>
          <w:szCs w:val="22"/>
          <w:lang w:eastAsia="en-US"/>
        </w:rPr>
        <w:t xml:space="preserve"> territorial legal basis </w:t>
      </w:r>
      <w:r w:rsidR="00B20019">
        <w:rPr>
          <w:rFonts w:eastAsia="Times New Roman"/>
          <w:color w:val="000000"/>
          <w:szCs w:val="22"/>
          <w:lang w:eastAsia="en-US"/>
        </w:rPr>
        <w:t>for</w:t>
      </w:r>
      <w:r w:rsidRPr="00071B25">
        <w:rPr>
          <w:rFonts w:eastAsia="Times New Roman"/>
          <w:color w:val="000000"/>
          <w:szCs w:val="22"/>
          <w:lang w:eastAsia="en-US"/>
        </w:rPr>
        <w:t xml:space="preserve"> refus</w:t>
      </w:r>
      <w:r w:rsidR="00B20019">
        <w:rPr>
          <w:rFonts w:eastAsia="Times New Roman"/>
          <w:color w:val="000000"/>
          <w:szCs w:val="22"/>
          <w:lang w:eastAsia="en-US"/>
        </w:rPr>
        <w:t>ing</w:t>
      </w:r>
      <w:r w:rsidRPr="00071B25">
        <w:rPr>
          <w:rFonts w:eastAsia="Times New Roman"/>
          <w:color w:val="000000"/>
          <w:szCs w:val="22"/>
          <w:lang w:eastAsia="en-US"/>
        </w:rPr>
        <w:t xml:space="preserve"> a subsequent designation on the ground that the list for which protection is </w:t>
      </w:r>
      <w:r w:rsidR="00B20019">
        <w:rPr>
          <w:rFonts w:eastAsia="Times New Roman"/>
          <w:color w:val="000000"/>
          <w:szCs w:val="22"/>
          <w:lang w:eastAsia="en-US"/>
        </w:rPr>
        <w:t>sought</w:t>
      </w:r>
      <w:r w:rsidR="00B20019" w:rsidRPr="00071B25">
        <w:rPr>
          <w:rFonts w:eastAsia="Times New Roman"/>
          <w:color w:val="000000"/>
          <w:szCs w:val="22"/>
          <w:lang w:eastAsia="en-US"/>
        </w:rPr>
        <w:t xml:space="preserve"> </w:t>
      </w:r>
      <w:r w:rsidRPr="00071B25">
        <w:rPr>
          <w:rFonts w:eastAsia="Times New Roman"/>
          <w:color w:val="000000"/>
          <w:szCs w:val="22"/>
          <w:lang w:eastAsia="en-US"/>
        </w:rPr>
        <w:t xml:space="preserve">is </w:t>
      </w:r>
      <w:r w:rsidR="00664652" w:rsidRPr="00071B25">
        <w:rPr>
          <w:rFonts w:eastAsia="Times New Roman"/>
          <w:color w:val="000000"/>
          <w:szCs w:val="22"/>
          <w:lang w:eastAsia="en-US"/>
        </w:rPr>
        <w:t>extensive</w:t>
      </w:r>
      <w:r w:rsidRPr="00071B25">
        <w:rPr>
          <w:rFonts w:eastAsia="Times New Roman"/>
          <w:color w:val="000000"/>
          <w:szCs w:val="22"/>
          <w:lang w:eastAsia="en-US"/>
        </w:rPr>
        <w:t xml:space="preserve"> in relation to the main international regist</w:t>
      </w:r>
      <w:r w:rsidR="00B20019">
        <w:rPr>
          <w:rFonts w:eastAsia="Times New Roman"/>
          <w:color w:val="000000"/>
          <w:szCs w:val="22"/>
          <w:lang w:eastAsia="en-US"/>
        </w:rPr>
        <w:t>ration</w:t>
      </w:r>
      <w:r w:rsidR="00B20019" w:rsidRPr="00B20019">
        <w:rPr>
          <w:rFonts w:eastAsia="Times New Roman"/>
          <w:color w:val="000000"/>
          <w:szCs w:val="22"/>
          <w:lang w:eastAsia="en-US"/>
        </w:rPr>
        <w:t xml:space="preserve"> </w:t>
      </w:r>
      <w:r w:rsidR="00B20019" w:rsidRPr="00071B25">
        <w:rPr>
          <w:rFonts w:eastAsia="Times New Roman"/>
          <w:color w:val="000000"/>
          <w:szCs w:val="22"/>
          <w:lang w:eastAsia="en-US"/>
        </w:rPr>
        <w:t>list</w:t>
      </w:r>
      <w:r w:rsidRPr="00071B25">
        <w:rPr>
          <w:rFonts w:eastAsia="Times New Roman"/>
          <w:color w:val="000000"/>
          <w:szCs w:val="22"/>
          <w:lang w:eastAsia="en-US"/>
        </w:rPr>
        <w:t xml:space="preserve">.  </w:t>
      </w:r>
      <w:r w:rsidR="000452C0">
        <w:rPr>
          <w:rFonts w:eastAsia="Times New Roman"/>
          <w:color w:val="000000"/>
          <w:szCs w:val="22"/>
          <w:lang w:eastAsia="en-US"/>
        </w:rPr>
        <w:t>This</w:t>
      </w:r>
      <w:r w:rsidRPr="00071B25">
        <w:rPr>
          <w:rFonts w:eastAsia="Times New Roman"/>
          <w:color w:val="000000"/>
          <w:szCs w:val="22"/>
          <w:lang w:eastAsia="en-US"/>
        </w:rPr>
        <w:t xml:space="preserve"> problem</w:t>
      </w:r>
      <w:r w:rsidR="000452C0" w:rsidRPr="000452C0">
        <w:rPr>
          <w:rFonts w:eastAsia="Times New Roman"/>
          <w:color w:val="000000"/>
          <w:szCs w:val="22"/>
          <w:lang w:eastAsia="en-US"/>
        </w:rPr>
        <w:t xml:space="preserve"> </w:t>
      </w:r>
      <w:r w:rsidR="000452C0" w:rsidRPr="00071B25">
        <w:rPr>
          <w:rFonts w:eastAsia="Times New Roman"/>
          <w:color w:val="000000"/>
          <w:szCs w:val="22"/>
          <w:lang w:eastAsia="en-US"/>
        </w:rPr>
        <w:t>could be</w:t>
      </w:r>
      <w:r w:rsidR="000452C0" w:rsidRPr="000452C0">
        <w:rPr>
          <w:rFonts w:eastAsia="Times New Roman"/>
          <w:color w:val="000000"/>
          <w:szCs w:val="22"/>
          <w:lang w:eastAsia="en-US"/>
        </w:rPr>
        <w:t xml:space="preserve"> </w:t>
      </w:r>
      <w:r w:rsidR="000452C0" w:rsidRPr="00071B25">
        <w:rPr>
          <w:rFonts w:eastAsia="Times New Roman"/>
          <w:color w:val="000000"/>
          <w:szCs w:val="22"/>
          <w:lang w:eastAsia="en-US"/>
        </w:rPr>
        <w:t>resolve</w:t>
      </w:r>
      <w:r w:rsidR="000452C0">
        <w:rPr>
          <w:rFonts w:eastAsia="Times New Roman"/>
          <w:color w:val="000000"/>
          <w:szCs w:val="22"/>
          <w:lang w:eastAsia="en-US"/>
        </w:rPr>
        <w:t xml:space="preserve">d by inserting </w:t>
      </w:r>
      <w:r w:rsidR="00B20019" w:rsidRPr="00071B25">
        <w:rPr>
          <w:rFonts w:eastAsia="Times New Roman"/>
          <w:color w:val="000000"/>
          <w:szCs w:val="22"/>
          <w:lang w:eastAsia="en-US"/>
        </w:rPr>
        <w:t xml:space="preserve">in the </w:t>
      </w:r>
      <w:r w:rsidR="00B20019">
        <w:rPr>
          <w:rFonts w:eastAsia="Times New Roman"/>
          <w:color w:val="000000"/>
          <w:szCs w:val="22"/>
          <w:lang w:eastAsia="en-US"/>
        </w:rPr>
        <w:t>C</w:t>
      </w:r>
      <w:r w:rsidR="00B20019" w:rsidRPr="00071B25">
        <w:rPr>
          <w:rFonts w:eastAsia="Times New Roman"/>
          <w:color w:val="000000"/>
          <w:szCs w:val="22"/>
          <w:lang w:eastAsia="en-US"/>
        </w:rPr>
        <w:t xml:space="preserve">ommon </w:t>
      </w:r>
      <w:r w:rsidR="00B20019">
        <w:rPr>
          <w:rFonts w:eastAsia="Times New Roman"/>
          <w:color w:val="000000"/>
          <w:szCs w:val="22"/>
          <w:lang w:eastAsia="en-US"/>
        </w:rPr>
        <w:t>R</w:t>
      </w:r>
      <w:r w:rsidR="00B20019" w:rsidRPr="00071B25">
        <w:rPr>
          <w:rFonts w:eastAsia="Times New Roman"/>
          <w:color w:val="000000"/>
          <w:szCs w:val="22"/>
          <w:lang w:eastAsia="en-US"/>
        </w:rPr>
        <w:t xml:space="preserve">egulations </w:t>
      </w:r>
      <w:r w:rsidRPr="00071B25">
        <w:rPr>
          <w:rFonts w:eastAsia="Times New Roman"/>
          <w:color w:val="000000"/>
          <w:szCs w:val="22"/>
          <w:lang w:eastAsia="en-US"/>
        </w:rPr>
        <w:t xml:space="preserve">a provision </w:t>
      </w:r>
      <w:r w:rsidR="000452C0">
        <w:rPr>
          <w:rFonts w:eastAsia="Times New Roman"/>
          <w:color w:val="000000"/>
          <w:szCs w:val="22"/>
          <w:lang w:eastAsia="en-US"/>
        </w:rPr>
        <w:t>requiring</w:t>
      </w:r>
      <w:r w:rsidRPr="00071B25">
        <w:rPr>
          <w:rFonts w:eastAsia="Times New Roman"/>
          <w:color w:val="000000"/>
          <w:szCs w:val="22"/>
          <w:lang w:eastAsia="en-US"/>
        </w:rPr>
        <w:t xml:space="preserve"> the designated Office </w:t>
      </w:r>
      <w:r w:rsidR="00B20019">
        <w:rPr>
          <w:rFonts w:eastAsia="Times New Roman"/>
          <w:color w:val="000000"/>
          <w:szCs w:val="22"/>
          <w:lang w:eastAsia="en-US"/>
        </w:rPr>
        <w:t>to</w:t>
      </w:r>
      <w:r w:rsidR="00B20019" w:rsidRPr="00071B25">
        <w:rPr>
          <w:rFonts w:eastAsia="Times New Roman"/>
          <w:color w:val="000000"/>
          <w:szCs w:val="22"/>
          <w:lang w:eastAsia="en-US"/>
        </w:rPr>
        <w:t xml:space="preserve"> </w:t>
      </w:r>
      <w:r w:rsidRPr="00071B25">
        <w:rPr>
          <w:rFonts w:eastAsia="Times New Roman"/>
          <w:color w:val="000000"/>
          <w:szCs w:val="22"/>
          <w:lang w:eastAsia="en-US"/>
        </w:rPr>
        <w:t>examine the scope of limitation</w:t>
      </w:r>
      <w:r w:rsidR="000452C0">
        <w:rPr>
          <w:rFonts w:eastAsia="Times New Roman"/>
          <w:color w:val="000000"/>
          <w:szCs w:val="22"/>
          <w:lang w:eastAsia="en-US"/>
        </w:rPr>
        <w:t>s, but Switzerland does not consider this to be satisfactory</w:t>
      </w:r>
      <w:r w:rsidRPr="00071B25">
        <w:rPr>
          <w:rFonts w:eastAsia="Times New Roman"/>
          <w:color w:val="000000"/>
          <w:szCs w:val="22"/>
          <w:lang w:eastAsia="en-US"/>
        </w:rPr>
        <w:t xml:space="preserve">.  </w:t>
      </w:r>
      <w:r w:rsidR="000452C0">
        <w:rPr>
          <w:rFonts w:eastAsia="Times New Roman"/>
          <w:color w:val="000000"/>
          <w:szCs w:val="22"/>
          <w:lang w:eastAsia="en-US"/>
        </w:rPr>
        <w:t>I</w:t>
      </w:r>
      <w:r w:rsidRPr="00071B25">
        <w:rPr>
          <w:rFonts w:eastAsia="Times New Roman"/>
          <w:color w:val="000000"/>
          <w:szCs w:val="22"/>
          <w:lang w:eastAsia="en-US"/>
        </w:rPr>
        <w:t xml:space="preserve">nternational registration and subsequent designation are two </w:t>
      </w:r>
      <w:r w:rsidR="000452C0">
        <w:rPr>
          <w:rFonts w:eastAsia="Times New Roman"/>
          <w:color w:val="000000"/>
          <w:szCs w:val="22"/>
          <w:lang w:eastAsia="en-US"/>
        </w:rPr>
        <w:t>distinct forms of</w:t>
      </w:r>
      <w:r w:rsidR="000452C0" w:rsidRPr="00071B25">
        <w:rPr>
          <w:rFonts w:eastAsia="Times New Roman"/>
          <w:color w:val="000000"/>
          <w:szCs w:val="22"/>
          <w:lang w:eastAsia="en-US"/>
        </w:rPr>
        <w:t xml:space="preserve"> </w:t>
      </w:r>
      <w:r w:rsidRPr="00071B25">
        <w:rPr>
          <w:rFonts w:eastAsia="Times New Roman"/>
          <w:color w:val="000000"/>
          <w:szCs w:val="22"/>
          <w:lang w:eastAsia="en-US"/>
        </w:rPr>
        <w:t xml:space="preserve">registration.  </w:t>
      </w:r>
      <w:r w:rsidR="000452C0">
        <w:rPr>
          <w:rFonts w:eastAsia="Times New Roman"/>
          <w:color w:val="000000"/>
          <w:szCs w:val="22"/>
          <w:lang w:eastAsia="en-US"/>
        </w:rPr>
        <w:t>T</w:t>
      </w:r>
      <w:r w:rsidR="00350D78" w:rsidRPr="00071B25">
        <w:rPr>
          <w:rFonts w:eastAsia="Times New Roman"/>
          <w:color w:val="000000"/>
          <w:szCs w:val="22"/>
          <w:lang w:eastAsia="en-US"/>
        </w:rPr>
        <w:t xml:space="preserve">hey </w:t>
      </w:r>
      <w:r w:rsidR="000452C0">
        <w:rPr>
          <w:rFonts w:eastAsia="Times New Roman"/>
          <w:color w:val="000000"/>
          <w:szCs w:val="22"/>
          <w:lang w:eastAsia="en-US"/>
        </w:rPr>
        <w:t>do</w:t>
      </w:r>
      <w:r w:rsidR="000452C0" w:rsidRPr="00071B25">
        <w:rPr>
          <w:rFonts w:eastAsia="Times New Roman"/>
          <w:color w:val="000000"/>
          <w:szCs w:val="22"/>
          <w:lang w:eastAsia="en-US"/>
        </w:rPr>
        <w:t xml:space="preserve"> </w:t>
      </w:r>
      <w:r w:rsidR="00350D78" w:rsidRPr="00071B25">
        <w:rPr>
          <w:rFonts w:eastAsia="Times New Roman"/>
          <w:color w:val="000000"/>
          <w:szCs w:val="22"/>
          <w:lang w:eastAsia="en-US"/>
        </w:rPr>
        <w:t xml:space="preserve">have a common root, </w:t>
      </w:r>
      <w:r w:rsidR="000452C0">
        <w:rPr>
          <w:rFonts w:eastAsia="Times New Roman"/>
          <w:color w:val="000000"/>
          <w:szCs w:val="22"/>
          <w:lang w:eastAsia="en-US"/>
        </w:rPr>
        <w:t xml:space="preserve">but they have </w:t>
      </w:r>
      <w:r w:rsidR="000452C0" w:rsidRPr="00071B25">
        <w:rPr>
          <w:rFonts w:eastAsia="Times New Roman"/>
          <w:color w:val="000000"/>
          <w:szCs w:val="22"/>
          <w:lang w:eastAsia="en-US"/>
        </w:rPr>
        <w:t xml:space="preserve">different protection </w:t>
      </w:r>
      <w:r w:rsidR="00350D78" w:rsidRPr="00071B25">
        <w:rPr>
          <w:rFonts w:eastAsia="Times New Roman"/>
          <w:color w:val="000000"/>
          <w:szCs w:val="22"/>
          <w:lang w:eastAsia="en-US"/>
        </w:rPr>
        <w:t xml:space="preserve">dates, </w:t>
      </w:r>
      <w:r w:rsidR="000452C0" w:rsidRPr="00071B25">
        <w:rPr>
          <w:rFonts w:eastAsia="Times New Roman"/>
          <w:color w:val="000000"/>
          <w:szCs w:val="22"/>
          <w:lang w:eastAsia="en-US"/>
        </w:rPr>
        <w:t xml:space="preserve">the marks are not valid </w:t>
      </w:r>
      <w:r w:rsidR="000452C0">
        <w:rPr>
          <w:rFonts w:eastAsia="Times New Roman"/>
          <w:color w:val="000000"/>
          <w:szCs w:val="22"/>
          <w:lang w:eastAsia="en-US"/>
        </w:rPr>
        <w:t xml:space="preserve">in </w:t>
      </w:r>
      <w:r w:rsidR="000452C0" w:rsidRPr="00071B25">
        <w:rPr>
          <w:rFonts w:eastAsia="Times New Roman"/>
          <w:color w:val="000000"/>
          <w:szCs w:val="22"/>
          <w:lang w:eastAsia="en-US"/>
        </w:rPr>
        <w:t>the same territories</w:t>
      </w:r>
      <w:r w:rsidR="00350D78" w:rsidRPr="00071B25">
        <w:rPr>
          <w:rFonts w:eastAsia="Times New Roman"/>
          <w:color w:val="000000"/>
          <w:szCs w:val="22"/>
          <w:lang w:eastAsia="en-US"/>
        </w:rPr>
        <w:t xml:space="preserve">, the lists of goods and services may be different, and so on.  </w:t>
      </w:r>
      <w:r w:rsidR="00047D65" w:rsidRPr="00071B25">
        <w:rPr>
          <w:rFonts w:eastAsia="Times New Roman"/>
          <w:color w:val="000000"/>
          <w:szCs w:val="22"/>
          <w:lang w:eastAsia="en-US"/>
        </w:rPr>
        <w:t xml:space="preserve">How can </w:t>
      </w:r>
      <w:r w:rsidR="000D7E2B">
        <w:rPr>
          <w:rFonts w:eastAsia="Times New Roman"/>
          <w:color w:val="000000"/>
          <w:szCs w:val="22"/>
          <w:lang w:eastAsia="en-US"/>
        </w:rPr>
        <w:t xml:space="preserve">an </w:t>
      </w:r>
      <w:r w:rsidR="000D7E2B" w:rsidRPr="00071B25">
        <w:rPr>
          <w:rFonts w:eastAsia="Times New Roman"/>
          <w:color w:val="000000"/>
          <w:szCs w:val="22"/>
          <w:lang w:eastAsia="en-US"/>
        </w:rPr>
        <w:t xml:space="preserve">Office </w:t>
      </w:r>
      <w:r w:rsidR="000D7E2B">
        <w:rPr>
          <w:rFonts w:eastAsia="Times New Roman"/>
          <w:color w:val="000000"/>
          <w:szCs w:val="22"/>
          <w:lang w:eastAsia="en-US"/>
        </w:rPr>
        <w:t>justifiably</w:t>
      </w:r>
      <w:r w:rsidR="00047D65" w:rsidRPr="00071B25">
        <w:rPr>
          <w:rFonts w:eastAsia="Times New Roman"/>
          <w:color w:val="000000"/>
          <w:szCs w:val="22"/>
          <w:lang w:eastAsia="en-US"/>
        </w:rPr>
        <w:t xml:space="preserve"> </w:t>
      </w:r>
      <w:r w:rsidR="000D7E2B">
        <w:rPr>
          <w:rFonts w:eastAsia="Times New Roman"/>
          <w:color w:val="000000"/>
          <w:szCs w:val="22"/>
          <w:lang w:eastAsia="en-US"/>
        </w:rPr>
        <w:t xml:space="preserve">be required to </w:t>
      </w:r>
      <w:r w:rsidR="00047D65" w:rsidRPr="00071B25">
        <w:rPr>
          <w:rFonts w:eastAsia="Times New Roman"/>
          <w:color w:val="000000"/>
          <w:szCs w:val="22"/>
          <w:lang w:eastAsia="en-US"/>
        </w:rPr>
        <w:t xml:space="preserve">compare a subsequent designation </w:t>
      </w:r>
      <w:r w:rsidR="000D7E2B" w:rsidRPr="00071B25">
        <w:rPr>
          <w:rFonts w:eastAsia="Times New Roman"/>
          <w:color w:val="000000"/>
          <w:szCs w:val="22"/>
          <w:lang w:eastAsia="en-US"/>
        </w:rPr>
        <w:t>list</w:t>
      </w:r>
      <w:r w:rsidR="000D7E2B">
        <w:rPr>
          <w:rFonts w:eastAsia="Times New Roman"/>
          <w:color w:val="000000"/>
          <w:szCs w:val="22"/>
          <w:lang w:eastAsia="en-US"/>
        </w:rPr>
        <w:t>, namely</w:t>
      </w:r>
      <w:r w:rsidR="000D7E2B" w:rsidRPr="00071B25">
        <w:rPr>
          <w:rFonts w:eastAsia="Times New Roman"/>
          <w:color w:val="000000"/>
          <w:szCs w:val="22"/>
          <w:lang w:eastAsia="en-US"/>
        </w:rPr>
        <w:t xml:space="preserve"> </w:t>
      </w:r>
      <w:r w:rsidR="00047D65" w:rsidRPr="00071B25">
        <w:rPr>
          <w:rFonts w:eastAsia="Times New Roman"/>
          <w:color w:val="000000"/>
          <w:szCs w:val="22"/>
          <w:lang w:eastAsia="en-US"/>
        </w:rPr>
        <w:t xml:space="preserve">list </w:t>
      </w:r>
      <w:r w:rsidR="000D7E2B">
        <w:rPr>
          <w:rFonts w:eastAsia="Times New Roman"/>
          <w:color w:val="000000"/>
          <w:szCs w:val="22"/>
          <w:lang w:eastAsia="en-US"/>
        </w:rPr>
        <w:t>desired for</w:t>
      </w:r>
      <w:r w:rsidR="00047D65" w:rsidRPr="00071B25">
        <w:rPr>
          <w:rFonts w:eastAsia="Times New Roman"/>
          <w:color w:val="000000"/>
          <w:szCs w:val="22"/>
          <w:lang w:eastAsia="en-US"/>
        </w:rPr>
        <w:t xml:space="preserve"> </w:t>
      </w:r>
      <w:r w:rsidR="000D7E2B">
        <w:rPr>
          <w:rFonts w:eastAsia="Times New Roman"/>
          <w:color w:val="000000"/>
          <w:szCs w:val="22"/>
          <w:lang w:eastAsia="en-US"/>
        </w:rPr>
        <w:t>its</w:t>
      </w:r>
      <w:r w:rsidR="000D7E2B" w:rsidRPr="00071B25">
        <w:rPr>
          <w:rFonts w:eastAsia="Times New Roman"/>
          <w:color w:val="000000"/>
          <w:szCs w:val="22"/>
          <w:lang w:eastAsia="en-US"/>
        </w:rPr>
        <w:t xml:space="preserve"> </w:t>
      </w:r>
      <w:r w:rsidR="00047D65" w:rsidRPr="00071B25">
        <w:rPr>
          <w:rFonts w:eastAsia="Times New Roman"/>
          <w:color w:val="000000"/>
          <w:szCs w:val="22"/>
          <w:lang w:eastAsia="en-US"/>
        </w:rPr>
        <w:t>territory</w:t>
      </w:r>
      <w:r w:rsidR="000D7E2B">
        <w:rPr>
          <w:rFonts w:eastAsia="Times New Roman"/>
          <w:color w:val="000000"/>
          <w:szCs w:val="22"/>
          <w:lang w:eastAsia="en-US"/>
        </w:rPr>
        <w:t>,</w:t>
      </w:r>
      <w:r w:rsidR="00047D65" w:rsidRPr="00071B25">
        <w:rPr>
          <w:rFonts w:eastAsia="Times New Roman"/>
          <w:color w:val="000000"/>
          <w:szCs w:val="22"/>
          <w:lang w:eastAsia="en-US"/>
        </w:rPr>
        <w:t xml:space="preserve"> with the international registration</w:t>
      </w:r>
      <w:r w:rsidR="000D7E2B" w:rsidRPr="000D7E2B">
        <w:rPr>
          <w:rFonts w:eastAsia="Times New Roman"/>
          <w:color w:val="000000"/>
          <w:szCs w:val="22"/>
          <w:lang w:eastAsia="en-US"/>
        </w:rPr>
        <w:t xml:space="preserve"> </w:t>
      </w:r>
      <w:r w:rsidR="000D7E2B" w:rsidRPr="00071B25">
        <w:rPr>
          <w:rFonts w:eastAsia="Times New Roman"/>
          <w:color w:val="000000"/>
          <w:szCs w:val="22"/>
          <w:lang w:eastAsia="en-US"/>
        </w:rPr>
        <w:t>list</w:t>
      </w:r>
      <w:r w:rsidR="000D7E2B">
        <w:rPr>
          <w:rFonts w:eastAsia="Times New Roman"/>
          <w:color w:val="000000"/>
          <w:szCs w:val="22"/>
          <w:lang w:eastAsia="en-US"/>
        </w:rPr>
        <w:t xml:space="preserve"> </w:t>
      </w:r>
      <w:r w:rsidR="001D55D4">
        <w:rPr>
          <w:rFonts w:eastAsia="Times New Roman"/>
          <w:color w:val="000000"/>
          <w:szCs w:val="22"/>
          <w:lang w:eastAsia="en-US"/>
        </w:rPr>
        <w:t>which</w:t>
      </w:r>
      <w:r w:rsidR="000D7E2B">
        <w:rPr>
          <w:rFonts w:eastAsia="Times New Roman"/>
          <w:color w:val="000000"/>
          <w:szCs w:val="22"/>
          <w:lang w:eastAsia="en-US"/>
        </w:rPr>
        <w:t xml:space="preserve"> is not at all</w:t>
      </w:r>
      <w:r w:rsidR="00047D65" w:rsidRPr="00071B25">
        <w:rPr>
          <w:rFonts w:eastAsia="Times New Roman"/>
          <w:color w:val="000000"/>
          <w:szCs w:val="22"/>
          <w:lang w:eastAsia="en-US"/>
        </w:rPr>
        <w:t xml:space="preserve"> valid in </w:t>
      </w:r>
      <w:r w:rsidR="000D7E2B">
        <w:rPr>
          <w:rFonts w:eastAsia="Times New Roman"/>
          <w:color w:val="000000"/>
          <w:szCs w:val="22"/>
          <w:lang w:eastAsia="en-US"/>
        </w:rPr>
        <w:t>its</w:t>
      </w:r>
      <w:r w:rsidR="000D7E2B" w:rsidRPr="00071B25">
        <w:rPr>
          <w:rFonts w:eastAsia="Times New Roman"/>
          <w:color w:val="000000"/>
          <w:szCs w:val="22"/>
          <w:lang w:eastAsia="en-US"/>
        </w:rPr>
        <w:t xml:space="preserve"> </w:t>
      </w:r>
      <w:r w:rsidR="00047D65" w:rsidRPr="00071B25">
        <w:rPr>
          <w:rFonts w:eastAsia="Times New Roman"/>
          <w:color w:val="000000"/>
          <w:szCs w:val="22"/>
          <w:lang w:eastAsia="en-US"/>
        </w:rPr>
        <w:t xml:space="preserve">territory and is, in other words, a registration </w:t>
      </w:r>
      <w:r w:rsidR="000D7E2B" w:rsidRPr="00071B25">
        <w:rPr>
          <w:rFonts w:eastAsia="Times New Roman"/>
          <w:color w:val="000000"/>
          <w:szCs w:val="22"/>
          <w:lang w:eastAsia="en-US"/>
        </w:rPr>
        <w:t xml:space="preserve">list </w:t>
      </w:r>
      <w:r w:rsidR="000D7E2B">
        <w:rPr>
          <w:rFonts w:eastAsia="Times New Roman"/>
          <w:color w:val="000000"/>
          <w:szCs w:val="22"/>
          <w:lang w:eastAsia="en-US"/>
        </w:rPr>
        <w:t>of which it knows naught</w:t>
      </w:r>
      <w:r w:rsidR="00047D65" w:rsidRPr="00071B25">
        <w:rPr>
          <w:rFonts w:eastAsia="Times New Roman"/>
          <w:color w:val="000000"/>
          <w:szCs w:val="22"/>
          <w:lang w:eastAsia="en-US"/>
        </w:rPr>
        <w:t xml:space="preserve">?  </w:t>
      </w:r>
      <w:r w:rsidR="000D7E2B">
        <w:rPr>
          <w:rFonts w:eastAsia="Times New Roman"/>
          <w:color w:val="000000"/>
          <w:szCs w:val="22"/>
          <w:lang w:eastAsia="en-US"/>
        </w:rPr>
        <w:t>Switzerland</w:t>
      </w:r>
      <w:r w:rsidR="000D7E2B" w:rsidRPr="00071B25">
        <w:rPr>
          <w:rFonts w:eastAsia="Times New Roman"/>
          <w:color w:val="000000"/>
          <w:szCs w:val="22"/>
          <w:lang w:eastAsia="en-US"/>
        </w:rPr>
        <w:t xml:space="preserve"> </w:t>
      </w:r>
      <w:r w:rsidR="001D55D4">
        <w:rPr>
          <w:rFonts w:eastAsia="Times New Roman"/>
          <w:color w:val="000000"/>
          <w:szCs w:val="22"/>
          <w:lang w:eastAsia="en-US"/>
        </w:rPr>
        <w:t xml:space="preserve">therefore </w:t>
      </w:r>
      <w:r w:rsidR="00047D65" w:rsidRPr="00071B25">
        <w:rPr>
          <w:rFonts w:eastAsia="Times New Roman"/>
          <w:color w:val="000000"/>
          <w:szCs w:val="22"/>
          <w:lang w:eastAsia="en-US"/>
        </w:rPr>
        <w:t>do</w:t>
      </w:r>
      <w:r w:rsidR="000D7E2B">
        <w:rPr>
          <w:rFonts w:eastAsia="Times New Roman"/>
          <w:color w:val="000000"/>
          <w:szCs w:val="22"/>
          <w:lang w:eastAsia="en-US"/>
        </w:rPr>
        <w:t>es</w:t>
      </w:r>
      <w:r w:rsidR="00047D65" w:rsidRPr="00071B25">
        <w:rPr>
          <w:rFonts w:eastAsia="Times New Roman"/>
          <w:color w:val="000000"/>
          <w:szCs w:val="22"/>
          <w:lang w:eastAsia="en-US"/>
        </w:rPr>
        <w:t xml:space="preserve"> not </w:t>
      </w:r>
      <w:r w:rsidR="000D7E2B">
        <w:rPr>
          <w:rFonts w:eastAsia="Times New Roman"/>
          <w:color w:val="000000"/>
          <w:szCs w:val="22"/>
          <w:lang w:eastAsia="en-US"/>
        </w:rPr>
        <w:t>consider that a provision</w:t>
      </w:r>
      <w:r w:rsidR="003C439F">
        <w:rPr>
          <w:rFonts w:eastAsia="Times New Roman"/>
          <w:color w:val="000000"/>
          <w:szCs w:val="22"/>
          <w:lang w:eastAsia="en-US"/>
        </w:rPr>
        <w:t xml:space="preserve"> requiring</w:t>
      </w:r>
      <w:r w:rsidR="00047D65" w:rsidRPr="00071B25">
        <w:rPr>
          <w:rFonts w:eastAsia="Times New Roman"/>
          <w:color w:val="000000"/>
          <w:szCs w:val="22"/>
          <w:lang w:eastAsia="en-US"/>
        </w:rPr>
        <w:t xml:space="preserve"> </w:t>
      </w:r>
      <w:r w:rsidR="003C439F" w:rsidRPr="00071B25">
        <w:rPr>
          <w:rFonts w:eastAsia="Times New Roman"/>
          <w:color w:val="000000"/>
          <w:szCs w:val="22"/>
          <w:lang w:eastAsia="en-US"/>
        </w:rPr>
        <w:t>the designated Office to examine</w:t>
      </w:r>
      <w:r w:rsidR="003C439F">
        <w:rPr>
          <w:rFonts w:eastAsia="Times New Roman"/>
          <w:color w:val="000000"/>
          <w:szCs w:val="22"/>
          <w:lang w:eastAsia="en-US"/>
        </w:rPr>
        <w:t xml:space="preserve"> </w:t>
      </w:r>
      <w:r w:rsidR="00047D65" w:rsidRPr="00071B25">
        <w:rPr>
          <w:rFonts w:eastAsia="Times New Roman"/>
          <w:color w:val="000000"/>
          <w:szCs w:val="22"/>
          <w:lang w:eastAsia="en-US"/>
        </w:rPr>
        <w:t xml:space="preserve">the scope of the subsequent designation </w:t>
      </w:r>
      <w:r w:rsidR="003C439F" w:rsidRPr="00071B25">
        <w:rPr>
          <w:rFonts w:eastAsia="Times New Roman"/>
          <w:color w:val="000000"/>
          <w:szCs w:val="22"/>
          <w:lang w:eastAsia="en-US"/>
        </w:rPr>
        <w:t xml:space="preserve">list </w:t>
      </w:r>
      <w:r w:rsidR="003C439F">
        <w:rPr>
          <w:rFonts w:eastAsia="Times New Roman"/>
          <w:color w:val="000000"/>
          <w:szCs w:val="22"/>
          <w:lang w:eastAsia="en-US"/>
        </w:rPr>
        <w:t>is desirable</w:t>
      </w:r>
      <w:r w:rsidR="00047D65" w:rsidRPr="00071B25">
        <w:rPr>
          <w:rFonts w:eastAsia="Times New Roman"/>
          <w:color w:val="000000"/>
          <w:szCs w:val="22"/>
          <w:lang w:eastAsia="en-US"/>
        </w:rPr>
        <w:t>.</w:t>
      </w:r>
    </w:p>
    <w:p w14:paraId="2966FE5C" w14:textId="77777777" w:rsidR="000C3DBB" w:rsidRPr="00071B25" w:rsidRDefault="000C3DBB" w:rsidP="001D49AF">
      <w:pPr>
        <w:autoSpaceDE w:val="0"/>
        <w:autoSpaceDN w:val="0"/>
        <w:adjustRightInd w:val="0"/>
        <w:rPr>
          <w:rFonts w:eastAsia="Times New Roman"/>
          <w:color w:val="000000"/>
          <w:szCs w:val="22"/>
          <w:lang w:eastAsia="en-US"/>
        </w:rPr>
      </w:pPr>
    </w:p>
    <w:p w14:paraId="6F38E7D6" w14:textId="7615F324" w:rsidR="001D49AF" w:rsidRPr="00071B25" w:rsidRDefault="00D01CD3"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Furthermore, </w:t>
      </w:r>
      <w:r w:rsidR="001D55D4">
        <w:rPr>
          <w:rFonts w:eastAsia="Times New Roman"/>
          <w:color w:val="000000"/>
          <w:szCs w:val="22"/>
          <w:lang w:eastAsia="en-US"/>
        </w:rPr>
        <w:t xml:space="preserve">the limitations in </w:t>
      </w:r>
      <w:r w:rsidRPr="00071B25">
        <w:rPr>
          <w:rFonts w:eastAsia="Times New Roman"/>
          <w:color w:val="000000"/>
          <w:szCs w:val="22"/>
          <w:lang w:eastAsia="en-US"/>
        </w:rPr>
        <w:t xml:space="preserve">some subsequent designations </w:t>
      </w:r>
      <w:r w:rsidR="001D55D4">
        <w:rPr>
          <w:rFonts w:eastAsia="Times New Roman"/>
          <w:color w:val="000000"/>
          <w:szCs w:val="22"/>
          <w:lang w:eastAsia="en-US"/>
        </w:rPr>
        <w:t>are</w:t>
      </w:r>
      <w:r w:rsidRPr="00071B25">
        <w:rPr>
          <w:rFonts w:eastAsia="Times New Roman"/>
          <w:color w:val="000000"/>
          <w:szCs w:val="22"/>
          <w:lang w:eastAsia="en-US"/>
        </w:rPr>
        <w:t xml:space="preserve"> </w:t>
      </w:r>
      <w:r w:rsidR="001D55D4">
        <w:rPr>
          <w:rFonts w:eastAsia="Times New Roman"/>
          <w:color w:val="000000"/>
          <w:szCs w:val="22"/>
          <w:lang w:eastAsia="en-US"/>
        </w:rPr>
        <w:t xml:space="preserve">designed to meet </w:t>
      </w:r>
      <w:r w:rsidRPr="00071B25">
        <w:rPr>
          <w:rFonts w:eastAsia="Times New Roman"/>
          <w:color w:val="000000"/>
          <w:szCs w:val="22"/>
          <w:lang w:eastAsia="en-US"/>
        </w:rPr>
        <w:t xml:space="preserve">the requirements of the designated Office from which protection is sought.  Some Offices therefore </w:t>
      </w:r>
      <w:r w:rsidR="001D55D4">
        <w:rPr>
          <w:rFonts w:eastAsia="Times New Roman"/>
          <w:color w:val="000000"/>
          <w:szCs w:val="22"/>
          <w:lang w:eastAsia="en-US"/>
        </w:rPr>
        <w:t>consider</w:t>
      </w:r>
      <w:r w:rsidRPr="00071B25">
        <w:rPr>
          <w:rFonts w:eastAsia="Times New Roman"/>
          <w:color w:val="000000"/>
          <w:szCs w:val="22"/>
          <w:lang w:eastAsia="en-US"/>
        </w:rPr>
        <w:t xml:space="preserve"> that </w:t>
      </w:r>
      <w:r w:rsidR="001D55D4">
        <w:rPr>
          <w:rFonts w:eastAsia="Times New Roman"/>
          <w:color w:val="000000"/>
          <w:szCs w:val="22"/>
          <w:lang w:eastAsia="en-US"/>
        </w:rPr>
        <w:t>authority</w:t>
      </w:r>
      <w:r w:rsidR="001D55D4" w:rsidRPr="00071B25">
        <w:rPr>
          <w:rFonts w:eastAsia="Times New Roman"/>
          <w:color w:val="000000"/>
          <w:szCs w:val="22"/>
          <w:lang w:eastAsia="en-US"/>
        </w:rPr>
        <w:t xml:space="preserve"> to determine the scope of subsequent designation</w:t>
      </w:r>
      <w:r w:rsidR="001D55D4" w:rsidRPr="00071B25" w:rsidDel="003C439F">
        <w:rPr>
          <w:rFonts w:eastAsia="Times New Roman"/>
          <w:color w:val="000000"/>
          <w:szCs w:val="22"/>
          <w:lang w:eastAsia="en-US"/>
        </w:rPr>
        <w:t xml:space="preserve"> </w:t>
      </w:r>
      <w:r w:rsidR="001D55D4">
        <w:rPr>
          <w:rFonts w:eastAsia="Times New Roman"/>
          <w:color w:val="000000"/>
          <w:szCs w:val="22"/>
          <w:lang w:eastAsia="en-US"/>
        </w:rPr>
        <w:t>must</w:t>
      </w:r>
      <w:r w:rsidR="001D55D4" w:rsidRPr="00071B25">
        <w:rPr>
          <w:rFonts w:eastAsia="Times New Roman"/>
          <w:color w:val="000000"/>
          <w:szCs w:val="22"/>
          <w:lang w:eastAsia="en-US"/>
        </w:rPr>
        <w:t xml:space="preserve"> </w:t>
      </w:r>
      <w:r w:rsidR="001D55D4">
        <w:rPr>
          <w:rFonts w:eastAsia="Times New Roman"/>
          <w:color w:val="000000"/>
          <w:szCs w:val="22"/>
          <w:lang w:eastAsia="en-US"/>
        </w:rPr>
        <w:t>vest in</w:t>
      </w:r>
      <w:r w:rsidR="001D55D4" w:rsidRPr="00071B25">
        <w:rPr>
          <w:rFonts w:eastAsia="Times New Roman"/>
          <w:color w:val="000000"/>
          <w:szCs w:val="22"/>
          <w:lang w:eastAsia="en-US"/>
        </w:rPr>
        <w:t xml:space="preserve"> </w:t>
      </w:r>
      <w:r w:rsidRPr="00071B25">
        <w:rPr>
          <w:rFonts w:eastAsia="Times New Roman"/>
          <w:color w:val="000000"/>
          <w:szCs w:val="22"/>
          <w:lang w:eastAsia="en-US"/>
        </w:rPr>
        <w:t xml:space="preserve">the designated Office </w:t>
      </w:r>
      <w:r w:rsidR="001D55D4" w:rsidRPr="00071B25">
        <w:rPr>
          <w:rFonts w:eastAsia="Times New Roman"/>
          <w:color w:val="000000"/>
          <w:szCs w:val="22"/>
          <w:lang w:eastAsia="en-US"/>
        </w:rPr>
        <w:t>only</w:t>
      </w:r>
      <w:r w:rsidRPr="00071B25">
        <w:rPr>
          <w:rFonts w:eastAsia="Times New Roman"/>
          <w:color w:val="000000"/>
          <w:szCs w:val="22"/>
          <w:lang w:eastAsia="en-US"/>
        </w:rPr>
        <w:t xml:space="preserve">.  A solution </w:t>
      </w:r>
      <w:r w:rsidR="003C439F">
        <w:rPr>
          <w:rFonts w:eastAsia="Times New Roman"/>
          <w:color w:val="000000"/>
          <w:szCs w:val="22"/>
          <w:lang w:eastAsia="en-US"/>
        </w:rPr>
        <w:t>that</w:t>
      </w:r>
      <w:r w:rsidR="003C439F" w:rsidRPr="00071B25">
        <w:rPr>
          <w:rFonts w:eastAsia="Times New Roman"/>
          <w:color w:val="000000"/>
          <w:szCs w:val="22"/>
          <w:lang w:eastAsia="en-US"/>
        </w:rPr>
        <w:t xml:space="preserve"> take</w:t>
      </w:r>
      <w:r w:rsidR="003C439F">
        <w:rPr>
          <w:rFonts w:eastAsia="Times New Roman"/>
          <w:color w:val="000000"/>
          <w:szCs w:val="22"/>
          <w:lang w:eastAsia="en-US"/>
        </w:rPr>
        <w:t>s</w:t>
      </w:r>
      <w:r w:rsidR="003C439F" w:rsidRPr="00071B25">
        <w:rPr>
          <w:rFonts w:eastAsia="Times New Roman"/>
          <w:color w:val="000000"/>
          <w:szCs w:val="22"/>
          <w:lang w:eastAsia="en-US"/>
        </w:rPr>
        <w:t xml:space="preserve"> into account all </w:t>
      </w:r>
      <w:r w:rsidR="001D55D4">
        <w:rPr>
          <w:rFonts w:eastAsia="Times New Roman"/>
          <w:color w:val="000000"/>
          <w:szCs w:val="22"/>
          <w:lang w:eastAsia="en-US"/>
        </w:rPr>
        <w:t xml:space="preserve">of </w:t>
      </w:r>
      <w:r w:rsidR="003C439F" w:rsidRPr="00071B25">
        <w:rPr>
          <w:rFonts w:eastAsia="Times New Roman"/>
          <w:color w:val="000000"/>
          <w:szCs w:val="22"/>
          <w:lang w:eastAsia="en-US"/>
        </w:rPr>
        <w:t>the differ</w:t>
      </w:r>
      <w:r w:rsidR="003C439F">
        <w:rPr>
          <w:rFonts w:eastAsia="Times New Roman"/>
          <w:color w:val="000000"/>
          <w:szCs w:val="22"/>
          <w:lang w:eastAsia="en-US"/>
        </w:rPr>
        <w:t>ing</w:t>
      </w:r>
      <w:r w:rsidR="003C439F" w:rsidRPr="00071B25">
        <w:rPr>
          <w:rFonts w:eastAsia="Times New Roman"/>
          <w:color w:val="000000"/>
          <w:szCs w:val="22"/>
          <w:lang w:eastAsia="en-US"/>
        </w:rPr>
        <w:t xml:space="preserve"> roles </w:t>
      </w:r>
      <w:r w:rsidR="003C439F">
        <w:rPr>
          <w:rFonts w:eastAsia="Times New Roman"/>
          <w:color w:val="000000"/>
          <w:szCs w:val="22"/>
          <w:lang w:eastAsia="en-US"/>
        </w:rPr>
        <w:t>of a</w:t>
      </w:r>
      <w:r w:rsidR="003C439F" w:rsidRPr="00071B25">
        <w:rPr>
          <w:rFonts w:eastAsia="Times New Roman"/>
          <w:color w:val="000000"/>
          <w:szCs w:val="22"/>
          <w:lang w:eastAsia="en-US"/>
        </w:rPr>
        <w:t xml:space="preserve"> designated Office </w:t>
      </w:r>
      <w:r w:rsidRPr="00071B25">
        <w:rPr>
          <w:rFonts w:eastAsia="Times New Roman"/>
          <w:color w:val="000000"/>
          <w:szCs w:val="22"/>
          <w:lang w:eastAsia="en-US"/>
        </w:rPr>
        <w:t>should therefore be found.</w:t>
      </w:r>
    </w:p>
    <w:p w14:paraId="7522E377" w14:textId="77777777" w:rsidR="000C3DBB" w:rsidRPr="00071B25" w:rsidRDefault="000C3DBB" w:rsidP="001D49AF">
      <w:pPr>
        <w:autoSpaceDE w:val="0"/>
        <w:autoSpaceDN w:val="0"/>
        <w:adjustRightInd w:val="0"/>
        <w:rPr>
          <w:rFonts w:eastAsia="Times New Roman"/>
          <w:color w:val="000000"/>
          <w:szCs w:val="22"/>
          <w:lang w:eastAsia="en-US"/>
        </w:rPr>
      </w:pPr>
    </w:p>
    <w:p w14:paraId="567D4DA1" w14:textId="77777777" w:rsidR="00BC7ED7" w:rsidRPr="00071B25" w:rsidRDefault="00BC7ED7" w:rsidP="001D49AF">
      <w:pPr>
        <w:autoSpaceDE w:val="0"/>
        <w:autoSpaceDN w:val="0"/>
        <w:adjustRightInd w:val="0"/>
        <w:rPr>
          <w:rFonts w:eastAsia="Times New Roman"/>
          <w:color w:val="000000"/>
          <w:szCs w:val="22"/>
          <w:lang w:eastAsia="en-US"/>
        </w:rPr>
      </w:pPr>
    </w:p>
    <w:p w14:paraId="20180E01" w14:textId="01957058" w:rsidR="001D49AF" w:rsidRPr="00071B25" w:rsidRDefault="00FF05C0" w:rsidP="001D49AF">
      <w:pPr>
        <w:autoSpaceDE w:val="0"/>
        <w:autoSpaceDN w:val="0"/>
        <w:adjustRightInd w:val="0"/>
        <w:rPr>
          <w:rFonts w:eastAsia="Times New Roman"/>
          <w:b/>
          <w:bCs/>
          <w:color w:val="000000"/>
          <w:sz w:val="28"/>
          <w:szCs w:val="28"/>
          <w:lang w:eastAsia="en-US"/>
        </w:rPr>
      </w:pPr>
      <w:r>
        <w:rPr>
          <w:rFonts w:eastAsia="Times New Roman"/>
          <w:b/>
          <w:bCs/>
          <w:color w:val="000000"/>
          <w:sz w:val="28"/>
          <w:szCs w:val="28"/>
          <w:lang w:eastAsia="en-US"/>
        </w:rPr>
        <w:t>2.2</w:t>
      </w:r>
      <w:r>
        <w:rPr>
          <w:rFonts w:eastAsia="Times New Roman"/>
          <w:b/>
          <w:bCs/>
          <w:color w:val="000000"/>
          <w:sz w:val="28"/>
          <w:szCs w:val="28"/>
          <w:lang w:eastAsia="en-US"/>
        </w:rPr>
        <w:tab/>
      </w:r>
      <w:r w:rsidR="00372591" w:rsidRPr="00071B25">
        <w:rPr>
          <w:rFonts w:eastAsia="Times New Roman"/>
          <w:b/>
          <w:bCs/>
          <w:color w:val="000000"/>
          <w:sz w:val="28"/>
          <w:szCs w:val="28"/>
          <w:lang w:eastAsia="en-US"/>
        </w:rPr>
        <w:t>Proposal</w:t>
      </w:r>
    </w:p>
    <w:p w14:paraId="55DE0125" w14:textId="77777777" w:rsidR="000C3DBB" w:rsidRPr="00071B25" w:rsidRDefault="000C3DBB" w:rsidP="001D49AF">
      <w:pPr>
        <w:autoSpaceDE w:val="0"/>
        <w:autoSpaceDN w:val="0"/>
        <w:adjustRightInd w:val="0"/>
        <w:rPr>
          <w:rFonts w:eastAsia="Times New Roman"/>
          <w:color w:val="000000"/>
          <w:szCs w:val="22"/>
          <w:lang w:eastAsia="en-US"/>
        </w:rPr>
      </w:pPr>
    </w:p>
    <w:p w14:paraId="40DEDEE7" w14:textId="06476C58" w:rsidR="001D49AF" w:rsidRPr="00071B25" w:rsidRDefault="00223901"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In view of the situation described above, </w:t>
      </w:r>
      <w:r w:rsidR="003C439F">
        <w:rPr>
          <w:rFonts w:eastAsia="Times New Roman"/>
          <w:color w:val="000000"/>
          <w:szCs w:val="22"/>
          <w:lang w:eastAsia="en-US"/>
        </w:rPr>
        <w:t>Switzerland</w:t>
      </w:r>
      <w:r w:rsidR="003C439F" w:rsidRPr="00071B25">
        <w:rPr>
          <w:rFonts w:eastAsia="Times New Roman"/>
          <w:color w:val="000000"/>
          <w:szCs w:val="22"/>
          <w:lang w:eastAsia="en-US"/>
        </w:rPr>
        <w:t xml:space="preserve"> </w:t>
      </w:r>
      <w:r w:rsidRPr="00071B25">
        <w:rPr>
          <w:rFonts w:eastAsia="Times New Roman"/>
          <w:color w:val="000000"/>
          <w:szCs w:val="22"/>
          <w:lang w:eastAsia="en-US"/>
        </w:rPr>
        <w:t>propose</w:t>
      </w:r>
      <w:r w:rsidR="003C439F">
        <w:rPr>
          <w:rFonts w:eastAsia="Times New Roman"/>
          <w:color w:val="000000"/>
          <w:szCs w:val="22"/>
          <w:lang w:eastAsia="en-US"/>
        </w:rPr>
        <w:t>s</w:t>
      </w:r>
      <w:r w:rsidRPr="00071B25">
        <w:rPr>
          <w:rFonts w:eastAsia="Times New Roman"/>
          <w:color w:val="000000"/>
          <w:szCs w:val="22"/>
          <w:lang w:eastAsia="en-US"/>
        </w:rPr>
        <w:t xml:space="preserve"> that</w:t>
      </w:r>
      <w:r w:rsidR="000675CA">
        <w:rPr>
          <w:rFonts w:eastAsia="Times New Roman"/>
          <w:color w:val="000000"/>
          <w:szCs w:val="22"/>
          <w:lang w:eastAsia="en-US"/>
        </w:rPr>
        <w:t xml:space="preserve"> </w:t>
      </w:r>
      <w:r w:rsidR="00AC1F33" w:rsidRPr="00071B25">
        <w:rPr>
          <w:rFonts w:eastAsia="Times New Roman"/>
          <w:color w:val="000000"/>
          <w:szCs w:val="22"/>
          <w:lang w:eastAsia="en-US"/>
        </w:rPr>
        <w:t>provision</w:t>
      </w:r>
      <w:r w:rsidR="00347397">
        <w:rPr>
          <w:rFonts w:eastAsia="Times New Roman"/>
          <w:color w:val="000000"/>
          <w:szCs w:val="22"/>
          <w:lang w:eastAsia="en-US"/>
        </w:rPr>
        <w:t>s</w:t>
      </w:r>
      <w:r w:rsidR="00AC1F33" w:rsidRPr="00071B25">
        <w:rPr>
          <w:rFonts w:eastAsia="Times New Roman"/>
          <w:color w:val="000000"/>
          <w:szCs w:val="22"/>
          <w:lang w:eastAsia="en-US"/>
        </w:rPr>
        <w:t xml:space="preserve"> be </w:t>
      </w:r>
      <w:r w:rsidR="00347397">
        <w:rPr>
          <w:rFonts w:eastAsia="Times New Roman"/>
          <w:color w:val="000000"/>
          <w:szCs w:val="22"/>
          <w:lang w:eastAsia="en-US"/>
        </w:rPr>
        <w:t>drafted</w:t>
      </w:r>
      <w:r w:rsidR="00AC1F33" w:rsidRPr="00071B25">
        <w:rPr>
          <w:rFonts w:eastAsia="Times New Roman"/>
          <w:color w:val="000000"/>
          <w:szCs w:val="22"/>
          <w:lang w:eastAsia="en-US"/>
        </w:rPr>
        <w:t xml:space="preserve"> </w:t>
      </w:r>
      <w:r w:rsidR="00347397">
        <w:rPr>
          <w:rFonts w:eastAsia="Times New Roman"/>
          <w:color w:val="000000"/>
          <w:szCs w:val="22"/>
          <w:lang w:eastAsia="en-US"/>
        </w:rPr>
        <w:t xml:space="preserve">to permit </w:t>
      </w:r>
      <w:r w:rsidR="00AC1F33" w:rsidRPr="00071B25">
        <w:rPr>
          <w:rFonts w:eastAsia="Times New Roman"/>
          <w:color w:val="000000"/>
          <w:szCs w:val="22"/>
          <w:lang w:eastAsia="en-US"/>
        </w:rPr>
        <w:t>the following</w:t>
      </w:r>
      <w:r w:rsidRPr="00071B25">
        <w:rPr>
          <w:rFonts w:eastAsia="Times New Roman"/>
          <w:color w:val="000000"/>
          <w:szCs w:val="22"/>
          <w:lang w:eastAsia="en-US"/>
        </w:rPr>
        <w:t>:</w:t>
      </w:r>
    </w:p>
    <w:p w14:paraId="411A246D" w14:textId="77777777" w:rsidR="000C3DBB" w:rsidRPr="00071B25" w:rsidRDefault="000C3DBB" w:rsidP="001D49AF">
      <w:pPr>
        <w:autoSpaceDE w:val="0"/>
        <w:autoSpaceDN w:val="0"/>
        <w:adjustRightInd w:val="0"/>
        <w:rPr>
          <w:rFonts w:eastAsia="Times New Roman"/>
          <w:color w:val="000000"/>
          <w:szCs w:val="22"/>
          <w:lang w:eastAsia="en-US"/>
        </w:rPr>
      </w:pPr>
    </w:p>
    <w:p w14:paraId="22F441A4" w14:textId="5F03AC9A" w:rsidR="001D49AF" w:rsidRPr="00071B25" w:rsidRDefault="000C3DBB" w:rsidP="00C55257">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AC1F33" w:rsidRPr="00142BAD">
        <w:rPr>
          <w:rFonts w:eastAsia="Times New Roman"/>
          <w:iCs/>
          <w:color w:val="000000"/>
          <w:szCs w:val="22"/>
          <w:lang w:eastAsia="en-US"/>
        </w:rPr>
        <w:t>the</w:t>
      </w:r>
      <w:r w:rsidR="00AC1F33" w:rsidRPr="00071B25">
        <w:rPr>
          <w:rFonts w:eastAsia="Times New Roman"/>
          <w:i/>
          <w:color w:val="000000"/>
          <w:szCs w:val="22"/>
          <w:lang w:eastAsia="en-US"/>
        </w:rPr>
        <w:t xml:space="preserve"> </w:t>
      </w:r>
      <w:r w:rsidR="000B7361">
        <w:rPr>
          <w:rFonts w:eastAsia="Times New Roman"/>
          <w:i/>
          <w:color w:val="000000"/>
          <w:szCs w:val="22"/>
          <w:lang w:eastAsia="en-US"/>
        </w:rPr>
        <w:t>Office of the holder</w:t>
      </w:r>
      <w:r w:rsidR="000675CA">
        <w:rPr>
          <w:rFonts w:eastAsia="Times New Roman"/>
          <w:i/>
          <w:color w:val="000000"/>
          <w:szCs w:val="22"/>
          <w:lang w:eastAsia="en-US"/>
        </w:rPr>
        <w:t xml:space="preserve">, </w:t>
      </w:r>
      <w:r w:rsidR="00C55257" w:rsidRPr="00071B25">
        <w:rPr>
          <w:rFonts w:eastAsia="Times New Roman"/>
          <w:color w:val="000000"/>
          <w:szCs w:val="22"/>
          <w:lang w:eastAsia="en-US"/>
        </w:rPr>
        <w:t xml:space="preserve">through which the </w:t>
      </w:r>
      <w:r w:rsidR="00B03488">
        <w:rPr>
          <w:rFonts w:eastAsia="Times New Roman"/>
          <w:color w:val="000000"/>
          <w:szCs w:val="22"/>
          <w:lang w:eastAsia="en-US"/>
        </w:rPr>
        <w:t>request</w:t>
      </w:r>
      <w:r w:rsidR="00B03488" w:rsidRPr="00071B25">
        <w:rPr>
          <w:rFonts w:eastAsia="Times New Roman"/>
          <w:color w:val="000000"/>
          <w:szCs w:val="22"/>
          <w:lang w:eastAsia="en-US"/>
        </w:rPr>
        <w:t xml:space="preserve"> </w:t>
      </w:r>
      <w:r w:rsidR="000675CA">
        <w:rPr>
          <w:rFonts w:eastAsia="Times New Roman"/>
          <w:color w:val="000000"/>
          <w:szCs w:val="22"/>
          <w:lang w:eastAsia="en-US"/>
        </w:rPr>
        <w:t>is submitted,</w:t>
      </w:r>
      <w:r w:rsidR="000675CA" w:rsidRPr="00071B25">
        <w:rPr>
          <w:rFonts w:eastAsia="Times New Roman"/>
          <w:color w:val="000000"/>
          <w:szCs w:val="22"/>
          <w:lang w:eastAsia="en-US"/>
        </w:rPr>
        <w:t xml:space="preserve"> </w:t>
      </w:r>
      <w:r w:rsidR="00347397">
        <w:rPr>
          <w:rFonts w:eastAsia="Times New Roman"/>
          <w:color w:val="000000"/>
          <w:szCs w:val="22"/>
          <w:lang w:eastAsia="en-US"/>
        </w:rPr>
        <w:t>must</w:t>
      </w:r>
      <w:r w:rsidR="00347397" w:rsidRPr="00071B25">
        <w:rPr>
          <w:rFonts w:eastAsia="Times New Roman"/>
          <w:color w:val="000000"/>
          <w:szCs w:val="22"/>
          <w:lang w:eastAsia="en-US"/>
        </w:rPr>
        <w:t xml:space="preserve"> </w:t>
      </w:r>
      <w:r w:rsidR="00CB3C6D">
        <w:rPr>
          <w:rFonts w:eastAsia="Times New Roman"/>
          <w:color w:val="000000"/>
          <w:szCs w:val="22"/>
          <w:lang w:eastAsia="en-US"/>
        </w:rPr>
        <w:t>examine</w:t>
      </w:r>
      <w:r w:rsidR="000675CA" w:rsidRPr="00071B25">
        <w:rPr>
          <w:rFonts w:eastAsia="Times New Roman"/>
          <w:color w:val="000000"/>
          <w:szCs w:val="22"/>
          <w:lang w:eastAsia="en-US"/>
        </w:rPr>
        <w:t xml:space="preserve"> </w:t>
      </w:r>
      <w:r w:rsidR="00C55257" w:rsidRPr="00071B25">
        <w:rPr>
          <w:rFonts w:eastAsia="Times New Roman"/>
          <w:color w:val="000000"/>
          <w:szCs w:val="22"/>
          <w:lang w:eastAsia="en-US"/>
        </w:rPr>
        <w:t xml:space="preserve">the </w:t>
      </w:r>
      <w:r w:rsidR="000675CA" w:rsidRPr="00071B25">
        <w:rPr>
          <w:rFonts w:eastAsia="Times New Roman"/>
          <w:color w:val="000000"/>
          <w:szCs w:val="22"/>
          <w:lang w:eastAsia="en-US"/>
        </w:rPr>
        <w:t>limit</w:t>
      </w:r>
      <w:r w:rsidR="000675CA">
        <w:rPr>
          <w:rFonts w:eastAsia="Times New Roman"/>
          <w:color w:val="000000"/>
          <w:szCs w:val="22"/>
          <w:lang w:eastAsia="en-US"/>
        </w:rPr>
        <w:t>ation</w:t>
      </w:r>
      <w:r w:rsidR="000675CA" w:rsidRPr="00071B25">
        <w:rPr>
          <w:rFonts w:eastAsia="Times New Roman"/>
          <w:color w:val="000000"/>
          <w:szCs w:val="22"/>
          <w:lang w:eastAsia="en-US"/>
        </w:rPr>
        <w:t xml:space="preserve"> </w:t>
      </w:r>
      <w:r w:rsidR="00C55257" w:rsidRPr="00071B25">
        <w:rPr>
          <w:rFonts w:eastAsia="Times New Roman"/>
          <w:color w:val="000000"/>
          <w:szCs w:val="22"/>
          <w:lang w:eastAsia="en-US"/>
        </w:rPr>
        <w:t>list</w:t>
      </w:r>
      <w:r w:rsidR="00CB3C6D">
        <w:rPr>
          <w:rFonts w:eastAsia="Times New Roman"/>
          <w:color w:val="000000"/>
          <w:szCs w:val="22"/>
          <w:lang w:eastAsia="en-US"/>
        </w:rPr>
        <w:t xml:space="preserve"> to determine</w:t>
      </w:r>
      <w:r w:rsidR="00C55257" w:rsidRPr="00071B25">
        <w:rPr>
          <w:rFonts w:eastAsia="Times New Roman"/>
          <w:color w:val="000000"/>
          <w:szCs w:val="22"/>
          <w:lang w:eastAsia="en-US"/>
        </w:rPr>
        <w:t xml:space="preserve"> </w:t>
      </w:r>
      <w:r w:rsidR="00CB3C6D" w:rsidRPr="00071B25">
        <w:rPr>
          <w:rFonts w:eastAsia="Times New Roman"/>
          <w:color w:val="000000"/>
          <w:szCs w:val="22"/>
          <w:lang w:eastAsia="en-US"/>
        </w:rPr>
        <w:t xml:space="preserve">whether </w:t>
      </w:r>
      <w:r w:rsidR="00CB3C6D">
        <w:rPr>
          <w:rFonts w:eastAsia="Times New Roman"/>
          <w:color w:val="000000"/>
          <w:szCs w:val="22"/>
          <w:lang w:eastAsia="en-US"/>
        </w:rPr>
        <w:t xml:space="preserve">it </w:t>
      </w:r>
      <w:r w:rsidR="00C55257" w:rsidRPr="00071B25">
        <w:rPr>
          <w:rFonts w:eastAsia="Times New Roman"/>
          <w:color w:val="000000"/>
          <w:szCs w:val="22"/>
          <w:lang w:eastAsia="en-US"/>
        </w:rPr>
        <w:t>is covered by the main list</w:t>
      </w:r>
      <w:r w:rsidR="000675CA">
        <w:rPr>
          <w:rFonts w:eastAsia="Times New Roman"/>
          <w:color w:val="000000"/>
          <w:szCs w:val="22"/>
          <w:lang w:eastAsia="en-US"/>
        </w:rPr>
        <w:t xml:space="preserve"> and, if it</w:t>
      </w:r>
      <w:r w:rsidR="00C55257" w:rsidRPr="00071B25">
        <w:rPr>
          <w:rFonts w:eastAsia="Times New Roman"/>
          <w:color w:val="000000"/>
          <w:szCs w:val="22"/>
          <w:lang w:eastAsia="en-US"/>
        </w:rPr>
        <w:t xml:space="preserve"> does not wish to do </w:t>
      </w:r>
      <w:r w:rsidR="00B03488">
        <w:rPr>
          <w:rFonts w:eastAsia="Times New Roman"/>
          <w:color w:val="000000"/>
          <w:szCs w:val="22"/>
          <w:lang w:eastAsia="en-US"/>
        </w:rPr>
        <w:t>so</w:t>
      </w:r>
      <w:r w:rsidR="00C55257" w:rsidRPr="00071B25">
        <w:rPr>
          <w:rFonts w:eastAsia="Times New Roman"/>
          <w:color w:val="000000"/>
          <w:szCs w:val="22"/>
          <w:lang w:eastAsia="en-US"/>
        </w:rPr>
        <w:t xml:space="preserve">, it </w:t>
      </w:r>
      <w:r w:rsidR="000675CA">
        <w:rPr>
          <w:rFonts w:eastAsia="Times New Roman"/>
          <w:color w:val="000000"/>
          <w:szCs w:val="22"/>
          <w:lang w:eastAsia="en-US"/>
        </w:rPr>
        <w:t>must request</w:t>
      </w:r>
      <w:r w:rsidR="00C55257" w:rsidRPr="00071B25">
        <w:rPr>
          <w:rFonts w:eastAsia="Times New Roman"/>
          <w:color w:val="000000"/>
          <w:szCs w:val="22"/>
          <w:lang w:eastAsia="en-US"/>
        </w:rPr>
        <w:t xml:space="preserve"> the holder to </w:t>
      </w:r>
      <w:r w:rsidR="00B03488">
        <w:rPr>
          <w:rFonts w:eastAsia="Times New Roman"/>
          <w:color w:val="000000"/>
          <w:szCs w:val="22"/>
          <w:lang w:eastAsia="en-US"/>
        </w:rPr>
        <w:t>apply</w:t>
      </w:r>
      <w:r w:rsidR="00B03488" w:rsidRPr="00071B25">
        <w:rPr>
          <w:rFonts w:eastAsia="Times New Roman"/>
          <w:color w:val="000000"/>
          <w:szCs w:val="22"/>
          <w:lang w:eastAsia="en-US"/>
        </w:rPr>
        <w:t xml:space="preserve"> </w:t>
      </w:r>
      <w:r w:rsidR="00C55257" w:rsidRPr="00071B25">
        <w:rPr>
          <w:rFonts w:eastAsia="Times New Roman"/>
          <w:color w:val="000000"/>
          <w:szCs w:val="22"/>
          <w:lang w:eastAsia="en-US"/>
        </w:rPr>
        <w:t>directly to the International Bureau</w:t>
      </w:r>
      <w:r w:rsidR="000675CA">
        <w:rPr>
          <w:rFonts w:eastAsia="Times New Roman"/>
          <w:color w:val="000000"/>
          <w:szCs w:val="22"/>
          <w:lang w:eastAsia="en-US"/>
        </w:rPr>
        <w:t>;</w:t>
      </w:r>
      <w:r w:rsidR="00C55257" w:rsidRPr="00071B25">
        <w:rPr>
          <w:rFonts w:eastAsia="Times New Roman"/>
          <w:color w:val="000000"/>
          <w:szCs w:val="22"/>
          <w:lang w:eastAsia="en-US"/>
        </w:rPr>
        <w:t xml:space="preserve"> </w:t>
      </w:r>
    </w:p>
    <w:p w14:paraId="0F86F477" w14:textId="77777777" w:rsidR="000C3DBB" w:rsidRPr="00071B25" w:rsidRDefault="000C3DBB" w:rsidP="000C3DBB">
      <w:pPr>
        <w:autoSpaceDE w:val="0"/>
        <w:autoSpaceDN w:val="0"/>
        <w:adjustRightInd w:val="0"/>
        <w:ind w:left="1134" w:hanging="567"/>
        <w:rPr>
          <w:rFonts w:eastAsia="Times New Roman"/>
          <w:color w:val="000000"/>
          <w:szCs w:val="22"/>
          <w:lang w:eastAsia="en-US"/>
        </w:rPr>
      </w:pPr>
    </w:p>
    <w:p w14:paraId="475D426F" w14:textId="74ABAFAE" w:rsidR="001D49AF" w:rsidRPr="00071B25" w:rsidRDefault="000C3DBB" w:rsidP="000C3DB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lastRenderedPageBreak/>
        <w:t>–</w:t>
      </w:r>
      <w:r w:rsidRPr="00071B25">
        <w:rPr>
          <w:rFonts w:eastAsia="Times New Roman"/>
          <w:color w:val="000000"/>
          <w:szCs w:val="22"/>
          <w:lang w:eastAsia="en-US"/>
        </w:rPr>
        <w:tab/>
      </w:r>
      <w:r w:rsidR="000675CA">
        <w:rPr>
          <w:rFonts w:eastAsia="Times New Roman"/>
          <w:color w:val="000000"/>
          <w:szCs w:val="22"/>
          <w:lang w:eastAsia="en-US"/>
        </w:rPr>
        <w:t>t</w:t>
      </w:r>
      <w:r w:rsidR="00C55257" w:rsidRPr="00071B25">
        <w:rPr>
          <w:rFonts w:eastAsia="Times New Roman"/>
          <w:color w:val="000000"/>
          <w:szCs w:val="22"/>
          <w:lang w:eastAsia="en-US"/>
        </w:rPr>
        <w:t xml:space="preserve">he </w:t>
      </w:r>
      <w:r w:rsidR="00C55257" w:rsidRPr="00071B25">
        <w:rPr>
          <w:rFonts w:eastAsia="Times New Roman"/>
          <w:i/>
          <w:color w:val="000000"/>
          <w:szCs w:val="22"/>
          <w:lang w:eastAsia="en-US"/>
        </w:rPr>
        <w:t xml:space="preserve">International Bureau </w:t>
      </w:r>
      <w:r w:rsidR="000675CA">
        <w:rPr>
          <w:rFonts w:eastAsia="Times New Roman"/>
          <w:color w:val="000000"/>
          <w:szCs w:val="22"/>
          <w:lang w:eastAsia="en-US"/>
        </w:rPr>
        <w:t xml:space="preserve">shall </w:t>
      </w:r>
      <w:r w:rsidR="00D24E95">
        <w:rPr>
          <w:rFonts w:eastAsia="Times New Roman"/>
          <w:color w:val="000000"/>
          <w:szCs w:val="22"/>
          <w:lang w:eastAsia="en-US"/>
        </w:rPr>
        <w:t xml:space="preserve">examine </w:t>
      </w:r>
      <w:r w:rsidR="00C55257" w:rsidRPr="00071B25">
        <w:rPr>
          <w:rFonts w:eastAsia="Times New Roman"/>
          <w:color w:val="000000"/>
          <w:szCs w:val="22"/>
          <w:lang w:eastAsia="en-US"/>
        </w:rPr>
        <w:t xml:space="preserve">the limitation in </w:t>
      </w:r>
      <w:r w:rsidR="00347397">
        <w:rPr>
          <w:rFonts w:eastAsia="Times New Roman"/>
          <w:color w:val="000000"/>
          <w:szCs w:val="22"/>
          <w:lang w:eastAsia="en-US"/>
        </w:rPr>
        <w:t>a</w:t>
      </w:r>
      <w:r w:rsidR="00347397" w:rsidRPr="00071B25">
        <w:rPr>
          <w:rFonts w:eastAsia="Times New Roman"/>
          <w:color w:val="000000"/>
          <w:szCs w:val="22"/>
          <w:lang w:eastAsia="en-US"/>
        </w:rPr>
        <w:t xml:space="preserve"> </w:t>
      </w:r>
      <w:r w:rsidR="00C55257" w:rsidRPr="00071B25">
        <w:rPr>
          <w:rFonts w:eastAsia="Times New Roman"/>
          <w:color w:val="000000"/>
          <w:szCs w:val="22"/>
          <w:lang w:eastAsia="en-US"/>
        </w:rPr>
        <w:t xml:space="preserve">subsequent designation </w:t>
      </w:r>
      <w:r w:rsidR="00D24E95">
        <w:rPr>
          <w:rFonts w:eastAsia="Times New Roman"/>
          <w:color w:val="000000"/>
          <w:szCs w:val="22"/>
          <w:lang w:eastAsia="en-US"/>
        </w:rPr>
        <w:t>to determine</w:t>
      </w:r>
      <w:r w:rsidR="00D24E95" w:rsidRPr="00071B25">
        <w:rPr>
          <w:rFonts w:eastAsia="Times New Roman"/>
          <w:color w:val="000000"/>
          <w:szCs w:val="22"/>
          <w:lang w:eastAsia="en-US"/>
        </w:rPr>
        <w:t xml:space="preserve"> whether</w:t>
      </w:r>
      <w:r w:rsidR="00D24E95">
        <w:rPr>
          <w:rFonts w:eastAsia="Times New Roman"/>
          <w:color w:val="000000"/>
          <w:szCs w:val="22"/>
          <w:lang w:eastAsia="en-US"/>
        </w:rPr>
        <w:t xml:space="preserve"> it</w:t>
      </w:r>
      <w:r w:rsidR="00D24E95" w:rsidRPr="00071B25">
        <w:rPr>
          <w:rFonts w:eastAsia="Times New Roman"/>
          <w:color w:val="000000"/>
          <w:szCs w:val="22"/>
          <w:lang w:eastAsia="en-US"/>
        </w:rPr>
        <w:t xml:space="preserve"> </w:t>
      </w:r>
      <w:r w:rsidR="00C55257" w:rsidRPr="00071B25">
        <w:rPr>
          <w:rFonts w:eastAsia="Times New Roman"/>
          <w:color w:val="000000"/>
          <w:szCs w:val="22"/>
          <w:lang w:eastAsia="en-US"/>
        </w:rPr>
        <w:t xml:space="preserve">is covered by the main list.  </w:t>
      </w:r>
      <w:r w:rsidR="0041797E" w:rsidRPr="00071B25">
        <w:rPr>
          <w:rFonts w:eastAsia="Times New Roman"/>
          <w:color w:val="000000"/>
          <w:szCs w:val="22"/>
          <w:lang w:eastAsia="en-US"/>
        </w:rPr>
        <w:t xml:space="preserve">If it considers </w:t>
      </w:r>
      <w:r w:rsidR="00347397">
        <w:rPr>
          <w:rFonts w:eastAsia="Times New Roman"/>
          <w:color w:val="000000"/>
          <w:szCs w:val="22"/>
          <w:lang w:eastAsia="en-US"/>
        </w:rPr>
        <w:t xml:space="preserve">that </w:t>
      </w:r>
      <w:r w:rsidR="000675CA" w:rsidRPr="00071B25">
        <w:rPr>
          <w:rFonts w:eastAsia="Times New Roman"/>
          <w:color w:val="000000"/>
          <w:szCs w:val="22"/>
          <w:lang w:eastAsia="en-US"/>
        </w:rPr>
        <w:t xml:space="preserve">the limitation </w:t>
      </w:r>
      <w:r w:rsidR="00347397">
        <w:rPr>
          <w:rFonts w:eastAsia="Times New Roman"/>
          <w:color w:val="000000"/>
          <w:szCs w:val="22"/>
          <w:lang w:eastAsia="en-US"/>
        </w:rPr>
        <w:t>is</w:t>
      </w:r>
      <w:r w:rsidR="0041797E" w:rsidRPr="00071B25">
        <w:rPr>
          <w:rFonts w:eastAsia="Times New Roman"/>
          <w:color w:val="000000"/>
          <w:szCs w:val="22"/>
          <w:lang w:eastAsia="en-US"/>
        </w:rPr>
        <w:t xml:space="preserve"> </w:t>
      </w:r>
      <w:r w:rsidR="00664652" w:rsidRPr="00071B25">
        <w:rPr>
          <w:rFonts w:eastAsia="Times New Roman"/>
          <w:color w:val="000000"/>
          <w:szCs w:val="22"/>
          <w:lang w:eastAsia="en-US"/>
        </w:rPr>
        <w:t>extensive</w:t>
      </w:r>
      <w:r w:rsidR="0041797E" w:rsidRPr="00071B25">
        <w:rPr>
          <w:rFonts w:eastAsia="Times New Roman"/>
          <w:color w:val="000000"/>
          <w:szCs w:val="22"/>
          <w:lang w:eastAsia="en-US"/>
        </w:rPr>
        <w:t xml:space="preserve">, it </w:t>
      </w:r>
      <w:r w:rsidR="00D24E95">
        <w:rPr>
          <w:rFonts w:eastAsia="Times New Roman"/>
          <w:color w:val="000000"/>
          <w:szCs w:val="22"/>
          <w:lang w:eastAsia="en-US"/>
        </w:rPr>
        <w:t xml:space="preserve">shall </w:t>
      </w:r>
      <w:r w:rsidR="0041797E" w:rsidRPr="00071B25">
        <w:rPr>
          <w:rFonts w:eastAsia="Times New Roman"/>
          <w:color w:val="000000"/>
          <w:szCs w:val="22"/>
          <w:lang w:eastAsia="en-US"/>
        </w:rPr>
        <w:t xml:space="preserve">issue </w:t>
      </w:r>
      <w:r w:rsidR="00347397">
        <w:rPr>
          <w:rFonts w:eastAsia="Times New Roman"/>
          <w:color w:val="000000"/>
          <w:szCs w:val="22"/>
          <w:lang w:eastAsia="en-US"/>
        </w:rPr>
        <w:t>an</w:t>
      </w:r>
      <w:r w:rsidR="00D24E95">
        <w:rPr>
          <w:rFonts w:eastAsia="Times New Roman"/>
          <w:color w:val="000000"/>
          <w:szCs w:val="22"/>
          <w:lang w:eastAsia="en-US"/>
        </w:rPr>
        <w:t xml:space="preserve"> </w:t>
      </w:r>
      <w:r w:rsidR="0041797E" w:rsidRPr="00071B25">
        <w:rPr>
          <w:rFonts w:eastAsia="Times New Roman"/>
          <w:color w:val="000000"/>
          <w:szCs w:val="22"/>
          <w:lang w:eastAsia="en-US"/>
        </w:rPr>
        <w:t xml:space="preserve">irregularity </w:t>
      </w:r>
      <w:r w:rsidR="00347397" w:rsidRPr="00071B25">
        <w:rPr>
          <w:rFonts w:eastAsia="Times New Roman"/>
          <w:color w:val="000000"/>
          <w:szCs w:val="22"/>
          <w:lang w:eastAsia="en-US"/>
        </w:rPr>
        <w:t xml:space="preserve">notification </w:t>
      </w:r>
      <w:r w:rsidR="00D24E95">
        <w:rPr>
          <w:rFonts w:eastAsia="Times New Roman"/>
          <w:color w:val="000000"/>
          <w:szCs w:val="22"/>
          <w:lang w:eastAsia="en-US"/>
        </w:rPr>
        <w:t>pursuant to</w:t>
      </w:r>
      <w:r w:rsidR="0041797E" w:rsidRPr="00071B25">
        <w:rPr>
          <w:rFonts w:eastAsia="Times New Roman"/>
          <w:color w:val="000000"/>
          <w:szCs w:val="22"/>
          <w:lang w:eastAsia="en-US"/>
        </w:rPr>
        <w:t xml:space="preserve"> the model provided for in </w:t>
      </w:r>
      <w:r w:rsidR="00186754">
        <w:rPr>
          <w:rFonts w:eastAsia="Times New Roman"/>
          <w:color w:val="000000"/>
          <w:szCs w:val="22"/>
          <w:lang w:eastAsia="en-US"/>
        </w:rPr>
        <w:t>Rule</w:t>
      </w:r>
      <w:r w:rsidR="0041797E" w:rsidRPr="00071B25">
        <w:rPr>
          <w:rFonts w:eastAsia="Times New Roman"/>
          <w:color w:val="000000"/>
          <w:szCs w:val="22"/>
          <w:lang w:eastAsia="en-US"/>
        </w:rPr>
        <w:t xml:space="preserve"> 12, </w:t>
      </w:r>
      <w:r w:rsidR="00D24E95">
        <w:rPr>
          <w:rFonts w:eastAsia="Times New Roman"/>
          <w:color w:val="000000"/>
          <w:szCs w:val="22"/>
          <w:lang w:eastAsia="en-US"/>
        </w:rPr>
        <w:t>in which</w:t>
      </w:r>
      <w:r w:rsidR="0041797E" w:rsidRPr="00071B25">
        <w:rPr>
          <w:rFonts w:eastAsia="Times New Roman"/>
          <w:color w:val="000000"/>
          <w:szCs w:val="22"/>
          <w:lang w:eastAsia="en-US"/>
        </w:rPr>
        <w:t xml:space="preserve"> the opinion of the International Bureau</w:t>
      </w:r>
      <w:r w:rsidR="008327C7">
        <w:rPr>
          <w:rFonts w:eastAsia="Times New Roman"/>
          <w:color w:val="000000"/>
          <w:szCs w:val="22"/>
          <w:lang w:eastAsia="en-US"/>
        </w:rPr>
        <w:t xml:space="preserve"> is the determining factor</w:t>
      </w:r>
      <w:r w:rsidR="0041797E" w:rsidRPr="00071B25">
        <w:rPr>
          <w:rFonts w:eastAsia="Times New Roman"/>
          <w:color w:val="000000"/>
          <w:szCs w:val="22"/>
          <w:lang w:eastAsia="en-US"/>
        </w:rPr>
        <w:t xml:space="preserve">.  In the event of disagreement with the holder, the </w:t>
      </w:r>
      <w:r w:rsidR="00D24E95">
        <w:rPr>
          <w:rFonts w:eastAsia="Times New Roman"/>
          <w:color w:val="000000"/>
          <w:szCs w:val="22"/>
          <w:lang w:eastAsia="en-US"/>
        </w:rPr>
        <w:t>contentious</w:t>
      </w:r>
      <w:r w:rsidR="00D24E95" w:rsidRPr="00071B25">
        <w:rPr>
          <w:rFonts w:eastAsia="Times New Roman"/>
          <w:color w:val="000000"/>
          <w:szCs w:val="22"/>
          <w:lang w:eastAsia="en-US"/>
        </w:rPr>
        <w:t xml:space="preserve"> </w:t>
      </w:r>
      <w:r w:rsidR="0041797E" w:rsidRPr="00071B25">
        <w:rPr>
          <w:rFonts w:eastAsia="Times New Roman"/>
          <w:color w:val="000000"/>
          <w:szCs w:val="22"/>
          <w:lang w:eastAsia="en-US"/>
        </w:rPr>
        <w:t xml:space="preserve">goods or services </w:t>
      </w:r>
      <w:r w:rsidR="00D24E95">
        <w:rPr>
          <w:rFonts w:eastAsia="Times New Roman"/>
          <w:color w:val="000000"/>
          <w:szCs w:val="22"/>
          <w:lang w:eastAsia="en-US"/>
        </w:rPr>
        <w:t>shall be</w:t>
      </w:r>
      <w:r w:rsidR="00D24E95" w:rsidRPr="00071B25">
        <w:rPr>
          <w:rFonts w:eastAsia="Times New Roman"/>
          <w:color w:val="000000"/>
          <w:szCs w:val="22"/>
          <w:lang w:eastAsia="en-US"/>
        </w:rPr>
        <w:t xml:space="preserve"> </w:t>
      </w:r>
      <w:r w:rsidR="0041797E" w:rsidRPr="00071B25">
        <w:rPr>
          <w:rFonts w:eastAsia="Times New Roman"/>
          <w:color w:val="000000"/>
          <w:szCs w:val="22"/>
          <w:lang w:eastAsia="en-US"/>
        </w:rPr>
        <w:t xml:space="preserve">excluded.  </w:t>
      </w:r>
      <w:r w:rsidR="00F65407">
        <w:rPr>
          <w:rFonts w:eastAsia="Times New Roman"/>
          <w:color w:val="000000"/>
          <w:szCs w:val="22"/>
          <w:lang w:eastAsia="en-US"/>
        </w:rPr>
        <w:t>Said</w:t>
      </w:r>
      <w:r w:rsidR="00F65407" w:rsidRPr="00071B25">
        <w:rPr>
          <w:rFonts w:eastAsia="Times New Roman"/>
          <w:color w:val="000000"/>
          <w:szCs w:val="22"/>
          <w:lang w:eastAsia="en-US"/>
        </w:rPr>
        <w:t xml:space="preserve"> notification must be </w:t>
      </w:r>
      <w:r w:rsidR="00F65407">
        <w:rPr>
          <w:rFonts w:eastAsia="Times New Roman"/>
          <w:color w:val="000000"/>
          <w:szCs w:val="22"/>
          <w:lang w:eastAsia="en-US"/>
        </w:rPr>
        <w:t>the determining factor inasmuch as</w:t>
      </w:r>
      <w:r w:rsidR="00F65407" w:rsidRPr="00F65407">
        <w:rPr>
          <w:rFonts w:eastAsia="Times New Roman"/>
          <w:color w:val="000000"/>
          <w:szCs w:val="22"/>
          <w:lang w:eastAsia="en-US"/>
        </w:rPr>
        <w:t xml:space="preserve"> </w:t>
      </w:r>
      <w:r w:rsidR="00F65407" w:rsidRPr="00071B25">
        <w:rPr>
          <w:rFonts w:eastAsia="Times New Roman"/>
          <w:color w:val="000000"/>
          <w:szCs w:val="22"/>
          <w:lang w:eastAsia="en-US"/>
        </w:rPr>
        <w:t xml:space="preserve">the </w:t>
      </w:r>
      <w:r w:rsidR="00F65407">
        <w:rPr>
          <w:rFonts w:eastAsia="Times New Roman"/>
          <w:color w:val="000000"/>
          <w:szCs w:val="22"/>
          <w:lang w:eastAsia="en-US"/>
        </w:rPr>
        <w:t>Office of the holder</w:t>
      </w:r>
      <w:r w:rsidR="00F65407" w:rsidRPr="00071B25">
        <w:rPr>
          <w:rFonts w:eastAsia="Times New Roman"/>
          <w:color w:val="000000"/>
          <w:szCs w:val="22"/>
          <w:lang w:eastAsia="en-US"/>
        </w:rPr>
        <w:t xml:space="preserve"> has no certification duty</w:t>
      </w:r>
      <w:r w:rsidR="00F65407">
        <w:rPr>
          <w:rFonts w:eastAsia="Times New Roman"/>
          <w:color w:val="000000"/>
          <w:szCs w:val="22"/>
          <w:lang w:eastAsia="en-US"/>
        </w:rPr>
        <w:t xml:space="preserve"> in respect of these limitations</w:t>
      </w:r>
      <w:r w:rsidR="00F65407" w:rsidRPr="00071B25">
        <w:rPr>
          <w:rFonts w:eastAsia="Times New Roman"/>
          <w:color w:val="000000"/>
          <w:szCs w:val="22"/>
          <w:lang w:eastAsia="en-US"/>
        </w:rPr>
        <w:t xml:space="preserve">, unlike limitations </w:t>
      </w:r>
      <w:r w:rsidR="00F65407">
        <w:rPr>
          <w:rFonts w:eastAsia="Times New Roman"/>
          <w:color w:val="000000"/>
          <w:szCs w:val="22"/>
          <w:lang w:eastAsia="en-US"/>
        </w:rPr>
        <w:t>embodied</w:t>
      </w:r>
      <w:r w:rsidR="00F65407" w:rsidRPr="00071B25">
        <w:rPr>
          <w:rFonts w:eastAsia="Times New Roman"/>
          <w:color w:val="000000"/>
          <w:szCs w:val="22"/>
          <w:lang w:eastAsia="en-US"/>
        </w:rPr>
        <w:t xml:space="preserve"> in international applications</w:t>
      </w:r>
      <w:r w:rsidR="000675CA">
        <w:rPr>
          <w:rFonts w:eastAsia="Times New Roman"/>
          <w:color w:val="000000"/>
          <w:szCs w:val="22"/>
          <w:lang w:eastAsia="en-US"/>
        </w:rPr>
        <w:t>;</w:t>
      </w:r>
    </w:p>
    <w:p w14:paraId="5FCA87EB" w14:textId="77777777" w:rsidR="000C3DBB" w:rsidRPr="00071B25" w:rsidRDefault="000C3DBB" w:rsidP="000C3DBB">
      <w:pPr>
        <w:autoSpaceDE w:val="0"/>
        <w:autoSpaceDN w:val="0"/>
        <w:adjustRightInd w:val="0"/>
        <w:ind w:left="1134" w:hanging="567"/>
        <w:rPr>
          <w:rFonts w:eastAsia="Times New Roman"/>
          <w:color w:val="000000"/>
          <w:szCs w:val="22"/>
          <w:lang w:eastAsia="en-US"/>
        </w:rPr>
      </w:pPr>
    </w:p>
    <w:p w14:paraId="77CD3C47" w14:textId="049B8A6F" w:rsidR="001D49AF" w:rsidRPr="00071B25" w:rsidRDefault="000C3DBB" w:rsidP="000C3DB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8327C7">
        <w:rPr>
          <w:rFonts w:eastAsia="Times New Roman"/>
          <w:color w:val="000000"/>
          <w:szCs w:val="22"/>
          <w:lang w:eastAsia="en-US"/>
        </w:rPr>
        <w:t>there is no need for a provision requiring</w:t>
      </w:r>
      <w:r w:rsidR="00404313" w:rsidRPr="00071B25">
        <w:rPr>
          <w:rFonts w:eastAsia="Times New Roman"/>
          <w:color w:val="000000"/>
          <w:szCs w:val="22"/>
          <w:lang w:eastAsia="en-US"/>
        </w:rPr>
        <w:t xml:space="preserve"> the </w:t>
      </w:r>
      <w:r w:rsidR="00404313" w:rsidRPr="00071B25">
        <w:rPr>
          <w:rFonts w:eastAsia="Times New Roman"/>
          <w:i/>
          <w:color w:val="000000"/>
          <w:szCs w:val="22"/>
          <w:lang w:eastAsia="en-US"/>
        </w:rPr>
        <w:t xml:space="preserve">designated Office </w:t>
      </w:r>
      <w:r w:rsidR="00404313" w:rsidRPr="00071B25">
        <w:rPr>
          <w:rFonts w:eastAsia="Times New Roman"/>
          <w:color w:val="000000"/>
          <w:szCs w:val="22"/>
          <w:lang w:eastAsia="en-US"/>
        </w:rPr>
        <w:t xml:space="preserve">to examine the scope of subsequent designations as </w:t>
      </w:r>
      <w:r w:rsidR="008327C7">
        <w:rPr>
          <w:rFonts w:eastAsia="Times New Roman"/>
          <w:color w:val="000000"/>
          <w:szCs w:val="22"/>
          <w:lang w:eastAsia="en-US"/>
        </w:rPr>
        <w:t>such</w:t>
      </w:r>
      <w:r w:rsidR="008327C7" w:rsidRPr="00071B25">
        <w:rPr>
          <w:rFonts w:eastAsia="Times New Roman"/>
          <w:color w:val="000000"/>
          <w:szCs w:val="22"/>
          <w:lang w:eastAsia="en-US"/>
        </w:rPr>
        <w:t xml:space="preserve"> </w:t>
      </w:r>
      <w:r w:rsidR="00404313" w:rsidRPr="00071B25">
        <w:rPr>
          <w:rFonts w:eastAsia="Times New Roman"/>
          <w:color w:val="000000"/>
          <w:szCs w:val="22"/>
          <w:lang w:eastAsia="en-US"/>
        </w:rPr>
        <w:t xml:space="preserve">examination </w:t>
      </w:r>
      <w:r w:rsidR="008327C7">
        <w:rPr>
          <w:rFonts w:eastAsia="Times New Roman"/>
          <w:color w:val="000000"/>
          <w:szCs w:val="22"/>
          <w:lang w:eastAsia="en-US"/>
        </w:rPr>
        <w:t xml:space="preserve">is conducted upstream, but if it </w:t>
      </w:r>
      <w:r w:rsidR="00347397">
        <w:rPr>
          <w:rFonts w:eastAsia="Times New Roman"/>
          <w:color w:val="000000"/>
          <w:szCs w:val="22"/>
          <w:lang w:eastAsia="en-US"/>
        </w:rPr>
        <w:t>may</w:t>
      </w:r>
      <w:r w:rsidR="008327C7">
        <w:rPr>
          <w:rFonts w:eastAsia="Times New Roman"/>
          <w:color w:val="000000"/>
          <w:szCs w:val="22"/>
          <w:lang w:eastAsia="en-US"/>
        </w:rPr>
        <w:t xml:space="preserve"> perform such examinations under </w:t>
      </w:r>
      <w:r w:rsidR="00347397">
        <w:rPr>
          <w:rFonts w:eastAsia="Times New Roman"/>
          <w:color w:val="000000"/>
          <w:szCs w:val="22"/>
          <w:lang w:eastAsia="en-US"/>
        </w:rPr>
        <w:t>domestic legislation</w:t>
      </w:r>
      <w:r w:rsidR="00404313" w:rsidRPr="00071B25">
        <w:rPr>
          <w:rFonts w:eastAsia="Times New Roman"/>
          <w:color w:val="000000"/>
          <w:szCs w:val="22"/>
          <w:lang w:eastAsia="en-US"/>
        </w:rPr>
        <w:t xml:space="preserve"> (</w:t>
      </w:r>
      <w:r w:rsidR="008327C7">
        <w:rPr>
          <w:rFonts w:eastAsia="Times New Roman"/>
          <w:color w:val="000000"/>
          <w:szCs w:val="22"/>
          <w:lang w:eastAsia="en-US"/>
        </w:rPr>
        <w:t>and thus</w:t>
      </w:r>
      <w:r w:rsidR="00404313" w:rsidRPr="00071B25">
        <w:rPr>
          <w:rFonts w:eastAsia="Times New Roman"/>
          <w:color w:val="000000"/>
          <w:szCs w:val="22"/>
          <w:lang w:eastAsia="en-US"/>
        </w:rPr>
        <w:t xml:space="preserve"> compares the subsequent designation </w:t>
      </w:r>
      <w:r w:rsidR="008327C7" w:rsidRPr="00071B25">
        <w:rPr>
          <w:rFonts w:eastAsia="Times New Roman"/>
          <w:color w:val="000000"/>
          <w:szCs w:val="22"/>
          <w:lang w:eastAsia="en-US"/>
        </w:rPr>
        <w:t xml:space="preserve">list </w:t>
      </w:r>
      <w:r w:rsidR="00404313" w:rsidRPr="00071B25">
        <w:rPr>
          <w:rFonts w:eastAsia="Times New Roman"/>
          <w:color w:val="000000"/>
          <w:szCs w:val="22"/>
          <w:lang w:eastAsia="en-US"/>
        </w:rPr>
        <w:t>with the international registration</w:t>
      </w:r>
      <w:r w:rsidR="008327C7" w:rsidRPr="008327C7">
        <w:rPr>
          <w:rFonts w:eastAsia="Times New Roman"/>
          <w:color w:val="000000"/>
          <w:szCs w:val="22"/>
          <w:lang w:eastAsia="en-US"/>
        </w:rPr>
        <w:t xml:space="preserve"> </w:t>
      </w:r>
      <w:r w:rsidR="008327C7" w:rsidRPr="00071B25">
        <w:rPr>
          <w:rFonts w:eastAsia="Times New Roman"/>
          <w:color w:val="000000"/>
          <w:szCs w:val="22"/>
          <w:lang w:eastAsia="en-US"/>
        </w:rPr>
        <w:t>list</w:t>
      </w:r>
      <w:r w:rsidR="00404313" w:rsidRPr="00071B25">
        <w:rPr>
          <w:rFonts w:eastAsia="Times New Roman"/>
          <w:color w:val="000000"/>
          <w:szCs w:val="22"/>
          <w:lang w:eastAsia="en-US"/>
        </w:rPr>
        <w:t xml:space="preserve">), </w:t>
      </w:r>
      <w:r w:rsidR="00347397">
        <w:rPr>
          <w:rFonts w:eastAsia="Times New Roman"/>
          <w:color w:val="000000"/>
          <w:szCs w:val="22"/>
          <w:lang w:eastAsia="en-US"/>
        </w:rPr>
        <w:t xml:space="preserve">then it may </w:t>
      </w:r>
      <w:r w:rsidR="00404313" w:rsidRPr="00071B25">
        <w:rPr>
          <w:rFonts w:eastAsia="Times New Roman"/>
          <w:color w:val="000000"/>
          <w:szCs w:val="22"/>
          <w:lang w:eastAsia="en-US"/>
        </w:rPr>
        <w:t>issue a provisional refusal, if necessary</w:t>
      </w:r>
      <w:r w:rsidR="000675CA">
        <w:rPr>
          <w:rFonts w:eastAsia="Times New Roman"/>
          <w:color w:val="000000"/>
          <w:szCs w:val="22"/>
          <w:lang w:eastAsia="en-US"/>
        </w:rPr>
        <w:t>;</w:t>
      </w:r>
    </w:p>
    <w:p w14:paraId="178E5DF1" w14:textId="77777777" w:rsidR="000C3DBB" w:rsidRPr="00071B25" w:rsidRDefault="000C3DBB" w:rsidP="000C3DBB">
      <w:pPr>
        <w:autoSpaceDE w:val="0"/>
        <w:autoSpaceDN w:val="0"/>
        <w:adjustRightInd w:val="0"/>
        <w:ind w:left="1134" w:hanging="567"/>
        <w:rPr>
          <w:rFonts w:eastAsia="Times New Roman"/>
          <w:color w:val="000000"/>
          <w:szCs w:val="22"/>
          <w:lang w:eastAsia="en-US"/>
        </w:rPr>
      </w:pPr>
    </w:p>
    <w:p w14:paraId="16A87D6D" w14:textId="26F04EFA" w:rsidR="005E248F" w:rsidRPr="00071B25" w:rsidRDefault="000C3DBB" w:rsidP="00005722">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0675CA">
        <w:rPr>
          <w:rFonts w:eastAsia="Times New Roman"/>
          <w:color w:val="000000"/>
          <w:szCs w:val="22"/>
          <w:lang w:eastAsia="en-US"/>
        </w:rPr>
        <w:t>s</w:t>
      </w:r>
      <w:r w:rsidR="005E248F" w:rsidRPr="00071B25">
        <w:rPr>
          <w:rFonts w:eastAsia="Times New Roman"/>
          <w:color w:val="000000"/>
          <w:szCs w:val="22"/>
          <w:lang w:eastAsia="en-US"/>
        </w:rPr>
        <w:t xml:space="preserve">ome Offices and system users think that </w:t>
      </w:r>
      <w:r w:rsidR="00C56032">
        <w:rPr>
          <w:rFonts w:eastAsia="Times New Roman"/>
          <w:color w:val="000000"/>
          <w:szCs w:val="22"/>
          <w:lang w:eastAsia="en-US"/>
        </w:rPr>
        <w:t xml:space="preserve">the question of </w:t>
      </w:r>
      <w:r w:rsidR="00C56032" w:rsidRPr="00071B25">
        <w:rPr>
          <w:rFonts w:eastAsia="Times New Roman"/>
          <w:color w:val="000000"/>
          <w:szCs w:val="22"/>
          <w:lang w:eastAsia="en-US"/>
        </w:rPr>
        <w:t xml:space="preserve">whether the limitation is extensive </w:t>
      </w:r>
      <w:r w:rsidR="00C56032">
        <w:rPr>
          <w:rFonts w:eastAsia="Times New Roman"/>
          <w:color w:val="000000"/>
          <w:szCs w:val="22"/>
          <w:lang w:eastAsia="en-US"/>
        </w:rPr>
        <w:t>is a matter for</w:t>
      </w:r>
      <w:r w:rsidR="005E248F" w:rsidRPr="00071B25">
        <w:rPr>
          <w:rFonts w:eastAsia="Times New Roman"/>
          <w:color w:val="000000"/>
          <w:szCs w:val="22"/>
          <w:lang w:eastAsia="en-US"/>
        </w:rPr>
        <w:t xml:space="preserve"> the designated Office </w:t>
      </w:r>
      <w:r w:rsidR="00347397" w:rsidRPr="00071B25">
        <w:rPr>
          <w:rFonts w:eastAsia="Times New Roman"/>
          <w:color w:val="000000"/>
          <w:szCs w:val="22"/>
          <w:lang w:eastAsia="en-US"/>
        </w:rPr>
        <w:t>only</w:t>
      </w:r>
      <w:r w:rsidR="00347397">
        <w:rPr>
          <w:rFonts w:eastAsia="Times New Roman"/>
          <w:color w:val="000000"/>
          <w:szCs w:val="22"/>
          <w:lang w:eastAsia="en-US"/>
        </w:rPr>
        <w:t xml:space="preserve">, </w:t>
      </w:r>
      <w:r w:rsidR="00C56032">
        <w:rPr>
          <w:rFonts w:eastAsia="Times New Roman"/>
          <w:color w:val="000000"/>
          <w:szCs w:val="22"/>
          <w:lang w:eastAsia="en-US"/>
        </w:rPr>
        <w:t xml:space="preserve">inasmuch </w:t>
      </w:r>
      <w:r w:rsidR="005E248F" w:rsidRPr="00071B25">
        <w:rPr>
          <w:rFonts w:eastAsia="Times New Roman"/>
          <w:color w:val="000000"/>
          <w:szCs w:val="22"/>
          <w:lang w:eastAsia="en-US"/>
        </w:rPr>
        <w:t xml:space="preserve">as the main reason for requesting the </w:t>
      </w:r>
      <w:r w:rsidR="00347397">
        <w:rPr>
          <w:rFonts w:eastAsia="Times New Roman"/>
          <w:color w:val="000000"/>
          <w:szCs w:val="22"/>
          <w:lang w:eastAsia="en-US"/>
        </w:rPr>
        <w:t>recording of limitations in a</w:t>
      </w:r>
      <w:r w:rsidR="005E248F" w:rsidRPr="00071B25">
        <w:rPr>
          <w:rFonts w:eastAsia="Times New Roman"/>
          <w:color w:val="000000"/>
          <w:szCs w:val="22"/>
          <w:lang w:eastAsia="en-US"/>
        </w:rPr>
        <w:t xml:space="preserve"> subsequent designation is to </w:t>
      </w:r>
      <w:r w:rsidR="00C56032">
        <w:rPr>
          <w:rFonts w:eastAsia="Times New Roman"/>
          <w:color w:val="000000"/>
          <w:szCs w:val="22"/>
          <w:lang w:eastAsia="en-US"/>
        </w:rPr>
        <w:t xml:space="preserve">meet </w:t>
      </w:r>
      <w:r w:rsidR="005E248F" w:rsidRPr="00071B25">
        <w:rPr>
          <w:rFonts w:eastAsia="Times New Roman"/>
          <w:color w:val="000000"/>
          <w:szCs w:val="22"/>
          <w:lang w:eastAsia="en-US"/>
        </w:rPr>
        <w:t>the requirements of the designated Office</w:t>
      </w:r>
      <w:r w:rsidR="00DE49C4">
        <w:rPr>
          <w:rFonts w:eastAsia="Times New Roman"/>
          <w:color w:val="000000"/>
          <w:szCs w:val="22"/>
          <w:lang w:eastAsia="en-US"/>
        </w:rPr>
        <w:t xml:space="preserve"> in the best possible way</w:t>
      </w:r>
      <w:r w:rsidR="005E248F" w:rsidRPr="00071B25">
        <w:rPr>
          <w:rFonts w:eastAsia="Times New Roman"/>
          <w:color w:val="000000"/>
          <w:szCs w:val="22"/>
          <w:lang w:eastAsia="en-US"/>
        </w:rPr>
        <w:t xml:space="preserve">.  </w:t>
      </w:r>
      <w:r w:rsidR="00DE49C4">
        <w:rPr>
          <w:rFonts w:eastAsia="Times New Roman"/>
          <w:color w:val="000000"/>
          <w:szCs w:val="22"/>
          <w:lang w:eastAsia="en-US"/>
        </w:rPr>
        <w:t xml:space="preserve">A provision </w:t>
      </w:r>
      <w:r w:rsidR="00347397">
        <w:rPr>
          <w:rFonts w:eastAsia="Times New Roman"/>
          <w:color w:val="000000"/>
          <w:szCs w:val="22"/>
          <w:lang w:eastAsia="en-US"/>
        </w:rPr>
        <w:t>under which</w:t>
      </w:r>
      <w:r w:rsidR="00590021" w:rsidRPr="00071B25">
        <w:rPr>
          <w:rFonts w:eastAsia="Times New Roman"/>
          <w:color w:val="000000"/>
          <w:szCs w:val="22"/>
          <w:lang w:eastAsia="en-US"/>
        </w:rPr>
        <w:t xml:space="preserve"> </w:t>
      </w:r>
      <w:r w:rsidR="00347397" w:rsidRPr="00071B25">
        <w:rPr>
          <w:rFonts w:eastAsia="Times New Roman"/>
          <w:color w:val="000000"/>
          <w:szCs w:val="22"/>
          <w:lang w:eastAsia="en-US"/>
        </w:rPr>
        <w:t>the designated Office</w:t>
      </w:r>
      <w:r w:rsidR="00B752E5">
        <w:rPr>
          <w:rFonts w:eastAsia="Times New Roman"/>
          <w:color w:val="000000"/>
          <w:szCs w:val="22"/>
          <w:lang w:eastAsia="en-US"/>
        </w:rPr>
        <w:t>, too, may present</w:t>
      </w:r>
      <w:r w:rsidR="00347397" w:rsidRPr="00071B25">
        <w:rPr>
          <w:rFonts w:eastAsia="Times New Roman"/>
          <w:color w:val="000000"/>
          <w:szCs w:val="22"/>
          <w:lang w:eastAsia="en-US"/>
        </w:rPr>
        <w:t xml:space="preserve"> </w:t>
      </w:r>
      <w:r w:rsidR="00590021" w:rsidRPr="00071B25">
        <w:rPr>
          <w:rFonts w:eastAsia="Times New Roman"/>
          <w:color w:val="000000"/>
          <w:szCs w:val="22"/>
          <w:lang w:eastAsia="en-US"/>
        </w:rPr>
        <w:t>subsequent designation</w:t>
      </w:r>
      <w:r w:rsidR="00B752E5">
        <w:rPr>
          <w:rFonts w:eastAsia="Times New Roman"/>
          <w:color w:val="000000"/>
          <w:szCs w:val="22"/>
          <w:lang w:eastAsia="en-US"/>
        </w:rPr>
        <w:t>s</w:t>
      </w:r>
      <w:r w:rsidR="00590021" w:rsidRPr="00071B25">
        <w:rPr>
          <w:rFonts w:eastAsia="Times New Roman"/>
          <w:color w:val="000000"/>
          <w:szCs w:val="22"/>
          <w:lang w:eastAsia="en-US"/>
        </w:rPr>
        <w:t xml:space="preserve"> </w:t>
      </w:r>
      <w:r w:rsidR="00DE49C4">
        <w:rPr>
          <w:rFonts w:eastAsia="Times New Roman"/>
          <w:color w:val="000000"/>
          <w:szCs w:val="22"/>
          <w:lang w:eastAsia="en-US"/>
        </w:rPr>
        <w:t xml:space="preserve">could therefore be drafted, in which case </w:t>
      </w:r>
      <w:r w:rsidR="00DE49C4" w:rsidRPr="00071B25">
        <w:rPr>
          <w:rFonts w:eastAsia="Times New Roman"/>
          <w:color w:val="000000"/>
          <w:szCs w:val="22"/>
          <w:lang w:eastAsia="en-US"/>
        </w:rPr>
        <w:t xml:space="preserve">the International Bureau </w:t>
      </w:r>
      <w:r w:rsidR="00DE49C4">
        <w:rPr>
          <w:rFonts w:eastAsia="Times New Roman"/>
          <w:color w:val="000000"/>
          <w:szCs w:val="22"/>
          <w:lang w:eastAsia="en-US"/>
        </w:rPr>
        <w:t xml:space="preserve">would cursorily </w:t>
      </w:r>
      <w:r w:rsidR="00DE49C4" w:rsidRPr="00071B25">
        <w:rPr>
          <w:rFonts w:eastAsia="Times New Roman"/>
          <w:color w:val="000000"/>
          <w:szCs w:val="22"/>
          <w:lang w:eastAsia="en-US"/>
        </w:rPr>
        <w:t>examin</w:t>
      </w:r>
      <w:r w:rsidR="00DE49C4">
        <w:rPr>
          <w:rFonts w:eastAsia="Times New Roman"/>
          <w:color w:val="000000"/>
          <w:szCs w:val="22"/>
          <w:lang w:eastAsia="en-US"/>
        </w:rPr>
        <w:t xml:space="preserve">e </w:t>
      </w:r>
      <w:r w:rsidR="00DE49C4" w:rsidRPr="00071B25">
        <w:rPr>
          <w:rFonts w:eastAsia="Times New Roman"/>
          <w:color w:val="000000"/>
          <w:szCs w:val="22"/>
          <w:lang w:eastAsia="en-US"/>
        </w:rPr>
        <w:t>the scope of any subsequent designations</w:t>
      </w:r>
      <w:r w:rsidR="00590021" w:rsidRPr="00071B25">
        <w:rPr>
          <w:rFonts w:eastAsia="Times New Roman"/>
          <w:color w:val="000000"/>
          <w:szCs w:val="22"/>
          <w:lang w:eastAsia="en-US"/>
        </w:rPr>
        <w:t xml:space="preserve"> if the </w:t>
      </w:r>
      <w:r w:rsidR="005F3C59">
        <w:rPr>
          <w:rFonts w:eastAsia="Times New Roman"/>
          <w:color w:val="000000"/>
          <w:szCs w:val="22"/>
          <w:lang w:eastAsia="en-US"/>
        </w:rPr>
        <w:t>request</w:t>
      </w:r>
      <w:r w:rsidR="005F3C59" w:rsidRPr="00071B25">
        <w:rPr>
          <w:rFonts w:eastAsia="Times New Roman"/>
          <w:color w:val="000000"/>
          <w:szCs w:val="22"/>
          <w:lang w:eastAsia="en-US"/>
        </w:rPr>
        <w:t xml:space="preserve"> </w:t>
      </w:r>
      <w:r w:rsidR="00B752E5">
        <w:rPr>
          <w:rFonts w:eastAsia="Times New Roman"/>
          <w:color w:val="000000"/>
          <w:szCs w:val="22"/>
          <w:lang w:eastAsia="en-US"/>
        </w:rPr>
        <w:t xml:space="preserve">for </w:t>
      </w:r>
      <w:r w:rsidR="00DE49C4">
        <w:rPr>
          <w:rFonts w:eastAsia="Times New Roman"/>
          <w:color w:val="000000"/>
          <w:szCs w:val="22"/>
          <w:lang w:eastAsia="en-US"/>
        </w:rPr>
        <w:t xml:space="preserve">a </w:t>
      </w:r>
      <w:r w:rsidR="00DE49C4" w:rsidRPr="00071B25">
        <w:rPr>
          <w:rFonts w:eastAsia="Times New Roman"/>
          <w:color w:val="000000"/>
          <w:szCs w:val="22"/>
          <w:lang w:eastAsia="en-US"/>
        </w:rPr>
        <w:t xml:space="preserve">subsequent designation </w:t>
      </w:r>
      <w:r w:rsidR="00590021" w:rsidRPr="00071B25">
        <w:rPr>
          <w:rFonts w:eastAsia="Times New Roman"/>
          <w:color w:val="000000"/>
          <w:szCs w:val="22"/>
          <w:lang w:eastAsia="en-US"/>
        </w:rPr>
        <w:t>is processed through the designated Office concerned</w:t>
      </w:r>
      <w:r w:rsidR="00484D28" w:rsidRPr="00071B25">
        <w:rPr>
          <w:rFonts w:eastAsia="Times New Roman"/>
          <w:color w:val="000000"/>
          <w:szCs w:val="22"/>
          <w:lang w:eastAsia="en-US"/>
        </w:rPr>
        <w:t xml:space="preserve">.  </w:t>
      </w:r>
      <w:r w:rsidR="009B15D4" w:rsidRPr="00071B25">
        <w:rPr>
          <w:rFonts w:eastAsia="Times New Roman"/>
          <w:color w:val="000000"/>
          <w:szCs w:val="22"/>
          <w:lang w:eastAsia="en-US"/>
        </w:rPr>
        <w:t xml:space="preserve">As noted </w:t>
      </w:r>
      <w:r w:rsidR="00DE49C4">
        <w:rPr>
          <w:rFonts w:eastAsia="Times New Roman"/>
          <w:color w:val="000000"/>
          <w:szCs w:val="22"/>
          <w:lang w:eastAsia="en-US"/>
        </w:rPr>
        <w:t>with regard to</w:t>
      </w:r>
      <w:r w:rsidR="009B15D4" w:rsidRPr="00071B25">
        <w:rPr>
          <w:rFonts w:eastAsia="Times New Roman"/>
          <w:color w:val="000000"/>
          <w:szCs w:val="22"/>
          <w:lang w:eastAsia="en-US"/>
        </w:rPr>
        <w:t xml:space="preserve"> limitations </w:t>
      </w:r>
      <w:r w:rsidR="00DE49C4">
        <w:rPr>
          <w:rFonts w:eastAsia="Times New Roman"/>
          <w:color w:val="000000"/>
          <w:szCs w:val="22"/>
          <w:lang w:eastAsia="en-US"/>
        </w:rPr>
        <w:t>embodied</w:t>
      </w:r>
      <w:r w:rsidR="00DE49C4" w:rsidRPr="00071B25">
        <w:rPr>
          <w:rFonts w:eastAsia="Times New Roman"/>
          <w:color w:val="000000"/>
          <w:szCs w:val="22"/>
          <w:lang w:eastAsia="en-US"/>
        </w:rPr>
        <w:t xml:space="preserve"> </w:t>
      </w:r>
      <w:r w:rsidR="009B15D4" w:rsidRPr="00071B25">
        <w:rPr>
          <w:rFonts w:eastAsia="Times New Roman"/>
          <w:color w:val="000000"/>
          <w:szCs w:val="22"/>
          <w:lang w:eastAsia="en-US"/>
        </w:rPr>
        <w:t xml:space="preserve">in international applications, </w:t>
      </w:r>
      <w:r w:rsidR="00B752E5">
        <w:rPr>
          <w:rFonts w:eastAsia="Times New Roman"/>
          <w:color w:val="000000"/>
          <w:szCs w:val="22"/>
          <w:lang w:eastAsia="en-US"/>
        </w:rPr>
        <w:t xml:space="preserve">the purpose of </w:t>
      </w:r>
      <w:r w:rsidR="009B15D4" w:rsidRPr="00071B25">
        <w:rPr>
          <w:rFonts w:eastAsia="Times New Roman"/>
          <w:color w:val="000000"/>
          <w:szCs w:val="22"/>
          <w:lang w:eastAsia="en-US"/>
        </w:rPr>
        <w:t xml:space="preserve">examination by the International Bureau </w:t>
      </w:r>
      <w:r w:rsidR="00B752E5">
        <w:rPr>
          <w:rFonts w:eastAsia="Times New Roman"/>
          <w:color w:val="000000"/>
          <w:szCs w:val="22"/>
          <w:lang w:eastAsia="en-US"/>
        </w:rPr>
        <w:t>is</w:t>
      </w:r>
      <w:r w:rsidR="009B15D4" w:rsidRPr="00071B25">
        <w:rPr>
          <w:rFonts w:eastAsia="Times New Roman"/>
          <w:color w:val="000000"/>
          <w:szCs w:val="22"/>
          <w:lang w:eastAsia="en-US"/>
        </w:rPr>
        <w:t xml:space="preserve"> to avoid </w:t>
      </w:r>
      <w:r w:rsidR="00DE49C4">
        <w:rPr>
          <w:rFonts w:eastAsia="Times New Roman"/>
          <w:color w:val="000000"/>
          <w:szCs w:val="22"/>
          <w:lang w:eastAsia="en-US"/>
        </w:rPr>
        <w:t>the recording of “gross”</w:t>
      </w:r>
      <w:r w:rsidR="009B15D4" w:rsidRPr="00071B25">
        <w:rPr>
          <w:rFonts w:eastAsia="Times New Roman"/>
          <w:color w:val="000000"/>
          <w:szCs w:val="22"/>
          <w:lang w:eastAsia="en-US"/>
        </w:rPr>
        <w:t xml:space="preserve"> errors </w:t>
      </w:r>
      <w:r w:rsidR="00DE49C4">
        <w:rPr>
          <w:rFonts w:eastAsia="Times New Roman"/>
          <w:color w:val="000000"/>
          <w:szCs w:val="22"/>
          <w:lang w:eastAsia="en-US"/>
        </w:rPr>
        <w:t>and to</w:t>
      </w:r>
      <w:r w:rsidR="00226B44" w:rsidRPr="00071B25">
        <w:rPr>
          <w:rFonts w:eastAsia="Times New Roman"/>
          <w:color w:val="000000"/>
          <w:szCs w:val="22"/>
          <w:lang w:eastAsia="en-US"/>
        </w:rPr>
        <w:t xml:space="preserve"> </w:t>
      </w:r>
      <w:r w:rsidR="007E640A">
        <w:rPr>
          <w:rFonts w:eastAsia="Times New Roman"/>
          <w:color w:val="000000"/>
          <w:szCs w:val="22"/>
          <w:lang w:eastAsia="en-US"/>
        </w:rPr>
        <w:t xml:space="preserve">promote the </w:t>
      </w:r>
      <w:r w:rsidR="00226B44" w:rsidRPr="00071B25">
        <w:rPr>
          <w:rFonts w:eastAsia="Times New Roman"/>
          <w:color w:val="000000"/>
          <w:szCs w:val="22"/>
          <w:lang w:eastAsia="en-US"/>
        </w:rPr>
        <w:t xml:space="preserve">harmonization of (practical) interpretations </w:t>
      </w:r>
      <w:r w:rsidR="007E640A">
        <w:rPr>
          <w:rFonts w:eastAsia="Times New Roman"/>
          <w:color w:val="000000"/>
          <w:szCs w:val="22"/>
          <w:lang w:eastAsia="en-US"/>
        </w:rPr>
        <w:t>among</w:t>
      </w:r>
      <w:r w:rsidR="007E640A" w:rsidRPr="00071B25">
        <w:rPr>
          <w:rFonts w:eastAsia="Times New Roman"/>
          <w:color w:val="000000"/>
          <w:szCs w:val="22"/>
          <w:lang w:eastAsia="en-US"/>
        </w:rPr>
        <w:t xml:space="preserve"> </w:t>
      </w:r>
      <w:r w:rsidR="00226B44" w:rsidRPr="00071B25">
        <w:rPr>
          <w:rFonts w:eastAsia="Times New Roman"/>
          <w:color w:val="000000"/>
          <w:szCs w:val="22"/>
          <w:lang w:eastAsia="en-US"/>
        </w:rPr>
        <w:t xml:space="preserve">Offices. </w:t>
      </w:r>
      <w:r w:rsidR="00247103" w:rsidRPr="00071B25">
        <w:rPr>
          <w:rFonts w:eastAsia="Times New Roman"/>
          <w:color w:val="000000"/>
          <w:szCs w:val="22"/>
          <w:lang w:eastAsia="en-US"/>
        </w:rPr>
        <w:t xml:space="preserve"> </w:t>
      </w:r>
      <w:r w:rsidR="00B23DA1" w:rsidRPr="00071B25">
        <w:rPr>
          <w:rFonts w:eastAsia="Times New Roman"/>
          <w:color w:val="000000"/>
          <w:szCs w:val="22"/>
          <w:lang w:eastAsia="en-US"/>
        </w:rPr>
        <w:t xml:space="preserve">The irregularity </w:t>
      </w:r>
      <w:r w:rsidR="007E640A" w:rsidRPr="00071B25">
        <w:rPr>
          <w:rFonts w:eastAsia="Times New Roman"/>
          <w:color w:val="000000"/>
          <w:szCs w:val="22"/>
          <w:lang w:eastAsia="en-US"/>
        </w:rPr>
        <w:t xml:space="preserve">notification </w:t>
      </w:r>
      <w:r w:rsidR="00B23DA1" w:rsidRPr="00071B25">
        <w:rPr>
          <w:rFonts w:eastAsia="Times New Roman"/>
          <w:color w:val="000000"/>
          <w:szCs w:val="22"/>
          <w:lang w:eastAsia="en-US"/>
        </w:rPr>
        <w:t xml:space="preserve">issued by the International Bureau could </w:t>
      </w:r>
      <w:r w:rsidR="00CC2B4E">
        <w:rPr>
          <w:rFonts w:eastAsia="Times New Roman"/>
          <w:color w:val="000000"/>
          <w:szCs w:val="22"/>
          <w:lang w:eastAsia="en-US"/>
        </w:rPr>
        <w:t>be based on</w:t>
      </w:r>
      <w:r w:rsidR="00B23DA1" w:rsidRPr="00071B25">
        <w:rPr>
          <w:rFonts w:eastAsia="Times New Roman"/>
          <w:color w:val="000000"/>
          <w:szCs w:val="22"/>
          <w:lang w:eastAsia="en-US"/>
        </w:rPr>
        <w:t xml:space="preserve"> </w:t>
      </w:r>
      <w:r w:rsidR="00186754">
        <w:rPr>
          <w:rFonts w:eastAsia="Times New Roman"/>
          <w:color w:val="000000"/>
          <w:szCs w:val="22"/>
          <w:lang w:eastAsia="en-US"/>
        </w:rPr>
        <w:t>Rule</w:t>
      </w:r>
      <w:r w:rsidR="00B23DA1" w:rsidRPr="00071B25">
        <w:rPr>
          <w:rFonts w:eastAsia="Times New Roman"/>
          <w:color w:val="000000"/>
          <w:szCs w:val="22"/>
          <w:lang w:eastAsia="en-US"/>
        </w:rPr>
        <w:t xml:space="preserve"> 13 of the </w:t>
      </w:r>
      <w:r w:rsidR="007E640A">
        <w:rPr>
          <w:rFonts w:eastAsia="Times New Roman"/>
          <w:color w:val="000000"/>
          <w:szCs w:val="22"/>
          <w:lang w:eastAsia="en-US"/>
        </w:rPr>
        <w:t>C</w:t>
      </w:r>
      <w:r w:rsidR="00B23DA1" w:rsidRPr="00071B25">
        <w:rPr>
          <w:rFonts w:eastAsia="Times New Roman"/>
          <w:color w:val="000000"/>
          <w:szCs w:val="22"/>
          <w:lang w:eastAsia="en-US"/>
        </w:rPr>
        <w:t xml:space="preserve">ommon </w:t>
      </w:r>
      <w:r w:rsidR="007E640A">
        <w:rPr>
          <w:rFonts w:eastAsia="Times New Roman"/>
          <w:color w:val="000000"/>
          <w:szCs w:val="22"/>
          <w:lang w:eastAsia="en-US"/>
        </w:rPr>
        <w:t>R</w:t>
      </w:r>
      <w:r w:rsidR="00B23DA1" w:rsidRPr="00071B25">
        <w:rPr>
          <w:rFonts w:eastAsia="Times New Roman"/>
          <w:color w:val="000000"/>
          <w:szCs w:val="22"/>
          <w:lang w:eastAsia="en-US"/>
        </w:rPr>
        <w:t xml:space="preserve">egulations, insofar as the </w:t>
      </w:r>
      <w:r w:rsidR="007E640A">
        <w:rPr>
          <w:rFonts w:eastAsia="Times New Roman"/>
          <w:color w:val="000000"/>
          <w:szCs w:val="22"/>
          <w:lang w:eastAsia="en-US"/>
        </w:rPr>
        <w:t xml:space="preserve">final decision on the recording of </w:t>
      </w:r>
      <w:r w:rsidR="007E640A" w:rsidRPr="00071B25">
        <w:rPr>
          <w:rFonts w:eastAsia="Times New Roman"/>
          <w:color w:val="000000"/>
          <w:szCs w:val="22"/>
          <w:lang w:eastAsia="en-US"/>
        </w:rPr>
        <w:t xml:space="preserve">the limitation </w:t>
      </w:r>
      <w:r w:rsidR="007E640A">
        <w:rPr>
          <w:rFonts w:eastAsia="Times New Roman"/>
          <w:color w:val="000000"/>
          <w:szCs w:val="22"/>
          <w:lang w:eastAsia="en-US"/>
        </w:rPr>
        <w:t xml:space="preserve">would not rest with the </w:t>
      </w:r>
      <w:r w:rsidR="00B23DA1" w:rsidRPr="00071B25">
        <w:rPr>
          <w:rFonts w:eastAsia="Times New Roman"/>
          <w:color w:val="000000"/>
          <w:szCs w:val="22"/>
          <w:lang w:eastAsia="en-US"/>
        </w:rPr>
        <w:t xml:space="preserve">International Bureau.  </w:t>
      </w:r>
      <w:r w:rsidR="007E640A">
        <w:rPr>
          <w:rFonts w:eastAsia="Times New Roman"/>
          <w:color w:val="000000"/>
          <w:szCs w:val="22"/>
          <w:lang w:eastAsia="en-US"/>
        </w:rPr>
        <w:t xml:space="preserve">It </w:t>
      </w:r>
      <w:r w:rsidR="007E640A" w:rsidRPr="00071B25">
        <w:rPr>
          <w:rFonts w:eastAsia="Times New Roman"/>
          <w:color w:val="000000"/>
          <w:szCs w:val="22"/>
          <w:lang w:eastAsia="en-US"/>
        </w:rPr>
        <w:t xml:space="preserve">is </w:t>
      </w:r>
      <w:r w:rsidR="00B752E5">
        <w:rPr>
          <w:rFonts w:eastAsia="Times New Roman"/>
          <w:color w:val="000000"/>
          <w:szCs w:val="22"/>
          <w:lang w:eastAsia="en-US"/>
        </w:rPr>
        <w:t>un</w:t>
      </w:r>
      <w:r w:rsidR="007E640A" w:rsidRPr="00071B25">
        <w:rPr>
          <w:rFonts w:eastAsia="Times New Roman"/>
          <w:color w:val="000000"/>
          <w:szCs w:val="22"/>
          <w:lang w:eastAsia="en-US"/>
        </w:rPr>
        <w:t xml:space="preserve">conventional </w:t>
      </w:r>
      <w:r w:rsidR="00B23DA1" w:rsidRPr="00071B25">
        <w:rPr>
          <w:rFonts w:eastAsia="Times New Roman"/>
          <w:color w:val="000000"/>
          <w:szCs w:val="22"/>
          <w:lang w:eastAsia="en-US"/>
        </w:rPr>
        <w:t xml:space="preserve">for a designated Office to be the Office </w:t>
      </w:r>
      <w:r w:rsidR="007E640A">
        <w:rPr>
          <w:rFonts w:eastAsia="Times New Roman"/>
          <w:color w:val="000000"/>
          <w:szCs w:val="22"/>
          <w:lang w:eastAsia="en-US"/>
        </w:rPr>
        <w:t>that submits</w:t>
      </w:r>
      <w:r w:rsidR="00B23DA1" w:rsidRPr="00071B25">
        <w:rPr>
          <w:rFonts w:eastAsia="Times New Roman"/>
          <w:color w:val="000000"/>
          <w:szCs w:val="22"/>
          <w:lang w:eastAsia="en-US"/>
        </w:rPr>
        <w:t xml:space="preserve"> the </w:t>
      </w:r>
      <w:r w:rsidR="00B752E5">
        <w:rPr>
          <w:rFonts w:eastAsia="Times New Roman"/>
          <w:color w:val="000000"/>
          <w:szCs w:val="22"/>
          <w:lang w:eastAsia="en-US"/>
        </w:rPr>
        <w:t>request for the recording of a limitation</w:t>
      </w:r>
      <w:r w:rsidR="007E640A">
        <w:rPr>
          <w:rFonts w:eastAsia="Times New Roman"/>
          <w:color w:val="000000"/>
          <w:szCs w:val="22"/>
          <w:lang w:eastAsia="en-US"/>
        </w:rPr>
        <w:t>,</w:t>
      </w:r>
      <w:r w:rsidR="00B23DA1" w:rsidRPr="00071B25">
        <w:rPr>
          <w:rFonts w:eastAsia="Times New Roman"/>
          <w:color w:val="000000"/>
          <w:szCs w:val="22"/>
          <w:lang w:eastAsia="en-US"/>
        </w:rPr>
        <w:t xml:space="preserve"> but </w:t>
      </w:r>
      <w:r w:rsidR="007E640A">
        <w:rPr>
          <w:rFonts w:eastAsia="Times New Roman"/>
          <w:color w:val="000000"/>
          <w:szCs w:val="22"/>
          <w:lang w:eastAsia="en-US"/>
        </w:rPr>
        <w:t>the idea</w:t>
      </w:r>
      <w:r w:rsidR="007E640A" w:rsidRPr="00071B25">
        <w:rPr>
          <w:rFonts w:eastAsia="Times New Roman"/>
          <w:color w:val="000000"/>
          <w:szCs w:val="22"/>
          <w:lang w:eastAsia="en-US"/>
        </w:rPr>
        <w:t xml:space="preserve"> </w:t>
      </w:r>
      <w:r w:rsidR="00B23DA1" w:rsidRPr="00071B25">
        <w:rPr>
          <w:rFonts w:eastAsia="Times New Roman"/>
          <w:color w:val="000000"/>
          <w:szCs w:val="22"/>
          <w:lang w:eastAsia="en-US"/>
        </w:rPr>
        <w:t xml:space="preserve">is not completely new (see </w:t>
      </w:r>
      <w:r w:rsidR="00186754">
        <w:rPr>
          <w:rFonts w:eastAsia="Times New Roman"/>
          <w:color w:val="000000"/>
          <w:szCs w:val="22"/>
          <w:lang w:eastAsia="en-US"/>
        </w:rPr>
        <w:t>Rule</w:t>
      </w:r>
      <w:r w:rsidR="00B23DA1" w:rsidRPr="00071B25">
        <w:rPr>
          <w:rFonts w:eastAsia="Times New Roman"/>
          <w:color w:val="000000"/>
          <w:szCs w:val="22"/>
          <w:lang w:eastAsia="en-US"/>
        </w:rPr>
        <w:t xml:space="preserve"> </w:t>
      </w:r>
      <w:proofErr w:type="spellStart"/>
      <w:r w:rsidR="00B23DA1" w:rsidRPr="00071B25">
        <w:rPr>
          <w:rFonts w:eastAsia="Times New Roman"/>
          <w:color w:val="000000"/>
          <w:szCs w:val="22"/>
          <w:lang w:eastAsia="en-US"/>
        </w:rPr>
        <w:t>27bis</w:t>
      </w:r>
      <w:proofErr w:type="spellEnd"/>
      <w:r w:rsidR="00B23DA1" w:rsidRPr="00071B25">
        <w:rPr>
          <w:rFonts w:eastAsia="Times New Roman"/>
          <w:color w:val="000000"/>
          <w:szCs w:val="22"/>
          <w:lang w:eastAsia="en-US"/>
        </w:rPr>
        <w:t xml:space="preserve"> of the </w:t>
      </w:r>
      <w:r w:rsidR="007E640A">
        <w:rPr>
          <w:rFonts w:eastAsia="Times New Roman"/>
          <w:color w:val="000000"/>
          <w:szCs w:val="22"/>
          <w:lang w:eastAsia="en-US"/>
        </w:rPr>
        <w:t>C</w:t>
      </w:r>
      <w:r w:rsidR="00B23DA1" w:rsidRPr="00071B25">
        <w:rPr>
          <w:rFonts w:eastAsia="Times New Roman"/>
          <w:color w:val="000000"/>
          <w:szCs w:val="22"/>
          <w:lang w:eastAsia="en-US"/>
        </w:rPr>
        <w:t xml:space="preserve">ommon </w:t>
      </w:r>
      <w:r w:rsidR="007E640A">
        <w:rPr>
          <w:rFonts w:eastAsia="Times New Roman"/>
          <w:color w:val="000000"/>
          <w:szCs w:val="22"/>
          <w:lang w:eastAsia="en-US"/>
        </w:rPr>
        <w:t>R</w:t>
      </w:r>
      <w:r w:rsidR="00B23DA1" w:rsidRPr="00071B25">
        <w:rPr>
          <w:rFonts w:eastAsia="Times New Roman"/>
          <w:color w:val="000000"/>
          <w:szCs w:val="22"/>
          <w:lang w:eastAsia="en-US"/>
        </w:rPr>
        <w:t xml:space="preserve">egulations on </w:t>
      </w:r>
      <w:r w:rsidR="007E640A">
        <w:rPr>
          <w:rFonts w:eastAsia="Times New Roman"/>
          <w:color w:val="000000"/>
          <w:szCs w:val="22"/>
          <w:lang w:eastAsia="en-US"/>
        </w:rPr>
        <w:t xml:space="preserve">the </w:t>
      </w:r>
      <w:r w:rsidR="007E640A" w:rsidRPr="00071B25">
        <w:rPr>
          <w:rFonts w:eastAsia="Times New Roman"/>
          <w:color w:val="000000"/>
          <w:szCs w:val="22"/>
          <w:lang w:eastAsia="en-US"/>
        </w:rPr>
        <w:t>division</w:t>
      </w:r>
      <w:r w:rsidR="007E640A">
        <w:rPr>
          <w:rFonts w:eastAsia="Times New Roman"/>
          <w:color w:val="000000"/>
          <w:szCs w:val="22"/>
          <w:lang w:eastAsia="en-US"/>
        </w:rPr>
        <w:t xml:space="preserve"> of an international registration</w:t>
      </w:r>
      <w:r w:rsidR="00B23DA1" w:rsidRPr="00071B25">
        <w:rPr>
          <w:rFonts w:eastAsia="Times New Roman"/>
          <w:color w:val="000000"/>
          <w:szCs w:val="22"/>
          <w:lang w:eastAsia="en-US"/>
        </w:rPr>
        <w:t>).</w:t>
      </w:r>
    </w:p>
    <w:p w14:paraId="3756CF2E" w14:textId="77777777" w:rsidR="000C3DBB" w:rsidRPr="00071B25" w:rsidRDefault="000C3DBB" w:rsidP="001D49AF">
      <w:pPr>
        <w:autoSpaceDE w:val="0"/>
        <w:autoSpaceDN w:val="0"/>
        <w:adjustRightInd w:val="0"/>
        <w:rPr>
          <w:rFonts w:eastAsia="Times New Roman"/>
          <w:color w:val="000000"/>
          <w:szCs w:val="22"/>
          <w:lang w:eastAsia="en-US"/>
        </w:rPr>
      </w:pPr>
    </w:p>
    <w:p w14:paraId="1856F67F" w14:textId="4449CD15" w:rsidR="001D49AF" w:rsidRPr="00071B25" w:rsidRDefault="00645878"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The mechanism </w:t>
      </w:r>
      <w:r w:rsidR="007E640A">
        <w:rPr>
          <w:rFonts w:eastAsia="Times New Roman"/>
          <w:color w:val="000000"/>
          <w:szCs w:val="22"/>
          <w:lang w:eastAsia="en-US"/>
        </w:rPr>
        <w:t>could take the form outlined below.</w:t>
      </w:r>
    </w:p>
    <w:p w14:paraId="5B3B375C" w14:textId="77777777" w:rsidR="000C3DBB" w:rsidRPr="00071B25" w:rsidRDefault="000C3DBB" w:rsidP="001D49AF">
      <w:pPr>
        <w:autoSpaceDE w:val="0"/>
        <w:autoSpaceDN w:val="0"/>
        <w:adjustRightInd w:val="0"/>
        <w:rPr>
          <w:rFonts w:eastAsia="Times New Roman"/>
          <w:color w:val="000000"/>
          <w:szCs w:val="22"/>
          <w:lang w:eastAsia="en-US"/>
        </w:rPr>
      </w:pPr>
    </w:p>
    <w:p w14:paraId="14C81663" w14:textId="426C48DE" w:rsidR="00F937AD" w:rsidRPr="00071B25" w:rsidRDefault="007E640A" w:rsidP="00F937AD">
      <w:pPr>
        <w:autoSpaceDE w:val="0"/>
        <w:autoSpaceDN w:val="0"/>
        <w:adjustRightInd w:val="0"/>
        <w:rPr>
          <w:rFonts w:eastAsia="Times New Roman"/>
          <w:color w:val="000000"/>
          <w:szCs w:val="22"/>
          <w:lang w:eastAsia="en-US"/>
        </w:rPr>
      </w:pPr>
      <w:r>
        <w:rPr>
          <w:rFonts w:eastAsia="Times New Roman"/>
          <w:color w:val="000000"/>
          <w:szCs w:val="22"/>
          <w:lang w:eastAsia="en-US"/>
        </w:rPr>
        <w:t>A</w:t>
      </w:r>
      <w:r w:rsidRPr="00071B25">
        <w:rPr>
          <w:rFonts w:eastAsia="Times New Roman"/>
          <w:color w:val="000000"/>
          <w:szCs w:val="22"/>
          <w:lang w:eastAsia="en-US"/>
        </w:rPr>
        <w:t xml:space="preserve"> </w:t>
      </w:r>
      <w:r w:rsidR="00EF23F0" w:rsidRPr="00071B25">
        <w:rPr>
          <w:rFonts w:eastAsia="Times New Roman"/>
          <w:color w:val="000000"/>
          <w:szCs w:val="22"/>
          <w:lang w:eastAsia="en-US"/>
        </w:rPr>
        <w:t xml:space="preserve">holder </w:t>
      </w:r>
      <w:r w:rsidRPr="00071B25">
        <w:rPr>
          <w:rFonts w:eastAsia="Times New Roman"/>
          <w:color w:val="000000"/>
          <w:szCs w:val="22"/>
          <w:lang w:eastAsia="en-US"/>
        </w:rPr>
        <w:t>wish</w:t>
      </w:r>
      <w:r>
        <w:rPr>
          <w:rFonts w:eastAsia="Times New Roman"/>
          <w:color w:val="000000"/>
          <w:szCs w:val="22"/>
          <w:lang w:eastAsia="en-US"/>
        </w:rPr>
        <w:t>ing</w:t>
      </w:r>
      <w:r w:rsidRPr="00071B25">
        <w:rPr>
          <w:rFonts w:eastAsia="Times New Roman"/>
          <w:color w:val="000000"/>
          <w:szCs w:val="22"/>
          <w:lang w:eastAsia="en-US"/>
        </w:rPr>
        <w:t xml:space="preserve"> </w:t>
      </w:r>
      <w:r w:rsidR="00EF23F0" w:rsidRPr="00071B25">
        <w:rPr>
          <w:rFonts w:eastAsia="Times New Roman"/>
          <w:color w:val="000000"/>
          <w:szCs w:val="22"/>
          <w:lang w:eastAsia="en-US"/>
        </w:rPr>
        <w:t xml:space="preserve">to obtain subsequent protection in a territory for a limited list of goods and services may </w:t>
      </w:r>
      <w:r w:rsidR="00911D0B">
        <w:rPr>
          <w:rFonts w:eastAsia="Times New Roman"/>
          <w:color w:val="000000"/>
          <w:szCs w:val="22"/>
          <w:lang w:eastAsia="en-US"/>
        </w:rPr>
        <w:t>apply</w:t>
      </w:r>
      <w:r w:rsidR="00EF23F0" w:rsidRPr="00071B25">
        <w:rPr>
          <w:rFonts w:eastAsia="Times New Roman"/>
          <w:color w:val="000000"/>
          <w:szCs w:val="22"/>
          <w:lang w:eastAsia="en-US"/>
        </w:rPr>
        <w:t xml:space="preserve"> either to the </w:t>
      </w:r>
      <w:r w:rsidR="000B7361">
        <w:rPr>
          <w:rFonts w:eastAsia="Times New Roman"/>
          <w:color w:val="000000"/>
          <w:szCs w:val="22"/>
          <w:lang w:eastAsia="en-US"/>
        </w:rPr>
        <w:t>Office of the holder</w:t>
      </w:r>
      <w:r w:rsidR="00E67F60">
        <w:rPr>
          <w:rFonts w:eastAsia="Times New Roman"/>
          <w:color w:val="000000"/>
          <w:szCs w:val="22"/>
          <w:lang w:eastAsia="en-US"/>
        </w:rPr>
        <w:t xml:space="preserve"> or to </w:t>
      </w:r>
      <w:r w:rsidR="00EF23F0" w:rsidRPr="00071B25">
        <w:rPr>
          <w:rFonts w:eastAsia="Times New Roman"/>
          <w:color w:val="000000"/>
          <w:szCs w:val="22"/>
          <w:lang w:eastAsia="en-US"/>
        </w:rPr>
        <w:t>the International Bureau or (</w:t>
      </w:r>
      <w:r w:rsidR="00E67F60" w:rsidRPr="00142BAD">
        <w:rPr>
          <w:rFonts w:eastAsia="Times New Roman"/>
          <w:i/>
          <w:iCs/>
          <w:color w:val="000000"/>
          <w:szCs w:val="22"/>
          <w:lang w:eastAsia="en-US"/>
        </w:rPr>
        <w:t>breaking</w:t>
      </w:r>
      <w:r w:rsidR="00E67F60">
        <w:rPr>
          <w:rFonts w:eastAsia="Times New Roman"/>
          <w:color w:val="000000"/>
          <w:szCs w:val="22"/>
          <w:lang w:eastAsia="en-US"/>
        </w:rPr>
        <w:t xml:space="preserve"> </w:t>
      </w:r>
      <w:r w:rsidR="003D0A36" w:rsidRPr="00071B25">
        <w:rPr>
          <w:rFonts w:eastAsia="Times New Roman"/>
          <w:i/>
          <w:color w:val="000000"/>
          <w:szCs w:val="22"/>
          <w:lang w:eastAsia="en-US"/>
        </w:rPr>
        <w:t>new</w:t>
      </w:r>
      <w:r w:rsidR="00E67F60">
        <w:rPr>
          <w:rFonts w:eastAsia="Times New Roman"/>
          <w:i/>
          <w:color w:val="000000"/>
          <w:szCs w:val="22"/>
          <w:lang w:eastAsia="en-US"/>
        </w:rPr>
        <w:t>s</w:t>
      </w:r>
      <w:r w:rsidR="00EF23F0" w:rsidRPr="00071B25">
        <w:rPr>
          <w:rFonts w:eastAsia="Times New Roman"/>
          <w:i/>
          <w:color w:val="000000"/>
          <w:szCs w:val="22"/>
          <w:lang w:eastAsia="en-US"/>
        </w:rPr>
        <w:t>!</w:t>
      </w:r>
      <w:r w:rsidR="00EF23F0" w:rsidRPr="00071B25">
        <w:rPr>
          <w:rFonts w:eastAsia="Times New Roman"/>
          <w:color w:val="000000"/>
          <w:szCs w:val="22"/>
          <w:lang w:eastAsia="en-US"/>
        </w:rPr>
        <w:t xml:space="preserve">) to the designated Office concerned. </w:t>
      </w:r>
      <w:r w:rsidR="00F937AD" w:rsidRPr="00071B25">
        <w:rPr>
          <w:rFonts w:eastAsia="Times New Roman"/>
          <w:color w:val="000000"/>
          <w:szCs w:val="22"/>
          <w:lang w:eastAsia="en-US"/>
        </w:rPr>
        <w:t xml:space="preserve"> </w:t>
      </w:r>
      <w:r w:rsidR="00EF23F0" w:rsidRPr="00071B25">
        <w:rPr>
          <w:rFonts w:eastAsia="Times New Roman"/>
          <w:color w:val="000000"/>
          <w:szCs w:val="22"/>
          <w:lang w:eastAsia="en-US"/>
        </w:rPr>
        <w:t xml:space="preserve">If </w:t>
      </w:r>
      <w:r w:rsidR="00911D0B">
        <w:rPr>
          <w:rFonts w:eastAsia="Times New Roman"/>
          <w:color w:val="000000"/>
          <w:szCs w:val="22"/>
          <w:lang w:eastAsia="en-US"/>
        </w:rPr>
        <w:t>a</w:t>
      </w:r>
      <w:r w:rsidR="00911D0B" w:rsidRPr="00071B25">
        <w:rPr>
          <w:rFonts w:eastAsia="Times New Roman"/>
          <w:color w:val="000000"/>
          <w:szCs w:val="22"/>
          <w:lang w:eastAsia="en-US"/>
        </w:rPr>
        <w:t xml:space="preserve"> </w:t>
      </w:r>
      <w:r w:rsidR="00EF23F0" w:rsidRPr="00071B25">
        <w:rPr>
          <w:rFonts w:eastAsia="Times New Roman"/>
          <w:color w:val="000000"/>
          <w:szCs w:val="22"/>
          <w:lang w:eastAsia="en-US"/>
        </w:rPr>
        <w:t xml:space="preserve">subsequent designation concerns </w:t>
      </w:r>
      <w:r w:rsidR="00E67F60">
        <w:rPr>
          <w:rFonts w:eastAsia="Times New Roman"/>
          <w:color w:val="000000"/>
          <w:szCs w:val="22"/>
          <w:lang w:eastAsia="en-US"/>
        </w:rPr>
        <w:t>several</w:t>
      </w:r>
      <w:r w:rsidR="00EF23F0" w:rsidRPr="00071B25">
        <w:rPr>
          <w:rFonts w:eastAsia="Times New Roman"/>
          <w:color w:val="000000"/>
          <w:szCs w:val="22"/>
          <w:lang w:eastAsia="en-US"/>
        </w:rPr>
        <w:t xml:space="preserve"> territor</w:t>
      </w:r>
      <w:r w:rsidR="00E67F60">
        <w:rPr>
          <w:rFonts w:eastAsia="Times New Roman"/>
          <w:color w:val="000000"/>
          <w:szCs w:val="22"/>
          <w:lang w:eastAsia="en-US"/>
        </w:rPr>
        <w:t>ies</w:t>
      </w:r>
      <w:r w:rsidR="00EF23F0" w:rsidRPr="00071B25">
        <w:rPr>
          <w:rFonts w:eastAsia="Times New Roman"/>
          <w:color w:val="000000"/>
          <w:szCs w:val="22"/>
          <w:lang w:eastAsia="en-US"/>
        </w:rPr>
        <w:t xml:space="preserve">, </w:t>
      </w:r>
      <w:r w:rsidR="00F937AD" w:rsidRPr="00071B25">
        <w:rPr>
          <w:rFonts w:eastAsia="Times New Roman"/>
          <w:color w:val="000000"/>
          <w:szCs w:val="22"/>
          <w:lang w:eastAsia="en-US"/>
        </w:rPr>
        <w:t>t</w:t>
      </w:r>
      <w:r w:rsidR="00EF23F0" w:rsidRPr="00071B25">
        <w:rPr>
          <w:rFonts w:eastAsia="Times New Roman"/>
          <w:color w:val="000000"/>
          <w:szCs w:val="22"/>
          <w:lang w:eastAsia="en-US"/>
        </w:rPr>
        <w:t xml:space="preserve">he </w:t>
      </w:r>
      <w:r w:rsidR="00F937AD" w:rsidRPr="00071B25">
        <w:rPr>
          <w:rFonts w:eastAsia="Times New Roman"/>
          <w:color w:val="000000"/>
          <w:szCs w:val="22"/>
          <w:lang w:eastAsia="en-US"/>
        </w:rPr>
        <w:t xml:space="preserve">holder </w:t>
      </w:r>
      <w:r w:rsidR="00EF23F0" w:rsidRPr="00071B25">
        <w:rPr>
          <w:rFonts w:eastAsia="Times New Roman"/>
          <w:color w:val="000000"/>
          <w:szCs w:val="22"/>
          <w:lang w:eastAsia="en-US"/>
        </w:rPr>
        <w:t xml:space="preserve">must </w:t>
      </w:r>
      <w:r w:rsidR="00E67F60">
        <w:rPr>
          <w:rFonts w:eastAsia="Times New Roman"/>
          <w:color w:val="000000"/>
          <w:szCs w:val="22"/>
          <w:lang w:eastAsia="en-US"/>
        </w:rPr>
        <w:t>apply</w:t>
      </w:r>
      <w:r w:rsidR="00EF23F0" w:rsidRPr="00071B25">
        <w:rPr>
          <w:rFonts w:eastAsia="Times New Roman"/>
          <w:color w:val="000000"/>
          <w:szCs w:val="22"/>
          <w:lang w:eastAsia="en-US"/>
        </w:rPr>
        <w:t xml:space="preserve"> either to the </w:t>
      </w:r>
      <w:r w:rsidR="000B7361">
        <w:rPr>
          <w:rFonts w:eastAsia="Times New Roman"/>
          <w:color w:val="000000"/>
          <w:szCs w:val="22"/>
          <w:lang w:eastAsia="en-US"/>
        </w:rPr>
        <w:t>Office of the holder</w:t>
      </w:r>
      <w:r w:rsidR="00EF23F0" w:rsidRPr="00071B25">
        <w:rPr>
          <w:rFonts w:eastAsia="Times New Roman"/>
          <w:color w:val="000000"/>
          <w:szCs w:val="22"/>
          <w:lang w:eastAsia="en-US"/>
        </w:rPr>
        <w:t xml:space="preserve"> or the Intern</w:t>
      </w:r>
      <w:r w:rsidR="00F937AD" w:rsidRPr="00071B25">
        <w:rPr>
          <w:rFonts w:eastAsia="Times New Roman"/>
          <w:color w:val="000000"/>
          <w:szCs w:val="22"/>
          <w:lang w:eastAsia="en-US"/>
        </w:rPr>
        <w:t>ational Bureau</w:t>
      </w:r>
      <w:r w:rsidR="00515054">
        <w:rPr>
          <w:rFonts w:eastAsia="Times New Roman"/>
          <w:color w:val="000000"/>
          <w:szCs w:val="22"/>
          <w:lang w:eastAsia="en-US"/>
        </w:rPr>
        <w:t xml:space="preserve"> </w:t>
      </w:r>
      <w:r w:rsidR="00515054" w:rsidRPr="00071B25">
        <w:rPr>
          <w:rFonts w:eastAsia="Times New Roman"/>
          <w:color w:val="000000"/>
          <w:szCs w:val="22"/>
          <w:lang w:eastAsia="en-US"/>
        </w:rPr>
        <w:t>–</w:t>
      </w:r>
      <w:r w:rsidR="00515054">
        <w:rPr>
          <w:rFonts w:eastAsia="Times New Roman"/>
          <w:color w:val="000000"/>
          <w:szCs w:val="22"/>
          <w:lang w:eastAsia="en-US"/>
        </w:rPr>
        <w:t xml:space="preserve"> </w:t>
      </w:r>
      <w:r w:rsidR="00911D0B">
        <w:rPr>
          <w:rFonts w:eastAsia="Times New Roman"/>
          <w:color w:val="000000"/>
          <w:szCs w:val="22"/>
          <w:lang w:eastAsia="en-US"/>
        </w:rPr>
        <w:t>and</w:t>
      </w:r>
      <w:r w:rsidR="00E67F60" w:rsidRPr="00071B25">
        <w:rPr>
          <w:rFonts w:eastAsia="Times New Roman"/>
          <w:color w:val="000000"/>
          <w:szCs w:val="22"/>
          <w:lang w:eastAsia="en-US"/>
        </w:rPr>
        <w:t xml:space="preserve"> </w:t>
      </w:r>
      <w:r w:rsidR="00EF23F0" w:rsidRPr="00142BAD">
        <w:rPr>
          <w:rFonts w:eastAsia="Times New Roman"/>
          <w:i/>
          <w:iCs/>
          <w:color w:val="000000"/>
          <w:szCs w:val="22"/>
          <w:lang w:eastAsia="en-US"/>
        </w:rPr>
        <w:t>not</w:t>
      </w:r>
      <w:r w:rsidR="00EF23F0" w:rsidRPr="00071B25">
        <w:rPr>
          <w:rFonts w:eastAsia="Times New Roman"/>
          <w:color w:val="000000"/>
          <w:szCs w:val="22"/>
          <w:lang w:eastAsia="en-US"/>
        </w:rPr>
        <w:t xml:space="preserve"> through the designated Office. </w:t>
      </w:r>
      <w:r w:rsidR="00F937AD" w:rsidRPr="00071B25">
        <w:rPr>
          <w:rFonts w:eastAsia="Times New Roman"/>
          <w:color w:val="000000"/>
          <w:szCs w:val="22"/>
          <w:lang w:eastAsia="en-US"/>
        </w:rPr>
        <w:t xml:space="preserve"> </w:t>
      </w:r>
      <w:r w:rsidR="00EF23F0" w:rsidRPr="00071B25">
        <w:rPr>
          <w:rFonts w:eastAsia="Times New Roman"/>
          <w:color w:val="000000"/>
          <w:szCs w:val="22"/>
          <w:lang w:eastAsia="en-US"/>
        </w:rPr>
        <w:t xml:space="preserve">If the holder </w:t>
      </w:r>
      <w:r w:rsidR="00445C71" w:rsidRPr="00071B25">
        <w:rPr>
          <w:rFonts w:eastAsia="Times New Roman"/>
          <w:color w:val="000000"/>
          <w:szCs w:val="22"/>
          <w:lang w:eastAsia="en-US"/>
        </w:rPr>
        <w:t>present</w:t>
      </w:r>
      <w:r w:rsidR="00EF23F0" w:rsidRPr="00071B25">
        <w:rPr>
          <w:rFonts w:eastAsia="Times New Roman"/>
          <w:color w:val="000000"/>
          <w:szCs w:val="22"/>
          <w:lang w:eastAsia="en-US"/>
        </w:rPr>
        <w:t>s to the designated Office</w:t>
      </w:r>
      <w:r w:rsidR="00911D0B">
        <w:rPr>
          <w:rFonts w:eastAsia="Times New Roman"/>
          <w:color w:val="000000"/>
          <w:szCs w:val="22"/>
          <w:lang w:eastAsia="en-US"/>
        </w:rPr>
        <w:t xml:space="preserve"> a request for the recording of a limitation</w:t>
      </w:r>
      <w:r w:rsidR="00EF23F0" w:rsidRPr="00071B25">
        <w:rPr>
          <w:rFonts w:eastAsia="Times New Roman"/>
          <w:color w:val="000000"/>
          <w:szCs w:val="22"/>
          <w:lang w:eastAsia="en-US"/>
        </w:rPr>
        <w:t xml:space="preserve">, that designated Office, in its role as an Office requesting the </w:t>
      </w:r>
      <w:r w:rsidR="00911D0B" w:rsidRPr="00071B25">
        <w:rPr>
          <w:rFonts w:eastAsia="Times New Roman"/>
          <w:color w:val="000000"/>
          <w:szCs w:val="22"/>
          <w:lang w:eastAsia="en-US"/>
        </w:rPr>
        <w:t>re</w:t>
      </w:r>
      <w:r w:rsidR="00911D0B">
        <w:rPr>
          <w:rFonts w:eastAsia="Times New Roman"/>
          <w:color w:val="000000"/>
          <w:szCs w:val="22"/>
          <w:lang w:eastAsia="en-US"/>
        </w:rPr>
        <w:t>cording</w:t>
      </w:r>
      <w:r w:rsidR="00911D0B" w:rsidRPr="00071B25">
        <w:rPr>
          <w:rFonts w:eastAsia="Times New Roman"/>
          <w:color w:val="000000"/>
          <w:szCs w:val="22"/>
          <w:lang w:eastAsia="en-US"/>
        </w:rPr>
        <w:t xml:space="preserve"> </w:t>
      </w:r>
      <w:r w:rsidR="00EF23F0" w:rsidRPr="00071B25">
        <w:rPr>
          <w:rFonts w:eastAsia="Times New Roman"/>
          <w:color w:val="000000"/>
          <w:szCs w:val="22"/>
          <w:lang w:eastAsia="en-US"/>
        </w:rPr>
        <w:t>of the subsequent designation</w:t>
      </w:r>
      <w:r w:rsidR="004F5142" w:rsidRPr="00071B25">
        <w:rPr>
          <w:rFonts w:eastAsia="Times New Roman"/>
          <w:color w:val="000000"/>
          <w:szCs w:val="22"/>
          <w:lang w:eastAsia="en-US"/>
        </w:rPr>
        <w:t xml:space="preserve">, </w:t>
      </w:r>
      <w:r w:rsidR="00911D0B">
        <w:rPr>
          <w:rFonts w:eastAsia="Times New Roman"/>
          <w:color w:val="000000"/>
          <w:szCs w:val="22"/>
          <w:lang w:eastAsia="en-US"/>
        </w:rPr>
        <w:t xml:space="preserve">will ascertain </w:t>
      </w:r>
      <w:r w:rsidR="004F5142" w:rsidRPr="00071B25">
        <w:rPr>
          <w:rFonts w:eastAsia="Times New Roman"/>
          <w:color w:val="000000"/>
          <w:szCs w:val="22"/>
          <w:lang w:eastAsia="en-US"/>
        </w:rPr>
        <w:t xml:space="preserve">whether all </w:t>
      </w:r>
      <w:r w:rsidR="00515054">
        <w:rPr>
          <w:rFonts w:eastAsia="Times New Roman"/>
          <w:color w:val="000000"/>
          <w:szCs w:val="22"/>
          <w:lang w:eastAsia="en-US"/>
        </w:rPr>
        <w:t>“</w:t>
      </w:r>
      <w:r w:rsidR="00EF23F0" w:rsidRPr="00071B25">
        <w:rPr>
          <w:rFonts w:eastAsia="Times New Roman"/>
          <w:color w:val="000000"/>
          <w:szCs w:val="22"/>
          <w:lang w:eastAsia="en-US"/>
        </w:rPr>
        <w:t>formal</w:t>
      </w:r>
      <w:r w:rsidR="00515054">
        <w:rPr>
          <w:rFonts w:eastAsia="Times New Roman"/>
          <w:color w:val="000000"/>
          <w:szCs w:val="22"/>
          <w:lang w:eastAsia="en-US"/>
        </w:rPr>
        <w:t>”</w:t>
      </w:r>
      <w:r w:rsidR="00EF23F0" w:rsidRPr="00071B25">
        <w:rPr>
          <w:rFonts w:eastAsia="Times New Roman"/>
          <w:color w:val="000000"/>
          <w:szCs w:val="22"/>
          <w:lang w:eastAsia="en-US"/>
        </w:rPr>
        <w:t xml:space="preserve"> conditions </w:t>
      </w:r>
      <w:r w:rsidR="00515054" w:rsidRPr="00071B25">
        <w:rPr>
          <w:rFonts w:eastAsia="Times New Roman"/>
          <w:color w:val="000000"/>
          <w:szCs w:val="22"/>
          <w:lang w:eastAsia="en-US"/>
        </w:rPr>
        <w:t xml:space="preserve">(e.g. holder, registration number, etc.) </w:t>
      </w:r>
      <w:r w:rsidR="00515054">
        <w:rPr>
          <w:rFonts w:eastAsia="Times New Roman"/>
          <w:color w:val="000000"/>
          <w:szCs w:val="22"/>
          <w:lang w:eastAsia="en-US"/>
        </w:rPr>
        <w:t>have been met</w:t>
      </w:r>
      <w:r w:rsidR="00EF23F0" w:rsidRPr="00071B25">
        <w:rPr>
          <w:rFonts w:eastAsia="Times New Roman"/>
          <w:color w:val="000000"/>
          <w:szCs w:val="22"/>
          <w:lang w:eastAsia="en-US"/>
        </w:rPr>
        <w:t xml:space="preserve"> and</w:t>
      </w:r>
      <w:r w:rsidR="00F937AD" w:rsidRPr="00071B25">
        <w:rPr>
          <w:rFonts w:eastAsia="Times New Roman"/>
          <w:color w:val="000000"/>
          <w:szCs w:val="22"/>
          <w:lang w:eastAsia="en-US"/>
        </w:rPr>
        <w:t>,</w:t>
      </w:r>
      <w:r w:rsidR="00EF23F0" w:rsidRPr="00071B25">
        <w:rPr>
          <w:rFonts w:eastAsia="Times New Roman"/>
          <w:color w:val="000000"/>
          <w:szCs w:val="22"/>
          <w:lang w:eastAsia="en-US"/>
        </w:rPr>
        <w:t xml:space="preserve"> in particular</w:t>
      </w:r>
      <w:r w:rsidR="00F937AD" w:rsidRPr="00071B25">
        <w:rPr>
          <w:rFonts w:eastAsia="Times New Roman"/>
          <w:color w:val="000000"/>
          <w:szCs w:val="22"/>
          <w:lang w:eastAsia="en-US"/>
        </w:rPr>
        <w:t>,</w:t>
      </w:r>
      <w:r w:rsidR="00EF23F0" w:rsidRPr="00071B25">
        <w:rPr>
          <w:rFonts w:eastAsia="Times New Roman"/>
          <w:color w:val="000000"/>
          <w:szCs w:val="22"/>
          <w:lang w:eastAsia="en-US"/>
        </w:rPr>
        <w:t xml:space="preserve"> whether the list of goods and services for which protection is sought is covered by the main </w:t>
      </w:r>
      <w:r w:rsidR="00FB7492" w:rsidRPr="00071B25">
        <w:rPr>
          <w:rFonts w:eastAsia="Times New Roman"/>
          <w:color w:val="000000"/>
          <w:szCs w:val="22"/>
          <w:lang w:eastAsia="en-US"/>
        </w:rPr>
        <w:t>international registration</w:t>
      </w:r>
      <w:r w:rsidR="00515054" w:rsidRPr="00515054">
        <w:rPr>
          <w:rFonts w:eastAsia="Times New Roman"/>
          <w:color w:val="000000"/>
          <w:szCs w:val="22"/>
          <w:lang w:eastAsia="en-US"/>
        </w:rPr>
        <w:t xml:space="preserve"> </w:t>
      </w:r>
      <w:r w:rsidR="00515054" w:rsidRPr="00071B25">
        <w:rPr>
          <w:rFonts w:eastAsia="Times New Roman"/>
          <w:color w:val="000000"/>
          <w:szCs w:val="22"/>
          <w:lang w:eastAsia="en-US"/>
        </w:rPr>
        <w:t>list</w:t>
      </w:r>
      <w:r w:rsidR="00FB7492" w:rsidRPr="00071B25">
        <w:rPr>
          <w:rFonts w:eastAsia="Times New Roman"/>
          <w:color w:val="000000"/>
          <w:szCs w:val="22"/>
          <w:lang w:eastAsia="en-US"/>
        </w:rPr>
        <w:t xml:space="preserve">.  </w:t>
      </w:r>
      <w:r w:rsidR="00F937AD" w:rsidRPr="00071B25">
        <w:rPr>
          <w:rFonts w:eastAsia="Times New Roman"/>
          <w:color w:val="000000"/>
          <w:szCs w:val="22"/>
          <w:lang w:eastAsia="en-US"/>
        </w:rPr>
        <w:t xml:space="preserve">As the designated Office </w:t>
      </w:r>
      <w:r w:rsidR="00515054">
        <w:rPr>
          <w:rFonts w:eastAsia="Times New Roman"/>
          <w:color w:val="000000"/>
          <w:szCs w:val="22"/>
          <w:lang w:eastAsia="en-US"/>
        </w:rPr>
        <w:t>has</w:t>
      </w:r>
      <w:r w:rsidR="00515054" w:rsidRPr="00071B25">
        <w:rPr>
          <w:rFonts w:eastAsia="Times New Roman"/>
          <w:color w:val="000000"/>
          <w:szCs w:val="22"/>
          <w:lang w:eastAsia="en-US"/>
        </w:rPr>
        <w:t xml:space="preserve"> </w:t>
      </w:r>
      <w:r w:rsidR="00F937AD" w:rsidRPr="00071B25">
        <w:rPr>
          <w:rFonts w:eastAsia="Times New Roman"/>
          <w:color w:val="000000"/>
          <w:szCs w:val="22"/>
          <w:lang w:eastAsia="en-US"/>
        </w:rPr>
        <w:t>no</w:t>
      </w:r>
      <w:r w:rsidR="00515054">
        <w:rPr>
          <w:rFonts w:eastAsia="Times New Roman"/>
          <w:color w:val="000000"/>
          <w:szCs w:val="22"/>
          <w:lang w:eastAsia="en-US"/>
        </w:rPr>
        <w:t xml:space="preserve"> knowledge</w:t>
      </w:r>
      <w:r w:rsidR="00F937AD" w:rsidRPr="00071B25">
        <w:rPr>
          <w:rFonts w:eastAsia="Times New Roman"/>
          <w:color w:val="000000"/>
          <w:szCs w:val="22"/>
          <w:lang w:eastAsia="en-US"/>
        </w:rPr>
        <w:t xml:space="preserve"> of the main list, </w:t>
      </w:r>
      <w:r w:rsidR="004F5142" w:rsidRPr="00071B25">
        <w:rPr>
          <w:rFonts w:eastAsia="Times New Roman"/>
          <w:color w:val="000000"/>
          <w:szCs w:val="22"/>
          <w:lang w:eastAsia="en-US"/>
        </w:rPr>
        <w:t xml:space="preserve">a field </w:t>
      </w:r>
      <w:r w:rsidR="00515054">
        <w:rPr>
          <w:rFonts w:eastAsia="Times New Roman"/>
          <w:color w:val="000000"/>
          <w:szCs w:val="22"/>
          <w:lang w:eastAsia="en-US"/>
        </w:rPr>
        <w:t xml:space="preserve">could be </w:t>
      </w:r>
      <w:r w:rsidR="00911D0B">
        <w:rPr>
          <w:rFonts w:eastAsia="Times New Roman"/>
          <w:color w:val="000000"/>
          <w:szCs w:val="22"/>
          <w:lang w:eastAsia="en-US"/>
        </w:rPr>
        <w:t>created</w:t>
      </w:r>
      <w:r w:rsidR="00515054">
        <w:rPr>
          <w:rFonts w:eastAsia="Times New Roman"/>
          <w:color w:val="000000"/>
          <w:szCs w:val="22"/>
          <w:lang w:eastAsia="en-US"/>
        </w:rPr>
        <w:t xml:space="preserve"> </w:t>
      </w:r>
      <w:r w:rsidR="00F937AD" w:rsidRPr="00071B25">
        <w:rPr>
          <w:rFonts w:eastAsia="Times New Roman"/>
          <w:color w:val="000000"/>
          <w:szCs w:val="22"/>
          <w:lang w:eastAsia="en-US"/>
        </w:rPr>
        <w:t xml:space="preserve">in the application form </w:t>
      </w:r>
      <w:r w:rsidR="00B65CD4">
        <w:rPr>
          <w:rFonts w:eastAsia="Times New Roman"/>
          <w:color w:val="000000"/>
          <w:szCs w:val="22"/>
          <w:lang w:eastAsia="en-US"/>
        </w:rPr>
        <w:t>in order to incorporate</w:t>
      </w:r>
      <w:r w:rsidR="004F5142" w:rsidRPr="00071B25">
        <w:rPr>
          <w:rFonts w:eastAsia="Times New Roman"/>
          <w:color w:val="000000"/>
          <w:szCs w:val="22"/>
          <w:lang w:eastAsia="en-US"/>
        </w:rPr>
        <w:t xml:space="preserve"> </w:t>
      </w:r>
      <w:r w:rsidR="00515054" w:rsidRPr="00071B25">
        <w:rPr>
          <w:rFonts w:eastAsia="Times New Roman"/>
          <w:color w:val="000000"/>
          <w:szCs w:val="22"/>
          <w:lang w:eastAsia="en-US"/>
        </w:rPr>
        <w:t>th</w:t>
      </w:r>
      <w:r w:rsidR="00515054">
        <w:rPr>
          <w:rFonts w:eastAsia="Times New Roman"/>
          <w:color w:val="000000"/>
          <w:szCs w:val="22"/>
          <w:lang w:eastAsia="en-US"/>
        </w:rPr>
        <w:t>e</w:t>
      </w:r>
      <w:r w:rsidR="00515054" w:rsidRPr="00071B25">
        <w:rPr>
          <w:rFonts w:eastAsia="Times New Roman"/>
          <w:color w:val="000000"/>
          <w:szCs w:val="22"/>
          <w:lang w:eastAsia="en-US"/>
        </w:rPr>
        <w:t xml:space="preserve"> </w:t>
      </w:r>
      <w:r w:rsidR="004F5142" w:rsidRPr="00071B25">
        <w:rPr>
          <w:rFonts w:eastAsia="Times New Roman"/>
          <w:color w:val="000000"/>
          <w:szCs w:val="22"/>
          <w:lang w:eastAsia="en-US"/>
        </w:rPr>
        <w:t>main list</w:t>
      </w:r>
      <w:r w:rsidR="00B65CD4">
        <w:rPr>
          <w:rFonts w:eastAsia="Times New Roman"/>
          <w:color w:val="000000"/>
          <w:szCs w:val="22"/>
          <w:lang w:eastAsia="en-US"/>
        </w:rPr>
        <w:t>;</w:t>
      </w:r>
      <w:r w:rsidR="00B65CD4" w:rsidRPr="00071B25">
        <w:rPr>
          <w:rFonts w:eastAsia="Times New Roman"/>
          <w:color w:val="000000"/>
          <w:szCs w:val="22"/>
          <w:lang w:eastAsia="en-US"/>
        </w:rPr>
        <w:t xml:space="preserve"> </w:t>
      </w:r>
      <w:r w:rsidR="00B65CD4">
        <w:rPr>
          <w:rFonts w:eastAsia="Times New Roman"/>
          <w:color w:val="000000"/>
          <w:szCs w:val="22"/>
          <w:lang w:eastAsia="en-US"/>
        </w:rPr>
        <w:t xml:space="preserve"> moreover, </w:t>
      </w:r>
      <w:r w:rsidR="00F937AD" w:rsidRPr="00071B25">
        <w:rPr>
          <w:rFonts w:eastAsia="Times New Roman"/>
          <w:color w:val="000000"/>
          <w:szCs w:val="22"/>
          <w:lang w:eastAsia="en-US"/>
        </w:rPr>
        <w:t xml:space="preserve">Offices </w:t>
      </w:r>
      <w:r w:rsidR="00B65CD4">
        <w:rPr>
          <w:rFonts w:eastAsia="Times New Roman"/>
          <w:color w:val="000000"/>
          <w:szCs w:val="22"/>
          <w:lang w:eastAsia="en-US"/>
        </w:rPr>
        <w:t xml:space="preserve">that only </w:t>
      </w:r>
      <w:r w:rsidR="00F937AD" w:rsidRPr="00071B25">
        <w:rPr>
          <w:rFonts w:eastAsia="Times New Roman"/>
          <w:color w:val="000000"/>
          <w:szCs w:val="22"/>
          <w:lang w:eastAsia="en-US"/>
        </w:rPr>
        <w:t xml:space="preserve">process </w:t>
      </w:r>
      <w:r w:rsidR="00B65CD4">
        <w:rPr>
          <w:rFonts w:eastAsia="Times New Roman"/>
          <w:color w:val="000000"/>
          <w:szCs w:val="22"/>
          <w:lang w:eastAsia="en-US"/>
        </w:rPr>
        <w:t>online request</w:t>
      </w:r>
      <w:r w:rsidR="00B65CD4" w:rsidRPr="00071B25">
        <w:rPr>
          <w:rFonts w:eastAsia="Times New Roman"/>
          <w:color w:val="000000"/>
          <w:szCs w:val="22"/>
          <w:lang w:eastAsia="en-US"/>
        </w:rPr>
        <w:t xml:space="preserve">s </w:t>
      </w:r>
      <w:r w:rsidR="00F937AD" w:rsidRPr="00071B25">
        <w:rPr>
          <w:rFonts w:eastAsia="Times New Roman"/>
          <w:color w:val="000000"/>
          <w:szCs w:val="22"/>
          <w:lang w:eastAsia="en-US"/>
        </w:rPr>
        <w:t xml:space="preserve"> must each have a system to open a new file, as an Office </w:t>
      </w:r>
      <w:r w:rsidR="00B65CD4">
        <w:rPr>
          <w:rFonts w:eastAsia="Times New Roman"/>
          <w:color w:val="000000"/>
          <w:szCs w:val="22"/>
          <w:lang w:eastAsia="en-US"/>
        </w:rPr>
        <w:t>applying</w:t>
      </w:r>
      <w:r w:rsidR="00F937AD" w:rsidRPr="00071B25">
        <w:rPr>
          <w:rFonts w:eastAsia="Times New Roman"/>
          <w:color w:val="000000"/>
          <w:szCs w:val="22"/>
          <w:lang w:eastAsia="en-US"/>
        </w:rPr>
        <w:t xml:space="preserve"> to the International Bureau.</w:t>
      </w:r>
      <w:r w:rsidR="004F5142" w:rsidRPr="00071B25">
        <w:rPr>
          <w:rFonts w:eastAsia="Times New Roman"/>
          <w:color w:val="000000"/>
          <w:szCs w:val="22"/>
          <w:lang w:eastAsia="en-US"/>
        </w:rPr>
        <w:t xml:space="preserve"> </w:t>
      </w:r>
      <w:r w:rsidR="00F937AD" w:rsidRPr="00071B25">
        <w:rPr>
          <w:rFonts w:eastAsia="Times New Roman"/>
          <w:color w:val="000000"/>
          <w:szCs w:val="22"/>
          <w:lang w:eastAsia="en-US"/>
        </w:rPr>
        <w:t xml:space="preserve"> </w:t>
      </w:r>
      <w:r w:rsidR="00B65CD4">
        <w:rPr>
          <w:rFonts w:eastAsia="Times New Roman"/>
          <w:color w:val="000000"/>
          <w:szCs w:val="22"/>
          <w:lang w:eastAsia="en-US"/>
        </w:rPr>
        <w:t>Initially, t</w:t>
      </w:r>
      <w:r w:rsidR="00515054">
        <w:rPr>
          <w:rFonts w:eastAsia="Times New Roman"/>
          <w:color w:val="000000"/>
          <w:szCs w:val="22"/>
          <w:lang w:eastAsia="en-US"/>
        </w:rPr>
        <w:t>he</w:t>
      </w:r>
      <w:r w:rsidR="00F937AD" w:rsidRPr="00071B25">
        <w:rPr>
          <w:rFonts w:eastAsia="Times New Roman"/>
          <w:color w:val="000000"/>
          <w:szCs w:val="22"/>
          <w:lang w:eastAsia="en-US"/>
        </w:rPr>
        <w:t xml:space="preserve"> designated Office </w:t>
      </w:r>
      <w:r w:rsidR="00515054">
        <w:rPr>
          <w:rFonts w:eastAsia="Times New Roman"/>
          <w:color w:val="000000"/>
          <w:szCs w:val="22"/>
          <w:lang w:eastAsia="en-US"/>
        </w:rPr>
        <w:t xml:space="preserve">will </w:t>
      </w:r>
      <w:r w:rsidR="00B65CD4">
        <w:rPr>
          <w:rFonts w:eastAsia="Times New Roman"/>
          <w:color w:val="000000"/>
          <w:szCs w:val="22"/>
          <w:lang w:eastAsia="en-US"/>
        </w:rPr>
        <w:t>only</w:t>
      </w:r>
      <w:r w:rsidR="005660A7">
        <w:rPr>
          <w:rFonts w:eastAsia="Times New Roman"/>
          <w:color w:val="000000"/>
          <w:szCs w:val="22"/>
          <w:lang w:eastAsia="en-US"/>
        </w:rPr>
        <w:t xml:space="preserve"> </w:t>
      </w:r>
      <w:r w:rsidR="00B65CD4" w:rsidRPr="00071B25">
        <w:rPr>
          <w:rFonts w:eastAsia="Times New Roman"/>
          <w:color w:val="000000"/>
          <w:szCs w:val="22"/>
          <w:lang w:eastAsia="en-US"/>
        </w:rPr>
        <w:t>examin</w:t>
      </w:r>
      <w:r w:rsidR="00B65CD4">
        <w:rPr>
          <w:rFonts w:eastAsia="Times New Roman"/>
          <w:color w:val="000000"/>
          <w:szCs w:val="22"/>
          <w:lang w:eastAsia="en-US"/>
        </w:rPr>
        <w:t>e</w:t>
      </w:r>
      <w:r w:rsidR="00F937AD" w:rsidRPr="00071B25">
        <w:rPr>
          <w:rFonts w:eastAsia="Times New Roman"/>
          <w:color w:val="000000"/>
          <w:szCs w:val="22"/>
          <w:lang w:eastAsia="en-US"/>
        </w:rPr>
        <w:t xml:space="preserve"> the </w:t>
      </w:r>
      <w:r w:rsidR="00B65CD4">
        <w:rPr>
          <w:rFonts w:eastAsia="Times New Roman"/>
          <w:color w:val="000000"/>
          <w:szCs w:val="22"/>
          <w:lang w:eastAsia="en-US"/>
        </w:rPr>
        <w:t>request as to form</w:t>
      </w:r>
      <w:r w:rsidR="00B65CD4" w:rsidRPr="00071B25">
        <w:rPr>
          <w:rFonts w:eastAsia="Times New Roman"/>
          <w:color w:val="000000"/>
          <w:szCs w:val="22"/>
          <w:lang w:eastAsia="en-US"/>
        </w:rPr>
        <w:t xml:space="preserve"> </w:t>
      </w:r>
      <w:r w:rsidR="005660A7">
        <w:rPr>
          <w:rFonts w:eastAsia="Times New Roman"/>
          <w:color w:val="000000"/>
          <w:szCs w:val="22"/>
          <w:lang w:eastAsia="en-US"/>
        </w:rPr>
        <w:t>and, if all is in order, shall</w:t>
      </w:r>
      <w:r w:rsidR="00F937AD" w:rsidRPr="00071B25">
        <w:rPr>
          <w:rFonts w:eastAsia="Times New Roman"/>
          <w:color w:val="000000"/>
          <w:szCs w:val="22"/>
          <w:lang w:eastAsia="en-US"/>
        </w:rPr>
        <w:t xml:space="preserve"> </w:t>
      </w:r>
      <w:r w:rsidR="004F5142" w:rsidRPr="00071B25">
        <w:rPr>
          <w:rFonts w:eastAsia="Times New Roman"/>
          <w:color w:val="000000"/>
          <w:szCs w:val="22"/>
          <w:lang w:eastAsia="en-US"/>
        </w:rPr>
        <w:t>forward</w:t>
      </w:r>
      <w:r w:rsidR="005660A7">
        <w:rPr>
          <w:rFonts w:eastAsia="Times New Roman"/>
          <w:color w:val="000000"/>
          <w:szCs w:val="22"/>
          <w:lang w:eastAsia="en-US"/>
        </w:rPr>
        <w:t xml:space="preserve"> it</w:t>
      </w:r>
      <w:r w:rsidR="00F937AD" w:rsidRPr="00071B25">
        <w:rPr>
          <w:rFonts w:eastAsia="Times New Roman"/>
          <w:color w:val="000000"/>
          <w:szCs w:val="22"/>
          <w:lang w:eastAsia="en-US"/>
        </w:rPr>
        <w:t xml:space="preserve"> to the International Bureau</w:t>
      </w:r>
      <w:r w:rsidR="005660A7">
        <w:rPr>
          <w:rFonts w:eastAsia="Times New Roman"/>
          <w:color w:val="000000"/>
          <w:szCs w:val="22"/>
          <w:lang w:eastAsia="en-US"/>
        </w:rPr>
        <w:t xml:space="preserve"> </w:t>
      </w:r>
      <w:r w:rsidR="00B65CD4">
        <w:rPr>
          <w:rFonts w:eastAsia="Times New Roman"/>
          <w:color w:val="000000"/>
          <w:szCs w:val="22"/>
          <w:lang w:eastAsia="en-US"/>
        </w:rPr>
        <w:t>to be recorded</w:t>
      </w:r>
      <w:r w:rsidR="005660A7">
        <w:rPr>
          <w:rFonts w:eastAsia="Times New Roman"/>
          <w:color w:val="000000"/>
          <w:szCs w:val="22"/>
          <w:lang w:eastAsia="en-US"/>
        </w:rPr>
        <w:t xml:space="preserve"> in</w:t>
      </w:r>
      <w:r w:rsidR="00F937AD" w:rsidRPr="00071B25">
        <w:rPr>
          <w:rFonts w:eastAsia="Times New Roman"/>
          <w:color w:val="000000"/>
          <w:szCs w:val="22"/>
          <w:lang w:eastAsia="en-US"/>
        </w:rPr>
        <w:t xml:space="preserve"> the International Register. </w:t>
      </w:r>
      <w:r w:rsidR="003063CD" w:rsidRPr="00071B25">
        <w:rPr>
          <w:rFonts w:eastAsia="Times New Roman"/>
          <w:color w:val="000000"/>
          <w:szCs w:val="22"/>
          <w:lang w:eastAsia="en-US"/>
        </w:rPr>
        <w:t xml:space="preserve"> </w:t>
      </w:r>
      <w:r w:rsidR="00F937AD" w:rsidRPr="00071B25">
        <w:rPr>
          <w:rFonts w:eastAsia="Times New Roman"/>
          <w:color w:val="000000"/>
          <w:szCs w:val="22"/>
          <w:lang w:eastAsia="en-US"/>
        </w:rPr>
        <w:t xml:space="preserve">As subsequent designation </w:t>
      </w:r>
      <w:r w:rsidR="005660A7">
        <w:rPr>
          <w:rFonts w:eastAsia="Times New Roman"/>
          <w:color w:val="000000"/>
          <w:szCs w:val="22"/>
          <w:lang w:eastAsia="en-US"/>
        </w:rPr>
        <w:t>is a matter for</w:t>
      </w:r>
      <w:r w:rsidR="005660A7" w:rsidRPr="00071B25">
        <w:rPr>
          <w:rFonts w:eastAsia="Times New Roman"/>
          <w:color w:val="000000"/>
          <w:szCs w:val="22"/>
          <w:lang w:eastAsia="en-US"/>
        </w:rPr>
        <w:t xml:space="preserve"> </w:t>
      </w:r>
      <w:r w:rsidR="00F937AD" w:rsidRPr="00071B25">
        <w:rPr>
          <w:rFonts w:eastAsia="Times New Roman"/>
          <w:color w:val="000000"/>
          <w:szCs w:val="22"/>
          <w:lang w:eastAsia="en-US"/>
        </w:rPr>
        <w:t>that designated Office</w:t>
      </w:r>
      <w:r w:rsidR="005660A7" w:rsidRPr="005660A7">
        <w:rPr>
          <w:rFonts w:eastAsia="Times New Roman"/>
          <w:color w:val="000000"/>
          <w:szCs w:val="22"/>
          <w:lang w:eastAsia="en-US"/>
        </w:rPr>
        <w:t xml:space="preserve"> </w:t>
      </w:r>
      <w:r w:rsidR="005660A7" w:rsidRPr="00071B25">
        <w:rPr>
          <w:rFonts w:eastAsia="Times New Roman"/>
          <w:color w:val="000000"/>
          <w:szCs w:val="22"/>
          <w:lang w:eastAsia="en-US"/>
        </w:rPr>
        <w:t>only</w:t>
      </w:r>
      <w:r w:rsidR="00F937AD" w:rsidRPr="00071B25">
        <w:rPr>
          <w:rFonts w:eastAsia="Times New Roman"/>
          <w:color w:val="000000"/>
          <w:szCs w:val="22"/>
          <w:lang w:eastAsia="en-US"/>
        </w:rPr>
        <w:t xml:space="preserve">, the International Bureau </w:t>
      </w:r>
      <w:r w:rsidR="005660A7">
        <w:rPr>
          <w:rFonts w:eastAsia="Times New Roman"/>
          <w:color w:val="000000"/>
          <w:szCs w:val="22"/>
          <w:lang w:eastAsia="en-US"/>
        </w:rPr>
        <w:t>shall</w:t>
      </w:r>
      <w:r w:rsidR="00F937AD" w:rsidRPr="00071B25">
        <w:rPr>
          <w:rFonts w:eastAsia="Times New Roman"/>
          <w:color w:val="000000"/>
          <w:szCs w:val="22"/>
          <w:lang w:eastAsia="en-US"/>
        </w:rPr>
        <w:t xml:space="preserve"> </w:t>
      </w:r>
      <w:r w:rsidR="00B65CD4">
        <w:rPr>
          <w:rFonts w:eastAsia="Times New Roman"/>
          <w:color w:val="000000"/>
          <w:szCs w:val="22"/>
          <w:lang w:eastAsia="en-US"/>
        </w:rPr>
        <w:t xml:space="preserve">only </w:t>
      </w:r>
      <w:r w:rsidR="004B1F12" w:rsidRPr="00071B25">
        <w:rPr>
          <w:rFonts w:eastAsia="Times New Roman"/>
          <w:color w:val="000000"/>
          <w:szCs w:val="22"/>
          <w:lang w:eastAsia="en-US"/>
        </w:rPr>
        <w:t>brief</w:t>
      </w:r>
      <w:r w:rsidR="005660A7">
        <w:rPr>
          <w:rFonts w:eastAsia="Times New Roman"/>
          <w:color w:val="000000"/>
          <w:szCs w:val="22"/>
          <w:lang w:eastAsia="en-US"/>
        </w:rPr>
        <w:t>ly</w:t>
      </w:r>
      <w:r w:rsidR="00F937AD" w:rsidRPr="00071B25">
        <w:rPr>
          <w:rFonts w:eastAsia="Times New Roman"/>
          <w:color w:val="000000"/>
          <w:szCs w:val="22"/>
          <w:lang w:eastAsia="en-US"/>
        </w:rPr>
        <w:t xml:space="preserve"> examin</w:t>
      </w:r>
      <w:r w:rsidR="005660A7">
        <w:rPr>
          <w:rFonts w:eastAsia="Times New Roman"/>
          <w:color w:val="000000"/>
          <w:szCs w:val="22"/>
          <w:lang w:eastAsia="en-US"/>
        </w:rPr>
        <w:t xml:space="preserve">e </w:t>
      </w:r>
      <w:r w:rsidR="00F937AD" w:rsidRPr="00071B25">
        <w:rPr>
          <w:rFonts w:eastAsia="Times New Roman"/>
          <w:color w:val="000000"/>
          <w:szCs w:val="22"/>
          <w:lang w:eastAsia="en-US"/>
        </w:rPr>
        <w:t>the list of goods and services</w:t>
      </w:r>
      <w:r w:rsidR="005660A7">
        <w:rPr>
          <w:rFonts w:eastAsia="Times New Roman"/>
          <w:color w:val="000000"/>
          <w:szCs w:val="22"/>
          <w:lang w:eastAsia="en-US"/>
        </w:rPr>
        <w:t xml:space="preserve"> in order</w:t>
      </w:r>
      <w:r w:rsidR="00F937AD" w:rsidRPr="00071B25">
        <w:rPr>
          <w:rFonts w:eastAsia="Times New Roman"/>
          <w:color w:val="000000"/>
          <w:szCs w:val="22"/>
          <w:lang w:eastAsia="en-US"/>
        </w:rPr>
        <w:t xml:space="preserve"> to identify </w:t>
      </w:r>
      <w:r w:rsidR="005660A7">
        <w:rPr>
          <w:rFonts w:eastAsia="Times New Roman"/>
          <w:color w:val="000000"/>
          <w:szCs w:val="22"/>
          <w:lang w:eastAsia="en-US"/>
        </w:rPr>
        <w:t>gross</w:t>
      </w:r>
      <w:r w:rsidR="005660A7" w:rsidRPr="00071B25">
        <w:rPr>
          <w:rFonts w:eastAsia="Times New Roman"/>
          <w:color w:val="000000"/>
          <w:szCs w:val="22"/>
          <w:lang w:eastAsia="en-US"/>
        </w:rPr>
        <w:t xml:space="preserve"> </w:t>
      </w:r>
      <w:r w:rsidR="00F937AD" w:rsidRPr="00071B25">
        <w:rPr>
          <w:rFonts w:eastAsia="Times New Roman"/>
          <w:color w:val="000000"/>
          <w:szCs w:val="22"/>
          <w:lang w:eastAsia="en-US"/>
        </w:rPr>
        <w:t>errors (</w:t>
      </w:r>
      <w:r w:rsidR="00B65CD4">
        <w:rPr>
          <w:rFonts w:eastAsia="Times New Roman"/>
          <w:color w:val="000000"/>
          <w:szCs w:val="22"/>
          <w:lang w:eastAsia="en-US"/>
        </w:rPr>
        <w:t>in the</w:t>
      </w:r>
      <w:r w:rsidR="00F937AD" w:rsidRPr="00071B25">
        <w:rPr>
          <w:rFonts w:eastAsia="Times New Roman"/>
          <w:color w:val="000000"/>
          <w:szCs w:val="22"/>
          <w:lang w:eastAsia="en-US"/>
        </w:rPr>
        <w:t xml:space="preserve"> </w:t>
      </w:r>
      <w:r w:rsidR="00B65CD4">
        <w:rPr>
          <w:rFonts w:eastAsia="Times New Roman"/>
          <w:color w:val="000000"/>
          <w:szCs w:val="22"/>
          <w:lang w:eastAsia="en-US"/>
        </w:rPr>
        <w:t>manner</w:t>
      </w:r>
      <w:r w:rsidR="005660A7">
        <w:rPr>
          <w:rFonts w:eastAsia="Times New Roman"/>
          <w:color w:val="000000"/>
          <w:szCs w:val="22"/>
          <w:lang w:eastAsia="en-US"/>
        </w:rPr>
        <w:t xml:space="preserve"> desirable for</w:t>
      </w:r>
      <w:r w:rsidR="00F937AD" w:rsidRPr="00071B25">
        <w:rPr>
          <w:rFonts w:eastAsia="Times New Roman"/>
          <w:color w:val="000000"/>
          <w:szCs w:val="22"/>
          <w:lang w:eastAsia="en-US"/>
        </w:rPr>
        <w:t xml:space="preserve"> limitations in international applications). </w:t>
      </w:r>
      <w:r w:rsidR="004B1F12" w:rsidRPr="00071B25">
        <w:rPr>
          <w:rFonts w:eastAsia="Times New Roman"/>
          <w:color w:val="000000"/>
          <w:szCs w:val="22"/>
          <w:lang w:eastAsia="en-US"/>
        </w:rPr>
        <w:t xml:space="preserve"> </w:t>
      </w:r>
      <w:r w:rsidR="00BC6082">
        <w:rPr>
          <w:rFonts w:eastAsia="Times New Roman"/>
          <w:color w:val="000000"/>
          <w:szCs w:val="22"/>
          <w:lang w:eastAsia="en-US"/>
        </w:rPr>
        <w:t xml:space="preserve">Upon recording </w:t>
      </w:r>
      <w:r w:rsidR="00A84E2F" w:rsidRPr="00071B25">
        <w:rPr>
          <w:rFonts w:eastAsia="Times New Roman"/>
          <w:color w:val="000000"/>
          <w:szCs w:val="22"/>
          <w:lang w:eastAsia="en-US"/>
        </w:rPr>
        <w:t>the subsequent designation</w:t>
      </w:r>
      <w:r w:rsidR="00F937AD" w:rsidRPr="00071B25">
        <w:rPr>
          <w:rFonts w:eastAsia="Times New Roman"/>
          <w:color w:val="000000"/>
          <w:szCs w:val="22"/>
          <w:lang w:eastAsia="en-US"/>
        </w:rPr>
        <w:t xml:space="preserve">, </w:t>
      </w:r>
      <w:r w:rsidR="00A84E2F" w:rsidRPr="00071B25">
        <w:rPr>
          <w:rFonts w:eastAsia="Times New Roman"/>
          <w:color w:val="000000"/>
          <w:szCs w:val="22"/>
          <w:lang w:eastAsia="en-US"/>
        </w:rPr>
        <w:t xml:space="preserve">the International </w:t>
      </w:r>
      <w:r w:rsidR="00A84E2F" w:rsidRPr="00071B25">
        <w:rPr>
          <w:rFonts w:eastAsia="Times New Roman"/>
          <w:color w:val="000000"/>
          <w:szCs w:val="22"/>
          <w:lang w:eastAsia="en-US"/>
        </w:rPr>
        <w:lastRenderedPageBreak/>
        <w:t xml:space="preserve">Bureau </w:t>
      </w:r>
      <w:r w:rsidR="00A84E2F">
        <w:rPr>
          <w:rFonts w:eastAsia="Times New Roman"/>
          <w:color w:val="000000"/>
          <w:szCs w:val="22"/>
          <w:lang w:eastAsia="en-US"/>
        </w:rPr>
        <w:t xml:space="preserve">shall </w:t>
      </w:r>
      <w:r w:rsidR="00BC6082">
        <w:rPr>
          <w:rFonts w:eastAsia="Times New Roman"/>
          <w:color w:val="000000"/>
          <w:szCs w:val="22"/>
          <w:lang w:eastAsia="en-US"/>
        </w:rPr>
        <w:t xml:space="preserve">accordingly </w:t>
      </w:r>
      <w:r w:rsidR="00A84E2F">
        <w:rPr>
          <w:rFonts w:eastAsia="Times New Roman"/>
          <w:color w:val="000000"/>
          <w:szCs w:val="22"/>
          <w:lang w:eastAsia="en-US"/>
        </w:rPr>
        <w:t>notify</w:t>
      </w:r>
      <w:r w:rsidR="00A84E2F" w:rsidRPr="00071B25">
        <w:rPr>
          <w:rFonts w:eastAsia="Times New Roman"/>
          <w:color w:val="000000"/>
          <w:szCs w:val="22"/>
          <w:lang w:eastAsia="en-US"/>
        </w:rPr>
        <w:t xml:space="preserve"> </w:t>
      </w:r>
      <w:r w:rsidR="004B1F12" w:rsidRPr="00071B25">
        <w:rPr>
          <w:rFonts w:eastAsia="Times New Roman"/>
          <w:color w:val="000000"/>
          <w:szCs w:val="22"/>
          <w:lang w:eastAsia="en-US"/>
        </w:rPr>
        <w:t xml:space="preserve">the </w:t>
      </w:r>
      <w:r w:rsidR="00F937AD" w:rsidRPr="00071B25">
        <w:rPr>
          <w:rFonts w:eastAsia="Times New Roman"/>
          <w:color w:val="000000"/>
          <w:szCs w:val="22"/>
          <w:lang w:eastAsia="en-US"/>
        </w:rPr>
        <w:t xml:space="preserve">designated Office </w:t>
      </w:r>
      <w:r w:rsidR="00A84E2F">
        <w:rPr>
          <w:rFonts w:eastAsia="Times New Roman"/>
          <w:color w:val="000000"/>
          <w:szCs w:val="22"/>
          <w:lang w:eastAsia="en-US"/>
        </w:rPr>
        <w:t xml:space="preserve">which </w:t>
      </w:r>
      <w:r w:rsidR="00BC6082">
        <w:rPr>
          <w:rFonts w:eastAsia="Times New Roman"/>
          <w:color w:val="000000"/>
          <w:szCs w:val="22"/>
          <w:lang w:eastAsia="en-US"/>
        </w:rPr>
        <w:t xml:space="preserve">shall </w:t>
      </w:r>
      <w:r w:rsidR="00F937AD" w:rsidRPr="00071B25">
        <w:rPr>
          <w:rFonts w:eastAsia="Times New Roman"/>
          <w:color w:val="000000"/>
          <w:szCs w:val="22"/>
          <w:lang w:eastAsia="en-US"/>
        </w:rPr>
        <w:t xml:space="preserve">conduct </w:t>
      </w:r>
      <w:r w:rsidR="00A84E2F">
        <w:rPr>
          <w:rFonts w:eastAsia="Times New Roman"/>
          <w:color w:val="000000"/>
          <w:szCs w:val="22"/>
          <w:lang w:eastAsia="en-US"/>
        </w:rPr>
        <w:t>the</w:t>
      </w:r>
      <w:r w:rsidR="00A84E2F" w:rsidRPr="00071B25">
        <w:rPr>
          <w:rFonts w:eastAsia="Times New Roman"/>
          <w:color w:val="000000"/>
          <w:szCs w:val="22"/>
          <w:lang w:eastAsia="en-US"/>
        </w:rPr>
        <w:t xml:space="preserve"> </w:t>
      </w:r>
      <w:r w:rsidR="00F937AD" w:rsidRPr="00071B25">
        <w:rPr>
          <w:rFonts w:eastAsia="Times New Roman"/>
          <w:color w:val="000000"/>
          <w:szCs w:val="22"/>
          <w:lang w:eastAsia="en-US"/>
        </w:rPr>
        <w:t xml:space="preserve">usual examination. </w:t>
      </w:r>
      <w:r w:rsidR="00FB7492" w:rsidRPr="00071B25">
        <w:rPr>
          <w:rFonts w:eastAsia="Times New Roman"/>
          <w:color w:val="000000"/>
          <w:szCs w:val="22"/>
          <w:lang w:eastAsia="en-US"/>
        </w:rPr>
        <w:t xml:space="preserve"> As t</w:t>
      </w:r>
      <w:r w:rsidR="00F937AD" w:rsidRPr="00071B25">
        <w:rPr>
          <w:rFonts w:eastAsia="Times New Roman"/>
          <w:color w:val="000000"/>
          <w:szCs w:val="22"/>
          <w:lang w:eastAsia="en-US"/>
        </w:rPr>
        <w:t xml:space="preserve">he scope of the limitation </w:t>
      </w:r>
      <w:r w:rsidR="00A84E2F">
        <w:rPr>
          <w:rFonts w:eastAsia="Times New Roman"/>
          <w:color w:val="000000"/>
          <w:szCs w:val="22"/>
          <w:lang w:eastAsia="en-US"/>
        </w:rPr>
        <w:t>has</w:t>
      </w:r>
      <w:r w:rsidR="00A84E2F" w:rsidRPr="00071B25">
        <w:rPr>
          <w:rFonts w:eastAsia="Times New Roman"/>
          <w:color w:val="000000"/>
          <w:szCs w:val="22"/>
          <w:lang w:eastAsia="en-US"/>
        </w:rPr>
        <w:t xml:space="preserve"> </w:t>
      </w:r>
      <w:r w:rsidR="00F937AD" w:rsidRPr="00071B25">
        <w:rPr>
          <w:rFonts w:eastAsia="Times New Roman"/>
          <w:color w:val="000000"/>
          <w:szCs w:val="22"/>
          <w:lang w:eastAsia="en-US"/>
        </w:rPr>
        <w:t xml:space="preserve">already been </w:t>
      </w:r>
      <w:r w:rsidR="00A84E2F">
        <w:rPr>
          <w:rFonts w:eastAsia="Times New Roman"/>
          <w:color w:val="000000"/>
          <w:szCs w:val="22"/>
          <w:lang w:eastAsia="en-US"/>
        </w:rPr>
        <w:t>examined</w:t>
      </w:r>
      <w:r w:rsidR="00BC6082">
        <w:rPr>
          <w:rFonts w:eastAsia="Times New Roman"/>
          <w:color w:val="000000"/>
          <w:szCs w:val="22"/>
          <w:lang w:eastAsia="en-US"/>
        </w:rPr>
        <w:t>,</w:t>
      </w:r>
      <w:r w:rsidR="00F937AD" w:rsidRPr="00071B25">
        <w:rPr>
          <w:rFonts w:eastAsia="Times New Roman"/>
          <w:color w:val="000000"/>
          <w:szCs w:val="22"/>
          <w:lang w:eastAsia="en-US"/>
        </w:rPr>
        <w:t xml:space="preserve"> </w:t>
      </w:r>
      <w:r w:rsidR="00BC6082">
        <w:rPr>
          <w:rFonts w:eastAsia="Times New Roman"/>
          <w:color w:val="000000"/>
          <w:szCs w:val="22"/>
          <w:lang w:eastAsia="en-US"/>
        </w:rPr>
        <w:t>it</w:t>
      </w:r>
      <w:r w:rsidR="00A84E2F">
        <w:rPr>
          <w:rFonts w:eastAsia="Times New Roman"/>
          <w:color w:val="000000"/>
          <w:szCs w:val="22"/>
          <w:lang w:eastAsia="en-US"/>
        </w:rPr>
        <w:t xml:space="preserve"> should not be considered again</w:t>
      </w:r>
      <w:r w:rsidR="00F937AD" w:rsidRPr="00071B25">
        <w:rPr>
          <w:rFonts w:eastAsia="Times New Roman"/>
          <w:color w:val="000000"/>
          <w:szCs w:val="22"/>
          <w:lang w:eastAsia="en-US"/>
        </w:rPr>
        <w:t>.</w:t>
      </w:r>
    </w:p>
    <w:p w14:paraId="4979C8BD" w14:textId="77777777" w:rsidR="000C3DBB" w:rsidRPr="00071B25" w:rsidRDefault="000C3DBB" w:rsidP="001D49AF">
      <w:pPr>
        <w:autoSpaceDE w:val="0"/>
        <w:autoSpaceDN w:val="0"/>
        <w:adjustRightInd w:val="0"/>
        <w:rPr>
          <w:rFonts w:eastAsia="Times New Roman"/>
          <w:color w:val="000000"/>
          <w:szCs w:val="22"/>
          <w:lang w:eastAsia="en-US"/>
        </w:rPr>
      </w:pPr>
    </w:p>
    <w:p w14:paraId="55A388EE" w14:textId="1FAA6AD2" w:rsidR="009A2D99" w:rsidRPr="00071B25" w:rsidRDefault="009A2D99" w:rsidP="009A2D99">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The new </w:t>
      </w:r>
      <w:r w:rsidR="00A84E2F" w:rsidRPr="00071B25">
        <w:rPr>
          <w:rFonts w:eastAsia="Times New Roman"/>
          <w:color w:val="000000"/>
          <w:szCs w:val="22"/>
          <w:lang w:eastAsia="en-US"/>
        </w:rPr>
        <w:t xml:space="preserve">proposed </w:t>
      </w:r>
      <w:r w:rsidRPr="00071B25">
        <w:rPr>
          <w:rFonts w:eastAsia="Times New Roman"/>
          <w:color w:val="000000"/>
          <w:szCs w:val="22"/>
          <w:lang w:eastAsia="en-US"/>
        </w:rPr>
        <w:t xml:space="preserve">mechanism therefore </w:t>
      </w:r>
      <w:r w:rsidR="00A84E2F">
        <w:rPr>
          <w:rFonts w:eastAsia="Times New Roman"/>
          <w:color w:val="000000"/>
          <w:szCs w:val="22"/>
          <w:lang w:eastAsia="en-US"/>
        </w:rPr>
        <w:t>has</w:t>
      </w:r>
      <w:r w:rsidRPr="00071B25">
        <w:rPr>
          <w:rFonts w:eastAsia="Times New Roman"/>
          <w:color w:val="000000"/>
          <w:szCs w:val="22"/>
          <w:lang w:eastAsia="en-US"/>
        </w:rPr>
        <w:t xml:space="preserve"> two</w:t>
      </w:r>
      <w:r w:rsidR="003329E5">
        <w:rPr>
          <w:rFonts w:eastAsia="Times New Roman"/>
          <w:color w:val="000000"/>
          <w:szCs w:val="22"/>
          <w:lang w:eastAsia="en-US"/>
        </w:rPr>
        <w:t xml:space="preserve"> </w:t>
      </w:r>
      <w:r w:rsidRPr="00071B25">
        <w:rPr>
          <w:rFonts w:eastAsia="Times New Roman"/>
          <w:color w:val="000000"/>
          <w:szCs w:val="22"/>
          <w:lang w:eastAsia="en-US"/>
        </w:rPr>
        <w:t xml:space="preserve">steps:  first, the designated Office formally examines the </w:t>
      </w:r>
      <w:r w:rsidR="00D7621D">
        <w:rPr>
          <w:rFonts w:eastAsia="Times New Roman"/>
          <w:color w:val="000000"/>
          <w:szCs w:val="22"/>
          <w:lang w:eastAsia="en-US"/>
        </w:rPr>
        <w:t>request</w:t>
      </w:r>
      <w:r w:rsidRPr="00071B25">
        <w:rPr>
          <w:rFonts w:eastAsia="Times New Roman"/>
          <w:color w:val="000000"/>
          <w:szCs w:val="22"/>
          <w:lang w:eastAsia="en-US"/>
        </w:rPr>
        <w:t xml:space="preserve">, </w:t>
      </w:r>
      <w:r w:rsidR="00DF55F2">
        <w:rPr>
          <w:rFonts w:eastAsia="Times New Roman"/>
          <w:color w:val="000000"/>
          <w:szCs w:val="22"/>
          <w:lang w:eastAsia="en-US"/>
        </w:rPr>
        <w:t>in the same way as it considers</w:t>
      </w:r>
      <w:r w:rsidRPr="00071B25">
        <w:rPr>
          <w:rFonts w:eastAsia="Times New Roman"/>
          <w:color w:val="000000"/>
          <w:szCs w:val="22"/>
          <w:lang w:eastAsia="en-US"/>
        </w:rPr>
        <w:t xml:space="preserve"> </w:t>
      </w:r>
      <w:r w:rsidR="003329E5">
        <w:rPr>
          <w:rFonts w:eastAsia="Times New Roman"/>
          <w:color w:val="000000"/>
          <w:szCs w:val="22"/>
          <w:lang w:eastAsia="en-US"/>
        </w:rPr>
        <w:t>requests</w:t>
      </w:r>
      <w:r w:rsidR="003329E5" w:rsidRPr="00071B25">
        <w:rPr>
          <w:rFonts w:eastAsia="Times New Roman"/>
          <w:color w:val="000000"/>
          <w:szCs w:val="22"/>
          <w:lang w:eastAsia="en-US"/>
        </w:rPr>
        <w:t xml:space="preserve"> </w:t>
      </w:r>
      <w:r w:rsidRPr="00071B25">
        <w:rPr>
          <w:rFonts w:eastAsia="Times New Roman"/>
          <w:color w:val="000000"/>
          <w:szCs w:val="22"/>
          <w:lang w:eastAsia="en-US"/>
        </w:rPr>
        <w:t xml:space="preserve">for </w:t>
      </w:r>
      <w:r w:rsidR="003329E5">
        <w:rPr>
          <w:rFonts w:eastAsia="Times New Roman"/>
          <w:color w:val="000000"/>
          <w:szCs w:val="22"/>
          <w:lang w:eastAsia="en-US"/>
        </w:rPr>
        <w:t>changes</w:t>
      </w:r>
      <w:r w:rsidR="003329E5" w:rsidRPr="00071B25">
        <w:rPr>
          <w:rFonts w:eastAsia="Times New Roman"/>
          <w:color w:val="000000"/>
          <w:szCs w:val="22"/>
          <w:lang w:eastAsia="en-US"/>
        </w:rPr>
        <w:t xml:space="preserve"> </w:t>
      </w:r>
      <w:r w:rsidRPr="00071B25">
        <w:rPr>
          <w:rFonts w:eastAsia="Times New Roman"/>
          <w:color w:val="000000"/>
          <w:szCs w:val="22"/>
          <w:lang w:eastAsia="en-US"/>
        </w:rPr>
        <w:t xml:space="preserve">when </w:t>
      </w:r>
      <w:r w:rsidR="00DF55F2">
        <w:rPr>
          <w:rFonts w:eastAsia="Times New Roman"/>
          <w:color w:val="000000"/>
          <w:szCs w:val="22"/>
          <w:lang w:eastAsia="en-US"/>
        </w:rPr>
        <w:t>acting in its capacity as</w:t>
      </w:r>
      <w:r w:rsidRPr="00071B25">
        <w:rPr>
          <w:rFonts w:eastAsia="Times New Roman"/>
          <w:color w:val="000000"/>
          <w:szCs w:val="22"/>
          <w:lang w:eastAsia="en-US"/>
        </w:rPr>
        <w:t xml:space="preserve"> Office of origin or the </w:t>
      </w:r>
      <w:r w:rsidR="000B7361">
        <w:rPr>
          <w:rFonts w:eastAsia="Times New Roman"/>
          <w:color w:val="000000"/>
          <w:szCs w:val="22"/>
          <w:lang w:eastAsia="en-US"/>
        </w:rPr>
        <w:t>Office of the holder</w:t>
      </w:r>
      <w:r w:rsidRPr="00071B25">
        <w:rPr>
          <w:rFonts w:eastAsia="Times New Roman"/>
          <w:color w:val="000000"/>
          <w:szCs w:val="22"/>
          <w:lang w:eastAsia="en-US"/>
        </w:rPr>
        <w:t>;</w:t>
      </w:r>
      <w:r w:rsidR="00A63BBB" w:rsidRPr="00071B25">
        <w:rPr>
          <w:rFonts w:eastAsia="Times New Roman"/>
          <w:color w:val="000000"/>
          <w:szCs w:val="22"/>
          <w:lang w:eastAsia="en-US"/>
        </w:rPr>
        <w:t xml:space="preserve"> </w:t>
      </w:r>
      <w:r w:rsidRPr="00071B25">
        <w:rPr>
          <w:rFonts w:eastAsia="Times New Roman"/>
          <w:color w:val="000000"/>
          <w:szCs w:val="22"/>
          <w:lang w:eastAsia="en-US"/>
        </w:rPr>
        <w:t xml:space="preserve"> and second, the designated Office examines the </w:t>
      </w:r>
      <w:r w:rsidR="003329E5">
        <w:rPr>
          <w:rFonts w:eastAsia="Times New Roman"/>
          <w:color w:val="000000"/>
          <w:szCs w:val="22"/>
          <w:lang w:eastAsia="en-US"/>
        </w:rPr>
        <w:t>substance of the request</w:t>
      </w:r>
      <w:r w:rsidRPr="00071B25">
        <w:rPr>
          <w:rFonts w:eastAsia="Times New Roman"/>
          <w:color w:val="000000"/>
          <w:szCs w:val="22"/>
          <w:lang w:eastAsia="en-US"/>
        </w:rPr>
        <w:t xml:space="preserve">, </w:t>
      </w:r>
      <w:r w:rsidR="00DF55F2">
        <w:rPr>
          <w:rFonts w:eastAsia="Times New Roman"/>
          <w:color w:val="000000"/>
          <w:szCs w:val="22"/>
          <w:lang w:eastAsia="en-US"/>
        </w:rPr>
        <w:t>which is</w:t>
      </w:r>
      <w:r w:rsidRPr="00071B25">
        <w:rPr>
          <w:rFonts w:eastAsia="Times New Roman"/>
          <w:color w:val="000000"/>
          <w:szCs w:val="22"/>
          <w:lang w:eastAsia="en-US"/>
        </w:rPr>
        <w:t xml:space="preserve"> </w:t>
      </w:r>
      <w:r w:rsidR="00A63BBB" w:rsidRPr="00071B25">
        <w:rPr>
          <w:rFonts w:eastAsia="Times New Roman"/>
          <w:color w:val="000000"/>
          <w:szCs w:val="22"/>
          <w:lang w:eastAsia="en-US"/>
        </w:rPr>
        <w:t xml:space="preserve">currently </w:t>
      </w:r>
      <w:r w:rsidR="00DF55F2">
        <w:rPr>
          <w:rFonts w:eastAsia="Times New Roman"/>
          <w:color w:val="000000"/>
          <w:szCs w:val="22"/>
          <w:lang w:eastAsia="en-US"/>
        </w:rPr>
        <w:t>the case</w:t>
      </w:r>
      <w:r w:rsidRPr="00071B25">
        <w:rPr>
          <w:rFonts w:eastAsia="Times New Roman"/>
          <w:color w:val="000000"/>
          <w:szCs w:val="22"/>
          <w:lang w:eastAsia="en-US"/>
        </w:rPr>
        <w:t>.</w:t>
      </w:r>
      <w:r w:rsidR="00A63BBB" w:rsidRPr="00071B25">
        <w:rPr>
          <w:rFonts w:eastAsia="Times New Roman"/>
          <w:color w:val="000000"/>
          <w:szCs w:val="22"/>
          <w:lang w:eastAsia="en-US"/>
        </w:rPr>
        <w:t xml:space="preserve"> </w:t>
      </w:r>
      <w:r w:rsidRPr="00071B25">
        <w:rPr>
          <w:rFonts w:eastAsia="Times New Roman"/>
          <w:color w:val="000000"/>
          <w:szCs w:val="22"/>
          <w:lang w:eastAsia="en-US"/>
        </w:rPr>
        <w:t xml:space="preserve"> This two-step review has the advantage of clarifying the roles of the Offices, ensuring that the scope of the list in </w:t>
      </w:r>
      <w:r w:rsidR="003329E5">
        <w:rPr>
          <w:rFonts w:eastAsia="Times New Roman"/>
          <w:color w:val="000000"/>
          <w:szCs w:val="22"/>
          <w:lang w:eastAsia="en-US"/>
        </w:rPr>
        <w:t>a</w:t>
      </w:r>
      <w:r w:rsidR="003329E5" w:rsidRPr="00071B25">
        <w:rPr>
          <w:rFonts w:eastAsia="Times New Roman"/>
          <w:color w:val="000000"/>
          <w:szCs w:val="22"/>
          <w:lang w:eastAsia="en-US"/>
        </w:rPr>
        <w:t xml:space="preserve"> </w:t>
      </w:r>
      <w:r w:rsidRPr="00071B25">
        <w:rPr>
          <w:rFonts w:eastAsia="Times New Roman"/>
          <w:color w:val="000000"/>
          <w:szCs w:val="22"/>
          <w:lang w:eastAsia="en-US"/>
        </w:rPr>
        <w:t xml:space="preserve">subsequent designation is </w:t>
      </w:r>
      <w:r w:rsidR="00DF55F2">
        <w:rPr>
          <w:rFonts w:eastAsia="Times New Roman"/>
          <w:color w:val="000000"/>
          <w:szCs w:val="22"/>
          <w:lang w:eastAsia="en-US"/>
        </w:rPr>
        <w:t>examined</w:t>
      </w:r>
      <w:r w:rsidRPr="00071B25">
        <w:rPr>
          <w:rFonts w:eastAsia="Times New Roman"/>
          <w:color w:val="000000"/>
          <w:szCs w:val="22"/>
          <w:lang w:eastAsia="en-US"/>
        </w:rPr>
        <w:t xml:space="preserve"> by the </w:t>
      </w:r>
      <w:r w:rsidR="00DF55F2">
        <w:rPr>
          <w:rFonts w:eastAsia="Times New Roman"/>
          <w:color w:val="000000"/>
          <w:szCs w:val="22"/>
          <w:lang w:eastAsia="en-US"/>
        </w:rPr>
        <w:t xml:space="preserve">list-relevant </w:t>
      </w:r>
      <w:r w:rsidRPr="00071B25">
        <w:rPr>
          <w:rFonts w:eastAsia="Times New Roman"/>
          <w:color w:val="000000"/>
          <w:szCs w:val="22"/>
          <w:lang w:eastAsia="en-US"/>
        </w:rPr>
        <w:t xml:space="preserve">Office and </w:t>
      </w:r>
      <w:r w:rsidR="00DF55F2">
        <w:rPr>
          <w:rFonts w:eastAsia="Times New Roman"/>
          <w:color w:val="000000"/>
          <w:szCs w:val="22"/>
          <w:lang w:eastAsia="en-US"/>
        </w:rPr>
        <w:t>precluding any recording</w:t>
      </w:r>
      <w:r w:rsidRPr="00071B25">
        <w:rPr>
          <w:rFonts w:eastAsia="Times New Roman"/>
          <w:color w:val="000000"/>
          <w:szCs w:val="22"/>
          <w:lang w:eastAsia="en-US"/>
        </w:rPr>
        <w:t xml:space="preserve"> </w:t>
      </w:r>
      <w:r w:rsidR="00DF55F2" w:rsidRPr="00071B25">
        <w:rPr>
          <w:rFonts w:eastAsia="Times New Roman"/>
          <w:color w:val="000000"/>
          <w:szCs w:val="22"/>
          <w:lang w:eastAsia="en-US"/>
        </w:rPr>
        <w:t xml:space="preserve">in the International Register </w:t>
      </w:r>
      <w:r w:rsidR="00DF55F2">
        <w:rPr>
          <w:rFonts w:eastAsia="Times New Roman"/>
          <w:color w:val="000000"/>
          <w:szCs w:val="22"/>
          <w:lang w:eastAsia="en-US"/>
        </w:rPr>
        <w:t xml:space="preserve">of </w:t>
      </w:r>
      <w:r w:rsidRPr="00071B25">
        <w:rPr>
          <w:rFonts w:eastAsia="Times New Roman"/>
          <w:color w:val="000000"/>
          <w:szCs w:val="22"/>
          <w:lang w:eastAsia="en-US"/>
        </w:rPr>
        <w:t xml:space="preserve">subsequent designations </w:t>
      </w:r>
      <w:r w:rsidR="00DF55F2">
        <w:rPr>
          <w:rFonts w:eastAsia="Times New Roman"/>
          <w:color w:val="000000"/>
          <w:szCs w:val="22"/>
          <w:lang w:eastAsia="en-US"/>
        </w:rPr>
        <w:t xml:space="preserve">for which </w:t>
      </w:r>
      <w:r w:rsidR="00DF55F2" w:rsidRPr="00071B25">
        <w:rPr>
          <w:rFonts w:eastAsia="Times New Roman"/>
          <w:color w:val="000000"/>
          <w:szCs w:val="22"/>
          <w:lang w:eastAsia="en-US"/>
        </w:rPr>
        <w:t xml:space="preserve">the scope of the list of goods and services </w:t>
      </w:r>
      <w:r w:rsidR="00DF55F2">
        <w:rPr>
          <w:rFonts w:eastAsia="Times New Roman"/>
          <w:color w:val="000000"/>
          <w:szCs w:val="22"/>
          <w:lang w:eastAsia="en-US"/>
        </w:rPr>
        <w:t>has not been examined</w:t>
      </w:r>
      <w:r w:rsidRPr="00071B25">
        <w:rPr>
          <w:rFonts w:eastAsia="Times New Roman"/>
          <w:color w:val="000000"/>
          <w:szCs w:val="22"/>
          <w:lang w:eastAsia="en-US"/>
        </w:rPr>
        <w:t>.</w:t>
      </w:r>
    </w:p>
    <w:p w14:paraId="6470605D" w14:textId="1DCC2381" w:rsidR="000C3DBB" w:rsidRPr="00071B25" w:rsidRDefault="000C3DBB" w:rsidP="001D49AF">
      <w:pPr>
        <w:autoSpaceDE w:val="0"/>
        <w:autoSpaceDN w:val="0"/>
        <w:adjustRightInd w:val="0"/>
        <w:rPr>
          <w:rFonts w:eastAsia="Times New Roman"/>
          <w:color w:val="000000"/>
          <w:szCs w:val="22"/>
          <w:lang w:eastAsia="en-US"/>
        </w:rPr>
      </w:pPr>
    </w:p>
    <w:p w14:paraId="462DB936" w14:textId="2C9C9D80" w:rsidR="001D49AF" w:rsidRPr="00071B25" w:rsidRDefault="00F7568E" w:rsidP="001D49AF">
      <w:pPr>
        <w:autoSpaceDE w:val="0"/>
        <w:autoSpaceDN w:val="0"/>
        <w:adjustRightInd w:val="0"/>
        <w:rPr>
          <w:rFonts w:eastAsia="Times New Roman"/>
          <w:i/>
          <w:iCs/>
          <w:color w:val="000000"/>
          <w:szCs w:val="22"/>
          <w:lang w:eastAsia="en-US"/>
        </w:rPr>
      </w:pPr>
      <w:r w:rsidRPr="00071B25">
        <w:rPr>
          <w:rFonts w:eastAsia="Times New Roman"/>
          <w:i/>
          <w:iCs/>
          <w:color w:val="000000"/>
          <w:szCs w:val="22"/>
          <w:lang w:eastAsia="en-US"/>
        </w:rPr>
        <w:t xml:space="preserve">The proposed amendments to the </w:t>
      </w:r>
      <w:r w:rsidR="00DF55F2">
        <w:rPr>
          <w:rFonts w:eastAsia="Times New Roman"/>
          <w:i/>
          <w:iCs/>
          <w:color w:val="000000"/>
          <w:szCs w:val="22"/>
          <w:lang w:eastAsia="en-US"/>
        </w:rPr>
        <w:t>C</w:t>
      </w:r>
      <w:r w:rsidRPr="00071B25">
        <w:rPr>
          <w:rFonts w:eastAsia="Times New Roman"/>
          <w:i/>
          <w:iCs/>
          <w:color w:val="000000"/>
          <w:szCs w:val="22"/>
          <w:lang w:eastAsia="en-US"/>
        </w:rPr>
        <w:t xml:space="preserve">ommon </w:t>
      </w:r>
      <w:r w:rsidR="00DF55F2">
        <w:rPr>
          <w:rFonts w:eastAsia="Times New Roman"/>
          <w:i/>
          <w:iCs/>
          <w:color w:val="000000"/>
          <w:szCs w:val="22"/>
          <w:lang w:eastAsia="en-US"/>
        </w:rPr>
        <w:t>R</w:t>
      </w:r>
      <w:r w:rsidRPr="00071B25">
        <w:rPr>
          <w:rFonts w:eastAsia="Times New Roman"/>
          <w:i/>
          <w:iCs/>
          <w:color w:val="000000"/>
          <w:szCs w:val="22"/>
          <w:lang w:eastAsia="en-US"/>
        </w:rPr>
        <w:t xml:space="preserve">egulations </w:t>
      </w:r>
      <w:r w:rsidR="00F65407">
        <w:rPr>
          <w:rFonts w:eastAsia="Times New Roman"/>
          <w:i/>
          <w:iCs/>
          <w:color w:val="000000"/>
          <w:szCs w:val="22"/>
          <w:lang w:eastAsia="en-US"/>
        </w:rPr>
        <w:t xml:space="preserve">to this end </w:t>
      </w:r>
      <w:r w:rsidRPr="00071B25">
        <w:rPr>
          <w:rFonts w:eastAsia="Times New Roman"/>
          <w:i/>
          <w:iCs/>
          <w:color w:val="000000"/>
          <w:szCs w:val="22"/>
          <w:lang w:eastAsia="en-US"/>
        </w:rPr>
        <w:t xml:space="preserve">are reproduced at the end of the </w:t>
      </w:r>
      <w:r w:rsidR="001D49AF" w:rsidRPr="00071B25">
        <w:rPr>
          <w:rFonts w:eastAsia="Times New Roman"/>
          <w:i/>
          <w:iCs/>
          <w:color w:val="000000"/>
          <w:szCs w:val="22"/>
          <w:lang w:eastAsia="en-US"/>
        </w:rPr>
        <w:t>document.</w:t>
      </w:r>
    </w:p>
    <w:p w14:paraId="632715E5" w14:textId="77777777" w:rsidR="000C3DBB" w:rsidRPr="00071B25" w:rsidRDefault="000C3DBB" w:rsidP="001D49AF">
      <w:pPr>
        <w:autoSpaceDE w:val="0"/>
        <w:autoSpaceDN w:val="0"/>
        <w:adjustRightInd w:val="0"/>
        <w:rPr>
          <w:rFonts w:eastAsia="Times New Roman"/>
          <w:color w:val="000000"/>
          <w:szCs w:val="22"/>
          <w:lang w:eastAsia="en-US"/>
        </w:rPr>
      </w:pPr>
    </w:p>
    <w:p w14:paraId="6D7FE4C1" w14:textId="77777777" w:rsidR="00005722" w:rsidRPr="00071B25" w:rsidRDefault="00005722" w:rsidP="001D49AF">
      <w:pPr>
        <w:autoSpaceDE w:val="0"/>
        <w:autoSpaceDN w:val="0"/>
        <w:adjustRightInd w:val="0"/>
        <w:rPr>
          <w:rFonts w:eastAsia="Times New Roman"/>
          <w:color w:val="000000"/>
          <w:szCs w:val="22"/>
          <w:lang w:eastAsia="en-US"/>
        </w:rPr>
      </w:pPr>
    </w:p>
    <w:p w14:paraId="5E77B5E6" w14:textId="234C2480" w:rsidR="001D49AF" w:rsidRPr="00071B25" w:rsidRDefault="001D49AF" w:rsidP="00FF05C0">
      <w:pPr>
        <w:autoSpaceDE w:val="0"/>
        <w:autoSpaceDN w:val="0"/>
        <w:adjustRightInd w:val="0"/>
        <w:ind w:left="567" w:hanging="567"/>
        <w:rPr>
          <w:rFonts w:eastAsia="Times New Roman"/>
          <w:color w:val="000000"/>
          <w:sz w:val="32"/>
          <w:szCs w:val="32"/>
          <w:lang w:eastAsia="en-US"/>
        </w:rPr>
      </w:pPr>
      <w:r w:rsidRPr="00071B25">
        <w:rPr>
          <w:rFonts w:eastAsia="Times New Roman"/>
          <w:color w:val="000000"/>
          <w:sz w:val="32"/>
          <w:szCs w:val="32"/>
          <w:lang w:eastAsia="en-US"/>
        </w:rPr>
        <w:t xml:space="preserve">3 </w:t>
      </w:r>
      <w:r w:rsidR="000C3DBB" w:rsidRPr="00071B25">
        <w:rPr>
          <w:rFonts w:eastAsia="Times New Roman"/>
          <w:color w:val="000000"/>
          <w:sz w:val="32"/>
          <w:szCs w:val="32"/>
          <w:lang w:eastAsia="en-US"/>
        </w:rPr>
        <w:tab/>
      </w:r>
      <w:r w:rsidRPr="00071B25">
        <w:rPr>
          <w:rFonts w:eastAsia="Times New Roman"/>
          <w:color w:val="000000"/>
          <w:sz w:val="32"/>
          <w:szCs w:val="32"/>
          <w:lang w:eastAsia="en-US"/>
        </w:rPr>
        <w:t xml:space="preserve">Limitation </w:t>
      </w:r>
      <w:r w:rsidR="00390CAD">
        <w:rPr>
          <w:rFonts w:eastAsia="Times New Roman"/>
          <w:color w:val="000000"/>
          <w:sz w:val="32"/>
          <w:szCs w:val="32"/>
          <w:lang w:eastAsia="en-US"/>
        </w:rPr>
        <w:t>embodying</w:t>
      </w:r>
      <w:r w:rsidR="00EB6C1E" w:rsidRPr="00071B25">
        <w:rPr>
          <w:rFonts w:eastAsia="Times New Roman"/>
          <w:color w:val="000000"/>
          <w:sz w:val="32"/>
          <w:szCs w:val="32"/>
          <w:lang w:eastAsia="en-US"/>
        </w:rPr>
        <w:t xml:space="preserve"> </w:t>
      </w:r>
      <w:r w:rsidR="00EB6C1E">
        <w:rPr>
          <w:rFonts w:eastAsia="Times New Roman"/>
          <w:color w:val="000000"/>
          <w:sz w:val="32"/>
          <w:szCs w:val="32"/>
          <w:lang w:eastAsia="en-US"/>
        </w:rPr>
        <w:t>change</w:t>
      </w:r>
      <w:r w:rsidR="00EB6C1E" w:rsidRPr="00071B25">
        <w:rPr>
          <w:rFonts w:eastAsia="Times New Roman"/>
          <w:color w:val="000000"/>
          <w:sz w:val="32"/>
          <w:szCs w:val="32"/>
          <w:lang w:eastAsia="en-US"/>
        </w:rPr>
        <w:t xml:space="preserve"> </w:t>
      </w:r>
      <w:r w:rsidRPr="00071B25">
        <w:rPr>
          <w:rFonts w:eastAsia="Times New Roman"/>
          <w:color w:val="000000"/>
          <w:sz w:val="32"/>
          <w:szCs w:val="32"/>
          <w:lang w:eastAsia="en-US"/>
        </w:rPr>
        <w:t>(</w:t>
      </w:r>
      <w:r w:rsidR="00186754">
        <w:rPr>
          <w:rFonts w:eastAsia="Times New Roman"/>
          <w:color w:val="000000"/>
          <w:sz w:val="32"/>
          <w:szCs w:val="32"/>
          <w:lang w:eastAsia="en-US"/>
        </w:rPr>
        <w:t>Rule</w:t>
      </w:r>
      <w:r w:rsidR="001C6705" w:rsidRPr="00071B25">
        <w:rPr>
          <w:rFonts w:eastAsia="Times New Roman"/>
          <w:color w:val="000000"/>
          <w:sz w:val="32"/>
          <w:szCs w:val="32"/>
          <w:lang w:eastAsia="en-US"/>
        </w:rPr>
        <w:t xml:space="preserve"> 25 of the </w:t>
      </w:r>
      <w:r w:rsidR="00EB6C1E">
        <w:rPr>
          <w:rFonts w:eastAsia="Times New Roman"/>
          <w:color w:val="000000"/>
          <w:sz w:val="32"/>
          <w:szCs w:val="32"/>
          <w:lang w:eastAsia="en-US"/>
        </w:rPr>
        <w:t>C</w:t>
      </w:r>
      <w:r w:rsidR="001C6705" w:rsidRPr="00071B25">
        <w:rPr>
          <w:rFonts w:eastAsia="Times New Roman"/>
          <w:color w:val="000000"/>
          <w:sz w:val="32"/>
          <w:szCs w:val="32"/>
          <w:lang w:eastAsia="en-US"/>
        </w:rPr>
        <w:t xml:space="preserve">ommon </w:t>
      </w:r>
      <w:r w:rsidR="00EB6C1E">
        <w:rPr>
          <w:rFonts w:eastAsia="Times New Roman"/>
          <w:color w:val="000000"/>
          <w:sz w:val="32"/>
          <w:szCs w:val="32"/>
          <w:lang w:eastAsia="en-US"/>
        </w:rPr>
        <w:t>R</w:t>
      </w:r>
      <w:r w:rsidR="001C6705" w:rsidRPr="00071B25">
        <w:rPr>
          <w:rFonts w:eastAsia="Times New Roman"/>
          <w:color w:val="000000"/>
          <w:sz w:val="32"/>
          <w:szCs w:val="32"/>
          <w:lang w:eastAsia="en-US"/>
        </w:rPr>
        <w:t>egulations</w:t>
      </w:r>
      <w:r w:rsidRPr="00071B25">
        <w:rPr>
          <w:rFonts w:eastAsia="Times New Roman"/>
          <w:color w:val="000000"/>
          <w:sz w:val="32"/>
          <w:szCs w:val="32"/>
          <w:lang w:eastAsia="en-US"/>
        </w:rPr>
        <w:t xml:space="preserve">) </w:t>
      </w:r>
    </w:p>
    <w:p w14:paraId="318A2713" w14:textId="77777777" w:rsidR="000C3DBB" w:rsidRPr="00071B25" w:rsidRDefault="000C3DBB" w:rsidP="001D49AF">
      <w:pPr>
        <w:autoSpaceDE w:val="0"/>
        <w:autoSpaceDN w:val="0"/>
        <w:adjustRightInd w:val="0"/>
        <w:rPr>
          <w:rFonts w:eastAsia="Times New Roman"/>
          <w:color w:val="000000"/>
          <w:szCs w:val="22"/>
          <w:lang w:eastAsia="en-US"/>
        </w:rPr>
      </w:pPr>
    </w:p>
    <w:p w14:paraId="1C09DAAC" w14:textId="42EFC694" w:rsidR="001D49AF" w:rsidRPr="00071B25" w:rsidRDefault="001D49AF" w:rsidP="001D49AF">
      <w:pPr>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 xml:space="preserve">3.1 </w:t>
      </w:r>
      <w:r w:rsidR="000C3DBB" w:rsidRPr="00071B25">
        <w:rPr>
          <w:rFonts w:eastAsia="Times New Roman"/>
          <w:b/>
          <w:bCs/>
          <w:color w:val="000000"/>
          <w:sz w:val="28"/>
          <w:szCs w:val="28"/>
          <w:lang w:eastAsia="en-US"/>
        </w:rPr>
        <w:tab/>
      </w:r>
      <w:r w:rsidR="001C6705" w:rsidRPr="00071B25">
        <w:rPr>
          <w:rFonts w:eastAsia="Times New Roman"/>
          <w:b/>
          <w:bCs/>
          <w:color w:val="000000"/>
          <w:sz w:val="28"/>
          <w:szCs w:val="28"/>
          <w:lang w:eastAsia="en-US"/>
        </w:rPr>
        <w:t>Current situation</w:t>
      </w:r>
      <w:r w:rsidRPr="00071B25">
        <w:rPr>
          <w:rFonts w:eastAsia="Times New Roman"/>
          <w:b/>
          <w:bCs/>
          <w:color w:val="000000"/>
          <w:sz w:val="28"/>
          <w:szCs w:val="28"/>
          <w:lang w:eastAsia="en-US"/>
        </w:rPr>
        <w:t xml:space="preserve"> </w:t>
      </w:r>
    </w:p>
    <w:p w14:paraId="4116B8FF" w14:textId="77777777" w:rsidR="000C3DBB" w:rsidRPr="00071B25" w:rsidRDefault="000C3DBB" w:rsidP="001D49AF">
      <w:pPr>
        <w:autoSpaceDE w:val="0"/>
        <w:autoSpaceDN w:val="0"/>
        <w:adjustRightInd w:val="0"/>
        <w:rPr>
          <w:rFonts w:eastAsia="Times New Roman"/>
          <w:color w:val="000000"/>
          <w:szCs w:val="22"/>
          <w:lang w:eastAsia="en-US"/>
        </w:rPr>
      </w:pPr>
    </w:p>
    <w:p w14:paraId="5CB9AEF7" w14:textId="1B3045DE" w:rsidR="00760BF7" w:rsidRPr="00071B25" w:rsidRDefault="00760BF7"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Under </w:t>
      </w:r>
      <w:r w:rsidR="00186754">
        <w:rPr>
          <w:rFonts w:eastAsia="Times New Roman"/>
          <w:color w:val="000000"/>
          <w:szCs w:val="22"/>
          <w:lang w:eastAsia="en-US"/>
        </w:rPr>
        <w:t>Rule</w:t>
      </w:r>
      <w:r w:rsidRPr="00071B25">
        <w:rPr>
          <w:rFonts w:eastAsia="Times New Roman"/>
          <w:color w:val="000000"/>
          <w:szCs w:val="22"/>
          <w:lang w:eastAsia="en-US"/>
        </w:rPr>
        <w:t xml:space="preserve"> 25, a limitation </w:t>
      </w:r>
      <w:r w:rsidR="00EB6C1E">
        <w:rPr>
          <w:rFonts w:eastAsia="Times New Roman"/>
          <w:color w:val="000000"/>
          <w:szCs w:val="22"/>
          <w:lang w:eastAsia="en-US"/>
        </w:rPr>
        <w:t>amounts to</w:t>
      </w:r>
      <w:r w:rsidR="00EB6C1E" w:rsidRPr="00071B25">
        <w:rPr>
          <w:rFonts w:eastAsia="Times New Roman"/>
          <w:color w:val="000000"/>
          <w:szCs w:val="22"/>
          <w:lang w:eastAsia="en-US"/>
        </w:rPr>
        <w:t xml:space="preserve"> </w:t>
      </w:r>
      <w:r w:rsidRPr="00071B25">
        <w:rPr>
          <w:rFonts w:eastAsia="Times New Roman"/>
          <w:color w:val="000000"/>
          <w:szCs w:val="22"/>
          <w:lang w:eastAsia="en-US"/>
        </w:rPr>
        <w:t xml:space="preserve">a </w:t>
      </w:r>
      <w:r w:rsidR="00EB6C1E">
        <w:rPr>
          <w:rFonts w:eastAsia="Times New Roman"/>
          <w:color w:val="000000"/>
          <w:szCs w:val="22"/>
          <w:lang w:eastAsia="en-US"/>
        </w:rPr>
        <w:t>change in</w:t>
      </w:r>
      <w:r w:rsidRPr="00071B25">
        <w:rPr>
          <w:rFonts w:eastAsia="Times New Roman"/>
          <w:color w:val="000000"/>
          <w:szCs w:val="22"/>
          <w:lang w:eastAsia="en-US"/>
        </w:rPr>
        <w:t xml:space="preserve"> the International Register.  A holder may request </w:t>
      </w:r>
      <w:r w:rsidR="00EB6C1E">
        <w:rPr>
          <w:rFonts w:eastAsia="Times New Roman"/>
          <w:color w:val="000000"/>
          <w:szCs w:val="22"/>
          <w:lang w:eastAsia="en-US"/>
        </w:rPr>
        <w:t>that</w:t>
      </w:r>
      <w:r w:rsidRPr="00071B25">
        <w:rPr>
          <w:rFonts w:eastAsia="Times New Roman"/>
          <w:color w:val="000000"/>
          <w:szCs w:val="22"/>
          <w:lang w:eastAsia="en-US"/>
        </w:rPr>
        <w:t xml:space="preserve"> a limitation </w:t>
      </w:r>
      <w:r w:rsidR="00000231">
        <w:rPr>
          <w:rFonts w:eastAsia="Times New Roman"/>
          <w:color w:val="000000"/>
          <w:szCs w:val="22"/>
          <w:lang w:eastAsia="en-US"/>
        </w:rPr>
        <w:t xml:space="preserve">be recorded </w:t>
      </w:r>
      <w:r w:rsidRPr="00071B25">
        <w:rPr>
          <w:rFonts w:eastAsia="Times New Roman"/>
          <w:color w:val="000000"/>
          <w:szCs w:val="22"/>
          <w:lang w:eastAsia="en-US"/>
        </w:rPr>
        <w:t>for many reasons</w:t>
      </w:r>
      <w:r w:rsidR="00000231">
        <w:rPr>
          <w:rFonts w:eastAsia="Times New Roman"/>
          <w:color w:val="000000"/>
          <w:szCs w:val="22"/>
          <w:lang w:eastAsia="en-US"/>
        </w:rPr>
        <w:t xml:space="preserve"> such as</w:t>
      </w:r>
      <w:r w:rsidRPr="00071B25">
        <w:rPr>
          <w:rFonts w:eastAsia="Times New Roman"/>
          <w:color w:val="000000"/>
          <w:szCs w:val="22"/>
          <w:lang w:eastAsia="en-US"/>
        </w:rPr>
        <w:t xml:space="preserve"> counter</w:t>
      </w:r>
      <w:r w:rsidR="00000231">
        <w:rPr>
          <w:rFonts w:eastAsia="Times New Roman"/>
          <w:color w:val="000000"/>
          <w:szCs w:val="22"/>
          <w:lang w:eastAsia="en-US"/>
        </w:rPr>
        <w:t>ing</w:t>
      </w:r>
      <w:r w:rsidRPr="00071B25">
        <w:rPr>
          <w:rFonts w:eastAsia="Times New Roman"/>
          <w:color w:val="000000"/>
          <w:szCs w:val="22"/>
          <w:lang w:eastAsia="en-US"/>
        </w:rPr>
        <w:t xml:space="preserve"> a provisional refusal, </w:t>
      </w:r>
      <w:r w:rsidR="00000231" w:rsidRPr="00071B25">
        <w:rPr>
          <w:rFonts w:eastAsia="Times New Roman"/>
          <w:color w:val="000000"/>
          <w:szCs w:val="22"/>
          <w:lang w:eastAsia="en-US"/>
        </w:rPr>
        <w:t>resolv</w:t>
      </w:r>
      <w:r w:rsidR="00000231">
        <w:rPr>
          <w:rFonts w:eastAsia="Times New Roman"/>
          <w:color w:val="000000"/>
          <w:szCs w:val="22"/>
          <w:lang w:eastAsia="en-US"/>
        </w:rPr>
        <w:t>ing</w:t>
      </w:r>
      <w:r w:rsidR="00000231" w:rsidRPr="00071B25">
        <w:rPr>
          <w:rFonts w:eastAsia="Times New Roman"/>
          <w:color w:val="000000"/>
          <w:szCs w:val="22"/>
          <w:lang w:eastAsia="en-US"/>
        </w:rPr>
        <w:t xml:space="preserve"> </w:t>
      </w:r>
      <w:r w:rsidRPr="00071B25">
        <w:rPr>
          <w:rFonts w:eastAsia="Times New Roman"/>
          <w:color w:val="000000"/>
          <w:szCs w:val="22"/>
          <w:lang w:eastAsia="en-US"/>
        </w:rPr>
        <w:t>conflict with a third party</w:t>
      </w:r>
      <w:r w:rsidR="00000231">
        <w:rPr>
          <w:rFonts w:eastAsia="Times New Roman"/>
          <w:color w:val="000000"/>
          <w:szCs w:val="22"/>
          <w:lang w:eastAsia="en-US"/>
        </w:rPr>
        <w:t xml:space="preserve"> and</w:t>
      </w:r>
      <w:r w:rsidR="00000231" w:rsidRPr="00071B25">
        <w:rPr>
          <w:rFonts w:eastAsia="Times New Roman"/>
          <w:color w:val="000000"/>
          <w:szCs w:val="22"/>
          <w:lang w:eastAsia="en-US"/>
        </w:rPr>
        <w:t xml:space="preserve"> </w:t>
      </w:r>
      <w:r w:rsidRPr="00071B25">
        <w:rPr>
          <w:rFonts w:eastAsia="Times New Roman"/>
          <w:color w:val="000000"/>
          <w:szCs w:val="22"/>
          <w:lang w:eastAsia="en-US"/>
        </w:rPr>
        <w:t>adapt</w:t>
      </w:r>
      <w:r w:rsidR="00000231">
        <w:rPr>
          <w:rFonts w:eastAsia="Times New Roman"/>
          <w:color w:val="000000"/>
          <w:szCs w:val="22"/>
          <w:lang w:eastAsia="en-US"/>
        </w:rPr>
        <w:t>ing</w:t>
      </w:r>
      <w:r w:rsidRPr="00071B25">
        <w:rPr>
          <w:rFonts w:eastAsia="Times New Roman"/>
          <w:color w:val="000000"/>
          <w:szCs w:val="22"/>
          <w:lang w:eastAsia="en-US"/>
        </w:rPr>
        <w:t xml:space="preserve"> </w:t>
      </w:r>
      <w:r w:rsidR="00000231">
        <w:rPr>
          <w:rFonts w:eastAsia="Times New Roman"/>
          <w:color w:val="000000"/>
          <w:szCs w:val="22"/>
          <w:lang w:eastAsia="en-US"/>
        </w:rPr>
        <w:t>the</w:t>
      </w:r>
      <w:r w:rsidR="00000231" w:rsidRPr="00071B25">
        <w:rPr>
          <w:rFonts w:eastAsia="Times New Roman"/>
          <w:color w:val="000000"/>
          <w:szCs w:val="22"/>
          <w:lang w:eastAsia="en-US"/>
        </w:rPr>
        <w:t xml:space="preserve"> </w:t>
      </w:r>
      <w:r w:rsidRPr="00071B25">
        <w:rPr>
          <w:rFonts w:eastAsia="Times New Roman"/>
          <w:color w:val="000000"/>
          <w:szCs w:val="22"/>
          <w:lang w:eastAsia="en-US"/>
        </w:rPr>
        <w:t xml:space="preserve">list of goods and services </w:t>
      </w:r>
      <w:r w:rsidR="00000231">
        <w:rPr>
          <w:rFonts w:eastAsia="Times New Roman"/>
          <w:color w:val="000000"/>
          <w:szCs w:val="22"/>
          <w:lang w:eastAsia="en-US"/>
        </w:rPr>
        <w:t>for real-life use</w:t>
      </w:r>
      <w:r w:rsidRPr="00071B25">
        <w:rPr>
          <w:rFonts w:eastAsia="Times New Roman"/>
          <w:color w:val="000000"/>
          <w:szCs w:val="22"/>
          <w:lang w:eastAsia="en-US"/>
        </w:rPr>
        <w:t xml:space="preserve"> in the designated </w:t>
      </w:r>
      <w:r w:rsidR="009114AB" w:rsidRPr="00071B25">
        <w:rPr>
          <w:rFonts w:eastAsia="Times New Roman"/>
          <w:color w:val="000000"/>
          <w:szCs w:val="22"/>
          <w:lang w:eastAsia="en-US"/>
        </w:rPr>
        <w:t>C</w:t>
      </w:r>
      <w:r w:rsidRPr="00071B25">
        <w:rPr>
          <w:rFonts w:eastAsia="Times New Roman"/>
          <w:color w:val="000000"/>
          <w:szCs w:val="22"/>
          <w:lang w:eastAsia="en-US"/>
        </w:rPr>
        <w:t xml:space="preserve">ontracting </w:t>
      </w:r>
      <w:r w:rsidR="009114AB" w:rsidRPr="00071B25">
        <w:rPr>
          <w:rFonts w:eastAsia="Times New Roman"/>
          <w:color w:val="000000"/>
          <w:szCs w:val="22"/>
          <w:lang w:eastAsia="en-US"/>
        </w:rPr>
        <w:t>P</w:t>
      </w:r>
      <w:r w:rsidRPr="00071B25">
        <w:rPr>
          <w:rFonts w:eastAsia="Times New Roman"/>
          <w:color w:val="000000"/>
          <w:szCs w:val="22"/>
          <w:lang w:eastAsia="en-US"/>
        </w:rPr>
        <w:t xml:space="preserve">arties concerned.  </w:t>
      </w:r>
      <w:r w:rsidR="007D0BE7">
        <w:rPr>
          <w:rFonts w:eastAsia="Times New Roman"/>
          <w:color w:val="000000"/>
          <w:szCs w:val="22"/>
          <w:lang w:eastAsia="en-US"/>
        </w:rPr>
        <w:t>Such</w:t>
      </w:r>
      <w:r w:rsidR="007D0BE7" w:rsidRPr="00071B25">
        <w:rPr>
          <w:rFonts w:eastAsia="Times New Roman"/>
          <w:color w:val="000000"/>
          <w:szCs w:val="22"/>
          <w:lang w:eastAsia="en-US"/>
        </w:rPr>
        <w:t xml:space="preserve"> </w:t>
      </w:r>
      <w:r w:rsidRPr="00071B25">
        <w:rPr>
          <w:rFonts w:eastAsia="Times New Roman"/>
          <w:color w:val="000000"/>
          <w:szCs w:val="22"/>
          <w:lang w:eastAsia="en-US"/>
        </w:rPr>
        <w:t xml:space="preserve">limitations may be </w:t>
      </w:r>
      <w:r w:rsidR="00457EA2" w:rsidRPr="00071B25">
        <w:rPr>
          <w:rFonts w:eastAsia="Times New Roman"/>
          <w:color w:val="000000"/>
          <w:szCs w:val="22"/>
          <w:lang w:eastAsia="en-US"/>
        </w:rPr>
        <w:t>presented</w:t>
      </w:r>
      <w:r w:rsidRPr="00071B25">
        <w:rPr>
          <w:rFonts w:eastAsia="Times New Roman"/>
          <w:color w:val="000000"/>
          <w:szCs w:val="22"/>
          <w:lang w:eastAsia="en-US"/>
        </w:rPr>
        <w:t xml:space="preserve"> by holders through the</w:t>
      </w:r>
      <w:r w:rsidR="007D0BE7">
        <w:rPr>
          <w:rFonts w:eastAsia="Times New Roman"/>
          <w:color w:val="000000"/>
          <w:szCs w:val="22"/>
          <w:lang w:eastAsia="en-US"/>
        </w:rPr>
        <w:t xml:space="preserve"> relevant</w:t>
      </w:r>
      <w:r w:rsidRPr="00071B25">
        <w:rPr>
          <w:rFonts w:eastAsia="Times New Roman"/>
          <w:color w:val="000000"/>
          <w:szCs w:val="22"/>
          <w:lang w:eastAsia="en-US"/>
        </w:rPr>
        <w:t xml:space="preserve"> </w:t>
      </w:r>
      <w:r w:rsidR="007D0BE7">
        <w:rPr>
          <w:rFonts w:eastAsia="Times New Roman"/>
          <w:color w:val="000000"/>
          <w:szCs w:val="22"/>
          <w:lang w:eastAsia="en-US"/>
        </w:rPr>
        <w:t>O</w:t>
      </w:r>
      <w:r w:rsidRPr="00071B25">
        <w:rPr>
          <w:rFonts w:eastAsia="Times New Roman"/>
          <w:color w:val="000000"/>
          <w:szCs w:val="22"/>
          <w:lang w:eastAsia="en-US"/>
        </w:rPr>
        <w:t>ffice (of the holder) or directly to the International Bureau.</w:t>
      </w:r>
    </w:p>
    <w:p w14:paraId="3BFC2800" w14:textId="2C1A171D" w:rsidR="000C3DBB" w:rsidRPr="00071B25" w:rsidRDefault="000C3DBB" w:rsidP="001D49AF">
      <w:pPr>
        <w:autoSpaceDE w:val="0"/>
        <w:autoSpaceDN w:val="0"/>
        <w:adjustRightInd w:val="0"/>
        <w:rPr>
          <w:rFonts w:eastAsia="Times New Roman"/>
          <w:color w:val="000000"/>
          <w:szCs w:val="22"/>
          <w:lang w:eastAsia="en-US"/>
        </w:rPr>
      </w:pPr>
    </w:p>
    <w:p w14:paraId="09B4A655" w14:textId="7FF4A69D" w:rsidR="00760BF7" w:rsidRPr="00071B25" w:rsidRDefault="007D0BE7" w:rsidP="001D49AF">
      <w:pPr>
        <w:autoSpaceDE w:val="0"/>
        <w:autoSpaceDN w:val="0"/>
        <w:adjustRightInd w:val="0"/>
        <w:rPr>
          <w:rFonts w:eastAsia="Times New Roman"/>
          <w:color w:val="000000"/>
          <w:szCs w:val="22"/>
          <w:lang w:eastAsia="en-US"/>
        </w:rPr>
      </w:pPr>
      <w:r>
        <w:rPr>
          <w:rFonts w:eastAsia="Times New Roman"/>
          <w:color w:val="000000"/>
          <w:szCs w:val="22"/>
          <w:lang w:eastAsia="en-US"/>
        </w:rPr>
        <w:t>S</w:t>
      </w:r>
      <w:r w:rsidR="00760BF7" w:rsidRPr="00071B25">
        <w:rPr>
          <w:rFonts w:eastAsia="Times New Roman"/>
          <w:color w:val="000000"/>
          <w:szCs w:val="22"/>
          <w:lang w:eastAsia="en-US"/>
        </w:rPr>
        <w:t xml:space="preserve">ome </w:t>
      </w:r>
      <w:r w:rsidR="000B7361" w:rsidRPr="00142BAD">
        <w:rPr>
          <w:rFonts w:eastAsia="Times New Roman"/>
          <w:i/>
          <w:iCs/>
          <w:color w:val="000000"/>
          <w:szCs w:val="22"/>
          <w:lang w:eastAsia="en-US"/>
        </w:rPr>
        <w:t>Office</w:t>
      </w:r>
      <w:r w:rsidR="00000231" w:rsidRPr="00142BAD">
        <w:rPr>
          <w:rFonts w:eastAsia="Times New Roman"/>
          <w:i/>
          <w:iCs/>
          <w:color w:val="000000"/>
          <w:szCs w:val="22"/>
          <w:lang w:eastAsia="en-US"/>
        </w:rPr>
        <w:t>s</w:t>
      </w:r>
      <w:r w:rsidR="000B7361" w:rsidRPr="00142BAD">
        <w:rPr>
          <w:rFonts w:eastAsia="Times New Roman"/>
          <w:i/>
          <w:iCs/>
          <w:color w:val="000000"/>
          <w:szCs w:val="22"/>
          <w:lang w:eastAsia="en-US"/>
        </w:rPr>
        <w:t xml:space="preserve"> of the holder</w:t>
      </w:r>
      <w:r w:rsidR="00760BF7" w:rsidRPr="00071B25">
        <w:rPr>
          <w:rFonts w:eastAsia="Times New Roman"/>
          <w:color w:val="000000"/>
          <w:szCs w:val="22"/>
          <w:lang w:eastAsia="en-US"/>
        </w:rPr>
        <w:t xml:space="preserve"> do not </w:t>
      </w:r>
      <w:r>
        <w:rPr>
          <w:rFonts w:eastAsia="Times New Roman"/>
          <w:color w:val="000000"/>
          <w:szCs w:val="22"/>
          <w:lang w:eastAsia="en-US"/>
        </w:rPr>
        <w:t xml:space="preserve">currently </w:t>
      </w:r>
      <w:r w:rsidR="00760BF7" w:rsidRPr="00071B25">
        <w:rPr>
          <w:rFonts w:eastAsia="Times New Roman"/>
          <w:color w:val="000000"/>
          <w:szCs w:val="22"/>
          <w:lang w:eastAsia="en-US"/>
        </w:rPr>
        <w:t xml:space="preserve">examine the scope of the limitation before </w:t>
      </w:r>
      <w:r w:rsidR="00000231">
        <w:rPr>
          <w:rFonts w:eastAsia="Times New Roman"/>
          <w:color w:val="000000"/>
          <w:szCs w:val="22"/>
          <w:lang w:eastAsia="en-US"/>
        </w:rPr>
        <w:t>forwarding</w:t>
      </w:r>
      <w:r w:rsidR="00000231" w:rsidRPr="00071B25">
        <w:rPr>
          <w:rFonts w:eastAsia="Times New Roman"/>
          <w:color w:val="000000"/>
          <w:szCs w:val="22"/>
          <w:lang w:eastAsia="en-US"/>
        </w:rPr>
        <w:t xml:space="preserve"> </w:t>
      </w:r>
      <w:r w:rsidR="00760BF7" w:rsidRPr="00071B25">
        <w:rPr>
          <w:rFonts w:eastAsia="Times New Roman"/>
          <w:color w:val="000000"/>
          <w:szCs w:val="22"/>
          <w:lang w:eastAsia="en-US"/>
        </w:rPr>
        <w:t>it to the International Bureau</w:t>
      </w:r>
      <w:r w:rsidR="00000231">
        <w:rPr>
          <w:rFonts w:eastAsia="Times New Roman"/>
          <w:color w:val="000000"/>
          <w:szCs w:val="22"/>
          <w:lang w:eastAsia="en-US"/>
        </w:rPr>
        <w:t>,</w:t>
      </w:r>
      <w:r w:rsidR="00760BF7" w:rsidRPr="00071B25">
        <w:rPr>
          <w:rFonts w:eastAsia="Times New Roman"/>
          <w:color w:val="000000"/>
          <w:szCs w:val="22"/>
          <w:lang w:eastAsia="en-US"/>
        </w:rPr>
        <w:t xml:space="preserve"> </w:t>
      </w:r>
      <w:r w:rsidR="00000231">
        <w:rPr>
          <w:rFonts w:eastAsia="Times New Roman"/>
          <w:color w:val="000000"/>
          <w:szCs w:val="22"/>
          <w:lang w:eastAsia="en-US"/>
        </w:rPr>
        <w:t>which</w:t>
      </w:r>
      <w:r w:rsidR="00760BF7" w:rsidRPr="00071B25">
        <w:rPr>
          <w:rFonts w:eastAsia="Times New Roman"/>
          <w:color w:val="000000"/>
          <w:szCs w:val="22"/>
          <w:lang w:eastAsia="en-US"/>
        </w:rPr>
        <w:t xml:space="preserve"> also does not examine the </w:t>
      </w:r>
      <w:r w:rsidR="00000231">
        <w:rPr>
          <w:rFonts w:eastAsia="Times New Roman"/>
          <w:color w:val="000000"/>
          <w:szCs w:val="22"/>
          <w:lang w:eastAsia="en-US"/>
        </w:rPr>
        <w:t>scope</w:t>
      </w:r>
      <w:r w:rsidR="00000231" w:rsidRPr="00071B25">
        <w:rPr>
          <w:rFonts w:eastAsia="Times New Roman"/>
          <w:color w:val="000000"/>
          <w:szCs w:val="22"/>
          <w:lang w:eastAsia="en-US"/>
        </w:rPr>
        <w:t xml:space="preserve"> </w:t>
      </w:r>
      <w:r w:rsidR="00760BF7" w:rsidRPr="00071B25">
        <w:rPr>
          <w:rFonts w:eastAsia="Times New Roman"/>
          <w:color w:val="000000"/>
          <w:szCs w:val="22"/>
          <w:lang w:eastAsia="en-US"/>
        </w:rPr>
        <w:t xml:space="preserve">of the limitation, but </w:t>
      </w:r>
      <w:r w:rsidR="00000231">
        <w:rPr>
          <w:rFonts w:eastAsia="Times New Roman"/>
          <w:color w:val="000000"/>
          <w:szCs w:val="22"/>
          <w:lang w:eastAsia="en-US"/>
        </w:rPr>
        <w:t>merely</w:t>
      </w:r>
      <w:r w:rsidR="00000231" w:rsidRPr="00071B25">
        <w:rPr>
          <w:rFonts w:eastAsia="Times New Roman"/>
          <w:color w:val="000000"/>
          <w:szCs w:val="22"/>
          <w:lang w:eastAsia="en-US"/>
        </w:rPr>
        <w:t xml:space="preserve"> </w:t>
      </w:r>
      <w:r w:rsidR="00760BF7" w:rsidRPr="00071B25">
        <w:rPr>
          <w:rFonts w:eastAsia="Times New Roman"/>
          <w:color w:val="000000"/>
          <w:szCs w:val="22"/>
          <w:lang w:eastAsia="en-US"/>
        </w:rPr>
        <w:t xml:space="preserve">records it in the International Register. </w:t>
      </w:r>
      <w:r w:rsidR="00000231">
        <w:rPr>
          <w:rFonts w:eastAsia="Times New Roman"/>
          <w:color w:val="000000"/>
          <w:szCs w:val="22"/>
          <w:lang w:eastAsia="en-US"/>
        </w:rPr>
        <w:t xml:space="preserve"> </w:t>
      </w:r>
      <w:r w:rsidR="00000231">
        <w:rPr>
          <w:rFonts w:eastAsia="Times New Roman"/>
          <w:i/>
          <w:iCs/>
          <w:color w:val="000000"/>
          <w:szCs w:val="22"/>
          <w:lang w:eastAsia="en-US"/>
        </w:rPr>
        <w:t>D</w:t>
      </w:r>
      <w:r w:rsidR="00000231" w:rsidRPr="00142BAD">
        <w:rPr>
          <w:rFonts w:eastAsia="Times New Roman"/>
          <w:i/>
          <w:iCs/>
          <w:color w:val="000000"/>
          <w:szCs w:val="22"/>
          <w:lang w:eastAsia="en-US"/>
        </w:rPr>
        <w:t xml:space="preserve">esignated </w:t>
      </w:r>
      <w:r w:rsidR="00760BF7" w:rsidRPr="00142BAD">
        <w:rPr>
          <w:rFonts w:eastAsia="Times New Roman"/>
          <w:i/>
          <w:iCs/>
          <w:color w:val="000000"/>
          <w:szCs w:val="22"/>
          <w:lang w:eastAsia="en-US"/>
        </w:rPr>
        <w:t>Offices</w:t>
      </w:r>
      <w:r w:rsidR="00000231">
        <w:rPr>
          <w:rFonts w:eastAsia="Times New Roman"/>
          <w:color w:val="000000"/>
          <w:szCs w:val="22"/>
          <w:lang w:eastAsia="en-US"/>
        </w:rPr>
        <w:t xml:space="preserve"> may</w:t>
      </w:r>
      <w:r w:rsidR="00053DF5">
        <w:rPr>
          <w:rFonts w:eastAsia="Times New Roman"/>
          <w:color w:val="000000"/>
          <w:szCs w:val="22"/>
          <w:lang w:eastAsia="en-US"/>
        </w:rPr>
        <w:t>,</w:t>
      </w:r>
      <w:r w:rsidR="00760BF7" w:rsidRPr="00071B25">
        <w:rPr>
          <w:rFonts w:eastAsia="Times New Roman"/>
          <w:color w:val="000000"/>
          <w:szCs w:val="22"/>
          <w:lang w:eastAsia="en-US"/>
        </w:rPr>
        <w:t xml:space="preserve"> under </w:t>
      </w:r>
      <w:r w:rsidR="00186754">
        <w:rPr>
          <w:rFonts w:eastAsia="Times New Roman"/>
          <w:color w:val="000000"/>
          <w:szCs w:val="22"/>
          <w:lang w:eastAsia="en-US"/>
        </w:rPr>
        <w:t>Rule</w:t>
      </w:r>
      <w:r w:rsidR="00760BF7" w:rsidRPr="00071B25">
        <w:rPr>
          <w:rFonts w:eastAsia="Times New Roman"/>
          <w:color w:val="000000"/>
          <w:szCs w:val="22"/>
          <w:lang w:eastAsia="en-US"/>
        </w:rPr>
        <w:t xml:space="preserve"> 27 of the </w:t>
      </w:r>
      <w:r w:rsidR="00000231">
        <w:rPr>
          <w:rFonts w:eastAsia="Times New Roman"/>
          <w:color w:val="000000"/>
          <w:szCs w:val="22"/>
          <w:lang w:eastAsia="en-US"/>
        </w:rPr>
        <w:t>C</w:t>
      </w:r>
      <w:r w:rsidR="00760BF7" w:rsidRPr="00071B25">
        <w:rPr>
          <w:rFonts w:eastAsia="Times New Roman"/>
          <w:color w:val="000000"/>
          <w:szCs w:val="22"/>
          <w:lang w:eastAsia="en-US"/>
        </w:rPr>
        <w:t xml:space="preserve">ommon </w:t>
      </w:r>
      <w:r w:rsidR="00000231">
        <w:rPr>
          <w:rFonts w:eastAsia="Times New Roman"/>
          <w:color w:val="000000"/>
          <w:szCs w:val="22"/>
          <w:lang w:eastAsia="en-US"/>
        </w:rPr>
        <w:t>R</w:t>
      </w:r>
      <w:r w:rsidR="00760BF7" w:rsidRPr="00071B25">
        <w:rPr>
          <w:rFonts w:eastAsia="Times New Roman"/>
          <w:color w:val="000000"/>
          <w:szCs w:val="22"/>
          <w:lang w:eastAsia="en-US"/>
        </w:rPr>
        <w:t>egulations</w:t>
      </w:r>
      <w:r w:rsidR="00053DF5">
        <w:rPr>
          <w:rFonts w:eastAsia="Times New Roman"/>
          <w:color w:val="000000"/>
          <w:szCs w:val="22"/>
          <w:lang w:eastAsia="en-US"/>
        </w:rPr>
        <w:t>,</w:t>
      </w:r>
      <w:r w:rsidR="00760BF7" w:rsidRPr="00071B25">
        <w:rPr>
          <w:rFonts w:eastAsia="Times New Roman"/>
          <w:color w:val="000000"/>
          <w:szCs w:val="22"/>
          <w:lang w:eastAsia="en-US"/>
        </w:rPr>
        <w:t xml:space="preserve"> </w:t>
      </w:r>
      <w:r w:rsidR="00053DF5" w:rsidRPr="00071B25">
        <w:rPr>
          <w:rFonts w:eastAsia="Times New Roman"/>
          <w:color w:val="000000"/>
          <w:szCs w:val="22"/>
          <w:lang w:eastAsia="en-US"/>
        </w:rPr>
        <w:t xml:space="preserve">issue a declaration </w:t>
      </w:r>
      <w:r w:rsidR="00000231">
        <w:rPr>
          <w:rFonts w:eastAsia="Times New Roman"/>
          <w:color w:val="000000"/>
          <w:szCs w:val="22"/>
          <w:lang w:eastAsia="en-US"/>
        </w:rPr>
        <w:t xml:space="preserve">stating </w:t>
      </w:r>
      <w:r w:rsidR="00760BF7" w:rsidRPr="00071B25">
        <w:rPr>
          <w:rFonts w:eastAsia="Times New Roman"/>
          <w:color w:val="000000"/>
          <w:szCs w:val="22"/>
          <w:lang w:eastAsia="en-US"/>
        </w:rPr>
        <w:t xml:space="preserve">that </w:t>
      </w:r>
      <w:r w:rsidR="00000231">
        <w:rPr>
          <w:rFonts w:eastAsia="Times New Roman"/>
          <w:color w:val="000000"/>
          <w:szCs w:val="22"/>
          <w:lang w:eastAsia="en-US"/>
        </w:rPr>
        <w:t>a</w:t>
      </w:r>
      <w:r w:rsidR="00000231" w:rsidRPr="00071B25">
        <w:rPr>
          <w:rFonts w:eastAsia="Times New Roman"/>
          <w:color w:val="000000"/>
          <w:szCs w:val="22"/>
          <w:lang w:eastAsia="en-US"/>
        </w:rPr>
        <w:t xml:space="preserve"> </w:t>
      </w:r>
      <w:r w:rsidR="00760BF7" w:rsidRPr="00071B25">
        <w:rPr>
          <w:rFonts w:eastAsia="Times New Roman"/>
          <w:color w:val="000000"/>
          <w:szCs w:val="22"/>
          <w:lang w:eastAsia="en-US"/>
        </w:rPr>
        <w:t xml:space="preserve">limitation </w:t>
      </w:r>
      <w:r w:rsidR="00000231">
        <w:rPr>
          <w:rFonts w:eastAsia="Times New Roman"/>
          <w:color w:val="000000"/>
          <w:szCs w:val="22"/>
          <w:lang w:eastAsia="en-US"/>
        </w:rPr>
        <w:t>has</w:t>
      </w:r>
      <w:r w:rsidR="00000231" w:rsidRPr="00071B25">
        <w:rPr>
          <w:rFonts w:eastAsia="Times New Roman"/>
          <w:color w:val="000000"/>
          <w:szCs w:val="22"/>
          <w:lang w:eastAsia="en-US"/>
        </w:rPr>
        <w:t xml:space="preserve"> </w:t>
      </w:r>
      <w:r w:rsidR="00000231">
        <w:rPr>
          <w:rFonts w:eastAsia="Times New Roman"/>
          <w:color w:val="000000"/>
          <w:szCs w:val="22"/>
          <w:lang w:eastAsia="en-US"/>
        </w:rPr>
        <w:t>no effect</w:t>
      </w:r>
      <w:r w:rsidR="00760BF7" w:rsidRPr="00071B25">
        <w:rPr>
          <w:rFonts w:eastAsia="Times New Roman"/>
          <w:color w:val="000000"/>
          <w:szCs w:val="22"/>
          <w:lang w:eastAsia="en-US"/>
        </w:rPr>
        <w:t xml:space="preserve">, </w:t>
      </w:r>
      <w:r w:rsidR="00053DF5">
        <w:rPr>
          <w:rFonts w:eastAsia="Times New Roman"/>
          <w:color w:val="000000"/>
          <w:szCs w:val="22"/>
          <w:lang w:eastAsia="en-US"/>
        </w:rPr>
        <w:t xml:space="preserve">but </w:t>
      </w:r>
      <w:r w:rsidR="00760BF7" w:rsidRPr="00071B25">
        <w:rPr>
          <w:rFonts w:eastAsia="Times New Roman"/>
          <w:color w:val="000000"/>
          <w:szCs w:val="22"/>
          <w:lang w:eastAsia="en-US"/>
        </w:rPr>
        <w:t>do not necessarily use this option, as it is complicated.</w:t>
      </w:r>
    </w:p>
    <w:p w14:paraId="6E190EBD" w14:textId="54F4CA40" w:rsidR="000C3DBB" w:rsidRPr="00071B25" w:rsidRDefault="000C3DBB" w:rsidP="001D49AF">
      <w:pPr>
        <w:autoSpaceDE w:val="0"/>
        <w:autoSpaceDN w:val="0"/>
        <w:adjustRightInd w:val="0"/>
        <w:rPr>
          <w:rFonts w:eastAsia="Times New Roman"/>
          <w:color w:val="000000"/>
          <w:szCs w:val="22"/>
          <w:lang w:eastAsia="en-US"/>
        </w:rPr>
      </w:pPr>
    </w:p>
    <w:p w14:paraId="74735213" w14:textId="6D706E6C" w:rsidR="009114AB" w:rsidRPr="00071B25" w:rsidRDefault="00053DF5" w:rsidP="001D49AF">
      <w:pPr>
        <w:autoSpaceDE w:val="0"/>
        <w:autoSpaceDN w:val="0"/>
        <w:adjustRightInd w:val="0"/>
        <w:rPr>
          <w:rFonts w:eastAsia="Times New Roman"/>
          <w:color w:val="000000"/>
          <w:szCs w:val="22"/>
          <w:lang w:eastAsia="en-US"/>
        </w:rPr>
      </w:pPr>
      <w:r>
        <w:rPr>
          <w:rFonts w:eastAsia="Times New Roman"/>
          <w:color w:val="000000"/>
          <w:szCs w:val="22"/>
          <w:lang w:eastAsia="en-US"/>
        </w:rPr>
        <w:t>With regard to</w:t>
      </w:r>
      <w:r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a limitation </w:t>
      </w:r>
      <w:r w:rsidRPr="00071B25">
        <w:rPr>
          <w:rFonts w:eastAsia="Times New Roman"/>
          <w:color w:val="000000"/>
          <w:szCs w:val="22"/>
          <w:lang w:eastAsia="en-US"/>
        </w:rPr>
        <w:t>concern</w:t>
      </w:r>
      <w:r>
        <w:rPr>
          <w:rFonts w:eastAsia="Times New Roman"/>
          <w:color w:val="000000"/>
          <w:szCs w:val="22"/>
          <w:lang w:eastAsia="en-US"/>
        </w:rPr>
        <w:t>ing</w:t>
      </w:r>
      <w:r w:rsidRPr="00071B25">
        <w:rPr>
          <w:rFonts w:eastAsia="Times New Roman"/>
          <w:color w:val="000000"/>
          <w:szCs w:val="22"/>
          <w:lang w:eastAsia="en-US"/>
        </w:rPr>
        <w:t xml:space="preserve"> </w:t>
      </w:r>
      <w:r w:rsidR="007D0BE7">
        <w:rPr>
          <w:rFonts w:eastAsia="Times New Roman"/>
          <w:color w:val="000000"/>
          <w:szCs w:val="22"/>
          <w:lang w:eastAsia="en-US"/>
        </w:rPr>
        <w:t>several</w:t>
      </w:r>
      <w:r w:rsidR="007D0BE7"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designated Contracting Parties, as </w:t>
      </w:r>
      <w:r>
        <w:rPr>
          <w:rFonts w:eastAsia="Times New Roman"/>
          <w:color w:val="000000"/>
          <w:szCs w:val="22"/>
          <w:lang w:eastAsia="en-US"/>
        </w:rPr>
        <w:t>in</w:t>
      </w:r>
      <w:r w:rsidR="009114AB" w:rsidRPr="00071B25">
        <w:rPr>
          <w:rFonts w:eastAsia="Times New Roman"/>
          <w:color w:val="000000"/>
          <w:szCs w:val="22"/>
          <w:lang w:eastAsia="en-US"/>
        </w:rPr>
        <w:t xml:space="preserve"> the case </w:t>
      </w:r>
      <w:r>
        <w:rPr>
          <w:rFonts w:eastAsia="Times New Roman"/>
          <w:color w:val="000000"/>
          <w:szCs w:val="22"/>
          <w:lang w:eastAsia="en-US"/>
        </w:rPr>
        <w:t>of</w:t>
      </w:r>
      <w:r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a </w:t>
      </w:r>
      <w:r>
        <w:rPr>
          <w:rFonts w:eastAsia="Times New Roman"/>
          <w:color w:val="000000"/>
          <w:szCs w:val="22"/>
          <w:lang w:eastAsia="en-US"/>
        </w:rPr>
        <w:t>“world”</w:t>
      </w:r>
      <w:r w:rsidR="009114AB" w:rsidRPr="00071B25">
        <w:rPr>
          <w:rFonts w:eastAsia="Times New Roman"/>
          <w:color w:val="000000"/>
          <w:szCs w:val="22"/>
          <w:lang w:eastAsia="en-US"/>
        </w:rPr>
        <w:t xml:space="preserve"> coexistence agreement, the question arises as to whether or not the </w:t>
      </w:r>
      <w:r>
        <w:rPr>
          <w:rFonts w:eastAsia="Times New Roman"/>
          <w:color w:val="000000"/>
          <w:szCs w:val="22"/>
          <w:lang w:eastAsia="en-US"/>
        </w:rPr>
        <w:t>scope</w:t>
      </w:r>
      <w:r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of </w:t>
      </w:r>
      <w:r w:rsidR="00B03488">
        <w:rPr>
          <w:rFonts w:eastAsia="Times New Roman"/>
          <w:color w:val="000000"/>
          <w:szCs w:val="22"/>
          <w:lang w:eastAsia="en-US"/>
        </w:rPr>
        <w:t>that</w:t>
      </w:r>
      <w:r w:rsidR="00B03488"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limitation should be </w:t>
      </w:r>
      <w:r w:rsidRPr="00071B25">
        <w:rPr>
          <w:rFonts w:eastAsia="Times New Roman"/>
          <w:color w:val="000000"/>
          <w:szCs w:val="22"/>
          <w:lang w:eastAsia="en-US"/>
        </w:rPr>
        <w:t>examin</w:t>
      </w:r>
      <w:r>
        <w:rPr>
          <w:rFonts w:eastAsia="Times New Roman"/>
          <w:color w:val="000000"/>
          <w:szCs w:val="22"/>
          <w:lang w:eastAsia="en-US"/>
        </w:rPr>
        <w:t xml:space="preserve">ed </w:t>
      </w:r>
      <w:r w:rsidR="009114AB" w:rsidRPr="00071B25">
        <w:rPr>
          <w:rFonts w:eastAsia="Times New Roman"/>
          <w:color w:val="000000"/>
          <w:szCs w:val="22"/>
          <w:lang w:eastAsia="en-US"/>
        </w:rPr>
        <w:t xml:space="preserve">centrally </w:t>
      </w:r>
      <w:r>
        <w:rPr>
          <w:rFonts w:eastAsia="Times New Roman"/>
          <w:color w:val="000000"/>
          <w:szCs w:val="22"/>
          <w:lang w:eastAsia="en-US"/>
        </w:rPr>
        <w:t>before</w:t>
      </w:r>
      <w:r w:rsidR="009114AB" w:rsidRPr="00071B25">
        <w:rPr>
          <w:rFonts w:eastAsia="Times New Roman"/>
          <w:color w:val="000000"/>
          <w:szCs w:val="22"/>
          <w:lang w:eastAsia="en-US"/>
        </w:rPr>
        <w:t xml:space="preserve"> registration. </w:t>
      </w:r>
      <w:r w:rsidR="00C17C23"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This would have the advantage of </w:t>
      </w:r>
      <w:r>
        <w:rPr>
          <w:rFonts w:eastAsia="Times New Roman"/>
          <w:color w:val="000000"/>
          <w:szCs w:val="22"/>
          <w:lang w:eastAsia="en-US"/>
        </w:rPr>
        <w:t xml:space="preserve">achieving </w:t>
      </w:r>
      <w:r w:rsidR="009114AB" w:rsidRPr="00071B25">
        <w:rPr>
          <w:rFonts w:eastAsia="Times New Roman"/>
          <w:color w:val="000000"/>
          <w:szCs w:val="22"/>
          <w:lang w:eastAsia="en-US"/>
        </w:rPr>
        <w:t>a harmoni</w:t>
      </w:r>
      <w:r w:rsidR="00C17C23" w:rsidRPr="00071B25">
        <w:rPr>
          <w:rFonts w:eastAsia="Times New Roman"/>
          <w:color w:val="000000"/>
          <w:szCs w:val="22"/>
          <w:lang w:eastAsia="en-US"/>
        </w:rPr>
        <w:t>z</w:t>
      </w:r>
      <w:r w:rsidR="009114AB" w:rsidRPr="00071B25">
        <w:rPr>
          <w:rFonts w:eastAsia="Times New Roman"/>
          <w:color w:val="000000"/>
          <w:szCs w:val="22"/>
          <w:lang w:eastAsia="en-US"/>
        </w:rPr>
        <w:t xml:space="preserve">ed solution, if that were the purpose of the coexistence agreement. </w:t>
      </w:r>
      <w:r w:rsidR="00C17C23" w:rsidRPr="00071B25">
        <w:rPr>
          <w:rFonts w:eastAsia="Times New Roman"/>
          <w:color w:val="000000"/>
          <w:szCs w:val="22"/>
          <w:lang w:eastAsia="en-US"/>
        </w:rPr>
        <w:t xml:space="preserve"> </w:t>
      </w:r>
      <w:r w:rsidR="009114AB" w:rsidRPr="00071B25">
        <w:rPr>
          <w:rFonts w:eastAsia="Times New Roman"/>
          <w:color w:val="000000"/>
          <w:szCs w:val="22"/>
          <w:lang w:eastAsia="en-US"/>
        </w:rPr>
        <w:t xml:space="preserve">For this reason, </w:t>
      </w:r>
      <w:r w:rsidR="00F40D87">
        <w:rPr>
          <w:rFonts w:eastAsia="Times New Roman"/>
          <w:color w:val="000000"/>
          <w:szCs w:val="22"/>
          <w:lang w:eastAsia="en-US"/>
        </w:rPr>
        <w:t xml:space="preserve">the best solution does not always consist in merely </w:t>
      </w:r>
      <w:r w:rsidR="00C17C23" w:rsidRPr="00071B25">
        <w:rPr>
          <w:rFonts w:eastAsia="Times New Roman"/>
          <w:color w:val="000000"/>
          <w:szCs w:val="22"/>
          <w:lang w:eastAsia="en-US"/>
        </w:rPr>
        <w:t>stating</w:t>
      </w:r>
      <w:r w:rsidR="009114AB" w:rsidRPr="00071B25">
        <w:rPr>
          <w:rFonts w:eastAsia="Times New Roman"/>
          <w:color w:val="000000"/>
          <w:szCs w:val="22"/>
          <w:lang w:eastAsia="en-US"/>
        </w:rPr>
        <w:t xml:space="preserve"> that </w:t>
      </w:r>
      <w:r w:rsidR="00F40D87" w:rsidRPr="00071B25">
        <w:rPr>
          <w:rFonts w:eastAsia="Times New Roman"/>
          <w:color w:val="000000"/>
          <w:szCs w:val="22"/>
          <w:lang w:eastAsia="en-US"/>
        </w:rPr>
        <w:t xml:space="preserve">it is the duty of </w:t>
      </w:r>
      <w:r w:rsidR="009114AB" w:rsidRPr="00071B25">
        <w:rPr>
          <w:rFonts w:eastAsia="Times New Roman"/>
          <w:color w:val="000000"/>
          <w:szCs w:val="22"/>
          <w:lang w:eastAsia="en-US"/>
        </w:rPr>
        <w:t>each of the designated Offices to conduct an examination.</w:t>
      </w:r>
    </w:p>
    <w:p w14:paraId="79AA4E24" w14:textId="77777777" w:rsidR="000C3DBB" w:rsidRPr="00071B25" w:rsidRDefault="000C3DBB" w:rsidP="001D49AF">
      <w:pPr>
        <w:autoSpaceDE w:val="0"/>
        <w:autoSpaceDN w:val="0"/>
        <w:adjustRightInd w:val="0"/>
        <w:rPr>
          <w:rFonts w:eastAsia="Times New Roman"/>
          <w:color w:val="000000"/>
          <w:szCs w:val="22"/>
          <w:lang w:eastAsia="en-US"/>
        </w:rPr>
      </w:pPr>
    </w:p>
    <w:p w14:paraId="1584BB35" w14:textId="103EFD4D" w:rsidR="001D49AF" w:rsidRPr="00071B25" w:rsidRDefault="00C17C23"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The issue here is quite similar to the </w:t>
      </w:r>
      <w:r w:rsidR="00F40D87">
        <w:rPr>
          <w:rFonts w:eastAsia="Times New Roman"/>
          <w:color w:val="000000"/>
          <w:szCs w:val="22"/>
          <w:lang w:eastAsia="en-US"/>
        </w:rPr>
        <w:t>one encountered in</w:t>
      </w:r>
      <w:r w:rsidRPr="00071B25">
        <w:rPr>
          <w:rFonts w:eastAsia="Times New Roman"/>
          <w:color w:val="000000"/>
          <w:szCs w:val="22"/>
          <w:lang w:eastAsia="en-US"/>
        </w:rPr>
        <w:t xml:space="preserve"> </w:t>
      </w:r>
      <w:r w:rsidR="00F40D87" w:rsidRPr="00071B25">
        <w:rPr>
          <w:rFonts w:eastAsia="Times New Roman"/>
          <w:color w:val="000000"/>
          <w:szCs w:val="22"/>
          <w:lang w:eastAsia="en-US"/>
        </w:rPr>
        <w:t>limit</w:t>
      </w:r>
      <w:r w:rsidR="00F40D87">
        <w:rPr>
          <w:rFonts w:eastAsia="Times New Roman"/>
          <w:color w:val="000000"/>
          <w:szCs w:val="22"/>
          <w:lang w:eastAsia="en-US"/>
        </w:rPr>
        <w:t>ations in</w:t>
      </w:r>
      <w:r w:rsidR="00F40D87" w:rsidRPr="00071B25">
        <w:rPr>
          <w:rFonts w:eastAsia="Times New Roman"/>
          <w:color w:val="000000"/>
          <w:szCs w:val="22"/>
          <w:lang w:eastAsia="en-US"/>
        </w:rPr>
        <w:t xml:space="preserve"> </w:t>
      </w:r>
      <w:r w:rsidRPr="00071B25">
        <w:rPr>
          <w:rFonts w:eastAsia="Times New Roman"/>
          <w:color w:val="000000"/>
          <w:szCs w:val="22"/>
          <w:lang w:eastAsia="en-US"/>
        </w:rPr>
        <w:t>subsequent designations (see section 2 above)</w:t>
      </w:r>
      <w:r w:rsidR="00AC1F33">
        <w:rPr>
          <w:rFonts w:eastAsia="Times New Roman"/>
          <w:color w:val="000000"/>
          <w:szCs w:val="22"/>
          <w:lang w:eastAsia="en-US"/>
        </w:rPr>
        <w:t xml:space="preserve"> and </w:t>
      </w:r>
      <w:r w:rsidR="00B03488">
        <w:rPr>
          <w:rFonts w:eastAsia="Times New Roman"/>
          <w:color w:val="000000"/>
          <w:szCs w:val="22"/>
          <w:lang w:eastAsia="en-US"/>
        </w:rPr>
        <w:t>it underpins</w:t>
      </w:r>
      <w:r w:rsidR="00AC1F33">
        <w:rPr>
          <w:rFonts w:eastAsia="Times New Roman"/>
          <w:color w:val="000000"/>
          <w:szCs w:val="22"/>
          <w:lang w:eastAsia="en-US"/>
        </w:rPr>
        <w:t xml:space="preserve"> the</w:t>
      </w:r>
      <w:r w:rsidR="00F40D87">
        <w:rPr>
          <w:rFonts w:eastAsia="Times New Roman"/>
          <w:color w:val="000000"/>
          <w:szCs w:val="22"/>
          <w:lang w:eastAsia="en-US"/>
        </w:rPr>
        <w:t xml:space="preserve"> rationale for</w:t>
      </w:r>
      <w:r w:rsidRPr="00071B25">
        <w:rPr>
          <w:rFonts w:eastAsia="Times New Roman"/>
          <w:color w:val="000000"/>
          <w:szCs w:val="22"/>
          <w:lang w:eastAsia="en-US"/>
        </w:rPr>
        <w:t xml:space="preserve"> the following </w:t>
      </w:r>
      <w:r w:rsidR="00F40D87" w:rsidRPr="00071B25">
        <w:rPr>
          <w:rFonts w:eastAsia="Times New Roman"/>
          <w:color w:val="000000"/>
          <w:szCs w:val="22"/>
          <w:lang w:eastAsia="en-US"/>
        </w:rPr>
        <w:t xml:space="preserve">proposed </w:t>
      </w:r>
      <w:r w:rsidRPr="00071B25">
        <w:rPr>
          <w:rFonts w:eastAsia="Times New Roman"/>
          <w:color w:val="000000"/>
          <w:szCs w:val="22"/>
          <w:lang w:eastAsia="en-US"/>
        </w:rPr>
        <w:t>amendments</w:t>
      </w:r>
      <w:r w:rsidR="00F40D87">
        <w:rPr>
          <w:rFonts w:eastAsia="Times New Roman"/>
          <w:color w:val="000000"/>
          <w:szCs w:val="22"/>
          <w:lang w:eastAsia="en-US"/>
        </w:rPr>
        <w:t>.</w:t>
      </w:r>
    </w:p>
    <w:p w14:paraId="200EAB1C" w14:textId="77777777" w:rsidR="000C3DBB" w:rsidRPr="00071B25" w:rsidRDefault="000C3DBB" w:rsidP="001D49AF">
      <w:pPr>
        <w:autoSpaceDE w:val="0"/>
        <w:autoSpaceDN w:val="0"/>
        <w:adjustRightInd w:val="0"/>
        <w:rPr>
          <w:rFonts w:eastAsia="Times New Roman"/>
          <w:color w:val="000000"/>
          <w:szCs w:val="22"/>
          <w:lang w:eastAsia="en-US"/>
        </w:rPr>
      </w:pPr>
    </w:p>
    <w:p w14:paraId="6DC71641" w14:textId="5D3A4823" w:rsidR="00B03488" w:rsidRDefault="00B03488">
      <w:pPr>
        <w:rPr>
          <w:rFonts w:eastAsia="Times New Roman"/>
          <w:color w:val="000000"/>
          <w:szCs w:val="22"/>
          <w:lang w:eastAsia="en-US"/>
        </w:rPr>
      </w:pPr>
      <w:r>
        <w:rPr>
          <w:rFonts w:eastAsia="Times New Roman"/>
          <w:color w:val="000000"/>
          <w:szCs w:val="22"/>
          <w:lang w:eastAsia="en-US"/>
        </w:rPr>
        <w:br w:type="page"/>
      </w:r>
    </w:p>
    <w:p w14:paraId="09ADA797" w14:textId="7F46DD5B" w:rsidR="001D49AF" w:rsidRPr="00071B25" w:rsidRDefault="001D49AF" w:rsidP="00197211">
      <w:pPr>
        <w:keepNext/>
        <w:keepLines/>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lastRenderedPageBreak/>
        <w:t xml:space="preserve">3.2 </w:t>
      </w:r>
      <w:r w:rsidR="000C3DBB" w:rsidRPr="00071B25">
        <w:rPr>
          <w:rFonts w:eastAsia="Times New Roman"/>
          <w:b/>
          <w:bCs/>
          <w:color w:val="000000"/>
          <w:sz w:val="28"/>
          <w:szCs w:val="28"/>
          <w:lang w:eastAsia="en-US"/>
        </w:rPr>
        <w:tab/>
      </w:r>
      <w:r w:rsidRPr="00071B25">
        <w:rPr>
          <w:rFonts w:eastAsia="Times New Roman"/>
          <w:b/>
          <w:bCs/>
          <w:color w:val="000000"/>
          <w:sz w:val="28"/>
          <w:szCs w:val="28"/>
          <w:lang w:eastAsia="en-US"/>
        </w:rPr>
        <w:t>Propo</w:t>
      </w:r>
      <w:r w:rsidR="00FA5F9C" w:rsidRPr="00071B25">
        <w:rPr>
          <w:rFonts w:eastAsia="Times New Roman"/>
          <w:b/>
          <w:bCs/>
          <w:color w:val="000000"/>
          <w:sz w:val="28"/>
          <w:szCs w:val="28"/>
          <w:lang w:eastAsia="en-US"/>
        </w:rPr>
        <w:t>sal</w:t>
      </w:r>
    </w:p>
    <w:p w14:paraId="6602F597" w14:textId="77777777" w:rsidR="000C3DBB" w:rsidRPr="00071B25" w:rsidRDefault="000C3DBB" w:rsidP="00197211">
      <w:pPr>
        <w:keepNext/>
        <w:keepLines/>
        <w:autoSpaceDE w:val="0"/>
        <w:autoSpaceDN w:val="0"/>
        <w:adjustRightInd w:val="0"/>
        <w:rPr>
          <w:rFonts w:eastAsia="Times New Roman"/>
          <w:color w:val="000000"/>
          <w:szCs w:val="22"/>
          <w:lang w:eastAsia="en-US"/>
        </w:rPr>
      </w:pPr>
    </w:p>
    <w:p w14:paraId="1A94825E" w14:textId="3E1D7BE7" w:rsidR="001D49AF" w:rsidRPr="00071B25" w:rsidRDefault="0086738C" w:rsidP="001D49AF">
      <w:pPr>
        <w:autoSpaceDE w:val="0"/>
        <w:autoSpaceDN w:val="0"/>
        <w:adjustRightInd w:val="0"/>
        <w:rPr>
          <w:rFonts w:eastAsia="Times New Roman"/>
          <w:color w:val="000000"/>
          <w:szCs w:val="22"/>
          <w:lang w:eastAsia="en-US"/>
        </w:rPr>
      </w:pPr>
      <w:r w:rsidRPr="00071B25">
        <w:rPr>
          <w:rFonts w:eastAsia="Times New Roman"/>
          <w:color w:val="000000"/>
          <w:szCs w:val="22"/>
          <w:lang w:eastAsia="en-US"/>
        </w:rPr>
        <w:t xml:space="preserve">In view of the situation described above, </w:t>
      </w:r>
      <w:r w:rsidR="00AC1F33">
        <w:rPr>
          <w:rFonts w:eastAsia="Times New Roman"/>
          <w:color w:val="000000"/>
          <w:szCs w:val="22"/>
          <w:lang w:eastAsia="en-US"/>
        </w:rPr>
        <w:t>Switzerland</w:t>
      </w:r>
      <w:r w:rsidR="00AC1F33" w:rsidRPr="00071B25">
        <w:rPr>
          <w:rFonts w:eastAsia="Times New Roman"/>
          <w:color w:val="000000"/>
          <w:szCs w:val="22"/>
          <w:lang w:eastAsia="en-US"/>
        </w:rPr>
        <w:t xml:space="preserve"> </w:t>
      </w:r>
      <w:r w:rsidRPr="00071B25">
        <w:rPr>
          <w:rFonts w:eastAsia="Times New Roman"/>
          <w:color w:val="000000"/>
          <w:szCs w:val="22"/>
          <w:lang w:eastAsia="en-US"/>
        </w:rPr>
        <w:t>propose</w:t>
      </w:r>
      <w:r w:rsidR="00AC1F33">
        <w:rPr>
          <w:rFonts w:eastAsia="Times New Roman"/>
          <w:color w:val="000000"/>
          <w:szCs w:val="22"/>
          <w:lang w:eastAsia="en-US"/>
        </w:rPr>
        <w:t>s</w:t>
      </w:r>
      <w:r w:rsidRPr="00071B25">
        <w:rPr>
          <w:rFonts w:eastAsia="Times New Roman"/>
          <w:color w:val="000000"/>
          <w:szCs w:val="22"/>
          <w:lang w:eastAsia="en-US"/>
        </w:rPr>
        <w:t xml:space="preserve"> that </w:t>
      </w:r>
      <w:r w:rsidR="00B03488" w:rsidRPr="00071B25">
        <w:rPr>
          <w:rFonts w:eastAsia="Times New Roman"/>
          <w:color w:val="000000"/>
          <w:szCs w:val="22"/>
          <w:lang w:eastAsia="en-US"/>
        </w:rPr>
        <w:t>provision</w:t>
      </w:r>
      <w:r w:rsidR="00B03488">
        <w:rPr>
          <w:rFonts w:eastAsia="Times New Roman"/>
          <w:color w:val="000000"/>
          <w:szCs w:val="22"/>
          <w:lang w:eastAsia="en-US"/>
        </w:rPr>
        <w:t>s</w:t>
      </w:r>
      <w:r w:rsidR="00B03488" w:rsidRPr="00071B25">
        <w:rPr>
          <w:rFonts w:eastAsia="Times New Roman"/>
          <w:color w:val="000000"/>
          <w:szCs w:val="22"/>
          <w:lang w:eastAsia="en-US"/>
        </w:rPr>
        <w:t xml:space="preserve"> be </w:t>
      </w:r>
      <w:r w:rsidR="00B03488">
        <w:rPr>
          <w:rFonts w:eastAsia="Times New Roman"/>
          <w:color w:val="000000"/>
          <w:szCs w:val="22"/>
          <w:lang w:eastAsia="en-US"/>
        </w:rPr>
        <w:t>drafted</w:t>
      </w:r>
      <w:r w:rsidR="00B03488" w:rsidRPr="00071B25">
        <w:rPr>
          <w:rFonts w:eastAsia="Times New Roman"/>
          <w:color w:val="000000"/>
          <w:szCs w:val="22"/>
          <w:lang w:eastAsia="en-US"/>
        </w:rPr>
        <w:t xml:space="preserve"> </w:t>
      </w:r>
      <w:r w:rsidR="00B03488">
        <w:rPr>
          <w:rFonts w:eastAsia="Times New Roman"/>
          <w:color w:val="000000"/>
          <w:szCs w:val="22"/>
          <w:lang w:eastAsia="en-US"/>
        </w:rPr>
        <w:t xml:space="preserve">to permit </w:t>
      </w:r>
      <w:r w:rsidR="00B03488" w:rsidRPr="00071B25">
        <w:rPr>
          <w:rFonts w:eastAsia="Times New Roman"/>
          <w:color w:val="000000"/>
          <w:szCs w:val="22"/>
          <w:lang w:eastAsia="en-US"/>
        </w:rPr>
        <w:t>the following:</w:t>
      </w:r>
    </w:p>
    <w:p w14:paraId="4E5A01D3" w14:textId="77777777" w:rsidR="000C3DBB" w:rsidRPr="00071B25" w:rsidRDefault="000C3DBB" w:rsidP="001D49AF">
      <w:pPr>
        <w:autoSpaceDE w:val="0"/>
        <w:autoSpaceDN w:val="0"/>
        <w:adjustRightInd w:val="0"/>
        <w:rPr>
          <w:rFonts w:eastAsia="Times New Roman"/>
          <w:color w:val="000000"/>
          <w:szCs w:val="22"/>
          <w:lang w:eastAsia="en-US"/>
        </w:rPr>
      </w:pPr>
    </w:p>
    <w:p w14:paraId="6E04E5E6" w14:textId="7257E623" w:rsidR="001D49AF" w:rsidRPr="00071B25" w:rsidRDefault="000C3DBB" w:rsidP="000C3DB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CB3C6D" w:rsidRPr="00E863C9">
        <w:rPr>
          <w:rFonts w:eastAsia="Times New Roman"/>
          <w:iCs/>
          <w:color w:val="000000"/>
          <w:szCs w:val="22"/>
          <w:lang w:eastAsia="en-US"/>
        </w:rPr>
        <w:t>the</w:t>
      </w:r>
      <w:r w:rsidR="00CB3C6D" w:rsidRPr="00071B25">
        <w:rPr>
          <w:rFonts w:eastAsia="Times New Roman"/>
          <w:i/>
          <w:color w:val="000000"/>
          <w:szCs w:val="22"/>
          <w:lang w:eastAsia="en-US"/>
        </w:rPr>
        <w:t xml:space="preserve"> </w:t>
      </w:r>
      <w:r w:rsidR="00CB3C6D">
        <w:rPr>
          <w:rFonts w:eastAsia="Times New Roman"/>
          <w:i/>
          <w:color w:val="000000"/>
          <w:szCs w:val="22"/>
          <w:lang w:eastAsia="en-US"/>
        </w:rPr>
        <w:t xml:space="preserve">Office of the holder, </w:t>
      </w:r>
      <w:r w:rsidR="00CB3C6D" w:rsidRPr="00071B25">
        <w:rPr>
          <w:rFonts w:eastAsia="Times New Roman"/>
          <w:color w:val="000000"/>
          <w:szCs w:val="22"/>
          <w:lang w:eastAsia="en-US"/>
        </w:rPr>
        <w:t xml:space="preserve">through which the </w:t>
      </w:r>
      <w:r w:rsidR="00B03488">
        <w:rPr>
          <w:rFonts w:eastAsia="Times New Roman"/>
          <w:color w:val="000000"/>
          <w:szCs w:val="22"/>
          <w:lang w:eastAsia="en-US"/>
        </w:rPr>
        <w:t>request</w:t>
      </w:r>
      <w:r w:rsidR="00CB3C6D" w:rsidRPr="00071B25">
        <w:rPr>
          <w:rFonts w:eastAsia="Times New Roman"/>
          <w:color w:val="000000"/>
          <w:szCs w:val="22"/>
          <w:lang w:eastAsia="en-US"/>
        </w:rPr>
        <w:t xml:space="preserve"> </w:t>
      </w:r>
      <w:r w:rsidR="00CB3C6D">
        <w:rPr>
          <w:rFonts w:eastAsia="Times New Roman"/>
          <w:color w:val="000000"/>
          <w:szCs w:val="22"/>
          <w:lang w:eastAsia="en-US"/>
        </w:rPr>
        <w:t>is submitted,</w:t>
      </w:r>
      <w:r w:rsidR="00CB3C6D" w:rsidRPr="00071B25">
        <w:rPr>
          <w:rFonts w:eastAsia="Times New Roman"/>
          <w:color w:val="000000"/>
          <w:szCs w:val="22"/>
          <w:lang w:eastAsia="en-US"/>
        </w:rPr>
        <w:t xml:space="preserve"> must </w:t>
      </w:r>
      <w:r w:rsidR="00CB3C6D">
        <w:rPr>
          <w:rFonts w:eastAsia="Times New Roman"/>
          <w:color w:val="000000"/>
          <w:szCs w:val="22"/>
          <w:lang w:eastAsia="en-US"/>
        </w:rPr>
        <w:t>examine</w:t>
      </w:r>
      <w:r w:rsidR="00CB3C6D" w:rsidRPr="00071B25">
        <w:rPr>
          <w:rFonts w:eastAsia="Times New Roman"/>
          <w:color w:val="000000"/>
          <w:szCs w:val="22"/>
          <w:lang w:eastAsia="en-US"/>
        </w:rPr>
        <w:t xml:space="preserve"> the limit</w:t>
      </w:r>
      <w:r w:rsidR="00CB3C6D">
        <w:rPr>
          <w:rFonts w:eastAsia="Times New Roman"/>
          <w:color w:val="000000"/>
          <w:szCs w:val="22"/>
          <w:lang w:eastAsia="en-US"/>
        </w:rPr>
        <w:t>ation</w:t>
      </w:r>
      <w:r w:rsidR="00CB3C6D" w:rsidRPr="00071B25">
        <w:rPr>
          <w:rFonts w:eastAsia="Times New Roman"/>
          <w:color w:val="000000"/>
          <w:szCs w:val="22"/>
          <w:lang w:eastAsia="en-US"/>
        </w:rPr>
        <w:t xml:space="preserve"> list</w:t>
      </w:r>
      <w:r w:rsidR="00CB3C6D">
        <w:rPr>
          <w:rFonts w:eastAsia="Times New Roman"/>
          <w:color w:val="000000"/>
          <w:szCs w:val="22"/>
          <w:lang w:eastAsia="en-US"/>
        </w:rPr>
        <w:t xml:space="preserve"> to determine</w:t>
      </w:r>
      <w:r w:rsidR="00CB3C6D" w:rsidRPr="00071B25">
        <w:rPr>
          <w:rFonts w:eastAsia="Times New Roman"/>
          <w:color w:val="000000"/>
          <w:szCs w:val="22"/>
          <w:lang w:eastAsia="en-US"/>
        </w:rPr>
        <w:t xml:space="preserve"> whether </w:t>
      </w:r>
      <w:r w:rsidR="00CB3C6D">
        <w:rPr>
          <w:rFonts w:eastAsia="Times New Roman"/>
          <w:color w:val="000000"/>
          <w:szCs w:val="22"/>
          <w:lang w:eastAsia="en-US"/>
        </w:rPr>
        <w:t xml:space="preserve">it </w:t>
      </w:r>
      <w:r w:rsidR="00CB3C6D" w:rsidRPr="00071B25">
        <w:rPr>
          <w:rFonts w:eastAsia="Times New Roman"/>
          <w:color w:val="000000"/>
          <w:szCs w:val="22"/>
          <w:lang w:eastAsia="en-US"/>
        </w:rPr>
        <w:t>is covered by the main list</w:t>
      </w:r>
      <w:r w:rsidR="00CB3C6D">
        <w:rPr>
          <w:rFonts w:eastAsia="Times New Roman"/>
          <w:color w:val="000000"/>
          <w:szCs w:val="22"/>
          <w:lang w:eastAsia="en-US"/>
        </w:rPr>
        <w:t xml:space="preserve"> and, if it</w:t>
      </w:r>
      <w:r w:rsidR="00CB3C6D" w:rsidRPr="00071B25">
        <w:rPr>
          <w:rFonts w:eastAsia="Times New Roman"/>
          <w:color w:val="000000"/>
          <w:szCs w:val="22"/>
          <w:lang w:eastAsia="en-US"/>
        </w:rPr>
        <w:t xml:space="preserve"> does not wish to do </w:t>
      </w:r>
      <w:r w:rsidR="00B03488">
        <w:rPr>
          <w:rFonts w:eastAsia="Times New Roman"/>
          <w:color w:val="000000"/>
          <w:szCs w:val="22"/>
          <w:lang w:eastAsia="en-US"/>
        </w:rPr>
        <w:t>so</w:t>
      </w:r>
      <w:r w:rsidR="00CB3C6D" w:rsidRPr="00071B25">
        <w:rPr>
          <w:rFonts w:eastAsia="Times New Roman"/>
          <w:color w:val="000000"/>
          <w:szCs w:val="22"/>
          <w:lang w:eastAsia="en-US"/>
        </w:rPr>
        <w:t xml:space="preserve">, it </w:t>
      </w:r>
      <w:r w:rsidR="00CB3C6D">
        <w:rPr>
          <w:rFonts w:eastAsia="Times New Roman"/>
          <w:color w:val="000000"/>
          <w:szCs w:val="22"/>
          <w:lang w:eastAsia="en-US"/>
        </w:rPr>
        <w:t>must request</w:t>
      </w:r>
      <w:r w:rsidR="00CB3C6D" w:rsidRPr="00071B25">
        <w:rPr>
          <w:rFonts w:eastAsia="Times New Roman"/>
          <w:color w:val="000000"/>
          <w:szCs w:val="22"/>
          <w:lang w:eastAsia="en-US"/>
        </w:rPr>
        <w:t xml:space="preserve"> the holder to </w:t>
      </w:r>
      <w:r w:rsidR="00B03488">
        <w:rPr>
          <w:rFonts w:eastAsia="Times New Roman"/>
          <w:color w:val="000000"/>
          <w:szCs w:val="22"/>
          <w:lang w:eastAsia="en-US"/>
        </w:rPr>
        <w:t>apply</w:t>
      </w:r>
      <w:r w:rsidR="00CB3C6D" w:rsidRPr="00071B25">
        <w:rPr>
          <w:rFonts w:eastAsia="Times New Roman"/>
          <w:color w:val="000000"/>
          <w:szCs w:val="22"/>
          <w:lang w:eastAsia="en-US"/>
        </w:rPr>
        <w:t xml:space="preserve"> directly to the International Bureau</w:t>
      </w:r>
      <w:r w:rsidR="00AC1F33">
        <w:rPr>
          <w:rFonts w:eastAsia="Times New Roman"/>
          <w:color w:val="000000"/>
          <w:szCs w:val="22"/>
          <w:lang w:eastAsia="en-US"/>
        </w:rPr>
        <w:t>;</w:t>
      </w:r>
    </w:p>
    <w:p w14:paraId="4CF4981F" w14:textId="77777777" w:rsidR="000C3DBB" w:rsidRPr="00071B25" w:rsidRDefault="000C3DBB" w:rsidP="000C3DBB">
      <w:pPr>
        <w:autoSpaceDE w:val="0"/>
        <w:autoSpaceDN w:val="0"/>
        <w:adjustRightInd w:val="0"/>
        <w:ind w:left="1134" w:hanging="567"/>
        <w:rPr>
          <w:rFonts w:eastAsia="Times New Roman"/>
          <w:color w:val="000000"/>
          <w:szCs w:val="22"/>
          <w:lang w:eastAsia="en-US"/>
        </w:rPr>
      </w:pPr>
    </w:p>
    <w:p w14:paraId="7BA846E6" w14:textId="739E5CCF" w:rsidR="00664652" w:rsidRPr="00071B25" w:rsidRDefault="000C3DBB" w:rsidP="000C3DB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001D49AF" w:rsidRPr="00071B25">
        <w:rPr>
          <w:rFonts w:eastAsia="Times New Roman"/>
          <w:color w:val="000000"/>
          <w:szCs w:val="22"/>
          <w:lang w:eastAsia="en-US"/>
        </w:rPr>
        <w:t xml:space="preserve"> </w:t>
      </w:r>
      <w:r w:rsidRPr="00071B25">
        <w:rPr>
          <w:rFonts w:eastAsia="Times New Roman"/>
          <w:color w:val="000000"/>
          <w:szCs w:val="22"/>
          <w:lang w:eastAsia="en-US"/>
        </w:rPr>
        <w:tab/>
      </w:r>
      <w:r w:rsidR="00CB3C6D">
        <w:rPr>
          <w:rFonts w:eastAsia="Times New Roman"/>
          <w:color w:val="000000"/>
          <w:szCs w:val="22"/>
          <w:lang w:eastAsia="en-US"/>
        </w:rPr>
        <w:t>t</w:t>
      </w:r>
      <w:r w:rsidR="00CB3C6D" w:rsidRPr="00071B25">
        <w:rPr>
          <w:rFonts w:eastAsia="Times New Roman"/>
          <w:color w:val="000000"/>
          <w:szCs w:val="22"/>
          <w:lang w:eastAsia="en-US"/>
        </w:rPr>
        <w:t xml:space="preserve">he </w:t>
      </w:r>
      <w:r w:rsidR="00CB3C6D" w:rsidRPr="00071B25">
        <w:rPr>
          <w:rFonts w:eastAsia="Times New Roman"/>
          <w:i/>
          <w:color w:val="000000"/>
          <w:szCs w:val="22"/>
          <w:lang w:eastAsia="en-US"/>
        </w:rPr>
        <w:t xml:space="preserve">International Bureau </w:t>
      </w:r>
      <w:r w:rsidR="00CB3C6D">
        <w:rPr>
          <w:rFonts w:eastAsia="Times New Roman"/>
          <w:color w:val="000000"/>
          <w:szCs w:val="22"/>
          <w:lang w:eastAsia="en-US"/>
        </w:rPr>
        <w:t xml:space="preserve">shall examine </w:t>
      </w:r>
      <w:r w:rsidR="00CB3C6D" w:rsidRPr="00071B25">
        <w:rPr>
          <w:rFonts w:eastAsia="Times New Roman"/>
          <w:color w:val="000000"/>
          <w:szCs w:val="22"/>
          <w:lang w:eastAsia="en-US"/>
        </w:rPr>
        <w:t xml:space="preserve">the </w:t>
      </w:r>
      <w:r w:rsidR="00807787">
        <w:rPr>
          <w:rFonts w:eastAsia="Times New Roman"/>
          <w:color w:val="000000"/>
          <w:szCs w:val="22"/>
          <w:lang w:eastAsia="en-US"/>
        </w:rPr>
        <w:t xml:space="preserve">request to record a </w:t>
      </w:r>
      <w:r w:rsidR="00CB3C6D" w:rsidRPr="00071B25">
        <w:rPr>
          <w:rFonts w:eastAsia="Times New Roman"/>
          <w:color w:val="000000"/>
          <w:szCs w:val="22"/>
          <w:lang w:eastAsia="en-US"/>
        </w:rPr>
        <w:t>limitation</w:t>
      </w:r>
      <w:r w:rsidR="00807787">
        <w:rPr>
          <w:rFonts w:eastAsia="Times New Roman"/>
          <w:color w:val="000000"/>
          <w:szCs w:val="22"/>
          <w:lang w:eastAsia="en-US"/>
        </w:rPr>
        <w:t xml:space="preserve"> under</w:t>
      </w:r>
      <w:r w:rsidR="00CB3C6D" w:rsidRPr="00071B25">
        <w:rPr>
          <w:rFonts w:eastAsia="Times New Roman"/>
          <w:color w:val="000000"/>
          <w:szCs w:val="22"/>
          <w:lang w:eastAsia="en-US"/>
        </w:rPr>
        <w:t xml:space="preserve"> </w:t>
      </w:r>
      <w:r w:rsidR="00807787">
        <w:rPr>
          <w:rFonts w:eastAsia="Times New Roman"/>
          <w:color w:val="000000"/>
          <w:szCs w:val="22"/>
          <w:lang w:eastAsia="en-US"/>
        </w:rPr>
        <w:t xml:space="preserve">Rule 25 </w:t>
      </w:r>
      <w:r w:rsidR="00807787" w:rsidRPr="00071B25">
        <w:rPr>
          <w:rFonts w:eastAsia="Times New Roman"/>
          <w:color w:val="000000"/>
          <w:szCs w:val="22"/>
          <w:lang w:eastAsia="en-US"/>
        </w:rPr>
        <w:t xml:space="preserve">of the </w:t>
      </w:r>
      <w:r w:rsidR="00807787">
        <w:rPr>
          <w:rFonts w:eastAsia="Times New Roman"/>
          <w:color w:val="000000"/>
          <w:szCs w:val="22"/>
          <w:lang w:eastAsia="en-US"/>
        </w:rPr>
        <w:t>C</w:t>
      </w:r>
      <w:r w:rsidR="00807787" w:rsidRPr="00071B25">
        <w:rPr>
          <w:rFonts w:eastAsia="Times New Roman"/>
          <w:color w:val="000000"/>
          <w:szCs w:val="22"/>
          <w:lang w:eastAsia="en-US"/>
        </w:rPr>
        <w:t xml:space="preserve">ommon </w:t>
      </w:r>
      <w:r w:rsidR="00807787">
        <w:rPr>
          <w:rFonts w:eastAsia="Times New Roman"/>
          <w:color w:val="000000"/>
          <w:szCs w:val="22"/>
          <w:lang w:eastAsia="en-US"/>
        </w:rPr>
        <w:t>R</w:t>
      </w:r>
      <w:r w:rsidR="00807787" w:rsidRPr="00071B25">
        <w:rPr>
          <w:rFonts w:eastAsia="Times New Roman"/>
          <w:color w:val="000000"/>
          <w:szCs w:val="22"/>
          <w:lang w:eastAsia="en-US"/>
        </w:rPr>
        <w:t>egulations</w:t>
      </w:r>
      <w:r w:rsidR="00807787">
        <w:rPr>
          <w:rFonts w:eastAsia="Times New Roman"/>
          <w:color w:val="000000"/>
          <w:szCs w:val="22"/>
          <w:lang w:eastAsia="en-US"/>
        </w:rPr>
        <w:t xml:space="preserve"> </w:t>
      </w:r>
      <w:r w:rsidR="00CB3C6D">
        <w:rPr>
          <w:rFonts w:eastAsia="Times New Roman"/>
          <w:color w:val="000000"/>
          <w:szCs w:val="22"/>
          <w:lang w:eastAsia="en-US"/>
        </w:rPr>
        <w:t>to determine</w:t>
      </w:r>
      <w:r w:rsidR="00CB3C6D" w:rsidRPr="00071B25">
        <w:rPr>
          <w:rFonts w:eastAsia="Times New Roman"/>
          <w:color w:val="000000"/>
          <w:szCs w:val="22"/>
          <w:lang w:eastAsia="en-US"/>
        </w:rPr>
        <w:t xml:space="preserve"> whether</w:t>
      </w:r>
      <w:r w:rsidR="00CB3C6D">
        <w:rPr>
          <w:rFonts w:eastAsia="Times New Roman"/>
          <w:color w:val="000000"/>
          <w:szCs w:val="22"/>
          <w:lang w:eastAsia="en-US"/>
        </w:rPr>
        <w:t xml:space="preserve"> it</w:t>
      </w:r>
      <w:r w:rsidR="00CB3C6D" w:rsidRPr="00071B25">
        <w:rPr>
          <w:rFonts w:eastAsia="Times New Roman"/>
          <w:color w:val="000000"/>
          <w:szCs w:val="22"/>
          <w:lang w:eastAsia="en-US"/>
        </w:rPr>
        <w:t xml:space="preserve"> is covered by the main list.  If it considers </w:t>
      </w:r>
      <w:r w:rsidR="00B03488">
        <w:rPr>
          <w:rFonts w:eastAsia="Times New Roman"/>
          <w:color w:val="000000"/>
          <w:szCs w:val="22"/>
          <w:lang w:eastAsia="en-US"/>
        </w:rPr>
        <w:t xml:space="preserve">that </w:t>
      </w:r>
      <w:r w:rsidR="00CB3C6D" w:rsidRPr="00071B25">
        <w:rPr>
          <w:rFonts w:eastAsia="Times New Roman"/>
          <w:color w:val="000000"/>
          <w:szCs w:val="22"/>
          <w:lang w:eastAsia="en-US"/>
        </w:rPr>
        <w:t xml:space="preserve">the limitation </w:t>
      </w:r>
      <w:r w:rsidR="00B03488">
        <w:rPr>
          <w:rFonts w:eastAsia="Times New Roman"/>
          <w:color w:val="000000"/>
          <w:szCs w:val="22"/>
          <w:lang w:eastAsia="en-US"/>
        </w:rPr>
        <w:t>is</w:t>
      </w:r>
      <w:r w:rsidR="00CB3C6D" w:rsidRPr="00071B25">
        <w:rPr>
          <w:rFonts w:eastAsia="Times New Roman"/>
          <w:color w:val="000000"/>
          <w:szCs w:val="22"/>
          <w:lang w:eastAsia="en-US"/>
        </w:rPr>
        <w:t xml:space="preserve"> extensive, it </w:t>
      </w:r>
      <w:r w:rsidR="00CB3C6D">
        <w:rPr>
          <w:rFonts w:eastAsia="Times New Roman"/>
          <w:color w:val="000000"/>
          <w:szCs w:val="22"/>
          <w:lang w:eastAsia="en-US"/>
        </w:rPr>
        <w:t xml:space="preserve">shall </w:t>
      </w:r>
      <w:r w:rsidR="00CB3C6D" w:rsidRPr="00071B25">
        <w:rPr>
          <w:rFonts w:eastAsia="Times New Roman"/>
          <w:color w:val="000000"/>
          <w:szCs w:val="22"/>
          <w:lang w:eastAsia="en-US"/>
        </w:rPr>
        <w:t>issue a</w:t>
      </w:r>
      <w:r w:rsidR="00B03488">
        <w:rPr>
          <w:rFonts w:eastAsia="Times New Roman"/>
          <w:color w:val="000000"/>
          <w:szCs w:val="22"/>
          <w:lang w:eastAsia="en-US"/>
        </w:rPr>
        <w:t>n</w:t>
      </w:r>
      <w:r w:rsidR="00CB3C6D" w:rsidRPr="00071B25">
        <w:rPr>
          <w:rFonts w:eastAsia="Times New Roman"/>
          <w:color w:val="000000"/>
          <w:szCs w:val="22"/>
          <w:lang w:eastAsia="en-US"/>
        </w:rPr>
        <w:t xml:space="preserve"> irregularity </w:t>
      </w:r>
      <w:r w:rsidR="00B03488" w:rsidRPr="00071B25">
        <w:rPr>
          <w:rFonts w:eastAsia="Times New Roman"/>
          <w:color w:val="000000"/>
          <w:szCs w:val="22"/>
          <w:lang w:eastAsia="en-US"/>
        </w:rPr>
        <w:t xml:space="preserve">notification </w:t>
      </w:r>
      <w:r w:rsidR="00CB3C6D">
        <w:rPr>
          <w:rFonts w:eastAsia="Times New Roman"/>
          <w:color w:val="000000"/>
          <w:szCs w:val="22"/>
          <w:lang w:eastAsia="en-US"/>
        </w:rPr>
        <w:t>pursuant to</w:t>
      </w:r>
      <w:r w:rsidR="00CB3C6D" w:rsidRPr="00071B25">
        <w:rPr>
          <w:rFonts w:eastAsia="Times New Roman"/>
          <w:color w:val="000000"/>
          <w:szCs w:val="22"/>
          <w:lang w:eastAsia="en-US"/>
        </w:rPr>
        <w:t xml:space="preserve"> the model provided for in </w:t>
      </w:r>
      <w:r w:rsidR="00CB3C6D">
        <w:rPr>
          <w:rFonts w:eastAsia="Times New Roman"/>
          <w:color w:val="000000"/>
          <w:szCs w:val="22"/>
          <w:lang w:eastAsia="en-US"/>
        </w:rPr>
        <w:t>Rule</w:t>
      </w:r>
      <w:r w:rsidR="00CB3C6D" w:rsidRPr="00071B25">
        <w:rPr>
          <w:rFonts w:eastAsia="Times New Roman"/>
          <w:color w:val="000000"/>
          <w:szCs w:val="22"/>
          <w:lang w:eastAsia="en-US"/>
        </w:rPr>
        <w:t xml:space="preserve"> 12, </w:t>
      </w:r>
      <w:r w:rsidR="00CB3C6D">
        <w:rPr>
          <w:rFonts w:eastAsia="Times New Roman"/>
          <w:color w:val="000000"/>
          <w:szCs w:val="22"/>
          <w:lang w:eastAsia="en-US"/>
        </w:rPr>
        <w:t>in which</w:t>
      </w:r>
      <w:r w:rsidR="00CB3C6D" w:rsidRPr="00071B25">
        <w:rPr>
          <w:rFonts w:eastAsia="Times New Roman"/>
          <w:color w:val="000000"/>
          <w:szCs w:val="22"/>
          <w:lang w:eastAsia="en-US"/>
        </w:rPr>
        <w:t xml:space="preserve"> the opinion of the International Bureau</w:t>
      </w:r>
      <w:r w:rsidR="00CB3C6D">
        <w:rPr>
          <w:rFonts w:eastAsia="Times New Roman"/>
          <w:color w:val="000000"/>
          <w:szCs w:val="22"/>
          <w:lang w:eastAsia="en-US"/>
        </w:rPr>
        <w:t xml:space="preserve"> is the determining factor</w:t>
      </w:r>
      <w:r w:rsidR="00CB3C6D" w:rsidRPr="00071B25">
        <w:rPr>
          <w:rFonts w:eastAsia="Times New Roman"/>
          <w:color w:val="000000"/>
          <w:szCs w:val="22"/>
          <w:lang w:eastAsia="en-US"/>
        </w:rPr>
        <w:t xml:space="preserve">.  In the event of disagreement with the holder, the </w:t>
      </w:r>
      <w:r w:rsidR="00CB3C6D">
        <w:rPr>
          <w:rFonts w:eastAsia="Times New Roman"/>
          <w:color w:val="000000"/>
          <w:szCs w:val="22"/>
          <w:lang w:eastAsia="en-US"/>
        </w:rPr>
        <w:t>contentious</w:t>
      </w:r>
      <w:r w:rsidR="00CB3C6D" w:rsidRPr="00071B25">
        <w:rPr>
          <w:rFonts w:eastAsia="Times New Roman"/>
          <w:color w:val="000000"/>
          <w:szCs w:val="22"/>
          <w:lang w:eastAsia="en-US"/>
        </w:rPr>
        <w:t xml:space="preserve"> goods or services </w:t>
      </w:r>
      <w:r w:rsidR="00CB3C6D">
        <w:rPr>
          <w:rFonts w:eastAsia="Times New Roman"/>
          <w:color w:val="000000"/>
          <w:szCs w:val="22"/>
          <w:lang w:eastAsia="en-US"/>
        </w:rPr>
        <w:t>shall be</w:t>
      </w:r>
      <w:r w:rsidR="00CB3C6D" w:rsidRPr="00071B25">
        <w:rPr>
          <w:rFonts w:eastAsia="Times New Roman"/>
          <w:color w:val="000000"/>
          <w:szCs w:val="22"/>
          <w:lang w:eastAsia="en-US"/>
        </w:rPr>
        <w:t xml:space="preserve"> excluded.  </w:t>
      </w:r>
      <w:r w:rsidR="00CB3C6D">
        <w:rPr>
          <w:rFonts w:eastAsia="Times New Roman"/>
          <w:color w:val="000000"/>
          <w:szCs w:val="22"/>
          <w:lang w:eastAsia="en-US"/>
        </w:rPr>
        <w:t>Said</w:t>
      </w:r>
      <w:r w:rsidR="00CB3C6D" w:rsidRPr="00071B25">
        <w:rPr>
          <w:rFonts w:eastAsia="Times New Roman"/>
          <w:color w:val="000000"/>
          <w:szCs w:val="22"/>
          <w:lang w:eastAsia="en-US"/>
        </w:rPr>
        <w:t xml:space="preserve"> notification must be </w:t>
      </w:r>
      <w:r w:rsidR="00CB3C6D">
        <w:rPr>
          <w:rFonts w:eastAsia="Times New Roman"/>
          <w:color w:val="000000"/>
          <w:szCs w:val="22"/>
          <w:lang w:eastAsia="en-US"/>
        </w:rPr>
        <w:t xml:space="preserve">the determining factor </w:t>
      </w:r>
      <w:r w:rsidR="00F65407">
        <w:rPr>
          <w:rFonts w:eastAsia="Times New Roman"/>
          <w:color w:val="000000"/>
          <w:szCs w:val="22"/>
          <w:lang w:eastAsia="en-US"/>
        </w:rPr>
        <w:t>inasmuch as</w:t>
      </w:r>
      <w:r w:rsidR="00F65407" w:rsidRPr="00F65407">
        <w:rPr>
          <w:rFonts w:eastAsia="Times New Roman"/>
          <w:color w:val="000000"/>
          <w:szCs w:val="22"/>
          <w:lang w:eastAsia="en-US"/>
        </w:rPr>
        <w:t xml:space="preserve"> </w:t>
      </w:r>
      <w:r w:rsidR="00F65407" w:rsidRPr="00071B25">
        <w:rPr>
          <w:rFonts w:eastAsia="Times New Roman"/>
          <w:color w:val="000000"/>
          <w:szCs w:val="22"/>
          <w:lang w:eastAsia="en-US"/>
        </w:rPr>
        <w:t xml:space="preserve">the </w:t>
      </w:r>
      <w:r w:rsidR="00F65407">
        <w:rPr>
          <w:rFonts w:eastAsia="Times New Roman"/>
          <w:color w:val="000000"/>
          <w:szCs w:val="22"/>
          <w:lang w:eastAsia="en-US"/>
        </w:rPr>
        <w:t>Office of the holder</w:t>
      </w:r>
      <w:r w:rsidR="00F65407" w:rsidRPr="00071B25">
        <w:rPr>
          <w:rFonts w:eastAsia="Times New Roman"/>
          <w:color w:val="000000"/>
          <w:szCs w:val="22"/>
          <w:lang w:eastAsia="en-US"/>
        </w:rPr>
        <w:t xml:space="preserve"> has no certification duty</w:t>
      </w:r>
      <w:r w:rsidR="00F65407">
        <w:rPr>
          <w:rFonts w:eastAsia="Times New Roman"/>
          <w:color w:val="000000"/>
          <w:szCs w:val="22"/>
          <w:lang w:eastAsia="en-US"/>
        </w:rPr>
        <w:t xml:space="preserve"> in respect of these limitations</w:t>
      </w:r>
      <w:r w:rsidR="00CB3C6D" w:rsidRPr="00071B25">
        <w:rPr>
          <w:rFonts w:eastAsia="Times New Roman"/>
          <w:color w:val="000000"/>
          <w:szCs w:val="22"/>
          <w:lang w:eastAsia="en-US"/>
        </w:rPr>
        <w:t xml:space="preserve">, unlike limitations </w:t>
      </w:r>
      <w:r w:rsidR="00CB3C6D">
        <w:rPr>
          <w:rFonts w:eastAsia="Times New Roman"/>
          <w:color w:val="000000"/>
          <w:szCs w:val="22"/>
          <w:lang w:eastAsia="en-US"/>
        </w:rPr>
        <w:t>embodied</w:t>
      </w:r>
      <w:r w:rsidR="00CB3C6D" w:rsidRPr="00071B25">
        <w:rPr>
          <w:rFonts w:eastAsia="Times New Roman"/>
          <w:color w:val="000000"/>
          <w:szCs w:val="22"/>
          <w:lang w:eastAsia="en-US"/>
        </w:rPr>
        <w:t xml:space="preserve"> in international applications</w:t>
      </w:r>
      <w:r w:rsidR="00CB3C6D">
        <w:rPr>
          <w:rFonts w:eastAsia="Times New Roman"/>
          <w:color w:val="000000"/>
          <w:szCs w:val="22"/>
          <w:lang w:eastAsia="en-US"/>
        </w:rPr>
        <w:t>;</w:t>
      </w:r>
    </w:p>
    <w:p w14:paraId="74355356" w14:textId="36891C16" w:rsidR="000C3DBB" w:rsidRPr="00071B25" w:rsidRDefault="000C3DBB" w:rsidP="00664652">
      <w:pPr>
        <w:autoSpaceDE w:val="0"/>
        <w:autoSpaceDN w:val="0"/>
        <w:adjustRightInd w:val="0"/>
        <w:rPr>
          <w:rFonts w:eastAsia="Times New Roman"/>
          <w:color w:val="000000"/>
          <w:szCs w:val="22"/>
          <w:lang w:eastAsia="en-US"/>
        </w:rPr>
      </w:pPr>
    </w:p>
    <w:p w14:paraId="3CCAF444" w14:textId="6915772D" w:rsidR="001D49AF" w:rsidRPr="00071B25" w:rsidRDefault="000C3DBB" w:rsidP="00DF4B8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001D49AF" w:rsidRPr="00071B25">
        <w:rPr>
          <w:rFonts w:eastAsia="Times New Roman"/>
          <w:color w:val="000000"/>
          <w:szCs w:val="22"/>
          <w:lang w:eastAsia="en-US"/>
        </w:rPr>
        <w:t xml:space="preserve"> </w:t>
      </w:r>
      <w:r w:rsidRPr="00071B25">
        <w:rPr>
          <w:rFonts w:eastAsia="Times New Roman"/>
          <w:color w:val="000000"/>
          <w:szCs w:val="22"/>
          <w:lang w:eastAsia="en-US"/>
        </w:rPr>
        <w:tab/>
      </w:r>
      <w:r w:rsidR="00AC1F33">
        <w:rPr>
          <w:rFonts w:eastAsia="Times New Roman"/>
          <w:color w:val="000000"/>
          <w:szCs w:val="22"/>
          <w:lang w:eastAsia="en-US"/>
        </w:rPr>
        <w:t>i</w:t>
      </w:r>
      <w:r w:rsidR="00664652" w:rsidRPr="00071B25">
        <w:rPr>
          <w:rFonts w:eastAsia="Times New Roman"/>
          <w:color w:val="000000"/>
          <w:szCs w:val="22"/>
          <w:lang w:eastAsia="en-US"/>
        </w:rPr>
        <w:t xml:space="preserve">f the </w:t>
      </w:r>
      <w:r w:rsidR="00664652" w:rsidRPr="00071B25">
        <w:rPr>
          <w:rFonts w:eastAsia="Times New Roman"/>
          <w:i/>
          <w:color w:val="000000"/>
          <w:szCs w:val="22"/>
          <w:lang w:eastAsia="en-US"/>
        </w:rPr>
        <w:t>designated Office</w:t>
      </w:r>
      <w:r w:rsidR="00664652" w:rsidRPr="00071B25">
        <w:rPr>
          <w:rFonts w:eastAsia="Times New Roman"/>
          <w:color w:val="000000"/>
          <w:szCs w:val="22"/>
          <w:lang w:eastAsia="en-US"/>
        </w:rPr>
        <w:t>, despite the care taken by the International Bureau in examining the limitation, considers that it is extensive in relation to the protected list</w:t>
      </w:r>
      <w:r w:rsidR="00F65407" w:rsidRPr="00F65407">
        <w:rPr>
          <w:rFonts w:eastAsia="Times New Roman"/>
          <w:color w:val="000000"/>
          <w:szCs w:val="22"/>
          <w:lang w:eastAsia="en-US"/>
        </w:rPr>
        <w:t xml:space="preserve"> </w:t>
      </w:r>
      <w:r w:rsidR="00F65407" w:rsidRPr="00071B25">
        <w:rPr>
          <w:rFonts w:eastAsia="Times New Roman"/>
          <w:color w:val="000000"/>
          <w:szCs w:val="22"/>
          <w:lang w:eastAsia="en-US"/>
        </w:rPr>
        <w:t>in its territory</w:t>
      </w:r>
      <w:r w:rsidR="00664652" w:rsidRPr="00071B25">
        <w:rPr>
          <w:rFonts w:eastAsia="Times New Roman"/>
          <w:color w:val="000000"/>
          <w:szCs w:val="22"/>
          <w:lang w:eastAsia="en-US"/>
        </w:rPr>
        <w:t xml:space="preserve">, it </w:t>
      </w:r>
      <w:r w:rsidR="00F65407">
        <w:rPr>
          <w:rFonts w:eastAsia="Times New Roman"/>
          <w:color w:val="000000"/>
          <w:szCs w:val="22"/>
          <w:lang w:eastAsia="en-US"/>
        </w:rPr>
        <w:t>may</w:t>
      </w:r>
      <w:r w:rsidR="00DF4B8B" w:rsidRPr="00071B25">
        <w:rPr>
          <w:rFonts w:eastAsia="Times New Roman"/>
          <w:color w:val="000000"/>
          <w:szCs w:val="22"/>
          <w:lang w:eastAsia="en-US"/>
        </w:rPr>
        <w:t xml:space="preserve"> issu</w:t>
      </w:r>
      <w:r w:rsidR="00F65407">
        <w:rPr>
          <w:rFonts w:eastAsia="Times New Roman"/>
          <w:color w:val="000000"/>
          <w:szCs w:val="22"/>
          <w:lang w:eastAsia="en-US"/>
        </w:rPr>
        <w:t>e</w:t>
      </w:r>
      <w:r w:rsidR="00664652" w:rsidRPr="00071B25">
        <w:rPr>
          <w:rFonts w:eastAsia="Times New Roman"/>
          <w:color w:val="000000"/>
          <w:szCs w:val="22"/>
          <w:lang w:eastAsia="en-US"/>
        </w:rPr>
        <w:t xml:space="preserve"> </w:t>
      </w:r>
      <w:r w:rsidR="00DF4B8B" w:rsidRPr="00071B25">
        <w:rPr>
          <w:rFonts w:eastAsia="Times New Roman"/>
          <w:color w:val="000000"/>
          <w:szCs w:val="22"/>
          <w:lang w:eastAsia="en-US"/>
        </w:rPr>
        <w:t xml:space="preserve">a declaration </w:t>
      </w:r>
      <w:r w:rsidR="00F65407">
        <w:rPr>
          <w:rFonts w:eastAsia="Times New Roman"/>
          <w:color w:val="000000"/>
          <w:szCs w:val="22"/>
          <w:lang w:eastAsia="en-US"/>
        </w:rPr>
        <w:t>pursuant to</w:t>
      </w:r>
      <w:r w:rsidR="00F65407" w:rsidRPr="00071B25">
        <w:rPr>
          <w:rFonts w:eastAsia="Times New Roman"/>
          <w:color w:val="000000"/>
          <w:szCs w:val="22"/>
          <w:lang w:eastAsia="en-US"/>
        </w:rPr>
        <w:t xml:space="preserve"> </w:t>
      </w:r>
      <w:r w:rsidR="00186754">
        <w:rPr>
          <w:rFonts w:eastAsia="Times New Roman"/>
          <w:color w:val="000000"/>
          <w:szCs w:val="22"/>
          <w:lang w:eastAsia="en-US"/>
        </w:rPr>
        <w:t>Rule</w:t>
      </w:r>
      <w:r w:rsidR="00DF4B8B" w:rsidRPr="00071B25">
        <w:rPr>
          <w:rFonts w:eastAsia="Times New Roman"/>
          <w:color w:val="000000"/>
          <w:szCs w:val="22"/>
          <w:lang w:eastAsia="en-US"/>
        </w:rPr>
        <w:t xml:space="preserve"> 27 of the </w:t>
      </w:r>
      <w:r w:rsidR="00F65407">
        <w:rPr>
          <w:rFonts w:eastAsia="Times New Roman"/>
          <w:color w:val="000000"/>
          <w:szCs w:val="22"/>
          <w:lang w:eastAsia="en-US"/>
        </w:rPr>
        <w:t>C</w:t>
      </w:r>
      <w:r w:rsidR="00DF4B8B" w:rsidRPr="00071B25">
        <w:rPr>
          <w:rFonts w:eastAsia="Times New Roman"/>
          <w:color w:val="000000"/>
          <w:szCs w:val="22"/>
          <w:lang w:eastAsia="en-US"/>
        </w:rPr>
        <w:t xml:space="preserve">ommon </w:t>
      </w:r>
      <w:r w:rsidR="00F65407">
        <w:rPr>
          <w:rFonts w:eastAsia="Times New Roman"/>
          <w:color w:val="000000"/>
          <w:szCs w:val="22"/>
          <w:lang w:eastAsia="en-US"/>
        </w:rPr>
        <w:t>R</w:t>
      </w:r>
      <w:r w:rsidR="00DF4B8B" w:rsidRPr="00071B25">
        <w:rPr>
          <w:rFonts w:eastAsia="Times New Roman"/>
          <w:color w:val="000000"/>
          <w:szCs w:val="22"/>
          <w:lang w:eastAsia="en-US"/>
        </w:rPr>
        <w:t>egulations</w:t>
      </w:r>
      <w:r w:rsidR="00AC1F33">
        <w:rPr>
          <w:rFonts w:eastAsia="Times New Roman"/>
          <w:color w:val="000000"/>
          <w:szCs w:val="22"/>
          <w:lang w:eastAsia="en-US"/>
        </w:rPr>
        <w:t>;</w:t>
      </w:r>
      <w:r w:rsidR="00AC1F33" w:rsidRPr="00071B25">
        <w:rPr>
          <w:rFonts w:eastAsia="Times New Roman"/>
          <w:color w:val="000000"/>
          <w:szCs w:val="22"/>
          <w:lang w:eastAsia="en-US"/>
        </w:rPr>
        <w:t xml:space="preserve"> </w:t>
      </w:r>
    </w:p>
    <w:p w14:paraId="5109AF71" w14:textId="77777777" w:rsidR="000C3DBB" w:rsidRPr="00071B25" w:rsidRDefault="000C3DBB" w:rsidP="000C3DBB">
      <w:pPr>
        <w:autoSpaceDE w:val="0"/>
        <w:autoSpaceDN w:val="0"/>
        <w:adjustRightInd w:val="0"/>
        <w:ind w:left="1134" w:hanging="567"/>
        <w:rPr>
          <w:rFonts w:eastAsia="Times New Roman"/>
          <w:color w:val="000000"/>
          <w:szCs w:val="22"/>
          <w:lang w:eastAsia="en-US"/>
        </w:rPr>
      </w:pPr>
    </w:p>
    <w:p w14:paraId="74790281" w14:textId="286AA054" w:rsidR="001B74C3" w:rsidRDefault="000C3DBB" w:rsidP="000C3DB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w:t>
      </w:r>
      <w:r w:rsidRPr="00071B25">
        <w:rPr>
          <w:rFonts w:eastAsia="Times New Roman"/>
          <w:color w:val="000000"/>
          <w:szCs w:val="22"/>
          <w:lang w:eastAsia="en-US"/>
        </w:rPr>
        <w:tab/>
      </w:r>
      <w:r w:rsidR="00AC1F33">
        <w:rPr>
          <w:rFonts w:eastAsia="Times New Roman"/>
          <w:color w:val="000000"/>
          <w:szCs w:val="22"/>
          <w:lang w:eastAsia="en-US"/>
        </w:rPr>
        <w:t>s</w:t>
      </w:r>
      <w:r w:rsidR="008A4014" w:rsidRPr="00071B25">
        <w:rPr>
          <w:rFonts w:eastAsia="Times New Roman"/>
          <w:color w:val="000000"/>
          <w:szCs w:val="22"/>
          <w:lang w:eastAsia="en-US"/>
        </w:rPr>
        <w:t xml:space="preserve">ome Offices and </w:t>
      </w:r>
      <w:r w:rsidR="00686444" w:rsidRPr="00071B25">
        <w:rPr>
          <w:rFonts w:eastAsia="Times New Roman"/>
          <w:color w:val="000000"/>
          <w:szCs w:val="22"/>
          <w:lang w:eastAsia="en-US"/>
        </w:rPr>
        <w:t xml:space="preserve">system </w:t>
      </w:r>
      <w:r w:rsidR="008A4014" w:rsidRPr="00071B25">
        <w:rPr>
          <w:rFonts w:eastAsia="Times New Roman"/>
          <w:color w:val="000000"/>
          <w:szCs w:val="22"/>
          <w:lang w:eastAsia="en-US"/>
        </w:rPr>
        <w:t xml:space="preserve">users </w:t>
      </w:r>
      <w:r w:rsidR="00686444">
        <w:rPr>
          <w:rFonts w:eastAsia="Times New Roman"/>
          <w:color w:val="000000"/>
          <w:szCs w:val="22"/>
          <w:lang w:eastAsia="en-US"/>
        </w:rPr>
        <w:t>consider</w:t>
      </w:r>
      <w:r w:rsidR="008A4014" w:rsidRPr="00071B25">
        <w:rPr>
          <w:rFonts w:eastAsia="Times New Roman"/>
          <w:color w:val="000000"/>
          <w:szCs w:val="22"/>
          <w:lang w:eastAsia="en-US"/>
        </w:rPr>
        <w:t xml:space="preserve"> that only the Office for which the limitation is sought </w:t>
      </w:r>
      <w:r w:rsidR="00807787">
        <w:rPr>
          <w:rFonts w:eastAsia="Times New Roman"/>
          <w:color w:val="000000"/>
          <w:szCs w:val="22"/>
          <w:lang w:eastAsia="en-US"/>
        </w:rPr>
        <w:t>must</w:t>
      </w:r>
      <w:r w:rsidR="00807787" w:rsidRPr="00071B25">
        <w:rPr>
          <w:rFonts w:eastAsia="Times New Roman"/>
          <w:color w:val="000000"/>
          <w:szCs w:val="22"/>
          <w:lang w:eastAsia="en-US"/>
        </w:rPr>
        <w:t xml:space="preserve"> </w:t>
      </w:r>
      <w:r w:rsidR="008A4014" w:rsidRPr="00071B25">
        <w:rPr>
          <w:rFonts w:eastAsia="Times New Roman"/>
          <w:color w:val="000000"/>
          <w:szCs w:val="22"/>
          <w:lang w:eastAsia="en-US"/>
        </w:rPr>
        <w:t>determine whether a limitation is extensive</w:t>
      </w:r>
      <w:r w:rsidR="00686444">
        <w:rPr>
          <w:rFonts w:eastAsia="Times New Roman"/>
          <w:color w:val="000000"/>
          <w:szCs w:val="22"/>
          <w:lang w:eastAsia="en-US"/>
        </w:rPr>
        <w:t>,</w:t>
      </w:r>
      <w:r w:rsidR="008A4014" w:rsidRPr="00071B25">
        <w:rPr>
          <w:rFonts w:eastAsia="Times New Roman"/>
          <w:color w:val="000000"/>
          <w:szCs w:val="22"/>
          <w:lang w:eastAsia="en-US"/>
        </w:rPr>
        <w:t xml:space="preserve"> as </w:t>
      </w:r>
      <w:r w:rsidR="00686444" w:rsidRPr="00071B25">
        <w:rPr>
          <w:rFonts w:eastAsia="Times New Roman"/>
          <w:color w:val="000000"/>
          <w:szCs w:val="22"/>
          <w:lang w:eastAsia="en-US"/>
        </w:rPr>
        <w:t xml:space="preserve">the limitation actually </w:t>
      </w:r>
      <w:r w:rsidR="00686444">
        <w:rPr>
          <w:rFonts w:eastAsia="Times New Roman"/>
          <w:color w:val="000000"/>
          <w:szCs w:val="22"/>
          <w:lang w:eastAsia="en-US"/>
        </w:rPr>
        <w:t xml:space="preserve">concerns </w:t>
      </w:r>
      <w:r w:rsidR="008A4014" w:rsidRPr="00071B25">
        <w:rPr>
          <w:rFonts w:eastAsia="Times New Roman"/>
          <w:color w:val="000000"/>
          <w:szCs w:val="22"/>
          <w:lang w:eastAsia="en-US"/>
        </w:rPr>
        <w:t xml:space="preserve">that Office </w:t>
      </w:r>
      <w:r w:rsidR="00686444" w:rsidRPr="00071B25">
        <w:rPr>
          <w:rFonts w:eastAsia="Times New Roman"/>
          <w:color w:val="000000"/>
          <w:szCs w:val="22"/>
          <w:lang w:eastAsia="en-US"/>
        </w:rPr>
        <w:t>only</w:t>
      </w:r>
      <w:r w:rsidR="008A4014" w:rsidRPr="00071B25">
        <w:rPr>
          <w:rFonts w:eastAsia="Times New Roman"/>
          <w:color w:val="000000"/>
          <w:szCs w:val="22"/>
          <w:lang w:eastAsia="en-US"/>
        </w:rPr>
        <w:t xml:space="preserve">.  If this is </w:t>
      </w:r>
      <w:r w:rsidR="00686444">
        <w:rPr>
          <w:rFonts w:eastAsia="Times New Roman"/>
          <w:color w:val="000000"/>
          <w:szCs w:val="22"/>
          <w:lang w:eastAsia="en-US"/>
        </w:rPr>
        <w:t>so</w:t>
      </w:r>
      <w:r w:rsidR="008A4014" w:rsidRPr="00071B25">
        <w:rPr>
          <w:rFonts w:eastAsia="Times New Roman"/>
          <w:color w:val="000000"/>
          <w:szCs w:val="22"/>
          <w:lang w:eastAsia="en-US"/>
        </w:rPr>
        <w:t xml:space="preserve">, </w:t>
      </w:r>
      <w:r w:rsidR="00686444">
        <w:rPr>
          <w:rFonts w:eastAsia="Times New Roman"/>
          <w:color w:val="000000"/>
          <w:szCs w:val="22"/>
          <w:lang w:eastAsia="en-US"/>
        </w:rPr>
        <w:t xml:space="preserve">a provision could be drafted </w:t>
      </w:r>
      <w:r w:rsidR="00CC2B4E">
        <w:rPr>
          <w:rFonts w:eastAsia="Times New Roman"/>
          <w:color w:val="000000"/>
          <w:szCs w:val="22"/>
          <w:lang w:eastAsia="en-US"/>
        </w:rPr>
        <w:t xml:space="preserve">to </w:t>
      </w:r>
      <w:r w:rsidR="00807787">
        <w:rPr>
          <w:rFonts w:eastAsia="Times New Roman"/>
          <w:color w:val="000000"/>
          <w:szCs w:val="22"/>
          <w:lang w:eastAsia="en-US"/>
        </w:rPr>
        <w:t>permit</w:t>
      </w:r>
      <w:r w:rsidR="008A4014" w:rsidRPr="00071B25">
        <w:rPr>
          <w:rFonts w:eastAsia="Times New Roman"/>
          <w:color w:val="000000"/>
          <w:szCs w:val="22"/>
          <w:lang w:eastAsia="en-US"/>
        </w:rPr>
        <w:t xml:space="preserve"> </w:t>
      </w:r>
      <w:r w:rsidR="00CC2B4E" w:rsidRPr="00071B25">
        <w:rPr>
          <w:rFonts w:eastAsia="Times New Roman"/>
          <w:color w:val="000000"/>
          <w:szCs w:val="22"/>
          <w:lang w:eastAsia="en-US"/>
        </w:rPr>
        <w:t>the designated Office</w:t>
      </w:r>
      <w:r w:rsidR="00807787">
        <w:rPr>
          <w:rFonts w:eastAsia="Times New Roman"/>
          <w:color w:val="000000"/>
          <w:szCs w:val="22"/>
          <w:lang w:eastAsia="en-US"/>
        </w:rPr>
        <w:t>,</w:t>
      </w:r>
      <w:r w:rsidR="00CC2B4E" w:rsidRPr="00071B25">
        <w:rPr>
          <w:rFonts w:eastAsia="Times New Roman"/>
          <w:color w:val="000000"/>
          <w:szCs w:val="22"/>
          <w:lang w:eastAsia="en-US"/>
        </w:rPr>
        <w:t xml:space="preserve"> </w:t>
      </w:r>
      <w:r w:rsidR="00CC2B4E">
        <w:rPr>
          <w:rFonts w:eastAsia="Times New Roman"/>
          <w:color w:val="000000"/>
          <w:szCs w:val="22"/>
          <w:lang w:eastAsia="en-US"/>
        </w:rPr>
        <w:t>to</w:t>
      </w:r>
      <w:r w:rsidR="00807787">
        <w:rPr>
          <w:rFonts w:eastAsia="Times New Roman"/>
          <w:color w:val="000000"/>
          <w:szCs w:val="22"/>
          <w:lang w:eastAsia="en-US"/>
        </w:rPr>
        <w:t>o, to</w:t>
      </w:r>
      <w:r w:rsidR="00CC2B4E">
        <w:rPr>
          <w:rFonts w:eastAsia="Times New Roman"/>
          <w:color w:val="000000"/>
          <w:szCs w:val="22"/>
          <w:lang w:eastAsia="en-US"/>
        </w:rPr>
        <w:t xml:space="preserve"> present</w:t>
      </w:r>
      <w:r w:rsidR="00CC2B4E" w:rsidRPr="00071B25">
        <w:rPr>
          <w:rFonts w:eastAsia="Times New Roman"/>
          <w:color w:val="000000"/>
          <w:szCs w:val="22"/>
          <w:lang w:eastAsia="en-US"/>
        </w:rPr>
        <w:t xml:space="preserve"> </w:t>
      </w:r>
      <w:r w:rsidR="00807787">
        <w:rPr>
          <w:rFonts w:eastAsia="Times New Roman"/>
          <w:color w:val="000000"/>
          <w:szCs w:val="22"/>
          <w:lang w:eastAsia="en-US"/>
        </w:rPr>
        <w:t>a</w:t>
      </w:r>
      <w:r w:rsidR="00CC2B4E" w:rsidRPr="00071B25">
        <w:rPr>
          <w:rFonts w:eastAsia="Times New Roman"/>
          <w:color w:val="000000"/>
          <w:szCs w:val="22"/>
          <w:lang w:eastAsia="en-US"/>
        </w:rPr>
        <w:t xml:space="preserve"> limitation </w:t>
      </w:r>
      <w:r w:rsidR="00CC2B4E">
        <w:rPr>
          <w:rFonts w:eastAsia="Times New Roman"/>
          <w:color w:val="000000"/>
          <w:szCs w:val="22"/>
          <w:lang w:eastAsia="en-US"/>
        </w:rPr>
        <w:t>that is its concern</w:t>
      </w:r>
      <w:r w:rsidR="008A4014" w:rsidRPr="00071B25">
        <w:rPr>
          <w:rFonts w:eastAsia="Times New Roman"/>
          <w:color w:val="000000"/>
          <w:szCs w:val="22"/>
          <w:lang w:eastAsia="en-US"/>
        </w:rPr>
        <w:t>.  If the limitation</w:t>
      </w:r>
      <w:r w:rsidR="00807787">
        <w:rPr>
          <w:rFonts w:eastAsia="Times New Roman"/>
          <w:color w:val="000000"/>
          <w:szCs w:val="22"/>
          <w:lang w:eastAsia="en-US"/>
        </w:rPr>
        <w:t xml:space="preserve"> recording</w:t>
      </w:r>
      <w:r w:rsidR="008A4014" w:rsidRPr="00071B25">
        <w:rPr>
          <w:rFonts w:eastAsia="Times New Roman"/>
          <w:color w:val="000000"/>
          <w:szCs w:val="22"/>
          <w:lang w:eastAsia="en-US"/>
        </w:rPr>
        <w:t xml:space="preserve"> </w:t>
      </w:r>
      <w:r w:rsidR="00CC2B4E" w:rsidRPr="00071B25">
        <w:rPr>
          <w:rFonts w:eastAsia="Times New Roman"/>
          <w:color w:val="000000"/>
          <w:szCs w:val="22"/>
          <w:lang w:eastAsia="en-US"/>
        </w:rPr>
        <w:t xml:space="preserve">request </w:t>
      </w:r>
      <w:r w:rsidR="008A4014" w:rsidRPr="00071B25">
        <w:rPr>
          <w:rFonts w:eastAsia="Times New Roman"/>
          <w:color w:val="000000"/>
          <w:szCs w:val="22"/>
          <w:lang w:eastAsia="en-US"/>
        </w:rPr>
        <w:t xml:space="preserve">passes through the designated Office, the International Bureau would be relieved of </w:t>
      </w:r>
      <w:r w:rsidR="00807787">
        <w:rPr>
          <w:rFonts w:eastAsia="Times New Roman"/>
          <w:color w:val="000000"/>
          <w:szCs w:val="22"/>
          <w:lang w:eastAsia="en-US"/>
        </w:rPr>
        <w:t>the</w:t>
      </w:r>
      <w:r w:rsidR="00807787"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duty to examine the </w:t>
      </w:r>
      <w:r w:rsidR="00CC2B4E">
        <w:rPr>
          <w:rFonts w:eastAsia="Times New Roman"/>
          <w:color w:val="000000"/>
          <w:szCs w:val="22"/>
          <w:lang w:eastAsia="en-US"/>
        </w:rPr>
        <w:t>scope</w:t>
      </w:r>
      <w:r w:rsidR="00CC2B4E"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of the limitation.  </w:t>
      </w:r>
      <w:r w:rsidR="00CC2B4E">
        <w:rPr>
          <w:rFonts w:eastAsia="Times New Roman"/>
          <w:color w:val="000000"/>
          <w:szCs w:val="22"/>
          <w:lang w:eastAsia="en-US"/>
        </w:rPr>
        <w:t xml:space="preserve">It </w:t>
      </w:r>
      <w:r w:rsidR="00CC2B4E" w:rsidRPr="00071B25">
        <w:rPr>
          <w:rFonts w:eastAsia="Times New Roman"/>
          <w:color w:val="000000"/>
          <w:szCs w:val="22"/>
          <w:lang w:eastAsia="en-US"/>
        </w:rPr>
        <w:t xml:space="preserve">is </w:t>
      </w:r>
      <w:r w:rsidR="00C32584">
        <w:rPr>
          <w:rFonts w:eastAsia="Times New Roman"/>
          <w:color w:val="000000"/>
          <w:szCs w:val="22"/>
          <w:lang w:eastAsia="en-US"/>
        </w:rPr>
        <w:t>un</w:t>
      </w:r>
      <w:r w:rsidR="00CC2B4E" w:rsidRPr="00071B25">
        <w:rPr>
          <w:rFonts w:eastAsia="Times New Roman"/>
          <w:color w:val="000000"/>
          <w:szCs w:val="22"/>
          <w:lang w:eastAsia="en-US"/>
        </w:rPr>
        <w:t xml:space="preserve">conventional for a designated Office to be the Office </w:t>
      </w:r>
      <w:r w:rsidR="00C32584">
        <w:rPr>
          <w:rFonts w:eastAsia="Times New Roman"/>
          <w:color w:val="000000"/>
          <w:szCs w:val="22"/>
          <w:lang w:eastAsia="en-US"/>
        </w:rPr>
        <w:t>submitting</w:t>
      </w:r>
      <w:r w:rsidR="00CC2B4E" w:rsidRPr="00071B25">
        <w:rPr>
          <w:rFonts w:eastAsia="Times New Roman"/>
          <w:color w:val="000000"/>
          <w:szCs w:val="22"/>
          <w:lang w:eastAsia="en-US"/>
        </w:rPr>
        <w:t xml:space="preserve"> the </w:t>
      </w:r>
      <w:r w:rsidR="00C32584">
        <w:rPr>
          <w:rFonts w:eastAsia="Times New Roman"/>
          <w:color w:val="000000"/>
          <w:szCs w:val="22"/>
          <w:lang w:eastAsia="en-US"/>
        </w:rPr>
        <w:t>request to record the limitation</w:t>
      </w:r>
      <w:r w:rsidR="00CC2B4E">
        <w:rPr>
          <w:rFonts w:eastAsia="Times New Roman"/>
          <w:color w:val="000000"/>
          <w:szCs w:val="22"/>
          <w:lang w:eastAsia="en-US"/>
        </w:rPr>
        <w:t>,</w:t>
      </w:r>
      <w:r w:rsidR="00CC2B4E" w:rsidRPr="00071B25">
        <w:rPr>
          <w:rFonts w:eastAsia="Times New Roman"/>
          <w:color w:val="000000"/>
          <w:szCs w:val="22"/>
          <w:lang w:eastAsia="en-US"/>
        </w:rPr>
        <w:t xml:space="preserve"> but </w:t>
      </w:r>
      <w:r w:rsidR="00CC2B4E">
        <w:rPr>
          <w:rFonts w:eastAsia="Times New Roman"/>
          <w:color w:val="000000"/>
          <w:szCs w:val="22"/>
          <w:lang w:eastAsia="en-US"/>
        </w:rPr>
        <w:t>the idea</w:t>
      </w:r>
      <w:r w:rsidR="00CC2B4E" w:rsidRPr="00071B25">
        <w:rPr>
          <w:rFonts w:eastAsia="Times New Roman"/>
          <w:color w:val="000000"/>
          <w:szCs w:val="22"/>
          <w:lang w:eastAsia="en-US"/>
        </w:rPr>
        <w:t xml:space="preserve"> is not completely new (see </w:t>
      </w:r>
      <w:r w:rsidR="00CC2B4E">
        <w:rPr>
          <w:rFonts w:eastAsia="Times New Roman"/>
          <w:color w:val="000000"/>
          <w:szCs w:val="22"/>
          <w:lang w:eastAsia="en-US"/>
        </w:rPr>
        <w:t>Rule</w:t>
      </w:r>
      <w:r w:rsidR="00CC2B4E" w:rsidRPr="00071B25">
        <w:rPr>
          <w:rFonts w:eastAsia="Times New Roman"/>
          <w:color w:val="000000"/>
          <w:szCs w:val="22"/>
          <w:lang w:eastAsia="en-US"/>
        </w:rPr>
        <w:t xml:space="preserve"> </w:t>
      </w:r>
      <w:proofErr w:type="spellStart"/>
      <w:r w:rsidR="00CC2B4E" w:rsidRPr="00071B25">
        <w:rPr>
          <w:rFonts w:eastAsia="Times New Roman"/>
          <w:color w:val="000000"/>
          <w:szCs w:val="22"/>
          <w:lang w:eastAsia="en-US"/>
        </w:rPr>
        <w:t>27bis</w:t>
      </w:r>
      <w:proofErr w:type="spellEnd"/>
      <w:r w:rsidR="00CC2B4E" w:rsidRPr="00071B25">
        <w:rPr>
          <w:rFonts w:eastAsia="Times New Roman"/>
          <w:color w:val="000000"/>
          <w:szCs w:val="22"/>
          <w:lang w:eastAsia="en-US"/>
        </w:rPr>
        <w:t xml:space="preserve"> of the </w:t>
      </w:r>
      <w:r w:rsidR="00CC2B4E">
        <w:rPr>
          <w:rFonts w:eastAsia="Times New Roman"/>
          <w:color w:val="000000"/>
          <w:szCs w:val="22"/>
          <w:lang w:eastAsia="en-US"/>
        </w:rPr>
        <w:t>C</w:t>
      </w:r>
      <w:r w:rsidR="00CC2B4E" w:rsidRPr="00071B25">
        <w:rPr>
          <w:rFonts w:eastAsia="Times New Roman"/>
          <w:color w:val="000000"/>
          <w:szCs w:val="22"/>
          <w:lang w:eastAsia="en-US"/>
        </w:rPr>
        <w:t xml:space="preserve">ommon </w:t>
      </w:r>
      <w:r w:rsidR="00CC2B4E">
        <w:rPr>
          <w:rFonts w:eastAsia="Times New Roman"/>
          <w:color w:val="000000"/>
          <w:szCs w:val="22"/>
          <w:lang w:eastAsia="en-US"/>
        </w:rPr>
        <w:t>R</w:t>
      </w:r>
      <w:r w:rsidR="00CC2B4E" w:rsidRPr="00071B25">
        <w:rPr>
          <w:rFonts w:eastAsia="Times New Roman"/>
          <w:color w:val="000000"/>
          <w:szCs w:val="22"/>
          <w:lang w:eastAsia="en-US"/>
        </w:rPr>
        <w:t xml:space="preserve">egulations on </w:t>
      </w:r>
      <w:r w:rsidR="00CC2B4E">
        <w:rPr>
          <w:rFonts w:eastAsia="Times New Roman"/>
          <w:color w:val="000000"/>
          <w:szCs w:val="22"/>
          <w:lang w:eastAsia="en-US"/>
        </w:rPr>
        <w:t xml:space="preserve">the </w:t>
      </w:r>
      <w:r w:rsidR="00CC2B4E" w:rsidRPr="00071B25">
        <w:rPr>
          <w:rFonts w:eastAsia="Times New Roman"/>
          <w:color w:val="000000"/>
          <w:szCs w:val="22"/>
          <w:lang w:eastAsia="en-US"/>
        </w:rPr>
        <w:t>division</w:t>
      </w:r>
      <w:r w:rsidR="00CC2B4E">
        <w:rPr>
          <w:rFonts w:eastAsia="Times New Roman"/>
          <w:color w:val="000000"/>
          <w:szCs w:val="22"/>
          <w:lang w:eastAsia="en-US"/>
        </w:rPr>
        <w:t xml:space="preserve"> of an international registration</w:t>
      </w:r>
      <w:r w:rsidR="00CC2B4E" w:rsidRPr="00071B25">
        <w:rPr>
          <w:rFonts w:eastAsia="Times New Roman"/>
          <w:color w:val="000000"/>
          <w:szCs w:val="22"/>
          <w:lang w:eastAsia="en-US"/>
        </w:rPr>
        <w:t>).</w:t>
      </w:r>
      <w:r w:rsidR="00CC2B4E">
        <w:rPr>
          <w:rFonts w:eastAsia="Times New Roman"/>
          <w:color w:val="000000"/>
          <w:szCs w:val="22"/>
          <w:lang w:eastAsia="en-US"/>
        </w:rPr>
        <w:t xml:space="preserve"> </w:t>
      </w:r>
      <w:r w:rsidR="00A02626">
        <w:rPr>
          <w:rFonts w:eastAsia="Times New Roman"/>
          <w:color w:val="000000"/>
          <w:szCs w:val="22"/>
          <w:lang w:eastAsia="en-US"/>
        </w:rPr>
        <w:t xml:space="preserve"> </w:t>
      </w:r>
      <w:r w:rsidR="008A4014" w:rsidRPr="00071B25">
        <w:rPr>
          <w:rFonts w:eastAsia="Times New Roman"/>
          <w:color w:val="000000"/>
          <w:szCs w:val="22"/>
          <w:lang w:eastAsia="en-US"/>
        </w:rPr>
        <w:t>This option would</w:t>
      </w:r>
      <w:r w:rsidR="001B74C3">
        <w:rPr>
          <w:rFonts w:eastAsia="Times New Roman"/>
          <w:color w:val="000000"/>
          <w:szCs w:val="22"/>
          <w:lang w:eastAsia="en-US"/>
        </w:rPr>
        <w:t>,</w:t>
      </w:r>
      <w:r w:rsidR="008A4014" w:rsidRPr="00071B25">
        <w:rPr>
          <w:rFonts w:eastAsia="Times New Roman"/>
          <w:color w:val="000000"/>
          <w:szCs w:val="22"/>
          <w:lang w:eastAsia="en-US"/>
        </w:rPr>
        <w:t xml:space="preserve"> </w:t>
      </w:r>
      <w:r w:rsidR="001B74C3">
        <w:rPr>
          <w:rFonts w:eastAsia="Times New Roman"/>
          <w:color w:val="000000"/>
          <w:szCs w:val="22"/>
          <w:lang w:eastAsia="en-US"/>
        </w:rPr>
        <w:t>moreover,</w:t>
      </w:r>
      <w:r w:rsidR="001B74C3"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have the advantage of </w:t>
      </w:r>
      <w:r w:rsidR="001B74C3">
        <w:rPr>
          <w:rFonts w:eastAsia="Times New Roman"/>
          <w:color w:val="000000"/>
          <w:szCs w:val="22"/>
          <w:lang w:eastAsia="en-US"/>
        </w:rPr>
        <w:t>obviating</w:t>
      </w:r>
      <w:r w:rsidR="001B74C3"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the need for the designated Office to </w:t>
      </w:r>
      <w:r w:rsidR="001B74C3">
        <w:rPr>
          <w:rFonts w:eastAsia="Times New Roman"/>
          <w:color w:val="000000"/>
          <w:szCs w:val="22"/>
          <w:lang w:eastAsia="en-US"/>
        </w:rPr>
        <w:t>make</w:t>
      </w:r>
      <w:r w:rsidR="001B74C3"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a </w:t>
      </w:r>
      <w:r w:rsidR="001B74C3">
        <w:rPr>
          <w:rFonts w:eastAsia="Times New Roman"/>
          <w:color w:val="000000"/>
          <w:szCs w:val="22"/>
          <w:lang w:eastAsia="en-US"/>
        </w:rPr>
        <w:t>Rule</w:t>
      </w:r>
      <w:r w:rsidR="001B74C3" w:rsidRPr="00071B25">
        <w:rPr>
          <w:rFonts w:eastAsia="Times New Roman"/>
          <w:color w:val="000000"/>
          <w:szCs w:val="22"/>
          <w:lang w:eastAsia="en-US"/>
        </w:rPr>
        <w:t xml:space="preserve"> 27</w:t>
      </w:r>
      <w:r w:rsidR="00C32584">
        <w:rPr>
          <w:rFonts w:eastAsia="Times New Roman"/>
          <w:color w:val="000000"/>
          <w:szCs w:val="22"/>
          <w:lang w:eastAsia="en-US"/>
        </w:rPr>
        <w:t xml:space="preserve"> </w:t>
      </w:r>
      <w:r w:rsidR="008A4014" w:rsidRPr="00071B25">
        <w:rPr>
          <w:rFonts w:eastAsia="Times New Roman"/>
          <w:color w:val="000000"/>
          <w:szCs w:val="22"/>
          <w:lang w:eastAsia="en-US"/>
        </w:rPr>
        <w:t xml:space="preserve">declaration, as it would have </w:t>
      </w:r>
      <w:r w:rsidR="00C32584" w:rsidRPr="00071B25">
        <w:rPr>
          <w:rFonts w:eastAsia="Times New Roman"/>
          <w:color w:val="000000"/>
          <w:szCs w:val="22"/>
          <w:lang w:eastAsia="en-US"/>
        </w:rPr>
        <w:t xml:space="preserve">already </w:t>
      </w:r>
      <w:r w:rsidR="001B74C3">
        <w:rPr>
          <w:rFonts w:eastAsia="Times New Roman"/>
          <w:color w:val="000000"/>
          <w:szCs w:val="22"/>
          <w:lang w:eastAsia="en-US"/>
        </w:rPr>
        <w:t>examined</w:t>
      </w:r>
      <w:r w:rsidR="001B74C3" w:rsidRPr="00071B25">
        <w:rPr>
          <w:rFonts w:eastAsia="Times New Roman"/>
          <w:color w:val="000000"/>
          <w:szCs w:val="22"/>
          <w:lang w:eastAsia="en-US"/>
        </w:rPr>
        <w:t xml:space="preserve"> </w:t>
      </w:r>
      <w:r w:rsidR="008A4014" w:rsidRPr="00071B25">
        <w:rPr>
          <w:rFonts w:eastAsia="Times New Roman"/>
          <w:color w:val="000000"/>
          <w:szCs w:val="22"/>
          <w:lang w:eastAsia="en-US"/>
        </w:rPr>
        <w:t>the limitation</w:t>
      </w:r>
      <w:r w:rsidR="001B74C3" w:rsidRPr="001B74C3">
        <w:rPr>
          <w:rFonts w:eastAsia="Times New Roman"/>
          <w:color w:val="000000"/>
          <w:szCs w:val="22"/>
          <w:lang w:eastAsia="en-US"/>
        </w:rPr>
        <w:t xml:space="preserve"> </w:t>
      </w:r>
      <w:r w:rsidR="00C32584">
        <w:rPr>
          <w:rFonts w:eastAsia="Times New Roman"/>
          <w:color w:val="000000"/>
          <w:szCs w:val="22"/>
          <w:lang w:eastAsia="en-US"/>
        </w:rPr>
        <w:t xml:space="preserve">recording </w:t>
      </w:r>
      <w:r w:rsidR="001B74C3" w:rsidRPr="00071B25">
        <w:rPr>
          <w:rFonts w:eastAsia="Times New Roman"/>
          <w:color w:val="000000"/>
          <w:szCs w:val="22"/>
          <w:lang w:eastAsia="en-US"/>
        </w:rPr>
        <w:t>request</w:t>
      </w:r>
      <w:r w:rsidR="008A4014" w:rsidRPr="00071B25">
        <w:rPr>
          <w:rFonts w:eastAsia="Times New Roman"/>
          <w:color w:val="000000"/>
          <w:szCs w:val="22"/>
          <w:lang w:eastAsia="en-US"/>
        </w:rPr>
        <w:t xml:space="preserve">.  The mechanism could be very similar to </w:t>
      </w:r>
      <w:r w:rsidR="001B74C3">
        <w:rPr>
          <w:rFonts w:eastAsia="Times New Roman"/>
          <w:color w:val="000000"/>
          <w:szCs w:val="22"/>
          <w:lang w:eastAsia="en-US"/>
        </w:rPr>
        <w:t>the one</w:t>
      </w:r>
      <w:r w:rsidR="001B74C3"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described for </w:t>
      </w:r>
      <w:r w:rsidR="001B74C3" w:rsidRPr="00071B25">
        <w:rPr>
          <w:rFonts w:eastAsia="Times New Roman"/>
          <w:color w:val="000000"/>
          <w:szCs w:val="22"/>
          <w:lang w:eastAsia="en-US"/>
        </w:rPr>
        <w:t>limit</w:t>
      </w:r>
      <w:r w:rsidR="001B74C3">
        <w:rPr>
          <w:rFonts w:eastAsia="Times New Roman"/>
          <w:color w:val="000000"/>
          <w:szCs w:val="22"/>
          <w:lang w:eastAsia="en-US"/>
        </w:rPr>
        <w:t>ations in</w:t>
      </w:r>
      <w:r w:rsidR="001B74C3" w:rsidRPr="00071B25">
        <w:rPr>
          <w:rFonts w:eastAsia="Times New Roman"/>
          <w:color w:val="000000"/>
          <w:szCs w:val="22"/>
          <w:lang w:eastAsia="en-US"/>
        </w:rPr>
        <w:t xml:space="preserve"> </w:t>
      </w:r>
      <w:r w:rsidR="008A4014" w:rsidRPr="00071B25">
        <w:rPr>
          <w:rFonts w:eastAsia="Times New Roman"/>
          <w:color w:val="000000"/>
          <w:szCs w:val="22"/>
          <w:lang w:eastAsia="en-US"/>
        </w:rPr>
        <w:t>subsequent designations.  It could even be simpler</w:t>
      </w:r>
      <w:r w:rsidR="00C32584">
        <w:rPr>
          <w:rFonts w:eastAsia="Times New Roman"/>
          <w:color w:val="000000"/>
          <w:szCs w:val="22"/>
          <w:lang w:eastAsia="en-US"/>
        </w:rPr>
        <w:t>,</w:t>
      </w:r>
      <w:r w:rsidR="008A4014" w:rsidRPr="00071B25">
        <w:rPr>
          <w:rFonts w:eastAsia="Times New Roman"/>
          <w:color w:val="000000"/>
          <w:szCs w:val="22"/>
          <w:lang w:eastAsia="en-US"/>
        </w:rPr>
        <w:t xml:space="preserve"> as </w:t>
      </w:r>
      <w:r w:rsidR="00C32584">
        <w:rPr>
          <w:rFonts w:eastAsia="Times New Roman"/>
          <w:color w:val="000000"/>
          <w:szCs w:val="22"/>
          <w:lang w:eastAsia="en-US"/>
        </w:rPr>
        <w:t xml:space="preserve">the </w:t>
      </w:r>
      <w:r w:rsidR="00C32584" w:rsidRPr="00071B25">
        <w:rPr>
          <w:rFonts w:eastAsia="Times New Roman"/>
          <w:color w:val="000000"/>
          <w:szCs w:val="22"/>
          <w:lang w:eastAsia="en-US"/>
        </w:rPr>
        <w:t xml:space="preserve">designated Office </w:t>
      </w:r>
      <w:r w:rsidR="00C32584">
        <w:rPr>
          <w:rFonts w:eastAsia="Times New Roman"/>
          <w:color w:val="000000"/>
          <w:szCs w:val="22"/>
          <w:lang w:eastAsia="en-US"/>
        </w:rPr>
        <w:t>would be already cognizant of</w:t>
      </w:r>
      <w:r w:rsidR="008A4014" w:rsidRPr="00071B25">
        <w:rPr>
          <w:rFonts w:eastAsia="Times New Roman"/>
          <w:color w:val="000000"/>
          <w:szCs w:val="22"/>
          <w:lang w:eastAsia="en-US"/>
        </w:rPr>
        <w:t xml:space="preserve"> </w:t>
      </w:r>
      <w:r w:rsidR="00C32584">
        <w:rPr>
          <w:rFonts w:eastAsia="Times New Roman"/>
          <w:color w:val="000000"/>
          <w:szCs w:val="22"/>
          <w:lang w:eastAsia="en-US"/>
        </w:rPr>
        <w:t>the</w:t>
      </w:r>
      <w:r w:rsidR="00C32584"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limitation </w:t>
      </w:r>
      <w:r w:rsidR="00C32584">
        <w:rPr>
          <w:rFonts w:eastAsia="Times New Roman"/>
          <w:color w:val="000000"/>
          <w:szCs w:val="22"/>
          <w:lang w:eastAsia="en-US"/>
        </w:rPr>
        <w:t>embodied</w:t>
      </w:r>
      <w:r w:rsidR="00C32584" w:rsidRPr="00071B25">
        <w:rPr>
          <w:rFonts w:eastAsia="Times New Roman"/>
          <w:color w:val="000000"/>
          <w:szCs w:val="22"/>
          <w:lang w:eastAsia="en-US"/>
        </w:rPr>
        <w:t xml:space="preserve"> </w:t>
      </w:r>
      <w:r w:rsidR="00C32584">
        <w:rPr>
          <w:rFonts w:eastAsia="Times New Roman"/>
          <w:color w:val="000000"/>
          <w:szCs w:val="22"/>
          <w:lang w:eastAsia="en-US"/>
        </w:rPr>
        <w:t>in the</w:t>
      </w:r>
      <w:r w:rsidR="00C32584" w:rsidRPr="00071B25">
        <w:rPr>
          <w:rFonts w:eastAsia="Times New Roman"/>
          <w:color w:val="000000"/>
          <w:szCs w:val="22"/>
          <w:lang w:eastAsia="en-US"/>
        </w:rPr>
        <w:t xml:space="preserve"> </w:t>
      </w:r>
      <w:r w:rsidR="008A4014" w:rsidRPr="00071B25">
        <w:rPr>
          <w:rFonts w:eastAsia="Times New Roman"/>
          <w:color w:val="000000"/>
          <w:szCs w:val="22"/>
          <w:lang w:eastAsia="en-US"/>
        </w:rPr>
        <w:t xml:space="preserve">international registration </w:t>
      </w:r>
      <w:r w:rsidR="00C32584">
        <w:rPr>
          <w:rFonts w:eastAsia="Times New Roman"/>
          <w:color w:val="000000"/>
          <w:szCs w:val="22"/>
          <w:lang w:eastAsia="en-US"/>
        </w:rPr>
        <w:t>in question</w:t>
      </w:r>
      <w:r w:rsidR="008A4014" w:rsidRPr="00071B25">
        <w:rPr>
          <w:rFonts w:eastAsia="Times New Roman"/>
          <w:color w:val="000000"/>
          <w:szCs w:val="22"/>
          <w:lang w:eastAsia="en-US"/>
        </w:rPr>
        <w:t>.</w:t>
      </w:r>
    </w:p>
    <w:p w14:paraId="17BF899C" w14:textId="5C7E4DBC" w:rsidR="008A4014" w:rsidRPr="00071B25" w:rsidRDefault="008A4014" w:rsidP="000C3DBB">
      <w:pPr>
        <w:autoSpaceDE w:val="0"/>
        <w:autoSpaceDN w:val="0"/>
        <w:adjustRightInd w:val="0"/>
        <w:ind w:left="1134" w:hanging="567"/>
        <w:rPr>
          <w:rFonts w:eastAsia="Times New Roman"/>
          <w:color w:val="000000"/>
          <w:szCs w:val="22"/>
          <w:lang w:eastAsia="en-US"/>
        </w:rPr>
      </w:pPr>
      <w:r w:rsidRPr="00071B25">
        <w:rPr>
          <w:rFonts w:eastAsia="Times New Roman"/>
          <w:color w:val="000000"/>
          <w:szCs w:val="22"/>
          <w:lang w:eastAsia="en-US"/>
        </w:rPr>
        <w:t xml:space="preserve"> </w:t>
      </w:r>
    </w:p>
    <w:p w14:paraId="03DEFED4" w14:textId="601F5C21" w:rsidR="001D49AF" w:rsidRPr="00071B25" w:rsidRDefault="008A4014" w:rsidP="001D49AF">
      <w:pPr>
        <w:autoSpaceDE w:val="0"/>
        <w:autoSpaceDN w:val="0"/>
        <w:adjustRightInd w:val="0"/>
        <w:rPr>
          <w:rFonts w:eastAsia="Times New Roman"/>
          <w:i/>
          <w:iCs/>
          <w:color w:val="000000"/>
          <w:szCs w:val="22"/>
          <w:lang w:eastAsia="en-US"/>
        </w:rPr>
      </w:pPr>
      <w:r w:rsidRPr="00071B25">
        <w:rPr>
          <w:rFonts w:eastAsia="Times New Roman"/>
          <w:i/>
          <w:iCs/>
          <w:color w:val="000000"/>
          <w:szCs w:val="22"/>
          <w:lang w:eastAsia="en-US"/>
        </w:rPr>
        <w:t xml:space="preserve">The proposed amendments to the </w:t>
      </w:r>
      <w:r w:rsidR="001B74C3">
        <w:rPr>
          <w:rFonts w:eastAsia="Times New Roman"/>
          <w:i/>
          <w:iCs/>
          <w:color w:val="000000"/>
          <w:szCs w:val="22"/>
          <w:lang w:eastAsia="en-US"/>
        </w:rPr>
        <w:t>C</w:t>
      </w:r>
      <w:r w:rsidRPr="00071B25">
        <w:rPr>
          <w:rFonts w:eastAsia="Times New Roman"/>
          <w:i/>
          <w:iCs/>
          <w:color w:val="000000"/>
          <w:szCs w:val="22"/>
          <w:lang w:eastAsia="en-US"/>
        </w:rPr>
        <w:t xml:space="preserve">ommon </w:t>
      </w:r>
      <w:r w:rsidR="001B74C3">
        <w:rPr>
          <w:rFonts w:eastAsia="Times New Roman"/>
          <w:i/>
          <w:iCs/>
          <w:color w:val="000000"/>
          <w:szCs w:val="22"/>
          <w:lang w:eastAsia="en-US"/>
        </w:rPr>
        <w:t>R</w:t>
      </w:r>
      <w:r w:rsidRPr="00071B25">
        <w:rPr>
          <w:rFonts w:eastAsia="Times New Roman"/>
          <w:i/>
          <w:iCs/>
          <w:color w:val="000000"/>
          <w:szCs w:val="22"/>
          <w:lang w:eastAsia="en-US"/>
        </w:rPr>
        <w:t xml:space="preserve">egulations </w:t>
      </w:r>
      <w:r w:rsidR="001B74C3">
        <w:rPr>
          <w:rFonts w:eastAsia="Times New Roman"/>
          <w:i/>
          <w:iCs/>
          <w:color w:val="000000"/>
          <w:szCs w:val="22"/>
          <w:lang w:eastAsia="en-US"/>
        </w:rPr>
        <w:t xml:space="preserve">to this end </w:t>
      </w:r>
      <w:r w:rsidRPr="00071B25">
        <w:rPr>
          <w:rFonts w:eastAsia="Times New Roman"/>
          <w:i/>
          <w:iCs/>
          <w:color w:val="000000"/>
          <w:szCs w:val="22"/>
          <w:lang w:eastAsia="en-US"/>
        </w:rPr>
        <w:t>are reproduced at the end of the document.</w:t>
      </w:r>
    </w:p>
    <w:p w14:paraId="1CE2B37B" w14:textId="77777777" w:rsidR="000C3DBB" w:rsidRPr="00071B25" w:rsidRDefault="000C3DBB" w:rsidP="001D49AF">
      <w:pPr>
        <w:autoSpaceDE w:val="0"/>
        <w:autoSpaceDN w:val="0"/>
        <w:adjustRightInd w:val="0"/>
        <w:rPr>
          <w:rFonts w:eastAsia="Times New Roman"/>
          <w:i/>
          <w:iCs/>
          <w:color w:val="000000"/>
          <w:szCs w:val="22"/>
          <w:lang w:eastAsia="en-US"/>
        </w:rPr>
      </w:pPr>
    </w:p>
    <w:p w14:paraId="400C2C75" w14:textId="77777777" w:rsidR="00005722" w:rsidRPr="00071B25" w:rsidRDefault="00005722" w:rsidP="001D49AF">
      <w:pPr>
        <w:autoSpaceDE w:val="0"/>
        <w:autoSpaceDN w:val="0"/>
        <w:adjustRightInd w:val="0"/>
        <w:rPr>
          <w:rFonts w:eastAsia="Times New Roman"/>
          <w:i/>
          <w:iCs/>
          <w:color w:val="000000"/>
          <w:szCs w:val="22"/>
          <w:lang w:eastAsia="en-US"/>
        </w:rPr>
      </w:pPr>
    </w:p>
    <w:p w14:paraId="2E1255E1" w14:textId="2CD6E79E" w:rsidR="001D49AF" w:rsidRPr="00071B25" w:rsidRDefault="001D49AF" w:rsidP="00197211">
      <w:pPr>
        <w:keepNext/>
        <w:keepLines/>
        <w:autoSpaceDE w:val="0"/>
        <w:autoSpaceDN w:val="0"/>
        <w:adjustRightInd w:val="0"/>
        <w:rPr>
          <w:rFonts w:eastAsia="Times New Roman"/>
          <w:color w:val="000000"/>
          <w:sz w:val="32"/>
          <w:szCs w:val="32"/>
          <w:lang w:eastAsia="en-US"/>
        </w:rPr>
      </w:pPr>
      <w:r w:rsidRPr="00071B25">
        <w:rPr>
          <w:rFonts w:eastAsia="Times New Roman"/>
          <w:color w:val="000000"/>
          <w:sz w:val="32"/>
          <w:szCs w:val="32"/>
          <w:lang w:eastAsia="en-US"/>
        </w:rPr>
        <w:lastRenderedPageBreak/>
        <w:t>4</w:t>
      </w:r>
      <w:r w:rsidR="00092945" w:rsidRPr="00071B25">
        <w:rPr>
          <w:rFonts w:eastAsia="Times New Roman"/>
          <w:color w:val="000000"/>
          <w:sz w:val="32"/>
          <w:szCs w:val="32"/>
          <w:lang w:eastAsia="en-US"/>
        </w:rPr>
        <w:t>.</w:t>
      </w:r>
      <w:r w:rsidRPr="00071B25">
        <w:rPr>
          <w:rFonts w:eastAsia="Times New Roman"/>
          <w:color w:val="000000"/>
          <w:sz w:val="32"/>
          <w:szCs w:val="32"/>
          <w:lang w:eastAsia="en-US"/>
        </w:rPr>
        <w:t xml:space="preserve"> </w:t>
      </w:r>
      <w:r w:rsidR="000C3DBB" w:rsidRPr="00071B25">
        <w:rPr>
          <w:rFonts w:eastAsia="Times New Roman"/>
          <w:color w:val="000000"/>
          <w:sz w:val="32"/>
          <w:szCs w:val="32"/>
          <w:lang w:eastAsia="en-US"/>
        </w:rPr>
        <w:tab/>
      </w:r>
      <w:r w:rsidR="00092945" w:rsidRPr="00071B25">
        <w:rPr>
          <w:rFonts w:eastAsia="Times New Roman"/>
          <w:color w:val="000000"/>
          <w:sz w:val="32"/>
          <w:szCs w:val="32"/>
          <w:lang w:eastAsia="en-US"/>
        </w:rPr>
        <w:t>Proposed amendments</w:t>
      </w:r>
      <w:r w:rsidRPr="00071B25">
        <w:rPr>
          <w:rFonts w:eastAsia="Times New Roman"/>
          <w:color w:val="000000"/>
          <w:sz w:val="32"/>
          <w:szCs w:val="32"/>
          <w:lang w:eastAsia="en-US"/>
        </w:rPr>
        <w:t xml:space="preserve"> </w:t>
      </w:r>
    </w:p>
    <w:p w14:paraId="10755642" w14:textId="77777777" w:rsidR="000C3DBB" w:rsidRPr="00071B25" w:rsidRDefault="000C3DBB" w:rsidP="00197211">
      <w:pPr>
        <w:keepNext/>
        <w:keepLines/>
        <w:autoSpaceDE w:val="0"/>
        <w:autoSpaceDN w:val="0"/>
        <w:adjustRightInd w:val="0"/>
        <w:rPr>
          <w:rFonts w:eastAsia="Times New Roman"/>
          <w:color w:val="000000"/>
          <w:szCs w:val="22"/>
          <w:lang w:eastAsia="en-US"/>
        </w:rPr>
      </w:pPr>
    </w:p>
    <w:p w14:paraId="007ADA54" w14:textId="5E143422" w:rsidR="001D49AF" w:rsidRPr="00071B25" w:rsidRDefault="001D49AF" w:rsidP="00197211">
      <w:pPr>
        <w:keepNext/>
        <w:keepLines/>
        <w:autoSpaceDE w:val="0"/>
        <w:autoSpaceDN w:val="0"/>
        <w:adjustRightInd w:val="0"/>
        <w:rPr>
          <w:rFonts w:eastAsia="Times New Roman"/>
          <w:b/>
          <w:bCs/>
          <w:color w:val="000000"/>
          <w:sz w:val="28"/>
          <w:szCs w:val="28"/>
          <w:lang w:eastAsia="en-US"/>
        </w:rPr>
      </w:pPr>
      <w:r w:rsidRPr="00071B25">
        <w:rPr>
          <w:rFonts w:eastAsia="Times New Roman"/>
          <w:b/>
          <w:bCs/>
          <w:color w:val="000000"/>
          <w:sz w:val="28"/>
          <w:szCs w:val="28"/>
          <w:lang w:eastAsia="en-US"/>
        </w:rPr>
        <w:t xml:space="preserve">4.1 </w:t>
      </w:r>
      <w:r w:rsidR="000C3DBB" w:rsidRPr="00071B25">
        <w:rPr>
          <w:rFonts w:eastAsia="Times New Roman"/>
          <w:b/>
          <w:bCs/>
          <w:color w:val="000000"/>
          <w:sz w:val="28"/>
          <w:szCs w:val="28"/>
          <w:lang w:eastAsia="en-US"/>
        </w:rPr>
        <w:tab/>
      </w:r>
      <w:r w:rsidRPr="00071B25">
        <w:rPr>
          <w:rFonts w:eastAsia="Times New Roman"/>
          <w:b/>
          <w:bCs/>
          <w:color w:val="000000"/>
          <w:sz w:val="28"/>
          <w:szCs w:val="28"/>
          <w:lang w:eastAsia="en-US"/>
        </w:rPr>
        <w:t xml:space="preserve">Limitations </w:t>
      </w:r>
      <w:r w:rsidR="00092945" w:rsidRPr="00071B25">
        <w:rPr>
          <w:rFonts w:eastAsia="Times New Roman"/>
          <w:b/>
          <w:bCs/>
          <w:color w:val="000000"/>
          <w:sz w:val="28"/>
          <w:szCs w:val="28"/>
          <w:lang w:eastAsia="en-US"/>
        </w:rPr>
        <w:t>in international applications</w:t>
      </w:r>
      <w:r w:rsidRPr="00071B25">
        <w:rPr>
          <w:rFonts w:eastAsia="Times New Roman"/>
          <w:b/>
          <w:bCs/>
          <w:color w:val="000000"/>
          <w:sz w:val="28"/>
          <w:szCs w:val="28"/>
          <w:lang w:eastAsia="en-US"/>
        </w:rPr>
        <w:t xml:space="preserve"> </w:t>
      </w:r>
    </w:p>
    <w:p w14:paraId="04166C69" w14:textId="77777777" w:rsidR="000C3DBB" w:rsidRPr="00071B25" w:rsidRDefault="000C3DBB" w:rsidP="00197211">
      <w:pPr>
        <w:keepNext/>
        <w:keepLines/>
        <w:autoSpaceDE w:val="0"/>
        <w:autoSpaceDN w:val="0"/>
        <w:adjustRightInd w:val="0"/>
        <w:rPr>
          <w:rFonts w:eastAsia="Times New Roman"/>
          <w:color w:val="000000"/>
          <w:szCs w:val="22"/>
          <w:lang w:eastAsia="en-US"/>
        </w:rPr>
      </w:pPr>
    </w:p>
    <w:p w14:paraId="6B49ABD8" w14:textId="75F8ABF1" w:rsidR="001D49AF" w:rsidRPr="00071B25" w:rsidRDefault="001D49AF" w:rsidP="00197211">
      <w:pPr>
        <w:keepNext/>
        <w:keepLines/>
        <w:autoSpaceDE w:val="0"/>
        <w:autoSpaceDN w:val="0"/>
        <w:adjustRightInd w:val="0"/>
        <w:rPr>
          <w:rFonts w:eastAsia="Times New Roman"/>
          <w:b/>
          <w:bCs/>
          <w:color w:val="000000"/>
          <w:szCs w:val="22"/>
          <w:lang w:eastAsia="en-US"/>
        </w:rPr>
      </w:pPr>
      <w:r w:rsidRPr="00071B25">
        <w:rPr>
          <w:rFonts w:eastAsia="Times New Roman"/>
          <w:b/>
          <w:bCs/>
          <w:color w:val="000000"/>
          <w:szCs w:val="22"/>
          <w:lang w:eastAsia="en-US"/>
        </w:rPr>
        <w:t xml:space="preserve">4.1.1 </w:t>
      </w:r>
      <w:r w:rsidR="000C3DBB" w:rsidRPr="00071B25">
        <w:rPr>
          <w:rFonts w:eastAsia="Times New Roman"/>
          <w:b/>
          <w:bCs/>
          <w:color w:val="000000"/>
          <w:szCs w:val="22"/>
          <w:lang w:eastAsia="en-US"/>
        </w:rPr>
        <w:tab/>
      </w:r>
      <w:r w:rsidRPr="00071B25">
        <w:rPr>
          <w:rFonts w:eastAsia="Times New Roman"/>
          <w:b/>
          <w:bCs/>
          <w:color w:val="000000"/>
          <w:szCs w:val="22"/>
          <w:lang w:eastAsia="en-US"/>
        </w:rPr>
        <w:t>R</w:t>
      </w:r>
      <w:r w:rsidR="00092945" w:rsidRPr="00071B25">
        <w:rPr>
          <w:rFonts w:eastAsia="Times New Roman"/>
          <w:b/>
          <w:bCs/>
          <w:color w:val="000000"/>
          <w:szCs w:val="22"/>
          <w:lang w:eastAsia="en-US"/>
        </w:rPr>
        <w:t>ole of the Office of origin</w:t>
      </w:r>
    </w:p>
    <w:p w14:paraId="04526F8C" w14:textId="77777777" w:rsidR="00005722" w:rsidRPr="00071B25" w:rsidRDefault="00005722" w:rsidP="00197211">
      <w:pPr>
        <w:keepNext/>
        <w:keepLines/>
        <w:autoSpaceDE w:val="0"/>
        <w:autoSpaceDN w:val="0"/>
        <w:adjustRightInd w:val="0"/>
        <w:rPr>
          <w:rFonts w:eastAsia="Times New Roman"/>
          <w:color w:val="000000"/>
          <w:szCs w:val="22"/>
          <w:lang w:eastAsia="en-US"/>
        </w:rPr>
      </w:pPr>
    </w:p>
    <w:p w14:paraId="698DFBA3" w14:textId="155B6533" w:rsidR="00696AC2" w:rsidRPr="00071B25" w:rsidRDefault="00186754" w:rsidP="00197211">
      <w:pPr>
        <w:keepNext/>
        <w:keepLines/>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t>Rule</w:t>
      </w:r>
      <w:r w:rsidR="002D2173" w:rsidRPr="00071B25">
        <w:rPr>
          <w:rFonts w:eastAsia="Times New Roman"/>
          <w:i/>
          <w:iCs/>
          <w:color w:val="000000"/>
          <w:szCs w:val="22"/>
          <w:lang w:eastAsia="en-US"/>
        </w:rPr>
        <w:t xml:space="preserve"> 9 </w:t>
      </w:r>
    </w:p>
    <w:p w14:paraId="06FB9BBF" w14:textId="58A8492F" w:rsidR="002D2173" w:rsidRPr="00071B25" w:rsidRDefault="00FD591A" w:rsidP="00197211">
      <w:pPr>
        <w:keepNext/>
        <w:keepLines/>
        <w:autoSpaceDE w:val="0"/>
        <w:autoSpaceDN w:val="0"/>
        <w:adjustRightInd w:val="0"/>
        <w:jc w:val="center"/>
        <w:rPr>
          <w:rFonts w:eastAsia="Times New Roman"/>
          <w:color w:val="000000"/>
          <w:szCs w:val="22"/>
          <w:lang w:eastAsia="en-US"/>
        </w:rPr>
      </w:pPr>
      <w:r w:rsidRPr="00071B25">
        <w:rPr>
          <w:rFonts w:eastAsia="Times New Roman"/>
          <w:i/>
          <w:iCs/>
          <w:color w:val="000000"/>
          <w:szCs w:val="22"/>
          <w:lang w:eastAsia="en-US"/>
        </w:rPr>
        <w:t>Requirements Concerning the International Application</w:t>
      </w:r>
    </w:p>
    <w:p w14:paraId="7D92A7B4" w14:textId="77777777" w:rsidR="00696AC2" w:rsidRPr="00071B25" w:rsidRDefault="00696AC2" w:rsidP="00197211">
      <w:pPr>
        <w:keepNext/>
        <w:keepLines/>
        <w:autoSpaceDE w:val="0"/>
        <w:autoSpaceDN w:val="0"/>
        <w:adjustRightInd w:val="0"/>
        <w:rPr>
          <w:rFonts w:eastAsia="Times New Roman"/>
          <w:iCs/>
          <w:color w:val="000000"/>
          <w:szCs w:val="22"/>
          <w:lang w:eastAsia="en-US"/>
        </w:rPr>
      </w:pPr>
    </w:p>
    <w:p w14:paraId="7E38A2DE" w14:textId="77777777" w:rsidR="002D2173" w:rsidRPr="00071B25" w:rsidRDefault="002D2173" w:rsidP="002D2173">
      <w:pPr>
        <w:autoSpaceDE w:val="0"/>
        <w:autoSpaceDN w:val="0"/>
        <w:adjustRightInd w:val="0"/>
        <w:rPr>
          <w:rFonts w:eastAsia="Times New Roman"/>
          <w:iCs/>
          <w:color w:val="000000"/>
          <w:szCs w:val="22"/>
          <w:lang w:eastAsia="en-US"/>
        </w:rPr>
      </w:pPr>
      <w:r w:rsidRPr="00071B25">
        <w:rPr>
          <w:rFonts w:eastAsia="Times New Roman"/>
          <w:iCs/>
          <w:color w:val="000000"/>
          <w:szCs w:val="22"/>
          <w:lang w:eastAsia="en-US"/>
        </w:rPr>
        <w:t xml:space="preserve">[…] </w:t>
      </w:r>
    </w:p>
    <w:p w14:paraId="5DCD0FDD" w14:textId="77777777" w:rsidR="00696AC2" w:rsidRPr="00071B25" w:rsidRDefault="00696AC2" w:rsidP="002D2173">
      <w:pPr>
        <w:autoSpaceDE w:val="0"/>
        <w:autoSpaceDN w:val="0"/>
        <w:adjustRightInd w:val="0"/>
        <w:rPr>
          <w:rFonts w:eastAsia="Times New Roman"/>
          <w:color w:val="000000"/>
          <w:szCs w:val="22"/>
          <w:lang w:eastAsia="en-US"/>
        </w:rPr>
      </w:pPr>
    </w:p>
    <w:p w14:paraId="1EE67CCF" w14:textId="624E203C" w:rsidR="002D2173" w:rsidRPr="00071B25" w:rsidRDefault="008A3D9D" w:rsidP="002D2173">
      <w:pPr>
        <w:autoSpaceDE w:val="0"/>
        <w:autoSpaceDN w:val="0"/>
        <w:adjustRightInd w:val="0"/>
        <w:rPr>
          <w:rFonts w:eastAsia="Times New Roman"/>
          <w:color w:val="000000"/>
          <w:szCs w:val="22"/>
          <w:lang w:eastAsia="en-US"/>
        </w:rPr>
      </w:pPr>
      <w:r>
        <w:rPr>
          <w:rFonts w:eastAsia="Times New Roman"/>
          <w:iCs/>
          <w:color w:val="000000"/>
          <w:szCs w:val="22"/>
          <w:lang w:eastAsia="en-US"/>
        </w:rPr>
        <w:t>(</w:t>
      </w:r>
      <w:r w:rsidR="002D2173" w:rsidRPr="00071B25">
        <w:rPr>
          <w:rFonts w:eastAsia="Times New Roman"/>
          <w:iCs/>
          <w:color w:val="000000"/>
          <w:szCs w:val="22"/>
          <w:lang w:eastAsia="en-US"/>
        </w:rPr>
        <w:t>5)</w:t>
      </w:r>
      <w:r w:rsidR="002D2173" w:rsidRPr="00071B25">
        <w:rPr>
          <w:rFonts w:eastAsia="Times New Roman"/>
          <w:i/>
          <w:iCs/>
          <w:color w:val="000000"/>
          <w:szCs w:val="22"/>
          <w:lang w:eastAsia="en-US"/>
        </w:rPr>
        <w:t xml:space="preserve"> [</w:t>
      </w:r>
      <w:r w:rsidR="00FD591A" w:rsidRPr="00071B25">
        <w:rPr>
          <w:rFonts w:eastAsia="Times New Roman"/>
          <w:i/>
          <w:iCs/>
          <w:color w:val="000000"/>
          <w:szCs w:val="22"/>
          <w:lang w:eastAsia="en-US"/>
        </w:rPr>
        <w:t>Additional Contents of an International Application</w:t>
      </w:r>
      <w:r w:rsidR="002D2173" w:rsidRPr="00071B25">
        <w:rPr>
          <w:rFonts w:eastAsia="Times New Roman"/>
          <w:i/>
          <w:iCs/>
          <w:color w:val="000000"/>
          <w:szCs w:val="22"/>
          <w:lang w:eastAsia="en-US"/>
        </w:rPr>
        <w:t xml:space="preserve">] </w:t>
      </w:r>
    </w:p>
    <w:p w14:paraId="0B4EDDC8" w14:textId="77777777" w:rsidR="00696AC2" w:rsidRPr="00071B25" w:rsidRDefault="00696AC2" w:rsidP="002D2173">
      <w:pPr>
        <w:autoSpaceDE w:val="0"/>
        <w:autoSpaceDN w:val="0"/>
        <w:adjustRightInd w:val="0"/>
        <w:rPr>
          <w:rFonts w:eastAsia="Times New Roman"/>
          <w:iCs/>
          <w:color w:val="000000"/>
          <w:szCs w:val="22"/>
          <w:lang w:eastAsia="en-US"/>
        </w:rPr>
      </w:pPr>
    </w:p>
    <w:p w14:paraId="6B9EE731" w14:textId="77777777" w:rsidR="002D2173" w:rsidRPr="00071B25" w:rsidRDefault="00696AC2" w:rsidP="002D2173">
      <w:pPr>
        <w:autoSpaceDE w:val="0"/>
        <w:autoSpaceDN w:val="0"/>
        <w:adjustRightInd w:val="0"/>
        <w:rPr>
          <w:rFonts w:eastAsia="Times New Roman"/>
          <w:color w:val="000000"/>
          <w:szCs w:val="22"/>
          <w:lang w:eastAsia="en-US"/>
        </w:rPr>
      </w:pPr>
      <w:r w:rsidRPr="00071B25">
        <w:rPr>
          <w:rFonts w:eastAsia="Times New Roman"/>
          <w:iCs/>
          <w:color w:val="000000"/>
          <w:szCs w:val="22"/>
          <w:lang w:eastAsia="en-US"/>
        </w:rPr>
        <w:tab/>
      </w:r>
      <w:r w:rsidR="002D2173" w:rsidRPr="00071B25">
        <w:rPr>
          <w:rFonts w:eastAsia="Times New Roman"/>
          <w:iCs/>
          <w:color w:val="000000"/>
          <w:szCs w:val="22"/>
          <w:lang w:eastAsia="en-US"/>
        </w:rPr>
        <w:t xml:space="preserve">[…] </w:t>
      </w:r>
    </w:p>
    <w:p w14:paraId="4A184314" w14:textId="77777777" w:rsidR="00696AC2" w:rsidRPr="00071B25" w:rsidRDefault="00696AC2" w:rsidP="002D2173">
      <w:pPr>
        <w:autoSpaceDE w:val="0"/>
        <w:autoSpaceDN w:val="0"/>
        <w:adjustRightInd w:val="0"/>
        <w:rPr>
          <w:rFonts w:eastAsia="Times New Roman"/>
          <w:iCs/>
          <w:color w:val="000000"/>
          <w:szCs w:val="22"/>
          <w:lang w:eastAsia="en-US"/>
        </w:rPr>
      </w:pPr>
    </w:p>
    <w:p w14:paraId="1FD22EE8" w14:textId="686F133E" w:rsidR="002D2173" w:rsidRPr="00071B25" w:rsidRDefault="008A3D9D" w:rsidP="00696AC2">
      <w:pPr>
        <w:autoSpaceDE w:val="0"/>
        <w:autoSpaceDN w:val="0"/>
        <w:adjustRightInd w:val="0"/>
        <w:ind w:left="567"/>
        <w:rPr>
          <w:rFonts w:eastAsia="Times New Roman"/>
          <w:color w:val="000000"/>
          <w:szCs w:val="22"/>
          <w:lang w:eastAsia="en-US"/>
        </w:rPr>
      </w:pPr>
      <w:r>
        <w:rPr>
          <w:rFonts w:eastAsia="Times New Roman"/>
          <w:iCs/>
          <w:color w:val="000000"/>
          <w:szCs w:val="22"/>
          <w:lang w:eastAsia="en-US"/>
        </w:rPr>
        <w:t>(</w:t>
      </w:r>
      <w:r w:rsidR="002D2173" w:rsidRPr="00071B25">
        <w:rPr>
          <w:rFonts w:eastAsia="Times New Roman"/>
          <w:iCs/>
          <w:color w:val="000000"/>
          <w:szCs w:val="22"/>
          <w:lang w:eastAsia="en-US"/>
        </w:rPr>
        <w:t xml:space="preserve">d) </w:t>
      </w:r>
      <w:r w:rsidR="00FD591A" w:rsidRPr="00071B25">
        <w:rPr>
          <w:rFonts w:eastAsia="Times New Roman"/>
          <w:iCs/>
          <w:color w:val="000000"/>
          <w:szCs w:val="22"/>
          <w:lang w:eastAsia="en-US"/>
        </w:rPr>
        <w:t>The international application shall contain a declaration by the Office of origin certifying</w:t>
      </w:r>
      <w:r w:rsidR="002D2173" w:rsidRPr="00071B25">
        <w:rPr>
          <w:rFonts w:eastAsia="Times New Roman"/>
          <w:iCs/>
          <w:color w:val="000000"/>
          <w:szCs w:val="22"/>
          <w:lang w:eastAsia="en-US"/>
        </w:rPr>
        <w:t xml:space="preserve"> </w:t>
      </w:r>
    </w:p>
    <w:p w14:paraId="5D5E4F8C"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061EA2D4" w14:textId="77777777" w:rsidR="002D2173" w:rsidRPr="00071B25" w:rsidRDefault="002D2173" w:rsidP="00696AC2">
      <w:pPr>
        <w:autoSpaceDE w:val="0"/>
        <w:autoSpaceDN w:val="0"/>
        <w:adjustRightInd w:val="0"/>
        <w:ind w:left="1134"/>
        <w:rPr>
          <w:rFonts w:eastAsia="Times New Roman"/>
          <w:color w:val="000000"/>
          <w:szCs w:val="22"/>
          <w:lang w:eastAsia="en-US"/>
        </w:rPr>
      </w:pPr>
      <w:r w:rsidRPr="00071B25">
        <w:rPr>
          <w:rFonts w:eastAsia="Times New Roman"/>
          <w:color w:val="000000"/>
          <w:szCs w:val="22"/>
          <w:lang w:eastAsia="en-US"/>
        </w:rPr>
        <w:t xml:space="preserve">[…] </w:t>
      </w:r>
    </w:p>
    <w:p w14:paraId="605940E2"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5B1AFBD6" w14:textId="2EE9D0B1" w:rsidR="002D2173" w:rsidRPr="00071B25" w:rsidRDefault="003C3CBA"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vi) </w:t>
      </w:r>
      <w:r w:rsidR="00FD591A" w:rsidRPr="00071B25">
        <w:rPr>
          <w:rFonts w:eastAsia="Times New Roman"/>
          <w:color w:val="000000"/>
          <w:szCs w:val="22"/>
          <w:lang w:eastAsia="en-US"/>
        </w:rPr>
        <w:t>that the goods and services indicated in the international application are covered by the list of goods and services appearing in the basic application or basic registration, as the case may be</w:t>
      </w:r>
      <w:r w:rsidR="00CC3705">
        <w:rPr>
          <w:rFonts w:eastAsia="Times New Roman"/>
          <w:color w:val="B5062C"/>
          <w:szCs w:val="22"/>
          <w:u w:val="single"/>
          <w:lang w:eastAsia="en-US"/>
        </w:rPr>
        <w:t xml:space="preserve">, </w:t>
      </w:r>
      <w:r w:rsidR="00CC3705" w:rsidRPr="00CC3705">
        <w:rPr>
          <w:rFonts w:eastAsia="Times New Roman"/>
          <w:color w:val="B5062C"/>
          <w:szCs w:val="22"/>
          <w:u w:val="single"/>
          <w:lang w:eastAsia="en-US"/>
        </w:rPr>
        <w:t xml:space="preserve">and, where applicable, that the goods and services indicated in any limitation are covered by the list of goods and services </w:t>
      </w:r>
      <w:r w:rsidR="00045CAC">
        <w:rPr>
          <w:rFonts w:eastAsia="Times New Roman"/>
          <w:color w:val="B5062C"/>
          <w:szCs w:val="22"/>
          <w:u w:val="single"/>
          <w:lang w:eastAsia="en-US"/>
        </w:rPr>
        <w:t>indicated</w:t>
      </w:r>
      <w:r w:rsidR="00045CAC" w:rsidRPr="00CC3705">
        <w:rPr>
          <w:rFonts w:eastAsia="Times New Roman"/>
          <w:color w:val="B5062C"/>
          <w:szCs w:val="22"/>
          <w:u w:val="single"/>
          <w:lang w:eastAsia="en-US"/>
        </w:rPr>
        <w:t xml:space="preserve"> </w:t>
      </w:r>
      <w:r w:rsidR="00CC3705" w:rsidRPr="00CC3705">
        <w:rPr>
          <w:rFonts w:eastAsia="Times New Roman"/>
          <w:color w:val="B5062C"/>
          <w:szCs w:val="22"/>
          <w:u w:val="single"/>
          <w:lang w:eastAsia="en-US"/>
        </w:rPr>
        <w:t>in</w:t>
      </w:r>
      <w:r w:rsidR="00CC3705">
        <w:rPr>
          <w:rFonts w:eastAsia="Times New Roman"/>
          <w:color w:val="B5062C"/>
          <w:szCs w:val="22"/>
          <w:u w:val="single"/>
          <w:lang w:eastAsia="en-US"/>
        </w:rPr>
        <w:t xml:space="preserve"> the international application.</w:t>
      </w:r>
    </w:p>
    <w:p w14:paraId="353C2380"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5F2AA869" w14:textId="77777777" w:rsidR="002D2173" w:rsidRPr="00071B25" w:rsidRDefault="002D2173" w:rsidP="00696AC2">
      <w:pPr>
        <w:autoSpaceDE w:val="0"/>
        <w:autoSpaceDN w:val="0"/>
        <w:adjustRightInd w:val="0"/>
        <w:ind w:left="1134"/>
        <w:rPr>
          <w:rFonts w:eastAsia="Times New Roman"/>
          <w:color w:val="000000"/>
          <w:szCs w:val="22"/>
          <w:lang w:eastAsia="en-US"/>
        </w:rPr>
      </w:pPr>
      <w:r w:rsidRPr="00071B25">
        <w:rPr>
          <w:rFonts w:eastAsia="Times New Roman"/>
          <w:iCs/>
          <w:color w:val="000000"/>
          <w:szCs w:val="22"/>
          <w:lang w:eastAsia="en-US"/>
        </w:rPr>
        <w:t xml:space="preserve">[…] </w:t>
      </w:r>
    </w:p>
    <w:p w14:paraId="028BA5DB" w14:textId="77777777" w:rsidR="002D2173" w:rsidRPr="00071B25" w:rsidRDefault="002D2173" w:rsidP="002D2173">
      <w:pPr>
        <w:autoSpaceDE w:val="0"/>
        <w:autoSpaceDN w:val="0"/>
        <w:adjustRightInd w:val="0"/>
        <w:rPr>
          <w:rFonts w:eastAsia="Times New Roman"/>
          <w:b/>
          <w:bCs/>
          <w:color w:val="000000"/>
          <w:szCs w:val="22"/>
          <w:lang w:eastAsia="en-US"/>
        </w:rPr>
      </w:pPr>
    </w:p>
    <w:p w14:paraId="426670A4" w14:textId="77777777" w:rsidR="00005722" w:rsidRPr="00071B25" w:rsidRDefault="00005722" w:rsidP="002D2173">
      <w:pPr>
        <w:autoSpaceDE w:val="0"/>
        <w:autoSpaceDN w:val="0"/>
        <w:adjustRightInd w:val="0"/>
        <w:rPr>
          <w:rFonts w:eastAsia="Times New Roman"/>
          <w:b/>
          <w:bCs/>
          <w:color w:val="000000"/>
          <w:szCs w:val="22"/>
          <w:lang w:eastAsia="en-US"/>
        </w:rPr>
      </w:pPr>
    </w:p>
    <w:p w14:paraId="6EFC1241" w14:textId="25BA435C" w:rsidR="002D2173" w:rsidRPr="00071B25" w:rsidRDefault="00FF05C0" w:rsidP="002D2173">
      <w:pPr>
        <w:autoSpaceDE w:val="0"/>
        <w:autoSpaceDN w:val="0"/>
        <w:adjustRightInd w:val="0"/>
        <w:rPr>
          <w:rFonts w:eastAsia="Times New Roman"/>
          <w:b/>
          <w:bCs/>
          <w:color w:val="000000"/>
          <w:szCs w:val="22"/>
          <w:lang w:eastAsia="en-US"/>
        </w:rPr>
      </w:pPr>
      <w:r>
        <w:rPr>
          <w:rFonts w:eastAsia="Times New Roman"/>
          <w:b/>
          <w:bCs/>
          <w:color w:val="000000"/>
          <w:szCs w:val="22"/>
          <w:lang w:eastAsia="en-US"/>
        </w:rPr>
        <w:t>4.1.2</w:t>
      </w:r>
      <w:r>
        <w:rPr>
          <w:rFonts w:eastAsia="Times New Roman"/>
          <w:b/>
          <w:bCs/>
          <w:color w:val="000000"/>
          <w:szCs w:val="22"/>
          <w:lang w:eastAsia="en-US"/>
        </w:rPr>
        <w:tab/>
      </w:r>
      <w:r w:rsidR="002D2173" w:rsidRPr="00071B25">
        <w:rPr>
          <w:rFonts w:eastAsia="Times New Roman"/>
          <w:b/>
          <w:bCs/>
          <w:color w:val="000000"/>
          <w:szCs w:val="22"/>
          <w:lang w:eastAsia="en-US"/>
        </w:rPr>
        <w:t>R</w:t>
      </w:r>
      <w:r w:rsidR="002C3527">
        <w:rPr>
          <w:rFonts w:eastAsia="Times New Roman"/>
          <w:b/>
          <w:bCs/>
          <w:color w:val="000000"/>
          <w:szCs w:val="22"/>
          <w:lang w:eastAsia="en-US"/>
        </w:rPr>
        <w:t>ole of the International Bureau</w:t>
      </w:r>
    </w:p>
    <w:p w14:paraId="57552DD0" w14:textId="77777777" w:rsidR="002D2173" w:rsidRPr="00071B25" w:rsidRDefault="002D2173" w:rsidP="002D2173">
      <w:pPr>
        <w:autoSpaceDE w:val="0"/>
        <w:autoSpaceDN w:val="0"/>
        <w:adjustRightInd w:val="0"/>
        <w:rPr>
          <w:rFonts w:eastAsia="Times New Roman"/>
          <w:color w:val="000000"/>
          <w:szCs w:val="22"/>
          <w:lang w:eastAsia="en-US"/>
        </w:rPr>
      </w:pPr>
    </w:p>
    <w:p w14:paraId="79CB7B78" w14:textId="1021D98C" w:rsidR="00696AC2" w:rsidRPr="00071B25" w:rsidRDefault="00186754" w:rsidP="00696AC2">
      <w:pPr>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t>Rule</w:t>
      </w:r>
      <w:r w:rsidR="002D2173" w:rsidRPr="00071B25">
        <w:rPr>
          <w:rFonts w:eastAsia="Times New Roman"/>
          <w:i/>
          <w:iCs/>
          <w:color w:val="000000"/>
          <w:szCs w:val="22"/>
          <w:lang w:eastAsia="en-US"/>
        </w:rPr>
        <w:t xml:space="preserve"> 13</w:t>
      </w:r>
      <w:r w:rsidR="00696AC2" w:rsidRPr="00071B25">
        <w:rPr>
          <w:rFonts w:eastAsia="Times New Roman"/>
          <w:i/>
          <w:iCs/>
          <w:color w:val="000000"/>
          <w:szCs w:val="22"/>
          <w:lang w:eastAsia="en-US"/>
        </w:rPr>
        <w:t xml:space="preserve"> </w:t>
      </w:r>
    </w:p>
    <w:p w14:paraId="1FE1B2BD" w14:textId="5F33699E" w:rsidR="00FD591A" w:rsidRPr="00071B25" w:rsidRDefault="00FD591A" w:rsidP="00FD591A">
      <w:pPr>
        <w:autoSpaceDE w:val="0"/>
        <w:autoSpaceDN w:val="0"/>
        <w:adjustRightInd w:val="0"/>
        <w:jc w:val="center"/>
        <w:rPr>
          <w:rFonts w:eastAsia="Times New Roman"/>
          <w:i/>
          <w:iCs/>
          <w:color w:val="000000"/>
          <w:szCs w:val="22"/>
          <w:lang w:eastAsia="en-US"/>
        </w:rPr>
      </w:pPr>
      <w:r w:rsidRPr="00071B25">
        <w:rPr>
          <w:rFonts w:eastAsia="Times New Roman"/>
          <w:i/>
          <w:iCs/>
          <w:color w:val="000000"/>
          <w:szCs w:val="22"/>
          <w:lang w:eastAsia="en-US"/>
        </w:rPr>
        <w:t xml:space="preserve">Irregularities </w:t>
      </w:r>
      <w:r w:rsidR="00045CAC">
        <w:rPr>
          <w:rFonts w:eastAsia="Times New Roman"/>
          <w:i/>
          <w:iCs/>
          <w:color w:val="000000"/>
          <w:szCs w:val="22"/>
          <w:lang w:eastAsia="en-US"/>
        </w:rPr>
        <w:t>w</w:t>
      </w:r>
      <w:r w:rsidRPr="00071B25">
        <w:rPr>
          <w:rFonts w:eastAsia="Times New Roman"/>
          <w:i/>
          <w:iCs/>
          <w:color w:val="000000"/>
          <w:szCs w:val="22"/>
          <w:lang w:eastAsia="en-US"/>
        </w:rPr>
        <w:t>ith Respect to the</w:t>
      </w:r>
    </w:p>
    <w:p w14:paraId="0E4CB4EA" w14:textId="57BA29B4" w:rsidR="002D2173" w:rsidRPr="00071B25" w:rsidRDefault="00FD591A" w:rsidP="00FD591A">
      <w:pPr>
        <w:autoSpaceDE w:val="0"/>
        <w:autoSpaceDN w:val="0"/>
        <w:adjustRightInd w:val="0"/>
        <w:jc w:val="center"/>
        <w:rPr>
          <w:rFonts w:eastAsia="Times New Roman"/>
          <w:color w:val="000000"/>
          <w:szCs w:val="22"/>
          <w:lang w:eastAsia="en-US"/>
        </w:rPr>
      </w:pPr>
      <w:r w:rsidRPr="00071B25">
        <w:rPr>
          <w:rFonts w:eastAsia="Times New Roman"/>
          <w:i/>
          <w:iCs/>
          <w:color w:val="000000"/>
          <w:szCs w:val="22"/>
          <w:lang w:eastAsia="en-US"/>
        </w:rPr>
        <w:t>Indication of Goods and Services</w:t>
      </w:r>
    </w:p>
    <w:p w14:paraId="2FC53479" w14:textId="77777777" w:rsidR="00696AC2" w:rsidRPr="00071B25" w:rsidRDefault="00696AC2" w:rsidP="002D2173">
      <w:pPr>
        <w:autoSpaceDE w:val="0"/>
        <w:autoSpaceDN w:val="0"/>
        <w:adjustRightInd w:val="0"/>
        <w:rPr>
          <w:rFonts w:eastAsia="Times New Roman"/>
          <w:color w:val="000000"/>
          <w:szCs w:val="22"/>
          <w:lang w:eastAsia="en-US"/>
        </w:rPr>
      </w:pPr>
    </w:p>
    <w:p w14:paraId="3B7ADA07" w14:textId="41318F25" w:rsidR="002D2173" w:rsidRPr="00071B25" w:rsidRDefault="00045CAC"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1) </w:t>
      </w:r>
      <w:r w:rsidR="002D2173" w:rsidRPr="00071B25">
        <w:rPr>
          <w:rFonts w:eastAsia="Times New Roman"/>
          <w:i/>
          <w:iCs/>
          <w:color w:val="000000"/>
          <w:szCs w:val="22"/>
          <w:lang w:eastAsia="en-US"/>
        </w:rPr>
        <w:t>[</w:t>
      </w:r>
      <w:r w:rsidR="00FD591A" w:rsidRPr="00071B25">
        <w:rPr>
          <w:rFonts w:eastAsia="Times New Roman"/>
          <w:i/>
          <w:iCs/>
          <w:color w:val="000000"/>
          <w:szCs w:val="22"/>
          <w:lang w:eastAsia="en-US"/>
        </w:rPr>
        <w:t>Communication of Irregularity by the International Bureau to the Office of Origin</w:t>
      </w:r>
      <w:r w:rsidR="002D2173" w:rsidRPr="00071B25">
        <w:rPr>
          <w:rFonts w:eastAsia="Times New Roman"/>
          <w:i/>
          <w:iCs/>
          <w:color w:val="000000"/>
          <w:szCs w:val="22"/>
          <w:lang w:eastAsia="en-US"/>
        </w:rPr>
        <w:t xml:space="preserve">] </w:t>
      </w:r>
      <w:r w:rsidR="00FD591A" w:rsidRPr="00071B25">
        <w:rPr>
          <w:rFonts w:eastAsia="Times New Roman"/>
          <w:color w:val="000000"/>
          <w:szCs w:val="22"/>
          <w:lang w:eastAsia="en-US"/>
        </w:rPr>
        <w:t>If the International Bureau considers that any of the goods and services is indicated in the international application by a term that is too vague for the purposes of classification or is incomprehensible or is linguistically incorrect</w:t>
      </w:r>
      <w:r w:rsidR="002D2173" w:rsidRPr="00071B25">
        <w:rPr>
          <w:rFonts w:eastAsia="Times New Roman"/>
          <w:color w:val="000000"/>
          <w:szCs w:val="22"/>
          <w:lang w:eastAsia="en-US"/>
        </w:rPr>
        <w:t xml:space="preserve"> </w:t>
      </w:r>
      <w:r w:rsidR="00CB1E89" w:rsidRPr="00071B25">
        <w:rPr>
          <w:rFonts w:eastAsia="Times New Roman"/>
          <w:color w:val="B5062C"/>
          <w:szCs w:val="22"/>
          <w:u w:val="single"/>
          <w:lang w:eastAsia="en-US"/>
        </w:rPr>
        <w:t>or, where applicable, if it considers that some of the goods and services indicated in a limitation are not covered by the main list of the international application</w:t>
      </w:r>
      <w:r w:rsidR="002D2173" w:rsidRPr="00071B25">
        <w:rPr>
          <w:rFonts w:eastAsia="Times New Roman"/>
          <w:color w:val="B5062C"/>
          <w:szCs w:val="22"/>
          <w:u w:val="single"/>
          <w:lang w:eastAsia="en-US"/>
        </w:rPr>
        <w:t xml:space="preserve">, </w:t>
      </w:r>
      <w:r w:rsidR="00FD591A" w:rsidRPr="00071B25">
        <w:rPr>
          <w:rFonts w:eastAsia="Times New Roman"/>
          <w:color w:val="000000"/>
          <w:szCs w:val="22"/>
          <w:lang w:eastAsia="en-US"/>
        </w:rPr>
        <w:t>it shall notify the Office of origin accordingly and at the same time inform the applicant.  In the same notification, the International Bureau may suggest a substitute term, or the deletion of the term</w:t>
      </w:r>
      <w:r w:rsidR="002D2173" w:rsidRPr="00071B25">
        <w:rPr>
          <w:rFonts w:eastAsia="Times New Roman"/>
          <w:color w:val="000000"/>
          <w:szCs w:val="22"/>
          <w:lang w:eastAsia="en-US"/>
        </w:rPr>
        <w:t>.</w:t>
      </w:r>
    </w:p>
    <w:p w14:paraId="730B10BD" w14:textId="77777777" w:rsidR="00696AC2" w:rsidRPr="00071B25" w:rsidRDefault="00696AC2" w:rsidP="002D2173">
      <w:pPr>
        <w:autoSpaceDE w:val="0"/>
        <w:autoSpaceDN w:val="0"/>
        <w:adjustRightInd w:val="0"/>
        <w:rPr>
          <w:rFonts w:eastAsia="Times New Roman"/>
          <w:color w:val="000000"/>
          <w:szCs w:val="22"/>
          <w:lang w:eastAsia="en-US"/>
        </w:rPr>
      </w:pPr>
    </w:p>
    <w:p w14:paraId="0A8E0678" w14:textId="3E8A6C31" w:rsidR="002D2173" w:rsidRPr="00071B25" w:rsidRDefault="00045CAC"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2) </w:t>
      </w:r>
      <w:r w:rsidR="002D2173" w:rsidRPr="00071B25">
        <w:rPr>
          <w:rFonts w:eastAsia="Times New Roman"/>
          <w:i/>
          <w:iCs/>
          <w:color w:val="000000"/>
          <w:szCs w:val="22"/>
          <w:lang w:eastAsia="en-US"/>
        </w:rPr>
        <w:t>[</w:t>
      </w:r>
      <w:r w:rsidR="00B9456E" w:rsidRPr="00071B25">
        <w:rPr>
          <w:rFonts w:eastAsia="Times New Roman"/>
          <w:i/>
          <w:iCs/>
          <w:color w:val="000000"/>
          <w:szCs w:val="22"/>
          <w:lang w:eastAsia="en-US"/>
        </w:rPr>
        <w:t>Time Allowed to Remedy Irregularity</w:t>
      </w:r>
      <w:r w:rsidR="002D2173" w:rsidRPr="00071B25">
        <w:rPr>
          <w:rFonts w:eastAsia="Times New Roman"/>
          <w:i/>
          <w:iCs/>
          <w:color w:val="000000"/>
          <w:szCs w:val="22"/>
          <w:lang w:eastAsia="en-US"/>
        </w:rPr>
        <w:t xml:space="preserve">] </w:t>
      </w:r>
    </w:p>
    <w:p w14:paraId="059ADAFA" w14:textId="77777777" w:rsidR="00696AC2" w:rsidRPr="00071B25" w:rsidRDefault="00696AC2" w:rsidP="002D2173">
      <w:pPr>
        <w:autoSpaceDE w:val="0"/>
        <w:autoSpaceDN w:val="0"/>
        <w:adjustRightInd w:val="0"/>
        <w:rPr>
          <w:rFonts w:eastAsia="Times New Roman"/>
          <w:color w:val="000000"/>
          <w:szCs w:val="22"/>
          <w:lang w:eastAsia="en-US"/>
        </w:rPr>
      </w:pPr>
    </w:p>
    <w:p w14:paraId="20CF50D6" w14:textId="2FCB12A1" w:rsidR="002D2173" w:rsidRPr="00071B25" w:rsidRDefault="00045CAC"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B9456E" w:rsidRPr="00071B25">
        <w:rPr>
          <w:rFonts w:eastAsia="Times New Roman"/>
          <w:color w:val="000000"/>
          <w:szCs w:val="22"/>
          <w:lang w:eastAsia="en-US"/>
        </w:rPr>
        <w:t>The Office of origin may make a proposal for remedying the irregularity within three months from the date of the notification referred to in paragraph (1)</w:t>
      </w:r>
      <w:r w:rsidR="002D2173" w:rsidRPr="00071B25">
        <w:rPr>
          <w:rFonts w:eastAsia="Times New Roman"/>
          <w:color w:val="000000"/>
          <w:szCs w:val="22"/>
          <w:lang w:eastAsia="en-US"/>
        </w:rPr>
        <w:t>.</w:t>
      </w:r>
    </w:p>
    <w:p w14:paraId="4C5CD511" w14:textId="77777777" w:rsidR="00696AC2" w:rsidRPr="00071B25" w:rsidRDefault="00696AC2" w:rsidP="00696AC2">
      <w:pPr>
        <w:autoSpaceDE w:val="0"/>
        <w:autoSpaceDN w:val="0"/>
        <w:adjustRightInd w:val="0"/>
        <w:ind w:left="567"/>
        <w:rPr>
          <w:rFonts w:eastAsia="Times New Roman"/>
          <w:color w:val="000000"/>
          <w:szCs w:val="22"/>
          <w:lang w:eastAsia="en-US"/>
        </w:rPr>
      </w:pPr>
    </w:p>
    <w:p w14:paraId="2066D747" w14:textId="122E5C2B" w:rsidR="002D2173" w:rsidRPr="00071B25" w:rsidRDefault="00045CAC" w:rsidP="00005722">
      <w:pPr>
        <w:keepNext/>
        <w:keepLines/>
        <w:autoSpaceDE w:val="0"/>
        <w:autoSpaceDN w:val="0"/>
        <w:adjustRightInd w:val="0"/>
        <w:ind w:left="567"/>
        <w:rPr>
          <w:rFonts w:eastAsia="Times New Roman"/>
          <w:color w:val="000000"/>
          <w:szCs w:val="22"/>
          <w:lang w:eastAsia="en-US"/>
        </w:rPr>
      </w:pPr>
      <w:r>
        <w:rPr>
          <w:rFonts w:eastAsia="Times New Roman"/>
          <w:color w:val="000000"/>
          <w:szCs w:val="22"/>
          <w:lang w:eastAsia="en-US"/>
        </w:rPr>
        <w:lastRenderedPageBreak/>
        <w:t>(</w:t>
      </w:r>
      <w:r w:rsidR="002D2173" w:rsidRPr="00071B25">
        <w:rPr>
          <w:rFonts w:eastAsia="Times New Roman"/>
          <w:color w:val="000000"/>
          <w:szCs w:val="22"/>
          <w:lang w:eastAsia="en-US"/>
        </w:rPr>
        <w:t xml:space="preserve">b) </w:t>
      </w:r>
      <w:r w:rsidR="00B9456E" w:rsidRPr="00071B25">
        <w:rPr>
          <w:rFonts w:eastAsia="Times New Roman"/>
          <w:color w:val="000000"/>
          <w:szCs w:val="22"/>
          <w:lang w:eastAsia="en-US"/>
        </w:rPr>
        <w:t xml:space="preserve">If no proposal acceptable to the International Bureau for remedying the irregularity is made within the period indicated in subparagraph (a), the International Bureau shall include in the international registration the term as appearing in the international application </w:t>
      </w:r>
      <w:r w:rsidR="002D2173" w:rsidRPr="00071B25">
        <w:rPr>
          <w:rFonts w:eastAsia="Times New Roman"/>
          <w:color w:val="B5062C"/>
          <w:szCs w:val="22"/>
          <w:u w:val="single"/>
          <w:lang w:eastAsia="en-US"/>
        </w:rPr>
        <w:t>o</w:t>
      </w:r>
      <w:r w:rsidR="00CB1E89" w:rsidRPr="00071B25">
        <w:rPr>
          <w:rFonts w:eastAsia="Times New Roman"/>
          <w:color w:val="B5062C"/>
          <w:szCs w:val="22"/>
          <w:u w:val="single"/>
          <w:lang w:eastAsia="en-US"/>
        </w:rPr>
        <w:t>r the limitation in the international application</w:t>
      </w:r>
      <w:r w:rsidR="002D2173" w:rsidRPr="00071B25">
        <w:rPr>
          <w:rFonts w:eastAsia="Times New Roman"/>
          <w:color w:val="000000"/>
          <w:szCs w:val="22"/>
          <w:lang w:eastAsia="en-US"/>
        </w:rPr>
        <w:t xml:space="preserve">, </w:t>
      </w:r>
      <w:r w:rsidR="00B9456E" w:rsidRPr="00071B25">
        <w:rPr>
          <w:rFonts w:eastAsia="Times New Roman"/>
          <w:color w:val="000000"/>
          <w:szCs w:val="22"/>
          <w:lang w:eastAsia="en-US"/>
        </w:rPr>
        <w:t>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w:t>
      </w:r>
      <w:r w:rsidR="002D2173" w:rsidRPr="00071B25">
        <w:rPr>
          <w:rFonts w:eastAsia="Times New Roman"/>
          <w:color w:val="000000"/>
          <w:szCs w:val="22"/>
          <w:lang w:eastAsia="en-US"/>
        </w:rPr>
        <w:t xml:space="preserve">, </w:t>
      </w:r>
      <w:r w:rsidR="002D2173" w:rsidRPr="00071B25">
        <w:rPr>
          <w:rFonts w:eastAsia="Times New Roman"/>
          <w:color w:val="B5062C"/>
          <w:szCs w:val="22"/>
          <w:u w:val="single"/>
          <w:lang w:eastAsia="en-US"/>
        </w:rPr>
        <w:t>o</w:t>
      </w:r>
      <w:r w:rsidR="00CB1E89" w:rsidRPr="00071B25">
        <w:rPr>
          <w:rFonts w:eastAsia="Times New Roman"/>
          <w:color w:val="B5062C"/>
          <w:szCs w:val="22"/>
          <w:u w:val="single"/>
          <w:lang w:eastAsia="en-US"/>
        </w:rPr>
        <w:t>r extensive in relation to the main list</w:t>
      </w:r>
      <w:r w:rsidR="002D2173" w:rsidRPr="00071B25">
        <w:rPr>
          <w:rFonts w:eastAsia="Times New Roman"/>
          <w:color w:val="B5062C"/>
          <w:szCs w:val="22"/>
          <w:u w:val="single"/>
          <w:lang w:eastAsia="en-US"/>
        </w:rPr>
        <w:t>,</w:t>
      </w:r>
      <w:r w:rsidR="002D2173" w:rsidRPr="00071B25">
        <w:rPr>
          <w:rFonts w:eastAsia="Times New Roman"/>
          <w:color w:val="B5062C"/>
          <w:szCs w:val="22"/>
          <w:lang w:eastAsia="en-US"/>
        </w:rPr>
        <w:t xml:space="preserve"> </w:t>
      </w:r>
      <w:r w:rsidR="00B9456E" w:rsidRPr="00071B25">
        <w:rPr>
          <w:rFonts w:eastAsia="Times New Roman"/>
          <w:color w:val="000000"/>
          <w:szCs w:val="22"/>
          <w:lang w:eastAsia="en-US"/>
        </w:rPr>
        <w:t>as the case may be.  Where no class has been specified by the Office of origin, the International Bureau shall delete the said term ex officio and shall notify the Office of origin accordingly and at the same time inform the applicant</w:t>
      </w:r>
      <w:r w:rsidR="002D2173" w:rsidRPr="00071B25">
        <w:rPr>
          <w:rFonts w:eastAsia="Times New Roman"/>
          <w:color w:val="000000"/>
          <w:szCs w:val="22"/>
          <w:lang w:eastAsia="en-US"/>
        </w:rPr>
        <w:t>.</w:t>
      </w:r>
    </w:p>
    <w:p w14:paraId="245D7A10" w14:textId="77777777" w:rsidR="002D2173" w:rsidRPr="00071B25" w:rsidRDefault="002D2173" w:rsidP="002D2173">
      <w:pPr>
        <w:autoSpaceDE w:val="0"/>
        <w:autoSpaceDN w:val="0"/>
        <w:adjustRightInd w:val="0"/>
        <w:rPr>
          <w:rFonts w:eastAsia="Times New Roman"/>
          <w:color w:val="000000"/>
          <w:szCs w:val="22"/>
          <w:lang w:eastAsia="en-US"/>
        </w:rPr>
      </w:pPr>
    </w:p>
    <w:p w14:paraId="3120854A" w14:textId="77777777" w:rsidR="00005722" w:rsidRPr="00071B25" w:rsidRDefault="00005722" w:rsidP="002D2173">
      <w:pPr>
        <w:autoSpaceDE w:val="0"/>
        <w:autoSpaceDN w:val="0"/>
        <w:adjustRightInd w:val="0"/>
        <w:rPr>
          <w:rFonts w:eastAsia="Times New Roman"/>
          <w:color w:val="000000"/>
          <w:szCs w:val="22"/>
          <w:lang w:eastAsia="en-US"/>
        </w:rPr>
      </w:pPr>
    </w:p>
    <w:p w14:paraId="47A63AAE" w14:textId="5E095A4D" w:rsidR="002D2173" w:rsidRPr="00071B25" w:rsidRDefault="00FF05C0" w:rsidP="00C610DA">
      <w:pPr>
        <w:autoSpaceDE w:val="0"/>
        <w:autoSpaceDN w:val="0"/>
        <w:adjustRightInd w:val="0"/>
        <w:ind w:left="567" w:hanging="567"/>
        <w:rPr>
          <w:rFonts w:eastAsia="Times New Roman"/>
          <w:color w:val="000000"/>
          <w:sz w:val="28"/>
          <w:szCs w:val="28"/>
          <w:lang w:eastAsia="en-US"/>
        </w:rPr>
      </w:pPr>
      <w:r>
        <w:rPr>
          <w:rFonts w:eastAsia="Times New Roman"/>
          <w:b/>
          <w:bCs/>
          <w:color w:val="000000"/>
          <w:sz w:val="28"/>
          <w:szCs w:val="28"/>
          <w:lang w:eastAsia="en-US"/>
        </w:rPr>
        <w:t>4.2</w:t>
      </w:r>
      <w:r>
        <w:rPr>
          <w:rFonts w:eastAsia="Times New Roman"/>
          <w:b/>
          <w:bCs/>
          <w:color w:val="000000"/>
          <w:sz w:val="28"/>
          <w:szCs w:val="28"/>
          <w:lang w:eastAsia="en-US"/>
        </w:rPr>
        <w:tab/>
      </w:r>
      <w:r w:rsidR="00091B51">
        <w:rPr>
          <w:rFonts w:eastAsia="Times New Roman"/>
          <w:b/>
          <w:bCs/>
          <w:color w:val="000000"/>
          <w:sz w:val="28"/>
          <w:szCs w:val="28"/>
          <w:lang w:eastAsia="en-US"/>
        </w:rPr>
        <w:t xml:space="preserve">Limitations in </w:t>
      </w:r>
      <w:r w:rsidR="00071B25">
        <w:rPr>
          <w:rFonts w:eastAsia="Times New Roman"/>
          <w:b/>
          <w:bCs/>
          <w:color w:val="000000"/>
          <w:sz w:val="28"/>
          <w:szCs w:val="28"/>
          <w:lang w:eastAsia="en-US"/>
        </w:rPr>
        <w:t>subsequent designation</w:t>
      </w:r>
      <w:r w:rsidR="00091B51">
        <w:rPr>
          <w:rFonts w:eastAsia="Times New Roman"/>
          <w:b/>
          <w:bCs/>
          <w:color w:val="000000"/>
          <w:sz w:val="28"/>
          <w:szCs w:val="28"/>
          <w:lang w:eastAsia="en-US"/>
        </w:rPr>
        <w:t>s</w:t>
      </w:r>
      <w:r w:rsidR="00071B25">
        <w:rPr>
          <w:rFonts w:eastAsia="Times New Roman"/>
          <w:b/>
          <w:bCs/>
          <w:color w:val="000000"/>
          <w:sz w:val="28"/>
          <w:szCs w:val="28"/>
          <w:lang w:eastAsia="en-US"/>
        </w:rPr>
        <w:t xml:space="preserve"> (</w:t>
      </w:r>
      <w:r w:rsidR="00186754">
        <w:rPr>
          <w:rFonts w:eastAsia="Times New Roman"/>
          <w:b/>
          <w:bCs/>
          <w:color w:val="000000"/>
          <w:sz w:val="28"/>
          <w:szCs w:val="28"/>
          <w:lang w:eastAsia="en-US"/>
        </w:rPr>
        <w:t>Rule</w:t>
      </w:r>
      <w:r w:rsidR="002D2173" w:rsidRPr="00071B25">
        <w:rPr>
          <w:rFonts w:eastAsia="Times New Roman"/>
          <w:b/>
          <w:bCs/>
          <w:color w:val="000000"/>
          <w:sz w:val="28"/>
          <w:szCs w:val="28"/>
          <w:lang w:eastAsia="en-US"/>
        </w:rPr>
        <w:t xml:space="preserve"> 24 </w:t>
      </w:r>
      <w:r w:rsidR="00071B25">
        <w:rPr>
          <w:rFonts w:eastAsia="Times New Roman"/>
          <w:b/>
          <w:bCs/>
          <w:color w:val="000000"/>
          <w:sz w:val="28"/>
          <w:szCs w:val="28"/>
          <w:lang w:eastAsia="en-US"/>
        </w:rPr>
        <w:t xml:space="preserve">of the </w:t>
      </w:r>
      <w:r w:rsidR="00C610DA">
        <w:rPr>
          <w:rFonts w:eastAsia="Times New Roman"/>
          <w:b/>
          <w:bCs/>
          <w:color w:val="000000"/>
          <w:sz w:val="28"/>
          <w:szCs w:val="28"/>
          <w:lang w:eastAsia="en-US"/>
        </w:rPr>
        <w:t>C</w:t>
      </w:r>
      <w:r w:rsidR="00071B25">
        <w:rPr>
          <w:rFonts w:eastAsia="Times New Roman"/>
          <w:b/>
          <w:bCs/>
          <w:color w:val="000000"/>
          <w:sz w:val="28"/>
          <w:szCs w:val="28"/>
          <w:lang w:eastAsia="en-US"/>
        </w:rPr>
        <w:t xml:space="preserve">ommon </w:t>
      </w:r>
      <w:r w:rsidR="00C610DA">
        <w:rPr>
          <w:rFonts w:eastAsia="Times New Roman"/>
          <w:b/>
          <w:bCs/>
          <w:color w:val="000000"/>
          <w:sz w:val="28"/>
          <w:szCs w:val="28"/>
          <w:lang w:eastAsia="en-US"/>
        </w:rPr>
        <w:t>R</w:t>
      </w:r>
      <w:r w:rsidR="00071B25">
        <w:rPr>
          <w:rFonts w:eastAsia="Times New Roman"/>
          <w:b/>
          <w:bCs/>
          <w:color w:val="000000"/>
          <w:sz w:val="28"/>
          <w:szCs w:val="28"/>
          <w:lang w:eastAsia="en-US"/>
        </w:rPr>
        <w:t>egulations</w:t>
      </w:r>
      <w:r w:rsidR="002D2173" w:rsidRPr="00071B25">
        <w:rPr>
          <w:rFonts w:eastAsia="Times New Roman"/>
          <w:b/>
          <w:bCs/>
          <w:color w:val="000000"/>
          <w:sz w:val="28"/>
          <w:szCs w:val="28"/>
          <w:lang w:eastAsia="en-US"/>
        </w:rPr>
        <w:t xml:space="preserve">) </w:t>
      </w:r>
    </w:p>
    <w:p w14:paraId="4F25F409" w14:textId="77777777" w:rsidR="002D2173" w:rsidRPr="00071B25" w:rsidRDefault="002D2173" w:rsidP="002D2173">
      <w:pPr>
        <w:autoSpaceDE w:val="0"/>
        <w:autoSpaceDN w:val="0"/>
        <w:adjustRightInd w:val="0"/>
        <w:rPr>
          <w:rFonts w:eastAsia="Times New Roman"/>
          <w:i/>
          <w:iCs/>
          <w:color w:val="000000"/>
          <w:szCs w:val="22"/>
          <w:lang w:eastAsia="en-US"/>
        </w:rPr>
      </w:pPr>
    </w:p>
    <w:p w14:paraId="7E0FDA67" w14:textId="6892659B" w:rsidR="00696AC2" w:rsidRPr="00071B25" w:rsidRDefault="00186754" w:rsidP="00696AC2">
      <w:pPr>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t>Rule</w:t>
      </w:r>
      <w:r w:rsidR="002D2173" w:rsidRPr="00071B25">
        <w:rPr>
          <w:rFonts w:eastAsia="Times New Roman"/>
          <w:i/>
          <w:iCs/>
          <w:color w:val="000000"/>
          <w:szCs w:val="22"/>
          <w:lang w:eastAsia="en-US"/>
        </w:rPr>
        <w:t xml:space="preserve"> 24</w:t>
      </w:r>
    </w:p>
    <w:p w14:paraId="413A9927" w14:textId="7EAD46BA" w:rsidR="002D2173" w:rsidRPr="00071B25" w:rsidRDefault="006963E6" w:rsidP="00696AC2">
      <w:pPr>
        <w:autoSpaceDE w:val="0"/>
        <w:autoSpaceDN w:val="0"/>
        <w:adjustRightInd w:val="0"/>
        <w:jc w:val="center"/>
        <w:rPr>
          <w:rFonts w:eastAsia="Times New Roman"/>
          <w:color w:val="000000"/>
          <w:szCs w:val="22"/>
          <w:lang w:eastAsia="en-US"/>
        </w:rPr>
      </w:pPr>
      <w:r w:rsidRPr="00071B25">
        <w:rPr>
          <w:rFonts w:eastAsia="Times New Roman"/>
          <w:i/>
          <w:iCs/>
          <w:color w:val="000000"/>
          <w:szCs w:val="22"/>
          <w:lang w:eastAsia="en-US"/>
        </w:rPr>
        <w:t>Designation Subsequent to the International Registration</w:t>
      </w:r>
    </w:p>
    <w:p w14:paraId="00125134" w14:textId="77777777" w:rsidR="00696AC2" w:rsidRPr="00071B25" w:rsidRDefault="00696AC2" w:rsidP="002D2173">
      <w:pPr>
        <w:autoSpaceDE w:val="0"/>
        <w:autoSpaceDN w:val="0"/>
        <w:adjustRightInd w:val="0"/>
        <w:rPr>
          <w:rFonts w:eastAsia="Times New Roman"/>
          <w:color w:val="000000"/>
          <w:szCs w:val="22"/>
          <w:lang w:eastAsia="en-US"/>
        </w:rPr>
      </w:pPr>
    </w:p>
    <w:p w14:paraId="59C1D7CF" w14:textId="0913A46E" w:rsidR="002D2173" w:rsidRPr="00071B25" w:rsidRDefault="00045CAC" w:rsidP="002D2173">
      <w:pPr>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1) </w:t>
      </w:r>
      <w:r w:rsidR="002D2173" w:rsidRPr="00071B25">
        <w:rPr>
          <w:rFonts w:eastAsia="Times New Roman"/>
          <w:i/>
          <w:iCs/>
          <w:color w:val="000000"/>
          <w:szCs w:val="22"/>
          <w:lang w:eastAsia="en-US"/>
        </w:rPr>
        <w:t>[</w:t>
      </w:r>
      <w:r w:rsidR="006963E6" w:rsidRPr="00071B25">
        <w:rPr>
          <w:rFonts w:eastAsia="Times New Roman"/>
          <w:i/>
          <w:iCs/>
          <w:color w:val="000000"/>
          <w:szCs w:val="22"/>
          <w:lang w:eastAsia="en-US"/>
        </w:rPr>
        <w:t>Entitlement</w:t>
      </w:r>
      <w:r w:rsidR="002D2173" w:rsidRPr="00071B25">
        <w:rPr>
          <w:rFonts w:eastAsia="Times New Roman"/>
          <w:i/>
          <w:iCs/>
          <w:color w:val="000000"/>
          <w:szCs w:val="22"/>
          <w:lang w:eastAsia="en-US"/>
        </w:rPr>
        <w:t xml:space="preserve">] </w:t>
      </w:r>
    </w:p>
    <w:p w14:paraId="7C810893" w14:textId="77777777" w:rsidR="00696AC2" w:rsidRPr="00071B25" w:rsidRDefault="00696AC2" w:rsidP="002D2173">
      <w:pPr>
        <w:autoSpaceDE w:val="0"/>
        <w:autoSpaceDN w:val="0"/>
        <w:adjustRightInd w:val="0"/>
        <w:rPr>
          <w:rFonts w:eastAsia="Times New Roman"/>
          <w:color w:val="000000"/>
          <w:szCs w:val="22"/>
          <w:lang w:eastAsia="en-US"/>
        </w:rPr>
      </w:pPr>
    </w:p>
    <w:p w14:paraId="7D32D7D9" w14:textId="0C03403B" w:rsidR="002D2173" w:rsidRPr="00071B25" w:rsidRDefault="00045CAC"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6963E6" w:rsidRPr="00071B25">
        <w:rPr>
          <w:rFonts w:eastAsia="Times New Roman"/>
          <w:color w:val="000000"/>
          <w:szCs w:val="22"/>
          <w:lang w:eastAsia="en-US"/>
        </w:rPr>
        <w:t>A Contracting Party may be the subject of a designation made subsequent to the international registration (hereinafter referred to as “subsequent designation” where, at the time of that designation, the holder fulfills the conditions, under Article 1(2) and 2 of the Agreement or under Article 2 of the Protocol, to be the holder of an international registration</w:t>
      </w:r>
      <w:r w:rsidR="002D2173" w:rsidRPr="00071B25">
        <w:rPr>
          <w:rFonts w:eastAsia="Times New Roman"/>
          <w:color w:val="000000"/>
          <w:szCs w:val="22"/>
          <w:lang w:eastAsia="en-US"/>
        </w:rPr>
        <w:t>.</w:t>
      </w:r>
    </w:p>
    <w:p w14:paraId="228FA821" w14:textId="77777777" w:rsidR="00696AC2" w:rsidRPr="00071B25" w:rsidRDefault="00696AC2" w:rsidP="00696AC2">
      <w:pPr>
        <w:autoSpaceDE w:val="0"/>
        <w:autoSpaceDN w:val="0"/>
        <w:adjustRightInd w:val="0"/>
        <w:ind w:left="567"/>
        <w:rPr>
          <w:rFonts w:eastAsia="Times New Roman"/>
          <w:color w:val="000000"/>
          <w:szCs w:val="22"/>
          <w:lang w:eastAsia="en-US"/>
        </w:rPr>
      </w:pPr>
    </w:p>
    <w:p w14:paraId="7C31BD0C" w14:textId="76B8197C" w:rsidR="002D2173" w:rsidRPr="00071B25" w:rsidRDefault="00045CAC"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6963E6" w:rsidRPr="00071B25">
        <w:rPr>
          <w:rFonts w:eastAsia="Times New Roman"/>
          <w:color w:val="000000"/>
          <w:szCs w:val="22"/>
          <w:lang w:eastAsia="en-US"/>
        </w:rPr>
        <w:t>Where the Contracting Party of the holder is bound by the Agreement, the holder may designate, under the Agreement, any Contracting Party that is bound by the Agreement, provided that the said Contracting Parties are not both bound also by the Protocol</w:t>
      </w:r>
      <w:r w:rsidR="002D2173" w:rsidRPr="00071B25">
        <w:rPr>
          <w:rFonts w:eastAsia="Times New Roman"/>
          <w:color w:val="000000"/>
          <w:szCs w:val="22"/>
          <w:lang w:eastAsia="en-US"/>
        </w:rPr>
        <w:t>.</w:t>
      </w:r>
    </w:p>
    <w:p w14:paraId="1B2E6501" w14:textId="77777777" w:rsidR="00696AC2" w:rsidRPr="00071B25" w:rsidRDefault="00696AC2" w:rsidP="00696AC2">
      <w:pPr>
        <w:autoSpaceDE w:val="0"/>
        <w:autoSpaceDN w:val="0"/>
        <w:adjustRightInd w:val="0"/>
        <w:ind w:left="567"/>
        <w:rPr>
          <w:rFonts w:eastAsia="Times New Roman"/>
          <w:color w:val="000000"/>
          <w:szCs w:val="22"/>
          <w:lang w:eastAsia="en-US"/>
        </w:rPr>
      </w:pPr>
    </w:p>
    <w:p w14:paraId="5DE5A3B7" w14:textId="4DE294D7" w:rsidR="002D2173" w:rsidRPr="00071B25" w:rsidRDefault="00045CAC"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c) </w:t>
      </w:r>
      <w:r w:rsidR="006963E6" w:rsidRPr="00071B25">
        <w:rPr>
          <w:rFonts w:eastAsia="Times New Roman"/>
          <w:color w:val="000000"/>
          <w:szCs w:val="22"/>
          <w:lang w:eastAsia="en-US"/>
        </w:rPr>
        <w:t>Where the Contracting Party of the holder is bound by the Protocol, the holder may designate, under the Protocol, any Contracting Party that is bound by the Protocol, whether or not the said Contracting Parties are both also bound by the Agreement</w:t>
      </w:r>
      <w:r w:rsidR="002D2173" w:rsidRPr="00071B25">
        <w:rPr>
          <w:rFonts w:eastAsia="Times New Roman"/>
          <w:color w:val="000000"/>
          <w:szCs w:val="22"/>
          <w:lang w:eastAsia="en-US"/>
        </w:rPr>
        <w:t>.</w:t>
      </w:r>
    </w:p>
    <w:p w14:paraId="4DC680D7" w14:textId="77777777" w:rsidR="00696AC2" w:rsidRPr="00071B25" w:rsidRDefault="00696AC2" w:rsidP="002D2173">
      <w:pPr>
        <w:autoSpaceDE w:val="0"/>
        <w:autoSpaceDN w:val="0"/>
        <w:adjustRightInd w:val="0"/>
        <w:rPr>
          <w:rFonts w:eastAsia="Times New Roman"/>
          <w:color w:val="000000"/>
          <w:szCs w:val="22"/>
          <w:lang w:eastAsia="en-US"/>
        </w:rPr>
      </w:pPr>
    </w:p>
    <w:p w14:paraId="53499E62" w14:textId="3B2CB3A5" w:rsidR="002D2173" w:rsidRPr="00071B25" w:rsidRDefault="00045CAC" w:rsidP="002D2173">
      <w:pPr>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2) </w:t>
      </w:r>
      <w:r w:rsidR="002D2173" w:rsidRPr="00071B25">
        <w:rPr>
          <w:rFonts w:eastAsia="Times New Roman"/>
          <w:i/>
          <w:iCs/>
          <w:color w:val="000000"/>
          <w:szCs w:val="22"/>
          <w:lang w:eastAsia="en-US"/>
        </w:rPr>
        <w:t>[</w:t>
      </w:r>
      <w:r w:rsidR="006963E6" w:rsidRPr="00071B25">
        <w:rPr>
          <w:rFonts w:eastAsia="Times New Roman"/>
          <w:i/>
          <w:iCs/>
          <w:color w:val="000000"/>
          <w:szCs w:val="22"/>
          <w:lang w:eastAsia="en-US"/>
        </w:rPr>
        <w:t>Presentation;  Form and Signature</w:t>
      </w:r>
      <w:r w:rsidR="002D2173" w:rsidRPr="00071B25">
        <w:rPr>
          <w:rFonts w:eastAsia="Times New Roman"/>
          <w:i/>
          <w:iCs/>
          <w:color w:val="000000"/>
          <w:szCs w:val="22"/>
          <w:lang w:eastAsia="en-US"/>
        </w:rPr>
        <w:t xml:space="preserve">] </w:t>
      </w:r>
    </w:p>
    <w:p w14:paraId="4A4DED1E" w14:textId="77777777" w:rsidR="00696AC2" w:rsidRPr="00071B25" w:rsidRDefault="00696AC2" w:rsidP="002D2173">
      <w:pPr>
        <w:autoSpaceDE w:val="0"/>
        <w:autoSpaceDN w:val="0"/>
        <w:adjustRightInd w:val="0"/>
        <w:rPr>
          <w:rFonts w:eastAsia="Times New Roman"/>
          <w:color w:val="000000"/>
          <w:szCs w:val="22"/>
          <w:lang w:eastAsia="en-US"/>
        </w:rPr>
      </w:pPr>
    </w:p>
    <w:p w14:paraId="2A8E77BC" w14:textId="6BDA8312" w:rsidR="002D2173" w:rsidRPr="00071B25" w:rsidRDefault="00045CAC"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6963E6" w:rsidRPr="00071B25">
        <w:rPr>
          <w:rFonts w:eastAsia="Times New Roman"/>
          <w:color w:val="000000"/>
          <w:szCs w:val="22"/>
          <w:lang w:eastAsia="en-US"/>
        </w:rPr>
        <w:t xml:space="preserve">A subsequent designation shall be presented to the International Bureau by the holder </w:t>
      </w:r>
      <w:r w:rsidR="002D2173" w:rsidRPr="00071B25">
        <w:rPr>
          <w:rFonts w:eastAsia="Times New Roman"/>
          <w:strike/>
          <w:color w:val="B5062C"/>
          <w:szCs w:val="22"/>
          <w:lang w:eastAsia="en-US"/>
        </w:rPr>
        <w:t>o</w:t>
      </w:r>
      <w:r w:rsidR="006963E6" w:rsidRPr="00071B25">
        <w:rPr>
          <w:rFonts w:eastAsia="Times New Roman"/>
          <w:strike/>
          <w:color w:val="B5062C"/>
          <w:szCs w:val="22"/>
          <w:lang w:eastAsia="en-US"/>
        </w:rPr>
        <w:t>r</w:t>
      </w:r>
      <w:r w:rsidR="002D2173" w:rsidRPr="00071B25">
        <w:rPr>
          <w:rFonts w:eastAsia="Times New Roman"/>
          <w:color w:val="B5062C"/>
          <w:szCs w:val="22"/>
          <w:u w:val="single"/>
          <w:lang w:eastAsia="en-US"/>
        </w:rPr>
        <w:t>,</w:t>
      </w:r>
      <w:r w:rsidR="002D2173" w:rsidRPr="00071B25">
        <w:rPr>
          <w:rFonts w:eastAsia="Times New Roman"/>
          <w:color w:val="B5062C"/>
          <w:szCs w:val="22"/>
          <w:lang w:eastAsia="en-US"/>
        </w:rPr>
        <w:t xml:space="preserve"> </w:t>
      </w:r>
      <w:r w:rsidR="006963E6" w:rsidRPr="00071B25">
        <w:rPr>
          <w:rFonts w:eastAsia="Times New Roman"/>
          <w:color w:val="000000"/>
          <w:szCs w:val="22"/>
          <w:lang w:eastAsia="en-US"/>
        </w:rPr>
        <w:t xml:space="preserve">by the Office of the Contracting Party of the holder </w:t>
      </w:r>
      <w:r w:rsidR="002D2173" w:rsidRPr="00071B25">
        <w:rPr>
          <w:rFonts w:eastAsia="Times New Roman"/>
          <w:color w:val="B5062C"/>
          <w:szCs w:val="22"/>
          <w:u w:val="single"/>
          <w:lang w:eastAsia="en-US"/>
        </w:rPr>
        <w:t>o</w:t>
      </w:r>
      <w:r w:rsidR="00CB1E89" w:rsidRPr="00071B25">
        <w:rPr>
          <w:rFonts w:eastAsia="Times New Roman"/>
          <w:color w:val="B5062C"/>
          <w:szCs w:val="22"/>
          <w:u w:val="single"/>
          <w:lang w:eastAsia="en-US"/>
        </w:rPr>
        <w:t xml:space="preserve">r by the Office of the Contracting Party in which the subsequent designation shall </w:t>
      </w:r>
      <w:r w:rsidR="00841B85">
        <w:rPr>
          <w:rFonts w:eastAsia="Times New Roman"/>
          <w:color w:val="B5062C"/>
          <w:szCs w:val="22"/>
          <w:u w:val="single"/>
          <w:lang w:eastAsia="en-US"/>
        </w:rPr>
        <w:t>have effect</w:t>
      </w:r>
      <w:r w:rsidR="002D2173" w:rsidRPr="00071B25">
        <w:rPr>
          <w:rFonts w:eastAsia="Times New Roman"/>
          <w:color w:val="000000"/>
          <w:szCs w:val="22"/>
          <w:lang w:eastAsia="en-US"/>
        </w:rPr>
        <w:t xml:space="preserve">; </w:t>
      </w:r>
      <w:r w:rsidR="006963E6" w:rsidRPr="00071B25">
        <w:rPr>
          <w:rFonts w:eastAsia="Times New Roman"/>
          <w:color w:val="000000"/>
          <w:szCs w:val="22"/>
          <w:lang w:eastAsia="en-US"/>
        </w:rPr>
        <w:t>however</w:t>
      </w:r>
      <w:r w:rsidR="002D2173" w:rsidRPr="00071B25">
        <w:rPr>
          <w:rFonts w:eastAsia="Times New Roman"/>
          <w:color w:val="000000"/>
          <w:szCs w:val="22"/>
          <w:lang w:eastAsia="en-US"/>
        </w:rPr>
        <w:t xml:space="preserve">, </w:t>
      </w:r>
    </w:p>
    <w:p w14:paraId="369426FD"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6CA87A85" w14:textId="0EF9BB4C" w:rsidR="002D2173" w:rsidRPr="00071B25" w:rsidRDefault="00045CAC"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w:t>
      </w:r>
      <w:r w:rsidR="006963E6" w:rsidRPr="00071B25">
        <w:rPr>
          <w:rFonts w:eastAsia="Times New Roman"/>
          <w:color w:val="000000"/>
          <w:szCs w:val="22"/>
          <w:lang w:eastAsia="en-US"/>
        </w:rPr>
        <w:t>Deleted</w:t>
      </w:r>
      <w:r w:rsidR="002D2173" w:rsidRPr="00071B25">
        <w:rPr>
          <w:rFonts w:eastAsia="Times New Roman"/>
          <w:color w:val="000000"/>
          <w:szCs w:val="22"/>
          <w:lang w:eastAsia="en-US"/>
        </w:rPr>
        <w:t xml:space="preserve">] </w:t>
      </w:r>
    </w:p>
    <w:p w14:paraId="16712C84"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0EC58286" w14:textId="1D930B08" w:rsidR="002D2173" w:rsidRPr="00071B25" w:rsidRDefault="00045CAC"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6963E6" w:rsidRPr="00071B25">
        <w:rPr>
          <w:rFonts w:eastAsia="Times New Roman"/>
          <w:color w:val="000000"/>
          <w:szCs w:val="22"/>
          <w:lang w:eastAsia="en-US"/>
        </w:rPr>
        <w:t>where any of the Contracting Parties are designated under the Agreement, the subsequent designation must be presented by the Office of the Contracting Party of the holder</w:t>
      </w:r>
      <w:r w:rsidR="002D2173" w:rsidRPr="00071B25">
        <w:rPr>
          <w:rFonts w:eastAsia="Times New Roman"/>
          <w:color w:val="000000"/>
          <w:szCs w:val="22"/>
          <w:lang w:eastAsia="en-US"/>
        </w:rPr>
        <w:t xml:space="preserve">; </w:t>
      </w:r>
    </w:p>
    <w:p w14:paraId="4A2CF57E"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39D2C00F" w14:textId="009073ED" w:rsidR="002D2173" w:rsidRPr="00071B25" w:rsidRDefault="00045CAC"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iii) </w:t>
      </w:r>
      <w:r w:rsidR="006963E6" w:rsidRPr="00071B25">
        <w:rPr>
          <w:rFonts w:eastAsia="Times New Roman"/>
          <w:color w:val="000000"/>
          <w:szCs w:val="22"/>
          <w:lang w:eastAsia="en-US"/>
        </w:rPr>
        <w:t>where paragraph (7) applies, the subsequent designation resulting from conversion must be presented by the Office of the Contracting Organization</w:t>
      </w:r>
      <w:r w:rsidR="002D2173" w:rsidRPr="00071B25">
        <w:rPr>
          <w:rFonts w:eastAsia="Times New Roman"/>
          <w:color w:val="000000"/>
          <w:szCs w:val="22"/>
          <w:lang w:eastAsia="en-US"/>
        </w:rPr>
        <w:t>.</w:t>
      </w:r>
    </w:p>
    <w:p w14:paraId="651EDEC2" w14:textId="77777777" w:rsidR="00696AC2" w:rsidRPr="00071B25" w:rsidRDefault="00696AC2" w:rsidP="002D2173">
      <w:pPr>
        <w:autoSpaceDE w:val="0"/>
        <w:autoSpaceDN w:val="0"/>
        <w:adjustRightInd w:val="0"/>
        <w:rPr>
          <w:rFonts w:eastAsia="Times New Roman"/>
          <w:color w:val="000000"/>
          <w:szCs w:val="22"/>
          <w:lang w:eastAsia="en-US"/>
        </w:rPr>
      </w:pPr>
    </w:p>
    <w:p w14:paraId="6C54941D" w14:textId="707FA2EB" w:rsidR="002D2173" w:rsidRPr="00071B25" w:rsidRDefault="00841B85" w:rsidP="00197211">
      <w:pPr>
        <w:keepNext/>
        <w:keepLines/>
        <w:autoSpaceDE w:val="0"/>
        <w:autoSpaceDN w:val="0"/>
        <w:adjustRightInd w:val="0"/>
        <w:ind w:left="567"/>
        <w:rPr>
          <w:rFonts w:eastAsia="Times New Roman"/>
          <w:color w:val="000000"/>
          <w:szCs w:val="22"/>
          <w:lang w:eastAsia="en-US"/>
        </w:rPr>
      </w:pPr>
      <w:r>
        <w:rPr>
          <w:rFonts w:eastAsia="Times New Roman"/>
          <w:color w:val="000000"/>
          <w:szCs w:val="22"/>
          <w:lang w:eastAsia="en-US"/>
        </w:rPr>
        <w:lastRenderedPageBreak/>
        <w:t>(</w:t>
      </w:r>
      <w:r w:rsidR="002D2173" w:rsidRPr="00071B25">
        <w:rPr>
          <w:rFonts w:eastAsia="Times New Roman"/>
          <w:color w:val="000000"/>
          <w:szCs w:val="22"/>
          <w:lang w:eastAsia="en-US"/>
        </w:rPr>
        <w:t xml:space="preserve">b) </w:t>
      </w:r>
      <w:r w:rsidR="006963E6" w:rsidRPr="00071B25">
        <w:rPr>
          <w:rFonts w:eastAsia="Times New Roman"/>
          <w:color w:val="000000"/>
          <w:szCs w:val="22"/>
          <w:lang w:eastAsia="en-US"/>
        </w:rPr>
        <w:t>The subsequent designation shall be presented on the official form in one copy.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r w:rsidR="002D2173" w:rsidRPr="00071B25">
        <w:rPr>
          <w:rFonts w:eastAsia="Times New Roman"/>
          <w:color w:val="000000"/>
          <w:szCs w:val="22"/>
          <w:lang w:eastAsia="en-US"/>
        </w:rPr>
        <w:t>.</w:t>
      </w:r>
    </w:p>
    <w:p w14:paraId="03C2FBFF" w14:textId="77777777" w:rsidR="00696AC2" w:rsidRPr="00071B25" w:rsidRDefault="00696AC2" w:rsidP="002D2173">
      <w:pPr>
        <w:autoSpaceDE w:val="0"/>
        <w:autoSpaceDN w:val="0"/>
        <w:adjustRightInd w:val="0"/>
        <w:rPr>
          <w:rFonts w:eastAsia="Times New Roman"/>
          <w:color w:val="000000"/>
          <w:szCs w:val="22"/>
          <w:lang w:eastAsia="en-US"/>
        </w:rPr>
      </w:pPr>
    </w:p>
    <w:p w14:paraId="6A4A28FF" w14:textId="412BB5C6" w:rsidR="002D2173" w:rsidRPr="00071B25" w:rsidRDefault="002C41C3" w:rsidP="002D2173">
      <w:pPr>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3) </w:t>
      </w:r>
      <w:r w:rsidR="006963E6" w:rsidRPr="00071B25">
        <w:rPr>
          <w:rFonts w:eastAsia="Times New Roman"/>
          <w:i/>
          <w:iCs/>
          <w:color w:val="000000"/>
          <w:szCs w:val="22"/>
          <w:lang w:eastAsia="en-US"/>
        </w:rPr>
        <w:t>[Contents</w:t>
      </w:r>
      <w:r w:rsidR="002D2173" w:rsidRPr="00071B25">
        <w:rPr>
          <w:rFonts w:eastAsia="Times New Roman"/>
          <w:i/>
          <w:iCs/>
          <w:color w:val="000000"/>
          <w:szCs w:val="22"/>
          <w:lang w:eastAsia="en-US"/>
        </w:rPr>
        <w:t xml:space="preserve">] </w:t>
      </w:r>
    </w:p>
    <w:p w14:paraId="3A13A3CA" w14:textId="77777777" w:rsidR="00696AC2" w:rsidRPr="00071B25" w:rsidRDefault="00696AC2" w:rsidP="002D2173">
      <w:pPr>
        <w:autoSpaceDE w:val="0"/>
        <w:autoSpaceDN w:val="0"/>
        <w:adjustRightInd w:val="0"/>
        <w:rPr>
          <w:rFonts w:eastAsia="Times New Roman"/>
          <w:color w:val="000000"/>
          <w:szCs w:val="22"/>
          <w:lang w:eastAsia="en-US"/>
        </w:rPr>
      </w:pPr>
    </w:p>
    <w:p w14:paraId="1E7F5E77" w14:textId="0ECD44B9" w:rsidR="002D2173" w:rsidRPr="00071B25" w:rsidRDefault="00841B85" w:rsidP="00BA7711">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BA7711" w:rsidRPr="00071B25">
        <w:rPr>
          <w:rFonts w:eastAsia="Times New Roman"/>
          <w:color w:val="000000"/>
          <w:szCs w:val="22"/>
          <w:lang w:eastAsia="en-US"/>
        </w:rPr>
        <w:t>Subject to paragraph (7)(b), the subsequent designation shall contain or indicate</w:t>
      </w:r>
      <w:r w:rsidR="003C3CBA">
        <w:rPr>
          <w:rFonts w:eastAsia="Times New Roman"/>
          <w:color w:val="000000"/>
          <w:szCs w:val="22"/>
          <w:lang w:eastAsia="en-US"/>
        </w:rPr>
        <w:t>:</w:t>
      </w:r>
    </w:p>
    <w:p w14:paraId="1757CC28" w14:textId="77777777" w:rsidR="00696AC2" w:rsidRPr="00071B25" w:rsidRDefault="00696AC2" w:rsidP="002D2173">
      <w:pPr>
        <w:autoSpaceDE w:val="0"/>
        <w:autoSpaceDN w:val="0"/>
        <w:adjustRightInd w:val="0"/>
        <w:rPr>
          <w:rFonts w:eastAsia="Times New Roman"/>
          <w:color w:val="000000"/>
          <w:szCs w:val="22"/>
          <w:lang w:eastAsia="en-US"/>
        </w:rPr>
      </w:pPr>
    </w:p>
    <w:p w14:paraId="1E3FD49A" w14:textId="2E3AD2D2"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BA7711" w:rsidRPr="00071B25">
        <w:rPr>
          <w:rFonts w:eastAsia="Times New Roman"/>
          <w:color w:val="000000"/>
          <w:szCs w:val="22"/>
          <w:lang w:eastAsia="en-US"/>
        </w:rPr>
        <w:t>the number of the international registration concerned</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11CBE905"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56B72CD2" w14:textId="20E5E5E4"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BA7711" w:rsidRPr="00071B25">
        <w:rPr>
          <w:rFonts w:eastAsia="Times New Roman"/>
          <w:color w:val="000000"/>
          <w:szCs w:val="22"/>
          <w:lang w:eastAsia="en-US"/>
        </w:rPr>
        <w:t>the name and address of the holder</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4C3F637B"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36D854CE" w14:textId="75A7E06E"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iii) </w:t>
      </w:r>
      <w:r w:rsidR="00BA7711" w:rsidRPr="00071B25">
        <w:rPr>
          <w:rFonts w:eastAsia="Times New Roman"/>
          <w:color w:val="000000"/>
          <w:szCs w:val="22"/>
          <w:lang w:eastAsia="en-US"/>
        </w:rPr>
        <w:t>the Contracting Party that is designated</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243A24A0"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659BD408" w14:textId="6CD76F61"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iv) </w:t>
      </w:r>
      <w:r w:rsidR="00EA734A" w:rsidRPr="00071B25">
        <w:rPr>
          <w:rFonts w:eastAsia="Times New Roman"/>
          <w:color w:val="000000"/>
          <w:szCs w:val="22"/>
          <w:lang w:eastAsia="en-US"/>
        </w:rPr>
        <w:t>where the subsequent designation is for all the goods and services listed in the international registration concerned, that fact, or, where the subsequent designation is for only part of the goods and services listed in the international registration concerned, those goods and services</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262222CE"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069E01E5" w14:textId="2312142D"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v) </w:t>
      </w:r>
      <w:r w:rsidR="00EA734A" w:rsidRPr="00071B25">
        <w:rPr>
          <w:rFonts w:eastAsia="Times New Roman"/>
          <w:color w:val="000000"/>
          <w:szCs w:val="22"/>
          <w:lang w:eastAsia="en-US"/>
        </w:rPr>
        <w:t>the amount of the fees being paid and the method of payment, or instructions to debit the required amount of fees to an account opened with the International Bureau, and the identification of the party effecting the payment or giving the instructions</w:t>
      </w:r>
      <w:r w:rsidR="003C3CBA">
        <w:rPr>
          <w:rFonts w:eastAsia="Times New Roman"/>
          <w:color w:val="000000"/>
          <w:szCs w:val="22"/>
          <w:lang w:eastAsia="en-US"/>
        </w:rPr>
        <w:t>;</w:t>
      </w:r>
      <w:r w:rsidR="00EA734A" w:rsidRPr="00071B25">
        <w:rPr>
          <w:rFonts w:eastAsia="Times New Roman"/>
          <w:color w:val="000000"/>
          <w:szCs w:val="22"/>
          <w:lang w:eastAsia="en-US"/>
        </w:rPr>
        <w:t xml:space="preserve"> and</w:t>
      </w:r>
      <w:r w:rsidR="002D2173" w:rsidRPr="00071B25">
        <w:rPr>
          <w:rFonts w:eastAsia="Times New Roman"/>
          <w:color w:val="000000"/>
          <w:szCs w:val="22"/>
          <w:lang w:eastAsia="en-US"/>
        </w:rPr>
        <w:t xml:space="preserve"> </w:t>
      </w:r>
    </w:p>
    <w:p w14:paraId="76BB657C" w14:textId="77777777" w:rsidR="00861D68" w:rsidRPr="00071B25" w:rsidRDefault="00861D68" w:rsidP="00696AC2">
      <w:pPr>
        <w:autoSpaceDE w:val="0"/>
        <w:autoSpaceDN w:val="0"/>
        <w:adjustRightInd w:val="0"/>
        <w:ind w:left="1134"/>
        <w:rPr>
          <w:rFonts w:eastAsia="Times New Roman"/>
          <w:color w:val="000000"/>
          <w:szCs w:val="22"/>
          <w:lang w:eastAsia="en-US"/>
        </w:rPr>
      </w:pPr>
    </w:p>
    <w:p w14:paraId="0E314833" w14:textId="4436A1D3"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vi) </w:t>
      </w:r>
      <w:r w:rsidR="00EA734A" w:rsidRPr="00071B25">
        <w:rPr>
          <w:rFonts w:eastAsia="Times New Roman"/>
          <w:color w:val="000000"/>
          <w:szCs w:val="22"/>
          <w:lang w:eastAsia="en-US"/>
        </w:rPr>
        <w:t>where the subsequent designation is presented by an Office, the date on which it was received by that Office</w:t>
      </w:r>
      <w:r w:rsidR="002D2173" w:rsidRPr="00071B25">
        <w:rPr>
          <w:rFonts w:eastAsia="Times New Roman"/>
          <w:color w:val="000000"/>
          <w:szCs w:val="22"/>
          <w:lang w:eastAsia="en-US"/>
        </w:rPr>
        <w:t>.</w:t>
      </w:r>
    </w:p>
    <w:p w14:paraId="13AB93A3" w14:textId="77777777" w:rsidR="00696AC2" w:rsidRPr="00071B25" w:rsidRDefault="00696AC2" w:rsidP="002D2173">
      <w:pPr>
        <w:autoSpaceDE w:val="0"/>
        <w:autoSpaceDN w:val="0"/>
        <w:adjustRightInd w:val="0"/>
        <w:rPr>
          <w:rFonts w:eastAsia="Times New Roman"/>
          <w:color w:val="000000"/>
          <w:szCs w:val="22"/>
          <w:lang w:eastAsia="en-US"/>
        </w:rPr>
      </w:pPr>
    </w:p>
    <w:p w14:paraId="384B9627" w14:textId="0C8FF2E3" w:rsidR="002D2173" w:rsidRPr="00071B25" w:rsidRDefault="00841B85"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EA734A" w:rsidRPr="00071B25">
        <w:rPr>
          <w:rFonts w:eastAsia="Times New Roman"/>
          <w:color w:val="000000"/>
          <w:szCs w:val="22"/>
          <w:lang w:eastAsia="en-US"/>
        </w:rPr>
        <w:t xml:space="preserve">Where the subsequent designation concerns a Contracting Party that has made a notification under </w:t>
      </w:r>
      <w:r w:rsidR="00186754">
        <w:rPr>
          <w:rFonts w:eastAsia="Times New Roman"/>
          <w:color w:val="000000"/>
          <w:szCs w:val="22"/>
          <w:lang w:eastAsia="en-US"/>
        </w:rPr>
        <w:t>Rule</w:t>
      </w:r>
      <w:r w:rsidR="00EA734A" w:rsidRPr="00071B25">
        <w:rPr>
          <w:rFonts w:eastAsia="Times New Roman"/>
          <w:color w:val="000000"/>
          <w:szCs w:val="22"/>
          <w:lang w:eastAsia="en-US"/>
        </w:rPr>
        <w:t xml:space="preserve"> 7(2), that subsequent designation shall also contain a declaration of intention to use the mark in the territory of that Contracting Party;  the declaration shall, as required by the said Contracting Party</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46CC2A03"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217498BF" w14:textId="57AE60C1"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EA734A" w:rsidRPr="00071B25">
        <w:rPr>
          <w:rFonts w:eastAsia="Times New Roman"/>
          <w:color w:val="000000"/>
          <w:szCs w:val="22"/>
          <w:lang w:eastAsia="en-US"/>
        </w:rPr>
        <w:t>be signed by the holder himself and be made on a separate official form annexed to the subsequent designation</w:t>
      </w:r>
      <w:r w:rsidR="003C3CBA">
        <w:rPr>
          <w:rFonts w:eastAsia="Times New Roman"/>
          <w:color w:val="000000"/>
          <w:szCs w:val="22"/>
          <w:lang w:eastAsia="en-US"/>
        </w:rPr>
        <w:t>;</w:t>
      </w:r>
      <w:r w:rsidR="00EA734A" w:rsidRPr="00071B25">
        <w:rPr>
          <w:rFonts w:eastAsia="Times New Roman"/>
          <w:color w:val="000000"/>
          <w:szCs w:val="22"/>
          <w:lang w:eastAsia="en-US"/>
        </w:rPr>
        <w:t xml:space="preserve"> or</w:t>
      </w:r>
    </w:p>
    <w:p w14:paraId="1114A132"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5F78AB6B" w14:textId="5E69BC37"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EA734A" w:rsidRPr="00071B25">
        <w:rPr>
          <w:rFonts w:eastAsia="Times New Roman"/>
          <w:color w:val="000000"/>
          <w:szCs w:val="22"/>
          <w:lang w:eastAsia="en-US"/>
        </w:rPr>
        <w:t>be included in the subsequent designation</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335500D0"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5F0CF657" w14:textId="1BD46961" w:rsidR="002D2173" w:rsidRPr="00071B25" w:rsidRDefault="00841B85" w:rsidP="00696AC2">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c) </w:t>
      </w:r>
      <w:r w:rsidR="00EA734A" w:rsidRPr="00071B25">
        <w:rPr>
          <w:rFonts w:eastAsia="Times New Roman"/>
          <w:color w:val="000000"/>
          <w:szCs w:val="22"/>
          <w:lang w:eastAsia="en-US"/>
        </w:rPr>
        <w:t>The subsequent designation may also contain</w:t>
      </w:r>
      <w:r w:rsidR="003C3CBA">
        <w:rPr>
          <w:rFonts w:eastAsia="Times New Roman"/>
          <w:color w:val="000000"/>
          <w:szCs w:val="22"/>
          <w:lang w:eastAsia="en-US"/>
        </w:rPr>
        <w:t>:</w:t>
      </w:r>
    </w:p>
    <w:p w14:paraId="0F534C16" w14:textId="77777777" w:rsidR="00696AC2" w:rsidRPr="00071B25" w:rsidRDefault="00696AC2" w:rsidP="002D2173">
      <w:pPr>
        <w:autoSpaceDE w:val="0"/>
        <w:autoSpaceDN w:val="0"/>
        <w:adjustRightInd w:val="0"/>
        <w:rPr>
          <w:rFonts w:eastAsia="Times New Roman"/>
          <w:color w:val="000000"/>
          <w:szCs w:val="22"/>
          <w:lang w:eastAsia="en-US"/>
        </w:rPr>
      </w:pPr>
    </w:p>
    <w:p w14:paraId="099AB1BA" w14:textId="553F88BB"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EA734A" w:rsidRPr="00071B25">
        <w:rPr>
          <w:rFonts w:eastAsia="Times New Roman"/>
          <w:color w:val="000000"/>
          <w:szCs w:val="22"/>
          <w:lang w:eastAsia="en-US"/>
        </w:rPr>
        <w:t xml:space="preserve">the indications and translation or translations, as the case may be, referred to in </w:t>
      </w:r>
      <w:r w:rsidR="00186754">
        <w:rPr>
          <w:rFonts w:eastAsia="Times New Roman"/>
          <w:color w:val="000000"/>
          <w:szCs w:val="22"/>
          <w:lang w:eastAsia="en-US"/>
        </w:rPr>
        <w:t>Rule</w:t>
      </w:r>
      <w:r w:rsidR="00EA734A" w:rsidRPr="00071B25">
        <w:rPr>
          <w:rFonts w:eastAsia="Times New Roman"/>
          <w:color w:val="000000"/>
          <w:szCs w:val="22"/>
          <w:lang w:eastAsia="en-US"/>
        </w:rPr>
        <w:t xml:space="preserve"> 9(4)(b)</w:t>
      </w:r>
      <w:r w:rsidR="003C3CBA">
        <w:rPr>
          <w:rFonts w:eastAsia="Times New Roman"/>
          <w:color w:val="000000"/>
          <w:szCs w:val="22"/>
          <w:lang w:eastAsia="en-US"/>
        </w:rPr>
        <w:t>;</w:t>
      </w:r>
      <w:r w:rsidR="002D2173" w:rsidRPr="00071B25">
        <w:rPr>
          <w:rFonts w:eastAsia="Times New Roman"/>
          <w:color w:val="000000"/>
          <w:szCs w:val="22"/>
          <w:lang w:eastAsia="en-US"/>
        </w:rPr>
        <w:t xml:space="preserve"> </w:t>
      </w:r>
    </w:p>
    <w:p w14:paraId="0EA0D5DC"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4B390F9F" w14:textId="43064D5D" w:rsidR="002D2173" w:rsidRPr="00071B25" w:rsidRDefault="00841B85" w:rsidP="00696AC2">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EA734A" w:rsidRPr="00071B25">
        <w:rPr>
          <w:rFonts w:eastAsia="Times New Roman"/>
          <w:color w:val="000000"/>
          <w:szCs w:val="22"/>
          <w:lang w:eastAsia="en-US"/>
        </w:rPr>
        <w:t>a request that the subsequent designation take effect after the recording of a change or a cancellation in respect of the international registration concerned or after the renewal of the international registration</w:t>
      </w:r>
      <w:r w:rsidR="002D2173" w:rsidRPr="00071B25">
        <w:rPr>
          <w:rFonts w:eastAsia="Times New Roman"/>
          <w:color w:val="000000"/>
          <w:szCs w:val="22"/>
          <w:lang w:eastAsia="en-US"/>
        </w:rPr>
        <w:t xml:space="preserve">; </w:t>
      </w:r>
    </w:p>
    <w:p w14:paraId="6719112A" w14:textId="77777777" w:rsidR="00696AC2" w:rsidRPr="00071B25" w:rsidRDefault="00696AC2" w:rsidP="00696AC2">
      <w:pPr>
        <w:autoSpaceDE w:val="0"/>
        <w:autoSpaceDN w:val="0"/>
        <w:adjustRightInd w:val="0"/>
        <w:ind w:left="1134"/>
        <w:rPr>
          <w:rFonts w:eastAsia="Times New Roman"/>
          <w:color w:val="000000"/>
          <w:szCs w:val="22"/>
          <w:lang w:eastAsia="en-US"/>
        </w:rPr>
      </w:pPr>
    </w:p>
    <w:p w14:paraId="47B46042" w14:textId="3B0D7CE9" w:rsidR="002D2173" w:rsidRPr="00071B25" w:rsidRDefault="00841B85" w:rsidP="00005722">
      <w:pPr>
        <w:keepNext/>
        <w:keepLines/>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iii) </w:t>
      </w:r>
      <w:r w:rsidR="00EA734A" w:rsidRPr="00071B25">
        <w:rPr>
          <w:rFonts w:eastAsia="Times New Roman"/>
          <w:color w:val="000000"/>
          <w:szCs w:val="22"/>
          <w:lang w:eastAsia="en-US"/>
        </w:rPr>
        <w:t xml:space="preserve">where the subsequent designation concerns a Contracting Organization, the indications referred to in </w:t>
      </w:r>
      <w:r w:rsidR="00186754">
        <w:rPr>
          <w:rFonts w:eastAsia="Times New Roman"/>
          <w:color w:val="000000"/>
          <w:szCs w:val="22"/>
          <w:lang w:eastAsia="en-US"/>
        </w:rPr>
        <w:t>Rule</w:t>
      </w:r>
      <w:r w:rsidR="00EA734A" w:rsidRPr="00071B25">
        <w:rPr>
          <w:rFonts w:eastAsia="Times New Roman"/>
          <w:color w:val="000000"/>
          <w:szCs w:val="22"/>
          <w:lang w:eastAsia="en-US"/>
        </w:rPr>
        <w:t xml:space="preserve"> 9(5)(g)(</w:t>
      </w:r>
      <w:proofErr w:type="spellStart"/>
      <w:r w:rsidR="00EA734A" w:rsidRPr="00071B25">
        <w:rPr>
          <w:rFonts w:eastAsia="Times New Roman"/>
          <w:color w:val="000000"/>
          <w:szCs w:val="22"/>
          <w:lang w:eastAsia="en-US"/>
        </w:rPr>
        <w:t>i</w:t>
      </w:r>
      <w:proofErr w:type="spellEnd"/>
      <w:r w:rsidR="00EA734A" w:rsidRPr="00071B25">
        <w:rPr>
          <w:rFonts w:eastAsia="Times New Roman"/>
          <w:color w:val="000000"/>
          <w:szCs w:val="22"/>
          <w:lang w:eastAsia="en-US"/>
        </w:rPr>
        <w:t xml:space="preserve">), which shall be on a separate official form to be annexed to the subsequent designation, and in </w:t>
      </w:r>
      <w:r w:rsidR="00186754">
        <w:rPr>
          <w:rFonts w:eastAsia="Times New Roman"/>
          <w:color w:val="000000"/>
          <w:szCs w:val="22"/>
          <w:lang w:eastAsia="en-US"/>
        </w:rPr>
        <w:t>Rule</w:t>
      </w:r>
      <w:r w:rsidR="00EA734A" w:rsidRPr="00071B25">
        <w:rPr>
          <w:rFonts w:eastAsia="Times New Roman"/>
          <w:color w:val="000000"/>
          <w:szCs w:val="22"/>
          <w:lang w:eastAsia="en-US"/>
        </w:rPr>
        <w:t xml:space="preserve"> 9(5)(g)(ii)</w:t>
      </w:r>
      <w:r w:rsidR="002D2173" w:rsidRPr="00071B25">
        <w:rPr>
          <w:rFonts w:eastAsia="Times New Roman"/>
          <w:color w:val="000000"/>
          <w:szCs w:val="22"/>
          <w:lang w:eastAsia="en-US"/>
        </w:rPr>
        <w:t>.</w:t>
      </w:r>
    </w:p>
    <w:p w14:paraId="6DDDA24F" w14:textId="77777777" w:rsidR="00696AC2" w:rsidRPr="00071B25" w:rsidRDefault="00696AC2" w:rsidP="002D2173">
      <w:pPr>
        <w:autoSpaceDE w:val="0"/>
        <w:autoSpaceDN w:val="0"/>
        <w:adjustRightInd w:val="0"/>
        <w:rPr>
          <w:rFonts w:eastAsia="Times New Roman"/>
          <w:color w:val="000000"/>
          <w:szCs w:val="22"/>
          <w:lang w:eastAsia="en-US"/>
        </w:rPr>
      </w:pPr>
    </w:p>
    <w:p w14:paraId="6AA8A4D6" w14:textId="28787AAD" w:rsidR="002D2173" w:rsidRPr="00071B25" w:rsidRDefault="00841B85" w:rsidP="00FF05C0">
      <w:pPr>
        <w:keepNext/>
        <w:keepLines/>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d) </w:t>
      </w:r>
      <w:r w:rsidR="00FA2CC2" w:rsidRPr="00071B25">
        <w:rPr>
          <w:rFonts w:eastAsia="Times New Roman"/>
          <w:color w:val="000000"/>
          <w:szCs w:val="22"/>
          <w:lang w:eastAsia="en-US"/>
        </w:rPr>
        <w:t xml:space="preserve">Where the international registration is based on a basic application, a subsequent designation under the Agreement shall be accompanied by a declaration, signed by </w:t>
      </w:r>
      <w:r w:rsidR="00FA2CC2" w:rsidRPr="00071B25">
        <w:rPr>
          <w:rFonts w:eastAsia="Times New Roman"/>
          <w:color w:val="000000"/>
          <w:szCs w:val="22"/>
          <w:lang w:eastAsia="en-US"/>
        </w:rPr>
        <w:lastRenderedPageBreak/>
        <w:t>the Office of origin, certifying that the said application has resulted in a registration and indicating the date and number of that registration, unless such a declaration has already been received by the International Bureau</w:t>
      </w:r>
      <w:r w:rsidR="002D2173" w:rsidRPr="00071B25">
        <w:rPr>
          <w:rFonts w:eastAsia="Times New Roman"/>
          <w:color w:val="000000"/>
          <w:szCs w:val="22"/>
          <w:lang w:eastAsia="en-US"/>
        </w:rPr>
        <w:t>.</w:t>
      </w:r>
    </w:p>
    <w:p w14:paraId="62C8948F" w14:textId="77777777" w:rsidR="00696AC2" w:rsidRPr="00071B25" w:rsidRDefault="00696AC2" w:rsidP="002D2173">
      <w:pPr>
        <w:autoSpaceDE w:val="0"/>
        <w:autoSpaceDN w:val="0"/>
        <w:adjustRightInd w:val="0"/>
        <w:rPr>
          <w:rFonts w:eastAsia="Times New Roman"/>
          <w:color w:val="000000"/>
          <w:szCs w:val="22"/>
          <w:lang w:eastAsia="en-US"/>
        </w:rPr>
      </w:pPr>
    </w:p>
    <w:p w14:paraId="43F82497" w14:textId="721F45E2" w:rsidR="002D2173" w:rsidRPr="00071B25" w:rsidRDefault="00841B85"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4) </w:t>
      </w:r>
      <w:r w:rsidR="002D2173" w:rsidRPr="00071B25">
        <w:rPr>
          <w:rFonts w:eastAsia="Times New Roman"/>
          <w:i/>
          <w:iCs/>
          <w:color w:val="000000"/>
          <w:szCs w:val="22"/>
          <w:lang w:eastAsia="en-US"/>
        </w:rPr>
        <w:t>[</w:t>
      </w:r>
      <w:r w:rsidR="00FA2CC2" w:rsidRPr="00071B25">
        <w:rPr>
          <w:rFonts w:eastAsia="Times New Roman"/>
          <w:i/>
          <w:iCs/>
          <w:color w:val="000000"/>
          <w:szCs w:val="22"/>
          <w:lang w:eastAsia="en-US"/>
        </w:rPr>
        <w:t>Fe</w:t>
      </w:r>
      <w:r w:rsidR="002D2173" w:rsidRPr="00071B25">
        <w:rPr>
          <w:rFonts w:eastAsia="Times New Roman"/>
          <w:i/>
          <w:iCs/>
          <w:color w:val="000000"/>
          <w:szCs w:val="22"/>
          <w:lang w:eastAsia="en-US"/>
        </w:rPr>
        <w:t xml:space="preserve">es] </w:t>
      </w:r>
      <w:r w:rsidR="00FA2CC2" w:rsidRPr="00071B25">
        <w:rPr>
          <w:rFonts w:eastAsia="Times New Roman"/>
          <w:color w:val="000000"/>
          <w:szCs w:val="22"/>
          <w:lang w:eastAsia="en-US"/>
        </w:rPr>
        <w:t>The subsequent designation shall be subject to the payment of the fees specified or referred to in item 5 of the Schedule of Fees</w:t>
      </w:r>
      <w:r w:rsidR="002D2173" w:rsidRPr="00071B25">
        <w:rPr>
          <w:rFonts w:eastAsia="Times New Roman"/>
          <w:color w:val="000000"/>
          <w:szCs w:val="22"/>
          <w:lang w:eastAsia="en-US"/>
        </w:rPr>
        <w:t>.</w:t>
      </w:r>
    </w:p>
    <w:p w14:paraId="21A08B40" w14:textId="77777777" w:rsidR="00696AC2" w:rsidRPr="00071B25" w:rsidRDefault="00696AC2" w:rsidP="002D2173">
      <w:pPr>
        <w:autoSpaceDE w:val="0"/>
        <w:autoSpaceDN w:val="0"/>
        <w:adjustRightInd w:val="0"/>
        <w:rPr>
          <w:rFonts w:eastAsia="Times New Roman"/>
          <w:color w:val="000000"/>
          <w:szCs w:val="22"/>
          <w:lang w:eastAsia="en-US"/>
        </w:rPr>
      </w:pPr>
    </w:p>
    <w:p w14:paraId="270ADA49" w14:textId="76DAFA29" w:rsidR="002D2173" w:rsidRPr="00071B25" w:rsidRDefault="00841B85" w:rsidP="002D2173">
      <w:pPr>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5) </w:t>
      </w:r>
      <w:r w:rsidR="00FA2CC2" w:rsidRPr="00071B25">
        <w:rPr>
          <w:rFonts w:eastAsia="Times New Roman"/>
          <w:i/>
          <w:iCs/>
          <w:color w:val="000000"/>
          <w:szCs w:val="22"/>
          <w:lang w:eastAsia="en-US"/>
        </w:rPr>
        <w:t>[Irregularitie</w:t>
      </w:r>
      <w:r w:rsidR="002D2173" w:rsidRPr="00071B25">
        <w:rPr>
          <w:rFonts w:eastAsia="Times New Roman"/>
          <w:i/>
          <w:iCs/>
          <w:color w:val="000000"/>
          <w:szCs w:val="22"/>
          <w:lang w:eastAsia="en-US"/>
        </w:rPr>
        <w:t xml:space="preserve">s] </w:t>
      </w:r>
    </w:p>
    <w:p w14:paraId="6664F9A9"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4ACAABC0" w14:textId="312E9514" w:rsidR="002D2173" w:rsidRPr="00071B25" w:rsidRDefault="001727D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707090" w:rsidRPr="00071B25">
        <w:rPr>
          <w:rFonts w:eastAsia="Times New Roman"/>
          <w:color w:val="000000"/>
          <w:szCs w:val="22"/>
          <w:lang w:eastAsia="en-US"/>
        </w:rPr>
        <w:t>If the subsequent designation does not comply with the applicable requirements</w:t>
      </w:r>
      <w:r w:rsidR="002D2173" w:rsidRPr="00071B25">
        <w:rPr>
          <w:rFonts w:eastAsia="Times New Roman"/>
          <w:color w:val="B5062C"/>
          <w:szCs w:val="22"/>
          <w:u w:val="single"/>
          <w:lang w:eastAsia="en-US"/>
        </w:rPr>
        <w:t xml:space="preserve">, </w:t>
      </w:r>
      <w:r w:rsidR="00A243DD" w:rsidRPr="00071B25">
        <w:rPr>
          <w:rFonts w:eastAsia="Times New Roman"/>
          <w:color w:val="B5062C"/>
          <w:szCs w:val="22"/>
          <w:u w:val="single"/>
          <w:lang w:eastAsia="en-US"/>
        </w:rPr>
        <w:t xml:space="preserve">with the exception of the irregularities mentioned in paragraphs </w:t>
      </w:r>
      <w:r>
        <w:rPr>
          <w:rFonts w:eastAsia="Times New Roman"/>
          <w:color w:val="B5062C"/>
          <w:szCs w:val="22"/>
          <w:u w:val="single"/>
          <w:lang w:eastAsia="en-US"/>
        </w:rPr>
        <w:t>(</w:t>
      </w:r>
      <w:r w:rsidR="00A243DD" w:rsidRPr="00071B25">
        <w:rPr>
          <w:rFonts w:eastAsia="Times New Roman"/>
          <w:color w:val="B5062C"/>
          <w:szCs w:val="22"/>
          <w:u w:val="single"/>
          <w:lang w:eastAsia="en-US"/>
        </w:rPr>
        <w:t xml:space="preserve">d) and </w:t>
      </w:r>
      <w:r>
        <w:rPr>
          <w:rFonts w:eastAsia="Times New Roman"/>
          <w:color w:val="B5062C"/>
          <w:szCs w:val="22"/>
          <w:u w:val="single"/>
          <w:lang w:eastAsia="en-US"/>
        </w:rPr>
        <w:t>(</w:t>
      </w:r>
      <w:r w:rsidR="00A243DD" w:rsidRPr="00071B25">
        <w:rPr>
          <w:rFonts w:eastAsia="Times New Roman"/>
          <w:color w:val="B5062C"/>
          <w:szCs w:val="22"/>
          <w:u w:val="single"/>
          <w:lang w:eastAsia="en-US"/>
        </w:rPr>
        <w:t>e) below</w:t>
      </w:r>
      <w:r w:rsidR="002D2173" w:rsidRPr="00071B25">
        <w:rPr>
          <w:rFonts w:eastAsia="Times New Roman"/>
          <w:color w:val="000000"/>
          <w:szCs w:val="22"/>
          <w:lang w:eastAsia="en-US"/>
        </w:rPr>
        <w:t xml:space="preserve">, </w:t>
      </w:r>
      <w:r w:rsidR="00707090" w:rsidRPr="00071B25">
        <w:rPr>
          <w:rFonts w:eastAsia="Times New Roman"/>
          <w:color w:val="000000"/>
          <w:szCs w:val="22"/>
          <w:lang w:eastAsia="en-US"/>
        </w:rPr>
        <w:t>and subject to paragraph (10), the International Bureau shall notify that fact to the holder and, if the subsequent designation was presented by an Office, that Office</w:t>
      </w:r>
      <w:r w:rsidR="002D2173" w:rsidRPr="00071B25">
        <w:rPr>
          <w:rFonts w:eastAsia="Times New Roman"/>
          <w:color w:val="000000"/>
          <w:szCs w:val="22"/>
          <w:lang w:eastAsia="en-US"/>
        </w:rPr>
        <w:t>.</w:t>
      </w:r>
    </w:p>
    <w:p w14:paraId="5C2BB90B"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1466C21A" w14:textId="06CB1FE8" w:rsidR="002D2173" w:rsidRPr="00071B25" w:rsidRDefault="001727D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707090" w:rsidRPr="00071B25">
        <w:rPr>
          <w:rFonts w:eastAsia="Times New Roman"/>
          <w:color w:val="000000"/>
          <w:szCs w:val="22"/>
          <w:lang w:eastAsia="en-US"/>
        </w:rPr>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r w:rsidR="002D2173" w:rsidRPr="00071B25">
        <w:rPr>
          <w:rFonts w:eastAsia="Times New Roman"/>
          <w:color w:val="000000"/>
          <w:szCs w:val="22"/>
          <w:lang w:eastAsia="en-US"/>
        </w:rPr>
        <w:t>.</w:t>
      </w:r>
    </w:p>
    <w:p w14:paraId="45311086"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0653BD8C" w14:textId="73792CFA" w:rsidR="002D2173" w:rsidRPr="00071B25" w:rsidRDefault="001727D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c) </w:t>
      </w:r>
      <w:r w:rsidR="00707090" w:rsidRPr="00071B25">
        <w:rPr>
          <w:rFonts w:eastAsia="Times New Roman"/>
          <w:color w:val="000000"/>
          <w:szCs w:val="22"/>
          <w:lang w:eastAsia="en-US"/>
        </w:rPr>
        <w:t>Notwithstanding subparagraphs (a) and (b), where the requirements of paragraph (1)(b) or (c)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 (1)(b) or (c) are complied with in respect of none of the designated Contracting Parties, subparagraph (b) shall apply</w:t>
      </w:r>
      <w:r w:rsidR="002D2173" w:rsidRPr="00071B25">
        <w:rPr>
          <w:rFonts w:eastAsia="Times New Roman"/>
          <w:color w:val="000000"/>
          <w:szCs w:val="22"/>
          <w:lang w:eastAsia="en-US"/>
        </w:rPr>
        <w:t>.</w:t>
      </w:r>
    </w:p>
    <w:p w14:paraId="559B67AB" w14:textId="77777777" w:rsidR="00861D68" w:rsidRPr="00071B25" w:rsidRDefault="00861D68" w:rsidP="00861D68">
      <w:pPr>
        <w:autoSpaceDE w:val="0"/>
        <w:autoSpaceDN w:val="0"/>
        <w:adjustRightInd w:val="0"/>
        <w:ind w:left="567"/>
        <w:rPr>
          <w:rFonts w:eastAsia="Times New Roman"/>
          <w:szCs w:val="22"/>
          <w:lang w:eastAsia="en-US"/>
        </w:rPr>
      </w:pPr>
    </w:p>
    <w:p w14:paraId="3AC1BD04" w14:textId="408A9D70" w:rsidR="00A243DD" w:rsidRPr="00071B25" w:rsidRDefault="001727D4" w:rsidP="00861D68">
      <w:pPr>
        <w:autoSpaceDE w:val="0"/>
        <w:autoSpaceDN w:val="0"/>
        <w:adjustRightInd w:val="0"/>
        <w:ind w:left="567"/>
        <w:rPr>
          <w:rFonts w:eastAsia="Times New Roman"/>
          <w:color w:val="B5062C"/>
          <w:szCs w:val="22"/>
          <w:u w:val="single"/>
          <w:lang w:eastAsia="en-US"/>
        </w:rPr>
      </w:pPr>
      <w:r>
        <w:rPr>
          <w:rFonts w:eastAsia="Times New Roman"/>
          <w:color w:val="B5062C"/>
          <w:szCs w:val="22"/>
          <w:u w:val="single"/>
          <w:lang w:eastAsia="en-US"/>
        </w:rPr>
        <w:t>(</w:t>
      </w:r>
      <w:r w:rsidR="002D2173" w:rsidRPr="00071B25">
        <w:rPr>
          <w:rFonts w:eastAsia="Times New Roman"/>
          <w:color w:val="B5062C"/>
          <w:szCs w:val="22"/>
          <w:u w:val="single"/>
          <w:lang w:eastAsia="en-US"/>
        </w:rPr>
        <w:t xml:space="preserve">d) </w:t>
      </w:r>
      <w:r w:rsidR="00D4447B">
        <w:rPr>
          <w:rFonts w:eastAsia="Times New Roman"/>
          <w:color w:val="B5062C"/>
          <w:szCs w:val="22"/>
          <w:u w:val="single"/>
          <w:lang w:eastAsia="en-US"/>
        </w:rPr>
        <w:t>If</w:t>
      </w:r>
      <w:r w:rsidR="00D4447B" w:rsidRPr="00071B25">
        <w:rPr>
          <w:rFonts w:eastAsia="Times New Roman"/>
          <w:color w:val="B5062C"/>
          <w:szCs w:val="22"/>
          <w:u w:val="single"/>
          <w:lang w:eastAsia="en-US"/>
        </w:rPr>
        <w:t xml:space="preserve"> </w:t>
      </w:r>
      <w:r w:rsidR="00A243DD" w:rsidRPr="00071B25">
        <w:rPr>
          <w:rFonts w:eastAsia="Times New Roman"/>
          <w:color w:val="B5062C"/>
          <w:szCs w:val="22"/>
          <w:u w:val="single"/>
          <w:lang w:eastAsia="en-US"/>
        </w:rPr>
        <w:t xml:space="preserve">the subsequent designation concerns only part of the goods and services listed in the international registration concerned and has been </w:t>
      </w:r>
      <w:r w:rsidR="00445C71" w:rsidRPr="00071B25">
        <w:rPr>
          <w:rFonts w:eastAsia="Times New Roman"/>
          <w:color w:val="B5062C"/>
          <w:szCs w:val="22"/>
          <w:u w:val="single"/>
          <w:lang w:eastAsia="en-US"/>
        </w:rPr>
        <w:t>presented</w:t>
      </w:r>
      <w:r w:rsidR="00A243DD" w:rsidRPr="00071B25">
        <w:rPr>
          <w:rFonts w:eastAsia="Times New Roman"/>
          <w:color w:val="B5062C"/>
          <w:szCs w:val="22"/>
          <w:u w:val="single"/>
          <w:lang w:eastAsia="en-US"/>
        </w:rPr>
        <w:t xml:space="preserve"> by the </w:t>
      </w:r>
      <w:r w:rsidR="000B7361">
        <w:rPr>
          <w:rFonts w:eastAsia="Times New Roman"/>
          <w:color w:val="B5062C"/>
          <w:szCs w:val="22"/>
          <w:u w:val="single"/>
          <w:lang w:eastAsia="en-US"/>
        </w:rPr>
        <w:t>Office of the holder</w:t>
      </w:r>
      <w:r w:rsidR="00A243DD" w:rsidRPr="00071B25">
        <w:rPr>
          <w:rFonts w:eastAsia="Times New Roman"/>
          <w:color w:val="B5062C"/>
          <w:szCs w:val="22"/>
          <w:u w:val="single"/>
          <w:lang w:eastAsia="en-US"/>
        </w:rPr>
        <w:t xml:space="preserve"> or directl</w:t>
      </w:r>
      <w:r w:rsidR="00A70109" w:rsidRPr="00071B25">
        <w:rPr>
          <w:rFonts w:eastAsia="Times New Roman"/>
          <w:color w:val="B5062C"/>
          <w:szCs w:val="22"/>
          <w:u w:val="single"/>
          <w:lang w:eastAsia="en-US"/>
        </w:rPr>
        <w:t xml:space="preserve">y to the International Bureau, </w:t>
      </w:r>
      <w:r w:rsidR="00186754">
        <w:rPr>
          <w:rFonts w:eastAsia="Times New Roman"/>
          <w:color w:val="B5062C"/>
          <w:szCs w:val="22"/>
          <w:u w:val="single"/>
          <w:lang w:eastAsia="en-US"/>
        </w:rPr>
        <w:t>Rule</w:t>
      </w:r>
      <w:r w:rsidR="00A243DD" w:rsidRPr="00071B25">
        <w:rPr>
          <w:rFonts w:eastAsia="Times New Roman"/>
          <w:color w:val="B5062C"/>
          <w:szCs w:val="22"/>
          <w:u w:val="single"/>
          <w:lang w:eastAsia="en-US"/>
        </w:rPr>
        <w:t xml:space="preserve">s 12 and 13 shall apply </w:t>
      </w:r>
      <w:r w:rsidR="00A243DD" w:rsidRPr="00142BAD">
        <w:rPr>
          <w:rFonts w:eastAsia="Times New Roman"/>
          <w:i/>
          <w:iCs/>
          <w:color w:val="B5062C"/>
          <w:szCs w:val="22"/>
          <w:u w:val="single"/>
          <w:lang w:eastAsia="en-US"/>
        </w:rPr>
        <w:t>mutatis mutandis</w:t>
      </w:r>
      <w:r w:rsidR="00A243DD" w:rsidRPr="00071B25">
        <w:rPr>
          <w:rFonts w:eastAsia="Times New Roman"/>
          <w:color w:val="B5062C"/>
          <w:szCs w:val="22"/>
          <w:u w:val="single"/>
          <w:lang w:eastAsia="en-US"/>
        </w:rPr>
        <w:t xml:space="preserve"> except that all communications concerning an irregularity to be corrected under these </w:t>
      </w:r>
      <w:r w:rsidR="00186754">
        <w:rPr>
          <w:rFonts w:eastAsia="Times New Roman"/>
          <w:color w:val="B5062C"/>
          <w:szCs w:val="22"/>
          <w:u w:val="single"/>
          <w:lang w:eastAsia="en-US"/>
        </w:rPr>
        <w:t>Rule</w:t>
      </w:r>
      <w:r w:rsidR="00A243DD" w:rsidRPr="00071B25">
        <w:rPr>
          <w:rFonts w:eastAsia="Times New Roman"/>
          <w:color w:val="B5062C"/>
          <w:szCs w:val="22"/>
          <w:u w:val="single"/>
          <w:lang w:eastAsia="en-US"/>
        </w:rPr>
        <w:t xml:space="preserve">s shall be </w:t>
      </w:r>
      <w:r>
        <w:rPr>
          <w:rFonts w:eastAsia="Times New Roman"/>
          <w:color w:val="B5062C"/>
          <w:szCs w:val="22"/>
          <w:u w:val="single"/>
          <w:lang w:eastAsia="en-US"/>
        </w:rPr>
        <w:t xml:space="preserve">effected </w:t>
      </w:r>
      <w:r w:rsidR="00A243DD" w:rsidRPr="00071B25">
        <w:rPr>
          <w:rFonts w:eastAsia="Times New Roman"/>
          <w:color w:val="B5062C"/>
          <w:szCs w:val="22"/>
          <w:u w:val="single"/>
          <w:lang w:eastAsia="en-US"/>
        </w:rPr>
        <w:t xml:space="preserve">between the holder and the International Bureau. </w:t>
      </w:r>
      <w:r w:rsidR="00A70109" w:rsidRPr="00071B25">
        <w:rPr>
          <w:rFonts w:eastAsia="Times New Roman"/>
          <w:color w:val="B5062C"/>
          <w:szCs w:val="22"/>
          <w:u w:val="single"/>
          <w:lang w:eastAsia="en-US"/>
        </w:rPr>
        <w:t xml:space="preserve"> </w:t>
      </w:r>
      <w:r w:rsidR="00D4447B">
        <w:rPr>
          <w:rFonts w:eastAsia="Times New Roman"/>
          <w:color w:val="B5062C"/>
          <w:szCs w:val="22"/>
          <w:u w:val="single"/>
          <w:lang w:eastAsia="en-US"/>
        </w:rPr>
        <w:t xml:space="preserve">Where </w:t>
      </w:r>
      <w:r w:rsidR="00A243DD" w:rsidRPr="00071B25">
        <w:rPr>
          <w:rFonts w:eastAsia="Times New Roman"/>
          <w:color w:val="B5062C"/>
          <w:szCs w:val="22"/>
          <w:u w:val="single"/>
          <w:lang w:eastAsia="en-US"/>
        </w:rPr>
        <w:t xml:space="preserve">the subsequent designation has been </w:t>
      </w:r>
      <w:r w:rsidR="00445C71" w:rsidRPr="00071B25">
        <w:rPr>
          <w:rFonts w:eastAsia="Times New Roman"/>
          <w:color w:val="B5062C"/>
          <w:szCs w:val="22"/>
          <w:u w:val="single"/>
          <w:lang w:eastAsia="en-US"/>
        </w:rPr>
        <w:t>presen</w:t>
      </w:r>
      <w:r w:rsidR="00A243DD" w:rsidRPr="00071B25">
        <w:rPr>
          <w:rFonts w:eastAsia="Times New Roman"/>
          <w:color w:val="B5062C"/>
          <w:szCs w:val="22"/>
          <w:u w:val="single"/>
          <w:lang w:eastAsia="en-US"/>
        </w:rPr>
        <w:t xml:space="preserve">ted by the </w:t>
      </w:r>
      <w:r w:rsidR="000B7361">
        <w:rPr>
          <w:rFonts w:eastAsia="Times New Roman"/>
          <w:color w:val="B5062C"/>
          <w:szCs w:val="22"/>
          <w:u w:val="single"/>
          <w:lang w:eastAsia="en-US"/>
        </w:rPr>
        <w:t>Office of the holder</w:t>
      </w:r>
      <w:r w:rsidR="00A243DD" w:rsidRPr="00071B25">
        <w:rPr>
          <w:rFonts w:eastAsia="Times New Roman"/>
          <w:color w:val="B5062C"/>
          <w:szCs w:val="22"/>
          <w:u w:val="single"/>
          <w:lang w:eastAsia="en-US"/>
        </w:rPr>
        <w:t xml:space="preserve"> or directly to the International Bureau, the International Bureau shall also </w:t>
      </w:r>
      <w:r w:rsidR="0094163D">
        <w:rPr>
          <w:rFonts w:eastAsia="Times New Roman"/>
          <w:color w:val="B5062C"/>
          <w:szCs w:val="22"/>
          <w:u w:val="single"/>
          <w:lang w:eastAsia="en-US"/>
        </w:rPr>
        <w:t>give notification</w:t>
      </w:r>
      <w:r w:rsidR="00A70109" w:rsidRPr="00071B25">
        <w:rPr>
          <w:rFonts w:eastAsia="Times New Roman"/>
          <w:color w:val="B5062C"/>
          <w:szCs w:val="22"/>
          <w:u w:val="single"/>
          <w:lang w:eastAsia="en-US"/>
        </w:rPr>
        <w:t xml:space="preserve"> of</w:t>
      </w:r>
      <w:r w:rsidR="00A243DD" w:rsidRPr="00071B25">
        <w:rPr>
          <w:rFonts w:eastAsia="Times New Roman"/>
          <w:color w:val="B5062C"/>
          <w:szCs w:val="22"/>
          <w:u w:val="single"/>
          <w:lang w:eastAsia="en-US"/>
        </w:rPr>
        <w:t xml:space="preserve"> an irregularity if it considers that the goods and services </w:t>
      </w:r>
      <w:r w:rsidR="0094163D">
        <w:rPr>
          <w:rFonts w:eastAsia="Times New Roman"/>
          <w:color w:val="B5062C"/>
          <w:szCs w:val="22"/>
          <w:u w:val="single"/>
          <w:lang w:eastAsia="en-US"/>
        </w:rPr>
        <w:t>indicated in</w:t>
      </w:r>
      <w:r w:rsidR="0094163D" w:rsidRPr="00071B25">
        <w:rPr>
          <w:rFonts w:eastAsia="Times New Roman"/>
          <w:color w:val="B5062C"/>
          <w:szCs w:val="22"/>
          <w:u w:val="single"/>
          <w:lang w:eastAsia="en-US"/>
        </w:rPr>
        <w:t xml:space="preserve"> </w:t>
      </w:r>
      <w:r w:rsidR="00A243DD" w:rsidRPr="00071B25">
        <w:rPr>
          <w:rFonts w:eastAsia="Times New Roman"/>
          <w:color w:val="B5062C"/>
          <w:szCs w:val="22"/>
          <w:u w:val="single"/>
          <w:lang w:eastAsia="en-US"/>
        </w:rPr>
        <w:t>the subsequent designation are not covered by the goods and services listed in the international registration.</w:t>
      </w:r>
    </w:p>
    <w:p w14:paraId="7B66C98F" w14:textId="77777777" w:rsidR="00861D68" w:rsidRPr="00071B25" w:rsidRDefault="00861D68" w:rsidP="00861D68">
      <w:pPr>
        <w:autoSpaceDE w:val="0"/>
        <w:autoSpaceDN w:val="0"/>
        <w:adjustRightInd w:val="0"/>
        <w:ind w:left="567"/>
        <w:rPr>
          <w:rFonts w:eastAsia="Times New Roman"/>
          <w:color w:val="B5062C"/>
          <w:szCs w:val="22"/>
          <w:lang w:eastAsia="en-US"/>
        </w:rPr>
      </w:pPr>
    </w:p>
    <w:p w14:paraId="3F4FF757" w14:textId="4B1260AE" w:rsidR="00A70109" w:rsidRPr="00071B25" w:rsidRDefault="001727D4" w:rsidP="00A70109">
      <w:pPr>
        <w:autoSpaceDE w:val="0"/>
        <w:autoSpaceDN w:val="0"/>
        <w:adjustRightInd w:val="0"/>
        <w:ind w:left="567"/>
        <w:rPr>
          <w:rFonts w:eastAsia="Times New Roman"/>
          <w:color w:val="B5062C"/>
          <w:szCs w:val="22"/>
          <w:u w:val="single"/>
          <w:lang w:eastAsia="en-US"/>
        </w:rPr>
      </w:pPr>
      <w:r>
        <w:rPr>
          <w:rFonts w:eastAsia="Times New Roman"/>
          <w:color w:val="B5062C"/>
          <w:szCs w:val="22"/>
          <w:u w:val="single"/>
          <w:lang w:eastAsia="en-US"/>
        </w:rPr>
        <w:t>(</w:t>
      </w:r>
      <w:r w:rsidR="002D2173" w:rsidRPr="00071B25">
        <w:rPr>
          <w:rFonts w:eastAsia="Times New Roman"/>
          <w:color w:val="B5062C"/>
          <w:szCs w:val="22"/>
          <w:u w:val="single"/>
          <w:lang w:eastAsia="en-US"/>
        </w:rPr>
        <w:t xml:space="preserve">e) </w:t>
      </w:r>
      <w:r w:rsidR="00D4447B">
        <w:rPr>
          <w:rFonts w:eastAsia="Times New Roman"/>
          <w:color w:val="B5062C"/>
          <w:szCs w:val="22"/>
          <w:u w:val="single"/>
          <w:lang w:eastAsia="en-US"/>
        </w:rPr>
        <w:t>Where</w:t>
      </w:r>
      <w:r w:rsidR="00D4447B" w:rsidRPr="00071B25">
        <w:rPr>
          <w:rFonts w:eastAsia="Times New Roman"/>
          <w:color w:val="B5062C"/>
          <w:szCs w:val="22"/>
          <w:u w:val="single"/>
          <w:lang w:eastAsia="en-US"/>
        </w:rPr>
        <w:t xml:space="preserve"> </w:t>
      </w:r>
      <w:r w:rsidR="00A70109" w:rsidRPr="00071B25">
        <w:rPr>
          <w:rFonts w:eastAsia="Times New Roman"/>
          <w:color w:val="B5062C"/>
          <w:szCs w:val="22"/>
          <w:u w:val="single"/>
          <w:lang w:eastAsia="en-US"/>
        </w:rPr>
        <w:t xml:space="preserve">the subsequent designation concerns only part of the goods and services listed in the international registration and has been filed by the designated Office, if the International Bureau considers that some of the goods and services are indicated in the international application by a term that is too vague for classification purposes or is incomprehensible or linguistically incorrect or, where applicable, if it considers that some of the goods and services indicated in the </w:t>
      </w:r>
      <w:r w:rsidR="00A70109" w:rsidRPr="00A02626">
        <w:rPr>
          <w:rFonts w:eastAsia="Times New Roman"/>
          <w:color w:val="C00000"/>
          <w:szCs w:val="22"/>
          <w:u w:val="single"/>
          <w:lang w:eastAsia="en-US"/>
        </w:rPr>
        <w:t xml:space="preserve">subsequent designation are not covered by the main list </w:t>
      </w:r>
      <w:r w:rsidR="008F2456" w:rsidRPr="00A02626">
        <w:rPr>
          <w:rFonts w:eastAsia="Times New Roman"/>
          <w:color w:val="C00000"/>
          <w:szCs w:val="22"/>
          <w:u w:val="single"/>
          <w:lang w:eastAsia="en-US"/>
        </w:rPr>
        <w:t xml:space="preserve">in </w:t>
      </w:r>
      <w:r w:rsidR="00A70109" w:rsidRPr="00A02626">
        <w:rPr>
          <w:rFonts w:eastAsia="Times New Roman"/>
          <w:color w:val="C00000"/>
          <w:szCs w:val="22"/>
          <w:u w:val="single"/>
          <w:lang w:eastAsia="en-US"/>
        </w:rPr>
        <w:t xml:space="preserve">the international application, it shall notify the designated Office </w:t>
      </w:r>
      <w:r w:rsidR="0090327C" w:rsidRPr="00A02626">
        <w:rPr>
          <w:rFonts w:eastAsia="Times New Roman"/>
          <w:color w:val="C00000"/>
          <w:szCs w:val="22"/>
          <w:u w:val="single"/>
          <w:lang w:eastAsia="en-US"/>
        </w:rPr>
        <w:t>accordingly</w:t>
      </w:r>
      <w:r w:rsidR="0090327C" w:rsidRPr="00A02626" w:rsidDel="0094163D">
        <w:rPr>
          <w:rFonts w:eastAsia="Times New Roman"/>
          <w:color w:val="C00000"/>
          <w:szCs w:val="22"/>
          <w:u w:val="single"/>
          <w:lang w:eastAsia="en-US"/>
        </w:rPr>
        <w:t xml:space="preserve"> </w:t>
      </w:r>
      <w:r w:rsidR="00A70109" w:rsidRPr="00A02626">
        <w:rPr>
          <w:rFonts w:eastAsia="Times New Roman"/>
          <w:color w:val="C00000"/>
          <w:szCs w:val="22"/>
          <w:u w:val="single"/>
          <w:lang w:eastAsia="en-US"/>
        </w:rPr>
        <w:t>and</w:t>
      </w:r>
      <w:r w:rsidR="0094163D" w:rsidRPr="00A02626">
        <w:rPr>
          <w:rFonts w:eastAsia="Times New Roman"/>
          <w:color w:val="C00000"/>
          <w:szCs w:val="22"/>
          <w:u w:val="single"/>
          <w:lang w:eastAsia="en-US"/>
        </w:rPr>
        <w:t xml:space="preserve"> </w:t>
      </w:r>
      <w:r w:rsidR="0000016D" w:rsidRPr="00A02626">
        <w:rPr>
          <w:rFonts w:eastAsia="Times New Roman"/>
          <w:color w:val="C00000"/>
          <w:szCs w:val="22"/>
          <w:u w:val="single"/>
          <w:lang w:eastAsia="en-US"/>
        </w:rPr>
        <w:t>at the same time</w:t>
      </w:r>
      <w:r w:rsidR="00A70109" w:rsidRPr="00A02626">
        <w:rPr>
          <w:rFonts w:eastAsia="Times New Roman"/>
          <w:color w:val="C00000"/>
          <w:szCs w:val="22"/>
          <w:u w:val="single"/>
          <w:lang w:eastAsia="en-US"/>
        </w:rPr>
        <w:t xml:space="preserve"> inform the applicant.  </w:t>
      </w:r>
      <w:r w:rsidR="0000016D" w:rsidRPr="00A02626">
        <w:rPr>
          <w:rFonts w:eastAsia="Times New Roman"/>
          <w:color w:val="C00000"/>
          <w:szCs w:val="22"/>
          <w:u w:val="single"/>
          <w:lang w:eastAsia="en-US"/>
        </w:rPr>
        <w:t>In the same notification, the International Bureau may suggest a substitute term, or the deletion of the term</w:t>
      </w:r>
      <w:r w:rsidR="00A70109" w:rsidRPr="00A02626">
        <w:rPr>
          <w:rFonts w:eastAsia="Times New Roman"/>
          <w:color w:val="C00000"/>
          <w:szCs w:val="22"/>
          <w:u w:val="single"/>
          <w:lang w:eastAsia="en-US"/>
        </w:rPr>
        <w:t xml:space="preserve">.  The designated Office may make a proposal to </w:t>
      </w:r>
      <w:r w:rsidR="008F2456" w:rsidRPr="00A02626">
        <w:rPr>
          <w:rFonts w:eastAsia="Times New Roman"/>
          <w:color w:val="C00000"/>
          <w:szCs w:val="22"/>
          <w:u w:val="single"/>
          <w:lang w:eastAsia="en-US"/>
        </w:rPr>
        <w:t xml:space="preserve">remedy </w:t>
      </w:r>
      <w:r w:rsidR="00A70109" w:rsidRPr="00A02626">
        <w:rPr>
          <w:rFonts w:eastAsia="Times New Roman"/>
          <w:color w:val="C00000"/>
          <w:szCs w:val="22"/>
          <w:u w:val="single"/>
          <w:lang w:eastAsia="en-US"/>
        </w:rPr>
        <w:t xml:space="preserve">the irregularity within three months of notification.  </w:t>
      </w:r>
      <w:r w:rsidR="0000016D" w:rsidRPr="00A02626">
        <w:rPr>
          <w:rFonts w:eastAsia="Times New Roman"/>
          <w:color w:val="C00000"/>
          <w:szCs w:val="22"/>
          <w:u w:val="single"/>
          <w:lang w:eastAsia="en-US"/>
        </w:rPr>
        <w:t>If no proposal acceptable to the International Bureau for remedying the irregularity is made within the period</w:t>
      </w:r>
      <w:r w:rsidR="0000016D" w:rsidRPr="00A02626">
        <w:rPr>
          <w:rFonts w:eastAsia="Times New Roman"/>
          <w:color w:val="C00000"/>
          <w:szCs w:val="22"/>
          <w:lang w:eastAsia="en-US"/>
        </w:rPr>
        <w:t xml:space="preserve"> </w:t>
      </w:r>
      <w:r w:rsidR="006111E6" w:rsidRPr="00A02626">
        <w:rPr>
          <w:rFonts w:eastAsia="Times New Roman"/>
          <w:color w:val="C00000"/>
          <w:szCs w:val="22"/>
          <w:u w:val="single"/>
          <w:lang w:eastAsia="en-US"/>
        </w:rPr>
        <w:t xml:space="preserve">stated </w:t>
      </w:r>
      <w:r w:rsidR="00A70109" w:rsidRPr="00A02626">
        <w:rPr>
          <w:rFonts w:eastAsia="Times New Roman"/>
          <w:color w:val="C00000"/>
          <w:szCs w:val="22"/>
          <w:u w:val="single"/>
          <w:lang w:eastAsia="en-US"/>
        </w:rPr>
        <w:t xml:space="preserve">above, the International Bureau shall include in the international registration the term </w:t>
      </w:r>
      <w:r w:rsidR="008F2456" w:rsidRPr="00A02626">
        <w:rPr>
          <w:rFonts w:eastAsia="Times New Roman"/>
          <w:color w:val="C00000"/>
          <w:szCs w:val="22"/>
          <w:u w:val="single"/>
          <w:lang w:eastAsia="en-US"/>
        </w:rPr>
        <w:t xml:space="preserve">as it appears </w:t>
      </w:r>
      <w:r w:rsidR="00A70109" w:rsidRPr="00A02626">
        <w:rPr>
          <w:rFonts w:eastAsia="Times New Roman"/>
          <w:color w:val="C00000"/>
          <w:szCs w:val="22"/>
          <w:u w:val="single"/>
          <w:lang w:eastAsia="en-US"/>
        </w:rPr>
        <w:t xml:space="preserve">in the subsequent designation, provided that the designated Office has </w:t>
      </w:r>
      <w:r w:rsidR="00D502A7" w:rsidRPr="00A02626">
        <w:rPr>
          <w:rFonts w:eastAsia="Times New Roman"/>
          <w:color w:val="C00000"/>
          <w:szCs w:val="22"/>
          <w:u w:val="single"/>
          <w:lang w:eastAsia="en-US"/>
        </w:rPr>
        <w:t xml:space="preserve">specified </w:t>
      </w:r>
      <w:r w:rsidR="00A70109" w:rsidRPr="00A02626">
        <w:rPr>
          <w:rFonts w:eastAsia="Times New Roman"/>
          <w:color w:val="C00000"/>
          <w:szCs w:val="22"/>
          <w:u w:val="single"/>
          <w:lang w:eastAsia="en-US"/>
        </w:rPr>
        <w:t xml:space="preserve">the </w:t>
      </w:r>
      <w:r w:rsidR="00A70109" w:rsidRPr="00071B25">
        <w:rPr>
          <w:rFonts w:eastAsia="Times New Roman"/>
          <w:color w:val="B5062C"/>
          <w:szCs w:val="22"/>
          <w:u w:val="single"/>
          <w:lang w:eastAsia="en-US"/>
        </w:rPr>
        <w:t xml:space="preserve">class in </w:t>
      </w:r>
      <w:r w:rsidR="00A70109" w:rsidRPr="00071B25">
        <w:rPr>
          <w:rFonts w:eastAsia="Times New Roman"/>
          <w:color w:val="B5062C"/>
          <w:szCs w:val="22"/>
          <w:u w:val="single"/>
          <w:lang w:eastAsia="en-US"/>
        </w:rPr>
        <w:lastRenderedPageBreak/>
        <w:t xml:space="preserve">which </w:t>
      </w:r>
      <w:r w:rsidR="00D502A7">
        <w:rPr>
          <w:rFonts w:eastAsia="Times New Roman"/>
          <w:color w:val="B5062C"/>
          <w:szCs w:val="22"/>
          <w:u w:val="single"/>
          <w:lang w:eastAsia="en-US"/>
        </w:rPr>
        <w:t>such</w:t>
      </w:r>
      <w:r w:rsidR="00D502A7" w:rsidRPr="00071B25">
        <w:rPr>
          <w:rFonts w:eastAsia="Times New Roman"/>
          <w:color w:val="B5062C"/>
          <w:szCs w:val="22"/>
          <w:u w:val="single"/>
          <w:lang w:eastAsia="en-US"/>
        </w:rPr>
        <w:t xml:space="preserve"> </w:t>
      </w:r>
      <w:r w:rsidR="00A70109" w:rsidRPr="00071B25">
        <w:rPr>
          <w:rFonts w:eastAsia="Times New Roman"/>
          <w:color w:val="B5062C"/>
          <w:szCs w:val="22"/>
          <w:u w:val="single"/>
          <w:lang w:eastAsia="en-US"/>
        </w:rPr>
        <w:t xml:space="preserve">term should be classified;  the subsequent designation shall contain </w:t>
      </w:r>
      <w:r w:rsidR="00493493">
        <w:rPr>
          <w:rFonts w:eastAsia="Times New Roman"/>
          <w:color w:val="B5062C"/>
          <w:szCs w:val="22"/>
          <w:u w:val="single"/>
          <w:lang w:eastAsia="en-US"/>
        </w:rPr>
        <w:t>a</w:t>
      </w:r>
      <w:r w:rsidR="00D502A7">
        <w:rPr>
          <w:rFonts w:eastAsia="Times New Roman"/>
          <w:color w:val="B5062C"/>
          <w:szCs w:val="22"/>
          <w:u w:val="single"/>
          <w:lang w:eastAsia="en-US"/>
        </w:rPr>
        <w:t>n indication to the effect</w:t>
      </w:r>
      <w:r w:rsidR="00A70109" w:rsidRPr="00071B25">
        <w:rPr>
          <w:rFonts w:eastAsia="Times New Roman"/>
          <w:color w:val="B5062C"/>
          <w:szCs w:val="22"/>
          <w:u w:val="single"/>
          <w:lang w:eastAsia="en-US"/>
        </w:rPr>
        <w:t xml:space="preserve"> that, in the opinion of the International Bureau, the </w:t>
      </w:r>
      <w:r w:rsidR="00D502A7">
        <w:rPr>
          <w:rFonts w:eastAsia="Times New Roman"/>
          <w:color w:val="B5062C"/>
          <w:szCs w:val="22"/>
          <w:u w:val="single"/>
          <w:lang w:eastAsia="en-US"/>
        </w:rPr>
        <w:t xml:space="preserve">specified </w:t>
      </w:r>
      <w:r w:rsidR="00A70109" w:rsidRPr="00071B25">
        <w:rPr>
          <w:rFonts w:eastAsia="Times New Roman"/>
          <w:color w:val="B5062C"/>
          <w:szCs w:val="22"/>
          <w:u w:val="single"/>
          <w:lang w:eastAsia="en-US"/>
        </w:rPr>
        <w:t xml:space="preserve">term is too vague for classification purposes or incomprehensible or linguistically incorrect or </w:t>
      </w:r>
      <w:r w:rsidR="00A70109" w:rsidRPr="00A02626">
        <w:rPr>
          <w:rFonts w:eastAsia="Times New Roman"/>
          <w:color w:val="C00000"/>
          <w:szCs w:val="22"/>
          <w:u w:val="single"/>
          <w:lang w:eastAsia="en-US"/>
        </w:rPr>
        <w:t xml:space="preserve">extensive in comparison with the main list, as the case may be.  Where no class has been </w:t>
      </w:r>
      <w:r w:rsidR="00D502A7" w:rsidRPr="00A02626">
        <w:rPr>
          <w:rFonts w:eastAsia="Times New Roman"/>
          <w:color w:val="C00000"/>
          <w:szCs w:val="22"/>
          <w:u w:val="single"/>
          <w:lang w:eastAsia="en-US"/>
        </w:rPr>
        <w:t xml:space="preserve">specified </w:t>
      </w:r>
      <w:r w:rsidR="00A70109" w:rsidRPr="00A02626">
        <w:rPr>
          <w:rFonts w:eastAsia="Times New Roman"/>
          <w:color w:val="C00000"/>
          <w:szCs w:val="22"/>
          <w:u w:val="single"/>
          <w:lang w:eastAsia="en-US"/>
        </w:rPr>
        <w:t>by the designated Office, the International Bureau shall delete the said term</w:t>
      </w:r>
      <w:r w:rsidR="00D502A7" w:rsidRPr="00A02626">
        <w:rPr>
          <w:rFonts w:eastAsia="Times New Roman"/>
          <w:color w:val="C00000"/>
          <w:szCs w:val="22"/>
          <w:lang w:eastAsia="en-US"/>
        </w:rPr>
        <w:t xml:space="preserve"> </w:t>
      </w:r>
      <w:r w:rsidR="00D502A7" w:rsidRPr="00A02626">
        <w:rPr>
          <w:rFonts w:eastAsia="Times New Roman"/>
          <w:i/>
          <w:iCs/>
          <w:color w:val="C00000"/>
          <w:szCs w:val="22"/>
          <w:u w:val="single"/>
          <w:lang w:eastAsia="en-US"/>
        </w:rPr>
        <w:t>ex officio</w:t>
      </w:r>
      <w:r w:rsidR="00D502A7" w:rsidRPr="00A02626">
        <w:rPr>
          <w:rFonts w:eastAsia="Times New Roman"/>
          <w:color w:val="C00000"/>
          <w:szCs w:val="22"/>
          <w:u w:val="single"/>
          <w:lang w:eastAsia="en-US"/>
        </w:rPr>
        <w:t xml:space="preserve"> and </w:t>
      </w:r>
      <w:r w:rsidR="00D502A7">
        <w:rPr>
          <w:rFonts w:eastAsia="Times New Roman"/>
          <w:color w:val="B5062C"/>
          <w:szCs w:val="22"/>
          <w:u w:val="single"/>
          <w:lang w:eastAsia="en-US"/>
        </w:rPr>
        <w:t>shall</w:t>
      </w:r>
      <w:r w:rsidR="00D502A7" w:rsidRPr="00071B25">
        <w:rPr>
          <w:rFonts w:eastAsia="Times New Roman"/>
          <w:color w:val="B5062C"/>
          <w:szCs w:val="22"/>
          <w:u w:val="single"/>
          <w:lang w:eastAsia="en-US"/>
        </w:rPr>
        <w:t xml:space="preserve"> </w:t>
      </w:r>
      <w:r w:rsidR="00A70109" w:rsidRPr="00071B25">
        <w:rPr>
          <w:rFonts w:eastAsia="Times New Roman"/>
          <w:color w:val="B5062C"/>
          <w:szCs w:val="22"/>
          <w:u w:val="single"/>
          <w:lang w:eastAsia="en-US"/>
        </w:rPr>
        <w:t xml:space="preserve">notify the designated Office </w:t>
      </w:r>
      <w:r w:rsidR="00D502A7">
        <w:rPr>
          <w:rFonts w:eastAsia="Times New Roman"/>
          <w:color w:val="B5062C"/>
          <w:szCs w:val="22"/>
          <w:u w:val="single"/>
          <w:lang w:eastAsia="en-US"/>
        </w:rPr>
        <w:t xml:space="preserve">accordingly </w:t>
      </w:r>
      <w:r w:rsidR="00A70109" w:rsidRPr="00071B25">
        <w:rPr>
          <w:rFonts w:eastAsia="Times New Roman"/>
          <w:color w:val="B5062C"/>
          <w:szCs w:val="22"/>
          <w:u w:val="single"/>
          <w:lang w:eastAsia="en-US"/>
        </w:rPr>
        <w:t>and at the same time inform the applicant.</w:t>
      </w:r>
    </w:p>
    <w:p w14:paraId="4F019C80" w14:textId="35794324" w:rsidR="00696AC2" w:rsidRPr="00071B25" w:rsidRDefault="00696AC2" w:rsidP="002D2173">
      <w:pPr>
        <w:autoSpaceDE w:val="0"/>
        <w:autoSpaceDN w:val="0"/>
        <w:adjustRightInd w:val="0"/>
        <w:rPr>
          <w:rFonts w:eastAsia="Times New Roman"/>
          <w:color w:val="000000"/>
          <w:szCs w:val="22"/>
          <w:lang w:eastAsia="en-US"/>
        </w:rPr>
      </w:pPr>
    </w:p>
    <w:p w14:paraId="0BDDB0F9" w14:textId="23CF54C5" w:rsidR="002D2173" w:rsidRPr="00071B25" w:rsidRDefault="00D502A7" w:rsidP="002D2173">
      <w:pPr>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6) </w:t>
      </w:r>
      <w:r w:rsidR="002D2173" w:rsidRPr="00071B25">
        <w:rPr>
          <w:rFonts w:eastAsia="Times New Roman"/>
          <w:i/>
          <w:iCs/>
          <w:color w:val="000000"/>
          <w:szCs w:val="22"/>
          <w:lang w:eastAsia="en-US"/>
        </w:rPr>
        <w:t>[</w:t>
      </w:r>
      <w:r w:rsidR="00C306B1" w:rsidRPr="00071B25">
        <w:rPr>
          <w:rFonts w:eastAsia="Times New Roman"/>
          <w:i/>
          <w:iCs/>
          <w:color w:val="000000"/>
          <w:szCs w:val="22"/>
          <w:lang w:eastAsia="en-US"/>
        </w:rPr>
        <w:t>Date of Subsequent Designation</w:t>
      </w:r>
      <w:r w:rsidR="002D2173" w:rsidRPr="00071B25">
        <w:rPr>
          <w:rFonts w:eastAsia="Times New Roman"/>
          <w:i/>
          <w:iCs/>
          <w:color w:val="000000"/>
          <w:szCs w:val="22"/>
          <w:lang w:eastAsia="en-US"/>
        </w:rPr>
        <w:t xml:space="preserve">] </w:t>
      </w:r>
    </w:p>
    <w:p w14:paraId="52DAE519" w14:textId="77777777" w:rsidR="00861D68" w:rsidRPr="00071B25" w:rsidRDefault="00861D68" w:rsidP="002D2173">
      <w:pPr>
        <w:autoSpaceDE w:val="0"/>
        <w:autoSpaceDN w:val="0"/>
        <w:adjustRightInd w:val="0"/>
        <w:rPr>
          <w:rFonts w:eastAsia="Times New Roman"/>
          <w:color w:val="000000"/>
          <w:szCs w:val="22"/>
          <w:lang w:eastAsia="en-US"/>
        </w:rPr>
      </w:pPr>
    </w:p>
    <w:p w14:paraId="3293C31B" w14:textId="13F8C077" w:rsidR="002D2173" w:rsidRPr="00071B25"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C306B1" w:rsidRPr="00071B25">
        <w:rPr>
          <w:rFonts w:eastAsia="Times New Roman"/>
          <w:color w:val="000000"/>
          <w:szCs w:val="22"/>
          <w:lang w:eastAsia="en-US"/>
        </w:rPr>
        <w:t>A subsequent designation presented by the holder direct to the International Bureau shall, subject to subparagraph (c)(</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bear the date of its receipt by the International Bureau</w:t>
      </w:r>
      <w:r w:rsidR="002D2173" w:rsidRPr="00071B25">
        <w:rPr>
          <w:rFonts w:eastAsia="Times New Roman"/>
          <w:color w:val="000000"/>
          <w:szCs w:val="22"/>
          <w:lang w:eastAsia="en-US"/>
        </w:rPr>
        <w:t>.</w:t>
      </w:r>
    </w:p>
    <w:p w14:paraId="69B0A02C"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37FDAF1F" w14:textId="22C270AE" w:rsidR="002D2173" w:rsidRPr="00071B25"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C306B1" w:rsidRPr="00071B25">
        <w:rPr>
          <w:rFonts w:eastAsia="Times New Roman"/>
          <w:color w:val="000000"/>
          <w:szCs w:val="22"/>
          <w:lang w:eastAsia="en-US"/>
        </w:rPr>
        <w:t>A subsequent designation presented to the International Bureau by an Office shall, subject to subparagraph (c)(</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(d) and (e), bear the date on which it was received by that Office, provided that the said designation has been received by the International Bureau within a period of two months from that date.  If the subsequent designation has not been received by the International Bureau within that period, it shall, subject to subparagraph (c)(</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(d) and (e), bear the date of its receipt by the International Bureau</w:t>
      </w:r>
      <w:r w:rsidR="002D2173" w:rsidRPr="00071B25">
        <w:rPr>
          <w:rFonts w:eastAsia="Times New Roman"/>
          <w:color w:val="000000"/>
          <w:szCs w:val="22"/>
          <w:lang w:eastAsia="en-US"/>
        </w:rPr>
        <w:t>.</w:t>
      </w:r>
    </w:p>
    <w:p w14:paraId="1A340AC3"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598D8DCA" w14:textId="2B672A67" w:rsidR="002D2173" w:rsidRPr="00071B25"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c) </w:t>
      </w:r>
      <w:r w:rsidR="00C306B1" w:rsidRPr="00071B25">
        <w:rPr>
          <w:rFonts w:eastAsia="Times New Roman"/>
          <w:color w:val="000000"/>
          <w:szCs w:val="22"/>
          <w:lang w:eastAsia="en-US"/>
        </w:rPr>
        <w:t>Where the subsequent designation does not comply with the applicable requirements and the irregularity is remedied within three months from the date of the notification referred to in paragraph (5)(a)</w:t>
      </w:r>
      <w:r w:rsidR="003C3CBA">
        <w:rPr>
          <w:rFonts w:eastAsia="Times New Roman"/>
          <w:color w:val="000000"/>
          <w:szCs w:val="22"/>
          <w:lang w:eastAsia="en-US"/>
        </w:rPr>
        <w:t>:</w:t>
      </w:r>
    </w:p>
    <w:p w14:paraId="26856C01"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678D323C" w14:textId="081AA3AD" w:rsidR="002D2173" w:rsidRPr="00071B25" w:rsidRDefault="00D502A7"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C306B1" w:rsidRPr="00071B25">
        <w:rPr>
          <w:rFonts w:eastAsia="Times New Roman"/>
          <w:color w:val="000000"/>
          <w:szCs w:val="22"/>
          <w:lang w:eastAsia="en-US"/>
        </w:rPr>
        <w:t>the subsequent designation shall, where the irregularity concerns any of the requirements referred to in paragraph (3)(a)(</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(iii) and (iv) and (b)(</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bear the date on which that designation is put in order, unless the said designation was presented to the International Bureau by an Office and the irregularity is remedied within the period of two months referred to in subparagraph (b);  in the latter case, the subsequent designation shall bear the date on which it was received by the said Office</w:t>
      </w:r>
      <w:r w:rsidR="002D2173" w:rsidRPr="00071B25">
        <w:rPr>
          <w:rFonts w:eastAsia="Times New Roman"/>
          <w:color w:val="000000"/>
          <w:szCs w:val="22"/>
          <w:lang w:eastAsia="en-US"/>
        </w:rPr>
        <w:t xml:space="preserve">; </w:t>
      </w:r>
    </w:p>
    <w:p w14:paraId="2ECD19C4"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0D62323F" w14:textId="0105DE12" w:rsidR="002D2173" w:rsidRPr="00071B25" w:rsidRDefault="00D502A7"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C306B1" w:rsidRPr="00071B25">
        <w:rPr>
          <w:rFonts w:eastAsia="Times New Roman"/>
          <w:color w:val="000000"/>
          <w:szCs w:val="22"/>
          <w:lang w:eastAsia="en-US"/>
        </w:rPr>
        <w:t>the date applicable under subparagraph (a) or (b), as the case may be, shall not be affected by an irregularity concerning requirements other than those which are referred to in paragraph (3)(a)(</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(iii) and (iv) and (b)(</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w:t>
      </w:r>
      <w:r w:rsidR="002D2173" w:rsidRPr="00071B25">
        <w:rPr>
          <w:rFonts w:eastAsia="Times New Roman"/>
          <w:color w:val="000000"/>
          <w:szCs w:val="22"/>
          <w:lang w:eastAsia="en-US"/>
        </w:rPr>
        <w:t xml:space="preserve">. </w:t>
      </w:r>
    </w:p>
    <w:p w14:paraId="0B2E5DA7" w14:textId="77777777" w:rsidR="00861D68" w:rsidRPr="00071B25" w:rsidRDefault="00861D68" w:rsidP="002D2173">
      <w:pPr>
        <w:autoSpaceDE w:val="0"/>
        <w:autoSpaceDN w:val="0"/>
        <w:adjustRightInd w:val="0"/>
        <w:rPr>
          <w:rFonts w:eastAsia="Times New Roman"/>
          <w:color w:val="000000"/>
          <w:szCs w:val="22"/>
          <w:lang w:eastAsia="en-US"/>
        </w:rPr>
      </w:pPr>
    </w:p>
    <w:p w14:paraId="0CCB7D14" w14:textId="5925112F" w:rsidR="002D2173" w:rsidRPr="00071B25"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d) </w:t>
      </w:r>
      <w:r w:rsidR="00C306B1" w:rsidRPr="00071B25">
        <w:rPr>
          <w:rFonts w:eastAsia="Times New Roman"/>
          <w:color w:val="000000"/>
          <w:szCs w:val="22"/>
          <w:lang w:eastAsia="en-US"/>
        </w:rPr>
        <w:t>Notwithstanding subparagraphs (a), (b) and (c), where the subsequent designation contains a request made in accordance with paragraph (3)(c)(ii), it may bear a date which is later than that resulting from subparagraph (a), (b) or (c).</w:t>
      </w:r>
    </w:p>
    <w:p w14:paraId="758A1E96"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4EC454C8" w14:textId="0BC6D83E" w:rsidR="002D2173" w:rsidRPr="00071B25"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e) </w:t>
      </w:r>
      <w:r w:rsidR="00C306B1" w:rsidRPr="00071B25">
        <w:rPr>
          <w:rFonts w:eastAsia="Times New Roman"/>
          <w:color w:val="000000"/>
          <w:szCs w:val="22"/>
          <w:lang w:eastAsia="en-US"/>
        </w:rPr>
        <w:t>Where a subsequent designation results from conversion in accordance with paragraph (7), that subsequent designation shall bear the date on which the designation of the Contracting Organization was recorded in the International Register</w:t>
      </w:r>
      <w:r w:rsidR="002D2173" w:rsidRPr="00071B25">
        <w:rPr>
          <w:rFonts w:eastAsia="Times New Roman"/>
          <w:color w:val="000000"/>
          <w:szCs w:val="22"/>
          <w:lang w:eastAsia="en-US"/>
        </w:rPr>
        <w:t>.</w:t>
      </w:r>
    </w:p>
    <w:p w14:paraId="5CF552E6" w14:textId="77777777" w:rsidR="00861D68" w:rsidRPr="00071B25" w:rsidRDefault="00861D68" w:rsidP="002D2173">
      <w:pPr>
        <w:autoSpaceDE w:val="0"/>
        <w:autoSpaceDN w:val="0"/>
        <w:adjustRightInd w:val="0"/>
        <w:rPr>
          <w:rFonts w:eastAsia="Times New Roman"/>
          <w:color w:val="000000"/>
          <w:szCs w:val="22"/>
          <w:lang w:eastAsia="en-US"/>
        </w:rPr>
      </w:pPr>
    </w:p>
    <w:p w14:paraId="4A7A1E04" w14:textId="55E8F0FE" w:rsidR="002D2173" w:rsidRPr="00071B25" w:rsidRDefault="00D502A7" w:rsidP="002D2173">
      <w:pPr>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7) </w:t>
      </w:r>
      <w:r w:rsidR="002D2173" w:rsidRPr="00071B25">
        <w:rPr>
          <w:rFonts w:eastAsia="Times New Roman"/>
          <w:i/>
          <w:iCs/>
          <w:color w:val="000000"/>
          <w:szCs w:val="22"/>
          <w:lang w:eastAsia="en-US"/>
        </w:rPr>
        <w:t>[</w:t>
      </w:r>
      <w:r w:rsidR="00C306B1" w:rsidRPr="00071B25">
        <w:rPr>
          <w:rFonts w:eastAsia="Times New Roman"/>
          <w:i/>
          <w:iCs/>
          <w:color w:val="000000"/>
          <w:szCs w:val="22"/>
          <w:lang w:eastAsia="en-US"/>
        </w:rPr>
        <w:t xml:space="preserve">Subsequent Designation Resulting </w:t>
      </w:r>
      <w:r w:rsidR="006541C9">
        <w:rPr>
          <w:rFonts w:eastAsia="Times New Roman"/>
          <w:i/>
          <w:iCs/>
          <w:color w:val="000000"/>
          <w:szCs w:val="22"/>
          <w:lang w:eastAsia="en-US"/>
        </w:rPr>
        <w:t>f</w:t>
      </w:r>
      <w:r w:rsidR="00C306B1" w:rsidRPr="00071B25">
        <w:rPr>
          <w:rFonts w:eastAsia="Times New Roman"/>
          <w:i/>
          <w:iCs/>
          <w:color w:val="000000"/>
          <w:szCs w:val="22"/>
          <w:lang w:eastAsia="en-US"/>
        </w:rPr>
        <w:t>rom Conversion</w:t>
      </w:r>
      <w:r w:rsidR="002D2173" w:rsidRPr="00071B25">
        <w:rPr>
          <w:rFonts w:eastAsia="Times New Roman"/>
          <w:i/>
          <w:iCs/>
          <w:color w:val="000000"/>
          <w:szCs w:val="22"/>
          <w:lang w:eastAsia="en-US"/>
        </w:rPr>
        <w:t xml:space="preserve">] </w:t>
      </w:r>
    </w:p>
    <w:p w14:paraId="49DE5ED6" w14:textId="77777777" w:rsidR="00861D68" w:rsidRPr="00071B25" w:rsidRDefault="00861D68" w:rsidP="002D2173">
      <w:pPr>
        <w:autoSpaceDE w:val="0"/>
        <w:autoSpaceDN w:val="0"/>
        <w:adjustRightInd w:val="0"/>
        <w:rPr>
          <w:rFonts w:eastAsia="Times New Roman"/>
          <w:color w:val="000000"/>
          <w:szCs w:val="22"/>
          <w:lang w:eastAsia="en-US"/>
        </w:rPr>
      </w:pPr>
    </w:p>
    <w:p w14:paraId="72E91A58" w14:textId="106880A5" w:rsidR="00FF05C0"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C306B1" w:rsidRPr="00071B25">
        <w:rPr>
          <w:rFonts w:eastAsia="Times New Roman"/>
          <w:color w:val="000000"/>
          <w:szCs w:val="22"/>
          <w:lang w:eastAsia="en-US"/>
        </w:rPr>
        <w:t>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the Agreement and/or the Protocol.</w:t>
      </w:r>
      <w:r w:rsidR="00FF05C0">
        <w:rPr>
          <w:rFonts w:eastAsia="Times New Roman"/>
          <w:color w:val="000000"/>
          <w:szCs w:val="22"/>
          <w:lang w:eastAsia="en-US"/>
        </w:rPr>
        <w:br w:type="page"/>
      </w:r>
    </w:p>
    <w:p w14:paraId="0E27C126" w14:textId="635AEFA4" w:rsidR="002D2173" w:rsidRPr="00071B25" w:rsidRDefault="00D502A7"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C306B1" w:rsidRPr="00071B25">
        <w:rPr>
          <w:rFonts w:eastAsia="Times New Roman"/>
          <w:color w:val="000000"/>
          <w:szCs w:val="22"/>
          <w:lang w:eastAsia="en-US"/>
        </w:rPr>
        <w:t>A request for conversion under subparagraph (a) shall indicate the elements referred to in paragraph (3)(a)(</w:t>
      </w:r>
      <w:proofErr w:type="spellStart"/>
      <w:r w:rsidR="00C306B1" w:rsidRPr="00071B25">
        <w:rPr>
          <w:rFonts w:eastAsia="Times New Roman"/>
          <w:color w:val="000000"/>
          <w:szCs w:val="22"/>
          <w:lang w:eastAsia="en-US"/>
        </w:rPr>
        <w:t>i</w:t>
      </w:r>
      <w:proofErr w:type="spellEnd"/>
      <w:r w:rsidR="00C306B1" w:rsidRPr="00071B25">
        <w:rPr>
          <w:rFonts w:eastAsia="Times New Roman"/>
          <w:color w:val="000000"/>
          <w:szCs w:val="22"/>
          <w:lang w:eastAsia="en-US"/>
        </w:rPr>
        <w:t>) to (iii) and (v), together with</w:t>
      </w:r>
      <w:r w:rsidR="002D2173" w:rsidRPr="00071B25">
        <w:rPr>
          <w:rFonts w:eastAsia="Times New Roman"/>
          <w:color w:val="000000"/>
          <w:szCs w:val="22"/>
          <w:lang w:eastAsia="en-US"/>
        </w:rPr>
        <w:t xml:space="preserve">: </w:t>
      </w:r>
    </w:p>
    <w:p w14:paraId="2629832E" w14:textId="77777777" w:rsidR="00861D68" w:rsidRPr="00071B25" w:rsidRDefault="00861D68" w:rsidP="002D2173">
      <w:pPr>
        <w:autoSpaceDE w:val="0"/>
        <w:autoSpaceDN w:val="0"/>
        <w:adjustRightInd w:val="0"/>
        <w:rPr>
          <w:rFonts w:eastAsia="Times New Roman"/>
          <w:color w:val="000000"/>
          <w:szCs w:val="22"/>
          <w:lang w:eastAsia="en-US"/>
        </w:rPr>
      </w:pPr>
    </w:p>
    <w:p w14:paraId="219A5447" w14:textId="23985CDC" w:rsidR="002D2173" w:rsidRPr="00071B25" w:rsidRDefault="00D502A7"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C306B1" w:rsidRPr="00071B25">
        <w:rPr>
          <w:rFonts w:eastAsia="Times New Roman"/>
          <w:color w:val="000000"/>
          <w:szCs w:val="22"/>
          <w:lang w:eastAsia="en-US"/>
        </w:rPr>
        <w:t>the Contracting Organization whose designation is to be converted</w:t>
      </w:r>
      <w:r w:rsidR="003C3CBA">
        <w:rPr>
          <w:rFonts w:eastAsia="Times New Roman"/>
          <w:color w:val="000000"/>
          <w:szCs w:val="22"/>
          <w:lang w:eastAsia="en-US"/>
        </w:rPr>
        <w:t>;</w:t>
      </w:r>
      <w:r w:rsidR="00C306B1" w:rsidRPr="00071B25">
        <w:rPr>
          <w:rFonts w:eastAsia="Times New Roman"/>
          <w:color w:val="000000"/>
          <w:szCs w:val="22"/>
          <w:lang w:eastAsia="en-US"/>
        </w:rPr>
        <w:t xml:space="preserve"> and</w:t>
      </w:r>
    </w:p>
    <w:p w14:paraId="389FF618"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6BB0C970" w14:textId="7C93C7D8" w:rsidR="002D2173" w:rsidRPr="00071B25" w:rsidRDefault="00D502A7"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C306B1" w:rsidRPr="00071B25">
        <w:rPr>
          <w:rFonts w:eastAsia="Times New Roman"/>
          <w:color w:val="000000"/>
          <w:szCs w:val="22"/>
          <w:lang w:eastAsia="en-US"/>
        </w:rPr>
        <w:t>where the subsequent designation of a Contracting State resulting from conversion is for all the goods and services listed in respect of the designation of the Contracting Organization, that fact, or, where the designation of that Contracting State is for only part of the goods and services listed in the designation of that Contracting Organization, those goods and services.</w:t>
      </w:r>
    </w:p>
    <w:p w14:paraId="782CBBE7" w14:textId="77777777" w:rsidR="00861D68" w:rsidRPr="00071B25" w:rsidRDefault="00861D68" w:rsidP="002D2173">
      <w:pPr>
        <w:autoSpaceDE w:val="0"/>
        <w:autoSpaceDN w:val="0"/>
        <w:adjustRightInd w:val="0"/>
        <w:rPr>
          <w:rFonts w:eastAsia="Times New Roman"/>
          <w:color w:val="000000"/>
          <w:szCs w:val="22"/>
          <w:lang w:eastAsia="en-US"/>
        </w:rPr>
      </w:pPr>
    </w:p>
    <w:p w14:paraId="6731949C" w14:textId="4C669DFB" w:rsidR="002D2173" w:rsidRPr="00071B25" w:rsidRDefault="00D502A7"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8) </w:t>
      </w:r>
      <w:r w:rsidR="002D2173" w:rsidRPr="00071B25">
        <w:rPr>
          <w:rFonts w:eastAsia="Times New Roman"/>
          <w:i/>
          <w:iCs/>
          <w:color w:val="000000"/>
          <w:szCs w:val="22"/>
          <w:lang w:eastAsia="en-US"/>
        </w:rPr>
        <w:t>[</w:t>
      </w:r>
      <w:r w:rsidR="00C306B1" w:rsidRPr="00071B25">
        <w:rPr>
          <w:rFonts w:eastAsia="Times New Roman"/>
          <w:i/>
          <w:iCs/>
          <w:color w:val="000000"/>
          <w:szCs w:val="22"/>
          <w:lang w:eastAsia="en-US"/>
        </w:rPr>
        <w:t>Recording and Notification</w:t>
      </w:r>
      <w:r w:rsidR="002D2173" w:rsidRPr="00071B25">
        <w:rPr>
          <w:rFonts w:eastAsia="Times New Roman"/>
          <w:i/>
          <w:iCs/>
          <w:color w:val="000000"/>
          <w:szCs w:val="22"/>
          <w:lang w:eastAsia="en-US"/>
        </w:rPr>
        <w:t xml:space="preserve">] </w:t>
      </w:r>
      <w:r w:rsidR="00C306B1" w:rsidRPr="00071B25">
        <w:rPr>
          <w:rFonts w:eastAsia="Times New Roman"/>
          <w:color w:val="000000"/>
          <w:szCs w:val="22"/>
          <w:lang w:eastAsia="en-US"/>
        </w:rPr>
        <w:t>Where the International Bureau finds that the subsequent designation conforms to the applicable requirements, it shall record it in the International Register and shall notify accordingly the Office of the Contracting Party that has been designated in the subsequent designation and at the same time inform the holder and, if the subsequent designation was presented by an Office, that Office.</w:t>
      </w:r>
    </w:p>
    <w:p w14:paraId="741F2313" w14:textId="77777777" w:rsidR="00861D68" w:rsidRPr="00071B25" w:rsidRDefault="00861D68" w:rsidP="002D2173">
      <w:pPr>
        <w:autoSpaceDE w:val="0"/>
        <w:autoSpaceDN w:val="0"/>
        <w:adjustRightInd w:val="0"/>
        <w:rPr>
          <w:rFonts w:eastAsia="Times New Roman"/>
          <w:color w:val="000000"/>
          <w:szCs w:val="22"/>
          <w:lang w:eastAsia="en-US"/>
        </w:rPr>
      </w:pPr>
    </w:p>
    <w:p w14:paraId="69917A26" w14:textId="59A464AA" w:rsidR="002D2173" w:rsidRPr="00071B25" w:rsidRDefault="00D502A7"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9) </w:t>
      </w:r>
      <w:r w:rsidR="002D2173" w:rsidRPr="00071B25">
        <w:rPr>
          <w:rFonts w:eastAsia="Times New Roman"/>
          <w:i/>
          <w:iCs/>
          <w:color w:val="000000"/>
          <w:szCs w:val="22"/>
          <w:lang w:eastAsia="en-US"/>
        </w:rPr>
        <w:t>[Refus</w:t>
      </w:r>
      <w:r w:rsidR="00C306B1" w:rsidRPr="00071B25">
        <w:rPr>
          <w:rFonts w:eastAsia="Times New Roman"/>
          <w:i/>
          <w:iCs/>
          <w:color w:val="000000"/>
          <w:szCs w:val="22"/>
          <w:lang w:eastAsia="en-US"/>
        </w:rPr>
        <w:t>al</w:t>
      </w:r>
      <w:r w:rsidR="002D2173" w:rsidRPr="00071B25">
        <w:rPr>
          <w:rFonts w:eastAsia="Times New Roman"/>
          <w:i/>
          <w:iCs/>
          <w:color w:val="000000"/>
          <w:szCs w:val="22"/>
          <w:lang w:eastAsia="en-US"/>
        </w:rPr>
        <w:t xml:space="preserve">] </w:t>
      </w:r>
      <w:r w:rsidR="00186754">
        <w:rPr>
          <w:rFonts w:eastAsia="Times New Roman"/>
          <w:color w:val="000000"/>
          <w:szCs w:val="22"/>
          <w:lang w:eastAsia="en-US"/>
        </w:rPr>
        <w:t>Rule</w:t>
      </w:r>
      <w:r w:rsidR="00C306B1" w:rsidRPr="00071B25">
        <w:rPr>
          <w:rFonts w:eastAsia="Times New Roman"/>
          <w:color w:val="000000"/>
          <w:szCs w:val="22"/>
          <w:lang w:eastAsia="en-US"/>
        </w:rPr>
        <w:t xml:space="preserve">s 16 to </w:t>
      </w:r>
      <w:proofErr w:type="spellStart"/>
      <w:r w:rsidR="00C306B1" w:rsidRPr="00071B25">
        <w:rPr>
          <w:rFonts w:eastAsia="Times New Roman"/>
          <w:color w:val="000000"/>
          <w:szCs w:val="22"/>
          <w:lang w:eastAsia="en-US"/>
        </w:rPr>
        <w:t>18ter</w:t>
      </w:r>
      <w:proofErr w:type="spellEnd"/>
      <w:r w:rsidR="00C306B1" w:rsidRPr="00071B25">
        <w:rPr>
          <w:rFonts w:eastAsia="Times New Roman"/>
          <w:color w:val="000000"/>
          <w:szCs w:val="22"/>
          <w:lang w:eastAsia="en-US"/>
        </w:rPr>
        <w:t xml:space="preserve"> shall apply </w:t>
      </w:r>
      <w:r w:rsidR="00C306B1" w:rsidRPr="00071B25">
        <w:rPr>
          <w:rFonts w:eastAsia="Times New Roman"/>
          <w:i/>
          <w:color w:val="000000"/>
          <w:szCs w:val="22"/>
          <w:lang w:eastAsia="en-US"/>
        </w:rPr>
        <w:t>mutatis mutandis</w:t>
      </w:r>
      <w:r w:rsidR="002D2173" w:rsidRPr="00071B25">
        <w:rPr>
          <w:rFonts w:eastAsia="Times New Roman"/>
          <w:color w:val="000000"/>
          <w:szCs w:val="22"/>
          <w:lang w:eastAsia="en-US"/>
        </w:rPr>
        <w:t>.</w:t>
      </w:r>
    </w:p>
    <w:p w14:paraId="0D07F387" w14:textId="77777777" w:rsidR="00861D68" w:rsidRPr="00071B25" w:rsidRDefault="00861D68" w:rsidP="002D2173">
      <w:pPr>
        <w:autoSpaceDE w:val="0"/>
        <w:autoSpaceDN w:val="0"/>
        <w:adjustRightInd w:val="0"/>
        <w:rPr>
          <w:rFonts w:eastAsia="Times New Roman"/>
          <w:color w:val="000000"/>
          <w:szCs w:val="22"/>
          <w:lang w:eastAsia="en-US"/>
        </w:rPr>
      </w:pPr>
    </w:p>
    <w:p w14:paraId="05162EDB" w14:textId="58BEBF34" w:rsidR="002D2173" w:rsidRPr="00071B25" w:rsidRDefault="00D502A7"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10) </w:t>
      </w:r>
      <w:r w:rsidR="002D2173" w:rsidRPr="00071B25">
        <w:rPr>
          <w:rFonts w:eastAsia="Times New Roman"/>
          <w:i/>
          <w:iCs/>
          <w:color w:val="000000"/>
          <w:szCs w:val="22"/>
          <w:lang w:eastAsia="en-US"/>
        </w:rPr>
        <w:t>[</w:t>
      </w:r>
      <w:r w:rsidR="00C306B1" w:rsidRPr="00071B25">
        <w:rPr>
          <w:rFonts w:eastAsia="Times New Roman"/>
          <w:i/>
          <w:iCs/>
          <w:color w:val="000000"/>
          <w:szCs w:val="22"/>
          <w:lang w:eastAsia="en-US"/>
        </w:rPr>
        <w:t>Subsequent Designation Not Considered as Such</w:t>
      </w:r>
      <w:r w:rsidR="002D2173" w:rsidRPr="00071B25">
        <w:rPr>
          <w:rFonts w:eastAsia="Times New Roman"/>
          <w:i/>
          <w:iCs/>
          <w:color w:val="000000"/>
          <w:szCs w:val="22"/>
          <w:lang w:eastAsia="en-US"/>
        </w:rPr>
        <w:t xml:space="preserve">] </w:t>
      </w:r>
      <w:r w:rsidR="00C306B1" w:rsidRPr="00071B25">
        <w:rPr>
          <w:rFonts w:eastAsia="Times New Roman"/>
          <w:color w:val="000000"/>
          <w:szCs w:val="22"/>
          <w:lang w:eastAsia="en-US"/>
        </w:rPr>
        <w:t>If the requirements of paragraph</w:t>
      </w:r>
      <w:r w:rsidR="00856A09">
        <w:rPr>
          <w:rFonts w:eastAsia="Times New Roman"/>
          <w:color w:val="000000"/>
          <w:szCs w:val="22"/>
          <w:lang w:eastAsia="en-US"/>
        </w:rPr>
        <w:t> </w:t>
      </w:r>
      <w:r w:rsidR="00C306B1" w:rsidRPr="00071B25">
        <w:rPr>
          <w:rFonts w:eastAsia="Times New Roman"/>
          <w:color w:val="000000"/>
          <w:szCs w:val="22"/>
          <w:lang w:eastAsia="en-US"/>
        </w:rPr>
        <w:t>(2)(a) are not complied with, the subsequent designation shall not be considered as such and the International Bureau shall inform the sender accordingly.</w:t>
      </w:r>
    </w:p>
    <w:p w14:paraId="3F102C80" w14:textId="77777777" w:rsidR="002D2173" w:rsidRPr="00071B25" w:rsidRDefault="002D2173" w:rsidP="002D2173">
      <w:pPr>
        <w:autoSpaceDE w:val="0"/>
        <w:autoSpaceDN w:val="0"/>
        <w:adjustRightInd w:val="0"/>
        <w:rPr>
          <w:rFonts w:eastAsia="Times New Roman"/>
          <w:color w:val="000000"/>
          <w:szCs w:val="22"/>
          <w:lang w:eastAsia="en-US"/>
        </w:rPr>
      </w:pPr>
    </w:p>
    <w:p w14:paraId="6A87F307" w14:textId="77777777" w:rsidR="00B744CE" w:rsidRPr="00071B25" w:rsidRDefault="00B744CE" w:rsidP="002D2173">
      <w:pPr>
        <w:autoSpaceDE w:val="0"/>
        <w:autoSpaceDN w:val="0"/>
        <w:adjustRightInd w:val="0"/>
        <w:rPr>
          <w:rFonts w:eastAsia="Times New Roman"/>
          <w:color w:val="000000"/>
          <w:szCs w:val="22"/>
          <w:lang w:eastAsia="en-US"/>
        </w:rPr>
      </w:pPr>
    </w:p>
    <w:p w14:paraId="7C834D26" w14:textId="28220175" w:rsidR="002D2173" w:rsidRPr="00071B25" w:rsidRDefault="00FF05C0" w:rsidP="00C610DA">
      <w:pPr>
        <w:keepNext/>
        <w:keepLines/>
        <w:autoSpaceDE w:val="0"/>
        <w:autoSpaceDN w:val="0"/>
        <w:adjustRightInd w:val="0"/>
        <w:ind w:left="567" w:hanging="567"/>
        <w:rPr>
          <w:rFonts w:eastAsia="Times New Roman"/>
          <w:b/>
          <w:bCs/>
          <w:color w:val="000000"/>
          <w:sz w:val="28"/>
          <w:szCs w:val="28"/>
          <w:lang w:eastAsia="en-US"/>
        </w:rPr>
      </w:pPr>
      <w:r>
        <w:rPr>
          <w:rFonts w:eastAsia="Times New Roman"/>
          <w:b/>
          <w:bCs/>
          <w:color w:val="000000"/>
          <w:sz w:val="28"/>
          <w:szCs w:val="28"/>
          <w:lang w:eastAsia="en-US"/>
        </w:rPr>
        <w:t>4.3</w:t>
      </w:r>
      <w:r>
        <w:rPr>
          <w:rFonts w:eastAsia="Times New Roman"/>
          <w:b/>
          <w:bCs/>
          <w:color w:val="000000"/>
          <w:sz w:val="28"/>
          <w:szCs w:val="28"/>
          <w:lang w:eastAsia="en-US"/>
        </w:rPr>
        <w:tab/>
      </w:r>
      <w:r w:rsidR="002D2173" w:rsidRPr="00071B25">
        <w:rPr>
          <w:rFonts w:eastAsia="Times New Roman"/>
          <w:b/>
          <w:bCs/>
          <w:color w:val="000000"/>
          <w:sz w:val="28"/>
          <w:szCs w:val="28"/>
          <w:lang w:eastAsia="en-US"/>
        </w:rPr>
        <w:t xml:space="preserve">Limitation </w:t>
      </w:r>
      <w:r w:rsidR="00390CAD">
        <w:rPr>
          <w:rFonts w:eastAsia="Times New Roman"/>
          <w:b/>
          <w:bCs/>
          <w:color w:val="000000"/>
          <w:sz w:val="28"/>
          <w:szCs w:val="28"/>
          <w:lang w:eastAsia="en-US"/>
        </w:rPr>
        <w:t>embodying change</w:t>
      </w:r>
      <w:r w:rsidR="003E2F03">
        <w:rPr>
          <w:rFonts w:eastAsia="Times New Roman"/>
          <w:b/>
          <w:bCs/>
          <w:color w:val="000000"/>
          <w:sz w:val="28"/>
          <w:szCs w:val="28"/>
          <w:lang w:eastAsia="en-US"/>
        </w:rPr>
        <w:t xml:space="preserve"> </w:t>
      </w:r>
      <w:r w:rsidR="002D2173" w:rsidRPr="00071B25">
        <w:rPr>
          <w:rFonts w:eastAsia="Times New Roman"/>
          <w:b/>
          <w:bCs/>
          <w:color w:val="000000"/>
          <w:sz w:val="28"/>
          <w:szCs w:val="28"/>
          <w:lang w:eastAsia="en-US"/>
        </w:rPr>
        <w:t>(</w:t>
      </w:r>
      <w:r w:rsidR="00186754">
        <w:rPr>
          <w:rFonts w:eastAsia="Times New Roman"/>
          <w:b/>
          <w:bCs/>
          <w:color w:val="000000"/>
          <w:sz w:val="28"/>
          <w:szCs w:val="28"/>
          <w:lang w:eastAsia="en-US"/>
        </w:rPr>
        <w:t>Rule</w:t>
      </w:r>
      <w:r w:rsidR="002D2173" w:rsidRPr="00071B25">
        <w:rPr>
          <w:rFonts w:eastAsia="Times New Roman"/>
          <w:b/>
          <w:bCs/>
          <w:color w:val="000000"/>
          <w:sz w:val="28"/>
          <w:szCs w:val="28"/>
          <w:lang w:eastAsia="en-US"/>
        </w:rPr>
        <w:t xml:space="preserve"> 25 </w:t>
      </w:r>
      <w:r w:rsidR="00A70109" w:rsidRPr="00071B25">
        <w:rPr>
          <w:rFonts w:eastAsia="Times New Roman"/>
          <w:b/>
          <w:bCs/>
          <w:color w:val="000000"/>
          <w:sz w:val="28"/>
          <w:szCs w:val="28"/>
          <w:lang w:eastAsia="en-US"/>
        </w:rPr>
        <w:t xml:space="preserve">of the </w:t>
      </w:r>
      <w:r w:rsidR="003E2F03">
        <w:rPr>
          <w:rFonts w:eastAsia="Times New Roman"/>
          <w:b/>
          <w:bCs/>
          <w:color w:val="000000"/>
          <w:sz w:val="28"/>
          <w:szCs w:val="28"/>
          <w:lang w:eastAsia="en-US"/>
        </w:rPr>
        <w:t>C</w:t>
      </w:r>
      <w:r w:rsidR="00A70109" w:rsidRPr="00071B25">
        <w:rPr>
          <w:rFonts w:eastAsia="Times New Roman"/>
          <w:b/>
          <w:bCs/>
          <w:color w:val="000000"/>
          <w:sz w:val="28"/>
          <w:szCs w:val="28"/>
          <w:lang w:eastAsia="en-US"/>
        </w:rPr>
        <w:t xml:space="preserve">ommon </w:t>
      </w:r>
      <w:r w:rsidR="003E2F03">
        <w:rPr>
          <w:rFonts w:eastAsia="Times New Roman"/>
          <w:b/>
          <w:bCs/>
          <w:color w:val="000000"/>
          <w:sz w:val="28"/>
          <w:szCs w:val="28"/>
          <w:lang w:eastAsia="en-US"/>
        </w:rPr>
        <w:t>R</w:t>
      </w:r>
      <w:r w:rsidR="00A70109" w:rsidRPr="00071B25">
        <w:rPr>
          <w:rFonts w:eastAsia="Times New Roman"/>
          <w:b/>
          <w:bCs/>
          <w:color w:val="000000"/>
          <w:sz w:val="28"/>
          <w:szCs w:val="28"/>
          <w:lang w:eastAsia="en-US"/>
        </w:rPr>
        <w:t>egulations</w:t>
      </w:r>
      <w:r w:rsidR="002D2173" w:rsidRPr="00071B25">
        <w:rPr>
          <w:rFonts w:eastAsia="Times New Roman"/>
          <w:b/>
          <w:bCs/>
          <w:color w:val="000000"/>
          <w:sz w:val="28"/>
          <w:szCs w:val="28"/>
          <w:lang w:eastAsia="en-US"/>
        </w:rPr>
        <w:t xml:space="preserve">) </w:t>
      </w:r>
    </w:p>
    <w:p w14:paraId="5433A370" w14:textId="77777777" w:rsidR="002D2173" w:rsidRPr="00071B25" w:rsidRDefault="002D2173" w:rsidP="00C62E6D">
      <w:pPr>
        <w:keepNext/>
        <w:keepLines/>
        <w:autoSpaceDE w:val="0"/>
        <w:autoSpaceDN w:val="0"/>
        <w:adjustRightInd w:val="0"/>
        <w:rPr>
          <w:rFonts w:eastAsia="Times New Roman"/>
          <w:color w:val="000000"/>
          <w:szCs w:val="22"/>
          <w:lang w:eastAsia="en-US"/>
        </w:rPr>
      </w:pPr>
    </w:p>
    <w:p w14:paraId="5C11EA9C" w14:textId="5B42FF93" w:rsidR="00696AC2" w:rsidRPr="00071B25" w:rsidRDefault="00186754" w:rsidP="00C62E6D">
      <w:pPr>
        <w:keepNext/>
        <w:keepLines/>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t>Rule</w:t>
      </w:r>
      <w:r w:rsidR="002D2173" w:rsidRPr="00071B25">
        <w:rPr>
          <w:rFonts w:eastAsia="Times New Roman"/>
          <w:i/>
          <w:iCs/>
          <w:color w:val="000000"/>
          <w:szCs w:val="22"/>
          <w:lang w:eastAsia="en-US"/>
        </w:rPr>
        <w:t xml:space="preserve"> 25 </w:t>
      </w:r>
    </w:p>
    <w:p w14:paraId="31AC28CE" w14:textId="191199CF" w:rsidR="00886BB9" w:rsidRPr="00071B25" w:rsidRDefault="00886BB9" w:rsidP="00886BB9">
      <w:pPr>
        <w:keepNext/>
        <w:keepLines/>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t>Request for Recording</w:t>
      </w:r>
    </w:p>
    <w:p w14:paraId="3662443B" w14:textId="2BE4FD37" w:rsidR="002D2173" w:rsidRPr="00071B25" w:rsidRDefault="002D2173" w:rsidP="00C306B1">
      <w:pPr>
        <w:keepNext/>
        <w:keepLines/>
        <w:autoSpaceDE w:val="0"/>
        <w:autoSpaceDN w:val="0"/>
        <w:adjustRightInd w:val="0"/>
        <w:jc w:val="center"/>
        <w:rPr>
          <w:rFonts w:eastAsia="Times New Roman"/>
          <w:i/>
          <w:iCs/>
          <w:color w:val="000000"/>
          <w:szCs w:val="22"/>
          <w:lang w:eastAsia="en-US"/>
        </w:rPr>
      </w:pPr>
    </w:p>
    <w:p w14:paraId="72E051F0" w14:textId="77777777" w:rsidR="00696AC2" w:rsidRPr="00071B25" w:rsidRDefault="00696AC2" w:rsidP="00C62E6D">
      <w:pPr>
        <w:keepNext/>
        <w:keepLines/>
        <w:autoSpaceDE w:val="0"/>
        <w:autoSpaceDN w:val="0"/>
        <w:adjustRightInd w:val="0"/>
        <w:jc w:val="center"/>
        <w:rPr>
          <w:rFonts w:eastAsia="Times New Roman"/>
          <w:color w:val="000000"/>
          <w:szCs w:val="22"/>
          <w:lang w:eastAsia="en-US"/>
        </w:rPr>
      </w:pPr>
    </w:p>
    <w:p w14:paraId="22B46178" w14:textId="22EAD23D" w:rsidR="002D2173" w:rsidRPr="00071B25" w:rsidRDefault="0087701F" w:rsidP="00C62E6D">
      <w:pPr>
        <w:keepNext/>
        <w:keepLines/>
        <w:autoSpaceDE w:val="0"/>
        <w:autoSpaceDN w:val="0"/>
        <w:adjustRightInd w:val="0"/>
        <w:rPr>
          <w:rFonts w:eastAsia="Times New Roman"/>
          <w:i/>
          <w:iCs/>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1) </w:t>
      </w:r>
      <w:r w:rsidR="007B7612" w:rsidRPr="00071B25">
        <w:rPr>
          <w:rFonts w:eastAsia="Times New Roman"/>
          <w:i/>
          <w:iCs/>
          <w:color w:val="000000"/>
          <w:szCs w:val="22"/>
          <w:lang w:eastAsia="en-US"/>
        </w:rPr>
        <w:t>[Pre</w:t>
      </w:r>
      <w:r w:rsidR="002D2173" w:rsidRPr="00071B25">
        <w:rPr>
          <w:rFonts w:eastAsia="Times New Roman"/>
          <w:i/>
          <w:iCs/>
          <w:color w:val="000000"/>
          <w:szCs w:val="22"/>
          <w:lang w:eastAsia="en-US"/>
        </w:rPr>
        <w:t xml:space="preserve">sentation </w:t>
      </w:r>
      <w:r w:rsidR="007B7612" w:rsidRPr="00071B25">
        <w:rPr>
          <w:rFonts w:eastAsia="Times New Roman"/>
          <w:i/>
          <w:iCs/>
          <w:color w:val="000000"/>
          <w:szCs w:val="22"/>
          <w:lang w:eastAsia="en-US"/>
        </w:rPr>
        <w:t>of the Request</w:t>
      </w:r>
      <w:r w:rsidR="002D2173" w:rsidRPr="00071B25">
        <w:rPr>
          <w:rFonts w:eastAsia="Times New Roman"/>
          <w:i/>
          <w:iCs/>
          <w:color w:val="000000"/>
          <w:szCs w:val="22"/>
          <w:lang w:eastAsia="en-US"/>
        </w:rPr>
        <w:t xml:space="preserve">] </w:t>
      </w:r>
    </w:p>
    <w:p w14:paraId="7D0C070A" w14:textId="77777777" w:rsidR="00861D68" w:rsidRPr="00071B25" w:rsidRDefault="00861D68" w:rsidP="00C62E6D">
      <w:pPr>
        <w:keepNext/>
        <w:keepLines/>
        <w:autoSpaceDE w:val="0"/>
        <w:autoSpaceDN w:val="0"/>
        <w:adjustRightInd w:val="0"/>
        <w:rPr>
          <w:rFonts w:eastAsia="Times New Roman"/>
          <w:color w:val="000000"/>
          <w:szCs w:val="22"/>
          <w:lang w:eastAsia="en-US"/>
        </w:rPr>
      </w:pPr>
    </w:p>
    <w:p w14:paraId="517711A7" w14:textId="25902708" w:rsidR="002D2173" w:rsidRPr="00071B25" w:rsidRDefault="0087701F" w:rsidP="00C62E6D">
      <w:pPr>
        <w:keepNext/>
        <w:keepLines/>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CF08B0" w:rsidRPr="00071B25">
        <w:rPr>
          <w:rFonts w:eastAsia="Times New Roman"/>
          <w:color w:val="000000"/>
          <w:szCs w:val="22"/>
          <w:lang w:eastAsia="en-US"/>
        </w:rPr>
        <w:t>A request for recording shall be presented to the International Bureau on the relevant official form, in one copy, where the request relates to any of the following:</w:t>
      </w:r>
    </w:p>
    <w:p w14:paraId="5FED19CB" w14:textId="77777777" w:rsidR="00861D68" w:rsidRPr="00071B25" w:rsidRDefault="00861D68" w:rsidP="00C62E6D">
      <w:pPr>
        <w:keepNext/>
        <w:keepLines/>
        <w:autoSpaceDE w:val="0"/>
        <w:autoSpaceDN w:val="0"/>
        <w:adjustRightInd w:val="0"/>
        <w:ind w:left="1134"/>
        <w:rPr>
          <w:rFonts w:eastAsia="Times New Roman"/>
          <w:color w:val="000000"/>
          <w:szCs w:val="22"/>
          <w:lang w:eastAsia="en-US"/>
        </w:rPr>
      </w:pPr>
    </w:p>
    <w:p w14:paraId="260370B1" w14:textId="26363294" w:rsidR="002D2173" w:rsidRPr="00071B25" w:rsidRDefault="0087701F"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221F74" w:rsidRPr="00071B25">
        <w:rPr>
          <w:rFonts w:eastAsia="Times New Roman"/>
          <w:color w:val="000000"/>
          <w:szCs w:val="22"/>
          <w:lang w:eastAsia="en-US"/>
        </w:rPr>
        <w:t>a change in the ownership of the international registration in respect of all or some of the goods and services and all or some of the designated Contracting Parties</w:t>
      </w:r>
      <w:r w:rsidR="002D2173" w:rsidRPr="00071B25">
        <w:rPr>
          <w:rFonts w:eastAsia="Times New Roman"/>
          <w:color w:val="000000"/>
          <w:szCs w:val="22"/>
          <w:lang w:eastAsia="en-US"/>
        </w:rPr>
        <w:t xml:space="preserve">; </w:t>
      </w:r>
    </w:p>
    <w:p w14:paraId="6D06F803"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3F657065" w14:textId="083F14FC" w:rsidR="002D2173" w:rsidRPr="00071B25" w:rsidRDefault="0087701F"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221F74" w:rsidRPr="00071B25">
        <w:rPr>
          <w:rFonts w:eastAsia="Times New Roman"/>
          <w:color w:val="000000"/>
          <w:szCs w:val="22"/>
          <w:lang w:eastAsia="en-US"/>
        </w:rPr>
        <w:t>a limitation of the list of goods and services in respect of all or some of the designated Contracting Parties</w:t>
      </w:r>
      <w:r w:rsidR="002D2173" w:rsidRPr="00071B25">
        <w:rPr>
          <w:rFonts w:eastAsia="Times New Roman"/>
          <w:color w:val="000000"/>
          <w:szCs w:val="22"/>
          <w:lang w:eastAsia="en-US"/>
        </w:rPr>
        <w:t xml:space="preserve">; </w:t>
      </w:r>
    </w:p>
    <w:p w14:paraId="31959C59"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539BCB03" w14:textId="7714CA61" w:rsidR="002D2173" w:rsidRPr="00071B25" w:rsidRDefault="0087701F"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iii) </w:t>
      </w:r>
      <w:r w:rsidR="00221F74" w:rsidRPr="00071B25">
        <w:rPr>
          <w:rFonts w:eastAsia="Times New Roman"/>
          <w:color w:val="000000"/>
          <w:szCs w:val="22"/>
          <w:lang w:eastAsia="en-US"/>
        </w:rPr>
        <w:t>a renunciation in respect of some of the designated Contracting Parties for all the goods and services</w:t>
      </w:r>
      <w:r w:rsidR="002D2173" w:rsidRPr="00071B25">
        <w:rPr>
          <w:rFonts w:eastAsia="Times New Roman"/>
          <w:color w:val="000000"/>
          <w:szCs w:val="22"/>
          <w:lang w:eastAsia="en-US"/>
        </w:rPr>
        <w:t xml:space="preserve">; </w:t>
      </w:r>
    </w:p>
    <w:p w14:paraId="1AC81346"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08982E76" w14:textId="73A4EC56" w:rsidR="002D2173" w:rsidRPr="00071B25" w:rsidRDefault="0087701F" w:rsidP="002C3527">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iv) </w:t>
      </w:r>
      <w:r w:rsidR="00221F74" w:rsidRPr="00071B25">
        <w:rPr>
          <w:rFonts w:eastAsia="Times New Roman"/>
          <w:color w:val="000000"/>
          <w:szCs w:val="22"/>
          <w:lang w:eastAsia="en-US"/>
        </w:rPr>
        <w:t xml:space="preserve">a change in the name or address of the holder </w:t>
      </w:r>
      <w:r w:rsidR="002C3527">
        <w:rPr>
          <w:rFonts w:eastAsia="Times New Roman"/>
          <w:color w:val="000000"/>
          <w:szCs w:val="22"/>
          <w:lang w:eastAsia="en-US"/>
        </w:rPr>
        <w:t xml:space="preserve">or, where the </w:t>
      </w:r>
      <w:r w:rsidR="002C3527" w:rsidRPr="002C3527">
        <w:rPr>
          <w:rFonts w:eastAsia="Times New Roman"/>
          <w:color w:val="000000"/>
          <w:szCs w:val="22"/>
          <w:lang w:eastAsia="en-US"/>
        </w:rPr>
        <w:t>holder is a legal entity, an introduction of</w:t>
      </w:r>
      <w:r w:rsidR="002C3527">
        <w:rPr>
          <w:rFonts w:eastAsia="Times New Roman"/>
          <w:color w:val="000000"/>
          <w:szCs w:val="22"/>
          <w:lang w:eastAsia="en-US"/>
        </w:rPr>
        <w:t xml:space="preserve"> or a change in the indications </w:t>
      </w:r>
      <w:r w:rsidR="002C3527" w:rsidRPr="002C3527">
        <w:rPr>
          <w:rFonts w:eastAsia="Times New Roman"/>
          <w:color w:val="000000"/>
          <w:szCs w:val="22"/>
          <w:lang w:eastAsia="en-US"/>
        </w:rPr>
        <w:t>concerning the legal nature of the holder and t</w:t>
      </w:r>
      <w:r w:rsidR="002C3527">
        <w:rPr>
          <w:rFonts w:eastAsia="Times New Roman"/>
          <w:color w:val="000000"/>
          <w:szCs w:val="22"/>
          <w:lang w:eastAsia="en-US"/>
        </w:rPr>
        <w:t xml:space="preserve">he State and, where applicable, </w:t>
      </w:r>
      <w:r w:rsidR="002C3527" w:rsidRPr="002C3527">
        <w:rPr>
          <w:rFonts w:eastAsia="Times New Roman"/>
          <w:color w:val="000000"/>
          <w:szCs w:val="22"/>
          <w:lang w:eastAsia="en-US"/>
        </w:rPr>
        <w:t xml:space="preserve">the territorial unit within that State under </w:t>
      </w:r>
      <w:r w:rsidR="002C3527">
        <w:rPr>
          <w:rFonts w:eastAsia="Times New Roman"/>
          <w:color w:val="000000"/>
          <w:szCs w:val="22"/>
          <w:lang w:eastAsia="en-US"/>
        </w:rPr>
        <w:t xml:space="preserve">the law of which the said legal </w:t>
      </w:r>
      <w:r w:rsidR="002C3527" w:rsidRPr="002C3527">
        <w:rPr>
          <w:rFonts w:eastAsia="Times New Roman"/>
          <w:color w:val="000000"/>
          <w:szCs w:val="22"/>
          <w:lang w:eastAsia="en-US"/>
        </w:rPr>
        <w:t>entity has been organized</w:t>
      </w:r>
      <w:r w:rsidR="00445C71" w:rsidRPr="00071B25">
        <w:rPr>
          <w:rFonts w:eastAsia="Times New Roman"/>
          <w:color w:val="000000"/>
          <w:szCs w:val="22"/>
          <w:lang w:eastAsia="en-US"/>
        </w:rPr>
        <w:t>;</w:t>
      </w:r>
      <w:r w:rsidR="002D2173" w:rsidRPr="00071B25">
        <w:rPr>
          <w:rFonts w:eastAsia="Times New Roman"/>
          <w:color w:val="000000"/>
          <w:szCs w:val="22"/>
          <w:lang w:eastAsia="en-US"/>
        </w:rPr>
        <w:t xml:space="preserve"> </w:t>
      </w:r>
    </w:p>
    <w:p w14:paraId="513B2A06"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65C81B1E" w14:textId="2D3C973C" w:rsidR="002D2173" w:rsidRPr="00071B25" w:rsidRDefault="0087701F" w:rsidP="00197211">
      <w:pPr>
        <w:keepNext/>
        <w:keepLines/>
        <w:autoSpaceDE w:val="0"/>
        <w:autoSpaceDN w:val="0"/>
        <w:adjustRightInd w:val="0"/>
        <w:ind w:left="1134"/>
        <w:rPr>
          <w:rFonts w:eastAsia="Times New Roman"/>
          <w:color w:val="000000"/>
          <w:szCs w:val="22"/>
          <w:lang w:eastAsia="en-US"/>
        </w:rPr>
      </w:pPr>
      <w:r>
        <w:rPr>
          <w:rFonts w:eastAsia="Times New Roman"/>
          <w:color w:val="000000"/>
          <w:szCs w:val="22"/>
          <w:lang w:eastAsia="en-US"/>
        </w:rPr>
        <w:lastRenderedPageBreak/>
        <w:t>(</w:t>
      </w:r>
      <w:r w:rsidR="002D2173" w:rsidRPr="00071B25">
        <w:rPr>
          <w:rFonts w:eastAsia="Times New Roman"/>
          <w:color w:val="000000"/>
          <w:szCs w:val="22"/>
          <w:lang w:eastAsia="en-US"/>
        </w:rPr>
        <w:t xml:space="preserve">v) </w:t>
      </w:r>
      <w:r w:rsidR="00221F74" w:rsidRPr="00071B25">
        <w:rPr>
          <w:rFonts w:eastAsia="Times New Roman"/>
          <w:color w:val="000000"/>
          <w:szCs w:val="22"/>
          <w:lang w:eastAsia="en-US"/>
        </w:rPr>
        <w:t>cancellation of the international registration in respect of all the designated Contracting Parties for all or some of the goods and services</w:t>
      </w:r>
      <w:r w:rsidR="00FD7162">
        <w:rPr>
          <w:rFonts w:eastAsia="Times New Roman"/>
          <w:color w:val="000000"/>
          <w:szCs w:val="22"/>
          <w:lang w:eastAsia="en-US"/>
        </w:rPr>
        <w:t>;</w:t>
      </w:r>
    </w:p>
    <w:p w14:paraId="48C5402A" w14:textId="77777777" w:rsidR="00861D68" w:rsidRPr="00071B25" w:rsidRDefault="00861D68" w:rsidP="00197211">
      <w:pPr>
        <w:keepNext/>
        <w:keepLines/>
        <w:autoSpaceDE w:val="0"/>
        <w:autoSpaceDN w:val="0"/>
        <w:adjustRightInd w:val="0"/>
        <w:ind w:left="1134"/>
        <w:rPr>
          <w:rFonts w:eastAsia="Times New Roman"/>
          <w:color w:val="000000"/>
          <w:szCs w:val="22"/>
          <w:lang w:eastAsia="en-US"/>
        </w:rPr>
      </w:pPr>
    </w:p>
    <w:p w14:paraId="523B652C" w14:textId="51F5C11A" w:rsidR="002D2173" w:rsidRPr="00071B25" w:rsidRDefault="0087701F"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vi) </w:t>
      </w:r>
      <w:r w:rsidR="00445C71" w:rsidRPr="00071B25">
        <w:rPr>
          <w:rFonts w:eastAsia="Times New Roman"/>
          <w:color w:val="000000"/>
          <w:szCs w:val="22"/>
          <w:lang w:eastAsia="en-US"/>
        </w:rPr>
        <w:t>a change in the name or address of the representative</w:t>
      </w:r>
      <w:r w:rsidR="002D2173" w:rsidRPr="00071B25">
        <w:rPr>
          <w:rFonts w:eastAsia="Times New Roman"/>
          <w:color w:val="000000"/>
          <w:szCs w:val="22"/>
          <w:lang w:eastAsia="en-US"/>
        </w:rPr>
        <w:t>.</w:t>
      </w:r>
    </w:p>
    <w:p w14:paraId="4BA521A0"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57A28083" w14:textId="655CCC91" w:rsidR="00445C71" w:rsidRPr="00071B25" w:rsidRDefault="0087701F" w:rsidP="00861D68">
      <w:pPr>
        <w:autoSpaceDE w:val="0"/>
        <w:autoSpaceDN w:val="0"/>
        <w:adjustRightInd w:val="0"/>
        <w:ind w:left="567"/>
        <w:rPr>
          <w:rFonts w:eastAsia="Times New Roman"/>
          <w:color w:val="B5062C"/>
          <w:szCs w:val="22"/>
          <w:u w:val="single"/>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590F6E" w:rsidRPr="00071B25">
        <w:rPr>
          <w:rFonts w:eastAsia="Times New Roman"/>
          <w:color w:val="000000"/>
          <w:szCs w:val="22"/>
          <w:lang w:eastAsia="en-US"/>
        </w:rPr>
        <w:t>Subject to subparagraph (c), 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r w:rsidR="007A7C34">
        <w:rPr>
          <w:rFonts w:eastAsia="Times New Roman"/>
          <w:color w:val="000000"/>
          <w:szCs w:val="22"/>
          <w:lang w:eastAsia="en-US"/>
        </w:rPr>
        <w:t>,</w:t>
      </w:r>
      <w:r w:rsidR="002D2173" w:rsidRPr="00071B25">
        <w:rPr>
          <w:rFonts w:eastAsia="Times New Roman"/>
          <w:color w:val="000000"/>
          <w:szCs w:val="22"/>
          <w:lang w:eastAsia="en-US"/>
        </w:rPr>
        <w:t xml:space="preserve"> </w:t>
      </w:r>
      <w:r w:rsidR="00445C71" w:rsidRPr="00071B25">
        <w:rPr>
          <w:rFonts w:eastAsia="Times New Roman"/>
          <w:color w:val="B5062C"/>
          <w:szCs w:val="22"/>
          <w:u w:val="single"/>
          <w:lang w:eastAsia="en-US"/>
        </w:rPr>
        <w:t xml:space="preserve">and the request for the </w:t>
      </w:r>
      <w:r w:rsidR="007A7C34">
        <w:rPr>
          <w:rFonts w:eastAsia="Times New Roman"/>
          <w:color w:val="B5062C"/>
          <w:szCs w:val="22"/>
          <w:u w:val="single"/>
          <w:lang w:eastAsia="en-US"/>
        </w:rPr>
        <w:t>recording</w:t>
      </w:r>
      <w:r w:rsidR="007A7C34" w:rsidRPr="00071B25">
        <w:rPr>
          <w:rFonts w:eastAsia="Times New Roman"/>
          <w:color w:val="B5062C"/>
          <w:szCs w:val="22"/>
          <w:u w:val="single"/>
          <w:lang w:eastAsia="en-US"/>
        </w:rPr>
        <w:t xml:space="preserve"> </w:t>
      </w:r>
      <w:r w:rsidR="00445C71" w:rsidRPr="00071B25">
        <w:rPr>
          <w:rFonts w:eastAsia="Times New Roman"/>
          <w:color w:val="B5062C"/>
          <w:szCs w:val="22"/>
          <w:u w:val="single"/>
          <w:lang w:eastAsia="en-US"/>
        </w:rPr>
        <w:t xml:space="preserve">of a limitation </w:t>
      </w:r>
      <w:r w:rsidR="007A7C34">
        <w:rPr>
          <w:rFonts w:eastAsia="Times New Roman"/>
          <w:color w:val="B5062C"/>
          <w:szCs w:val="22"/>
          <w:u w:val="single"/>
          <w:lang w:eastAsia="en-US"/>
        </w:rPr>
        <w:t>of</w:t>
      </w:r>
      <w:r w:rsidR="007A7C34" w:rsidRPr="00071B25">
        <w:rPr>
          <w:rFonts w:eastAsia="Times New Roman"/>
          <w:color w:val="B5062C"/>
          <w:szCs w:val="22"/>
          <w:u w:val="single"/>
          <w:lang w:eastAsia="en-US"/>
        </w:rPr>
        <w:t xml:space="preserve"> </w:t>
      </w:r>
      <w:r w:rsidR="00445C71" w:rsidRPr="00071B25">
        <w:rPr>
          <w:rFonts w:eastAsia="Times New Roman"/>
          <w:color w:val="B5062C"/>
          <w:szCs w:val="22"/>
          <w:u w:val="single"/>
          <w:lang w:eastAsia="en-US"/>
        </w:rPr>
        <w:t xml:space="preserve">the list of goods and services may be presented through the Office of the designated Contracting Party </w:t>
      </w:r>
      <w:r w:rsidR="007A7C34">
        <w:rPr>
          <w:rFonts w:eastAsia="Times New Roman"/>
          <w:color w:val="B5062C"/>
          <w:szCs w:val="22"/>
          <w:u w:val="single"/>
          <w:lang w:eastAsia="en-US"/>
        </w:rPr>
        <w:t>which</w:t>
      </w:r>
      <w:r w:rsidR="00445C71" w:rsidRPr="00071B25">
        <w:rPr>
          <w:rFonts w:eastAsia="Times New Roman"/>
          <w:color w:val="B5062C"/>
          <w:szCs w:val="22"/>
          <w:u w:val="single"/>
          <w:lang w:eastAsia="en-US"/>
        </w:rPr>
        <w:t xml:space="preserve"> that limitation</w:t>
      </w:r>
      <w:r w:rsidR="007A7C34">
        <w:rPr>
          <w:rFonts w:eastAsia="Times New Roman"/>
          <w:color w:val="B5062C"/>
          <w:szCs w:val="22"/>
          <w:u w:val="single"/>
          <w:lang w:eastAsia="en-US"/>
        </w:rPr>
        <w:t xml:space="preserve"> concerns</w:t>
      </w:r>
      <w:r w:rsidR="00445C71" w:rsidRPr="00071B25">
        <w:rPr>
          <w:rFonts w:eastAsia="Times New Roman"/>
          <w:color w:val="B5062C"/>
          <w:szCs w:val="22"/>
          <w:u w:val="single"/>
          <w:lang w:eastAsia="en-US"/>
        </w:rPr>
        <w:t>.</w:t>
      </w:r>
    </w:p>
    <w:p w14:paraId="5B390D4A"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36BFBE7A" w14:textId="2B3B1B69"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c) </w:t>
      </w:r>
      <w:r w:rsidR="001509EA" w:rsidRPr="00071B25">
        <w:rPr>
          <w:rFonts w:eastAsia="Times New Roman"/>
          <w:color w:val="000000"/>
          <w:szCs w:val="22"/>
          <w:lang w:eastAsia="en-US"/>
        </w:rPr>
        <w:t>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t>
      </w:r>
      <w:r w:rsidR="002D2173" w:rsidRPr="00071B25">
        <w:rPr>
          <w:rFonts w:eastAsia="Times New Roman"/>
          <w:color w:val="000000"/>
          <w:szCs w:val="22"/>
          <w:lang w:eastAsia="en-US"/>
        </w:rPr>
        <w:t>.</w:t>
      </w:r>
    </w:p>
    <w:p w14:paraId="74FB2C0D"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62D5F7D7" w14:textId="1510B45C"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d) </w:t>
      </w:r>
      <w:r w:rsidR="001509EA" w:rsidRPr="00071B25">
        <w:rPr>
          <w:rFonts w:eastAsia="Times New Roman"/>
          <w:color w:val="000000"/>
          <w:szCs w:val="22"/>
          <w:lang w:eastAsia="en-US"/>
        </w:rPr>
        <w:t>Where the request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r w:rsidR="002D2173" w:rsidRPr="00071B25">
        <w:rPr>
          <w:rFonts w:eastAsia="Times New Roman"/>
          <w:color w:val="000000"/>
          <w:szCs w:val="22"/>
          <w:lang w:eastAsia="en-US"/>
        </w:rPr>
        <w:t>.</w:t>
      </w:r>
    </w:p>
    <w:p w14:paraId="4591DC88" w14:textId="77777777" w:rsidR="00861D68" w:rsidRPr="00071B25" w:rsidRDefault="00861D68" w:rsidP="002D2173">
      <w:pPr>
        <w:autoSpaceDE w:val="0"/>
        <w:autoSpaceDN w:val="0"/>
        <w:adjustRightInd w:val="0"/>
        <w:rPr>
          <w:rFonts w:eastAsia="Times New Roman"/>
          <w:color w:val="000000"/>
          <w:szCs w:val="22"/>
          <w:lang w:eastAsia="en-US"/>
        </w:rPr>
      </w:pPr>
    </w:p>
    <w:p w14:paraId="07C616B1" w14:textId="2F0D3758" w:rsidR="002D2173" w:rsidRPr="00071B25" w:rsidRDefault="007A7C34"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2) </w:t>
      </w:r>
      <w:r w:rsidR="002D2173" w:rsidRPr="00071B25">
        <w:rPr>
          <w:rFonts w:eastAsia="Times New Roman"/>
          <w:i/>
          <w:iCs/>
          <w:color w:val="000000"/>
          <w:szCs w:val="22"/>
          <w:lang w:eastAsia="en-US"/>
        </w:rPr>
        <w:t>[</w:t>
      </w:r>
      <w:r w:rsidR="001509EA" w:rsidRPr="00071B25">
        <w:rPr>
          <w:rFonts w:eastAsia="Times New Roman"/>
          <w:i/>
          <w:iCs/>
          <w:color w:val="000000"/>
          <w:szCs w:val="22"/>
          <w:lang w:eastAsia="en-US"/>
        </w:rPr>
        <w:t>Contents of the Request</w:t>
      </w:r>
      <w:r w:rsidR="002D2173" w:rsidRPr="00071B25">
        <w:rPr>
          <w:rFonts w:eastAsia="Times New Roman"/>
          <w:i/>
          <w:iCs/>
          <w:color w:val="000000"/>
          <w:szCs w:val="22"/>
          <w:lang w:eastAsia="en-US"/>
        </w:rPr>
        <w:t xml:space="preserve">] </w:t>
      </w:r>
    </w:p>
    <w:p w14:paraId="55612A23" w14:textId="77777777" w:rsidR="00861D68" w:rsidRPr="00071B25" w:rsidRDefault="00861D68" w:rsidP="002D2173">
      <w:pPr>
        <w:autoSpaceDE w:val="0"/>
        <w:autoSpaceDN w:val="0"/>
        <w:adjustRightInd w:val="0"/>
        <w:rPr>
          <w:rFonts w:eastAsia="Times New Roman"/>
          <w:color w:val="000000"/>
          <w:szCs w:val="22"/>
          <w:lang w:eastAsia="en-US"/>
        </w:rPr>
      </w:pPr>
    </w:p>
    <w:p w14:paraId="0B9A7681" w14:textId="6D219A3E"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a) </w:t>
      </w:r>
      <w:r w:rsidR="001509EA" w:rsidRPr="00071B25">
        <w:rPr>
          <w:rFonts w:eastAsia="Times New Roman"/>
          <w:color w:val="000000"/>
          <w:szCs w:val="22"/>
          <w:lang w:eastAsia="en-US"/>
        </w:rPr>
        <w:t>The request for the recording of a change or the request for the recording of a cancellation shall, in addition to the requested change or cancellation, contain or indicate</w:t>
      </w:r>
      <w:r w:rsidR="00FD7162">
        <w:rPr>
          <w:rFonts w:eastAsia="Times New Roman"/>
          <w:color w:val="000000"/>
          <w:szCs w:val="22"/>
          <w:lang w:eastAsia="en-US"/>
        </w:rPr>
        <w:t>:</w:t>
      </w:r>
      <w:r w:rsidR="002D2173" w:rsidRPr="00071B25">
        <w:rPr>
          <w:rFonts w:eastAsia="Times New Roman"/>
          <w:color w:val="000000"/>
          <w:szCs w:val="22"/>
          <w:lang w:eastAsia="en-US"/>
        </w:rPr>
        <w:t xml:space="preserve"> </w:t>
      </w:r>
    </w:p>
    <w:p w14:paraId="3FC0FB05"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696AC595" w14:textId="2D0810CD" w:rsidR="002D2173"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1509EA" w:rsidRPr="00071B25">
        <w:rPr>
          <w:rFonts w:eastAsia="Times New Roman"/>
          <w:color w:val="000000"/>
          <w:szCs w:val="22"/>
          <w:lang w:eastAsia="en-US"/>
        </w:rPr>
        <w:t>the number of the international registration concerned</w:t>
      </w:r>
      <w:r w:rsidR="00FD7162">
        <w:rPr>
          <w:rFonts w:eastAsia="Times New Roman"/>
          <w:color w:val="000000"/>
          <w:szCs w:val="22"/>
          <w:lang w:eastAsia="en-US"/>
        </w:rPr>
        <w:t>;</w:t>
      </w:r>
      <w:r w:rsidR="002D2173" w:rsidRPr="00071B25">
        <w:rPr>
          <w:rFonts w:eastAsia="Times New Roman"/>
          <w:color w:val="000000"/>
          <w:szCs w:val="22"/>
          <w:lang w:eastAsia="en-US"/>
        </w:rPr>
        <w:t xml:space="preserve"> </w:t>
      </w:r>
    </w:p>
    <w:p w14:paraId="402ACC01"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44E12B43" w14:textId="00C68EBA" w:rsidR="002D2173"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1509EA" w:rsidRPr="00071B25">
        <w:rPr>
          <w:rFonts w:eastAsia="Times New Roman"/>
          <w:color w:val="000000"/>
          <w:szCs w:val="22"/>
          <w:lang w:eastAsia="en-US"/>
        </w:rPr>
        <w:t>the name of the holder, unless the change relates to the name or address of the representative</w:t>
      </w:r>
      <w:r w:rsidR="00FD7162">
        <w:rPr>
          <w:rFonts w:eastAsia="Times New Roman"/>
          <w:color w:val="000000"/>
          <w:szCs w:val="22"/>
          <w:lang w:eastAsia="en-US"/>
        </w:rPr>
        <w:t>;</w:t>
      </w:r>
    </w:p>
    <w:p w14:paraId="0D458E92"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407B39BA" w14:textId="008F92B8" w:rsidR="002D2173"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iii) </w:t>
      </w:r>
      <w:r w:rsidR="001509EA" w:rsidRPr="00071B25">
        <w:rPr>
          <w:rFonts w:eastAsia="Times New Roman"/>
          <w:color w:val="000000"/>
          <w:szCs w:val="22"/>
          <w:lang w:eastAsia="en-US"/>
        </w:rPr>
        <w:t>in the case of a change in the ownership of the international registration, the name and address, given in accordance with the Administrative Instructions, of the natural person or legal entity mentioned in the request as the new holder of the international registration (hereinafter referred to as “the transferee”)</w:t>
      </w:r>
      <w:r w:rsidR="00FD7162">
        <w:rPr>
          <w:rFonts w:eastAsia="Times New Roman"/>
          <w:color w:val="000000"/>
          <w:szCs w:val="22"/>
          <w:lang w:eastAsia="en-US"/>
        </w:rPr>
        <w:t>;</w:t>
      </w:r>
      <w:r w:rsidR="002D2173" w:rsidRPr="00071B25">
        <w:rPr>
          <w:rFonts w:eastAsia="Times New Roman"/>
          <w:color w:val="000000"/>
          <w:szCs w:val="22"/>
          <w:lang w:eastAsia="en-US"/>
        </w:rPr>
        <w:t xml:space="preserve"> </w:t>
      </w:r>
    </w:p>
    <w:p w14:paraId="5262615F"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233E5A52" w14:textId="0B59E386" w:rsidR="002D2173"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iv) </w:t>
      </w:r>
      <w:r w:rsidR="001509EA" w:rsidRPr="00071B25">
        <w:rPr>
          <w:rFonts w:eastAsia="Times New Roman"/>
          <w:color w:val="000000"/>
          <w:szCs w:val="22"/>
          <w:lang w:eastAsia="en-US"/>
        </w:rPr>
        <w:t>in the case of a change in the ownership of the international registration, the Contracting Party or Parties in respect of which the transferee fulfills the conditions, under Articles 1(2) and 2 of the Agreement or under Article 2 of the Protocol, to be the holder of an international registration</w:t>
      </w:r>
      <w:r w:rsidR="00FD7162">
        <w:rPr>
          <w:rFonts w:eastAsia="Times New Roman"/>
          <w:color w:val="000000"/>
          <w:szCs w:val="22"/>
          <w:lang w:eastAsia="en-US"/>
        </w:rPr>
        <w:t>;</w:t>
      </w:r>
      <w:r w:rsidR="002D2173" w:rsidRPr="00071B25">
        <w:rPr>
          <w:rFonts w:eastAsia="Times New Roman"/>
          <w:color w:val="000000"/>
          <w:szCs w:val="22"/>
          <w:lang w:eastAsia="en-US"/>
        </w:rPr>
        <w:t xml:space="preserve"> </w:t>
      </w:r>
    </w:p>
    <w:p w14:paraId="2A1BC957"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0707E860" w14:textId="58BFAAAA" w:rsidR="00197211"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v) </w:t>
      </w:r>
      <w:r w:rsidR="001509EA" w:rsidRPr="00071B25">
        <w:rPr>
          <w:rFonts w:eastAsia="Times New Roman"/>
          <w:color w:val="000000"/>
          <w:szCs w:val="22"/>
          <w:lang w:eastAsia="en-US"/>
        </w:rPr>
        <w:t>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that he is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r w:rsidR="00FD7162">
        <w:rPr>
          <w:rFonts w:eastAsia="Times New Roman"/>
          <w:color w:val="000000"/>
          <w:szCs w:val="22"/>
          <w:lang w:eastAsia="en-US"/>
        </w:rPr>
        <w:t>;</w:t>
      </w:r>
    </w:p>
    <w:p w14:paraId="6A6DCE7D" w14:textId="67309BB9" w:rsidR="002D2173" w:rsidRPr="00071B25" w:rsidRDefault="007A7C34" w:rsidP="001509EA">
      <w:pPr>
        <w:autoSpaceDE w:val="0"/>
        <w:autoSpaceDN w:val="0"/>
        <w:adjustRightInd w:val="0"/>
        <w:ind w:left="1134"/>
        <w:rPr>
          <w:rFonts w:eastAsia="Times New Roman"/>
          <w:color w:val="000000"/>
          <w:szCs w:val="22"/>
          <w:lang w:eastAsia="en-US"/>
        </w:rPr>
      </w:pPr>
      <w:r>
        <w:rPr>
          <w:rFonts w:eastAsia="Times New Roman"/>
          <w:color w:val="000000"/>
          <w:szCs w:val="22"/>
          <w:lang w:eastAsia="en-US"/>
        </w:rPr>
        <w:lastRenderedPageBreak/>
        <w:t>(</w:t>
      </w:r>
      <w:r w:rsidR="002D2173" w:rsidRPr="00071B25">
        <w:rPr>
          <w:rFonts w:eastAsia="Times New Roman"/>
          <w:color w:val="000000"/>
          <w:szCs w:val="22"/>
          <w:lang w:eastAsia="en-US"/>
        </w:rPr>
        <w:t xml:space="preserve">vi) </w:t>
      </w:r>
      <w:r w:rsidR="001509EA" w:rsidRPr="00071B25">
        <w:rPr>
          <w:rFonts w:eastAsia="Times New Roman"/>
          <w:color w:val="000000"/>
          <w:szCs w:val="22"/>
          <w:lang w:eastAsia="en-US"/>
        </w:rPr>
        <w:t>in the case of a change in the ownership of the international registration that does not relate to all the goods and services and to all the designated Contracting Parties, the goods and services and the designated Contracting Parties to which the change in ownership relates</w:t>
      </w:r>
      <w:r w:rsidR="00FD7162">
        <w:rPr>
          <w:rFonts w:eastAsia="Times New Roman"/>
          <w:color w:val="000000"/>
          <w:szCs w:val="22"/>
          <w:lang w:eastAsia="en-US"/>
        </w:rPr>
        <w:t>;</w:t>
      </w:r>
      <w:r w:rsidR="001509EA" w:rsidRPr="00071B25">
        <w:rPr>
          <w:rFonts w:eastAsia="Times New Roman"/>
          <w:color w:val="000000"/>
          <w:szCs w:val="22"/>
          <w:lang w:eastAsia="en-US"/>
        </w:rPr>
        <w:t xml:space="preserve"> and</w:t>
      </w:r>
    </w:p>
    <w:p w14:paraId="119785A1"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7CEE1A65" w14:textId="3B36F3FA" w:rsidR="002D2173"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vii) </w:t>
      </w:r>
      <w:r w:rsidR="001509EA" w:rsidRPr="00071B25">
        <w:rPr>
          <w:rFonts w:eastAsia="Times New Roman"/>
          <w:color w:val="000000"/>
          <w:szCs w:val="22"/>
          <w:lang w:eastAsia="en-US"/>
        </w:rPr>
        <w:t>the amount of the fees being paid and the method of payment, or instructions to debit the required amount of fees to an account opened with the International Bureau, and the identification of the party effecting the payment or giving the instructions</w:t>
      </w:r>
      <w:r w:rsidR="002D2173" w:rsidRPr="00071B25">
        <w:rPr>
          <w:rFonts w:eastAsia="Times New Roman"/>
          <w:color w:val="000000"/>
          <w:szCs w:val="22"/>
          <w:lang w:eastAsia="en-US"/>
        </w:rPr>
        <w:t>.</w:t>
      </w:r>
    </w:p>
    <w:p w14:paraId="55779BA3"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689A9B4C" w14:textId="3D68ED68"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b) </w:t>
      </w:r>
      <w:r w:rsidR="001509EA" w:rsidRPr="00071B25">
        <w:rPr>
          <w:rFonts w:eastAsia="Times New Roman"/>
          <w:color w:val="000000"/>
          <w:szCs w:val="22"/>
          <w:lang w:eastAsia="en-US"/>
        </w:rPr>
        <w:t>The request for the recording of a change in the ownership of the international registration may also contain</w:t>
      </w:r>
      <w:r w:rsidR="00FD7162">
        <w:rPr>
          <w:rFonts w:eastAsia="Times New Roman"/>
          <w:color w:val="000000"/>
          <w:szCs w:val="22"/>
          <w:lang w:eastAsia="en-US"/>
        </w:rPr>
        <w:t>:</w:t>
      </w:r>
      <w:r w:rsidR="002D2173" w:rsidRPr="00071B25">
        <w:rPr>
          <w:rFonts w:eastAsia="Times New Roman"/>
          <w:color w:val="000000"/>
          <w:szCs w:val="22"/>
          <w:lang w:eastAsia="en-US"/>
        </w:rPr>
        <w:t xml:space="preserve"> </w:t>
      </w:r>
    </w:p>
    <w:p w14:paraId="0E449FB5"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79AFA836" w14:textId="408E7571" w:rsidR="002D2173"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1509EA" w:rsidRPr="00071B25">
        <w:rPr>
          <w:rFonts w:eastAsia="Times New Roman"/>
          <w:color w:val="000000"/>
          <w:szCs w:val="22"/>
          <w:lang w:eastAsia="en-US"/>
        </w:rPr>
        <w:t>where the transferee is a natural person, an indication of the State of which the transferee is a national</w:t>
      </w:r>
      <w:r w:rsidR="002D2173" w:rsidRPr="00071B25">
        <w:rPr>
          <w:rFonts w:eastAsia="Times New Roman"/>
          <w:color w:val="000000"/>
          <w:szCs w:val="22"/>
          <w:lang w:eastAsia="en-US"/>
        </w:rPr>
        <w:t xml:space="preserve">; </w:t>
      </w:r>
    </w:p>
    <w:p w14:paraId="62D50811" w14:textId="77777777" w:rsidR="00861D68" w:rsidRPr="00071B25" w:rsidRDefault="00861D68" w:rsidP="00861D68">
      <w:pPr>
        <w:autoSpaceDE w:val="0"/>
        <w:autoSpaceDN w:val="0"/>
        <w:adjustRightInd w:val="0"/>
        <w:ind w:left="1134"/>
        <w:rPr>
          <w:rFonts w:eastAsia="Times New Roman"/>
          <w:color w:val="000000"/>
          <w:szCs w:val="22"/>
          <w:lang w:eastAsia="en-US"/>
        </w:rPr>
      </w:pPr>
    </w:p>
    <w:p w14:paraId="21A3561C" w14:textId="371431CD" w:rsidR="00197211" w:rsidRPr="00071B25" w:rsidRDefault="007A7C34" w:rsidP="00861D68">
      <w:pPr>
        <w:autoSpaceDE w:val="0"/>
        <w:autoSpaceDN w:val="0"/>
        <w:adjustRightInd w:val="0"/>
        <w:ind w:left="1134"/>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1509EA" w:rsidRPr="00071B25">
        <w:rPr>
          <w:rFonts w:eastAsia="Times New Roman"/>
          <w:color w:val="000000"/>
          <w:szCs w:val="22"/>
          <w:lang w:eastAsia="en-US"/>
        </w:rPr>
        <w:t>where the transferee is a legal entity, indications concerning the legal nature of that legal entity and the State, and, where applicable, the territorial unit within that State, under the law of which the said legal entity has been organized</w:t>
      </w:r>
      <w:r w:rsidR="002D2173" w:rsidRPr="00071B25">
        <w:rPr>
          <w:rFonts w:eastAsia="Times New Roman"/>
          <w:color w:val="000000"/>
          <w:szCs w:val="22"/>
          <w:lang w:eastAsia="en-US"/>
        </w:rPr>
        <w:t>.</w:t>
      </w:r>
    </w:p>
    <w:p w14:paraId="122B3329" w14:textId="77777777" w:rsidR="00197211" w:rsidRPr="00071B25" w:rsidRDefault="00197211" w:rsidP="00861D68">
      <w:pPr>
        <w:autoSpaceDE w:val="0"/>
        <w:autoSpaceDN w:val="0"/>
        <w:adjustRightInd w:val="0"/>
        <w:ind w:left="1134"/>
        <w:rPr>
          <w:rFonts w:eastAsia="Times New Roman"/>
          <w:color w:val="000000"/>
          <w:szCs w:val="22"/>
          <w:lang w:eastAsia="en-US"/>
        </w:rPr>
      </w:pPr>
    </w:p>
    <w:p w14:paraId="1E566E35" w14:textId="233203C2"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c) </w:t>
      </w:r>
      <w:r w:rsidR="001509EA" w:rsidRPr="00071B25">
        <w:rPr>
          <w:rFonts w:eastAsia="Times New Roman"/>
          <w:color w:val="000000"/>
          <w:szCs w:val="22"/>
          <w:lang w:eastAsia="en-US"/>
        </w:rPr>
        <w:t>The request for recording of a change or a cancellation may also contain a request that it be recorded before, or after, the recording of another change or cancellation or a subsequent designation in respect of the international registration concerned or after the renewal of the international registration</w:t>
      </w:r>
      <w:r w:rsidR="002D2173" w:rsidRPr="00071B25">
        <w:rPr>
          <w:rFonts w:eastAsia="Times New Roman"/>
          <w:color w:val="000000"/>
          <w:szCs w:val="22"/>
          <w:lang w:eastAsia="en-US"/>
        </w:rPr>
        <w:t>.</w:t>
      </w:r>
    </w:p>
    <w:p w14:paraId="74CEB793"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396577D1" w14:textId="751E2171"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d) </w:t>
      </w:r>
      <w:r w:rsidR="002C3527">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14:paraId="04B258AF" w14:textId="77777777" w:rsidR="00861D68" w:rsidRPr="00071B25" w:rsidRDefault="00861D68" w:rsidP="002D2173">
      <w:pPr>
        <w:autoSpaceDE w:val="0"/>
        <w:autoSpaceDN w:val="0"/>
        <w:adjustRightInd w:val="0"/>
        <w:rPr>
          <w:rFonts w:eastAsia="Times New Roman"/>
          <w:color w:val="000000"/>
          <w:szCs w:val="22"/>
          <w:lang w:eastAsia="en-US"/>
        </w:rPr>
      </w:pPr>
    </w:p>
    <w:p w14:paraId="4900D730" w14:textId="4AB36F9F" w:rsidR="002D2173" w:rsidRPr="00071B25" w:rsidRDefault="007A7C34"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3) </w:t>
      </w:r>
      <w:r w:rsidR="002D2173" w:rsidRPr="00071B25">
        <w:rPr>
          <w:rFonts w:eastAsia="Times New Roman"/>
          <w:i/>
          <w:iCs/>
          <w:color w:val="000000"/>
          <w:szCs w:val="22"/>
          <w:lang w:eastAsia="en-US"/>
        </w:rPr>
        <w:t>[</w:t>
      </w:r>
      <w:r w:rsidR="009304A3" w:rsidRPr="00071B25">
        <w:rPr>
          <w:rFonts w:eastAsia="Times New Roman"/>
          <w:i/>
          <w:iCs/>
          <w:color w:val="000000"/>
          <w:szCs w:val="22"/>
          <w:lang w:eastAsia="en-US"/>
        </w:rPr>
        <w:t>Request Not Admissible</w:t>
      </w:r>
      <w:r w:rsidR="002D2173" w:rsidRPr="00071B25">
        <w:rPr>
          <w:rFonts w:eastAsia="Times New Roman"/>
          <w:i/>
          <w:iCs/>
          <w:color w:val="000000"/>
          <w:szCs w:val="22"/>
          <w:lang w:eastAsia="en-US"/>
        </w:rPr>
        <w:t xml:space="preserve">] </w:t>
      </w:r>
      <w:r w:rsidR="009304A3" w:rsidRPr="00071B25">
        <w:rPr>
          <w:rFonts w:eastAsia="Times New Roman"/>
          <w:color w:val="000000"/>
          <w:szCs w:val="22"/>
          <w:lang w:eastAsia="en-US"/>
        </w:rPr>
        <w:t>A change in the ownership of an international registration may not be recorded in respect of a given designated Contracting Party if that Contracting Party</w:t>
      </w:r>
      <w:r w:rsidR="003C3CBA">
        <w:rPr>
          <w:rFonts w:eastAsia="Times New Roman"/>
          <w:color w:val="000000"/>
          <w:szCs w:val="22"/>
          <w:lang w:eastAsia="en-US"/>
        </w:rPr>
        <w:t>:</w:t>
      </w:r>
    </w:p>
    <w:p w14:paraId="404C2D52" w14:textId="77777777" w:rsidR="00861D68" w:rsidRPr="00071B25" w:rsidRDefault="00861D68" w:rsidP="002D2173">
      <w:pPr>
        <w:autoSpaceDE w:val="0"/>
        <w:autoSpaceDN w:val="0"/>
        <w:adjustRightInd w:val="0"/>
        <w:rPr>
          <w:rFonts w:eastAsia="Times New Roman"/>
          <w:color w:val="000000"/>
          <w:szCs w:val="22"/>
          <w:lang w:eastAsia="en-US"/>
        </w:rPr>
      </w:pPr>
    </w:p>
    <w:p w14:paraId="4573774F" w14:textId="0D1CE8F8"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proofErr w:type="spellStart"/>
      <w:r w:rsidR="002D2173" w:rsidRPr="00071B25">
        <w:rPr>
          <w:rFonts w:eastAsia="Times New Roman"/>
          <w:color w:val="000000"/>
          <w:szCs w:val="22"/>
          <w:lang w:eastAsia="en-US"/>
        </w:rPr>
        <w:t>i</w:t>
      </w:r>
      <w:proofErr w:type="spellEnd"/>
      <w:r w:rsidR="002D2173" w:rsidRPr="00071B25">
        <w:rPr>
          <w:rFonts w:eastAsia="Times New Roman"/>
          <w:color w:val="000000"/>
          <w:szCs w:val="22"/>
          <w:lang w:eastAsia="en-US"/>
        </w:rPr>
        <w:t xml:space="preserve">) </w:t>
      </w:r>
      <w:r w:rsidR="009304A3" w:rsidRPr="00071B25">
        <w:rPr>
          <w:rFonts w:eastAsia="Times New Roman"/>
          <w:color w:val="000000"/>
          <w:szCs w:val="22"/>
          <w:lang w:eastAsia="en-US"/>
        </w:rPr>
        <w:t>is bound by the Agreement but not by the Protocol, and the Contracting Party indicated under paragraph (2)(a)(iv) is not bound by the Agreement, or none of the Contracting Parties indicated under that paragraph is bound by the Agreement</w:t>
      </w:r>
      <w:r w:rsidR="002D2173" w:rsidRPr="00071B25">
        <w:rPr>
          <w:rFonts w:eastAsia="Times New Roman"/>
          <w:color w:val="000000"/>
          <w:szCs w:val="22"/>
          <w:lang w:eastAsia="en-US"/>
        </w:rPr>
        <w:t>;</w:t>
      </w:r>
    </w:p>
    <w:p w14:paraId="79B4E757" w14:textId="77777777" w:rsidR="00861D68" w:rsidRPr="00071B25" w:rsidRDefault="00861D68" w:rsidP="00861D68">
      <w:pPr>
        <w:autoSpaceDE w:val="0"/>
        <w:autoSpaceDN w:val="0"/>
        <w:adjustRightInd w:val="0"/>
        <w:ind w:left="567"/>
        <w:rPr>
          <w:rFonts w:eastAsia="Times New Roman"/>
          <w:color w:val="000000"/>
          <w:szCs w:val="22"/>
          <w:lang w:eastAsia="en-US"/>
        </w:rPr>
      </w:pPr>
    </w:p>
    <w:p w14:paraId="2C1BE60C" w14:textId="302ABFE7" w:rsidR="002D2173" w:rsidRPr="00071B25" w:rsidRDefault="007A7C34" w:rsidP="00861D68">
      <w:pPr>
        <w:autoSpaceDE w:val="0"/>
        <w:autoSpaceDN w:val="0"/>
        <w:adjustRightInd w:val="0"/>
        <w:ind w:left="567"/>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ii) </w:t>
      </w:r>
      <w:r w:rsidR="009304A3" w:rsidRPr="00071B25">
        <w:rPr>
          <w:rFonts w:eastAsia="Times New Roman"/>
          <w:color w:val="000000"/>
          <w:szCs w:val="22"/>
          <w:lang w:eastAsia="en-US"/>
        </w:rPr>
        <w:t>is bound by the Protocol but not by the Agreement, and the Contracting Party indicated under paragraph (2)(a)(iv) is not bound by the Protocol, or none of the Contracting Parties indicated under that paragraph is bound by the Protocol</w:t>
      </w:r>
      <w:r w:rsidR="002D2173" w:rsidRPr="00071B25">
        <w:rPr>
          <w:rFonts w:eastAsia="Times New Roman"/>
          <w:color w:val="000000"/>
          <w:szCs w:val="22"/>
          <w:lang w:eastAsia="en-US"/>
        </w:rPr>
        <w:t>.</w:t>
      </w:r>
    </w:p>
    <w:p w14:paraId="45553480" w14:textId="77777777" w:rsidR="00861D68" w:rsidRPr="00071B25" w:rsidRDefault="00861D68" w:rsidP="002D2173">
      <w:pPr>
        <w:autoSpaceDE w:val="0"/>
        <w:autoSpaceDN w:val="0"/>
        <w:adjustRightInd w:val="0"/>
        <w:rPr>
          <w:rFonts w:eastAsia="Times New Roman"/>
          <w:color w:val="000000"/>
          <w:szCs w:val="22"/>
          <w:lang w:eastAsia="en-US"/>
        </w:rPr>
      </w:pPr>
    </w:p>
    <w:p w14:paraId="70CBD9AE" w14:textId="7CBAFD40" w:rsidR="002D2173" w:rsidRPr="00071B25" w:rsidRDefault="007A7C34"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4) </w:t>
      </w:r>
      <w:r w:rsidR="002D2173" w:rsidRPr="00071B25">
        <w:rPr>
          <w:rFonts w:eastAsia="Times New Roman"/>
          <w:i/>
          <w:iCs/>
          <w:color w:val="000000"/>
          <w:szCs w:val="22"/>
          <w:lang w:eastAsia="en-US"/>
        </w:rPr>
        <w:t>[</w:t>
      </w:r>
      <w:r w:rsidR="009304A3" w:rsidRPr="00071B25">
        <w:rPr>
          <w:rFonts w:eastAsia="Times New Roman"/>
          <w:i/>
          <w:iCs/>
          <w:color w:val="000000"/>
          <w:szCs w:val="22"/>
          <w:lang w:eastAsia="en-US"/>
        </w:rPr>
        <w:t>Several Transferees</w:t>
      </w:r>
      <w:r w:rsidR="002D2173" w:rsidRPr="00071B25">
        <w:rPr>
          <w:rFonts w:eastAsia="Times New Roman"/>
          <w:i/>
          <w:iCs/>
          <w:color w:val="000000"/>
          <w:szCs w:val="22"/>
          <w:lang w:eastAsia="en-US"/>
        </w:rPr>
        <w:t xml:space="preserve">] </w:t>
      </w:r>
      <w:r w:rsidR="009304A3" w:rsidRPr="00071B25">
        <w:rPr>
          <w:rFonts w:eastAsia="Times New Roman"/>
          <w:color w:val="000000"/>
          <w:szCs w:val="22"/>
          <w:lang w:eastAsia="en-US"/>
        </w:rPr>
        <w:t>Where the request for the recording of a change in the ownership of the international registration mentions several transferees, that change may not be recorded in respect of a given designated Contracting Party if any of the transferees does not fulfill the conditions to be holder of the international registration in respect of that Contracting Party</w:t>
      </w:r>
      <w:r w:rsidR="002D2173" w:rsidRPr="00071B25">
        <w:rPr>
          <w:rFonts w:eastAsia="Times New Roman"/>
          <w:color w:val="000000"/>
          <w:szCs w:val="22"/>
          <w:lang w:eastAsia="en-US"/>
        </w:rPr>
        <w:t>.</w:t>
      </w:r>
    </w:p>
    <w:p w14:paraId="576AD77A" w14:textId="77777777" w:rsidR="00861D68" w:rsidRPr="00071B25" w:rsidRDefault="00861D68" w:rsidP="002D2173">
      <w:pPr>
        <w:autoSpaceDE w:val="0"/>
        <w:autoSpaceDN w:val="0"/>
        <w:adjustRightInd w:val="0"/>
        <w:rPr>
          <w:rFonts w:eastAsia="Times New Roman"/>
          <w:color w:val="000000"/>
          <w:szCs w:val="22"/>
          <w:lang w:eastAsia="en-US"/>
        </w:rPr>
      </w:pPr>
    </w:p>
    <w:p w14:paraId="74DDFAC7" w14:textId="77777777" w:rsidR="00856A09" w:rsidRDefault="00856A09" w:rsidP="00197211">
      <w:pPr>
        <w:keepNext/>
        <w:keepLines/>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br w:type="page"/>
      </w:r>
    </w:p>
    <w:p w14:paraId="38D9597C" w14:textId="6AFFDD69" w:rsidR="00861D68" w:rsidRPr="00071B25" w:rsidRDefault="00186754" w:rsidP="00197211">
      <w:pPr>
        <w:keepNext/>
        <w:keepLines/>
        <w:autoSpaceDE w:val="0"/>
        <w:autoSpaceDN w:val="0"/>
        <w:adjustRightInd w:val="0"/>
        <w:jc w:val="center"/>
        <w:rPr>
          <w:rFonts w:eastAsia="Times New Roman"/>
          <w:i/>
          <w:iCs/>
          <w:color w:val="000000"/>
          <w:szCs w:val="22"/>
          <w:lang w:eastAsia="en-US"/>
        </w:rPr>
      </w:pPr>
      <w:r>
        <w:rPr>
          <w:rFonts w:eastAsia="Times New Roman"/>
          <w:i/>
          <w:iCs/>
          <w:color w:val="000000"/>
          <w:szCs w:val="22"/>
          <w:lang w:eastAsia="en-US"/>
        </w:rPr>
        <w:t>Rule</w:t>
      </w:r>
      <w:r w:rsidR="002D2173" w:rsidRPr="00071B25">
        <w:rPr>
          <w:rFonts w:eastAsia="Times New Roman"/>
          <w:i/>
          <w:iCs/>
          <w:color w:val="000000"/>
          <w:szCs w:val="22"/>
          <w:lang w:eastAsia="en-US"/>
        </w:rPr>
        <w:t xml:space="preserve"> 26 </w:t>
      </w:r>
    </w:p>
    <w:p w14:paraId="1D1C31BD" w14:textId="37A6C8CF" w:rsidR="00861D68" w:rsidRPr="00071B25" w:rsidRDefault="002045E6" w:rsidP="002C3527">
      <w:pPr>
        <w:keepNext/>
        <w:keepLines/>
        <w:autoSpaceDE w:val="0"/>
        <w:autoSpaceDN w:val="0"/>
        <w:adjustRightInd w:val="0"/>
        <w:jc w:val="center"/>
        <w:rPr>
          <w:rFonts w:eastAsia="Times New Roman"/>
          <w:i/>
          <w:iCs/>
          <w:color w:val="000000"/>
          <w:szCs w:val="22"/>
          <w:lang w:eastAsia="en-US"/>
        </w:rPr>
      </w:pPr>
      <w:r w:rsidRPr="00071B25">
        <w:rPr>
          <w:rFonts w:eastAsia="Times New Roman"/>
          <w:i/>
          <w:iCs/>
          <w:color w:val="000000"/>
          <w:szCs w:val="22"/>
          <w:lang w:eastAsia="en-US"/>
        </w:rPr>
        <w:t xml:space="preserve">Irregularities in Requests for Recording </w:t>
      </w:r>
      <w:r w:rsidR="00CA5D4A">
        <w:rPr>
          <w:rFonts w:eastAsia="Times New Roman"/>
          <w:i/>
          <w:iCs/>
          <w:color w:val="000000"/>
          <w:szCs w:val="22"/>
          <w:lang w:eastAsia="en-US"/>
        </w:rPr>
        <w:t>u</w:t>
      </w:r>
      <w:r w:rsidR="002C3527">
        <w:rPr>
          <w:rFonts w:eastAsia="Times New Roman"/>
          <w:i/>
          <w:iCs/>
          <w:color w:val="000000"/>
          <w:szCs w:val="22"/>
          <w:lang w:eastAsia="en-US"/>
        </w:rPr>
        <w:t>nder Rule 25</w:t>
      </w:r>
    </w:p>
    <w:p w14:paraId="0AD1C130" w14:textId="77777777" w:rsidR="002045E6" w:rsidRPr="00071B25" w:rsidRDefault="002045E6" w:rsidP="002045E6">
      <w:pPr>
        <w:keepNext/>
        <w:keepLines/>
        <w:autoSpaceDE w:val="0"/>
        <w:autoSpaceDN w:val="0"/>
        <w:adjustRightInd w:val="0"/>
        <w:jc w:val="center"/>
        <w:rPr>
          <w:rFonts w:eastAsia="Times New Roman"/>
          <w:color w:val="000000"/>
          <w:szCs w:val="22"/>
          <w:lang w:eastAsia="en-US"/>
        </w:rPr>
      </w:pPr>
    </w:p>
    <w:p w14:paraId="1A883873" w14:textId="598125E3" w:rsidR="00F4732C" w:rsidRDefault="007A7C34" w:rsidP="002C3527">
      <w:pPr>
        <w:autoSpaceDE w:val="0"/>
        <w:autoSpaceDN w:val="0"/>
        <w:adjustRightInd w:val="0"/>
        <w:rPr>
          <w:rFonts w:eastAsia="Times New Roman"/>
          <w:color w:val="B5062C"/>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1) </w:t>
      </w:r>
      <w:r w:rsidR="002D2173" w:rsidRPr="00071B25">
        <w:rPr>
          <w:rFonts w:eastAsia="Times New Roman"/>
          <w:i/>
          <w:iCs/>
          <w:color w:val="000000"/>
          <w:szCs w:val="22"/>
          <w:lang w:eastAsia="en-US"/>
        </w:rPr>
        <w:t>[</w:t>
      </w:r>
      <w:r w:rsidR="002045E6" w:rsidRPr="00071B25">
        <w:rPr>
          <w:rFonts w:eastAsia="Times New Roman"/>
          <w:i/>
          <w:iCs/>
          <w:color w:val="000000"/>
          <w:szCs w:val="22"/>
          <w:lang w:eastAsia="en-US"/>
        </w:rPr>
        <w:t>Irregular Request</w:t>
      </w:r>
      <w:r w:rsidR="002D2173" w:rsidRPr="00071B25">
        <w:rPr>
          <w:rFonts w:eastAsia="Times New Roman"/>
          <w:i/>
          <w:iCs/>
          <w:color w:val="000000"/>
          <w:szCs w:val="22"/>
          <w:lang w:eastAsia="en-US"/>
        </w:rPr>
        <w:t xml:space="preserve">] </w:t>
      </w:r>
      <w:r w:rsidR="002045E6" w:rsidRPr="00071B25">
        <w:rPr>
          <w:rFonts w:eastAsia="Times New Roman"/>
          <w:color w:val="000000"/>
          <w:szCs w:val="22"/>
          <w:lang w:eastAsia="en-US"/>
        </w:rPr>
        <w:t xml:space="preserve">If the request for the recording of a change, or the request for the recording of a cancellation, referred to in </w:t>
      </w:r>
      <w:r w:rsidR="00186754">
        <w:rPr>
          <w:rFonts w:eastAsia="Times New Roman"/>
          <w:color w:val="000000"/>
          <w:szCs w:val="22"/>
          <w:lang w:eastAsia="en-US"/>
        </w:rPr>
        <w:t>Rule</w:t>
      </w:r>
      <w:r w:rsidR="002045E6" w:rsidRPr="00071B25">
        <w:rPr>
          <w:rFonts w:eastAsia="Times New Roman"/>
          <w:color w:val="000000"/>
          <w:szCs w:val="22"/>
          <w:lang w:eastAsia="en-US"/>
        </w:rPr>
        <w:t xml:space="preserve"> 25(1)(a) does not comply with the applicable requirements, and subject to paragraph (3), the International Bureau shall notify that fact to the holder and, if the request was made by an Office, to that Office</w:t>
      </w:r>
      <w:r w:rsidR="002D2173" w:rsidRPr="00071B25">
        <w:rPr>
          <w:rFonts w:eastAsia="Times New Roman"/>
          <w:color w:val="000000"/>
          <w:szCs w:val="22"/>
          <w:lang w:eastAsia="en-US"/>
        </w:rPr>
        <w:t>.</w:t>
      </w:r>
      <w:r w:rsidR="00F4732C" w:rsidRPr="00071B25">
        <w:rPr>
          <w:rFonts w:eastAsia="Times New Roman"/>
          <w:color w:val="000000"/>
          <w:szCs w:val="22"/>
          <w:lang w:eastAsia="en-US"/>
        </w:rPr>
        <w:t xml:space="preserve"> </w:t>
      </w:r>
      <w:r w:rsidR="002D2173" w:rsidRPr="00071B25">
        <w:rPr>
          <w:rFonts w:eastAsia="Times New Roman"/>
          <w:color w:val="000000"/>
          <w:szCs w:val="22"/>
          <w:lang w:eastAsia="en-US"/>
        </w:rPr>
        <w:t xml:space="preserve"> </w:t>
      </w:r>
      <w:r w:rsidR="002C3527" w:rsidRPr="002C3527">
        <w:rPr>
          <w:rFonts w:eastAsia="Times New Roman"/>
          <w:strike/>
          <w:color w:val="B5062C"/>
          <w:szCs w:val="22"/>
          <w:lang w:eastAsia="en-US"/>
        </w:rPr>
        <w:t xml:space="preserve">For the purposes of this </w:t>
      </w:r>
      <w:r w:rsidR="002C3527" w:rsidRPr="002C3527">
        <w:rPr>
          <w:rFonts w:eastAsia="Times New Roman"/>
          <w:strike/>
          <w:color w:val="B5062C"/>
          <w:szCs w:val="22"/>
          <w:lang w:eastAsia="en-US"/>
        </w:rPr>
        <w:lastRenderedPageBreak/>
        <w:t>Rule, where the</w:t>
      </w:r>
      <w:r w:rsidR="002C3527">
        <w:rPr>
          <w:rFonts w:eastAsia="Times New Roman"/>
          <w:strike/>
          <w:color w:val="B5062C"/>
          <w:szCs w:val="22"/>
          <w:lang w:eastAsia="en-US"/>
        </w:rPr>
        <w:t xml:space="preserve"> </w:t>
      </w:r>
      <w:r w:rsidR="002C3527" w:rsidRPr="002C3527">
        <w:rPr>
          <w:rFonts w:eastAsia="Times New Roman"/>
          <w:strike/>
          <w:color w:val="B5062C"/>
          <w:szCs w:val="22"/>
          <w:lang w:eastAsia="en-US"/>
        </w:rPr>
        <w:t>request is for the recording of a limitation, the International Bureau shall only</w:t>
      </w:r>
      <w:r w:rsidR="002C3527">
        <w:rPr>
          <w:rFonts w:eastAsia="Times New Roman"/>
          <w:strike/>
          <w:color w:val="B5062C"/>
          <w:szCs w:val="22"/>
          <w:lang w:eastAsia="en-US"/>
        </w:rPr>
        <w:t xml:space="preserve"> </w:t>
      </w:r>
      <w:r w:rsidR="002C3527" w:rsidRPr="002C3527">
        <w:rPr>
          <w:rFonts w:eastAsia="Times New Roman"/>
          <w:strike/>
          <w:color w:val="B5062C"/>
          <w:szCs w:val="22"/>
          <w:lang w:eastAsia="en-US"/>
        </w:rPr>
        <w:t>examine whether the numbers of the classes indicated in the limitatio</w:t>
      </w:r>
      <w:r w:rsidR="002C3527">
        <w:rPr>
          <w:rFonts w:eastAsia="Times New Roman"/>
          <w:strike/>
          <w:color w:val="B5062C"/>
          <w:szCs w:val="22"/>
          <w:lang w:eastAsia="en-US"/>
        </w:rPr>
        <w:t xml:space="preserve">n appear </w:t>
      </w:r>
      <w:r w:rsidR="002C3527" w:rsidRPr="002C3527">
        <w:rPr>
          <w:rFonts w:eastAsia="Times New Roman"/>
          <w:strike/>
          <w:color w:val="B5062C"/>
          <w:szCs w:val="22"/>
          <w:lang w:eastAsia="en-US"/>
        </w:rPr>
        <w:t>in the international registration concerned</w:t>
      </w:r>
      <w:r w:rsidR="002C3527">
        <w:rPr>
          <w:rFonts w:eastAsia="Times New Roman"/>
          <w:strike/>
          <w:color w:val="B5062C"/>
          <w:szCs w:val="22"/>
          <w:lang w:eastAsia="en-US"/>
        </w:rPr>
        <w:t>.</w:t>
      </w:r>
      <w:r w:rsidR="00F4732C" w:rsidRPr="00071B25">
        <w:rPr>
          <w:rFonts w:eastAsia="Times New Roman"/>
          <w:strike/>
          <w:color w:val="B5062C"/>
          <w:szCs w:val="22"/>
          <w:lang w:eastAsia="en-US"/>
        </w:rPr>
        <w:t xml:space="preserve"> </w:t>
      </w:r>
      <w:r w:rsidR="002C3527">
        <w:rPr>
          <w:rFonts w:eastAsia="Times New Roman"/>
          <w:strike/>
          <w:color w:val="B5062C"/>
          <w:szCs w:val="22"/>
          <w:lang w:eastAsia="en-US"/>
        </w:rPr>
        <w:t xml:space="preserve"> </w:t>
      </w:r>
      <w:r w:rsidR="00D4447B">
        <w:rPr>
          <w:rFonts w:eastAsia="Times New Roman"/>
          <w:color w:val="B5062C"/>
          <w:szCs w:val="22"/>
          <w:u w:val="single"/>
          <w:lang w:eastAsia="en-US"/>
        </w:rPr>
        <w:t>If</w:t>
      </w:r>
      <w:r w:rsidR="00D4447B"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the request concerns the </w:t>
      </w:r>
      <w:r w:rsidR="007D1843">
        <w:rPr>
          <w:rFonts w:eastAsia="Times New Roman"/>
          <w:color w:val="B5062C"/>
          <w:szCs w:val="22"/>
          <w:u w:val="single"/>
          <w:lang w:eastAsia="en-US"/>
        </w:rPr>
        <w:t>recording</w:t>
      </w:r>
      <w:r w:rsidR="007D1843"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of a limitation and has been </w:t>
      </w:r>
      <w:r w:rsidR="007D1843">
        <w:rPr>
          <w:rFonts w:eastAsia="Times New Roman"/>
          <w:color w:val="B5062C"/>
          <w:szCs w:val="22"/>
          <w:u w:val="single"/>
          <w:lang w:eastAsia="en-US"/>
        </w:rPr>
        <w:t>presented</w:t>
      </w:r>
      <w:r w:rsidR="007D1843"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by the </w:t>
      </w:r>
      <w:r w:rsidR="000B7361" w:rsidRPr="00142BAD">
        <w:rPr>
          <w:rFonts w:eastAsia="Times New Roman"/>
          <w:color w:val="B5062C"/>
          <w:szCs w:val="22"/>
          <w:u w:val="single"/>
          <w:lang w:eastAsia="en-US"/>
        </w:rPr>
        <w:t>Office of the holder</w:t>
      </w:r>
      <w:r w:rsidR="00F4732C" w:rsidRPr="00071B25">
        <w:rPr>
          <w:rFonts w:eastAsia="Times New Roman"/>
          <w:color w:val="B5062C"/>
          <w:szCs w:val="22"/>
          <w:u w:val="single"/>
          <w:lang w:eastAsia="en-US"/>
        </w:rPr>
        <w:t xml:space="preserve"> or directly to the International Bureau, </w:t>
      </w:r>
      <w:r w:rsidR="00186754">
        <w:rPr>
          <w:rFonts w:eastAsia="Times New Roman"/>
          <w:color w:val="B5062C"/>
          <w:szCs w:val="22"/>
          <w:u w:val="single"/>
          <w:lang w:eastAsia="en-US"/>
        </w:rPr>
        <w:t>Rule</w:t>
      </w:r>
      <w:r w:rsidR="00F4732C" w:rsidRPr="00071B25">
        <w:rPr>
          <w:rFonts w:eastAsia="Times New Roman"/>
          <w:color w:val="B5062C"/>
          <w:szCs w:val="22"/>
          <w:u w:val="single"/>
          <w:lang w:eastAsia="en-US"/>
        </w:rPr>
        <w:t xml:space="preserve">s 12 and 13 shall apply </w:t>
      </w:r>
      <w:r w:rsidR="00F4732C" w:rsidRPr="00142BAD">
        <w:rPr>
          <w:rFonts w:eastAsia="Times New Roman"/>
          <w:i/>
          <w:iCs/>
          <w:color w:val="B5062C"/>
          <w:szCs w:val="22"/>
          <w:u w:val="single"/>
          <w:lang w:eastAsia="en-US"/>
        </w:rPr>
        <w:t>mutatis mutandis</w:t>
      </w:r>
      <w:r w:rsidR="007D1843">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except that all communications concerning an irregularity to be </w:t>
      </w:r>
      <w:r w:rsidR="00FD7162">
        <w:rPr>
          <w:rFonts w:eastAsia="Times New Roman"/>
          <w:color w:val="B5062C"/>
          <w:szCs w:val="22"/>
          <w:u w:val="single"/>
          <w:lang w:eastAsia="en-US"/>
        </w:rPr>
        <w:t>remedied</w:t>
      </w:r>
      <w:r w:rsidR="00FD7162"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under these </w:t>
      </w:r>
      <w:r w:rsidR="00186754">
        <w:rPr>
          <w:rFonts w:eastAsia="Times New Roman"/>
          <w:color w:val="B5062C"/>
          <w:szCs w:val="22"/>
          <w:u w:val="single"/>
          <w:lang w:eastAsia="en-US"/>
        </w:rPr>
        <w:t>Rule</w:t>
      </w:r>
      <w:r w:rsidR="00F4732C" w:rsidRPr="00071B25">
        <w:rPr>
          <w:rFonts w:eastAsia="Times New Roman"/>
          <w:color w:val="B5062C"/>
          <w:szCs w:val="22"/>
          <w:u w:val="single"/>
          <w:lang w:eastAsia="en-US"/>
        </w:rPr>
        <w:t xml:space="preserve">s shall be </w:t>
      </w:r>
      <w:r w:rsidR="007D1843">
        <w:rPr>
          <w:rFonts w:eastAsia="Times New Roman"/>
          <w:color w:val="B5062C"/>
          <w:szCs w:val="22"/>
          <w:u w:val="single"/>
          <w:lang w:eastAsia="en-US"/>
        </w:rPr>
        <w:t>effected</w:t>
      </w:r>
      <w:r w:rsidR="007D1843"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between the holder and the International Bureau.  </w:t>
      </w:r>
      <w:r w:rsidR="00D4447B">
        <w:rPr>
          <w:rFonts w:eastAsia="Times New Roman"/>
          <w:color w:val="B5062C"/>
          <w:szCs w:val="22"/>
          <w:u w:val="single"/>
          <w:lang w:eastAsia="en-US"/>
        </w:rPr>
        <w:t>If</w:t>
      </w:r>
      <w:r w:rsidR="00D4447B"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the request concerns the </w:t>
      </w:r>
      <w:r w:rsidR="007D1843">
        <w:rPr>
          <w:rFonts w:eastAsia="Times New Roman"/>
          <w:color w:val="B5062C"/>
          <w:szCs w:val="22"/>
          <w:u w:val="single"/>
          <w:lang w:eastAsia="en-US"/>
        </w:rPr>
        <w:t>recording</w:t>
      </w:r>
      <w:r w:rsidR="007D1843"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of a limitation presented by the </w:t>
      </w:r>
      <w:r w:rsidR="000B7361" w:rsidRPr="00142BAD">
        <w:rPr>
          <w:rFonts w:eastAsia="Times New Roman"/>
          <w:color w:val="B5062C"/>
          <w:szCs w:val="22"/>
          <w:u w:val="single"/>
          <w:lang w:eastAsia="en-US"/>
        </w:rPr>
        <w:t>Office of the holder</w:t>
      </w:r>
      <w:r w:rsidR="00F4732C" w:rsidRPr="00071B25">
        <w:rPr>
          <w:rFonts w:eastAsia="Times New Roman"/>
          <w:color w:val="B5062C"/>
          <w:szCs w:val="22"/>
          <w:u w:val="single"/>
          <w:lang w:eastAsia="en-US"/>
        </w:rPr>
        <w:t xml:space="preserve"> or directly to the International Bureau, the International Bureau shall also </w:t>
      </w:r>
      <w:r w:rsidR="007D1843">
        <w:rPr>
          <w:rFonts w:eastAsia="Times New Roman"/>
          <w:color w:val="B5062C"/>
          <w:szCs w:val="22"/>
          <w:u w:val="single"/>
          <w:lang w:eastAsia="en-US"/>
        </w:rPr>
        <w:t>give notification</w:t>
      </w:r>
      <w:r w:rsidR="007D1843"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of an irregularity when it finds that the goods and services </w:t>
      </w:r>
      <w:r w:rsidR="0064231B">
        <w:rPr>
          <w:rFonts w:eastAsia="Times New Roman"/>
          <w:color w:val="B5062C"/>
          <w:szCs w:val="22"/>
          <w:u w:val="single"/>
          <w:lang w:eastAsia="en-US"/>
        </w:rPr>
        <w:t xml:space="preserve">specified </w:t>
      </w:r>
      <w:r w:rsidR="00F4732C" w:rsidRPr="00071B25">
        <w:rPr>
          <w:rFonts w:eastAsia="Times New Roman"/>
          <w:color w:val="B5062C"/>
          <w:szCs w:val="22"/>
          <w:u w:val="single"/>
          <w:lang w:eastAsia="en-US"/>
        </w:rPr>
        <w:t>in that limitation request are not covered by the goods and services listed in the international registration.</w:t>
      </w:r>
    </w:p>
    <w:p w14:paraId="5F73B2D6" w14:textId="77777777" w:rsidR="0064231B" w:rsidRPr="002C3527" w:rsidRDefault="0064231B" w:rsidP="002C3527">
      <w:pPr>
        <w:autoSpaceDE w:val="0"/>
        <w:autoSpaceDN w:val="0"/>
        <w:adjustRightInd w:val="0"/>
        <w:rPr>
          <w:rFonts w:eastAsia="Times New Roman"/>
          <w:strike/>
          <w:color w:val="B5062C"/>
          <w:szCs w:val="22"/>
          <w:lang w:eastAsia="en-US"/>
        </w:rPr>
      </w:pPr>
    </w:p>
    <w:p w14:paraId="69407A98" w14:textId="5AC7380A" w:rsidR="002D2173" w:rsidRPr="00071B25" w:rsidRDefault="0064231B" w:rsidP="00C62E6D">
      <w:pPr>
        <w:keepNext/>
        <w:keepLines/>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2) </w:t>
      </w:r>
      <w:r w:rsidR="002D2173" w:rsidRPr="00071B25">
        <w:rPr>
          <w:rFonts w:eastAsia="Times New Roman"/>
          <w:i/>
          <w:iCs/>
          <w:color w:val="000000"/>
          <w:szCs w:val="22"/>
          <w:lang w:eastAsia="en-US"/>
        </w:rPr>
        <w:t>[</w:t>
      </w:r>
      <w:r w:rsidR="00EB7964" w:rsidRPr="00071B25">
        <w:rPr>
          <w:rFonts w:eastAsia="Times New Roman"/>
          <w:i/>
          <w:iCs/>
          <w:color w:val="000000"/>
          <w:szCs w:val="22"/>
          <w:lang w:eastAsia="en-US"/>
        </w:rPr>
        <w:t>Time Allowed to Remedy Irregularity</w:t>
      </w:r>
      <w:r w:rsidR="002D2173" w:rsidRPr="00071B25">
        <w:rPr>
          <w:rFonts w:eastAsia="Times New Roman"/>
          <w:i/>
          <w:iCs/>
          <w:color w:val="000000"/>
          <w:szCs w:val="22"/>
          <w:lang w:eastAsia="en-US"/>
        </w:rPr>
        <w:t xml:space="preserve">] </w:t>
      </w:r>
      <w:r w:rsidR="00EB7964" w:rsidRPr="00071B25">
        <w:rPr>
          <w:rFonts w:eastAsia="Times New Roman"/>
          <w:color w:val="000000"/>
          <w:szCs w:val="22"/>
          <w:lang w:eastAsia="en-US"/>
        </w:rPr>
        <w:t>The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for the recording of a change or the request for the recording of a cancellation was presented by an Office, that Office, and refund any fees paid, after deduction of an amount corresponding to one-half of the relevant fees referred to in item 7 of the Schedule of Fees, to the party having paid those fees.</w:t>
      </w:r>
    </w:p>
    <w:p w14:paraId="69AC0BA2" w14:textId="77777777" w:rsidR="00861D68" w:rsidRPr="00071B25" w:rsidRDefault="00861D68" w:rsidP="002D2173">
      <w:pPr>
        <w:autoSpaceDE w:val="0"/>
        <w:autoSpaceDN w:val="0"/>
        <w:adjustRightInd w:val="0"/>
        <w:rPr>
          <w:rFonts w:eastAsia="Times New Roman"/>
          <w:color w:val="000000"/>
          <w:szCs w:val="22"/>
          <w:lang w:eastAsia="en-US"/>
        </w:rPr>
      </w:pPr>
    </w:p>
    <w:p w14:paraId="08472DB5" w14:textId="1016FFAA" w:rsidR="002D2173" w:rsidRPr="00071B25" w:rsidRDefault="0064231B" w:rsidP="002D2173">
      <w:pPr>
        <w:autoSpaceDE w:val="0"/>
        <w:autoSpaceDN w:val="0"/>
        <w:adjustRightInd w:val="0"/>
        <w:rPr>
          <w:rFonts w:eastAsia="Times New Roman"/>
          <w:color w:val="000000"/>
          <w:szCs w:val="22"/>
          <w:lang w:eastAsia="en-US"/>
        </w:rPr>
      </w:pPr>
      <w:r>
        <w:rPr>
          <w:rFonts w:eastAsia="Times New Roman"/>
          <w:color w:val="000000"/>
          <w:szCs w:val="22"/>
          <w:lang w:eastAsia="en-US"/>
        </w:rPr>
        <w:t>(</w:t>
      </w:r>
      <w:r w:rsidR="002D2173" w:rsidRPr="00071B25">
        <w:rPr>
          <w:rFonts w:eastAsia="Times New Roman"/>
          <w:color w:val="000000"/>
          <w:szCs w:val="22"/>
          <w:lang w:eastAsia="en-US"/>
        </w:rPr>
        <w:t xml:space="preserve">3) </w:t>
      </w:r>
      <w:r w:rsidR="002D2173" w:rsidRPr="00071B25">
        <w:rPr>
          <w:rFonts w:eastAsia="Times New Roman"/>
          <w:i/>
          <w:iCs/>
          <w:color w:val="000000"/>
          <w:szCs w:val="22"/>
          <w:lang w:eastAsia="en-US"/>
        </w:rPr>
        <w:t>[</w:t>
      </w:r>
      <w:r w:rsidR="00EB7964" w:rsidRPr="00071B25">
        <w:rPr>
          <w:rFonts w:eastAsia="Times New Roman"/>
          <w:i/>
          <w:iCs/>
          <w:color w:val="000000"/>
          <w:szCs w:val="22"/>
          <w:lang w:eastAsia="en-US"/>
        </w:rPr>
        <w:t>Requests Not Considered as Such</w:t>
      </w:r>
      <w:r w:rsidR="002D2173" w:rsidRPr="00071B25">
        <w:rPr>
          <w:rFonts w:eastAsia="Times New Roman"/>
          <w:i/>
          <w:iCs/>
          <w:color w:val="000000"/>
          <w:szCs w:val="22"/>
          <w:lang w:eastAsia="en-US"/>
        </w:rPr>
        <w:t xml:space="preserve">] </w:t>
      </w:r>
      <w:r w:rsidR="00EB7964" w:rsidRPr="00071B25">
        <w:rPr>
          <w:rFonts w:eastAsia="Times New Roman"/>
          <w:color w:val="000000"/>
          <w:szCs w:val="22"/>
          <w:lang w:eastAsia="en-US"/>
        </w:rPr>
        <w:t xml:space="preserve">If the requirements of </w:t>
      </w:r>
      <w:r w:rsidR="00186754">
        <w:rPr>
          <w:rFonts w:eastAsia="Times New Roman"/>
          <w:color w:val="000000"/>
          <w:szCs w:val="22"/>
          <w:lang w:eastAsia="en-US"/>
        </w:rPr>
        <w:t>Rule</w:t>
      </w:r>
      <w:r w:rsidR="00EB7964" w:rsidRPr="00071B25">
        <w:rPr>
          <w:rFonts w:eastAsia="Times New Roman"/>
          <w:color w:val="000000"/>
          <w:szCs w:val="22"/>
          <w:lang w:eastAsia="en-US"/>
        </w:rPr>
        <w:t xml:space="preserve"> 25(1)(b) or (c) are not complied with, the request shall not be considered as such and the International Bureau shall inform the sender accordingly</w:t>
      </w:r>
      <w:r w:rsidR="002D2173" w:rsidRPr="00071B25">
        <w:rPr>
          <w:rFonts w:eastAsia="Times New Roman"/>
          <w:color w:val="000000"/>
          <w:szCs w:val="22"/>
          <w:lang w:eastAsia="en-US"/>
        </w:rPr>
        <w:t>.</w:t>
      </w:r>
    </w:p>
    <w:p w14:paraId="2DB122CA" w14:textId="77777777" w:rsidR="00BC7ED7" w:rsidRPr="00071B25" w:rsidRDefault="00BC7ED7" w:rsidP="002D2173">
      <w:pPr>
        <w:autoSpaceDE w:val="0"/>
        <w:autoSpaceDN w:val="0"/>
        <w:adjustRightInd w:val="0"/>
        <w:rPr>
          <w:rFonts w:eastAsia="Times New Roman"/>
          <w:color w:val="000000"/>
          <w:szCs w:val="22"/>
          <w:lang w:eastAsia="en-US"/>
        </w:rPr>
      </w:pPr>
    </w:p>
    <w:p w14:paraId="7FCE102D" w14:textId="506A6BA9" w:rsidR="00DA4837" w:rsidRDefault="0011634E" w:rsidP="002D2173">
      <w:pPr>
        <w:autoSpaceDE w:val="0"/>
        <w:autoSpaceDN w:val="0"/>
        <w:adjustRightInd w:val="0"/>
        <w:rPr>
          <w:rFonts w:eastAsia="Times New Roman"/>
          <w:color w:val="B5062C"/>
          <w:szCs w:val="22"/>
          <w:u w:val="single"/>
          <w:lang w:eastAsia="en-US"/>
        </w:rPr>
      </w:pPr>
      <w:r>
        <w:rPr>
          <w:rFonts w:eastAsia="Times New Roman"/>
          <w:color w:val="B5062C"/>
          <w:szCs w:val="22"/>
          <w:u w:val="single"/>
          <w:lang w:eastAsia="en-US"/>
        </w:rPr>
        <w:t>(</w:t>
      </w:r>
      <w:r w:rsidR="00BC7ED7" w:rsidRPr="00071B25">
        <w:rPr>
          <w:rFonts w:eastAsia="Times New Roman"/>
          <w:color w:val="B5062C"/>
          <w:szCs w:val="22"/>
          <w:u w:val="single"/>
          <w:lang w:eastAsia="en-US"/>
        </w:rPr>
        <w:t>4</w:t>
      </w:r>
      <w:r w:rsidR="002D2173" w:rsidRPr="00071B25">
        <w:rPr>
          <w:rFonts w:eastAsia="Times New Roman"/>
          <w:color w:val="B5062C"/>
          <w:szCs w:val="22"/>
          <w:u w:val="single"/>
          <w:lang w:eastAsia="en-US"/>
        </w:rPr>
        <w:t xml:space="preserve">) </w:t>
      </w:r>
      <w:r w:rsidR="00F4732C" w:rsidRPr="00071B25">
        <w:rPr>
          <w:rFonts w:eastAsia="Times New Roman"/>
          <w:i/>
          <w:color w:val="B5062C"/>
          <w:szCs w:val="22"/>
          <w:u w:val="single"/>
          <w:lang w:eastAsia="en-US"/>
        </w:rPr>
        <w:t>[</w:t>
      </w:r>
      <w:r w:rsidR="00637AAE">
        <w:rPr>
          <w:rFonts w:eastAsia="Times New Roman"/>
          <w:i/>
          <w:color w:val="B5062C"/>
          <w:szCs w:val="22"/>
          <w:u w:val="single"/>
          <w:lang w:eastAsia="en-US"/>
        </w:rPr>
        <w:t>Details on</w:t>
      </w:r>
      <w:r w:rsidR="00F4732C" w:rsidRPr="00071B25">
        <w:rPr>
          <w:rFonts w:eastAsia="Times New Roman"/>
          <w:i/>
          <w:color w:val="B5062C"/>
          <w:szCs w:val="22"/>
          <w:u w:val="single"/>
          <w:lang w:eastAsia="en-US"/>
        </w:rPr>
        <w:t xml:space="preserve"> limitations presented by the </w:t>
      </w:r>
      <w:r w:rsidR="000B7361" w:rsidRPr="00142BAD">
        <w:rPr>
          <w:rFonts w:eastAsia="Times New Roman"/>
          <w:i/>
          <w:color w:val="B5062C"/>
          <w:szCs w:val="22"/>
          <w:u w:val="single"/>
          <w:lang w:eastAsia="en-US"/>
        </w:rPr>
        <w:t>Office of the holder</w:t>
      </w:r>
      <w:r w:rsidR="00F4732C" w:rsidRPr="00071B25">
        <w:rPr>
          <w:rFonts w:eastAsia="Times New Roman"/>
          <w:i/>
          <w:color w:val="B5062C"/>
          <w:szCs w:val="22"/>
          <w:u w:val="single"/>
          <w:lang w:eastAsia="en-US"/>
        </w:rPr>
        <w:t xml:space="preserve"> or directly to the International Bureau]</w:t>
      </w:r>
      <w:r w:rsidR="00F4732C" w:rsidRPr="00071B25">
        <w:rPr>
          <w:rFonts w:eastAsia="Times New Roman"/>
          <w:color w:val="B5062C"/>
          <w:szCs w:val="22"/>
          <w:u w:val="single"/>
          <w:lang w:eastAsia="en-US"/>
        </w:rPr>
        <w:t xml:space="preserve"> </w:t>
      </w:r>
      <w:r w:rsidR="00637AAE">
        <w:rPr>
          <w:rFonts w:eastAsia="Times New Roman"/>
          <w:color w:val="B5062C"/>
          <w:szCs w:val="22"/>
          <w:u w:val="single"/>
          <w:lang w:eastAsia="en-US"/>
        </w:rPr>
        <w:t>If</w:t>
      </w:r>
      <w:r w:rsidR="00637AAE"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the request concerns the </w:t>
      </w:r>
      <w:r w:rsidRPr="00071B25">
        <w:rPr>
          <w:rFonts w:eastAsia="Times New Roman"/>
          <w:color w:val="B5062C"/>
          <w:szCs w:val="22"/>
          <w:u w:val="single"/>
          <w:lang w:eastAsia="en-US"/>
        </w:rPr>
        <w:t>re</w:t>
      </w:r>
      <w:r>
        <w:rPr>
          <w:rFonts w:eastAsia="Times New Roman"/>
          <w:color w:val="B5062C"/>
          <w:szCs w:val="22"/>
          <w:u w:val="single"/>
          <w:lang w:eastAsia="en-US"/>
        </w:rPr>
        <w:t>cording</w:t>
      </w:r>
      <w:r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of a limitation presented by the </w:t>
      </w:r>
      <w:r w:rsidR="000B7361" w:rsidRPr="00142BAD">
        <w:rPr>
          <w:rFonts w:eastAsia="Times New Roman"/>
          <w:color w:val="B5062C"/>
          <w:szCs w:val="22"/>
          <w:u w:val="single"/>
          <w:lang w:eastAsia="en-US"/>
        </w:rPr>
        <w:t>Office of the holder</w:t>
      </w:r>
      <w:r w:rsidR="00F4732C" w:rsidRPr="00071B25">
        <w:rPr>
          <w:rFonts w:eastAsia="Times New Roman"/>
          <w:color w:val="B5062C"/>
          <w:szCs w:val="22"/>
          <w:u w:val="single"/>
          <w:lang w:eastAsia="en-US"/>
        </w:rPr>
        <w:t xml:space="preserve"> or directly to the International Bureau, </w:t>
      </w:r>
      <w:r w:rsidR="00186754">
        <w:rPr>
          <w:rFonts w:eastAsia="Times New Roman"/>
          <w:color w:val="B5062C"/>
          <w:szCs w:val="22"/>
          <w:u w:val="single"/>
          <w:lang w:eastAsia="en-US"/>
        </w:rPr>
        <w:t>Rule</w:t>
      </w:r>
      <w:r w:rsidR="00F4732C" w:rsidRPr="00071B25">
        <w:rPr>
          <w:rFonts w:eastAsia="Times New Roman"/>
          <w:color w:val="B5062C"/>
          <w:szCs w:val="22"/>
          <w:u w:val="single"/>
          <w:lang w:eastAsia="en-US"/>
        </w:rPr>
        <w:t>s 12 and 13 shall apply</w:t>
      </w:r>
      <w:r w:rsidRPr="0011634E">
        <w:rPr>
          <w:rFonts w:eastAsia="Times New Roman"/>
          <w:i/>
          <w:iCs/>
          <w:color w:val="B5062C"/>
          <w:szCs w:val="22"/>
          <w:u w:val="single"/>
          <w:lang w:eastAsia="en-US"/>
        </w:rPr>
        <w:t xml:space="preserve"> </w:t>
      </w:r>
      <w:r w:rsidRPr="00E863C9">
        <w:rPr>
          <w:rFonts w:eastAsia="Times New Roman"/>
          <w:i/>
          <w:iCs/>
          <w:color w:val="B5062C"/>
          <w:szCs w:val="22"/>
          <w:u w:val="single"/>
          <w:lang w:eastAsia="en-US"/>
        </w:rPr>
        <w:t>mutatis mutandis</w:t>
      </w:r>
      <w:r w:rsidR="00F4732C" w:rsidRPr="00071B25">
        <w:rPr>
          <w:rFonts w:eastAsia="Times New Roman"/>
          <w:color w:val="B5062C"/>
          <w:szCs w:val="22"/>
          <w:u w:val="single"/>
          <w:lang w:eastAsia="en-US"/>
        </w:rPr>
        <w:t xml:space="preserve"> except that all communications concerning an irregularity to be </w:t>
      </w:r>
      <w:r w:rsidR="00637AAE">
        <w:rPr>
          <w:rFonts w:eastAsia="Times New Roman"/>
          <w:color w:val="B5062C"/>
          <w:szCs w:val="22"/>
          <w:u w:val="single"/>
          <w:lang w:eastAsia="en-US"/>
        </w:rPr>
        <w:t>remedied</w:t>
      </w:r>
      <w:r w:rsidR="00637AAE" w:rsidRPr="00071B25">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 xml:space="preserve">under these </w:t>
      </w:r>
      <w:r w:rsidR="00186754">
        <w:rPr>
          <w:rFonts w:eastAsia="Times New Roman"/>
          <w:color w:val="B5062C"/>
          <w:szCs w:val="22"/>
          <w:u w:val="single"/>
          <w:lang w:eastAsia="en-US"/>
        </w:rPr>
        <w:t>Rule</w:t>
      </w:r>
      <w:r w:rsidR="00F4732C" w:rsidRPr="00071B25">
        <w:rPr>
          <w:rFonts w:eastAsia="Times New Roman"/>
          <w:color w:val="B5062C"/>
          <w:szCs w:val="22"/>
          <w:u w:val="single"/>
          <w:lang w:eastAsia="en-US"/>
        </w:rPr>
        <w:t xml:space="preserve">s shall be </w:t>
      </w:r>
      <w:r w:rsidRPr="00142BAD">
        <w:rPr>
          <w:rFonts w:eastAsia="Times New Roman"/>
          <w:color w:val="B5062C"/>
          <w:szCs w:val="22"/>
          <w:u w:val="single"/>
          <w:lang w:eastAsia="en-US"/>
        </w:rPr>
        <w:t>effected</w:t>
      </w:r>
      <w:r w:rsidRPr="00E863C9">
        <w:rPr>
          <w:rFonts w:eastAsia="Times New Roman"/>
          <w:i/>
          <w:iCs/>
          <w:color w:val="B5062C"/>
          <w:szCs w:val="22"/>
          <w:u w:val="single"/>
          <w:lang w:eastAsia="en-US"/>
        </w:rPr>
        <w:t xml:space="preserve"> </w:t>
      </w:r>
      <w:r w:rsidR="00F4732C" w:rsidRPr="00071B25">
        <w:rPr>
          <w:rFonts w:eastAsia="Times New Roman"/>
          <w:color w:val="B5062C"/>
          <w:szCs w:val="22"/>
          <w:u w:val="single"/>
          <w:lang w:eastAsia="en-US"/>
        </w:rPr>
        <w:t xml:space="preserve">between the holder and the International Bureau.  The International Bureau shall also </w:t>
      </w:r>
      <w:r w:rsidR="00DA4837" w:rsidRPr="00142BAD">
        <w:rPr>
          <w:rFonts w:eastAsia="Times New Roman"/>
          <w:color w:val="B5062C"/>
          <w:szCs w:val="22"/>
          <w:u w:val="single"/>
          <w:lang w:eastAsia="en-US"/>
        </w:rPr>
        <w:t>give notification</w:t>
      </w:r>
      <w:r w:rsidR="00DA4837" w:rsidRPr="00E863C9">
        <w:rPr>
          <w:rFonts w:eastAsia="Times New Roman"/>
          <w:i/>
          <w:iCs/>
          <w:color w:val="B5062C"/>
          <w:szCs w:val="22"/>
          <w:u w:val="single"/>
          <w:lang w:eastAsia="en-US"/>
        </w:rPr>
        <w:t xml:space="preserve"> </w:t>
      </w:r>
      <w:r w:rsidR="00F4732C" w:rsidRPr="00071B25">
        <w:rPr>
          <w:rFonts w:eastAsia="Times New Roman"/>
          <w:color w:val="B5062C"/>
          <w:szCs w:val="22"/>
          <w:u w:val="single"/>
          <w:lang w:eastAsia="en-US"/>
        </w:rPr>
        <w:t xml:space="preserve">of an irregularity if it considers that the goods and services </w:t>
      </w:r>
      <w:r w:rsidR="00DA4837" w:rsidRPr="00142BAD">
        <w:rPr>
          <w:rFonts w:eastAsia="Times New Roman"/>
          <w:color w:val="B5062C"/>
          <w:szCs w:val="22"/>
          <w:u w:val="single"/>
          <w:lang w:eastAsia="en-US"/>
        </w:rPr>
        <w:t xml:space="preserve">specified in the </w:t>
      </w:r>
      <w:r w:rsidR="007C64C5" w:rsidRPr="00142BAD">
        <w:rPr>
          <w:rFonts w:eastAsia="Times New Roman"/>
          <w:iCs/>
          <w:color w:val="B5062C"/>
          <w:szCs w:val="22"/>
          <w:u w:val="single"/>
          <w:lang w:eastAsia="en-US"/>
        </w:rPr>
        <w:t>subsequent designation</w:t>
      </w:r>
      <w:r w:rsidR="007C64C5" w:rsidRPr="00071B25" w:rsidDel="00DA4837">
        <w:rPr>
          <w:rFonts w:eastAsia="Times New Roman"/>
          <w:color w:val="B5062C"/>
          <w:szCs w:val="22"/>
          <w:u w:val="single"/>
          <w:lang w:eastAsia="en-US"/>
        </w:rPr>
        <w:t xml:space="preserve"> </w:t>
      </w:r>
      <w:r w:rsidR="00F4732C" w:rsidRPr="00071B25">
        <w:rPr>
          <w:rFonts w:eastAsia="Times New Roman"/>
          <w:color w:val="B5062C"/>
          <w:szCs w:val="22"/>
          <w:u w:val="single"/>
          <w:lang w:eastAsia="en-US"/>
        </w:rPr>
        <w:t>are not covered by the goods and services listed in the international registration.</w:t>
      </w:r>
    </w:p>
    <w:p w14:paraId="06C6CC0E" w14:textId="5ED72C5F" w:rsidR="00F4732C" w:rsidRPr="00071B25" w:rsidRDefault="00F4732C" w:rsidP="002D2173">
      <w:pPr>
        <w:autoSpaceDE w:val="0"/>
        <w:autoSpaceDN w:val="0"/>
        <w:adjustRightInd w:val="0"/>
        <w:rPr>
          <w:rFonts w:eastAsia="Times New Roman"/>
          <w:color w:val="B5062C"/>
          <w:szCs w:val="22"/>
          <w:u w:val="single"/>
          <w:lang w:eastAsia="en-US"/>
        </w:rPr>
      </w:pPr>
      <w:r w:rsidRPr="00071B25">
        <w:rPr>
          <w:rFonts w:eastAsia="Times New Roman"/>
          <w:color w:val="B5062C"/>
          <w:szCs w:val="22"/>
          <w:u w:val="single"/>
          <w:lang w:eastAsia="en-US"/>
        </w:rPr>
        <w:t xml:space="preserve"> </w:t>
      </w:r>
    </w:p>
    <w:p w14:paraId="207E073F" w14:textId="28DC14E3" w:rsidR="002D2173" w:rsidRPr="00071B25" w:rsidRDefault="00DA4837" w:rsidP="00B25CD3">
      <w:pPr>
        <w:autoSpaceDE w:val="0"/>
        <w:autoSpaceDN w:val="0"/>
        <w:adjustRightInd w:val="0"/>
        <w:rPr>
          <w:rFonts w:eastAsia="Times New Roman"/>
          <w:iCs/>
          <w:color w:val="B5062C"/>
          <w:szCs w:val="22"/>
          <w:u w:val="single"/>
          <w:lang w:eastAsia="en-US"/>
        </w:rPr>
      </w:pPr>
      <w:r w:rsidRPr="00A02626">
        <w:rPr>
          <w:rFonts w:eastAsia="Times New Roman"/>
          <w:color w:val="C00000"/>
          <w:szCs w:val="22"/>
          <w:u w:val="single"/>
          <w:lang w:eastAsia="en-US"/>
        </w:rPr>
        <w:t>(</w:t>
      </w:r>
      <w:r w:rsidR="00BC7ED7" w:rsidRPr="00A02626">
        <w:rPr>
          <w:rFonts w:eastAsia="Times New Roman"/>
          <w:color w:val="C00000"/>
          <w:szCs w:val="22"/>
          <w:u w:val="single"/>
          <w:lang w:eastAsia="en-US"/>
        </w:rPr>
        <w:t>5</w:t>
      </w:r>
      <w:r w:rsidR="002D2173" w:rsidRPr="00A02626">
        <w:rPr>
          <w:rFonts w:eastAsia="Times New Roman"/>
          <w:color w:val="C00000"/>
          <w:szCs w:val="22"/>
          <w:u w:val="single"/>
          <w:lang w:eastAsia="en-US"/>
        </w:rPr>
        <w:t xml:space="preserve">) </w:t>
      </w:r>
      <w:r w:rsidR="00F4732C" w:rsidRPr="00A02626">
        <w:rPr>
          <w:rFonts w:eastAsia="Times New Roman"/>
          <w:i/>
          <w:iCs/>
          <w:color w:val="C00000"/>
          <w:szCs w:val="22"/>
          <w:u w:val="single"/>
          <w:lang w:eastAsia="en-US"/>
        </w:rPr>
        <w:t>[</w:t>
      </w:r>
      <w:r w:rsidR="00637AAE" w:rsidRPr="00A02626">
        <w:rPr>
          <w:rFonts w:eastAsia="Times New Roman"/>
          <w:i/>
          <w:iCs/>
          <w:color w:val="C00000"/>
          <w:szCs w:val="22"/>
          <w:u w:val="single"/>
          <w:lang w:eastAsia="en-US"/>
        </w:rPr>
        <w:t>Details on</w:t>
      </w:r>
      <w:r w:rsidR="00F4732C" w:rsidRPr="00A02626">
        <w:rPr>
          <w:rFonts w:eastAsia="Times New Roman"/>
          <w:i/>
          <w:iCs/>
          <w:color w:val="C00000"/>
          <w:szCs w:val="22"/>
          <w:u w:val="single"/>
          <w:lang w:eastAsia="en-US"/>
        </w:rPr>
        <w:t xml:space="preserve"> limitations presented by the designated Office</w:t>
      </w:r>
      <w:r w:rsidR="009B3C10" w:rsidRPr="00A02626">
        <w:rPr>
          <w:rFonts w:eastAsia="Times New Roman"/>
          <w:i/>
          <w:iCs/>
          <w:color w:val="C00000"/>
          <w:szCs w:val="22"/>
          <w:u w:val="single"/>
          <w:lang w:eastAsia="en-US"/>
        </w:rPr>
        <w:t>]</w:t>
      </w:r>
      <w:r w:rsidR="00F4732C" w:rsidRPr="00A02626">
        <w:rPr>
          <w:rFonts w:eastAsia="Times New Roman"/>
          <w:i/>
          <w:iCs/>
          <w:color w:val="C00000"/>
          <w:szCs w:val="22"/>
          <w:u w:val="single"/>
          <w:lang w:eastAsia="en-US"/>
        </w:rPr>
        <w:t xml:space="preserve"> </w:t>
      </w:r>
      <w:r w:rsidR="00590F81" w:rsidRPr="00A02626">
        <w:rPr>
          <w:rFonts w:eastAsia="Times New Roman"/>
          <w:iCs/>
          <w:color w:val="C00000"/>
          <w:szCs w:val="22"/>
          <w:u w:val="single"/>
          <w:lang w:eastAsia="en-US"/>
        </w:rPr>
        <w:t xml:space="preserve">If </w:t>
      </w:r>
      <w:r w:rsidR="00F4732C" w:rsidRPr="00A02626">
        <w:rPr>
          <w:rFonts w:eastAsia="Times New Roman"/>
          <w:iCs/>
          <w:color w:val="C00000"/>
          <w:szCs w:val="22"/>
          <w:u w:val="single"/>
          <w:lang w:eastAsia="en-US"/>
        </w:rPr>
        <w:t xml:space="preserve">the </w:t>
      </w:r>
      <w:r w:rsidR="00590F81" w:rsidRPr="00A02626">
        <w:rPr>
          <w:rFonts w:eastAsia="Times New Roman"/>
          <w:iCs/>
          <w:color w:val="C00000"/>
          <w:szCs w:val="22"/>
          <w:u w:val="single"/>
          <w:lang w:eastAsia="en-US"/>
        </w:rPr>
        <w:t xml:space="preserve">request </w:t>
      </w:r>
      <w:r w:rsidR="00F4732C" w:rsidRPr="00A02626">
        <w:rPr>
          <w:rFonts w:eastAsia="Times New Roman"/>
          <w:iCs/>
          <w:color w:val="C00000"/>
          <w:szCs w:val="22"/>
          <w:u w:val="single"/>
          <w:lang w:eastAsia="en-US"/>
        </w:rPr>
        <w:t xml:space="preserve">concerns the </w:t>
      </w:r>
      <w:r w:rsidRPr="00A02626">
        <w:rPr>
          <w:rFonts w:eastAsia="Times New Roman"/>
          <w:iCs/>
          <w:color w:val="C00000"/>
          <w:szCs w:val="22"/>
          <w:u w:val="single"/>
          <w:lang w:eastAsia="en-US"/>
        </w:rPr>
        <w:t xml:space="preserve">recording </w:t>
      </w:r>
      <w:r w:rsidR="00F4732C" w:rsidRPr="00A02626">
        <w:rPr>
          <w:rFonts w:eastAsia="Times New Roman"/>
          <w:iCs/>
          <w:color w:val="C00000"/>
          <w:szCs w:val="22"/>
          <w:u w:val="single"/>
          <w:lang w:eastAsia="en-US"/>
        </w:rPr>
        <w:t>of a limitation presented by the designated Office</w:t>
      </w:r>
      <w:r w:rsidR="00590F81" w:rsidRPr="00A02626">
        <w:rPr>
          <w:rFonts w:eastAsia="Times New Roman"/>
          <w:iCs/>
          <w:color w:val="C00000"/>
          <w:szCs w:val="22"/>
          <w:u w:val="single"/>
          <w:lang w:eastAsia="en-US"/>
        </w:rPr>
        <w:t xml:space="preserve"> and </w:t>
      </w:r>
      <w:r w:rsidR="00F4732C" w:rsidRPr="00A02626">
        <w:rPr>
          <w:rFonts w:eastAsia="Times New Roman"/>
          <w:iCs/>
          <w:color w:val="C00000"/>
          <w:szCs w:val="22"/>
          <w:u w:val="single"/>
          <w:lang w:eastAsia="en-US"/>
        </w:rPr>
        <w:t xml:space="preserve">if the International Bureau considers that some of the goods and services are indicated in the international application by a term </w:t>
      </w:r>
      <w:r w:rsidR="0090327C" w:rsidRPr="00A02626">
        <w:rPr>
          <w:rFonts w:eastAsia="Times New Roman"/>
          <w:iCs/>
          <w:color w:val="C00000"/>
          <w:szCs w:val="22"/>
          <w:u w:val="single"/>
          <w:lang w:eastAsia="en-US"/>
        </w:rPr>
        <w:t xml:space="preserve">that </w:t>
      </w:r>
      <w:r w:rsidR="00F4732C" w:rsidRPr="00A02626">
        <w:rPr>
          <w:rFonts w:eastAsia="Times New Roman"/>
          <w:iCs/>
          <w:color w:val="C00000"/>
          <w:szCs w:val="22"/>
          <w:u w:val="single"/>
          <w:lang w:eastAsia="en-US"/>
        </w:rPr>
        <w:t>is too vague for the purposes of classification or incomprehensible or</w:t>
      </w:r>
      <w:r w:rsidR="00B25CD3" w:rsidRPr="00A02626">
        <w:rPr>
          <w:rFonts w:eastAsia="Times New Roman"/>
          <w:iCs/>
          <w:color w:val="C00000"/>
          <w:szCs w:val="22"/>
          <w:u w:val="single"/>
          <w:lang w:eastAsia="en-US"/>
        </w:rPr>
        <w:t xml:space="preserve"> linguistically</w:t>
      </w:r>
      <w:r w:rsidR="00F4732C" w:rsidRPr="00A02626">
        <w:rPr>
          <w:rFonts w:eastAsia="Times New Roman"/>
          <w:iCs/>
          <w:color w:val="C00000"/>
          <w:szCs w:val="22"/>
          <w:u w:val="single"/>
          <w:lang w:eastAsia="en-US"/>
        </w:rPr>
        <w:t xml:space="preserve"> incorrect or, where applicable, if it considers that some of the goods and services indicated in the limitation are not covere</w:t>
      </w:r>
      <w:r w:rsidR="00B25CD3" w:rsidRPr="00A02626">
        <w:rPr>
          <w:rFonts w:eastAsia="Times New Roman"/>
          <w:iCs/>
          <w:color w:val="C00000"/>
          <w:szCs w:val="22"/>
          <w:u w:val="single"/>
          <w:lang w:eastAsia="en-US"/>
        </w:rPr>
        <w:t xml:space="preserve">d by the list </w:t>
      </w:r>
      <w:r w:rsidR="00590F81" w:rsidRPr="00A02626">
        <w:rPr>
          <w:rFonts w:eastAsia="Times New Roman"/>
          <w:iCs/>
          <w:color w:val="C00000"/>
          <w:szCs w:val="22"/>
          <w:u w:val="single"/>
          <w:lang w:eastAsia="en-US"/>
        </w:rPr>
        <w:t xml:space="preserve">in </w:t>
      </w:r>
      <w:r w:rsidR="00F4732C" w:rsidRPr="00A02626">
        <w:rPr>
          <w:rFonts w:eastAsia="Times New Roman"/>
          <w:iCs/>
          <w:color w:val="C00000"/>
          <w:szCs w:val="22"/>
          <w:u w:val="single"/>
          <w:lang w:eastAsia="en-US"/>
        </w:rPr>
        <w:t>the international registration designating the Contracting Party of the Office</w:t>
      </w:r>
      <w:r w:rsidR="00B25CD3" w:rsidRPr="00A02626">
        <w:rPr>
          <w:rFonts w:eastAsia="Times New Roman"/>
          <w:iCs/>
          <w:color w:val="C00000"/>
          <w:szCs w:val="22"/>
          <w:u w:val="single"/>
          <w:lang w:eastAsia="en-US"/>
        </w:rPr>
        <w:t xml:space="preserve"> indicated</w:t>
      </w:r>
      <w:r w:rsidR="00F4732C" w:rsidRPr="00A02626">
        <w:rPr>
          <w:rFonts w:eastAsia="Times New Roman"/>
          <w:iCs/>
          <w:color w:val="C00000"/>
          <w:szCs w:val="22"/>
          <w:u w:val="single"/>
          <w:lang w:eastAsia="en-US"/>
        </w:rPr>
        <w:t xml:space="preserve"> above, it shall notify that Office </w:t>
      </w:r>
      <w:r w:rsidR="0090327C" w:rsidRPr="00A02626">
        <w:rPr>
          <w:rFonts w:eastAsia="Times New Roman"/>
          <w:iCs/>
          <w:color w:val="C00000"/>
          <w:szCs w:val="22"/>
          <w:u w:val="single"/>
          <w:lang w:eastAsia="en-US"/>
        </w:rPr>
        <w:t xml:space="preserve">accordingly </w:t>
      </w:r>
      <w:r w:rsidR="00F4732C" w:rsidRPr="00A02626">
        <w:rPr>
          <w:rFonts w:eastAsia="Times New Roman"/>
          <w:iCs/>
          <w:color w:val="C00000"/>
          <w:szCs w:val="22"/>
          <w:u w:val="single"/>
          <w:lang w:eastAsia="en-US"/>
        </w:rPr>
        <w:t xml:space="preserve">and at the same time inform the applicant. </w:t>
      </w:r>
      <w:r w:rsidR="00B25CD3" w:rsidRPr="00A02626">
        <w:rPr>
          <w:rFonts w:eastAsia="Times New Roman"/>
          <w:iCs/>
          <w:color w:val="C00000"/>
          <w:szCs w:val="22"/>
          <w:u w:val="single"/>
          <w:lang w:eastAsia="en-US"/>
        </w:rPr>
        <w:t xml:space="preserve"> </w:t>
      </w:r>
      <w:r w:rsidR="0090327C" w:rsidRPr="00A02626">
        <w:rPr>
          <w:rFonts w:eastAsia="Times New Roman"/>
          <w:color w:val="C00000"/>
          <w:szCs w:val="22"/>
          <w:u w:val="single"/>
          <w:lang w:eastAsia="en-US"/>
        </w:rPr>
        <w:t>In the same notification, the International Bureau may suggest a substitute term, or the deletion of the term</w:t>
      </w:r>
      <w:r w:rsidR="00F4732C" w:rsidRPr="00A02626">
        <w:rPr>
          <w:rFonts w:eastAsia="Times New Roman"/>
          <w:iCs/>
          <w:color w:val="C00000"/>
          <w:szCs w:val="22"/>
          <w:u w:val="single"/>
          <w:lang w:eastAsia="en-US"/>
        </w:rPr>
        <w:t xml:space="preserve">. </w:t>
      </w:r>
      <w:r w:rsidR="00B25CD3" w:rsidRPr="00A02626">
        <w:rPr>
          <w:rFonts w:eastAsia="Times New Roman"/>
          <w:iCs/>
          <w:color w:val="C00000"/>
          <w:szCs w:val="22"/>
          <w:u w:val="single"/>
          <w:lang w:eastAsia="en-US"/>
        </w:rPr>
        <w:t xml:space="preserve"> </w:t>
      </w:r>
      <w:r w:rsidR="00F4732C" w:rsidRPr="00A02626">
        <w:rPr>
          <w:rFonts w:eastAsia="Times New Roman"/>
          <w:iCs/>
          <w:color w:val="C00000"/>
          <w:szCs w:val="22"/>
          <w:u w:val="single"/>
          <w:lang w:eastAsia="en-US"/>
        </w:rPr>
        <w:t xml:space="preserve">The designated Office may make a proposal to </w:t>
      </w:r>
      <w:r w:rsidR="00637AAE" w:rsidRPr="00A02626">
        <w:rPr>
          <w:rFonts w:eastAsia="Times New Roman"/>
          <w:iCs/>
          <w:color w:val="C00000"/>
          <w:szCs w:val="22"/>
          <w:u w:val="single"/>
          <w:lang w:eastAsia="en-US"/>
        </w:rPr>
        <w:t xml:space="preserve">remedy </w:t>
      </w:r>
      <w:r w:rsidR="00F4732C" w:rsidRPr="00A02626">
        <w:rPr>
          <w:rFonts w:eastAsia="Times New Roman"/>
          <w:iCs/>
          <w:color w:val="C00000"/>
          <w:szCs w:val="22"/>
          <w:u w:val="single"/>
          <w:lang w:eastAsia="en-US"/>
        </w:rPr>
        <w:t xml:space="preserve">the irregularity within three months of notification. </w:t>
      </w:r>
      <w:r w:rsidR="00B25CD3" w:rsidRPr="00A02626">
        <w:rPr>
          <w:rFonts w:eastAsia="Times New Roman"/>
          <w:iCs/>
          <w:color w:val="C00000"/>
          <w:szCs w:val="22"/>
          <w:u w:val="single"/>
          <w:lang w:eastAsia="en-US"/>
        </w:rPr>
        <w:t xml:space="preserve"> </w:t>
      </w:r>
      <w:r w:rsidR="0090327C" w:rsidRPr="00A02626">
        <w:rPr>
          <w:rFonts w:eastAsia="Times New Roman"/>
          <w:color w:val="C00000"/>
          <w:szCs w:val="22"/>
          <w:u w:val="single"/>
          <w:lang w:eastAsia="en-US"/>
        </w:rPr>
        <w:t>If no proposal acceptable to the International Bureau for remedying the irregularity is made within the period</w:t>
      </w:r>
      <w:r w:rsidR="00F4732C" w:rsidRPr="00A02626">
        <w:rPr>
          <w:rFonts w:eastAsia="Times New Roman"/>
          <w:iCs/>
          <w:color w:val="C00000"/>
          <w:szCs w:val="22"/>
          <w:u w:val="single"/>
          <w:lang w:eastAsia="en-US"/>
        </w:rPr>
        <w:t xml:space="preserve"> </w:t>
      </w:r>
      <w:r w:rsidR="00590F81" w:rsidRPr="00A02626">
        <w:rPr>
          <w:rFonts w:eastAsia="Times New Roman"/>
          <w:iCs/>
          <w:color w:val="C00000"/>
          <w:szCs w:val="22"/>
          <w:u w:val="single"/>
          <w:lang w:eastAsia="en-US"/>
        </w:rPr>
        <w:t xml:space="preserve">stated </w:t>
      </w:r>
      <w:r w:rsidR="00F4732C" w:rsidRPr="00A02626">
        <w:rPr>
          <w:rFonts w:eastAsia="Times New Roman"/>
          <w:iCs/>
          <w:color w:val="C00000"/>
          <w:szCs w:val="22"/>
          <w:u w:val="single"/>
          <w:lang w:eastAsia="en-US"/>
        </w:rPr>
        <w:t xml:space="preserve">above, the International Bureau shall include in the international registration the term </w:t>
      </w:r>
      <w:r w:rsidR="00590F81" w:rsidRPr="00A02626">
        <w:rPr>
          <w:rFonts w:eastAsia="Times New Roman"/>
          <w:iCs/>
          <w:color w:val="C00000"/>
          <w:szCs w:val="22"/>
          <w:u w:val="single"/>
          <w:lang w:eastAsia="en-US"/>
        </w:rPr>
        <w:t xml:space="preserve">as it appears </w:t>
      </w:r>
      <w:r w:rsidR="00F4732C" w:rsidRPr="00A02626">
        <w:rPr>
          <w:rFonts w:eastAsia="Times New Roman"/>
          <w:iCs/>
          <w:color w:val="C00000"/>
          <w:szCs w:val="22"/>
          <w:u w:val="single"/>
          <w:lang w:eastAsia="en-US"/>
        </w:rPr>
        <w:t xml:space="preserve">in the subsequent designation, provided that the designated Office has </w:t>
      </w:r>
      <w:r w:rsidR="007C64C5" w:rsidRPr="00A02626">
        <w:rPr>
          <w:rFonts w:eastAsia="Times New Roman"/>
          <w:color w:val="C00000"/>
          <w:szCs w:val="22"/>
          <w:u w:val="single"/>
          <w:lang w:eastAsia="en-US"/>
        </w:rPr>
        <w:t>specified the class in which such term should be classified</w:t>
      </w:r>
      <w:r w:rsidR="00F4732C" w:rsidRPr="00A02626">
        <w:rPr>
          <w:rFonts w:eastAsia="Times New Roman"/>
          <w:iCs/>
          <w:color w:val="C00000"/>
          <w:szCs w:val="22"/>
          <w:u w:val="single"/>
          <w:lang w:eastAsia="en-US"/>
        </w:rPr>
        <w:t xml:space="preserve">; </w:t>
      </w:r>
      <w:r w:rsidR="00B25CD3" w:rsidRPr="00A02626">
        <w:rPr>
          <w:rFonts w:eastAsia="Times New Roman"/>
          <w:iCs/>
          <w:color w:val="C00000"/>
          <w:szCs w:val="22"/>
          <w:u w:val="single"/>
          <w:lang w:eastAsia="en-US"/>
        </w:rPr>
        <w:t xml:space="preserve"> </w:t>
      </w:r>
      <w:r w:rsidR="00F4732C" w:rsidRPr="00A02626">
        <w:rPr>
          <w:rFonts w:eastAsia="Times New Roman"/>
          <w:iCs/>
          <w:color w:val="C00000"/>
          <w:szCs w:val="22"/>
          <w:u w:val="single"/>
          <w:lang w:eastAsia="en-US"/>
        </w:rPr>
        <w:t xml:space="preserve">the subsequent designation shall contain </w:t>
      </w:r>
      <w:r w:rsidR="007C64C5" w:rsidRPr="00A02626">
        <w:rPr>
          <w:rFonts w:eastAsia="Times New Roman"/>
          <w:color w:val="C00000"/>
          <w:szCs w:val="22"/>
          <w:u w:val="single"/>
          <w:lang w:eastAsia="en-US"/>
        </w:rPr>
        <w:t>an indication to the effect that</w:t>
      </w:r>
      <w:r w:rsidR="00F4732C" w:rsidRPr="00A02626">
        <w:rPr>
          <w:rFonts w:eastAsia="Times New Roman"/>
          <w:iCs/>
          <w:color w:val="C00000"/>
          <w:szCs w:val="22"/>
          <w:u w:val="single"/>
          <w:lang w:eastAsia="en-US"/>
        </w:rPr>
        <w:t>, in the opinion of the International Bureau, the term is too vague for classification purposes or incomprehensible</w:t>
      </w:r>
      <w:r w:rsidR="007C64C5" w:rsidRPr="00A02626">
        <w:rPr>
          <w:rFonts w:eastAsia="Times New Roman"/>
          <w:iCs/>
          <w:color w:val="C00000"/>
          <w:szCs w:val="22"/>
          <w:u w:val="single"/>
          <w:lang w:eastAsia="en-US"/>
        </w:rPr>
        <w:t xml:space="preserve"> </w:t>
      </w:r>
      <w:r w:rsidR="00F4732C" w:rsidRPr="00A02626">
        <w:rPr>
          <w:rFonts w:eastAsia="Times New Roman"/>
          <w:iCs/>
          <w:color w:val="C00000"/>
          <w:szCs w:val="22"/>
          <w:u w:val="single"/>
          <w:lang w:eastAsia="en-US"/>
        </w:rPr>
        <w:t>or</w:t>
      </w:r>
      <w:r w:rsidR="00B25CD3" w:rsidRPr="00A02626">
        <w:rPr>
          <w:rFonts w:eastAsia="Times New Roman"/>
          <w:iCs/>
          <w:color w:val="C00000"/>
          <w:szCs w:val="22"/>
          <w:u w:val="single"/>
          <w:lang w:eastAsia="en-US"/>
        </w:rPr>
        <w:t xml:space="preserve"> linguistically </w:t>
      </w:r>
      <w:r w:rsidR="00F4732C" w:rsidRPr="00A02626">
        <w:rPr>
          <w:rFonts w:eastAsia="Times New Roman"/>
          <w:iCs/>
          <w:color w:val="C00000"/>
          <w:szCs w:val="22"/>
          <w:u w:val="single"/>
          <w:lang w:eastAsia="en-US"/>
        </w:rPr>
        <w:t>incorrect</w:t>
      </w:r>
      <w:r w:rsidR="007C64C5" w:rsidRPr="00A02626">
        <w:rPr>
          <w:rFonts w:eastAsia="Times New Roman"/>
          <w:iCs/>
          <w:color w:val="C00000"/>
          <w:szCs w:val="22"/>
          <w:u w:val="single"/>
          <w:lang w:eastAsia="en-US"/>
        </w:rPr>
        <w:t xml:space="preserve"> </w:t>
      </w:r>
      <w:r w:rsidR="00F4732C" w:rsidRPr="00A02626">
        <w:rPr>
          <w:rFonts w:eastAsia="Times New Roman"/>
          <w:iCs/>
          <w:color w:val="C00000"/>
          <w:szCs w:val="22"/>
          <w:u w:val="single"/>
          <w:lang w:eastAsia="en-US"/>
        </w:rPr>
        <w:t xml:space="preserve">or extensive in comparison with the main list, as the case may be. </w:t>
      </w:r>
      <w:r w:rsidR="00B25CD3" w:rsidRPr="00A02626">
        <w:rPr>
          <w:rFonts w:eastAsia="Times New Roman"/>
          <w:iCs/>
          <w:color w:val="C00000"/>
          <w:szCs w:val="22"/>
          <w:u w:val="single"/>
          <w:lang w:eastAsia="en-US"/>
        </w:rPr>
        <w:t xml:space="preserve"> </w:t>
      </w:r>
      <w:r w:rsidR="002C41C3" w:rsidRPr="00A02626">
        <w:rPr>
          <w:rFonts w:eastAsia="Times New Roman"/>
          <w:color w:val="C00000"/>
          <w:szCs w:val="22"/>
          <w:u w:val="single"/>
          <w:lang w:eastAsia="en-US"/>
        </w:rPr>
        <w:t>Where no class has been specified by the designated Office, the International Bureau shall delete the said term</w:t>
      </w:r>
      <w:r w:rsidR="002C41C3" w:rsidRPr="00A02626">
        <w:rPr>
          <w:rFonts w:eastAsia="Times New Roman"/>
          <w:color w:val="C00000"/>
          <w:szCs w:val="22"/>
          <w:lang w:eastAsia="en-US"/>
        </w:rPr>
        <w:t xml:space="preserve"> </w:t>
      </w:r>
      <w:r w:rsidR="002C41C3" w:rsidRPr="00A02626">
        <w:rPr>
          <w:rFonts w:eastAsia="Times New Roman"/>
          <w:i/>
          <w:iCs/>
          <w:color w:val="C00000"/>
          <w:szCs w:val="22"/>
          <w:u w:val="single"/>
          <w:lang w:eastAsia="en-US"/>
        </w:rPr>
        <w:t>ex officio</w:t>
      </w:r>
      <w:r w:rsidR="002C41C3" w:rsidRPr="00A02626">
        <w:rPr>
          <w:rFonts w:eastAsia="Times New Roman"/>
          <w:color w:val="C00000"/>
          <w:szCs w:val="22"/>
          <w:u w:val="single"/>
          <w:lang w:eastAsia="en-US"/>
        </w:rPr>
        <w:t xml:space="preserve"> and </w:t>
      </w:r>
      <w:r w:rsidR="002C41C3">
        <w:rPr>
          <w:rFonts w:eastAsia="Times New Roman"/>
          <w:color w:val="B5062C"/>
          <w:szCs w:val="22"/>
          <w:u w:val="single"/>
          <w:lang w:eastAsia="en-US"/>
        </w:rPr>
        <w:t>shall</w:t>
      </w:r>
      <w:r w:rsidR="002C41C3" w:rsidRPr="00071B25">
        <w:rPr>
          <w:rFonts w:eastAsia="Times New Roman"/>
          <w:color w:val="B5062C"/>
          <w:szCs w:val="22"/>
          <w:u w:val="single"/>
          <w:lang w:eastAsia="en-US"/>
        </w:rPr>
        <w:t xml:space="preserve"> notify the designated Office </w:t>
      </w:r>
      <w:r w:rsidR="002C41C3">
        <w:rPr>
          <w:rFonts w:eastAsia="Times New Roman"/>
          <w:color w:val="B5062C"/>
          <w:szCs w:val="22"/>
          <w:u w:val="single"/>
          <w:lang w:eastAsia="en-US"/>
        </w:rPr>
        <w:t xml:space="preserve">accordingly </w:t>
      </w:r>
      <w:r w:rsidR="002C41C3" w:rsidRPr="00071B25">
        <w:rPr>
          <w:rFonts w:eastAsia="Times New Roman"/>
          <w:color w:val="B5062C"/>
          <w:szCs w:val="22"/>
          <w:u w:val="single"/>
          <w:lang w:eastAsia="en-US"/>
        </w:rPr>
        <w:t>and at the same time inform the applicant</w:t>
      </w:r>
      <w:r w:rsidR="00F4732C" w:rsidRPr="00071B25">
        <w:rPr>
          <w:rFonts w:eastAsia="Times New Roman"/>
          <w:iCs/>
          <w:color w:val="B5062C"/>
          <w:szCs w:val="22"/>
          <w:u w:val="single"/>
          <w:lang w:eastAsia="en-US"/>
        </w:rPr>
        <w:t>.</w:t>
      </w:r>
    </w:p>
    <w:p w14:paraId="1DE8B74F" w14:textId="0341D44F" w:rsidR="002D2173" w:rsidRDefault="002D2173" w:rsidP="00BC7ED7">
      <w:pPr>
        <w:autoSpaceDE w:val="0"/>
        <w:autoSpaceDN w:val="0"/>
        <w:adjustRightInd w:val="0"/>
        <w:ind w:left="5533"/>
        <w:rPr>
          <w:rFonts w:eastAsia="Times New Roman"/>
          <w:szCs w:val="22"/>
          <w:lang w:eastAsia="en-US"/>
        </w:rPr>
      </w:pPr>
    </w:p>
    <w:p w14:paraId="0F7A8BDB" w14:textId="77777777" w:rsidR="00856A09" w:rsidRPr="00071B25" w:rsidRDefault="00856A09" w:rsidP="00BC7ED7">
      <w:pPr>
        <w:autoSpaceDE w:val="0"/>
        <w:autoSpaceDN w:val="0"/>
        <w:adjustRightInd w:val="0"/>
        <w:ind w:left="5533"/>
        <w:rPr>
          <w:rFonts w:eastAsia="Times New Roman"/>
          <w:szCs w:val="22"/>
          <w:lang w:eastAsia="en-US"/>
        </w:rPr>
      </w:pPr>
    </w:p>
    <w:p w14:paraId="03CD06C1" w14:textId="77777777" w:rsidR="00BC7ED7" w:rsidRPr="00071B25" w:rsidRDefault="00BC7ED7" w:rsidP="00BC7ED7">
      <w:pPr>
        <w:autoSpaceDE w:val="0"/>
        <w:autoSpaceDN w:val="0"/>
        <w:adjustRightInd w:val="0"/>
        <w:ind w:left="5533"/>
        <w:rPr>
          <w:rFonts w:eastAsia="Times New Roman"/>
          <w:szCs w:val="22"/>
          <w:lang w:eastAsia="en-US"/>
        </w:rPr>
      </w:pPr>
    </w:p>
    <w:p w14:paraId="6B88BE4D" w14:textId="4FAEC581" w:rsidR="004F798D" w:rsidRPr="00071B25" w:rsidRDefault="004F798D" w:rsidP="00BC7ED7">
      <w:pPr>
        <w:autoSpaceDE w:val="0"/>
        <w:autoSpaceDN w:val="0"/>
        <w:adjustRightInd w:val="0"/>
        <w:ind w:left="5533"/>
        <w:rPr>
          <w:szCs w:val="22"/>
          <w:lang w:eastAsia="en-US"/>
        </w:rPr>
      </w:pPr>
      <w:r w:rsidRPr="00071B25">
        <w:rPr>
          <w:szCs w:val="22"/>
          <w:lang w:eastAsia="en-US"/>
        </w:rPr>
        <w:t>[</w:t>
      </w:r>
      <w:r w:rsidR="002252AE" w:rsidRPr="00071B25">
        <w:rPr>
          <w:szCs w:val="22"/>
          <w:lang w:eastAsia="en-US"/>
        </w:rPr>
        <w:t xml:space="preserve">End of </w:t>
      </w:r>
      <w:r w:rsidR="008B692B">
        <w:rPr>
          <w:szCs w:val="22"/>
          <w:lang w:eastAsia="en-US"/>
        </w:rPr>
        <w:t>A</w:t>
      </w:r>
      <w:r w:rsidR="002252AE" w:rsidRPr="00071B25">
        <w:rPr>
          <w:szCs w:val="22"/>
          <w:lang w:eastAsia="en-US"/>
        </w:rPr>
        <w:t xml:space="preserve">nnex and </w:t>
      </w:r>
      <w:r w:rsidR="008B692B">
        <w:rPr>
          <w:szCs w:val="22"/>
          <w:lang w:eastAsia="en-US"/>
        </w:rPr>
        <w:t>of</w:t>
      </w:r>
      <w:r w:rsidR="008B692B" w:rsidRPr="00071B25">
        <w:rPr>
          <w:szCs w:val="22"/>
          <w:lang w:eastAsia="en-US"/>
        </w:rPr>
        <w:t xml:space="preserve"> </w:t>
      </w:r>
      <w:r w:rsidR="002252AE" w:rsidRPr="00071B25">
        <w:rPr>
          <w:szCs w:val="22"/>
          <w:lang w:eastAsia="en-US"/>
        </w:rPr>
        <w:t>document</w:t>
      </w:r>
      <w:r w:rsidRPr="00071B25">
        <w:rPr>
          <w:szCs w:val="22"/>
          <w:lang w:eastAsia="en-US"/>
        </w:rPr>
        <w:t>]</w:t>
      </w:r>
      <w:bookmarkStart w:id="5" w:name="_GoBack"/>
      <w:bookmarkEnd w:id="5"/>
    </w:p>
    <w:sectPr w:rsidR="004F798D" w:rsidRPr="00071B25" w:rsidSect="00197211">
      <w:headerReference w:type="default" r:id="rId12"/>
      <w:pgSz w:w="11906" w:h="16838" w:code="9"/>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DB1E4" w16cid:durableId="20C1BE3D"/>
  <w16cid:commentId w16cid:paraId="23354A3B" w16cid:durableId="20C1BE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B3D0" w14:textId="77777777" w:rsidR="00142BAD" w:rsidRDefault="00142BAD">
      <w:r>
        <w:separator/>
      </w:r>
    </w:p>
  </w:endnote>
  <w:endnote w:type="continuationSeparator" w:id="0">
    <w:p w14:paraId="7F91830D" w14:textId="77777777" w:rsidR="00142BAD" w:rsidRDefault="00142BAD" w:rsidP="003B38C1">
      <w:r>
        <w:separator/>
      </w:r>
    </w:p>
    <w:p w14:paraId="0C5D9967" w14:textId="77777777" w:rsidR="00142BAD" w:rsidRPr="003B38C1" w:rsidRDefault="00142BAD" w:rsidP="003B38C1">
      <w:pPr>
        <w:spacing w:after="60"/>
        <w:rPr>
          <w:sz w:val="17"/>
        </w:rPr>
      </w:pPr>
      <w:r>
        <w:rPr>
          <w:sz w:val="17"/>
        </w:rPr>
        <w:t>[Endnote continued from previous page]</w:t>
      </w:r>
    </w:p>
  </w:endnote>
  <w:endnote w:type="continuationNotice" w:id="1">
    <w:p w14:paraId="16BAAB51" w14:textId="77777777" w:rsidR="00142BAD" w:rsidRPr="003B38C1" w:rsidRDefault="00142B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0363" w14:textId="77777777" w:rsidR="00142BAD" w:rsidRDefault="00142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C0BA" w14:textId="77777777" w:rsidR="00142BAD" w:rsidRDefault="00142BAD">
      <w:r>
        <w:separator/>
      </w:r>
    </w:p>
  </w:footnote>
  <w:footnote w:type="continuationSeparator" w:id="0">
    <w:p w14:paraId="6057428E" w14:textId="77777777" w:rsidR="00142BAD" w:rsidRDefault="00142BAD" w:rsidP="008B60B2">
      <w:r>
        <w:separator/>
      </w:r>
    </w:p>
    <w:p w14:paraId="0EA1391A" w14:textId="77777777" w:rsidR="00142BAD" w:rsidRPr="00ED77FB" w:rsidRDefault="00142BAD" w:rsidP="008B60B2">
      <w:pPr>
        <w:spacing w:after="60"/>
        <w:rPr>
          <w:sz w:val="17"/>
          <w:szCs w:val="17"/>
        </w:rPr>
      </w:pPr>
      <w:r w:rsidRPr="00ED77FB">
        <w:rPr>
          <w:sz w:val="17"/>
          <w:szCs w:val="17"/>
        </w:rPr>
        <w:t>[Footnote continued from previous page]</w:t>
      </w:r>
    </w:p>
  </w:footnote>
  <w:footnote w:type="continuationNotice" w:id="1">
    <w:p w14:paraId="6FD15B28" w14:textId="77777777" w:rsidR="00142BAD" w:rsidRPr="00ED77FB" w:rsidRDefault="00142B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12FB" w14:textId="77777777" w:rsidR="00142BAD" w:rsidRDefault="00142BAD" w:rsidP="00477D6B">
    <w:pPr>
      <w:jc w:val="right"/>
    </w:pPr>
    <w:bookmarkStart w:id="4" w:name="Code2"/>
    <w:bookmarkEnd w:id="4"/>
    <w:r>
      <w:t>MM/LD/</w:t>
    </w:r>
    <w:proofErr w:type="spellStart"/>
    <w:r>
      <w:t>WG</w:t>
    </w:r>
    <w:proofErr w:type="spellEnd"/>
    <w:r>
      <w:t>/16/7</w:t>
    </w:r>
  </w:p>
  <w:p w14:paraId="62C6E2E6" w14:textId="77777777" w:rsidR="00142BAD" w:rsidRDefault="00142BAD" w:rsidP="00477D6B">
    <w:pPr>
      <w:jc w:val="right"/>
    </w:pPr>
    <w:r>
      <w:t>page </w:t>
    </w:r>
    <w:r>
      <w:fldChar w:fldCharType="begin"/>
    </w:r>
    <w:r>
      <w:instrText xml:space="preserve"> PAGE  \* MERGEFORMAT </w:instrText>
    </w:r>
    <w:r>
      <w:fldChar w:fldCharType="separate"/>
    </w:r>
    <w:r>
      <w:rPr>
        <w:noProof/>
      </w:rPr>
      <w:t>16</w:t>
    </w:r>
    <w:r>
      <w:fldChar w:fldCharType="end"/>
    </w:r>
  </w:p>
  <w:p w14:paraId="02FB88D8" w14:textId="77777777" w:rsidR="00142BAD" w:rsidRDefault="00142BA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FF35" w14:textId="77777777" w:rsidR="00142BAD" w:rsidRPr="00DB7BD1" w:rsidRDefault="00142BAD" w:rsidP="00477D6B">
    <w:pPr>
      <w:jc w:val="right"/>
      <w:rPr>
        <w:lang w:val="fr-CH"/>
      </w:rPr>
    </w:pPr>
    <w:r>
      <w:rPr>
        <w:lang w:val="fr-CH"/>
      </w:rPr>
      <w:t>MM/</w:t>
    </w:r>
    <w:proofErr w:type="spellStart"/>
    <w:r>
      <w:rPr>
        <w:lang w:val="fr-CH"/>
      </w:rPr>
      <w:t>LD</w:t>
    </w:r>
    <w:proofErr w:type="spellEnd"/>
    <w:r>
      <w:rPr>
        <w:lang w:val="fr-CH"/>
      </w:rPr>
      <w:t>/</w:t>
    </w:r>
    <w:proofErr w:type="spellStart"/>
    <w:r>
      <w:rPr>
        <w:lang w:val="fr-CH"/>
      </w:rPr>
      <w:t>WG</w:t>
    </w:r>
    <w:proofErr w:type="spellEnd"/>
    <w:r>
      <w:rPr>
        <w:lang w:val="fr-CH"/>
      </w:rPr>
      <w:t>/17/9</w:t>
    </w:r>
  </w:p>
  <w:p w14:paraId="21637341" w14:textId="77777777" w:rsidR="00142BAD" w:rsidRPr="00DB7BD1" w:rsidRDefault="00142BAD" w:rsidP="00477D6B">
    <w:pPr>
      <w:jc w:val="right"/>
      <w:rPr>
        <w:lang w:val="fr-CH"/>
      </w:rPr>
    </w:pPr>
    <w:proofErr w:type="spellStart"/>
    <w:r>
      <w:rPr>
        <w:lang w:val="fr-CH"/>
      </w:rPr>
      <w:t>ANNEX</w:t>
    </w:r>
    <w:proofErr w:type="spellEnd"/>
  </w:p>
  <w:p w14:paraId="7F495B7D" w14:textId="77777777" w:rsidR="00142BAD" w:rsidRPr="00DB7BD1" w:rsidRDefault="00142BAD"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37B2A" w14:textId="77777777" w:rsidR="00142BAD" w:rsidRPr="00DB7BD1" w:rsidRDefault="00142BAD" w:rsidP="00E2563E">
    <w:pPr>
      <w:jc w:val="right"/>
      <w:rPr>
        <w:lang w:val="fr-CH"/>
      </w:rPr>
    </w:pPr>
    <w:r>
      <w:rPr>
        <w:lang w:val="fr-CH"/>
      </w:rPr>
      <w:t>MM/</w:t>
    </w:r>
    <w:proofErr w:type="spellStart"/>
    <w:r>
      <w:rPr>
        <w:lang w:val="fr-CH"/>
      </w:rPr>
      <w:t>LD</w:t>
    </w:r>
    <w:proofErr w:type="spellEnd"/>
    <w:r>
      <w:rPr>
        <w:lang w:val="fr-CH"/>
      </w:rPr>
      <w:t>/</w:t>
    </w:r>
    <w:proofErr w:type="spellStart"/>
    <w:r>
      <w:rPr>
        <w:lang w:val="fr-CH"/>
      </w:rPr>
      <w:t>WG</w:t>
    </w:r>
    <w:proofErr w:type="spellEnd"/>
    <w:r>
      <w:rPr>
        <w:lang w:val="fr-CH"/>
      </w:rPr>
      <w:t>/17/9</w:t>
    </w:r>
  </w:p>
  <w:p w14:paraId="55A8BBE5" w14:textId="0D976169" w:rsidR="00142BAD" w:rsidRPr="00DB7BD1" w:rsidRDefault="00142BAD" w:rsidP="00E2563E">
    <w:pPr>
      <w:jc w:val="right"/>
      <w:rPr>
        <w:lang w:val="fr-CH"/>
      </w:rPr>
    </w:pPr>
    <w:proofErr w:type="spellStart"/>
    <w:r w:rsidRPr="00457EA2">
      <w:rPr>
        <w:lang w:val="fr-FR"/>
      </w:rPr>
      <w:t>Annex</w:t>
    </w:r>
    <w:proofErr w:type="spellEnd"/>
    <w:r w:rsidRPr="00457EA2">
      <w:rPr>
        <w:lang w:val="fr-FR"/>
      </w:rPr>
      <w:t>,</w:t>
    </w:r>
    <w:r>
      <w:rPr>
        <w:lang w:val="fr-CH"/>
      </w:rPr>
      <w:t xml:space="preserve"> page </w:t>
    </w:r>
    <w:r w:rsidRPr="00E2563E">
      <w:rPr>
        <w:lang w:val="fr-CH"/>
      </w:rPr>
      <w:fldChar w:fldCharType="begin"/>
    </w:r>
    <w:r w:rsidRPr="00E2563E">
      <w:rPr>
        <w:lang w:val="fr-CH"/>
      </w:rPr>
      <w:instrText xml:space="preserve"> PAGE   \* MERGEFORMAT </w:instrText>
    </w:r>
    <w:r w:rsidRPr="00E2563E">
      <w:rPr>
        <w:lang w:val="fr-CH"/>
      </w:rPr>
      <w:fldChar w:fldCharType="separate"/>
    </w:r>
    <w:r w:rsidR="00856A09">
      <w:rPr>
        <w:noProof/>
        <w:lang w:val="fr-CH"/>
      </w:rPr>
      <w:t>14</w:t>
    </w:r>
    <w:r w:rsidRPr="00E2563E">
      <w:rPr>
        <w:noProof/>
        <w:lang w:val="fr-CH"/>
      </w:rPr>
      <w:fldChar w:fldCharType="end"/>
    </w:r>
  </w:p>
  <w:p w14:paraId="453D1E87" w14:textId="77777777" w:rsidR="00142BAD" w:rsidRPr="00E2563E" w:rsidRDefault="00142BAD" w:rsidP="00E2563E">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C3895"/>
    <w:rsid w:val="0000016D"/>
    <w:rsid w:val="00000231"/>
    <w:rsid w:val="00005722"/>
    <w:rsid w:val="00043CAA"/>
    <w:rsid w:val="000452C0"/>
    <w:rsid w:val="00045556"/>
    <w:rsid w:val="00045CAC"/>
    <w:rsid w:val="00046F15"/>
    <w:rsid w:val="00047D65"/>
    <w:rsid w:val="00053DF5"/>
    <w:rsid w:val="000562DC"/>
    <w:rsid w:val="000643E6"/>
    <w:rsid w:val="000675CA"/>
    <w:rsid w:val="00071B25"/>
    <w:rsid w:val="000723F5"/>
    <w:rsid w:val="00075432"/>
    <w:rsid w:val="00091B51"/>
    <w:rsid w:val="00092945"/>
    <w:rsid w:val="000968ED"/>
    <w:rsid w:val="000B7361"/>
    <w:rsid w:val="000C3895"/>
    <w:rsid w:val="000C3DBB"/>
    <w:rsid w:val="000C4E64"/>
    <w:rsid w:val="000C5BB6"/>
    <w:rsid w:val="000D7E2B"/>
    <w:rsid w:val="000E7BBF"/>
    <w:rsid w:val="000F1EBB"/>
    <w:rsid w:val="000F5E56"/>
    <w:rsid w:val="0011634E"/>
    <w:rsid w:val="00117964"/>
    <w:rsid w:val="00132F00"/>
    <w:rsid w:val="00133168"/>
    <w:rsid w:val="001362EE"/>
    <w:rsid w:val="00142BAD"/>
    <w:rsid w:val="00145C7B"/>
    <w:rsid w:val="001509EA"/>
    <w:rsid w:val="0015155C"/>
    <w:rsid w:val="001727D4"/>
    <w:rsid w:val="00180B57"/>
    <w:rsid w:val="001832A6"/>
    <w:rsid w:val="00186754"/>
    <w:rsid w:val="00187104"/>
    <w:rsid w:val="00192926"/>
    <w:rsid w:val="00197211"/>
    <w:rsid w:val="001A2AC8"/>
    <w:rsid w:val="001A6050"/>
    <w:rsid w:val="001B74C3"/>
    <w:rsid w:val="001C1082"/>
    <w:rsid w:val="001C3047"/>
    <w:rsid w:val="001C6705"/>
    <w:rsid w:val="001C7A9F"/>
    <w:rsid w:val="001D49AF"/>
    <w:rsid w:val="001D5374"/>
    <w:rsid w:val="001D55D4"/>
    <w:rsid w:val="001E1A9E"/>
    <w:rsid w:val="001E3D3F"/>
    <w:rsid w:val="002045E6"/>
    <w:rsid w:val="00215BAC"/>
    <w:rsid w:val="00216081"/>
    <w:rsid w:val="00221F74"/>
    <w:rsid w:val="00223901"/>
    <w:rsid w:val="002252AE"/>
    <w:rsid w:val="00226B44"/>
    <w:rsid w:val="00232E14"/>
    <w:rsid w:val="00243B94"/>
    <w:rsid w:val="0024626D"/>
    <w:rsid w:val="00247103"/>
    <w:rsid w:val="0025395E"/>
    <w:rsid w:val="0025715F"/>
    <w:rsid w:val="002602E3"/>
    <w:rsid w:val="002634C4"/>
    <w:rsid w:val="00265863"/>
    <w:rsid w:val="0028752D"/>
    <w:rsid w:val="002928D3"/>
    <w:rsid w:val="002945BA"/>
    <w:rsid w:val="002B15C7"/>
    <w:rsid w:val="002B281F"/>
    <w:rsid w:val="002B6DB0"/>
    <w:rsid w:val="002B7E7B"/>
    <w:rsid w:val="002C272B"/>
    <w:rsid w:val="002C3527"/>
    <w:rsid w:val="002C41C3"/>
    <w:rsid w:val="002C599F"/>
    <w:rsid w:val="002D2173"/>
    <w:rsid w:val="002D2F83"/>
    <w:rsid w:val="002E46ED"/>
    <w:rsid w:val="002F1FE6"/>
    <w:rsid w:val="002F4E68"/>
    <w:rsid w:val="00300791"/>
    <w:rsid w:val="003063CD"/>
    <w:rsid w:val="00312F7F"/>
    <w:rsid w:val="00313740"/>
    <w:rsid w:val="00313C8E"/>
    <w:rsid w:val="0033238C"/>
    <w:rsid w:val="003329E5"/>
    <w:rsid w:val="00347397"/>
    <w:rsid w:val="00350D78"/>
    <w:rsid w:val="00361450"/>
    <w:rsid w:val="003673CF"/>
    <w:rsid w:val="003705FB"/>
    <w:rsid w:val="00372591"/>
    <w:rsid w:val="003845C1"/>
    <w:rsid w:val="00386EF9"/>
    <w:rsid w:val="00390CAD"/>
    <w:rsid w:val="00397196"/>
    <w:rsid w:val="003A6F89"/>
    <w:rsid w:val="003A7CEE"/>
    <w:rsid w:val="003B1D8A"/>
    <w:rsid w:val="003B38C1"/>
    <w:rsid w:val="003B71A2"/>
    <w:rsid w:val="003C3CBA"/>
    <w:rsid w:val="003C439F"/>
    <w:rsid w:val="003C5432"/>
    <w:rsid w:val="003C6D05"/>
    <w:rsid w:val="003D0A36"/>
    <w:rsid w:val="003E2CED"/>
    <w:rsid w:val="003E2F03"/>
    <w:rsid w:val="003E7FF8"/>
    <w:rsid w:val="00400DD6"/>
    <w:rsid w:val="00404313"/>
    <w:rsid w:val="00414DE5"/>
    <w:rsid w:val="0041797E"/>
    <w:rsid w:val="00423E3E"/>
    <w:rsid w:val="00424B30"/>
    <w:rsid w:val="00427AF4"/>
    <w:rsid w:val="00436032"/>
    <w:rsid w:val="00445C71"/>
    <w:rsid w:val="0045129F"/>
    <w:rsid w:val="00457EA2"/>
    <w:rsid w:val="004647DA"/>
    <w:rsid w:val="00474062"/>
    <w:rsid w:val="00477D6B"/>
    <w:rsid w:val="00484D28"/>
    <w:rsid w:val="00493493"/>
    <w:rsid w:val="004B1F12"/>
    <w:rsid w:val="004D6AA8"/>
    <w:rsid w:val="004E72CC"/>
    <w:rsid w:val="004F0F3C"/>
    <w:rsid w:val="004F2C77"/>
    <w:rsid w:val="004F5142"/>
    <w:rsid w:val="004F798D"/>
    <w:rsid w:val="005019FF"/>
    <w:rsid w:val="005043FE"/>
    <w:rsid w:val="00513917"/>
    <w:rsid w:val="00515054"/>
    <w:rsid w:val="00523A47"/>
    <w:rsid w:val="0053057A"/>
    <w:rsid w:val="00536882"/>
    <w:rsid w:val="0054150D"/>
    <w:rsid w:val="00560A29"/>
    <w:rsid w:val="005660A7"/>
    <w:rsid w:val="00574923"/>
    <w:rsid w:val="00576A48"/>
    <w:rsid w:val="00590021"/>
    <w:rsid w:val="00590F6E"/>
    <w:rsid w:val="00590F81"/>
    <w:rsid w:val="005910C4"/>
    <w:rsid w:val="00597066"/>
    <w:rsid w:val="005A142B"/>
    <w:rsid w:val="005B05D8"/>
    <w:rsid w:val="005B6B85"/>
    <w:rsid w:val="005C2E38"/>
    <w:rsid w:val="005C306B"/>
    <w:rsid w:val="005C479F"/>
    <w:rsid w:val="005C6649"/>
    <w:rsid w:val="005D02CA"/>
    <w:rsid w:val="005D09FB"/>
    <w:rsid w:val="005D1307"/>
    <w:rsid w:val="005E248F"/>
    <w:rsid w:val="005F1C7E"/>
    <w:rsid w:val="005F2005"/>
    <w:rsid w:val="005F3C59"/>
    <w:rsid w:val="006041E7"/>
    <w:rsid w:val="00605827"/>
    <w:rsid w:val="006111E6"/>
    <w:rsid w:val="00613DF2"/>
    <w:rsid w:val="006169BC"/>
    <w:rsid w:val="006254E6"/>
    <w:rsid w:val="00637AAE"/>
    <w:rsid w:val="0064231B"/>
    <w:rsid w:val="00645878"/>
    <w:rsid w:val="00646050"/>
    <w:rsid w:val="0065333F"/>
    <w:rsid w:val="00653500"/>
    <w:rsid w:val="006541C9"/>
    <w:rsid w:val="00655DFF"/>
    <w:rsid w:val="00656B6B"/>
    <w:rsid w:val="0066214F"/>
    <w:rsid w:val="00664652"/>
    <w:rsid w:val="006713CA"/>
    <w:rsid w:val="00676C5C"/>
    <w:rsid w:val="00681884"/>
    <w:rsid w:val="00682871"/>
    <w:rsid w:val="00682F2C"/>
    <w:rsid w:val="00686444"/>
    <w:rsid w:val="006924A0"/>
    <w:rsid w:val="006963E6"/>
    <w:rsid w:val="00696AC2"/>
    <w:rsid w:val="006A6546"/>
    <w:rsid w:val="006E544D"/>
    <w:rsid w:val="006F615B"/>
    <w:rsid w:val="00707090"/>
    <w:rsid w:val="00714383"/>
    <w:rsid w:val="007173E6"/>
    <w:rsid w:val="00717787"/>
    <w:rsid w:val="0073221E"/>
    <w:rsid w:val="007341C2"/>
    <w:rsid w:val="00735D69"/>
    <w:rsid w:val="007400A2"/>
    <w:rsid w:val="00743D2F"/>
    <w:rsid w:val="00756050"/>
    <w:rsid w:val="00760BF7"/>
    <w:rsid w:val="00766BB1"/>
    <w:rsid w:val="007677CB"/>
    <w:rsid w:val="00776E6A"/>
    <w:rsid w:val="007879E4"/>
    <w:rsid w:val="00795C33"/>
    <w:rsid w:val="007A7C34"/>
    <w:rsid w:val="007A7D35"/>
    <w:rsid w:val="007B5D69"/>
    <w:rsid w:val="007B7612"/>
    <w:rsid w:val="007C64C5"/>
    <w:rsid w:val="007D0BE7"/>
    <w:rsid w:val="007D1613"/>
    <w:rsid w:val="007D1843"/>
    <w:rsid w:val="007E2892"/>
    <w:rsid w:val="007E4121"/>
    <w:rsid w:val="007E640A"/>
    <w:rsid w:val="00802AE9"/>
    <w:rsid w:val="00807787"/>
    <w:rsid w:val="00813B9C"/>
    <w:rsid w:val="00813D8D"/>
    <w:rsid w:val="00815140"/>
    <w:rsid w:val="00815D43"/>
    <w:rsid w:val="008256E7"/>
    <w:rsid w:val="008327C7"/>
    <w:rsid w:val="00833341"/>
    <w:rsid w:val="00841221"/>
    <w:rsid w:val="00841A1E"/>
    <w:rsid w:val="00841B85"/>
    <w:rsid w:val="00842850"/>
    <w:rsid w:val="00856A09"/>
    <w:rsid w:val="00861D68"/>
    <w:rsid w:val="0086299D"/>
    <w:rsid w:val="0086738C"/>
    <w:rsid w:val="008729BA"/>
    <w:rsid w:val="0087701F"/>
    <w:rsid w:val="008800CC"/>
    <w:rsid w:val="00883362"/>
    <w:rsid w:val="00886BB9"/>
    <w:rsid w:val="00887DC7"/>
    <w:rsid w:val="008952B2"/>
    <w:rsid w:val="0089575B"/>
    <w:rsid w:val="008A3878"/>
    <w:rsid w:val="008A3D9D"/>
    <w:rsid w:val="008A4014"/>
    <w:rsid w:val="008B2CC1"/>
    <w:rsid w:val="008B60B2"/>
    <w:rsid w:val="008B692B"/>
    <w:rsid w:val="008F22D4"/>
    <w:rsid w:val="008F2456"/>
    <w:rsid w:val="008F3415"/>
    <w:rsid w:val="0090176C"/>
    <w:rsid w:val="0090327C"/>
    <w:rsid w:val="0090731E"/>
    <w:rsid w:val="009114AB"/>
    <w:rsid w:val="00911D0B"/>
    <w:rsid w:val="00916EE2"/>
    <w:rsid w:val="009170D4"/>
    <w:rsid w:val="0092221F"/>
    <w:rsid w:val="00923A92"/>
    <w:rsid w:val="009248C8"/>
    <w:rsid w:val="009304A3"/>
    <w:rsid w:val="00932C36"/>
    <w:rsid w:val="00935AD7"/>
    <w:rsid w:val="009409E0"/>
    <w:rsid w:val="0094163D"/>
    <w:rsid w:val="00947D73"/>
    <w:rsid w:val="009568E1"/>
    <w:rsid w:val="009641A9"/>
    <w:rsid w:val="00966A22"/>
    <w:rsid w:val="0096722F"/>
    <w:rsid w:val="00980843"/>
    <w:rsid w:val="0099674C"/>
    <w:rsid w:val="009A0838"/>
    <w:rsid w:val="009A2D99"/>
    <w:rsid w:val="009A6E26"/>
    <w:rsid w:val="009B15D4"/>
    <w:rsid w:val="009B3C10"/>
    <w:rsid w:val="009B4A3D"/>
    <w:rsid w:val="009B6AAB"/>
    <w:rsid w:val="009C30F4"/>
    <w:rsid w:val="009E2791"/>
    <w:rsid w:val="009E3F6F"/>
    <w:rsid w:val="009E5BE8"/>
    <w:rsid w:val="009F499F"/>
    <w:rsid w:val="00A02626"/>
    <w:rsid w:val="00A039B5"/>
    <w:rsid w:val="00A243DD"/>
    <w:rsid w:val="00A42DAF"/>
    <w:rsid w:val="00A45BD8"/>
    <w:rsid w:val="00A50F93"/>
    <w:rsid w:val="00A515E5"/>
    <w:rsid w:val="00A63BBB"/>
    <w:rsid w:val="00A6558D"/>
    <w:rsid w:val="00A6673C"/>
    <w:rsid w:val="00A70109"/>
    <w:rsid w:val="00A741FC"/>
    <w:rsid w:val="00A75098"/>
    <w:rsid w:val="00A77157"/>
    <w:rsid w:val="00A84E2F"/>
    <w:rsid w:val="00A869B7"/>
    <w:rsid w:val="00A9139E"/>
    <w:rsid w:val="00AA0774"/>
    <w:rsid w:val="00AA1077"/>
    <w:rsid w:val="00AB7B40"/>
    <w:rsid w:val="00AC1F33"/>
    <w:rsid w:val="00AC205C"/>
    <w:rsid w:val="00AC4CB1"/>
    <w:rsid w:val="00AC54CE"/>
    <w:rsid w:val="00AD5F99"/>
    <w:rsid w:val="00AF0A6B"/>
    <w:rsid w:val="00AF394F"/>
    <w:rsid w:val="00B004E1"/>
    <w:rsid w:val="00B03488"/>
    <w:rsid w:val="00B05A69"/>
    <w:rsid w:val="00B152E2"/>
    <w:rsid w:val="00B20019"/>
    <w:rsid w:val="00B2258A"/>
    <w:rsid w:val="00B23DA1"/>
    <w:rsid w:val="00B25CD3"/>
    <w:rsid w:val="00B36CFF"/>
    <w:rsid w:val="00B50FF8"/>
    <w:rsid w:val="00B55F06"/>
    <w:rsid w:val="00B62772"/>
    <w:rsid w:val="00B65CD4"/>
    <w:rsid w:val="00B70B9F"/>
    <w:rsid w:val="00B7115A"/>
    <w:rsid w:val="00B71C4B"/>
    <w:rsid w:val="00B744CE"/>
    <w:rsid w:val="00B752E5"/>
    <w:rsid w:val="00B82A7C"/>
    <w:rsid w:val="00B8384B"/>
    <w:rsid w:val="00B859E9"/>
    <w:rsid w:val="00B93D4E"/>
    <w:rsid w:val="00B9456E"/>
    <w:rsid w:val="00B9734B"/>
    <w:rsid w:val="00B97851"/>
    <w:rsid w:val="00BA7711"/>
    <w:rsid w:val="00BC6082"/>
    <w:rsid w:val="00BC7ED7"/>
    <w:rsid w:val="00BE4606"/>
    <w:rsid w:val="00BE649B"/>
    <w:rsid w:val="00C03030"/>
    <w:rsid w:val="00C061EE"/>
    <w:rsid w:val="00C100AA"/>
    <w:rsid w:val="00C11BFE"/>
    <w:rsid w:val="00C13DF7"/>
    <w:rsid w:val="00C17721"/>
    <w:rsid w:val="00C17C23"/>
    <w:rsid w:val="00C21563"/>
    <w:rsid w:val="00C306B1"/>
    <w:rsid w:val="00C32584"/>
    <w:rsid w:val="00C47C5D"/>
    <w:rsid w:val="00C50355"/>
    <w:rsid w:val="00C51317"/>
    <w:rsid w:val="00C55257"/>
    <w:rsid w:val="00C56032"/>
    <w:rsid w:val="00C6022B"/>
    <w:rsid w:val="00C610DA"/>
    <w:rsid w:val="00C62E6D"/>
    <w:rsid w:val="00C87B20"/>
    <w:rsid w:val="00C92A62"/>
    <w:rsid w:val="00CA387F"/>
    <w:rsid w:val="00CA5D4A"/>
    <w:rsid w:val="00CA72D9"/>
    <w:rsid w:val="00CB1E89"/>
    <w:rsid w:val="00CB3C6D"/>
    <w:rsid w:val="00CB586C"/>
    <w:rsid w:val="00CC0472"/>
    <w:rsid w:val="00CC2B4E"/>
    <w:rsid w:val="00CC3705"/>
    <w:rsid w:val="00CC7F26"/>
    <w:rsid w:val="00CD49CE"/>
    <w:rsid w:val="00CE2E9B"/>
    <w:rsid w:val="00CE4D7B"/>
    <w:rsid w:val="00CE7FDD"/>
    <w:rsid w:val="00CF08B0"/>
    <w:rsid w:val="00CF0D3B"/>
    <w:rsid w:val="00CF7EEB"/>
    <w:rsid w:val="00D00806"/>
    <w:rsid w:val="00D01CD3"/>
    <w:rsid w:val="00D1655B"/>
    <w:rsid w:val="00D177A6"/>
    <w:rsid w:val="00D1792B"/>
    <w:rsid w:val="00D227DA"/>
    <w:rsid w:val="00D24E95"/>
    <w:rsid w:val="00D25FA5"/>
    <w:rsid w:val="00D327B6"/>
    <w:rsid w:val="00D3584E"/>
    <w:rsid w:val="00D40C93"/>
    <w:rsid w:val="00D4447B"/>
    <w:rsid w:val="00D45252"/>
    <w:rsid w:val="00D502A7"/>
    <w:rsid w:val="00D62433"/>
    <w:rsid w:val="00D6457D"/>
    <w:rsid w:val="00D64DC8"/>
    <w:rsid w:val="00D71B4D"/>
    <w:rsid w:val="00D7621D"/>
    <w:rsid w:val="00D84593"/>
    <w:rsid w:val="00D85DB6"/>
    <w:rsid w:val="00D93D55"/>
    <w:rsid w:val="00D96154"/>
    <w:rsid w:val="00DA4837"/>
    <w:rsid w:val="00DB7BD1"/>
    <w:rsid w:val="00DC0174"/>
    <w:rsid w:val="00DC2080"/>
    <w:rsid w:val="00DC4268"/>
    <w:rsid w:val="00DE120F"/>
    <w:rsid w:val="00DE21FD"/>
    <w:rsid w:val="00DE49C4"/>
    <w:rsid w:val="00DF4B8B"/>
    <w:rsid w:val="00DF55F2"/>
    <w:rsid w:val="00DF628D"/>
    <w:rsid w:val="00E245CF"/>
    <w:rsid w:val="00E2563E"/>
    <w:rsid w:val="00E26442"/>
    <w:rsid w:val="00E335FE"/>
    <w:rsid w:val="00E5238C"/>
    <w:rsid w:val="00E554E8"/>
    <w:rsid w:val="00E659BF"/>
    <w:rsid w:val="00E669E7"/>
    <w:rsid w:val="00E67F60"/>
    <w:rsid w:val="00E84E33"/>
    <w:rsid w:val="00E86FA5"/>
    <w:rsid w:val="00E93C04"/>
    <w:rsid w:val="00EA734A"/>
    <w:rsid w:val="00EB117B"/>
    <w:rsid w:val="00EB12F3"/>
    <w:rsid w:val="00EB2D9E"/>
    <w:rsid w:val="00EB34F3"/>
    <w:rsid w:val="00EB55EE"/>
    <w:rsid w:val="00EB6C1E"/>
    <w:rsid w:val="00EB7964"/>
    <w:rsid w:val="00EC4E49"/>
    <w:rsid w:val="00ED37D0"/>
    <w:rsid w:val="00ED69C4"/>
    <w:rsid w:val="00ED77FB"/>
    <w:rsid w:val="00ED7EC0"/>
    <w:rsid w:val="00ED7ED8"/>
    <w:rsid w:val="00EE1CE7"/>
    <w:rsid w:val="00EE45FA"/>
    <w:rsid w:val="00EE6F85"/>
    <w:rsid w:val="00EF0C29"/>
    <w:rsid w:val="00EF23F0"/>
    <w:rsid w:val="00EF74E5"/>
    <w:rsid w:val="00F00BAF"/>
    <w:rsid w:val="00F02E6E"/>
    <w:rsid w:val="00F0787E"/>
    <w:rsid w:val="00F23F46"/>
    <w:rsid w:val="00F25FAD"/>
    <w:rsid w:val="00F400E6"/>
    <w:rsid w:val="00F40D87"/>
    <w:rsid w:val="00F4732C"/>
    <w:rsid w:val="00F52C83"/>
    <w:rsid w:val="00F641C2"/>
    <w:rsid w:val="00F64F97"/>
    <w:rsid w:val="00F65407"/>
    <w:rsid w:val="00F66152"/>
    <w:rsid w:val="00F7568E"/>
    <w:rsid w:val="00F937AD"/>
    <w:rsid w:val="00FA2CC2"/>
    <w:rsid w:val="00FA5F9C"/>
    <w:rsid w:val="00FB6A37"/>
    <w:rsid w:val="00FB7492"/>
    <w:rsid w:val="00FC0E8F"/>
    <w:rsid w:val="00FC2FC5"/>
    <w:rsid w:val="00FD3290"/>
    <w:rsid w:val="00FD591A"/>
    <w:rsid w:val="00FD7162"/>
    <w:rsid w:val="00FF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62415E"/>
  <w15:docId w15:val="{33F07236-F18E-4EBA-908F-FB01309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169BC"/>
    <w:rPr>
      <w:sz w:val="30"/>
      <w:szCs w:val="30"/>
    </w:rPr>
  </w:style>
  <w:style w:type="paragraph" w:customStyle="1" w:styleId="indentihang">
    <w:name w:val="indent_i_hang"/>
    <w:basedOn w:val="Normal"/>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169BC"/>
    <w:rPr>
      <w:sz w:val="30"/>
    </w:rPr>
  </w:style>
  <w:style w:type="paragraph" w:customStyle="1" w:styleId="Titre1Nouveauxdocuments">
    <w:name w:val="Titre 1 Nouveaux documents"/>
    <w:basedOn w:val="Normal"/>
    <w:link w:val="Titre1NouveauxdocumentsChar"/>
    <w:qFormat/>
    <w:rsid w:val="00C87B20"/>
    <w:pPr>
      <w:spacing w:before="1200"/>
    </w:pPr>
    <w:rPr>
      <w:b/>
      <w:sz w:val="28"/>
      <w:szCs w:val="28"/>
      <w:lang w:val="fr-FR"/>
    </w:rPr>
  </w:style>
  <w:style w:type="character" w:customStyle="1" w:styleId="Titre1NouveauxdocumentsChar">
    <w:name w:val="Titre 1 Nouveaux documents Char"/>
    <w:basedOn w:val="DefaultParagraphFont"/>
    <w:link w:val="Titre1Nouveauxdocuments"/>
    <w:rsid w:val="00C87B20"/>
    <w:rPr>
      <w:rFonts w:ascii="Arial" w:eastAsia="SimSun" w:hAnsi="Arial" w:cs="Arial"/>
      <w:b/>
      <w:sz w:val="28"/>
      <w:szCs w:val="28"/>
      <w:lang w:val="fr-FR" w:eastAsia="zh-CN"/>
    </w:rPr>
  </w:style>
  <w:style w:type="paragraph" w:customStyle="1" w:styleId="Titre2Nouveauxdocuments">
    <w:name w:val="Titre 2 Nouveaux documents"/>
    <w:basedOn w:val="Normal"/>
    <w:link w:val="Titre2NouveauxdocumentsChar"/>
    <w:qFormat/>
    <w:rsid w:val="00C87B20"/>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C87B20"/>
    <w:rPr>
      <w:rFonts w:ascii="Arial" w:eastAsia="SimSun" w:hAnsi="Arial" w:cs="Arial"/>
      <w:caps/>
      <w:sz w:val="24"/>
      <w:lang w:val="fr-FR" w:eastAsia="zh-CN"/>
    </w:rPr>
  </w:style>
  <w:style w:type="character" w:styleId="Hyperlink">
    <w:name w:val="Hyperlink"/>
    <w:basedOn w:val="DefaultParagraphFont"/>
    <w:rsid w:val="00D84593"/>
    <w:rPr>
      <w:color w:val="0000FF" w:themeColor="hyperlink"/>
      <w:u w:val="single"/>
    </w:rPr>
  </w:style>
  <w:style w:type="paragraph" w:customStyle="1" w:styleId="Titre3Nouveauxdocuments">
    <w:name w:val="Titre 3 Nouveaux documents"/>
    <w:basedOn w:val="Normal"/>
    <w:link w:val="Titre3NouveauxdocumentsChar"/>
    <w:qFormat/>
    <w:rsid w:val="0090176C"/>
    <w:pPr>
      <w:jc w:val="center"/>
    </w:pPr>
    <w:rPr>
      <w:b/>
      <w:color w:val="000000"/>
      <w:szCs w:val="22"/>
      <w:lang w:val="fr-FR"/>
    </w:rPr>
  </w:style>
  <w:style w:type="character" w:customStyle="1" w:styleId="Titre3NouveauxdocumentsChar">
    <w:name w:val="Titre 3 Nouveaux documents Char"/>
    <w:basedOn w:val="DefaultParagraphFont"/>
    <w:link w:val="Titre3Nouveauxdocuments"/>
    <w:rsid w:val="0090176C"/>
    <w:rPr>
      <w:rFonts w:ascii="Arial" w:eastAsia="SimSun" w:hAnsi="Arial" w:cs="Arial"/>
      <w:b/>
      <w:color w:val="000000"/>
      <w:sz w:val="22"/>
      <w:szCs w:val="22"/>
      <w:lang w:val="fr-FR" w:eastAsia="zh-CN"/>
    </w:rPr>
  </w:style>
  <w:style w:type="character" w:customStyle="1" w:styleId="FooterChar">
    <w:name w:val="Footer Char"/>
    <w:basedOn w:val="DefaultParagraphFont"/>
    <w:link w:val="Footer"/>
    <w:uiPriority w:val="99"/>
    <w:rsid w:val="00DB7BD1"/>
    <w:rPr>
      <w:rFonts w:ascii="Arial" w:eastAsia="SimSun" w:hAnsi="Arial" w:cs="Arial"/>
      <w:sz w:val="22"/>
      <w:lang w:eastAsia="zh-CN"/>
    </w:rPr>
  </w:style>
  <w:style w:type="character" w:customStyle="1" w:styleId="HeaderChar">
    <w:name w:val="Header Char"/>
    <w:basedOn w:val="DefaultParagraphFont"/>
    <w:link w:val="Header"/>
    <w:uiPriority w:val="99"/>
    <w:rsid w:val="00DB7BD1"/>
    <w:rPr>
      <w:rFonts w:ascii="Arial" w:eastAsia="SimSun" w:hAnsi="Arial" w:cs="Arial"/>
      <w:sz w:val="22"/>
      <w:lang w:eastAsia="zh-CN"/>
    </w:rPr>
  </w:style>
  <w:style w:type="paragraph" w:customStyle="1" w:styleId="Default">
    <w:name w:val="Default"/>
    <w:rsid w:val="001D49A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BE4606"/>
    <w:rPr>
      <w:sz w:val="16"/>
      <w:szCs w:val="16"/>
    </w:rPr>
  </w:style>
  <w:style w:type="paragraph" w:styleId="CommentSubject">
    <w:name w:val="annotation subject"/>
    <w:basedOn w:val="CommentText"/>
    <w:next w:val="CommentText"/>
    <w:link w:val="CommentSubjectChar"/>
    <w:semiHidden/>
    <w:unhideWhenUsed/>
    <w:rsid w:val="00BE4606"/>
    <w:rPr>
      <w:b/>
      <w:bCs/>
      <w:sz w:val="20"/>
    </w:rPr>
  </w:style>
  <w:style w:type="character" w:customStyle="1" w:styleId="CommentTextChar">
    <w:name w:val="Comment Text Char"/>
    <w:basedOn w:val="DefaultParagraphFont"/>
    <w:link w:val="CommentText"/>
    <w:semiHidden/>
    <w:rsid w:val="00BE4606"/>
    <w:rPr>
      <w:rFonts w:ascii="Arial" w:eastAsia="SimSun" w:hAnsi="Arial" w:cs="Arial"/>
      <w:sz w:val="18"/>
      <w:lang w:eastAsia="zh-CN"/>
    </w:rPr>
  </w:style>
  <w:style w:type="character" w:customStyle="1" w:styleId="CommentSubjectChar">
    <w:name w:val="Comment Subject Char"/>
    <w:basedOn w:val="CommentTextChar"/>
    <w:link w:val="CommentSubject"/>
    <w:semiHidden/>
    <w:rsid w:val="00BE4606"/>
    <w:rPr>
      <w:rFonts w:ascii="Arial" w:eastAsia="SimSun" w:hAnsi="Arial" w:cs="Arial"/>
      <w:b/>
      <w:bCs/>
      <w:sz w:val="18"/>
      <w:lang w:eastAsia="zh-CN"/>
    </w:rPr>
  </w:style>
  <w:style w:type="paragraph" w:styleId="ListParagraph">
    <w:name w:val="List Paragraph"/>
    <w:basedOn w:val="Normal"/>
    <w:uiPriority w:val="34"/>
    <w:qFormat/>
    <w:rsid w:val="00F4732C"/>
    <w:pPr>
      <w:ind w:left="720"/>
      <w:contextualSpacing/>
    </w:pPr>
  </w:style>
  <w:style w:type="character" w:styleId="FollowedHyperlink">
    <w:name w:val="FollowedHyperlink"/>
    <w:basedOn w:val="DefaultParagraphFont"/>
    <w:semiHidden/>
    <w:unhideWhenUsed/>
    <w:rsid w:val="00A026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3AFA-BC19-425B-A7DC-DD002DE4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7282</Words>
  <Characters>39003</Characters>
  <Application>Microsoft Office Word</Application>
  <DocSecurity>0</DocSecurity>
  <Lines>1625</Lines>
  <Paragraphs>758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DIAZ Natacha</cp:lastModifiedBy>
  <cp:revision>7</cp:revision>
  <cp:lastPrinted>2018-06-12T14:05:00Z</cp:lastPrinted>
  <dcterms:created xsi:type="dcterms:W3CDTF">2019-07-01T06:43:00Z</dcterms:created>
  <dcterms:modified xsi:type="dcterms:W3CDTF">2019-07-01T12:07:00Z</dcterms:modified>
</cp:coreProperties>
</file>