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charts/chart14.xml" ContentType="application/vnd.openxmlformats-officedocument.drawingml.chart+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charts/chart19.xml" ContentType="application/vnd.openxmlformats-officedocument.drawingml.chart+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602E3" w:rsidP="00916EE2">
            <w:r>
              <w:rPr>
                <w:noProof/>
                <w:lang w:eastAsia="en-US"/>
              </w:rPr>
              <w:drawing>
                <wp:inline distT="0" distB="0" distL="0" distR="0">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DB40DC">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0C3895">
              <w:rPr>
                <w:rFonts w:ascii="Arial Black" w:hAnsi="Arial Black"/>
                <w:caps/>
                <w:sz w:val="15"/>
              </w:rPr>
              <w:t>MM/LD/WG/1</w:t>
            </w:r>
            <w:r w:rsidR="00D1792B">
              <w:rPr>
                <w:rFonts w:ascii="Arial Black" w:hAnsi="Arial Black"/>
                <w:caps/>
                <w:sz w:val="15"/>
              </w:rPr>
              <w:t>3</w:t>
            </w:r>
            <w:r w:rsidR="003C5432">
              <w:rPr>
                <w:rFonts w:ascii="Arial Black" w:hAnsi="Arial Black"/>
                <w:caps/>
                <w:sz w:val="15"/>
              </w:rPr>
              <w:t>/</w:t>
            </w:r>
            <w:r w:rsidR="00DB40DC">
              <w:rPr>
                <w:rFonts w:ascii="Arial Black" w:hAnsi="Arial Black"/>
                <w:caps/>
                <w:sz w:val="15"/>
              </w:rPr>
              <w:t>6</w:t>
            </w:r>
            <w:r w:rsidR="003C5432">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0C389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3D4E3E">
            <w:pPr>
              <w:jc w:val="right"/>
              <w:rPr>
                <w:rFonts w:ascii="Arial Black" w:hAnsi="Arial Black"/>
                <w:caps/>
                <w:sz w:val="15"/>
              </w:rPr>
            </w:pPr>
            <w:r w:rsidRPr="00185EAD">
              <w:rPr>
                <w:rFonts w:ascii="Arial Black" w:hAnsi="Arial Black"/>
                <w:caps/>
                <w:sz w:val="15"/>
              </w:rPr>
              <w:t>DATE:</w:t>
            </w:r>
            <w:r w:rsidR="00A42DAF" w:rsidRPr="00185EAD">
              <w:rPr>
                <w:rFonts w:ascii="Arial Black" w:hAnsi="Arial Black"/>
                <w:caps/>
                <w:sz w:val="15"/>
              </w:rPr>
              <w:t xml:space="preserve"> </w:t>
            </w:r>
            <w:r w:rsidRPr="00185EAD">
              <w:rPr>
                <w:rFonts w:ascii="Arial Black" w:hAnsi="Arial Black"/>
                <w:caps/>
                <w:sz w:val="15"/>
              </w:rPr>
              <w:t xml:space="preserve"> </w:t>
            </w:r>
            <w:bookmarkStart w:id="2" w:name="Date"/>
            <w:bookmarkEnd w:id="2"/>
            <w:r w:rsidR="00185EAD">
              <w:rPr>
                <w:rFonts w:ascii="Arial Black" w:hAnsi="Arial Black"/>
                <w:caps/>
                <w:sz w:val="15"/>
              </w:rPr>
              <w:t>October</w:t>
            </w:r>
            <w:r w:rsidR="009A6E26" w:rsidRPr="00185EAD">
              <w:rPr>
                <w:rFonts w:ascii="Arial Black" w:hAnsi="Arial Black"/>
                <w:caps/>
                <w:sz w:val="15"/>
              </w:rPr>
              <w:t xml:space="preserve"> </w:t>
            </w:r>
            <w:r w:rsidR="003D4E3E">
              <w:rPr>
                <w:rFonts w:ascii="Arial Black" w:hAnsi="Arial Black"/>
                <w:caps/>
                <w:sz w:val="15"/>
              </w:rPr>
              <w:t>5</w:t>
            </w:r>
            <w:r w:rsidR="000C3895" w:rsidRPr="00185EAD">
              <w:rPr>
                <w:rFonts w:ascii="Arial Black" w:hAnsi="Arial Black"/>
                <w:caps/>
                <w:sz w:val="15"/>
              </w:rPr>
              <w:t>, 201</w:t>
            </w:r>
            <w:r w:rsidR="00D1792B" w:rsidRPr="00185EAD">
              <w:rPr>
                <w:rFonts w:ascii="Arial Black" w:hAnsi="Arial Black"/>
                <w:caps/>
                <w:sz w:val="15"/>
              </w:rPr>
              <w:t>5</w:t>
            </w:r>
          </w:p>
        </w:tc>
      </w:tr>
    </w:tbl>
    <w:p w:rsidR="008B2CC1" w:rsidRPr="008B2CC1" w:rsidRDefault="008B2CC1" w:rsidP="008B2CC1"/>
    <w:p w:rsidR="008B2CC1" w:rsidRPr="008B2CC1" w:rsidRDefault="008B2CC1" w:rsidP="008B2CC1"/>
    <w:p w:rsidR="008B2CC1" w:rsidRDefault="008B2CC1" w:rsidP="008B2CC1"/>
    <w:p w:rsidR="005B6B85" w:rsidRPr="008B2CC1" w:rsidRDefault="005B6B85" w:rsidP="008B2CC1"/>
    <w:p w:rsidR="008B2CC1" w:rsidRPr="008B2CC1" w:rsidRDefault="008B2CC1" w:rsidP="008B2CC1"/>
    <w:p w:rsidR="008B2CC1" w:rsidRPr="003845C1" w:rsidRDefault="000C3895" w:rsidP="008B2CC1">
      <w:pPr>
        <w:rPr>
          <w:b/>
          <w:sz w:val="28"/>
          <w:szCs w:val="28"/>
        </w:rPr>
      </w:pPr>
      <w:r>
        <w:rPr>
          <w:b/>
          <w:sz w:val="28"/>
          <w:szCs w:val="28"/>
        </w:rPr>
        <w:t>Working Group on the Legal Development of the Madrid System for the International Registration of Marks</w:t>
      </w:r>
    </w:p>
    <w:p w:rsidR="003845C1" w:rsidRDefault="003845C1" w:rsidP="003845C1"/>
    <w:p w:rsidR="003845C1" w:rsidRDefault="003845C1" w:rsidP="003845C1"/>
    <w:p w:rsidR="008B2CC1" w:rsidRPr="003845C1" w:rsidRDefault="005B05D8" w:rsidP="008B2CC1">
      <w:pPr>
        <w:rPr>
          <w:b/>
          <w:sz w:val="24"/>
          <w:szCs w:val="24"/>
        </w:rPr>
      </w:pPr>
      <w:r>
        <w:rPr>
          <w:b/>
          <w:sz w:val="24"/>
          <w:szCs w:val="24"/>
        </w:rPr>
        <w:t>T</w:t>
      </w:r>
      <w:r w:rsidR="00D1792B">
        <w:rPr>
          <w:b/>
          <w:sz w:val="24"/>
          <w:szCs w:val="24"/>
        </w:rPr>
        <w:t xml:space="preserve">hirteenth </w:t>
      </w:r>
      <w:r w:rsidR="003845C1" w:rsidRPr="003845C1">
        <w:rPr>
          <w:b/>
          <w:sz w:val="24"/>
          <w:szCs w:val="24"/>
        </w:rPr>
        <w:t>Session</w:t>
      </w:r>
    </w:p>
    <w:p w:rsidR="008B2CC1" w:rsidRPr="003845C1" w:rsidRDefault="00D1792B" w:rsidP="008B2CC1">
      <w:pPr>
        <w:rPr>
          <w:b/>
          <w:sz w:val="24"/>
          <w:szCs w:val="24"/>
        </w:rPr>
      </w:pPr>
      <w:r>
        <w:rPr>
          <w:b/>
          <w:sz w:val="24"/>
          <w:szCs w:val="24"/>
        </w:rPr>
        <w:t xml:space="preserve">Geneva, November </w:t>
      </w:r>
      <w:r w:rsidR="005B05D8">
        <w:rPr>
          <w:b/>
          <w:sz w:val="24"/>
          <w:szCs w:val="24"/>
        </w:rPr>
        <w:t>2</w:t>
      </w:r>
      <w:r w:rsidR="000C3895">
        <w:rPr>
          <w:b/>
          <w:sz w:val="24"/>
          <w:szCs w:val="24"/>
        </w:rPr>
        <w:t xml:space="preserve"> to </w:t>
      </w:r>
      <w:r>
        <w:rPr>
          <w:b/>
          <w:sz w:val="24"/>
          <w:szCs w:val="24"/>
        </w:rPr>
        <w:t>6</w:t>
      </w:r>
      <w:r w:rsidR="000C3895">
        <w:rPr>
          <w:b/>
          <w:sz w:val="24"/>
          <w:szCs w:val="24"/>
        </w:rPr>
        <w:t>, 201</w:t>
      </w:r>
      <w:r>
        <w:rPr>
          <w:b/>
          <w:sz w:val="24"/>
          <w:szCs w:val="24"/>
        </w:rPr>
        <w:t>5</w:t>
      </w:r>
    </w:p>
    <w:p w:rsidR="008B2CC1" w:rsidRPr="008B2CC1" w:rsidRDefault="008B2CC1" w:rsidP="008B2CC1">
      <w:bookmarkStart w:id="3" w:name="_GoBack"/>
      <w:bookmarkEnd w:id="3"/>
    </w:p>
    <w:p w:rsidR="008B2CC1" w:rsidRPr="008B2CC1" w:rsidRDefault="008B2CC1" w:rsidP="008B2CC1"/>
    <w:p w:rsidR="008B2CC1" w:rsidRPr="008B2CC1" w:rsidRDefault="008B2CC1" w:rsidP="008B2CC1"/>
    <w:p w:rsidR="008B2CC1" w:rsidRDefault="00DB40DC" w:rsidP="008B2CC1">
      <w:pPr>
        <w:rPr>
          <w:caps/>
          <w:sz w:val="24"/>
        </w:rPr>
      </w:pPr>
      <w:bookmarkStart w:id="4" w:name="TitleOfDoc"/>
      <w:bookmarkEnd w:id="4"/>
      <w:r>
        <w:rPr>
          <w:caps/>
          <w:sz w:val="24"/>
        </w:rPr>
        <w:t>USER SURVEY on Madrid Dependency principle issues</w:t>
      </w:r>
    </w:p>
    <w:p w:rsidR="00DB40DC" w:rsidRPr="008B2CC1" w:rsidRDefault="00DB40DC" w:rsidP="008B2CC1"/>
    <w:p w:rsidR="008B2CC1" w:rsidRPr="008B2CC1" w:rsidRDefault="00185EAD" w:rsidP="008B2CC1">
      <w:pPr>
        <w:rPr>
          <w:i/>
        </w:rPr>
      </w:pPr>
      <w:bookmarkStart w:id="5" w:name="Prepared"/>
      <w:bookmarkEnd w:id="5"/>
      <w:r>
        <w:rPr>
          <w:i/>
        </w:rPr>
        <w:t xml:space="preserve">Document </w:t>
      </w:r>
      <w:r w:rsidR="000C3895">
        <w:rPr>
          <w:i/>
        </w:rPr>
        <w:t xml:space="preserve">prepared by the </w:t>
      </w:r>
      <w:r w:rsidR="00DB40DC">
        <w:rPr>
          <w:i/>
        </w:rPr>
        <w:t>International Bureau</w:t>
      </w:r>
    </w:p>
    <w:p w:rsidR="00AC205C" w:rsidRDefault="00AC205C"/>
    <w:p w:rsidR="000F5E56" w:rsidRDefault="000F5E56"/>
    <w:p w:rsidR="002928D3" w:rsidRDefault="002928D3" w:rsidP="0053057A"/>
    <w:p w:rsidR="00743D2F" w:rsidRDefault="00DB40DC" w:rsidP="00DB40DC">
      <w:pPr>
        <w:pStyle w:val="Heading1"/>
      </w:pPr>
      <w:r>
        <w:t>Introduction</w:t>
      </w:r>
    </w:p>
    <w:p w:rsidR="00DB40DC" w:rsidRPr="00DB40DC" w:rsidRDefault="00DB40DC" w:rsidP="00DB40DC"/>
    <w:p w:rsidR="00DB40DC" w:rsidRPr="00DB40DC" w:rsidRDefault="00DB40DC" w:rsidP="00DB40DC">
      <w:pPr>
        <w:pStyle w:val="ONUME"/>
      </w:pPr>
      <w:r w:rsidRPr="00DB40DC">
        <w:t>It is recalled that the Working Group on the Legal Development of the Madrid System for</w:t>
      </w:r>
      <w:r>
        <w:t> </w:t>
      </w:r>
      <w:r w:rsidRPr="00DB40DC">
        <w:t>the International Registration of Marks (</w:t>
      </w:r>
      <w:r>
        <w:t xml:space="preserve">hereinafter referred to as </w:t>
      </w:r>
      <w:r w:rsidRPr="00DB40DC">
        <w:t>“the Working Group”), at its</w:t>
      </w:r>
      <w:r>
        <w:t> twelfth </w:t>
      </w:r>
      <w:r w:rsidRPr="00DB40DC">
        <w:t xml:space="preserve">session, requested the International Bureau to conduct a survey on the views of users of the Madrid System on the dependency principle and related issues, for the Working Group to obtain a better understanding of the practical advantages and disadvantages of dependency for users. </w:t>
      </w:r>
      <w:r>
        <w:t xml:space="preserve"> </w:t>
      </w:r>
    </w:p>
    <w:p w:rsidR="00DB40DC" w:rsidRPr="00DB40DC" w:rsidRDefault="00DB40DC" w:rsidP="00DB40DC">
      <w:pPr>
        <w:pStyle w:val="ONUME"/>
      </w:pPr>
      <w:r w:rsidRPr="00DB40DC">
        <w:t xml:space="preserve">Following that request, the International Bureau drafted a questionnaire which was posted on the </w:t>
      </w:r>
      <w:r w:rsidR="00EC1876">
        <w:t xml:space="preserve">Madrid System Legal Forum </w:t>
      </w:r>
      <w:r w:rsidRPr="00DB40DC">
        <w:t xml:space="preserve">for comments.  The final version of the questionnaire took into account contributions made by several Offices of </w:t>
      </w:r>
      <w:r w:rsidR="00EC1876">
        <w:t>m</w:t>
      </w:r>
      <w:r w:rsidRPr="00DB40DC">
        <w:t xml:space="preserve">embers of the Madrid Union and by representatives from various users’ organizations. </w:t>
      </w:r>
      <w:r w:rsidR="00EC1876">
        <w:t xml:space="preserve"> </w:t>
      </w:r>
    </w:p>
    <w:p w:rsidR="00EC1876" w:rsidRDefault="00DB40DC" w:rsidP="00DB40DC">
      <w:pPr>
        <w:pStyle w:val="ONUME"/>
        <w:tabs>
          <w:tab w:val="clear" w:pos="567"/>
        </w:tabs>
      </w:pPr>
      <w:r w:rsidRPr="00DB40DC">
        <w:t xml:space="preserve">The final version of the questionnaire had four parts. </w:t>
      </w:r>
      <w:r w:rsidR="00EC1876">
        <w:t xml:space="preserve"> </w:t>
      </w:r>
      <w:r w:rsidRPr="00DB40DC">
        <w:t xml:space="preserve">The first part was designed to collect background information on the participants in order to validate the relevance of the sample.  The second part sought to gather information on the experience of users with dependency, in particular with central attack, and to solicit their opinion on the possibility to either restrict or abolish dependency.  The third part inquired whether using the Madrid System for obtaining protection for marks in a script other than the script used in the country of origin creates an additional obstacle for users.  Finally, the last part dealt with the use of transformation and sought to determine the degree of satisfaction among users with this mechanism.  </w:t>
      </w:r>
      <w:r w:rsidR="00EC1876">
        <w:br w:type="page"/>
      </w:r>
    </w:p>
    <w:p w:rsidR="00DB40DC" w:rsidRPr="00DB40DC" w:rsidRDefault="00DB40DC" w:rsidP="00DB40DC">
      <w:pPr>
        <w:pStyle w:val="ONUME"/>
        <w:tabs>
          <w:tab w:val="clear" w:pos="567"/>
        </w:tabs>
      </w:pPr>
      <w:r w:rsidRPr="00DB40DC">
        <w:lastRenderedPageBreak/>
        <w:t>The International Bureau conducted a survey, online an</w:t>
      </w:r>
      <w:r w:rsidR="00EC1876">
        <w:t>d</w:t>
      </w:r>
      <w:r w:rsidRPr="00DB40DC">
        <w:t xml:space="preserve"> anonymously, in English, French and </w:t>
      </w:r>
      <w:proofErr w:type="gramStart"/>
      <w:r w:rsidRPr="00DB40DC">
        <w:t>Spanish,</w:t>
      </w:r>
      <w:proofErr w:type="gramEnd"/>
      <w:r w:rsidRPr="00DB40DC">
        <w:t xml:space="preserve"> from May</w:t>
      </w:r>
      <w:r w:rsidR="00EC1876">
        <w:t> </w:t>
      </w:r>
      <w:r w:rsidRPr="00DB40DC">
        <w:t>18 to June</w:t>
      </w:r>
      <w:r w:rsidR="00EC1876">
        <w:t> </w:t>
      </w:r>
      <w:r w:rsidRPr="00DB40DC">
        <w:t>7,</w:t>
      </w:r>
      <w:r w:rsidR="00EC1876">
        <w:t> </w:t>
      </w:r>
      <w:r w:rsidRPr="00DB40DC">
        <w:t>2015</w:t>
      </w:r>
      <w:r w:rsidR="002A4E50">
        <w:t xml:space="preserve"> (the questions of the survey are reproduced in Annex II to this document)</w:t>
      </w:r>
      <w:r w:rsidRPr="00DB40DC">
        <w:t xml:space="preserve">.  The International Bureau sent an invitation to participate in the survey to some </w:t>
      </w:r>
      <w:r w:rsidR="00EC1876">
        <w:t>10,000</w:t>
      </w:r>
      <w:r w:rsidRPr="00DB40DC">
        <w:t xml:space="preserve"> individual e</w:t>
      </w:r>
      <w:r w:rsidR="00EC1876">
        <w:noBreakHyphen/>
      </w:r>
      <w:r w:rsidRPr="00DB40DC">
        <w:t>mail addresses, corresponding to holders of international registrations, representatives and users of the WIPO online services.  In</w:t>
      </w:r>
      <w:r w:rsidR="00EC1876">
        <w:t> </w:t>
      </w:r>
      <w:r w:rsidRPr="00DB40DC">
        <w:t xml:space="preserve">addition, a communication was sent to the Offices of all the </w:t>
      </w:r>
      <w:r w:rsidR="00EC1876">
        <w:t>m</w:t>
      </w:r>
      <w:r w:rsidRPr="00DB40DC">
        <w:t xml:space="preserve">embers of the Madrid Union and to several users’ organizations requesting their support to promote the survey.  The technical aspects of the survey were managed by </w:t>
      </w:r>
      <w:proofErr w:type="spellStart"/>
      <w:proofErr w:type="gramStart"/>
      <w:r w:rsidRPr="00DB40DC">
        <w:t>MBeeM</w:t>
      </w:r>
      <w:proofErr w:type="spellEnd"/>
      <w:r w:rsidRPr="00DB40DC">
        <w:t>,</w:t>
      </w:r>
      <w:proofErr w:type="gramEnd"/>
      <w:r w:rsidRPr="00DB40DC">
        <w:t xml:space="preserve"> a Swiss-based company specialized on research and data processing, previously retained by WIPO for other user surveys</w:t>
      </w:r>
      <w:r w:rsidR="00EC1876">
        <w:t xml:space="preserve">.  </w:t>
      </w:r>
    </w:p>
    <w:p w:rsidR="00DB40DC" w:rsidRPr="00DB40DC" w:rsidRDefault="00DB40DC" w:rsidP="00DB40DC">
      <w:pPr>
        <w:pStyle w:val="ONUME"/>
      </w:pPr>
      <w:r w:rsidRPr="00DB40DC">
        <w:t>The objective of this exercise, requested by the Working Group in its previous session, was to consult stakeholders and obtain their opinions in order to make an informed decision on the future of dependency.  The survey has achieved its objective as it has been able to gather the opinion of a large and highly representative sample of users of the Madrid System.</w:t>
      </w:r>
      <w:r w:rsidR="00EC1876">
        <w:t xml:space="preserve">  </w:t>
      </w:r>
    </w:p>
    <w:p w:rsidR="00DB40DC" w:rsidRDefault="00DB40DC" w:rsidP="00EC1876">
      <w:pPr>
        <w:pStyle w:val="Heading1"/>
      </w:pPr>
      <w:r w:rsidRPr="00DB40DC">
        <w:t>RELEVANCE OF THE SAMPLE</w:t>
      </w:r>
    </w:p>
    <w:p w:rsidR="00EC1876" w:rsidRPr="00EC1876" w:rsidRDefault="00EC1876" w:rsidP="00EC1876"/>
    <w:p w:rsidR="00DB40DC" w:rsidRPr="00DB40DC" w:rsidRDefault="00DB40DC" w:rsidP="008A09A6">
      <w:pPr>
        <w:pStyle w:val="ONUME"/>
      </w:pPr>
      <w:r w:rsidRPr="00DB40DC">
        <w:t>The website hosting the survey received some 5,000 visits</w:t>
      </w:r>
      <w:proofErr w:type="gramStart"/>
      <w:r w:rsidR="00EC1876">
        <w:t xml:space="preserve">;  </w:t>
      </w:r>
      <w:r w:rsidRPr="00DB40DC">
        <w:t>1,331</w:t>
      </w:r>
      <w:proofErr w:type="gramEnd"/>
      <w:r w:rsidRPr="00DB40DC">
        <w:t xml:space="preserve"> users answered the entire questionnaire, while some 500 users answered a</w:t>
      </w:r>
      <w:r w:rsidR="00EC1876">
        <w:t xml:space="preserve"> few questions.  </w:t>
      </w:r>
      <w:r w:rsidRPr="00DB40DC">
        <w:t>This analysis only takes into account the replies of users who answered the entire questionnaire</w:t>
      </w:r>
      <w:proofErr w:type="gramStart"/>
      <w:r w:rsidRPr="00DB40DC">
        <w:t xml:space="preserve">; </w:t>
      </w:r>
      <w:r w:rsidR="00D978E5">
        <w:t xml:space="preserve"> </w:t>
      </w:r>
      <w:r w:rsidRPr="00DB40DC">
        <w:t>that</w:t>
      </w:r>
      <w:proofErr w:type="gramEnd"/>
      <w:r w:rsidRPr="00DB40DC">
        <w:t xml:space="preserve"> is, the sample size is 1,331 users of the Madrid System who are, almost entirely, holders of international registrations or their representatives. </w:t>
      </w:r>
      <w:r w:rsidR="00D978E5">
        <w:t xml:space="preserve"> </w:t>
      </w:r>
      <w:r w:rsidR="008A09A6">
        <w:t xml:space="preserve">The replies received to the questionnaire (raw data) can be consulted in the Madrid System Legal Forum at </w:t>
      </w:r>
      <w:r w:rsidR="008A09A6" w:rsidRPr="00451777">
        <w:t>http://www.wipo.int/madrid/en/contracting_parties/</w:t>
      </w:r>
      <w:r w:rsidR="008A09A6">
        <w:t xml:space="preserve">.  </w:t>
      </w:r>
    </w:p>
    <w:p w:rsidR="00DB40DC" w:rsidRPr="00EE085F" w:rsidRDefault="00DB40DC" w:rsidP="00DB40DC">
      <w:pPr>
        <w:pStyle w:val="ONUME"/>
        <w:tabs>
          <w:tab w:val="clear" w:pos="567"/>
        </w:tabs>
      </w:pPr>
      <w:r w:rsidRPr="00EE085F">
        <w:t xml:space="preserve">The sample corresponds to the geographic diversity of the Madrid System. </w:t>
      </w:r>
      <w:r w:rsidR="00D978E5" w:rsidRPr="00EE085F">
        <w:t xml:space="preserve"> </w:t>
      </w:r>
      <w:r w:rsidRPr="00EE085F">
        <w:t>Eighty</w:t>
      </w:r>
      <w:r w:rsidR="007462B5" w:rsidRPr="00EE085F">
        <w:noBreakHyphen/>
      </w:r>
      <w:r w:rsidRPr="00EE085F">
        <w:t>one</w:t>
      </w:r>
      <w:r w:rsidR="007462B5" w:rsidRPr="00EE085F">
        <w:t> </w:t>
      </w:r>
      <w:r w:rsidR="00D978E5" w:rsidRPr="00EE085F">
        <w:t>per cent of users indicated a m</w:t>
      </w:r>
      <w:r w:rsidRPr="00EE085F">
        <w:t>ember State of the Madrid Union as their country of</w:t>
      </w:r>
      <w:r w:rsidR="007462B5" w:rsidRPr="00EE085F">
        <w:t> </w:t>
      </w:r>
      <w:r w:rsidRPr="00EE085F">
        <w:t>origin (see</w:t>
      </w:r>
      <w:r w:rsidR="00D978E5" w:rsidRPr="00EE085F">
        <w:t> </w:t>
      </w:r>
      <w:r w:rsidRPr="00EE085F">
        <w:t>Annex</w:t>
      </w:r>
      <w:r w:rsidR="002E5AFD">
        <w:t> </w:t>
      </w:r>
      <w:r w:rsidR="00DE329F">
        <w:t>I</w:t>
      </w:r>
      <w:r w:rsidRPr="00EE085F">
        <w:t>, Chart</w:t>
      </w:r>
      <w:r w:rsidR="00D978E5" w:rsidRPr="00EE085F">
        <w:t> </w:t>
      </w:r>
      <w:r w:rsidRPr="00EE085F">
        <w:t>I).  The</w:t>
      </w:r>
      <w:r w:rsidR="00D978E5" w:rsidRPr="00EE085F">
        <w:t> 10 </w:t>
      </w:r>
      <w:r w:rsidRPr="00EE085F">
        <w:t xml:space="preserve">most mentioned countries were, by order of importance, the United States of America, Germany, France, Italy, Switzerland, Japan, Spain, the United Kingdom, China and Australia.  These countries correspond to the </w:t>
      </w:r>
      <w:r w:rsidR="00D978E5" w:rsidRPr="00EE085F">
        <w:t>10 </w:t>
      </w:r>
      <w:r w:rsidRPr="00EE085F">
        <w:t>Contracting Parties with the most number of international applications filed in</w:t>
      </w:r>
      <w:r w:rsidR="00D978E5" w:rsidRPr="00EE085F">
        <w:t> </w:t>
      </w:r>
      <w:r w:rsidRPr="00EE085F">
        <w:t>2014, not considering the European Union (see Annex</w:t>
      </w:r>
      <w:r w:rsidR="002E5AFD">
        <w:t> </w:t>
      </w:r>
      <w:r w:rsidR="00DE329F">
        <w:t>I</w:t>
      </w:r>
      <w:r w:rsidRPr="00EE085F">
        <w:t>, T</w:t>
      </w:r>
      <w:r w:rsidR="00D978E5" w:rsidRPr="00EE085F">
        <w:t>able </w:t>
      </w:r>
      <w:r w:rsidRPr="00EE085F">
        <w:t xml:space="preserve">I).  </w:t>
      </w:r>
    </w:p>
    <w:p w:rsidR="00DB40DC" w:rsidRPr="00EE085F" w:rsidRDefault="00DB40DC" w:rsidP="00DB40DC">
      <w:pPr>
        <w:pStyle w:val="ONUME"/>
        <w:tabs>
          <w:tab w:val="clear" w:pos="567"/>
        </w:tabs>
      </w:pPr>
      <w:r w:rsidRPr="00EE085F">
        <w:t>The sample is also highly representative of users of the Madrid System, either as a holder of international registrations or as a holder’s representative.  A vast majority replied that they are or represent holders of international registrations (see Annex</w:t>
      </w:r>
      <w:r w:rsidR="00DE329F">
        <w:t> I</w:t>
      </w:r>
      <w:r w:rsidRPr="00EE085F">
        <w:t>,</w:t>
      </w:r>
      <w:r w:rsidR="00D978E5" w:rsidRPr="00EE085F">
        <w:t xml:space="preserve"> T</w:t>
      </w:r>
      <w:r w:rsidRPr="00EE085F">
        <w:t>able</w:t>
      </w:r>
      <w:r w:rsidR="00D978E5" w:rsidRPr="00EE085F">
        <w:t> </w:t>
      </w:r>
      <w:r w:rsidRPr="00EE085F">
        <w:t xml:space="preserve">II). </w:t>
      </w:r>
      <w:r w:rsidR="00D978E5" w:rsidRPr="00EE085F">
        <w:t xml:space="preserve"> </w:t>
      </w:r>
      <w:r w:rsidRPr="00EE085F">
        <w:t>Most users in the sample are regular users of the Madrid System, as a large majority of them indicated to either have or represent a sizable portfolio of international registrations, with 43</w:t>
      </w:r>
      <w:r w:rsidR="00D978E5" w:rsidRPr="00EE085F">
        <w:t xml:space="preserve"> per cent </w:t>
      </w:r>
      <w:r w:rsidRPr="00EE085F">
        <w:t>indicating between 11</w:t>
      </w:r>
      <w:r w:rsidR="00D978E5" w:rsidRPr="00EE085F">
        <w:t> </w:t>
      </w:r>
      <w:r w:rsidRPr="00EE085F">
        <w:t>and 100</w:t>
      </w:r>
      <w:r w:rsidR="00D978E5" w:rsidRPr="00EE085F">
        <w:t> </w:t>
      </w:r>
      <w:r w:rsidRPr="00EE085F">
        <w:t>international registrations and 27</w:t>
      </w:r>
      <w:r w:rsidR="00D978E5" w:rsidRPr="00EE085F">
        <w:t> per cent</w:t>
      </w:r>
      <w:r w:rsidRPr="00EE085F">
        <w:t xml:space="preserve"> more than 100</w:t>
      </w:r>
      <w:r w:rsidR="00D978E5" w:rsidRPr="00EE085F">
        <w:t> </w:t>
      </w:r>
      <w:r w:rsidRPr="00EE085F">
        <w:t>international registrations in those portfolios (see Annex</w:t>
      </w:r>
      <w:r w:rsidR="00DE329F">
        <w:t> I</w:t>
      </w:r>
      <w:r w:rsidRPr="00EE085F">
        <w:t>, Table</w:t>
      </w:r>
      <w:r w:rsidR="00D978E5" w:rsidRPr="00EE085F">
        <w:t> </w:t>
      </w:r>
      <w:r w:rsidRPr="00EE085F">
        <w:t xml:space="preserve">III).  </w:t>
      </w:r>
    </w:p>
    <w:p w:rsidR="00DB40DC" w:rsidRPr="00DB40DC" w:rsidRDefault="00DB40DC" w:rsidP="00DB40DC">
      <w:pPr>
        <w:pStyle w:val="ONUME"/>
        <w:tabs>
          <w:tab w:val="clear" w:pos="567"/>
        </w:tabs>
      </w:pPr>
      <w:r w:rsidRPr="00DB40DC">
        <w:t>An important number of users, 35</w:t>
      </w:r>
      <w:r w:rsidR="00D978E5">
        <w:t> per cent</w:t>
      </w:r>
      <w:r w:rsidRPr="00DB40DC">
        <w:t>, have experience with the effects of dependency, as they reported to have been affected by the total or partial cancellation of an international registration due to the ceasing of effect o</w:t>
      </w:r>
      <w:r w:rsidRPr="002279EE">
        <w:t>f the basic mark (see Annex</w:t>
      </w:r>
      <w:r w:rsidR="00DE329F">
        <w:t> I</w:t>
      </w:r>
      <w:r w:rsidRPr="002279EE">
        <w:t xml:space="preserve">, </w:t>
      </w:r>
      <w:r w:rsidR="002279EE" w:rsidRPr="002279EE">
        <w:t>Chart</w:t>
      </w:r>
      <w:r w:rsidR="000D6AE8">
        <w:t> </w:t>
      </w:r>
      <w:r w:rsidR="002279EE" w:rsidRPr="002279EE">
        <w:t>II</w:t>
      </w:r>
      <w:r w:rsidRPr="002279EE">
        <w:t>).</w:t>
      </w:r>
      <w:r w:rsidRPr="00DB40DC">
        <w:t xml:space="preserve">  Twenty</w:t>
      </w:r>
      <w:r w:rsidR="000D6AE8">
        <w:t> </w:t>
      </w:r>
      <w:r w:rsidRPr="00DB40DC">
        <w:t>per cent of users further indicated that such cancellation was the result of a third party action, while 27</w:t>
      </w:r>
      <w:r w:rsidR="00D978E5">
        <w:t> </w:t>
      </w:r>
      <w:r w:rsidRPr="00DB40DC">
        <w:t xml:space="preserve">per cent reported that it was for other reasons, such as </w:t>
      </w:r>
      <w:r w:rsidRPr="00DB40DC">
        <w:rPr>
          <w:i/>
        </w:rPr>
        <w:t>ex officio</w:t>
      </w:r>
      <w:r w:rsidRPr="00DB40DC">
        <w:t xml:space="preserve"> refusals or failure to meet a maintenance requirement.  Moreover, an equally noteworthy number of users have experience with central attack</w:t>
      </w:r>
      <w:proofErr w:type="gramStart"/>
      <w:r w:rsidRPr="00DB40DC">
        <w:t xml:space="preserve">; </w:t>
      </w:r>
      <w:r w:rsidR="00D978E5">
        <w:t xml:space="preserve"> </w:t>
      </w:r>
      <w:r w:rsidRPr="00DB40DC">
        <w:t>30</w:t>
      </w:r>
      <w:proofErr w:type="gramEnd"/>
      <w:r w:rsidR="00D978E5">
        <w:t> </w:t>
      </w:r>
      <w:r w:rsidRPr="00DB40DC">
        <w:t>per</w:t>
      </w:r>
      <w:r w:rsidR="00D978E5">
        <w:t> </w:t>
      </w:r>
      <w:r w:rsidRPr="00DB40DC">
        <w:t>cent reported having received a threat of central attack in negotiations and 33</w:t>
      </w:r>
      <w:r w:rsidR="00D978E5">
        <w:t> </w:t>
      </w:r>
      <w:r w:rsidRPr="00DB40DC">
        <w:t>per</w:t>
      </w:r>
      <w:r w:rsidR="00D978E5">
        <w:t> </w:t>
      </w:r>
      <w:r w:rsidRPr="00DB40DC">
        <w:t>cent indicated that they had initiated a central attac</w:t>
      </w:r>
      <w:r w:rsidR="00D978E5">
        <w:t xml:space="preserve">k or had threatened to do so.  </w:t>
      </w:r>
    </w:p>
    <w:p w:rsidR="00DB40DC" w:rsidRPr="00DB40DC" w:rsidRDefault="00DB40DC" w:rsidP="00DB40DC">
      <w:pPr>
        <w:pStyle w:val="ONUME"/>
        <w:tabs>
          <w:tab w:val="clear" w:pos="567"/>
        </w:tabs>
      </w:pPr>
      <w:r w:rsidRPr="00DB40DC">
        <w:t>It is worth recalling that, on average, 8</w:t>
      </w:r>
      <w:r w:rsidR="00D978E5">
        <w:t> </w:t>
      </w:r>
      <w:r w:rsidRPr="00DB40DC">
        <w:t>per</w:t>
      </w:r>
      <w:r w:rsidR="00D978E5">
        <w:t> </w:t>
      </w:r>
      <w:r w:rsidRPr="00DB40DC">
        <w:t xml:space="preserve">cent of international registrations are affected by the recording of a total or partial cancellation due to the ceasing of effect of the basic mark. </w:t>
      </w:r>
      <w:r w:rsidR="00D978E5">
        <w:t xml:space="preserve"> </w:t>
      </w:r>
      <w:r w:rsidRPr="00DB40DC">
        <w:t>For instance, of the 35,925 international registrations effected in</w:t>
      </w:r>
      <w:r w:rsidR="00D978E5">
        <w:t> </w:t>
      </w:r>
      <w:r w:rsidRPr="00DB40DC">
        <w:t>2009,</w:t>
      </w:r>
      <w:r w:rsidR="00D978E5">
        <w:t xml:space="preserve"> </w:t>
      </w:r>
      <w:r w:rsidRPr="00DB40DC">
        <w:t>2,852</w:t>
      </w:r>
      <w:r w:rsidR="00D978E5">
        <w:t> </w:t>
      </w:r>
      <w:r w:rsidRPr="00DB40DC">
        <w:t>were cancelled, totally or part</w:t>
      </w:r>
      <w:r w:rsidR="00D978E5">
        <w:t>ially, due to ceasing of effect</w:t>
      </w:r>
      <w:r w:rsidR="004D0327">
        <w:t xml:space="preserve"> (see Table below).  </w:t>
      </w:r>
      <w:r w:rsidRPr="00DB40DC">
        <w:br w:type="page"/>
      </w:r>
    </w:p>
    <w:p w:rsidR="00DB40DC" w:rsidRDefault="00D978E5" w:rsidP="00D978E5">
      <w:pPr>
        <w:pStyle w:val="Heading4"/>
      </w:pPr>
      <w:r>
        <w:lastRenderedPageBreak/>
        <w:t>International R</w:t>
      </w:r>
      <w:r w:rsidR="00DB40DC" w:rsidRPr="00DB40DC">
        <w:t xml:space="preserve">egistrations </w:t>
      </w:r>
      <w:r>
        <w:t>A</w:t>
      </w:r>
      <w:r w:rsidR="00DB40DC" w:rsidRPr="00DB40DC">
        <w:t xml:space="preserve">ffected by the </w:t>
      </w:r>
      <w:r>
        <w:t>R</w:t>
      </w:r>
      <w:r w:rsidR="00DB40DC" w:rsidRPr="00DB40DC">
        <w:t xml:space="preserve">ecording of a </w:t>
      </w:r>
      <w:r>
        <w:t>T</w:t>
      </w:r>
      <w:r w:rsidR="00DB40DC" w:rsidRPr="00DB40DC">
        <w:t xml:space="preserve">otal or </w:t>
      </w:r>
      <w:r>
        <w:t>P</w:t>
      </w:r>
      <w:r w:rsidR="00DB40DC" w:rsidRPr="00DB40DC">
        <w:t xml:space="preserve">artial </w:t>
      </w:r>
      <w:r>
        <w:t>C</w:t>
      </w:r>
      <w:r w:rsidR="00DB40DC" w:rsidRPr="00DB40DC">
        <w:t xml:space="preserve">ancellation </w:t>
      </w:r>
      <w:proofErr w:type="gramStart"/>
      <w:r>
        <w:t>U</w:t>
      </w:r>
      <w:r w:rsidR="00DB40DC" w:rsidRPr="00DB40DC">
        <w:t>nder</w:t>
      </w:r>
      <w:proofErr w:type="gramEnd"/>
      <w:r w:rsidR="00093376">
        <w:t> </w:t>
      </w:r>
      <w:r w:rsidR="00DB40DC" w:rsidRPr="00DB40DC">
        <w:t>Rule</w:t>
      </w:r>
      <w:r>
        <w:t> </w:t>
      </w:r>
      <w:r w:rsidR="00DB40DC" w:rsidRPr="00DB40DC">
        <w:t>22 (</w:t>
      </w:r>
      <w:r>
        <w:t>Ceasing of E</w:t>
      </w:r>
      <w:r w:rsidR="00DB40DC" w:rsidRPr="00DB40DC">
        <w:t>ffect)</w:t>
      </w:r>
    </w:p>
    <w:p w:rsidR="004D0327" w:rsidRDefault="004D0327" w:rsidP="004D0327"/>
    <w:tbl>
      <w:tblPr>
        <w:tblStyle w:val="TableGrid"/>
        <w:tblW w:w="9356" w:type="dxa"/>
        <w:jc w:val="center"/>
        <w:tblLook w:val="04A0" w:firstRow="1" w:lastRow="0" w:firstColumn="1" w:lastColumn="0" w:noHBand="0" w:noVBand="1"/>
      </w:tblPr>
      <w:tblGrid>
        <w:gridCol w:w="1580"/>
        <w:gridCol w:w="1555"/>
        <w:gridCol w:w="1555"/>
        <w:gridCol w:w="1555"/>
        <w:gridCol w:w="1555"/>
        <w:gridCol w:w="1556"/>
      </w:tblGrid>
      <w:tr w:rsidR="004D0327" w:rsidTr="004D0327">
        <w:trPr>
          <w:jc w:val="center"/>
        </w:trPr>
        <w:tc>
          <w:tcPr>
            <w:tcW w:w="1580" w:type="dxa"/>
            <w:vAlign w:val="center"/>
          </w:tcPr>
          <w:p w:rsidR="004D0327" w:rsidRPr="004D0327" w:rsidRDefault="004D0327" w:rsidP="004D0327">
            <w:pPr>
              <w:jc w:val="center"/>
              <w:rPr>
                <w:sz w:val="18"/>
                <w:szCs w:val="18"/>
              </w:rPr>
            </w:pPr>
            <w:r>
              <w:rPr>
                <w:sz w:val="18"/>
                <w:szCs w:val="18"/>
              </w:rPr>
              <w:t>Year</w:t>
            </w:r>
          </w:p>
        </w:tc>
        <w:tc>
          <w:tcPr>
            <w:tcW w:w="1555" w:type="dxa"/>
            <w:vAlign w:val="center"/>
          </w:tcPr>
          <w:p w:rsidR="004D0327" w:rsidRPr="004D0327" w:rsidRDefault="004D0327" w:rsidP="004D0327">
            <w:pPr>
              <w:jc w:val="center"/>
              <w:rPr>
                <w:sz w:val="18"/>
                <w:szCs w:val="18"/>
              </w:rPr>
            </w:pPr>
            <w:r>
              <w:rPr>
                <w:sz w:val="18"/>
                <w:szCs w:val="18"/>
              </w:rPr>
              <w:t>2005</w:t>
            </w:r>
          </w:p>
        </w:tc>
        <w:tc>
          <w:tcPr>
            <w:tcW w:w="1555" w:type="dxa"/>
            <w:vAlign w:val="center"/>
          </w:tcPr>
          <w:p w:rsidR="004D0327" w:rsidRPr="004D0327" w:rsidRDefault="004D0327" w:rsidP="004D0327">
            <w:pPr>
              <w:jc w:val="center"/>
              <w:rPr>
                <w:sz w:val="18"/>
                <w:szCs w:val="18"/>
              </w:rPr>
            </w:pPr>
            <w:r>
              <w:rPr>
                <w:sz w:val="18"/>
                <w:szCs w:val="18"/>
              </w:rPr>
              <w:t>2006</w:t>
            </w:r>
          </w:p>
        </w:tc>
        <w:tc>
          <w:tcPr>
            <w:tcW w:w="1555" w:type="dxa"/>
            <w:vAlign w:val="center"/>
          </w:tcPr>
          <w:p w:rsidR="004D0327" w:rsidRPr="004D0327" w:rsidRDefault="004D0327" w:rsidP="004D0327">
            <w:pPr>
              <w:jc w:val="center"/>
              <w:rPr>
                <w:sz w:val="18"/>
                <w:szCs w:val="18"/>
              </w:rPr>
            </w:pPr>
            <w:r>
              <w:rPr>
                <w:sz w:val="18"/>
                <w:szCs w:val="18"/>
              </w:rPr>
              <w:t>2007</w:t>
            </w:r>
          </w:p>
        </w:tc>
        <w:tc>
          <w:tcPr>
            <w:tcW w:w="1555" w:type="dxa"/>
            <w:vAlign w:val="center"/>
          </w:tcPr>
          <w:p w:rsidR="004D0327" w:rsidRPr="004D0327" w:rsidRDefault="004D0327" w:rsidP="004D0327">
            <w:pPr>
              <w:jc w:val="center"/>
              <w:rPr>
                <w:sz w:val="18"/>
                <w:szCs w:val="18"/>
              </w:rPr>
            </w:pPr>
            <w:r>
              <w:rPr>
                <w:sz w:val="18"/>
                <w:szCs w:val="18"/>
              </w:rPr>
              <w:t>2008</w:t>
            </w:r>
          </w:p>
        </w:tc>
        <w:tc>
          <w:tcPr>
            <w:tcW w:w="1556" w:type="dxa"/>
            <w:vAlign w:val="center"/>
          </w:tcPr>
          <w:p w:rsidR="004D0327" w:rsidRPr="004D0327" w:rsidRDefault="004D0327" w:rsidP="004D0327">
            <w:pPr>
              <w:jc w:val="center"/>
              <w:rPr>
                <w:sz w:val="18"/>
                <w:szCs w:val="18"/>
              </w:rPr>
            </w:pPr>
            <w:r>
              <w:rPr>
                <w:sz w:val="18"/>
                <w:szCs w:val="18"/>
              </w:rPr>
              <w:t>2009</w:t>
            </w:r>
          </w:p>
        </w:tc>
      </w:tr>
      <w:tr w:rsidR="004D0327" w:rsidTr="004D0327">
        <w:trPr>
          <w:jc w:val="center"/>
        </w:trPr>
        <w:tc>
          <w:tcPr>
            <w:tcW w:w="1580" w:type="dxa"/>
            <w:vAlign w:val="center"/>
          </w:tcPr>
          <w:p w:rsidR="004D0327" w:rsidRPr="004D0327" w:rsidRDefault="004D0327" w:rsidP="004D0327">
            <w:pPr>
              <w:jc w:val="center"/>
              <w:rPr>
                <w:sz w:val="18"/>
                <w:szCs w:val="18"/>
              </w:rPr>
            </w:pPr>
            <w:r w:rsidRPr="004D0327">
              <w:rPr>
                <w:sz w:val="18"/>
                <w:szCs w:val="18"/>
              </w:rPr>
              <w:t>International Registrations</w:t>
            </w:r>
          </w:p>
        </w:tc>
        <w:tc>
          <w:tcPr>
            <w:tcW w:w="1555" w:type="dxa"/>
            <w:vAlign w:val="center"/>
          </w:tcPr>
          <w:p w:rsidR="004D0327" w:rsidRPr="004D0327" w:rsidRDefault="004D0327" w:rsidP="006E4C33">
            <w:pPr>
              <w:jc w:val="center"/>
              <w:rPr>
                <w:rFonts w:eastAsia="Times New Roman"/>
                <w:color w:val="000000"/>
                <w:sz w:val="18"/>
                <w:szCs w:val="18"/>
                <w:lang w:eastAsia="en-US"/>
              </w:rPr>
            </w:pPr>
            <w:r w:rsidRPr="004D0327">
              <w:rPr>
                <w:rFonts w:eastAsia="Times New Roman"/>
                <w:color w:val="000000"/>
                <w:sz w:val="18"/>
                <w:szCs w:val="18"/>
                <w:lang w:eastAsia="en-US"/>
              </w:rPr>
              <w:t>33,169</w:t>
            </w:r>
          </w:p>
        </w:tc>
        <w:tc>
          <w:tcPr>
            <w:tcW w:w="1555" w:type="dxa"/>
            <w:vAlign w:val="center"/>
          </w:tcPr>
          <w:p w:rsidR="004D0327" w:rsidRPr="004D0327" w:rsidRDefault="004D0327" w:rsidP="006E4C33">
            <w:pPr>
              <w:jc w:val="center"/>
              <w:rPr>
                <w:rFonts w:eastAsia="Times New Roman"/>
                <w:color w:val="000000"/>
                <w:sz w:val="18"/>
                <w:szCs w:val="18"/>
                <w:lang w:eastAsia="en-US"/>
              </w:rPr>
            </w:pPr>
            <w:r w:rsidRPr="004D0327">
              <w:rPr>
                <w:rFonts w:eastAsia="Times New Roman"/>
                <w:color w:val="000000"/>
                <w:sz w:val="18"/>
                <w:szCs w:val="18"/>
                <w:lang w:eastAsia="en-US"/>
              </w:rPr>
              <w:t>37,228</w:t>
            </w:r>
          </w:p>
        </w:tc>
        <w:tc>
          <w:tcPr>
            <w:tcW w:w="1555" w:type="dxa"/>
            <w:vAlign w:val="center"/>
          </w:tcPr>
          <w:p w:rsidR="004D0327" w:rsidRPr="004D0327" w:rsidRDefault="004D0327" w:rsidP="006E4C33">
            <w:pPr>
              <w:jc w:val="center"/>
              <w:rPr>
                <w:rFonts w:eastAsia="Times New Roman"/>
                <w:color w:val="000000"/>
                <w:sz w:val="18"/>
                <w:szCs w:val="18"/>
                <w:lang w:eastAsia="en-US"/>
              </w:rPr>
            </w:pPr>
            <w:r w:rsidRPr="004D0327">
              <w:rPr>
                <w:rFonts w:eastAsia="Times New Roman"/>
                <w:color w:val="000000"/>
                <w:sz w:val="18"/>
                <w:szCs w:val="18"/>
                <w:lang w:eastAsia="en-US"/>
              </w:rPr>
              <w:t>38,471</w:t>
            </w:r>
          </w:p>
        </w:tc>
        <w:tc>
          <w:tcPr>
            <w:tcW w:w="1555" w:type="dxa"/>
            <w:vAlign w:val="center"/>
          </w:tcPr>
          <w:p w:rsidR="004D0327" w:rsidRPr="004D0327" w:rsidRDefault="004D0327" w:rsidP="006E4C33">
            <w:pPr>
              <w:jc w:val="center"/>
              <w:rPr>
                <w:rFonts w:eastAsia="Times New Roman"/>
                <w:color w:val="000000"/>
                <w:sz w:val="18"/>
                <w:szCs w:val="18"/>
                <w:lang w:eastAsia="en-US"/>
              </w:rPr>
            </w:pPr>
            <w:r w:rsidRPr="004D0327">
              <w:rPr>
                <w:rFonts w:eastAsia="Times New Roman"/>
                <w:color w:val="000000"/>
                <w:sz w:val="18"/>
                <w:szCs w:val="18"/>
                <w:lang w:eastAsia="en-US"/>
              </w:rPr>
              <w:t>40,985</w:t>
            </w:r>
          </w:p>
        </w:tc>
        <w:tc>
          <w:tcPr>
            <w:tcW w:w="1556" w:type="dxa"/>
            <w:vAlign w:val="center"/>
          </w:tcPr>
          <w:p w:rsidR="004D0327" w:rsidRPr="004D0327" w:rsidRDefault="004D0327" w:rsidP="006E4C33">
            <w:pPr>
              <w:jc w:val="center"/>
              <w:rPr>
                <w:rFonts w:eastAsia="Times New Roman"/>
                <w:color w:val="000000"/>
                <w:sz w:val="18"/>
                <w:szCs w:val="18"/>
                <w:lang w:eastAsia="en-US"/>
              </w:rPr>
            </w:pPr>
            <w:r w:rsidRPr="004D0327">
              <w:rPr>
                <w:rFonts w:eastAsia="Times New Roman"/>
                <w:color w:val="000000"/>
                <w:sz w:val="18"/>
                <w:szCs w:val="18"/>
                <w:lang w:eastAsia="en-US"/>
              </w:rPr>
              <w:t>35,925</w:t>
            </w:r>
          </w:p>
        </w:tc>
      </w:tr>
      <w:tr w:rsidR="004D0327" w:rsidTr="004D0327">
        <w:trPr>
          <w:jc w:val="center"/>
        </w:trPr>
        <w:tc>
          <w:tcPr>
            <w:tcW w:w="1580" w:type="dxa"/>
            <w:vAlign w:val="center"/>
          </w:tcPr>
          <w:p w:rsidR="004D0327" w:rsidRPr="004D0327" w:rsidRDefault="004D0327" w:rsidP="004D0327">
            <w:pPr>
              <w:jc w:val="center"/>
              <w:rPr>
                <w:sz w:val="18"/>
                <w:szCs w:val="18"/>
              </w:rPr>
            </w:pPr>
            <w:r>
              <w:rPr>
                <w:sz w:val="18"/>
                <w:szCs w:val="18"/>
              </w:rPr>
              <w:t>Total or Partial Cancellation Under Rule 22</w:t>
            </w:r>
          </w:p>
        </w:tc>
        <w:tc>
          <w:tcPr>
            <w:tcW w:w="1555" w:type="dxa"/>
            <w:vAlign w:val="center"/>
          </w:tcPr>
          <w:p w:rsidR="004D0327" w:rsidRPr="004D0327" w:rsidRDefault="004D0327" w:rsidP="006E4C33">
            <w:pPr>
              <w:jc w:val="center"/>
              <w:rPr>
                <w:rFonts w:eastAsia="Times New Roman"/>
                <w:color w:val="000000"/>
                <w:sz w:val="18"/>
                <w:szCs w:val="18"/>
                <w:lang w:eastAsia="en-US"/>
              </w:rPr>
            </w:pPr>
            <w:r w:rsidRPr="004D0327">
              <w:rPr>
                <w:rFonts w:eastAsia="Times New Roman"/>
                <w:color w:val="000000"/>
                <w:sz w:val="18"/>
                <w:szCs w:val="18"/>
                <w:lang w:eastAsia="en-US"/>
              </w:rPr>
              <w:t>2,338</w:t>
            </w:r>
          </w:p>
        </w:tc>
        <w:tc>
          <w:tcPr>
            <w:tcW w:w="1555" w:type="dxa"/>
            <w:vAlign w:val="center"/>
          </w:tcPr>
          <w:p w:rsidR="004D0327" w:rsidRPr="004D0327" w:rsidRDefault="004D0327" w:rsidP="006E4C33">
            <w:pPr>
              <w:jc w:val="center"/>
              <w:rPr>
                <w:rFonts w:eastAsia="Times New Roman"/>
                <w:color w:val="000000"/>
                <w:sz w:val="18"/>
                <w:szCs w:val="18"/>
                <w:lang w:eastAsia="en-US"/>
              </w:rPr>
            </w:pPr>
            <w:r w:rsidRPr="004D0327">
              <w:rPr>
                <w:rFonts w:eastAsia="Times New Roman"/>
                <w:color w:val="000000"/>
                <w:sz w:val="18"/>
                <w:szCs w:val="18"/>
                <w:lang w:eastAsia="en-US"/>
              </w:rPr>
              <w:t>2,803</w:t>
            </w:r>
          </w:p>
        </w:tc>
        <w:tc>
          <w:tcPr>
            <w:tcW w:w="1555" w:type="dxa"/>
            <w:vAlign w:val="center"/>
          </w:tcPr>
          <w:p w:rsidR="004D0327" w:rsidRPr="004D0327" w:rsidRDefault="004D0327" w:rsidP="006E4C33">
            <w:pPr>
              <w:jc w:val="center"/>
              <w:rPr>
                <w:rFonts w:eastAsia="Times New Roman"/>
                <w:color w:val="000000"/>
                <w:sz w:val="18"/>
                <w:szCs w:val="18"/>
                <w:lang w:eastAsia="en-US"/>
              </w:rPr>
            </w:pPr>
            <w:r w:rsidRPr="004D0327">
              <w:rPr>
                <w:rFonts w:eastAsia="Times New Roman"/>
                <w:color w:val="000000"/>
                <w:sz w:val="18"/>
                <w:szCs w:val="18"/>
                <w:lang w:eastAsia="en-US"/>
              </w:rPr>
              <w:t>3,514</w:t>
            </w:r>
          </w:p>
        </w:tc>
        <w:tc>
          <w:tcPr>
            <w:tcW w:w="1555" w:type="dxa"/>
            <w:vAlign w:val="center"/>
          </w:tcPr>
          <w:p w:rsidR="004D0327" w:rsidRPr="004D0327" w:rsidRDefault="004D0327" w:rsidP="006E4C33">
            <w:pPr>
              <w:jc w:val="center"/>
              <w:rPr>
                <w:rFonts w:eastAsia="Times New Roman"/>
                <w:color w:val="000000"/>
                <w:sz w:val="18"/>
                <w:szCs w:val="18"/>
                <w:lang w:eastAsia="en-US"/>
              </w:rPr>
            </w:pPr>
            <w:r w:rsidRPr="004D0327">
              <w:rPr>
                <w:rFonts w:eastAsia="Times New Roman"/>
                <w:color w:val="000000"/>
                <w:sz w:val="18"/>
                <w:szCs w:val="18"/>
                <w:lang w:eastAsia="en-US"/>
              </w:rPr>
              <w:t>3,306</w:t>
            </w:r>
          </w:p>
        </w:tc>
        <w:tc>
          <w:tcPr>
            <w:tcW w:w="1556" w:type="dxa"/>
            <w:vAlign w:val="center"/>
          </w:tcPr>
          <w:p w:rsidR="004D0327" w:rsidRPr="004D0327" w:rsidRDefault="004D0327" w:rsidP="006E4C33">
            <w:pPr>
              <w:jc w:val="center"/>
              <w:rPr>
                <w:rFonts w:eastAsia="Times New Roman"/>
                <w:color w:val="000000"/>
                <w:sz w:val="18"/>
                <w:szCs w:val="18"/>
                <w:lang w:eastAsia="en-US"/>
              </w:rPr>
            </w:pPr>
            <w:r w:rsidRPr="004D0327">
              <w:rPr>
                <w:rFonts w:eastAsia="Times New Roman"/>
                <w:color w:val="000000"/>
                <w:sz w:val="18"/>
                <w:szCs w:val="18"/>
                <w:lang w:eastAsia="en-US"/>
              </w:rPr>
              <w:t>2,852</w:t>
            </w:r>
          </w:p>
        </w:tc>
      </w:tr>
      <w:tr w:rsidR="004D0327" w:rsidTr="004D0327">
        <w:trPr>
          <w:jc w:val="center"/>
        </w:trPr>
        <w:tc>
          <w:tcPr>
            <w:tcW w:w="1580" w:type="dxa"/>
            <w:vAlign w:val="center"/>
          </w:tcPr>
          <w:p w:rsidR="004D0327" w:rsidRDefault="004D0327" w:rsidP="004D0327">
            <w:pPr>
              <w:jc w:val="center"/>
              <w:rPr>
                <w:sz w:val="18"/>
                <w:szCs w:val="18"/>
              </w:rPr>
            </w:pPr>
            <w:r>
              <w:rPr>
                <w:sz w:val="18"/>
                <w:szCs w:val="18"/>
              </w:rPr>
              <w:t>Percentage</w:t>
            </w:r>
          </w:p>
        </w:tc>
        <w:tc>
          <w:tcPr>
            <w:tcW w:w="1555" w:type="dxa"/>
            <w:vAlign w:val="center"/>
          </w:tcPr>
          <w:p w:rsidR="004D0327" w:rsidRPr="004D0327" w:rsidRDefault="004D0327" w:rsidP="006E4C33">
            <w:pPr>
              <w:jc w:val="center"/>
              <w:rPr>
                <w:rFonts w:eastAsia="Times New Roman"/>
                <w:color w:val="000000"/>
                <w:sz w:val="18"/>
                <w:szCs w:val="18"/>
                <w:lang w:eastAsia="en-US"/>
              </w:rPr>
            </w:pPr>
            <w:r w:rsidRPr="004D0327">
              <w:rPr>
                <w:rFonts w:eastAsia="Times New Roman"/>
                <w:color w:val="000000"/>
                <w:sz w:val="18"/>
                <w:szCs w:val="18"/>
                <w:lang w:eastAsia="en-US"/>
              </w:rPr>
              <w:t>7%</w:t>
            </w:r>
          </w:p>
        </w:tc>
        <w:tc>
          <w:tcPr>
            <w:tcW w:w="1555" w:type="dxa"/>
            <w:vAlign w:val="center"/>
          </w:tcPr>
          <w:p w:rsidR="004D0327" w:rsidRPr="004D0327" w:rsidRDefault="004D0327" w:rsidP="006E4C33">
            <w:pPr>
              <w:jc w:val="center"/>
              <w:rPr>
                <w:rFonts w:eastAsia="Times New Roman"/>
                <w:color w:val="000000"/>
                <w:sz w:val="18"/>
                <w:szCs w:val="18"/>
                <w:lang w:eastAsia="en-US"/>
              </w:rPr>
            </w:pPr>
            <w:r w:rsidRPr="004D0327">
              <w:rPr>
                <w:rFonts w:eastAsia="Times New Roman"/>
                <w:color w:val="000000"/>
                <w:sz w:val="18"/>
                <w:szCs w:val="18"/>
                <w:lang w:eastAsia="en-US"/>
              </w:rPr>
              <w:t>8%</w:t>
            </w:r>
          </w:p>
        </w:tc>
        <w:tc>
          <w:tcPr>
            <w:tcW w:w="1555" w:type="dxa"/>
            <w:vAlign w:val="center"/>
          </w:tcPr>
          <w:p w:rsidR="004D0327" w:rsidRPr="004D0327" w:rsidRDefault="004D0327" w:rsidP="006E4C33">
            <w:pPr>
              <w:jc w:val="center"/>
              <w:rPr>
                <w:rFonts w:eastAsia="Times New Roman"/>
                <w:color w:val="000000"/>
                <w:sz w:val="18"/>
                <w:szCs w:val="18"/>
                <w:lang w:eastAsia="en-US"/>
              </w:rPr>
            </w:pPr>
            <w:r w:rsidRPr="004D0327">
              <w:rPr>
                <w:rFonts w:eastAsia="Times New Roman"/>
                <w:color w:val="000000"/>
                <w:sz w:val="18"/>
                <w:szCs w:val="18"/>
                <w:lang w:eastAsia="en-US"/>
              </w:rPr>
              <w:t>9%</w:t>
            </w:r>
          </w:p>
        </w:tc>
        <w:tc>
          <w:tcPr>
            <w:tcW w:w="1555" w:type="dxa"/>
            <w:vAlign w:val="center"/>
          </w:tcPr>
          <w:p w:rsidR="004D0327" w:rsidRPr="004D0327" w:rsidRDefault="004D0327" w:rsidP="006E4C33">
            <w:pPr>
              <w:jc w:val="center"/>
              <w:rPr>
                <w:rFonts w:eastAsia="Times New Roman"/>
                <w:color w:val="000000"/>
                <w:sz w:val="18"/>
                <w:szCs w:val="18"/>
                <w:lang w:eastAsia="en-US"/>
              </w:rPr>
            </w:pPr>
            <w:r w:rsidRPr="004D0327">
              <w:rPr>
                <w:rFonts w:eastAsia="Times New Roman"/>
                <w:color w:val="000000"/>
                <w:sz w:val="18"/>
                <w:szCs w:val="18"/>
                <w:lang w:eastAsia="en-US"/>
              </w:rPr>
              <w:t>8%</w:t>
            </w:r>
          </w:p>
        </w:tc>
        <w:tc>
          <w:tcPr>
            <w:tcW w:w="1556" w:type="dxa"/>
            <w:vAlign w:val="center"/>
          </w:tcPr>
          <w:p w:rsidR="004D0327" w:rsidRPr="004D0327" w:rsidRDefault="004D0327" w:rsidP="006E4C33">
            <w:pPr>
              <w:jc w:val="center"/>
              <w:rPr>
                <w:rFonts w:eastAsia="Times New Roman"/>
                <w:color w:val="000000"/>
                <w:sz w:val="18"/>
                <w:szCs w:val="18"/>
                <w:lang w:eastAsia="en-US"/>
              </w:rPr>
            </w:pPr>
            <w:r w:rsidRPr="004D0327">
              <w:rPr>
                <w:rFonts w:eastAsia="Times New Roman"/>
                <w:color w:val="000000"/>
                <w:sz w:val="18"/>
                <w:szCs w:val="18"/>
                <w:lang w:eastAsia="en-US"/>
              </w:rPr>
              <w:t>8%</w:t>
            </w:r>
          </w:p>
        </w:tc>
      </w:tr>
    </w:tbl>
    <w:p w:rsidR="00DB40DC" w:rsidRDefault="00DB40DC" w:rsidP="004D0327">
      <w:pPr>
        <w:pStyle w:val="Heading1"/>
      </w:pPr>
      <w:r w:rsidRPr="00DB40DC">
        <w:t>SURVEY FINDINGS</w:t>
      </w:r>
    </w:p>
    <w:p w:rsidR="004D0327" w:rsidRPr="004D0327" w:rsidRDefault="004D0327" w:rsidP="004D0327"/>
    <w:p w:rsidR="00DB40DC" w:rsidRDefault="004D0327" w:rsidP="004D0327">
      <w:pPr>
        <w:pStyle w:val="ONUME"/>
      </w:pPr>
      <w:r>
        <w:t>B</w:t>
      </w:r>
      <w:r w:rsidR="00DB40DC" w:rsidRPr="00DB40DC">
        <w:t xml:space="preserve">ased on the analysis of the replies and comments received in the survey, the main findings can be summarized as follows:  </w:t>
      </w:r>
    </w:p>
    <w:p w:rsidR="00093376" w:rsidRDefault="004D0327" w:rsidP="004D0327">
      <w:pPr>
        <w:pStyle w:val="Heading2"/>
      </w:pPr>
      <w:r>
        <w:t xml:space="preserve">Finding No. 1:  </w:t>
      </w:r>
    </w:p>
    <w:p w:rsidR="00DB40DC" w:rsidRDefault="004D0327" w:rsidP="00093376">
      <w:pPr>
        <w:pStyle w:val="Heading4"/>
      </w:pPr>
      <w:r w:rsidRPr="004D0327">
        <w:t>C</w:t>
      </w:r>
      <w:r w:rsidR="00DB40DC" w:rsidRPr="004D0327">
        <w:t>ancellation</w:t>
      </w:r>
      <w:r w:rsidR="008735FD">
        <w:t>s</w:t>
      </w:r>
      <w:r w:rsidR="00DB40DC" w:rsidRPr="004D0327">
        <w:t xml:space="preserve"> of international registrations due to the</w:t>
      </w:r>
      <w:r>
        <w:t> </w:t>
      </w:r>
      <w:r w:rsidR="00DB40DC" w:rsidRPr="004D0327">
        <w:t xml:space="preserve">ceasing of effect of the basic mark are </w:t>
      </w:r>
      <w:r w:rsidR="00DB40DC" w:rsidRPr="004D0327">
        <w:rPr>
          <w:u w:val="single"/>
        </w:rPr>
        <w:t>not</w:t>
      </w:r>
      <w:r w:rsidR="00DB40DC" w:rsidRPr="004D0327">
        <w:t>, for the most part, the</w:t>
      </w:r>
      <w:r>
        <w:t> </w:t>
      </w:r>
      <w:r w:rsidR="00DB40DC" w:rsidRPr="004D0327">
        <w:t>result of a central attack</w:t>
      </w:r>
    </w:p>
    <w:p w:rsidR="004D0327" w:rsidRPr="004D0327" w:rsidRDefault="004D0327" w:rsidP="004D0327"/>
    <w:p w:rsidR="00DB40DC" w:rsidRPr="00DB40DC" w:rsidRDefault="00DB40DC" w:rsidP="00DB40DC">
      <w:pPr>
        <w:pStyle w:val="ONUME"/>
        <w:tabs>
          <w:tab w:val="clear" w:pos="567"/>
        </w:tabs>
      </w:pPr>
      <w:r w:rsidRPr="00DB40DC">
        <w:t>Most users, who reported that they had been affected by the cancellation of an international registration due to the ceasing of effect of the basic mark, also commented on the circumstances that resulted in such cancellation.  Users indicated that the mark had ceased to have effect due to a variety of reasons, such as objections raised by the Office of origin during the examination of the basic application</w:t>
      </w:r>
      <w:proofErr w:type="gramStart"/>
      <w:r w:rsidRPr="00DB40DC">
        <w:t xml:space="preserve">; </w:t>
      </w:r>
      <w:r w:rsidR="00093376">
        <w:t xml:space="preserve"> </w:t>
      </w:r>
      <w:r w:rsidRPr="00DB40DC">
        <w:t>due</w:t>
      </w:r>
      <w:proofErr w:type="gramEnd"/>
      <w:r w:rsidRPr="00DB40DC">
        <w:t xml:space="preserve"> to third party actions against the registration of the mark or to negotiations with third parties that led to the limitation of the basic application or registration, both of them unrelated to central attack; </w:t>
      </w:r>
      <w:r w:rsidR="00093376">
        <w:t xml:space="preserve"> </w:t>
      </w:r>
      <w:r w:rsidRPr="00DB40DC">
        <w:t>or, due to failure to maintain the basic registration.  Some users said that they had never witnessed an actual case of central attack, while two</w:t>
      </w:r>
      <w:r w:rsidR="00093376">
        <w:t> </w:t>
      </w:r>
      <w:r w:rsidRPr="00DB40DC">
        <w:t xml:space="preserve">users reported having witnessed no more than a handful of cases that might be considered as central attack.  </w:t>
      </w:r>
    </w:p>
    <w:p w:rsidR="00093376" w:rsidRDefault="00DB40DC" w:rsidP="00093376">
      <w:pPr>
        <w:pStyle w:val="Heading2"/>
      </w:pPr>
      <w:proofErr w:type="gramStart"/>
      <w:r w:rsidRPr="00093376">
        <w:t>Finding No.</w:t>
      </w:r>
      <w:proofErr w:type="gramEnd"/>
      <w:r w:rsidRPr="00093376">
        <w:t xml:space="preserve"> 2</w:t>
      </w:r>
      <w:r w:rsidR="00093376">
        <w:t xml:space="preserve">:  </w:t>
      </w:r>
    </w:p>
    <w:p w:rsidR="00DB40DC" w:rsidRDefault="00DB40DC" w:rsidP="00093376">
      <w:pPr>
        <w:pStyle w:val="Heading4"/>
      </w:pPr>
      <w:r w:rsidRPr="00093376">
        <w:t>A significant number of users question the fairness of dependency and consider that it lowers the value of the Madrid System</w:t>
      </w:r>
    </w:p>
    <w:p w:rsidR="00093376" w:rsidRPr="00093376" w:rsidRDefault="00093376" w:rsidP="00093376"/>
    <w:p w:rsidR="00DB40DC" w:rsidRPr="00DB40DC" w:rsidRDefault="00DB40DC" w:rsidP="00DB40DC">
      <w:pPr>
        <w:pStyle w:val="ONUME"/>
        <w:tabs>
          <w:tab w:val="clear" w:pos="567"/>
        </w:tabs>
      </w:pPr>
      <w:r w:rsidRPr="00DB40DC">
        <w:t xml:space="preserve">Users referred to the effects of dependency in very negative terms and questioned its fairness.  Some of the words used to describe the cancellation of the international registration due to the ceasing of effect of the basic mark were “meaningless, unfair, unreasonable, illogical, unacceptable, problematic, unfriendly, pointless” and “almost hostile”.  Users considered that dependency increases the cost of using the Madrid System, generates uncertainty, destroys value and leads to the loss of acquired rights.  </w:t>
      </w:r>
    </w:p>
    <w:p w:rsidR="00DB40DC" w:rsidRPr="00DB40DC" w:rsidRDefault="00DB40DC" w:rsidP="00DB40DC">
      <w:pPr>
        <w:pStyle w:val="ONUME"/>
        <w:tabs>
          <w:tab w:val="clear" w:pos="567"/>
        </w:tabs>
      </w:pPr>
      <w:r w:rsidRPr="00DB40DC">
        <w:t>Users pointed to the unfairness of having requirements or grounds that are relevant only in the Contracting Party of the Office of origin affecting rights acquired in other jurisdictions, and indicated that such would not be aligned with the Paris Convention</w:t>
      </w:r>
      <w:r w:rsidR="00AF5884">
        <w:t xml:space="preserve"> for the Protection of Industrial Property (hereinafter referred to as “the Paris Convention”)</w:t>
      </w:r>
      <w:r w:rsidRPr="00DB40DC">
        <w:t xml:space="preserve">.  Finally, a few users said that the risk associated with dependency and the possibility of central attack leads them to avoid or to not recommend using the Madrid System.  </w:t>
      </w:r>
    </w:p>
    <w:p w:rsidR="00093376" w:rsidRDefault="00093376" w:rsidP="00093376">
      <w:pPr>
        <w:pStyle w:val="Heading2"/>
      </w:pPr>
      <w:r>
        <w:br w:type="page"/>
      </w:r>
    </w:p>
    <w:p w:rsidR="00093376" w:rsidRDefault="00DB40DC" w:rsidP="00093376">
      <w:pPr>
        <w:pStyle w:val="Heading2"/>
      </w:pPr>
      <w:r w:rsidRPr="00093376">
        <w:t xml:space="preserve">Finding No 3:  </w:t>
      </w:r>
    </w:p>
    <w:p w:rsidR="00DB40DC" w:rsidRDefault="00DB40DC" w:rsidP="00093376">
      <w:pPr>
        <w:pStyle w:val="Heading4"/>
      </w:pPr>
      <w:r w:rsidRPr="00093376">
        <w:t>A few users employ central attack as a mere incentive to bring holders of international registrations into negotiations, without the intention or means to actually execute such threat</w:t>
      </w:r>
    </w:p>
    <w:p w:rsidR="00093376" w:rsidRPr="00093376" w:rsidRDefault="00093376" w:rsidP="00093376"/>
    <w:p w:rsidR="00DB40DC" w:rsidRPr="00DB40DC" w:rsidRDefault="00DB40DC" w:rsidP="00DB40DC">
      <w:pPr>
        <w:pStyle w:val="ONUME"/>
        <w:tabs>
          <w:tab w:val="clear" w:pos="567"/>
        </w:tabs>
      </w:pPr>
      <w:r w:rsidRPr="00DB40DC">
        <w:t>As previously indicated, 30</w:t>
      </w:r>
      <w:r w:rsidR="00093376">
        <w:t> </w:t>
      </w:r>
      <w:r w:rsidRPr="00DB40DC">
        <w:t>per</w:t>
      </w:r>
      <w:r w:rsidR="00093376">
        <w:t> </w:t>
      </w:r>
      <w:r w:rsidRPr="00DB40DC">
        <w:t xml:space="preserve">cent of users reported having been threatened by central </w:t>
      </w:r>
      <w:proofErr w:type="gramStart"/>
      <w:r w:rsidRPr="00DB40DC">
        <w:t>attack,</w:t>
      </w:r>
      <w:proofErr w:type="gramEnd"/>
      <w:r w:rsidRPr="00DB40DC">
        <w:t xml:space="preserve"> while 33</w:t>
      </w:r>
      <w:r w:rsidR="00093376">
        <w:t> </w:t>
      </w:r>
      <w:r w:rsidRPr="00DB40DC">
        <w:t xml:space="preserve">per cent reported that they had initiated or had threatened to initiate central attack.  </w:t>
      </w:r>
    </w:p>
    <w:p w:rsidR="00DB40DC" w:rsidRPr="00DB40DC" w:rsidRDefault="00DB40DC" w:rsidP="00DB40DC">
      <w:pPr>
        <w:pStyle w:val="ONUME"/>
        <w:tabs>
          <w:tab w:val="clear" w:pos="567"/>
        </w:tabs>
      </w:pPr>
      <w:r w:rsidRPr="00DB40DC">
        <w:t xml:space="preserve">In their comments, users indicated that in none of the cases the threat of central attack actually materialized, either because there were no grounds on which to initiate a central attack or because matters were settled amicably.  </w:t>
      </w:r>
    </w:p>
    <w:p w:rsidR="00DB40DC" w:rsidRPr="00DB40DC" w:rsidRDefault="00DB40DC" w:rsidP="00DB40DC">
      <w:pPr>
        <w:pStyle w:val="ONUME"/>
        <w:tabs>
          <w:tab w:val="clear" w:pos="567"/>
        </w:tabs>
      </w:pPr>
      <w:r w:rsidRPr="00DB40DC">
        <w:t>Some users said that, mindful of dependency, they take the necessary precautions to minimize the risk of a central attack.  A few users indicated that they perceive central attack as an empty threat, as it is unlikely that it could succeed.  Two</w:t>
      </w:r>
      <w:r w:rsidR="00093376">
        <w:t> </w:t>
      </w:r>
      <w:r w:rsidRPr="00DB40DC">
        <w:t xml:space="preserve">users actually considered that the length of proceedings at certain Offices of origin and the possibility of transformation have rendered central attack meaningless.  </w:t>
      </w:r>
    </w:p>
    <w:p w:rsidR="00DB40DC" w:rsidRPr="00DB40DC" w:rsidRDefault="00DB40DC" w:rsidP="00DB40DC">
      <w:pPr>
        <w:pStyle w:val="ONUME"/>
        <w:tabs>
          <w:tab w:val="clear" w:pos="567"/>
        </w:tabs>
      </w:pPr>
      <w:r w:rsidRPr="00DB40DC">
        <w:t xml:space="preserve">Finally, a small number of users said that they view central attack as a strategic tool or as an effective leverage to bring parties to the negotiating table.  </w:t>
      </w:r>
    </w:p>
    <w:p w:rsidR="00093376" w:rsidRDefault="00DB40DC" w:rsidP="00093376">
      <w:pPr>
        <w:pStyle w:val="Heading2"/>
      </w:pPr>
      <w:r w:rsidRPr="00DB40DC">
        <w:t>Finding No 4:</w:t>
      </w:r>
      <w:r w:rsidR="00093376">
        <w:t xml:space="preserve">  </w:t>
      </w:r>
    </w:p>
    <w:p w:rsidR="00DB40DC" w:rsidRDefault="00DB40DC" w:rsidP="00093376">
      <w:pPr>
        <w:pStyle w:val="Heading4"/>
      </w:pPr>
      <w:r w:rsidRPr="00DB40DC">
        <w:t>A majority of users do not view dependency as an advantage of the Madrid System</w:t>
      </w:r>
    </w:p>
    <w:p w:rsidR="00093376" w:rsidRPr="00093376" w:rsidRDefault="00093376" w:rsidP="00093376"/>
    <w:p w:rsidR="00DB40DC" w:rsidRPr="000D6AE8" w:rsidRDefault="00DB40DC" w:rsidP="00DB40DC">
      <w:pPr>
        <w:pStyle w:val="ONUME"/>
        <w:tabs>
          <w:tab w:val="clear" w:pos="567"/>
        </w:tabs>
      </w:pPr>
      <w:r w:rsidRPr="000D6AE8">
        <w:t>On the question on whether they considered dependency to be an advantage or a disadvantage, 58</w:t>
      </w:r>
      <w:r w:rsidR="00093376" w:rsidRPr="000D6AE8">
        <w:t> </w:t>
      </w:r>
      <w:r w:rsidRPr="000D6AE8">
        <w:t>per cent of users considered dependency to be a disadvantage of the Madrid System.  That percentage can be further broken down into 35</w:t>
      </w:r>
      <w:r w:rsidR="00093376" w:rsidRPr="000D6AE8">
        <w:t> </w:t>
      </w:r>
      <w:r w:rsidRPr="000D6AE8">
        <w:t>per cent of users who considered dependency to be only a disadvantage and 23</w:t>
      </w:r>
      <w:r w:rsidR="00093376" w:rsidRPr="000D6AE8">
        <w:t> </w:t>
      </w:r>
      <w:r w:rsidRPr="000D6AE8">
        <w:t>per cent who viewed it as both an advantage and a disadvantage.  While this overall negative perception of dependency is consistent across all regions, it is significantly stronger in Asia and in</w:t>
      </w:r>
      <w:r w:rsidR="00ED6D80">
        <w:t xml:space="preserve"> the</w:t>
      </w:r>
      <w:r w:rsidRPr="000D6AE8">
        <w:t xml:space="preserve"> United States of America (see Annex</w:t>
      </w:r>
      <w:r w:rsidR="00DE329F">
        <w:t> I</w:t>
      </w:r>
      <w:r w:rsidRPr="000D6AE8">
        <w:t xml:space="preserve">, </w:t>
      </w:r>
      <w:r w:rsidR="002279EE" w:rsidRPr="000D6AE8">
        <w:t>Chart VII</w:t>
      </w:r>
      <w:r w:rsidRPr="000D6AE8">
        <w:t>).</w:t>
      </w:r>
      <w:r w:rsidR="00093376" w:rsidRPr="000D6AE8">
        <w:t xml:space="preserve">  </w:t>
      </w:r>
    </w:p>
    <w:p w:rsidR="00DB40DC" w:rsidRPr="00DB40DC" w:rsidRDefault="00DB40DC" w:rsidP="00DB40DC">
      <w:pPr>
        <w:pStyle w:val="ONUME"/>
        <w:tabs>
          <w:tab w:val="clear" w:pos="567"/>
        </w:tabs>
      </w:pPr>
      <w:r w:rsidRPr="00DB40DC">
        <w:t>As stated above, 35</w:t>
      </w:r>
      <w:r w:rsidR="00093376">
        <w:t> </w:t>
      </w:r>
      <w:r w:rsidRPr="00DB40DC">
        <w:t xml:space="preserve">per cent of users viewed dependency only as a disadvantage.  Users considered that dependency, </w:t>
      </w:r>
      <w:r w:rsidRPr="00DB40DC">
        <w:rPr>
          <w:i/>
        </w:rPr>
        <w:t>inter alia</w:t>
      </w:r>
      <w:r w:rsidRPr="00DB40DC">
        <w:t>, makes the international registration vulnerable and introduces uncertainty;</w:t>
      </w:r>
      <w:r w:rsidR="00D54C87">
        <w:t xml:space="preserve"> </w:t>
      </w:r>
      <w:r w:rsidRPr="00DB40DC">
        <w:t xml:space="preserve"> increases the cost of using the Madrid System and unbalances it in favor of third parties; </w:t>
      </w:r>
      <w:r w:rsidR="00D54C87">
        <w:t xml:space="preserve"> </w:t>
      </w:r>
      <w:r w:rsidRPr="00DB40DC">
        <w:t xml:space="preserve">voids decisions already taken by national Offices and impinges on the principle of territoriality of industrial property rights; </w:t>
      </w:r>
      <w:r w:rsidR="00D54C87">
        <w:t xml:space="preserve"> </w:t>
      </w:r>
      <w:r w:rsidRPr="00DB40DC">
        <w:t xml:space="preserve">and, it makes the Madrid System inflexible and misaligned with the needs of its users who are forced to maintain the basic registration, even where they may no longer need it. </w:t>
      </w:r>
      <w:r w:rsidR="00D54C87">
        <w:t xml:space="preserve"> </w:t>
      </w:r>
      <w:r w:rsidRPr="00DB40DC">
        <w:t xml:space="preserve">Finally, users indicated that dependency is a clear disadvantage and a disincentive for those holders with a basic application filed with an Office that has very strict requirements because their international registrations are almost certain to be affected by dependency and, therefore, questioned the value of keeping dependency in the Madrid System. </w:t>
      </w:r>
      <w:r w:rsidR="00D54C87">
        <w:t xml:space="preserve"> </w:t>
      </w:r>
    </w:p>
    <w:p w:rsidR="00D54C87" w:rsidRDefault="00DB40DC" w:rsidP="00DB40DC">
      <w:pPr>
        <w:pStyle w:val="ONUME"/>
        <w:tabs>
          <w:tab w:val="clear" w:pos="567"/>
        </w:tabs>
      </w:pPr>
      <w:r w:rsidRPr="00DB40DC">
        <w:t>Twenty</w:t>
      </w:r>
      <w:r w:rsidR="007462B5">
        <w:noBreakHyphen/>
      </w:r>
      <w:r w:rsidRPr="00DB40DC">
        <w:t>three per</w:t>
      </w:r>
      <w:r w:rsidR="00D54C87">
        <w:t> </w:t>
      </w:r>
      <w:r w:rsidRPr="00DB40DC">
        <w:t>cent of users viewed dependency both as a disadvantage and as an advantage</w:t>
      </w:r>
      <w:proofErr w:type="gramStart"/>
      <w:r w:rsidRPr="00DB40DC">
        <w:t xml:space="preserve">; </w:t>
      </w:r>
      <w:r w:rsidR="00D54C87">
        <w:t xml:space="preserve"> </w:t>
      </w:r>
      <w:r w:rsidRPr="00DB40DC">
        <w:t>however</w:t>
      </w:r>
      <w:proofErr w:type="gramEnd"/>
      <w:r w:rsidRPr="00DB40DC">
        <w:t>, in their comments, they indicated that the disadvantages of dependency outweigh its possible advantages.  Users said that dependency, in certain cases, might be an efficient defense mechanism against infringing marks but that the uncertainty that it introduces, together with the additional costs that it represents and its far</w:t>
      </w:r>
      <w:r w:rsidR="00D54C87">
        <w:noBreakHyphen/>
      </w:r>
      <w:r w:rsidRPr="00DB40DC">
        <w:t xml:space="preserve">reaching implications deter holders </w:t>
      </w:r>
      <w:r w:rsidR="00D54C87">
        <w:t xml:space="preserve">from using the Madrid System.  </w:t>
      </w:r>
      <w:r w:rsidR="00D54C87">
        <w:br w:type="page"/>
      </w:r>
    </w:p>
    <w:p w:rsidR="00DB40DC" w:rsidRPr="00DB40DC" w:rsidRDefault="00DB40DC" w:rsidP="00DB40DC">
      <w:pPr>
        <w:pStyle w:val="ONUME"/>
        <w:tabs>
          <w:tab w:val="clear" w:pos="567"/>
        </w:tabs>
      </w:pPr>
      <w:r w:rsidRPr="00DB40DC">
        <w:t>Only 19</w:t>
      </w:r>
      <w:r w:rsidR="00D54C87">
        <w:t> </w:t>
      </w:r>
      <w:r w:rsidRPr="00DB40DC">
        <w:t>per cent of users said that they considered dependency to be an advantage.  For the most part, users who consider it to be an advantage underscored</w:t>
      </w:r>
      <w:r w:rsidR="00D54C87">
        <w:t xml:space="preserve"> the potential cost</w:t>
      </w:r>
      <w:r w:rsidR="00D54C87">
        <w:noBreakHyphen/>
      </w:r>
      <w:r w:rsidRPr="00DB40DC">
        <w:t xml:space="preserve">saving implications of dependency for affected third parties because, after the basic mark had ceased to have effect, the international registration would be automatically cancelled without requiring further actions.  </w:t>
      </w:r>
    </w:p>
    <w:p w:rsidR="00D54C87" w:rsidRPr="00D54C87" w:rsidRDefault="00DB40DC" w:rsidP="00D54C87">
      <w:pPr>
        <w:pStyle w:val="Heading2"/>
      </w:pPr>
      <w:r w:rsidRPr="00DB40DC">
        <w:t>Finding No 5:</w:t>
      </w:r>
      <w:r w:rsidR="00D54C87">
        <w:t xml:space="preserve">  </w:t>
      </w:r>
    </w:p>
    <w:p w:rsidR="00DB40DC" w:rsidRDefault="00DB40DC" w:rsidP="00D54C87">
      <w:pPr>
        <w:pStyle w:val="Heading4"/>
      </w:pPr>
      <w:r w:rsidRPr="00DB40DC">
        <w:t>A majority of users are in favor of either abolishing or restricting dependency</w:t>
      </w:r>
    </w:p>
    <w:p w:rsidR="00D54C87" w:rsidRPr="00D54C87" w:rsidRDefault="00D54C87" w:rsidP="00D54C87"/>
    <w:p w:rsidR="00DB40DC" w:rsidRPr="00DB40DC" w:rsidRDefault="00D54C87" w:rsidP="00DB40DC">
      <w:pPr>
        <w:pStyle w:val="ONUME"/>
      </w:pPr>
      <w:r>
        <w:t>Sixty</w:t>
      </w:r>
      <w:r w:rsidR="007462B5">
        <w:noBreakHyphen/>
      </w:r>
      <w:r>
        <w:t>two </w:t>
      </w:r>
      <w:r w:rsidR="00DB40DC" w:rsidRPr="00DB40DC">
        <w:t xml:space="preserve">per cent of users in the survey are in favor of abolishing, suspending or restricting dependency.  Views in favor of abolishing or restricting dependency are equally </w:t>
      </w:r>
      <w:r w:rsidR="00DB40DC" w:rsidRPr="000D6AE8">
        <w:t>strong across all regions (see Annex</w:t>
      </w:r>
      <w:r w:rsidR="00DE329F">
        <w:t> I</w:t>
      </w:r>
      <w:r w:rsidR="00DB40DC" w:rsidRPr="000D6AE8">
        <w:t xml:space="preserve">, </w:t>
      </w:r>
      <w:r w:rsidR="000D6AE8" w:rsidRPr="000D6AE8">
        <w:t>Chart VIII</w:t>
      </w:r>
      <w:r w:rsidR="00DB40DC" w:rsidRPr="000D6AE8">
        <w:t>).</w:t>
      </w:r>
      <w:r w:rsidR="00DB40DC" w:rsidRPr="00DB40DC">
        <w:t xml:space="preserve"> </w:t>
      </w:r>
      <w:r>
        <w:t xml:space="preserve"> </w:t>
      </w:r>
    </w:p>
    <w:p w:rsidR="00DB40DC" w:rsidRPr="00DB40DC" w:rsidRDefault="00DB40DC" w:rsidP="00DB40DC">
      <w:pPr>
        <w:pStyle w:val="ONUME"/>
      </w:pPr>
      <w:r w:rsidRPr="00DB40DC">
        <w:t>Almost 30</w:t>
      </w:r>
      <w:r w:rsidR="00D54C87">
        <w:t> </w:t>
      </w:r>
      <w:r w:rsidRPr="00DB40DC">
        <w:t>per</w:t>
      </w:r>
      <w:r w:rsidR="00D54C87">
        <w:t> </w:t>
      </w:r>
      <w:r w:rsidRPr="00DB40DC">
        <w:t xml:space="preserve">cent of users favor either abolishing or suspending dependency for a trial period; </w:t>
      </w:r>
      <w:r w:rsidR="00D54C87">
        <w:t xml:space="preserve"> </w:t>
      </w:r>
      <w:r w:rsidRPr="00DB40DC">
        <w:t>20</w:t>
      </w:r>
      <w:r w:rsidR="00D54C87">
        <w:t> </w:t>
      </w:r>
      <w:r w:rsidRPr="00DB40DC">
        <w:t>per cent suggest shortening the period of dependency to three</w:t>
      </w:r>
      <w:r w:rsidR="00D54C87">
        <w:t> </w:t>
      </w:r>
      <w:r w:rsidRPr="00DB40DC">
        <w:t xml:space="preserve">years or less; </w:t>
      </w:r>
      <w:r w:rsidR="00D54C87">
        <w:t xml:space="preserve"> </w:t>
      </w:r>
      <w:r w:rsidRPr="00DB40DC">
        <w:t>and, 12</w:t>
      </w:r>
      <w:r w:rsidR="00D54C87">
        <w:t> </w:t>
      </w:r>
      <w:r w:rsidRPr="00DB40DC">
        <w:t>per cent of users consider that dependency should apply only in certain cases, mainly, to applications filed or registrations obtained in demonstrated bad faith.</w:t>
      </w:r>
      <w:r w:rsidR="00D54C87">
        <w:t xml:space="preserve">  </w:t>
      </w:r>
    </w:p>
    <w:p w:rsidR="00DB40DC" w:rsidRPr="00DB40DC" w:rsidRDefault="00D54C87" w:rsidP="00DB40DC">
      <w:pPr>
        <w:pStyle w:val="ONUME"/>
      </w:pPr>
      <w:r>
        <w:t>Twenty</w:t>
      </w:r>
      <w:r w:rsidR="007462B5">
        <w:noBreakHyphen/>
      </w:r>
      <w:r>
        <w:t>eight</w:t>
      </w:r>
      <w:r w:rsidR="007462B5">
        <w:t> </w:t>
      </w:r>
      <w:r w:rsidR="00DB40DC" w:rsidRPr="00DB40DC">
        <w:t xml:space="preserve">per cent of users favor maintaining dependency as it is today, while </w:t>
      </w:r>
      <w:r w:rsidR="007462B5">
        <w:t>two </w:t>
      </w:r>
      <w:r w:rsidR="00DB40DC" w:rsidRPr="00DB40DC">
        <w:t>per</w:t>
      </w:r>
      <w:r w:rsidR="007462B5">
        <w:t> </w:t>
      </w:r>
      <w:r w:rsidR="00DB40DC" w:rsidRPr="00DB40DC">
        <w:t xml:space="preserve">cent consider that the dependency period should be longer. </w:t>
      </w:r>
    </w:p>
    <w:p w:rsidR="007462B5" w:rsidRDefault="00DB40DC" w:rsidP="007462B5">
      <w:pPr>
        <w:pStyle w:val="Heading2"/>
      </w:pPr>
      <w:r w:rsidRPr="00DB40DC">
        <w:t>Finding No 6:</w:t>
      </w:r>
      <w:r w:rsidR="007462B5">
        <w:t xml:space="preserve">  </w:t>
      </w:r>
    </w:p>
    <w:p w:rsidR="00DB40DC" w:rsidRDefault="00DB40DC" w:rsidP="007462B5">
      <w:pPr>
        <w:pStyle w:val="Heading4"/>
        <w:rPr>
          <w:b/>
        </w:rPr>
      </w:pPr>
      <w:r w:rsidRPr="00DB40DC">
        <w:t>A strong majority of users indicate that, if dependency was abolished or restricted, they would be equally or more inclined to use the Madrid System</w:t>
      </w:r>
    </w:p>
    <w:p w:rsidR="007462B5" w:rsidRPr="007462B5" w:rsidRDefault="007462B5" w:rsidP="007462B5"/>
    <w:p w:rsidR="00DB40DC" w:rsidRPr="00DB40DC" w:rsidRDefault="007462B5" w:rsidP="00DB40DC">
      <w:pPr>
        <w:pStyle w:val="ONUME"/>
      </w:pPr>
      <w:r>
        <w:t>Eighty</w:t>
      </w:r>
      <w:r>
        <w:noBreakHyphen/>
        <w:t>six </w:t>
      </w:r>
      <w:r w:rsidR="00DB40DC" w:rsidRPr="00DB40DC">
        <w:t xml:space="preserve">per cent of users in the survey said that, without dependency, they would be equally or more inclined to use the Madrid System. </w:t>
      </w:r>
      <w:r>
        <w:t xml:space="preserve"> </w:t>
      </w:r>
      <w:r w:rsidR="00DB40DC" w:rsidRPr="00DB40DC">
        <w:t>Of these, 52</w:t>
      </w:r>
      <w:r>
        <w:t> </w:t>
      </w:r>
      <w:r w:rsidR="00DB40DC" w:rsidRPr="00DB40DC">
        <w:t>per cent stated that they would use the Madrid System to the same extent and 34</w:t>
      </w:r>
      <w:r>
        <w:t> </w:t>
      </w:r>
      <w:r w:rsidR="00DB40DC" w:rsidRPr="00DB40DC">
        <w:t xml:space="preserve">per cent indicated that they would be more inclined to use the Madrid System.  Only </w:t>
      </w:r>
      <w:r>
        <w:t>five </w:t>
      </w:r>
      <w:r w:rsidR="00DB40DC" w:rsidRPr="00DB40DC">
        <w:t>per cent of users said that, without dependency, they would be less inclined to use the Madrid System (</w:t>
      </w:r>
      <w:r w:rsidR="00DB40DC" w:rsidRPr="000D6AE8">
        <w:t>see</w:t>
      </w:r>
      <w:r w:rsidR="005F3186" w:rsidRPr="000D6AE8">
        <w:t xml:space="preserve"> </w:t>
      </w:r>
      <w:r w:rsidR="00DB40DC" w:rsidRPr="000D6AE8">
        <w:t>Annex</w:t>
      </w:r>
      <w:r w:rsidR="00DE329F">
        <w:t> I</w:t>
      </w:r>
      <w:r w:rsidR="00DB40DC" w:rsidRPr="000D6AE8">
        <w:t xml:space="preserve">, </w:t>
      </w:r>
      <w:r w:rsidR="002E5AFD">
        <w:t>Chart </w:t>
      </w:r>
      <w:r w:rsidR="000D6AE8" w:rsidRPr="000D6AE8">
        <w:t>IX</w:t>
      </w:r>
      <w:r w:rsidR="00DB40DC" w:rsidRPr="000D6AE8">
        <w:t>)</w:t>
      </w:r>
      <w:r w:rsidR="00DB40DC" w:rsidRPr="00DB40DC">
        <w:t xml:space="preserve">. </w:t>
      </w:r>
      <w:r w:rsidR="005F3186">
        <w:t xml:space="preserve"> </w:t>
      </w:r>
    </w:p>
    <w:p w:rsidR="00DB40DC" w:rsidRPr="00DB40DC" w:rsidRDefault="00DB40DC" w:rsidP="00DB40DC">
      <w:pPr>
        <w:pStyle w:val="ONUME"/>
      </w:pPr>
      <w:r w:rsidRPr="00DB40DC">
        <w:t>The percentage of users who, without dependency, would be more inclined to use the Madrid System is high in Asia (50</w:t>
      </w:r>
      <w:r w:rsidR="005F3186">
        <w:t> </w:t>
      </w:r>
      <w:r w:rsidRPr="00DB40DC">
        <w:t>per cent), the United States of America (55</w:t>
      </w:r>
      <w:r w:rsidR="005F3186">
        <w:t> </w:t>
      </w:r>
      <w:r w:rsidRPr="00DB40DC">
        <w:t>per cent) and in the rest of the world, excluding Europe (41</w:t>
      </w:r>
      <w:r w:rsidR="005F3186">
        <w:t> </w:t>
      </w:r>
      <w:r w:rsidRPr="00DB40DC">
        <w:t xml:space="preserve">per cent).  </w:t>
      </w:r>
    </w:p>
    <w:p w:rsidR="00DB40DC" w:rsidRPr="00DB40DC" w:rsidRDefault="00DB40DC" w:rsidP="00DB40DC">
      <w:pPr>
        <w:pStyle w:val="ONUME"/>
        <w:tabs>
          <w:tab w:val="clear" w:pos="567"/>
        </w:tabs>
      </w:pPr>
      <w:r w:rsidRPr="00DB40DC">
        <w:t>Users who said that they would be more inclined to use the Madrid System stated that dependency was the main reason for not using or not recommending the System to their clients.  In general, they argued that the increased legal certainty resulting from the removal of dependency would serve as an incentive for users who fear the “</w:t>
      </w:r>
      <w:r w:rsidRPr="00DB40DC">
        <w:rPr>
          <w:i/>
        </w:rPr>
        <w:t>house of cards</w:t>
      </w:r>
      <w:r w:rsidRPr="00DB40DC">
        <w:t xml:space="preserve">” effect.  </w:t>
      </w:r>
    </w:p>
    <w:p w:rsidR="005F3186" w:rsidRDefault="00DB40DC" w:rsidP="00DB40DC">
      <w:pPr>
        <w:pStyle w:val="ONUME"/>
        <w:tabs>
          <w:tab w:val="clear" w:pos="567"/>
        </w:tabs>
      </w:pPr>
      <w:r w:rsidRPr="00DB40DC">
        <w:t>Users who, while wishing to preserve dependency, would be, nonetheless, more or equally inclined to use the Madrid System even if dependency was abolished or restricted, stated that dependency was not the main reason why they chose or recommended the Madrid System.  They indicated that the</w:t>
      </w:r>
      <w:r w:rsidR="005F3186">
        <w:t> </w:t>
      </w:r>
      <w:r w:rsidRPr="00DB40DC">
        <w:t>two</w:t>
      </w:r>
      <w:r w:rsidR="005F3186">
        <w:t xml:space="preserve"> </w:t>
      </w:r>
      <w:r w:rsidRPr="00DB40DC">
        <w:t>more valuable features of the Madrid System upon which they based their decision were centralized filing and centralized management</w:t>
      </w:r>
      <w:proofErr w:type="gramStart"/>
      <w:r w:rsidRPr="00DB40DC">
        <w:t xml:space="preserve">; </w:t>
      </w:r>
      <w:r w:rsidR="005F3186">
        <w:t xml:space="preserve"> </w:t>
      </w:r>
      <w:r w:rsidRPr="00DB40DC">
        <w:t>therefore</w:t>
      </w:r>
      <w:proofErr w:type="gramEnd"/>
      <w:r w:rsidRPr="00DB40DC">
        <w:t xml:space="preserve">, dependency or its abolishment would not have an effect on their use of the Madrid System.  </w:t>
      </w:r>
      <w:r w:rsidR="005F3186">
        <w:br w:type="page"/>
      </w:r>
    </w:p>
    <w:p w:rsidR="005F3186" w:rsidRDefault="00DB40DC" w:rsidP="005F3186">
      <w:pPr>
        <w:pStyle w:val="Heading2"/>
      </w:pPr>
      <w:r w:rsidRPr="00DB40DC">
        <w:t>Finding No 7:</w:t>
      </w:r>
      <w:r w:rsidR="005F3186">
        <w:t xml:space="preserve">  </w:t>
      </w:r>
    </w:p>
    <w:p w:rsidR="00DB40DC" w:rsidRDefault="00DB40DC" w:rsidP="005F3186">
      <w:pPr>
        <w:pStyle w:val="Heading4"/>
      </w:pPr>
      <w:r w:rsidRPr="00DB40DC">
        <w:t>The use of the Madrid System to protect trademarks in a script other than the script used in the country of origin is an issue that affects users worldwide</w:t>
      </w:r>
    </w:p>
    <w:p w:rsidR="005F3186" w:rsidRPr="005F3186" w:rsidRDefault="005F3186" w:rsidP="005F3186"/>
    <w:p w:rsidR="00DB40DC" w:rsidRPr="00DB40DC" w:rsidRDefault="00DB40DC" w:rsidP="00DB40DC">
      <w:pPr>
        <w:pStyle w:val="ONUME"/>
        <w:tabs>
          <w:tab w:val="clear" w:pos="567"/>
        </w:tabs>
        <w:rPr>
          <w:u w:val="single"/>
        </w:rPr>
      </w:pPr>
      <w:r w:rsidRPr="00DB40DC">
        <w:t>On average, 20</w:t>
      </w:r>
      <w:r w:rsidR="005F3186">
        <w:t> </w:t>
      </w:r>
      <w:r w:rsidRPr="00DB40DC">
        <w:t>per cent of users acknowledged that they had filed a national application for a mark in a script other than the script used in the country of origin for the sole purpose of using that national application as the basis for filing an international a</w:t>
      </w:r>
      <w:r w:rsidR="00A41B1E">
        <w:t>pplication.  More precisely, 19 </w:t>
      </w:r>
      <w:r w:rsidRPr="00DB40DC">
        <w:t>per cent of users from non-Latin script countries and 21</w:t>
      </w:r>
      <w:r w:rsidR="00A41B1E">
        <w:t> </w:t>
      </w:r>
      <w:r w:rsidRPr="00DB40DC">
        <w:t>per cent from Latin-script countries a</w:t>
      </w:r>
      <w:r w:rsidRPr="000D6AE8">
        <w:t>dmitted to having done so (see Annex</w:t>
      </w:r>
      <w:r w:rsidR="00DE329F">
        <w:t> </w:t>
      </w:r>
      <w:r w:rsidR="000D6AE8">
        <w:t>I</w:t>
      </w:r>
      <w:r w:rsidRPr="000D6AE8">
        <w:t xml:space="preserve">, </w:t>
      </w:r>
      <w:r w:rsidR="000D6AE8" w:rsidRPr="000D6AE8">
        <w:t>Charts</w:t>
      </w:r>
      <w:r w:rsidR="002E5AFD">
        <w:t> </w:t>
      </w:r>
      <w:r w:rsidR="000D6AE8" w:rsidRPr="000D6AE8">
        <w:t xml:space="preserve">X </w:t>
      </w:r>
      <w:r w:rsidRPr="000D6AE8">
        <w:t>and</w:t>
      </w:r>
      <w:r w:rsidR="002E5AFD">
        <w:t> </w:t>
      </w:r>
      <w:r w:rsidRPr="000D6AE8">
        <w:t>X</w:t>
      </w:r>
      <w:r w:rsidR="000D6AE8" w:rsidRPr="000D6AE8">
        <w:t>I</w:t>
      </w:r>
      <w:r w:rsidRPr="000D6AE8">
        <w:t>).</w:t>
      </w:r>
      <w:r w:rsidRPr="00DB40DC">
        <w:t xml:space="preserve"> </w:t>
      </w:r>
      <w:r w:rsidR="00A41B1E">
        <w:t xml:space="preserve"> </w:t>
      </w:r>
    </w:p>
    <w:p w:rsidR="00DB40DC" w:rsidRPr="00DB40DC" w:rsidRDefault="00DB40DC" w:rsidP="00DB40DC">
      <w:pPr>
        <w:pStyle w:val="ONUME"/>
        <w:tabs>
          <w:tab w:val="clear" w:pos="567"/>
        </w:tabs>
        <w:rPr>
          <w:u w:val="single"/>
        </w:rPr>
      </w:pPr>
      <w:r w:rsidRPr="00DB40DC">
        <w:t xml:space="preserve">In general, users indicated that the strength of the use requirement in the home country was the main consideration when weighing this option.  Users from countries that have stricter use requirements or shorter periods for non-use actions did not consider this a viable option.  Moreover, when evaluating this option, users also considered, among others, the examination practices of the Office of origin, the likelihood of the ceasing of effect of the basic mark within the dependency period or whether export activities would be considered to be genuine use.  </w:t>
      </w:r>
    </w:p>
    <w:p w:rsidR="00DB40DC" w:rsidRPr="00DB40DC" w:rsidRDefault="00DB40DC" w:rsidP="00DB40DC">
      <w:pPr>
        <w:pStyle w:val="ONUME"/>
        <w:tabs>
          <w:tab w:val="clear" w:pos="567"/>
        </w:tabs>
        <w:rPr>
          <w:u w:val="single"/>
        </w:rPr>
      </w:pPr>
      <w:r w:rsidRPr="00DB40DC">
        <w:t>Users, mostly from Latin-script countries, indicated that the perceived difficulties, risks and</w:t>
      </w:r>
      <w:r w:rsidR="00A41B1E">
        <w:t> </w:t>
      </w:r>
      <w:r w:rsidRPr="00DB40DC">
        <w:t>uncertainty associated with this strategy increased the cost of using the Madrid</w:t>
      </w:r>
      <w:r w:rsidR="00A41B1E">
        <w:t xml:space="preserve"> System</w:t>
      </w:r>
      <w:r w:rsidRPr="00DB40DC">
        <w:t xml:space="preserve">.  </w:t>
      </w:r>
      <w:r w:rsidR="00A41B1E">
        <w:t>As </w:t>
      </w:r>
      <w:r w:rsidRPr="00DB40DC">
        <w:t xml:space="preserve">a result, users said that they preferred to file directly.  </w:t>
      </w:r>
    </w:p>
    <w:p w:rsidR="00A41B1E" w:rsidRDefault="00DB40DC" w:rsidP="00A41B1E">
      <w:pPr>
        <w:pStyle w:val="Heading2"/>
      </w:pPr>
      <w:r w:rsidRPr="00DB40DC">
        <w:t>Finding No 8:</w:t>
      </w:r>
    </w:p>
    <w:p w:rsidR="00DB40DC" w:rsidRDefault="00DB40DC" w:rsidP="00A41B1E">
      <w:pPr>
        <w:pStyle w:val="Heading4"/>
      </w:pPr>
      <w:r w:rsidRPr="00DB40DC">
        <w:t>A large majority of users does not have an opinion on transformation, a procedure that is seldom employed and that is viewed by some users as expensive and difficult</w:t>
      </w:r>
    </w:p>
    <w:p w:rsidR="00A41B1E" w:rsidRPr="00A41B1E" w:rsidRDefault="00A41B1E" w:rsidP="00A41B1E"/>
    <w:p w:rsidR="00DB40DC" w:rsidRPr="000D6AE8" w:rsidRDefault="00DB40DC" w:rsidP="00DB40DC">
      <w:pPr>
        <w:pStyle w:val="ONUME"/>
        <w:tabs>
          <w:tab w:val="clear" w:pos="567"/>
        </w:tabs>
        <w:rPr>
          <w:u w:val="single"/>
        </w:rPr>
      </w:pPr>
      <w:r w:rsidRPr="000D6AE8">
        <w:t>A large majority of users, 80</w:t>
      </w:r>
      <w:r w:rsidR="00A41B1E" w:rsidRPr="000D6AE8">
        <w:t> </w:t>
      </w:r>
      <w:r w:rsidRPr="000D6AE8">
        <w:t>per cent, reported that they had either never used transformation or did not reply to this question (see Annex</w:t>
      </w:r>
      <w:r w:rsidR="00DE329F">
        <w:t> I</w:t>
      </w:r>
      <w:r w:rsidRPr="000D6AE8">
        <w:t>, Chart</w:t>
      </w:r>
      <w:r w:rsidR="002E5AFD">
        <w:t> </w:t>
      </w:r>
      <w:r w:rsidRPr="000D6AE8">
        <w:t>X</w:t>
      </w:r>
      <w:r w:rsidR="000D6AE8" w:rsidRPr="000D6AE8">
        <w:t>I</w:t>
      </w:r>
      <w:r w:rsidRPr="000D6AE8">
        <w:t>I).  Only 20</w:t>
      </w:r>
      <w:r w:rsidR="00A41B1E" w:rsidRPr="000D6AE8">
        <w:t> </w:t>
      </w:r>
      <w:r w:rsidRPr="000D6AE8">
        <w:t>per cent of users reported ever using th</w:t>
      </w:r>
      <w:r w:rsidR="00A41B1E" w:rsidRPr="000D6AE8">
        <w:t>e transformation procedure and seven </w:t>
      </w:r>
      <w:r w:rsidRPr="000D6AE8">
        <w:t>per cent indicated that they had difficulties with it (see Annex</w:t>
      </w:r>
      <w:r w:rsidR="00DE329F">
        <w:t> I</w:t>
      </w:r>
      <w:r w:rsidRPr="000D6AE8">
        <w:t>, Chart</w:t>
      </w:r>
      <w:r w:rsidR="002E5AFD">
        <w:t> </w:t>
      </w:r>
      <w:r w:rsidRPr="000D6AE8">
        <w:t>XI</w:t>
      </w:r>
      <w:r w:rsidR="000D6AE8" w:rsidRPr="000D6AE8">
        <w:t>I</w:t>
      </w:r>
      <w:r w:rsidRPr="000D6AE8">
        <w:t>I).  Users equally reported problems at every stage of the process, namely, understanding transformation, filing the request and during the procedure before the national Office (see Annex</w:t>
      </w:r>
      <w:r w:rsidR="00DE329F">
        <w:t> I</w:t>
      </w:r>
      <w:r w:rsidR="002E5AFD">
        <w:t>, Chart </w:t>
      </w:r>
      <w:r w:rsidRPr="000D6AE8">
        <w:t>XI</w:t>
      </w:r>
      <w:r w:rsidR="000D6AE8" w:rsidRPr="000D6AE8">
        <w:t>V</w:t>
      </w:r>
      <w:r w:rsidRPr="000D6AE8">
        <w:t xml:space="preserve">).  </w:t>
      </w:r>
    </w:p>
    <w:p w:rsidR="00DB40DC" w:rsidRPr="00DB40DC" w:rsidRDefault="00DB40DC" w:rsidP="00DB40DC">
      <w:pPr>
        <w:pStyle w:val="ONUME"/>
        <w:tabs>
          <w:tab w:val="clear" w:pos="567"/>
        </w:tabs>
        <w:rPr>
          <w:u w:val="single"/>
        </w:rPr>
      </w:pPr>
      <w:r w:rsidRPr="00DB40DC">
        <w:t>A majority of users, 65</w:t>
      </w:r>
      <w:r w:rsidR="00A41B1E">
        <w:t> </w:t>
      </w:r>
      <w:r w:rsidRPr="00DB40DC">
        <w:t xml:space="preserve">per cent, did not rate their degree of satisfaction with the transformation procedure.  </w:t>
      </w:r>
      <w:r w:rsidR="00A41B1E">
        <w:t>Twenty</w:t>
      </w:r>
      <w:r w:rsidR="00A41B1E">
        <w:noBreakHyphen/>
        <w:t>four </w:t>
      </w:r>
      <w:r w:rsidRPr="00DB40DC">
        <w:t>per cent of users indicated that they were satisfied or very satisfied, while 11</w:t>
      </w:r>
      <w:r w:rsidR="00A41B1E">
        <w:t> </w:t>
      </w:r>
      <w:r w:rsidRPr="00DB40DC">
        <w:t xml:space="preserve">per cent said that they were moderately satisfied or dissatisfied.  </w:t>
      </w:r>
    </w:p>
    <w:p w:rsidR="00DB40DC" w:rsidRPr="00DB40DC" w:rsidRDefault="00DB40DC" w:rsidP="00DB40DC">
      <w:pPr>
        <w:pStyle w:val="ONUME"/>
        <w:tabs>
          <w:tab w:val="clear" w:pos="567"/>
        </w:tabs>
        <w:rPr>
          <w:u w:val="single"/>
        </w:rPr>
      </w:pPr>
      <w:r w:rsidRPr="00DB40DC">
        <w:t xml:space="preserve">The degree of satisfaction with the transformation procedure was influenced by the experience of users with the national Office that handled the procedure.  Some users reported that some Offices were very helpful, explaining the procedure and guiding users throughout the entire process.  Others reported inconsistent practices and, in a few cases, said that certain Contracting Parties had not enacted legislation or adopted regulations or directives to process requests for transformation.  Users suggested either guidelines for its consistent implementation or a centralized procedure for filing the request.  </w:t>
      </w:r>
    </w:p>
    <w:p w:rsidR="00A41B1E" w:rsidRDefault="00DB40DC" w:rsidP="00DB40DC">
      <w:pPr>
        <w:pStyle w:val="ONUME"/>
        <w:tabs>
          <w:tab w:val="clear" w:pos="567"/>
        </w:tabs>
      </w:pPr>
      <w:r w:rsidRPr="00DB40DC">
        <w:t xml:space="preserve">Finally, users overwhelmingly mentioned cost as the main reason for not choosing the transformation procedure, even though it was available to them.  Users mentioned filing costs and all the other costs associated with a direct filing, such as the need for representation, translations and other formal requirements, possible further proceedings and maintenance costs.  Users also indicated that the transformation process was complicated, the outcome was uncertain and that, in certain cases, it was preferable or easier to just file a new application.  </w:t>
      </w:r>
      <w:r w:rsidR="00A41B1E">
        <w:br w:type="page"/>
      </w:r>
    </w:p>
    <w:p w:rsidR="00DB40DC" w:rsidRDefault="00DB40DC" w:rsidP="00A41B1E">
      <w:pPr>
        <w:pStyle w:val="Heading1"/>
      </w:pPr>
      <w:r w:rsidRPr="00DB40DC">
        <w:t>THE WAY FORWARD</w:t>
      </w:r>
    </w:p>
    <w:p w:rsidR="00A41B1E" w:rsidRPr="00A41B1E" w:rsidRDefault="00A41B1E" w:rsidP="00A41B1E"/>
    <w:p w:rsidR="00DB40DC" w:rsidRPr="00DB40DC" w:rsidRDefault="00DB40DC" w:rsidP="00DB40DC">
      <w:pPr>
        <w:pStyle w:val="ONUME"/>
        <w:tabs>
          <w:tab w:val="clear" w:pos="567"/>
        </w:tabs>
      </w:pPr>
      <w:r w:rsidRPr="00DB40DC">
        <w:t>The findings of the survey are clear</w:t>
      </w:r>
      <w:proofErr w:type="gramStart"/>
      <w:r w:rsidRPr="00DB40DC">
        <w:t xml:space="preserve">; </w:t>
      </w:r>
      <w:r w:rsidR="00A41B1E">
        <w:t xml:space="preserve"> </w:t>
      </w:r>
      <w:r w:rsidRPr="00DB40DC">
        <w:t>cancellations</w:t>
      </w:r>
      <w:proofErr w:type="gramEnd"/>
      <w:r w:rsidRPr="00DB40DC">
        <w:t xml:space="preserve"> of international registrations due to the ceasing of effect of the basic mark are not, for the most part, the result of central attack.  This is consistent with the findings of the exercise on ceasing of effect, central attack and transformation that were discussed during the eleventh session of the Working Group (see</w:t>
      </w:r>
      <w:r w:rsidR="00A41B1E">
        <w:t> document </w:t>
      </w:r>
      <w:r w:rsidRPr="00DB40DC">
        <w:t>MM/LD/WG/11/4).  The findings of the survey also suggest that the threat of central attack, while used in negoti</w:t>
      </w:r>
      <w:r w:rsidR="00A41B1E">
        <w:t xml:space="preserve">ations, rarely materializes.  </w:t>
      </w:r>
    </w:p>
    <w:p w:rsidR="00DB40DC" w:rsidRPr="00DB40DC" w:rsidRDefault="00DB40DC" w:rsidP="00DB40DC">
      <w:pPr>
        <w:pStyle w:val="ONUME"/>
        <w:tabs>
          <w:tab w:val="clear" w:pos="567"/>
        </w:tabs>
      </w:pPr>
      <w:r w:rsidRPr="00DB40DC">
        <w:t xml:space="preserve">According to these findings, a majority of users does not view dependency as an advantage of the Madrid System, and a significant number of users questions its fairness and believes that dependency makes the Madrid System less attractive.  Consequently, a majority of users are in favor of either restricting or abolishing dependency. </w:t>
      </w:r>
      <w:r w:rsidR="00A41B1E">
        <w:t xml:space="preserve"> </w:t>
      </w:r>
    </w:p>
    <w:p w:rsidR="00DB40DC" w:rsidRPr="00DB40DC" w:rsidRDefault="00DB40DC" w:rsidP="00DB40DC">
      <w:pPr>
        <w:pStyle w:val="ONUME"/>
        <w:tabs>
          <w:tab w:val="clear" w:pos="567"/>
        </w:tabs>
      </w:pPr>
      <w:r w:rsidRPr="00DB40DC">
        <w:t>Lessening the effects of dependency would make the Madrid System more flexible and attractive and such measure might lead to an increase in its use. This is supported by the 34</w:t>
      </w:r>
      <w:r w:rsidR="00A41B1E">
        <w:t> </w:t>
      </w:r>
      <w:r w:rsidRPr="00DB40DC">
        <w:t xml:space="preserve">per cent of users who said that they would be more inclined to use the Madrid System if dependency was abolished or restricted, compared to the small group of users, </w:t>
      </w:r>
      <w:r w:rsidR="00A41B1E">
        <w:t>five </w:t>
      </w:r>
      <w:r w:rsidRPr="00DB40DC">
        <w:t xml:space="preserve">per cent, who stated that, in that case, they would be less inclined to do so.  </w:t>
      </w:r>
    </w:p>
    <w:p w:rsidR="00DB40DC" w:rsidRPr="00DB40DC" w:rsidRDefault="00DB40DC" w:rsidP="00DB40DC">
      <w:pPr>
        <w:pStyle w:val="ONUME"/>
        <w:tabs>
          <w:tab w:val="clear" w:pos="567"/>
        </w:tabs>
      </w:pPr>
      <w:r w:rsidRPr="00DB40DC">
        <w:t>There is evidence that the Madrid System is seen by some of its users as rigid and unrespons</w:t>
      </w:r>
      <w:r w:rsidR="00A41B1E">
        <w:t xml:space="preserve">ive to modern business needs.  </w:t>
      </w:r>
      <w:r w:rsidRPr="00DB40DC">
        <w:t>Some features, such as the need for a basic mark, dependenc</w:t>
      </w:r>
      <w:r w:rsidR="00A41B1E">
        <w:t>y and the impossibility of self</w:t>
      </w:r>
      <w:r w:rsidR="00A41B1E">
        <w:noBreakHyphen/>
      </w:r>
      <w:r w:rsidRPr="00DB40DC">
        <w:t xml:space="preserve">designation, are mentioned as hurdles that keep the Madrid System from realizing its full potential.  This perception is expressed in several comments received in the survey.  </w:t>
      </w:r>
    </w:p>
    <w:p w:rsidR="00DB40DC" w:rsidRPr="00DB40DC" w:rsidRDefault="00DB40DC" w:rsidP="00DB40DC">
      <w:pPr>
        <w:pStyle w:val="ONUME"/>
        <w:tabs>
          <w:tab w:val="clear" w:pos="567"/>
        </w:tabs>
      </w:pPr>
      <w:r w:rsidRPr="00DB40DC">
        <w:t>There is also evidence that the Madrid System is underserving some users, such as, for example, those users seeking to protect their brands in countries using characters other than those used in the country of origin.  The prevailing view was that this issue concerned mostly trademark holders in countries using non-Latin characters.  According to the findings of this survey, however, this issue also hinders trademark holder in countries using Latin characters</w:t>
      </w:r>
      <w:r w:rsidR="00A41B1E">
        <w:t xml:space="preserve">.  </w:t>
      </w:r>
    </w:p>
    <w:p w:rsidR="00DB40DC" w:rsidRPr="00DB40DC" w:rsidRDefault="00DB40DC" w:rsidP="00DB40DC">
      <w:pPr>
        <w:pStyle w:val="ONUME"/>
      </w:pPr>
      <w:r w:rsidRPr="00DB40DC">
        <w:t xml:space="preserve">While the original intention of preserving dependency was to provide third parties with an effective defense mechanism, this should be understood in the context of the </w:t>
      </w:r>
      <w:r w:rsidR="00A41B1E">
        <w:t xml:space="preserve">Madrid </w:t>
      </w:r>
      <w:r w:rsidRPr="00A41B1E">
        <w:t>Agreement</w:t>
      </w:r>
      <w:r w:rsidR="00A41B1E">
        <w:t xml:space="preserve"> Concerning the International Registration of Marks (hereinafter referred to as “the Agreement”)</w:t>
      </w:r>
      <w:r w:rsidRPr="00A41B1E">
        <w:t>, where cancellations of international registrations due to ceasing of effect were a</w:t>
      </w:r>
      <w:r w:rsidRPr="00DB40DC">
        <w:t xml:space="preserve"> rare occurrence.  As, under the Agreement, international applications were based on national registrations, it was highly unlikely that the mark ceased to have effect within the dependency period, either as a result of central attack or for other reasons within or beyond the control of the holder.  </w:t>
      </w:r>
    </w:p>
    <w:p w:rsidR="00A41B1E" w:rsidRDefault="00DB40DC" w:rsidP="00DB40DC">
      <w:pPr>
        <w:pStyle w:val="ONUME"/>
      </w:pPr>
      <w:r w:rsidRPr="00DB40DC">
        <w:t xml:space="preserve">The Protocol </w:t>
      </w:r>
      <w:r w:rsidR="00ED6D80" w:rsidRPr="00B31D41">
        <w:t>Relating to that Agreement (hereinafter referred to as “the Protocol”)</w:t>
      </w:r>
      <w:r w:rsidR="00ED6D80">
        <w:t xml:space="preserve"> </w:t>
      </w:r>
      <w:r w:rsidRPr="00DB40DC">
        <w:t xml:space="preserve">introduced the possibility of filing an international application based on a national or regional application, as a flexibility that would allow holders to secure an earlier date of effect of the international registration in the designated Contracting Parties.  However, this flexibility has been eroded by the uncertainty resulting from dependency.  </w:t>
      </w:r>
      <w:r w:rsidR="00A41B1E">
        <w:t>In </w:t>
      </w:r>
      <w:r w:rsidRPr="00DB40DC">
        <w:t>1995, only 114</w:t>
      </w:r>
      <w:r w:rsidR="00A41B1E">
        <w:t> </w:t>
      </w:r>
      <w:r w:rsidRPr="00DB40DC">
        <w:t xml:space="preserve">international registrations were cancelled, either totally or partially, due to the ceasing of effect </w:t>
      </w:r>
      <w:r w:rsidR="00A41B1E">
        <w:t>of the basic mark (see document </w:t>
      </w:r>
      <w:r w:rsidRPr="00DB40DC">
        <w:t>MM/LD/WG/8/4).  I</w:t>
      </w:r>
      <w:r w:rsidR="00A41B1E">
        <w:t>n </w:t>
      </w:r>
      <w:r w:rsidRPr="00DB40DC">
        <w:t>2014, that number had reached almost 4,000</w:t>
      </w:r>
      <w:r w:rsidR="00A41B1E">
        <w:t> </w:t>
      </w:r>
      <w:r w:rsidRPr="00DB40DC">
        <w:t>international registrations</w:t>
      </w:r>
      <w:proofErr w:type="gramStart"/>
      <w:r w:rsidRPr="00DB40DC">
        <w:t xml:space="preserve">; </w:t>
      </w:r>
      <w:r w:rsidR="00A41B1E">
        <w:t xml:space="preserve"> </w:t>
      </w:r>
      <w:r w:rsidRPr="00DB40DC">
        <w:t>roughly</w:t>
      </w:r>
      <w:proofErr w:type="gramEnd"/>
      <w:r w:rsidRPr="00DB40DC">
        <w:t xml:space="preserve"> 77</w:t>
      </w:r>
      <w:r w:rsidR="00A41B1E">
        <w:t> </w:t>
      </w:r>
      <w:r w:rsidRPr="00DB40DC">
        <w:t xml:space="preserve">per cent of those cancellations resulted from the ceasing of effect of a basic application.  </w:t>
      </w:r>
      <w:r w:rsidR="00A41B1E">
        <w:br w:type="page"/>
      </w:r>
    </w:p>
    <w:p w:rsidR="00DB40DC" w:rsidRPr="00DB40DC" w:rsidRDefault="00DB40DC" w:rsidP="00DB40DC">
      <w:pPr>
        <w:pStyle w:val="ONUME"/>
      </w:pPr>
      <w:r w:rsidRPr="00DB40DC">
        <w:t>The cancellation of an international registration due to the ceasing of effect of the basic mark is no longer rare and exceptional.  It affects, on average,</w:t>
      </w:r>
      <w:r w:rsidR="00143DED">
        <w:t xml:space="preserve"> some eight </w:t>
      </w:r>
      <w:r w:rsidRPr="00DB40DC">
        <w:t>per cent of all international registrations</w:t>
      </w:r>
      <w:proofErr w:type="gramStart"/>
      <w:r w:rsidRPr="00DB40DC">
        <w:t xml:space="preserve">; </w:t>
      </w:r>
      <w:r w:rsidR="00143DED">
        <w:t xml:space="preserve"> </w:t>
      </w:r>
      <w:r w:rsidRPr="00DB40DC">
        <w:t>that</w:t>
      </w:r>
      <w:proofErr w:type="gramEnd"/>
      <w:r w:rsidRPr="00DB40DC">
        <w:t xml:space="preserve"> is, </w:t>
      </w:r>
      <w:r w:rsidR="00143DED">
        <w:t>one in </w:t>
      </w:r>
      <w:r w:rsidRPr="00DB40DC">
        <w:t xml:space="preserve">12.  This concerns in particular holders in Contracting Parties that have stricter filing or maintenance requirements, which increase the likelihood of a cancellation unrelated to a central attack, or lengthier proceedings that prolong the period of uncertainty far beyond the dependency period.  In these cases, holders might prefer to avoid the Madrid System, file directly and claim priority under the Paris Convention.  </w:t>
      </w:r>
    </w:p>
    <w:p w:rsidR="00DB40DC" w:rsidRPr="00DB40DC" w:rsidRDefault="00DB40DC" w:rsidP="00DB40DC">
      <w:pPr>
        <w:pStyle w:val="ONUME"/>
      </w:pPr>
      <w:r w:rsidRPr="00DB40DC">
        <w:t>As a result of this exercise, it is clear that users are strongly in favor of abolishing, restricting or suspending the effects of dependency.  The first two</w:t>
      </w:r>
      <w:r w:rsidR="00143DED">
        <w:t> </w:t>
      </w:r>
      <w:r w:rsidRPr="00DB40DC">
        <w:t>options, abolishing or restricting dependency, would entail a permanent modification of Articles</w:t>
      </w:r>
      <w:r w:rsidR="00143DED">
        <w:t> </w:t>
      </w:r>
      <w:r w:rsidRPr="00DB40DC">
        <w:t xml:space="preserve">6 of the Agreement and of the Protocol, which would require convening a diplomatic conference. </w:t>
      </w:r>
      <w:r w:rsidR="00143DED">
        <w:t xml:space="preserve"> However, the third </w:t>
      </w:r>
      <w:r w:rsidRPr="00DB40DC">
        <w:t>option, suspending the effects of dependency, is a revocable decision that falls within the mandate of the Madrid Union</w:t>
      </w:r>
      <w:r w:rsidR="00143DED">
        <w:t> </w:t>
      </w:r>
      <w:r w:rsidRPr="00DB40DC">
        <w:t xml:space="preserve">Assembly.  </w:t>
      </w:r>
    </w:p>
    <w:p w:rsidR="00DB40DC" w:rsidRPr="00DB40DC" w:rsidRDefault="00DB40DC" w:rsidP="00DB40DC">
      <w:pPr>
        <w:pStyle w:val="ONUME"/>
      </w:pPr>
      <w:r w:rsidRPr="00DB40DC">
        <w:t>In its previous session, the Working Group discussed a proposal, contained in document</w:t>
      </w:r>
      <w:r w:rsidR="00143DED">
        <w:t> </w:t>
      </w:r>
      <w:r w:rsidRPr="00DB40DC">
        <w:t xml:space="preserve">MM/LD/WG/12/4, to temporarily freeze the operation of dependency by a decision to be taken by the Assembly of the Madrid Union.  As indicated in that document, that proposal would provide a flexible approach allowing the Madrid Union to assess the effects of a new development in the Madrid System.  In light of the findings of the survey, the Working Group might wish to reconsider the proposal contained in the aforementioned document.  </w:t>
      </w:r>
    </w:p>
    <w:p w:rsidR="00DB40DC" w:rsidRPr="00143DED" w:rsidRDefault="00DB40DC" w:rsidP="00143DED">
      <w:pPr>
        <w:pStyle w:val="ONUME"/>
        <w:ind w:left="5533"/>
        <w:rPr>
          <w:i/>
        </w:rPr>
      </w:pPr>
      <w:r w:rsidRPr="00143DED">
        <w:rPr>
          <w:i/>
        </w:rPr>
        <w:t xml:space="preserve">The Working Group is invited to: </w:t>
      </w:r>
      <w:r w:rsidR="00143DED">
        <w:rPr>
          <w:i/>
        </w:rPr>
        <w:t xml:space="preserve"> </w:t>
      </w:r>
    </w:p>
    <w:p w:rsidR="00DB40DC" w:rsidRPr="00143DED" w:rsidRDefault="00143DED" w:rsidP="00143DED">
      <w:pPr>
        <w:pStyle w:val="ONUME"/>
        <w:numPr>
          <w:ilvl w:val="0"/>
          <w:numId w:val="0"/>
        </w:numPr>
        <w:ind w:left="5533" w:firstLine="704"/>
        <w:rPr>
          <w:i/>
        </w:rPr>
      </w:pPr>
      <w:r>
        <w:rPr>
          <w:i/>
        </w:rPr>
        <w:t>(i)</w:t>
      </w:r>
      <w:r w:rsidR="00DB40DC" w:rsidRPr="00143DED">
        <w:rPr>
          <w:i/>
        </w:rPr>
        <w:tab/>
      </w:r>
      <w:proofErr w:type="gramStart"/>
      <w:r w:rsidR="00DB40DC" w:rsidRPr="00143DED">
        <w:rPr>
          <w:i/>
        </w:rPr>
        <w:t>consider</w:t>
      </w:r>
      <w:proofErr w:type="gramEnd"/>
      <w:r w:rsidR="00DB40DC" w:rsidRPr="00143DED">
        <w:rPr>
          <w:i/>
        </w:rPr>
        <w:t xml:space="preserve"> this document and provide comments thereon; </w:t>
      </w:r>
      <w:r>
        <w:rPr>
          <w:i/>
        </w:rPr>
        <w:t xml:space="preserve"> </w:t>
      </w:r>
      <w:r w:rsidR="00DB40DC" w:rsidRPr="00143DED">
        <w:rPr>
          <w:i/>
        </w:rPr>
        <w:t>and,</w:t>
      </w:r>
    </w:p>
    <w:p w:rsidR="00143DED" w:rsidRDefault="00DB40DC" w:rsidP="00143DED">
      <w:pPr>
        <w:pStyle w:val="ONUME"/>
        <w:numPr>
          <w:ilvl w:val="0"/>
          <w:numId w:val="0"/>
        </w:numPr>
        <w:ind w:left="5533" w:firstLine="704"/>
        <w:rPr>
          <w:i/>
        </w:rPr>
      </w:pPr>
      <w:r w:rsidRPr="00143DED">
        <w:rPr>
          <w:i/>
        </w:rPr>
        <w:t>(ii)</w:t>
      </w:r>
      <w:r w:rsidRPr="00143DED">
        <w:rPr>
          <w:i/>
        </w:rPr>
        <w:tab/>
        <w:t>provide guidance to the International Bureau on possible further actions, including a recommendation to the Madrid Union Assembly to su</w:t>
      </w:r>
      <w:r w:rsidR="00143DED">
        <w:rPr>
          <w:i/>
        </w:rPr>
        <w:t>spend the operation of Articles </w:t>
      </w:r>
      <w:r w:rsidRPr="00143DED">
        <w:rPr>
          <w:i/>
        </w:rPr>
        <w:t>6(2),</w:t>
      </w:r>
      <w:r w:rsidR="00143DED">
        <w:rPr>
          <w:i/>
        </w:rPr>
        <w:t> </w:t>
      </w:r>
      <w:r w:rsidRPr="00143DED">
        <w:rPr>
          <w:i/>
        </w:rPr>
        <w:t>(3) and</w:t>
      </w:r>
      <w:r w:rsidR="00143DED">
        <w:rPr>
          <w:i/>
        </w:rPr>
        <w:t> </w:t>
      </w:r>
      <w:r w:rsidRPr="00143DED">
        <w:rPr>
          <w:i/>
        </w:rPr>
        <w:t>(4) of the Madrid Agreement and Pr</w:t>
      </w:r>
      <w:r w:rsidR="00143DED">
        <w:rPr>
          <w:i/>
        </w:rPr>
        <w:t>otocol, as proposed in document </w:t>
      </w:r>
      <w:r w:rsidRPr="00143DED">
        <w:rPr>
          <w:i/>
        </w:rPr>
        <w:t xml:space="preserve">MM/LD/WG/12/4 or in modified form.  </w:t>
      </w:r>
    </w:p>
    <w:p w:rsidR="00143DED" w:rsidRDefault="00143DED" w:rsidP="00143DED">
      <w:pPr>
        <w:pStyle w:val="ONUME"/>
        <w:numPr>
          <w:ilvl w:val="0"/>
          <w:numId w:val="0"/>
        </w:numPr>
        <w:spacing w:after="0"/>
        <w:ind w:left="5534" w:firstLine="703"/>
        <w:rPr>
          <w:i/>
        </w:rPr>
      </w:pPr>
    </w:p>
    <w:p w:rsidR="00143DED" w:rsidRDefault="00143DED" w:rsidP="00143DED">
      <w:pPr>
        <w:pStyle w:val="ONUME"/>
        <w:numPr>
          <w:ilvl w:val="0"/>
          <w:numId w:val="0"/>
        </w:numPr>
        <w:spacing w:after="0"/>
        <w:ind w:left="5534" w:firstLine="703"/>
        <w:rPr>
          <w:i/>
        </w:rPr>
      </w:pPr>
    </w:p>
    <w:p w:rsidR="00DB40DC" w:rsidRPr="00DB40DC" w:rsidRDefault="00DB40DC" w:rsidP="00143DED">
      <w:pPr>
        <w:pStyle w:val="ONUME"/>
        <w:numPr>
          <w:ilvl w:val="0"/>
          <w:numId w:val="0"/>
        </w:numPr>
        <w:spacing w:after="0"/>
        <w:ind w:left="5534" w:hanging="5"/>
      </w:pPr>
      <w:r w:rsidRPr="00DB40DC">
        <w:t>[Annex</w:t>
      </w:r>
      <w:r w:rsidR="00143DED">
        <w:t>es</w:t>
      </w:r>
      <w:r w:rsidRPr="00DB40DC">
        <w:t xml:space="preserve"> follow]</w:t>
      </w:r>
    </w:p>
    <w:p w:rsidR="00DB40DC" w:rsidRDefault="00DB40DC" w:rsidP="00DB40DC">
      <w:pPr>
        <w:pStyle w:val="ONUME"/>
        <w:numPr>
          <w:ilvl w:val="0"/>
          <w:numId w:val="0"/>
        </w:numPr>
      </w:pPr>
    </w:p>
    <w:p w:rsidR="00143DED" w:rsidRDefault="00143DED" w:rsidP="00DB40DC">
      <w:pPr>
        <w:pStyle w:val="ONUME"/>
        <w:numPr>
          <w:ilvl w:val="0"/>
          <w:numId w:val="0"/>
        </w:numPr>
        <w:sectPr w:rsidR="00143DED" w:rsidSect="000C3895">
          <w:headerReference w:type="default" r:id="rId10"/>
          <w:footnotePr>
            <w:numFmt w:val="chicago"/>
          </w:footnotePr>
          <w:endnotePr>
            <w:numFmt w:val="decimal"/>
          </w:endnotePr>
          <w:pgSz w:w="11907" w:h="16840" w:code="9"/>
          <w:pgMar w:top="567" w:right="1134" w:bottom="1418" w:left="1418" w:header="510" w:footer="1021" w:gutter="0"/>
          <w:cols w:space="720"/>
          <w:titlePg/>
          <w:docGrid w:linePitch="299"/>
        </w:sectPr>
      </w:pPr>
    </w:p>
    <w:p w:rsidR="00143DED" w:rsidRDefault="00143DED" w:rsidP="00143DED">
      <w:pPr>
        <w:pStyle w:val="Heading1"/>
      </w:pPr>
      <w:r w:rsidRPr="00143DED">
        <w:t>STATISTICAL COMPILATION OF REPLIES RECEIVED TO THE USER SURVEY ON MADRID SYSTEM DEPENDENCY PRINCIPLE ISSUES (JUNE</w:t>
      </w:r>
      <w:r>
        <w:t> </w:t>
      </w:r>
      <w:r w:rsidRPr="00143DED">
        <w:t>2015)</w:t>
      </w:r>
    </w:p>
    <w:p w:rsidR="00143DED" w:rsidRPr="00E41DAB" w:rsidRDefault="00143DED" w:rsidP="00143DED">
      <w:pPr>
        <w:pStyle w:val="Heading2"/>
      </w:pPr>
      <w:r w:rsidRPr="00E41DAB">
        <w:t>GENERAL INFORMATION</w:t>
      </w:r>
    </w:p>
    <w:p w:rsidR="00143DED" w:rsidRPr="005F24AC" w:rsidRDefault="00143DED" w:rsidP="00143DED">
      <w:pPr>
        <w:pStyle w:val="Heading4"/>
        <w:rPr>
          <w:szCs w:val="22"/>
        </w:rPr>
      </w:pPr>
      <w:r w:rsidRPr="005F24AC">
        <w:rPr>
          <w:szCs w:val="22"/>
        </w:rPr>
        <w:t xml:space="preserve">Chart I – Users from </w:t>
      </w:r>
      <w:r w:rsidR="006E4C33" w:rsidRPr="005F24AC">
        <w:rPr>
          <w:szCs w:val="22"/>
        </w:rPr>
        <w:t>M</w:t>
      </w:r>
      <w:r w:rsidRPr="005F24AC">
        <w:rPr>
          <w:szCs w:val="22"/>
        </w:rPr>
        <w:t>ember States of the Madrid Union</w:t>
      </w:r>
    </w:p>
    <w:p w:rsidR="00143DED" w:rsidRDefault="00143DED" w:rsidP="00143DED"/>
    <w:p w:rsidR="00143DED" w:rsidRDefault="00143DED" w:rsidP="00143DED">
      <w:pPr>
        <w:jc w:val="center"/>
      </w:pPr>
      <w:r>
        <w:rPr>
          <w:noProof/>
          <w:lang w:eastAsia="en-US"/>
        </w:rPr>
        <w:drawing>
          <wp:inline distT="0" distB="0" distL="0" distR="0" wp14:anchorId="7565DCE1" wp14:editId="5FD787EA">
            <wp:extent cx="4032250" cy="2197100"/>
            <wp:effectExtent l="0" t="0" r="25400" b="127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43DED" w:rsidRPr="005F24AC" w:rsidRDefault="006E4C33" w:rsidP="00143DED">
      <w:pPr>
        <w:pStyle w:val="Heading4"/>
        <w:rPr>
          <w:szCs w:val="22"/>
        </w:rPr>
      </w:pPr>
      <w:r w:rsidRPr="005F24AC">
        <w:rPr>
          <w:szCs w:val="22"/>
        </w:rPr>
        <w:t>Table I – Country of O</w:t>
      </w:r>
      <w:r w:rsidR="00143DED" w:rsidRPr="005F24AC">
        <w:rPr>
          <w:szCs w:val="22"/>
        </w:rPr>
        <w:t>rigin</w:t>
      </w:r>
    </w:p>
    <w:p w:rsidR="006E4C33" w:rsidRDefault="006E4C33" w:rsidP="006E4C33"/>
    <w:tbl>
      <w:tblPr>
        <w:tblW w:w="9356" w:type="dxa"/>
        <w:tblInd w:w="93" w:type="dxa"/>
        <w:tblLook w:val="04A0" w:firstRow="1" w:lastRow="0" w:firstColumn="1" w:lastColumn="0" w:noHBand="0" w:noVBand="1"/>
      </w:tblPr>
      <w:tblGrid>
        <w:gridCol w:w="3118"/>
        <w:gridCol w:w="3119"/>
        <w:gridCol w:w="3119"/>
      </w:tblGrid>
      <w:tr w:rsidR="006E4C33" w:rsidRPr="00D558A6" w:rsidTr="006E4C33">
        <w:trPr>
          <w:trHeight w:val="227"/>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4C33" w:rsidRPr="00D558A6" w:rsidRDefault="006E4C33" w:rsidP="006E4C33">
            <w:pPr>
              <w:rPr>
                <w:i/>
                <w:sz w:val="10"/>
                <w:szCs w:val="10"/>
              </w:rPr>
            </w:pPr>
          </w:p>
          <w:p w:rsidR="006E4C33" w:rsidRPr="00D558A6" w:rsidRDefault="006E4C33" w:rsidP="006E4C33">
            <w:pPr>
              <w:rPr>
                <w:i/>
                <w:sz w:val="20"/>
              </w:rPr>
            </w:pPr>
            <w:r w:rsidRPr="00D558A6">
              <w:rPr>
                <w:i/>
                <w:sz w:val="20"/>
              </w:rPr>
              <w:t>Please indicate your country of origin</w:t>
            </w:r>
          </w:p>
          <w:p w:rsidR="006E4C33" w:rsidRPr="00D558A6" w:rsidRDefault="006E4C33" w:rsidP="006E4C33">
            <w:pPr>
              <w:rPr>
                <w:rFonts w:eastAsia="Times New Roman"/>
                <w:color w:val="000000"/>
                <w:sz w:val="10"/>
                <w:szCs w:val="10"/>
                <w:lang w:eastAsia="en-US"/>
              </w:rPr>
            </w:pPr>
          </w:p>
        </w:tc>
      </w:tr>
      <w:tr w:rsidR="006E4C33" w:rsidRPr="00D558A6" w:rsidTr="006E4C33">
        <w:trPr>
          <w:trHeight w:val="227"/>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6E4C33" w:rsidRPr="00D558A6" w:rsidRDefault="006E4C33" w:rsidP="006E4C33">
            <w:pPr>
              <w:rPr>
                <w:rFonts w:eastAsia="Times New Roman"/>
                <w:color w:val="000000"/>
                <w:sz w:val="20"/>
                <w:lang w:eastAsia="en-US"/>
              </w:rPr>
            </w:pPr>
            <w:r w:rsidRPr="00D558A6">
              <w:rPr>
                <w:rFonts w:eastAsia="Times New Roman"/>
                <w:color w:val="000000"/>
                <w:sz w:val="20"/>
                <w:lang w:eastAsia="en-US"/>
              </w:rPr>
              <w:t>United States of America</w:t>
            </w:r>
          </w:p>
        </w:tc>
        <w:tc>
          <w:tcPr>
            <w:tcW w:w="3119" w:type="dxa"/>
            <w:tcBorders>
              <w:top w:val="single" w:sz="4" w:space="0" w:color="auto"/>
              <w:left w:val="nil"/>
              <w:bottom w:val="single" w:sz="4" w:space="0" w:color="auto"/>
              <w:right w:val="single" w:sz="4" w:space="0" w:color="auto"/>
            </w:tcBorders>
            <w:shd w:val="clear" w:color="auto" w:fill="auto"/>
            <w:vAlign w:val="center"/>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121</w:t>
            </w:r>
          </w:p>
        </w:tc>
        <w:tc>
          <w:tcPr>
            <w:tcW w:w="3119" w:type="dxa"/>
            <w:tcBorders>
              <w:top w:val="single" w:sz="4" w:space="0" w:color="auto"/>
              <w:left w:val="nil"/>
              <w:bottom w:val="single" w:sz="4" w:space="0" w:color="auto"/>
              <w:right w:val="single" w:sz="4" w:space="0" w:color="auto"/>
            </w:tcBorders>
            <w:shd w:val="clear" w:color="auto" w:fill="auto"/>
            <w:vAlign w:val="center"/>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9%</w:t>
            </w:r>
          </w:p>
        </w:tc>
      </w:tr>
      <w:tr w:rsidR="006E4C33" w:rsidRPr="00D558A6"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D558A6" w:rsidRDefault="006E4C33" w:rsidP="006E4C33">
            <w:pPr>
              <w:rPr>
                <w:rFonts w:eastAsia="Times New Roman"/>
                <w:color w:val="000000"/>
                <w:sz w:val="20"/>
                <w:lang w:eastAsia="en-US"/>
              </w:rPr>
            </w:pPr>
            <w:r w:rsidRPr="00D558A6">
              <w:rPr>
                <w:rFonts w:eastAsia="Times New Roman"/>
                <w:color w:val="000000"/>
                <w:sz w:val="20"/>
                <w:lang w:eastAsia="en-US"/>
              </w:rPr>
              <w:t>Germany</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105</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8%</w:t>
            </w:r>
          </w:p>
        </w:tc>
      </w:tr>
      <w:tr w:rsidR="006E4C33" w:rsidRPr="00D558A6"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D558A6" w:rsidRDefault="006E4C33" w:rsidP="006E4C33">
            <w:pPr>
              <w:rPr>
                <w:rFonts w:eastAsia="Times New Roman"/>
                <w:color w:val="000000"/>
                <w:sz w:val="20"/>
                <w:lang w:eastAsia="en-US"/>
              </w:rPr>
            </w:pPr>
            <w:r w:rsidRPr="00D558A6">
              <w:rPr>
                <w:rFonts w:eastAsia="Times New Roman"/>
                <w:color w:val="000000"/>
                <w:sz w:val="20"/>
                <w:lang w:eastAsia="en-US"/>
              </w:rPr>
              <w:t>France</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87</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7%</w:t>
            </w:r>
          </w:p>
        </w:tc>
      </w:tr>
      <w:tr w:rsidR="006E4C33" w:rsidRPr="00D558A6"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D558A6" w:rsidRDefault="006E4C33" w:rsidP="006E4C33">
            <w:pPr>
              <w:rPr>
                <w:rFonts w:eastAsia="Times New Roman"/>
                <w:color w:val="000000"/>
                <w:sz w:val="20"/>
                <w:lang w:eastAsia="en-US"/>
              </w:rPr>
            </w:pPr>
            <w:r w:rsidRPr="00D558A6">
              <w:rPr>
                <w:rFonts w:eastAsia="Times New Roman"/>
                <w:color w:val="000000"/>
                <w:sz w:val="20"/>
                <w:lang w:eastAsia="en-US"/>
              </w:rPr>
              <w:t>Italy</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68</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5%</w:t>
            </w:r>
          </w:p>
        </w:tc>
      </w:tr>
      <w:tr w:rsidR="006E4C33" w:rsidRPr="00D558A6"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D558A6" w:rsidRDefault="006E4C33" w:rsidP="006E4C33">
            <w:pPr>
              <w:rPr>
                <w:rFonts w:eastAsia="Times New Roman"/>
                <w:color w:val="000000"/>
                <w:sz w:val="20"/>
                <w:lang w:eastAsia="en-US"/>
              </w:rPr>
            </w:pPr>
            <w:r w:rsidRPr="00D558A6">
              <w:rPr>
                <w:rFonts w:eastAsia="Times New Roman"/>
                <w:color w:val="000000"/>
                <w:sz w:val="20"/>
                <w:lang w:eastAsia="en-US"/>
              </w:rPr>
              <w:t>Switzerland</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59</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4%</w:t>
            </w:r>
          </w:p>
        </w:tc>
      </w:tr>
      <w:tr w:rsidR="006E4C33" w:rsidRPr="00D558A6"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D558A6" w:rsidRDefault="006E4C33" w:rsidP="006E4C33">
            <w:pPr>
              <w:rPr>
                <w:rFonts w:eastAsia="Times New Roman"/>
                <w:color w:val="000000"/>
                <w:sz w:val="20"/>
                <w:lang w:eastAsia="en-US"/>
              </w:rPr>
            </w:pPr>
            <w:r w:rsidRPr="00D558A6">
              <w:rPr>
                <w:rFonts w:eastAsia="Times New Roman"/>
                <w:color w:val="000000"/>
                <w:sz w:val="20"/>
                <w:lang w:eastAsia="en-US"/>
              </w:rPr>
              <w:t>Japan</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58</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4%</w:t>
            </w:r>
          </w:p>
        </w:tc>
      </w:tr>
      <w:tr w:rsidR="006E4C33" w:rsidRPr="00D558A6"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D558A6" w:rsidRDefault="006E4C33" w:rsidP="006E4C33">
            <w:pPr>
              <w:rPr>
                <w:rFonts w:eastAsia="Times New Roman"/>
                <w:color w:val="000000"/>
                <w:sz w:val="20"/>
                <w:lang w:eastAsia="en-US"/>
              </w:rPr>
            </w:pPr>
            <w:r w:rsidRPr="00D558A6">
              <w:rPr>
                <w:rFonts w:eastAsia="Times New Roman"/>
                <w:color w:val="000000"/>
                <w:sz w:val="20"/>
                <w:lang w:eastAsia="en-US"/>
              </w:rPr>
              <w:t>Spain</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58</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4%</w:t>
            </w:r>
          </w:p>
        </w:tc>
      </w:tr>
      <w:tr w:rsidR="006E4C33" w:rsidRPr="00D558A6"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D558A6" w:rsidRDefault="006E4C33" w:rsidP="006E4C33">
            <w:pPr>
              <w:rPr>
                <w:rFonts w:eastAsia="Times New Roman"/>
                <w:color w:val="000000"/>
                <w:sz w:val="20"/>
                <w:lang w:eastAsia="en-US"/>
              </w:rPr>
            </w:pPr>
            <w:r w:rsidRPr="00D558A6">
              <w:rPr>
                <w:rFonts w:eastAsia="Times New Roman"/>
                <w:color w:val="000000"/>
                <w:sz w:val="20"/>
                <w:lang w:eastAsia="en-US"/>
              </w:rPr>
              <w:t>United Kingdom</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54</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4%</w:t>
            </w:r>
          </w:p>
        </w:tc>
      </w:tr>
      <w:tr w:rsidR="006E4C33" w:rsidRPr="00D558A6"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D558A6" w:rsidRDefault="006E4C33" w:rsidP="006E4C33">
            <w:pPr>
              <w:rPr>
                <w:rFonts w:eastAsia="Times New Roman"/>
                <w:color w:val="000000"/>
                <w:sz w:val="20"/>
                <w:lang w:eastAsia="en-US"/>
              </w:rPr>
            </w:pPr>
            <w:r w:rsidRPr="00D558A6">
              <w:rPr>
                <w:rFonts w:eastAsia="Times New Roman"/>
                <w:color w:val="000000"/>
                <w:sz w:val="20"/>
                <w:lang w:eastAsia="en-US"/>
              </w:rPr>
              <w:t>China</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42</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3%</w:t>
            </w:r>
          </w:p>
        </w:tc>
      </w:tr>
      <w:tr w:rsidR="006E4C33" w:rsidRPr="00D558A6"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D558A6" w:rsidRDefault="006E4C33" w:rsidP="006E4C33">
            <w:pPr>
              <w:rPr>
                <w:rFonts w:eastAsia="Times New Roman"/>
                <w:color w:val="000000"/>
                <w:sz w:val="20"/>
                <w:lang w:eastAsia="en-US"/>
              </w:rPr>
            </w:pPr>
            <w:r w:rsidRPr="00D558A6">
              <w:rPr>
                <w:rFonts w:eastAsia="Times New Roman"/>
                <w:color w:val="000000"/>
                <w:sz w:val="20"/>
                <w:lang w:eastAsia="en-US"/>
              </w:rPr>
              <w:t>Australia</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41</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3%</w:t>
            </w:r>
          </w:p>
        </w:tc>
      </w:tr>
      <w:tr w:rsidR="006E4C33" w:rsidRPr="00D558A6"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D558A6" w:rsidRDefault="006E4C33" w:rsidP="006E4C33">
            <w:pPr>
              <w:rPr>
                <w:rFonts w:eastAsia="Times New Roman"/>
                <w:color w:val="000000"/>
                <w:sz w:val="20"/>
                <w:lang w:eastAsia="en-US"/>
              </w:rPr>
            </w:pPr>
            <w:r w:rsidRPr="00D558A6">
              <w:rPr>
                <w:rFonts w:eastAsia="Times New Roman"/>
                <w:color w:val="000000"/>
                <w:sz w:val="20"/>
                <w:lang w:eastAsia="en-US"/>
              </w:rPr>
              <w:t>Russian Federation</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31</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2%</w:t>
            </w:r>
          </w:p>
        </w:tc>
      </w:tr>
      <w:tr w:rsidR="006E4C33" w:rsidRPr="00D558A6"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D558A6" w:rsidRDefault="006E4C33" w:rsidP="006E4C33">
            <w:pPr>
              <w:rPr>
                <w:rFonts w:eastAsia="Times New Roman"/>
                <w:color w:val="000000"/>
                <w:sz w:val="20"/>
                <w:lang w:eastAsia="en-US"/>
              </w:rPr>
            </w:pPr>
            <w:r w:rsidRPr="00D558A6">
              <w:rPr>
                <w:rFonts w:eastAsia="Times New Roman"/>
                <w:color w:val="000000"/>
                <w:sz w:val="20"/>
                <w:lang w:eastAsia="en-US"/>
              </w:rPr>
              <w:t>Netherlands</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22</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2%</w:t>
            </w:r>
          </w:p>
        </w:tc>
      </w:tr>
      <w:tr w:rsidR="006E4C33" w:rsidRPr="00D558A6"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D558A6" w:rsidRDefault="006E4C33" w:rsidP="006E4C33">
            <w:pPr>
              <w:rPr>
                <w:rFonts w:eastAsia="Times New Roman"/>
                <w:color w:val="000000"/>
                <w:sz w:val="20"/>
                <w:lang w:eastAsia="en-US"/>
              </w:rPr>
            </w:pPr>
            <w:r w:rsidRPr="00D558A6">
              <w:rPr>
                <w:rFonts w:eastAsia="Times New Roman"/>
                <w:color w:val="000000"/>
                <w:sz w:val="20"/>
                <w:lang w:eastAsia="en-US"/>
              </w:rPr>
              <w:t>Sweden</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21</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2%</w:t>
            </w:r>
          </w:p>
        </w:tc>
      </w:tr>
      <w:tr w:rsidR="006E4C33" w:rsidRPr="00D558A6"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D558A6" w:rsidRDefault="006E4C33" w:rsidP="006E4C33">
            <w:pPr>
              <w:rPr>
                <w:rFonts w:eastAsia="Times New Roman"/>
                <w:color w:val="000000"/>
                <w:sz w:val="20"/>
                <w:lang w:eastAsia="en-US"/>
              </w:rPr>
            </w:pPr>
            <w:r w:rsidRPr="00D558A6">
              <w:rPr>
                <w:rFonts w:eastAsia="Times New Roman"/>
                <w:color w:val="000000"/>
                <w:sz w:val="20"/>
                <w:lang w:eastAsia="en-US"/>
              </w:rPr>
              <w:t>Denmark</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18</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1%</w:t>
            </w:r>
          </w:p>
        </w:tc>
      </w:tr>
      <w:tr w:rsidR="006E4C33" w:rsidRPr="00D558A6"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D558A6" w:rsidRDefault="006E4C33" w:rsidP="006E4C33">
            <w:pPr>
              <w:rPr>
                <w:rFonts w:eastAsia="Times New Roman"/>
                <w:color w:val="000000"/>
                <w:sz w:val="20"/>
                <w:lang w:eastAsia="en-US"/>
              </w:rPr>
            </w:pPr>
            <w:r w:rsidRPr="00D558A6">
              <w:rPr>
                <w:rFonts w:eastAsia="Times New Roman"/>
                <w:color w:val="000000"/>
                <w:sz w:val="20"/>
                <w:lang w:eastAsia="en-US"/>
              </w:rPr>
              <w:t>Israel</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18</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1%</w:t>
            </w:r>
          </w:p>
        </w:tc>
      </w:tr>
      <w:tr w:rsidR="006E4C33" w:rsidRPr="00D558A6"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D558A6" w:rsidRDefault="006E4C33" w:rsidP="006E4C33">
            <w:pPr>
              <w:rPr>
                <w:rFonts w:eastAsia="Times New Roman"/>
                <w:color w:val="000000"/>
                <w:sz w:val="20"/>
                <w:lang w:eastAsia="en-US"/>
              </w:rPr>
            </w:pPr>
            <w:r w:rsidRPr="00D558A6">
              <w:rPr>
                <w:rFonts w:eastAsia="Times New Roman"/>
                <w:color w:val="000000"/>
                <w:sz w:val="20"/>
                <w:lang w:eastAsia="en-US"/>
              </w:rPr>
              <w:t>Austria</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17</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1%</w:t>
            </w:r>
          </w:p>
        </w:tc>
      </w:tr>
      <w:tr w:rsidR="006E4C33" w:rsidRPr="00D558A6"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D558A6" w:rsidRDefault="006E4C33" w:rsidP="006E4C33">
            <w:pPr>
              <w:rPr>
                <w:rFonts w:eastAsia="Times New Roman"/>
                <w:color w:val="000000"/>
                <w:sz w:val="20"/>
                <w:lang w:eastAsia="en-US"/>
              </w:rPr>
            </w:pPr>
            <w:r w:rsidRPr="00D558A6">
              <w:rPr>
                <w:rFonts w:eastAsia="Times New Roman"/>
                <w:color w:val="000000"/>
                <w:sz w:val="20"/>
                <w:lang w:eastAsia="en-US"/>
              </w:rPr>
              <w:t>New Zealand</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15</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1%</w:t>
            </w:r>
          </w:p>
        </w:tc>
      </w:tr>
      <w:tr w:rsidR="006E4C33" w:rsidRPr="00D558A6"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D558A6" w:rsidRDefault="006E4C33" w:rsidP="006E4C33">
            <w:pPr>
              <w:rPr>
                <w:rFonts w:eastAsia="Times New Roman"/>
                <w:color w:val="000000"/>
                <w:sz w:val="20"/>
                <w:lang w:eastAsia="en-US"/>
              </w:rPr>
            </w:pPr>
            <w:r w:rsidRPr="00D558A6">
              <w:rPr>
                <w:rFonts w:eastAsia="Times New Roman"/>
                <w:color w:val="000000"/>
                <w:sz w:val="20"/>
                <w:lang w:eastAsia="en-US"/>
              </w:rPr>
              <w:t>Belgium</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14</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1%</w:t>
            </w:r>
          </w:p>
        </w:tc>
      </w:tr>
      <w:tr w:rsidR="006E4C33" w:rsidRPr="00D558A6"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D558A6" w:rsidRDefault="006E4C33" w:rsidP="006E4C33">
            <w:pPr>
              <w:rPr>
                <w:rFonts w:eastAsia="Times New Roman"/>
                <w:color w:val="000000"/>
                <w:sz w:val="20"/>
                <w:lang w:eastAsia="en-US"/>
              </w:rPr>
            </w:pPr>
            <w:r w:rsidRPr="00D558A6">
              <w:rPr>
                <w:rFonts w:eastAsia="Times New Roman"/>
                <w:color w:val="000000"/>
                <w:sz w:val="20"/>
                <w:lang w:eastAsia="en-US"/>
              </w:rPr>
              <w:t>Bulgaria</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12</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1%</w:t>
            </w:r>
          </w:p>
        </w:tc>
      </w:tr>
      <w:tr w:rsidR="006E4C33" w:rsidRPr="00D558A6"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D558A6" w:rsidRDefault="006E4C33" w:rsidP="006E4C33">
            <w:pPr>
              <w:rPr>
                <w:rFonts w:eastAsia="Times New Roman"/>
                <w:color w:val="000000"/>
                <w:sz w:val="20"/>
                <w:lang w:eastAsia="en-US"/>
              </w:rPr>
            </w:pPr>
            <w:r w:rsidRPr="00D558A6">
              <w:rPr>
                <w:rFonts w:eastAsia="Times New Roman"/>
                <w:color w:val="000000"/>
                <w:sz w:val="20"/>
                <w:lang w:eastAsia="en-US"/>
              </w:rPr>
              <w:t>Poland</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12</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1%</w:t>
            </w:r>
          </w:p>
        </w:tc>
      </w:tr>
      <w:tr w:rsidR="006E4C33" w:rsidRPr="00D558A6"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D558A6" w:rsidRDefault="006E4C33" w:rsidP="006E4C33">
            <w:pPr>
              <w:rPr>
                <w:rFonts w:eastAsia="Times New Roman"/>
                <w:color w:val="000000"/>
                <w:sz w:val="20"/>
                <w:lang w:eastAsia="en-US"/>
              </w:rPr>
            </w:pPr>
            <w:proofErr w:type="spellStart"/>
            <w:r w:rsidRPr="00D558A6">
              <w:rPr>
                <w:rFonts w:eastAsia="Times New Roman"/>
                <w:color w:val="000000"/>
                <w:sz w:val="20"/>
                <w:lang w:val="es-ES" w:eastAsia="en-US"/>
              </w:rPr>
              <w:t>Turkey</w:t>
            </w:r>
            <w:proofErr w:type="spellEnd"/>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12</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1%</w:t>
            </w:r>
          </w:p>
        </w:tc>
      </w:tr>
      <w:tr w:rsidR="006E4C33" w:rsidRPr="00D558A6"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D558A6" w:rsidRDefault="006E4C33" w:rsidP="006E4C33">
            <w:pPr>
              <w:rPr>
                <w:rFonts w:eastAsia="Times New Roman"/>
                <w:color w:val="000000"/>
                <w:sz w:val="20"/>
                <w:lang w:eastAsia="en-US"/>
              </w:rPr>
            </w:pPr>
            <w:r w:rsidRPr="00D558A6">
              <w:rPr>
                <w:rFonts w:eastAsia="Times New Roman"/>
                <w:color w:val="000000"/>
                <w:sz w:val="20"/>
                <w:lang w:val="es-ES" w:eastAsia="en-US"/>
              </w:rPr>
              <w:t>India</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10</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1%</w:t>
            </w:r>
          </w:p>
        </w:tc>
      </w:tr>
      <w:tr w:rsidR="006E4C33" w:rsidRPr="00D558A6"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D558A6" w:rsidRDefault="006E4C33" w:rsidP="006E4C33">
            <w:pPr>
              <w:rPr>
                <w:rFonts w:eastAsia="Times New Roman"/>
                <w:color w:val="000000"/>
                <w:sz w:val="20"/>
                <w:lang w:eastAsia="en-US"/>
              </w:rPr>
            </w:pPr>
            <w:proofErr w:type="spellStart"/>
            <w:r w:rsidRPr="00D558A6">
              <w:rPr>
                <w:rFonts w:eastAsia="Times New Roman"/>
                <w:color w:val="000000"/>
                <w:sz w:val="20"/>
                <w:lang w:val="es-ES" w:eastAsia="en-US"/>
              </w:rPr>
              <w:t>Norway</w:t>
            </w:r>
            <w:proofErr w:type="spellEnd"/>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10</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1%</w:t>
            </w:r>
          </w:p>
        </w:tc>
      </w:tr>
      <w:tr w:rsidR="006E4C33" w:rsidRPr="00D558A6"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D558A6" w:rsidRDefault="006E4C33" w:rsidP="006E4C33">
            <w:pPr>
              <w:rPr>
                <w:rFonts w:eastAsia="Times New Roman"/>
                <w:color w:val="000000"/>
                <w:sz w:val="20"/>
                <w:lang w:eastAsia="en-US"/>
              </w:rPr>
            </w:pPr>
            <w:r w:rsidRPr="00D558A6">
              <w:rPr>
                <w:rFonts w:eastAsia="Times New Roman"/>
                <w:color w:val="000000"/>
                <w:sz w:val="20"/>
                <w:lang w:val="es-ES" w:eastAsia="en-US"/>
              </w:rPr>
              <w:t>Portugal</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10</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1%</w:t>
            </w:r>
          </w:p>
        </w:tc>
      </w:tr>
      <w:tr w:rsidR="006E4C33" w:rsidRPr="00D558A6"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D558A6" w:rsidRDefault="006E4C33" w:rsidP="006E4C33">
            <w:pPr>
              <w:rPr>
                <w:rFonts w:eastAsia="Times New Roman"/>
                <w:color w:val="000000"/>
                <w:sz w:val="20"/>
                <w:lang w:eastAsia="en-US"/>
              </w:rPr>
            </w:pPr>
            <w:proofErr w:type="spellStart"/>
            <w:r w:rsidRPr="00D558A6">
              <w:rPr>
                <w:rFonts w:eastAsia="Times New Roman"/>
                <w:color w:val="000000"/>
                <w:sz w:val="20"/>
                <w:lang w:val="es-ES" w:eastAsia="en-US"/>
              </w:rPr>
              <w:t>Mexico</w:t>
            </w:r>
            <w:proofErr w:type="spellEnd"/>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9</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1%</w:t>
            </w:r>
          </w:p>
        </w:tc>
      </w:tr>
      <w:tr w:rsidR="006E4C33" w:rsidRPr="00D558A6"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D558A6" w:rsidRDefault="006E4C33" w:rsidP="006E4C33">
            <w:pPr>
              <w:rPr>
                <w:rFonts w:eastAsia="Times New Roman"/>
                <w:color w:val="000000"/>
                <w:sz w:val="20"/>
                <w:lang w:eastAsia="en-US"/>
              </w:rPr>
            </w:pPr>
            <w:r w:rsidRPr="00D558A6">
              <w:rPr>
                <w:rFonts w:eastAsia="Times New Roman"/>
                <w:color w:val="000000"/>
                <w:sz w:val="20"/>
                <w:lang w:eastAsia="en-US"/>
              </w:rPr>
              <w:t>Finland</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8</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1%</w:t>
            </w:r>
          </w:p>
        </w:tc>
      </w:tr>
      <w:tr w:rsidR="006E4C33" w:rsidRPr="00D558A6"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D558A6" w:rsidRDefault="006E4C33" w:rsidP="006E4C33">
            <w:pPr>
              <w:rPr>
                <w:rFonts w:eastAsia="Times New Roman"/>
                <w:color w:val="000000"/>
                <w:sz w:val="20"/>
                <w:lang w:eastAsia="en-US"/>
              </w:rPr>
            </w:pPr>
            <w:r w:rsidRPr="00D558A6">
              <w:rPr>
                <w:rFonts w:eastAsia="Times New Roman"/>
                <w:color w:val="000000"/>
                <w:sz w:val="20"/>
                <w:lang w:eastAsia="en-US"/>
              </w:rPr>
              <w:t>Republic of Korea</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8</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1%</w:t>
            </w:r>
          </w:p>
        </w:tc>
      </w:tr>
      <w:tr w:rsidR="006E4C33" w:rsidRPr="00D558A6"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D558A6" w:rsidRDefault="006E4C33" w:rsidP="006E4C33">
            <w:pPr>
              <w:rPr>
                <w:rFonts w:eastAsia="Times New Roman"/>
                <w:color w:val="000000"/>
                <w:sz w:val="20"/>
                <w:lang w:eastAsia="en-US"/>
              </w:rPr>
            </w:pPr>
            <w:r w:rsidRPr="00D558A6">
              <w:rPr>
                <w:rFonts w:eastAsia="Times New Roman"/>
                <w:color w:val="000000"/>
                <w:sz w:val="20"/>
                <w:lang w:eastAsia="en-US"/>
              </w:rPr>
              <w:t>Hungary</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7</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1%</w:t>
            </w:r>
          </w:p>
        </w:tc>
      </w:tr>
      <w:tr w:rsidR="006E4C33" w:rsidRPr="00D558A6" w:rsidTr="006E4C33">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D558A6" w:rsidRDefault="006E4C33" w:rsidP="006E4C33">
            <w:pPr>
              <w:rPr>
                <w:rFonts w:eastAsia="Times New Roman"/>
                <w:color w:val="000000"/>
                <w:sz w:val="20"/>
                <w:lang w:eastAsia="en-US"/>
              </w:rPr>
            </w:pPr>
            <w:r w:rsidRPr="00D558A6">
              <w:rPr>
                <w:rFonts w:eastAsia="Times New Roman"/>
                <w:color w:val="000000"/>
                <w:sz w:val="20"/>
                <w:lang w:eastAsia="en-US"/>
              </w:rPr>
              <w:t>Singapore</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7</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1%</w:t>
            </w:r>
          </w:p>
        </w:tc>
      </w:tr>
      <w:tr w:rsidR="006E4C33" w:rsidRPr="00D558A6" w:rsidTr="00D558A6">
        <w:trPr>
          <w:trHeight w:val="227"/>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6E4C33" w:rsidRPr="00D558A6" w:rsidRDefault="006E4C33" w:rsidP="006E4C33">
            <w:pPr>
              <w:rPr>
                <w:rFonts w:eastAsia="Times New Roman"/>
                <w:color w:val="000000"/>
                <w:sz w:val="20"/>
                <w:lang w:eastAsia="en-US"/>
              </w:rPr>
            </w:pPr>
            <w:r w:rsidRPr="00D558A6">
              <w:rPr>
                <w:rFonts w:eastAsia="Times New Roman"/>
                <w:color w:val="000000"/>
                <w:sz w:val="20"/>
                <w:lang w:eastAsia="en-US"/>
              </w:rPr>
              <w:t>Viet Nam</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7</w:t>
            </w:r>
          </w:p>
        </w:tc>
        <w:tc>
          <w:tcPr>
            <w:tcW w:w="3119" w:type="dxa"/>
            <w:tcBorders>
              <w:top w:val="nil"/>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1%</w:t>
            </w:r>
          </w:p>
        </w:tc>
      </w:tr>
      <w:tr w:rsidR="006E4C33" w:rsidRPr="00D558A6" w:rsidTr="00D558A6">
        <w:trPr>
          <w:trHeight w:val="227"/>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4C33" w:rsidRPr="00D558A6" w:rsidRDefault="006E4C33" w:rsidP="006E4C33">
            <w:pPr>
              <w:rPr>
                <w:rFonts w:eastAsia="Times New Roman"/>
                <w:color w:val="000000"/>
                <w:sz w:val="20"/>
                <w:lang w:eastAsia="en-US"/>
              </w:rPr>
            </w:pPr>
            <w:r w:rsidRPr="00D558A6">
              <w:rPr>
                <w:rFonts w:eastAsia="Times New Roman"/>
                <w:color w:val="000000"/>
                <w:sz w:val="20"/>
                <w:lang w:eastAsia="en-US"/>
              </w:rPr>
              <w:t>Others</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50</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6E4C33" w:rsidRPr="00D558A6" w:rsidRDefault="006E4C33" w:rsidP="006E4C33">
            <w:pPr>
              <w:jc w:val="center"/>
              <w:rPr>
                <w:rFonts w:eastAsia="Times New Roman"/>
                <w:color w:val="000000"/>
                <w:sz w:val="20"/>
                <w:lang w:eastAsia="en-US"/>
              </w:rPr>
            </w:pPr>
            <w:r w:rsidRPr="00D558A6">
              <w:rPr>
                <w:rFonts w:eastAsia="Times New Roman"/>
                <w:color w:val="000000"/>
                <w:sz w:val="20"/>
                <w:lang w:eastAsia="en-US"/>
              </w:rPr>
              <w:t>4%</w:t>
            </w:r>
          </w:p>
        </w:tc>
      </w:tr>
      <w:tr w:rsidR="00D558A6" w:rsidRPr="00D558A6" w:rsidTr="00D558A6">
        <w:trPr>
          <w:trHeight w:val="227"/>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558A6" w:rsidRPr="00D558A6" w:rsidRDefault="00D558A6" w:rsidP="006E4C33">
            <w:pPr>
              <w:rPr>
                <w:rFonts w:eastAsia="Times New Roman"/>
                <w:color w:val="000000"/>
                <w:sz w:val="20"/>
                <w:lang w:eastAsia="en-US"/>
              </w:rPr>
            </w:pPr>
            <w:r w:rsidRPr="00D558A6">
              <w:rPr>
                <w:sz w:val="20"/>
              </w:rPr>
              <w:t>Unknown</w:t>
            </w:r>
          </w:p>
        </w:tc>
        <w:tc>
          <w:tcPr>
            <w:tcW w:w="3119" w:type="dxa"/>
            <w:tcBorders>
              <w:top w:val="single" w:sz="4" w:space="0" w:color="auto"/>
              <w:left w:val="nil"/>
              <w:bottom w:val="single" w:sz="4" w:space="0" w:color="auto"/>
              <w:right w:val="single" w:sz="4" w:space="0" w:color="auto"/>
            </w:tcBorders>
            <w:shd w:val="clear" w:color="auto" w:fill="auto"/>
            <w:vAlign w:val="center"/>
          </w:tcPr>
          <w:p w:rsidR="00D558A6" w:rsidRPr="00D558A6" w:rsidRDefault="00D558A6" w:rsidP="006E4C33">
            <w:pPr>
              <w:jc w:val="center"/>
              <w:rPr>
                <w:rFonts w:eastAsia="Times New Roman"/>
                <w:color w:val="000000"/>
                <w:sz w:val="20"/>
                <w:lang w:eastAsia="en-US"/>
              </w:rPr>
            </w:pPr>
            <w:r w:rsidRPr="00D558A6">
              <w:rPr>
                <w:sz w:val="20"/>
              </w:rPr>
              <w:t>243</w:t>
            </w:r>
          </w:p>
        </w:tc>
        <w:tc>
          <w:tcPr>
            <w:tcW w:w="3119" w:type="dxa"/>
            <w:tcBorders>
              <w:top w:val="single" w:sz="4" w:space="0" w:color="auto"/>
              <w:left w:val="nil"/>
              <w:bottom w:val="single" w:sz="4" w:space="0" w:color="auto"/>
              <w:right w:val="single" w:sz="4" w:space="0" w:color="auto"/>
            </w:tcBorders>
            <w:shd w:val="clear" w:color="auto" w:fill="auto"/>
            <w:vAlign w:val="center"/>
          </w:tcPr>
          <w:p w:rsidR="00D558A6" w:rsidRPr="00D558A6" w:rsidRDefault="00D558A6" w:rsidP="006E4C33">
            <w:pPr>
              <w:jc w:val="center"/>
              <w:rPr>
                <w:rFonts w:eastAsia="Times New Roman"/>
                <w:color w:val="000000"/>
                <w:sz w:val="20"/>
                <w:lang w:eastAsia="en-US"/>
              </w:rPr>
            </w:pPr>
            <w:r w:rsidRPr="00D558A6">
              <w:rPr>
                <w:sz w:val="20"/>
              </w:rPr>
              <w:t>18%</w:t>
            </w:r>
          </w:p>
        </w:tc>
      </w:tr>
      <w:tr w:rsidR="00D558A6" w:rsidRPr="00D558A6" w:rsidTr="00D558A6">
        <w:trPr>
          <w:trHeight w:val="227"/>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558A6" w:rsidRPr="00D558A6" w:rsidRDefault="00D558A6" w:rsidP="006E4C33">
            <w:pPr>
              <w:rPr>
                <w:rFonts w:eastAsia="Times New Roman"/>
                <w:color w:val="000000"/>
                <w:sz w:val="20"/>
                <w:lang w:eastAsia="en-US"/>
              </w:rPr>
            </w:pPr>
            <w:r w:rsidRPr="00D558A6">
              <w:rPr>
                <w:sz w:val="20"/>
              </w:rPr>
              <w:t>Total</w:t>
            </w:r>
          </w:p>
        </w:tc>
        <w:tc>
          <w:tcPr>
            <w:tcW w:w="3119" w:type="dxa"/>
            <w:tcBorders>
              <w:top w:val="single" w:sz="4" w:space="0" w:color="auto"/>
              <w:left w:val="nil"/>
              <w:bottom w:val="single" w:sz="4" w:space="0" w:color="auto"/>
              <w:right w:val="single" w:sz="4" w:space="0" w:color="auto"/>
            </w:tcBorders>
            <w:shd w:val="clear" w:color="auto" w:fill="auto"/>
            <w:vAlign w:val="center"/>
          </w:tcPr>
          <w:p w:rsidR="00D558A6" w:rsidRPr="00D558A6" w:rsidRDefault="00D558A6" w:rsidP="006E4C33">
            <w:pPr>
              <w:jc w:val="center"/>
              <w:rPr>
                <w:rFonts w:eastAsia="Times New Roman"/>
                <w:color w:val="000000"/>
                <w:sz w:val="20"/>
                <w:lang w:eastAsia="en-US"/>
              </w:rPr>
            </w:pPr>
            <w:r w:rsidRPr="00D558A6">
              <w:rPr>
                <w:sz w:val="20"/>
              </w:rPr>
              <w:t>1,331</w:t>
            </w:r>
          </w:p>
        </w:tc>
        <w:tc>
          <w:tcPr>
            <w:tcW w:w="3119" w:type="dxa"/>
            <w:tcBorders>
              <w:top w:val="single" w:sz="4" w:space="0" w:color="auto"/>
              <w:left w:val="nil"/>
              <w:bottom w:val="single" w:sz="4" w:space="0" w:color="auto"/>
              <w:right w:val="single" w:sz="4" w:space="0" w:color="auto"/>
            </w:tcBorders>
            <w:shd w:val="clear" w:color="auto" w:fill="auto"/>
            <w:vAlign w:val="center"/>
          </w:tcPr>
          <w:p w:rsidR="00D558A6" w:rsidRPr="00D558A6" w:rsidRDefault="00D558A6" w:rsidP="006E4C33">
            <w:pPr>
              <w:jc w:val="center"/>
              <w:rPr>
                <w:rFonts w:eastAsia="Times New Roman"/>
                <w:color w:val="000000"/>
                <w:sz w:val="20"/>
                <w:lang w:eastAsia="en-US"/>
              </w:rPr>
            </w:pPr>
            <w:r w:rsidRPr="00D558A6">
              <w:rPr>
                <w:sz w:val="20"/>
              </w:rPr>
              <w:t>100%</w:t>
            </w:r>
          </w:p>
        </w:tc>
      </w:tr>
    </w:tbl>
    <w:p w:rsidR="00D558A6" w:rsidRPr="005F24AC" w:rsidRDefault="00D558A6" w:rsidP="00D558A6">
      <w:pPr>
        <w:pStyle w:val="Heading4"/>
        <w:rPr>
          <w:szCs w:val="22"/>
        </w:rPr>
      </w:pPr>
      <w:r w:rsidRPr="005F24AC">
        <w:rPr>
          <w:szCs w:val="22"/>
        </w:rPr>
        <w:t>Table II – User Profile</w:t>
      </w:r>
    </w:p>
    <w:p w:rsidR="006E4C33" w:rsidRDefault="006E4C33" w:rsidP="006E4C33"/>
    <w:tbl>
      <w:tblPr>
        <w:tblW w:w="9356" w:type="dxa"/>
        <w:tblInd w:w="93" w:type="dxa"/>
        <w:tblLook w:val="04A0" w:firstRow="1" w:lastRow="0" w:firstColumn="1" w:lastColumn="0" w:noHBand="0" w:noVBand="1"/>
      </w:tblPr>
      <w:tblGrid>
        <w:gridCol w:w="6237"/>
        <w:gridCol w:w="3119"/>
      </w:tblGrid>
      <w:tr w:rsidR="00D558A6" w:rsidRPr="006E4C33" w:rsidTr="00D558A6">
        <w:trPr>
          <w:trHeight w:val="227"/>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558A6" w:rsidRPr="00D558A6" w:rsidRDefault="00D558A6" w:rsidP="00C902A4">
            <w:pPr>
              <w:rPr>
                <w:i/>
                <w:sz w:val="10"/>
                <w:szCs w:val="10"/>
              </w:rPr>
            </w:pPr>
          </w:p>
          <w:p w:rsidR="00D558A6" w:rsidRPr="00A2231E" w:rsidRDefault="00D558A6" w:rsidP="00D558A6">
            <w:pPr>
              <w:rPr>
                <w:i/>
                <w:sz w:val="20"/>
              </w:rPr>
            </w:pPr>
            <w:r w:rsidRPr="00A2231E">
              <w:rPr>
                <w:i/>
                <w:sz w:val="20"/>
              </w:rPr>
              <w:t>Please select one or several of the following</w:t>
            </w:r>
          </w:p>
          <w:p w:rsidR="00D558A6" w:rsidRPr="00D558A6" w:rsidRDefault="00D558A6" w:rsidP="00C902A4">
            <w:pPr>
              <w:rPr>
                <w:rFonts w:eastAsia="Times New Roman"/>
                <w:color w:val="000000"/>
                <w:sz w:val="10"/>
                <w:szCs w:val="10"/>
                <w:lang w:eastAsia="en-US"/>
              </w:rPr>
            </w:pPr>
          </w:p>
        </w:tc>
      </w:tr>
      <w:tr w:rsidR="00D558A6" w:rsidRPr="006E4C33" w:rsidTr="00236512">
        <w:trPr>
          <w:trHeight w:val="284"/>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D558A6" w:rsidRPr="00D558A6" w:rsidRDefault="00D558A6" w:rsidP="00236512">
            <w:pPr>
              <w:rPr>
                <w:sz w:val="20"/>
              </w:rPr>
            </w:pPr>
            <w:r w:rsidRPr="00A2231E">
              <w:rPr>
                <w:sz w:val="20"/>
              </w:rPr>
              <w:t>I am the holder of international registrations or I work for a company that holds international registrations</w:t>
            </w:r>
          </w:p>
        </w:tc>
        <w:tc>
          <w:tcPr>
            <w:tcW w:w="3119" w:type="dxa"/>
            <w:tcBorders>
              <w:top w:val="single" w:sz="4" w:space="0" w:color="auto"/>
              <w:left w:val="nil"/>
              <w:bottom w:val="single" w:sz="4" w:space="0" w:color="auto"/>
              <w:right w:val="single" w:sz="4" w:space="0" w:color="auto"/>
            </w:tcBorders>
            <w:shd w:val="clear" w:color="auto" w:fill="auto"/>
            <w:vAlign w:val="center"/>
          </w:tcPr>
          <w:p w:rsidR="00D558A6" w:rsidRPr="006E4C33" w:rsidRDefault="00D558A6" w:rsidP="00D558A6">
            <w:pPr>
              <w:jc w:val="center"/>
              <w:rPr>
                <w:rFonts w:eastAsia="Times New Roman"/>
                <w:color w:val="000000"/>
                <w:sz w:val="18"/>
                <w:szCs w:val="18"/>
                <w:lang w:eastAsia="en-US"/>
              </w:rPr>
            </w:pPr>
            <w:r w:rsidRPr="00A2231E">
              <w:rPr>
                <w:sz w:val="20"/>
              </w:rPr>
              <w:t>969</w:t>
            </w:r>
          </w:p>
        </w:tc>
      </w:tr>
      <w:tr w:rsidR="00D558A6" w:rsidRPr="00ED7F65" w:rsidTr="00236512">
        <w:trPr>
          <w:trHeight w:val="284"/>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D558A6" w:rsidRPr="00A2231E" w:rsidRDefault="00D558A6" w:rsidP="00236512">
            <w:pPr>
              <w:rPr>
                <w:sz w:val="20"/>
              </w:rPr>
            </w:pPr>
            <w:r w:rsidRPr="00A2231E">
              <w:rPr>
                <w:sz w:val="20"/>
              </w:rPr>
              <w:t>I represent clients who h</w:t>
            </w:r>
            <w:r>
              <w:rPr>
                <w:sz w:val="20"/>
              </w:rPr>
              <w:t>old international registrations</w:t>
            </w:r>
          </w:p>
        </w:tc>
        <w:tc>
          <w:tcPr>
            <w:tcW w:w="3119" w:type="dxa"/>
            <w:tcBorders>
              <w:top w:val="single" w:sz="4" w:space="0" w:color="auto"/>
              <w:left w:val="nil"/>
              <w:bottom w:val="single" w:sz="4" w:space="0" w:color="auto"/>
              <w:right w:val="single" w:sz="4" w:space="0" w:color="auto"/>
            </w:tcBorders>
            <w:shd w:val="clear" w:color="auto" w:fill="auto"/>
            <w:vAlign w:val="center"/>
          </w:tcPr>
          <w:p w:rsidR="00D558A6" w:rsidRPr="00A2231E" w:rsidRDefault="00D558A6" w:rsidP="00D558A6">
            <w:pPr>
              <w:jc w:val="center"/>
              <w:rPr>
                <w:sz w:val="20"/>
              </w:rPr>
            </w:pPr>
            <w:r w:rsidRPr="00A2231E">
              <w:rPr>
                <w:sz w:val="20"/>
              </w:rPr>
              <w:t>1146</w:t>
            </w:r>
          </w:p>
        </w:tc>
      </w:tr>
      <w:tr w:rsidR="00D558A6" w:rsidRPr="00ED7F65" w:rsidTr="00236512">
        <w:trPr>
          <w:trHeight w:val="284"/>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D558A6" w:rsidRPr="00A2231E" w:rsidRDefault="00D558A6" w:rsidP="00236512">
            <w:pPr>
              <w:rPr>
                <w:sz w:val="20"/>
              </w:rPr>
            </w:pPr>
            <w:r w:rsidRPr="00A2231E">
              <w:rPr>
                <w:sz w:val="20"/>
              </w:rPr>
              <w:t>I represent an association of users, legal scholars or professionals</w:t>
            </w:r>
          </w:p>
        </w:tc>
        <w:tc>
          <w:tcPr>
            <w:tcW w:w="3119" w:type="dxa"/>
            <w:tcBorders>
              <w:top w:val="single" w:sz="4" w:space="0" w:color="auto"/>
              <w:left w:val="nil"/>
              <w:bottom w:val="single" w:sz="4" w:space="0" w:color="auto"/>
              <w:right w:val="single" w:sz="4" w:space="0" w:color="auto"/>
            </w:tcBorders>
            <w:shd w:val="clear" w:color="auto" w:fill="auto"/>
            <w:vAlign w:val="center"/>
          </w:tcPr>
          <w:p w:rsidR="00D558A6" w:rsidRPr="00A2231E" w:rsidRDefault="00D558A6" w:rsidP="00D558A6">
            <w:pPr>
              <w:jc w:val="center"/>
              <w:rPr>
                <w:sz w:val="20"/>
              </w:rPr>
            </w:pPr>
            <w:r w:rsidRPr="00A2231E">
              <w:rPr>
                <w:sz w:val="20"/>
              </w:rPr>
              <w:t>822</w:t>
            </w:r>
          </w:p>
        </w:tc>
      </w:tr>
      <w:tr w:rsidR="00D558A6" w:rsidRPr="00ED7F65" w:rsidTr="00236512">
        <w:trPr>
          <w:trHeight w:val="284"/>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D558A6" w:rsidRPr="00A2231E" w:rsidRDefault="00D558A6" w:rsidP="00236512">
            <w:pPr>
              <w:rPr>
                <w:sz w:val="20"/>
              </w:rPr>
            </w:pPr>
            <w:r w:rsidRPr="00A2231E">
              <w:rPr>
                <w:sz w:val="20"/>
              </w:rPr>
              <w:t>I use the information recorded in the International Register and published in the WIPO Gazette of International Marks, or made available in information products, for clearance, enforcement or other purposes</w:t>
            </w:r>
          </w:p>
        </w:tc>
        <w:tc>
          <w:tcPr>
            <w:tcW w:w="3119" w:type="dxa"/>
            <w:tcBorders>
              <w:top w:val="single" w:sz="4" w:space="0" w:color="auto"/>
              <w:left w:val="nil"/>
              <w:bottom w:val="single" w:sz="4" w:space="0" w:color="auto"/>
              <w:right w:val="single" w:sz="4" w:space="0" w:color="auto"/>
            </w:tcBorders>
            <w:shd w:val="clear" w:color="auto" w:fill="auto"/>
            <w:vAlign w:val="center"/>
          </w:tcPr>
          <w:p w:rsidR="00D558A6" w:rsidRPr="00A2231E" w:rsidRDefault="00D558A6" w:rsidP="00D558A6">
            <w:pPr>
              <w:jc w:val="center"/>
              <w:rPr>
                <w:sz w:val="20"/>
              </w:rPr>
            </w:pPr>
            <w:r w:rsidRPr="00A2231E">
              <w:rPr>
                <w:sz w:val="20"/>
              </w:rPr>
              <w:t>990</w:t>
            </w:r>
          </w:p>
        </w:tc>
      </w:tr>
      <w:tr w:rsidR="00D558A6" w:rsidRPr="00ED7F65" w:rsidTr="00236512">
        <w:trPr>
          <w:trHeight w:val="284"/>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D558A6" w:rsidRPr="00A2231E" w:rsidRDefault="00D558A6" w:rsidP="00236512">
            <w:pPr>
              <w:rPr>
                <w:sz w:val="20"/>
              </w:rPr>
            </w:pPr>
            <w:r w:rsidRPr="00A2231E">
              <w:rPr>
                <w:sz w:val="20"/>
              </w:rPr>
              <w:t>I am otherwise interested in the Madrid System for the inte</w:t>
            </w:r>
            <w:r w:rsidR="00236512">
              <w:rPr>
                <w:sz w:val="20"/>
              </w:rPr>
              <w:t>rnational registration of marks</w:t>
            </w:r>
          </w:p>
        </w:tc>
        <w:tc>
          <w:tcPr>
            <w:tcW w:w="3119" w:type="dxa"/>
            <w:tcBorders>
              <w:top w:val="single" w:sz="4" w:space="0" w:color="auto"/>
              <w:left w:val="nil"/>
              <w:bottom w:val="single" w:sz="4" w:space="0" w:color="auto"/>
              <w:right w:val="single" w:sz="4" w:space="0" w:color="auto"/>
            </w:tcBorders>
            <w:shd w:val="clear" w:color="auto" w:fill="auto"/>
            <w:vAlign w:val="center"/>
          </w:tcPr>
          <w:p w:rsidR="00D558A6" w:rsidRPr="00A2231E" w:rsidRDefault="00D558A6" w:rsidP="00D558A6">
            <w:pPr>
              <w:jc w:val="center"/>
              <w:rPr>
                <w:sz w:val="20"/>
              </w:rPr>
            </w:pPr>
            <w:r w:rsidRPr="00A2231E">
              <w:rPr>
                <w:sz w:val="20"/>
              </w:rPr>
              <w:t>851</w:t>
            </w:r>
          </w:p>
        </w:tc>
      </w:tr>
    </w:tbl>
    <w:p w:rsidR="00D558A6" w:rsidRPr="005F24AC" w:rsidRDefault="00D558A6" w:rsidP="00D558A6">
      <w:pPr>
        <w:pStyle w:val="Heading4"/>
        <w:rPr>
          <w:szCs w:val="22"/>
        </w:rPr>
      </w:pPr>
      <w:r w:rsidRPr="005F24AC">
        <w:rPr>
          <w:szCs w:val="22"/>
        </w:rPr>
        <w:t>Table III – Size of International Registration Portfolio</w:t>
      </w:r>
    </w:p>
    <w:p w:rsidR="00236512" w:rsidRPr="00236512" w:rsidRDefault="00236512" w:rsidP="00236512"/>
    <w:tbl>
      <w:tblPr>
        <w:tblW w:w="9356" w:type="dxa"/>
        <w:tblInd w:w="93" w:type="dxa"/>
        <w:tblLook w:val="04A0" w:firstRow="1" w:lastRow="0" w:firstColumn="1" w:lastColumn="0" w:noHBand="0" w:noVBand="1"/>
      </w:tblPr>
      <w:tblGrid>
        <w:gridCol w:w="4799"/>
        <w:gridCol w:w="2350"/>
        <w:gridCol w:w="2207"/>
      </w:tblGrid>
      <w:tr w:rsidR="00236512" w:rsidRPr="00236512" w:rsidTr="00236512">
        <w:trPr>
          <w:trHeight w:val="227"/>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36512" w:rsidRPr="00236512" w:rsidRDefault="00236512" w:rsidP="00C902A4">
            <w:pPr>
              <w:rPr>
                <w:i/>
                <w:sz w:val="10"/>
                <w:szCs w:val="10"/>
              </w:rPr>
            </w:pPr>
          </w:p>
          <w:p w:rsidR="00236512" w:rsidRPr="00236512" w:rsidRDefault="00236512" w:rsidP="00236512">
            <w:pPr>
              <w:rPr>
                <w:i/>
                <w:sz w:val="20"/>
              </w:rPr>
            </w:pPr>
            <w:r w:rsidRPr="00236512">
              <w:rPr>
                <w:i/>
                <w:sz w:val="20"/>
              </w:rPr>
              <w:t>How many international registrations do you, or the clients you represent, hold?</w:t>
            </w:r>
          </w:p>
          <w:p w:rsidR="00236512" w:rsidRPr="00236512" w:rsidRDefault="00236512" w:rsidP="00C902A4">
            <w:pPr>
              <w:rPr>
                <w:rFonts w:eastAsia="Times New Roman"/>
                <w:color w:val="000000"/>
                <w:sz w:val="10"/>
                <w:szCs w:val="10"/>
                <w:lang w:eastAsia="en-US"/>
              </w:rPr>
            </w:pPr>
          </w:p>
        </w:tc>
      </w:tr>
      <w:tr w:rsidR="00236512" w:rsidRPr="00236512" w:rsidTr="00236512">
        <w:trPr>
          <w:trHeight w:val="284"/>
        </w:trPr>
        <w:tc>
          <w:tcPr>
            <w:tcW w:w="4799" w:type="dxa"/>
            <w:tcBorders>
              <w:top w:val="single" w:sz="4" w:space="0" w:color="auto"/>
              <w:left w:val="single" w:sz="4" w:space="0" w:color="auto"/>
              <w:bottom w:val="single" w:sz="4" w:space="0" w:color="auto"/>
              <w:right w:val="single" w:sz="4" w:space="0" w:color="auto"/>
            </w:tcBorders>
            <w:vAlign w:val="center"/>
          </w:tcPr>
          <w:p w:rsidR="00236512" w:rsidRPr="00236512" w:rsidRDefault="00236512" w:rsidP="00236512">
            <w:pPr>
              <w:rPr>
                <w:sz w:val="20"/>
              </w:rPr>
            </w:pPr>
            <w:r w:rsidRPr="00236512">
              <w:rPr>
                <w:sz w:val="20"/>
              </w:rPr>
              <w:t>1 – 10</w:t>
            </w:r>
          </w:p>
        </w:tc>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rsidR="00236512" w:rsidRPr="00236512" w:rsidRDefault="00236512" w:rsidP="00236512">
            <w:pPr>
              <w:jc w:val="center"/>
              <w:rPr>
                <w:sz w:val="20"/>
              </w:rPr>
            </w:pPr>
            <w:r w:rsidRPr="00236512">
              <w:rPr>
                <w:sz w:val="20"/>
              </w:rPr>
              <w:t>307</w:t>
            </w:r>
          </w:p>
        </w:tc>
        <w:tc>
          <w:tcPr>
            <w:tcW w:w="2207" w:type="dxa"/>
            <w:tcBorders>
              <w:top w:val="single" w:sz="4" w:space="0" w:color="auto"/>
              <w:left w:val="nil"/>
              <w:bottom w:val="single" w:sz="4" w:space="0" w:color="auto"/>
              <w:right w:val="single" w:sz="4" w:space="0" w:color="auto"/>
            </w:tcBorders>
            <w:shd w:val="clear" w:color="auto" w:fill="auto"/>
            <w:vAlign w:val="center"/>
          </w:tcPr>
          <w:p w:rsidR="00236512" w:rsidRPr="00236512" w:rsidRDefault="00236512" w:rsidP="00236512">
            <w:pPr>
              <w:jc w:val="center"/>
              <w:rPr>
                <w:rFonts w:eastAsia="Times New Roman"/>
                <w:color w:val="000000"/>
                <w:sz w:val="20"/>
                <w:lang w:eastAsia="en-US"/>
              </w:rPr>
            </w:pPr>
            <w:r w:rsidRPr="00236512">
              <w:rPr>
                <w:sz w:val="20"/>
              </w:rPr>
              <w:t>23%</w:t>
            </w:r>
          </w:p>
        </w:tc>
      </w:tr>
      <w:tr w:rsidR="00236512" w:rsidRPr="00236512" w:rsidTr="00236512">
        <w:trPr>
          <w:trHeight w:val="284"/>
        </w:trPr>
        <w:tc>
          <w:tcPr>
            <w:tcW w:w="4799" w:type="dxa"/>
            <w:tcBorders>
              <w:top w:val="single" w:sz="4" w:space="0" w:color="auto"/>
              <w:left w:val="single" w:sz="4" w:space="0" w:color="auto"/>
              <w:bottom w:val="single" w:sz="4" w:space="0" w:color="auto"/>
              <w:right w:val="single" w:sz="4" w:space="0" w:color="auto"/>
            </w:tcBorders>
            <w:vAlign w:val="center"/>
          </w:tcPr>
          <w:p w:rsidR="00236512" w:rsidRPr="00236512" w:rsidRDefault="00236512" w:rsidP="00236512">
            <w:pPr>
              <w:rPr>
                <w:sz w:val="20"/>
              </w:rPr>
            </w:pPr>
            <w:r w:rsidRPr="00236512">
              <w:rPr>
                <w:sz w:val="20"/>
              </w:rPr>
              <w:t>11 – 100</w:t>
            </w:r>
          </w:p>
        </w:tc>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rsidR="00236512" w:rsidRPr="00236512" w:rsidRDefault="00236512" w:rsidP="00236512">
            <w:pPr>
              <w:jc w:val="center"/>
              <w:rPr>
                <w:sz w:val="20"/>
              </w:rPr>
            </w:pPr>
            <w:r w:rsidRPr="00236512">
              <w:rPr>
                <w:sz w:val="20"/>
              </w:rPr>
              <w:t>574</w:t>
            </w:r>
          </w:p>
        </w:tc>
        <w:tc>
          <w:tcPr>
            <w:tcW w:w="2207" w:type="dxa"/>
            <w:tcBorders>
              <w:top w:val="single" w:sz="4" w:space="0" w:color="auto"/>
              <w:left w:val="nil"/>
              <w:bottom w:val="single" w:sz="4" w:space="0" w:color="auto"/>
              <w:right w:val="single" w:sz="4" w:space="0" w:color="auto"/>
            </w:tcBorders>
            <w:shd w:val="clear" w:color="auto" w:fill="auto"/>
            <w:vAlign w:val="center"/>
          </w:tcPr>
          <w:p w:rsidR="00236512" w:rsidRPr="00236512" w:rsidRDefault="00236512" w:rsidP="00236512">
            <w:pPr>
              <w:jc w:val="center"/>
              <w:rPr>
                <w:sz w:val="20"/>
              </w:rPr>
            </w:pPr>
            <w:r w:rsidRPr="00236512">
              <w:rPr>
                <w:sz w:val="20"/>
              </w:rPr>
              <w:t>43%</w:t>
            </w:r>
          </w:p>
        </w:tc>
      </w:tr>
      <w:tr w:rsidR="00236512" w:rsidRPr="00236512" w:rsidTr="00236512">
        <w:trPr>
          <w:trHeight w:val="284"/>
        </w:trPr>
        <w:tc>
          <w:tcPr>
            <w:tcW w:w="4799" w:type="dxa"/>
            <w:tcBorders>
              <w:top w:val="single" w:sz="4" w:space="0" w:color="auto"/>
              <w:left w:val="single" w:sz="4" w:space="0" w:color="auto"/>
              <w:bottom w:val="single" w:sz="4" w:space="0" w:color="auto"/>
              <w:right w:val="single" w:sz="4" w:space="0" w:color="auto"/>
            </w:tcBorders>
            <w:vAlign w:val="center"/>
          </w:tcPr>
          <w:p w:rsidR="00236512" w:rsidRPr="00236512" w:rsidRDefault="00236512" w:rsidP="00236512">
            <w:pPr>
              <w:rPr>
                <w:sz w:val="20"/>
              </w:rPr>
            </w:pPr>
            <w:r w:rsidRPr="00236512">
              <w:rPr>
                <w:sz w:val="20"/>
              </w:rPr>
              <w:t>More than 100</w:t>
            </w:r>
          </w:p>
        </w:tc>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rsidR="00236512" w:rsidRPr="00236512" w:rsidRDefault="00236512" w:rsidP="00236512">
            <w:pPr>
              <w:jc w:val="center"/>
              <w:rPr>
                <w:sz w:val="20"/>
              </w:rPr>
            </w:pPr>
            <w:r w:rsidRPr="00236512">
              <w:rPr>
                <w:sz w:val="20"/>
              </w:rPr>
              <w:t>357</w:t>
            </w:r>
          </w:p>
        </w:tc>
        <w:tc>
          <w:tcPr>
            <w:tcW w:w="2207" w:type="dxa"/>
            <w:tcBorders>
              <w:top w:val="single" w:sz="4" w:space="0" w:color="auto"/>
              <w:left w:val="nil"/>
              <w:bottom w:val="single" w:sz="4" w:space="0" w:color="auto"/>
              <w:right w:val="single" w:sz="4" w:space="0" w:color="auto"/>
            </w:tcBorders>
            <w:shd w:val="clear" w:color="auto" w:fill="auto"/>
            <w:vAlign w:val="center"/>
          </w:tcPr>
          <w:p w:rsidR="00236512" w:rsidRPr="00236512" w:rsidRDefault="00236512" w:rsidP="00236512">
            <w:pPr>
              <w:jc w:val="center"/>
              <w:rPr>
                <w:sz w:val="20"/>
              </w:rPr>
            </w:pPr>
            <w:r w:rsidRPr="00236512">
              <w:rPr>
                <w:sz w:val="20"/>
              </w:rPr>
              <w:t>27%</w:t>
            </w:r>
          </w:p>
        </w:tc>
      </w:tr>
      <w:tr w:rsidR="00236512" w:rsidRPr="00236512" w:rsidTr="00236512">
        <w:trPr>
          <w:trHeight w:val="284"/>
        </w:trPr>
        <w:tc>
          <w:tcPr>
            <w:tcW w:w="4799" w:type="dxa"/>
            <w:tcBorders>
              <w:top w:val="single" w:sz="4" w:space="0" w:color="auto"/>
              <w:left w:val="single" w:sz="4" w:space="0" w:color="auto"/>
              <w:bottom w:val="single" w:sz="4" w:space="0" w:color="auto"/>
              <w:right w:val="single" w:sz="4" w:space="0" w:color="auto"/>
            </w:tcBorders>
            <w:vAlign w:val="center"/>
          </w:tcPr>
          <w:p w:rsidR="00236512" w:rsidRPr="00236512" w:rsidRDefault="00236512" w:rsidP="00236512">
            <w:pPr>
              <w:rPr>
                <w:sz w:val="20"/>
              </w:rPr>
            </w:pPr>
            <w:r w:rsidRPr="00236512">
              <w:rPr>
                <w:sz w:val="20"/>
              </w:rPr>
              <w:t>N/A</w:t>
            </w:r>
          </w:p>
        </w:tc>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rsidR="00236512" w:rsidRPr="00236512" w:rsidRDefault="00236512" w:rsidP="00236512">
            <w:pPr>
              <w:jc w:val="center"/>
              <w:rPr>
                <w:sz w:val="20"/>
              </w:rPr>
            </w:pPr>
            <w:r w:rsidRPr="00236512">
              <w:rPr>
                <w:sz w:val="20"/>
              </w:rPr>
              <w:t>93</w:t>
            </w:r>
          </w:p>
        </w:tc>
        <w:tc>
          <w:tcPr>
            <w:tcW w:w="2207" w:type="dxa"/>
            <w:tcBorders>
              <w:top w:val="single" w:sz="4" w:space="0" w:color="auto"/>
              <w:left w:val="nil"/>
              <w:bottom w:val="single" w:sz="4" w:space="0" w:color="auto"/>
              <w:right w:val="single" w:sz="4" w:space="0" w:color="auto"/>
            </w:tcBorders>
            <w:shd w:val="clear" w:color="auto" w:fill="auto"/>
            <w:vAlign w:val="center"/>
          </w:tcPr>
          <w:p w:rsidR="00236512" w:rsidRPr="00236512" w:rsidRDefault="00236512" w:rsidP="00236512">
            <w:pPr>
              <w:jc w:val="center"/>
              <w:rPr>
                <w:sz w:val="20"/>
              </w:rPr>
            </w:pPr>
            <w:r w:rsidRPr="00236512">
              <w:rPr>
                <w:sz w:val="20"/>
              </w:rPr>
              <w:t>7%</w:t>
            </w:r>
          </w:p>
        </w:tc>
      </w:tr>
    </w:tbl>
    <w:p w:rsidR="00236512" w:rsidRPr="005F24AC" w:rsidRDefault="00236512" w:rsidP="00236512">
      <w:pPr>
        <w:pStyle w:val="Heading2"/>
        <w:rPr>
          <w:szCs w:val="22"/>
        </w:rPr>
      </w:pPr>
      <w:r w:rsidRPr="005F24AC">
        <w:rPr>
          <w:szCs w:val="22"/>
        </w:rPr>
        <w:t>DEPENDENCY PRINCIPLE</w:t>
      </w:r>
    </w:p>
    <w:p w:rsidR="00236512" w:rsidRPr="005F24AC" w:rsidRDefault="00236512" w:rsidP="00236512">
      <w:pPr>
        <w:pStyle w:val="Heading4"/>
        <w:rPr>
          <w:szCs w:val="22"/>
        </w:rPr>
      </w:pPr>
      <w:r w:rsidRPr="005F24AC">
        <w:rPr>
          <w:szCs w:val="22"/>
        </w:rPr>
        <w:t>Chart II – Cancellation Due to Ceasing of Effect</w:t>
      </w:r>
    </w:p>
    <w:p w:rsidR="00236512" w:rsidRPr="005F24AC" w:rsidRDefault="00236512" w:rsidP="00236512">
      <w:pPr>
        <w:rPr>
          <w:szCs w:val="22"/>
        </w:rPr>
      </w:pPr>
    </w:p>
    <w:p w:rsidR="00236512" w:rsidRPr="005F24AC" w:rsidRDefault="00236512" w:rsidP="00236512">
      <w:pPr>
        <w:rPr>
          <w:i/>
          <w:szCs w:val="22"/>
        </w:rPr>
      </w:pPr>
      <w:r w:rsidRPr="005F24AC">
        <w:rPr>
          <w:i/>
          <w:szCs w:val="22"/>
        </w:rPr>
        <w:t>Has any of your international registrations, or your clients' international registrations, been cancelled (totally or partially) because the basic mark ceased to have effect?</w:t>
      </w:r>
    </w:p>
    <w:p w:rsidR="00236512" w:rsidRPr="005F24AC" w:rsidRDefault="00236512" w:rsidP="00236512">
      <w:pPr>
        <w:rPr>
          <w:szCs w:val="22"/>
        </w:rPr>
      </w:pPr>
    </w:p>
    <w:p w:rsidR="00236512" w:rsidRPr="00236512" w:rsidRDefault="00236512" w:rsidP="00236512">
      <w:pPr>
        <w:jc w:val="center"/>
      </w:pPr>
      <w:r w:rsidRPr="00236512">
        <w:rPr>
          <w:noProof/>
          <w:lang w:eastAsia="en-US"/>
        </w:rPr>
        <w:drawing>
          <wp:inline distT="0" distB="0" distL="0" distR="0" wp14:anchorId="56EE68DD" wp14:editId="1339C42C">
            <wp:extent cx="4178300" cy="2520950"/>
            <wp:effectExtent l="0" t="0" r="1270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36512" w:rsidRPr="005F24AC" w:rsidRDefault="00236512" w:rsidP="00236512">
      <w:pPr>
        <w:jc w:val="center"/>
        <w:rPr>
          <w:szCs w:val="22"/>
        </w:rPr>
      </w:pPr>
      <w:r w:rsidRPr="005F24AC">
        <w:rPr>
          <w:szCs w:val="22"/>
        </w:rPr>
        <w:t>Total replies:  1,241 out of 1,331</w:t>
      </w:r>
    </w:p>
    <w:p w:rsidR="00236512" w:rsidRDefault="00236512" w:rsidP="00236512">
      <w:pPr>
        <w:pStyle w:val="Heading4"/>
      </w:pPr>
      <w:r>
        <w:br w:type="page"/>
      </w:r>
    </w:p>
    <w:p w:rsidR="00236512" w:rsidRPr="005F24AC" w:rsidRDefault="00236512" w:rsidP="00236512">
      <w:pPr>
        <w:pStyle w:val="Heading4"/>
        <w:rPr>
          <w:szCs w:val="22"/>
        </w:rPr>
      </w:pPr>
      <w:r w:rsidRPr="005F24AC">
        <w:rPr>
          <w:szCs w:val="22"/>
        </w:rPr>
        <w:t xml:space="preserve">Chart </w:t>
      </w:r>
      <w:r w:rsidR="00FD6152">
        <w:rPr>
          <w:szCs w:val="22"/>
        </w:rPr>
        <w:t>I</w:t>
      </w:r>
      <w:r w:rsidRPr="005F24AC">
        <w:rPr>
          <w:szCs w:val="22"/>
        </w:rPr>
        <w:t>II – Ceasing of Effect Due to a Third Party Action</w:t>
      </w:r>
    </w:p>
    <w:p w:rsidR="00236512" w:rsidRPr="005F24AC" w:rsidRDefault="00236512" w:rsidP="006E4C33">
      <w:pPr>
        <w:rPr>
          <w:szCs w:val="22"/>
        </w:rPr>
      </w:pPr>
    </w:p>
    <w:p w:rsidR="00236512" w:rsidRPr="005F24AC" w:rsidRDefault="00236512" w:rsidP="00236512">
      <w:pPr>
        <w:rPr>
          <w:i/>
          <w:szCs w:val="22"/>
        </w:rPr>
      </w:pPr>
      <w:r w:rsidRPr="005F24AC">
        <w:rPr>
          <w:i/>
          <w:szCs w:val="22"/>
        </w:rPr>
        <w:t>Was any of those international registrations cancelled as a result of an action by a third party against the basic mark (also referred to as “central attack”)?</w:t>
      </w:r>
    </w:p>
    <w:p w:rsidR="00236512" w:rsidRPr="005F24AC" w:rsidRDefault="00236512" w:rsidP="006E4C33">
      <w:pPr>
        <w:rPr>
          <w:szCs w:val="22"/>
        </w:rPr>
      </w:pPr>
    </w:p>
    <w:p w:rsidR="00236512" w:rsidRDefault="00236512" w:rsidP="00FC5BD5">
      <w:pPr>
        <w:tabs>
          <w:tab w:val="left" w:pos="7938"/>
        </w:tabs>
        <w:jc w:val="center"/>
      </w:pPr>
      <w:r>
        <w:rPr>
          <w:noProof/>
          <w:lang w:eastAsia="en-US"/>
        </w:rPr>
        <w:drawing>
          <wp:inline distT="0" distB="0" distL="0" distR="0" wp14:anchorId="7D3D8D6A" wp14:editId="3D671B1C">
            <wp:extent cx="4159250" cy="2540000"/>
            <wp:effectExtent l="0" t="0" r="12700" b="1270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C5BD5" w:rsidRPr="005F24AC" w:rsidRDefault="00FC5BD5" w:rsidP="00FC5BD5">
      <w:pPr>
        <w:jc w:val="center"/>
        <w:rPr>
          <w:szCs w:val="22"/>
        </w:rPr>
      </w:pPr>
      <w:r w:rsidRPr="005F24AC">
        <w:rPr>
          <w:szCs w:val="22"/>
        </w:rPr>
        <w:t xml:space="preserve">Total replies: </w:t>
      </w:r>
      <w:r w:rsidR="00656313" w:rsidRPr="005F24AC">
        <w:rPr>
          <w:szCs w:val="22"/>
        </w:rPr>
        <w:t xml:space="preserve"> </w:t>
      </w:r>
      <w:r w:rsidRPr="005F24AC">
        <w:rPr>
          <w:szCs w:val="22"/>
        </w:rPr>
        <w:t>1,178 out of 1,331</w:t>
      </w:r>
    </w:p>
    <w:p w:rsidR="00FC5BD5" w:rsidRPr="005F24AC" w:rsidRDefault="00FC5BD5" w:rsidP="00FC5BD5">
      <w:pPr>
        <w:pStyle w:val="Heading4"/>
        <w:rPr>
          <w:szCs w:val="22"/>
        </w:rPr>
      </w:pPr>
      <w:r w:rsidRPr="005F24AC">
        <w:rPr>
          <w:szCs w:val="22"/>
        </w:rPr>
        <w:t>Chart I</w:t>
      </w:r>
      <w:r w:rsidR="00FD6152">
        <w:rPr>
          <w:szCs w:val="22"/>
        </w:rPr>
        <w:t>V</w:t>
      </w:r>
      <w:r w:rsidRPr="005F24AC">
        <w:rPr>
          <w:szCs w:val="22"/>
        </w:rPr>
        <w:t xml:space="preserve"> – Ceasing of Effect Not Due to a Third Party Action</w:t>
      </w:r>
    </w:p>
    <w:p w:rsidR="00FC5BD5" w:rsidRPr="005F24AC" w:rsidRDefault="00FC5BD5" w:rsidP="00FC5BD5">
      <w:pPr>
        <w:rPr>
          <w:szCs w:val="22"/>
        </w:rPr>
      </w:pPr>
    </w:p>
    <w:p w:rsidR="00FC5BD5" w:rsidRPr="005F24AC" w:rsidRDefault="00FC5BD5" w:rsidP="00FC5BD5">
      <w:pPr>
        <w:rPr>
          <w:i/>
          <w:szCs w:val="22"/>
        </w:rPr>
      </w:pPr>
      <w:proofErr w:type="gramStart"/>
      <w:r w:rsidRPr="005F24AC">
        <w:rPr>
          <w:i/>
          <w:szCs w:val="22"/>
        </w:rPr>
        <w:t>Was</w:t>
      </w:r>
      <w:proofErr w:type="gramEnd"/>
      <w:r w:rsidRPr="005F24AC">
        <w:rPr>
          <w:i/>
          <w:szCs w:val="22"/>
        </w:rPr>
        <w:t xml:space="preserve"> any of those international registrations cancelled because of other reasons (e.g. absolute grounds refusal)?</w:t>
      </w:r>
    </w:p>
    <w:p w:rsidR="00FC5BD5" w:rsidRPr="005F24AC" w:rsidRDefault="00FC5BD5" w:rsidP="00FC5BD5">
      <w:pPr>
        <w:rPr>
          <w:szCs w:val="22"/>
        </w:rPr>
      </w:pPr>
    </w:p>
    <w:p w:rsidR="00FC5BD5" w:rsidRPr="00331695" w:rsidRDefault="00FC5BD5" w:rsidP="00FC5BD5">
      <w:pPr>
        <w:jc w:val="center"/>
      </w:pPr>
      <w:r>
        <w:rPr>
          <w:noProof/>
          <w:lang w:eastAsia="en-US"/>
        </w:rPr>
        <w:drawing>
          <wp:inline distT="0" distB="0" distL="0" distR="0" wp14:anchorId="1AEA1252" wp14:editId="20CD8FA9">
            <wp:extent cx="4165600" cy="2495550"/>
            <wp:effectExtent l="0" t="0" r="2540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C5BD5" w:rsidRPr="005F24AC" w:rsidRDefault="00FC5BD5" w:rsidP="00FC5BD5">
      <w:pPr>
        <w:jc w:val="center"/>
        <w:rPr>
          <w:szCs w:val="22"/>
        </w:rPr>
      </w:pPr>
      <w:r w:rsidRPr="005F24AC">
        <w:rPr>
          <w:szCs w:val="22"/>
        </w:rPr>
        <w:t>Total replies:</w:t>
      </w:r>
      <w:r w:rsidR="00656313" w:rsidRPr="005F24AC">
        <w:rPr>
          <w:szCs w:val="22"/>
        </w:rPr>
        <w:t xml:space="preserve"> </w:t>
      </w:r>
      <w:r w:rsidRPr="005F24AC">
        <w:rPr>
          <w:szCs w:val="22"/>
        </w:rPr>
        <w:t xml:space="preserve"> 1,156 out of 1,331</w:t>
      </w:r>
    </w:p>
    <w:p w:rsidR="00FC5BD5" w:rsidRDefault="00FC5BD5" w:rsidP="00FC5BD5">
      <w:pPr>
        <w:pStyle w:val="Heading4"/>
      </w:pPr>
      <w:r>
        <w:br w:type="page"/>
      </w:r>
    </w:p>
    <w:p w:rsidR="00FC5BD5" w:rsidRPr="005F24AC" w:rsidRDefault="00FD6152" w:rsidP="00FC5BD5">
      <w:pPr>
        <w:pStyle w:val="Heading4"/>
        <w:rPr>
          <w:szCs w:val="22"/>
        </w:rPr>
      </w:pPr>
      <w:r>
        <w:rPr>
          <w:szCs w:val="22"/>
        </w:rPr>
        <w:t xml:space="preserve">Chart </w:t>
      </w:r>
      <w:r w:rsidR="00FC5BD5" w:rsidRPr="005F24AC">
        <w:rPr>
          <w:szCs w:val="22"/>
        </w:rPr>
        <w:t>V – Central attack received as a threat in negotiations</w:t>
      </w:r>
    </w:p>
    <w:p w:rsidR="00FC5BD5" w:rsidRPr="005F24AC" w:rsidRDefault="00FC5BD5" w:rsidP="00FC5BD5">
      <w:pPr>
        <w:rPr>
          <w:szCs w:val="22"/>
        </w:rPr>
      </w:pPr>
    </w:p>
    <w:p w:rsidR="00FC5BD5" w:rsidRPr="005F24AC" w:rsidRDefault="00FC5BD5" w:rsidP="00FC5BD5">
      <w:pPr>
        <w:rPr>
          <w:i/>
          <w:szCs w:val="22"/>
        </w:rPr>
      </w:pPr>
      <w:r w:rsidRPr="005F24AC">
        <w:rPr>
          <w:i/>
          <w:szCs w:val="22"/>
        </w:rPr>
        <w:t>Have you, as a holder of an international registration or as his representative, been threatened by a third party of a possible central attack?</w:t>
      </w:r>
    </w:p>
    <w:p w:rsidR="00FC5BD5" w:rsidRDefault="00FC5BD5" w:rsidP="00FC5BD5"/>
    <w:p w:rsidR="00FC5BD5" w:rsidRDefault="00FC5BD5" w:rsidP="00FC5BD5">
      <w:pPr>
        <w:jc w:val="center"/>
      </w:pPr>
      <w:r>
        <w:rPr>
          <w:noProof/>
          <w:lang w:eastAsia="en-US"/>
        </w:rPr>
        <w:drawing>
          <wp:inline distT="0" distB="0" distL="0" distR="0" wp14:anchorId="090CFEE5" wp14:editId="529B4905">
            <wp:extent cx="4572000" cy="27432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C5BD5" w:rsidRPr="00FC5BD5" w:rsidRDefault="00FC5BD5" w:rsidP="00FC5BD5">
      <w:pPr>
        <w:jc w:val="center"/>
        <w:rPr>
          <w:sz w:val="20"/>
        </w:rPr>
      </w:pPr>
      <w:r w:rsidRPr="00FC5BD5">
        <w:rPr>
          <w:sz w:val="20"/>
        </w:rPr>
        <w:t xml:space="preserve">Total replies: </w:t>
      </w:r>
      <w:r w:rsidR="00656313">
        <w:rPr>
          <w:sz w:val="20"/>
        </w:rPr>
        <w:t xml:space="preserve"> </w:t>
      </w:r>
      <w:r w:rsidRPr="00FC5BD5">
        <w:rPr>
          <w:sz w:val="20"/>
        </w:rPr>
        <w:t>1,215 out of 1,331</w:t>
      </w:r>
    </w:p>
    <w:p w:rsidR="00FC5BD5" w:rsidRPr="005F24AC" w:rsidRDefault="00FC5BD5" w:rsidP="00FC5BD5">
      <w:pPr>
        <w:pStyle w:val="Heading4"/>
        <w:rPr>
          <w:szCs w:val="22"/>
        </w:rPr>
      </w:pPr>
      <w:r w:rsidRPr="005F24AC">
        <w:rPr>
          <w:szCs w:val="22"/>
        </w:rPr>
        <w:t>Chart V</w:t>
      </w:r>
      <w:r w:rsidR="00FD6152">
        <w:rPr>
          <w:szCs w:val="22"/>
        </w:rPr>
        <w:t>I</w:t>
      </w:r>
      <w:r w:rsidRPr="005F24AC">
        <w:rPr>
          <w:szCs w:val="22"/>
        </w:rPr>
        <w:t xml:space="preserve"> – Use of Central Attack as an Action or Threat in Negotiations</w:t>
      </w:r>
    </w:p>
    <w:p w:rsidR="00FC5BD5" w:rsidRPr="005F24AC" w:rsidRDefault="00FC5BD5" w:rsidP="00FC5BD5">
      <w:pPr>
        <w:rPr>
          <w:szCs w:val="22"/>
        </w:rPr>
      </w:pPr>
    </w:p>
    <w:p w:rsidR="00FC5BD5" w:rsidRPr="005F24AC" w:rsidRDefault="00FC5BD5" w:rsidP="00FC5BD5">
      <w:pPr>
        <w:rPr>
          <w:i/>
          <w:szCs w:val="22"/>
        </w:rPr>
      </w:pPr>
      <w:r w:rsidRPr="005F24AC">
        <w:rPr>
          <w:i/>
          <w:szCs w:val="22"/>
        </w:rPr>
        <w:t>Have you, as a third party, initiated a central attack – or threatened to do so – with the intent to cancel the international registration (totally or partially)?</w:t>
      </w:r>
    </w:p>
    <w:p w:rsidR="00FC5BD5" w:rsidRDefault="00FC5BD5" w:rsidP="00FC5BD5"/>
    <w:p w:rsidR="00FC5BD5" w:rsidRDefault="00FC5BD5" w:rsidP="007854A0">
      <w:pPr>
        <w:tabs>
          <w:tab w:val="left" w:pos="993"/>
          <w:tab w:val="left" w:pos="8222"/>
        </w:tabs>
        <w:jc w:val="center"/>
      </w:pPr>
      <w:r>
        <w:rPr>
          <w:noProof/>
          <w:lang w:eastAsia="en-US"/>
        </w:rPr>
        <w:drawing>
          <wp:inline distT="0" distB="0" distL="0" distR="0" wp14:anchorId="45D0E2ED" wp14:editId="799E711D">
            <wp:extent cx="4606636" cy="2639291"/>
            <wp:effectExtent l="0" t="0" r="22860" b="2794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C5BD5" w:rsidRPr="00FC5BD5" w:rsidRDefault="00FC5BD5" w:rsidP="00FC5BD5">
      <w:pPr>
        <w:jc w:val="center"/>
        <w:rPr>
          <w:sz w:val="20"/>
        </w:rPr>
      </w:pPr>
      <w:r w:rsidRPr="00FC5BD5">
        <w:rPr>
          <w:sz w:val="20"/>
        </w:rPr>
        <w:t xml:space="preserve">Total replies: </w:t>
      </w:r>
      <w:r w:rsidR="00656313">
        <w:rPr>
          <w:sz w:val="20"/>
        </w:rPr>
        <w:t xml:space="preserve"> </w:t>
      </w:r>
      <w:r w:rsidRPr="00FC5BD5">
        <w:rPr>
          <w:sz w:val="20"/>
        </w:rPr>
        <w:t>1,215 out of 1,331</w:t>
      </w:r>
    </w:p>
    <w:p w:rsidR="00FC5BD5" w:rsidRDefault="00FC5BD5" w:rsidP="00236512">
      <w:pPr>
        <w:jc w:val="center"/>
      </w:pPr>
    </w:p>
    <w:p w:rsidR="00FC5BD5" w:rsidRDefault="00FC5BD5" w:rsidP="00236512">
      <w:pPr>
        <w:jc w:val="center"/>
      </w:pPr>
      <w:r>
        <w:br w:type="page"/>
      </w:r>
    </w:p>
    <w:p w:rsidR="00FC5BD5" w:rsidRPr="005F24AC" w:rsidRDefault="00FC5BD5" w:rsidP="00FC5BD5">
      <w:pPr>
        <w:pStyle w:val="Heading4"/>
        <w:rPr>
          <w:szCs w:val="22"/>
        </w:rPr>
      </w:pPr>
      <w:r w:rsidRPr="005F24AC">
        <w:rPr>
          <w:szCs w:val="22"/>
        </w:rPr>
        <w:t>Chart V</w:t>
      </w:r>
      <w:r w:rsidR="00FD6152">
        <w:rPr>
          <w:szCs w:val="22"/>
        </w:rPr>
        <w:t>I</w:t>
      </w:r>
      <w:r w:rsidRPr="005F24AC">
        <w:rPr>
          <w:szCs w:val="22"/>
        </w:rPr>
        <w:t>I – General Perception of the Effects of Dependency on the Madrid System</w:t>
      </w:r>
    </w:p>
    <w:p w:rsidR="00FC5BD5" w:rsidRPr="005F24AC" w:rsidRDefault="00FC5BD5" w:rsidP="00FC5BD5">
      <w:pPr>
        <w:rPr>
          <w:szCs w:val="22"/>
        </w:rPr>
      </w:pPr>
    </w:p>
    <w:p w:rsidR="00FC5BD5" w:rsidRPr="005F24AC" w:rsidRDefault="00FC5BD5" w:rsidP="00FC5BD5">
      <w:pPr>
        <w:rPr>
          <w:i/>
          <w:szCs w:val="22"/>
        </w:rPr>
      </w:pPr>
      <w:r w:rsidRPr="005F24AC">
        <w:rPr>
          <w:i/>
          <w:szCs w:val="22"/>
        </w:rPr>
        <w:t xml:space="preserve">Overall, do you consider the dependency principle to </w:t>
      </w:r>
      <w:proofErr w:type="gramStart"/>
      <w:r w:rsidRPr="005F24AC">
        <w:rPr>
          <w:i/>
          <w:szCs w:val="22"/>
        </w:rPr>
        <w:t>be</w:t>
      </w:r>
      <w:proofErr w:type="gramEnd"/>
    </w:p>
    <w:p w:rsidR="00FC5BD5" w:rsidRPr="005F24AC" w:rsidRDefault="00FC5BD5" w:rsidP="00FC5BD5">
      <w:pPr>
        <w:rPr>
          <w:szCs w:val="22"/>
        </w:rPr>
      </w:pPr>
    </w:p>
    <w:p w:rsidR="00FC5BD5" w:rsidRDefault="00FC5BD5" w:rsidP="00033AA2">
      <w:pPr>
        <w:jc w:val="center"/>
      </w:pPr>
      <w:r>
        <w:rPr>
          <w:noProof/>
          <w:lang w:eastAsia="en-US"/>
        </w:rPr>
        <w:drawing>
          <wp:inline distT="0" distB="0" distL="0" distR="0" wp14:anchorId="55202679" wp14:editId="4D70D5DC">
            <wp:extent cx="4384964" cy="2743200"/>
            <wp:effectExtent l="0" t="0" r="15875"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C5BD5" w:rsidRPr="005F24AC" w:rsidRDefault="00FC5BD5" w:rsidP="00033AA2">
      <w:pPr>
        <w:jc w:val="center"/>
        <w:rPr>
          <w:szCs w:val="22"/>
        </w:rPr>
      </w:pPr>
      <w:r w:rsidRPr="005F24AC">
        <w:rPr>
          <w:szCs w:val="22"/>
        </w:rPr>
        <w:t xml:space="preserve">Total replies: </w:t>
      </w:r>
      <w:r w:rsidR="00656313" w:rsidRPr="005F24AC">
        <w:rPr>
          <w:szCs w:val="22"/>
        </w:rPr>
        <w:t xml:space="preserve"> </w:t>
      </w:r>
      <w:r w:rsidRPr="005F24AC">
        <w:rPr>
          <w:szCs w:val="22"/>
        </w:rPr>
        <w:t>1,240 out of 1,331</w:t>
      </w:r>
    </w:p>
    <w:p w:rsidR="005F24AC" w:rsidRDefault="005F24AC" w:rsidP="00033AA2">
      <w:pPr>
        <w:jc w:val="center"/>
        <w:rPr>
          <w:sz w:val="20"/>
        </w:rPr>
      </w:pPr>
    </w:p>
    <w:p w:rsidR="005F24AC" w:rsidRPr="00033AA2" w:rsidRDefault="005F24AC" w:rsidP="00033AA2">
      <w:pPr>
        <w:jc w:val="center"/>
        <w:rPr>
          <w:sz w:val="20"/>
        </w:rPr>
      </w:pPr>
    </w:p>
    <w:p w:rsidR="00FC5BD5" w:rsidRDefault="00FC5BD5" w:rsidP="00FC5BD5"/>
    <w:p w:rsidR="00656313" w:rsidRDefault="00656313" w:rsidP="00FC5BD5">
      <w:pPr>
        <w:rPr>
          <w:i/>
          <w:sz w:val="20"/>
        </w:rPr>
        <w:sectPr w:rsidR="00656313" w:rsidSect="00D558A6">
          <w:headerReference w:type="even" r:id="rId18"/>
          <w:headerReference w:type="default" r:id="rId19"/>
          <w:headerReference w:type="first" r:id="rId20"/>
          <w:footnotePr>
            <w:numFmt w:val="chicago"/>
          </w:footnotePr>
          <w:endnotePr>
            <w:numFmt w:val="decimal"/>
          </w:endnotePr>
          <w:pgSz w:w="11907" w:h="16840" w:code="9"/>
          <w:pgMar w:top="567" w:right="1134" w:bottom="851" w:left="1418" w:header="510" w:footer="1021" w:gutter="0"/>
          <w:pgNumType w:start="1"/>
          <w:cols w:space="720"/>
          <w:titlePg/>
          <w:docGrid w:linePitch="299"/>
        </w:sectPr>
      </w:pPr>
    </w:p>
    <w:p w:rsidR="00FC5BD5" w:rsidRPr="005F24AC" w:rsidRDefault="00FC5BD5" w:rsidP="00FC5BD5">
      <w:pPr>
        <w:rPr>
          <w:i/>
          <w:szCs w:val="22"/>
        </w:rPr>
      </w:pPr>
      <w:r w:rsidRPr="005F24AC">
        <w:rPr>
          <w:i/>
          <w:szCs w:val="22"/>
        </w:rPr>
        <w:t xml:space="preserve">Regional Overview of the </w:t>
      </w:r>
      <w:r w:rsidR="00A240B7" w:rsidRPr="005F24AC">
        <w:rPr>
          <w:i/>
          <w:szCs w:val="22"/>
        </w:rPr>
        <w:t>P</w:t>
      </w:r>
      <w:r w:rsidRPr="005F24AC">
        <w:rPr>
          <w:i/>
          <w:szCs w:val="22"/>
        </w:rPr>
        <w:t xml:space="preserve">erception of the </w:t>
      </w:r>
      <w:r w:rsidR="00A240B7" w:rsidRPr="005F24AC">
        <w:rPr>
          <w:i/>
          <w:szCs w:val="22"/>
        </w:rPr>
        <w:t>E</w:t>
      </w:r>
      <w:r w:rsidRPr="005F24AC">
        <w:rPr>
          <w:i/>
          <w:szCs w:val="22"/>
        </w:rPr>
        <w:t xml:space="preserve">ffects of </w:t>
      </w:r>
      <w:r w:rsidR="00A240B7" w:rsidRPr="005F24AC">
        <w:rPr>
          <w:i/>
          <w:szCs w:val="22"/>
        </w:rPr>
        <w:t>D</w:t>
      </w:r>
      <w:r w:rsidRPr="005F24AC">
        <w:rPr>
          <w:i/>
          <w:szCs w:val="22"/>
        </w:rPr>
        <w:t>ependency</w:t>
      </w:r>
    </w:p>
    <w:p w:rsidR="00656313" w:rsidRDefault="00656313" w:rsidP="00FC5BD5">
      <w:r>
        <w:rPr>
          <w:noProof/>
          <w:lang w:eastAsia="en-US"/>
        </w:rPr>
        <w:drawing>
          <wp:anchor distT="0" distB="0" distL="114300" distR="114300" simplePos="0" relativeHeight="251659264" behindDoc="0" locked="0" layoutInCell="1" allowOverlap="1" wp14:anchorId="779580B5" wp14:editId="3D7787E8">
            <wp:simplePos x="0" y="0"/>
            <wp:positionH relativeFrom="column">
              <wp:posOffset>-570230</wp:posOffset>
            </wp:positionH>
            <wp:positionV relativeFrom="paragraph">
              <wp:posOffset>1299210</wp:posOffset>
            </wp:positionV>
            <wp:extent cx="3949700" cy="2133600"/>
            <wp:effectExtent l="0" t="0" r="0" b="0"/>
            <wp:wrapNone/>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61312" behindDoc="0" locked="0" layoutInCell="1" allowOverlap="1" wp14:anchorId="2DA59531" wp14:editId="44593E56">
            <wp:simplePos x="0" y="0"/>
            <wp:positionH relativeFrom="column">
              <wp:posOffset>3836670</wp:posOffset>
            </wp:positionH>
            <wp:positionV relativeFrom="paragraph">
              <wp:posOffset>1083310</wp:posOffset>
            </wp:positionV>
            <wp:extent cx="3949700" cy="2349500"/>
            <wp:effectExtent l="0" t="0" r="0" b="0"/>
            <wp:wrapNone/>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rsidR="00656313" w:rsidRPr="00656313" w:rsidRDefault="00A240B7" w:rsidP="00656313">
      <w:r>
        <w:rPr>
          <w:noProof/>
          <w:lang w:eastAsia="en-US"/>
        </w:rPr>
        <mc:AlternateContent>
          <mc:Choice Requires="wpg">
            <w:drawing>
              <wp:anchor distT="0" distB="0" distL="114300" distR="114300" simplePos="0" relativeHeight="251663360" behindDoc="0" locked="0" layoutInCell="1" allowOverlap="1" wp14:anchorId="2EB9324C" wp14:editId="11CB6B46">
                <wp:simplePos x="0" y="0"/>
                <wp:positionH relativeFrom="column">
                  <wp:posOffset>276044</wp:posOffset>
                </wp:positionH>
                <wp:positionV relativeFrom="paragraph">
                  <wp:posOffset>77379</wp:posOffset>
                </wp:positionV>
                <wp:extent cx="9209314" cy="5801995"/>
                <wp:effectExtent l="0" t="0" r="11430" b="27305"/>
                <wp:wrapNone/>
                <wp:docPr id="3" name="Group 6"/>
                <wp:cNvGraphicFramePr/>
                <a:graphic xmlns:a="http://schemas.openxmlformats.org/drawingml/2006/main">
                  <a:graphicData uri="http://schemas.microsoft.com/office/word/2010/wordprocessingGroup">
                    <wpg:wgp>
                      <wpg:cNvGrpSpPr/>
                      <wpg:grpSpPr>
                        <a:xfrm>
                          <a:off x="0" y="0"/>
                          <a:ext cx="9209314" cy="5801995"/>
                          <a:chOff x="0" y="0"/>
                          <a:chExt cx="9105900" cy="5486400"/>
                        </a:xfrm>
                      </wpg:grpSpPr>
                      <wpg:graphicFrame>
                        <wpg:cNvPr id="5" name="Chart 5"/>
                        <wpg:cNvFrPr/>
                        <wpg:xfrm>
                          <a:off x="0" y="0"/>
                          <a:ext cx="4572000" cy="2743200"/>
                        </wpg:xfrm>
                        <a:graphic>
                          <a:graphicData uri="http://schemas.openxmlformats.org/drawingml/2006/chart">
                            <c:chart xmlns:c="http://schemas.openxmlformats.org/drawingml/2006/chart" xmlns:r="http://schemas.openxmlformats.org/officeDocument/2006/relationships" r:id="rId23"/>
                          </a:graphicData>
                        </a:graphic>
                      </wpg:graphicFrame>
                      <wpg:graphicFrame>
                        <wpg:cNvPr id="6" name="Chart 6"/>
                        <wpg:cNvFrPr/>
                        <wpg:xfrm>
                          <a:off x="0" y="2743200"/>
                          <a:ext cx="4572000" cy="2743200"/>
                        </wpg:xfrm>
                        <a:graphic>
                          <a:graphicData uri="http://schemas.openxmlformats.org/drawingml/2006/chart">
                            <c:chart xmlns:c="http://schemas.openxmlformats.org/drawingml/2006/chart" xmlns:r="http://schemas.openxmlformats.org/officeDocument/2006/relationships" r:id="rId24"/>
                          </a:graphicData>
                        </a:graphic>
                      </wpg:graphicFrame>
                      <wpg:graphicFrame>
                        <wpg:cNvPr id="7" name="Chart 7"/>
                        <wpg:cNvFrPr/>
                        <wpg:xfrm>
                          <a:off x="4533900" y="0"/>
                          <a:ext cx="4571999" cy="2743199"/>
                        </wpg:xfrm>
                        <a:graphic>
                          <a:graphicData uri="http://schemas.openxmlformats.org/drawingml/2006/chart">
                            <c:chart xmlns:c="http://schemas.openxmlformats.org/drawingml/2006/chart" xmlns:r="http://schemas.openxmlformats.org/officeDocument/2006/relationships" r:id="rId25"/>
                          </a:graphicData>
                        </a:graphic>
                      </wpg:graphicFrame>
                      <wpg:graphicFrame>
                        <wpg:cNvPr id="10" name="Chart 10"/>
                        <wpg:cNvFrPr/>
                        <wpg:xfrm>
                          <a:off x="4533900" y="2743200"/>
                          <a:ext cx="4572000" cy="2743200"/>
                        </wpg:xfrm>
                        <a:graphic>
                          <a:graphicData uri="http://schemas.openxmlformats.org/drawingml/2006/chart">
                            <c:chart xmlns:c="http://schemas.openxmlformats.org/drawingml/2006/chart" xmlns:r="http://schemas.openxmlformats.org/officeDocument/2006/relationships" r:id="rId26"/>
                          </a:graphicData>
                        </a:graphic>
                      </wpg:graphicFrame>
                    </wpg:wgp>
                  </a:graphicData>
                </a:graphic>
                <wp14:sizeRelH relativeFrom="margin">
                  <wp14:pctWidth>0</wp14:pctWidth>
                </wp14:sizeRelH>
                <wp14:sizeRelV relativeFrom="margin">
                  <wp14:pctHeight>0</wp14:pctHeight>
                </wp14:sizeRelV>
              </wp:anchor>
            </w:drawing>
          </mc:Choice>
          <mc:Fallback>
            <w:pict>
              <v:group id="Group 6" o:spid="_x0000_s1026" style="position:absolute;margin-left:21.75pt;margin-top:6.1pt;width:725.15pt;height:456.85pt;z-index:251663360;mso-width-relative:margin;mso-height-relative:margin" coordsize="91059,54864" o:gfxdata="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5" o:spid="_x0000_s1027" type="#_x0000_t75" style="position:absolute;width:45749;height:27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">
                  <v:imagedata r:id="rId29" o:title=""/>
                  <o:lock v:ext="edit" aspectratio="f"/>
                </v:shape>
                <v:shape id="Chart 6" o:spid="_x0000_s1028" type="#_x0000_t75" style="position:absolute;top:27438;width:45749;height:27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">
                  <v:imagedata r:id="rId30" o:title=""/>
                  <o:lock v:ext="edit" aspectratio="f"/>
                </v:shape>
                <v:shape id="Chart 7" o:spid="_x0000_s1029" type="#_x0000_t75" style="position:absolute;left:45327;width:45809;height:27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">
                  <v:imagedata r:id="rId31" o:title=""/>
                  <o:lock v:ext="edit" aspectratio="f"/>
                </v:shape>
                <v:shape id="Chart 10" o:spid="_x0000_s1030" type="#_x0000_t75" style="position:absolute;left:45327;top:27438;width:45809;height:27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">
                  <v:imagedata r:id="rId32" o:title=""/>
                  <o:lock v:ext="edit" aspectratio="f"/>
                </v:shape>
              </v:group>
            </w:pict>
          </mc:Fallback>
        </mc:AlternateContent>
      </w:r>
    </w:p>
    <w:p w:rsidR="00656313" w:rsidRPr="00656313" w:rsidRDefault="00656313" w:rsidP="00656313"/>
    <w:p w:rsidR="00656313" w:rsidRPr="00656313" w:rsidRDefault="00656313" w:rsidP="00656313"/>
    <w:p w:rsidR="00656313" w:rsidRPr="00656313" w:rsidRDefault="00656313" w:rsidP="00656313"/>
    <w:p w:rsidR="00656313" w:rsidRPr="00656313" w:rsidRDefault="00656313" w:rsidP="00656313"/>
    <w:p w:rsidR="00656313" w:rsidRPr="00656313" w:rsidRDefault="00656313" w:rsidP="00656313"/>
    <w:p w:rsidR="00656313" w:rsidRPr="00656313" w:rsidRDefault="00656313" w:rsidP="00656313"/>
    <w:p w:rsidR="00656313" w:rsidRPr="00656313" w:rsidRDefault="00656313" w:rsidP="00656313"/>
    <w:p w:rsidR="00656313" w:rsidRPr="00656313" w:rsidRDefault="00656313" w:rsidP="00656313"/>
    <w:p w:rsidR="00656313" w:rsidRPr="00656313" w:rsidRDefault="00656313" w:rsidP="00656313"/>
    <w:p w:rsidR="00656313" w:rsidRPr="00656313" w:rsidRDefault="00656313" w:rsidP="00656313"/>
    <w:p w:rsidR="00656313" w:rsidRPr="00656313" w:rsidRDefault="00656313" w:rsidP="00656313"/>
    <w:p w:rsidR="00656313" w:rsidRPr="00656313" w:rsidRDefault="00656313" w:rsidP="00656313"/>
    <w:p w:rsidR="00656313" w:rsidRPr="00656313" w:rsidRDefault="00656313" w:rsidP="00656313"/>
    <w:p w:rsidR="00656313" w:rsidRPr="00656313" w:rsidRDefault="00656313" w:rsidP="00656313"/>
    <w:p w:rsidR="00656313" w:rsidRPr="00656313" w:rsidRDefault="00656313" w:rsidP="00656313"/>
    <w:p w:rsidR="00656313" w:rsidRPr="00656313" w:rsidRDefault="00656313" w:rsidP="00656313"/>
    <w:p w:rsidR="00656313" w:rsidRPr="00656313" w:rsidRDefault="00656313" w:rsidP="00656313"/>
    <w:p w:rsidR="00656313" w:rsidRPr="00656313" w:rsidRDefault="00656313" w:rsidP="00656313"/>
    <w:p w:rsidR="00656313" w:rsidRPr="00656313" w:rsidRDefault="00656313" w:rsidP="00656313"/>
    <w:p w:rsidR="00656313" w:rsidRPr="00656313" w:rsidRDefault="00656313" w:rsidP="00656313"/>
    <w:p w:rsidR="00656313" w:rsidRPr="00656313" w:rsidRDefault="00656313" w:rsidP="00656313"/>
    <w:p w:rsidR="00656313" w:rsidRPr="00656313" w:rsidRDefault="00656313" w:rsidP="00656313"/>
    <w:p w:rsidR="00656313" w:rsidRPr="00656313" w:rsidRDefault="00656313" w:rsidP="00656313"/>
    <w:p w:rsidR="00656313" w:rsidRPr="00656313" w:rsidRDefault="00656313" w:rsidP="00656313"/>
    <w:p w:rsidR="00656313" w:rsidRPr="00656313" w:rsidRDefault="00656313" w:rsidP="00656313"/>
    <w:p w:rsidR="00656313" w:rsidRPr="00656313" w:rsidRDefault="00656313" w:rsidP="00656313"/>
    <w:p w:rsidR="00656313" w:rsidRPr="00656313" w:rsidRDefault="00656313" w:rsidP="00656313"/>
    <w:p w:rsidR="00656313" w:rsidRPr="00656313" w:rsidRDefault="00656313" w:rsidP="00656313"/>
    <w:p w:rsidR="00656313" w:rsidRPr="00656313" w:rsidRDefault="00656313" w:rsidP="00656313"/>
    <w:p w:rsidR="00656313" w:rsidRDefault="00656313" w:rsidP="00656313"/>
    <w:p w:rsidR="00656313" w:rsidRPr="00656313" w:rsidRDefault="00656313" w:rsidP="00656313"/>
    <w:p w:rsidR="00656313" w:rsidRPr="00656313" w:rsidRDefault="00656313" w:rsidP="00656313"/>
    <w:p w:rsidR="00656313" w:rsidRDefault="00656313" w:rsidP="00656313"/>
    <w:p w:rsidR="00656313" w:rsidRDefault="00656313" w:rsidP="00656313">
      <w:pPr>
        <w:jc w:val="right"/>
        <w:sectPr w:rsidR="00656313" w:rsidSect="00656313">
          <w:headerReference w:type="even" r:id="rId33"/>
          <w:headerReference w:type="default" r:id="rId34"/>
          <w:headerReference w:type="first" r:id="rId35"/>
          <w:footnotePr>
            <w:numFmt w:val="chicago"/>
          </w:footnotePr>
          <w:endnotePr>
            <w:numFmt w:val="decimal"/>
          </w:endnotePr>
          <w:pgSz w:w="16840" w:h="11907" w:orient="landscape" w:code="9"/>
          <w:pgMar w:top="1418" w:right="567" w:bottom="1134" w:left="851" w:header="510" w:footer="1021" w:gutter="0"/>
          <w:pgNumType w:start="6"/>
          <w:cols w:space="720"/>
          <w:titlePg/>
          <w:docGrid w:linePitch="299"/>
        </w:sectPr>
      </w:pPr>
    </w:p>
    <w:p w:rsidR="00656313" w:rsidRPr="005F24AC" w:rsidRDefault="00656313" w:rsidP="00656313">
      <w:pPr>
        <w:pStyle w:val="Heading4"/>
        <w:rPr>
          <w:szCs w:val="22"/>
        </w:rPr>
      </w:pPr>
      <w:r w:rsidRPr="005F24AC">
        <w:rPr>
          <w:szCs w:val="22"/>
        </w:rPr>
        <w:t>Chart VI</w:t>
      </w:r>
      <w:r w:rsidR="00FD6152">
        <w:rPr>
          <w:szCs w:val="22"/>
        </w:rPr>
        <w:t>I</w:t>
      </w:r>
      <w:r w:rsidRPr="005F24AC">
        <w:rPr>
          <w:szCs w:val="22"/>
        </w:rPr>
        <w:t xml:space="preserve">I – The </w:t>
      </w:r>
      <w:r w:rsidR="00A240B7" w:rsidRPr="005F24AC">
        <w:rPr>
          <w:szCs w:val="22"/>
        </w:rPr>
        <w:t>Future of D</w:t>
      </w:r>
      <w:r w:rsidRPr="005F24AC">
        <w:rPr>
          <w:szCs w:val="22"/>
        </w:rPr>
        <w:t>ependency</w:t>
      </w:r>
    </w:p>
    <w:p w:rsidR="00656313" w:rsidRPr="005F24AC" w:rsidRDefault="00656313" w:rsidP="00656313">
      <w:pPr>
        <w:rPr>
          <w:szCs w:val="22"/>
        </w:rPr>
      </w:pPr>
    </w:p>
    <w:p w:rsidR="00656313" w:rsidRPr="005F24AC" w:rsidRDefault="00656313" w:rsidP="00656313">
      <w:pPr>
        <w:rPr>
          <w:i/>
          <w:szCs w:val="22"/>
        </w:rPr>
      </w:pPr>
      <w:r w:rsidRPr="005F24AC">
        <w:rPr>
          <w:i/>
          <w:szCs w:val="22"/>
        </w:rPr>
        <w:t xml:space="preserve">Going forward, what should the future of the dependency be? </w:t>
      </w:r>
      <w:r w:rsidR="00EE085F">
        <w:rPr>
          <w:i/>
          <w:szCs w:val="22"/>
        </w:rPr>
        <w:t xml:space="preserve"> </w:t>
      </w:r>
      <w:r w:rsidRPr="005F24AC">
        <w:rPr>
          <w:i/>
          <w:szCs w:val="22"/>
        </w:rPr>
        <w:t>Dependency should be</w:t>
      </w:r>
    </w:p>
    <w:p w:rsidR="00656313" w:rsidRPr="005F24AC" w:rsidRDefault="00656313" w:rsidP="00656313">
      <w:pPr>
        <w:rPr>
          <w:szCs w:val="22"/>
        </w:rPr>
      </w:pPr>
    </w:p>
    <w:p w:rsidR="00656313" w:rsidRDefault="00656313" w:rsidP="00656313">
      <w:pPr>
        <w:jc w:val="center"/>
      </w:pPr>
      <w:r>
        <w:rPr>
          <w:noProof/>
          <w:lang w:eastAsia="en-US"/>
        </w:rPr>
        <w:drawing>
          <wp:inline distT="0" distB="0" distL="0" distR="0" wp14:anchorId="085127E0" wp14:editId="2C737552">
            <wp:extent cx="4572000" cy="2743200"/>
            <wp:effectExtent l="0" t="0" r="19050"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656313" w:rsidRPr="005F24AC" w:rsidRDefault="00656313" w:rsidP="00656313">
      <w:pPr>
        <w:jc w:val="center"/>
        <w:rPr>
          <w:szCs w:val="22"/>
        </w:rPr>
      </w:pPr>
      <w:r w:rsidRPr="005F24AC">
        <w:rPr>
          <w:szCs w:val="22"/>
        </w:rPr>
        <w:t>Total replies:  1,219 out of 1,331</w:t>
      </w:r>
    </w:p>
    <w:p w:rsidR="00656313" w:rsidRDefault="00656313" w:rsidP="00656313"/>
    <w:p w:rsidR="00A240B7" w:rsidRDefault="00A240B7" w:rsidP="00A240B7">
      <w:pPr>
        <w:rPr>
          <w:i/>
          <w:sz w:val="18"/>
          <w:szCs w:val="18"/>
        </w:rPr>
      </w:pPr>
    </w:p>
    <w:p w:rsidR="005F24AC" w:rsidRDefault="005F24AC" w:rsidP="00A240B7">
      <w:pPr>
        <w:rPr>
          <w:i/>
          <w:sz w:val="18"/>
          <w:szCs w:val="18"/>
        </w:rPr>
      </w:pPr>
    </w:p>
    <w:p w:rsidR="005F24AC" w:rsidRDefault="005F24AC" w:rsidP="00A240B7">
      <w:pPr>
        <w:rPr>
          <w:i/>
          <w:sz w:val="18"/>
          <w:szCs w:val="18"/>
        </w:rPr>
        <w:sectPr w:rsidR="005F24AC" w:rsidSect="00644783">
          <w:headerReference w:type="even" r:id="rId37"/>
          <w:headerReference w:type="default" r:id="rId38"/>
          <w:headerReference w:type="first" r:id="rId39"/>
          <w:footnotePr>
            <w:numFmt w:val="chicago"/>
          </w:footnotePr>
          <w:endnotePr>
            <w:numFmt w:val="decimal"/>
          </w:endnotePr>
          <w:pgSz w:w="11907" w:h="16840" w:code="9"/>
          <w:pgMar w:top="567" w:right="1134" w:bottom="851" w:left="1418" w:header="510" w:footer="1021" w:gutter="0"/>
          <w:cols w:space="720"/>
          <w:titlePg/>
          <w:docGrid w:linePitch="299"/>
        </w:sectPr>
      </w:pPr>
    </w:p>
    <w:p w:rsidR="00A240B7" w:rsidRPr="005F24AC" w:rsidRDefault="00A240B7" w:rsidP="00A240B7">
      <w:pPr>
        <w:rPr>
          <w:i/>
          <w:szCs w:val="22"/>
        </w:rPr>
      </w:pPr>
      <w:r w:rsidRPr="005F24AC">
        <w:rPr>
          <w:i/>
          <w:szCs w:val="22"/>
        </w:rPr>
        <w:t>Regional Overview of the Future of Dependency</w:t>
      </w:r>
    </w:p>
    <w:p w:rsidR="00656313" w:rsidRDefault="00644783" w:rsidP="00A240B7">
      <w:r>
        <w:rPr>
          <w:noProof/>
          <w:lang w:eastAsia="en-US"/>
        </w:rPr>
        <mc:AlternateContent>
          <mc:Choice Requires="wpg">
            <w:drawing>
              <wp:anchor distT="0" distB="0" distL="114300" distR="114300" simplePos="0" relativeHeight="251665408" behindDoc="0" locked="0" layoutInCell="1" allowOverlap="1" wp14:anchorId="411191BF" wp14:editId="5A1135BC">
                <wp:simplePos x="0" y="0"/>
                <wp:positionH relativeFrom="column">
                  <wp:posOffset>145415</wp:posOffset>
                </wp:positionH>
                <wp:positionV relativeFrom="paragraph">
                  <wp:posOffset>147229</wp:posOffset>
                </wp:positionV>
                <wp:extent cx="9361714" cy="5811520"/>
                <wp:effectExtent l="0" t="0" r="11430" b="17780"/>
                <wp:wrapNone/>
                <wp:docPr id="42" name="Group 10"/>
                <wp:cNvGraphicFramePr/>
                <a:graphic xmlns:a="http://schemas.openxmlformats.org/drawingml/2006/main">
                  <a:graphicData uri="http://schemas.microsoft.com/office/word/2010/wordprocessingGroup">
                    <wpg:wgp>
                      <wpg:cNvGrpSpPr/>
                      <wpg:grpSpPr>
                        <a:xfrm>
                          <a:off x="0" y="0"/>
                          <a:ext cx="9361714" cy="5811520"/>
                          <a:chOff x="0" y="0"/>
                          <a:chExt cx="9082087" cy="5467350"/>
                        </a:xfrm>
                      </wpg:grpSpPr>
                      <wpg:graphicFrame>
                        <wpg:cNvPr id="43" name="Chart 43"/>
                        <wpg:cNvFrPr/>
                        <wpg:xfrm>
                          <a:off x="0" y="0"/>
                          <a:ext cx="4572000" cy="2743200"/>
                        </wpg:xfrm>
                        <a:graphic>
                          <a:graphicData uri="http://schemas.openxmlformats.org/drawingml/2006/chart">
                            <c:chart xmlns:c="http://schemas.openxmlformats.org/drawingml/2006/chart" xmlns:r="http://schemas.openxmlformats.org/officeDocument/2006/relationships" r:id="rId40"/>
                          </a:graphicData>
                        </a:graphic>
                      </wpg:graphicFrame>
                      <wpg:graphicFrame>
                        <wpg:cNvPr id="44" name="Chart 44"/>
                        <wpg:cNvFrPr/>
                        <wpg:xfrm>
                          <a:off x="0" y="2724150"/>
                          <a:ext cx="4572000" cy="2743200"/>
                        </wpg:xfrm>
                        <a:graphic>
                          <a:graphicData uri="http://schemas.openxmlformats.org/drawingml/2006/chart">
                            <c:chart xmlns:c="http://schemas.openxmlformats.org/drawingml/2006/chart" xmlns:r="http://schemas.openxmlformats.org/officeDocument/2006/relationships" r:id="rId41"/>
                          </a:graphicData>
                        </a:graphic>
                      </wpg:graphicFrame>
                      <wpg:graphicFrame>
                        <wpg:cNvPr id="46" name="Chart 46"/>
                        <wpg:cNvFrPr/>
                        <wpg:xfrm>
                          <a:off x="4510087" y="2724150"/>
                          <a:ext cx="4572000" cy="2743200"/>
                        </wpg:xfrm>
                        <a:graphic>
                          <a:graphicData uri="http://schemas.openxmlformats.org/drawingml/2006/chart">
                            <c:chart xmlns:c="http://schemas.openxmlformats.org/drawingml/2006/chart" xmlns:r="http://schemas.openxmlformats.org/officeDocument/2006/relationships" r:id="rId42"/>
                          </a:graphicData>
                        </a:graphic>
                      </wpg:graphicFrame>
                      <wpg:graphicFrame>
                        <wpg:cNvPr id="45" name="Chart 45"/>
                        <wpg:cNvFrPr/>
                        <wpg:xfrm>
                          <a:off x="4509825" y="0"/>
                          <a:ext cx="4572000" cy="2724150"/>
                        </wpg:xfrm>
                        <a:graphic>
                          <a:graphicData uri="http://schemas.openxmlformats.org/drawingml/2006/chart">
                            <c:chart xmlns:c="http://schemas.openxmlformats.org/drawingml/2006/chart" xmlns:r="http://schemas.openxmlformats.org/officeDocument/2006/relationships" r:id="rId43"/>
                          </a:graphicData>
                        </a:graphic>
                      </wpg:graphicFrame>
                    </wpg:wgp>
                  </a:graphicData>
                </a:graphic>
                <wp14:sizeRelH relativeFrom="margin">
                  <wp14:pctWidth>0</wp14:pctWidth>
                </wp14:sizeRelH>
                <wp14:sizeRelV relativeFrom="margin">
                  <wp14:pctHeight>0</wp14:pctHeight>
                </wp14:sizeRelV>
              </wp:anchor>
            </w:drawing>
          </mc:Choice>
          <mc:Fallback>
            <w:pict>
              <v:group id="Group 10" o:spid="_x0000_s1026" style="position:absolute;margin-left:11.45pt;margin-top:11.6pt;width:737.15pt;height:457.6pt;z-index:251665408;mso-width-relative:margin;mso-height-relative:margin" coordsize="90820,54673" o:gfxdata="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43" o:spid="_x0000_s1027" type="#_x0000_t75" style="position:absolute;width:45773;height:2747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">
                  <v:imagedata r:id="rId44" o:title=""/>
                  <o:lock v:ext="edit" aspectratio="f"/>
                </v:shape>
                <v:shape id="Chart 44" o:spid="_x0000_s1028" type="#_x0000_t75" style="position:absolute;top:27241;width:45773;height:2747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">
                  <v:imagedata r:id="rId45" o:title=""/>
                  <o:lock v:ext="edit" aspectratio="f"/>
                </v:shape>
                <v:shape id="Chart 46" o:spid="_x0000_s1029" type="#_x0000_t75" style="position:absolute;left:45123;top:27241;width:45773;height:2747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">
                  <v:imagedata r:id="rId46" o:title=""/>
                  <o:lock v:ext="edit" aspectratio="f"/>
                </v:shape>
                <v:shape id="Chart 45" o:spid="_x0000_s1030" type="#_x0000_t75" style="position:absolute;left:45123;width:45773;height:2729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">
                  <v:imagedata r:id="rId47" o:title=""/>
                  <o:lock v:ext="edit" aspectratio="f"/>
                </v:shape>
              </v:group>
            </w:pict>
          </mc:Fallback>
        </mc:AlternateContent>
      </w:r>
    </w:p>
    <w:p w:rsidR="00644783" w:rsidRDefault="00644783" w:rsidP="00A240B7"/>
    <w:p w:rsidR="00644783" w:rsidRDefault="00644783" w:rsidP="00A240B7"/>
    <w:p w:rsidR="00644783" w:rsidRDefault="00644783" w:rsidP="00A240B7"/>
    <w:p w:rsidR="00644783" w:rsidRDefault="00644783" w:rsidP="00A240B7"/>
    <w:p w:rsidR="00644783" w:rsidRDefault="00644783" w:rsidP="00A240B7"/>
    <w:p w:rsidR="00644783" w:rsidRDefault="00644783" w:rsidP="00A240B7"/>
    <w:p w:rsidR="00644783" w:rsidRDefault="00644783" w:rsidP="00A240B7"/>
    <w:p w:rsidR="00644783" w:rsidRDefault="00644783" w:rsidP="00A240B7"/>
    <w:p w:rsidR="00644783" w:rsidRDefault="00644783" w:rsidP="00A240B7"/>
    <w:p w:rsidR="00644783" w:rsidRDefault="00644783" w:rsidP="00A240B7"/>
    <w:p w:rsidR="00644783" w:rsidRDefault="00644783" w:rsidP="00A240B7"/>
    <w:p w:rsidR="00644783" w:rsidRDefault="00644783" w:rsidP="00A240B7"/>
    <w:p w:rsidR="00644783" w:rsidRDefault="00644783" w:rsidP="00A240B7"/>
    <w:p w:rsidR="00644783" w:rsidRDefault="00644783" w:rsidP="00A240B7"/>
    <w:p w:rsidR="00644783" w:rsidRDefault="00644783" w:rsidP="00A240B7"/>
    <w:p w:rsidR="00644783" w:rsidRDefault="00644783" w:rsidP="00A240B7"/>
    <w:p w:rsidR="00644783" w:rsidRDefault="00644783" w:rsidP="00A240B7"/>
    <w:p w:rsidR="00644783" w:rsidRDefault="00644783" w:rsidP="00A240B7"/>
    <w:p w:rsidR="00644783" w:rsidRDefault="00644783" w:rsidP="00A240B7"/>
    <w:p w:rsidR="00644783" w:rsidRDefault="00644783" w:rsidP="00A240B7"/>
    <w:p w:rsidR="00644783" w:rsidRDefault="00644783" w:rsidP="00A240B7"/>
    <w:p w:rsidR="00644783" w:rsidRDefault="00644783" w:rsidP="00A240B7"/>
    <w:p w:rsidR="00644783" w:rsidRDefault="00644783" w:rsidP="00A240B7"/>
    <w:p w:rsidR="00644783" w:rsidRDefault="00644783" w:rsidP="00A240B7"/>
    <w:p w:rsidR="00644783" w:rsidRDefault="00644783" w:rsidP="00A240B7"/>
    <w:p w:rsidR="00644783" w:rsidRDefault="00644783" w:rsidP="00A240B7"/>
    <w:p w:rsidR="00644783" w:rsidRDefault="00644783" w:rsidP="00A240B7"/>
    <w:p w:rsidR="00644783" w:rsidRDefault="00644783" w:rsidP="00A240B7"/>
    <w:p w:rsidR="00644783" w:rsidRDefault="00644783" w:rsidP="00A240B7"/>
    <w:p w:rsidR="00644783" w:rsidRDefault="00644783" w:rsidP="00A240B7"/>
    <w:p w:rsidR="00644783" w:rsidRDefault="00644783" w:rsidP="00A240B7"/>
    <w:p w:rsidR="00644783" w:rsidRDefault="00644783" w:rsidP="00A240B7"/>
    <w:p w:rsidR="00644783" w:rsidRDefault="00644783" w:rsidP="00A240B7"/>
    <w:p w:rsidR="00644783" w:rsidRDefault="00644783" w:rsidP="00A240B7"/>
    <w:p w:rsidR="00644783" w:rsidRDefault="00644783" w:rsidP="00A240B7">
      <w:pPr>
        <w:sectPr w:rsidR="00644783" w:rsidSect="00644783">
          <w:headerReference w:type="even" r:id="rId48"/>
          <w:headerReference w:type="default" r:id="rId49"/>
          <w:headerReference w:type="first" r:id="rId50"/>
          <w:footnotePr>
            <w:numFmt w:val="chicago"/>
          </w:footnotePr>
          <w:endnotePr>
            <w:numFmt w:val="decimal"/>
          </w:endnotePr>
          <w:pgSz w:w="16840" w:h="11907" w:orient="landscape" w:code="9"/>
          <w:pgMar w:top="1418" w:right="567" w:bottom="1134" w:left="851" w:header="510" w:footer="1021" w:gutter="0"/>
          <w:cols w:space="720"/>
          <w:titlePg/>
          <w:docGrid w:linePitch="299"/>
        </w:sectPr>
      </w:pPr>
    </w:p>
    <w:p w:rsidR="00644783" w:rsidRPr="005F24AC" w:rsidRDefault="00644783" w:rsidP="00644783">
      <w:pPr>
        <w:pStyle w:val="Heading4"/>
        <w:rPr>
          <w:szCs w:val="22"/>
        </w:rPr>
      </w:pPr>
      <w:r w:rsidRPr="005F24AC">
        <w:rPr>
          <w:szCs w:val="22"/>
        </w:rPr>
        <w:t xml:space="preserve">Chart </w:t>
      </w:r>
      <w:r w:rsidR="00FD6152">
        <w:rPr>
          <w:szCs w:val="22"/>
        </w:rPr>
        <w:t>IX</w:t>
      </w:r>
      <w:r w:rsidRPr="005F24AC">
        <w:rPr>
          <w:szCs w:val="22"/>
        </w:rPr>
        <w:t xml:space="preserve"> – The Likely Use of the Madrid System </w:t>
      </w:r>
      <w:proofErr w:type="gramStart"/>
      <w:r w:rsidRPr="005F24AC">
        <w:rPr>
          <w:szCs w:val="22"/>
        </w:rPr>
        <w:t>Without</w:t>
      </w:r>
      <w:proofErr w:type="gramEnd"/>
      <w:r w:rsidRPr="005F24AC">
        <w:rPr>
          <w:szCs w:val="22"/>
        </w:rPr>
        <w:t xml:space="preserve"> Dependency</w:t>
      </w:r>
    </w:p>
    <w:p w:rsidR="00644783" w:rsidRPr="005F24AC" w:rsidRDefault="00644783" w:rsidP="00644783">
      <w:pPr>
        <w:rPr>
          <w:szCs w:val="22"/>
        </w:rPr>
      </w:pPr>
    </w:p>
    <w:p w:rsidR="00644783" w:rsidRPr="005F24AC" w:rsidRDefault="00644783" w:rsidP="00644783">
      <w:pPr>
        <w:rPr>
          <w:i/>
          <w:szCs w:val="22"/>
        </w:rPr>
      </w:pPr>
      <w:r w:rsidRPr="005F24AC">
        <w:rPr>
          <w:i/>
          <w:szCs w:val="22"/>
        </w:rPr>
        <w:t>Without dependency you would be:</w:t>
      </w:r>
    </w:p>
    <w:p w:rsidR="00644783" w:rsidRDefault="00644783" w:rsidP="00644783"/>
    <w:p w:rsidR="00644783" w:rsidRDefault="00644783" w:rsidP="00644783">
      <w:pPr>
        <w:jc w:val="center"/>
      </w:pPr>
      <w:r>
        <w:rPr>
          <w:noProof/>
          <w:lang w:eastAsia="en-US"/>
        </w:rPr>
        <w:drawing>
          <wp:inline distT="0" distB="0" distL="0" distR="0" wp14:anchorId="25A2C95B" wp14:editId="71137741">
            <wp:extent cx="4572000" cy="2743200"/>
            <wp:effectExtent l="0" t="0" r="19050"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644783" w:rsidRPr="005F24AC" w:rsidRDefault="00644783" w:rsidP="00644783">
      <w:pPr>
        <w:jc w:val="center"/>
        <w:rPr>
          <w:szCs w:val="22"/>
        </w:rPr>
      </w:pPr>
      <w:r w:rsidRPr="005F24AC">
        <w:rPr>
          <w:szCs w:val="22"/>
        </w:rPr>
        <w:t>Total replies:  1,214 out of 1,331</w:t>
      </w:r>
    </w:p>
    <w:p w:rsidR="00644783" w:rsidRDefault="00644783" w:rsidP="00644783">
      <w:pPr>
        <w:rPr>
          <w:i/>
        </w:rPr>
      </w:pPr>
    </w:p>
    <w:p w:rsidR="00644783" w:rsidRDefault="00644783" w:rsidP="00A240B7"/>
    <w:p w:rsidR="00644783" w:rsidRDefault="00644783" w:rsidP="00A240B7"/>
    <w:p w:rsidR="00644783" w:rsidRDefault="00644783" w:rsidP="00A240B7"/>
    <w:p w:rsidR="00644783" w:rsidRDefault="00644783" w:rsidP="00A240B7">
      <w:pPr>
        <w:sectPr w:rsidR="00644783" w:rsidSect="00644783">
          <w:headerReference w:type="even" r:id="rId52"/>
          <w:headerReference w:type="default" r:id="rId53"/>
          <w:headerReference w:type="first" r:id="rId54"/>
          <w:footnotePr>
            <w:numFmt w:val="chicago"/>
          </w:footnotePr>
          <w:endnotePr>
            <w:numFmt w:val="decimal"/>
          </w:endnotePr>
          <w:pgSz w:w="11907" w:h="16840" w:code="9"/>
          <w:pgMar w:top="567" w:right="1134" w:bottom="851" w:left="1418" w:header="510" w:footer="1021" w:gutter="0"/>
          <w:cols w:space="720"/>
          <w:titlePg/>
          <w:docGrid w:linePitch="299"/>
        </w:sectPr>
      </w:pPr>
    </w:p>
    <w:p w:rsidR="00644783" w:rsidRPr="005F24AC" w:rsidRDefault="00644783" w:rsidP="00644783">
      <w:pPr>
        <w:rPr>
          <w:i/>
          <w:szCs w:val="22"/>
        </w:rPr>
      </w:pPr>
      <w:r w:rsidRPr="005F24AC">
        <w:rPr>
          <w:i/>
          <w:szCs w:val="22"/>
        </w:rPr>
        <w:t xml:space="preserve">Regional Overview of the Likely Use of the Madrid System </w:t>
      </w:r>
      <w:proofErr w:type="gramStart"/>
      <w:r w:rsidRPr="005F24AC">
        <w:rPr>
          <w:i/>
          <w:szCs w:val="22"/>
        </w:rPr>
        <w:t>Without</w:t>
      </w:r>
      <w:proofErr w:type="gramEnd"/>
      <w:r w:rsidRPr="005F24AC">
        <w:rPr>
          <w:i/>
          <w:szCs w:val="22"/>
        </w:rPr>
        <w:t xml:space="preserve"> Dependency</w:t>
      </w:r>
    </w:p>
    <w:p w:rsidR="00644783" w:rsidRDefault="00644783" w:rsidP="00A240B7"/>
    <w:p w:rsidR="00C902A4" w:rsidRDefault="00C902A4" w:rsidP="00A240B7">
      <w:r>
        <w:rPr>
          <w:noProof/>
          <w:lang w:eastAsia="en-US"/>
        </w:rPr>
        <mc:AlternateContent>
          <mc:Choice Requires="wpg">
            <w:drawing>
              <wp:anchor distT="0" distB="0" distL="114300" distR="114300" simplePos="0" relativeHeight="251667456" behindDoc="0" locked="0" layoutInCell="1" allowOverlap="1" wp14:anchorId="772DF171" wp14:editId="389484A5">
                <wp:simplePos x="0" y="0"/>
                <wp:positionH relativeFrom="column">
                  <wp:posOffset>255482</wp:posOffset>
                </wp:positionH>
                <wp:positionV relativeFrom="paragraph">
                  <wp:posOffset>73660</wp:posOffset>
                </wp:positionV>
                <wp:extent cx="9317384" cy="5741036"/>
                <wp:effectExtent l="0" t="0" r="17145" b="12065"/>
                <wp:wrapNone/>
                <wp:docPr id="49" name="Group 10"/>
                <wp:cNvGraphicFramePr/>
                <a:graphic xmlns:a="http://schemas.openxmlformats.org/drawingml/2006/main">
                  <a:graphicData uri="http://schemas.microsoft.com/office/word/2010/wordprocessingGroup">
                    <wpg:wgp>
                      <wpg:cNvGrpSpPr/>
                      <wpg:grpSpPr>
                        <a:xfrm>
                          <a:off x="0" y="0"/>
                          <a:ext cx="9317384" cy="5741036"/>
                          <a:chOff x="0" y="-4763"/>
                          <a:chExt cx="8893956" cy="5486401"/>
                        </a:xfrm>
                      </wpg:grpSpPr>
                      <wpg:graphicFrame>
                        <wpg:cNvPr id="50" name="Chart 50"/>
                        <wpg:cNvFrPr/>
                        <wpg:xfrm>
                          <a:off x="2" y="-4763"/>
                          <a:ext cx="4415555" cy="2743200"/>
                        </wpg:xfrm>
                        <a:graphic>
                          <a:graphicData uri="http://schemas.openxmlformats.org/drawingml/2006/chart">
                            <c:chart xmlns:c="http://schemas.openxmlformats.org/drawingml/2006/chart" xmlns:r="http://schemas.openxmlformats.org/officeDocument/2006/relationships" r:id="rId55"/>
                          </a:graphicData>
                        </a:graphic>
                      </wpg:graphicFrame>
                      <wpg:graphicFrame>
                        <wpg:cNvPr id="51" name="Chart 51"/>
                        <wpg:cNvFrPr/>
                        <wpg:xfrm>
                          <a:off x="0" y="2738438"/>
                          <a:ext cx="4415610" cy="2743200"/>
                        </wpg:xfrm>
                        <a:graphic>
                          <a:graphicData uri="http://schemas.openxmlformats.org/drawingml/2006/chart">
                            <c:chart xmlns:c="http://schemas.openxmlformats.org/drawingml/2006/chart" xmlns:r="http://schemas.openxmlformats.org/officeDocument/2006/relationships" r:id="rId56"/>
                          </a:graphicData>
                        </a:graphic>
                      </wpg:graphicFrame>
                      <wpg:graphicFrame>
                        <wpg:cNvPr id="52" name="Chart 52"/>
                        <wpg:cNvFrPr/>
                        <wpg:xfrm>
                          <a:off x="4415475" y="-4763"/>
                          <a:ext cx="4478481" cy="2743201"/>
                        </wpg:xfrm>
                        <a:graphic>
                          <a:graphicData uri="http://schemas.openxmlformats.org/drawingml/2006/chart">
                            <c:chart xmlns:c="http://schemas.openxmlformats.org/drawingml/2006/chart" xmlns:r="http://schemas.openxmlformats.org/officeDocument/2006/relationships" r:id="rId57"/>
                          </a:graphicData>
                        </a:graphic>
                      </wpg:graphicFrame>
                      <wpg:graphicFrame>
                        <wpg:cNvPr id="53" name="Chart 53"/>
                        <wpg:cNvFrPr/>
                        <wpg:xfrm>
                          <a:off x="4415665" y="2738438"/>
                          <a:ext cx="4477998" cy="2743200"/>
                        </wpg:xfrm>
                        <a:graphic>
                          <a:graphicData uri="http://schemas.openxmlformats.org/drawingml/2006/chart">
                            <c:chart xmlns:c="http://schemas.openxmlformats.org/drawingml/2006/chart" xmlns:r="http://schemas.openxmlformats.org/officeDocument/2006/relationships" r:id="rId58"/>
                          </a:graphicData>
                        </a:graphic>
                      </wpg:graphicFrame>
                    </wpg:wgp>
                  </a:graphicData>
                </a:graphic>
                <wp14:sizeRelH relativeFrom="margin">
                  <wp14:pctWidth>0</wp14:pctWidth>
                </wp14:sizeRelH>
                <wp14:sizeRelV relativeFrom="margin">
                  <wp14:pctHeight>0</wp14:pctHeight>
                </wp14:sizeRelV>
              </wp:anchor>
            </w:drawing>
          </mc:Choice>
          <mc:Fallback>
            <w:pict>
              <v:group id="Group 10" o:spid="_x0000_s1026" style="position:absolute;margin-left:20.1pt;margin-top:5.8pt;width:733.65pt;height:452.05pt;z-index:251667456;mso-width-relative:margin;mso-height-relative:margin" coordorigin=",-47" coordsize="88939,54864" o:gfxdata="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">
                <v:shape id="Chart 50" o:spid="_x0000_s1027" type="#_x0000_t75" style="position:absolute;top:-47;width:44224;height:27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">
                  <v:imagedata r:id="rId59" o:title=""/>
                  <o:lock v:ext="edit" aspectratio="f"/>
                </v:shape>
                <v:shape id="Chart 51" o:spid="_x0000_s1028" type="#_x0000_t75" style="position:absolute;top:27391;width:44224;height:27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">
                  <v:imagedata r:id="rId60" o:title=""/>
                  <o:lock v:ext="edit" aspectratio="f"/>
                </v:shape>
                <v:shape id="Chart 52" o:spid="_x0000_s1029" type="#_x0000_t75" style="position:absolute;left:44165;top:-47;width:44807;height:27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">
                  <v:imagedata r:id="rId61" o:title=""/>
                  <o:lock v:ext="edit" aspectratio="f"/>
                </v:shape>
                <v:shape id="Chart 53" o:spid="_x0000_s1030" type="#_x0000_t75" style="position:absolute;left:44165;top:27391;width:44807;height:27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">
                  <v:imagedata r:id="rId62" o:title=""/>
                  <o:lock v:ext="edit" aspectratio="f"/>
                </v:shape>
              </v:group>
            </w:pict>
          </mc:Fallback>
        </mc:AlternateContent>
      </w:r>
    </w:p>
    <w:p w:rsidR="00C902A4" w:rsidRDefault="00C902A4" w:rsidP="00A240B7"/>
    <w:p w:rsidR="00C902A4" w:rsidRDefault="00C902A4" w:rsidP="00A240B7"/>
    <w:p w:rsidR="00C902A4" w:rsidRDefault="00C902A4" w:rsidP="00A240B7"/>
    <w:p w:rsidR="00C902A4" w:rsidRDefault="00C902A4" w:rsidP="00A240B7"/>
    <w:p w:rsidR="00C902A4" w:rsidRDefault="00C902A4" w:rsidP="00A240B7"/>
    <w:p w:rsidR="00C902A4" w:rsidRDefault="00C902A4" w:rsidP="00A240B7"/>
    <w:p w:rsidR="00C902A4" w:rsidRDefault="00C902A4" w:rsidP="00A240B7"/>
    <w:p w:rsidR="00C902A4" w:rsidRDefault="00C902A4" w:rsidP="00A240B7"/>
    <w:p w:rsidR="00C902A4" w:rsidRDefault="00C902A4" w:rsidP="00A240B7"/>
    <w:p w:rsidR="00C902A4" w:rsidRDefault="00C902A4" w:rsidP="00A240B7"/>
    <w:p w:rsidR="00C902A4" w:rsidRDefault="00C902A4" w:rsidP="00A240B7"/>
    <w:p w:rsidR="00C902A4" w:rsidRDefault="00C902A4" w:rsidP="00A240B7"/>
    <w:p w:rsidR="00C902A4" w:rsidRDefault="00C902A4" w:rsidP="00A240B7"/>
    <w:p w:rsidR="00C902A4" w:rsidRDefault="00C902A4" w:rsidP="00A240B7"/>
    <w:p w:rsidR="00C902A4" w:rsidRDefault="00C902A4" w:rsidP="00A240B7"/>
    <w:p w:rsidR="00C902A4" w:rsidRDefault="00C902A4" w:rsidP="00A240B7"/>
    <w:p w:rsidR="00C902A4" w:rsidRDefault="00C902A4" w:rsidP="00A240B7"/>
    <w:p w:rsidR="00C902A4" w:rsidRDefault="00C902A4" w:rsidP="00A240B7"/>
    <w:p w:rsidR="00C902A4" w:rsidRDefault="00C902A4" w:rsidP="00A240B7"/>
    <w:p w:rsidR="00C902A4" w:rsidRDefault="00C902A4" w:rsidP="00A240B7"/>
    <w:p w:rsidR="00C902A4" w:rsidRDefault="00C902A4" w:rsidP="00A240B7"/>
    <w:p w:rsidR="00C902A4" w:rsidRDefault="00C902A4" w:rsidP="00A240B7"/>
    <w:p w:rsidR="00C902A4" w:rsidRDefault="00C902A4" w:rsidP="00A240B7"/>
    <w:p w:rsidR="00C902A4" w:rsidRDefault="00C902A4" w:rsidP="00A240B7"/>
    <w:p w:rsidR="00C902A4" w:rsidRDefault="00C902A4" w:rsidP="00A240B7"/>
    <w:p w:rsidR="00C902A4" w:rsidRDefault="00C902A4" w:rsidP="00A240B7"/>
    <w:p w:rsidR="00C902A4" w:rsidRDefault="00C902A4" w:rsidP="00A240B7"/>
    <w:p w:rsidR="00C902A4" w:rsidRDefault="00C902A4" w:rsidP="00A240B7"/>
    <w:p w:rsidR="00C902A4" w:rsidRDefault="00C902A4" w:rsidP="00A240B7"/>
    <w:p w:rsidR="00C902A4" w:rsidRDefault="00C902A4" w:rsidP="00A240B7"/>
    <w:p w:rsidR="00C902A4" w:rsidRDefault="00C902A4" w:rsidP="00A240B7"/>
    <w:p w:rsidR="00C902A4" w:rsidRDefault="00C902A4" w:rsidP="00A240B7"/>
    <w:p w:rsidR="00C902A4" w:rsidRDefault="00C902A4" w:rsidP="00A240B7">
      <w:pPr>
        <w:sectPr w:rsidR="00C902A4" w:rsidSect="00644783">
          <w:footnotePr>
            <w:numFmt w:val="chicago"/>
          </w:footnotePr>
          <w:endnotePr>
            <w:numFmt w:val="decimal"/>
          </w:endnotePr>
          <w:pgSz w:w="16840" w:h="11907" w:orient="landscape" w:code="9"/>
          <w:pgMar w:top="1418" w:right="567" w:bottom="1134" w:left="851" w:header="510" w:footer="1021" w:gutter="0"/>
          <w:cols w:space="720"/>
          <w:titlePg/>
          <w:docGrid w:linePitch="299"/>
        </w:sectPr>
      </w:pPr>
    </w:p>
    <w:p w:rsidR="00C902A4" w:rsidRPr="005F24AC" w:rsidRDefault="00C902A4" w:rsidP="00C902A4">
      <w:pPr>
        <w:pStyle w:val="Heading2"/>
        <w:rPr>
          <w:szCs w:val="22"/>
        </w:rPr>
      </w:pPr>
      <w:r w:rsidRPr="005F24AC">
        <w:rPr>
          <w:szCs w:val="22"/>
        </w:rPr>
        <w:t>PROTECTION OF MARKS IN CHARACTERS OTHER THAN THOSE USED IN THE COUNTRY OF ORIGIN UNDER THE MADRID SYSTEM</w:t>
      </w:r>
    </w:p>
    <w:p w:rsidR="00C902A4" w:rsidRPr="005F24AC" w:rsidRDefault="006B5A90" w:rsidP="00C902A4">
      <w:pPr>
        <w:pStyle w:val="Heading4"/>
        <w:rPr>
          <w:szCs w:val="22"/>
        </w:rPr>
      </w:pPr>
      <w:r>
        <w:rPr>
          <w:szCs w:val="22"/>
        </w:rPr>
        <w:t xml:space="preserve">Chart </w:t>
      </w:r>
      <w:r w:rsidR="00C902A4" w:rsidRPr="005F24AC">
        <w:rPr>
          <w:szCs w:val="22"/>
        </w:rPr>
        <w:t xml:space="preserve">X – Protection </w:t>
      </w:r>
      <w:proofErr w:type="gramStart"/>
      <w:r w:rsidR="00C902A4" w:rsidRPr="005F24AC">
        <w:rPr>
          <w:szCs w:val="22"/>
        </w:rPr>
        <w:t>From</w:t>
      </w:r>
      <w:proofErr w:type="gramEnd"/>
      <w:r w:rsidR="00C902A4" w:rsidRPr="005F24AC">
        <w:rPr>
          <w:szCs w:val="22"/>
        </w:rPr>
        <w:t xml:space="preserve"> Countries Using non-Latin Characters</w:t>
      </w:r>
    </w:p>
    <w:p w:rsidR="00C902A4" w:rsidRPr="005F24AC" w:rsidRDefault="00C902A4" w:rsidP="00C902A4">
      <w:pPr>
        <w:rPr>
          <w:szCs w:val="22"/>
        </w:rPr>
      </w:pPr>
    </w:p>
    <w:p w:rsidR="00C902A4" w:rsidRPr="005F24AC" w:rsidRDefault="00C902A4" w:rsidP="00C902A4">
      <w:pPr>
        <w:rPr>
          <w:i/>
          <w:szCs w:val="22"/>
        </w:rPr>
      </w:pPr>
      <w:r w:rsidRPr="005F24AC">
        <w:rPr>
          <w:i/>
          <w:szCs w:val="22"/>
        </w:rPr>
        <w:t>If you come from a country where non-Latin script is used (such as Arabic, Chinese, Cyrillic, Hebrew, Japanese and Korean), have you ever filed a national application for a mark in Latin script, exclusively for the purpose of using that mark as the basic mark for an international application?</w:t>
      </w:r>
    </w:p>
    <w:p w:rsidR="00C902A4" w:rsidRDefault="00C902A4" w:rsidP="00C902A4"/>
    <w:p w:rsidR="00C902A4" w:rsidRDefault="00C902A4" w:rsidP="00C902A4">
      <w:pPr>
        <w:jc w:val="center"/>
      </w:pPr>
      <w:r>
        <w:rPr>
          <w:noProof/>
          <w:lang w:eastAsia="en-US"/>
        </w:rPr>
        <w:drawing>
          <wp:inline distT="0" distB="0" distL="0" distR="0" wp14:anchorId="72F45E60" wp14:editId="23D57D51">
            <wp:extent cx="4572000" cy="27432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C902A4" w:rsidRPr="005F24AC" w:rsidRDefault="00C902A4" w:rsidP="00C902A4">
      <w:pPr>
        <w:jc w:val="center"/>
        <w:rPr>
          <w:szCs w:val="22"/>
        </w:rPr>
      </w:pPr>
      <w:r w:rsidRPr="005F24AC">
        <w:rPr>
          <w:szCs w:val="22"/>
        </w:rPr>
        <w:t>Total replies: 637 out of 1,331</w:t>
      </w:r>
    </w:p>
    <w:p w:rsidR="00C902A4" w:rsidRPr="005F24AC" w:rsidRDefault="00C902A4" w:rsidP="00C902A4">
      <w:pPr>
        <w:pStyle w:val="Heading4"/>
        <w:rPr>
          <w:szCs w:val="22"/>
        </w:rPr>
      </w:pPr>
      <w:r w:rsidRPr="005F24AC">
        <w:rPr>
          <w:szCs w:val="22"/>
        </w:rPr>
        <w:t>Chart X</w:t>
      </w:r>
      <w:r w:rsidR="006B5A90">
        <w:rPr>
          <w:szCs w:val="22"/>
        </w:rPr>
        <w:t>I</w:t>
      </w:r>
      <w:r w:rsidRPr="005F24AC">
        <w:rPr>
          <w:szCs w:val="22"/>
        </w:rPr>
        <w:t xml:space="preserve"> – Protection </w:t>
      </w:r>
      <w:proofErr w:type="gramStart"/>
      <w:r w:rsidRPr="005F24AC">
        <w:rPr>
          <w:szCs w:val="22"/>
        </w:rPr>
        <w:t>From</w:t>
      </w:r>
      <w:proofErr w:type="gramEnd"/>
      <w:r w:rsidRPr="005F24AC">
        <w:rPr>
          <w:szCs w:val="22"/>
        </w:rPr>
        <w:t xml:space="preserve"> Countries Using Latin Characters</w:t>
      </w:r>
    </w:p>
    <w:p w:rsidR="00C902A4" w:rsidRPr="005F24AC" w:rsidRDefault="00C902A4" w:rsidP="00C902A4">
      <w:pPr>
        <w:rPr>
          <w:szCs w:val="22"/>
        </w:rPr>
      </w:pPr>
    </w:p>
    <w:p w:rsidR="00C902A4" w:rsidRPr="005F24AC" w:rsidRDefault="00C902A4" w:rsidP="00C902A4">
      <w:pPr>
        <w:rPr>
          <w:i/>
          <w:szCs w:val="22"/>
        </w:rPr>
      </w:pPr>
      <w:r w:rsidRPr="005F24AC">
        <w:rPr>
          <w:i/>
          <w:szCs w:val="22"/>
        </w:rPr>
        <w:t>If you come from a country where Latin script is used, have you ever filed a national application for a mark in non-Latin script, exclusively for the purpose of using that mark as the basic mark for an international application?</w:t>
      </w:r>
    </w:p>
    <w:p w:rsidR="00C902A4" w:rsidRPr="005F24AC" w:rsidRDefault="00C902A4" w:rsidP="00C902A4">
      <w:pPr>
        <w:rPr>
          <w:szCs w:val="22"/>
        </w:rPr>
      </w:pPr>
    </w:p>
    <w:p w:rsidR="00C902A4" w:rsidRDefault="00C902A4" w:rsidP="00C902A4">
      <w:pPr>
        <w:jc w:val="center"/>
      </w:pPr>
      <w:r>
        <w:rPr>
          <w:noProof/>
          <w:lang w:eastAsia="en-US"/>
        </w:rPr>
        <w:drawing>
          <wp:inline distT="0" distB="0" distL="0" distR="0" wp14:anchorId="4762F178" wp14:editId="39D6704C">
            <wp:extent cx="4572000" cy="27432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C902A4" w:rsidRPr="005F24AC" w:rsidRDefault="00C902A4" w:rsidP="00C902A4">
      <w:pPr>
        <w:jc w:val="center"/>
        <w:rPr>
          <w:szCs w:val="22"/>
        </w:rPr>
      </w:pPr>
      <w:r w:rsidRPr="005F24AC">
        <w:rPr>
          <w:szCs w:val="22"/>
        </w:rPr>
        <w:t>Total replies: 1,041 out of 1,331</w:t>
      </w:r>
    </w:p>
    <w:p w:rsidR="00C902A4" w:rsidRDefault="00C902A4" w:rsidP="00A240B7">
      <w:r>
        <w:br w:type="page"/>
      </w:r>
    </w:p>
    <w:p w:rsidR="00C902A4" w:rsidRPr="005F24AC" w:rsidRDefault="00C902A4" w:rsidP="00C902A4">
      <w:pPr>
        <w:pStyle w:val="Heading2"/>
        <w:rPr>
          <w:szCs w:val="22"/>
        </w:rPr>
      </w:pPr>
      <w:r w:rsidRPr="005F24AC">
        <w:rPr>
          <w:szCs w:val="22"/>
        </w:rPr>
        <w:t>TRANSFORMATION</w:t>
      </w:r>
    </w:p>
    <w:p w:rsidR="00C902A4" w:rsidRPr="005F24AC" w:rsidRDefault="00C902A4" w:rsidP="00C902A4">
      <w:pPr>
        <w:pStyle w:val="Heading4"/>
        <w:rPr>
          <w:szCs w:val="22"/>
        </w:rPr>
      </w:pPr>
      <w:r w:rsidRPr="005F24AC">
        <w:rPr>
          <w:szCs w:val="22"/>
        </w:rPr>
        <w:t>Chart X</w:t>
      </w:r>
      <w:r w:rsidR="006B5A90">
        <w:rPr>
          <w:szCs w:val="22"/>
        </w:rPr>
        <w:t>I</w:t>
      </w:r>
      <w:r w:rsidRPr="005F24AC">
        <w:rPr>
          <w:szCs w:val="22"/>
        </w:rPr>
        <w:t>I – The Use of Transformation</w:t>
      </w:r>
    </w:p>
    <w:p w:rsidR="00C902A4" w:rsidRPr="005F24AC" w:rsidRDefault="00C902A4" w:rsidP="00C902A4">
      <w:pPr>
        <w:rPr>
          <w:szCs w:val="22"/>
        </w:rPr>
      </w:pPr>
    </w:p>
    <w:p w:rsidR="00C902A4" w:rsidRPr="005F24AC" w:rsidRDefault="00C902A4" w:rsidP="00C902A4">
      <w:pPr>
        <w:rPr>
          <w:i/>
          <w:szCs w:val="22"/>
        </w:rPr>
      </w:pPr>
      <w:r w:rsidRPr="005F24AC">
        <w:rPr>
          <w:i/>
          <w:szCs w:val="22"/>
        </w:rPr>
        <w:t>Have you ever used the transformation procedure as set out in Article 9quinquies of the Madrid Protocol?</w:t>
      </w:r>
    </w:p>
    <w:p w:rsidR="00C902A4" w:rsidRPr="005F24AC" w:rsidRDefault="00C902A4" w:rsidP="00C902A4">
      <w:pPr>
        <w:ind w:left="567" w:firstLine="567"/>
      </w:pPr>
    </w:p>
    <w:p w:rsidR="00C902A4" w:rsidRPr="005F24AC" w:rsidRDefault="00C902A4" w:rsidP="00C902A4">
      <w:pPr>
        <w:jc w:val="center"/>
      </w:pPr>
      <w:r w:rsidRPr="005F24AC">
        <w:rPr>
          <w:noProof/>
          <w:lang w:eastAsia="en-US"/>
        </w:rPr>
        <w:drawing>
          <wp:inline distT="0" distB="0" distL="0" distR="0" wp14:anchorId="729ED611" wp14:editId="52874ECC">
            <wp:extent cx="4572000" cy="2743200"/>
            <wp:effectExtent l="0" t="0" r="19050" b="1905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C902A4" w:rsidRPr="005F24AC" w:rsidRDefault="00C902A4" w:rsidP="00C902A4">
      <w:pPr>
        <w:jc w:val="center"/>
        <w:rPr>
          <w:szCs w:val="22"/>
        </w:rPr>
      </w:pPr>
      <w:r w:rsidRPr="005F24AC">
        <w:rPr>
          <w:szCs w:val="22"/>
        </w:rPr>
        <w:t>Total replies: 1,216 out of 1,331</w:t>
      </w:r>
    </w:p>
    <w:p w:rsidR="00C902A4" w:rsidRPr="005F24AC" w:rsidRDefault="00C902A4" w:rsidP="00C902A4">
      <w:pPr>
        <w:rPr>
          <w:szCs w:val="22"/>
        </w:rPr>
      </w:pPr>
    </w:p>
    <w:p w:rsidR="00C902A4" w:rsidRPr="005F24AC" w:rsidRDefault="00C902A4" w:rsidP="00C902A4">
      <w:pPr>
        <w:pStyle w:val="Heading4"/>
        <w:rPr>
          <w:szCs w:val="22"/>
        </w:rPr>
      </w:pPr>
      <w:r w:rsidRPr="005F24AC">
        <w:rPr>
          <w:szCs w:val="22"/>
        </w:rPr>
        <w:t>Chart XII</w:t>
      </w:r>
      <w:r w:rsidR="006B5A90">
        <w:rPr>
          <w:szCs w:val="22"/>
        </w:rPr>
        <w:t>I</w:t>
      </w:r>
      <w:r w:rsidRPr="005F24AC">
        <w:rPr>
          <w:szCs w:val="22"/>
        </w:rPr>
        <w:t xml:space="preserve"> – Difficulties Using</w:t>
      </w:r>
      <w:r w:rsidR="00185EAD">
        <w:rPr>
          <w:szCs w:val="22"/>
        </w:rPr>
        <w:t xml:space="preserve"> </w:t>
      </w:r>
      <w:r w:rsidRPr="005F24AC">
        <w:rPr>
          <w:szCs w:val="22"/>
        </w:rPr>
        <w:t>Transformation</w:t>
      </w:r>
    </w:p>
    <w:p w:rsidR="00C902A4" w:rsidRPr="005F24AC" w:rsidRDefault="00C902A4" w:rsidP="00C902A4">
      <w:pPr>
        <w:rPr>
          <w:szCs w:val="22"/>
        </w:rPr>
      </w:pPr>
    </w:p>
    <w:p w:rsidR="00C902A4" w:rsidRPr="005F24AC" w:rsidRDefault="00C902A4" w:rsidP="00C902A4">
      <w:pPr>
        <w:rPr>
          <w:i/>
          <w:szCs w:val="22"/>
        </w:rPr>
      </w:pPr>
      <w:r w:rsidRPr="005F24AC">
        <w:rPr>
          <w:i/>
          <w:szCs w:val="22"/>
        </w:rPr>
        <w:t>Did you experience any difficulties with the transformation procedure?</w:t>
      </w:r>
    </w:p>
    <w:p w:rsidR="00C902A4" w:rsidRDefault="00C902A4" w:rsidP="00C902A4"/>
    <w:p w:rsidR="00C902A4" w:rsidRDefault="00C902A4" w:rsidP="00C902A4">
      <w:pPr>
        <w:jc w:val="center"/>
      </w:pPr>
      <w:r>
        <w:rPr>
          <w:noProof/>
          <w:lang w:eastAsia="en-US"/>
        </w:rPr>
        <w:drawing>
          <wp:inline distT="0" distB="0" distL="0" distR="0" wp14:anchorId="2BE6D548" wp14:editId="5190F795">
            <wp:extent cx="4572000" cy="2743200"/>
            <wp:effectExtent l="0" t="0" r="19050" b="190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C902A4" w:rsidRPr="005F24AC" w:rsidRDefault="00C902A4" w:rsidP="00C902A4">
      <w:pPr>
        <w:jc w:val="center"/>
        <w:rPr>
          <w:szCs w:val="22"/>
        </w:rPr>
      </w:pPr>
      <w:r w:rsidRPr="005F24AC">
        <w:rPr>
          <w:szCs w:val="22"/>
        </w:rPr>
        <w:t>Total replies: 626 out of 1,331</w:t>
      </w:r>
    </w:p>
    <w:p w:rsidR="00C902A4" w:rsidRDefault="00C902A4" w:rsidP="00C902A4"/>
    <w:p w:rsidR="00C902A4" w:rsidRDefault="00C902A4" w:rsidP="00A240B7">
      <w:r>
        <w:br w:type="page"/>
      </w:r>
    </w:p>
    <w:p w:rsidR="00C902A4" w:rsidRPr="005F24AC" w:rsidRDefault="00C902A4" w:rsidP="00C902A4">
      <w:pPr>
        <w:pStyle w:val="Heading4"/>
        <w:rPr>
          <w:szCs w:val="22"/>
        </w:rPr>
      </w:pPr>
      <w:r w:rsidRPr="005F24AC">
        <w:rPr>
          <w:szCs w:val="22"/>
        </w:rPr>
        <w:t>Chart XI</w:t>
      </w:r>
      <w:r w:rsidR="006B5A90">
        <w:rPr>
          <w:szCs w:val="22"/>
        </w:rPr>
        <w:t>V</w:t>
      </w:r>
      <w:r w:rsidRPr="005F24AC">
        <w:rPr>
          <w:szCs w:val="22"/>
        </w:rPr>
        <w:t xml:space="preserve"> – Difficulties Using</w:t>
      </w:r>
      <w:r w:rsidR="00185EAD">
        <w:rPr>
          <w:szCs w:val="22"/>
        </w:rPr>
        <w:t xml:space="preserve"> </w:t>
      </w:r>
      <w:r w:rsidRPr="005F24AC">
        <w:rPr>
          <w:szCs w:val="22"/>
        </w:rPr>
        <w:t>Transformation</w:t>
      </w:r>
    </w:p>
    <w:p w:rsidR="00C902A4" w:rsidRPr="005F24AC" w:rsidRDefault="00C902A4" w:rsidP="00C902A4">
      <w:pPr>
        <w:rPr>
          <w:szCs w:val="22"/>
        </w:rPr>
      </w:pPr>
    </w:p>
    <w:p w:rsidR="00C902A4" w:rsidRDefault="00C902A4" w:rsidP="00C902A4">
      <w:pPr>
        <w:jc w:val="center"/>
      </w:pPr>
      <w:r>
        <w:rPr>
          <w:noProof/>
          <w:lang w:eastAsia="en-US"/>
        </w:rPr>
        <w:drawing>
          <wp:inline distT="0" distB="0" distL="0" distR="0" wp14:anchorId="4176F375" wp14:editId="0B66B1AA">
            <wp:extent cx="4572000" cy="2743200"/>
            <wp:effectExtent l="0" t="0" r="19050" b="1905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C902A4" w:rsidRPr="005F24AC" w:rsidRDefault="00C902A4" w:rsidP="00C902A4">
      <w:pPr>
        <w:pStyle w:val="Heading4"/>
        <w:rPr>
          <w:szCs w:val="22"/>
        </w:rPr>
      </w:pPr>
      <w:r w:rsidRPr="005F24AC">
        <w:rPr>
          <w:szCs w:val="22"/>
        </w:rPr>
        <w:t xml:space="preserve">Chart XV – Satisfaction </w:t>
      </w:r>
      <w:proofErr w:type="gramStart"/>
      <w:r w:rsidRPr="005F24AC">
        <w:rPr>
          <w:szCs w:val="22"/>
        </w:rPr>
        <w:t>With</w:t>
      </w:r>
      <w:proofErr w:type="gramEnd"/>
      <w:r w:rsidRPr="005F24AC">
        <w:rPr>
          <w:szCs w:val="22"/>
        </w:rPr>
        <w:t xml:space="preserve"> Transformation</w:t>
      </w:r>
    </w:p>
    <w:p w:rsidR="00C902A4" w:rsidRPr="005F24AC" w:rsidRDefault="00C902A4" w:rsidP="00C902A4">
      <w:pPr>
        <w:rPr>
          <w:szCs w:val="22"/>
        </w:rPr>
      </w:pPr>
    </w:p>
    <w:p w:rsidR="00C902A4" w:rsidRPr="005F24AC" w:rsidRDefault="00C902A4" w:rsidP="00C902A4">
      <w:pPr>
        <w:rPr>
          <w:i/>
          <w:szCs w:val="22"/>
        </w:rPr>
      </w:pPr>
      <w:r w:rsidRPr="005F24AC">
        <w:rPr>
          <w:i/>
          <w:szCs w:val="22"/>
        </w:rPr>
        <w:t>Are you satisfied with the transformation procedure?</w:t>
      </w:r>
    </w:p>
    <w:p w:rsidR="00C902A4" w:rsidRPr="005F24AC" w:rsidRDefault="00C902A4" w:rsidP="00C902A4">
      <w:pPr>
        <w:rPr>
          <w:szCs w:val="22"/>
        </w:rPr>
      </w:pPr>
    </w:p>
    <w:p w:rsidR="00C902A4" w:rsidRDefault="00C902A4" w:rsidP="00C902A4">
      <w:pPr>
        <w:jc w:val="center"/>
      </w:pPr>
      <w:r>
        <w:rPr>
          <w:noProof/>
          <w:lang w:eastAsia="en-US"/>
        </w:rPr>
        <w:drawing>
          <wp:inline distT="0" distB="0" distL="0" distR="0" wp14:anchorId="7DBA7848" wp14:editId="75A564D4">
            <wp:extent cx="4572000" cy="2743200"/>
            <wp:effectExtent l="0" t="0" r="19050" b="1905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902A4" w:rsidRPr="005F24AC" w:rsidRDefault="00C902A4" w:rsidP="00C902A4">
      <w:pPr>
        <w:jc w:val="center"/>
        <w:rPr>
          <w:szCs w:val="22"/>
        </w:rPr>
      </w:pPr>
      <w:r w:rsidRPr="005F24AC">
        <w:rPr>
          <w:szCs w:val="22"/>
        </w:rPr>
        <w:t>Total replies: 461 out of 1,331</w:t>
      </w:r>
    </w:p>
    <w:p w:rsidR="00C902A4" w:rsidRDefault="00C902A4" w:rsidP="00C902A4"/>
    <w:p w:rsidR="005F24AC" w:rsidRDefault="005F24AC" w:rsidP="00C902A4"/>
    <w:p w:rsidR="005F24AC" w:rsidRDefault="005F24AC" w:rsidP="00C902A4"/>
    <w:p w:rsidR="005F24AC" w:rsidRDefault="005F24AC" w:rsidP="005F24AC">
      <w:pPr>
        <w:ind w:left="5533"/>
      </w:pPr>
      <w:r>
        <w:t>[Annex II follows]</w:t>
      </w:r>
    </w:p>
    <w:p w:rsidR="004B3FDE" w:rsidRDefault="004B3FDE" w:rsidP="005F24AC">
      <w:pPr>
        <w:ind w:left="5533"/>
      </w:pPr>
    </w:p>
    <w:p w:rsidR="006B5A90" w:rsidRDefault="006B5A90" w:rsidP="005F24AC">
      <w:pPr>
        <w:ind w:left="5533"/>
        <w:sectPr w:rsidR="006B5A90" w:rsidSect="00C902A4">
          <w:headerReference w:type="even" r:id="rId69"/>
          <w:headerReference w:type="default" r:id="rId70"/>
          <w:headerReference w:type="first" r:id="rId71"/>
          <w:footnotePr>
            <w:numFmt w:val="chicago"/>
          </w:footnotePr>
          <w:endnotePr>
            <w:numFmt w:val="decimal"/>
          </w:endnotePr>
          <w:pgSz w:w="11907" w:h="16840" w:code="9"/>
          <w:pgMar w:top="567" w:right="1134" w:bottom="851" w:left="1418" w:header="510" w:footer="1021" w:gutter="0"/>
          <w:cols w:space="720"/>
          <w:titlePg/>
          <w:docGrid w:linePitch="299"/>
        </w:sectPr>
      </w:pPr>
    </w:p>
    <w:p w:rsidR="004B3FDE" w:rsidRDefault="006B5A90" w:rsidP="006B5A90">
      <w:pPr>
        <w:pStyle w:val="Heading1"/>
      </w:pPr>
      <w:r w:rsidRPr="008E337A">
        <w:t>U</w:t>
      </w:r>
      <w:r>
        <w:t xml:space="preserve">SER </w:t>
      </w:r>
      <w:r w:rsidRPr="008E337A">
        <w:t>S</w:t>
      </w:r>
      <w:r>
        <w:t>URVEY</w:t>
      </w:r>
      <w:r w:rsidRPr="008E337A">
        <w:t xml:space="preserve"> </w:t>
      </w:r>
      <w:r>
        <w:t>ON</w:t>
      </w:r>
      <w:r w:rsidRPr="008E337A">
        <w:t xml:space="preserve"> M</w:t>
      </w:r>
      <w:r>
        <w:t>ADRID</w:t>
      </w:r>
      <w:r w:rsidRPr="008E337A">
        <w:t xml:space="preserve"> S</w:t>
      </w:r>
      <w:r>
        <w:t>YSTEM</w:t>
      </w:r>
      <w:r w:rsidRPr="008E337A">
        <w:t xml:space="preserve"> D</w:t>
      </w:r>
      <w:r>
        <w:t>EPENDENCY</w:t>
      </w:r>
      <w:r w:rsidRPr="008E337A">
        <w:t xml:space="preserve"> P</w:t>
      </w:r>
      <w:r>
        <w:t>RINCIPLE</w:t>
      </w:r>
      <w:r w:rsidRPr="008E337A">
        <w:t xml:space="preserve"> I</w:t>
      </w:r>
      <w:r>
        <w:t>SSUE</w:t>
      </w:r>
      <w:r w:rsidRPr="008E337A">
        <w:t xml:space="preserve"> – 2015</w:t>
      </w:r>
    </w:p>
    <w:p w:rsidR="006B5A90" w:rsidRDefault="006B5A90" w:rsidP="006B5A90"/>
    <w:p w:rsidR="006B5A90" w:rsidRDefault="006B5A90" w:rsidP="006B5A90">
      <w:r>
        <w:fldChar w:fldCharType="begin"/>
      </w:r>
      <w:r>
        <w:instrText xml:space="preserve"> AUTONUM  </w:instrText>
      </w:r>
      <w:r>
        <w:fldChar w:fldCharType="end"/>
      </w:r>
      <w:r>
        <w:tab/>
        <w:t>Please indicate your country of origin.</w:t>
      </w:r>
    </w:p>
    <w:p w:rsidR="006B5A90" w:rsidRDefault="006B5A90" w:rsidP="006B5A90"/>
    <w:p w:rsidR="006B5A90" w:rsidRDefault="006B5A90" w:rsidP="006B5A90">
      <w:r>
        <w:fldChar w:fldCharType="begin"/>
      </w:r>
      <w:r>
        <w:instrText xml:space="preserve"> AUTONUM  </w:instrText>
      </w:r>
      <w:r>
        <w:fldChar w:fldCharType="end"/>
      </w:r>
      <w:r>
        <w:tab/>
        <w:t>Please, select one or several of the following:</w:t>
      </w:r>
    </w:p>
    <w:p w:rsidR="006B5A90" w:rsidRDefault="006B5A90" w:rsidP="006B5A90">
      <w:pPr>
        <w:ind w:left="1134" w:hanging="567"/>
      </w:pPr>
      <w:r>
        <w:t>a.</w:t>
      </w:r>
      <w:r>
        <w:tab/>
        <w:t xml:space="preserve">I am the holder of international registrations or I work for a company that holds international registrations.  </w:t>
      </w:r>
    </w:p>
    <w:p w:rsidR="006B5A90" w:rsidRDefault="006B5A90" w:rsidP="006B5A90">
      <w:pPr>
        <w:ind w:firstLine="567"/>
      </w:pPr>
      <w:r>
        <w:t>b.</w:t>
      </w:r>
      <w:r>
        <w:tab/>
        <w:t xml:space="preserve">I represent clients who hold international registrations. </w:t>
      </w:r>
    </w:p>
    <w:p w:rsidR="006B5A90" w:rsidRDefault="006B5A90" w:rsidP="006B5A90">
      <w:pPr>
        <w:ind w:firstLine="567"/>
      </w:pPr>
      <w:r>
        <w:t>c.</w:t>
      </w:r>
      <w:r>
        <w:tab/>
        <w:t>I represent an association of users, legal scholars or professionals.</w:t>
      </w:r>
    </w:p>
    <w:p w:rsidR="006B5A90" w:rsidRDefault="006B5A90" w:rsidP="006B5A90">
      <w:pPr>
        <w:ind w:left="1134" w:hanging="567"/>
      </w:pPr>
      <w:r>
        <w:t>d.</w:t>
      </w:r>
      <w:r>
        <w:tab/>
        <w:t>I use the information recorded in the International Register and published in the WIPO Gazette of International Marks, or made available in information products, for clearance, enforcement or other purposes.</w:t>
      </w:r>
    </w:p>
    <w:p w:rsidR="006B5A90" w:rsidRDefault="006B5A90" w:rsidP="006B5A90">
      <w:pPr>
        <w:ind w:left="1134" w:hanging="567"/>
      </w:pPr>
      <w:r>
        <w:t>e.</w:t>
      </w:r>
      <w:r>
        <w:tab/>
        <w:t>I am otherwise interested in the Madrid System for the international registration of marks.</w:t>
      </w:r>
    </w:p>
    <w:p w:rsidR="006B5A90" w:rsidRDefault="006B5A90" w:rsidP="006B5A90"/>
    <w:p w:rsidR="006B5A90" w:rsidRDefault="006B5A90" w:rsidP="006B5A90">
      <w:r>
        <w:fldChar w:fldCharType="begin"/>
      </w:r>
      <w:r>
        <w:instrText xml:space="preserve"> AUTONUM  </w:instrText>
      </w:r>
      <w:r>
        <w:fldChar w:fldCharType="end"/>
      </w:r>
      <w:r>
        <w:tab/>
        <w:t>Please, specify your interest.</w:t>
      </w:r>
    </w:p>
    <w:p w:rsidR="006B5A90" w:rsidRDefault="006B5A90" w:rsidP="006B5A90"/>
    <w:p w:rsidR="006B5A90" w:rsidRDefault="006B5A90" w:rsidP="006B5A90">
      <w:r>
        <w:fldChar w:fldCharType="begin"/>
      </w:r>
      <w:r>
        <w:instrText xml:space="preserve"> AUTONUM  </w:instrText>
      </w:r>
      <w:r>
        <w:fldChar w:fldCharType="end"/>
      </w:r>
      <w:r>
        <w:tab/>
        <w:t>How many international registrations do you, or the clients you represent, hold?</w:t>
      </w:r>
    </w:p>
    <w:p w:rsidR="006B5A90" w:rsidRDefault="006B5A90" w:rsidP="00BA40A1">
      <w:pPr>
        <w:ind w:left="1134" w:hanging="567"/>
      </w:pPr>
      <w:proofErr w:type="gramStart"/>
      <w:r>
        <w:t>a.</w:t>
      </w:r>
      <w:r>
        <w:tab/>
        <w:t>1</w:t>
      </w:r>
      <w:proofErr w:type="gramEnd"/>
      <w:r>
        <w:t xml:space="preserve"> – 10  </w:t>
      </w:r>
    </w:p>
    <w:p w:rsidR="006B5A90" w:rsidRDefault="006B5A90" w:rsidP="00BA40A1">
      <w:pPr>
        <w:ind w:left="1134" w:hanging="567"/>
      </w:pPr>
      <w:proofErr w:type="gramStart"/>
      <w:r>
        <w:t>b.</w:t>
      </w:r>
      <w:r>
        <w:tab/>
        <w:t>11</w:t>
      </w:r>
      <w:proofErr w:type="gramEnd"/>
      <w:r>
        <w:t xml:space="preserve"> – 100</w:t>
      </w:r>
    </w:p>
    <w:p w:rsidR="006B5A90" w:rsidRDefault="006B5A90" w:rsidP="00BA40A1">
      <w:pPr>
        <w:tabs>
          <w:tab w:val="left" w:pos="567"/>
          <w:tab w:val="left" w:pos="1134"/>
          <w:tab w:val="left" w:pos="1701"/>
          <w:tab w:val="left" w:pos="3427"/>
        </w:tabs>
        <w:ind w:left="1134" w:hanging="567"/>
      </w:pPr>
      <w:r>
        <w:t>c.</w:t>
      </w:r>
      <w:r>
        <w:tab/>
        <w:t>More than 100</w:t>
      </w:r>
    </w:p>
    <w:p w:rsidR="006B5A90" w:rsidRDefault="006B5A90" w:rsidP="006B5A90">
      <w:pPr>
        <w:pStyle w:val="Heading4"/>
      </w:pPr>
      <w:r>
        <w:t>Dependency principle</w:t>
      </w:r>
    </w:p>
    <w:p w:rsidR="006B5A90" w:rsidRDefault="006B5A90" w:rsidP="006B5A90"/>
    <w:p w:rsidR="006B5A90" w:rsidRDefault="006B5A90" w:rsidP="006B5A90">
      <w:r>
        <w:fldChar w:fldCharType="begin"/>
      </w:r>
      <w:r>
        <w:instrText xml:space="preserve"> AUTONUM  </w:instrText>
      </w:r>
      <w:r>
        <w:fldChar w:fldCharType="end"/>
      </w:r>
      <w:r>
        <w:tab/>
        <w:t>Has any of your international registrations, or your clients' international registrations, been cancelled (totally or partially) because the basic mark ceased to have effect?</w:t>
      </w:r>
    </w:p>
    <w:p w:rsidR="00BA40A1" w:rsidRDefault="00BA40A1" w:rsidP="006B5A90"/>
    <w:p w:rsidR="006B5A90" w:rsidRDefault="006B5A90" w:rsidP="006B5A90">
      <w:r>
        <w:fldChar w:fldCharType="begin"/>
      </w:r>
      <w:r>
        <w:instrText xml:space="preserve"> AUTONUM  </w:instrText>
      </w:r>
      <w:r>
        <w:fldChar w:fldCharType="end"/>
      </w:r>
      <w:r>
        <w:tab/>
        <w:t>Was any of those international registrations cancelled as a result of an action by a third party against the basic mark (also referred to as "central attack")?</w:t>
      </w:r>
    </w:p>
    <w:p w:rsidR="00BA40A1" w:rsidRDefault="00BA40A1" w:rsidP="006B5A90"/>
    <w:p w:rsidR="006B5A90" w:rsidRDefault="006B5A90" w:rsidP="006B5A90">
      <w:r>
        <w:fldChar w:fldCharType="begin"/>
      </w:r>
      <w:r>
        <w:instrText xml:space="preserve"> AUTONUM  </w:instrText>
      </w:r>
      <w:r>
        <w:fldChar w:fldCharType="end"/>
      </w:r>
      <w:r>
        <w:tab/>
        <w:t>How many registrations?</w:t>
      </w:r>
    </w:p>
    <w:p w:rsidR="00BA40A1" w:rsidRDefault="00BA40A1" w:rsidP="006B5A90"/>
    <w:p w:rsidR="006B5A90" w:rsidRDefault="006B5A90" w:rsidP="006B5A90">
      <w:r>
        <w:fldChar w:fldCharType="begin"/>
      </w:r>
      <w:r>
        <w:instrText xml:space="preserve"> AUTONUM  </w:instrText>
      </w:r>
      <w:r>
        <w:fldChar w:fldCharType="end"/>
      </w:r>
      <w:r>
        <w:tab/>
      </w:r>
      <w:proofErr w:type="gramStart"/>
      <w:r>
        <w:t>Was</w:t>
      </w:r>
      <w:proofErr w:type="gramEnd"/>
      <w:r>
        <w:t xml:space="preserve"> any of those international registrations cancelled</w:t>
      </w:r>
      <w:r w:rsidR="00A42AD1">
        <w:t xml:space="preserve"> because of other reasons (e.g. </w:t>
      </w:r>
      <w:r>
        <w:t>absolute grounds refusal)?</w:t>
      </w:r>
    </w:p>
    <w:p w:rsidR="00BA40A1" w:rsidRDefault="00BA40A1" w:rsidP="006B5A90"/>
    <w:p w:rsidR="006B5A90" w:rsidRDefault="006B5A90" w:rsidP="006B5A90">
      <w:r>
        <w:fldChar w:fldCharType="begin"/>
      </w:r>
      <w:r>
        <w:instrText xml:space="preserve"> AUTONUM  </w:instrText>
      </w:r>
      <w:r>
        <w:fldChar w:fldCharType="end"/>
      </w:r>
      <w:r>
        <w:tab/>
        <w:t>How many registrations?</w:t>
      </w:r>
    </w:p>
    <w:p w:rsidR="00BA40A1" w:rsidRDefault="00BA40A1" w:rsidP="006B5A90"/>
    <w:p w:rsidR="006B5A90" w:rsidRDefault="006B5A90" w:rsidP="006B5A90">
      <w:r>
        <w:fldChar w:fldCharType="begin"/>
      </w:r>
      <w:r>
        <w:instrText xml:space="preserve"> AUTONUM  </w:instrText>
      </w:r>
      <w:r>
        <w:fldChar w:fldCharType="end"/>
      </w:r>
      <w:r>
        <w:tab/>
        <w:t>Do you have any comment on these cases?</w:t>
      </w:r>
    </w:p>
    <w:p w:rsidR="00BA40A1" w:rsidRDefault="00BA40A1" w:rsidP="006B5A90"/>
    <w:p w:rsidR="006B5A90" w:rsidRDefault="006B5A90" w:rsidP="006B5A90">
      <w:r>
        <w:fldChar w:fldCharType="begin"/>
      </w:r>
      <w:r>
        <w:instrText xml:space="preserve"> AUTONUM  </w:instrText>
      </w:r>
      <w:r>
        <w:fldChar w:fldCharType="end"/>
      </w:r>
      <w:r>
        <w:tab/>
        <w:t>Have you, as a holder of an international registration or as his representative, been threatened by a third party of a possible central attack?</w:t>
      </w:r>
    </w:p>
    <w:p w:rsidR="00BA40A1" w:rsidRDefault="00BA40A1" w:rsidP="006B5A90"/>
    <w:p w:rsidR="006B5A90" w:rsidRDefault="006B5A90" w:rsidP="006B5A90">
      <w:r>
        <w:fldChar w:fldCharType="begin"/>
      </w:r>
      <w:r>
        <w:instrText xml:space="preserve"> AUTONUM  </w:instrText>
      </w:r>
      <w:r>
        <w:fldChar w:fldCharType="end"/>
      </w:r>
      <w:r>
        <w:tab/>
        <w:t>How many times has this happened?</w:t>
      </w:r>
    </w:p>
    <w:p w:rsidR="00BA40A1" w:rsidRDefault="00BA40A1" w:rsidP="006B5A90"/>
    <w:p w:rsidR="006B5A90" w:rsidRDefault="006B5A90" w:rsidP="006B5A90">
      <w:r>
        <w:fldChar w:fldCharType="begin"/>
      </w:r>
      <w:r>
        <w:instrText xml:space="preserve"> AUTONUM  </w:instrText>
      </w:r>
      <w:r>
        <w:fldChar w:fldCharType="end"/>
      </w:r>
      <w:r>
        <w:tab/>
        <w:t>Do you have any comment on the above?</w:t>
      </w:r>
    </w:p>
    <w:p w:rsidR="00BA40A1" w:rsidRDefault="00BA40A1" w:rsidP="006B5A90"/>
    <w:p w:rsidR="006B5A90" w:rsidRDefault="006B5A90" w:rsidP="006B5A90">
      <w:r>
        <w:fldChar w:fldCharType="begin"/>
      </w:r>
      <w:r>
        <w:instrText xml:space="preserve"> AUTONUM  </w:instrText>
      </w:r>
      <w:r>
        <w:fldChar w:fldCharType="end"/>
      </w:r>
      <w:r>
        <w:tab/>
        <w:t>Have you, as a third party, initiated a central attack – or threatened to do so – with the intent to cancel the international registration (totally or partially)?</w:t>
      </w:r>
    </w:p>
    <w:p w:rsidR="00BA40A1" w:rsidRDefault="00BA40A1" w:rsidP="006B5A90"/>
    <w:p w:rsidR="006B5A90" w:rsidRDefault="006B5A90" w:rsidP="006B5A90">
      <w:r>
        <w:fldChar w:fldCharType="begin"/>
      </w:r>
      <w:r>
        <w:instrText xml:space="preserve"> AUTONUM  </w:instrText>
      </w:r>
      <w:r>
        <w:fldChar w:fldCharType="end"/>
      </w:r>
      <w:r>
        <w:tab/>
        <w:t>How many times has this happened?</w:t>
      </w:r>
    </w:p>
    <w:p w:rsidR="00BA40A1" w:rsidRDefault="00BA40A1" w:rsidP="006B5A90"/>
    <w:p w:rsidR="006B5A90" w:rsidRDefault="006B5A90" w:rsidP="006B5A90">
      <w:r>
        <w:fldChar w:fldCharType="begin"/>
      </w:r>
      <w:r>
        <w:instrText xml:space="preserve"> AUTONUM  </w:instrText>
      </w:r>
      <w:r>
        <w:fldChar w:fldCharType="end"/>
      </w:r>
      <w:r>
        <w:tab/>
        <w:t>Do you have any comment on the above?</w:t>
      </w:r>
    </w:p>
    <w:p w:rsidR="00BA40A1" w:rsidRDefault="00BA40A1" w:rsidP="006B5A90">
      <w:pPr>
        <w:sectPr w:rsidR="00BA40A1" w:rsidSect="00C902A4">
          <w:headerReference w:type="even" r:id="rId72"/>
          <w:headerReference w:type="default" r:id="rId73"/>
          <w:headerReference w:type="first" r:id="rId74"/>
          <w:footnotePr>
            <w:numFmt w:val="chicago"/>
          </w:footnotePr>
          <w:endnotePr>
            <w:numFmt w:val="decimal"/>
          </w:endnotePr>
          <w:pgSz w:w="11907" w:h="16840" w:code="9"/>
          <w:pgMar w:top="567" w:right="1134" w:bottom="851" w:left="1418" w:header="510" w:footer="1021" w:gutter="0"/>
          <w:cols w:space="720"/>
          <w:titlePg/>
          <w:docGrid w:linePitch="299"/>
        </w:sectPr>
      </w:pPr>
    </w:p>
    <w:p w:rsidR="006B5A90" w:rsidRDefault="006B5A90" w:rsidP="006B5A90">
      <w:r>
        <w:fldChar w:fldCharType="begin"/>
      </w:r>
      <w:r>
        <w:instrText xml:space="preserve"> AUTONUM  </w:instrText>
      </w:r>
      <w:r>
        <w:fldChar w:fldCharType="end"/>
      </w:r>
      <w:r>
        <w:tab/>
        <w:t xml:space="preserve">Overall, do you consider the dependency principle to </w:t>
      </w:r>
      <w:proofErr w:type="gramStart"/>
      <w:r>
        <w:t>be:</w:t>
      </w:r>
      <w:proofErr w:type="gramEnd"/>
    </w:p>
    <w:p w:rsidR="006B5A90" w:rsidRDefault="006B5A90" w:rsidP="00BA40A1">
      <w:pPr>
        <w:ind w:left="1134" w:hanging="567"/>
      </w:pPr>
      <w:proofErr w:type="gramStart"/>
      <w:r>
        <w:t>a</w:t>
      </w:r>
      <w:proofErr w:type="gramEnd"/>
      <w:r>
        <w:t>.</w:t>
      </w:r>
      <w:r>
        <w:tab/>
        <w:t>an advantage of the Madrid System?</w:t>
      </w:r>
    </w:p>
    <w:p w:rsidR="006B5A90" w:rsidRDefault="006B5A90" w:rsidP="00BA40A1">
      <w:pPr>
        <w:ind w:left="1134" w:hanging="567"/>
      </w:pPr>
      <w:proofErr w:type="gramStart"/>
      <w:r>
        <w:t>b</w:t>
      </w:r>
      <w:proofErr w:type="gramEnd"/>
      <w:r>
        <w:t>.</w:t>
      </w:r>
      <w:r>
        <w:tab/>
        <w:t>a disadvantage of the Madrid System?</w:t>
      </w:r>
    </w:p>
    <w:p w:rsidR="006B5A90" w:rsidRDefault="006B5A90" w:rsidP="00BA40A1">
      <w:pPr>
        <w:ind w:left="1134" w:hanging="567"/>
      </w:pPr>
      <w:proofErr w:type="gramStart"/>
      <w:r>
        <w:t>c</w:t>
      </w:r>
      <w:proofErr w:type="gramEnd"/>
      <w:r>
        <w:t>.</w:t>
      </w:r>
      <w:r>
        <w:tab/>
        <w:t>both?</w:t>
      </w:r>
    </w:p>
    <w:p w:rsidR="006B5A90" w:rsidRDefault="006B5A90" w:rsidP="00BA40A1">
      <w:pPr>
        <w:ind w:left="1134" w:hanging="567"/>
      </w:pPr>
      <w:r>
        <w:t>d.</w:t>
      </w:r>
      <w:r>
        <w:tab/>
        <w:t>I do not have an opinion on this issue.</w:t>
      </w:r>
    </w:p>
    <w:p w:rsidR="00BA40A1" w:rsidRDefault="00BA40A1" w:rsidP="006B5A90"/>
    <w:p w:rsidR="006B5A90" w:rsidRDefault="00BA40A1" w:rsidP="006B5A90">
      <w:r>
        <w:fldChar w:fldCharType="begin"/>
      </w:r>
      <w:r>
        <w:instrText xml:space="preserve"> AUTONUM  </w:instrText>
      </w:r>
      <w:r>
        <w:fldChar w:fldCharType="end"/>
      </w:r>
      <w:r>
        <w:tab/>
      </w:r>
      <w:r w:rsidR="006B5A90">
        <w:t>Please, briefly explain the reason.</w:t>
      </w:r>
    </w:p>
    <w:p w:rsidR="00BA40A1" w:rsidRDefault="00BA40A1" w:rsidP="006B5A90"/>
    <w:p w:rsidR="006B5A90" w:rsidRDefault="00BA40A1" w:rsidP="006B5A90">
      <w:r>
        <w:fldChar w:fldCharType="begin"/>
      </w:r>
      <w:r>
        <w:instrText xml:space="preserve"> AUTONUM  </w:instrText>
      </w:r>
      <w:r>
        <w:fldChar w:fldCharType="end"/>
      </w:r>
      <w:r>
        <w:tab/>
      </w:r>
      <w:r w:rsidR="006B5A90">
        <w:t>Going forward, what should th</w:t>
      </w:r>
      <w:r>
        <w:t xml:space="preserve">e future of the dependency be? </w:t>
      </w:r>
    </w:p>
    <w:p w:rsidR="006B5A90" w:rsidRDefault="006B5A90" w:rsidP="00BA40A1">
      <w:pPr>
        <w:ind w:left="567"/>
      </w:pPr>
      <w:r>
        <w:t>Please select one of the following:</w:t>
      </w:r>
    </w:p>
    <w:p w:rsidR="006B5A90" w:rsidRDefault="006B5A90" w:rsidP="00BA40A1">
      <w:pPr>
        <w:ind w:left="1134" w:hanging="567"/>
      </w:pPr>
      <w:r>
        <w:t>a.</w:t>
      </w:r>
      <w:r>
        <w:tab/>
        <w:t>No change, keep it as it is.</w:t>
      </w:r>
    </w:p>
    <w:p w:rsidR="006B5A90" w:rsidRDefault="006B5A90" w:rsidP="00BA40A1">
      <w:pPr>
        <w:ind w:left="1134" w:hanging="567"/>
      </w:pPr>
      <w:r>
        <w:t>b.</w:t>
      </w:r>
      <w:r>
        <w:tab/>
        <w:t>Dependency should be applicable only to certain cases depending on the reasons for the ceasing of effect.</w:t>
      </w:r>
    </w:p>
    <w:p w:rsidR="006B5A90" w:rsidRDefault="006B5A90" w:rsidP="00BA40A1">
      <w:pPr>
        <w:ind w:left="1134" w:hanging="567"/>
      </w:pPr>
      <w:r>
        <w:t>c.</w:t>
      </w:r>
      <w:r>
        <w:tab/>
        <w:t>Dependency should be suspended for a trial period.</w:t>
      </w:r>
    </w:p>
    <w:p w:rsidR="006B5A90" w:rsidRDefault="006B5A90" w:rsidP="00BA40A1">
      <w:pPr>
        <w:ind w:left="1134" w:hanging="567"/>
      </w:pPr>
      <w:r>
        <w:t>d.</w:t>
      </w:r>
      <w:r>
        <w:tab/>
        <w:t>Dependency should be abolished completely.</w:t>
      </w:r>
    </w:p>
    <w:p w:rsidR="006B5A90" w:rsidRDefault="006B5A90" w:rsidP="00BA40A1">
      <w:pPr>
        <w:ind w:left="1134" w:hanging="567"/>
      </w:pPr>
      <w:r>
        <w:t>e.</w:t>
      </w:r>
      <w:r>
        <w:tab/>
        <w:t>The period of dependency of five years should be shortened.</w:t>
      </w:r>
    </w:p>
    <w:p w:rsidR="006B5A90" w:rsidRDefault="006B5A90" w:rsidP="00BA40A1">
      <w:pPr>
        <w:ind w:left="1134" w:hanging="567"/>
      </w:pPr>
      <w:r>
        <w:t>f.</w:t>
      </w:r>
      <w:r>
        <w:tab/>
        <w:t>The period of dependency should be longer.</w:t>
      </w:r>
    </w:p>
    <w:p w:rsidR="00BA40A1" w:rsidRDefault="00BA40A1" w:rsidP="00BA40A1">
      <w:pPr>
        <w:ind w:left="567"/>
      </w:pPr>
    </w:p>
    <w:p w:rsidR="006B5A90" w:rsidRDefault="00BA40A1" w:rsidP="006B5A90">
      <w:r>
        <w:fldChar w:fldCharType="begin"/>
      </w:r>
      <w:r>
        <w:instrText xml:space="preserve"> AUTONUM  </w:instrText>
      </w:r>
      <w:r>
        <w:fldChar w:fldCharType="end"/>
      </w:r>
      <w:r>
        <w:tab/>
      </w:r>
      <w:r w:rsidR="006B5A90">
        <w:t>Please specify the shorter or longer period.</w:t>
      </w:r>
    </w:p>
    <w:p w:rsidR="00BA40A1" w:rsidRDefault="00BA40A1" w:rsidP="006B5A90"/>
    <w:p w:rsidR="006B5A90" w:rsidRDefault="00BA40A1" w:rsidP="006B5A90">
      <w:r>
        <w:fldChar w:fldCharType="begin"/>
      </w:r>
      <w:r>
        <w:instrText xml:space="preserve"> AUTONUM  </w:instrText>
      </w:r>
      <w:r>
        <w:fldChar w:fldCharType="end"/>
      </w:r>
      <w:r>
        <w:tab/>
      </w:r>
      <w:r w:rsidR="006B5A90">
        <w:t>If you have selected the answer 'dependency should be applicable only to certain cases depending on the reasons for the ceasing of effect', please specify the cases and reasons.</w:t>
      </w:r>
    </w:p>
    <w:p w:rsidR="00BA40A1" w:rsidRDefault="00BA40A1" w:rsidP="006B5A90"/>
    <w:p w:rsidR="006B5A90" w:rsidRDefault="00BA40A1" w:rsidP="006B5A90">
      <w:r>
        <w:fldChar w:fldCharType="begin"/>
      </w:r>
      <w:r>
        <w:instrText xml:space="preserve"> AUTONUM  </w:instrText>
      </w:r>
      <w:r>
        <w:fldChar w:fldCharType="end"/>
      </w:r>
      <w:r>
        <w:tab/>
      </w:r>
      <w:r w:rsidR="006B5A90">
        <w:t>Please make any other suggestion you might have.</w:t>
      </w:r>
    </w:p>
    <w:p w:rsidR="00BA40A1" w:rsidRDefault="00BA40A1" w:rsidP="006B5A90"/>
    <w:p w:rsidR="006B5A90" w:rsidRDefault="00BA40A1" w:rsidP="006B5A90">
      <w:r>
        <w:fldChar w:fldCharType="begin"/>
      </w:r>
      <w:r>
        <w:instrText xml:space="preserve"> AUTONUM  </w:instrText>
      </w:r>
      <w:r>
        <w:fldChar w:fldCharType="end"/>
      </w:r>
      <w:r>
        <w:tab/>
      </w:r>
      <w:r w:rsidR="006B5A90">
        <w:t>Without dependency would you:</w:t>
      </w:r>
    </w:p>
    <w:p w:rsidR="006B5A90" w:rsidRDefault="006B5A90" w:rsidP="00BA40A1">
      <w:pPr>
        <w:ind w:left="1134" w:hanging="567"/>
      </w:pPr>
      <w:proofErr w:type="gramStart"/>
      <w:r>
        <w:t>a</w:t>
      </w:r>
      <w:proofErr w:type="gramEnd"/>
      <w:r>
        <w:t>.</w:t>
      </w:r>
      <w:r>
        <w:tab/>
        <w:t>be more inclined to use the Madrid System?</w:t>
      </w:r>
    </w:p>
    <w:p w:rsidR="006B5A90" w:rsidRDefault="006B5A90" w:rsidP="00BA40A1">
      <w:pPr>
        <w:ind w:left="1134" w:hanging="567"/>
      </w:pPr>
      <w:proofErr w:type="gramStart"/>
      <w:r>
        <w:t>b</w:t>
      </w:r>
      <w:proofErr w:type="gramEnd"/>
      <w:r>
        <w:t>.</w:t>
      </w:r>
      <w:r>
        <w:tab/>
        <w:t>be less inclined to use the Madrid System?</w:t>
      </w:r>
    </w:p>
    <w:p w:rsidR="006B5A90" w:rsidRDefault="006B5A90" w:rsidP="00BA40A1">
      <w:pPr>
        <w:ind w:left="1134" w:hanging="567"/>
      </w:pPr>
      <w:proofErr w:type="gramStart"/>
      <w:r>
        <w:t>c</w:t>
      </w:r>
      <w:proofErr w:type="gramEnd"/>
      <w:r>
        <w:t>.</w:t>
      </w:r>
      <w:r>
        <w:tab/>
        <w:t>use the Madrid System to the same extent?</w:t>
      </w:r>
    </w:p>
    <w:p w:rsidR="00BA40A1" w:rsidRDefault="00BA40A1" w:rsidP="00BA40A1">
      <w:pPr>
        <w:ind w:left="567"/>
      </w:pPr>
    </w:p>
    <w:p w:rsidR="006B5A90" w:rsidRDefault="00BA40A1" w:rsidP="006B5A90">
      <w:r>
        <w:fldChar w:fldCharType="begin"/>
      </w:r>
      <w:r>
        <w:instrText xml:space="preserve"> AUTONUM  </w:instrText>
      </w:r>
      <w:r>
        <w:fldChar w:fldCharType="end"/>
      </w:r>
      <w:r>
        <w:tab/>
      </w:r>
      <w:r w:rsidR="006B5A90">
        <w:t>Please, explain the reason.</w:t>
      </w:r>
    </w:p>
    <w:p w:rsidR="006B5A90" w:rsidRDefault="006B5A90" w:rsidP="006B5A90"/>
    <w:p w:rsidR="006B5A90" w:rsidRDefault="006B5A90" w:rsidP="00BA40A1">
      <w:pPr>
        <w:pStyle w:val="Heading4"/>
      </w:pPr>
      <w:r>
        <w:t>Latin Script and non-Latin script</w:t>
      </w:r>
    </w:p>
    <w:p w:rsidR="006B5A90" w:rsidRDefault="006B5A90" w:rsidP="006B5A90"/>
    <w:p w:rsidR="006B5A90" w:rsidRDefault="00BA40A1" w:rsidP="006B5A90">
      <w:r>
        <w:fldChar w:fldCharType="begin"/>
      </w:r>
      <w:r>
        <w:instrText xml:space="preserve"> AUTONUM  </w:instrText>
      </w:r>
      <w:r>
        <w:fldChar w:fldCharType="end"/>
      </w:r>
      <w:r>
        <w:tab/>
      </w:r>
      <w:r w:rsidR="006B5A90">
        <w:t>If you come from a country where non-Latin script is used (such as Arabic, Chinese, Cyrillic, Hebrew, Japanese and Korean), have you ever filed a national application for a mark in Latin script, exclusively for the purpose of using that mark as the basic mark for an international application?</w:t>
      </w:r>
    </w:p>
    <w:p w:rsidR="00BA40A1" w:rsidRDefault="00BA40A1" w:rsidP="006B5A90"/>
    <w:p w:rsidR="006B5A90" w:rsidRDefault="00BA40A1" w:rsidP="006B5A90">
      <w:r>
        <w:fldChar w:fldCharType="begin"/>
      </w:r>
      <w:r>
        <w:instrText xml:space="preserve"> AUTONUM  </w:instrText>
      </w:r>
      <w:r>
        <w:fldChar w:fldCharType="end"/>
      </w:r>
      <w:r>
        <w:tab/>
      </w:r>
      <w:r w:rsidR="006B5A90">
        <w:t>If you have done this, have you experienced any problem?</w:t>
      </w:r>
    </w:p>
    <w:p w:rsidR="00BA40A1" w:rsidRDefault="00BA40A1" w:rsidP="006B5A90"/>
    <w:p w:rsidR="006B5A90" w:rsidRDefault="00BA40A1" w:rsidP="006B5A90">
      <w:r>
        <w:fldChar w:fldCharType="begin"/>
      </w:r>
      <w:r>
        <w:instrText xml:space="preserve"> AUTONUM  </w:instrText>
      </w:r>
      <w:r>
        <w:fldChar w:fldCharType="end"/>
      </w:r>
      <w:r>
        <w:tab/>
      </w:r>
      <w:r w:rsidR="006B5A90">
        <w:t>Please, specify.</w:t>
      </w:r>
    </w:p>
    <w:p w:rsidR="00BA40A1" w:rsidRDefault="00BA40A1" w:rsidP="006B5A90"/>
    <w:p w:rsidR="006B5A90" w:rsidRDefault="00BA40A1" w:rsidP="006B5A90">
      <w:r>
        <w:fldChar w:fldCharType="begin"/>
      </w:r>
      <w:r>
        <w:instrText xml:space="preserve"> AUTONUM  </w:instrText>
      </w:r>
      <w:r>
        <w:fldChar w:fldCharType="end"/>
      </w:r>
      <w:r>
        <w:tab/>
      </w:r>
      <w:r w:rsidR="006B5A90">
        <w:t>If you come from a country where Latin script is used, have you ever filed a national application for a mark in non-Latin script, exclusively for the purpose of using that mark as the basic mark for an international application?</w:t>
      </w:r>
    </w:p>
    <w:p w:rsidR="00BA40A1" w:rsidRDefault="00BA40A1" w:rsidP="006B5A90"/>
    <w:p w:rsidR="006B5A90" w:rsidRDefault="00BA40A1" w:rsidP="006B5A90">
      <w:r>
        <w:fldChar w:fldCharType="begin"/>
      </w:r>
      <w:r>
        <w:instrText xml:space="preserve"> AUTONUM  </w:instrText>
      </w:r>
      <w:r>
        <w:fldChar w:fldCharType="end"/>
      </w:r>
      <w:r>
        <w:tab/>
      </w:r>
      <w:r w:rsidR="006B5A90">
        <w:t>If you have done this, have you experienced any problem?</w:t>
      </w:r>
    </w:p>
    <w:p w:rsidR="00BA40A1" w:rsidRDefault="00BA40A1" w:rsidP="006B5A90"/>
    <w:p w:rsidR="006B5A90" w:rsidRDefault="00BA40A1" w:rsidP="006B5A90">
      <w:r>
        <w:fldChar w:fldCharType="begin"/>
      </w:r>
      <w:r>
        <w:instrText xml:space="preserve"> AUTONUM  </w:instrText>
      </w:r>
      <w:r>
        <w:fldChar w:fldCharType="end"/>
      </w:r>
      <w:r>
        <w:tab/>
      </w:r>
      <w:r w:rsidR="006B5A90">
        <w:t>Please, specify.</w:t>
      </w:r>
    </w:p>
    <w:p w:rsidR="006B5A90" w:rsidRDefault="006B5A90" w:rsidP="006B5A90"/>
    <w:p w:rsidR="00BA40A1" w:rsidRDefault="00BA40A1" w:rsidP="006B5A90">
      <w:r>
        <w:br w:type="page"/>
      </w:r>
    </w:p>
    <w:p w:rsidR="006B5A90" w:rsidRDefault="006B5A90" w:rsidP="00BA40A1">
      <w:pPr>
        <w:pStyle w:val="Heading4"/>
      </w:pPr>
      <w:r>
        <w:t>Transformation</w:t>
      </w:r>
    </w:p>
    <w:p w:rsidR="006B5A90" w:rsidRDefault="006B5A90" w:rsidP="006B5A90"/>
    <w:p w:rsidR="006B5A90" w:rsidRDefault="00BA40A1" w:rsidP="006B5A90">
      <w:r>
        <w:fldChar w:fldCharType="begin"/>
      </w:r>
      <w:r>
        <w:instrText xml:space="preserve"> AUTONUM  </w:instrText>
      </w:r>
      <w:r>
        <w:fldChar w:fldCharType="end"/>
      </w:r>
      <w:r>
        <w:tab/>
      </w:r>
      <w:r w:rsidR="006B5A90">
        <w:t>Have you ever used the transformation procedure as set out in Article 9</w:t>
      </w:r>
      <w:r w:rsidR="006B5A90" w:rsidRPr="00584BBE">
        <w:rPr>
          <w:i/>
        </w:rPr>
        <w:t>quinquies</w:t>
      </w:r>
      <w:r w:rsidR="006B5A90">
        <w:t xml:space="preserve"> of the Madrid Protocol?</w:t>
      </w:r>
    </w:p>
    <w:p w:rsidR="00BA40A1" w:rsidRDefault="00BA40A1" w:rsidP="006B5A90"/>
    <w:p w:rsidR="006B5A90" w:rsidRDefault="00BA40A1" w:rsidP="006B5A90">
      <w:r>
        <w:fldChar w:fldCharType="begin"/>
      </w:r>
      <w:r>
        <w:instrText xml:space="preserve"> AUTONUM  </w:instrText>
      </w:r>
      <w:r>
        <w:fldChar w:fldCharType="end"/>
      </w:r>
      <w:r>
        <w:tab/>
      </w:r>
      <w:r w:rsidR="006B5A90">
        <w:t>How many times have you used the transformation procedure?</w:t>
      </w:r>
    </w:p>
    <w:p w:rsidR="00BA40A1" w:rsidRDefault="00BA40A1" w:rsidP="006B5A90"/>
    <w:p w:rsidR="006B5A90" w:rsidRDefault="00BA40A1" w:rsidP="006B5A90">
      <w:r>
        <w:fldChar w:fldCharType="begin"/>
      </w:r>
      <w:r>
        <w:instrText xml:space="preserve"> AUTONUM  </w:instrText>
      </w:r>
      <w:r>
        <w:fldChar w:fldCharType="end"/>
      </w:r>
      <w:r>
        <w:tab/>
      </w:r>
      <w:r w:rsidR="006B5A90">
        <w:t>Did you experience any difficulties with the transformation procedure?</w:t>
      </w:r>
    </w:p>
    <w:p w:rsidR="00BA40A1" w:rsidRDefault="00BA40A1" w:rsidP="006B5A90"/>
    <w:p w:rsidR="006B5A90" w:rsidRDefault="00BA40A1" w:rsidP="006B5A90">
      <w:r>
        <w:fldChar w:fldCharType="begin"/>
      </w:r>
      <w:r>
        <w:instrText xml:space="preserve"> AUTONUM  </w:instrText>
      </w:r>
      <w:r>
        <w:fldChar w:fldCharType="end"/>
      </w:r>
      <w:r>
        <w:tab/>
      </w:r>
      <w:r w:rsidR="006B5A90">
        <w:t>At which moment of the transformation procedure, did you experience difficulties? Please select one or more of the following, if appropriate:</w:t>
      </w:r>
    </w:p>
    <w:p w:rsidR="006B5A90" w:rsidRDefault="006B5A90" w:rsidP="00BA40A1">
      <w:pPr>
        <w:ind w:left="1134" w:hanging="567"/>
      </w:pPr>
      <w:r>
        <w:t>a.</w:t>
      </w:r>
      <w:r>
        <w:tab/>
        <w:t>Before filing the request for transformation (in particular, understanding the requirements for transformation)?</w:t>
      </w:r>
    </w:p>
    <w:p w:rsidR="006B5A90" w:rsidRDefault="006B5A90" w:rsidP="00BA40A1">
      <w:pPr>
        <w:ind w:left="1134" w:hanging="567"/>
      </w:pPr>
      <w:proofErr w:type="gramStart"/>
      <w:r>
        <w:t>b</w:t>
      </w:r>
      <w:proofErr w:type="gramEnd"/>
      <w:r>
        <w:t>.</w:t>
      </w:r>
      <w:r>
        <w:tab/>
        <w:t>At the time of presenting the request for transformation before a national or regional Office?</w:t>
      </w:r>
    </w:p>
    <w:p w:rsidR="006B5A90" w:rsidRDefault="006B5A90" w:rsidP="00BA40A1">
      <w:pPr>
        <w:ind w:left="1134" w:hanging="567"/>
      </w:pPr>
      <w:proofErr w:type="gramStart"/>
      <w:r>
        <w:t>c</w:t>
      </w:r>
      <w:proofErr w:type="gramEnd"/>
      <w:r>
        <w:t>.</w:t>
      </w:r>
      <w:r>
        <w:tab/>
        <w:t>During the procedure before the national or regional Office?</w:t>
      </w:r>
    </w:p>
    <w:p w:rsidR="00BA40A1" w:rsidRDefault="00BA40A1" w:rsidP="006B5A90"/>
    <w:p w:rsidR="006B5A90" w:rsidRDefault="00BA40A1" w:rsidP="006B5A90">
      <w:r>
        <w:fldChar w:fldCharType="begin"/>
      </w:r>
      <w:r>
        <w:instrText xml:space="preserve"> AUTONUM  </w:instrText>
      </w:r>
      <w:r>
        <w:fldChar w:fldCharType="end"/>
      </w:r>
      <w:r>
        <w:tab/>
      </w:r>
      <w:r w:rsidR="006B5A90">
        <w:t>Please describe the problem.</w:t>
      </w:r>
    </w:p>
    <w:p w:rsidR="00BA40A1" w:rsidRDefault="00BA40A1" w:rsidP="006B5A90"/>
    <w:p w:rsidR="006B5A90" w:rsidRDefault="00BA40A1" w:rsidP="006B5A90">
      <w:r>
        <w:fldChar w:fldCharType="begin"/>
      </w:r>
      <w:r>
        <w:instrText xml:space="preserve"> AUTONUM  </w:instrText>
      </w:r>
      <w:r>
        <w:fldChar w:fldCharType="end"/>
      </w:r>
      <w:r>
        <w:tab/>
      </w:r>
      <w:r w:rsidR="006B5A90">
        <w:t>Are you satisfied with the transformation?</w:t>
      </w:r>
    </w:p>
    <w:p w:rsidR="006B5A90" w:rsidRDefault="006B5A90" w:rsidP="00BA40A1">
      <w:pPr>
        <w:ind w:left="1134" w:hanging="567"/>
      </w:pPr>
      <w:r>
        <w:t>a.</w:t>
      </w:r>
      <w:r>
        <w:tab/>
        <w:t>Dissatisfied</w:t>
      </w:r>
    </w:p>
    <w:p w:rsidR="006B5A90" w:rsidRDefault="006B5A90" w:rsidP="00BA40A1">
      <w:pPr>
        <w:ind w:left="1134" w:hanging="567"/>
      </w:pPr>
      <w:r>
        <w:t>b.</w:t>
      </w:r>
      <w:r>
        <w:tab/>
        <w:t>Moderately satisfied</w:t>
      </w:r>
    </w:p>
    <w:p w:rsidR="006B5A90" w:rsidRDefault="006B5A90" w:rsidP="00BA40A1">
      <w:pPr>
        <w:ind w:left="1134" w:hanging="567"/>
      </w:pPr>
      <w:r>
        <w:t>c.</w:t>
      </w:r>
      <w:r>
        <w:tab/>
        <w:t>Satisfied</w:t>
      </w:r>
    </w:p>
    <w:p w:rsidR="006B5A90" w:rsidRDefault="006B5A90" w:rsidP="00BA40A1">
      <w:pPr>
        <w:ind w:left="1134" w:hanging="567"/>
      </w:pPr>
      <w:r>
        <w:t>d.</w:t>
      </w:r>
      <w:r>
        <w:tab/>
        <w:t>Very satisfied</w:t>
      </w:r>
    </w:p>
    <w:p w:rsidR="006B5A90" w:rsidRDefault="006B5A90" w:rsidP="00BA40A1">
      <w:pPr>
        <w:ind w:left="1134" w:hanging="567"/>
      </w:pPr>
      <w:r>
        <w:t>e.</w:t>
      </w:r>
      <w:r>
        <w:tab/>
        <w:t>Extremely satisfied</w:t>
      </w:r>
    </w:p>
    <w:p w:rsidR="00BA40A1" w:rsidRDefault="00BA40A1" w:rsidP="006B5A90"/>
    <w:p w:rsidR="006B5A90" w:rsidRDefault="00BA40A1" w:rsidP="006B5A90">
      <w:r>
        <w:fldChar w:fldCharType="begin"/>
      </w:r>
      <w:r>
        <w:instrText xml:space="preserve"> AUTONUM  </w:instrText>
      </w:r>
      <w:r>
        <w:fldChar w:fldCharType="end"/>
      </w:r>
      <w:r>
        <w:tab/>
      </w:r>
      <w:r w:rsidR="006B5A90">
        <w:t>Please explain why you are satisfied or not or make any suggestion on how to improve the transformation procedure.</w:t>
      </w:r>
    </w:p>
    <w:p w:rsidR="00BA40A1" w:rsidRDefault="00BA40A1" w:rsidP="006B5A90"/>
    <w:p w:rsidR="006B5A90" w:rsidRDefault="00BA40A1" w:rsidP="006B5A90">
      <w:r>
        <w:fldChar w:fldCharType="begin"/>
      </w:r>
      <w:r>
        <w:instrText xml:space="preserve"> AUTONUM  </w:instrText>
      </w:r>
      <w:r>
        <w:fldChar w:fldCharType="end"/>
      </w:r>
      <w:r>
        <w:tab/>
      </w:r>
      <w:r w:rsidR="006B5A90">
        <w:t>If you could have used transformation, but chose not to, please briefly explain the reason.</w:t>
      </w:r>
    </w:p>
    <w:p w:rsidR="006B5A90" w:rsidRDefault="006B5A90" w:rsidP="006B5A90"/>
    <w:p w:rsidR="006B5A90" w:rsidRDefault="006B5A90" w:rsidP="006B5A90"/>
    <w:p w:rsidR="006B5A90" w:rsidRDefault="006B5A90" w:rsidP="006B5A90"/>
    <w:p w:rsidR="00BA40A1" w:rsidRPr="00267199" w:rsidRDefault="00267199" w:rsidP="00267199">
      <w:pPr>
        <w:ind w:left="5533"/>
      </w:pPr>
      <w:r w:rsidRPr="00267199">
        <w:t>[</w:t>
      </w:r>
      <w:r>
        <w:t>End of Annex II and of document</w:t>
      </w:r>
      <w:r w:rsidRPr="00267199">
        <w:t>]</w:t>
      </w:r>
    </w:p>
    <w:sectPr w:rsidR="00BA40A1" w:rsidRPr="00267199" w:rsidSect="00BA40A1">
      <w:headerReference w:type="even" r:id="rId75"/>
      <w:headerReference w:type="default" r:id="rId76"/>
      <w:headerReference w:type="first" r:id="rId77"/>
      <w:footnotePr>
        <w:numFmt w:val="chicago"/>
      </w:footnotePr>
      <w:endnotePr>
        <w:numFmt w:val="decimal"/>
      </w:endnotePr>
      <w:pgSz w:w="11907" w:h="16840" w:code="9"/>
      <w:pgMar w:top="567" w:right="1134" w:bottom="851"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9A6" w:rsidRDefault="008A09A6">
      <w:r>
        <w:separator/>
      </w:r>
    </w:p>
  </w:endnote>
  <w:endnote w:type="continuationSeparator" w:id="0">
    <w:p w:rsidR="008A09A6" w:rsidRDefault="008A09A6" w:rsidP="003B38C1">
      <w:r>
        <w:separator/>
      </w:r>
    </w:p>
    <w:p w:rsidR="008A09A6" w:rsidRPr="003B38C1" w:rsidRDefault="008A09A6" w:rsidP="003B38C1">
      <w:pPr>
        <w:spacing w:after="60"/>
        <w:rPr>
          <w:sz w:val="17"/>
        </w:rPr>
      </w:pPr>
      <w:r>
        <w:rPr>
          <w:sz w:val="17"/>
        </w:rPr>
        <w:t>[Endnote continued from previous page]</w:t>
      </w:r>
    </w:p>
  </w:endnote>
  <w:endnote w:type="continuationNotice" w:id="1">
    <w:p w:rsidR="008A09A6" w:rsidRPr="003B38C1" w:rsidRDefault="008A09A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9A6" w:rsidRDefault="008A09A6">
      <w:r>
        <w:separator/>
      </w:r>
    </w:p>
  </w:footnote>
  <w:footnote w:type="continuationSeparator" w:id="0">
    <w:p w:rsidR="008A09A6" w:rsidRDefault="008A09A6" w:rsidP="008B60B2">
      <w:r>
        <w:separator/>
      </w:r>
    </w:p>
    <w:p w:rsidR="008A09A6" w:rsidRPr="00ED77FB" w:rsidRDefault="008A09A6" w:rsidP="008B60B2">
      <w:pPr>
        <w:spacing w:after="60"/>
        <w:rPr>
          <w:sz w:val="17"/>
          <w:szCs w:val="17"/>
        </w:rPr>
      </w:pPr>
      <w:r w:rsidRPr="00ED77FB">
        <w:rPr>
          <w:sz w:val="17"/>
          <w:szCs w:val="17"/>
        </w:rPr>
        <w:t>[Footnote continued from previous page]</w:t>
      </w:r>
    </w:p>
  </w:footnote>
  <w:footnote w:type="continuationNotice" w:id="1">
    <w:p w:rsidR="008A09A6" w:rsidRPr="00ED77FB" w:rsidRDefault="008A09A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9A6" w:rsidRDefault="008A09A6" w:rsidP="00477D6B">
    <w:pPr>
      <w:jc w:val="right"/>
    </w:pPr>
    <w:r>
      <w:t>MM/LD/WG/13/6</w:t>
    </w:r>
  </w:p>
  <w:p w:rsidR="008A09A6" w:rsidRDefault="008A09A6" w:rsidP="00477D6B">
    <w:pPr>
      <w:jc w:val="right"/>
    </w:pPr>
    <w:proofErr w:type="gramStart"/>
    <w:r>
      <w:t>page</w:t>
    </w:r>
    <w:proofErr w:type="gramEnd"/>
    <w:r>
      <w:t xml:space="preserve"> </w:t>
    </w:r>
    <w:r>
      <w:fldChar w:fldCharType="begin"/>
    </w:r>
    <w:r>
      <w:instrText xml:space="preserve"> PAGE  \* MERGEFORMAT </w:instrText>
    </w:r>
    <w:r>
      <w:fldChar w:fldCharType="separate"/>
    </w:r>
    <w:r w:rsidR="00451777">
      <w:rPr>
        <w:noProof/>
      </w:rPr>
      <w:t>8</w:t>
    </w:r>
    <w:r>
      <w:fldChar w:fldCharType="end"/>
    </w:r>
  </w:p>
  <w:p w:rsidR="008A09A6" w:rsidRDefault="008A09A6"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9A6" w:rsidRDefault="008A09A6" w:rsidP="00143DED">
    <w:pPr>
      <w:jc w:val="right"/>
    </w:pPr>
    <w:r>
      <w:t>MM/LD/WG/13/6</w:t>
    </w:r>
  </w:p>
  <w:p w:rsidR="008A09A6" w:rsidRDefault="008A09A6" w:rsidP="00143DED">
    <w:pPr>
      <w:jc w:val="right"/>
    </w:pPr>
    <w:r>
      <w:t xml:space="preserve">Annex I, page </w:t>
    </w:r>
    <w:r>
      <w:fldChar w:fldCharType="begin"/>
    </w:r>
    <w:r>
      <w:instrText xml:space="preserve"> PAGE   \* MERGEFORMAT </w:instrText>
    </w:r>
    <w:r>
      <w:fldChar w:fldCharType="separate"/>
    </w:r>
    <w:r w:rsidR="00451777">
      <w:rPr>
        <w:noProof/>
      </w:rPr>
      <w:t>7</w:t>
    </w:r>
    <w:r>
      <w:rPr>
        <w:noProof/>
      </w:rPr>
      <w:fldChar w:fldCharType="end"/>
    </w:r>
  </w:p>
  <w:p w:rsidR="008A09A6" w:rsidRDefault="008A09A6" w:rsidP="00143DE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9A6" w:rsidRDefault="008A09A6">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9A6" w:rsidRDefault="008A09A6">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9A6" w:rsidRDefault="008A09A6" w:rsidP="00143DED">
    <w:pPr>
      <w:jc w:val="right"/>
    </w:pPr>
    <w:r>
      <w:t>MM/LD/WG/13/6</w:t>
    </w:r>
  </w:p>
  <w:p w:rsidR="008A09A6" w:rsidRDefault="008A09A6" w:rsidP="00143DED">
    <w:pPr>
      <w:jc w:val="right"/>
    </w:pPr>
    <w:r>
      <w:t xml:space="preserve">Annex I, page </w:t>
    </w:r>
    <w:r>
      <w:fldChar w:fldCharType="begin"/>
    </w:r>
    <w:r>
      <w:instrText xml:space="preserve"> PAGE   \* MERGEFORMAT </w:instrText>
    </w:r>
    <w:r>
      <w:fldChar w:fldCharType="separate"/>
    </w:r>
    <w:r w:rsidR="00451777">
      <w:rPr>
        <w:noProof/>
      </w:rPr>
      <w:t>8</w:t>
    </w:r>
    <w:r>
      <w:rPr>
        <w:noProof/>
      </w:rPr>
      <w:fldChar w:fldCharType="end"/>
    </w:r>
  </w:p>
  <w:p w:rsidR="008A09A6" w:rsidRDefault="008A09A6" w:rsidP="00143DED">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9A6" w:rsidRDefault="008A09A6">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9A6" w:rsidRDefault="008A09A6">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9A6" w:rsidRDefault="008A09A6" w:rsidP="00143DED">
    <w:pPr>
      <w:jc w:val="right"/>
    </w:pPr>
    <w:r>
      <w:t>MM/LD/WG/13/6</w:t>
    </w:r>
  </w:p>
  <w:p w:rsidR="008A09A6" w:rsidRDefault="008A09A6" w:rsidP="002E5AFD">
    <w:pPr>
      <w:jc w:val="right"/>
    </w:pPr>
    <w:r>
      <w:t xml:space="preserve">Annex I, page </w:t>
    </w:r>
    <w:r>
      <w:fldChar w:fldCharType="begin"/>
    </w:r>
    <w:r>
      <w:instrText xml:space="preserve"> PAGE   \* MERGEFORMAT </w:instrText>
    </w:r>
    <w:r>
      <w:fldChar w:fldCharType="separate"/>
    </w:r>
    <w:r w:rsidR="00451777">
      <w:rPr>
        <w:noProof/>
      </w:rPr>
      <w:t>10</w:t>
    </w:r>
    <w:r>
      <w:rPr>
        <w:noProof/>
      </w:rPr>
      <w:fldChar w:fldCharType="end"/>
    </w:r>
  </w:p>
  <w:p w:rsidR="008A09A6" w:rsidRDefault="008A09A6" w:rsidP="00143DED">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9A6" w:rsidRDefault="008A09A6">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9A6" w:rsidRDefault="008A09A6" w:rsidP="00477D6B">
    <w:pPr>
      <w:jc w:val="right"/>
    </w:pPr>
    <w:r>
      <w:t>MM/LD/WG/13/6</w:t>
    </w:r>
  </w:p>
  <w:p w:rsidR="008A09A6" w:rsidRDefault="008A09A6" w:rsidP="00477D6B">
    <w:pPr>
      <w:jc w:val="right"/>
    </w:pPr>
    <w:r>
      <w:t xml:space="preserve">Annex I, page </w:t>
    </w:r>
    <w:r>
      <w:fldChar w:fldCharType="begin"/>
    </w:r>
    <w:r>
      <w:instrText xml:space="preserve"> PAGE  \* MERGEFORMAT </w:instrText>
    </w:r>
    <w:r>
      <w:fldChar w:fldCharType="separate"/>
    </w:r>
    <w:r w:rsidR="00451777">
      <w:rPr>
        <w:noProof/>
      </w:rPr>
      <w:t>13</w:t>
    </w:r>
    <w:r>
      <w:fldChar w:fldCharType="end"/>
    </w:r>
  </w:p>
  <w:p w:rsidR="008A09A6" w:rsidRDefault="008A09A6" w:rsidP="00477D6B">
    <w:pPr>
      <w:jc w:val="righ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9A6" w:rsidRDefault="008A09A6" w:rsidP="002E5AFD">
    <w:pPr>
      <w:jc w:val="right"/>
    </w:pPr>
    <w:r>
      <w:t>MM/LD/WG/13/6</w:t>
    </w:r>
  </w:p>
  <w:p w:rsidR="008A09A6" w:rsidRDefault="008A09A6" w:rsidP="002E5AFD">
    <w:pPr>
      <w:jc w:val="right"/>
    </w:pPr>
    <w:r>
      <w:t xml:space="preserve">Annex I, page </w:t>
    </w:r>
    <w:r>
      <w:fldChar w:fldCharType="begin"/>
    </w:r>
    <w:r>
      <w:instrText xml:space="preserve"> PAGE  \* MERGEFORMAT </w:instrText>
    </w:r>
    <w:r>
      <w:fldChar w:fldCharType="separate"/>
    </w:r>
    <w:r w:rsidR="00451777">
      <w:rPr>
        <w:noProof/>
      </w:rPr>
      <w:t>11</w:t>
    </w:r>
    <w:r>
      <w:fldChar w:fldCharType="end"/>
    </w:r>
  </w:p>
  <w:p w:rsidR="008A09A6" w:rsidRDefault="008A09A6" w:rsidP="002E5AFD">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9A6" w:rsidRDefault="008A09A6">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9A6" w:rsidRDefault="008A09A6">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9A6" w:rsidRDefault="008A09A6">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9A6" w:rsidRPr="00BA40A1" w:rsidRDefault="008A09A6" w:rsidP="00143DED">
    <w:pPr>
      <w:jc w:val="right"/>
      <w:rPr>
        <w:lang w:val="fr-CH"/>
      </w:rPr>
    </w:pPr>
    <w:r w:rsidRPr="00BA40A1">
      <w:rPr>
        <w:lang w:val="fr-CH"/>
      </w:rPr>
      <w:t>MM/LD/WG/13/6</w:t>
    </w:r>
  </w:p>
  <w:p w:rsidR="008A09A6" w:rsidRPr="00BA40A1" w:rsidRDefault="008A09A6" w:rsidP="00143DED">
    <w:pPr>
      <w:jc w:val="right"/>
      <w:rPr>
        <w:lang w:val="fr-CH"/>
      </w:rPr>
    </w:pPr>
    <w:r w:rsidRPr="00BA40A1">
      <w:rPr>
        <w:lang w:val="fr-CH"/>
      </w:rPr>
      <w:t>A</w:t>
    </w:r>
    <w:r>
      <w:rPr>
        <w:lang w:val="fr-CH"/>
      </w:rPr>
      <w:t>NNEX II</w:t>
    </w:r>
  </w:p>
  <w:p w:rsidR="008A09A6" w:rsidRPr="00BA40A1" w:rsidRDefault="008A09A6" w:rsidP="00143DED">
    <w:pPr>
      <w:pStyle w:val="Header"/>
      <w:rPr>
        <w:lang w:val="fr-CH"/>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9A6" w:rsidRDefault="008A09A6">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9A6" w:rsidRPr="00BA40A1" w:rsidRDefault="008A09A6" w:rsidP="00477D6B">
    <w:pPr>
      <w:jc w:val="right"/>
      <w:rPr>
        <w:lang w:val="fr-CH"/>
      </w:rPr>
    </w:pPr>
    <w:r w:rsidRPr="00BA40A1">
      <w:rPr>
        <w:lang w:val="fr-CH"/>
      </w:rPr>
      <w:t>MM/LD/WG/13/6</w:t>
    </w:r>
  </w:p>
  <w:p w:rsidR="008A09A6" w:rsidRPr="00BA40A1" w:rsidRDefault="008A09A6" w:rsidP="00477D6B">
    <w:pPr>
      <w:jc w:val="right"/>
      <w:rPr>
        <w:lang w:val="fr-CH"/>
      </w:rPr>
    </w:pPr>
    <w:proofErr w:type="spellStart"/>
    <w:r w:rsidRPr="00BA40A1">
      <w:rPr>
        <w:lang w:val="fr-CH"/>
      </w:rPr>
      <w:t>Annex</w:t>
    </w:r>
    <w:proofErr w:type="spellEnd"/>
    <w:r w:rsidRPr="00BA40A1">
      <w:rPr>
        <w:lang w:val="fr-CH"/>
      </w:rPr>
      <w:t xml:space="preserve"> II, page </w:t>
    </w:r>
    <w:r>
      <w:fldChar w:fldCharType="begin"/>
    </w:r>
    <w:r w:rsidRPr="00BA40A1">
      <w:rPr>
        <w:lang w:val="fr-CH"/>
      </w:rPr>
      <w:instrText xml:space="preserve"> PAGE  \* MERGEFORMAT </w:instrText>
    </w:r>
    <w:r>
      <w:fldChar w:fldCharType="separate"/>
    </w:r>
    <w:r w:rsidR="00451777">
      <w:rPr>
        <w:noProof/>
        <w:lang w:val="fr-CH"/>
      </w:rPr>
      <w:t>3</w:t>
    </w:r>
    <w:r>
      <w:fldChar w:fldCharType="end"/>
    </w:r>
  </w:p>
  <w:p w:rsidR="008A09A6" w:rsidRPr="00BA40A1" w:rsidRDefault="008A09A6" w:rsidP="00477D6B">
    <w:pPr>
      <w:jc w:val="right"/>
      <w:rPr>
        <w:lang w:val="fr-CH"/>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9A6" w:rsidRPr="00BA40A1" w:rsidRDefault="008A09A6" w:rsidP="00143DED">
    <w:pPr>
      <w:jc w:val="right"/>
      <w:rPr>
        <w:lang w:val="fr-CH"/>
      </w:rPr>
    </w:pPr>
    <w:r w:rsidRPr="00BA40A1">
      <w:rPr>
        <w:lang w:val="fr-CH"/>
      </w:rPr>
      <w:t>MM/LD/WG/13/6</w:t>
    </w:r>
  </w:p>
  <w:p w:rsidR="008A09A6" w:rsidRPr="00BA40A1" w:rsidRDefault="008A09A6" w:rsidP="00143DED">
    <w:pPr>
      <w:jc w:val="right"/>
      <w:rPr>
        <w:lang w:val="fr-CH"/>
      </w:rPr>
    </w:pPr>
    <w:proofErr w:type="spellStart"/>
    <w:r w:rsidRPr="00BA40A1">
      <w:rPr>
        <w:lang w:val="fr-CH"/>
      </w:rPr>
      <w:t>A</w:t>
    </w:r>
    <w:r>
      <w:rPr>
        <w:lang w:val="fr-CH"/>
      </w:rPr>
      <w:t>nnex</w:t>
    </w:r>
    <w:proofErr w:type="spellEnd"/>
    <w:r>
      <w:rPr>
        <w:lang w:val="fr-CH"/>
      </w:rPr>
      <w:t xml:space="preserve"> II, page </w:t>
    </w:r>
    <w:r w:rsidRPr="00BA40A1">
      <w:rPr>
        <w:lang w:val="fr-CH"/>
      </w:rPr>
      <w:fldChar w:fldCharType="begin"/>
    </w:r>
    <w:r w:rsidRPr="00BA40A1">
      <w:rPr>
        <w:lang w:val="fr-CH"/>
      </w:rPr>
      <w:instrText xml:space="preserve"> PAGE   \* MERGEFORMAT </w:instrText>
    </w:r>
    <w:r w:rsidRPr="00BA40A1">
      <w:rPr>
        <w:lang w:val="fr-CH"/>
      </w:rPr>
      <w:fldChar w:fldCharType="separate"/>
    </w:r>
    <w:r w:rsidR="00451777">
      <w:rPr>
        <w:noProof/>
        <w:lang w:val="fr-CH"/>
      </w:rPr>
      <w:t>2</w:t>
    </w:r>
    <w:r w:rsidRPr="00BA40A1">
      <w:rPr>
        <w:noProof/>
        <w:lang w:val="fr-CH"/>
      </w:rPr>
      <w:fldChar w:fldCharType="end"/>
    </w:r>
  </w:p>
  <w:p w:rsidR="008A09A6" w:rsidRPr="00BA40A1" w:rsidRDefault="008A09A6" w:rsidP="00143DED">
    <w:pPr>
      <w:pStyle w:val="Header"/>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9A6" w:rsidRDefault="008A09A6" w:rsidP="00477D6B">
    <w:pPr>
      <w:jc w:val="right"/>
    </w:pPr>
    <w:r>
      <w:t>MM/LD/WG/13/6</w:t>
    </w:r>
  </w:p>
  <w:p w:rsidR="008A09A6" w:rsidRDefault="008A09A6" w:rsidP="00477D6B">
    <w:pPr>
      <w:jc w:val="right"/>
    </w:pPr>
    <w:r>
      <w:t xml:space="preserve">Annex I, page </w:t>
    </w:r>
    <w:r>
      <w:fldChar w:fldCharType="begin"/>
    </w:r>
    <w:r>
      <w:instrText xml:space="preserve"> PAGE  \* MERGEFORMAT </w:instrText>
    </w:r>
    <w:r>
      <w:fldChar w:fldCharType="separate"/>
    </w:r>
    <w:r w:rsidR="00451777">
      <w:rPr>
        <w:noProof/>
      </w:rPr>
      <w:t>5</w:t>
    </w:r>
    <w:r>
      <w:fldChar w:fldCharType="end"/>
    </w:r>
  </w:p>
  <w:p w:rsidR="008A09A6" w:rsidRDefault="008A09A6"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9A6" w:rsidRDefault="008A09A6" w:rsidP="00143DED">
    <w:pPr>
      <w:jc w:val="right"/>
    </w:pPr>
    <w:r>
      <w:t>MM/LD/WG/13/6</w:t>
    </w:r>
  </w:p>
  <w:p w:rsidR="008A09A6" w:rsidRDefault="008A09A6" w:rsidP="00143DED">
    <w:pPr>
      <w:jc w:val="right"/>
    </w:pPr>
    <w:r>
      <w:t>ANNEX I</w:t>
    </w:r>
  </w:p>
  <w:p w:rsidR="008A09A6" w:rsidRDefault="008A09A6" w:rsidP="00143DE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9A6" w:rsidRDefault="008A09A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9A6" w:rsidRDefault="008A09A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9A6" w:rsidRDefault="008A09A6" w:rsidP="00143DED">
    <w:pPr>
      <w:jc w:val="right"/>
    </w:pPr>
    <w:r>
      <w:t>MM/LD/WG/13/6</w:t>
    </w:r>
  </w:p>
  <w:p w:rsidR="008A09A6" w:rsidRDefault="008A09A6" w:rsidP="00143DED">
    <w:pPr>
      <w:jc w:val="right"/>
    </w:pPr>
    <w:r>
      <w:t xml:space="preserve">Annex I, page </w:t>
    </w:r>
    <w:r>
      <w:fldChar w:fldCharType="begin"/>
    </w:r>
    <w:r>
      <w:instrText xml:space="preserve"> PAGE   \* MERGEFORMAT </w:instrText>
    </w:r>
    <w:r>
      <w:fldChar w:fldCharType="separate"/>
    </w:r>
    <w:r w:rsidR="00451777">
      <w:rPr>
        <w:noProof/>
      </w:rPr>
      <w:t>6</w:t>
    </w:r>
    <w:r>
      <w:rPr>
        <w:noProof/>
      </w:rPr>
      <w:fldChar w:fldCharType="end"/>
    </w:r>
  </w:p>
  <w:p w:rsidR="008A09A6" w:rsidRDefault="008A09A6" w:rsidP="00143D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9A6" w:rsidRDefault="008A09A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9A6" w:rsidRDefault="008A09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2E7396"/>
    <w:multiLevelType w:val="hybridMultilevel"/>
    <w:tmpl w:val="BA306862"/>
    <w:lvl w:ilvl="0" w:tplc="FF108E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58369"/>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33AA2"/>
    <w:rsid w:val="00043CAA"/>
    <w:rsid w:val="00075432"/>
    <w:rsid w:val="00093376"/>
    <w:rsid w:val="00095239"/>
    <w:rsid w:val="000968ED"/>
    <w:rsid w:val="000C3895"/>
    <w:rsid w:val="000D6AE8"/>
    <w:rsid w:val="000F5E56"/>
    <w:rsid w:val="001362EE"/>
    <w:rsid w:val="00140200"/>
    <w:rsid w:val="00143DED"/>
    <w:rsid w:val="00145C7B"/>
    <w:rsid w:val="00180B57"/>
    <w:rsid w:val="001832A6"/>
    <w:rsid w:val="00185EAD"/>
    <w:rsid w:val="001E1DA2"/>
    <w:rsid w:val="00215BAC"/>
    <w:rsid w:val="002279EE"/>
    <w:rsid w:val="00232E14"/>
    <w:rsid w:val="00236512"/>
    <w:rsid w:val="00243B94"/>
    <w:rsid w:val="0024626D"/>
    <w:rsid w:val="00256910"/>
    <w:rsid w:val="002602E3"/>
    <w:rsid w:val="002634C4"/>
    <w:rsid w:val="00267199"/>
    <w:rsid w:val="0028752D"/>
    <w:rsid w:val="002928D3"/>
    <w:rsid w:val="002A4E50"/>
    <w:rsid w:val="002C06A9"/>
    <w:rsid w:val="002E5AFD"/>
    <w:rsid w:val="002E5B73"/>
    <w:rsid w:val="002F1FE6"/>
    <w:rsid w:val="002F4E68"/>
    <w:rsid w:val="00301DA3"/>
    <w:rsid w:val="00312F7F"/>
    <w:rsid w:val="00361450"/>
    <w:rsid w:val="003673CF"/>
    <w:rsid w:val="003845C1"/>
    <w:rsid w:val="003923C6"/>
    <w:rsid w:val="003A6F89"/>
    <w:rsid w:val="003B38C1"/>
    <w:rsid w:val="003C5432"/>
    <w:rsid w:val="003D4E3E"/>
    <w:rsid w:val="003E2CED"/>
    <w:rsid w:val="00423E3E"/>
    <w:rsid w:val="00427AF4"/>
    <w:rsid w:val="00451777"/>
    <w:rsid w:val="004647DA"/>
    <w:rsid w:val="00474062"/>
    <w:rsid w:val="00477D6B"/>
    <w:rsid w:val="004B3FDE"/>
    <w:rsid w:val="004D0327"/>
    <w:rsid w:val="005019FF"/>
    <w:rsid w:val="0053057A"/>
    <w:rsid w:val="00560A29"/>
    <w:rsid w:val="00584BBE"/>
    <w:rsid w:val="005A142B"/>
    <w:rsid w:val="005B05D8"/>
    <w:rsid w:val="005B6B85"/>
    <w:rsid w:val="005C2E38"/>
    <w:rsid w:val="005C6649"/>
    <w:rsid w:val="005F24AC"/>
    <w:rsid w:val="005F3186"/>
    <w:rsid w:val="006041E7"/>
    <w:rsid w:val="00605827"/>
    <w:rsid w:val="00644783"/>
    <w:rsid w:val="00646050"/>
    <w:rsid w:val="00653500"/>
    <w:rsid w:val="00656313"/>
    <w:rsid w:val="006610D4"/>
    <w:rsid w:val="006713CA"/>
    <w:rsid w:val="00676C5C"/>
    <w:rsid w:val="00681884"/>
    <w:rsid w:val="00682871"/>
    <w:rsid w:val="006B5A90"/>
    <w:rsid w:val="006E4C33"/>
    <w:rsid w:val="0071424C"/>
    <w:rsid w:val="00743D2F"/>
    <w:rsid w:val="007462B5"/>
    <w:rsid w:val="007478CA"/>
    <w:rsid w:val="007854A0"/>
    <w:rsid w:val="007D1613"/>
    <w:rsid w:val="008735FD"/>
    <w:rsid w:val="008A09A6"/>
    <w:rsid w:val="008B2CC1"/>
    <w:rsid w:val="008B60B2"/>
    <w:rsid w:val="0090731E"/>
    <w:rsid w:val="00916EE2"/>
    <w:rsid w:val="00923A92"/>
    <w:rsid w:val="00966A22"/>
    <w:rsid w:val="0096722F"/>
    <w:rsid w:val="00980843"/>
    <w:rsid w:val="009A6E26"/>
    <w:rsid w:val="009B6AAB"/>
    <w:rsid w:val="009E2791"/>
    <w:rsid w:val="009E3F6F"/>
    <w:rsid w:val="009F499F"/>
    <w:rsid w:val="00A12183"/>
    <w:rsid w:val="00A240B7"/>
    <w:rsid w:val="00A41B1E"/>
    <w:rsid w:val="00A42AD1"/>
    <w:rsid w:val="00A42DAF"/>
    <w:rsid w:val="00A45BD8"/>
    <w:rsid w:val="00A869B7"/>
    <w:rsid w:val="00A9139E"/>
    <w:rsid w:val="00AA6BFF"/>
    <w:rsid w:val="00AC205C"/>
    <w:rsid w:val="00AF0A6B"/>
    <w:rsid w:val="00AF5884"/>
    <w:rsid w:val="00B05A69"/>
    <w:rsid w:val="00B330B2"/>
    <w:rsid w:val="00B7115A"/>
    <w:rsid w:val="00B71C4B"/>
    <w:rsid w:val="00B8384B"/>
    <w:rsid w:val="00B9268D"/>
    <w:rsid w:val="00B9734B"/>
    <w:rsid w:val="00BA40A1"/>
    <w:rsid w:val="00C03030"/>
    <w:rsid w:val="00C11BFE"/>
    <w:rsid w:val="00C242E6"/>
    <w:rsid w:val="00C902A4"/>
    <w:rsid w:val="00CF0D3B"/>
    <w:rsid w:val="00D1792B"/>
    <w:rsid w:val="00D45252"/>
    <w:rsid w:val="00D54C87"/>
    <w:rsid w:val="00D558A6"/>
    <w:rsid w:val="00D62433"/>
    <w:rsid w:val="00D64DC8"/>
    <w:rsid w:val="00D71B4D"/>
    <w:rsid w:val="00D85DB6"/>
    <w:rsid w:val="00D93D55"/>
    <w:rsid w:val="00D978E5"/>
    <w:rsid w:val="00DB40DC"/>
    <w:rsid w:val="00DE329F"/>
    <w:rsid w:val="00E335FE"/>
    <w:rsid w:val="00E5238C"/>
    <w:rsid w:val="00E84E33"/>
    <w:rsid w:val="00EB2D9E"/>
    <w:rsid w:val="00EC1876"/>
    <w:rsid w:val="00EC4E49"/>
    <w:rsid w:val="00ED6D80"/>
    <w:rsid w:val="00ED77FB"/>
    <w:rsid w:val="00EE085F"/>
    <w:rsid w:val="00EE45FA"/>
    <w:rsid w:val="00F00BAF"/>
    <w:rsid w:val="00F23F46"/>
    <w:rsid w:val="00F66152"/>
    <w:rsid w:val="00FC5BD5"/>
    <w:rsid w:val="00FD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table" w:styleId="TableGrid">
    <w:name w:val="Table Grid"/>
    <w:basedOn w:val="TableNormal"/>
    <w:rsid w:val="004D0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A09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table" w:styleId="TableGrid">
    <w:name w:val="Table Grid"/>
    <w:basedOn w:val="TableNormal"/>
    <w:rsid w:val="004D0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A09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273539">
      <w:bodyDiv w:val="1"/>
      <w:marLeft w:val="0"/>
      <w:marRight w:val="0"/>
      <w:marTop w:val="0"/>
      <w:marBottom w:val="0"/>
      <w:divBdr>
        <w:top w:val="none" w:sz="0" w:space="0" w:color="auto"/>
        <w:left w:val="none" w:sz="0" w:space="0" w:color="auto"/>
        <w:bottom w:val="none" w:sz="0" w:space="0" w:color="auto"/>
        <w:right w:val="none" w:sz="0" w:space="0" w:color="auto"/>
      </w:divBdr>
    </w:div>
    <w:div w:id="1370758108">
      <w:bodyDiv w:val="1"/>
      <w:marLeft w:val="0"/>
      <w:marRight w:val="0"/>
      <w:marTop w:val="0"/>
      <w:marBottom w:val="0"/>
      <w:divBdr>
        <w:top w:val="none" w:sz="0" w:space="0" w:color="auto"/>
        <w:left w:val="none" w:sz="0" w:space="0" w:color="auto"/>
        <w:bottom w:val="none" w:sz="0" w:space="0" w:color="auto"/>
        <w:right w:val="none" w:sz="0" w:space="0" w:color="auto"/>
      </w:divBdr>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050959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eader" Target="header2.xml"/><Relationship Id="rId26" Type="http://schemas.openxmlformats.org/officeDocument/2006/relationships/chart" Target="charts/chart13.xml"/><Relationship Id="rId39" Type="http://schemas.openxmlformats.org/officeDocument/2006/relationships/header" Target="header10.xml"/><Relationship Id="rId21" Type="http://schemas.openxmlformats.org/officeDocument/2006/relationships/chart" Target="charts/chart8.xml"/><Relationship Id="rId34" Type="http://schemas.openxmlformats.org/officeDocument/2006/relationships/header" Target="header6.xml"/><Relationship Id="rId42" Type="http://schemas.openxmlformats.org/officeDocument/2006/relationships/chart" Target="charts/chart17.xml"/><Relationship Id="rId47" Type="http://schemas.openxmlformats.org/officeDocument/2006/relationships/image" Target="media/image9.png"/><Relationship Id="rId50" Type="http://schemas.openxmlformats.org/officeDocument/2006/relationships/header" Target="header13.xml"/><Relationship Id="rId55" Type="http://schemas.openxmlformats.org/officeDocument/2006/relationships/chart" Target="charts/chart20.xml"/><Relationship Id="rId63" Type="http://schemas.openxmlformats.org/officeDocument/2006/relationships/chart" Target="charts/chart24.xml"/><Relationship Id="rId68" Type="http://schemas.openxmlformats.org/officeDocument/2006/relationships/chart" Target="charts/chart29.xml"/><Relationship Id="rId76" Type="http://schemas.openxmlformats.org/officeDocument/2006/relationships/header" Target="header24.xml"/><Relationship Id="rId7" Type="http://schemas.openxmlformats.org/officeDocument/2006/relationships/footnotes" Target="footnotes.xml"/><Relationship Id="rId71"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chart" Target="charts/chart6.xml"/><Relationship Id="rId29" Type="http://schemas.openxmlformats.org/officeDocument/2006/relationships/image" Target="media/image2.png"/><Relationship Id="rId11" Type="http://schemas.openxmlformats.org/officeDocument/2006/relationships/chart" Target="charts/chart1.xml"/><Relationship Id="rId24" Type="http://schemas.openxmlformats.org/officeDocument/2006/relationships/chart" Target="charts/chart11.xml"/><Relationship Id="rId32" Type="http://schemas.openxmlformats.org/officeDocument/2006/relationships/image" Target="media/image5.png"/><Relationship Id="rId37" Type="http://schemas.openxmlformats.org/officeDocument/2006/relationships/header" Target="header8.xml"/><Relationship Id="rId40" Type="http://schemas.openxmlformats.org/officeDocument/2006/relationships/chart" Target="charts/chart15.xml"/><Relationship Id="rId45" Type="http://schemas.openxmlformats.org/officeDocument/2006/relationships/image" Target="media/image7.png"/><Relationship Id="rId53" Type="http://schemas.openxmlformats.org/officeDocument/2006/relationships/header" Target="header15.xml"/><Relationship Id="rId58" Type="http://schemas.openxmlformats.org/officeDocument/2006/relationships/chart" Target="charts/chart23.xml"/><Relationship Id="rId66" Type="http://schemas.openxmlformats.org/officeDocument/2006/relationships/chart" Target="charts/chart27.xml"/><Relationship Id="rId74" Type="http://schemas.openxmlformats.org/officeDocument/2006/relationships/header" Target="header22.xml"/><Relationship Id="rId79"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10.xml"/><Relationship Id="rId36" Type="http://schemas.openxmlformats.org/officeDocument/2006/relationships/chart" Target="charts/chart14.xml"/><Relationship Id="rId49" Type="http://schemas.openxmlformats.org/officeDocument/2006/relationships/header" Target="header12.xml"/><Relationship Id="rId57" Type="http://schemas.openxmlformats.org/officeDocument/2006/relationships/chart" Target="charts/chart22.xml"/><Relationship Id="rId61" Type="http://schemas.openxmlformats.org/officeDocument/2006/relationships/image" Target="media/image12.png"/><Relationship Id="rId10" Type="http://schemas.openxmlformats.org/officeDocument/2006/relationships/header" Target="header1.xml"/><Relationship Id="rId19" Type="http://schemas.openxmlformats.org/officeDocument/2006/relationships/header" Target="header3.xml"/><Relationship Id="rId31" Type="http://schemas.openxmlformats.org/officeDocument/2006/relationships/image" Target="media/image4.png"/><Relationship Id="rId44" Type="http://schemas.openxmlformats.org/officeDocument/2006/relationships/image" Target="media/image6.png"/><Relationship Id="rId52" Type="http://schemas.openxmlformats.org/officeDocument/2006/relationships/header" Target="header14.xml"/><Relationship Id="rId60" Type="http://schemas.openxmlformats.org/officeDocument/2006/relationships/image" Target="media/image11.png"/><Relationship Id="rId65" Type="http://schemas.openxmlformats.org/officeDocument/2006/relationships/chart" Target="charts/chart26.xml"/><Relationship Id="rId73" Type="http://schemas.openxmlformats.org/officeDocument/2006/relationships/header" Target="header21.xml"/><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4.xml"/><Relationship Id="rId22" Type="http://schemas.openxmlformats.org/officeDocument/2006/relationships/chart" Target="charts/chart9.xml"/><Relationship Id="rId30" Type="http://schemas.openxmlformats.org/officeDocument/2006/relationships/image" Target="media/image3.png"/><Relationship Id="rId35" Type="http://schemas.openxmlformats.org/officeDocument/2006/relationships/header" Target="header7.xml"/><Relationship Id="rId43" Type="http://schemas.openxmlformats.org/officeDocument/2006/relationships/chart" Target="charts/chart18.xml"/><Relationship Id="rId48" Type="http://schemas.openxmlformats.org/officeDocument/2006/relationships/header" Target="header11.xml"/><Relationship Id="rId56" Type="http://schemas.openxmlformats.org/officeDocument/2006/relationships/chart" Target="charts/chart21.xml"/><Relationship Id="rId64" Type="http://schemas.openxmlformats.org/officeDocument/2006/relationships/chart" Target="charts/chart25.xml"/><Relationship Id="rId69" Type="http://schemas.openxmlformats.org/officeDocument/2006/relationships/header" Target="header17.xml"/><Relationship Id="rId77" Type="http://schemas.openxmlformats.org/officeDocument/2006/relationships/header" Target="header25.xml"/><Relationship Id="rId8" Type="http://schemas.openxmlformats.org/officeDocument/2006/relationships/endnotes" Target="endnotes.xml"/><Relationship Id="rId51" Type="http://schemas.openxmlformats.org/officeDocument/2006/relationships/chart" Target="charts/chart19.xml"/><Relationship Id="rId72" Type="http://schemas.openxmlformats.org/officeDocument/2006/relationships/header" Target="header20.xml"/><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2.xml"/><Relationship Id="rId33" Type="http://schemas.openxmlformats.org/officeDocument/2006/relationships/header" Target="header5.xml"/><Relationship Id="rId38" Type="http://schemas.openxmlformats.org/officeDocument/2006/relationships/header" Target="header9.xml"/><Relationship Id="rId46" Type="http://schemas.openxmlformats.org/officeDocument/2006/relationships/image" Target="media/image8.png"/><Relationship Id="rId59" Type="http://schemas.openxmlformats.org/officeDocument/2006/relationships/image" Target="media/image10.png"/><Relationship Id="rId67" Type="http://schemas.openxmlformats.org/officeDocument/2006/relationships/chart" Target="charts/chart28.xml"/><Relationship Id="rId20" Type="http://schemas.openxmlformats.org/officeDocument/2006/relationships/header" Target="header4.xml"/><Relationship Id="rId41" Type="http://schemas.openxmlformats.org/officeDocument/2006/relationships/chart" Target="charts/chart16.xml"/><Relationship Id="rId54" Type="http://schemas.openxmlformats.org/officeDocument/2006/relationships/header" Target="header16.xml"/><Relationship Id="rId62" Type="http://schemas.openxmlformats.org/officeDocument/2006/relationships/image" Target="media/image13.png"/><Relationship Id="rId70" Type="http://schemas.openxmlformats.org/officeDocument/2006/relationships/header" Target="header18.xml"/><Relationship Id="rId75"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D:\Users\sawasato\Desktop\Survey\Annex%20I.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wipogvafs01\redirected$\Jimenezyan\Documents\WORKING%20GROUP\Survey\Charts%20Juan.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wipogvafs01\redirected$\Jimenezyan\Documents\WORKING%20GROUP\Survey\Charts%20Juan.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wipogvafs01\redirected$\Jimenezyan\Documents\WORKING%20GROUP\Survey\Charts%20Juan.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wipogvafs01\redirected$\Jimenezyan\Documents\WORKING%20GROUP\Survey\Charts%20Juan.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wipogvafs01\redirected$\Jimenezyan\Documents\WORKING%20GROUP\Survey\Charts%20Juan.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wipogvafs01\redirected$\Jimenezyan\Documents\WORKING%20GROUP\Survey\Charts%20Juan.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wipogvafs01\redirected$\Jimenezyan\Documents\WORKING%20GROUP\Survey\Charts%20Juan.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wipogvafs01\redirected$\Jimenezyan\Documents\WORKING%20GROUP\Survey\Charts%20Juan.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wipogvafs01\redirected$\Jimenezyan\Documents\WORKING%20GROUP\Survey\Charts%20Juan.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wipogvafs01\redirected$\Jimenezyan\Documents\WORKING%20GROUP\Survey\Charts%20Juan.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wipogvafs01\redirected$\Jimenezyan\Documents\WORKING%20GROUP\Survey\Charts%20Juan.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wipogvafs01\redirected$\Jimenezyan\Documents\WORKING%20GROUP\Survey\Charts%20Juan.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Users\sawasato\Desktop\Survey\Annex%20I.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Users\sawasato\Desktop\Survey\Annex%20I.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Users\sawasato\Desktop\Survey\Annex%20I.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Users\sawasato\Desktop\Survey\Annex%20I.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Users\sawasato\Desktop\Survey\Annex%20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ipogvafs01\redirected$\Jimenezyan\Documents\WORKING%20GROUP\Survey\Charts%20Juan.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ipogvafs01\redirected$\Jimenezyan\Documents\WORKING%20GROUP\Survey\Charts%20Ju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Pt>
            <c:idx val="0"/>
            <c:bubble3D val="0"/>
            <c:spPr>
              <a:solidFill>
                <a:schemeClr val="bg1">
                  <a:lumMod val="50000"/>
                </a:schemeClr>
              </a:solidFill>
            </c:spPr>
          </c:dPt>
          <c:dPt>
            <c:idx val="2"/>
            <c:bubble3D val="0"/>
            <c:spPr>
              <a:solidFill>
                <a:schemeClr val="bg1"/>
              </a:solidFill>
            </c:spPr>
          </c:dPt>
          <c:dLbls>
            <c:dLbl>
              <c:idx val="0"/>
              <c:layout/>
              <c:tx>
                <c:rich>
                  <a:bodyPr/>
                  <a:lstStyle/>
                  <a:p>
                    <a:r>
                      <a:rPr lang="en-US"/>
                      <a:t>Members
81%</a:t>
                    </a:r>
                  </a:p>
                </c:rich>
              </c:tx>
              <c:dLblPos val="outEnd"/>
              <c:showLegendKey val="0"/>
              <c:showVal val="0"/>
              <c:showCatName val="1"/>
              <c:showSerName val="0"/>
              <c:showPercent val="1"/>
              <c:showBubbleSize val="0"/>
            </c:dLbl>
            <c:dLbl>
              <c:idx val="1"/>
              <c:layout>
                <c:manualLayout>
                  <c:x val="-1.1111111111111112E-2"/>
                  <c:y val="-6.0185185185185182E-2"/>
                </c:manualLayout>
              </c:layout>
              <c:tx>
                <c:rich>
                  <a:bodyPr/>
                  <a:lstStyle/>
                  <a:p>
                    <a:r>
                      <a:rPr lang="en-US"/>
                      <a:t>Non-members 
1%</a:t>
                    </a:r>
                  </a:p>
                </c:rich>
              </c:tx>
              <c:dLblPos val="bestFit"/>
              <c:showLegendKey val="0"/>
              <c:showVal val="0"/>
              <c:showCatName val="1"/>
              <c:showSerName val="0"/>
              <c:showPercent val="1"/>
              <c:showBubbleSize val="0"/>
            </c:dLbl>
            <c:dLbl>
              <c:idx val="2"/>
              <c:layout>
                <c:manualLayout>
                  <c:x val="6.9444444444444489E-2"/>
                  <c:y val="0.125"/>
                </c:manualLayout>
              </c:layout>
              <c:tx>
                <c:rich>
                  <a:bodyPr/>
                  <a:lstStyle/>
                  <a:p>
                    <a:r>
                      <a:rPr lang="en-US"/>
                      <a:t>N/R
18%</a:t>
                    </a:r>
                  </a:p>
                </c:rich>
              </c:tx>
              <c:dLblPos val="bestFit"/>
              <c:showLegendKey val="0"/>
              <c:showVal val="0"/>
              <c:showCatName val="1"/>
              <c:showSerName val="0"/>
              <c:showPercent val="1"/>
              <c:showBubbleSize val="0"/>
            </c:dLbl>
            <c:dLblPos val="outEnd"/>
            <c:showLegendKey val="0"/>
            <c:showVal val="0"/>
            <c:showCatName val="1"/>
            <c:showSerName val="0"/>
            <c:showPercent val="1"/>
            <c:showBubbleSize val="0"/>
            <c:showLeaderLines val="1"/>
          </c:dLbls>
          <c:cat>
            <c:strRef>
              <c:f>Sheet1!$A$89:$C$89</c:f>
              <c:strCache>
                <c:ptCount val="3"/>
                <c:pt idx="0">
                  <c:v>Madrid member countries</c:v>
                </c:pt>
                <c:pt idx="1">
                  <c:v>Non-memer countries</c:v>
                </c:pt>
                <c:pt idx="2">
                  <c:v>No replied</c:v>
                </c:pt>
              </c:strCache>
            </c:strRef>
          </c:cat>
          <c:val>
            <c:numRef>
              <c:f>Sheet1!$A$90:$C$90</c:f>
              <c:numCache>
                <c:formatCode>General</c:formatCode>
                <c:ptCount val="3"/>
                <c:pt idx="0" formatCode="#,##0">
                  <c:v>1075</c:v>
                </c:pt>
                <c:pt idx="1">
                  <c:v>13</c:v>
                </c:pt>
                <c:pt idx="2">
                  <c:v>243</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w="0">
      <a:solidFill>
        <a:schemeClr val="tx1"/>
      </a:solid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s-ES"/>
              <a:t>ASIA</a:t>
            </a:r>
          </a:p>
        </c:rich>
      </c:tx>
      <c:layout/>
      <c:overlay val="0"/>
    </c:title>
    <c:autoTitleDeleted val="0"/>
    <c:plotArea>
      <c:layout/>
      <c:pieChart>
        <c:varyColors val="1"/>
        <c:ser>
          <c:idx val="0"/>
          <c:order val="0"/>
          <c:dPt>
            <c:idx val="0"/>
            <c:bubble3D val="0"/>
            <c:spPr>
              <a:pattFill prst="ltUpDiag">
                <a:fgClr>
                  <a:schemeClr val="tx1"/>
                </a:fgClr>
                <a:bgClr>
                  <a:schemeClr val="bg1"/>
                </a:bgClr>
              </a:pattFill>
            </c:spPr>
          </c:dPt>
          <c:dPt>
            <c:idx val="1"/>
            <c:bubble3D val="0"/>
            <c:spPr>
              <a:solidFill>
                <a:schemeClr val="bg1">
                  <a:lumMod val="85000"/>
                </a:schemeClr>
              </a:solidFill>
            </c:spPr>
          </c:dPt>
          <c:dPt>
            <c:idx val="3"/>
            <c:bubble3D val="0"/>
            <c:spPr>
              <a:pattFill prst="pct5">
                <a:fgClr>
                  <a:schemeClr val="tx1"/>
                </a:fgClr>
                <a:bgClr>
                  <a:schemeClr val="bg1"/>
                </a:bgClr>
              </a:pattFill>
            </c:spPr>
          </c:dPt>
          <c:dPt>
            <c:idx val="4"/>
            <c:bubble3D val="0"/>
            <c:spPr>
              <a:solidFill>
                <a:schemeClr val="bg1"/>
              </a:solidFill>
            </c:spPr>
          </c:dPt>
          <c:dLbls>
            <c:dLbl>
              <c:idx val="0"/>
              <c:layout>
                <c:manualLayout>
                  <c:x val="-1.0532261592300963E-2"/>
                  <c:y val="2.5053587051618548E-2"/>
                </c:manualLayout>
              </c:layout>
              <c:showLegendKey val="0"/>
              <c:showVal val="0"/>
              <c:showCatName val="1"/>
              <c:showSerName val="0"/>
              <c:showPercent val="1"/>
              <c:showBubbleSize val="0"/>
            </c:dLbl>
            <c:dLbl>
              <c:idx val="4"/>
              <c:layout>
                <c:manualLayout>
                  <c:x val="1.4275262467191602E-2"/>
                  <c:y val="4.6485126859142606E-2"/>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'CHART VI'!$B$5:$B$9</c:f>
              <c:strCache>
                <c:ptCount val="5"/>
                <c:pt idx="0">
                  <c:v>An advantage</c:v>
                </c:pt>
                <c:pt idx="1">
                  <c:v>Both</c:v>
                </c:pt>
                <c:pt idx="2">
                  <c:v>A disadvantage</c:v>
                </c:pt>
                <c:pt idx="3">
                  <c:v>No opinion</c:v>
                </c:pt>
                <c:pt idx="4">
                  <c:v>N/R</c:v>
                </c:pt>
              </c:strCache>
            </c:strRef>
          </c:cat>
          <c:val>
            <c:numRef>
              <c:f>'CHART VI'!$C$5:$C$9</c:f>
              <c:numCache>
                <c:formatCode>General</c:formatCode>
                <c:ptCount val="5"/>
                <c:pt idx="0">
                  <c:v>25</c:v>
                </c:pt>
                <c:pt idx="1">
                  <c:v>29</c:v>
                </c:pt>
                <c:pt idx="2">
                  <c:v>66</c:v>
                </c:pt>
                <c:pt idx="3">
                  <c:v>29</c:v>
                </c:pt>
                <c:pt idx="4">
                  <c:v>5</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w="0">
      <a:solidFill>
        <a:schemeClr val="tx1"/>
      </a:solid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s-ES"/>
              <a:t>EUROPE</a:t>
            </a:r>
          </a:p>
        </c:rich>
      </c:tx>
      <c:layout/>
      <c:overlay val="0"/>
    </c:title>
    <c:autoTitleDeleted val="0"/>
    <c:plotArea>
      <c:layout/>
      <c:pieChart>
        <c:varyColors val="1"/>
        <c:ser>
          <c:idx val="0"/>
          <c:order val="0"/>
          <c:dPt>
            <c:idx val="0"/>
            <c:bubble3D val="0"/>
            <c:spPr>
              <a:pattFill prst="ltUpDiag">
                <a:fgClr>
                  <a:schemeClr val="tx1"/>
                </a:fgClr>
                <a:bgClr>
                  <a:schemeClr val="bg1"/>
                </a:bgClr>
              </a:pattFill>
            </c:spPr>
          </c:dPt>
          <c:dPt>
            <c:idx val="1"/>
            <c:bubble3D val="0"/>
            <c:spPr>
              <a:solidFill>
                <a:schemeClr val="bg1">
                  <a:lumMod val="85000"/>
                </a:schemeClr>
              </a:solidFill>
            </c:spPr>
          </c:dPt>
          <c:dPt>
            <c:idx val="3"/>
            <c:bubble3D val="0"/>
            <c:spPr>
              <a:pattFill prst="pct5">
                <a:fgClr>
                  <a:schemeClr val="tx1"/>
                </a:fgClr>
                <a:bgClr>
                  <a:schemeClr val="bg1"/>
                </a:bgClr>
              </a:pattFill>
            </c:spPr>
          </c:dPt>
          <c:dPt>
            <c:idx val="4"/>
            <c:bubble3D val="0"/>
            <c:spPr>
              <a:solidFill>
                <a:schemeClr val="bg1"/>
              </a:solidFill>
            </c:spPr>
          </c:dPt>
          <c:dLbls>
            <c:dLbl>
              <c:idx val="4"/>
              <c:layout>
                <c:manualLayout>
                  <c:x val="9.9737532808398949E-3"/>
                  <c:y val="6.1245625546806647E-2"/>
                </c:manualLayout>
              </c:layout>
              <c:showLegendKey val="0"/>
              <c:showVal val="0"/>
              <c:showCatName val="1"/>
              <c:showSerName val="0"/>
              <c:showPercent val="1"/>
              <c:showBubbleSize val="0"/>
            </c:dLbl>
            <c:showLegendKey val="0"/>
            <c:showVal val="0"/>
            <c:showCatName val="1"/>
            <c:showSerName val="0"/>
            <c:showPercent val="1"/>
            <c:showBubbleSize val="0"/>
            <c:showLeaderLines val="0"/>
          </c:dLbls>
          <c:cat>
            <c:strRef>
              <c:f>'CHART VI'!$B$15:$B$19</c:f>
              <c:strCache>
                <c:ptCount val="5"/>
                <c:pt idx="0">
                  <c:v>An advantage</c:v>
                </c:pt>
                <c:pt idx="1">
                  <c:v>Both</c:v>
                </c:pt>
                <c:pt idx="2">
                  <c:v>A disadvantage</c:v>
                </c:pt>
                <c:pt idx="3">
                  <c:v>No opinion</c:v>
                </c:pt>
                <c:pt idx="4">
                  <c:v>N/R</c:v>
                </c:pt>
              </c:strCache>
            </c:strRef>
          </c:cat>
          <c:val>
            <c:numRef>
              <c:f>'CHART VI'!$C$15:$C$19</c:f>
              <c:numCache>
                <c:formatCode>General</c:formatCode>
                <c:ptCount val="5"/>
                <c:pt idx="0">
                  <c:v>157</c:v>
                </c:pt>
                <c:pt idx="1">
                  <c:v>193</c:v>
                </c:pt>
                <c:pt idx="2">
                  <c:v>241</c:v>
                </c:pt>
                <c:pt idx="3">
                  <c:v>131</c:v>
                </c:pt>
                <c:pt idx="4">
                  <c:v>17</c:v>
                </c:pt>
              </c:numCache>
            </c:numRef>
          </c:val>
        </c:ser>
        <c:dLbls>
          <c:showLegendKey val="0"/>
          <c:showVal val="0"/>
          <c:showCatName val="1"/>
          <c:showSerName val="0"/>
          <c:showPercent val="1"/>
          <c:showBubbleSize val="0"/>
          <c:showLeaderLines val="0"/>
        </c:dLbls>
        <c:firstSliceAng val="0"/>
      </c:pieChart>
    </c:plotArea>
    <c:plotVisOnly val="1"/>
    <c:dispBlanksAs val="gap"/>
    <c:showDLblsOverMax val="0"/>
  </c:chart>
  <c:spPr>
    <a:ln w="0">
      <a:solidFill>
        <a:schemeClr val="tx1"/>
      </a:solid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s-ES"/>
              <a:t>USA</a:t>
            </a:r>
          </a:p>
        </c:rich>
      </c:tx>
      <c:layout/>
      <c:overlay val="0"/>
    </c:title>
    <c:autoTitleDeleted val="0"/>
    <c:plotArea>
      <c:layout/>
      <c:pieChart>
        <c:varyColors val="1"/>
        <c:ser>
          <c:idx val="0"/>
          <c:order val="0"/>
          <c:dPt>
            <c:idx val="0"/>
            <c:bubble3D val="0"/>
            <c:spPr>
              <a:pattFill prst="ltUpDiag">
                <a:fgClr>
                  <a:schemeClr val="tx1"/>
                </a:fgClr>
                <a:bgClr>
                  <a:schemeClr val="bg1"/>
                </a:bgClr>
              </a:pattFill>
            </c:spPr>
          </c:dPt>
          <c:dPt>
            <c:idx val="1"/>
            <c:bubble3D val="0"/>
            <c:spPr>
              <a:solidFill>
                <a:schemeClr val="bg1">
                  <a:lumMod val="85000"/>
                </a:schemeClr>
              </a:solidFill>
            </c:spPr>
          </c:dPt>
          <c:dPt>
            <c:idx val="3"/>
            <c:bubble3D val="0"/>
            <c:spPr>
              <a:pattFill prst="pct5">
                <a:fgClr>
                  <a:schemeClr val="tx1"/>
                </a:fgClr>
                <a:bgClr>
                  <a:schemeClr val="bg1"/>
                </a:bgClr>
              </a:pattFill>
            </c:spPr>
          </c:dPt>
          <c:dPt>
            <c:idx val="4"/>
            <c:bubble3D val="0"/>
            <c:spPr>
              <a:solidFill>
                <a:schemeClr val="bg1"/>
              </a:solidFill>
            </c:spPr>
          </c:dPt>
          <c:dLbls>
            <c:dLbl>
              <c:idx val="0"/>
              <c:layout>
                <c:manualLayout>
                  <c:x val="-5.0188090990255341E-2"/>
                  <c:y val="5.9671732343697229E-2"/>
                </c:manualLayout>
              </c:layout>
              <c:showLegendKey val="0"/>
              <c:showVal val="0"/>
              <c:showCatName val="1"/>
              <c:showSerName val="0"/>
              <c:showPercent val="1"/>
              <c:showBubbleSize val="0"/>
            </c:dLbl>
            <c:dLbl>
              <c:idx val="4"/>
              <c:layout>
                <c:manualLayout>
                  <c:x val="-7.5138380995175193E-3"/>
                  <c:y val="2.8385398307840103E-2"/>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'CHART VI'!$B$32:$B$36</c:f>
              <c:strCache>
                <c:ptCount val="5"/>
                <c:pt idx="0">
                  <c:v>An advantage</c:v>
                </c:pt>
                <c:pt idx="1">
                  <c:v>Both</c:v>
                </c:pt>
                <c:pt idx="2">
                  <c:v>A disadvantage</c:v>
                </c:pt>
                <c:pt idx="3">
                  <c:v>No opinion</c:v>
                </c:pt>
                <c:pt idx="4">
                  <c:v>N/R</c:v>
                </c:pt>
              </c:strCache>
            </c:strRef>
          </c:cat>
          <c:val>
            <c:numRef>
              <c:f>'CHART VI'!$C$32:$C$36</c:f>
              <c:numCache>
                <c:formatCode>General</c:formatCode>
                <c:ptCount val="5"/>
                <c:pt idx="0">
                  <c:v>18</c:v>
                </c:pt>
                <c:pt idx="1">
                  <c:v>24</c:v>
                </c:pt>
                <c:pt idx="2">
                  <c:v>62</c:v>
                </c:pt>
                <c:pt idx="3">
                  <c:v>21</c:v>
                </c:pt>
                <c:pt idx="4">
                  <c:v>1</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w="0">
      <a:solidFill>
        <a:schemeClr val="tx1"/>
      </a:solid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s-ES"/>
              <a:t>OTHERS</a:t>
            </a:r>
          </a:p>
        </c:rich>
      </c:tx>
      <c:layout/>
      <c:overlay val="0"/>
    </c:title>
    <c:autoTitleDeleted val="0"/>
    <c:plotArea>
      <c:layout/>
      <c:pieChart>
        <c:varyColors val="1"/>
        <c:ser>
          <c:idx val="0"/>
          <c:order val="0"/>
          <c:dPt>
            <c:idx val="0"/>
            <c:bubble3D val="0"/>
            <c:spPr>
              <a:pattFill prst="ltUpDiag">
                <a:fgClr>
                  <a:schemeClr val="tx1"/>
                </a:fgClr>
                <a:bgClr>
                  <a:schemeClr val="bg1"/>
                </a:bgClr>
              </a:pattFill>
            </c:spPr>
          </c:dPt>
          <c:dPt>
            <c:idx val="1"/>
            <c:bubble3D val="0"/>
            <c:spPr>
              <a:solidFill>
                <a:schemeClr val="bg1">
                  <a:lumMod val="85000"/>
                </a:schemeClr>
              </a:solidFill>
            </c:spPr>
          </c:dPt>
          <c:dPt>
            <c:idx val="3"/>
            <c:bubble3D val="0"/>
            <c:spPr>
              <a:pattFill prst="pct5">
                <a:fgClr>
                  <a:schemeClr val="tx1"/>
                </a:fgClr>
                <a:bgClr>
                  <a:schemeClr val="bg1"/>
                </a:bgClr>
              </a:pattFill>
            </c:spPr>
          </c:dPt>
          <c:dPt>
            <c:idx val="4"/>
            <c:bubble3D val="0"/>
            <c:spPr>
              <a:solidFill>
                <a:schemeClr val="bg1"/>
              </a:solidFill>
            </c:spPr>
          </c:dPt>
          <c:dLbls>
            <c:dLbl>
              <c:idx val="0"/>
              <c:layout>
                <c:manualLayout>
                  <c:x val="-7.2605855504010761E-2"/>
                  <c:y val="0.13158969180340363"/>
                </c:manualLayout>
              </c:layout>
              <c:showLegendKey val="0"/>
              <c:showVal val="0"/>
              <c:showCatName val="1"/>
              <c:showSerName val="0"/>
              <c:showPercent val="1"/>
              <c:showBubbleSize val="0"/>
            </c:dLbl>
            <c:dLbl>
              <c:idx val="2"/>
              <c:layout>
                <c:manualLayout>
                  <c:x val="0.13252537182852142"/>
                  <c:y val="-0.2099074074074074"/>
                </c:manualLayout>
              </c:layout>
              <c:showLegendKey val="0"/>
              <c:showVal val="0"/>
              <c:showCatName val="1"/>
              <c:showSerName val="0"/>
              <c:showPercent val="1"/>
              <c:showBubbleSize val="0"/>
            </c:dLbl>
            <c:dLbl>
              <c:idx val="4"/>
              <c:layout>
                <c:manualLayout>
                  <c:x val="7.2869641294838142E-3"/>
                  <c:y val="4.7789442986293382E-2"/>
                </c:manualLayout>
              </c:layout>
              <c:showLegendKey val="0"/>
              <c:showVal val="0"/>
              <c:showCatName val="1"/>
              <c:showSerName val="0"/>
              <c:showPercent val="1"/>
              <c:showBubbleSize val="0"/>
            </c:dLbl>
            <c:showLegendKey val="0"/>
            <c:showVal val="0"/>
            <c:showCatName val="1"/>
            <c:showSerName val="0"/>
            <c:showPercent val="1"/>
            <c:showBubbleSize val="0"/>
            <c:showLeaderLines val="0"/>
          </c:dLbls>
          <c:cat>
            <c:strRef>
              <c:f>'CHART VI'!$B$43:$B$47</c:f>
              <c:strCache>
                <c:ptCount val="5"/>
                <c:pt idx="0">
                  <c:v>An advantage</c:v>
                </c:pt>
                <c:pt idx="1">
                  <c:v>Both</c:v>
                </c:pt>
                <c:pt idx="2">
                  <c:v>A disadvantage</c:v>
                </c:pt>
                <c:pt idx="3">
                  <c:v>No opinion</c:v>
                </c:pt>
                <c:pt idx="4">
                  <c:v>N/R</c:v>
                </c:pt>
              </c:strCache>
            </c:strRef>
          </c:cat>
          <c:val>
            <c:numRef>
              <c:f>'CHART VI'!$C$43:$C$47</c:f>
              <c:numCache>
                <c:formatCode>General</c:formatCode>
                <c:ptCount val="5"/>
                <c:pt idx="0">
                  <c:v>17</c:v>
                </c:pt>
                <c:pt idx="1">
                  <c:v>26</c:v>
                </c:pt>
                <c:pt idx="2">
                  <c:v>51</c:v>
                </c:pt>
                <c:pt idx="3">
                  <c:v>26</c:v>
                </c:pt>
                <c:pt idx="4">
                  <c:v>2</c:v>
                </c:pt>
              </c:numCache>
            </c:numRef>
          </c:val>
        </c:ser>
        <c:dLbls>
          <c:showLegendKey val="0"/>
          <c:showVal val="0"/>
          <c:showCatName val="1"/>
          <c:showSerName val="0"/>
          <c:showPercent val="1"/>
          <c:showBubbleSize val="0"/>
          <c:showLeaderLines val="0"/>
        </c:dLbls>
        <c:firstSliceAng val="0"/>
      </c:pieChart>
    </c:plotArea>
    <c:plotVisOnly val="1"/>
    <c:dispBlanksAs val="gap"/>
    <c:showDLblsOverMax val="0"/>
  </c:chart>
  <c:spPr>
    <a:ln w="0">
      <a:solidFill>
        <a:schemeClr val="tx1"/>
      </a:solid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Pt>
            <c:idx val="0"/>
            <c:bubble3D val="0"/>
            <c:spPr>
              <a:pattFill prst="ltUpDiag">
                <a:fgClr>
                  <a:schemeClr val="tx1"/>
                </a:fgClr>
                <a:bgClr>
                  <a:schemeClr val="bg1"/>
                </a:bgClr>
              </a:pattFill>
            </c:spPr>
          </c:dPt>
          <c:dPt>
            <c:idx val="1"/>
            <c:bubble3D val="0"/>
            <c:spPr>
              <a:solidFill>
                <a:schemeClr val="tx1">
                  <a:lumMod val="50000"/>
                  <a:lumOff val="50000"/>
                </a:schemeClr>
              </a:solidFill>
            </c:spPr>
          </c:dPt>
          <c:dPt>
            <c:idx val="2"/>
            <c:bubble3D val="0"/>
            <c:spPr>
              <a:solidFill>
                <a:schemeClr val="bg1">
                  <a:lumMod val="85000"/>
                </a:schemeClr>
              </a:solidFill>
            </c:spPr>
          </c:dPt>
          <c:dPt>
            <c:idx val="3"/>
            <c:bubble3D val="0"/>
            <c:spPr>
              <a:solidFill>
                <a:schemeClr val="bg1"/>
              </a:solidFill>
            </c:spPr>
          </c:dPt>
          <c:dLbls>
            <c:dLbl>
              <c:idx val="0"/>
              <c:layout/>
              <c:tx>
                <c:rich>
                  <a:bodyPr/>
                  <a:lstStyle/>
                  <a:p>
                    <a:r>
                      <a:rPr lang="en-US"/>
                      <a:t>Kept as it is
28%</a:t>
                    </a:r>
                  </a:p>
                </c:rich>
              </c:tx>
              <c:dLblPos val="outEnd"/>
              <c:showLegendKey val="0"/>
              <c:showVal val="0"/>
              <c:showCatName val="1"/>
              <c:showSerName val="0"/>
              <c:showPercent val="1"/>
              <c:showBubbleSize val="0"/>
            </c:dLbl>
            <c:dLbl>
              <c:idx val="1"/>
              <c:layout>
                <c:manualLayout>
                  <c:x val="-7.2222440944881894E-2"/>
                  <c:y val="-0.12037037037037036"/>
                </c:manualLayout>
              </c:layout>
              <c:tx>
                <c:rich>
                  <a:bodyPr/>
                  <a:lstStyle/>
                  <a:p>
                    <a:r>
                      <a:rPr lang="en-US"/>
                      <a:t>Abolished or restricted
62%</a:t>
                    </a:r>
                  </a:p>
                </c:rich>
              </c:tx>
              <c:dLblPos val="bestFit"/>
              <c:showLegendKey val="0"/>
              <c:showVal val="0"/>
              <c:showCatName val="1"/>
              <c:showSerName val="0"/>
              <c:showPercent val="1"/>
              <c:showBubbleSize val="0"/>
            </c:dLbl>
            <c:dLbl>
              <c:idx val="2"/>
              <c:layout>
                <c:manualLayout>
                  <c:x val="-7.7777777777777779E-2"/>
                  <c:y val="3.2407407407407406E-2"/>
                </c:manualLayout>
              </c:layout>
              <c:tx>
                <c:rich>
                  <a:bodyPr/>
                  <a:lstStyle/>
                  <a:p>
                    <a:r>
                      <a:rPr lang="en-US"/>
                      <a:t>Longer
2%</a:t>
                    </a:r>
                  </a:p>
                </c:rich>
              </c:tx>
              <c:dLblPos val="bestFit"/>
              <c:showLegendKey val="0"/>
              <c:showVal val="0"/>
              <c:showCatName val="1"/>
              <c:showSerName val="0"/>
              <c:showPercent val="1"/>
              <c:showBubbleSize val="0"/>
            </c:dLbl>
            <c:dLbl>
              <c:idx val="3"/>
              <c:layout>
                <c:manualLayout>
                  <c:x val="3.6111111111111163E-2"/>
                  <c:y val="7.407407407407407E-2"/>
                </c:manualLayout>
              </c:layout>
              <c:tx>
                <c:rich>
                  <a:bodyPr/>
                  <a:lstStyle/>
                  <a:p>
                    <a:r>
                      <a:rPr lang="en-US"/>
                      <a:t>N/R
8%</a:t>
                    </a:r>
                  </a:p>
                </c:rich>
              </c:tx>
              <c:dLblPos val="bestFit"/>
              <c:showLegendKey val="0"/>
              <c:showVal val="0"/>
              <c:showCatName val="1"/>
              <c:showSerName val="0"/>
              <c:showPercent val="1"/>
              <c:showBubbleSize val="0"/>
            </c:dLbl>
            <c:dLblPos val="outEnd"/>
            <c:showLegendKey val="0"/>
            <c:showVal val="0"/>
            <c:showCatName val="1"/>
            <c:showSerName val="0"/>
            <c:showPercent val="1"/>
            <c:showBubbleSize val="0"/>
            <c:showLeaderLines val="1"/>
          </c:dLbls>
          <c:cat>
            <c:strRef>
              <c:f>Sheet1!$A$59:$A$62</c:f>
              <c:strCache>
                <c:ptCount val="4"/>
                <c:pt idx="0">
                  <c:v>No change, keep it as it is</c:v>
                </c:pt>
                <c:pt idx="1">
                  <c:v>Dependency should be abolished or restricted</c:v>
                </c:pt>
                <c:pt idx="2">
                  <c:v>The period of dependency should be longer</c:v>
                </c:pt>
                <c:pt idx="3">
                  <c:v>Unknown</c:v>
                </c:pt>
              </c:strCache>
            </c:strRef>
          </c:cat>
          <c:val>
            <c:numRef>
              <c:f>Sheet1!$B$59:$B$62</c:f>
              <c:numCache>
                <c:formatCode>General</c:formatCode>
                <c:ptCount val="4"/>
                <c:pt idx="0">
                  <c:v>368</c:v>
                </c:pt>
                <c:pt idx="1">
                  <c:v>826</c:v>
                </c:pt>
                <c:pt idx="2">
                  <c:v>25</c:v>
                </c:pt>
                <c:pt idx="3">
                  <c:v>112</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noFill/>
    <a:ln w="0">
      <a:solidFill>
        <a:schemeClr val="tx1"/>
      </a:solid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s-ES"/>
              <a:t>ASIA</a:t>
            </a:r>
          </a:p>
        </c:rich>
      </c:tx>
      <c:layout/>
      <c:overlay val="0"/>
    </c:title>
    <c:autoTitleDeleted val="0"/>
    <c:plotArea>
      <c:layout/>
      <c:pieChart>
        <c:varyColors val="1"/>
        <c:ser>
          <c:idx val="0"/>
          <c:order val="0"/>
          <c:dPt>
            <c:idx val="0"/>
            <c:bubble3D val="0"/>
            <c:spPr>
              <a:pattFill prst="ltUpDiag">
                <a:fgClr>
                  <a:schemeClr val="tx1"/>
                </a:fgClr>
                <a:bgClr>
                  <a:schemeClr val="bg1"/>
                </a:bgClr>
              </a:pattFill>
            </c:spPr>
          </c:dPt>
          <c:dPt>
            <c:idx val="1"/>
            <c:bubble3D val="0"/>
            <c:spPr>
              <a:solidFill>
                <a:schemeClr val="tx1">
                  <a:lumMod val="50000"/>
                  <a:lumOff val="50000"/>
                </a:schemeClr>
              </a:solidFill>
            </c:spPr>
          </c:dPt>
          <c:dPt>
            <c:idx val="2"/>
            <c:bubble3D val="0"/>
            <c:spPr>
              <a:solidFill>
                <a:schemeClr val="bg1">
                  <a:lumMod val="85000"/>
                </a:schemeClr>
              </a:solidFill>
            </c:spPr>
          </c:dPt>
          <c:dPt>
            <c:idx val="3"/>
            <c:bubble3D val="0"/>
            <c:spPr>
              <a:solidFill>
                <a:schemeClr val="bg1"/>
              </a:solidFill>
            </c:spPr>
          </c:dPt>
          <c:dLbls>
            <c:dLbl>
              <c:idx val="1"/>
              <c:layout/>
              <c:tx>
                <c:rich>
                  <a:bodyPr/>
                  <a:lstStyle/>
                  <a:p>
                    <a:r>
                      <a:rPr lang="en-US"/>
                      <a:t>Abolished or restricted 
67%</a:t>
                    </a:r>
                  </a:p>
                </c:rich>
              </c:tx>
              <c:showLegendKey val="0"/>
              <c:showVal val="0"/>
              <c:showCatName val="1"/>
              <c:showSerName val="0"/>
              <c:showPercent val="1"/>
              <c:showBubbleSize val="0"/>
            </c:dLbl>
            <c:dLbl>
              <c:idx val="2"/>
              <c:layout>
                <c:manualLayout>
                  <c:x val="8.2053805774278212E-4"/>
                  <c:y val="5.6303587051618545E-2"/>
                </c:manualLayout>
              </c:layout>
              <c:showLegendKey val="0"/>
              <c:showVal val="0"/>
              <c:showCatName val="1"/>
              <c:showSerName val="0"/>
              <c:showPercent val="1"/>
              <c:showBubbleSize val="0"/>
            </c:dLbl>
            <c:dLbl>
              <c:idx val="3"/>
              <c:layout>
                <c:manualLayout>
                  <c:x val="5.5201006124234474E-2"/>
                  <c:y val="4.6736293379994166E-2"/>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'CHART VII'!$D$4:$D$7</c:f>
              <c:strCache>
                <c:ptCount val="4"/>
                <c:pt idx="0">
                  <c:v>Keep as it is</c:v>
                </c:pt>
                <c:pt idx="1">
                  <c:v>Abolished or restircted </c:v>
                </c:pt>
                <c:pt idx="2">
                  <c:v>Longer</c:v>
                </c:pt>
                <c:pt idx="3">
                  <c:v>Unknown</c:v>
                </c:pt>
              </c:strCache>
            </c:strRef>
          </c:cat>
          <c:val>
            <c:numRef>
              <c:f>'CHART VII'!$E$4:$E$7</c:f>
              <c:numCache>
                <c:formatCode>General</c:formatCode>
                <c:ptCount val="4"/>
                <c:pt idx="0">
                  <c:v>37</c:v>
                </c:pt>
                <c:pt idx="1">
                  <c:v>103</c:v>
                </c:pt>
                <c:pt idx="2">
                  <c:v>3</c:v>
                </c:pt>
                <c:pt idx="3">
                  <c:v>11</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w="0">
      <a:solidFill>
        <a:schemeClr val="tx1"/>
      </a:solid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s-ES"/>
              <a:t>EUROPE</a:t>
            </a:r>
          </a:p>
        </c:rich>
      </c:tx>
      <c:layout/>
      <c:overlay val="0"/>
    </c:title>
    <c:autoTitleDeleted val="0"/>
    <c:plotArea>
      <c:layout/>
      <c:pieChart>
        <c:varyColors val="1"/>
        <c:ser>
          <c:idx val="0"/>
          <c:order val="0"/>
          <c:dPt>
            <c:idx val="0"/>
            <c:bubble3D val="0"/>
            <c:spPr>
              <a:pattFill prst="ltUpDiag">
                <a:fgClr>
                  <a:schemeClr val="tx1"/>
                </a:fgClr>
                <a:bgClr>
                  <a:schemeClr val="bg1"/>
                </a:bgClr>
              </a:pattFill>
            </c:spPr>
          </c:dPt>
          <c:dPt>
            <c:idx val="1"/>
            <c:bubble3D val="0"/>
            <c:spPr>
              <a:solidFill>
                <a:schemeClr val="tx1">
                  <a:lumMod val="50000"/>
                  <a:lumOff val="50000"/>
                </a:schemeClr>
              </a:solidFill>
            </c:spPr>
          </c:dPt>
          <c:dPt>
            <c:idx val="2"/>
            <c:bubble3D val="0"/>
            <c:spPr>
              <a:solidFill>
                <a:schemeClr val="bg1">
                  <a:lumMod val="85000"/>
                </a:schemeClr>
              </a:solidFill>
            </c:spPr>
          </c:dPt>
          <c:dPt>
            <c:idx val="3"/>
            <c:bubble3D val="0"/>
            <c:spPr>
              <a:solidFill>
                <a:schemeClr val="bg1"/>
              </a:solidFill>
            </c:spPr>
          </c:dPt>
          <c:dLbls>
            <c:dLbl>
              <c:idx val="1"/>
              <c:layout/>
              <c:tx>
                <c:rich>
                  <a:bodyPr/>
                  <a:lstStyle/>
                  <a:p>
                    <a:r>
                      <a:rPr lang="en-US"/>
                      <a:t>Abolished or restricted 
61%</a:t>
                    </a:r>
                  </a:p>
                </c:rich>
              </c:tx>
              <c:showLegendKey val="0"/>
              <c:showVal val="0"/>
              <c:showCatName val="1"/>
              <c:showSerName val="0"/>
              <c:showPercent val="1"/>
              <c:showBubbleSize val="0"/>
            </c:dLbl>
            <c:dLbl>
              <c:idx val="3"/>
              <c:layout>
                <c:manualLayout>
                  <c:x val="4.7223643919510061E-2"/>
                  <c:y val="5.8403324584426944E-2"/>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'CHART VII'!$D$18:$D$21</c:f>
              <c:strCache>
                <c:ptCount val="4"/>
                <c:pt idx="0">
                  <c:v>Keep as it is</c:v>
                </c:pt>
                <c:pt idx="1">
                  <c:v>Abolished or restircted </c:v>
                </c:pt>
                <c:pt idx="2">
                  <c:v>Longer</c:v>
                </c:pt>
                <c:pt idx="3">
                  <c:v>Unknown</c:v>
                </c:pt>
              </c:strCache>
            </c:strRef>
          </c:cat>
          <c:val>
            <c:numRef>
              <c:f>'CHART VII'!$E$18:$E$21</c:f>
              <c:numCache>
                <c:formatCode>General</c:formatCode>
                <c:ptCount val="4"/>
                <c:pt idx="0">
                  <c:v>238</c:v>
                </c:pt>
                <c:pt idx="1">
                  <c:v>451</c:v>
                </c:pt>
                <c:pt idx="2">
                  <c:v>15</c:v>
                </c:pt>
                <c:pt idx="3">
                  <c:v>35</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w="0">
      <a:solidFill>
        <a:schemeClr val="tx1"/>
      </a:solid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s-ES"/>
              <a:t>OTHERS</a:t>
            </a:r>
          </a:p>
        </c:rich>
      </c:tx>
      <c:layout/>
      <c:overlay val="0"/>
    </c:title>
    <c:autoTitleDeleted val="0"/>
    <c:plotArea>
      <c:layout/>
      <c:pieChart>
        <c:varyColors val="1"/>
        <c:ser>
          <c:idx val="0"/>
          <c:order val="0"/>
          <c:spPr>
            <a:ln w="0"/>
          </c:spPr>
          <c:dPt>
            <c:idx val="0"/>
            <c:bubble3D val="0"/>
            <c:spPr>
              <a:pattFill prst="ltUpDiag">
                <a:fgClr>
                  <a:schemeClr val="tx1"/>
                </a:fgClr>
                <a:bgClr>
                  <a:schemeClr val="bg1"/>
                </a:bgClr>
              </a:pattFill>
              <a:ln w="0"/>
            </c:spPr>
          </c:dPt>
          <c:dPt>
            <c:idx val="1"/>
            <c:bubble3D val="0"/>
            <c:spPr>
              <a:solidFill>
                <a:schemeClr val="tx1">
                  <a:lumMod val="50000"/>
                  <a:lumOff val="50000"/>
                </a:schemeClr>
              </a:solidFill>
              <a:ln w="0"/>
            </c:spPr>
          </c:dPt>
          <c:dPt>
            <c:idx val="2"/>
            <c:bubble3D val="0"/>
            <c:spPr>
              <a:solidFill>
                <a:schemeClr val="bg1">
                  <a:lumMod val="85000"/>
                </a:schemeClr>
              </a:solidFill>
              <a:ln w="0"/>
            </c:spPr>
          </c:dPt>
          <c:dPt>
            <c:idx val="3"/>
            <c:bubble3D val="0"/>
            <c:spPr>
              <a:solidFill>
                <a:schemeClr val="bg1"/>
              </a:solidFill>
              <a:ln w="0"/>
            </c:spPr>
          </c:dPt>
          <c:dLbls>
            <c:dLbl>
              <c:idx val="1"/>
              <c:layout/>
              <c:tx>
                <c:rich>
                  <a:bodyPr/>
                  <a:lstStyle/>
                  <a:p>
                    <a:r>
                      <a:rPr lang="en-US"/>
                      <a:t>Abolished or restricted 
56%</a:t>
                    </a:r>
                  </a:p>
                </c:rich>
              </c:tx>
              <c:showLegendKey val="0"/>
              <c:showVal val="0"/>
              <c:showCatName val="1"/>
              <c:showSerName val="0"/>
              <c:showPercent val="1"/>
              <c:showBubbleSize val="0"/>
            </c:dLbl>
            <c:dLbl>
              <c:idx val="3"/>
              <c:layout>
                <c:manualLayout>
                  <c:x val="2.4497265966754157E-2"/>
                  <c:y val="5.1101268591426073E-2"/>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'CHART VII'!$D$54:$D$57</c:f>
              <c:strCache>
                <c:ptCount val="4"/>
                <c:pt idx="0">
                  <c:v>Keep as it is</c:v>
                </c:pt>
                <c:pt idx="1">
                  <c:v>Abolished or restircted </c:v>
                </c:pt>
                <c:pt idx="2">
                  <c:v>Longer</c:v>
                </c:pt>
                <c:pt idx="3">
                  <c:v>Unknown</c:v>
                </c:pt>
              </c:strCache>
            </c:strRef>
          </c:cat>
          <c:val>
            <c:numRef>
              <c:f>'CHART VII'!$E$54:$E$57</c:f>
              <c:numCache>
                <c:formatCode>General</c:formatCode>
                <c:ptCount val="4"/>
                <c:pt idx="0">
                  <c:v>32</c:v>
                </c:pt>
                <c:pt idx="1">
                  <c:v>80</c:v>
                </c:pt>
                <c:pt idx="2">
                  <c:v>25</c:v>
                </c:pt>
                <c:pt idx="3">
                  <c:v>6</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w="0">
      <a:solidFill>
        <a:schemeClr val="tx1"/>
      </a:solidFill>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s-ES"/>
              <a:t>USA</a:t>
            </a:r>
          </a:p>
        </c:rich>
      </c:tx>
      <c:layout/>
      <c:overlay val="0"/>
    </c:title>
    <c:autoTitleDeleted val="0"/>
    <c:plotArea>
      <c:layout/>
      <c:pieChart>
        <c:varyColors val="1"/>
        <c:ser>
          <c:idx val="0"/>
          <c:order val="0"/>
          <c:dPt>
            <c:idx val="0"/>
            <c:bubble3D val="0"/>
            <c:spPr>
              <a:pattFill prst="ltUpDiag">
                <a:fgClr>
                  <a:schemeClr val="tx1"/>
                </a:fgClr>
                <a:bgClr>
                  <a:schemeClr val="bg1"/>
                </a:bgClr>
              </a:pattFill>
            </c:spPr>
          </c:dPt>
          <c:dPt>
            <c:idx val="1"/>
            <c:bubble3D val="0"/>
            <c:spPr>
              <a:solidFill>
                <a:schemeClr val="tx1">
                  <a:lumMod val="50000"/>
                  <a:lumOff val="50000"/>
                </a:schemeClr>
              </a:solidFill>
            </c:spPr>
          </c:dPt>
          <c:dPt>
            <c:idx val="2"/>
            <c:bubble3D val="0"/>
            <c:spPr>
              <a:solidFill>
                <a:schemeClr val="bg1">
                  <a:lumMod val="85000"/>
                </a:schemeClr>
              </a:solidFill>
            </c:spPr>
          </c:dPt>
          <c:dPt>
            <c:idx val="3"/>
            <c:bubble3D val="0"/>
            <c:spPr>
              <a:solidFill>
                <a:schemeClr val="bg1"/>
              </a:solidFill>
            </c:spPr>
          </c:dPt>
          <c:dLbls>
            <c:dLbl>
              <c:idx val="1"/>
              <c:layout/>
              <c:tx>
                <c:rich>
                  <a:bodyPr/>
                  <a:lstStyle/>
                  <a:p>
                    <a:r>
                      <a:rPr lang="en-US"/>
                      <a:t>Abolished or restricted 
75%</a:t>
                    </a:r>
                  </a:p>
                </c:rich>
              </c:tx>
              <c:showLegendKey val="0"/>
              <c:showVal val="0"/>
              <c:showCatName val="1"/>
              <c:showSerName val="0"/>
              <c:showPercent val="1"/>
              <c:showBubbleSize val="0"/>
            </c:dLbl>
            <c:dLbl>
              <c:idx val="2"/>
              <c:layout>
                <c:manualLayout>
                  <c:x val="-1.9791885389326334E-2"/>
                  <c:y val="4.9537037037037039E-2"/>
                </c:manualLayout>
              </c:layout>
              <c:showLegendKey val="0"/>
              <c:showVal val="0"/>
              <c:showCatName val="1"/>
              <c:showSerName val="0"/>
              <c:showPercent val="1"/>
              <c:showBubbleSize val="0"/>
            </c:dLbl>
            <c:dLbl>
              <c:idx val="3"/>
              <c:layout>
                <c:manualLayout>
                  <c:x val="4.7350284339457566E-2"/>
                  <c:y val="2.478856809565471E-2"/>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'CHART VII'!$D$36:$D$39</c:f>
              <c:strCache>
                <c:ptCount val="4"/>
                <c:pt idx="0">
                  <c:v>Keep as it is</c:v>
                </c:pt>
                <c:pt idx="1">
                  <c:v>Abolished or restircted </c:v>
                </c:pt>
                <c:pt idx="2">
                  <c:v>Longer</c:v>
                </c:pt>
                <c:pt idx="3">
                  <c:v>Unknown</c:v>
                </c:pt>
              </c:strCache>
            </c:strRef>
          </c:cat>
          <c:val>
            <c:numRef>
              <c:f>'CHART VII'!$E$36:$E$39</c:f>
              <c:numCache>
                <c:formatCode>General</c:formatCode>
                <c:ptCount val="4"/>
                <c:pt idx="0">
                  <c:v>25</c:v>
                </c:pt>
                <c:pt idx="1">
                  <c:v>95</c:v>
                </c:pt>
                <c:pt idx="2">
                  <c:v>1</c:v>
                </c:pt>
                <c:pt idx="3">
                  <c:v>5</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w="0">
      <a:solidFill>
        <a:schemeClr val="tx1"/>
      </a:solid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Pt>
            <c:idx val="0"/>
            <c:bubble3D val="0"/>
            <c:spPr>
              <a:pattFill prst="ltUpDiag">
                <a:fgClr>
                  <a:schemeClr val="tx1"/>
                </a:fgClr>
                <a:bgClr>
                  <a:schemeClr val="bg1"/>
                </a:bgClr>
              </a:pattFill>
            </c:spPr>
          </c:dPt>
          <c:dPt>
            <c:idx val="3"/>
            <c:bubble3D val="0"/>
            <c:spPr>
              <a:solidFill>
                <a:schemeClr val="bg1"/>
              </a:solidFill>
            </c:spPr>
          </c:dPt>
          <c:dLbls>
            <c:dLbl>
              <c:idx val="0"/>
              <c:layout/>
              <c:tx>
                <c:rich>
                  <a:bodyPr/>
                  <a:lstStyle/>
                  <a:p>
                    <a:r>
                      <a:rPr lang="en-US"/>
                      <a:t>More inclined to use the Madrid System
34%</a:t>
                    </a:r>
                  </a:p>
                </c:rich>
              </c:tx>
              <c:dLblPos val="outEnd"/>
              <c:showLegendKey val="0"/>
              <c:showVal val="0"/>
              <c:showCatName val="1"/>
              <c:showSerName val="0"/>
              <c:showPercent val="1"/>
              <c:showBubbleSize val="0"/>
            </c:dLbl>
            <c:dLbl>
              <c:idx val="1"/>
              <c:layout/>
              <c:tx>
                <c:rich>
                  <a:bodyPr/>
                  <a:lstStyle/>
                  <a:p>
                    <a:r>
                      <a:rPr lang="en-US"/>
                      <a:t>Use the Madrid System to the same extent
52%</a:t>
                    </a:r>
                  </a:p>
                </c:rich>
              </c:tx>
              <c:dLblPos val="outEnd"/>
              <c:showLegendKey val="0"/>
              <c:showVal val="0"/>
              <c:showCatName val="1"/>
              <c:showSerName val="0"/>
              <c:showPercent val="1"/>
              <c:showBubbleSize val="0"/>
            </c:dLbl>
            <c:dLbl>
              <c:idx val="2"/>
              <c:layout>
                <c:manualLayout>
                  <c:x val="-3.888888888888889E-2"/>
                  <c:y val="1.8518518518518517E-2"/>
                </c:manualLayout>
              </c:layout>
              <c:tx>
                <c:rich>
                  <a:bodyPr/>
                  <a:lstStyle/>
                  <a:p>
                    <a:r>
                      <a:rPr lang="en-US"/>
                      <a:t>Less inclined to use the Madrid System
5%</a:t>
                    </a:r>
                  </a:p>
                </c:rich>
              </c:tx>
              <c:dLblPos val="bestFit"/>
              <c:showLegendKey val="0"/>
              <c:showVal val="0"/>
              <c:showCatName val="1"/>
              <c:showSerName val="0"/>
              <c:showPercent val="1"/>
              <c:showBubbleSize val="0"/>
            </c:dLbl>
            <c:dLbl>
              <c:idx val="3"/>
              <c:layout>
                <c:manualLayout>
                  <c:x val="4.1666666666666664E-2"/>
                  <c:y val="6.4814814814814811E-2"/>
                </c:manualLayout>
              </c:layout>
              <c:tx>
                <c:rich>
                  <a:bodyPr/>
                  <a:lstStyle/>
                  <a:p>
                    <a:r>
                      <a:rPr lang="en-US"/>
                      <a:t>N/R
9%</a:t>
                    </a:r>
                  </a:p>
                </c:rich>
              </c:tx>
              <c:dLblPos val="bestFit"/>
              <c:showLegendKey val="0"/>
              <c:showVal val="0"/>
              <c:showCatName val="1"/>
              <c:showSerName val="0"/>
              <c:showPercent val="1"/>
              <c:showBubbleSize val="0"/>
            </c:dLbl>
            <c:dLblPos val="outEnd"/>
            <c:showLegendKey val="0"/>
            <c:showVal val="0"/>
            <c:showCatName val="1"/>
            <c:showSerName val="0"/>
            <c:showPercent val="1"/>
            <c:showBubbleSize val="0"/>
            <c:showLeaderLines val="1"/>
          </c:dLbls>
          <c:cat>
            <c:strRef>
              <c:f>Sheet1!$A$64:$A$67</c:f>
              <c:strCache>
                <c:ptCount val="4"/>
                <c:pt idx="0">
                  <c:v>be more inclined to use the Madrid System?</c:v>
                </c:pt>
                <c:pt idx="1">
                  <c:v>use the Madrid System to the same extent?</c:v>
                </c:pt>
                <c:pt idx="2">
                  <c:v>be less inclined to use the Madrid System?</c:v>
                </c:pt>
                <c:pt idx="3">
                  <c:v>Unknown</c:v>
                </c:pt>
              </c:strCache>
            </c:strRef>
          </c:cat>
          <c:val>
            <c:numRef>
              <c:f>Sheet1!$B$64:$B$67</c:f>
              <c:numCache>
                <c:formatCode>General</c:formatCode>
                <c:ptCount val="4"/>
                <c:pt idx="0">
                  <c:v>456</c:v>
                </c:pt>
                <c:pt idx="1">
                  <c:v>697</c:v>
                </c:pt>
                <c:pt idx="2">
                  <c:v>61</c:v>
                </c:pt>
                <c:pt idx="3">
                  <c:v>117</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noFill/>
    <a:ln w="0">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Pt>
            <c:idx val="0"/>
            <c:bubble3D val="0"/>
            <c:spPr>
              <a:pattFill prst="ltUpDiag">
                <a:fgClr>
                  <a:schemeClr val="tx1"/>
                </a:fgClr>
                <a:bgClr>
                  <a:schemeClr val="bg1"/>
                </a:bgClr>
              </a:pattFill>
            </c:spPr>
          </c:dPt>
          <c:dPt>
            <c:idx val="1"/>
            <c:bubble3D val="0"/>
            <c:spPr>
              <a:solidFill>
                <a:schemeClr val="tx1">
                  <a:lumMod val="50000"/>
                  <a:lumOff val="50000"/>
                </a:schemeClr>
              </a:solidFill>
            </c:spPr>
          </c:dPt>
          <c:dPt>
            <c:idx val="2"/>
            <c:bubble3D val="0"/>
            <c:spPr>
              <a:solidFill>
                <a:schemeClr val="bg1"/>
              </a:solidFill>
            </c:spPr>
          </c:dPt>
          <c:dLbls>
            <c:dLbl>
              <c:idx val="0"/>
              <c:layout/>
              <c:tx>
                <c:rich>
                  <a:bodyPr/>
                  <a:lstStyle/>
                  <a:p>
                    <a:r>
                      <a:rPr lang="en-US"/>
                      <a:t>Yes</a:t>
                    </a:r>
                    <a:br>
                      <a:rPr lang="en-US"/>
                    </a:br>
                    <a:r>
                      <a:rPr lang="en-US"/>
                      <a:t>35%</a:t>
                    </a:r>
                  </a:p>
                </c:rich>
              </c:tx>
              <c:dLblPos val="outEnd"/>
              <c:showLegendKey val="0"/>
              <c:showVal val="1"/>
              <c:showCatName val="1"/>
              <c:showSerName val="0"/>
              <c:showPercent val="0"/>
              <c:showBubbleSize val="0"/>
            </c:dLbl>
            <c:dLbl>
              <c:idx val="1"/>
              <c:layout/>
              <c:tx>
                <c:rich>
                  <a:bodyPr/>
                  <a:lstStyle/>
                  <a:p>
                    <a:r>
                      <a:rPr lang="en-US"/>
                      <a:t>No</a:t>
                    </a:r>
                    <a:br>
                      <a:rPr lang="en-US"/>
                    </a:br>
                    <a:r>
                      <a:rPr lang="en-US"/>
                      <a:t>59%</a:t>
                    </a:r>
                  </a:p>
                </c:rich>
              </c:tx>
              <c:dLblPos val="outEnd"/>
              <c:showLegendKey val="0"/>
              <c:showVal val="1"/>
              <c:showCatName val="1"/>
              <c:showSerName val="0"/>
              <c:showPercent val="0"/>
              <c:showBubbleSize val="0"/>
            </c:dLbl>
            <c:dLbl>
              <c:idx val="2"/>
              <c:layout>
                <c:manualLayout>
                  <c:x val="1.9444444444444445E-2"/>
                  <c:y val="1.8518518518518517E-2"/>
                </c:manualLayout>
              </c:layout>
              <c:tx>
                <c:rich>
                  <a:bodyPr/>
                  <a:lstStyle/>
                  <a:p>
                    <a:r>
                      <a:rPr lang="en-US"/>
                      <a:t>N/R</a:t>
                    </a:r>
                    <a:br>
                      <a:rPr lang="en-US"/>
                    </a:br>
                    <a:r>
                      <a:rPr lang="en-US"/>
                      <a:t>6%</a:t>
                    </a:r>
                  </a:p>
                </c:rich>
              </c:tx>
              <c:dLblPos val="bestFit"/>
              <c:showLegendKey val="0"/>
              <c:showVal val="1"/>
              <c:showCatName val="1"/>
              <c:showSerName val="0"/>
              <c:showPercent val="0"/>
              <c:showBubbleSize val="0"/>
            </c:dLbl>
            <c:txPr>
              <a:bodyPr/>
              <a:lstStyle/>
              <a:p>
                <a:pPr>
                  <a:defRPr sz="1200"/>
                </a:pPr>
                <a:endParaRPr lang="en-US"/>
              </a:p>
            </c:txPr>
            <c:dLblPos val="outEnd"/>
            <c:showLegendKey val="0"/>
            <c:showVal val="1"/>
            <c:showCatName val="1"/>
            <c:showSerName val="0"/>
            <c:showPercent val="0"/>
            <c:showBubbleSize val="0"/>
            <c:showLeaderLines val="1"/>
          </c:dLbls>
          <c:cat>
            <c:strRef>
              <c:f>Sheet1!$B$1:$D$1</c:f>
              <c:strCache>
                <c:ptCount val="3"/>
                <c:pt idx="0">
                  <c:v>Yes</c:v>
                </c:pt>
                <c:pt idx="1">
                  <c:v>No</c:v>
                </c:pt>
                <c:pt idx="2">
                  <c:v>Unknown</c:v>
                </c:pt>
              </c:strCache>
            </c:strRef>
          </c:cat>
          <c:val>
            <c:numRef>
              <c:f>Sheet1!$B$2:$D$2</c:f>
              <c:numCache>
                <c:formatCode>0%</c:formatCode>
                <c:ptCount val="3"/>
                <c:pt idx="0">
                  <c:v>0.35</c:v>
                </c:pt>
                <c:pt idx="1">
                  <c:v>0.59</c:v>
                </c:pt>
                <c:pt idx="2">
                  <c:v>0.06</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w="0">
      <a:solidFill>
        <a:schemeClr val="tx1"/>
      </a:solidFill>
    </a:ln>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s-ES"/>
              <a:t>ASIA</a:t>
            </a:r>
          </a:p>
        </c:rich>
      </c:tx>
      <c:layout/>
      <c:overlay val="0"/>
    </c:title>
    <c:autoTitleDeleted val="0"/>
    <c:plotArea>
      <c:layout/>
      <c:pieChart>
        <c:varyColors val="1"/>
        <c:ser>
          <c:idx val="0"/>
          <c:order val="0"/>
          <c:dPt>
            <c:idx val="0"/>
            <c:bubble3D val="0"/>
            <c:spPr>
              <a:pattFill prst="ltUpDiag">
                <a:fgClr>
                  <a:schemeClr val="tx1"/>
                </a:fgClr>
                <a:bgClr>
                  <a:schemeClr val="bg1"/>
                </a:bgClr>
              </a:pattFill>
            </c:spPr>
          </c:dPt>
          <c:dPt>
            <c:idx val="3"/>
            <c:bubble3D val="0"/>
            <c:spPr>
              <a:solidFill>
                <a:schemeClr val="bg1"/>
              </a:solidFill>
            </c:spPr>
          </c:dPt>
          <c:dLbls>
            <c:dLbl>
              <c:idx val="0"/>
              <c:layout>
                <c:manualLayout>
                  <c:x val="-2.0096019247594049E-2"/>
                  <c:y val="-0.14966426071741032"/>
                </c:manualLayout>
              </c:layout>
              <c:showLegendKey val="0"/>
              <c:showVal val="0"/>
              <c:showCatName val="1"/>
              <c:showSerName val="0"/>
              <c:showPercent val="1"/>
              <c:showBubbleSize val="0"/>
            </c:dLbl>
            <c:dLbl>
              <c:idx val="1"/>
              <c:layout>
                <c:manualLayout>
                  <c:x val="0.17851793525809273"/>
                  <c:y val="-0.13691272965879264"/>
                </c:manualLayout>
              </c:layout>
              <c:showLegendKey val="0"/>
              <c:showVal val="0"/>
              <c:showCatName val="1"/>
              <c:showSerName val="0"/>
              <c:showPercent val="1"/>
              <c:showBubbleSize val="0"/>
            </c:dLbl>
            <c:dLbl>
              <c:idx val="2"/>
              <c:layout>
                <c:manualLayout>
                  <c:x val="3.7093285214348209E-2"/>
                  <c:y val="3.529819189268008E-3"/>
                </c:manualLayout>
              </c:layout>
              <c:tx>
                <c:rich>
                  <a:bodyPr/>
                  <a:lstStyle/>
                  <a:p>
                    <a:r>
                      <a:rPr lang="en-US"/>
                      <a:t>Less inclined to use the Madrid System
7%</a:t>
                    </a:r>
                  </a:p>
                </c:rich>
              </c:tx>
              <c:showLegendKey val="0"/>
              <c:showVal val="0"/>
              <c:showCatName val="1"/>
              <c:showSerName val="0"/>
              <c:showPercent val="1"/>
              <c:showBubbleSize val="0"/>
            </c:dLbl>
            <c:showLegendKey val="0"/>
            <c:showVal val="0"/>
            <c:showCatName val="1"/>
            <c:showSerName val="0"/>
            <c:showPercent val="1"/>
            <c:showBubbleSize val="0"/>
            <c:showLeaderLines val="1"/>
          </c:dLbls>
          <c:cat>
            <c:strRef>
              <c:f>'CHART VIII'!$B$5:$B$8</c:f>
              <c:strCache>
                <c:ptCount val="4"/>
                <c:pt idx="0">
                  <c:v>More inclined to use the Madrid System</c:v>
                </c:pt>
                <c:pt idx="1">
                  <c:v>use the Madrid System to the same extent</c:v>
                </c:pt>
                <c:pt idx="2">
                  <c:v>Less inclined to use de Madrid System</c:v>
                </c:pt>
                <c:pt idx="3">
                  <c:v>N/R</c:v>
                </c:pt>
              </c:strCache>
            </c:strRef>
          </c:cat>
          <c:val>
            <c:numRef>
              <c:f>'CHART VIII'!$C$5:$C$8</c:f>
              <c:numCache>
                <c:formatCode>General</c:formatCode>
                <c:ptCount val="4"/>
                <c:pt idx="0">
                  <c:v>77</c:v>
                </c:pt>
                <c:pt idx="1">
                  <c:v>51</c:v>
                </c:pt>
                <c:pt idx="2">
                  <c:v>10</c:v>
                </c:pt>
                <c:pt idx="3">
                  <c:v>16</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w="0" cap="flat">
      <a:solidFill>
        <a:schemeClr val="tx1"/>
      </a:solidFill>
    </a:ln>
  </c:sp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s-ES"/>
              <a:t>EUROPE</a:t>
            </a:r>
          </a:p>
        </c:rich>
      </c:tx>
      <c:layout/>
      <c:overlay val="0"/>
    </c:title>
    <c:autoTitleDeleted val="0"/>
    <c:plotArea>
      <c:layout/>
      <c:pieChart>
        <c:varyColors val="1"/>
        <c:ser>
          <c:idx val="0"/>
          <c:order val="0"/>
          <c:dPt>
            <c:idx val="0"/>
            <c:bubble3D val="0"/>
            <c:spPr>
              <a:pattFill prst="ltUpDiag">
                <a:fgClr>
                  <a:schemeClr val="tx1"/>
                </a:fgClr>
                <a:bgClr>
                  <a:schemeClr val="bg1"/>
                </a:bgClr>
              </a:pattFill>
            </c:spPr>
          </c:dPt>
          <c:dPt>
            <c:idx val="3"/>
            <c:bubble3D val="0"/>
            <c:spPr>
              <a:solidFill>
                <a:schemeClr val="bg1"/>
              </a:solidFill>
            </c:spPr>
          </c:dPt>
          <c:dLbls>
            <c:dLbl>
              <c:idx val="0"/>
              <c:layout>
                <c:manualLayout>
                  <c:x val="-3.5914260717410322E-4"/>
                  <c:y val="7.8595071449402157E-2"/>
                </c:manualLayout>
              </c:layout>
              <c:showLegendKey val="0"/>
              <c:showVal val="0"/>
              <c:showCatName val="1"/>
              <c:showSerName val="0"/>
              <c:showPercent val="1"/>
              <c:showBubbleSize val="0"/>
            </c:dLbl>
            <c:dLbl>
              <c:idx val="1"/>
              <c:layout>
                <c:manualLayout>
                  <c:x val="0.21435673665791777"/>
                  <c:y val="-0.15592592592592591"/>
                </c:manualLayout>
              </c:layout>
              <c:showLegendKey val="0"/>
              <c:showVal val="0"/>
              <c:showCatName val="1"/>
              <c:showSerName val="0"/>
              <c:showPercent val="1"/>
              <c:showBubbleSize val="0"/>
            </c:dLbl>
            <c:dLbl>
              <c:idx val="2"/>
              <c:layout/>
              <c:tx>
                <c:rich>
                  <a:bodyPr/>
                  <a:lstStyle/>
                  <a:p>
                    <a:r>
                      <a:rPr lang="en-US"/>
                      <a:t>Less inclined to use the Madrid System
5%</a:t>
                    </a:r>
                  </a:p>
                </c:rich>
              </c:tx>
              <c:showLegendKey val="0"/>
              <c:showVal val="0"/>
              <c:showCatName val="1"/>
              <c:showSerName val="0"/>
              <c:showPercent val="1"/>
              <c:showBubbleSize val="0"/>
            </c:dLbl>
            <c:spPr>
              <a:ln cap="flat"/>
            </c:spPr>
            <c:showLegendKey val="0"/>
            <c:showVal val="0"/>
            <c:showCatName val="1"/>
            <c:showSerName val="0"/>
            <c:showPercent val="1"/>
            <c:showBubbleSize val="0"/>
            <c:showLeaderLines val="1"/>
          </c:dLbls>
          <c:cat>
            <c:strRef>
              <c:f>'CHART VIII'!$B$19:$B$22</c:f>
              <c:strCache>
                <c:ptCount val="4"/>
                <c:pt idx="0">
                  <c:v>More inclined to use the Madrid System</c:v>
                </c:pt>
                <c:pt idx="1">
                  <c:v>use the Madrid System to the same extent</c:v>
                </c:pt>
                <c:pt idx="2">
                  <c:v>Less inclined to use de Madrid System</c:v>
                </c:pt>
                <c:pt idx="3">
                  <c:v>N/R</c:v>
                </c:pt>
              </c:strCache>
            </c:strRef>
          </c:cat>
          <c:val>
            <c:numRef>
              <c:f>'CHART VIII'!$C$19:$C$22</c:f>
              <c:numCache>
                <c:formatCode>General</c:formatCode>
                <c:ptCount val="4"/>
                <c:pt idx="0">
                  <c:v>217</c:v>
                </c:pt>
                <c:pt idx="1">
                  <c:v>446</c:v>
                </c:pt>
                <c:pt idx="2">
                  <c:v>36</c:v>
                </c:pt>
                <c:pt idx="3">
                  <c:v>40</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w="0" cap="flat">
      <a:solidFill>
        <a:schemeClr val="tx1"/>
      </a:solidFill>
    </a:ln>
  </c:sp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s-ES"/>
              <a:t>USA</a:t>
            </a:r>
          </a:p>
        </c:rich>
      </c:tx>
      <c:layout/>
      <c:overlay val="0"/>
    </c:title>
    <c:autoTitleDeleted val="0"/>
    <c:plotArea>
      <c:layout/>
      <c:pieChart>
        <c:varyColors val="1"/>
        <c:ser>
          <c:idx val="0"/>
          <c:order val="0"/>
          <c:dPt>
            <c:idx val="0"/>
            <c:bubble3D val="0"/>
            <c:spPr>
              <a:pattFill prst="ltUpDiag">
                <a:fgClr>
                  <a:schemeClr val="tx1"/>
                </a:fgClr>
                <a:bgClr>
                  <a:schemeClr val="bg1"/>
                </a:bgClr>
              </a:pattFill>
            </c:spPr>
          </c:dPt>
          <c:dPt>
            <c:idx val="3"/>
            <c:bubble3D val="0"/>
            <c:spPr>
              <a:solidFill>
                <a:schemeClr val="bg1"/>
              </a:solidFill>
            </c:spPr>
          </c:dPt>
          <c:dLbls>
            <c:dLbl>
              <c:idx val="0"/>
              <c:layout>
                <c:manualLayout>
                  <c:x val="7.1412948381452315E-4"/>
                  <c:y val="-0.16679790026246719"/>
                </c:manualLayout>
              </c:layout>
              <c:showLegendKey val="0"/>
              <c:showVal val="0"/>
              <c:showCatName val="1"/>
              <c:showSerName val="0"/>
              <c:showPercent val="1"/>
              <c:showBubbleSize val="0"/>
            </c:dLbl>
            <c:dLbl>
              <c:idx val="2"/>
              <c:layout>
                <c:manualLayout>
                  <c:x val="-6.8483158355205603E-2"/>
                  <c:y val="0.11058581219014289"/>
                </c:manualLayout>
              </c:layout>
              <c:tx>
                <c:rich>
                  <a:bodyPr/>
                  <a:lstStyle/>
                  <a:p>
                    <a:r>
                      <a:rPr lang="en-US"/>
                      <a:t>Less inclined to use the Madrid System
3%</a:t>
                    </a:r>
                  </a:p>
                </c:rich>
              </c:tx>
              <c:showLegendKey val="0"/>
              <c:showVal val="0"/>
              <c:showCatName val="1"/>
              <c:showSerName val="0"/>
              <c:showPercent val="1"/>
              <c:showBubbleSize val="0"/>
            </c:dLbl>
            <c:dLbl>
              <c:idx val="3"/>
              <c:layout>
                <c:manualLayout>
                  <c:x val="1.4441163604549431E-2"/>
                  <c:y val="2.0039370078740158E-2"/>
                </c:manualLayout>
              </c:layout>
              <c:showLegendKey val="0"/>
              <c:showVal val="0"/>
              <c:showCatName val="1"/>
              <c:showSerName val="0"/>
              <c:showPercent val="1"/>
              <c:showBubbleSize val="0"/>
            </c:dLbl>
            <c:spPr>
              <a:ln cap="flat"/>
            </c:spPr>
            <c:showLegendKey val="0"/>
            <c:showVal val="0"/>
            <c:showCatName val="1"/>
            <c:showSerName val="0"/>
            <c:showPercent val="1"/>
            <c:showBubbleSize val="0"/>
            <c:showLeaderLines val="1"/>
          </c:dLbls>
          <c:cat>
            <c:strRef>
              <c:f>'CHART VIII'!$B$41:$B$44</c:f>
              <c:strCache>
                <c:ptCount val="4"/>
                <c:pt idx="0">
                  <c:v>More inclined to use the Madrid System</c:v>
                </c:pt>
                <c:pt idx="1">
                  <c:v>use the Madrid System to the same extent</c:v>
                </c:pt>
                <c:pt idx="2">
                  <c:v>Less inclined to use de Madrid System</c:v>
                </c:pt>
                <c:pt idx="3">
                  <c:v>N/R</c:v>
                </c:pt>
              </c:strCache>
            </c:strRef>
          </c:cat>
          <c:val>
            <c:numRef>
              <c:f>'CHART VIII'!$C$41:$C$44</c:f>
              <c:numCache>
                <c:formatCode>General</c:formatCode>
                <c:ptCount val="4"/>
                <c:pt idx="0">
                  <c:v>70</c:v>
                </c:pt>
                <c:pt idx="1">
                  <c:v>50</c:v>
                </c:pt>
                <c:pt idx="2">
                  <c:v>4</c:v>
                </c:pt>
                <c:pt idx="3">
                  <c:v>2</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w="0" cap="flat">
      <a:solidFill>
        <a:schemeClr val="tx1"/>
      </a:solidFill>
    </a:ln>
  </c:sp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s-ES"/>
              <a:t>OTHERS</a:t>
            </a:r>
          </a:p>
        </c:rich>
      </c:tx>
      <c:layout/>
      <c:overlay val="0"/>
    </c:title>
    <c:autoTitleDeleted val="0"/>
    <c:plotArea>
      <c:layout/>
      <c:pieChart>
        <c:varyColors val="1"/>
        <c:ser>
          <c:idx val="0"/>
          <c:order val="0"/>
          <c:dPt>
            <c:idx val="0"/>
            <c:bubble3D val="0"/>
            <c:spPr>
              <a:pattFill prst="ltUpDiag">
                <a:fgClr>
                  <a:schemeClr val="tx1"/>
                </a:fgClr>
                <a:bgClr>
                  <a:schemeClr val="bg1"/>
                </a:bgClr>
              </a:pattFill>
            </c:spPr>
          </c:dPt>
          <c:dPt>
            <c:idx val="3"/>
            <c:bubble3D val="0"/>
            <c:spPr>
              <a:solidFill>
                <a:schemeClr val="bg1"/>
              </a:solidFill>
            </c:spPr>
          </c:dPt>
          <c:dLbls>
            <c:dLbl>
              <c:idx val="0"/>
              <c:layout>
                <c:manualLayout>
                  <c:x val="-2.7237314085739282E-2"/>
                  <c:y val="-7.0388597258675994E-2"/>
                </c:manualLayout>
              </c:layout>
              <c:showLegendKey val="0"/>
              <c:showVal val="0"/>
              <c:showCatName val="1"/>
              <c:showSerName val="0"/>
              <c:showPercent val="1"/>
              <c:showBubbleSize val="0"/>
            </c:dLbl>
            <c:dLbl>
              <c:idx val="1"/>
              <c:layout>
                <c:manualLayout>
                  <c:x val="0.16273928258967629"/>
                  <c:y val="-0.2070909886264217"/>
                </c:manualLayout>
              </c:layout>
              <c:showLegendKey val="0"/>
              <c:showVal val="0"/>
              <c:showCatName val="1"/>
              <c:showSerName val="0"/>
              <c:showPercent val="1"/>
              <c:showBubbleSize val="0"/>
            </c:dLbl>
            <c:dLbl>
              <c:idx val="2"/>
              <c:layout>
                <c:manualLayout>
                  <c:x val="3.6118657042869644E-2"/>
                  <c:y val="4.8444881889763779E-2"/>
                </c:manualLayout>
              </c:layout>
              <c:tx>
                <c:rich>
                  <a:bodyPr/>
                  <a:lstStyle/>
                  <a:p>
                    <a:r>
                      <a:rPr lang="en-US"/>
                      <a:t>Less inclined to use the Madrid System
6%</a:t>
                    </a:r>
                  </a:p>
                </c:rich>
              </c:tx>
              <c:showLegendKey val="0"/>
              <c:showVal val="0"/>
              <c:showCatName val="1"/>
              <c:showSerName val="0"/>
              <c:showPercent val="1"/>
              <c:showBubbleSize val="0"/>
            </c:dLbl>
            <c:spPr>
              <a:ln w="0" cap="flat"/>
            </c:spPr>
            <c:showLegendKey val="0"/>
            <c:showVal val="0"/>
            <c:showCatName val="1"/>
            <c:showSerName val="0"/>
            <c:showPercent val="1"/>
            <c:showBubbleSize val="0"/>
            <c:showLeaderLines val="1"/>
          </c:dLbls>
          <c:cat>
            <c:strRef>
              <c:f>'CHART VIII'!$B$58:$B$61</c:f>
              <c:strCache>
                <c:ptCount val="4"/>
                <c:pt idx="0">
                  <c:v>More inclined to use the Madrid System</c:v>
                </c:pt>
                <c:pt idx="1">
                  <c:v>use the Madrid System to the same extent</c:v>
                </c:pt>
                <c:pt idx="2">
                  <c:v>Less inclined to use de Madrid System</c:v>
                </c:pt>
                <c:pt idx="3">
                  <c:v>N/R</c:v>
                </c:pt>
              </c:strCache>
            </c:strRef>
          </c:cat>
          <c:val>
            <c:numRef>
              <c:f>'CHART VIII'!$C$58:$C$61</c:f>
              <c:numCache>
                <c:formatCode>General</c:formatCode>
                <c:ptCount val="4"/>
                <c:pt idx="0">
                  <c:v>50</c:v>
                </c:pt>
                <c:pt idx="1">
                  <c:v>57</c:v>
                </c:pt>
                <c:pt idx="2">
                  <c:v>8</c:v>
                </c:pt>
                <c:pt idx="3">
                  <c:v>7</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w="0" cap="flat">
      <a:solidFill>
        <a:schemeClr val="tx1"/>
      </a:solidFill>
    </a:ln>
  </c:sp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spPr>
            <a:ln>
              <a:solidFill>
                <a:schemeClr val="tx1">
                  <a:lumMod val="50000"/>
                  <a:lumOff val="50000"/>
                </a:schemeClr>
              </a:solidFill>
            </a:ln>
          </c:spPr>
          <c:dPt>
            <c:idx val="0"/>
            <c:bubble3D val="0"/>
            <c:spPr>
              <a:pattFill prst="ltUpDiag">
                <a:fgClr>
                  <a:schemeClr val="tx1">
                    <a:lumMod val="50000"/>
                    <a:lumOff val="50000"/>
                  </a:schemeClr>
                </a:fgClr>
                <a:bgClr>
                  <a:schemeClr val="bg1"/>
                </a:bgClr>
              </a:pattFill>
              <a:ln>
                <a:solidFill>
                  <a:schemeClr val="tx1">
                    <a:lumMod val="50000"/>
                    <a:lumOff val="50000"/>
                  </a:schemeClr>
                </a:solidFill>
              </a:ln>
            </c:spPr>
          </c:dPt>
          <c:dPt>
            <c:idx val="2"/>
            <c:bubble3D val="0"/>
            <c:spPr>
              <a:solidFill>
                <a:schemeClr val="bg1"/>
              </a:solidFill>
              <a:ln>
                <a:solidFill>
                  <a:schemeClr val="tx1">
                    <a:lumMod val="50000"/>
                    <a:lumOff val="50000"/>
                  </a:schemeClr>
                </a:solidFill>
              </a:ln>
            </c:spPr>
          </c:dPt>
          <c:dLbls>
            <c:dLbl>
              <c:idx val="2"/>
              <c:layout/>
              <c:tx>
                <c:rich>
                  <a:bodyPr/>
                  <a:lstStyle/>
                  <a:p>
                    <a:r>
                      <a:rPr lang="en-US"/>
                      <a:t>N/R
52%</a:t>
                    </a:r>
                  </a:p>
                </c:rich>
              </c:tx>
              <c:dLblPos val="outEnd"/>
              <c:showLegendKey val="0"/>
              <c:showVal val="0"/>
              <c:showCatName val="1"/>
              <c:showSerName val="0"/>
              <c:showPercent val="1"/>
              <c:showBubbleSize val="0"/>
            </c:dLbl>
            <c:txPr>
              <a:bodyPr/>
              <a:lstStyle/>
              <a:p>
                <a:pPr>
                  <a:defRPr sz="1200"/>
                </a:pPr>
                <a:endParaRPr lang="en-US"/>
              </a:p>
            </c:txPr>
            <c:dLblPos val="outEnd"/>
            <c:showLegendKey val="0"/>
            <c:showVal val="0"/>
            <c:showCatName val="1"/>
            <c:showSerName val="0"/>
            <c:showPercent val="1"/>
            <c:showBubbleSize val="0"/>
            <c:showLeaderLines val="1"/>
          </c:dLbls>
          <c:cat>
            <c:strRef>
              <c:f>Sheet1!$A$69:$C$69</c:f>
              <c:strCache>
                <c:ptCount val="3"/>
                <c:pt idx="0">
                  <c:v>Yes</c:v>
                </c:pt>
                <c:pt idx="1">
                  <c:v>No</c:v>
                </c:pt>
                <c:pt idx="2">
                  <c:v>Unknown</c:v>
                </c:pt>
              </c:strCache>
            </c:strRef>
          </c:cat>
          <c:val>
            <c:numRef>
              <c:f>Sheet1!$A$70:$C$70</c:f>
              <c:numCache>
                <c:formatCode>General</c:formatCode>
                <c:ptCount val="3"/>
                <c:pt idx="0">
                  <c:v>248</c:v>
                </c:pt>
                <c:pt idx="1">
                  <c:v>389</c:v>
                </c:pt>
                <c:pt idx="2">
                  <c:v>694</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noFill/>
    <a:ln w="0">
      <a:solidFill>
        <a:schemeClr val="tx1"/>
      </a:solidFill>
    </a:ln>
  </c:sp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Pt>
            <c:idx val="0"/>
            <c:bubble3D val="0"/>
            <c:spPr>
              <a:pattFill prst="ltUpDiag">
                <a:fgClr>
                  <a:schemeClr val="tx1">
                    <a:lumMod val="50000"/>
                    <a:lumOff val="50000"/>
                  </a:schemeClr>
                </a:fgClr>
                <a:bgClr>
                  <a:schemeClr val="bg1"/>
                </a:bgClr>
              </a:pattFill>
            </c:spPr>
          </c:dPt>
          <c:dPt>
            <c:idx val="2"/>
            <c:bubble3D val="0"/>
            <c:spPr>
              <a:solidFill>
                <a:schemeClr val="bg1"/>
              </a:solidFill>
            </c:spPr>
          </c:dPt>
          <c:dLbls>
            <c:dLbl>
              <c:idx val="1"/>
              <c:layout>
                <c:manualLayout>
                  <c:x val="-0.14999999999999994"/>
                  <c:y val="-1.3888888888888888E-2"/>
                </c:manualLayout>
              </c:layout>
              <c:dLblPos val="bestFit"/>
              <c:showLegendKey val="0"/>
              <c:showVal val="0"/>
              <c:showCatName val="1"/>
              <c:showSerName val="0"/>
              <c:showPercent val="1"/>
              <c:showBubbleSize val="0"/>
            </c:dLbl>
            <c:dLbl>
              <c:idx val="2"/>
              <c:layout/>
              <c:tx>
                <c:rich>
                  <a:bodyPr/>
                  <a:lstStyle/>
                  <a:p>
                    <a:r>
                      <a:rPr lang="en-US"/>
                      <a:t>N/R
22%</a:t>
                    </a:r>
                  </a:p>
                </c:rich>
              </c:tx>
              <c:dLblPos val="outEnd"/>
              <c:showLegendKey val="0"/>
              <c:showVal val="0"/>
              <c:showCatName val="1"/>
              <c:showSerName val="0"/>
              <c:showPercent val="1"/>
              <c:showBubbleSize val="0"/>
            </c:dLbl>
            <c:txPr>
              <a:bodyPr/>
              <a:lstStyle/>
              <a:p>
                <a:pPr>
                  <a:defRPr sz="1200"/>
                </a:pPr>
                <a:endParaRPr lang="en-US"/>
              </a:p>
            </c:txPr>
            <c:dLblPos val="outEnd"/>
            <c:showLegendKey val="0"/>
            <c:showVal val="0"/>
            <c:showCatName val="1"/>
            <c:showSerName val="0"/>
            <c:showPercent val="1"/>
            <c:showBubbleSize val="0"/>
            <c:showLeaderLines val="0"/>
          </c:dLbls>
          <c:cat>
            <c:strRef>
              <c:f>Sheet1!$A$73:$C$73</c:f>
              <c:strCache>
                <c:ptCount val="3"/>
                <c:pt idx="0">
                  <c:v>Yes</c:v>
                </c:pt>
                <c:pt idx="1">
                  <c:v>No</c:v>
                </c:pt>
                <c:pt idx="2">
                  <c:v>Unknown</c:v>
                </c:pt>
              </c:strCache>
            </c:strRef>
          </c:cat>
          <c:val>
            <c:numRef>
              <c:f>Sheet1!$A$74:$C$74</c:f>
              <c:numCache>
                <c:formatCode>General</c:formatCode>
                <c:ptCount val="3"/>
                <c:pt idx="0" formatCode="#,##0">
                  <c:v>281</c:v>
                </c:pt>
                <c:pt idx="1">
                  <c:v>760</c:v>
                </c:pt>
                <c:pt idx="2">
                  <c:v>290</c:v>
                </c:pt>
              </c:numCache>
            </c:numRef>
          </c:val>
        </c:ser>
        <c:dLbls>
          <c:showLegendKey val="0"/>
          <c:showVal val="0"/>
          <c:showCatName val="0"/>
          <c:showSerName val="0"/>
          <c:showPercent val="0"/>
          <c:showBubbleSize val="0"/>
          <c:showLeaderLines val="0"/>
        </c:dLbls>
        <c:firstSliceAng val="0"/>
      </c:pieChart>
    </c:plotArea>
    <c:plotVisOnly val="1"/>
    <c:dispBlanksAs val="gap"/>
    <c:showDLblsOverMax val="0"/>
  </c:chart>
  <c:spPr>
    <a:noFill/>
    <a:ln w="0">
      <a:solidFill>
        <a:schemeClr val="tx1"/>
      </a:solidFill>
    </a:ln>
  </c:sp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Pt>
            <c:idx val="0"/>
            <c:bubble3D val="0"/>
            <c:spPr>
              <a:pattFill prst="ltUpDiag">
                <a:fgClr>
                  <a:schemeClr val="tx1"/>
                </a:fgClr>
                <a:bgClr>
                  <a:schemeClr val="bg1"/>
                </a:bgClr>
              </a:pattFill>
            </c:spPr>
          </c:dPt>
          <c:dPt>
            <c:idx val="2"/>
            <c:bubble3D val="0"/>
            <c:spPr>
              <a:solidFill>
                <a:schemeClr val="bg1"/>
              </a:solidFill>
            </c:spPr>
          </c:dPt>
          <c:dLbls>
            <c:dLbl>
              <c:idx val="2"/>
              <c:layout>
                <c:manualLayout>
                  <c:x val="3.8888888888888938E-2"/>
                  <c:y val="7.8703703703703706E-2"/>
                </c:manualLayout>
              </c:layout>
              <c:tx>
                <c:rich>
                  <a:bodyPr/>
                  <a:lstStyle/>
                  <a:p>
                    <a:r>
                      <a:rPr lang="en-US"/>
                      <a:t>N/R
9%</a:t>
                    </a:r>
                  </a:p>
                </c:rich>
              </c:tx>
              <c:dLblPos val="bestFit"/>
              <c:showLegendKey val="0"/>
              <c:showVal val="0"/>
              <c:showCatName val="1"/>
              <c:showSerName val="0"/>
              <c:showPercent val="1"/>
              <c:showBubbleSize val="0"/>
            </c:dLbl>
            <c:txPr>
              <a:bodyPr/>
              <a:lstStyle/>
              <a:p>
                <a:pPr>
                  <a:defRPr sz="1200"/>
                </a:pPr>
                <a:endParaRPr lang="en-US"/>
              </a:p>
            </c:txPr>
            <c:dLblPos val="outEnd"/>
            <c:showLegendKey val="0"/>
            <c:showVal val="0"/>
            <c:showCatName val="1"/>
            <c:showSerName val="0"/>
            <c:showPercent val="1"/>
            <c:showBubbleSize val="0"/>
            <c:showLeaderLines val="1"/>
          </c:dLbls>
          <c:cat>
            <c:strRef>
              <c:f>Sheet1!$A$76:$C$76</c:f>
              <c:strCache>
                <c:ptCount val="3"/>
                <c:pt idx="0">
                  <c:v>Yes</c:v>
                </c:pt>
                <c:pt idx="1">
                  <c:v>No</c:v>
                </c:pt>
                <c:pt idx="2">
                  <c:v>Unknown</c:v>
                </c:pt>
              </c:strCache>
            </c:strRef>
          </c:cat>
          <c:val>
            <c:numRef>
              <c:f>Sheet1!$A$77:$C$77</c:f>
              <c:numCache>
                <c:formatCode>General</c:formatCode>
                <c:ptCount val="3"/>
                <c:pt idx="0">
                  <c:v>268</c:v>
                </c:pt>
                <c:pt idx="1">
                  <c:v>948</c:v>
                </c:pt>
                <c:pt idx="2">
                  <c:v>115</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noFill/>
    <a:ln w="0">
      <a:solidFill>
        <a:schemeClr val="tx1"/>
      </a:solidFill>
    </a:ln>
  </c:sp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Pt>
            <c:idx val="0"/>
            <c:bubble3D val="0"/>
            <c:spPr>
              <a:pattFill prst="ltUpDiag">
                <a:fgClr>
                  <a:schemeClr val="accent1"/>
                </a:fgClr>
                <a:bgClr>
                  <a:schemeClr val="bg1"/>
                </a:bgClr>
              </a:pattFill>
            </c:spPr>
          </c:dPt>
          <c:dPt>
            <c:idx val="2"/>
            <c:bubble3D val="0"/>
            <c:spPr>
              <a:solidFill>
                <a:schemeClr val="bg1"/>
              </a:solidFill>
              <a:ln>
                <a:solidFill>
                  <a:schemeClr val="tx1">
                    <a:lumMod val="50000"/>
                    <a:lumOff val="50000"/>
                  </a:schemeClr>
                </a:solidFill>
              </a:ln>
            </c:spPr>
          </c:dPt>
          <c:dLbls>
            <c:txPr>
              <a:bodyPr/>
              <a:lstStyle/>
              <a:p>
                <a:pPr>
                  <a:defRPr sz="1200"/>
                </a:pPr>
                <a:endParaRPr lang="en-US"/>
              </a:p>
            </c:txPr>
            <c:dLblPos val="outEnd"/>
            <c:showLegendKey val="0"/>
            <c:showVal val="0"/>
            <c:showCatName val="1"/>
            <c:showSerName val="0"/>
            <c:showPercent val="1"/>
            <c:showBubbleSize val="0"/>
            <c:showLeaderLines val="1"/>
          </c:dLbls>
          <c:cat>
            <c:strRef>
              <c:f>Sheet1!$A$82:$C$82</c:f>
              <c:strCache>
                <c:ptCount val="3"/>
                <c:pt idx="0">
                  <c:v>Yes</c:v>
                </c:pt>
                <c:pt idx="1">
                  <c:v>No</c:v>
                </c:pt>
                <c:pt idx="2">
                  <c:v>N/R</c:v>
                </c:pt>
              </c:strCache>
            </c:strRef>
          </c:cat>
          <c:val>
            <c:numRef>
              <c:f>Sheet1!$A$83:$C$83</c:f>
              <c:numCache>
                <c:formatCode>General</c:formatCode>
                <c:ptCount val="3"/>
                <c:pt idx="0">
                  <c:v>94</c:v>
                </c:pt>
                <c:pt idx="1">
                  <c:v>532</c:v>
                </c:pt>
                <c:pt idx="2">
                  <c:v>705</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noFill/>
    <a:ln w="0">
      <a:solidFill>
        <a:schemeClr val="tx1"/>
      </a:solidFill>
    </a:ln>
  </c:sp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spPr>
            <a:solidFill>
              <a:schemeClr val="bg1">
                <a:lumMod val="65000"/>
              </a:schemeClr>
            </a:solidFill>
          </c:spPr>
          <c:invertIfNegative val="0"/>
          <c:dLbls>
            <c:showLegendKey val="0"/>
            <c:showVal val="1"/>
            <c:showCatName val="0"/>
            <c:showSerName val="0"/>
            <c:showPercent val="0"/>
            <c:showBubbleSize val="0"/>
            <c:showLeaderLines val="0"/>
          </c:dLbls>
          <c:cat>
            <c:strRef>
              <c:f>Sheet1!$B$103:$D$103</c:f>
              <c:strCache>
                <c:ptCount val="3"/>
                <c:pt idx="0">
                  <c:v>Before filing the request for transformation</c:v>
                </c:pt>
                <c:pt idx="1">
                  <c:v>At the time of presenting the request for transformation </c:v>
                </c:pt>
                <c:pt idx="2">
                  <c:v>During the procedure before the national Office</c:v>
                </c:pt>
              </c:strCache>
            </c:strRef>
          </c:cat>
          <c:val>
            <c:numRef>
              <c:f>Sheet1!$B$104:$D$104</c:f>
              <c:numCache>
                <c:formatCode>General</c:formatCode>
                <c:ptCount val="3"/>
                <c:pt idx="0">
                  <c:v>75</c:v>
                </c:pt>
                <c:pt idx="1">
                  <c:v>69</c:v>
                </c:pt>
                <c:pt idx="2">
                  <c:v>75</c:v>
                </c:pt>
              </c:numCache>
            </c:numRef>
          </c:val>
        </c:ser>
        <c:dLbls>
          <c:showLegendKey val="0"/>
          <c:showVal val="0"/>
          <c:showCatName val="0"/>
          <c:showSerName val="0"/>
          <c:showPercent val="0"/>
          <c:showBubbleSize val="0"/>
        </c:dLbls>
        <c:gapWidth val="150"/>
        <c:axId val="30790784"/>
        <c:axId val="30792320"/>
      </c:barChart>
      <c:catAx>
        <c:axId val="30790784"/>
        <c:scaling>
          <c:orientation val="minMax"/>
        </c:scaling>
        <c:delete val="0"/>
        <c:axPos val="b"/>
        <c:majorTickMark val="out"/>
        <c:minorTickMark val="none"/>
        <c:tickLblPos val="nextTo"/>
        <c:crossAx val="30792320"/>
        <c:crosses val="autoZero"/>
        <c:auto val="1"/>
        <c:lblAlgn val="ctr"/>
        <c:lblOffset val="100"/>
        <c:noMultiLvlLbl val="0"/>
      </c:catAx>
      <c:valAx>
        <c:axId val="30792320"/>
        <c:scaling>
          <c:orientation val="minMax"/>
          <c:max val="300"/>
        </c:scaling>
        <c:delete val="0"/>
        <c:axPos val="l"/>
        <c:majorGridlines>
          <c:spPr>
            <a:ln>
              <a:noFill/>
            </a:ln>
          </c:spPr>
        </c:majorGridlines>
        <c:numFmt formatCode="General" sourceLinked="1"/>
        <c:majorTickMark val="out"/>
        <c:minorTickMark val="none"/>
        <c:tickLblPos val="nextTo"/>
        <c:crossAx val="30790784"/>
        <c:crosses val="autoZero"/>
        <c:crossBetween val="between"/>
      </c:valAx>
    </c:plotArea>
    <c:plotVisOnly val="1"/>
    <c:dispBlanksAs val="gap"/>
    <c:showDLblsOverMax val="0"/>
  </c:chart>
  <c:spPr>
    <a:noFill/>
    <a:ln w="0">
      <a:solidFill>
        <a:schemeClr val="tx1"/>
      </a:solidFill>
    </a:ln>
  </c:sp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Pt>
            <c:idx val="0"/>
            <c:bubble3D val="0"/>
            <c:spPr>
              <a:pattFill prst="ltUpDiag">
                <a:fgClr>
                  <a:schemeClr val="accent1"/>
                </a:fgClr>
                <a:bgClr>
                  <a:schemeClr val="bg1"/>
                </a:bgClr>
              </a:pattFill>
            </c:spPr>
          </c:dPt>
          <c:dPt>
            <c:idx val="2"/>
            <c:bubble3D val="0"/>
            <c:spPr>
              <a:pattFill prst="pct10">
                <a:fgClr>
                  <a:schemeClr val="accent1"/>
                </a:fgClr>
                <a:bgClr>
                  <a:schemeClr val="bg1"/>
                </a:bgClr>
              </a:pattFill>
            </c:spPr>
          </c:dPt>
          <c:dPt>
            <c:idx val="4"/>
            <c:bubble3D val="0"/>
            <c:spPr>
              <a:solidFill>
                <a:schemeClr val="bg1"/>
              </a:solidFill>
              <a:ln>
                <a:solidFill>
                  <a:schemeClr val="tx1">
                    <a:lumMod val="50000"/>
                    <a:lumOff val="50000"/>
                  </a:schemeClr>
                </a:solidFill>
              </a:ln>
            </c:spPr>
          </c:dPt>
          <c:dLbls>
            <c:dLbl>
              <c:idx val="0"/>
              <c:layout>
                <c:manualLayout>
                  <c:x val="0.17777777777777778"/>
                  <c:y val="0"/>
                </c:manualLayout>
              </c:layout>
              <c:tx>
                <c:rich>
                  <a:bodyPr/>
                  <a:lstStyle/>
                  <a:p>
                    <a:r>
                      <a:rPr lang="en-US"/>
                      <a:t>Very or extremely satisfied
4%</a:t>
                    </a:r>
                  </a:p>
                </c:rich>
              </c:tx>
              <c:dLblPos val="bestFit"/>
              <c:showLegendKey val="0"/>
              <c:showVal val="0"/>
              <c:showCatName val="1"/>
              <c:showSerName val="0"/>
              <c:showPercent val="1"/>
              <c:showBubbleSize val="0"/>
            </c:dLbl>
            <c:dLbl>
              <c:idx val="1"/>
              <c:layout>
                <c:manualLayout>
                  <c:x val="5.2777777777777882E-2"/>
                  <c:y val="0.17592592592592593"/>
                </c:manualLayout>
              </c:layout>
              <c:dLblPos val="bestFit"/>
              <c:showLegendKey val="0"/>
              <c:showVal val="0"/>
              <c:showCatName val="1"/>
              <c:showSerName val="0"/>
              <c:showPercent val="1"/>
              <c:showBubbleSize val="0"/>
            </c:dLbl>
            <c:dLbl>
              <c:idx val="3"/>
              <c:layout>
                <c:manualLayout>
                  <c:x val="-2.2222222222222324E-2"/>
                  <c:y val="3.7037037037037035E-2"/>
                </c:manualLayout>
              </c:layout>
              <c:dLblPos val="bestFit"/>
              <c:showLegendKey val="0"/>
              <c:showVal val="0"/>
              <c:showCatName val="1"/>
              <c:showSerName val="0"/>
              <c:showPercent val="1"/>
              <c:showBubbleSize val="0"/>
            </c:dLbl>
            <c:txPr>
              <a:bodyPr/>
              <a:lstStyle/>
              <a:p>
                <a:pPr>
                  <a:defRPr sz="1200"/>
                </a:pPr>
                <a:endParaRPr lang="en-US"/>
              </a:p>
            </c:txPr>
            <c:dLblPos val="outEnd"/>
            <c:showLegendKey val="0"/>
            <c:showVal val="0"/>
            <c:showCatName val="1"/>
            <c:showSerName val="0"/>
            <c:showPercent val="1"/>
            <c:showBubbleSize val="0"/>
            <c:showLeaderLines val="1"/>
          </c:dLbls>
          <c:cat>
            <c:strRef>
              <c:f>Sheet1!$A$86:$E$86</c:f>
              <c:strCache>
                <c:ptCount val="5"/>
                <c:pt idx="0">
                  <c:v>Very or extreamely satisfied</c:v>
                </c:pt>
                <c:pt idx="1">
                  <c:v>Satisfied</c:v>
                </c:pt>
                <c:pt idx="2">
                  <c:v>Moderately satisfied</c:v>
                </c:pt>
                <c:pt idx="3">
                  <c:v>Dissatisfied</c:v>
                </c:pt>
                <c:pt idx="4">
                  <c:v>N/R</c:v>
                </c:pt>
              </c:strCache>
            </c:strRef>
          </c:cat>
          <c:val>
            <c:numRef>
              <c:f>Sheet1!$A$87:$E$87</c:f>
              <c:numCache>
                <c:formatCode>General</c:formatCode>
                <c:ptCount val="5"/>
                <c:pt idx="0">
                  <c:v>55</c:v>
                </c:pt>
                <c:pt idx="1">
                  <c:v>263</c:v>
                </c:pt>
                <c:pt idx="2">
                  <c:v>106</c:v>
                </c:pt>
                <c:pt idx="3">
                  <c:v>37</c:v>
                </c:pt>
                <c:pt idx="4">
                  <c:v>870</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noFill/>
    <a:ln w="0">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dPt>
            <c:idx val="0"/>
            <c:bubble3D val="0"/>
            <c:spPr>
              <a:pattFill prst="ltUpDiag">
                <a:fgClr>
                  <a:schemeClr val="tx1"/>
                </a:fgClr>
                <a:bgClr>
                  <a:schemeClr val="bg1"/>
                </a:bgClr>
              </a:pattFill>
            </c:spPr>
          </c:dPt>
          <c:dPt>
            <c:idx val="1"/>
            <c:bubble3D val="0"/>
            <c:spPr>
              <a:solidFill>
                <a:schemeClr val="tx1">
                  <a:lumMod val="50000"/>
                  <a:lumOff val="50000"/>
                </a:schemeClr>
              </a:solidFill>
            </c:spPr>
          </c:dPt>
          <c:dPt>
            <c:idx val="2"/>
            <c:bubble3D val="0"/>
            <c:spPr>
              <a:solidFill>
                <a:schemeClr val="bg1"/>
              </a:solidFill>
            </c:spPr>
          </c:dPt>
          <c:dLbls>
            <c:dLbl>
              <c:idx val="2"/>
              <c:layout>
                <c:manualLayout>
                  <c:x val="4.4444444444444446E-2"/>
                  <c:y val="6.4814814814814811E-2"/>
                </c:manualLayout>
              </c:layout>
              <c:tx>
                <c:rich>
                  <a:bodyPr/>
                  <a:lstStyle/>
                  <a:p>
                    <a:r>
                      <a:rPr lang="en-US"/>
                      <a:t>N/R
12%</a:t>
                    </a:r>
                  </a:p>
                </c:rich>
              </c:tx>
              <c:dLblPos val="bestFit"/>
              <c:showLegendKey val="0"/>
              <c:showVal val="0"/>
              <c:showCatName val="1"/>
              <c:showSerName val="0"/>
              <c:showPercent val="1"/>
              <c:showBubbleSize val="0"/>
            </c:dLbl>
            <c:txPr>
              <a:bodyPr/>
              <a:lstStyle/>
              <a:p>
                <a:pPr>
                  <a:defRPr sz="1200"/>
                </a:pPr>
                <a:endParaRPr lang="en-US"/>
              </a:p>
            </c:txPr>
            <c:dLblPos val="outEnd"/>
            <c:showLegendKey val="0"/>
            <c:showVal val="0"/>
            <c:showCatName val="1"/>
            <c:showSerName val="0"/>
            <c:showPercent val="1"/>
            <c:showBubbleSize val="0"/>
            <c:showLeaderLines val="1"/>
          </c:dLbls>
          <c:cat>
            <c:strRef>
              <c:f>Sheet1!$B$4:$D$4</c:f>
              <c:strCache>
                <c:ptCount val="3"/>
                <c:pt idx="0">
                  <c:v>Yes</c:v>
                </c:pt>
                <c:pt idx="1">
                  <c:v>No</c:v>
                </c:pt>
                <c:pt idx="2">
                  <c:v>Unknown</c:v>
                </c:pt>
              </c:strCache>
            </c:strRef>
          </c:cat>
          <c:val>
            <c:numRef>
              <c:f>Sheet1!$B$5:$D$5</c:f>
              <c:numCache>
                <c:formatCode>General</c:formatCode>
                <c:ptCount val="3"/>
                <c:pt idx="0">
                  <c:v>270</c:v>
                </c:pt>
                <c:pt idx="1">
                  <c:v>907</c:v>
                </c:pt>
                <c:pt idx="2">
                  <c:v>153</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w="0">
      <a:solidFill>
        <a:schemeClr val="tx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Pt>
            <c:idx val="0"/>
            <c:bubble3D val="0"/>
            <c:spPr>
              <a:pattFill prst="ltUpDiag">
                <a:fgClr>
                  <a:schemeClr val="tx1"/>
                </a:fgClr>
                <a:bgClr>
                  <a:schemeClr val="bg1"/>
                </a:bgClr>
              </a:pattFill>
            </c:spPr>
          </c:dPt>
          <c:dPt>
            <c:idx val="1"/>
            <c:bubble3D val="0"/>
            <c:spPr>
              <a:solidFill>
                <a:schemeClr val="tx1">
                  <a:lumMod val="50000"/>
                  <a:lumOff val="50000"/>
                </a:schemeClr>
              </a:solidFill>
            </c:spPr>
          </c:dPt>
          <c:dPt>
            <c:idx val="2"/>
            <c:bubble3D val="0"/>
            <c:spPr>
              <a:solidFill>
                <a:schemeClr val="bg1"/>
              </a:solidFill>
            </c:spPr>
          </c:dPt>
          <c:dLbls>
            <c:txPr>
              <a:bodyPr/>
              <a:lstStyle/>
              <a:p>
                <a:pPr>
                  <a:defRPr sz="1200"/>
                </a:pPr>
                <a:endParaRPr lang="en-US"/>
              </a:p>
            </c:txPr>
            <c:dLblPos val="outEnd"/>
            <c:showLegendKey val="0"/>
            <c:showVal val="0"/>
            <c:showCatName val="1"/>
            <c:showSerName val="0"/>
            <c:showPercent val="1"/>
            <c:showBubbleSize val="0"/>
            <c:showLeaderLines val="1"/>
          </c:dLbls>
          <c:cat>
            <c:strRef>
              <c:f>Sheet1!$B$7:$D$7</c:f>
              <c:strCache>
                <c:ptCount val="3"/>
                <c:pt idx="0">
                  <c:v>Yes</c:v>
                </c:pt>
                <c:pt idx="1">
                  <c:v>No</c:v>
                </c:pt>
                <c:pt idx="2">
                  <c:v>Unknown</c:v>
                </c:pt>
              </c:strCache>
            </c:strRef>
          </c:cat>
          <c:val>
            <c:numRef>
              <c:f>Sheet1!$B$8:$D$8</c:f>
              <c:numCache>
                <c:formatCode>General</c:formatCode>
                <c:ptCount val="3"/>
                <c:pt idx="0">
                  <c:v>358</c:v>
                </c:pt>
                <c:pt idx="1">
                  <c:v>798</c:v>
                </c:pt>
                <c:pt idx="2">
                  <c:v>175</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noFill/>
    <a:ln w="0">
      <a:solidFill>
        <a:schemeClr val="tx1"/>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Pt>
            <c:idx val="0"/>
            <c:bubble3D val="0"/>
            <c:spPr>
              <a:pattFill prst="ltUpDiag">
                <a:fgClr>
                  <a:schemeClr val="tx1"/>
                </a:fgClr>
                <a:bgClr>
                  <a:schemeClr val="bg1"/>
                </a:bgClr>
              </a:pattFill>
            </c:spPr>
          </c:dPt>
          <c:dPt>
            <c:idx val="1"/>
            <c:bubble3D val="0"/>
            <c:spPr>
              <a:solidFill>
                <a:schemeClr val="tx1">
                  <a:lumMod val="50000"/>
                  <a:lumOff val="50000"/>
                </a:schemeClr>
              </a:solidFill>
            </c:spPr>
          </c:dPt>
          <c:dPt>
            <c:idx val="2"/>
            <c:bubble3D val="0"/>
            <c:spPr>
              <a:solidFill>
                <a:schemeClr val="bg1"/>
              </a:solidFill>
            </c:spPr>
          </c:dPt>
          <c:dLbls>
            <c:dLbl>
              <c:idx val="2"/>
              <c:layout>
                <c:manualLayout>
                  <c:x val="3.8888888888888938E-2"/>
                  <c:y val="5.5555555555555552E-2"/>
                </c:manualLayout>
              </c:layout>
              <c:tx>
                <c:rich>
                  <a:bodyPr/>
                  <a:lstStyle/>
                  <a:p>
                    <a:r>
                      <a:rPr lang="en-US"/>
                      <a:t>N/R
9%</a:t>
                    </a:r>
                  </a:p>
                </c:rich>
              </c:tx>
              <c:dLblPos val="bestFit"/>
              <c:showLegendKey val="0"/>
              <c:showVal val="0"/>
              <c:showCatName val="1"/>
              <c:showSerName val="0"/>
              <c:showPercent val="1"/>
              <c:showBubbleSize val="0"/>
            </c:dLbl>
            <c:txPr>
              <a:bodyPr/>
              <a:lstStyle/>
              <a:p>
                <a:pPr>
                  <a:defRPr sz="1200"/>
                </a:pPr>
                <a:endParaRPr lang="en-US"/>
              </a:p>
            </c:txPr>
            <c:dLblPos val="outEnd"/>
            <c:showLegendKey val="0"/>
            <c:showVal val="0"/>
            <c:showCatName val="1"/>
            <c:showSerName val="0"/>
            <c:showPercent val="1"/>
            <c:showBubbleSize val="0"/>
            <c:showLeaderLines val="1"/>
          </c:dLbls>
          <c:cat>
            <c:strRef>
              <c:f>Sheet1!$B$10:$D$10</c:f>
              <c:strCache>
                <c:ptCount val="3"/>
                <c:pt idx="0">
                  <c:v>Yes</c:v>
                </c:pt>
                <c:pt idx="1">
                  <c:v>No</c:v>
                </c:pt>
                <c:pt idx="2">
                  <c:v>Unknown</c:v>
                </c:pt>
              </c:strCache>
            </c:strRef>
          </c:cat>
          <c:val>
            <c:numRef>
              <c:f>Sheet1!$B$11:$D$11</c:f>
              <c:numCache>
                <c:formatCode>General</c:formatCode>
                <c:ptCount val="3"/>
                <c:pt idx="0">
                  <c:v>400</c:v>
                </c:pt>
                <c:pt idx="1">
                  <c:v>815</c:v>
                </c:pt>
                <c:pt idx="2">
                  <c:v>116</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noFill/>
    <a:ln w="0">
      <a:solidFill>
        <a:schemeClr val="tx1"/>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Pt>
            <c:idx val="0"/>
            <c:bubble3D val="0"/>
            <c:spPr>
              <a:pattFill prst="ltUpDiag">
                <a:fgClr>
                  <a:schemeClr val="tx1"/>
                </a:fgClr>
                <a:bgClr>
                  <a:schemeClr val="bg1"/>
                </a:bgClr>
              </a:pattFill>
            </c:spPr>
          </c:dPt>
          <c:dPt>
            <c:idx val="1"/>
            <c:bubble3D val="0"/>
            <c:spPr>
              <a:solidFill>
                <a:schemeClr val="tx1">
                  <a:lumMod val="50000"/>
                  <a:lumOff val="50000"/>
                </a:schemeClr>
              </a:solidFill>
            </c:spPr>
          </c:dPt>
          <c:dPt>
            <c:idx val="2"/>
            <c:bubble3D val="0"/>
            <c:spPr>
              <a:solidFill>
                <a:schemeClr val="bg1"/>
              </a:solidFill>
            </c:spPr>
          </c:dPt>
          <c:dLbls>
            <c:dLbl>
              <c:idx val="2"/>
              <c:layout>
                <c:manualLayout>
                  <c:x val="3.6111111111111163E-2"/>
                  <c:y val="3.7037037037037035E-2"/>
                </c:manualLayout>
              </c:layout>
              <c:tx>
                <c:rich>
                  <a:bodyPr/>
                  <a:lstStyle/>
                  <a:p>
                    <a:r>
                      <a:rPr lang="en-US"/>
                      <a:t>N/R
9%</a:t>
                    </a:r>
                  </a:p>
                </c:rich>
              </c:tx>
              <c:dLblPos val="bestFit"/>
              <c:showLegendKey val="0"/>
              <c:showVal val="0"/>
              <c:showCatName val="1"/>
              <c:showSerName val="0"/>
              <c:showPercent val="1"/>
              <c:showBubbleSize val="0"/>
            </c:dLbl>
            <c:txPr>
              <a:bodyPr/>
              <a:lstStyle/>
              <a:p>
                <a:pPr>
                  <a:defRPr sz="1200"/>
                </a:pPr>
                <a:endParaRPr lang="en-US"/>
              </a:p>
            </c:txPr>
            <c:dLblPos val="outEnd"/>
            <c:showLegendKey val="0"/>
            <c:showVal val="0"/>
            <c:showCatName val="1"/>
            <c:showSerName val="0"/>
            <c:showPercent val="1"/>
            <c:showBubbleSize val="0"/>
            <c:showLeaderLines val="1"/>
          </c:dLbls>
          <c:cat>
            <c:strRef>
              <c:f>Sheet1!$B$13:$D$13</c:f>
              <c:strCache>
                <c:ptCount val="3"/>
                <c:pt idx="0">
                  <c:v>Yes</c:v>
                </c:pt>
                <c:pt idx="1">
                  <c:v>No</c:v>
                </c:pt>
                <c:pt idx="2">
                  <c:v>Unknown</c:v>
                </c:pt>
              </c:strCache>
            </c:strRef>
          </c:cat>
          <c:val>
            <c:numRef>
              <c:f>Sheet1!$B$14:$D$14</c:f>
              <c:numCache>
                <c:formatCode>General</c:formatCode>
                <c:ptCount val="3"/>
                <c:pt idx="0">
                  <c:v>437</c:v>
                </c:pt>
                <c:pt idx="1">
                  <c:v>778</c:v>
                </c:pt>
                <c:pt idx="2">
                  <c:v>116</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noFill/>
    <a:ln w="0">
      <a:solidFill>
        <a:schemeClr val="tx1"/>
      </a:soli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pattFill prst="ltUpDiag">
                <a:fgClr>
                  <a:schemeClr val="tx1"/>
                </a:fgClr>
                <a:bgClr>
                  <a:schemeClr val="bg1"/>
                </a:bgClr>
              </a:pattFill>
            </c:spPr>
          </c:dPt>
          <c:dPt>
            <c:idx val="1"/>
            <c:bubble3D val="0"/>
            <c:spPr>
              <a:solidFill>
                <a:schemeClr val="bg1">
                  <a:lumMod val="85000"/>
                </a:schemeClr>
              </a:solidFill>
              <a:ln>
                <a:noFill/>
              </a:ln>
            </c:spPr>
          </c:dPt>
          <c:dPt>
            <c:idx val="2"/>
            <c:bubble3D val="0"/>
            <c:spPr>
              <a:solidFill>
                <a:schemeClr val="tx1">
                  <a:lumMod val="50000"/>
                  <a:lumOff val="50000"/>
                </a:schemeClr>
              </a:solidFill>
            </c:spPr>
          </c:dPt>
          <c:dPt>
            <c:idx val="3"/>
            <c:bubble3D val="0"/>
            <c:spPr>
              <a:pattFill prst="pct5">
                <a:fgClr>
                  <a:schemeClr val="tx1"/>
                </a:fgClr>
                <a:bgClr>
                  <a:schemeClr val="bg1"/>
                </a:bgClr>
              </a:pattFill>
            </c:spPr>
          </c:dPt>
          <c:dPt>
            <c:idx val="4"/>
            <c:bubble3D val="0"/>
            <c:spPr>
              <a:solidFill>
                <a:schemeClr val="bg1"/>
              </a:solidFill>
            </c:spPr>
          </c:dPt>
          <c:dLbls>
            <c:dLbl>
              <c:idx val="0"/>
              <c:layout/>
              <c:tx>
                <c:rich>
                  <a:bodyPr/>
                  <a:lstStyle/>
                  <a:p>
                    <a:r>
                      <a:rPr lang="en-US"/>
                      <a:t>An advantage
18%</a:t>
                    </a:r>
                  </a:p>
                </c:rich>
              </c:tx>
              <c:dLblPos val="outEnd"/>
              <c:showLegendKey val="0"/>
              <c:showVal val="0"/>
              <c:showCatName val="1"/>
              <c:showSerName val="0"/>
              <c:showPercent val="1"/>
              <c:showBubbleSize val="0"/>
            </c:dLbl>
            <c:dLbl>
              <c:idx val="1"/>
              <c:layout/>
              <c:tx>
                <c:rich>
                  <a:bodyPr/>
                  <a:lstStyle/>
                  <a:p>
                    <a:r>
                      <a:rPr lang="en-US"/>
                      <a:t>Both
23%</a:t>
                    </a:r>
                  </a:p>
                </c:rich>
              </c:tx>
              <c:dLblPos val="outEnd"/>
              <c:showLegendKey val="0"/>
              <c:showVal val="0"/>
              <c:showCatName val="1"/>
              <c:showSerName val="0"/>
              <c:showPercent val="1"/>
              <c:showBubbleSize val="0"/>
            </c:dLbl>
            <c:dLbl>
              <c:idx val="2"/>
              <c:layout>
                <c:manualLayout>
                  <c:x val="-1.3888888888888888E-2"/>
                  <c:y val="-7.407407407407407E-2"/>
                </c:manualLayout>
              </c:layout>
              <c:tx>
                <c:rich>
                  <a:bodyPr/>
                  <a:lstStyle/>
                  <a:p>
                    <a:r>
                      <a:rPr lang="en-US"/>
                      <a:t>A disadvantage 35%</a:t>
                    </a:r>
                  </a:p>
                </c:rich>
              </c:tx>
              <c:dLblPos val="bestFit"/>
              <c:showLegendKey val="0"/>
              <c:showVal val="0"/>
              <c:showCatName val="1"/>
              <c:showSerName val="0"/>
              <c:showPercent val="1"/>
              <c:showBubbleSize val="0"/>
            </c:dLbl>
            <c:dLbl>
              <c:idx val="3"/>
              <c:layout/>
              <c:tx>
                <c:rich>
                  <a:bodyPr/>
                  <a:lstStyle/>
                  <a:p>
                    <a:r>
                      <a:rPr lang="en-US"/>
                      <a:t>No opinion
17%</a:t>
                    </a:r>
                  </a:p>
                </c:rich>
              </c:tx>
              <c:dLblPos val="outEnd"/>
              <c:showLegendKey val="0"/>
              <c:showVal val="0"/>
              <c:showCatName val="1"/>
              <c:showSerName val="0"/>
              <c:showPercent val="1"/>
              <c:showBubbleSize val="0"/>
            </c:dLbl>
            <c:dLbl>
              <c:idx val="4"/>
              <c:layout>
                <c:manualLayout>
                  <c:x val="2.5000000000000001E-2"/>
                  <c:y val="3.7037037037037035E-2"/>
                </c:manualLayout>
              </c:layout>
              <c:tx>
                <c:rich>
                  <a:bodyPr/>
                  <a:lstStyle/>
                  <a:p>
                    <a:r>
                      <a:rPr lang="en-US"/>
                      <a:t>N/R
7%</a:t>
                    </a:r>
                  </a:p>
                </c:rich>
              </c:tx>
              <c:dLblPos val="bestFit"/>
              <c:showLegendKey val="0"/>
              <c:showVal val="0"/>
              <c:showCatName val="1"/>
              <c:showSerName val="0"/>
              <c:showPercent val="1"/>
              <c:showBubbleSize val="0"/>
            </c:dLbl>
            <c:txPr>
              <a:bodyPr/>
              <a:lstStyle/>
              <a:p>
                <a:pPr>
                  <a:defRPr sz="1050"/>
                </a:pPr>
                <a:endParaRPr lang="en-US"/>
              </a:p>
            </c:txPr>
            <c:dLblPos val="outEnd"/>
            <c:showLegendKey val="0"/>
            <c:showVal val="0"/>
            <c:showCatName val="1"/>
            <c:showSerName val="0"/>
            <c:showPercent val="1"/>
            <c:showBubbleSize val="0"/>
            <c:showLeaderLines val="1"/>
          </c:dLbls>
          <c:cat>
            <c:strRef>
              <c:f>Sheet1!$A$56:$E$56</c:f>
              <c:strCache>
                <c:ptCount val="5"/>
                <c:pt idx="0">
                  <c:v>an advantage of the Madrid System?</c:v>
                </c:pt>
                <c:pt idx="1">
                  <c:v>both?</c:v>
                </c:pt>
                <c:pt idx="2">
                  <c:v>a disadvantage of the Madrid System?</c:v>
                </c:pt>
                <c:pt idx="3">
                  <c:v>I do not have an opinion on this issue.</c:v>
                </c:pt>
                <c:pt idx="4">
                  <c:v>Unknown</c:v>
                </c:pt>
              </c:strCache>
            </c:strRef>
          </c:cat>
          <c:val>
            <c:numRef>
              <c:f>Sheet1!$A$57:$E$57</c:f>
              <c:numCache>
                <c:formatCode>General</c:formatCode>
                <c:ptCount val="5"/>
                <c:pt idx="0">
                  <c:v>236</c:v>
                </c:pt>
                <c:pt idx="1">
                  <c:v>310</c:v>
                </c:pt>
                <c:pt idx="2">
                  <c:v>471</c:v>
                </c:pt>
                <c:pt idx="3">
                  <c:v>223</c:v>
                </c:pt>
                <c:pt idx="4">
                  <c:v>91</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noFill/>
    <a:ln w="0" cap="rnd">
      <a:solidFill>
        <a:schemeClr val="tx1"/>
      </a:solid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s-ES"/>
              <a:t>ASIA</a:t>
            </a:r>
          </a:p>
        </c:rich>
      </c:tx>
      <c:layout/>
      <c:overlay val="0"/>
    </c:title>
    <c:autoTitleDeleted val="0"/>
    <c:plotArea>
      <c:layout/>
      <c:pieChart>
        <c:varyColors val="1"/>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s-ES"/>
              <a:t>USA</a:t>
            </a:r>
          </a:p>
        </c:rich>
      </c:tx>
      <c:layout/>
      <c:overlay val="0"/>
    </c:title>
    <c:autoTitleDeleted val="0"/>
    <c:plotArea>
      <c:layout/>
      <c:pieChart>
        <c:varyColors val="1"/>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BFBC5-BED6-4500-B5FF-B073BB911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5462</Words>
  <Characters>29243</Characters>
  <Application>Microsoft Office Word</Application>
  <DocSecurity>0</DocSecurity>
  <Lines>243</Lines>
  <Paragraphs>69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34636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3</cp:revision>
  <cp:lastPrinted>2015-08-28T14:37:00Z</cp:lastPrinted>
  <dcterms:created xsi:type="dcterms:W3CDTF">2015-10-05T10:36:00Z</dcterms:created>
  <dcterms:modified xsi:type="dcterms:W3CDTF">2015-10-05T10:38:00Z</dcterms:modified>
</cp:coreProperties>
</file>