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07859D5D" w:rsidR="006E4F5F" w:rsidRPr="00A27637" w:rsidRDefault="006E4F5F" w:rsidP="001B58F8">
      <w:pPr>
        <w:widowControl w:val="0"/>
        <w:jc w:val="right"/>
        <w:rPr>
          <w:b/>
          <w:sz w:val="2"/>
          <w:szCs w:val="40"/>
        </w:rPr>
      </w:pPr>
    </w:p>
    <w:p w14:paraId="75E93514" w14:textId="77777777" w:rsidR="00006946" w:rsidRPr="007E4257" w:rsidRDefault="00006946" w:rsidP="00006946">
      <w:pPr>
        <w:jc w:val="right"/>
        <w:rPr>
          <w:rFonts w:ascii="Arial Black" w:hAnsi="Arial Black"/>
          <w:caps/>
          <w:sz w:val="15"/>
        </w:rPr>
      </w:pPr>
      <w:r w:rsidRPr="008875BB">
        <w:rPr>
          <w:rFonts w:eastAsiaTheme="minorEastAsia" w:cs="Times New Roman"/>
          <w:noProof/>
          <w:sz w:val="21"/>
          <w:lang w:eastAsia="en-US"/>
        </w:rPr>
        <w:drawing>
          <wp:inline distT="0" distB="0" distL="0" distR="0" wp14:anchorId="7DACADB6" wp14:editId="6491247D">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EA64917" w14:textId="11A1893C" w:rsidR="00006946" w:rsidRPr="007E4257" w:rsidRDefault="00006946" w:rsidP="00006946">
      <w:pPr>
        <w:pBdr>
          <w:top w:val="single" w:sz="4" w:space="10" w:color="auto"/>
        </w:pBdr>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b/>
          <w:caps/>
          <w:sz w:val="15"/>
        </w:rPr>
        <w:t>5</w:t>
      </w:r>
      <w:bookmarkEnd w:id="0"/>
    </w:p>
    <w:p w14:paraId="1C4E9E8C" w14:textId="77777777" w:rsidR="00006946" w:rsidRPr="007E4257" w:rsidRDefault="00006946" w:rsidP="00006946">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0F251443" w14:textId="77777777" w:rsidR="00006946" w:rsidRPr="007E4257" w:rsidRDefault="00006946" w:rsidP="00006946">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1</w:t>
      </w:r>
      <w:r w:rsidRPr="007E4257">
        <w:rPr>
          <w:rFonts w:ascii="SimHei" w:eastAsia="SimHei" w:hAnsi="Times New Roman" w:hint="eastAsia"/>
          <w:b/>
          <w:sz w:val="15"/>
          <w:szCs w:val="15"/>
        </w:rPr>
        <w:t>月</w:t>
      </w:r>
      <w:r>
        <w:rPr>
          <w:rFonts w:ascii="Arial Black" w:eastAsia="SimHei" w:hAnsi="Arial Black" w:hint="eastAsia"/>
          <w:b/>
          <w:sz w:val="15"/>
          <w:szCs w:val="15"/>
          <w:lang w:val="pt-BR"/>
        </w:rPr>
        <w:t>6</w:t>
      </w:r>
      <w:r w:rsidRPr="007E4257">
        <w:rPr>
          <w:rFonts w:ascii="SimHei" w:eastAsia="SimHei" w:hAnsi="Times New Roman" w:hint="eastAsia"/>
          <w:b/>
          <w:sz w:val="15"/>
          <w:szCs w:val="15"/>
        </w:rPr>
        <w:t>日</w:t>
      </w:r>
      <w:bookmarkEnd w:id="2"/>
    </w:p>
    <w:p w14:paraId="1C87190C" w14:textId="77777777" w:rsidR="00006946" w:rsidRPr="007E4257" w:rsidRDefault="00006946" w:rsidP="00006946">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05D89883" w14:textId="77777777" w:rsidR="00006946" w:rsidRPr="007E4257" w:rsidRDefault="00006946" w:rsidP="00006946">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615F8113" w14:textId="46ABE847" w:rsidR="00006946" w:rsidRPr="007E4257" w:rsidRDefault="00006946" w:rsidP="00006946">
      <w:pPr>
        <w:spacing w:after="360"/>
        <w:rPr>
          <w:rFonts w:ascii="KaiTi" w:eastAsia="KaiTi" w:hAnsi="KaiTi" w:cs="Times New Roman"/>
          <w:sz w:val="24"/>
          <w:szCs w:val="32"/>
        </w:rPr>
      </w:pPr>
      <w:bookmarkStart w:id="3" w:name="TitleOfDoc"/>
      <w:bookmarkStart w:id="4" w:name="_GoBack"/>
      <w:r w:rsidRPr="00006946">
        <w:rPr>
          <w:rFonts w:ascii="KaiTi" w:eastAsia="KaiTi" w:hAnsi="KaiTi" w:cs="Times New Roman" w:hint="eastAsia"/>
          <w:sz w:val="24"/>
          <w:szCs w:val="32"/>
        </w:rPr>
        <w:t>选择其他语言引入海牙体系的标准</w:t>
      </w:r>
    </w:p>
    <w:p w14:paraId="27E7AB8B" w14:textId="0FC21E77" w:rsidR="00006946" w:rsidRPr="007E4257" w:rsidRDefault="00006946" w:rsidP="00006946">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国际局编拟的文件</w:t>
      </w:r>
    </w:p>
    <w:bookmarkEnd w:id="5"/>
    <w:p w14:paraId="1F6BCBF5" w14:textId="1AB97428" w:rsidR="00320431" w:rsidRPr="00D01B38" w:rsidRDefault="00CB639A" w:rsidP="00D01B38">
      <w:pPr>
        <w:keepNext/>
        <w:overflowPunct w:val="0"/>
        <w:spacing w:beforeLines="100" w:before="240" w:afterLines="50" w:after="120" w:line="340" w:lineRule="atLeast"/>
        <w:rPr>
          <w:rFonts w:ascii="SimHei" w:eastAsia="SimHei" w:hAnsi="SimHei"/>
          <w:sz w:val="21"/>
        </w:rPr>
      </w:pPr>
      <w:r w:rsidRPr="00D01B38">
        <w:rPr>
          <w:rFonts w:ascii="SimHei" w:eastAsia="SimHei" w:hAnsi="SimHei" w:hint="eastAsia"/>
          <w:sz w:val="21"/>
        </w:rPr>
        <w:t>一、</w:t>
      </w:r>
      <w:r w:rsidR="00CE0DF0" w:rsidRPr="00D01B38">
        <w:rPr>
          <w:rFonts w:ascii="SimHei" w:eastAsia="SimHei" w:hAnsi="SimHei" w:hint="eastAsia"/>
          <w:sz w:val="21"/>
        </w:rPr>
        <w:t>导</w:t>
      </w:r>
      <w:r w:rsidR="00745634" w:rsidRPr="00D01B38">
        <w:rPr>
          <w:rFonts w:ascii="SimHei" w:eastAsia="SimHei" w:hAnsi="SimHei" w:hint="eastAsia"/>
          <w:sz w:val="21"/>
        </w:rPr>
        <w:t xml:space="preserve">　</w:t>
      </w:r>
      <w:r w:rsidR="00CE0DF0" w:rsidRPr="00D01B38">
        <w:rPr>
          <w:rFonts w:ascii="SimHei" w:eastAsia="SimHei" w:hAnsi="SimHei" w:hint="eastAsia"/>
          <w:sz w:val="21"/>
        </w:rPr>
        <w:t>言</w:t>
      </w:r>
    </w:p>
    <w:p w14:paraId="057C40A3" w14:textId="7C955DE6" w:rsidR="00320431" w:rsidRPr="0014376E" w:rsidRDefault="00CB639A" w:rsidP="00AF2D4A">
      <w:pPr>
        <w:pStyle w:val="ONUME"/>
        <w:tabs>
          <w:tab w:val="clear" w:pos="567"/>
        </w:tabs>
        <w:overflowPunct w:val="0"/>
        <w:spacing w:afterLines="50" w:after="120" w:line="340" w:lineRule="atLeast"/>
        <w:jc w:val="both"/>
        <w:rPr>
          <w:rFonts w:ascii="SimSun" w:hAnsi="SimSun"/>
          <w:sz w:val="21"/>
        </w:rPr>
      </w:pPr>
      <w:r w:rsidRPr="00B4459C">
        <w:rPr>
          <w:rFonts w:ascii="SimSun" w:hAnsi="SimSun" w:hint="eastAsia"/>
          <w:sz w:val="21"/>
        </w:rPr>
        <w:t>工业品外观设计国际注册海牙体系法律发展工作组（下称</w:t>
      </w:r>
      <w:r w:rsidR="00D01B38" w:rsidRPr="00B4459C">
        <w:rPr>
          <w:rFonts w:ascii="SimSun" w:hAnsi="SimSun" w:hint="eastAsia"/>
          <w:sz w:val="21"/>
        </w:rPr>
        <w:t>海牙体系</w:t>
      </w:r>
      <w:r>
        <w:rPr>
          <w:rFonts w:ascii="SimSun" w:hAnsi="SimSun" w:hint="eastAsia"/>
          <w:sz w:val="21"/>
        </w:rPr>
        <w:t>和</w:t>
      </w:r>
      <w:r w:rsidR="00D01B38">
        <w:rPr>
          <w:rFonts w:ascii="SimSun" w:hAnsi="SimSun" w:hint="eastAsia"/>
          <w:sz w:val="21"/>
        </w:rPr>
        <w:t>工作组</w:t>
      </w:r>
      <w:r w:rsidRPr="00B4459C">
        <w:rPr>
          <w:rFonts w:ascii="SimSun" w:hAnsi="SimSun" w:hint="eastAsia"/>
          <w:sz w:val="21"/>
        </w:rPr>
        <w:t>）</w:t>
      </w:r>
      <w:r w:rsidR="00B4459C" w:rsidRPr="00B4459C">
        <w:rPr>
          <w:rFonts w:ascii="SimSun" w:hAnsi="SimSun" w:hint="eastAsia"/>
          <w:sz w:val="21"/>
        </w:rPr>
        <w:t>在</w:t>
      </w:r>
      <w:r w:rsidR="000F6603">
        <w:rPr>
          <w:rFonts w:ascii="SimSun" w:hAnsi="SimSun" w:hint="eastAsia"/>
          <w:sz w:val="21"/>
        </w:rPr>
        <w:t>其于</w:t>
      </w:r>
      <w:r w:rsidR="00B4459C" w:rsidRPr="00B4459C">
        <w:rPr>
          <w:rFonts w:ascii="SimSun" w:hAnsi="SimSun" w:hint="eastAsia"/>
          <w:sz w:val="21"/>
        </w:rPr>
        <w:t>2019年10月30日至11月1日举行的第八届会议上，讨论了文件H/LD/WG/8/</w:t>
      </w:r>
      <w:r w:rsidR="00B4459C">
        <w:rPr>
          <w:rFonts w:ascii="SimSun" w:hAnsi="SimSun"/>
          <w:sz w:val="21"/>
        </w:rPr>
        <w:t>5</w:t>
      </w:r>
      <w:r w:rsidR="00B4459C" w:rsidRPr="00B4459C">
        <w:rPr>
          <w:rFonts w:ascii="SimSun" w:hAnsi="SimSun" w:hint="eastAsia"/>
          <w:sz w:val="21"/>
        </w:rPr>
        <w:t>，题为</w:t>
      </w:r>
      <w:r w:rsidR="00B4459C">
        <w:rPr>
          <w:rFonts w:ascii="SimSun" w:hAnsi="SimSun" w:hint="eastAsia"/>
          <w:sz w:val="21"/>
        </w:rPr>
        <w:t>“</w:t>
      </w:r>
      <w:r w:rsidR="00B4459C" w:rsidRPr="00B4459C">
        <w:rPr>
          <w:rFonts w:ascii="SimSun" w:hAnsi="SimSun" w:hint="eastAsia"/>
          <w:sz w:val="21"/>
        </w:rPr>
        <w:t>海牙体系引入新语言的可能选项”。</w:t>
      </w:r>
    </w:p>
    <w:p w14:paraId="43B3BDAA" w14:textId="78A82618" w:rsidR="00320431" w:rsidRPr="0014376E" w:rsidRDefault="009A4E1A" w:rsidP="00AF2D4A">
      <w:pPr>
        <w:pStyle w:val="ONUME"/>
        <w:tabs>
          <w:tab w:val="clear" w:pos="567"/>
        </w:tabs>
        <w:overflowPunct w:val="0"/>
        <w:spacing w:afterLines="50" w:after="120" w:line="340" w:lineRule="atLeast"/>
        <w:jc w:val="both"/>
        <w:rPr>
          <w:rFonts w:ascii="SimSun" w:hAnsi="SimSun"/>
          <w:sz w:val="21"/>
        </w:rPr>
      </w:pPr>
      <w:r w:rsidRPr="009A4E1A">
        <w:rPr>
          <w:rFonts w:ascii="SimSun" w:hAnsi="SimSun" w:hint="eastAsia"/>
          <w:sz w:val="21"/>
        </w:rPr>
        <w:t>在该届会议上，大韩民国代表团提议</w:t>
      </w:r>
      <w:r w:rsidR="00A30498">
        <w:rPr>
          <w:rFonts w:ascii="SimSun" w:hAnsi="SimSun" w:hint="eastAsia"/>
          <w:sz w:val="21"/>
        </w:rPr>
        <w:t>在海牙体系的申请语言中加入</w:t>
      </w:r>
      <w:r w:rsidR="002C6F33">
        <w:rPr>
          <w:rFonts w:ascii="SimSun" w:hAnsi="SimSun" w:hint="eastAsia"/>
          <w:sz w:val="21"/>
        </w:rPr>
        <w:t>韩文</w:t>
      </w:r>
      <w:r w:rsidRPr="009A4E1A">
        <w:rPr>
          <w:rFonts w:ascii="SimSun" w:hAnsi="SimSun" w:hint="eastAsia"/>
          <w:sz w:val="21"/>
        </w:rPr>
        <w:t>。该代表团强调，</w:t>
      </w:r>
      <w:r w:rsidR="00A30498">
        <w:rPr>
          <w:rFonts w:ascii="SimSun" w:hAnsi="SimSun" w:hint="eastAsia"/>
          <w:sz w:val="21"/>
        </w:rPr>
        <w:t>考虑到</w:t>
      </w:r>
      <w:r w:rsidRPr="009A4E1A">
        <w:rPr>
          <w:rFonts w:ascii="SimSun" w:hAnsi="SimSun" w:hint="eastAsia"/>
          <w:sz w:val="21"/>
        </w:rPr>
        <w:t>海牙体系目前的财务状况，</w:t>
      </w:r>
      <w:r w:rsidR="00A30498">
        <w:rPr>
          <w:rFonts w:ascii="SimSun" w:hAnsi="SimSun" w:hint="eastAsia"/>
          <w:sz w:val="21"/>
        </w:rPr>
        <w:t>在申请语言中引入</w:t>
      </w:r>
      <w:r w:rsidRPr="009A4E1A">
        <w:rPr>
          <w:rFonts w:ascii="SimSun" w:hAnsi="SimSun" w:hint="eastAsia"/>
          <w:sz w:val="21"/>
        </w:rPr>
        <w:t>新的语言将是合理的前进方向，而且</w:t>
      </w:r>
      <w:r w:rsidR="00A30498">
        <w:rPr>
          <w:rFonts w:ascii="SimSun" w:hAnsi="SimSun" w:hint="eastAsia"/>
          <w:sz w:val="21"/>
        </w:rPr>
        <w:t>考虑到自</w:t>
      </w:r>
      <w:r w:rsidRPr="009A4E1A">
        <w:rPr>
          <w:rFonts w:ascii="SimSun" w:hAnsi="SimSun" w:hint="eastAsia"/>
          <w:sz w:val="21"/>
        </w:rPr>
        <w:t>大韩民国2014年加入海牙体系以来</w:t>
      </w:r>
      <w:r w:rsidR="00A30498">
        <w:rPr>
          <w:rFonts w:ascii="SimSun" w:hAnsi="SimSun" w:hint="eastAsia"/>
          <w:sz w:val="21"/>
        </w:rPr>
        <w:t>的</w:t>
      </w:r>
      <w:r w:rsidRPr="009A4E1A">
        <w:rPr>
          <w:rFonts w:ascii="SimSun" w:hAnsi="SimSun" w:hint="eastAsia"/>
          <w:sz w:val="21"/>
        </w:rPr>
        <w:t>统计数字，</w:t>
      </w:r>
      <w:r w:rsidR="00A30498">
        <w:rPr>
          <w:rFonts w:ascii="SimSun" w:hAnsi="SimSun" w:hint="eastAsia"/>
          <w:sz w:val="21"/>
        </w:rPr>
        <w:t>加入</w:t>
      </w:r>
      <w:r w:rsidR="002C6F33">
        <w:rPr>
          <w:rFonts w:ascii="SimSun" w:hAnsi="SimSun" w:hint="eastAsia"/>
          <w:sz w:val="21"/>
        </w:rPr>
        <w:t>韩文</w:t>
      </w:r>
      <w:r w:rsidR="00A30498">
        <w:rPr>
          <w:rFonts w:ascii="SimSun" w:hAnsi="SimSun" w:hint="eastAsia"/>
          <w:sz w:val="21"/>
        </w:rPr>
        <w:t>将增加该地区的申请量，从而有利于</w:t>
      </w:r>
      <w:r w:rsidRPr="009A4E1A">
        <w:rPr>
          <w:rFonts w:ascii="SimSun" w:hAnsi="SimSun" w:hint="eastAsia"/>
          <w:sz w:val="21"/>
        </w:rPr>
        <w:t>海牙体系。因此，工作组</w:t>
      </w:r>
      <w:r w:rsidR="00A30498">
        <w:rPr>
          <w:rFonts w:ascii="SimSun" w:hAnsi="SimSun" w:hint="eastAsia"/>
          <w:sz w:val="21"/>
        </w:rPr>
        <w:t>要求</w:t>
      </w:r>
      <w:r w:rsidRPr="009A4E1A">
        <w:rPr>
          <w:rFonts w:ascii="SimSun" w:hAnsi="SimSun" w:hint="eastAsia"/>
          <w:sz w:val="21"/>
        </w:rPr>
        <w:t>国际局</w:t>
      </w:r>
      <w:r w:rsidR="002C6F33">
        <w:rPr>
          <w:rFonts w:ascii="SimSun" w:hAnsi="SimSun" w:hint="eastAsia"/>
          <w:sz w:val="21"/>
        </w:rPr>
        <w:t>编拟</w:t>
      </w:r>
      <w:r w:rsidRPr="009A4E1A">
        <w:rPr>
          <w:rFonts w:ascii="SimSun" w:hAnsi="SimSun" w:hint="eastAsia"/>
          <w:sz w:val="21"/>
        </w:rPr>
        <w:t>一份关于</w:t>
      </w:r>
      <w:r w:rsidR="00A30498">
        <w:rPr>
          <w:rFonts w:ascii="SimSun" w:hAnsi="SimSun" w:hint="eastAsia"/>
          <w:sz w:val="21"/>
        </w:rPr>
        <w:t>选择其他</w:t>
      </w:r>
      <w:r w:rsidRPr="009A4E1A">
        <w:rPr>
          <w:rFonts w:ascii="SimSun" w:hAnsi="SimSun" w:hint="eastAsia"/>
          <w:sz w:val="21"/>
        </w:rPr>
        <w:t>语言</w:t>
      </w:r>
      <w:r w:rsidR="00A30498">
        <w:rPr>
          <w:rFonts w:ascii="SimSun" w:hAnsi="SimSun" w:hint="eastAsia"/>
          <w:sz w:val="21"/>
        </w:rPr>
        <w:t>引入</w:t>
      </w:r>
      <w:r w:rsidRPr="009A4E1A">
        <w:rPr>
          <w:rFonts w:ascii="SimSun" w:hAnsi="SimSun" w:hint="eastAsia"/>
          <w:sz w:val="21"/>
        </w:rPr>
        <w:t>海牙体系的标准的文件，供下届会议讨论。</w:t>
      </w:r>
      <w:r w:rsidRPr="0014376E">
        <w:rPr>
          <w:rStyle w:val="FootnoteReference"/>
          <w:rFonts w:ascii="SimSun" w:hAnsi="SimSun"/>
          <w:sz w:val="21"/>
        </w:rPr>
        <w:footnoteReference w:id="2"/>
      </w:r>
    </w:p>
    <w:p w14:paraId="617FF1A8" w14:textId="2A3E5FCA" w:rsidR="00320431" w:rsidRDefault="009A4E1A" w:rsidP="00AF2D4A">
      <w:pPr>
        <w:pStyle w:val="ONUME"/>
        <w:tabs>
          <w:tab w:val="clear" w:pos="567"/>
        </w:tabs>
        <w:overflowPunct w:val="0"/>
        <w:spacing w:afterLines="50" w:after="120" w:line="340" w:lineRule="atLeast"/>
        <w:jc w:val="both"/>
        <w:rPr>
          <w:rFonts w:ascii="SimSun" w:hAnsi="SimSun"/>
          <w:sz w:val="21"/>
        </w:rPr>
      </w:pPr>
      <w:r w:rsidRPr="009A4E1A">
        <w:rPr>
          <w:rFonts w:ascii="SimSun" w:hAnsi="SimSun" w:hint="eastAsia"/>
          <w:sz w:val="21"/>
        </w:rPr>
        <w:t>根据大韩民国代表团的</w:t>
      </w:r>
      <w:r w:rsidR="00DB75BE">
        <w:rPr>
          <w:rFonts w:ascii="SimSun" w:hAnsi="SimSun" w:hint="eastAsia"/>
          <w:sz w:val="21"/>
        </w:rPr>
        <w:t>提议</w:t>
      </w:r>
      <w:r w:rsidRPr="009A4E1A">
        <w:rPr>
          <w:rFonts w:ascii="SimSun" w:hAnsi="SimSun" w:hint="eastAsia"/>
          <w:sz w:val="21"/>
        </w:rPr>
        <w:t>和工作组的指示，本文件提出了</w:t>
      </w:r>
      <w:r w:rsidR="00DB75BE">
        <w:rPr>
          <w:rFonts w:ascii="SimSun" w:hAnsi="SimSun" w:hint="eastAsia"/>
          <w:sz w:val="21"/>
        </w:rPr>
        <w:t>向</w:t>
      </w:r>
      <w:r w:rsidRPr="009A4E1A">
        <w:rPr>
          <w:rFonts w:ascii="SimSun" w:hAnsi="SimSun" w:hint="eastAsia"/>
          <w:sz w:val="21"/>
        </w:rPr>
        <w:t>海牙体系</w:t>
      </w:r>
      <w:r w:rsidR="00DB75BE">
        <w:rPr>
          <w:rFonts w:ascii="SimSun" w:hAnsi="SimSun" w:hint="eastAsia"/>
          <w:sz w:val="21"/>
        </w:rPr>
        <w:t>引入新语言作为“申请语言”</w:t>
      </w:r>
      <w:r w:rsidRPr="009A4E1A">
        <w:rPr>
          <w:rFonts w:ascii="SimSun" w:hAnsi="SimSun" w:hint="eastAsia"/>
          <w:sz w:val="21"/>
        </w:rPr>
        <w:t>可能</w:t>
      </w:r>
      <w:r w:rsidR="00DB75BE">
        <w:rPr>
          <w:rFonts w:ascii="SimSun" w:hAnsi="SimSun" w:hint="eastAsia"/>
          <w:sz w:val="21"/>
        </w:rPr>
        <w:t>采用的</w:t>
      </w:r>
      <w:r w:rsidRPr="009A4E1A">
        <w:rPr>
          <w:rFonts w:ascii="SimSun" w:hAnsi="SimSun" w:hint="eastAsia"/>
          <w:sz w:val="21"/>
        </w:rPr>
        <w:t>标准</w:t>
      </w:r>
      <w:r w:rsidR="00B134C1">
        <w:rPr>
          <w:rFonts w:ascii="SimSun" w:hAnsi="SimSun" w:hint="eastAsia"/>
          <w:sz w:val="21"/>
        </w:rPr>
        <w:t>。</w:t>
      </w:r>
      <w:r w:rsidRPr="009A4E1A">
        <w:rPr>
          <w:rFonts w:ascii="SimSun" w:hAnsi="SimSun" w:hint="eastAsia"/>
          <w:sz w:val="21"/>
        </w:rPr>
        <w:t>当然，</w:t>
      </w:r>
      <w:r w:rsidR="00DB75BE">
        <w:rPr>
          <w:rFonts w:ascii="SimSun" w:hAnsi="SimSun" w:hint="eastAsia"/>
          <w:sz w:val="21"/>
        </w:rPr>
        <w:t>可能引入新语言的</w:t>
      </w:r>
      <w:r w:rsidRPr="009A4E1A">
        <w:rPr>
          <w:rFonts w:ascii="SimSun" w:hAnsi="SimSun" w:hint="eastAsia"/>
          <w:sz w:val="21"/>
        </w:rPr>
        <w:t>实施细节有待工作组进一步讨论。</w:t>
      </w:r>
    </w:p>
    <w:p w14:paraId="2BFEF7F2" w14:textId="1FCFE829" w:rsidR="009A4E1A" w:rsidRPr="0014376E" w:rsidRDefault="009A4E1A" w:rsidP="00AF2D4A">
      <w:pPr>
        <w:pStyle w:val="ONUME"/>
        <w:tabs>
          <w:tab w:val="clear" w:pos="567"/>
        </w:tabs>
        <w:overflowPunct w:val="0"/>
        <w:spacing w:afterLines="50" w:after="120" w:line="340" w:lineRule="atLeast"/>
        <w:jc w:val="both"/>
        <w:rPr>
          <w:rFonts w:ascii="SimSun" w:hAnsi="SimSun"/>
          <w:sz w:val="21"/>
        </w:rPr>
      </w:pPr>
      <w:r w:rsidRPr="009A4E1A">
        <w:rPr>
          <w:rFonts w:ascii="SimSun" w:hAnsi="SimSun" w:hint="eastAsia"/>
          <w:sz w:val="21"/>
        </w:rPr>
        <w:t>在</w:t>
      </w:r>
      <w:r w:rsidR="00DB75BE">
        <w:rPr>
          <w:rFonts w:ascii="SimSun" w:hAnsi="SimSun" w:hint="eastAsia"/>
          <w:sz w:val="21"/>
        </w:rPr>
        <w:t>此</w:t>
      </w:r>
      <w:r w:rsidRPr="009A4E1A">
        <w:rPr>
          <w:rFonts w:ascii="SimSun" w:hAnsi="SimSun" w:hint="eastAsia"/>
          <w:sz w:val="21"/>
        </w:rPr>
        <w:t>方面，</w:t>
      </w:r>
      <w:r w:rsidR="00DB75BE">
        <w:rPr>
          <w:rFonts w:ascii="SimSun" w:hAnsi="SimSun" w:hint="eastAsia"/>
          <w:sz w:val="21"/>
        </w:rPr>
        <w:t>文件</w:t>
      </w:r>
      <w:r w:rsidRPr="009A4E1A">
        <w:rPr>
          <w:rFonts w:ascii="SimSun" w:hAnsi="SimSun" w:hint="eastAsia"/>
          <w:sz w:val="21"/>
        </w:rPr>
        <w:t>H/LD/WG/9/4</w:t>
      </w:r>
      <w:r w:rsidR="00E64158">
        <w:rPr>
          <w:rFonts w:ascii="SimSun" w:hAnsi="SimSun" w:hint="eastAsia"/>
          <w:sz w:val="21"/>
        </w:rPr>
        <w:t>说明了申请语言</w:t>
      </w:r>
      <w:r w:rsidR="002C6F33">
        <w:rPr>
          <w:rFonts w:ascii="SimSun" w:hAnsi="SimSun" w:hint="eastAsia"/>
          <w:sz w:val="21"/>
        </w:rPr>
        <w:t>选项（在</w:t>
      </w:r>
      <w:r w:rsidR="002C6F33" w:rsidRPr="009A4E1A">
        <w:rPr>
          <w:rFonts w:ascii="SimSun" w:hAnsi="SimSun" w:hint="eastAsia"/>
          <w:sz w:val="21"/>
        </w:rPr>
        <w:t>该文件中称为</w:t>
      </w:r>
      <w:r w:rsidR="002C6F33">
        <w:rPr>
          <w:rFonts w:ascii="SimSun" w:hAnsi="SimSun" w:hint="eastAsia"/>
          <w:sz w:val="21"/>
        </w:rPr>
        <w:t>选项“A”）</w:t>
      </w:r>
      <w:r w:rsidRPr="009A4E1A">
        <w:rPr>
          <w:rFonts w:ascii="SimSun" w:hAnsi="SimSun" w:hint="eastAsia"/>
          <w:sz w:val="21"/>
        </w:rPr>
        <w:t>，</w:t>
      </w:r>
      <w:r w:rsidR="002C6F33">
        <w:rPr>
          <w:rFonts w:ascii="SimSun" w:hAnsi="SimSun" w:hint="eastAsia"/>
          <w:sz w:val="21"/>
        </w:rPr>
        <w:t>它</w:t>
      </w:r>
      <w:r w:rsidR="00E64158">
        <w:rPr>
          <w:rFonts w:ascii="SimSun" w:hAnsi="SimSun" w:hint="eastAsia"/>
          <w:sz w:val="21"/>
        </w:rPr>
        <w:t>略微修改了</w:t>
      </w:r>
      <w:r w:rsidRPr="009A4E1A">
        <w:rPr>
          <w:rFonts w:ascii="SimSun" w:hAnsi="SimSun" w:hint="eastAsia"/>
          <w:sz w:val="21"/>
        </w:rPr>
        <w:t>第八届会议审议的</w:t>
      </w:r>
      <w:r w:rsidR="00E64158">
        <w:rPr>
          <w:rFonts w:ascii="SimSun" w:hAnsi="SimSun" w:hint="eastAsia"/>
          <w:sz w:val="21"/>
        </w:rPr>
        <w:t>文件</w:t>
      </w:r>
      <w:r w:rsidRPr="009A4E1A">
        <w:rPr>
          <w:rFonts w:ascii="SimSun" w:hAnsi="SimSun" w:hint="eastAsia"/>
          <w:sz w:val="21"/>
        </w:rPr>
        <w:t>H/LD/WG/8/5中提出的</w:t>
      </w:r>
      <w:r w:rsidR="00E64158">
        <w:rPr>
          <w:rFonts w:ascii="SimSun" w:hAnsi="SimSun" w:hint="eastAsia"/>
          <w:sz w:val="21"/>
        </w:rPr>
        <w:t>申请语言</w:t>
      </w:r>
      <w:r w:rsidR="002C6F33">
        <w:rPr>
          <w:rFonts w:ascii="SimSun" w:hAnsi="SimSun" w:hint="eastAsia"/>
          <w:sz w:val="21"/>
        </w:rPr>
        <w:t>选项</w:t>
      </w:r>
      <w:r w:rsidRPr="009A4E1A">
        <w:rPr>
          <w:rFonts w:ascii="SimSun" w:hAnsi="SimSun" w:hint="eastAsia"/>
          <w:sz w:val="21"/>
        </w:rPr>
        <w:t>。关于</w:t>
      </w:r>
      <w:r w:rsidR="00E64158">
        <w:rPr>
          <w:rFonts w:ascii="SimSun" w:hAnsi="SimSun" w:hint="eastAsia"/>
          <w:sz w:val="21"/>
        </w:rPr>
        <w:t>语言实施</w:t>
      </w:r>
      <w:r w:rsidR="002C6F33">
        <w:rPr>
          <w:rFonts w:ascii="SimSun" w:hAnsi="SimSun" w:hint="eastAsia"/>
          <w:sz w:val="21"/>
        </w:rPr>
        <w:t>选项</w:t>
      </w:r>
      <w:r w:rsidRPr="009A4E1A">
        <w:rPr>
          <w:rFonts w:ascii="SimSun" w:hAnsi="SimSun" w:hint="eastAsia"/>
          <w:sz w:val="21"/>
        </w:rPr>
        <w:t>的详细特点，</w:t>
      </w:r>
      <w:r w:rsidR="00E64158">
        <w:rPr>
          <w:rFonts w:ascii="SimSun" w:hAnsi="SimSun" w:hint="eastAsia"/>
          <w:sz w:val="21"/>
        </w:rPr>
        <w:t>参见文件</w:t>
      </w:r>
      <w:r w:rsidRPr="009A4E1A">
        <w:rPr>
          <w:rFonts w:ascii="SimSun" w:hAnsi="SimSun" w:hint="eastAsia"/>
          <w:sz w:val="21"/>
        </w:rPr>
        <w:t>H/LD/WG/9/4第4至19段。</w:t>
      </w:r>
    </w:p>
    <w:p w14:paraId="2BABC392" w14:textId="3CD7EDF1" w:rsidR="00CB639A" w:rsidRPr="00D01B38" w:rsidRDefault="00CB639A" w:rsidP="00D01B38">
      <w:pPr>
        <w:keepNext/>
        <w:overflowPunct w:val="0"/>
        <w:spacing w:beforeLines="100" w:before="240" w:afterLines="50" w:after="120" w:line="340" w:lineRule="atLeast"/>
        <w:rPr>
          <w:rFonts w:ascii="SimHei" w:eastAsia="SimHei" w:hAnsi="SimHei"/>
          <w:sz w:val="21"/>
        </w:rPr>
      </w:pPr>
      <w:r w:rsidRPr="00D01B38">
        <w:rPr>
          <w:rFonts w:ascii="SimHei" w:eastAsia="SimHei" w:hAnsi="SimHei" w:hint="eastAsia"/>
          <w:sz w:val="21"/>
        </w:rPr>
        <w:lastRenderedPageBreak/>
        <w:t>二、引入新语言的</w:t>
      </w:r>
      <w:r w:rsidR="00BB7482" w:rsidRPr="00D01B38">
        <w:rPr>
          <w:rFonts w:ascii="SimHei" w:eastAsia="SimHei" w:hAnsi="SimHei" w:hint="eastAsia"/>
          <w:sz w:val="21"/>
        </w:rPr>
        <w:t>可能</w:t>
      </w:r>
      <w:r w:rsidRPr="00D01B38">
        <w:rPr>
          <w:rFonts w:ascii="SimHei" w:eastAsia="SimHei" w:hAnsi="SimHei" w:hint="eastAsia"/>
          <w:sz w:val="21"/>
        </w:rPr>
        <w:t>标准</w:t>
      </w:r>
    </w:p>
    <w:p w14:paraId="32948D8A" w14:textId="47B90E8E" w:rsidR="001E5CC3" w:rsidRPr="0026572F" w:rsidRDefault="009A4E1A" w:rsidP="00AF2D4A">
      <w:pPr>
        <w:pStyle w:val="ONUME"/>
        <w:tabs>
          <w:tab w:val="clear" w:pos="567"/>
        </w:tabs>
        <w:overflowPunct w:val="0"/>
        <w:spacing w:afterLines="50" w:after="120" w:line="340" w:lineRule="atLeast"/>
        <w:jc w:val="both"/>
        <w:rPr>
          <w:rFonts w:ascii="SimSun" w:hAnsi="SimSun"/>
          <w:sz w:val="21"/>
        </w:rPr>
      </w:pPr>
      <w:r w:rsidRPr="009A4E1A">
        <w:rPr>
          <w:rFonts w:ascii="SimSun" w:hAnsi="SimSun" w:hint="eastAsia"/>
          <w:sz w:val="21"/>
        </w:rPr>
        <w:t>过去，</w:t>
      </w:r>
      <w:r w:rsidR="002C6F33" w:rsidRPr="009A4E1A">
        <w:rPr>
          <w:rFonts w:ascii="SimSun" w:hAnsi="SimSun" w:hint="eastAsia"/>
          <w:sz w:val="21"/>
        </w:rPr>
        <w:t>马德里体系和PCT体系</w:t>
      </w:r>
      <w:r w:rsidR="002C6F33">
        <w:rPr>
          <w:rFonts w:ascii="SimSun" w:hAnsi="SimSun" w:hint="eastAsia"/>
          <w:sz w:val="21"/>
        </w:rPr>
        <w:t>的联盟大会分别讨论过各自体系</w:t>
      </w:r>
      <w:r w:rsidR="00BB7482">
        <w:rPr>
          <w:rFonts w:ascii="SimSun" w:hAnsi="SimSun" w:hint="eastAsia"/>
          <w:sz w:val="21"/>
        </w:rPr>
        <w:t>引入新语言</w:t>
      </w:r>
      <w:r w:rsidRPr="009A4E1A">
        <w:rPr>
          <w:rFonts w:ascii="SimSun" w:hAnsi="SimSun" w:hint="eastAsia"/>
          <w:sz w:val="21"/>
        </w:rPr>
        <w:t>可能标准的类似文件。</w:t>
      </w:r>
      <w:r w:rsidR="00BB7482">
        <w:rPr>
          <w:rFonts w:ascii="SimSun" w:hAnsi="SimSun"/>
          <w:sz w:val="21"/>
        </w:rPr>
        <w:t>‍</w:t>
      </w:r>
      <w:r w:rsidR="002C6F33" w:rsidRPr="0014376E">
        <w:rPr>
          <w:rStyle w:val="FootnoteReference"/>
          <w:rFonts w:ascii="SimSun" w:hAnsi="SimSun"/>
          <w:sz w:val="21"/>
        </w:rPr>
        <w:footnoteReference w:id="3"/>
      </w:r>
      <w:r w:rsidRPr="009A4E1A">
        <w:rPr>
          <w:rFonts w:ascii="SimSun" w:hAnsi="SimSun" w:hint="eastAsia"/>
          <w:sz w:val="21"/>
        </w:rPr>
        <w:t>此外，</w:t>
      </w:r>
      <w:r w:rsidR="002C6F33" w:rsidRPr="009A4E1A">
        <w:rPr>
          <w:rFonts w:ascii="SimSun" w:hAnsi="SimSun" w:hint="eastAsia"/>
          <w:sz w:val="21"/>
        </w:rPr>
        <w:t>文件</w:t>
      </w:r>
      <w:r w:rsidRPr="009A4E1A">
        <w:rPr>
          <w:rFonts w:ascii="SimSun" w:hAnsi="SimSun" w:hint="eastAsia"/>
          <w:sz w:val="21"/>
        </w:rPr>
        <w:t>H/LD/WG/8/5已经概述了</w:t>
      </w:r>
      <w:r w:rsidR="004C69CA">
        <w:rPr>
          <w:rFonts w:ascii="SimSun" w:hAnsi="SimSun" w:hint="eastAsia"/>
          <w:sz w:val="21"/>
        </w:rPr>
        <w:t>将</w:t>
      </w:r>
      <w:r w:rsidRPr="009A4E1A">
        <w:rPr>
          <w:rFonts w:ascii="SimSun" w:hAnsi="SimSun" w:hint="eastAsia"/>
          <w:sz w:val="21"/>
        </w:rPr>
        <w:t>新语言</w:t>
      </w:r>
      <w:r w:rsidR="004C69CA">
        <w:rPr>
          <w:rFonts w:ascii="SimSun" w:hAnsi="SimSun" w:hint="eastAsia"/>
          <w:sz w:val="21"/>
        </w:rPr>
        <w:t>引入海牙体系</w:t>
      </w:r>
      <w:r w:rsidR="00BB7482">
        <w:rPr>
          <w:rFonts w:ascii="SimSun" w:hAnsi="SimSun" w:hint="eastAsia"/>
          <w:sz w:val="21"/>
        </w:rPr>
        <w:t>的</w:t>
      </w:r>
      <w:r w:rsidR="004C69CA">
        <w:rPr>
          <w:rFonts w:ascii="SimSun" w:hAnsi="SimSun" w:hint="eastAsia"/>
          <w:sz w:val="21"/>
        </w:rPr>
        <w:t>一些</w:t>
      </w:r>
      <w:r w:rsidR="00BB7482" w:rsidRPr="009A4E1A">
        <w:rPr>
          <w:rFonts w:ascii="SimSun" w:hAnsi="SimSun" w:hint="eastAsia"/>
          <w:sz w:val="21"/>
        </w:rPr>
        <w:t>可能</w:t>
      </w:r>
      <w:r w:rsidRPr="009A4E1A">
        <w:rPr>
          <w:rFonts w:ascii="SimSun" w:hAnsi="SimSun" w:hint="eastAsia"/>
          <w:sz w:val="21"/>
        </w:rPr>
        <w:t>标准。因此，本文件</w:t>
      </w:r>
      <w:r w:rsidR="004C69CA">
        <w:rPr>
          <w:rFonts w:ascii="SimSun" w:hAnsi="SimSun" w:hint="eastAsia"/>
          <w:sz w:val="21"/>
        </w:rPr>
        <w:t>提出另一些</w:t>
      </w:r>
      <w:r w:rsidRPr="009A4E1A">
        <w:rPr>
          <w:rFonts w:ascii="SimSun" w:hAnsi="SimSun" w:hint="eastAsia"/>
          <w:sz w:val="21"/>
        </w:rPr>
        <w:t>标准</w:t>
      </w:r>
      <w:r w:rsidR="004C69CA" w:rsidRPr="0014376E">
        <w:rPr>
          <w:rStyle w:val="FootnoteReference"/>
          <w:rFonts w:ascii="SimSun" w:hAnsi="SimSun"/>
          <w:sz w:val="21"/>
        </w:rPr>
        <w:footnoteReference w:id="4"/>
      </w:r>
      <w:r w:rsidRPr="009A4E1A">
        <w:rPr>
          <w:rFonts w:ascii="SimSun" w:hAnsi="SimSun" w:hint="eastAsia"/>
          <w:sz w:val="21"/>
        </w:rPr>
        <w:t>，并</w:t>
      </w:r>
      <w:r w:rsidR="00BB7482">
        <w:rPr>
          <w:rFonts w:ascii="SimSun" w:hAnsi="SimSun" w:hint="eastAsia"/>
          <w:sz w:val="21"/>
        </w:rPr>
        <w:t>更新了</w:t>
      </w:r>
      <w:r w:rsidR="004C69CA">
        <w:rPr>
          <w:rFonts w:ascii="SimSun" w:hAnsi="SimSun" w:hint="eastAsia"/>
          <w:sz w:val="21"/>
        </w:rPr>
        <w:t>前述</w:t>
      </w:r>
      <w:r w:rsidRPr="009A4E1A">
        <w:rPr>
          <w:rFonts w:ascii="SimSun" w:hAnsi="SimSun" w:hint="eastAsia"/>
          <w:sz w:val="21"/>
        </w:rPr>
        <w:t>文件中</w:t>
      </w:r>
      <w:r w:rsidR="004C69CA">
        <w:rPr>
          <w:rFonts w:ascii="SimSun" w:hAnsi="SimSun" w:hint="eastAsia"/>
          <w:sz w:val="21"/>
        </w:rPr>
        <w:t>业已</w:t>
      </w:r>
      <w:r w:rsidRPr="009A4E1A">
        <w:rPr>
          <w:rFonts w:ascii="SimSun" w:hAnsi="SimSun" w:hint="eastAsia"/>
          <w:sz w:val="21"/>
        </w:rPr>
        <w:t>提出的标准</w:t>
      </w:r>
      <w:r w:rsidR="004C69CA" w:rsidRPr="0014376E">
        <w:rPr>
          <w:rStyle w:val="FootnoteReference"/>
          <w:rFonts w:ascii="SimSun" w:hAnsi="SimSun"/>
          <w:sz w:val="21"/>
        </w:rPr>
        <w:footnoteReference w:id="5"/>
      </w:r>
      <w:r w:rsidRPr="009A4E1A">
        <w:rPr>
          <w:rFonts w:ascii="SimSun" w:hAnsi="SimSun" w:hint="eastAsia"/>
          <w:sz w:val="21"/>
        </w:rPr>
        <w:t>。</w:t>
      </w:r>
    </w:p>
    <w:p w14:paraId="1C094353" w14:textId="16A23CF9" w:rsidR="00CB639A" w:rsidRPr="00DE0438" w:rsidRDefault="009A4E1A" w:rsidP="001A5644">
      <w:pPr>
        <w:pStyle w:val="Heading2"/>
      </w:pPr>
      <w:r w:rsidRPr="00DE0438">
        <w:rPr>
          <w:rFonts w:hint="eastAsia"/>
        </w:rPr>
        <w:t>海牙体系申请活动</w:t>
      </w:r>
    </w:p>
    <w:p w14:paraId="3B6AD620" w14:textId="2E0A4AAB" w:rsidR="001E5CC3" w:rsidRPr="0026572F" w:rsidRDefault="009A4E1A" w:rsidP="00AF2D4A">
      <w:pPr>
        <w:pStyle w:val="ONUME"/>
        <w:tabs>
          <w:tab w:val="clear" w:pos="567"/>
        </w:tabs>
        <w:overflowPunct w:val="0"/>
        <w:spacing w:afterLines="50" w:after="120" w:line="340" w:lineRule="atLeast"/>
        <w:jc w:val="both"/>
        <w:rPr>
          <w:rFonts w:ascii="SimSun" w:hAnsi="SimSun"/>
          <w:sz w:val="21"/>
        </w:rPr>
      </w:pPr>
      <w:r w:rsidRPr="009A4E1A">
        <w:rPr>
          <w:rFonts w:ascii="SimSun" w:hAnsi="SimSun" w:hint="eastAsia"/>
          <w:sz w:val="21"/>
        </w:rPr>
        <w:t>作为第一项标准，可以考虑</w:t>
      </w:r>
      <w:r w:rsidR="00B63259">
        <w:rPr>
          <w:rFonts w:ascii="SimSun" w:hAnsi="SimSun" w:hint="eastAsia"/>
          <w:sz w:val="21"/>
        </w:rPr>
        <w:t>在</w:t>
      </w:r>
      <w:r w:rsidRPr="009A4E1A">
        <w:rPr>
          <w:rFonts w:ascii="SimSun" w:hAnsi="SimSun" w:hint="eastAsia"/>
          <w:sz w:val="21"/>
        </w:rPr>
        <w:t>海牙体系</w:t>
      </w:r>
      <w:r w:rsidR="00B63259">
        <w:rPr>
          <w:rFonts w:ascii="SimSun" w:hAnsi="SimSun" w:hint="eastAsia"/>
          <w:sz w:val="21"/>
        </w:rPr>
        <w:t>下</w:t>
      </w:r>
      <w:r w:rsidRPr="009A4E1A">
        <w:rPr>
          <w:rFonts w:ascii="SimSun" w:hAnsi="SimSun" w:hint="eastAsia"/>
          <w:sz w:val="21"/>
        </w:rPr>
        <w:t>提交的国际申请数量和其中包含的外观设计数量。</w:t>
      </w:r>
    </w:p>
    <w:p w14:paraId="518A8134" w14:textId="1DEA744C" w:rsidR="00CB639A" w:rsidRPr="00CB639A" w:rsidRDefault="00CB639A" w:rsidP="00CB639A">
      <w:pPr>
        <w:pStyle w:val="Heading3"/>
        <w:spacing w:before="0" w:afterLines="50" w:after="120" w:line="340" w:lineRule="atLeast"/>
        <w:rPr>
          <w:rFonts w:ascii="SimSun" w:hAnsi="SimSun"/>
          <w:sz w:val="21"/>
          <w:szCs w:val="21"/>
          <w:u w:val="single"/>
        </w:rPr>
      </w:pPr>
      <w:r w:rsidRPr="00CB639A">
        <w:rPr>
          <w:rFonts w:ascii="SimSun" w:hAnsi="SimSun" w:hint="eastAsia"/>
          <w:sz w:val="21"/>
          <w:szCs w:val="21"/>
          <w:u w:val="single"/>
        </w:rPr>
        <w:t>海牙体系国际申请数量和其中</w:t>
      </w:r>
      <w:r w:rsidR="00CA55AF">
        <w:rPr>
          <w:rFonts w:ascii="SimSun" w:hAnsi="SimSun" w:hint="eastAsia"/>
          <w:sz w:val="21"/>
          <w:szCs w:val="21"/>
          <w:u w:val="single"/>
        </w:rPr>
        <w:t>所含</w:t>
      </w:r>
      <w:r w:rsidR="00B63259">
        <w:rPr>
          <w:rFonts w:ascii="SimSun" w:hAnsi="SimSun" w:hint="eastAsia"/>
          <w:sz w:val="21"/>
          <w:szCs w:val="21"/>
          <w:u w:val="single"/>
        </w:rPr>
        <w:t>的</w:t>
      </w:r>
      <w:r w:rsidRPr="00CB639A">
        <w:rPr>
          <w:rFonts w:ascii="SimSun" w:hAnsi="SimSun" w:hint="eastAsia"/>
          <w:sz w:val="21"/>
          <w:szCs w:val="21"/>
          <w:u w:val="single"/>
        </w:rPr>
        <w:t>外观设计数量</w:t>
      </w:r>
    </w:p>
    <w:p w14:paraId="5D0AC20C" w14:textId="30EC2D3D" w:rsidR="00320431" w:rsidRPr="0014376E" w:rsidRDefault="00465B13" w:rsidP="00AF2D4A">
      <w:pPr>
        <w:pStyle w:val="ONUME"/>
        <w:tabs>
          <w:tab w:val="clear" w:pos="567"/>
        </w:tabs>
        <w:overflowPunct w:val="0"/>
        <w:spacing w:afterLines="50" w:after="120" w:line="340" w:lineRule="atLeast"/>
        <w:jc w:val="both"/>
        <w:rPr>
          <w:rFonts w:ascii="SimSun" w:hAnsi="SimSun"/>
          <w:sz w:val="21"/>
        </w:rPr>
      </w:pPr>
      <w:r w:rsidRPr="00465B13">
        <w:rPr>
          <w:rFonts w:ascii="SimSun" w:hAnsi="SimSun" w:hint="eastAsia"/>
          <w:sz w:val="21"/>
        </w:rPr>
        <w:t>工作组可以考虑</w:t>
      </w:r>
      <w:r w:rsidR="00566BEB">
        <w:rPr>
          <w:rFonts w:ascii="SimSun" w:hAnsi="SimSun" w:hint="eastAsia"/>
          <w:sz w:val="21"/>
        </w:rPr>
        <w:t>以非</w:t>
      </w:r>
      <w:r w:rsidR="00B63259">
        <w:rPr>
          <w:rFonts w:ascii="SimSun" w:hAnsi="SimSun" w:hint="eastAsia"/>
          <w:sz w:val="21"/>
        </w:rPr>
        <w:t>英文、法文或西班牙</w:t>
      </w:r>
      <w:r w:rsidR="00566BEB">
        <w:rPr>
          <w:rFonts w:ascii="SimSun" w:hAnsi="SimSun" w:hint="eastAsia"/>
          <w:sz w:val="21"/>
        </w:rPr>
        <w:t>文的</w:t>
      </w:r>
      <w:r w:rsidR="00B63259">
        <w:rPr>
          <w:rFonts w:ascii="SimSun" w:hAnsi="SimSun" w:hint="eastAsia"/>
          <w:sz w:val="21"/>
        </w:rPr>
        <w:t>某一语言提交国内申请的</w:t>
      </w:r>
      <w:r w:rsidRPr="00465B13">
        <w:rPr>
          <w:rFonts w:ascii="SimSun" w:hAnsi="SimSun" w:hint="eastAsia"/>
          <w:sz w:val="21"/>
        </w:rPr>
        <w:t>一个或多个缔约方</w:t>
      </w:r>
      <w:r w:rsidR="00B63259">
        <w:rPr>
          <w:rFonts w:ascii="SimSun" w:hAnsi="SimSun" w:hint="eastAsia"/>
          <w:sz w:val="21"/>
        </w:rPr>
        <w:t>的</w:t>
      </w:r>
      <w:r w:rsidRPr="00465B13">
        <w:rPr>
          <w:rFonts w:ascii="SimSun" w:hAnsi="SimSun" w:hint="eastAsia"/>
          <w:sz w:val="21"/>
        </w:rPr>
        <w:t>申请人</w:t>
      </w:r>
      <w:r w:rsidR="00B63259">
        <w:rPr>
          <w:rFonts w:ascii="SimSun" w:hAnsi="SimSun" w:hint="eastAsia"/>
          <w:sz w:val="21"/>
        </w:rPr>
        <w:t>所</w:t>
      </w:r>
      <w:r w:rsidRPr="00465B13">
        <w:rPr>
          <w:rFonts w:ascii="SimSun" w:hAnsi="SimSun" w:hint="eastAsia"/>
          <w:sz w:val="21"/>
        </w:rPr>
        <w:t>提交的国际申请数量</w:t>
      </w:r>
      <w:r w:rsidR="00B63259">
        <w:rPr>
          <w:rFonts w:ascii="SimSun" w:hAnsi="SimSun" w:hint="eastAsia"/>
          <w:sz w:val="21"/>
        </w:rPr>
        <w:t>，</w:t>
      </w:r>
      <w:r w:rsidRPr="00465B13">
        <w:rPr>
          <w:rFonts w:ascii="SimSun" w:hAnsi="SimSun" w:hint="eastAsia"/>
          <w:sz w:val="21"/>
        </w:rPr>
        <w:t>以及这些国际申请中包含的外观设计数量。这些数字可以</w:t>
      </w:r>
      <w:r w:rsidR="00B63259">
        <w:rPr>
          <w:rFonts w:ascii="SimSun" w:hAnsi="SimSun" w:hint="eastAsia"/>
          <w:sz w:val="21"/>
        </w:rPr>
        <w:t>体现出可能以该语言提交的海牙体系</w:t>
      </w:r>
      <w:r w:rsidRPr="00465B13">
        <w:rPr>
          <w:rFonts w:ascii="SimSun" w:hAnsi="SimSun" w:hint="eastAsia"/>
          <w:sz w:val="21"/>
        </w:rPr>
        <w:t>国际申请</w:t>
      </w:r>
      <w:r w:rsidR="00B63259">
        <w:rPr>
          <w:rFonts w:ascii="SimSun" w:hAnsi="SimSun" w:hint="eastAsia"/>
          <w:sz w:val="21"/>
        </w:rPr>
        <w:t>数量</w:t>
      </w:r>
      <w:r w:rsidRPr="00465B13">
        <w:rPr>
          <w:rFonts w:ascii="SimSun" w:hAnsi="SimSun" w:hint="eastAsia"/>
          <w:sz w:val="21"/>
        </w:rPr>
        <w:t>。</w:t>
      </w:r>
    </w:p>
    <w:p w14:paraId="14FA3698" w14:textId="1DF3C027" w:rsidR="001E5CC3" w:rsidRDefault="00465B13" w:rsidP="00AF2D4A">
      <w:pPr>
        <w:pStyle w:val="ONUME"/>
        <w:tabs>
          <w:tab w:val="clear" w:pos="567"/>
        </w:tabs>
        <w:overflowPunct w:val="0"/>
        <w:spacing w:afterLines="50" w:after="120" w:line="340" w:lineRule="atLeast"/>
        <w:jc w:val="both"/>
        <w:rPr>
          <w:rFonts w:ascii="SimSun" w:hAnsi="SimSun"/>
          <w:sz w:val="21"/>
        </w:rPr>
      </w:pPr>
      <w:r w:rsidRPr="00465B13">
        <w:rPr>
          <w:rFonts w:ascii="SimSun" w:hAnsi="SimSun" w:hint="eastAsia"/>
          <w:sz w:val="21"/>
        </w:rPr>
        <w:t>考虑2019年国际申请</w:t>
      </w:r>
      <w:r w:rsidR="00566BEB">
        <w:rPr>
          <w:rFonts w:ascii="SimSun" w:hAnsi="SimSun" w:hint="eastAsia"/>
          <w:sz w:val="21"/>
        </w:rPr>
        <w:t>量排名前十的</w:t>
      </w:r>
      <w:r w:rsidRPr="00465B13">
        <w:rPr>
          <w:rFonts w:ascii="SimSun" w:hAnsi="SimSun" w:hint="eastAsia"/>
          <w:sz w:val="21"/>
        </w:rPr>
        <w:t>来源</w:t>
      </w:r>
      <w:r w:rsidR="00566BEB">
        <w:rPr>
          <w:rFonts w:ascii="SimSun" w:hAnsi="SimSun" w:hint="eastAsia"/>
          <w:sz w:val="21"/>
        </w:rPr>
        <w:t>地</w:t>
      </w:r>
      <w:r w:rsidR="00D96492" w:rsidRPr="0014376E">
        <w:rPr>
          <w:rStyle w:val="FootnoteReference"/>
          <w:rFonts w:ascii="SimSun" w:hAnsi="SimSun"/>
          <w:sz w:val="21"/>
        </w:rPr>
        <w:footnoteReference w:id="6"/>
      </w:r>
      <w:r w:rsidRPr="00465B13">
        <w:rPr>
          <w:rFonts w:ascii="SimSun" w:hAnsi="SimSun" w:hint="eastAsia"/>
          <w:sz w:val="21"/>
        </w:rPr>
        <w:t>，</w:t>
      </w:r>
      <w:r w:rsidR="00566BEB">
        <w:rPr>
          <w:rFonts w:ascii="SimSun" w:hAnsi="SimSun" w:hint="eastAsia"/>
          <w:sz w:val="21"/>
        </w:rPr>
        <w:t>并特别</w:t>
      </w:r>
      <w:r w:rsidR="00D96492">
        <w:rPr>
          <w:rFonts w:ascii="SimSun" w:hAnsi="SimSun" w:hint="eastAsia"/>
          <w:sz w:val="21"/>
        </w:rPr>
        <w:t>侧重于</w:t>
      </w:r>
      <w:r w:rsidRPr="00465B13">
        <w:rPr>
          <w:rFonts w:ascii="SimSun" w:hAnsi="SimSun" w:hint="eastAsia"/>
          <w:sz w:val="21"/>
        </w:rPr>
        <w:t>那些</w:t>
      </w:r>
      <w:r w:rsidR="00566BEB">
        <w:rPr>
          <w:rFonts w:ascii="SimSun" w:hAnsi="SimSun" w:hint="eastAsia"/>
          <w:sz w:val="21"/>
        </w:rPr>
        <w:t>可以使用非</w:t>
      </w:r>
      <w:r w:rsidRPr="00465B13">
        <w:rPr>
          <w:rFonts w:ascii="SimSun" w:hAnsi="SimSun" w:hint="eastAsia"/>
          <w:sz w:val="21"/>
        </w:rPr>
        <w:t>英</w:t>
      </w:r>
      <w:r w:rsidR="00566BEB">
        <w:rPr>
          <w:rFonts w:ascii="SimSun" w:hAnsi="SimSun" w:hint="eastAsia"/>
          <w:sz w:val="21"/>
        </w:rPr>
        <w:t>文</w:t>
      </w:r>
      <w:r w:rsidRPr="00465B13">
        <w:rPr>
          <w:rFonts w:ascii="SimSun" w:hAnsi="SimSun" w:hint="eastAsia"/>
          <w:sz w:val="21"/>
        </w:rPr>
        <w:t>、法</w:t>
      </w:r>
      <w:r w:rsidR="00566BEB">
        <w:rPr>
          <w:rFonts w:ascii="SimSun" w:hAnsi="SimSun" w:hint="eastAsia"/>
          <w:sz w:val="21"/>
        </w:rPr>
        <w:t>文</w:t>
      </w:r>
      <w:r w:rsidRPr="00465B13">
        <w:rPr>
          <w:rFonts w:ascii="SimSun" w:hAnsi="SimSun" w:hint="eastAsia"/>
          <w:sz w:val="21"/>
        </w:rPr>
        <w:t>或西班牙</w:t>
      </w:r>
      <w:r w:rsidR="00566BEB">
        <w:rPr>
          <w:rFonts w:ascii="SimSun" w:hAnsi="SimSun" w:hint="eastAsia"/>
          <w:sz w:val="21"/>
        </w:rPr>
        <w:t>文</w:t>
      </w:r>
      <w:r w:rsidRPr="00465B13">
        <w:rPr>
          <w:rFonts w:ascii="SimSun" w:hAnsi="SimSun" w:hint="eastAsia"/>
          <w:sz w:val="21"/>
        </w:rPr>
        <w:t>的语言提交国内申请的</w:t>
      </w:r>
      <w:r w:rsidR="00566BEB">
        <w:rPr>
          <w:rFonts w:ascii="SimSun" w:hAnsi="SimSun" w:hint="eastAsia"/>
          <w:sz w:val="21"/>
        </w:rPr>
        <w:t>来源地</w:t>
      </w:r>
      <w:r w:rsidRPr="00465B13">
        <w:rPr>
          <w:rFonts w:ascii="SimSun" w:hAnsi="SimSun" w:hint="eastAsia"/>
          <w:sz w:val="21"/>
        </w:rPr>
        <w:t>，</w:t>
      </w:r>
      <w:r w:rsidR="00566BEB">
        <w:rPr>
          <w:rFonts w:ascii="SimSun" w:hAnsi="SimSun" w:hint="eastAsia"/>
          <w:sz w:val="21"/>
        </w:rPr>
        <w:t>可以注意到：</w:t>
      </w:r>
    </w:p>
    <w:p w14:paraId="4C240722" w14:textId="2B1F5CA7" w:rsidR="00465B13" w:rsidRDefault="00566BEB" w:rsidP="00465B13">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韩国申请人提交了1</w:t>
      </w:r>
      <w:r>
        <w:rPr>
          <w:rFonts w:ascii="SimSun" w:hAnsi="SimSun"/>
          <w:sz w:val="21"/>
        </w:rPr>
        <w:t>,176</w:t>
      </w:r>
      <w:r>
        <w:rPr>
          <w:rFonts w:ascii="SimSun" w:hAnsi="SimSun" w:hint="eastAsia"/>
          <w:sz w:val="21"/>
        </w:rPr>
        <w:t>件申请（包含2</w:t>
      </w:r>
      <w:r w:rsidR="00D27650">
        <w:rPr>
          <w:rFonts w:ascii="SimSun" w:hAnsi="SimSun"/>
          <w:sz w:val="21"/>
        </w:rPr>
        <w:t>,</w:t>
      </w:r>
      <w:r>
        <w:rPr>
          <w:rFonts w:ascii="SimSun" w:hAnsi="SimSun"/>
          <w:sz w:val="21"/>
        </w:rPr>
        <w:t>736</w:t>
      </w:r>
      <w:r w:rsidR="00D27650">
        <w:rPr>
          <w:rFonts w:ascii="SimSun" w:hAnsi="SimSun" w:hint="eastAsia"/>
          <w:sz w:val="21"/>
        </w:rPr>
        <w:t>项外观设计</w:t>
      </w:r>
      <w:r>
        <w:rPr>
          <w:rFonts w:ascii="SimSun" w:hAnsi="SimSun" w:hint="eastAsia"/>
          <w:sz w:val="21"/>
        </w:rPr>
        <w:t>）</w:t>
      </w:r>
      <w:r w:rsidR="00D96492" w:rsidRPr="0014376E">
        <w:rPr>
          <w:rStyle w:val="FootnoteReference"/>
          <w:rFonts w:ascii="SimSun" w:hAnsi="SimSun"/>
          <w:sz w:val="21"/>
        </w:rPr>
        <w:footnoteReference w:id="7"/>
      </w:r>
      <w:r w:rsidR="00D27650">
        <w:rPr>
          <w:rFonts w:ascii="SimSun" w:hAnsi="SimSun" w:hint="eastAsia"/>
          <w:sz w:val="21"/>
        </w:rPr>
        <w:t>，</w:t>
      </w:r>
    </w:p>
    <w:p w14:paraId="4B7B2DBC" w14:textId="196BE5E4" w:rsidR="00D27650" w:rsidRDefault="00D27650" w:rsidP="00465B13">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德国申请人提交了7</w:t>
      </w:r>
      <w:r>
        <w:rPr>
          <w:rFonts w:ascii="SimSun" w:hAnsi="SimSun"/>
          <w:sz w:val="21"/>
        </w:rPr>
        <w:t>72</w:t>
      </w:r>
      <w:r>
        <w:rPr>
          <w:rFonts w:ascii="SimSun" w:hAnsi="SimSun" w:hint="eastAsia"/>
          <w:sz w:val="21"/>
        </w:rPr>
        <w:t>件申请（包含4</w:t>
      </w:r>
      <w:r>
        <w:rPr>
          <w:rFonts w:ascii="SimSun" w:hAnsi="SimSun"/>
          <w:sz w:val="21"/>
        </w:rPr>
        <w:t>,487</w:t>
      </w:r>
      <w:r>
        <w:rPr>
          <w:rFonts w:ascii="SimSun" w:hAnsi="SimSun" w:hint="eastAsia"/>
          <w:sz w:val="21"/>
        </w:rPr>
        <w:t>项外观设计），</w:t>
      </w:r>
    </w:p>
    <w:p w14:paraId="71670D08" w14:textId="50AE95AF" w:rsidR="00D27650" w:rsidRDefault="00D27650" w:rsidP="00465B13">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瑞士申请人提交了6</w:t>
      </w:r>
      <w:r>
        <w:rPr>
          <w:rFonts w:ascii="SimSun" w:hAnsi="SimSun"/>
          <w:sz w:val="21"/>
        </w:rPr>
        <w:t>01</w:t>
      </w:r>
      <w:r>
        <w:rPr>
          <w:rFonts w:ascii="SimSun" w:hAnsi="SimSun" w:hint="eastAsia"/>
          <w:sz w:val="21"/>
        </w:rPr>
        <w:t>件申请（包含2</w:t>
      </w:r>
      <w:r>
        <w:rPr>
          <w:rFonts w:ascii="SimSun" w:hAnsi="SimSun"/>
          <w:sz w:val="21"/>
        </w:rPr>
        <w:t>,178</w:t>
      </w:r>
      <w:r>
        <w:rPr>
          <w:rFonts w:ascii="SimSun" w:hAnsi="SimSun" w:hint="eastAsia"/>
          <w:sz w:val="21"/>
        </w:rPr>
        <w:t>项外观设计），</w:t>
      </w:r>
      <w:r w:rsidRPr="00D27650">
        <w:rPr>
          <w:rFonts w:ascii="SimSun" w:hAnsi="SimSun" w:hint="eastAsia"/>
          <w:sz w:val="21"/>
        </w:rPr>
        <w:t>这可能意味着，如果</w:t>
      </w:r>
      <w:r w:rsidR="007F2CE0">
        <w:rPr>
          <w:rFonts w:ascii="SimSun" w:hAnsi="SimSun" w:hint="eastAsia"/>
          <w:sz w:val="21"/>
        </w:rPr>
        <w:t>按</w:t>
      </w:r>
      <w:r w:rsidRPr="00D27650">
        <w:rPr>
          <w:rFonts w:ascii="SimSun" w:hAnsi="SimSun" w:hint="eastAsia"/>
          <w:sz w:val="21"/>
        </w:rPr>
        <w:t>瑞士的多语言制度</w:t>
      </w:r>
      <w:r w:rsidR="007F2CE0">
        <w:rPr>
          <w:rFonts w:ascii="SimSun" w:hAnsi="SimSun" w:hint="eastAsia"/>
          <w:sz w:val="21"/>
        </w:rPr>
        <w:t>，对该国</w:t>
      </w:r>
      <w:r w:rsidR="007F2CE0" w:rsidRPr="00D27650">
        <w:rPr>
          <w:rFonts w:ascii="SimSun" w:hAnsi="SimSun" w:hint="eastAsia"/>
          <w:sz w:val="21"/>
        </w:rPr>
        <w:t>国内申请</w:t>
      </w:r>
      <w:r w:rsidR="007F2CE0">
        <w:rPr>
          <w:rFonts w:ascii="SimSun" w:hAnsi="SimSun" w:hint="eastAsia"/>
          <w:sz w:val="21"/>
        </w:rPr>
        <w:t>的</w:t>
      </w:r>
      <w:r w:rsidR="007F2CE0" w:rsidRPr="00D27650">
        <w:rPr>
          <w:rFonts w:ascii="SimSun" w:hAnsi="SimSun" w:hint="eastAsia"/>
          <w:sz w:val="21"/>
        </w:rPr>
        <w:t>统计</w:t>
      </w:r>
      <w:r w:rsidR="007F2CE0">
        <w:rPr>
          <w:rFonts w:ascii="SimSun" w:hAnsi="SimSun" w:hint="eastAsia"/>
          <w:sz w:val="21"/>
        </w:rPr>
        <w:t>数字进行相应</w:t>
      </w:r>
      <w:r w:rsidRPr="00D27650">
        <w:rPr>
          <w:rFonts w:ascii="SimSun" w:hAnsi="SimSun" w:hint="eastAsia"/>
          <w:sz w:val="21"/>
        </w:rPr>
        <w:t>语言</w:t>
      </w:r>
      <w:r w:rsidR="007F2CE0">
        <w:rPr>
          <w:rFonts w:ascii="SimSun" w:hAnsi="SimSun" w:hint="eastAsia"/>
          <w:sz w:val="21"/>
        </w:rPr>
        <w:t>比例的划分</w:t>
      </w:r>
      <w:r w:rsidR="00D96492" w:rsidRPr="0014376E">
        <w:rPr>
          <w:rStyle w:val="FootnoteReference"/>
          <w:rFonts w:ascii="SimSun" w:hAnsi="SimSun"/>
          <w:sz w:val="21"/>
        </w:rPr>
        <w:footnoteReference w:id="8"/>
      </w:r>
      <w:r w:rsidRPr="00D27650">
        <w:rPr>
          <w:rFonts w:ascii="SimSun" w:hAnsi="SimSun" w:hint="eastAsia"/>
          <w:sz w:val="21"/>
        </w:rPr>
        <w:t>，</w:t>
      </w:r>
      <w:r w:rsidR="007F2CE0">
        <w:rPr>
          <w:rFonts w:ascii="SimSun" w:hAnsi="SimSun" w:hint="eastAsia"/>
          <w:sz w:val="21"/>
        </w:rPr>
        <w:t>则</w:t>
      </w:r>
      <w:r w:rsidRPr="00D27650">
        <w:rPr>
          <w:rFonts w:ascii="SimSun" w:hAnsi="SimSun" w:hint="eastAsia"/>
          <w:sz w:val="21"/>
        </w:rPr>
        <w:t>427件申请（包含1,546</w:t>
      </w:r>
      <w:r w:rsidR="007F2CE0">
        <w:rPr>
          <w:rFonts w:ascii="SimSun" w:hAnsi="SimSun" w:hint="eastAsia"/>
          <w:sz w:val="21"/>
        </w:rPr>
        <w:t>项</w:t>
      </w:r>
      <w:r w:rsidRPr="00D27650">
        <w:rPr>
          <w:rFonts w:ascii="SimSun" w:hAnsi="SimSun" w:hint="eastAsia"/>
          <w:sz w:val="21"/>
        </w:rPr>
        <w:t>外观设计）</w:t>
      </w:r>
      <w:r w:rsidR="007F2CE0">
        <w:rPr>
          <w:rFonts w:ascii="SimSun" w:hAnsi="SimSun" w:hint="eastAsia"/>
          <w:sz w:val="21"/>
        </w:rPr>
        <w:t>可能使用德文</w:t>
      </w:r>
      <w:r w:rsidRPr="00D27650">
        <w:rPr>
          <w:rFonts w:ascii="SimSun" w:hAnsi="SimSun" w:hint="eastAsia"/>
          <w:sz w:val="21"/>
        </w:rPr>
        <w:t>，30件申请（包含109</w:t>
      </w:r>
      <w:r w:rsidR="007F2CE0">
        <w:rPr>
          <w:rFonts w:ascii="SimSun" w:hAnsi="SimSun" w:hint="eastAsia"/>
          <w:sz w:val="21"/>
        </w:rPr>
        <w:t>项</w:t>
      </w:r>
      <w:r w:rsidRPr="00D27650">
        <w:rPr>
          <w:rFonts w:ascii="SimSun" w:hAnsi="SimSun" w:hint="eastAsia"/>
          <w:sz w:val="21"/>
        </w:rPr>
        <w:t>外观设计）</w:t>
      </w:r>
      <w:r w:rsidR="007F2CE0">
        <w:rPr>
          <w:rFonts w:ascii="SimSun" w:hAnsi="SimSun" w:hint="eastAsia"/>
          <w:sz w:val="21"/>
        </w:rPr>
        <w:t>可能使用意大利文</w:t>
      </w:r>
      <w:r w:rsidR="001C7331">
        <w:rPr>
          <w:rFonts w:ascii="SimSun" w:hAnsi="SimSun" w:hint="eastAsia"/>
          <w:sz w:val="21"/>
        </w:rPr>
        <w:t>，</w:t>
      </w:r>
    </w:p>
    <w:p w14:paraId="655C6063" w14:textId="54813544" w:rsidR="00D27650" w:rsidRDefault="007F2CE0" w:rsidP="00D27650">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意大利</w:t>
      </w:r>
      <w:r w:rsidR="00D27650">
        <w:rPr>
          <w:rFonts w:ascii="SimSun" w:hAnsi="SimSun" w:hint="eastAsia"/>
          <w:sz w:val="21"/>
        </w:rPr>
        <w:t>申请人提交了</w:t>
      </w:r>
      <w:r>
        <w:rPr>
          <w:rFonts w:ascii="SimSun" w:hAnsi="SimSun"/>
          <w:sz w:val="21"/>
        </w:rPr>
        <w:t>412</w:t>
      </w:r>
      <w:r w:rsidR="00D27650">
        <w:rPr>
          <w:rFonts w:ascii="SimSun" w:hAnsi="SimSun" w:hint="eastAsia"/>
          <w:sz w:val="21"/>
        </w:rPr>
        <w:t>件申请（包含</w:t>
      </w:r>
      <w:r>
        <w:rPr>
          <w:rFonts w:ascii="SimSun" w:hAnsi="SimSun"/>
          <w:sz w:val="21"/>
        </w:rPr>
        <w:t>1</w:t>
      </w:r>
      <w:r w:rsidR="00D27650">
        <w:rPr>
          <w:rFonts w:ascii="SimSun" w:hAnsi="SimSun"/>
          <w:sz w:val="21"/>
        </w:rPr>
        <w:t>,</w:t>
      </w:r>
      <w:r>
        <w:rPr>
          <w:rFonts w:ascii="SimSun" w:hAnsi="SimSun"/>
          <w:sz w:val="21"/>
        </w:rPr>
        <w:t>994</w:t>
      </w:r>
      <w:r w:rsidR="00D27650">
        <w:rPr>
          <w:rFonts w:ascii="SimSun" w:hAnsi="SimSun" w:hint="eastAsia"/>
          <w:sz w:val="21"/>
        </w:rPr>
        <w:t>项外观设计），</w:t>
      </w:r>
    </w:p>
    <w:p w14:paraId="23EAA34A" w14:textId="636D3E52" w:rsidR="00D27650" w:rsidRDefault="007F2CE0" w:rsidP="00D27650">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日本</w:t>
      </w:r>
      <w:r w:rsidR="00D27650">
        <w:rPr>
          <w:rFonts w:ascii="SimSun" w:hAnsi="SimSun" w:hint="eastAsia"/>
          <w:sz w:val="21"/>
        </w:rPr>
        <w:t>申请人提交了</w:t>
      </w:r>
      <w:r>
        <w:rPr>
          <w:rFonts w:ascii="SimSun" w:hAnsi="SimSun"/>
          <w:sz w:val="21"/>
        </w:rPr>
        <w:t>397</w:t>
      </w:r>
      <w:r w:rsidR="00D27650">
        <w:rPr>
          <w:rFonts w:ascii="SimSun" w:hAnsi="SimSun" w:hint="eastAsia"/>
          <w:sz w:val="21"/>
        </w:rPr>
        <w:t>件申请（包含</w:t>
      </w:r>
      <w:r>
        <w:rPr>
          <w:rFonts w:ascii="SimSun" w:hAnsi="SimSun"/>
          <w:sz w:val="21"/>
        </w:rPr>
        <w:t>1</w:t>
      </w:r>
      <w:r w:rsidR="00D27650">
        <w:rPr>
          <w:rFonts w:ascii="SimSun" w:hAnsi="SimSun"/>
          <w:sz w:val="21"/>
        </w:rPr>
        <w:t>,</w:t>
      </w:r>
      <w:r>
        <w:rPr>
          <w:rFonts w:ascii="SimSun" w:hAnsi="SimSun"/>
          <w:sz w:val="21"/>
        </w:rPr>
        <w:t>152</w:t>
      </w:r>
      <w:r w:rsidR="00D27650">
        <w:rPr>
          <w:rFonts w:ascii="SimSun" w:hAnsi="SimSun" w:hint="eastAsia"/>
          <w:sz w:val="21"/>
        </w:rPr>
        <w:t>项外观设计），</w:t>
      </w:r>
    </w:p>
    <w:p w14:paraId="7B8701E1" w14:textId="5A615740" w:rsidR="00D27650" w:rsidRDefault="007F2CE0" w:rsidP="00D27650">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中国</w:t>
      </w:r>
      <w:r w:rsidR="00D27650">
        <w:rPr>
          <w:rFonts w:ascii="SimSun" w:hAnsi="SimSun" w:hint="eastAsia"/>
          <w:sz w:val="21"/>
        </w:rPr>
        <w:t>申请人提交了</w:t>
      </w:r>
      <w:r>
        <w:rPr>
          <w:rFonts w:ascii="SimSun" w:hAnsi="SimSun"/>
          <w:sz w:val="21"/>
        </w:rPr>
        <w:t>239</w:t>
      </w:r>
      <w:r w:rsidR="00D27650">
        <w:rPr>
          <w:rFonts w:ascii="SimSun" w:hAnsi="SimSun" w:hint="eastAsia"/>
          <w:sz w:val="21"/>
        </w:rPr>
        <w:t>件申请（包含</w:t>
      </w:r>
      <w:r>
        <w:rPr>
          <w:rFonts w:ascii="SimSun" w:hAnsi="SimSun"/>
          <w:sz w:val="21"/>
        </w:rPr>
        <w:t>663</w:t>
      </w:r>
      <w:r w:rsidR="00D27650">
        <w:rPr>
          <w:rFonts w:ascii="SimSun" w:hAnsi="SimSun" w:hint="eastAsia"/>
          <w:sz w:val="21"/>
        </w:rPr>
        <w:t>项外观设计），</w:t>
      </w:r>
    </w:p>
    <w:p w14:paraId="05601731" w14:textId="5D3A223A" w:rsidR="00D27650" w:rsidRDefault="007F2CE0" w:rsidP="00D27650">
      <w:pPr>
        <w:pStyle w:val="ONUME"/>
        <w:numPr>
          <w:ilvl w:val="0"/>
          <w:numId w:val="5"/>
        </w:numPr>
        <w:overflowPunct w:val="0"/>
        <w:spacing w:afterLines="50" w:after="120" w:line="340" w:lineRule="atLeast"/>
        <w:jc w:val="both"/>
        <w:rPr>
          <w:rFonts w:ascii="SimSun" w:hAnsi="SimSun"/>
          <w:sz w:val="21"/>
        </w:rPr>
      </w:pPr>
      <w:r>
        <w:rPr>
          <w:rFonts w:ascii="SimSun" w:hAnsi="SimSun" w:hint="eastAsia"/>
          <w:sz w:val="21"/>
        </w:rPr>
        <w:t>荷兰</w:t>
      </w:r>
      <w:r w:rsidR="00D27650">
        <w:rPr>
          <w:rFonts w:ascii="SimSun" w:hAnsi="SimSun" w:hint="eastAsia"/>
          <w:sz w:val="21"/>
        </w:rPr>
        <w:t>申请人提交了</w:t>
      </w:r>
      <w:r>
        <w:rPr>
          <w:rFonts w:ascii="SimSun" w:hAnsi="SimSun"/>
          <w:sz w:val="21"/>
        </w:rPr>
        <w:t>181</w:t>
      </w:r>
      <w:r w:rsidR="00D27650">
        <w:rPr>
          <w:rFonts w:ascii="SimSun" w:hAnsi="SimSun" w:hint="eastAsia"/>
          <w:sz w:val="21"/>
        </w:rPr>
        <w:t>件申请（包含</w:t>
      </w:r>
      <w:r>
        <w:rPr>
          <w:rFonts w:ascii="SimSun" w:hAnsi="SimSun"/>
          <w:sz w:val="21"/>
        </w:rPr>
        <w:t>1</w:t>
      </w:r>
      <w:r w:rsidR="00D27650">
        <w:rPr>
          <w:rFonts w:ascii="SimSun" w:hAnsi="SimSun"/>
          <w:sz w:val="21"/>
        </w:rPr>
        <w:t>,</w:t>
      </w:r>
      <w:r>
        <w:rPr>
          <w:rFonts w:ascii="SimSun" w:hAnsi="SimSun"/>
          <w:sz w:val="21"/>
        </w:rPr>
        <w:t>376</w:t>
      </w:r>
      <w:r w:rsidR="00D27650">
        <w:rPr>
          <w:rFonts w:ascii="SimSun" w:hAnsi="SimSun" w:hint="eastAsia"/>
          <w:sz w:val="21"/>
        </w:rPr>
        <w:t>项外观设计）</w:t>
      </w:r>
      <w:r>
        <w:rPr>
          <w:rFonts w:ascii="SimSun" w:hAnsi="SimSun" w:hint="eastAsia"/>
          <w:sz w:val="21"/>
        </w:rPr>
        <w:t>。</w:t>
      </w:r>
    </w:p>
    <w:p w14:paraId="19E538A1" w14:textId="2CA04FB8" w:rsidR="007F2CE0" w:rsidRPr="00006946" w:rsidRDefault="007F2CE0" w:rsidP="001C7331">
      <w:pPr>
        <w:pStyle w:val="Heading4"/>
      </w:pPr>
      <w:r w:rsidRPr="00006946">
        <w:lastRenderedPageBreak/>
        <w:t>2019</w:t>
      </w:r>
      <w:r w:rsidRPr="00006946">
        <w:rPr>
          <w:rFonts w:hint="eastAsia"/>
        </w:rPr>
        <w:t>年国际申请量排名前</w:t>
      </w:r>
      <w:r w:rsidR="00222C64" w:rsidRPr="00006946">
        <w:rPr>
          <w:rFonts w:hint="eastAsia"/>
        </w:rPr>
        <w:t>二十的来源地</w:t>
      </w:r>
      <w:r w:rsidRPr="00006946">
        <w:rPr>
          <w:rStyle w:val="FootnoteReference"/>
        </w:rPr>
        <w:footnoteReference w:id="9"/>
      </w:r>
    </w:p>
    <w:p w14:paraId="09BA2FCA" w14:textId="77777777" w:rsidR="007F2CE0" w:rsidRPr="00DE0438" w:rsidRDefault="007F2CE0" w:rsidP="007F2CE0">
      <w:pPr>
        <w:spacing w:before="120"/>
        <w:jc w:val="center"/>
        <w:rPr>
          <w:rFonts w:ascii="SimSun" w:hAnsi="SimSun"/>
          <w:sz w:val="21"/>
        </w:rPr>
      </w:pPr>
      <w:r w:rsidRPr="00DE0438">
        <w:rPr>
          <w:rFonts w:ascii="SimSun" w:hAnsi="SimSun"/>
          <w:noProof/>
          <w:sz w:val="21"/>
          <w:lang w:eastAsia="en-US"/>
        </w:rPr>
        <w:drawing>
          <wp:inline distT="0" distB="0" distL="0" distR="0" wp14:anchorId="71F209C3" wp14:editId="00DDB851">
            <wp:extent cx="5734800" cy="21888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4800" cy="2188800"/>
                    </a:xfrm>
                    <a:prstGeom prst="rect">
                      <a:avLst/>
                    </a:prstGeom>
                  </pic:spPr>
                </pic:pic>
              </a:graphicData>
            </a:graphic>
          </wp:inline>
        </w:drawing>
      </w:r>
    </w:p>
    <w:p w14:paraId="46C80DCE" w14:textId="7E725D77" w:rsidR="007F2CE0" w:rsidRPr="00006946" w:rsidRDefault="007F2CE0" w:rsidP="001C7331">
      <w:pPr>
        <w:pStyle w:val="Heading4"/>
      </w:pPr>
      <w:r w:rsidRPr="00006946">
        <w:t>2019</w:t>
      </w:r>
      <w:r w:rsidR="00222C64" w:rsidRPr="00006946">
        <w:rPr>
          <w:rFonts w:hint="eastAsia"/>
        </w:rPr>
        <w:t>年国际申请所含外观设计数量排名前二十的来源地</w:t>
      </w:r>
      <w:r w:rsidRPr="00006946">
        <w:rPr>
          <w:rStyle w:val="FootnoteReference"/>
        </w:rPr>
        <w:footnoteReference w:id="10"/>
      </w:r>
    </w:p>
    <w:p w14:paraId="03C6853C" w14:textId="77777777" w:rsidR="007F2CE0" w:rsidRPr="00DE0438" w:rsidRDefault="007F2CE0" w:rsidP="007F2CE0">
      <w:pPr>
        <w:jc w:val="center"/>
        <w:rPr>
          <w:rFonts w:ascii="SimSun" w:hAnsi="SimSun"/>
          <w:sz w:val="21"/>
        </w:rPr>
      </w:pPr>
      <w:r w:rsidRPr="00DE0438">
        <w:rPr>
          <w:rFonts w:ascii="SimSun" w:hAnsi="SimSun"/>
          <w:noProof/>
          <w:sz w:val="21"/>
          <w:lang w:eastAsia="en-US"/>
        </w:rPr>
        <w:drawing>
          <wp:inline distT="0" distB="0" distL="0" distR="0" wp14:anchorId="1C41610E" wp14:editId="5D63F22E">
            <wp:extent cx="5781600" cy="220680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1600" cy="2206800"/>
                    </a:xfrm>
                    <a:prstGeom prst="rect">
                      <a:avLst/>
                    </a:prstGeom>
                  </pic:spPr>
                </pic:pic>
              </a:graphicData>
            </a:graphic>
          </wp:inline>
        </w:drawing>
      </w:r>
    </w:p>
    <w:p w14:paraId="3D2158E7" w14:textId="710F68B7" w:rsidR="00320431" w:rsidRPr="0014376E" w:rsidRDefault="0057659D" w:rsidP="00AF2D4A">
      <w:pPr>
        <w:pStyle w:val="ONUME"/>
        <w:tabs>
          <w:tab w:val="clear" w:pos="567"/>
        </w:tabs>
        <w:overflowPunct w:val="0"/>
        <w:spacing w:afterLines="50" w:after="120" w:line="340" w:lineRule="atLeast"/>
        <w:jc w:val="both"/>
        <w:rPr>
          <w:rFonts w:ascii="SimSun" w:hAnsi="SimSun"/>
          <w:sz w:val="21"/>
        </w:rPr>
      </w:pPr>
      <w:r w:rsidRPr="0057659D">
        <w:rPr>
          <w:rFonts w:ascii="SimSun" w:hAnsi="SimSun" w:hint="eastAsia"/>
          <w:sz w:val="21"/>
        </w:rPr>
        <w:t>如果考虑国际申请</w:t>
      </w:r>
      <w:r>
        <w:rPr>
          <w:rFonts w:ascii="SimSun" w:hAnsi="SimSun" w:hint="eastAsia"/>
          <w:sz w:val="21"/>
        </w:rPr>
        <w:t>量排名前五</w:t>
      </w:r>
      <w:r w:rsidRPr="0057659D">
        <w:rPr>
          <w:rFonts w:ascii="SimSun" w:hAnsi="SimSun" w:hint="eastAsia"/>
          <w:sz w:val="21"/>
        </w:rPr>
        <w:t>的</w:t>
      </w:r>
      <w:r>
        <w:rPr>
          <w:rFonts w:ascii="SimSun" w:hAnsi="SimSun" w:hint="eastAsia"/>
          <w:sz w:val="21"/>
        </w:rPr>
        <w:t>来源地所使用的语言</w:t>
      </w:r>
      <w:r w:rsidRPr="0057659D">
        <w:rPr>
          <w:rFonts w:ascii="SimSun" w:hAnsi="SimSun" w:hint="eastAsia"/>
          <w:sz w:val="21"/>
        </w:rPr>
        <w:t>，</w:t>
      </w:r>
      <w:r>
        <w:rPr>
          <w:rFonts w:ascii="SimSun" w:hAnsi="SimSun" w:hint="eastAsia"/>
          <w:sz w:val="21"/>
        </w:rPr>
        <w:t>则</w:t>
      </w:r>
      <w:r w:rsidRPr="0057659D">
        <w:rPr>
          <w:rFonts w:ascii="SimSun" w:hAnsi="SimSun" w:hint="eastAsia"/>
          <w:sz w:val="21"/>
        </w:rPr>
        <w:t>韩</w:t>
      </w:r>
      <w:r>
        <w:rPr>
          <w:rFonts w:ascii="SimSun" w:hAnsi="SimSun" w:hint="eastAsia"/>
          <w:sz w:val="21"/>
        </w:rPr>
        <w:t>文</w:t>
      </w:r>
      <w:r w:rsidRPr="0057659D">
        <w:rPr>
          <w:rFonts w:ascii="SimSun" w:hAnsi="SimSun" w:hint="eastAsia"/>
          <w:sz w:val="21"/>
        </w:rPr>
        <w:t>、德</w:t>
      </w:r>
      <w:r>
        <w:rPr>
          <w:rFonts w:ascii="SimSun" w:hAnsi="SimSun" w:hint="eastAsia"/>
          <w:sz w:val="21"/>
        </w:rPr>
        <w:t>文</w:t>
      </w:r>
      <w:r w:rsidRPr="0057659D">
        <w:rPr>
          <w:rFonts w:ascii="SimSun" w:hAnsi="SimSun" w:hint="eastAsia"/>
          <w:sz w:val="21"/>
        </w:rPr>
        <w:t>和意大利</w:t>
      </w:r>
      <w:r>
        <w:rPr>
          <w:rFonts w:ascii="SimSun" w:hAnsi="SimSun" w:hint="eastAsia"/>
          <w:sz w:val="21"/>
        </w:rPr>
        <w:t>文有资格</w:t>
      </w:r>
      <w:r w:rsidRPr="0057659D">
        <w:rPr>
          <w:rFonts w:ascii="SimSun" w:hAnsi="SimSun" w:hint="eastAsia"/>
          <w:sz w:val="21"/>
        </w:rPr>
        <w:t>纳入海牙体系。如果考虑国际申请中</w:t>
      </w:r>
      <w:r>
        <w:rPr>
          <w:rFonts w:ascii="SimSun" w:hAnsi="SimSun" w:hint="eastAsia"/>
          <w:sz w:val="21"/>
        </w:rPr>
        <w:t>所含</w:t>
      </w:r>
      <w:r w:rsidRPr="0057659D">
        <w:rPr>
          <w:rFonts w:ascii="SimSun" w:hAnsi="SimSun" w:hint="eastAsia"/>
          <w:sz w:val="21"/>
        </w:rPr>
        <w:t>外观设计</w:t>
      </w:r>
      <w:r>
        <w:rPr>
          <w:rFonts w:ascii="SimSun" w:hAnsi="SimSun" w:hint="eastAsia"/>
          <w:sz w:val="21"/>
        </w:rPr>
        <w:t>数量</w:t>
      </w:r>
      <w:r w:rsidRPr="0057659D">
        <w:rPr>
          <w:rFonts w:ascii="SimSun" w:hAnsi="SimSun" w:hint="eastAsia"/>
          <w:sz w:val="21"/>
        </w:rPr>
        <w:t>排名前五的</w:t>
      </w:r>
      <w:r>
        <w:rPr>
          <w:rFonts w:ascii="SimSun" w:hAnsi="SimSun" w:hint="eastAsia"/>
          <w:sz w:val="21"/>
        </w:rPr>
        <w:t>来源地所使用</w:t>
      </w:r>
      <w:r w:rsidRPr="0057659D">
        <w:rPr>
          <w:rFonts w:ascii="SimSun" w:hAnsi="SimSun" w:hint="eastAsia"/>
          <w:sz w:val="21"/>
        </w:rPr>
        <w:t>的语言，则德文、韩文、意大利文和荷兰文有资格纳入海牙体系。如果考虑国际申请</w:t>
      </w:r>
      <w:r>
        <w:rPr>
          <w:rFonts w:ascii="SimSun" w:hAnsi="SimSun" w:hint="eastAsia"/>
          <w:sz w:val="21"/>
        </w:rPr>
        <w:t>量</w:t>
      </w:r>
      <w:r w:rsidRPr="0057659D">
        <w:rPr>
          <w:rFonts w:ascii="SimSun" w:hAnsi="SimSun" w:hint="eastAsia"/>
          <w:sz w:val="21"/>
        </w:rPr>
        <w:t>或这些申请中</w:t>
      </w:r>
      <w:r>
        <w:rPr>
          <w:rFonts w:ascii="SimSun" w:hAnsi="SimSun" w:hint="eastAsia"/>
          <w:sz w:val="21"/>
        </w:rPr>
        <w:t>所含</w:t>
      </w:r>
      <w:r w:rsidRPr="0057659D">
        <w:rPr>
          <w:rFonts w:ascii="SimSun" w:hAnsi="SimSun" w:hint="eastAsia"/>
          <w:sz w:val="21"/>
        </w:rPr>
        <w:t>外观设计</w:t>
      </w:r>
      <w:r>
        <w:rPr>
          <w:rFonts w:ascii="SimSun" w:hAnsi="SimSun" w:hint="eastAsia"/>
          <w:sz w:val="21"/>
        </w:rPr>
        <w:t>数量</w:t>
      </w:r>
      <w:r w:rsidRPr="0057659D">
        <w:rPr>
          <w:rFonts w:ascii="SimSun" w:hAnsi="SimSun" w:hint="eastAsia"/>
          <w:sz w:val="21"/>
        </w:rPr>
        <w:t>排名前十的</w:t>
      </w:r>
      <w:r>
        <w:rPr>
          <w:rFonts w:ascii="SimSun" w:hAnsi="SimSun" w:hint="eastAsia"/>
          <w:sz w:val="21"/>
        </w:rPr>
        <w:t>来源地所使用的语言</w:t>
      </w:r>
      <w:r w:rsidRPr="0057659D">
        <w:rPr>
          <w:rFonts w:ascii="SimSun" w:hAnsi="SimSun" w:hint="eastAsia"/>
          <w:sz w:val="21"/>
        </w:rPr>
        <w:t>，则德</w:t>
      </w:r>
      <w:r>
        <w:rPr>
          <w:rFonts w:ascii="SimSun" w:hAnsi="SimSun" w:hint="eastAsia"/>
          <w:sz w:val="21"/>
        </w:rPr>
        <w:t>文</w:t>
      </w:r>
      <w:r w:rsidRPr="0057659D">
        <w:rPr>
          <w:rFonts w:ascii="SimSun" w:hAnsi="SimSun" w:hint="eastAsia"/>
          <w:sz w:val="21"/>
        </w:rPr>
        <w:t>、韩</w:t>
      </w:r>
      <w:r>
        <w:rPr>
          <w:rFonts w:ascii="SimSun" w:hAnsi="SimSun" w:hint="eastAsia"/>
          <w:sz w:val="21"/>
        </w:rPr>
        <w:t>文</w:t>
      </w:r>
      <w:r w:rsidRPr="0057659D">
        <w:rPr>
          <w:rFonts w:ascii="SimSun" w:hAnsi="SimSun" w:hint="eastAsia"/>
          <w:sz w:val="21"/>
        </w:rPr>
        <w:t>、意大利</w:t>
      </w:r>
      <w:r>
        <w:rPr>
          <w:rFonts w:ascii="SimSun" w:hAnsi="SimSun" w:hint="eastAsia"/>
          <w:sz w:val="21"/>
        </w:rPr>
        <w:t>文</w:t>
      </w:r>
      <w:r w:rsidRPr="0057659D">
        <w:rPr>
          <w:rFonts w:ascii="SimSun" w:hAnsi="SimSun" w:hint="eastAsia"/>
          <w:sz w:val="21"/>
        </w:rPr>
        <w:t>、荷兰</w:t>
      </w:r>
      <w:r>
        <w:rPr>
          <w:rFonts w:ascii="SimSun" w:hAnsi="SimSun" w:hint="eastAsia"/>
          <w:sz w:val="21"/>
        </w:rPr>
        <w:t>文</w:t>
      </w:r>
      <w:r w:rsidRPr="0057659D">
        <w:rPr>
          <w:rFonts w:ascii="SimSun" w:hAnsi="SimSun" w:hint="eastAsia"/>
          <w:sz w:val="21"/>
        </w:rPr>
        <w:t>、日</w:t>
      </w:r>
      <w:r>
        <w:rPr>
          <w:rFonts w:ascii="SimSun" w:hAnsi="SimSun" w:hint="eastAsia"/>
          <w:sz w:val="21"/>
        </w:rPr>
        <w:t>文</w:t>
      </w:r>
      <w:r w:rsidRPr="0057659D">
        <w:rPr>
          <w:rFonts w:ascii="SimSun" w:hAnsi="SimSun" w:hint="eastAsia"/>
          <w:sz w:val="21"/>
        </w:rPr>
        <w:t>和中</w:t>
      </w:r>
      <w:r>
        <w:rPr>
          <w:rFonts w:ascii="SimSun" w:hAnsi="SimSun" w:hint="eastAsia"/>
          <w:sz w:val="21"/>
        </w:rPr>
        <w:t>文</w:t>
      </w:r>
      <w:r w:rsidRPr="0057659D">
        <w:rPr>
          <w:rFonts w:ascii="SimSun" w:hAnsi="SimSun" w:hint="eastAsia"/>
          <w:sz w:val="21"/>
        </w:rPr>
        <w:t>有资格纳入海牙体系。</w:t>
      </w:r>
    </w:p>
    <w:p w14:paraId="4043D392" w14:textId="0B206801" w:rsidR="0057659D" w:rsidRPr="00CB639A" w:rsidRDefault="0057659D" w:rsidP="0057659D">
      <w:pPr>
        <w:pStyle w:val="Heading3"/>
        <w:spacing w:before="0" w:afterLines="50" w:after="120" w:line="340" w:lineRule="atLeast"/>
        <w:rPr>
          <w:rFonts w:ascii="SimSun" w:hAnsi="SimSun"/>
          <w:sz w:val="21"/>
          <w:szCs w:val="21"/>
          <w:u w:val="single"/>
        </w:rPr>
      </w:pPr>
      <w:r>
        <w:rPr>
          <w:rFonts w:ascii="SimSun" w:hAnsi="SimSun" w:hint="eastAsia"/>
          <w:sz w:val="21"/>
          <w:szCs w:val="21"/>
          <w:u w:val="single"/>
        </w:rPr>
        <w:t>门</w:t>
      </w:r>
      <w:r w:rsidR="005B1740">
        <w:rPr>
          <w:rFonts w:ascii="SimSun" w:hAnsi="SimSun" w:hint="eastAsia"/>
          <w:sz w:val="21"/>
          <w:szCs w:val="21"/>
          <w:u w:val="single"/>
        </w:rPr>
        <w:t xml:space="preserve">　</w:t>
      </w:r>
      <w:r>
        <w:rPr>
          <w:rFonts w:ascii="SimSun" w:hAnsi="SimSun" w:hint="eastAsia"/>
          <w:sz w:val="21"/>
          <w:szCs w:val="21"/>
          <w:u w:val="single"/>
        </w:rPr>
        <w:t>槛</w:t>
      </w:r>
      <w:r w:rsidR="00D96492" w:rsidRPr="00970312">
        <w:rPr>
          <w:rStyle w:val="FootnoteReference"/>
          <w:rFonts w:ascii="SimSun" w:hAnsi="SimSun"/>
          <w:sz w:val="21"/>
        </w:rPr>
        <w:footnoteReference w:id="11"/>
      </w:r>
    </w:p>
    <w:p w14:paraId="0518652E" w14:textId="5C2C6371" w:rsidR="0057659D" w:rsidRDefault="00181B05" w:rsidP="0057659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在考虑</w:t>
      </w:r>
      <w:r w:rsidR="00D96492" w:rsidRPr="00D96492">
        <w:rPr>
          <w:rFonts w:ascii="SimSun" w:hAnsi="SimSun" w:hint="eastAsia"/>
          <w:sz w:val="21"/>
        </w:rPr>
        <w:t>海牙体系申请活动</w:t>
      </w:r>
      <w:r>
        <w:rPr>
          <w:rFonts w:ascii="SimSun" w:hAnsi="SimSun" w:hint="eastAsia"/>
          <w:sz w:val="21"/>
        </w:rPr>
        <w:t>时</w:t>
      </w:r>
      <w:r w:rsidR="00D96492" w:rsidRPr="00D96492">
        <w:rPr>
          <w:rFonts w:ascii="SimSun" w:hAnsi="SimSun" w:hint="eastAsia"/>
          <w:sz w:val="21"/>
        </w:rPr>
        <w:t>，工作组可以考虑</w:t>
      </w:r>
      <w:r>
        <w:rPr>
          <w:rFonts w:ascii="SimSun" w:hAnsi="SimSun" w:hint="eastAsia"/>
          <w:sz w:val="21"/>
        </w:rPr>
        <w:t>纳入一项资格门槛</w:t>
      </w:r>
      <w:r w:rsidR="00D96492" w:rsidRPr="00D96492">
        <w:rPr>
          <w:rFonts w:ascii="SimSun" w:hAnsi="SimSun" w:hint="eastAsia"/>
          <w:sz w:val="21"/>
        </w:rPr>
        <w:t>作为附加标准，例如，</w:t>
      </w:r>
      <w:r w:rsidR="002F6869">
        <w:rPr>
          <w:rFonts w:ascii="SimSun" w:hAnsi="SimSun" w:hint="eastAsia"/>
          <w:sz w:val="21"/>
        </w:rPr>
        <w:t>要求</w:t>
      </w:r>
      <w:r w:rsidR="00D96492" w:rsidRPr="00D96492">
        <w:rPr>
          <w:rFonts w:ascii="SimSun" w:hAnsi="SimSun" w:hint="eastAsia"/>
          <w:sz w:val="21"/>
        </w:rPr>
        <w:t>在一定</w:t>
      </w:r>
      <w:r w:rsidR="002F6869">
        <w:rPr>
          <w:rFonts w:ascii="SimSun" w:hAnsi="SimSun" w:hint="eastAsia"/>
          <w:sz w:val="21"/>
        </w:rPr>
        <w:t>时期</w:t>
      </w:r>
      <w:r w:rsidR="00D96492" w:rsidRPr="00D96492">
        <w:rPr>
          <w:rFonts w:ascii="SimSun" w:hAnsi="SimSun" w:hint="eastAsia"/>
          <w:sz w:val="21"/>
        </w:rPr>
        <w:t>内</w:t>
      </w:r>
      <w:r w:rsidR="002F6869">
        <w:rPr>
          <w:rFonts w:ascii="SimSun" w:hAnsi="SimSun" w:hint="eastAsia"/>
          <w:sz w:val="21"/>
        </w:rPr>
        <w:t>（</w:t>
      </w:r>
      <w:r w:rsidR="002F6869" w:rsidRPr="00D96492">
        <w:rPr>
          <w:rFonts w:ascii="SimSun" w:hAnsi="SimSun" w:hint="eastAsia"/>
          <w:sz w:val="21"/>
        </w:rPr>
        <w:t>如至少连续三年</w:t>
      </w:r>
      <w:r w:rsidR="002F6869">
        <w:rPr>
          <w:rFonts w:ascii="SimSun" w:hAnsi="SimSun" w:hint="eastAsia"/>
          <w:sz w:val="21"/>
        </w:rPr>
        <w:t>）每年</w:t>
      </w:r>
      <w:r w:rsidR="00D96492" w:rsidRPr="00D96492">
        <w:rPr>
          <w:rFonts w:ascii="SimSun" w:hAnsi="SimSun" w:hint="eastAsia"/>
          <w:sz w:val="21"/>
        </w:rPr>
        <w:t>国际申请中包含的外观设计</w:t>
      </w:r>
      <w:r w:rsidR="002F6869">
        <w:rPr>
          <w:rFonts w:ascii="SimSun" w:hAnsi="SimSun" w:hint="eastAsia"/>
          <w:sz w:val="21"/>
        </w:rPr>
        <w:t>数量</w:t>
      </w:r>
      <w:r w:rsidR="00D96492" w:rsidRPr="00D96492">
        <w:rPr>
          <w:rFonts w:ascii="SimSun" w:hAnsi="SimSun" w:hint="eastAsia"/>
          <w:sz w:val="21"/>
        </w:rPr>
        <w:t>或</w:t>
      </w:r>
      <w:r w:rsidR="002F6869">
        <w:rPr>
          <w:rFonts w:ascii="SimSun" w:hAnsi="SimSun" w:hint="eastAsia"/>
          <w:sz w:val="21"/>
        </w:rPr>
        <w:t>国际申请总量占总数的至少</w:t>
      </w:r>
      <w:r w:rsidR="00D96492" w:rsidRPr="00D96492">
        <w:rPr>
          <w:rFonts w:ascii="SimSun" w:hAnsi="SimSun" w:hint="eastAsia"/>
          <w:sz w:val="21"/>
        </w:rPr>
        <w:t>5%、10%或20</w:t>
      </w:r>
      <w:r w:rsidR="002F6869">
        <w:rPr>
          <w:rFonts w:ascii="SimSun" w:hAnsi="SimSun" w:hint="eastAsia"/>
          <w:sz w:val="21"/>
        </w:rPr>
        <w:t>%</w:t>
      </w:r>
      <w:r w:rsidR="00D96492" w:rsidRPr="00D96492">
        <w:rPr>
          <w:rFonts w:ascii="SimSun" w:hAnsi="SimSun" w:hint="eastAsia"/>
          <w:sz w:val="21"/>
        </w:rPr>
        <w:t>。</w:t>
      </w:r>
    </w:p>
    <w:p w14:paraId="2F00C89B" w14:textId="0551895A" w:rsidR="00D96492" w:rsidRDefault="00D96492" w:rsidP="0057659D">
      <w:pPr>
        <w:pStyle w:val="ONUME"/>
        <w:tabs>
          <w:tab w:val="clear" w:pos="567"/>
        </w:tabs>
        <w:overflowPunct w:val="0"/>
        <w:spacing w:afterLines="50" w:after="120" w:line="340" w:lineRule="atLeast"/>
        <w:jc w:val="both"/>
        <w:rPr>
          <w:rFonts w:ascii="SimSun" w:hAnsi="SimSun"/>
          <w:sz w:val="21"/>
        </w:rPr>
      </w:pPr>
      <w:r w:rsidRPr="00D96492">
        <w:rPr>
          <w:rFonts w:ascii="SimSun" w:hAnsi="SimSun" w:hint="eastAsia"/>
          <w:sz w:val="21"/>
        </w:rPr>
        <w:t>根据2019年的统计</w:t>
      </w:r>
      <w:r w:rsidR="002F6869">
        <w:rPr>
          <w:rFonts w:ascii="SimSun" w:hAnsi="SimSun" w:hint="eastAsia"/>
          <w:sz w:val="21"/>
        </w:rPr>
        <w:t>数据</w:t>
      </w:r>
      <w:r w:rsidRPr="00D96492">
        <w:rPr>
          <w:rFonts w:ascii="SimSun" w:hAnsi="SimSun" w:hint="eastAsia"/>
          <w:sz w:val="21"/>
        </w:rPr>
        <w:t>，5</w:t>
      </w:r>
      <w:r w:rsidR="002F6869">
        <w:rPr>
          <w:rFonts w:ascii="SimSun" w:hAnsi="SimSun"/>
          <w:sz w:val="21"/>
        </w:rPr>
        <w:t>,</w:t>
      </w:r>
      <w:r w:rsidRPr="00D96492">
        <w:rPr>
          <w:rFonts w:ascii="SimSun" w:hAnsi="SimSun" w:hint="eastAsia"/>
          <w:sz w:val="21"/>
        </w:rPr>
        <w:t>886件国际申请</w:t>
      </w:r>
      <w:r w:rsidR="002F6869">
        <w:rPr>
          <w:rFonts w:ascii="SimSun" w:hAnsi="SimSun" w:hint="eastAsia"/>
          <w:sz w:val="21"/>
        </w:rPr>
        <w:t>中</w:t>
      </w:r>
      <w:r w:rsidRPr="00D96492">
        <w:rPr>
          <w:rFonts w:ascii="SimSun" w:hAnsi="SimSun" w:hint="eastAsia"/>
          <w:sz w:val="21"/>
        </w:rPr>
        <w:t>包含21</w:t>
      </w:r>
      <w:r w:rsidR="002F6869">
        <w:rPr>
          <w:rFonts w:ascii="SimSun" w:hAnsi="SimSun"/>
          <w:sz w:val="21"/>
        </w:rPr>
        <w:t>,</w:t>
      </w:r>
      <w:r w:rsidRPr="00D96492">
        <w:rPr>
          <w:rFonts w:ascii="SimSun" w:hAnsi="SimSun" w:hint="eastAsia"/>
          <w:sz w:val="21"/>
        </w:rPr>
        <w:t>807</w:t>
      </w:r>
      <w:r w:rsidR="002F6869">
        <w:rPr>
          <w:rFonts w:ascii="SimSun" w:hAnsi="SimSun" w:hint="eastAsia"/>
          <w:sz w:val="21"/>
        </w:rPr>
        <w:t>项</w:t>
      </w:r>
      <w:r w:rsidRPr="00D96492">
        <w:rPr>
          <w:rFonts w:ascii="SimSun" w:hAnsi="SimSun" w:hint="eastAsia"/>
          <w:sz w:val="21"/>
        </w:rPr>
        <w:t>外观设计。如果将门槛设</w:t>
      </w:r>
      <w:r w:rsidR="002F6869">
        <w:rPr>
          <w:rFonts w:ascii="SimSun" w:hAnsi="SimSun" w:hint="eastAsia"/>
          <w:sz w:val="21"/>
        </w:rPr>
        <w:t>定</w:t>
      </w:r>
      <w:r w:rsidRPr="00D96492">
        <w:rPr>
          <w:rFonts w:ascii="SimSun" w:hAnsi="SimSun" w:hint="eastAsia"/>
          <w:sz w:val="21"/>
        </w:rPr>
        <w:t>为20%（4</w:t>
      </w:r>
      <w:r w:rsidR="002F6869">
        <w:rPr>
          <w:rFonts w:ascii="SimSun" w:hAnsi="SimSun"/>
          <w:sz w:val="21"/>
        </w:rPr>
        <w:t>,</w:t>
      </w:r>
      <w:r w:rsidRPr="00D96492">
        <w:rPr>
          <w:rFonts w:ascii="SimSun" w:hAnsi="SimSun" w:hint="eastAsia"/>
          <w:sz w:val="21"/>
        </w:rPr>
        <w:t>361</w:t>
      </w:r>
      <w:r w:rsidR="002F6869">
        <w:rPr>
          <w:rFonts w:ascii="SimSun" w:hAnsi="SimSun" w:hint="eastAsia"/>
          <w:sz w:val="21"/>
        </w:rPr>
        <w:t>项</w:t>
      </w:r>
      <w:r w:rsidRPr="00D96492">
        <w:rPr>
          <w:rFonts w:ascii="SimSun" w:hAnsi="SimSun" w:hint="eastAsia"/>
          <w:sz w:val="21"/>
        </w:rPr>
        <w:t>外观设计），则只有</w:t>
      </w:r>
      <w:r w:rsidR="002F6869">
        <w:rPr>
          <w:rFonts w:ascii="SimSun" w:hAnsi="SimSun" w:hint="eastAsia"/>
          <w:sz w:val="21"/>
        </w:rPr>
        <w:t>德文</w:t>
      </w:r>
      <w:r w:rsidR="000C5FD8">
        <w:rPr>
          <w:rFonts w:ascii="SimSun" w:hAnsi="SimSun" w:hint="eastAsia"/>
          <w:sz w:val="21"/>
        </w:rPr>
        <w:t>满足</w:t>
      </w:r>
      <w:r w:rsidRPr="00D96492">
        <w:rPr>
          <w:rFonts w:ascii="SimSun" w:hAnsi="SimSun" w:hint="eastAsia"/>
          <w:sz w:val="21"/>
        </w:rPr>
        <w:t>。如果将门槛设</w:t>
      </w:r>
      <w:r w:rsidR="002F6869">
        <w:rPr>
          <w:rFonts w:ascii="SimSun" w:hAnsi="SimSun" w:hint="eastAsia"/>
          <w:sz w:val="21"/>
        </w:rPr>
        <w:t>定</w:t>
      </w:r>
      <w:r w:rsidRPr="00D96492">
        <w:rPr>
          <w:rFonts w:ascii="SimSun" w:hAnsi="SimSun" w:hint="eastAsia"/>
          <w:sz w:val="21"/>
        </w:rPr>
        <w:t>为10%（2</w:t>
      </w:r>
      <w:r w:rsidR="002F6869">
        <w:rPr>
          <w:rFonts w:ascii="SimSun" w:hAnsi="SimSun"/>
          <w:sz w:val="21"/>
        </w:rPr>
        <w:t>,</w:t>
      </w:r>
      <w:r w:rsidRPr="00D96492">
        <w:rPr>
          <w:rFonts w:ascii="SimSun" w:hAnsi="SimSun" w:hint="eastAsia"/>
          <w:sz w:val="21"/>
        </w:rPr>
        <w:t>181</w:t>
      </w:r>
      <w:r w:rsidR="002F6869">
        <w:rPr>
          <w:rFonts w:ascii="SimSun" w:hAnsi="SimSun" w:hint="eastAsia"/>
          <w:sz w:val="21"/>
        </w:rPr>
        <w:t>项</w:t>
      </w:r>
      <w:r w:rsidRPr="00D96492">
        <w:rPr>
          <w:rFonts w:ascii="SimSun" w:hAnsi="SimSun" w:hint="eastAsia"/>
          <w:sz w:val="21"/>
        </w:rPr>
        <w:t>外观设计），则只有德</w:t>
      </w:r>
      <w:r w:rsidR="002F6869">
        <w:rPr>
          <w:rFonts w:ascii="SimSun" w:hAnsi="SimSun" w:hint="eastAsia"/>
          <w:sz w:val="21"/>
        </w:rPr>
        <w:t>文</w:t>
      </w:r>
      <w:r w:rsidRPr="00D96492">
        <w:rPr>
          <w:rFonts w:ascii="SimSun" w:hAnsi="SimSun" w:hint="eastAsia"/>
          <w:sz w:val="21"/>
        </w:rPr>
        <w:t>和韩</w:t>
      </w:r>
      <w:r w:rsidR="002F6869">
        <w:rPr>
          <w:rFonts w:ascii="SimSun" w:hAnsi="SimSun" w:hint="eastAsia"/>
          <w:sz w:val="21"/>
        </w:rPr>
        <w:t>文</w:t>
      </w:r>
      <w:r w:rsidR="000C5FD8">
        <w:rPr>
          <w:rFonts w:ascii="SimSun" w:hAnsi="SimSun" w:hint="eastAsia"/>
          <w:sz w:val="21"/>
        </w:rPr>
        <w:t>满足</w:t>
      </w:r>
      <w:r w:rsidRPr="00D96492">
        <w:rPr>
          <w:rFonts w:ascii="SimSun" w:hAnsi="SimSun" w:hint="eastAsia"/>
          <w:sz w:val="21"/>
        </w:rPr>
        <w:t>。如果设</w:t>
      </w:r>
      <w:r w:rsidR="002F6869">
        <w:rPr>
          <w:rFonts w:ascii="SimSun" w:hAnsi="SimSun" w:hint="eastAsia"/>
          <w:sz w:val="21"/>
        </w:rPr>
        <w:t>定</w:t>
      </w:r>
      <w:r w:rsidRPr="00D96492">
        <w:rPr>
          <w:rFonts w:ascii="SimSun" w:hAnsi="SimSun" w:hint="eastAsia"/>
          <w:sz w:val="21"/>
        </w:rPr>
        <w:t>为5%（1,090</w:t>
      </w:r>
      <w:r w:rsidR="002F6869">
        <w:rPr>
          <w:rFonts w:ascii="SimSun" w:hAnsi="SimSun" w:hint="eastAsia"/>
          <w:sz w:val="21"/>
        </w:rPr>
        <w:t>项</w:t>
      </w:r>
      <w:r w:rsidRPr="00D96492">
        <w:rPr>
          <w:rFonts w:ascii="SimSun" w:hAnsi="SimSun" w:hint="eastAsia"/>
          <w:sz w:val="21"/>
        </w:rPr>
        <w:t>外观设计），则德</w:t>
      </w:r>
      <w:r w:rsidR="002F6869">
        <w:rPr>
          <w:rFonts w:ascii="SimSun" w:hAnsi="SimSun" w:hint="eastAsia"/>
          <w:sz w:val="21"/>
        </w:rPr>
        <w:t>文</w:t>
      </w:r>
      <w:r w:rsidRPr="00D96492">
        <w:rPr>
          <w:rFonts w:ascii="SimSun" w:hAnsi="SimSun" w:hint="eastAsia"/>
          <w:sz w:val="21"/>
        </w:rPr>
        <w:t>、韩</w:t>
      </w:r>
      <w:r w:rsidR="002F6869">
        <w:rPr>
          <w:rFonts w:ascii="SimSun" w:hAnsi="SimSun" w:hint="eastAsia"/>
          <w:sz w:val="21"/>
        </w:rPr>
        <w:t>文</w:t>
      </w:r>
      <w:r w:rsidRPr="00D96492">
        <w:rPr>
          <w:rFonts w:ascii="SimSun" w:hAnsi="SimSun" w:hint="eastAsia"/>
          <w:sz w:val="21"/>
        </w:rPr>
        <w:t>、意大利</w:t>
      </w:r>
      <w:r w:rsidR="002F6869">
        <w:rPr>
          <w:rFonts w:ascii="SimSun" w:hAnsi="SimSun" w:hint="eastAsia"/>
          <w:sz w:val="21"/>
        </w:rPr>
        <w:t>文</w:t>
      </w:r>
      <w:r w:rsidRPr="00D96492">
        <w:rPr>
          <w:rFonts w:ascii="SimSun" w:hAnsi="SimSun" w:hint="eastAsia"/>
          <w:sz w:val="21"/>
        </w:rPr>
        <w:t>、荷兰</w:t>
      </w:r>
      <w:r w:rsidR="002F6869">
        <w:rPr>
          <w:rFonts w:ascii="SimSun" w:hAnsi="SimSun" w:hint="eastAsia"/>
          <w:sz w:val="21"/>
        </w:rPr>
        <w:t>文</w:t>
      </w:r>
      <w:r w:rsidRPr="00D96492">
        <w:rPr>
          <w:rFonts w:ascii="SimSun" w:hAnsi="SimSun" w:hint="eastAsia"/>
          <w:sz w:val="21"/>
        </w:rPr>
        <w:t>和日</w:t>
      </w:r>
      <w:r w:rsidR="002F6869">
        <w:rPr>
          <w:rFonts w:ascii="SimSun" w:hAnsi="SimSun" w:hint="eastAsia"/>
          <w:sz w:val="21"/>
        </w:rPr>
        <w:t>文均</w:t>
      </w:r>
      <w:r w:rsidR="000C5FD8">
        <w:rPr>
          <w:rFonts w:ascii="SimSun" w:hAnsi="SimSun" w:hint="eastAsia"/>
          <w:sz w:val="21"/>
        </w:rPr>
        <w:t>满足要求</w:t>
      </w:r>
      <w:r w:rsidRPr="00D96492">
        <w:rPr>
          <w:rFonts w:ascii="SimSun" w:hAnsi="SimSun" w:hint="eastAsia"/>
          <w:sz w:val="21"/>
        </w:rPr>
        <w:t>。</w:t>
      </w:r>
    </w:p>
    <w:p w14:paraId="5A65EC43" w14:textId="7809F208" w:rsidR="00D96492" w:rsidRDefault="00D96492" w:rsidP="0057659D">
      <w:pPr>
        <w:pStyle w:val="ONUME"/>
        <w:tabs>
          <w:tab w:val="clear" w:pos="567"/>
        </w:tabs>
        <w:overflowPunct w:val="0"/>
        <w:spacing w:afterLines="50" w:after="120" w:line="340" w:lineRule="atLeast"/>
        <w:jc w:val="both"/>
        <w:rPr>
          <w:rFonts w:ascii="SimSun" w:hAnsi="SimSun"/>
          <w:sz w:val="21"/>
        </w:rPr>
      </w:pPr>
      <w:r w:rsidRPr="00D96492">
        <w:rPr>
          <w:rFonts w:ascii="SimSun" w:hAnsi="SimSun" w:hint="eastAsia"/>
          <w:sz w:val="21"/>
        </w:rPr>
        <w:lastRenderedPageBreak/>
        <w:t>同样，根据2019年的统计数据，当年</w:t>
      </w:r>
      <w:r w:rsidR="002F6869">
        <w:rPr>
          <w:rFonts w:ascii="SimSun" w:hAnsi="SimSun" w:hint="eastAsia"/>
          <w:sz w:val="21"/>
        </w:rPr>
        <w:t>提交</w:t>
      </w:r>
      <w:r w:rsidRPr="00D96492">
        <w:rPr>
          <w:rFonts w:ascii="SimSun" w:hAnsi="SimSun" w:hint="eastAsia"/>
          <w:sz w:val="21"/>
        </w:rPr>
        <w:t>的国际申请有5</w:t>
      </w:r>
      <w:r w:rsidR="002F6869">
        <w:rPr>
          <w:rFonts w:ascii="SimSun" w:hAnsi="SimSun"/>
          <w:sz w:val="21"/>
        </w:rPr>
        <w:t>,</w:t>
      </w:r>
      <w:r w:rsidRPr="00D96492">
        <w:rPr>
          <w:rFonts w:ascii="SimSun" w:hAnsi="SimSun" w:hint="eastAsia"/>
          <w:sz w:val="21"/>
        </w:rPr>
        <w:t>886件。如果将门槛设定为20%（1,177件申请），则</w:t>
      </w:r>
      <w:r w:rsidR="000C5FD8">
        <w:rPr>
          <w:rFonts w:ascii="SimSun" w:hAnsi="SimSun" w:hint="eastAsia"/>
          <w:sz w:val="21"/>
        </w:rPr>
        <w:t>无任何语言满足</w:t>
      </w:r>
      <w:r w:rsidRPr="00D96492">
        <w:rPr>
          <w:rFonts w:ascii="SimSun" w:hAnsi="SimSun" w:hint="eastAsia"/>
          <w:sz w:val="21"/>
        </w:rPr>
        <w:t>（注意</w:t>
      </w:r>
      <w:r w:rsidR="000C5FD8">
        <w:rPr>
          <w:rFonts w:ascii="SimSun" w:hAnsi="SimSun" w:hint="eastAsia"/>
          <w:sz w:val="21"/>
        </w:rPr>
        <w:t>韩文申请量仅比要求</w:t>
      </w:r>
      <w:r w:rsidRPr="00D96492">
        <w:rPr>
          <w:rFonts w:ascii="SimSun" w:hAnsi="SimSun" w:hint="eastAsia"/>
          <w:sz w:val="21"/>
        </w:rPr>
        <w:t>少一件）。如果将门槛设定为10%</w:t>
      </w:r>
      <w:r w:rsidR="000C5FD8">
        <w:rPr>
          <w:rFonts w:ascii="SimSun" w:hAnsi="SimSun" w:hint="eastAsia"/>
          <w:sz w:val="21"/>
        </w:rPr>
        <w:t>（</w:t>
      </w:r>
      <w:r w:rsidR="000C5FD8" w:rsidRPr="00D96492">
        <w:rPr>
          <w:rFonts w:ascii="SimSun" w:hAnsi="SimSun" w:hint="eastAsia"/>
          <w:sz w:val="21"/>
        </w:rPr>
        <w:t>589</w:t>
      </w:r>
      <w:r w:rsidR="000C5FD8">
        <w:rPr>
          <w:rFonts w:ascii="SimSun" w:hAnsi="SimSun" w:hint="eastAsia"/>
          <w:sz w:val="21"/>
        </w:rPr>
        <w:t>件</w:t>
      </w:r>
      <w:r w:rsidR="000C5FD8" w:rsidRPr="00D96492">
        <w:rPr>
          <w:rFonts w:ascii="SimSun" w:hAnsi="SimSun" w:hint="eastAsia"/>
          <w:sz w:val="21"/>
        </w:rPr>
        <w:t>申请</w:t>
      </w:r>
      <w:r w:rsidR="000C5FD8">
        <w:rPr>
          <w:rFonts w:ascii="SimSun" w:hAnsi="SimSun" w:hint="eastAsia"/>
          <w:sz w:val="21"/>
        </w:rPr>
        <w:t>）</w:t>
      </w:r>
      <w:r w:rsidRPr="00D96492">
        <w:rPr>
          <w:rFonts w:ascii="SimSun" w:hAnsi="SimSun" w:hint="eastAsia"/>
          <w:sz w:val="21"/>
        </w:rPr>
        <w:t>，则只有韩</w:t>
      </w:r>
      <w:r w:rsidR="000C5FD8">
        <w:rPr>
          <w:rFonts w:ascii="SimSun" w:hAnsi="SimSun" w:hint="eastAsia"/>
          <w:sz w:val="21"/>
        </w:rPr>
        <w:t>文</w:t>
      </w:r>
      <w:r w:rsidRPr="00D96492">
        <w:rPr>
          <w:rFonts w:ascii="SimSun" w:hAnsi="SimSun" w:hint="eastAsia"/>
          <w:sz w:val="21"/>
        </w:rPr>
        <w:t>和德</w:t>
      </w:r>
      <w:r w:rsidR="000C5FD8">
        <w:rPr>
          <w:rFonts w:ascii="SimSun" w:hAnsi="SimSun" w:hint="eastAsia"/>
          <w:sz w:val="21"/>
        </w:rPr>
        <w:t>文满足</w:t>
      </w:r>
      <w:r w:rsidRPr="00D96492">
        <w:rPr>
          <w:rFonts w:ascii="SimSun" w:hAnsi="SimSun" w:hint="eastAsia"/>
          <w:sz w:val="21"/>
        </w:rPr>
        <w:t>。如果</w:t>
      </w:r>
      <w:r w:rsidR="000C5FD8">
        <w:rPr>
          <w:rFonts w:ascii="SimSun" w:hAnsi="SimSun" w:hint="eastAsia"/>
          <w:sz w:val="21"/>
        </w:rPr>
        <w:t>设定</w:t>
      </w:r>
      <w:r w:rsidRPr="00D96492">
        <w:rPr>
          <w:rFonts w:ascii="SimSun" w:hAnsi="SimSun" w:hint="eastAsia"/>
          <w:sz w:val="21"/>
        </w:rPr>
        <w:t>为5%</w:t>
      </w:r>
      <w:r w:rsidR="000C5FD8">
        <w:rPr>
          <w:rFonts w:ascii="SimSun" w:hAnsi="SimSun" w:hint="eastAsia"/>
          <w:sz w:val="21"/>
        </w:rPr>
        <w:t>（</w:t>
      </w:r>
      <w:r w:rsidR="000C5FD8" w:rsidRPr="00D96492">
        <w:rPr>
          <w:rFonts w:ascii="SimSun" w:hAnsi="SimSun" w:hint="eastAsia"/>
          <w:sz w:val="21"/>
        </w:rPr>
        <w:t>29</w:t>
      </w:r>
      <w:r w:rsidR="000C5FD8">
        <w:rPr>
          <w:rFonts w:ascii="SimSun" w:hAnsi="SimSun"/>
          <w:sz w:val="21"/>
        </w:rPr>
        <w:t>4</w:t>
      </w:r>
      <w:r w:rsidR="000C5FD8">
        <w:rPr>
          <w:rFonts w:ascii="SimSun" w:hAnsi="SimSun" w:hint="eastAsia"/>
          <w:sz w:val="21"/>
        </w:rPr>
        <w:t>件</w:t>
      </w:r>
      <w:r w:rsidR="000C5FD8" w:rsidRPr="00D96492">
        <w:rPr>
          <w:rFonts w:ascii="SimSun" w:hAnsi="SimSun" w:hint="eastAsia"/>
          <w:sz w:val="21"/>
        </w:rPr>
        <w:t>申请</w:t>
      </w:r>
      <w:r w:rsidR="000C5FD8">
        <w:rPr>
          <w:rFonts w:ascii="SimSun" w:hAnsi="SimSun" w:hint="eastAsia"/>
          <w:sz w:val="21"/>
        </w:rPr>
        <w:t>）</w:t>
      </w:r>
      <w:r w:rsidRPr="00D96492">
        <w:rPr>
          <w:rFonts w:ascii="SimSun" w:hAnsi="SimSun" w:hint="eastAsia"/>
          <w:sz w:val="21"/>
        </w:rPr>
        <w:t>，</w:t>
      </w:r>
      <w:r w:rsidR="000C5FD8">
        <w:rPr>
          <w:rFonts w:ascii="SimSun" w:hAnsi="SimSun" w:hint="eastAsia"/>
          <w:sz w:val="21"/>
        </w:rPr>
        <w:t>则</w:t>
      </w:r>
      <w:r w:rsidRPr="00D96492">
        <w:rPr>
          <w:rFonts w:ascii="SimSun" w:hAnsi="SimSun" w:hint="eastAsia"/>
          <w:sz w:val="21"/>
        </w:rPr>
        <w:t>韩</w:t>
      </w:r>
      <w:r w:rsidR="000C5FD8">
        <w:rPr>
          <w:rFonts w:ascii="SimSun" w:hAnsi="SimSun" w:hint="eastAsia"/>
          <w:sz w:val="21"/>
        </w:rPr>
        <w:t>文</w:t>
      </w:r>
      <w:r w:rsidRPr="00D96492">
        <w:rPr>
          <w:rFonts w:ascii="SimSun" w:hAnsi="SimSun" w:hint="eastAsia"/>
          <w:sz w:val="21"/>
        </w:rPr>
        <w:t>、德</w:t>
      </w:r>
      <w:r w:rsidR="000C5FD8">
        <w:rPr>
          <w:rFonts w:ascii="SimSun" w:hAnsi="SimSun" w:hint="eastAsia"/>
          <w:sz w:val="21"/>
        </w:rPr>
        <w:t>文</w:t>
      </w:r>
      <w:r w:rsidRPr="00D96492">
        <w:rPr>
          <w:rFonts w:ascii="SimSun" w:hAnsi="SimSun" w:hint="eastAsia"/>
          <w:sz w:val="21"/>
        </w:rPr>
        <w:t>、意大利</w:t>
      </w:r>
      <w:r w:rsidR="000C5FD8">
        <w:rPr>
          <w:rFonts w:ascii="SimSun" w:hAnsi="SimSun" w:hint="eastAsia"/>
          <w:sz w:val="21"/>
        </w:rPr>
        <w:t>文</w:t>
      </w:r>
      <w:r w:rsidRPr="00D96492">
        <w:rPr>
          <w:rFonts w:ascii="SimSun" w:hAnsi="SimSun" w:hint="eastAsia"/>
          <w:sz w:val="21"/>
        </w:rPr>
        <w:t>、荷兰</w:t>
      </w:r>
      <w:r w:rsidR="000C5FD8">
        <w:rPr>
          <w:rFonts w:ascii="SimSun" w:hAnsi="SimSun" w:hint="eastAsia"/>
          <w:sz w:val="21"/>
        </w:rPr>
        <w:t>文</w:t>
      </w:r>
      <w:r w:rsidRPr="00D96492">
        <w:rPr>
          <w:rFonts w:ascii="SimSun" w:hAnsi="SimSun" w:hint="eastAsia"/>
          <w:sz w:val="21"/>
        </w:rPr>
        <w:t>和日</w:t>
      </w:r>
      <w:r w:rsidR="000C5FD8">
        <w:rPr>
          <w:rFonts w:ascii="SimSun" w:hAnsi="SimSun" w:hint="eastAsia"/>
          <w:sz w:val="21"/>
        </w:rPr>
        <w:t>文均满足要求</w:t>
      </w:r>
      <w:r w:rsidRPr="00D96492">
        <w:rPr>
          <w:rFonts w:ascii="SimSun" w:hAnsi="SimSun" w:hint="eastAsia"/>
          <w:sz w:val="21"/>
        </w:rPr>
        <w:t>。</w:t>
      </w:r>
    </w:p>
    <w:p w14:paraId="06D485CE" w14:textId="4A2C862C" w:rsidR="00D96492" w:rsidRPr="0014376E" w:rsidRDefault="00D96492" w:rsidP="0057659D">
      <w:pPr>
        <w:pStyle w:val="ONUME"/>
        <w:tabs>
          <w:tab w:val="clear" w:pos="567"/>
        </w:tabs>
        <w:overflowPunct w:val="0"/>
        <w:spacing w:afterLines="50" w:after="120" w:line="340" w:lineRule="atLeast"/>
        <w:jc w:val="both"/>
        <w:rPr>
          <w:rFonts w:ascii="SimSun" w:hAnsi="SimSun"/>
          <w:sz w:val="21"/>
        </w:rPr>
      </w:pPr>
      <w:r w:rsidRPr="00D96492">
        <w:rPr>
          <w:rFonts w:ascii="SimSun" w:hAnsi="SimSun" w:hint="eastAsia"/>
          <w:sz w:val="21"/>
        </w:rPr>
        <w:t>工作组还可以考虑两种组合的双重资格门槛，并</w:t>
      </w:r>
      <w:r w:rsidR="000C5FD8">
        <w:rPr>
          <w:rFonts w:ascii="SimSun" w:hAnsi="SimSun" w:hint="eastAsia"/>
          <w:sz w:val="21"/>
        </w:rPr>
        <w:t>提议须满足门槛的年限，例如连续三年，方可将新申请语言</w:t>
      </w:r>
      <w:r w:rsidRPr="00D96492">
        <w:rPr>
          <w:rFonts w:ascii="SimSun" w:hAnsi="SimSun" w:hint="eastAsia"/>
          <w:sz w:val="21"/>
        </w:rPr>
        <w:t>纳入海牙体系。</w:t>
      </w:r>
    </w:p>
    <w:p w14:paraId="2BEDF2A4" w14:textId="31570CEA" w:rsidR="00906A3B" w:rsidRPr="0014376E" w:rsidRDefault="00CB639A" w:rsidP="001A5644">
      <w:pPr>
        <w:pStyle w:val="Heading2"/>
      </w:pPr>
      <w:r>
        <w:rPr>
          <w:rFonts w:hint="eastAsia"/>
        </w:rPr>
        <w:t>国外申请活动</w:t>
      </w:r>
      <w:r w:rsidR="000C5FD8" w:rsidRPr="000C5FD8">
        <w:rPr>
          <w:rStyle w:val="FootnoteReference"/>
        </w:rPr>
        <w:footnoteReference w:id="12"/>
      </w:r>
    </w:p>
    <w:p w14:paraId="435C7740" w14:textId="40879E58" w:rsidR="00320431" w:rsidRPr="0014376E" w:rsidRDefault="000C5FD8" w:rsidP="00AF2D4A">
      <w:pPr>
        <w:pStyle w:val="ONUME"/>
        <w:tabs>
          <w:tab w:val="clear" w:pos="567"/>
        </w:tabs>
        <w:overflowPunct w:val="0"/>
        <w:spacing w:afterLines="50" w:after="120" w:line="340" w:lineRule="atLeast"/>
        <w:jc w:val="both"/>
        <w:rPr>
          <w:rFonts w:ascii="SimSun" w:hAnsi="SimSun"/>
          <w:sz w:val="21"/>
        </w:rPr>
      </w:pPr>
      <w:r w:rsidRPr="000C5FD8">
        <w:rPr>
          <w:rFonts w:ascii="SimSun" w:hAnsi="SimSun" w:hint="eastAsia"/>
          <w:sz w:val="21"/>
        </w:rPr>
        <w:t>作为第二项标准，可以考虑在国外</w:t>
      </w:r>
      <w:r w:rsidR="003D7F59">
        <w:rPr>
          <w:rFonts w:ascii="SimSun" w:hAnsi="SimSun" w:hint="eastAsia"/>
          <w:sz w:val="21"/>
        </w:rPr>
        <w:t>提交</w:t>
      </w:r>
      <w:r w:rsidRPr="000C5FD8">
        <w:rPr>
          <w:rFonts w:ascii="SimSun" w:hAnsi="SimSun" w:hint="eastAsia"/>
          <w:sz w:val="21"/>
        </w:rPr>
        <w:t>的申请</w:t>
      </w:r>
      <w:r w:rsidR="003D7F59">
        <w:rPr>
          <w:rFonts w:ascii="SimSun" w:hAnsi="SimSun" w:hint="eastAsia"/>
          <w:sz w:val="21"/>
        </w:rPr>
        <w:t>数</w:t>
      </w:r>
      <w:r w:rsidRPr="000C5FD8">
        <w:rPr>
          <w:rFonts w:ascii="SimSun" w:hAnsi="SimSun" w:hint="eastAsia"/>
          <w:sz w:val="21"/>
        </w:rPr>
        <w:t>量。这一标准可以表明海牙体系的</w:t>
      </w:r>
      <w:r w:rsidR="003D7F59">
        <w:rPr>
          <w:rFonts w:ascii="SimSun" w:hAnsi="SimSun" w:hint="eastAsia"/>
          <w:sz w:val="21"/>
        </w:rPr>
        <w:t>使用潜力</w:t>
      </w:r>
      <w:r w:rsidRPr="000C5FD8">
        <w:rPr>
          <w:rFonts w:ascii="SimSun" w:hAnsi="SimSun" w:hint="eastAsia"/>
          <w:sz w:val="21"/>
        </w:rPr>
        <w:t>，并从广义上表明特定</w:t>
      </w:r>
      <w:r w:rsidR="003D7F59">
        <w:rPr>
          <w:rFonts w:ascii="SimSun" w:hAnsi="SimSun" w:hint="eastAsia"/>
          <w:sz w:val="21"/>
        </w:rPr>
        <w:t>语言用于申请</w:t>
      </w:r>
      <w:r w:rsidRPr="000C5FD8">
        <w:rPr>
          <w:rFonts w:ascii="SimSun" w:hAnsi="SimSun" w:hint="eastAsia"/>
          <w:sz w:val="21"/>
        </w:rPr>
        <w:t>的相关性。</w:t>
      </w:r>
    </w:p>
    <w:p w14:paraId="753DE10F" w14:textId="5B926395" w:rsidR="00CB639A" w:rsidRPr="00CB639A" w:rsidRDefault="00DF2702" w:rsidP="00CB639A">
      <w:pPr>
        <w:pStyle w:val="Heading3"/>
        <w:spacing w:before="0" w:afterLines="50" w:after="120" w:line="340" w:lineRule="atLeast"/>
        <w:rPr>
          <w:rFonts w:ascii="SimSun" w:hAnsi="SimSun"/>
          <w:sz w:val="21"/>
          <w:szCs w:val="21"/>
          <w:u w:val="single"/>
        </w:rPr>
      </w:pPr>
      <w:r>
        <w:rPr>
          <w:rFonts w:ascii="SimSun" w:hAnsi="SimSun" w:hint="eastAsia"/>
          <w:sz w:val="21"/>
          <w:szCs w:val="21"/>
          <w:u w:val="single"/>
        </w:rPr>
        <w:t>在</w:t>
      </w:r>
      <w:r w:rsidR="00CB639A" w:rsidRPr="00CB639A">
        <w:rPr>
          <w:rFonts w:ascii="SimSun" w:hAnsi="SimSun" w:hint="eastAsia"/>
          <w:sz w:val="21"/>
          <w:szCs w:val="21"/>
          <w:u w:val="single"/>
        </w:rPr>
        <w:t>国外提交的申请所含外观设计数量</w:t>
      </w:r>
    </w:p>
    <w:p w14:paraId="2606D3C7" w14:textId="1DFA95C9" w:rsidR="00C27CF5" w:rsidRDefault="00C27CF5" w:rsidP="00AF2D4A">
      <w:pPr>
        <w:pStyle w:val="ONUME"/>
        <w:tabs>
          <w:tab w:val="clear" w:pos="567"/>
        </w:tabs>
        <w:overflowPunct w:val="0"/>
        <w:spacing w:afterLines="50" w:after="120" w:line="340" w:lineRule="atLeast"/>
        <w:jc w:val="both"/>
        <w:rPr>
          <w:rFonts w:ascii="SimSun" w:hAnsi="SimSun"/>
          <w:sz w:val="21"/>
        </w:rPr>
      </w:pPr>
      <w:r w:rsidRPr="00C27CF5">
        <w:rPr>
          <w:rFonts w:ascii="SimSun" w:hAnsi="SimSun" w:hint="eastAsia"/>
          <w:sz w:val="21"/>
        </w:rPr>
        <w:t>在国外司法管辖区寻求外观设计保护的申请人可以直接向国家或</w:t>
      </w:r>
      <w:r>
        <w:rPr>
          <w:rFonts w:ascii="SimSun" w:hAnsi="SimSun" w:hint="eastAsia"/>
          <w:sz w:val="21"/>
        </w:rPr>
        <w:t>区域</w:t>
      </w:r>
      <w:r w:rsidRPr="00C27CF5">
        <w:rPr>
          <w:rFonts w:ascii="SimSun" w:hAnsi="SimSun" w:hint="eastAsia"/>
          <w:sz w:val="21"/>
        </w:rPr>
        <w:t>局</w:t>
      </w:r>
      <w:r>
        <w:rPr>
          <w:rFonts w:ascii="SimSun" w:hAnsi="SimSun" w:hint="eastAsia"/>
          <w:sz w:val="21"/>
        </w:rPr>
        <w:t>提交</w:t>
      </w:r>
      <w:r w:rsidRPr="00C27CF5">
        <w:rPr>
          <w:rFonts w:ascii="SimSun" w:hAnsi="SimSun" w:hint="eastAsia"/>
          <w:sz w:val="21"/>
        </w:rPr>
        <w:t>申请，</w:t>
      </w:r>
      <w:r>
        <w:rPr>
          <w:rFonts w:ascii="SimSun" w:hAnsi="SimSun" w:hint="eastAsia"/>
          <w:sz w:val="21"/>
        </w:rPr>
        <w:t>或者如有可能，</w:t>
      </w:r>
      <w:r w:rsidRPr="00C27CF5">
        <w:rPr>
          <w:rFonts w:ascii="SimSun" w:hAnsi="SimSun" w:hint="eastAsia"/>
          <w:sz w:val="21"/>
        </w:rPr>
        <w:t>通过海牙体系提出申请。因此，工作组还可以</w:t>
      </w:r>
      <w:r>
        <w:rPr>
          <w:rFonts w:ascii="SimSun" w:hAnsi="SimSun" w:hint="eastAsia"/>
          <w:sz w:val="21"/>
        </w:rPr>
        <w:t>考虑可以使用非英文、法文或西班牙文的某种语言提交国内申请的国家</w:t>
      </w:r>
      <w:r w:rsidR="00883580">
        <w:rPr>
          <w:rFonts w:ascii="SimSun" w:hAnsi="SimSun" w:hint="eastAsia"/>
          <w:sz w:val="21"/>
        </w:rPr>
        <w:t>，其居民在国外直接或通过海牙体系提交的申请中所含的外观设计数量。</w:t>
      </w:r>
    </w:p>
    <w:p w14:paraId="3729E343" w14:textId="6A95D4E9" w:rsidR="00320431" w:rsidRPr="0014376E" w:rsidRDefault="00C27CF5" w:rsidP="00AF2D4A">
      <w:pPr>
        <w:pStyle w:val="ONUME"/>
        <w:tabs>
          <w:tab w:val="clear" w:pos="567"/>
        </w:tabs>
        <w:overflowPunct w:val="0"/>
        <w:spacing w:afterLines="50" w:after="120" w:line="340" w:lineRule="atLeast"/>
        <w:jc w:val="both"/>
        <w:rPr>
          <w:rFonts w:ascii="SimSun" w:hAnsi="SimSun"/>
          <w:sz w:val="21"/>
        </w:rPr>
      </w:pPr>
      <w:r w:rsidRPr="00C27CF5">
        <w:rPr>
          <w:rFonts w:ascii="SimSun" w:hAnsi="SimSun" w:hint="eastAsia"/>
          <w:sz w:val="21"/>
        </w:rPr>
        <w:t>在</w:t>
      </w:r>
      <w:r w:rsidR="00883580">
        <w:rPr>
          <w:rFonts w:ascii="SimSun" w:hAnsi="SimSun" w:hint="eastAsia"/>
          <w:sz w:val="21"/>
        </w:rPr>
        <w:t>此</w:t>
      </w:r>
      <w:r w:rsidRPr="00C27CF5">
        <w:rPr>
          <w:rFonts w:ascii="SimSun" w:hAnsi="SimSun" w:hint="eastAsia"/>
          <w:sz w:val="21"/>
        </w:rPr>
        <w:t>方面，下表列出了在国外寻求</w:t>
      </w:r>
      <w:r w:rsidR="00883580">
        <w:rPr>
          <w:rFonts w:ascii="SimSun" w:hAnsi="SimSun" w:hint="eastAsia"/>
          <w:sz w:val="21"/>
        </w:rPr>
        <w:t>外观设计</w:t>
      </w:r>
      <w:r w:rsidRPr="00C27CF5">
        <w:rPr>
          <w:rFonts w:ascii="SimSun" w:hAnsi="SimSun" w:hint="eastAsia"/>
          <w:sz w:val="21"/>
        </w:rPr>
        <w:t>保护的申请人</w:t>
      </w:r>
      <w:r w:rsidR="00883580">
        <w:rPr>
          <w:rFonts w:ascii="SimSun" w:hAnsi="SimSun" w:hint="eastAsia"/>
          <w:sz w:val="21"/>
        </w:rPr>
        <w:t>数量排名前十</w:t>
      </w:r>
      <w:r w:rsidRPr="00C27CF5">
        <w:rPr>
          <w:rFonts w:ascii="SimSun" w:hAnsi="SimSun" w:hint="eastAsia"/>
          <w:sz w:val="21"/>
        </w:rPr>
        <w:t>的</w:t>
      </w:r>
      <w:r w:rsidR="00883580">
        <w:rPr>
          <w:rFonts w:ascii="SimSun" w:hAnsi="SimSun" w:hint="eastAsia"/>
          <w:sz w:val="21"/>
        </w:rPr>
        <w:t>来源地</w:t>
      </w:r>
      <w:r w:rsidRPr="00C27CF5">
        <w:rPr>
          <w:rFonts w:ascii="SimSun" w:hAnsi="SimSun" w:hint="eastAsia"/>
          <w:sz w:val="21"/>
        </w:rPr>
        <w:t>。2018年</w:t>
      </w:r>
      <w:r w:rsidR="00883580" w:rsidRPr="000C5FD8">
        <w:rPr>
          <w:rStyle w:val="FootnoteReference"/>
          <w:rFonts w:ascii="SimSun" w:hAnsi="SimSun"/>
          <w:sz w:val="21"/>
        </w:rPr>
        <w:footnoteReference w:id="13"/>
      </w:r>
      <w:r w:rsidRPr="00C27CF5">
        <w:rPr>
          <w:rFonts w:ascii="SimSun" w:hAnsi="SimSun" w:hint="eastAsia"/>
          <w:sz w:val="21"/>
        </w:rPr>
        <w:t>，这些申请人在国外提交的申请（直接提交和通过海牙体系）中包含278,766</w:t>
      </w:r>
      <w:r w:rsidR="00883580">
        <w:rPr>
          <w:rFonts w:ascii="SimSun" w:hAnsi="SimSun" w:hint="eastAsia"/>
          <w:sz w:val="21"/>
        </w:rPr>
        <w:t>项</w:t>
      </w:r>
      <w:r w:rsidRPr="00C27CF5">
        <w:rPr>
          <w:rFonts w:ascii="SimSun" w:hAnsi="SimSun" w:hint="eastAsia"/>
          <w:sz w:val="21"/>
        </w:rPr>
        <w:t>外观设计。</w:t>
      </w:r>
      <w:r w:rsidR="00883580">
        <w:rPr>
          <w:rFonts w:ascii="SimSun" w:hAnsi="SimSun" w:hint="eastAsia"/>
          <w:sz w:val="21"/>
        </w:rPr>
        <w:t>同年</w:t>
      </w:r>
      <w:r w:rsidRPr="00C27CF5">
        <w:rPr>
          <w:rFonts w:ascii="SimSun" w:hAnsi="SimSun" w:hint="eastAsia"/>
          <w:sz w:val="21"/>
        </w:rPr>
        <w:t>，按</w:t>
      </w:r>
      <w:r w:rsidR="00883580">
        <w:rPr>
          <w:rFonts w:ascii="SimSun" w:hAnsi="SimSun" w:hint="eastAsia"/>
          <w:sz w:val="21"/>
        </w:rPr>
        <w:t>所含外观设计总量排名</w:t>
      </w:r>
      <w:r w:rsidRPr="00C27CF5">
        <w:rPr>
          <w:rFonts w:ascii="SimSun" w:hAnsi="SimSun" w:hint="eastAsia"/>
          <w:sz w:val="21"/>
        </w:rPr>
        <w:t>前十</w:t>
      </w:r>
      <w:r w:rsidR="00883580">
        <w:rPr>
          <w:rFonts w:ascii="SimSun" w:hAnsi="SimSun" w:hint="eastAsia"/>
          <w:sz w:val="21"/>
        </w:rPr>
        <w:t>的来源地排序，</w:t>
      </w:r>
      <w:r w:rsidRPr="00C27CF5">
        <w:rPr>
          <w:rFonts w:ascii="SimSun" w:hAnsi="SimSun" w:hint="eastAsia"/>
          <w:sz w:val="21"/>
        </w:rPr>
        <w:t>来自德国的国外申请</w:t>
      </w:r>
      <w:r w:rsidR="00883580">
        <w:rPr>
          <w:rFonts w:ascii="SimSun" w:hAnsi="SimSun" w:hint="eastAsia"/>
          <w:sz w:val="21"/>
        </w:rPr>
        <w:t>包含</w:t>
      </w:r>
      <w:r w:rsidRPr="00C27CF5">
        <w:rPr>
          <w:rFonts w:ascii="SimSun" w:hAnsi="SimSun" w:hint="eastAsia"/>
          <w:sz w:val="21"/>
        </w:rPr>
        <w:t>39,960</w:t>
      </w:r>
      <w:r w:rsidR="00883580">
        <w:rPr>
          <w:rFonts w:ascii="SimSun" w:hAnsi="SimSun" w:hint="eastAsia"/>
          <w:sz w:val="21"/>
        </w:rPr>
        <w:t>项外观</w:t>
      </w:r>
      <w:r w:rsidRPr="00C27CF5">
        <w:rPr>
          <w:rFonts w:ascii="SimSun" w:hAnsi="SimSun" w:hint="eastAsia"/>
          <w:sz w:val="21"/>
        </w:rPr>
        <w:t>设计，</w:t>
      </w:r>
      <w:r w:rsidR="00883580">
        <w:rPr>
          <w:rFonts w:ascii="SimSun" w:hAnsi="SimSun" w:hint="eastAsia"/>
          <w:sz w:val="21"/>
        </w:rPr>
        <w:t>来自</w:t>
      </w:r>
      <w:r w:rsidRPr="00C27CF5">
        <w:rPr>
          <w:rFonts w:ascii="SimSun" w:hAnsi="SimSun" w:hint="eastAsia"/>
          <w:sz w:val="21"/>
        </w:rPr>
        <w:t>美国</w:t>
      </w:r>
      <w:r w:rsidR="00883580">
        <w:rPr>
          <w:rFonts w:ascii="SimSun" w:hAnsi="SimSun" w:hint="eastAsia"/>
          <w:sz w:val="21"/>
        </w:rPr>
        <w:t>的包含</w:t>
      </w:r>
      <w:r w:rsidRPr="00C27CF5">
        <w:rPr>
          <w:rFonts w:ascii="SimSun" w:hAnsi="SimSun" w:hint="eastAsia"/>
          <w:sz w:val="21"/>
        </w:rPr>
        <w:t>38,735</w:t>
      </w:r>
      <w:r w:rsidR="00883580">
        <w:rPr>
          <w:rFonts w:ascii="SimSun" w:hAnsi="SimSun" w:hint="eastAsia"/>
          <w:sz w:val="21"/>
        </w:rPr>
        <w:t>项外观</w:t>
      </w:r>
      <w:r w:rsidRPr="00C27CF5">
        <w:rPr>
          <w:rFonts w:ascii="SimSun" w:hAnsi="SimSun" w:hint="eastAsia"/>
          <w:sz w:val="21"/>
        </w:rPr>
        <w:t>设计，中国</w:t>
      </w:r>
      <w:r w:rsidR="00883580">
        <w:rPr>
          <w:rFonts w:ascii="SimSun" w:hAnsi="SimSun" w:hint="eastAsia"/>
          <w:sz w:val="21"/>
        </w:rPr>
        <w:t>为</w:t>
      </w:r>
      <w:r w:rsidRPr="00C27CF5">
        <w:rPr>
          <w:rFonts w:ascii="SimSun" w:hAnsi="SimSun" w:hint="eastAsia"/>
          <w:sz w:val="21"/>
        </w:rPr>
        <w:t>22,542</w:t>
      </w:r>
      <w:r w:rsidR="00883580">
        <w:rPr>
          <w:rFonts w:ascii="SimSun" w:hAnsi="SimSun" w:hint="eastAsia"/>
          <w:sz w:val="21"/>
        </w:rPr>
        <w:t>项外观</w:t>
      </w:r>
      <w:r w:rsidRPr="00C27CF5">
        <w:rPr>
          <w:rFonts w:ascii="SimSun" w:hAnsi="SimSun" w:hint="eastAsia"/>
          <w:sz w:val="21"/>
        </w:rPr>
        <w:t>设计，意大利</w:t>
      </w:r>
      <w:r w:rsidR="00883580">
        <w:rPr>
          <w:rFonts w:ascii="SimSun" w:hAnsi="SimSun" w:hint="eastAsia"/>
          <w:sz w:val="21"/>
        </w:rPr>
        <w:t>为</w:t>
      </w:r>
      <w:r w:rsidRPr="00C27CF5">
        <w:rPr>
          <w:rFonts w:ascii="SimSun" w:hAnsi="SimSun" w:hint="eastAsia"/>
          <w:sz w:val="21"/>
        </w:rPr>
        <w:t>20,650</w:t>
      </w:r>
      <w:r w:rsidR="00883580">
        <w:rPr>
          <w:rFonts w:ascii="SimSun" w:hAnsi="SimSun" w:hint="eastAsia"/>
          <w:sz w:val="21"/>
        </w:rPr>
        <w:t>项外观</w:t>
      </w:r>
      <w:r w:rsidRPr="00C27CF5">
        <w:rPr>
          <w:rFonts w:ascii="SimSun" w:hAnsi="SimSun" w:hint="eastAsia"/>
          <w:sz w:val="21"/>
        </w:rPr>
        <w:t>设计，瑞士</w:t>
      </w:r>
      <w:r w:rsidR="00883580">
        <w:rPr>
          <w:rFonts w:ascii="SimSun" w:hAnsi="SimSun" w:hint="eastAsia"/>
          <w:sz w:val="21"/>
        </w:rPr>
        <w:t>为</w:t>
      </w:r>
      <w:r w:rsidRPr="00C27CF5">
        <w:rPr>
          <w:rFonts w:ascii="SimSun" w:hAnsi="SimSun" w:hint="eastAsia"/>
          <w:sz w:val="21"/>
        </w:rPr>
        <w:t>19,088</w:t>
      </w:r>
      <w:r w:rsidR="00883580">
        <w:rPr>
          <w:rFonts w:ascii="SimSun" w:hAnsi="SimSun" w:hint="eastAsia"/>
          <w:sz w:val="21"/>
        </w:rPr>
        <w:t>项，</w:t>
      </w:r>
      <w:r w:rsidRPr="00C27CF5">
        <w:rPr>
          <w:rFonts w:ascii="SimSun" w:hAnsi="SimSun" w:hint="eastAsia"/>
          <w:sz w:val="21"/>
        </w:rPr>
        <w:t>法国</w:t>
      </w:r>
      <w:r w:rsidR="00883580">
        <w:rPr>
          <w:rFonts w:ascii="SimSun" w:hAnsi="SimSun" w:hint="eastAsia"/>
          <w:sz w:val="21"/>
        </w:rPr>
        <w:t>为</w:t>
      </w:r>
      <w:r w:rsidRPr="00C27CF5">
        <w:rPr>
          <w:rFonts w:ascii="SimSun" w:hAnsi="SimSun" w:hint="eastAsia"/>
          <w:sz w:val="21"/>
        </w:rPr>
        <w:t>18,892</w:t>
      </w:r>
      <w:r w:rsidR="00DF2702">
        <w:rPr>
          <w:rFonts w:ascii="SimSun" w:hAnsi="SimSun" w:hint="eastAsia"/>
          <w:sz w:val="21"/>
        </w:rPr>
        <w:t>项</w:t>
      </w:r>
      <w:r w:rsidRPr="00C27CF5">
        <w:rPr>
          <w:rFonts w:ascii="SimSun" w:hAnsi="SimSun" w:hint="eastAsia"/>
          <w:sz w:val="21"/>
        </w:rPr>
        <w:t>，日本18,191</w:t>
      </w:r>
      <w:r w:rsidR="00DF2702">
        <w:rPr>
          <w:rFonts w:ascii="SimSun" w:hAnsi="SimSun" w:hint="eastAsia"/>
          <w:sz w:val="21"/>
        </w:rPr>
        <w:t>项</w:t>
      </w:r>
      <w:r w:rsidRPr="00C27CF5">
        <w:rPr>
          <w:rFonts w:ascii="SimSun" w:hAnsi="SimSun" w:hint="eastAsia"/>
          <w:sz w:val="21"/>
        </w:rPr>
        <w:t>，</w:t>
      </w:r>
      <w:r w:rsidR="00DF2702">
        <w:rPr>
          <w:rFonts w:ascii="SimSun" w:hAnsi="SimSun" w:hint="eastAsia"/>
          <w:sz w:val="21"/>
        </w:rPr>
        <w:t>联合王国</w:t>
      </w:r>
      <w:r w:rsidRPr="00C27CF5">
        <w:rPr>
          <w:rFonts w:ascii="SimSun" w:hAnsi="SimSun" w:hint="eastAsia"/>
          <w:sz w:val="21"/>
        </w:rPr>
        <w:t>11,423</w:t>
      </w:r>
      <w:r w:rsidR="00DF2702">
        <w:rPr>
          <w:rFonts w:ascii="SimSun" w:hAnsi="SimSun" w:hint="eastAsia"/>
          <w:sz w:val="21"/>
        </w:rPr>
        <w:t>项</w:t>
      </w:r>
      <w:r w:rsidRPr="00C27CF5">
        <w:rPr>
          <w:rFonts w:ascii="SimSun" w:hAnsi="SimSun" w:hint="eastAsia"/>
          <w:sz w:val="21"/>
        </w:rPr>
        <w:t>，</w:t>
      </w:r>
      <w:r w:rsidR="00DF2702">
        <w:rPr>
          <w:rFonts w:ascii="SimSun" w:hAnsi="SimSun" w:hint="eastAsia"/>
          <w:sz w:val="21"/>
        </w:rPr>
        <w:t>大韩民国</w:t>
      </w:r>
      <w:r w:rsidRPr="00C27CF5">
        <w:rPr>
          <w:rFonts w:ascii="SimSun" w:hAnsi="SimSun" w:hint="eastAsia"/>
          <w:sz w:val="21"/>
        </w:rPr>
        <w:t>8,504</w:t>
      </w:r>
      <w:r w:rsidR="00DF2702">
        <w:rPr>
          <w:rFonts w:ascii="SimSun" w:hAnsi="SimSun" w:hint="eastAsia"/>
          <w:sz w:val="21"/>
        </w:rPr>
        <w:t>项</w:t>
      </w:r>
      <w:r w:rsidR="005B1740">
        <w:rPr>
          <w:rFonts w:ascii="SimSun" w:hAnsi="SimSun" w:hint="eastAsia"/>
          <w:sz w:val="21"/>
        </w:rPr>
        <w:t>，</w:t>
      </w:r>
      <w:r w:rsidRPr="00C27CF5">
        <w:rPr>
          <w:rFonts w:ascii="SimSun" w:hAnsi="SimSun" w:hint="eastAsia"/>
          <w:sz w:val="21"/>
        </w:rPr>
        <w:t>荷兰7,217</w:t>
      </w:r>
      <w:r w:rsidR="00DF2702">
        <w:rPr>
          <w:rFonts w:ascii="SimSun" w:hAnsi="SimSun" w:hint="eastAsia"/>
          <w:sz w:val="21"/>
        </w:rPr>
        <w:t>项外观设计</w:t>
      </w:r>
      <w:r w:rsidRPr="00C27CF5">
        <w:rPr>
          <w:rFonts w:ascii="SimSun" w:hAnsi="SimSun" w:hint="eastAsia"/>
          <w:sz w:val="21"/>
        </w:rPr>
        <w:t>。</w:t>
      </w:r>
    </w:p>
    <w:p w14:paraId="6F09FC1A" w14:textId="53EB73BB" w:rsidR="00DF2702" w:rsidRPr="00006946" w:rsidRDefault="00DF2702" w:rsidP="001C7331">
      <w:pPr>
        <w:pStyle w:val="Heading4"/>
      </w:pPr>
      <w:r w:rsidRPr="00006946">
        <w:t>2018</w:t>
      </w:r>
      <w:r w:rsidRPr="00006946">
        <w:rPr>
          <w:rFonts w:hint="eastAsia"/>
        </w:rPr>
        <w:t>年在国外提交申请所含外观设计数量排名前十的来源地</w:t>
      </w:r>
    </w:p>
    <w:p w14:paraId="6D1964AF" w14:textId="39C5C078" w:rsidR="00DF2702" w:rsidRPr="00DE0438" w:rsidRDefault="00463BE6" w:rsidP="009B5686">
      <w:pPr>
        <w:jc w:val="center"/>
        <w:outlineLvl w:val="2"/>
        <w:rPr>
          <w:rFonts w:ascii="SimSun" w:hAnsi="SimSun"/>
          <w:sz w:val="21"/>
        </w:rPr>
      </w:pPr>
      <w:r>
        <w:rPr>
          <w:noProof/>
          <w:lang w:eastAsia="en-US"/>
        </w:rPr>
        <w:drawing>
          <wp:inline distT="0" distB="0" distL="0" distR="0" wp14:anchorId="72758E76" wp14:editId="34AB23E5">
            <wp:extent cx="5940425"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098040"/>
                    </a:xfrm>
                    <a:prstGeom prst="rect">
                      <a:avLst/>
                    </a:prstGeom>
                  </pic:spPr>
                </pic:pic>
              </a:graphicData>
            </a:graphic>
          </wp:inline>
        </w:drawing>
      </w:r>
    </w:p>
    <w:p w14:paraId="34AF8365" w14:textId="544C9150" w:rsidR="00DF2702" w:rsidRPr="0014376E" w:rsidRDefault="00DF2702" w:rsidP="00DF2702">
      <w:pPr>
        <w:pStyle w:val="ONUME"/>
        <w:tabs>
          <w:tab w:val="clear" w:pos="567"/>
        </w:tabs>
        <w:overflowPunct w:val="0"/>
        <w:spacing w:afterLines="50" w:after="120" w:line="340" w:lineRule="atLeast"/>
        <w:jc w:val="both"/>
        <w:rPr>
          <w:rFonts w:ascii="SimSun" w:hAnsi="SimSun"/>
          <w:sz w:val="21"/>
        </w:rPr>
      </w:pPr>
      <w:r w:rsidRPr="00DF2702">
        <w:rPr>
          <w:rFonts w:ascii="SimSun" w:hAnsi="SimSun" w:hint="eastAsia"/>
          <w:sz w:val="21"/>
        </w:rPr>
        <w:t>如果考虑在国外寻求保护的申请人</w:t>
      </w:r>
      <w:r>
        <w:rPr>
          <w:rFonts w:ascii="SimSun" w:hAnsi="SimSun" w:hint="eastAsia"/>
          <w:sz w:val="21"/>
        </w:rPr>
        <w:t>数量排名前五的来源地</w:t>
      </w:r>
      <w:r w:rsidRPr="00DF2702">
        <w:rPr>
          <w:rFonts w:ascii="SimSun" w:hAnsi="SimSun" w:hint="eastAsia"/>
          <w:sz w:val="21"/>
        </w:rPr>
        <w:t>，则除了海牙体系</w:t>
      </w:r>
      <w:r>
        <w:rPr>
          <w:rFonts w:ascii="SimSun" w:hAnsi="SimSun" w:hint="eastAsia"/>
          <w:sz w:val="21"/>
        </w:rPr>
        <w:t>目前</w:t>
      </w:r>
      <w:r w:rsidRPr="00DF2702">
        <w:rPr>
          <w:rFonts w:ascii="SimSun" w:hAnsi="SimSun" w:hint="eastAsia"/>
          <w:sz w:val="21"/>
        </w:rPr>
        <w:t>的三种语言外，还可以考虑将德</w:t>
      </w:r>
      <w:r>
        <w:rPr>
          <w:rFonts w:ascii="SimSun" w:hAnsi="SimSun" w:hint="eastAsia"/>
          <w:sz w:val="21"/>
        </w:rPr>
        <w:t>文、</w:t>
      </w:r>
      <w:r w:rsidRPr="00DF2702">
        <w:rPr>
          <w:rFonts w:ascii="SimSun" w:hAnsi="SimSun" w:hint="eastAsia"/>
          <w:sz w:val="21"/>
        </w:rPr>
        <w:t>中文和意大利</w:t>
      </w:r>
      <w:r>
        <w:rPr>
          <w:rFonts w:ascii="SimSun" w:hAnsi="SimSun" w:hint="eastAsia"/>
          <w:sz w:val="21"/>
        </w:rPr>
        <w:t>文</w:t>
      </w:r>
      <w:r w:rsidRPr="00DF2702">
        <w:rPr>
          <w:rFonts w:ascii="SimSun" w:hAnsi="SimSun" w:hint="eastAsia"/>
          <w:sz w:val="21"/>
        </w:rPr>
        <w:t>纳入海牙体系。如果考虑</w:t>
      </w:r>
      <w:r>
        <w:rPr>
          <w:rFonts w:ascii="SimSun" w:hAnsi="SimSun" w:hint="eastAsia"/>
          <w:sz w:val="21"/>
        </w:rPr>
        <w:t>这一类排名</w:t>
      </w:r>
      <w:r w:rsidRPr="00DF2702">
        <w:rPr>
          <w:rFonts w:ascii="SimSun" w:hAnsi="SimSun" w:hint="eastAsia"/>
          <w:sz w:val="21"/>
        </w:rPr>
        <w:t>前十</w:t>
      </w:r>
      <w:r>
        <w:rPr>
          <w:rFonts w:ascii="SimSun" w:hAnsi="SimSun" w:hint="eastAsia"/>
          <w:sz w:val="21"/>
        </w:rPr>
        <w:t>的来源地</w:t>
      </w:r>
      <w:r w:rsidRPr="00DF2702">
        <w:rPr>
          <w:rFonts w:ascii="SimSun" w:hAnsi="SimSun" w:hint="eastAsia"/>
          <w:sz w:val="21"/>
        </w:rPr>
        <w:t>，则可考虑将德</w:t>
      </w:r>
      <w:r>
        <w:rPr>
          <w:rFonts w:ascii="SimSun" w:hAnsi="SimSun" w:hint="eastAsia"/>
          <w:sz w:val="21"/>
        </w:rPr>
        <w:t>文、</w:t>
      </w:r>
      <w:r w:rsidRPr="00DF2702">
        <w:rPr>
          <w:rFonts w:ascii="SimSun" w:hAnsi="SimSun" w:hint="eastAsia"/>
          <w:sz w:val="21"/>
        </w:rPr>
        <w:t>中</w:t>
      </w:r>
      <w:r>
        <w:rPr>
          <w:rFonts w:ascii="SimSun" w:hAnsi="SimSun" w:hint="eastAsia"/>
          <w:sz w:val="21"/>
        </w:rPr>
        <w:t>文、</w:t>
      </w:r>
      <w:r w:rsidRPr="00DF2702">
        <w:rPr>
          <w:rFonts w:ascii="SimSun" w:hAnsi="SimSun" w:hint="eastAsia"/>
          <w:sz w:val="21"/>
        </w:rPr>
        <w:t>意大利</w:t>
      </w:r>
      <w:r>
        <w:rPr>
          <w:rFonts w:ascii="SimSun" w:hAnsi="SimSun" w:hint="eastAsia"/>
          <w:sz w:val="21"/>
        </w:rPr>
        <w:t>文、</w:t>
      </w:r>
      <w:r w:rsidRPr="00DF2702">
        <w:rPr>
          <w:rFonts w:ascii="SimSun" w:hAnsi="SimSun" w:hint="eastAsia"/>
          <w:sz w:val="21"/>
        </w:rPr>
        <w:t>日</w:t>
      </w:r>
      <w:r>
        <w:rPr>
          <w:rFonts w:ascii="SimSun" w:hAnsi="SimSun" w:hint="eastAsia"/>
          <w:sz w:val="21"/>
        </w:rPr>
        <w:t>文、</w:t>
      </w:r>
      <w:r w:rsidRPr="00DF2702">
        <w:rPr>
          <w:rFonts w:ascii="SimSun" w:hAnsi="SimSun" w:hint="eastAsia"/>
          <w:sz w:val="21"/>
        </w:rPr>
        <w:t>韩</w:t>
      </w:r>
      <w:r>
        <w:rPr>
          <w:rFonts w:ascii="SimSun" w:hAnsi="SimSun" w:hint="eastAsia"/>
          <w:sz w:val="21"/>
        </w:rPr>
        <w:t>文</w:t>
      </w:r>
      <w:r w:rsidRPr="00DF2702">
        <w:rPr>
          <w:rFonts w:ascii="SimSun" w:hAnsi="SimSun" w:hint="eastAsia"/>
          <w:sz w:val="21"/>
        </w:rPr>
        <w:t>和荷兰</w:t>
      </w:r>
      <w:r>
        <w:rPr>
          <w:rFonts w:ascii="SimSun" w:hAnsi="SimSun" w:hint="eastAsia"/>
          <w:sz w:val="21"/>
        </w:rPr>
        <w:t>文</w:t>
      </w:r>
      <w:r w:rsidRPr="00DF2702">
        <w:rPr>
          <w:rFonts w:ascii="SimSun" w:hAnsi="SimSun" w:hint="eastAsia"/>
          <w:sz w:val="21"/>
        </w:rPr>
        <w:t>纳入海牙体系。</w:t>
      </w:r>
    </w:p>
    <w:p w14:paraId="4C50812C" w14:textId="22CDA172" w:rsidR="00DF2702" w:rsidRPr="00CB639A" w:rsidRDefault="00DF2702" w:rsidP="00DF2702">
      <w:pPr>
        <w:pStyle w:val="Heading3"/>
        <w:spacing w:before="0" w:afterLines="50" w:after="120" w:line="340" w:lineRule="atLeast"/>
        <w:rPr>
          <w:rFonts w:ascii="SimSun" w:hAnsi="SimSun"/>
          <w:sz w:val="21"/>
          <w:szCs w:val="21"/>
          <w:u w:val="single"/>
        </w:rPr>
      </w:pPr>
      <w:r>
        <w:rPr>
          <w:rFonts w:ascii="SimSun" w:hAnsi="SimSun" w:hint="eastAsia"/>
          <w:sz w:val="21"/>
          <w:szCs w:val="21"/>
          <w:u w:val="single"/>
        </w:rPr>
        <w:lastRenderedPageBreak/>
        <w:t>门</w:t>
      </w:r>
      <w:r w:rsidR="000141E7">
        <w:rPr>
          <w:rFonts w:ascii="SimSun" w:hAnsi="SimSun" w:hint="eastAsia"/>
          <w:sz w:val="21"/>
          <w:szCs w:val="21"/>
          <w:u w:val="single"/>
        </w:rPr>
        <w:t xml:space="preserve">　</w:t>
      </w:r>
      <w:r>
        <w:rPr>
          <w:rFonts w:ascii="SimSun" w:hAnsi="SimSun" w:hint="eastAsia"/>
          <w:sz w:val="21"/>
          <w:szCs w:val="21"/>
          <w:u w:val="single"/>
        </w:rPr>
        <w:t>槛</w:t>
      </w:r>
    </w:p>
    <w:p w14:paraId="477859C3" w14:textId="07D297E3" w:rsidR="00DF2702" w:rsidRDefault="00DF2702" w:rsidP="00DF270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在考虑国外</w:t>
      </w:r>
      <w:r w:rsidRPr="00D96492">
        <w:rPr>
          <w:rFonts w:ascii="SimSun" w:hAnsi="SimSun" w:hint="eastAsia"/>
          <w:sz w:val="21"/>
        </w:rPr>
        <w:t>申请活动</w:t>
      </w:r>
      <w:r>
        <w:rPr>
          <w:rFonts w:ascii="SimSun" w:hAnsi="SimSun" w:hint="eastAsia"/>
          <w:sz w:val="21"/>
        </w:rPr>
        <w:t>时</w:t>
      </w:r>
      <w:r w:rsidRPr="00D96492">
        <w:rPr>
          <w:rFonts w:ascii="SimSun" w:hAnsi="SimSun" w:hint="eastAsia"/>
          <w:sz w:val="21"/>
        </w:rPr>
        <w:t>，工作组</w:t>
      </w:r>
      <w:r w:rsidR="000141E7">
        <w:rPr>
          <w:rFonts w:ascii="SimSun" w:hAnsi="SimSun" w:hint="eastAsia"/>
          <w:sz w:val="21"/>
        </w:rPr>
        <w:t>同样</w:t>
      </w:r>
      <w:r w:rsidRPr="00D96492">
        <w:rPr>
          <w:rFonts w:ascii="SimSun" w:hAnsi="SimSun" w:hint="eastAsia"/>
          <w:sz w:val="21"/>
        </w:rPr>
        <w:t>可以考虑</w:t>
      </w:r>
      <w:r>
        <w:rPr>
          <w:rFonts w:ascii="SimSun" w:hAnsi="SimSun" w:hint="eastAsia"/>
          <w:sz w:val="21"/>
        </w:rPr>
        <w:t>纳入一项资格门槛</w:t>
      </w:r>
      <w:r w:rsidRPr="00D96492">
        <w:rPr>
          <w:rFonts w:ascii="SimSun" w:hAnsi="SimSun" w:hint="eastAsia"/>
          <w:sz w:val="21"/>
        </w:rPr>
        <w:t>，例如，在一定</w:t>
      </w:r>
      <w:r>
        <w:rPr>
          <w:rFonts w:ascii="SimSun" w:hAnsi="SimSun" w:hint="eastAsia"/>
          <w:sz w:val="21"/>
        </w:rPr>
        <w:t>时期</w:t>
      </w:r>
      <w:r w:rsidRPr="00D96492">
        <w:rPr>
          <w:rFonts w:ascii="SimSun" w:hAnsi="SimSun" w:hint="eastAsia"/>
          <w:sz w:val="21"/>
        </w:rPr>
        <w:t>内</w:t>
      </w:r>
      <w:r>
        <w:rPr>
          <w:rFonts w:ascii="SimSun" w:hAnsi="SimSun" w:hint="eastAsia"/>
          <w:sz w:val="21"/>
        </w:rPr>
        <w:t>（</w:t>
      </w:r>
      <w:r w:rsidRPr="00D96492">
        <w:rPr>
          <w:rFonts w:ascii="SimSun" w:hAnsi="SimSun" w:hint="eastAsia"/>
          <w:sz w:val="21"/>
        </w:rPr>
        <w:t>如连续三年</w:t>
      </w:r>
      <w:r>
        <w:rPr>
          <w:rFonts w:ascii="SimSun" w:hAnsi="SimSun" w:hint="eastAsia"/>
          <w:sz w:val="21"/>
        </w:rPr>
        <w:t>）每年</w:t>
      </w:r>
      <w:r w:rsidRPr="00D96492">
        <w:rPr>
          <w:rFonts w:ascii="SimSun" w:hAnsi="SimSun" w:hint="eastAsia"/>
          <w:sz w:val="21"/>
        </w:rPr>
        <w:t>国</w:t>
      </w:r>
      <w:r w:rsidR="000141E7">
        <w:rPr>
          <w:rFonts w:ascii="SimSun" w:hAnsi="SimSun" w:hint="eastAsia"/>
          <w:sz w:val="21"/>
        </w:rPr>
        <w:t>外</w:t>
      </w:r>
      <w:r w:rsidRPr="00D96492">
        <w:rPr>
          <w:rFonts w:ascii="SimSun" w:hAnsi="SimSun" w:hint="eastAsia"/>
          <w:sz w:val="21"/>
        </w:rPr>
        <w:t>申请中包含的外观设计</w:t>
      </w:r>
      <w:r>
        <w:rPr>
          <w:rFonts w:ascii="SimSun" w:hAnsi="SimSun" w:hint="eastAsia"/>
          <w:sz w:val="21"/>
        </w:rPr>
        <w:t>数量</w:t>
      </w:r>
      <w:r w:rsidRPr="00D96492">
        <w:rPr>
          <w:rFonts w:ascii="SimSun" w:hAnsi="SimSun" w:hint="eastAsia"/>
          <w:sz w:val="21"/>
        </w:rPr>
        <w:t>。</w:t>
      </w:r>
      <w:r w:rsidR="00C678CC">
        <w:rPr>
          <w:rFonts w:ascii="SimSun" w:hAnsi="SimSun" w:hint="eastAsia"/>
          <w:sz w:val="21"/>
        </w:rPr>
        <w:t>如果门槛设定为在国外提交的申请中包含</w:t>
      </w:r>
      <w:r w:rsidR="00C678CC">
        <w:rPr>
          <w:rFonts w:ascii="SimSun" w:hAnsi="SimSun"/>
          <w:sz w:val="21"/>
        </w:rPr>
        <w:t>30,000</w:t>
      </w:r>
      <w:r w:rsidR="00C678CC">
        <w:rPr>
          <w:rFonts w:ascii="SimSun" w:hAnsi="SimSun" w:hint="eastAsia"/>
          <w:sz w:val="21"/>
        </w:rPr>
        <w:t>项外观设计，则只有德文满足。如果门槛设定为2</w:t>
      </w:r>
      <w:r w:rsidR="00C678CC">
        <w:rPr>
          <w:rFonts w:ascii="SimSun" w:hAnsi="SimSun"/>
          <w:sz w:val="21"/>
        </w:rPr>
        <w:t>0,000</w:t>
      </w:r>
      <w:r w:rsidR="00C678CC">
        <w:rPr>
          <w:rFonts w:ascii="SimSun" w:hAnsi="SimSun" w:hint="eastAsia"/>
          <w:sz w:val="21"/>
        </w:rPr>
        <w:t>项外观设计，则德文、中文和意大利文均可满足。如果设为1</w:t>
      </w:r>
      <w:r w:rsidR="00C678CC">
        <w:rPr>
          <w:rFonts w:ascii="SimSun" w:hAnsi="SimSun"/>
          <w:sz w:val="21"/>
        </w:rPr>
        <w:t>0,000</w:t>
      </w:r>
      <w:r w:rsidR="00C678CC">
        <w:rPr>
          <w:rFonts w:ascii="SimSun" w:hAnsi="SimSun" w:hint="eastAsia"/>
          <w:sz w:val="21"/>
        </w:rPr>
        <w:t>项外观设计，则德文、中文、意大利文和日文均可满足。</w:t>
      </w:r>
    </w:p>
    <w:p w14:paraId="14F85639" w14:textId="77777777" w:rsidR="00CB639A" w:rsidRPr="00E9534B" w:rsidRDefault="00CB639A" w:rsidP="001A5644">
      <w:pPr>
        <w:pStyle w:val="Heading2"/>
      </w:pPr>
      <w:r w:rsidRPr="00E9534B">
        <w:rPr>
          <w:rFonts w:hint="eastAsia"/>
        </w:rPr>
        <w:t>联合国的正式语言</w:t>
      </w:r>
    </w:p>
    <w:p w14:paraId="5D004EAA" w14:textId="6CC764C1" w:rsidR="00320431" w:rsidRPr="0014376E" w:rsidRDefault="00C678CC" w:rsidP="00AF2D4A">
      <w:pPr>
        <w:pStyle w:val="ONUME"/>
        <w:tabs>
          <w:tab w:val="clear" w:pos="567"/>
        </w:tabs>
        <w:overflowPunct w:val="0"/>
        <w:spacing w:afterLines="50" w:after="120" w:line="340" w:lineRule="atLeast"/>
        <w:jc w:val="both"/>
        <w:rPr>
          <w:rFonts w:ascii="SimSun" w:hAnsi="SimSun"/>
          <w:sz w:val="21"/>
        </w:rPr>
      </w:pPr>
      <w:r w:rsidRPr="00C678CC">
        <w:rPr>
          <w:rFonts w:ascii="SimSun" w:hAnsi="SimSun" w:hint="eastAsia"/>
          <w:sz w:val="21"/>
        </w:rPr>
        <w:t>工作组可以考虑联合国的</w:t>
      </w:r>
      <w:r>
        <w:rPr>
          <w:rFonts w:ascii="SimSun" w:hAnsi="SimSun" w:hint="eastAsia"/>
          <w:sz w:val="21"/>
        </w:rPr>
        <w:t>正式语言</w:t>
      </w:r>
      <w:r w:rsidRPr="00C678CC">
        <w:rPr>
          <w:rFonts w:ascii="SimSun" w:hAnsi="SimSun" w:hint="eastAsia"/>
          <w:sz w:val="21"/>
        </w:rPr>
        <w:t>。</w:t>
      </w:r>
    </w:p>
    <w:p w14:paraId="6B4D1A24" w14:textId="1678F7CD" w:rsidR="00C678CC" w:rsidRPr="000141E7" w:rsidRDefault="00C678CC" w:rsidP="000141E7">
      <w:pPr>
        <w:pStyle w:val="ONUME"/>
        <w:tabs>
          <w:tab w:val="clear" w:pos="567"/>
        </w:tabs>
        <w:overflowPunct w:val="0"/>
        <w:spacing w:afterLines="50" w:after="120" w:line="340" w:lineRule="atLeast"/>
        <w:jc w:val="both"/>
        <w:rPr>
          <w:rFonts w:ascii="SimSun" w:hAnsi="SimSun"/>
          <w:sz w:val="21"/>
        </w:rPr>
      </w:pPr>
      <w:r w:rsidRPr="000141E7">
        <w:rPr>
          <w:rFonts w:ascii="SimSun" w:hAnsi="SimSun" w:hint="eastAsia"/>
          <w:sz w:val="21"/>
        </w:rPr>
        <w:t>联合国的六种正式语言是</w:t>
      </w:r>
      <w:r w:rsidR="000141E7" w:rsidRPr="000141E7">
        <w:rPr>
          <w:rFonts w:ascii="SimSun" w:hAnsi="SimSun" w:hint="eastAsia"/>
          <w:sz w:val="21"/>
        </w:rPr>
        <w:t>阿拉伯文、俄文、法文、西班牙文、英文和中文</w:t>
      </w:r>
      <w:r w:rsidRPr="000141E7">
        <w:rPr>
          <w:rFonts w:ascii="SimSun" w:hAnsi="SimSun" w:hint="eastAsia"/>
          <w:sz w:val="21"/>
        </w:rPr>
        <w:t>。</w:t>
      </w:r>
    </w:p>
    <w:p w14:paraId="6FD6BAFA" w14:textId="3204F668" w:rsidR="00320431" w:rsidRPr="0014376E" w:rsidRDefault="00C678CC" w:rsidP="00AF2D4A">
      <w:pPr>
        <w:pStyle w:val="ONUME"/>
        <w:tabs>
          <w:tab w:val="clear" w:pos="567"/>
        </w:tabs>
        <w:overflowPunct w:val="0"/>
        <w:spacing w:afterLines="50" w:after="120" w:line="340" w:lineRule="atLeast"/>
        <w:jc w:val="both"/>
        <w:rPr>
          <w:rFonts w:ascii="SimSun" w:hAnsi="SimSun"/>
          <w:sz w:val="21"/>
        </w:rPr>
      </w:pPr>
      <w:r w:rsidRPr="00C678CC">
        <w:rPr>
          <w:rFonts w:ascii="SimSun" w:hAnsi="SimSun" w:hint="eastAsia"/>
          <w:sz w:val="21"/>
        </w:rPr>
        <w:t>根据</w:t>
      </w:r>
      <w:r>
        <w:rPr>
          <w:rFonts w:ascii="SimSun" w:hAnsi="SimSun" w:hint="eastAsia"/>
          <w:sz w:val="21"/>
        </w:rPr>
        <w:t>产权组织</w:t>
      </w:r>
      <w:r w:rsidRPr="00C678CC">
        <w:rPr>
          <w:rFonts w:ascii="SimSun" w:hAnsi="SimSun" w:hint="eastAsia"/>
          <w:sz w:val="21"/>
        </w:rPr>
        <w:t>大会</w:t>
      </w:r>
      <w:r>
        <w:rPr>
          <w:rFonts w:ascii="SimSun" w:hAnsi="SimSun" w:hint="eastAsia"/>
          <w:sz w:val="21"/>
        </w:rPr>
        <w:t>在2</w:t>
      </w:r>
      <w:r>
        <w:rPr>
          <w:rFonts w:ascii="SimSun" w:hAnsi="SimSun"/>
          <w:sz w:val="21"/>
        </w:rPr>
        <w:t>010</w:t>
      </w:r>
      <w:r>
        <w:rPr>
          <w:rFonts w:ascii="SimSun" w:hAnsi="SimSun" w:hint="eastAsia"/>
          <w:sz w:val="21"/>
        </w:rPr>
        <w:t>年9月</w:t>
      </w:r>
      <w:r w:rsidRPr="00C678CC">
        <w:rPr>
          <w:rFonts w:ascii="SimSun" w:hAnsi="SimSun" w:hint="eastAsia"/>
          <w:sz w:val="21"/>
        </w:rPr>
        <w:t>通过的语言政策，</w:t>
      </w:r>
      <w:r>
        <w:rPr>
          <w:rFonts w:ascii="SimSun" w:hAnsi="SimSun" w:hint="eastAsia"/>
          <w:sz w:val="21"/>
        </w:rPr>
        <w:t>产权组织</w:t>
      </w:r>
      <w:r w:rsidRPr="00C678CC">
        <w:rPr>
          <w:rFonts w:ascii="SimSun" w:hAnsi="SimSun" w:hint="eastAsia"/>
          <w:sz w:val="21"/>
        </w:rPr>
        <w:t>主要机构</w:t>
      </w:r>
      <w:r>
        <w:rPr>
          <w:rFonts w:ascii="SimSun" w:hAnsi="SimSun" w:hint="eastAsia"/>
          <w:sz w:val="21"/>
        </w:rPr>
        <w:t>、</w:t>
      </w:r>
      <w:r w:rsidRPr="00C678CC">
        <w:rPr>
          <w:rFonts w:ascii="SimSun" w:hAnsi="SimSun" w:hint="eastAsia"/>
          <w:sz w:val="21"/>
        </w:rPr>
        <w:t>委员会和工作组的会议文件以及核心出版物和新出版物的语言覆盖范围扩大到联合国六种正式语言</w:t>
      </w:r>
      <w:r w:rsidR="00970312">
        <w:rPr>
          <w:rFonts w:ascii="SimSun" w:hAnsi="SimSun" w:hint="eastAsia"/>
          <w:sz w:val="21"/>
        </w:rPr>
        <w:t>。</w:t>
      </w:r>
      <w:r w:rsidR="00552AFE" w:rsidRPr="000C5FD8">
        <w:rPr>
          <w:rStyle w:val="FootnoteReference"/>
          <w:rFonts w:ascii="SimSun" w:hAnsi="SimSun"/>
          <w:sz w:val="21"/>
        </w:rPr>
        <w:footnoteReference w:id="14"/>
      </w:r>
      <w:r w:rsidRPr="00C678CC">
        <w:rPr>
          <w:rFonts w:ascii="SimSun" w:hAnsi="SimSun" w:hint="eastAsia"/>
          <w:sz w:val="21"/>
        </w:rPr>
        <w:t>但是，该政策目前不适用于根据</w:t>
      </w:r>
      <w:r w:rsidR="00B05F05">
        <w:rPr>
          <w:rFonts w:ascii="SimSun" w:hAnsi="SimSun" w:hint="eastAsia"/>
          <w:sz w:val="21"/>
        </w:rPr>
        <w:t>产权组织</w:t>
      </w:r>
      <w:r w:rsidRPr="00C678CC">
        <w:rPr>
          <w:rFonts w:ascii="SimSun" w:hAnsi="SimSun" w:hint="eastAsia"/>
          <w:sz w:val="21"/>
        </w:rPr>
        <w:t>管理的条约</w:t>
      </w:r>
      <w:r w:rsidR="00B05F05">
        <w:rPr>
          <w:rFonts w:ascii="SimSun" w:hAnsi="SimSun" w:hint="eastAsia"/>
          <w:sz w:val="21"/>
        </w:rPr>
        <w:t>所</w:t>
      </w:r>
      <w:r w:rsidRPr="00C678CC">
        <w:rPr>
          <w:rFonts w:ascii="SimSun" w:hAnsi="SimSun" w:hint="eastAsia"/>
          <w:sz w:val="21"/>
        </w:rPr>
        <w:t>提供的服务，例如马德里和海牙体系提供的国际注册服务。</w:t>
      </w:r>
    </w:p>
    <w:p w14:paraId="1F942D02" w14:textId="25285FE9" w:rsidR="00B05F05" w:rsidRPr="00E9534B" w:rsidRDefault="00B05F05" w:rsidP="001A5644">
      <w:pPr>
        <w:pStyle w:val="Heading2"/>
      </w:pPr>
      <w:r>
        <w:rPr>
          <w:rFonts w:hint="eastAsia"/>
        </w:rPr>
        <w:t>语言使用者（总数和母语者</w:t>
      </w:r>
      <w:r w:rsidR="00B84DCC">
        <w:rPr>
          <w:rFonts w:hint="eastAsia"/>
        </w:rPr>
        <w:t>数量</w:t>
      </w:r>
      <w:r>
        <w:rPr>
          <w:rFonts w:hint="eastAsia"/>
        </w:rPr>
        <w:t>）</w:t>
      </w:r>
    </w:p>
    <w:p w14:paraId="128F6904" w14:textId="483B97A8" w:rsidR="00B05F05" w:rsidRPr="0014376E" w:rsidRDefault="00B05F05" w:rsidP="00B05F05">
      <w:pPr>
        <w:pStyle w:val="ONUME"/>
        <w:tabs>
          <w:tab w:val="clear" w:pos="567"/>
        </w:tabs>
        <w:overflowPunct w:val="0"/>
        <w:spacing w:afterLines="50" w:after="120" w:line="340" w:lineRule="atLeast"/>
        <w:jc w:val="both"/>
        <w:rPr>
          <w:rFonts w:ascii="SimSun" w:hAnsi="SimSun"/>
          <w:sz w:val="21"/>
        </w:rPr>
      </w:pPr>
      <w:r w:rsidRPr="00B05F05">
        <w:rPr>
          <w:rFonts w:ascii="SimSun" w:hAnsi="SimSun" w:hint="eastAsia"/>
          <w:sz w:val="21"/>
        </w:rPr>
        <w:t>工作组</w:t>
      </w:r>
      <w:r>
        <w:rPr>
          <w:rFonts w:ascii="SimSun" w:hAnsi="SimSun" w:hint="eastAsia"/>
          <w:sz w:val="21"/>
        </w:rPr>
        <w:t>可以</w:t>
      </w:r>
      <w:r w:rsidRPr="00B05F05">
        <w:rPr>
          <w:rFonts w:ascii="SimSun" w:hAnsi="SimSun" w:hint="eastAsia"/>
          <w:sz w:val="21"/>
        </w:rPr>
        <w:t>考虑世界上使用某种语言的总人数</w:t>
      </w:r>
      <w:r>
        <w:rPr>
          <w:rFonts w:ascii="SimSun" w:hAnsi="SimSun" w:hint="eastAsia"/>
          <w:sz w:val="21"/>
        </w:rPr>
        <w:t>。</w:t>
      </w:r>
      <w:r w:rsidRPr="00B05F05">
        <w:rPr>
          <w:rFonts w:ascii="SimSun" w:hAnsi="SimSun" w:hint="eastAsia"/>
          <w:sz w:val="21"/>
        </w:rPr>
        <w:t>这可能表明，如果将某</w:t>
      </w:r>
      <w:r>
        <w:rPr>
          <w:rFonts w:ascii="SimSun" w:hAnsi="SimSun" w:hint="eastAsia"/>
          <w:sz w:val="21"/>
        </w:rPr>
        <w:t>种</w:t>
      </w:r>
      <w:r w:rsidRPr="00B05F05">
        <w:rPr>
          <w:rFonts w:ascii="SimSun" w:hAnsi="SimSun" w:hint="eastAsia"/>
          <w:sz w:val="21"/>
        </w:rPr>
        <w:t>语言纳入海牙体系，可能会有多少申请人</w:t>
      </w:r>
      <w:r>
        <w:rPr>
          <w:rFonts w:ascii="SimSun" w:hAnsi="SimSun" w:hint="eastAsia"/>
          <w:sz w:val="21"/>
        </w:rPr>
        <w:t>使用</w:t>
      </w:r>
      <w:r w:rsidRPr="00B05F05">
        <w:rPr>
          <w:rFonts w:ascii="SimSun" w:hAnsi="SimSun" w:hint="eastAsia"/>
          <w:sz w:val="21"/>
        </w:rPr>
        <w:t>该语言</w:t>
      </w:r>
      <w:r>
        <w:rPr>
          <w:rFonts w:ascii="SimSun" w:hAnsi="SimSun" w:hint="eastAsia"/>
          <w:sz w:val="21"/>
        </w:rPr>
        <w:t>提交</w:t>
      </w:r>
      <w:r w:rsidRPr="00B05F05">
        <w:rPr>
          <w:rFonts w:ascii="SimSun" w:hAnsi="SimSun" w:hint="eastAsia"/>
          <w:sz w:val="21"/>
        </w:rPr>
        <w:t>申请。</w:t>
      </w:r>
    </w:p>
    <w:p w14:paraId="22BC7647" w14:textId="1176E860" w:rsidR="00B05F05" w:rsidRDefault="00B05F05" w:rsidP="00B05F05">
      <w:pPr>
        <w:pStyle w:val="ONUME"/>
        <w:tabs>
          <w:tab w:val="clear" w:pos="567"/>
        </w:tabs>
        <w:overflowPunct w:val="0"/>
        <w:spacing w:afterLines="50" w:after="120" w:line="340" w:lineRule="atLeast"/>
        <w:jc w:val="both"/>
        <w:rPr>
          <w:rFonts w:ascii="SimSun" w:hAnsi="SimSun"/>
          <w:sz w:val="21"/>
        </w:rPr>
      </w:pPr>
      <w:r w:rsidRPr="00B05F05">
        <w:rPr>
          <w:rFonts w:ascii="SimSun" w:hAnsi="SimSun" w:hint="eastAsia"/>
          <w:sz w:val="21"/>
        </w:rPr>
        <w:t>根据互联网资源（参见本文件附件一中题为</w:t>
      </w:r>
      <w:r>
        <w:rPr>
          <w:rFonts w:ascii="SimSun" w:hAnsi="SimSun" w:hint="eastAsia"/>
          <w:sz w:val="21"/>
        </w:rPr>
        <w:t>“世界语言分布情况”</w:t>
      </w:r>
      <w:r w:rsidRPr="00B05F05">
        <w:rPr>
          <w:rFonts w:ascii="SimSun" w:hAnsi="SimSun" w:hint="eastAsia"/>
          <w:sz w:val="21"/>
        </w:rPr>
        <w:t>的表格），就</w:t>
      </w:r>
      <w:r>
        <w:rPr>
          <w:rFonts w:ascii="SimSun" w:hAnsi="SimSun" w:hint="eastAsia"/>
          <w:sz w:val="21"/>
        </w:rPr>
        <w:t>“使用者”</w:t>
      </w:r>
      <w:r w:rsidRPr="00B05F05">
        <w:rPr>
          <w:rFonts w:ascii="SimSun" w:hAnsi="SimSun" w:hint="eastAsia"/>
          <w:sz w:val="21"/>
        </w:rPr>
        <w:t>总数而言，</w:t>
      </w:r>
      <w:r w:rsidR="00B84DCC" w:rsidRPr="00B05F05">
        <w:rPr>
          <w:rFonts w:ascii="SimSun" w:hAnsi="SimSun" w:hint="eastAsia"/>
          <w:sz w:val="21"/>
        </w:rPr>
        <w:t>2020年初</w:t>
      </w:r>
      <w:r w:rsidR="00B84DCC">
        <w:rPr>
          <w:rFonts w:ascii="SimSun" w:hAnsi="SimSun" w:hint="eastAsia"/>
          <w:sz w:val="21"/>
        </w:rPr>
        <w:t>全世界排名前十的语言为</w:t>
      </w:r>
      <w:r w:rsidRPr="00B05F05">
        <w:rPr>
          <w:rFonts w:ascii="SimSun" w:hAnsi="SimSun" w:hint="eastAsia"/>
          <w:sz w:val="21"/>
        </w:rPr>
        <w:t>英</w:t>
      </w:r>
      <w:r>
        <w:rPr>
          <w:rFonts w:ascii="SimSun" w:hAnsi="SimSun" w:hint="eastAsia"/>
          <w:sz w:val="21"/>
        </w:rPr>
        <w:t>文</w:t>
      </w:r>
      <w:r w:rsidRPr="00B05F05">
        <w:rPr>
          <w:rFonts w:ascii="SimSun" w:hAnsi="SimSun" w:hint="eastAsia"/>
          <w:sz w:val="21"/>
        </w:rPr>
        <w:t>、</w:t>
      </w:r>
      <w:r>
        <w:rPr>
          <w:rFonts w:ascii="SimSun" w:hAnsi="SimSun" w:hint="eastAsia"/>
          <w:sz w:val="21"/>
        </w:rPr>
        <w:t>中文、</w:t>
      </w:r>
      <w:r w:rsidRPr="00B05F05">
        <w:rPr>
          <w:rFonts w:ascii="SimSun" w:hAnsi="SimSun" w:hint="eastAsia"/>
          <w:sz w:val="21"/>
        </w:rPr>
        <w:t>印地</w:t>
      </w:r>
      <w:r>
        <w:rPr>
          <w:rFonts w:ascii="SimSun" w:hAnsi="SimSun" w:hint="eastAsia"/>
          <w:sz w:val="21"/>
        </w:rPr>
        <w:t>文</w:t>
      </w:r>
      <w:r w:rsidRPr="00B05F05">
        <w:rPr>
          <w:rFonts w:ascii="SimSun" w:hAnsi="SimSun" w:hint="eastAsia"/>
          <w:sz w:val="21"/>
        </w:rPr>
        <w:t>、西班牙</w:t>
      </w:r>
      <w:r>
        <w:rPr>
          <w:rFonts w:ascii="SimSun" w:hAnsi="SimSun" w:hint="eastAsia"/>
          <w:sz w:val="21"/>
        </w:rPr>
        <w:t>文</w:t>
      </w:r>
      <w:r w:rsidRPr="00B05F05">
        <w:rPr>
          <w:rFonts w:ascii="SimSun" w:hAnsi="SimSun" w:hint="eastAsia"/>
          <w:sz w:val="21"/>
        </w:rPr>
        <w:t>、法</w:t>
      </w:r>
      <w:r>
        <w:rPr>
          <w:rFonts w:ascii="SimSun" w:hAnsi="SimSun" w:hint="eastAsia"/>
          <w:sz w:val="21"/>
        </w:rPr>
        <w:t>文</w:t>
      </w:r>
      <w:r w:rsidRPr="00B05F05">
        <w:rPr>
          <w:rFonts w:ascii="SimSun" w:hAnsi="SimSun" w:hint="eastAsia"/>
          <w:sz w:val="21"/>
        </w:rPr>
        <w:t>、阿拉伯</w:t>
      </w:r>
      <w:r>
        <w:rPr>
          <w:rFonts w:ascii="SimSun" w:hAnsi="SimSun" w:hint="eastAsia"/>
          <w:sz w:val="21"/>
        </w:rPr>
        <w:t>文</w:t>
      </w:r>
      <w:r w:rsidRPr="00B05F05">
        <w:rPr>
          <w:rFonts w:ascii="SimSun" w:hAnsi="SimSun" w:hint="eastAsia"/>
          <w:sz w:val="21"/>
        </w:rPr>
        <w:t>、孟加拉</w:t>
      </w:r>
      <w:r>
        <w:rPr>
          <w:rFonts w:ascii="SimSun" w:hAnsi="SimSun" w:hint="eastAsia"/>
          <w:sz w:val="21"/>
        </w:rPr>
        <w:t>文</w:t>
      </w:r>
      <w:r w:rsidRPr="00B05F05">
        <w:rPr>
          <w:rFonts w:ascii="SimSun" w:hAnsi="SimSun" w:hint="eastAsia"/>
          <w:sz w:val="21"/>
        </w:rPr>
        <w:t>、俄</w:t>
      </w:r>
      <w:r>
        <w:rPr>
          <w:rFonts w:ascii="SimSun" w:hAnsi="SimSun" w:hint="eastAsia"/>
          <w:sz w:val="21"/>
        </w:rPr>
        <w:t>文</w:t>
      </w:r>
      <w:r w:rsidRPr="00B05F05">
        <w:rPr>
          <w:rFonts w:ascii="SimSun" w:hAnsi="SimSun" w:hint="eastAsia"/>
          <w:sz w:val="21"/>
        </w:rPr>
        <w:t>、葡萄牙</w:t>
      </w:r>
      <w:r>
        <w:rPr>
          <w:rFonts w:ascii="SimSun" w:hAnsi="SimSun" w:hint="eastAsia"/>
          <w:sz w:val="21"/>
        </w:rPr>
        <w:t>文</w:t>
      </w:r>
      <w:r w:rsidRPr="00B05F05">
        <w:rPr>
          <w:rFonts w:ascii="SimSun" w:hAnsi="SimSun" w:hint="eastAsia"/>
          <w:sz w:val="21"/>
        </w:rPr>
        <w:t>和印度尼西亚</w:t>
      </w:r>
      <w:r>
        <w:rPr>
          <w:rFonts w:ascii="SimSun" w:hAnsi="SimSun" w:hint="eastAsia"/>
          <w:sz w:val="21"/>
        </w:rPr>
        <w:t>文</w:t>
      </w:r>
      <w:r w:rsidRPr="00B05F05">
        <w:rPr>
          <w:rFonts w:ascii="SimSun" w:hAnsi="SimSun" w:hint="eastAsia"/>
          <w:sz w:val="21"/>
        </w:rPr>
        <w:t>。</w:t>
      </w:r>
      <w:r w:rsidR="00B84DCC" w:rsidRPr="000C5FD8">
        <w:rPr>
          <w:rStyle w:val="FootnoteReference"/>
          <w:rFonts w:ascii="SimSun" w:hAnsi="SimSun"/>
          <w:sz w:val="21"/>
        </w:rPr>
        <w:footnoteReference w:id="15"/>
      </w:r>
      <w:r w:rsidRPr="00B05F05">
        <w:rPr>
          <w:rFonts w:ascii="SimSun" w:hAnsi="SimSun" w:hint="eastAsia"/>
          <w:sz w:val="21"/>
        </w:rPr>
        <w:t>如果</w:t>
      </w:r>
      <w:r w:rsidR="00B84DCC">
        <w:rPr>
          <w:rFonts w:ascii="SimSun" w:hAnsi="SimSun" w:hint="eastAsia"/>
          <w:sz w:val="21"/>
        </w:rPr>
        <w:t>考虑排名前十的口头使用的语言</w:t>
      </w:r>
      <w:r w:rsidRPr="00B05F05">
        <w:rPr>
          <w:rFonts w:ascii="SimSun" w:hAnsi="SimSun" w:hint="eastAsia"/>
          <w:sz w:val="21"/>
        </w:rPr>
        <w:t>，除了海牙体系</w:t>
      </w:r>
      <w:r w:rsidR="00B84DCC">
        <w:rPr>
          <w:rFonts w:ascii="SimSun" w:hAnsi="SimSun" w:hint="eastAsia"/>
          <w:sz w:val="21"/>
        </w:rPr>
        <w:t>目前</w:t>
      </w:r>
      <w:r w:rsidRPr="00B05F05">
        <w:rPr>
          <w:rFonts w:ascii="SimSun" w:hAnsi="SimSun" w:hint="eastAsia"/>
          <w:sz w:val="21"/>
        </w:rPr>
        <w:t>的3种语言外，还可以考虑将</w:t>
      </w:r>
      <w:r w:rsidR="00B84DCC">
        <w:rPr>
          <w:rFonts w:ascii="SimSun" w:hAnsi="SimSun" w:hint="eastAsia"/>
          <w:sz w:val="21"/>
        </w:rPr>
        <w:t>中文、</w:t>
      </w:r>
      <w:r w:rsidR="00B84DCC" w:rsidRPr="00B05F05">
        <w:rPr>
          <w:rFonts w:ascii="SimSun" w:hAnsi="SimSun" w:hint="eastAsia"/>
          <w:sz w:val="21"/>
        </w:rPr>
        <w:t>印地</w:t>
      </w:r>
      <w:r w:rsidR="00B84DCC">
        <w:rPr>
          <w:rFonts w:ascii="SimSun" w:hAnsi="SimSun" w:hint="eastAsia"/>
          <w:sz w:val="21"/>
        </w:rPr>
        <w:t>文</w:t>
      </w:r>
      <w:r w:rsidR="00B84DCC" w:rsidRPr="00B05F05">
        <w:rPr>
          <w:rFonts w:ascii="SimSun" w:hAnsi="SimSun" w:hint="eastAsia"/>
          <w:sz w:val="21"/>
        </w:rPr>
        <w:t>、阿拉伯</w:t>
      </w:r>
      <w:r w:rsidR="00B84DCC">
        <w:rPr>
          <w:rFonts w:ascii="SimSun" w:hAnsi="SimSun" w:hint="eastAsia"/>
          <w:sz w:val="21"/>
        </w:rPr>
        <w:t>文</w:t>
      </w:r>
      <w:r w:rsidR="00B84DCC" w:rsidRPr="00B05F05">
        <w:rPr>
          <w:rFonts w:ascii="SimSun" w:hAnsi="SimSun" w:hint="eastAsia"/>
          <w:sz w:val="21"/>
        </w:rPr>
        <w:t>、孟加拉</w:t>
      </w:r>
      <w:r w:rsidR="00B84DCC">
        <w:rPr>
          <w:rFonts w:ascii="SimSun" w:hAnsi="SimSun" w:hint="eastAsia"/>
          <w:sz w:val="21"/>
        </w:rPr>
        <w:t>文</w:t>
      </w:r>
      <w:r w:rsidR="00B84DCC" w:rsidRPr="00B05F05">
        <w:rPr>
          <w:rFonts w:ascii="SimSun" w:hAnsi="SimSun" w:hint="eastAsia"/>
          <w:sz w:val="21"/>
        </w:rPr>
        <w:t>、俄</w:t>
      </w:r>
      <w:r w:rsidR="00B84DCC">
        <w:rPr>
          <w:rFonts w:ascii="SimSun" w:hAnsi="SimSun" w:hint="eastAsia"/>
          <w:sz w:val="21"/>
        </w:rPr>
        <w:t>文</w:t>
      </w:r>
      <w:r w:rsidR="00B84DCC" w:rsidRPr="00B05F05">
        <w:rPr>
          <w:rFonts w:ascii="SimSun" w:hAnsi="SimSun" w:hint="eastAsia"/>
          <w:sz w:val="21"/>
        </w:rPr>
        <w:t>、葡萄牙</w:t>
      </w:r>
      <w:r w:rsidR="00B84DCC">
        <w:rPr>
          <w:rFonts w:ascii="SimSun" w:hAnsi="SimSun" w:hint="eastAsia"/>
          <w:sz w:val="21"/>
        </w:rPr>
        <w:t>文</w:t>
      </w:r>
      <w:r w:rsidR="00B84DCC" w:rsidRPr="00B05F05">
        <w:rPr>
          <w:rFonts w:ascii="SimSun" w:hAnsi="SimSun" w:hint="eastAsia"/>
          <w:sz w:val="21"/>
        </w:rPr>
        <w:t>和印度尼西亚</w:t>
      </w:r>
      <w:r w:rsidR="00B84DCC">
        <w:rPr>
          <w:rFonts w:ascii="SimSun" w:hAnsi="SimSun" w:hint="eastAsia"/>
          <w:sz w:val="21"/>
        </w:rPr>
        <w:t>文</w:t>
      </w:r>
      <w:r w:rsidRPr="00B05F05">
        <w:rPr>
          <w:rFonts w:ascii="SimSun" w:hAnsi="SimSun" w:hint="eastAsia"/>
          <w:sz w:val="21"/>
        </w:rPr>
        <w:t>纳入海牙体系。</w:t>
      </w:r>
    </w:p>
    <w:p w14:paraId="331241A2" w14:textId="3602B144" w:rsidR="00B05F05" w:rsidRPr="0014376E" w:rsidRDefault="00B05F05" w:rsidP="00B05F05">
      <w:pPr>
        <w:pStyle w:val="ONUME"/>
        <w:tabs>
          <w:tab w:val="clear" w:pos="567"/>
        </w:tabs>
        <w:overflowPunct w:val="0"/>
        <w:spacing w:afterLines="50" w:after="120" w:line="340" w:lineRule="atLeast"/>
        <w:jc w:val="both"/>
        <w:rPr>
          <w:rFonts w:ascii="SimSun" w:hAnsi="SimSun"/>
          <w:sz w:val="21"/>
        </w:rPr>
      </w:pPr>
      <w:r w:rsidRPr="00B05F05">
        <w:rPr>
          <w:rFonts w:ascii="SimSun" w:hAnsi="SimSun" w:hint="eastAsia"/>
          <w:sz w:val="21"/>
        </w:rPr>
        <w:t>就</w:t>
      </w:r>
      <w:r w:rsidR="00B84DCC">
        <w:rPr>
          <w:rFonts w:ascii="SimSun" w:hAnsi="SimSun" w:hint="eastAsia"/>
          <w:sz w:val="21"/>
        </w:rPr>
        <w:t>“母语者”</w:t>
      </w:r>
      <w:r w:rsidRPr="00B05F05">
        <w:rPr>
          <w:rFonts w:ascii="SimSun" w:hAnsi="SimSun" w:hint="eastAsia"/>
          <w:sz w:val="21"/>
        </w:rPr>
        <w:t>总数而言，中文、西班牙文、英文、印地文、孟加拉文、葡萄牙文、俄文、日文、西旁遮普文和马拉地文</w:t>
      </w:r>
      <w:r w:rsidR="00B84DCC">
        <w:rPr>
          <w:rFonts w:ascii="SimSun" w:hAnsi="SimSun" w:hint="eastAsia"/>
          <w:sz w:val="21"/>
        </w:rPr>
        <w:t>为2</w:t>
      </w:r>
      <w:r w:rsidR="00B84DCC">
        <w:rPr>
          <w:rFonts w:ascii="SimSun" w:hAnsi="SimSun"/>
          <w:sz w:val="21"/>
        </w:rPr>
        <w:t>020</w:t>
      </w:r>
      <w:r w:rsidR="00B84DCC">
        <w:rPr>
          <w:rFonts w:ascii="SimSun" w:hAnsi="SimSun" w:hint="eastAsia"/>
          <w:sz w:val="21"/>
        </w:rPr>
        <w:t>年初全世界排名前十的语言</w:t>
      </w:r>
      <w:r w:rsidR="00405B9F">
        <w:rPr>
          <w:rFonts w:ascii="SimSun" w:hAnsi="SimSun" w:hint="eastAsia"/>
          <w:sz w:val="21"/>
        </w:rPr>
        <w:t>。</w:t>
      </w:r>
      <w:r w:rsidR="00874B0A" w:rsidRPr="000C5FD8">
        <w:rPr>
          <w:rStyle w:val="FootnoteReference"/>
          <w:rFonts w:ascii="SimSun" w:hAnsi="SimSun"/>
          <w:sz w:val="21"/>
        </w:rPr>
        <w:footnoteReference w:id="16"/>
      </w:r>
      <w:r w:rsidRPr="00B05F05">
        <w:rPr>
          <w:rFonts w:ascii="SimSun" w:hAnsi="SimSun" w:hint="eastAsia"/>
          <w:sz w:val="21"/>
        </w:rPr>
        <w:t>如果考虑</w:t>
      </w:r>
      <w:r w:rsidR="00B84DCC">
        <w:rPr>
          <w:rFonts w:ascii="SimSun" w:hAnsi="SimSun" w:hint="eastAsia"/>
          <w:sz w:val="21"/>
        </w:rPr>
        <w:t>这</w:t>
      </w:r>
      <w:r w:rsidRPr="00B05F05">
        <w:rPr>
          <w:rFonts w:ascii="SimSun" w:hAnsi="SimSun" w:hint="eastAsia"/>
          <w:sz w:val="21"/>
        </w:rPr>
        <w:t>十大语言，</w:t>
      </w:r>
      <w:r w:rsidR="00B84DCC">
        <w:rPr>
          <w:rFonts w:ascii="SimSun" w:hAnsi="SimSun" w:hint="eastAsia"/>
          <w:sz w:val="21"/>
        </w:rPr>
        <w:t>则</w:t>
      </w:r>
      <w:r w:rsidRPr="00B05F05">
        <w:rPr>
          <w:rFonts w:ascii="SimSun" w:hAnsi="SimSun" w:hint="eastAsia"/>
          <w:sz w:val="21"/>
        </w:rPr>
        <w:t>除了海牙体系</w:t>
      </w:r>
      <w:r w:rsidR="00B84DCC">
        <w:rPr>
          <w:rFonts w:ascii="SimSun" w:hAnsi="SimSun" w:hint="eastAsia"/>
          <w:sz w:val="21"/>
        </w:rPr>
        <w:t>目前</w:t>
      </w:r>
      <w:r w:rsidRPr="00B05F05">
        <w:rPr>
          <w:rFonts w:ascii="SimSun" w:hAnsi="SimSun" w:hint="eastAsia"/>
          <w:sz w:val="21"/>
        </w:rPr>
        <w:t>的三种语言外，</w:t>
      </w:r>
      <w:r w:rsidR="00B84DCC" w:rsidRPr="00B05F05">
        <w:rPr>
          <w:rFonts w:ascii="SimSun" w:hAnsi="SimSun" w:hint="eastAsia"/>
          <w:sz w:val="21"/>
        </w:rPr>
        <w:t>中文、印地文、孟加拉文、葡萄牙文、俄文、日文、西旁遮普文和马拉地文</w:t>
      </w:r>
      <w:r w:rsidRPr="00B05F05">
        <w:rPr>
          <w:rFonts w:ascii="SimSun" w:hAnsi="SimSun" w:hint="eastAsia"/>
          <w:sz w:val="21"/>
        </w:rPr>
        <w:t>都可以考虑纳入。</w:t>
      </w:r>
    </w:p>
    <w:p w14:paraId="679371CE" w14:textId="784FBFEB" w:rsidR="00B05F05" w:rsidRPr="00E9534B" w:rsidRDefault="00B05F05" w:rsidP="001A5644">
      <w:pPr>
        <w:pStyle w:val="Heading2"/>
      </w:pPr>
      <w:r>
        <w:rPr>
          <w:rFonts w:hint="eastAsia"/>
        </w:rPr>
        <w:t>国家的官方语言</w:t>
      </w:r>
    </w:p>
    <w:p w14:paraId="1E81CA53" w14:textId="24C745FC" w:rsidR="00B05F05" w:rsidRPr="0014376E" w:rsidRDefault="00B05F05" w:rsidP="00B05F05">
      <w:pPr>
        <w:pStyle w:val="ONUME"/>
        <w:tabs>
          <w:tab w:val="clear" w:pos="567"/>
        </w:tabs>
        <w:overflowPunct w:val="0"/>
        <w:spacing w:afterLines="50" w:after="120" w:line="340" w:lineRule="atLeast"/>
        <w:jc w:val="both"/>
        <w:rPr>
          <w:rFonts w:ascii="SimSun" w:hAnsi="SimSun"/>
          <w:sz w:val="21"/>
        </w:rPr>
      </w:pPr>
      <w:r w:rsidRPr="00B05F05">
        <w:rPr>
          <w:rFonts w:ascii="SimSun" w:hAnsi="SimSun" w:hint="eastAsia"/>
          <w:sz w:val="21"/>
        </w:rPr>
        <w:t>工作组</w:t>
      </w:r>
      <w:r w:rsidR="007E4F7E">
        <w:rPr>
          <w:rFonts w:ascii="SimSun" w:hAnsi="SimSun" w:hint="eastAsia"/>
          <w:sz w:val="21"/>
        </w:rPr>
        <w:t>可以</w:t>
      </w:r>
      <w:r w:rsidRPr="00B05F05">
        <w:rPr>
          <w:rFonts w:ascii="SimSun" w:hAnsi="SimSun" w:hint="eastAsia"/>
          <w:sz w:val="21"/>
        </w:rPr>
        <w:t>考虑</w:t>
      </w:r>
      <w:r w:rsidR="007E4F7E">
        <w:rPr>
          <w:rFonts w:ascii="SimSun" w:hAnsi="SimSun" w:hint="eastAsia"/>
          <w:sz w:val="21"/>
        </w:rPr>
        <w:t>国家</w:t>
      </w:r>
      <w:r w:rsidRPr="00B05F05">
        <w:rPr>
          <w:rFonts w:ascii="SimSun" w:hAnsi="SimSun" w:hint="eastAsia"/>
          <w:sz w:val="21"/>
        </w:rPr>
        <w:t>的官方语言。官方语言是用于官方目的</w:t>
      </w:r>
      <w:r w:rsidR="007E4F7E">
        <w:rPr>
          <w:rFonts w:ascii="SimSun" w:hAnsi="SimSun" w:hint="eastAsia"/>
          <w:sz w:val="21"/>
        </w:rPr>
        <w:t>的语言，特别是用作国家政府的媒介</w:t>
      </w:r>
      <w:r w:rsidR="00405B9F">
        <w:rPr>
          <w:rFonts w:ascii="SimSun" w:hAnsi="SimSun" w:hint="eastAsia"/>
          <w:sz w:val="21"/>
        </w:rPr>
        <w:t>。</w:t>
      </w:r>
      <w:r w:rsidR="00874B0A" w:rsidRPr="000C5FD8">
        <w:rPr>
          <w:rStyle w:val="FootnoteReference"/>
          <w:rFonts w:ascii="SimSun" w:hAnsi="SimSun"/>
          <w:sz w:val="21"/>
        </w:rPr>
        <w:footnoteReference w:id="17"/>
      </w:r>
    </w:p>
    <w:p w14:paraId="77A2E26C" w14:textId="36524136" w:rsidR="00B05F05" w:rsidRPr="00B05F05" w:rsidRDefault="00B05F05" w:rsidP="00B05F05">
      <w:pPr>
        <w:pStyle w:val="ONUME"/>
        <w:tabs>
          <w:tab w:val="clear" w:pos="567"/>
        </w:tabs>
        <w:overflowPunct w:val="0"/>
        <w:spacing w:afterLines="50" w:after="120" w:line="340" w:lineRule="atLeast"/>
        <w:jc w:val="both"/>
        <w:rPr>
          <w:rFonts w:ascii="SimSun" w:hAnsi="SimSun"/>
          <w:sz w:val="21"/>
        </w:rPr>
      </w:pPr>
      <w:r w:rsidRPr="00B05F05">
        <w:rPr>
          <w:rFonts w:ascii="SimSun" w:hAnsi="SimSun" w:hint="eastAsia"/>
          <w:sz w:val="21"/>
        </w:rPr>
        <w:t>如果工作组根据国家数量考虑官方语言，在世界上使用最多的25种语言中（除英</w:t>
      </w:r>
      <w:r w:rsidR="0024691E">
        <w:rPr>
          <w:rFonts w:ascii="SimSun" w:hAnsi="SimSun" w:hint="eastAsia"/>
          <w:sz w:val="21"/>
        </w:rPr>
        <w:t>文</w:t>
      </w:r>
      <w:r w:rsidRPr="00B05F05">
        <w:rPr>
          <w:rFonts w:ascii="SimSun" w:hAnsi="SimSun" w:hint="eastAsia"/>
          <w:sz w:val="21"/>
        </w:rPr>
        <w:t>、法</w:t>
      </w:r>
      <w:r w:rsidR="0024691E">
        <w:rPr>
          <w:rFonts w:ascii="SimSun" w:hAnsi="SimSun" w:hint="eastAsia"/>
          <w:sz w:val="21"/>
        </w:rPr>
        <w:t>文</w:t>
      </w:r>
      <w:r w:rsidRPr="00B05F05">
        <w:rPr>
          <w:rFonts w:ascii="SimSun" w:hAnsi="SimSun" w:hint="eastAsia"/>
          <w:sz w:val="21"/>
        </w:rPr>
        <w:t>或西班牙</w:t>
      </w:r>
      <w:r w:rsidR="0024691E">
        <w:rPr>
          <w:rFonts w:ascii="SimSun" w:hAnsi="SimSun" w:hint="eastAsia"/>
          <w:sz w:val="21"/>
        </w:rPr>
        <w:t>文</w:t>
      </w:r>
      <w:r w:rsidRPr="00B05F05">
        <w:rPr>
          <w:rFonts w:ascii="SimSun" w:hAnsi="SimSun" w:hint="eastAsia"/>
          <w:sz w:val="21"/>
        </w:rPr>
        <w:t>外），阿拉伯</w:t>
      </w:r>
      <w:r w:rsidR="0024691E">
        <w:rPr>
          <w:rFonts w:ascii="SimSun" w:hAnsi="SimSun" w:hint="eastAsia"/>
          <w:sz w:val="21"/>
        </w:rPr>
        <w:t>文</w:t>
      </w:r>
      <w:r w:rsidRPr="00B05F05">
        <w:rPr>
          <w:rFonts w:ascii="SimSun" w:hAnsi="SimSun" w:hint="eastAsia"/>
          <w:sz w:val="21"/>
        </w:rPr>
        <w:t>、葡萄牙</w:t>
      </w:r>
      <w:r w:rsidR="0024691E">
        <w:rPr>
          <w:rFonts w:ascii="SimSun" w:hAnsi="SimSun" w:hint="eastAsia"/>
          <w:sz w:val="21"/>
        </w:rPr>
        <w:t>文</w:t>
      </w:r>
      <w:r w:rsidRPr="00B05F05">
        <w:rPr>
          <w:rFonts w:ascii="SimSun" w:hAnsi="SimSun" w:hint="eastAsia"/>
          <w:sz w:val="21"/>
        </w:rPr>
        <w:t>、德</w:t>
      </w:r>
      <w:r w:rsidR="0024691E">
        <w:rPr>
          <w:rFonts w:ascii="SimSun" w:hAnsi="SimSun" w:hint="eastAsia"/>
          <w:sz w:val="21"/>
        </w:rPr>
        <w:t>文</w:t>
      </w:r>
      <w:r w:rsidRPr="00B05F05">
        <w:rPr>
          <w:rFonts w:ascii="SimSun" w:hAnsi="SimSun" w:hint="eastAsia"/>
          <w:sz w:val="21"/>
        </w:rPr>
        <w:t>、斯瓦希里</w:t>
      </w:r>
      <w:r w:rsidR="0024691E">
        <w:rPr>
          <w:rFonts w:ascii="SimSun" w:hAnsi="SimSun" w:hint="eastAsia"/>
          <w:sz w:val="21"/>
        </w:rPr>
        <w:t>文</w:t>
      </w:r>
      <w:r w:rsidRPr="00B05F05">
        <w:rPr>
          <w:rFonts w:ascii="SimSun" w:hAnsi="SimSun" w:hint="eastAsia"/>
          <w:sz w:val="21"/>
        </w:rPr>
        <w:t>、意大利</w:t>
      </w:r>
      <w:r w:rsidR="0024691E">
        <w:rPr>
          <w:rFonts w:ascii="SimSun" w:hAnsi="SimSun" w:hint="eastAsia"/>
          <w:sz w:val="21"/>
        </w:rPr>
        <w:t>文</w:t>
      </w:r>
      <w:r w:rsidRPr="00B05F05">
        <w:rPr>
          <w:rFonts w:ascii="SimSun" w:hAnsi="SimSun" w:hint="eastAsia"/>
          <w:sz w:val="21"/>
        </w:rPr>
        <w:t>、俄</w:t>
      </w:r>
      <w:r w:rsidR="0024691E">
        <w:rPr>
          <w:rFonts w:ascii="SimSun" w:hAnsi="SimSun" w:hint="eastAsia"/>
          <w:sz w:val="21"/>
        </w:rPr>
        <w:t>文</w:t>
      </w:r>
      <w:r w:rsidRPr="00B05F05">
        <w:rPr>
          <w:rFonts w:ascii="SimSun" w:hAnsi="SimSun" w:hint="eastAsia"/>
          <w:sz w:val="21"/>
        </w:rPr>
        <w:t>、泰米尔</w:t>
      </w:r>
      <w:r w:rsidR="0024691E">
        <w:rPr>
          <w:rFonts w:ascii="SimSun" w:hAnsi="SimSun" w:hint="eastAsia"/>
          <w:sz w:val="21"/>
        </w:rPr>
        <w:t>文</w:t>
      </w:r>
      <w:r w:rsidRPr="00B05F05">
        <w:rPr>
          <w:rFonts w:ascii="SimSun" w:hAnsi="SimSun" w:hint="eastAsia"/>
          <w:sz w:val="21"/>
        </w:rPr>
        <w:t>、</w:t>
      </w:r>
      <w:r w:rsidR="0024691E">
        <w:rPr>
          <w:rFonts w:ascii="SimSun" w:hAnsi="SimSun" w:hint="eastAsia"/>
          <w:sz w:val="21"/>
        </w:rPr>
        <w:t>中文</w:t>
      </w:r>
      <w:r w:rsidRPr="00B05F05">
        <w:rPr>
          <w:rFonts w:ascii="SimSun" w:hAnsi="SimSun" w:hint="eastAsia"/>
          <w:sz w:val="21"/>
        </w:rPr>
        <w:t>、印地</w:t>
      </w:r>
      <w:r w:rsidR="0024691E">
        <w:rPr>
          <w:rFonts w:ascii="SimSun" w:hAnsi="SimSun" w:hint="eastAsia"/>
          <w:sz w:val="21"/>
        </w:rPr>
        <w:lastRenderedPageBreak/>
        <w:t>文</w:t>
      </w:r>
      <w:r w:rsidRPr="00B05F05">
        <w:rPr>
          <w:rFonts w:ascii="SimSun" w:hAnsi="SimSun" w:hint="eastAsia"/>
          <w:sz w:val="21"/>
        </w:rPr>
        <w:t>、孟加拉</w:t>
      </w:r>
      <w:r w:rsidR="0024691E">
        <w:rPr>
          <w:rFonts w:ascii="SimSun" w:hAnsi="SimSun" w:hint="eastAsia"/>
          <w:sz w:val="21"/>
        </w:rPr>
        <w:t>文</w:t>
      </w:r>
      <w:r w:rsidRPr="00B05F05">
        <w:rPr>
          <w:rFonts w:ascii="SimSun" w:hAnsi="SimSun" w:hint="eastAsia"/>
          <w:sz w:val="21"/>
        </w:rPr>
        <w:t>、乌尔都</w:t>
      </w:r>
      <w:r w:rsidR="0024691E">
        <w:rPr>
          <w:rFonts w:ascii="SimSun" w:hAnsi="SimSun" w:hint="eastAsia"/>
          <w:sz w:val="21"/>
        </w:rPr>
        <w:t>文</w:t>
      </w:r>
      <w:r w:rsidRPr="00B05F05">
        <w:rPr>
          <w:rFonts w:ascii="SimSun" w:hAnsi="SimSun" w:hint="eastAsia"/>
          <w:sz w:val="21"/>
        </w:rPr>
        <w:t>、日</w:t>
      </w:r>
      <w:r w:rsidR="0024691E">
        <w:rPr>
          <w:rFonts w:ascii="SimSun" w:hAnsi="SimSun" w:hint="eastAsia"/>
          <w:sz w:val="21"/>
        </w:rPr>
        <w:t>文</w:t>
      </w:r>
      <w:r w:rsidRPr="00B05F05">
        <w:rPr>
          <w:rFonts w:ascii="SimSun" w:hAnsi="SimSun" w:hint="eastAsia"/>
          <w:sz w:val="21"/>
        </w:rPr>
        <w:t>、土耳其</w:t>
      </w:r>
      <w:r w:rsidR="0024691E">
        <w:rPr>
          <w:rFonts w:ascii="SimSun" w:hAnsi="SimSun" w:hint="eastAsia"/>
          <w:sz w:val="21"/>
        </w:rPr>
        <w:t>文</w:t>
      </w:r>
      <w:r w:rsidRPr="00B05F05">
        <w:rPr>
          <w:rFonts w:ascii="SimSun" w:hAnsi="SimSun" w:hint="eastAsia"/>
          <w:sz w:val="21"/>
        </w:rPr>
        <w:t>和韩</w:t>
      </w:r>
      <w:r w:rsidR="0024691E">
        <w:rPr>
          <w:rFonts w:ascii="SimSun" w:hAnsi="SimSun" w:hint="eastAsia"/>
          <w:sz w:val="21"/>
        </w:rPr>
        <w:t>文</w:t>
      </w:r>
      <w:r w:rsidRPr="00B05F05">
        <w:rPr>
          <w:rFonts w:ascii="SimSun" w:hAnsi="SimSun" w:hint="eastAsia"/>
          <w:sz w:val="21"/>
        </w:rPr>
        <w:t>是一个以上国家的官方语言（</w:t>
      </w:r>
      <w:r w:rsidR="0024691E" w:rsidRPr="00B05F05">
        <w:rPr>
          <w:rFonts w:ascii="SimSun" w:hAnsi="SimSun" w:hint="eastAsia"/>
          <w:sz w:val="21"/>
        </w:rPr>
        <w:t>参见本文件附件一中题为</w:t>
      </w:r>
      <w:r w:rsidR="0024691E">
        <w:rPr>
          <w:rFonts w:ascii="SimSun" w:hAnsi="SimSun" w:hint="eastAsia"/>
          <w:sz w:val="21"/>
        </w:rPr>
        <w:t>“世界语言分布情况”</w:t>
      </w:r>
      <w:r w:rsidR="0024691E" w:rsidRPr="00B05F05">
        <w:rPr>
          <w:rFonts w:ascii="SimSun" w:hAnsi="SimSun" w:hint="eastAsia"/>
          <w:sz w:val="21"/>
        </w:rPr>
        <w:t>的表格</w:t>
      </w:r>
      <w:r w:rsidRPr="00B05F05">
        <w:rPr>
          <w:rFonts w:ascii="SimSun" w:hAnsi="SimSun" w:hint="eastAsia"/>
          <w:sz w:val="21"/>
        </w:rPr>
        <w:t>）</w:t>
      </w:r>
      <w:r w:rsidR="00405B9F">
        <w:rPr>
          <w:rFonts w:ascii="SimSun" w:hAnsi="SimSun" w:hint="eastAsia"/>
          <w:sz w:val="21"/>
        </w:rPr>
        <w:t>。</w:t>
      </w:r>
      <w:r w:rsidR="0024691E" w:rsidRPr="000C5FD8">
        <w:rPr>
          <w:rStyle w:val="FootnoteReference"/>
          <w:rFonts w:ascii="SimSun" w:hAnsi="SimSun"/>
          <w:sz w:val="21"/>
        </w:rPr>
        <w:footnoteReference w:id="18"/>
      </w:r>
    </w:p>
    <w:p w14:paraId="4752C8B2" w14:textId="2ED85C13" w:rsidR="0024691E" w:rsidRPr="00E9534B" w:rsidRDefault="0024691E" w:rsidP="001A5644">
      <w:pPr>
        <w:pStyle w:val="Heading2"/>
      </w:pPr>
      <w:r>
        <w:rPr>
          <w:rFonts w:hint="eastAsia"/>
        </w:rPr>
        <w:t>成员国的官方语言</w:t>
      </w:r>
    </w:p>
    <w:p w14:paraId="743B8780" w14:textId="3C9468B3" w:rsidR="00B05F05" w:rsidRDefault="0024691E" w:rsidP="00B05F05">
      <w:pPr>
        <w:pStyle w:val="ONUME"/>
        <w:tabs>
          <w:tab w:val="clear" w:pos="567"/>
        </w:tabs>
        <w:overflowPunct w:val="0"/>
        <w:spacing w:afterLines="50" w:after="120" w:line="340" w:lineRule="atLeast"/>
        <w:jc w:val="both"/>
        <w:rPr>
          <w:rFonts w:ascii="SimSun" w:hAnsi="SimSun"/>
          <w:sz w:val="21"/>
        </w:rPr>
      </w:pPr>
      <w:r w:rsidRPr="0024691E">
        <w:rPr>
          <w:rFonts w:ascii="SimSun" w:hAnsi="SimSun" w:hint="eastAsia"/>
          <w:sz w:val="21"/>
        </w:rPr>
        <w:t>工作组还可以在成员国的基础上考虑</w:t>
      </w:r>
      <w:r>
        <w:rPr>
          <w:rFonts w:ascii="SimSun" w:hAnsi="SimSun" w:hint="eastAsia"/>
          <w:sz w:val="21"/>
        </w:rPr>
        <w:t>国家</w:t>
      </w:r>
      <w:r w:rsidRPr="0024691E">
        <w:rPr>
          <w:rFonts w:ascii="SimSun" w:hAnsi="SimSun" w:hint="eastAsia"/>
          <w:sz w:val="21"/>
        </w:rPr>
        <w:t>的官方语言</w:t>
      </w:r>
      <w:r w:rsidRPr="000C5FD8">
        <w:rPr>
          <w:rStyle w:val="FootnoteReference"/>
          <w:rFonts w:ascii="SimSun" w:hAnsi="SimSun"/>
          <w:sz w:val="21"/>
        </w:rPr>
        <w:footnoteReference w:id="19"/>
      </w:r>
      <w:r w:rsidRPr="0024691E">
        <w:rPr>
          <w:rFonts w:ascii="SimSun" w:hAnsi="SimSun" w:hint="eastAsia"/>
          <w:sz w:val="21"/>
        </w:rPr>
        <w:t>，</w:t>
      </w:r>
      <w:r>
        <w:rPr>
          <w:rFonts w:ascii="SimSun" w:hAnsi="SimSun" w:hint="eastAsia"/>
          <w:sz w:val="21"/>
        </w:rPr>
        <w:t>注意这一</w:t>
      </w:r>
      <w:r w:rsidRPr="0024691E">
        <w:rPr>
          <w:rFonts w:ascii="SimSun" w:hAnsi="SimSun" w:hint="eastAsia"/>
          <w:sz w:val="21"/>
        </w:rPr>
        <w:t>参数会随着每次新</w:t>
      </w:r>
      <w:r>
        <w:rPr>
          <w:rFonts w:ascii="SimSun" w:hAnsi="SimSun" w:hint="eastAsia"/>
          <w:sz w:val="21"/>
        </w:rPr>
        <w:t>国家的</w:t>
      </w:r>
      <w:r w:rsidRPr="0024691E">
        <w:rPr>
          <w:rFonts w:ascii="SimSun" w:hAnsi="SimSun" w:hint="eastAsia"/>
          <w:sz w:val="21"/>
        </w:rPr>
        <w:t>加入而改变。</w:t>
      </w:r>
    </w:p>
    <w:p w14:paraId="2ACA1FEE" w14:textId="4455F315" w:rsidR="00B05F05" w:rsidRPr="0014376E" w:rsidRDefault="0024691E" w:rsidP="00B05F05">
      <w:pPr>
        <w:pStyle w:val="ONUME"/>
        <w:tabs>
          <w:tab w:val="clear" w:pos="567"/>
        </w:tabs>
        <w:overflowPunct w:val="0"/>
        <w:spacing w:afterLines="50" w:after="120" w:line="340" w:lineRule="atLeast"/>
        <w:jc w:val="both"/>
        <w:rPr>
          <w:rFonts w:ascii="SimSun" w:hAnsi="SimSun"/>
          <w:sz w:val="21"/>
        </w:rPr>
      </w:pPr>
      <w:r w:rsidRPr="0024691E">
        <w:rPr>
          <w:rFonts w:ascii="SimSun" w:hAnsi="SimSun" w:hint="eastAsia"/>
          <w:sz w:val="21"/>
        </w:rPr>
        <w:t>在</w:t>
      </w:r>
      <w:r>
        <w:rPr>
          <w:rFonts w:ascii="SimSun" w:hAnsi="SimSun" w:hint="eastAsia"/>
          <w:sz w:val="21"/>
        </w:rPr>
        <w:t>此</w:t>
      </w:r>
      <w:r w:rsidRPr="0024691E">
        <w:rPr>
          <w:rFonts w:ascii="SimSun" w:hAnsi="SimSun" w:hint="eastAsia"/>
          <w:sz w:val="21"/>
        </w:rPr>
        <w:t>方面，根据目前的</w:t>
      </w:r>
      <w:r>
        <w:rPr>
          <w:rFonts w:ascii="SimSun" w:hAnsi="SimSun" w:hint="eastAsia"/>
          <w:sz w:val="21"/>
        </w:rPr>
        <w:t>成员国构成</w:t>
      </w:r>
      <w:r w:rsidRPr="0024691E">
        <w:rPr>
          <w:rFonts w:ascii="SimSun" w:hAnsi="SimSun" w:hint="eastAsia"/>
          <w:sz w:val="21"/>
        </w:rPr>
        <w:t>，</w:t>
      </w:r>
      <w:r w:rsidRPr="00B05F05">
        <w:rPr>
          <w:rFonts w:ascii="SimSun" w:hAnsi="SimSun" w:hint="eastAsia"/>
          <w:sz w:val="21"/>
        </w:rPr>
        <w:t>在世界上使用最多的25种语言中（除英</w:t>
      </w:r>
      <w:r>
        <w:rPr>
          <w:rFonts w:ascii="SimSun" w:hAnsi="SimSun" w:hint="eastAsia"/>
          <w:sz w:val="21"/>
        </w:rPr>
        <w:t>文</w:t>
      </w:r>
      <w:r w:rsidRPr="00B05F05">
        <w:rPr>
          <w:rFonts w:ascii="SimSun" w:hAnsi="SimSun" w:hint="eastAsia"/>
          <w:sz w:val="21"/>
        </w:rPr>
        <w:t>、法</w:t>
      </w:r>
      <w:r>
        <w:rPr>
          <w:rFonts w:ascii="SimSun" w:hAnsi="SimSun" w:hint="eastAsia"/>
          <w:sz w:val="21"/>
        </w:rPr>
        <w:t>文</w:t>
      </w:r>
      <w:r w:rsidRPr="00B05F05">
        <w:rPr>
          <w:rFonts w:ascii="SimSun" w:hAnsi="SimSun" w:hint="eastAsia"/>
          <w:sz w:val="21"/>
        </w:rPr>
        <w:t>或西班牙</w:t>
      </w:r>
      <w:r>
        <w:rPr>
          <w:rFonts w:ascii="SimSun" w:hAnsi="SimSun" w:hint="eastAsia"/>
          <w:sz w:val="21"/>
        </w:rPr>
        <w:t>文</w:t>
      </w:r>
      <w:r w:rsidRPr="00B05F05">
        <w:rPr>
          <w:rFonts w:ascii="SimSun" w:hAnsi="SimSun" w:hint="eastAsia"/>
          <w:sz w:val="21"/>
        </w:rPr>
        <w:t>外），阿拉伯</w:t>
      </w:r>
      <w:r>
        <w:rPr>
          <w:rFonts w:ascii="SimSun" w:hAnsi="SimSun" w:hint="eastAsia"/>
          <w:sz w:val="21"/>
        </w:rPr>
        <w:t>文</w:t>
      </w:r>
      <w:r w:rsidRPr="00B05F05">
        <w:rPr>
          <w:rFonts w:ascii="SimSun" w:hAnsi="SimSun" w:hint="eastAsia"/>
          <w:sz w:val="21"/>
        </w:rPr>
        <w:t>、德</w:t>
      </w:r>
      <w:r>
        <w:rPr>
          <w:rFonts w:ascii="SimSun" w:hAnsi="SimSun" w:hint="eastAsia"/>
          <w:sz w:val="21"/>
        </w:rPr>
        <w:t>文</w:t>
      </w:r>
      <w:r w:rsidRPr="00B05F05">
        <w:rPr>
          <w:rFonts w:ascii="SimSun" w:hAnsi="SimSun" w:hint="eastAsia"/>
          <w:sz w:val="21"/>
        </w:rPr>
        <w:t>、意大利</w:t>
      </w:r>
      <w:r>
        <w:rPr>
          <w:rFonts w:ascii="SimSun" w:hAnsi="SimSun" w:hint="eastAsia"/>
          <w:sz w:val="21"/>
        </w:rPr>
        <w:t>文</w:t>
      </w:r>
      <w:r w:rsidRPr="00B05F05">
        <w:rPr>
          <w:rFonts w:ascii="SimSun" w:hAnsi="SimSun" w:hint="eastAsia"/>
          <w:sz w:val="21"/>
        </w:rPr>
        <w:t>、</w:t>
      </w:r>
      <w:r>
        <w:rPr>
          <w:rFonts w:ascii="SimSun" w:hAnsi="SimSun" w:hint="eastAsia"/>
          <w:sz w:val="21"/>
        </w:rPr>
        <w:t>韩文、</w:t>
      </w:r>
      <w:r w:rsidRPr="00B05F05">
        <w:rPr>
          <w:rFonts w:ascii="SimSun" w:hAnsi="SimSun" w:hint="eastAsia"/>
          <w:sz w:val="21"/>
        </w:rPr>
        <w:t>土耳其</w:t>
      </w:r>
      <w:r>
        <w:rPr>
          <w:rFonts w:ascii="SimSun" w:hAnsi="SimSun" w:hint="eastAsia"/>
          <w:sz w:val="21"/>
        </w:rPr>
        <w:t>文和</w:t>
      </w:r>
      <w:r w:rsidRPr="00B05F05">
        <w:rPr>
          <w:rFonts w:ascii="SimSun" w:hAnsi="SimSun" w:hint="eastAsia"/>
          <w:sz w:val="21"/>
        </w:rPr>
        <w:t>俄</w:t>
      </w:r>
      <w:r>
        <w:rPr>
          <w:rFonts w:ascii="SimSun" w:hAnsi="SimSun" w:hint="eastAsia"/>
          <w:sz w:val="21"/>
        </w:rPr>
        <w:t>文是</w:t>
      </w:r>
      <w:r w:rsidRPr="0024691E">
        <w:rPr>
          <w:rFonts w:ascii="SimSun" w:hAnsi="SimSun" w:hint="eastAsia"/>
          <w:sz w:val="21"/>
        </w:rPr>
        <w:t>一个</w:t>
      </w:r>
      <w:r>
        <w:rPr>
          <w:rFonts w:ascii="SimSun" w:hAnsi="SimSun" w:hint="eastAsia"/>
          <w:sz w:val="21"/>
        </w:rPr>
        <w:t>以上</w:t>
      </w:r>
      <w:r w:rsidRPr="0024691E">
        <w:rPr>
          <w:rFonts w:ascii="SimSun" w:hAnsi="SimSun" w:hint="eastAsia"/>
          <w:sz w:val="21"/>
        </w:rPr>
        <w:t>成员国的官方语言</w:t>
      </w:r>
      <w:r w:rsidRPr="00B05F05">
        <w:rPr>
          <w:rFonts w:ascii="SimSun" w:hAnsi="SimSun" w:hint="eastAsia"/>
          <w:sz w:val="21"/>
        </w:rPr>
        <w:t>（参见本文件附件一中题为</w:t>
      </w:r>
      <w:r>
        <w:rPr>
          <w:rFonts w:ascii="SimSun" w:hAnsi="SimSun" w:hint="eastAsia"/>
          <w:sz w:val="21"/>
        </w:rPr>
        <w:t>“世界语言分布情况”</w:t>
      </w:r>
      <w:r w:rsidRPr="00B05F05">
        <w:rPr>
          <w:rFonts w:ascii="SimSun" w:hAnsi="SimSun" w:hint="eastAsia"/>
          <w:sz w:val="21"/>
        </w:rPr>
        <w:t>的表格）</w:t>
      </w:r>
      <w:r w:rsidR="00405B9F">
        <w:rPr>
          <w:rFonts w:ascii="SimSun" w:hAnsi="SimSun" w:hint="eastAsia"/>
          <w:sz w:val="21"/>
        </w:rPr>
        <w:t>。</w:t>
      </w:r>
      <w:r w:rsidRPr="000C5FD8">
        <w:rPr>
          <w:rStyle w:val="FootnoteReference"/>
          <w:rFonts w:ascii="SimSun" w:hAnsi="SimSun"/>
          <w:sz w:val="21"/>
        </w:rPr>
        <w:footnoteReference w:id="20"/>
      </w:r>
    </w:p>
    <w:p w14:paraId="1BD00641" w14:textId="065470FF" w:rsidR="00320431" w:rsidRPr="0014376E" w:rsidRDefault="0024691E" w:rsidP="001A5644">
      <w:pPr>
        <w:pStyle w:val="Heading2"/>
      </w:pPr>
      <w:r>
        <w:rPr>
          <w:rFonts w:hint="eastAsia"/>
        </w:rPr>
        <w:t>其他因素</w:t>
      </w:r>
    </w:p>
    <w:p w14:paraId="7C4B2650" w14:textId="003B6EB6" w:rsidR="00D26BE3" w:rsidRPr="0014376E" w:rsidRDefault="0024691E" w:rsidP="00AF2D4A">
      <w:pPr>
        <w:pStyle w:val="ONUME"/>
        <w:tabs>
          <w:tab w:val="clear" w:pos="567"/>
        </w:tabs>
        <w:overflowPunct w:val="0"/>
        <w:spacing w:afterLines="50" w:after="120" w:line="340" w:lineRule="atLeast"/>
        <w:jc w:val="both"/>
        <w:rPr>
          <w:rFonts w:ascii="SimSun" w:hAnsi="SimSun"/>
          <w:sz w:val="21"/>
        </w:rPr>
      </w:pPr>
      <w:r w:rsidRPr="0024691E">
        <w:rPr>
          <w:rFonts w:ascii="SimSun" w:hAnsi="SimSun" w:hint="eastAsia"/>
          <w:sz w:val="21"/>
        </w:rPr>
        <w:t>本文件附件二</w:t>
      </w:r>
      <w:r w:rsidR="006C0CCB">
        <w:rPr>
          <w:rFonts w:ascii="SimSun" w:hAnsi="SimSun" w:hint="eastAsia"/>
          <w:sz w:val="21"/>
        </w:rPr>
        <w:t>中</w:t>
      </w:r>
      <w:r w:rsidRPr="0024691E">
        <w:rPr>
          <w:rFonts w:ascii="SimSun" w:hAnsi="SimSun" w:hint="eastAsia"/>
          <w:sz w:val="21"/>
        </w:rPr>
        <w:t>列出了可能与工作组</w:t>
      </w:r>
      <w:r w:rsidR="006C0CCB">
        <w:rPr>
          <w:rFonts w:ascii="SimSun" w:hAnsi="SimSun" w:hint="eastAsia"/>
          <w:sz w:val="21"/>
        </w:rPr>
        <w:t>的考虑相关</w:t>
      </w:r>
      <w:r w:rsidRPr="0024691E">
        <w:rPr>
          <w:rFonts w:ascii="SimSun" w:hAnsi="SimSun" w:hint="eastAsia"/>
          <w:sz w:val="21"/>
        </w:rPr>
        <w:t>的其他因素。这些因素是</w:t>
      </w:r>
      <w:r w:rsidR="006C0CCB">
        <w:rPr>
          <w:rFonts w:ascii="SimSun" w:hAnsi="SimSun" w:hint="eastAsia"/>
          <w:sz w:val="21"/>
        </w:rPr>
        <w:t>：产权组织</w:t>
      </w:r>
      <w:r w:rsidRPr="0024691E">
        <w:rPr>
          <w:rFonts w:ascii="SimSun" w:hAnsi="SimSun" w:hint="eastAsia"/>
          <w:sz w:val="21"/>
        </w:rPr>
        <w:t>不同服务部门</w:t>
      </w:r>
      <w:r w:rsidR="00AD0691">
        <w:rPr>
          <w:rFonts w:ascii="SimSun" w:hAnsi="SimSun" w:hint="eastAsia"/>
          <w:sz w:val="21"/>
        </w:rPr>
        <w:t>的</w:t>
      </w:r>
      <w:r w:rsidRPr="0024691E">
        <w:rPr>
          <w:rFonts w:ascii="SimSun" w:hAnsi="SimSun" w:hint="eastAsia"/>
          <w:sz w:val="21"/>
        </w:rPr>
        <w:t>语言</w:t>
      </w:r>
      <w:r w:rsidR="00AD0691">
        <w:rPr>
          <w:rFonts w:ascii="SimSun" w:hAnsi="SimSun" w:hint="eastAsia"/>
          <w:sz w:val="21"/>
        </w:rPr>
        <w:t>使用情况</w:t>
      </w:r>
      <w:r w:rsidR="006C0CCB">
        <w:rPr>
          <w:rFonts w:ascii="SimSun" w:hAnsi="SimSun" w:hint="eastAsia"/>
          <w:sz w:val="21"/>
        </w:rPr>
        <w:t>（第一节）</w:t>
      </w:r>
      <w:r w:rsidR="00A91F93">
        <w:rPr>
          <w:rFonts w:ascii="SimSun" w:hAnsi="SimSun" w:hint="eastAsia"/>
          <w:sz w:val="21"/>
        </w:rPr>
        <w:t>，</w:t>
      </w:r>
      <w:r w:rsidR="006C0CCB">
        <w:rPr>
          <w:rFonts w:ascii="SimSun" w:hAnsi="SimSun" w:hint="eastAsia"/>
          <w:sz w:val="21"/>
        </w:rPr>
        <w:t>产权组织</w:t>
      </w:r>
      <w:r w:rsidRPr="0024691E">
        <w:rPr>
          <w:rFonts w:ascii="SimSun" w:hAnsi="SimSun" w:hint="eastAsia"/>
          <w:sz w:val="21"/>
        </w:rPr>
        <w:t>网站资源不同语言</w:t>
      </w:r>
      <w:r w:rsidR="006C0CCB">
        <w:rPr>
          <w:rFonts w:ascii="SimSun" w:hAnsi="SimSun" w:hint="eastAsia"/>
          <w:sz w:val="21"/>
        </w:rPr>
        <w:t>的</w:t>
      </w:r>
      <w:r w:rsidRPr="0024691E">
        <w:rPr>
          <w:rFonts w:ascii="SimSun" w:hAnsi="SimSun" w:hint="eastAsia"/>
          <w:sz w:val="21"/>
        </w:rPr>
        <w:t>使用情况</w:t>
      </w:r>
      <w:r w:rsidR="006C0CCB">
        <w:rPr>
          <w:rFonts w:ascii="SimSun" w:hAnsi="SimSun" w:hint="eastAsia"/>
          <w:sz w:val="21"/>
        </w:rPr>
        <w:t>（第二节）</w:t>
      </w:r>
      <w:r w:rsidRPr="0024691E">
        <w:rPr>
          <w:rFonts w:ascii="SimSun" w:hAnsi="SimSun" w:hint="eastAsia"/>
          <w:sz w:val="21"/>
        </w:rPr>
        <w:t>，以及</w:t>
      </w:r>
      <w:r w:rsidRPr="006B40F3">
        <w:rPr>
          <w:rFonts w:ascii="SimSun" w:hAnsi="SimSun" w:hint="eastAsia"/>
          <w:sz w:val="21"/>
        </w:rPr>
        <w:t>海牙</w:t>
      </w:r>
      <w:r w:rsidRPr="0024691E">
        <w:rPr>
          <w:rFonts w:ascii="SimSun" w:hAnsi="SimSun" w:hint="eastAsia"/>
          <w:sz w:val="21"/>
        </w:rPr>
        <w:t>和PCT体系增加语言后申请活动的变化</w:t>
      </w:r>
      <w:r w:rsidR="006C0CCB">
        <w:rPr>
          <w:rFonts w:ascii="SimSun" w:hAnsi="SimSun" w:hint="eastAsia"/>
          <w:sz w:val="21"/>
        </w:rPr>
        <w:t>情况（第三节）</w:t>
      </w:r>
      <w:r w:rsidRPr="0024691E">
        <w:rPr>
          <w:rFonts w:ascii="SimSun" w:hAnsi="SimSun" w:hint="eastAsia"/>
          <w:sz w:val="21"/>
        </w:rPr>
        <w:t>。</w:t>
      </w:r>
    </w:p>
    <w:p w14:paraId="40DC5194" w14:textId="52ABF035" w:rsidR="0024691E" w:rsidRPr="00D01B38" w:rsidRDefault="0024691E" w:rsidP="00D01B38">
      <w:pPr>
        <w:keepNext/>
        <w:overflowPunct w:val="0"/>
        <w:spacing w:beforeLines="100" w:before="240" w:afterLines="50" w:after="120" w:line="340" w:lineRule="atLeast"/>
        <w:rPr>
          <w:rFonts w:ascii="SimHei" w:eastAsia="SimHei" w:hAnsi="SimHei"/>
          <w:sz w:val="21"/>
        </w:rPr>
      </w:pPr>
      <w:r w:rsidRPr="00D01B38">
        <w:rPr>
          <w:rFonts w:ascii="SimHei" w:eastAsia="SimHei" w:hAnsi="SimHei" w:hint="eastAsia"/>
          <w:sz w:val="21"/>
        </w:rPr>
        <w:t>三、结论总结</w:t>
      </w:r>
    </w:p>
    <w:p w14:paraId="2CED732C" w14:textId="22FF82D7" w:rsidR="008148B8" w:rsidRDefault="008148B8" w:rsidP="0024691E">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对于可能引入海牙体系作为申请语言的考虑，使用不同的标准，得出的结论大不相同，有些语言在结论中的出现频率高于其他语言。</w:t>
      </w:r>
      <w:r w:rsidRPr="0024691E">
        <w:rPr>
          <w:rFonts w:ascii="SimSun" w:hAnsi="SimSun" w:hint="eastAsia"/>
          <w:sz w:val="21"/>
        </w:rPr>
        <w:t>值得注意的是，</w:t>
      </w:r>
      <w:r>
        <w:rPr>
          <w:rFonts w:ascii="SimSun" w:hAnsi="SimSun" w:hint="eastAsia"/>
          <w:sz w:val="21"/>
        </w:rPr>
        <w:t>如果酌情</w:t>
      </w:r>
      <w:r w:rsidRPr="0024691E">
        <w:rPr>
          <w:rFonts w:ascii="SimSun" w:hAnsi="SimSun" w:hint="eastAsia"/>
          <w:sz w:val="21"/>
        </w:rPr>
        <w:t>采用最宽松的建议门槛</w:t>
      </w:r>
      <w:r>
        <w:rPr>
          <w:rFonts w:ascii="SimSun" w:hAnsi="SimSun" w:hint="eastAsia"/>
          <w:sz w:val="21"/>
        </w:rPr>
        <w:t>，结论看来如</w:t>
      </w:r>
      <w:r w:rsidR="000141E7">
        <w:rPr>
          <w:rFonts w:ascii="SimSun" w:hAnsi="SimSun"/>
          <w:sz w:val="21"/>
        </w:rPr>
        <w:t>‍</w:t>
      </w:r>
      <w:r>
        <w:rPr>
          <w:rFonts w:ascii="SimSun" w:hAnsi="SimSun" w:hint="eastAsia"/>
          <w:sz w:val="21"/>
        </w:rPr>
        <w:t>下</w:t>
      </w:r>
      <w:r w:rsidRPr="0024691E">
        <w:rPr>
          <w:rFonts w:ascii="SimSun" w:hAnsi="SimSun" w:hint="eastAsia"/>
          <w:sz w:val="21"/>
        </w:rPr>
        <w:t>：</w:t>
      </w:r>
    </w:p>
    <w:p w14:paraId="617E19DC" w14:textId="1B794E78" w:rsidR="0024691E" w:rsidRP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如果工作组要考虑海牙体系申请，无论是国际申请的数量还是其中包含的外观设计数量，</w:t>
      </w:r>
      <w:r w:rsidR="000141E7" w:rsidRPr="0024691E">
        <w:rPr>
          <w:rFonts w:ascii="SimSun" w:hAnsi="SimSun" w:hint="eastAsia"/>
          <w:sz w:val="21"/>
        </w:rPr>
        <w:t>可以考虑</w:t>
      </w:r>
      <w:r w:rsidRPr="0024691E">
        <w:rPr>
          <w:rFonts w:ascii="SimSun" w:hAnsi="SimSun" w:hint="eastAsia"/>
          <w:sz w:val="21"/>
        </w:rPr>
        <w:t>德文、韩文、意大利文、荷兰文和日文</w:t>
      </w:r>
      <w:r w:rsidR="00EC32F7">
        <w:rPr>
          <w:rFonts w:ascii="SimSun" w:hAnsi="SimSun" w:hint="eastAsia"/>
          <w:sz w:val="21"/>
        </w:rPr>
        <w:t>；</w:t>
      </w:r>
    </w:p>
    <w:p w14:paraId="003CCD29" w14:textId="232D1D98" w:rsid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如果工作组要考虑非居民申请，按外观设计数量，可以考虑德</w:t>
      </w:r>
      <w:r w:rsidR="00EC32F7">
        <w:rPr>
          <w:rFonts w:ascii="SimSun" w:hAnsi="SimSun" w:hint="eastAsia"/>
          <w:sz w:val="21"/>
        </w:rPr>
        <w:t>文</w:t>
      </w:r>
      <w:r w:rsidRPr="0024691E">
        <w:rPr>
          <w:rFonts w:ascii="SimSun" w:hAnsi="SimSun" w:hint="eastAsia"/>
          <w:sz w:val="21"/>
        </w:rPr>
        <w:t>、中</w:t>
      </w:r>
      <w:r w:rsidR="00EC32F7">
        <w:rPr>
          <w:rFonts w:ascii="SimSun" w:hAnsi="SimSun" w:hint="eastAsia"/>
          <w:sz w:val="21"/>
        </w:rPr>
        <w:t>文</w:t>
      </w:r>
      <w:r w:rsidRPr="0024691E">
        <w:rPr>
          <w:rFonts w:ascii="SimSun" w:hAnsi="SimSun" w:hint="eastAsia"/>
          <w:sz w:val="21"/>
        </w:rPr>
        <w:t>、意大利</w:t>
      </w:r>
      <w:r w:rsidR="00EC32F7">
        <w:rPr>
          <w:rFonts w:ascii="SimSun" w:hAnsi="SimSun" w:hint="eastAsia"/>
          <w:sz w:val="21"/>
        </w:rPr>
        <w:t>文</w:t>
      </w:r>
      <w:r w:rsidRPr="0024691E">
        <w:rPr>
          <w:rFonts w:ascii="SimSun" w:hAnsi="SimSun" w:hint="eastAsia"/>
          <w:sz w:val="21"/>
        </w:rPr>
        <w:t>和日</w:t>
      </w:r>
      <w:r w:rsidR="00EC32F7">
        <w:rPr>
          <w:rFonts w:ascii="SimSun" w:hAnsi="SimSun" w:hint="eastAsia"/>
          <w:sz w:val="21"/>
        </w:rPr>
        <w:t>文；</w:t>
      </w:r>
    </w:p>
    <w:p w14:paraId="7BEF6E85" w14:textId="2ED079DA" w:rsidR="0024691E" w:rsidRP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如果工作组要考虑联合国的正式</w:t>
      </w:r>
      <w:r w:rsidR="00EC32F7">
        <w:rPr>
          <w:rFonts w:ascii="SimSun" w:hAnsi="SimSun" w:hint="eastAsia"/>
          <w:sz w:val="21"/>
        </w:rPr>
        <w:t>语言</w:t>
      </w:r>
      <w:r w:rsidRPr="0024691E">
        <w:rPr>
          <w:rFonts w:ascii="SimSun" w:hAnsi="SimSun" w:hint="eastAsia"/>
          <w:sz w:val="21"/>
        </w:rPr>
        <w:t>，可以考虑中文、阿拉伯文和俄文</w:t>
      </w:r>
      <w:r w:rsidR="00EC32F7">
        <w:rPr>
          <w:rFonts w:ascii="SimSun" w:hAnsi="SimSun" w:hint="eastAsia"/>
          <w:sz w:val="21"/>
        </w:rPr>
        <w:t>；</w:t>
      </w:r>
    </w:p>
    <w:p w14:paraId="2B6FD4B6" w14:textId="6A1F012F" w:rsidR="0024691E" w:rsidRP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如果工作组要考虑世界上某种语言的</w:t>
      </w:r>
      <w:r w:rsidR="00EC32F7">
        <w:rPr>
          <w:rFonts w:ascii="SimSun" w:hAnsi="SimSun" w:hint="eastAsia"/>
          <w:sz w:val="21"/>
        </w:rPr>
        <w:t>使用者</w:t>
      </w:r>
      <w:r w:rsidRPr="0024691E">
        <w:rPr>
          <w:rFonts w:ascii="SimSun" w:hAnsi="SimSun" w:hint="eastAsia"/>
          <w:sz w:val="21"/>
        </w:rPr>
        <w:t>总数，可以考虑</w:t>
      </w:r>
      <w:r w:rsidR="00EC32F7">
        <w:rPr>
          <w:rFonts w:ascii="SimSun" w:hAnsi="SimSun" w:hint="eastAsia"/>
          <w:sz w:val="21"/>
        </w:rPr>
        <w:t>的语言非常多，排头的为</w:t>
      </w:r>
      <w:r w:rsidRPr="0024691E">
        <w:rPr>
          <w:rFonts w:ascii="SimSun" w:hAnsi="SimSun" w:hint="eastAsia"/>
          <w:sz w:val="21"/>
        </w:rPr>
        <w:t>中文、印地</w:t>
      </w:r>
      <w:r w:rsidR="00EC32F7">
        <w:rPr>
          <w:rFonts w:ascii="SimSun" w:hAnsi="SimSun" w:hint="eastAsia"/>
          <w:sz w:val="21"/>
        </w:rPr>
        <w:t>文</w:t>
      </w:r>
      <w:r w:rsidRPr="0024691E">
        <w:rPr>
          <w:rFonts w:ascii="SimSun" w:hAnsi="SimSun" w:hint="eastAsia"/>
          <w:sz w:val="21"/>
        </w:rPr>
        <w:t>、阿拉伯</w:t>
      </w:r>
      <w:r w:rsidR="00EC32F7">
        <w:rPr>
          <w:rFonts w:ascii="SimSun" w:hAnsi="SimSun" w:hint="eastAsia"/>
          <w:sz w:val="21"/>
        </w:rPr>
        <w:t>文</w:t>
      </w:r>
      <w:r w:rsidRPr="0024691E">
        <w:rPr>
          <w:rFonts w:ascii="SimSun" w:hAnsi="SimSun" w:hint="eastAsia"/>
          <w:sz w:val="21"/>
        </w:rPr>
        <w:t>、孟加拉</w:t>
      </w:r>
      <w:r w:rsidR="00EC32F7">
        <w:rPr>
          <w:rFonts w:ascii="SimSun" w:hAnsi="SimSun" w:hint="eastAsia"/>
          <w:sz w:val="21"/>
        </w:rPr>
        <w:t>文</w:t>
      </w:r>
      <w:r w:rsidRPr="0024691E">
        <w:rPr>
          <w:rFonts w:ascii="SimSun" w:hAnsi="SimSun" w:hint="eastAsia"/>
          <w:sz w:val="21"/>
        </w:rPr>
        <w:t>、俄</w:t>
      </w:r>
      <w:r w:rsidR="00EC32F7">
        <w:rPr>
          <w:rFonts w:ascii="SimSun" w:hAnsi="SimSun" w:hint="eastAsia"/>
          <w:sz w:val="21"/>
        </w:rPr>
        <w:t>文</w:t>
      </w:r>
      <w:r w:rsidRPr="0024691E">
        <w:rPr>
          <w:rFonts w:ascii="SimSun" w:hAnsi="SimSun" w:hint="eastAsia"/>
          <w:sz w:val="21"/>
        </w:rPr>
        <w:t>和葡萄牙</w:t>
      </w:r>
      <w:r w:rsidR="00EC32F7">
        <w:rPr>
          <w:rFonts w:ascii="SimSun" w:hAnsi="SimSun" w:hint="eastAsia"/>
          <w:sz w:val="21"/>
        </w:rPr>
        <w:t>文；</w:t>
      </w:r>
    </w:p>
    <w:p w14:paraId="7C400F46" w14:textId="72E85046" w:rsidR="0024691E" w:rsidRP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如果工作组要考虑世界上某种语言</w:t>
      </w:r>
      <w:r w:rsidR="00EC32F7">
        <w:rPr>
          <w:rFonts w:ascii="SimSun" w:hAnsi="SimSun" w:hint="eastAsia"/>
          <w:sz w:val="21"/>
        </w:rPr>
        <w:t>的母语者数量</w:t>
      </w:r>
      <w:r w:rsidRPr="0024691E">
        <w:rPr>
          <w:rFonts w:ascii="SimSun" w:hAnsi="SimSun" w:hint="eastAsia"/>
          <w:sz w:val="21"/>
        </w:rPr>
        <w:t>，</w:t>
      </w:r>
      <w:r w:rsidR="00EC32F7" w:rsidRPr="0024691E">
        <w:rPr>
          <w:rFonts w:ascii="SimSun" w:hAnsi="SimSun" w:hint="eastAsia"/>
          <w:sz w:val="21"/>
        </w:rPr>
        <w:t>可以考虑</w:t>
      </w:r>
      <w:r w:rsidR="00EC32F7">
        <w:rPr>
          <w:rFonts w:ascii="SimSun" w:hAnsi="SimSun" w:hint="eastAsia"/>
          <w:sz w:val="21"/>
        </w:rPr>
        <w:t>的语言非常多，排头的为</w:t>
      </w:r>
      <w:r w:rsidRPr="0024691E">
        <w:rPr>
          <w:rFonts w:ascii="SimSun" w:hAnsi="SimSun" w:hint="eastAsia"/>
          <w:sz w:val="21"/>
        </w:rPr>
        <w:t>中文、印地</w:t>
      </w:r>
      <w:r w:rsidR="00EC32F7">
        <w:rPr>
          <w:rFonts w:ascii="SimSun" w:hAnsi="SimSun" w:hint="eastAsia"/>
          <w:sz w:val="21"/>
        </w:rPr>
        <w:t>文</w:t>
      </w:r>
      <w:r w:rsidRPr="0024691E">
        <w:rPr>
          <w:rFonts w:ascii="SimSun" w:hAnsi="SimSun" w:hint="eastAsia"/>
          <w:sz w:val="21"/>
        </w:rPr>
        <w:t>、孟加拉</w:t>
      </w:r>
      <w:r w:rsidR="00EC32F7">
        <w:rPr>
          <w:rFonts w:ascii="SimSun" w:hAnsi="SimSun" w:hint="eastAsia"/>
          <w:sz w:val="21"/>
        </w:rPr>
        <w:t>文</w:t>
      </w:r>
      <w:r w:rsidRPr="0024691E">
        <w:rPr>
          <w:rFonts w:ascii="SimSun" w:hAnsi="SimSun" w:hint="eastAsia"/>
          <w:sz w:val="21"/>
        </w:rPr>
        <w:t>、葡萄牙</w:t>
      </w:r>
      <w:r w:rsidR="00EC32F7">
        <w:rPr>
          <w:rFonts w:ascii="SimSun" w:hAnsi="SimSun" w:hint="eastAsia"/>
          <w:sz w:val="21"/>
        </w:rPr>
        <w:t>文</w:t>
      </w:r>
      <w:r w:rsidRPr="0024691E">
        <w:rPr>
          <w:rFonts w:ascii="SimSun" w:hAnsi="SimSun" w:hint="eastAsia"/>
          <w:sz w:val="21"/>
        </w:rPr>
        <w:t>、俄</w:t>
      </w:r>
      <w:r w:rsidR="00EC32F7">
        <w:rPr>
          <w:rFonts w:ascii="SimSun" w:hAnsi="SimSun" w:hint="eastAsia"/>
          <w:sz w:val="21"/>
        </w:rPr>
        <w:t>文</w:t>
      </w:r>
      <w:r w:rsidRPr="0024691E">
        <w:rPr>
          <w:rFonts w:ascii="SimSun" w:hAnsi="SimSun" w:hint="eastAsia"/>
          <w:sz w:val="21"/>
        </w:rPr>
        <w:t>和日</w:t>
      </w:r>
      <w:r w:rsidR="00EC32F7">
        <w:rPr>
          <w:rFonts w:ascii="SimSun" w:hAnsi="SimSun" w:hint="eastAsia"/>
          <w:sz w:val="21"/>
        </w:rPr>
        <w:t>文；</w:t>
      </w:r>
    </w:p>
    <w:p w14:paraId="4096E35F" w14:textId="46B52519" w:rsidR="0024691E" w:rsidRPr="0024691E"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如果工作组要考虑世界上</w:t>
      </w:r>
      <w:r w:rsidR="00EC32F7">
        <w:rPr>
          <w:rFonts w:ascii="SimSun" w:hAnsi="SimSun" w:hint="eastAsia"/>
          <w:sz w:val="21"/>
        </w:rPr>
        <w:t>口头</w:t>
      </w:r>
      <w:r w:rsidRPr="0024691E">
        <w:rPr>
          <w:rFonts w:ascii="SimSun" w:hAnsi="SimSun" w:hint="eastAsia"/>
          <w:sz w:val="21"/>
        </w:rPr>
        <w:t>使用最多的25种语言中，</w:t>
      </w:r>
      <w:r w:rsidR="00EC32F7">
        <w:rPr>
          <w:rFonts w:ascii="SimSun" w:hAnsi="SimSun" w:hint="eastAsia"/>
          <w:sz w:val="21"/>
        </w:rPr>
        <w:t>用作国家</w:t>
      </w:r>
      <w:r w:rsidRPr="0024691E">
        <w:rPr>
          <w:rFonts w:ascii="SimSun" w:hAnsi="SimSun" w:hint="eastAsia"/>
          <w:sz w:val="21"/>
        </w:rPr>
        <w:t>官方语言的国家数</w:t>
      </w:r>
      <w:r w:rsidR="00EC32F7">
        <w:rPr>
          <w:rFonts w:ascii="SimSun" w:hAnsi="SimSun" w:hint="eastAsia"/>
          <w:sz w:val="21"/>
        </w:rPr>
        <w:t>量</w:t>
      </w:r>
      <w:r w:rsidRPr="0024691E">
        <w:rPr>
          <w:rFonts w:ascii="SimSun" w:hAnsi="SimSun" w:hint="eastAsia"/>
          <w:sz w:val="21"/>
        </w:rPr>
        <w:t>，</w:t>
      </w:r>
      <w:r w:rsidR="00EC32F7" w:rsidRPr="0024691E">
        <w:rPr>
          <w:rFonts w:ascii="SimSun" w:hAnsi="SimSun" w:hint="eastAsia"/>
          <w:sz w:val="21"/>
        </w:rPr>
        <w:t>可以考虑</w:t>
      </w:r>
      <w:r w:rsidR="00EC32F7">
        <w:rPr>
          <w:rFonts w:ascii="SimSun" w:hAnsi="SimSun" w:hint="eastAsia"/>
          <w:sz w:val="21"/>
        </w:rPr>
        <w:t>的语言非常多，排头的为阿拉伯文</w:t>
      </w:r>
      <w:r w:rsidR="00EC32F7" w:rsidRPr="0024691E">
        <w:rPr>
          <w:rFonts w:ascii="SimSun" w:hAnsi="SimSun" w:hint="eastAsia"/>
          <w:sz w:val="21"/>
        </w:rPr>
        <w:t>、葡萄牙</w:t>
      </w:r>
      <w:r w:rsidR="00EC32F7">
        <w:rPr>
          <w:rFonts w:ascii="SimSun" w:hAnsi="SimSun" w:hint="eastAsia"/>
          <w:sz w:val="21"/>
        </w:rPr>
        <w:t>文</w:t>
      </w:r>
      <w:r w:rsidR="00EC32F7" w:rsidRPr="0024691E">
        <w:rPr>
          <w:rFonts w:ascii="SimSun" w:hAnsi="SimSun" w:hint="eastAsia"/>
          <w:sz w:val="21"/>
        </w:rPr>
        <w:t>、</w:t>
      </w:r>
      <w:r w:rsidR="00EC32F7">
        <w:rPr>
          <w:rFonts w:ascii="SimSun" w:hAnsi="SimSun" w:hint="eastAsia"/>
          <w:sz w:val="21"/>
        </w:rPr>
        <w:t>德文、斯瓦希里文、意大利文和</w:t>
      </w:r>
      <w:r w:rsidR="00EC32F7" w:rsidRPr="0024691E">
        <w:rPr>
          <w:rFonts w:ascii="SimSun" w:hAnsi="SimSun" w:hint="eastAsia"/>
          <w:sz w:val="21"/>
        </w:rPr>
        <w:t>俄</w:t>
      </w:r>
      <w:r w:rsidR="00CB3AC4">
        <w:rPr>
          <w:rFonts w:ascii="SimSun" w:hAnsi="SimSun" w:hint="cs"/>
          <w:sz w:val="21"/>
        </w:rPr>
        <w:t>‍</w:t>
      </w:r>
      <w:r w:rsidR="000141E7">
        <w:rPr>
          <w:rFonts w:ascii="SimSun" w:hAnsi="SimSun" w:hint="eastAsia"/>
          <w:sz w:val="21"/>
        </w:rPr>
        <w:t>文；</w:t>
      </w:r>
    </w:p>
    <w:p w14:paraId="79615A4A" w14:textId="3269E11E" w:rsidR="0024691E" w:rsidRPr="0026572F" w:rsidRDefault="0024691E" w:rsidP="0024691E">
      <w:pPr>
        <w:pStyle w:val="ONUME"/>
        <w:numPr>
          <w:ilvl w:val="0"/>
          <w:numId w:val="5"/>
        </w:numPr>
        <w:overflowPunct w:val="0"/>
        <w:spacing w:afterLines="50" w:after="120" w:line="340" w:lineRule="atLeast"/>
        <w:jc w:val="both"/>
        <w:rPr>
          <w:rFonts w:ascii="SimSun" w:hAnsi="SimSun"/>
          <w:sz w:val="21"/>
        </w:rPr>
      </w:pPr>
      <w:r w:rsidRPr="0024691E">
        <w:rPr>
          <w:rFonts w:ascii="SimSun" w:hAnsi="SimSun" w:hint="eastAsia"/>
          <w:sz w:val="21"/>
        </w:rPr>
        <w:t>如果工作组要考虑</w:t>
      </w:r>
      <w:r w:rsidR="00EC32F7" w:rsidRPr="0024691E">
        <w:rPr>
          <w:rFonts w:ascii="SimSun" w:hAnsi="SimSun" w:hint="eastAsia"/>
          <w:sz w:val="21"/>
        </w:rPr>
        <w:t>世界上</w:t>
      </w:r>
      <w:r w:rsidR="00EC32F7">
        <w:rPr>
          <w:rFonts w:ascii="SimSun" w:hAnsi="SimSun" w:hint="eastAsia"/>
          <w:sz w:val="21"/>
        </w:rPr>
        <w:t>口头</w:t>
      </w:r>
      <w:r w:rsidR="00EC32F7" w:rsidRPr="0024691E">
        <w:rPr>
          <w:rFonts w:ascii="SimSun" w:hAnsi="SimSun" w:hint="eastAsia"/>
          <w:sz w:val="21"/>
        </w:rPr>
        <w:t>使用最多的25种语言中，</w:t>
      </w:r>
      <w:r w:rsidR="00EC32F7">
        <w:rPr>
          <w:rFonts w:ascii="SimSun" w:hAnsi="SimSun" w:hint="eastAsia"/>
          <w:sz w:val="21"/>
        </w:rPr>
        <w:t>用作海牙体系成员国</w:t>
      </w:r>
      <w:r w:rsidR="00EC32F7" w:rsidRPr="0024691E">
        <w:rPr>
          <w:rFonts w:ascii="SimSun" w:hAnsi="SimSun" w:hint="eastAsia"/>
          <w:sz w:val="21"/>
        </w:rPr>
        <w:t>官方语言的</w:t>
      </w:r>
      <w:r w:rsidR="00EC32F7">
        <w:rPr>
          <w:rFonts w:ascii="SimSun" w:hAnsi="SimSun" w:hint="eastAsia"/>
          <w:sz w:val="21"/>
        </w:rPr>
        <w:t>成员国</w:t>
      </w:r>
      <w:r w:rsidR="00EC32F7" w:rsidRPr="0024691E">
        <w:rPr>
          <w:rFonts w:ascii="SimSun" w:hAnsi="SimSun" w:hint="eastAsia"/>
          <w:sz w:val="21"/>
        </w:rPr>
        <w:t>数</w:t>
      </w:r>
      <w:r w:rsidR="00EC32F7">
        <w:rPr>
          <w:rFonts w:ascii="SimSun" w:hAnsi="SimSun" w:hint="eastAsia"/>
          <w:sz w:val="21"/>
        </w:rPr>
        <w:t>量</w:t>
      </w:r>
      <w:r w:rsidR="00EC32F7" w:rsidRPr="0024691E">
        <w:rPr>
          <w:rFonts w:ascii="SimSun" w:hAnsi="SimSun" w:hint="eastAsia"/>
          <w:sz w:val="21"/>
        </w:rPr>
        <w:t>，</w:t>
      </w:r>
      <w:r w:rsidR="00867709">
        <w:rPr>
          <w:rFonts w:ascii="SimSun" w:hAnsi="SimSun" w:hint="eastAsia"/>
          <w:sz w:val="21"/>
        </w:rPr>
        <w:t>则</w:t>
      </w:r>
      <w:r w:rsidRPr="0024691E">
        <w:rPr>
          <w:rFonts w:ascii="SimSun" w:hAnsi="SimSun" w:hint="eastAsia"/>
          <w:sz w:val="21"/>
        </w:rPr>
        <w:t>阿拉伯文、德文、意大利文、韩文、土耳其文和俄文都可以考虑，因为这些语言是一个以上成员国的官方语言。</w:t>
      </w:r>
    </w:p>
    <w:p w14:paraId="4DE69659" w14:textId="1D7FD184" w:rsidR="00320431" w:rsidRPr="00745634" w:rsidRDefault="00D26BE3" w:rsidP="00405B9F">
      <w:pPr>
        <w:pStyle w:val="ONUME"/>
        <w:keepNext/>
        <w:tabs>
          <w:tab w:val="clear" w:pos="567"/>
        </w:tabs>
        <w:spacing w:afterLines="50" w:after="120" w:line="340" w:lineRule="atLeast"/>
        <w:ind w:left="5534"/>
        <w:jc w:val="both"/>
        <w:rPr>
          <w:rFonts w:ascii="KaiTi" w:eastAsia="KaiTi" w:hAnsi="KaiTi"/>
          <w:sz w:val="21"/>
        </w:rPr>
      </w:pPr>
      <w:r w:rsidRPr="00745634">
        <w:rPr>
          <w:rFonts w:ascii="KaiTi" w:eastAsia="KaiTi" w:hAnsi="KaiTi" w:hint="eastAsia"/>
          <w:sz w:val="21"/>
        </w:rPr>
        <w:lastRenderedPageBreak/>
        <w:t>请工作组：</w:t>
      </w:r>
    </w:p>
    <w:p w14:paraId="2222BAC3" w14:textId="77032561" w:rsidR="00320431" w:rsidRPr="00745634" w:rsidRDefault="00320431" w:rsidP="00745634">
      <w:pPr>
        <w:pStyle w:val="ONUME"/>
        <w:numPr>
          <w:ilvl w:val="0"/>
          <w:numId w:val="0"/>
        </w:numPr>
        <w:overflowPunct w:val="0"/>
        <w:spacing w:afterLines="50" w:after="120" w:line="340" w:lineRule="atLeast"/>
        <w:ind w:left="6237"/>
        <w:jc w:val="both"/>
        <w:rPr>
          <w:rFonts w:ascii="KaiTi" w:eastAsia="KaiTi" w:hAnsi="KaiTi"/>
          <w:sz w:val="21"/>
        </w:rPr>
      </w:pPr>
      <w:r w:rsidRPr="00745634">
        <w:rPr>
          <w:rFonts w:ascii="KaiTi" w:eastAsia="KaiTi" w:hAnsi="KaiTi"/>
          <w:sz w:val="21"/>
        </w:rPr>
        <w:t>(</w:t>
      </w:r>
      <w:proofErr w:type="spellStart"/>
      <w:r w:rsidRPr="00745634">
        <w:rPr>
          <w:rFonts w:ascii="KaiTi" w:eastAsia="KaiTi" w:hAnsi="KaiTi"/>
          <w:sz w:val="21"/>
        </w:rPr>
        <w:t>i</w:t>
      </w:r>
      <w:proofErr w:type="spellEnd"/>
      <w:r w:rsidRPr="00745634">
        <w:rPr>
          <w:rFonts w:ascii="KaiTi" w:eastAsia="KaiTi" w:hAnsi="KaiTi"/>
          <w:sz w:val="21"/>
        </w:rPr>
        <w:t>)</w:t>
      </w:r>
      <w:r w:rsidRPr="00745634">
        <w:rPr>
          <w:rFonts w:ascii="KaiTi" w:eastAsia="KaiTi" w:hAnsi="KaiTi"/>
          <w:sz w:val="21"/>
        </w:rPr>
        <w:tab/>
      </w:r>
      <w:r w:rsidR="006C0CCB">
        <w:rPr>
          <w:rFonts w:ascii="KaiTi" w:eastAsia="KaiTi" w:hAnsi="KaiTi" w:hint="eastAsia"/>
          <w:sz w:val="21"/>
        </w:rPr>
        <w:t>讨论</w:t>
      </w:r>
      <w:r w:rsidR="00D26BE3" w:rsidRPr="00745634">
        <w:rPr>
          <w:rFonts w:ascii="KaiTi" w:eastAsia="KaiTi" w:hAnsi="KaiTi" w:hint="eastAsia"/>
          <w:sz w:val="21"/>
        </w:rPr>
        <w:t>本文件中提出的</w:t>
      </w:r>
      <w:r w:rsidR="006C0CCB">
        <w:rPr>
          <w:rFonts w:ascii="KaiTi" w:eastAsia="KaiTi" w:hAnsi="KaiTi" w:hint="eastAsia"/>
          <w:sz w:val="21"/>
        </w:rPr>
        <w:t>内容</w:t>
      </w:r>
      <w:r w:rsidR="00D26BE3" w:rsidRPr="00745634">
        <w:rPr>
          <w:rFonts w:ascii="KaiTi" w:eastAsia="KaiTi" w:hAnsi="KaiTi" w:hint="eastAsia"/>
          <w:sz w:val="21"/>
        </w:rPr>
        <w:t>并发表评论意见；</w:t>
      </w:r>
      <w:r w:rsidR="000141E7">
        <w:rPr>
          <w:rFonts w:ascii="KaiTi" w:eastAsia="KaiTi" w:hAnsi="KaiTi" w:hint="eastAsia"/>
          <w:sz w:val="21"/>
        </w:rPr>
        <w:t>并</w:t>
      </w:r>
    </w:p>
    <w:p w14:paraId="2963A0EF" w14:textId="7B6A0638" w:rsidR="00320431" w:rsidRPr="00745634" w:rsidRDefault="00320431" w:rsidP="00745634">
      <w:pPr>
        <w:pStyle w:val="ONUME"/>
        <w:numPr>
          <w:ilvl w:val="0"/>
          <w:numId w:val="0"/>
        </w:numPr>
        <w:overflowPunct w:val="0"/>
        <w:spacing w:afterLines="50" w:after="120" w:line="340" w:lineRule="atLeast"/>
        <w:ind w:left="6237"/>
        <w:jc w:val="both"/>
        <w:rPr>
          <w:rFonts w:ascii="KaiTi" w:eastAsia="KaiTi" w:hAnsi="KaiTi"/>
          <w:sz w:val="21"/>
        </w:rPr>
      </w:pPr>
      <w:r w:rsidRPr="00745634">
        <w:rPr>
          <w:rFonts w:ascii="KaiTi" w:eastAsia="KaiTi" w:hAnsi="KaiTi"/>
          <w:sz w:val="21"/>
        </w:rPr>
        <w:t>(ii)</w:t>
      </w:r>
      <w:r w:rsidRPr="00745634">
        <w:rPr>
          <w:rFonts w:ascii="KaiTi" w:eastAsia="KaiTi" w:hAnsi="KaiTi"/>
          <w:sz w:val="21"/>
        </w:rPr>
        <w:tab/>
      </w:r>
      <w:r w:rsidR="006C0CCB">
        <w:rPr>
          <w:rFonts w:ascii="KaiTi" w:eastAsia="KaiTi" w:hAnsi="KaiTi" w:hint="eastAsia"/>
          <w:sz w:val="21"/>
        </w:rPr>
        <w:t>就可能的前进方向向国际局提供指导</w:t>
      </w:r>
      <w:r w:rsidR="00D26BE3" w:rsidRPr="00745634">
        <w:rPr>
          <w:rFonts w:ascii="KaiTi" w:eastAsia="KaiTi" w:hAnsi="KaiTi" w:hint="eastAsia"/>
          <w:sz w:val="21"/>
        </w:rPr>
        <w:t>。</w:t>
      </w:r>
    </w:p>
    <w:p w14:paraId="6E21BF59" w14:textId="58CAA8C3" w:rsidR="00320431" w:rsidRPr="00745634" w:rsidRDefault="00320431" w:rsidP="00745634">
      <w:pPr>
        <w:pStyle w:val="Endofdocument-Annex"/>
        <w:overflowPunct w:val="0"/>
        <w:spacing w:before="720" w:afterLines="50" w:after="120" w:line="340" w:lineRule="atLeast"/>
        <w:rPr>
          <w:rFonts w:ascii="KaiTi" w:eastAsia="KaiTi" w:hAnsi="KaiTi"/>
          <w:sz w:val="21"/>
        </w:rPr>
      </w:pPr>
      <w:r w:rsidRPr="00745634">
        <w:rPr>
          <w:rFonts w:ascii="KaiTi" w:eastAsia="KaiTi" w:hAnsi="KaiTi"/>
          <w:sz w:val="21"/>
        </w:rPr>
        <w:t>[</w:t>
      </w:r>
      <w:r w:rsidR="00D26BE3" w:rsidRPr="00745634">
        <w:rPr>
          <w:rFonts w:ascii="KaiTi" w:eastAsia="KaiTi" w:hAnsi="KaiTi" w:hint="eastAsia"/>
          <w:sz w:val="21"/>
        </w:rPr>
        <w:t>后接附件</w:t>
      </w:r>
      <w:r w:rsidRPr="00745634">
        <w:rPr>
          <w:rFonts w:ascii="KaiTi" w:eastAsia="KaiTi" w:hAnsi="KaiTi"/>
          <w:sz w:val="21"/>
        </w:rPr>
        <w:t>]</w:t>
      </w:r>
    </w:p>
    <w:p w14:paraId="1FB6A0F6" w14:textId="77777777" w:rsidR="00320431" w:rsidRPr="0014376E" w:rsidRDefault="00320431" w:rsidP="00745634">
      <w:pPr>
        <w:pStyle w:val="Endofdocument-Annex"/>
        <w:rPr>
          <w:rFonts w:ascii="SimSun" w:hAnsi="SimSun"/>
          <w:sz w:val="21"/>
        </w:rPr>
      </w:pPr>
    </w:p>
    <w:p w14:paraId="6A35B266" w14:textId="2DDE784B" w:rsidR="00FE4CB0" w:rsidRPr="0014376E" w:rsidRDefault="00FE4CB0" w:rsidP="001B58F8">
      <w:pPr>
        <w:pStyle w:val="Endofdocument-Annex"/>
        <w:spacing w:before="720"/>
        <w:rPr>
          <w:rFonts w:ascii="SimSun" w:hAnsi="SimSun"/>
          <w:i/>
          <w:sz w:val="21"/>
        </w:rPr>
        <w:sectPr w:rsidR="00FE4CB0" w:rsidRPr="0014376E" w:rsidSect="00745634">
          <w:headerReference w:type="default" r:id="rId12"/>
          <w:endnotePr>
            <w:numFmt w:val="decimal"/>
          </w:endnotePr>
          <w:pgSz w:w="11907" w:h="16840" w:code="9"/>
          <w:pgMar w:top="567" w:right="1134" w:bottom="1418" w:left="1418" w:header="510" w:footer="1021" w:gutter="0"/>
          <w:pgNumType w:start="1"/>
          <w:cols w:space="720"/>
          <w:titlePg/>
          <w:docGrid w:linePitch="299"/>
        </w:sectPr>
      </w:pPr>
    </w:p>
    <w:p w14:paraId="29751DD8" w14:textId="66FF7DF5" w:rsidR="00867709" w:rsidRPr="00970312" w:rsidRDefault="00867709" w:rsidP="00970312">
      <w:pPr>
        <w:pStyle w:val="Heading1"/>
      </w:pPr>
      <w:r w:rsidRPr="00970312">
        <w:rPr>
          <w:rFonts w:hint="eastAsia"/>
        </w:rPr>
        <w:lastRenderedPageBreak/>
        <w:t>世界语言分布情况</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554"/>
        <w:gridCol w:w="1565"/>
        <w:gridCol w:w="1701"/>
        <w:gridCol w:w="1417"/>
        <w:gridCol w:w="1701"/>
        <w:gridCol w:w="1332"/>
      </w:tblGrid>
      <w:tr w:rsidR="00867709" w:rsidRPr="00DE0438" w14:paraId="720580B3" w14:textId="77777777" w:rsidTr="000141E7">
        <w:trPr>
          <w:trHeight w:val="907"/>
        </w:trPr>
        <w:tc>
          <w:tcPr>
            <w:tcW w:w="1554" w:type="dxa"/>
            <w:shd w:val="clear" w:color="000000" w:fill="FFFFFF"/>
            <w:tcMar>
              <w:top w:w="15" w:type="dxa"/>
              <w:left w:w="15" w:type="dxa"/>
              <w:bottom w:w="0" w:type="dxa"/>
              <w:right w:w="15" w:type="dxa"/>
            </w:tcMar>
            <w:vAlign w:val="center"/>
            <w:hideMark/>
          </w:tcPr>
          <w:p w14:paraId="5275BBF2" w14:textId="5DC712C2" w:rsidR="00867709" w:rsidRPr="00DE0438" w:rsidRDefault="00867709" w:rsidP="00AD0691">
            <w:pPr>
              <w:jc w:val="center"/>
              <w:rPr>
                <w:rFonts w:ascii="SimSun" w:hAnsi="SimSun"/>
                <w:b/>
                <w:bCs/>
                <w:color w:val="000000"/>
                <w:sz w:val="21"/>
                <w:szCs w:val="21"/>
                <w:lang w:eastAsia="en-US"/>
              </w:rPr>
            </w:pPr>
            <w:r w:rsidRPr="00DE0438">
              <w:rPr>
                <w:rFonts w:ascii="SimSun" w:hAnsi="SimSun" w:hint="eastAsia"/>
                <w:b/>
                <w:bCs/>
                <w:snapToGrid w:val="0"/>
                <w:color w:val="000000"/>
                <w:sz w:val="21"/>
                <w:szCs w:val="21"/>
              </w:rPr>
              <w:t>语言</w:t>
            </w:r>
          </w:p>
        </w:tc>
        <w:tc>
          <w:tcPr>
            <w:tcW w:w="1565" w:type="dxa"/>
            <w:shd w:val="clear" w:color="000000" w:fill="FFFFFF"/>
            <w:vAlign w:val="center"/>
          </w:tcPr>
          <w:p w14:paraId="59E3881E" w14:textId="77777777" w:rsidR="00867709" w:rsidRPr="00DE0438" w:rsidRDefault="00867709" w:rsidP="00AD0691">
            <w:pPr>
              <w:jc w:val="center"/>
              <w:rPr>
                <w:rFonts w:ascii="SimSun" w:hAnsi="SimSun"/>
                <w:b/>
                <w:bCs/>
                <w:snapToGrid w:val="0"/>
                <w:color w:val="000000"/>
                <w:sz w:val="21"/>
                <w:szCs w:val="21"/>
              </w:rPr>
            </w:pPr>
            <w:r w:rsidRPr="00DE0438">
              <w:rPr>
                <w:rFonts w:ascii="SimSun" w:hAnsi="SimSun" w:hint="eastAsia"/>
                <w:b/>
                <w:bCs/>
                <w:snapToGrid w:val="0"/>
                <w:color w:val="000000"/>
                <w:sz w:val="21"/>
                <w:szCs w:val="21"/>
              </w:rPr>
              <w:t>排名</w:t>
            </w:r>
          </w:p>
          <w:p w14:paraId="09B8190C" w14:textId="1CC45A69" w:rsidR="00867709" w:rsidRPr="00DE0438" w:rsidRDefault="00867709" w:rsidP="00AD0691">
            <w:pPr>
              <w:jc w:val="center"/>
              <w:rPr>
                <w:rFonts w:ascii="SimSun" w:hAnsi="SimSun"/>
                <w:b/>
                <w:bCs/>
                <w:snapToGrid w:val="0"/>
                <w:color w:val="000000"/>
                <w:sz w:val="21"/>
                <w:szCs w:val="21"/>
              </w:rPr>
            </w:pPr>
            <w:r w:rsidRPr="00DE0438">
              <w:rPr>
                <w:rFonts w:ascii="SimSun" w:hAnsi="SimSun" w:hint="eastAsia"/>
                <w:b/>
                <w:bCs/>
                <w:snapToGrid w:val="0"/>
                <w:color w:val="000000"/>
                <w:sz w:val="21"/>
                <w:szCs w:val="21"/>
              </w:rPr>
              <w:t>（总计）</w:t>
            </w:r>
          </w:p>
        </w:tc>
        <w:tc>
          <w:tcPr>
            <w:tcW w:w="1701" w:type="dxa"/>
            <w:shd w:val="clear" w:color="000000" w:fill="FFFFFF"/>
            <w:tcMar>
              <w:top w:w="15" w:type="dxa"/>
              <w:left w:w="15" w:type="dxa"/>
              <w:bottom w:w="0" w:type="dxa"/>
              <w:right w:w="15" w:type="dxa"/>
            </w:tcMar>
            <w:vAlign w:val="center"/>
            <w:hideMark/>
          </w:tcPr>
          <w:p w14:paraId="6BA835A8" w14:textId="77777777" w:rsidR="00867709" w:rsidRPr="00DE0438" w:rsidRDefault="00867709" w:rsidP="00AD0691">
            <w:pPr>
              <w:jc w:val="center"/>
              <w:rPr>
                <w:rFonts w:ascii="SimSun" w:hAnsi="SimSun"/>
                <w:b/>
                <w:bCs/>
                <w:snapToGrid w:val="0"/>
                <w:color w:val="000000"/>
                <w:sz w:val="21"/>
                <w:szCs w:val="21"/>
              </w:rPr>
            </w:pPr>
            <w:r w:rsidRPr="00DE0438">
              <w:rPr>
                <w:rFonts w:ascii="SimSun" w:hAnsi="SimSun" w:hint="eastAsia"/>
                <w:b/>
                <w:bCs/>
                <w:snapToGrid w:val="0"/>
                <w:color w:val="000000"/>
                <w:sz w:val="21"/>
                <w:szCs w:val="21"/>
              </w:rPr>
              <w:t>总数</w:t>
            </w:r>
          </w:p>
          <w:p w14:paraId="76A58493" w14:textId="23C0E080" w:rsidR="00867709" w:rsidRPr="00DE0438" w:rsidRDefault="00867709" w:rsidP="00AD0691">
            <w:pPr>
              <w:jc w:val="center"/>
              <w:rPr>
                <w:rFonts w:ascii="SimSun" w:hAnsi="SimSun"/>
                <w:b/>
                <w:bCs/>
                <w:color w:val="000000"/>
                <w:sz w:val="21"/>
                <w:szCs w:val="21"/>
              </w:rPr>
            </w:pPr>
            <w:r w:rsidRPr="00DE0438">
              <w:rPr>
                <w:rFonts w:ascii="SimSun" w:hAnsi="SimSun" w:hint="eastAsia"/>
                <w:b/>
                <w:bCs/>
                <w:snapToGrid w:val="0"/>
                <w:color w:val="000000"/>
                <w:sz w:val="21"/>
                <w:szCs w:val="21"/>
              </w:rPr>
              <w:t>（百万计）</w:t>
            </w:r>
          </w:p>
        </w:tc>
        <w:tc>
          <w:tcPr>
            <w:tcW w:w="1417" w:type="dxa"/>
            <w:shd w:val="clear" w:color="000000" w:fill="FFFFFF"/>
            <w:tcMar>
              <w:top w:w="15" w:type="dxa"/>
              <w:left w:w="15" w:type="dxa"/>
              <w:bottom w:w="0" w:type="dxa"/>
              <w:right w:w="15" w:type="dxa"/>
            </w:tcMar>
            <w:vAlign w:val="center"/>
            <w:hideMark/>
          </w:tcPr>
          <w:p w14:paraId="6938326F" w14:textId="2EAD6A44" w:rsidR="00867709" w:rsidRPr="00DE0438" w:rsidRDefault="00867709" w:rsidP="00AD0691">
            <w:pPr>
              <w:jc w:val="center"/>
              <w:rPr>
                <w:rFonts w:ascii="SimSun" w:hAnsi="SimSun"/>
                <w:b/>
                <w:bCs/>
                <w:snapToGrid w:val="0"/>
                <w:color w:val="000000"/>
                <w:sz w:val="21"/>
                <w:szCs w:val="21"/>
              </w:rPr>
            </w:pPr>
            <w:r w:rsidRPr="00DE0438">
              <w:rPr>
                <w:rFonts w:ascii="SimSun" w:hAnsi="SimSun" w:hint="eastAsia"/>
                <w:b/>
                <w:bCs/>
                <w:snapToGrid w:val="0"/>
                <w:color w:val="000000"/>
                <w:sz w:val="21"/>
                <w:szCs w:val="21"/>
              </w:rPr>
              <w:t>母语使用者</w:t>
            </w:r>
          </w:p>
          <w:p w14:paraId="46DBE37A" w14:textId="2BF3BE97" w:rsidR="00867709" w:rsidRPr="00DE0438" w:rsidRDefault="00867709" w:rsidP="00AD0691">
            <w:pPr>
              <w:jc w:val="center"/>
              <w:rPr>
                <w:rFonts w:ascii="SimSun" w:hAnsi="SimSun"/>
                <w:b/>
                <w:bCs/>
                <w:color w:val="000000"/>
                <w:sz w:val="21"/>
                <w:szCs w:val="21"/>
              </w:rPr>
            </w:pPr>
            <w:r w:rsidRPr="00DE0438">
              <w:rPr>
                <w:rFonts w:ascii="SimSun" w:hAnsi="SimSun" w:hint="eastAsia"/>
                <w:b/>
                <w:bCs/>
                <w:snapToGrid w:val="0"/>
                <w:color w:val="000000"/>
                <w:sz w:val="21"/>
                <w:szCs w:val="21"/>
              </w:rPr>
              <w:t>（百万计）</w:t>
            </w:r>
          </w:p>
        </w:tc>
        <w:tc>
          <w:tcPr>
            <w:tcW w:w="1701" w:type="dxa"/>
            <w:shd w:val="clear" w:color="000000" w:fill="FFFFFF"/>
            <w:tcMar>
              <w:top w:w="15" w:type="dxa"/>
              <w:left w:w="15" w:type="dxa"/>
              <w:bottom w:w="0" w:type="dxa"/>
              <w:right w:w="15" w:type="dxa"/>
            </w:tcMar>
            <w:vAlign w:val="center"/>
            <w:hideMark/>
          </w:tcPr>
          <w:p w14:paraId="50647F9D" w14:textId="77777777" w:rsidR="00867709" w:rsidRPr="00DE0438" w:rsidRDefault="00867709" w:rsidP="00867709">
            <w:pPr>
              <w:jc w:val="center"/>
              <w:rPr>
                <w:rFonts w:ascii="SimSun" w:hAnsi="SimSun"/>
                <w:b/>
                <w:bCs/>
                <w:color w:val="000000"/>
                <w:sz w:val="21"/>
                <w:szCs w:val="21"/>
              </w:rPr>
            </w:pPr>
            <w:r w:rsidRPr="00DE0438">
              <w:rPr>
                <w:rFonts w:ascii="SimSun" w:hAnsi="SimSun" w:hint="eastAsia"/>
                <w:b/>
                <w:bCs/>
                <w:color w:val="000000"/>
                <w:sz w:val="21"/>
                <w:szCs w:val="21"/>
              </w:rPr>
              <w:t>用作官方语言的</w:t>
            </w:r>
          </w:p>
          <w:p w14:paraId="7CB2A4B2" w14:textId="3A808C14" w:rsidR="00867709" w:rsidRPr="00DE0438" w:rsidRDefault="00867709" w:rsidP="00867709">
            <w:pPr>
              <w:jc w:val="center"/>
              <w:rPr>
                <w:rFonts w:ascii="SimSun" w:hAnsi="SimSun"/>
                <w:b/>
                <w:bCs/>
                <w:color w:val="000000"/>
                <w:sz w:val="21"/>
                <w:szCs w:val="21"/>
              </w:rPr>
            </w:pPr>
            <w:r w:rsidRPr="00DE0438">
              <w:rPr>
                <w:rFonts w:ascii="SimSun" w:hAnsi="SimSun" w:hint="eastAsia"/>
                <w:b/>
                <w:bCs/>
                <w:color w:val="000000"/>
                <w:sz w:val="21"/>
                <w:szCs w:val="21"/>
              </w:rPr>
              <w:t>国家数量</w:t>
            </w:r>
          </w:p>
        </w:tc>
        <w:tc>
          <w:tcPr>
            <w:tcW w:w="1332" w:type="dxa"/>
            <w:shd w:val="clear" w:color="000000" w:fill="FFFFFF"/>
            <w:vAlign w:val="center"/>
          </w:tcPr>
          <w:p w14:paraId="0214C63B" w14:textId="5E551687" w:rsidR="00867709" w:rsidRPr="00DE0438" w:rsidRDefault="00867709" w:rsidP="000141E7">
            <w:pPr>
              <w:jc w:val="center"/>
              <w:rPr>
                <w:rFonts w:ascii="SimSun" w:hAnsi="SimSun"/>
                <w:b/>
                <w:bCs/>
                <w:snapToGrid w:val="0"/>
                <w:color w:val="000000"/>
                <w:sz w:val="21"/>
                <w:szCs w:val="21"/>
              </w:rPr>
            </w:pPr>
            <w:r w:rsidRPr="00DE0438">
              <w:rPr>
                <w:rFonts w:ascii="SimSun" w:hAnsi="SimSun" w:hint="eastAsia"/>
                <w:b/>
                <w:bCs/>
                <w:snapToGrid w:val="0"/>
                <w:color w:val="000000"/>
                <w:sz w:val="21"/>
                <w:szCs w:val="21"/>
              </w:rPr>
              <w:t>用作官方语言的成员国数量</w:t>
            </w:r>
          </w:p>
        </w:tc>
      </w:tr>
      <w:tr w:rsidR="00867709" w:rsidRPr="00B0719E" w14:paraId="4399BEB5" w14:textId="77777777" w:rsidTr="000141E7">
        <w:trPr>
          <w:trHeight w:val="283"/>
        </w:trPr>
        <w:tc>
          <w:tcPr>
            <w:tcW w:w="1554" w:type="dxa"/>
            <w:shd w:val="clear" w:color="auto" w:fill="auto"/>
            <w:tcMar>
              <w:top w:w="15" w:type="dxa"/>
              <w:left w:w="15" w:type="dxa"/>
              <w:bottom w:w="0" w:type="dxa"/>
              <w:right w:w="15" w:type="dxa"/>
            </w:tcMar>
            <w:vAlign w:val="center"/>
            <w:hideMark/>
          </w:tcPr>
          <w:p w14:paraId="582746DE" w14:textId="687C4D84"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英文</w:t>
            </w:r>
          </w:p>
        </w:tc>
        <w:tc>
          <w:tcPr>
            <w:tcW w:w="1565" w:type="dxa"/>
            <w:vAlign w:val="center"/>
          </w:tcPr>
          <w:p w14:paraId="75D69C85"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c>
          <w:tcPr>
            <w:tcW w:w="1701" w:type="dxa"/>
            <w:shd w:val="clear" w:color="auto" w:fill="auto"/>
            <w:tcMar>
              <w:top w:w="15" w:type="dxa"/>
              <w:left w:w="15" w:type="dxa"/>
              <w:bottom w:w="0" w:type="dxa"/>
              <w:right w:w="15" w:type="dxa"/>
            </w:tcMar>
            <w:vAlign w:val="center"/>
            <w:hideMark/>
          </w:tcPr>
          <w:p w14:paraId="453F8D68"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1132</w:t>
            </w:r>
          </w:p>
        </w:tc>
        <w:tc>
          <w:tcPr>
            <w:tcW w:w="1417" w:type="dxa"/>
            <w:shd w:val="clear" w:color="auto" w:fill="auto"/>
            <w:tcMar>
              <w:top w:w="15" w:type="dxa"/>
              <w:left w:w="15" w:type="dxa"/>
              <w:bottom w:w="0" w:type="dxa"/>
              <w:right w:w="15" w:type="dxa"/>
            </w:tcMar>
            <w:vAlign w:val="center"/>
            <w:hideMark/>
          </w:tcPr>
          <w:p w14:paraId="3220A89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379</w:t>
            </w:r>
          </w:p>
        </w:tc>
        <w:tc>
          <w:tcPr>
            <w:tcW w:w="1701" w:type="dxa"/>
            <w:shd w:val="clear" w:color="auto" w:fill="auto"/>
            <w:tcMar>
              <w:top w:w="15" w:type="dxa"/>
              <w:left w:w="15" w:type="dxa"/>
              <w:bottom w:w="0" w:type="dxa"/>
              <w:right w:w="15" w:type="dxa"/>
            </w:tcMar>
            <w:vAlign w:val="center"/>
            <w:hideMark/>
          </w:tcPr>
          <w:p w14:paraId="29F1AD6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60</w:t>
            </w:r>
          </w:p>
        </w:tc>
        <w:tc>
          <w:tcPr>
            <w:tcW w:w="1332" w:type="dxa"/>
            <w:vAlign w:val="center"/>
          </w:tcPr>
          <w:p w14:paraId="379754B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10</w:t>
            </w:r>
          </w:p>
        </w:tc>
      </w:tr>
      <w:tr w:rsidR="00867709" w:rsidRPr="00B0719E" w14:paraId="40C10FCA" w14:textId="77777777" w:rsidTr="000141E7">
        <w:trPr>
          <w:trHeight w:val="283"/>
        </w:trPr>
        <w:tc>
          <w:tcPr>
            <w:tcW w:w="1554" w:type="dxa"/>
            <w:shd w:val="clear" w:color="auto" w:fill="auto"/>
            <w:tcMar>
              <w:top w:w="15" w:type="dxa"/>
              <w:left w:w="15" w:type="dxa"/>
              <w:bottom w:w="0" w:type="dxa"/>
              <w:right w:w="15" w:type="dxa"/>
            </w:tcMar>
            <w:vAlign w:val="center"/>
            <w:hideMark/>
          </w:tcPr>
          <w:p w14:paraId="7C35F181" w14:textId="28C6C084" w:rsidR="00867709" w:rsidRPr="00B0719E" w:rsidRDefault="00867709" w:rsidP="00AD0691">
            <w:pPr>
              <w:rPr>
                <w:rFonts w:ascii="KaiTi" w:eastAsia="KaiTi" w:hAnsi="KaiTi"/>
                <w:bCs/>
                <w:color w:val="000000"/>
                <w:sz w:val="21"/>
                <w:szCs w:val="21"/>
              </w:rPr>
            </w:pPr>
            <w:r w:rsidRPr="00B0719E">
              <w:rPr>
                <w:rFonts w:ascii="KaiTi" w:eastAsia="KaiTi" w:hAnsi="KaiTi" w:hint="eastAsia"/>
                <w:bCs/>
                <w:color w:val="000000"/>
                <w:sz w:val="21"/>
                <w:szCs w:val="21"/>
              </w:rPr>
              <w:t>中文（普通话）</w:t>
            </w:r>
          </w:p>
        </w:tc>
        <w:tc>
          <w:tcPr>
            <w:tcW w:w="1565" w:type="dxa"/>
            <w:vAlign w:val="center"/>
          </w:tcPr>
          <w:p w14:paraId="3C7ED43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c>
          <w:tcPr>
            <w:tcW w:w="1701" w:type="dxa"/>
            <w:shd w:val="clear" w:color="auto" w:fill="auto"/>
            <w:tcMar>
              <w:top w:w="15" w:type="dxa"/>
              <w:left w:w="15" w:type="dxa"/>
              <w:bottom w:w="0" w:type="dxa"/>
              <w:right w:w="15" w:type="dxa"/>
            </w:tcMar>
            <w:vAlign w:val="center"/>
            <w:hideMark/>
          </w:tcPr>
          <w:p w14:paraId="689FAFEC"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1117</w:t>
            </w:r>
          </w:p>
        </w:tc>
        <w:tc>
          <w:tcPr>
            <w:tcW w:w="1417" w:type="dxa"/>
            <w:shd w:val="clear" w:color="auto" w:fill="auto"/>
            <w:tcMar>
              <w:top w:w="15" w:type="dxa"/>
              <w:left w:w="15" w:type="dxa"/>
              <w:bottom w:w="0" w:type="dxa"/>
              <w:right w:w="15" w:type="dxa"/>
            </w:tcMar>
            <w:vAlign w:val="center"/>
            <w:hideMark/>
          </w:tcPr>
          <w:p w14:paraId="512CD33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918</w:t>
            </w:r>
          </w:p>
        </w:tc>
        <w:tc>
          <w:tcPr>
            <w:tcW w:w="1701" w:type="dxa"/>
            <w:shd w:val="clear" w:color="auto" w:fill="auto"/>
            <w:tcMar>
              <w:top w:w="15" w:type="dxa"/>
              <w:left w:w="15" w:type="dxa"/>
              <w:bottom w:w="0" w:type="dxa"/>
              <w:right w:w="15" w:type="dxa"/>
            </w:tcMar>
            <w:vAlign w:val="center"/>
            <w:hideMark/>
          </w:tcPr>
          <w:p w14:paraId="3FAECC34"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2FDCB2B8"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24A4E5EA" w14:textId="77777777" w:rsidTr="000141E7">
        <w:trPr>
          <w:trHeight w:val="283"/>
        </w:trPr>
        <w:tc>
          <w:tcPr>
            <w:tcW w:w="1554" w:type="dxa"/>
            <w:shd w:val="clear" w:color="auto" w:fill="auto"/>
            <w:tcMar>
              <w:top w:w="15" w:type="dxa"/>
              <w:left w:w="15" w:type="dxa"/>
              <w:bottom w:w="0" w:type="dxa"/>
              <w:right w:w="15" w:type="dxa"/>
            </w:tcMar>
            <w:vAlign w:val="center"/>
            <w:hideMark/>
          </w:tcPr>
          <w:p w14:paraId="49879525" w14:textId="4C512A95"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印地文</w:t>
            </w:r>
          </w:p>
        </w:tc>
        <w:tc>
          <w:tcPr>
            <w:tcW w:w="1565" w:type="dxa"/>
            <w:vAlign w:val="center"/>
          </w:tcPr>
          <w:p w14:paraId="71718155"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3</w:t>
            </w:r>
          </w:p>
        </w:tc>
        <w:tc>
          <w:tcPr>
            <w:tcW w:w="1701" w:type="dxa"/>
            <w:shd w:val="clear" w:color="auto" w:fill="auto"/>
            <w:tcMar>
              <w:top w:w="15" w:type="dxa"/>
              <w:left w:w="15" w:type="dxa"/>
              <w:bottom w:w="0" w:type="dxa"/>
              <w:right w:w="15" w:type="dxa"/>
            </w:tcMar>
            <w:vAlign w:val="center"/>
            <w:hideMark/>
          </w:tcPr>
          <w:p w14:paraId="2A7B925E"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615</w:t>
            </w:r>
          </w:p>
        </w:tc>
        <w:tc>
          <w:tcPr>
            <w:tcW w:w="1417" w:type="dxa"/>
            <w:shd w:val="clear" w:color="auto" w:fill="auto"/>
            <w:tcMar>
              <w:top w:w="15" w:type="dxa"/>
              <w:left w:w="15" w:type="dxa"/>
              <w:bottom w:w="0" w:type="dxa"/>
              <w:right w:w="15" w:type="dxa"/>
            </w:tcMar>
            <w:vAlign w:val="center"/>
            <w:hideMark/>
          </w:tcPr>
          <w:p w14:paraId="61AAD69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341</w:t>
            </w:r>
          </w:p>
        </w:tc>
        <w:tc>
          <w:tcPr>
            <w:tcW w:w="1701" w:type="dxa"/>
            <w:shd w:val="clear" w:color="auto" w:fill="auto"/>
            <w:tcMar>
              <w:top w:w="15" w:type="dxa"/>
              <w:left w:w="15" w:type="dxa"/>
              <w:bottom w:w="0" w:type="dxa"/>
              <w:right w:w="15" w:type="dxa"/>
            </w:tcMar>
            <w:vAlign w:val="center"/>
            <w:hideMark/>
          </w:tcPr>
          <w:p w14:paraId="71F86D9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62926120"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0B432D0A" w14:textId="77777777" w:rsidTr="000141E7">
        <w:trPr>
          <w:trHeight w:val="283"/>
        </w:trPr>
        <w:tc>
          <w:tcPr>
            <w:tcW w:w="1554" w:type="dxa"/>
            <w:shd w:val="clear" w:color="auto" w:fill="auto"/>
            <w:tcMar>
              <w:top w:w="15" w:type="dxa"/>
              <w:left w:w="15" w:type="dxa"/>
              <w:bottom w:w="0" w:type="dxa"/>
              <w:right w:w="15" w:type="dxa"/>
            </w:tcMar>
            <w:vAlign w:val="center"/>
            <w:hideMark/>
          </w:tcPr>
          <w:p w14:paraId="6514FAF4" w14:textId="5FCA7317"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西班牙文</w:t>
            </w:r>
          </w:p>
        </w:tc>
        <w:tc>
          <w:tcPr>
            <w:tcW w:w="1565" w:type="dxa"/>
            <w:vAlign w:val="center"/>
          </w:tcPr>
          <w:p w14:paraId="70EC3E46"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4</w:t>
            </w:r>
          </w:p>
        </w:tc>
        <w:tc>
          <w:tcPr>
            <w:tcW w:w="1701" w:type="dxa"/>
            <w:shd w:val="clear" w:color="auto" w:fill="auto"/>
            <w:tcMar>
              <w:top w:w="15" w:type="dxa"/>
              <w:left w:w="15" w:type="dxa"/>
              <w:bottom w:w="0" w:type="dxa"/>
              <w:right w:w="15" w:type="dxa"/>
            </w:tcMar>
            <w:vAlign w:val="center"/>
            <w:hideMark/>
          </w:tcPr>
          <w:p w14:paraId="321E094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534</w:t>
            </w:r>
          </w:p>
        </w:tc>
        <w:tc>
          <w:tcPr>
            <w:tcW w:w="1417" w:type="dxa"/>
            <w:shd w:val="clear" w:color="auto" w:fill="auto"/>
            <w:tcMar>
              <w:top w:w="15" w:type="dxa"/>
              <w:left w:w="15" w:type="dxa"/>
              <w:bottom w:w="0" w:type="dxa"/>
              <w:right w:w="15" w:type="dxa"/>
            </w:tcMar>
            <w:vAlign w:val="center"/>
            <w:hideMark/>
          </w:tcPr>
          <w:p w14:paraId="4555C5F9"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460</w:t>
            </w:r>
          </w:p>
        </w:tc>
        <w:tc>
          <w:tcPr>
            <w:tcW w:w="1701" w:type="dxa"/>
            <w:shd w:val="clear" w:color="auto" w:fill="auto"/>
            <w:tcMar>
              <w:top w:w="15" w:type="dxa"/>
              <w:left w:w="15" w:type="dxa"/>
              <w:bottom w:w="0" w:type="dxa"/>
              <w:right w:w="15" w:type="dxa"/>
            </w:tcMar>
            <w:vAlign w:val="center"/>
            <w:hideMark/>
          </w:tcPr>
          <w:p w14:paraId="0698C69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20</w:t>
            </w:r>
          </w:p>
        </w:tc>
        <w:tc>
          <w:tcPr>
            <w:tcW w:w="1332" w:type="dxa"/>
            <w:vAlign w:val="center"/>
          </w:tcPr>
          <w:p w14:paraId="2E0830C1"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r>
      <w:tr w:rsidR="00867709" w:rsidRPr="00B0719E" w14:paraId="2DD08493" w14:textId="77777777" w:rsidTr="000141E7">
        <w:trPr>
          <w:trHeight w:val="283"/>
        </w:trPr>
        <w:tc>
          <w:tcPr>
            <w:tcW w:w="1554" w:type="dxa"/>
            <w:shd w:val="clear" w:color="auto" w:fill="auto"/>
            <w:tcMar>
              <w:top w:w="15" w:type="dxa"/>
              <w:left w:w="15" w:type="dxa"/>
              <w:bottom w:w="0" w:type="dxa"/>
              <w:right w:w="15" w:type="dxa"/>
            </w:tcMar>
            <w:vAlign w:val="center"/>
            <w:hideMark/>
          </w:tcPr>
          <w:p w14:paraId="2B2392B4" w14:textId="552336D6"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法文</w:t>
            </w:r>
          </w:p>
        </w:tc>
        <w:tc>
          <w:tcPr>
            <w:tcW w:w="1565" w:type="dxa"/>
            <w:vAlign w:val="center"/>
          </w:tcPr>
          <w:p w14:paraId="0EBFD47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5</w:t>
            </w:r>
          </w:p>
        </w:tc>
        <w:tc>
          <w:tcPr>
            <w:tcW w:w="1701" w:type="dxa"/>
            <w:shd w:val="clear" w:color="auto" w:fill="auto"/>
            <w:tcMar>
              <w:top w:w="15" w:type="dxa"/>
              <w:left w:w="15" w:type="dxa"/>
              <w:bottom w:w="0" w:type="dxa"/>
              <w:right w:w="15" w:type="dxa"/>
            </w:tcMar>
            <w:vAlign w:val="center"/>
            <w:hideMark/>
          </w:tcPr>
          <w:p w14:paraId="7046A13C"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280</w:t>
            </w:r>
          </w:p>
        </w:tc>
        <w:tc>
          <w:tcPr>
            <w:tcW w:w="1417" w:type="dxa"/>
            <w:shd w:val="clear" w:color="auto" w:fill="auto"/>
            <w:tcMar>
              <w:top w:w="15" w:type="dxa"/>
              <w:left w:w="15" w:type="dxa"/>
              <w:bottom w:w="0" w:type="dxa"/>
              <w:right w:w="15" w:type="dxa"/>
            </w:tcMar>
            <w:vAlign w:val="center"/>
            <w:hideMark/>
          </w:tcPr>
          <w:p w14:paraId="60A469F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77</w:t>
            </w:r>
          </w:p>
        </w:tc>
        <w:tc>
          <w:tcPr>
            <w:tcW w:w="1701" w:type="dxa"/>
            <w:shd w:val="clear" w:color="auto" w:fill="auto"/>
            <w:tcMar>
              <w:top w:w="15" w:type="dxa"/>
              <w:left w:w="15" w:type="dxa"/>
              <w:bottom w:w="0" w:type="dxa"/>
              <w:right w:w="15" w:type="dxa"/>
            </w:tcMar>
            <w:vAlign w:val="center"/>
            <w:hideMark/>
          </w:tcPr>
          <w:p w14:paraId="1E82FE08"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29</w:t>
            </w:r>
          </w:p>
        </w:tc>
        <w:tc>
          <w:tcPr>
            <w:tcW w:w="1332" w:type="dxa"/>
            <w:vAlign w:val="center"/>
          </w:tcPr>
          <w:p w14:paraId="22583AB2"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sz w:val="21"/>
                <w:szCs w:val="21"/>
              </w:rPr>
              <w:t>13</w:t>
            </w:r>
          </w:p>
        </w:tc>
      </w:tr>
      <w:tr w:rsidR="00867709" w:rsidRPr="00B0719E" w14:paraId="6652D171" w14:textId="77777777" w:rsidTr="000141E7">
        <w:trPr>
          <w:trHeight w:val="283"/>
        </w:trPr>
        <w:tc>
          <w:tcPr>
            <w:tcW w:w="1554" w:type="dxa"/>
            <w:shd w:val="clear" w:color="auto" w:fill="auto"/>
            <w:tcMar>
              <w:top w:w="15" w:type="dxa"/>
              <w:left w:w="15" w:type="dxa"/>
              <w:bottom w:w="0" w:type="dxa"/>
              <w:right w:w="15" w:type="dxa"/>
            </w:tcMar>
            <w:vAlign w:val="center"/>
            <w:hideMark/>
          </w:tcPr>
          <w:p w14:paraId="337AC0F0" w14:textId="77F7EC4C"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标准阿拉伯文</w:t>
            </w:r>
          </w:p>
        </w:tc>
        <w:tc>
          <w:tcPr>
            <w:tcW w:w="1565" w:type="dxa"/>
            <w:vAlign w:val="center"/>
          </w:tcPr>
          <w:p w14:paraId="0748803F"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6</w:t>
            </w:r>
          </w:p>
        </w:tc>
        <w:tc>
          <w:tcPr>
            <w:tcW w:w="1701" w:type="dxa"/>
            <w:shd w:val="clear" w:color="auto" w:fill="auto"/>
            <w:tcMar>
              <w:top w:w="15" w:type="dxa"/>
              <w:left w:w="15" w:type="dxa"/>
              <w:bottom w:w="0" w:type="dxa"/>
              <w:right w:w="15" w:type="dxa"/>
            </w:tcMar>
            <w:vAlign w:val="center"/>
            <w:hideMark/>
          </w:tcPr>
          <w:p w14:paraId="036CA83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274</w:t>
            </w:r>
          </w:p>
        </w:tc>
        <w:tc>
          <w:tcPr>
            <w:tcW w:w="1417" w:type="dxa"/>
            <w:shd w:val="clear" w:color="auto" w:fill="auto"/>
            <w:tcMar>
              <w:top w:w="15" w:type="dxa"/>
              <w:left w:w="15" w:type="dxa"/>
              <w:bottom w:w="0" w:type="dxa"/>
              <w:right w:w="15" w:type="dxa"/>
            </w:tcMar>
            <w:vAlign w:val="center"/>
            <w:hideMark/>
          </w:tcPr>
          <w:p w14:paraId="7A7CEEDC" w14:textId="1EBC4578" w:rsidR="00867709" w:rsidRPr="00B0719E" w:rsidRDefault="00B0719E" w:rsidP="00405B9F">
            <w:pPr>
              <w:jc w:val="center"/>
              <w:rPr>
                <w:rFonts w:ascii="KaiTi" w:eastAsia="KaiTi" w:hAnsi="KaiTi"/>
                <w:bCs/>
                <w:color w:val="000000"/>
                <w:sz w:val="21"/>
                <w:szCs w:val="21"/>
              </w:rPr>
            </w:pPr>
            <w:r w:rsidRPr="00B0719E">
              <w:rPr>
                <w:rFonts w:ascii="KaiTi" w:eastAsia="KaiTi" w:hAnsi="KaiTi" w:hint="eastAsia"/>
                <w:bCs/>
                <w:snapToGrid w:val="0"/>
                <w:color w:val="000000"/>
                <w:sz w:val="21"/>
                <w:szCs w:val="21"/>
              </w:rPr>
              <w:t>不可用</w:t>
            </w:r>
          </w:p>
        </w:tc>
        <w:tc>
          <w:tcPr>
            <w:tcW w:w="1701" w:type="dxa"/>
            <w:shd w:val="clear" w:color="auto" w:fill="auto"/>
            <w:tcMar>
              <w:top w:w="15" w:type="dxa"/>
              <w:left w:w="15" w:type="dxa"/>
              <w:bottom w:w="0" w:type="dxa"/>
              <w:right w:w="15" w:type="dxa"/>
            </w:tcMar>
            <w:vAlign w:val="center"/>
            <w:hideMark/>
          </w:tcPr>
          <w:p w14:paraId="25E45B52"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23</w:t>
            </w:r>
          </w:p>
        </w:tc>
        <w:tc>
          <w:tcPr>
            <w:tcW w:w="1332" w:type="dxa"/>
            <w:vAlign w:val="center"/>
          </w:tcPr>
          <w:p w14:paraId="449013C2"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5</w:t>
            </w:r>
          </w:p>
        </w:tc>
      </w:tr>
      <w:tr w:rsidR="00867709" w:rsidRPr="00B0719E" w14:paraId="1AE9B5F8" w14:textId="77777777" w:rsidTr="000141E7">
        <w:trPr>
          <w:trHeight w:val="283"/>
        </w:trPr>
        <w:tc>
          <w:tcPr>
            <w:tcW w:w="1554" w:type="dxa"/>
            <w:shd w:val="clear" w:color="auto" w:fill="auto"/>
            <w:tcMar>
              <w:top w:w="15" w:type="dxa"/>
              <w:left w:w="15" w:type="dxa"/>
              <w:bottom w:w="0" w:type="dxa"/>
              <w:right w:w="15" w:type="dxa"/>
            </w:tcMar>
            <w:vAlign w:val="center"/>
            <w:hideMark/>
          </w:tcPr>
          <w:p w14:paraId="1239BF55" w14:textId="5EA736DD"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孟加拉文</w:t>
            </w:r>
          </w:p>
        </w:tc>
        <w:tc>
          <w:tcPr>
            <w:tcW w:w="1565" w:type="dxa"/>
            <w:vAlign w:val="center"/>
          </w:tcPr>
          <w:p w14:paraId="4C6DED3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7</w:t>
            </w:r>
          </w:p>
        </w:tc>
        <w:tc>
          <w:tcPr>
            <w:tcW w:w="1701" w:type="dxa"/>
            <w:shd w:val="clear" w:color="auto" w:fill="auto"/>
            <w:tcMar>
              <w:top w:w="15" w:type="dxa"/>
              <w:left w:w="15" w:type="dxa"/>
              <w:bottom w:w="0" w:type="dxa"/>
              <w:right w:w="15" w:type="dxa"/>
            </w:tcMar>
            <w:vAlign w:val="center"/>
            <w:hideMark/>
          </w:tcPr>
          <w:p w14:paraId="3031CF1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265</w:t>
            </w:r>
          </w:p>
        </w:tc>
        <w:tc>
          <w:tcPr>
            <w:tcW w:w="1417" w:type="dxa"/>
            <w:shd w:val="clear" w:color="auto" w:fill="auto"/>
            <w:tcMar>
              <w:top w:w="15" w:type="dxa"/>
              <w:left w:w="15" w:type="dxa"/>
              <w:bottom w:w="0" w:type="dxa"/>
              <w:right w:w="15" w:type="dxa"/>
            </w:tcMar>
            <w:vAlign w:val="center"/>
            <w:hideMark/>
          </w:tcPr>
          <w:p w14:paraId="01E3629B"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228</w:t>
            </w:r>
          </w:p>
        </w:tc>
        <w:tc>
          <w:tcPr>
            <w:tcW w:w="1701" w:type="dxa"/>
            <w:shd w:val="clear" w:color="auto" w:fill="auto"/>
            <w:tcMar>
              <w:top w:w="15" w:type="dxa"/>
              <w:left w:w="15" w:type="dxa"/>
              <w:bottom w:w="0" w:type="dxa"/>
              <w:right w:w="15" w:type="dxa"/>
            </w:tcMar>
            <w:vAlign w:val="center"/>
            <w:hideMark/>
          </w:tcPr>
          <w:p w14:paraId="0B4A8A56"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45A9B74C"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1B85977D" w14:textId="77777777" w:rsidTr="000141E7">
        <w:trPr>
          <w:trHeight w:val="283"/>
        </w:trPr>
        <w:tc>
          <w:tcPr>
            <w:tcW w:w="1554" w:type="dxa"/>
            <w:shd w:val="clear" w:color="auto" w:fill="auto"/>
            <w:tcMar>
              <w:top w:w="15" w:type="dxa"/>
              <w:left w:w="15" w:type="dxa"/>
              <w:bottom w:w="0" w:type="dxa"/>
              <w:right w:w="15" w:type="dxa"/>
            </w:tcMar>
            <w:vAlign w:val="center"/>
            <w:hideMark/>
          </w:tcPr>
          <w:p w14:paraId="12F6ADB5" w14:textId="6045670C" w:rsidR="00867709" w:rsidRPr="00B0719E" w:rsidRDefault="00867709" w:rsidP="00AD0691">
            <w:pPr>
              <w:rPr>
                <w:rFonts w:ascii="KaiTi" w:eastAsia="KaiTi" w:hAnsi="KaiTi"/>
                <w:bCs/>
                <w:snapToGrid w:val="0"/>
                <w:color w:val="000000"/>
                <w:sz w:val="21"/>
                <w:szCs w:val="21"/>
              </w:rPr>
            </w:pPr>
            <w:r w:rsidRPr="00B0719E">
              <w:rPr>
                <w:rFonts w:ascii="KaiTi" w:eastAsia="KaiTi" w:hAnsi="KaiTi" w:hint="eastAsia"/>
                <w:bCs/>
                <w:snapToGrid w:val="0"/>
                <w:color w:val="000000"/>
                <w:sz w:val="21"/>
                <w:szCs w:val="21"/>
              </w:rPr>
              <w:t>俄文</w:t>
            </w:r>
          </w:p>
        </w:tc>
        <w:tc>
          <w:tcPr>
            <w:tcW w:w="1565" w:type="dxa"/>
            <w:vAlign w:val="center"/>
          </w:tcPr>
          <w:p w14:paraId="1C72BE9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8</w:t>
            </w:r>
          </w:p>
        </w:tc>
        <w:tc>
          <w:tcPr>
            <w:tcW w:w="1701" w:type="dxa"/>
            <w:shd w:val="clear" w:color="auto" w:fill="auto"/>
            <w:tcMar>
              <w:top w:w="15" w:type="dxa"/>
              <w:left w:w="15" w:type="dxa"/>
              <w:bottom w:w="0" w:type="dxa"/>
              <w:right w:w="15" w:type="dxa"/>
            </w:tcMar>
            <w:vAlign w:val="center"/>
            <w:hideMark/>
          </w:tcPr>
          <w:p w14:paraId="7906656B"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258</w:t>
            </w:r>
          </w:p>
        </w:tc>
        <w:tc>
          <w:tcPr>
            <w:tcW w:w="1417" w:type="dxa"/>
            <w:shd w:val="clear" w:color="auto" w:fill="auto"/>
            <w:tcMar>
              <w:top w:w="15" w:type="dxa"/>
              <w:left w:w="15" w:type="dxa"/>
              <w:bottom w:w="0" w:type="dxa"/>
              <w:right w:w="15" w:type="dxa"/>
            </w:tcMar>
            <w:vAlign w:val="center"/>
            <w:hideMark/>
          </w:tcPr>
          <w:p w14:paraId="056DAD6A"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154</w:t>
            </w:r>
          </w:p>
        </w:tc>
        <w:tc>
          <w:tcPr>
            <w:tcW w:w="1701" w:type="dxa"/>
            <w:shd w:val="clear" w:color="auto" w:fill="auto"/>
            <w:tcMar>
              <w:top w:w="15" w:type="dxa"/>
              <w:left w:w="15" w:type="dxa"/>
              <w:bottom w:w="0" w:type="dxa"/>
              <w:right w:w="15" w:type="dxa"/>
            </w:tcMar>
            <w:vAlign w:val="center"/>
            <w:hideMark/>
          </w:tcPr>
          <w:p w14:paraId="5BA2729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4</w:t>
            </w:r>
            <w:r w:rsidRPr="00B0719E">
              <w:rPr>
                <w:rStyle w:val="FootnoteReference"/>
                <w:rFonts w:ascii="KaiTi" w:eastAsia="KaiTi" w:hAnsi="KaiTi"/>
                <w:bCs/>
                <w:snapToGrid w:val="0"/>
                <w:color w:val="000000"/>
                <w:sz w:val="21"/>
                <w:szCs w:val="21"/>
              </w:rPr>
              <w:footnoteReference w:id="21"/>
            </w:r>
          </w:p>
        </w:tc>
        <w:tc>
          <w:tcPr>
            <w:tcW w:w="1332" w:type="dxa"/>
            <w:vAlign w:val="center"/>
          </w:tcPr>
          <w:p w14:paraId="0212850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r>
      <w:tr w:rsidR="00867709" w:rsidRPr="00B0719E" w14:paraId="71CF3B56" w14:textId="77777777" w:rsidTr="000141E7">
        <w:trPr>
          <w:trHeight w:val="283"/>
        </w:trPr>
        <w:tc>
          <w:tcPr>
            <w:tcW w:w="1554" w:type="dxa"/>
            <w:shd w:val="clear" w:color="auto" w:fill="auto"/>
            <w:tcMar>
              <w:top w:w="15" w:type="dxa"/>
              <w:left w:w="15" w:type="dxa"/>
              <w:bottom w:w="0" w:type="dxa"/>
              <w:right w:w="15" w:type="dxa"/>
            </w:tcMar>
            <w:vAlign w:val="center"/>
            <w:hideMark/>
          </w:tcPr>
          <w:p w14:paraId="6F115041" w14:textId="4BF7BC24"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葡萄牙文</w:t>
            </w:r>
          </w:p>
        </w:tc>
        <w:tc>
          <w:tcPr>
            <w:tcW w:w="1565" w:type="dxa"/>
            <w:vAlign w:val="center"/>
          </w:tcPr>
          <w:p w14:paraId="0640C72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9</w:t>
            </w:r>
          </w:p>
        </w:tc>
        <w:tc>
          <w:tcPr>
            <w:tcW w:w="1701" w:type="dxa"/>
            <w:shd w:val="clear" w:color="auto" w:fill="auto"/>
            <w:tcMar>
              <w:top w:w="15" w:type="dxa"/>
              <w:left w:w="15" w:type="dxa"/>
              <w:bottom w:w="0" w:type="dxa"/>
              <w:right w:w="15" w:type="dxa"/>
            </w:tcMar>
            <w:vAlign w:val="center"/>
            <w:hideMark/>
          </w:tcPr>
          <w:p w14:paraId="7E24C84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234</w:t>
            </w:r>
          </w:p>
        </w:tc>
        <w:tc>
          <w:tcPr>
            <w:tcW w:w="1417" w:type="dxa"/>
            <w:shd w:val="clear" w:color="auto" w:fill="auto"/>
            <w:tcMar>
              <w:top w:w="15" w:type="dxa"/>
              <w:left w:w="15" w:type="dxa"/>
              <w:bottom w:w="0" w:type="dxa"/>
              <w:right w:w="15" w:type="dxa"/>
            </w:tcMar>
            <w:vAlign w:val="center"/>
            <w:hideMark/>
          </w:tcPr>
          <w:p w14:paraId="6423627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221</w:t>
            </w:r>
          </w:p>
        </w:tc>
        <w:tc>
          <w:tcPr>
            <w:tcW w:w="1701" w:type="dxa"/>
            <w:shd w:val="clear" w:color="auto" w:fill="auto"/>
            <w:tcMar>
              <w:top w:w="15" w:type="dxa"/>
              <w:left w:w="15" w:type="dxa"/>
              <w:bottom w:w="0" w:type="dxa"/>
              <w:right w:w="15" w:type="dxa"/>
            </w:tcMar>
            <w:vAlign w:val="center"/>
            <w:hideMark/>
          </w:tcPr>
          <w:p w14:paraId="3C847A9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w:t>
            </w:r>
          </w:p>
        </w:tc>
        <w:tc>
          <w:tcPr>
            <w:tcW w:w="1332" w:type="dxa"/>
            <w:vAlign w:val="center"/>
          </w:tcPr>
          <w:p w14:paraId="415EEDA2"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4796643C" w14:textId="77777777" w:rsidTr="000141E7">
        <w:trPr>
          <w:trHeight w:val="283"/>
        </w:trPr>
        <w:tc>
          <w:tcPr>
            <w:tcW w:w="1554" w:type="dxa"/>
            <w:shd w:val="clear" w:color="auto" w:fill="auto"/>
            <w:tcMar>
              <w:top w:w="15" w:type="dxa"/>
              <w:left w:w="15" w:type="dxa"/>
              <w:bottom w:w="0" w:type="dxa"/>
              <w:right w:w="15" w:type="dxa"/>
            </w:tcMar>
            <w:vAlign w:val="center"/>
            <w:hideMark/>
          </w:tcPr>
          <w:p w14:paraId="36244A21" w14:textId="787806D4"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印尼文</w:t>
            </w:r>
          </w:p>
        </w:tc>
        <w:tc>
          <w:tcPr>
            <w:tcW w:w="1565" w:type="dxa"/>
            <w:vAlign w:val="center"/>
          </w:tcPr>
          <w:p w14:paraId="293C9F71"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10</w:t>
            </w:r>
          </w:p>
        </w:tc>
        <w:tc>
          <w:tcPr>
            <w:tcW w:w="1701" w:type="dxa"/>
            <w:shd w:val="clear" w:color="auto" w:fill="auto"/>
            <w:tcMar>
              <w:top w:w="15" w:type="dxa"/>
              <w:left w:w="15" w:type="dxa"/>
              <w:bottom w:w="0" w:type="dxa"/>
              <w:right w:w="15" w:type="dxa"/>
            </w:tcMar>
            <w:vAlign w:val="center"/>
            <w:hideMark/>
          </w:tcPr>
          <w:p w14:paraId="15BD8885"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199</w:t>
            </w:r>
          </w:p>
        </w:tc>
        <w:tc>
          <w:tcPr>
            <w:tcW w:w="1417" w:type="dxa"/>
            <w:shd w:val="clear" w:color="auto" w:fill="auto"/>
            <w:tcMar>
              <w:top w:w="15" w:type="dxa"/>
              <w:left w:w="15" w:type="dxa"/>
              <w:bottom w:w="0" w:type="dxa"/>
              <w:right w:w="15" w:type="dxa"/>
            </w:tcMar>
            <w:vAlign w:val="center"/>
            <w:hideMark/>
          </w:tcPr>
          <w:p w14:paraId="232B2152"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43</w:t>
            </w:r>
          </w:p>
        </w:tc>
        <w:tc>
          <w:tcPr>
            <w:tcW w:w="1701" w:type="dxa"/>
            <w:shd w:val="clear" w:color="auto" w:fill="auto"/>
            <w:tcMar>
              <w:top w:w="15" w:type="dxa"/>
              <w:left w:w="15" w:type="dxa"/>
              <w:bottom w:w="0" w:type="dxa"/>
              <w:right w:w="15" w:type="dxa"/>
            </w:tcMar>
            <w:vAlign w:val="center"/>
            <w:hideMark/>
          </w:tcPr>
          <w:p w14:paraId="48AA19C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40ACFDEE"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261C0BE6" w14:textId="77777777" w:rsidTr="000141E7">
        <w:trPr>
          <w:trHeight w:val="283"/>
        </w:trPr>
        <w:tc>
          <w:tcPr>
            <w:tcW w:w="1554" w:type="dxa"/>
            <w:shd w:val="clear" w:color="auto" w:fill="auto"/>
            <w:tcMar>
              <w:top w:w="15" w:type="dxa"/>
              <w:left w:w="15" w:type="dxa"/>
              <w:bottom w:w="0" w:type="dxa"/>
              <w:right w:w="15" w:type="dxa"/>
            </w:tcMar>
            <w:vAlign w:val="center"/>
            <w:hideMark/>
          </w:tcPr>
          <w:p w14:paraId="6F90244A" w14:textId="134E8887"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乌尔都文</w:t>
            </w:r>
          </w:p>
        </w:tc>
        <w:tc>
          <w:tcPr>
            <w:tcW w:w="1565" w:type="dxa"/>
            <w:vAlign w:val="center"/>
          </w:tcPr>
          <w:p w14:paraId="07CD2A90"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11</w:t>
            </w:r>
          </w:p>
        </w:tc>
        <w:tc>
          <w:tcPr>
            <w:tcW w:w="1701" w:type="dxa"/>
            <w:shd w:val="clear" w:color="auto" w:fill="auto"/>
            <w:tcMar>
              <w:top w:w="15" w:type="dxa"/>
              <w:left w:w="15" w:type="dxa"/>
              <w:bottom w:w="0" w:type="dxa"/>
              <w:right w:w="15" w:type="dxa"/>
            </w:tcMar>
            <w:vAlign w:val="center"/>
            <w:hideMark/>
          </w:tcPr>
          <w:p w14:paraId="64E69D9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170</w:t>
            </w:r>
          </w:p>
        </w:tc>
        <w:tc>
          <w:tcPr>
            <w:tcW w:w="1417" w:type="dxa"/>
            <w:shd w:val="clear" w:color="auto" w:fill="auto"/>
            <w:tcMar>
              <w:top w:w="15" w:type="dxa"/>
              <w:left w:w="15" w:type="dxa"/>
              <w:bottom w:w="0" w:type="dxa"/>
              <w:right w:w="15" w:type="dxa"/>
            </w:tcMar>
            <w:vAlign w:val="center"/>
            <w:hideMark/>
          </w:tcPr>
          <w:p w14:paraId="7E37B9E9"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69</w:t>
            </w:r>
          </w:p>
        </w:tc>
        <w:tc>
          <w:tcPr>
            <w:tcW w:w="1701" w:type="dxa"/>
            <w:shd w:val="clear" w:color="auto" w:fill="auto"/>
            <w:tcMar>
              <w:top w:w="15" w:type="dxa"/>
              <w:left w:w="15" w:type="dxa"/>
              <w:bottom w:w="0" w:type="dxa"/>
              <w:right w:w="15" w:type="dxa"/>
            </w:tcMar>
            <w:vAlign w:val="center"/>
            <w:hideMark/>
          </w:tcPr>
          <w:p w14:paraId="3AE4119C"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5A847226"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6FB8DD1A" w14:textId="77777777" w:rsidTr="000141E7">
        <w:trPr>
          <w:trHeight w:val="283"/>
        </w:trPr>
        <w:tc>
          <w:tcPr>
            <w:tcW w:w="1554" w:type="dxa"/>
            <w:shd w:val="clear" w:color="auto" w:fill="auto"/>
            <w:tcMar>
              <w:top w:w="15" w:type="dxa"/>
              <w:left w:w="15" w:type="dxa"/>
              <w:bottom w:w="0" w:type="dxa"/>
              <w:right w:w="15" w:type="dxa"/>
            </w:tcMar>
            <w:vAlign w:val="center"/>
            <w:hideMark/>
          </w:tcPr>
          <w:p w14:paraId="1D014635" w14:textId="26599756"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lang w:val="fr-CH"/>
              </w:rPr>
              <w:t>标准德文</w:t>
            </w:r>
          </w:p>
        </w:tc>
        <w:tc>
          <w:tcPr>
            <w:tcW w:w="1565" w:type="dxa"/>
            <w:vAlign w:val="center"/>
          </w:tcPr>
          <w:p w14:paraId="54EF15F3"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12</w:t>
            </w:r>
          </w:p>
        </w:tc>
        <w:tc>
          <w:tcPr>
            <w:tcW w:w="1701" w:type="dxa"/>
            <w:shd w:val="clear" w:color="auto" w:fill="auto"/>
            <w:tcMar>
              <w:top w:w="15" w:type="dxa"/>
              <w:left w:w="15" w:type="dxa"/>
              <w:bottom w:w="0" w:type="dxa"/>
              <w:right w:w="15" w:type="dxa"/>
            </w:tcMar>
            <w:vAlign w:val="center"/>
            <w:hideMark/>
          </w:tcPr>
          <w:p w14:paraId="7329FC0B"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132</w:t>
            </w:r>
          </w:p>
        </w:tc>
        <w:tc>
          <w:tcPr>
            <w:tcW w:w="1417" w:type="dxa"/>
            <w:shd w:val="clear" w:color="auto" w:fill="auto"/>
            <w:tcMar>
              <w:top w:w="15" w:type="dxa"/>
              <w:left w:w="15" w:type="dxa"/>
              <w:bottom w:w="0" w:type="dxa"/>
              <w:right w:w="15" w:type="dxa"/>
            </w:tcMar>
            <w:vAlign w:val="center"/>
            <w:hideMark/>
          </w:tcPr>
          <w:p w14:paraId="2CB71A0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76</w:t>
            </w:r>
          </w:p>
        </w:tc>
        <w:tc>
          <w:tcPr>
            <w:tcW w:w="1701" w:type="dxa"/>
            <w:shd w:val="clear" w:color="auto" w:fill="auto"/>
            <w:tcMar>
              <w:top w:w="15" w:type="dxa"/>
              <w:left w:w="15" w:type="dxa"/>
              <w:bottom w:w="0" w:type="dxa"/>
              <w:right w:w="15" w:type="dxa"/>
            </w:tcMar>
            <w:vAlign w:val="center"/>
            <w:hideMark/>
          </w:tcPr>
          <w:p w14:paraId="076D29FA"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w:t>
            </w:r>
          </w:p>
        </w:tc>
        <w:tc>
          <w:tcPr>
            <w:tcW w:w="1332" w:type="dxa"/>
            <w:vAlign w:val="center"/>
          </w:tcPr>
          <w:p w14:paraId="01F0033D"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5</w:t>
            </w:r>
          </w:p>
        </w:tc>
      </w:tr>
      <w:tr w:rsidR="00867709" w:rsidRPr="00B0719E" w14:paraId="00F47D09" w14:textId="77777777" w:rsidTr="000141E7">
        <w:trPr>
          <w:trHeight w:val="283"/>
        </w:trPr>
        <w:tc>
          <w:tcPr>
            <w:tcW w:w="1554" w:type="dxa"/>
            <w:shd w:val="clear" w:color="auto" w:fill="auto"/>
            <w:tcMar>
              <w:top w:w="15" w:type="dxa"/>
              <w:left w:w="15" w:type="dxa"/>
              <w:bottom w:w="0" w:type="dxa"/>
              <w:right w:w="15" w:type="dxa"/>
            </w:tcMar>
            <w:vAlign w:val="center"/>
            <w:hideMark/>
          </w:tcPr>
          <w:p w14:paraId="22071327" w14:textId="2C6A5069"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lang w:val="fr-CH"/>
              </w:rPr>
              <w:t>日文</w:t>
            </w:r>
          </w:p>
        </w:tc>
        <w:tc>
          <w:tcPr>
            <w:tcW w:w="1565" w:type="dxa"/>
            <w:vAlign w:val="center"/>
          </w:tcPr>
          <w:p w14:paraId="04768E85"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13</w:t>
            </w:r>
          </w:p>
        </w:tc>
        <w:tc>
          <w:tcPr>
            <w:tcW w:w="1701" w:type="dxa"/>
            <w:shd w:val="clear" w:color="auto" w:fill="auto"/>
            <w:tcMar>
              <w:top w:w="15" w:type="dxa"/>
              <w:left w:w="15" w:type="dxa"/>
              <w:bottom w:w="0" w:type="dxa"/>
              <w:right w:w="15" w:type="dxa"/>
            </w:tcMar>
            <w:vAlign w:val="center"/>
            <w:hideMark/>
          </w:tcPr>
          <w:p w14:paraId="5346458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128</w:t>
            </w:r>
          </w:p>
        </w:tc>
        <w:tc>
          <w:tcPr>
            <w:tcW w:w="1417" w:type="dxa"/>
            <w:shd w:val="clear" w:color="auto" w:fill="auto"/>
            <w:tcMar>
              <w:top w:w="15" w:type="dxa"/>
              <w:left w:w="15" w:type="dxa"/>
              <w:bottom w:w="0" w:type="dxa"/>
              <w:right w:w="15" w:type="dxa"/>
            </w:tcMar>
            <w:vAlign w:val="center"/>
            <w:hideMark/>
          </w:tcPr>
          <w:p w14:paraId="49E540C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128</w:t>
            </w:r>
          </w:p>
        </w:tc>
        <w:tc>
          <w:tcPr>
            <w:tcW w:w="1701" w:type="dxa"/>
            <w:shd w:val="clear" w:color="auto" w:fill="auto"/>
            <w:tcMar>
              <w:top w:w="15" w:type="dxa"/>
              <w:left w:w="15" w:type="dxa"/>
              <w:bottom w:w="0" w:type="dxa"/>
              <w:right w:w="15" w:type="dxa"/>
            </w:tcMar>
            <w:vAlign w:val="center"/>
            <w:hideMark/>
          </w:tcPr>
          <w:p w14:paraId="7AF1EC4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2E013FAC"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2C046A01" w14:textId="77777777" w:rsidTr="000141E7">
        <w:trPr>
          <w:trHeight w:val="283"/>
        </w:trPr>
        <w:tc>
          <w:tcPr>
            <w:tcW w:w="1554" w:type="dxa"/>
            <w:shd w:val="clear" w:color="auto" w:fill="auto"/>
            <w:tcMar>
              <w:top w:w="15" w:type="dxa"/>
              <w:left w:w="15" w:type="dxa"/>
              <w:bottom w:w="0" w:type="dxa"/>
              <w:right w:w="15" w:type="dxa"/>
            </w:tcMar>
            <w:vAlign w:val="center"/>
            <w:hideMark/>
          </w:tcPr>
          <w:p w14:paraId="3E6D63B0" w14:textId="305F4EB3"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lang w:val="fr-CH"/>
              </w:rPr>
              <w:t>斯瓦希里文</w:t>
            </w:r>
          </w:p>
        </w:tc>
        <w:tc>
          <w:tcPr>
            <w:tcW w:w="1565" w:type="dxa"/>
            <w:vAlign w:val="center"/>
          </w:tcPr>
          <w:p w14:paraId="0596313B"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14</w:t>
            </w:r>
          </w:p>
        </w:tc>
        <w:tc>
          <w:tcPr>
            <w:tcW w:w="1701" w:type="dxa"/>
            <w:shd w:val="clear" w:color="auto" w:fill="auto"/>
            <w:tcMar>
              <w:top w:w="15" w:type="dxa"/>
              <w:left w:w="15" w:type="dxa"/>
              <w:bottom w:w="0" w:type="dxa"/>
              <w:right w:w="15" w:type="dxa"/>
            </w:tcMar>
            <w:vAlign w:val="center"/>
            <w:hideMark/>
          </w:tcPr>
          <w:p w14:paraId="6DEB5EA7"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98</w:t>
            </w:r>
          </w:p>
        </w:tc>
        <w:tc>
          <w:tcPr>
            <w:tcW w:w="1417" w:type="dxa"/>
            <w:shd w:val="clear" w:color="auto" w:fill="auto"/>
            <w:tcMar>
              <w:top w:w="15" w:type="dxa"/>
              <w:left w:w="15" w:type="dxa"/>
              <w:bottom w:w="0" w:type="dxa"/>
              <w:right w:w="15" w:type="dxa"/>
            </w:tcMar>
            <w:vAlign w:val="center"/>
            <w:hideMark/>
          </w:tcPr>
          <w:p w14:paraId="799B0BA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16</w:t>
            </w:r>
          </w:p>
        </w:tc>
        <w:tc>
          <w:tcPr>
            <w:tcW w:w="1701" w:type="dxa"/>
            <w:shd w:val="clear" w:color="auto" w:fill="auto"/>
            <w:tcMar>
              <w:top w:w="15" w:type="dxa"/>
              <w:left w:w="15" w:type="dxa"/>
              <w:bottom w:w="0" w:type="dxa"/>
              <w:right w:w="15" w:type="dxa"/>
            </w:tcMar>
            <w:vAlign w:val="center"/>
            <w:hideMark/>
          </w:tcPr>
          <w:p w14:paraId="4C1BD1F9"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w:t>
            </w:r>
          </w:p>
        </w:tc>
        <w:tc>
          <w:tcPr>
            <w:tcW w:w="1332" w:type="dxa"/>
            <w:vAlign w:val="center"/>
          </w:tcPr>
          <w:p w14:paraId="62532D79"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58CA3F61" w14:textId="77777777" w:rsidTr="000141E7">
        <w:trPr>
          <w:trHeight w:val="283"/>
        </w:trPr>
        <w:tc>
          <w:tcPr>
            <w:tcW w:w="1554" w:type="dxa"/>
            <w:shd w:val="clear" w:color="auto" w:fill="auto"/>
            <w:tcMar>
              <w:top w:w="15" w:type="dxa"/>
              <w:left w:w="15" w:type="dxa"/>
              <w:bottom w:w="0" w:type="dxa"/>
              <w:right w:w="15" w:type="dxa"/>
            </w:tcMar>
            <w:vAlign w:val="center"/>
            <w:hideMark/>
          </w:tcPr>
          <w:p w14:paraId="4063632F" w14:textId="6489FBD4"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lang w:val="fr-CH"/>
              </w:rPr>
              <w:t>马拉地文</w:t>
            </w:r>
          </w:p>
        </w:tc>
        <w:tc>
          <w:tcPr>
            <w:tcW w:w="1565" w:type="dxa"/>
            <w:vAlign w:val="center"/>
          </w:tcPr>
          <w:p w14:paraId="3FE0CC1B"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15</w:t>
            </w:r>
          </w:p>
        </w:tc>
        <w:tc>
          <w:tcPr>
            <w:tcW w:w="1701" w:type="dxa"/>
            <w:shd w:val="clear" w:color="auto" w:fill="auto"/>
            <w:tcMar>
              <w:top w:w="15" w:type="dxa"/>
              <w:left w:w="15" w:type="dxa"/>
              <w:bottom w:w="0" w:type="dxa"/>
              <w:right w:w="15" w:type="dxa"/>
            </w:tcMar>
            <w:vAlign w:val="center"/>
            <w:hideMark/>
          </w:tcPr>
          <w:p w14:paraId="2E02ECF8"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95</w:t>
            </w:r>
          </w:p>
        </w:tc>
        <w:tc>
          <w:tcPr>
            <w:tcW w:w="1417" w:type="dxa"/>
            <w:shd w:val="clear" w:color="auto" w:fill="auto"/>
            <w:tcMar>
              <w:top w:w="15" w:type="dxa"/>
              <w:left w:w="15" w:type="dxa"/>
              <w:bottom w:w="0" w:type="dxa"/>
              <w:right w:w="15" w:type="dxa"/>
            </w:tcMar>
            <w:vAlign w:val="center"/>
            <w:hideMark/>
          </w:tcPr>
          <w:p w14:paraId="4149B2AC"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83</w:t>
            </w:r>
          </w:p>
        </w:tc>
        <w:tc>
          <w:tcPr>
            <w:tcW w:w="1701" w:type="dxa"/>
            <w:shd w:val="clear" w:color="auto" w:fill="auto"/>
            <w:tcMar>
              <w:top w:w="15" w:type="dxa"/>
              <w:left w:w="15" w:type="dxa"/>
              <w:bottom w:w="0" w:type="dxa"/>
              <w:right w:w="15" w:type="dxa"/>
            </w:tcMar>
            <w:vAlign w:val="center"/>
            <w:hideMark/>
          </w:tcPr>
          <w:p w14:paraId="43583C63"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2B117BE1"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597A56C7" w14:textId="77777777" w:rsidTr="000141E7">
        <w:trPr>
          <w:trHeight w:val="283"/>
        </w:trPr>
        <w:tc>
          <w:tcPr>
            <w:tcW w:w="1554" w:type="dxa"/>
            <w:shd w:val="clear" w:color="auto" w:fill="auto"/>
            <w:tcMar>
              <w:top w:w="15" w:type="dxa"/>
              <w:left w:w="15" w:type="dxa"/>
              <w:bottom w:w="0" w:type="dxa"/>
              <w:right w:w="15" w:type="dxa"/>
            </w:tcMar>
            <w:vAlign w:val="center"/>
            <w:hideMark/>
          </w:tcPr>
          <w:p w14:paraId="61EE4181" w14:textId="189E181A"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lang w:val="fr-CH"/>
              </w:rPr>
              <w:t>泰卢固文</w:t>
            </w:r>
          </w:p>
        </w:tc>
        <w:tc>
          <w:tcPr>
            <w:tcW w:w="1565" w:type="dxa"/>
            <w:vAlign w:val="center"/>
          </w:tcPr>
          <w:p w14:paraId="0C53E6D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16</w:t>
            </w:r>
          </w:p>
        </w:tc>
        <w:tc>
          <w:tcPr>
            <w:tcW w:w="1701" w:type="dxa"/>
            <w:shd w:val="clear" w:color="auto" w:fill="auto"/>
            <w:tcMar>
              <w:top w:w="15" w:type="dxa"/>
              <w:left w:w="15" w:type="dxa"/>
              <w:bottom w:w="0" w:type="dxa"/>
              <w:right w:w="15" w:type="dxa"/>
            </w:tcMar>
            <w:vAlign w:val="center"/>
            <w:hideMark/>
          </w:tcPr>
          <w:p w14:paraId="09CB1B4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93</w:t>
            </w:r>
          </w:p>
        </w:tc>
        <w:tc>
          <w:tcPr>
            <w:tcW w:w="1417" w:type="dxa"/>
            <w:shd w:val="clear" w:color="auto" w:fill="auto"/>
            <w:tcMar>
              <w:top w:w="15" w:type="dxa"/>
              <w:left w:w="15" w:type="dxa"/>
              <w:bottom w:w="0" w:type="dxa"/>
              <w:right w:w="15" w:type="dxa"/>
            </w:tcMar>
            <w:vAlign w:val="center"/>
            <w:hideMark/>
          </w:tcPr>
          <w:p w14:paraId="4FE11D9F"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82</w:t>
            </w:r>
          </w:p>
        </w:tc>
        <w:tc>
          <w:tcPr>
            <w:tcW w:w="1701" w:type="dxa"/>
            <w:shd w:val="clear" w:color="auto" w:fill="auto"/>
            <w:tcMar>
              <w:top w:w="15" w:type="dxa"/>
              <w:left w:w="15" w:type="dxa"/>
              <w:bottom w:w="0" w:type="dxa"/>
              <w:right w:w="15" w:type="dxa"/>
            </w:tcMar>
            <w:vAlign w:val="center"/>
            <w:hideMark/>
          </w:tcPr>
          <w:p w14:paraId="0A3A3F85"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77A39439"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7E407A72" w14:textId="77777777" w:rsidTr="000141E7">
        <w:trPr>
          <w:trHeight w:val="283"/>
        </w:trPr>
        <w:tc>
          <w:tcPr>
            <w:tcW w:w="1554" w:type="dxa"/>
            <w:shd w:val="clear" w:color="auto" w:fill="auto"/>
            <w:tcMar>
              <w:top w:w="15" w:type="dxa"/>
              <w:left w:w="15" w:type="dxa"/>
              <w:bottom w:w="0" w:type="dxa"/>
              <w:right w:w="15" w:type="dxa"/>
            </w:tcMar>
            <w:vAlign w:val="center"/>
            <w:hideMark/>
          </w:tcPr>
          <w:p w14:paraId="455FE4BD" w14:textId="0D94FE0A"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西旁遮普文</w:t>
            </w:r>
          </w:p>
        </w:tc>
        <w:tc>
          <w:tcPr>
            <w:tcW w:w="1565" w:type="dxa"/>
            <w:vAlign w:val="center"/>
          </w:tcPr>
          <w:p w14:paraId="0AD6F55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17</w:t>
            </w:r>
          </w:p>
        </w:tc>
        <w:tc>
          <w:tcPr>
            <w:tcW w:w="1701" w:type="dxa"/>
            <w:shd w:val="clear" w:color="auto" w:fill="auto"/>
            <w:tcMar>
              <w:top w:w="15" w:type="dxa"/>
              <w:left w:w="15" w:type="dxa"/>
              <w:bottom w:w="0" w:type="dxa"/>
              <w:right w:w="15" w:type="dxa"/>
            </w:tcMar>
            <w:vAlign w:val="center"/>
            <w:hideMark/>
          </w:tcPr>
          <w:p w14:paraId="738EB37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93</w:t>
            </w:r>
          </w:p>
        </w:tc>
        <w:tc>
          <w:tcPr>
            <w:tcW w:w="1417" w:type="dxa"/>
            <w:shd w:val="clear" w:color="auto" w:fill="auto"/>
            <w:tcMar>
              <w:top w:w="15" w:type="dxa"/>
              <w:left w:w="15" w:type="dxa"/>
              <w:bottom w:w="0" w:type="dxa"/>
              <w:right w:w="15" w:type="dxa"/>
            </w:tcMar>
            <w:vAlign w:val="center"/>
            <w:hideMark/>
          </w:tcPr>
          <w:p w14:paraId="4486CFAA"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93</w:t>
            </w:r>
          </w:p>
        </w:tc>
        <w:tc>
          <w:tcPr>
            <w:tcW w:w="1701" w:type="dxa"/>
            <w:shd w:val="clear" w:color="auto" w:fill="auto"/>
            <w:tcMar>
              <w:top w:w="15" w:type="dxa"/>
              <w:left w:w="15" w:type="dxa"/>
              <w:bottom w:w="0" w:type="dxa"/>
              <w:right w:w="15" w:type="dxa"/>
            </w:tcMar>
            <w:vAlign w:val="center"/>
            <w:hideMark/>
          </w:tcPr>
          <w:p w14:paraId="02D98FE4"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6F71DD3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4752A2A9" w14:textId="77777777" w:rsidTr="000141E7">
        <w:trPr>
          <w:trHeight w:val="283"/>
        </w:trPr>
        <w:tc>
          <w:tcPr>
            <w:tcW w:w="1554" w:type="dxa"/>
            <w:shd w:val="clear" w:color="auto" w:fill="auto"/>
            <w:tcMar>
              <w:top w:w="15" w:type="dxa"/>
              <w:left w:w="15" w:type="dxa"/>
              <w:bottom w:w="0" w:type="dxa"/>
              <w:right w:w="15" w:type="dxa"/>
            </w:tcMar>
            <w:vAlign w:val="center"/>
            <w:hideMark/>
          </w:tcPr>
          <w:p w14:paraId="0AA654BD" w14:textId="45FF5233"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中文吴语</w:t>
            </w:r>
          </w:p>
        </w:tc>
        <w:tc>
          <w:tcPr>
            <w:tcW w:w="1565" w:type="dxa"/>
            <w:vAlign w:val="center"/>
          </w:tcPr>
          <w:p w14:paraId="2A0D8ABD"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18</w:t>
            </w:r>
          </w:p>
        </w:tc>
        <w:tc>
          <w:tcPr>
            <w:tcW w:w="1701" w:type="dxa"/>
            <w:shd w:val="clear" w:color="auto" w:fill="auto"/>
            <w:tcMar>
              <w:top w:w="15" w:type="dxa"/>
              <w:left w:w="15" w:type="dxa"/>
              <w:bottom w:w="0" w:type="dxa"/>
              <w:right w:w="15" w:type="dxa"/>
            </w:tcMar>
            <w:vAlign w:val="center"/>
            <w:hideMark/>
          </w:tcPr>
          <w:p w14:paraId="6490315A"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82</w:t>
            </w:r>
          </w:p>
        </w:tc>
        <w:tc>
          <w:tcPr>
            <w:tcW w:w="1417" w:type="dxa"/>
            <w:shd w:val="clear" w:color="auto" w:fill="auto"/>
            <w:tcMar>
              <w:top w:w="15" w:type="dxa"/>
              <w:left w:w="15" w:type="dxa"/>
              <w:bottom w:w="0" w:type="dxa"/>
              <w:right w:w="15" w:type="dxa"/>
            </w:tcMar>
            <w:vAlign w:val="center"/>
            <w:hideMark/>
          </w:tcPr>
          <w:p w14:paraId="0AC2287C"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81</w:t>
            </w:r>
          </w:p>
        </w:tc>
        <w:tc>
          <w:tcPr>
            <w:tcW w:w="1701" w:type="dxa"/>
            <w:shd w:val="clear" w:color="auto" w:fill="auto"/>
            <w:tcMar>
              <w:top w:w="15" w:type="dxa"/>
              <w:left w:w="15" w:type="dxa"/>
              <w:bottom w:w="0" w:type="dxa"/>
              <w:right w:w="15" w:type="dxa"/>
            </w:tcMar>
            <w:vAlign w:val="center"/>
            <w:hideMark/>
          </w:tcPr>
          <w:p w14:paraId="5597C7E8"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3ADCE53A"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34E02BA3" w14:textId="77777777" w:rsidTr="000141E7">
        <w:trPr>
          <w:trHeight w:val="283"/>
        </w:trPr>
        <w:tc>
          <w:tcPr>
            <w:tcW w:w="1554" w:type="dxa"/>
            <w:shd w:val="clear" w:color="auto" w:fill="auto"/>
            <w:tcMar>
              <w:top w:w="15" w:type="dxa"/>
              <w:left w:w="15" w:type="dxa"/>
              <w:bottom w:w="0" w:type="dxa"/>
              <w:right w:w="15" w:type="dxa"/>
            </w:tcMar>
            <w:vAlign w:val="center"/>
            <w:hideMark/>
          </w:tcPr>
          <w:p w14:paraId="4836F6E6" w14:textId="2002A728"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泰米尔文</w:t>
            </w:r>
          </w:p>
        </w:tc>
        <w:tc>
          <w:tcPr>
            <w:tcW w:w="1565" w:type="dxa"/>
            <w:vAlign w:val="center"/>
          </w:tcPr>
          <w:p w14:paraId="7FAAB6A8"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19</w:t>
            </w:r>
          </w:p>
        </w:tc>
        <w:tc>
          <w:tcPr>
            <w:tcW w:w="1701" w:type="dxa"/>
            <w:shd w:val="clear" w:color="auto" w:fill="auto"/>
            <w:tcMar>
              <w:top w:w="15" w:type="dxa"/>
              <w:left w:w="15" w:type="dxa"/>
              <w:bottom w:w="0" w:type="dxa"/>
              <w:right w:w="15" w:type="dxa"/>
            </w:tcMar>
            <w:vAlign w:val="center"/>
            <w:hideMark/>
          </w:tcPr>
          <w:p w14:paraId="532E5AD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81</w:t>
            </w:r>
          </w:p>
        </w:tc>
        <w:tc>
          <w:tcPr>
            <w:tcW w:w="1417" w:type="dxa"/>
            <w:shd w:val="clear" w:color="auto" w:fill="auto"/>
            <w:tcMar>
              <w:top w:w="15" w:type="dxa"/>
              <w:left w:w="15" w:type="dxa"/>
              <w:bottom w:w="0" w:type="dxa"/>
              <w:right w:w="15" w:type="dxa"/>
            </w:tcMar>
            <w:vAlign w:val="center"/>
            <w:hideMark/>
          </w:tcPr>
          <w:p w14:paraId="345EF3A5"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75</w:t>
            </w:r>
          </w:p>
        </w:tc>
        <w:tc>
          <w:tcPr>
            <w:tcW w:w="1701" w:type="dxa"/>
            <w:shd w:val="clear" w:color="auto" w:fill="auto"/>
            <w:tcMar>
              <w:top w:w="15" w:type="dxa"/>
              <w:left w:w="15" w:type="dxa"/>
              <w:bottom w:w="0" w:type="dxa"/>
              <w:right w:w="15" w:type="dxa"/>
            </w:tcMar>
            <w:vAlign w:val="center"/>
            <w:hideMark/>
          </w:tcPr>
          <w:p w14:paraId="39B5D41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3</w:t>
            </w:r>
          </w:p>
        </w:tc>
        <w:tc>
          <w:tcPr>
            <w:tcW w:w="1332" w:type="dxa"/>
            <w:vAlign w:val="center"/>
          </w:tcPr>
          <w:p w14:paraId="0F9727D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62FED205" w14:textId="77777777" w:rsidTr="000141E7">
        <w:trPr>
          <w:trHeight w:val="283"/>
        </w:trPr>
        <w:tc>
          <w:tcPr>
            <w:tcW w:w="1554" w:type="dxa"/>
            <w:shd w:val="clear" w:color="auto" w:fill="auto"/>
            <w:tcMar>
              <w:top w:w="15" w:type="dxa"/>
              <w:left w:w="15" w:type="dxa"/>
              <w:bottom w:w="0" w:type="dxa"/>
              <w:right w:w="15" w:type="dxa"/>
            </w:tcMar>
            <w:vAlign w:val="center"/>
            <w:hideMark/>
          </w:tcPr>
          <w:p w14:paraId="16F6DF77" w14:textId="799CFD0D"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土耳其文</w:t>
            </w:r>
          </w:p>
        </w:tc>
        <w:tc>
          <w:tcPr>
            <w:tcW w:w="1565" w:type="dxa"/>
            <w:vAlign w:val="center"/>
          </w:tcPr>
          <w:p w14:paraId="17E78424"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20</w:t>
            </w:r>
          </w:p>
        </w:tc>
        <w:tc>
          <w:tcPr>
            <w:tcW w:w="1701" w:type="dxa"/>
            <w:shd w:val="clear" w:color="auto" w:fill="auto"/>
            <w:tcMar>
              <w:top w:w="15" w:type="dxa"/>
              <w:left w:w="15" w:type="dxa"/>
              <w:bottom w:w="0" w:type="dxa"/>
              <w:right w:w="15" w:type="dxa"/>
            </w:tcMar>
            <w:vAlign w:val="center"/>
            <w:hideMark/>
          </w:tcPr>
          <w:p w14:paraId="27C51D7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80</w:t>
            </w:r>
          </w:p>
        </w:tc>
        <w:tc>
          <w:tcPr>
            <w:tcW w:w="1417" w:type="dxa"/>
            <w:shd w:val="clear" w:color="auto" w:fill="auto"/>
            <w:tcMar>
              <w:top w:w="15" w:type="dxa"/>
              <w:left w:w="15" w:type="dxa"/>
              <w:bottom w:w="0" w:type="dxa"/>
              <w:right w:w="15" w:type="dxa"/>
            </w:tcMar>
            <w:vAlign w:val="center"/>
            <w:hideMark/>
          </w:tcPr>
          <w:p w14:paraId="50091808"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69</w:t>
            </w:r>
          </w:p>
        </w:tc>
        <w:tc>
          <w:tcPr>
            <w:tcW w:w="1701" w:type="dxa"/>
            <w:shd w:val="clear" w:color="auto" w:fill="auto"/>
            <w:tcMar>
              <w:top w:w="15" w:type="dxa"/>
              <w:left w:w="15" w:type="dxa"/>
              <w:bottom w:w="0" w:type="dxa"/>
              <w:right w:w="15" w:type="dxa"/>
            </w:tcMar>
            <w:vAlign w:val="center"/>
            <w:hideMark/>
          </w:tcPr>
          <w:p w14:paraId="07EBB9A9"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2</w:t>
            </w:r>
          </w:p>
        </w:tc>
        <w:tc>
          <w:tcPr>
            <w:tcW w:w="1332" w:type="dxa"/>
            <w:vAlign w:val="center"/>
          </w:tcPr>
          <w:p w14:paraId="793E3832"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r>
      <w:tr w:rsidR="00867709" w:rsidRPr="00B0719E" w14:paraId="56D2A7EF" w14:textId="77777777" w:rsidTr="000141E7">
        <w:trPr>
          <w:trHeight w:val="283"/>
        </w:trPr>
        <w:tc>
          <w:tcPr>
            <w:tcW w:w="1554" w:type="dxa"/>
            <w:shd w:val="clear" w:color="auto" w:fill="auto"/>
            <w:tcMar>
              <w:top w:w="15" w:type="dxa"/>
              <w:left w:w="15" w:type="dxa"/>
              <w:bottom w:w="0" w:type="dxa"/>
              <w:right w:w="15" w:type="dxa"/>
            </w:tcMar>
            <w:vAlign w:val="center"/>
            <w:hideMark/>
          </w:tcPr>
          <w:p w14:paraId="64CBED65" w14:textId="4BA77B17" w:rsidR="00867709" w:rsidRPr="00B0719E" w:rsidRDefault="00867709" w:rsidP="00AD0691">
            <w:pPr>
              <w:rPr>
                <w:rFonts w:ascii="KaiTi" w:eastAsia="KaiTi" w:hAnsi="KaiTi"/>
                <w:bCs/>
                <w:snapToGrid w:val="0"/>
                <w:color w:val="000000"/>
                <w:sz w:val="21"/>
                <w:szCs w:val="21"/>
              </w:rPr>
            </w:pPr>
            <w:r w:rsidRPr="00B0719E">
              <w:rPr>
                <w:rFonts w:ascii="KaiTi" w:eastAsia="KaiTi" w:hAnsi="KaiTi" w:hint="eastAsia"/>
                <w:bCs/>
                <w:snapToGrid w:val="0"/>
                <w:color w:val="000000"/>
                <w:sz w:val="21"/>
                <w:szCs w:val="21"/>
              </w:rPr>
              <w:t>韩文</w:t>
            </w:r>
          </w:p>
        </w:tc>
        <w:tc>
          <w:tcPr>
            <w:tcW w:w="1565" w:type="dxa"/>
            <w:vAlign w:val="center"/>
          </w:tcPr>
          <w:p w14:paraId="7E5F24E3"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21</w:t>
            </w:r>
          </w:p>
        </w:tc>
        <w:tc>
          <w:tcPr>
            <w:tcW w:w="1701" w:type="dxa"/>
            <w:shd w:val="clear" w:color="auto" w:fill="auto"/>
            <w:tcMar>
              <w:top w:w="15" w:type="dxa"/>
              <w:left w:w="15" w:type="dxa"/>
              <w:bottom w:w="0" w:type="dxa"/>
              <w:right w:w="15" w:type="dxa"/>
            </w:tcMar>
            <w:vAlign w:val="center"/>
            <w:hideMark/>
          </w:tcPr>
          <w:p w14:paraId="23171992"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77</w:t>
            </w:r>
          </w:p>
        </w:tc>
        <w:tc>
          <w:tcPr>
            <w:tcW w:w="1417" w:type="dxa"/>
            <w:shd w:val="clear" w:color="auto" w:fill="auto"/>
            <w:tcMar>
              <w:top w:w="15" w:type="dxa"/>
              <w:left w:w="15" w:type="dxa"/>
              <w:bottom w:w="0" w:type="dxa"/>
              <w:right w:w="15" w:type="dxa"/>
            </w:tcMar>
            <w:vAlign w:val="center"/>
            <w:hideMark/>
          </w:tcPr>
          <w:p w14:paraId="483CA851"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77</w:t>
            </w:r>
          </w:p>
        </w:tc>
        <w:tc>
          <w:tcPr>
            <w:tcW w:w="1701" w:type="dxa"/>
            <w:shd w:val="clear" w:color="auto" w:fill="auto"/>
            <w:tcMar>
              <w:top w:w="15" w:type="dxa"/>
              <w:left w:w="15" w:type="dxa"/>
              <w:bottom w:w="0" w:type="dxa"/>
              <w:right w:w="15" w:type="dxa"/>
            </w:tcMar>
            <w:vAlign w:val="center"/>
            <w:hideMark/>
          </w:tcPr>
          <w:p w14:paraId="5A1200B1"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c>
          <w:tcPr>
            <w:tcW w:w="1332" w:type="dxa"/>
            <w:vAlign w:val="center"/>
          </w:tcPr>
          <w:p w14:paraId="7FB17B43"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w:t>
            </w:r>
          </w:p>
        </w:tc>
      </w:tr>
      <w:tr w:rsidR="00867709" w:rsidRPr="00B0719E" w14:paraId="24E3DE29" w14:textId="77777777" w:rsidTr="000141E7">
        <w:trPr>
          <w:trHeight w:val="283"/>
        </w:trPr>
        <w:tc>
          <w:tcPr>
            <w:tcW w:w="1554" w:type="dxa"/>
            <w:shd w:val="clear" w:color="auto" w:fill="auto"/>
            <w:tcMar>
              <w:top w:w="15" w:type="dxa"/>
              <w:left w:w="15" w:type="dxa"/>
              <w:bottom w:w="0" w:type="dxa"/>
              <w:right w:w="15" w:type="dxa"/>
            </w:tcMar>
            <w:vAlign w:val="center"/>
            <w:hideMark/>
          </w:tcPr>
          <w:p w14:paraId="6A81598F" w14:textId="2A8E363F"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越南文</w:t>
            </w:r>
          </w:p>
        </w:tc>
        <w:tc>
          <w:tcPr>
            <w:tcW w:w="1565" w:type="dxa"/>
            <w:vAlign w:val="center"/>
          </w:tcPr>
          <w:p w14:paraId="7F55A5B3"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22</w:t>
            </w:r>
          </w:p>
        </w:tc>
        <w:tc>
          <w:tcPr>
            <w:tcW w:w="1701" w:type="dxa"/>
            <w:shd w:val="clear" w:color="auto" w:fill="auto"/>
            <w:tcMar>
              <w:top w:w="15" w:type="dxa"/>
              <w:left w:w="15" w:type="dxa"/>
              <w:bottom w:w="0" w:type="dxa"/>
              <w:right w:w="15" w:type="dxa"/>
            </w:tcMar>
            <w:vAlign w:val="center"/>
            <w:hideMark/>
          </w:tcPr>
          <w:p w14:paraId="13C2D3AB"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77</w:t>
            </w:r>
          </w:p>
        </w:tc>
        <w:tc>
          <w:tcPr>
            <w:tcW w:w="1417" w:type="dxa"/>
            <w:shd w:val="clear" w:color="auto" w:fill="auto"/>
            <w:tcMar>
              <w:top w:w="15" w:type="dxa"/>
              <w:left w:w="15" w:type="dxa"/>
              <w:bottom w:w="0" w:type="dxa"/>
              <w:right w:w="15" w:type="dxa"/>
            </w:tcMar>
            <w:vAlign w:val="center"/>
            <w:hideMark/>
          </w:tcPr>
          <w:p w14:paraId="343F028A"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76</w:t>
            </w:r>
          </w:p>
        </w:tc>
        <w:tc>
          <w:tcPr>
            <w:tcW w:w="1701" w:type="dxa"/>
            <w:shd w:val="clear" w:color="auto" w:fill="auto"/>
            <w:tcMar>
              <w:top w:w="15" w:type="dxa"/>
              <w:left w:w="15" w:type="dxa"/>
              <w:bottom w:w="0" w:type="dxa"/>
              <w:right w:w="15" w:type="dxa"/>
            </w:tcMar>
            <w:vAlign w:val="center"/>
            <w:hideMark/>
          </w:tcPr>
          <w:p w14:paraId="7051438B"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78991C69"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1</w:t>
            </w:r>
          </w:p>
        </w:tc>
      </w:tr>
      <w:tr w:rsidR="00867709" w:rsidRPr="00B0719E" w14:paraId="3D997644" w14:textId="77777777" w:rsidTr="000141E7">
        <w:trPr>
          <w:trHeight w:val="340"/>
        </w:trPr>
        <w:tc>
          <w:tcPr>
            <w:tcW w:w="1554" w:type="dxa"/>
            <w:shd w:val="clear" w:color="auto" w:fill="auto"/>
            <w:tcMar>
              <w:top w:w="15" w:type="dxa"/>
              <w:left w:w="15" w:type="dxa"/>
              <w:bottom w:w="0" w:type="dxa"/>
              <w:right w:w="15" w:type="dxa"/>
            </w:tcMar>
            <w:vAlign w:val="center"/>
            <w:hideMark/>
          </w:tcPr>
          <w:p w14:paraId="54CE81AB" w14:textId="7779A49E"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中文粤语</w:t>
            </w:r>
          </w:p>
        </w:tc>
        <w:tc>
          <w:tcPr>
            <w:tcW w:w="1565" w:type="dxa"/>
            <w:vAlign w:val="center"/>
          </w:tcPr>
          <w:p w14:paraId="11514E7F"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23</w:t>
            </w:r>
          </w:p>
        </w:tc>
        <w:tc>
          <w:tcPr>
            <w:tcW w:w="1701" w:type="dxa"/>
            <w:shd w:val="clear" w:color="auto" w:fill="auto"/>
            <w:tcMar>
              <w:top w:w="15" w:type="dxa"/>
              <w:left w:w="15" w:type="dxa"/>
              <w:bottom w:w="0" w:type="dxa"/>
              <w:right w:w="15" w:type="dxa"/>
            </w:tcMar>
            <w:vAlign w:val="center"/>
            <w:hideMark/>
          </w:tcPr>
          <w:p w14:paraId="773D1BA6"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74</w:t>
            </w:r>
          </w:p>
        </w:tc>
        <w:tc>
          <w:tcPr>
            <w:tcW w:w="1417" w:type="dxa"/>
            <w:shd w:val="clear" w:color="auto" w:fill="auto"/>
            <w:tcMar>
              <w:top w:w="15" w:type="dxa"/>
              <w:left w:w="15" w:type="dxa"/>
              <w:bottom w:w="0" w:type="dxa"/>
              <w:right w:w="15" w:type="dxa"/>
            </w:tcMar>
            <w:vAlign w:val="center"/>
            <w:hideMark/>
          </w:tcPr>
          <w:p w14:paraId="7E5AB460"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73</w:t>
            </w:r>
          </w:p>
        </w:tc>
        <w:tc>
          <w:tcPr>
            <w:tcW w:w="1701" w:type="dxa"/>
            <w:shd w:val="clear" w:color="auto" w:fill="auto"/>
            <w:tcMar>
              <w:top w:w="15" w:type="dxa"/>
              <w:left w:w="15" w:type="dxa"/>
              <w:bottom w:w="0" w:type="dxa"/>
              <w:right w:w="15" w:type="dxa"/>
            </w:tcMar>
            <w:vAlign w:val="center"/>
            <w:hideMark/>
          </w:tcPr>
          <w:p w14:paraId="78C6B77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7A7A36E9"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3A28996F" w14:textId="77777777" w:rsidTr="000141E7">
        <w:trPr>
          <w:trHeight w:val="283"/>
        </w:trPr>
        <w:tc>
          <w:tcPr>
            <w:tcW w:w="1554" w:type="dxa"/>
            <w:shd w:val="clear" w:color="auto" w:fill="auto"/>
            <w:tcMar>
              <w:top w:w="15" w:type="dxa"/>
              <w:left w:w="15" w:type="dxa"/>
              <w:bottom w:w="0" w:type="dxa"/>
              <w:right w:w="15" w:type="dxa"/>
            </w:tcMar>
            <w:vAlign w:val="center"/>
            <w:hideMark/>
          </w:tcPr>
          <w:p w14:paraId="435ADEA7" w14:textId="00808019"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爪哇文</w:t>
            </w:r>
          </w:p>
        </w:tc>
        <w:tc>
          <w:tcPr>
            <w:tcW w:w="1565" w:type="dxa"/>
            <w:vAlign w:val="center"/>
          </w:tcPr>
          <w:p w14:paraId="101C7F3E"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24</w:t>
            </w:r>
          </w:p>
        </w:tc>
        <w:tc>
          <w:tcPr>
            <w:tcW w:w="1701" w:type="dxa"/>
            <w:shd w:val="clear" w:color="auto" w:fill="auto"/>
            <w:tcMar>
              <w:top w:w="15" w:type="dxa"/>
              <w:left w:w="15" w:type="dxa"/>
              <w:bottom w:w="0" w:type="dxa"/>
              <w:right w:w="15" w:type="dxa"/>
            </w:tcMar>
            <w:vAlign w:val="center"/>
            <w:hideMark/>
          </w:tcPr>
          <w:p w14:paraId="304A2772"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68</w:t>
            </w:r>
          </w:p>
        </w:tc>
        <w:tc>
          <w:tcPr>
            <w:tcW w:w="1417" w:type="dxa"/>
            <w:shd w:val="clear" w:color="auto" w:fill="auto"/>
            <w:tcMar>
              <w:top w:w="15" w:type="dxa"/>
              <w:left w:w="15" w:type="dxa"/>
              <w:bottom w:w="0" w:type="dxa"/>
              <w:right w:w="15" w:type="dxa"/>
            </w:tcMar>
            <w:vAlign w:val="center"/>
            <w:hideMark/>
          </w:tcPr>
          <w:p w14:paraId="27D8038D"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68</w:t>
            </w:r>
          </w:p>
        </w:tc>
        <w:tc>
          <w:tcPr>
            <w:tcW w:w="1701" w:type="dxa"/>
            <w:shd w:val="clear" w:color="auto" w:fill="auto"/>
            <w:tcMar>
              <w:top w:w="15" w:type="dxa"/>
              <w:left w:w="15" w:type="dxa"/>
              <w:bottom w:w="0" w:type="dxa"/>
              <w:right w:w="15" w:type="dxa"/>
            </w:tcMar>
            <w:vAlign w:val="center"/>
            <w:hideMark/>
          </w:tcPr>
          <w:p w14:paraId="250D0879"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1</w:t>
            </w:r>
          </w:p>
        </w:tc>
        <w:tc>
          <w:tcPr>
            <w:tcW w:w="1332" w:type="dxa"/>
            <w:vAlign w:val="center"/>
          </w:tcPr>
          <w:p w14:paraId="000AD20B"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0</w:t>
            </w:r>
          </w:p>
        </w:tc>
      </w:tr>
      <w:tr w:rsidR="00867709" w:rsidRPr="00B0719E" w14:paraId="75B6FA9B" w14:textId="77777777" w:rsidTr="000141E7">
        <w:trPr>
          <w:trHeight w:val="283"/>
        </w:trPr>
        <w:tc>
          <w:tcPr>
            <w:tcW w:w="1554" w:type="dxa"/>
            <w:shd w:val="clear" w:color="auto" w:fill="auto"/>
            <w:tcMar>
              <w:top w:w="15" w:type="dxa"/>
              <w:left w:w="15" w:type="dxa"/>
              <w:bottom w:w="0" w:type="dxa"/>
              <w:right w:w="15" w:type="dxa"/>
            </w:tcMar>
            <w:vAlign w:val="center"/>
            <w:hideMark/>
          </w:tcPr>
          <w:p w14:paraId="4292FBF6" w14:textId="23FEEE8A" w:rsidR="00867709" w:rsidRPr="00B0719E" w:rsidRDefault="00867709" w:rsidP="00AD0691">
            <w:pPr>
              <w:rPr>
                <w:rFonts w:ascii="KaiTi" w:eastAsia="KaiTi" w:hAnsi="KaiTi"/>
                <w:bCs/>
                <w:color w:val="000000"/>
                <w:sz w:val="21"/>
                <w:szCs w:val="21"/>
              </w:rPr>
            </w:pPr>
            <w:r w:rsidRPr="00B0719E">
              <w:rPr>
                <w:rFonts w:ascii="KaiTi" w:eastAsia="KaiTi" w:hAnsi="KaiTi" w:hint="eastAsia"/>
                <w:bCs/>
                <w:snapToGrid w:val="0"/>
                <w:color w:val="000000"/>
                <w:sz w:val="21"/>
                <w:szCs w:val="21"/>
              </w:rPr>
              <w:t>意大利文</w:t>
            </w:r>
          </w:p>
        </w:tc>
        <w:tc>
          <w:tcPr>
            <w:tcW w:w="1565" w:type="dxa"/>
            <w:vAlign w:val="center"/>
          </w:tcPr>
          <w:p w14:paraId="1BD8DC2B"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25</w:t>
            </w:r>
          </w:p>
        </w:tc>
        <w:tc>
          <w:tcPr>
            <w:tcW w:w="1701" w:type="dxa"/>
            <w:shd w:val="clear" w:color="auto" w:fill="auto"/>
            <w:tcMar>
              <w:top w:w="15" w:type="dxa"/>
              <w:left w:w="15" w:type="dxa"/>
              <w:bottom w:w="0" w:type="dxa"/>
              <w:right w:w="15" w:type="dxa"/>
            </w:tcMar>
            <w:vAlign w:val="center"/>
            <w:hideMark/>
          </w:tcPr>
          <w:p w14:paraId="69832241"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68</w:t>
            </w:r>
          </w:p>
        </w:tc>
        <w:tc>
          <w:tcPr>
            <w:tcW w:w="1417" w:type="dxa"/>
            <w:shd w:val="clear" w:color="auto" w:fill="auto"/>
            <w:tcMar>
              <w:top w:w="15" w:type="dxa"/>
              <w:left w:w="15" w:type="dxa"/>
              <w:bottom w:w="0" w:type="dxa"/>
              <w:right w:w="15" w:type="dxa"/>
            </w:tcMar>
            <w:vAlign w:val="center"/>
            <w:hideMark/>
          </w:tcPr>
          <w:p w14:paraId="66C60023"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65</w:t>
            </w:r>
          </w:p>
        </w:tc>
        <w:tc>
          <w:tcPr>
            <w:tcW w:w="1701" w:type="dxa"/>
            <w:shd w:val="clear" w:color="auto" w:fill="auto"/>
            <w:tcMar>
              <w:top w:w="15" w:type="dxa"/>
              <w:left w:w="15" w:type="dxa"/>
              <w:bottom w:w="0" w:type="dxa"/>
              <w:right w:w="15" w:type="dxa"/>
            </w:tcMar>
            <w:vAlign w:val="center"/>
            <w:hideMark/>
          </w:tcPr>
          <w:p w14:paraId="55002777" w14:textId="77777777" w:rsidR="00867709" w:rsidRPr="00B0719E" w:rsidRDefault="00867709" w:rsidP="00405B9F">
            <w:pPr>
              <w:jc w:val="center"/>
              <w:rPr>
                <w:rFonts w:ascii="KaiTi" w:eastAsia="KaiTi" w:hAnsi="KaiTi"/>
                <w:bCs/>
                <w:color w:val="000000"/>
                <w:sz w:val="21"/>
                <w:szCs w:val="21"/>
              </w:rPr>
            </w:pPr>
            <w:r w:rsidRPr="00B0719E">
              <w:rPr>
                <w:rFonts w:ascii="KaiTi" w:eastAsia="KaiTi" w:hAnsi="KaiTi"/>
                <w:bCs/>
                <w:snapToGrid w:val="0"/>
                <w:color w:val="000000"/>
                <w:sz w:val="21"/>
                <w:szCs w:val="21"/>
              </w:rPr>
              <w:t>4</w:t>
            </w:r>
          </w:p>
        </w:tc>
        <w:tc>
          <w:tcPr>
            <w:tcW w:w="1332" w:type="dxa"/>
            <w:vAlign w:val="center"/>
          </w:tcPr>
          <w:p w14:paraId="01F6D787" w14:textId="77777777" w:rsidR="00867709" w:rsidRPr="00B0719E" w:rsidRDefault="00867709" w:rsidP="00405B9F">
            <w:pPr>
              <w:jc w:val="center"/>
              <w:rPr>
                <w:rFonts w:ascii="KaiTi" w:eastAsia="KaiTi" w:hAnsi="KaiTi"/>
                <w:bCs/>
                <w:snapToGrid w:val="0"/>
                <w:color w:val="000000"/>
                <w:sz w:val="21"/>
                <w:szCs w:val="21"/>
              </w:rPr>
            </w:pPr>
            <w:r w:rsidRPr="00B0719E">
              <w:rPr>
                <w:rFonts w:ascii="KaiTi" w:eastAsia="KaiTi" w:hAnsi="KaiTi"/>
                <w:bCs/>
                <w:snapToGrid w:val="0"/>
                <w:color w:val="000000"/>
                <w:sz w:val="21"/>
                <w:szCs w:val="21"/>
              </w:rPr>
              <w:t>3</w:t>
            </w:r>
          </w:p>
        </w:tc>
      </w:tr>
    </w:tbl>
    <w:p w14:paraId="7EAEC5D5" w14:textId="2FA67B55" w:rsidR="001138DC" w:rsidRPr="00405B9F" w:rsidRDefault="00867709" w:rsidP="00970312">
      <w:pPr>
        <w:overflowPunct w:val="0"/>
        <w:spacing w:beforeLines="50" w:before="120" w:afterLines="50" w:after="120" w:line="340" w:lineRule="atLeast"/>
        <w:jc w:val="both"/>
        <w:rPr>
          <w:rFonts w:ascii="SimSun" w:hAnsi="SimSun"/>
          <w:iCs/>
          <w:sz w:val="18"/>
          <w:szCs w:val="21"/>
          <w:lang w:val="en-GB"/>
        </w:rPr>
      </w:pPr>
      <w:r w:rsidRPr="00405B9F">
        <w:rPr>
          <w:rFonts w:ascii="SimSun" w:hAnsi="SimSun" w:hint="eastAsia"/>
          <w:iCs/>
          <w:sz w:val="18"/>
          <w:szCs w:val="21"/>
        </w:rPr>
        <w:t>（资料来源：visualcapitalist.com</w:t>
      </w:r>
      <w:r w:rsidR="000141E7">
        <w:rPr>
          <w:rFonts w:ascii="SimSun" w:hAnsi="SimSun" w:hint="eastAsia"/>
          <w:iCs/>
          <w:sz w:val="18"/>
          <w:szCs w:val="21"/>
        </w:rPr>
        <w:t>，</w:t>
      </w:r>
      <w:r w:rsidRPr="00405B9F">
        <w:rPr>
          <w:rFonts w:ascii="SimSun" w:hAnsi="SimSun" w:hint="eastAsia"/>
          <w:iCs/>
          <w:sz w:val="18"/>
          <w:szCs w:val="21"/>
        </w:rPr>
        <w:t>参考“世界民族语言”</w:t>
      </w:r>
      <w:r w:rsidR="00874B0A" w:rsidRPr="00405B9F">
        <w:rPr>
          <w:rFonts w:ascii="SimSun" w:hAnsi="SimSun" w:hint="eastAsia"/>
          <w:iCs/>
          <w:sz w:val="18"/>
          <w:szCs w:val="21"/>
        </w:rPr>
        <w:t>、</w:t>
      </w:r>
      <w:r w:rsidRPr="00405B9F">
        <w:rPr>
          <w:rFonts w:ascii="SimSun" w:hAnsi="SimSun" w:hint="eastAsia"/>
          <w:iCs/>
          <w:sz w:val="18"/>
          <w:szCs w:val="21"/>
        </w:rPr>
        <w:t>《</w:t>
      </w:r>
      <w:r w:rsidR="00AD0691" w:rsidRPr="00405B9F">
        <w:rPr>
          <w:rFonts w:ascii="SimSun" w:hAnsi="SimSun" w:hint="eastAsia"/>
          <w:iCs/>
          <w:sz w:val="18"/>
          <w:szCs w:val="21"/>
        </w:rPr>
        <w:t>大英百科全书</w:t>
      </w:r>
      <w:r w:rsidRPr="00405B9F">
        <w:rPr>
          <w:rFonts w:ascii="SimSun" w:hAnsi="SimSun" w:hint="eastAsia"/>
          <w:iCs/>
          <w:sz w:val="18"/>
          <w:szCs w:val="21"/>
        </w:rPr>
        <w:t>》</w:t>
      </w:r>
      <w:r w:rsidR="00874B0A" w:rsidRPr="00405B9F">
        <w:rPr>
          <w:rFonts w:ascii="SimSun" w:hAnsi="SimSun" w:hint="eastAsia"/>
          <w:iCs/>
          <w:sz w:val="18"/>
          <w:szCs w:val="21"/>
        </w:rPr>
        <w:t>、</w:t>
      </w:r>
      <w:r w:rsidRPr="00405B9F">
        <w:rPr>
          <w:rFonts w:ascii="SimSun" w:hAnsi="SimSun" w:hint="eastAsia"/>
          <w:iCs/>
          <w:sz w:val="18"/>
          <w:szCs w:val="21"/>
        </w:rPr>
        <w:t>维基百科，2020年7月）</w:t>
      </w:r>
    </w:p>
    <w:p w14:paraId="5AE9AFB0" w14:textId="5205CDC0" w:rsidR="00867709" w:rsidRPr="00745634" w:rsidRDefault="00867709" w:rsidP="00867709">
      <w:pPr>
        <w:pStyle w:val="Endofdocument-Annex"/>
        <w:overflowPunct w:val="0"/>
        <w:spacing w:before="720" w:afterLines="50" w:after="120" w:line="340" w:lineRule="atLeast"/>
        <w:rPr>
          <w:rFonts w:ascii="KaiTi" w:eastAsia="KaiTi" w:hAnsi="KaiTi"/>
          <w:sz w:val="21"/>
        </w:rPr>
      </w:pPr>
      <w:r w:rsidRPr="00745634">
        <w:rPr>
          <w:rFonts w:ascii="KaiTi" w:eastAsia="KaiTi" w:hAnsi="KaiTi"/>
          <w:sz w:val="21"/>
        </w:rPr>
        <w:t>[</w:t>
      </w:r>
      <w:r w:rsidRPr="00745634">
        <w:rPr>
          <w:rFonts w:ascii="KaiTi" w:eastAsia="KaiTi" w:hAnsi="KaiTi" w:hint="eastAsia"/>
          <w:sz w:val="21"/>
        </w:rPr>
        <w:t>后接附件</w:t>
      </w:r>
      <w:r>
        <w:rPr>
          <w:rFonts w:ascii="KaiTi" w:eastAsia="KaiTi" w:hAnsi="KaiTi" w:hint="eastAsia"/>
          <w:sz w:val="21"/>
        </w:rPr>
        <w:t>二</w:t>
      </w:r>
      <w:r w:rsidRPr="00745634">
        <w:rPr>
          <w:rFonts w:ascii="KaiTi" w:eastAsia="KaiTi" w:hAnsi="KaiTi"/>
          <w:sz w:val="21"/>
        </w:rPr>
        <w:t>]</w:t>
      </w:r>
    </w:p>
    <w:p w14:paraId="401FA2E4" w14:textId="77777777" w:rsidR="00AD0691" w:rsidRDefault="00AD0691" w:rsidP="00745634">
      <w:pPr>
        <w:pStyle w:val="Endofdocument-Annex"/>
        <w:overflowPunct w:val="0"/>
        <w:spacing w:before="720" w:afterLines="50" w:after="120" w:line="360" w:lineRule="atLeast"/>
        <w:rPr>
          <w:rFonts w:ascii="KaiTi" w:eastAsia="KaiTi" w:hAnsi="KaiTi"/>
          <w:sz w:val="21"/>
        </w:rPr>
        <w:sectPr w:rsidR="00AD0691" w:rsidSect="009A2726">
          <w:headerReference w:type="default" r:id="rId13"/>
          <w:headerReference w:type="first" r:id="rId14"/>
          <w:footnotePr>
            <w:numRestart w:val="eachSect"/>
          </w:footnotePr>
          <w:endnotePr>
            <w:numFmt w:val="decimal"/>
          </w:endnotePr>
          <w:pgSz w:w="11907" w:h="16840" w:code="9"/>
          <w:pgMar w:top="567" w:right="1134" w:bottom="1418" w:left="1418" w:header="510" w:footer="1021" w:gutter="0"/>
          <w:cols w:space="720"/>
          <w:titlePg/>
          <w:docGrid w:linePitch="299"/>
        </w:sectPr>
      </w:pPr>
    </w:p>
    <w:p w14:paraId="61C4C791" w14:textId="6C5CDAE1" w:rsidR="00AD0691" w:rsidRPr="006C6DD7" w:rsidRDefault="00AD0691" w:rsidP="00970312">
      <w:pPr>
        <w:pStyle w:val="Heading1"/>
      </w:pPr>
      <w:r w:rsidRPr="006C6DD7">
        <w:rPr>
          <w:rFonts w:hint="eastAsia"/>
        </w:rPr>
        <w:lastRenderedPageBreak/>
        <w:t>其他因素</w:t>
      </w:r>
    </w:p>
    <w:p w14:paraId="3FD1C82B" w14:textId="06C966D3" w:rsidR="00AD0691" w:rsidRPr="00970312" w:rsidRDefault="00AD0691" w:rsidP="00970312">
      <w:pPr>
        <w:keepNext/>
        <w:overflowPunct w:val="0"/>
        <w:spacing w:beforeLines="100" w:before="240" w:afterLines="50" w:after="120" w:line="340" w:lineRule="atLeast"/>
        <w:rPr>
          <w:rFonts w:ascii="SimHei" w:eastAsia="SimHei" w:hAnsi="SimHei"/>
          <w:sz w:val="21"/>
        </w:rPr>
      </w:pPr>
      <w:r w:rsidRPr="00970312">
        <w:rPr>
          <w:rFonts w:ascii="SimHei" w:eastAsia="SimHei" w:hAnsi="SimHei" w:hint="eastAsia"/>
          <w:sz w:val="21"/>
        </w:rPr>
        <w:t>一、产权组织不同服务部门的语言使用</w:t>
      </w:r>
      <w:r w:rsidR="00874B0A" w:rsidRPr="00970312">
        <w:rPr>
          <w:rFonts w:ascii="SimHei" w:eastAsia="SimHei" w:hAnsi="SimHei" w:hint="eastAsia"/>
          <w:sz w:val="21"/>
        </w:rPr>
        <w:t>情况</w:t>
      </w:r>
    </w:p>
    <w:p w14:paraId="6DF8FB1A" w14:textId="777A5C61" w:rsidR="00AD0691" w:rsidRPr="006C6DD7" w:rsidRDefault="00AD0691" w:rsidP="00970312">
      <w:pPr>
        <w:overflowPunct w:val="0"/>
        <w:spacing w:afterLines="50" w:after="120" w:line="340" w:lineRule="atLeast"/>
        <w:jc w:val="both"/>
        <w:rPr>
          <w:rFonts w:ascii="SimSun" w:hAnsi="SimSun"/>
          <w:sz w:val="21"/>
          <w:szCs w:val="21"/>
          <w:lang w:val="en"/>
        </w:rPr>
      </w:pPr>
      <w:r w:rsidRPr="006C6DD7">
        <w:rPr>
          <w:rFonts w:ascii="SimSun" w:hAnsi="SimSun"/>
          <w:sz w:val="21"/>
          <w:szCs w:val="21"/>
        </w:rPr>
        <w:t>1.</w:t>
      </w:r>
      <w:r w:rsidRPr="006C6DD7">
        <w:rPr>
          <w:rFonts w:ascii="SimSun" w:hAnsi="SimSun"/>
          <w:sz w:val="21"/>
          <w:szCs w:val="21"/>
        </w:rPr>
        <w:tab/>
      </w:r>
      <w:r w:rsidR="006B40F3" w:rsidRPr="006C6DD7">
        <w:rPr>
          <w:rFonts w:ascii="SimSun" w:hAnsi="SimSun" w:hint="eastAsia"/>
          <w:sz w:val="21"/>
          <w:szCs w:val="21"/>
          <w:lang w:val="en"/>
        </w:rPr>
        <w:t>以下介绍了海牙和PCT体系的申请活动。由于马德里体系与海牙体系的语言制度相同，因此未纳入马德里体系的申请活动。产权组织仲裁与调解中心提供服务使用的语言也作了简要介绍。</w:t>
      </w:r>
    </w:p>
    <w:p w14:paraId="03C5FA5A" w14:textId="09F6C37F" w:rsidR="00AD0691" w:rsidRPr="006C6DD7" w:rsidRDefault="00AD0691" w:rsidP="001A5644">
      <w:pPr>
        <w:pStyle w:val="Heading2"/>
      </w:pPr>
      <w:r w:rsidRPr="006C6DD7">
        <w:rPr>
          <w:rFonts w:hint="eastAsia"/>
          <w:lang w:val="en"/>
        </w:rPr>
        <w:t>海牙体系</w:t>
      </w:r>
    </w:p>
    <w:p w14:paraId="6D44C2D5" w14:textId="64075F5A" w:rsidR="006B40F3"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2.</w:t>
      </w:r>
      <w:r w:rsidRPr="006C6DD7">
        <w:rPr>
          <w:rFonts w:ascii="SimSun" w:hAnsi="SimSun"/>
          <w:sz w:val="21"/>
          <w:szCs w:val="21"/>
        </w:rPr>
        <w:tab/>
      </w:r>
      <w:r w:rsidR="006B40F3" w:rsidRPr="006C6DD7">
        <w:rPr>
          <w:rFonts w:ascii="SimSun" w:hAnsi="SimSun" w:hint="eastAsia"/>
          <w:sz w:val="21"/>
          <w:szCs w:val="21"/>
        </w:rPr>
        <w:t>在海牙体系下，2019年，海牙申请中有89.2</w:t>
      </w:r>
      <w:r w:rsidR="00006946">
        <w:rPr>
          <w:rFonts w:ascii="SimSun" w:hAnsi="SimSun" w:hint="eastAsia"/>
          <w:sz w:val="21"/>
          <w:szCs w:val="21"/>
        </w:rPr>
        <w:t>%</w:t>
      </w:r>
      <w:r w:rsidR="006B40F3" w:rsidRPr="006C6DD7">
        <w:rPr>
          <w:rFonts w:ascii="SimSun" w:hAnsi="SimSun" w:hint="eastAsia"/>
          <w:sz w:val="21"/>
          <w:szCs w:val="21"/>
        </w:rPr>
        <w:t>以英文提交，法文约占10</w:t>
      </w:r>
      <w:r w:rsidR="00006946">
        <w:rPr>
          <w:rFonts w:ascii="SimSun" w:hAnsi="SimSun" w:hint="eastAsia"/>
          <w:sz w:val="21"/>
          <w:szCs w:val="21"/>
        </w:rPr>
        <w:t>%</w:t>
      </w:r>
      <w:r w:rsidR="006B40F3" w:rsidRPr="006C6DD7">
        <w:rPr>
          <w:rFonts w:ascii="SimSun" w:hAnsi="SimSun" w:hint="eastAsia"/>
          <w:sz w:val="21"/>
          <w:szCs w:val="21"/>
        </w:rPr>
        <w:t>，西班牙文占1</w:t>
      </w:r>
      <w:r w:rsidR="00006946">
        <w:rPr>
          <w:rFonts w:ascii="SimSun" w:hAnsi="SimSun" w:hint="eastAsia"/>
          <w:sz w:val="21"/>
          <w:szCs w:val="21"/>
        </w:rPr>
        <w:t>%</w:t>
      </w:r>
      <w:r w:rsidR="006B40F3" w:rsidRPr="006C6DD7">
        <w:rPr>
          <w:rFonts w:ascii="SimSun" w:hAnsi="SimSun" w:hint="eastAsia"/>
          <w:sz w:val="21"/>
          <w:szCs w:val="21"/>
        </w:rPr>
        <w:t>。</w:t>
      </w:r>
    </w:p>
    <w:p w14:paraId="7CE82195" w14:textId="795251F5" w:rsidR="00AD0691" w:rsidRPr="00006946" w:rsidRDefault="00AD0691" w:rsidP="001C7331">
      <w:pPr>
        <w:pStyle w:val="Heading4"/>
      </w:pPr>
      <w:r w:rsidRPr="00006946">
        <w:t>2009</w:t>
      </w:r>
      <w:r w:rsidR="006B40F3" w:rsidRPr="00006946">
        <w:rPr>
          <w:rFonts w:hint="eastAsia"/>
        </w:rPr>
        <w:t>年至</w:t>
      </w:r>
      <w:r w:rsidRPr="00006946">
        <w:t>2019</w:t>
      </w:r>
      <w:r w:rsidR="006B40F3" w:rsidRPr="00006946">
        <w:rPr>
          <w:rFonts w:hint="eastAsia"/>
        </w:rPr>
        <w:t>年按申请语言开列的海牙申请分布</w:t>
      </w:r>
      <w:r w:rsidR="00CE0D71" w:rsidRPr="00006946">
        <w:rPr>
          <w:rFonts w:hint="eastAsia"/>
        </w:rPr>
        <w:t>情况</w:t>
      </w:r>
    </w:p>
    <w:p w14:paraId="705D5BAB" w14:textId="77777777" w:rsidR="00AD0691" w:rsidRPr="00DE0438" w:rsidRDefault="00AD0691" w:rsidP="00AD0691">
      <w:pPr>
        <w:rPr>
          <w:rFonts w:ascii="SimSun" w:hAnsi="SimSun"/>
          <w:sz w:val="21"/>
        </w:rPr>
      </w:pPr>
      <w:r w:rsidRPr="00DE0438">
        <w:rPr>
          <w:rFonts w:ascii="SimSun" w:hAnsi="SimSun"/>
          <w:noProof/>
          <w:sz w:val="21"/>
          <w:lang w:eastAsia="en-US"/>
        </w:rPr>
        <w:drawing>
          <wp:inline distT="0" distB="0" distL="0" distR="0" wp14:anchorId="43C094D7" wp14:editId="5673DA99">
            <wp:extent cx="5684071" cy="2169516"/>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4071" cy="2169516"/>
                    </a:xfrm>
                    <a:prstGeom prst="rect">
                      <a:avLst/>
                    </a:prstGeom>
                  </pic:spPr>
                </pic:pic>
              </a:graphicData>
            </a:graphic>
          </wp:inline>
        </w:drawing>
      </w:r>
    </w:p>
    <w:p w14:paraId="4892A9C7" w14:textId="41C04B4F" w:rsidR="00AD0691" w:rsidRPr="00970312" w:rsidRDefault="006B40F3" w:rsidP="001A5644">
      <w:pPr>
        <w:pStyle w:val="Heading2"/>
        <w:rPr>
          <w:lang w:val="en"/>
        </w:rPr>
      </w:pPr>
      <w:r w:rsidRPr="00970312">
        <w:rPr>
          <w:rFonts w:hint="eastAsia"/>
          <w:lang w:val="en"/>
        </w:rPr>
        <w:t>PCT体系</w:t>
      </w:r>
    </w:p>
    <w:p w14:paraId="3D881E78" w14:textId="0ADC9224"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3.</w:t>
      </w:r>
      <w:r w:rsidRPr="006C6DD7">
        <w:rPr>
          <w:rFonts w:ascii="SimSun" w:hAnsi="SimSun"/>
          <w:sz w:val="21"/>
          <w:szCs w:val="21"/>
        </w:rPr>
        <w:tab/>
      </w:r>
      <w:r w:rsidR="006B40F3" w:rsidRPr="006C6DD7">
        <w:rPr>
          <w:rFonts w:ascii="SimSun" w:hAnsi="SimSun" w:hint="eastAsia"/>
          <w:sz w:val="21"/>
          <w:szCs w:val="21"/>
        </w:rPr>
        <w:t>PCT体系有10种公布语言。绝大多数PCT申请都以申请语言公布</w:t>
      </w:r>
      <w:r w:rsidR="000141E7">
        <w:rPr>
          <w:rFonts w:ascii="SimSun" w:hAnsi="SimSun" w:hint="eastAsia"/>
          <w:sz w:val="21"/>
          <w:szCs w:val="21"/>
        </w:rPr>
        <w:t>。</w:t>
      </w:r>
      <w:r w:rsidR="006B40F3" w:rsidRPr="006C6DD7">
        <w:rPr>
          <w:rStyle w:val="FootnoteReference"/>
          <w:rFonts w:ascii="SimSun" w:hAnsi="SimSun"/>
          <w:sz w:val="21"/>
          <w:szCs w:val="21"/>
        </w:rPr>
        <w:footnoteReference w:id="22"/>
      </w:r>
      <w:r w:rsidR="006B40F3" w:rsidRPr="006C6DD7">
        <w:rPr>
          <w:rFonts w:ascii="SimSun" w:hAnsi="SimSun" w:hint="eastAsia"/>
          <w:sz w:val="21"/>
          <w:szCs w:val="21"/>
        </w:rPr>
        <w:t>2019年，约45%的申请以英文公布，近20%的申请以日文公布，19%的申请以中文公布，7%的申请以德文公布，6%的申请以韩文公布，2%的申请以法文公布，0.6%的申请以西班牙文公布，0.5%的申请以俄文公布，0.2%的申请以葡萄牙文公布，0.01%的申请以阿拉伯文公布。</w:t>
      </w:r>
    </w:p>
    <w:p w14:paraId="39A3BB1C" w14:textId="2F70113E" w:rsidR="00AD0691" w:rsidRPr="00006946" w:rsidRDefault="00AD0691" w:rsidP="000141E7">
      <w:pPr>
        <w:pStyle w:val="Heading4"/>
      </w:pPr>
      <w:bookmarkStart w:id="7" w:name="_Hlk56553584"/>
      <w:r w:rsidRPr="00006946">
        <w:t>2005</w:t>
      </w:r>
      <w:r w:rsidR="00CE0D71" w:rsidRPr="00006946">
        <w:rPr>
          <w:rFonts w:hint="eastAsia"/>
        </w:rPr>
        <w:t>年至</w:t>
      </w:r>
      <w:r w:rsidRPr="00006946">
        <w:t>2019</w:t>
      </w:r>
      <w:r w:rsidR="00CE0D71" w:rsidRPr="00006946">
        <w:rPr>
          <w:rFonts w:hint="eastAsia"/>
        </w:rPr>
        <w:t>年按公布语言开列的PCT申请分布情况</w:t>
      </w:r>
    </w:p>
    <w:bookmarkEnd w:id="7"/>
    <w:p w14:paraId="594DE55B" w14:textId="77777777" w:rsidR="00AD0691" w:rsidRPr="00DE0438" w:rsidRDefault="00AD0691" w:rsidP="00AD0691">
      <w:pPr>
        <w:rPr>
          <w:rFonts w:ascii="SimSun" w:hAnsi="SimSun"/>
          <w:sz w:val="21"/>
        </w:rPr>
      </w:pPr>
      <w:r w:rsidRPr="00DE0438">
        <w:rPr>
          <w:rFonts w:ascii="SimSun" w:hAnsi="SimSun"/>
          <w:noProof/>
          <w:sz w:val="21"/>
          <w:lang w:eastAsia="en-US"/>
        </w:rPr>
        <w:drawing>
          <wp:inline distT="0" distB="0" distL="0" distR="0" wp14:anchorId="77D907B6" wp14:editId="730A3D04">
            <wp:extent cx="5697554" cy="217466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97554" cy="2174662"/>
                    </a:xfrm>
                    <a:prstGeom prst="rect">
                      <a:avLst/>
                    </a:prstGeom>
                  </pic:spPr>
                </pic:pic>
              </a:graphicData>
            </a:graphic>
          </wp:inline>
        </w:drawing>
      </w:r>
    </w:p>
    <w:p w14:paraId="1C64B924" w14:textId="1537827B" w:rsidR="00AD0691" w:rsidRPr="00006946" w:rsidRDefault="00AD0691" w:rsidP="001C7331">
      <w:pPr>
        <w:pStyle w:val="Heading4"/>
      </w:pPr>
      <w:r w:rsidRPr="00006946">
        <w:lastRenderedPageBreak/>
        <w:t>2019</w:t>
      </w:r>
      <w:r w:rsidR="00CE0D71" w:rsidRPr="00006946">
        <w:rPr>
          <w:rFonts w:hint="eastAsia"/>
        </w:rPr>
        <w:t>年按公布语言开列的PCT申请分布情况</w:t>
      </w:r>
    </w:p>
    <w:p w14:paraId="5F1F4ED3" w14:textId="7C4DF46B" w:rsidR="00AD0691" w:rsidRPr="00DE0438" w:rsidRDefault="00340F15" w:rsidP="00AD0691">
      <w:pPr>
        <w:jc w:val="center"/>
        <w:rPr>
          <w:rFonts w:ascii="SimSun" w:hAnsi="SimSun"/>
          <w:sz w:val="21"/>
        </w:rPr>
      </w:pPr>
      <w:r w:rsidRPr="00340F15">
        <w:rPr>
          <w:noProof/>
          <w:lang w:eastAsia="en-US"/>
        </w:rPr>
        <w:drawing>
          <wp:inline distT="0" distB="0" distL="0" distR="0" wp14:anchorId="053179D0" wp14:editId="6973032E">
            <wp:extent cx="3018155" cy="226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8155" cy="2260600"/>
                    </a:xfrm>
                    <a:prstGeom prst="rect">
                      <a:avLst/>
                    </a:prstGeom>
                    <a:noFill/>
                    <a:ln>
                      <a:noFill/>
                    </a:ln>
                  </pic:spPr>
                </pic:pic>
              </a:graphicData>
            </a:graphic>
          </wp:inline>
        </w:drawing>
      </w:r>
    </w:p>
    <w:p w14:paraId="4F1FF00F" w14:textId="6586E282" w:rsidR="00AD0691" w:rsidRPr="00970312" w:rsidRDefault="00CE0D71" w:rsidP="001A5644">
      <w:pPr>
        <w:pStyle w:val="Heading2"/>
        <w:rPr>
          <w:lang w:val="en"/>
        </w:rPr>
      </w:pPr>
      <w:r w:rsidRPr="006C6DD7">
        <w:rPr>
          <w:rFonts w:hint="eastAsia"/>
          <w:lang w:val="en"/>
        </w:rPr>
        <w:t>产权组织仲裁与调解中心</w:t>
      </w:r>
    </w:p>
    <w:p w14:paraId="17494F83" w14:textId="759D6637"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4.</w:t>
      </w:r>
      <w:r w:rsidRPr="006C6DD7">
        <w:rPr>
          <w:rFonts w:ascii="SimSun" w:hAnsi="SimSun"/>
          <w:sz w:val="21"/>
          <w:szCs w:val="21"/>
        </w:rPr>
        <w:tab/>
      </w:r>
      <w:r w:rsidR="00CE0D71" w:rsidRPr="006C6DD7">
        <w:rPr>
          <w:rFonts w:ascii="SimSun" w:hAnsi="SimSun" w:hint="eastAsia"/>
          <w:sz w:val="21"/>
          <w:szCs w:val="21"/>
          <w:lang w:val="en"/>
        </w:rPr>
        <w:t>产权组织仲裁与调解中心</w:t>
      </w:r>
      <w:r w:rsidR="00CE0D71" w:rsidRPr="006C6DD7">
        <w:rPr>
          <w:rFonts w:ascii="SimSun" w:hAnsi="SimSun" w:hint="eastAsia"/>
          <w:sz w:val="21"/>
          <w:szCs w:val="21"/>
        </w:rPr>
        <w:t>负责对案件进行调解、仲裁和专家裁决。这些程序的语言取决于当事方之间的协议或由仲裁员/调解员决定</w:t>
      </w:r>
      <w:r w:rsidR="00340F15">
        <w:rPr>
          <w:rFonts w:ascii="SimSun" w:hAnsi="SimSun" w:hint="eastAsia"/>
          <w:sz w:val="21"/>
          <w:szCs w:val="21"/>
        </w:rPr>
        <w:t>。</w:t>
      </w:r>
      <w:r w:rsidR="00CE0D71" w:rsidRPr="006C6DD7">
        <w:rPr>
          <w:rStyle w:val="FootnoteReference"/>
          <w:rFonts w:ascii="SimSun" w:hAnsi="SimSun"/>
          <w:color w:val="3B3B3B"/>
          <w:sz w:val="21"/>
          <w:szCs w:val="21"/>
          <w:lang w:val="en"/>
        </w:rPr>
        <w:footnoteReference w:id="23"/>
      </w:r>
      <w:r w:rsidR="00CE0D71" w:rsidRPr="006C6DD7">
        <w:rPr>
          <w:rFonts w:ascii="SimSun" w:hAnsi="SimSun" w:hint="eastAsia"/>
          <w:sz w:val="21"/>
          <w:szCs w:val="21"/>
        </w:rPr>
        <w:t>在实践中，这些程序以多种语言开展，包括中文、英文、法文、德文、意大利文、韩文、葡萄牙文和西班牙文</w:t>
      </w:r>
      <w:r w:rsidR="00340F15">
        <w:rPr>
          <w:rFonts w:ascii="SimSun" w:hAnsi="SimSun" w:hint="eastAsia"/>
          <w:sz w:val="21"/>
          <w:szCs w:val="21"/>
        </w:rPr>
        <w:t>。</w:t>
      </w:r>
      <w:r w:rsidR="00CE0D71" w:rsidRPr="006C6DD7">
        <w:rPr>
          <w:rStyle w:val="FootnoteReference"/>
          <w:rFonts w:ascii="SimSun" w:hAnsi="SimSun"/>
          <w:color w:val="3B3B3B"/>
          <w:sz w:val="21"/>
          <w:szCs w:val="21"/>
          <w:lang w:val="en"/>
        </w:rPr>
        <w:footnoteReference w:id="24"/>
      </w:r>
    </w:p>
    <w:p w14:paraId="727C02D1" w14:textId="774203BF" w:rsidR="00AD0691" w:rsidRPr="006C6DD7" w:rsidRDefault="00AD0691" w:rsidP="00970312">
      <w:pPr>
        <w:overflowPunct w:val="0"/>
        <w:spacing w:afterLines="50" w:after="120" w:line="340" w:lineRule="atLeast"/>
        <w:jc w:val="both"/>
        <w:rPr>
          <w:rFonts w:ascii="SimSun" w:hAnsi="SimSun"/>
          <w:color w:val="3B3B3B"/>
          <w:sz w:val="21"/>
          <w:szCs w:val="21"/>
          <w:lang w:val="en"/>
        </w:rPr>
      </w:pPr>
      <w:r w:rsidRPr="006C6DD7">
        <w:rPr>
          <w:rFonts w:ascii="SimSun" w:hAnsi="SimSun"/>
          <w:color w:val="3B3B3B"/>
          <w:sz w:val="21"/>
          <w:szCs w:val="21"/>
          <w:lang w:val="en"/>
        </w:rPr>
        <w:t>5.</w:t>
      </w:r>
      <w:r w:rsidRPr="006C6DD7">
        <w:rPr>
          <w:rFonts w:ascii="SimSun" w:hAnsi="SimSun"/>
          <w:color w:val="3B3B3B"/>
          <w:sz w:val="21"/>
          <w:szCs w:val="21"/>
          <w:lang w:val="en"/>
        </w:rPr>
        <w:tab/>
      </w:r>
      <w:r w:rsidR="00CE0D71" w:rsidRPr="006C6DD7">
        <w:rPr>
          <w:rFonts w:ascii="SimSun" w:hAnsi="SimSun" w:hint="eastAsia"/>
          <w:color w:val="3B3B3B"/>
          <w:sz w:val="21"/>
          <w:szCs w:val="21"/>
          <w:lang w:val="en"/>
        </w:rPr>
        <w:t>中心还负责管理域名争议案件。一般来说，除非当事方另有约定或在注册协议（注册商与域名持有人之间的协议）中另有规定，否则行政程序的语言为注册协议的语言</w:t>
      </w:r>
      <w:r w:rsidR="00340F15">
        <w:rPr>
          <w:rFonts w:ascii="SimSun" w:hAnsi="SimSun" w:hint="eastAsia"/>
          <w:color w:val="3B3B3B"/>
          <w:sz w:val="21"/>
          <w:szCs w:val="21"/>
          <w:lang w:val="en"/>
        </w:rPr>
        <w:t>。</w:t>
      </w:r>
      <w:r w:rsidR="00CE0D71" w:rsidRPr="006C6DD7">
        <w:rPr>
          <w:rStyle w:val="FootnoteReference"/>
          <w:rFonts w:ascii="SimSun" w:hAnsi="SimSun"/>
          <w:color w:val="3B3B3B"/>
          <w:sz w:val="21"/>
          <w:szCs w:val="21"/>
          <w:lang w:val="en"/>
        </w:rPr>
        <w:footnoteReference w:id="25"/>
      </w:r>
      <w:r w:rsidR="00CE0D71" w:rsidRPr="006C6DD7">
        <w:rPr>
          <w:rFonts w:ascii="SimSun" w:hAnsi="SimSun" w:hint="eastAsia"/>
          <w:color w:val="3B3B3B"/>
          <w:sz w:val="21"/>
          <w:szCs w:val="21"/>
          <w:lang w:val="en"/>
        </w:rPr>
        <w:t>在实践中，这些程序以多种语言进行，但约90%是以英文进行</w:t>
      </w:r>
      <w:r w:rsidR="00340F15">
        <w:rPr>
          <w:rFonts w:ascii="SimSun" w:hAnsi="SimSun" w:hint="eastAsia"/>
          <w:color w:val="3B3B3B"/>
          <w:sz w:val="21"/>
          <w:szCs w:val="21"/>
          <w:lang w:val="en"/>
        </w:rPr>
        <w:t>。</w:t>
      </w:r>
      <w:r w:rsidR="00CE0D71" w:rsidRPr="006C6DD7">
        <w:rPr>
          <w:rStyle w:val="FootnoteReference"/>
          <w:rFonts w:ascii="SimSun" w:hAnsi="SimSun"/>
          <w:color w:val="3B3B3B"/>
          <w:sz w:val="21"/>
          <w:szCs w:val="21"/>
          <w:lang w:val="en"/>
        </w:rPr>
        <w:footnoteReference w:id="26"/>
      </w:r>
    </w:p>
    <w:p w14:paraId="5D5AF707" w14:textId="0855F42D" w:rsidR="00AD0691" w:rsidRPr="00970312" w:rsidRDefault="00AD0691" w:rsidP="00970312">
      <w:pPr>
        <w:keepNext/>
        <w:overflowPunct w:val="0"/>
        <w:spacing w:beforeLines="100" w:before="240" w:afterLines="50" w:after="120" w:line="340" w:lineRule="atLeast"/>
        <w:rPr>
          <w:rFonts w:ascii="SimHei" w:eastAsia="SimHei" w:hAnsi="SimHei"/>
          <w:sz w:val="21"/>
        </w:rPr>
      </w:pPr>
      <w:r w:rsidRPr="00970312">
        <w:rPr>
          <w:rFonts w:ascii="SimHei" w:eastAsia="SimHei" w:hAnsi="SimHei" w:hint="eastAsia"/>
          <w:sz w:val="21"/>
        </w:rPr>
        <w:t>二、产权组织网站资源不同语言的使用情况</w:t>
      </w:r>
    </w:p>
    <w:p w14:paraId="7D997ADF" w14:textId="27BA4E94"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6.</w:t>
      </w:r>
      <w:r w:rsidRPr="006C6DD7">
        <w:rPr>
          <w:rFonts w:ascii="SimSun" w:hAnsi="SimSun"/>
          <w:sz w:val="21"/>
          <w:szCs w:val="21"/>
        </w:rPr>
        <w:tab/>
      </w:r>
      <w:r w:rsidR="00CE0D71" w:rsidRPr="006C6DD7">
        <w:rPr>
          <w:rFonts w:ascii="SimSun" w:hAnsi="SimSun" w:hint="eastAsia"/>
          <w:sz w:val="21"/>
          <w:szCs w:val="21"/>
        </w:rPr>
        <w:t>国际局汇编了一些关于产权组织免费在线资源不同语言使用情况的信息和数据。虽然不同语言在线资源的使用情况并不能直接说明在海牙体系中新增语言的价值，但可以表明</w:t>
      </w:r>
      <w:r w:rsidR="00ED6F31" w:rsidRPr="006C6DD7">
        <w:rPr>
          <w:rFonts w:ascii="SimSun" w:hAnsi="SimSun" w:hint="eastAsia"/>
          <w:sz w:val="21"/>
          <w:szCs w:val="21"/>
        </w:rPr>
        <w:t>某些语言的</w:t>
      </w:r>
      <w:r w:rsidR="00CE0D71" w:rsidRPr="006C6DD7">
        <w:rPr>
          <w:rFonts w:ascii="SimSun" w:hAnsi="SimSun" w:hint="eastAsia"/>
          <w:sz w:val="21"/>
          <w:szCs w:val="21"/>
        </w:rPr>
        <w:t>用户对</w:t>
      </w:r>
      <w:r w:rsidR="00ED6F31" w:rsidRPr="006C6DD7">
        <w:rPr>
          <w:rFonts w:ascii="SimSun" w:hAnsi="SimSun" w:hint="eastAsia"/>
          <w:sz w:val="21"/>
          <w:szCs w:val="21"/>
        </w:rPr>
        <w:t>某些</w:t>
      </w:r>
      <w:r w:rsidR="00CE0D71" w:rsidRPr="006C6DD7">
        <w:rPr>
          <w:rFonts w:ascii="SimSun" w:hAnsi="SimSun" w:hint="eastAsia"/>
          <w:sz w:val="21"/>
          <w:szCs w:val="21"/>
        </w:rPr>
        <w:t>知识产权事项的兴趣。</w:t>
      </w:r>
    </w:p>
    <w:p w14:paraId="040BBDBE" w14:textId="1A77A4E9" w:rsidR="00AD0691" w:rsidRPr="00970312" w:rsidRDefault="00ED6F31" w:rsidP="001A5644">
      <w:pPr>
        <w:pStyle w:val="Heading2"/>
        <w:rPr>
          <w:lang w:val="en"/>
        </w:rPr>
      </w:pPr>
      <w:r w:rsidRPr="00970312">
        <w:rPr>
          <w:rFonts w:hint="eastAsia"/>
          <w:lang w:val="en"/>
        </w:rPr>
        <w:t>产权组织网站和海牙网站</w:t>
      </w:r>
    </w:p>
    <w:p w14:paraId="517AD7E5" w14:textId="4367C971"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7.</w:t>
      </w:r>
      <w:r w:rsidRPr="006C6DD7">
        <w:rPr>
          <w:rFonts w:ascii="SimSun" w:hAnsi="SimSun"/>
          <w:sz w:val="21"/>
          <w:szCs w:val="21"/>
        </w:rPr>
        <w:tab/>
      </w:r>
      <w:r w:rsidR="00ED6F31" w:rsidRPr="006C6DD7">
        <w:rPr>
          <w:rFonts w:ascii="SimSun" w:hAnsi="SimSun" w:hint="eastAsia"/>
          <w:sz w:val="21"/>
          <w:szCs w:val="21"/>
        </w:rPr>
        <w:t>海牙登陆网页以联合国六种正式语言提供</w:t>
      </w:r>
      <w:r w:rsidR="001A5644">
        <w:rPr>
          <w:rFonts w:ascii="SimSun" w:hAnsi="SimSun" w:hint="eastAsia"/>
          <w:sz w:val="21"/>
          <w:szCs w:val="21"/>
        </w:rPr>
        <w:t>。</w:t>
      </w:r>
      <w:r w:rsidR="00ED6F31" w:rsidRPr="006C6DD7">
        <w:rPr>
          <w:rStyle w:val="FootnoteReference"/>
          <w:rFonts w:ascii="SimSun" w:hAnsi="SimSun"/>
          <w:sz w:val="21"/>
          <w:szCs w:val="21"/>
        </w:rPr>
        <w:footnoteReference w:id="27"/>
      </w:r>
      <w:r w:rsidR="00ED6F31" w:rsidRPr="006C6DD7">
        <w:rPr>
          <w:rFonts w:ascii="SimSun" w:hAnsi="SimSun" w:hint="eastAsia"/>
          <w:sz w:val="21"/>
          <w:szCs w:val="21"/>
        </w:rPr>
        <w:t>2019年，访问者以以下语言访问了</w:t>
      </w:r>
      <w:r w:rsidR="001A5644">
        <w:rPr>
          <w:rFonts w:ascii="SimSun" w:hAnsi="SimSun" w:hint="eastAsia"/>
          <w:sz w:val="21"/>
          <w:szCs w:val="21"/>
        </w:rPr>
        <w:t>该</w:t>
      </w:r>
      <w:r w:rsidR="00ED6F31" w:rsidRPr="006C6DD7">
        <w:rPr>
          <w:rFonts w:ascii="SimSun" w:hAnsi="SimSun" w:hint="eastAsia"/>
          <w:sz w:val="21"/>
          <w:szCs w:val="21"/>
        </w:rPr>
        <w:t>网页：英文占近80%，法文8.7%，西班牙文5%，中文3%，俄文2.5%，阿拉伯文0.7%。</w:t>
      </w:r>
    </w:p>
    <w:p w14:paraId="70B95D08" w14:textId="0F7B66F3"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t>8.</w:t>
      </w:r>
      <w:r w:rsidRPr="006C6DD7">
        <w:rPr>
          <w:rFonts w:ascii="SimSun" w:hAnsi="SimSun"/>
          <w:sz w:val="21"/>
          <w:szCs w:val="21"/>
        </w:rPr>
        <w:tab/>
      </w:r>
      <w:r w:rsidR="00ED6F31" w:rsidRPr="006C6DD7">
        <w:rPr>
          <w:rFonts w:ascii="SimSun" w:hAnsi="SimSun" w:hint="eastAsia"/>
          <w:sz w:val="21"/>
          <w:szCs w:val="21"/>
        </w:rPr>
        <w:t>产权组织还以这六种语言提供海牙体系的法律</w:t>
      </w:r>
      <w:r w:rsidR="00191A7B">
        <w:rPr>
          <w:rFonts w:ascii="SimSun" w:hAnsi="SimSun" w:hint="eastAsia"/>
          <w:sz w:val="21"/>
          <w:szCs w:val="21"/>
        </w:rPr>
        <w:t>文本</w:t>
      </w:r>
      <w:r w:rsidR="00ED6F31" w:rsidRPr="006C6DD7">
        <w:rPr>
          <w:rFonts w:ascii="SimSun" w:hAnsi="SimSun" w:hint="eastAsia"/>
          <w:sz w:val="21"/>
          <w:szCs w:val="21"/>
        </w:rPr>
        <w:t>。2019年，访问者以以下语言访问了载有海牙法律</w:t>
      </w:r>
      <w:r w:rsidR="00191A7B">
        <w:rPr>
          <w:rFonts w:ascii="SimSun" w:hAnsi="SimSun" w:hint="eastAsia"/>
          <w:sz w:val="21"/>
          <w:szCs w:val="21"/>
        </w:rPr>
        <w:t>文本</w:t>
      </w:r>
      <w:r w:rsidR="00ED6F31" w:rsidRPr="006C6DD7">
        <w:rPr>
          <w:rFonts w:ascii="SimSun" w:hAnsi="SimSun" w:hint="eastAsia"/>
          <w:sz w:val="21"/>
          <w:szCs w:val="21"/>
        </w:rPr>
        <w:t>的网页</w:t>
      </w:r>
      <w:r w:rsidR="00ED6F31" w:rsidRPr="006C6DD7">
        <w:rPr>
          <w:rStyle w:val="FootnoteReference"/>
          <w:rFonts w:ascii="SimSun" w:hAnsi="SimSun"/>
          <w:sz w:val="21"/>
          <w:szCs w:val="21"/>
        </w:rPr>
        <w:footnoteReference w:id="28"/>
      </w:r>
      <w:r w:rsidR="00ED6F31" w:rsidRPr="006C6DD7">
        <w:rPr>
          <w:rFonts w:ascii="SimSun" w:hAnsi="SimSun" w:hint="eastAsia"/>
          <w:sz w:val="21"/>
          <w:szCs w:val="21"/>
        </w:rPr>
        <w:t>：英文71%，西班牙文9%，阿拉伯文7.5%，法国文6.5%，俄文4%，中文2%。</w:t>
      </w:r>
    </w:p>
    <w:p w14:paraId="1232EAE1" w14:textId="7BBC8140" w:rsidR="00AD0691" w:rsidRPr="006C6DD7" w:rsidRDefault="00AD0691" w:rsidP="00970312">
      <w:pPr>
        <w:overflowPunct w:val="0"/>
        <w:spacing w:afterLines="50" w:after="120" w:line="340" w:lineRule="atLeast"/>
        <w:jc w:val="both"/>
        <w:rPr>
          <w:rFonts w:ascii="SimSun" w:hAnsi="SimSun"/>
          <w:sz w:val="21"/>
          <w:szCs w:val="21"/>
        </w:rPr>
      </w:pPr>
      <w:r w:rsidRPr="006C6DD7">
        <w:rPr>
          <w:rFonts w:ascii="SimSun" w:hAnsi="SimSun"/>
          <w:sz w:val="21"/>
          <w:szCs w:val="21"/>
        </w:rPr>
        <w:lastRenderedPageBreak/>
        <w:t>9.</w:t>
      </w:r>
      <w:r w:rsidRPr="006C6DD7">
        <w:rPr>
          <w:rFonts w:ascii="SimSun" w:hAnsi="SimSun"/>
          <w:sz w:val="21"/>
          <w:szCs w:val="21"/>
        </w:rPr>
        <w:tab/>
      </w:r>
      <w:r w:rsidR="00ED6F31" w:rsidRPr="006C6DD7">
        <w:rPr>
          <w:rFonts w:ascii="SimSun" w:hAnsi="SimSun" w:hint="eastAsia"/>
          <w:sz w:val="21"/>
          <w:szCs w:val="21"/>
        </w:rPr>
        <w:t>海牙体系在网站上以这六种语言提供了一份关于海牙体系主要特点和优势的出版物</w:t>
      </w:r>
      <w:r w:rsidR="001A5644">
        <w:rPr>
          <w:rFonts w:ascii="SimSun" w:hAnsi="SimSun" w:hint="eastAsia"/>
          <w:sz w:val="21"/>
          <w:szCs w:val="21"/>
        </w:rPr>
        <w:t>。</w:t>
      </w:r>
      <w:r w:rsidR="00F70068" w:rsidRPr="006C6DD7">
        <w:rPr>
          <w:rStyle w:val="FootnoteReference"/>
          <w:rFonts w:ascii="SimSun" w:hAnsi="SimSun"/>
          <w:sz w:val="21"/>
          <w:szCs w:val="21"/>
        </w:rPr>
        <w:footnoteReference w:id="29"/>
      </w:r>
      <w:r w:rsidR="00ED6F31" w:rsidRPr="006C6DD7">
        <w:rPr>
          <w:rFonts w:ascii="SimSun" w:hAnsi="SimSun" w:hint="eastAsia"/>
          <w:sz w:val="21"/>
          <w:szCs w:val="21"/>
        </w:rPr>
        <w:t>2019年，访问者访问</w:t>
      </w:r>
      <w:r w:rsidR="00F70068" w:rsidRPr="006C6DD7">
        <w:rPr>
          <w:rFonts w:ascii="SimSun" w:hAnsi="SimSun" w:hint="eastAsia"/>
          <w:sz w:val="21"/>
          <w:szCs w:val="21"/>
        </w:rPr>
        <w:t>了</w:t>
      </w:r>
      <w:r w:rsidR="00ED6F31" w:rsidRPr="006C6DD7">
        <w:rPr>
          <w:rFonts w:ascii="SimSun" w:hAnsi="SimSun" w:hint="eastAsia"/>
          <w:sz w:val="21"/>
          <w:szCs w:val="21"/>
        </w:rPr>
        <w:t>该出版物</w:t>
      </w:r>
      <w:r w:rsidR="00F70068" w:rsidRPr="006C6DD7">
        <w:rPr>
          <w:rFonts w:ascii="SimSun" w:hAnsi="SimSun" w:hint="eastAsia"/>
          <w:sz w:val="21"/>
          <w:szCs w:val="21"/>
        </w:rPr>
        <w:t>的以下语言版本：</w:t>
      </w:r>
      <w:r w:rsidR="00ED6F31" w:rsidRPr="006C6DD7">
        <w:rPr>
          <w:rFonts w:ascii="SimSun" w:hAnsi="SimSun" w:hint="eastAsia"/>
          <w:sz w:val="21"/>
          <w:szCs w:val="21"/>
        </w:rPr>
        <w:t>英文55.5%，法文12%，中文11.5%，西班牙文9.5%，俄文8.5%，阿拉伯文3%。</w:t>
      </w:r>
    </w:p>
    <w:p w14:paraId="46696DAA" w14:textId="10CEA35C" w:rsidR="00AD0691" w:rsidRPr="006C6DD7" w:rsidRDefault="00AD0691" w:rsidP="00970312">
      <w:pPr>
        <w:overflowPunct w:val="0"/>
        <w:spacing w:afterLines="50" w:after="120" w:line="340" w:lineRule="atLeast"/>
        <w:jc w:val="both"/>
        <w:rPr>
          <w:rFonts w:ascii="SimSun" w:hAnsi="SimSun"/>
          <w:color w:val="000000"/>
          <w:sz w:val="21"/>
          <w:szCs w:val="21"/>
        </w:rPr>
      </w:pPr>
      <w:r w:rsidRPr="006C6DD7">
        <w:rPr>
          <w:rFonts w:ascii="SimSun" w:hAnsi="SimSun"/>
          <w:sz w:val="21"/>
          <w:szCs w:val="21"/>
        </w:rPr>
        <w:t>10.</w:t>
      </w:r>
      <w:r w:rsidRPr="006C6DD7">
        <w:rPr>
          <w:rFonts w:ascii="SimSun" w:hAnsi="SimSun"/>
          <w:sz w:val="21"/>
          <w:szCs w:val="21"/>
        </w:rPr>
        <w:tab/>
      </w:r>
      <w:r w:rsidR="00F70068" w:rsidRPr="006C6DD7">
        <w:rPr>
          <w:rFonts w:ascii="SimSun" w:hAnsi="SimSun" w:hint="eastAsia"/>
          <w:color w:val="000000"/>
          <w:sz w:val="21"/>
          <w:szCs w:val="21"/>
        </w:rPr>
        <w:t>产权组织</w:t>
      </w:r>
      <w:r w:rsidR="00ED6F31" w:rsidRPr="006C6DD7">
        <w:rPr>
          <w:rFonts w:ascii="SimSun" w:hAnsi="SimSun" w:hint="eastAsia"/>
          <w:color w:val="000000"/>
          <w:sz w:val="21"/>
          <w:szCs w:val="21"/>
        </w:rPr>
        <w:t>知识产权门户网站</w:t>
      </w:r>
      <w:r w:rsidR="00F70068" w:rsidRPr="006C6DD7">
        <w:rPr>
          <w:rFonts w:ascii="SimSun" w:hAnsi="SimSun" w:hint="eastAsia"/>
          <w:color w:val="000000"/>
          <w:sz w:val="21"/>
          <w:szCs w:val="21"/>
        </w:rPr>
        <w:t>有世界各地的用户访问</w:t>
      </w:r>
      <w:r w:rsidR="001A5644">
        <w:rPr>
          <w:rFonts w:ascii="SimSun" w:hAnsi="SimSun" w:hint="eastAsia"/>
          <w:color w:val="000000"/>
          <w:sz w:val="21"/>
          <w:szCs w:val="21"/>
        </w:rPr>
        <w:t>。</w:t>
      </w:r>
      <w:r w:rsidR="00F70068" w:rsidRPr="006C6DD7">
        <w:rPr>
          <w:rStyle w:val="FootnoteReference"/>
          <w:rFonts w:ascii="SimSun" w:hAnsi="SimSun"/>
          <w:sz w:val="21"/>
          <w:szCs w:val="21"/>
        </w:rPr>
        <w:footnoteReference w:id="30"/>
      </w:r>
      <w:r w:rsidR="00ED6F31" w:rsidRPr="006C6DD7">
        <w:rPr>
          <w:rFonts w:ascii="SimSun" w:hAnsi="SimSun" w:hint="eastAsia"/>
          <w:color w:val="000000"/>
          <w:sz w:val="21"/>
          <w:szCs w:val="21"/>
        </w:rPr>
        <w:t>下表显示了一个月内</w:t>
      </w:r>
      <w:r w:rsidR="00F70068" w:rsidRPr="006C6DD7">
        <w:rPr>
          <w:rFonts w:ascii="SimSun" w:hAnsi="SimSun" w:hint="eastAsia"/>
          <w:color w:val="000000"/>
          <w:sz w:val="21"/>
          <w:szCs w:val="21"/>
        </w:rPr>
        <w:t>（2020年8月）</w:t>
      </w:r>
      <w:r w:rsidR="00ED6F31" w:rsidRPr="006C6DD7">
        <w:rPr>
          <w:rFonts w:ascii="SimSun" w:hAnsi="SimSun" w:hint="eastAsia"/>
          <w:color w:val="000000"/>
          <w:sz w:val="21"/>
          <w:szCs w:val="21"/>
        </w:rPr>
        <w:t>访问知识产权门户网站所使用的浏览器语言。</w:t>
      </w:r>
      <w:r w:rsidR="00F70068" w:rsidRPr="006C6DD7">
        <w:rPr>
          <w:rFonts w:ascii="SimSun" w:hAnsi="SimSun" w:hint="eastAsia"/>
          <w:color w:val="000000"/>
          <w:sz w:val="21"/>
          <w:szCs w:val="21"/>
        </w:rPr>
        <w:t>“浏览器语言”</w:t>
      </w:r>
      <w:r w:rsidR="00ED6F31" w:rsidRPr="006C6DD7">
        <w:rPr>
          <w:rFonts w:ascii="SimSun" w:hAnsi="SimSun" w:hint="eastAsia"/>
          <w:color w:val="000000"/>
          <w:sz w:val="21"/>
          <w:szCs w:val="21"/>
        </w:rPr>
        <w:t>与知识产权服务中实际使用的语言无关，</w:t>
      </w:r>
      <w:r w:rsidR="00F70068" w:rsidRPr="006C6DD7">
        <w:rPr>
          <w:rFonts w:ascii="SimSun" w:hAnsi="SimSun" w:hint="eastAsia"/>
          <w:color w:val="000000"/>
          <w:sz w:val="21"/>
          <w:szCs w:val="21"/>
        </w:rPr>
        <w:t>该指标表明的</w:t>
      </w:r>
      <w:r w:rsidR="00ED6F31" w:rsidRPr="006C6DD7">
        <w:rPr>
          <w:rFonts w:ascii="SimSun" w:hAnsi="SimSun" w:hint="eastAsia"/>
          <w:color w:val="000000"/>
          <w:sz w:val="21"/>
          <w:szCs w:val="21"/>
        </w:rPr>
        <w:t>是用户首选</w:t>
      </w:r>
      <w:r w:rsidR="00F70068" w:rsidRPr="006C6DD7">
        <w:rPr>
          <w:rFonts w:ascii="SimSun" w:hAnsi="SimSun" w:hint="eastAsia"/>
          <w:color w:val="000000"/>
          <w:sz w:val="21"/>
          <w:szCs w:val="21"/>
        </w:rPr>
        <w:t>的</w:t>
      </w:r>
      <w:r w:rsidR="00ED6F31" w:rsidRPr="006C6DD7">
        <w:rPr>
          <w:rFonts w:ascii="SimSun" w:hAnsi="SimSun" w:hint="eastAsia"/>
          <w:color w:val="000000"/>
          <w:sz w:val="21"/>
          <w:szCs w:val="21"/>
        </w:rPr>
        <w:t>工作语言。</w:t>
      </w:r>
    </w:p>
    <w:tbl>
      <w:tblPr>
        <w:tblW w:w="5822" w:type="dxa"/>
        <w:jc w:val="center"/>
        <w:tblCellMar>
          <w:left w:w="0" w:type="dxa"/>
          <w:right w:w="0" w:type="dxa"/>
        </w:tblCellMar>
        <w:tblLook w:val="04A0" w:firstRow="1" w:lastRow="0" w:firstColumn="1" w:lastColumn="0" w:noHBand="0" w:noVBand="1"/>
      </w:tblPr>
      <w:tblGrid>
        <w:gridCol w:w="1411"/>
        <w:gridCol w:w="2433"/>
        <w:gridCol w:w="1978"/>
      </w:tblGrid>
      <w:tr w:rsidR="00AD0691" w:rsidRPr="00191A7B" w14:paraId="197CA5D1" w14:textId="77777777" w:rsidTr="00970312">
        <w:trPr>
          <w:trHeight w:val="353"/>
          <w:jc w:val="center"/>
        </w:trPr>
        <w:tc>
          <w:tcPr>
            <w:tcW w:w="1411" w:type="dxa"/>
            <w:tcBorders>
              <w:top w:val="single" w:sz="4" w:space="0" w:color="8EA9DB"/>
              <w:left w:val="single" w:sz="4" w:space="0" w:color="8EA9DB"/>
              <w:bottom w:val="single" w:sz="4" w:space="0" w:color="8EA9DB"/>
              <w:right w:val="nil"/>
            </w:tcBorders>
            <w:shd w:val="clear" w:color="auto" w:fill="4472C4"/>
            <w:noWrap/>
            <w:tcMar>
              <w:top w:w="15" w:type="dxa"/>
              <w:left w:w="15" w:type="dxa"/>
              <w:bottom w:w="0" w:type="dxa"/>
              <w:right w:w="15" w:type="dxa"/>
            </w:tcMar>
            <w:vAlign w:val="bottom"/>
            <w:hideMark/>
          </w:tcPr>
          <w:p w14:paraId="55A0E7E0" w14:textId="3B2A702D" w:rsidR="00AD0691" w:rsidRPr="00191A7B" w:rsidRDefault="00ED6F31" w:rsidP="00970312">
            <w:pPr>
              <w:jc w:val="center"/>
              <w:rPr>
                <w:rFonts w:ascii="SimSun" w:hAnsi="SimSun"/>
                <w:b/>
                <w:bCs/>
                <w:color w:val="FFFFFF"/>
                <w:sz w:val="21"/>
                <w:szCs w:val="21"/>
                <w:lang w:eastAsia="en-US"/>
              </w:rPr>
            </w:pPr>
            <w:r w:rsidRPr="00191A7B">
              <w:rPr>
                <w:rFonts w:ascii="SimSun" w:hAnsi="SimSun" w:cs="SimSun" w:hint="eastAsia"/>
                <w:b/>
                <w:bCs/>
                <w:color w:val="FFFFFF"/>
                <w:sz w:val="21"/>
                <w:szCs w:val="21"/>
              </w:rPr>
              <w:t>排名</w:t>
            </w:r>
          </w:p>
        </w:tc>
        <w:tc>
          <w:tcPr>
            <w:tcW w:w="2433" w:type="dxa"/>
            <w:tcBorders>
              <w:top w:val="single" w:sz="4" w:space="0" w:color="8EA9DB"/>
              <w:left w:val="nil"/>
              <w:bottom w:val="single" w:sz="4" w:space="0" w:color="8EA9DB"/>
              <w:right w:val="nil"/>
            </w:tcBorders>
            <w:shd w:val="clear" w:color="auto" w:fill="4472C4"/>
            <w:noWrap/>
            <w:tcMar>
              <w:top w:w="15" w:type="dxa"/>
              <w:left w:w="15" w:type="dxa"/>
              <w:bottom w:w="0" w:type="dxa"/>
              <w:right w:w="15" w:type="dxa"/>
            </w:tcMar>
            <w:vAlign w:val="bottom"/>
            <w:hideMark/>
          </w:tcPr>
          <w:p w14:paraId="18EC6367" w14:textId="1BF4AB97" w:rsidR="00AD0691" w:rsidRPr="00191A7B" w:rsidRDefault="00ED6F31" w:rsidP="00970312">
            <w:pPr>
              <w:jc w:val="center"/>
              <w:rPr>
                <w:rFonts w:ascii="SimSun" w:hAnsi="SimSun"/>
                <w:b/>
                <w:bCs/>
                <w:color w:val="FFFFFF"/>
                <w:sz w:val="21"/>
                <w:szCs w:val="21"/>
              </w:rPr>
            </w:pPr>
            <w:r w:rsidRPr="00191A7B">
              <w:rPr>
                <w:rFonts w:ascii="SimSun" w:hAnsi="SimSun" w:cs="SimSun" w:hint="eastAsia"/>
                <w:b/>
                <w:bCs/>
                <w:color w:val="FFFFFF"/>
                <w:sz w:val="21"/>
                <w:szCs w:val="21"/>
              </w:rPr>
              <w:t>浏览</w:t>
            </w:r>
            <w:r w:rsidR="001A5644">
              <w:rPr>
                <w:rFonts w:ascii="SimSun" w:hAnsi="SimSun" w:cs="SimSun" w:hint="eastAsia"/>
                <w:b/>
                <w:bCs/>
                <w:color w:val="FFFFFF"/>
                <w:sz w:val="21"/>
                <w:szCs w:val="21"/>
              </w:rPr>
              <w:t>器</w:t>
            </w:r>
            <w:r w:rsidRPr="00191A7B">
              <w:rPr>
                <w:rFonts w:ascii="SimSun" w:hAnsi="SimSun" w:cs="SimSun" w:hint="eastAsia"/>
                <w:b/>
                <w:bCs/>
                <w:color w:val="FFFFFF"/>
                <w:sz w:val="21"/>
                <w:szCs w:val="21"/>
              </w:rPr>
              <w:t>语言</w:t>
            </w:r>
          </w:p>
        </w:tc>
        <w:tc>
          <w:tcPr>
            <w:tcW w:w="1978" w:type="dxa"/>
            <w:tcBorders>
              <w:top w:val="single" w:sz="4" w:space="0" w:color="8EA9DB"/>
              <w:left w:val="nil"/>
              <w:bottom w:val="single" w:sz="4" w:space="0" w:color="8EA9DB"/>
              <w:right w:val="single" w:sz="4" w:space="0" w:color="8EA9DB"/>
            </w:tcBorders>
            <w:shd w:val="clear" w:color="auto" w:fill="4472C4"/>
            <w:noWrap/>
            <w:tcMar>
              <w:top w:w="15" w:type="dxa"/>
              <w:left w:w="15" w:type="dxa"/>
              <w:bottom w:w="0" w:type="dxa"/>
              <w:right w:w="15" w:type="dxa"/>
            </w:tcMar>
            <w:vAlign w:val="bottom"/>
            <w:hideMark/>
          </w:tcPr>
          <w:p w14:paraId="3FAE36E4" w14:textId="46A623B4" w:rsidR="00AD0691" w:rsidRPr="00191A7B" w:rsidRDefault="00ED6F31" w:rsidP="00970312">
            <w:pPr>
              <w:jc w:val="center"/>
              <w:rPr>
                <w:rFonts w:ascii="SimSun" w:hAnsi="SimSun"/>
                <w:b/>
                <w:bCs/>
                <w:color w:val="FFFFFF"/>
                <w:sz w:val="21"/>
                <w:szCs w:val="21"/>
              </w:rPr>
            </w:pPr>
            <w:r w:rsidRPr="00191A7B">
              <w:rPr>
                <w:rFonts w:ascii="SimSun" w:hAnsi="SimSun" w:cs="SimSun" w:hint="eastAsia"/>
                <w:b/>
                <w:bCs/>
                <w:color w:val="FFFFFF"/>
                <w:sz w:val="21"/>
                <w:szCs w:val="21"/>
              </w:rPr>
              <w:t>比例</w:t>
            </w:r>
          </w:p>
        </w:tc>
      </w:tr>
      <w:tr w:rsidR="00AD0691" w:rsidRPr="00191A7B" w14:paraId="5DCB3ECD"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5DF2065C"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1</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28EAE38C" w14:textId="4934BC37"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英文</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56282975" w14:textId="2EA6A60D"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55</w:t>
            </w:r>
            <w:r w:rsidR="00ED6F31" w:rsidRPr="00191A7B">
              <w:rPr>
                <w:rFonts w:ascii="SimSun" w:hAnsi="SimSun" w:hint="eastAsia"/>
                <w:color w:val="000000"/>
                <w:sz w:val="21"/>
                <w:szCs w:val="21"/>
              </w:rPr>
              <w:t>%</w:t>
            </w:r>
          </w:p>
        </w:tc>
      </w:tr>
      <w:tr w:rsidR="00AD0691" w:rsidRPr="00191A7B" w14:paraId="605E0D79" w14:textId="77777777" w:rsidTr="00970312">
        <w:trPr>
          <w:trHeight w:val="353"/>
          <w:jc w:val="center"/>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59351B62"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2</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6568616E" w14:textId="027FE963"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中文</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706EA933" w14:textId="5CE82B5C"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16</w:t>
            </w:r>
            <w:r w:rsidR="00ED6F31" w:rsidRPr="00191A7B">
              <w:rPr>
                <w:rFonts w:ascii="SimSun" w:hAnsi="SimSun" w:hint="eastAsia"/>
                <w:color w:val="000000"/>
                <w:sz w:val="21"/>
                <w:szCs w:val="21"/>
              </w:rPr>
              <w:t>%</w:t>
            </w:r>
          </w:p>
        </w:tc>
      </w:tr>
      <w:tr w:rsidR="00AD0691" w:rsidRPr="00191A7B" w14:paraId="0E9ADE06"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1337D638"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3</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6021CE1A" w14:textId="55797FB7"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俄文</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0BEC9849" w14:textId="5AE16943"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5</w:t>
            </w:r>
            <w:r w:rsidR="00ED6F31" w:rsidRPr="00191A7B">
              <w:rPr>
                <w:rFonts w:ascii="SimSun" w:hAnsi="SimSun" w:hint="eastAsia"/>
                <w:color w:val="000000"/>
                <w:sz w:val="21"/>
                <w:szCs w:val="21"/>
              </w:rPr>
              <w:t>%</w:t>
            </w:r>
          </w:p>
        </w:tc>
      </w:tr>
      <w:tr w:rsidR="00AD0691" w:rsidRPr="00191A7B" w14:paraId="759C39D7" w14:textId="77777777" w:rsidTr="00970312">
        <w:trPr>
          <w:trHeight w:val="353"/>
          <w:jc w:val="center"/>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664433D1"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4</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6184B623" w14:textId="611C8157"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德文</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3B4C350E" w14:textId="213AFB75" w:rsidR="00AD0691" w:rsidRPr="00191A7B" w:rsidRDefault="00ED6F31" w:rsidP="00970312">
            <w:pPr>
              <w:jc w:val="center"/>
              <w:rPr>
                <w:rFonts w:ascii="SimSun" w:hAnsi="SimSun"/>
                <w:color w:val="000000"/>
                <w:sz w:val="21"/>
                <w:szCs w:val="21"/>
              </w:rPr>
            </w:pPr>
            <w:r w:rsidRPr="00191A7B">
              <w:rPr>
                <w:rFonts w:ascii="SimSun" w:hAnsi="SimSun"/>
                <w:color w:val="000000"/>
                <w:sz w:val="21"/>
                <w:szCs w:val="21"/>
              </w:rPr>
              <w:t>5</w:t>
            </w:r>
            <w:r w:rsidRPr="00191A7B">
              <w:rPr>
                <w:rFonts w:ascii="SimSun" w:hAnsi="SimSun" w:hint="eastAsia"/>
                <w:color w:val="000000"/>
                <w:sz w:val="21"/>
                <w:szCs w:val="21"/>
              </w:rPr>
              <w:t>%</w:t>
            </w:r>
          </w:p>
        </w:tc>
      </w:tr>
      <w:tr w:rsidR="00AD0691" w:rsidRPr="00191A7B" w14:paraId="23C7EE3B"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0563F28F"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5</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665CF864" w14:textId="31E76629"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西班牙文</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17B2071F" w14:textId="4A41862D" w:rsidR="00AD0691" w:rsidRPr="00191A7B" w:rsidRDefault="00ED6F31" w:rsidP="00970312">
            <w:pPr>
              <w:jc w:val="center"/>
              <w:rPr>
                <w:rFonts w:ascii="SimSun" w:hAnsi="SimSun"/>
                <w:color w:val="000000"/>
                <w:sz w:val="21"/>
                <w:szCs w:val="21"/>
              </w:rPr>
            </w:pPr>
            <w:r w:rsidRPr="00191A7B">
              <w:rPr>
                <w:rFonts w:ascii="SimSun" w:hAnsi="SimSun"/>
                <w:color w:val="000000"/>
                <w:sz w:val="21"/>
                <w:szCs w:val="21"/>
              </w:rPr>
              <w:t>5</w:t>
            </w:r>
            <w:r w:rsidRPr="00191A7B">
              <w:rPr>
                <w:rFonts w:ascii="SimSun" w:hAnsi="SimSun" w:hint="eastAsia"/>
                <w:color w:val="000000"/>
                <w:sz w:val="21"/>
                <w:szCs w:val="21"/>
              </w:rPr>
              <w:t>%</w:t>
            </w:r>
          </w:p>
        </w:tc>
      </w:tr>
      <w:tr w:rsidR="00AD0691" w:rsidRPr="00191A7B" w14:paraId="713C0EA8" w14:textId="77777777" w:rsidTr="00970312">
        <w:trPr>
          <w:trHeight w:val="353"/>
          <w:jc w:val="center"/>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480B093A"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6</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6A6DCDF5" w14:textId="0BBE26C5"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法文</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118332AF" w14:textId="3F953C32" w:rsidR="00AD0691" w:rsidRPr="00191A7B" w:rsidRDefault="00ED6F31" w:rsidP="00970312">
            <w:pPr>
              <w:jc w:val="center"/>
              <w:rPr>
                <w:rFonts w:ascii="SimSun" w:hAnsi="SimSun"/>
                <w:color w:val="000000"/>
                <w:sz w:val="21"/>
                <w:szCs w:val="21"/>
              </w:rPr>
            </w:pPr>
            <w:r w:rsidRPr="00191A7B">
              <w:rPr>
                <w:rFonts w:ascii="SimSun" w:hAnsi="SimSun"/>
                <w:color w:val="000000"/>
                <w:sz w:val="21"/>
                <w:szCs w:val="21"/>
              </w:rPr>
              <w:t>3</w:t>
            </w:r>
            <w:r w:rsidRPr="00191A7B">
              <w:rPr>
                <w:rFonts w:ascii="SimSun" w:hAnsi="SimSun" w:hint="eastAsia"/>
                <w:color w:val="000000"/>
                <w:sz w:val="21"/>
                <w:szCs w:val="21"/>
              </w:rPr>
              <w:t>%</w:t>
            </w:r>
          </w:p>
        </w:tc>
      </w:tr>
      <w:tr w:rsidR="00AD0691" w:rsidRPr="00191A7B" w14:paraId="55F7F5C4"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280B2DE1"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7</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4FEBEB7A" w14:textId="6436A7E2"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日文</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28B57FE3" w14:textId="54AE23E3"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2</w:t>
            </w:r>
            <w:r w:rsidR="00ED6F31" w:rsidRPr="00191A7B">
              <w:rPr>
                <w:rFonts w:ascii="SimSun" w:hAnsi="SimSun" w:hint="eastAsia"/>
                <w:color w:val="000000"/>
                <w:sz w:val="21"/>
                <w:szCs w:val="21"/>
              </w:rPr>
              <w:t>%</w:t>
            </w:r>
          </w:p>
        </w:tc>
      </w:tr>
      <w:tr w:rsidR="00AD0691" w:rsidRPr="00191A7B" w14:paraId="3C52328D" w14:textId="77777777" w:rsidTr="00970312">
        <w:trPr>
          <w:trHeight w:val="353"/>
          <w:jc w:val="center"/>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249C32ED"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8</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175A75F5" w14:textId="1D22C250"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土耳其文</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046BF2E7" w14:textId="1AE87466"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2</w:t>
            </w:r>
            <w:r w:rsidR="00ED6F31" w:rsidRPr="00191A7B">
              <w:rPr>
                <w:rFonts w:ascii="SimSun" w:hAnsi="SimSun" w:hint="eastAsia"/>
                <w:color w:val="000000"/>
                <w:sz w:val="21"/>
                <w:szCs w:val="21"/>
              </w:rPr>
              <w:t>%</w:t>
            </w:r>
          </w:p>
        </w:tc>
      </w:tr>
      <w:tr w:rsidR="00AD0691" w:rsidRPr="00191A7B" w14:paraId="7E59299C"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386A32A0"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9</w:t>
            </w: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5D24F113" w14:textId="2A3261BE"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意大利文</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6D4154A5" w14:textId="6BB2A612" w:rsidR="00AD0691" w:rsidRPr="00191A7B" w:rsidRDefault="00ED6F31" w:rsidP="00970312">
            <w:pPr>
              <w:jc w:val="center"/>
              <w:rPr>
                <w:rFonts w:ascii="SimSun" w:hAnsi="SimSun"/>
                <w:color w:val="000000"/>
                <w:sz w:val="21"/>
                <w:szCs w:val="21"/>
              </w:rPr>
            </w:pPr>
            <w:r w:rsidRPr="00191A7B">
              <w:rPr>
                <w:rFonts w:ascii="SimSun" w:hAnsi="SimSun"/>
                <w:color w:val="000000"/>
                <w:sz w:val="21"/>
                <w:szCs w:val="21"/>
              </w:rPr>
              <w:t>1</w:t>
            </w:r>
            <w:r w:rsidRPr="00191A7B">
              <w:rPr>
                <w:rFonts w:ascii="SimSun" w:hAnsi="SimSun" w:hint="eastAsia"/>
                <w:color w:val="000000"/>
                <w:sz w:val="21"/>
                <w:szCs w:val="21"/>
              </w:rPr>
              <w:t>%</w:t>
            </w:r>
          </w:p>
        </w:tc>
      </w:tr>
      <w:tr w:rsidR="00AD0691" w:rsidRPr="00191A7B" w14:paraId="57BD24E4" w14:textId="77777777" w:rsidTr="00970312">
        <w:trPr>
          <w:trHeight w:val="353"/>
          <w:jc w:val="center"/>
        </w:trPr>
        <w:tc>
          <w:tcPr>
            <w:tcW w:w="0" w:type="auto"/>
            <w:tcBorders>
              <w:top w:val="single" w:sz="4" w:space="0" w:color="8EA9DB"/>
              <w:left w:val="single" w:sz="4" w:space="0" w:color="8EA9DB"/>
              <w:bottom w:val="single" w:sz="4" w:space="0" w:color="8EA9DB"/>
              <w:right w:val="nil"/>
            </w:tcBorders>
            <w:noWrap/>
            <w:tcMar>
              <w:top w:w="15" w:type="dxa"/>
              <w:left w:w="15" w:type="dxa"/>
              <w:bottom w:w="0" w:type="dxa"/>
              <w:right w:w="15" w:type="dxa"/>
            </w:tcMar>
            <w:vAlign w:val="bottom"/>
            <w:hideMark/>
          </w:tcPr>
          <w:p w14:paraId="3D9E46A0" w14:textId="77777777"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10</w:t>
            </w:r>
          </w:p>
        </w:tc>
        <w:tc>
          <w:tcPr>
            <w:tcW w:w="0" w:type="auto"/>
            <w:tcBorders>
              <w:top w:val="single" w:sz="4" w:space="0" w:color="8EA9DB"/>
              <w:left w:val="nil"/>
              <w:bottom w:val="single" w:sz="4" w:space="0" w:color="8EA9DB"/>
              <w:right w:val="nil"/>
            </w:tcBorders>
            <w:noWrap/>
            <w:tcMar>
              <w:top w:w="15" w:type="dxa"/>
              <w:left w:w="15" w:type="dxa"/>
              <w:bottom w:w="0" w:type="dxa"/>
              <w:right w:w="15" w:type="dxa"/>
            </w:tcMar>
            <w:vAlign w:val="bottom"/>
            <w:hideMark/>
          </w:tcPr>
          <w:p w14:paraId="7C0832D3" w14:textId="0C3E4323"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韩文</w:t>
            </w:r>
          </w:p>
        </w:tc>
        <w:tc>
          <w:tcPr>
            <w:tcW w:w="1978" w:type="dxa"/>
            <w:tcBorders>
              <w:top w:val="single" w:sz="4" w:space="0" w:color="8EA9DB"/>
              <w:left w:val="nil"/>
              <w:bottom w:val="single" w:sz="4" w:space="0" w:color="8EA9DB"/>
              <w:right w:val="single" w:sz="4" w:space="0" w:color="8EA9DB"/>
            </w:tcBorders>
            <w:noWrap/>
            <w:tcMar>
              <w:top w:w="15" w:type="dxa"/>
              <w:left w:w="15" w:type="dxa"/>
              <w:bottom w:w="0" w:type="dxa"/>
              <w:right w:w="15" w:type="dxa"/>
            </w:tcMar>
            <w:vAlign w:val="bottom"/>
            <w:hideMark/>
          </w:tcPr>
          <w:p w14:paraId="6192CC86" w14:textId="13D01DB0" w:rsidR="00AD0691" w:rsidRPr="00191A7B" w:rsidRDefault="00ED6F31" w:rsidP="00970312">
            <w:pPr>
              <w:jc w:val="center"/>
              <w:rPr>
                <w:rFonts w:ascii="SimSun" w:hAnsi="SimSun"/>
                <w:color w:val="000000"/>
                <w:sz w:val="21"/>
                <w:szCs w:val="21"/>
              </w:rPr>
            </w:pPr>
            <w:r w:rsidRPr="00191A7B">
              <w:rPr>
                <w:rFonts w:ascii="SimSun" w:hAnsi="SimSun"/>
                <w:color w:val="000000"/>
                <w:sz w:val="21"/>
                <w:szCs w:val="21"/>
              </w:rPr>
              <w:t>1</w:t>
            </w:r>
            <w:r w:rsidRPr="00191A7B">
              <w:rPr>
                <w:rFonts w:ascii="SimSun" w:hAnsi="SimSun" w:hint="eastAsia"/>
                <w:color w:val="000000"/>
                <w:sz w:val="21"/>
                <w:szCs w:val="21"/>
              </w:rPr>
              <w:t>%</w:t>
            </w:r>
          </w:p>
        </w:tc>
      </w:tr>
      <w:tr w:rsidR="00AD0691" w:rsidRPr="00191A7B" w14:paraId="792D8A2A" w14:textId="77777777" w:rsidTr="00970312">
        <w:trPr>
          <w:trHeight w:val="353"/>
          <w:jc w:val="center"/>
        </w:trPr>
        <w:tc>
          <w:tcPr>
            <w:tcW w:w="0" w:type="auto"/>
            <w:tcBorders>
              <w:top w:val="single" w:sz="4" w:space="0" w:color="8EA9DB"/>
              <w:left w:val="single" w:sz="4" w:space="0" w:color="8EA9DB"/>
              <w:bottom w:val="single" w:sz="4" w:space="0" w:color="8EA9DB"/>
              <w:right w:val="nil"/>
            </w:tcBorders>
            <w:shd w:val="clear" w:color="auto" w:fill="D9E1F2"/>
            <w:noWrap/>
            <w:tcMar>
              <w:top w:w="15" w:type="dxa"/>
              <w:left w:w="15" w:type="dxa"/>
              <w:bottom w:w="0" w:type="dxa"/>
              <w:right w:w="15" w:type="dxa"/>
            </w:tcMar>
            <w:vAlign w:val="bottom"/>
            <w:hideMark/>
          </w:tcPr>
          <w:p w14:paraId="0E3D3478" w14:textId="77777777" w:rsidR="00AD0691" w:rsidRPr="00191A7B" w:rsidRDefault="00AD0691" w:rsidP="00970312">
            <w:pPr>
              <w:rPr>
                <w:rFonts w:ascii="SimSun" w:hAnsi="SimSun"/>
                <w:color w:val="000000"/>
                <w:sz w:val="21"/>
                <w:szCs w:val="21"/>
              </w:rPr>
            </w:pPr>
          </w:p>
        </w:tc>
        <w:tc>
          <w:tcPr>
            <w:tcW w:w="0" w:type="auto"/>
            <w:tcBorders>
              <w:top w:val="single" w:sz="4" w:space="0" w:color="8EA9DB"/>
              <w:left w:val="nil"/>
              <w:bottom w:val="single" w:sz="4" w:space="0" w:color="8EA9DB"/>
              <w:right w:val="nil"/>
            </w:tcBorders>
            <w:shd w:val="clear" w:color="auto" w:fill="D9E1F2"/>
            <w:noWrap/>
            <w:tcMar>
              <w:top w:w="15" w:type="dxa"/>
              <w:left w:w="15" w:type="dxa"/>
              <w:bottom w:w="0" w:type="dxa"/>
              <w:right w:w="15" w:type="dxa"/>
            </w:tcMar>
            <w:vAlign w:val="bottom"/>
            <w:hideMark/>
          </w:tcPr>
          <w:p w14:paraId="5D1299D0" w14:textId="6BDB5D08" w:rsidR="00AD0691" w:rsidRPr="00191A7B" w:rsidRDefault="00ED6F31" w:rsidP="00970312">
            <w:pPr>
              <w:jc w:val="center"/>
              <w:rPr>
                <w:rFonts w:ascii="SimSun" w:hAnsi="SimSun"/>
                <w:color w:val="000000"/>
                <w:sz w:val="21"/>
                <w:szCs w:val="21"/>
              </w:rPr>
            </w:pPr>
            <w:r w:rsidRPr="00191A7B">
              <w:rPr>
                <w:rFonts w:ascii="SimSun" w:hAnsi="SimSun" w:cs="SimSun" w:hint="eastAsia"/>
                <w:color w:val="000000"/>
                <w:sz w:val="21"/>
                <w:szCs w:val="21"/>
              </w:rPr>
              <w:t>其他</w:t>
            </w:r>
          </w:p>
        </w:tc>
        <w:tc>
          <w:tcPr>
            <w:tcW w:w="1978" w:type="dxa"/>
            <w:tcBorders>
              <w:top w:val="single" w:sz="4" w:space="0" w:color="8EA9DB"/>
              <w:left w:val="nil"/>
              <w:bottom w:val="single" w:sz="4" w:space="0" w:color="8EA9DB"/>
              <w:right w:val="single" w:sz="4" w:space="0" w:color="8EA9DB"/>
            </w:tcBorders>
            <w:shd w:val="clear" w:color="auto" w:fill="D9E1F2"/>
            <w:noWrap/>
            <w:tcMar>
              <w:top w:w="15" w:type="dxa"/>
              <w:left w:w="15" w:type="dxa"/>
              <w:bottom w:w="0" w:type="dxa"/>
              <w:right w:w="15" w:type="dxa"/>
            </w:tcMar>
            <w:vAlign w:val="bottom"/>
            <w:hideMark/>
          </w:tcPr>
          <w:p w14:paraId="2DA39F93" w14:textId="3E900312" w:rsidR="00AD0691" w:rsidRPr="00191A7B" w:rsidRDefault="00AD0691" w:rsidP="00970312">
            <w:pPr>
              <w:jc w:val="center"/>
              <w:rPr>
                <w:rFonts w:ascii="SimSun" w:hAnsi="SimSun"/>
                <w:color w:val="000000"/>
                <w:sz w:val="21"/>
                <w:szCs w:val="21"/>
              </w:rPr>
            </w:pPr>
            <w:r w:rsidRPr="00191A7B">
              <w:rPr>
                <w:rFonts w:ascii="SimSun" w:hAnsi="SimSun"/>
                <w:color w:val="000000"/>
                <w:sz w:val="21"/>
                <w:szCs w:val="21"/>
              </w:rPr>
              <w:t>5</w:t>
            </w:r>
            <w:r w:rsidR="00ED6F31" w:rsidRPr="00191A7B">
              <w:rPr>
                <w:rFonts w:ascii="SimSun" w:hAnsi="SimSun" w:hint="eastAsia"/>
                <w:color w:val="000000"/>
                <w:sz w:val="21"/>
                <w:szCs w:val="21"/>
              </w:rPr>
              <w:t>%</w:t>
            </w:r>
          </w:p>
        </w:tc>
      </w:tr>
    </w:tbl>
    <w:p w14:paraId="057655C2" w14:textId="3B218C6B" w:rsidR="00AD0691" w:rsidRPr="00970312" w:rsidRDefault="00AD0691" w:rsidP="001A5644">
      <w:pPr>
        <w:pStyle w:val="Heading2"/>
        <w:rPr>
          <w:lang w:val="en"/>
        </w:rPr>
      </w:pPr>
      <w:r w:rsidRPr="00970312">
        <w:rPr>
          <w:lang w:val="en"/>
        </w:rPr>
        <w:t>WIPO</w:t>
      </w:r>
      <w:r w:rsidR="006B40F3" w:rsidRPr="00970312">
        <w:rPr>
          <w:rFonts w:hint="eastAsia"/>
          <w:lang w:val="en"/>
        </w:rPr>
        <w:t>学院课程</w:t>
      </w:r>
    </w:p>
    <w:p w14:paraId="026FEF53" w14:textId="3E86D83B" w:rsidR="00F70068"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11.</w:t>
      </w:r>
      <w:r w:rsidRPr="00191A7B">
        <w:rPr>
          <w:rFonts w:ascii="SimSun" w:hAnsi="SimSun"/>
          <w:sz w:val="21"/>
          <w:szCs w:val="21"/>
        </w:rPr>
        <w:tab/>
      </w:r>
      <w:r w:rsidR="00F70068" w:rsidRPr="00191A7B">
        <w:rPr>
          <w:rFonts w:ascii="SimSun" w:hAnsi="SimSun" w:hint="eastAsia"/>
          <w:sz w:val="21"/>
          <w:szCs w:val="21"/>
        </w:rPr>
        <w:t>WIPO学院以多种语言向专业人员和新手提供涵盖知识产权所有方面的远程学习课程。</w:t>
      </w:r>
    </w:p>
    <w:p w14:paraId="3C5466B0" w14:textId="6004F03D" w:rsidR="00AD0691" w:rsidRPr="00006946" w:rsidRDefault="00AD0691" w:rsidP="00970312">
      <w:pPr>
        <w:overflowPunct w:val="0"/>
        <w:spacing w:afterLines="50" w:after="120" w:line="340" w:lineRule="atLeast"/>
        <w:jc w:val="both"/>
        <w:rPr>
          <w:rFonts w:ascii="SimSun" w:hAnsi="SimSun"/>
          <w:color w:val="000000"/>
          <w:sz w:val="21"/>
          <w:szCs w:val="21"/>
        </w:rPr>
      </w:pPr>
      <w:r w:rsidRPr="00191A7B">
        <w:rPr>
          <w:rFonts w:ascii="SimSun" w:hAnsi="SimSun"/>
          <w:sz w:val="21"/>
          <w:szCs w:val="21"/>
        </w:rPr>
        <w:t>12.</w:t>
      </w:r>
      <w:r w:rsidRPr="00191A7B">
        <w:rPr>
          <w:rFonts w:ascii="SimSun" w:hAnsi="SimSun"/>
          <w:sz w:val="21"/>
          <w:szCs w:val="21"/>
        </w:rPr>
        <w:tab/>
      </w:r>
      <w:r w:rsidR="00F70068" w:rsidRPr="00191A7B">
        <w:rPr>
          <w:rFonts w:ascii="SimSun" w:hAnsi="SimSun" w:hint="eastAsia"/>
          <w:sz w:val="21"/>
          <w:szCs w:val="21"/>
        </w:rPr>
        <w:t>WIPO学院在知识产权课程的语言多样性方面是独一无二的。WIPO学院提供联合国六种语言和葡萄牙文的课程。一些UPOV和PCT课程还用德文、日文和韩文提供。2019年，WIPO学院与成员国合作，提供了更多其他语言的课程</w:t>
      </w:r>
      <w:r w:rsidR="001A5644">
        <w:rPr>
          <w:rFonts w:ascii="SimSun" w:hAnsi="SimSun" w:hint="eastAsia"/>
          <w:sz w:val="21"/>
          <w:szCs w:val="21"/>
        </w:rPr>
        <w:t>。</w:t>
      </w:r>
      <w:r w:rsidR="00F70068" w:rsidRPr="00191A7B">
        <w:rPr>
          <w:rStyle w:val="FootnoteReference"/>
          <w:rFonts w:ascii="SimSun" w:hAnsi="SimSun"/>
          <w:sz w:val="21"/>
          <w:szCs w:val="21"/>
        </w:rPr>
        <w:footnoteReference w:id="31"/>
      </w:r>
    </w:p>
    <w:p w14:paraId="0CF4375F" w14:textId="6B876C09" w:rsidR="00AD0691"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13.</w:t>
      </w:r>
      <w:r w:rsidRPr="00191A7B">
        <w:rPr>
          <w:rFonts w:ascii="SimSun" w:hAnsi="SimSun"/>
          <w:sz w:val="21"/>
          <w:szCs w:val="21"/>
        </w:rPr>
        <w:tab/>
      </w:r>
      <w:r w:rsidR="00F70068" w:rsidRPr="00191A7B">
        <w:rPr>
          <w:rFonts w:ascii="SimSun" w:hAnsi="SimSun"/>
          <w:sz w:val="21"/>
          <w:szCs w:val="21"/>
        </w:rPr>
        <w:t>2</w:t>
      </w:r>
      <w:r w:rsidR="00F70068" w:rsidRPr="00191A7B">
        <w:rPr>
          <w:rFonts w:ascii="SimSun" w:hAnsi="SimSun" w:hint="eastAsia"/>
          <w:sz w:val="21"/>
          <w:szCs w:val="21"/>
        </w:rPr>
        <w:t>019年，来自190多个成员国的学员以多种语言访问了WIPO学院的在线课程，但英语仍是最受欢迎的课程语言</w:t>
      </w:r>
      <w:r w:rsidR="001A5644">
        <w:rPr>
          <w:rFonts w:ascii="SimSun" w:hAnsi="SimSun" w:hint="eastAsia"/>
          <w:sz w:val="21"/>
          <w:szCs w:val="21"/>
        </w:rPr>
        <w:t>。</w:t>
      </w:r>
      <w:r w:rsidRPr="00191A7B">
        <w:rPr>
          <w:rStyle w:val="FootnoteReference"/>
          <w:rFonts w:ascii="SimSun" w:hAnsi="SimSun"/>
          <w:sz w:val="21"/>
          <w:szCs w:val="21"/>
        </w:rPr>
        <w:footnoteReference w:id="32"/>
      </w:r>
    </w:p>
    <w:p w14:paraId="0FFCEB4A" w14:textId="19B54408" w:rsidR="00AD0691" w:rsidRPr="00191A7B" w:rsidRDefault="001A5644" w:rsidP="00AD0691">
      <w:pPr>
        <w:pStyle w:val="ONUME"/>
        <w:numPr>
          <w:ilvl w:val="0"/>
          <w:numId w:val="0"/>
        </w:numPr>
        <w:spacing w:before="240" w:after="240"/>
        <w:jc w:val="center"/>
        <w:rPr>
          <w:rFonts w:ascii="SimSun" w:hAnsi="SimSun"/>
          <w:sz w:val="21"/>
          <w:szCs w:val="21"/>
        </w:rPr>
      </w:pPr>
      <w:r w:rsidRPr="001A5644">
        <w:rPr>
          <w:noProof/>
          <w:sz w:val="21"/>
          <w:lang w:eastAsia="en-US"/>
        </w:rPr>
        <w:lastRenderedPageBreak/>
        <w:drawing>
          <wp:inline distT="0" distB="0" distL="0" distR="0" wp14:anchorId="7B96AE10" wp14:editId="4D9DCAD2">
            <wp:extent cx="2696400" cy="226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6400" cy="2260800"/>
                    </a:xfrm>
                    <a:prstGeom prst="rect">
                      <a:avLst/>
                    </a:prstGeom>
                    <a:noFill/>
                    <a:ln>
                      <a:noFill/>
                    </a:ln>
                  </pic:spPr>
                </pic:pic>
              </a:graphicData>
            </a:graphic>
          </wp:inline>
        </w:drawing>
      </w:r>
    </w:p>
    <w:p w14:paraId="10E2AB81" w14:textId="1350108D" w:rsidR="009B3927" w:rsidRPr="00A91F93" w:rsidRDefault="00AD0691" w:rsidP="00970312">
      <w:pPr>
        <w:overflowPunct w:val="0"/>
        <w:spacing w:afterLines="50" w:after="120" w:line="340" w:lineRule="atLeast"/>
        <w:jc w:val="both"/>
        <w:rPr>
          <w:rFonts w:ascii="SimSun" w:hAnsi="SimSun"/>
          <w:sz w:val="21"/>
          <w:szCs w:val="21"/>
        </w:rPr>
      </w:pPr>
      <w:r w:rsidRPr="00A91F93">
        <w:rPr>
          <w:rFonts w:ascii="SimSun" w:hAnsi="SimSun"/>
          <w:sz w:val="21"/>
          <w:szCs w:val="21"/>
        </w:rPr>
        <w:t>14.</w:t>
      </w:r>
      <w:r w:rsidRPr="00A91F93">
        <w:rPr>
          <w:rFonts w:ascii="SimSun" w:hAnsi="SimSun"/>
          <w:sz w:val="21"/>
          <w:szCs w:val="21"/>
        </w:rPr>
        <w:tab/>
      </w:r>
      <w:r w:rsidR="009B3927" w:rsidRPr="00A91F93">
        <w:rPr>
          <w:rFonts w:ascii="SimSun" w:hAnsi="SimSun" w:hint="eastAsia"/>
          <w:sz w:val="21"/>
          <w:szCs w:val="21"/>
        </w:rPr>
        <w:t>在线课程DL-101“知识产权通识课程”为免费课程，其中有关于海牙体系的一个单元。该课程以联合国六种语言（</w:t>
      </w:r>
      <w:r w:rsidR="001A5644" w:rsidRPr="001A5644">
        <w:rPr>
          <w:rFonts w:ascii="SimSun" w:hAnsi="SimSun" w:hint="eastAsia"/>
          <w:sz w:val="21"/>
          <w:szCs w:val="21"/>
        </w:rPr>
        <w:t>阿拉伯文、俄文、法文、西班牙文、英文和中文</w:t>
      </w:r>
      <w:r w:rsidR="009B3927" w:rsidRPr="00A91F93">
        <w:rPr>
          <w:rFonts w:ascii="SimSun" w:hAnsi="SimSun" w:hint="eastAsia"/>
          <w:sz w:val="21"/>
          <w:szCs w:val="21"/>
        </w:rPr>
        <w:t>）以及克罗地亚文、格鲁吉亚文、韩文、葡萄牙文、泰文和越南文提供</w:t>
      </w:r>
      <w:r w:rsidR="001A5644">
        <w:rPr>
          <w:rFonts w:ascii="SimSun" w:hAnsi="SimSun" w:hint="eastAsia"/>
          <w:sz w:val="21"/>
          <w:szCs w:val="21"/>
        </w:rPr>
        <w:t>。</w:t>
      </w:r>
      <w:r w:rsidR="00A91F93" w:rsidRPr="00DE0438">
        <w:rPr>
          <w:rStyle w:val="FootnoteReference"/>
          <w:rFonts w:ascii="SimSun" w:hAnsi="SimSun"/>
          <w:sz w:val="21"/>
        </w:rPr>
        <w:footnoteReference w:id="33"/>
      </w:r>
      <w:r w:rsidR="009B3927" w:rsidRPr="00A91F93">
        <w:rPr>
          <w:rFonts w:ascii="SimSun" w:hAnsi="SimSun" w:hint="eastAsia"/>
          <w:sz w:val="21"/>
          <w:szCs w:val="21"/>
        </w:rPr>
        <w:t>从2018年的用户来看，参加该课程的英文用户占33%，葡萄牙文用户占22%，西班牙文用户占22%，中文11%，俄文4.5%，法文2.3%，阿拉伯文2%，韩文2%，其他语言1%。</w:t>
      </w:r>
    </w:p>
    <w:p w14:paraId="19C27E15" w14:textId="65633CFD" w:rsidR="00AD0691" w:rsidRPr="00A91F93" w:rsidRDefault="00AD0691" w:rsidP="00970312">
      <w:pPr>
        <w:overflowPunct w:val="0"/>
        <w:spacing w:afterLines="50" w:after="120" w:line="340" w:lineRule="atLeast"/>
        <w:jc w:val="both"/>
        <w:rPr>
          <w:rFonts w:ascii="SimSun" w:hAnsi="SimSun"/>
          <w:sz w:val="21"/>
          <w:szCs w:val="21"/>
        </w:rPr>
      </w:pPr>
      <w:r w:rsidRPr="00A91F93">
        <w:rPr>
          <w:rFonts w:ascii="SimSun" w:hAnsi="SimSun"/>
          <w:sz w:val="21"/>
          <w:szCs w:val="21"/>
        </w:rPr>
        <w:t>15.</w:t>
      </w:r>
      <w:r w:rsidRPr="00A91F93">
        <w:rPr>
          <w:rFonts w:ascii="SimSun" w:hAnsi="SimSun"/>
          <w:sz w:val="21"/>
          <w:szCs w:val="21"/>
        </w:rPr>
        <w:tab/>
      </w:r>
      <w:r w:rsidR="009B3927" w:rsidRPr="00A91F93">
        <w:rPr>
          <w:rFonts w:ascii="SimSun" w:hAnsi="SimSun" w:hint="eastAsia"/>
          <w:sz w:val="21"/>
          <w:szCs w:val="21"/>
        </w:rPr>
        <w:t>在线课程DL-302“商标、工业品外观设计和地理标志”是一门高级课程，以联合国六种语言（</w:t>
      </w:r>
      <w:r w:rsidR="001A5644" w:rsidRPr="000A5EE5">
        <w:rPr>
          <w:rFonts w:ascii="SimSun" w:hint="eastAsia"/>
          <w:color w:val="000000" w:themeColor="text1"/>
          <w:sz w:val="21"/>
        </w:rPr>
        <w:t>阿拉伯文、俄文、法文、西班牙文、英文和中文</w:t>
      </w:r>
      <w:r w:rsidR="009B3927" w:rsidRPr="00A91F93">
        <w:rPr>
          <w:rFonts w:ascii="SimSun" w:hAnsi="SimSun" w:hint="eastAsia"/>
          <w:sz w:val="21"/>
          <w:szCs w:val="21"/>
        </w:rPr>
        <w:t>）以及葡萄牙文和越南文提供</w:t>
      </w:r>
      <w:r w:rsidR="001A5644">
        <w:rPr>
          <w:rFonts w:ascii="SimSun" w:hAnsi="SimSun" w:hint="eastAsia"/>
          <w:sz w:val="21"/>
          <w:szCs w:val="21"/>
        </w:rPr>
        <w:t>。</w:t>
      </w:r>
      <w:r w:rsidR="00A91F93" w:rsidRPr="00DE0438">
        <w:rPr>
          <w:rStyle w:val="FootnoteReference"/>
          <w:rFonts w:ascii="SimSun" w:hAnsi="SimSun"/>
          <w:sz w:val="21"/>
        </w:rPr>
        <w:footnoteReference w:id="34"/>
      </w:r>
      <w:r w:rsidR="009B3927" w:rsidRPr="00A91F93">
        <w:rPr>
          <w:rFonts w:ascii="SimSun" w:hAnsi="SimSun" w:hint="eastAsia"/>
          <w:sz w:val="21"/>
          <w:szCs w:val="21"/>
        </w:rPr>
        <w:t>从2018年的用户情况来看，参加该课程的用户中，中文占43%</w:t>
      </w:r>
      <w:r w:rsidR="00A91F93" w:rsidRPr="00DE0438">
        <w:rPr>
          <w:rStyle w:val="FootnoteReference"/>
          <w:rFonts w:ascii="SimSun" w:hAnsi="SimSun"/>
          <w:sz w:val="21"/>
        </w:rPr>
        <w:footnoteReference w:id="35"/>
      </w:r>
      <w:r w:rsidR="009B3927" w:rsidRPr="00A91F93">
        <w:rPr>
          <w:rFonts w:ascii="SimSun" w:hAnsi="SimSun" w:hint="eastAsia"/>
          <w:sz w:val="21"/>
          <w:szCs w:val="21"/>
        </w:rPr>
        <w:t>，英文占24%。法文占10%，俄文占8%，西班牙文7%，葡萄牙文5%，阿拉伯文2.5%左右，越南文不到1%。</w:t>
      </w:r>
    </w:p>
    <w:p w14:paraId="3D112D9B" w14:textId="6B0FD9DB" w:rsidR="006B40F3" w:rsidRPr="00970312" w:rsidRDefault="006B40F3" w:rsidP="00970312">
      <w:pPr>
        <w:keepNext/>
        <w:overflowPunct w:val="0"/>
        <w:spacing w:beforeLines="100" w:before="240" w:afterLines="50" w:after="120" w:line="340" w:lineRule="atLeast"/>
        <w:rPr>
          <w:rFonts w:ascii="SimHei" w:eastAsia="SimHei" w:hAnsi="SimHei"/>
          <w:sz w:val="21"/>
        </w:rPr>
      </w:pPr>
      <w:r w:rsidRPr="00970312">
        <w:rPr>
          <w:rFonts w:ascii="SimHei" w:eastAsia="SimHei" w:hAnsi="SimHei" w:hint="eastAsia"/>
          <w:sz w:val="21"/>
        </w:rPr>
        <w:t>三、海牙和PCT体系增加语言后申请活动的变化情况</w:t>
      </w:r>
    </w:p>
    <w:p w14:paraId="21022F99" w14:textId="10460649" w:rsidR="00AD0691"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16.</w:t>
      </w:r>
      <w:r w:rsidRPr="00191A7B">
        <w:rPr>
          <w:rFonts w:ascii="SimSun" w:hAnsi="SimSun"/>
          <w:sz w:val="21"/>
          <w:szCs w:val="21"/>
        </w:rPr>
        <w:tab/>
      </w:r>
      <w:r w:rsidR="009B3927" w:rsidRPr="00191A7B">
        <w:rPr>
          <w:rFonts w:ascii="SimSun" w:hAnsi="SimSun" w:hint="eastAsia"/>
          <w:sz w:val="21"/>
          <w:szCs w:val="21"/>
        </w:rPr>
        <w:t>产权组织服务中逐渐引入了新的语言，这可能影响不同可用语言的申请活动。过去十年海牙体系和PCT体系的语言使用比例如下。马德里体系的语言制度与海牙体系相同，因此未纳入马德里体系的语言使用比例情况。</w:t>
      </w:r>
    </w:p>
    <w:p w14:paraId="6BE8C2BE" w14:textId="2630D83F" w:rsidR="00AD0691" w:rsidRPr="00970312" w:rsidRDefault="006B40F3" w:rsidP="001A5644">
      <w:pPr>
        <w:pStyle w:val="Heading2"/>
        <w:rPr>
          <w:lang w:val="en"/>
        </w:rPr>
      </w:pPr>
      <w:r w:rsidRPr="00970312">
        <w:rPr>
          <w:rFonts w:hint="eastAsia"/>
          <w:lang w:val="en"/>
        </w:rPr>
        <w:t>海牙体系</w:t>
      </w:r>
    </w:p>
    <w:p w14:paraId="5B83DBC6" w14:textId="2EFDABA2" w:rsidR="00AD0691"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17.</w:t>
      </w:r>
      <w:r w:rsidRPr="00191A7B">
        <w:rPr>
          <w:rFonts w:ascii="SimSun" w:hAnsi="SimSun"/>
          <w:sz w:val="21"/>
          <w:szCs w:val="21"/>
        </w:rPr>
        <w:tab/>
      </w:r>
      <w:r w:rsidR="009B3927" w:rsidRPr="00191A7B">
        <w:rPr>
          <w:rFonts w:ascii="SimSun" w:hAnsi="SimSun" w:hint="eastAsia"/>
          <w:sz w:val="21"/>
          <w:szCs w:val="21"/>
        </w:rPr>
        <w:t>海牙体系最初只以法文运作。1984年</w:t>
      </w:r>
      <w:r w:rsidR="005D2A58" w:rsidRPr="00191A7B">
        <w:rPr>
          <w:rFonts w:ascii="SimSun" w:hAnsi="SimSun" w:hint="eastAsia"/>
          <w:sz w:val="21"/>
          <w:szCs w:val="21"/>
        </w:rPr>
        <w:t>引入</w:t>
      </w:r>
      <w:r w:rsidR="009B3927" w:rsidRPr="00191A7B">
        <w:rPr>
          <w:rFonts w:ascii="SimSun" w:hAnsi="SimSun" w:hint="eastAsia"/>
          <w:sz w:val="21"/>
          <w:szCs w:val="21"/>
        </w:rPr>
        <w:t>英</w:t>
      </w:r>
      <w:r w:rsidR="005D2A58" w:rsidRPr="00191A7B">
        <w:rPr>
          <w:rFonts w:ascii="SimSun" w:hAnsi="SimSun" w:hint="eastAsia"/>
          <w:sz w:val="21"/>
          <w:szCs w:val="21"/>
        </w:rPr>
        <w:t>文</w:t>
      </w:r>
      <w:r w:rsidR="005D2A58" w:rsidRPr="00191A7B">
        <w:rPr>
          <w:rStyle w:val="FootnoteReference"/>
          <w:rFonts w:ascii="SimSun" w:hAnsi="SimSun"/>
          <w:sz w:val="21"/>
          <w:szCs w:val="21"/>
        </w:rPr>
        <w:footnoteReference w:id="36"/>
      </w:r>
      <w:r w:rsidR="009B3927" w:rsidRPr="00191A7B">
        <w:rPr>
          <w:rFonts w:ascii="SimSun" w:hAnsi="SimSun" w:hint="eastAsia"/>
          <w:sz w:val="21"/>
          <w:szCs w:val="21"/>
        </w:rPr>
        <w:t>，2010年</w:t>
      </w:r>
      <w:r w:rsidR="005D2A58" w:rsidRPr="00191A7B">
        <w:rPr>
          <w:rFonts w:ascii="SimSun" w:hAnsi="SimSun" w:hint="eastAsia"/>
          <w:sz w:val="21"/>
          <w:szCs w:val="21"/>
        </w:rPr>
        <w:t>引入</w:t>
      </w:r>
      <w:r w:rsidR="009B3927" w:rsidRPr="00191A7B">
        <w:rPr>
          <w:rFonts w:ascii="SimSun" w:hAnsi="SimSun" w:hint="eastAsia"/>
          <w:sz w:val="21"/>
          <w:szCs w:val="21"/>
        </w:rPr>
        <w:t>西班牙</w:t>
      </w:r>
      <w:r w:rsidR="005D2A58" w:rsidRPr="00191A7B">
        <w:rPr>
          <w:rFonts w:ascii="SimSun" w:hAnsi="SimSun" w:hint="eastAsia"/>
          <w:sz w:val="21"/>
          <w:szCs w:val="21"/>
        </w:rPr>
        <w:t>文</w:t>
      </w:r>
      <w:r w:rsidR="009B3927" w:rsidRPr="00191A7B">
        <w:rPr>
          <w:rFonts w:ascii="SimSun" w:hAnsi="SimSun" w:hint="eastAsia"/>
          <w:sz w:val="21"/>
          <w:szCs w:val="21"/>
        </w:rPr>
        <w:t>。此后，加入海牙体系</w:t>
      </w:r>
      <w:r w:rsidR="005D2A58" w:rsidRPr="00191A7B">
        <w:rPr>
          <w:rFonts w:ascii="SimSun" w:hAnsi="SimSun" w:hint="eastAsia"/>
          <w:sz w:val="21"/>
          <w:szCs w:val="21"/>
        </w:rPr>
        <w:t>而且</w:t>
      </w:r>
      <w:r w:rsidR="009B3927" w:rsidRPr="00191A7B">
        <w:rPr>
          <w:rFonts w:ascii="SimSun" w:hAnsi="SimSun" w:hint="eastAsia"/>
          <w:sz w:val="21"/>
          <w:szCs w:val="21"/>
        </w:rPr>
        <w:t>官方语言为西班牙</w:t>
      </w:r>
      <w:r w:rsidR="005D2A58" w:rsidRPr="00191A7B">
        <w:rPr>
          <w:rFonts w:ascii="SimSun" w:hAnsi="SimSun" w:hint="eastAsia"/>
          <w:sz w:val="21"/>
          <w:szCs w:val="21"/>
        </w:rPr>
        <w:t>文</w:t>
      </w:r>
      <w:r w:rsidR="009B3927" w:rsidRPr="00191A7B">
        <w:rPr>
          <w:rFonts w:ascii="SimSun" w:hAnsi="SimSun" w:hint="eastAsia"/>
          <w:sz w:val="21"/>
          <w:szCs w:val="21"/>
        </w:rPr>
        <w:t>的</w:t>
      </w:r>
      <w:r w:rsidR="005D2A58" w:rsidRPr="00191A7B">
        <w:rPr>
          <w:rFonts w:ascii="SimSun" w:hAnsi="SimSun" w:hint="eastAsia"/>
          <w:sz w:val="21"/>
          <w:szCs w:val="21"/>
        </w:rPr>
        <w:t>唯一一个</w:t>
      </w:r>
      <w:r w:rsidR="009B3927" w:rsidRPr="00191A7B">
        <w:rPr>
          <w:rFonts w:ascii="SimSun" w:hAnsi="SimSun" w:hint="eastAsia"/>
          <w:sz w:val="21"/>
          <w:szCs w:val="21"/>
        </w:rPr>
        <w:t>缔约方是墨西哥</w:t>
      </w:r>
      <w:r w:rsidR="00B87F22">
        <w:rPr>
          <w:rFonts w:ascii="SimSun" w:hAnsi="SimSun" w:hint="eastAsia"/>
          <w:sz w:val="21"/>
          <w:szCs w:val="21"/>
        </w:rPr>
        <w:t>。</w:t>
      </w:r>
      <w:r w:rsidRPr="00191A7B">
        <w:rPr>
          <w:rStyle w:val="FootnoteReference"/>
          <w:rFonts w:ascii="SimSun" w:hAnsi="SimSun"/>
          <w:sz w:val="21"/>
          <w:szCs w:val="21"/>
        </w:rPr>
        <w:footnoteReference w:id="37"/>
      </w:r>
    </w:p>
    <w:p w14:paraId="6C93125E" w14:textId="29E78375" w:rsidR="00AD0691"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18.</w:t>
      </w:r>
      <w:r w:rsidRPr="00191A7B">
        <w:rPr>
          <w:rFonts w:ascii="SimSun" w:hAnsi="SimSun"/>
          <w:sz w:val="21"/>
          <w:szCs w:val="21"/>
        </w:rPr>
        <w:tab/>
      </w:r>
      <w:r w:rsidR="005D2A58" w:rsidRPr="00191A7B">
        <w:rPr>
          <w:rFonts w:ascii="SimSun" w:hAnsi="SimSun" w:hint="eastAsia"/>
          <w:sz w:val="21"/>
          <w:szCs w:val="21"/>
        </w:rPr>
        <w:t>自西班牙文引入海牙体系以来，2010年至2019年间，以西班牙文提交的国际申请数量一直占国际申请总量的1%左右。</w:t>
      </w:r>
    </w:p>
    <w:p w14:paraId="337686AE" w14:textId="77777777" w:rsidR="00B90132" w:rsidRPr="00B87F22" w:rsidRDefault="00B90132" w:rsidP="00B90132">
      <w:pPr>
        <w:ind w:leftChars="1160" w:left="2552"/>
        <w:rPr>
          <w:rFonts w:ascii="SimSun" w:hAnsi="SimSun"/>
          <w:sz w:val="21"/>
          <w:szCs w:val="21"/>
        </w:rPr>
      </w:pPr>
      <w:r w:rsidRPr="00B87F22">
        <w:rPr>
          <w:rFonts w:ascii="SimSun" w:hAnsi="SimSun" w:hint="eastAsia"/>
          <w:sz w:val="21"/>
          <w:szCs w:val="21"/>
        </w:rPr>
        <w:t>海牙语言比例</w:t>
      </w:r>
    </w:p>
    <w:tbl>
      <w:tblPr>
        <w:tblW w:w="4280" w:type="dxa"/>
        <w:jc w:val="center"/>
        <w:tblCellMar>
          <w:left w:w="0" w:type="dxa"/>
          <w:right w:w="0" w:type="dxa"/>
        </w:tblCellMar>
        <w:tblLook w:val="0600" w:firstRow="0" w:lastRow="0" w:firstColumn="0" w:lastColumn="0" w:noHBand="1" w:noVBand="1"/>
      </w:tblPr>
      <w:tblGrid>
        <w:gridCol w:w="1071"/>
        <w:gridCol w:w="1070"/>
        <w:gridCol w:w="1070"/>
        <w:gridCol w:w="1069"/>
      </w:tblGrid>
      <w:tr w:rsidR="00B87F22" w:rsidRPr="00B87F22" w14:paraId="31D05F48" w14:textId="77777777" w:rsidTr="00B90132">
        <w:trPr>
          <w:trHeight w:val="323"/>
          <w:tblHeader/>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166CEA1" w14:textId="77777777" w:rsidR="00B87F22" w:rsidRPr="00B87F22" w:rsidRDefault="00B87F22" w:rsidP="00E431B1">
            <w:pPr>
              <w:jc w:val="center"/>
              <w:rPr>
                <w:rFonts w:ascii="SimSun" w:hAnsi="SimSun"/>
                <w:sz w:val="21"/>
                <w:szCs w:val="21"/>
              </w:rPr>
            </w:pPr>
            <w:r w:rsidRPr="00B87F22">
              <w:rPr>
                <w:rFonts w:ascii="SimSun" w:hAnsi="SimSun" w:hint="eastAsia"/>
                <w:sz w:val="21"/>
                <w:szCs w:val="21"/>
              </w:rPr>
              <w:t>年份</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11DF2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英文</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8AB1EA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法文</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C3E90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西班牙文</w:t>
            </w:r>
          </w:p>
        </w:tc>
      </w:tr>
      <w:tr w:rsidR="00B87F22" w:rsidRPr="00B87F22" w14:paraId="53C3E984"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1E4129E" w14:textId="2B1E29AF" w:rsidR="00B87F22" w:rsidRPr="00B87F22" w:rsidRDefault="00B87F22" w:rsidP="00E431B1">
            <w:pPr>
              <w:jc w:val="center"/>
              <w:rPr>
                <w:rFonts w:ascii="SimSun" w:hAnsi="SimSun"/>
                <w:sz w:val="21"/>
                <w:szCs w:val="21"/>
              </w:rPr>
            </w:pPr>
            <w:r w:rsidRPr="00B87F22">
              <w:rPr>
                <w:rFonts w:ascii="SimSun" w:hAnsi="SimSun" w:hint="eastAsia"/>
                <w:sz w:val="21"/>
                <w:szCs w:val="21"/>
              </w:rPr>
              <w:t>2009</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5AAF97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76.3</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B31EBD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23.7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30FF6D"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r>
      <w:tr w:rsidR="00B87F22" w:rsidRPr="00B87F22" w14:paraId="4B5885E0"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E23C88" w14:textId="573D4CD3" w:rsidR="00B87F22" w:rsidRPr="00B87F22" w:rsidRDefault="00B87F22" w:rsidP="00E431B1">
            <w:pPr>
              <w:jc w:val="center"/>
              <w:rPr>
                <w:rFonts w:ascii="SimSun" w:hAnsi="SimSun"/>
                <w:sz w:val="21"/>
                <w:szCs w:val="21"/>
              </w:rPr>
            </w:pPr>
            <w:r w:rsidRPr="00B87F22">
              <w:rPr>
                <w:rFonts w:ascii="SimSun" w:hAnsi="SimSun" w:hint="eastAsia"/>
                <w:sz w:val="21"/>
                <w:szCs w:val="21"/>
              </w:rPr>
              <w:t>2010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B38DD2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78.7</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88563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20.6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6149C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87F22" w:rsidRPr="00B87F22" w14:paraId="44FC00AA"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14C4C2" w14:textId="5818035F" w:rsidR="00B87F22" w:rsidRPr="00B87F22" w:rsidRDefault="00B87F22" w:rsidP="00B87F22">
            <w:pPr>
              <w:jc w:val="center"/>
              <w:rPr>
                <w:rFonts w:ascii="SimSun" w:hAnsi="SimSun"/>
                <w:sz w:val="21"/>
                <w:szCs w:val="21"/>
              </w:rPr>
            </w:pPr>
            <w:r w:rsidRPr="00B87F22">
              <w:rPr>
                <w:rFonts w:ascii="SimSun" w:hAnsi="SimSun" w:hint="eastAsia"/>
                <w:sz w:val="21"/>
                <w:szCs w:val="21"/>
              </w:rPr>
              <w:lastRenderedPageBreak/>
              <w:t>2011</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CD0CE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77.9</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75169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21.4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F097C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87F22" w:rsidRPr="00B87F22" w14:paraId="247CF1BB"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2B26343" w14:textId="6282EA2E" w:rsidR="00B87F22" w:rsidRPr="00B87F22" w:rsidRDefault="00B87F22" w:rsidP="00B87F22">
            <w:pPr>
              <w:jc w:val="center"/>
              <w:rPr>
                <w:rFonts w:ascii="SimSun" w:hAnsi="SimSun"/>
                <w:sz w:val="21"/>
                <w:szCs w:val="21"/>
              </w:rPr>
            </w:pPr>
            <w:r w:rsidRPr="00B87F22">
              <w:rPr>
                <w:rFonts w:ascii="SimSun" w:hAnsi="SimSun" w:hint="eastAsia"/>
                <w:sz w:val="21"/>
                <w:szCs w:val="21"/>
              </w:rPr>
              <w:t>2012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96AB3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77.2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33982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22.1</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60DFF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87F22" w:rsidRPr="00B87F22" w14:paraId="5298EDBE"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525518" w14:textId="4CF41F3F" w:rsidR="00B87F22" w:rsidRPr="00B87F22" w:rsidRDefault="00B87F22" w:rsidP="00B87F22">
            <w:pPr>
              <w:jc w:val="center"/>
              <w:rPr>
                <w:rFonts w:ascii="SimSun" w:hAnsi="SimSun"/>
                <w:sz w:val="21"/>
                <w:szCs w:val="21"/>
              </w:rPr>
            </w:pPr>
            <w:r w:rsidRPr="00B87F22">
              <w:rPr>
                <w:rFonts w:ascii="SimSun" w:hAnsi="SimSun" w:hint="eastAsia"/>
                <w:sz w:val="21"/>
                <w:szCs w:val="21"/>
              </w:rPr>
              <w:t>2013</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97627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78.0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A96CE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21.4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1C30B6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0.6</w:t>
            </w:r>
          </w:p>
        </w:tc>
      </w:tr>
      <w:tr w:rsidR="00B87F22" w:rsidRPr="00B87F22" w14:paraId="22A49B21"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E579E0" w14:textId="58370424" w:rsidR="00B87F22" w:rsidRPr="00B87F22" w:rsidRDefault="00B87F22" w:rsidP="00B87F22">
            <w:pPr>
              <w:jc w:val="center"/>
              <w:rPr>
                <w:rFonts w:ascii="SimSun" w:hAnsi="SimSun"/>
                <w:sz w:val="21"/>
                <w:szCs w:val="21"/>
              </w:rPr>
            </w:pPr>
            <w:r w:rsidRPr="00B87F22">
              <w:rPr>
                <w:rFonts w:ascii="SimSun" w:hAnsi="SimSun" w:hint="eastAsia"/>
                <w:sz w:val="21"/>
                <w:szCs w:val="21"/>
              </w:rPr>
              <w:t>2014</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8156C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79.5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EABFF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D294D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87F22" w:rsidRPr="00B87F22" w14:paraId="57FF745B"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DFFC1C" w14:textId="37AC7B7E" w:rsidR="00B87F22" w:rsidRPr="00B87F22" w:rsidRDefault="00B87F22" w:rsidP="00B87F22">
            <w:pPr>
              <w:jc w:val="center"/>
              <w:rPr>
                <w:rFonts w:ascii="SimSun" w:hAnsi="SimSun"/>
                <w:sz w:val="21"/>
                <w:szCs w:val="21"/>
              </w:rPr>
            </w:pPr>
            <w:r w:rsidRPr="00B87F22">
              <w:rPr>
                <w:rFonts w:ascii="SimSun" w:hAnsi="SimSun" w:hint="eastAsia"/>
                <w:sz w:val="21"/>
                <w:szCs w:val="21"/>
              </w:rPr>
              <w:t>2015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D77DB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81.9</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FE8A2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16.7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06EEA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1.4</w:t>
            </w:r>
          </w:p>
        </w:tc>
      </w:tr>
      <w:tr w:rsidR="00B87F22" w:rsidRPr="00B87F22" w14:paraId="55A4936D"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1FBD84" w14:textId="2F5FB506" w:rsidR="00B87F22" w:rsidRPr="00B87F22" w:rsidRDefault="00B87F22" w:rsidP="00B87F22">
            <w:pPr>
              <w:jc w:val="center"/>
              <w:rPr>
                <w:rFonts w:ascii="SimSun" w:hAnsi="SimSun"/>
                <w:sz w:val="21"/>
                <w:szCs w:val="21"/>
              </w:rPr>
            </w:pPr>
            <w:r w:rsidRPr="00B87F22">
              <w:rPr>
                <w:rFonts w:ascii="SimSun" w:hAnsi="SimSun" w:hint="eastAsia"/>
                <w:sz w:val="21"/>
                <w:szCs w:val="21"/>
              </w:rPr>
              <w:t>2016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B677D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86.6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1FB1B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F0BD8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87F22" w:rsidRPr="00B87F22" w14:paraId="59759296"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B8A832" w14:textId="78749A60" w:rsidR="00B87F22" w:rsidRPr="00B87F22" w:rsidRDefault="00B87F22" w:rsidP="00B87F22">
            <w:pPr>
              <w:jc w:val="center"/>
              <w:rPr>
                <w:rFonts w:ascii="SimSun" w:hAnsi="SimSun"/>
                <w:sz w:val="21"/>
                <w:szCs w:val="21"/>
              </w:rPr>
            </w:pPr>
            <w:r w:rsidRPr="00B87F22">
              <w:rPr>
                <w:rFonts w:ascii="SimSun" w:hAnsi="SimSun" w:hint="eastAsia"/>
                <w:sz w:val="21"/>
                <w:szCs w:val="21"/>
              </w:rPr>
              <w:t>2017</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1959B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86.7</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9362E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12.5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45EBD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87F22" w:rsidRPr="00B87F22" w14:paraId="1FDE960A"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856B86" w14:textId="5227CF4B" w:rsidR="00B87F22" w:rsidRPr="00B87F22" w:rsidRDefault="00B87F22" w:rsidP="00B87F22">
            <w:pPr>
              <w:jc w:val="center"/>
              <w:rPr>
                <w:rFonts w:ascii="SimSun" w:hAnsi="SimSun"/>
                <w:sz w:val="21"/>
                <w:szCs w:val="21"/>
              </w:rPr>
            </w:pPr>
            <w:r w:rsidRPr="00B87F22">
              <w:rPr>
                <w:rFonts w:ascii="SimSun" w:hAnsi="SimSun" w:hint="eastAsia"/>
                <w:sz w:val="21"/>
                <w:szCs w:val="21"/>
              </w:rPr>
              <w:t>2018</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7A9DC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86.2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042B5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009EF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1.2</w:t>
            </w:r>
          </w:p>
        </w:tc>
      </w:tr>
      <w:tr w:rsidR="00B87F22" w:rsidRPr="00B87F22" w14:paraId="56C36FDA" w14:textId="77777777" w:rsidTr="00B90132">
        <w:trPr>
          <w:trHeight w:val="352"/>
          <w:jc w:val="center"/>
        </w:trPr>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2EB53B" w14:textId="1B94344D" w:rsidR="00B87F22" w:rsidRPr="00B87F22" w:rsidRDefault="00B87F22" w:rsidP="00B87F22">
            <w:pPr>
              <w:jc w:val="center"/>
              <w:rPr>
                <w:rFonts w:ascii="SimSun" w:hAnsi="SimSun"/>
                <w:sz w:val="21"/>
                <w:szCs w:val="21"/>
              </w:rPr>
            </w:pPr>
            <w:r w:rsidRPr="00B87F22">
              <w:rPr>
                <w:rFonts w:ascii="SimSun" w:hAnsi="SimSun" w:hint="eastAsia"/>
                <w:sz w:val="21"/>
                <w:szCs w:val="21"/>
              </w:rPr>
              <w:t>2019</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EB69B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89.2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54407D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9.9</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EDCC4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w:t>
            </w:r>
          </w:p>
        </w:tc>
      </w:tr>
    </w:tbl>
    <w:p w14:paraId="3AD31033" w14:textId="583A1461" w:rsidR="00AD0691" w:rsidRPr="00970312" w:rsidRDefault="006B40F3" w:rsidP="001A5644">
      <w:pPr>
        <w:pStyle w:val="Heading2"/>
        <w:rPr>
          <w:lang w:val="en"/>
        </w:rPr>
      </w:pPr>
      <w:r w:rsidRPr="00970312">
        <w:rPr>
          <w:rFonts w:hint="eastAsia"/>
          <w:lang w:val="en"/>
        </w:rPr>
        <w:t>PCT体系</w:t>
      </w:r>
    </w:p>
    <w:p w14:paraId="2A42598E" w14:textId="32E29049" w:rsidR="005D2A58"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19.</w:t>
      </w:r>
      <w:r w:rsidRPr="00191A7B">
        <w:rPr>
          <w:rFonts w:ascii="SimSun" w:hAnsi="SimSun"/>
          <w:sz w:val="21"/>
          <w:szCs w:val="21"/>
        </w:rPr>
        <w:tab/>
      </w:r>
      <w:r w:rsidR="005D2A58" w:rsidRPr="00191A7B">
        <w:rPr>
          <w:rFonts w:ascii="SimSun" w:hAnsi="SimSun" w:hint="eastAsia"/>
          <w:sz w:val="21"/>
          <w:szCs w:val="21"/>
        </w:rPr>
        <w:t>PCT体系始于1970年，当时有五种公布语言，即</w:t>
      </w:r>
      <w:r w:rsidR="00B87F22" w:rsidRPr="00B87F22">
        <w:rPr>
          <w:rFonts w:ascii="SimSun" w:hAnsi="SimSun" w:hint="eastAsia"/>
          <w:sz w:val="21"/>
          <w:szCs w:val="21"/>
        </w:rPr>
        <w:t>德文、俄文、法文、日文</w:t>
      </w:r>
      <w:r w:rsidR="00B87F22">
        <w:rPr>
          <w:rFonts w:ascii="SimSun" w:hAnsi="SimSun" w:hint="eastAsia"/>
          <w:sz w:val="21"/>
          <w:szCs w:val="21"/>
        </w:rPr>
        <w:t>和</w:t>
      </w:r>
      <w:r w:rsidR="00B87F22" w:rsidRPr="00B87F22">
        <w:rPr>
          <w:rFonts w:ascii="SimSun" w:hAnsi="SimSun" w:hint="eastAsia"/>
          <w:sz w:val="21"/>
          <w:szCs w:val="21"/>
        </w:rPr>
        <w:t>英文</w:t>
      </w:r>
      <w:r w:rsidR="005D2A58" w:rsidRPr="00191A7B">
        <w:rPr>
          <w:rFonts w:ascii="SimSun" w:hAnsi="SimSun" w:hint="eastAsia"/>
          <w:sz w:val="21"/>
          <w:szCs w:val="21"/>
        </w:rPr>
        <w:t>。随后增加了西班牙文（1985年）、中文（1994年）、阿拉伯文（2</w:t>
      </w:r>
      <w:r w:rsidR="005D2A58" w:rsidRPr="00191A7B">
        <w:rPr>
          <w:rFonts w:ascii="SimSun" w:hAnsi="SimSun"/>
          <w:sz w:val="21"/>
          <w:szCs w:val="21"/>
        </w:rPr>
        <w:t>006</w:t>
      </w:r>
      <w:r w:rsidR="005D2A58" w:rsidRPr="00191A7B">
        <w:rPr>
          <w:rFonts w:ascii="SimSun" w:hAnsi="SimSun" w:hint="eastAsia"/>
          <w:sz w:val="21"/>
          <w:szCs w:val="21"/>
        </w:rPr>
        <w:t>年）、韩文和葡萄牙文（均在2009年）。</w:t>
      </w:r>
    </w:p>
    <w:p w14:paraId="65E25279" w14:textId="1CEB2637" w:rsidR="005D2A58" w:rsidRPr="00191A7B"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20.</w:t>
      </w:r>
      <w:r w:rsidRPr="00191A7B">
        <w:rPr>
          <w:rFonts w:ascii="SimSun" w:hAnsi="SimSun"/>
          <w:sz w:val="21"/>
          <w:szCs w:val="21"/>
        </w:rPr>
        <w:tab/>
      </w:r>
      <w:r w:rsidR="005D2A58" w:rsidRPr="00191A7B">
        <w:rPr>
          <w:rFonts w:ascii="SimSun" w:hAnsi="SimSun" w:hint="eastAsia"/>
          <w:sz w:val="21"/>
          <w:szCs w:val="21"/>
        </w:rPr>
        <w:t>绝大多数PCT申请都以申请语言公布。2019年，在所有PCT申请中，44.7%的PCT申请以英文公布，其次是日文（19.7%）和中文（19%）。其余7种公布语言合计占16.6%。2013年至2019年，前三种语言的合计占比相对稳定，但它们各自的比例却发生了巨大变化。虽然这期间日语的使用量变化不大，但早在2013年，大部分申请都用英语公布，相比之下，中文占比很低。</w:t>
      </w:r>
    </w:p>
    <w:p w14:paraId="1B550022" w14:textId="6E17A0EB" w:rsidR="005D2A58" w:rsidRDefault="00AD0691" w:rsidP="00970312">
      <w:pPr>
        <w:overflowPunct w:val="0"/>
        <w:spacing w:afterLines="50" w:after="120" w:line="340" w:lineRule="atLeast"/>
        <w:jc w:val="both"/>
        <w:rPr>
          <w:rFonts w:ascii="SimSun" w:hAnsi="SimSun"/>
          <w:sz w:val="21"/>
          <w:szCs w:val="21"/>
        </w:rPr>
      </w:pPr>
      <w:r w:rsidRPr="00191A7B">
        <w:rPr>
          <w:rFonts w:ascii="SimSun" w:hAnsi="SimSun"/>
          <w:sz w:val="21"/>
          <w:szCs w:val="21"/>
        </w:rPr>
        <w:t>21.</w:t>
      </w:r>
      <w:r w:rsidRPr="00191A7B">
        <w:rPr>
          <w:rFonts w:ascii="SimSun" w:hAnsi="SimSun"/>
          <w:sz w:val="21"/>
          <w:szCs w:val="21"/>
        </w:rPr>
        <w:tab/>
      </w:r>
      <w:r w:rsidR="005D2A58" w:rsidRPr="00191A7B">
        <w:rPr>
          <w:rFonts w:ascii="SimSun" w:hAnsi="SimSun" w:hint="eastAsia"/>
          <w:sz w:val="21"/>
          <w:szCs w:val="21"/>
        </w:rPr>
        <w:t>在过去十年间，西班牙文、俄文、葡萄牙文和阿拉伯文的比例稳定在1%以下。过去十年间，德文和法文的比例略有下降，分别降至7%和2%。韩文自2009年被引入PCT体系以来，比例略有增加，增至将近6%，而中文占比则从3%增加到19%。日文占比在过去八年中稳定在19%左右。与马德里和海牙体系不同的是，英文占比从62%左右下降到45%左右。英文占比下降主要是由于中文占比增加。也就是说，以英文提交和公布的国际申请实际数量并没有减少，但由于其他语言，特别是中文的增加，这一比例发生了变化。</w:t>
      </w:r>
      <w:r w:rsidR="005D2A58" w:rsidRPr="00191A7B">
        <w:rPr>
          <w:rStyle w:val="FootnoteReference"/>
          <w:rFonts w:ascii="SimSun" w:hAnsi="SimSun"/>
          <w:sz w:val="21"/>
          <w:szCs w:val="21"/>
        </w:rPr>
        <w:footnoteReference w:id="38"/>
      </w:r>
    </w:p>
    <w:p w14:paraId="1B85551B" w14:textId="59E77380" w:rsidR="00B87F22" w:rsidRPr="00B87F22" w:rsidRDefault="00B87F22" w:rsidP="00B87F22">
      <w:pPr>
        <w:overflowPunct w:val="0"/>
        <w:jc w:val="both"/>
        <w:rPr>
          <w:rFonts w:ascii="SimSun" w:hAnsi="SimSun"/>
          <w:sz w:val="21"/>
          <w:szCs w:val="21"/>
        </w:rPr>
      </w:pPr>
      <w:r w:rsidRPr="00B87F22">
        <w:rPr>
          <w:rFonts w:ascii="SimSun" w:hAnsi="SimSun" w:hint="eastAsia"/>
          <w:sz w:val="21"/>
          <w:szCs w:val="21"/>
        </w:rPr>
        <w:t>PCT语言比例：</w:t>
      </w:r>
    </w:p>
    <w:tbl>
      <w:tblPr>
        <w:tblW w:w="9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737"/>
        <w:gridCol w:w="964"/>
        <w:gridCol w:w="737"/>
        <w:gridCol w:w="794"/>
        <w:gridCol w:w="794"/>
        <w:gridCol w:w="794"/>
        <w:gridCol w:w="794"/>
        <w:gridCol w:w="794"/>
        <w:gridCol w:w="964"/>
        <w:gridCol w:w="794"/>
        <w:gridCol w:w="964"/>
      </w:tblGrid>
      <w:tr w:rsidR="00B90132" w:rsidRPr="00B87F22" w14:paraId="209D575C" w14:textId="77777777" w:rsidTr="00B90132">
        <w:trPr>
          <w:trHeight w:val="283"/>
          <w:tblHeader/>
          <w:jc w:val="center"/>
        </w:trPr>
        <w:tc>
          <w:tcPr>
            <w:tcW w:w="737" w:type="dxa"/>
            <w:shd w:val="clear" w:color="auto" w:fill="auto"/>
            <w:tcMar>
              <w:top w:w="15" w:type="dxa"/>
              <w:left w:w="15" w:type="dxa"/>
              <w:bottom w:w="0" w:type="dxa"/>
              <w:right w:w="15" w:type="dxa"/>
            </w:tcMar>
            <w:vAlign w:val="bottom"/>
            <w:hideMark/>
          </w:tcPr>
          <w:p w14:paraId="07B820D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年份</w:t>
            </w:r>
          </w:p>
        </w:tc>
        <w:tc>
          <w:tcPr>
            <w:tcW w:w="964" w:type="dxa"/>
            <w:shd w:val="clear" w:color="auto" w:fill="auto"/>
            <w:tcMar>
              <w:top w:w="15" w:type="dxa"/>
              <w:left w:w="15" w:type="dxa"/>
              <w:bottom w:w="0" w:type="dxa"/>
              <w:right w:w="15" w:type="dxa"/>
            </w:tcMar>
            <w:vAlign w:val="bottom"/>
            <w:hideMark/>
          </w:tcPr>
          <w:p w14:paraId="3DD0475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阿拉伯文</w:t>
            </w:r>
          </w:p>
        </w:tc>
        <w:tc>
          <w:tcPr>
            <w:tcW w:w="737" w:type="dxa"/>
            <w:shd w:val="clear" w:color="auto" w:fill="auto"/>
            <w:tcMar>
              <w:top w:w="15" w:type="dxa"/>
              <w:left w:w="15" w:type="dxa"/>
              <w:bottom w:w="0" w:type="dxa"/>
              <w:right w:w="15" w:type="dxa"/>
            </w:tcMar>
            <w:vAlign w:val="bottom"/>
            <w:hideMark/>
          </w:tcPr>
          <w:p w14:paraId="7A4CFA9D" w14:textId="73F8D9B2" w:rsidR="00B87F22" w:rsidRPr="00B87F22" w:rsidRDefault="00B87F22" w:rsidP="00B87F22">
            <w:pPr>
              <w:jc w:val="center"/>
              <w:rPr>
                <w:rFonts w:ascii="SimSun" w:hAnsi="SimSun"/>
                <w:sz w:val="21"/>
                <w:szCs w:val="21"/>
              </w:rPr>
            </w:pPr>
            <w:r w:rsidRPr="00B87F22">
              <w:rPr>
                <w:rFonts w:ascii="SimSun" w:hAnsi="SimSun" w:hint="eastAsia"/>
                <w:sz w:val="21"/>
                <w:szCs w:val="21"/>
              </w:rPr>
              <w:t>中文</w:t>
            </w:r>
          </w:p>
        </w:tc>
        <w:tc>
          <w:tcPr>
            <w:tcW w:w="794" w:type="dxa"/>
            <w:shd w:val="clear" w:color="auto" w:fill="auto"/>
            <w:tcMar>
              <w:top w:w="15" w:type="dxa"/>
              <w:left w:w="15" w:type="dxa"/>
              <w:bottom w:w="0" w:type="dxa"/>
              <w:right w:w="15" w:type="dxa"/>
            </w:tcMar>
            <w:vAlign w:val="bottom"/>
            <w:hideMark/>
          </w:tcPr>
          <w:p w14:paraId="76375377" w14:textId="6FC2AD09" w:rsidR="00B87F22" w:rsidRPr="00B87F22" w:rsidRDefault="00B87F22" w:rsidP="00B87F22">
            <w:pPr>
              <w:jc w:val="center"/>
              <w:rPr>
                <w:rFonts w:ascii="SimSun" w:hAnsi="SimSun"/>
                <w:sz w:val="21"/>
                <w:szCs w:val="21"/>
              </w:rPr>
            </w:pPr>
            <w:r w:rsidRPr="00B87F22">
              <w:rPr>
                <w:rFonts w:ascii="SimSun" w:hAnsi="SimSun" w:hint="eastAsia"/>
                <w:sz w:val="21"/>
                <w:szCs w:val="21"/>
              </w:rPr>
              <w:t>英文</w:t>
            </w:r>
          </w:p>
        </w:tc>
        <w:tc>
          <w:tcPr>
            <w:tcW w:w="794" w:type="dxa"/>
            <w:shd w:val="clear" w:color="auto" w:fill="auto"/>
            <w:tcMar>
              <w:top w:w="15" w:type="dxa"/>
              <w:left w:w="15" w:type="dxa"/>
              <w:bottom w:w="0" w:type="dxa"/>
              <w:right w:w="15" w:type="dxa"/>
            </w:tcMar>
            <w:vAlign w:val="bottom"/>
            <w:hideMark/>
          </w:tcPr>
          <w:p w14:paraId="4389F4F1" w14:textId="40308A48" w:rsidR="00B87F22" w:rsidRPr="00B87F22" w:rsidRDefault="00B87F22" w:rsidP="00B87F22">
            <w:pPr>
              <w:jc w:val="center"/>
              <w:rPr>
                <w:rFonts w:ascii="SimSun" w:hAnsi="SimSun"/>
                <w:sz w:val="21"/>
                <w:szCs w:val="21"/>
              </w:rPr>
            </w:pPr>
            <w:r w:rsidRPr="00B87F22">
              <w:rPr>
                <w:rFonts w:ascii="SimSun" w:hAnsi="SimSun" w:hint="eastAsia"/>
                <w:sz w:val="21"/>
                <w:szCs w:val="21"/>
              </w:rPr>
              <w:t>法文</w:t>
            </w:r>
          </w:p>
        </w:tc>
        <w:tc>
          <w:tcPr>
            <w:tcW w:w="794" w:type="dxa"/>
            <w:shd w:val="clear" w:color="auto" w:fill="auto"/>
            <w:tcMar>
              <w:top w:w="15" w:type="dxa"/>
              <w:left w:w="15" w:type="dxa"/>
              <w:bottom w:w="0" w:type="dxa"/>
              <w:right w:w="15" w:type="dxa"/>
            </w:tcMar>
            <w:vAlign w:val="bottom"/>
            <w:hideMark/>
          </w:tcPr>
          <w:p w14:paraId="1E868D02" w14:textId="615AA046" w:rsidR="00B87F22" w:rsidRPr="00B87F22" w:rsidRDefault="00B87F22" w:rsidP="00B87F22">
            <w:pPr>
              <w:jc w:val="center"/>
              <w:rPr>
                <w:rFonts w:ascii="SimSun" w:hAnsi="SimSun"/>
                <w:sz w:val="21"/>
                <w:szCs w:val="21"/>
              </w:rPr>
            </w:pPr>
            <w:r w:rsidRPr="00B87F22">
              <w:rPr>
                <w:rFonts w:ascii="SimSun" w:hAnsi="SimSun" w:hint="eastAsia"/>
                <w:sz w:val="21"/>
                <w:szCs w:val="21"/>
              </w:rPr>
              <w:t>德文</w:t>
            </w:r>
          </w:p>
        </w:tc>
        <w:tc>
          <w:tcPr>
            <w:tcW w:w="794" w:type="dxa"/>
            <w:shd w:val="clear" w:color="auto" w:fill="auto"/>
            <w:tcMar>
              <w:top w:w="15" w:type="dxa"/>
              <w:left w:w="15" w:type="dxa"/>
              <w:bottom w:w="0" w:type="dxa"/>
              <w:right w:w="15" w:type="dxa"/>
            </w:tcMar>
            <w:vAlign w:val="bottom"/>
            <w:hideMark/>
          </w:tcPr>
          <w:p w14:paraId="2ADC35D5" w14:textId="59194725" w:rsidR="00B87F22" w:rsidRPr="00B87F22" w:rsidRDefault="00B87F22" w:rsidP="00B87F22">
            <w:pPr>
              <w:jc w:val="center"/>
              <w:rPr>
                <w:rFonts w:ascii="SimSun" w:hAnsi="SimSun"/>
                <w:sz w:val="21"/>
                <w:szCs w:val="21"/>
              </w:rPr>
            </w:pPr>
            <w:r w:rsidRPr="00B87F22">
              <w:rPr>
                <w:rFonts w:ascii="SimSun" w:hAnsi="SimSun" w:hint="eastAsia"/>
                <w:sz w:val="21"/>
                <w:szCs w:val="21"/>
              </w:rPr>
              <w:t>日文</w:t>
            </w:r>
          </w:p>
        </w:tc>
        <w:tc>
          <w:tcPr>
            <w:tcW w:w="794" w:type="dxa"/>
            <w:shd w:val="clear" w:color="auto" w:fill="auto"/>
            <w:tcMar>
              <w:top w:w="15" w:type="dxa"/>
              <w:left w:w="15" w:type="dxa"/>
              <w:bottom w:w="0" w:type="dxa"/>
              <w:right w:w="15" w:type="dxa"/>
            </w:tcMar>
            <w:vAlign w:val="bottom"/>
            <w:hideMark/>
          </w:tcPr>
          <w:p w14:paraId="5D09F761" w14:textId="227D492A" w:rsidR="00B87F22" w:rsidRPr="00B87F22" w:rsidRDefault="00B87F22" w:rsidP="00B87F22">
            <w:pPr>
              <w:jc w:val="center"/>
              <w:rPr>
                <w:rFonts w:ascii="SimSun" w:hAnsi="SimSun"/>
                <w:sz w:val="21"/>
                <w:szCs w:val="21"/>
              </w:rPr>
            </w:pPr>
            <w:r w:rsidRPr="00B87F22">
              <w:rPr>
                <w:rFonts w:ascii="SimSun" w:hAnsi="SimSun" w:hint="eastAsia"/>
                <w:sz w:val="21"/>
                <w:szCs w:val="21"/>
              </w:rPr>
              <w:t>韩文</w:t>
            </w:r>
          </w:p>
        </w:tc>
        <w:tc>
          <w:tcPr>
            <w:tcW w:w="964" w:type="dxa"/>
            <w:shd w:val="clear" w:color="auto" w:fill="auto"/>
            <w:tcMar>
              <w:top w:w="15" w:type="dxa"/>
              <w:left w:w="15" w:type="dxa"/>
              <w:bottom w:w="0" w:type="dxa"/>
              <w:right w:w="15" w:type="dxa"/>
            </w:tcMar>
            <w:vAlign w:val="bottom"/>
            <w:hideMark/>
          </w:tcPr>
          <w:p w14:paraId="62643D9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葡萄牙文</w:t>
            </w:r>
          </w:p>
        </w:tc>
        <w:tc>
          <w:tcPr>
            <w:tcW w:w="794" w:type="dxa"/>
            <w:shd w:val="clear" w:color="auto" w:fill="auto"/>
            <w:tcMar>
              <w:top w:w="15" w:type="dxa"/>
              <w:left w:w="15" w:type="dxa"/>
              <w:bottom w:w="0" w:type="dxa"/>
              <w:right w:w="15" w:type="dxa"/>
            </w:tcMar>
            <w:vAlign w:val="bottom"/>
            <w:hideMark/>
          </w:tcPr>
          <w:p w14:paraId="3A9CE07E" w14:textId="1C4F8C11" w:rsidR="00B87F22" w:rsidRPr="00B87F22" w:rsidRDefault="00B87F22" w:rsidP="00B87F22">
            <w:pPr>
              <w:jc w:val="center"/>
              <w:rPr>
                <w:rFonts w:ascii="SimSun" w:hAnsi="SimSun"/>
                <w:sz w:val="21"/>
                <w:szCs w:val="21"/>
              </w:rPr>
            </w:pPr>
            <w:r w:rsidRPr="00B87F22">
              <w:rPr>
                <w:rFonts w:ascii="SimSun" w:hAnsi="SimSun" w:hint="eastAsia"/>
                <w:sz w:val="21"/>
                <w:szCs w:val="21"/>
              </w:rPr>
              <w:t>俄文</w:t>
            </w:r>
          </w:p>
        </w:tc>
        <w:tc>
          <w:tcPr>
            <w:tcW w:w="964" w:type="dxa"/>
            <w:shd w:val="clear" w:color="auto" w:fill="auto"/>
            <w:tcMar>
              <w:top w:w="15" w:type="dxa"/>
              <w:left w:w="15" w:type="dxa"/>
              <w:bottom w:w="0" w:type="dxa"/>
              <w:right w:w="15" w:type="dxa"/>
            </w:tcMar>
            <w:vAlign w:val="bottom"/>
            <w:hideMark/>
          </w:tcPr>
          <w:p w14:paraId="2F5D128C" w14:textId="79CE5E36" w:rsidR="00B87F22" w:rsidRPr="00B87F22" w:rsidRDefault="00B87F22" w:rsidP="00B87F22">
            <w:pPr>
              <w:jc w:val="center"/>
              <w:rPr>
                <w:rFonts w:ascii="SimSun" w:hAnsi="SimSun"/>
                <w:sz w:val="21"/>
                <w:szCs w:val="21"/>
              </w:rPr>
            </w:pPr>
            <w:r w:rsidRPr="00B87F22">
              <w:rPr>
                <w:rFonts w:ascii="SimSun" w:hAnsi="SimSun" w:hint="eastAsia"/>
                <w:sz w:val="21"/>
                <w:szCs w:val="21"/>
              </w:rPr>
              <w:t>西班牙文</w:t>
            </w:r>
          </w:p>
        </w:tc>
      </w:tr>
      <w:tr w:rsidR="00B90132" w:rsidRPr="00B87F22" w14:paraId="0BD5691B"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4F2D175F" w14:textId="5A57312E" w:rsidR="00B87F22" w:rsidRPr="00B87F22" w:rsidRDefault="00B87F22" w:rsidP="00B87F22">
            <w:pPr>
              <w:jc w:val="center"/>
              <w:rPr>
                <w:rFonts w:ascii="SimSun" w:hAnsi="SimSun"/>
                <w:sz w:val="21"/>
                <w:szCs w:val="21"/>
              </w:rPr>
            </w:pPr>
            <w:r w:rsidRPr="00B87F22">
              <w:rPr>
                <w:rFonts w:ascii="SimSun" w:hAnsi="SimSun" w:hint="eastAsia"/>
                <w:sz w:val="21"/>
                <w:szCs w:val="21"/>
              </w:rPr>
              <w:t>2009</w:t>
            </w:r>
          </w:p>
        </w:tc>
        <w:tc>
          <w:tcPr>
            <w:tcW w:w="964" w:type="dxa"/>
            <w:shd w:val="clear" w:color="auto" w:fill="auto"/>
            <w:tcMar>
              <w:top w:w="15" w:type="dxa"/>
              <w:left w:w="15" w:type="dxa"/>
              <w:bottom w:w="0" w:type="dxa"/>
              <w:right w:w="15" w:type="dxa"/>
            </w:tcMar>
            <w:vAlign w:val="bottom"/>
            <w:hideMark/>
          </w:tcPr>
          <w:p w14:paraId="0FE6852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198E393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3.7</w:t>
            </w:r>
          </w:p>
        </w:tc>
        <w:tc>
          <w:tcPr>
            <w:tcW w:w="794" w:type="dxa"/>
            <w:shd w:val="clear" w:color="auto" w:fill="auto"/>
            <w:tcMar>
              <w:top w:w="15" w:type="dxa"/>
              <w:left w:w="15" w:type="dxa"/>
              <w:bottom w:w="0" w:type="dxa"/>
              <w:right w:w="15" w:type="dxa"/>
            </w:tcMar>
            <w:vAlign w:val="bottom"/>
            <w:hideMark/>
          </w:tcPr>
          <w:p w14:paraId="003631AD"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62.2</w:t>
            </w:r>
          </w:p>
        </w:tc>
        <w:tc>
          <w:tcPr>
            <w:tcW w:w="794" w:type="dxa"/>
            <w:shd w:val="clear" w:color="auto" w:fill="auto"/>
            <w:tcMar>
              <w:top w:w="15" w:type="dxa"/>
              <w:left w:w="15" w:type="dxa"/>
              <w:bottom w:w="0" w:type="dxa"/>
              <w:right w:w="15" w:type="dxa"/>
            </w:tcMar>
            <w:vAlign w:val="bottom"/>
            <w:hideMark/>
          </w:tcPr>
          <w:p w14:paraId="3A1C77E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3.5</w:t>
            </w:r>
          </w:p>
        </w:tc>
        <w:tc>
          <w:tcPr>
            <w:tcW w:w="794" w:type="dxa"/>
            <w:shd w:val="clear" w:color="auto" w:fill="auto"/>
            <w:tcMar>
              <w:top w:w="15" w:type="dxa"/>
              <w:left w:w="15" w:type="dxa"/>
              <w:bottom w:w="0" w:type="dxa"/>
              <w:right w:w="15" w:type="dxa"/>
            </w:tcMar>
            <w:vAlign w:val="bottom"/>
            <w:hideMark/>
          </w:tcPr>
          <w:p w14:paraId="7130289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11.2</w:t>
            </w:r>
          </w:p>
        </w:tc>
        <w:tc>
          <w:tcPr>
            <w:tcW w:w="794" w:type="dxa"/>
            <w:shd w:val="clear" w:color="auto" w:fill="auto"/>
            <w:tcMar>
              <w:top w:w="15" w:type="dxa"/>
              <w:left w:w="15" w:type="dxa"/>
              <w:bottom w:w="0" w:type="dxa"/>
              <w:right w:w="15" w:type="dxa"/>
            </w:tcMar>
            <w:vAlign w:val="bottom"/>
            <w:hideMark/>
          </w:tcPr>
          <w:p w14:paraId="5F920B0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17.1</w:t>
            </w:r>
          </w:p>
        </w:tc>
        <w:tc>
          <w:tcPr>
            <w:tcW w:w="794" w:type="dxa"/>
            <w:shd w:val="clear" w:color="auto" w:fill="auto"/>
            <w:tcMar>
              <w:top w:w="15" w:type="dxa"/>
              <w:left w:w="15" w:type="dxa"/>
              <w:bottom w:w="0" w:type="dxa"/>
              <w:right w:w="15" w:type="dxa"/>
            </w:tcMar>
            <w:vAlign w:val="bottom"/>
            <w:hideMark/>
          </w:tcPr>
          <w:p w14:paraId="00BD4A2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w:t>
            </w:r>
          </w:p>
        </w:tc>
        <w:tc>
          <w:tcPr>
            <w:tcW w:w="964" w:type="dxa"/>
            <w:shd w:val="clear" w:color="auto" w:fill="auto"/>
            <w:tcMar>
              <w:top w:w="15" w:type="dxa"/>
              <w:left w:w="15" w:type="dxa"/>
              <w:bottom w:w="0" w:type="dxa"/>
              <w:right w:w="15" w:type="dxa"/>
            </w:tcMar>
            <w:vAlign w:val="bottom"/>
            <w:hideMark/>
          </w:tcPr>
          <w:p w14:paraId="78D1BE3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94" w:type="dxa"/>
            <w:shd w:val="clear" w:color="auto" w:fill="auto"/>
            <w:tcMar>
              <w:top w:w="15" w:type="dxa"/>
              <w:left w:w="15" w:type="dxa"/>
              <w:bottom w:w="0" w:type="dxa"/>
              <w:right w:w="15" w:type="dxa"/>
            </w:tcMar>
            <w:vAlign w:val="bottom"/>
            <w:hideMark/>
          </w:tcPr>
          <w:p w14:paraId="217BF35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2B342DF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90132" w:rsidRPr="00B87F22" w14:paraId="727B1BA2"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152DDFA4" w14:textId="707F5DAB" w:rsidR="00B87F22" w:rsidRPr="00B87F22" w:rsidRDefault="00B87F22" w:rsidP="00B87F22">
            <w:pPr>
              <w:jc w:val="center"/>
              <w:rPr>
                <w:rFonts w:ascii="SimSun" w:hAnsi="SimSun"/>
                <w:sz w:val="21"/>
                <w:szCs w:val="21"/>
              </w:rPr>
            </w:pPr>
            <w:r w:rsidRPr="00B87F22">
              <w:rPr>
                <w:rFonts w:ascii="SimSun" w:hAnsi="SimSun" w:hint="eastAsia"/>
                <w:sz w:val="21"/>
                <w:szCs w:val="21"/>
              </w:rPr>
              <w:t>2010</w:t>
            </w:r>
          </w:p>
        </w:tc>
        <w:tc>
          <w:tcPr>
            <w:tcW w:w="964" w:type="dxa"/>
            <w:shd w:val="clear" w:color="auto" w:fill="auto"/>
            <w:tcMar>
              <w:top w:w="15" w:type="dxa"/>
              <w:left w:w="15" w:type="dxa"/>
              <w:bottom w:w="0" w:type="dxa"/>
              <w:right w:w="15" w:type="dxa"/>
            </w:tcMar>
            <w:vAlign w:val="bottom"/>
            <w:hideMark/>
          </w:tcPr>
          <w:p w14:paraId="1BE95E3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62D009F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5.0</w:t>
            </w:r>
          </w:p>
        </w:tc>
        <w:tc>
          <w:tcPr>
            <w:tcW w:w="794" w:type="dxa"/>
            <w:shd w:val="clear" w:color="auto" w:fill="auto"/>
            <w:tcMar>
              <w:top w:w="15" w:type="dxa"/>
              <w:left w:w="15" w:type="dxa"/>
              <w:bottom w:w="0" w:type="dxa"/>
              <w:right w:w="15" w:type="dxa"/>
            </w:tcMar>
            <w:vAlign w:val="bottom"/>
            <w:hideMark/>
          </w:tcPr>
          <w:p w14:paraId="621B4C7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58.3</w:t>
            </w:r>
          </w:p>
        </w:tc>
        <w:tc>
          <w:tcPr>
            <w:tcW w:w="794" w:type="dxa"/>
            <w:shd w:val="clear" w:color="auto" w:fill="auto"/>
            <w:tcMar>
              <w:top w:w="15" w:type="dxa"/>
              <w:left w:w="15" w:type="dxa"/>
              <w:bottom w:w="0" w:type="dxa"/>
              <w:right w:w="15" w:type="dxa"/>
            </w:tcMar>
            <w:vAlign w:val="bottom"/>
            <w:hideMark/>
          </w:tcPr>
          <w:p w14:paraId="4C50E46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3.6</w:t>
            </w:r>
          </w:p>
        </w:tc>
        <w:tc>
          <w:tcPr>
            <w:tcW w:w="794" w:type="dxa"/>
            <w:shd w:val="clear" w:color="auto" w:fill="auto"/>
            <w:tcMar>
              <w:top w:w="15" w:type="dxa"/>
              <w:left w:w="15" w:type="dxa"/>
              <w:bottom w:w="0" w:type="dxa"/>
              <w:right w:w="15" w:type="dxa"/>
            </w:tcMar>
            <w:vAlign w:val="bottom"/>
            <w:hideMark/>
          </w:tcPr>
          <w:p w14:paraId="5657B46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10.4</w:t>
            </w:r>
          </w:p>
        </w:tc>
        <w:tc>
          <w:tcPr>
            <w:tcW w:w="794" w:type="dxa"/>
            <w:shd w:val="clear" w:color="auto" w:fill="auto"/>
            <w:tcMar>
              <w:top w:w="15" w:type="dxa"/>
              <w:left w:w="15" w:type="dxa"/>
              <w:bottom w:w="0" w:type="dxa"/>
              <w:right w:w="15" w:type="dxa"/>
            </w:tcMar>
            <w:vAlign w:val="bottom"/>
            <w:hideMark/>
          </w:tcPr>
          <w:p w14:paraId="7DB019C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17.7</w:t>
            </w:r>
          </w:p>
        </w:tc>
        <w:tc>
          <w:tcPr>
            <w:tcW w:w="794" w:type="dxa"/>
            <w:shd w:val="clear" w:color="auto" w:fill="auto"/>
            <w:tcMar>
              <w:top w:w="15" w:type="dxa"/>
              <w:left w:w="15" w:type="dxa"/>
              <w:bottom w:w="0" w:type="dxa"/>
              <w:right w:w="15" w:type="dxa"/>
            </w:tcMar>
            <w:vAlign w:val="bottom"/>
            <w:hideMark/>
          </w:tcPr>
          <w:p w14:paraId="67DA8D2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3.5</w:t>
            </w:r>
          </w:p>
        </w:tc>
        <w:tc>
          <w:tcPr>
            <w:tcW w:w="964" w:type="dxa"/>
            <w:shd w:val="clear" w:color="auto" w:fill="auto"/>
            <w:tcMar>
              <w:top w:w="15" w:type="dxa"/>
              <w:left w:w="15" w:type="dxa"/>
              <w:bottom w:w="0" w:type="dxa"/>
              <w:right w:w="15" w:type="dxa"/>
            </w:tcMar>
            <w:vAlign w:val="bottom"/>
            <w:hideMark/>
          </w:tcPr>
          <w:p w14:paraId="4666470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0.1</w:t>
            </w:r>
          </w:p>
        </w:tc>
        <w:tc>
          <w:tcPr>
            <w:tcW w:w="794" w:type="dxa"/>
            <w:shd w:val="clear" w:color="auto" w:fill="auto"/>
            <w:tcMar>
              <w:top w:w="15" w:type="dxa"/>
              <w:left w:w="15" w:type="dxa"/>
              <w:bottom w:w="0" w:type="dxa"/>
              <w:right w:w="15" w:type="dxa"/>
            </w:tcMar>
            <w:vAlign w:val="bottom"/>
            <w:hideMark/>
          </w:tcPr>
          <w:p w14:paraId="5CBF5E9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0.4</w:t>
            </w:r>
          </w:p>
        </w:tc>
        <w:tc>
          <w:tcPr>
            <w:tcW w:w="964" w:type="dxa"/>
            <w:shd w:val="clear" w:color="auto" w:fill="auto"/>
            <w:tcMar>
              <w:top w:w="15" w:type="dxa"/>
              <w:left w:w="15" w:type="dxa"/>
              <w:bottom w:w="0" w:type="dxa"/>
              <w:right w:w="15" w:type="dxa"/>
            </w:tcMar>
            <w:vAlign w:val="bottom"/>
            <w:hideMark/>
          </w:tcPr>
          <w:p w14:paraId="349C7D2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w:t>
            </w:r>
          </w:p>
        </w:tc>
      </w:tr>
      <w:tr w:rsidR="00B90132" w:rsidRPr="00B87F22" w14:paraId="654BF349"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77E01274" w14:textId="5F740AD8" w:rsidR="00B87F22" w:rsidRPr="00B87F22" w:rsidRDefault="00B87F22" w:rsidP="00B87F22">
            <w:pPr>
              <w:jc w:val="center"/>
              <w:rPr>
                <w:rFonts w:ascii="SimSun" w:hAnsi="SimSun"/>
                <w:sz w:val="21"/>
                <w:szCs w:val="21"/>
              </w:rPr>
            </w:pPr>
            <w:r w:rsidRPr="00B87F22">
              <w:rPr>
                <w:rFonts w:ascii="SimSun" w:hAnsi="SimSun" w:hint="eastAsia"/>
                <w:sz w:val="21"/>
                <w:szCs w:val="21"/>
              </w:rPr>
              <w:t>2011</w:t>
            </w:r>
          </w:p>
        </w:tc>
        <w:tc>
          <w:tcPr>
            <w:tcW w:w="964" w:type="dxa"/>
            <w:shd w:val="clear" w:color="auto" w:fill="auto"/>
            <w:tcMar>
              <w:top w:w="15" w:type="dxa"/>
              <w:left w:w="15" w:type="dxa"/>
              <w:bottom w:w="0" w:type="dxa"/>
              <w:right w:w="15" w:type="dxa"/>
            </w:tcMar>
            <w:vAlign w:val="bottom"/>
            <w:hideMark/>
          </w:tcPr>
          <w:p w14:paraId="6A30EF0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724F390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6.8</w:t>
            </w:r>
          </w:p>
        </w:tc>
        <w:tc>
          <w:tcPr>
            <w:tcW w:w="794" w:type="dxa"/>
            <w:shd w:val="clear" w:color="auto" w:fill="auto"/>
            <w:tcMar>
              <w:top w:w="15" w:type="dxa"/>
              <w:left w:w="15" w:type="dxa"/>
              <w:bottom w:w="0" w:type="dxa"/>
              <w:right w:w="15" w:type="dxa"/>
            </w:tcMar>
            <w:vAlign w:val="bottom"/>
            <w:hideMark/>
          </w:tcPr>
          <w:p w14:paraId="644CD9E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54.3</w:t>
            </w:r>
          </w:p>
        </w:tc>
        <w:tc>
          <w:tcPr>
            <w:tcW w:w="794" w:type="dxa"/>
            <w:shd w:val="clear" w:color="auto" w:fill="auto"/>
            <w:tcMar>
              <w:top w:w="15" w:type="dxa"/>
              <w:left w:w="15" w:type="dxa"/>
              <w:bottom w:w="0" w:type="dxa"/>
              <w:right w:w="15" w:type="dxa"/>
            </w:tcMar>
            <w:vAlign w:val="bottom"/>
            <w:hideMark/>
          </w:tcPr>
          <w:p w14:paraId="73504AA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3.4</w:t>
            </w:r>
          </w:p>
        </w:tc>
        <w:tc>
          <w:tcPr>
            <w:tcW w:w="794" w:type="dxa"/>
            <w:shd w:val="clear" w:color="auto" w:fill="auto"/>
            <w:tcMar>
              <w:top w:w="15" w:type="dxa"/>
              <w:left w:w="15" w:type="dxa"/>
              <w:bottom w:w="0" w:type="dxa"/>
              <w:right w:w="15" w:type="dxa"/>
            </w:tcMar>
            <w:vAlign w:val="bottom"/>
            <w:hideMark/>
          </w:tcPr>
          <w:p w14:paraId="6A4D03C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10.2</w:t>
            </w:r>
          </w:p>
        </w:tc>
        <w:tc>
          <w:tcPr>
            <w:tcW w:w="794" w:type="dxa"/>
            <w:shd w:val="clear" w:color="auto" w:fill="auto"/>
            <w:tcMar>
              <w:top w:w="15" w:type="dxa"/>
              <w:left w:w="15" w:type="dxa"/>
              <w:bottom w:w="0" w:type="dxa"/>
              <w:right w:w="15" w:type="dxa"/>
            </w:tcMar>
            <w:vAlign w:val="bottom"/>
            <w:hideMark/>
          </w:tcPr>
          <w:p w14:paraId="2796766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19.2</w:t>
            </w:r>
          </w:p>
        </w:tc>
        <w:tc>
          <w:tcPr>
            <w:tcW w:w="794" w:type="dxa"/>
            <w:shd w:val="clear" w:color="auto" w:fill="auto"/>
            <w:tcMar>
              <w:top w:w="15" w:type="dxa"/>
              <w:left w:w="15" w:type="dxa"/>
              <w:bottom w:w="0" w:type="dxa"/>
              <w:right w:w="15" w:type="dxa"/>
            </w:tcMar>
            <w:vAlign w:val="bottom"/>
            <w:hideMark/>
          </w:tcPr>
          <w:p w14:paraId="5249457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4.4</w:t>
            </w:r>
          </w:p>
        </w:tc>
        <w:tc>
          <w:tcPr>
            <w:tcW w:w="964" w:type="dxa"/>
            <w:shd w:val="clear" w:color="auto" w:fill="auto"/>
            <w:tcMar>
              <w:top w:w="15" w:type="dxa"/>
              <w:left w:w="15" w:type="dxa"/>
              <w:bottom w:w="0" w:type="dxa"/>
              <w:right w:w="15" w:type="dxa"/>
            </w:tcMar>
            <w:vAlign w:val="bottom"/>
            <w:hideMark/>
          </w:tcPr>
          <w:p w14:paraId="5FFA4C8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2056CBA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3CCED19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w:t>
            </w:r>
          </w:p>
        </w:tc>
      </w:tr>
      <w:tr w:rsidR="00B90132" w:rsidRPr="00B87F22" w14:paraId="32E9C579"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2DC11867" w14:textId="785CB3D3" w:rsidR="00B87F22" w:rsidRPr="00B87F22" w:rsidRDefault="00B87F22" w:rsidP="00B87F22">
            <w:pPr>
              <w:jc w:val="center"/>
              <w:rPr>
                <w:rFonts w:ascii="SimSun" w:hAnsi="SimSun"/>
                <w:sz w:val="21"/>
                <w:szCs w:val="21"/>
              </w:rPr>
            </w:pPr>
            <w:r w:rsidRPr="00B87F22">
              <w:rPr>
                <w:rFonts w:ascii="SimSun" w:hAnsi="SimSun" w:hint="eastAsia"/>
                <w:sz w:val="21"/>
                <w:szCs w:val="21"/>
              </w:rPr>
              <w:t>2012</w:t>
            </w:r>
          </w:p>
        </w:tc>
        <w:tc>
          <w:tcPr>
            <w:tcW w:w="964" w:type="dxa"/>
            <w:shd w:val="clear" w:color="auto" w:fill="auto"/>
            <w:tcMar>
              <w:top w:w="15" w:type="dxa"/>
              <w:left w:w="15" w:type="dxa"/>
              <w:bottom w:w="0" w:type="dxa"/>
              <w:right w:w="15" w:type="dxa"/>
            </w:tcMar>
            <w:vAlign w:val="bottom"/>
            <w:hideMark/>
          </w:tcPr>
          <w:p w14:paraId="63D1FBE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09BAFBD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8.0</w:t>
            </w:r>
          </w:p>
        </w:tc>
        <w:tc>
          <w:tcPr>
            <w:tcW w:w="794" w:type="dxa"/>
            <w:shd w:val="clear" w:color="auto" w:fill="auto"/>
            <w:tcMar>
              <w:top w:w="15" w:type="dxa"/>
              <w:left w:w="15" w:type="dxa"/>
              <w:bottom w:w="0" w:type="dxa"/>
              <w:right w:w="15" w:type="dxa"/>
            </w:tcMar>
            <w:vAlign w:val="bottom"/>
            <w:hideMark/>
          </w:tcPr>
          <w:p w14:paraId="655BE57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52.3</w:t>
            </w:r>
          </w:p>
        </w:tc>
        <w:tc>
          <w:tcPr>
            <w:tcW w:w="794" w:type="dxa"/>
            <w:shd w:val="clear" w:color="auto" w:fill="auto"/>
            <w:tcMar>
              <w:top w:w="15" w:type="dxa"/>
              <w:left w:w="15" w:type="dxa"/>
              <w:bottom w:w="0" w:type="dxa"/>
              <w:right w:w="15" w:type="dxa"/>
            </w:tcMar>
            <w:vAlign w:val="bottom"/>
            <w:hideMark/>
          </w:tcPr>
          <w:p w14:paraId="117E937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3.2</w:t>
            </w:r>
          </w:p>
        </w:tc>
        <w:tc>
          <w:tcPr>
            <w:tcW w:w="794" w:type="dxa"/>
            <w:shd w:val="clear" w:color="auto" w:fill="auto"/>
            <w:tcMar>
              <w:top w:w="15" w:type="dxa"/>
              <w:left w:w="15" w:type="dxa"/>
              <w:bottom w:w="0" w:type="dxa"/>
              <w:right w:w="15" w:type="dxa"/>
            </w:tcMar>
            <w:vAlign w:val="bottom"/>
            <w:hideMark/>
          </w:tcPr>
          <w:p w14:paraId="3FED286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9.9</w:t>
            </w:r>
          </w:p>
        </w:tc>
        <w:tc>
          <w:tcPr>
            <w:tcW w:w="794" w:type="dxa"/>
            <w:shd w:val="clear" w:color="auto" w:fill="auto"/>
            <w:tcMar>
              <w:top w:w="15" w:type="dxa"/>
              <w:left w:w="15" w:type="dxa"/>
              <w:bottom w:w="0" w:type="dxa"/>
              <w:right w:w="15" w:type="dxa"/>
            </w:tcMar>
            <w:vAlign w:val="bottom"/>
            <w:hideMark/>
          </w:tcPr>
          <w:p w14:paraId="083308C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20.5</w:t>
            </w:r>
          </w:p>
        </w:tc>
        <w:tc>
          <w:tcPr>
            <w:tcW w:w="794" w:type="dxa"/>
            <w:shd w:val="clear" w:color="auto" w:fill="auto"/>
            <w:tcMar>
              <w:top w:w="15" w:type="dxa"/>
              <w:left w:w="15" w:type="dxa"/>
              <w:bottom w:w="0" w:type="dxa"/>
              <w:right w:w="15" w:type="dxa"/>
            </w:tcMar>
            <w:vAlign w:val="bottom"/>
            <w:hideMark/>
          </w:tcPr>
          <w:p w14:paraId="28E37CB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4.5</w:t>
            </w:r>
          </w:p>
        </w:tc>
        <w:tc>
          <w:tcPr>
            <w:tcW w:w="964" w:type="dxa"/>
            <w:shd w:val="clear" w:color="auto" w:fill="auto"/>
            <w:tcMar>
              <w:top w:w="15" w:type="dxa"/>
              <w:left w:w="15" w:type="dxa"/>
              <w:bottom w:w="0" w:type="dxa"/>
              <w:right w:w="15" w:type="dxa"/>
            </w:tcMar>
            <w:vAlign w:val="bottom"/>
            <w:hideMark/>
          </w:tcPr>
          <w:p w14:paraId="3A34B04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125B834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5BC86C2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0.9</w:t>
            </w:r>
          </w:p>
        </w:tc>
      </w:tr>
      <w:tr w:rsidR="00B90132" w:rsidRPr="00B87F22" w14:paraId="78B0ECC9"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4D497A5D" w14:textId="6BB63919" w:rsidR="00B87F22" w:rsidRPr="00B87F22" w:rsidRDefault="00B87F22" w:rsidP="00B87F22">
            <w:pPr>
              <w:jc w:val="center"/>
              <w:rPr>
                <w:rFonts w:ascii="SimSun" w:hAnsi="SimSun"/>
                <w:sz w:val="21"/>
                <w:szCs w:val="21"/>
              </w:rPr>
            </w:pPr>
            <w:r w:rsidRPr="00B87F22">
              <w:rPr>
                <w:rFonts w:ascii="SimSun" w:hAnsi="SimSun" w:hint="eastAsia"/>
                <w:sz w:val="21"/>
                <w:szCs w:val="21"/>
              </w:rPr>
              <w:t>2013</w:t>
            </w:r>
          </w:p>
        </w:tc>
        <w:tc>
          <w:tcPr>
            <w:tcW w:w="964" w:type="dxa"/>
            <w:shd w:val="clear" w:color="auto" w:fill="auto"/>
            <w:tcMar>
              <w:top w:w="15" w:type="dxa"/>
              <w:left w:w="15" w:type="dxa"/>
              <w:bottom w:w="0" w:type="dxa"/>
              <w:right w:w="15" w:type="dxa"/>
            </w:tcMar>
            <w:vAlign w:val="bottom"/>
            <w:hideMark/>
          </w:tcPr>
          <w:p w14:paraId="16E81F9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6210F3F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8.0</w:t>
            </w:r>
          </w:p>
        </w:tc>
        <w:tc>
          <w:tcPr>
            <w:tcW w:w="794" w:type="dxa"/>
            <w:shd w:val="clear" w:color="auto" w:fill="auto"/>
            <w:tcMar>
              <w:top w:w="15" w:type="dxa"/>
              <w:left w:w="15" w:type="dxa"/>
              <w:bottom w:w="0" w:type="dxa"/>
              <w:right w:w="15" w:type="dxa"/>
            </w:tcMar>
            <w:vAlign w:val="bottom"/>
            <w:hideMark/>
          </w:tcPr>
          <w:p w14:paraId="3F6B49B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53.3</w:t>
            </w:r>
          </w:p>
        </w:tc>
        <w:tc>
          <w:tcPr>
            <w:tcW w:w="794" w:type="dxa"/>
            <w:shd w:val="clear" w:color="auto" w:fill="auto"/>
            <w:tcMar>
              <w:top w:w="15" w:type="dxa"/>
              <w:left w:w="15" w:type="dxa"/>
              <w:bottom w:w="0" w:type="dxa"/>
              <w:right w:w="15" w:type="dxa"/>
            </w:tcMar>
            <w:vAlign w:val="bottom"/>
            <w:hideMark/>
          </w:tcPr>
          <w:p w14:paraId="11F7607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3.0</w:t>
            </w:r>
          </w:p>
        </w:tc>
        <w:tc>
          <w:tcPr>
            <w:tcW w:w="794" w:type="dxa"/>
            <w:shd w:val="clear" w:color="auto" w:fill="auto"/>
            <w:tcMar>
              <w:top w:w="15" w:type="dxa"/>
              <w:left w:w="15" w:type="dxa"/>
              <w:bottom w:w="0" w:type="dxa"/>
              <w:right w:w="15" w:type="dxa"/>
            </w:tcMar>
            <w:vAlign w:val="bottom"/>
            <w:hideMark/>
          </w:tcPr>
          <w:p w14:paraId="5A3CD2E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8.6</w:t>
            </w:r>
          </w:p>
        </w:tc>
        <w:tc>
          <w:tcPr>
            <w:tcW w:w="794" w:type="dxa"/>
            <w:shd w:val="clear" w:color="auto" w:fill="auto"/>
            <w:tcMar>
              <w:top w:w="15" w:type="dxa"/>
              <w:left w:w="15" w:type="dxa"/>
              <w:bottom w:w="0" w:type="dxa"/>
              <w:right w:w="15" w:type="dxa"/>
            </w:tcMar>
            <w:vAlign w:val="bottom"/>
            <w:hideMark/>
          </w:tcPr>
          <w:p w14:paraId="6A72E22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20.9</w:t>
            </w:r>
          </w:p>
        </w:tc>
        <w:tc>
          <w:tcPr>
            <w:tcW w:w="794" w:type="dxa"/>
            <w:shd w:val="clear" w:color="auto" w:fill="auto"/>
            <w:tcMar>
              <w:top w:w="15" w:type="dxa"/>
              <w:left w:w="15" w:type="dxa"/>
              <w:bottom w:w="0" w:type="dxa"/>
              <w:right w:w="15" w:type="dxa"/>
            </w:tcMar>
            <w:vAlign w:val="bottom"/>
            <w:hideMark/>
          </w:tcPr>
          <w:p w14:paraId="545B830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4.7</w:t>
            </w:r>
          </w:p>
        </w:tc>
        <w:tc>
          <w:tcPr>
            <w:tcW w:w="964" w:type="dxa"/>
            <w:shd w:val="clear" w:color="auto" w:fill="auto"/>
            <w:tcMar>
              <w:top w:w="15" w:type="dxa"/>
              <w:left w:w="15" w:type="dxa"/>
              <w:bottom w:w="0" w:type="dxa"/>
              <w:right w:w="15" w:type="dxa"/>
            </w:tcMar>
            <w:vAlign w:val="bottom"/>
            <w:hideMark/>
          </w:tcPr>
          <w:p w14:paraId="55BF9E7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0.3</w:t>
            </w:r>
          </w:p>
        </w:tc>
        <w:tc>
          <w:tcPr>
            <w:tcW w:w="794" w:type="dxa"/>
            <w:shd w:val="clear" w:color="auto" w:fill="auto"/>
            <w:tcMar>
              <w:top w:w="15" w:type="dxa"/>
              <w:left w:w="15" w:type="dxa"/>
              <w:bottom w:w="0" w:type="dxa"/>
              <w:right w:w="15" w:type="dxa"/>
            </w:tcMar>
            <w:vAlign w:val="bottom"/>
            <w:hideMark/>
          </w:tcPr>
          <w:p w14:paraId="332EB75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223C2700"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90132" w:rsidRPr="00B87F22" w14:paraId="61303520"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3678C74B" w14:textId="00B835B2" w:rsidR="00B87F22" w:rsidRPr="00B87F22" w:rsidRDefault="00B87F22" w:rsidP="00B87F22">
            <w:pPr>
              <w:jc w:val="center"/>
              <w:rPr>
                <w:rFonts w:ascii="SimSun" w:hAnsi="SimSun"/>
                <w:sz w:val="21"/>
                <w:szCs w:val="21"/>
              </w:rPr>
            </w:pPr>
            <w:r w:rsidRPr="00B87F22">
              <w:rPr>
                <w:rFonts w:ascii="SimSun" w:hAnsi="SimSun" w:hint="eastAsia"/>
                <w:sz w:val="21"/>
                <w:szCs w:val="21"/>
              </w:rPr>
              <w:t>2014</w:t>
            </w:r>
          </w:p>
        </w:tc>
        <w:tc>
          <w:tcPr>
            <w:tcW w:w="964" w:type="dxa"/>
            <w:shd w:val="clear" w:color="auto" w:fill="auto"/>
            <w:tcMar>
              <w:top w:w="15" w:type="dxa"/>
              <w:left w:w="15" w:type="dxa"/>
              <w:bottom w:w="0" w:type="dxa"/>
              <w:right w:w="15" w:type="dxa"/>
            </w:tcMar>
            <w:vAlign w:val="bottom"/>
            <w:hideMark/>
          </w:tcPr>
          <w:p w14:paraId="52824DD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6BF19A9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8.7</w:t>
            </w:r>
          </w:p>
        </w:tc>
        <w:tc>
          <w:tcPr>
            <w:tcW w:w="794" w:type="dxa"/>
            <w:shd w:val="clear" w:color="auto" w:fill="auto"/>
            <w:tcMar>
              <w:top w:w="15" w:type="dxa"/>
              <w:left w:w="15" w:type="dxa"/>
              <w:bottom w:w="0" w:type="dxa"/>
              <w:right w:w="15" w:type="dxa"/>
            </w:tcMar>
            <w:vAlign w:val="bottom"/>
            <w:hideMark/>
          </w:tcPr>
          <w:p w14:paraId="2EC41FA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54.5</w:t>
            </w:r>
          </w:p>
        </w:tc>
        <w:tc>
          <w:tcPr>
            <w:tcW w:w="794" w:type="dxa"/>
            <w:shd w:val="clear" w:color="auto" w:fill="auto"/>
            <w:tcMar>
              <w:top w:w="15" w:type="dxa"/>
              <w:left w:w="15" w:type="dxa"/>
              <w:bottom w:w="0" w:type="dxa"/>
              <w:right w:w="15" w:type="dxa"/>
            </w:tcMar>
            <w:vAlign w:val="bottom"/>
            <w:hideMark/>
          </w:tcPr>
          <w:p w14:paraId="34FFBF5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2.9</w:t>
            </w:r>
          </w:p>
        </w:tc>
        <w:tc>
          <w:tcPr>
            <w:tcW w:w="794" w:type="dxa"/>
            <w:shd w:val="clear" w:color="auto" w:fill="auto"/>
            <w:tcMar>
              <w:top w:w="15" w:type="dxa"/>
              <w:left w:w="15" w:type="dxa"/>
              <w:bottom w:w="0" w:type="dxa"/>
              <w:right w:w="15" w:type="dxa"/>
            </w:tcMar>
            <w:vAlign w:val="bottom"/>
            <w:hideMark/>
          </w:tcPr>
          <w:p w14:paraId="525CF6E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7.9</w:t>
            </w:r>
          </w:p>
        </w:tc>
        <w:tc>
          <w:tcPr>
            <w:tcW w:w="794" w:type="dxa"/>
            <w:shd w:val="clear" w:color="auto" w:fill="auto"/>
            <w:tcMar>
              <w:top w:w="15" w:type="dxa"/>
              <w:left w:w="15" w:type="dxa"/>
              <w:bottom w:w="0" w:type="dxa"/>
              <w:right w:w="15" w:type="dxa"/>
            </w:tcMar>
            <w:vAlign w:val="bottom"/>
            <w:hideMark/>
          </w:tcPr>
          <w:p w14:paraId="5378C48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19.8</w:t>
            </w:r>
          </w:p>
        </w:tc>
        <w:tc>
          <w:tcPr>
            <w:tcW w:w="794" w:type="dxa"/>
            <w:shd w:val="clear" w:color="auto" w:fill="auto"/>
            <w:tcMar>
              <w:top w:w="15" w:type="dxa"/>
              <w:left w:w="15" w:type="dxa"/>
              <w:bottom w:w="0" w:type="dxa"/>
              <w:right w:w="15" w:type="dxa"/>
            </w:tcMar>
            <w:vAlign w:val="bottom"/>
            <w:hideMark/>
          </w:tcPr>
          <w:p w14:paraId="5B1822E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4.6</w:t>
            </w:r>
          </w:p>
        </w:tc>
        <w:tc>
          <w:tcPr>
            <w:tcW w:w="964" w:type="dxa"/>
            <w:shd w:val="clear" w:color="auto" w:fill="auto"/>
            <w:tcMar>
              <w:top w:w="15" w:type="dxa"/>
              <w:left w:w="15" w:type="dxa"/>
              <w:bottom w:w="0" w:type="dxa"/>
              <w:right w:w="15" w:type="dxa"/>
            </w:tcMar>
            <w:vAlign w:val="bottom"/>
            <w:hideMark/>
          </w:tcPr>
          <w:p w14:paraId="47FF795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2EDEE9C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38BA613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90132" w:rsidRPr="00B87F22" w14:paraId="6A1ECDBB"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1172E4AB" w14:textId="59F397C4" w:rsidR="00B87F22" w:rsidRPr="00B87F22" w:rsidRDefault="00B87F22" w:rsidP="00B87F22">
            <w:pPr>
              <w:jc w:val="center"/>
              <w:rPr>
                <w:rFonts w:ascii="SimSun" w:hAnsi="SimSun"/>
                <w:sz w:val="21"/>
                <w:szCs w:val="21"/>
              </w:rPr>
            </w:pPr>
            <w:r w:rsidRPr="00B87F22">
              <w:rPr>
                <w:rFonts w:ascii="SimSun" w:hAnsi="SimSun" w:hint="eastAsia"/>
                <w:sz w:val="21"/>
                <w:szCs w:val="21"/>
              </w:rPr>
              <w:t>2015</w:t>
            </w:r>
          </w:p>
        </w:tc>
        <w:tc>
          <w:tcPr>
            <w:tcW w:w="964" w:type="dxa"/>
            <w:shd w:val="clear" w:color="auto" w:fill="auto"/>
            <w:tcMar>
              <w:top w:w="15" w:type="dxa"/>
              <w:left w:w="15" w:type="dxa"/>
              <w:bottom w:w="0" w:type="dxa"/>
              <w:right w:w="15" w:type="dxa"/>
            </w:tcMar>
            <w:vAlign w:val="bottom"/>
            <w:hideMark/>
          </w:tcPr>
          <w:p w14:paraId="7FBB380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4C606DE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10.3</w:t>
            </w:r>
          </w:p>
        </w:tc>
        <w:tc>
          <w:tcPr>
            <w:tcW w:w="794" w:type="dxa"/>
            <w:shd w:val="clear" w:color="auto" w:fill="auto"/>
            <w:tcMar>
              <w:top w:w="15" w:type="dxa"/>
              <w:left w:w="15" w:type="dxa"/>
              <w:bottom w:w="0" w:type="dxa"/>
              <w:right w:w="15" w:type="dxa"/>
            </w:tcMar>
            <w:vAlign w:val="bottom"/>
            <w:hideMark/>
          </w:tcPr>
          <w:p w14:paraId="2A662F2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51.8</w:t>
            </w:r>
          </w:p>
        </w:tc>
        <w:tc>
          <w:tcPr>
            <w:tcW w:w="794" w:type="dxa"/>
            <w:shd w:val="clear" w:color="auto" w:fill="auto"/>
            <w:tcMar>
              <w:top w:w="15" w:type="dxa"/>
              <w:left w:w="15" w:type="dxa"/>
              <w:bottom w:w="0" w:type="dxa"/>
              <w:right w:w="15" w:type="dxa"/>
            </w:tcMar>
            <w:vAlign w:val="bottom"/>
            <w:hideMark/>
          </w:tcPr>
          <w:p w14:paraId="2D2B05D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3.1</w:t>
            </w:r>
          </w:p>
        </w:tc>
        <w:tc>
          <w:tcPr>
            <w:tcW w:w="794" w:type="dxa"/>
            <w:shd w:val="clear" w:color="auto" w:fill="auto"/>
            <w:tcMar>
              <w:top w:w="15" w:type="dxa"/>
              <w:left w:w="15" w:type="dxa"/>
              <w:bottom w:w="0" w:type="dxa"/>
              <w:right w:w="15" w:type="dxa"/>
            </w:tcMar>
            <w:vAlign w:val="bottom"/>
            <w:hideMark/>
          </w:tcPr>
          <w:p w14:paraId="668CD94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8.2</w:t>
            </w:r>
          </w:p>
        </w:tc>
        <w:tc>
          <w:tcPr>
            <w:tcW w:w="794" w:type="dxa"/>
            <w:shd w:val="clear" w:color="auto" w:fill="auto"/>
            <w:tcMar>
              <w:top w:w="15" w:type="dxa"/>
              <w:left w:w="15" w:type="dxa"/>
              <w:bottom w:w="0" w:type="dxa"/>
              <w:right w:w="15" w:type="dxa"/>
            </w:tcMar>
            <w:vAlign w:val="bottom"/>
            <w:hideMark/>
          </w:tcPr>
          <w:p w14:paraId="4479865D"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19.8</w:t>
            </w:r>
          </w:p>
        </w:tc>
        <w:tc>
          <w:tcPr>
            <w:tcW w:w="794" w:type="dxa"/>
            <w:shd w:val="clear" w:color="auto" w:fill="auto"/>
            <w:tcMar>
              <w:top w:w="15" w:type="dxa"/>
              <w:left w:w="15" w:type="dxa"/>
              <w:bottom w:w="0" w:type="dxa"/>
              <w:right w:w="15" w:type="dxa"/>
            </w:tcMar>
            <w:vAlign w:val="bottom"/>
            <w:hideMark/>
          </w:tcPr>
          <w:p w14:paraId="05246F6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5.3</w:t>
            </w:r>
          </w:p>
        </w:tc>
        <w:tc>
          <w:tcPr>
            <w:tcW w:w="964" w:type="dxa"/>
            <w:shd w:val="clear" w:color="auto" w:fill="auto"/>
            <w:tcMar>
              <w:top w:w="15" w:type="dxa"/>
              <w:left w:w="15" w:type="dxa"/>
              <w:bottom w:w="0" w:type="dxa"/>
              <w:right w:w="15" w:type="dxa"/>
            </w:tcMar>
            <w:vAlign w:val="bottom"/>
            <w:hideMark/>
          </w:tcPr>
          <w:p w14:paraId="61D1D50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49E6198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1B6E1B6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0.8</w:t>
            </w:r>
          </w:p>
        </w:tc>
      </w:tr>
      <w:tr w:rsidR="00B90132" w:rsidRPr="00B87F22" w14:paraId="040EFCC9"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3AC7746C" w14:textId="674D4168" w:rsidR="00B87F22" w:rsidRPr="00B87F22" w:rsidRDefault="00B87F22" w:rsidP="00B87F22">
            <w:pPr>
              <w:jc w:val="center"/>
              <w:rPr>
                <w:rFonts w:ascii="SimSun" w:hAnsi="SimSun"/>
                <w:sz w:val="21"/>
                <w:szCs w:val="21"/>
              </w:rPr>
            </w:pPr>
            <w:r w:rsidRPr="00B87F22">
              <w:rPr>
                <w:rFonts w:ascii="SimSun" w:hAnsi="SimSun" w:hint="eastAsia"/>
                <w:sz w:val="21"/>
                <w:szCs w:val="21"/>
              </w:rPr>
              <w:t>2016</w:t>
            </w:r>
          </w:p>
        </w:tc>
        <w:tc>
          <w:tcPr>
            <w:tcW w:w="964" w:type="dxa"/>
            <w:shd w:val="clear" w:color="auto" w:fill="auto"/>
            <w:tcMar>
              <w:top w:w="15" w:type="dxa"/>
              <w:left w:w="15" w:type="dxa"/>
              <w:bottom w:w="0" w:type="dxa"/>
              <w:right w:w="15" w:type="dxa"/>
            </w:tcMar>
            <w:vAlign w:val="bottom"/>
            <w:hideMark/>
          </w:tcPr>
          <w:p w14:paraId="10CA25E2"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361C0FF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12.4</w:t>
            </w:r>
          </w:p>
        </w:tc>
        <w:tc>
          <w:tcPr>
            <w:tcW w:w="794" w:type="dxa"/>
            <w:shd w:val="clear" w:color="auto" w:fill="auto"/>
            <w:tcMar>
              <w:top w:w="15" w:type="dxa"/>
              <w:left w:w="15" w:type="dxa"/>
              <w:bottom w:w="0" w:type="dxa"/>
              <w:right w:w="15" w:type="dxa"/>
            </w:tcMar>
            <w:vAlign w:val="bottom"/>
            <w:hideMark/>
          </w:tcPr>
          <w:p w14:paraId="6D9E424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50.1</w:t>
            </w:r>
          </w:p>
        </w:tc>
        <w:tc>
          <w:tcPr>
            <w:tcW w:w="794" w:type="dxa"/>
            <w:shd w:val="clear" w:color="auto" w:fill="auto"/>
            <w:tcMar>
              <w:top w:w="15" w:type="dxa"/>
              <w:left w:w="15" w:type="dxa"/>
              <w:bottom w:w="0" w:type="dxa"/>
              <w:right w:w="15" w:type="dxa"/>
            </w:tcMar>
            <w:vAlign w:val="bottom"/>
            <w:hideMark/>
          </w:tcPr>
          <w:p w14:paraId="6B61E18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2.9</w:t>
            </w:r>
          </w:p>
        </w:tc>
        <w:tc>
          <w:tcPr>
            <w:tcW w:w="794" w:type="dxa"/>
            <w:shd w:val="clear" w:color="auto" w:fill="auto"/>
            <w:tcMar>
              <w:top w:w="15" w:type="dxa"/>
              <w:left w:w="15" w:type="dxa"/>
              <w:bottom w:w="0" w:type="dxa"/>
              <w:right w:w="15" w:type="dxa"/>
            </w:tcMar>
            <w:vAlign w:val="bottom"/>
            <w:hideMark/>
          </w:tcPr>
          <w:p w14:paraId="2514FCC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7.7</w:t>
            </w:r>
          </w:p>
        </w:tc>
        <w:tc>
          <w:tcPr>
            <w:tcW w:w="794" w:type="dxa"/>
            <w:shd w:val="clear" w:color="auto" w:fill="auto"/>
            <w:tcMar>
              <w:top w:w="15" w:type="dxa"/>
              <w:left w:w="15" w:type="dxa"/>
              <w:bottom w:w="0" w:type="dxa"/>
              <w:right w:w="15" w:type="dxa"/>
            </w:tcMar>
            <w:vAlign w:val="bottom"/>
            <w:hideMark/>
          </w:tcPr>
          <w:p w14:paraId="31328CA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19.9</w:t>
            </w:r>
          </w:p>
        </w:tc>
        <w:tc>
          <w:tcPr>
            <w:tcW w:w="794" w:type="dxa"/>
            <w:shd w:val="clear" w:color="auto" w:fill="auto"/>
            <w:tcMar>
              <w:top w:w="15" w:type="dxa"/>
              <w:left w:w="15" w:type="dxa"/>
              <w:bottom w:w="0" w:type="dxa"/>
              <w:right w:w="15" w:type="dxa"/>
            </w:tcMar>
            <w:vAlign w:val="bottom"/>
            <w:hideMark/>
          </w:tcPr>
          <w:p w14:paraId="7B4AB02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5.7</w:t>
            </w:r>
          </w:p>
        </w:tc>
        <w:tc>
          <w:tcPr>
            <w:tcW w:w="964" w:type="dxa"/>
            <w:shd w:val="clear" w:color="auto" w:fill="auto"/>
            <w:tcMar>
              <w:top w:w="15" w:type="dxa"/>
              <w:left w:w="15" w:type="dxa"/>
              <w:bottom w:w="0" w:type="dxa"/>
              <w:right w:w="15" w:type="dxa"/>
            </w:tcMar>
            <w:vAlign w:val="bottom"/>
            <w:hideMark/>
          </w:tcPr>
          <w:p w14:paraId="7B544E3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6C4A490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0.4</w:t>
            </w:r>
          </w:p>
        </w:tc>
        <w:tc>
          <w:tcPr>
            <w:tcW w:w="964" w:type="dxa"/>
            <w:shd w:val="clear" w:color="auto" w:fill="auto"/>
            <w:tcMar>
              <w:top w:w="15" w:type="dxa"/>
              <w:left w:w="15" w:type="dxa"/>
              <w:bottom w:w="0" w:type="dxa"/>
              <w:right w:w="15" w:type="dxa"/>
            </w:tcMar>
            <w:vAlign w:val="bottom"/>
            <w:hideMark/>
          </w:tcPr>
          <w:p w14:paraId="78E1A8A0"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90132" w:rsidRPr="00B87F22" w14:paraId="49B45D07"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4E046BD5" w14:textId="75417FEB" w:rsidR="00B87F22" w:rsidRPr="00B87F22" w:rsidRDefault="00B87F22" w:rsidP="00B87F22">
            <w:pPr>
              <w:jc w:val="center"/>
              <w:rPr>
                <w:rFonts w:ascii="SimSun" w:hAnsi="SimSun"/>
                <w:sz w:val="21"/>
                <w:szCs w:val="21"/>
              </w:rPr>
            </w:pPr>
            <w:r w:rsidRPr="00B87F22">
              <w:rPr>
                <w:rFonts w:ascii="SimSun" w:hAnsi="SimSun" w:hint="eastAsia"/>
                <w:sz w:val="21"/>
                <w:szCs w:val="21"/>
              </w:rPr>
              <w:t>2017</w:t>
            </w:r>
          </w:p>
        </w:tc>
        <w:tc>
          <w:tcPr>
            <w:tcW w:w="964" w:type="dxa"/>
            <w:shd w:val="clear" w:color="auto" w:fill="auto"/>
            <w:tcMar>
              <w:top w:w="15" w:type="dxa"/>
              <w:left w:w="15" w:type="dxa"/>
              <w:bottom w:w="0" w:type="dxa"/>
              <w:right w:w="15" w:type="dxa"/>
            </w:tcMar>
            <w:vAlign w:val="bottom"/>
            <w:hideMark/>
          </w:tcPr>
          <w:p w14:paraId="1AA9A8C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79BD2220"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15.7</w:t>
            </w:r>
          </w:p>
        </w:tc>
        <w:tc>
          <w:tcPr>
            <w:tcW w:w="794" w:type="dxa"/>
            <w:shd w:val="clear" w:color="auto" w:fill="auto"/>
            <w:tcMar>
              <w:top w:w="15" w:type="dxa"/>
              <w:left w:w="15" w:type="dxa"/>
              <w:bottom w:w="0" w:type="dxa"/>
              <w:right w:w="15" w:type="dxa"/>
            </w:tcMar>
            <w:vAlign w:val="bottom"/>
            <w:hideMark/>
          </w:tcPr>
          <w:p w14:paraId="67D3102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47.6</w:t>
            </w:r>
          </w:p>
        </w:tc>
        <w:tc>
          <w:tcPr>
            <w:tcW w:w="794" w:type="dxa"/>
            <w:shd w:val="clear" w:color="auto" w:fill="auto"/>
            <w:tcMar>
              <w:top w:w="15" w:type="dxa"/>
              <w:left w:w="15" w:type="dxa"/>
              <w:bottom w:w="0" w:type="dxa"/>
              <w:right w:w="15" w:type="dxa"/>
            </w:tcMar>
            <w:vAlign w:val="bottom"/>
            <w:hideMark/>
          </w:tcPr>
          <w:p w14:paraId="27204D3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2.7</w:t>
            </w:r>
          </w:p>
        </w:tc>
        <w:tc>
          <w:tcPr>
            <w:tcW w:w="794" w:type="dxa"/>
            <w:shd w:val="clear" w:color="auto" w:fill="auto"/>
            <w:tcMar>
              <w:top w:w="15" w:type="dxa"/>
              <w:left w:w="15" w:type="dxa"/>
              <w:bottom w:w="0" w:type="dxa"/>
              <w:right w:w="15" w:type="dxa"/>
            </w:tcMar>
            <w:vAlign w:val="bottom"/>
            <w:hideMark/>
          </w:tcPr>
          <w:p w14:paraId="1D3EF9A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7.4</w:t>
            </w:r>
          </w:p>
        </w:tc>
        <w:tc>
          <w:tcPr>
            <w:tcW w:w="794" w:type="dxa"/>
            <w:shd w:val="clear" w:color="auto" w:fill="auto"/>
            <w:tcMar>
              <w:top w:w="15" w:type="dxa"/>
              <w:left w:w="15" w:type="dxa"/>
              <w:bottom w:w="0" w:type="dxa"/>
              <w:right w:w="15" w:type="dxa"/>
            </w:tcMar>
            <w:vAlign w:val="bottom"/>
            <w:hideMark/>
          </w:tcPr>
          <w:p w14:paraId="13FCE1ED"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19.4</w:t>
            </w:r>
          </w:p>
        </w:tc>
        <w:tc>
          <w:tcPr>
            <w:tcW w:w="794" w:type="dxa"/>
            <w:shd w:val="clear" w:color="auto" w:fill="auto"/>
            <w:tcMar>
              <w:top w:w="15" w:type="dxa"/>
              <w:left w:w="15" w:type="dxa"/>
              <w:bottom w:w="0" w:type="dxa"/>
              <w:right w:w="15" w:type="dxa"/>
            </w:tcMar>
            <w:vAlign w:val="bottom"/>
            <w:hideMark/>
          </w:tcPr>
          <w:p w14:paraId="6773FB8A"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5.8</w:t>
            </w:r>
          </w:p>
        </w:tc>
        <w:tc>
          <w:tcPr>
            <w:tcW w:w="964" w:type="dxa"/>
            <w:shd w:val="clear" w:color="auto" w:fill="auto"/>
            <w:tcMar>
              <w:top w:w="15" w:type="dxa"/>
              <w:left w:w="15" w:type="dxa"/>
              <w:bottom w:w="0" w:type="dxa"/>
              <w:right w:w="15" w:type="dxa"/>
            </w:tcMar>
            <w:vAlign w:val="bottom"/>
            <w:hideMark/>
          </w:tcPr>
          <w:p w14:paraId="6785D10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13B19320"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0.4</w:t>
            </w:r>
          </w:p>
        </w:tc>
        <w:tc>
          <w:tcPr>
            <w:tcW w:w="964" w:type="dxa"/>
            <w:shd w:val="clear" w:color="auto" w:fill="auto"/>
            <w:tcMar>
              <w:top w:w="15" w:type="dxa"/>
              <w:left w:w="15" w:type="dxa"/>
              <w:bottom w:w="0" w:type="dxa"/>
              <w:right w:w="15" w:type="dxa"/>
            </w:tcMar>
            <w:vAlign w:val="bottom"/>
            <w:hideMark/>
          </w:tcPr>
          <w:p w14:paraId="1E65FD5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0.7</w:t>
            </w:r>
          </w:p>
        </w:tc>
      </w:tr>
      <w:tr w:rsidR="00B90132" w:rsidRPr="00B87F22" w14:paraId="1BF59BE7"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2761A365" w14:textId="05F0751D" w:rsidR="00B87F22" w:rsidRPr="00B87F22" w:rsidRDefault="00B87F22" w:rsidP="00B87F22">
            <w:pPr>
              <w:jc w:val="center"/>
              <w:rPr>
                <w:rFonts w:ascii="SimSun" w:hAnsi="SimSun"/>
                <w:sz w:val="21"/>
                <w:szCs w:val="21"/>
              </w:rPr>
            </w:pPr>
            <w:r w:rsidRPr="00B87F22">
              <w:rPr>
                <w:rFonts w:ascii="SimSun" w:hAnsi="SimSun" w:hint="eastAsia"/>
                <w:sz w:val="21"/>
                <w:szCs w:val="21"/>
              </w:rPr>
              <w:t>2018</w:t>
            </w:r>
          </w:p>
        </w:tc>
        <w:tc>
          <w:tcPr>
            <w:tcW w:w="964" w:type="dxa"/>
            <w:shd w:val="clear" w:color="auto" w:fill="auto"/>
            <w:tcMar>
              <w:top w:w="15" w:type="dxa"/>
              <w:left w:w="15" w:type="dxa"/>
              <w:bottom w:w="0" w:type="dxa"/>
              <w:right w:w="15" w:type="dxa"/>
            </w:tcMar>
            <w:vAlign w:val="bottom"/>
            <w:hideMark/>
          </w:tcPr>
          <w:p w14:paraId="67C628F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381E6C50"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17.9</w:t>
            </w:r>
          </w:p>
        </w:tc>
        <w:tc>
          <w:tcPr>
            <w:tcW w:w="794" w:type="dxa"/>
            <w:shd w:val="clear" w:color="auto" w:fill="auto"/>
            <w:tcMar>
              <w:top w:w="15" w:type="dxa"/>
              <w:left w:w="15" w:type="dxa"/>
              <w:bottom w:w="0" w:type="dxa"/>
              <w:right w:w="15" w:type="dxa"/>
            </w:tcMar>
            <w:vAlign w:val="bottom"/>
            <w:hideMark/>
          </w:tcPr>
          <w:p w14:paraId="022E181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45.6</w:t>
            </w:r>
          </w:p>
        </w:tc>
        <w:tc>
          <w:tcPr>
            <w:tcW w:w="794" w:type="dxa"/>
            <w:shd w:val="clear" w:color="auto" w:fill="auto"/>
            <w:tcMar>
              <w:top w:w="15" w:type="dxa"/>
              <w:left w:w="15" w:type="dxa"/>
              <w:bottom w:w="0" w:type="dxa"/>
              <w:right w:w="15" w:type="dxa"/>
            </w:tcMar>
            <w:vAlign w:val="bottom"/>
            <w:hideMark/>
          </w:tcPr>
          <w:p w14:paraId="3D5E50A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2.5</w:t>
            </w:r>
          </w:p>
        </w:tc>
        <w:tc>
          <w:tcPr>
            <w:tcW w:w="794" w:type="dxa"/>
            <w:shd w:val="clear" w:color="auto" w:fill="auto"/>
            <w:tcMar>
              <w:top w:w="15" w:type="dxa"/>
              <w:left w:w="15" w:type="dxa"/>
              <w:bottom w:w="0" w:type="dxa"/>
              <w:right w:w="15" w:type="dxa"/>
            </w:tcMar>
            <w:vAlign w:val="bottom"/>
            <w:hideMark/>
          </w:tcPr>
          <w:p w14:paraId="664979B3"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7.3</w:t>
            </w:r>
          </w:p>
        </w:tc>
        <w:tc>
          <w:tcPr>
            <w:tcW w:w="794" w:type="dxa"/>
            <w:shd w:val="clear" w:color="auto" w:fill="auto"/>
            <w:tcMar>
              <w:top w:w="15" w:type="dxa"/>
              <w:left w:w="15" w:type="dxa"/>
              <w:bottom w:w="0" w:type="dxa"/>
              <w:right w:w="15" w:type="dxa"/>
            </w:tcMar>
            <w:vAlign w:val="bottom"/>
            <w:hideMark/>
          </w:tcPr>
          <w:p w14:paraId="2BCEC71B"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19.6</w:t>
            </w:r>
          </w:p>
        </w:tc>
        <w:tc>
          <w:tcPr>
            <w:tcW w:w="794" w:type="dxa"/>
            <w:shd w:val="clear" w:color="auto" w:fill="auto"/>
            <w:tcMar>
              <w:top w:w="15" w:type="dxa"/>
              <w:left w:w="15" w:type="dxa"/>
              <w:bottom w:w="0" w:type="dxa"/>
              <w:right w:w="15" w:type="dxa"/>
            </w:tcMar>
            <w:vAlign w:val="bottom"/>
            <w:hideMark/>
          </w:tcPr>
          <w:p w14:paraId="36B9330C"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5.8</w:t>
            </w:r>
          </w:p>
        </w:tc>
        <w:tc>
          <w:tcPr>
            <w:tcW w:w="964" w:type="dxa"/>
            <w:shd w:val="clear" w:color="auto" w:fill="auto"/>
            <w:tcMar>
              <w:top w:w="15" w:type="dxa"/>
              <w:left w:w="15" w:type="dxa"/>
              <w:bottom w:w="0" w:type="dxa"/>
              <w:right w:w="15" w:type="dxa"/>
            </w:tcMar>
            <w:vAlign w:val="bottom"/>
            <w:hideMark/>
          </w:tcPr>
          <w:p w14:paraId="79E81DD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58CD89B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0.4</w:t>
            </w:r>
          </w:p>
        </w:tc>
        <w:tc>
          <w:tcPr>
            <w:tcW w:w="964" w:type="dxa"/>
            <w:shd w:val="clear" w:color="auto" w:fill="auto"/>
            <w:tcMar>
              <w:top w:w="15" w:type="dxa"/>
              <w:left w:w="15" w:type="dxa"/>
              <w:bottom w:w="0" w:type="dxa"/>
              <w:right w:w="15" w:type="dxa"/>
            </w:tcMar>
            <w:vAlign w:val="bottom"/>
            <w:hideMark/>
          </w:tcPr>
          <w:p w14:paraId="6028E567"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0.6</w:t>
            </w:r>
          </w:p>
        </w:tc>
      </w:tr>
      <w:tr w:rsidR="00B90132" w:rsidRPr="00B87F22" w14:paraId="1BAFFE97" w14:textId="77777777" w:rsidTr="00B90132">
        <w:trPr>
          <w:trHeight w:val="255"/>
          <w:jc w:val="center"/>
        </w:trPr>
        <w:tc>
          <w:tcPr>
            <w:tcW w:w="737" w:type="dxa"/>
            <w:shd w:val="clear" w:color="auto" w:fill="auto"/>
            <w:tcMar>
              <w:top w:w="15" w:type="dxa"/>
              <w:left w:w="15" w:type="dxa"/>
              <w:bottom w:w="0" w:type="dxa"/>
              <w:right w:w="15" w:type="dxa"/>
            </w:tcMar>
            <w:vAlign w:val="bottom"/>
            <w:hideMark/>
          </w:tcPr>
          <w:p w14:paraId="386AAD95" w14:textId="7DAA2AFB" w:rsidR="00B87F22" w:rsidRPr="00B87F22" w:rsidRDefault="00B87F22" w:rsidP="00B87F22">
            <w:pPr>
              <w:jc w:val="center"/>
              <w:rPr>
                <w:rFonts w:ascii="SimSun" w:hAnsi="SimSun"/>
                <w:sz w:val="21"/>
                <w:szCs w:val="21"/>
              </w:rPr>
            </w:pPr>
            <w:r w:rsidRPr="00B87F22">
              <w:rPr>
                <w:rFonts w:ascii="SimSun" w:hAnsi="SimSun" w:hint="eastAsia"/>
                <w:sz w:val="21"/>
                <w:szCs w:val="21"/>
              </w:rPr>
              <w:t>2019</w:t>
            </w:r>
          </w:p>
        </w:tc>
        <w:tc>
          <w:tcPr>
            <w:tcW w:w="964" w:type="dxa"/>
            <w:shd w:val="clear" w:color="auto" w:fill="auto"/>
            <w:tcMar>
              <w:top w:w="15" w:type="dxa"/>
              <w:left w:w="15" w:type="dxa"/>
              <w:bottom w:w="0" w:type="dxa"/>
              <w:right w:w="15" w:type="dxa"/>
            </w:tcMar>
            <w:vAlign w:val="bottom"/>
            <w:hideMark/>
          </w:tcPr>
          <w:p w14:paraId="6F91FD99"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0.0</w:t>
            </w:r>
          </w:p>
        </w:tc>
        <w:tc>
          <w:tcPr>
            <w:tcW w:w="737" w:type="dxa"/>
            <w:shd w:val="clear" w:color="auto" w:fill="auto"/>
            <w:tcMar>
              <w:top w:w="15" w:type="dxa"/>
              <w:left w:w="15" w:type="dxa"/>
              <w:bottom w:w="0" w:type="dxa"/>
              <w:right w:w="15" w:type="dxa"/>
            </w:tcMar>
            <w:vAlign w:val="bottom"/>
            <w:hideMark/>
          </w:tcPr>
          <w:p w14:paraId="4EBAD9EE"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19.0</w:t>
            </w:r>
          </w:p>
        </w:tc>
        <w:tc>
          <w:tcPr>
            <w:tcW w:w="794" w:type="dxa"/>
            <w:shd w:val="clear" w:color="auto" w:fill="auto"/>
            <w:tcMar>
              <w:top w:w="15" w:type="dxa"/>
              <w:left w:w="15" w:type="dxa"/>
              <w:bottom w:w="0" w:type="dxa"/>
              <w:right w:w="15" w:type="dxa"/>
            </w:tcMar>
            <w:vAlign w:val="bottom"/>
            <w:hideMark/>
          </w:tcPr>
          <w:p w14:paraId="71476955"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44.7</w:t>
            </w:r>
          </w:p>
        </w:tc>
        <w:tc>
          <w:tcPr>
            <w:tcW w:w="794" w:type="dxa"/>
            <w:shd w:val="clear" w:color="auto" w:fill="auto"/>
            <w:tcMar>
              <w:top w:w="15" w:type="dxa"/>
              <w:left w:w="15" w:type="dxa"/>
              <w:bottom w:w="0" w:type="dxa"/>
              <w:right w:w="15" w:type="dxa"/>
            </w:tcMar>
            <w:vAlign w:val="bottom"/>
            <w:hideMark/>
          </w:tcPr>
          <w:p w14:paraId="5BA0D4F8"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2.4</w:t>
            </w:r>
          </w:p>
        </w:tc>
        <w:tc>
          <w:tcPr>
            <w:tcW w:w="794" w:type="dxa"/>
            <w:shd w:val="clear" w:color="auto" w:fill="auto"/>
            <w:tcMar>
              <w:top w:w="15" w:type="dxa"/>
              <w:left w:w="15" w:type="dxa"/>
              <w:bottom w:w="0" w:type="dxa"/>
              <w:right w:w="15" w:type="dxa"/>
            </w:tcMar>
            <w:vAlign w:val="bottom"/>
            <w:hideMark/>
          </w:tcPr>
          <w:p w14:paraId="441707E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7.0</w:t>
            </w:r>
          </w:p>
        </w:tc>
        <w:tc>
          <w:tcPr>
            <w:tcW w:w="794" w:type="dxa"/>
            <w:shd w:val="clear" w:color="auto" w:fill="auto"/>
            <w:tcMar>
              <w:top w:w="15" w:type="dxa"/>
              <w:left w:w="15" w:type="dxa"/>
              <w:bottom w:w="0" w:type="dxa"/>
              <w:right w:w="15" w:type="dxa"/>
            </w:tcMar>
            <w:vAlign w:val="bottom"/>
            <w:hideMark/>
          </w:tcPr>
          <w:p w14:paraId="42982D7F"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19.7</w:t>
            </w:r>
          </w:p>
        </w:tc>
        <w:tc>
          <w:tcPr>
            <w:tcW w:w="794" w:type="dxa"/>
            <w:shd w:val="clear" w:color="auto" w:fill="auto"/>
            <w:tcMar>
              <w:top w:w="15" w:type="dxa"/>
              <w:left w:w="15" w:type="dxa"/>
              <w:bottom w:w="0" w:type="dxa"/>
              <w:right w:w="15" w:type="dxa"/>
            </w:tcMar>
            <w:vAlign w:val="bottom"/>
            <w:hideMark/>
          </w:tcPr>
          <w:p w14:paraId="63163A86"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5.9</w:t>
            </w:r>
          </w:p>
        </w:tc>
        <w:tc>
          <w:tcPr>
            <w:tcW w:w="964" w:type="dxa"/>
            <w:shd w:val="clear" w:color="auto" w:fill="auto"/>
            <w:tcMar>
              <w:top w:w="15" w:type="dxa"/>
              <w:left w:w="15" w:type="dxa"/>
              <w:bottom w:w="0" w:type="dxa"/>
              <w:right w:w="15" w:type="dxa"/>
            </w:tcMar>
            <w:vAlign w:val="bottom"/>
            <w:hideMark/>
          </w:tcPr>
          <w:p w14:paraId="66D01B4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0.2</w:t>
            </w:r>
          </w:p>
        </w:tc>
        <w:tc>
          <w:tcPr>
            <w:tcW w:w="794" w:type="dxa"/>
            <w:shd w:val="clear" w:color="auto" w:fill="auto"/>
            <w:tcMar>
              <w:top w:w="15" w:type="dxa"/>
              <w:left w:w="15" w:type="dxa"/>
              <w:bottom w:w="0" w:type="dxa"/>
              <w:right w:w="15" w:type="dxa"/>
            </w:tcMar>
            <w:vAlign w:val="bottom"/>
            <w:hideMark/>
          </w:tcPr>
          <w:p w14:paraId="58B2F1D1"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0.5</w:t>
            </w:r>
          </w:p>
        </w:tc>
        <w:tc>
          <w:tcPr>
            <w:tcW w:w="964" w:type="dxa"/>
            <w:shd w:val="clear" w:color="auto" w:fill="auto"/>
            <w:tcMar>
              <w:top w:w="15" w:type="dxa"/>
              <w:left w:w="15" w:type="dxa"/>
              <w:bottom w:w="0" w:type="dxa"/>
              <w:right w:w="15" w:type="dxa"/>
            </w:tcMar>
            <w:vAlign w:val="bottom"/>
            <w:hideMark/>
          </w:tcPr>
          <w:p w14:paraId="63F3D144" w14:textId="77777777" w:rsidR="00B87F22" w:rsidRPr="00B87F22" w:rsidRDefault="00B87F22" w:rsidP="00B87F22">
            <w:pPr>
              <w:jc w:val="center"/>
              <w:rPr>
                <w:rFonts w:ascii="SimSun" w:hAnsi="SimSun"/>
                <w:sz w:val="21"/>
                <w:szCs w:val="21"/>
              </w:rPr>
            </w:pPr>
            <w:r w:rsidRPr="00B87F22">
              <w:rPr>
                <w:rFonts w:ascii="SimSun" w:hAnsi="SimSun" w:hint="eastAsia"/>
                <w:sz w:val="21"/>
                <w:szCs w:val="21"/>
              </w:rPr>
              <w:t>0.6</w:t>
            </w:r>
          </w:p>
        </w:tc>
      </w:tr>
    </w:tbl>
    <w:p w14:paraId="46E27584" w14:textId="4D358726" w:rsidR="0060428B" w:rsidRPr="00A867E8" w:rsidRDefault="0060428B" w:rsidP="00B90132">
      <w:pPr>
        <w:overflowPunct w:val="0"/>
        <w:spacing w:before="600" w:line="340" w:lineRule="atLeast"/>
        <w:ind w:left="5534"/>
        <w:jc w:val="both"/>
        <w:rPr>
          <w:rFonts w:ascii="KaiTi" w:eastAsia="KaiTi" w:hAnsi="KaiTi"/>
          <w:sz w:val="21"/>
          <w:lang w:eastAsia="ja-JP"/>
        </w:rPr>
      </w:pPr>
      <w:r w:rsidRPr="00A867E8">
        <w:rPr>
          <w:rFonts w:ascii="KaiTi" w:eastAsia="KaiTi" w:hAnsi="KaiTi"/>
          <w:sz w:val="21"/>
        </w:rPr>
        <w:t>[</w:t>
      </w:r>
      <w:r w:rsidR="001138DC" w:rsidRPr="00A867E8">
        <w:rPr>
          <w:rFonts w:ascii="KaiTi" w:eastAsia="KaiTi" w:hAnsi="KaiTi" w:hint="eastAsia"/>
          <w:sz w:val="21"/>
        </w:rPr>
        <w:t>附件</w:t>
      </w:r>
      <w:r w:rsidR="00085D71">
        <w:rPr>
          <w:rFonts w:ascii="KaiTi" w:eastAsia="KaiTi" w:hAnsi="KaiTi" w:hint="eastAsia"/>
          <w:sz w:val="21"/>
        </w:rPr>
        <w:t>二</w:t>
      </w:r>
      <w:r w:rsidR="001138DC" w:rsidRPr="00A867E8">
        <w:rPr>
          <w:rFonts w:ascii="KaiTi" w:eastAsia="KaiTi" w:hAnsi="KaiTi" w:hint="eastAsia"/>
          <w:sz w:val="21"/>
        </w:rPr>
        <w:t>和文件完</w:t>
      </w:r>
      <w:r w:rsidRPr="00A867E8">
        <w:rPr>
          <w:rFonts w:ascii="KaiTi" w:eastAsia="KaiTi" w:hAnsi="KaiTi"/>
          <w:sz w:val="21"/>
        </w:rPr>
        <w:t>]</w:t>
      </w:r>
    </w:p>
    <w:sectPr w:rsidR="0060428B" w:rsidRPr="00A867E8" w:rsidSect="00A91F93">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6CCD" w14:textId="77777777" w:rsidR="005C1B12" w:rsidRDefault="005C1B12">
      <w:r>
        <w:separator/>
      </w:r>
    </w:p>
  </w:endnote>
  <w:endnote w:type="continuationSeparator" w:id="0">
    <w:p w14:paraId="3AE5BFB1" w14:textId="77777777" w:rsidR="005C1B12" w:rsidRDefault="005C1B12" w:rsidP="003B38C1">
      <w:r>
        <w:separator/>
      </w:r>
    </w:p>
    <w:p w14:paraId="1AF7BB6D" w14:textId="77777777" w:rsidR="005C1B12" w:rsidRPr="003B38C1" w:rsidRDefault="005C1B12" w:rsidP="003B38C1">
      <w:pPr>
        <w:spacing w:after="60"/>
        <w:rPr>
          <w:sz w:val="17"/>
        </w:rPr>
      </w:pPr>
      <w:r>
        <w:rPr>
          <w:sz w:val="17"/>
        </w:rPr>
        <w:t>[Endnote continued from previous page]</w:t>
      </w:r>
    </w:p>
  </w:endnote>
  <w:endnote w:type="continuationNotice" w:id="1">
    <w:p w14:paraId="5AF5BD66" w14:textId="77777777" w:rsidR="005C1B12" w:rsidRPr="003B38C1" w:rsidRDefault="005C1B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9B58" w14:textId="77777777" w:rsidR="005C1B12" w:rsidRDefault="005C1B12">
      <w:r>
        <w:separator/>
      </w:r>
    </w:p>
  </w:footnote>
  <w:footnote w:type="continuationSeparator" w:id="0">
    <w:p w14:paraId="52C807E3" w14:textId="77777777" w:rsidR="005C1B12" w:rsidRDefault="005C1B12" w:rsidP="008B60B2">
      <w:r>
        <w:separator/>
      </w:r>
    </w:p>
    <w:p w14:paraId="5EE3707F" w14:textId="77777777" w:rsidR="005C1B12" w:rsidRPr="00ED77FB" w:rsidRDefault="005C1B12" w:rsidP="008B60B2">
      <w:pPr>
        <w:spacing w:after="60"/>
        <w:rPr>
          <w:sz w:val="17"/>
          <w:szCs w:val="17"/>
        </w:rPr>
      </w:pPr>
      <w:r w:rsidRPr="00ED77FB">
        <w:rPr>
          <w:sz w:val="17"/>
          <w:szCs w:val="17"/>
        </w:rPr>
        <w:t>[Footnote continued from previous page]</w:t>
      </w:r>
    </w:p>
  </w:footnote>
  <w:footnote w:type="continuationNotice" w:id="1">
    <w:p w14:paraId="2CBA869F" w14:textId="77777777" w:rsidR="005C1B12" w:rsidRPr="00ED77FB" w:rsidRDefault="005C1B12" w:rsidP="008B60B2">
      <w:pPr>
        <w:spacing w:before="60"/>
        <w:jc w:val="right"/>
        <w:rPr>
          <w:sz w:val="17"/>
          <w:szCs w:val="17"/>
        </w:rPr>
      </w:pPr>
      <w:r w:rsidRPr="00ED77FB">
        <w:rPr>
          <w:sz w:val="17"/>
          <w:szCs w:val="17"/>
        </w:rPr>
        <w:t>[Footnote continued on next page]</w:t>
      </w:r>
    </w:p>
  </w:footnote>
  <w:footnote w:id="2">
    <w:p w14:paraId="7097BD44" w14:textId="65CA5DAA" w:rsidR="000141E7" w:rsidRPr="0014376E" w:rsidRDefault="000141E7" w:rsidP="009A4E1A">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Pr>
          <w:rFonts w:ascii="SimSun" w:hAnsi="SimSun" w:hint="eastAsia"/>
        </w:rPr>
        <w:t>参</w:t>
      </w:r>
      <w:r w:rsidRPr="0014376E">
        <w:rPr>
          <w:rFonts w:ascii="SimSun" w:hAnsi="SimSun"/>
        </w:rPr>
        <w:t>见文件</w:t>
      </w:r>
      <w:r w:rsidRPr="00DB75BE">
        <w:rPr>
          <w:rFonts w:ascii="SimSun" w:hAnsi="SimSun"/>
        </w:rPr>
        <w:t>H/LD/WG/8/8</w:t>
      </w:r>
      <w:r>
        <w:rPr>
          <w:rFonts w:ascii="SimSun" w:hAnsi="SimSun" w:hint="eastAsia"/>
        </w:rPr>
        <w:t>“主席总结”第3</w:t>
      </w:r>
      <w:r>
        <w:rPr>
          <w:rFonts w:ascii="SimSun" w:hAnsi="SimSun"/>
        </w:rPr>
        <w:t>0</w:t>
      </w:r>
      <w:r>
        <w:rPr>
          <w:rFonts w:ascii="SimSun" w:hAnsi="SimSun" w:hint="eastAsia"/>
        </w:rPr>
        <w:t>段</w:t>
      </w:r>
      <w:r w:rsidRPr="0014376E">
        <w:rPr>
          <w:rFonts w:ascii="SimSun" w:hAnsi="SimSun" w:hint="eastAsia"/>
        </w:rPr>
        <w:t>。</w:t>
      </w:r>
    </w:p>
  </w:footnote>
  <w:footnote w:id="3">
    <w:p w14:paraId="67E18523" w14:textId="0BACB0D0" w:rsidR="000141E7" w:rsidRPr="0014376E" w:rsidRDefault="000141E7" w:rsidP="002C6F33">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Pr>
          <w:rFonts w:ascii="SimSun" w:hAnsi="SimSun" w:hint="eastAsia"/>
        </w:rPr>
        <w:t>参</w:t>
      </w:r>
      <w:r w:rsidRPr="0014376E">
        <w:rPr>
          <w:rFonts w:ascii="SimSun" w:hAnsi="SimSun"/>
        </w:rPr>
        <w:t>见文件</w:t>
      </w:r>
      <w:r w:rsidRPr="00BD6B54">
        <w:rPr>
          <w:rFonts w:ascii="SimSun" w:hAnsi="SimSun"/>
        </w:rPr>
        <w:t>MM/A/42/1</w:t>
      </w:r>
      <w:r>
        <w:rPr>
          <w:rFonts w:ascii="SimSun" w:hAnsi="SimSun" w:hint="eastAsia"/>
        </w:rPr>
        <w:t>和4与文件</w:t>
      </w:r>
      <w:r w:rsidRPr="00BD6B54">
        <w:rPr>
          <w:rFonts w:ascii="SimSun" w:hAnsi="SimSun"/>
        </w:rPr>
        <w:t>PCT/A/38/4</w:t>
      </w:r>
      <w:r>
        <w:rPr>
          <w:rFonts w:ascii="SimSun" w:hAnsi="SimSun" w:hint="eastAsia"/>
        </w:rPr>
        <w:t>和6附件三</w:t>
      </w:r>
      <w:r w:rsidRPr="0014376E">
        <w:rPr>
          <w:rFonts w:ascii="SimSun" w:hAnsi="SimSun" w:hint="eastAsia"/>
        </w:rPr>
        <w:t>。</w:t>
      </w:r>
    </w:p>
  </w:footnote>
  <w:footnote w:id="4">
    <w:p w14:paraId="3A14B216" w14:textId="3EAAEE6E" w:rsidR="000141E7" w:rsidRPr="0014376E" w:rsidRDefault="000141E7" w:rsidP="004C69CA">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BD6B54">
        <w:rPr>
          <w:rFonts w:ascii="SimSun" w:hAnsi="SimSun" w:hint="eastAsia"/>
        </w:rPr>
        <w:t>这些标准包括语言的</w:t>
      </w:r>
      <w:r>
        <w:rPr>
          <w:rFonts w:ascii="SimSun" w:hAnsi="SimSun" w:hint="eastAsia"/>
        </w:rPr>
        <w:t>使用者数量</w:t>
      </w:r>
      <w:r w:rsidRPr="00BD6B54">
        <w:rPr>
          <w:rFonts w:ascii="SimSun" w:hAnsi="SimSun" w:hint="eastAsia"/>
        </w:rPr>
        <w:t>（母语</w:t>
      </w:r>
      <w:r>
        <w:rPr>
          <w:rFonts w:ascii="SimSun" w:hAnsi="SimSun" w:hint="eastAsia"/>
        </w:rPr>
        <w:t>者</w:t>
      </w:r>
      <w:r w:rsidRPr="00BD6B54">
        <w:rPr>
          <w:rFonts w:ascii="SimSun" w:hAnsi="SimSun" w:hint="eastAsia"/>
        </w:rPr>
        <w:t>和总数）</w:t>
      </w:r>
      <w:r>
        <w:rPr>
          <w:rFonts w:ascii="SimSun" w:hAnsi="SimSun" w:hint="eastAsia"/>
        </w:rPr>
        <w:t>以及</w:t>
      </w:r>
      <w:r w:rsidRPr="00BD6B54">
        <w:rPr>
          <w:rFonts w:ascii="SimSun" w:hAnsi="SimSun" w:hint="eastAsia"/>
        </w:rPr>
        <w:t>每种官方语言的国家数</w:t>
      </w:r>
      <w:r>
        <w:rPr>
          <w:rFonts w:ascii="SimSun" w:hAnsi="SimSun" w:hint="eastAsia"/>
        </w:rPr>
        <w:t>量</w:t>
      </w:r>
      <w:r w:rsidRPr="00BD6B54">
        <w:rPr>
          <w:rFonts w:ascii="SimSun" w:hAnsi="SimSun" w:hint="eastAsia"/>
        </w:rPr>
        <w:t>（总数和成员国</w:t>
      </w:r>
      <w:r>
        <w:rPr>
          <w:rFonts w:ascii="SimSun" w:hAnsi="SimSun" w:hint="eastAsia"/>
        </w:rPr>
        <w:t>数量</w:t>
      </w:r>
      <w:r w:rsidRPr="00BD6B54">
        <w:rPr>
          <w:rFonts w:ascii="SimSun" w:hAnsi="SimSun" w:hint="eastAsia"/>
        </w:rPr>
        <w:t>）。</w:t>
      </w:r>
    </w:p>
  </w:footnote>
  <w:footnote w:id="5">
    <w:p w14:paraId="04E173AD" w14:textId="4D5118B9" w:rsidR="000141E7" w:rsidRPr="0014376E" w:rsidRDefault="000141E7" w:rsidP="004C69CA">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BD6B54">
        <w:rPr>
          <w:rFonts w:ascii="SimSun" w:hAnsi="SimSun" w:hint="eastAsia"/>
        </w:rPr>
        <w:t>这些标准包括国际申请和其中所含外观设计的数量、在国外</w:t>
      </w:r>
      <w:r>
        <w:rPr>
          <w:rFonts w:ascii="SimSun" w:hAnsi="SimSun" w:hint="eastAsia"/>
        </w:rPr>
        <w:t>提交</w:t>
      </w:r>
      <w:r w:rsidRPr="00BD6B54">
        <w:rPr>
          <w:rFonts w:ascii="SimSun" w:hAnsi="SimSun" w:hint="eastAsia"/>
        </w:rPr>
        <w:t>的申请中包含的外观设计数量以及联合国的正式</w:t>
      </w:r>
      <w:r>
        <w:rPr>
          <w:rFonts w:ascii="SimSun" w:hAnsi="SimSun" w:hint="eastAsia"/>
        </w:rPr>
        <w:t>语言</w:t>
      </w:r>
      <w:r w:rsidRPr="00BD6B54">
        <w:rPr>
          <w:rFonts w:ascii="SimSun" w:hAnsi="SimSun" w:hint="eastAsia"/>
        </w:rPr>
        <w:t>。</w:t>
      </w:r>
    </w:p>
  </w:footnote>
  <w:footnote w:id="6">
    <w:p w14:paraId="5DACDA84" w14:textId="70DBA7BE" w:rsidR="000141E7" w:rsidRPr="0014376E" w:rsidRDefault="000141E7" w:rsidP="00D96492">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BD6B54">
        <w:rPr>
          <w:rFonts w:ascii="SimSun" w:hAnsi="SimSun" w:hint="eastAsia"/>
        </w:rPr>
        <w:t>申请的来源</w:t>
      </w:r>
      <w:r>
        <w:rPr>
          <w:rFonts w:ascii="SimSun" w:hAnsi="SimSun" w:hint="eastAsia"/>
        </w:rPr>
        <w:t>地</w:t>
      </w:r>
      <w:r w:rsidRPr="00BD6B54">
        <w:rPr>
          <w:rFonts w:ascii="SimSun" w:hAnsi="SimSun" w:hint="eastAsia"/>
        </w:rPr>
        <w:t>定义为申请人地址</w:t>
      </w:r>
      <w:r>
        <w:rPr>
          <w:rFonts w:ascii="SimSun" w:hAnsi="SimSun" w:hint="eastAsia"/>
        </w:rPr>
        <w:t>所在</w:t>
      </w:r>
      <w:r w:rsidRPr="00BD6B54">
        <w:rPr>
          <w:rFonts w:ascii="SimSun" w:hAnsi="SimSun" w:hint="eastAsia"/>
        </w:rPr>
        <w:t>的国家/领土。居住在非成员国的申请人，如果在海牙体系缔约方的</w:t>
      </w:r>
      <w:r>
        <w:rPr>
          <w:rFonts w:ascii="SimSun" w:hAnsi="SimSun" w:hint="eastAsia"/>
        </w:rPr>
        <w:t>司法管辖区</w:t>
      </w:r>
      <w:r w:rsidRPr="00BD6B54">
        <w:rPr>
          <w:rFonts w:ascii="SimSun" w:hAnsi="SimSun" w:hint="eastAsia"/>
        </w:rPr>
        <w:t>内有真实有效的</w:t>
      </w:r>
      <w:r>
        <w:rPr>
          <w:rFonts w:ascii="SimSun" w:hAnsi="SimSun" w:hint="eastAsia"/>
        </w:rPr>
        <w:t>工商营业所</w:t>
      </w:r>
      <w:r w:rsidRPr="00BD6B54">
        <w:rPr>
          <w:rFonts w:ascii="SimSun" w:hAnsi="SimSun" w:hint="eastAsia"/>
        </w:rPr>
        <w:t>，可以提</w:t>
      </w:r>
      <w:r>
        <w:rPr>
          <w:rFonts w:ascii="SimSun" w:hAnsi="SimSun" w:hint="eastAsia"/>
        </w:rPr>
        <w:t>交</w:t>
      </w:r>
      <w:r w:rsidRPr="00BD6B54">
        <w:rPr>
          <w:rFonts w:ascii="SimSun" w:hAnsi="SimSun" w:hint="eastAsia"/>
        </w:rPr>
        <w:t>国际申请。</w:t>
      </w:r>
    </w:p>
  </w:footnote>
  <w:footnote w:id="7">
    <w:p w14:paraId="6D324D41" w14:textId="49B552C6" w:rsidR="000141E7" w:rsidRPr="0014376E" w:rsidRDefault="000141E7" w:rsidP="00D96492">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BD6B54">
        <w:rPr>
          <w:rFonts w:ascii="SimSun" w:hAnsi="SimSun" w:hint="eastAsia"/>
        </w:rPr>
        <w:t>2019</w:t>
      </w:r>
      <w:r w:rsidRPr="00BD6B54">
        <w:rPr>
          <w:rFonts w:ascii="SimSun" w:hAnsi="SimSun" w:hint="eastAsia"/>
        </w:rPr>
        <w:t>年，朝鲜民主主义人民共和国申请人的国际申请数量为零（参</w:t>
      </w:r>
      <w:r>
        <w:rPr>
          <w:rFonts w:ascii="SimSun" w:hAnsi="SimSun" w:hint="eastAsia"/>
        </w:rPr>
        <w:t>见《2</w:t>
      </w:r>
      <w:r>
        <w:rPr>
          <w:rFonts w:ascii="SimSun" w:hAnsi="SimSun"/>
        </w:rPr>
        <w:t>020</w:t>
      </w:r>
      <w:r>
        <w:rPr>
          <w:rFonts w:ascii="SimSun" w:hAnsi="SimSun" w:hint="eastAsia"/>
        </w:rPr>
        <w:t>年海牙体系年鉴》</w:t>
      </w:r>
      <w:r w:rsidRPr="00BD6B54">
        <w:rPr>
          <w:rFonts w:ascii="SimSun" w:hAnsi="SimSun" w:hint="eastAsia"/>
        </w:rPr>
        <w:t>）。</w:t>
      </w:r>
    </w:p>
  </w:footnote>
  <w:footnote w:id="8">
    <w:p w14:paraId="228CBBDA" w14:textId="7E9DE468" w:rsidR="000141E7" w:rsidRPr="0014376E" w:rsidRDefault="000141E7" w:rsidP="00D96492">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Pr>
          <w:rFonts w:ascii="SimSun" w:hAnsi="SimSun" w:hint="eastAsia"/>
        </w:rPr>
        <w:t>该国</w:t>
      </w:r>
      <w:r w:rsidRPr="00BD6B54">
        <w:rPr>
          <w:rFonts w:ascii="SimSun" w:hAnsi="SimSun" w:hint="eastAsia"/>
        </w:rPr>
        <w:t>国内</w:t>
      </w:r>
      <w:r>
        <w:rPr>
          <w:rFonts w:ascii="SimSun" w:hAnsi="SimSun" w:hint="eastAsia"/>
        </w:rPr>
        <w:t>的</w:t>
      </w:r>
      <w:r w:rsidRPr="00BD6B54">
        <w:rPr>
          <w:rFonts w:ascii="SimSun" w:hAnsi="SimSun" w:hint="eastAsia"/>
        </w:rPr>
        <w:t>外观设计申请可</w:t>
      </w:r>
      <w:r>
        <w:rPr>
          <w:rFonts w:ascii="SimSun" w:hAnsi="SimSun" w:hint="eastAsia"/>
        </w:rPr>
        <w:t>以以</w:t>
      </w:r>
      <w:r w:rsidRPr="00BD6B54">
        <w:rPr>
          <w:rFonts w:ascii="SimSun" w:hAnsi="SimSun" w:hint="eastAsia"/>
        </w:rPr>
        <w:t>德文、法文、意大利文和雷托罗曼文向瑞士联邦知识产权局</w:t>
      </w:r>
      <w:r>
        <w:rPr>
          <w:rFonts w:ascii="SimSun" w:hAnsi="SimSun" w:hint="eastAsia"/>
        </w:rPr>
        <w:t>提交</w:t>
      </w:r>
      <w:r w:rsidRPr="00BD6B54">
        <w:rPr>
          <w:rFonts w:ascii="SimSun" w:hAnsi="SimSun" w:hint="eastAsia"/>
        </w:rPr>
        <w:t>。根据</w:t>
      </w:r>
      <w:r>
        <w:rPr>
          <w:rFonts w:ascii="SimSun" w:hAnsi="SimSun" w:hint="eastAsia"/>
        </w:rPr>
        <w:t>该</w:t>
      </w:r>
      <w:r w:rsidRPr="00BD6B54">
        <w:rPr>
          <w:rFonts w:ascii="SimSun" w:hAnsi="SimSun" w:hint="eastAsia"/>
        </w:rPr>
        <w:t>局的数据，2018年约有71%的申请</w:t>
      </w:r>
      <w:r>
        <w:rPr>
          <w:rFonts w:ascii="SimSun" w:hAnsi="SimSun" w:hint="eastAsia"/>
        </w:rPr>
        <w:t>以</w:t>
      </w:r>
      <w:r w:rsidRPr="00BD6B54">
        <w:rPr>
          <w:rFonts w:ascii="SimSun" w:hAnsi="SimSun" w:hint="eastAsia"/>
        </w:rPr>
        <w:t>德</w:t>
      </w:r>
      <w:r>
        <w:rPr>
          <w:rFonts w:ascii="SimSun" w:hAnsi="SimSun" w:hint="eastAsia"/>
        </w:rPr>
        <w:t>文</w:t>
      </w:r>
      <w:r w:rsidRPr="00BD6B54">
        <w:rPr>
          <w:rFonts w:ascii="SimSun" w:hAnsi="SimSun" w:hint="eastAsia"/>
        </w:rPr>
        <w:t>提</w:t>
      </w:r>
      <w:r>
        <w:rPr>
          <w:rFonts w:ascii="SimSun" w:hAnsi="SimSun" w:hint="eastAsia"/>
        </w:rPr>
        <w:t>交</w:t>
      </w:r>
      <w:r w:rsidRPr="00BD6B54">
        <w:rPr>
          <w:rFonts w:ascii="SimSun" w:hAnsi="SimSun" w:hint="eastAsia"/>
        </w:rPr>
        <w:t>，24%</w:t>
      </w:r>
      <w:r>
        <w:rPr>
          <w:rFonts w:ascii="SimSun" w:hAnsi="SimSun" w:hint="eastAsia"/>
        </w:rPr>
        <w:t>以</w:t>
      </w:r>
      <w:r w:rsidRPr="00BD6B54">
        <w:rPr>
          <w:rFonts w:ascii="SimSun" w:hAnsi="SimSun" w:hint="eastAsia"/>
        </w:rPr>
        <w:t>法</w:t>
      </w:r>
      <w:r>
        <w:rPr>
          <w:rFonts w:ascii="SimSun" w:hAnsi="SimSun" w:hint="eastAsia"/>
        </w:rPr>
        <w:t>文</w:t>
      </w:r>
      <w:r w:rsidRPr="00BD6B54">
        <w:rPr>
          <w:rFonts w:ascii="SimSun" w:hAnsi="SimSun" w:hint="eastAsia"/>
        </w:rPr>
        <w:t>提</w:t>
      </w:r>
      <w:r>
        <w:rPr>
          <w:rFonts w:ascii="SimSun" w:hAnsi="SimSun" w:hint="eastAsia"/>
        </w:rPr>
        <w:t>交</w:t>
      </w:r>
      <w:r w:rsidRPr="00BD6B54">
        <w:rPr>
          <w:rFonts w:ascii="SimSun" w:hAnsi="SimSun" w:hint="eastAsia"/>
        </w:rPr>
        <w:t>，5%</w:t>
      </w:r>
      <w:r>
        <w:rPr>
          <w:rFonts w:ascii="SimSun" w:hAnsi="SimSun" w:hint="eastAsia"/>
        </w:rPr>
        <w:t>以</w:t>
      </w:r>
      <w:r w:rsidRPr="00BD6B54">
        <w:rPr>
          <w:rFonts w:ascii="SimSun" w:hAnsi="SimSun" w:hint="eastAsia"/>
        </w:rPr>
        <w:t>意大利</w:t>
      </w:r>
      <w:r>
        <w:rPr>
          <w:rFonts w:ascii="SimSun" w:hAnsi="SimSun" w:hint="eastAsia"/>
        </w:rPr>
        <w:t>文</w:t>
      </w:r>
      <w:r w:rsidRPr="00BD6B54">
        <w:rPr>
          <w:rFonts w:ascii="SimSun" w:hAnsi="SimSun" w:hint="eastAsia"/>
        </w:rPr>
        <w:t>提</w:t>
      </w:r>
      <w:r>
        <w:rPr>
          <w:rFonts w:ascii="SimSun" w:hAnsi="SimSun" w:hint="eastAsia"/>
        </w:rPr>
        <w:t>交</w:t>
      </w:r>
      <w:r w:rsidRPr="00BD6B54">
        <w:rPr>
          <w:rFonts w:ascii="SimSun" w:hAnsi="SimSun" w:hint="eastAsia"/>
        </w:rPr>
        <w:t>。</w:t>
      </w:r>
    </w:p>
  </w:footnote>
  <w:footnote w:id="9">
    <w:p w14:paraId="74F62865" w14:textId="06D8DCB5" w:rsidR="000141E7" w:rsidRPr="00191A7B" w:rsidRDefault="000141E7" w:rsidP="007F2CE0">
      <w:pPr>
        <w:pStyle w:val="FootnoteText"/>
        <w:ind w:left="567" w:hanging="567"/>
        <w:rPr>
          <w:rFonts w:ascii="SimSun" w:hAnsi="SimSun"/>
        </w:rPr>
      </w:pPr>
      <w:r w:rsidRPr="00191A7B">
        <w:rPr>
          <w:rStyle w:val="FootnoteReference"/>
          <w:rFonts w:ascii="SimSun" w:hAnsi="SimSun"/>
        </w:rPr>
        <w:footnoteRef/>
      </w:r>
      <w:r w:rsidRPr="00191A7B">
        <w:rPr>
          <w:rFonts w:ascii="SimSun" w:hAnsi="SimSun"/>
        </w:rPr>
        <w:t xml:space="preserve"> </w:t>
      </w:r>
      <w:r w:rsidRPr="00191A7B">
        <w:rPr>
          <w:rFonts w:ascii="SimSun" w:hAnsi="SimSun"/>
        </w:rPr>
        <w:tab/>
      </w:r>
      <w:r w:rsidRPr="00191A7B">
        <w:rPr>
          <w:rFonts w:ascii="SimSun" w:hAnsi="SimSun" w:hint="eastAsia"/>
        </w:rPr>
        <w:t>摘自《</w:t>
      </w:r>
      <w:r>
        <w:rPr>
          <w:rFonts w:ascii="SimSun" w:hAnsi="SimSun" w:hint="eastAsia"/>
        </w:rPr>
        <w:t>2020年海牙体系年鉴</w:t>
      </w:r>
      <w:r w:rsidRPr="00191A7B">
        <w:rPr>
          <w:rFonts w:ascii="SimSun" w:hAnsi="SimSun" w:hint="eastAsia"/>
        </w:rPr>
        <w:t>》。</w:t>
      </w:r>
    </w:p>
  </w:footnote>
  <w:footnote w:id="10">
    <w:p w14:paraId="2278A4C0" w14:textId="10274456" w:rsidR="000141E7" w:rsidRPr="00191A7B" w:rsidRDefault="000141E7" w:rsidP="007F2CE0">
      <w:pPr>
        <w:pStyle w:val="FootnoteText"/>
        <w:ind w:left="567" w:hanging="567"/>
        <w:rPr>
          <w:rFonts w:ascii="SimSun" w:hAnsi="SimSun"/>
        </w:rPr>
      </w:pPr>
      <w:r w:rsidRPr="00191A7B">
        <w:rPr>
          <w:rStyle w:val="FootnoteReference"/>
          <w:rFonts w:ascii="SimSun" w:hAnsi="SimSun"/>
        </w:rPr>
        <w:footnoteRef/>
      </w:r>
      <w:r w:rsidRPr="00191A7B">
        <w:rPr>
          <w:rFonts w:ascii="SimSun" w:hAnsi="SimSun"/>
        </w:rPr>
        <w:t xml:space="preserve"> </w:t>
      </w:r>
      <w:r w:rsidRPr="00191A7B">
        <w:rPr>
          <w:rFonts w:ascii="SimSun" w:hAnsi="SimSun"/>
        </w:rPr>
        <w:tab/>
      </w:r>
      <w:r w:rsidRPr="00191A7B">
        <w:rPr>
          <w:rFonts w:ascii="SimSun" w:hAnsi="SimSun" w:hint="eastAsia"/>
        </w:rPr>
        <w:t>摘自《</w:t>
      </w:r>
      <w:r>
        <w:rPr>
          <w:rFonts w:ascii="SimSun" w:hAnsi="SimSun" w:hint="eastAsia"/>
        </w:rPr>
        <w:t>2020年海牙体系年鉴</w:t>
      </w:r>
      <w:r w:rsidRPr="00191A7B">
        <w:rPr>
          <w:rFonts w:ascii="SimSun" w:hAnsi="SimSun" w:hint="eastAsia"/>
        </w:rPr>
        <w:t>》。</w:t>
      </w:r>
    </w:p>
  </w:footnote>
  <w:footnote w:id="11">
    <w:p w14:paraId="46B57C85" w14:textId="1A7542EA" w:rsidR="000141E7" w:rsidRPr="00191A7B" w:rsidRDefault="000141E7" w:rsidP="00D96492">
      <w:pPr>
        <w:pStyle w:val="FootnoteText"/>
        <w:rPr>
          <w:rFonts w:ascii="SimSun" w:hAnsi="SimSun"/>
        </w:rPr>
      </w:pPr>
      <w:r w:rsidRPr="00191A7B">
        <w:rPr>
          <w:rStyle w:val="FootnoteReference"/>
          <w:rFonts w:ascii="SimSun" w:hAnsi="SimSun"/>
        </w:rPr>
        <w:footnoteRef/>
      </w:r>
      <w:r w:rsidRPr="00191A7B">
        <w:rPr>
          <w:rFonts w:ascii="SimSun" w:hAnsi="SimSun"/>
        </w:rPr>
        <w:t xml:space="preserve"> </w:t>
      </w:r>
      <w:r w:rsidRPr="00191A7B">
        <w:rPr>
          <w:rFonts w:ascii="SimSun" w:hAnsi="SimSun"/>
        </w:rPr>
        <w:tab/>
      </w:r>
      <w:r w:rsidRPr="00191A7B">
        <w:rPr>
          <w:rFonts w:ascii="SimSun" w:hAnsi="SimSun" w:hint="eastAsia"/>
        </w:rPr>
        <w:t>例如，</w:t>
      </w:r>
      <w:r>
        <w:rPr>
          <w:rFonts w:ascii="SimSun" w:hAnsi="SimSun" w:hint="eastAsia"/>
        </w:rPr>
        <w:t>《</w:t>
      </w:r>
      <w:r w:rsidRPr="00191A7B">
        <w:rPr>
          <w:rFonts w:ascii="SimSun" w:hAnsi="SimSun" w:hint="eastAsia"/>
        </w:rPr>
        <w:t>1</w:t>
      </w:r>
      <w:r w:rsidRPr="00191A7B">
        <w:rPr>
          <w:rFonts w:ascii="SimSun" w:hAnsi="SimSun"/>
        </w:rPr>
        <w:t>999</w:t>
      </w:r>
      <w:r w:rsidRPr="00191A7B">
        <w:rPr>
          <w:rFonts w:ascii="SimSun" w:hAnsi="SimSun" w:hint="eastAsia"/>
        </w:rPr>
        <w:t>年文本</w:t>
      </w:r>
      <w:r>
        <w:rPr>
          <w:rFonts w:ascii="SimSun" w:hAnsi="SimSun" w:hint="eastAsia"/>
        </w:rPr>
        <w:t>》</w:t>
      </w:r>
      <w:r w:rsidRPr="00191A7B">
        <w:rPr>
          <w:rFonts w:ascii="SimSun" w:hAnsi="SimSun" w:hint="eastAsia"/>
        </w:rPr>
        <w:t>设有生效门槛（第二十八条第（2）款）。</w:t>
      </w:r>
    </w:p>
  </w:footnote>
  <w:footnote w:id="12">
    <w:p w14:paraId="7397377C" w14:textId="7D9F02B0" w:rsidR="000141E7" w:rsidRPr="0014376E" w:rsidRDefault="000141E7" w:rsidP="000C5FD8">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E77B30">
        <w:rPr>
          <w:rFonts w:ascii="SimSun" w:hAnsi="SimSun" w:hint="eastAsia"/>
        </w:rPr>
        <w:t>一些</w:t>
      </w:r>
      <w:r>
        <w:rPr>
          <w:rFonts w:ascii="SimSun" w:hAnsi="SimSun" w:hint="eastAsia"/>
        </w:rPr>
        <w:t>司法管</w:t>
      </w:r>
      <w:r w:rsidRPr="00E77B30">
        <w:rPr>
          <w:rFonts w:ascii="SimSun" w:hAnsi="SimSun" w:hint="eastAsia"/>
        </w:rPr>
        <w:t>辖区采用单</w:t>
      </w:r>
      <w:r>
        <w:rPr>
          <w:rFonts w:ascii="SimSun" w:hAnsi="SimSun" w:hint="eastAsia"/>
        </w:rPr>
        <w:t>项外观</w:t>
      </w:r>
      <w:r w:rsidRPr="00E77B30">
        <w:rPr>
          <w:rFonts w:ascii="SimSun" w:hAnsi="SimSun" w:hint="eastAsia"/>
        </w:rPr>
        <w:t>设计</w:t>
      </w:r>
      <w:r>
        <w:rPr>
          <w:rFonts w:ascii="SimSun" w:hAnsi="SimSun" w:hint="eastAsia"/>
        </w:rPr>
        <w:t>申请体系</w:t>
      </w:r>
      <w:r w:rsidRPr="00E77B30">
        <w:rPr>
          <w:rFonts w:ascii="SimSun" w:hAnsi="SimSun" w:hint="eastAsia"/>
        </w:rPr>
        <w:t>，而另一些则采用多</w:t>
      </w:r>
      <w:r>
        <w:rPr>
          <w:rFonts w:ascii="SimSun" w:hAnsi="SimSun" w:hint="eastAsia"/>
        </w:rPr>
        <w:t>项外观设计申请体系</w:t>
      </w:r>
      <w:r w:rsidRPr="00E77B30">
        <w:rPr>
          <w:rFonts w:ascii="SimSun" w:hAnsi="SimSun" w:hint="eastAsia"/>
        </w:rPr>
        <w:t>。因此，本比较使用的是外观设计</w:t>
      </w:r>
      <w:r>
        <w:rPr>
          <w:rFonts w:ascii="SimSun" w:hAnsi="SimSun" w:hint="eastAsia"/>
        </w:rPr>
        <w:t>数量，而非</w:t>
      </w:r>
      <w:r w:rsidRPr="00E77B30">
        <w:rPr>
          <w:rFonts w:ascii="SimSun" w:hAnsi="SimSun" w:hint="eastAsia"/>
        </w:rPr>
        <w:t>申请数量。</w:t>
      </w:r>
    </w:p>
  </w:footnote>
  <w:footnote w:id="13">
    <w:p w14:paraId="300BC1C0" w14:textId="311C64E5" w:rsidR="000141E7" w:rsidRPr="0014376E" w:rsidRDefault="000141E7" w:rsidP="00883580">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E77B30">
        <w:rPr>
          <w:rFonts w:ascii="SimSun" w:hAnsi="SimSun" w:hint="eastAsia"/>
        </w:rPr>
        <w:t>参</w:t>
      </w:r>
      <w:r>
        <w:rPr>
          <w:rFonts w:ascii="SimSun" w:hAnsi="SimSun" w:hint="eastAsia"/>
        </w:rPr>
        <w:t>见产权组织</w:t>
      </w:r>
      <w:r w:rsidRPr="00E77B30">
        <w:rPr>
          <w:rFonts w:ascii="SimSun" w:hAnsi="SimSun" w:hint="eastAsia"/>
        </w:rPr>
        <w:t>知识产权统计数据中心的数据。</w:t>
      </w:r>
      <w:r>
        <w:rPr>
          <w:rFonts w:ascii="SimSun" w:hAnsi="SimSun" w:hint="eastAsia"/>
        </w:rPr>
        <w:t>截至本文件编拟之日，</w:t>
      </w:r>
      <w:r w:rsidRPr="00E77B30">
        <w:rPr>
          <w:rFonts w:ascii="SimSun" w:hAnsi="SimSun" w:hint="eastAsia"/>
        </w:rPr>
        <w:t>直接向国家或</w:t>
      </w:r>
      <w:r>
        <w:rPr>
          <w:rFonts w:ascii="SimSun" w:hAnsi="SimSun" w:hint="eastAsia"/>
        </w:rPr>
        <w:t>区域</w:t>
      </w:r>
      <w:r w:rsidRPr="00E77B30">
        <w:rPr>
          <w:rFonts w:ascii="SimSun" w:hAnsi="SimSun" w:hint="eastAsia"/>
        </w:rPr>
        <w:t>知识产权局提交申请</w:t>
      </w:r>
      <w:r>
        <w:rPr>
          <w:rFonts w:ascii="SimSun" w:hAnsi="SimSun" w:hint="eastAsia"/>
        </w:rPr>
        <w:t>的</w:t>
      </w:r>
      <w:r w:rsidRPr="00E77B30">
        <w:rPr>
          <w:rFonts w:ascii="SimSun" w:hAnsi="SimSun" w:hint="eastAsia"/>
        </w:rPr>
        <w:t>数据只提供到2018年。</w:t>
      </w:r>
    </w:p>
  </w:footnote>
  <w:footnote w:id="14">
    <w:p w14:paraId="60960A85" w14:textId="77777777" w:rsidR="000141E7" w:rsidRPr="0014376E" w:rsidRDefault="000141E7" w:rsidP="00552AFE">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552AFE">
        <w:rPr>
          <w:rFonts w:ascii="SimSun" w:hAnsi="SimSun" w:hint="eastAsia"/>
        </w:rPr>
        <w:t>参见文件A/48/26</w:t>
      </w:r>
      <w:r w:rsidRPr="00552AFE">
        <w:rPr>
          <w:rFonts w:ascii="SimSun" w:hAnsi="SimSun" w:hint="eastAsia"/>
        </w:rPr>
        <w:t>第250段和</w:t>
      </w:r>
      <w:r>
        <w:rPr>
          <w:rFonts w:ascii="SimSun" w:hAnsi="SimSun" w:hint="eastAsia"/>
        </w:rPr>
        <w:t>文件</w:t>
      </w:r>
      <w:r w:rsidRPr="00552AFE">
        <w:rPr>
          <w:rFonts w:ascii="SimSun" w:hAnsi="SimSun" w:hint="eastAsia"/>
        </w:rPr>
        <w:t>A/49/18第173至184段。</w:t>
      </w:r>
    </w:p>
  </w:footnote>
  <w:footnote w:id="15">
    <w:p w14:paraId="271CB465" w14:textId="49287349" w:rsidR="000141E7" w:rsidRPr="0014376E" w:rsidRDefault="000141E7" w:rsidP="00B84DCC">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552AFE">
        <w:rPr>
          <w:rFonts w:ascii="SimSun" w:hAnsi="SimSun" w:hint="eastAsia"/>
        </w:rPr>
        <w:t>在这方面，国际局依据的是</w:t>
      </w:r>
      <w:proofErr w:type="spellStart"/>
      <w:r>
        <w:rPr>
          <w:rFonts w:ascii="SimSun" w:hAnsi="SimSun"/>
        </w:rPr>
        <w:t>v</w:t>
      </w:r>
      <w:r w:rsidRPr="00552AFE">
        <w:rPr>
          <w:rFonts w:ascii="SimSun" w:hAnsi="SimSun" w:hint="eastAsia"/>
        </w:rPr>
        <w:t>isualcapitalist</w:t>
      </w:r>
      <w:proofErr w:type="spellEnd"/>
      <w:r w:rsidRPr="00552AFE">
        <w:rPr>
          <w:rFonts w:ascii="SimSun" w:hAnsi="SimSun" w:hint="eastAsia"/>
        </w:rPr>
        <w:t>网站</w:t>
      </w:r>
      <w:r>
        <w:rPr>
          <w:rFonts w:ascii="SimSun" w:hAnsi="SimSun" w:hint="eastAsia"/>
        </w:rPr>
        <w:t>（</w:t>
      </w:r>
      <w:r w:rsidRPr="00552AFE">
        <w:rPr>
          <w:rFonts w:ascii="SimSun" w:hAnsi="SimSun" w:hint="eastAsia"/>
        </w:rPr>
        <w:t>www.visualcapitalist.com/100-most-spoken-languages/</w:t>
      </w:r>
      <w:r>
        <w:rPr>
          <w:rFonts w:ascii="SimSun" w:hAnsi="SimSun" w:hint="eastAsia"/>
        </w:rPr>
        <w:t>）</w:t>
      </w:r>
      <w:r w:rsidRPr="00552AFE">
        <w:rPr>
          <w:rFonts w:ascii="SimSun" w:hAnsi="SimSun" w:hint="eastAsia"/>
        </w:rPr>
        <w:t>所载的信息。</w:t>
      </w:r>
    </w:p>
  </w:footnote>
  <w:footnote w:id="16">
    <w:p w14:paraId="5B7A25D3" w14:textId="77777777" w:rsidR="000141E7" w:rsidRPr="0014376E" w:rsidRDefault="000141E7" w:rsidP="00874B0A">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552AFE">
        <w:rPr>
          <w:rFonts w:ascii="SimSun" w:hAnsi="SimSun" w:hint="eastAsia"/>
        </w:rPr>
        <w:t>在这方面，国际局依据的是</w:t>
      </w:r>
      <w:proofErr w:type="spellStart"/>
      <w:r>
        <w:rPr>
          <w:rFonts w:ascii="SimSun" w:hAnsi="SimSun"/>
        </w:rPr>
        <w:t>v</w:t>
      </w:r>
      <w:r w:rsidRPr="00552AFE">
        <w:rPr>
          <w:rFonts w:ascii="SimSun" w:hAnsi="SimSun" w:hint="eastAsia"/>
        </w:rPr>
        <w:t>isualcapitalist</w:t>
      </w:r>
      <w:proofErr w:type="spellEnd"/>
      <w:r w:rsidRPr="00552AFE">
        <w:rPr>
          <w:rFonts w:ascii="SimSun" w:hAnsi="SimSun" w:hint="eastAsia"/>
        </w:rPr>
        <w:t>网站</w:t>
      </w:r>
      <w:r>
        <w:rPr>
          <w:rFonts w:ascii="SimSun" w:hAnsi="SimSun" w:hint="eastAsia"/>
        </w:rPr>
        <w:t>（</w:t>
      </w:r>
      <w:r w:rsidRPr="00552AFE">
        <w:rPr>
          <w:rFonts w:ascii="SimSun" w:hAnsi="SimSun" w:hint="eastAsia"/>
        </w:rPr>
        <w:t>www.visualcapitalist.com/100-most-spoken-languages/</w:t>
      </w:r>
      <w:r>
        <w:rPr>
          <w:rFonts w:ascii="SimSun" w:hAnsi="SimSun" w:hint="eastAsia"/>
        </w:rPr>
        <w:t>）</w:t>
      </w:r>
      <w:r w:rsidRPr="00552AFE">
        <w:rPr>
          <w:rFonts w:ascii="SimSun" w:hAnsi="SimSun" w:hint="eastAsia"/>
        </w:rPr>
        <w:t>所载的信息。</w:t>
      </w:r>
    </w:p>
  </w:footnote>
  <w:footnote w:id="17">
    <w:p w14:paraId="56CA1D8B" w14:textId="77777777" w:rsidR="000141E7" w:rsidRPr="00006946" w:rsidRDefault="000141E7" w:rsidP="00874B0A">
      <w:pPr>
        <w:pStyle w:val="FootnoteText"/>
        <w:rPr>
          <w:rFonts w:asciiTheme="minorEastAsia" w:eastAsiaTheme="minorEastAsia" w:hAnsiTheme="minorEastAsia"/>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175CC5">
        <w:rPr>
          <w:rFonts w:asciiTheme="minorEastAsia" w:eastAsiaTheme="minorEastAsia" w:hAnsiTheme="minorEastAsia" w:hint="eastAsia"/>
        </w:rPr>
        <w:t>参</w:t>
      </w:r>
      <w:r w:rsidRPr="00175CC5">
        <w:rPr>
          <w:rFonts w:asciiTheme="minorEastAsia" w:eastAsiaTheme="minorEastAsia" w:hAnsiTheme="minorEastAsia"/>
        </w:rPr>
        <w:t>见Concise Oxford Companion to the English Language</w:t>
      </w:r>
      <w:r w:rsidRPr="00175CC5">
        <w:rPr>
          <w:rFonts w:asciiTheme="minorEastAsia" w:eastAsiaTheme="minorEastAsia" w:hAnsiTheme="minorEastAsia" w:hint="eastAsia"/>
        </w:rPr>
        <w:t>，编辑</w:t>
      </w:r>
      <w:r w:rsidRPr="00175CC5">
        <w:rPr>
          <w:rFonts w:asciiTheme="minorEastAsia" w:eastAsiaTheme="minorEastAsia" w:hAnsiTheme="minorEastAsia"/>
        </w:rPr>
        <w:t>Tom McArthur</w:t>
      </w:r>
      <w:r w:rsidRPr="00175CC5">
        <w:rPr>
          <w:rFonts w:asciiTheme="minorEastAsia" w:eastAsiaTheme="minorEastAsia" w:hAnsiTheme="minorEastAsia" w:hint="eastAsia"/>
        </w:rPr>
        <w:t>，牛津大学出版社，2</w:t>
      </w:r>
      <w:r w:rsidRPr="00175CC5">
        <w:rPr>
          <w:rFonts w:asciiTheme="minorEastAsia" w:eastAsiaTheme="minorEastAsia" w:hAnsiTheme="minorEastAsia"/>
        </w:rPr>
        <w:t>003</w:t>
      </w:r>
      <w:r w:rsidRPr="00175CC5">
        <w:rPr>
          <w:rFonts w:asciiTheme="minorEastAsia" w:eastAsiaTheme="minorEastAsia" w:hAnsiTheme="minorEastAsia" w:hint="eastAsia"/>
        </w:rPr>
        <w:t>年。</w:t>
      </w:r>
    </w:p>
  </w:footnote>
  <w:footnote w:id="18">
    <w:p w14:paraId="02281BAC" w14:textId="094A9EAC" w:rsidR="000141E7" w:rsidRPr="0014376E" w:rsidRDefault="000141E7" w:rsidP="0024691E">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175CC5">
        <w:rPr>
          <w:rFonts w:ascii="SimSun" w:hAnsi="SimSun" w:hint="eastAsia"/>
        </w:rPr>
        <w:t>在这方面，国际局</w:t>
      </w:r>
      <w:r>
        <w:rPr>
          <w:rFonts w:ascii="SimSun" w:hAnsi="SimSun" w:hint="eastAsia"/>
        </w:rPr>
        <w:t>依据的是</w:t>
      </w:r>
      <w:r w:rsidRPr="00175CC5">
        <w:rPr>
          <w:rFonts w:ascii="SimSun" w:hAnsi="SimSun" w:hint="eastAsia"/>
        </w:rPr>
        <w:t>维基百科网</w:t>
      </w:r>
      <w:r>
        <w:rPr>
          <w:rFonts w:ascii="SimSun" w:hAnsi="SimSun" w:hint="eastAsia"/>
        </w:rPr>
        <w:t>（</w:t>
      </w:r>
      <w:r w:rsidRPr="00175CC5">
        <w:rPr>
          <w:rFonts w:ascii="SimSun" w:hAnsi="SimSun" w:hint="eastAsia"/>
        </w:rPr>
        <w:t>Wikipedia.org</w:t>
      </w:r>
      <w:r>
        <w:rPr>
          <w:rFonts w:ascii="SimSun" w:hAnsi="SimSun" w:hint="eastAsia"/>
        </w:rPr>
        <w:t>）</w:t>
      </w:r>
      <w:r w:rsidRPr="00175CC5">
        <w:rPr>
          <w:rFonts w:ascii="SimSun" w:hAnsi="SimSun" w:hint="eastAsia"/>
        </w:rPr>
        <w:t>和</w:t>
      </w:r>
      <w:r>
        <w:rPr>
          <w:rFonts w:ascii="SimSun" w:hAnsi="SimSun" w:hint="eastAsia"/>
        </w:rPr>
        <w:t>《</w:t>
      </w:r>
      <w:r w:rsidRPr="00175CC5">
        <w:rPr>
          <w:rFonts w:ascii="SimSun" w:hAnsi="SimSun" w:hint="eastAsia"/>
        </w:rPr>
        <w:t>大英百科全书</w:t>
      </w:r>
      <w:r>
        <w:rPr>
          <w:rFonts w:ascii="SimSun" w:hAnsi="SimSun" w:hint="eastAsia"/>
        </w:rPr>
        <w:t>》网站</w:t>
      </w:r>
      <w:r w:rsidRPr="00175CC5">
        <w:rPr>
          <w:rFonts w:ascii="SimSun" w:hAnsi="SimSun" w:hint="eastAsia"/>
        </w:rPr>
        <w:t>（www.britannica.com）所载的信息。</w:t>
      </w:r>
    </w:p>
  </w:footnote>
  <w:footnote w:id="19">
    <w:p w14:paraId="248169A1" w14:textId="0AB8A7ED" w:rsidR="000141E7" w:rsidRPr="0014376E" w:rsidRDefault="000141E7" w:rsidP="0024691E">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Pr>
          <w:rFonts w:ascii="SimSun" w:hAnsi="SimSun" w:hint="eastAsia"/>
        </w:rPr>
        <w:t>为便于</w:t>
      </w:r>
      <w:r w:rsidRPr="00175CC5">
        <w:rPr>
          <w:rFonts w:ascii="SimSun" w:hAnsi="SimSun" w:hint="eastAsia"/>
        </w:rPr>
        <w:t>分析这一标准</w:t>
      </w:r>
      <w:r>
        <w:rPr>
          <w:rFonts w:ascii="SimSun" w:hAnsi="SimSun" w:hint="eastAsia"/>
        </w:rPr>
        <w:t>，</w:t>
      </w:r>
      <w:r w:rsidRPr="00175CC5">
        <w:rPr>
          <w:rFonts w:ascii="SimSun" w:hAnsi="SimSun" w:hint="eastAsia"/>
        </w:rPr>
        <w:t>欧盟和非洲知识产权组织的成员</w:t>
      </w:r>
      <w:r>
        <w:rPr>
          <w:rFonts w:ascii="SimSun" w:hAnsi="SimSun" w:hint="eastAsia"/>
        </w:rPr>
        <w:t>身份忽略不计</w:t>
      </w:r>
      <w:r w:rsidRPr="00175CC5">
        <w:rPr>
          <w:rFonts w:ascii="SimSun" w:hAnsi="SimSun" w:hint="eastAsia"/>
        </w:rPr>
        <w:t>。</w:t>
      </w:r>
    </w:p>
  </w:footnote>
  <w:footnote w:id="20">
    <w:p w14:paraId="2754B218" w14:textId="0EB5D792" w:rsidR="000141E7" w:rsidRPr="0014376E" w:rsidRDefault="000141E7" w:rsidP="0024691E">
      <w:pPr>
        <w:pStyle w:val="FootnoteText"/>
        <w:rPr>
          <w:rFonts w:ascii="SimSun" w:hAnsi="SimSun"/>
        </w:rPr>
      </w:pPr>
      <w:r w:rsidRPr="0014376E">
        <w:rPr>
          <w:rStyle w:val="FootnoteReference"/>
          <w:rFonts w:ascii="SimSun" w:hAnsi="SimSun"/>
        </w:rPr>
        <w:footnoteRef/>
      </w:r>
      <w:r w:rsidRPr="0014376E">
        <w:rPr>
          <w:rFonts w:ascii="SimSun" w:hAnsi="SimSun"/>
        </w:rPr>
        <w:t xml:space="preserve"> </w:t>
      </w:r>
      <w:r w:rsidRPr="0014376E">
        <w:rPr>
          <w:rFonts w:ascii="SimSun" w:hAnsi="SimSun"/>
        </w:rPr>
        <w:tab/>
      </w:r>
      <w:r w:rsidRPr="00175CC5">
        <w:rPr>
          <w:rFonts w:ascii="SimSun" w:hAnsi="SimSun" w:hint="eastAsia"/>
        </w:rPr>
        <w:t>在这方面，国际局</w:t>
      </w:r>
      <w:r>
        <w:rPr>
          <w:rFonts w:ascii="SimSun" w:hAnsi="SimSun" w:hint="eastAsia"/>
        </w:rPr>
        <w:t>依据的是</w:t>
      </w:r>
      <w:r w:rsidRPr="00175CC5">
        <w:rPr>
          <w:rFonts w:ascii="SimSun" w:hAnsi="SimSun" w:hint="eastAsia"/>
        </w:rPr>
        <w:t>维基百科网</w:t>
      </w:r>
      <w:r>
        <w:rPr>
          <w:rFonts w:ascii="SimSun" w:hAnsi="SimSun" w:hint="eastAsia"/>
        </w:rPr>
        <w:t>（</w:t>
      </w:r>
      <w:r w:rsidRPr="00175CC5">
        <w:rPr>
          <w:rFonts w:ascii="SimSun" w:hAnsi="SimSun" w:hint="eastAsia"/>
        </w:rPr>
        <w:t>Wikipedia.org</w:t>
      </w:r>
      <w:r>
        <w:rPr>
          <w:rFonts w:ascii="SimSun" w:hAnsi="SimSun" w:hint="eastAsia"/>
        </w:rPr>
        <w:t>）</w:t>
      </w:r>
      <w:r w:rsidRPr="00175CC5">
        <w:rPr>
          <w:rFonts w:ascii="SimSun" w:hAnsi="SimSun" w:hint="eastAsia"/>
        </w:rPr>
        <w:t>和</w:t>
      </w:r>
      <w:r>
        <w:rPr>
          <w:rFonts w:ascii="SimSun" w:hAnsi="SimSun" w:hint="eastAsia"/>
        </w:rPr>
        <w:t>《</w:t>
      </w:r>
      <w:r w:rsidRPr="00175CC5">
        <w:rPr>
          <w:rFonts w:ascii="SimSun" w:hAnsi="SimSun" w:hint="eastAsia"/>
        </w:rPr>
        <w:t>大英百科全书</w:t>
      </w:r>
      <w:r>
        <w:rPr>
          <w:rFonts w:ascii="SimSun" w:hAnsi="SimSun" w:hint="eastAsia"/>
        </w:rPr>
        <w:t>》网站</w:t>
      </w:r>
      <w:r w:rsidRPr="00175CC5">
        <w:rPr>
          <w:rFonts w:ascii="SimSun" w:hAnsi="SimSun" w:hint="eastAsia"/>
        </w:rPr>
        <w:t>（www.britannica.com）所载的信息。</w:t>
      </w:r>
    </w:p>
  </w:footnote>
  <w:footnote w:id="21">
    <w:p w14:paraId="5F10FE0F" w14:textId="26C16793" w:rsidR="000141E7" w:rsidRPr="00AD0691" w:rsidRDefault="000141E7" w:rsidP="00867709">
      <w:pPr>
        <w:pStyle w:val="FootnoteText"/>
        <w:rPr>
          <w:rFonts w:ascii="SimSun" w:hAnsi="SimSun"/>
        </w:rPr>
      </w:pPr>
      <w:r w:rsidRPr="00AD0691">
        <w:rPr>
          <w:rStyle w:val="FootnoteReference"/>
          <w:rFonts w:ascii="SimSun" w:hAnsi="SimSun"/>
        </w:rPr>
        <w:footnoteRef/>
      </w:r>
      <w:r w:rsidRPr="00AD0691">
        <w:rPr>
          <w:rFonts w:ascii="SimSun" w:hAnsi="SimSun"/>
        </w:rPr>
        <w:t xml:space="preserve"> </w:t>
      </w:r>
      <w:r w:rsidRPr="00AD0691">
        <w:rPr>
          <w:rFonts w:ascii="SimSun" w:hAnsi="SimSun"/>
        </w:rPr>
        <w:tab/>
      </w:r>
      <w:r>
        <w:rPr>
          <w:rFonts w:ascii="SimSun" w:hAnsi="SimSun" w:hint="eastAsia"/>
        </w:rPr>
        <w:t>根据文件</w:t>
      </w:r>
      <w:r w:rsidRPr="00AD0691">
        <w:rPr>
          <w:rFonts w:ascii="SimSun" w:hAnsi="SimSun"/>
        </w:rPr>
        <w:t>H/LD/WG/7/5</w:t>
      </w:r>
      <w:r>
        <w:rPr>
          <w:rFonts w:ascii="SimSun" w:hAnsi="SimSun" w:hint="eastAsia"/>
        </w:rPr>
        <w:t>“</w:t>
      </w:r>
      <w:r w:rsidRPr="00AD0691">
        <w:rPr>
          <w:rFonts w:ascii="SimSun" w:hAnsi="SimSun" w:hint="eastAsia"/>
        </w:rPr>
        <w:t>俄罗斯联邦代表团的提案</w:t>
      </w:r>
      <w:r>
        <w:rPr>
          <w:rFonts w:ascii="SimSun" w:hAnsi="SimSun" w:hint="eastAsia"/>
        </w:rPr>
        <w:t>”，俄文是三个国家的国家语言和一个国家的官方语言。</w:t>
      </w:r>
    </w:p>
  </w:footnote>
  <w:footnote w:id="22">
    <w:p w14:paraId="27B392E0" w14:textId="64C9413D" w:rsidR="000141E7" w:rsidRPr="006C6DD7" w:rsidRDefault="000141E7" w:rsidP="006B40F3">
      <w:pPr>
        <w:pStyle w:val="FootnoteText"/>
        <w:rPr>
          <w:rFonts w:ascii="SimSun" w:hAnsi="SimSun"/>
        </w:rPr>
      </w:pPr>
      <w:r w:rsidRPr="006C6DD7">
        <w:rPr>
          <w:rStyle w:val="FootnoteReference"/>
          <w:rFonts w:ascii="SimSun" w:hAnsi="SimSun"/>
        </w:rPr>
        <w:footnoteRef/>
      </w:r>
      <w:r w:rsidRPr="006C6DD7">
        <w:rPr>
          <w:rFonts w:ascii="SimSun" w:hAnsi="SimSun"/>
        </w:rPr>
        <w:t xml:space="preserve"> </w:t>
      </w:r>
      <w:r w:rsidRPr="006C6DD7">
        <w:rPr>
          <w:rFonts w:ascii="SimSun" w:hAnsi="SimSun"/>
        </w:rPr>
        <w:tab/>
      </w:r>
      <w:r w:rsidRPr="006C6DD7">
        <w:rPr>
          <w:rFonts w:ascii="SimSun" w:hAnsi="SimSun" w:hint="eastAsia"/>
        </w:rPr>
        <w:t>参见《2</w:t>
      </w:r>
      <w:r w:rsidRPr="006C6DD7">
        <w:rPr>
          <w:rFonts w:ascii="SimSun" w:hAnsi="SimSun"/>
        </w:rPr>
        <w:t>020</w:t>
      </w:r>
      <w:r w:rsidRPr="006C6DD7">
        <w:rPr>
          <w:rFonts w:ascii="SimSun" w:hAnsi="SimSun" w:hint="eastAsia"/>
        </w:rPr>
        <w:t>年专利合作条约年鉴》第71页。</w:t>
      </w:r>
    </w:p>
  </w:footnote>
  <w:footnote w:id="23">
    <w:p w14:paraId="10E60917" w14:textId="694C5C58" w:rsidR="000141E7" w:rsidRPr="006C6DD7" w:rsidRDefault="000141E7" w:rsidP="00CE0D71">
      <w:pPr>
        <w:pStyle w:val="FootnoteText"/>
        <w:rPr>
          <w:rFonts w:ascii="SimSun" w:hAnsi="SimSun"/>
        </w:rPr>
      </w:pPr>
      <w:r w:rsidRPr="006C6DD7">
        <w:rPr>
          <w:rStyle w:val="FootnoteReference"/>
          <w:rFonts w:ascii="SimSun" w:hAnsi="SimSun"/>
        </w:rPr>
        <w:footnoteRef/>
      </w:r>
      <w:r w:rsidRPr="006C6DD7">
        <w:rPr>
          <w:rFonts w:ascii="SimSun" w:hAnsi="SimSun"/>
        </w:rPr>
        <w:t xml:space="preserve"> </w:t>
      </w:r>
      <w:r w:rsidRPr="006C6DD7">
        <w:rPr>
          <w:rFonts w:ascii="SimSun" w:hAnsi="SimSun"/>
        </w:rPr>
        <w:tab/>
      </w:r>
      <w:r w:rsidRPr="006C6DD7">
        <w:rPr>
          <w:rFonts w:ascii="SimSun" w:hAnsi="SimSun" w:hint="eastAsia"/>
        </w:rPr>
        <w:t>参见《产权组织仲裁规则》第39条、《产权组织快速仲裁规则》第33条和《产权组织调解规则》第10条：</w:t>
      </w:r>
      <w:hyperlink r:id="rId1" w:history="1">
        <w:r w:rsidRPr="00340F15">
          <w:rPr>
            <w:rStyle w:val="Hyperlink"/>
            <w:rFonts w:ascii="SimSun" w:hAnsi="SimSun"/>
            <w:color w:val="auto"/>
            <w:u w:val="none"/>
          </w:rPr>
          <w:t>https://www.wipo.int/amc/zh/rules/index.html</w:t>
        </w:r>
      </w:hyperlink>
      <w:r w:rsidRPr="006C6DD7">
        <w:rPr>
          <w:rFonts w:ascii="SimSun" w:hAnsi="SimSun" w:hint="eastAsia"/>
        </w:rPr>
        <w:t>。</w:t>
      </w:r>
    </w:p>
  </w:footnote>
  <w:footnote w:id="24">
    <w:p w14:paraId="10531B7C" w14:textId="317F961A" w:rsidR="000141E7" w:rsidRPr="006C6DD7" w:rsidRDefault="000141E7" w:rsidP="00CE0D71">
      <w:pPr>
        <w:pStyle w:val="FootnoteText"/>
        <w:rPr>
          <w:rFonts w:ascii="SimSun" w:hAnsi="SimSun"/>
        </w:rPr>
      </w:pPr>
      <w:r w:rsidRPr="006C6DD7">
        <w:rPr>
          <w:rStyle w:val="FootnoteReference"/>
          <w:rFonts w:ascii="SimSun" w:hAnsi="SimSun"/>
        </w:rPr>
        <w:footnoteRef/>
      </w:r>
      <w:r w:rsidRPr="006C6DD7">
        <w:rPr>
          <w:rFonts w:ascii="SimSun" w:hAnsi="SimSun"/>
        </w:rPr>
        <w:t xml:space="preserve"> </w:t>
      </w:r>
      <w:r w:rsidRPr="006C6DD7">
        <w:rPr>
          <w:rFonts w:ascii="SimSun" w:hAnsi="SimSun"/>
        </w:rPr>
        <w:tab/>
      </w:r>
      <w:r w:rsidRPr="006C6DD7">
        <w:rPr>
          <w:rFonts w:ascii="SimSun" w:hAnsi="SimSun" w:hint="eastAsia"/>
        </w:rPr>
        <w:t>参见</w:t>
      </w:r>
      <w:hyperlink r:id="rId2" w:history="1">
        <w:r w:rsidRPr="00340F15">
          <w:rPr>
            <w:rStyle w:val="Hyperlink"/>
            <w:rFonts w:ascii="SimSun" w:hAnsi="SimSun"/>
            <w:color w:val="auto"/>
            <w:u w:val="none"/>
          </w:rPr>
          <w:t>https://www.wipo.int/amc/en/center/caseload.html</w:t>
        </w:r>
      </w:hyperlink>
      <w:r w:rsidRPr="006C6DD7">
        <w:rPr>
          <w:rFonts w:ascii="SimSun" w:hAnsi="SimSun" w:hint="eastAsia"/>
        </w:rPr>
        <w:t>。</w:t>
      </w:r>
    </w:p>
  </w:footnote>
  <w:footnote w:id="25">
    <w:p w14:paraId="24F92A85" w14:textId="65DF2646" w:rsidR="000141E7" w:rsidRPr="00340F15" w:rsidRDefault="000141E7" w:rsidP="00874B0A">
      <w:pPr>
        <w:pStyle w:val="FootnoteText"/>
        <w:rPr>
          <w:rFonts w:ascii="SimSun" w:hAnsi="SimSun"/>
        </w:rPr>
      </w:pPr>
      <w:r w:rsidRPr="006C6DD7">
        <w:rPr>
          <w:rStyle w:val="FootnoteReference"/>
          <w:rFonts w:ascii="SimSun" w:hAnsi="SimSun"/>
        </w:rPr>
        <w:footnoteRef/>
      </w:r>
      <w:r w:rsidRPr="006C6DD7">
        <w:rPr>
          <w:rFonts w:ascii="SimSun" w:hAnsi="SimSun"/>
        </w:rPr>
        <w:t xml:space="preserve"> </w:t>
      </w:r>
      <w:r w:rsidRPr="006C6DD7">
        <w:rPr>
          <w:rFonts w:ascii="SimSun" w:hAnsi="SimSun"/>
        </w:rPr>
        <w:tab/>
      </w:r>
      <w:r w:rsidRPr="006C6DD7">
        <w:rPr>
          <w:rFonts w:ascii="SimSun" w:hAnsi="SimSun" w:hint="eastAsia"/>
        </w:rPr>
        <w:t>参见《统一域名争议解决政策之规则》第11</w:t>
      </w:r>
      <w:r w:rsidRPr="006C6DD7">
        <w:rPr>
          <w:rFonts w:ascii="SimSun" w:hAnsi="SimSun" w:hint="eastAsia"/>
        </w:rPr>
        <w:t>条，</w:t>
      </w:r>
      <w:hyperlink r:id="rId3" w:history="1">
        <w:r w:rsidRPr="00340F15">
          <w:rPr>
            <w:rStyle w:val="Hyperlink"/>
            <w:rFonts w:ascii="SimSun" w:hAnsi="SimSun"/>
            <w:color w:val="auto"/>
            <w:u w:val="none"/>
          </w:rPr>
          <w:t>https://www.icann.org/resources/pages/udrp-rules-2015-03-12-zh</w:t>
        </w:r>
      </w:hyperlink>
      <w:r w:rsidRPr="00340F15">
        <w:rPr>
          <w:rFonts w:ascii="SimSun" w:hAnsi="SimSun" w:hint="eastAsia"/>
        </w:rPr>
        <w:t>；另见</w:t>
      </w:r>
      <w:hyperlink r:id="rId4" w:anchor="item45" w:history="1">
        <w:r w:rsidRPr="00340F15">
          <w:rPr>
            <w:rStyle w:val="Hyperlink"/>
            <w:rFonts w:ascii="SimSun" w:hAnsi="SimSun" w:hint="eastAsia"/>
            <w:color w:val="auto"/>
            <w:u w:val="none"/>
          </w:rPr>
          <w:t>https://www.wipo.int/amc/en/domains/search/overview3.0/#item45</w:t>
        </w:r>
      </w:hyperlink>
      <w:r w:rsidRPr="00340F15">
        <w:rPr>
          <w:rFonts w:ascii="SimSun" w:hAnsi="SimSun" w:hint="eastAsia"/>
        </w:rPr>
        <w:t>。</w:t>
      </w:r>
    </w:p>
  </w:footnote>
  <w:footnote w:id="26">
    <w:p w14:paraId="29490061" w14:textId="3CCC4809" w:rsidR="000141E7" w:rsidRPr="00340F15" w:rsidRDefault="000141E7" w:rsidP="00CE0D71">
      <w:pPr>
        <w:pStyle w:val="FootnoteText"/>
        <w:rPr>
          <w:rFonts w:ascii="SimSun" w:hAnsi="SimSun"/>
          <w:lang w:val="en-GB"/>
        </w:rPr>
      </w:pPr>
      <w:r w:rsidRPr="00340F15">
        <w:rPr>
          <w:rStyle w:val="FootnoteReference"/>
          <w:rFonts w:ascii="SimSun" w:hAnsi="SimSun"/>
        </w:rPr>
        <w:footnoteRef/>
      </w:r>
      <w:r w:rsidRPr="00340F15">
        <w:rPr>
          <w:rFonts w:ascii="SimSun" w:hAnsi="SimSun"/>
        </w:rPr>
        <w:t xml:space="preserve"> </w:t>
      </w:r>
      <w:r w:rsidRPr="00340F15">
        <w:rPr>
          <w:rFonts w:ascii="SimSun" w:hAnsi="SimSun"/>
        </w:rPr>
        <w:tab/>
      </w:r>
      <w:r w:rsidRPr="00340F15">
        <w:rPr>
          <w:rFonts w:ascii="SimSun" w:hAnsi="SimSun" w:hint="eastAsia"/>
        </w:rPr>
        <w:t>参见</w:t>
      </w:r>
      <w:hyperlink r:id="rId5" w:history="1">
        <w:r w:rsidRPr="00340F15">
          <w:rPr>
            <w:rStyle w:val="Hyperlink"/>
            <w:rFonts w:ascii="SimSun" w:hAnsi="SimSun" w:hint="eastAsia"/>
            <w:color w:val="auto"/>
            <w:u w:val="none"/>
          </w:rPr>
          <w:t>https://www.wipo.int/amc/en/domains/statistics/languages_yr.jsp?year</w:t>
        </w:r>
      </w:hyperlink>
      <w:r w:rsidRPr="00340F15">
        <w:rPr>
          <w:rFonts w:ascii="SimSun" w:hAnsi="SimSun" w:hint="eastAsia"/>
        </w:rPr>
        <w:t>。</w:t>
      </w:r>
    </w:p>
  </w:footnote>
  <w:footnote w:id="27">
    <w:p w14:paraId="6E04CEC0" w14:textId="03F45DBC" w:rsidR="000141E7" w:rsidRPr="00340F15" w:rsidRDefault="000141E7" w:rsidP="00ED6F31">
      <w:pPr>
        <w:pStyle w:val="FootnoteText"/>
        <w:rPr>
          <w:rFonts w:ascii="SimSun" w:hAnsi="SimSun"/>
        </w:rPr>
      </w:pPr>
      <w:r w:rsidRPr="00340F15">
        <w:rPr>
          <w:rStyle w:val="FootnoteReference"/>
          <w:rFonts w:ascii="SimSun" w:hAnsi="SimSun"/>
        </w:rPr>
        <w:footnoteRef/>
      </w:r>
      <w:r w:rsidRPr="00340F15">
        <w:rPr>
          <w:rFonts w:ascii="SimSun" w:hAnsi="SimSun"/>
        </w:rPr>
        <w:t xml:space="preserve"> </w:t>
      </w:r>
      <w:r w:rsidRPr="00340F15">
        <w:rPr>
          <w:rFonts w:ascii="SimSun" w:hAnsi="SimSun"/>
        </w:rPr>
        <w:tab/>
      </w:r>
      <w:r w:rsidRPr="00340F15">
        <w:rPr>
          <w:rFonts w:ascii="SimSun" w:hAnsi="SimSun" w:hint="eastAsia"/>
        </w:rPr>
        <w:t>参见</w:t>
      </w:r>
      <w:hyperlink r:id="rId6" w:history="1">
        <w:r w:rsidRPr="00340F15">
          <w:rPr>
            <w:rStyle w:val="Hyperlink"/>
            <w:rFonts w:ascii="SimSun" w:hAnsi="SimSun"/>
            <w:color w:val="auto"/>
            <w:u w:val="none"/>
          </w:rPr>
          <w:t>https://www.wipo.int/hague/zh/index.html</w:t>
        </w:r>
      </w:hyperlink>
      <w:r w:rsidRPr="00340F15">
        <w:rPr>
          <w:rFonts w:ascii="SimSun" w:hAnsi="SimSun" w:hint="eastAsia"/>
        </w:rPr>
        <w:t>。</w:t>
      </w:r>
    </w:p>
  </w:footnote>
  <w:footnote w:id="28">
    <w:p w14:paraId="02402C5A" w14:textId="50BCAE51" w:rsidR="000141E7" w:rsidRPr="00340F15" w:rsidRDefault="000141E7" w:rsidP="00ED6F31">
      <w:pPr>
        <w:pStyle w:val="FootnoteText"/>
        <w:rPr>
          <w:rFonts w:ascii="SimSun" w:hAnsi="SimSun"/>
        </w:rPr>
      </w:pPr>
      <w:r w:rsidRPr="00340F15">
        <w:rPr>
          <w:rStyle w:val="FootnoteReference"/>
          <w:rFonts w:ascii="SimSun" w:hAnsi="SimSun"/>
        </w:rPr>
        <w:footnoteRef/>
      </w:r>
      <w:r w:rsidRPr="00340F15">
        <w:rPr>
          <w:rFonts w:ascii="SimSun" w:hAnsi="SimSun"/>
        </w:rPr>
        <w:t xml:space="preserve"> </w:t>
      </w:r>
      <w:r w:rsidRPr="00340F15">
        <w:rPr>
          <w:rFonts w:ascii="SimSun" w:hAnsi="SimSun"/>
        </w:rPr>
        <w:tab/>
      </w:r>
      <w:r w:rsidRPr="00340F15">
        <w:rPr>
          <w:rFonts w:ascii="SimSun" w:hAnsi="SimSun" w:hint="eastAsia"/>
        </w:rPr>
        <w:t>参见</w:t>
      </w:r>
      <w:hyperlink r:id="rId7" w:history="1">
        <w:r w:rsidRPr="00340F15">
          <w:rPr>
            <w:rStyle w:val="Hyperlink"/>
            <w:rFonts w:ascii="SimSun" w:hAnsi="SimSun"/>
            <w:color w:val="auto"/>
            <w:u w:val="none"/>
          </w:rPr>
          <w:t>https://www.wipo.int/hague/zh/legal_texts/index.html</w:t>
        </w:r>
      </w:hyperlink>
      <w:r w:rsidRPr="00340F15">
        <w:rPr>
          <w:rFonts w:ascii="SimSun" w:hAnsi="SimSun" w:hint="eastAsia"/>
        </w:rPr>
        <w:t>。</w:t>
      </w:r>
    </w:p>
  </w:footnote>
  <w:footnote w:id="29">
    <w:p w14:paraId="441BCB7D" w14:textId="71783C07" w:rsidR="000141E7" w:rsidRPr="001A5644" w:rsidRDefault="000141E7" w:rsidP="00F70068">
      <w:pPr>
        <w:pStyle w:val="FootnoteText"/>
        <w:rPr>
          <w:rFonts w:ascii="SimSun" w:hAnsi="SimSun"/>
        </w:rPr>
      </w:pPr>
      <w:r w:rsidRPr="001A5644">
        <w:rPr>
          <w:rStyle w:val="FootnoteReference"/>
          <w:rFonts w:ascii="SimSun" w:hAnsi="SimSun"/>
        </w:rPr>
        <w:footnoteRef/>
      </w:r>
      <w:r w:rsidRPr="001A5644">
        <w:rPr>
          <w:rFonts w:ascii="SimSun" w:hAnsi="SimSun"/>
        </w:rPr>
        <w:t xml:space="preserve"> </w:t>
      </w:r>
      <w:r w:rsidRPr="001A5644">
        <w:rPr>
          <w:rFonts w:ascii="SimSun" w:hAnsi="SimSun"/>
        </w:rPr>
        <w:tab/>
      </w:r>
      <w:r w:rsidRPr="001A5644">
        <w:rPr>
          <w:rFonts w:ascii="SimSun" w:hAnsi="SimSun" w:hint="eastAsia"/>
        </w:rPr>
        <w:t>产权组织出版物第</w:t>
      </w:r>
      <w:r w:rsidRPr="001A5644">
        <w:rPr>
          <w:rFonts w:ascii="SimSun" w:hAnsi="SimSun"/>
        </w:rPr>
        <w:t>911</w:t>
      </w:r>
      <w:r w:rsidR="001A5644">
        <w:rPr>
          <w:rFonts w:ascii="SimSun" w:hAnsi="SimSun" w:hint="eastAsia"/>
        </w:rPr>
        <w:t>C</w:t>
      </w:r>
      <w:r w:rsidRPr="001A5644">
        <w:rPr>
          <w:rFonts w:ascii="SimSun" w:hAnsi="SimSun"/>
        </w:rPr>
        <w:t>/19</w:t>
      </w:r>
      <w:r w:rsidRPr="001A5644">
        <w:rPr>
          <w:rFonts w:ascii="SimSun" w:hAnsi="SimSun" w:hint="eastAsia"/>
        </w:rPr>
        <w:t>号。参见</w:t>
      </w:r>
      <w:hyperlink r:id="rId8" w:history="1">
        <w:r w:rsidRPr="001A5644">
          <w:rPr>
            <w:rStyle w:val="Hyperlink"/>
            <w:rFonts w:ascii="SimSun" w:hAnsi="SimSun"/>
            <w:color w:val="auto"/>
            <w:u w:val="none"/>
          </w:rPr>
          <w:t>https://www.wipo.int/publications/zh/details.jsp?id=4397</w:t>
        </w:r>
      </w:hyperlink>
      <w:r w:rsidRPr="001A5644">
        <w:rPr>
          <w:rFonts w:ascii="SimSun" w:hAnsi="SimSun" w:hint="eastAsia"/>
        </w:rPr>
        <w:t>。</w:t>
      </w:r>
    </w:p>
  </w:footnote>
  <w:footnote w:id="30">
    <w:p w14:paraId="1DB21CC5" w14:textId="2CA3DA3F" w:rsidR="000141E7" w:rsidRPr="001A5644" w:rsidRDefault="000141E7" w:rsidP="00F70068">
      <w:pPr>
        <w:pStyle w:val="FootnoteText"/>
        <w:rPr>
          <w:rFonts w:ascii="SimSun" w:hAnsi="SimSun"/>
        </w:rPr>
      </w:pPr>
      <w:r w:rsidRPr="001A5644">
        <w:rPr>
          <w:rStyle w:val="FootnoteReference"/>
          <w:rFonts w:ascii="SimSun" w:hAnsi="SimSun"/>
        </w:rPr>
        <w:footnoteRef/>
      </w:r>
      <w:r w:rsidRPr="001A5644">
        <w:rPr>
          <w:rFonts w:ascii="SimSun" w:hAnsi="SimSun"/>
        </w:rPr>
        <w:t xml:space="preserve"> </w:t>
      </w:r>
      <w:r w:rsidRPr="001A5644">
        <w:rPr>
          <w:rFonts w:ascii="SimSun" w:hAnsi="SimSun"/>
        </w:rPr>
        <w:tab/>
      </w:r>
      <w:r w:rsidRPr="001A5644">
        <w:rPr>
          <w:rFonts w:ascii="SimSun" w:hAnsi="SimSun" w:hint="eastAsia"/>
        </w:rPr>
        <w:t>参见产权组织知识产权门户网站</w:t>
      </w:r>
      <w:hyperlink r:id="rId9" w:history="1">
        <w:r w:rsidRPr="001A5644">
          <w:rPr>
            <w:rStyle w:val="Hyperlink"/>
            <w:rFonts w:ascii="SimSun" w:hAnsi="SimSun"/>
            <w:color w:val="auto"/>
            <w:u w:val="none"/>
          </w:rPr>
          <w:t>https://ipportal.wipo.int/</w:t>
        </w:r>
      </w:hyperlink>
      <w:r w:rsidRPr="001A5644">
        <w:rPr>
          <w:rFonts w:ascii="SimSun" w:hAnsi="SimSun" w:hint="eastAsia"/>
        </w:rPr>
        <w:t>。</w:t>
      </w:r>
    </w:p>
  </w:footnote>
  <w:footnote w:id="31">
    <w:p w14:paraId="4712E71F" w14:textId="5F732A9C" w:rsidR="000141E7" w:rsidRPr="001A5644" w:rsidRDefault="000141E7" w:rsidP="00F70068">
      <w:pPr>
        <w:pStyle w:val="FootnoteText"/>
        <w:rPr>
          <w:rFonts w:ascii="SimSun" w:hAnsi="SimSun"/>
        </w:rPr>
      </w:pPr>
      <w:r w:rsidRPr="001A5644">
        <w:rPr>
          <w:rStyle w:val="FootnoteReference"/>
          <w:rFonts w:ascii="SimSun" w:hAnsi="SimSun"/>
        </w:rPr>
        <w:footnoteRef/>
      </w:r>
      <w:r w:rsidRPr="001A5644">
        <w:rPr>
          <w:rFonts w:ascii="SimSun" w:hAnsi="SimSun"/>
        </w:rPr>
        <w:t xml:space="preserve"> </w:t>
      </w:r>
      <w:r w:rsidRPr="001A5644">
        <w:rPr>
          <w:rFonts w:ascii="SimSun" w:hAnsi="SimSun"/>
        </w:rPr>
        <w:tab/>
      </w:r>
      <w:r w:rsidRPr="001A5644">
        <w:rPr>
          <w:rFonts w:ascii="SimSun" w:hAnsi="SimSun" w:hint="eastAsia"/>
        </w:rPr>
        <w:t>克罗地亚语、格鲁吉亚语和泰语。</w:t>
      </w:r>
    </w:p>
  </w:footnote>
  <w:footnote w:id="32">
    <w:p w14:paraId="7BBB2A28" w14:textId="09980619" w:rsidR="000141E7" w:rsidRPr="00191A7B" w:rsidRDefault="000141E7" w:rsidP="00AD0691">
      <w:pPr>
        <w:pStyle w:val="FootnoteText"/>
        <w:rPr>
          <w:rFonts w:ascii="SimSun" w:hAnsi="SimSun"/>
        </w:rPr>
      </w:pPr>
      <w:r w:rsidRPr="001A5644">
        <w:rPr>
          <w:rStyle w:val="FootnoteReference"/>
          <w:rFonts w:ascii="SimSun" w:hAnsi="SimSun"/>
        </w:rPr>
        <w:footnoteRef/>
      </w:r>
      <w:r w:rsidRPr="001A5644">
        <w:rPr>
          <w:rFonts w:ascii="SimSun" w:hAnsi="SimSun"/>
        </w:rPr>
        <w:t xml:space="preserve"> </w:t>
      </w:r>
      <w:r w:rsidRPr="001A5644">
        <w:rPr>
          <w:rFonts w:ascii="SimSun" w:hAnsi="SimSun"/>
        </w:rPr>
        <w:tab/>
      </w:r>
      <w:r w:rsidRPr="001A5644">
        <w:rPr>
          <w:rFonts w:ascii="SimSun" w:hAnsi="SimSun" w:hint="eastAsia"/>
        </w:rPr>
        <w:t>参见《</w:t>
      </w:r>
      <w:r w:rsidR="001A5644" w:rsidRPr="001A5644">
        <w:rPr>
          <w:rFonts w:ascii="SimSun" w:hAnsi="SimSun" w:hint="eastAsia"/>
        </w:rPr>
        <w:t>2</w:t>
      </w:r>
      <w:r w:rsidR="001A5644" w:rsidRPr="001A5644">
        <w:rPr>
          <w:rFonts w:ascii="SimSun" w:hAnsi="SimSun"/>
        </w:rPr>
        <w:t>019</w:t>
      </w:r>
      <w:r w:rsidR="001A5644" w:rsidRPr="001A5644">
        <w:rPr>
          <w:rFonts w:ascii="SimSun" w:hAnsi="SimSun" w:hint="eastAsia"/>
        </w:rPr>
        <w:t>年</w:t>
      </w:r>
      <w:r w:rsidRPr="001A5644">
        <w:rPr>
          <w:rFonts w:ascii="SimSun" w:hAnsi="SimSun" w:hint="eastAsia"/>
        </w:rPr>
        <w:t>WIP</w:t>
      </w:r>
      <w:r w:rsidRPr="001A5644">
        <w:rPr>
          <w:rFonts w:ascii="SimSun" w:hAnsi="SimSun"/>
        </w:rPr>
        <w:t>O</w:t>
      </w:r>
      <w:r w:rsidRPr="001A5644">
        <w:rPr>
          <w:rFonts w:ascii="SimSun" w:hAnsi="SimSun" w:hint="eastAsia"/>
        </w:rPr>
        <w:t>学院年鉴》。</w:t>
      </w:r>
    </w:p>
  </w:footnote>
  <w:footnote w:id="33">
    <w:p w14:paraId="5739F30A" w14:textId="5D694E58" w:rsidR="000141E7" w:rsidRPr="00A91F93" w:rsidRDefault="000141E7" w:rsidP="00A91F93">
      <w:pPr>
        <w:pStyle w:val="FootnoteText"/>
        <w:rPr>
          <w:rFonts w:ascii="SimSun" w:hAnsi="SimSun"/>
        </w:rPr>
      </w:pPr>
      <w:r w:rsidRPr="00A91F93">
        <w:rPr>
          <w:rStyle w:val="FootnoteReference"/>
          <w:rFonts w:ascii="SimSun" w:hAnsi="SimSun"/>
        </w:rPr>
        <w:footnoteRef/>
      </w:r>
      <w:r w:rsidRPr="00A91F93">
        <w:rPr>
          <w:rFonts w:ascii="SimSun" w:hAnsi="SimSun"/>
        </w:rPr>
        <w:t xml:space="preserve"> </w:t>
      </w:r>
      <w:r w:rsidRPr="00A91F93">
        <w:rPr>
          <w:rFonts w:ascii="SimSun" w:hAnsi="SimSun"/>
        </w:rPr>
        <w:tab/>
      </w:r>
      <w:r>
        <w:rPr>
          <w:rFonts w:ascii="SimSun" w:hAnsi="SimSun" w:hint="eastAsia"/>
        </w:rPr>
        <w:t>WIPO</w:t>
      </w:r>
      <w:r w:rsidRPr="00A91F93">
        <w:rPr>
          <w:rFonts w:ascii="SimSun" w:hAnsi="SimSun" w:hint="eastAsia"/>
        </w:rPr>
        <w:t>学院与成员国合作，</w:t>
      </w:r>
      <w:r>
        <w:rPr>
          <w:rFonts w:ascii="SimSun" w:hAnsi="SimSun" w:hint="eastAsia"/>
        </w:rPr>
        <w:t>以</w:t>
      </w:r>
      <w:r w:rsidRPr="00A91F93">
        <w:rPr>
          <w:rFonts w:ascii="SimSun" w:hAnsi="SimSun" w:hint="eastAsia"/>
        </w:rPr>
        <w:t>这些</w:t>
      </w:r>
      <w:r>
        <w:rPr>
          <w:rFonts w:ascii="SimSun" w:hAnsi="SimSun" w:hint="eastAsia"/>
        </w:rPr>
        <w:t>其他</w:t>
      </w:r>
      <w:r w:rsidRPr="00A91F93">
        <w:rPr>
          <w:rFonts w:ascii="SimSun" w:hAnsi="SimSun" w:hint="eastAsia"/>
        </w:rPr>
        <w:t>语言</w:t>
      </w:r>
      <w:r>
        <w:rPr>
          <w:rFonts w:ascii="SimSun" w:hAnsi="SimSun" w:hint="eastAsia"/>
        </w:rPr>
        <w:t>开设其他</w:t>
      </w:r>
      <w:r w:rsidRPr="00A91F93">
        <w:rPr>
          <w:rFonts w:ascii="SimSun" w:hAnsi="SimSun" w:hint="eastAsia"/>
        </w:rPr>
        <w:t>课程。</w:t>
      </w:r>
    </w:p>
  </w:footnote>
  <w:footnote w:id="34">
    <w:p w14:paraId="1634E21A" w14:textId="602C83B4" w:rsidR="000141E7" w:rsidRPr="00A91F93" w:rsidRDefault="000141E7" w:rsidP="00A91F93">
      <w:pPr>
        <w:pStyle w:val="FootnoteText"/>
        <w:rPr>
          <w:rFonts w:ascii="SimSun" w:hAnsi="SimSun"/>
        </w:rPr>
      </w:pPr>
      <w:r w:rsidRPr="00A91F93">
        <w:rPr>
          <w:rStyle w:val="FootnoteReference"/>
          <w:rFonts w:ascii="SimSun" w:hAnsi="SimSun"/>
        </w:rPr>
        <w:footnoteRef/>
      </w:r>
      <w:r w:rsidRPr="00A91F93">
        <w:rPr>
          <w:rFonts w:ascii="SimSun" w:hAnsi="SimSun"/>
        </w:rPr>
        <w:t xml:space="preserve"> </w:t>
      </w:r>
      <w:r w:rsidRPr="00A91F93">
        <w:rPr>
          <w:rFonts w:ascii="SimSun" w:hAnsi="SimSun"/>
        </w:rPr>
        <w:tab/>
      </w:r>
      <w:r w:rsidRPr="00A91F93">
        <w:rPr>
          <w:rFonts w:ascii="SimSun" w:hAnsi="SimSun" w:hint="eastAsia"/>
        </w:rPr>
        <w:t>越南知识产权局在2018年至2019年间对DL-101</w:t>
      </w:r>
      <w:r>
        <w:rPr>
          <w:rFonts w:ascii="SimSun" w:hAnsi="SimSun" w:hint="eastAsia"/>
        </w:rPr>
        <w:t>“</w:t>
      </w:r>
      <w:r w:rsidRPr="00A91F93">
        <w:rPr>
          <w:rFonts w:ascii="SimSun" w:hAnsi="SimSun" w:hint="eastAsia"/>
        </w:rPr>
        <w:t>知识产权</w:t>
      </w:r>
      <w:r>
        <w:rPr>
          <w:rFonts w:ascii="SimSun" w:hAnsi="SimSun" w:hint="eastAsia"/>
        </w:rPr>
        <w:t>通识</w:t>
      </w:r>
      <w:r w:rsidRPr="00A91F93">
        <w:rPr>
          <w:rFonts w:ascii="SimSun" w:hAnsi="SimSun" w:hint="eastAsia"/>
        </w:rPr>
        <w:t>课程</w:t>
      </w:r>
      <w:r>
        <w:rPr>
          <w:rFonts w:ascii="SimSun" w:hAnsi="SimSun" w:hint="eastAsia"/>
        </w:rPr>
        <w:t>”</w:t>
      </w:r>
      <w:r w:rsidRPr="00A91F93">
        <w:rPr>
          <w:rFonts w:ascii="SimSun" w:hAnsi="SimSun" w:hint="eastAsia"/>
        </w:rPr>
        <w:t>和DL-302</w:t>
      </w:r>
      <w:r>
        <w:rPr>
          <w:rFonts w:ascii="SimSun" w:hAnsi="SimSun" w:hint="eastAsia"/>
        </w:rPr>
        <w:t>“</w:t>
      </w:r>
      <w:r w:rsidRPr="00A91F93">
        <w:rPr>
          <w:rFonts w:ascii="SimSun" w:hAnsi="SimSun" w:hint="eastAsia"/>
        </w:rPr>
        <w:t>商标、工业品外观设计和地理标志</w:t>
      </w:r>
      <w:r>
        <w:rPr>
          <w:rFonts w:ascii="SimSun" w:hAnsi="SimSun" w:hint="eastAsia"/>
        </w:rPr>
        <w:t>”的</w:t>
      </w:r>
      <w:r w:rsidRPr="00A91F93">
        <w:rPr>
          <w:rFonts w:ascii="SimSun" w:hAnsi="SimSun" w:hint="eastAsia"/>
        </w:rPr>
        <w:t>越南</w:t>
      </w:r>
      <w:r>
        <w:rPr>
          <w:rFonts w:ascii="SimSun" w:hAnsi="SimSun" w:hint="eastAsia"/>
        </w:rPr>
        <w:t>文</w:t>
      </w:r>
      <w:r w:rsidRPr="00A91F93">
        <w:rPr>
          <w:rFonts w:ascii="SimSun" w:hAnsi="SimSun" w:hint="eastAsia"/>
        </w:rPr>
        <w:t>版进行了平台审查。</w:t>
      </w:r>
    </w:p>
  </w:footnote>
  <w:footnote w:id="35">
    <w:p w14:paraId="2610D250" w14:textId="68327E2F" w:rsidR="000141E7" w:rsidRPr="00A91F93" w:rsidRDefault="000141E7" w:rsidP="00A91F93">
      <w:pPr>
        <w:pStyle w:val="FootnoteText"/>
        <w:rPr>
          <w:rFonts w:ascii="SimSun" w:hAnsi="SimSun"/>
        </w:rPr>
      </w:pPr>
      <w:r w:rsidRPr="00A91F93">
        <w:rPr>
          <w:rStyle w:val="FootnoteReference"/>
          <w:rFonts w:ascii="SimSun" w:hAnsi="SimSun"/>
        </w:rPr>
        <w:footnoteRef/>
      </w:r>
      <w:r w:rsidRPr="00A91F93">
        <w:rPr>
          <w:rFonts w:ascii="SimSun" w:hAnsi="SimSun"/>
        </w:rPr>
        <w:t xml:space="preserve"> </w:t>
      </w:r>
      <w:r w:rsidRPr="00A91F93">
        <w:rPr>
          <w:rFonts w:ascii="SimSun" w:hAnsi="SimSun"/>
        </w:rPr>
        <w:tab/>
      </w:r>
      <w:r w:rsidRPr="00A91F93">
        <w:rPr>
          <w:rFonts w:ascii="SimSun" w:hAnsi="SimSun" w:hint="eastAsia"/>
        </w:rPr>
        <w:t>该课程在中国</w:t>
      </w:r>
      <w:r>
        <w:rPr>
          <w:rFonts w:ascii="SimSun" w:hAnsi="SimSun" w:hint="eastAsia"/>
        </w:rPr>
        <w:t>一个</w:t>
      </w:r>
      <w:r w:rsidRPr="00A91F93">
        <w:rPr>
          <w:rFonts w:ascii="SimSun" w:hAnsi="SimSun" w:hint="eastAsia"/>
        </w:rPr>
        <w:t>特殊平台上运行。</w:t>
      </w:r>
    </w:p>
  </w:footnote>
  <w:footnote w:id="36">
    <w:p w14:paraId="2654970A" w14:textId="1F50E51A" w:rsidR="000141E7" w:rsidRPr="00006946" w:rsidRDefault="000141E7" w:rsidP="005D2A58">
      <w:pPr>
        <w:pStyle w:val="FootnoteText"/>
        <w:rPr>
          <w:rFonts w:asciiTheme="minorEastAsia" w:eastAsiaTheme="minorEastAsia" w:hAnsiTheme="minorEastAsia"/>
        </w:rPr>
      </w:pPr>
      <w:r w:rsidRPr="00006946">
        <w:rPr>
          <w:rStyle w:val="FootnoteReference"/>
          <w:rFonts w:asciiTheme="minorEastAsia" w:eastAsiaTheme="minorEastAsia" w:hAnsiTheme="minorEastAsia"/>
        </w:rPr>
        <w:footnoteRef/>
      </w:r>
      <w:r w:rsidRPr="00006946">
        <w:rPr>
          <w:rFonts w:asciiTheme="minorEastAsia" w:eastAsiaTheme="minorEastAsia" w:hAnsiTheme="minorEastAsia"/>
        </w:rPr>
        <w:t xml:space="preserve"> </w:t>
      </w:r>
      <w:r w:rsidRPr="00006946">
        <w:rPr>
          <w:rFonts w:asciiTheme="minorEastAsia" w:eastAsiaTheme="minorEastAsia" w:hAnsiTheme="minorEastAsia"/>
        </w:rPr>
        <w:tab/>
      </w:r>
      <w:r w:rsidRPr="00006946">
        <w:rPr>
          <w:rFonts w:asciiTheme="minorEastAsia" w:eastAsiaTheme="minorEastAsia" w:hAnsiTheme="minorEastAsia" w:hint="eastAsia"/>
        </w:rPr>
        <w:t>与1960年文本生效同时。</w:t>
      </w:r>
    </w:p>
  </w:footnote>
  <w:footnote w:id="37">
    <w:p w14:paraId="2C6FBB3A" w14:textId="38A911C7" w:rsidR="000141E7" w:rsidRPr="00006946" w:rsidRDefault="000141E7" w:rsidP="00191A7B">
      <w:pPr>
        <w:pStyle w:val="FootnoteText"/>
        <w:rPr>
          <w:rFonts w:asciiTheme="minorEastAsia" w:eastAsiaTheme="minorEastAsia" w:hAnsiTheme="minorEastAsia"/>
        </w:rPr>
      </w:pPr>
      <w:r w:rsidRPr="00006946">
        <w:rPr>
          <w:rStyle w:val="FootnoteReference"/>
          <w:rFonts w:asciiTheme="minorEastAsia" w:eastAsiaTheme="minorEastAsia" w:hAnsiTheme="minorEastAsia"/>
        </w:rPr>
        <w:footnoteRef/>
      </w:r>
      <w:r w:rsidRPr="00006946">
        <w:rPr>
          <w:rFonts w:asciiTheme="minorEastAsia" w:eastAsiaTheme="minorEastAsia" w:hAnsiTheme="minorEastAsia"/>
        </w:rPr>
        <w:t xml:space="preserve"> </w:t>
      </w:r>
      <w:r w:rsidRPr="00006946">
        <w:rPr>
          <w:rFonts w:asciiTheme="minorEastAsia" w:eastAsiaTheme="minorEastAsia" w:hAnsiTheme="minorEastAsia"/>
        </w:rPr>
        <w:tab/>
      </w:r>
      <w:r w:rsidRPr="00006946">
        <w:rPr>
          <w:rFonts w:asciiTheme="minorEastAsia" w:eastAsiaTheme="minorEastAsia" w:hAnsiTheme="minorEastAsia" w:hint="eastAsia"/>
        </w:rPr>
        <w:t>墨西哥于2020</w:t>
      </w:r>
      <w:r w:rsidRPr="00006946">
        <w:rPr>
          <w:rFonts w:asciiTheme="minorEastAsia" w:eastAsiaTheme="minorEastAsia" w:hAnsiTheme="minorEastAsia" w:hint="eastAsia"/>
        </w:rPr>
        <w:t>年6月6日加入海牙体系。西班牙自2003年12月23日起成为《1999年文本》的缔约方。</w:t>
      </w:r>
    </w:p>
  </w:footnote>
  <w:footnote w:id="38">
    <w:p w14:paraId="023CFFFF" w14:textId="2880EBB2" w:rsidR="000141E7" w:rsidRPr="00006946" w:rsidRDefault="000141E7" w:rsidP="005D2A58">
      <w:pPr>
        <w:pStyle w:val="FootnoteText"/>
        <w:rPr>
          <w:rFonts w:asciiTheme="minorEastAsia" w:eastAsiaTheme="minorEastAsia" w:hAnsiTheme="minorEastAsia"/>
          <w:lang w:eastAsia="ja-JP"/>
        </w:rPr>
      </w:pPr>
      <w:r w:rsidRPr="00006946">
        <w:rPr>
          <w:rStyle w:val="FootnoteReference"/>
          <w:rFonts w:asciiTheme="minorEastAsia" w:eastAsiaTheme="minorEastAsia" w:hAnsiTheme="minorEastAsia"/>
        </w:rPr>
        <w:footnoteRef/>
      </w:r>
      <w:r w:rsidRPr="00006946">
        <w:rPr>
          <w:rFonts w:asciiTheme="minorEastAsia" w:eastAsiaTheme="minorEastAsia" w:hAnsiTheme="minorEastAsia"/>
        </w:rPr>
        <w:t xml:space="preserve"> </w:t>
      </w:r>
      <w:r w:rsidRPr="00006946">
        <w:rPr>
          <w:rFonts w:asciiTheme="minorEastAsia" w:eastAsiaTheme="minorEastAsia" w:hAnsiTheme="minorEastAsia"/>
        </w:rPr>
        <w:tab/>
      </w:r>
      <w:r w:rsidRPr="00006946">
        <w:rPr>
          <w:rFonts w:asciiTheme="minorEastAsia" w:eastAsiaTheme="minorEastAsia" w:hAnsiTheme="minorEastAsia" w:hint="eastAsia"/>
        </w:rPr>
        <w:t>参见上表“2005</w:t>
      </w:r>
      <w:r w:rsidRPr="00006946">
        <w:rPr>
          <w:rFonts w:asciiTheme="minorEastAsia" w:eastAsiaTheme="minorEastAsia" w:hAnsiTheme="minorEastAsia" w:hint="eastAsia"/>
        </w:rPr>
        <w:t>年至2019年按公布语言开列的PCT申请分布情况”。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B755" w14:textId="4E2261DD" w:rsidR="000141E7" w:rsidRPr="0014376E" w:rsidRDefault="000141E7" w:rsidP="00AF2D4A">
    <w:pPr>
      <w:overflowPunct w:val="0"/>
      <w:jc w:val="right"/>
      <w:rPr>
        <w:rFonts w:ascii="SimSun" w:hAnsi="SimSun"/>
        <w:sz w:val="21"/>
        <w:lang w:val="fr-CH"/>
      </w:rPr>
    </w:pPr>
    <w:bookmarkStart w:id="6" w:name="Code2"/>
    <w:r w:rsidRPr="0014376E">
      <w:rPr>
        <w:rFonts w:ascii="SimSun" w:hAnsi="SimSun"/>
        <w:sz w:val="21"/>
        <w:lang w:val="fr-CH"/>
      </w:rPr>
      <w:t>H/LD/WG/9/</w:t>
    </w:r>
    <w:r>
      <w:rPr>
        <w:rFonts w:ascii="SimSun" w:hAnsi="SimSun"/>
        <w:sz w:val="21"/>
        <w:lang w:val="fr-CH"/>
      </w:rPr>
      <w:t>5</w:t>
    </w:r>
  </w:p>
  <w:bookmarkEnd w:id="6"/>
  <w:p w14:paraId="048825BA" w14:textId="082884A6" w:rsidR="000141E7" w:rsidRPr="0014376E" w:rsidRDefault="000141E7" w:rsidP="00AF2D4A">
    <w:pPr>
      <w:overflowPunct w:val="0"/>
      <w:spacing w:afterLines="100" w:after="240"/>
      <w:jc w:val="right"/>
      <w:rPr>
        <w:rFonts w:ascii="SimSun" w:hAnsi="SimSun"/>
        <w:sz w:val="21"/>
      </w:rPr>
    </w:pPr>
    <w:r>
      <w:rPr>
        <w:rFonts w:ascii="SimSun" w:hAnsi="SimSun" w:hint="eastAsia"/>
        <w:sz w:val="21"/>
      </w:rPr>
      <w:t>第</w:t>
    </w:r>
    <w:r w:rsidRPr="00745634">
      <w:rPr>
        <w:rFonts w:ascii="SimSun" w:hAnsi="SimSun"/>
        <w:sz w:val="21"/>
      </w:rPr>
      <w:fldChar w:fldCharType="begin"/>
    </w:r>
    <w:r w:rsidRPr="00745634">
      <w:rPr>
        <w:rFonts w:ascii="SimSun" w:hAnsi="SimSun"/>
        <w:sz w:val="21"/>
      </w:rPr>
      <w:instrText xml:space="preserve"> PAGE   \* MERGEFORMAT </w:instrText>
    </w:r>
    <w:r w:rsidRPr="00745634">
      <w:rPr>
        <w:rFonts w:ascii="SimSun" w:hAnsi="SimSun"/>
        <w:sz w:val="21"/>
      </w:rPr>
      <w:fldChar w:fldCharType="separate"/>
    </w:r>
    <w:r w:rsidR="00BC41E1">
      <w:rPr>
        <w:rFonts w:ascii="SimSun" w:hAnsi="SimSun"/>
        <w:noProof/>
        <w:sz w:val="21"/>
      </w:rPr>
      <w:t>7</w:t>
    </w:r>
    <w:r w:rsidRPr="00745634">
      <w:rPr>
        <w:rFonts w:ascii="SimSun" w:hAnsi="SimSun"/>
        <w:noProof/>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7523234B" w:rsidR="000141E7" w:rsidRPr="0014376E" w:rsidRDefault="000141E7" w:rsidP="001B1B6C">
    <w:pPr>
      <w:jc w:val="right"/>
      <w:rPr>
        <w:rFonts w:ascii="SimSun" w:hAnsi="SimSun"/>
        <w:sz w:val="21"/>
      </w:rPr>
    </w:pPr>
    <w:r w:rsidRPr="0014376E">
      <w:rPr>
        <w:rFonts w:ascii="SimSun" w:hAnsi="SimSun"/>
        <w:sz w:val="21"/>
      </w:rPr>
      <w:t>H/LD/WG/9/</w:t>
    </w:r>
    <w:r>
      <w:rPr>
        <w:rFonts w:ascii="SimSun" w:hAnsi="SimSun"/>
        <w:sz w:val="21"/>
      </w:rPr>
      <w:t>5</w:t>
    </w:r>
  </w:p>
  <w:p w14:paraId="21A205A8" w14:textId="3FCA5232" w:rsidR="000141E7" w:rsidRPr="0014376E" w:rsidRDefault="000141E7" w:rsidP="00745634">
    <w:pPr>
      <w:spacing w:afterLines="100" w:after="240"/>
      <w:jc w:val="right"/>
      <w:rPr>
        <w:rFonts w:ascii="SimSun" w:hAnsi="SimSun"/>
        <w:sz w:val="21"/>
        <w:lang w:val="fr-CH"/>
      </w:rPr>
    </w:pPr>
    <w:r>
      <w:rPr>
        <w:rFonts w:ascii="SimSun" w:hAnsi="SimSun" w:hint="eastAsia"/>
        <w:sz w:val="21"/>
      </w:rPr>
      <w:t>附件二第</w:t>
    </w:r>
    <w:r w:rsidRPr="00745634">
      <w:rPr>
        <w:rFonts w:ascii="SimSun" w:hAnsi="SimSun"/>
        <w:sz w:val="21"/>
      </w:rPr>
      <w:fldChar w:fldCharType="begin"/>
    </w:r>
    <w:r w:rsidRPr="00745634">
      <w:rPr>
        <w:rFonts w:ascii="SimSun" w:hAnsi="SimSun"/>
        <w:sz w:val="21"/>
      </w:rPr>
      <w:instrText xml:space="preserve"> PAGE   \* MERGEFORMAT </w:instrText>
    </w:r>
    <w:r w:rsidRPr="00745634">
      <w:rPr>
        <w:rFonts w:ascii="SimSun" w:hAnsi="SimSun"/>
        <w:sz w:val="21"/>
      </w:rPr>
      <w:fldChar w:fldCharType="separate"/>
    </w:r>
    <w:r>
      <w:rPr>
        <w:rFonts w:ascii="SimSun" w:hAnsi="SimSun"/>
        <w:noProof/>
        <w:sz w:val="21"/>
      </w:rPr>
      <w:t>2</w:t>
    </w:r>
    <w:r w:rsidRPr="00745634">
      <w:rPr>
        <w:rFonts w:ascii="SimSun" w:hAnsi="SimSun"/>
        <w:noProof/>
        <w:sz w:val="21"/>
      </w:rPr>
      <w:fldChar w:fldCharType="end"/>
    </w:r>
    <w:r>
      <w:rPr>
        <w:rFonts w:ascii="SimSun" w:hAnsi="SimSun" w:hint="eastAsia"/>
        <w:sz w:val="21"/>
        <w:lang w:val="fr-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68C82DDE" w:rsidR="000141E7" w:rsidRPr="0014376E" w:rsidRDefault="000141E7" w:rsidP="00F52D60">
    <w:pPr>
      <w:jc w:val="right"/>
      <w:rPr>
        <w:rFonts w:ascii="SimSun" w:hAnsi="SimSun"/>
        <w:sz w:val="21"/>
        <w:lang w:val="fr-CH"/>
      </w:rPr>
    </w:pPr>
    <w:r w:rsidRPr="0014376E">
      <w:rPr>
        <w:rFonts w:ascii="SimSun" w:hAnsi="SimSun"/>
        <w:sz w:val="21"/>
        <w:lang w:val="fr-CH"/>
      </w:rPr>
      <w:t>H/LD/WG/9/</w:t>
    </w:r>
    <w:r>
      <w:rPr>
        <w:rFonts w:ascii="SimSun" w:hAnsi="SimSun"/>
        <w:sz w:val="21"/>
        <w:lang w:val="fr-CH"/>
      </w:rPr>
      <w:t>5</w:t>
    </w:r>
  </w:p>
  <w:p w14:paraId="5169904C" w14:textId="25431808" w:rsidR="000141E7" w:rsidRPr="0014376E" w:rsidRDefault="000141E7" w:rsidP="00745634">
    <w:pPr>
      <w:spacing w:afterLines="100" w:after="240"/>
      <w:jc w:val="right"/>
      <w:rPr>
        <w:rFonts w:ascii="SimSun" w:hAnsi="SimSun"/>
        <w:sz w:val="21"/>
        <w:lang w:val="fr-CH"/>
      </w:rPr>
    </w:pPr>
    <w:r>
      <w:rPr>
        <w:rFonts w:ascii="SimSun" w:hAnsi="SimSun" w:hint="eastAsia"/>
        <w:sz w:val="21"/>
        <w:lang w:val="fr-CH"/>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A0A5" w14:textId="77777777" w:rsidR="000141E7" w:rsidRPr="0014376E" w:rsidRDefault="000141E7" w:rsidP="001B1B6C">
    <w:pPr>
      <w:jc w:val="right"/>
      <w:rPr>
        <w:rFonts w:ascii="SimSun" w:hAnsi="SimSun"/>
        <w:sz w:val="21"/>
      </w:rPr>
    </w:pPr>
    <w:r w:rsidRPr="0014376E">
      <w:rPr>
        <w:rFonts w:ascii="SimSun" w:hAnsi="SimSun"/>
        <w:sz w:val="21"/>
      </w:rPr>
      <w:t>H/LD/WG/9/</w:t>
    </w:r>
    <w:r>
      <w:rPr>
        <w:rFonts w:ascii="SimSun" w:hAnsi="SimSun"/>
        <w:sz w:val="21"/>
      </w:rPr>
      <w:t>5</w:t>
    </w:r>
  </w:p>
  <w:p w14:paraId="3A48A0E6" w14:textId="026A51CF" w:rsidR="000141E7" w:rsidRPr="0014376E" w:rsidRDefault="000141E7" w:rsidP="00745634">
    <w:pPr>
      <w:spacing w:afterLines="100" w:after="240"/>
      <w:jc w:val="right"/>
      <w:rPr>
        <w:rFonts w:ascii="SimSun" w:hAnsi="SimSun"/>
        <w:sz w:val="21"/>
        <w:lang w:val="fr-CH"/>
      </w:rPr>
    </w:pPr>
    <w:r>
      <w:rPr>
        <w:rFonts w:ascii="SimSun" w:hAnsi="SimSun" w:hint="eastAsia"/>
        <w:sz w:val="21"/>
      </w:rPr>
      <w:t>附件二第</w:t>
    </w:r>
    <w:r w:rsidRPr="00745634">
      <w:rPr>
        <w:rFonts w:ascii="SimSun" w:hAnsi="SimSun"/>
        <w:sz w:val="21"/>
      </w:rPr>
      <w:fldChar w:fldCharType="begin"/>
    </w:r>
    <w:r w:rsidRPr="00745634">
      <w:rPr>
        <w:rFonts w:ascii="SimSun" w:hAnsi="SimSun"/>
        <w:sz w:val="21"/>
      </w:rPr>
      <w:instrText xml:space="preserve"> PAGE   \* MERGEFORMAT </w:instrText>
    </w:r>
    <w:r w:rsidRPr="00745634">
      <w:rPr>
        <w:rFonts w:ascii="SimSun" w:hAnsi="SimSun"/>
        <w:sz w:val="21"/>
      </w:rPr>
      <w:fldChar w:fldCharType="separate"/>
    </w:r>
    <w:r w:rsidR="00BC41E1">
      <w:rPr>
        <w:rFonts w:ascii="SimSun" w:hAnsi="SimSun"/>
        <w:noProof/>
        <w:sz w:val="21"/>
      </w:rPr>
      <w:t>5</w:t>
    </w:r>
    <w:r w:rsidRPr="00745634">
      <w:rPr>
        <w:rFonts w:ascii="SimSun" w:hAnsi="SimSun"/>
        <w:noProof/>
        <w:sz w:val="21"/>
      </w:rPr>
      <w:fldChar w:fldCharType="end"/>
    </w:r>
    <w:r>
      <w:rPr>
        <w:rFonts w:ascii="SimSun" w:hAnsi="SimSun" w:hint="eastAsia"/>
        <w:sz w:val="21"/>
        <w:lang w:val="fr-CH"/>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1F23" w14:textId="77777777" w:rsidR="000141E7" w:rsidRPr="0014376E" w:rsidRDefault="000141E7" w:rsidP="00F52D60">
    <w:pPr>
      <w:jc w:val="right"/>
      <w:rPr>
        <w:rFonts w:ascii="SimSun" w:hAnsi="SimSun"/>
        <w:sz w:val="21"/>
        <w:lang w:val="fr-CH"/>
      </w:rPr>
    </w:pPr>
    <w:r w:rsidRPr="0014376E">
      <w:rPr>
        <w:rFonts w:ascii="SimSun" w:hAnsi="SimSun"/>
        <w:sz w:val="21"/>
        <w:lang w:val="fr-CH"/>
      </w:rPr>
      <w:t>H/LD/WG/9/</w:t>
    </w:r>
    <w:r>
      <w:rPr>
        <w:rFonts w:ascii="SimSun" w:hAnsi="SimSun"/>
        <w:sz w:val="21"/>
        <w:lang w:val="fr-CH"/>
      </w:rPr>
      <w:t>5</w:t>
    </w:r>
  </w:p>
  <w:p w14:paraId="34514D65" w14:textId="77777777" w:rsidR="000141E7" w:rsidRPr="0014376E" w:rsidRDefault="000141E7" w:rsidP="00745634">
    <w:pPr>
      <w:spacing w:afterLines="100" w:after="240"/>
      <w:jc w:val="right"/>
      <w:rPr>
        <w:rFonts w:ascii="SimSun" w:hAnsi="SimSun"/>
        <w:sz w:val="21"/>
        <w:lang w:val="fr-CH"/>
      </w:rPr>
    </w:pPr>
    <w:r>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33AB66E"/>
    <w:lvl w:ilvl="0">
      <w:start w:val="1"/>
      <w:numFmt w:val="decimal"/>
      <w:lvlRestart w:val="0"/>
      <w:pStyle w:val="ONUME"/>
      <w:lvlText w:val="%1."/>
      <w:lvlJc w:val="left"/>
      <w:pPr>
        <w:tabs>
          <w:tab w:val="num" w:pos="567"/>
        </w:tabs>
        <w:ind w:left="0" w:firstLine="0"/>
      </w:pPr>
      <w:rPr>
        <w:rFonts w:hint="default"/>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15:restartNumberingAfterBreak="0">
    <w:nsid w:val="28643C15"/>
    <w:multiLevelType w:val="hybridMultilevel"/>
    <w:tmpl w:val="3BEA0D58"/>
    <w:lvl w:ilvl="0" w:tplc="6316E08E">
      <w:start w:val="2"/>
      <w:numFmt w:val="bullet"/>
      <w:lvlText w:val="-"/>
      <w:lvlJc w:val="left"/>
      <w:pPr>
        <w:ind w:left="928" w:hanging="360"/>
      </w:pPr>
      <w:rPr>
        <w:rFonts w:ascii="SimSun" w:eastAsia="SimSun" w:hAnsi="SimSun" w:cs="Arial" w:hint="eastAsia"/>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0"/>
  </w:num>
  <w:num w:numId="3">
    <w:abstractNumId w:val="1"/>
  </w:num>
  <w:num w:numId="4">
    <w:abstractNumId w:val="2"/>
  </w:num>
  <w:num w:numId="5">
    <w:abstractNumId w:val="3"/>
  </w:num>
  <w:num w:numId="6">
    <w:abstractNumId w:val="0"/>
  </w:num>
  <w:num w:numId="7">
    <w:abstractNumId w:val="0"/>
  </w:num>
  <w:num w:numId="8">
    <w:abstractNumId w:val="0"/>
  </w:num>
  <w:num w:numId="9">
    <w:abstractNumId w:val="5"/>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0" w:nlCheck="1" w:checkStyle="1"/>
  <w:activeWritingStyle w:appName="MSWord" w:lang="fr-CH" w:vendorID="64" w:dllVersion="4096"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06946"/>
    <w:rsid w:val="00007E9E"/>
    <w:rsid w:val="00011F55"/>
    <w:rsid w:val="000141E7"/>
    <w:rsid w:val="000168D0"/>
    <w:rsid w:val="00016F8B"/>
    <w:rsid w:val="00022DE9"/>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3762"/>
    <w:rsid w:val="00085D71"/>
    <w:rsid w:val="00087AA5"/>
    <w:rsid w:val="00091E1A"/>
    <w:rsid w:val="00092216"/>
    <w:rsid w:val="00093E51"/>
    <w:rsid w:val="00095034"/>
    <w:rsid w:val="000968ED"/>
    <w:rsid w:val="000A024D"/>
    <w:rsid w:val="000A0B01"/>
    <w:rsid w:val="000A58A5"/>
    <w:rsid w:val="000A6203"/>
    <w:rsid w:val="000B03EC"/>
    <w:rsid w:val="000B0B23"/>
    <w:rsid w:val="000B24A1"/>
    <w:rsid w:val="000B3330"/>
    <w:rsid w:val="000B419F"/>
    <w:rsid w:val="000C117A"/>
    <w:rsid w:val="000C5527"/>
    <w:rsid w:val="000C5FD8"/>
    <w:rsid w:val="000D063B"/>
    <w:rsid w:val="000D2580"/>
    <w:rsid w:val="000D269A"/>
    <w:rsid w:val="000D3FEC"/>
    <w:rsid w:val="000D7A63"/>
    <w:rsid w:val="000E0DBF"/>
    <w:rsid w:val="000E1812"/>
    <w:rsid w:val="000E2784"/>
    <w:rsid w:val="000E2A40"/>
    <w:rsid w:val="000E4C84"/>
    <w:rsid w:val="000E4DD1"/>
    <w:rsid w:val="000F029D"/>
    <w:rsid w:val="000F285C"/>
    <w:rsid w:val="000F4ECA"/>
    <w:rsid w:val="000F5E56"/>
    <w:rsid w:val="000F6603"/>
    <w:rsid w:val="00100ACA"/>
    <w:rsid w:val="00100FA8"/>
    <w:rsid w:val="00104A2E"/>
    <w:rsid w:val="001073F4"/>
    <w:rsid w:val="001138DC"/>
    <w:rsid w:val="00115370"/>
    <w:rsid w:val="00117B4B"/>
    <w:rsid w:val="00123888"/>
    <w:rsid w:val="00125389"/>
    <w:rsid w:val="00127536"/>
    <w:rsid w:val="001315CF"/>
    <w:rsid w:val="00133898"/>
    <w:rsid w:val="001362EE"/>
    <w:rsid w:val="00136CB5"/>
    <w:rsid w:val="00140DB0"/>
    <w:rsid w:val="00142EF3"/>
    <w:rsid w:val="0014376E"/>
    <w:rsid w:val="00147198"/>
    <w:rsid w:val="001525F5"/>
    <w:rsid w:val="00152B3F"/>
    <w:rsid w:val="00156693"/>
    <w:rsid w:val="00156B8C"/>
    <w:rsid w:val="001603B9"/>
    <w:rsid w:val="001647D5"/>
    <w:rsid w:val="00166173"/>
    <w:rsid w:val="00166BE7"/>
    <w:rsid w:val="001679A2"/>
    <w:rsid w:val="00175CC5"/>
    <w:rsid w:val="00175E99"/>
    <w:rsid w:val="00181B05"/>
    <w:rsid w:val="001832A6"/>
    <w:rsid w:val="0018354E"/>
    <w:rsid w:val="001844D7"/>
    <w:rsid w:val="0018750B"/>
    <w:rsid w:val="00191A7B"/>
    <w:rsid w:val="00193705"/>
    <w:rsid w:val="0019518E"/>
    <w:rsid w:val="001968AF"/>
    <w:rsid w:val="001A00E9"/>
    <w:rsid w:val="001A37E0"/>
    <w:rsid w:val="001A5644"/>
    <w:rsid w:val="001A62B3"/>
    <w:rsid w:val="001B1B6C"/>
    <w:rsid w:val="001B3022"/>
    <w:rsid w:val="001B5605"/>
    <w:rsid w:val="001B58F8"/>
    <w:rsid w:val="001B7961"/>
    <w:rsid w:val="001B7B7C"/>
    <w:rsid w:val="001C13AE"/>
    <w:rsid w:val="001C7331"/>
    <w:rsid w:val="001D0D28"/>
    <w:rsid w:val="001D2485"/>
    <w:rsid w:val="001E1CE2"/>
    <w:rsid w:val="001E4F82"/>
    <w:rsid w:val="001E5CC3"/>
    <w:rsid w:val="001E6772"/>
    <w:rsid w:val="001E7B6A"/>
    <w:rsid w:val="001F22FE"/>
    <w:rsid w:val="001F2D72"/>
    <w:rsid w:val="001F4A21"/>
    <w:rsid w:val="001F6CBC"/>
    <w:rsid w:val="00203C36"/>
    <w:rsid w:val="0020514C"/>
    <w:rsid w:val="0021015C"/>
    <w:rsid w:val="00211C5B"/>
    <w:rsid w:val="0021217E"/>
    <w:rsid w:val="002140E3"/>
    <w:rsid w:val="00214877"/>
    <w:rsid w:val="00214E7E"/>
    <w:rsid w:val="00216475"/>
    <w:rsid w:val="00222C64"/>
    <w:rsid w:val="00223582"/>
    <w:rsid w:val="00226D00"/>
    <w:rsid w:val="002318C1"/>
    <w:rsid w:val="00234556"/>
    <w:rsid w:val="00235EE0"/>
    <w:rsid w:val="00236C9A"/>
    <w:rsid w:val="002404F0"/>
    <w:rsid w:val="00243108"/>
    <w:rsid w:val="0024379C"/>
    <w:rsid w:val="0024691E"/>
    <w:rsid w:val="00246DBC"/>
    <w:rsid w:val="00252996"/>
    <w:rsid w:val="002529FA"/>
    <w:rsid w:val="00253070"/>
    <w:rsid w:val="00255AA4"/>
    <w:rsid w:val="00257C67"/>
    <w:rsid w:val="00257DBB"/>
    <w:rsid w:val="0026061C"/>
    <w:rsid w:val="00261158"/>
    <w:rsid w:val="00261242"/>
    <w:rsid w:val="0026221B"/>
    <w:rsid w:val="002634C4"/>
    <w:rsid w:val="0026572F"/>
    <w:rsid w:val="00266487"/>
    <w:rsid w:val="00272FB6"/>
    <w:rsid w:val="00274942"/>
    <w:rsid w:val="0027656C"/>
    <w:rsid w:val="00282D7F"/>
    <w:rsid w:val="002851D7"/>
    <w:rsid w:val="00290ABE"/>
    <w:rsid w:val="002928D3"/>
    <w:rsid w:val="00294949"/>
    <w:rsid w:val="002A09E4"/>
    <w:rsid w:val="002A2071"/>
    <w:rsid w:val="002A4751"/>
    <w:rsid w:val="002A55B7"/>
    <w:rsid w:val="002B24E2"/>
    <w:rsid w:val="002C05E1"/>
    <w:rsid w:val="002C6356"/>
    <w:rsid w:val="002C6F33"/>
    <w:rsid w:val="002D0539"/>
    <w:rsid w:val="002E0D6E"/>
    <w:rsid w:val="002E38EC"/>
    <w:rsid w:val="002E5DEB"/>
    <w:rsid w:val="002F0050"/>
    <w:rsid w:val="002F1373"/>
    <w:rsid w:val="002F1FE6"/>
    <w:rsid w:val="002F4E68"/>
    <w:rsid w:val="002F51D4"/>
    <w:rsid w:val="002F6869"/>
    <w:rsid w:val="00300BA0"/>
    <w:rsid w:val="00301443"/>
    <w:rsid w:val="00303318"/>
    <w:rsid w:val="0030575F"/>
    <w:rsid w:val="00311259"/>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0F15"/>
    <w:rsid w:val="00342C33"/>
    <w:rsid w:val="00344BB2"/>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4D0F"/>
    <w:rsid w:val="003A0641"/>
    <w:rsid w:val="003A35A9"/>
    <w:rsid w:val="003A4487"/>
    <w:rsid w:val="003A6F89"/>
    <w:rsid w:val="003A785A"/>
    <w:rsid w:val="003B38C1"/>
    <w:rsid w:val="003C4935"/>
    <w:rsid w:val="003D38BA"/>
    <w:rsid w:val="003D4CC4"/>
    <w:rsid w:val="003D57B0"/>
    <w:rsid w:val="003D617B"/>
    <w:rsid w:val="003D7910"/>
    <w:rsid w:val="003D7F59"/>
    <w:rsid w:val="003E71D5"/>
    <w:rsid w:val="003F0C57"/>
    <w:rsid w:val="003F1EB0"/>
    <w:rsid w:val="003F29A6"/>
    <w:rsid w:val="003F3CAC"/>
    <w:rsid w:val="003F4527"/>
    <w:rsid w:val="003F56A4"/>
    <w:rsid w:val="00405B9F"/>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3BE6"/>
    <w:rsid w:val="004647DA"/>
    <w:rsid w:val="00465B13"/>
    <w:rsid w:val="00467614"/>
    <w:rsid w:val="00470A60"/>
    <w:rsid w:val="00474062"/>
    <w:rsid w:val="004766F5"/>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6278"/>
    <w:rsid w:val="004C69CA"/>
    <w:rsid w:val="004C7217"/>
    <w:rsid w:val="004D031A"/>
    <w:rsid w:val="004D04BC"/>
    <w:rsid w:val="004D195A"/>
    <w:rsid w:val="004D385D"/>
    <w:rsid w:val="004D4F70"/>
    <w:rsid w:val="004D55FC"/>
    <w:rsid w:val="004E1E6B"/>
    <w:rsid w:val="004E450D"/>
    <w:rsid w:val="004E6A70"/>
    <w:rsid w:val="004F083A"/>
    <w:rsid w:val="004F4B6C"/>
    <w:rsid w:val="004F61A1"/>
    <w:rsid w:val="004F639B"/>
    <w:rsid w:val="005019FF"/>
    <w:rsid w:val="00504CEB"/>
    <w:rsid w:val="00504E2B"/>
    <w:rsid w:val="005062D2"/>
    <w:rsid w:val="005164BD"/>
    <w:rsid w:val="00517459"/>
    <w:rsid w:val="0052033E"/>
    <w:rsid w:val="00520C71"/>
    <w:rsid w:val="00522209"/>
    <w:rsid w:val="00522FDC"/>
    <w:rsid w:val="0053057A"/>
    <w:rsid w:val="00530B94"/>
    <w:rsid w:val="00533E3F"/>
    <w:rsid w:val="005409EE"/>
    <w:rsid w:val="005474DF"/>
    <w:rsid w:val="00550015"/>
    <w:rsid w:val="00551DF9"/>
    <w:rsid w:val="005522C2"/>
    <w:rsid w:val="00552AFE"/>
    <w:rsid w:val="00555FEF"/>
    <w:rsid w:val="00560A29"/>
    <w:rsid w:val="0056188B"/>
    <w:rsid w:val="00562941"/>
    <w:rsid w:val="00566BEB"/>
    <w:rsid w:val="00572B24"/>
    <w:rsid w:val="00576023"/>
    <w:rsid w:val="0057659D"/>
    <w:rsid w:val="00576FFB"/>
    <w:rsid w:val="0058236A"/>
    <w:rsid w:val="0058489E"/>
    <w:rsid w:val="00591F8D"/>
    <w:rsid w:val="00592414"/>
    <w:rsid w:val="00594EB5"/>
    <w:rsid w:val="0059789F"/>
    <w:rsid w:val="005A0536"/>
    <w:rsid w:val="005A456A"/>
    <w:rsid w:val="005A4B52"/>
    <w:rsid w:val="005A7D9B"/>
    <w:rsid w:val="005B1740"/>
    <w:rsid w:val="005B3E3B"/>
    <w:rsid w:val="005B3E52"/>
    <w:rsid w:val="005B400E"/>
    <w:rsid w:val="005B44C5"/>
    <w:rsid w:val="005C1B12"/>
    <w:rsid w:val="005C2EF2"/>
    <w:rsid w:val="005C3287"/>
    <w:rsid w:val="005C6649"/>
    <w:rsid w:val="005C6F57"/>
    <w:rsid w:val="005D1FF6"/>
    <w:rsid w:val="005D2166"/>
    <w:rsid w:val="005D2A58"/>
    <w:rsid w:val="005D4812"/>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5827"/>
    <w:rsid w:val="0060795B"/>
    <w:rsid w:val="0061427D"/>
    <w:rsid w:val="00630318"/>
    <w:rsid w:val="00634AD7"/>
    <w:rsid w:val="00646050"/>
    <w:rsid w:val="006507BE"/>
    <w:rsid w:val="00651046"/>
    <w:rsid w:val="00651916"/>
    <w:rsid w:val="006521C9"/>
    <w:rsid w:val="00652568"/>
    <w:rsid w:val="0065496E"/>
    <w:rsid w:val="006556B9"/>
    <w:rsid w:val="00656E6E"/>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B1CFE"/>
    <w:rsid w:val="006B3079"/>
    <w:rsid w:val="006B40F3"/>
    <w:rsid w:val="006C0CCB"/>
    <w:rsid w:val="006C0E66"/>
    <w:rsid w:val="006C3890"/>
    <w:rsid w:val="006C3B61"/>
    <w:rsid w:val="006C6DD7"/>
    <w:rsid w:val="006D2089"/>
    <w:rsid w:val="006D6AC2"/>
    <w:rsid w:val="006D6B49"/>
    <w:rsid w:val="006E07B4"/>
    <w:rsid w:val="006E247C"/>
    <w:rsid w:val="006E4F5F"/>
    <w:rsid w:val="006F0933"/>
    <w:rsid w:val="006F1699"/>
    <w:rsid w:val="006F2A47"/>
    <w:rsid w:val="006F343E"/>
    <w:rsid w:val="00703ECE"/>
    <w:rsid w:val="00715040"/>
    <w:rsid w:val="007220C6"/>
    <w:rsid w:val="00723FA2"/>
    <w:rsid w:val="00724C1A"/>
    <w:rsid w:val="00727B7D"/>
    <w:rsid w:val="00735D79"/>
    <w:rsid w:val="00745634"/>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2FC0"/>
    <w:rsid w:val="00785374"/>
    <w:rsid w:val="00790793"/>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E4F7E"/>
    <w:rsid w:val="007F283C"/>
    <w:rsid w:val="007F2C08"/>
    <w:rsid w:val="007F2CE0"/>
    <w:rsid w:val="007F32B2"/>
    <w:rsid w:val="00800B1C"/>
    <w:rsid w:val="008031D5"/>
    <w:rsid w:val="008046C5"/>
    <w:rsid w:val="008054E6"/>
    <w:rsid w:val="00807D06"/>
    <w:rsid w:val="00814184"/>
    <w:rsid w:val="008148B8"/>
    <w:rsid w:val="00814CB5"/>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67709"/>
    <w:rsid w:val="00872FF2"/>
    <w:rsid w:val="00874B0A"/>
    <w:rsid w:val="00877302"/>
    <w:rsid w:val="00877718"/>
    <w:rsid w:val="00880A56"/>
    <w:rsid w:val="00882255"/>
    <w:rsid w:val="008825E2"/>
    <w:rsid w:val="00883580"/>
    <w:rsid w:val="00890C7D"/>
    <w:rsid w:val="008947F8"/>
    <w:rsid w:val="008A134B"/>
    <w:rsid w:val="008A20A9"/>
    <w:rsid w:val="008A249D"/>
    <w:rsid w:val="008A4030"/>
    <w:rsid w:val="008A519D"/>
    <w:rsid w:val="008A6377"/>
    <w:rsid w:val="008B00A1"/>
    <w:rsid w:val="008B1072"/>
    <w:rsid w:val="008B2CC1"/>
    <w:rsid w:val="008B60B2"/>
    <w:rsid w:val="008B6A6A"/>
    <w:rsid w:val="008C47D9"/>
    <w:rsid w:val="008D19A0"/>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698"/>
    <w:rsid w:val="00906A3B"/>
    <w:rsid w:val="0090731E"/>
    <w:rsid w:val="009106D6"/>
    <w:rsid w:val="00912A0F"/>
    <w:rsid w:val="00913C71"/>
    <w:rsid w:val="00914E43"/>
    <w:rsid w:val="009159C0"/>
    <w:rsid w:val="00916EE2"/>
    <w:rsid w:val="009170D9"/>
    <w:rsid w:val="00931A6C"/>
    <w:rsid w:val="00936161"/>
    <w:rsid w:val="00936C68"/>
    <w:rsid w:val="00937012"/>
    <w:rsid w:val="009401B2"/>
    <w:rsid w:val="00942F5F"/>
    <w:rsid w:val="0095057E"/>
    <w:rsid w:val="00952678"/>
    <w:rsid w:val="00954856"/>
    <w:rsid w:val="00954C8C"/>
    <w:rsid w:val="00966A22"/>
    <w:rsid w:val="0096722F"/>
    <w:rsid w:val="00970312"/>
    <w:rsid w:val="00970EC6"/>
    <w:rsid w:val="00980843"/>
    <w:rsid w:val="00983EA6"/>
    <w:rsid w:val="00983EBC"/>
    <w:rsid w:val="00986832"/>
    <w:rsid w:val="0099103B"/>
    <w:rsid w:val="00992F6E"/>
    <w:rsid w:val="0099420B"/>
    <w:rsid w:val="00995526"/>
    <w:rsid w:val="0099626B"/>
    <w:rsid w:val="0099684A"/>
    <w:rsid w:val="00997D79"/>
    <w:rsid w:val="009A2726"/>
    <w:rsid w:val="009A4AD8"/>
    <w:rsid w:val="009A4E1A"/>
    <w:rsid w:val="009B11B5"/>
    <w:rsid w:val="009B3927"/>
    <w:rsid w:val="009B5686"/>
    <w:rsid w:val="009B5C17"/>
    <w:rsid w:val="009C127D"/>
    <w:rsid w:val="009C493A"/>
    <w:rsid w:val="009C5E5B"/>
    <w:rsid w:val="009C6D5B"/>
    <w:rsid w:val="009D1C69"/>
    <w:rsid w:val="009D3BD8"/>
    <w:rsid w:val="009D46BC"/>
    <w:rsid w:val="009D4856"/>
    <w:rsid w:val="009D4E52"/>
    <w:rsid w:val="009E2791"/>
    <w:rsid w:val="009E3593"/>
    <w:rsid w:val="009E3F6F"/>
    <w:rsid w:val="009E5747"/>
    <w:rsid w:val="009E5963"/>
    <w:rsid w:val="009F3546"/>
    <w:rsid w:val="009F499F"/>
    <w:rsid w:val="009F6BCC"/>
    <w:rsid w:val="009F7748"/>
    <w:rsid w:val="00A03195"/>
    <w:rsid w:val="00A07922"/>
    <w:rsid w:val="00A13F3D"/>
    <w:rsid w:val="00A17249"/>
    <w:rsid w:val="00A20A05"/>
    <w:rsid w:val="00A21899"/>
    <w:rsid w:val="00A21B58"/>
    <w:rsid w:val="00A225EC"/>
    <w:rsid w:val="00A236A6"/>
    <w:rsid w:val="00A27637"/>
    <w:rsid w:val="00A30498"/>
    <w:rsid w:val="00A33AB4"/>
    <w:rsid w:val="00A37342"/>
    <w:rsid w:val="00A4124E"/>
    <w:rsid w:val="00A41C1C"/>
    <w:rsid w:val="00A42DAF"/>
    <w:rsid w:val="00A432C8"/>
    <w:rsid w:val="00A45BD8"/>
    <w:rsid w:val="00A46213"/>
    <w:rsid w:val="00A50EAD"/>
    <w:rsid w:val="00A51F8F"/>
    <w:rsid w:val="00A54A1C"/>
    <w:rsid w:val="00A57069"/>
    <w:rsid w:val="00A62529"/>
    <w:rsid w:val="00A7189F"/>
    <w:rsid w:val="00A7245D"/>
    <w:rsid w:val="00A7283B"/>
    <w:rsid w:val="00A73015"/>
    <w:rsid w:val="00A776E1"/>
    <w:rsid w:val="00A86658"/>
    <w:rsid w:val="00A867E8"/>
    <w:rsid w:val="00A869B7"/>
    <w:rsid w:val="00A91F93"/>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D0691"/>
    <w:rsid w:val="00AD404A"/>
    <w:rsid w:val="00AD69B4"/>
    <w:rsid w:val="00AE0BFD"/>
    <w:rsid w:val="00AE25DF"/>
    <w:rsid w:val="00AE71EE"/>
    <w:rsid w:val="00AF0A6B"/>
    <w:rsid w:val="00AF2D4A"/>
    <w:rsid w:val="00AF30A8"/>
    <w:rsid w:val="00AF5036"/>
    <w:rsid w:val="00AF729A"/>
    <w:rsid w:val="00B00620"/>
    <w:rsid w:val="00B01257"/>
    <w:rsid w:val="00B019AF"/>
    <w:rsid w:val="00B02F52"/>
    <w:rsid w:val="00B05A69"/>
    <w:rsid w:val="00B05F05"/>
    <w:rsid w:val="00B0719E"/>
    <w:rsid w:val="00B1082B"/>
    <w:rsid w:val="00B11028"/>
    <w:rsid w:val="00B134C1"/>
    <w:rsid w:val="00B14CC9"/>
    <w:rsid w:val="00B15195"/>
    <w:rsid w:val="00B23115"/>
    <w:rsid w:val="00B23B5F"/>
    <w:rsid w:val="00B26F25"/>
    <w:rsid w:val="00B32760"/>
    <w:rsid w:val="00B34A3E"/>
    <w:rsid w:val="00B34B47"/>
    <w:rsid w:val="00B43E85"/>
    <w:rsid w:val="00B444DE"/>
    <w:rsid w:val="00B4459C"/>
    <w:rsid w:val="00B542E5"/>
    <w:rsid w:val="00B55784"/>
    <w:rsid w:val="00B61379"/>
    <w:rsid w:val="00B61BFC"/>
    <w:rsid w:val="00B63259"/>
    <w:rsid w:val="00B63542"/>
    <w:rsid w:val="00B63F2E"/>
    <w:rsid w:val="00B71FE9"/>
    <w:rsid w:val="00B803C5"/>
    <w:rsid w:val="00B81FF9"/>
    <w:rsid w:val="00B82348"/>
    <w:rsid w:val="00B832BC"/>
    <w:rsid w:val="00B845F0"/>
    <w:rsid w:val="00B84DCC"/>
    <w:rsid w:val="00B87F22"/>
    <w:rsid w:val="00B90132"/>
    <w:rsid w:val="00B92260"/>
    <w:rsid w:val="00B95B70"/>
    <w:rsid w:val="00B9734B"/>
    <w:rsid w:val="00BA301F"/>
    <w:rsid w:val="00BA30E2"/>
    <w:rsid w:val="00BA515D"/>
    <w:rsid w:val="00BB541F"/>
    <w:rsid w:val="00BB5769"/>
    <w:rsid w:val="00BB7482"/>
    <w:rsid w:val="00BC41E1"/>
    <w:rsid w:val="00BC4282"/>
    <w:rsid w:val="00BC6A00"/>
    <w:rsid w:val="00BD190B"/>
    <w:rsid w:val="00BD6B54"/>
    <w:rsid w:val="00BE1D36"/>
    <w:rsid w:val="00BF1723"/>
    <w:rsid w:val="00BF3FC9"/>
    <w:rsid w:val="00BF532B"/>
    <w:rsid w:val="00C057F4"/>
    <w:rsid w:val="00C11BFE"/>
    <w:rsid w:val="00C12039"/>
    <w:rsid w:val="00C12C48"/>
    <w:rsid w:val="00C13D32"/>
    <w:rsid w:val="00C143DA"/>
    <w:rsid w:val="00C16500"/>
    <w:rsid w:val="00C165AE"/>
    <w:rsid w:val="00C16B3D"/>
    <w:rsid w:val="00C17C72"/>
    <w:rsid w:val="00C204A8"/>
    <w:rsid w:val="00C233F0"/>
    <w:rsid w:val="00C255E7"/>
    <w:rsid w:val="00C27CF5"/>
    <w:rsid w:val="00C300DE"/>
    <w:rsid w:val="00C309A7"/>
    <w:rsid w:val="00C31BA0"/>
    <w:rsid w:val="00C32309"/>
    <w:rsid w:val="00C32F32"/>
    <w:rsid w:val="00C3569B"/>
    <w:rsid w:val="00C35833"/>
    <w:rsid w:val="00C36321"/>
    <w:rsid w:val="00C37F58"/>
    <w:rsid w:val="00C40BB2"/>
    <w:rsid w:val="00C431F1"/>
    <w:rsid w:val="00C43CAF"/>
    <w:rsid w:val="00C45E0D"/>
    <w:rsid w:val="00C5068F"/>
    <w:rsid w:val="00C53CCE"/>
    <w:rsid w:val="00C53D12"/>
    <w:rsid w:val="00C60148"/>
    <w:rsid w:val="00C63B65"/>
    <w:rsid w:val="00C650E8"/>
    <w:rsid w:val="00C678CC"/>
    <w:rsid w:val="00C70495"/>
    <w:rsid w:val="00C75586"/>
    <w:rsid w:val="00C808EE"/>
    <w:rsid w:val="00C81D43"/>
    <w:rsid w:val="00C82FA5"/>
    <w:rsid w:val="00C83A45"/>
    <w:rsid w:val="00C86D74"/>
    <w:rsid w:val="00C90C1A"/>
    <w:rsid w:val="00C90DE2"/>
    <w:rsid w:val="00C97291"/>
    <w:rsid w:val="00CA4C28"/>
    <w:rsid w:val="00CA4EEC"/>
    <w:rsid w:val="00CA55AF"/>
    <w:rsid w:val="00CA6091"/>
    <w:rsid w:val="00CA698D"/>
    <w:rsid w:val="00CB0BBF"/>
    <w:rsid w:val="00CB3AC4"/>
    <w:rsid w:val="00CB3C49"/>
    <w:rsid w:val="00CB5051"/>
    <w:rsid w:val="00CB639A"/>
    <w:rsid w:val="00CB7897"/>
    <w:rsid w:val="00CC01B7"/>
    <w:rsid w:val="00CC21CE"/>
    <w:rsid w:val="00CC24F4"/>
    <w:rsid w:val="00CC2995"/>
    <w:rsid w:val="00CC3409"/>
    <w:rsid w:val="00CD04F1"/>
    <w:rsid w:val="00CD3D81"/>
    <w:rsid w:val="00CD63D8"/>
    <w:rsid w:val="00CD675B"/>
    <w:rsid w:val="00CD7F59"/>
    <w:rsid w:val="00CE0D71"/>
    <w:rsid w:val="00CE0DF0"/>
    <w:rsid w:val="00CE310E"/>
    <w:rsid w:val="00CE32FC"/>
    <w:rsid w:val="00CE4026"/>
    <w:rsid w:val="00CE4D39"/>
    <w:rsid w:val="00CE7BC8"/>
    <w:rsid w:val="00CE7F15"/>
    <w:rsid w:val="00CF159C"/>
    <w:rsid w:val="00CF1D04"/>
    <w:rsid w:val="00CF543D"/>
    <w:rsid w:val="00CF7676"/>
    <w:rsid w:val="00D01AE6"/>
    <w:rsid w:val="00D01B38"/>
    <w:rsid w:val="00D1171D"/>
    <w:rsid w:val="00D118C6"/>
    <w:rsid w:val="00D12068"/>
    <w:rsid w:val="00D14F08"/>
    <w:rsid w:val="00D179C5"/>
    <w:rsid w:val="00D17C52"/>
    <w:rsid w:val="00D20474"/>
    <w:rsid w:val="00D2071F"/>
    <w:rsid w:val="00D23799"/>
    <w:rsid w:val="00D24A5E"/>
    <w:rsid w:val="00D26BE3"/>
    <w:rsid w:val="00D26EBD"/>
    <w:rsid w:val="00D27650"/>
    <w:rsid w:val="00D35199"/>
    <w:rsid w:val="00D42B41"/>
    <w:rsid w:val="00D44A0B"/>
    <w:rsid w:val="00D45252"/>
    <w:rsid w:val="00D45431"/>
    <w:rsid w:val="00D46D84"/>
    <w:rsid w:val="00D47D39"/>
    <w:rsid w:val="00D5086C"/>
    <w:rsid w:val="00D51642"/>
    <w:rsid w:val="00D532FD"/>
    <w:rsid w:val="00D56B4F"/>
    <w:rsid w:val="00D63EBE"/>
    <w:rsid w:val="00D64B8D"/>
    <w:rsid w:val="00D66E37"/>
    <w:rsid w:val="00D71B4D"/>
    <w:rsid w:val="00D72D6B"/>
    <w:rsid w:val="00D81359"/>
    <w:rsid w:val="00D923C7"/>
    <w:rsid w:val="00D93D55"/>
    <w:rsid w:val="00D96492"/>
    <w:rsid w:val="00DA1558"/>
    <w:rsid w:val="00DB0B71"/>
    <w:rsid w:val="00DB75BE"/>
    <w:rsid w:val="00DB7BD2"/>
    <w:rsid w:val="00DC3FD6"/>
    <w:rsid w:val="00DC52FA"/>
    <w:rsid w:val="00DC712C"/>
    <w:rsid w:val="00DD18CC"/>
    <w:rsid w:val="00DD1FA0"/>
    <w:rsid w:val="00DD2E2F"/>
    <w:rsid w:val="00DD63C4"/>
    <w:rsid w:val="00DD6CC3"/>
    <w:rsid w:val="00DD79E2"/>
    <w:rsid w:val="00DE0438"/>
    <w:rsid w:val="00DE0CA1"/>
    <w:rsid w:val="00DE2978"/>
    <w:rsid w:val="00DE39B0"/>
    <w:rsid w:val="00DE7F92"/>
    <w:rsid w:val="00DF023A"/>
    <w:rsid w:val="00DF2240"/>
    <w:rsid w:val="00DF2702"/>
    <w:rsid w:val="00DF29BF"/>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2B47"/>
    <w:rsid w:val="00E431B1"/>
    <w:rsid w:val="00E4347D"/>
    <w:rsid w:val="00E43FB0"/>
    <w:rsid w:val="00E458EA"/>
    <w:rsid w:val="00E46E47"/>
    <w:rsid w:val="00E52322"/>
    <w:rsid w:val="00E540A9"/>
    <w:rsid w:val="00E64158"/>
    <w:rsid w:val="00E700B6"/>
    <w:rsid w:val="00E70F00"/>
    <w:rsid w:val="00E75371"/>
    <w:rsid w:val="00E75A55"/>
    <w:rsid w:val="00E77B30"/>
    <w:rsid w:val="00E82967"/>
    <w:rsid w:val="00E85557"/>
    <w:rsid w:val="00E945F5"/>
    <w:rsid w:val="00E96FBA"/>
    <w:rsid w:val="00EA2C3D"/>
    <w:rsid w:val="00EA327D"/>
    <w:rsid w:val="00EA7D6E"/>
    <w:rsid w:val="00EB07A4"/>
    <w:rsid w:val="00EB70BF"/>
    <w:rsid w:val="00EC00FC"/>
    <w:rsid w:val="00EC0E3D"/>
    <w:rsid w:val="00EC31BF"/>
    <w:rsid w:val="00EC32F7"/>
    <w:rsid w:val="00EC4E49"/>
    <w:rsid w:val="00EC7525"/>
    <w:rsid w:val="00ED09AC"/>
    <w:rsid w:val="00ED244C"/>
    <w:rsid w:val="00ED515C"/>
    <w:rsid w:val="00ED6824"/>
    <w:rsid w:val="00ED6F31"/>
    <w:rsid w:val="00ED7707"/>
    <w:rsid w:val="00ED77FB"/>
    <w:rsid w:val="00EE0484"/>
    <w:rsid w:val="00EE3140"/>
    <w:rsid w:val="00EE442E"/>
    <w:rsid w:val="00EE45FA"/>
    <w:rsid w:val="00EE657E"/>
    <w:rsid w:val="00EF11DB"/>
    <w:rsid w:val="00EF11FE"/>
    <w:rsid w:val="00EF5C49"/>
    <w:rsid w:val="00EF7C4C"/>
    <w:rsid w:val="00F01D74"/>
    <w:rsid w:val="00F05511"/>
    <w:rsid w:val="00F10383"/>
    <w:rsid w:val="00F11F17"/>
    <w:rsid w:val="00F128BA"/>
    <w:rsid w:val="00F205A6"/>
    <w:rsid w:val="00F21076"/>
    <w:rsid w:val="00F2631E"/>
    <w:rsid w:val="00F3080B"/>
    <w:rsid w:val="00F32EDF"/>
    <w:rsid w:val="00F35BE9"/>
    <w:rsid w:val="00F36C96"/>
    <w:rsid w:val="00F36E9D"/>
    <w:rsid w:val="00F40B26"/>
    <w:rsid w:val="00F42775"/>
    <w:rsid w:val="00F470DB"/>
    <w:rsid w:val="00F50C54"/>
    <w:rsid w:val="00F52149"/>
    <w:rsid w:val="00F527E8"/>
    <w:rsid w:val="00F52D60"/>
    <w:rsid w:val="00F62B28"/>
    <w:rsid w:val="00F63772"/>
    <w:rsid w:val="00F6457F"/>
    <w:rsid w:val="00F64AE2"/>
    <w:rsid w:val="00F66152"/>
    <w:rsid w:val="00F670F9"/>
    <w:rsid w:val="00F70068"/>
    <w:rsid w:val="00F7009B"/>
    <w:rsid w:val="00F85B2E"/>
    <w:rsid w:val="00F910A0"/>
    <w:rsid w:val="00F91B0F"/>
    <w:rsid w:val="00F954D6"/>
    <w:rsid w:val="00F96E5A"/>
    <w:rsid w:val="00FA7B9F"/>
    <w:rsid w:val="00FA7CE0"/>
    <w:rsid w:val="00FC4369"/>
    <w:rsid w:val="00FD1015"/>
    <w:rsid w:val="00FD656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B8F377"/>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970312"/>
    <w:pPr>
      <w:keepNext/>
      <w:spacing w:beforeLines="100" w:before="240" w:afterLines="150" w:after="360" w:line="340" w:lineRule="atLeast"/>
      <w:outlineLvl w:val="0"/>
    </w:pPr>
    <w:rPr>
      <w:rFonts w:ascii="SimHei" w:eastAsia="SimHei" w:hAnsi="SimHei"/>
      <w:bCs/>
      <w:kern w:val="32"/>
      <w:sz w:val="21"/>
      <w:szCs w:val="21"/>
      <w:u w:val="single"/>
    </w:rPr>
  </w:style>
  <w:style w:type="paragraph" w:styleId="Heading2">
    <w:name w:val="heading 2"/>
    <w:basedOn w:val="Normal"/>
    <w:next w:val="Normal"/>
    <w:autoRedefine/>
    <w:qFormat/>
    <w:rsid w:val="001A5644"/>
    <w:pPr>
      <w:keepNext/>
      <w:overflowPunct w:val="0"/>
      <w:spacing w:beforeLines="50" w:before="120" w:afterLines="50" w:after="120" w:line="340" w:lineRule="atLeast"/>
      <w:outlineLvl w:val="1"/>
    </w:pPr>
    <w:rPr>
      <w:rFonts w:ascii="SimSun" w:hAnsi="SimSun"/>
      <w:b/>
      <w:bCs/>
      <w:iCs/>
      <w:caps/>
      <w:sz w:val="21"/>
      <w:szCs w:val="21"/>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1C7331"/>
    <w:pPr>
      <w:keepNext/>
      <w:tabs>
        <w:tab w:val="center" w:pos="4677"/>
        <w:tab w:val="right" w:pos="9355"/>
      </w:tabs>
      <w:overflowPunct w:val="0"/>
      <w:spacing w:beforeLines="100" w:before="240" w:afterLines="50" w:after="120" w:line="340" w:lineRule="atLeast"/>
      <w:jc w:val="center"/>
      <w:outlineLvl w:val="3"/>
    </w:pPr>
    <w:rPr>
      <w:rFonts w:ascii="KaiTi" w:eastAsia="KaiTi" w:hAnsi="KaiTi"/>
      <w:bCs/>
      <w:sz w:val="21"/>
      <w:szCs w:val="21"/>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styleId="FootnoteReference">
    <w:name w:val="footnote reference"/>
    <w:uiPriority w:val="99"/>
    <w:rsid w:val="00091E1A"/>
    <w:rPr>
      <w:vertAlign w:val="superscript"/>
    </w:rPr>
  </w:style>
  <w:style w:type="character" w:customStyle="1" w:styleId="FootnoteTextChar">
    <w:name w:val="Footnote Text Char"/>
    <w:link w:val="FootnoteText"/>
    <w:uiPriority w:val="99"/>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F7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402917720">
      <w:bodyDiv w:val="1"/>
      <w:marLeft w:val="0"/>
      <w:marRight w:val="0"/>
      <w:marTop w:val="0"/>
      <w:marBottom w:val="0"/>
      <w:divBdr>
        <w:top w:val="none" w:sz="0" w:space="0" w:color="auto"/>
        <w:left w:val="none" w:sz="0" w:space="0" w:color="auto"/>
        <w:bottom w:val="none" w:sz="0" w:space="0" w:color="auto"/>
        <w:right w:val="none" w:sz="0" w:space="0" w:color="auto"/>
      </w:divBdr>
    </w:div>
    <w:div w:id="550581939">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991101912">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publications/zh/details.jsp?id=4397" TargetMode="External"/><Relationship Id="rId3" Type="http://schemas.openxmlformats.org/officeDocument/2006/relationships/hyperlink" Target="https://www.icann.org/resources/pages/udrp-rules-2015-03-12-zh" TargetMode="External"/><Relationship Id="rId7" Type="http://schemas.openxmlformats.org/officeDocument/2006/relationships/hyperlink" Target="https://www.wipo.int/hague/zh/legal_texts/index.html" TargetMode="External"/><Relationship Id="rId2" Type="http://schemas.openxmlformats.org/officeDocument/2006/relationships/hyperlink" Target="https://www.wipo.int/amc/en/center/caseload.html" TargetMode="External"/><Relationship Id="rId1" Type="http://schemas.openxmlformats.org/officeDocument/2006/relationships/hyperlink" Target="https://www.wipo.int/amc/zh/rules/index.html" TargetMode="External"/><Relationship Id="rId6" Type="http://schemas.openxmlformats.org/officeDocument/2006/relationships/hyperlink" Target="https://www.wipo.int/hague/zh/index.html" TargetMode="External"/><Relationship Id="rId5" Type="http://schemas.openxmlformats.org/officeDocument/2006/relationships/hyperlink" Target="https://www.wipo.int/amc/en/domains/statistics/languages_yr.jsp?year" TargetMode="External"/><Relationship Id="rId4" Type="http://schemas.openxmlformats.org/officeDocument/2006/relationships/hyperlink" Target="https://www.wipo.int/amc/en/domains/search/overview3.0/" TargetMode="External"/><Relationship Id="rId9" Type="http://schemas.openxmlformats.org/officeDocument/2006/relationships/hyperlink" Target="https://ipporta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5AE4-E488-48E1-A7D5-B5FB3D94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13</Pages>
  <Words>6866</Words>
  <Characters>8096</Characters>
  <Application>Microsoft Office Word</Application>
  <DocSecurity>0</DocSecurity>
  <Lines>611</Lines>
  <Paragraphs>488</Paragraphs>
  <ScaleCrop>false</ScaleCrop>
  <HeadingPairs>
    <vt:vector size="2" baseType="variant">
      <vt:variant>
        <vt:lpstr>Title</vt:lpstr>
      </vt:variant>
      <vt:variant>
        <vt:i4>1</vt:i4>
      </vt:variant>
    </vt:vector>
  </HeadingPairs>
  <TitlesOfParts>
    <vt:vector size="1" baseType="lpstr">
      <vt:lpstr>H/LD/WG/9/5</vt:lpstr>
    </vt:vector>
  </TitlesOfParts>
  <Company>WIPO</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H/LD/WG/9/5</dc:title>
  <dc:subject>选择其他语言引入海牙体系的标准</dc:subject>
  <dc:creator>ST LEGER Nathalie</dc:creator>
  <cp:keywords>PUBLIC</cp:keywords>
  <cp:lastModifiedBy>ST LEGER Nathalie</cp:lastModifiedBy>
  <cp:revision>39</cp:revision>
  <cp:lastPrinted>2020-11-26T17:21:00Z</cp:lastPrinted>
  <dcterms:created xsi:type="dcterms:W3CDTF">2020-11-13T21:56:00Z</dcterms:created>
  <dcterms:modified xsi:type="dcterms:W3CDTF">2020-11-26T17:21:00Z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38071097-222d-40a9-8be2-a1e1f6e78dc9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