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83599" w:rsidRPr="003C05AC" w:rsidTr="00846B98">
        <w:trPr>
          <w:trHeight w:val="1977"/>
        </w:trPr>
        <w:tc>
          <w:tcPr>
            <w:tcW w:w="4594" w:type="dxa"/>
            <w:tcBorders>
              <w:bottom w:val="single" w:sz="4" w:space="0" w:color="auto"/>
            </w:tcBorders>
            <w:tcMar>
              <w:bottom w:w="170" w:type="dxa"/>
            </w:tcMar>
          </w:tcPr>
          <w:p w:rsidR="00083599" w:rsidRPr="003C05AC" w:rsidRDefault="00083599" w:rsidP="00846B98">
            <w:pPr>
              <w:jc w:val="both"/>
            </w:pPr>
            <w:r w:rsidRPr="003C05AC">
              <w:rPr>
                <w:noProof/>
              </w:rPr>
              <w:drawing>
                <wp:anchor distT="0" distB="0" distL="114300" distR="114300" simplePos="0" relativeHeight="251659264" behindDoc="1" locked="0" layoutInCell="0" allowOverlap="1" wp14:anchorId="2D8D9214" wp14:editId="2B29D95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83599" w:rsidRPr="003C05AC" w:rsidRDefault="00083599" w:rsidP="00846B98"/>
        </w:tc>
        <w:tc>
          <w:tcPr>
            <w:tcW w:w="425" w:type="dxa"/>
            <w:tcBorders>
              <w:bottom w:val="single" w:sz="4" w:space="0" w:color="auto"/>
            </w:tcBorders>
            <w:tcMar>
              <w:left w:w="0" w:type="dxa"/>
              <w:right w:w="0" w:type="dxa"/>
            </w:tcMar>
          </w:tcPr>
          <w:p w:rsidR="00083599" w:rsidRPr="003C05AC" w:rsidRDefault="00083599" w:rsidP="00846B98">
            <w:pPr>
              <w:jc w:val="right"/>
            </w:pPr>
            <w:r w:rsidRPr="003C05AC">
              <w:rPr>
                <w:b/>
                <w:sz w:val="40"/>
                <w:szCs w:val="40"/>
              </w:rPr>
              <w:t>C</w:t>
            </w:r>
          </w:p>
        </w:tc>
      </w:tr>
      <w:tr w:rsidR="00083599" w:rsidRPr="003C05AC" w:rsidTr="00846B98">
        <w:trPr>
          <w:trHeight w:hRule="exact" w:val="340"/>
        </w:trPr>
        <w:tc>
          <w:tcPr>
            <w:tcW w:w="9356" w:type="dxa"/>
            <w:gridSpan w:val="3"/>
            <w:tcBorders>
              <w:top w:val="single" w:sz="4" w:space="0" w:color="auto"/>
            </w:tcBorders>
            <w:tcMar>
              <w:top w:w="170" w:type="dxa"/>
              <w:left w:w="0" w:type="dxa"/>
              <w:right w:w="0" w:type="dxa"/>
            </w:tcMar>
            <w:vAlign w:val="bottom"/>
          </w:tcPr>
          <w:p w:rsidR="00083599" w:rsidRPr="003C05AC" w:rsidRDefault="00083599" w:rsidP="00083599">
            <w:pPr>
              <w:jc w:val="right"/>
              <w:rPr>
                <w:rFonts w:ascii="Arial Black" w:hAnsi="Arial Black"/>
                <w:caps/>
                <w:sz w:val="15"/>
              </w:rPr>
            </w:pPr>
            <w:r w:rsidRPr="003C05AC">
              <w:rPr>
                <w:rFonts w:ascii="Arial Black" w:hAnsi="Arial Black"/>
                <w:caps/>
                <w:sz w:val="15"/>
              </w:rPr>
              <w:t>H/LD/WG/</w:t>
            </w:r>
            <w:r w:rsidRPr="003C05AC">
              <w:rPr>
                <w:rFonts w:ascii="Arial Black" w:hAnsi="Arial Black" w:hint="eastAsia"/>
                <w:caps/>
                <w:sz w:val="15"/>
              </w:rPr>
              <w:t>7</w:t>
            </w:r>
            <w:r w:rsidRPr="003C05AC">
              <w:rPr>
                <w:rFonts w:ascii="Arial Black" w:hAnsi="Arial Black"/>
                <w:caps/>
                <w:sz w:val="15"/>
              </w:rPr>
              <w:t>/</w:t>
            </w:r>
            <w:bookmarkStart w:id="0" w:name="Code"/>
            <w:bookmarkEnd w:id="0"/>
            <w:r>
              <w:rPr>
                <w:rFonts w:ascii="Arial Black" w:hAnsi="Arial Black" w:hint="eastAsia"/>
                <w:caps/>
                <w:sz w:val="15"/>
              </w:rPr>
              <w:t>2</w:t>
            </w:r>
          </w:p>
        </w:tc>
      </w:tr>
      <w:tr w:rsidR="00083599" w:rsidRPr="003C05AC" w:rsidTr="00846B98">
        <w:trPr>
          <w:trHeight w:hRule="exact" w:val="170"/>
        </w:trPr>
        <w:tc>
          <w:tcPr>
            <w:tcW w:w="9356" w:type="dxa"/>
            <w:gridSpan w:val="3"/>
            <w:noWrap/>
            <w:tcMar>
              <w:left w:w="0" w:type="dxa"/>
              <w:right w:w="0" w:type="dxa"/>
            </w:tcMar>
            <w:vAlign w:val="bottom"/>
          </w:tcPr>
          <w:p w:rsidR="00083599" w:rsidRPr="003C05AC" w:rsidRDefault="00083599" w:rsidP="00846B98">
            <w:pPr>
              <w:jc w:val="right"/>
              <w:rPr>
                <w:rFonts w:ascii="Arial Black" w:hAnsi="Arial Black"/>
                <w:b/>
                <w:caps/>
                <w:sz w:val="15"/>
                <w:szCs w:val="15"/>
              </w:rPr>
            </w:pPr>
            <w:r w:rsidRPr="003C05AC">
              <w:rPr>
                <w:rFonts w:eastAsia="SimHei" w:hint="eastAsia"/>
                <w:b/>
                <w:sz w:val="15"/>
                <w:szCs w:val="15"/>
              </w:rPr>
              <w:t>原</w:t>
            </w:r>
            <w:r w:rsidRPr="003C05AC">
              <w:rPr>
                <w:rFonts w:eastAsia="SimHei"/>
                <w:b/>
                <w:sz w:val="15"/>
                <w:szCs w:val="15"/>
                <w:lang w:val="pt-BR"/>
              </w:rPr>
              <w:t xml:space="preserve"> </w:t>
            </w:r>
            <w:r w:rsidRPr="003C05AC">
              <w:rPr>
                <w:rFonts w:eastAsia="SimHei" w:hint="eastAsia"/>
                <w:b/>
                <w:sz w:val="15"/>
                <w:szCs w:val="15"/>
              </w:rPr>
              <w:t>文</w:t>
            </w:r>
            <w:r w:rsidRPr="003C05AC">
              <w:rPr>
                <w:rFonts w:eastAsia="SimHei" w:hint="eastAsia"/>
                <w:b/>
                <w:sz w:val="15"/>
                <w:szCs w:val="15"/>
                <w:lang w:val="pt-BR"/>
              </w:rPr>
              <w:t>：</w:t>
            </w:r>
            <w:bookmarkStart w:id="1" w:name="Original"/>
            <w:bookmarkEnd w:id="1"/>
            <w:r w:rsidRPr="003C05AC">
              <w:rPr>
                <w:rFonts w:eastAsia="SimHei" w:hint="eastAsia"/>
                <w:b/>
                <w:sz w:val="15"/>
                <w:szCs w:val="15"/>
                <w:lang w:val="pt-BR"/>
              </w:rPr>
              <w:t>英</w:t>
            </w:r>
            <w:r w:rsidRPr="003C05AC">
              <w:rPr>
                <w:rFonts w:eastAsia="SimHei" w:hint="eastAsia"/>
                <w:b/>
                <w:sz w:val="15"/>
                <w:szCs w:val="15"/>
              </w:rPr>
              <w:t>文</w:t>
            </w:r>
          </w:p>
        </w:tc>
      </w:tr>
      <w:tr w:rsidR="00083599" w:rsidRPr="003C05AC" w:rsidTr="00846B98">
        <w:trPr>
          <w:trHeight w:hRule="exact" w:val="198"/>
        </w:trPr>
        <w:tc>
          <w:tcPr>
            <w:tcW w:w="9356" w:type="dxa"/>
            <w:gridSpan w:val="3"/>
            <w:tcMar>
              <w:left w:w="0" w:type="dxa"/>
              <w:right w:w="0" w:type="dxa"/>
            </w:tcMar>
            <w:vAlign w:val="bottom"/>
          </w:tcPr>
          <w:p w:rsidR="00083599" w:rsidRPr="003C05AC" w:rsidRDefault="00083599" w:rsidP="00AA49EE">
            <w:pPr>
              <w:jc w:val="right"/>
              <w:rPr>
                <w:rFonts w:ascii="SimHei" w:eastAsia="SimHei" w:hAnsi="Arial Black"/>
                <w:b/>
                <w:caps/>
                <w:sz w:val="15"/>
                <w:szCs w:val="15"/>
              </w:rPr>
            </w:pPr>
            <w:r w:rsidRPr="003C05AC">
              <w:rPr>
                <w:rFonts w:ascii="SimHei" w:eastAsia="SimHei" w:hint="eastAsia"/>
                <w:b/>
                <w:sz w:val="15"/>
                <w:szCs w:val="15"/>
              </w:rPr>
              <w:t>日</w:t>
            </w:r>
            <w:r w:rsidRPr="003C05AC">
              <w:rPr>
                <w:rFonts w:ascii="SimHei" w:eastAsia="SimHei" w:hint="eastAsia"/>
                <w:b/>
                <w:sz w:val="15"/>
                <w:szCs w:val="15"/>
                <w:lang w:val="pt-BR"/>
              </w:rPr>
              <w:t xml:space="preserve"> </w:t>
            </w:r>
            <w:r w:rsidRPr="003C05AC">
              <w:rPr>
                <w:rFonts w:ascii="SimHei" w:eastAsia="SimHei" w:hint="eastAsia"/>
                <w:b/>
                <w:sz w:val="15"/>
                <w:szCs w:val="15"/>
              </w:rPr>
              <w:t>期</w:t>
            </w:r>
            <w:r w:rsidRPr="003C05AC">
              <w:rPr>
                <w:rFonts w:ascii="SimHei" w:eastAsia="SimHei" w:hAnsi="SimSun" w:hint="eastAsia"/>
                <w:b/>
                <w:sz w:val="15"/>
                <w:szCs w:val="15"/>
                <w:lang w:val="pt-BR"/>
              </w:rPr>
              <w:t>：</w:t>
            </w:r>
            <w:bookmarkStart w:id="2" w:name="Date"/>
            <w:bookmarkEnd w:id="2"/>
            <w:r w:rsidRPr="003C05AC">
              <w:rPr>
                <w:rFonts w:ascii="Arial Black" w:eastAsia="SimHei" w:hAnsi="Arial Black"/>
                <w:b/>
                <w:sz w:val="15"/>
                <w:szCs w:val="15"/>
                <w:lang w:val="pt-BR"/>
              </w:rPr>
              <w:t>201</w:t>
            </w:r>
            <w:r w:rsidRPr="003C05AC">
              <w:rPr>
                <w:rFonts w:ascii="Arial Black" w:eastAsia="SimHei" w:hAnsi="Arial Black" w:hint="eastAsia"/>
                <w:b/>
                <w:sz w:val="15"/>
                <w:szCs w:val="15"/>
                <w:lang w:val="pt-BR"/>
              </w:rPr>
              <w:t>8</w:t>
            </w:r>
            <w:r w:rsidRPr="003C05AC">
              <w:rPr>
                <w:rFonts w:ascii="SimHei" w:eastAsia="SimHei" w:hAnsi="Times New Roman" w:hint="eastAsia"/>
                <w:b/>
                <w:sz w:val="15"/>
                <w:szCs w:val="15"/>
              </w:rPr>
              <w:t>年</w:t>
            </w:r>
            <w:r>
              <w:rPr>
                <w:rFonts w:ascii="Arial Black" w:eastAsia="SimHei" w:hAnsi="Arial Black" w:hint="eastAsia"/>
                <w:b/>
                <w:sz w:val="15"/>
                <w:szCs w:val="15"/>
                <w:lang w:val="pt-BR"/>
              </w:rPr>
              <w:t>5</w:t>
            </w:r>
            <w:r w:rsidRPr="003C05AC">
              <w:rPr>
                <w:rFonts w:ascii="SimHei" w:eastAsia="SimHei" w:hAnsi="Times New Roman" w:hint="eastAsia"/>
                <w:b/>
                <w:sz w:val="15"/>
                <w:szCs w:val="15"/>
              </w:rPr>
              <w:t>月</w:t>
            </w:r>
            <w:bookmarkStart w:id="3" w:name="_GoBack"/>
            <w:bookmarkEnd w:id="3"/>
            <w:r w:rsidR="00AA49EE">
              <w:rPr>
                <w:rFonts w:ascii="Arial Black" w:eastAsia="SimHei" w:hAnsi="Arial Black" w:hint="eastAsia"/>
                <w:b/>
                <w:sz w:val="15"/>
                <w:szCs w:val="15"/>
                <w:lang w:val="pt-BR"/>
              </w:rPr>
              <w:t>8</w:t>
            </w:r>
            <w:r w:rsidRPr="003C05AC">
              <w:rPr>
                <w:rFonts w:ascii="SimHei" w:eastAsia="SimHei" w:hAnsi="Times New Roman" w:hint="eastAsia"/>
                <w:b/>
                <w:sz w:val="15"/>
                <w:szCs w:val="15"/>
              </w:rPr>
              <w:t>日</w:t>
            </w:r>
            <w:r w:rsidRPr="003C05AC">
              <w:rPr>
                <w:rFonts w:ascii="SimHei" w:eastAsia="SimHei" w:hAnsi="Arial Black" w:hint="eastAsia"/>
                <w:b/>
                <w:caps/>
                <w:sz w:val="15"/>
                <w:szCs w:val="15"/>
              </w:rPr>
              <w:t xml:space="preserve">  </w:t>
            </w:r>
          </w:p>
        </w:tc>
      </w:tr>
    </w:tbl>
    <w:p w:rsidR="00083599" w:rsidRPr="003C05AC" w:rsidRDefault="00083599" w:rsidP="00083599"/>
    <w:p w:rsidR="00083599" w:rsidRPr="003C05AC" w:rsidRDefault="00083599" w:rsidP="00083599"/>
    <w:p w:rsidR="00083599" w:rsidRPr="003C05AC" w:rsidRDefault="00083599" w:rsidP="00083599"/>
    <w:p w:rsidR="00083599" w:rsidRPr="003C05AC" w:rsidRDefault="00083599" w:rsidP="00083599"/>
    <w:p w:rsidR="00083599" w:rsidRPr="003C05AC" w:rsidRDefault="00083599" w:rsidP="00083599"/>
    <w:p w:rsidR="00083599" w:rsidRPr="003C05AC" w:rsidRDefault="00083599" w:rsidP="00083599">
      <w:pPr>
        <w:rPr>
          <w:rFonts w:ascii="SimHei" w:eastAsia="SimHei"/>
          <w:sz w:val="28"/>
          <w:szCs w:val="28"/>
        </w:rPr>
      </w:pPr>
      <w:r w:rsidRPr="003C05AC">
        <w:rPr>
          <w:rFonts w:ascii="SimHei" w:eastAsia="SimHei" w:hint="eastAsia"/>
          <w:sz w:val="28"/>
          <w:szCs w:val="28"/>
        </w:rPr>
        <w:t>工业品外观设计国际注册海牙体系法律发展工作组</w:t>
      </w:r>
    </w:p>
    <w:p w:rsidR="00083599" w:rsidRPr="003C05AC" w:rsidRDefault="00083599" w:rsidP="00083599"/>
    <w:p w:rsidR="00083599" w:rsidRPr="003C05AC" w:rsidRDefault="00083599" w:rsidP="00083599"/>
    <w:p w:rsidR="00083599" w:rsidRPr="003C05AC" w:rsidRDefault="00083599" w:rsidP="00083599">
      <w:pPr>
        <w:textAlignment w:val="bottom"/>
        <w:rPr>
          <w:rFonts w:ascii="KaiTi" w:eastAsia="KaiTi"/>
          <w:b/>
          <w:sz w:val="24"/>
          <w:szCs w:val="24"/>
        </w:rPr>
      </w:pPr>
      <w:r w:rsidRPr="003C05AC">
        <w:rPr>
          <w:rFonts w:ascii="KaiTi" w:eastAsia="KaiTi" w:hint="eastAsia"/>
          <w:b/>
          <w:sz w:val="24"/>
          <w:szCs w:val="24"/>
        </w:rPr>
        <w:t>第七届会议</w:t>
      </w:r>
    </w:p>
    <w:p w:rsidR="00083599" w:rsidRPr="003C05AC" w:rsidRDefault="00083599" w:rsidP="00083599">
      <w:pPr>
        <w:textAlignment w:val="bottom"/>
        <w:rPr>
          <w:rFonts w:ascii="KaiTi" w:eastAsia="KaiTi" w:hAnsi="KaiTi"/>
          <w:b/>
          <w:sz w:val="24"/>
          <w:szCs w:val="24"/>
        </w:rPr>
      </w:pPr>
      <w:r w:rsidRPr="003C05AC">
        <w:rPr>
          <w:rFonts w:ascii="KaiTi" w:eastAsia="KaiTi" w:hAnsi="KaiTi" w:hint="eastAsia"/>
          <w:sz w:val="24"/>
          <w:szCs w:val="24"/>
        </w:rPr>
        <w:t>2018</w:t>
      </w:r>
      <w:r w:rsidRPr="003C05AC">
        <w:rPr>
          <w:rFonts w:ascii="KaiTi" w:eastAsia="KaiTi" w:hAnsi="KaiTi" w:hint="eastAsia"/>
          <w:b/>
          <w:sz w:val="24"/>
          <w:szCs w:val="24"/>
        </w:rPr>
        <w:t>年</w:t>
      </w:r>
      <w:r w:rsidRPr="003C05AC">
        <w:rPr>
          <w:rFonts w:ascii="KaiTi" w:eastAsia="KaiTi" w:hAnsi="KaiTi" w:hint="eastAsia"/>
          <w:sz w:val="24"/>
          <w:szCs w:val="24"/>
        </w:rPr>
        <w:t>7</w:t>
      </w:r>
      <w:r w:rsidRPr="003C05AC">
        <w:rPr>
          <w:rFonts w:ascii="KaiTi" w:eastAsia="KaiTi" w:hAnsi="KaiTi" w:hint="eastAsia"/>
          <w:b/>
          <w:sz w:val="24"/>
          <w:szCs w:val="24"/>
        </w:rPr>
        <w:t>月</w:t>
      </w:r>
      <w:r w:rsidRPr="003C05AC">
        <w:rPr>
          <w:rFonts w:ascii="KaiTi" w:eastAsia="KaiTi" w:hAnsi="KaiTi" w:hint="eastAsia"/>
          <w:sz w:val="24"/>
          <w:szCs w:val="24"/>
        </w:rPr>
        <w:t>16</w:t>
      </w:r>
      <w:r w:rsidRPr="003C05AC">
        <w:rPr>
          <w:rFonts w:ascii="KaiTi" w:eastAsia="KaiTi" w:hAnsi="KaiTi" w:hint="eastAsia"/>
          <w:b/>
          <w:sz w:val="24"/>
          <w:szCs w:val="24"/>
        </w:rPr>
        <w:t>日至</w:t>
      </w:r>
      <w:r w:rsidRPr="003C05AC">
        <w:rPr>
          <w:rFonts w:ascii="KaiTi" w:eastAsia="KaiTi" w:hAnsi="KaiTi" w:hint="eastAsia"/>
          <w:sz w:val="24"/>
          <w:szCs w:val="24"/>
        </w:rPr>
        <w:t>18</w:t>
      </w:r>
      <w:r w:rsidRPr="003C05AC">
        <w:rPr>
          <w:rFonts w:ascii="KaiTi" w:eastAsia="KaiTi" w:hAnsi="KaiTi" w:hint="eastAsia"/>
          <w:b/>
          <w:sz w:val="24"/>
          <w:szCs w:val="24"/>
        </w:rPr>
        <w:t>日，日内瓦</w:t>
      </w:r>
    </w:p>
    <w:p w:rsidR="00083599" w:rsidRPr="003C05AC" w:rsidRDefault="00083599" w:rsidP="00083599"/>
    <w:p w:rsidR="00083599" w:rsidRPr="003C05AC" w:rsidRDefault="00083599" w:rsidP="00083599"/>
    <w:p w:rsidR="00083599" w:rsidRPr="003C05AC" w:rsidRDefault="00083599" w:rsidP="00083599"/>
    <w:p w:rsidR="00083599" w:rsidRPr="003C05AC" w:rsidRDefault="00083599" w:rsidP="00083599">
      <w:pPr>
        <w:rPr>
          <w:rFonts w:ascii="KaiTi" w:eastAsia="KaiTi" w:hAnsi="KaiTi"/>
          <w:caps/>
          <w:sz w:val="24"/>
          <w:szCs w:val="24"/>
        </w:rPr>
      </w:pPr>
      <w:bookmarkStart w:id="4" w:name="TitleOfDoc"/>
      <w:bookmarkEnd w:id="4"/>
      <w:r w:rsidRPr="00083599">
        <w:rPr>
          <w:rFonts w:ascii="KaiTi" w:eastAsia="KaiTi" w:hAnsi="KaiTi" w:hint="eastAsia"/>
          <w:sz w:val="24"/>
          <w:szCs w:val="24"/>
        </w:rPr>
        <w:t>《共同实施细则》第3条修正案</w:t>
      </w:r>
    </w:p>
    <w:p w:rsidR="00083599" w:rsidRPr="003C05AC" w:rsidRDefault="00083599" w:rsidP="00083599"/>
    <w:p w:rsidR="00083599" w:rsidRPr="003C05AC" w:rsidRDefault="00083599" w:rsidP="00083599">
      <w:pPr>
        <w:rPr>
          <w:rFonts w:ascii="KaiTi" w:eastAsia="KaiTi" w:hAnsi="KaiTi" w:cs="Times New Roman"/>
          <w:kern w:val="2"/>
          <w:sz w:val="21"/>
          <w:szCs w:val="24"/>
        </w:rPr>
      </w:pPr>
      <w:bookmarkStart w:id="5" w:name="Prepared"/>
      <w:bookmarkEnd w:id="5"/>
      <w:r w:rsidRPr="003C05AC">
        <w:rPr>
          <w:rFonts w:ascii="KaiTi" w:eastAsia="KaiTi" w:hAnsi="STKaiti" w:cs="Times New Roman" w:hint="eastAsia"/>
          <w:kern w:val="2"/>
          <w:sz w:val="21"/>
          <w:szCs w:val="24"/>
        </w:rPr>
        <w:t>国际局编拟的文件</w:t>
      </w:r>
    </w:p>
    <w:p w:rsidR="00083599" w:rsidRPr="003C05AC" w:rsidRDefault="00083599" w:rsidP="00083599"/>
    <w:p w:rsidR="00083599" w:rsidRPr="003C05AC" w:rsidRDefault="00083599" w:rsidP="00083599"/>
    <w:p w:rsidR="00083599" w:rsidRPr="003C05AC" w:rsidRDefault="00083599" w:rsidP="00083599"/>
    <w:p w:rsidR="00083599" w:rsidRPr="003C05AC" w:rsidRDefault="00083599" w:rsidP="00083599"/>
    <w:p w:rsidR="00F23DE3" w:rsidRPr="00361A6D" w:rsidRDefault="00083599" w:rsidP="00361A6D">
      <w:pPr>
        <w:pStyle w:val="1"/>
        <w:overflowPunct w:val="0"/>
        <w:spacing w:beforeLines="100" w:afterLines="50" w:after="120" w:line="340" w:lineRule="atLeast"/>
        <w:rPr>
          <w:rFonts w:ascii="SimHei" w:eastAsia="SimHei" w:hAnsi="SimHei"/>
          <w:b w:val="0"/>
          <w:sz w:val="21"/>
        </w:rPr>
      </w:pPr>
      <w:r w:rsidRPr="00361A6D">
        <w:rPr>
          <w:rFonts w:ascii="SimHei" w:eastAsia="SimHei" w:hAnsi="SimHei" w:hint="eastAsia"/>
          <w:b w:val="0"/>
          <w:sz w:val="21"/>
        </w:rPr>
        <w:t>一、背</w:t>
      </w:r>
      <w:r w:rsidR="0071061B">
        <w:rPr>
          <w:rFonts w:ascii="SimHei" w:eastAsia="SimHei" w:hAnsi="SimHei" w:hint="eastAsia"/>
          <w:b w:val="0"/>
          <w:sz w:val="21"/>
        </w:rPr>
        <w:t xml:space="preserve">　</w:t>
      </w:r>
      <w:r w:rsidRPr="00361A6D">
        <w:rPr>
          <w:rFonts w:ascii="SimHei" w:eastAsia="SimHei" w:hAnsi="SimHei" w:hint="eastAsia"/>
          <w:b w:val="0"/>
          <w:sz w:val="21"/>
        </w:rPr>
        <w:t>景</w:t>
      </w:r>
    </w:p>
    <w:p w:rsidR="00F23DE3" w:rsidRPr="00361A6D" w:rsidRDefault="002C04AD" w:rsidP="00361A6D">
      <w:pPr>
        <w:pStyle w:val="2"/>
        <w:overflowPunct w:val="0"/>
        <w:spacing w:before="0" w:afterLines="50" w:after="120" w:line="340" w:lineRule="atLeast"/>
        <w:rPr>
          <w:rFonts w:ascii="SimSun" w:hAnsi="SimSun"/>
          <w:b/>
          <w:sz w:val="21"/>
          <w:lang w:eastAsia="en-US"/>
        </w:rPr>
      </w:pPr>
      <w:r w:rsidRPr="00361A6D">
        <w:rPr>
          <w:rFonts w:ascii="SimSun" w:hAnsi="SimSun" w:hint="eastAsia"/>
          <w:b/>
          <w:sz w:val="21"/>
        </w:rPr>
        <w:t>委托书的提交</w:t>
      </w:r>
    </w:p>
    <w:p w:rsidR="0026502E" w:rsidRPr="00404DE6" w:rsidRDefault="00083599"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根据《〈海牙协定〉1999年文本和1960年文本共同实施细则》（下称“《共同实施细则》”）第３条第(2)款</w:t>
      </w:r>
      <w:r w:rsidRPr="00404DE6">
        <w:rPr>
          <w:rFonts w:ascii="SimSun" w:hAnsi="SimSun"/>
          <w:sz w:val="21"/>
        </w:rPr>
        <w:t>(a)</w:t>
      </w:r>
      <w:r w:rsidRPr="00404DE6">
        <w:rPr>
          <w:rFonts w:ascii="SimSun" w:hAnsi="SimSun" w:hint="eastAsia"/>
          <w:sz w:val="21"/>
        </w:rPr>
        <w:t>项和</w:t>
      </w:r>
      <w:r w:rsidRPr="00404DE6">
        <w:rPr>
          <w:rFonts w:ascii="SimSun" w:hAnsi="SimSun"/>
          <w:sz w:val="21"/>
        </w:rPr>
        <w:t>(b)</w:t>
      </w:r>
      <w:r w:rsidRPr="00404DE6">
        <w:rPr>
          <w:rFonts w:ascii="SimSun" w:hAnsi="SimSun" w:hint="eastAsia"/>
          <w:sz w:val="21"/>
        </w:rPr>
        <w:t>项，指定在国际局的代理</w:t>
      </w:r>
      <w:r w:rsidR="002C04AD" w:rsidRPr="00404DE6">
        <w:rPr>
          <w:rFonts w:ascii="SimSun" w:hAnsi="SimSun" w:hint="eastAsia"/>
          <w:sz w:val="21"/>
        </w:rPr>
        <w:t>人</w:t>
      </w:r>
      <w:r w:rsidRPr="00404DE6">
        <w:rPr>
          <w:rFonts w:ascii="SimSun" w:hAnsi="SimSun" w:hint="eastAsia"/>
          <w:sz w:val="21"/>
        </w:rPr>
        <w:t>，可以在国际申请表格中</w:t>
      </w:r>
      <w:proofErr w:type="gramStart"/>
      <w:r w:rsidR="0071061B">
        <w:rPr>
          <w:rFonts w:ascii="SimSun" w:hAnsi="SimSun" w:hint="eastAsia"/>
          <w:sz w:val="21"/>
        </w:rPr>
        <w:t>作出</w:t>
      </w:r>
      <w:proofErr w:type="gramEnd"/>
      <w:r w:rsidRPr="00404DE6">
        <w:rPr>
          <w:rFonts w:ascii="SimSun" w:hAnsi="SimSun" w:hint="eastAsia"/>
          <w:sz w:val="21"/>
        </w:rPr>
        <w:t>，</w:t>
      </w:r>
      <w:r w:rsidR="0071061B">
        <w:rPr>
          <w:rFonts w:ascii="SimSun" w:hAnsi="SimSun" w:hint="eastAsia"/>
          <w:sz w:val="21"/>
        </w:rPr>
        <w:t>但</w:t>
      </w:r>
      <w:r w:rsidRPr="00404DE6">
        <w:rPr>
          <w:rFonts w:ascii="SimSun" w:hAnsi="SimSun" w:hint="eastAsia"/>
          <w:sz w:val="21"/>
        </w:rPr>
        <w:t>申请</w:t>
      </w:r>
      <w:r w:rsidR="0071061B">
        <w:rPr>
          <w:rFonts w:ascii="SimSun" w:hAnsi="SimSun" w:hint="eastAsia"/>
          <w:sz w:val="21"/>
        </w:rPr>
        <w:t>要</w:t>
      </w:r>
      <w:r w:rsidRPr="00404DE6">
        <w:rPr>
          <w:rFonts w:ascii="SimSun" w:hAnsi="SimSun" w:hint="eastAsia"/>
          <w:sz w:val="21"/>
          <w:u w:val="single"/>
        </w:rPr>
        <w:t>由申请人签字</w:t>
      </w:r>
      <w:r w:rsidRPr="00404DE6">
        <w:rPr>
          <w:rFonts w:ascii="SimSun" w:hAnsi="SimSun" w:hint="eastAsia"/>
          <w:sz w:val="21"/>
        </w:rPr>
        <w:t>；也可以</w:t>
      </w:r>
      <w:r w:rsidR="0071061B" w:rsidRPr="0071061B">
        <w:rPr>
          <w:rFonts w:ascii="SimSun" w:hAnsi="SimSun" w:hint="eastAsia"/>
          <w:sz w:val="21"/>
        </w:rPr>
        <w:t>用</w:t>
      </w:r>
      <w:r w:rsidRPr="00404DE6">
        <w:rPr>
          <w:rFonts w:ascii="SimSun" w:hAnsi="SimSun" w:hint="eastAsia"/>
          <w:sz w:val="21"/>
          <w:u w:val="single"/>
        </w:rPr>
        <w:t>另函通信</w:t>
      </w:r>
      <w:proofErr w:type="gramStart"/>
      <w:r w:rsidR="0071061B" w:rsidRPr="0071061B">
        <w:rPr>
          <w:rFonts w:ascii="SimSun" w:hAnsi="SimSun" w:hint="eastAsia"/>
          <w:sz w:val="21"/>
        </w:rPr>
        <w:t>作出</w:t>
      </w:r>
      <w:proofErr w:type="gramEnd"/>
      <w:r w:rsidRPr="00404DE6">
        <w:rPr>
          <w:rFonts w:ascii="SimSun" w:hAnsi="SimSun" w:hint="eastAsia"/>
          <w:sz w:val="21"/>
          <w:u w:val="single"/>
        </w:rPr>
        <w:t>（“委托书”）</w:t>
      </w:r>
      <w:r w:rsidR="006A551B" w:rsidRPr="00404DE6">
        <w:rPr>
          <w:rStyle w:val="ae"/>
          <w:rFonts w:ascii="SimSun" w:hAnsi="SimSun"/>
          <w:sz w:val="21"/>
        </w:rPr>
        <w:footnoteReference w:id="2"/>
      </w:r>
      <w:r w:rsidRPr="00404DE6">
        <w:rPr>
          <w:rFonts w:ascii="SimSun" w:hAnsi="SimSun" w:hint="eastAsia"/>
          <w:sz w:val="21"/>
        </w:rPr>
        <w:t>，</w:t>
      </w:r>
      <w:r w:rsidR="0071061B">
        <w:rPr>
          <w:rFonts w:ascii="SimSun" w:hAnsi="SimSun" w:hint="eastAsia"/>
          <w:sz w:val="21"/>
        </w:rPr>
        <w:t>通信</w:t>
      </w:r>
      <w:r w:rsidRPr="00404DE6">
        <w:rPr>
          <w:rFonts w:ascii="SimSun" w:hAnsi="SimSun" w:hint="eastAsia"/>
          <w:sz w:val="21"/>
        </w:rPr>
        <w:t>可以涉及同一申请人具体的一件或多件国际申请，必须</w:t>
      </w:r>
      <w:r w:rsidRPr="00404DE6">
        <w:rPr>
          <w:rFonts w:ascii="SimSun" w:hAnsi="SimSun" w:hint="eastAsia"/>
          <w:sz w:val="21"/>
          <w:u w:val="single"/>
        </w:rPr>
        <w:t>由申请人签字</w:t>
      </w:r>
      <w:r w:rsidRPr="00404DE6">
        <w:rPr>
          <w:rFonts w:ascii="SimSun" w:hAnsi="SimSun" w:hint="eastAsia"/>
          <w:sz w:val="21"/>
        </w:rPr>
        <w:t>。</w:t>
      </w:r>
    </w:p>
    <w:p w:rsidR="00522C37" w:rsidRPr="00404DE6" w:rsidRDefault="002C04AD"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国际申请由代理人提交的，电子格式或纸质的申请表格</w:t>
      </w:r>
      <w:r w:rsidR="00D63747" w:rsidRPr="00404DE6">
        <w:rPr>
          <w:rFonts w:ascii="SimSun" w:hAnsi="SimSun" w:hint="eastAsia"/>
          <w:sz w:val="21"/>
        </w:rPr>
        <w:t>一般由代理人签字。特别是，电子申请通常通过代理人的用户</w:t>
      </w:r>
      <w:proofErr w:type="gramStart"/>
      <w:r w:rsidR="00D63747" w:rsidRPr="00404DE6">
        <w:rPr>
          <w:rFonts w:ascii="SimSun" w:hAnsi="SimSun" w:hint="eastAsia"/>
          <w:sz w:val="21"/>
        </w:rPr>
        <w:t>帐户</w:t>
      </w:r>
      <w:proofErr w:type="gramEnd"/>
      <w:r w:rsidR="00D63747" w:rsidRPr="00404DE6">
        <w:rPr>
          <w:rFonts w:ascii="SimSun" w:hAnsi="SimSun" w:hint="eastAsia"/>
          <w:sz w:val="21"/>
        </w:rPr>
        <w:t>提交，因此更可能带有代理人的签字。2017年有</w:t>
      </w:r>
      <w:r w:rsidR="00D63747" w:rsidRPr="00404DE6">
        <w:rPr>
          <w:rFonts w:ascii="SimSun" w:hAnsi="SimSun"/>
          <w:sz w:val="21"/>
        </w:rPr>
        <w:t>4,809</w:t>
      </w:r>
      <w:r w:rsidR="00D63747" w:rsidRPr="00404DE6">
        <w:rPr>
          <w:rFonts w:ascii="SimSun" w:hAnsi="SimSun" w:hint="eastAsia"/>
          <w:sz w:val="21"/>
        </w:rPr>
        <w:t>件国际申请以电子方式提交，其中</w:t>
      </w:r>
      <w:r w:rsidR="00D63747" w:rsidRPr="00404DE6">
        <w:rPr>
          <w:rFonts w:ascii="SimSun" w:hAnsi="SimSun"/>
          <w:sz w:val="21"/>
        </w:rPr>
        <w:t>4,087</w:t>
      </w:r>
      <w:r w:rsidR="00D63747" w:rsidRPr="00404DE6">
        <w:rPr>
          <w:rFonts w:ascii="SimSun" w:hAnsi="SimSun" w:hint="eastAsia"/>
          <w:sz w:val="21"/>
        </w:rPr>
        <w:t>件</w:t>
      </w:r>
      <w:r w:rsidR="0085557A">
        <w:rPr>
          <w:rFonts w:ascii="SimSun" w:hAnsi="SimSun"/>
          <w:sz w:val="21"/>
        </w:rPr>
        <w:t>（</w:t>
      </w:r>
      <w:r w:rsidR="00D63747" w:rsidRPr="00404DE6">
        <w:rPr>
          <w:rFonts w:ascii="SimSun" w:hAnsi="SimSun"/>
          <w:sz w:val="21"/>
        </w:rPr>
        <w:t>85</w:t>
      </w:r>
      <w:r w:rsidR="00D63747" w:rsidRPr="00404DE6">
        <w:rPr>
          <w:rFonts w:ascii="SimSun" w:hAnsi="SimSun" w:hint="eastAsia"/>
          <w:sz w:val="21"/>
        </w:rPr>
        <w:t>%</w:t>
      </w:r>
      <w:r w:rsidR="0085557A">
        <w:rPr>
          <w:rFonts w:ascii="SimSun" w:hAnsi="SimSun"/>
          <w:sz w:val="21"/>
        </w:rPr>
        <w:t>）</w:t>
      </w:r>
      <w:r w:rsidR="00D63747" w:rsidRPr="00404DE6">
        <w:rPr>
          <w:rFonts w:ascii="SimSun" w:hAnsi="SimSun" w:hint="eastAsia"/>
          <w:sz w:val="21"/>
        </w:rPr>
        <w:t>是代理人提交的。</w:t>
      </w:r>
      <w:r w:rsidR="0071061B">
        <w:rPr>
          <w:rFonts w:ascii="SimSun" w:hAnsi="SimSun" w:hint="eastAsia"/>
          <w:sz w:val="21"/>
        </w:rPr>
        <w:t>这些申请中，有</w:t>
      </w:r>
      <w:r w:rsidR="00D63747" w:rsidRPr="00404DE6">
        <w:rPr>
          <w:rFonts w:ascii="SimSun" w:hAnsi="SimSun" w:hint="eastAsia"/>
          <w:sz w:val="21"/>
        </w:rPr>
        <w:t>370件未附委托书。</w:t>
      </w:r>
    </w:p>
    <w:p w:rsidR="001F7B3E" w:rsidRPr="00361A6D" w:rsidRDefault="006A551B" w:rsidP="00361A6D">
      <w:pPr>
        <w:pStyle w:val="1"/>
        <w:overflowPunct w:val="0"/>
        <w:spacing w:beforeLines="100" w:afterLines="50" w:after="120" w:line="340" w:lineRule="atLeast"/>
        <w:rPr>
          <w:rFonts w:ascii="SimHei" w:eastAsia="SimHei" w:hAnsi="SimHei"/>
          <w:b w:val="0"/>
          <w:sz w:val="21"/>
        </w:rPr>
      </w:pPr>
      <w:r w:rsidRPr="00361A6D">
        <w:rPr>
          <w:rFonts w:ascii="SimHei" w:eastAsia="SimHei" w:hAnsi="SimHei" w:hint="eastAsia"/>
          <w:b w:val="0"/>
          <w:sz w:val="21"/>
        </w:rPr>
        <w:lastRenderedPageBreak/>
        <w:t>二、</w:t>
      </w:r>
      <w:r w:rsidR="00D63747" w:rsidRPr="00361A6D">
        <w:rPr>
          <w:rFonts w:ascii="SimHei" w:eastAsia="SimHei" w:hAnsi="SimHei" w:hint="eastAsia"/>
          <w:b w:val="0"/>
          <w:sz w:val="21"/>
        </w:rPr>
        <w:t>其他主要国际体系概览</w:t>
      </w:r>
    </w:p>
    <w:p w:rsidR="001F7B3E" w:rsidRPr="00404DE6" w:rsidRDefault="00AE7D34" w:rsidP="00361A6D">
      <w:pPr>
        <w:pStyle w:val="2"/>
        <w:overflowPunct w:val="0"/>
        <w:spacing w:before="0" w:afterLines="50" w:after="120" w:line="340" w:lineRule="atLeast"/>
        <w:rPr>
          <w:rFonts w:ascii="SimSun" w:hAnsi="SimSun"/>
          <w:b/>
          <w:sz w:val="21"/>
        </w:rPr>
      </w:pPr>
      <w:r w:rsidRPr="00404DE6">
        <w:rPr>
          <w:rFonts w:ascii="SimSun" w:hAnsi="SimSun"/>
          <w:b/>
          <w:sz w:val="21"/>
        </w:rPr>
        <w:t>pct</w:t>
      </w:r>
      <w:r w:rsidR="00D63747" w:rsidRPr="00404DE6">
        <w:rPr>
          <w:rFonts w:ascii="SimSun" w:hAnsi="SimSun" w:hint="eastAsia"/>
          <w:b/>
          <w:sz w:val="21"/>
        </w:rPr>
        <w:t>体系</w:t>
      </w:r>
    </w:p>
    <w:p w:rsidR="00F23DE3" w:rsidRPr="00404DE6" w:rsidRDefault="00D63747" w:rsidP="00361A6D">
      <w:pPr>
        <w:pStyle w:val="3"/>
        <w:overflowPunct w:val="0"/>
        <w:spacing w:before="0" w:afterLines="50" w:after="120" w:line="340" w:lineRule="atLeast"/>
        <w:rPr>
          <w:rFonts w:ascii="SimSun" w:hAnsi="SimSun"/>
          <w:sz w:val="21"/>
        </w:rPr>
      </w:pPr>
      <w:r w:rsidRPr="00404DE6">
        <w:rPr>
          <w:rFonts w:ascii="SimSun" w:hAnsi="SimSun" w:hint="eastAsia"/>
          <w:sz w:val="21"/>
        </w:rPr>
        <w:t>基本要求</w:t>
      </w:r>
    </w:p>
    <w:p w:rsidR="00E005E2" w:rsidRPr="00404DE6" w:rsidRDefault="00D63747"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PCT体系中</w:t>
      </w:r>
      <w:r w:rsidR="009112D4" w:rsidRPr="00404DE6">
        <w:rPr>
          <w:rFonts w:ascii="SimSun" w:hAnsi="SimSun" w:hint="eastAsia"/>
          <w:sz w:val="21"/>
        </w:rPr>
        <w:t>有</w:t>
      </w:r>
      <w:r w:rsidRPr="00404DE6">
        <w:rPr>
          <w:rFonts w:ascii="SimSun" w:hAnsi="SimSun" w:hint="eastAsia"/>
          <w:sz w:val="21"/>
        </w:rPr>
        <w:t>不同的单位，如受理局、国际检索单位、指定的补充检索单位、国际初步审查单位</w:t>
      </w:r>
      <w:r w:rsidR="00A920C5">
        <w:rPr>
          <w:rFonts w:ascii="SimSun" w:hAnsi="SimSun" w:hint="eastAsia"/>
          <w:sz w:val="21"/>
        </w:rPr>
        <w:t>和</w:t>
      </w:r>
      <w:r w:rsidRPr="00404DE6">
        <w:rPr>
          <w:rFonts w:ascii="SimSun" w:hAnsi="SimSun" w:hint="eastAsia"/>
          <w:sz w:val="21"/>
        </w:rPr>
        <w:t>国际局。同一个局或单位在不同背景中可以履行其中多项职能。</w:t>
      </w:r>
      <w:proofErr w:type="gramStart"/>
      <w:r w:rsidRPr="00404DE6">
        <w:rPr>
          <w:rFonts w:ascii="SimSun" w:hAnsi="SimSun" w:hint="eastAsia"/>
          <w:sz w:val="21"/>
        </w:rPr>
        <w:t>国际局既可以</w:t>
      </w:r>
      <w:proofErr w:type="gramEnd"/>
      <w:r w:rsidRPr="00404DE6">
        <w:rPr>
          <w:rFonts w:ascii="SimSun" w:hAnsi="SimSun" w:hint="eastAsia"/>
          <w:sz w:val="21"/>
        </w:rPr>
        <w:t>作为受理局，也可以是自身国际局。</w:t>
      </w:r>
    </w:p>
    <w:p w:rsidR="00E005E2" w:rsidRPr="00404DE6" w:rsidRDefault="00D63747"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但是，为本文件的目的，只需而且将只考虑在国际局办理的PCT程序，特别是向作为受理局的国际局提交国际申请，除非另有说明。</w:t>
      </w:r>
    </w:p>
    <w:p w:rsidR="0006018D" w:rsidRPr="00404DE6" w:rsidRDefault="00D63747"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《PCT实施细则》第90条是关于代理人的规定，细则90.4</w:t>
      </w:r>
      <w:r w:rsidR="00A378F8" w:rsidRPr="00404DE6">
        <w:rPr>
          <w:rFonts w:ascii="SimSun" w:hAnsi="SimSun" w:hint="eastAsia"/>
          <w:sz w:val="21"/>
        </w:rPr>
        <w:t>中</w:t>
      </w:r>
      <w:r w:rsidRPr="00404DE6">
        <w:rPr>
          <w:rFonts w:ascii="SimSun" w:hAnsi="SimSun" w:hint="eastAsia"/>
          <w:sz w:val="21"/>
        </w:rPr>
        <w:t>说明了委托方式</w:t>
      </w:r>
      <w:r w:rsidR="00A378F8" w:rsidRPr="00404DE6">
        <w:rPr>
          <w:rFonts w:ascii="SimSun" w:hAnsi="SimSun" w:hint="eastAsia"/>
          <w:sz w:val="21"/>
        </w:rPr>
        <w:t>，细则90.5中有</w:t>
      </w:r>
      <w:r w:rsidR="0071061B">
        <w:rPr>
          <w:rFonts w:ascii="SimSun" w:hAnsi="SimSun" w:hint="eastAsia"/>
          <w:sz w:val="21"/>
        </w:rPr>
        <w:t>所</w:t>
      </w:r>
      <w:r w:rsidR="00A378F8" w:rsidRPr="00404DE6">
        <w:rPr>
          <w:rFonts w:ascii="SimSun" w:hAnsi="SimSun" w:hint="eastAsia"/>
          <w:sz w:val="21"/>
        </w:rPr>
        <w:t>补充</w:t>
      </w:r>
      <w:r w:rsidR="00A378F8" w:rsidRPr="00404DE6">
        <w:rPr>
          <w:rStyle w:val="ae"/>
          <w:rFonts w:ascii="SimSun" w:hAnsi="SimSun"/>
          <w:sz w:val="21"/>
          <w:lang w:eastAsia="en-US"/>
        </w:rPr>
        <w:footnoteReference w:id="3"/>
      </w:r>
      <w:r w:rsidR="00A378F8" w:rsidRPr="00404DE6">
        <w:rPr>
          <w:rFonts w:ascii="SimSun" w:hAnsi="SimSun" w:hint="eastAsia"/>
          <w:sz w:val="21"/>
        </w:rPr>
        <w:t>。</w:t>
      </w:r>
      <w:r w:rsidR="003843D4" w:rsidRPr="00404DE6">
        <w:rPr>
          <w:rFonts w:ascii="SimSun" w:hAnsi="SimSun"/>
          <w:sz w:val="21"/>
        </w:rPr>
        <w:t>PCT</w:t>
      </w:r>
      <w:r w:rsidR="003843D4" w:rsidRPr="00404DE6">
        <w:rPr>
          <w:rFonts w:ascii="SimSun" w:hAnsi="SimSun" w:hint="eastAsia"/>
          <w:sz w:val="21"/>
        </w:rPr>
        <w:t>细则</w:t>
      </w:r>
      <w:r w:rsidR="003843D4" w:rsidRPr="00404DE6">
        <w:rPr>
          <w:rFonts w:ascii="SimSun" w:hAnsi="SimSun"/>
          <w:sz w:val="21"/>
        </w:rPr>
        <w:t>90.4(a)</w:t>
      </w:r>
      <w:r w:rsidR="003843D4" w:rsidRPr="00404DE6">
        <w:rPr>
          <w:rFonts w:ascii="SimSun" w:hAnsi="SimSun" w:hint="eastAsia"/>
          <w:sz w:val="21"/>
        </w:rPr>
        <w:t>和</w:t>
      </w:r>
      <w:r w:rsidR="003843D4" w:rsidRPr="00404DE6">
        <w:rPr>
          <w:rFonts w:ascii="SimSun" w:hAnsi="SimSun"/>
          <w:sz w:val="21"/>
        </w:rPr>
        <w:t>(b)</w:t>
      </w:r>
      <w:r w:rsidR="003843D4" w:rsidRPr="00404DE6">
        <w:rPr>
          <w:rFonts w:ascii="SimSun" w:hAnsi="SimSun" w:hint="eastAsia"/>
          <w:sz w:val="21"/>
        </w:rPr>
        <w:t>与海牙细则第</w:t>
      </w:r>
      <w:r w:rsidR="003843D4" w:rsidRPr="00404DE6">
        <w:rPr>
          <w:rFonts w:ascii="SimSun" w:hAnsi="SimSun"/>
          <w:sz w:val="21"/>
        </w:rPr>
        <w:t>3</w:t>
      </w:r>
      <w:r w:rsidR="003843D4" w:rsidRPr="00404DE6">
        <w:rPr>
          <w:rFonts w:ascii="SimSun" w:hAnsi="SimSun" w:hint="eastAsia"/>
          <w:sz w:val="21"/>
        </w:rPr>
        <w:t>条第</w:t>
      </w:r>
      <w:r w:rsidR="003843D4" w:rsidRPr="00404DE6">
        <w:rPr>
          <w:rFonts w:ascii="SimSun" w:hAnsi="SimSun"/>
          <w:sz w:val="21"/>
        </w:rPr>
        <w:t>(2)</w:t>
      </w:r>
      <w:r w:rsidR="003843D4" w:rsidRPr="00404DE6">
        <w:rPr>
          <w:rFonts w:ascii="SimSun" w:hAnsi="SimSun" w:hint="eastAsia"/>
          <w:sz w:val="21"/>
        </w:rPr>
        <w:t>款</w:t>
      </w:r>
      <w:r w:rsidR="003843D4" w:rsidRPr="00404DE6">
        <w:rPr>
          <w:rFonts w:ascii="SimSun" w:hAnsi="SimSun"/>
          <w:sz w:val="21"/>
        </w:rPr>
        <w:t>(a)</w:t>
      </w:r>
      <w:r w:rsidR="003843D4" w:rsidRPr="00404DE6">
        <w:rPr>
          <w:rFonts w:ascii="SimSun" w:hAnsi="SimSun" w:hint="eastAsia"/>
          <w:sz w:val="21"/>
        </w:rPr>
        <w:t>项和</w:t>
      </w:r>
      <w:r w:rsidR="003843D4" w:rsidRPr="00404DE6">
        <w:rPr>
          <w:rFonts w:ascii="SimSun" w:hAnsi="SimSun"/>
          <w:sz w:val="21"/>
        </w:rPr>
        <w:t>(b)</w:t>
      </w:r>
      <w:r w:rsidR="003843D4" w:rsidRPr="00404DE6">
        <w:rPr>
          <w:rFonts w:ascii="SimSun" w:hAnsi="SimSun" w:hint="eastAsia"/>
          <w:sz w:val="21"/>
        </w:rPr>
        <w:t>项基本相似</w:t>
      </w:r>
      <w:r w:rsidR="0071061B">
        <w:rPr>
          <w:rFonts w:ascii="SimSun" w:hAnsi="SimSun" w:hint="eastAsia"/>
          <w:sz w:val="21"/>
        </w:rPr>
        <w:t>：</w:t>
      </w:r>
      <w:r w:rsidR="003843D4" w:rsidRPr="00404DE6">
        <w:rPr>
          <w:rFonts w:ascii="SimSun" w:hAnsi="SimSun" w:hint="eastAsia"/>
          <w:sz w:val="21"/>
        </w:rPr>
        <w:t>委托代理人时，要求申请人在国际申请书（“请求书”）上签字，或者提交单独的委托书。</w:t>
      </w:r>
    </w:p>
    <w:p w:rsidR="00F23DE3" w:rsidRPr="00404DE6" w:rsidRDefault="00A64805"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另外，PCT细则90.5</w:t>
      </w:r>
      <w:r w:rsidR="00A920C5">
        <w:rPr>
          <w:rFonts w:ascii="SimSun" w:hAnsi="SimSun" w:hint="eastAsia"/>
          <w:sz w:val="21"/>
        </w:rPr>
        <w:t>(a)</w:t>
      </w:r>
      <w:r w:rsidRPr="00404DE6">
        <w:rPr>
          <w:rFonts w:ascii="SimSun" w:hAnsi="SimSun" w:hint="eastAsia"/>
          <w:sz w:val="21"/>
        </w:rPr>
        <w:t>规定可以提交“总委托书”。如果委托书已经交存给受理局（即作为受理局的国际局），同一代理人可被委托提交以后的</w:t>
      </w:r>
      <w:r w:rsidR="0071061B">
        <w:rPr>
          <w:rFonts w:ascii="SimSun" w:hAnsi="SimSun" w:hint="eastAsia"/>
          <w:sz w:val="21"/>
        </w:rPr>
        <w:t>国际</w:t>
      </w:r>
      <w:r w:rsidRPr="00404DE6">
        <w:rPr>
          <w:rFonts w:ascii="SimSun" w:hAnsi="SimSun" w:hint="eastAsia"/>
          <w:sz w:val="21"/>
        </w:rPr>
        <w:t>申请</w:t>
      </w:r>
      <w:r w:rsidR="006404D3" w:rsidRPr="00404DE6">
        <w:rPr>
          <w:rFonts w:ascii="SimSun" w:hAnsi="SimSun" w:hint="eastAsia"/>
          <w:sz w:val="21"/>
        </w:rPr>
        <w:t>，办法是引用该委托书，并</w:t>
      </w:r>
      <w:r w:rsidR="006404D3" w:rsidRPr="00404DE6">
        <w:rPr>
          <w:rFonts w:ascii="SimSun" w:hAnsi="SimSun" w:hint="eastAsia"/>
          <w:sz w:val="21"/>
          <w:u w:val="single"/>
        </w:rPr>
        <w:t>附上委托书的副本</w:t>
      </w:r>
      <w:r w:rsidR="006404D3" w:rsidRPr="00404DE6">
        <w:rPr>
          <w:rFonts w:ascii="SimSun" w:hAnsi="SimSun" w:hint="eastAsia"/>
          <w:sz w:val="21"/>
        </w:rPr>
        <w:t>，无需申请人签字。这条细则1992年7月1日生效</w:t>
      </w:r>
      <w:r w:rsidR="006404D3" w:rsidRPr="00404DE6">
        <w:rPr>
          <w:rStyle w:val="ae"/>
          <w:rFonts w:ascii="SimSun" w:hAnsi="SimSun"/>
          <w:sz w:val="21"/>
        </w:rPr>
        <w:footnoteReference w:id="4"/>
      </w:r>
      <w:r w:rsidR="006404D3" w:rsidRPr="00404DE6">
        <w:rPr>
          <w:rFonts w:ascii="SimSun" w:hAnsi="SimSun" w:hint="eastAsia"/>
          <w:sz w:val="21"/>
        </w:rPr>
        <w:t>。</w:t>
      </w:r>
    </w:p>
    <w:p w:rsidR="001F7B3E" w:rsidRPr="00404DE6" w:rsidRDefault="006D7736" w:rsidP="00361A6D">
      <w:pPr>
        <w:pStyle w:val="3"/>
        <w:overflowPunct w:val="0"/>
        <w:spacing w:before="0" w:afterLines="50" w:after="120" w:line="340" w:lineRule="atLeast"/>
        <w:rPr>
          <w:rFonts w:ascii="SimSun" w:hAnsi="SimSun"/>
          <w:sz w:val="21"/>
        </w:rPr>
      </w:pPr>
      <w:r w:rsidRPr="00404DE6">
        <w:rPr>
          <w:rFonts w:ascii="SimSun" w:hAnsi="SimSun" w:hint="eastAsia"/>
          <w:sz w:val="21"/>
        </w:rPr>
        <w:t>放弃要求</w:t>
      </w:r>
    </w:p>
    <w:p w:rsidR="00CC2870" w:rsidRPr="00404DE6" w:rsidRDefault="006D7736"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细则90.5</w:t>
      </w:r>
      <w:r w:rsidR="009112D4" w:rsidRPr="00404DE6">
        <w:rPr>
          <w:rFonts w:ascii="SimSun" w:hAnsi="SimSun"/>
          <w:sz w:val="21"/>
        </w:rPr>
        <w:t>(c)</w:t>
      </w:r>
      <w:r w:rsidRPr="00404DE6">
        <w:rPr>
          <w:rFonts w:ascii="SimSun" w:hAnsi="SimSun" w:hint="eastAsia"/>
          <w:sz w:val="21"/>
        </w:rPr>
        <w:t>规定，已经交存此种“总委托书”的，任何相关单位均可放弃附具已交存总委托书副本的要求。</w:t>
      </w:r>
    </w:p>
    <w:p w:rsidR="00CC2870" w:rsidRPr="00404DE6" w:rsidRDefault="00060539"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此外，细则</w:t>
      </w:r>
      <w:r w:rsidRPr="00404DE6">
        <w:rPr>
          <w:rFonts w:ascii="SimSun" w:hAnsi="SimSun"/>
          <w:sz w:val="21"/>
        </w:rPr>
        <w:t>90.4(d)</w:t>
      </w:r>
      <w:r w:rsidRPr="00404DE6">
        <w:rPr>
          <w:rFonts w:ascii="SimSun" w:hAnsi="SimSun" w:hint="eastAsia"/>
          <w:sz w:val="21"/>
        </w:rPr>
        <w:t>规定可以</w:t>
      </w:r>
      <w:r w:rsidRPr="00404DE6">
        <w:rPr>
          <w:rFonts w:ascii="SimSun" w:hAnsi="SimSun" w:hint="eastAsia"/>
          <w:sz w:val="21"/>
          <w:u w:val="single"/>
        </w:rPr>
        <w:t>放弃提交委托书的要求</w:t>
      </w:r>
      <w:r w:rsidRPr="00404DE6">
        <w:rPr>
          <w:rFonts w:ascii="SimSun" w:hAnsi="SimSun" w:hint="eastAsia"/>
          <w:sz w:val="21"/>
        </w:rPr>
        <w:t>。因此，如果受理局放弃了这项要求，代理人提交国际申请，可以没有申请人签字或者附具经申请人签字的委托书。</w:t>
      </w:r>
    </w:p>
    <w:p w:rsidR="003D106F" w:rsidRPr="00404DE6" w:rsidRDefault="00060539"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细则</w:t>
      </w:r>
      <w:r w:rsidRPr="00404DE6">
        <w:rPr>
          <w:rFonts w:ascii="SimSun" w:hAnsi="SimSun"/>
          <w:sz w:val="21"/>
        </w:rPr>
        <w:t>90.4(d)</w:t>
      </w:r>
      <w:r w:rsidRPr="00404DE6">
        <w:rPr>
          <w:rFonts w:ascii="SimSun" w:hAnsi="SimSun" w:hint="eastAsia"/>
          <w:sz w:val="21"/>
        </w:rPr>
        <w:t>和</w:t>
      </w:r>
      <w:r w:rsidRPr="00404DE6">
        <w:rPr>
          <w:rFonts w:ascii="SimSun" w:hAnsi="SimSun"/>
          <w:sz w:val="21"/>
        </w:rPr>
        <w:t>90.5(c)</w:t>
      </w:r>
      <w:r w:rsidRPr="00404DE6">
        <w:rPr>
          <w:rFonts w:ascii="SimSun" w:hAnsi="SimSun" w:hint="eastAsia"/>
          <w:sz w:val="21"/>
        </w:rPr>
        <w:t>尽管获得通过的时间不同，但都于2004年1月1日生效</w:t>
      </w:r>
      <w:r w:rsidR="00CC2870" w:rsidRPr="00404DE6">
        <w:rPr>
          <w:rStyle w:val="ae"/>
          <w:rFonts w:ascii="SimSun" w:hAnsi="SimSun"/>
          <w:sz w:val="21"/>
        </w:rPr>
        <w:footnoteReference w:id="5"/>
      </w:r>
      <w:r w:rsidRPr="00404DE6">
        <w:rPr>
          <w:rFonts w:ascii="SimSun" w:hAnsi="SimSun" w:hint="eastAsia"/>
          <w:sz w:val="21"/>
        </w:rPr>
        <w:t>。</w:t>
      </w:r>
      <w:r w:rsidR="00662CBC" w:rsidRPr="00404DE6">
        <w:rPr>
          <w:rFonts w:ascii="SimSun" w:hAnsi="SimSun" w:hint="eastAsia"/>
          <w:sz w:val="21"/>
        </w:rPr>
        <w:t>国际局作为受理局和自身（即作为国际局）放弃了相应的要求，分别于2004年1月1日和2005年1月1日生效</w:t>
      </w:r>
      <w:r w:rsidR="000F139A">
        <w:rPr>
          <w:rFonts w:ascii="SimSun" w:hAnsi="SimSun"/>
          <w:sz w:val="21"/>
        </w:rPr>
        <w:t>‍</w:t>
      </w:r>
      <w:r w:rsidR="008B1719" w:rsidRPr="00404DE6">
        <w:rPr>
          <w:rStyle w:val="ae"/>
          <w:rFonts w:ascii="SimSun" w:hAnsi="SimSun"/>
          <w:sz w:val="21"/>
        </w:rPr>
        <w:footnoteReference w:id="6"/>
      </w:r>
      <w:r w:rsidR="00F441B7" w:rsidRPr="00404DE6">
        <w:rPr>
          <w:rFonts w:ascii="SimSun" w:hAnsi="SimSun" w:hint="eastAsia"/>
          <w:sz w:val="21"/>
        </w:rPr>
        <w:t>。</w:t>
      </w:r>
    </w:p>
    <w:p w:rsidR="00CC2870" w:rsidRPr="00404DE6" w:rsidRDefault="000F139A" w:rsidP="00361A6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这两种</w:t>
      </w:r>
      <w:r w:rsidR="00694DD5" w:rsidRPr="00404DE6">
        <w:rPr>
          <w:rFonts w:ascii="SimSun" w:hAnsi="SimSun" w:hint="eastAsia"/>
          <w:sz w:val="21"/>
        </w:rPr>
        <w:t>放弃可以规定</w:t>
      </w:r>
      <w:r w:rsidR="00501C00" w:rsidRPr="00404DE6">
        <w:rPr>
          <w:rFonts w:ascii="SimSun" w:hAnsi="SimSun" w:hint="eastAsia"/>
          <w:sz w:val="21"/>
        </w:rPr>
        <w:t>在哪些具体情况下</w:t>
      </w:r>
      <w:r>
        <w:rPr>
          <w:rFonts w:ascii="SimSun" w:hAnsi="SimSun" w:hint="eastAsia"/>
          <w:sz w:val="21"/>
        </w:rPr>
        <w:t>仍</w:t>
      </w:r>
      <w:r w:rsidR="00501C00" w:rsidRPr="00404DE6">
        <w:rPr>
          <w:rFonts w:ascii="SimSun" w:hAnsi="SimSun" w:hint="eastAsia"/>
          <w:sz w:val="21"/>
        </w:rPr>
        <w:t>需要委托书。像许多其他局（或单位）一样，对于最初未在国际申请中</w:t>
      </w:r>
      <w:r>
        <w:rPr>
          <w:rFonts w:ascii="SimSun" w:hAnsi="SimSun" w:hint="eastAsia"/>
          <w:sz w:val="21"/>
        </w:rPr>
        <w:t>指</w:t>
      </w:r>
      <w:r w:rsidR="00501C00" w:rsidRPr="00404DE6">
        <w:rPr>
          <w:rFonts w:ascii="SimSun" w:hAnsi="SimSun" w:hint="eastAsia"/>
          <w:sz w:val="21"/>
        </w:rPr>
        <w:t>明的代理人，国际局仍要求在委托时提交委托书。PCT网站上有已通知国际</w:t>
      </w:r>
      <w:proofErr w:type="gramStart"/>
      <w:r w:rsidR="00501C00" w:rsidRPr="00404DE6">
        <w:rPr>
          <w:rFonts w:ascii="SimSun" w:hAnsi="SimSun" w:hint="eastAsia"/>
          <w:sz w:val="21"/>
        </w:rPr>
        <w:t>局放弃</w:t>
      </w:r>
      <w:proofErr w:type="gramEnd"/>
      <w:r w:rsidR="00501C00" w:rsidRPr="00404DE6">
        <w:rPr>
          <w:rFonts w:ascii="SimSun" w:hAnsi="SimSun" w:hint="eastAsia"/>
          <w:sz w:val="21"/>
        </w:rPr>
        <w:t>其中一种或两种要求的局（或单位）的名单</w:t>
      </w:r>
      <w:r w:rsidR="009112D4" w:rsidRPr="00404DE6">
        <w:rPr>
          <w:rFonts w:ascii="SimSun" w:hAnsi="SimSun" w:hint="eastAsia"/>
          <w:sz w:val="21"/>
        </w:rPr>
        <w:t>。</w:t>
      </w:r>
      <w:r w:rsidR="00501C00" w:rsidRPr="00404DE6">
        <w:rPr>
          <w:rFonts w:ascii="SimSun" w:hAnsi="SimSun" w:hint="eastAsia"/>
          <w:sz w:val="21"/>
        </w:rPr>
        <w:t>到2017年3月，名单上有36个局（或单位）</w:t>
      </w:r>
      <w:r w:rsidR="00CC2870" w:rsidRPr="00404DE6">
        <w:rPr>
          <w:rStyle w:val="ae"/>
          <w:rFonts w:ascii="SimSun" w:hAnsi="SimSun"/>
          <w:sz w:val="21"/>
        </w:rPr>
        <w:footnoteReference w:id="7"/>
      </w:r>
      <w:r w:rsidR="00501C00" w:rsidRPr="00404DE6">
        <w:rPr>
          <w:rFonts w:ascii="SimSun" w:hAnsi="SimSun" w:hint="eastAsia"/>
          <w:sz w:val="21"/>
        </w:rPr>
        <w:t>。</w:t>
      </w:r>
    </w:p>
    <w:p w:rsidR="00CC2870" w:rsidRPr="00404DE6" w:rsidRDefault="00053C6F"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2017年国际局收到并处理了</w:t>
      </w:r>
      <w:r w:rsidRPr="00404DE6">
        <w:rPr>
          <w:rFonts w:ascii="SimSun" w:hAnsi="SimSun"/>
          <w:sz w:val="21"/>
        </w:rPr>
        <w:t>7,023</w:t>
      </w:r>
      <w:r w:rsidRPr="00404DE6">
        <w:rPr>
          <w:rFonts w:ascii="SimSun" w:hAnsi="SimSun" w:hint="eastAsia"/>
          <w:sz w:val="21"/>
        </w:rPr>
        <w:t>件由自称的代理人提交的国际申请，其中仅</w:t>
      </w:r>
      <w:r w:rsidRPr="00404DE6">
        <w:rPr>
          <w:rFonts w:ascii="SimSun" w:hAnsi="SimSun"/>
          <w:sz w:val="21"/>
        </w:rPr>
        <w:t>1,618</w:t>
      </w:r>
      <w:r w:rsidRPr="00404DE6">
        <w:rPr>
          <w:rFonts w:ascii="SimSun" w:hAnsi="SimSun" w:hint="eastAsia"/>
          <w:sz w:val="21"/>
        </w:rPr>
        <w:t>件</w:t>
      </w:r>
      <w:r w:rsidR="0085557A">
        <w:rPr>
          <w:rFonts w:ascii="SimSun" w:hAnsi="SimSun"/>
          <w:sz w:val="21"/>
        </w:rPr>
        <w:t>（</w:t>
      </w:r>
      <w:r w:rsidRPr="00404DE6">
        <w:rPr>
          <w:rFonts w:ascii="SimSun" w:hAnsi="SimSun"/>
          <w:sz w:val="21"/>
        </w:rPr>
        <w:t>23</w:t>
      </w:r>
      <w:r w:rsidRPr="00404DE6">
        <w:rPr>
          <w:rFonts w:ascii="SimSun" w:hAnsi="SimSun" w:hint="eastAsia"/>
          <w:sz w:val="21"/>
        </w:rPr>
        <w:t>%</w:t>
      </w:r>
      <w:r w:rsidR="0085557A">
        <w:rPr>
          <w:rFonts w:ascii="SimSun" w:hAnsi="SimSun"/>
          <w:sz w:val="21"/>
        </w:rPr>
        <w:t>）</w:t>
      </w:r>
      <w:r w:rsidRPr="00404DE6">
        <w:rPr>
          <w:rFonts w:ascii="SimSun" w:hAnsi="SimSun" w:hint="eastAsia"/>
          <w:sz w:val="21"/>
        </w:rPr>
        <w:t>附有委托书或者总委托书副本</w:t>
      </w:r>
      <w:r w:rsidR="000F139A">
        <w:rPr>
          <w:rFonts w:ascii="SimSun" w:hAnsi="SimSun" w:hint="eastAsia"/>
          <w:sz w:val="21"/>
        </w:rPr>
        <w:t>，原因就是</w:t>
      </w:r>
      <w:r w:rsidR="000F139A" w:rsidRPr="00404DE6">
        <w:rPr>
          <w:rFonts w:ascii="SimSun" w:hAnsi="SimSun" w:hint="eastAsia"/>
          <w:sz w:val="21"/>
        </w:rPr>
        <w:t>根据细则</w:t>
      </w:r>
      <w:r w:rsidR="000F139A" w:rsidRPr="00404DE6">
        <w:rPr>
          <w:rFonts w:ascii="SimSun" w:hAnsi="SimSun"/>
          <w:sz w:val="21"/>
        </w:rPr>
        <w:t>90.4(d)</w:t>
      </w:r>
      <w:r w:rsidR="000F139A" w:rsidRPr="00404DE6">
        <w:rPr>
          <w:rFonts w:ascii="SimSun" w:hAnsi="SimSun" w:hint="eastAsia"/>
          <w:sz w:val="21"/>
        </w:rPr>
        <w:t>和（或）</w:t>
      </w:r>
      <w:r w:rsidR="000F139A" w:rsidRPr="00404DE6">
        <w:rPr>
          <w:rFonts w:ascii="SimSun" w:hAnsi="SimSun"/>
          <w:sz w:val="21"/>
        </w:rPr>
        <w:t>90.5(c)</w:t>
      </w:r>
      <w:proofErr w:type="gramStart"/>
      <w:r w:rsidR="000F139A" w:rsidRPr="00404DE6">
        <w:rPr>
          <w:rFonts w:ascii="SimSun" w:hAnsi="SimSun" w:hint="eastAsia"/>
          <w:sz w:val="21"/>
        </w:rPr>
        <w:t>作出</w:t>
      </w:r>
      <w:proofErr w:type="gramEnd"/>
      <w:r w:rsidR="000F139A" w:rsidRPr="00404DE6">
        <w:rPr>
          <w:rFonts w:ascii="SimSun" w:hAnsi="SimSun" w:hint="eastAsia"/>
          <w:sz w:val="21"/>
        </w:rPr>
        <w:t>的放弃</w:t>
      </w:r>
      <w:r w:rsidRPr="00404DE6">
        <w:rPr>
          <w:rFonts w:ascii="SimSun" w:hAnsi="SimSun" w:hint="eastAsia"/>
          <w:sz w:val="21"/>
        </w:rPr>
        <w:t>。</w:t>
      </w:r>
    </w:p>
    <w:p w:rsidR="00EB04AD" w:rsidRPr="00404DE6" w:rsidRDefault="002E7D92" w:rsidP="00361A6D">
      <w:pPr>
        <w:pStyle w:val="2"/>
        <w:overflowPunct w:val="0"/>
        <w:spacing w:before="0" w:afterLines="50" w:after="120" w:line="340" w:lineRule="atLeast"/>
        <w:rPr>
          <w:rFonts w:ascii="SimSun" w:hAnsi="SimSun"/>
          <w:b/>
          <w:sz w:val="21"/>
        </w:rPr>
      </w:pPr>
      <w:r w:rsidRPr="00361A6D">
        <w:rPr>
          <w:rFonts w:ascii="SimSun" w:hAnsi="SimSun" w:hint="eastAsia"/>
          <w:b/>
          <w:sz w:val="21"/>
        </w:rPr>
        <w:lastRenderedPageBreak/>
        <w:t>马德里体系</w:t>
      </w:r>
    </w:p>
    <w:p w:rsidR="009E4C65" w:rsidRPr="00404DE6" w:rsidRDefault="002E7D92"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《商标国际注册马德里协定及该协定有关议定书的共同实施细则》（下称“《马德里实施细则》”）第3条规定了在国际局的代理。</w:t>
      </w:r>
    </w:p>
    <w:p w:rsidR="00ED51BF" w:rsidRPr="00404DE6" w:rsidRDefault="002E7D92"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关于在国际申请中指定代理人，马德里细则第</w:t>
      </w:r>
      <w:r w:rsidRPr="00404DE6">
        <w:rPr>
          <w:rFonts w:ascii="SimSun" w:hAnsi="SimSun"/>
          <w:sz w:val="21"/>
        </w:rPr>
        <w:t>3</w:t>
      </w:r>
      <w:r w:rsidRPr="00404DE6">
        <w:rPr>
          <w:rFonts w:ascii="SimSun" w:hAnsi="SimSun" w:hint="eastAsia"/>
          <w:sz w:val="21"/>
        </w:rPr>
        <w:t>条第</w:t>
      </w:r>
      <w:r w:rsidRPr="00404DE6">
        <w:rPr>
          <w:rFonts w:ascii="SimSun" w:hAnsi="SimSun"/>
          <w:sz w:val="21"/>
        </w:rPr>
        <w:t>(2)</w:t>
      </w:r>
      <w:r w:rsidRPr="00404DE6">
        <w:rPr>
          <w:rFonts w:ascii="SimSun" w:hAnsi="SimSun" w:hint="eastAsia"/>
          <w:sz w:val="21"/>
        </w:rPr>
        <w:t>款</w:t>
      </w:r>
      <w:r w:rsidRPr="00404DE6">
        <w:rPr>
          <w:rFonts w:ascii="SimSun" w:hAnsi="SimSun"/>
          <w:sz w:val="21"/>
        </w:rPr>
        <w:t>(a)</w:t>
      </w:r>
      <w:r w:rsidRPr="00404DE6">
        <w:rPr>
          <w:rFonts w:ascii="SimSun" w:hAnsi="SimSun" w:hint="eastAsia"/>
          <w:sz w:val="21"/>
        </w:rPr>
        <w:t>项规定，可以在国际申请中指定。在此方面要回顾，根据马德里细则第</w:t>
      </w:r>
      <w:r w:rsidRPr="00404DE6">
        <w:rPr>
          <w:rFonts w:ascii="SimSun" w:hAnsi="SimSun"/>
          <w:sz w:val="21"/>
        </w:rPr>
        <w:t>9</w:t>
      </w:r>
      <w:r w:rsidRPr="00404DE6">
        <w:rPr>
          <w:rFonts w:ascii="SimSun" w:hAnsi="SimSun" w:hint="eastAsia"/>
          <w:sz w:val="21"/>
        </w:rPr>
        <w:t>条第</w:t>
      </w:r>
      <w:r w:rsidRPr="00404DE6">
        <w:rPr>
          <w:rFonts w:ascii="SimSun" w:hAnsi="SimSun"/>
          <w:sz w:val="21"/>
        </w:rPr>
        <w:t>(1)</w:t>
      </w:r>
      <w:r w:rsidRPr="00404DE6">
        <w:rPr>
          <w:rFonts w:ascii="SimSun" w:hAnsi="SimSun" w:hint="eastAsia"/>
          <w:sz w:val="21"/>
        </w:rPr>
        <w:t>款，国际申请必须由原属局提交给国际局。申请必须由原属局签字，原属局有要求的，还要由申请人签字（马德里细则第</w:t>
      </w:r>
      <w:r w:rsidRPr="00404DE6">
        <w:rPr>
          <w:rFonts w:ascii="SimSun" w:hAnsi="SimSun"/>
          <w:sz w:val="21"/>
        </w:rPr>
        <w:t>9</w:t>
      </w:r>
      <w:r w:rsidRPr="00404DE6">
        <w:rPr>
          <w:rFonts w:ascii="SimSun" w:hAnsi="SimSun" w:hint="eastAsia"/>
          <w:sz w:val="21"/>
        </w:rPr>
        <w:t>条第</w:t>
      </w:r>
      <w:r w:rsidRPr="00404DE6">
        <w:rPr>
          <w:rFonts w:ascii="SimSun" w:hAnsi="SimSun"/>
          <w:sz w:val="21"/>
        </w:rPr>
        <w:t>(2)</w:t>
      </w:r>
      <w:r w:rsidRPr="00404DE6">
        <w:rPr>
          <w:rFonts w:ascii="SimSun" w:hAnsi="SimSun" w:hint="eastAsia"/>
          <w:sz w:val="21"/>
        </w:rPr>
        <w:t>款</w:t>
      </w:r>
      <w:r w:rsidRPr="00404DE6">
        <w:rPr>
          <w:rFonts w:ascii="SimSun" w:hAnsi="SimSun"/>
          <w:sz w:val="21"/>
        </w:rPr>
        <w:t>(b)</w:t>
      </w:r>
      <w:r w:rsidRPr="00404DE6">
        <w:rPr>
          <w:rFonts w:ascii="SimSun" w:hAnsi="SimSun" w:hint="eastAsia"/>
          <w:sz w:val="21"/>
        </w:rPr>
        <w:t>项）。</w:t>
      </w:r>
    </w:p>
    <w:p w:rsidR="00A21697" w:rsidRPr="00404DE6" w:rsidRDefault="00846B98"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由此，</w:t>
      </w:r>
      <w:r w:rsidR="00CA1E52" w:rsidRPr="00404DE6">
        <w:rPr>
          <w:rFonts w:ascii="SimSun" w:hAnsi="SimSun" w:hint="eastAsia"/>
          <w:sz w:val="21"/>
        </w:rPr>
        <w:t>在国际申请中指定代理人的，</w:t>
      </w:r>
      <w:r w:rsidRPr="00404DE6">
        <w:rPr>
          <w:rFonts w:ascii="SimSun" w:hAnsi="SimSun" w:hint="eastAsia"/>
          <w:sz w:val="21"/>
        </w:rPr>
        <w:t>国际局</w:t>
      </w:r>
      <w:r w:rsidR="00CA1E52" w:rsidRPr="00404DE6">
        <w:rPr>
          <w:rFonts w:ascii="SimSun" w:hAnsi="SimSun" w:hint="eastAsia"/>
          <w:sz w:val="21"/>
        </w:rPr>
        <w:t>不处理委托书。</w:t>
      </w:r>
      <w:r w:rsidR="00CA1E52" w:rsidRPr="00404DE6">
        <w:rPr>
          <w:rFonts w:ascii="SimSun" w:hAnsi="SimSun" w:hint="eastAsia"/>
          <w:sz w:val="21"/>
          <w:szCs w:val="22"/>
        </w:rPr>
        <w:t>但是，根据马德里细则</w:t>
      </w:r>
      <w:r w:rsidR="00CA1E52" w:rsidRPr="00404DE6">
        <w:rPr>
          <w:rFonts w:ascii="SimSun" w:hAnsi="SimSun" w:hint="eastAsia"/>
          <w:sz w:val="21"/>
        </w:rPr>
        <w:t>第</w:t>
      </w:r>
      <w:r w:rsidR="00CA1E52" w:rsidRPr="00404DE6">
        <w:rPr>
          <w:rFonts w:ascii="SimSun" w:hAnsi="SimSun"/>
          <w:sz w:val="21"/>
        </w:rPr>
        <w:t>3</w:t>
      </w:r>
      <w:r w:rsidR="00CA1E52" w:rsidRPr="00404DE6">
        <w:rPr>
          <w:rFonts w:ascii="SimSun" w:hAnsi="SimSun" w:hint="eastAsia"/>
          <w:sz w:val="21"/>
        </w:rPr>
        <w:t>条第</w:t>
      </w:r>
      <w:r w:rsidR="00CA1E52" w:rsidRPr="00404DE6">
        <w:rPr>
          <w:rFonts w:ascii="SimSun" w:hAnsi="SimSun"/>
          <w:sz w:val="21"/>
        </w:rPr>
        <w:t>(2)</w:t>
      </w:r>
      <w:r w:rsidR="00CA1E52" w:rsidRPr="00404DE6">
        <w:rPr>
          <w:rFonts w:ascii="SimSun" w:hAnsi="SimSun" w:hint="eastAsia"/>
          <w:sz w:val="21"/>
        </w:rPr>
        <w:t>款</w:t>
      </w:r>
      <w:r w:rsidR="00CA1E52" w:rsidRPr="00404DE6">
        <w:rPr>
          <w:rFonts w:ascii="SimSun" w:hAnsi="SimSun"/>
          <w:sz w:val="21"/>
        </w:rPr>
        <w:t>(</w:t>
      </w:r>
      <w:r w:rsidR="00CA1E52" w:rsidRPr="00404DE6">
        <w:rPr>
          <w:rFonts w:ascii="SimSun" w:hAnsi="SimSun" w:hint="eastAsia"/>
          <w:sz w:val="21"/>
        </w:rPr>
        <w:t>b</w:t>
      </w:r>
      <w:r w:rsidR="00CA1E52" w:rsidRPr="00404DE6">
        <w:rPr>
          <w:rFonts w:ascii="SimSun" w:hAnsi="SimSun"/>
          <w:sz w:val="21"/>
        </w:rPr>
        <w:t>)</w:t>
      </w:r>
      <w:r w:rsidR="00CA1E52" w:rsidRPr="00404DE6">
        <w:rPr>
          <w:rFonts w:ascii="SimSun" w:hAnsi="SimSun" w:hint="eastAsia"/>
          <w:sz w:val="21"/>
        </w:rPr>
        <w:t>项，</w:t>
      </w:r>
      <w:r w:rsidR="000F139A">
        <w:rPr>
          <w:rFonts w:ascii="SimSun" w:hAnsi="SimSun" w:hint="eastAsia"/>
          <w:sz w:val="21"/>
        </w:rPr>
        <w:t>要</w:t>
      </w:r>
      <w:r w:rsidR="00CA1E52" w:rsidRPr="00404DE6">
        <w:rPr>
          <w:rFonts w:ascii="SimSun" w:hAnsi="SimSun" w:hint="eastAsia"/>
          <w:sz w:val="21"/>
        </w:rPr>
        <w:t>指定申请表中最初未</w:t>
      </w:r>
      <w:r w:rsidR="000F139A">
        <w:rPr>
          <w:rFonts w:ascii="SimSun" w:hAnsi="SimSun" w:hint="eastAsia"/>
          <w:sz w:val="21"/>
        </w:rPr>
        <w:t>指</w:t>
      </w:r>
      <w:r w:rsidR="00CA1E52" w:rsidRPr="00404DE6">
        <w:rPr>
          <w:rFonts w:ascii="SimSun" w:hAnsi="SimSun" w:hint="eastAsia"/>
          <w:sz w:val="21"/>
        </w:rPr>
        <w:t>明的代理人，必须另函进行。</w:t>
      </w:r>
    </w:p>
    <w:p w:rsidR="00F23DE3" w:rsidRPr="00361A6D" w:rsidRDefault="009112D4" w:rsidP="00361A6D">
      <w:pPr>
        <w:pStyle w:val="1"/>
        <w:overflowPunct w:val="0"/>
        <w:spacing w:beforeLines="100" w:afterLines="50" w:after="120" w:line="340" w:lineRule="atLeast"/>
        <w:rPr>
          <w:rFonts w:ascii="SimHei" w:eastAsia="SimHei" w:hAnsi="SimHei"/>
          <w:b w:val="0"/>
          <w:sz w:val="21"/>
        </w:rPr>
      </w:pPr>
      <w:r w:rsidRPr="00361A6D">
        <w:rPr>
          <w:rFonts w:ascii="SimHei" w:eastAsia="SimHei" w:hAnsi="SimHei" w:hint="eastAsia"/>
          <w:b w:val="0"/>
          <w:sz w:val="21"/>
        </w:rPr>
        <w:t>三、</w:t>
      </w:r>
      <w:r w:rsidR="00CA1E52" w:rsidRPr="00361A6D">
        <w:rPr>
          <w:rFonts w:ascii="SimHei" w:eastAsia="SimHei" w:hAnsi="SimHei" w:hint="eastAsia"/>
          <w:b w:val="0"/>
          <w:sz w:val="21"/>
        </w:rPr>
        <w:t>考</w:t>
      </w:r>
      <w:r w:rsidR="0071061B">
        <w:rPr>
          <w:rFonts w:ascii="SimHei" w:eastAsia="SimHei" w:hAnsi="SimHei" w:hint="eastAsia"/>
          <w:b w:val="0"/>
          <w:sz w:val="21"/>
        </w:rPr>
        <w:t xml:space="preserve">　</w:t>
      </w:r>
      <w:r w:rsidR="00CA1E52" w:rsidRPr="00361A6D">
        <w:rPr>
          <w:rFonts w:ascii="SimHei" w:eastAsia="SimHei" w:hAnsi="SimHei" w:hint="eastAsia"/>
          <w:b w:val="0"/>
          <w:sz w:val="21"/>
        </w:rPr>
        <w:t>虑</w:t>
      </w:r>
    </w:p>
    <w:p w:rsidR="00C633AA" w:rsidRPr="00361A6D" w:rsidRDefault="00CA1E52" w:rsidP="00361A6D">
      <w:pPr>
        <w:pStyle w:val="2"/>
        <w:overflowPunct w:val="0"/>
        <w:spacing w:before="0" w:afterLines="50" w:after="120" w:line="340" w:lineRule="atLeast"/>
        <w:rPr>
          <w:rFonts w:ascii="SimSun" w:hAnsi="SimSun"/>
          <w:b/>
          <w:sz w:val="21"/>
        </w:rPr>
      </w:pPr>
      <w:r w:rsidRPr="00361A6D">
        <w:rPr>
          <w:rFonts w:ascii="SimSun" w:hAnsi="SimSun" w:hint="eastAsia"/>
          <w:b/>
          <w:sz w:val="21"/>
        </w:rPr>
        <w:t>放松申请时的要求</w:t>
      </w:r>
    </w:p>
    <w:p w:rsidR="00A175DF" w:rsidRPr="00404DE6" w:rsidRDefault="00CA65CA"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要求在提交国际申请时提交经申请人正式签字的委托书，对代理人和申请人往往都有挑战性，在他们必须满足严格的时限以维护申请人的权益时尤为如此。代理人签字的国际申请，如果未附委托书，国际局发出不规范函。</w:t>
      </w:r>
    </w:p>
    <w:p w:rsidR="00584F61" w:rsidRPr="00404DE6" w:rsidRDefault="00CA65CA"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国际局2017年收到了</w:t>
      </w:r>
      <w:r w:rsidRPr="00404DE6">
        <w:rPr>
          <w:rFonts w:ascii="SimSun" w:hAnsi="SimSun"/>
          <w:sz w:val="21"/>
        </w:rPr>
        <w:t>5,213</w:t>
      </w:r>
      <w:r w:rsidRPr="00404DE6">
        <w:rPr>
          <w:rFonts w:ascii="SimSun" w:hAnsi="SimSun" w:hint="eastAsia"/>
          <w:sz w:val="21"/>
        </w:rPr>
        <w:t>件国际申请。同年，国际局向代理人发出了405封不规范函，要求他们提交委托书</w:t>
      </w:r>
      <w:r w:rsidR="000F139A">
        <w:rPr>
          <w:rFonts w:ascii="SimSun" w:hAnsi="SimSun" w:hint="eastAsia"/>
          <w:sz w:val="21"/>
        </w:rPr>
        <w:t>。</w:t>
      </w:r>
      <w:r w:rsidRPr="00404DE6">
        <w:rPr>
          <w:rFonts w:ascii="SimSun" w:hAnsi="SimSun" w:hint="eastAsia"/>
          <w:sz w:val="21"/>
        </w:rPr>
        <w:t>这些函中</w:t>
      </w:r>
      <w:r w:rsidR="000F139A">
        <w:rPr>
          <w:rFonts w:ascii="SimSun" w:hAnsi="SimSun" w:hint="eastAsia"/>
          <w:sz w:val="21"/>
        </w:rPr>
        <w:t>，这是其中</w:t>
      </w:r>
      <w:r w:rsidRPr="00404DE6">
        <w:rPr>
          <w:rFonts w:ascii="SimSun" w:hAnsi="SimSun" w:hint="eastAsia"/>
          <w:sz w:val="21"/>
        </w:rPr>
        <w:t>123封</w:t>
      </w:r>
      <w:r w:rsidR="00DB20E8" w:rsidRPr="00404DE6">
        <w:rPr>
          <w:rFonts w:ascii="SimSun" w:hAnsi="SimSun" w:hint="eastAsia"/>
          <w:sz w:val="21"/>
        </w:rPr>
        <w:t>的唯一原因。所有这些不规范最终都得到解决，显示国际局正式发出不规范函，除了满足在档案中收有委托书的形式要求以外，基本没有</w:t>
      </w:r>
      <w:r w:rsidR="000F139A" w:rsidRPr="00404DE6">
        <w:rPr>
          <w:rFonts w:ascii="SimSun" w:hAnsi="SimSun" w:hint="eastAsia"/>
          <w:sz w:val="21"/>
        </w:rPr>
        <w:t>别</w:t>
      </w:r>
      <w:r w:rsidR="00DB20E8" w:rsidRPr="00404DE6">
        <w:rPr>
          <w:rFonts w:ascii="SimSun" w:hAnsi="SimSun" w:hint="eastAsia"/>
          <w:sz w:val="21"/>
        </w:rPr>
        <w:t>的目的。</w:t>
      </w:r>
    </w:p>
    <w:p w:rsidR="0055285E" w:rsidRPr="00404DE6" w:rsidRDefault="00DB20E8"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此外，在</w:t>
      </w:r>
      <w:r w:rsidRPr="00404DE6">
        <w:rPr>
          <w:rFonts w:ascii="SimSun" w:hAnsi="SimSun"/>
          <w:sz w:val="21"/>
        </w:rPr>
        <w:t>E-filing</w:t>
      </w:r>
      <w:r w:rsidRPr="00404DE6">
        <w:rPr>
          <w:rFonts w:ascii="SimSun" w:hAnsi="SimSun" w:hint="eastAsia"/>
          <w:sz w:val="21"/>
        </w:rPr>
        <w:t>界面中，只需</w:t>
      </w:r>
      <w:r w:rsidRPr="00404DE6">
        <w:rPr>
          <w:rFonts w:ascii="SimSun" w:hAnsi="SimSun" w:hint="eastAsia"/>
          <w:sz w:val="21"/>
          <w:u w:val="single"/>
        </w:rPr>
        <w:t>打字输入</w:t>
      </w:r>
      <w:r w:rsidRPr="00404DE6">
        <w:rPr>
          <w:rFonts w:ascii="SimSun" w:hAnsi="SimSun" w:hint="eastAsia"/>
          <w:sz w:val="21"/>
        </w:rPr>
        <w:t>申请人或代理人的全名，即为签字。所以，提供签字的方式已经</w:t>
      </w:r>
      <w:r w:rsidR="002D6675" w:rsidRPr="00404DE6">
        <w:rPr>
          <w:rFonts w:ascii="SimSun" w:hAnsi="SimSun" w:hint="eastAsia"/>
          <w:sz w:val="21"/>
        </w:rPr>
        <w:t>在实务中简化了。</w:t>
      </w:r>
      <w:r w:rsidR="004D625F" w:rsidRPr="00404DE6">
        <w:rPr>
          <w:rFonts w:ascii="SimSun" w:hAnsi="SimSun" w:hint="eastAsia"/>
          <w:sz w:val="21"/>
        </w:rPr>
        <w:t>此外，有人冒名他人提交申请的可能性被认为非常低，而且迄今</w:t>
      </w:r>
      <w:r w:rsidR="000F139A">
        <w:rPr>
          <w:rFonts w:ascii="SimSun" w:hAnsi="SimSun" w:hint="eastAsia"/>
          <w:sz w:val="21"/>
        </w:rPr>
        <w:t>没有人</w:t>
      </w:r>
      <w:r w:rsidR="004D625F" w:rsidRPr="00404DE6">
        <w:rPr>
          <w:rFonts w:ascii="SimSun" w:hAnsi="SimSun" w:hint="eastAsia"/>
          <w:sz w:val="21"/>
        </w:rPr>
        <w:t>向海牙注册部门报告过这种滥用行为。</w:t>
      </w:r>
    </w:p>
    <w:p w:rsidR="00EA30D9" w:rsidRPr="00404DE6" w:rsidRDefault="004D625F"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通盘考虑，为减轻海牙体系用户的负担，值得考虑放松申请时提交委托书的要求。</w:t>
      </w:r>
    </w:p>
    <w:p w:rsidR="008A25C8" w:rsidRPr="00361A6D" w:rsidRDefault="004D625F" w:rsidP="00361A6D">
      <w:pPr>
        <w:pStyle w:val="2"/>
        <w:overflowPunct w:val="0"/>
        <w:spacing w:before="0" w:afterLines="50" w:after="120" w:line="340" w:lineRule="atLeast"/>
        <w:rPr>
          <w:rFonts w:ascii="SimSun" w:hAnsi="SimSun"/>
          <w:b/>
          <w:sz w:val="21"/>
        </w:rPr>
      </w:pPr>
      <w:r w:rsidRPr="00361A6D">
        <w:rPr>
          <w:rFonts w:ascii="SimSun" w:hAnsi="SimSun" w:hint="eastAsia"/>
          <w:b/>
          <w:sz w:val="21"/>
        </w:rPr>
        <w:t>可能的办法</w:t>
      </w:r>
    </w:p>
    <w:p w:rsidR="007E62E6" w:rsidRPr="00404DE6" w:rsidRDefault="004D625F" w:rsidP="00361A6D">
      <w:pPr>
        <w:pStyle w:val="3"/>
        <w:overflowPunct w:val="0"/>
        <w:spacing w:before="0" w:afterLines="50" w:after="120" w:line="340" w:lineRule="atLeast"/>
        <w:rPr>
          <w:rFonts w:ascii="SimSun" w:hAnsi="SimSun"/>
          <w:sz w:val="21"/>
          <w:lang w:eastAsia="en-US"/>
        </w:rPr>
      </w:pPr>
      <w:r w:rsidRPr="00404DE6">
        <w:rPr>
          <w:rFonts w:ascii="SimSun" w:hAnsi="SimSun" w:hint="eastAsia"/>
          <w:sz w:val="21"/>
        </w:rPr>
        <w:t>总委托书</w:t>
      </w:r>
    </w:p>
    <w:p w:rsidR="0055285E" w:rsidRPr="00404DE6" w:rsidRDefault="004D625F"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在PCT体系中，可以向受理局交存总委托书（PCT细则</w:t>
      </w:r>
      <w:r w:rsidRPr="00404DE6">
        <w:rPr>
          <w:rFonts w:ascii="SimSun" w:hAnsi="SimSun"/>
          <w:sz w:val="21"/>
        </w:rPr>
        <w:t>90.5(b)</w:t>
      </w:r>
      <w:r w:rsidRPr="00404DE6">
        <w:rPr>
          <w:rFonts w:ascii="SimSun" w:hAnsi="SimSun" w:hint="eastAsia"/>
          <w:sz w:val="21"/>
        </w:rPr>
        <w:t>）。海牙体系没有总委托书的概念。因此，国际局在海牙体系中没有存放此类文件的保存职能。</w:t>
      </w:r>
      <w:r w:rsidR="00C73E2A" w:rsidRPr="00404DE6">
        <w:rPr>
          <w:rFonts w:ascii="SimSun" w:hAnsi="SimSun" w:hint="eastAsia"/>
          <w:sz w:val="21"/>
        </w:rPr>
        <w:t>但国际局长期以来的做法是</w:t>
      </w:r>
      <w:r w:rsidR="001D4B07" w:rsidRPr="00404DE6">
        <w:rPr>
          <w:rFonts w:ascii="SimSun" w:hAnsi="SimSun" w:hint="eastAsia"/>
          <w:sz w:val="21"/>
        </w:rPr>
        <w:t>，接受附于一项国际申请的委托书，不必具体到该项申请（即接受事实上的总委托书的副本）。</w:t>
      </w:r>
    </w:p>
    <w:p w:rsidR="008A25C8" w:rsidRPr="00404DE6" w:rsidRDefault="001D4B07"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这样，</w:t>
      </w:r>
      <w:r w:rsidR="000F139A">
        <w:rPr>
          <w:rFonts w:ascii="SimSun" w:hAnsi="SimSun" w:hint="eastAsia"/>
          <w:sz w:val="21"/>
        </w:rPr>
        <w:t>如果</w:t>
      </w:r>
      <w:r w:rsidRPr="00404DE6">
        <w:rPr>
          <w:rFonts w:ascii="SimSun" w:hAnsi="SimSun" w:hint="eastAsia"/>
          <w:sz w:val="21"/>
        </w:rPr>
        <w:t>引入总委托书的概念，只要国际局继续要求提交其副本，不</w:t>
      </w:r>
      <w:r w:rsidR="00183821" w:rsidRPr="00404DE6">
        <w:rPr>
          <w:rFonts w:ascii="SimSun" w:hAnsi="SimSun" w:hint="eastAsia"/>
          <w:sz w:val="21"/>
        </w:rPr>
        <w:t>会</w:t>
      </w:r>
      <w:r w:rsidRPr="00404DE6">
        <w:rPr>
          <w:rFonts w:ascii="SimSun" w:hAnsi="SimSun" w:hint="eastAsia"/>
          <w:sz w:val="21"/>
        </w:rPr>
        <w:t>改变目前的做法。</w:t>
      </w:r>
    </w:p>
    <w:p w:rsidR="00B404B5" w:rsidRPr="00404DE6" w:rsidRDefault="001D4B07" w:rsidP="00361A6D">
      <w:pPr>
        <w:pStyle w:val="3"/>
        <w:overflowPunct w:val="0"/>
        <w:spacing w:before="0" w:afterLines="50" w:after="120" w:line="340" w:lineRule="atLeast"/>
        <w:rPr>
          <w:rFonts w:ascii="SimSun" w:hAnsi="SimSun"/>
          <w:sz w:val="21"/>
        </w:rPr>
      </w:pPr>
      <w:r w:rsidRPr="00404DE6">
        <w:rPr>
          <w:rFonts w:ascii="SimSun" w:hAnsi="SimSun" w:hint="eastAsia"/>
          <w:sz w:val="21"/>
        </w:rPr>
        <w:t>放弃为申请提交委托书的要求</w:t>
      </w:r>
    </w:p>
    <w:p w:rsidR="009E4C4B" w:rsidRPr="00404DE6" w:rsidRDefault="001D4B07"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如上所述，在PCT体系中，国际局根据</w:t>
      </w:r>
      <w:r w:rsidR="00935EE8" w:rsidRPr="00404DE6">
        <w:rPr>
          <w:rFonts w:ascii="SimSun" w:hAnsi="SimSun" w:hint="eastAsia"/>
          <w:sz w:val="21"/>
        </w:rPr>
        <w:t>PCT</w:t>
      </w:r>
      <w:r w:rsidRPr="00404DE6">
        <w:rPr>
          <w:rFonts w:ascii="SimSun" w:hAnsi="SimSun" w:hint="eastAsia"/>
          <w:sz w:val="21"/>
        </w:rPr>
        <w:t>细则</w:t>
      </w:r>
      <w:r w:rsidRPr="00404DE6">
        <w:rPr>
          <w:rFonts w:ascii="SimSun" w:hAnsi="SimSun"/>
          <w:sz w:val="21"/>
        </w:rPr>
        <w:t>90.4(d)</w:t>
      </w:r>
      <w:r w:rsidRPr="00404DE6">
        <w:rPr>
          <w:rFonts w:ascii="SimSun" w:hAnsi="SimSun" w:hint="eastAsia"/>
          <w:sz w:val="21"/>
        </w:rPr>
        <w:t>，放弃了提交委托书的要求。放弃的好处在于其任择性，这让每个单位在该事项上有选择。</w:t>
      </w:r>
    </w:p>
    <w:p w:rsidR="0055285E" w:rsidRPr="00404DE6" w:rsidRDefault="00935EE8"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海牙《共同实施细则》第3条仅规定了在国际局的代理，排</w:t>
      </w:r>
      <w:r w:rsidR="000F139A">
        <w:rPr>
          <w:rFonts w:ascii="SimSun" w:hAnsi="SimSun" w:hint="eastAsia"/>
          <w:sz w:val="21"/>
        </w:rPr>
        <w:t>除</w:t>
      </w:r>
      <w:r w:rsidRPr="00404DE6">
        <w:rPr>
          <w:rFonts w:ascii="SimSun" w:hAnsi="SimSun" w:hint="eastAsia"/>
          <w:sz w:val="21"/>
        </w:rPr>
        <w:t>了在被指定缔约方局的代理。在此方面，PCT细则</w:t>
      </w:r>
      <w:r w:rsidRPr="00404DE6">
        <w:rPr>
          <w:rFonts w:ascii="SimSun" w:hAnsi="SimSun"/>
          <w:sz w:val="21"/>
        </w:rPr>
        <w:t>90.4(d)</w:t>
      </w:r>
      <w:r w:rsidRPr="00404DE6">
        <w:rPr>
          <w:rFonts w:ascii="SimSun" w:hAnsi="SimSun" w:hint="eastAsia"/>
          <w:sz w:val="21"/>
        </w:rPr>
        <w:t>中规定的放弃不是供被指定局考虑的选项。</w:t>
      </w:r>
    </w:p>
    <w:p w:rsidR="005614EA" w:rsidRPr="00404DE6" w:rsidRDefault="009E287C"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lastRenderedPageBreak/>
        <w:t>在海牙体系中，国际申请是提交“给”国际局的。间接提交也是如此，因为申请人缔约方的局</w:t>
      </w:r>
      <w:r w:rsidR="00881438" w:rsidRPr="00404DE6">
        <w:rPr>
          <w:rStyle w:val="ae"/>
          <w:rFonts w:ascii="SimSun" w:hAnsi="SimSun"/>
          <w:sz w:val="21"/>
        </w:rPr>
        <w:footnoteReference w:id="8"/>
      </w:r>
      <w:r w:rsidRPr="00404DE6">
        <w:rPr>
          <w:rFonts w:ascii="SimSun" w:hAnsi="SimSun" w:hint="eastAsia"/>
          <w:sz w:val="21"/>
        </w:rPr>
        <w:t>既不进行形式审查，也不</w:t>
      </w:r>
      <w:r w:rsidR="000F139A">
        <w:rPr>
          <w:rFonts w:ascii="SimSun" w:hAnsi="SimSun" w:hint="eastAsia"/>
          <w:sz w:val="21"/>
        </w:rPr>
        <w:t>负责</w:t>
      </w:r>
      <w:r w:rsidRPr="00404DE6">
        <w:rPr>
          <w:rFonts w:ascii="SimSun" w:hAnsi="SimSun" w:hint="eastAsia"/>
          <w:sz w:val="21"/>
        </w:rPr>
        <w:t>给申请日期，把所有这些职能留给</w:t>
      </w:r>
      <w:r w:rsidR="000F139A">
        <w:rPr>
          <w:rFonts w:ascii="SimSun" w:hAnsi="SimSun" w:hint="eastAsia"/>
          <w:sz w:val="21"/>
        </w:rPr>
        <w:t>了</w:t>
      </w:r>
      <w:r w:rsidRPr="00404DE6">
        <w:rPr>
          <w:rFonts w:ascii="SimSun" w:hAnsi="SimSun" w:hint="eastAsia"/>
          <w:sz w:val="21"/>
        </w:rPr>
        <w:t>国际局</w:t>
      </w:r>
      <w:r w:rsidR="00881438" w:rsidRPr="00404DE6">
        <w:rPr>
          <w:rStyle w:val="ae"/>
          <w:rFonts w:ascii="SimSun" w:hAnsi="SimSun"/>
          <w:sz w:val="21"/>
        </w:rPr>
        <w:footnoteReference w:id="9"/>
      </w:r>
      <w:r w:rsidRPr="00404DE6">
        <w:rPr>
          <w:rFonts w:ascii="SimSun" w:hAnsi="SimSun" w:hint="eastAsia"/>
          <w:sz w:val="21"/>
        </w:rPr>
        <w:t>。作为对照，根据1999年文本第4条第(1)款(b)项，缔约方可以禁止通过本局提交国际申请</w:t>
      </w:r>
      <w:r w:rsidR="00881438" w:rsidRPr="00404DE6">
        <w:rPr>
          <w:rStyle w:val="ae"/>
          <w:rFonts w:ascii="SimSun" w:hAnsi="SimSun"/>
          <w:sz w:val="21"/>
        </w:rPr>
        <w:footnoteReference w:id="10"/>
      </w:r>
      <w:r w:rsidRPr="00404DE6">
        <w:rPr>
          <w:rFonts w:ascii="SimSun" w:hAnsi="SimSun" w:hint="eastAsia"/>
          <w:sz w:val="21"/>
        </w:rPr>
        <w:t>。</w:t>
      </w:r>
      <w:r w:rsidR="000F139A">
        <w:rPr>
          <w:rFonts w:ascii="SimSun" w:hAnsi="SimSun" w:hint="eastAsia"/>
          <w:sz w:val="21"/>
        </w:rPr>
        <w:t>在</w:t>
      </w:r>
      <w:r w:rsidRPr="00404DE6">
        <w:rPr>
          <w:rFonts w:ascii="SimSun" w:hAnsi="SimSun" w:hint="eastAsia"/>
          <w:sz w:val="21"/>
        </w:rPr>
        <w:t>这一背景</w:t>
      </w:r>
      <w:r w:rsidR="000F139A">
        <w:rPr>
          <w:rFonts w:ascii="SimSun" w:hAnsi="SimSun" w:hint="eastAsia"/>
          <w:sz w:val="21"/>
        </w:rPr>
        <w:t>下</w:t>
      </w:r>
      <w:r w:rsidRPr="00404DE6">
        <w:rPr>
          <w:rFonts w:ascii="SimSun" w:hAnsi="SimSun" w:hint="eastAsia"/>
          <w:sz w:val="21"/>
        </w:rPr>
        <w:t>，</w:t>
      </w:r>
      <w:r w:rsidR="00A920C5">
        <w:rPr>
          <w:rFonts w:ascii="SimSun" w:hAnsi="SimSun" w:hint="eastAsia"/>
          <w:sz w:val="21"/>
        </w:rPr>
        <w:t>2017年</w:t>
      </w:r>
      <w:r w:rsidRPr="00404DE6">
        <w:rPr>
          <w:rFonts w:ascii="SimSun" w:hAnsi="SimSun" w:hint="eastAsia"/>
          <w:sz w:val="21"/>
        </w:rPr>
        <w:t>国际申请的95%是直接提交给国际局的。</w:t>
      </w:r>
    </w:p>
    <w:p w:rsidR="001F1ADD" w:rsidRPr="00404DE6" w:rsidRDefault="00E673F6" w:rsidP="00361A6D">
      <w:pPr>
        <w:pStyle w:val="3"/>
        <w:overflowPunct w:val="0"/>
        <w:spacing w:before="0" w:afterLines="50" w:after="120" w:line="340" w:lineRule="atLeast"/>
        <w:rPr>
          <w:rFonts w:ascii="SimSun" w:hAnsi="SimSun"/>
          <w:sz w:val="21"/>
        </w:rPr>
      </w:pPr>
      <w:r w:rsidRPr="00404DE6">
        <w:rPr>
          <w:rFonts w:ascii="SimSun" w:hAnsi="SimSun" w:hint="eastAsia"/>
          <w:sz w:val="21"/>
        </w:rPr>
        <w:t>修正细则，不要求为申请提交委托书</w:t>
      </w:r>
    </w:p>
    <w:p w:rsidR="0017001E" w:rsidRPr="00404DE6" w:rsidRDefault="00E673F6"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根据以上考虑，可以降低在国际申请中指定代理人的要求，改为国际局</w:t>
      </w:r>
      <w:r w:rsidR="000F139A">
        <w:rPr>
          <w:rFonts w:ascii="SimSun" w:hAnsi="SimSun" w:hint="eastAsia"/>
          <w:sz w:val="21"/>
        </w:rPr>
        <w:t>通过</w:t>
      </w:r>
      <w:r w:rsidRPr="00404DE6">
        <w:rPr>
          <w:rFonts w:ascii="SimSun" w:hAnsi="SimSun" w:hint="eastAsia"/>
          <w:sz w:val="21"/>
        </w:rPr>
        <w:t>PCT细则</w:t>
      </w:r>
      <w:r w:rsidRPr="00404DE6">
        <w:rPr>
          <w:rFonts w:ascii="SimSun" w:hAnsi="SimSun"/>
          <w:sz w:val="21"/>
        </w:rPr>
        <w:t>90.4(d)</w:t>
      </w:r>
      <w:proofErr w:type="gramStart"/>
      <w:r w:rsidRPr="00404DE6">
        <w:rPr>
          <w:rFonts w:ascii="SimSun" w:hAnsi="SimSun" w:hint="eastAsia"/>
          <w:sz w:val="21"/>
        </w:rPr>
        <w:t>作出</w:t>
      </w:r>
      <w:proofErr w:type="gramEnd"/>
      <w:r w:rsidRPr="00404DE6">
        <w:rPr>
          <w:rFonts w:ascii="SimSun" w:hAnsi="SimSun" w:hint="eastAsia"/>
          <w:sz w:val="21"/>
        </w:rPr>
        <w:t>放弃，目前作为PCT体系受理局所做的那样。</w:t>
      </w:r>
    </w:p>
    <w:p w:rsidR="00891C19" w:rsidRPr="00404DE6" w:rsidRDefault="00E673F6"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此外，由于仅涉及国际局，要实现这一目的，仅修正海牙细则第3条第(2)款即可，</w:t>
      </w:r>
      <w:r w:rsidR="00304186">
        <w:rPr>
          <w:rFonts w:ascii="SimSun" w:hAnsi="SimSun" w:hint="eastAsia"/>
          <w:sz w:val="21"/>
        </w:rPr>
        <w:t>使得</w:t>
      </w:r>
      <w:r w:rsidRPr="00404DE6">
        <w:rPr>
          <w:rFonts w:ascii="SimSun" w:hAnsi="SimSun" w:hint="eastAsia"/>
          <w:sz w:val="21"/>
        </w:rPr>
        <w:t>在国际申请中指定代理人不要求委托书。</w:t>
      </w:r>
    </w:p>
    <w:p w:rsidR="001F7B3E" w:rsidRPr="00361A6D" w:rsidRDefault="00E673F6" w:rsidP="00361A6D">
      <w:pPr>
        <w:pStyle w:val="1"/>
        <w:overflowPunct w:val="0"/>
        <w:spacing w:beforeLines="100" w:afterLines="50" w:after="120" w:line="340" w:lineRule="atLeast"/>
        <w:rPr>
          <w:rFonts w:ascii="SimHei" w:eastAsia="SimHei" w:hAnsi="SimHei"/>
          <w:b w:val="0"/>
          <w:sz w:val="21"/>
        </w:rPr>
      </w:pPr>
      <w:r w:rsidRPr="00361A6D">
        <w:rPr>
          <w:rFonts w:ascii="SimHei" w:eastAsia="SimHei" w:hAnsi="SimHei" w:hint="eastAsia"/>
          <w:b w:val="0"/>
          <w:sz w:val="21"/>
        </w:rPr>
        <w:t>四、提</w:t>
      </w:r>
      <w:r w:rsidR="0071061B">
        <w:rPr>
          <w:rFonts w:ascii="SimHei" w:eastAsia="SimHei" w:hAnsi="SimHei" w:hint="eastAsia"/>
          <w:b w:val="0"/>
          <w:sz w:val="21"/>
        </w:rPr>
        <w:t xml:space="preserve">　</w:t>
      </w:r>
      <w:r w:rsidRPr="00361A6D">
        <w:rPr>
          <w:rFonts w:ascii="SimHei" w:eastAsia="SimHei" w:hAnsi="SimHei" w:hint="eastAsia"/>
          <w:b w:val="0"/>
          <w:sz w:val="21"/>
        </w:rPr>
        <w:t>案</w:t>
      </w:r>
    </w:p>
    <w:p w:rsidR="001F7B3E" w:rsidRPr="00361A6D" w:rsidRDefault="00E673F6" w:rsidP="00361A6D">
      <w:pPr>
        <w:pStyle w:val="2"/>
        <w:overflowPunct w:val="0"/>
        <w:spacing w:before="0" w:afterLines="50" w:after="120" w:line="340" w:lineRule="atLeast"/>
        <w:rPr>
          <w:rFonts w:ascii="SimSun" w:hAnsi="SimSun"/>
          <w:b/>
          <w:sz w:val="21"/>
        </w:rPr>
      </w:pPr>
      <w:r w:rsidRPr="00361A6D">
        <w:rPr>
          <w:rFonts w:ascii="SimSun" w:hAnsi="SimSun" w:hint="eastAsia"/>
          <w:b/>
          <w:sz w:val="21"/>
        </w:rPr>
        <w:t>修正细则第</w:t>
      </w:r>
      <w:r w:rsidR="00361A6D">
        <w:rPr>
          <w:rFonts w:ascii="SimSun" w:hAnsi="SimSun" w:hint="eastAsia"/>
          <w:b/>
          <w:sz w:val="21"/>
        </w:rPr>
        <w:t>3</w:t>
      </w:r>
      <w:r w:rsidRPr="00361A6D">
        <w:rPr>
          <w:rFonts w:ascii="SimSun" w:hAnsi="SimSun" w:hint="eastAsia"/>
          <w:b/>
          <w:sz w:val="21"/>
        </w:rPr>
        <w:t>条</w:t>
      </w:r>
    </w:p>
    <w:p w:rsidR="004B1C90" w:rsidRPr="00404DE6" w:rsidRDefault="00E673F6"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建议按本文件附件中转录的内容，修正细则第3条第(2)款的措辞</w:t>
      </w:r>
      <w:r w:rsidR="00304186">
        <w:rPr>
          <w:rFonts w:ascii="SimSun" w:hAnsi="SimSun" w:hint="eastAsia"/>
          <w:sz w:val="21"/>
        </w:rPr>
        <w:t>为</w:t>
      </w:r>
      <w:r w:rsidRPr="00404DE6">
        <w:rPr>
          <w:rFonts w:ascii="SimSun" w:hAnsi="SimSun" w:hint="eastAsia"/>
          <w:sz w:val="21"/>
        </w:rPr>
        <w:t>：“可在国际申请中指定代理人。在国际申请中指明的代理人，视为申请人为</w:t>
      </w:r>
      <w:r w:rsidR="004D7E5D" w:rsidRPr="00404DE6">
        <w:rPr>
          <w:rFonts w:ascii="SimSun" w:hAnsi="SimSun" w:hint="eastAsia"/>
          <w:sz w:val="21"/>
        </w:rPr>
        <w:t>与该申请</w:t>
      </w:r>
      <w:r w:rsidR="002E5FB4" w:rsidRPr="00404DE6">
        <w:rPr>
          <w:rFonts w:ascii="SimSun" w:hAnsi="SimSun" w:hint="eastAsia"/>
          <w:sz w:val="21"/>
        </w:rPr>
        <w:t>相</w:t>
      </w:r>
      <w:r w:rsidR="004D7E5D" w:rsidRPr="00404DE6">
        <w:rPr>
          <w:rFonts w:ascii="SimSun" w:hAnsi="SimSun" w:hint="eastAsia"/>
          <w:sz w:val="21"/>
        </w:rPr>
        <w:t>关的所有目的指定的，包括为细则第7条第(1)款的目的在申请上签字。</w:t>
      </w:r>
      <w:r w:rsidRPr="00404DE6">
        <w:rPr>
          <w:rFonts w:ascii="SimSun" w:hAnsi="SimSun" w:hint="eastAsia"/>
          <w:sz w:val="21"/>
        </w:rPr>
        <w:t>”</w:t>
      </w:r>
    </w:p>
    <w:p w:rsidR="00A4089F" w:rsidRPr="00404DE6" w:rsidRDefault="00304186" w:rsidP="00361A6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有了</w:t>
      </w:r>
      <w:r w:rsidRPr="00404DE6">
        <w:rPr>
          <w:rFonts w:ascii="SimSun" w:hAnsi="SimSun" w:hint="eastAsia"/>
          <w:sz w:val="21"/>
          <w:szCs w:val="22"/>
        </w:rPr>
        <w:t>拟议的修正</w:t>
      </w:r>
      <w:r>
        <w:rPr>
          <w:rFonts w:ascii="SimSun" w:hAnsi="SimSun" w:hint="eastAsia"/>
          <w:sz w:val="21"/>
          <w:szCs w:val="22"/>
        </w:rPr>
        <w:t>，</w:t>
      </w:r>
      <w:r w:rsidR="004D7E5D" w:rsidRPr="00404DE6">
        <w:rPr>
          <w:rFonts w:ascii="SimSun" w:hAnsi="SimSun" w:hint="eastAsia"/>
          <w:sz w:val="21"/>
          <w:szCs w:val="22"/>
        </w:rPr>
        <w:t>如果</w:t>
      </w:r>
      <w:r w:rsidR="004D7E5D" w:rsidRPr="00404DE6">
        <w:rPr>
          <w:rFonts w:ascii="SimSun" w:hAnsi="SimSun" w:hint="eastAsia"/>
          <w:sz w:val="21"/>
        </w:rPr>
        <w:t>在申请表格上</w:t>
      </w:r>
      <w:r w:rsidRPr="00404DE6">
        <w:rPr>
          <w:rFonts w:ascii="SimSun" w:hAnsi="SimSun" w:hint="eastAsia"/>
          <w:sz w:val="21"/>
          <w:szCs w:val="22"/>
        </w:rPr>
        <w:t>按</w:t>
      </w:r>
      <w:r w:rsidRPr="00404DE6">
        <w:rPr>
          <w:rFonts w:ascii="SimSun" w:hAnsi="SimSun" w:hint="eastAsia"/>
          <w:sz w:val="21"/>
        </w:rPr>
        <w:t>《适用〈海牙协定〉的行政规程》第301条</w:t>
      </w:r>
      <w:r w:rsidR="004D7E5D" w:rsidRPr="00404DE6">
        <w:rPr>
          <w:rFonts w:ascii="SimSun" w:hAnsi="SimSun" w:hint="eastAsia"/>
          <w:sz w:val="21"/>
        </w:rPr>
        <w:t>提供了</w:t>
      </w:r>
      <w:r w:rsidR="004D7E5D" w:rsidRPr="00404DE6">
        <w:rPr>
          <w:rFonts w:ascii="SimSun" w:hAnsi="SimSun" w:hint="eastAsia"/>
          <w:sz w:val="21"/>
          <w:szCs w:val="22"/>
        </w:rPr>
        <w:t>代理人的名称和地址，国际局</w:t>
      </w:r>
      <w:r>
        <w:rPr>
          <w:rFonts w:ascii="SimSun" w:hAnsi="SimSun" w:hint="eastAsia"/>
          <w:sz w:val="21"/>
          <w:szCs w:val="22"/>
        </w:rPr>
        <w:t>将</w:t>
      </w:r>
      <w:r w:rsidR="004D7E5D" w:rsidRPr="00404DE6">
        <w:rPr>
          <w:rFonts w:ascii="SimSun" w:hAnsi="SimSun" w:hint="eastAsia"/>
          <w:sz w:val="21"/>
          <w:szCs w:val="22"/>
        </w:rPr>
        <w:t>能够根据第</w:t>
      </w:r>
      <w:r w:rsidR="004D7E5D" w:rsidRPr="00404DE6">
        <w:rPr>
          <w:rFonts w:ascii="SimSun" w:hAnsi="SimSun"/>
          <w:sz w:val="21"/>
          <w:szCs w:val="22"/>
        </w:rPr>
        <w:t>(3)</w:t>
      </w:r>
      <w:r w:rsidR="004D7E5D" w:rsidRPr="00404DE6">
        <w:rPr>
          <w:rFonts w:ascii="SimSun" w:hAnsi="SimSun" w:hint="eastAsia"/>
          <w:sz w:val="21"/>
          <w:szCs w:val="22"/>
        </w:rPr>
        <w:t>款</w:t>
      </w:r>
      <w:r w:rsidR="004D7E5D" w:rsidRPr="00404DE6">
        <w:rPr>
          <w:rFonts w:ascii="SimSun" w:hAnsi="SimSun"/>
          <w:sz w:val="21"/>
          <w:szCs w:val="22"/>
        </w:rPr>
        <w:t>(a)</w:t>
      </w:r>
      <w:r w:rsidR="004D7E5D" w:rsidRPr="00404DE6">
        <w:rPr>
          <w:rFonts w:ascii="SimSun" w:hAnsi="SimSun" w:hint="eastAsia"/>
          <w:sz w:val="21"/>
          <w:szCs w:val="22"/>
        </w:rPr>
        <w:t>项在国际注册簿上登记代理人，即</w:t>
      </w:r>
      <w:r>
        <w:rPr>
          <w:rFonts w:ascii="SimSun" w:hAnsi="SimSun" w:hint="eastAsia"/>
          <w:sz w:val="21"/>
          <w:szCs w:val="22"/>
        </w:rPr>
        <w:t>便</w:t>
      </w:r>
      <w:r w:rsidR="004D7E5D" w:rsidRPr="00404DE6">
        <w:rPr>
          <w:rFonts w:ascii="SimSun" w:hAnsi="SimSun" w:hint="eastAsia"/>
          <w:sz w:val="21"/>
          <w:szCs w:val="22"/>
        </w:rPr>
        <w:t>申请未由申请人签字。具体而言，“</w:t>
      </w:r>
      <w:r w:rsidR="004D7E5D" w:rsidRPr="00404DE6">
        <w:rPr>
          <w:rFonts w:ascii="SimSun" w:hAnsi="SimSun" w:hint="eastAsia"/>
          <w:sz w:val="21"/>
        </w:rPr>
        <w:t>包括为细则第7条第(1)款的目的在申请上签字</w:t>
      </w:r>
      <w:r w:rsidR="004D7E5D" w:rsidRPr="00404DE6">
        <w:rPr>
          <w:rFonts w:ascii="SimSun" w:hAnsi="SimSun" w:hint="eastAsia"/>
          <w:sz w:val="21"/>
          <w:szCs w:val="22"/>
        </w:rPr>
        <w:t>”一语是为了澄清，申请可由代理人签字。</w:t>
      </w:r>
    </w:p>
    <w:p w:rsidR="004B1C90" w:rsidRPr="00404DE6" w:rsidRDefault="004D7E5D"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szCs w:val="22"/>
        </w:rPr>
        <w:t>作为</w:t>
      </w:r>
      <w:r w:rsidR="00304186">
        <w:rPr>
          <w:rFonts w:ascii="SimSun" w:hAnsi="SimSun" w:hint="eastAsia"/>
          <w:sz w:val="21"/>
          <w:szCs w:val="22"/>
        </w:rPr>
        <w:t>结果</w:t>
      </w:r>
      <w:r w:rsidRPr="00404DE6">
        <w:rPr>
          <w:rFonts w:ascii="SimSun" w:hAnsi="SimSun" w:hint="eastAsia"/>
          <w:sz w:val="21"/>
          <w:szCs w:val="22"/>
        </w:rPr>
        <w:t>，国际局将</w:t>
      </w:r>
      <w:r w:rsidRPr="00361A6D">
        <w:rPr>
          <w:rFonts w:ascii="SimSun" w:hAnsi="SimSun" w:hint="eastAsia"/>
          <w:sz w:val="21"/>
        </w:rPr>
        <w:t>认为</w:t>
      </w:r>
      <w:r w:rsidRPr="00404DE6">
        <w:rPr>
          <w:rFonts w:ascii="SimSun" w:hAnsi="SimSun" w:hint="eastAsia"/>
          <w:sz w:val="21"/>
          <w:szCs w:val="22"/>
        </w:rPr>
        <w:t>该人已由申请人授权</w:t>
      </w:r>
      <w:r w:rsidR="00617FC4" w:rsidRPr="00404DE6">
        <w:rPr>
          <w:rFonts w:ascii="SimSun" w:hAnsi="SimSun" w:hint="eastAsia"/>
          <w:sz w:val="21"/>
          <w:szCs w:val="22"/>
        </w:rPr>
        <w:t>提交申请，</w:t>
      </w:r>
      <w:r w:rsidR="00304186">
        <w:rPr>
          <w:rFonts w:ascii="SimSun" w:hAnsi="SimSun" w:hint="eastAsia"/>
          <w:sz w:val="21"/>
          <w:szCs w:val="22"/>
        </w:rPr>
        <w:t>并</w:t>
      </w:r>
      <w:r w:rsidR="00617FC4" w:rsidRPr="00404DE6">
        <w:rPr>
          <w:rFonts w:ascii="SimSun" w:hAnsi="SimSun" w:hint="eastAsia"/>
          <w:sz w:val="21"/>
          <w:szCs w:val="22"/>
        </w:rPr>
        <w:t>为后续程序和所产生的国际注册登记为代理人。</w:t>
      </w:r>
    </w:p>
    <w:p w:rsidR="001F7B3E" w:rsidRPr="00404DE6" w:rsidRDefault="00617FC4"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szCs w:val="22"/>
        </w:rPr>
        <w:t>但是，细则第3条第</w:t>
      </w:r>
      <w:r w:rsidRPr="00404DE6">
        <w:rPr>
          <w:rFonts w:ascii="SimSun" w:hAnsi="SimSun"/>
          <w:sz w:val="21"/>
          <w:szCs w:val="22"/>
        </w:rPr>
        <w:t>(2)</w:t>
      </w:r>
      <w:r w:rsidRPr="00404DE6">
        <w:rPr>
          <w:rFonts w:ascii="SimSun" w:hAnsi="SimSun" w:hint="eastAsia"/>
          <w:sz w:val="21"/>
          <w:szCs w:val="22"/>
        </w:rPr>
        <w:t>款</w:t>
      </w:r>
      <w:r w:rsidRPr="00404DE6">
        <w:rPr>
          <w:rFonts w:ascii="SimSun" w:hAnsi="SimSun"/>
          <w:sz w:val="21"/>
          <w:szCs w:val="22"/>
        </w:rPr>
        <w:t>(b)</w:t>
      </w:r>
      <w:r w:rsidRPr="00404DE6">
        <w:rPr>
          <w:rFonts w:ascii="SimSun" w:hAnsi="SimSun" w:hint="eastAsia"/>
          <w:sz w:val="21"/>
          <w:szCs w:val="22"/>
        </w:rPr>
        <w:t>项将保持不变，使得尽管有上述修正，但</w:t>
      </w:r>
      <w:r w:rsidR="00304186">
        <w:rPr>
          <w:rFonts w:ascii="SimSun" w:hAnsi="SimSun" w:hint="eastAsia"/>
          <w:sz w:val="21"/>
          <w:szCs w:val="22"/>
        </w:rPr>
        <w:t>在</w:t>
      </w:r>
      <w:r w:rsidRPr="00404DE6">
        <w:rPr>
          <w:rFonts w:ascii="SimSun" w:hAnsi="SimSun" w:hint="eastAsia"/>
          <w:sz w:val="21"/>
          <w:szCs w:val="22"/>
        </w:rPr>
        <w:t>希望</w:t>
      </w:r>
      <w:r w:rsidR="00304186">
        <w:rPr>
          <w:rFonts w:ascii="SimSun" w:hAnsi="SimSun" w:hint="eastAsia"/>
          <w:sz w:val="21"/>
          <w:szCs w:val="22"/>
        </w:rPr>
        <w:t>时</w:t>
      </w:r>
      <w:r w:rsidRPr="00404DE6">
        <w:rPr>
          <w:rFonts w:ascii="SimSun" w:hAnsi="SimSun" w:hint="eastAsia"/>
          <w:sz w:val="21"/>
          <w:szCs w:val="22"/>
        </w:rPr>
        <w:t>，可</w:t>
      </w:r>
      <w:r w:rsidR="00304186">
        <w:rPr>
          <w:rFonts w:ascii="SimSun" w:hAnsi="SimSun" w:hint="eastAsia"/>
          <w:sz w:val="21"/>
          <w:szCs w:val="22"/>
        </w:rPr>
        <w:t>以</w:t>
      </w:r>
      <w:r w:rsidRPr="00404DE6">
        <w:rPr>
          <w:rFonts w:ascii="SimSun" w:hAnsi="SimSun" w:hint="eastAsia"/>
          <w:sz w:val="21"/>
          <w:szCs w:val="22"/>
        </w:rPr>
        <w:t>随国际申请附具委托书。更重要的是，最初提交申请时未在申请表格中</w:t>
      </w:r>
      <w:r w:rsidR="000F139A">
        <w:rPr>
          <w:rFonts w:ascii="SimSun" w:hAnsi="SimSun" w:hint="eastAsia"/>
          <w:sz w:val="21"/>
          <w:szCs w:val="22"/>
        </w:rPr>
        <w:t>指</w:t>
      </w:r>
      <w:r w:rsidRPr="00404DE6">
        <w:rPr>
          <w:rFonts w:ascii="SimSun" w:hAnsi="SimSun" w:hint="eastAsia"/>
          <w:sz w:val="21"/>
          <w:szCs w:val="22"/>
        </w:rPr>
        <w:t>明的代理人，需要</w:t>
      </w:r>
      <w:r w:rsidR="00A920C5">
        <w:rPr>
          <w:rFonts w:ascii="SimSun" w:hAnsi="SimSun" w:hint="eastAsia"/>
          <w:sz w:val="21"/>
          <w:szCs w:val="22"/>
        </w:rPr>
        <w:t>根据该细则</w:t>
      </w:r>
      <w:r w:rsidRPr="00404DE6">
        <w:rPr>
          <w:rFonts w:ascii="SimSun" w:hAnsi="SimSun" w:hint="eastAsia"/>
          <w:sz w:val="21"/>
          <w:szCs w:val="22"/>
        </w:rPr>
        <w:t>另函指定</w:t>
      </w:r>
      <w:r w:rsidR="00A920C5">
        <w:rPr>
          <w:rFonts w:ascii="SimSun" w:hAnsi="SimSun" w:hint="eastAsia"/>
          <w:sz w:val="21"/>
          <w:szCs w:val="22"/>
        </w:rPr>
        <w:t>（委托书）</w:t>
      </w:r>
      <w:r w:rsidRPr="00404DE6">
        <w:rPr>
          <w:rFonts w:ascii="SimSun" w:hAnsi="SimSun" w:hint="eastAsia"/>
          <w:sz w:val="21"/>
          <w:szCs w:val="22"/>
        </w:rPr>
        <w:t>。这符合国际局在PCT体系（参见第10段）以及马德里体系（细则第</w:t>
      </w:r>
      <w:r w:rsidRPr="00404DE6">
        <w:rPr>
          <w:rFonts w:ascii="SimSun" w:hAnsi="SimSun"/>
          <w:sz w:val="21"/>
          <w:szCs w:val="22"/>
        </w:rPr>
        <w:t>3</w:t>
      </w:r>
      <w:r w:rsidRPr="00404DE6">
        <w:rPr>
          <w:rFonts w:ascii="SimSun" w:hAnsi="SimSun" w:hint="eastAsia"/>
          <w:sz w:val="21"/>
          <w:szCs w:val="22"/>
        </w:rPr>
        <w:t>条第</w:t>
      </w:r>
      <w:r w:rsidRPr="00404DE6">
        <w:rPr>
          <w:rFonts w:ascii="SimSun" w:hAnsi="SimSun"/>
          <w:sz w:val="21"/>
          <w:szCs w:val="22"/>
        </w:rPr>
        <w:t>(2)</w:t>
      </w:r>
      <w:r w:rsidRPr="00404DE6">
        <w:rPr>
          <w:rFonts w:ascii="SimSun" w:hAnsi="SimSun" w:hint="eastAsia"/>
          <w:sz w:val="21"/>
          <w:szCs w:val="22"/>
        </w:rPr>
        <w:t>款</w:t>
      </w:r>
      <w:r w:rsidRPr="00404DE6">
        <w:rPr>
          <w:rFonts w:ascii="SimSun" w:hAnsi="SimSun"/>
          <w:sz w:val="21"/>
          <w:szCs w:val="22"/>
        </w:rPr>
        <w:t>(b)</w:t>
      </w:r>
      <w:r w:rsidRPr="00404DE6">
        <w:rPr>
          <w:rFonts w:ascii="SimSun" w:hAnsi="SimSun" w:hint="eastAsia"/>
          <w:sz w:val="21"/>
          <w:szCs w:val="22"/>
        </w:rPr>
        <w:t>项）（参见第14段）</w:t>
      </w:r>
      <w:r w:rsidR="00304186">
        <w:rPr>
          <w:rFonts w:ascii="SimSun" w:hAnsi="SimSun" w:hint="eastAsia"/>
          <w:sz w:val="21"/>
          <w:szCs w:val="22"/>
        </w:rPr>
        <w:t>中</w:t>
      </w:r>
      <w:r w:rsidRPr="00404DE6">
        <w:rPr>
          <w:rFonts w:ascii="SimSun" w:hAnsi="SimSun" w:hint="eastAsia"/>
          <w:sz w:val="21"/>
          <w:szCs w:val="22"/>
        </w:rPr>
        <w:t>视情况要求委托书或总委托书副本的具体情况。</w:t>
      </w:r>
    </w:p>
    <w:p w:rsidR="00726B8E" w:rsidRPr="00404DE6" w:rsidRDefault="00617FC4" w:rsidP="00361A6D">
      <w:pPr>
        <w:pStyle w:val="ONUME"/>
        <w:tabs>
          <w:tab w:val="clear" w:pos="567"/>
        </w:tabs>
        <w:overflowPunct w:val="0"/>
        <w:spacing w:afterLines="50" w:after="120" w:line="340" w:lineRule="atLeast"/>
        <w:jc w:val="both"/>
        <w:rPr>
          <w:rFonts w:ascii="SimSun" w:hAnsi="SimSun"/>
          <w:sz w:val="21"/>
        </w:rPr>
      </w:pPr>
      <w:r w:rsidRPr="00404DE6">
        <w:rPr>
          <w:rFonts w:ascii="SimSun" w:hAnsi="SimSun" w:hint="eastAsia"/>
          <w:sz w:val="21"/>
        </w:rPr>
        <w:t>最后，拟议的修正只涉及在国际申请中指定代理人。对代理人</w:t>
      </w:r>
      <w:r w:rsidR="00304186">
        <w:rPr>
          <w:rFonts w:ascii="SimSun" w:hAnsi="SimSun" w:hint="eastAsia"/>
          <w:sz w:val="21"/>
        </w:rPr>
        <w:t>的</w:t>
      </w:r>
      <w:r w:rsidRPr="00404DE6">
        <w:rPr>
          <w:rFonts w:ascii="SimSun" w:hAnsi="SimSun" w:hint="eastAsia"/>
          <w:sz w:val="21"/>
        </w:rPr>
        <w:t>指定也可以在相关的变更登记请求（如所有权变更、注册人名称</w:t>
      </w:r>
      <w:r w:rsidR="00A920C5">
        <w:rPr>
          <w:rFonts w:ascii="SimSun" w:hAnsi="SimSun" w:hint="eastAsia"/>
          <w:sz w:val="21"/>
        </w:rPr>
        <w:t>和（或）</w:t>
      </w:r>
      <w:r w:rsidRPr="00404DE6">
        <w:rPr>
          <w:rFonts w:ascii="SimSun" w:hAnsi="SimSun" w:hint="eastAsia"/>
          <w:sz w:val="21"/>
        </w:rPr>
        <w:t>地址变更、或限制）或续展请求正式表格中</w:t>
      </w:r>
      <w:proofErr w:type="gramStart"/>
      <w:r w:rsidRPr="00404DE6">
        <w:rPr>
          <w:rFonts w:ascii="SimSun" w:hAnsi="SimSun" w:hint="eastAsia"/>
          <w:sz w:val="21"/>
        </w:rPr>
        <w:t>作出</w:t>
      </w:r>
      <w:proofErr w:type="gramEnd"/>
      <w:r w:rsidRPr="00404DE6">
        <w:rPr>
          <w:rFonts w:ascii="SimSun" w:hAnsi="SimSun" w:hint="eastAsia"/>
          <w:sz w:val="21"/>
        </w:rPr>
        <w:t>。但这种情况下，表格必须由注册人签字，或者附具委托书（或表格</w:t>
      </w:r>
      <w:r w:rsidRPr="00404DE6">
        <w:rPr>
          <w:rFonts w:ascii="SimSun" w:hAnsi="SimSun"/>
          <w:sz w:val="21"/>
        </w:rPr>
        <w:t>DM/7</w:t>
      </w:r>
      <w:r w:rsidRPr="00404DE6">
        <w:rPr>
          <w:rFonts w:ascii="SimSun" w:hAnsi="SimSun" w:hint="eastAsia"/>
          <w:sz w:val="21"/>
        </w:rPr>
        <w:t>），这方面不提议修改。</w:t>
      </w:r>
    </w:p>
    <w:p w:rsidR="00F23DE3" w:rsidRPr="00361A6D" w:rsidRDefault="00617FC4" w:rsidP="00361A6D">
      <w:pPr>
        <w:pStyle w:val="ONUME"/>
        <w:tabs>
          <w:tab w:val="clear" w:pos="567"/>
        </w:tabs>
        <w:overflowPunct w:val="0"/>
        <w:spacing w:afterLines="50" w:after="120" w:line="340" w:lineRule="atLeast"/>
        <w:ind w:left="5534"/>
        <w:rPr>
          <w:rFonts w:ascii="KaiTi" w:eastAsia="KaiTi" w:hAnsi="KaiTi"/>
          <w:sz w:val="21"/>
        </w:rPr>
      </w:pPr>
      <w:r w:rsidRPr="00361A6D">
        <w:rPr>
          <w:rFonts w:ascii="KaiTi" w:eastAsia="KaiTi" w:hAnsi="KaiTi" w:hint="eastAsia"/>
          <w:sz w:val="21"/>
        </w:rPr>
        <w:t>请工作组：</w:t>
      </w:r>
    </w:p>
    <w:p w:rsidR="00F23DE3" w:rsidRPr="00361A6D" w:rsidRDefault="00F23DE3" w:rsidP="00304186">
      <w:pPr>
        <w:pStyle w:val="ONUME"/>
        <w:numPr>
          <w:ilvl w:val="0"/>
          <w:numId w:val="0"/>
        </w:numPr>
        <w:overflowPunct w:val="0"/>
        <w:spacing w:afterLines="50" w:after="120" w:line="340" w:lineRule="atLeast"/>
        <w:ind w:left="6237"/>
        <w:jc w:val="both"/>
        <w:rPr>
          <w:rFonts w:ascii="KaiTi" w:eastAsia="KaiTi" w:hAnsi="KaiTi"/>
          <w:iCs/>
          <w:sz w:val="21"/>
          <w:szCs w:val="22"/>
        </w:rPr>
      </w:pPr>
      <w:r w:rsidRPr="00361A6D">
        <w:rPr>
          <w:rFonts w:ascii="KaiTi" w:eastAsia="KaiTi" w:hAnsi="KaiTi"/>
          <w:iCs/>
          <w:sz w:val="21"/>
          <w:szCs w:val="22"/>
        </w:rPr>
        <w:t>(</w:t>
      </w:r>
      <w:proofErr w:type="spellStart"/>
      <w:r w:rsidRPr="00361A6D">
        <w:rPr>
          <w:rFonts w:ascii="KaiTi" w:eastAsia="KaiTi" w:hAnsi="KaiTi"/>
          <w:iCs/>
          <w:sz w:val="21"/>
          <w:szCs w:val="22"/>
        </w:rPr>
        <w:t>i</w:t>
      </w:r>
      <w:proofErr w:type="spellEnd"/>
      <w:r w:rsidRPr="00361A6D">
        <w:rPr>
          <w:rFonts w:ascii="KaiTi" w:eastAsia="KaiTi" w:hAnsi="KaiTi"/>
          <w:iCs/>
          <w:sz w:val="21"/>
          <w:szCs w:val="22"/>
        </w:rPr>
        <w:t>)</w:t>
      </w:r>
      <w:r w:rsidRPr="00361A6D">
        <w:rPr>
          <w:rFonts w:ascii="KaiTi" w:eastAsia="KaiTi" w:hAnsi="KaiTi"/>
          <w:iCs/>
          <w:sz w:val="21"/>
          <w:szCs w:val="22"/>
        </w:rPr>
        <w:tab/>
      </w:r>
      <w:r w:rsidR="00617FC4" w:rsidRPr="00361A6D">
        <w:rPr>
          <w:rFonts w:ascii="KaiTi" w:eastAsia="KaiTi" w:hAnsi="KaiTi" w:cs="SimSun" w:hint="eastAsia"/>
          <w:iCs/>
          <w:sz w:val="21"/>
          <w:szCs w:val="22"/>
        </w:rPr>
        <w:t>审议</w:t>
      </w:r>
      <w:r w:rsidR="00617FC4" w:rsidRPr="00361A6D">
        <w:rPr>
          <w:rFonts w:ascii="KaiTi" w:eastAsia="KaiTi" w:hAnsi="KaiTi" w:cs="MS Mincho" w:hint="eastAsia"/>
          <w:iCs/>
          <w:sz w:val="21"/>
          <w:szCs w:val="22"/>
        </w:rPr>
        <w:t>本文件中</w:t>
      </w:r>
      <w:r w:rsidR="002E5FB4" w:rsidRPr="00361A6D">
        <w:rPr>
          <w:rFonts w:ascii="KaiTi" w:eastAsia="KaiTi" w:hAnsi="KaiTi" w:cs="MS Mincho" w:hint="eastAsia"/>
          <w:iCs/>
          <w:sz w:val="21"/>
          <w:szCs w:val="22"/>
        </w:rPr>
        <w:t>提出的提案</w:t>
      </w:r>
      <w:r w:rsidR="00617FC4" w:rsidRPr="00361A6D">
        <w:rPr>
          <w:rFonts w:ascii="KaiTi" w:eastAsia="KaiTi" w:hAnsi="KaiTi" w:cs="MS Mincho" w:hint="eastAsia"/>
          <w:iCs/>
          <w:sz w:val="21"/>
          <w:szCs w:val="22"/>
        </w:rPr>
        <w:t>并</w:t>
      </w:r>
      <w:r w:rsidR="00617FC4" w:rsidRPr="00361A6D">
        <w:rPr>
          <w:rFonts w:ascii="KaiTi" w:eastAsia="KaiTi" w:hAnsi="KaiTi" w:cs="SimSun" w:hint="eastAsia"/>
          <w:iCs/>
          <w:sz w:val="21"/>
          <w:szCs w:val="22"/>
        </w:rPr>
        <w:t>发</w:t>
      </w:r>
      <w:r w:rsidR="00617FC4" w:rsidRPr="00361A6D">
        <w:rPr>
          <w:rFonts w:ascii="KaiTi" w:eastAsia="KaiTi" w:hAnsi="KaiTi" w:cs="MS Mincho" w:hint="eastAsia"/>
          <w:iCs/>
          <w:sz w:val="21"/>
          <w:szCs w:val="22"/>
        </w:rPr>
        <w:t>表</w:t>
      </w:r>
      <w:r w:rsidR="00617FC4" w:rsidRPr="00361A6D">
        <w:rPr>
          <w:rFonts w:ascii="KaiTi" w:eastAsia="KaiTi" w:hAnsi="KaiTi" w:cs="SimSun" w:hint="eastAsia"/>
          <w:iCs/>
          <w:sz w:val="21"/>
          <w:szCs w:val="22"/>
        </w:rPr>
        <w:t>评论</w:t>
      </w:r>
      <w:r w:rsidR="00617FC4" w:rsidRPr="00361A6D">
        <w:rPr>
          <w:rFonts w:ascii="KaiTi" w:eastAsia="KaiTi" w:hAnsi="KaiTi" w:cs="MS Mincho" w:hint="eastAsia"/>
          <w:iCs/>
          <w:sz w:val="21"/>
          <w:szCs w:val="22"/>
        </w:rPr>
        <w:t>意</w:t>
      </w:r>
      <w:r w:rsidR="00617FC4" w:rsidRPr="00361A6D">
        <w:rPr>
          <w:rFonts w:ascii="KaiTi" w:eastAsia="KaiTi" w:hAnsi="KaiTi" w:cs="SimSun" w:hint="eastAsia"/>
          <w:iCs/>
          <w:sz w:val="21"/>
          <w:szCs w:val="22"/>
        </w:rPr>
        <w:t>见</w:t>
      </w:r>
      <w:r w:rsidR="002E5FB4" w:rsidRPr="00361A6D">
        <w:rPr>
          <w:rFonts w:ascii="KaiTi" w:eastAsia="KaiTi" w:hAnsi="KaiTi" w:cs="SimSun" w:hint="eastAsia"/>
          <w:iCs/>
          <w:sz w:val="21"/>
          <w:szCs w:val="22"/>
        </w:rPr>
        <w:t>；并</w:t>
      </w:r>
    </w:p>
    <w:p w:rsidR="00361A6D" w:rsidRDefault="00F23DE3" w:rsidP="00304186">
      <w:pPr>
        <w:pStyle w:val="ONUME"/>
        <w:numPr>
          <w:ilvl w:val="0"/>
          <w:numId w:val="0"/>
        </w:numPr>
        <w:overflowPunct w:val="0"/>
        <w:spacing w:afterLines="50" w:after="120" w:line="340" w:lineRule="atLeast"/>
        <w:ind w:left="6237"/>
        <w:jc w:val="both"/>
        <w:rPr>
          <w:rFonts w:ascii="KaiTi" w:eastAsia="KaiTi" w:hAnsi="KaiTi"/>
          <w:iCs/>
          <w:sz w:val="21"/>
          <w:szCs w:val="22"/>
        </w:rPr>
      </w:pPr>
      <w:r w:rsidRPr="00361A6D">
        <w:rPr>
          <w:rFonts w:ascii="KaiTi" w:eastAsia="KaiTi" w:hAnsi="KaiTi"/>
          <w:iCs/>
          <w:sz w:val="21"/>
          <w:szCs w:val="22"/>
        </w:rPr>
        <w:lastRenderedPageBreak/>
        <w:t>(ii)</w:t>
      </w:r>
      <w:r w:rsidR="00361A6D">
        <w:rPr>
          <w:rFonts w:ascii="KaiTi" w:eastAsia="KaiTi" w:hAnsi="KaiTi" w:hint="eastAsia"/>
          <w:iCs/>
          <w:sz w:val="21"/>
          <w:szCs w:val="22"/>
        </w:rPr>
        <w:tab/>
      </w:r>
      <w:r w:rsidR="002E5FB4" w:rsidRPr="00361A6D">
        <w:rPr>
          <w:rFonts w:ascii="KaiTi" w:eastAsia="KaiTi" w:hAnsi="KaiTi" w:cs="SimSun" w:hint="eastAsia"/>
          <w:iCs/>
          <w:sz w:val="21"/>
          <w:szCs w:val="22"/>
        </w:rPr>
        <w:t>说</w:t>
      </w:r>
      <w:r w:rsidR="002E5FB4" w:rsidRPr="00361A6D">
        <w:rPr>
          <w:rFonts w:ascii="KaiTi" w:eastAsia="KaiTi" w:hAnsi="KaiTi" w:cs="MS Mincho" w:hint="eastAsia"/>
          <w:iCs/>
          <w:sz w:val="21"/>
          <w:szCs w:val="22"/>
        </w:rPr>
        <w:t>明是否建</w:t>
      </w:r>
      <w:r w:rsidR="002E5FB4" w:rsidRPr="00361A6D">
        <w:rPr>
          <w:rFonts w:ascii="KaiTi" w:eastAsia="KaiTi" w:hAnsi="KaiTi" w:cs="SimSun" w:hint="eastAsia"/>
          <w:iCs/>
          <w:sz w:val="21"/>
          <w:szCs w:val="22"/>
        </w:rPr>
        <w:t>议</w:t>
      </w:r>
      <w:r w:rsidR="002E5FB4" w:rsidRPr="00361A6D">
        <w:rPr>
          <w:rFonts w:ascii="KaiTi" w:eastAsia="KaiTi" w:hAnsi="KaiTi" w:cs="MS Mincho" w:hint="eastAsia"/>
          <w:iCs/>
          <w:sz w:val="21"/>
          <w:szCs w:val="22"/>
        </w:rPr>
        <w:t>海牙</w:t>
      </w:r>
      <w:r w:rsidR="002E5FB4" w:rsidRPr="00361A6D">
        <w:rPr>
          <w:rFonts w:ascii="KaiTi" w:eastAsia="KaiTi" w:hAnsi="KaiTi" w:cs="SimSun" w:hint="eastAsia"/>
          <w:iCs/>
          <w:sz w:val="21"/>
          <w:szCs w:val="22"/>
        </w:rPr>
        <w:t>联</w:t>
      </w:r>
      <w:r w:rsidR="002E5FB4" w:rsidRPr="00361A6D">
        <w:rPr>
          <w:rFonts w:ascii="KaiTi" w:eastAsia="KaiTi" w:hAnsi="KaiTi" w:cs="MS Mincho" w:hint="eastAsia"/>
          <w:iCs/>
          <w:sz w:val="21"/>
          <w:szCs w:val="22"/>
        </w:rPr>
        <w:t>盟大会通</w:t>
      </w:r>
      <w:r w:rsidR="002E5FB4" w:rsidRPr="00361A6D">
        <w:rPr>
          <w:rFonts w:ascii="KaiTi" w:eastAsia="KaiTi" w:hAnsi="KaiTi" w:cs="SimSun" w:hint="eastAsia"/>
          <w:iCs/>
          <w:sz w:val="21"/>
          <w:szCs w:val="22"/>
        </w:rPr>
        <w:t>过</w:t>
      </w:r>
      <w:r w:rsidR="002E5FB4" w:rsidRPr="00361A6D">
        <w:rPr>
          <w:rFonts w:ascii="KaiTi" w:eastAsia="KaiTi" w:hAnsi="KaiTi" w:cs="MS Mincho" w:hint="eastAsia"/>
          <w:iCs/>
          <w:sz w:val="21"/>
          <w:szCs w:val="22"/>
        </w:rPr>
        <w:t>本文件附件中所</w:t>
      </w:r>
      <w:r w:rsidR="002E5FB4" w:rsidRPr="00361A6D">
        <w:rPr>
          <w:rFonts w:ascii="KaiTi" w:eastAsia="KaiTi" w:hAnsi="KaiTi" w:cs="SimSun" w:hint="eastAsia"/>
          <w:iCs/>
          <w:sz w:val="21"/>
          <w:szCs w:val="22"/>
        </w:rPr>
        <w:t>载</w:t>
      </w:r>
      <w:r w:rsidR="002E5FB4" w:rsidRPr="00361A6D">
        <w:rPr>
          <w:rFonts w:ascii="KaiTi" w:eastAsia="KaiTi" w:hAnsi="KaiTi" w:cs="MS Mincho" w:hint="eastAsia"/>
          <w:iCs/>
          <w:sz w:val="21"/>
          <w:szCs w:val="22"/>
        </w:rPr>
        <w:t>的《共同</w:t>
      </w:r>
      <w:r w:rsidR="002E5FB4" w:rsidRPr="00361A6D">
        <w:rPr>
          <w:rFonts w:ascii="KaiTi" w:eastAsia="KaiTi" w:hAnsi="KaiTi" w:cs="SimSun" w:hint="eastAsia"/>
          <w:iCs/>
          <w:sz w:val="21"/>
          <w:szCs w:val="22"/>
        </w:rPr>
        <w:t>实</w:t>
      </w:r>
      <w:r w:rsidR="002E5FB4" w:rsidRPr="00361A6D">
        <w:rPr>
          <w:rFonts w:ascii="KaiTi" w:eastAsia="KaiTi" w:hAnsi="KaiTi" w:cs="MS Mincho" w:hint="eastAsia"/>
          <w:iCs/>
          <w:sz w:val="21"/>
          <w:szCs w:val="22"/>
        </w:rPr>
        <w:t>施</w:t>
      </w:r>
      <w:r w:rsidR="002E5FB4" w:rsidRPr="00361A6D">
        <w:rPr>
          <w:rFonts w:ascii="KaiTi" w:eastAsia="KaiTi" w:hAnsi="KaiTi" w:cs="SimSun" w:hint="eastAsia"/>
          <w:iCs/>
          <w:sz w:val="21"/>
          <w:szCs w:val="22"/>
        </w:rPr>
        <w:t>细则</w:t>
      </w:r>
      <w:r w:rsidR="002E5FB4" w:rsidRPr="00361A6D">
        <w:rPr>
          <w:rFonts w:ascii="KaiTi" w:eastAsia="KaiTi" w:hAnsi="KaiTi" w:cs="MS Mincho" w:hint="eastAsia"/>
          <w:iCs/>
          <w:sz w:val="21"/>
          <w:szCs w:val="22"/>
        </w:rPr>
        <w:t>》第</w:t>
      </w:r>
      <w:r w:rsidR="002E5FB4" w:rsidRPr="00361A6D">
        <w:rPr>
          <w:rFonts w:ascii="KaiTi" w:eastAsia="KaiTi" w:hAnsi="KaiTi" w:hint="eastAsia"/>
          <w:iCs/>
          <w:sz w:val="21"/>
          <w:szCs w:val="22"/>
        </w:rPr>
        <w:t>3条的</w:t>
      </w:r>
      <w:r w:rsidR="002E5FB4" w:rsidRPr="00361A6D">
        <w:rPr>
          <w:rFonts w:ascii="KaiTi" w:eastAsia="KaiTi" w:hAnsi="KaiTi" w:cs="SimSun" w:hint="eastAsia"/>
          <w:iCs/>
          <w:sz w:val="21"/>
          <w:szCs w:val="22"/>
        </w:rPr>
        <w:t>拟议</w:t>
      </w:r>
      <w:r w:rsidR="002E5FB4" w:rsidRPr="00361A6D">
        <w:rPr>
          <w:rFonts w:ascii="KaiTi" w:eastAsia="KaiTi" w:hAnsi="KaiTi" w:cs="MS Mincho" w:hint="eastAsia"/>
          <w:iCs/>
          <w:sz w:val="21"/>
          <w:szCs w:val="22"/>
        </w:rPr>
        <w:t>修正案，并</w:t>
      </w:r>
      <w:r w:rsidR="002E5FB4" w:rsidRPr="00361A6D">
        <w:rPr>
          <w:rFonts w:ascii="KaiTi" w:eastAsia="KaiTi" w:hAnsi="KaiTi" w:cs="SimSun" w:hint="eastAsia"/>
          <w:iCs/>
          <w:sz w:val="21"/>
          <w:szCs w:val="22"/>
        </w:rPr>
        <w:t>对</w:t>
      </w:r>
      <w:r w:rsidR="002E5FB4" w:rsidRPr="00361A6D">
        <w:rPr>
          <w:rFonts w:ascii="KaiTi" w:eastAsia="KaiTi" w:hAnsi="KaiTi" w:cs="MS Mincho" w:hint="eastAsia"/>
          <w:iCs/>
          <w:sz w:val="21"/>
          <w:szCs w:val="22"/>
        </w:rPr>
        <w:t>修正案生效的日期提出建</w:t>
      </w:r>
      <w:r w:rsidR="002E5FB4" w:rsidRPr="00361A6D">
        <w:rPr>
          <w:rFonts w:ascii="KaiTi" w:eastAsia="KaiTi" w:hAnsi="KaiTi" w:cs="SimSun" w:hint="eastAsia"/>
          <w:iCs/>
          <w:sz w:val="21"/>
          <w:szCs w:val="22"/>
        </w:rPr>
        <w:t>议</w:t>
      </w:r>
      <w:r w:rsidR="002E5FB4" w:rsidRPr="00361A6D">
        <w:rPr>
          <w:rFonts w:ascii="KaiTi" w:eastAsia="KaiTi" w:hAnsi="KaiTi" w:cs="MS Mincho" w:hint="eastAsia"/>
          <w:iCs/>
          <w:sz w:val="21"/>
          <w:szCs w:val="22"/>
        </w:rPr>
        <w:t>。</w:t>
      </w:r>
    </w:p>
    <w:p w:rsidR="00361A6D" w:rsidRDefault="00361A6D" w:rsidP="00361A6D">
      <w:pPr>
        <w:pStyle w:val="ONUME"/>
        <w:numPr>
          <w:ilvl w:val="0"/>
          <w:numId w:val="0"/>
        </w:numPr>
        <w:tabs>
          <w:tab w:val="left" w:pos="6663"/>
        </w:tabs>
        <w:overflowPunct w:val="0"/>
        <w:spacing w:afterLines="50" w:after="120" w:line="340" w:lineRule="atLeast"/>
        <w:ind w:left="5534"/>
        <w:jc w:val="both"/>
        <w:rPr>
          <w:rFonts w:ascii="KaiTi" w:eastAsia="KaiTi" w:hAnsi="KaiTi"/>
          <w:sz w:val="21"/>
        </w:rPr>
      </w:pPr>
    </w:p>
    <w:p w:rsidR="00F23DE3" w:rsidRDefault="00F23DE3" w:rsidP="00361A6D">
      <w:pPr>
        <w:pStyle w:val="ONUME"/>
        <w:numPr>
          <w:ilvl w:val="0"/>
          <w:numId w:val="0"/>
        </w:numPr>
        <w:tabs>
          <w:tab w:val="left" w:pos="6663"/>
        </w:tabs>
        <w:overflowPunct w:val="0"/>
        <w:spacing w:afterLines="50" w:after="120" w:line="340" w:lineRule="atLeast"/>
        <w:ind w:left="5534"/>
        <w:jc w:val="both"/>
        <w:rPr>
          <w:rFonts w:ascii="KaiTi" w:eastAsia="KaiTi" w:hAnsi="KaiTi"/>
          <w:sz w:val="21"/>
        </w:rPr>
      </w:pPr>
      <w:r w:rsidRPr="00361A6D">
        <w:rPr>
          <w:rFonts w:ascii="KaiTi" w:eastAsia="KaiTi" w:hAnsi="KaiTi"/>
          <w:sz w:val="21"/>
        </w:rPr>
        <w:t>[</w:t>
      </w:r>
      <w:r w:rsidR="002E5FB4" w:rsidRPr="00361A6D">
        <w:rPr>
          <w:rFonts w:ascii="KaiTi" w:eastAsia="KaiTi" w:hAnsi="KaiTi" w:hint="eastAsia"/>
          <w:sz w:val="21"/>
        </w:rPr>
        <w:t>后接附件</w:t>
      </w:r>
      <w:r w:rsidRPr="00361A6D">
        <w:rPr>
          <w:rFonts w:ascii="KaiTi" w:eastAsia="KaiTi" w:hAnsi="KaiTi"/>
          <w:sz w:val="21"/>
        </w:rPr>
        <w:t>]</w:t>
      </w:r>
    </w:p>
    <w:p w:rsidR="00361A6D" w:rsidRPr="00361A6D" w:rsidRDefault="00361A6D" w:rsidP="00361A6D">
      <w:pPr>
        <w:pStyle w:val="ONUME"/>
        <w:numPr>
          <w:ilvl w:val="0"/>
          <w:numId w:val="0"/>
        </w:numPr>
        <w:tabs>
          <w:tab w:val="left" w:pos="6663"/>
        </w:tabs>
        <w:overflowPunct w:val="0"/>
        <w:spacing w:afterLines="50" w:after="120" w:line="340" w:lineRule="atLeast"/>
        <w:ind w:left="6237"/>
        <w:jc w:val="both"/>
        <w:rPr>
          <w:rFonts w:ascii="KaiTi" w:eastAsia="KaiTi" w:hAnsi="KaiTi"/>
          <w:sz w:val="21"/>
        </w:rPr>
      </w:pPr>
    </w:p>
    <w:p w:rsidR="00F23DE3" w:rsidRPr="00404DE6" w:rsidRDefault="00F23DE3" w:rsidP="00F23DE3">
      <w:pPr>
        <w:rPr>
          <w:rFonts w:ascii="SimSun" w:hAnsi="SimSun"/>
          <w:sz w:val="21"/>
        </w:rPr>
        <w:sectPr w:rsidR="00F23DE3" w:rsidRPr="00404DE6" w:rsidSect="004A66F3">
          <w:headerReference w:type="default" r:id="rId10"/>
          <w:endnotePr>
            <w:numFmt w:val="decimal"/>
          </w:endnotePr>
          <w:pgSz w:w="11907" w:h="16840" w:code="9"/>
          <w:pgMar w:top="567" w:right="1134" w:bottom="1418" w:left="1418" w:header="510" w:footer="1021" w:gutter="0"/>
          <w:cols w:space="720"/>
          <w:titlePg/>
          <w:docGrid w:linePitch="299"/>
        </w:sectPr>
      </w:pPr>
    </w:p>
    <w:p w:rsidR="002E5FB4" w:rsidRPr="00435622" w:rsidRDefault="002E5FB4" w:rsidP="00361A6D">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w:t>
      </w:r>
      <w:r w:rsidRPr="00361A6D">
        <w:rPr>
          <w:rFonts w:ascii="KaiTi" w:eastAsia="KaiTi" w:hAnsi="KaiTi" w:hint="eastAsia"/>
          <w:sz w:val="21"/>
          <w:szCs w:val="21"/>
        </w:rPr>
        <w:t>1999</w:t>
      </w:r>
      <w:r w:rsidRPr="00EA3332">
        <w:rPr>
          <w:rFonts w:ascii="SimHei" w:eastAsia="SimHei" w:hAnsi="SimHei" w:hint="eastAsia"/>
          <w:sz w:val="21"/>
          <w:szCs w:val="21"/>
        </w:rPr>
        <w:t>年文本和1960年文本</w:t>
      </w:r>
      <w:r>
        <w:rPr>
          <w:rFonts w:ascii="SimHei" w:eastAsia="SimHei" w:hAnsi="SimHei"/>
          <w:sz w:val="21"/>
          <w:szCs w:val="21"/>
        </w:rPr>
        <w:br/>
      </w:r>
      <w:r>
        <w:rPr>
          <w:rFonts w:ascii="SimHei" w:eastAsia="SimHei" w:hAnsi="SimHei" w:hint="eastAsia"/>
          <w:sz w:val="21"/>
          <w:szCs w:val="21"/>
        </w:rPr>
        <w:t>共同实施细则</w:t>
      </w:r>
    </w:p>
    <w:p w:rsidR="002E5FB4" w:rsidRPr="00CE3F4A" w:rsidRDefault="0085557A" w:rsidP="002E5FB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sz w:val="21"/>
          <w:szCs w:val="22"/>
        </w:rPr>
        <w:t>（</w:t>
      </w:r>
      <w:r w:rsidR="002E5FB4" w:rsidRPr="00CE3F4A">
        <w:rPr>
          <w:rFonts w:ascii="SimSun" w:hAnsi="SimSun"/>
          <w:sz w:val="21"/>
          <w:szCs w:val="22"/>
        </w:rPr>
        <w:t>[</w:t>
      </w:r>
      <w:r w:rsidR="002E5FB4">
        <w:rPr>
          <w:rFonts w:ascii="SimSun" w:hAnsi="SimSun" w:hint="eastAsia"/>
          <w:sz w:val="21"/>
          <w:szCs w:val="22"/>
        </w:rPr>
        <w:t>201</w:t>
      </w:r>
      <w:r w:rsidR="00133B91">
        <w:rPr>
          <w:rFonts w:ascii="SimSun" w:hAnsi="SimSun" w:hint="eastAsia"/>
          <w:sz w:val="21"/>
          <w:szCs w:val="22"/>
        </w:rPr>
        <w:t>9</w:t>
      </w:r>
      <w:r w:rsidR="002E5FB4">
        <w:rPr>
          <w:rFonts w:ascii="SimSun" w:hAnsi="SimSun" w:hint="eastAsia"/>
          <w:sz w:val="21"/>
          <w:szCs w:val="22"/>
        </w:rPr>
        <w:t>年X月X</w:t>
      </w:r>
      <w:r w:rsidR="002E5FB4" w:rsidRPr="00CE3F4A">
        <w:rPr>
          <w:rFonts w:ascii="SimSun" w:hAnsi="SimSun" w:hint="eastAsia"/>
          <w:sz w:val="21"/>
          <w:szCs w:val="22"/>
        </w:rPr>
        <w:t>日</w:t>
      </w:r>
      <w:r w:rsidR="002E5FB4" w:rsidRPr="00CE3F4A">
        <w:rPr>
          <w:rFonts w:ascii="SimSun" w:hAnsi="SimSun"/>
          <w:sz w:val="21"/>
          <w:szCs w:val="22"/>
        </w:rPr>
        <w:t>]</w:t>
      </w:r>
      <w:r w:rsidR="002E5FB4" w:rsidRPr="00CE3F4A">
        <w:rPr>
          <w:rFonts w:ascii="SimSun" w:hAnsi="SimSun" w:hint="eastAsia"/>
          <w:sz w:val="21"/>
          <w:szCs w:val="22"/>
        </w:rPr>
        <w:t>生效</w:t>
      </w:r>
      <w:r>
        <w:rPr>
          <w:rFonts w:ascii="SimSun" w:hAnsi="SimSun"/>
          <w:sz w:val="21"/>
          <w:szCs w:val="22"/>
        </w:rPr>
        <w:t>）</w:t>
      </w:r>
    </w:p>
    <w:p w:rsidR="00F23DE3" w:rsidRPr="00404DE6" w:rsidRDefault="00F23DE3" w:rsidP="0085557A">
      <w:pPr>
        <w:spacing w:afterLines="50" w:after="120" w:line="340" w:lineRule="atLeast"/>
        <w:ind w:firstLine="567"/>
        <w:jc w:val="both"/>
        <w:rPr>
          <w:rFonts w:ascii="SimSun" w:hAnsi="SimSun"/>
          <w:sz w:val="21"/>
          <w:szCs w:val="22"/>
        </w:rPr>
      </w:pPr>
      <w:r w:rsidRPr="00404DE6">
        <w:rPr>
          <w:rFonts w:ascii="SimSun" w:hAnsi="SimSun"/>
          <w:sz w:val="21"/>
          <w:szCs w:val="22"/>
        </w:rPr>
        <w:t>[</w:t>
      </w:r>
      <w:r w:rsidR="00361A6D">
        <w:rPr>
          <w:rFonts w:ascii="SimSun" w:hAnsi="SimSun" w:hint="eastAsia"/>
          <w:sz w:val="21"/>
          <w:szCs w:val="22"/>
        </w:rPr>
        <w:t>……</w:t>
      </w:r>
      <w:r w:rsidRPr="00404DE6">
        <w:rPr>
          <w:rFonts w:ascii="SimSun" w:hAnsi="SimSun"/>
          <w:sz w:val="21"/>
          <w:szCs w:val="22"/>
        </w:rPr>
        <w:t>]</w:t>
      </w:r>
    </w:p>
    <w:p w:rsidR="00183821" w:rsidRPr="00361A6D" w:rsidRDefault="002E5FB4" w:rsidP="00361A6D">
      <w:pPr>
        <w:pStyle w:val="4"/>
        <w:keepNext w:val="0"/>
        <w:spacing w:before="0" w:afterLines="50" w:after="120" w:line="340" w:lineRule="atLeast"/>
        <w:jc w:val="center"/>
        <w:rPr>
          <w:rFonts w:ascii="KaiTi" w:eastAsia="KaiTi" w:hAnsi="KaiTi"/>
          <w:i w:val="0"/>
          <w:sz w:val="21"/>
          <w:szCs w:val="21"/>
          <w:lang w:val="en-GB"/>
        </w:rPr>
      </w:pPr>
      <w:r w:rsidRPr="00361A6D">
        <w:rPr>
          <w:rFonts w:ascii="KaiTi" w:eastAsia="KaiTi" w:hAnsi="KaiTi" w:hint="eastAsia"/>
          <w:i w:val="0"/>
          <w:sz w:val="21"/>
          <w:szCs w:val="21"/>
          <w:lang w:val="en-GB"/>
        </w:rPr>
        <w:t>第3条</w:t>
      </w:r>
    </w:p>
    <w:p w:rsidR="00585320" w:rsidRPr="00361A6D" w:rsidRDefault="002E5FB4" w:rsidP="00361A6D">
      <w:pPr>
        <w:pStyle w:val="4"/>
        <w:keepNext w:val="0"/>
        <w:spacing w:before="0" w:afterLines="50" w:after="120" w:line="340" w:lineRule="atLeast"/>
        <w:jc w:val="center"/>
        <w:rPr>
          <w:rFonts w:ascii="KaiTi" w:eastAsia="KaiTi" w:hAnsi="KaiTi"/>
          <w:i w:val="0"/>
          <w:sz w:val="21"/>
          <w:szCs w:val="21"/>
        </w:rPr>
      </w:pPr>
      <w:r w:rsidRPr="00361A6D">
        <w:rPr>
          <w:rFonts w:ascii="KaiTi" w:eastAsia="KaiTi" w:hAnsi="KaiTi" w:hint="eastAsia"/>
          <w:i w:val="0"/>
          <w:sz w:val="21"/>
          <w:szCs w:val="21"/>
        </w:rPr>
        <w:t>对国际局的代理</w:t>
      </w:r>
    </w:p>
    <w:p w:rsidR="00EB3F02" w:rsidRPr="00404DE6" w:rsidRDefault="00EB3F02" w:rsidP="0085557A">
      <w:pPr>
        <w:spacing w:afterLines="50" w:after="120" w:line="340" w:lineRule="atLeast"/>
        <w:ind w:firstLine="567"/>
        <w:jc w:val="both"/>
        <w:rPr>
          <w:rFonts w:ascii="SimSun" w:hAnsi="SimSun"/>
          <w:sz w:val="21"/>
          <w:szCs w:val="22"/>
        </w:rPr>
      </w:pPr>
      <w:r w:rsidRPr="00404DE6">
        <w:rPr>
          <w:rFonts w:ascii="SimSun" w:hAnsi="SimSun"/>
          <w:sz w:val="21"/>
          <w:szCs w:val="22"/>
        </w:rPr>
        <w:t>[</w:t>
      </w:r>
      <w:r w:rsidR="00361A6D">
        <w:rPr>
          <w:rFonts w:ascii="SimSun" w:hAnsi="SimSun" w:hint="eastAsia"/>
          <w:sz w:val="21"/>
          <w:szCs w:val="22"/>
        </w:rPr>
        <w:t>……</w:t>
      </w:r>
      <w:r w:rsidRPr="00404DE6">
        <w:rPr>
          <w:rFonts w:ascii="SimSun" w:hAnsi="SimSun"/>
          <w:sz w:val="21"/>
          <w:szCs w:val="22"/>
        </w:rPr>
        <w:t>]</w:t>
      </w:r>
    </w:p>
    <w:p w:rsidR="00585320" w:rsidRPr="00404DE6" w:rsidRDefault="002E5FB4" w:rsidP="0085557A">
      <w:pPr>
        <w:spacing w:afterLines="50" w:after="120" w:line="340" w:lineRule="atLeast"/>
        <w:ind w:firstLine="567"/>
        <w:jc w:val="both"/>
        <w:rPr>
          <w:rFonts w:ascii="SimSun" w:hAnsi="SimSun"/>
          <w:sz w:val="21"/>
          <w:szCs w:val="22"/>
        </w:rPr>
      </w:pPr>
      <w:r w:rsidRPr="00404DE6">
        <w:rPr>
          <w:rFonts w:ascii="SimSun" w:hAnsi="SimSun" w:hint="eastAsia"/>
          <w:sz w:val="21"/>
          <w:szCs w:val="22"/>
        </w:rPr>
        <w:t>(2)</w:t>
      </w:r>
      <w:r w:rsidR="0085557A">
        <w:rPr>
          <w:rFonts w:ascii="SimSun" w:hAnsi="SimSun" w:hint="eastAsia"/>
          <w:sz w:val="21"/>
          <w:szCs w:val="22"/>
        </w:rPr>
        <w:tab/>
      </w:r>
      <w:r w:rsidRPr="00404DE6">
        <w:rPr>
          <w:rFonts w:ascii="SimSun" w:hAnsi="SimSun" w:cs="SimSun" w:hint="eastAsia"/>
          <w:sz w:val="21"/>
          <w:szCs w:val="22"/>
        </w:rPr>
        <w:t>［</w:t>
      </w:r>
      <w:r w:rsidRPr="00361A6D">
        <w:rPr>
          <w:rFonts w:ascii="KaiTi" w:eastAsia="KaiTi" w:hAnsi="KaiTi" w:cs="SimSun" w:hint="eastAsia"/>
          <w:sz w:val="21"/>
          <w:szCs w:val="22"/>
        </w:rPr>
        <w:t>代理人的指定</w:t>
      </w:r>
      <w:r w:rsidRPr="00404DE6">
        <w:rPr>
          <w:rFonts w:ascii="SimSun" w:hAnsi="SimSun" w:cs="SimSun" w:hint="eastAsia"/>
          <w:sz w:val="21"/>
          <w:szCs w:val="22"/>
        </w:rPr>
        <w:t>］</w:t>
      </w:r>
      <w:r w:rsidRPr="00404DE6">
        <w:rPr>
          <w:rFonts w:ascii="SimSun" w:hAnsi="SimSun" w:hint="eastAsia"/>
          <w:sz w:val="21"/>
          <w:szCs w:val="22"/>
        </w:rPr>
        <w:t>(a)</w:t>
      </w:r>
      <w:r w:rsidRPr="00404DE6">
        <w:rPr>
          <w:rFonts w:ascii="SimSun" w:hAnsi="SimSun" w:cs="SimSun" w:hint="eastAsia"/>
          <w:strike/>
          <w:color w:val="FF0000"/>
          <w:sz w:val="21"/>
          <w:szCs w:val="22"/>
        </w:rPr>
        <w:t>只要国际申请已由申请人签字，即</w:t>
      </w:r>
      <w:r w:rsidRPr="00404DE6">
        <w:rPr>
          <w:rFonts w:ascii="SimSun" w:hAnsi="SimSun" w:cs="SimSun" w:hint="eastAsia"/>
          <w:sz w:val="21"/>
          <w:szCs w:val="22"/>
        </w:rPr>
        <w:t>可在国际申请中指定代理人。</w:t>
      </w:r>
      <w:r w:rsidR="00483931" w:rsidRPr="00404DE6">
        <w:rPr>
          <w:rFonts w:ascii="SimSun" w:hAnsi="SimSun" w:cs="SimSun" w:hint="eastAsia"/>
          <w:color w:val="0000FF"/>
          <w:sz w:val="21"/>
          <w:szCs w:val="22"/>
          <w:u w:val="single"/>
        </w:rPr>
        <w:t>在国际申请中指明的代理人，视为申请人为与该申请相关的所有目的指定的，包括为细则第7条第(1)款的目的在申请上签字。</w:t>
      </w:r>
    </w:p>
    <w:p w:rsidR="00585320" w:rsidRPr="00404DE6" w:rsidRDefault="00585320" w:rsidP="0085557A">
      <w:pPr>
        <w:spacing w:afterLines="50" w:after="120" w:line="340" w:lineRule="atLeast"/>
        <w:ind w:firstLine="1134"/>
        <w:jc w:val="both"/>
        <w:rPr>
          <w:rFonts w:ascii="SimSun" w:hAnsi="SimSun"/>
          <w:sz w:val="21"/>
          <w:szCs w:val="22"/>
        </w:rPr>
      </w:pPr>
      <w:r w:rsidRPr="00404DE6">
        <w:rPr>
          <w:rFonts w:ascii="SimSun" w:hAnsi="SimSun"/>
          <w:sz w:val="21"/>
          <w:szCs w:val="22"/>
        </w:rPr>
        <w:t>(b)</w:t>
      </w:r>
      <w:r w:rsidRPr="00404DE6">
        <w:rPr>
          <w:rFonts w:ascii="SimSun" w:hAnsi="SimSun"/>
          <w:sz w:val="21"/>
          <w:szCs w:val="22"/>
        </w:rPr>
        <w:tab/>
      </w:r>
      <w:r w:rsidR="002E5FB4" w:rsidRPr="00404DE6">
        <w:rPr>
          <w:rFonts w:ascii="SimSun" w:hAnsi="SimSun" w:cs="SimSun" w:hint="eastAsia"/>
          <w:sz w:val="21"/>
          <w:szCs w:val="22"/>
        </w:rPr>
        <w:t>亦可在与同一个申请人或注册人的一件或多件具体国际申请或国际注册相关的另函通信中指定代理人。该通信应由申请人或注册人签字。</w:t>
      </w:r>
    </w:p>
    <w:p w:rsidR="00585320" w:rsidRPr="00404DE6" w:rsidRDefault="00585320" w:rsidP="0085557A">
      <w:pPr>
        <w:spacing w:afterLines="50" w:after="120" w:line="340" w:lineRule="atLeast"/>
        <w:ind w:firstLine="1134"/>
        <w:jc w:val="both"/>
        <w:rPr>
          <w:rFonts w:ascii="SimSun" w:hAnsi="SimSun"/>
          <w:sz w:val="21"/>
          <w:szCs w:val="22"/>
        </w:rPr>
      </w:pPr>
      <w:r w:rsidRPr="00404DE6">
        <w:rPr>
          <w:rFonts w:ascii="SimSun" w:hAnsi="SimSun"/>
          <w:sz w:val="21"/>
          <w:szCs w:val="22"/>
        </w:rPr>
        <w:t>(c)</w:t>
      </w:r>
      <w:r w:rsidRPr="00404DE6">
        <w:rPr>
          <w:rFonts w:ascii="SimSun" w:hAnsi="SimSun"/>
          <w:sz w:val="21"/>
          <w:szCs w:val="22"/>
        </w:rPr>
        <w:tab/>
      </w:r>
      <w:r w:rsidR="002E5FB4" w:rsidRPr="00404DE6">
        <w:rPr>
          <w:rFonts w:ascii="SimSun" w:hAnsi="SimSun" w:cs="SimSun" w:hint="eastAsia"/>
          <w:sz w:val="21"/>
          <w:szCs w:val="22"/>
        </w:rPr>
        <w:t>国际局认为对代理人的指定不规范的，国际局应就此通知申请人或注册人和被指定的代理人。</w:t>
      </w:r>
    </w:p>
    <w:p w:rsidR="00EB3F02" w:rsidRPr="00404DE6" w:rsidRDefault="00EB3F02" w:rsidP="0085557A">
      <w:pPr>
        <w:spacing w:afterLines="50" w:after="120" w:line="340" w:lineRule="atLeast"/>
        <w:ind w:firstLine="567"/>
        <w:jc w:val="both"/>
        <w:rPr>
          <w:rFonts w:ascii="SimSun" w:hAnsi="SimSun"/>
          <w:sz w:val="21"/>
          <w:szCs w:val="22"/>
        </w:rPr>
      </w:pPr>
      <w:r w:rsidRPr="00404DE6">
        <w:rPr>
          <w:rFonts w:ascii="SimSun" w:hAnsi="SimSun"/>
          <w:sz w:val="21"/>
          <w:szCs w:val="22"/>
        </w:rPr>
        <w:t>[</w:t>
      </w:r>
      <w:r w:rsidR="00361A6D">
        <w:rPr>
          <w:rFonts w:ascii="SimSun" w:hAnsi="SimSun" w:hint="eastAsia"/>
          <w:sz w:val="21"/>
          <w:szCs w:val="22"/>
        </w:rPr>
        <w:t>……</w:t>
      </w:r>
      <w:r w:rsidRPr="00404DE6">
        <w:rPr>
          <w:rFonts w:ascii="SimSun" w:hAnsi="SimSun"/>
          <w:sz w:val="21"/>
          <w:szCs w:val="22"/>
        </w:rPr>
        <w:t>]</w:t>
      </w:r>
    </w:p>
    <w:p w:rsidR="002E5FB4" w:rsidRDefault="002E5FB4" w:rsidP="002E5FB4">
      <w:pPr>
        <w:pStyle w:val="Endofdocument-Annex"/>
        <w:spacing w:afterLines="50" w:after="120" w:line="340" w:lineRule="atLeast"/>
        <w:rPr>
          <w:rFonts w:ascii="KaiTi" w:eastAsia="KaiTi" w:hAnsi="KaiTi"/>
          <w:sz w:val="21"/>
          <w:szCs w:val="21"/>
        </w:rPr>
      </w:pPr>
    </w:p>
    <w:p w:rsidR="00304186" w:rsidRDefault="002E5FB4" w:rsidP="00483931">
      <w:pPr>
        <w:pStyle w:val="Endofdocument-Annex"/>
        <w:spacing w:afterLines="50" w:after="120" w:line="340" w:lineRule="atLeast"/>
        <w:rPr>
          <w:rFonts w:ascii="KaiTi" w:eastAsia="KaiTi" w:hAnsi="KaiTi"/>
          <w:sz w:val="21"/>
          <w:szCs w:val="21"/>
        </w:rPr>
      </w:pPr>
      <w:r w:rsidRPr="006B7EF4">
        <w:rPr>
          <w:rFonts w:ascii="KaiTi" w:eastAsia="KaiTi" w:hAnsi="KaiTi"/>
          <w:sz w:val="21"/>
          <w:szCs w:val="21"/>
        </w:rPr>
        <w:t>[</w:t>
      </w:r>
      <w:r w:rsidRPr="006B7EF4">
        <w:rPr>
          <w:rFonts w:ascii="KaiTi" w:eastAsia="KaiTi" w:hAnsi="KaiTi" w:hint="eastAsia"/>
          <w:sz w:val="21"/>
          <w:szCs w:val="21"/>
        </w:rPr>
        <w:t>附件和文件完</w:t>
      </w:r>
      <w:r w:rsidRPr="006B7EF4">
        <w:rPr>
          <w:rFonts w:ascii="KaiTi" w:eastAsia="KaiTi" w:hAnsi="KaiTi"/>
          <w:sz w:val="21"/>
          <w:szCs w:val="21"/>
        </w:rPr>
        <w:t>]</w:t>
      </w:r>
    </w:p>
    <w:sectPr w:rsidR="00304186"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C4" w:rsidRDefault="00617FC4">
      <w:r>
        <w:separator/>
      </w:r>
    </w:p>
  </w:endnote>
  <w:endnote w:type="continuationSeparator" w:id="0">
    <w:p w:rsidR="00617FC4" w:rsidRDefault="00617FC4" w:rsidP="003B38C1">
      <w:r>
        <w:separator/>
      </w:r>
    </w:p>
    <w:p w:rsidR="00617FC4" w:rsidRPr="003B38C1" w:rsidRDefault="00617FC4" w:rsidP="003B38C1">
      <w:pPr>
        <w:spacing w:after="60"/>
        <w:rPr>
          <w:sz w:val="17"/>
        </w:rPr>
      </w:pPr>
      <w:r>
        <w:rPr>
          <w:sz w:val="17"/>
        </w:rPr>
        <w:t>[Endnote continued from previous page]</w:t>
      </w:r>
    </w:p>
  </w:endnote>
  <w:endnote w:type="continuationNotice" w:id="1">
    <w:p w:rsidR="00617FC4" w:rsidRPr="003B38C1" w:rsidRDefault="00617F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C4" w:rsidRDefault="00617FC4">
      <w:r>
        <w:separator/>
      </w:r>
    </w:p>
  </w:footnote>
  <w:footnote w:type="continuationSeparator" w:id="0">
    <w:p w:rsidR="00617FC4" w:rsidRDefault="00617FC4" w:rsidP="008B60B2">
      <w:r>
        <w:separator/>
      </w:r>
    </w:p>
    <w:p w:rsidR="00617FC4" w:rsidRPr="00ED77FB" w:rsidRDefault="00617FC4" w:rsidP="008B60B2">
      <w:pPr>
        <w:spacing w:after="60"/>
        <w:rPr>
          <w:sz w:val="17"/>
          <w:szCs w:val="17"/>
        </w:rPr>
      </w:pPr>
      <w:r w:rsidRPr="00ED77FB">
        <w:rPr>
          <w:sz w:val="17"/>
          <w:szCs w:val="17"/>
        </w:rPr>
        <w:t>[Footnote continued from previous page]</w:t>
      </w:r>
    </w:p>
  </w:footnote>
  <w:footnote w:type="continuationNotice" w:id="1">
    <w:p w:rsidR="00617FC4" w:rsidRPr="00ED77FB" w:rsidRDefault="00617FC4" w:rsidP="008B60B2">
      <w:pPr>
        <w:spacing w:before="60"/>
        <w:jc w:val="right"/>
        <w:rPr>
          <w:sz w:val="17"/>
          <w:szCs w:val="17"/>
        </w:rPr>
      </w:pPr>
      <w:r w:rsidRPr="00ED77FB">
        <w:rPr>
          <w:sz w:val="17"/>
          <w:szCs w:val="17"/>
        </w:rPr>
        <w:t>[Footnote continued on next page]</w:t>
      </w:r>
    </w:p>
  </w:footnote>
  <w:footnote w:id="2">
    <w:p w:rsidR="006A551B" w:rsidRPr="00404DE6" w:rsidRDefault="006A551B"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表格DM/7可用于指定在国际局的代理人，但不是必用。</w:t>
      </w:r>
    </w:p>
  </w:footnote>
  <w:footnote w:id="3">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PCT细则90.1规定了“委托代理人”。对同一事项，海牙体系对职业资格、国籍或住所没有任何要求。PCT细则90.2和90.3分别规定了“共同代表”和“代理人和共同代表的行为，或者对其进行的行为的效力”，类似问题由海牙细则第</w:t>
      </w:r>
      <w:r w:rsidRPr="00404DE6">
        <w:rPr>
          <w:rFonts w:ascii="SimSun" w:hAnsi="SimSun"/>
        </w:rPr>
        <w:t>3</w:t>
      </w:r>
      <w:r w:rsidRPr="00404DE6">
        <w:rPr>
          <w:rFonts w:ascii="SimSun" w:hAnsi="SimSun" w:hint="eastAsia"/>
        </w:rPr>
        <w:t>条第</w:t>
      </w:r>
      <w:r w:rsidRPr="00404DE6">
        <w:rPr>
          <w:rFonts w:ascii="SimSun" w:hAnsi="SimSun"/>
        </w:rPr>
        <w:t>(1)</w:t>
      </w:r>
      <w:r w:rsidRPr="00404DE6">
        <w:rPr>
          <w:rFonts w:ascii="SimSun" w:hAnsi="SimSun" w:hint="eastAsia"/>
        </w:rPr>
        <w:t>款和第</w:t>
      </w:r>
      <w:r w:rsidRPr="00404DE6">
        <w:rPr>
          <w:rFonts w:ascii="SimSun" w:hAnsi="SimSun"/>
        </w:rPr>
        <w:t>(4)</w:t>
      </w:r>
      <w:r w:rsidRPr="00404DE6">
        <w:rPr>
          <w:rFonts w:ascii="SimSun" w:hAnsi="SimSun" w:hint="eastAsia"/>
        </w:rPr>
        <w:t>款及《适用〈海牙协定〉的行政规程》第302条处理。</w:t>
      </w:r>
    </w:p>
  </w:footnote>
  <w:footnote w:id="4">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参见文件</w:t>
      </w:r>
      <w:r w:rsidRPr="00404DE6">
        <w:rPr>
          <w:rFonts w:ascii="SimSun" w:hAnsi="SimSun"/>
        </w:rPr>
        <w:t>PCT/A/XVIII/9</w:t>
      </w:r>
      <w:r w:rsidRPr="00404DE6">
        <w:rPr>
          <w:rFonts w:ascii="SimSun" w:hAnsi="SimSun" w:hint="eastAsia"/>
        </w:rPr>
        <w:t>。</w:t>
      </w:r>
    </w:p>
  </w:footnote>
  <w:footnote w:id="5">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参见文件</w:t>
      </w:r>
      <w:r w:rsidRPr="00404DE6">
        <w:rPr>
          <w:rFonts w:ascii="SimSun" w:hAnsi="SimSun"/>
        </w:rPr>
        <w:t>PCT/A/31/6</w:t>
      </w:r>
      <w:r w:rsidRPr="00404DE6">
        <w:rPr>
          <w:rFonts w:ascii="SimSun" w:hAnsi="SimSun" w:hint="eastAsia"/>
        </w:rPr>
        <w:t>和</w:t>
      </w:r>
      <w:r w:rsidRPr="00404DE6">
        <w:rPr>
          <w:rFonts w:ascii="SimSun" w:hAnsi="SimSun"/>
        </w:rPr>
        <w:t>PCT/A/32/4</w:t>
      </w:r>
      <w:r w:rsidRPr="00404DE6">
        <w:rPr>
          <w:rFonts w:ascii="SimSun" w:hAnsi="SimSun" w:hint="eastAsia"/>
        </w:rPr>
        <w:t>。准确地讲，国际局根据</w:t>
      </w:r>
      <w:r w:rsidRPr="00404DE6">
        <w:rPr>
          <w:rFonts w:ascii="SimSun" w:hAnsi="SimSun"/>
        </w:rPr>
        <w:t>90.4(d)</w:t>
      </w:r>
      <w:r w:rsidRPr="00404DE6">
        <w:rPr>
          <w:rFonts w:ascii="SimSun" w:hAnsi="SimSun" w:hint="eastAsia"/>
        </w:rPr>
        <w:t>作为受理局和国际局，根据</w:t>
      </w:r>
      <w:r w:rsidRPr="00404DE6">
        <w:rPr>
          <w:rFonts w:ascii="SimSun" w:hAnsi="SimSun"/>
        </w:rPr>
        <w:t>90.</w:t>
      </w:r>
      <w:r w:rsidRPr="00404DE6">
        <w:rPr>
          <w:rFonts w:ascii="SimSun" w:hAnsi="SimSun" w:hint="eastAsia"/>
        </w:rPr>
        <w:t>5</w:t>
      </w:r>
      <w:r w:rsidRPr="00404DE6">
        <w:rPr>
          <w:rFonts w:ascii="SimSun" w:hAnsi="SimSun"/>
        </w:rPr>
        <w:t>(</w:t>
      </w:r>
      <w:r w:rsidRPr="00404DE6">
        <w:rPr>
          <w:rFonts w:ascii="SimSun" w:hAnsi="SimSun" w:hint="eastAsia"/>
        </w:rPr>
        <w:t>c</w:t>
      </w:r>
      <w:r w:rsidRPr="00404DE6">
        <w:rPr>
          <w:rFonts w:ascii="SimSun" w:hAnsi="SimSun"/>
        </w:rPr>
        <w:t>)</w:t>
      </w:r>
      <w:r w:rsidRPr="00404DE6">
        <w:rPr>
          <w:rFonts w:ascii="SimSun" w:hAnsi="SimSun" w:hint="eastAsia"/>
        </w:rPr>
        <w:t>作为受理局都放弃了这些要求。</w:t>
      </w:r>
    </w:p>
  </w:footnote>
  <w:footnote w:id="6">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参见《</w:t>
      </w:r>
      <w:r w:rsidRPr="00404DE6">
        <w:rPr>
          <w:rFonts w:ascii="SimSun" w:hAnsi="SimSun"/>
        </w:rPr>
        <w:t>PCT</w:t>
      </w:r>
      <w:r w:rsidRPr="00404DE6">
        <w:rPr>
          <w:rFonts w:ascii="SimSun" w:hAnsi="SimSun" w:hint="eastAsia"/>
        </w:rPr>
        <w:t>通讯》第</w:t>
      </w:r>
      <w:r w:rsidRPr="00404DE6">
        <w:rPr>
          <w:rFonts w:ascii="SimSun" w:hAnsi="SimSun"/>
        </w:rPr>
        <w:t>1/2004</w:t>
      </w:r>
      <w:r w:rsidRPr="00404DE6">
        <w:rPr>
          <w:rFonts w:ascii="SimSun" w:hAnsi="SimSun" w:hint="eastAsia"/>
        </w:rPr>
        <w:t>期和第</w:t>
      </w:r>
      <w:r w:rsidRPr="00404DE6">
        <w:rPr>
          <w:rFonts w:ascii="SimSun" w:hAnsi="SimSun"/>
        </w:rPr>
        <w:t>12/2004</w:t>
      </w:r>
      <w:r w:rsidRPr="00404DE6">
        <w:rPr>
          <w:rFonts w:ascii="SimSun" w:hAnsi="SimSun" w:hint="eastAsia"/>
        </w:rPr>
        <w:t>期。另参见</w:t>
      </w:r>
      <w:hyperlink r:id="rId1" w:history="1">
        <w:r w:rsidRPr="00404DE6">
          <w:rPr>
            <w:rStyle w:val="af3"/>
            <w:rFonts w:ascii="SimSun" w:hAnsi="SimSun" w:hint="eastAsia"/>
            <w:u w:val="none"/>
          </w:rPr>
          <w:t>《PCT申请人指南》–国际阶段–附件B2</w:t>
        </w:r>
      </w:hyperlink>
      <w:r w:rsidRPr="00404DE6">
        <w:rPr>
          <w:rFonts w:ascii="SimSun" w:hAnsi="SimSun" w:hint="eastAsia"/>
        </w:rPr>
        <w:t>。</w:t>
      </w:r>
    </w:p>
  </w:footnote>
  <w:footnote w:id="7">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参见“</w:t>
      </w:r>
      <w:hyperlink r:id="rId2" w:history="1">
        <w:r w:rsidRPr="00404DE6">
          <w:rPr>
            <w:rStyle w:val="af3"/>
            <w:rFonts w:ascii="SimSun" w:hAnsi="SimSun" w:hint="eastAsia"/>
            <w:u w:val="none"/>
          </w:rPr>
          <w:t>已根据PCT细则</w:t>
        </w:r>
        <w:r w:rsidRPr="00404DE6">
          <w:rPr>
            <w:rStyle w:val="af3"/>
            <w:rFonts w:ascii="SimSun" w:hAnsi="SimSun"/>
            <w:u w:val="none"/>
          </w:rPr>
          <w:t>90.4(b)</w:t>
        </w:r>
        <w:r w:rsidRPr="00404DE6">
          <w:rPr>
            <w:rStyle w:val="af3"/>
            <w:rFonts w:ascii="SimSun" w:hAnsi="SimSun" w:hint="eastAsia"/>
            <w:u w:val="none"/>
          </w:rPr>
          <w:t>和（或）</w:t>
        </w:r>
        <w:r w:rsidRPr="00404DE6">
          <w:rPr>
            <w:rStyle w:val="af3"/>
            <w:rFonts w:ascii="SimSun" w:hAnsi="SimSun"/>
            <w:u w:val="none"/>
          </w:rPr>
          <w:t>90.5(a)(ii)</w:t>
        </w:r>
        <w:r w:rsidRPr="00404DE6">
          <w:rPr>
            <w:rStyle w:val="af3"/>
            <w:rFonts w:ascii="SimSun" w:hAnsi="SimSun" w:hint="eastAsia"/>
            <w:u w:val="none"/>
          </w:rPr>
          <w:t>通知产权组织放弃委托书要求的局（或单位）名单</w:t>
        </w:r>
      </w:hyperlink>
      <w:r w:rsidRPr="00404DE6">
        <w:rPr>
          <w:rStyle w:val="af3"/>
          <w:rFonts w:ascii="SimSun" w:hAnsi="SimSun" w:hint="eastAsia"/>
          <w:u w:val="none"/>
        </w:rPr>
        <w:t>”</w:t>
      </w:r>
      <w:r w:rsidRPr="00404DE6">
        <w:rPr>
          <w:rFonts w:ascii="SimSun" w:hAnsi="SimSun" w:hint="eastAsia"/>
        </w:rPr>
        <w:t>。</w:t>
      </w:r>
    </w:p>
  </w:footnote>
  <w:footnote w:id="8">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1999年文本第1条第</w:t>
      </w:r>
      <w:r w:rsidRPr="00404DE6">
        <w:rPr>
          <w:rFonts w:ascii="SimSun" w:hAnsi="SimSun"/>
        </w:rPr>
        <w:t>(xiv)</w:t>
      </w:r>
      <w:r w:rsidRPr="00404DE6">
        <w:rPr>
          <w:rFonts w:ascii="SimSun" w:hAnsi="SimSun" w:hint="eastAsia"/>
        </w:rPr>
        <w:t>项规定，“申请人的缔约方”指使申请人因就该缔约方而言符合第3条所列的至少一项条件而获得提交国际申请权利的缔约方或缔约方之一。</w:t>
      </w:r>
    </w:p>
  </w:footnote>
  <w:footnote w:id="9">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szCs w:val="18"/>
        </w:rPr>
        <w:t>但就国际局所知，俄罗斯联邦和美利坚合众国的法律要求“保密审查”。保密审查是由各自的局，即联邦知识产权局</w:t>
      </w:r>
      <w:r w:rsidR="0085557A">
        <w:rPr>
          <w:rFonts w:ascii="SimSun" w:hAnsi="SimSun"/>
        </w:rPr>
        <w:t>（</w:t>
      </w:r>
      <w:r w:rsidRPr="00404DE6">
        <w:rPr>
          <w:rFonts w:ascii="SimSun" w:hAnsi="SimSun"/>
        </w:rPr>
        <w:t>ROSPATENT</w:t>
      </w:r>
      <w:r w:rsidR="0085557A">
        <w:rPr>
          <w:rFonts w:ascii="SimSun" w:hAnsi="SimSun"/>
        </w:rPr>
        <w:t>）</w:t>
      </w:r>
      <w:r w:rsidRPr="00404DE6">
        <w:rPr>
          <w:rFonts w:ascii="SimSun" w:hAnsi="SimSun" w:hint="eastAsia"/>
        </w:rPr>
        <w:t>和美国专利商标局（美国专商局）</w:t>
      </w:r>
      <w:r w:rsidRPr="00404DE6">
        <w:rPr>
          <w:rFonts w:ascii="SimSun" w:hAnsi="SimSun" w:hint="eastAsia"/>
          <w:szCs w:val="18"/>
        </w:rPr>
        <w:t>进行的。理解是，通过局提交，一般即满足保密审查义务，但不是必须。</w:t>
      </w:r>
    </w:p>
  </w:footnote>
  <w:footnote w:id="10">
    <w:p w:rsidR="00617FC4" w:rsidRPr="00404DE6" w:rsidRDefault="00617FC4" w:rsidP="0085557A">
      <w:pPr>
        <w:pStyle w:val="aa"/>
        <w:jc w:val="both"/>
        <w:rPr>
          <w:rFonts w:ascii="SimSun" w:hAnsi="SimSun"/>
        </w:rPr>
      </w:pPr>
      <w:r w:rsidRPr="00404DE6">
        <w:rPr>
          <w:rStyle w:val="ae"/>
          <w:rFonts w:ascii="SimSun" w:hAnsi="SimSun"/>
        </w:rPr>
        <w:footnoteRef/>
      </w:r>
      <w:r w:rsidRPr="00404DE6">
        <w:rPr>
          <w:rFonts w:ascii="SimSun" w:hAnsi="SimSun"/>
        </w:rPr>
        <w:tab/>
      </w:r>
      <w:r w:rsidRPr="00404DE6">
        <w:rPr>
          <w:rFonts w:ascii="SimSun" w:hAnsi="SimSun" w:hint="eastAsia"/>
        </w:rPr>
        <w:t>到本文件之日，这些缔约方是：非洲知识产权组织（OAPI）、</w:t>
      </w:r>
      <w:r w:rsidRPr="00404DE6">
        <w:rPr>
          <w:rFonts w:ascii="SimSun" w:hAnsi="SimSun"/>
        </w:rPr>
        <w:t>克罗地亚</w:t>
      </w:r>
      <w:r w:rsidRPr="00404DE6">
        <w:rPr>
          <w:rFonts w:ascii="SimSun" w:hAnsi="SimSun" w:hint="eastAsia"/>
        </w:rPr>
        <w:t>、欧洲联盟、</w:t>
      </w:r>
      <w:r w:rsidRPr="00404DE6">
        <w:rPr>
          <w:rFonts w:ascii="SimSun" w:hAnsi="SimSun"/>
        </w:rPr>
        <w:t>法国</w:t>
      </w:r>
      <w:r w:rsidRPr="00404DE6">
        <w:rPr>
          <w:rFonts w:ascii="SimSun" w:hAnsi="SimSun" w:hint="eastAsia"/>
        </w:rPr>
        <w:t>、</w:t>
      </w:r>
      <w:r w:rsidRPr="00404DE6">
        <w:rPr>
          <w:rFonts w:ascii="SimSun" w:hAnsi="SimSun"/>
        </w:rPr>
        <w:t>拉脱维亚</w:t>
      </w:r>
      <w:r w:rsidRPr="00404DE6">
        <w:rPr>
          <w:rFonts w:ascii="SimSun" w:hAnsi="SimSun" w:hint="eastAsia"/>
        </w:rPr>
        <w:t>、</w:t>
      </w:r>
      <w:r w:rsidRPr="00404DE6">
        <w:rPr>
          <w:rFonts w:ascii="SimSun" w:hAnsi="SimSun"/>
        </w:rPr>
        <w:t>摩纳哥</w:t>
      </w:r>
      <w:r w:rsidRPr="00404DE6">
        <w:rPr>
          <w:rFonts w:ascii="SimSun" w:hAnsi="SimSun" w:hint="eastAsia"/>
        </w:rPr>
        <w:t>、</w:t>
      </w:r>
      <w:r w:rsidRPr="00404DE6">
        <w:rPr>
          <w:rFonts w:ascii="SimSun" w:hAnsi="SimSun"/>
        </w:rPr>
        <w:t>黑山</w:t>
      </w:r>
      <w:r w:rsidRPr="00404DE6">
        <w:rPr>
          <w:rFonts w:ascii="SimSun" w:hAnsi="SimSun" w:hint="eastAsia"/>
        </w:rPr>
        <w:t>、</w:t>
      </w:r>
      <w:r w:rsidRPr="00404DE6">
        <w:rPr>
          <w:rFonts w:ascii="SimSun" w:hAnsi="SimSun"/>
        </w:rPr>
        <w:t>斯洛文尼亚</w:t>
      </w:r>
      <w:r w:rsidRPr="00404DE6">
        <w:rPr>
          <w:rFonts w:ascii="SimSun" w:hAnsi="SimSun" w:hint="eastAsia"/>
        </w:rPr>
        <w:t>、</w:t>
      </w:r>
      <w:r w:rsidRPr="00404DE6">
        <w:rPr>
          <w:rFonts w:ascii="SimSun" w:hAnsi="SimSun"/>
        </w:rPr>
        <w:t>前南斯拉夫的马其顿共和国</w:t>
      </w:r>
      <w:r w:rsidRPr="00404DE6">
        <w:rPr>
          <w:rFonts w:ascii="SimSun" w:hAnsi="SimSun" w:hint="eastAsia"/>
        </w:rPr>
        <w:t>、</w:t>
      </w:r>
      <w:r w:rsidRPr="00404DE6">
        <w:rPr>
          <w:rFonts w:ascii="SimSun" w:hAnsi="SimSun"/>
        </w:rPr>
        <w:t>乌克兰</w:t>
      </w:r>
      <w:r w:rsidRPr="00404DE6">
        <w:rPr>
          <w:rFonts w:ascii="SimSun" w:hAnsi="SimSun" w:hint="eastAsia"/>
        </w:rPr>
        <w:t>和</w:t>
      </w:r>
      <w:r w:rsidRPr="00404DE6">
        <w:rPr>
          <w:rFonts w:ascii="SimSun" w:hAnsi="SimSun"/>
        </w:rPr>
        <w:t>联合王国</w:t>
      </w:r>
      <w:r w:rsidRPr="00404DE6">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4" w:rsidRPr="00404DE6" w:rsidRDefault="00617FC4" w:rsidP="00477D6B">
    <w:pPr>
      <w:jc w:val="right"/>
      <w:rPr>
        <w:rFonts w:ascii="SimSun" w:hAnsi="SimSun"/>
        <w:sz w:val="21"/>
        <w:lang w:val="pt-PT"/>
      </w:rPr>
    </w:pPr>
    <w:bookmarkStart w:id="6" w:name="Code2"/>
    <w:bookmarkEnd w:id="6"/>
    <w:r w:rsidRPr="00404DE6">
      <w:rPr>
        <w:rFonts w:ascii="SimSun" w:hAnsi="SimSun"/>
        <w:sz w:val="21"/>
        <w:lang w:val="pt-PT"/>
      </w:rPr>
      <w:t>H/LD/WG/7/2</w:t>
    </w:r>
  </w:p>
  <w:p w:rsidR="00617FC4" w:rsidRPr="00404DE6" w:rsidRDefault="00361A6D" w:rsidP="00477D6B">
    <w:pPr>
      <w:jc w:val="right"/>
      <w:rPr>
        <w:rFonts w:ascii="SimSun" w:hAnsi="SimSun"/>
        <w:sz w:val="21"/>
        <w:lang w:val="pt-PT"/>
      </w:rPr>
    </w:pPr>
    <w:r>
      <w:rPr>
        <w:rFonts w:ascii="SimSun" w:hAnsi="SimSun" w:hint="eastAsia"/>
        <w:sz w:val="21"/>
        <w:lang w:val="pt-PT"/>
      </w:rPr>
      <w:t>第</w:t>
    </w:r>
    <w:r w:rsidR="00617FC4" w:rsidRPr="00404DE6">
      <w:rPr>
        <w:rFonts w:ascii="SimSun" w:hAnsi="SimSun"/>
        <w:sz w:val="21"/>
      </w:rPr>
      <w:fldChar w:fldCharType="begin"/>
    </w:r>
    <w:r w:rsidR="00617FC4" w:rsidRPr="00404DE6">
      <w:rPr>
        <w:rFonts w:ascii="SimSun" w:hAnsi="SimSun"/>
        <w:sz w:val="21"/>
        <w:lang w:val="pt-PT"/>
      </w:rPr>
      <w:instrText xml:space="preserve"> PAGE  \* MERGEFORMAT </w:instrText>
    </w:r>
    <w:r w:rsidR="00617FC4" w:rsidRPr="00404DE6">
      <w:rPr>
        <w:rFonts w:ascii="SimSun" w:hAnsi="SimSun"/>
        <w:sz w:val="21"/>
      </w:rPr>
      <w:fldChar w:fldCharType="separate"/>
    </w:r>
    <w:r w:rsidR="00AA49EE">
      <w:rPr>
        <w:rFonts w:ascii="SimSun" w:hAnsi="SimSun"/>
        <w:noProof/>
        <w:sz w:val="21"/>
        <w:lang w:val="pt-PT"/>
      </w:rPr>
      <w:t>2</w:t>
    </w:r>
    <w:r w:rsidR="00617FC4" w:rsidRPr="00404DE6">
      <w:rPr>
        <w:rFonts w:ascii="SimSun" w:hAnsi="SimSun"/>
        <w:sz w:val="21"/>
      </w:rPr>
      <w:fldChar w:fldCharType="end"/>
    </w:r>
    <w:r>
      <w:rPr>
        <w:rFonts w:ascii="SimSun" w:hAnsi="SimSun" w:hint="eastAsia"/>
        <w:sz w:val="21"/>
      </w:rPr>
      <w:t>页</w:t>
    </w:r>
  </w:p>
  <w:p w:rsidR="00617FC4" w:rsidRPr="00404DE6" w:rsidRDefault="00617FC4"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4" w:rsidRPr="00404DE6" w:rsidRDefault="00617FC4" w:rsidP="00477D6B">
    <w:pPr>
      <w:jc w:val="right"/>
      <w:rPr>
        <w:rFonts w:ascii="SimSun" w:hAnsi="SimSun"/>
        <w:sz w:val="21"/>
      </w:rPr>
    </w:pPr>
    <w:r w:rsidRPr="00404DE6">
      <w:rPr>
        <w:rFonts w:ascii="SimSun" w:hAnsi="SimSun"/>
        <w:sz w:val="21"/>
      </w:rPr>
      <w:t>H/LD/WG/</w:t>
    </w:r>
    <w:r w:rsidR="00304186">
      <w:rPr>
        <w:rFonts w:ascii="SimSun" w:hAnsi="SimSun" w:hint="eastAsia"/>
        <w:sz w:val="21"/>
      </w:rPr>
      <w:t>7</w:t>
    </w:r>
    <w:r w:rsidRPr="00404DE6">
      <w:rPr>
        <w:rFonts w:ascii="SimSun" w:hAnsi="SimSun"/>
        <w:sz w:val="21"/>
      </w:rPr>
      <w:t>/2</w:t>
    </w:r>
  </w:p>
  <w:p w:rsidR="00617FC4" w:rsidRPr="00404DE6" w:rsidRDefault="00304186" w:rsidP="00477D6B">
    <w:pPr>
      <w:jc w:val="right"/>
      <w:rPr>
        <w:rFonts w:ascii="SimSun" w:hAnsi="SimSun"/>
        <w:sz w:val="21"/>
      </w:rPr>
    </w:pPr>
    <w:proofErr w:type="gramStart"/>
    <w:r>
      <w:rPr>
        <w:rFonts w:ascii="SimSun" w:hAnsi="SimSun" w:hint="eastAsia"/>
        <w:sz w:val="21"/>
      </w:rPr>
      <w:t>附件第</w:t>
    </w:r>
    <w:proofErr w:type="gramEnd"/>
    <w:r w:rsidR="00617FC4" w:rsidRPr="00404DE6">
      <w:rPr>
        <w:rFonts w:ascii="SimSun" w:hAnsi="SimSun"/>
        <w:sz w:val="21"/>
      </w:rPr>
      <w:fldChar w:fldCharType="begin"/>
    </w:r>
    <w:r w:rsidR="00617FC4" w:rsidRPr="00404DE6">
      <w:rPr>
        <w:rFonts w:ascii="SimSun" w:hAnsi="SimSun"/>
        <w:sz w:val="21"/>
      </w:rPr>
      <w:instrText xml:space="preserve"> PAGE  \* MERGEFORMAT </w:instrText>
    </w:r>
    <w:r w:rsidR="00617FC4" w:rsidRPr="00404DE6">
      <w:rPr>
        <w:rFonts w:ascii="SimSun" w:hAnsi="SimSun"/>
        <w:sz w:val="21"/>
      </w:rPr>
      <w:fldChar w:fldCharType="separate"/>
    </w:r>
    <w:r w:rsidRPr="00304186">
      <w:rPr>
        <w:rFonts w:ascii="SimSun" w:hAnsi="SimSun"/>
        <w:noProof/>
        <w:sz w:val="21"/>
        <w:lang w:val="pt-PT"/>
      </w:rPr>
      <w:t>2</w:t>
    </w:r>
    <w:r w:rsidR="00617FC4" w:rsidRPr="00404DE6">
      <w:rPr>
        <w:rFonts w:ascii="SimSun" w:hAnsi="SimSun"/>
        <w:sz w:val="21"/>
      </w:rPr>
      <w:fldChar w:fldCharType="end"/>
    </w:r>
    <w:r>
      <w:rPr>
        <w:rFonts w:ascii="SimSun" w:hAnsi="SimSun" w:hint="eastAsia"/>
        <w:sz w:val="21"/>
      </w:rPr>
      <w:t>页</w:t>
    </w:r>
  </w:p>
  <w:p w:rsidR="00617FC4" w:rsidRPr="00404DE6" w:rsidRDefault="00617FC4"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C4" w:rsidRPr="00404DE6" w:rsidRDefault="00617FC4" w:rsidP="006A0625">
    <w:pPr>
      <w:jc w:val="right"/>
      <w:rPr>
        <w:rFonts w:ascii="SimSun" w:hAnsi="SimSun"/>
        <w:sz w:val="21"/>
      </w:rPr>
    </w:pPr>
    <w:r w:rsidRPr="00404DE6">
      <w:rPr>
        <w:rFonts w:ascii="SimSun" w:hAnsi="SimSun"/>
        <w:sz w:val="21"/>
      </w:rPr>
      <w:t>H/LD/WG/7/2</w:t>
    </w:r>
  </w:p>
  <w:p w:rsidR="00617FC4" w:rsidRPr="00404DE6" w:rsidRDefault="00361A6D" w:rsidP="006A0625">
    <w:pPr>
      <w:pStyle w:val="ab"/>
      <w:jc w:val="right"/>
      <w:rPr>
        <w:rFonts w:ascii="SimSun" w:hAnsi="SimSun"/>
        <w:sz w:val="21"/>
      </w:rPr>
    </w:pPr>
    <w:r>
      <w:rPr>
        <w:rFonts w:ascii="SimSun" w:hAnsi="SimSun" w:hint="eastAsia"/>
        <w:sz w:val="21"/>
      </w:rPr>
      <w:t>附　件</w:t>
    </w:r>
  </w:p>
  <w:p w:rsidR="00617FC4" w:rsidRPr="00404DE6" w:rsidRDefault="00617FC4" w:rsidP="006A062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D8E"/>
    <w:rsid w:val="00007602"/>
    <w:rsid w:val="0001760C"/>
    <w:rsid w:val="00023F82"/>
    <w:rsid w:val="00024FF9"/>
    <w:rsid w:val="000378A9"/>
    <w:rsid w:val="00043CAA"/>
    <w:rsid w:val="000440FB"/>
    <w:rsid w:val="0005040A"/>
    <w:rsid w:val="00053221"/>
    <w:rsid w:val="000534CD"/>
    <w:rsid w:val="00053589"/>
    <w:rsid w:val="00053995"/>
    <w:rsid w:val="00053C6F"/>
    <w:rsid w:val="000552F2"/>
    <w:rsid w:val="00055DB1"/>
    <w:rsid w:val="0006018D"/>
    <w:rsid w:val="00060498"/>
    <w:rsid w:val="00060539"/>
    <w:rsid w:val="000622BC"/>
    <w:rsid w:val="00070D23"/>
    <w:rsid w:val="00075432"/>
    <w:rsid w:val="00076CAB"/>
    <w:rsid w:val="00083599"/>
    <w:rsid w:val="00085B5B"/>
    <w:rsid w:val="00090353"/>
    <w:rsid w:val="00090953"/>
    <w:rsid w:val="00091119"/>
    <w:rsid w:val="000968ED"/>
    <w:rsid w:val="000A0E4E"/>
    <w:rsid w:val="000A7C3B"/>
    <w:rsid w:val="000B0E7C"/>
    <w:rsid w:val="000B20E6"/>
    <w:rsid w:val="000B2622"/>
    <w:rsid w:val="000B2A6E"/>
    <w:rsid w:val="000C4046"/>
    <w:rsid w:val="000D10F8"/>
    <w:rsid w:val="000D670A"/>
    <w:rsid w:val="000E539A"/>
    <w:rsid w:val="000E7162"/>
    <w:rsid w:val="000F139A"/>
    <w:rsid w:val="000F161B"/>
    <w:rsid w:val="000F2DF1"/>
    <w:rsid w:val="000F335C"/>
    <w:rsid w:val="000F5C63"/>
    <w:rsid w:val="000F5E56"/>
    <w:rsid w:val="001021B6"/>
    <w:rsid w:val="0010675F"/>
    <w:rsid w:val="00116186"/>
    <w:rsid w:val="001211D5"/>
    <w:rsid w:val="00121569"/>
    <w:rsid w:val="00124DF4"/>
    <w:rsid w:val="00130DEF"/>
    <w:rsid w:val="00133B91"/>
    <w:rsid w:val="00134A97"/>
    <w:rsid w:val="00136019"/>
    <w:rsid w:val="001362EE"/>
    <w:rsid w:val="00140F3D"/>
    <w:rsid w:val="00145391"/>
    <w:rsid w:val="001526EE"/>
    <w:rsid w:val="001546A1"/>
    <w:rsid w:val="0016616E"/>
    <w:rsid w:val="0017001E"/>
    <w:rsid w:val="001701BC"/>
    <w:rsid w:val="00174328"/>
    <w:rsid w:val="00174390"/>
    <w:rsid w:val="00175421"/>
    <w:rsid w:val="001832A6"/>
    <w:rsid w:val="00183821"/>
    <w:rsid w:val="001A2B0C"/>
    <w:rsid w:val="001B5942"/>
    <w:rsid w:val="001B6DB4"/>
    <w:rsid w:val="001C3E88"/>
    <w:rsid w:val="001C409B"/>
    <w:rsid w:val="001D4B07"/>
    <w:rsid w:val="001D4FAC"/>
    <w:rsid w:val="001E7225"/>
    <w:rsid w:val="001F1ADD"/>
    <w:rsid w:val="001F2B32"/>
    <w:rsid w:val="001F4121"/>
    <w:rsid w:val="001F430B"/>
    <w:rsid w:val="001F7384"/>
    <w:rsid w:val="001F7B3E"/>
    <w:rsid w:val="00200149"/>
    <w:rsid w:val="00215C12"/>
    <w:rsid w:val="00221525"/>
    <w:rsid w:val="00226801"/>
    <w:rsid w:val="002305D3"/>
    <w:rsid w:val="00244999"/>
    <w:rsid w:val="002455F6"/>
    <w:rsid w:val="00247306"/>
    <w:rsid w:val="0025153B"/>
    <w:rsid w:val="00254230"/>
    <w:rsid w:val="00256F4A"/>
    <w:rsid w:val="002634C4"/>
    <w:rsid w:val="0026502E"/>
    <w:rsid w:val="00271E86"/>
    <w:rsid w:val="00274543"/>
    <w:rsid w:val="00274658"/>
    <w:rsid w:val="00282248"/>
    <w:rsid w:val="002928D3"/>
    <w:rsid w:val="002C04AD"/>
    <w:rsid w:val="002C04DA"/>
    <w:rsid w:val="002C0F96"/>
    <w:rsid w:val="002C51F6"/>
    <w:rsid w:val="002D2484"/>
    <w:rsid w:val="002D4BDB"/>
    <w:rsid w:val="002D6675"/>
    <w:rsid w:val="002E117B"/>
    <w:rsid w:val="002E1BCA"/>
    <w:rsid w:val="002E5FB4"/>
    <w:rsid w:val="002E6D46"/>
    <w:rsid w:val="002E7D92"/>
    <w:rsid w:val="002E7FD5"/>
    <w:rsid w:val="002F1FE6"/>
    <w:rsid w:val="002F4358"/>
    <w:rsid w:val="002F4E68"/>
    <w:rsid w:val="002F7ABF"/>
    <w:rsid w:val="003010A3"/>
    <w:rsid w:val="00303DDD"/>
    <w:rsid w:val="00304186"/>
    <w:rsid w:val="00305A95"/>
    <w:rsid w:val="003061A3"/>
    <w:rsid w:val="00312F7F"/>
    <w:rsid w:val="00320C24"/>
    <w:rsid w:val="00332497"/>
    <w:rsid w:val="0033731E"/>
    <w:rsid w:val="003435EA"/>
    <w:rsid w:val="00350B94"/>
    <w:rsid w:val="00357719"/>
    <w:rsid w:val="00361450"/>
    <w:rsid w:val="00361A6D"/>
    <w:rsid w:val="00363284"/>
    <w:rsid w:val="00366A13"/>
    <w:rsid w:val="003673CF"/>
    <w:rsid w:val="003741EB"/>
    <w:rsid w:val="00374F77"/>
    <w:rsid w:val="00382EA0"/>
    <w:rsid w:val="0038354D"/>
    <w:rsid w:val="003843D4"/>
    <w:rsid w:val="003845C1"/>
    <w:rsid w:val="003856A5"/>
    <w:rsid w:val="003942A9"/>
    <w:rsid w:val="00394BD0"/>
    <w:rsid w:val="00395AEA"/>
    <w:rsid w:val="003A00C9"/>
    <w:rsid w:val="003A6F89"/>
    <w:rsid w:val="003B3644"/>
    <w:rsid w:val="003B38C1"/>
    <w:rsid w:val="003B5804"/>
    <w:rsid w:val="003C0C3C"/>
    <w:rsid w:val="003D106F"/>
    <w:rsid w:val="003D7704"/>
    <w:rsid w:val="003F0C3B"/>
    <w:rsid w:val="003F7B01"/>
    <w:rsid w:val="00404DE6"/>
    <w:rsid w:val="00414153"/>
    <w:rsid w:val="0041584F"/>
    <w:rsid w:val="00416185"/>
    <w:rsid w:val="004163A1"/>
    <w:rsid w:val="004174BA"/>
    <w:rsid w:val="00420491"/>
    <w:rsid w:val="00421E3B"/>
    <w:rsid w:val="00423E3E"/>
    <w:rsid w:val="00427AF4"/>
    <w:rsid w:val="00434604"/>
    <w:rsid w:val="00440838"/>
    <w:rsid w:val="00453EEC"/>
    <w:rsid w:val="00454B28"/>
    <w:rsid w:val="004571E0"/>
    <w:rsid w:val="00457E67"/>
    <w:rsid w:val="00461407"/>
    <w:rsid w:val="004647DA"/>
    <w:rsid w:val="00474062"/>
    <w:rsid w:val="00477621"/>
    <w:rsid w:val="00477D6B"/>
    <w:rsid w:val="00483931"/>
    <w:rsid w:val="004844AB"/>
    <w:rsid w:val="00490DCC"/>
    <w:rsid w:val="00496163"/>
    <w:rsid w:val="004A4B7F"/>
    <w:rsid w:val="004A66F3"/>
    <w:rsid w:val="004B0DB3"/>
    <w:rsid w:val="004B147D"/>
    <w:rsid w:val="004B1C11"/>
    <w:rsid w:val="004B1C90"/>
    <w:rsid w:val="004B3132"/>
    <w:rsid w:val="004D4C81"/>
    <w:rsid w:val="004D612D"/>
    <w:rsid w:val="004D625F"/>
    <w:rsid w:val="004D7E5D"/>
    <w:rsid w:val="004F1DD2"/>
    <w:rsid w:val="004F2A8A"/>
    <w:rsid w:val="005019FF"/>
    <w:rsid w:val="00501C00"/>
    <w:rsid w:val="005032A3"/>
    <w:rsid w:val="00514791"/>
    <w:rsid w:val="00522C37"/>
    <w:rsid w:val="00525042"/>
    <w:rsid w:val="0053057A"/>
    <w:rsid w:val="005305EA"/>
    <w:rsid w:val="00535104"/>
    <w:rsid w:val="00536CAD"/>
    <w:rsid w:val="0054177F"/>
    <w:rsid w:val="00544D04"/>
    <w:rsid w:val="00545F42"/>
    <w:rsid w:val="00547F80"/>
    <w:rsid w:val="0055285E"/>
    <w:rsid w:val="005538DC"/>
    <w:rsid w:val="00560A29"/>
    <w:rsid w:val="005614EA"/>
    <w:rsid w:val="00576AF3"/>
    <w:rsid w:val="00584F61"/>
    <w:rsid w:val="00585320"/>
    <w:rsid w:val="00587FD0"/>
    <w:rsid w:val="005A28CF"/>
    <w:rsid w:val="005B1635"/>
    <w:rsid w:val="005C6649"/>
    <w:rsid w:val="005C76B5"/>
    <w:rsid w:val="005E3031"/>
    <w:rsid w:val="005E338C"/>
    <w:rsid w:val="005F0343"/>
    <w:rsid w:val="005F1073"/>
    <w:rsid w:val="005F6675"/>
    <w:rsid w:val="00603F39"/>
    <w:rsid w:val="0060429E"/>
    <w:rsid w:val="00605827"/>
    <w:rsid w:val="00612869"/>
    <w:rsid w:val="00615106"/>
    <w:rsid w:val="00617FC4"/>
    <w:rsid w:val="0062676B"/>
    <w:rsid w:val="006279B9"/>
    <w:rsid w:val="006313CE"/>
    <w:rsid w:val="00635123"/>
    <w:rsid w:val="006404D3"/>
    <w:rsid w:val="00643511"/>
    <w:rsid w:val="00646050"/>
    <w:rsid w:val="00652EE2"/>
    <w:rsid w:val="006552EF"/>
    <w:rsid w:val="00655B02"/>
    <w:rsid w:val="00661576"/>
    <w:rsid w:val="00662CBC"/>
    <w:rsid w:val="0066456B"/>
    <w:rsid w:val="0066467B"/>
    <w:rsid w:val="006713CA"/>
    <w:rsid w:val="00672F70"/>
    <w:rsid w:val="00673BE8"/>
    <w:rsid w:val="00673EC1"/>
    <w:rsid w:val="00674715"/>
    <w:rsid w:val="00676C5C"/>
    <w:rsid w:val="006770C5"/>
    <w:rsid w:val="006811AE"/>
    <w:rsid w:val="00683655"/>
    <w:rsid w:val="00692888"/>
    <w:rsid w:val="00693DE2"/>
    <w:rsid w:val="00694644"/>
    <w:rsid w:val="00694DD5"/>
    <w:rsid w:val="00696439"/>
    <w:rsid w:val="006A0625"/>
    <w:rsid w:val="006A551B"/>
    <w:rsid w:val="006A58EF"/>
    <w:rsid w:val="006B0918"/>
    <w:rsid w:val="006B33A8"/>
    <w:rsid w:val="006B3DBA"/>
    <w:rsid w:val="006C11A3"/>
    <w:rsid w:val="006C22F9"/>
    <w:rsid w:val="006D3F7B"/>
    <w:rsid w:val="006D7736"/>
    <w:rsid w:val="006E4644"/>
    <w:rsid w:val="00702B3B"/>
    <w:rsid w:val="0071010B"/>
    <w:rsid w:val="0071061B"/>
    <w:rsid w:val="00712ACD"/>
    <w:rsid w:val="0071624E"/>
    <w:rsid w:val="00717A62"/>
    <w:rsid w:val="007230DA"/>
    <w:rsid w:val="00723F1D"/>
    <w:rsid w:val="00726B8E"/>
    <w:rsid w:val="0072716B"/>
    <w:rsid w:val="007305A6"/>
    <w:rsid w:val="0073333B"/>
    <w:rsid w:val="00735236"/>
    <w:rsid w:val="00737E32"/>
    <w:rsid w:val="007450C5"/>
    <w:rsid w:val="00752B87"/>
    <w:rsid w:val="00754F99"/>
    <w:rsid w:val="0076758D"/>
    <w:rsid w:val="007731FD"/>
    <w:rsid w:val="007757E3"/>
    <w:rsid w:val="00786A77"/>
    <w:rsid w:val="007A061B"/>
    <w:rsid w:val="007A2631"/>
    <w:rsid w:val="007A310A"/>
    <w:rsid w:val="007A5221"/>
    <w:rsid w:val="007A6433"/>
    <w:rsid w:val="007B0D27"/>
    <w:rsid w:val="007B2693"/>
    <w:rsid w:val="007B6535"/>
    <w:rsid w:val="007C1147"/>
    <w:rsid w:val="007C436F"/>
    <w:rsid w:val="007C5AFA"/>
    <w:rsid w:val="007C7EAE"/>
    <w:rsid w:val="007C7EF3"/>
    <w:rsid w:val="007D0083"/>
    <w:rsid w:val="007D1613"/>
    <w:rsid w:val="007D4B01"/>
    <w:rsid w:val="007E593B"/>
    <w:rsid w:val="007E62E6"/>
    <w:rsid w:val="007F1ADF"/>
    <w:rsid w:val="007F34F2"/>
    <w:rsid w:val="00800A4C"/>
    <w:rsid w:val="00810091"/>
    <w:rsid w:val="008115C2"/>
    <w:rsid w:val="008152CC"/>
    <w:rsid w:val="00815DCF"/>
    <w:rsid w:val="00816E2C"/>
    <w:rsid w:val="00821A6B"/>
    <w:rsid w:val="008220D6"/>
    <w:rsid w:val="008253A7"/>
    <w:rsid w:val="00830514"/>
    <w:rsid w:val="008305C6"/>
    <w:rsid w:val="0083102F"/>
    <w:rsid w:val="008321C2"/>
    <w:rsid w:val="00842C16"/>
    <w:rsid w:val="00846B98"/>
    <w:rsid w:val="0085557A"/>
    <w:rsid w:val="00857372"/>
    <w:rsid w:val="00860434"/>
    <w:rsid w:val="008666C3"/>
    <w:rsid w:val="00881438"/>
    <w:rsid w:val="00885036"/>
    <w:rsid w:val="00885749"/>
    <w:rsid w:val="008912B7"/>
    <w:rsid w:val="00891C19"/>
    <w:rsid w:val="008A25C8"/>
    <w:rsid w:val="008A6ECC"/>
    <w:rsid w:val="008B1719"/>
    <w:rsid w:val="008B2CC1"/>
    <w:rsid w:val="008B60B2"/>
    <w:rsid w:val="008C3D3D"/>
    <w:rsid w:val="008C6D0F"/>
    <w:rsid w:val="008E11C3"/>
    <w:rsid w:val="008E3513"/>
    <w:rsid w:val="008E400D"/>
    <w:rsid w:val="008E4D4E"/>
    <w:rsid w:val="008E7E69"/>
    <w:rsid w:val="008F1DB5"/>
    <w:rsid w:val="008F3F65"/>
    <w:rsid w:val="008F5DCA"/>
    <w:rsid w:val="008F62EE"/>
    <w:rsid w:val="0090032E"/>
    <w:rsid w:val="00906152"/>
    <w:rsid w:val="00906AF5"/>
    <w:rsid w:val="0090731E"/>
    <w:rsid w:val="009103F1"/>
    <w:rsid w:val="009112D4"/>
    <w:rsid w:val="00911577"/>
    <w:rsid w:val="0091299B"/>
    <w:rsid w:val="00916EE2"/>
    <w:rsid w:val="00917817"/>
    <w:rsid w:val="00921EBA"/>
    <w:rsid w:val="00927261"/>
    <w:rsid w:val="00935EE8"/>
    <w:rsid w:val="009418A2"/>
    <w:rsid w:val="00955761"/>
    <w:rsid w:val="009622B1"/>
    <w:rsid w:val="009638E6"/>
    <w:rsid w:val="00965C0C"/>
    <w:rsid w:val="00966A22"/>
    <w:rsid w:val="0096722F"/>
    <w:rsid w:val="00971530"/>
    <w:rsid w:val="0097582A"/>
    <w:rsid w:val="00980843"/>
    <w:rsid w:val="00983633"/>
    <w:rsid w:val="00984E67"/>
    <w:rsid w:val="00994AA7"/>
    <w:rsid w:val="009A15B1"/>
    <w:rsid w:val="009A6E5F"/>
    <w:rsid w:val="009B0638"/>
    <w:rsid w:val="009B4AAE"/>
    <w:rsid w:val="009B5DA5"/>
    <w:rsid w:val="009C0FE6"/>
    <w:rsid w:val="009C1D27"/>
    <w:rsid w:val="009C27DC"/>
    <w:rsid w:val="009C6BC0"/>
    <w:rsid w:val="009D0000"/>
    <w:rsid w:val="009D7D8F"/>
    <w:rsid w:val="009E24BE"/>
    <w:rsid w:val="009E2791"/>
    <w:rsid w:val="009E287C"/>
    <w:rsid w:val="009E2E83"/>
    <w:rsid w:val="009E3F6F"/>
    <w:rsid w:val="009E4C4B"/>
    <w:rsid w:val="009E4C65"/>
    <w:rsid w:val="009E4DE6"/>
    <w:rsid w:val="009F07BF"/>
    <w:rsid w:val="009F3E59"/>
    <w:rsid w:val="009F3E8D"/>
    <w:rsid w:val="009F499F"/>
    <w:rsid w:val="009F4D6A"/>
    <w:rsid w:val="009F7525"/>
    <w:rsid w:val="00A03438"/>
    <w:rsid w:val="00A13DD3"/>
    <w:rsid w:val="00A175DF"/>
    <w:rsid w:val="00A21697"/>
    <w:rsid w:val="00A21CC7"/>
    <w:rsid w:val="00A275B6"/>
    <w:rsid w:val="00A31812"/>
    <w:rsid w:val="00A34917"/>
    <w:rsid w:val="00A36DAF"/>
    <w:rsid w:val="00A37828"/>
    <w:rsid w:val="00A378F8"/>
    <w:rsid w:val="00A4089F"/>
    <w:rsid w:val="00A42DAF"/>
    <w:rsid w:val="00A45BD8"/>
    <w:rsid w:val="00A474DB"/>
    <w:rsid w:val="00A520DA"/>
    <w:rsid w:val="00A6071F"/>
    <w:rsid w:val="00A609F8"/>
    <w:rsid w:val="00A64805"/>
    <w:rsid w:val="00A65ABC"/>
    <w:rsid w:val="00A72090"/>
    <w:rsid w:val="00A81F52"/>
    <w:rsid w:val="00A869B7"/>
    <w:rsid w:val="00A877BC"/>
    <w:rsid w:val="00A920C5"/>
    <w:rsid w:val="00AA49EE"/>
    <w:rsid w:val="00AA4B56"/>
    <w:rsid w:val="00AC205C"/>
    <w:rsid w:val="00AC5236"/>
    <w:rsid w:val="00AC5AF1"/>
    <w:rsid w:val="00AD0725"/>
    <w:rsid w:val="00AD47FF"/>
    <w:rsid w:val="00AE1F11"/>
    <w:rsid w:val="00AE7D34"/>
    <w:rsid w:val="00AF0A6B"/>
    <w:rsid w:val="00AF3EC8"/>
    <w:rsid w:val="00AF45E0"/>
    <w:rsid w:val="00AF4CA1"/>
    <w:rsid w:val="00AF7073"/>
    <w:rsid w:val="00AF7FC0"/>
    <w:rsid w:val="00B02448"/>
    <w:rsid w:val="00B05A69"/>
    <w:rsid w:val="00B14CAE"/>
    <w:rsid w:val="00B34141"/>
    <w:rsid w:val="00B365A8"/>
    <w:rsid w:val="00B404B5"/>
    <w:rsid w:val="00B40DED"/>
    <w:rsid w:val="00B44236"/>
    <w:rsid w:val="00B45C32"/>
    <w:rsid w:val="00B52C73"/>
    <w:rsid w:val="00B60B04"/>
    <w:rsid w:val="00B63F98"/>
    <w:rsid w:val="00B7217B"/>
    <w:rsid w:val="00B742CC"/>
    <w:rsid w:val="00B76D56"/>
    <w:rsid w:val="00B81C3D"/>
    <w:rsid w:val="00B82E87"/>
    <w:rsid w:val="00B82F90"/>
    <w:rsid w:val="00B92173"/>
    <w:rsid w:val="00B95DFB"/>
    <w:rsid w:val="00B9680E"/>
    <w:rsid w:val="00B9734B"/>
    <w:rsid w:val="00BA1D35"/>
    <w:rsid w:val="00BA34E9"/>
    <w:rsid w:val="00BA4FBE"/>
    <w:rsid w:val="00BA6466"/>
    <w:rsid w:val="00BA7123"/>
    <w:rsid w:val="00BD3BAF"/>
    <w:rsid w:val="00BD6C81"/>
    <w:rsid w:val="00BE47A7"/>
    <w:rsid w:val="00BF1363"/>
    <w:rsid w:val="00BF4B4E"/>
    <w:rsid w:val="00BF4F4E"/>
    <w:rsid w:val="00BF77C2"/>
    <w:rsid w:val="00BF7BF5"/>
    <w:rsid w:val="00C00304"/>
    <w:rsid w:val="00C017AA"/>
    <w:rsid w:val="00C01899"/>
    <w:rsid w:val="00C04D3F"/>
    <w:rsid w:val="00C075C3"/>
    <w:rsid w:val="00C11BFE"/>
    <w:rsid w:val="00C12D98"/>
    <w:rsid w:val="00C16C81"/>
    <w:rsid w:val="00C24A90"/>
    <w:rsid w:val="00C24C1F"/>
    <w:rsid w:val="00C31EA9"/>
    <w:rsid w:val="00C3272D"/>
    <w:rsid w:val="00C348D0"/>
    <w:rsid w:val="00C36976"/>
    <w:rsid w:val="00C413B8"/>
    <w:rsid w:val="00C4141F"/>
    <w:rsid w:val="00C419CD"/>
    <w:rsid w:val="00C45667"/>
    <w:rsid w:val="00C528C4"/>
    <w:rsid w:val="00C52B76"/>
    <w:rsid w:val="00C560A5"/>
    <w:rsid w:val="00C633AA"/>
    <w:rsid w:val="00C70105"/>
    <w:rsid w:val="00C71057"/>
    <w:rsid w:val="00C725F8"/>
    <w:rsid w:val="00C72BC6"/>
    <w:rsid w:val="00C73096"/>
    <w:rsid w:val="00C73E2A"/>
    <w:rsid w:val="00C829FA"/>
    <w:rsid w:val="00C84E1D"/>
    <w:rsid w:val="00C84EEE"/>
    <w:rsid w:val="00C87EF9"/>
    <w:rsid w:val="00C9168A"/>
    <w:rsid w:val="00C92255"/>
    <w:rsid w:val="00C926AF"/>
    <w:rsid w:val="00C95D3F"/>
    <w:rsid w:val="00CA1CBF"/>
    <w:rsid w:val="00CA1E52"/>
    <w:rsid w:val="00CA65CA"/>
    <w:rsid w:val="00CB41D0"/>
    <w:rsid w:val="00CB5AFB"/>
    <w:rsid w:val="00CB6FB9"/>
    <w:rsid w:val="00CC2870"/>
    <w:rsid w:val="00CC30C7"/>
    <w:rsid w:val="00CC43E0"/>
    <w:rsid w:val="00CD6E75"/>
    <w:rsid w:val="00CE6C8E"/>
    <w:rsid w:val="00CF1E10"/>
    <w:rsid w:val="00CF5440"/>
    <w:rsid w:val="00D00531"/>
    <w:rsid w:val="00D03B0B"/>
    <w:rsid w:val="00D070A3"/>
    <w:rsid w:val="00D42090"/>
    <w:rsid w:val="00D45252"/>
    <w:rsid w:val="00D476A5"/>
    <w:rsid w:val="00D52928"/>
    <w:rsid w:val="00D530A9"/>
    <w:rsid w:val="00D55F71"/>
    <w:rsid w:val="00D63747"/>
    <w:rsid w:val="00D63CD4"/>
    <w:rsid w:val="00D71B4D"/>
    <w:rsid w:val="00D93D55"/>
    <w:rsid w:val="00D93EDE"/>
    <w:rsid w:val="00D95336"/>
    <w:rsid w:val="00DA2235"/>
    <w:rsid w:val="00DA286F"/>
    <w:rsid w:val="00DA5249"/>
    <w:rsid w:val="00DA60B8"/>
    <w:rsid w:val="00DB0A53"/>
    <w:rsid w:val="00DB20E8"/>
    <w:rsid w:val="00DB6A14"/>
    <w:rsid w:val="00DC2458"/>
    <w:rsid w:val="00DD54A8"/>
    <w:rsid w:val="00DD7C5B"/>
    <w:rsid w:val="00DE09B9"/>
    <w:rsid w:val="00DF2B6D"/>
    <w:rsid w:val="00DF3FE3"/>
    <w:rsid w:val="00E005E2"/>
    <w:rsid w:val="00E1008B"/>
    <w:rsid w:val="00E1043B"/>
    <w:rsid w:val="00E2026F"/>
    <w:rsid w:val="00E21494"/>
    <w:rsid w:val="00E335FE"/>
    <w:rsid w:val="00E41971"/>
    <w:rsid w:val="00E46540"/>
    <w:rsid w:val="00E52139"/>
    <w:rsid w:val="00E54A8F"/>
    <w:rsid w:val="00E55263"/>
    <w:rsid w:val="00E5563E"/>
    <w:rsid w:val="00E57453"/>
    <w:rsid w:val="00E61F75"/>
    <w:rsid w:val="00E668FC"/>
    <w:rsid w:val="00E673F6"/>
    <w:rsid w:val="00E7120B"/>
    <w:rsid w:val="00E734E9"/>
    <w:rsid w:val="00E86C1F"/>
    <w:rsid w:val="00E91000"/>
    <w:rsid w:val="00E92DFF"/>
    <w:rsid w:val="00EA30D9"/>
    <w:rsid w:val="00EA3A9B"/>
    <w:rsid w:val="00EA55F4"/>
    <w:rsid w:val="00EA76DC"/>
    <w:rsid w:val="00EA7D5B"/>
    <w:rsid w:val="00EB025B"/>
    <w:rsid w:val="00EB04AD"/>
    <w:rsid w:val="00EB3462"/>
    <w:rsid w:val="00EB3F02"/>
    <w:rsid w:val="00EB51A3"/>
    <w:rsid w:val="00EC0598"/>
    <w:rsid w:val="00EC4E49"/>
    <w:rsid w:val="00ED079E"/>
    <w:rsid w:val="00ED51BF"/>
    <w:rsid w:val="00ED77FB"/>
    <w:rsid w:val="00EE382A"/>
    <w:rsid w:val="00EE45FA"/>
    <w:rsid w:val="00EE4EFB"/>
    <w:rsid w:val="00EE7A53"/>
    <w:rsid w:val="00EF1238"/>
    <w:rsid w:val="00EF353E"/>
    <w:rsid w:val="00EF454B"/>
    <w:rsid w:val="00EF7B47"/>
    <w:rsid w:val="00EF7B8A"/>
    <w:rsid w:val="00F04C4F"/>
    <w:rsid w:val="00F0631F"/>
    <w:rsid w:val="00F07211"/>
    <w:rsid w:val="00F22813"/>
    <w:rsid w:val="00F23DE3"/>
    <w:rsid w:val="00F26647"/>
    <w:rsid w:val="00F27F5E"/>
    <w:rsid w:val="00F30D03"/>
    <w:rsid w:val="00F4285E"/>
    <w:rsid w:val="00F441B7"/>
    <w:rsid w:val="00F46F3F"/>
    <w:rsid w:val="00F551D9"/>
    <w:rsid w:val="00F66152"/>
    <w:rsid w:val="00F70F71"/>
    <w:rsid w:val="00F749FE"/>
    <w:rsid w:val="00F84A09"/>
    <w:rsid w:val="00F85E3B"/>
    <w:rsid w:val="00FA0854"/>
    <w:rsid w:val="00FA6615"/>
    <w:rsid w:val="00FC0915"/>
    <w:rsid w:val="00FC5196"/>
    <w:rsid w:val="00FD458F"/>
    <w:rsid w:val="00FE00B6"/>
    <w:rsid w:val="00FE00D5"/>
    <w:rsid w:val="00FE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41584F"/>
    <w:pPr>
      <w:keepNext/>
      <w:spacing w:before="240" w:after="240"/>
      <w:outlineLvl w:val="1"/>
    </w:pPr>
    <w:rPr>
      <w:bCs/>
      <w:iCs/>
      <w:caps/>
      <w:szCs w:val="28"/>
    </w:rPr>
  </w:style>
  <w:style w:type="paragraph" w:styleId="3">
    <w:name w:val="heading 3"/>
    <w:basedOn w:val="a0"/>
    <w:next w:val="a0"/>
    <w:qFormat/>
    <w:rsid w:val="0041584F"/>
    <w:pPr>
      <w:keepNext/>
      <w:spacing w:before="240" w:after="24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F23DE3"/>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basedOn w:val="a1"/>
    <w:rsid w:val="00F23DE3"/>
    <w:rPr>
      <w:vertAlign w:val="superscript"/>
    </w:rPr>
  </w:style>
  <w:style w:type="character" w:customStyle="1" w:styleId="Char1">
    <w:name w:val="脚注文本 Char"/>
    <w:basedOn w:val="a1"/>
    <w:link w:val="aa"/>
    <w:uiPriority w:val="99"/>
    <w:semiHidden/>
    <w:rsid w:val="00F23DE3"/>
    <w:rPr>
      <w:rFonts w:ascii="Arial" w:eastAsia="SimSun" w:hAnsi="Arial" w:cs="Arial"/>
      <w:sz w:val="18"/>
      <w:lang w:eastAsia="zh-CN"/>
    </w:rPr>
  </w:style>
  <w:style w:type="character" w:customStyle="1" w:styleId="5Char">
    <w:name w:val="标题 5 Char"/>
    <w:basedOn w:val="a1"/>
    <w:link w:val="5"/>
    <w:semiHidden/>
    <w:rsid w:val="00F23DE3"/>
    <w:rPr>
      <w:rFonts w:ascii="Times New Roman" w:eastAsia="Times New Roman" w:hAnsi="Times New Roman" w:cs="Times New Roman"/>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
    <w:name w:val="Title"/>
    <w:basedOn w:val="a0"/>
    <w:link w:val="Char2"/>
    <w:qFormat/>
    <w:rsid w:val="00F23DE3"/>
    <w:pPr>
      <w:jc w:val="center"/>
    </w:pPr>
    <w:rPr>
      <w:rFonts w:ascii="Times New Roman" w:eastAsia="Times New Roman" w:hAnsi="Times New Roman" w:cs="Times New Roman"/>
      <w:b/>
      <w:sz w:val="40"/>
      <w:szCs w:val="40"/>
      <w:lang w:val="en-GB" w:eastAsia="ja-JP"/>
    </w:rPr>
  </w:style>
  <w:style w:type="character" w:customStyle="1" w:styleId="Char2">
    <w:name w:val="标题 Char"/>
    <w:basedOn w:val="a1"/>
    <w:link w:val="af"/>
    <w:rsid w:val="00F23DE3"/>
    <w:rPr>
      <w:b/>
      <w:sz w:val="40"/>
      <w:szCs w:val="40"/>
      <w:lang w:val="en-GB" w:eastAsia="ja-JP"/>
    </w:rPr>
  </w:style>
  <w:style w:type="paragraph" w:styleId="30">
    <w:name w:val="Body Text 3"/>
    <w:basedOn w:val="a0"/>
    <w:link w:val="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F23DE3"/>
    <w:rPr>
      <w:sz w:val="28"/>
      <w:szCs w:val="28"/>
      <w:lang w:val="en-GB" w:eastAsia="ja-JP"/>
    </w:rPr>
  </w:style>
  <w:style w:type="paragraph" w:styleId="20">
    <w:name w:val="Body Text 2"/>
    <w:basedOn w:val="a0"/>
    <w:link w:val="2Char"/>
    <w:autoRedefine/>
    <w:rsid w:val="00F23DE3"/>
    <w:pPr>
      <w:tabs>
        <w:tab w:val="right" w:pos="8363"/>
      </w:tabs>
      <w:ind w:left="567" w:right="1985" w:hanging="567"/>
      <w:jc w:val="both"/>
    </w:pPr>
    <w:rPr>
      <w:rFonts w:eastAsia="Times New Roman"/>
      <w:szCs w:val="22"/>
      <w:lang w:val="en-GB" w:eastAsia="ja-JP"/>
    </w:rPr>
  </w:style>
  <w:style w:type="character" w:customStyle="1" w:styleId="2Char">
    <w:name w:val="正文文本 2 Char"/>
    <w:basedOn w:val="a1"/>
    <w:link w:val="20"/>
    <w:rsid w:val="00F23DE3"/>
    <w:rPr>
      <w:rFonts w:ascii="Arial" w:hAnsi="Arial" w:cs="Arial"/>
      <w:sz w:val="22"/>
      <w:szCs w:val="22"/>
      <w:lang w:val="en-GB" w:eastAsia="ja-JP"/>
    </w:rPr>
  </w:style>
  <w:style w:type="character" w:styleId="af0">
    <w:name w:val="annotation reference"/>
    <w:basedOn w:val="a1"/>
    <w:uiPriority w:val="99"/>
    <w:rsid w:val="00F23DE3"/>
    <w:rPr>
      <w:sz w:val="16"/>
      <w:szCs w:val="16"/>
    </w:rPr>
  </w:style>
  <w:style w:type="character" w:customStyle="1" w:styleId="Char">
    <w:name w:val="批注文字 Char"/>
    <w:basedOn w:val="a1"/>
    <w:link w:val="a6"/>
    <w:uiPriority w:val="99"/>
    <w:semiHidden/>
    <w:rsid w:val="00F23DE3"/>
    <w:rPr>
      <w:rFonts w:ascii="Arial" w:eastAsia="SimSun" w:hAnsi="Arial" w:cs="Arial"/>
      <w:sz w:val="18"/>
      <w:lang w:eastAsia="zh-CN"/>
    </w:rPr>
  </w:style>
  <w:style w:type="paragraph" w:styleId="af1">
    <w:name w:val="annotation subject"/>
    <w:basedOn w:val="a6"/>
    <w:next w:val="a6"/>
    <w:link w:val="Char3"/>
    <w:rsid w:val="002E7FD5"/>
    <w:rPr>
      <w:b/>
      <w:bCs/>
      <w:sz w:val="20"/>
    </w:rPr>
  </w:style>
  <w:style w:type="character" w:customStyle="1" w:styleId="Char3">
    <w:name w:val="批注主题 Char"/>
    <w:basedOn w:val="Char"/>
    <w:link w:val="af1"/>
    <w:rsid w:val="002E7FD5"/>
    <w:rPr>
      <w:rFonts w:ascii="Arial" w:eastAsia="SimSun" w:hAnsi="Arial" w:cs="Arial"/>
      <w:b/>
      <w:bCs/>
      <w:sz w:val="18"/>
      <w:lang w:eastAsia="zh-CN"/>
    </w:rPr>
  </w:style>
  <w:style w:type="paragraph" w:styleId="af2">
    <w:name w:val="Revision"/>
    <w:hidden/>
    <w:uiPriority w:val="99"/>
    <w:semiHidden/>
    <w:rsid w:val="004B1C11"/>
    <w:rPr>
      <w:rFonts w:ascii="Arial" w:eastAsia="SimSun" w:hAnsi="Arial" w:cs="Arial"/>
      <w:sz w:val="22"/>
      <w:lang w:eastAsia="zh-CN"/>
    </w:rPr>
  </w:style>
  <w:style w:type="character" w:styleId="af3">
    <w:name w:val="Hyperlink"/>
    <w:basedOn w:val="a1"/>
    <w:uiPriority w:val="99"/>
    <w:rsid w:val="00E86C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41584F"/>
    <w:pPr>
      <w:keepNext/>
      <w:spacing w:before="240" w:after="240"/>
      <w:outlineLvl w:val="1"/>
    </w:pPr>
    <w:rPr>
      <w:bCs/>
      <w:iCs/>
      <w:caps/>
      <w:szCs w:val="28"/>
    </w:rPr>
  </w:style>
  <w:style w:type="paragraph" w:styleId="3">
    <w:name w:val="heading 3"/>
    <w:basedOn w:val="a0"/>
    <w:next w:val="a0"/>
    <w:qFormat/>
    <w:rsid w:val="0041584F"/>
    <w:pPr>
      <w:keepNext/>
      <w:spacing w:before="240" w:after="24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F23DE3"/>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73333B"/>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73333B"/>
    <w:rPr>
      <w:rFonts w:ascii="Tahoma" w:eastAsia="SimSun" w:hAnsi="Tahoma" w:cs="Tahoma"/>
      <w:sz w:val="16"/>
      <w:szCs w:val="16"/>
      <w:lang w:eastAsia="zh-CN"/>
    </w:rPr>
  </w:style>
  <w:style w:type="character" w:styleId="ae">
    <w:name w:val="footnote reference"/>
    <w:basedOn w:val="a1"/>
    <w:rsid w:val="00F23DE3"/>
    <w:rPr>
      <w:vertAlign w:val="superscript"/>
    </w:rPr>
  </w:style>
  <w:style w:type="character" w:customStyle="1" w:styleId="Char1">
    <w:name w:val="脚注文本 Char"/>
    <w:basedOn w:val="a1"/>
    <w:link w:val="aa"/>
    <w:uiPriority w:val="99"/>
    <w:semiHidden/>
    <w:rsid w:val="00F23DE3"/>
    <w:rPr>
      <w:rFonts w:ascii="Arial" w:eastAsia="SimSun" w:hAnsi="Arial" w:cs="Arial"/>
      <w:sz w:val="18"/>
      <w:lang w:eastAsia="zh-CN"/>
    </w:rPr>
  </w:style>
  <w:style w:type="character" w:customStyle="1" w:styleId="5Char">
    <w:name w:val="标题 5 Char"/>
    <w:basedOn w:val="a1"/>
    <w:link w:val="5"/>
    <w:semiHidden/>
    <w:rsid w:val="00F23DE3"/>
    <w:rPr>
      <w:rFonts w:ascii="Times New Roman" w:eastAsia="Times New Roman" w:hAnsi="Times New Roman" w:cs="Times New Roman"/>
      <w:color w:val="243F60" w:themeColor="accent1" w:themeShade="7F"/>
      <w:sz w:val="22"/>
      <w:lang w:eastAsia="zh-CN"/>
    </w:rPr>
  </w:style>
  <w:style w:type="paragraph" w:customStyle="1" w:styleId="indent1">
    <w:name w:val="indent_1"/>
    <w:basedOn w:val="a0"/>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af">
    <w:name w:val="Title"/>
    <w:basedOn w:val="a0"/>
    <w:link w:val="Char2"/>
    <w:qFormat/>
    <w:rsid w:val="00F23DE3"/>
    <w:pPr>
      <w:jc w:val="center"/>
    </w:pPr>
    <w:rPr>
      <w:rFonts w:ascii="Times New Roman" w:eastAsia="Times New Roman" w:hAnsi="Times New Roman" w:cs="Times New Roman"/>
      <w:b/>
      <w:sz w:val="40"/>
      <w:szCs w:val="40"/>
      <w:lang w:val="en-GB" w:eastAsia="ja-JP"/>
    </w:rPr>
  </w:style>
  <w:style w:type="character" w:customStyle="1" w:styleId="Char2">
    <w:name w:val="标题 Char"/>
    <w:basedOn w:val="a1"/>
    <w:link w:val="af"/>
    <w:rsid w:val="00F23DE3"/>
    <w:rPr>
      <w:b/>
      <w:sz w:val="40"/>
      <w:szCs w:val="40"/>
      <w:lang w:val="en-GB" w:eastAsia="ja-JP"/>
    </w:rPr>
  </w:style>
  <w:style w:type="paragraph" w:styleId="30">
    <w:name w:val="Body Text 3"/>
    <w:basedOn w:val="a0"/>
    <w:link w:val="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Char">
    <w:name w:val="正文文本 3 Char"/>
    <w:basedOn w:val="a1"/>
    <w:link w:val="30"/>
    <w:rsid w:val="00F23DE3"/>
    <w:rPr>
      <w:sz w:val="28"/>
      <w:szCs w:val="28"/>
      <w:lang w:val="en-GB" w:eastAsia="ja-JP"/>
    </w:rPr>
  </w:style>
  <w:style w:type="paragraph" w:styleId="20">
    <w:name w:val="Body Text 2"/>
    <w:basedOn w:val="a0"/>
    <w:link w:val="2Char"/>
    <w:autoRedefine/>
    <w:rsid w:val="00F23DE3"/>
    <w:pPr>
      <w:tabs>
        <w:tab w:val="right" w:pos="8363"/>
      </w:tabs>
      <w:ind w:left="567" w:right="1985" w:hanging="567"/>
      <w:jc w:val="both"/>
    </w:pPr>
    <w:rPr>
      <w:rFonts w:eastAsia="Times New Roman"/>
      <w:szCs w:val="22"/>
      <w:lang w:val="en-GB" w:eastAsia="ja-JP"/>
    </w:rPr>
  </w:style>
  <w:style w:type="character" w:customStyle="1" w:styleId="2Char">
    <w:name w:val="正文文本 2 Char"/>
    <w:basedOn w:val="a1"/>
    <w:link w:val="20"/>
    <w:rsid w:val="00F23DE3"/>
    <w:rPr>
      <w:rFonts w:ascii="Arial" w:hAnsi="Arial" w:cs="Arial"/>
      <w:sz w:val="22"/>
      <w:szCs w:val="22"/>
      <w:lang w:val="en-GB" w:eastAsia="ja-JP"/>
    </w:rPr>
  </w:style>
  <w:style w:type="character" w:styleId="af0">
    <w:name w:val="annotation reference"/>
    <w:basedOn w:val="a1"/>
    <w:uiPriority w:val="99"/>
    <w:rsid w:val="00F23DE3"/>
    <w:rPr>
      <w:sz w:val="16"/>
      <w:szCs w:val="16"/>
    </w:rPr>
  </w:style>
  <w:style w:type="character" w:customStyle="1" w:styleId="Char">
    <w:name w:val="批注文字 Char"/>
    <w:basedOn w:val="a1"/>
    <w:link w:val="a6"/>
    <w:uiPriority w:val="99"/>
    <w:semiHidden/>
    <w:rsid w:val="00F23DE3"/>
    <w:rPr>
      <w:rFonts w:ascii="Arial" w:eastAsia="SimSun" w:hAnsi="Arial" w:cs="Arial"/>
      <w:sz w:val="18"/>
      <w:lang w:eastAsia="zh-CN"/>
    </w:rPr>
  </w:style>
  <w:style w:type="paragraph" w:styleId="af1">
    <w:name w:val="annotation subject"/>
    <w:basedOn w:val="a6"/>
    <w:next w:val="a6"/>
    <w:link w:val="Char3"/>
    <w:rsid w:val="002E7FD5"/>
    <w:rPr>
      <w:b/>
      <w:bCs/>
      <w:sz w:val="20"/>
    </w:rPr>
  </w:style>
  <w:style w:type="character" w:customStyle="1" w:styleId="Char3">
    <w:name w:val="批注主题 Char"/>
    <w:basedOn w:val="Char"/>
    <w:link w:val="af1"/>
    <w:rsid w:val="002E7FD5"/>
    <w:rPr>
      <w:rFonts w:ascii="Arial" w:eastAsia="SimSun" w:hAnsi="Arial" w:cs="Arial"/>
      <w:b/>
      <w:bCs/>
      <w:sz w:val="18"/>
      <w:lang w:eastAsia="zh-CN"/>
    </w:rPr>
  </w:style>
  <w:style w:type="paragraph" w:styleId="af2">
    <w:name w:val="Revision"/>
    <w:hidden/>
    <w:uiPriority w:val="99"/>
    <w:semiHidden/>
    <w:rsid w:val="004B1C11"/>
    <w:rPr>
      <w:rFonts w:ascii="Arial" w:eastAsia="SimSun" w:hAnsi="Arial" w:cs="Arial"/>
      <w:sz w:val="22"/>
      <w:lang w:eastAsia="zh-CN"/>
    </w:rPr>
  </w:style>
  <w:style w:type="character" w:styleId="af3">
    <w:name w:val="Hyperlink"/>
    <w:basedOn w:val="a1"/>
    <w:uiPriority w:val="99"/>
    <w:rsid w:val="00E86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texts/waivers.html" TargetMode="External"/><Relationship Id="rId1" Type="http://schemas.openxmlformats.org/officeDocument/2006/relationships/hyperlink" Target="http://www.wipo.int/pct/guide/en/gdvol1/annexes/annexb2/ax_b_i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5B38-867B-47BB-93E5-15C0C0C3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H/LD/WG/7/2</dc:title>
  <dc:subject>《共同实施细则》第3条修正案</dc:subject>
  <dc:creator/>
  <cp:lastModifiedBy>MA Weihai</cp:lastModifiedBy>
  <cp:revision>34</cp:revision>
  <cp:lastPrinted>2018-05-02T12:51:00Z</cp:lastPrinted>
  <dcterms:created xsi:type="dcterms:W3CDTF">2018-05-14T09:42:00Z</dcterms:created>
  <dcterms:modified xsi:type="dcterms:W3CDTF">2018-05-29T08:09:00Z</dcterms:modified>
</cp:coreProperties>
</file>