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72D54" w:rsidRPr="008B2CC1" w14:paraId="06A9D505" w14:textId="77777777" w:rsidTr="002B00E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7F0DE82" w14:textId="77777777" w:rsidR="00E72D54" w:rsidRPr="008B2CC1" w:rsidRDefault="00E72D54" w:rsidP="002B00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94F24D" w14:textId="77777777" w:rsidR="00E72D54" w:rsidRPr="008B2CC1" w:rsidRDefault="00E72D54" w:rsidP="002B00E2">
            <w:r>
              <w:rPr>
                <w:noProof/>
                <w:lang w:eastAsia="en-US"/>
              </w:rPr>
              <w:drawing>
                <wp:inline distT="0" distB="0" distL="0" distR="0" wp14:anchorId="02D1ADE9" wp14:editId="38AD5E9F">
                  <wp:extent cx="868659" cy="1327150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59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203BFC" w14:textId="77777777" w:rsidR="00E72D54" w:rsidRPr="008B2CC1" w:rsidRDefault="00E72D54" w:rsidP="002B00E2">
            <w:pPr>
              <w:jc w:val="right"/>
            </w:pPr>
          </w:p>
        </w:tc>
      </w:tr>
      <w:tr w:rsidR="00E72D54" w:rsidRPr="001832A6" w14:paraId="7416C765" w14:textId="77777777" w:rsidTr="002B00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C5DC336" w14:textId="77777777" w:rsidR="00E72D54" w:rsidRPr="0090731E" w:rsidRDefault="00E72D54" w:rsidP="002B00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E72D54" w:rsidRPr="001832A6" w14:paraId="105DA615" w14:textId="77777777" w:rsidTr="002B00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8EC67FA" w14:textId="69FD7C22" w:rsidR="00E72D54" w:rsidRPr="0090731E" w:rsidRDefault="006A461F" w:rsidP="002B00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202</w:t>
            </w:r>
            <w:r w:rsidRPr="006A461F">
              <w:rPr>
                <w:rFonts w:ascii="Arial Black" w:hAnsi="Arial Black"/>
                <w:b/>
                <w:bCs/>
                <w:caps/>
                <w:sz w:val="15"/>
              </w:rPr>
              <w:t>0</w:t>
            </w:r>
            <w:r w:rsidRPr="006A461F">
              <w:rPr>
                <w:rFonts w:ascii="Arial Black" w:hAnsi="Arial Black" w:hint="eastAsia"/>
                <w:b/>
                <w:bCs/>
                <w:caps/>
                <w:sz w:val="15"/>
              </w:rPr>
              <w:t>年</w:t>
            </w:r>
            <w:r w:rsidR="00DE2EF9">
              <w:rPr>
                <w:rFonts w:ascii="Arial Black" w:hAnsi="Arial Black"/>
                <w:b/>
                <w:bCs/>
                <w:caps/>
                <w:sz w:val="15"/>
              </w:rPr>
              <w:t>6</w:t>
            </w:r>
            <w:r w:rsidRPr="006A461F">
              <w:rPr>
                <w:rFonts w:ascii="Arial Black" w:hAnsi="Arial Black" w:hint="eastAsia"/>
                <w:b/>
                <w:bCs/>
                <w:caps/>
                <w:sz w:val="15"/>
              </w:rPr>
              <w:t>月</w:t>
            </w:r>
            <w:r w:rsidR="00E72D54" w:rsidRPr="006A461F">
              <w:rPr>
                <w:rFonts w:ascii="Arial Black" w:hAnsi="Arial Black"/>
                <w:b/>
                <w:bCs/>
                <w:caps/>
                <w:sz w:val="15"/>
              </w:rPr>
              <w:t>---</w:t>
            </w:r>
            <w:r w:rsidRPr="006A461F">
              <w:rPr>
                <w:rFonts w:ascii="Arial Black" w:hAnsi="Arial Black" w:hint="eastAsia"/>
                <w:b/>
                <w:bCs/>
                <w:caps/>
                <w:sz w:val="15"/>
              </w:rPr>
              <w:t>日</w:t>
            </w:r>
            <w:r w:rsidR="00E72D54">
              <w:rPr>
                <w:rFonts w:ascii="Arial Black" w:hAnsi="Arial Black"/>
                <w:caps/>
                <w:sz w:val="15"/>
              </w:rPr>
              <w:t xml:space="preserve"> </w:t>
            </w:r>
            <w:r w:rsidR="00E72D54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14:paraId="73B9394F" w14:textId="77777777" w:rsidR="00E72D54" w:rsidRPr="008121A1" w:rsidRDefault="00E72D54" w:rsidP="00E72D54"/>
    <w:p w14:paraId="23D8890E" w14:textId="77777777" w:rsidR="00E72D54" w:rsidRPr="008121A1" w:rsidRDefault="00E72D54" w:rsidP="00E72D54"/>
    <w:p w14:paraId="450EB394" w14:textId="77777777" w:rsidR="00E72D54" w:rsidRPr="008121A1" w:rsidRDefault="00E72D54" w:rsidP="00E72D54"/>
    <w:p w14:paraId="600C1845" w14:textId="77777777" w:rsidR="00E72D54" w:rsidRDefault="00E72D54" w:rsidP="00E72D54"/>
    <w:p w14:paraId="4B0BF14C" w14:textId="77777777" w:rsidR="00E72D54" w:rsidRPr="00294DDC" w:rsidRDefault="00E72D54" w:rsidP="00E72D54"/>
    <w:p w14:paraId="2434CF78" w14:textId="3B99A729" w:rsidR="00E72D54" w:rsidRPr="00CE7DD6" w:rsidRDefault="003E6F1D" w:rsidP="00E72D54">
      <w:pPr>
        <w:pStyle w:val="Meetingtitle"/>
        <w:spacing w:line="240" w:lineRule="auto"/>
        <w:ind w:left="0"/>
        <w:rPr>
          <w:rFonts w:ascii="楷体" w:eastAsia="楷体" w:hAnsi="楷体" w:cs="Arial"/>
          <w:sz w:val="24"/>
          <w:szCs w:val="24"/>
          <w:lang w:eastAsia="zh-CN"/>
        </w:rPr>
      </w:pPr>
      <w:r w:rsidRPr="00CE7DD6">
        <w:rPr>
          <w:rFonts w:ascii="楷体" w:eastAsia="楷体" w:hAnsi="楷体" w:cs="SimSun" w:hint="eastAsia"/>
          <w:sz w:val="24"/>
          <w:szCs w:val="24"/>
          <w:lang w:eastAsia="zh-CN"/>
        </w:rPr>
        <w:t>工业品外观设计国际注册海牙体系下国际注册</w:t>
      </w:r>
      <w:r w:rsidR="007E36A2">
        <w:rPr>
          <w:rFonts w:ascii="楷体" w:eastAsia="楷体" w:hAnsi="楷体" w:cs="SimSun" w:hint="eastAsia"/>
          <w:sz w:val="24"/>
          <w:szCs w:val="24"/>
          <w:lang w:eastAsia="zh-CN"/>
        </w:rPr>
        <w:t>的</w:t>
      </w:r>
      <w:r w:rsidRPr="00CE7DD6">
        <w:rPr>
          <w:rFonts w:ascii="楷体" w:eastAsia="楷体" w:hAnsi="楷体" w:cs="SimSun" w:hint="eastAsia"/>
          <w:sz w:val="24"/>
          <w:szCs w:val="24"/>
          <w:lang w:eastAsia="zh-CN"/>
        </w:rPr>
        <w:t>公布时间</w:t>
      </w:r>
    </w:p>
    <w:p w14:paraId="190806C9" w14:textId="77777777" w:rsidR="00E72D54" w:rsidRPr="00CE7DD6" w:rsidRDefault="00E72D54" w:rsidP="00E72D54">
      <w:pPr>
        <w:rPr>
          <w:rFonts w:ascii="楷体" w:eastAsia="楷体" w:hAnsi="楷体"/>
          <w:sz w:val="24"/>
          <w:szCs w:val="24"/>
          <w:lang w:eastAsia="ja-JP"/>
        </w:rPr>
      </w:pPr>
    </w:p>
    <w:p w14:paraId="63F91ED7" w14:textId="77777777" w:rsidR="00E72D54" w:rsidRPr="00CE7DD6" w:rsidRDefault="00E72D54" w:rsidP="00E72D54">
      <w:pPr>
        <w:rPr>
          <w:rFonts w:ascii="楷体" w:eastAsia="楷体" w:hAnsi="楷体"/>
          <w:sz w:val="24"/>
          <w:szCs w:val="24"/>
        </w:rPr>
      </w:pPr>
    </w:p>
    <w:p w14:paraId="6721056E" w14:textId="2BA64371" w:rsidR="00E72D54" w:rsidRPr="005F1BF4" w:rsidRDefault="00683B20" w:rsidP="00E72D54">
      <w:pPr>
        <w:rPr>
          <w:b/>
          <w:sz w:val="28"/>
          <w:szCs w:val="28"/>
        </w:rPr>
      </w:pPr>
      <w:r w:rsidRPr="00CE7DD6">
        <w:rPr>
          <w:rFonts w:ascii="楷体" w:eastAsia="楷体" w:hAnsi="楷体" w:hint="eastAsia"/>
          <w:b/>
          <w:sz w:val="24"/>
          <w:szCs w:val="24"/>
        </w:rPr>
        <w:t>调查问卷</w:t>
      </w:r>
    </w:p>
    <w:p w14:paraId="78DA394E" w14:textId="77777777" w:rsidR="00E72D54" w:rsidRDefault="00E72D54" w:rsidP="00E72D54">
      <w:pPr>
        <w:pStyle w:val="BodyText"/>
        <w:rPr>
          <w:lang w:eastAsia="zh-CN"/>
        </w:rPr>
      </w:pPr>
    </w:p>
    <w:p w14:paraId="66D55833" w14:textId="51763973" w:rsidR="00E72D54" w:rsidRPr="008E7E7C" w:rsidRDefault="003A0077" w:rsidP="00222154">
      <w:pPr>
        <w:pStyle w:val="BodyText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本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调查</w:t>
      </w:r>
      <w:r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问卷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的目的是</w:t>
      </w:r>
      <w:r w:rsidR="006A461F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为了使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代表海牙</w:t>
      </w:r>
      <w:r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体系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用户的非政府组织</w:t>
      </w:r>
      <w:r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有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机会</w:t>
      </w:r>
      <w:r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就拟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将国际注册</w:t>
      </w:r>
      <w:r w:rsidR="001539E1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标准公布期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从</w:t>
      </w:r>
      <w:r w:rsidR="006A461F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现行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的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  <w:lang w:eastAsia="zh-CN"/>
        </w:rPr>
        <w:t>6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个月延长</w:t>
      </w:r>
      <w:r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至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  <w:lang w:eastAsia="zh-CN"/>
        </w:rPr>
        <w:t>12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个月发表</w:t>
      </w:r>
      <w:r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评论</w:t>
      </w:r>
      <w:r w:rsidR="00BB1619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意见。</w:t>
      </w:r>
    </w:p>
    <w:p w14:paraId="21A587E7" w14:textId="62537AC5" w:rsidR="00E72D54" w:rsidRPr="008E7E7C" w:rsidRDefault="003A0077" w:rsidP="00222154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bCs w:val="0"/>
          <w:sz w:val="21"/>
          <w:szCs w:val="21"/>
          <w:lang w:eastAsia="zh-CN"/>
        </w:rPr>
      </w:pPr>
      <w:r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背景</w:t>
      </w:r>
    </w:p>
    <w:p w14:paraId="5BA0AD18" w14:textId="4EC67535" w:rsidR="00E72D54" w:rsidRPr="00222154" w:rsidRDefault="003A0077" w:rsidP="00222154">
      <w:pPr>
        <w:pStyle w:val="BodyText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  <w:lang w:eastAsia="zh-CN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工作组</w:t>
      </w:r>
      <w:r w:rsidRPr="00222154">
        <w:rPr>
          <w:rFonts w:asciiTheme="minorEastAsia" w:eastAsiaTheme="minorEastAsia" w:hAnsiTheme="minorEastAsia" w:cs="SimSun"/>
          <w:sz w:val="21"/>
          <w:szCs w:val="21"/>
          <w:lang w:eastAsia="zh-CN"/>
        </w:rPr>
        <w:t>2019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年的决定</w:t>
      </w:r>
    </w:p>
    <w:p w14:paraId="04CE9FCA" w14:textId="4561E402" w:rsidR="00E72D54" w:rsidRPr="00222154" w:rsidRDefault="00BB1619" w:rsidP="00222154">
      <w:pPr>
        <w:pStyle w:val="BodyText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  <w:lang w:eastAsia="zh-CN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工业</w:t>
      </w:r>
      <w:r w:rsidR="003A0077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品外观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设计国际注册海牙</w:t>
      </w:r>
      <w:r w:rsidR="003A0077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体系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发展工作组</w:t>
      </w:r>
      <w:r w:rsidR="003A0077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以下简称工作组</w:t>
      </w:r>
      <w:r w:rsidR="003A0077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）在2019年10月30日至11月1日</w:t>
      </w:r>
      <w:r w:rsidR="007E36A2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于</w:t>
      </w:r>
      <w:r w:rsidR="003A0077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日内瓦举行的第八届会议上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讨论了一项</w:t>
      </w:r>
      <w:r w:rsidR="007E36A2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提案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，</w:t>
      </w:r>
      <w:r w:rsidR="006A461F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该</w:t>
      </w:r>
      <w:r w:rsidR="007E36A2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提案涉及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将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《海牙协定》1960年文本和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1999年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文本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下的《共同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实施细则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》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以下简称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共同实施细则）</w:t>
      </w:r>
      <w:r w:rsidR="007E36A2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第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17</w:t>
      </w:r>
      <w:r w:rsidR="007E36A2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条第（1）款第（i</w:t>
      </w:r>
      <w:r w:rsidR="007E36A2" w:rsidRPr="00222154">
        <w:rPr>
          <w:rFonts w:asciiTheme="minorEastAsia" w:eastAsiaTheme="minorEastAsia" w:hAnsiTheme="minorEastAsia" w:cs="SimSun"/>
          <w:sz w:val="21"/>
          <w:szCs w:val="21"/>
          <w:lang w:eastAsia="zh-CN"/>
        </w:rPr>
        <w:t>ii</w:t>
      </w:r>
      <w:r w:rsidR="007E36A2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）项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规定的</w:t>
      </w:r>
      <w:r w:rsidR="001539E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标准公布期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从</w:t>
      </w:r>
      <w:r w:rsidR="006A461F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现行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的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6个月延长至12个月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文件H/LD/WG/8/6</w:t>
      </w:r>
      <w:r w:rsidR="009575FB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）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。工作组</w:t>
      </w:r>
      <w:r w:rsidR="00803164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在会议上要求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世界知识产权组织</w:t>
      </w:r>
      <w:r w:rsidR="00803164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产权组织</w:t>
      </w:r>
      <w:r w:rsidR="00803164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）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国际局就该</w:t>
      </w:r>
      <w:r w:rsidR="007E36A2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提案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与</w:t>
      </w:r>
      <w:r w:rsidR="003840A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各</w:t>
      </w:r>
      <w:r w:rsidR="006A461F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用户团体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进行磋商，并在工作组下届会议上报告其调查结果</w:t>
      </w:r>
      <w:r w:rsidR="00803164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文件H/LD/WG/8/8“主席总结”第20段</w:t>
      </w:r>
      <w:r w:rsidR="00803164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）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。</w:t>
      </w:r>
    </w:p>
    <w:p w14:paraId="1071DF98" w14:textId="65F19D75" w:rsidR="00E72D54" w:rsidRPr="00222154" w:rsidRDefault="00BB1619" w:rsidP="00222154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bCs w:val="0"/>
          <w:sz w:val="21"/>
          <w:szCs w:val="21"/>
          <w:lang w:eastAsia="zh-CN"/>
        </w:rPr>
      </w:pPr>
      <w:r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海牙体系下关于</w:t>
      </w:r>
      <w:r w:rsidR="003840A1"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公布</w:t>
      </w:r>
      <w:r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的现行规定</w:t>
      </w:r>
    </w:p>
    <w:p w14:paraId="1A68025A" w14:textId="40411116" w:rsidR="00E72D54" w:rsidRPr="00222154" w:rsidRDefault="00BB1619" w:rsidP="00222154">
      <w:pPr>
        <w:pStyle w:val="BodyText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  <w:lang w:eastAsia="zh-CN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国际注册的公布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一般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发生在国际注册日</w:t>
      </w:r>
      <w:r w:rsidR="00F234D0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之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后</w:t>
      </w:r>
      <w:r w:rsidR="0097603A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6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个月(以下简称标准公布)，除非申请人要求立即公布或</w:t>
      </w:r>
      <w:r w:rsidR="00F234D0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延迟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公布，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延迟公布</w:t>
      </w:r>
      <w:r w:rsidR="00F234D0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自申请日起，或提出优先权要求的，自优先权日起</w:t>
      </w:r>
      <w:r w:rsidR="001C225D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，根据《日内瓦文本》（1999年）不得超过30个月，或根据《海牙文本》（1960年）</w:t>
      </w:r>
      <w:r w:rsidR="00F234D0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不得超过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1</w:t>
      </w:r>
      <w:r w:rsidR="00A96B11" w:rsidRPr="00222154">
        <w:rPr>
          <w:rFonts w:asciiTheme="minorEastAsia" w:eastAsiaTheme="minorEastAsia" w:hAnsiTheme="minorEastAsia" w:cs="SimSun"/>
          <w:sz w:val="21"/>
          <w:szCs w:val="21"/>
          <w:lang w:eastAsia="zh-CN"/>
        </w:rPr>
        <w:t>2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个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月。</w:t>
      </w:r>
      <w:r w:rsidR="00222154" w:rsidRPr="00222154">
        <w:rPr>
          <w:rFonts w:asciiTheme="minorEastAsia" w:eastAsiaTheme="minorEastAsia" w:hAnsiTheme="minorEastAsia" w:cs="SimSun"/>
          <w:sz w:val="21"/>
          <w:szCs w:val="21"/>
          <w:vertAlign w:val="superscript"/>
          <w:lang w:eastAsia="zh-CN"/>
        </w:rPr>
        <w:footnoteReference w:id="1"/>
      </w:r>
    </w:p>
    <w:p w14:paraId="5B615A11" w14:textId="34D718D8" w:rsidR="00E72D54" w:rsidRPr="00222154" w:rsidRDefault="00BB1619" w:rsidP="00222154">
      <w:pPr>
        <w:pStyle w:val="BodyText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  <w:lang w:eastAsia="zh-CN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然而，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针对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1999年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文本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，一些缔约方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做出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声明，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表示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它们的国内立法只规定了少于30个月的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延迟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期限</w:t>
      </w:r>
      <w:r w:rsidR="00805C98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。</w:t>
      </w:r>
      <w:r w:rsidR="008E7E7C" w:rsidRPr="00222154">
        <w:rPr>
          <w:rFonts w:asciiTheme="minorEastAsia" w:eastAsiaTheme="minorEastAsia" w:hAnsiTheme="minorEastAsia" w:cs="SimSun"/>
          <w:sz w:val="21"/>
          <w:szCs w:val="21"/>
          <w:vertAlign w:val="superscript"/>
          <w:lang w:eastAsia="zh-CN"/>
        </w:rPr>
        <w:footnoteReference w:id="2"/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到目前为止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，已有16个缔约方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做出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了这样的声明</w:t>
      </w:r>
      <w:r w:rsidR="00805C98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。</w:t>
      </w:r>
      <w:r w:rsidR="008E7E7C" w:rsidRPr="00222154">
        <w:rPr>
          <w:rFonts w:asciiTheme="minorEastAsia" w:eastAsiaTheme="minorEastAsia" w:hAnsiTheme="minorEastAsia" w:cs="SimSun"/>
          <w:sz w:val="21"/>
          <w:szCs w:val="21"/>
          <w:vertAlign w:val="superscript"/>
          <w:lang w:eastAsia="zh-CN"/>
        </w:rPr>
        <w:footnoteReference w:id="3"/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此外，其他一些缔约方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做出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声明，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表示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lastRenderedPageBreak/>
        <w:t>它们的立法根本没有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对延迟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公布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进行规定</w:t>
      </w:r>
      <w:r w:rsidR="00805C98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。</w:t>
      </w:r>
      <w:r w:rsidR="008E7E7C" w:rsidRPr="00222154">
        <w:rPr>
          <w:rFonts w:asciiTheme="minorEastAsia" w:eastAsiaTheme="minorEastAsia" w:hAnsiTheme="minorEastAsia" w:cs="SimSun"/>
          <w:sz w:val="21"/>
          <w:szCs w:val="21"/>
          <w:vertAlign w:val="superscript"/>
          <w:lang w:eastAsia="zh-CN"/>
        </w:rPr>
        <w:footnoteReference w:id="4"/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到目前为止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，已有九个缔约方</w:t>
      </w:r>
      <w:r w:rsidR="00A96B11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做出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了这一声明。</w:t>
      </w:r>
      <w:r w:rsidR="00222154" w:rsidRPr="00222154">
        <w:rPr>
          <w:rFonts w:asciiTheme="minorEastAsia" w:eastAsiaTheme="minorEastAsia" w:hAnsiTheme="minorEastAsia" w:cs="SimSun"/>
          <w:sz w:val="21"/>
          <w:szCs w:val="21"/>
          <w:vertAlign w:val="superscript"/>
          <w:lang w:eastAsia="zh-CN"/>
        </w:rPr>
        <w:footnoteReference w:id="5"/>
      </w:r>
      <w:r w:rsidR="0038324D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因</w:t>
      </w:r>
      <w:r w:rsidR="0038324D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此，如果国际申请指定</w:t>
      </w:r>
      <w:r w:rsidR="0038324D" w:rsidRPr="008E7E7C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了“一个”</w:t>
      </w:r>
      <w:r w:rsidR="0038324D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根据1999年文本做出声明的缔约方，而该声明表示根据其法律根本不可能延迟公布，那么申请人将无法受益于延迟公布，公布会发生在国际注册日之后</w:t>
      </w:r>
      <w:r w:rsidR="0097603A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6</w:t>
      </w:r>
      <w:r w:rsidR="0038324D" w:rsidRPr="00222154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个月。</w:t>
      </w:r>
    </w:p>
    <w:p w14:paraId="3ACB9ACE" w14:textId="6BA22372" w:rsidR="00E72D54" w:rsidRPr="00222154" w:rsidRDefault="00E302B2" w:rsidP="00222154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bCs w:val="0"/>
          <w:sz w:val="21"/>
          <w:szCs w:val="21"/>
          <w:lang w:eastAsia="zh-CN"/>
        </w:rPr>
      </w:pPr>
      <w:r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历史背景和现状</w:t>
      </w:r>
    </w:p>
    <w:p w14:paraId="2FFE9B17" w14:textId="10FF19BD" w:rsidR="00E72D54" w:rsidRPr="008E7E7C" w:rsidRDefault="00B62580" w:rsidP="00222154">
      <w:pPr>
        <w:tabs>
          <w:tab w:val="num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8E7E7C">
        <w:rPr>
          <w:rFonts w:asciiTheme="minorEastAsia" w:eastAsiaTheme="minorEastAsia" w:hAnsiTheme="minorEastAsia" w:hint="eastAsia"/>
          <w:sz w:val="21"/>
          <w:szCs w:val="21"/>
        </w:rPr>
        <w:t>现行的</w:t>
      </w:r>
      <w:r w:rsidR="0097603A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个月</w:t>
      </w:r>
      <w:r w:rsidR="001539E1">
        <w:rPr>
          <w:rFonts w:asciiTheme="minorEastAsia" w:eastAsiaTheme="minorEastAsia" w:hAnsiTheme="minorEastAsia" w:hint="eastAsia"/>
          <w:sz w:val="21"/>
          <w:szCs w:val="21"/>
        </w:rPr>
        <w:t>标准公布期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是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根据工业品外观设计</w:t>
      </w:r>
      <w:r w:rsidR="001539E1">
        <w:rPr>
          <w:rFonts w:asciiTheme="minorEastAsia" w:eastAsiaTheme="minorEastAsia" w:hAnsiTheme="minorEastAsia" w:hint="eastAsia"/>
          <w:sz w:val="21"/>
          <w:szCs w:val="21"/>
        </w:rPr>
        <w:t>国际保存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海牙协定发展</w:t>
      </w:r>
      <w:r w:rsidR="001539E1">
        <w:rPr>
          <w:rFonts w:asciiTheme="minorEastAsia" w:eastAsiaTheme="minorEastAsia" w:hAnsiTheme="minorEastAsia" w:hint="eastAsia"/>
          <w:sz w:val="21"/>
          <w:szCs w:val="21"/>
        </w:rPr>
        <w:t>问题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专家委员会的</w:t>
      </w:r>
      <w:r w:rsidR="001539E1">
        <w:rPr>
          <w:rFonts w:asciiTheme="minorEastAsia" w:eastAsiaTheme="minorEastAsia" w:hAnsiTheme="minorEastAsia" w:hint="eastAsia"/>
          <w:sz w:val="21"/>
          <w:szCs w:val="21"/>
        </w:rPr>
        <w:t>提议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在1999年</w:t>
      </w:r>
      <w:r w:rsidR="002220C9">
        <w:rPr>
          <w:rFonts w:asciiTheme="minorEastAsia" w:eastAsiaTheme="minorEastAsia" w:hAnsiTheme="minorEastAsia" w:hint="eastAsia"/>
          <w:sz w:val="21"/>
          <w:szCs w:val="21"/>
        </w:rPr>
        <w:t>举行的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通过工业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品外观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设计</w:t>
      </w:r>
      <w:r w:rsidR="00FD7CCD">
        <w:rPr>
          <w:rFonts w:asciiTheme="minorEastAsia" w:eastAsiaTheme="minorEastAsia" w:hAnsiTheme="minorEastAsia" w:hint="eastAsia"/>
          <w:sz w:val="21"/>
          <w:szCs w:val="21"/>
        </w:rPr>
        <w:t>国际保存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海牙协定新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文本（《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日内瓦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文本》）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外交会议上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议定</w:t>
      </w:r>
      <w:r w:rsidR="00BB1619" w:rsidRPr="008E7E7C">
        <w:rPr>
          <w:rFonts w:asciiTheme="minorEastAsia" w:eastAsiaTheme="minorEastAsia" w:hAnsiTheme="minorEastAsia" w:hint="eastAsia"/>
          <w:sz w:val="21"/>
          <w:szCs w:val="21"/>
        </w:rPr>
        <w:t>和通过的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5909B6B" w14:textId="71DC3657" w:rsidR="00E72D54" w:rsidRPr="008E7E7C" w:rsidRDefault="00BB1619" w:rsidP="00222154">
      <w:pPr>
        <w:tabs>
          <w:tab w:val="num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8E7E7C">
        <w:rPr>
          <w:rFonts w:asciiTheme="minorEastAsia" w:eastAsiaTheme="minorEastAsia" w:hAnsiTheme="minorEastAsia" w:hint="eastAsia"/>
          <w:sz w:val="21"/>
          <w:szCs w:val="21"/>
        </w:rPr>
        <w:t>上述建议考虑到了这样一个事实，即在一些国家和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地区</w:t>
      </w:r>
      <w:r w:rsidR="008F5901" w:rsidRPr="008E7E7C">
        <w:rPr>
          <w:rFonts w:asciiTheme="minorEastAsia" w:eastAsiaTheme="minorEastAsia" w:hAnsiTheme="minorEastAsia" w:hint="eastAsia"/>
          <w:sz w:val="21"/>
          <w:szCs w:val="21"/>
        </w:rPr>
        <w:t>体系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下，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由于要对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工业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品外观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设计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进行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审查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无论是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形式审查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还是实质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审查）以及为公布</w:t>
      </w:r>
      <w:r w:rsidR="009A76DE" w:rsidRPr="008E7E7C">
        <w:rPr>
          <w:rFonts w:asciiTheme="minorEastAsia" w:eastAsiaTheme="minorEastAsia" w:hAnsiTheme="minorEastAsia" w:hint="eastAsia"/>
          <w:sz w:val="21"/>
          <w:szCs w:val="21"/>
        </w:rPr>
        <w:t>进行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技术准备</w:t>
      </w:r>
      <w:r w:rsidR="009A76DE" w:rsidRPr="008E7E7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2220C9">
        <w:rPr>
          <w:rFonts w:asciiTheme="minorEastAsia" w:eastAsiaTheme="minorEastAsia" w:hAnsiTheme="minorEastAsia" w:hint="eastAsia"/>
          <w:sz w:val="21"/>
          <w:szCs w:val="21"/>
        </w:rPr>
        <w:t>所以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245E31" w:rsidRPr="008E7E7C">
        <w:rPr>
          <w:rFonts w:asciiTheme="minorEastAsia" w:eastAsiaTheme="minorEastAsia" w:hAnsiTheme="minorEastAsia" w:hint="eastAsia"/>
          <w:sz w:val="21"/>
          <w:szCs w:val="21"/>
        </w:rPr>
        <w:t>该外观设计公布前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已经过</w:t>
      </w:r>
      <w:r w:rsidR="009A76DE" w:rsidRPr="008E7E7C">
        <w:rPr>
          <w:rFonts w:asciiTheme="minorEastAsia" w:eastAsiaTheme="minorEastAsia" w:hAnsiTheme="minorEastAsia" w:hint="eastAsia"/>
          <w:sz w:val="21"/>
          <w:szCs w:val="21"/>
        </w:rPr>
        <w:t>去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了一段时间</w:t>
      </w:r>
      <w:r w:rsidR="008E7E7C" w:rsidRPr="008E7E7C">
        <w:rPr>
          <w:rFonts w:asciiTheme="minorEastAsia" w:eastAsiaTheme="minorEastAsia" w:hAnsiTheme="minorEastAsia"/>
          <w:sz w:val="21"/>
          <w:szCs w:val="21"/>
          <w:vertAlign w:val="superscript"/>
        </w:rPr>
        <w:footnoteReference w:id="6"/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。因此，选择</w:t>
      </w:r>
      <w:r w:rsidR="0097603A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个月的期限</w:t>
      </w:r>
      <w:r w:rsidR="002220C9">
        <w:rPr>
          <w:rFonts w:asciiTheme="minorEastAsia" w:eastAsiaTheme="minorEastAsia" w:hAnsiTheme="minorEastAsia" w:hint="eastAsia"/>
          <w:sz w:val="21"/>
          <w:szCs w:val="21"/>
        </w:rPr>
        <w:t>旨在</w:t>
      </w:r>
      <w:r w:rsidR="00FC269C">
        <w:rPr>
          <w:rFonts w:asciiTheme="minorEastAsia" w:eastAsiaTheme="minorEastAsia" w:hAnsiTheme="minorEastAsia" w:hint="eastAsia"/>
          <w:sz w:val="21"/>
          <w:szCs w:val="21"/>
          <w:u w:val="single"/>
        </w:rPr>
        <w:t>让</w:t>
      </w:r>
      <w:r w:rsidRPr="008E7E7C">
        <w:rPr>
          <w:rFonts w:asciiTheme="minorEastAsia" w:eastAsiaTheme="minorEastAsia" w:hAnsiTheme="minorEastAsia" w:hint="eastAsia"/>
          <w:sz w:val="21"/>
          <w:szCs w:val="21"/>
          <w:u w:val="single"/>
        </w:rPr>
        <w:t>国际注册</w:t>
      </w:r>
      <w:r w:rsidR="002220C9">
        <w:rPr>
          <w:rFonts w:asciiTheme="minorEastAsia" w:eastAsiaTheme="minorEastAsia" w:hAnsiTheme="minorEastAsia" w:hint="eastAsia"/>
          <w:sz w:val="21"/>
          <w:szCs w:val="21"/>
          <w:u w:val="single"/>
        </w:rPr>
        <w:t>的注册人享有</w:t>
      </w:r>
      <w:r w:rsidR="00EC3736" w:rsidRPr="008E7E7C">
        <w:rPr>
          <w:rFonts w:asciiTheme="minorEastAsia" w:eastAsiaTheme="minorEastAsia" w:hAnsiTheme="minorEastAsia" w:hint="eastAsia"/>
          <w:sz w:val="21"/>
          <w:szCs w:val="21"/>
          <w:u w:val="single"/>
        </w:rPr>
        <w:t>与他们</w:t>
      </w:r>
      <w:r w:rsidR="009A76DE" w:rsidRPr="008E7E7C">
        <w:rPr>
          <w:rFonts w:asciiTheme="minorEastAsia" w:eastAsiaTheme="minorEastAsia" w:hAnsiTheme="minorEastAsia" w:hint="eastAsia"/>
          <w:sz w:val="21"/>
          <w:szCs w:val="21"/>
          <w:u w:val="single"/>
        </w:rPr>
        <w:t>在提交国家申请时</w:t>
      </w:r>
      <w:r w:rsidR="002220C9">
        <w:rPr>
          <w:rFonts w:asciiTheme="minorEastAsia" w:eastAsiaTheme="minorEastAsia" w:hAnsiTheme="minorEastAsia" w:hint="eastAsia"/>
          <w:sz w:val="21"/>
          <w:szCs w:val="21"/>
          <w:u w:val="single"/>
        </w:rPr>
        <w:t>所</w:t>
      </w:r>
      <w:r w:rsidR="009A76DE" w:rsidRPr="008E7E7C">
        <w:rPr>
          <w:rFonts w:asciiTheme="minorEastAsia" w:eastAsiaTheme="minorEastAsia" w:hAnsiTheme="minorEastAsia" w:hint="eastAsia"/>
          <w:sz w:val="21"/>
          <w:szCs w:val="21"/>
          <w:u w:val="single"/>
        </w:rPr>
        <w:t>享受的</w:t>
      </w:r>
      <w:r w:rsidRPr="008E7E7C">
        <w:rPr>
          <w:rFonts w:asciiTheme="minorEastAsia" w:eastAsiaTheme="minorEastAsia" w:hAnsiTheme="minorEastAsia" w:hint="eastAsia"/>
          <w:sz w:val="21"/>
          <w:szCs w:val="21"/>
          <w:u w:val="single"/>
        </w:rPr>
        <w:t>事实</w:t>
      </w:r>
      <w:r w:rsidR="002220C9">
        <w:rPr>
          <w:rFonts w:asciiTheme="minorEastAsia" w:eastAsiaTheme="minorEastAsia" w:hAnsiTheme="minorEastAsia" w:hint="eastAsia"/>
          <w:sz w:val="21"/>
          <w:szCs w:val="21"/>
          <w:u w:val="single"/>
        </w:rPr>
        <w:t>上的</w:t>
      </w:r>
      <w:r w:rsidR="00EC3736" w:rsidRPr="008E7E7C">
        <w:rPr>
          <w:rFonts w:asciiTheme="minorEastAsia" w:eastAsiaTheme="minorEastAsia" w:hAnsiTheme="minorEastAsia" w:hint="eastAsia"/>
          <w:sz w:val="21"/>
          <w:szCs w:val="21"/>
          <w:u w:val="single"/>
        </w:rPr>
        <w:t>延迟相同的</w:t>
      </w:r>
      <w:r w:rsidRPr="008E7E7C">
        <w:rPr>
          <w:rFonts w:asciiTheme="minorEastAsia" w:eastAsiaTheme="minorEastAsia" w:hAnsiTheme="minorEastAsia" w:hint="eastAsia"/>
          <w:sz w:val="21"/>
          <w:szCs w:val="21"/>
          <w:u w:val="single"/>
        </w:rPr>
        <w:t>好处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222154" w:rsidRPr="008E7E7C">
        <w:rPr>
          <w:rFonts w:asciiTheme="minorEastAsia" w:eastAsiaTheme="minorEastAsia" w:hAnsiTheme="minorEastAsia"/>
          <w:sz w:val="21"/>
          <w:szCs w:val="21"/>
          <w:vertAlign w:val="superscript"/>
        </w:rPr>
        <w:footnoteReference w:id="7"/>
      </w:r>
    </w:p>
    <w:p w14:paraId="06E425C2" w14:textId="5185CEE2" w:rsidR="00EC3736" w:rsidRPr="008E7E7C" w:rsidRDefault="00EC3736" w:rsidP="00222154">
      <w:pPr>
        <w:tabs>
          <w:tab w:val="num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8E7E7C">
        <w:rPr>
          <w:rFonts w:asciiTheme="minorEastAsia" w:eastAsiaTheme="minorEastAsia" w:hAnsiTheme="minorEastAsia" w:cs="SimSun" w:hint="eastAsia"/>
          <w:sz w:val="21"/>
          <w:szCs w:val="21"/>
        </w:rPr>
        <w:t>但是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，随着1999年</w:t>
      </w:r>
      <w:r w:rsidRPr="008E7E7C">
        <w:rPr>
          <w:rFonts w:asciiTheme="minorEastAsia" w:eastAsiaTheme="minorEastAsia" w:hAnsiTheme="minorEastAsia" w:cs="SimSun" w:hint="eastAsia"/>
          <w:sz w:val="21"/>
          <w:szCs w:val="21"/>
        </w:rPr>
        <w:t>文本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成员</w:t>
      </w:r>
      <w:r w:rsidR="00CB071E" w:rsidRPr="008E7E7C">
        <w:rPr>
          <w:rFonts w:asciiTheme="minorEastAsia" w:eastAsiaTheme="minorEastAsia" w:hAnsiTheme="minorEastAsia" w:hint="eastAsia"/>
          <w:sz w:val="21"/>
          <w:szCs w:val="21"/>
        </w:rPr>
        <w:t>规模</w:t>
      </w:r>
      <w:r w:rsidR="002C16A9" w:rsidRPr="008E7E7C">
        <w:rPr>
          <w:rFonts w:asciiTheme="minorEastAsia" w:eastAsiaTheme="minorEastAsia" w:hAnsiTheme="minorEastAsia" w:hint="eastAsia"/>
          <w:sz w:val="21"/>
          <w:szCs w:val="21"/>
        </w:rPr>
        <w:t>的扩大</w:t>
      </w:r>
      <w:r w:rsidR="008F5901" w:rsidRPr="008E7E7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各种</w:t>
      </w:r>
      <w:r w:rsidR="008F5901" w:rsidRPr="008E7E7C">
        <w:rPr>
          <w:rFonts w:asciiTheme="minorEastAsia" w:eastAsiaTheme="minorEastAsia" w:hAnsiTheme="minorEastAsia" w:hint="eastAsia"/>
          <w:sz w:val="21"/>
          <w:szCs w:val="21"/>
        </w:rPr>
        <w:t>不同的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国家和</w:t>
      </w:r>
      <w:r w:rsidR="008F5901" w:rsidRPr="008E7E7C">
        <w:rPr>
          <w:rFonts w:asciiTheme="minorEastAsia" w:eastAsiaTheme="minorEastAsia" w:hAnsiTheme="minorEastAsia" w:hint="eastAsia"/>
          <w:sz w:val="21"/>
          <w:szCs w:val="21"/>
        </w:rPr>
        <w:t>地区体系被纳入进来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，标准</w:t>
      </w:r>
      <w:r w:rsidR="008F5901" w:rsidRPr="008E7E7C">
        <w:rPr>
          <w:rFonts w:asciiTheme="minorEastAsia" w:eastAsiaTheme="minorEastAsia" w:hAnsiTheme="minorEastAsia" w:hint="eastAsia"/>
          <w:sz w:val="21"/>
          <w:szCs w:val="21"/>
        </w:rPr>
        <w:t>公开制度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F47E7E" w:rsidRPr="008E7E7C">
        <w:rPr>
          <w:rFonts w:asciiTheme="minorEastAsia" w:eastAsiaTheme="minorEastAsia" w:hAnsiTheme="minorEastAsia" w:hint="eastAsia"/>
          <w:sz w:val="21"/>
          <w:szCs w:val="21"/>
        </w:rPr>
        <w:t>根本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目的</w:t>
      </w:r>
      <w:r w:rsidR="00CB071E" w:rsidRPr="008E7E7C">
        <w:rPr>
          <w:rFonts w:asciiTheme="minorEastAsia" w:eastAsiaTheme="minorEastAsia" w:hAnsiTheme="minorEastAsia" w:hint="eastAsia"/>
          <w:sz w:val="21"/>
          <w:szCs w:val="21"/>
        </w:rPr>
        <w:t>不再凸显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113908">
        <w:rPr>
          <w:rFonts w:asciiTheme="minorEastAsia" w:eastAsiaTheme="minorEastAsia" w:hAnsiTheme="minorEastAsia" w:hint="eastAsia"/>
          <w:sz w:val="21"/>
          <w:szCs w:val="21"/>
        </w:rPr>
        <w:t>的确，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一些</w:t>
      </w:r>
      <w:r w:rsidR="00CB071E" w:rsidRPr="008E7E7C">
        <w:rPr>
          <w:rFonts w:asciiTheme="minorEastAsia" w:eastAsiaTheme="minorEastAsia" w:hAnsiTheme="minorEastAsia" w:hint="eastAsia"/>
          <w:sz w:val="21"/>
          <w:szCs w:val="21"/>
        </w:rPr>
        <w:t>做出声明表示其立法不允许延迟公布的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缔约方</w:t>
      </w:r>
      <w:r w:rsidR="00CB071E" w:rsidRPr="008E7E7C">
        <w:rPr>
          <w:rFonts w:asciiTheme="minorEastAsia" w:eastAsiaTheme="minorEastAsia" w:hAnsiTheme="minorEastAsia" w:hint="eastAsia"/>
          <w:sz w:val="21"/>
          <w:szCs w:val="21"/>
        </w:rPr>
        <w:t>主管局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除其他要求外，还对新颖性进行审查。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由于在相关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国内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体系下，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外观设计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必须在颁发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外观设计专利或</w:t>
      </w:r>
      <w:r w:rsidR="00113908">
        <w:rPr>
          <w:rFonts w:asciiTheme="minorEastAsia" w:eastAsiaTheme="minorEastAsia" w:hAnsiTheme="minorEastAsia" w:hint="eastAsia"/>
          <w:sz w:val="21"/>
          <w:szCs w:val="21"/>
        </w:rPr>
        <w:t>进行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注册后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才能公布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因此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外观设计专利或注册的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公布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通常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远远晚于自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申请日起6个月，更</w:t>
      </w:r>
      <w:r w:rsidR="00113908">
        <w:rPr>
          <w:rFonts w:asciiTheme="minorEastAsia" w:eastAsiaTheme="minorEastAsia" w:hAnsiTheme="minorEastAsia" w:hint="eastAsia"/>
          <w:sz w:val="21"/>
          <w:szCs w:val="21"/>
        </w:rPr>
        <w:t>常见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时间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是至少</w:t>
      </w:r>
      <w:r w:rsidR="009B5C15" w:rsidRPr="008E7E7C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Pr="008E7E7C">
        <w:rPr>
          <w:rFonts w:asciiTheme="minorEastAsia" w:eastAsiaTheme="minorEastAsia" w:hAnsiTheme="minorEastAsia" w:hint="eastAsia"/>
          <w:sz w:val="21"/>
          <w:szCs w:val="21"/>
        </w:rPr>
        <w:t>12个月之后。</w:t>
      </w:r>
    </w:p>
    <w:p w14:paraId="475A442F" w14:textId="233B084D" w:rsidR="00E72D54" w:rsidRPr="00222154" w:rsidRDefault="00EF74DD" w:rsidP="00222154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bCs w:val="0"/>
          <w:sz w:val="21"/>
          <w:szCs w:val="21"/>
          <w:lang w:eastAsia="zh-CN"/>
        </w:rPr>
      </w:pPr>
      <w:r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延长</w:t>
      </w:r>
      <w:r w:rsidR="001539E1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标准公布期</w:t>
      </w:r>
      <w:r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的</w:t>
      </w:r>
      <w:r w:rsidR="00113908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提案</w:t>
      </w:r>
    </w:p>
    <w:p w14:paraId="6CF6A69F" w14:textId="401EF444" w:rsidR="00E72D54" w:rsidRPr="00222154" w:rsidRDefault="00BB1619" w:rsidP="00222154">
      <w:pPr>
        <w:tabs>
          <w:tab w:val="num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将</w:t>
      </w:r>
      <w:r w:rsidR="00AC7EAE" w:rsidRPr="00222154">
        <w:rPr>
          <w:rFonts w:asciiTheme="minorEastAsia" w:eastAsiaTheme="minorEastAsia" w:hAnsiTheme="minorEastAsia" w:cs="SimSun" w:hint="eastAsia"/>
          <w:sz w:val="21"/>
          <w:szCs w:val="21"/>
        </w:rPr>
        <w:t>现行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的</w:t>
      </w:r>
      <w:r w:rsidR="001539E1" w:rsidRPr="00222154">
        <w:rPr>
          <w:rFonts w:asciiTheme="minorEastAsia" w:eastAsiaTheme="minorEastAsia" w:hAnsiTheme="minorEastAsia" w:cs="SimSun" w:hint="eastAsia"/>
          <w:sz w:val="21"/>
          <w:szCs w:val="21"/>
        </w:rPr>
        <w:t>标准公布期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延长至12个月的</w:t>
      </w:r>
      <w:r w:rsidR="0056444F" w:rsidRPr="00222154">
        <w:rPr>
          <w:rFonts w:asciiTheme="minorEastAsia" w:eastAsiaTheme="minorEastAsia" w:hAnsiTheme="minorEastAsia" w:cs="SimSun" w:hint="eastAsia"/>
          <w:sz w:val="21"/>
          <w:szCs w:val="21"/>
        </w:rPr>
        <w:t>提案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旨在确保通过</w:t>
      </w:r>
      <w:r w:rsidR="006D25FB" w:rsidRPr="00222154">
        <w:rPr>
          <w:rFonts w:asciiTheme="minorEastAsia" w:eastAsiaTheme="minorEastAsia" w:hAnsiTheme="minorEastAsia" w:cs="SimSun" w:hint="eastAsia"/>
          <w:sz w:val="21"/>
          <w:szCs w:val="21"/>
        </w:rPr>
        <w:t>使</w:t>
      </w:r>
      <w:r w:rsidR="001539E1" w:rsidRPr="00222154">
        <w:rPr>
          <w:rFonts w:asciiTheme="minorEastAsia" w:eastAsiaTheme="minorEastAsia" w:hAnsiTheme="minorEastAsia" w:cs="SimSun" w:hint="eastAsia"/>
          <w:sz w:val="21"/>
          <w:szCs w:val="21"/>
        </w:rPr>
        <w:t>标准公布期</w:t>
      </w:r>
      <w:r w:rsidR="006D25FB" w:rsidRPr="00222154">
        <w:rPr>
          <w:rFonts w:asciiTheme="minorEastAsia" w:eastAsiaTheme="minorEastAsia" w:hAnsiTheme="minorEastAsia" w:cs="SimSun" w:hint="eastAsia"/>
          <w:sz w:val="21"/>
          <w:szCs w:val="21"/>
        </w:rPr>
        <w:t>接近于</w:t>
      </w:r>
      <w:r w:rsidR="00EE26F8" w:rsidRPr="00222154">
        <w:rPr>
          <w:rFonts w:asciiTheme="minorEastAsia" w:eastAsiaTheme="minorEastAsia" w:hAnsiTheme="minorEastAsia" w:cs="SimSun" w:hint="eastAsia"/>
          <w:sz w:val="21"/>
          <w:szCs w:val="21"/>
        </w:rPr>
        <w:t>在</w:t>
      </w:r>
      <w:r w:rsidR="00074F4A" w:rsidRPr="00222154">
        <w:rPr>
          <w:rFonts w:asciiTheme="minorEastAsia" w:eastAsiaTheme="minorEastAsia" w:hAnsiTheme="minorEastAsia" w:cs="SimSun" w:hint="eastAsia"/>
          <w:sz w:val="21"/>
          <w:szCs w:val="21"/>
        </w:rPr>
        <w:t>很多</w:t>
      </w:r>
      <w:r w:rsidR="00EE26F8" w:rsidRPr="00222154">
        <w:rPr>
          <w:rFonts w:asciiTheme="minorEastAsia" w:eastAsiaTheme="minorEastAsia" w:hAnsiTheme="minorEastAsia" w:cs="SimSun" w:hint="eastAsia"/>
          <w:sz w:val="21"/>
          <w:szCs w:val="21"/>
        </w:rPr>
        <w:t>缔约方的国内</w:t>
      </w:r>
      <w:r w:rsidR="00074F4A" w:rsidRPr="00222154">
        <w:rPr>
          <w:rFonts w:asciiTheme="minorEastAsia" w:eastAsiaTheme="minorEastAsia" w:hAnsiTheme="minorEastAsia" w:cs="SimSun" w:hint="eastAsia"/>
          <w:sz w:val="21"/>
          <w:szCs w:val="21"/>
        </w:rPr>
        <w:t>体系</w:t>
      </w:r>
      <w:r w:rsidR="00EE26F8" w:rsidRPr="00222154">
        <w:rPr>
          <w:rFonts w:asciiTheme="minorEastAsia" w:eastAsiaTheme="minorEastAsia" w:hAnsiTheme="minorEastAsia" w:cs="SimSun" w:hint="eastAsia"/>
          <w:sz w:val="21"/>
          <w:szCs w:val="21"/>
        </w:rPr>
        <w:t>下用户</w:t>
      </w:r>
      <w:r w:rsidR="00635EC2" w:rsidRPr="00222154">
        <w:rPr>
          <w:rFonts w:asciiTheme="minorEastAsia" w:eastAsiaTheme="minorEastAsia" w:hAnsiTheme="minorEastAsia" w:cs="SimSun" w:hint="eastAsia"/>
          <w:sz w:val="21"/>
          <w:szCs w:val="21"/>
        </w:rPr>
        <w:t>所享受的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事实</w:t>
      </w:r>
      <w:r w:rsidR="006D25FB" w:rsidRPr="00222154">
        <w:rPr>
          <w:rFonts w:asciiTheme="minorEastAsia" w:eastAsiaTheme="minorEastAsia" w:hAnsiTheme="minorEastAsia" w:cs="SimSun" w:hint="eastAsia"/>
          <w:sz w:val="21"/>
          <w:szCs w:val="21"/>
        </w:rPr>
        <w:t>延迟期限，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实现标准</w:t>
      </w:r>
      <w:r w:rsidR="006D25FB" w:rsidRPr="00222154">
        <w:rPr>
          <w:rFonts w:asciiTheme="minorEastAsia" w:eastAsiaTheme="minorEastAsia" w:hAnsiTheme="minorEastAsia" w:cs="SimSun" w:hint="eastAsia"/>
          <w:sz w:val="21"/>
          <w:szCs w:val="21"/>
        </w:rPr>
        <w:t>公布制度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的根本目的。</w:t>
      </w:r>
    </w:p>
    <w:p w14:paraId="4D632303" w14:textId="787A1737" w:rsidR="00E72D54" w:rsidRPr="00222154" w:rsidRDefault="00BB1619" w:rsidP="00222154">
      <w:pPr>
        <w:tabs>
          <w:tab w:val="num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有关背景和</w:t>
      </w:r>
      <w:r w:rsidR="00113908" w:rsidRPr="00222154">
        <w:rPr>
          <w:rFonts w:asciiTheme="minorEastAsia" w:eastAsiaTheme="minorEastAsia" w:hAnsiTheme="minorEastAsia" w:cs="SimSun" w:hint="eastAsia"/>
          <w:sz w:val="21"/>
          <w:szCs w:val="21"/>
        </w:rPr>
        <w:t>提案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的详细信息，请</w:t>
      </w:r>
      <w:r w:rsidR="00872E21" w:rsidRPr="00222154">
        <w:rPr>
          <w:rFonts w:asciiTheme="minorEastAsia" w:eastAsiaTheme="minorEastAsia" w:hAnsiTheme="minorEastAsia" w:cs="SimSun" w:hint="eastAsia"/>
          <w:sz w:val="21"/>
          <w:szCs w:val="21"/>
        </w:rPr>
        <w:t>参见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文件H/LD/WG/8/6</w:t>
      </w:r>
      <w:r w:rsidR="00872E21" w:rsidRPr="00222154">
        <w:rPr>
          <w:rFonts w:asciiTheme="minorEastAsia" w:eastAsiaTheme="minorEastAsia" w:hAnsiTheme="minorEastAsia" w:cs="SimSun" w:hint="eastAsia"/>
          <w:sz w:val="21"/>
          <w:szCs w:val="21"/>
        </w:rPr>
        <w:t>：</w:t>
      </w:r>
      <w:hyperlink r:id="rId9" w:history="1">
        <w:r w:rsidR="0056444F" w:rsidRPr="00222154">
          <w:rPr>
            <w:rFonts w:asciiTheme="minorEastAsia" w:eastAsiaTheme="minorEastAsia" w:hAnsiTheme="minorEastAsia" w:cs="SimSun"/>
            <w:sz w:val="21"/>
            <w:szCs w:val="21"/>
          </w:rPr>
          <w:t>https://www.wipo.int/meetings/</w:t>
        </w:r>
        <w:r w:rsidR="00222154">
          <w:rPr>
            <w:rFonts w:asciiTheme="minorEastAsia" w:eastAsiaTheme="minorEastAsia" w:hAnsiTheme="minorEastAsia" w:cs="SimSun"/>
            <w:sz w:val="21"/>
            <w:szCs w:val="21"/>
          </w:rPr>
          <w:t>‌</w:t>
        </w:r>
        <w:r w:rsidR="0056444F" w:rsidRPr="00222154">
          <w:rPr>
            <w:rFonts w:asciiTheme="minorEastAsia" w:eastAsiaTheme="minorEastAsia" w:hAnsiTheme="minorEastAsia" w:cs="SimSun" w:hint="eastAsia"/>
            <w:sz w:val="21"/>
            <w:szCs w:val="21"/>
          </w:rPr>
          <w:t>zh</w:t>
        </w:r>
        <w:r w:rsidR="0056444F" w:rsidRPr="00222154">
          <w:rPr>
            <w:rFonts w:asciiTheme="minorEastAsia" w:eastAsiaTheme="minorEastAsia" w:hAnsiTheme="minorEastAsia" w:cs="SimSun"/>
            <w:sz w:val="21"/>
            <w:szCs w:val="21"/>
          </w:rPr>
          <w:t>/doc_details.jsp?doc_id=452295</w:t>
        </w:r>
      </w:hyperlink>
      <w:r w:rsidR="00872E21" w:rsidRPr="00222154">
        <w:rPr>
          <w:rFonts w:asciiTheme="minorEastAsia" w:eastAsiaTheme="minorEastAsia" w:hAnsiTheme="minorEastAsia" w:cs="SimSun" w:hint="eastAsia"/>
          <w:sz w:val="21"/>
          <w:szCs w:val="21"/>
        </w:rPr>
        <w:t>。</w:t>
      </w:r>
    </w:p>
    <w:p w14:paraId="7AE33D25" w14:textId="540C1414" w:rsidR="00E72D54" w:rsidRPr="00222154" w:rsidRDefault="00E72D54" w:rsidP="00222154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bCs w:val="0"/>
          <w:sz w:val="21"/>
          <w:szCs w:val="21"/>
          <w:lang w:eastAsia="zh-CN"/>
        </w:rPr>
      </w:pPr>
      <w:r w:rsidRPr="008E7E7C">
        <w:rPr>
          <w:rFonts w:asciiTheme="minorEastAsia" w:eastAsiaTheme="minorEastAsia" w:hAnsiTheme="minorEastAsia"/>
          <w:sz w:val="21"/>
          <w:szCs w:val="21"/>
          <w:lang w:eastAsia="zh-CN"/>
        </w:rPr>
        <w:br w:type="page"/>
      </w:r>
      <w:r w:rsidR="00DC2EED"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lastRenderedPageBreak/>
        <w:t>说明</w:t>
      </w:r>
    </w:p>
    <w:p w14:paraId="7AADAA27" w14:textId="31EE0243" w:rsidR="00E72D54" w:rsidRPr="00222154" w:rsidRDefault="00BB1619" w:rsidP="00222154">
      <w:pPr>
        <w:tabs>
          <w:tab w:val="num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请</w:t>
      </w:r>
      <w:r w:rsidR="00663E29" w:rsidRPr="00222154">
        <w:rPr>
          <w:rFonts w:asciiTheme="minorEastAsia" w:eastAsiaTheme="minorEastAsia" w:hAnsiTheme="minorEastAsia" w:cs="SimSun" w:hint="eastAsia"/>
          <w:sz w:val="21"/>
          <w:szCs w:val="21"/>
        </w:rPr>
        <w:t>在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适当的方框中</w:t>
      </w:r>
      <w:r w:rsidR="0056444F" w:rsidRPr="00222154">
        <w:rPr>
          <w:rFonts w:asciiTheme="minorEastAsia" w:eastAsiaTheme="minorEastAsia" w:hAnsiTheme="minorEastAsia" w:cs="SimSun" w:hint="eastAsia"/>
          <w:sz w:val="21"/>
          <w:szCs w:val="21"/>
        </w:rPr>
        <w:t>打勾</w:t>
      </w:r>
      <w:r w:rsidR="00663E29" w:rsidRPr="00222154">
        <w:rPr>
          <w:rFonts w:asciiTheme="minorEastAsia" w:eastAsiaTheme="minorEastAsia" w:hAnsiTheme="minorEastAsia" w:cs="SimSun" w:hint="eastAsia"/>
          <w:sz w:val="21"/>
          <w:szCs w:val="21"/>
        </w:rPr>
        <w:t>以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完成调查问卷；请</w:t>
      </w:r>
      <w:r w:rsidR="00663E29" w:rsidRPr="00222154">
        <w:rPr>
          <w:rFonts w:asciiTheme="minorEastAsia" w:eastAsiaTheme="minorEastAsia" w:hAnsiTheme="minorEastAsia" w:cs="SimSun" w:hint="eastAsia"/>
          <w:sz w:val="21"/>
          <w:szCs w:val="21"/>
        </w:rPr>
        <w:t>对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你的</w:t>
      </w:r>
      <w:r w:rsidR="00AC7EAE" w:rsidRPr="00222154">
        <w:rPr>
          <w:rFonts w:asciiTheme="minorEastAsia" w:eastAsiaTheme="minorEastAsia" w:hAnsiTheme="minorEastAsia" w:cs="SimSun" w:hint="eastAsia"/>
          <w:sz w:val="21"/>
          <w:szCs w:val="21"/>
        </w:rPr>
        <w:t>回答</w:t>
      </w:r>
      <w:r w:rsidR="00663E29" w:rsidRPr="00222154">
        <w:rPr>
          <w:rFonts w:asciiTheme="minorEastAsia" w:eastAsiaTheme="minorEastAsia" w:hAnsiTheme="minorEastAsia" w:cs="SimSun" w:hint="eastAsia"/>
          <w:sz w:val="21"/>
          <w:szCs w:val="21"/>
        </w:rPr>
        <w:t>进行详细</w:t>
      </w:r>
      <w:r w:rsidR="00AC7EAE" w:rsidRPr="00222154">
        <w:rPr>
          <w:rFonts w:asciiTheme="minorEastAsia" w:eastAsiaTheme="minorEastAsia" w:hAnsiTheme="minorEastAsia" w:cs="SimSun" w:hint="eastAsia"/>
          <w:sz w:val="21"/>
          <w:szCs w:val="21"/>
        </w:rPr>
        <w:t>阐述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。如果需要</w:t>
      </w:r>
      <w:r w:rsidR="003B5D8D" w:rsidRPr="00222154">
        <w:rPr>
          <w:rFonts w:asciiTheme="minorEastAsia" w:eastAsiaTheme="minorEastAsia" w:hAnsiTheme="minorEastAsia" w:cs="SimSun" w:hint="eastAsia"/>
          <w:sz w:val="21"/>
          <w:szCs w:val="21"/>
        </w:rPr>
        <w:t>更多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空间，请在本问卷</w:t>
      </w:r>
      <w:r w:rsidR="00DC2EED" w:rsidRPr="00222154">
        <w:rPr>
          <w:rFonts w:asciiTheme="minorEastAsia" w:eastAsiaTheme="minorEastAsia" w:hAnsiTheme="minorEastAsia" w:cs="SimSun" w:hint="eastAsia"/>
          <w:sz w:val="21"/>
          <w:szCs w:val="21"/>
        </w:rPr>
        <w:t>中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附上补充页，</w:t>
      </w:r>
      <w:r w:rsidR="00DC2EED" w:rsidRPr="00222154">
        <w:rPr>
          <w:rFonts w:asciiTheme="minorEastAsia" w:eastAsiaTheme="minorEastAsia" w:hAnsiTheme="minorEastAsia" w:cs="SimSun" w:hint="eastAsia"/>
          <w:sz w:val="21"/>
          <w:szCs w:val="21"/>
        </w:rPr>
        <w:t>标明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相关问题。</w:t>
      </w:r>
    </w:p>
    <w:p w14:paraId="18312AAE" w14:textId="5FD184DF" w:rsidR="00E72D54" w:rsidRPr="00222154" w:rsidRDefault="0056444F" w:rsidP="00222154">
      <w:pPr>
        <w:tabs>
          <w:tab w:val="num" w:pos="567"/>
        </w:tabs>
        <w:overflowPunct w:val="0"/>
        <w:spacing w:afterLines="50" w:after="120" w:line="340" w:lineRule="atLeast"/>
        <w:jc w:val="both"/>
        <w:rPr>
          <w:rFonts w:asciiTheme="minorEastAsia" w:eastAsiaTheme="minorEastAsia" w:hAnsiTheme="minorEastAsia" w:cs="SimSun"/>
          <w:sz w:val="21"/>
          <w:szCs w:val="21"/>
        </w:rPr>
      </w:pP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填好</w:t>
      </w:r>
      <w:r w:rsidR="00BB1619" w:rsidRPr="00222154">
        <w:rPr>
          <w:rFonts w:asciiTheme="minorEastAsia" w:eastAsiaTheme="minorEastAsia" w:hAnsiTheme="minorEastAsia" w:cs="SimSun" w:hint="eastAsia"/>
          <w:sz w:val="21"/>
          <w:szCs w:val="21"/>
        </w:rPr>
        <w:t>的</w:t>
      </w:r>
      <w:r w:rsidR="00AC7EAE" w:rsidRPr="00222154">
        <w:rPr>
          <w:rFonts w:asciiTheme="minorEastAsia" w:eastAsiaTheme="minorEastAsia" w:hAnsiTheme="minorEastAsia" w:cs="SimSun" w:hint="eastAsia"/>
          <w:sz w:val="21"/>
          <w:szCs w:val="21"/>
        </w:rPr>
        <w:t>调查</w:t>
      </w:r>
      <w:r w:rsidR="00BB1619" w:rsidRPr="00222154">
        <w:rPr>
          <w:rFonts w:asciiTheme="minorEastAsia" w:eastAsiaTheme="minorEastAsia" w:hAnsiTheme="minorEastAsia" w:cs="SimSun" w:hint="eastAsia"/>
          <w:sz w:val="21"/>
          <w:szCs w:val="21"/>
        </w:rPr>
        <w:t>问卷应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通过</w:t>
      </w:r>
      <w:r w:rsidR="00BB1619" w:rsidRPr="00222154">
        <w:rPr>
          <w:rFonts w:asciiTheme="minorEastAsia" w:eastAsiaTheme="minorEastAsia" w:hAnsiTheme="minorEastAsia" w:cs="SimSun" w:hint="eastAsia"/>
          <w:sz w:val="21"/>
          <w:szCs w:val="21"/>
        </w:rPr>
        <w:t>电子邮件</w:t>
      </w:r>
      <w:r w:rsidRPr="00222154">
        <w:rPr>
          <w:rFonts w:asciiTheme="minorEastAsia" w:eastAsiaTheme="minorEastAsia" w:hAnsiTheme="minorEastAsia" w:cs="SimSun" w:hint="eastAsia"/>
          <w:sz w:val="21"/>
          <w:szCs w:val="21"/>
        </w:rPr>
        <w:t>发送</w:t>
      </w:r>
      <w:r w:rsidR="00DC2EED" w:rsidRPr="00222154">
        <w:rPr>
          <w:rFonts w:asciiTheme="minorEastAsia" w:eastAsiaTheme="minorEastAsia" w:hAnsiTheme="minorEastAsia" w:cs="SimSun" w:hint="eastAsia"/>
          <w:sz w:val="21"/>
          <w:szCs w:val="21"/>
        </w:rPr>
        <w:t>至</w:t>
      </w:r>
      <w:r w:rsidR="002B00E2" w:rsidRPr="00222154">
        <w:rPr>
          <w:rFonts w:asciiTheme="minorEastAsia" w:eastAsiaTheme="minorEastAsia" w:hAnsiTheme="minorEastAsia" w:cs="SimSun" w:hint="eastAsia"/>
          <w:sz w:val="21"/>
          <w:szCs w:val="21"/>
        </w:rPr>
        <w:t xml:space="preserve"> </w:t>
      </w:r>
      <w:r w:rsidR="00BB1619" w:rsidRPr="00222154">
        <w:rPr>
          <w:rFonts w:asciiTheme="minorEastAsia" w:eastAsiaTheme="minorEastAsia" w:hAnsiTheme="minorEastAsia" w:cs="SimSun" w:hint="eastAsia"/>
          <w:sz w:val="21"/>
          <w:szCs w:val="21"/>
        </w:rPr>
        <w:t>hague.registry@wipo.int，提交给产权组织国际局。</w:t>
      </w:r>
    </w:p>
    <w:p w14:paraId="0E425853" w14:textId="3A91FFF7" w:rsidR="00E72D54" w:rsidRPr="00222154" w:rsidRDefault="00F47E7E" w:rsidP="00222154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bCs w:val="0"/>
          <w:sz w:val="21"/>
          <w:szCs w:val="21"/>
          <w:lang w:eastAsia="zh-CN"/>
        </w:rPr>
      </w:pPr>
      <w:r w:rsidRPr="008E7E7C">
        <w:rPr>
          <w:rFonts w:ascii="SimHei" w:eastAsia="SimHei" w:hAnsi="SimHei" w:hint="eastAsia"/>
          <w:b w:val="0"/>
          <w:bCs w:val="0"/>
          <w:sz w:val="21"/>
          <w:szCs w:val="21"/>
          <w:lang w:eastAsia="zh-CN"/>
        </w:rPr>
        <w:t>调查问卷</w:t>
      </w:r>
    </w:p>
    <w:p w14:paraId="22431137" w14:textId="149D79E7" w:rsidR="00E72D54" w:rsidRPr="008E7E7C" w:rsidRDefault="00F47E7E" w:rsidP="00BB1338">
      <w:pPr>
        <w:tabs>
          <w:tab w:val="left" w:leader="dot" w:pos="9072"/>
        </w:tabs>
        <w:spacing w:afterLines="50" w:after="120" w:line="340" w:lineRule="atLeast"/>
        <w:ind w:left="567" w:hanging="567"/>
        <w:jc w:val="both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8E7E7C">
        <w:rPr>
          <w:rFonts w:asciiTheme="minorEastAsia" w:eastAsiaTheme="minorEastAsia" w:hAnsiTheme="minorEastAsia" w:hint="eastAsia"/>
          <w:snapToGrid w:val="0"/>
          <w:sz w:val="21"/>
          <w:szCs w:val="21"/>
        </w:rPr>
        <w:t>姓名：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 xml:space="preserve">  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ab/>
      </w:r>
    </w:p>
    <w:p w14:paraId="01F83324" w14:textId="1B8685BA" w:rsidR="00E72D54" w:rsidRPr="008E7E7C" w:rsidRDefault="003B5D8D" w:rsidP="00BB1338">
      <w:pPr>
        <w:tabs>
          <w:tab w:val="left" w:leader="dot" w:pos="9072"/>
        </w:tabs>
        <w:spacing w:afterLines="50" w:after="120" w:line="340" w:lineRule="atLeast"/>
        <w:ind w:left="567" w:hanging="567"/>
        <w:jc w:val="both"/>
        <w:rPr>
          <w:rFonts w:asciiTheme="minorEastAsia" w:eastAsiaTheme="minorEastAsia" w:hAnsiTheme="minorEastAsia"/>
          <w:snapToGrid w:val="0"/>
          <w:sz w:val="21"/>
          <w:szCs w:val="21"/>
        </w:rPr>
      </w:pPr>
      <w:r>
        <w:rPr>
          <w:rFonts w:asciiTheme="minorEastAsia" w:eastAsiaTheme="minorEastAsia" w:hAnsiTheme="minorEastAsia" w:hint="eastAsia"/>
          <w:snapToGrid w:val="0"/>
          <w:sz w:val="21"/>
          <w:szCs w:val="21"/>
        </w:rPr>
        <w:t>职衔</w:t>
      </w:r>
      <w:r w:rsidR="00F47E7E" w:rsidRPr="008E7E7C">
        <w:rPr>
          <w:rFonts w:asciiTheme="minorEastAsia" w:eastAsiaTheme="minorEastAsia" w:hAnsiTheme="minorEastAsia" w:hint="eastAsia"/>
          <w:snapToGrid w:val="0"/>
          <w:sz w:val="21"/>
          <w:szCs w:val="21"/>
        </w:rPr>
        <w:t>：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 xml:space="preserve">  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ab/>
      </w:r>
    </w:p>
    <w:p w14:paraId="29CE9C7C" w14:textId="3BA452D8" w:rsidR="00E72D54" w:rsidRPr="008E7E7C" w:rsidRDefault="00F47E7E" w:rsidP="00BB1338">
      <w:pPr>
        <w:tabs>
          <w:tab w:val="left" w:leader="dot" w:pos="9072"/>
        </w:tabs>
        <w:spacing w:afterLines="50" w:after="120" w:line="340" w:lineRule="atLeast"/>
        <w:ind w:left="567" w:hanging="567"/>
        <w:jc w:val="both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8E7E7C">
        <w:rPr>
          <w:rFonts w:asciiTheme="minorEastAsia" w:eastAsiaTheme="minorEastAsia" w:hAnsiTheme="minorEastAsia" w:hint="eastAsia"/>
          <w:snapToGrid w:val="0"/>
          <w:sz w:val="21"/>
          <w:szCs w:val="21"/>
        </w:rPr>
        <w:t>电子邮件地址：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 xml:space="preserve">  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ab/>
      </w:r>
    </w:p>
    <w:p w14:paraId="7656018F" w14:textId="2A0B0635" w:rsidR="00E72D54" w:rsidRPr="008E7E7C" w:rsidRDefault="00F47E7E" w:rsidP="00BB1338">
      <w:pPr>
        <w:tabs>
          <w:tab w:val="left" w:leader="dot" w:pos="9072"/>
        </w:tabs>
        <w:spacing w:afterLines="50" w:after="120" w:line="340" w:lineRule="atLeast"/>
        <w:ind w:left="567" w:hanging="567"/>
        <w:jc w:val="both"/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8E7E7C">
        <w:rPr>
          <w:rFonts w:asciiTheme="minorEastAsia" w:eastAsiaTheme="minorEastAsia" w:hAnsiTheme="minorEastAsia" w:hint="eastAsia"/>
          <w:snapToGrid w:val="0"/>
          <w:sz w:val="21"/>
          <w:szCs w:val="21"/>
        </w:rPr>
        <w:t>代表</w:t>
      </w:r>
      <w:r w:rsidRPr="00CE7DD6">
        <w:rPr>
          <w:rFonts w:ascii="楷体" w:eastAsia="楷体" w:hAnsi="楷体"/>
          <w:snapToGrid w:val="0"/>
          <w:sz w:val="21"/>
          <w:szCs w:val="21"/>
        </w:rPr>
        <w:t>[</w:t>
      </w:r>
      <w:r w:rsidRPr="00CE7DD6">
        <w:rPr>
          <w:rFonts w:ascii="楷体" w:eastAsia="楷体" w:hAnsi="楷体" w:hint="eastAsia"/>
          <w:snapToGrid w:val="0"/>
          <w:sz w:val="21"/>
          <w:szCs w:val="21"/>
        </w:rPr>
        <w:t>组织名称</w:t>
      </w:r>
      <w:r w:rsidRPr="00CE7DD6">
        <w:rPr>
          <w:rFonts w:ascii="楷体" w:eastAsia="楷体" w:hAnsi="楷体"/>
          <w:snapToGrid w:val="0"/>
          <w:sz w:val="21"/>
          <w:szCs w:val="21"/>
        </w:rPr>
        <w:t>]</w:t>
      </w:r>
      <w:r w:rsidRPr="008E7E7C">
        <w:rPr>
          <w:rFonts w:asciiTheme="minorEastAsia" w:eastAsiaTheme="minorEastAsia" w:hAnsiTheme="minorEastAsia" w:hint="eastAsia"/>
          <w:snapToGrid w:val="0"/>
          <w:sz w:val="21"/>
          <w:szCs w:val="21"/>
        </w:rPr>
        <w:t>：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 xml:space="preserve">  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ab/>
      </w:r>
    </w:p>
    <w:p w14:paraId="3A20E96F" w14:textId="3850F6C7" w:rsidR="00E72D54" w:rsidRPr="006457B5" w:rsidRDefault="003B5D8D" w:rsidP="006457B5">
      <w:pPr>
        <w:tabs>
          <w:tab w:val="left" w:leader="dot" w:pos="9072"/>
        </w:tabs>
        <w:spacing w:afterLines="100" w:after="240" w:line="340" w:lineRule="atLeast"/>
        <w:ind w:left="567" w:hanging="567"/>
        <w:jc w:val="both"/>
        <w:rPr>
          <w:rFonts w:asciiTheme="minorEastAsia" w:eastAsiaTheme="minorEastAsia" w:hAnsiTheme="minorEastAsia"/>
          <w:snapToGrid w:val="0"/>
          <w:sz w:val="21"/>
          <w:szCs w:val="21"/>
        </w:rPr>
      </w:pPr>
      <w:r>
        <w:rPr>
          <w:rFonts w:asciiTheme="minorEastAsia" w:eastAsiaTheme="minorEastAsia" w:hAnsiTheme="minorEastAsia" w:hint="eastAsia"/>
          <w:snapToGrid w:val="0"/>
          <w:sz w:val="21"/>
          <w:szCs w:val="21"/>
        </w:rPr>
        <w:t>贵</w:t>
      </w:r>
      <w:r w:rsidR="00F47E7E" w:rsidRPr="008E7E7C">
        <w:rPr>
          <w:rFonts w:asciiTheme="minorEastAsia" w:eastAsiaTheme="minorEastAsia" w:hAnsiTheme="minorEastAsia" w:hint="eastAsia"/>
          <w:snapToGrid w:val="0"/>
          <w:sz w:val="21"/>
          <w:szCs w:val="21"/>
        </w:rPr>
        <w:t>组织所代表用户的数量是多少？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 xml:space="preserve">  </w:t>
      </w:r>
      <w:r w:rsidR="006D5B38" w:rsidRPr="008E7E7C">
        <w:rPr>
          <w:rFonts w:asciiTheme="minorEastAsia" w:eastAsiaTheme="minorEastAsia" w:hAnsiTheme="minorEastAsia"/>
          <w:snapToGrid w:val="0"/>
          <w:sz w:val="21"/>
          <w:szCs w:val="21"/>
        </w:rPr>
        <w:tab/>
      </w:r>
    </w:p>
    <w:p w14:paraId="1BA811CE" w14:textId="5730572D" w:rsidR="00E72D54" w:rsidRPr="006457B5" w:rsidRDefault="000069DB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>1.</w:t>
      </w: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r w:rsidR="00FC5C8D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zh-CN"/>
        </w:rPr>
        <w:t>贵组织</w:t>
      </w:r>
      <w:r w:rsidR="00BB1619" w:rsidRPr="006457B5">
        <w:rPr>
          <w:rFonts w:asciiTheme="minorEastAsia" w:eastAsiaTheme="minorEastAsia" w:hAnsiTheme="minorEastAsia" w:cs="MS Mincho" w:hint="eastAsia"/>
          <w:snapToGrid w:val="0"/>
          <w:color w:val="000000"/>
          <w:sz w:val="21"/>
          <w:szCs w:val="21"/>
          <w:lang w:eastAsia="ja-JP"/>
        </w:rPr>
        <w:t>是否</w:t>
      </w:r>
      <w:r w:rsidR="00BB1619" w:rsidRPr="006457B5">
        <w:rPr>
          <w:rFonts w:asciiTheme="minorEastAsia" w:eastAsiaTheme="minorEastAsia" w:hAnsiTheme="minorEastAsia" w:cs="Microsoft YaHei" w:hint="eastAsia"/>
          <w:snapToGrid w:val="0"/>
          <w:color w:val="000000"/>
          <w:sz w:val="21"/>
          <w:szCs w:val="21"/>
          <w:lang w:eastAsia="ja-JP"/>
        </w:rPr>
        <w:t>赞</w:t>
      </w:r>
      <w:r w:rsidR="00BB1619" w:rsidRPr="006457B5">
        <w:rPr>
          <w:rFonts w:asciiTheme="minorEastAsia" w:eastAsiaTheme="minorEastAsia" w:hAnsiTheme="minorEastAsia" w:cs="MS Mincho" w:hint="eastAsia"/>
          <w:snapToGrid w:val="0"/>
          <w:color w:val="000000"/>
          <w:sz w:val="21"/>
          <w:szCs w:val="21"/>
          <w:lang w:eastAsia="ja-JP"/>
        </w:rPr>
        <w:t>成将</w:t>
      </w:r>
      <w:r w:rsidR="001539E1" w:rsidRPr="006457B5">
        <w:rPr>
          <w:rFonts w:asciiTheme="minorEastAsia" w:eastAsiaTheme="minorEastAsia" w:hAnsiTheme="minorEastAsia" w:cs="Microsoft YaHei" w:hint="eastAsia"/>
          <w:snapToGrid w:val="0"/>
          <w:color w:val="000000"/>
          <w:sz w:val="21"/>
          <w:szCs w:val="21"/>
          <w:lang w:eastAsia="ja-JP"/>
        </w:rPr>
        <w:t>标准公布期</w:t>
      </w:r>
      <w:r w:rsidR="00BB1619" w:rsidRPr="006457B5">
        <w:rPr>
          <w:rFonts w:asciiTheme="minorEastAsia" w:eastAsiaTheme="minorEastAsia" w:hAnsiTheme="minorEastAsia" w:cs="MS Mincho" w:hint="eastAsia"/>
          <w:snapToGrid w:val="0"/>
          <w:color w:val="000000"/>
          <w:sz w:val="21"/>
          <w:szCs w:val="21"/>
          <w:lang w:eastAsia="ja-JP"/>
        </w:rPr>
        <w:t>从</w:t>
      </w:r>
      <w:r w:rsidR="0097603A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6</w:t>
      </w:r>
      <w:r w:rsidR="00BB1619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个月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zh-CN"/>
        </w:rPr>
        <w:t>延长至</w:t>
      </w:r>
      <w:r w:rsidR="00E45ED0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zh-CN"/>
        </w:rPr>
        <w:t>12</w:t>
      </w:r>
      <w:r w:rsidR="00BB1619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个月？</w:t>
      </w:r>
    </w:p>
    <w:p w14:paraId="19BFD472" w14:textId="6BAC1208" w:rsidR="00E72D54" w:rsidRPr="006457B5" w:rsidRDefault="00F47E7E" w:rsidP="006457B5">
      <w:pPr>
        <w:tabs>
          <w:tab w:val="left" w:pos="993"/>
          <w:tab w:val="left" w:leader="dot" w:pos="9638"/>
        </w:tabs>
        <w:spacing w:afterLines="50" w:after="120" w:line="340" w:lineRule="atLeast"/>
        <w:ind w:left="567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</w:rPr>
        <w:t>是</w:t>
      </w:r>
      <w:r w:rsidR="000069DB" w:rsidRPr="006457B5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sdt>
        <w:sdtPr>
          <w:rPr>
            <w:rFonts w:asciiTheme="minorEastAsia" w:eastAsiaTheme="minorEastAsia" w:hAnsiTheme="minorEastAsia"/>
            <w:snapToGrid w:val="0"/>
            <w:color w:val="000000"/>
            <w:sz w:val="21"/>
            <w:szCs w:val="21"/>
            <w:lang w:eastAsia="ja-JP"/>
          </w:rPr>
          <w:id w:val="166851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6457B5">
            <w:rPr>
              <w:rFonts w:ascii="Segoe UI Symbol" w:eastAsiaTheme="minorEastAsia" w:hAnsi="Segoe UI Symbol" w:cs="Segoe UI Symbol"/>
              <w:snapToGrid w:val="0"/>
              <w:color w:val="000000"/>
              <w:sz w:val="21"/>
              <w:szCs w:val="21"/>
              <w:lang w:eastAsia="ja-JP"/>
            </w:rPr>
            <w:t>☐</w:t>
          </w:r>
        </w:sdtContent>
      </w:sdt>
    </w:p>
    <w:p w14:paraId="6F45CD43" w14:textId="361688DE" w:rsidR="00E72D54" w:rsidRPr="006457B5" w:rsidRDefault="00F47E7E" w:rsidP="006457B5">
      <w:pPr>
        <w:tabs>
          <w:tab w:val="left" w:pos="993"/>
          <w:tab w:val="left" w:leader="dot" w:pos="9638"/>
        </w:tabs>
        <w:spacing w:afterLines="50" w:after="120" w:line="340" w:lineRule="atLeast"/>
        <w:ind w:left="567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</w:rPr>
        <w:t>否</w:t>
      </w:r>
      <w:r w:rsidR="000069DB" w:rsidRPr="006457B5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sdt>
        <w:sdtPr>
          <w:rPr>
            <w:rFonts w:asciiTheme="minorEastAsia" w:eastAsiaTheme="minorEastAsia" w:hAnsiTheme="minorEastAsia"/>
            <w:snapToGrid w:val="0"/>
            <w:color w:val="000000"/>
            <w:sz w:val="21"/>
            <w:szCs w:val="21"/>
            <w:lang w:eastAsia="ja-JP"/>
          </w:rPr>
          <w:id w:val="202690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6457B5">
            <w:rPr>
              <w:rFonts w:ascii="Segoe UI Symbol" w:eastAsiaTheme="minorEastAsia" w:hAnsi="Segoe UI Symbol" w:cs="Segoe UI Symbol"/>
              <w:snapToGrid w:val="0"/>
              <w:color w:val="000000"/>
              <w:sz w:val="21"/>
              <w:szCs w:val="21"/>
              <w:lang w:eastAsia="ja-JP"/>
            </w:rPr>
            <w:t>☐</w:t>
          </w:r>
        </w:sdtContent>
      </w:sdt>
    </w:p>
    <w:p w14:paraId="63E077DA" w14:textId="4C9E63BE" w:rsidR="00E72D54" w:rsidRPr="006457B5" w:rsidRDefault="00F47E7E" w:rsidP="006457B5">
      <w:pPr>
        <w:tabs>
          <w:tab w:val="left" w:leader="dot" w:pos="9638"/>
        </w:tabs>
        <w:spacing w:afterLines="50" w:after="120" w:line="340" w:lineRule="atLeas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</w:rPr>
        <w:t>原因（选填）：</w:t>
      </w:r>
    </w:p>
    <w:p w14:paraId="3562D16B" w14:textId="77777777" w:rsidR="00E72D54" w:rsidRPr="008E7E7C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B08CCF0" w14:textId="77777777" w:rsidR="006D5B38" w:rsidRPr="008E7E7C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0BAAEF94" w14:textId="77777777" w:rsidR="006D5B38" w:rsidRPr="008E7E7C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37B5B2D2" w14:textId="77777777" w:rsidR="006D5B38" w:rsidRPr="008E7E7C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099E2A7" w14:textId="77777777" w:rsidR="006D5B38" w:rsidRPr="008E7E7C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19FA3CF6" w14:textId="2A4BC13C" w:rsidR="00E72D54" w:rsidRPr="006457B5" w:rsidRDefault="006D5B38" w:rsidP="006457B5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="MS Mincho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30016B4E" w14:textId="39D8AD4F" w:rsidR="00E72D54" w:rsidRPr="008E7E7C" w:rsidRDefault="000069DB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zh-CN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>2.</w:t>
      </w: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r w:rsidR="00FC5C8D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zh-CN"/>
        </w:rPr>
        <w:t>贵组织</w:t>
      </w:r>
      <w:r w:rsidR="00F47E7E" w:rsidRPr="008E7E7C">
        <w:rPr>
          <w:rFonts w:asciiTheme="minorEastAsia" w:eastAsiaTheme="minorEastAsia" w:hAnsiTheme="minorEastAsia" w:cs="Microsoft YaHei" w:hint="eastAsia"/>
          <w:snapToGrid w:val="0"/>
          <w:color w:val="000000"/>
          <w:sz w:val="21"/>
          <w:szCs w:val="21"/>
          <w:lang w:eastAsia="zh-CN"/>
        </w:rPr>
        <w:t>是否认为</w:t>
      </w:r>
      <w:r w:rsidR="001539E1">
        <w:rPr>
          <w:rFonts w:asciiTheme="minorEastAsia" w:eastAsiaTheme="minorEastAsia" w:hAnsiTheme="minorEastAsia" w:cs="Microsoft YaHei" w:hint="eastAsia"/>
          <w:snapToGrid w:val="0"/>
          <w:color w:val="000000"/>
          <w:sz w:val="21"/>
          <w:szCs w:val="21"/>
          <w:lang w:eastAsia="zh-CN"/>
        </w:rPr>
        <w:t>标准公布期</w:t>
      </w:r>
      <w:r w:rsidR="00F47E7E" w:rsidRPr="008E7E7C">
        <w:rPr>
          <w:rFonts w:asciiTheme="minorEastAsia" w:eastAsiaTheme="minorEastAsia" w:hAnsiTheme="minorEastAsia" w:cs="Microsoft YaHei" w:hint="eastAsia"/>
          <w:snapToGrid w:val="0"/>
          <w:color w:val="000000"/>
          <w:sz w:val="21"/>
          <w:szCs w:val="21"/>
          <w:lang w:eastAsia="zh-CN"/>
        </w:rPr>
        <w:t>延长至1</w:t>
      </w:r>
      <w:r w:rsidR="00F47E7E" w:rsidRPr="008E7E7C">
        <w:rPr>
          <w:rFonts w:asciiTheme="minorEastAsia" w:eastAsiaTheme="minorEastAsia" w:hAnsiTheme="minorEastAsia" w:cs="Microsoft YaHei"/>
          <w:snapToGrid w:val="0"/>
          <w:color w:val="000000"/>
          <w:sz w:val="21"/>
          <w:szCs w:val="21"/>
          <w:lang w:eastAsia="zh-CN"/>
        </w:rPr>
        <w:t>2</w:t>
      </w:r>
      <w:r w:rsidR="00F47E7E" w:rsidRPr="008E7E7C">
        <w:rPr>
          <w:rFonts w:asciiTheme="minorEastAsia" w:eastAsiaTheme="minorEastAsia" w:hAnsiTheme="minorEastAsia" w:cs="Microsoft YaHei" w:hint="eastAsia"/>
          <w:snapToGrid w:val="0"/>
          <w:color w:val="000000"/>
          <w:sz w:val="21"/>
          <w:szCs w:val="21"/>
          <w:lang w:eastAsia="zh-CN"/>
        </w:rPr>
        <w:t>个月会产生任何不利影响（例如对于第三方）？请对此进行解释：</w:t>
      </w:r>
    </w:p>
    <w:p w14:paraId="417E632E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8AFBF5E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794D42F3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40E6142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6B5F9EA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1E417727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084D148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125DA741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DE611E6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01ED585A" w14:textId="77777777" w:rsidR="006457B5" w:rsidRDefault="006457B5">
      <w:pPr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br w:type="page"/>
      </w:r>
    </w:p>
    <w:p w14:paraId="6E49819D" w14:textId="2797B451" w:rsidR="00E72D54" w:rsidRPr="008E7E7C" w:rsidRDefault="000069DB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lastRenderedPageBreak/>
        <w:t>3.</w:t>
      </w: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r w:rsidR="00F47E7E" w:rsidRPr="008E7E7C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如果</w:t>
      </w:r>
      <w:r w:rsidR="001539E1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标准公布期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被延长至1</w:t>
      </w:r>
      <w:r w:rsidR="00F47E7E" w:rsidRPr="006457B5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>2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个月，</w:t>
      </w:r>
      <w:r w:rsidR="00FC5C8D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贵组织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是否赞成纳入</w:t>
      </w:r>
      <w:r w:rsidR="002731A7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一种可能性，以便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在1</w:t>
      </w:r>
      <w:r w:rsidR="00F47E7E" w:rsidRPr="006457B5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>2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个月的</w:t>
      </w:r>
      <w:r w:rsidR="001539E1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标准公布期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届满前</w:t>
      </w:r>
      <w:r w:rsidR="002731A7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的</w:t>
      </w:r>
      <w:r w:rsidR="00F47E7E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任何时间均可请求提前公布？</w:t>
      </w:r>
    </w:p>
    <w:p w14:paraId="31D5E3E2" w14:textId="77777777" w:rsidR="00F47E7E" w:rsidRPr="008E7E7C" w:rsidRDefault="00F47E7E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是</w:t>
      </w: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sdt>
        <w:sdtPr>
          <w:rPr>
            <w:rFonts w:asciiTheme="minorEastAsia" w:eastAsiaTheme="minorEastAsia" w:hAnsiTheme="minorEastAsia"/>
            <w:snapToGrid w:val="0"/>
            <w:color w:val="000000"/>
            <w:sz w:val="21"/>
            <w:szCs w:val="21"/>
            <w:lang w:eastAsia="ja-JP"/>
          </w:rPr>
          <w:id w:val="-113848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7B5">
            <w:rPr>
              <w:rFonts w:ascii="Segoe UI Symbol" w:eastAsiaTheme="minorEastAsia" w:hAnsi="Segoe UI Symbol" w:cs="Segoe UI Symbol"/>
              <w:snapToGrid w:val="0"/>
              <w:color w:val="000000"/>
              <w:sz w:val="21"/>
              <w:szCs w:val="21"/>
              <w:lang w:eastAsia="ja-JP"/>
            </w:rPr>
            <w:t>☐</w:t>
          </w:r>
        </w:sdtContent>
      </w:sdt>
    </w:p>
    <w:p w14:paraId="759425CC" w14:textId="77777777" w:rsidR="00F47E7E" w:rsidRPr="008E7E7C" w:rsidRDefault="00F47E7E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否</w:t>
      </w: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sdt>
        <w:sdtPr>
          <w:rPr>
            <w:rFonts w:asciiTheme="minorEastAsia" w:eastAsiaTheme="minorEastAsia" w:hAnsiTheme="minorEastAsia"/>
            <w:snapToGrid w:val="0"/>
            <w:color w:val="000000"/>
            <w:sz w:val="21"/>
            <w:szCs w:val="21"/>
            <w:lang w:eastAsia="ja-JP"/>
          </w:rPr>
          <w:id w:val="8372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57B5">
            <w:rPr>
              <w:rFonts w:ascii="Segoe UI Symbol" w:eastAsiaTheme="minorEastAsia" w:hAnsi="Segoe UI Symbol" w:cs="Segoe UI Symbol"/>
              <w:snapToGrid w:val="0"/>
              <w:color w:val="000000"/>
              <w:sz w:val="21"/>
              <w:szCs w:val="21"/>
              <w:lang w:eastAsia="ja-JP"/>
            </w:rPr>
            <w:t>☐</w:t>
          </w:r>
        </w:sdtContent>
      </w:sdt>
    </w:p>
    <w:p w14:paraId="4F7AF500" w14:textId="22C0B34D" w:rsidR="00F47E7E" w:rsidRPr="008E7E7C" w:rsidRDefault="00F47E7E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原因（选填）：</w:t>
      </w:r>
    </w:p>
    <w:p w14:paraId="3E99B8EA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A57B1B1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01488E20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781054A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0BB4D369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331F14D3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4A6EA689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695A5FD6" w14:textId="75D0EB4F" w:rsidR="00E72D54" w:rsidRPr="006457B5" w:rsidRDefault="009878FD" w:rsidP="006457B5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="MS Mincho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4B1B8EA6" w14:textId="5D9AA459" w:rsidR="00E72D54" w:rsidRPr="008E7E7C" w:rsidRDefault="009878FD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>4.</w:t>
      </w: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r w:rsidR="00FC5C8D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贵组织</w:t>
      </w:r>
      <w:r w:rsidR="008D6296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对于国际注册</w:t>
      </w:r>
      <w:r w:rsidR="009A011C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的</w:t>
      </w:r>
      <w:r w:rsidR="008D6296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公布时间还有哪些其他建议或关切？</w:t>
      </w:r>
    </w:p>
    <w:p w14:paraId="7B3C6472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6E66A11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607FE35E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5427B25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027B06CC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44C0771B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6A62D17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01C9383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73AC8CEF" w14:textId="660095C9" w:rsidR="00E72D54" w:rsidRPr="006457B5" w:rsidRDefault="009878FD" w:rsidP="006457B5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="MS Mincho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3DA795CD" w14:textId="4698D8D6" w:rsidR="00E72D54" w:rsidRPr="008E7E7C" w:rsidRDefault="006457B5" w:rsidP="006457B5">
      <w:pPr>
        <w:pStyle w:val="ListParagraph"/>
        <w:tabs>
          <w:tab w:val="left" w:pos="567"/>
          <w:tab w:val="left" w:leader="dot" w:pos="9638"/>
        </w:tabs>
        <w:spacing w:afterLines="50" w:after="120" w:line="340" w:lineRule="atLeast"/>
        <w:ind w:left="0"/>
        <w:contextualSpacing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>5.</w:t>
      </w:r>
      <w:r w:rsidR="009878FD" w:rsidRPr="006457B5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  <w:r w:rsidR="00F51506" w:rsidRPr="006457B5">
        <w:rPr>
          <w:rFonts w:asciiTheme="minorEastAsia" w:eastAsiaTheme="minorEastAsia" w:hAnsiTheme="minorEastAsia" w:hint="eastAsia"/>
          <w:snapToGrid w:val="0"/>
          <w:color w:val="000000"/>
          <w:sz w:val="21"/>
          <w:szCs w:val="21"/>
          <w:lang w:eastAsia="ja-JP"/>
        </w:rPr>
        <w:t>其他相关信息</w:t>
      </w:r>
    </w:p>
    <w:p w14:paraId="612A9F61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3B313823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6A435FC5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35BDE63A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1361ADB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23B130F5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5FAFE1F9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797CE56B" w14:textId="77777777" w:rsidR="009878FD" w:rsidRPr="008E7E7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</w:pPr>
      <w:r w:rsidRPr="008E7E7C">
        <w:rPr>
          <w:rFonts w:asciiTheme="minorEastAsia" w:eastAsiaTheme="minorEastAsia" w:hAnsiTheme="minorEastAsia"/>
          <w:snapToGrid w:val="0"/>
          <w:color w:val="000000"/>
          <w:sz w:val="21"/>
          <w:szCs w:val="21"/>
          <w:lang w:eastAsia="ja-JP"/>
        </w:rPr>
        <w:tab/>
      </w:r>
    </w:p>
    <w:p w14:paraId="477A4384" w14:textId="77777777" w:rsidR="00E72D54" w:rsidRPr="008E7E7C" w:rsidRDefault="00E72D54" w:rsidP="00E72D54">
      <w:pPr>
        <w:rPr>
          <w:rFonts w:asciiTheme="minorEastAsia" w:eastAsiaTheme="minorEastAsia" w:hAnsiTheme="minorEastAsia"/>
          <w:sz w:val="21"/>
          <w:szCs w:val="21"/>
        </w:rPr>
      </w:pPr>
    </w:p>
    <w:p w14:paraId="387CEC5B" w14:textId="77777777" w:rsidR="00E72D54" w:rsidRPr="008E7E7C" w:rsidRDefault="00E72D54" w:rsidP="00E72D54">
      <w:pPr>
        <w:rPr>
          <w:rFonts w:asciiTheme="minorEastAsia" w:eastAsiaTheme="minorEastAsia" w:hAnsiTheme="minorEastAsia"/>
          <w:sz w:val="21"/>
          <w:szCs w:val="21"/>
        </w:rPr>
      </w:pPr>
    </w:p>
    <w:p w14:paraId="2B842AE3" w14:textId="50F68437" w:rsidR="00E72D54" w:rsidRPr="006457B5" w:rsidRDefault="009878FD" w:rsidP="006457B5">
      <w:pPr>
        <w:tabs>
          <w:tab w:val="left" w:pos="5103"/>
        </w:tabs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CE7DD6">
        <w:rPr>
          <w:rFonts w:ascii="楷体" w:eastAsia="楷体" w:hAnsi="楷体"/>
          <w:sz w:val="21"/>
          <w:szCs w:val="21"/>
        </w:rPr>
        <w:tab/>
      </w:r>
      <w:r w:rsidR="00E72D54" w:rsidRPr="006457B5">
        <w:rPr>
          <w:rFonts w:ascii="KaiTi" w:eastAsia="KaiTi" w:hAnsi="KaiTi"/>
          <w:sz w:val="21"/>
          <w:szCs w:val="21"/>
        </w:rPr>
        <w:t>[</w:t>
      </w:r>
      <w:r w:rsidR="00F51506" w:rsidRPr="006457B5">
        <w:rPr>
          <w:rFonts w:ascii="KaiTi" w:eastAsia="KaiTi" w:hAnsi="KaiTi" w:hint="eastAsia"/>
          <w:sz w:val="21"/>
          <w:szCs w:val="21"/>
        </w:rPr>
        <w:t>文件完</w:t>
      </w:r>
      <w:r w:rsidR="00E72D54" w:rsidRPr="006457B5">
        <w:rPr>
          <w:rFonts w:ascii="KaiTi" w:eastAsia="KaiTi" w:hAnsi="KaiTi"/>
          <w:sz w:val="21"/>
          <w:szCs w:val="21"/>
        </w:rPr>
        <w:t>]</w:t>
      </w:r>
    </w:p>
    <w:p w14:paraId="086E196A" w14:textId="77777777" w:rsidR="000F5E56" w:rsidRDefault="000F5E56" w:rsidP="00804DB7"/>
    <w:sectPr w:rsidR="000F5E56" w:rsidSect="0047681D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1134" w:bottom="1021" w:left="1701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0D295" w14:textId="77777777" w:rsidR="004246C6" w:rsidRDefault="004246C6" w:rsidP="00E72D54">
      <w:r>
        <w:separator/>
      </w:r>
    </w:p>
  </w:endnote>
  <w:endnote w:type="continuationSeparator" w:id="0">
    <w:p w14:paraId="6EDF88AB" w14:textId="77777777" w:rsidR="004246C6" w:rsidRDefault="004246C6" w:rsidP="00E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SimHei">
    <w:altName w:val="Microsoft YaHei 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aiTi">
    <w:altName w:val="Microsoft YaHei 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AA7E1" w14:textId="77777777" w:rsidR="004246C6" w:rsidRDefault="004246C6" w:rsidP="00E72D54">
      <w:r>
        <w:separator/>
      </w:r>
    </w:p>
  </w:footnote>
  <w:footnote w:type="continuationSeparator" w:id="0">
    <w:p w14:paraId="408BB07B" w14:textId="77777777" w:rsidR="004246C6" w:rsidRDefault="004246C6" w:rsidP="00E72D54">
      <w:r>
        <w:continuationSeparator/>
      </w:r>
    </w:p>
  </w:footnote>
  <w:footnote w:id="1">
    <w:p w14:paraId="1B395036" w14:textId="77777777" w:rsidR="00222154" w:rsidRPr="00222154" w:rsidRDefault="00222154" w:rsidP="00222154">
      <w:pPr>
        <w:pStyle w:val="FootnoteText"/>
        <w:jc w:val="both"/>
        <w:rPr>
          <w:rFonts w:asciiTheme="minorEastAsia" w:eastAsiaTheme="minorEastAsia" w:hAnsiTheme="minorEastAsia"/>
          <w:lang w:eastAsia="zh-CN"/>
        </w:rPr>
      </w:pPr>
      <w:r w:rsidRPr="00222154">
        <w:rPr>
          <w:rStyle w:val="FootnoteReference"/>
          <w:rFonts w:asciiTheme="minorEastAsia" w:eastAsiaTheme="minorEastAsia" w:hAnsiTheme="minorEastAsia"/>
        </w:rPr>
        <w:footnoteRef/>
      </w:r>
      <w:r w:rsidRPr="00222154">
        <w:rPr>
          <w:rFonts w:asciiTheme="minorEastAsia" w:eastAsiaTheme="minorEastAsia" w:hAnsiTheme="minorEastAsia"/>
          <w:lang w:eastAsia="zh-CN"/>
        </w:rPr>
        <w:t xml:space="preserve"> </w:t>
      </w:r>
      <w:r w:rsidRPr="00222154">
        <w:rPr>
          <w:rFonts w:asciiTheme="minorEastAsia" w:eastAsiaTheme="minorEastAsia" w:hAnsiTheme="minorEastAsia"/>
          <w:lang w:eastAsia="zh-CN"/>
        </w:rPr>
        <w:tab/>
      </w:r>
      <w:r w:rsidRPr="00222154">
        <w:rPr>
          <w:rFonts w:asciiTheme="minorEastAsia" w:eastAsiaTheme="minorEastAsia" w:hAnsiTheme="minorEastAsia" w:cs="SimSun" w:hint="eastAsia"/>
          <w:lang w:eastAsia="zh-CN"/>
        </w:rPr>
        <w:t>共同实施细则第</w:t>
      </w:r>
      <w:r w:rsidRPr="00222154">
        <w:rPr>
          <w:rFonts w:asciiTheme="minorEastAsia" w:eastAsiaTheme="minorEastAsia" w:hAnsiTheme="minorEastAsia"/>
          <w:lang w:eastAsia="zh-CN"/>
        </w:rPr>
        <w:t>17</w:t>
      </w:r>
      <w:r w:rsidRPr="00222154">
        <w:rPr>
          <w:rFonts w:asciiTheme="minorEastAsia" w:eastAsiaTheme="minorEastAsia" w:hAnsiTheme="minorEastAsia" w:hint="eastAsia"/>
          <w:lang w:eastAsia="zh-CN"/>
        </w:rPr>
        <w:t>条第（1）款第（</w:t>
      </w:r>
      <w:proofErr w:type="spellStart"/>
      <w:r w:rsidRPr="00222154">
        <w:rPr>
          <w:rFonts w:asciiTheme="minorEastAsia" w:eastAsiaTheme="minorEastAsia" w:hAnsiTheme="minorEastAsia"/>
          <w:lang w:eastAsia="zh-CN"/>
        </w:rPr>
        <w:t>i</w:t>
      </w:r>
      <w:proofErr w:type="spellEnd"/>
      <w:r w:rsidRPr="00222154">
        <w:rPr>
          <w:rFonts w:asciiTheme="minorEastAsia" w:eastAsiaTheme="minorEastAsia" w:hAnsiTheme="minorEastAsia"/>
          <w:lang w:eastAsia="zh-CN"/>
        </w:rPr>
        <w:t>）</w:t>
      </w:r>
      <w:r w:rsidRPr="00222154">
        <w:rPr>
          <w:rFonts w:asciiTheme="minorEastAsia" w:eastAsiaTheme="minorEastAsia" w:hAnsiTheme="minorEastAsia" w:hint="eastAsia"/>
          <w:lang w:eastAsia="zh-CN"/>
        </w:rPr>
        <w:t>至（iii）项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。</w:t>
      </w:r>
    </w:p>
  </w:footnote>
  <w:footnote w:id="2">
    <w:p w14:paraId="6BE8EBE1" w14:textId="77777777" w:rsidR="008E7E7C" w:rsidRPr="00222154" w:rsidRDefault="008E7E7C" w:rsidP="00222154">
      <w:pPr>
        <w:pStyle w:val="FootnoteText"/>
        <w:jc w:val="both"/>
        <w:rPr>
          <w:rFonts w:asciiTheme="minorEastAsia" w:eastAsiaTheme="minorEastAsia" w:hAnsiTheme="minorEastAsia"/>
          <w:lang w:eastAsia="zh-CN"/>
        </w:rPr>
      </w:pPr>
      <w:r w:rsidRPr="00222154">
        <w:rPr>
          <w:rStyle w:val="FootnoteReference"/>
          <w:rFonts w:asciiTheme="minorEastAsia" w:eastAsiaTheme="minorEastAsia" w:hAnsiTheme="minorEastAsia"/>
        </w:rPr>
        <w:footnoteRef/>
      </w:r>
      <w:r w:rsidRPr="00222154">
        <w:rPr>
          <w:rFonts w:asciiTheme="minorEastAsia" w:eastAsiaTheme="minorEastAsia" w:hAnsiTheme="minorEastAsia"/>
          <w:lang w:eastAsia="zh-CN"/>
        </w:rPr>
        <w:t xml:space="preserve"> </w:t>
      </w:r>
      <w:r w:rsidRPr="00222154">
        <w:rPr>
          <w:rFonts w:asciiTheme="minorEastAsia" w:eastAsiaTheme="minorEastAsia" w:hAnsiTheme="minorEastAsia"/>
          <w:lang w:eastAsia="zh-CN"/>
        </w:rPr>
        <w:tab/>
        <w:t>1999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年文本第</w:t>
      </w:r>
      <w:r w:rsidRPr="00222154">
        <w:rPr>
          <w:rFonts w:asciiTheme="minorEastAsia" w:eastAsiaTheme="minorEastAsia" w:hAnsiTheme="minorEastAsia"/>
          <w:lang w:eastAsia="zh-CN"/>
        </w:rPr>
        <w:t>11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条第</w:t>
      </w:r>
      <w:r w:rsidRPr="00222154">
        <w:rPr>
          <w:rFonts w:asciiTheme="minorEastAsia" w:eastAsiaTheme="minorEastAsia" w:hAnsiTheme="minorEastAsia"/>
          <w:lang w:eastAsia="zh-CN"/>
        </w:rPr>
        <w:t>(1)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款</w:t>
      </w:r>
      <w:r w:rsidRPr="00222154">
        <w:rPr>
          <w:rFonts w:asciiTheme="minorEastAsia" w:eastAsiaTheme="minorEastAsia" w:hAnsiTheme="minorEastAsia"/>
          <w:lang w:eastAsia="zh-CN"/>
        </w:rPr>
        <w:t>(a)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项。</w:t>
      </w:r>
    </w:p>
  </w:footnote>
  <w:footnote w:id="3">
    <w:p w14:paraId="37D5E277" w14:textId="77777777" w:rsidR="008E7E7C" w:rsidRPr="00222154" w:rsidRDefault="008E7E7C" w:rsidP="00222154">
      <w:pPr>
        <w:pStyle w:val="FootnoteText"/>
        <w:jc w:val="both"/>
        <w:rPr>
          <w:rFonts w:asciiTheme="minorEastAsia" w:eastAsiaTheme="minorEastAsia" w:hAnsiTheme="minorEastAsia"/>
          <w:lang w:eastAsia="zh-CN"/>
        </w:rPr>
      </w:pPr>
      <w:r w:rsidRPr="00222154">
        <w:rPr>
          <w:rStyle w:val="FootnoteReference"/>
          <w:rFonts w:asciiTheme="minorEastAsia" w:eastAsiaTheme="minorEastAsia" w:hAnsiTheme="minorEastAsia"/>
        </w:rPr>
        <w:footnoteRef/>
      </w:r>
      <w:r w:rsidRPr="00222154">
        <w:rPr>
          <w:rFonts w:asciiTheme="minorEastAsia" w:eastAsiaTheme="minorEastAsia" w:hAnsiTheme="minorEastAsia"/>
          <w:lang w:eastAsia="zh-CN"/>
        </w:rPr>
        <w:t xml:space="preserve"> </w:t>
      </w:r>
      <w:r w:rsidRPr="00222154">
        <w:rPr>
          <w:rFonts w:asciiTheme="minorEastAsia" w:eastAsiaTheme="minorEastAsia" w:hAnsiTheme="minorEastAsia"/>
          <w:lang w:eastAsia="zh-CN"/>
        </w:rPr>
        <w:tab/>
      </w:r>
      <w:r w:rsidRPr="00222154">
        <w:rPr>
          <w:rFonts w:asciiTheme="minorEastAsia" w:eastAsiaTheme="minorEastAsia" w:hAnsiTheme="minorEastAsia" w:cs="SimSun" w:hint="eastAsia"/>
          <w:lang w:eastAsia="zh-CN"/>
        </w:rPr>
        <w:t>非洲知识产权组织（OAPI）（1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个月），伯利兹（1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个月），比荷卢（1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个月），文莱达鲁萨兰国（1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个月），柬埔寨（1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个月），克罗地亚（1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个月），丹麦（6个月），爱沙尼亚（1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个月），芬兰（6个月），以色列（6个月），挪威（6个月），萨摩亚（1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个月），新加坡（1</w:t>
      </w:r>
      <w:r w:rsidRPr="00222154">
        <w:rPr>
          <w:rFonts w:asciiTheme="minorEastAsia" w:eastAsiaTheme="minorEastAsia" w:hAnsiTheme="minorEastAsia" w:cs="SimSun"/>
          <w:lang w:eastAsia="zh-CN"/>
        </w:rPr>
        <w:t>8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个月），斯洛文尼亚（1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个月），阿拉伯叙利亚共和国（1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个月）和联合王国（1</w:t>
      </w:r>
      <w:r w:rsidRPr="00222154">
        <w:rPr>
          <w:rFonts w:asciiTheme="minorEastAsia" w:eastAsiaTheme="minorEastAsia" w:hAnsiTheme="minorEastAsia" w:cs="SimSun"/>
          <w:lang w:eastAsia="zh-CN"/>
        </w:rPr>
        <w:t>2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个月）。</w:t>
      </w:r>
    </w:p>
  </w:footnote>
  <w:footnote w:id="4">
    <w:p w14:paraId="502535F6" w14:textId="5F0FDCB1" w:rsidR="008E7E7C" w:rsidRPr="00222154" w:rsidRDefault="008E7E7C" w:rsidP="00222154">
      <w:pPr>
        <w:pStyle w:val="FootnoteText"/>
        <w:jc w:val="both"/>
        <w:rPr>
          <w:rFonts w:asciiTheme="minorEastAsia" w:eastAsiaTheme="minorEastAsia" w:hAnsiTheme="minorEastAsia"/>
          <w:lang w:eastAsia="zh-CN"/>
        </w:rPr>
      </w:pPr>
      <w:r w:rsidRPr="00222154">
        <w:rPr>
          <w:rStyle w:val="FootnoteReference"/>
          <w:rFonts w:asciiTheme="minorEastAsia" w:eastAsiaTheme="minorEastAsia" w:hAnsiTheme="minorEastAsia"/>
        </w:rPr>
        <w:footnoteRef/>
      </w:r>
      <w:r w:rsidRPr="00222154">
        <w:rPr>
          <w:rFonts w:asciiTheme="minorEastAsia" w:eastAsiaTheme="minorEastAsia" w:hAnsiTheme="minorEastAsia"/>
          <w:lang w:eastAsia="zh-CN"/>
        </w:rPr>
        <w:t xml:space="preserve"> </w:t>
      </w:r>
      <w:r w:rsidRPr="00222154">
        <w:rPr>
          <w:rFonts w:asciiTheme="minorEastAsia" w:eastAsiaTheme="minorEastAsia" w:hAnsiTheme="minorEastAsia"/>
          <w:lang w:eastAsia="zh-CN"/>
        </w:rPr>
        <w:tab/>
        <w:t>1999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年文本第</w:t>
      </w:r>
      <w:r w:rsidRPr="00222154">
        <w:rPr>
          <w:rFonts w:asciiTheme="minorEastAsia" w:eastAsiaTheme="minorEastAsia" w:hAnsiTheme="minorEastAsia"/>
          <w:lang w:eastAsia="zh-CN"/>
        </w:rPr>
        <w:t>11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条第</w:t>
      </w:r>
      <w:r w:rsidR="00B713A3" w:rsidRPr="00222154">
        <w:rPr>
          <w:rFonts w:asciiTheme="minorEastAsia" w:eastAsiaTheme="minorEastAsia" w:hAnsiTheme="minorEastAsia" w:cs="SimSun" w:hint="eastAsia"/>
          <w:lang w:eastAsia="zh-CN"/>
        </w:rPr>
        <w:t>（</w:t>
      </w:r>
      <w:r w:rsidRPr="00222154">
        <w:rPr>
          <w:rFonts w:asciiTheme="minorEastAsia" w:eastAsiaTheme="minorEastAsia" w:hAnsiTheme="minorEastAsia"/>
          <w:lang w:eastAsia="zh-CN"/>
        </w:rPr>
        <w:t>1</w:t>
      </w:r>
      <w:r w:rsidR="00B713A3" w:rsidRPr="00222154">
        <w:rPr>
          <w:rFonts w:asciiTheme="minorEastAsia" w:eastAsiaTheme="minorEastAsia" w:hAnsiTheme="minorEastAsia" w:hint="eastAsia"/>
          <w:lang w:eastAsia="zh-CN"/>
        </w:rPr>
        <w:t>）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款</w:t>
      </w:r>
      <w:r w:rsidR="00B713A3" w:rsidRPr="00222154">
        <w:rPr>
          <w:rFonts w:asciiTheme="minorEastAsia" w:eastAsiaTheme="minorEastAsia" w:hAnsiTheme="minorEastAsia" w:cs="SimSun" w:hint="eastAsia"/>
          <w:lang w:eastAsia="zh-CN"/>
        </w:rPr>
        <w:t>（</w:t>
      </w:r>
      <w:r w:rsidRPr="00222154">
        <w:rPr>
          <w:rFonts w:asciiTheme="minorEastAsia" w:eastAsiaTheme="minorEastAsia" w:hAnsiTheme="minorEastAsia" w:hint="eastAsia"/>
          <w:lang w:eastAsia="zh-CN"/>
        </w:rPr>
        <w:t>b</w:t>
      </w:r>
      <w:r w:rsidR="00B713A3" w:rsidRPr="00222154">
        <w:rPr>
          <w:rFonts w:asciiTheme="minorEastAsia" w:eastAsiaTheme="minorEastAsia" w:hAnsiTheme="minorEastAsia" w:hint="eastAsia"/>
          <w:lang w:eastAsia="zh-CN"/>
        </w:rPr>
        <w:t>）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项。</w:t>
      </w:r>
    </w:p>
  </w:footnote>
  <w:footnote w:id="5">
    <w:p w14:paraId="3AE0DA5B" w14:textId="5D9458D1" w:rsidR="00222154" w:rsidRPr="00531EAE" w:rsidRDefault="00222154" w:rsidP="00222154">
      <w:pPr>
        <w:pStyle w:val="FootnoteText"/>
        <w:jc w:val="both"/>
        <w:rPr>
          <w:lang w:eastAsia="zh-CN"/>
        </w:rPr>
      </w:pPr>
      <w:r w:rsidRPr="00222154">
        <w:rPr>
          <w:rStyle w:val="FootnoteReference"/>
          <w:rFonts w:asciiTheme="minorEastAsia" w:eastAsiaTheme="minorEastAsia" w:hAnsiTheme="minorEastAsia"/>
        </w:rPr>
        <w:footnoteRef/>
      </w:r>
      <w:r w:rsidRPr="00222154">
        <w:rPr>
          <w:rFonts w:asciiTheme="minorEastAsia" w:eastAsiaTheme="minorEastAsia" w:hAnsiTheme="minorEastAsia"/>
          <w:lang w:eastAsia="zh-CN"/>
        </w:rPr>
        <w:t xml:space="preserve"> </w:t>
      </w:r>
      <w:r w:rsidRPr="00222154">
        <w:rPr>
          <w:rFonts w:asciiTheme="minorEastAsia" w:eastAsiaTheme="minorEastAsia" w:hAnsiTheme="minorEastAsia"/>
          <w:lang w:eastAsia="zh-CN"/>
        </w:rPr>
        <w:tab/>
      </w:r>
      <w:r w:rsidRPr="00222154">
        <w:rPr>
          <w:rFonts w:asciiTheme="minorEastAsia" w:eastAsiaTheme="minorEastAsia" w:hAnsiTheme="minorEastAsia" w:cs="SimSun" w:hint="eastAsia"/>
          <w:lang w:eastAsia="zh-CN"/>
        </w:rPr>
        <w:t>匈牙利、冰岛、墨西哥（自2</w:t>
      </w:r>
      <w:r w:rsidRPr="00222154">
        <w:rPr>
          <w:rFonts w:asciiTheme="minorEastAsia" w:eastAsiaTheme="minorEastAsia" w:hAnsiTheme="minorEastAsia" w:cs="SimSun"/>
          <w:lang w:eastAsia="zh-CN"/>
        </w:rPr>
        <w:t>020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年6月6日起）、摩纳哥、波兰、俄罗斯联邦、乌克兰、美利坚合众国和越</w:t>
      </w:r>
      <w:r>
        <w:rPr>
          <w:rFonts w:asciiTheme="minorEastAsia" w:eastAsiaTheme="minorEastAsia" w:hAnsiTheme="minorEastAsia" w:cs="SimSun"/>
          <w:lang w:eastAsia="zh-CN"/>
        </w:rPr>
        <w:t>‍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南。</w:t>
      </w:r>
    </w:p>
  </w:footnote>
  <w:footnote w:id="6">
    <w:p w14:paraId="446E45DC" w14:textId="23394A63" w:rsidR="008E7E7C" w:rsidRPr="00222154" w:rsidRDefault="008E7E7C" w:rsidP="00222154">
      <w:pPr>
        <w:pStyle w:val="FootnoteText"/>
        <w:ind w:left="567" w:hanging="567"/>
        <w:jc w:val="both"/>
        <w:rPr>
          <w:rFonts w:asciiTheme="minorEastAsia" w:eastAsiaTheme="minorEastAsia" w:hAnsiTheme="minorEastAsia"/>
          <w:lang w:eastAsia="zh-CN"/>
        </w:rPr>
      </w:pPr>
      <w:r w:rsidRPr="00222154">
        <w:rPr>
          <w:rStyle w:val="FootnoteReference"/>
          <w:rFonts w:asciiTheme="minorEastAsia" w:eastAsiaTheme="minorEastAsia" w:hAnsiTheme="minorEastAsia"/>
        </w:rPr>
        <w:footnoteRef/>
      </w:r>
      <w:r w:rsidR="00222154">
        <w:rPr>
          <w:rFonts w:asciiTheme="minorEastAsia" w:eastAsiaTheme="minorEastAsia" w:hAnsiTheme="minorEastAsia"/>
          <w:lang w:eastAsia="zh-CN"/>
        </w:rPr>
        <w:t xml:space="preserve"> </w:t>
      </w:r>
      <w:r w:rsidRPr="00222154">
        <w:rPr>
          <w:rFonts w:asciiTheme="minorEastAsia" w:eastAsiaTheme="minorEastAsia" w:hAnsiTheme="minorEastAsia"/>
          <w:lang w:eastAsia="zh-CN"/>
        </w:rPr>
        <w:tab/>
      </w:r>
      <w:r w:rsidRPr="00222154">
        <w:rPr>
          <w:rFonts w:asciiTheme="minorEastAsia" w:eastAsiaTheme="minorEastAsia" w:hAnsiTheme="minorEastAsia" w:cs="SimSun" w:hint="eastAsia"/>
          <w:lang w:eastAsia="zh-CN"/>
        </w:rPr>
        <w:t>参见文件</w:t>
      </w:r>
      <w:r w:rsidRPr="00222154">
        <w:rPr>
          <w:rFonts w:asciiTheme="minorEastAsia" w:eastAsiaTheme="minorEastAsia" w:hAnsiTheme="minorEastAsia"/>
          <w:lang w:eastAsia="zh-CN"/>
        </w:rPr>
        <w:t>H/CE/VII/3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，关于第7条的说明（7</w:t>
      </w:r>
      <w:r w:rsidRPr="00222154">
        <w:rPr>
          <w:rFonts w:asciiTheme="minorEastAsia" w:eastAsiaTheme="minorEastAsia" w:hAnsiTheme="minorEastAsia" w:cs="SimSun"/>
          <w:lang w:eastAsia="zh-CN"/>
        </w:rPr>
        <w:t>.06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段），以及文件</w:t>
      </w:r>
      <w:r w:rsidRPr="00222154">
        <w:rPr>
          <w:rFonts w:asciiTheme="minorEastAsia" w:eastAsiaTheme="minorEastAsia" w:hAnsiTheme="minorEastAsia"/>
          <w:lang w:eastAsia="zh-CN"/>
        </w:rPr>
        <w:t>H/DC/6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，关于细则1</w:t>
      </w:r>
      <w:r w:rsidRPr="00222154">
        <w:rPr>
          <w:rFonts w:asciiTheme="minorEastAsia" w:eastAsiaTheme="minorEastAsia" w:hAnsiTheme="minorEastAsia" w:cs="SimSun"/>
          <w:lang w:eastAsia="zh-CN"/>
        </w:rPr>
        <w:t>7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的说明（</w:t>
      </w:r>
      <w:r w:rsidRPr="00222154">
        <w:rPr>
          <w:rFonts w:asciiTheme="minorEastAsia" w:eastAsiaTheme="minorEastAsia" w:hAnsiTheme="minorEastAsia"/>
          <w:lang w:eastAsia="zh-CN"/>
        </w:rPr>
        <w:t>R17.01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段）。</w:t>
      </w:r>
    </w:p>
  </w:footnote>
  <w:footnote w:id="7">
    <w:p w14:paraId="281D9CB8" w14:textId="55F764BE" w:rsidR="00222154" w:rsidRPr="005C20FE" w:rsidRDefault="00222154" w:rsidP="00222154">
      <w:pPr>
        <w:pStyle w:val="FootnoteText"/>
        <w:ind w:left="567" w:hanging="567"/>
        <w:jc w:val="both"/>
        <w:rPr>
          <w:lang w:val="en-GB" w:eastAsia="zh-CN"/>
        </w:rPr>
      </w:pPr>
      <w:r w:rsidRPr="00222154">
        <w:rPr>
          <w:rStyle w:val="FootnoteReference"/>
          <w:rFonts w:asciiTheme="minorEastAsia" w:eastAsiaTheme="minorEastAsia" w:hAnsiTheme="minorEastAsia"/>
        </w:rPr>
        <w:footnoteRef/>
      </w:r>
      <w:r>
        <w:rPr>
          <w:rFonts w:asciiTheme="minorEastAsia" w:eastAsiaTheme="minorEastAsia" w:hAnsiTheme="minorEastAsia"/>
          <w:lang w:eastAsia="zh-CN"/>
        </w:rPr>
        <w:t xml:space="preserve"> </w:t>
      </w:r>
      <w:r w:rsidRPr="00222154">
        <w:rPr>
          <w:rFonts w:asciiTheme="minorEastAsia" w:eastAsiaTheme="minorEastAsia" w:hAnsiTheme="minorEastAsia"/>
          <w:lang w:eastAsia="zh-CN"/>
        </w:rPr>
        <w:tab/>
      </w:r>
      <w:r w:rsidRPr="00222154">
        <w:rPr>
          <w:rFonts w:asciiTheme="minorEastAsia" w:eastAsiaTheme="minorEastAsia" w:hAnsiTheme="minorEastAsia" w:cs="SimSun" w:hint="eastAsia"/>
          <w:lang w:eastAsia="zh-CN"/>
        </w:rPr>
        <w:t>参见文件</w:t>
      </w:r>
      <w:r w:rsidRPr="00222154">
        <w:rPr>
          <w:rFonts w:asciiTheme="minorEastAsia" w:eastAsiaTheme="minorEastAsia" w:hAnsiTheme="minorEastAsia"/>
          <w:lang w:eastAsia="zh-CN"/>
        </w:rPr>
        <w:t>H/DC/6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，关于细则1</w:t>
      </w:r>
      <w:r w:rsidRPr="00222154">
        <w:rPr>
          <w:rFonts w:asciiTheme="minorEastAsia" w:eastAsiaTheme="minorEastAsia" w:hAnsiTheme="minorEastAsia" w:cs="SimSun"/>
          <w:lang w:eastAsia="zh-CN"/>
        </w:rPr>
        <w:t>7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的说明（</w:t>
      </w:r>
      <w:r w:rsidRPr="00222154">
        <w:rPr>
          <w:rFonts w:asciiTheme="minorEastAsia" w:eastAsiaTheme="minorEastAsia" w:hAnsiTheme="minorEastAsia"/>
          <w:lang w:eastAsia="zh-CN"/>
        </w:rPr>
        <w:t>R17.01</w:t>
      </w:r>
      <w:r w:rsidRPr="00222154">
        <w:rPr>
          <w:rFonts w:asciiTheme="minorEastAsia" w:eastAsiaTheme="minorEastAsia" w:hAnsiTheme="minorEastAsia" w:cs="SimSun" w:hint="eastAsia"/>
          <w:lang w:eastAsia="zh-CN"/>
        </w:rPr>
        <w:t>段）。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9179" w14:textId="1BE1CC69" w:rsidR="00432B93" w:rsidRPr="00E72D54" w:rsidRDefault="00432B93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7E8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5CCBC904" w14:textId="77777777" w:rsidR="00432B93" w:rsidRDefault="00432B93" w:rsidP="00E72D54">
    <w:pPr>
      <w:pStyle w:val="Header"/>
      <w:tabs>
        <w:tab w:val="clear" w:pos="4536"/>
      </w:tabs>
      <w:rPr>
        <w:rStyle w:val="PageNumber"/>
      </w:rPr>
    </w:pPr>
  </w:p>
  <w:p w14:paraId="10EB7440" w14:textId="77777777" w:rsidR="00432B93" w:rsidRDefault="00432B93" w:rsidP="00E72D54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08AA" w14:textId="059573CB" w:rsidR="00432B93" w:rsidRPr="00E72D54" w:rsidRDefault="00432B93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7E8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1879421E" w14:textId="77777777" w:rsidR="00432B93" w:rsidRDefault="00432B93" w:rsidP="002B00E2">
    <w:pPr>
      <w:pStyle w:val="Header"/>
      <w:tabs>
        <w:tab w:val="clear" w:pos="4536"/>
      </w:tabs>
      <w:rPr>
        <w:rStyle w:val="PageNumber"/>
      </w:rPr>
    </w:pPr>
  </w:p>
  <w:p w14:paraId="7EEA4300" w14:textId="77777777" w:rsidR="00432B93" w:rsidRDefault="00432B93" w:rsidP="002B00E2">
    <w:pPr>
      <w:pStyle w:val="Header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2F3A" w14:textId="77777777" w:rsidR="00432B93" w:rsidRDefault="00432B93" w:rsidP="002B00E2">
    <w:pPr>
      <w:pStyle w:val="Header"/>
      <w:jc w:val="center"/>
      <w:rPr>
        <w:color w:val="000000"/>
        <w:sz w:val="17"/>
      </w:rPr>
    </w:pPr>
    <w:bookmarkStart w:id="3" w:name="TITUS2HeaderFirstPage"/>
    <w:r w:rsidRPr="00D01945">
      <w:rPr>
        <w:color w:val="000000"/>
        <w:sz w:val="17"/>
      </w:rPr>
      <w:t> </w:t>
    </w:r>
  </w:p>
  <w:bookmarkEnd w:id="3"/>
  <w:p w14:paraId="3A91B6C9" w14:textId="77777777" w:rsidR="00432B93" w:rsidRDefault="00432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4"/>
    <w:rsid w:val="000069DB"/>
    <w:rsid w:val="00045755"/>
    <w:rsid w:val="00074F4A"/>
    <w:rsid w:val="000822F5"/>
    <w:rsid w:val="000A17CF"/>
    <w:rsid w:val="000F5E56"/>
    <w:rsid w:val="00113908"/>
    <w:rsid w:val="001243E3"/>
    <w:rsid w:val="001539E1"/>
    <w:rsid w:val="001C225D"/>
    <w:rsid w:val="00210C47"/>
    <w:rsid w:val="0022137E"/>
    <w:rsid w:val="002220C9"/>
    <w:rsid w:val="00222154"/>
    <w:rsid w:val="00245E31"/>
    <w:rsid w:val="002731A7"/>
    <w:rsid w:val="00284934"/>
    <w:rsid w:val="002B00E2"/>
    <w:rsid w:val="002C16A9"/>
    <w:rsid w:val="0031618D"/>
    <w:rsid w:val="0032393D"/>
    <w:rsid w:val="00365A35"/>
    <w:rsid w:val="00372499"/>
    <w:rsid w:val="0038324D"/>
    <w:rsid w:val="003840A1"/>
    <w:rsid w:val="003A0077"/>
    <w:rsid w:val="003B5D8D"/>
    <w:rsid w:val="003B73B1"/>
    <w:rsid w:val="003C7490"/>
    <w:rsid w:val="003E6531"/>
    <w:rsid w:val="003E6F1D"/>
    <w:rsid w:val="004246C6"/>
    <w:rsid w:val="00431118"/>
    <w:rsid w:val="00432B93"/>
    <w:rsid w:val="0047681D"/>
    <w:rsid w:val="004774CD"/>
    <w:rsid w:val="00483A89"/>
    <w:rsid w:val="004F581E"/>
    <w:rsid w:val="00527E81"/>
    <w:rsid w:val="0056444F"/>
    <w:rsid w:val="00635EC2"/>
    <w:rsid w:val="006457B5"/>
    <w:rsid w:val="00663E29"/>
    <w:rsid w:val="00683B20"/>
    <w:rsid w:val="006A461F"/>
    <w:rsid w:val="006D25FB"/>
    <w:rsid w:val="006D5B38"/>
    <w:rsid w:val="00714D73"/>
    <w:rsid w:val="00762072"/>
    <w:rsid w:val="00793E0E"/>
    <w:rsid w:val="007B240C"/>
    <w:rsid w:val="007D53C7"/>
    <w:rsid w:val="007E36A2"/>
    <w:rsid w:val="00803164"/>
    <w:rsid w:val="00804DB7"/>
    <w:rsid w:val="00805C98"/>
    <w:rsid w:val="00872E21"/>
    <w:rsid w:val="008D6296"/>
    <w:rsid w:val="008E7E7C"/>
    <w:rsid w:val="008F5901"/>
    <w:rsid w:val="009575FB"/>
    <w:rsid w:val="0097603A"/>
    <w:rsid w:val="009878FD"/>
    <w:rsid w:val="009A011C"/>
    <w:rsid w:val="009A76DE"/>
    <w:rsid w:val="009B5C15"/>
    <w:rsid w:val="00A607D5"/>
    <w:rsid w:val="00A96B11"/>
    <w:rsid w:val="00AB65E6"/>
    <w:rsid w:val="00AC7EAE"/>
    <w:rsid w:val="00AD46CA"/>
    <w:rsid w:val="00B24C9E"/>
    <w:rsid w:val="00B62580"/>
    <w:rsid w:val="00B713A3"/>
    <w:rsid w:val="00BB1338"/>
    <w:rsid w:val="00BB1619"/>
    <w:rsid w:val="00BB205C"/>
    <w:rsid w:val="00BE4912"/>
    <w:rsid w:val="00C03E0E"/>
    <w:rsid w:val="00C21085"/>
    <w:rsid w:val="00C554EC"/>
    <w:rsid w:val="00CB071E"/>
    <w:rsid w:val="00CE7DD6"/>
    <w:rsid w:val="00D66D3E"/>
    <w:rsid w:val="00DC2EED"/>
    <w:rsid w:val="00DE2EF9"/>
    <w:rsid w:val="00E302B2"/>
    <w:rsid w:val="00E45ED0"/>
    <w:rsid w:val="00E72D54"/>
    <w:rsid w:val="00E76B58"/>
    <w:rsid w:val="00EC3736"/>
    <w:rsid w:val="00EE26F8"/>
    <w:rsid w:val="00EF74DD"/>
    <w:rsid w:val="00F234D0"/>
    <w:rsid w:val="00F47E7E"/>
    <w:rsid w:val="00F51506"/>
    <w:rsid w:val="00F5573D"/>
    <w:rsid w:val="00F939E9"/>
    <w:rsid w:val="00FC269C"/>
    <w:rsid w:val="00FC5C8D"/>
    <w:rsid w:val="00FD5B30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85F63D3"/>
  <w15:chartTrackingRefBased/>
  <w15:docId w15:val="{78A428C2-CF6C-4A66-8BA7-1C5EB400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5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DateSignatureAligned">
    <w:name w:val="Date / Signature Aligned"/>
    <w:basedOn w:val="Normal"/>
    <w:rsid w:val="00E72D54"/>
    <w:pPr>
      <w:ind w:left="5250"/>
    </w:pPr>
  </w:style>
  <w:style w:type="character" w:styleId="Hyperlink">
    <w:name w:val="Hyperlink"/>
    <w:rsid w:val="00E72D54"/>
    <w:rPr>
      <w:color w:val="0000FF"/>
      <w:u w:val="single"/>
    </w:rPr>
  </w:style>
  <w:style w:type="character" w:styleId="PageNumber">
    <w:name w:val="page number"/>
    <w:basedOn w:val="DefaultParagraphFont"/>
    <w:rsid w:val="00E72D54"/>
  </w:style>
  <w:style w:type="paragraph" w:styleId="ListParagraph">
    <w:name w:val="List Paragraph"/>
    <w:basedOn w:val="Normal"/>
    <w:uiPriority w:val="34"/>
    <w:qFormat/>
    <w:rsid w:val="00E72D54"/>
    <w:pPr>
      <w:ind w:left="720"/>
      <w:contextualSpacing/>
    </w:pPr>
    <w:rPr>
      <w:rFonts w:eastAsia="MS Mincho"/>
      <w:lang w:eastAsia="en-US"/>
    </w:rPr>
  </w:style>
  <w:style w:type="character" w:styleId="FootnoteReference">
    <w:name w:val="footnote reference"/>
    <w:rsid w:val="00E72D54"/>
    <w:rPr>
      <w:vertAlign w:val="superscript"/>
    </w:rPr>
  </w:style>
  <w:style w:type="paragraph" w:customStyle="1" w:styleId="Meetingtitle">
    <w:name w:val="Meeting title"/>
    <w:basedOn w:val="Normal"/>
    <w:next w:val="Normal"/>
    <w:rsid w:val="00E72D54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ing1Char">
    <w:name w:val="Heading 1 Char"/>
    <w:link w:val="Heading1"/>
    <w:rsid w:val="00E72D54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FootnoteTextChar">
    <w:name w:val="Footnote Text Char"/>
    <w:link w:val="FootnoteText"/>
    <w:uiPriority w:val="99"/>
    <w:semiHidden/>
    <w:rsid w:val="00E72D54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E72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2D5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zh/doc_details.jsp?doc_id=4522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D7CA-E09A-498F-B512-55724405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1509</Words>
  <Characters>1688</Characters>
  <Application>Microsoft Office Word</Application>
  <DocSecurity>0</DocSecurity>
  <Lines>120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ST LEGER Nathalie</dc:creator>
  <cp:keywords>FOR OFFICIAL USE ONLY</cp:keywords>
  <dc:description/>
  <cp:lastModifiedBy>ST LEGER Nathalie</cp:lastModifiedBy>
  <cp:revision>13</cp:revision>
  <dcterms:created xsi:type="dcterms:W3CDTF">2020-05-15T12:40:00Z</dcterms:created>
  <dcterms:modified xsi:type="dcterms:W3CDTF">2020-10-13T15:34:00Z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97bae5c4-0d62-4ada-bdec-d75dfd7757b6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