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34FF0" w:rsidRPr="00185A0A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34FF0" w:rsidRPr="008B2CC1" w:rsidRDefault="00A34FF0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34FF0" w:rsidRPr="00185A0A" w:rsidRDefault="00C46592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548765" cy="1115060"/>
                  <wp:effectExtent l="0" t="0" r="0" b="8890"/>
                  <wp:docPr id="1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765" cy="1115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34FF0" w:rsidRPr="00185A0A" w:rsidRDefault="00B5177A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A34FF0" w:rsidRPr="00A038FD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34FF0" w:rsidRPr="00A038FD" w:rsidRDefault="00A34FF0" w:rsidP="00460EB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185A0A">
              <w:rPr>
                <w:rFonts w:ascii="Arial Black" w:hAnsi="Arial Black"/>
                <w:caps/>
                <w:sz w:val="15"/>
              </w:rPr>
              <w:t>h</w:t>
            </w:r>
            <w:r w:rsidRPr="00A038FD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r w:rsidRPr="00185A0A">
              <w:rPr>
                <w:rFonts w:ascii="Arial Black" w:hAnsi="Arial Black"/>
                <w:caps/>
                <w:sz w:val="15"/>
              </w:rPr>
              <w:t>ld</w:t>
            </w:r>
            <w:r w:rsidRPr="00A038FD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proofErr w:type="spellStart"/>
            <w:r w:rsidRPr="00185A0A">
              <w:rPr>
                <w:rFonts w:ascii="Arial Black" w:hAnsi="Arial Black"/>
                <w:caps/>
                <w:sz w:val="15"/>
              </w:rPr>
              <w:t>wg</w:t>
            </w:r>
            <w:proofErr w:type="spellEnd"/>
            <w:r w:rsidRPr="00A038FD">
              <w:rPr>
                <w:rFonts w:ascii="Arial Black" w:hAnsi="Arial Black"/>
                <w:caps/>
                <w:sz w:val="15"/>
                <w:lang w:val="ru-RU"/>
              </w:rPr>
              <w:t>/6/</w:t>
            </w:r>
            <w:bookmarkStart w:id="0" w:name="Code"/>
            <w:bookmarkEnd w:id="0"/>
            <w:r w:rsidRPr="00A038FD">
              <w:rPr>
                <w:rFonts w:ascii="Arial Black" w:hAnsi="Arial Black"/>
                <w:caps/>
                <w:sz w:val="15"/>
                <w:lang w:val="ru-RU"/>
              </w:rPr>
              <w:t>3</w:t>
            </w:r>
            <w:r w:rsidR="00A038FD" w:rsidRPr="00A038FD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A038FD">
              <w:rPr>
                <w:rFonts w:ascii="Arial Black" w:hAnsi="Arial Black"/>
                <w:caps/>
                <w:sz w:val="15"/>
              </w:rPr>
              <w:t>Rev</w:t>
            </w:r>
            <w:r w:rsidR="00A038FD" w:rsidRPr="00A038FD">
              <w:rPr>
                <w:rFonts w:ascii="Arial Black" w:hAnsi="Arial Black"/>
                <w:caps/>
                <w:sz w:val="15"/>
                <w:lang w:val="ru-RU"/>
              </w:rPr>
              <w:t>.</w:t>
            </w:r>
            <w:bookmarkStart w:id="1" w:name="_GoBack"/>
            <w:bookmarkEnd w:id="1"/>
            <w:r w:rsidRPr="00A038FD">
              <w:rPr>
                <w:rFonts w:ascii="Arial Black" w:hAnsi="Arial Black"/>
                <w:caps/>
                <w:sz w:val="15"/>
                <w:lang w:val="ru-RU"/>
              </w:rPr>
              <w:t xml:space="preserve">    </w:t>
            </w:r>
          </w:p>
        </w:tc>
      </w:tr>
      <w:tr w:rsidR="00A34FF0" w:rsidRPr="00A038FD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34FF0" w:rsidRPr="00A038FD" w:rsidRDefault="00B5177A" w:rsidP="00916EE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A038FD">
              <w:rPr>
                <w:rFonts w:ascii="Arial Black" w:hAnsi="Arial Black"/>
                <w:caps/>
                <w:sz w:val="15"/>
                <w:lang w:val="ru-RU"/>
              </w:rPr>
              <w:t xml:space="preserve">: 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A34FF0" w:rsidRPr="00A038FD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34FF0" w:rsidRPr="00A038FD" w:rsidRDefault="00B5177A" w:rsidP="00280C3F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3623FD">
              <w:rPr>
                <w:rFonts w:ascii="Arial Black" w:hAnsi="Arial Black"/>
                <w:caps/>
                <w:sz w:val="15"/>
                <w:lang w:val="ru-RU"/>
              </w:rPr>
              <w:t xml:space="preserve">: </w:t>
            </w:r>
            <w:r w:rsidR="00A95B63" w:rsidRPr="00A038FD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Pr="00A038FD">
              <w:rPr>
                <w:rFonts w:ascii="Arial Black" w:hAnsi="Arial Black"/>
                <w:caps/>
                <w:sz w:val="15"/>
                <w:lang w:val="ru-RU"/>
              </w:rPr>
              <w:t>15</w:t>
            </w:r>
            <w:r w:rsidRPr="003623FD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  <w:lang w:val="ru-RU"/>
              </w:rPr>
              <w:t>апреля</w:t>
            </w:r>
            <w:r w:rsidRPr="003623FD">
              <w:rPr>
                <w:rFonts w:ascii="Arial Black" w:hAnsi="Arial Black"/>
                <w:caps/>
                <w:sz w:val="15"/>
                <w:lang w:val="ru-RU"/>
              </w:rPr>
              <w:t xml:space="preserve"> 2016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A34FF0" w:rsidRPr="00A038FD" w:rsidRDefault="00A34FF0" w:rsidP="008B2CC1">
      <w:pPr>
        <w:rPr>
          <w:lang w:val="ru-RU"/>
        </w:rPr>
      </w:pPr>
    </w:p>
    <w:p w:rsidR="00A34FF0" w:rsidRPr="00A038FD" w:rsidRDefault="00A34FF0" w:rsidP="008B2CC1">
      <w:pPr>
        <w:rPr>
          <w:lang w:val="ru-RU"/>
        </w:rPr>
      </w:pPr>
    </w:p>
    <w:p w:rsidR="00A34FF0" w:rsidRPr="00A038FD" w:rsidRDefault="00A34FF0" w:rsidP="008B2CC1">
      <w:pPr>
        <w:rPr>
          <w:lang w:val="ru-RU"/>
        </w:rPr>
      </w:pPr>
    </w:p>
    <w:p w:rsidR="00A34FF0" w:rsidRPr="00A038FD" w:rsidRDefault="00A34FF0" w:rsidP="008B2CC1">
      <w:pPr>
        <w:rPr>
          <w:lang w:val="ru-RU"/>
        </w:rPr>
      </w:pPr>
    </w:p>
    <w:p w:rsidR="00A34FF0" w:rsidRPr="00A038FD" w:rsidRDefault="00A34FF0" w:rsidP="008B2CC1">
      <w:pPr>
        <w:rPr>
          <w:lang w:val="ru-RU"/>
        </w:rPr>
      </w:pPr>
    </w:p>
    <w:p w:rsidR="00A34FF0" w:rsidRPr="00B5177A" w:rsidRDefault="00B5177A" w:rsidP="008932E9">
      <w:pPr>
        <w:rPr>
          <w:b/>
          <w:sz w:val="28"/>
          <w:szCs w:val="28"/>
          <w:lang w:val="ru-RU"/>
        </w:rPr>
      </w:pPr>
      <w:r w:rsidRPr="00A768A2">
        <w:rPr>
          <w:b/>
          <w:sz w:val="28"/>
          <w:szCs w:val="28"/>
          <w:lang w:val="ru-RU"/>
        </w:rPr>
        <w:t>Рабочая группа по правовому развитию Гаагской системы международной</w:t>
      </w:r>
      <w:r>
        <w:rPr>
          <w:b/>
          <w:sz w:val="28"/>
          <w:szCs w:val="28"/>
          <w:lang w:val="ru-RU"/>
        </w:rPr>
        <w:t xml:space="preserve"> регистрации промышленных образцо</w:t>
      </w:r>
      <w:r w:rsidRPr="00A768A2">
        <w:rPr>
          <w:b/>
          <w:sz w:val="28"/>
          <w:szCs w:val="28"/>
          <w:lang w:val="ru-RU"/>
        </w:rPr>
        <w:t>в</w:t>
      </w:r>
    </w:p>
    <w:p w:rsidR="00A34FF0" w:rsidRPr="00B5177A" w:rsidRDefault="00A34FF0" w:rsidP="003845C1">
      <w:pPr>
        <w:rPr>
          <w:lang w:val="ru-RU"/>
        </w:rPr>
      </w:pPr>
    </w:p>
    <w:p w:rsidR="00A34FF0" w:rsidRPr="00B5177A" w:rsidRDefault="00A34FF0" w:rsidP="003845C1">
      <w:pPr>
        <w:rPr>
          <w:lang w:val="ru-RU"/>
        </w:rPr>
      </w:pPr>
    </w:p>
    <w:p w:rsidR="00B5177A" w:rsidRPr="00A768A2" w:rsidRDefault="00B5177A" w:rsidP="00B5177A">
      <w:pPr>
        <w:rPr>
          <w:b/>
          <w:sz w:val="24"/>
          <w:szCs w:val="24"/>
          <w:lang w:val="ru-RU"/>
        </w:rPr>
      </w:pPr>
      <w:r w:rsidRPr="00A768A2">
        <w:rPr>
          <w:b/>
          <w:sz w:val="24"/>
          <w:szCs w:val="24"/>
          <w:lang w:val="ru-RU"/>
        </w:rPr>
        <w:t>Шестая сессия</w:t>
      </w:r>
    </w:p>
    <w:p w:rsidR="00B5177A" w:rsidRPr="00A768A2" w:rsidRDefault="00B5177A" w:rsidP="00B5177A">
      <w:pPr>
        <w:rPr>
          <w:b/>
          <w:sz w:val="24"/>
          <w:szCs w:val="24"/>
          <w:lang w:val="ru-RU"/>
        </w:rPr>
      </w:pPr>
      <w:r w:rsidRPr="00A768A2">
        <w:rPr>
          <w:b/>
          <w:sz w:val="24"/>
          <w:szCs w:val="24"/>
          <w:lang w:val="ru-RU"/>
        </w:rPr>
        <w:t>Женева, 20 – 22 июня 2016 г.</w:t>
      </w:r>
    </w:p>
    <w:p w:rsidR="00A34FF0" w:rsidRPr="00B5177A" w:rsidRDefault="00A34FF0" w:rsidP="008B2CC1">
      <w:pPr>
        <w:rPr>
          <w:lang w:val="ru-RU"/>
        </w:rPr>
      </w:pPr>
    </w:p>
    <w:p w:rsidR="00A34FF0" w:rsidRPr="00B5177A" w:rsidRDefault="00A34FF0" w:rsidP="008B2CC1">
      <w:pPr>
        <w:rPr>
          <w:lang w:val="ru-RU"/>
        </w:rPr>
      </w:pPr>
    </w:p>
    <w:p w:rsidR="00A34FF0" w:rsidRPr="00B5177A" w:rsidRDefault="00A34FF0" w:rsidP="008B2CC1">
      <w:pPr>
        <w:rPr>
          <w:lang w:val="ru-RU"/>
        </w:rPr>
      </w:pPr>
    </w:p>
    <w:p w:rsidR="00A34FF0" w:rsidRPr="00B5177A" w:rsidRDefault="00B5177A" w:rsidP="008B2CC1">
      <w:pPr>
        <w:rPr>
          <w:caps/>
          <w:sz w:val="24"/>
          <w:lang w:val="ru-RU"/>
        </w:rPr>
      </w:pPr>
      <w:bookmarkStart w:id="4" w:name="TitleOfDoc"/>
      <w:bookmarkEnd w:id="4"/>
      <w:r w:rsidRPr="00A768A2">
        <w:rPr>
          <w:caps/>
          <w:sz w:val="24"/>
          <w:lang w:val="ru-RU"/>
        </w:rPr>
        <w:t>Пересмотренное предложение о внесении поправок в правило 14 Общей инструкции</w:t>
      </w:r>
    </w:p>
    <w:p w:rsidR="00A34FF0" w:rsidRPr="00B5177A" w:rsidRDefault="00A34FF0" w:rsidP="008B2CC1">
      <w:pPr>
        <w:rPr>
          <w:lang w:val="ru-RU"/>
        </w:rPr>
      </w:pPr>
    </w:p>
    <w:p w:rsidR="00A34FF0" w:rsidRPr="00B5177A" w:rsidRDefault="00B5177A" w:rsidP="008B2CC1">
      <w:pPr>
        <w:rPr>
          <w:i/>
          <w:lang w:val="ru-RU"/>
        </w:rPr>
      </w:pPr>
      <w:bookmarkStart w:id="5" w:name="Prepared"/>
      <w:bookmarkEnd w:id="5"/>
      <w:r w:rsidRPr="00A768A2">
        <w:rPr>
          <w:i/>
          <w:lang w:val="ru-RU"/>
        </w:rPr>
        <w:t>Документ подготовлен Международным бюро</w:t>
      </w:r>
    </w:p>
    <w:p w:rsidR="00A34FF0" w:rsidRPr="00B5177A" w:rsidRDefault="00A34FF0">
      <w:pPr>
        <w:rPr>
          <w:lang w:val="ru-RU"/>
        </w:rPr>
      </w:pPr>
    </w:p>
    <w:p w:rsidR="00A34FF0" w:rsidRPr="00B5177A" w:rsidRDefault="00A34FF0">
      <w:pPr>
        <w:rPr>
          <w:lang w:val="ru-RU"/>
        </w:rPr>
      </w:pPr>
    </w:p>
    <w:p w:rsidR="00A34FF0" w:rsidRPr="00B5177A" w:rsidRDefault="00A34FF0" w:rsidP="00B5177A">
      <w:pPr>
        <w:pStyle w:val="Heading1"/>
        <w:rPr>
          <w:lang w:val="ru-RU" w:eastAsia="en-US"/>
        </w:rPr>
      </w:pPr>
      <w:r w:rsidRPr="00185A0A">
        <w:rPr>
          <w:lang w:eastAsia="en-US"/>
        </w:rPr>
        <w:t>I</w:t>
      </w:r>
      <w:r w:rsidRPr="00B5177A">
        <w:rPr>
          <w:lang w:val="ru-RU" w:eastAsia="en-US"/>
        </w:rPr>
        <w:t>.</w:t>
      </w:r>
      <w:r w:rsidRPr="00B5177A">
        <w:rPr>
          <w:lang w:val="ru-RU" w:eastAsia="en-US"/>
        </w:rPr>
        <w:tab/>
      </w:r>
      <w:r w:rsidR="00B5177A" w:rsidRPr="00A768A2">
        <w:rPr>
          <w:lang w:val="ru-RU" w:eastAsia="en-US"/>
        </w:rPr>
        <w:t>введение</w:t>
      </w:r>
    </w:p>
    <w:p w:rsidR="00A34FF0" w:rsidRPr="00B5177A" w:rsidRDefault="00A34FF0" w:rsidP="001D2AE7">
      <w:pPr>
        <w:rPr>
          <w:lang w:val="ru-RU"/>
        </w:rPr>
      </w:pPr>
    </w:p>
    <w:p w:rsidR="00A34FF0" w:rsidRPr="00A7321C" w:rsidRDefault="00E10B43" w:rsidP="00E27042">
      <w:pPr>
        <w:pStyle w:val="ONUME"/>
        <w:rPr>
          <w:lang w:val="ru-RU"/>
        </w:rPr>
      </w:pPr>
      <w:r w:rsidRPr="00572EEA">
        <w:rPr>
          <w:lang w:val="ru-RU"/>
        </w:rPr>
        <w:t xml:space="preserve">На своей пятой сессии Рабочая группа по правовому развитию Гаагской системы </w:t>
      </w:r>
      <w:proofErr w:type="gramStart"/>
      <w:r w:rsidRPr="00572EEA">
        <w:rPr>
          <w:lang w:val="ru-RU"/>
        </w:rPr>
        <w:t xml:space="preserve">международной регистрации промышленных образцов </w:t>
      </w:r>
      <w:r w:rsidRPr="00572EEA">
        <w:rPr>
          <w:szCs w:val="22"/>
          <w:lang w:val="ru-RU" w:eastAsia="en-US"/>
        </w:rPr>
        <w:t>(далее</w:t>
      </w:r>
      <w:r w:rsidRPr="00572EEA">
        <w:rPr>
          <w:szCs w:val="22"/>
          <w:lang w:eastAsia="en-US"/>
        </w:rPr>
        <w:t> </w:t>
      </w:r>
      <w:r w:rsidRPr="00572EEA">
        <w:rPr>
          <w:szCs w:val="22"/>
          <w:lang w:val="ru-RU" w:eastAsia="en-US"/>
        </w:rPr>
        <w:t xml:space="preserve">– </w:t>
      </w:r>
      <w:r w:rsidRPr="00572EEA">
        <w:rPr>
          <w:lang w:val="ru-RU"/>
        </w:rPr>
        <w:t xml:space="preserve">«Рабочая группа» и </w:t>
      </w:r>
      <w:r w:rsidRPr="00572EEA">
        <w:rPr>
          <w:szCs w:val="22"/>
          <w:lang w:val="ru-RU" w:eastAsia="en-US"/>
        </w:rPr>
        <w:t xml:space="preserve">«Гаагская система») </w:t>
      </w:r>
      <w:r w:rsidR="00A7321C">
        <w:rPr>
          <w:szCs w:val="22"/>
          <w:lang w:val="ru-RU" w:eastAsia="en-US"/>
        </w:rPr>
        <w:t xml:space="preserve">обсудила новый пункт </w:t>
      </w:r>
      <w:r w:rsidR="00A7321C" w:rsidRPr="00572EEA">
        <w:rPr>
          <w:lang w:val="ru-RU"/>
        </w:rPr>
        <w:t>(</w:t>
      </w:r>
      <w:r w:rsidR="00A7321C">
        <w:t>b</w:t>
      </w:r>
      <w:r w:rsidR="00A7321C" w:rsidRPr="00572EEA">
        <w:rPr>
          <w:lang w:val="ru-RU"/>
        </w:rPr>
        <w:t>)</w:t>
      </w:r>
      <w:r w:rsidR="00A7321C">
        <w:rPr>
          <w:lang w:val="ru-RU"/>
        </w:rPr>
        <w:t>,</w:t>
      </w:r>
      <w:r w:rsidR="00A7321C" w:rsidRPr="00572EEA">
        <w:rPr>
          <w:lang w:val="ru-RU"/>
        </w:rPr>
        <w:t xml:space="preserve"> </w:t>
      </w:r>
      <w:r w:rsidR="00A7321C">
        <w:rPr>
          <w:szCs w:val="22"/>
          <w:lang w:val="ru-RU" w:eastAsia="en-US"/>
        </w:rPr>
        <w:t xml:space="preserve">предложенный для включения в </w:t>
      </w:r>
      <w:r w:rsidR="00165356">
        <w:rPr>
          <w:szCs w:val="22"/>
          <w:lang w:val="ru-RU" w:eastAsia="en-US"/>
        </w:rPr>
        <w:t>п</w:t>
      </w:r>
      <w:r w:rsidR="00A7321C">
        <w:rPr>
          <w:szCs w:val="22"/>
          <w:lang w:val="ru-RU" w:eastAsia="en-US"/>
        </w:rPr>
        <w:t>равило</w:t>
      </w:r>
      <w:r w:rsidR="00A7321C">
        <w:t> </w:t>
      </w:r>
      <w:r w:rsidR="00A7321C" w:rsidRPr="00572EEA">
        <w:rPr>
          <w:lang w:val="ru-RU"/>
        </w:rPr>
        <w:t xml:space="preserve">14(1) </w:t>
      </w:r>
      <w:r w:rsidR="00A7321C" w:rsidRPr="00A7321C">
        <w:rPr>
          <w:lang w:val="ru-RU"/>
        </w:rPr>
        <w:t>Общей</w:t>
      </w:r>
      <w:r w:rsidRPr="00A7321C">
        <w:rPr>
          <w:lang w:val="ru-RU"/>
        </w:rPr>
        <w:t xml:space="preserve"> </w:t>
      </w:r>
      <w:r w:rsidR="00A7321C" w:rsidRPr="00A7321C">
        <w:rPr>
          <w:lang w:val="ru-RU"/>
        </w:rPr>
        <w:t>инструкции</w:t>
      </w:r>
      <w:r w:rsidRPr="00A7321C">
        <w:rPr>
          <w:lang w:val="ru-RU"/>
        </w:rPr>
        <w:t xml:space="preserve"> к Акту 1999</w:t>
      </w:r>
      <w:r w:rsidRPr="00A7321C">
        <w:t> </w:t>
      </w:r>
      <w:r w:rsidRPr="00A7321C">
        <w:rPr>
          <w:lang w:val="ru-RU"/>
        </w:rPr>
        <w:t>г. и Акту 1960</w:t>
      </w:r>
      <w:r w:rsidRPr="00A7321C">
        <w:t> </w:t>
      </w:r>
      <w:r w:rsidRPr="00A7321C">
        <w:rPr>
          <w:lang w:val="ru-RU"/>
        </w:rPr>
        <w:t xml:space="preserve">г. Гаагского соглашения </w:t>
      </w:r>
      <w:r w:rsidRPr="00A7321C">
        <w:rPr>
          <w:szCs w:val="22"/>
          <w:lang w:val="ru-RU" w:eastAsia="en-US"/>
        </w:rPr>
        <w:t xml:space="preserve">(далее – «Общая </w:t>
      </w:r>
      <w:r w:rsidRPr="00A7321C">
        <w:rPr>
          <w:lang w:val="ru-RU"/>
        </w:rPr>
        <w:t xml:space="preserve">инструкция») </w:t>
      </w:r>
      <w:r w:rsidR="00165356">
        <w:rPr>
          <w:lang w:val="ru-RU"/>
        </w:rPr>
        <w:t xml:space="preserve">и </w:t>
      </w:r>
      <w:r w:rsidR="00A7321C" w:rsidRPr="00A7321C">
        <w:rPr>
          <w:lang w:val="ru-RU"/>
        </w:rPr>
        <w:t>касающийся предварительн</w:t>
      </w:r>
      <w:r w:rsidR="0079170D">
        <w:rPr>
          <w:lang w:val="ru-RU"/>
        </w:rPr>
        <w:t>о</w:t>
      </w:r>
      <w:r w:rsidR="00165356">
        <w:rPr>
          <w:lang w:val="ru-RU"/>
        </w:rPr>
        <w:t xml:space="preserve">й уплаты </w:t>
      </w:r>
      <w:r w:rsidR="00A7321C" w:rsidRPr="00A7321C">
        <w:rPr>
          <w:lang w:val="ru-RU"/>
        </w:rPr>
        <w:t xml:space="preserve">основной </w:t>
      </w:r>
      <w:r w:rsidR="00A7321C">
        <w:rPr>
          <w:lang w:val="ru-RU"/>
        </w:rPr>
        <w:t>пошлины</w:t>
      </w:r>
      <w:r w:rsidR="00A34FF0" w:rsidRPr="00572EEA">
        <w:rPr>
          <w:lang w:val="ru-RU"/>
        </w:rPr>
        <w:t xml:space="preserve"> </w:t>
      </w:r>
      <w:r w:rsidR="00A7321C" w:rsidRPr="00A7321C">
        <w:rPr>
          <w:lang w:val="ru-RU"/>
        </w:rPr>
        <w:t>за один образец</w:t>
      </w:r>
      <w:r w:rsidR="00A34FF0" w:rsidRPr="00572EEA">
        <w:rPr>
          <w:lang w:val="ru-RU"/>
        </w:rPr>
        <w:t xml:space="preserve"> (</w:t>
      </w:r>
      <w:r w:rsidR="00A7321C">
        <w:rPr>
          <w:lang w:val="ru-RU"/>
        </w:rPr>
        <w:t xml:space="preserve">см. </w:t>
      </w:r>
      <w:r w:rsidR="00A7321C" w:rsidRPr="00A7321C">
        <w:rPr>
          <w:lang w:val="ru-RU"/>
        </w:rPr>
        <w:t>документ</w:t>
      </w:r>
      <w:r w:rsidR="00A34FF0">
        <w:t> H</w:t>
      </w:r>
      <w:r w:rsidR="00A34FF0" w:rsidRPr="00572EEA">
        <w:rPr>
          <w:lang w:val="ru-RU"/>
        </w:rPr>
        <w:t>/</w:t>
      </w:r>
      <w:r w:rsidR="00A34FF0">
        <w:t>LD</w:t>
      </w:r>
      <w:r w:rsidR="00A34FF0" w:rsidRPr="00572EEA">
        <w:rPr>
          <w:lang w:val="ru-RU"/>
        </w:rPr>
        <w:t>/</w:t>
      </w:r>
      <w:r w:rsidR="00A34FF0">
        <w:t>WG</w:t>
      </w:r>
      <w:r w:rsidR="00A34FF0" w:rsidRPr="00572EEA">
        <w:rPr>
          <w:lang w:val="ru-RU"/>
        </w:rPr>
        <w:t xml:space="preserve">/5/6, </w:t>
      </w:r>
      <w:r w:rsidR="00A7321C">
        <w:rPr>
          <w:lang w:val="ru-RU"/>
        </w:rPr>
        <w:t xml:space="preserve">пункты </w:t>
      </w:r>
      <w:r w:rsidR="00A34FF0">
        <w:t> </w:t>
      </w:r>
      <w:r w:rsidR="00A34FF0" w:rsidRPr="00572EEA">
        <w:rPr>
          <w:lang w:val="ru-RU"/>
        </w:rPr>
        <w:t>33</w:t>
      </w:r>
      <w:r w:rsidR="00A7321C">
        <w:rPr>
          <w:lang w:val="ru-RU"/>
        </w:rPr>
        <w:t>-</w:t>
      </w:r>
      <w:r w:rsidR="00A34FF0" w:rsidRPr="00572EEA">
        <w:rPr>
          <w:lang w:val="ru-RU"/>
        </w:rPr>
        <w:t xml:space="preserve">36, </w:t>
      </w:r>
      <w:r w:rsidR="00A7321C">
        <w:rPr>
          <w:lang w:val="ru-RU"/>
        </w:rPr>
        <w:t xml:space="preserve">и </w:t>
      </w:r>
      <w:r w:rsidR="00A7321C" w:rsidRPr="00A7321C">
        <w:rPr>
          <w:lang w:val="ru-RU"/>
        </w:rPr>
        <w:t>документ</w:t>
      </w:r>
      <w:r w:rsidR="00A7321C">
        <w:rPr>
          <w:lang w:val="ru-RU"/>
        </w:rPr>
        <w:t xml:space="preserve"> </w:t>
      </w:r>
      <w:r w:rsidR="00A34FF0">
        <w:t>H</w:t>
      </w:r>
      <w:r w:rsidR="00A34FF0" w:rsidRPr="00572EEA">
        <w:rPr>
          <w:lang w:val="ru-RU"/>
        </w:rPr>
        <w:t>/</w:t>
      </w:r>
      <w:r w:rsidR="00A34FF0">
        <w:t>LD</w:t>
      </w:r>
      <w:r w:rsidR="00A34FF0" w:rsidRPr="00572EEA">
        <w:rPr>
          <w:lang w:val="ru-RU"/>
        </w:rPr>
        <w:t>/</w:t>
      </w:r>
      <w:r w:rsidR="00A34FF0">
        <w:t>WG</w:t>
      </w:r>
      <w:r w:rsidR="00A34FF0" w:rsidRPr="00572EEA">
        <w:rPr>
          <w:lang w:val="ru-RU"/>
        </w:rPr>
        <w:t>/5</w:t>
      </w:r>
      <w:proofErr w:type="gramEnd"/>
      <w:r w:rsidR="00A34FF0" w:rsidRPr="00572EEA">
        <w:rPr>
          <w:lang w:val="ru-RU"/>
        </w:rPr>
        <w:t>/</w:t>
      </w:r>
      <w:proofErr w:type="gramStart"/>
      <w:r w:rsidR="00A34FF0" w:rsidRPr="00572EEA">
        <w:rPr>
          <w:lang w:val="ru-RU"/>
        </w:rPr>
        <w:t>8</w:t>
      </w:r>
      <w:r w:rsidR="00A34FF0">
        <w:t> </w:t>
      </w:r>
      <w:proofErr w:type="spellStart"/>
      <w:r w:rsidR="00A34FF0">
        <w:t>Prov</w:t>
      </w:r>
      <w:proofErr w:type="spellEnd"/>
      <w:r w:rsidR="00A34FF0" w:rsidRPr="00572EEA">
        <w:rPr>
          <w:lang w:val="ru-RU"/>
        </w:rPr>
        <w:t xml:space="preserve">., </w:t>
      </w:r>
      <w:r w:rsidR="00A7321C" w:rsidRPr="00A7321C">
        <w:rPr>
          <w:lang w:val="ru-RU"/>
        </w:rPr>
        <w:t xml:space="preserve">пункты </w:t>
      </w:r>
      <w:r w:rsidR="00A34FF0" w:rsidRPr="00572EEA">
        <w:rPr>
          <w:lang w:val="ru-RU"/>
        </w:rPr>
        <w:t>125</w:t>
      </w:r>
      <w:r w:rsidR="00A7321C">
        <w:rPr>
          <w:lang w:val="ru-RU"/>
        </w:rPr>
        <w:t>-</w:t>
      </w:r>
      <w:r w:rsidR="00A34FF0" w:rsidRPr="00572EEA">
        <w:rPr>
          <w:lang w:val="ru-RU"/>
        </w:rPr>
        <w:t>137).</w:t>
      </w:r>
      <w:proofErr w:type="gramEnd"/>
      <w:r w:rsidR="00A34FF0" w:rsidRPr="00572EEA">
        <w:rPr>
          <w:lang w:val="ru-RU"/>
        </w:rPr>
        <w:t xml:space="preserve">  </w:t>
      </w:r>
      <w:r w:rsidR="00A7321C">
        <w:rPr>
          <w:lang w:val="ru-RU"/>
        </w:rPr>
        <w:t>Цель</w:t>
      </w:r>
      <w:r w:rsidR="00A7321C" w:rsidRPr="00A7321C">
        <w:rPr>
          <w:lang w:val="ru-RU"/>
        </w:rPr>
        <w:t xml:space="preserve"> настоящ</w:t>
      </w:r>
      <w:r w:rsidR="00A7321C">
        <w:rPr>
          <w:lang w:val="ru-RU"/>
        </w:rPr>
        <w:t>его</w:t>
      </w:r>
      <w:r w:rsidR="00A7321C" w:rsidRPr="00A7321C">
        <w:rPr>
          <w:lang w:val="ru-RU"/>
        </w:rPr>
        <w:t xml:space="preserve"> документ</w:t>
      </w:r>
      <w:r w:rsidR="00A7321C">
        <w:rPr>
          <w:lang w:val="ru-RU"/>
        </w:rPr>
        <w:t>а</w:t>
      </w:r>
      <w:r w:rsidR="00A7321C" w:rsidRPr="00A7321C">
        <w:rPr>
          <w:lang w:val="ru-RU"/>
        </w:rPr>
        <w:t xml:space="preserve"> </w:t>
      </w:r>
      <w:r w:rsidR="00A7321C" w:rsidRPr="00A7321C">
        <w:rPr>
          <w:rFonts w:eastAsia="+mn-ea"/>
          <w:lang w:val="ru-RU" w:eastAsia="en-US"/>
        </w:rPr>
        <w:t>–</w:t>
      </w:r>
      <w:r w:rsidR="00A7321C" w:rsidRPr="00A7321C">
        <w:rPr>
          <w:lang w:val="ru-RU"/>
        </w:rPr>
        <w:t xml:space="preserve"> </w:t>
      </w:r>
      <w:r w:rsidR="00A7321C">
        <w:rPr>
          <w:lang w:val="ru-RU"/>
        </w:rPr>
        <w:t>учесть</w:t>
      </w:r>
      <w:r w:rsidR="00A7321C" w:rsidRPr="00A7321C">
        <w:rPr>
          <w:lang w:val="ru-RU"/>
        </w:rPr>
        <w:t xml:space="preserve"> </w:t>
      </w:r>
      <w:r w:rsidR="00A7321C">
        <w:rPr>
          <w:lang w:val="ru-RU"/>
        </w:rPr>
        <w:t>комментарии</w:t>
      </w:r>
      <w:r w:rsidR="00A7321C" w:rsidRPr="00A7321C">
        <w:rPr>
          <w:lang w:val="ru-RU"/>
        </w:rPr>
        <w:t xml:space="preserve">, </w:t>
      </w:r>
      <w:r w:rsidR="00A7321C">
        <w:rPr>
          <w:lang w:val="ru-RU"/>
        </w:rPr>
        <w:t>сделанные</w:t>
      </w:r>
      <w:r w:rsidR="00A7321C" w:rsidRPr="00A7321C">
        <w:rPr>
          <w:lang w:val="ru-RU"/>
        </w:rPr>
        <w:t xml:space="preserve"> Рабочей группой</w:t>
      </w:r>
      <w:r w:rsidR="00A34FF0" w:rsidRPr="00A7321C">
        <w:rPr>
          <w:lang w:val="ru-RU"/>
        </w:rPr>
        <w:t xml:space="preserve"> </w:t>
      </w:r>
      <w:r w:rsidR="00A7321C" w:rsidRPr="00A7321C">
        <w:rPr>
          <w:lang w:val="ru-RU"/>
        </w:rPr>
        <w:t xml:space="preserve">на </w:t>
      </w:r>
      <w:r w:rsidR="00A7321C">
        <w:rPr>
          <w:lang w:val="ru-RU"/>
        </w:rPr>
        <w:t>ее</w:t>
      </w:r>
      <w:r w:rsidR="00A7321C" w:rsidRPr="00A7321C">
        <w:rPr>
          <w:lang w:val="ru-RU"/>
        </w:rPr>
        <w:t xml:space="preserve"> пятой сессии, </w:t>
      </w:r>
      <w:r w:rsidR="00A7321C">
        <w:rPr>
          <w:lang w:val="ru-RU"/>
        </w:rPr>
        <w:t>и про</w:t>
      </w:r>
      <w:r w:rsidR="00A7321C" w:rsidRPr="00A7321C">
        <w:rPr>
          <w:lang w:val="ru-RU"/>
        </w:rPr>
        <w:t>иллюстр</w:t>
      </w:r>
      <w:r w:rsidR="00A7321C">
        <w:rPr>
          <w:lang w:val="ru-RU"/>
        </w:rPr>
        <w:t xml:space="preserve">ировать </w:t>
      </w:r>
      <w:r w:rsidR="00A7321C" w:rsidRPr="00A7321C">
        <w:rPr>
          <w:lang w:val="ru-RU"/>
        </w:rPr>
        <w:t>конкретн</w:t>
      </w:r>
      <w:r w:rsidR="00A7321C">
        <w:rPr>
          <w:lang w:val="ru-RU"/>
        </w:rPr>
        <w:t xml:space="preserve">ыми примерами </w:t>
      </w:r>
      <w:r w:rsidR="0079170D">
        <w:rPr>
          <w:lang w:val="ru-RU"/>
        </w:rPr>
        <w:t xml:space="preserve">исходные посылки пересмотренного </w:t>
      </w:r>
      <w:r w:rsidR="0079170D" w:rsidRPr="0079170D">
        <w:rPr>
          <w:lang w:val="ru-RU"/>
        </w:rPr>
        <w:t>предложения о внесении поправок в правило</w:t>
      </w:r>
      <w:r w:rsidR="0079170D" w:rsidRPr="0079170D">
        <w:t> </w:t>
      </w:r>
      <w:r w:rsidR="0079170D" w:rsidRPr="0079170D">
        <w:rPr>
          <w:lang w:val="ru-RU"/>
        </w:rPr>
        <w:t>14 Общей инструкции</w:t>
      </w:r>
      <w:r w:rsidR="00A34FF0" w:rsidRPr="00A7321C">
        <w:rPr>
          <w:lang w:val="ru-RU"/>
        </w:rPr>
        <w:t xml:space="preserve">, </w:t>
      </w:r>
      <w:r w:rsidR="00E27042" w:rsidRPr="00E27042">
        <w:rPr>
          <w:lang w:val="ru-RU"/>
        </w:rPr>
        <w:t>котор</w:t>
      </w:r>
      <w:r w:rsidR="00E27042">
        <w:rPr>
          <w:lang w:val="ru-RU"/>
        </w:rPr>
        <w:t xml:space="preserve">ое приводится </w:t>
      </w:r>
      <w:r w:rsidR="0079170D">
        <w:rPr>
          <w:lang w:val="ru-RU"/>
        </w:rPr>
        <w:t xml:space="preserve">в </w:t>
      </w:r>
      <w:r w:rsidR="0079170D" w:rsidRPr="0079170D">
        <w:rPr>
          <w:lang w:val="ru-RU"/>
        </w:rPr>
        <w:t>Приложени</w:t>
      </w:r>
      <w:r w:rsidR="0079170D">
        <w:rPr>
          <w:lang w:val="ru-RU"/>
        </w:rPr>
        <w:t xml:space="preserve">и </w:t>
      </w:r>
      <w:r w:rsidR="00F6549A">
        <w:rPr>
          <w:lang w:val="ru-RU"/>
        </w:rPr>
        <w:t>к настоящему документу</w:t>
      </w:r>
      <w:r w:rsidR="00A34FF0" w:rsidRPr="00A7321C">
        <w:rPr>
          <w:lang w:val="ru-RU"/>
        </w:rPr>
        <w:t>.</w:t>
      </w:r>
    </w:p>
    <w:p w:rsidR="00A34FF0" w:rsidRPr="00094B3C" w:rsidRDefault="00F6549A" w:rsidP="00264E5F">
      <w:pPr>
        <w:pStyle w:val="ONUME"/>
        <w:rPr>
          <w:lang w:val="ru-RU"/>
        </w:rPr>
      </w:pPr>
      <w:r w:rsidRPr="00F6549A">
        <w:rPr>
          <w:lang w:val="ru-RU"/>
        </w:rPr>
        <w:t>Следует</w:t>
      </w:r>
      <w:r w:rsidRPr="00333DE8">
        <w:rPr>
          <w:lang w:val="ru-RU"/>
        </w:rPr>
        <w:t xml:space="preserve"> </w:t>
      </w:r>
      <w:r w:rsidRPr="00F6549A">
        <w:rPr>
          <w:lang w:val="ru-RU"/>
        </w:rPr>
        <w:t>напомнить</w:t>
      </w:r>
      <w:r w:rsidRPr="00333DE8">
        <w:rPr>
          <w:lang w:val="ru-RU"/>
        </w:rPr>
        <w:t xml:space="preserve">, </w:t>
      </w:r>
      <w:r w:rsidRPr="00F6549A">
        <w:rPr>
          <w:lang w:val="ru-RU"/>
        </w:rPr>
        <w:t>что</w:t>
      </w:r>
      <w:r w:rsidR="00A34FF0" w:rsidRPr="00333DE8">
        <w:rPr>
          <w:lang w:val="ru-RU"/>
        </w:rPr>
        <w:t xml:space="preserve"> </w:t>
      </w:r>
      <w:r w:rsidR="00333DE8">
        <w:rPr>
          <w:lang w:val="ru-RU"/>
        </w:rPr>
        <w:t>в январе</w:t>
      </w:r>
      <w:r w:rsidR="00333DE8">
        <w:t> </w:t>
      </w:r>
      <w:r w:rsidR="00333DE8">
        <w:rPr>
          <w:lang w:val="ru-RU"/>
        </w:rPr>
        <w:t xml:space="preserve">2008 г. на </w:t>
      </w:r>
      <w:r w:rsidR="00333DE8" w:rsidRPr="00333DE8">
        <w:rPr>
          <w:lang w:val="ru-RU"/>
        </w:rPr>
        <w:t>вебсайт</w:t>
      </w:r>
      <w:r w:rsidR="00333DE8">
        <w:rPr>
          <w:lang w:val="ru-RU"/>
        </w:rPr>
        <w:t>е</w:t>
      </w:r>
      <w:r w:rsidR="00333DE8" w:rsidRPr="00333DE8">
        <w:rPr>
          <w:lang w:val="ru-RU"/>
        </w:rPr>
        <w:t xml:space="preserve"> </w:t>
      </w:r>
      <w:r w:rsidR="00333DE8" w:rsidRPr="00F6549A">
        <w:rPr>
          <w:lang w:val="ru-RU"/>
        </w:rPr>
        <w:t>Всемирной</w:t>
      </w:r>
      <w:r w:rsidR="00333DE8" w:rsidRPr="00333DE8">
        <w:rPr>
          <w:lang w:val="ru-RU"/>
        </w:rPr>
        <w:t xml:space="preserve"> </w:t>
      </w:r>
      <w:r w:rsidR="00333DE8" w:rsidRPr="00F6549A">
        <w:rPr>
          <w:lang w:val="ru-RU"/>
        </w:rPr>
        <w:t>организации</w:t>
      </w:r>
      <w:r w:rsidR="00333DE8" w:rsidRPr="00333DE8">
        <w:rPr>
          <w:lang w:val="ru-RU"/>
        </w:rPr>
        <w:t xml:space="preserve"> </w:t>
      </w:r>
      <w:r w:rsidR="00333DE8" w:rsidRPr="00F6549A">
        <w:rPr>
          <w:lang w:val="ru-RU"/>
        </w:rPr>
        <w:t>интеллектуальной</w:t>
      </w:r>
      <w:r w:rsidR="00333DE8" w:rsidRPr="00333DE8">
        <w:rPr>
          <w:lang w:val="ru-RU"/>
        </w:rPr>
        <w:t xml:space="preserve"> </w:t>
      </w:r>
      <w:r w:rsidR="00333DE8" w:rsidRPr="00F6549A">
        <w:rPr>
          <w:lang w:val="ru-RU"/>
        </w:rPr>
        <w:t>собственности</w:t>
      </w:r>
      <w:r w:rsidR="00333DE8">
        <w:t> </w:t>
      </w:r>
      <w:r w:rsidR="00333DE8" w:rsidRPr="00333DE8">
        <w:rPr>
          <w:lang w:val="ru-RU"/>
        </w:rPr>
        <w:t>(</w:t>
      </w:r>
      <w:r w:rsidR="00333DE8" w:rsidRPr="00F6549A">
        <w:rPr>
          <w:lang w:val="ru-RU"/>
        </w:rPr>
        <w:t>ВОИС</w:t>
      </w:r>
      <w:r w:rsidR="00333DE8" w:rsidRPr="00333DE8">
        <w:rPr>
          <w:lang w:val="ru-RU"/>
        </w:rPr>
        <w:t>)</w:t>
      </w:r>
      <w:r w:rsidR="00333DE8">
        <w:rPr>
          <w:lang w:val="ru-RU"/>
        </w:rPr>
        <w:t xml:space="preserve"> </w:t>
      </w:r>
      <w:r w:rsidR="00991858">
        <w:rPr>
          <w:lang w:val="ru-RU"/>
        </w:rPr>
        <w:t>был реализован</w:t>
      </w:r>
      <w:r w:rsidR="00333DE8">
        <w:rPr>
          <w:lang w:val="ru-RU"/>
        </w:rPr>
        <w:t xml:space="preserve"> электронный</w:t>
      </w:r>
      <w:r w:rsidR="00094B3C">
        <w:rPr>
          <w:lang w:val="ru-RU"/>
        </w:rPr>
        <w:t xml:space="preserve"> интерфейс</w:t>
      </w:r>
      <w:r w:rsidR="00A34FF0" w:rsidRPr="00333DE8">
        <w:rPr>
          <w:lang w:val="ru-RU"/>
        </w:rPr>
        <w:t xml:space="preserve"> </w:t>
      </w:r>
      <w:r w:rsidR="00094B3C">
        <w:rPr>
          <w:lang w:val="ru-RU"/>
        </w:rPr>
        <w:t>для подачи</w:t>
      </w:r>
      <w:r w:rsidR="00BD3C49" w:rsidRPr="00333DE8">
        <w:rPr>
          <w:lang w:val="ru-RU"/>
        </w:rPr>
        <w:t xml:space="preserve"> </w:t>
      </w:r>
      <w:r w:rsidR="00094B3C">
        <w:rPr>
          <w:lang w:val="ru-RU"/>
        </w:rPr>
        <w:t>международных</w:t>
      </w:r>
      <w:r w:rsidR="00BD3C49" w:rsidRPr="00333DE8">
        <w:rPr>
          <w:lang w:val="ru-RU"/>
        </w:rPr>
        <w:t xml:space="preserve"> </w:t>
      </w:r>
      <w:r w:rsidR="00094B3C">
        <w:rPr>
          <w:lang w:val="ru-RU"/>
        </w:rPr>
        <w:t xml:space="preserve">заявок </w:t>
      </w:r>
      <w:r w:rsidR="00A34FF0" w:rsidRPr="00333DE8">
        <w:rPr>
          <w:lang w:val="ru-RU"/>
        </w:rPr>
        <w:t>(</w:t>
      </w:r>
      <w:r w:rsidR="00094B3C" w:rsidRPr="00094B3C">
        <w:rPr>
          <w:lang w:val="ru-RU"/>
        </w:rPr>
        <w:t>Систем</w:t>
      </w:r>
      <w:r w:rsidR="00094B3C">
        <w:rPr>
          <w:lang w:val="ru-RU"/>
        </w:rPr>
        <w:t>а электронной подачи заявок</w:t>
      </w:r>
      <w:r w:rsidR="00A34FF0" w:rsidRPr="00333DE8">
        <w:rPr>
          <w:lang w:val="ru-RU"/>
        </w:rPr>
        <w:t xml:space="preserve">), </w:t>
      </w:r>
      <w:r w:rsidR="00094B3C" w:rsidRPr="00094B3C">
        <w:rPr>
          <w:lang w:val="ru-RU"/>
        </w:rPr>
        <w:t>котор</w:t>
      </w:r>
      <w:r w:rsidR="00094B3C">
        <w:rPr>
          <w:lang w:val="ru-RU"/>
        </w:rPr>
        <w:t xml:space="preserve">ый оказался </w:t>
      </w:r>
      <w:r w:rsidR="00094B3C" w:rsidRPr="00094B3C">
        <w:rPr>
          <w:lang w:val="ru-RU"/>
        </w:rPr>
        <w:t>чрезвычайн</w:t>
      </w:r>
      <w:r w:rsidR="00094B3C">
        <w:rPr>
          <w:lang w:val="ru-RU"/>
        </w:rPr>
        <w:t xml:space="preserve">о </w:t>
      </w:r>
      <w:r w:rsidR="00094B3C" w:rsidRPr="00094B3C">
        <w:rPr>
          <w:lang w:val="ru-RU"/>
        </w:rPr>
        <w:t>популярн</w:t>
      </w:r>
      <w:r w:rsidR="00094B3C">
        <w:rPr>
          <w:lang w:val="ru-RU"/>
        </w:rPr>
        <w:t>ым</w:t>
      </w:r>
      <w:r w:rsidR="00094B3C" w:rsidRPr="00094B3C">
        <w:rPr>
          <w:lang w:val="ru-RU"/>
        </w:rPr>
        <w:t xml:space="preserve">: </w:t>
      </w:r>
      <w:r w:rsidR="00094B3C">
        <w:rPr>
          <w:lang w:val="ru-RU"/>
        </w:rPr>
        <w:t xml:space="preserve">в </w:t>
      </w:r>
      <w:r w:rsidR="00094B3C" w:rsidRPr="00333DE8">
        <w:rPr>
          <w:lang w:val="ru-RU"/>
        </w:rPr>
        <w:t>2015</w:t>
      </w:r>
      <w:r w:rsidR="00094B3C" w:rsidRPr="00094B3C">
        <w:rPr>
          <w:lang w:val="ru-RU"/>
        </w:rPr>
        <w:t xml:space="preserve"> </w:t>
      </w:r>
      <w:r w:rsidR="00094B3C">
        <w:rPr>
          <w:lang w:val="ru-RU"/>
        </w:rPr>
        <w:t xml:space="preserve">г. </w:t>
      </w:r>
      <w:r w:rsidR="00D07E0A" w:rsidRPr="00F6549A">
        <w:rPr>
          <w:lang w:val="ru-RU"/>
        </w:rPr>
        <w:t>в</w:t>
      </w:r>
      <w:r w:rsidR="00D07E0A" w:rsidRPr="00333DE8">
        <w:rPr>
          <w:lang w:val="ru-RU"/>
        </w:rPr>
        <w:t xml:space="preserve"> </w:t>
      </w:r>
      <w:r w:rsidR="00D07E0A" w:rsidRPr="00F6549A">
        <w:rPr>
          <w:lang w:val="ru-RU"/>
        </w:rPr>
        <w:t>электронной</w:t>
      </w:r>
      <w:r w:rsidR="00D07E0A" w:rsidRPr="00333DE8">
        <w:rPr>
          <w:lang w:val="ru-RU"/>
        </w:rPr>
        <w:t xml:space="preserve"> </w:t>
      </w:r>
      <w:r w:rsidR="00D07E0A" w:rsidRPr="00F6549A">
        <w:rPr>
          <w:lang w:val="ru-RU"/>
        </w:rPr>
        <w:t>форме</w:t>
      </w:r>
      <w:r w:rsidR="00D07E0A">
        <w:rPr>
          <w:lang w:val="ru-RU"/>
        </w:rPr>
        <w:t xml:space="preserve"> было подано </w:t>
      </w:r>
      <w:r w:rsidR="00A34FF0" w:rsidRPr="00333DE8">
        <w:rPr>
          <w:lang w:val="ru-RU"/>
        </w:rPr>
        <w:t>92</w:t>
      </w:r>
      <w:r w:rsidR="00094B3C">
        <w:rPr>
          <w:lang w:val="ru-RU"/>
        </w:rPr>
        <w:t>,</w:t>
      </w:r>
      <w:r w:rsidR="00A34FF0" w:rsidRPr="00333DE8">
        <w:rPr>
          <w:lang w:val="ru-RU"/>
        </w:rPr>
        <w:t>7</w:t>
      </w:r>
      <w:r w:rsidR="00094B3C">
        <w:rPr>
          <w:lang w:val="ru-RU"/>
        </w:rPr>
        <w:t>% всех международных заявок</w:t>
      </w:r>
      <w:r w:rsidR="00A34FF0" w:rsidRPr="00333DE8">
        <w:rPr>
          <w:lang w:val="ru-RU"/>
        </w:rPr>
        <w:t xml:space="preserve">.  </w:t>
      </w:r>
      <w:r w:rsidR="00264E5F" w:rsidRPr="00264E5F">
        <w:rPr>
          <w:lang w:val="ru-RU"/>
        </w:rPr>
        <w:t>Вместе с тем</w:t>
      </w:r>
      <w:r w:rsidR="00094B3C" w:rsidRPr="00094B3C">
        <w:rPr>
          <w:lang w:val="ru-RU"/>
        </w:rPr>
        <w:t xml:space="preserve">, </w:t>
      </w:r>
      <w:r w:rsidR="00094B3C">
        <w:rPr>
          <w:lang w:val="ru-RU"/>
        </w:rPr>
        <w:t>легкость</w:t>
      </w:r>
      <w:r w:rsidR="00094B3C" w:rsidRPr="00094B3C">
        <w:rPr>
          <w:lang w:val="ru-RU"/>
        </w:rPr>
        <w:t xml:space="preserve"> </w:t>
      </w:r>
      <w:r w:rsidR="00094B3C">
        <w:rPr>
          <w:lang w:val="ru-RU"/>
        </w:rPr>
        <w:t>создания учетных записей пользователей</w:t>
      </w:r>
      <w:r w:rsidR="00A34FF0" w:rsidRPr="00094B3C">
        <w:rPr>
          <w:lang w:val="ru-RU"/>
        </w:rPr>
        <w:t xml:space="preserve">, </w:t>
      </w:r>
      <w:r w:rsidR="00094B3C">
        <w:rPr>
          <w:lang w:val="ru-RU"/>
        </w:rPr>
        <w:t xml:space="preserve">заполнения бланка в </w:t>
      </w:r>
      <w:r w:rsidR="00333DE8" w:rsidRPr="00094B3C">
        <w:rPr>
          <w:lang w:val="ru-RU"/>
        </w:rPr>
        <w:t>электронн</w:t>
      </w:r>
      <w:r w:rsidR="00094B3C">
        <w:rPr>
          <w:lang w:val="ru-RU"/>
        </w:rPr>
        <w:t xml:space="preserve">ом формате </w:t>
      </w:r>
      <w:r w:rsidR="00333DE8" w:rsidRPr="00094B3C">
        <w:rPr>
          <w:lang w:val="ru-RU"/>
        </w:rPr>
        <w:t>и</w:t>
      </w:r>
      <w:r w:rsidR="00A34FF0" w:rsidRPr="00094B3C">
        <w:rPr>
          <w:lang w:val="ru-RU"/>
        </w:rPr>
        <w:t xml:space="preserve"> </w:t>
      </w:r>
      <w:r w:rsidR="00264E5F">
        <w:rPr>
          <w:lang w:val="ru-RU"/>
        </w:rPr>
        <w:t xml:space="preserve">отправки </w:t>
      </w:r>
      <w:r w:rsidR="00094B3C">
        <w:rPr>
          <w:lang w:val="ru-RU"/>
        </w:rPr>
        <w:t>международной заявки</w:t>
      </w:r>
      <w:r w:rsidR="00BD3C49" w:rsidRPr="00094B3C">
        <w:rPr>
          <w:lang w:val="ru-RU"/>
        </w:rPr>
        <w:t xml:space="preserve"> </w:t>
      </w:r>
      <w:r w:rsidR="00333DE8" w:rsidRPr="00094B3C">
        <w:rPr>
          <w:lang w:val="ru-RU"/>
        </w:rPr>
        <w:t>иногда</w:t>
      </w:r>
      <w:r w:rsidR="00A34FF0" w:rsidRPr="00094B3C">
        <w:rPr>
          <w:lang w:val="ru-RU"/>
        </w:rPr>
        <w:t xml:space="preserve"> </w:t>
      </w:r>
      <w:r w:rsidR="00094B3C">
        <w:rPr>
          <w:lang w:val="ru-RU"/>
        </w:rPr>
        <w:t xml:space="preserve">приводила к тому, что </w:t>
      </w:r>
      <w:r w:rsidR="00094B3C" w:rsidRPr="00094B3C">
        <w:rPr>
          <w:lang w:val="ru-RU"/>
        </w:rPr>
        <w:t>пользовател</w:t>
      </w:r>
      <w:r w:rsidR="00094B3C">
        <w:rPr>
          <w:lang w:val="ru-RU"/>
        </w:rPr>
        <w:t xml:space="preserve">и относились к составлению заявок недостаточно </w:t>
      </w:r>
      <w:r w:rsidR="00094B3C" w:rsidRPr="00094B3C">
        <w:rPr>
          <w:lang w:val="ru-RU"/>
        </w:rPr>
        <w:t>серьезн</w:t>
      </w:r>
      <w:r w:rsidR="00094B3C">
        <w:rPr>
          <w:lang w:val="ru-RU"/>
        </w:rPr>
        <w:t>о</w:t>
      </w:r>
      <w:r w:rsidR="00A34FF0" w:rsidRPr="00094B3C">
        <w:rPr>
          <w:lang w:val="ru-RU"/>
        </w:rPr>
        <w:t>.</w:t>
      </w:r>
    </w:p>
    <w:p w:rsidR="00A34FF0" w:rsidRPr="00094B3C" w:rsidRDefault="00A34FF0">
      <w:pPr>
        <w:rPr>
          <w:b/>
          <w:bCs/>
          <w:caps/>
          <w:kern w:val="32"/>
          <w:szCs w:val="32"/>
          <w:lang w:val="ru-RU"/>
        </w:rPr>
      </w:pPr>
      <w:r w:rsidRPr="00094B3C">
        <w:rPr>
          <w:lang w:val="ru-RU"/>
        </w:rPr>
        <w:br w:type="page"/>
      </w:r>
    </w:p>
    <w:p w:rsidR="00A34FF0" w:rsidRPr="00F80E68" w:rsidRDefault="00A34FF0" w:rsidP="00E10B43">
      <w:pPr>
        <w:pStyle w:val="Heading1"/>
        <w:spacing w:before="480"/>
        <w:rPr>
          <w:lang w:val="ru-RU"/>
        </w:rPr>
      </w:pPr>
      <w:r>
        <w:rPr>
          <w:lang w:val="en"/>
        </w:rPr>
        <w:lastRenderedPageBreak/>
        <w:t>II</w:t>
      </w:r>
      <w:r w:rsidRPr="00F80E68">
        <w:rPr>
          <w:lang w:val="ru-RU"/>
        </w:rPr>
        <w:t>.</w:t>
      </w:r>
      <w:r w:rsidRPr="00F80E68">
        <w:rPr>
          <w:lang w:val="ru-RU"/>
        </w:rPr>
        <w:tab/>
      </w:r>
      <w:r w:rsidR="00E10B43">
        <w:rPr>
          <w:lang w:val="ru-RU"/>
        </w:rPr>
        <w:t>правовые</w:t>
      </w:r>
      <w:r w:rsidR="00E10B43" w:rsidRPr="00F80E68">
        <w:rPr>
          <w:lang w:val="ru-RU"/>
        </w:rPr>
        <w:t xml:space="preserve"> </w:t>
      </w:r>
      <w:r w:rsidR="00E10B43" w:rsidRPr="000A03F6">
        <w:rPr>
          <w:lang w:val="ru-RU"/>
        </w:rPr>
        <w:t>соображени</w:t>
      </w:r>
      <w:r w:rsidR="00E10B43">
        <w:rPr>
          <w:lang w:val="ru-RU"/>
        </w:rPr>
        <w:t>я</w:t>
      </w:r>
    </w:p>
    <w:p w:rsidR="00A34FF0" w:rsidRPr="00410D49" w:rsidRDefault="00410D49" w:rsidP="004500C9">
      <w:pPr>
        <w:pStyle w:val="Heading2"/>
        <w:rPr>
          <w:lang w:val="ru-RU"/>
        </w:rPr>
      </w:pPr>
      <w:r>
        <w:rPr>
          <w:lang w:val="ru-RU"/>
        </w:rPr>
        <w:t>обязанность</w:t>
      </w:r>
      <w:r w:rsidRPr="00410D49">
        <w:rPr>
          <w:lang w:val="ru-RU"/>
        </w:rPr>
        <w:t xml:space="preserve"> МЕЖДУНАРОДНО</w:t>
      </w:r>
      <w:r>
        <w:rPr>
          <w:lang w:val="ru-RU"/>
        </w:rPr>
        <w:t>го</w:t>
      </w:r>
      <w:r w:rsidR="00BD3C49" w:rsidRPr="00410D49">
        <w:rPr>
          <w:lang w:val="ru-RU"/>
        </w:rPr>
        <w:t xml:space="preserve"> БЮРО </w:t>
      </w:r>
      <w:r w:rsidR="004500C9">
        <w:rPr>
          <w:lang w:val="ru-RU"/>
        </w:rPr>
        <w:t>по проведению ЭКСПЕРТИЗЫ</w:t>
      </w:r>
    </w:p>
    <w:p w:rsidR="00A34FF0" w:rsidRPr="00410D49" w:rsidRDefault="00A34FF0" w:rsidP="009B6D09">
      <w:pPr>
        <w:rPr>
          <w:lang w:val="ru-RU"/>
        </w:rPr>
      </w:pPr>
    </w:p>
    <w:p w:rsidR="00A34FF0" w:rsidRPr="00E81544" w:rsidRDefault="00410D49" w:rsidP="004500C9">
      <w:pPr>
        <w:pStyle w:val="ONUME"/>
        <w:rPr>
          <w:lang w:val="ru-RU"/>
        </w:rPr>
      </w:pPr>
      <w:r>
        <w:rPr>
          <w:lang w:val="ru-RU"/>
        </w:rPr>
        <w:t>Согласно статье</w:t>
      </w:r>
      <w:r w:rsidR="00A34FF0">
        <w:t> </w:t>
      </w:r>
      <w:r w:rsidR="00A34FF0" w:rsidRPr="00410D49">
        <w:rPr>
          <w:lang w:val="ru-RU"/>
        </w:rPr>
        <w:t xml:space="preserve">8(1) </w:t>
      </w:r>
      <w:r w:rsidRPr="000A03F6">
        <w:rPr>
          <w:lang w:val="ru-RU" w:eastAsia="en-US"/>
        </w:rPr>
        <w:t>Акта</w:t>
      </w:r>
      <w:r w:rsidRPr="00410D49">
        <w:rPr>
          <w:lang w:val="ru-RU" w:eastAsia="en-US"/>
        </w:rPr>
        <w:t xml:space="preserve"> 1999 </w:t>
      </w:r>
      <w:r w:rsidRPr="000A03F6">
        <w:rPr>
          <w:lang w:val="ru-RU" w:eastAsia="en-US"/>
        </w:rPr>
        <w:t>г</w:t>
      </w:r>
      <w:r w:rsidRPr="00410D49">
        <w:rPr>
          <w:lang w:val="ru-RU" w:eastAsia="en-US"/>
        </w:rPr>
        <w:t xml:space="preserve">. </w:t>
      </w:r>
      <w:r w:rsidRPr="000A03F6">
        <w:rPr>
          <w:lang w:val="ru-RU" w:eastAsia="en-US"/>
        </w:rPr>
        <w:t>Гаагского</w:t>
      </w:r>
      <w:r w:rsidRPr="00410D49">
        <w:rPr>
          <w:lang w:val="ru-RU" w:eastAsia="en-US"/>
        </w:rPr>
        <w:t xml:space="preserve"> </w:t>
      </w:r>
      <w:r w:rsidRPr="000A03F6">
        <w:rPr>
          <w:lang w:val="ru-RU" w:eastAsia="en-US"/>
        </w:rPr>
        <w:t>соглашения</w:t>
      </w:r>
      <w:r w:rsidRPr="00410D49">
        <w:rPr>
          <w:lang w:val="ru-RU" w:eastAsia="en-US"/>
        </w:rPr>
        <w:t xml:space="preserve"> </w:t>
      </w:r>
      <w:r w:rsidRPr="000A03F6">
        <w:rPr>
          <w:lang w:val="ru-RU" w:eastAsia="en-US"/>
        </w:rPr>
        <w:t>о</w:t>
      </w:r>
      <w:r w:rsidRPr="00410D49">
        <w:rPr>
          <w:lang w:val="ru-RU" w:eastAsia="en-US"/>
        </w:rPr>
        <w:t xml:space="preserve"> </w:t>
      </w:r>
      <w:r w:rsidRPr="000A03F6">
        <w:rPr>
          <w:lang w:val="ru-RU" w:eastAsia="en-US"/>
        </w:rPr>
        <w:t>международной</w:t>
      </w:r>
      <w:r w:rsidRPr="00410D49">
        <w:rPr>
          <w:lang w:val="ru-RU" w:eastAsia="en-US"/>
        </w:rPr>
        <w:t xml:space="preserve"> </w:t>
      </w:r>
      <w:r w:rsidRPr="000A03F6">
        <w:rPr>
          <w:lang w:val="ru-RU" w:eastAsia="en-US"/>
        </w:rPr>
        <w:t>регистрации</w:t>
      </w:r>
      <w:r w:rsidRPr="00410D49">
        <w:rPr>
          <w:lang w:val="ru-RU" w:eastAsia="en-US"/>
        </w:rPr>
        <w:t xml:space="preserve"> </w:t>
      </w:r>
      <w:r w:rsidRPr="000A03F6">
        <w:rPr>
          <w:lang w:val="ru-RU" w:eastAsia="en-US"/>
        </w:rPr>
        <w:t>промышленных</w:t>
      </w:r>
      <w:r w:rsidRPr="00410D49">
        <w:rPr>
          <w:lang w:val="ru-RU" w:eastAsia="en-US"/>
        </w:rPr>
        <w:t xml:space="preserve"> </w:t>
      </w:r>
      <w:r w:rsidRPr="000A03F6">
        <w:rPr>
          <w:lang w:val="ru-RU" w:eastAsia="en-US"/>
        </w:rPr>
        <w:t>образцов</w:t>
      </w:r>
      <w:r w:rsidRPr="00410D49">
        <w:rPr>
          <w:lang w:val="ru-RU" w:eastAsia="en-US"/>
        </w:rPr>
        <w:t xml:space="preserve"> </w:t>
      </w:r>
      <w:r w:rsidR="00A34FF0" w:rsidRPr="00410D49">
        <w:rPr>
          <w:lang w:val="ru-RU"/>
        </w:rPr>
        <w:t>(</w:t>
      </w:r>
      <w:r w:rsidR="00BD3C49" w:rsidRPr="00410D49">
        <w:rPr>
          <w:lang w:val="ru-RU"/>
        </w:rPr>
        <w:t xml:space="preserve">далее – </w:t>
      </w:r>
      <w:r w:rsidR="00A34FF0" w:rsidRPr="00410D49">
        <w:rPr>
          <w:lang w:val="ru-RU"/>
        </w:rPr>
        <w:t xml:space="preserve"> </w:t>
      </w:r>
      <w:r w:rsidRPr="00410D49">
        <w:rPr>
          <w:lang w:val="ru-RU"/>
        </w:rPr>
        <w:t>«</w:t>
      </w:r>
      <w:r w:rsidRPr="000A03F6">
        <w:rPr>
          <w:lang w:val="ru-RU" w:eastAsia="en-US"/>
        </w:rPr>
        <w:t>Акт</w:t>
      </w:r>
      <w:r w:rsidRPr="00410D49">
        <w:rPr>
          <w:lang w:val="ru-RU" w:eastAsia="en-US"/>
        </w:rPr>
        <w:t xml:space="preserve"> 1999 </w:t>
      </w:r>
      <w:r w:rsidRPr="000A03F6">
        <w:rPr>
          <w:lang w:val="ru-RU" w:eastAsia="en-US"/>
        </w:rPr>
        <w:t>г</w:t>
      </w:r>
      <w:r w:rsidRPr="00410D49">
        <w:rPr>
          <w:lang w:val="ru-RU" w:eastAsia="en-US"/>
        </w:rPr>
        <w:t>.</w:t>
      </w:r>
      <w:r w:rsidRPr="00410D49">
        <w:rPr>
          <w:lang w:val="ru-RU"/>
        </w:rPr>
        <w:t>»</w:t>
      </w:r>
      <w:r w:rsidR="00A34FF0" w:rsidRPr="00410D49">
        <w:rPr>
          <w:lang w:val="ru-RU"/>
        </w:rPr>
        <w:t xml:space="preserve">), </w:t>
      </w:r>
      <w:r w:rsidR="00333DE8" w:rsidRPr="00410D49">
        <w:rPr>
          <w:lang w:val="ru-RU"/>
        </w:rPr>
        <w:t>если</w:t>
      </w:r>
      <w:r w:rsidR="00A34FF0" w:rsidRPr="00410D49">
        <w:rPr>
          <w:lang w:val="ru-RU"/>
        </w:rPr>
        <w:t xml:space="preserve"> </w:t>
      </w:r>
      <w:r w:rsidR="00BD3C49" w:rsidRPr="00410D49">
        <w:rPr>
          <w:lang w:val="ru-RU"/>
        </w:rPr>
        <w:t xml:space="preserve">Международное бюро </w:t>
      </w:r>
      <w:r>
        <w:rPr>
          <w:lang w:val="ru-RU"/>
        </w:rPr>
        <w:t>обнаруживает, что</w:t>
      </w:r>
      <w:r w:rsidR="00A34FF0" w:rsidRPr="00410D49">
        <w:rPr>
          <w:lang w:val="ru-RU"/>
        </w:rPr>
        <w:t xml:space="preserve"> </w:t>
      </w:r>
      <w:r w:rsidR="00BD3C49" w:rsidRPr="00410D49">
        <w:rPr>
          <w:lang w:val="ru-RU"/>
        </w:rPr>
        <w:t xml:space="preserve">международная заявка </w:t>
      </w:r>
      <w:r>
        <w:rPr>
          <w:lang w:val="ru-RU"/>
        </w:rPr>
        <w:t xml:space="preserve">на </w:t>
      </w:r>
      <w:r w:rsidRPr="00410D49">
        <w:rPr>
          <w:lang w:val="ru-RU"/>
        </w:rPr>
        <w:t>момент</w:t>
      </w:r>
      <w:r>
        <w:rPr>
          <w:lang w:val="ru-RU"/>
        </w:rPr>
        <w:t xml:space="preserve"> ее получения не </w:t>
      </w:r>
      <w:r w:rsidRPr="00410D49">
        <w:rPr>
          <w:lang w:val="ru-RU"/>
        </w:rPr>
        <w:t>соответств</w:t>
      </w:r>
      <w:r>
        <w:rPr>
          <w:lang w:val="ru-RU"/>
        </w:rPr>
        <w:t xml:space="preserve">ует </w:t>
      </w:r>
      <w:r w:rsidRPr="00410D49">
        <w:rPr>
          <w:lang w:val="ru-RU"/>
        </w:rPr>
        <w:t>установленн</w:t>
      </w:r>
      <w:r>
        <w:rPr>
          <w:lang w:val="ru-RU"/>
        </w:rPr>
        <w:t xml:space="preserve">ым </w:t>
      </w:r>
      <w:r w:rsidR="00333DE8" w:rsidRPr="00410D49">
        <w:rPr>
          <w:lang w:val="ru-RU"/>
        </w:rPr>
        <w:t>требования</w:t>
      </w:r>
      <w:r>
        <w:rPr>
          <w:lang w:val="ru-RU"/>
        </w:rPr>
        <w:t>м</w:t>
      </w:r>
      <w:r w:rsidR="00A34FF0" w:rsidRPr="00410D49">
        <w:rPr>
          <w:lang w:val="ru-RU"/>
        </w:rPr>
        <w:t xml:space="preserve">, </w:t>
      </w:r>
      <w:r>
        <w:rPr>
          <w:lang w:val="ru-RU"/>
        </w:rPr>
        <w:t>оно обязано предложить</w:t>
      </w:r>
      <w:r w:rsidR="00BD3C49" w:rsidRPr="00410D49">
        <w:rPr>
          <w:lang w:val="ru-RU"/>
        </w:rPr>
        <w:t xml:space="preserve"> заявителю </w:t>
      </w:r>
      <w:r w:rsidR="00B5177A" w:rsidRPr="00410D49">
        <w:rPr>
          <w:lang w:val="ru-RU"/>
        </w:rPr>
        <w:t xml:space="preserve">внести </w:t>
      </w:r>
      <w:r>
        <w:rPr>
          <w:lang w:val="ru-RU"/>
        </w:rPr>
        <w:t xml:space="preserve">в нее </w:t>
      </w:r>
      <w:r w:rsidR="00B5177A" w:rsidRPr="00410D49">
        <w:rPr>
          <w:lang w:val="ru-RU"/>
        </w:rPr>
        <w:t xml:space="preserve">необходимые исправления </w:t>
      </w:r>
      <w:r w:rsidR="00BD3C49" w:rsidRPr="00410D49">
        <w:rPr>
          <w:lang w:val="ru-RU"/>
        </w:rPr>
        <w:t>в установленный срок</w:t>
      </w:r>
      <w:r w:rsidR="00A34FF0" w:rsidRPr="00410D49">
        <w:rPr>
          <w:lang w:val="ru-RU"/>
        </w:rPr>
        <w:t xml:space="preserve">.  </w:t>
      </w:r>
      <w:r w:rsidR="00333DE8" w:rsidRPr="00410D49">
        <w:rPr>
          <w:lang w:val="ru-RU"/>
        </w:rPr>
        <w:t>В соответствии с</w:t>
      </w:r>
      <w:r w:rsidR="00A34FF0" w:rsidRPr="00410D49">
        <w:rPr>
          <w:lang w:val="ru-RU"/>
        </w:rPr>
        <w:t xml:space="preserve"> </w:t>
      </w:r>
      <w:r w:rsidRPr="00410D49">
        <w:rPr>
          <w:lang w:val="ru-RU"/>
        </w:rPr>
        <w:t>п</w:t>
      </w:r>
      <w:r w:rsidR="00A7321C" w:rsidRPr="00410D49">
        <w:rPr>
          <w:lang w:val="ru-RU"/>
        </w:rPr>
        <w:t>равило</w:t>
      </w:r>
      <w:r>
        <w:rPr>
          <w:lang w:val="ru-RU"/>
        </w:rPr>
        <w:t>м</w:t>
      </w:r>
      <w:r w:rsidR="00A34FF0">
        <w:t> </w:t>
      </w:r>
      <w:r w:rsidR="00A34FF0" w:rsidRPr="00410D49">
        <w:rPr>
          <w:lang w:val="ru-RU"/>
        </w:rPr>
        <w:t xml:space="preserve">14(1) </w:t>
      </w:r>
      <w:r w:rsidR="00A7321C" w:rsidRPr="00410D49">
        <w:rPr>
          <w:lang w:val="ru-RU"/>
        </w:rPr>
        <w:t>Общей инструкции</w:t>
      </w:r>
      <w:r w:rsidR="00A34FF0" w:rsidRPr="00410D49">
        <w:rPr>
          <w:lang w:val="ru-RU"/>
        </w:rPr>
        <w:t xml:space="preserve">, </w:t>
      </w:r>
      <w:r>
        <w:rPr>
          <w:lang w:val="ru-RU"/>
        </w:rPr>
        <w:t xml:space="preserve">на </w:t>
      </w:r>
      <w:r w:rsidR="00AE0DE4">
        <w:rPr>
          <w:lang w:val="ru-RU"/>
        </w:rPr>
        <w:t>исправление</w:t>
      </w:r>
      <w:r w:rsidR="00A34FF0" w:rsidRPr="00410D49">
        <w:rPr>
          <w:lang w:val="ru-RU"/>
        </w:rPr>
        <w:t xml:space="preserve"> </w:t>
      </w:r>
      <w:r w:rsidR="00AE0DE4">
        <w:rPr>
          <w:lang w:val="ru-RU"/>
        </w:rPr>
        <w:t>несоответстви</w:t>
      </w:r>
      <w:r w:rsidR="004500C9">
        <w:rPr>
          <w:lang w:val="ru-RU"/>
        </w:rPr>
        <w:t>й</w:t>
      </w:r>
      <w:r w:rsidR="00AE0DE4">
        <w:rPr>
          <w:lang w:val="ru-RU"/>
        </w:rPr>
        <w:t xml:space="preserve"> </w:t>
      </w:r>
      <w:r w:rsidR="00AE0DE4" w:rsidRPr="00AE0DE4">
        <w:rPr>
          <w:lang w:val="ru-RU"/>
        </w:rPr>
        <w:t>требовани</w:t>
      </w:r>
      <w:r w:rsidR="00AE0DE4">
        <w:rPr>
          <w:lang w:val="ru-RU"/>
        </w:rPr>
        <w:t>ям</w:t>
      </w:r>
      <w:r w:rsidR="00A34FF0" w:rsidRPr="00410D49">
        <w:rPr>
          <w:lang w:val="ru-RU"/>
        </w:rPr>
        <w:t xml:space="preserve"> </w:t>
      </w:r>
      <w:r w:rsidR="004500C9">
        <w:rPr>
          <w:lang w:val="ru-RU"/>
        </w:rPr>
        <w:t xml:space="preserve">заявителю дается </w:t>
      </w:r>
      <w:r w:rsidR="00333DE8" w:rsidRPr="00410D49">
        <w:rPr>
          <w:lang w:val="ru-RU"/>
        </w:rPr>
        <w:t>три</w:t>
      </w:r>
      <w:r w:rsidR="00A34FF0" w:rsidRPr="00410D49">
        <w:rPr>
          <w:lang w:val="ru-RU"/>
        </w:rPr>
        <w:t xml:space="preserve"> </w:t>
      </w:r>
      <w:r w:rsidR="00AE0DE4">
        <w:rPr>
          <w:lang w:val="ru-RU"/>
        </w:rPr>
        <w:t>месяца</w:t>
      </w:r>
      <w:r w:rsidR="00A34FF0" w:rsidRPr="00410D49">
        <w:rPr>
          <w:lang w:val="ru-RU"/>
        </w:rPr>
        <w:t xml:space="preserve"> </w:t>
      </w:r>
      <w:proofErr w:type="gramStart"/>
      <w:r w:rsidR="00AE0DE4">
        <w:rPr>
          <w:lang w:val="ru-RU"/>
        </w:rPr>
        <w:t xml:space="preserve">с даты </w:t>
      </w:r>
      <w:r w:rsidR="00AE0DE4" w:rsidRPr="00AE0DE4">
        <w:rPr>
          <w:lang w:val="ru-RU"/>
        </w:rPr>
        <w:t>предложени</w:t>
      </w:r>
      <w:r w:rsidR="00AE0DE4">
        <w:rPr>
          <w:lang w:val="ru-RU"/>
        </w:rPr>
        <w:t>я</w:t>
      </w:r>
      <w:proofErr w:type="gramEnd"/>
      <w:r w:rsidR="00AE0DE4">
        <w:rPr>
          <w:lang w:val="ru-RU"/>
        </w:rPr>
        <w:t>, направленного Международным бюро</w:t>
      </w:r>
      <w:r w:rsidR="00A34FF0" w:rsidRPr="00410D49">
        <w:rPr>
          <w:lang w:val="ru-RU"/>
        </w:rPr>
        <w:t xml:space="preserve">.  </w:t>
      </w:r>
      <w:r w:rsidR="00BD3C49" w:rsidRPr="00E81544">
        <w:rPr>
          <w:lang w:val="ru-RU"/>
        </w:rPr>
        <w:t>Кроме того,</w:t>
      </w:r>
      <w:r w:rsidR="00A34FF0" w:rsidRPr="00E81544">
        <w:rPr>
          <w:lang w:val="ru-RU"/>
        </w:rPr>
        <w:t xml:space="preserve"> </w:t>
      </w:r>
      <w:r w:rsidR="00E81544" w:rsidRPr="00E81544">
        <w:rPr>
          <w:lang w:val="ru-RU"/>
        </w:rPr>
        <w:t>в тех случаях, когда</w:t>
      </w:r>
      <w:r w:rsidR="00E81544">
        <w:rPr>
          <w:lang w:val="ru-RU"/>
        </w:rPr>
        <w:t xml:space="preserve"> </w:t>
      </w:r>
      <w:r w:rsidR="00BD3C49" w:rsidRPr="00E81544">
        <w:rPr>
          <w:lang w:val="ru-RU"/>
        </w:rPr>
        <w:t xml:space="preserve">международная заявка </w:t>
      </w:r>
      <w:r w:rsidR="00333DE8" w:rsidRPr="00E81544">
        <w:rPr>
          <w:lang w:val="ru-RU"/>
        </w:rPr>
        <w:t xml:space="preserve">считается </w:t>
      </w:r>
      <w:r w:rsidR="00E81544" w:rsidRPr="00E81544">
        <w:rPr>
          <w:lang w:val="ru-RU"/>
        </w:rPr>
        <w:t xml:space="preserve">отпавшей </w:t>
      </w:r>
      <w:r w:rsidR="00E81544">
        <w:rPr>
          <w:lang w:val="ru-RU"/>
        </w:rPr>
        <w:t xml:space="preserve">согласно </w:t>
      </w:r>
      <w:r w:rsidR="00E81544" w:rsidRPr="00E81544">
        <w:rPr>
          <w:lang w:val="ru-RU"/>
        </w:rPr>
        <w:t>п</w:t>
      </w:r>
      <w:r w:rsidR="00E81544">
        <w:rPr>
          <w:lang w:val="ru-RU"/>
        </w:rPr>
        <w:t>равилу</w:t>
      </w:r>
      <w:r w:rsidR="00A34FF0">
        <w:t> </w:t>
      </w:r>
      <w:r w:rsidR="00A34FF0" w:rsidRPr="00E81544">
        <w:rPr>
          <w:lang w:val="ru-RU"/>
        </w:rPr>
        <w:t xml:space="preserve">14(3), </w:t>
      </w:r>
      <w:r w:rsidR="00BD3C49" w:rsidRPr="00E81544">
        <w:rPr>
          <w:lang w:val="ru-RU"/>
        </w:rPr>
        <w:t xml:space="preserve">Международное бюро </w:t>
      </w:r>
      <w:r w:rsidR="00E81544" w:rsidRPr="00E81544">
        <w:rPr>
          <w:lang w:val="ru-RU"/>
        </w:rPr>
        <w:t>возмещает любые пошлины, уплаченные в связи с этой заявкой, за вычетом суммы, соответствующей основной пошлине</w:t>
      </w:r>
      <w:r w:rsidR="00A34FF0">
        <w:rPr>
          <w:rStyle w:val="FootnoteReference"/>
        </w:rPr>
        <w:footnoteReference w:id="2"/>
      </w:r>
      <w:r w:rsidR="00A34FF0" w:rsidRPr="00E81544">
        <w:rPr>
          <w:lang w:val="ru-RU"/>
        </w:rPr>
        <w:t>.</w:t>
      </w:r>
      <w:r w:rsidR="00E81544">
        <w:rPr>
          <w:lang w:val="ru-RU"/>
        </w:rPr>
        <w:t xml:space="preserve"> </w:t>
      </w:r>
    </w:p>
    <w:p w:rsidR="00A34FF0" w:rsidRPr="002A1CD8" w:rsidRDefault="00E81544" w:rsidP="007A43F8">
      <w:pPr>
        <w:pStyle w:val="ONUME"/>
        <w:rPr>
          <w:lang w:val="ru-RU"/>
        </w:rPr>
      </w:pPr>
      <w:r>
        <w:rPr>
          <w:lang w:val="ru-RU"/>
        </w:rPr>
        <w:t>Как упоминалось выше</w:t>
      </w:r>
      <w:r w:rsidR="00A34FF0" w:rsidRPr="00E81544">
        <w:rPr>
          <w:lang w:val="ru-RU"/>
        </w:rPr>
        <w:t>,</w:t>
      </w:r>
      <w:r>
        <w:rPr>
          <w:lang w:val="ru-RU"/>
        </w:rPr>
        <w:t xml:space="preserve"> </w:t>
      </w:r>
      <w:r w:rsidR="004500C9">
        <w:rPr>
          <w:lang w:val="ru-RU"/>
        </w:rPr>
        <w:t xml:space="preserve">экспертиза </w:t>
      </w:r>
      <w:r w:rsidR="004500C9" w:rsidRPr="00E81544">
        <w:rPr>
          <w:lang w:val="ru-RU"/>
        </w:rPr>
        <w:t>международной заявки</w:t>
      </w:r>
      <w:r w:rsidR="004500C9">
        <w:rPr>
          <w:lang w:val="ru-RU"/>
        </w:rPr>
        <w:t xml:space="preserve">, составляющая </w:t>
      </w:r>
      <w:r w:rsidRPr="00E81544">
        <w:rPr>
          <w:lang w:val="ru-RU"/>
        </w:rPr>
        <w:t>обязанност</w:t>
      </w:r>
      <w:r>
        <w:rPr>
          <w:lang w:val="ru-RU"/>
        </w:rPr>
        <w:t>ь Международного</w:t>
      </w:r>
      <w:r w:rsidR="00BD3C49" w:rsidRPr="00E81544">
        <w:rPr>
          <w:lang w:val="ru-RU"/>
        </w:rPr>
        <w:t xml:space="preserve"> бюро</w:t>
      </w:r>
      <w:r w:rsidR="004500C9">
        <w:rPr>
          <w:lang w:val="ru-RU"/>
        </w:rPr>
        <w:t>, представляе</w:t>
      </w:r>
      <w:r w:rsidR="004500C9" w:rsidRPr="004500C9">
        <w:rPr>
          <w:lang w:val="ru-RU"/>
        </w:rPr>
        <w:t>т собой</w:t>
      </w:r>
      <w:r w:rsidR="004500C9">
        <w:rPr>
          <w:lang w:val="ru-RU"/>
        </w:rPr>
        <w:t xml:space="preserve"> экспертизу</w:t>
      </w:r>
      <w:r w:rsidR="00BD3C49" w:rsidRPr="00E81544">
        <w:rPr>
          <w:lang w:val="ru-RU"/>
        </w:rPr>
        <w:t xml:space="preserve"> </w:t>
      </w:r>
      <w:r w:rsidRPr="00E81544">
        <w:rPr>
          <w:lang w:val="ru-RU"/>
        </w:rPr>
        <w:t>международной заявки</w:t>
      </w:r>
      <w:r w:rsidR="00A34FF0" w:rsidRPr="00E81544">
        <w:rPr>
          <w:lang w:val="ru-RU"/>
        </w:rPr>
        <w:t xml:space="preserve"> </w:t>
      </w:r>
      <w:r>
        <w:rPr>
          <w:lang w:val="ru-RU"/>
        </w:rPr>
        <w:t xml:space="preserve">на </w:t>
      </w:r>
      <w:r w:rsidRPr="00E81544">
        <w:rPr>
          <w:lang w:val="ru-RU"/>
        </w:rPr>
        <w:t>предмет</w:t>
      </w:r>
      <w:r>
        <w:rPr>
          <w:lang w:val="ru-RU"/>
        </w:rPr>
        <w:t xml:space="preserve"> ее </w:t>
      </w:r>
      <w:r w:rsidR="004500C9">
        <w:rPr>
          <w:lang w:val="ru-RU"/>
        </w:rPr>
        <w:t>соответствия</w:t>
      </w:r>
      <w:r w:rsidR="00333DE8" w:rsidRPr="00E81544">
        <w:rPr>
          <w:lang w:val="ru-RU"/>
        </w:rPr>
        <w:t xml:space="preserve"> </w:t>
      </w:r>
      <w:r w:rsidR="004500C9">
        <w:rPr>
          <w:lang w:val="ru-RU"/>
        </w:rPr>
        <w:t xml:space="preserve">нормативным </w:t>
      </w:r>
      <w:r w:rsidR="004500C9" w:rsidRPr="004500C9">
        <w:rPr>
          <w:lang w:val="ru-RU"/>
        </w:rPr>
        <w:t>требовани</w:t>
      </w:r>
      <w:r w:rsidR="004500C9">
        <w:rPr>
          <w:lang w:val="ru-RU"/>
        </w:rPr>
        <w:t xml:space="preserve">ям </w:t>
      </w:r>
      <w:r w:rsidRPr="00E81544">
        <w:rPr>
          <w:lang w:val="ru-RU"/>
        </w:rPr>
        <w:t>Гаагской системы</w:t>
      </w:r>
      <w:r w:rsidR="00A34FF0" w:rsidRPr="00E81544">
        <w:rPr>
          <w:lang w:val="ru-RU"/>
        </w:rPr>
        <w:t xml:space="preserve">.  </w:t>
      </w:r>
      <w:r w:rsidR="00DA7E06">
        <w:rPr>
          <w:lang w:val="ru-RU"/>
        </w:rPr>
        <w:t>Хотя</w:t>
      </w:r>
      <w:r w:rsidR="00DA7E06" w:rsidRPr="00DA7E06">
        <w:rPr>
          <w:lang w:val="ru-RU"/>
        </w:rPr>
        <w:t xml:space="preserve"> </w:t>
      </w:r>
      <w:r w:rsidR="00DA7E06">
        <w:rPr>
          <w:lang w:val="ru-RU"/>
        </w:rPr>
        <w:t>некоторые</w:t>
      </w:r>
      <w:r w:rsidR="00DA7E06" w:rsidRPr="00DA7E06">
        <w:rPr>
          <w:lang w:val="ru-RU"/>
        </w:rPr>
        <w:t xml:space="preserve"> </w:t>
      </w:r>
      <w:r w:rsidR="00DA7E06">
        <w:rPr>
          <w:lang w:val="ru-RU"/>
        </w:rPr>
        <w:t>аспекты</w:t>
      </w:r>
      <w:r w:rsidR="00DA7E06" w:rsidRPr="00DA7E06">
        <w:rPr>
          <w:lang w:val="ru-RU"/>
        </w:rPr>
        <w:t xml:space="preserve"> </w:t>
      </w:r>
      <w:r w:rsidR="00DA7E06">
        <w:rPr>
          <w:lang w:val="ru-RU"/>
        </w:rPr>
        <w:t>этой</w:t>
      </w:r>
      <w:r w:rsidR="00DA7E06" w:rsidRPr="00DA7E06">
        <w:rPr>
          <w:lang w:val="ru-RU"/>
        </w:rPr>
        <w:t xml:space="preserve"> работ</w:t>
      </w:r>
      <w:r w:rsidR="00DA7E06">
        <w:rPr>
          <w:lang w:val="ru-RU"/>
        </w:rPr>
        <w:t xml:space="preserve">ы, такие как </w:t>
      </w:r>
      <w:r w:rsidR="00DA7E06" w:rsidRPr="00DA7E06">
        <w:rPr>
          <w:lang w:val="ru-RU"/>
        </w:rPr>
        <w:t>выявлени</w:t>
      </w:r>
      <w:r w:rsidR="00DA7E06">
        <w:rPr>
          <w:lang w:val="ru-RU"/>
        </w:rPr>
        <w:t xml:space="preserve">е </w:t>
      </w:r>
      <w:r w:rsidR="007A43F8" w:rsidRPr="007A43F8">
        <w:rPr>
          <w:lang w:val="ru-RU"/>
        </w:rPr>
        <w:t>элемент</w:t>
      </w:r>
      <w:r w:rsidR="007A43F8">
        <w:rPr>
          <w:lang w:val="ru-RU"/>
        </w:rPr>
        <w:t>ов</w:t>
      </w:r>
      <w:r w:rsidR="00DA7E06">
        <w:rPr>
          <w:lang w:val="ru-RU"/>
        </w:rPr>
        <w:t>,</w:t>
      </w:r>
      <w:r w:rsidR="00DA7E06" w:rsidRPr="00DA7E06">
        <w:rPr>
          <w:lang w:val="ru-RU"/>
        </w:rPr>
        <w:t xml:space="preserve"> необходим</w:t>
      </w:r>
      <w:r w:rsidR="00DA7E06">
        <w:rPr>
          <w:lang w:val="ru-RU"/>
        </w:rPr>
        <w:t>ых для</w:t>
      </w:r>
      <w:r w:rsidR="004500C9">
        <w:rPr>
          <w:lang w:val="ru-RU"/>
        </w:rPr>
        <w:t xml:space="preserve"> установления </w:t>
      </w:r>
      <w:r w:rsidR="00DA7E06">
        <w:rPr>
          <w:lang w:val="ru-RU"/>
        </w:rPr>
        <w:t>даты</w:t>
      </w:r>
      <w:r w:rsidR="00DA7E06" w:rsidRPr="00DA7E06">
        <w:rPr>
          <w:lang w:val="ru-RU"/>
        </w:rPr>
        <w:t xml:space="preserve"> подачи или подтверждение </w:t>
      </w:r>
      <w:r w:rsidR="00DA7E06">
        <w:rPr>
          <w:lang w:val="ru-RU"/>
        </w:rPr>
        <w:t>правильности уплаченных сумм</w:t>
      </w:r>
      <w:r w:rsidR="00DA7E06" w:rsidRPr="00DA7E06">
        <w:rPr>
          <w:lang w:val="ru-RU"/>
        </w:rPr>
        <w:t xml:space="preserve"> пошлин</w:t>
      </w:r>
      <w:r w:rsidR="00DA7E06">
        <w:rPr>
          <w:lang w:val="ru-RU"/>
        </w:rPr>
        <w:t>,</w:t>
      </w:r>
      <w:r w:rsidR="00DA7E06" w:rsidRPr="00DA7E06">
        <w:rPr>
          <w:lang w:val="ru-RU"/>
        </w:rPr>
        <w:t xml:space="preserve"> </w:t>
      </w:r>
      <w:r w:rsidR="00DA7E06">
        <w:rPr>
          <w:lang w:val="ru-RU"/>
        </w:rPr>
        <w:t>автоматизированы</w:t>
      </w:r>
      <w:r w:rsidR="00A34FF0" w:rsidRPr="00DA7E06">
        <w:rPr>
          <w:lang w:val="ru-RU"/>
        </w:rPr>
        <w:t xml:space="preserve">, </w:t>
      </w:r>
      <w:r w:rsidR="00DA7E06" w:rsidRPr="00DA7E06">
        <w:rPr>
          <w:lang w:val="ru-RU"/>
        </w:rPr>
        <w:t>значительн</w:t>
      </w:r>
      <w:r w:rsidR="00DA7E06">
        <w:rPr>
          <w:lang w:val="ru-RU"/>
        </w:rPr>
        <w:t xml:space="preserve">ая их часть выполняется вручную и требует </w:t>
      </w:r>
      <w:r w:rsidR="004500C9">
        <w:rPr>
          <w:lang w:val="ru-RU"/>
        </w:rPr>
        <w:t xml:space="preserve">осмысленного участия </w:t>
      </w:r>
      <w:r w:rsidR="00BD3C49" w:rsidRPr="00DA7E06">
        <w:rPr>
          <w:lang w:val="ru-RU"/>
        </w:rPr>
        <w:t>эксперт</w:t>
      </w:r>
      <w:r w:rsidR="00DA7E06">
        <w:rPr>
          <w:lang w:val="ru-RU"/>
        </w:rPr>
        <w:t xml:space="preserve">а, отвечающего за </w:t>
      </w:r>
      <w:r w:rsidR="00DA7E06" w:rsidRPr="00DA7E06">
        <w:rPr>
          <w:szCs w:val="22"/>
          <w:lang w:val="ru-RU"/>
        </w:rPr>
        <w:t>рассмотрени</w:t>
      </w:r>
      <w:r w:rsidR="00DA7E06">
        <w:rPr>
          <w:lang w:val="ru-RU"/>
        </w:rPr>
        <w:t>е заявки</w:t>
      </w:r>
      <w:r w:rsidR="00A34FF0" w:rsidRPr="00DA7E06">
        <w:rPr>
          <w:lang w:val="ru-RU"/>
        </w:rPr>
        <w:t xml:space="preserve">.  </w:t>
      </w:r>
      <w:r w:rsidR="002A1CD8">
        <w:rPr>
          <w:lang w:val="ru-RU"/>
        </w:rPr>
        <w:t xml:space="preserve">В своем </w:t>
      </w:r>
      <w:r w:rsidR="002A1CD8" w:rsidRPr="002A1CD8">
        <w:rPr>
          <w:lang w:val="ru-RU"/>
        </w:rPr>
        <w:t>предложени</w:t>
      </w:r>
      <w:r w:rsidR="002A1CD8">
        <w:rPr>
          <w:lang w:val="ru-RU"/>
        </w:rPr>
        <w:t xml:space="preserve">и о внесении исправлений </w:t>
      </w:r>
      <w:r w:rsidR="00BD3C49" w:rsidRPr="002A1CD8">
        <w:rPr>
          <w:lang w:val="ru-RU"/>
        </w:rPr>
        <w:t xml:space="preserve">Международное бюро </w:t>
      </w:r>
      <w:r w:rsidR="00333DE8" w:rsidRPr="002A1CD8">
        <w:rPr>
          <w:lang w:val="ru-RU"/>
        </w:rPr>
        <w:t>предлагает</w:t>
      </w:r>
      <w:r w:rsidR="00A34FF0" w:rsidRPr="002A1CD8">
        <w:rPr>
          <w:lang w:val="ru-RU"/>
        </w:rPr>
        <w:t xml:space="preserve"> </w:t>
      </w:r>
      <w:r w:rsidR="002A1CD8" w:rsidRPr="002A1CD8">
        <w:rPr>
          <w:lang w:val="ru-RU"/>
        </w:rPr>
        <w:t>необходим</w:t>
      </w:r>
      <w:r w:rsidR="002A1CD8">
        <w:rPr>
          <w:lang w:val="ru-RU"/>
        </w:rPr>
        <w:t>ое исправление (исправления)</w:t>
      </w:r>
      <w:r w:rsidR="00A34FF0" w:rsidRPr="002A1CD8">
        <w:rPr>
          <w:lang w:val="ru-RU"/>
        </w:rPr>
        <w:t xml:space="preserve">, </w:t>
      </w:r>
      <w:r w:rsidR="002A1CD8" w:rsidRPr="002A1CD8">
        <w:rPr>
          <w:lang w:val="ru-RU"/>
        </w:rPr>
        <w:t>котор</w:t>
      </w:r>
      <w:r w:rsidR="002A1CD8">
        <w:rPr>
          <w:lang w:val="ru-RU"/>
        </w:rPr>
        <w:t xml:space="preserve">ое может требовать </w:t>
      </w:r>
      <w:r w:rsidR="002A1CD8" w:rsidRPr="002A1CD8">
        <w:rPr>
          <w:lang w:val="ru-RU"/>
        </w:rPr>
        <w:t>дополнительн</w:t>
      </w:r>
      <w:r w:rsidR="002A1CD8">
        <w:rPr>
          <w:lang w:val="ru-RU"/>
        </w:rPr>
        <w:t xml:space="preserve">ого </w:t>
      </w:r>
      <w:r w:rsidR="00333DE8" w:rsidRPr="002A1CD8">
        <w:rPr>
          <w:lang w:val="ru-RU"/>
        </w:rPr>
        <w:t>анализ</w:t>
      </w:r>
      <w:r w:rsidR="002A1CD8">
        <w:rPr>
          <w:lang w:val="ru-RU"/>
        </w:rPr>
        <w:t>а</w:t>
      </w:r>
      <w:r w:rsidR="00A34FF0" w:rsidRPr="002A1CD8">
        <w:rPr>
          <w:lang w:val="ru-RU"/>
        </w:rPr>
        <w:t xml:space="preserve"> </w:t>
      </w:r>
      <w:r w:rsidR="00BD3C49" w:rsidRPr="002A1CD8">
        <w:rPr>
          <w:lang w:val="ru-RU"/>
        </w:rPr>
        <w:t>эксперт</w:t>
      </w:r>
      <w:r w:rsidR="002A1CD8">
        <w:rPr>
          <w:lang w:val="ru-RU"/>
        </w:rPr>
        <w:t>ом при получении</w:t>
      </w:r>
      <w:r w:rsidR="00C01BEA">
        <w:rPr>
          <w:lang w:val="ru-RU"/>
        </w:rPr>
        <w:t xml:space="preserve"> исправленной заявки</w:t>
      </w:r>
      <w:r w:rsidR="00A34FF0" w:rsidRPr="002A1CD8">
        <w:rPr>
          <w:lang w:val="ru-RU"/>
        </w:rPr>
        <w:t xml:space="preserve">, </w:t>
      </w:r>
      <w:r w:rsidR="002A1CD8" w:rsidRPr="002A1CD8">
        <w:rPr>
          <w:lang w:val="ru-RU"/>
        </w:rPr>
        <w:t>а также</w:t>
      </w:r>
      <w:r w:rsidR="00A34FF0" w:rsidRPr="002A1CD8">
        <w:rPr>
          <w:lang w:val="ru-RU"/>
        </w:rPr>
        <w:t xml:space="preserve">, </w:t>
      </w:r>
      <w:r w:rsidR="002A1CD8" w:rsidRPr="002A1CD8">
        <w:rPr>
          <w:lang w:val="ru-RU"/>
        </w:rPr>
        <w:t>в тех случаях, когда</w:t>
      </w:r>
      <w:r w:rsidR="002A1CD8">
        <w:rPr>
          <w:lang w:val="ru-RU"/>
        </w:rPr>
        <w:t xml:space="preserve"> </w:t>
      </w:r>
      <w:r w:rsidR="002A1CD8" w:rsidRPr="002A1CD8">
        <w:rPr>
          <w:lang w:val="ru-RU"/>
        </w:rPr>
        <w:t xml:space="preserve">в отношении </w:t>
      </w:r>
      <w:r w:rsidR="002A1CD8">
        <w:rPr>
          <w:lang w:val="ru-RU"/>
        </w:rPr>
        <w:t xml:space="preserve">заявки не </w:t>
      </w:r>
      <w:r w:rsidR="00165356">
        <w:rPr>
          <w:lang w:val="ru-RU"/>
        </w:rPr>
        <w:t xml:space="preserve">были </w:t>
      </w:r>
      <w:r w:rsidR="002A1CD8">
        <w:rPr>
          <w:lang w:val="ru-RU"/>
        </w:rPr>
        <w:t>уплач</w:t>
      </w:r>
      <w:r w:rsidR="00165356">
        <w:rPr>
          <w:lang w:val="ru-RU"/>
        </w:rPr>
        <w:t xml:space="preserve">ены </w:t>
      </w:r>
      <w:r w:rsidR="00BD3C49" w:rsidRPr="002A1CD8">
        <w:rPr>
          <w:lang w:val="ru-RU"/>
        </w:rPr>
        <w:t>пошлин</w:t>
      </w:r>
      <w:r w:rsidR="002A1CD8">
        <w:rPr>
          <w:lang w:val="ru-RU"/>
        </w:rPr>
        <w:t xml:space="preserve">ы </w:t>
      </w:r>
      <w:r w:rsidR="00333DE8" w:rsidRPr="002A1CD8">
        <w:rPr>
          <w:lang w:val="ru-RU"/>
        </w:rPr>
        <w:t>или</w:t>
      </w:r>
      <w:r w:rsidR="00A34FF0" w:rsidRPr="002A1CD8">
        <w:rPr>
          <w:lang w:val="ru-RU"/>
        </w:rPr>
        <w:t xml:space="preserve"> </w:t>
      </w:r>
      <w:r w:rsidR="002A1CD8">
        <w:rPr>
          <w:lang w:val="ru-RU"/>
        </w:rPr>
        <w:t xml:space="preserve">уплаченная </w:t>
      </w:r>
      <w:r w:rsidR="00333DE8" w:rsidRPr="002A1CD8">
        <w:rPr>
          <w:lang w:val="ru-RU"/>
        </w:rPr>
        <w:t>сумма</w:t>
      </w:r>
      <w:r w:rsidR="00A34FF0" w:rsidRPr="002A1CD8">
        <w:rPr>
          <w:lang w:val="ru-RU"/>
        </w:rPr>
        <w:t xml:space="preserve"> </w:t>
      </w:r>
      <w:r w:rsidR="002A1CD8">
        <w:rPr>
          <w:lang w:val="ru-RU"/>
        </w:rPr>
        <w:t xml:space="preserve">была </w:t>
      </w:r>
      <w:r w:rsidR="00333DE8" w:rsidRPr="002A1CD8">
        <w:rPr>
          <w:lang w:val="ru-RU"/>
        </w:rPr>
        <w:t>недостаточн</w:t>
      </w:r>
      <w:r w:rsidR="002A1CD8">
        <w:rPr>
          <w:lang w:val="ru-RU"/>
        </w:rPr>
        <w:t>ой</w:t>
      </w:r>
      <w:r w:rsidR="00A34FF0" w:rsidRPr="002A1CD8">
        <w:rPr>
          <w:lang w:val="ru-RU"/>
        </w:rPr>
        <w:t xml:space="preserve">, </w:t>
      </w:r>
      <w:r w:rsidR="002A1CD8">
        <w:rPr>
          <w:lang w:val="ru-RU"/>
        </w:rPr>
        <w:t xml:space="preserve">указывает </w:t>
      </w:r>
      <w:r w:rsidR="002A1CD8" w:rsidRPr="002A1CD8">
        <w:rPr>
          <w:lang w:val="ru-RU"/>
        </w:rPr>
        <w:t>подлежащ</w:t>
      </w:r>
      <w:r w:rsidR="002A1CD8">
        <w:rPr>
          <w:lang w:val="ru-RU"/>
        </w:rPr>
        <w:t xml:space="preserve">ую уплате сумму </w:t>
      </w:r>
      <w:r w:rsidR="00333DE8" w:rsidRPr="002A1CD8">
        <w:rPr>
          <w:lang w:val="ru-RU"/>
        </w:rPr>
        <w:t>и</w:t>
      </w:r>
      <w:r w:rsidR="00A34FF0" w:rsidRPr="002A1CD8">
        <w:rPr>
          <w:lang w:val="ru-RU"/>
        </w:rPr>
        <w:t xml:space="preserve"> </w:t>
      </w:r>
      <w:r w:rsidR="002A1CD8" w:rsidRPr="002A1CD8">
        <w:rPr>
          <w:lang w:val="ru-RU"/>
        </w:rPr>
        <w:t>треб</w:t>
      </w:r>
      <w:r w:rsidR="002A1CD8">
        <w:rPr>
          <w:lang w:val="ru-RU"/>
        </w:rPr>
        <w:t xml:space="preserve">ует </w:t>
      </w:r>
      <w:r w:rsidR="002A1CD8" w:rsidRPr="002A1CD8">
        <w:rPr>
          <w:lang w:val="ru-RU"/>
        </w:rPr>
        <w:t>п</w:t>
      </w:r>
      <w:r w:rsidR="002A1CD8">
        <w:rPr>
          <w:lang w:val="ru-RU"/>
        </w:rPr>
        <w:t xml:space="preserve">роизвести </w:t>
      </w:r>
      <w:r w:rsidR="00333DE8" w:rsidRPr="002A1CD8">
        <w:rPr>
          <w:lang w:val="ru-RU"/>
        </w:rPr>
        <w:t>платеж</w:t>
      </w:r>
      <w:r w:rsidR="00A34FF0" w:rsidRPr="002A1CD8">
        <w:rPr>
          <w:lang w:val="ru-RU"/>
        </w:rPr>
        <w:t>.</w:t>
      </w:r>
    </w:p>
    <w:p w:rsidR="00A34FF0" w:rsidRDefault="00DA7E06" w:rsidP="00DA7E06">
      <w:pPr>
        <w:pStyle w:val="Heading3"/>
        <w:spacing w:before="480"/>
      </w:pPr>
      <w:proofErr w:type="spellStart"/>
      <w:r>
        <w:t>Необоснованны</w:t>
      </w:r>
      <w:proofErr w:type="spellEnd"/>
      <w:r>
        <w:rPr>
          <w:lang w:val="ru-RU"/>
        </w:rPr>
        <w:t>е</w:t>
      </w:r>
      <w:r>
        <w:t xml:space="preserve"> </w:t>
      </w:r>
      <w:proofErr w:type="spellStart"/>
      <w:r>
        <w:t>международн</w:t>
      </w:r>
      <w:r>
        <w:rPr>
          <w:lang w:val="ru-RU"/>
        </w:rPr>
        <w:t>ые</w:t>
      </w:r>
      <w:proofErr w:type="spellEnd"/>
      <w:r>
        <w:t xml:space="preserve"> </w:t>
      </w:r>
      <w:proofErr w:type="spellStart"/>
      <w:r>
        <w:t>заявк</w:t>
      </w:r>
      <w:proofErr w:type="spellEnd"/>
      <w:r>
        <w:rPr>
          <w:lang w:val="ru-RU"/>
        </w:rPr>
        <w:t>и</w:t>
      </w:r>
    </w:p>
    <w:p w:rsidR="00A34FF0" w:rsidRPr="008D35FD" w:rsidRDefault="00A34FF0" w:rsidP="008D35FD"/>
    <w:p w:rsidR="00A34FF0" w:rsidRPr="00814999" w:rsidRDefault="005D2316" w:rsidP="005D2316">
      <w:pPr>
        <w:pStyle w:val="ONUME"/>
        <w:rPr>
          <w:lang w:val="ru-RU"/>
        </w:rPr>
      </w:pPr>
      <w:r>
        <w:rPr>
          <w:lang w:val="ru-RU"/>
        </w:rPr>
        <w:t xml:space="preserve">Имелись случаи подачи </w:t>
      </w:r>
      <w:r w:rsidR="00DA7E06" w:rsidRPr="00041871">
        <w:rPr>
          <w:lang w:val="ru-RU"/>
        </w:rPr>
        <w:t>необоснованны</w:t>
      </w:r>
      <w:r w:rsidR="00041871">
        <w:rPr>
          <w:lang w:val="ru-RU"/>
        </w:rPr>
        <w:t>х</w:t>
      </w:r>
      <w:r w:rsidR="00041871" w:rsidRPr="00041871">
        <w:rPr>
          <w:lang w:val="ru-RU"/>
        </w:rPr>
        <w:t xml:space="preserve"> </w:t>
      </w:r>
      <w:r w:rsidR="00BD3C49" w:rsidRPr="00041871">
        <w:rPr>
          <w:lang w:val="ru-RU"/>
        </w:rPr>
        <w:t xml:space="preserve">заявок </w:t>
      </w:r>
      <w:r w:rsidR="00333DE8" w:rsidRPr="00041871">
        <w:rPr>
          <w:lang w:val="ru-RU"/>
        </w:rPr>
        <w:t>лиц</w:t>
      </w:r>
      <w:r w:rsidR="00041871">
        <w:rPr>
          <w:lang w:val="ru-RU"/>
        </w:rPr>
        <w:t xml:space="preserve">ами, </w:t>
      </w:r>
      <w:r w:rsidR="00041871" w:rsidRPr="00041871">
        <w:rPr>
          <w:lang w:val="ru-RU"/>
        </w:rPr>
        <w:t>котор</w:t>
      </w:r>
      <w:r w:rsidR="00041871">
        <w:rPr>
          <w:lang w:val="ru-RU"/>
        </w:rPr>
        <w:t xml:space="preserve">ые просто </w:t>
      </w:r>
      <w:r w:rsidR="00041871" w:rsidRPr="00C01BEA">
        <w:rPr>
          <w:lang w:val="ru-RU"/>
        </w:rPr>
        <w:t xml:space="preserve">«играли» с </w:t>
      </w:r>
      <w:r w:rsidR="00814999" w:rsidRPr="00C01BEA">
        <w:rPr>
          <w:lang w:val="ru-RU"/>
        </w:rPr>
        <w:t>электронным</w:t>
      </w:r>
      <w:r w:rsidR="00333DE8" w:rsidRPr="00C01BEA">
        <w:rPr>
          <w:lang w:val="ru-RU"/>
        </w:rPr>
        <w:t xml:space="preserve"> </w:t>
      </w:r>
      <w:r w:rsidR="00814999" w:rsidRPr="00C01BEA">
        <w:rPr>
          <w:lang w:val="ru-RU"/>
        </w:rPr>
        <w:t>интерфейсом</w:t>
      </w:r>
      <w:r w:rsidR="00A34FF0" w:rsidRPr="00041871">
        <w:rPr>
          <w:lang w:val="ru-RU"/>
        </w:rPr>
        <w:t xml:space="preserve">.  </w:t>
      </w:r>
      <w:r w:rsidR="00C01BEA">
        <w:rPr>
          <w:lang w:val="ru-RU"/>
        </w:rPr>
        <w:t xml:space="preserve">В </w:t>
      </w:r>
      <w:r w:rsidR="00C01BEA" w:rsidRPr="00C01BEA">
        <w:rPr>
          <w:lang w:val="ru-RU"/>
        </w:rPr>
        <w:t>действительн</w:t>
      </w:r>
      <w:r w:rsidR="00C01BEA">
        <w:rPr>
          <w:lang w:val="ru-RU"/>
        </w:rPr>
        <w:t xml:space="preserve">ости </w:t>
      </w:r>
      <w:r w:rsidR="00C01BEA" w:rsidRPr="00814999">
        <w:rPr>
          <w:lang w:val="ru-RU"/>
        </w:rPr>
        <w:t>т</w:t>
      </w:r>
      <w:r w:rsidR="00814999" w:rsidRPr="00814999">
        <w:rPr>
          <w:lang w:val="ru-RU"/>
        </w:rPr>
        <w:t>ак</w:t>
      </w:r>
      <w:r w:rsidR="00C01BEA">
        <w:rPr>
          <w:lang w:val="ru-RU"/>
        </w:rPr>
        <w:t>ая</w:t>
      </w:r>
      <w:r w:rsidR="00333DE8" w:rsidRPr="00814999">
        <w:rPr>
          <w:lang w:val="ru-RU"/>
        </w:rPr>
        <w:t xml:space="preserve"> </w:t>
      </w:r>
      <w:r w:rsidR="00814999">
        <w:rPr>
          <w:lang w:val="ru-RU"/>
        </w:rPr>
        <w:t>заяв</w:t>
      </w:r>
      <w:r w:rsidR="00BD3C49" w:rsidRPr="00814999">
        <w:rPr>
          <w:lang w:val="ru-RU"/>
        </w:rPr>
        <w:t>к</w:t>
      </w:r>
      <w:r w:rsidR="00C01BEA">
        <w:rPr>
          <w:lang w:val="ru-RU"/>
        </w:rPr>
        <w:t>а</w:t>
      </w:r>
      <w:r w:rsidR="00BD3C49" w:rsidRPr="00814999">
        <w:rPr>
          <w:lang w:val="ru-RU"/>
        </w:rPr>
        <w:t xml:space="preserve"> </w:t>
      </w:r>
      <w:r w:rsidR="00333DE8" w:rsidRPr="00814999">
        <w:rPr>
          <w:lang w:val="ru-RU"/>
        </w:rPr>
        <w:t>мо</w:t>
      </w:r>
      <w:r w:rsidR="00C01BEA">
        <w:rPr>
          <w:lang w:val="ru-RU"/>
        </w:rPr>
        <w:t xml:space="preserve">жет </w:t>
      </w:r>
      <w:r w:rsidR="00814999">
        <w:rPr>
          <w:lang w:val="ru-RU"/>
        </w:rPr>
        <w:t xml:space="preserve">содержать правильные </w:t>
      </w:r>
      <w:r w:rsidR="00814999" w:rsidRPr="00814999">
        <w:rPr>
          <w:lang w:val="ru-RU"/>
        </w:rPr>
        <w:t xml:space="preserve">изображения </w:t>
      </w:r>
      <w:r w:rsidR="00C01BEA">
        <w:rPr>
          <w:lang w:val="ru-RU"/>
        </w:rPr>
        <w:t>образца</w:t>
      </w:r>
      <w:r w:rsidR="00814999">
        <w:rPr>
          <w:lang w:val="ru-RU"/>
        </w:rPr>
        <w:t>,</w:t>
      </w:r>
      <w:r w:rsidR="00BD3C49" w:rsidRPr="00814999">
        <w:rPr>
          <w:lang w:val="ru-RU"/>
        </w:rPr>
        <w:t xml:space="preserve"> </w:t>
      </w:r>
      <w:r w:rsidR="00333DE8" w:rsidRPr="00814999">
        <w:rPr>
          <w:lang w:val="ru-RU"/>
        </w:rPr>
        <w:t>но</w:t>
      </w:r>
      <w:r w:rsidR="00A34FF0" w:rsidRPr="00814999">
        <w:rPr>
          <w:lang w:val="ru-RU"/>
        </w:rPr>
        <w:t xml:space="preserve"> </w:t>
      </w:r>
      <w:r w:rsidR="00165356">
        <w:rPr>
          <w:lang w:val="ru-RU"/>
        </w:rPr>
        <w:t xml:space="preserve">она </w:t>
      </w:r>
      <w:r w:rsidR="00C01BEA">
        <w:rPr>
          <w:lang w:val="ru-RU"/>
        </w:rPr>
        <w:t xml:space="preserve">подается </w:t>
      </w:r>
      <w:r w:rsidR="00333DE8" w:rsidRPr="00814999">
        <w:rPr>
          <w:lang w:val="ru-RU"/>
        </w:rPr>
        <w:t>без</w:t>
      </w:r>
      <w:r w:rsidR="00A34FF0" w:rsidRPr="00814999">
        <w:rPr>
          <w:lang w:val="ru-RU"/>
        </w:rPr>
        <w:t xml:space="preserve"> </w:t>
      </w:r>
      <w:r w:rsidR="00814999" w:rsidRPr="00814999">
        <w:rPr>
          <w:szCs w:val="22"/>
          <w:lang w:val="ru-RU"/>
        </w:rPr>
        <w:t>какого-либо</w:t>
      </w:r>
      <w:r w:rsidR="00814999">
        <w:rPr>
          <w:lang w:val="ru-RU"/>
        </w:rPr>
        <w:t xml:space="preserve"> намерения уплаты </w:t>
      </w:r>
      <w:r w:rsidR="00814999" w:rsidRPr="00814999">
        <w:rPr>
          <w:lang w:val="ru-RU"/>
        </w:rPr>
        <w:t>установленн</w:t>
      </w:r>
      <w:r w:rsidR="00814999">
        <w:rPr>
          <w:lang w:val="ru-RU"/>
        </w:rPr>
        <w:t xml:space="preserve">ых </w:t>
      </w:r>
      <w:r w:rsidR="00BD3C49" w:rsidRPr="00814999">
        <w:rPr>
          <w:lang w:val="ru-RU"/>
        </w:rPr>
        <w:t xml:space="preserve">пошлин </w:t>
      </w:r>
      <w:r w:rsidR="00333DE8" w:rsidRPr="00814999">
        <w:rPr>
          <w:lang w:val="ru-RU"/>
        </w:rPr>
        <w:t>и</w:t>
      </w:r>
      <w:r w:rsidR="00A34FF0" w:rsidRPr="00814999">
        <w:rPr>
          <w:lang w:val="ru-RU"/>
        </w:rPr>
        <w:t xml:space="preserve"> </w:t>
      </w:r>
      <w:r w:rsidR="00814999" w:rsidRPr="00814999">
        <w:rPr>
          <w:lang w:val="ru-RU"/>
        </w:rPr>
        <w:t>осуществлени</w:t>
      </w:r>
      <w:r w:rsidR="00814999">
        <w:rPr>
          <w:lang w:val="ru-RU"/>
        </w:rPr>
        <w:t xml:space="preserve">я </w:t>
      </w:r>
      <w:r w:rsidR="00333DE8" w:rsidRPr="00814999">
        <w:rPr>
          <w:lang w:val="ru-RU"/>
        </w:rPr>
        <w:t>регис</w:t>
      </w:r>
      <w:r w:rsidR="00814999">
        <w:rPr>
          <w:lang w:val="ru-RU"/>
        </w:rPr>
        <w:t>трации</w:t>
      </w:r>
      <w:r w:rsidR="00A34FF0" w:rsidRPr="00814999">
        <w:rPr>
          <w:lang w:val="ru-RU"/>
        </w:rPr>
        <w:t xml:space="preserve">.  </w:t>
      </w:r>
      <w:r w:rsidR="008E3FF5">
        <w:rPr>
          <w:lang w:val="ru-RU"/>
        </w:rPr>
        <w:t>Об этом</w:t>
      </w:r>
      <w:r w:rsidR="00814999">
        <w:rPr>
          <w:lang w:val="ru-RU"/>
        </w:rPr>
        <w:t>, разумеется</w:t>
      </w:r>
      <w:r w:rsidR="00814999" w:rsidRPr="00814999">
        <w:rPr>
          <w:lang w:val="ru-RU"/>
        </w:rPr>
        <w:t xml:space="preserve">, </w:t>
      </w:r>
      <w:r w:rsidR="008E3FF5">
        <w:rPr>
          <w:lang w:val="ru-RU"/>
        </w:rPr>
        <w:t xml:space="preserve">ничего </w:t>
      </w:r>
      <w:r w:rsidR="00814999">
        <w:rPr>
          <w:lang w:val="ru-RU"/>
        </w:rPr>
        <w:t xml:space="preserve">не известно </w:t>
      </w:r>
      <w:r w:rsidR="00BD3C49" w:rsidRPr="00814999">
        <w:rPr>
          <w:lang w:val="ru-RU"/>
        </w:rPr>
        <w:t>эксперт</w:t>
      </w:r>
      <w:r w:rsidR="00814999">
        <w:rPr>
          <w:lang w:val="ru-RU"/>
        </w:rPr>
        <w:t xml:space="preserve">у, </w:t>
      </w:r>
      <w:r w:rsidR="00814999" w:rsidRPr="00814999">
        <w:rPr>
          <w:lang w:val="ru-RU"/>
        </w:rPr>
        <w:t>котор</w:t>
      </w:r>
      <w:r w:rsidR="00814999">
        <w:rPr>
          <w:lang w:val="ru-RU"/>
        </w:rPr>
        <w:t xml:space="preserve">ый выполняет свои </w:t>
      </w:r>
      <w:r w:rsidR="00814999" w:rsidRPr="00814999">
        <w:rPr>
          <w:lang w:val="ru-RU"/>
        </w:rPr>
        <w:t>обязанност</w:t>
      </w:r>
      <w:r w:rsidR="00814999">
        <w:rPr>
          <w:lang w:val="ru-RU"/>
        </w:rPr>
        <w:t>и по проведению экспертизы</w:t>
      </w:r>
      <w:r w:rsidR="00165356">
        <w:rPr>
          <w:lang w:val="ru-RU"/>
        </w:rPr>
        <w:t xml:space="preserve"> </w:t>
      </w:r>
      <w:r w:rsidR="00165356" w:rsidRPr="00814999">
        <w:rPr>
          <w:lang w:val="ru-RU"/>
        </w:rPr>
        <w:t>надлежащ</w:t>
      </w:r>
      <w:r w:rsidR="00165356">
        <w:rPr>
          <w:lang w:val="ru-RU"/>
        </w:rPr>
        <w:t>им образом</w:t>
      </w:r>
      <w:r w:rsidR="00A34FF0" w:rsidRPr="00814999">
        <w:rPr>
          <w:lang w:val="ru-RU"/>
        </w:rPr>
        <w:t xml:space="preserve">.  </w:t>
      </w:r>
      <w:r w:rsidR="00333DE8" w:rsidRPr="00814999">
        <w:rPr>
          <w:lang w:val="ru-RU"/>
        </w:rPr>
        <w:t>Однако</w:t>
      </w:r>
      <w:r w:rsidR="00A34FF0" w:rsidRPr="00814999">
        <w:rPr>
          <w:lang w:val="ru-RU"/>
        </w:rPr>
        <w:t xml:space="preserve"> </w:t>
      </w:r>
      <w:r w:rsidR="00333DE8" w:rsidRPr="00814999">
        <w:rPr>
          <w:lang w:val="ru-RU"/>
        </w:rPr>
        <w:t>в этом случае</w:t>
      </w:r>
      <w:r w:rsidR="00814999">
        <w:rPr>
          <w:lang w:val="ru-RU"/>
        </w:rPr>
        <w:t xml:space="preserve"> </w:t>
      </w:r>
      <w:r w:rsidR="00BD3C49" w:rsidRPr="00814999">
        <w:rPr>
          <w:lang w:val="ru-RU"/>
        </w:rPr>
        <w:t>Международное бюро</w:t>
      </w:r>
      <w:r w:rsidR="00814999">
        <w:rPr>
          <w:lang w:val="ru-RU"/>
        </w:rPr>
        <w:t>,</w:t>
      </w:r>
      <w:r w:rsidR="00BD3C49" w:rsidRPr="00814999">
        <w:rPr>
          <w:lang w:val="ru-RU"/>
        </w:rPr>
        <w:t xml:space="preserve"> </w:t>
      </w:r>
      <w:r w:rsidR="00814999">
        <w:rPr>
          <w:lang w:val="ru-RU"/>
        </w:rPr>
        <w:t xml:space="preserve">завершив свою </w:t>
      </w:r>
      <w:r w:rsidR="00814999" w:rsidRPr="00814999">
        <w:rPr>
          <w:lang w:val="ru-RU"/>
        </w:rPr>
        <w:t>работ</w:t>
      </w:r>
      <w:r w:rsidR="00814999">
        <w:rPr>
          <w:lang w:val="ru-RU"/>
        </w:rPr>
        <w:t xml:space="preserve">у по проведению формальной </w:t>
      </w:r>
      <w:r w:rsidR="00BD3C49" w:rsidRPr="00814999">
        <w:rPr>
          <w:lang w:val="ru-RU"/>
        </w:rPr>
        <w:t>эксп</w:t>
      </w:r>
      <w:r w:rsidR="00814999">
        <w:rPr>
          <w:lang w:val="ru-RU"/>
        </w:rPr>
        <w:t xml:space="preserve">ертизы </w:t>
      </w:r>
      <w:r w:rsidR="00814999">
        <w:rPr>
          <w:rFonts w:eastAsia="Calibri"/>
          <w:lang w:val="ru-RU"/>
        </w:rPr>
        <w:t xml:space="preserve">заявки, не получает никакого </w:t>
      </w:r>
      <w:r w:rsidR="00814999">
        <w:rPr>
          <w:lang w:val="ru-RU"/>
        </w:rPr>
        <w:t xml:space="preserve">вознаграждения за </w:t>
      </w:r>
      <w:r w:rsidR="00165356">
        <w:rPr>
          <w:lang w:val="ru-RU"/>
        </w:rPr>
        <w:t xml:space="preserve">эту </w:t>
      </w:r>
      <w:r w:rsidR="00814999">
        <w:rPr>
          <w:lang w:val="ru-RU"/>
        </w:rPr>
        <w:t>работу,</w:t>
      </w:r>
      <w:r w:rsidR="00A34FF0" w:rsidRPr="00814999">
        <w:rPr>
          <w:lang w:val="ru-RU"/>
        </w:rPr>
        <w:t xml:space="preserve"> </w:t>
      </w:r>
      <w:r w:rsidR="00333DE8" w:rsidRPr="00814999">
        <w:rPr>
          <w:lang w:val="ru-RU"/>
        </w:rPr>
        <w:t xml:space="preserve">поскольку </w:t>
      </w:r>
      <w:r w:rsidR="00BD3C49" w:rsidRPr="00814999">
        <w:rPr>
          <w:lang w:val="ru-RU"/>
        </w:rPr>
        <w:t xml:space="preserve">заявитель </w:t>
      </w:r>
      <w:r w:rsidR="00814999">
        <w:rPr>
          <w:lang w:val="ru-RU"/>
        </w:rPr>
        <w:t xml:space="preserve">просто </w:t>
      </w:r>
      <w:r w:rsidR="00814999" w:rsidRPr="00814999">
        <w:rPr>
          <w:lang w:val="ru-RU"/>
        </w:rPr>
        <w:t>«</w:t>
      </w:r>
      <w:r w:rsidR="00814999">
        <w:rPr>
          <w:lang w:val="ru-RU"/>
        </w:rPr>
        <w:t>играл</w:t>
      </w:r>
      <w:r w:rsidR="00814999" w:rsidRPr="00814999">
        <w:rPr>
          <w:lang w:val="ru-RU"/>
        </w:rPr>
        <w:t>»</w:t>
      </w:r>
      <w:r w:rsidR="00814999">
        <w:rPr>
          <w:lang w:val="ru-RU"/>
        </w:rPr>
        <w:t xml:space="preserve"> </w:t>
      </w:r>
      <w:r w:rsidR="00333DE8" w:rsidRPr="00814999">
        <w:rPr>
          <w:lang w:val="ru-RU"/>
        </w:rPr>
        <w:t>с</w:t>
      </w:r>
      <w:r w:rsidR="00A34FF0" w:rsidRPr="00814999">
        <w:rPr>
          <w:lang w:val="ru-RU"/>
        </w:rPr>
        <w:t xml:space="preserve"> </w:t>
      </w:r>
      <w:r w:rsidR="00814999" w:rsidRPr="00A768A2">
        <w:rPr>
          <w:lang w:val="ru-RU"/>
        </w:rPr>
        <w:t>и</w:t>
      </w:r>
      <w:r w:rsidR="00B5177A" w:rsidRPr="00A768A2">
        <w:rPr>
          <w:lang w:val="ru-RU"/>
        </w:rPr>
        <w:t>нтерфейс</w:t>
      </w:r>
      <w:r w:rsidR="00814999">
        <w:rPr>
          <w:lang w:val="ru-RU"/>
        </w:rPr>
        <w:t>ом</w:t>
      </w:r>
      <w:r w:rsidR="00B5177A" w:rsidRPr="00814999">
        <w:rPr>
          <w:lang w:val="ru-RU"/>
        </w:rPr>
        <w:t xml:space="preserve"> </w:t>
      </w:r>
      <w:r w:rsidR="00814999">
        <w:rPr>
          <w:lang w:val="ru-RU"/>
        </w:rPr>
        <w:t>Системы</w:t>
      </w:r>
      <w:r w:rsidR="00094B3C" w:rsidRPr="00814999">
        <w:rPr>
          <w:lang w:val="ru-RU"/>
        </w:rPr>
        <w:t xml:space="preserve"> </w:t>
      </w:r>
      <w:r w:rsidR="00094B3C">
        <w:rPr>
          <w:lang w:val="ru-RU"/>
        </w:rPr>
        <w:t>электронной</w:t>
      </w:r>
      <w:r w:rsidR="00094B3C" w:rsidRPr="00814999">
        <w:rPr>
          <w:lang w:val="ru-RU"/>
        </w:rPr>
        <w:t xml:space="preserve"> </w:t>
      </w:r>
      <w:r w:rsidR="00094B3C">
        <w:rPr>
          <w:lang w:val="ru-RU"/>
        </w:rPr>
        <w:t>подачи</w:t>
      </w:r>
      <w:r w:rsidR="00094B3C" w:rsidRPr="00814999">
        <w:rPr>
          <w:lang w:val="ru-RU"/>
        </w:rPr>
        <w:t xml:space="preserve"> </w:t>
      </w:r>
      <w:r w:rsidR="00094B3C">
        <w:rPr>
          <w:lang w:val="ru-RU"/>
        </w:rPr>
        <w:t>заявок</w:t>
      </w:r>
      <w:r w:rsidR="00094B3C" w:rsidRPr="00814999">
        <w:rPr>
          <w:lang w:val="ru-RU"/>
        </w:rPr>
        <w:t xml:space="preserve"> </w:t>
      </w:r>
      <w:r w:rsidR="00333DE8" w:rsidRPr="00814999">
        <w:rPr>
          <w:lang w:val="ru-RU"/>
        </w:rPr>
        <w:t>или</w:t>
      </w:r>
      <w:r w:rsidR="00814999">
        <w:rPr>
          <w:lang w:val="ru-RU"/>
        </w:rPr>
        <w:t xml:space="preserve">, </w:t>
      </w:r>
      <w:r w:rsidR="00814999" w:rsidRPr="00814999">
        <w:rPr>
          <w:lang w:val="ru-RU"/>
        </w:rPr>
        <w:t>возможн</w:t>
      </w:r>
      <w:r w:rsidR="00814999">
        <w:rPr>
          <w:lang w:val="ru-RU"/>
        </w:rPr>
        <w:t xml:space="preserve">о, </w:t>
      </w:r>
      <w:r w:rsidR="00814999" w:rsidRPr="00814999">
        <w:rPr>
          <w:lang w:val="ru-RU"/>
        </w:rPr>
        <w:t>«</w:t>
      </w:r>
      <w:r w:rsidR="00814999">
        <w:rPr>
          <w:lang w:val="ru-RU"/>
        </w:rPr>
        <w:t>пробовал</w:t>
      </w:r>
      <w:r w:rsidR="00814999" w:rsidRPr="00814999">
        <w:rPr>
          <w:lang w:val="ru-RU"/>
        </w:rPr>
        <w:t>»</w:t>
      </w:r>
      <w:r w:rsidR="00814999">
        <w:rPr>
          <w:lang w:val="ru-RU"/>
        </w:rPr>
        <w:t xml:space="preserve"> </w:t>
      </w:r>
      <w:r w:rsidR="00333DE8" w:rsidRPr="00814999">
        <w:rPr>
          <w:lang w:val="ru-RU"/>
        </w:rPr>
        <w:t>различн</w:t>
      </w:r>
      <w:r w:rsidR="00814999">
        <w:rPr>
          <w:lang w:val="ru-RU"/>
        </w:rPr>
        <w:t xml:space="preserve">ые </w:t>
      </w:r>
      <w:r w:rsidR="00814999" w:rsidRPr="00814999">
        <w:rPr>
          <w:lang w:val="ru-RU"/>
        </w:rPr>
        <w:t>вариант</w:t>
      </w:r>
      <w:r w:rsidR="00814999">
        <w:rPr>
          <w:lang w:val="ru-RU"/>
        </w:rPr>
        <w:t>ы подачи</w:t>
      </w:r>
      <w:r w:rsidR="00BD3C49" w:rsidRPr="00814999">
        <w:rPr>
          <w:lang w:val="ru-RU"/>
        </w:rPr>
        <w:t xml:space="preserve"> </w:t>
      </w:r>
      <w:r w:rsidR="00D307AB">
        <w:rPr>
          <w:lang w:val="ru-RU"/>
        </w:rPr>
        <w:t>международной заявки</w:t>
      </w:r>
      <w:r w:rsidR="00A34FF0">
        <w:rPr>
          <w:rStyle w:val="FootnoteReference"/>
        </w:rPr>
        <w:footnoteReference w:id="3"/>
      </w:r>
      <w:r w:rsidR="00A34FF0" w:rsidRPr="00814999">
        <w:rPr>
          <w:lang w:val="ru-RU"/>
        </w:rPr>
        <w:t>.</w:t>
      </w:r>
    </w:p>
    <w:p w:rsidR="00A34FF0" w:rsidRPr="00D307AB" w:rsidRDefault="005D2316" w:rsidP="00D307AB">
      <w:pPr>
        <w:pStyle w:val="Heading3"/>
        <w:spacing w:before="480" w:line="480" w:lineRule="auto"/>
        <w:rPr>
          <w:lang w:val="ru-RU"/>
        </w:rPr>
      </w:pPr>
      <w:r>
        <w:rPr>
          <w:lang w:val="ru-RU"/>
        </w:rPr>
        <w:br w:type="page"/>
      </w:r>
      <w:r w:rsidR="00D307AB" w:rsidRPr="00D307AB">
        <w:rPr>
          <w:lang w:val="ru-RU"/>
        </w:rPr>
        <w:lastRenderedPageBreak/>
        <w:t>Международн</w:t>
      </w:r>
      <w:r w:rsidR="00D307AB">
        <w:rPr>
          <w:lang w:val="ru-RU"/>
        </w:rPr>
        <w:t>ые</w:t>
      </w:r>
      <w:r w:rsidR="00D307AB" w:rsidRPr="00D307AB">
        <w:rPr>
          <w:lang w:val="ru-RU"/>
        </w:rPr>
        <w:t xml:space="preserve"> заявк</w:t>
      </w:r>
      <w:r w:rsidR="00D307AB">
        <w:rPr>
          <w:lang w:val="ru-RU"/>
        </w:rPr>
        <w:t>и</w:t>
      </w:r>
      <w:r w:rsidR="00D307AB" w:rsidRPr="00D307AB">
        <w:rPr>
          <w:lang w:val="ru-RU"/>
        </w:rPr>
        <w:t xml:space="preserve">, </w:t>
      </w:r>
      <w:r w:rsidR="00D307AB">
        <w:rPr>
          <w:lang w:val="ru-RU"/>
        </w:rPr>
        <w:t>подаваемые</w:t>
      </w:r>
      <w:r w:rsidR="00D307AB" w:rsidRPr="00D307AB">
        <w:rPr>
          <w:lang w:val="ru-RU"/>
        </w:rPr>
        <w:t xml:space="preserve"> заявител</w:t>
      </w:r>
      <w:r w:rsidR="00D307AB">
        <w:rPr>
          <w:lang w:val="ru-RU"/>
        </w:rPr>
        <w:t>ями по ошибке</w:t>
      </w:r>
      <w:r w:rsidR="00BD3C49" w:rsidRPr="00D307AB">
        <w:rPr>
          <w:lang w:val="ru-RU"/>
        </w:rPr>
        <w:t xml:space="preserve"> </w:t>
      </w:r>
    </w:p>
    <w:p w:rsidR="00A34FF0" w:rsidRPr="00CE0B0F" w:rsidRDefault="00BD3C49" w:rsidP="005D2316">
      <w:pPr>
        <w:pStyle w:val="ONUME"/>
        <w:rPr>
          <w:lang w:val="ru-RU"/>
        </w:rPr>
      </w:pPr>
      <w:r w:rsidRPr="00D307AB">
        <w:rPr>
          <w:lang w:val="ru-RU"/>
        </w:rPr>
        <w:t>Кроме того,</w:t>
      </w:r>
      <w:r w:rsidR="00A34FF0" w:rsidRPr="00D307AB">
        <w:rPr>
          <w:lang w:val="ru-RU"/>
        </w:rPr>
        <w:t xml:space="preserve"> </w:t>
      </w:r>
      <w:r w:rsidR="00D307AB" w:rsidRPr="00D307AB">
        <w:rPr>
          <w:lang w:val="ru-RU"/>
        </w:rPr>
        <w:t>некотор</w:t>
      </w:r>
      <w:r w:rsidR="00D307AB">
        <w:rPr>
          <w:lang w:val="ru-RU"/>
        </w:rPr>
        <w:t>ые</w:t>
      </w:r>
      <w:r w:rsidR="00D307AB" w:rsidRPr="00D307AB">
        <w:rPr>
          <w:lang w:val="ru-RU"/>
        </w:rPr>
        <w:t xml:space="preserve"> международн</w:t>
      </w:r>
      <w:r w:rsidR="00D307AB">
        <w:rPr>
          <w:lang w:val="ru-RU"/>
        </w:rPr>
        <w:t>ые заявки</w:t>
      </w:r>
      <w:r w:rsidR="00A34FF0" w:rsidRPr="00D307AB">
        <w:rPr>
          <w:lang w:val="ru-RU"/>
        </w:rPr>
        <w:t xml:space="preserve"> </w:t>
      </w:r>
      <w:r w:rsidR="00D307AB">
        <w:rPr>
          <w:lang w:val="ru-RU"/>
        </w:rPr>
        <w:t>пода</w:t>
      </w:r>
      <w:r w:rsidR="005D2316">
        <w:rPr>
          <w:lang w:val="ru-RU"/>
        </w:rPr>
        <w:t xml:space="preserve">ются </w:t>
      </w:r>
      <w:r w:rsidR="00D307AB">
        <w:rPr>
          <w:lang w:val="ru-RU"/>
        </w:rPr>
        <w:t>заявителями по ошибке</w:t>
      </w:r>
      <w:r w:rsidR="005D2316">
        <w:rPr>
          <w:lang w:val="ru-RU"/>
        </w:rPr>
        <w:t>. Это бывает</w:t>
      </w:r>
      <w:r w:rsidR="00A34FF0" w:rsidRPr="00D307AB">
        <w:rPr>
          <w:lang w:val="ru-RU"/>
        </w:rPr>
        <w:t xml:space="preserve">, </w:t>
      </w:r>
      <w:r w:rsidR="00D307AB">
        <w:rPr>
          <w:lang w:val="ru-RU"/>
        </w:rPr>
        <w:t xml:space="preserve">когда </w:t>
      </w:r>
      <w:r w:rsidR="00D307AB" w:rsidRPr="00D307AB">
        <w:rPr>
          <w:lang w:val="ru-RU"/>
        </w:rPr>
        <w:t>предмет</w:t>
      </w:r>
      <w:r w:rsidR="00D307AB">
        <w:rPr>
          <w:lang w:val="ru-RU"/>
        </w:rPr>
        <w:t>ом заявки</w:t>
      </w:r>
      <w:r w:rsidR="00A34FF0" w:rsidRPr="00D307AB">
        <w:rPr>
          <w:lang w:val="ru-RU"/>
        </w:rPr>
        <w:t xml:space="preserve"> </w:t>
      </w:r>
      <w:r w:rsidR="00D307AB">
        <w:rPr>
          <w:lang w:val="ru-RU"/>
        </w:rPr>
        <w:t>оказыва</w:t>
      </w:r>
      <w:r w:rsidR="005D2316">
        <w:rPr>
          <w:lang w:val="ru-RU"/>
        </w:rPr>
        <w:t xml:space="preserve">ется </w:t>
      </w:r>
      <w:r w:rsidR="00D307AB">
        <w:rPr>
          <w:lang w:val="ru-RU"/>
        </w:rPr>
        <w:t xml:space="preserve">не </w:t>
      </w:r>
      <w:r w:rsidRPr="00D307AB">
        <w:rPr>
          <w:lang w:val="ru-RU"/>
        </w:rPr>
        <w:t>промышленный образец</w:t>
      </w:r>
      <w:r w:rsidR="00A34FF0" w:rsidRPr="00D307AB">
        <w:rPr>
          <w:lang w:val="ru-RU"/>
        </w:rPr>
        <w:t xml:space="preserve">, </w:t>
      </w:r>
      <w:r w:rsidR="00D307AB">
        <w:rPr>
          <w:lang w:val="ru-RU"/>
        </w:rPr>
        <w:t xml:space="preserve">а, </w:t>
      </w:r>
      <w:r w:rsidR="00333DE8" w:rsidRPr="00D307AB">
        <w:rPr>
          <w:lang w:val="ru-RU"/>
        </w:rPr>
        <w:t>например</w:t>
      </w:r>
      <w:r w:rsidR="00A34FF0" w:rsidRPr="00D307AB">
        <w:rPr>
          <w:lang w:val="ru-RU"/>
        </w:rPr>
        <w:t xml:space="preserve">, </w:t>
      </w:r>
      <w:r w:rsidR="00D307AB">
        <w:rPr>
          <w:lang w:val="ru-RU"/>
        </w:rPr>
        <w:t xml:space="preserve">полезная модель.  </w:t>
      </w:r>
      <w:proofErr w:type="gramStart"/>
      <w:r w:rsidR="00D307AB">
        <w:rPr>
          <w:lang w:val="ru-RU"/>
        </w:rPr>
        <w:t xml:space="preserve">В этом случае </w:t>
      </w:r>
      <w:r w:rsidRPr="00D307AB">
        <w:rPr>
          <w:lang w:val="ru-RU"/>
        </w:rPr>
        <w:t xml:space="preserve">Международное бюро </w:t>
      </w:r>
      <w:r w:rsidR="00D307AB">
        <w:rPr>
          <w:lang w:val="ru-RU"/>
        </w:rPr>
        <w:t>также обязано выполнить сво</w:t>
      </w:r>
      <w:r w:rsidR="005D2316">
        <w:rPr>
          <w:lang w:val="ru-RU"/>
        </w:rPr>
        <w:t>и</w:t>
      </w:r>
      <w:r w:rsidR="00D307AB">
        <w:rPr>
          <w:lang w:val="ru-RU"/>
        </w:rPr>
        <w:t xml:space="preserve"> </w:t>
      </w:r>
      <w:r w:rsidR="00D307AB" w:rsidRPr="00D307AB">
        <w:rPr>
          <w:lang w:val="ru-RU"/>
        </w:rPr>
        <w:t>обязанност</w:t>
      </w:r>
      <w:r w:rsidR="005D2316">
        <w:rPr>
          <w:lang w:val="ru-RU"/>
        </w:rPr>
        <w:t>и по экспертизе</w:t>
      </w:r>
      <w:r w:rsidRPr="00D307AB">
        <w:rPr>
          <w:lang w:val="ru-RU"/>
        </w:rPr>
        <w:t xml:space="preserve"> </w:t>
      </w:r>
      <w:r w:rsidR="00D307AB">
        <w:rPr>
          <w:lang w:val="ru-RU"/>
        </w:rPr>
        <w:t>международной заявки,</w:t>
      </w:r>
      <w:r w:rsidRPr="00D307AB">
        <w:rPr>
          <w:lang w:val="ru-RU"/>
        </w:rPr>
        <w:t xml:space="preserve"> </w:t>
      </w:r>
      <w:r w:rsidR="00333DE8" w:rsidRPr="00D307AB">
        <w:rPr>
          <w:lang w:val="ru-RU"/>
        </w:rPr>
        <w:t>и</w:t>
      </w:r>
      <w:r w:rsidR="00A34FF0" w:rsidRPr="00D307AB">
        <w:rPr>
          <w:lang w:val="ru-RU"/>
        </w:rPr>
        <w:t xml:space="preserve"> </w:t>
      </w:r>
      <w:r w:rsidR="00D307AB">
        <w:rPr>
          <w:lang w:val="ru-RU"/>
        </w:rPr>
        <w:t>в подобном случае</w:t>
      </w:r>
      <w:r w:rsidR="00A34FF0" w:rsidRPr="00D307AB">
        <w:rPr>
          <w:lang w:val="ru-RU"/>
        </w:rPr>
        <w:t xml:space="preserve"> </w:t>
      </w:r>
      <w:r w:rsidR="005D2316" w:rsidRPr="00D307AB">
        <w:rPr>
          <w:lang w:val="ru-RU"/>
        </w:rPr>
        <w:t xml:space="preserve">заявитель </w:t>
      </w:r>
      <w:r w:rsidR="005D2316">
        <w:rPr>
          <w:lang w:val="ru-RU"/>
        </w:rPr>
        <w:t xml:space="preserve">понимает, что ему/ей следовало </w:t>
      </w:r>
      <w:r w:rsidR="005D2316" w:rsidRPr="005D2316">
        <w:rPr>
          <w:lang w:val="ru-RU"/>
        </w:rPr>
        <w:t>ходатайств</w:t>
      </w:r>
      <w:r w:rsidR="005D2316">
        <w:rPr>
          <w:lang w:val="ru-RU"/>
        </w:rPr>
        <w:t xml:space="preserve">овать о другом виде охраны прав </w:t>
      </w:r>
      <w:r w:rsidR="005D2316" w:rsidRPr="00D307AB">
        <w:rPr>
          <w:lang w:val="ru-RU"/>
        </w:rPr>
        <w:t>ИС</w:t>
      </w:r>
      <w:r w:rsidR="005D2316">
        <w:rPr>
          <w:lang w:val="ru-RU"/>
        </w:rPr>
        <w:t xml:space="preserve"> для своего изделия, </w:t>
      </w:r>
      <w:r w:rsidR="00333DE8" w:rsidRPr="00D307AB">
        <w:rPr>
          <w:lang w:val="ru-RU"/>
        </w:rPr>
        <w:t>только</w:t>
      </w:r>
      <w:r w:rsidR="00A34FF0" w:rsidRPr="00D307AB">
        <w:rPr>
          <w:lang w:val="ru-RU"/>
        </w:rPr>
        <w:t xml:space="preserve"> </w:t>
      </w:r>
      <w:r w:rsidR="00333DE8" w:rsidRPr="00D307AB">
        <w:rPr>
          <w:lang w:val="ru-RU"/>
        </w:rPr>
        <w:t>после</w:t>
      </w:r>
      <w:r w:rsidR="00A34FF0" w:rsidRPr="00D307AB">
        <w:rPr>
          <w:lang w:val="ru-RU"/>
        </w:rPr>
        <w:t xml:space="preserve"> </w:t>
      </w:r>
      <w:r w:rsidR="00D307AB">
        <w:rPr>
          <w:lang w:val="ru-RU"/>
        </w:rPr>
        <w:t>получения</w:t>
      </w:r>
      <w:r w:rsidR="00333DE8" w:rsidRPr="00D307AB">
        <w:rPr>
          <w:lang w:val="ru-RU"/>
        </w:rPr>
        <w:t xml:space="preserve"> </w:t>
      </w:r>
      <w:r w:rsidR="00D307AB">
        <w:rPr>
          <w:lang w:val="ru-RU"/>
        </w:rPr>
        <w:t>уведомления</w:t>
      </w:r>
      <w:r w:rsidR="00D307AB" w:rsidRPr="00D307AB">
        <w:rPr>
          <w:lang w:val="ru-RU"/>
        </w:rPr>
        <w:t xml:space="preserve"> </w:t>
      </w:r>
      <w:r w:rsidR="00D307AB">
        <w:rPr>
          <w:lang w:val="ru-RU"/>
        </w:rPr>
        <w:t>Международного</w:t>
      </w:r>
      <w:r w:rsidR="00D307AB" w:rsidRPr="00D307AB">
        <w:rPr>
          <w:lang w:val="ru-RU"/>
        </w:rPr>
        <w:t xml:space="preserve"> бюро о несоответствии </w:t>
      </w:r>
      <w:r w:rsidR="005D2316">
        <w:rPr>
          <w:lang w:val="ru-RU"/>
        </w:rPr>
        <w:t xml:space="preserve">заявки </w:t>
      </w:r>
      <w:r w:rsidR="00D307AB" w:rsidRPr="00D307AB">
        <w:rPr>
          <w:lang w:val="ru-RU"/>
        </w:rPr>
        <w:t xml:space="preserve">требованиям </w:t>
      </w:r>
      <w:r w:rsidR="00333DE8" w:rsidRPr="00D307AB">
        <w:rPr>
          <w:lang w:val="ru-RU"/>
        </w:rPr>
        <w:t>и</w:t>
      </w:r>
      <w:r w:rsidR="00A34FF0" w:rsidRPr="00D307AB">
        <w:rPr>
          <w:lang w:val="ru-RU"/>
        </w:rPr>
        <w:t xml:space="preserve"> </w:t>
      </w:r>
      <w:r w:rsidR="00333DE8" w:rsidRPr="00D307AB">
        <w:rPr>
          <w:lang w:val="ru-RU"/>
        </w:rPr>
        <w:t>иногда</w:t>
      </w:r>
      <w:r w:rsidR="00A34FF0" w:rsidRPr="00D307AB">
        <w:rPr>
          <w:lang w:val="ru-RU"/>
        </w:rPr>
        <w:t xml:space="preserve"> </w:t>
      </w:r>
      <w:r w:rsidR="005D2316" w:rsidRPr="005D2316">
        <w:rPr>
          <w:lang w:val="ru-RU"/>
        </w:rPr>
        <w:t>только</w:t>
      </w:r>
      <w:r w:rsidR="005D2316">
        <w:rPr>
          <w:lang w:val="ru-RU"/>
        </w:rPr>
        <w:t xml:space="preserve"> </w:t>
      </w:r>
      <w:r w:rsidR="00333DE8" w:rsidRPr="00D307AB">
        <w:rPr>
          <w:lang w:val="ru-RU"/>
        </w:rPr>
        <w:t>после</w:t>
      </w:r>
      <w:r w:rsidR="00A34FF0" w:rsidRPr="00D307AB">
        <w:rPr>
          <w:lang w:val="ru-RU"/>
        </w:rPr>
        <w:t xml:space="preserve"> </w:t>
      </w:r>
      <w:r w:rsidR="005D2316">
        <w:rPr>
          <w:lang w:val="ru-RU"/>
        </w:rPr>
        <w:t>того, как заявитель</w:t>
      </w:r>
      <w:r w:rsidRPr="00D307AB">
        <w:rPr>
          <w:lang w:val="ru-RU"/>
        </w:rPr>
        <w:t xml:space="preserve"> </w:t>
      </w:r>
      <w:r w:rsidR="00333DE8" w:rsidRPr="00D307AB">
        <w:rPr>
          <w:lang w:val="ru-RU"/>
        </w:rPr>
        <w:t>и</w:t>
      </w:r>
      <w:r w:rsidR="00A34FF0" w:rsidRPr="00D307AB">
        <w:rPr>
          <w:lang w:val="ru-RU"/>
        </w:rPr>
        <w:t xml:space="preserve"> </w:t>
      </w:r>
      <w:r w:rsidRPr="00D307AB">
        <w:rPr>
          <w:lang w:val="ru-RU"/>
        </w:rPr>
        <w:t>эксперт</w:t>
      </w:r>
      <w:r w:rsidR="005D2316">
        <w:rPr>
          <w:lang w:val="ru-RU"/>
        </w:rPr>
        <w:t xml:space="preserve"> обмен</w:t>
      </w:r>
      <w:r w:rsidR="00165356">
        <w:rPr>
          <w:lang w:val="ru-RU"/>
        </w:rPr>
        <w:t xml:space="preserve">иваются </w:t>
      </w:r>
      <w:r w:rsidR="005D2316">
        <w:rPr>
          <w:lang w:val="ru-RU"/>
        </w:rPr>
        <w:t xml:space="preserve">целым рядом </w:t>
      </w:r>
      <w:r w:rsidR="005D2316" w:rsidRPr="005D2316">
        <w:rPr>
          <w:lang w:val="ru-RU"/>
        </w:rPr>
        <w:t>сообщени</w:t>
      </w:r>
      <w:r w:rsidR="005D2316">
        <w:rPr>
          <w:lang w:val="ru-RU"/>
        </w:rPr>
        <w:t>й</w:t>
      </w:r>
      <w:r w:rsidR="00D307AB">
        <w:rPr>
          <w:lang w:val="ru-RU"/>
        </w:rPr>
        <w:t>.</w:t>
      </w:r>
      <w:proofErr w:type="gramEnd"/>
      <w:r w:rsidR="00D307AB">
        <w:rPr>
          <w:lang w:val="ru-RU"/>
        </w:rPr>
        <w:t xml:space="preserve"> Очевидно, что </w:t>
      </w:r>
      <w:r w:rsidRPr="00D307AB">
        <w:rPr>
          <w:lang w:val="ru-RU"/>
        </w:rPr>
        <w:t xml:space="preserve">экспертиза </w:t>
      </w:r>
      <w:r w:rsidR="00D307AB">
        <w:rPr>
          <w:lang w:val="ru-RU"/>
        </w:rPr>
        <w:t xml:space="preserve">такого рода </w:t>
      </w:r>
      <w:r w:rsidR="00CE0B0F">
        <w:rPr>
          <w:lang w:val="ru-RU"/>
        </w:rPr>
        <w:t xml:space="preserve">осуществляется </w:t>
      </w:r>
      <w:r w:rsidR="00CE0B0F" w:rsidRPr="00CE0B0F">
        <w:rPr>
          <w:lang w:val="ru-RU"/>
        </w:rPr>
        <w:t>в рамках</w:t>
      </w:r>
      <w:r w:rsidR="00CE0B0F">
        <w:rPr>
          <w:lang w:val="ru-RU"/>
        </w:rPr>
        <w:t xml:space="preserve"> </w:t>
      </w:r>
      <w:r w:rsidR="00CE0B0F" w:rsidRPr="00CE0B0F">
        <w:rPr>
          <w:lang w:val="ru-RU"/>
        </w:rPr>
        <w:t>выполнени</w:t>
      </w:r>
      <w:r w:rsidR="00CE0B0F">
        <w:rPr>
          <w:lang w:val="ru-RU"/>
        </w:rPr>
        <w:t xml:space="preserve">я </w:t>
      </w:r>
      <w:r w:rsidR="00AE0DE4" w:rsidRPr="00D307AB">
        <w:rPr>
          <w:lang w:val="ru-RU"/>
        </w:rPr>
        <w:t>Международным бюро</w:t>
      </w:r>
      <w:r w:rsidR="00A34FF0" w:rsidRPr="00D307AB">
        <w:rPr>
          <w:lang w:val="ru-RU"/>
        </w:rPr>
        <w:t xml:space="preserve"> </w:t>
      </w:r>
      <w:r w:rsidR="00CE0B0F">
        <w:rPr>
          <w:lang w:val="ru-RU"/>
        </w:rPr>
        <w:t xml:space="preserve">его </w:t>
      </w:r>
      <w:r w:rsidR="00CE0B0F" w:rsidRPr="00CE0B0F">
        <w:rPr>
          <w:lang w:val="ru-RU"/>
        </w:rPr>
        <w:t>обязанност</w:t>
      </w:r>
      <w:r w:rsidR="00CE0B0F">
        <w:rPr>
          <w:lang w:val="ru-RU"/>
        </w:rPr>
        <w:t xml:space="preserve">и </w:t>
      </w:r>
      <w:r w:rsidR="005D2316">
        <w:rPr>
          <w:lang w:val="ru-RU"/>
        </w:rPr>
        <w:t>по проведению</w:t>
      </w:r>
      <w:r w:rsidR="00CE0B0F">
        <w:rPr>
          <w:lang w:val="ru-RU"/>
        </w:rPr>
        <w:t xml:space="preserve"> экспертизы,</w:t>
      </w:r>
      <w:r w:rsidR="00CE0B0F" w:rsidRPr="00D307AB">
        <w:rPr>
          <w:lang w:val="ru-RU"/>
        </w:rPr>
        <w:t xml:space="preserve"> </w:t>
      </w:r>
      <w:r w:rsidR="005D2316" w:rsidRPr="00D307AB">
        <w:rPr>
          <w:lang w:val="ru-RU"/>
        </w:rPr>
        <w:t xml:space="preserve">поскольку </w:t>
      </w:r>
      <w:r w:rsidR="005D2316">
        <w:rPr>
          <w:lang w:val="ru-RU"/>
        </w:rPr>
        <w:t>ключевым принципом является</w:t>
      </w:r>
      <w:r w:rsidR="005D2316" w:rsidRPr="00D307AB">
        <w:rPr>
          <w:lang w:val="ru-RU"/>
        </w:rPr>
        <w:t xml:space="preserve"> </w:t>
      </w:r>
      <w:r w:rsidR="00CE0B0F">
        <w:rPr>
          <w:lang w:val="ru-RU"/>
        </w:rPr>
        <w:t>право заявителя на полу</w:t>
      </w:r>
      <w:r w:rsidR="005D2316">
        <w:rPr>
          <w:lang w:val="ru-RU"/>
        </w:rPr>
        <w:t>чение надлежащего ответа</w:t>
      </w:r>
      <w:r w:rsidR="00A34FF0" w:rsidRPr="00D307AB">
        <w:rPr>
          <w:lang w:val="ru-RU"/>
        </w:rPr>
        <w:t xml:space="preserve">. </w:t>
      </w:r>
      <w:r w:rsidR="00333DE8" w:rsidRPr="00CE0B0F">
        <w:rPr>
          <w:lang w:val="ru-RU"/>
        </w:rPr>
        <w:t>Однако</w:t>
      </w:r>
      <w:r w:rsidR="00A34FF0" w:rsidRPr="00CE0B0F">
        <w:rPr>
          <w:lang w:val="ru-RU"/>
        </w:rPr>
        <w:t xml:space="preserve"> </w:t>
      </w:r>
      <w:r w:rsidR="00CE0B0F" w:rsidRPr="00CE0B0F">
        <w:rPr>
          <w:lang w:val="ru-RU"/>
        </w:rPr>
        <w:t>эксперт</w:t>
      </w:r>
      <w:r w:rsidR="00CE0B0F">
        <w:rPr>
          <w:lang w:val="ru-RU"/>
        </w:rPr>
        <w:t>иза таких</w:t>
      </w:r>
      <w:r w:rsidR="00333DE8" w:rsidRPr="00CE0B0F">
        <w:rPr>
          <w:lang w:val="ru-RU"/>
        </w:rPr>
        <w:t xml:space="preserve"> </w:t>
      </w:r>
      <w:r w:rsidRPr="00CE0B0F">
        <w:rPr>
          <w:lang w:val="ru-RU"/>
        </w:rPr>
        <w:t xml:space="preserve">заявок </w:t>
      </w:r>
      <w:r w:rsidR="00333DE8" w:rsidRPr="00CE0B0F">
        <w:rPr>
          <w:lang w:val="ru-RU"/>
        </w:rPr>
        <w:t>может</w:t>
      </w:r>
      <w:r w:rsidR="00A34FF0" w:rsidRPr="00CE0B0F">
        <w:rPr>
          <w:lang w:val="ru-RU"/>
        </w:rPr>
        <w:t xml:space="preserve"> </w:t>
      </w:r>
      <w:r w:rsidR="00CE0B0F">
        <w:rPr>
          <w:lang w:val="ru-RU"/>
        </w:rPr>
        <w:t xml:space="preserve">быть </w:t>
      </w:r>
      <w:r w:rsidR="005D2316">
        <w:rPr>
          <w:lang w:val="ru-RU"/>
        </w:rPr>
        <w:t xml:space="preserve">весьма </w:t>
      </w:r>
      <w:r w:rsidR="00CE0B0F">
        <w:rPr>
          <w:lang w:val="ru-RU"/>
        </w:rPr>
        <w:t>сложной</w:t>
      </w:r>
      <w:r w:rsidR="00333DE8" w:rsidRPr="00CE0B0F">
        <w:rPr>
          <w:lang w:val="ru-RU"/>
        </w:rPr>
        <w:t xml:space="preserve"> и</w:t>
      </w:r>
      <w:r w:rsidR="00A34FF0" w:rsidRPr="00CE0B0F">
        <w:rPr>
          <w:lang w:val="ru-RU"/>
        </w:rPr>
        <w:t xml:space="preserve"> </w:t>
      </w:r>
      <w:r w:rsidR="00CE0B0F">
        <w:rPr>
          <w:lang w:val="ru-RU"/>
        </w:rPr>
        <w:t>о</w:t>
      </w:r>
      <w:r w:rsidRPr="00CE0B0F">
        <w:rPr>
          <w:lang w:val="ru-RU"/>
        </w:rPr>
        <w:t>бремени</w:t>
      </w:r>
      <w:r w:rsidR="00CE0B0F">
        <w:rPr>
          <w:lang w:val="ru-RU"/>
        </w:rPr>
        <w:t>тельной</w:t>
      </w:r>
      <w:r w:rsidR="00A34FF0" w:rsidRPr="00CE0B0F">
        <w:rPr>
          <w:lang w:val="ru-RU"/>
        </w:rPr>
        <w:t>.</w:t>
      </w:r>
    </w:p>
    <w:p w:rsidR="00A34FF0" w:rsidRPr="00F00D15" w:rsidRDefault="009141DF" w:rsidP="008C6D45">
      <w:pPr>
        <w:pStyle w:val="ONUME"/>
        <w:rPr>
          <w:lang w:val="ru-RU"/>
        </w:rPr>
      </w:pPr>
      <w:proofErr w:type="gramStart"/>
      <w:r w:rsidRPr="009141DF">
        <w:rPr>
          <w:lang w:val="ru-RU"/>
        </w:rPr>
        <w:t>В частности, в тех случаях, когда</w:t>
      </w:r>
      <w:r>
        <w:rPr>
          <w:lang w:val="ru-RU"/>
        </w:rPr>
        <w:t xml:space="preserve"> изображения</w:t>
      </w:r>
      <w:r w:rsidR="00A34FF0" w:rsidRPr="009141DF">
        <w:rPr>
          <w:lang w:val="ru-RU"/>
        </w:rPr>
        <w:t xml:space="preserve"> </w:t>
      </w:r>
      <w:r>
        <w:rPr>
          <w:lang w:val="ru-RU"/>
        </w:rPr>
        <w:t>содержат</w:t>
      </w:r>
      <w:r w:rsidR="00A34FF0" w:rsidRPr="009141DF">
        <w:rPr>
          <w:lang w:val="ru-RU"/>
        </w:rPr>
        <w:t xml:space="preserve"> </w:t>
      </w:r>
      <w:r w:rsidR="00333DE8" w:rsidRPr="009141DF">
        <w:rPr>
          <w:lang w:val="ru-RU"/>
        </w:rPr>
        <w:t>техническ</w:t>
      </w:r>
      <w:r>
        <w:rPr>
          <w:lang w:val="ru-RU"/>
        </w:rPr>
        <w:t>ие</w:t>
      </w:r>
      <w:r w:rsidR="00A34FF0" w:rsidRPr="009141DF">
        <w:rPr>
          <w:lang w:val="ru-RU"/>
        </w:rPr>
        <w:t xml:space="preserve"> </w:t>
      </w:r>
      <w:r w:rsidR="00BD3C49" w:rsidRPr="009141DF">
        <w:rPr>
          <w:lang w:val="ru-RU"/>
        </w:rPr>
        <w:t>чертежи</w:t>
      </w:r>
      <w:r w:rsidR="00A34FF0">
        <w:rPr>
          <w:rStyle w:val="FootnoteReference"/>
        </w:rPr>
        <w:footnoteReference w:id="4"/>
      </w:r>
      <w:r>
        <w:rPr>
          <w:lang w:val="ru-RU"/>
        </w:rPr>
        <w:t>,</w:t>
      </w:r>
      <w:r w:rsidR="00A34FF0" w:rsidRPr="009141DF">
        <w:rPr>
          <w:lang w:val="ru-RU"/>
        </w:rPr>
        <w:t xml:space="preserve"> </w:t>
      </w:r>
      <w:r w:rsidR="008C6D45">
        <w:rPr>
          <w:lang w:val="ru-RU"/>
        </w:rPr>
        <w:t xml:space="preserve">иногда </w:t>
      </w:r>
      <w:r w:rsidR="008C6D45" w:rsidRPr="00013CDF">
        <w:rPr>
          <w:lang w:val="ru-RU"/>
        </w:rPr>
        <w:t>фактическ</w:t>
      </w:r>
      <w:r w:rsidR="008C6D45">
        <w:rPr>
          <w:lang w:val="ru-RU"/>
        </w:rPr>
        <w:t>и речь идет об ошибочной</w:t>
      </w:r>
      <w:r w:rsidR="008C6D45" w:rsidRPr="009141DF">
        <w:rPr>
          <w:lang w:val="ru-RU"/>
        </w:rPr>
        <w:t xml:space="preserve"> </w:t>
      </w:r>
      <w:r w:rsidR="008C6D45">
        <w:rPr>
          <w:lang w:val="ru-RU"/>
        </w:rPr>
        <w:t>подаче заявки</w:t>
      </w:r>
      <w:r w:rsidR="00013CDF">
        <w:rPr>
          <w:lang w:val="ru-RU"/>
        </w:rPr>
        <w:t xml:space="preserve"> </w:t>
      </w:r>
      <w:r w:rsidR="008C6D45">
        <w:rPr>
          <w:lang w:val="ru-RU"/>
        </w:rPr>
        <w:t>заявителем, который</w:t>
      </w:r>
      <w:r w:rsidR="00A34FF0" w:rsidRPr="009141DF">
        <w:rPr>
          <w:lang w:val="ru-RU"/>
        </w:rPr>
        <w:t xml:space="preserve"> </w:t>
      </w:r>
      <w:r w:rsidR="00013CDF">
        <w:rPr>
          <w:lang w:val="ru-RU"/>
        </w:rPr>
        <w:t xml:space="preserve">в </w:t>
      </w:r>
      <w:r w:rsidR="00013CDF" w:rsidRPr="00013CDF">
        <w:rPr>
          <w:lang w:val="ru-RU"/>
        </w:rPr>
        <w:t>действительн</w:t>
      </w:r>
      <w:r w:rsidR="00013CDF">
        <w:rPr>
          <w:lang w:val="ru-RU"/>
        </w:rPr>
        <w:t xml:space="preserve">ости </w:t>
      </w:r>
      <w:r w:rsidR="008C6D45">
        <w:rPr>
          <w:lang w:val="ru-RU"/>
        </w:rPr>
        <w:t xml:space="preserve">хотел бы </w:t>
      </w:r>
      <w:r w:rsidR="00013CDF">
        <w:rPr>
          <w:lang w:val="ru-RU"/>
        </w:rPr>
        <w:t xml:space="preserve">получить </w:t>
      </w:r>
      <w:r w:rsidR="00013CDF" w:rsidRPr="00013CDF">
        <w:rPr>
          <w:lang w:val="ru-RU"/>
        </w:rPr>
        <w:t>охран</w:t>
      </w:r>
      <w:r w:rsidR="00013CDF">
        <w:rPr>
          <w:lang w:val="ru-RU"/>
        </w:rPr>
        <w:t>у своего изобретения как полезной модели</w:t>
      </w:r>
      <w:r w:rsidR="00BD3C49" w:rsidRPr="009141DF">
        <w:rPr>
          <w:lang w:val="ru-RU"/>
        </w:rPr>
        <w:t xml:space="preserve"> </w:t>
      </w:r>
      <w:r w:rsidR="00333DE8" w:rsidRPr="009141DF">
        <w:rPr>
          <w:lang w:val="ru-RU"/>
        </w:rPr>
        <w:t>или</w:t>
      </w:r>
      <w:r w:rsidR="00A34FF0" w:rsidRPr="009141DF">
        <w:rPr>
          <w:lang w:val="ru-RU"/>
        </w:rPr>
        <w:t xml:space="preserve"> </w:t>
      </w:r>
      <w:r w:rsidR="00BD3C49" w:rsidRPr="009141DF">
        <w:rPr>
          <w:lang w:val="ru-RU"/>
        </w:rPr>
        <w:t>патент</w:t>
      </w:r>
      <w:r w:rsidR="00013CDF">
        <w:rPr>
          <w:lang w:val="ru-RU"/>
        </w:rPr>
        <w:t>а</w:t>
      </w:r>
      <w:r w:rsidR="00A34FF0">
        <w:rPr>
          <w:rStyle w:val="FootnoteReference"/>
        </w:rPr>
        <w:footnoteReference w:id="5"/>
      </w:r>
      <w:r w:rsidR="00A34FF0" w:rsidRPr="009141DF">
        <w:rPr>
          <w:lang w:val="ru-RU"/>
        </w:rPr>
        <w:t>.</w:t>
      </w:r>
      <w:r w:rsidR="00F00D15">
        <w:rPr>
          <w:lang w:val="ru-RU"/>
        </w:rPr>
        <w:t xml:space="preserve"> </w:t>
      </w:r>
      <w:r w:rsidR="008C6D45">
        <w:rPr>
          <w:lang w:val="ru-RU"/>
        </w:rPr>
        <w:t xml:space="preserve">Бывает, что </w:t>
      </w:r>
      <w:r w:rsidR="008C6D45" w:rsidRPr="00F00D15">
        <w:rPr>
          <w:lang w:val="ru-RU"/>
        </w:rPr>
        <w:t>э</w:t>
      </w:r>
      <w:r w:rsidR="00BD3C49" w:rsidRPr="00F00D15">
        <w:rPr>
          <w:lang w:val="ru-RU"/>
        </w:rPr>
        <w:t xml:space="preserve">ксперт </w:t>
      </w:r>
      <w:r w:rsidR="008C6D45">
        <w:rPr>
          <w:lang w:val="ru-RU"/>
        </w:rPr>
        <w:t xml:space="preserve">проводит </w:t>
      </w:r>
      <w:r w:rsidR="00333DE8" w:rsidRPr="00F00D15">
        <w:rPr>
          <w:lang w:val="ru-RU"/>
        </w:rPr>
        <w:t>полн</w:t>
      </w:r>
      <w:r w:rsidR="00F00D15">
        <w:rPr>
          <w:lang w:val="ru-RU"/>
        </w:rPr>
        <w:t>ую</w:t>
      </w:r>
      <w:r w:rsidR="00333DE8" w:rsidRPr="00F00D15">
        <w:rPr>
          <w:lang w:val="ru-RU"/>
        </w:rPr>
        <w:t xml:space="preserve"> </w:t>
      </w:r>
      <w:r w:rsidR="00F00D15">
        <w:rPr>
          <w:lang w:val="ru-RU"/>
        </w:rPr>
        <w:t>формальную</w:t>
      </w:r>
      <w:r w:rsidR="00A34FF0" w:rsidRPr="00F00D15">
        <w:rPr>
          <w:lang w:val="ru-RU"/>
        </w:rPr>
        <w:t xml:space="preserve"> </w:t>
      </w:r>
      <w:r w:rsidR="00F00D15">
        <w:rPr>
          <w:lang w:val="ru-RU"/>
        </w:rPr>
        <w:t>экспертизу</w:t>
      </w:r>
      <w:r w:rsidR="00BD3C49" w:rsidRPr="00F00D15">
        <w:rPr>
          <w:lang w:val="ru-RU"/>
        </w:rPr>
        <w:t xml:space="preserve"> </w:t>
      </w:r>
      <w:r w:rsidR="00333DE8" w:rsidRPr="00F00D15">
        <w:rPr>
          <w:lang w:val="ru-RU"/>
        </w:rPr>
        <w:t>и</w:t>
      </w:r>
      <w:r w:rsidR="00A34FF0" w:rsidRPr="00F00D15">
        <w:rPr>
          <w:lang w:val="ru-RU"/>
        </w:rPr>
        <w:t xml:space="preserve"> </w:t>
      </w:r>
      <w:r w:rsidR="00F00D15">
        <w:rPr>
          <w:lang w:val="ru-RU"/>
        </w:rPr>
        <w:t>предл</w:t>
      </w:r>
      <w:r w:rsidR="008C6D45">
        <w:rPr>
          <w:lang w:val="ru-RU"/>
        </w:rPr>
        <w:t xml:space="preserve">агает </w:t>
      </w:r>
      <w:r w:rsidR="00F00D15">
        <w:rPr>
          <w:lang w:val="ru-RU"/>
        </w:rPr>
        <w:t>заявителю</w:t>
      </w:r>
      <w:r w:rsidR="00BD3C49" w:rsidRPr="00F00D15">
        <w:rPr>
          <w:lang w:val="ru-RU"/>
        </w:rPr>
        <w:t xml:space="preserve"> </w:t>
      </w:r>
      <w:r w:rsidR="00F00D15">
        <w:rPr>
          <w:lang w:val="ru-RU"/>
        </w:rPr>
        <w:t xml:space="preserve">устранить </w:t>
      </w:r>
      <w:r w:rsidR="00F00D15" w:rsidRPr="00F00D15">
        <w:rPr>
          <w:lang w:val="ru-RU"/>
        </w:rPr>
        <w:t>обнаруж</w:t>
      </w:r>
      <w:r w:rsidR="00F00D15">
        <w:rPr>
          <w:lang w:val="ru-RU"/>
        </w:rPr>
        <w:t>енное</w:t>
      </w:r>
      <w:r w:rsidR="00F00D15" w:rsidRPr="00F00D15">
        <w:rPr>
          <w:lang w:val="ru-RU"/>
        </w:rPr>
        <w:t xml:space="preserve"> </w:t>
      </w:r>
      <w:r w:rsidR="00F00D15">
        <w:rPr>
          <w:lang w:val="ru-RU"/>
        </w:rPr>
        <w:t>несоответствие</w:t>
      </w:r>
      <w:r w:rsidR="00AE0DE4" w:rsidRPr="00F00D15">
        <w:rPr>
          <w:lang w:val="ru-RU"/>
        </w:rPr>
        <w:t xml:space="preserve"> требованиям</w:t>
      </w:r>
      <w:r w:rsidR="00A34FF0" w:rsidRPr="00F00D15">
        <w:rPr>
          <w:lang w:val="ru-RU"/>
        </w:rPr>
        <w:t xml:space="preserve"> (</w:t>
      </w:r>
      <w:r w:rsidR="00333DE8" w:rsidRPr="00F00D15">
        <w:rPr>
          <w:lang w:val="ru-RU"/>
        </w:rPr>
        <w:t>например</w:t>
      </w:r>
      <w:r w:rsidR="00A34FF0" w:rsidRPr="00F00D15">
        <w:rPr>
          <w:lang w:val="ru-RU"/>
        </w:rPr>
        <w:t xml:space="preserve">, </w:t>
      </w:r>
      <w:r w:rsidR="00F00D15">
        <w:rPr>
          <w:lang w:val="ru-RU"/>
        </w:rPr>
        <w:t xml:space="preserve">изъять </w:t>
      </w:r>
      <w:r w:rsidR="00333DE8" w:rsidRPr="00F00D15">
        <w:rPr>
          <w:lang w:val="ru-RU"/>
        </w:rPr>
        <w:t>техническ</w:t>
      </w:r>
      <w:r w:rsidR="00F00D15">
        <w:rPr>
          <w:lang w:val="ru-RU"/>
        </w:rPr>
        <w:t>ие</w:t>
      </w:r>
      <w:r w:rsidR="00A34FF0" w:rsidRPr="00F00D15">
        <w:rPr>
          <w:lang w:val="ru-RU"/>
        </w:rPr>
        <w:t xml:space="preserve"> </w:t>
      </w:r>
      <w:r w:rsidR="00F00D15">
        <w:rPr>
          <w:lang w:val="ru-RU"/>
        </w:rPr>
        <w:t>чертежи</w:t>
      </w:r>
      <w:r w:rsidR="00A34FF0" w:rsidRPr="00F00D15">
        <w:rPr>
          <w:lang w:val="ru-RU"/>
        </w:rPr>
        <w:t xml:space="preserve">) </w:t>
      </w:r>
      <w:r w:rsidR="00F00D15">
        <w:rPr>
          <w:lang w:val="ru-RU"/>
        </w:rPr>
        <w:t xml:space="preserve">и </w:t>
      </w:r>
      <w:r w:rsidR="00333DE8" w:rsidRPr="00F00D15">
        <w:rPr>
          <w:lang w:val="ru-RU"/>
        </w:rPr>
        <w:t>только</w:t>
      </w:r>
      <w:r w:rsidR="00A34FF0" w:rsidRPr="00F00D15">
        <w:rPr>
          <w:lang w:val="ru-RU"/>
        </w:rPr>
        <w:t xml:space="preserve"> </w:t>
      </w:r>
      <w:r w:rsidR="00165356">
        <w:rPr>
          <w:lang w:val="ru-RU"/>
        </w:rPr>
        <w:t xml:space="preserve">после этого </w:t>
      </w:r>
      <w:r w:rsidR="008C6D45">
        <w:rPr>
          <w:lang w:val="ru-RU"/>
        </w:rPr>
        <w:t>обнаруживает</w:t>
      </w:r>
      <w:r w:rsidR="00F00D15">
        <w:rPr>
          <w:lang w:val="ru-RU"/>
        </w:rPr>
        <w:t>, что заявитель</w:t>
      </w:r>
      <w:r w:rsidR="008C6D45">
        <w:rPr>
          <w:lang w:val="ru-RU"/>
        </w:rPr>
        <w:t xml:space="preserve">, </w:t>
      </w:r>
      <w:r w:rsidR="008C6D45" w:rsidRPr="00F00D15">
        <w:rPr>
          <w:lang w:val="ru-RU"/>
        </w:rPr>
        <w:t>после продолж</w:t>
      </w:r>
      <w:r w:rsidR="008C6D45">
        <w:rPr>
          <w:lang w:val="ru-RU"/>
        </w:rPr>
        <w:t>ительного</w:t>
      </w:r>
      <w:proofErr w:type="gramEnd"/>
      <w:r w:rsidR="008C6D45">
        <w:rPr>
          <w:lang w:val="ru-RU"/>
        </w:rPr>
        <w:t xml:space="preserve"> обсуждения</w:t>
      </w:r>
      <w:r w:rsidR="008C6D45" w:rsidRPr="00F00D15">
        <w:rPr>
          <w:lang w:val="ru-RU"/>
        </w:rPr>
        <w:t xml:space="preserve"> вопрос</w:t>
      </w:r>
      <w:r w:rsidR="008C6D45">
        <w:rPr>
          <w:lang w:val="ru-RU"/>
        </w:rPr>
        <w:t xml:space="preserve">ов </w:t>
      </w:r>
      <w:r w:rsidR="008C6D45" w:rsidRPr="00F00D15">
        <w:rPr>
          <w:lang w:val="ru-RU"/>
        </w:rPr>
        <w:t xml:space="preserve">с </w:t>
      </w:r>
      <w:r w:rsidR="008C6D45">
        <w:rPr>
          <w:lang w:val="ru-RU"/>
        </w:rPr>
        <w:t xml:space="preserve">экспертом, </w:t>
      </w:r>
      <w:r w:rsidR="00BD3C49" w:rsidRPr="00F00D15">
        <w:rPr>
          <w:lang w:val="ru-RU"/>
        </w:rPr>
        <w:t xml:space="preserve">не </w:t>
      </w:r>
      <w:proofErr w:type="gramStart"/>
      <w:r w:rsidR="00F00D15">
        <w:rPr>
          <w:lang w:val="ru-RU"/>
        </w:rPr>
        <w:t>намерен</w:t>
      </w:r>
      <w:proofErr w:type="gramEnd"/>
      <w:r w:rsidR="00F00D15">
        <w:rPr>
          <w:lang w:val="ru-RU"/>
        </w:rPr>
        <w:t xml:space="preserve"> оформлять свою заявку</w:t>
      </w:r>
      <w:r w:rsidR="00A34FF0" w:rsidRPr="00F00D15">
        <w:rPr>
          <w:lang w:val="ru-RU"/>
        </w:rPr>
        <w:t>.</w:t>
      </w:r>
    </w:p>
    <w:p w:rsidR="00A34FF0" w:rsidRPr="00F00D15" w:rsidRDefault="00F00D15" w:rsidP="008C6D45">
      <w:pPr>
        <w:pStyle w:val="ONUME"/>
        <w:rPr>
          <w:lang w:val="ru-RU"/>
        </w:rPr>
      </w:pPr>
      <w:r>
        <w:rPr>
          <w:lang w:val="ru-RU"/>
        </w:rPr>
        <w:t xml:space="preserve">В подобных </w:t>
      </w:r>
      <w:r w:rsidR="00333DE8" w:rsidRPr="00F00D15">
        <w:rPr>
          <w:lang w:val="ru-RU"/>
        </w:rPr>
        <w:t>случаях</w:t>
      </w:r>
      <w:r>
        <w:rPr>
          <w:lang w:val="ru-RU"/>
        </w:rPr>
        <w:t xml:space="preserve"> </w:t>
      </w:r>
      <w:r w:rsidR="00BD3C49" w:rsidRPr="00F00D15">
        <w:rPr>
          <w:lang w:val="ru-RU"/>
        </w:rPr>
        <w:t xml:space="preserve">Международное бюро </w:t>
      </w:r>
      <w:r w:rsidRPr="00F00D15">
        <w:rPr>
          <w:lang w:val="ru-RU"/>
        </w:rPr>
        <w:t>также должн</w:t>
      </w:r>
      <w:r>
        <w:rPr>
          <w:lang w:val="ru-RU"/>
        </w:rPr>
        <w:t xml:space="preserve">о иметь </w:t>
      </w:r>
      <w:r w:rsidRPr="00F00D15">
        <w:rPr>
          <w:lang w:val="ru-RU"/>
        </w:rPr>
        <w:t>возможн</w:t>
      </w:r>
      <w:r>
        <w:rPr>
          <w:lang w:val="ru-RU"/>
        </w:rPr>
        <w:t xml:space="preserve">ость получить </w:t>
      </w:r>
      <w:r w:rsidR="00BD3C49" w:rsidRPr="00F00D15">
        <w:rPr>
          <w:lang w:val="ru-RU"/>
        </w:rPr>
        <w:t xml:space="preserve">вознаграждение </w:t>
      </w:r>
      <w:r>
        <w:rPr>
          <w:lang w:val="ru-RU"/>
        </w:rPr>
        <w:t xml:space="preserve">за </w:t>
      </w:r>
      <w:r w:rsidRPr="00F00D15">
        <w:rPr>
          <w:lang w:val="ru-RU"/>
        </w:rPr>
        <w:t>выполнен</w:t>
      </w:r>
      <w:r>
        <w:rPr>
          <w:lang w:val="ru-RU"/>
        </w:rPr>
        <w:t>ную работу</w:t>
      </w:r>
      <w:r w:rsidR="00A34FF0" w:rsidRPr="00F00D15">
        <w:rPr>
          <w:lang w:val="ru-RU"/>
        </w:rPr>
        <w:t xml:space="preserve">, </w:t>
      </w:r>
      <w:r w:rsidRPr="00F00D15">
        <w:rPr>
          <w:lang w:val="ru-RU"/>
        </w:rPr>
        <w:t>котор</w:t>
      </w:r>
      <w:r>
        <w:rPr>
          <w:lang w:val="ru-RU"/>
        </w:rPr>
        <w:t xml:space="preserve">ое не будет уплачено, </w:t>
      </w:r>
      <w:r w:rsidR="00333DE8" w:rsidRPr="00F00D15">
        <w:rPr>
          <w:lang w:val="ru-RU"/>
        </w:rPr>
        <w:t>если</w:t>
      </w:r>
      <w:r>
        <w:rPr>
          <w:lang w:val="ru-RU"/>
        </w:rPr>
        <w:t xml:space="preserve"> при подаче заявки заявитель </w:t>
      </w:r>
      <w:r w:rsidR="008C6D45">
        <w:rPr>
          <w:lang w:val="ru-RU"/>
        </w:rPr>
        <w:t>также не уплатил</w:t>
      </w:r>
      <w:r>
        <w:rPr>
          <w:lang w:val="ru-RU"/>
        </w:rPr>
        <w:t xml:space="preserve"> никаких </w:t>
      </w:r>
      <w:r w:rsidRPr="00F00D15">
        <w:rPr>
          <w:lang w:val="ru-RU"/>
        </w:rPr>
        <w:t>пошлин</w:t>
      </w:r>
      <w:r w:rsidR="00A34FF0" w:rsidRPr="00F00D15">
        <w:rPr>
          <w:lang w:val="ru-RU"/>
        </w:rPr>
        <w:t>.</w:t>
      </w:r>
    </w:p>
    <w:p w:rsidR="00A34FF0" w:rsidRPr="00386ED9" w:rsidRDefault="00333DE8" w:rsidP="00386ED9">
      <w:pPr>
        <w:pStyle w:val="Heading3"/>
        <w:spacing w:before="480"/>
        <w:rPr>
          <w:lang w:val="ru-RU"/>
        </w:rPr>
      </w:pPr>
      <w:r w:rsidRPr="00386ED9">
        <w:rPr>
          <w:lang w:val="ru-RU"/>
        </w:rPr>
        <w:t>Проблем</w:t>
      </w:r>
      <w:r w:rsidR="00386ED9">
        <w:rPr>
          <w:lang w:val="ru-RU"/>
        </w:rPr>
        <w:t xml:space="preserve">ы, </w:t>
      </w:r>
      <w:r w:rsidR="00386ED9" w:rsidRPr="00386ED9">
        <w:rPr>
          <w:lang w:val="ru-RU"/>
        </w:rPr>
        <w:t>касающи</w:t>
      </w:r>
      <w:r w:rsidR="00386ED9">
        <w:rPr>
          <w:lang w:val="ru-RU"/>
        </w:rPr>
        <w:t>еся существа образца</w:t>
      </w:r>
    </w:p>
    <w:p w:rsidR="00A34FF0" w:rsidRPr="00386ED9" w:rsidRDefault="00A34FF0" w:rsidP="00137139">
      <w:pPr>
        <w:rPr>
          <w:lang w:val="ru-RU"/>
        </w:rPr>
      </w:pPr>
    </w:p>
    <w:p w:rsidR="00A34FF0" w:rsidRPr="00333DE8" w:rsidRDefault="00386ED9" w:rsidP="00BD6EE5">
      <w:pPr>
        <w:pStyle w:val="ONUME"/>
        <w:rPr>
          <w:lang w:val="ru-RU"/>
        </w:rPr>
      </w:pPr>
      <w:proofErr w:type="gramStart"/>
      <w:r>
        <w:rPr>
          <w:lang w:val="ru-RU"/>
        </w:rPr>
        <w:t>В</w:t>
      </w:r>
      <w:r w:rsidRPr="00386ED9">
        <w:rPr>
          <w:lang w:val="ru-RU"/>
        </w:rPr>
        <w:t xml:space="preserve"> </w:t>
      </w:r>
      <w:r>
        <w:rPr>
          <w:lang w:val="ru-RU"/>
        </w:rPr>
        <w:t>последнее</w:t>
      </w:r>
      <w:r w:rsidRPr="00386ED9">
        <w:rPr>
          <w:lang w:val="ru-RU"/>
        </w:rPr>
        <w:t xml:space="preserve"> </w:t>
      </w:r>
      <w:r>
        <w:rPr>
          <w:lang w:val="ru-RU"/>
        </w:rPr>
        <w:t>время</w:t>
      </w:r>
      <w:r w:rsidRPr="00386ED9">
        <w:rPr>
          <w:lang w:val="ru-RU"/>
        </w:rPr>
        <w:t xml:space="preserve"> </w:t>
      </w:r>
      <w:r w:rsidR="008C6D45">
        <w:rPr>
          <w:lang w:val="ru-RU"/>
        </w:rPr>
        <w:t xml:space="preserve">имели место случаи </w:t>
      </w:r>
      <w:r>
        <w:rPr>
          <w:lang w:val="ru-RU"/>
        </w:rPr>
        <w:t>пода</w:t>
      </w:r>
      <w:r w:rsidR="008C6D45">
        <w:rPr>
          <w:lang w:val="ru-RU"/>
        </w:rPr>
        <w:t xml:space="preserve">чи </w:t>
      </w:r>
      <w:r w:rsidRPr="00386ED9">
        <w:rPr>
          <w:lang w:val="ru-RU"/>
        </w:rPr>
        <w:t>заяв</w:t>
      </w:r>
      <w:r w:rsidR="008C6D45">
        <w:rPr>
          <w:lang w:val="ru-RU"/>
        </w:rPr>
        <w:t>ок</w:t>
      </w:r>
      <w:r>
        <w:rPr>
          <w:lang w:val="ru-RU"/>
        </w:rPr>
        <w:t xml:space="preserve">, </w:t>
      </w:r>
      <w:r w:rsidR="00165356" w:rsidRPr="00165356">
        <w:rPr>
          <w:lang w:val="ru-RU"/>
        </w:rPr>
        <w:t>предмет</w:t>
      </w:r>
      <w:r w:rsidR="00165356">
        <w:rPr>
          <w:lang w:val="ru-RU"/>
        </w:rPr>
        <w:t xml:space="preserve">ом </w:t>
      </w:r>
      <w:r w:rsidR="00165356" w:rsidRPr="00165356">
        <w:rPr>
          <w:lang w:val="ru-RU"/>
        </w:rPr>
        <w:t>котор</w:t>
      </w:r>
      <w:r w:rsidR="00165356">
        <w:rPr>
          <w:lang w:val="ru-RU"/>
        </w:rPr>
        <w:t xml:space="preserve">ых были, </w:t>
      </w:r>
      <w:r w:rsidR="00165356" w:rsidRPr="00165356">
        <w:rPr>
          <w:lang w:val="ru-RU"/>
        </w:rPr>
        <w:t>например</w:t>
      </w:r>
      <w:r w:rsidR="00165356">
        <w:rPr>
          <w:lang w:val="ru-RU"/>
        </w:rPr>
        <w:t xml:space="preserve">, </w:t>
      </w:r>
      <w:r w:rsidR="00165356" w:rsidRPr="00165356">
        <w:rPr>
          <w:lang w:val="ru-RU"/>
        </w:rPr>
        <w:t>устройств</w:t>
      </w:r>
      <w:r w:rsidR="00165356">
        <w:rPr>
          <w:lang w:val="ru-RU"/>
        </w:rPr>
        <w:t>о вселенной</w:t>
      </w:r>
      <w:r>
        <w:rPr>
          <w:lang w:val="ru-RU"/>
        </w:rPr>
        <w:t xml:space="preserve"> </w:t>
      </w:r>
      <w:r w:rsidR="00333DE8" w:rsidRPr="00386ED9">
        <w:rPr>
          <w:lang w:val="ru-RU"/>
        </w:rPr>
        <w:t>и</w:t>
      </w:r>
      <w:r w:rsidR="00A34FF0" w:rsidRPr="00386ED9">
        <w:rPr>
          <w:lang w:val="ru-RU"/>
        </w:rPr>
        <w:t xml:space="preserve"> </w:t>
      </w:r>
      <w:r w:rsidR="00165356">
        <w:rPr>
          <w:lang w:val="ru-RU"/>
        </w:rPr>
        <w:t>наука</w:t>
      </w:r>
      <w:r>
        <w:rPr>
          <w:lang w:val="ru-RU"/>
        </w:rPr>
        <w:t xml:space="preserve"> в широком понимании</w:t>
      </w:r>
      <w:r w:rsidR="00165356">
        <w:rPr>
          <w:lang w:val="ru-RU"/>
        </w:rPr>
        <w:t xml:space="preserve"> этого термина</w:t>
      </w:r>
      <w:r w:rsidR="00A34FF0">
        <w:rPr>
          <w:rStyle w:val="FootnoteReference"/>
        </w:rPr>
        <w:footnoteReference w:id="6"/>
      </w:r>
      <w:r w:rsidR="00A34FF0" w:rsidRPr="00386ED9">
        <w:rPr>
          <w:lang w:val="ru-RU"/>
        </w:rPr>
        <w:t xml:space="preserve">. </w:t>
      </w:r>
      <w:r w:rsidR="00774BF7">
        <w:rPr>
          <w:lang w:val="ru-RU"/>
        </w:rPr>
        <w:t>В</w:t>
      </w:r>
      <w:r w:rsidR="00165356">
        <w:rPr>
          <w:lang w:val="ru-RU"/>
        </w:rPr>
        <w:t> </w:t>
      </w:r>
      <w:r w:rsidR="00774BF7">
        <w:rPr>
          <w:lang w:val="ru-RU"/>
        </w:rPr>
        <w:t xml:space="preserve">подобных затруднительных </w:t>
      </w:r>
      <w:r w:rsidR="00333DE8" w:rsidRPr="00333DE8">
        <w:rPr>
          <w:lang w:val="ru-RU"/>
        </w:rPr>
        <w:t>случаях</w:t>
      </w:r>
      <w:r w:rsidR="00A34FF0" w:rsidRPr="00333DE8">
        <w:rPr>
          <w:lang w:val="ru-RU"/>
        </w:rPr>
        <w:t xml:space="preserve">, </w:t>
      </w:r>
      <w:r w:rsidR="00774BF7">
        <w:rPr>
          <w:lang w:val="ru-RU"/>
        </w:rPr>
        <w:t>когда сведения об изделии</w:t>
      </w:r>
      <w:r w:rsidR="00A34FF0" w:rsidRPr="00333DE8">
        <w:rPr>
          <w:lang w:val="ru-RU"/>
        </w:rPr>
        <w:t xml:space="preserve">, </w:t>
      </w:r>
      <w:r w:rsidR="00774BF7">
        <w:rPr>
          <w:lang w:val="ru-RU"/>
        </w:rPr>
        <w:t xml:space="preserve">его описание </w:t>
      </w:r>
      <w:r w:rsidR="00333DE8" w:rsidRPr="00333DE8">
        <w:rPr>
          <w:lang w:val="ru-RU"/>
        </w:rPr>
        <w:t>и</w:t>
      </w:r>
      <w:r w:rsidR="00A34FF0" w:rsidRPr="00333DE8">
        <w:rPr>
          <w:lang w:val="ru-RU"/>
        </w:rPr>
        <w:t xml:space="preserve"> </w:t>
      </w:r>
      <w:r w:rsidR="00774BF7">
        <w:rPr>
          <w:lang w:val="ru-RU"/>
        </w:rPr>
        <w:t xml:space="preserve">его </w:t>
      </w:r>
      <w:r w:rsidR="009141DF" w:rsidRPr="009141DF">
        <w:rPr>
          <w:lang w:val="ru-RU"/>
        </w:rPr>
        <w:t xml:space="preserve">изображения </w:t>
      </w:r>
      <w:r w:rsidR="00333DE8" w:rsidRPr="00333DE8">
        <w:rPr>
          <w:lang w:val="ru-RU"/>
        </w:rPr>
        <w:t>неоднозначн</w:t>
      </w:r>
      <w:r w:rsidR="0036023A">
        <w:rPr>
          <w:lang w:val="ru-RU"/>
        </w:rPr>
        <w:t>ы</w:t>
      </w:r>
      <w:r w:rsidR="00333DE8" w:rsidRPr="00333DE8">
        <w:rPr>
          <w:lang w:val="ru-RU"/>
        </w:rPr>
        <w:t xml:space="preserve"> или</w:t>
      </w:r>
      <w:r w:rsidR="00A34FF0" w:rsidRPr="00333DE8">
        <w:rPr>
          <w:lang w:val="ru-RU"/>
        </w:rPr>
        <w:t xml:space="preserve"> </w:t>
      </w:r>
      <w:r w:rsidR="0036023A">
        <w:rPr>
          <w:lang w:val="ru-RU"/>
        </w:rPr>
        <w:t xml:space="preserve">не </w:t>
      </w:r>
      <w:r w:rsidR="0036023A" w:rsidRPr="0036023A">
        <w:rPr>
          <w:lang w:val="ru-RU"/>
        </w:rPr>
        <w:t>соответств</w:t>
      </w:r>
      <w:r w:rsidR="0036023A">
        <w:rPr>
          <w:lang w:val="ru-RU"/>
        </w:rPr>
        <w:t xml:space="preserve">уют друг другу </w:t>
      </w:r>
      <w:r w:rsidR="00333DE8" w:rsidRPr="00333DE8">
        <w:rPr>
          <w:lang w:val="ru-RU"/>
        </w:rPr>
        <w:t>и</w:t>
      </w:r>
      <w:r w:rsidR="00A34FF0" w:rsidRPr="00333DE8">
        <w:rPr>
          <w:lang w:val="ru-RU"/>
        </w:rPr>
        <w:t>/</w:t>
      </w:r>
      <w:r w:rsidR="00333DE8" w:rsidRPr="00333DE8">
        <w:rPr>
          <w:lang w:val="ru-RU"/>
        </w:rPr>
        <w:t>или</w:t>
      </w:r>
      <w:r w:rsidR="00A34FF0" w:rsidRPr="00333DE8">
        <w:rPr>
          <w:lang w:val="ru-RU"/>
        </w:rPr>
        <w:t xml:space="preserve"> </w:t>
      </w:r>
      <w:r w:rsidR="0036023A">
        <w:rPr>
          <w:lang w:val="ru-RU"/>
        </w:rPr>
        <w:t xml:space="preserve">когда </w:t>
      </w:r>
      <w:r w:rsidR="00BD3C49" w:rsidRPr="00333DE8">
        <w:rPr>
          <w:lang w:val="ru-RU"/>
        </w:rPr>
        <w:t xml:space="preserve">эксперт </w:t>
      </w:r>
      <w:r w:rsidR="0036023A">
        <w:rPr>
          <w:lang w:val="ru-RU"/>
        </w:rPr>
        <w:t>не понимает существа образца</w:t>
      </w:r>
      <w:r w:rsidR="00A34FF0" w:rsidRPr="00333DE8">
        <w:rPr>
          <w:lang w:val="ru-RU"/>
        </w:rPr>
        <w:t xml:space="preserve"> (</w:t>
      </w:r>
      <w:r w:rsidR="00333DE8" w:rsidRPr="00333DE8">
        <w:rPr>
          <w:lang w:val="ru-RU"/>
        </w:rPr>
        <w:t>то есть</w:t>
      </w:r>
      <w:r w:rsidR="0036023A">
        <w:rPr>
          <w:lang w:val="ru-RU"/>
        </w:rPr>
        <w:t xml:space="preserve"> не понимает</w:t>
      </w:r>
      <w:r w:rsidR="00A34FF0" w:rsidRPr="00333DE8">
        <w:rPr>
          <w:lang w:val="ru-RU"/>
        </w:rPr>
        <w:t>,</w:t>
      </w:r>
      <w:r w:rsidR="00A34FF0">
        <w:t> </w:t>
      </w:r>
      <w:r w:rsidR="0036023A">
        <w:rPr>
          <w:lang w:val="ru-RU"/>
        </w:rPr>
        <w:t xml:space="preserve">идет ли речь о </w:t>
      </w:r>
      <w:r w:rsidR="00BD3C49" w:rsidRPr="00333DE8">
        <w:rPr>
          <w:lang w:val="ru-RU"/>
        </w:rPr>
        <w:t>научн</w:t>
      </w:r>
      <w:r w:rsidR="0036023A">
        <w:rPr>
          <w:lang w:val="ru-RU"/>
        </w:rPr>
        <w:t xml:space="preserve">ой теории </w:t>
      </w:r>
      <w:r w:rsidR="00333DE8" w:rsidRPr="00333DE8">
        <w:rPr>
          <w:lang w:val="ru-RU"/>
        </w:rPr>
        <w:t>или</w:t>
      </w:r>
      <w:r w:rsidR="00A34FF0" w:rsidRPr="00333DE8">
        <w:rPr>
          <w:lang w:val="ru-RU"/>
        </w:rPr>
        <w:t xml:space="preserve"> </w:t>
      </w:r>
      <w:r w:rsidR="0036023A">
        <w:rPr>
          <w:lang w:val="ru-RU"/>
        </w:rPr>
        <w:t>об</w:t>
      </w:r>
      <w:proofErr w:type="gramEnd"/>
      <w:r w:rsidR="0036023A">
        <w:rPr>
          <w:lang w:val="ru-RU"/>
        </w:rPr>
        <w:t xml:space="preserve"> </w:t>
      </w:r>
      <w:proofErr w:type="gramStart"/>
      <w:r w:rsidR="0036023A">
        <w:rPr>
          <w:lang w:val="ru-RU"/>
        </w:rPr>
        <w:t>образ</w:t>
      </w:r>
      <w:r w:rsidR="00BD3C49" w:rsidRPr="00333DE8">
        <w:rPr>
          <w:lang w:val="ru-RU"/>
        </w:rPr>
        <w:t>ц</w:t>
      </w:r>
      <w:r w:rsidR="0036023A">
        <w:rPr>
          <w:lang w:val="ru-RU"/>
        </w:rPr>
        <w:t>е</w:t>
      </w:r>
      <w:proofErr w:type="gramEnd"/>
      <w:r w:rsidR="00A34FF0" w:rsidRPr="00333DE8">
        <w:rPr>
          <w:lang w:val="ru-RU"/>
        </w:rPr>
        <w:t xml:space="preserve">), </w:t>
      </w:r>
      <w:r w:rsidR="0036023A">
        <w:rPr>
          <w:lang w:val="ru-RU"/>
        </w:rPr>
        <w:t xml:space="preserve">было бы </w:t>
      </w:r>
      <w:r w:rsidR="0036023A" w:rsidRPr="0036023A">
        <w:rPr>
          <w:lang w:val="ru-RU"/>
        </w:rPr>
        <w:t>целесообразн</w:t>
      </w:r>
      <w:r w:rsidR="0036023A">
        <w:rPr>
          <w:lang w:val="ru-RU"/>
        </w:rPr>
        <w:t xml:space="preserve">ым требовать уплаты пошлины до </w:t>
      </w:r>
      <w:r w:rsidR="0036023A" w:rsidRPr="0036023A">
        <w:rPr>
          <w:lang w:val="ru-RU"/>
        </w:rPr>
        <w:t>выполнени</w:t>
      </w:r>
      <w:r w:rsidR="0036023A">
        <w:rPr>
          <w:lang w:val="ru-RU"/>
        </w:rPr>
        <w:t xml:space="preserve">я </w:t>
      </w:r>
      <w:r w:rsidR="00333DE8" w:rsidRPr="00333DE8">
        <w:rPr>
          <w:lang w:val="ru-RU"/>
        </w:rPr>
        <w:t>об</w:t>
      </w:r>
      <w:r w:rsidR="00F669A7">
        <w:rPr>
          <w:lang w:val="ru-RU"/>
        </w:rPr>
        <w:t>стоятельной</w:t>
      </w:r>
      <w:r w:rsidR="00333DE8" w:rsidRPr="00333DE8">
        <w:rPr>
          <w:lang w:val="ru-RU"/>
        </w:rPr>
        <w:t xml:space="preserve"> </w:t>
      </w:r>
      <w:r w:rsidR="0036023A">
        <w:rPr>
          <w:lang w:val="ru-RU"/>
        </w:rPr>
        <w:t xml:space="preserve">экспертизы, </w:t>
      </w:r>
      <w:r w:rsidR="00BD6EE5">
        <w:rPr>
          <w:lang w:val="ru-RU"/>
        </w:rPr>
        <w:t xml:space="preserve">после </w:t>
      </w:r>
      <w:r w:rsidR="00BD6EE5" w:rsidRPr="00BD6EE5">
        <w:rPr>
          <w:lang w:val="ru-RU"/>
        </w:rPr>
        <w:t>котор</w:t>
      </w:r>
      <w:r w:rsidR="00BD6EE5">
        <w:rPr>
          <w:lang w:val="ru-RU"/>
        </w:rPr>
        <w:t>ой может выясниться</w:t>
      </w:r>
      <w:r w:rsidR="0036023A">
        <w:rPr>
          <w:lang w:val="ru-RU"/>
        </w:rPr>
        <w:t xml:space="preserve">, что </w:t>
      </w:r>
      <w:r w:rsidR="00BD3C49" w:rsidRPr="00333DE8">
        <w:rPr>
          <w:lang w:val="ru-RU"/>
        </w:rPr>
        <w:t xml:space="preserve">заявитель </w:t>
      </w:r>
      <w:r w:rsidR="0036023A">
        <w:rPr>
          <w:lang w:val="ru-RU"/>
        </w:rPr>
        <w:t>не намерен оформлять свою заявку</w:t>
      </w:r>
      <w:r w:rsidR="00A34FF0" w:rsidRPr="00333DE8">
        <w:rPr>
          <w:lang w:val="ru-RU"/>
        </w:rPr>
        <w:t>.</w:t>
      </w:r>
    </w:p>
    <w:p w:rsidR="00A34FF0" w:rsidRPr="0036023A" w:rsidRDefault="0036023A" w:rsidP="0036023A">
      <w:pPr>
        <w:pStyle w:val="Heading3"/>
        <w:spacing w:before="480"/>
        <w:rPr>
          <w:lang w:val="ru-RU"/>
        </w:rPr>
      </w:pPr>
      <w:r>
        <w:rPr>
          <w:lang w:val="ru-RU"/>
        </w:rPr>
        <w:t>У</w:t>
      </w:r>
      <w:r w:rsidRPr="0036023A">
        <w:rPr>
          <w:lang w:val="ru-RU"/>
        </w:rPr>
        <w:t>сложн</w:t>
      </w:r>
      <w:r>
        <w:rPr>
          <w:lang w:val="ru-RU"/>
        </w:rPr>
        <w:t>ение</w:t>
      </w:r>
      <w:r w:rsidR="00A34FF0" w:rsidRPr="0036023A">
        <w:rPr>
          <w:lang w:val="ru-RU"/>
        </w:rPr>
        <w:t xml:space="preserve"> </w:t>
      </w:r>
      <w:r w:rsidRPr="0036023A">
        <w:rPr>
          <w:lang w:val="ru-RU"/>
        </w:rPr>
        <w:t>содержани</w:t>
      </w:r>
      <w:r>
        <w:rPr>
          <w:lang w:val="ru-RU"/>
        </w:rPr>
        <w:t>я</w:t>
      </w:r>
      <w:r w:rsidR="00A34FF0" w:rsidRPr="0036023A">
        <w:rPr>
          <w:lang w:val="ru-RU"/>
        </w:rPr>
        <w:t xml:space="preserve"> </w:t>
      </w:r>
      <w:r>
        <w:rPr>
          <w:lang w:val="ru-RU"/>
        </w:rPr>
        <w:t>международных заявок</w:t>
      </w:r>
    </w:p>
    <w:p w:rsidR="00A34FF0" w:rsidRPr="0036023A" w:rsidRDefault="00A34FF0" w:rsidP="00137139">
      <w:pPr>
        <w:rPr>
          <w:lang w:val="ru-RU"/>
        </w:rPr>
      </w:pPr>
    </w:p>
    <w:p w:rsidR="00A34FF0" w:rsidRPr="00E10001" w:rsidRDefault="008435A6" w:rsidP="00BD6EE5">
      <w:pPr>
        <w:pStyle w:val="ONUME"/>
        <w:rPr>
          <w:lang w:val="ru-RU"/>
        </w:rPr>
      </w:pPr>
      <w:r w:rsidRPr="008435A6">
        <w:rPr>
          <w:lang w:val="ru-RU"/>
        </w:rPr>
        <w:t>В условиях</w:t>
      </w:r>
      <w:r>
        <w:rPr>
          <w:lang w:val="ru-RU"/>
        </w:rPr>
        <w:t xml:space="preserve"> у</w:t>
      </w:r>
      <w:r w:rsidRPr="0036023A">
        <w:rPr>
          <w:lang w:val="ru-RU"/>
        </w:rPr>
        <w:t>сложн</w:t>
      </w:r>
      <w:r>
        <w:rPr>
          <w:lang w:val="ru-RU"/>
        </w:rPr>
        <w:t>ения</w:t>
      </w:r>
      <w:r w:rsidRPr="0036023A">
        <w:rPr>
          <w:lang w:val="ru-RU"/>
        </w:rPr>
        <w:t xml:space="preserve"> </w:t>
      </w:r>
      <w:r w:rsidR="00BD3C49" w:rsidRPr="008435A6">
        <w:rPr>
          <w:lang w:val="ru-RU"/>
        </w:rPr>
        <w:t>международн</w:t>
      </w:r>
      <w:r>
        <w:rPr>
          <w:lang w:val="ru-RU"/>
        </w:rPr>
        <w:t>ой</w:t>
      </w:r>
      <w:r w:rsidR="00BD3C49" w:rsidRPr="008435A6">
        <w:rPr>
          <w:lang w:val="ru-RU"/>
        </w:rPr>
        <w:t xml:space="preserve"> </w:t>
      </w:r>
      <w:r>
        <w:rPr>
          <w:lang w:val="ru-RU"/>
        </w:rPr>
        <w:t>регистрационной</w:t>
      </w:r>
      <w:r w:rsidR="00A34FF0" w:rsidRPr="008435A6">
        <w:rPr>
          <w:lang w:val="ru-RU"/>
        </w:rPr>
        <w:t xml:space="preserve"> </w:t>
      </w:r>
      <w:r>
        <w:rPr>
          <w:lang w:val="ru-RU"/>
        </w:rPr>
        <w:t>системы</w:t>
      </w:r>
      <w:r w:rsidR="00A34FF0" w:rsidRPr="008435A6">
        <w:rPr>
          <w:lang w:val="ru-RU"/>
        </w:rPr>
        <w:t xml:space="preserve"> </w:t>
      </w:r>
      <w:r>
        <w:rPr>
          <w:lang w:val="ru-RU"/>
        </w:rPr>
        <w:t xml:space="preserve">после </w:t>
      </w:r>
      <w:r w:rsidR="00BD3C49" w:rsidRPr="008435A6">
        <w:rPr>
          <w:lang w:val="ru-RU"/>
        </w:rPr>
        <w:t>присоединени</w:t>
      </w:r>
      <w:r>
        <w:rPr>
          <w:lang w:val="ru-RU"/>
        </w:rPr>
        <w:t xml:space="preserve">я к ней </w:t>
      </w:r>
      <w:r w:rsidR="00333DE8" w:rsidRPr="008435A6">
        <w:rPr>
          <w:lang w:val="ru-RU"/>
        </w:rPr>
        <w:t>новы</w:t>
      </w:r>
      <w:r>
        <w:rPr>
          <w:lang w:val="ru-RU"/>
        </w:rPr>
        <w:t>х</w:t>
      </w:r>
      <w:r w:rsidR="00A34FF0" w:rsidRPr="008435A6">
        <w:rPr>
          <w:lang w:val="ru-RU"/>
        </w:rPr>
        <w:t xml:space="preserve"> </w:t>
      </w:r>
      <w:r>
        <w:rPr>
          <w:lang w:val="ru-RU"/>
        </w:rPr>
        <w:t>договаривающихся</w:t>
      </w:r>
      <w:r w:rsidR="00BD3C49" w:rsidRPr="008435A6">
        <w:rPr>
          <w:lang w:val="ru-RU"/>
        </w:rPr>
        <w:t xml:space="preserve"> сторон</w:t>
      </w:r>
      <w:r w:rsidR="00A34FF0" w:rsidRPr="008435A6">
        <w:rPr>
          <w:lang w:val="ru-RU"/>
        </w:rPr>
        <w:t xml:space="preserve"> </w:t>
      </w:r>
      <w:r w:rsidR="00333DE8" w:rsidRPr="008435A6">
        <w:rPr>
          <w:lang w:val="ru-RU"/>
        </w:rPr>
        <w:t>с</w:t>
      </w:r>
      <w:r w:rsidR="00A34FF0" w:rsidRPr="008435A6">
        <w:rPr>
          <w:lang w:val="ru-RU"/>
        </w:rPr>
        <w:t xml:space="preserve"> </w:t>
      </w:r>
      <w:r>
        <w:rPr>
          <w:lang w:val="ru-RU"/>
        </w:rPr>
        <w:t xml:space="preserve">собственными </w:t>
      </w:r>
      <w:r w:rsidRPr="008435A6">
        <w:rPr>
          <w:lang w:val="ru-RU"/>
        </w:rPr>
        <w:t>систем</w:t>
      </w:r>
      <w:r>
        <w:rPr>
          <w:lang w:val="ru-RU"/>
        </w:rPr>
        <w:t>ами экспертизы</w:t>
      </w:r>
      <w:r w:rsidR="00A34FF0" w:rsidRPr="008435A6">
        <w:rPr>
          <w:lang w:val="ru-RU"/>
        </w:rPr>
        <w:t xml:space="preserve"> </w:t>
      </w:r>
      <w:r>
        <w:rPr>
          <w:lang w:val="ru-RU"/>
        </w:rPr>
        <w:t>экспертам</w:t>
      </w:r>
      <w:r w:rsidR="00BD3C49" w:rsidRPr="008435A6">
        <w:rPr>
          <w:lang w:val="ru-RU"/>
        </w:rPr>
        <w:t xml:space="preserve"> </w:t>
      </w:r>
      <w:r>
        <w:rPr>
          <w:lang w:val="ru-RU"/>
        </w:rPr>
        <w:t>Международного бюро</w:t>
      </w:r>
      <w:r w:rsidR="00A34FF0" w:rsidRPr="008435A6">
        <w:rPr>
          <w:lang w:val="ru-RU"/>
        </w:rPr>
        <w:t xml:space="preserve"> </w:t>
      </w:r>
      <w:r>
        <w:rPr>
          <w:lang w:val="ru-RU"/>
        </w:rPr>
        <w:t xml:space="preserve">приходится принимать во внимание ряд </w:t>
      </w:r>
      <w:r w:rsidR="00333DE8" w:rsidRPr="008435A6">
        <w:rPr>
          <w:lang w:val="ru-RU"/>
        </w:rPr>
        <w:t>новы</w:t>
      </w:r>
      <w:r>
        <w:rPr>
          <w:lang w:val="ru-RU"/>
        </w:rPr>
        <w:t xml:space="preserve">х </w:t>
      </w:r>
      <w:r w:rsidRPr="008435A6">
        <w:rPr>
          <w:lang w:val="ru-RU"/>
        </w:rPr>
        <w:t>параметр</w:t>
      </w:r>
      <w:r>
        <w:rPr>
          <w:lang w:val="ru-RU"/>
        </w:rPr>
        <w:t>ов</w:t>
      </w:r>
      <w:r w:rsidR="00A34FF0" w:rsidRPr="008435A6">
        <w:rPr>
          <w:lang w:val="ru-RU"/>
        </w:rPr>
        <w:t xml:space="preserve">, </w:t>
      </w:r>
      <w:r>
        <w:rPr>
          <w:lang w:val="ru-RU"/>
        </w:rPr>
        <w:t xml:space="preserve">которые меняются </w:t>
      </w:r>
      <w:r w:rsidR="00BD6EE5" w:rsidRPr="00BD6EE5">
        <w:rPr>
          <w:lang w:val="ru-RU"/>
        </w:rPr>
        <w:t>в зависимости</w:t>
      </w:r>
      <w:r w:rsidR="00BD6EE5">
        <w:rPr>
          <w:lang w:val="ru-RU"/>
        </w:rPr>
        <w:t xml:space="preserve"> от </w:t>
      </w:r>
      <w:r w:rsidR="00F91F27">
        <w:rPr>
          <w:lang w:val="ru-RU"/>
        </w:rPr>
        <w:t>д</w:t>
      </w:r>
      <w:r>
        <w:rPr>
          <w:lang w:val="ru-RU"/>
        </w:rPr>
        <w:t>оговаривающейся стороны</w:t>
      </w:r>
      <w:r w:rsidR="00A34FF0" w:rsidRPr="008435A6">
        <w:rPr>
          <w:lang w:val="ru-RU"/>
        </w:rPr>
        <w:t xml:space="preserve">.  </w:t>
      </w:r>
      <w:r>
        <w:rPr>
          <w:lang w:val="ru-RU"/>
        </w:rPr>
        <w:t xml:space="preserve">Так, </w:t>
      </w:r>
      <w:r w:rsidRPr="008435A6">
        <w:rPr>
          <w:lang w:val="ru-RU"/>
        </w:rPr>
        <w:t>н</w:t>
      </w:r>
      <w:r w:rsidR="00333DE8" w:rsidRPr="008435A6">
        <w:rPr>
          <w:lang w:val="ru-RU"/>
        </w:rPr>
        <w:t>апример</w:t>
      </w:r>
      <w:r w:rsidR="00A34FF0" w:rsidRPr="008435A6">
        <w:rPr>
          <w:lang w:val="ru-RU"/>
        </w:rPr>
        <w:t xml:space="preserve">, </w:t>
      </w:r>
      <w:r w:rsidRPr="008435A6">
        <w:rPr>
          <w:lang w:val="ru-RU"/>
        </w:rPr>
        <w:t>сведени</w:t>
      </w:r>
      <w:r>
        <w:rPr>
          <w:lang w:val="ru-RU"/>
        </w:rPr>
        <w:t>я</w:t>
      </w:r>
      <w:r w:rsidRPr="008435A6">
        <w:rPr>
          <w:lang w:val="ru-RU"/>
        </w:rPr>
        <w:t xml:space="preserve"> </w:t>
      </w:r>
      <w:r>
        <w:rPr>
          <w:lang w:val="ru-RU"/>
        </w:rPr>
        <w:t>о</w:t>
      </w:r>
      <w:r w:rsidRPr="008435A6">
        <w:rPr>
          <w:lang w:val="ru-RU"/>
        </w:rPr>
        <w:t xml:space="preserve"> родственн</w:t>
      </w:r>
      <w:r>
        <w:rPr>
          <w:lang w:val="ru-RU"/>
        </w:rPr>
        <w:t>ых</w:t>
      </w:r>
      <w:r w:rsidRPr="008435A6">
        <w:rPr>
          <w:lang w:val="ru-RU"/>
        </w:rPr>
        <w:t xml:space="preserve"> образц</w:t>
      </w:r>
      <w:r>
        <w:rPr>
          <w:lang w:val="ru-RU"/>
        </w:rPr>
        <w:t>ах</w:t>
      </w:r>
      <w:r w:rsidRPr="008435A6">
        <w:rPr>
          <w:lang w:val="ru-RU"/>
        </w:rPr>
        <w:t xml:space="preserve"> </w:t>
      </w:r>
      <w:r>
        <w:rPr>
          <w:lang w:val="ru-RU"/>
        </w:rPr>
        <w:t xml:space="preserve">приводятся </w:t>
      </w:r>
      <w:r w:rsidR="00333DE8" w:rsidRPr="008435A6">
        <w:rPr>
          <w:lang w:val="ru-RU"/>
        </w:rPr>
        <w:t>только</w:t>
      </w:r>
      <w:r w:rsidR="00A34FF0" w:rsidRPr="008435A6">
        <w:rPr>
          <w:lang w:val="ru-RU"/>
        </w:rPr>
        <w:t xml:space="preserve"> </w:t>
      </w:r>
      <w:r w:rsidRPr="008435A6">
        <w:rPr>
          <w:lang w:val="ru-RU"/>
        </w:rPr>
        <w:t xml:space="preserve">в тех случаях, когда </w:t>
      </w:r>
      <w:r>
        <w:rPr>
          <w:lang w:val="ru-RU"/>
        </w:rPr>
        <w:t>указанными</w:t>
      </w:r>
      <w:r w:rsidRPr="008435A6">
        <w:rPr>
          <w:lang w:val="ru-RU"/>
        </w:rPr>
        <w:t xml:space="preserve"> </w:t>
      </w:r>
      <w:r w:rsidR="00F91F27">
        <w:rPr>
          <w:lang w:val="ru-RU"/>
        </w:rPr>
        <w:t>д</w:t>
      </w:r>
      <w:r>
        <w:rPr>
          <w:lang w:val="ru-RU"/>
        </w:rPr>
        <w:t>оговаривающимися</w:t>
      </w:r>
      <w:r w:rsidRPr="008435A6">
        <w:rPr>
          <w:lang w:val="ru-RU"/>
        </w:rPr>
        <w:t xml:space="preserve"> сторон</w:t>
      </w:r>
      <w:r>
        <w:rPr>
          <w:lang w:val="ru-RU"/>
        </w:rPr>
        <w:t>ами</w:t>
      </w:r>
      <w:r w:rsidRPr="008435A6">
        <w:rPr>
          <w:lang w:val="ru-RU"/>
        </w:rPr>
        <w:t xml:space="preserve"> </w:t>
      </w:r>
      <w:r>
        <w:rPr>
          <w:lang w:val="ru-RU"/>
        </w:rPr>
        <w:t xml:space="preserve">в международной заявке </w:t>
      </w:r>
      <w:r w:rsidRPr="008435A6">
        <w:rPr>
          <w:lang w:val="ru-RU"/>
        </w:rPr>
        <w:t>являются</w:t>
      </w:r>
      <w:r>
        <w:rPr>
          <w:lang w:val="ru-RU"/>
        </w:rPr>
        <w:t xml:space="preserve"> </w:t>
      </w:r>
      <w:r w:rsidRPr="008435A6">
        <w:rPr>
          <w:lang w:val="ru-RU"/>
        </w:rPr>
        <w:t>Япония или Республика Корея</w:t>
      </w:r>
      <w:r w:rsidR="00A34FF0" w:rsidRPr="008435A6">
        <w:rPr>
          <w:lang w:val="ru-RU"/>
        </w:rPr>
        <w:t xml:space="preserve">, </w:t>
      </w:r>
      <w:r>
        <w:rPr>
          <w:lang w:val="ru-RU"/>
        </w:rPr>
        <w:t>а декларация об авторстве на изобретение</w:t>
      </w:r>
      <w:r w:rsidR="00BD3C49" w:rsidRPr="008435A6">
        <w:rPr>
          <w:lang w:val="ru-RU"/>
        </w:rPr>
        <w:t xml:space="preserve"> </w:t>
      </w:r>
      <w:r w:rsidR="00E10001">
        <w:rPr>
          <w:lang w:val="ru-RU"/>
        </w:rPr>
        <w:t xml:space="preserve">подается </w:t>
      </w:r>
      <w:r w:rsidR="00333DE8" w:rsidRPr="008435A6">
        <w:rPr>
          <w:lang w:val="ru-RU"/>
        </w:rPr>
        <w:t>только</w:t>
      </w:r>
      <w:r w:rsidR="00E10001">
        <w:rPr>
          <w:lang w:val="ru-RU"/>
        </w:rPr>
        <w:t xml:space="preserve"> в тех</w:t>
      </w:r>
      <w:r w:rsidR="00A34FF0" w:rsidRPr="008435A6">
        <w:rPr>
          <w:lang w:val="ru-RU"/>
        </w:rPr>
        <w:t xml:space="preserve"> </w:t>
      </w:r>
      <w:r w:rsidR="00E10001">
        <w:rPr>
          <w:lang w:val="ru-RU"/>
        </w:rPr>
        <w:t xml:space="preserve">случаях, </w:t>
      </w:r>
      <w:r w:rsidR="00333DE8" w:rsidRPr="008435A6">
        <w:rPr>
          <w:lang w:val="ru-RU"/>
        </w:rPr>
        <w:t>когда</w:t>
      </w:r>
      <w:r w:rsidR="00A34FF0" w:rsidRPr="008435A6">
        <w:rPr>
          <w:lang w:val="ru-RU"/>
        </w:rPr>
        <w:t xml:space="preserve"> </w:t>
      </w:r>
      <w:r w:rsidR="00E10001">
        <w:rPr>
          <w:lang w:val="ru-RU"/>
        </w:rPr>
        <w:t>указанной</w:t>
      </w:r>
      <w:r w:rsidR="00E10001" w:rsidRPr="008435A6">
        <w:rPr>
          <w:lang w:val="ru-RU"/>
        </w:rPr>
        <w:t xml:space="preserve"> </w:t>
      </w:r>
      <w:r w:rsidR="00E10001">
        <w:rPr>
          <w:lang w:val="ru-RU"/>
        </w:rPr>
        <w:t>договаривающейся</w:t>
      </w:r>
      <w:r w:rsidR="00E10001" w:rsidRPr="008435A6">
        <w:rPr>
          <w:lang w:val="ru-RU"/>
        </w:rPr>
        <w:t xml:space="preserve"> сторон</w:t>
      </w:r>
      <w:r w:rsidR="00E10001">
        <w:rPr>
          <w:lang w:val="ru-RU"/>
        </w:rPr>
        <w:t xml:space="preserve">ой </w:t>
      </w:r>
      <w:r w:rsidR="00E10001" w:rsidRPr="00E10001">
        <w:rPr>
          <w:lang w:val="ru-RU"/>
        </w:rPr>
        <w:t>являются</w:t>
      </w:r>
      <w:r w:rsidR="00E10001">
        <w:rPr>
          <w:lang w:val="ru-RU"/>
        </w:rPr>
        <w:t xml:space="preserve"> </w:t>
      </w:r>
      <w:r w:rsidR="00BD3C49" w:rsidRPr="008435A6">
        <w:rPr>
          <w:lang w:val="ru-RU"/>
        </w:rPr>
        <w:t>Соединенные Штаты Америки</w:t>
      </w:r>
      <w:r w:rsidR="00A34FF0" w:rsidRPr="008435A6">
        <w:rPr>
          <w:lang w:val="ru-RU"/>
        </w:rPr>
        <w:t xml:space="preserve">.  </w:t>
      </w:r>
      <w:r w:rsidR="00BD3C49" w:rsidRPr="00E10001">
        <w:rPr>
          <w:lang w:val="ru-RU"/>
        </w:rPr>
        <w:t>Кроме того,</w:t>
      </w:r>
      <w:r w:rsidR="00A34FF0" w:rsidRPr="00E10001">
        <w:rPr>
          <w:lang w:val="ru-RU"/>
        </w:rPr>
        <w:t xml:space="preserve"> </w:t>
      </w:r>
      <w:r w:rsidR="00BD3C49" w:rsidRPr="00E10001">
        <w:rPr>
          <w:lang w:val="ru-RU"/>
        </w:rPr>
        <w:t xml:space="preserve">эксперт </w:t>
      </w:r>
      <w:r w:rsidRPr="00E10001">
        <w:rPr>
          <w:lang w:val="ru-RU"/>
        </w:rPr>
        <w:t>Международного бюро</w:t>
      </w:r>
      <w:r w:rsidR="00A34FF0" w:rsidRPr="00E10001">
        <w:rPr>
          <w:lang w:val="ru-RU"/>
        </w:rPr>
        <w:t xml:space="preserve"> </w:t>
      </w:r>
      <w:r w:rsidR="00333DE8" w:rsidRPr="00E10001">
        <w:rPr>
          <w:lang w:val="ru-RU"/>
        </w:rPr>
        <w:t>также</w:t>
      </w:r>
      <w:r w:rsidR="00A34FF0" w:rsidRPr="00E10001">
        <w:rPr>
          <w:lang w:val="ru-RU"/>
        </w:rPr>
        <w:t xml:space="preserve"> </w:t>
      </w:r>
      <w:r w:rsidR="00E10001">
        <w:rPr>
          <w:lang w:val="ru-RU"/>
        </w:rPr>
        <w:t>проверяет правильность содержания</w:t>
      </w:r>
      <w:r w:rsidR="00A34FF0" w:rsidRPr="00E10001">
        <w:rPr>
          <w:lang w:val="ru-RU"/>
        </w:rPr>
        <w:t xml:space="preserve"> </w:t>
      </w:r>
      <w:r w:rsidR="00E81544" w:rsidRPr="00E10001">
        <w:rPr>
          <w:lang w:val="ru-RU"/>
        </w:rPr>
        <w:t>международной заявки</w:t>
      </w:r>
      <w:r w:rsidR="00E10001">
        <w:rPr>
          <w:lang w:val="ru-RU"/>
        </w:rPr>
        <w:t xml:space="preserve">: </w:t>
      </w:r>
      <w:r w:rsidR="00333DE8" w:rsidRPr="00E10001">
        <w:rPr>
          <w:lang w:val="ru-RU"/>
        </w:rPr>
        <w:t>например</w:t>
      </w:r>
      <w:r w:rsidR="00A34FF0" w:rsidRPr="00E10001">
        <w:rPr>
          <w:lang w:val="ru-RU"/>
        </w:rPr>
        <w:t xml:space="preserve">, </w:t>
      </w:r>
      <w:r w:rsidR="00E10001">
        <w:rPr>
          <w:lang w:val="ru-RU"/>
        </w:rPr>
        <w:t xml:space="preserve">при </w:t>
      </w:r>
      <w:r w:rsidR="00E10001" w:rsidRPr="00E10001">
        <w:rPr>
          <w:lang w:val="ru-RU"/>
        </w:rPr>
        <w:t>указании</w:t>
      </w:r>
      <w:r w:rsidR="00E10001">
        <w:rPr>
          <w:lang w:val="ru-RU"/>
        </w:rPr>
        <w:t xml:space="preserve"> </w:t>
      </w:r>
      <w:r w:rsidR="00E10001" w:rsidRPr="008435A6">
        <w:rPr>
          <w:lang w:val="ru-RU"/>
        </w:rPr>
        <w:t>сведени</w:t>
      </w:r>
      <w:r w:rsidR="00E10001">
        <w:rPr>
          <w:lang w:val="ru-RU"/>
        </w:rPr>
        <w:t>й</w:t>
      </w:r>
      <w:r w:rsidR="00E10001" w:rsidRPr="008435A6">
        <w:rPr>
          <w:lang w:val="ru-RU"/>
        </w:rPr>
        <w:t xml:space="preserve"> </w:t>
      </w:r>
      <w:r w:rsidR="00E10001">
        <w:rPr>
          <w:lang w:val="ru-RU"/>
        </w:rPr>
        <w:t>о</w:t>
      </w:r>
      <w:r w:rsidR="00E10001" w:rsidRPr="008435A6">
        <w:rPr>
          <w:lang w:val="ru-RU"/>
        </w:rPr>
        <w:t xml:space="preserve"> родственн</w:t>
      </w:r>
      <w:r w:rsidR="00E10001">
        <w:rPr>
          <w:lang w:val="ru-RU"/>
        </w:rPr>
        <w:t>ом</w:t>
      </w:r>
      <w:r w:rsidR="00E10001" w:rsidRPr="008435A6">
        <w:rPr>
          <w:lang w:val="ru-RU"/>
        </w:rPr>
        <w:t xml:space="preserve"> образц</w:t>
      </w:r>
      <w:r w:rsidR="00E10001">
        <w:rPr>
          <w:lang w:val="ru-RU"/>
        </w:rPr>
        <w:t>е (</w:t>
      </w:r>
      <w:r w:rsidR="00E10001" w:rsidRPr="008435A6">
        <w:rPr>
          <w:lang w:val="ru-RU"/>
        </w:rPr>
        <w:t>образц</w:t>
      </w:r>
      <w:r w:rsidR="00E10001">
        <w:rPr>
          <w:lang w:val="ru-RU"/>
        </w:rPr>
        <w:t>ах)</w:t>
      </w:r>
      <w:r w:rsidR="00E10001" w:rsidRPr="008435A6">
        <w:rPr>
          <w:lang w:val="ru-RU"/>
        </w:rPr>
        <w:t xml:space="preserve"> </w:t>
      </w:r>
      <w:r w:rsidR="00E10001">
        <w:rPr>
          <w:lang w:val="ru-RU"/>
        </w:rPr>
        <w:t xml:space="preserve">проверяется правильность </w:t>
      </w:r>
      <w:r w:rsidR="00E10001" w:rsidRPr="00E10001">
        <w:rPr>
          <w:lang w:val="ru-RU"/>
        </w:rPr>
        <w:t>указания</w:t>
      </w:r>
      <w:r w:rsidR="00E10001">
        <w:rPr>
          <w:lang w:val="ru-RU"/>
        </w:rPr>
        <w:t xml:space="preserve"> сведений об </w:t>
      </w:r>
      <w:r w:rsidR="00333DE8" w:rsidRPr="00E10001">
        <w:rPr>
          <w:lang w:val="ru-RU"/>
        </w:rPr>
        <w:t>основн</w:t>
      </w:r>
      <w:r w:rsidR="00E10001">
        <w:rPr>
          <w:lang w:val="ru-RU"/>
        </w:rPr>
        <w:t xml:space="preserve">ом </w:t>
      </w:r>
      <w:r w:rsidR="00BD3C49" w:rsidRPr="00E10001">
        <w:rPr>
          <w:lang w:val="ru-RU"/>
        </w:rPr>
        <w:t>образц</w:t>
      </w:r>
      <w:r w:rsidR="00E10001">
        <w:rPr>
          <w:lang w:val="ru-RU"/>
        </w:rPr>
        <w:t>е</w:t>
      </w:r>
      <w:r w:rsidR="00A34FF0" w:rsidRPr="00E10001">
        <w:rPr>
          <w:lang w:val="ru-RU"/>
        </w:rPr>
        <w:t xml:space="preserve">, </w:t>
      </w:r>
      <w:r w:rsidR="00E10001">
        <w:rPr>
          <w:lang w:val="ru-RU"/>
        </w:rPr>
        <w:t>а при подаче декларации об авторстве на изобретение</w:t>
      </w:r>
      <w:r w:rsidR="00E10001" w:rsidRPr="008435A6">
        <w:rPr>
          <w:lang w:val="ru-RU"/>
        </w:rPr>
        <w:t xml:space="preserve"> </w:t>
      </w:r>
      <w:r w:rsidR="00E10001">
        <w:rPr>
          <w:lang w:val="ru-RU"/>
        </w:rPr>
        <w:t xml:space="preserve">проверяется наличие </w:t>
      </w:r>
      <w:r w:rsidR="00E10001" w:rsidRPr="00E10001">
        <w:rPr>
          <w:lang w:val="ru-RU"/>
        </w:rPr>
        <w:t>подпис</w:t>
      </w:r>
      <w:r w:rsidR="00E10001">
        <w:rPr>
          <w:lang w:val="ru-RU"/>
        </w:rPr>
        <w:t>и автора</w:t>
      </w:r>
      <w:r w:rsidR="00A34FF0" w:rsidRPr="00E10001">
        <w:rPr>
          <w:lang w:val="ru-RU"/>
        </w:rPr>
        <w:t>.</w:t>
      </w:r>
    </w:p>
    <w:p w:rsidR="00A34FF0" w:rsidRPr="00AE0DE4" w:rsidRDefault="008151CE" w:rsidP="008151CE">
      <w:pPr>
        <w:pStyle w:val="Heading3"/>
        <w:spacing w:before="480"/>
        <w:rPr>
          <w:lang w:val="ru-RU"/>
        </w:rPr>
      </w:pPr>
      <w:r>
        <w:rPr>
          <w:lang w:val="ru-RU"/>
        </w:rPr>
        <w:t>Рост числа случаев несоответствия</w:t>
      </w:r>
      <w:r w:rsidR="00AE0DE4" w:rsidRPr="00AE0DE4">
        <w:rPr>
          <w:lang w:val="ru-RU"/>
        </w:rPr>
        <w:t xml:space="preserve"> требованиям</w:t>
      </w:r>
      <w:r w:rsidR="00A34FF0" w:rsidRPr="00AE0DE4">
        <w:rPr>
          <w:lang w:val="ru-RU"/>
        </w:rPr>
        <w:t xml:space="preserve"> </w:t>
      </w:r>
      <w:r w:rsidR="00333DE8" w:rsidRPr="00AE0DE4">
        <w:rPr>
          <w:lang w:val="ru-RU"/>
        </w:rPr>
        <w:t>и</w:t>
      </w:r>
      <w:r w:rsidR="00A34FF0" w:rsidRPr="00AE0DE4">
        <w:rPr>
          <w:lang w:val="ru-RU"/>
        </w:rPr>
        <w:t xml:space="preserve"> </w:t>
      </w:r>
      <w:r w:rsidRPr="008151CE">
        <w:rPr>
          <w:lang w:val="ru-RU"/>
        </w:rPr>
        <w:t>уведомлений о несоответствии требованиям</w:t>
      </w:r>
      <w:r w:rsidR="00F91F27">
        <w:rPr>
          <w:lang w:val="ru-RU"/>
        </w:rPr>
        <w:t>,</w:t>
      </w:r>
      <w:r>
        <w:rPr>
          <w:lang w:val="ru-RU"/>
        </w:rPr>
        <w:t xml:space="preserve"> направляемых</w:t>
      </w:r>
      <w:r w:rsidR="00A34FF0" w:rsidRPr="00AE0DE4">
        <w:rPr>
          <w:lang w:val="ru-RU"/>
        </w:rPr>
        <w:t xml:space="preserve"> </w:t>
      </w:r>
      <w:r w:rsidR="00AE0DE4" w:rsidRPr="00AE0DE4">
        <w:rPr>
          <w:lang w:val="ru-RU"/>
        </w:rPr>
        <w:t>Международным бюро</w:t>
      </w:r>
    </w:p>
    <w:p w:rsidR="00A34FF0" w:rsidRPr="00AE0DE4" w:rsidRDefault="00A34FF0" w:rsidP="00CB10F5">
      <w:pPr>
        <w:rPr>
          <w:lang w:val="ru-RU"/>
        </w:rPr>
      </w:pPr>
    </w:p>
    <w:p w:rsidR="00A34FF0" w:rsidRPr="008151CE" w:rsidRDefault="008A05C2" w:rsidP="00F91F27">
      <w:pPr>
        <w:pStyle w:val="ONUME"/>
        <w:rPr>
          <w:lang w:val="ru-RU"/>
        </w:rPr>
      </w:pPr>
      <w:r>
        <w:rPr>
          <w:lang w:val="ru-RU"/>
        </w:rPr>
        <w:t>Сегодня</w:t>
      </w:r>
      <w:r w:rsidR="00A34FF0" w:rsidRPr="008435A6">
        <w:rPr>
          <w:lang w:val="ru-RU"/>
        </w:rPr>
        <w:t xml:space="preserve">, </w:t>
      </w:r>
      <w:r>
        <w:rPr>
          <w:lang w:val="ru-RU"/>
        </w:rPr>
        <w:t xml:space="preserve">после </w:t>
      </w:r>
      <w:r w:rsidR="00F91F27" w:rsidRPr="00F91F27">
        <w:rPr>
          <w:lang w:val="ru-RU"/>
        </w:rPr>
        <w:t>реализаци</w:t>
      </w:r>
      <w:r w:rsidR="00F91F27">
        <w:rPr>
          <w:lang w:val="ru-RU"/>
        </w:rPr>
        <w:t>и в Гаагской</w:t>
      </w:r>
      <w:r w:rsidRPr="008435A6">
        <w:rPr>
          <w:lang w:val="ru-RU"/>
        </w:rPr>
        <w:t xml:space="preserve"> </w:t>
      </w:r>
      <w:r w:rsidR="00F91F27">
        <w:rPr>
          <w:lang w:val="ru-RU"/>
        </w:rPr>
        <w:t>системе</w:t>
      </w:r>
      <w:r>
        <w:rPr>
          <w:lang w:val="ru-RU"/>
        </w:rPr>
        <w:t xml:space="preserve"> новых </w:t>
      </w:r>
      <w:r w:rsidRPr="008A05C2">
        <w:rPr>
          <w:lang w:val="ru-RU"/>
        </w:rPr>
        <w:t>возможн</w:t>
      </w:r>
      <w:r>
        <w:rPr>
          <w:lang w:val="ru-RU"/>
        </w:rPr>
        <w:t>остей</w:t>
      </w:r>
      <w:r w:rsidR="00A34FF0" w:rsidRPr="008435A6">
        <w:rPr>
          <w:lang w:val="ru-RU"/>
        </w:rPr>
        <w:t xml:space="preserve">, </w:t>
      </w:r>
      <w:r w:rsidR="00BD3C49" w:rsidRPr="008435A6">
        <w:rPr>
          <w:lang w:val="ru-RU"/>
        </w:rPr>
        <w:t xml:space="preserve">эксперты </w:t>
      </w:r>
      <w:r w:rsidR="008435A6" w:rsidRPr="008435A6">
        <w:rPr>
          <w:lang w:val="ru-RU"/>
        </w:rPr>
        <w:t xml:space="preserve">Международного </w:t>
      </w:r>
      <w:r w:rsidR="00F91F27">
        <w:rPr>
          <w:lang w:val="ru-RU"/>
        </w:rPr>
        <w:t xml:space="preserve">бюро </w:t>
      </w:r>
      <w:r>
        <w:rPr>
          <w:lang w:val="ru-RU"/>
        </w:rPr>
        <w:t>проводят проверку на соответствие</w:t>
      </w:r>
      <w:r w:rsidR="00AE0DE4" w:rsidRPr="008435A6">
        <w:rPr>
          <w:lang w:val="ru-RU"/>
        </w:rPr>
        <w:t xml:space="preserve"> требованиям</w:t>
      </w:r>
      <w:r>
        <w:rPr>
          <w:lang w:val="ru-RU"/>
        </w:rPr>
        <w:t xml:space="preserve"> по </w:t>
      </w:r>
      <w:r w:rsidRPr="008435A6">
        <w:rPr>
          <w:lang w:val="ru-RU"/>
        </w:rPr>
        <w:t>70</w:t>
      </w:r>
      <w:r>
        <w:t> </w:t>
      </w:r>
      <w:r w:rsidRPr="008A05C2">
        <w:rPr>
          <w:lang w:val="ru-RU"/>
        </w:rPr>
        <w:t>параметр</w:t>
      </w:r>
      <w:r>
        <w:rPr>
          <w:lang w:val="ru-RU"/>
        </w:rPr>
        <w:t>ам,</w:t>
      </w:r>
      <w:r w:rsidR="00A34FF0" w:rsidRPr="008435A6">
        <w:rPr>
          <w:lang w:val="ru-RU"/>
        </w:rPr>
        <w:t xml:space="preserve"> </w:t>
      </w:r>
      <w:r w:rsidR="00333DE8" w:rsidRPr="008435A6">
        <w:rPr>
          <w:lang w:val="ru-RU"/>
        </w:rPr>
        <w:t>в то время как</w:t>
      </w:r>
      <w:r w:rsidR="00A34FF0" w:rsidRPr="008435A6">
        <w:rPr>
          <w:lang w:val="ru-RU"/>
        </w:rPr>
        <w:t xml:space="preserve"> </w:t>
      </w:r>
      <w:r w:rsidR="00BD3C49" w:rsidRPr="008435A6">
        <w:rPr>
          <w:lang w:val="ru-RU"/>
        </w:rPr>
        <w:t xml:space="preserve">в </w:t>
      </w:r>
      <w:r w:rsidR="00333DE8" w:rsidRPr="008435A6">
        <w:rPr>
          <w:lang w:val="ru-RU"/>
        </w:rPr>
        <w:t>2013 г.</w:t>
      </w:r>
      <w:r w:rsidR="00BD3C49" w:rsidRPr="008435A6">
        <w:rPr>
          <w:lang w:val="ru-RU"/>
        </w:rPr>
        <w:t xml:space="preserve"> г.</w:t>
      </w:r>
      <w:r w:rsidR="00A34FF0" w:rsidRPr="008435A6">
        <w:rPr>
          <w:lang w:val="ru-RU"/>
        </w:rPr>
        <w:t xml:space="preserve"> </w:t>
      </w:r>
      <w:r w:rsidR="00333DE8" w:rsidRPr="008435A6">
        <w:rPr>
          <w:lang w:val="ru-RU"/>
        </w:rPr>
        <w:t>и</w:t>
      </w:r>
      <w:r w:rsidR="00A34FF0">
        <w:t> </w:t>
      </w:r>
      <w:r w:rsidR="00333DE8" w:rsidRPr="008435A6">
        <w:rPr>
          <w:lang w:val="ru-RU"/>
        </w:rPr>
        <w:t>2014 г.</w:t>
      </w:r>
      <w:r w:rsidR="00A34FF0" w:rsidRPr="008435A6">
        <w:rPr>
          <w:lang w:val="ru-RU"/>
        </w:rPr>
        <w:t xml:space="preserve"> </w:t>
      </w:r>
      <w:r>
        <w:rPr>
          <w:lang w:val="ru-RU"/>
        </w:rPr>
        <w:t xml:space="preserve">число таких </w:t>
      </w:r>
      <w:r w:rsidRPr="008A05C2">
        <w:rPr>
          <w:lang w:val="ru-RU"/>
        </w:rPr>
        <w:t>параметр</w:t>
      </w:r>
      <w:r>
        <w:rPr>
          <w:lang w:val="ru-RU"/>
        </w:rPr>
        <w:t xml:space="preserve">ов составляло, </w:t>
      </w:r>
      <w:r w:rsidR="00333DE8" w:rsidRPr="008435A6">
        <w:rPr>
          <w:lang w:val="ru-RU"/>
        </w:rPr>
        <w:t>соответственно</w:t>
      </w:r>
      <w:r>
        <w:rPr>
          <w:lang w:val="ru-RU"/>
        </w:rPr>
        <w:t xml:space="preserve">, </w:t>
      </w:r>
      <w:r w:rsidRPr="008435A6">
        <w:rPr>
          <w:lang w:val="ru-RU"/>
        </w:rPr>
        <w:t>37 и</w:t>
      </w:r>
      <w:r>
        <w:t> </w:t>
      </w:r>
      <w:r w:rsidRPr="008435A6">
        <w:rPr>
          <w:lang w:val="ru-RU"/>
        </w:rPr>
        <w:t>58</w:t>
      </w:r>
      <w:r w:rsidR="00A34FF0" w:rsidRPr="008435A6">
        <w:rPr>
          <w:lang w:val="ru-RU"/>
        </w:rPr>
        <w:t xml:space="preserve">.  </w:t>
      </w:r>
      <w:r w:rsidR="00BD3C49" w:rsidRPr="008151CE">
        <w:rPr>
          <w:lang w:val="ru-RU"/>
        </w:rPr>
        <w:t xml:space="preserve">В </w:t>
      </w:r>
      <w:r w:rsidR="00333DE8" w:rsidRPr="008151CE">
        <w:rPr>
          <w:lang w:val="ru-RU"/>
        </w:rPr>
        <w:t>2013 г.</w:t>
      </w:r>
      <w:r w:rsidR="00BD3C49" w:rsidRPr="008151CE">
        <w:rPr>
          <w:lang w:val="ru-RU"/>
        </w:rPr>
        <w:t xml:space="preserve"> </w:t>
      </w:r>
      <w:r w:rsidR="00333DE8" w:rsidRPr="008151CE">
        <w:rPr>
          <w:lang w:val="ru-RU"/>
        </w:rPr>
        <w:t>и</w:t>
      </w:r>
      <w:r w:rsidR="00A34FF0">
        <w:t> </w:t>
      </w:r>
      <w:r w:rsidR="00333DE8" w:rsidRPr="008151CE">
        <w:rPr>
          <w:lang w:val="ru-RU"/>
        </w:rPr>
        <w:t>2014 г.</w:t>
      </w:r>
      <w:r w:rsidR="00A34FF0" w:rsidRPr="008151CE">
        <w:rPr>
          <w:lang w:val="ru-RU"/>
        </w:rPr>
        <w:t xml:space="preserve">, </w:t>
      </w:r>
      <w:r>
        <w:rPr>
          <w:lang w:val="ru-RU"/>
        </w:rPr>
        <w:t>Международное</w:t>
      </w:r>
      <w:r w:rsidR="00AE0DE4" w:rsidRPr="008151CE">
        <w:rPr>
          <w:lang w:val="ru-RU"/>
        </w:rPr>
        <w:t xml:space="preserve"> бюро</w:t>
      </w:r>
      <w:r w:rsidR="00A34FF0" w:rsidRPr="008151CE">
        <w:rPr>
          <w:lang w:val="ru-RU"/>
        </w:rPr>
        <w:t xml:space="preserve"> </w:t>
      </w:r>
      <w:r>
        <w:rPr>
          <w:lang w:val="ru-RU"/>
        </w:rPr>
        <w:t xml:space="preserve">направило, </w:t>
      </w:r>
      <w:r w:rsidRPr="008A05C2">
        <w:rPr>
          <w:lang w:val="ru-RU"/>
        </w:rPr>
        <w:t>соответств</w:t>
      </w:r>
      <w:r>
        <w:rPr>
          <w:lang w:val="ru-RU"/>
        </w:rPr>
        <w:t xml:space="preserve">енно, </w:t>
      </w:r>
      <w:r w:rsidR="00A34FF0" w:rsidRPr="008151CE">
        <w:rPr>
          <w:lang w:val="ru-RU"/>
        </w:rPr>
        <w:t xml:space="preserve">1494 </w:t>
      </w:r>
      <w:r w:rsidR="00333DE8" w:rsidRPr="008151CE">
        <w:rPr>
          <w:lang w:val="ru-RU"/>
        </w:rPr>
        <w:t>и</w:t>
      </w:r>
      <w:r w:rsidR="00A34FF0">
        <w:t> </w:t>
      </w:r>
      <w:r>
        <w:rPr>
          <w:lang w:val="ru-RU"/>
        </w:rPr>
        <w:t>1</w:t>
      </w:r>
      <w:r w:rsidR="00A34FF0" w:rsidRPr="008151CE">
        <w:rPr>
          <w:lang w:val="ru-RU"/>
        </w:rPr>
        <w:t>207</w:t>
      </w:r>
      <w:r>
        <w:rPr>
          <w:lang w:val="ru-RU"/>
        </w:rPr>
        <w:t xml:space="preserve"> </w:t>
      </w:r>
      <w:r w:rsidRPr="008151CE">
        <w:rPr>
          <w:lang w:val="ru-RU"/>
        </w:rPr>
        <w:t>уведомлений о несоответствии требованиям</w:t>
      </w:r>
      <w:r w:rsidR="00A34FF0">
        <w:rPr>
          <w:rStyle w:val="FootnoteReference"/>
        </w:rPr>
        <w:footnoteReference w:id="7"/>
      </w:r>
      <w:r w:rsidR="00A34FF0" w:rsidRPr="008151CE">
        <w:rPr>
          <w:lang w:val="ru-RU"/>
        </w:rPr>
        <w:t xml:space="preserve">, </w:t>
      </w:r>
      <w:r w:rsidR="00333DE8" w:rsidRPr="008151CE">
        <w:rPr>
          <w:lang w:val="ru-RU"/>
        </w:rPr>
        <w:t>в то время как</w:t>
      </w:r>
      <w:r w:rsidR="00A34FF0" w:rsidRPr="008151CE">
        <w:rPr>
          <w:lang w:val="ru-RU"/>
        </w:rPr>
        <w:t xml:space="preserve"> </w:t>
      </w:r>
      <w:r>
        <w:rPr>
          <w:lang w:val="ru-RU"/>
        </w:rPr>
        <w:t xml:space="preserve">в </w:t>
      </w:r>
      <w:r w:rsidR="00A34FF0" w:rsidRPr="008151CE">
        <w:rPr>
          <w:lang w:val="ru-RU"/>
        </w:rPr>
        <w:t>2015</w:t>
      </w:r>
      <w:r>
        <w:rPr>
          <w:lang w:val="ru-RU"/>
        </w:rPr>
        <w:t> г.</w:t>
      </w:r>
      <w:r w:rsidR="00A34FF0" w:rsidRPr="008151CE">
        <w:rPr>
          <w:lang w:val="ru-RU"/>
        </w:rPr>
        <w:t xml:space="preserve"> </w:t>
      </w:r>
      <w:r>
        <w:rPr>
          <w:lang w:val="ru-RU"/>
        </w:rPr>
        <w:t xml:space="preserve">число таких </w:t>
      </w:r>
      <w:r w:rsidR="008151CE" w:rsidRPr="008151CE">
        <w:rPr>
          <w:lang w:val="ru-RU"/>
        </w:rPr>
        <w:t xml:space="preserve">уведомлений </w:t>
      </w:r>
      <w:r>
        <w:rPr>
          <w:lang w:val="ru-RU"/>
        </w:rPr>
        <w:t>составило 1</w:t>
      </w:r>
      <w:r w:rsidRPr="008151CE">
        <w:rPr>
          <w:lang w:val="ru-RU"/>
        </w:rPr>
        <w:t>816</w:t>
      </w:r>
      <w:r>
        <w:rPr>
          <w:lang w:val="ru-RU"/>
        </w:rPr>
        <w:t xml:space="preserve">. </w:t>
      </w:r>
      <w:r w:rsidR="00E24761">
        <w:rPr>
          <w:lang w:val="ru-RU"/>
        </w:rPr>
        <w:t xml:space="preserve"> </w:t>
      </w:r>
      <w:r w:rsidR="00F80E68">
        <w:rPr>
          <w:lang w:val="ru-RU"/>
        </w:rPr>
        <w:t xml:space="preserve">Из </w:t>
      </w:r>
      <w:r w:rsidR="00A34FF0" w:rsidRPr="008151CE">
        <w:rPr>
          <w:lang w:val="ru-RU"/>
        </w:rPr>
        <w:t>1816</w:t>
      </w:r>
      <w:r w:rsidR="00A34FF0">
        <w:t> </w:t>
      </w:r>
      <w:r w:rsidR="008151CE" w:rsidRPr="008151CE">
        <w:rPr>
          <w:lang w:val="ru-RU"/>
        </w:rPr>
        <w:t>уведомлений</w:t>
      </w:r>
      <w:r w:rsidR="001D32F8">
        <w:rPr>
          <w:lang w:val="ru-RU"/>
        </w:rPr>
        <w:t>, направленных в</w:t>
      </w:r>
      <w:r w:rsidR="008151CE" w:rsidRPr="008151CE">
        <w:rPr>
          <w:lang w:val="ru-RU"/>
        </w:rPr>
        <w:t xml:space="preserve"> </w:t>
      </w:r>
      <w:r w:rsidR="00A34FF0" w:rsidRPr="008151CE">
        <w:rPr>
          <w:lang w:val="ru-RU"/>
        </w:rPr>
        <w:t>2015</w:t>
      </w:r>
      <w:r w:rsidR="001D32F8">
        <w:rPr>
          <w:lang w:val="ru-RU"/>
        </w:rPr>
        <w:t xml:space="preserve"> г.</w:t>
      </w:r>
      <w:r w:rsidR="00A34FF0" w:rsidRPr="008151CE">
        <w:rPr>
          <w:lang w:val="ru-RU"/>
        </w:rPr>
        <w:t xml:space="preserve">, </w:t>
      </w:r>
      <w:r w:rsidR="00F80E68" w:rsidRPr="008151CE">
        <w:rPr>
          <w:lang w:val="ru-RU"/>
        </w:rPr>
        <w:t>527</w:t>
      </w:r>
      <w:r w:rsidR="00F80E68">
        <w:t> </w:t>
      </w:r>
      <w:r w:rsidR="001D32F8">
        <w:rPr>
          <w:lang w:val="ru-RU"/>
        </w:rPr>
        <w:t xml:space="preserve">касались </w:t>
      </w:r>
      <w:r w:rsidR="00333DE8" w:rsidRPr="008151CE">
        <w:rPr>
          <w:lang w:val="ru-RU"/>
        </w:rPr>
        <w:t>недо</w:t>
      </w:r>
      <w:r w:rsidR="001D32F8">
        <w:rPr>
          <w:lang w:val="ru-RU"/>
        </w:rPr>
        <w:t>платы пошлин</w:t>
      </w:r>
      <w:r w:rsidR="00A34FF0" w:rsidRPr="008151CE">
        <w:rPr>
          <w:lang w:val="ru-RU"/>
        </w:rPr>
        <w:t xml:space="preserve">, </w:t>
      </w:r>
      <w:r w:rsidR="001D32F8">
        <w:rPr>
          <w:lang w:val="ru-RU"/>
        </w:rPr>
        <w:t>а</w:t>
      </w:r>
      <w:r w:rsidR="00A34FF0" w:rsidRPr="008151CE">
        <w:rPr>
          <w:lang w:val="ru-RU"/>
        </w:rPr>
        <w:t xml:space="preserve"> 46</w:t>
      </w:r>
      <w:r w:rsidR="00A34FF0">
        <w:t> </w:t>
      </w:r>
      <w:r w:rsidR="001D32F8">
        <w:rPr>
          <w:lang w:val="ru-RU"/>
        </w:rPr>
        <w:t>международных заявок</w:t>
      </w:r>
      <w:r w:rsidR="00A34FF0" w:rsidRPr="008151CE">
        <w:rPr>
          <w:lang w:val="ru-RU"/>
        </w:rPr>
        <w:t xml:space="preserve"> </w:t>
      </w:r>
      <w:r w:rsidR="00E81544" w:rsidRPr="008151CE">
        <w:rPr>
          <w:lang w:val="ru-RU"/>
        </w:rPr>
        <w:t>отпа</w:t>
      </w:r>
      <w:r w:rsidR="001D32F8">
        <w:rPr>
          <w:lang w:val="ru-RU"/>
        </w:rPr>
        <w:t xml:space="preserve">ли </w:t>
      </w:r>
      <w:r w:rsidR="00333DE8" w:rsidRPr="008151CE">
        <w:rPr>
          <w:lang w:val="ru-RU"/>
        </w:rPr>
        <w:t>за тот же период</w:t>
      </w:r>
      <w:r w:rsidR="00A34FF0" w:rsidRPr="008151CE">
        <w:rPr>
          <w:lang w:val="ru-RU"/>
        </w:rPr>
        <w:t xml:space="preserve"> </w:t>
      </w:r>
      <w:r w:rsidR="001D32F8" w:rsidRPr="001D32F8">
        <w:rPr>
          <w:lang w:val="ru-RU"/>
        </w:rPr>
        <w:t xml:space="preserve">в связи с </w:t>
      </w:r>
      <w:r w:rsidR="001D32F8">
        <w:rPr>
          <w:lang w:val="ru-RU"/>
        </w:rPr>
        <w:t xml:space="preserve">тем, что </w:t>
      </w:r>
      <w:r w:rsidR="00BD3C49" w:rsidRPr="008151CE">
        <w:rPr>
          <w:lang w:val="ru-RU"/>
        </w:rPr>
        <w:t>пошлин</w:t>
      </w:r>
      <w:r w:rsidR="001D32F8">
        <w:rPr>
          <w:lang w:val="ru-RU"/>
        </w:rPr>
        <w:t>ы</w:t>
      </w:r>
      <w:r w:rsidR="00BD3C49" w:rsidRPr="008151CE">
        <w:rPr>
          <w:lang w:val="ru-RU"/>
        </w:rPr>
        <w:t xml:space="preserve"> </w:t>
      </w:r>
      <w:r w:rsidR="001D32F8">
        <w:rPr>
          <w:lang w:val="ru-RU"/>
        </w:rPr>
        <w:t xml:space="preserve">не были уплачены </w:t>
      </w:r>
      <w:r w:rsidR="00F80E68">
        <w:rPr>
          <w:lang w:val="ru-RU"/>
        </w:rPr>
        <w:t>вовсе</w:t>
      </w:r>
      <w:r w:rsidR="00A34FF0" w:rsidRPr="008151CE">
        <w:rPr>
          <w:lang w:val="ru-RU"/>
        </w:rPr>
        <w:t>.</w:t>
      </w:r>
      <w:r w:rsidR="00F80E68">
        <w:rPr>
          <w:lang w:val="ru-RU"/>
        </w:rPr>
        <w:t xml:space="preserve"> </w:t>
      </w:r>
      <w:r w:rsidR="00E24761">
        <w:rPr>
          <w:lang w:val="ru-RU"/>
        </w:rPr>
        <w:t xml:space="preserve"> Кроме того, в 2015 г. Международное</w:t>
      </w:r>
      <w:r w:rsidR="00E24761" w:rsidRPr="008151CE">
        <w:rPr>
          <w:lang w:val="ru-RU"/>
        </w:rPr>
        <w:t xml:space="preserve"> бюро</w:t>
      </w:r>
      <w:r w:rsidR="00E24761">
        <w:rPr>
          <w:lang w:val="ru-RU"/>
        </w:rPr>
        <w:t xml:space="preserve"> связывалось с заявителями в неформальном порядке по 83 международным заявкам в связи с проблемами, выявленными во время экспертизы, но данные заявители не проявили серьезного подхода и отказались от дальнейшего сотрудничества. </w:t>
      </w:r>
    </w:p>
    <w:p w:rsidR="00A34FF0" w:rsidRPr="00DA64BB" w:rsidRDefault="00DA64BB" w:rsidP="00DA64BB">
      <w:pPr>
        <w:pStyle w:val="Heading3"/>
        <w:spacing w:before="480"/>
        <w:rPr>
          <w:lang w:val="ru-RU"/>
        </w:rPr>
      </w:pPr>
      <w:r>
        <w:rPr>
          <w:lang w:val="ru-RU"/>
        </w:rPr>
        <w:t xml:space="preserve">Доводы в пользу </w:t>
      </w:r>
      <w:r w:rsidRPr="00DA64BB">
        <w:rPr>
          <w:lang w:val="ru-RU"/>
        </w:rPr>
        <w:t>п</w:t>
      </w:r>
      <w:r w:rsidR="00333DE8" w:rsidRPr="00DA64BB">
        <w:rPr>
          <w:lang w:val="ru-RU"/>
        </w:rPr>
        <w:t>ред</w:t>
      </w:r>
      <w:r>
        <w:rPr>
          <w:lang w:val="ru-RU"/>
        </w:rPr>
        <w:t>лагаемого</w:t>
      </w:r>
      <w:r w:rsidR="00333DE8" w:rsidRPr="00DA64BB">
        <w:rPr>
          <w:lang w:val="ru-RU"/>
        </w:rPr>
        <w:t xml:space="preserve"> </w:t>
      </w:r>
      <w:r w:rsidRPr="00DA64BB">
        <w:rPr>
          <w:lang w:val="ru-RU"/>
        </w:rPr>
        <w:t>д</w:t>
      </w:r>
      <w:r w:rsidR="00333DE8" w:rsidRPr="00DA64BB">
        <w:rPr>
          <w:lang w:val="ru-RU"/>
        </w:rPr>
        <w:t>обавлени</w:t>
      </w:r>
      <w:r>
        <w:rPr>
          <w:lang w:val="ru-RU"/>
        </w:rPr>
        <w:t>я</w:t>
      </w:r>
      <w:r w:rsidR="00A34FF0" w:rsidRPr="00DA64BB">
        <w:rPr>
          <w:lang w:val="ru-RU"/>
        </w:rPr>
        <w:t xml:space="preserve"> </w:t>
      </w:r>
      <w:r>
        <w:rPr>
          <w:lang w:val="ru-RU"/>
        </w:rPr>
        <w:t>к тексту правила</w:t>
      </w:r>
      <w:r w:rsidR="00A34FF0" w:rsidRPr="00DA64BB">
        <w:rPr>
          <w:lang w:val="ru-RU"/>
        </w:rPr>
        <w:t xml:space="preserve"> 14(1) </w:t>
      </w:r>
      <w:r w:rsidR="00A7321C" w:rsidRPr="00DA64BB">
        <w:rPr>
          <w:lang w:val="ru-RU"/>
        </w:rPr>
        <w:t>Общей инструкции</w:t>
      </w:r>
      <w:r w:rsidR="00A34FF0" w:rsidRPr="00DA64BB">
        <w:rPr>
          <w:lang w:val="ru-RU"/>
        </w:rPr>
        <w:t xml:space="preserve">: </w:t>
      </w:r>
      <w:r w:rsidR="00F91F27" w:rsidRPr="00DA64BB">
        <w:rPr>
          <w:lang w:val="ru-RU"/>
        </w:rPr>
        <w:t>с</w:t>
      </w:r>
      <w:r w:rsidR="00333DE8" w:rsidRPr="00DA64BB">
        <w:rPr>
          <w:lang w:val="ru-RU"/>
        </w:rPr>
        <w:t>окращение</w:t>
      </w:r>
      <w:r w:rsidR="00A34FF0" w:rsidRPr="00DA64BB">
        <w:rPr>
          <w:lang w:val="ru-RU"/>
        </w:rPr>
        <w:t xml:space="preserve"> </w:t>
      </w:r>
      <w:r>
        <w:rPr>
          <w:lang w:val="ru-RU"/>
        </w:rPr>
        <w:t xml:space="preserve">рабочей нагрузки </w:t>
      </w:r>
      <w:r w:rsidR="008435A6" w:rsidRPr="00DA64BB">
        <w:rPr>
          <w:lang w:val="ru-RU"/>
        </w:rPr>
        <w:t>Международного бюро</w:t>
      </w:r>
      <w:r w:rsidR="00A34FF0" w:rsidRPr="00DA64BB">
        <w:rPr>
          <w:lang w:val="ru-RU"/>
        </w:rPr>
        <w:t xml:space="preserve"> </w:t>
      </w:r>
      <w:r w:rsidR="00333DE8" w:rsidRPr="00DA64BB">
        <w:rPr>
          <w:lang w:val="ru-RU"/>
        </w:rPr>
        <w:t>и</w:t>
      </w:r>
      <w:r w:rsidR="00A34FF0" w:rsidRPr="00DA64BB">
        <w:rPr>
          <w:lang w:val="ru-RU"/>
        </w:rPr>
        <w:t xml:space="preserve"> </w:t>
      </w:r>
      <w:r w:rsidRPr="00DA64BB">
        <w:rPr>
          <w:lang w:val="ru-RU"/>
        </w:rPr>
        <w:t>обеспечени</w:t>
      </w:r>
      <w:r>
        <w:rPr>
          <w:lang w:val="ru-RU"/>
        </w:rPr>
        <w:t xml:space="preserve">е </w:t>
      </w:r>
      <w:r w:rsidR="00F91F27">
        <w:rPr>
          <w:lang w:val="ru-RU"/>
        </w:rPr>
        <w:t xml:space="preserve">выплаты </w:t>
      </w:r>
      <w:r>
        <w:rPr>
          <w:lang w:val="ru-RU"/>
        </w:rPr>
        <w:t>вознаграждения</w:t>
      </w:r>
      <w:r w:rsidR="00BD3C49" w:rsidRPr="00DA64BB">
        <w:rPr>
          <w:lang w:val="ru-RU"/>
        </w:rPr>
        <w:t xml:space="preserve"> </w:t>
      </w:r>
      <w:r>
        <w:rPr>
          <w:lang w:val="ru-RU"/>
        </w:rPr>
        <w:t>за выполняемую им работу</w:t>
      </w:r>
    </w:p>
    <w:p w:rsidR="00A34FF0" w:rsidRPr="00DA64BB" w:rsidRDefault="00A34FF0" w:rsidP="00E105FC">
      <w:pPr>
        <w:rPr>
          <w:lang w:val="ru-RU"/>
        </w:rPr>
      </w:pPr>
    </w:p>
    <w:p w:rsidR="00A34FF0" w:rsidRPr="00DA64BB" w:rsidRDefault="00DA64BB" w:rsidP="007A43F8">
      <w:pPr>
        <w:pStyle w:val="ONUME"/>
        <w:rPr>
          <w:lang w:val="ru-RU"/>
        </w:rPr>
      </w:pPr>
      <w:r>
        <w:rPr>
          <w:lang w:val="ru-RU"/>
        </w:rPr>
        <w:t>Основные</w:t>
      </w:r>
      <w:r w:rsidRPr="000241FC">
        <w:rPr>
          <w:lang w:val="ru-RU"/>
        </w:rPr>
        <w:t xml:space="preserve"> пошлин</w:t>
      </w:r>
      <w:r>
        <w:rPr>
          <w:lang w:val="ru-RU"/>
        </w:rPr>
        <w:t>ы</w:t>
      </w:r>
      <w:r w:rsidRPr="000241FC">
        <w:rPr>
          <w:lang w:val="ru-RU"/>
        </w:rPr>
        <w:t xml:space="preserve"> </w:t>
      </w:r>
      <w:r w:rsidRPr="000241FC">
        <w:rPr>
          <w:rFonts w:eastAsia="+mn-ea"/>
          <w:lang w:val="ru-RU" w:eastAsia="en-US"/>
        </w:rPr>
        <w:t>–</w:t>
      </w:r>
      <w:r w:rsidRPr="000241FC">
        <w:rPr>
          <w:lang w:val="ru-RU"/>
        </w:rPr>
        <w:t xml:space="preserve"> </w:t>
      </w:r>
      <w:r>
        <w:rPr>
          <w:lang w:val="ru-RU"/>
        </w:rPr>
        <w:t>это</w:t>
      </w:r>
      <w:r w:rsidRPr="000241FC">
        <w:rPr>
          <w:lang w:val="ru-RU"/>
        </w:rPr>
        <w:t xml:space="preserve"> пошлин</w:t>
      </w:r>
      <w:r>
        <w:rPr>
          <w:lang w:val="ru-RU"/>
        </w:rPr>
        <w:t>ы</w:t>
      </w:r>
      <w:r w:rsidRPr="000241FC">
        <w:rPr>
          <w:lang w:val="ru-RU"/>
        </w:rPr>
        <w:t>, призван</w:t>
      </w:r>
      <w:r>
        <w:rPr>
          <w:lang w:val="ru-RU"/>
        </w:rPr>
        <w:t>ные</w:t>
      </w:r>
      <w:r w:rsidRPr="000241FC">
        <w:rPr>
          <w:lang w:val="ru-RU"/>
        </w:rPr>
        <w:t xml:space="preserve"> компенсировать Международному бюро расходы, связанные с </w:t>
      </w:r>
      <w:r>
        <w:rPr>
          <w:lang w:val="ru-RU"/>
        </w:rPr>
        <w:t xml:space="preserve">обеспечением </w:t>
      </w:r>
      <w:r w:rsidRPr="000241FC">
        <w:rPr>
          <w:lang w:val="ru-RU"/>
        </w:rPr>
        <w:t>работ</w:t>
      </w:r>
      <w:r>
        <w:rPr>
          <w:lang w:val="ru-RU"/>
        </w:rPr>
        <w:t xml:space="preserve">ы </w:t>
      </w:r>
      <w:r w:rsidRPr="000241FC">
        <w:rPr>
          <w:lang w:val="ru-RU"/>
        </w:rPr>
        <w:t xml:space="preserve">Гаагской системы.  </w:t>
      </w:r>
      <w:r w:rsidRPr="00DA64BB">
        <w:rPr>
          <w:lang w:val="ru-RU"/>
        </w:rPr>
        <w:t xml:space="preserve">Кроме того, </w:t>
      </w:r>
      <w:r>
        <w:rPr>
          <w:lang w:val="ru-RU"/>
        </w:rPr>
        <w:t>согласно</w:t>
      </w:r>
      <w:r w:rsidRPr="00DA64BB">
        <w:rPr>
          <w:lang w:val="ru-RU"/>
        </w:rPr>
        <w:t xml:space="preserve"> </w:t>
      </w:r>
      <w:r w:rsidRPr="000241FC">
        <w:rPr>
          <w:lang w:val="ru-RU"/>
        </w:rPr>
        <w:t>стать</w:t>
      </w:r>
      <w:r>
        <w:rPr>
          <w:lang w:val="ru-RU"/>
        </w:rPr>
        <w:t>е</w:t>
      </w:r>
      <w:r>
        <w:t> </w:t>
      </w:r>
      <w:r w:rsidRPr="00DA64BB">
        <w:rPr>
          <w:lang w:val="ru-RU"/>
        </w:rPr>
        <w:t>23(3)(</w:t>
      </w:r>
      <w:proofErr w:type="spellStart"/>
      <w:r w:rsidRPr="009A0A6B">
        <w:t>i</w:t>
      </w:r>
      <w:proofErr w:type="spellEnd"/>
      <w:r w:rsidRPr="00DA64BB">
        <w:rPr>
          <w:lang w:val="ru-RU"/>
        </w:rPr>
        <w:t xml:space="preserve">) </w:t>
      </w:r>
      <w:r w:rsidR="00410D49" w:rsidRPr="00DA64BB">
        <w:rPr>
          <w:lang w:val="ru-RU"/>
        </w:rPr>
        <w:t>Акта 1999 г.</w:t>
      </w:r>
      <w:r w:rsidR="00A34FF0" w:rsidRPr="00DA64BB">
        <w:rPr>
          <w:lang w:val="ru-RU"/>
        </w:rPr>
        <w:t xml:space="preserve">, </w:t>
      </w:r>
      <w:r w:rsidR="00BD3C49" w:rsidRPr="00DA64BB">
        <w:rPr>
          <w:lang w:val="ru-RU"/>
        </w:rPr>
        <w:t>пошлин</w:t>
      </w:r>
      <w:r>
        <w:rPr>
          <w:lang w:val="ru-RU"/>
        </w:rPr>
        <w:t>ы</w:t>
      </w:r>
      <w:r w:rsidR="00BD3C49" w:rsidRPr="00DA64BB">
        <w:rPr>
          <w:lang w:val="ru-RU"/>
        </w:rPr>
        <w:t xml:space="preserve"> </w:t>
      </w:r>
      <w:r>
        <w:rPr>
          <w:lang w:val="ru-RU"/>
        </w:rPr>
        <w:t xml:space="preserve">за </w:t>
      </w:r>
      <w:r w:rsidR="00BD3C49" w:rsidRPr="00DA64BB">
        <w:rPr>
          <w:lang w:val="ru-RU"/>
        </w:rPr>
        <w:t>международн</w:t>
      </w:r>
      <w:r>
        <w:rPr>
          <w:lang w:val="ru-RU"/>
        </w:rPr>
        <w:t>ую</w:t>
      </w:r>
      <w:r w:rsidR="00BD3C49" w:rsidRPr="00DA64BB">
        <w:rPr>
          <w:lang w:val="ru-RU"/>
        </w:rPr>
        <w:t xml:space="preserve"> </w:t>
      </w:r>
      <w:r w:rsidRPr="00DA64BB">
        <w:rPr>
          <w:lang w:val="ru-RU"/>
        </w:rPr>
        <w:t>регистраци</w:t>
      </w:r>
      <w:r>
        <w:rPr>
          <w:lang w:val="ru-RU"/>
        </w:rPr>
        <w:t xml:space="preserve">ю </w:t>
      </w:r>
      <w:r w:rsidRPr="00DA64BB">
        <w:rPr>
          <w:rFonts w:eastAsia="+mn-ea"/>
          <w:lang w:val="ru-RU" w:eastAsia="en-US"/>
        </w:rPr>
        <w:t>–</w:t>
      </w:r>
      <w:r>
        <w:rPr>
          <w:lang w:val="ru-RU"/>
        </w:rPr>
        <w:t xml:space="preserve"> это </w:t>
      </w:r>
      <w:r w:rsidRPr="00DA64BB">
        <w:rPr>
          <w:lang w:val="ru-RU"/>
        </w:rPr>
        <w:t>основн</w:t>
      </w:r>
      <w:r>
        <w:rPr>
          <w:lang w:val="ru-RU"/>
        </w:rPr>
        <w:t xml:space="preserve">ой </w:t>
      </w:r>
      <w:r w:rsidR="00333DE8" w:rsidRPr="00DA64BB">
        <w:rPr>
          <w:lang w:val="ru-RU"/>
        </w:rPr>
        <w:t>источник</w:t>
      </w:r>
      <w:r w:rsidR="00A34FF0" w:rsidRPr="00DA64BB">
        <w:rPr>
          <w:lang w:val="ru-RU"/>
        </w:rPr>
        <w:t xml:space="preserve"> </w:t>
      </w:r>
      <w:r w:rsidR="00333DE8" w:rsidRPr="00DA64BB">
        <w:rPr>
          <w:lang w:val="ru-RU"/>
        </w:rPr>
        <w:t>доход</w:t>
      </w:r>
      <w:r>
        <w:rPr>
          <w:lang w:val="ru-RU"/>
        </w:rPr>
        <w:t xml:space="preserve">а, обеспечивающего </w:t>
      </w:r>
      <w:r w:rsidR="00333DE8" w:rsidRPr="00DA64BB">
        <w:rPr>
          <w:lang w:val="ru-RU"/>
        </w:rPr>
        <w:t>финансировани</w:t>
      </w:r>
      <w:r>
        <w:rPr>
          <w:lang w:val="ru-RU"/>
        </w:rPr>
        <w:t xml:space="preserve">е </w:t>
      </w:r>
      <w:r w:rsidRPr="00DA64BB">
        <w:rPr>
          <w:lang w:val="ru-RU"/>
        </w:rPr>
        <w:t>работ</w:t>
      </w:r>
      <w:r>
        <w:rPr>
          <w:lang w:val="ru-RU"/>
        </w:rPr>
        <w:t>ы Гаагского Союза</w:t>
      </w:r>
      <w:r w:rsidR="00A34FF0" w:rsidRPr="00DA64BB">
        <w:rPr>
          <w:lang w:val="ru-RU"/>
        </w:rPr>
        <w:t xml:space="preserve">.  </w:t>
      </w:r>
      <w:r>
        <w:rPr>
          <w:lang w:val="ru-RU"/>
        </w:rPr>
        <w:t xml:space="preserve">Как указывалось в </w:t>
      </w:r>
      <w:r w:rsidR="00333DE8" w:rsidRPr="00DA64BB">
        <w:rPr>
          <w:lang w:val="ru-RU"/>
        </w:rPr>
        <w:t>пункт</w:t>
      </w:r>
      <w:r>
        <w:rPr>
          <w:lang w:val="ru-RU"/>
        </w:rPr>
        <w:t>е</w:t>
      </w:r>
      <w:r w:rsidR="00A34FF0">
        <w:t> </w:t>
      </w:r>
      <w:r w:rsidR="00A34FF0" w:rsidRPr="00DA64BB">
        <w:rPr>
          <w:lang w:val="ru-RU"/>
        </w:rPr>
        <w:t xml:space="preserve">1, </w:t>
      </w:r>
      <w:r w:rsidR="00333DE8" w:rsidRPr="00DA64BB">
        <w:rPr>
          <w:lang w:val="ru-RU"/>
        </w:rPr>
        <w:t>выше</w:t>
      </w:r>
      <w:r w:rsidR="00A34FF0" w:rsidRPr="00DA64BB">
        <w:rPr>
          <w:lang w:val="ru-RU"/>
        </w:rPr>
        <w:t xml:space="preserve">, </w:t>
      </w:r>
      <w:r>
        <w:rPr>
          <w:lang w:val="ru-RU"/>
        </w:rPr>
        <w:t>предлагаемое</w:t>
      </w:r>
      <w:r w:rsidR="00333DE8" w:rsidRPr="00DA64BB">
        <w:rPr>
          <w:lang w:val="ru-RU"/>
        </w:rPr>
        <w:t xml:space="preserve"> добавлени</w:t>
      </w:r>
      <w:r>
        <w:rPr>
          <w:lang w:val="ru-RU"/>
        </w:rPr>
        <w:t>е</w:t>
      </w:r>
      <w:r w:rsidR="00A34FF0" w:rsidRPr="00DA64BB">
        <w:rPr>
          <w:lang w:val="ru-RU"/>
        </w:rPr>
        <w:t xml:space="preserve"> </w:t>
      </w:r>
      <w:r>
        <w:rPr>
          <w:lang w:val="ru-RU"/>
        </w:rPr>
        <w:t>к правилу</w:t>
      </w:r>
      <w:r w:rsidR="00A34FF0">
        <w:t> </w:t>
      </w:r>
      <w:r w:rsidR="00A34FF0" w:rsidRPr="00DA64BB">
        <w:rPr>
          <w:lang w:val="ru-RU"/>
        </w:rPr>
        <w:t xml:space="preserve">14(1) </w:t>
      </w:r>
      <w:r w:rsidR="00A7321C" w:rsidRPr="00DA64BB">
        <w:rPr>
          <w:lang w:val="ru-RU"/>
        </w:rPr>
        <w:t>Общей инструкции</w:t>
      </w:r>
      <w:r w:rsidR="00A34FF0" w:rsidRPr="00DA64BB">
        <w:rPr>
          <w:lang w:val="ru-RU"/>
        </w:rPr>
        <w:t xml:space="preserve"> </w:t>
      </w:r>
      <w:r>
        <w:rPr>
          <w:lang w:val="ru-RU"/>
        </w:rPr>
        <w:t>позволит Международному</w:t>
      </w:r>
      <w:r w:rsidR="00BD3C49" w:rsidRPr="00DA64BB">
        <w:rPr>
          <w:lang w:val="ru-RU"/>
        </w:rPr>
        <w:t xml:space="preserve"> бюро </w:t>
      </w:r>
      <w:r>
        <w:rPr>
          <w:lang w:val="ru-RU"/>
        </w:rPr>
        <w:t>уточнять ра</w:t>
      </w:r>
      <w:r w:rsidR="0017251C">
        <w:rPr>
          <w:lang w:val="ru-RU"/>
        </w:rPr>
        <w:t>змер пошлин</w:t>
      </w:r>
      <w:r>
        <w:rPr>
          <w:lang w:val="ru-RU"/>
        </w:rPr>
        <w:t xml:space="preserve"> </w:t>
      </w:r>
      <w:r w:rsidR="00333DE8" w:rsidRPr="00DA64BB">
        <w:rPr>
          <w:lang w:val="ru-RU"/>
        </w:rPr>
        <w:t>или</w:t>
      </w:r>
      <w:r w:rsidR="00A34FF0" w:rsidRPr="00DA64BB">
        <w:rPr>
          <w:lang w:val="ru-RU"/>
        </w:rPr>
        <w:t xml:space="preserve"> </w:t>
      </w:r>
      <w:r>
        <w:rPr>
          <w:lang w:val="ru-RU"/>
        </w:rPr>
        <w:t xml:space="preserve">требовать </w:t>
      </w:r>
      <w:proofErr w:type="gramStart"/>
      <w:r>
        <w:rPr>
          <w:lang w:val="ru-RU"/>
        </w:rPr>
        <w:t>уплаты</w:t>
      </w:r>
      <w:proofErr w:type="gramEnd"/>
      <w:r>
        <w:rPr>
          <w:lang w:val="ru-RU"/>
        </w:rPr>
        <w:t xml:space="preserve"> </w:t>
      </w:r>
      <w:r w:rsidR="00333DE8" w:rsidRPr="00DA64BB">
        <w:rPr>
          <w:lang w:val="ru-RU"/>
        </w:rPr>
        <w:t>по крайней мере</w:t>
      </w:r>
      <w:r>
        <w:rPr>
          <w:lang w:val="ru-RU"/>
        </w:rPr>
        <w:t xml:space="preserve"> основной пошлины, </w:t>
      </w:r>
      <w:r w:rsidRPr="00DA64BB">
        <w:rPr>
          <w:lang w:val="ru-RU"/>
        </w:rPr>
        <w:t>соответствующ</w:t>
      </w:r>
      <w:r>
        <w:rPr>
          <w:lang w:val="ru-RU"/>
        </w:rPr>
        <w:t>ей одному</w:t>
      </w:r>
      <w:r w:rsidR="00A34FF0" w:rsidRPr="00DA64BB">
        <w:rPr>
          <w:lang w:val="ru-RU"/>
        </w:rPr>
        <w:t xml:space="preserve"> </w:t>
      </w:r>
      <w:r>
        <w:rPr>
          <w:lang w:val="ru-RU"/>
        </w:rPr>
        <w:t>образ</w:t>
      </w:r>
      <w:r w:rsidR="00BD3C49" w:rsidRPr="00DA64BB">
        <w:rPr>
          <w:lang w:val="ru-RU"/>
        </w:rPr>
        <w:t>ц</w:t>
      </w:r>
      <w:r>
        <w:rPr>
          <w:lang w:val="ru-RU"/>
        </w:rPr>
        <w:t>у</w:t>
      </w:r>
      <w:r w:rsidR="007A43F8">
        <w:rPr>
          <w:lang w:val="ru-RU"/>
        </w:rPr>
        <w:t xml:space="preserve">, до </w:t>
      </w:r>
      <w:r w:rsidR="007A43F8" w:rsidRPr="0017251C">
        <w:rPr>
          <w:lang w:val="ru-RU"/>
        </w:rPr>
        <w:t>выполнени</w:t>
      </w:r>
      <w:r w:rsidR="007A43F8">
        <w:rPr>
          <w:lang w:val="ru-RU"/>
        </w:rPr>
        <w:t>я формальной</w:t>
      </w:r>
      <w:r w:rsidR="007A43F8" w:rsidRPr="00DA64BB">
        <w:rPr>
          <w:lang w:val="ru-RU"/>
        </w:rPr>
        <w:t xml:space="preserve"> </w:t>
      </w:r>
      <w:r w:rsidR="007A43F8">
        <w:rPr>
          <w:lang w:val="ru-RU"/>
        </w:rPr>
        <w:t>экспертизы</w:t>
      </w:r>
      <w:r w:rsidR="00A34FF0" w:rsidRPr="00DA64BB">
        <w:rPr>
          <w:lang w:val="ru-RU"/>
        </w:rPr>
        <w:t>.</w:t>
      </w:r>
    </w:p>
    <w:p w:rsidR="00A34FF0" w:rsidRPr="0017251C" w:rsidRDefault="0017251C" w:rsidP="007A43F8">
      <w:pPr>
        <w:pStyle w:val="ONUME"/>
        <w:rPr>
          <w:lang w:val="ru-RU"/>
        </w:rPr>
      </w:pPr>
      <w:r>
        <w:rPr>
          <w:lang w:val="ru-RU"/>
        </w:rPr>
        <w:t>Предлагаемое</w:t>
      </w:r>
      <w:r w:rsidR="00333DE8" w:rsidRPr="0017251C">
        <w:rPr>
          <w:lang w:val="ru-RU"/>
        </w:rPr>
        <w:t xml:space="preserve"> добавлени</w:t>
      </w:r>
      <w:r>
        <w:rPr>
          <w:lang w:val="ru-RU"/>
        </w:rPr>
        <w:t>е</w:t>
      </w:r>
      <w:r w:rsidR="00A34FF0" w:rsidRPr="0017251C">
        <w:rPr>
          <w:lang w:val="ru-RU"/>
        </w:rPr>
        <w:t xml:space="preserve"> </w:t>
      </w:r>
      <w:r>
        <w:rPr>
          <w:lang w:val="ru-RU"/>
        </w:rPr>
        <w:t>приведет</w:t>
      </w:r>
      <w:r w:rsidR="00A34FF0" w:rsidRPr="0017251C">
        <w:rPr>
          <w:lang w:val="ru-RU"/>
        </w:rPr>
        <w:t xml:space="preserve">, </w:t>
      </w:r>
      <w:r w:rsidR="00333DE8" w:rsidRPr="0017251C">
        <w:rPr>
          <w:lang w:val="ru-RU"/>
        </w:rPr>
        <w:t>в соответствии с</w:t>
      </w:r>
      <w:r w:rsidR="00A34FF0" w:rsidRPr="0017251C">
        <w:rPr>
          <w:lang w:val="ru-RU"/>
        </w:rPr>
        <w:t xml:space="preserve"> </w:t>
      </w:r>
      <w:r w:rsidRPr="0017251C">
        <w:rPr>
          <w:lang w:val="ru-RU"/>
        </w:rPr>
        <w:t>п</w:t>
      </w:r>
      <w:r w:rsidR="00A7321C" w:rsidRPr="0017251C">
        <w:rPr>
          <w:lang w:val="ru-RU"/>
        </w:rPr>
        <w:t>равило</w:t>
      </w:r>
      <w:r>
        <w:rPr>
          <w:lang w:val="ru-RU"/>
        </w:rPr>
        <w:t>м</w:t>
      </w:r>
      <w:r w:rsidR="00A34FF0">
        <w:t> </w:t>
      </w:r>
      <w:r w:rsidR="00A34FF0" w:rsidRPr="0017251C">
        <w:rPr>
          <w:lang w:val="ru-RU"/>
        </w:rPr>
        <w:t xml:space="preserve">14(3) </w:t>
      </w:r>
      <w:r w:rsidR="00A7321C" w:rsidRPr="0017251C">
        <w:rPr>
          <w:lang w:val="ru-RU"/>
        </w:rPr>
        <w:t>Общей инструкции</w:t>
      </w:r>
      <w:r w:rsidR="00A34FF0" w:rsidRPr="0017251C">
        <w:rPr>
          <w:lang w:val="ru-RU"/>
        </w:rPr>
        <w:t xml:space="preserve">, </w:t>
      </w:r>
      <w:r>
        <w:rPr>
          <w:lang w:val="ru-RU"/>
        </w:rPr>
        <w:t>к естественному отпадению необоснованных</w:t>
      </w:r>
      <w:r w:rsidR="00A34FF0" w:rsidRPr="0017251C">
        <w:rPr>
          <w:lang w:val="ru-RU"/>
        </w:rPr>
        <w:t xml:space="preserve"> </w:t>
      </w:r>
      <w:r w:rsidR="00BD3C49" w:rsidRPr="0017251C">
        <w:rPr>
          <w:lang w:val="ru-RU"/>
        </w:rPr>
        <w:t>заявок</w:t>
      </w:r>
      <w:r>
        <w:rPr>
          <w:lang w:val="ru-RU"/>
        </w:rPr>
        <w:t xml:space="preserve">, </w:t>
      </w:r>
      <w:r w:rsidRPr="0017251C">
        <w:rPr>
          <w:lang w:val="ru-RU"/>
        </w:rPr>
        <w:t xml:space="preserve">в отношении </w:t>
      </w:r>
      <w:r w:rsidR="007A43F8" w:rsidRPr="007A43F8">
        <w:rPr>
          <w:lang w:val="ru-RU"/>
        </w:rPr>
        <w:t>котор</w:t>
      </w:r>
      <w:r w:rsidR="007A43F8">
        <w:rPr>
          <w:lang w:val="ru-RU"/>
        </w:rPr>
        <w:t xml:space="preserve">ых заявитель не имел </w:t>
      </w:r>
      <w:r>
        <w:rPr>
          <w:lang w:val="ru-RU"/>
        </w:rPr>
        <w:t>на</w:t>
      </w:r>
      <w:r w:rsidR="007A43F8">
        <w:rPr>
          <w:lang w:val="ru-RU"/>
        </w:rPr>
        <w:t>мерения</w:t>
      </w:r>
      <w:r>
        <w:rPr>
          <w:lang w:val="ru-RU"/>
        </w:rPr>
        <w:t xml:space="preserve"> </w:t>
      </w:r>
      <w:r w:rsidR="007A43F8">
        <w:rPr>
          <w:lang w:val="ru-RU"/>
        </w:rPr>
        <w:t>платить требуемые</w:t>
      </w:r>
      <w:r>
        <w:rPr>
          <w:lang w:val="ru-RU"/>
        </w:rPr>
        <w:t xml:space="preserve"> </w:t>
      </w:r>
      <w:r w:rsidR="00BD3C49" w:rsidRPr="0017251C">
        <w:rPr>
          <w:lang w:val="ru-RU"/>
        </w:rPr>
        <w:t>пошлин</w:t>
      </w:r>
      <w:r w:rsidR="007A43F8">
        <w:rPr>
          <w:lang w:val="ru-RU"/>
        </w:rPr>
        <w:t>ы</w:t>
      </w:r>
      <w:r w:rsidR="00A34FF0">
        <w:rPr>
          <w:rStyle w:val="FootnoteReference"/>
        </w:rPr>
        <w:footnoteReference w:id="8"/>
      </w:r>
      <w:r w:rsidR="00A34FF0" w:rsidRPr="0017251C">
        <w:rPr>
          <w:lang w:val="ru-RU"/>
        </w:rPr>
        <w:t xml:space="preserve">, </w:t>
      </w:r>
      <w:r w:rsidR="00333DE8" w:rsidRPr="0017251C">
        <w:rPr>
          <w:lang w:val="ru-RU"/>
        </w:rPr>
        <w:t>и</w:t>
      </w:r>
      <w:r w:rsidR="00A34FF0" w:rsidRPr="0017251C">
        <w:rPr>
          <w:lang w:val="ru-RU"/>
        </w:rPr>
        <w:t xml:space="preserve"> </w:t>
      </w:r>
      <w:r>
        <w:rPr>
          <w:lang w:val="ru-RU"/>
        </w:rPr>
        <w:t>по</w:t>
      </w:r>
      <w:r w:rsidR="007A43F8">
        <w:rPr>
          <w:lang w:val="ru-RU"/>
        </w:rPr>
        <w:t>зволит экспертам сосредоточить</w:t>
      </w:r>
      <w:r>
        <w:rPr>
          <w:lang w:val="ru-RU"/>
        </w:rPr>
        <w:t xml:space="preserve"> </w:t>
      </w:r>
      <w:r w:rsidRPr="0017251C">
        <w:rPr>
          <w:lang w:val="ru-RU"/>
        </w:rPr>
        <w:t>внимани</w:t>
      </w:r>
      <w:r>
        <w:rPr>
          <w:lang w:val="ru-RU"/>
        </w:rPr>
        <w:t>е на других заявках</w:t>
      </w:r>
      <w:r w:rsidR="00A34FF0" w:rsidRPr="0017251C">
        <w:rPr>
          <w:lang w:val="ru-RU"/>
        </w:rPr>
        <w:t>.</w:t>
      </w:r>
    </w:p>
    <w:p w:rsidR="00A34FF0" w:rsidRPr="0017251C" w:rsidRDefault="00333DE8" w:rsidP="007A43F8">
      <w:pPr>
        <w:pStyle w:val="ONUME"/>
        <w:rPr>
          <w:lang w:val="ru-RU"/>
        </w:rPr>
      </w:pPr>
      <w:r w:rsidRPr="0017251C">
        <w:rPr>
          <w:lang w:val="ru-RU"/>
        </w:rPr>
        <w:t>Кроме того,</w:t>
      </w:r>
      <w:r w:rsidR="00A34FF0" w:rsidRPr="0017251C">
        <w:rPr>
          <w:lang w:val="ru-RU"/>
        </w:rPr>
        <w:t xml:space="preserve"> </w:t>
      </w:r>
      <w:r w:rsidR="007A43F8">
        <w:rPr>
          <w:lang w:val="ru-RU"/>
        </w:rPr>
        <w:t xml:space="preserve">при </w:t>
      </w:r>
      <w:r w:rsidR="007A43F8" w:rsidRPr="007A43F8">
        <w:rPr>
          <w:snapToGrid w:val="0"/>
          <w:lang w:val="ru-RU"/>
        </w:rPr>
        <w:t>оформлени</w:t>
      </w:r>
      <w:r w:rsidR="007A43F8">
        <w:rPr>
          <w:lang w:val="ru-RU"/>
        </w:rPr>
        <w:t xml:space="preserve">и </w:t>
      </w:r>
      <w:r w:rsidRPr="0017251C">
        <w:rPr>
          <w:lang w:val="ru-RU"/>
        </w:rPr>
        <w:t>очень</w:t>
      </w:r>
      <w:r w:rsidR="00A34FF0" w:rsidRPr="0017251C">
        <w:rPr>
          <w:lang w:val="ru-RU"/>
        </w:rPr>
        <w:t xml:space="preserve"> </w:t>
      </w:r>
      <w:r w:rsidRPr="0017251C">
        <w:rPr>
          <w:lang w:val="ru-RU"/>
        </w:rPr>
        <w:t>сложн</w:t>
      </w:r>
      <w:r w:rsidR="00605A17">
        <w:rPr>
          <w:lang w:val="ru-RU"/>
        </w:rPr>
        <w:t>ых</w:t>
      </w:r>
      <w:r w:rsidR="00A34FF0" w:rsidRPr="0017251C">
        <w:rPr>
          <w:lang w:val="ru-RU"/>
        </w:rPr>
        <w:t xml:space="preserve"> </w:t>
      </w:r>
      <w:r w:rsidR="00BD3C49" w:rsidRPr="0017251C">
        <w:rPr>
          <w:lang w:val="ru-RU"/>
        </w:rPr>
        <w:t xml:space="preserve">заявок Международное бюро </w:t>
      </w:r>
      <w:r w:rsidR="00605A17" w:rsidRPr="00605A17">
        <w:rPr>
          <w:lang w:val="ru-RU"/>
        </w:rPr>
        <w:t>должн</w:t>
      </w:r>
      <w:r w:rsidR="00605A17">
        <w:rPr>
          <w:lang w:val="ru-RU"/>
        </w:rPr>
        <w:t xml:space="preserve">о иметь </w:t>
      </w:r>
      <w:r w:rsidR="00605A17" w:rsidRPr="00605A17">
        <w:rPr>
          <w:lang w:val="ru-RU"/>
        </w:rPr>
        <w:t>возможн</w:t>
      </w:r>
      <w:r w:rsidR="00605A17">
        <w:rPr>
          <w:lang w:val="ru-RU"/>
        </w:rPr>
        <w:t xml:space="preserve">ость требовать </w:t>
      </w:r>
      <w:proofErr w:type="gramStart"/>
      <w:r w:rsidR="00605A17">
        <w:rPr>
          <w:lang w:val="ru-RU"/>
        </w:rPr>
        <w:t>уплаты</w:t>
      </w:r>
      <w:proofErr w:type="gramEnd"/>
      <w:r w:rsidR="00605A17">
        <w:rPr>
          <w:lang w:val="ru-RU"/>
        </w:rPr>
        <w:t xml:space="preserve"> </w:t>
      </w:r>
      <w:r w:rsidR="00605A17" w:rsidRPr="0017251C">
        <w:rPr>
          <w:lang w:val="ru-RU"/>
        </w:rPr>
        <w:t>по крайней мере</w:t>
      </w:r>
      <w:r w:rsidR="00605A17">
        <w:rPr>
          <w:lang w:val="ru-RU"/>
        </w:rPr>
        <w:t xml:space="preserve"> основной пошлины, </w:t>
      </w:r>
      <w:r w:rsidR="00605A17" w:rsidRPr="00605A17">
        <w:rPr>
          <w:lang w:val="ru-RU"/>
        </w:rPr>
        <w:t>соответствующ</w:t>
      </w:r>
      <w:r w:rsidR="00605A17">
        <w:rPr>
          <w:lang w:val="ru-RU"/>
        </w:rPr>
        <w:t>ей одному</w:t>
      </w:r>
      <w:r w:rsidR="00A34FF0" w:rsidRPr="0017251C">
        <w:rPr>
          <w:lang w:val="ru-RU"/>
        </w:rPr>
        <w:t xml:space="preserve"> </w:t>
      </w:r>
      <w:r w:rsidR="00605A17">
        <w:rPr>
          <w:lang w:val="ru-RU"/>
        </w:rPr>
        <w:t>образцу</w:t>
      </w:r>
      <w:r w:rsidR="007A43F8">
        <w:rPr>
          <w:lang w:val="ru-RU"/>
        </w:rPr>
        <w:t xml:space="preserve">, до </w:t>
      </w:r>
      <w:r w:rsidR="007A43F8" w:rsidRPr="0017251C">
        <w:rPr>
          <w:lang w:val="ru-RU"/>
        </w:rPr>
        <w:t>выполнени</w:t>
      </w:r>
      <w:r w:rsidR="007A43F8">
        <w:rPr>
          <w:lang w:val="ru-RU"/>
        </w:rPr>
        <w:t>я экспертизы.</w:t>
      </w:r>
    </w:p>
    <w:p w:rsidR="00A34FF0" w:rsidRPr="00605A17" w:rsidRDefault="0063291F" w:rsidP="00605A17">
      <w:pPr>
        <w:pStyle w:val="Heading1"/>
        <w:spacing w:before="480"/>
        <w:rPr>
          <w:lang w:val="ru-RU"/>
        </w:rPr>
      </w:pPr>
      <w:r w:rsidRPr="007A43F8">
        <w:rPr>
          <w:lang w:val="ru-RU"/>
        </w:rPr>
        <w:br w:type="page"/>
      </w:r>
      <w:r w:rsidR="00A34FF0" w:rsidRPr="005C0301">
        <w:t>III</w:t>
      </w:r>
      <w:r w:rsidR="00A34FF0" w:rsidRPr="00605A17">
        <w:rPr>
          <w:lang w:val="ru-RU"/>
        </w:rPr>
        <w:t xml:space="preserve">. </w:t>
      </w:r>
      <w:r w:rsidR="00605A17">
        <w:rPr>
          <w:lang w:val="ru-RU"/>
        </w:rPr>
        <w:t>порядок ЭКСПЕРТИЗы</w:t>
      </w:r>
      <w:r w:rsidR="00BD3C49" w:rsidRPr="00605A17">
        <w:rPr>
          <w:lang w:val="ru-RU"/>
        </w:rPr>
        <w:t xml:space="preserve"> </w:t>
      </w:r>
      <w:r w:rsidR="00605A17">
        <w:rPr>
          <w:lang w:val="ru-RU"/>
        </w:rPr>
        <w:t xml:space="preserve">МЕЖДУНАРОДНЫх ЗАЯВок, не </w:t>
      </w:r>
      <w:r w:rsidR="00605A17" w:rsidRPr="00605A17">
        <w:rPr>
          <w:lang w:val="ru-RU"/>
        </w:rPr>
        <w:t>соответств</w:t>
      </w:r>
      <w:r w:rsidR="00605A17">
        <w:rPr>
          <w:lang w:val="ru-RU"/>
        </w:rPr>
        <w:t xml:space="preserve">ующих </w:t>
      </w:r>
      <w:r w:rsidR="00605A17" w:rsidRPr="00605A17">
        <w:rPr>
          <w:lang w:val="ru-RU"/>
        </w:rPr>
        <w:t>установленн</w:t>
      </w:r>
      <w:r w:rsidR="00605A17">
        <w:rPr>
          <w:lang w:val="ru-RU"/>
        </w:rPr>
        <w:t xml:space="preserve">ым </w:t>
      </w:r>
      <w:r w:rsidR="00605A17" w:rsidRPr="00605A17">
        <w:rPr>
          <w:lang w:val="ru-RU"/>
        </w:rPr>
        <w:t>требовани</w:t>
      </w:r>
      <w:r w:rsidR="00605A17">
        <w:rPr>
          <w:lang w:val="ru-RU"/>
        </w:rPr>
        <w:t>ям</w:t>
      </w:r>
    </w:p>
    <w:p w:rsidR="00A34FF0" w:rsidRDefault="00605A17" w:rsidP="00605A17">
      <w:pPr>
        <w:pStyle w:val="Heading2"/>
      </w:pPr>
      <w:r w:rsidRPr="00605A17">
        <w:t>предложение о внесении исправлений</w:t>
      </w:r>
    </w:p>
    <w:p w:rsidR="00A34FF0" w:rsidRPr="00797664" w:rsidRDefault="00A34FF0" w:rsidP="00797664"/>
    <w:p w:rsidR="00A34FF0" w:rsidRPr="0063291F" w:rsidRDefault="0063291F" w:rsidP="00011230">
      <w:pPr>
        <w:pStyle w:val="ONUME"/>
        <w:rPr>
          <w:lang w:val="ru-RU"/>
        </w:rPr>
      </w:pPr>
      <w:r>
        <w:rPr>
          <w:lang w:val="ru-RU"/>
        </w:rPr>
        <w:t>На</w:t>
      </w:r>
      <w:r w:rsidRPr="0063291F">
        <w:rPr>
          <w:lang w:val="ru-RU"/>
        </w:rPr>
        <w:t xml:space="preserve"> практик</w:t>
      </w:r>
      <w:r>
        <w:rPr>
          <w:lang w:val="ru-RU"/>
        </w:rPr>
        <w:t>е</w:t>
      </w:r>
      <w:r w:rsidRPr="0063291F">
        <w:rPr>
          <w:lang w:val="ru-RU"/>
        </w:rPr>
        <w:t xml:space="preserve"> </w:t>
      </w:r>
      <w:r w:rsidR="00BD3C49" w:rsidRPr="0063291F">
        <w:rPr>
          <w:lang w:val="ru-RU"/>
        </w:rPr>
        <w:t xml:space="preserve">эксперт </w:t>
      </w:r>
      <w:r w:rsidR="008435A6" w:rsidRPr="0063291F">
        <w:rPr>
          <w:lang w:val="ru-RU"/>
        </w:rPr>
        <w:t>Международного бюро</w:t>
      </w:r>
      <w:r w:rsidR="00A34FF0" w:rsidRPr="0063291F">
        <w:rPr>
          <w:lang w:val="ru-RU"/>
        </w:rPr>
        <w:t xml:space="preserve"> </w:t>
      </w:r>
      <w:r>
        <w:rPr>
          <w:lang w:val="ru-RU"/>
        </w:rPr>
        <w:t xml:space="preserve">перечисляет </w:t>
      </w:r>
      <w:r w:rsidR="007A43F8">
        <w:rPr>
          <w:lang w:val="ru-RU"/>
        </w:rPr>
        <w:t>на этапе экспертизы</w:t>
      </w:r>
      <w:r w:rsidR="007A43F8" w:rsidRPr="0063291F">
        <w:rPr>
          <w:lang w:val="ru-RU"/>
        </w:rPr>
        <w:t xml:space="preserve"> международной заявки</w:t>
      </w:r>
      <w:r w:rsidR="007A43F8">
        <w:rPr>
          <w:lang w:val="ru-RU"/>
        </w:rPr>
        <w:t xml:space="preserve"> </w:t>
      </w:r>
      <w:r>
        <w:rPr>
          <w:lang w:val="ru-RU"/>
        </w:rPr>
        <w:t xml:space="preserve">все </w:t>
      </w:r>
      <w:r w:rsidRPr="0063291F">
        <w:rPr>
          <w:lang w:val="ru-RU"/>
        </w:rPr>
        <w:t>выявлен</w:t>
      </w:r>
      <w:r>
        <w:rPr>
          <w:lang w:val="ru-RU"/>
        </w:rPr>
        <w:t xml:space="preserve">ные </w:t>
      </w:r>
      <w:r w:rsidR="007A43F8">
        <w:rPr>
          <w:lang w:val="ru-RU"/>
        </w:rPr>
        <w:t>несоответствия</w:t>
      </w:r>
      <w:r w:rsidR="00AE0DE4" w:rsidRPr="0063291F">
        <w:rPr>
          <w:lang w:val="ru-RU"/>
        </w:rPr>
        <w:t xml:space="preserve"> требованиям</w:t>
      </w:r>
      <w:r w:rsidR="00A34FF0" w:rsidRPr="0063291F">
        <w:rPr>
          <w:lang w:val="ru-RU"/>
        </w:rPr>
        <w:t xml:space="preserve">, </w:t>
      </w:r>
      <w:r w:rsidR="00333DE8" w:rsidRPr="0063291F">
        <w:rPr>
          <w:lang w:val="ru-RU"/>
        </w:rPr>
        <w:t>включая</w:t>
      </w:r>
      <w:r w:rsidR="00A34FF0" w:rsidRPr="0063291F">
        <w:rPr>
          <w:lang w:val="ru-RU"/>
        </w:rPr>
        <w:t xml:space="preserve"> </w:t>
      </w:r>
      <w:r>
        <w:rPr>
          <w:lang w:val="ru-RU"/>
        </w:rPr>
        <w:t xml:space="preserve">неуплату или </w:t>
      </w:r>
      <w:r w:rsidR="007A43F8">
        <w:rPr>
          <w:lang w:val="ru-RU"/>
        </w:rPr>
        <w:t>недо</w:t>
      </w:r>
      <w:r>
        <w:rPr>
          <w:lang w:val="ru-RU"/>
        </w:rPr>
        <w:t xml:space="preserve">плату </w:t>
      </w:r>
      <w:r w:rsidR="007A43F8">
        <w:rPr>
          <w:lang w:val="ru-RU"/>
        </w:rPr>
        <w:t>пошлин</w:t>
      </w:r>
      <w:r w:rsidR="00A34FF0" w:rsidRPr="0063291F">
        <w:rPr>
          <w:lang w:val="ru-RU"/>
        </w:rPr>
        <w:t xml:space="preserve">, </w:t>
      </w:r>
      <w:r>
        <w:rPr>
          <w:lang w:val="ru-RU"/>
        </w:rPr>
        <w:t xml:space="preserve">в </w:t>
      </w:r>
      <w:r w:rsidR="007A43F8">
        <w:rPr>
          <w:lang w:val="ru-RU"/>
        </w:rPr>
        <w:t xml:space="preserve">своем </w:t>
      </w:r>
      <w:r>
        <w:rPr>
          <w:lang w:val="ru-RU"/>
        </w:rPr>
        <w:t>предложении о внесении исправлений</w:t>
      </w:r>
      <w:r w:rsidR="00A34FF0" w:rsidRPr="0063291F">
        <w:rPr>
          <w:lang w:val="ru-RU"/>
        </w:rPr>
        <w:t xml:space="preserve">.  </w:t>
      </w:r>
      <w:r>
        <w:rPr>
          <w:lang w:val="ru-RU"/>
        </w:rPr>
        <w:t xml:space="preserve">Следует отметить, что </w:t>
      </w:r>
      <w:r w:rsidR="007A43F8">
        <w:rPr>
          <w:lang w:val="ru-RU"/>
        </w:rPr>
        <w:t>нормативные</w:t>
      </w:r>
      <w:r>
        <w:rPr>
          <w:lang w:val="ru-RU"/>
        </w:rPr>
        <w:t xml:space="preserve"> </w:t>
      </w:r>
      <w:r w:rsidR="007A43F8" w:rsidRPr="007A43F8">
        <w:rPr>
          <w:lang w:val="ru-RU"/>
        </w:rPr>
        <w:t>требовани</w:t>
      </w:r>
      <w:r w:rsidR="007A43F8">
        <w:rPr>
          <w:lang w:val="ru-RU"/>
        </w:rPr>
        <w:t>я</w:t>
      </w:r>
      <w:r>
        <w:rPr>
          <w:lang w:val="ru-RU"/>
        </w:rPr>
        <w:t xml:space="preserve"> Гаагской системы</w:t>
      </w:r>
      <w:r w:rsidR="007A43F8">
        <w:rPr>
          <w:lang w:val="ru-RU"/>
        </w:rPr>
        <w:t xml:space="preserve"> не требуют от эксперта перечисл</w:t>
      </w:r>
      <w:r w:rsidR="006633B0">
        <w:rPr>
          <w:lang w:val="ru-RU"/>
        </w:rPr>
        <w:t>ения</w:t>
      </w:r>
      <w:r w:rsidR="007A43F8">
        <w:rPr>
          <w:lang w:val="ru-RU"/>
        </w:rPr>
        <w:t xml:space="preserve"> все</w:t>
      </w:r>
      <w:r w:rsidR="006633B0">
        <w:rPr>
          <w:lang w:val="ru-RU"/>
        </w:rPr>
        <w:t>х</w:t>
      </w:r>
      <w:r>
        <w:rPr>
          <w:lang w:val="ru-RU"/>
        </w:rPr>
        <w:t xml:space="preserve"> </w:t>
      </w:r>
      <w:r w:rsidR="007A43F8">
        <w:rPr>
          <w:lang w:val="ru-RU"/>
        </w:rPr>
        <w:t>несоответстви</w:t>
      </w:r>
      <w:r w:rsidR="006633B0">
        <w:rPr>
          <w:lang w:val="ru-RU"/>
        </w:rPr>
        <w:t>й</w:t>
      </w:r>
      <w:r w:rsidR="00A34FF0" w:rsidRPr="0063291F">
        <w:rPr>
          <w:lang w:val="ru-RU"/>
        </w:rPr>
        <w:t xml:space="preserve"> </w:t>
      </w:r>
      <w:r>
        <w:rPr>
          <w:lang w:val="ru-RU"/>
        </w:rPr>
        <w:t xml:space="preserve">в одном </w:t>
      </w:r>
      <w:r w:rsidRPr="0063291F">
        <w:rPr>
          <w:lang w:val="ru-RU"/>
        </w:rPr>
        <w:t>предложени</w:t>
      </w:r>
      <w:r>
        <w:rPr>
          <w:lang w:val="ru-RU"/>
        </w:rPr>
        <w:t>и</w:t>
      </w:r>
      <w:r w:rsidR="00011230">
        <w:rPr>
          <w:lang w:val="ru-RU"/>
        </w:rPr>
        <w:t xml:space="preserve"> о внесении исправлений</w:t>
      </w:r>
      <w:r w:rsidR="00A34FF0" w:rsidRPr="0063291F">
        <w:rPr>
          <w:lang w:val="ru-RU"/>
        </w:rPr>
        <w:t xml:space="preserve">, </w:t>
      </w:r>
      <w:r w:rsidR="00333DE8" w:rsidRPr="0063291F">
        <w:rPr>
          <w:lang w:val="ru-RU"/>
        </w:rPr>
        <w:t>однако</w:t>
      </w:r>
      <w:r w:rsidR="00A34FF0" w:rsidRPr="0063291F">
        <w:rPr>
          <w:lang w:val="ru-RU"/>
        </w:rPr>
        <w:t xml:space="preserve"> </w:t>
      </w:r>
      <w:r w:rsidR="00333DE8" w:rsidRPr="00011230">
        <w:rPr>
          <w:lang w:val="ru-RU"/>
        </w:rPr>
        <w:t xml:space="preserve">до </w:t>
      </w:r>
      <w:r w:rsidRPr="00011230">
        <w:rPr>
          <w:lang w:val="ru-RU"/>
        </w:rPr>
        <w:t>недавнего времени</w:t>
      </w:r>
      <w:r>
        <w:rPr>
          <w:lang w:val="ru-RU"/>
        </w:rPr>
        <w:t xml:space="preserve"> такой </w:t>
      </w:r>
      <w:r w:rsidRPr="0063291F">
        <w:rPr>
          <w:lang w:val="ru-RU"/>
        </w:rPr>
        <w:t>подход</w:t>
      </w:r>
      <w:r>
        <w:rPr>
          <w:lang w:val="ru-RU"/>
        </w:rPr>
        <w:t xml:space="preserve"> к заявкам, не </w:t>
      </w:r>
      <w:r w:rsidRPr="00605A17">
        <w:rPr>
          <w:lang w:val="ru-RU"/>
        </w:rPr>
        <w:t>соответств</w:t>
      </w:r>
      <w:r>
        <w:rPr>
          <w:lang w:val="ru-RU"/>
        </w:rPr>
        <w:t xml:space="preserve">ующим </w:t>
      </w:r>
      <w:r w:rsidRPr="00605A17">
        <w:rPr>
          <w:lang w:val="ru-RU"/>
        </w:rPr>
        <w:t>установленн</w:t>
      </w:r>
      <w:r>
        <w:rPr>
          <w:lang w:val="ru-RU"/>
        </w:rPr>
        <w:t xml:space="preserve">ым </w:t>
      </w:r>
      <w:r w:rsidRPr="00605A17">
        <w:rPr>
          <w:lang w:val="ru-RU"/>
        </w:rPr>
        <w:t>требовани</w:t>
      </w:r>
      <w:r>
        <w:rPr>
          <w:lang w:val="ru-RU"/>
        </w:rPr>
        <w:t xml:space="preserve">ям, применялся как наиболее </w:t>
      </w:r>
      <w:r w:rsidR="00011230">
        <w:rPr>
          <w:lang w:val="ru-RU"/>
        </w:rPr>
        <w:t>рациональный</w:t>
      </w:r>
      <w:r w:rsidR="00A34FF0" w:rsidRPr="0063291F">
        <w:rPr>
          <w:lang w:val="ru-RU"/>
        </w:rPr>
        <w:t>.</w:t>
      </w:r>
    </w:p>
    <w:p w:rsidR="00A34FF0" w:rsidRPr="0063291F" w:rsidRDefault="0063291F" w:rsidP="0063291F">
      <w:pPr>
        <w:pStyle w:val="Heading2"/>
        <w:spacing w:before="480"/>
        <w:rPr>
          <w:lang w:val="ru-RU"/>
        </w:rPr>
      </w:pPr>
      <w:r w:rsidRPr="0063291F">
        <w:rPr>
          <w:lang w:val="ru-RU"/>
        </w:rPr>
        <w:t>РАСЧЕТ</w:t>
      </w:r>
      <w:r>
        <w:rPr>
          <w:lang w:val="ru-RU"/>
        </w:rPr>
        <w:t xml:space="preserve"> </w:t>
      </w:r>
      <w:r w:rsidRPr="0063291F">
        <w:rPr>
          <w:lang w:val="ru-RU"/>
        </w:rPr>
        <w:t>пошлин</w:t>
      </w:r>
    </w:p>
    <w:p w:rsidR="00A34FF0" w:rsidRPr="0063291F" w:rsidRDefault="00A34FF0" w:rsidP="000A060D">
      <w:pPr>
        <w:rPr>
          <w:lang w:val="ru-RU"/>
        </w:rPr>
      </w:pPr>
    </w:p>
    <w:p w:rsidR="00A34FF0" w:rsidRPr="009141DF" w:rsidRDefault="003B366E" w:rsidP="00011230">
      <w:pPr>
        <w:pStyle w:val="ONUME"/>
        <w:rPr>
          <w:lang w:val="ru-RU"/>
        </w:rPr>
      </w:pPr>
      <w:r>
        <w:rPr>
          <w:lang w:val="ru-RU"/>
        </w:rPr>
        <w:t>Если в уведомлении</w:t>
      </w:r>
      <w:r w:rsidR="00D307AB" w:rsidRPr="003B366E">
        <w:rPr>
          <w:lang w:val="ru-RU"/>
        </w:rPr>
        <w:t xml:space="preserve"> о несоответствии требованиям </w:t>
      </w:r>
      <w:r>
        <w:rPr>
          <w:lang w:val="ru-RU"/>
        </w:rPr>
        <w:t xml:space="preserve">перечисляются </w:t>
      </w:r>
      <w:r w:rsidR="00333DE8" w:rsidRPr="003B366E">
        <w:rPr>
          <w:lang w:val="ru-RU"/>
        </w:rPr>
        <w:t>несколько</w:t>
      </w:r>
      <w:r w:rsidR="00A34FF0" w:rsidRPr="003B366E">
        <w:rPr>
          <w:lang w:val="ru-RU"/>
        </w:rPr>
        <w:t xml:space="preserve"> </w:t>
      </w:r>
      <w:r w:rsidR="00333DE8" w:rsidRPr="003B366E">
        <w:rPr>
          <w:lang w:val="ru-RU"/>
        </w:rPr>
        <w:t>элемент</w:t>
      </w:r>
      <w:r>
        <w:rPr>
          <w:lang w:val="ru-RU"/>
        </w:rPr>
        <w:t>ов</w:t>
      </w:r>
      <w:r w:rsidR="00333DE8" w:rsidRPr="003B366E">
        <w:rPr>
          <w:lang w:val="ru-RU"/>
        </w:rPr>
        <w:t xml:space="preserve">, например, </w:t>
      </w:r>
      <w:r>
        <w:rPr>
          <w:lang w:val="ru-RU"/>
        </w:rPr>
        <w:t xml:space="preserve">просьба об уплате </w:t>
      </w:r>
      <w:r w:rsidR="00BD3C49" w:rsidRPr="003B366E">
        <w:rPr>
          <w:lang w:val="ru-RU"/>
        </w:rPr>
        <w:t xml:space="preserve">пошлин </w:t>
      </w:r>
      <w:r w:rsidR="00333DE8" w:rsidRPr="003B366E">
        <w:rPr>
          <w:lang w:val="ru-RU"/>
        </w:rPr>
        <w:t>и</w:t>
      </w:r>
      <w:r w:rsidR="00A34FF0" w:rsidRPr="003B366E">
        <w:rPr>
          <w:lang w:val="ru-RU"/>
        </w:rPr>
        <w:t xml:space="preserve"> </w:t>
      </w:r>
      <w:r>
        <w:rPr>
          <w:lang w:val="ru-RU"/>
        </w:rPr>
        <w:t xml:space="preserve">об исправлении </w:t>
      </w:r>
      <w:r w:rsidR="009141DF" w:rsidRPr="003B366E">
        <w:rPr>
          <w:lang w:val="ru-RU"/>
        </w:rPr>
        <w:t xml:space="preserve">изображения </w:t>
      </w:r>
      <w:r w:rsidR="00A34FF0" w:rsidRPr="003B366E">
        <w:rPr>
          <w:lang w:val="ru-RU"/>
        </w:rPr>
        <w:t>(</w:t>
      </w:r>
      <w:r w:rsidR="00333DE8" w:rsidRPr="003B366E">
        <w:rPr>
          <w:lang w:val="ru-RU"/>
        </w:rPr>
        <w:t>например</w:t>
      </w:r>
      <w:r w:rsidR="00A34FF0" w:rsidRPr="003B366E">
        <w:rPr>
          <w:lang w:val="ru-RU"/>
        </w:rPr>
        <w:t xml:space="preserve">, </w:t>
      </w:r>
      <w:r>
        <w:rPr>
          <w:lang w:val="ru-RU"/>
        </w:rPr>
        <w:t>если изображение относится к нескольким</w:t>
      </w:r>
      <w:r w:rsidR="00A34FF0" w:rsidRPr="003B366E">
        <w:rPr>
          <w:lang w:val="ru-RU"/>
        </w:rPr>
        <w:t xml:space="preserve"> </w:t>
      </w:r>
      <w:r>
        <w:rPr>
          <w:lang w:val="ru-RU"/>
        </w:rPr>
        <w:t xml:space="preserve">образцам, а не к одному, как было указано </w:t>
      </w:r>
      <w:r w:rsidR="00BD3C49" w:rsidRPr="003B366E">
        <w:rPr>
          <w:lang w:val="ru-RU"/>
        </w:rPr>
        <w:t>заявителем</w:t>
      </w:r>
      <w:r w:rsidR="00A34FF0" w:rsidRPr="003B366E">
        <w:rPr>
          <w:lang w:val="ru-RU"/>
        </w:rPr>
        <w:t xml:space="preserve">), </w:t>
      </w:r>
      <w:r w:rsidRPr="003B366E">
        <w:rPr>
          <w:lang w:val="ru-RU"/>
        </w:rPr>
        <w:t>подлежащ</w:t>
      </w:r>
      <w:r>
        <w:rPr>
          <w:lang w:val="ru-RU"/>
        </w:rPr>
        <w:t xml:space="preserve">ая уплате </w:t>
      </w:r>
      <w:r w:rsidR="00333DE8" w:rsidRPr="003B366E">
        <w:rPr>
          <w:lang w:val="ru-RU"/>
        </w:rPr>
        <w:t>сумма</w:t>
      </w:r>
      <w:r w:rsidR="00A34FF0" w:rsidRPr="003B366E">
        <w:rPr>
          <w:lang w:val="ru-RU"/>
        </w:rPr>
        <w:t xml:space="preserve"> </w:t>
      </w:r>
      <w:r w:rsidR="00BD3C49" w:rsidRPr="003B366E">
        <w:rPr>
          <w:lang w:val="ru-RU"/>
        </w:rPr>
        <w:t>пошлин</w:t>
      </w:r>
      <w:r>
        <w:rPr>
          <w:lang w:val="ru-RU"/>
        </w:rPr>
        <w:t xml:space="preserve">, </w:t>
      </w:r>
      <w:r w:rsidRPr="003B366E">
        <w:rPr>
          <w:lang w:val="ru-RU"/>
        </w:rPr>
        <w:t>указанная</w:t>
      </w:r>
      <w:r>
        <w:rPr>
          <w:lang w:val="ru-RU"/>
        </w:rPr>
        <w:t xml:space="preserve"> в </w:t>
      </w:r>
      <w:r w:rsidR="00D307AB" w:rsidRPr="003B366E">
        <w:rPr>
          <w:lang w:val="ru-RU"/>
        </w:rPr>
        <w:t>у</w:t>
      </w:r>
      <w:r>
        <w:rPr>
          <w:lang w:val="ru-RU"/>
        </w:rPr>
        <w:t>ведомлении о несоответствии требованиям,</w:t>
      </w:r>
      <w:r w:rsidR="00A34FF0" w:rsidRPr="003B366E">
        <w:rPr>
          <w:lang w:val="ru-RU"/>
        </w:rPr>
        <w:t xml:space="preserve"> </w:t>
      </w:r>
      <w:r w:rsidR="00333DE8" w:rsidRPr="003B366E">
        <w:rPr>
          <w:lang w:val="ru-RU"/>
        </w:rPr>
        <w:t>может</w:t>
      </w:r>
      <w:r w:rsidR="00A34FF0" w:rsidRPr="003B366E">
        <w:rPr>
          <w:lang w:val="ru-RU"/>
        </w:rPr>
        <w:t xml:space="preserve"> </w:t>
      </w:r>
      <w:r>
        <w:rPr>
          <w:lang w:val="ru-RU"/>
        </w:rPr>
        <w:t xml:space="preserve">измениться. </w:t>
      </w:r>
      <w:r w:rsidRPr="003B366E">
        <w:rPr>
          <w:lang w:val="ru-RU"/>
        </w:rPr>
        <w:t>З</w:t>
      </w:r>
      <w:r w:rsidR="00BD3C49" w:rsidRPr="003B366E">
        <w:rPr>
          <w:lang w:val="ru-RU"/>
        </w:rPr>
        <w:t xml:space="preserve">аявитель </w:t>
      </w:r>
      <w:r w:rsidR="00333DE8" w:rsidRPr="003B366E">
        <w:rPr>
          <w:lang w:val="ru-RU"/>
        </w:rPr>
        <w:t>может</w:t>
      </w:r>
      <w:r w:rsidR="00A34FF0" w:rsidRPr="003B366E">
        <w:rPr>
          <w:lang w:val="ru-RU"/>
        </w:rPr>
        <w:t xml:space="preserve"> </w:t>
      </w:r>
      <w:r w:rsidR="00011230">
        <w:rPr>
          <w:lang w:val="ru-RU"/>
        </w:rPr>
        <w:t xml:space="preserve">принять </w:t>
      </w:r>
      <w:r>
        <w:rPr>
          <w:lang w:val="ru-RU"/>
        </w:rPr>
        <w:t>реш</w:t>
      </w:r>
      <w:r w:rsidR="00011230">
        <w:rPr>
          <w:lang w:val="ru-RU"/>
        </w:rPr>
        <w:t xml:space="preserve">ение </w:t>
      </w:r>
      <w:r w:rsidR="006633B0">
        <w:rPr>
          <w:lang w:val="ru-RU"/>
        </w:rPr>
        <w:t xml:space="preserve">об </w:t>
      </w:r>
      <w:r>
        <w:rPr>
          <w:lang w:val="ru-RU"/>
        </w:rPr>
        <w:t>отказ</w:t>
      </w:r>
      <w:r w:rsidR="006633B0">
        <w:rPr>
          <w:lang w:val="ru-RU"/>
        </w:rPr>
        <w:t xml:space="preserve">е </w:t>
      </w:r>
      <w:r>
        <w:rPr>
          <w:lang w:val="ru-RU"/>
        </w:rPr>
        <w:t xml:space="preserve">от </w:t>
      </w:r>
      <w:r w:rsidRPr="003B366E">
        <w:rPr>
          <w:lang w:val="ru-RU"/>
        </w:rPr>
        <w:t>регистраци</w:t>
      </w:r>
      <w:r>
        <w:rPr>
          <w:lang w:val="ru-RU"/>
        </w:rPr>
        <w:t>и других образцов</w:t>
      </w:r>
      <w:r w:rsidR="00BD3C49" w:rsidRPr="003B366E">
        <w:rPr>
          <w:lang w:val="ru-RU"/>
        </w:rPr>
        <w:t xml:space="preserve"> </w:t>
      </w:r>
      <w:r w:rsidR="00333DE8" w:rsidRPr="003B366E">
        <w:rPr>
          <w:lang w:val="ru-RU"/>
        </w:rPr>
        <w:t>только</w:t>
      </w:r>
      <w:r w:rsidR="00A34FF0" w:rsidRPr="003B366E">
        <w:rPr>
          <w:lang w:val="ru-RU"/>
        </w:rPr>
        <w:t xml:space="preserve"> </w:t>
      </w:r>
      <w:r w:rsidR="00333DE8" w:rsidRPr="003B366E">
        <w:rPr>
          <w:lang w:val="ru-RU"/>
        </w:rPr>
        <w:t>после</w:t>
      </w:r>
      <w:r w:rsidR="00A34FF0" w:rsidRPr="003B366E">
        <w:rPr>
          <w:lang w:val="ru-RU"/>
        </w:rPr>
        <w:t xml:space="preserve"> </w:t>
      </w:r>
      <w:r>
        <w:rPr>
          <w:lang w:val="ru-RU"/>
        </w:rPr>
        <w:t xml:space="preserve">обмена </w:t>
      </w:r>
      <w:r w:rsidR="00011230">
        <w:rPr>
          <w:lang w:val="ru-RU"/>
        </w:rPr>
        <w:t>рядом писем</w:t>
      </w:r>
      <w:r>
        <w:rPr>
          <w:lang w:val="ru-RU"/>
        </w:rPr>
        <w:t xml:space="preserve"> </w:t>
      </w:r>
      <w:r w:rsidR="00333DE8" w:rsidRPr="003B366E">
        <w:rPr>
          <w:lang w:val="ru-RU"/>
        </w:rPr>
        <w:t>с</w:t>
      </w:r>
      <w:r w:rsidR="00A34FF0" w:rsidRPr="003B366E">
        <w:rPr>
          <w:lang w:val="ru-RU"/>
        </w:rPr>
        <w:t xml:space="preserve"> </w:t>
      </w:r>
      <w:r w:rsidR="00BD3C49" w:rsidRPr="003B366E">
        <w:rPr>
          <w:lang w:val="ru-RU"/>
        </w:rPr>
        <w:t>эксперт</w:t>
      </w:r>
      <w:r>
        <w:rPr>
          <w:lang w:val="ru-RU"/>
        </w:rPr>
        <w:t>ом</w:t>
      </w:r>
      <w:r w:rsidR="00A34FF0" w:rsidRPr="003B366E">
        <w:rPr>
          <w:lang w:val="ru-RU"/>
        </w:rPr>
        <w:t xml:space="preserve">.  </w:t>
      </w:r>
      <w:r w:rsidR="00333DE8" w:rsidRPr="009141DF">
        <w:rPr>
          <w:lang w:val="ru-RU"/>
        </w:rPr>
        <w:t>Соответственно</w:t>
      </w:r>
      <w:r w:rsidR="00A34FF0" w:rsidRPr="009141DF">
        <w:rPr>
          <w:lang w:val="ru-RU"/>
        </w:rPr>
        <w:t xml:space="preserve">, </w:t>
      </w:r>
      <w:r>
        <w:rPr>
          <w:lang w:val="ru-RU"/>
        </w:rPr>
        <w:t xml:space="preserve">если число </w:t>
      </w:r>
      <w:r w:rsidR="00E81544" w:rsidRPr="009141DF">
        <w:rPr>
          <w:lang w:val="ru-RU"/>
        </w:rPr>
        <w:t>образцов</w:t>
      </w:r>
      <w:r w:rsidR="00A34FF0" w:rsidRPr="009141DF">
        <w:rPr>
          <w:lang w:val="ru-RU"/>
        </w:rPr>
        <w:t xml:space="preserve"> </w:t>
      </w:r>
      <w:r w:rsidR="00333DE8" w:rsidRPr="009141DF">
        <w:rPr>
          <w:lang w:val="ru-RU"/>
        </w:rPr>
        <w:t>и</w:t>
      </w:r>
      <w:r w:rsidR="00A34FF0" w:rsidRPr="009141DF">
        <w:rPr>
          <w:lang w:val="ru-RU"/>
        </w:rPr>
        <w:t xml:space="preserve"> </w:t>
      </w:r>
      <w:r w:rsidR="009141DF" w:rsidRPr="009141DF">
        <w:rPr>
          <w:lang w:val="ru-RU"/>
        </w:rPr>
        <w:t>изобр</w:t>
      </w:r>
      <w:r>
        <w:rPr>
          <w:lang w:val="ru-RU"/>
        </w:rPr>
        <w:t>ажений</w:t>
      </w:r>
      <w:r w:rsidR="00A34FF0" w:rsidRPr="009141DF">
        <w:rPr>
          <w:lang w:val="ru-RU"/>
        </w:rPr>
        <w:t xml:space="preserve"> </w:t>
      </w:r>
      <w:r w:rsidR="00E81544" w:rsidRPr="009141DF">
        <w:rPr>
          <w:lang w:val="ru-RU"/>
        </w:rPr>
        <w:t>в международной заявке</w:t>
      </w:r>
      <w:r w:rsidR="00A34FF0" w:rsidRPr="009141DF">
        <w:rPr>
          <w:lang w:val="ru-RU"/>
        </w:rPr>
        <w:t xml:space="preserve"> </w:t>
      </w:r>
      <w:r>
        <w:rPr>
          <w:lang w:val="ru-RU"/>
        </w:rPr>
        <w:t>меняется</w:t>
      </w:r>
      <w:r w:rsidR="00A34FF0" w:rsidRPr="009141DF">
        <w:rPr>
          <w:lang w:val="ru-RU"/>
        </w:rPr>
        <w:t xml:space="preserve">, </w:t>
      </w:r>
      <w:r w:rsidR="00333DE8" w:rsidRPr="009141DF">
        <w:rPr>
          <w:lang w:val="ru-RU"/>
        </w:rPr>
        <w:t>сумм</w:t>
      </w:r>
      <w:r>
        <w:rPr>
          <w:lang w:val="ru-RU"/>
        </w:rPr>
        <w:t>а</w:t>
      </w:r>
      <w:r w:rsidR="00A34FF0" w:rsidRPr="009141DF">
        <w:rPr>
          <w:lang w:val="ru-RU"/>
        </w:rPr>
        <w:t xml:space="preserve"> </w:t>
      </w:r>
      <w:r w:rsidR="00E81544" w:rsidRPr="009141DF">
        <w:rPr>
          <w:lang w:val="ru-RU"/>
        </w:rPr>
        <w:t xml:space="preserve">основной пошлины </w:t>
      </w:r>
      <w:r w:rsidR="00333DE8" w:rsidRPr="009141DF">
        <w:rPr>
          <w:lang w:val="ru-RU"/>
        </w:rPr>
        <w:t>и</w:t>
      </w:r>
      <w:r w:rsidR="00A34FF0" w:rsidRPr="009141DF">
        <w:rPr>
          <w:lang w:val="ru-RU"/>
        </w:rPr>
        <w:t xml:space="preserve"> </w:t>
      </w:r>
      <w:r w:rsidRPr="003B366E">
        <w:rPr>
          <w:lang w:val="ru-RU"/>
        </w:rPr>
        <w:t>пошлин</w:t>
      </w:r>
      <w:r>
        <w:rPr>
          <w:lang w:val="ru-RU"/>
        </w:rPr>
        <w:t>ы</w:t>
      </w:r>
      <w:r w:rsidRPr="003B366E">
        <w:rPr>
          <w:lang w:val="ru-RU"/>
        </w:rPr>
        <w:t xml:space="preserve"> за публикацию </w:t>
      </w:r>
      <w:r>
        <w:rPr>
          <w:lang w:val="ru-RU"/>
        </w:rPr>
        <w:t xml:space="preserve">при </w:t>
      </w:r>
      <w:r w:rsidR="00333DE8" w:rsidRPr="009141DF">
        <w:rPr>
          <w:lang w:val="ru-RU"/>
        </w:rPr>
        <w:t>окончательн</w:t>
      </w:r>
      <w:r>
        <w:rPr>
          <w:lang w:val="ru-RU"/>
        </w:rPr>
        <w:t>ом</w:t>
      </w:r>
      <w:r w:rsidR="00A34FF0" w:rsidRPr="009141DF">
        <w:rPr>
          <w:lang w:val="ru-RU"/>
        </w:rPr>
        <w:t xml:space="preserve"> </w:t>
      </w:r>
      <w:r w:rsidR="00333DE8" w:rsidRPr="009141DF">
        <w:rPr>
          <w:lang w:val="ru-RU"/>
        </w:rPr>
        <w:t>расчет</w:t>
      </w:r>
      <w:r w:rsidR="00011230">
        <w:rPr>
          <w:lang w:val="ru-RU"/>
        </w:rPr>
        <w:t>е</w:t>
      </w:r>
      <w:r>
        <w:rPr>
          <w:lang w:val="ru-RU"/>
        </w:rPr>
        <w:t xml:space="preserve"> пошлин ока</w:t>
      </w:r>
      <w:r w:rsidR="00011230">
        <w:rPr>
          <w:lang w:val="ru-RU"/>
        </w:rPr>
        <w:t xml:space="preserve">зываются </w:t>
      </w:r>
      <w:r>
        <w:rPr>
          <w:lang w:val="ru-RU"/>
        </w:rPr>
        <w:t>иными</w:t>
      </w:r>
      <w:r w:rsidR="00A34FF0" w:rsidRPr="009141DF">
        <w:rPr>
          <w:lang w:val="ru-RU"/>
        </w:rPr>
        <w:t>.</w:t>
      </w:r>
    </w:p>
    <w:p w:rsidR="00A34FF0" w:rsidRPr="006D7940" w:rsidRDefault="00011230" w:rsidP="00011230">
      <w:pPr>
        <w:pStyle w:val="ONUME"/>
        <w:rPr>
          <w:lang w:val="ru-RU"/>
        </w:rPr>
      </w:pPr>
      <w:r w:rsidRPr="006D7940">
        <w:rPr>
          <w:lang w:val="ru-RU"/>
        </w:rPr>
        <w:t>И</w:t>
      </w:r>
      <w:r w:rsidR="006D7940" w:rsidRPr="006D7940">
        <w:rPr>
          <w:lang w:val="ru-RU"/>
        </w:rPr>
        <w:t>нтерес</w:t>
      </w:r>
      <w:r>
        <w:rPr>
          <w:lang w:val="ru-RU"/>
        </w:rPr>
        <w:t>ам</w:t>
      </w:r>
      <w:r w:rsidR="006D7940">
        <w:rPr>
          <w:lang w:val="ru-RU"/>
        </w:rPr>
        <w:t xml:space="preserve"> заявителя</w:t>
      </w:r>
      <w:r w:rsidR="00BD3C49" w:rsidRPr="0036023A">
        <w:rPr>
          <w:lang w:val="ru-RU"/>
        </w:rPr>
        <w:t xml:space="preserve"> </w:t>
      </w:r>
      <w:r>
        <w:rPr>
          <w:lang w:val="ru-RU"/>
        </w:rPr>
        <w:t>отвечал бы порядок</w:t>
      </w:r>
      <w:r w:rsidR="006D7940">
        <w:rPr>
          <w:lang w:val="ru-RU"/>
        </w:rPr>
        <w:t xml:space="preserve">, </w:t>
      </w:r>
      <w:r>
        <w:rPr>
          <w:lang w:val="ru-RU"/>
        </w:rPr>
        <w:t xml:space="preserve">когда до выяснения того, какие </w:t>
      </w:r>
      <w:r w:rsidRPr="0036023A">
        <w:rPr>
          <w:lang w:val="ru-RU"/>
        </w:rPr>
        <w:t>образцы</w:t>
      </w:r>
      <w:r w:rsidRPr="006D7940">
        <w:rPr>
          <w:lang w:val="ru-RU"/>
        </w:rPr>
        <w:t xml:space="preserve"> </w:t>
      </w:r>
      <w:r>
        <w:rPr>
          <w:lang w:val="ru-RU"/>
        </w:rPr>
        <w:t xml:space="preserve">заявитель хотел бы сохранить </w:t>
      </w:r>
      <w:r w:rsidRPr="0036023A">
        <w:rPr>
          <w:lang w:val="ru-RU"/>
        </w:rPr>
        <w:t>в</w:t>
      </w:r>
      <w:r w:rsidRPr="006D7940">
        <w:rPr>
          <w:lang w:val="ru-RU"/>
        </w:rPr>
        <w:t xml:space="preserve"> </w:t>
      </w:r>
      <w:r w:rsidRPr="0036023A">
        <w:rPr>
          <w:lang w:val="ru-RU"/>
        </w:rPr>
        <w:t>международной</w:t>
      </w:r>
      <w:r w:rsidRPr="006D7940">
        <w:rPr>
          <w:lang w:val="ru-RU"/>
        </w:rPr>
        <w:t xml:space="preserve"> </w:t>
      </w:r>
      <w:r w:rsidRPr="0036023A">
        <w:rPr>
          <w:lang w:val="ru-RU"/>
        </w:rPr>
        <w:t>заявке</w:t>
      </w:r>
      <w:r>
        <w:rPr>
          <w:lang w:val="ru-RU"/>
        </w:rPr>
        <w:t xml:space="preserve">, </w:t>
      </w:r>
      <w:r w:rsidR="006D7940">
        <w:rPr>
          <w:lang w:val="ru-RU"/>
        </w:rPr>
        <w:t xml:space="preserve">ему </w:t>
      </w:r>
      <w:r>
        <w:rPr>
          <w:lang w:val="ru-RU"/>
        </w:rPr>
        <w:t>сначала предлагалось</w:t>
      </w:r>
      <w:r w:rsidR="006D7940">
        <w:rPr>
          <w:lang w:val="ru-RU"/>
        </w:rPr>
        <w:t xml:space="preserve"> </w:t>
      </w:r>
      <w:r>
        <w:rPr>
          <w:lang w:val="ru-RU"/>
        </w:rPr>
        <w:t xml:space="preserve">бы </w:t>
      </w:r>
      <w:r w:rsidR="006D7940">
        <w:rPr>
          <w:lang w:val="ru-RU"/>
        </w:rPr>
        <w:t xml:space="preserve">уплатить </w:t>
      </w:r>
      <w:r w:rsidR="00333DE8" w:rsidRPr="0036023A">
        <w:rPr>
          <w:lang w:val="ru-RU"/>
        </w:rPr>
        <w:t>минимальн</w:t>
      </w:r>
      <w:r w:rsidR="006D7940">
        <w:rPr>
          <w:lang w:val="ru-RU"/>
        </w:rPr>
        <w:t xml:space="preserve">ую сумму </w:t>
      </w:r>
      <w:r w:rsidR="00A34FF0" w:rsidRPr="0036023A">
        <w:rPr>
          <w:lang w:val="ru-RU"/>
        </w:rPr>
        <w:t>(</w:t>
      </w:r>
      <w:r w:rsidR="00333DE8" w:rsidRPr="0036023A">
        <w:rPr>
          <w:lang w:val="ru-RU"/>
        </w:rPr>
        <w:t>то есть</w:t>
      </w:r>
      <w:r w:rsidR="006D7940">
        <w:rPr>
          <w:lang w:val="ru-RU"/>
        </w:rPr>
        <w:t xml:space="preserve"> </w:t>
      </w:r>
      <w:r w:rsidR="006D7940" w:rsidRPr="006D7940">
        <w:rPr>
          <w:lang w:val="ru-RU"/>
        </w:rPr>
        <w:t>основн</w:t>
      </w:r>
      <w:r w:rsidR="006D7940">
        <w:rPr>
          <w:lang w:val="ru-RU"/>
        </w:rPr>
        <w:t>ую пошлину</w:t>
      </w:r>
      <w:r w:rsidR="00A34FF0" w:rsidRPr="0036023A">
        <w:rPr>
          <w:lang w:val="ru-RU"/>
        </w:rPr>
        <w:t xml:space="preserve"> </w:t>
      </w:r>
      <w:r w:rsidR="00A7321C" w:rsidRPr="0036023A">
        <w:rPr>
          <w:lang w:val="ru-RU"/>
        </w:rPr>
        <w:t>за один образец</w:t>
      </w:r>
      <w:r w:rsidR="00A34FF0" w:rsidRPr="0036023A">
        <w:rPr>
          <w:lang w:val="ru-RU"/>
        </w:rPr>
        <w:t>)</w:t>
      </w:r>
      <w:r w:rsidR="006D7940">
        <w:rPr>
          <w:lang w:val="ru-RU"/>
        </w:rPr>
        <w:t xml:space="preserve">, а не полную сумму </w:t>
      </w:r>
      <w:r w:rsidR="00BD3C49" w:rsidRPr="0036023A">
        <w:rPr>
          <w:lang w:val="ru-RU"/>
        </w:rPr>
        <w:t>пошлин</w:t>
      </w:r>
      <w:r w:rsidR="00A34FF0" w:rsidRPr="006D7940">
        <w:rPr>
          <w:lang w:val="ru-RU"/>
        </w:rPr>
        <w:t>.</w:t>
      </w:r>
    </w:p>
    <w:p w:rsidR="00A34FF0" w:rsidRDefault="00A34FF0" w:rsidP="003A034F">
      <w:pPr>
        <w:pStyle w:val="Heading1"/>
        <w:rPr>
          <w:noProof/>
        </w:rPr>
      </w:pPr>
      <w:r>
        <w:rPr>
          <w:noProof/>
        </w:rPr>
        <w:t>IV.</w:t>
      </w:r>
      <w:r>
        <w:rPr>
          <w:noProof/>
        </w:rPr>
        <w:tab/>
      </w:r>
      <w:r w:rsidR="00BD3C49">
        <w:rPr>
          <w:noProof/>
        </w:rPr>
        <w:t>дат</w:t>
      </w:r>
      <w:r w:rsidR="003A034F">
        <w:rPr>
          <w:noProof/>
          <w:lang w:val="ru-RU"/>
        </w:rPr>
        <w:t>а</w:t>
      </w:r>
      <w:r w:rsidR="00BD3C49">
        <w:rPr>
          <w:noProof/>
        </w:rPr>
        <w:t xml:space="preserve"> подачи </w:t>
      </w:r>
      <w:r w:rsidR="003A034F">
        <w:rPr>
          <w:noProof/>
        </w:rPr>
        <w:t>международн</w:t>
      </w:r>
      <w:r w:rsidR="003A034F">
        <w:rPr>
          <w:noProof/>
          <w:lang w:val="ru-RU"/>
        </w:rPr>
        <w:t>ой</w:t>
      </w:r>
      <w:r w:rsidR="003A034F">
        <w:rPr>
          <w:noProof/>
        </w:rPr>
        <w:t xml:space="preserve"> заявк</w:t>
      </w:r>
      <w:r w:rsidR="003A034F">
        <w:rPr>
          <w:noProof/>
          <w:lang w:val="ru-RU"/>
        </w:rPr>
        <w:t>и</w:t>
      </w:r>
    </w:p>
    <w:p w:rsidR="00A34FF0" w:rsidRPr="00C03341" w:rsidRDefault="00A34FF0" w:rsidP="00C03341"/>
    <w:p w:rsidR="00A34FF0" w:rsidRPr="00312928" w:rsidRDefault="00312928" w:rsidP="00312928">
      <w:pPr>
        <w:pStyle w:val="ONUME"/>
        <w:rPr>
          <w:szCs w:val="22"/>
          <w:lang w:val="ru-RU"/>
        </w:rPr>
      </w:pPr>
      <w:r w:rsidRPr="00D978B6">
        <w:rPr>
          <w:lang w:val="ru-RU"/>
        </w:rPr>
        <w:t>Т</w:t>
      </w:r>
      <w:r w:rsidR="00D978B6" w:rsidRPr="00D978B6">
        <w:rPr>
          <w:lang w:val="ru-RU"/>
        </w:rPr>
        <w:t>ребования</w:t>
      </w:r>
      <w:r w:rsidR="00D978B6" w:rsidRPr="00312928">
        <w:rPr>
          <w:lang w:val="ru-RU"/>
        </w:rPr>
        <w:t xml:space="preserve"> </w:t>
      </w:r>
      <w:r w:rsidR="00D978B6">
        <w:rPr>
          <w:lang w:val="ru-RU"/>
        </w:rPr>
        <w:t>к</w:t>
      </w:r>
      <w:r w:rsidR="00D978B6" w:rsidRPr="00312928">
        <w:rPr>
          <w:lang w:val="ru-RU"/>
        </w:rPr>
        <w:t xml:space="preserve"> </w:t>
      </w:r>
      <w:r w:rsidR="00D978B6">
        <w:rPr>
          <w:lang w:val="ru-RU"/>
        </w:rPr>
        <w:t>международной</w:t>
      </w:r>
      <w:r w:rsidR="00D978B6" w:rsidRPr="00312928">
        <w:rPr>
          <w:lang w:val="ru-RU"/>
        </w:rPr>
        <w:t xml:space="preserve"> </w:t>
      </w:r>
      <w:r w:rsidR="00D978B6">
        <w:rPr>
          <w:lang w:val="ru-RU"/>
        </w:rPr>
        <w:t>заявке</w:t>
      </w:r>
      <w:r w:rsidR="00D978B6" w:rsidRPr="00312928">
        <w:rPr>
          <w:lang w:val="ru-RU"/>
        </w:rPr>
        <w:t xml:space="preserve">, </w:t>
      </w:r>
      <w:r w:rsidR="00D978B6" w:rsidRPr="00D978B6">
        <w:rPr>
          <w:lang w:val="ru-RU"/>
        </w:rPr>
        <w:t>касающи</w:t>
      </w:r>
      <w:r w:rsidR="00D978B6">
        <w:rPr>
          <w:lang w:val="ru-RU"/>
        </w:rPr>
        <w:t>еся</w:t>
      </w:r>
      <w:r w:rsidR="00D978B6" w:rsidRPr="00312928">
        <w:rPr>
          <w:lang w:val="ru-RU"/>
        </w:rPr>
        <w:t xml:space="preserve"> </w:t>
      </w:r>
      <w:r w:rsidR="00D978B6">
        <w:rPr>
          <w:lang w:val="ru-RU"/>
        </w:rPr>
        <w:t>даты</w:t>
      </w:r>
      <w:r w:rsidR="00BD3C49" w:rsidRPr="00312928">
        <w:rPr>
          <w:lang w:val="ru-RU"/>
        </w:rPr>
        <w:t xml:space="preserve"> </w:t>
      </w:r>
      <w:r w:rsidR="00BD3C49" w:rsidRPr="00D978B6">
        <w:rPr>
          <w:lang w:val="ru-RU"/>
        </w:rPr>
        <w:t>подачи</w:t>
      </w:r>
      <w:r w:rsidR="00D978B6" w:rsidRPr="00312928">
        <w:rPr>
          <w:lang w:val="ru-RU"/>
        </w:rPr>
        <w:t xml:space="preserve">, </w:t>
      </w:r>
      <w:r w:rsidR="00D978B6">
        <w:rPr>
          <w:lang w:val="ru-RU"/>
        </w:rPr>
        <w:t>изложены</w:t>
      </w:r>
      <w:r w:rsidR="00D978B6" w:rsidRPr="00312928">
        <w:rPr>
          <w:lang w:val="ru-RU"/>
        </w:rPr>
        <w:t xml:space="preserve"> </w:t>
      </w:r>
      <w:r w:rsidR="00D978B6">
        <w:rPr>
          <w:lang w:val="ru-RU"/>
        </w:rPr>
        <w:t>в</w:t>
      </w:r>
      <w:r w:rsidR="00D978B6" w:rsidRPr="00312928">
        <w:rPr>
          <w:lang w:val="ru-RU"/>
        </w:rPr>
        <w:t xml:space="preserve"> </w:t>
      </w:r>
      <w:r w:rsidR="00D978B6">
        <w:rPr>
          <w:lang w:val="ru-RU"/>
        </w:rPr>
        <w:t>статье</w:t>
      </w:r>
      <w:r w:rsidR="00A34FF0">
        <w:t> </w:t>
      </w:r>
      <w:r w:rsidR="00A34FF0" w:rsidRPr="00312928">
        <w:rPr>
          <w:lang w:val="ru-RU"/>
        </w:rPr>
        <w:t xml:space="preserve">8 </w:t>
      </w:r>
      <w:r w:rsidR="00410D49" w:rsidRPr="00D978B6">
        <w:rPr>
          <w:lang w:val="ru-RU"/>
        </w:rPr>
        <w:t>Акта</w:t>
      </w:r>
      <w:r w:rsidR="00410D49" w:rsidRPr="00312928">
        <w:rPr>
          <w:lang w:val="ru-RU"/>
        </w:rPr>
        <w:t xml:space="preserve"> 1999 </w:t>
      </w:r>
      <w:r w:rsidR="00410D49" w:rsidRPr="00D978B6">
        <w:rPr>
          <w:lang w:val="ru-RU"/>
        </w:rPr>
        <w:t>г</w:t>
      </w:r>
      <w:r w:rsidR="00410D49" w:rsidRPr="00312928">
        <w:rPr>
          <w:lang w:val="ru-RU"/>
        </w:rPr>
        <w:t>.</w:t>
      </w:r>
      <w:r w:rsidR="00A34FF0" w:rsidRPr="00312928">
        <w:rPr>
          <w:lang w:val="ru-RU"/>
        </w:rPr>
        <w:t xml:space="preserve"> </w:t>
      </w:r>
      <w:r w:rsidR="00333DE8" w:rsidRPr="00D978B6">
        <w:rPr>
          <w:lang w:val="ru-RU"/>
        </w:rPr>
        <w:t>и</w:t>
      </w:r>
      <w:r w:rsidR="00A34FF0" w:rsidRPr="00312928">
        <w:rPr>
          <w:lang w:val="ru-RU"/>
        </w:rPr>
        <w:t xml:space="preserve"> </w:t>
      </w:r>
      <w:r w:rsidR="00D978B6">
        <w:rPr>
          <w:lang w:val="ru-RU"/>
        </w:rPr>
        <w:t>в</w:t>
      </w:r>
      <w:r w:rsidR="00D978B6" w:rsidRPr="00312928">
        <w:rPr>
          <w:lang w:val="ru-RU"/>
        </w:rPr>
        <w:t xml:space="preserve"> </w:t>
      </w:r>
      <w:r w:rsidR="00D978B6">
        <w:rPr>
          <w:lang w:val="ru-RU"/>
        </w:rPr>
        <w:t>правиле</w:t>
      </w:r>
      <w:r w:rsidR="00A34FF0">
        <w:t> </w:t>
      </w:r>
      <w:r w:rsidR="00A34FF0" w:rsidRPr="00312928">
        <w:rPr>
          <w:lang w:val="ru-RU"/>
        </w:rPr>
        <w:t xml:space="preserve">14(2) </w:t>
      </w:r>
      <w:r w:rsidR="00A7321C" w:rsidRPr="00D978B6">
        <w:rPr>
          <w:lang w:val="ru-RU"/>
        </w:rPr>
        <w:t>Общей</w:t>
      </w:r>
      <w:r w:rsidR="00A7321C" w:rsidRPr="00312928">
        <w:rPr>
          <w:lang w:val="ru-RU"/>
        </w:rPr>
        <w:t xml:space="preserve"> </w:t>
      </w:r>
      <w:r w:rsidR="00A7321C" w:rsidRPr="00D978B6">
        <w:rPr>
          <w:lang w:val="ru-RU"/>
        </w:rPr>
        <w:t>инструкции</w:t>
      </w:r>
      <w:r w:rsidR="00A34FF0">
        <w:rPr>
          <w:rStyle w:val="FootnoteReference"/>
        </w:rPr>
        <w:footnoteReference w:id="9"/>
      </w:r>
      <w:r w:rsidR="00A34FF0" w:rsidRPr="00312928">
        <w:rPr>
          <w:lang w:val="ru-RU"/>
        </w:rPr>
        <w:t xml:space="preserve">. </w:t>
      </w:r>
      <w:r w:rsidR="00D978B6">
        <w:rPr>
          <w:lang w:val="ru-RU"/>
        </w:rPr>
        <w:t>Согласно</w:t>
      </w:r>
      <w:r w:rsidR="00D978B6" w:rsidRPr="00312928">
        <w:rPr>
          <w:lang w:val="ru-RU"/>
        </w:rPr>
        <w:t xml:space="preserve"> правил</w:t>
      </w:r>
      <w:r w:rsidR="00D978B6">
        <w:rPr>
          <w:lang w:val="ru-RU"/>
        </w:rPr>
        <w:t>у</w:t>
      </w:r>
      <w:r w:rsidR="00A34FF0">
        <w:t> </w:t>
      </w:r>
      <w:r w:rsidR="00A34FF0" w:rsidRPr="00312928">
        <w:rPr>
          <w:lang w:val="ru-RU"/>
        </w:rPr>
        <w:t xml:space="preserve">14(2), </w:t>
      </w:r>
      <w:r w:rsidR="00D978B6">
        <w:rPr>
          <w:lang w:val="ru-RU"/>
        </w:rPr>
        <w:t>если</w:t>
      </w:r>
      <w:r w:rsidR="00D978B6" w:rsidRPr="00312928">
        <w:rPr>
          <w:lang w:val="ru-RU"/>
        </w:rPr>
        <w:t xml:space="preserve"> </w:t>
      </w:r>
      <w:r w:rsidR="00D978B6">
        <w:rPr>
          <w:lang w:val="ru-RU"/>
        </w:rPr>
        <w:t>в</w:t>
      </w:r>
      <w:r w:rsidR="00D978B6" w:rsidRPr="00312928">
        <w:rPr>
          <w:lang w:val="ru-RU"/>
        </w:rPr>
        <w:t xml:space="preserve"> международн</w:t>
      </w:r>
      <w:r w:rsidR="00D978B6">
        <w:rPr>
          <w:lang w:val="ru-RU"/>
        </w:rPr>
        <w:t>ой</w:t>
      </w:r>
      <w:r w:rsidR="00D978B6" w:rsidRPr="00312928">
        <w:rPr>
          <w:lang w:val="ru-RU"/>
        </w:rPr>
        <w:t xml:space="preserve"> заявк</w:t>
      </w:r>
      <w:r w:rsidR="00D978B6">
        <w:rPr>
          <w:lang w:val="ru-RU"/>
        </w:rPr>
        <w:t>е</w:t>
      </w:r>
      <w:r w:rsidR="00D978B6" w:rsidRPr="00312928">
        <w:rPr>
          <w:lang w:val="ru-RU"/>
        </w:rPr>
        <w:t xml:space="preserve"> </w:t>
      </w:r>
      <w:r w:rsidR="00D978B6">
        <w:rPr>
          <w:lang w:val="ru-RU"/>
        </w:rPr>
        <w:t>имеется</w:t>
      </w:r>
      <w:r w:rsidR="00D978B6" w:rsidRPr="00312928">
        <w:rPr>
          <w:lang w:val="ru-RU"/>
        </w:rPr>
        <w:t xml:space="preserve"> несоответствие требованиям, </w:t>
      </w:r>
      <w:r w:rsidR="00D978B6">
        <w:rPr>
          <w:lang w:val="ru-RU"/>
        </w:rPr>
        <w:t>влияющее</w:t>
      </w:r>
      <w:r w:rsidR="00D978B6" w:rsidRPr="00312928">
        <w:rPr>
          <w:lang w:val="ru-RU"/>
        </w:rPr>
        <w:t xml:space="preserve"> </w:t>
      </w:r>
      <w:r>
        <w:rPr>
          <w:lang w:val="ru-RU"/>
        </w:rPr>
        <w:t>на</w:t>
      </w:r>
      <w:r w:rsidRPr="00312928">
        <w:rPr>
          <w:lang w:val="ru-RU"/>
        </w:rPr>
        <w:t xml:space="preserve"> дату подачи</w:t>
      </w:r>
      <w:r w:rsidR="00A34FF0" w:rsidRPr="00312928">
        <w:rPr>
          <w:lang w:val="ru-RU"/>
        </w:rPr>
        <w:t xml:space="preserve">, </w:t>
      </w:r>
      <w:r w:rsidRPr="00312928">
        <w:rPr>
          <w:lang w:val="ru-RU"/>
        </w:rPr>
        <w:t>дат</w:t>
      </w:r>
      <w:r>
        <w:rPr>
          <w:lang w:val="ru-RU"/>
        </w:rPr>
        <w:t>ой</w:t>
      </w:r>
      <w:r w:rsidR="00BD3C49" w:rsidRPr="00312928">
        <w:rPr>
          <w:lang w:val="ru-RU"/>
        </w:rPr>
        <w:t xml:space="preserve"> подачи </w:t>
      </w:r>
      <w:r>
        <w:rPr>
          <w:lang w:val="ru-RU"/>
        </w:rPr>
        <w:t xml:space="preserve">считается </w:t>
      </w:r>
      <w:r w:rsidR="00333DE8" w:rsidRPr="00312928">
        <w:rPr>
          <w:lang w:val="ru-RU"/>
        </w:rPr>
        <w:t>дата</w:t>
      </w:r>
      <w:r>
        <w:rPr>
          <w:lang w:val="ru-RU"/>
        </w:rPr>
        <w:t xml:space="preserve"> получения</w:t>
      </w:r>
      <w:r w:rsidRPr="00312928">
        <w:rPr>
          <w:lang w:val="ru-RU"/>
        </w:rPr>
        <w:t xml:space="preserve"> Международным бюро</w:t>
      </w:r>
      <w:r>
        <w:rPr>
          <w:lang w:val="ru-RU"/>
        </w:rPr>
        <w:t xml:space="preserve"> исправленной заявки</w:t>
      </w:r>
      <w:r w:rsidR="00A34FF0" w:rsidRPr="00312928">
        <w:rPr>
          <w:lang w:val="ru-RU"/>
        </w:rPr>
        <w:t xml:space="preserve">.  </w:t>
      </w:r>
      <w:r w:rsidR="00F6549A" w:rsidRPr="00312928">
        <w:rPr>
          <w:lang w:val="ru-RU"/>
        </w:rPr>
        <w:t>Следует напомнить, что</w:t>
      </w:r>
      <w:r w:rsidR="00A34FF0" w:rsidRPr="00312928">
        <w:rPr>
          <w:lang w:val="ru-RU"/>
        </w:rPr>
        <w:t xml:space="preserve"> </w:t>
      </w:r>
      <w:r>
        <w:rPr>
          <w:lang w:val="ru-RU"/>
        </w:rPr>
        <w:t xml:space="preserve">по </w:t>
      </w:r>
      <w:r w:rsidRPr="00312928">
        <w:rPr>
          <w:lang w:val="ru-RU"/>
        </w:rPr>
        <w:t>услови</w:t>
      </w:r>
      <w:r>
        <w:rPr>
          <w:lang w:val="ru-RU"/>
        </w:rPr>
        <w:t>ям Гаагской системы</w:t>
      </w:r>
      <w:r w:rsidR="00BD3C49" w:rsidRPr="00312928">
        <w:rPr>
          <w:lang w:val="ru-RU"/>
        </w:rPr>
        <w:t xml:space="preserve"> </w:t>
      </w:r>
      <w:r>
        <w:rPr>
          <w:lang w:val="ru-RU"/>
        </w:rPr>
        <w:t xml:space="preserve">уплата </w:t>
      </w:r>
      <w:r w:rsidR="00BD3C49" w:rsidRPr="00312928">
        <w:rPr>
          <w:lang w:val="ru-RU"/>
        </w:rPr>
        <w:t xml:space="preserve">установленных пошлин </w:t>
      </w:r>
      <w:r>
        <w:rPr>
          <w:lang w:val="ru-RU"/>
        </w:rPr>
        <w:t xml:space="preserve">не является условием </w:t>
      </w:r>
      <w:r w:rsidR="003A2031">
        <w:rPr>
          <w:lang w:val="ru-RU"/>
        </w:rPr>
        <w:t xml:space="preserve">для </w:t>
      </w:r>
      <w:r>
        <w:rPr>
          <w:lang w:val="ru-RU"/>
        </w:rPr>
        <w:t>установления даты</w:t>
      </w:r>
      <w:r w:rsidR="00BD3C49" w:rsidRPr="00312928">
        <w:rPr>
          <w:lang w:val="ru-RU"/>
        </w:rPr>
        <w:t xml:space="preserve"> подачи</w:t>
      </w:r>
      <w:r w:rsidR="00A34FF0" w:rsidRPr="00312928">
        <w:rPr>
          <w:lang w:val="ru-RU"/>
        </w:rPr>
        <w:t>.</w:t>
      </w:r>
    </w:p>
    <w:p w:rsidR="00A34FF0" w:rsidRPr="00312928" w:rsidRDefault="00E76DEF" w:rsidP="00E76DEF">
      <w:pPr>
        <w:pStyle w:val="ONUME"/>
        <w:rPr>
          <w:szCs w:val="22"/>
          <w:lang w:val="ru-RU"/>
        </w:rPr>
      </w:pPr>
      <w:r>
        <w:rPr>
          <w:lang w:val="ru-RU"/>
        </w:rPr>
        <w:t>Существуют доводы в пользу того мнения</w:t>
      </w:r>
      <w:r w:rsidR="00312928">
        <w:rPr>
          <w:lang w:val="ru-RU"/>
        </w:rPr>
        <w:t>, что Международному</w:t>
      </w:r>
      <w:r w:rsidR="00BD3C49" w:rsidRPr="00312928">
        <w:rPr>
          <w:lang w:val="ru-RU"/>
        </w:rPr>
        <w:t xml:space="preserve"> бюро </w:t>
      </w:r>
      <w:r w:rsidR="00312928">
        <w:rPr>
          <w:lang w:val="ru-RU"/>
        </w:rPr>
        <w:t>не след</w:t>
      </w:r>
      <w:r>
        <w:rPr>
          <w:lang w:val="ru-RU"/>
        </w:rPr>
        <w:t xml:space="preserve">ует </w:t>
      </w:r>
      <w:r w:rsidR="00312928">
        <w:rPr>
          <w:lang w:val="ru-RU"/>
        </w:rPr>
        <w:t xml:space="preserve">требовать </w:t>
      </w:r>
      <w:r w:rsidR="00312928" w:rsidRPr="00312928">
        <w:rPr>
          <w:lang w:val="ru-RU"/>
        </w:rPr>
        <w:t>предварительн</w:t>
      </w:r>
      <w:r w:rsidR="00312928">
        <w:rPr>
          <w:lang w:val="ru-RU"/>
        </w:rPr>
        <w:t xml:space="preserve">ой уплаты </w:t>
      </w:r>
      <w:r w:rsidR="00BD3C49" w:rsidRPr="00312928">
        <w:rPr>
          <w:lang w:val="ru-RU"/>
        </w:rPr>
        <w:t>установленных пошлин</w:t>
      </w:r>
      <w:r>
        <w:rPr>
          <w:lang w:val="ru-RU"/>
        </w:rPr>
        <w:t>, если не была установлена дата</w:t>
      </w:r>
      <w:r w:rsidR="00312928">
        <w:rPr>
          <w:lang w:val="ru-RU"/>
        </w:rPr>
        <w:t xml:space="preserve"> подачи</w:t>
      </w:r>
      <w:r w:rsidR="00A34FF0" w:rsidRPr="00312928">
        <w:rPr>
          <w:lang w:val="ru-RU"/>
        </w:rPr>
        <w:t xml:space="preserve">, </w:t>
      </w:r>
      <w:r w:rsidR="00333DE8" w:rsidRPr="00312928">
        <w:rPr>
          <w:lang w:val="ru-RU"/>
        </w:rPr>
        <w:t xml:space="preserve">поскольку </w:t>
      </w:r>
      <w:r>
        <w:rPr>
          <w:lang w:val="ru-RU"/>
        </w:rPr>
        <w:t xml:space="preserve">отсрочка </w:t>
      </w:r>
      <w:r w:rsidR="00312928">
        <w:rPr>
          <w:lang w:val="ru-RU"/>
        </w:rPr>
        <w:t>даты подачи</w:t>
      </w:r>
      <w:r w:rsidR="00A34FF0" w:rsidRPr="00312928">
        <w:rPr>
          <w:lang w:val="ru-RU"/>
        </w:rPr>
        <w:t xml:space="preserve"> </w:t>
      </w:r>
      <w:r w:rsidR="00312928">
        <w:rPr>
          <w:lang w:val="ru-RU"/>
        </w:rPr>
        <w:t>ограничивал</w:t>
      </w:r>
      <w:r>
        <w:rPr>
          <w:lang w:val="ru-RU"/>
        </w:rPr>
        <w:t>а</w:t>
      </w:r>
      <w:r w:rsidR="00312928">
        <w:rPr>
          <w:lang w:val="ru-RU"/>
        </w:rPr>
        <w:t xml:space="preserve"> бы </w:t>
      </w:r>
      <w:r w:rsidR="00333DE8" w:rsidRPr="00312928">
        <w:rPr>
          <w:lang w:val="ru-RU"/>
        </w:rPr>
        <w:t xml:space="preserve">права </w:t>
      </w:r>
      <w:r w:rsidR="00312928">
        <w:rPr>
          <w:lang w:val="ru-RU"/>
        </w:rPr>
        <w:t>заявителя</w:t>
      </w:r>
      <w:r>
        <w:rPr>
          <w:lang w:val="ru-RU"/>
        </w:rPr>
        <w:t xml:space="preserve">. </w:t>
      </w:r>
      <w:proofErr w:type="gramStart"/>
      <w:r w:rsidR="00312928" w:rsidRPr="00312928">
        <w:rPr>
          <w:lang w:val="ru-RU"/>
        </w:rPr>
        <w:t>С</w:t>
      </w:r>
      <w:r>
        <w:rPr>
          <w:lang w:val="ru-RU"/>
        </w:rPr>
        <w:t> </w:t>
      </w:r>
      <w:r w:rsidR="00333DE8" w:rsidRPr="00312928">
        <w:rPr>
          <w:lang w:val="ru-RU"/>
        </w:rPr>
        <w:t>другой стороны</w:t>
      </w:r>
      <w:r w:rsidR="00A34FF0" w:rsidRPr="00312928">
        <w:rPr>
          <w:lang w:val="ru-RU"/>
        </w:rPr>
        <w:t xml:space="preserve">, </w:t>
      </w:r>
      <w:r w:rsidR="00333DE8" w:rsidRPr="00312928">
        <w:rPr>
          <w:lang w:val="ru-RU"/>
        </w:rPr>
        <w:t>текущ</w:t>
      </w:r>
      <w:r w:rsidR="00312928">
        <w:rPr>
          <w:lang w:val="ru-RU"/>
        </w:rPr>
        <w:t>ая</w:t>
      </w:r>
      <w:r w:rsidR="00A34FF0" w:rsidRPr="00312928">
        <w:rPr>
          <w:lang w:val="ru-RU"/>
        </w:rPr>
        <w:t xml:space="preserve"> </w:t>
      </w:r>
      <w:r w:rsidR="00333DE8" w:rsidRPr="00312928">
        <w:rPr>
          <w:lang w:val="ru-RU"/>
        </w:rPr>
        <w:t>практика</w:t>
      </w:r>
      <w:r w:rsidR="00A34FF0" w:rsidRPr="00312928">
        <w:rPr>
          <w:lang w:val="ru-RU"/>
        </w:rPr>
        <w:t xml:space="preserve"> </w:t>
      </w:r>
      <w:r w:rsidR="008435A6" w:rsidRPr="00312928">
        <w:rPr>
          <w:lang w:val="ru-RU"/>
        </w:rPr>
        <w:t>Международного бюро</w:t>
      </w:r>
      <w:r w:rsidR="00312928">
        <w:rPr>
          <w:lang w:val="ru-RU"/>
        </w:rPr>
        <w:t xml:space="preserve">, </w:t>
      </w:r>
      <w:r>
        <w:rPr>
          <w:lang w:val="ru-RU"/>
        </w:rPr>
        <w:t xml:space="preserve">когда </w:t>
      </w:r>
      <w:r w:rsidR="00333DE8" w:rsidRPr="00312928">
        <w:rPr>
          <w:lang w:val="ru-RU"/>
        </w:rPr>
        <w:t>все</w:t>
      </w:r>
      <w:r w:rsidR="00A34FF0" w:rsidRPr="00312928">
        <w:rPr>
          <w:lang w:val="ru-RU"/>
        </w:rPr>
        <w:t xml:space="preserve"> </w:t>
      </w:r>
      <w:r w:rsidR="00312928" w:rsidRPr="00312928">
        <w:rPr>
          <w:lang w:val="ru-RU"/>
        </w:rPr>
        <w:t>выявлен</w:t>
      </w:r>
      <w:r w:rsidR="00312928">
        <w:rPr>
          <w:lang w:val="ru-RU"/>
        </w:rPr>
        <w:t>ные несоответствия</w:t>
      </w:r>
      <w:r w:rsidR="00AE0DE4" w:rsidRPr="00312928">
        <w:rPr>
          <w:lang w:val="ru-RU"/>
        </w:rPr>
        <w:t xml:space="preserve"> требованиям</w:t>
      </w:r>
      <w:r w:rsidR="00A34FF0" w:rsidRPr="00312928">
        <w:rPr>
          <w:lang w:val="ru-RU"/>
        </w:rPr>
        <w:t xml:space="preserve"> </w:t>
      </w:r>
      <w:r w:rsidR="00312928">
        <w:rPr>
          <w:lang w:val="ru-RU"/>
        </w:rPr>
        <w:t xml:space="preserve">перечисляются в одном и том же </w:t>
      </w:r>
      <w:r w:rsidR="00312928" w:rsidRPr="00312928">
        <w:rPr>
          <w:lang w:val="ru-RU"/>
        </w:rPr>
        <w:t>предложени</w:t>
      </w:r>
      <w:r w:rsidR="00312928">
        <w:rPr>
          <w:lang w:val="ru-RU"/>
        </w:rPr>
        <w:t xml:space="preserve">и об исправлении, </w:t>
      </w:r>
      <w:r w:rsidRPr="00312928">
        <w:rPr>
          <w:lang w:val="ru-RU"/>
        </w:rPr>
        <w:t xml:space="preserve">также </w:t>
      </w:r>
      <w:r w:rsidR="00333DE8" w:rsidRPr="00312928">
        <w:rPr>
          <w:lang w:val="ru-RU"/>
        </w:rPr>
        <w:t>может</w:t>
      </w:r>
      <w:r w:rsidR="00A34FF0" w:rsidRPr="00312928">
        <w:rPr>
          <w:lang w:val="ru-RU"/>
        </w:rPr>
        <w:t xml:space="preserve"> </w:t>
      </w:r>
      <w:r w:rsidR="00312928" w:rsidRPr="00312928">
        <w:rPr>
          <w:lang w:val="ru-RU"/>
        </w:rPr>
        <w:t>негативн</w:t>
      </w:r>
      <w:r w:rsidR="00312928">
        <w:rPr>
          <w:lang w:val="ru-RU"/>
        </w:rPr>
        <w:t xml:space="preserve">о влиять на </w:t>
      </w:r>
      <w:r w:rsidR="00333DE8" w:rsidRPr="00312928">
        <w:rPr>
          <w:lang w:val="ru-RU"/>
        </w:rPr>
        <w:t xml:space="preserve">права </w:t>
      </w:r>
      <w:r>
        <w:rPr>
          <w:lang w:val="ru-RU"/>
        </w:rPr>
        <w:t>заявителя</w:t>
      </w:r>
      <w:r w:rsidR="00B842A1">
        <w:rPr>
          <w:lang w:val="ru-RU"/>
        </w:rPr>
        <w:t xml:space="preserve">, вызывая </w:t>
      </w:r>
      <w:r>
        <w:rPr>
          <w:lang w:val="ru-RU"/>
        </w:rPr>
        <w:t>отсрочку даты подачи</w:t>
      </w:r>
      <w:r w:rsidR="00A34FF0" w:rsidRPr="00312928">
        <w:rPr>
          <w:lang w:val="ru-RU"/>
        </w:rPr>
        <w:t xml:space="preserve">, </w:t>
      </w:r>
      <w:r w:rsidR="00333DE8" w:rsidRPr="00312928">
        <w:rPr>
          <w:lang w:val="ru-RU"/>
        </w:rPr>
        <w:t xml:space="preserve">поскольку </w:t>
      </w:r>
      <w:r w:rsidR="00BD3C49" w:rsidRPr="00312928">
        <w:rPr>
          <w:lang w:val="ru-RU"/>
        </w:rPr>
        <w:t xml:space="preserve">заявитель </w:t>
      </w:r>
      <w:r w:rsidR="00333DE8" w:rsidRPr="00312928">
        <w:rPr>
          <w:lang w:val="ru-RU"/>
        </w:rPr>
        <w:t>долж</w:t>
      </w:r>
      <w:r w:rsidR="00B842A1">
        <w:rPr>
          <w:lang w:val="ru-RU"/>
        </w:rPr>
        <w:t>е</w:t>
      </w:r>
      <w:r w:rsidR="00333DE8" w:rsidRPr="00312928">
        <w:rPr>
          <w:lang w:val="ru-RU"/>
        </w:rPr>
        <w:t xml:space="preserve">н </w:t>
      </w:r>
      <w:r w:rsidR="00B842A1">
        <w:rPr>
          <w:lang w:val="ru-RU"/>
        </w:rPr>
        <w:t>ждать</w:t>
      </w:r>
      <w:r>
        <w:rPr>
          <w:lang w:val="ru-RU"/>
        </w:rPr>
        <w:t xml:space="preserve"> завершения экспертизы Международным</w:t>
      </w:r>
      <w:r w:rsidR="00BD3C49" w:rsidRPr="00312928">
        <w:rPr>
          <w:lang w:val="ru-RU"/>
        </w:rPr>
        <w:t xml:space="preserve"> бюро</w:t>
      </w:r>
      <w:r w:rsidR="00B842A1">
        <w:rPr>
          <w:lang w:val="ru-RU"/>
        </w:rPr>
        <w:t>, прежде чем оно предложит ему исправить то несоответствие</w:t>
      </w:r>
      <w:r w:rsidR="00B842A1" w:rsidRPr="00312928">
        <w:rPr>
          <w:lang w:val="ru-RU"/>
        </w:rPr>
        <w:t xml:space="preserve"> требованиям</w:t>
      </w:r>
      <w:r w:rsidR="00B842A1">
        <w:rPr>
          <w:lang w:val="ru-RU"/>
        </w:rPr>
        <w:t xml:space="preserve">, </w:t>
      </w:r>
      <w:r w:rsidR="00B842A1" w:rsidRPr="00B842A1">
        <w:rPr>
          <w:lang w:val="ru-RU"/>
        </w:rPr>
        <w:t>котор</w:t>
      </w:r>
      <w:r w:rsidR="00B842A1">
        <w:rPr>
          <w:lang w:val="ru-RU"/>
        </w:rPr>
        <w:t>ое влияет на дату подачи</w:t>
      </w:r>
      <w:r w:rsidR="00A34FF0" w:rsidRPr="00312928">
        <w:rPr>
          <w:lang w:val="ru-RU"/>
        </w:rPr>
        <w:t>.</w:t>
      </w:r>
      <w:proofErr w:type="gramEnd"/>
    </w:p>
    <w:p w:rsidR="00A34FF0" w:rsidRPr="00E10B43" w:rsidRDefault="00A34FF0" w:rsidP="00E10B43">
      <w:pPr>
        <w:pStyle w:val="Heading1"/>
        <w:spacing w:before="480"/>
        <w:ind w:left="567" w:hanging="567"/>
        <w:rPr>
          <w:lang w:val="ru-RU"/>
        </w:rPr>
      </w:pPr>
      <w:r w:rsidRPr="000A060D">
        <w:rPr>
          <w:rStyle w:val="Heading1Char"/>
          <w:b/>
          <w:caps/>
          <w:sz w:val="22"/>
          <w:lang w:val="en-US"/>
        </w:rPr>
        <w:t>V</w:t>
      </w:r>
      <w:r w:rsidRPr="00E10B43">
        <w:rPr>
          <w:rStyle w:val="Heading1Char"/>
          <w:b/>
          <w:caps/>
          <w:sz w:val="22"/>
          <w:lang w:val="ru-RU"/>
        </w:rPr>
        <w:t>.</w:t>
      </w:r>
      <w:r w:rsidRPr="00E10B43">
        <w:rPr>
          <w:rStyle w:val="Heading1Char"/>
          <w:b/>
          <w:caps/>
          <w:sz w:val="22"/>
          <w:lang w:val="ru-RU"/>
        </w:rPr>
        <w:tab/>
      </w:r>
      <w:r w:rsidR="00E10B43" w:rsidRPr="00E10B43">
        <w:rPr>
          <w:rStyle w:val="Heading1Char"/>
          <w:b/>
          <w:caps/>
          <w:sz w:val="22"/>
          <w:lang w:val="ru-RU"/>
        </w:rPr>
        <w:t>Пересмотренное предложение о внесении поправок в правило</w:t>
      </w:r>
      <w:r w:rsidR="00E10B43" w:rsidRPr="00E10B43">
        <w:rPr>
          <w:rStyle w:val="Heading1Char"/>
          <w:b/>
          <w:caps/>
          <w:sz w:val="22"/>
          <w:lang w:val="en-US"/>
        </w:rPr>
        <w:t> </w:t>
      </w:r>
      <w:r w:rsidR="00E10B43" w:rsidRPr="00E10B43">
        <w:rPr>
          <w:rStyle w:val="Heading1Char"/>
          <w:b/>
          <w:caps/>
          <w:sz w:val="22"/>
          <w:lang w:val="ru-RU"/>
        </w:rPr>
        <w:t>14 Общей инструкции</w:t>
      </w:r>
    </w:p>
    <w:p w:rsidR="00A34FF0" w:rsidRPr="00E10B43" w:rsidRDefault="00A34FF0" w:rsidP="000A060D">
      <w:pPr>
        <w:rPr>
          <w:lang w:val="ru-RU"/>
        </w:rPr>
      </w:pPr>
    </w:p>
    <w:p w:rsidR="00A34FF0" w:rsidRPr="00BD3C49" w:rsidRDefault="00E76DEF" w:rsidP="00777D09">
      <w:pPr>
        <w:pStyle w:val="ONUME"/>
        <w:rPr>
          <w:szCs w:val="22"/>
          <w:lang w:val="ru-RU"/>
        </w:rPr>
      </w:pPr>
      <w:r>
        <w:rPr>
          <w:lang w:val="ru-RU"/>
        </w:rPr>
        <w:t xml:space="preserve">Для </w:t>
      </w:r>
      <w:r w:rsidR="005E362A" w:rsidRPr="005E362A">
        <w:rPr>
          <w:lang w:val="ru-RU"/>
        </w:rPr>
        <w:t>обеспечени</w:t>
      </w:r>
      <w:r w:rsidR="005E362A">
        <w:rPr>
          <w:lang w:val="ru-RU"/>
        </w:rPr>
        <w:t>я прав заявителя</w:t>
      </w:r>
      <w:r w:rsidR="005E362A" w:rsidRPr="00BD3C49">
        <w:rPr>
          <w:lang w:val="ru-RU"/>
        </w:rPr>
        <w:t xml:space="preserve"> </w:t>
      </w:r>
      <w:r w:rsidR="00333DE8" w:rsidRPr="00333DE8">
        <w:rPr>
          <w:lang w:val="ru-RU"/>
        </w:rPr>
        <w:t>и</w:t>
      </w:r>
      <w:r w:rsidR="00A34FF0" w:rsidRPr="00BD3C49">
        <w:rPr>
          <w:lang w:val="ru-RU"/>
        </w:rPr>
        <w:t xml:space="preserve"> </w:t>
      </w:r>
      <w:r w:rsidR="005E362A">
        <w:rPr>
          <w:lang w:val="ru-RU"/>
        </w:rPr>
        <w:t xml:space="preserve">для </w:t>
      </w:r>
      <w:r w:rsidR="006633B0">
        <w:rPr>
          <w:lang w:val="ru-RU"/>
        </w:rPr>
        <w:t>предоставления Международному</w:t>
      </w:r>
      <w:r w:rsidR="00BD3C49" w:rsidRPr="00BD3C49">
        <w:rPr>
          <w:lang w:val="ru-RU"/>
        </w:rPr>
        <w:t xml:space="preserve"> бюро </w:t>
      </w:r>
      <w:r w:rsidR="006633B0">
        <w:rPr>
          <w:lang w:val="ru-RU"/>
        </w:rPr>
        <w:t>возможности</w:t>
      </w:r>
      <w:r w:rsidR="005E362A" w:rsidRPr="00BD3C49">
        <w:rPr>
          <w:lang w:val="ru-RU"/>
        </w:rPr>
        <w:t xml:space="preserve"> </w:t>
      </w:r>
      <w:r w:rsidR="005E362A">
        <w:rPr>
          <w:lang w:val="ru-RU"/>
        </w:rPr>
        <w:t xml:space="preserve">получать </w:t>
      </w:r>
      <w:r w:rsidR="00BD3C49" w:rsidRPr="00BD3C49">
        <w:rPr>
          <w:lang w:val="ru-RU"/>
        </w:rPr>
        <w:t xml:space="preserve">вознаграждение </w:t>
      </w:r>
      <w:r w:rsidR="005E362A">
        <w:rPr>
          <w:lang w:val="ru-RU"/>
        </w:rPr>
        <w:t>за проводимую им экспертизу</w:t>
      </w:r>
      <w:r w:rsidR="00A34FF0" w:rsidRPr="00BD3C49">
        <w:rPr>
          <w:lang w:val="ru-RU"/>
        </w:rPr>
        <w:t xml:space="preserve"> </w:t>
      </w:r>
      <w:r w:rsidR="005E362A">
        <w:rPr>
          <w:lang w:val="ru-RU"/>
        </w:rPr>
        <w:t xml:space="preserve">в </w:t>
      </w:r>
      <w:r w:rsidR="005E362A" w:rsidRPr="00BD3C49">
        <w:rPr>
          <w:lang w:val="ru-RU"/>
        </w:rPr>
        <w:t>п</w:t>
      </w:r>
      <w:r w:rsidR="00A7321C" w:rsidRPr="00BD3C49">
        <w:rPr>
          <w:lang w:val="ru-RU"/>
        </w:rPr>
        <w:t>равило</w:t>
      </w:r>
      <w:r w:rsidR="00A34FF0">
        <w:t> </w:t>
      </w:r>
      <w:r w:rsidR="00A34FF0" w:rsidRPr="00BD3C49">
        <w:rPr>
          <w:lang w:val="ru-RU"/>
        </w:rPr>
        <w:t xml:space="preserve">14(1) </w:t>
      </w:r>
      <w:r w:rsidR="00A7321C" w:rsidRPr="00BD3C49">
        <w:rPr>
          <w:lang w:val="ru-RU"/>
        </w:rPr>
        <w:t>Общей инструкции</w:t>
      </w:r>
      <w:r w:rsidR="00A34FF0" w:rsidRPr="00BD3C49">
        <w:rPr>
          <w:lang w:val="ru-RU"/>
        </w:rPr>
        <w:t xml:space="preserve"> </w:t>
      </w:r>
      <w:r w:rsidR="006633B0">
        <w:rPr>
          <w:lang w:val="ru-RU"/>
        </w:rPr>
        <w:t xml:space="preserve">предлагается добавить </w:t>
      </w:r>
      <w:r w:rsidR="005E362A">
        <w:rPr>
          <w:lang w:val="ru-RU"/>
        </w:rPr>
        <w:t>следующий текст</w:t>
      </w:r>
      <w:r w:rsidR="00A34FF0" w:rsidRPr="00BD3C49">
        <w:rPr>
          <w:lang w:val="ru-RU"/>
        </w:rPr>
        <w:t>:</w:t>
      </w:r>
    </w:p>
    <w:p w:rsidR="00A34FF0" w:rsidRPr="00BD3C49" w:rsidRDefault="00410D49" w:rsidP="005E362A">
      <w:pPr>
        <w:pStyle w:val="ONUME"/>
        <w:numPr>
          <w:ilvl w:val="0"/>
          <w:numId w:val="0"/>
        </w:numPr>
        <w:ind w:firstLine="567"/>
        <w:rPr>
          <w:noProof/>
          <w:lang w:val="ru-RU"/>
        </w:rPr>
      </w:pPr>
      <w:r>
        <w:rPr>
          <w:noProof/>
          <w:lang w:val="ru-RU"/>
        </w:rPr>
        <w:t>«</w:t>
      </w:r>
      <w:r w:rsidR="00A34FF0" w:rsidRPr="00BD3C49">
        <w:rPr>
          <w:noProof/>
          <w:lang w:val="ru-RU"/>
        </w:rPr>
        <w:t>(</w:t>
      </w:r>
      <w:r w:rsidR="00A34FF0">
        <w:rPr>
          <w:noProof/>
        </w:rPr>
        <w:t>b</w:t>
      </w:r>
      <w:r w:rsidR="00A34FF0" w:rsidRPr="00BD3C49">
        <w:rPr>
          <w:noProof/>
          <w:lang w:val="ru-RU"/>
        </w:rPr>
        <w:t>)</w:t>
      </w:r>
      <w:r w:rsidR="00A34FF0" w:rsidRPr="00BD3C49">
        <w:rPr>
          <w:noProof/>
          <w:lang w:val="ru-RU"/>
        </w:rPr>
        <w:tab/>
      </w:r>
      <w:r w:rsidR="005E362A" w:rsidRPr="005E362A">
        <w:rPr>
          <w:noProof/>
          <w:lang w:val="ru-RU"/>
        </w:rPr>
        <w:t>Независим</w:t>
      </w:r>
      <w:r w:rsidR="005E362A">
        <w:rPr>
          <w:noProof/>
          <w:lang w:val="ru-RU"/>
        </w:rPr>
        <w:t xml:space="preserve">о от </w:t>
      </w:r>
      <w:r w:rsidR="005E362A" w:rsidRPr="005E362A">
        <w:rPr>
          <w:noProof/>
          <w:lang w:val="ru-RU"/>
        </w:rPr>
        <w:t>положени</w:t>
      </w:r>
      <w:r w:rsidR="005E362A">
        <w:rPr>
          <w:noProof/>
          <w:lang w:val="ru-RU"/>
        </w:rPr>
        <w:t xml:space="preserve">й </w:t>
      </w:r>
      <w:r w:rsidR="00BD3C49" w:rsidRPr="00BD3C49">
        <w:rPr>
          <w:noProof/>
          <w:lang w:val="ru-RU"/>
        </w:rPr>
        <w:t>подпункт</w:t>
      </w:r>
      <w:r w:rsidR="005E362A">
        <w:rPr>
          <w:noProof/>
          <w:lang w:val="ru-RU"/>
        </w:rPr>
        <w:t>а</w:t>
      </w:r>
      <w:r w:rsidR="00BD3C49" w:rsidRPr="00BD3C49">
        <w:rPr>
          <w:noProof/>
          <w:lang w:val="ru-RU"/>
        </w:rPr>
        <w:t xml:space="preserve"> </w:t>
      </w:r>
      <w:r w:rsidR="00A34FF0" w:rsidRPr="00BD3C49">
        <w:rPr>
          <w:noProof/>
          <w:lang w:val="ru-RU"/>
        </w:rPr>
        <w:t>(</w:t>
      </w:r>
      <w:r w:rsidR="00A34FF0">
        <w:rPr>
          <w:noProof/>
        </w:rPr>
        <w:t>a</w:t>
      </w:r>
      <w:r w:rsidR="00A34FF0" w:rsidRPr="00BD3C49">
        <w:rPr>
          <w:noProof/>
          <w:lang w:val="ru-RU"/>
        </w:rPr>
        <w:t>),</w:t>
      </w:r>
    </w:p>
    <w:p w:rsidR="00A34FF0" w:rsidRPr="005E362A" w:rsidRDefault="00A34FF0" w:rsidP="00C06B6A">
      <w:pPr>
        <w:pStyle w:val="ONUME"/>
        <w:numPr>
          <w:ilvl w:val="0"/>
          <w:numId w:val="0"/>
        </w:numPr>
        <w:ind w:left="1134"/>
        <w:rPr>
          <w:noProof/>
          <w:lang w:val="ru-RU"/>
        </w:rPr>
      </w:pPr>
      <w:r w:rsidRPr="00410D49">
        <w:rPr>
          <w:noProof/>
          <w:lang w:val="ru-RU"/>
        </w:rPr>
        <w:t>(</w:t>
      </w:r>
      <w:r>
        <w:rPr>
          <w:noProof/>
        </w:rPr>
        <w:t>i</w:t>
      </w:r>
      <w:r w:rsidRPr="00410D49">
        <w:rPr>
          <w:noProof/>
          <w:lang w:val="ru-RU"/>
        </w:rPr>
        <w:t>)</w:t>
      </w:r>
      <w:r w:rsidRPr="00410D49">
        <w:rPr>
          <w:noProof/>
          <w:lang w:val="ru-RU"/>
        </w:rPr>
        <w:tab/>
      </w:r>
      <w:r w:rsidR="005E362A">
        <w:rPr>
          <w:noProof/>
          <w:lang w:val="ru-RU"/>
        </w:rPr>
        <w:t xml:space="preserve">если </w:t>
      </w:r>
      <w:r w:rsidR="00BD3C49" w:rsidRPr="00410D49">
        <w:rPr>
          <w:noProof/>
          <w:lang w:val="ru-RU"/>
        </w:rPr>
        <w:t xml:space="preserve">Международное бюро </w:t>
      </w:r>
      <w:r w:rsidR="00410D49" w:rsidRPr="00410D49">
        <w:rPr>
          <w:noProof/>
          <w:lang w:val="ru-RU"/>
        </w:rPr>
        <w:t xml:space="preserve">обнаруживает, что </w:t>
      </w:r>
      <w:r w:rsidR="00BD3C49" w:rsidRPr="00410D49">
        <w:rPr>
          <w:noProof/>
          <w:lang w:val="ru-RU"/>
        </w:rPr>
        <w:t xml:space="preserve">международная заявка </w:t>
      </w:r>
      <w:r w:rsidR="00333DE8" w:rsidRPr="00410D49">
        <w:rPr>
          <w:noProof/>
          <w:lang w:val="ru-RU"/>
        </w:rPr>
        <w:t>содержит</w:t>
      </w:r>
      <w:r w:rsidRPr="00410D49">
        <w:rPr>
          <w:noProof/>
          <w:lang w:val="ru-RU"/>
        </w:rPr>
        <w:t xml:space="preserve"> </w:t>
      </w:r>
      <w:r w:rsidR="005E362A">
        <w:rPr>
          <w:noProof/>
          <w:lang w:val="ru-RU"/>
        </w:rPr>
        <w:t xml:space="preserve">несоответствие </w:t>
      </w:r>
      <w:r w:rsidR="005E362A" w:rsidRPr="005E362A">
        <w:rPr>
          <w:noProof/>
          <w:lang w:val="ru-RU"/>
        </w:rPr>
        <w:t>требовани</w:t>
      </w:r>
      <w:r w:rsidR="005E362A">
        <w:rPr>
          <w:noProof/>
          <w:lang w:val="ru-RU"/>
        </w:rPr>
        <w:t xml:space="preserve">ям, </w:t>
      </w:r>
      <w:r w:rsidR="00E76DEF">
        <w:rPr>
          <w:noProof/>
          <w:lang w:val="ru-RU"/>
        </w:rPr>
        <w:t>вызывающее</w:t>
      </w:r>
      <w:r w:rsidR="005E362A">
        <w:rPr>
          <w:noProof/>
          <w:lang w:val="ru-RU"/>
        </w:rPr>
        <w:t xml:space="preserve"> отсрочку </w:t>
      </w:r>
      <w:r w:rsidR="00312928" w:rsidRPr="00312928">
        <w:rPr>
          <w:noProof/>
          <w:lang w:val="ru-RU"/>
        </w:rPr>
        <w:t>даты подачи</w:t>
      </w:r>
      <w:r w:rsidRPr="00410D49">
        <w:rPr>
          <w:noProof/>
          <w:lang w:val="ru-RU"/>
        </w:rPr>
        <w:t xml:space="preserve"> </w:t>
      </w:r>
      <w:r w:rsidR="00E81544" w:rsidRPr="00E81544">
        <w:rPr>
          <w:noProof/>
          <w:lang w:val="ru-RU"/>
        </w:rPr>
        <w:t>международной заявки</w:t>
      </w:r>
      <w:r w:rsidRPr="00410D49">
        <w:rPr>
          <w:noProof/>
          <w:lang w:val="ru-RU"/>
        </w:rPr>
        <w:t xml:space="preserve">, </w:t>
      </w:r>
      <w:r w:rsidR="005E362A" w:rsidRPr="005E362A">
        <w:rPr>
          <w:noProof/>
          <w:lang w:val="ru-RU"/>
        </w:rPr>
        <w:t>предусмотренн</w:t>
      </w:r>
      <w:r w:rsidR="005E362A">
        <w:rPr>
          <w:noProof/>
          <w:lang w:val="ru-RU"/>
        </w:rPr>
        <w:t xml:space="preserve">ую </w:t>
      </w:r>
      <w:r w:rsidR="00333DE8" w:rsidRPr="00410D49">
        <w:rPr>
          <w:noProof/>
          <w:lang w:val="ru-RU"/>
        </w:rPr>
        <w:t>пункт</w:t>
      </w:r>
      <w:r w:rsidR="005E362A">
        <w:rPr>
          <w:noProof/>
          <w:lang w:val="ru-RU"/>
        </w:rPr>
        <w:t>ом</w:t>
      </w:r>
      <w:r>
        <w:rPr>
          <w:noProof/>
        </w:rPr>
        <w:t> </w:t>
      </w:r>
      <w:r w:rsidRPr="005E362A">
        <w:rPr>
          <w:noProof/>
          <w:lang w:val="ru-RU"/>
        </w:rPr>
        <w:t xml:space="preserve">(2), </w:t>
      </w:r>
      <w:r w:rsidR="005E362A">
        <w:rPr>
          <w:noProof/>
          <w:lang w:val="ru-RU"/>
        </w:rPr>
        <w:t xml:space="preserve">оно </w:t>
      </w:r>
      <w:r w:rsidR="00333DE8" w:rsidRPr="00410D49">
        <w:rPr>
          <w:noProof/>
          <w:lang w:val="ru-RU"/>
        </w:rPr>
        <w:t>может</w:t>
      </w:r>
      <w:r w:rsidRPr="005E362A">
        <w:rPr>
          <w:noProof/>
          <w:lang w:val="ru-RU"/>
        </w:rPr>
        <w:t xml:space="preserve"> </w:t>
      </w:r>
      <w:r w:rsidR="005E362A">
        <w:rPr>
          <w:noProof/>
          <w:lang w:val="ru-RU"/>
        </w:rPr>
        <w:t>сначала предложить</w:t>
      </w:r>
      <w:r w:rsidR="00BD3C49" w:rsidRPr="005E362A">
        <w:rPr>
          <w:noProof/>
          <w:lang w:val="ru-RU"/>
        </w:rPr>
        <w:t xml:space="preserve"> </w:t>
      </w:r>
      <w:r w:rsidR="00BD3C49" w:rsidRPr="00410D49">
        <w:rPr>
          <w:noProof/>
          <w:lang w:val="ru-RU"/>
        </w:rPr>
        <w:t>заявителю</w:t>
      </w:r>
      <w:r w:rsidR="00BD3C49" w:rsidRPr="005E362A">
        <w:rPr>
          <w:noProof/>
          <w:lang w:val="ru-RU"/>
        </w:rPr>
        <w:t xml:space="preserve"> </w:t>
      </w:r>
      <w:r w:rsidR="005E362A">
        <w:rPr>
          <w:noProof/>
          <w:lang w:val="ru-RU"/>
        </w:rPr>
        <w:t xml:space="preserve">исправить это несоответствие </w:t>
      </w:r>
      <w:r w:rsidR="00333DE8" w:rsidRPr="005E362A">
        <w:rPr>
          <w:noProof/>
          <w:lang w:val="ru-RU"/>
        </w:rPr>
        <w:t xml:space="preserve">в течение </w:t>
      </w:r>
      <w:r w:rsidRPr="005E362A">
        <w:rPr>
          <w:noProof/>
          <w:lang w:val="ru-RU"/>
        </w:rPr>
        <w:t>[</w:t>
      </w:r>
      <w:r w:rsidR="005E362A">
        <w:rPr>
          <w:noProof/>
          <w:lang w:val="ru-RU"/>
        </w:rPr>
        <w:t>одного</w:t>
      </w:r>
      <w:r w:rsidRPr="005E362A">
        <w:rPr>
          <w:noProof/>
          <w:lang w:val="ru-RU"/>
        </w:rPr>
        <w:t xml:space="preserve">] </w:t>
      </w:r>
      <w:r w:rsidR="00333DE8" w:rsidRPr="005E362A">
        <w:rPr>
          <w:noProof/>
          <w:lang w:val="ru-RU"/>
        </w:rPr>
        <w:t>месяц</w:t>
      </w:r>
      <w:r w:rsidR="005E362A">
        <w:rPr>
          <w:noProof/>
          <w:lang w:val="ru-RU"/>
        </w:rPr>
        <w:t>а</w:t>
      </w:r>
      <w:r w:rsidRPr="005E362A">
        <w:rPr>
          <w:noProof/>
          <w:lang w:val="ru-RU"/>
        </w:rPr>
        <w:t xml:space="preserve"> </w:t>
      </w:r>
      <w:r w:rsidR="005E362A">
        <w:rPr>
          <w:noProof/>
          <w:lang w:val="ru-RU"/>
        </w:rPr>
        <w:t xml:space="preserve">с даты </w:t>
      </w:r>
      <w:r w:rsidR="005E362A" w:rsidRPr="005E362A">
        <w:rPr>
          <w:noProof/>
          <w:lang w:val="ru-RU"/>
        </w:rPr>
        <w:t>направлени</w:t>
      </w:r>
      <w:r w:rsidR="005E362A">
        <w:rPr>
          <w:noProof/>
          <w:lang w:val="ru-RU"/>
        </w:rPr>
        <w:t xml:space="preserve">я </w:t>
      </w:r>
      <w:r w:rsidR="005E362A" w:rsidRPr="005E362A">
        <w:rPr>
          <w:noProof/>
          <w:lang w:val="ru-RU"/>
        </w:rPr>
        <w:t>предложени</w:t>
      </w:r>
      <w:r w:rsidR="005E362A">
        <w:rPr>
          <w:noProof/>
          <w:lang w:val="ru-RU"/>
        </w:rPr>
        <w:t xml:space="preserve">я </w:t>
      </w:r>
      <w:r w:rsidR="00AE0DE4" w:rsidRPr="005E362A">
        <w:rPr>
          <w:noProof/>
          <w:lang w:val="ru-RU"/>
        </w:rPr>
        <w:t>Международным бюро</w:t>
      </w:r>
      <w:r w:rsidRPr="005E362A">
        <w:rPr>
          <w:noProof/>
          <w:lang w:val="ru-RU"/>
        </w:rPr>
        <w:t xml:space="preserve">, </w:t>
      </w:r>
      <w:r w:rsidR="00333DE8" w:rsidRPr="005E362A">
        <w:rPr>
          <w:noProof/>
          <w:lang w:val="ru-RU"/>
        </w:rPr>
        <w:t>и</w:t>
      </w:r>
    </w:p>
    <w:p w:rsidR="00A34FF0" w:rsidRPr="005E362A" w:rsidRDefault="00A34FF0" w:rsidP="00C06B6A">
      <w:pPr>
        <w:pStyle w:val="ONUME"/>
        <w:numPr>
          <w:ilvl w:val="0"/>
          <w:numId w:val="0"/>
        </w:numPr>
        <w:ind w:left="1134"/>
        <w:rPr>
          <w:noProof/>
          <w:lang w:val="ru-RU"/>
        </w:rPr>
      </w:pPr>
      <w:r w:rsidRPr="005E362A">
        <w:rPr>
          <w:lang w:val="ru-RU"/>
        </w:rPr>
        <w:t>(</w:t>
      </w:r>
      <w:r>
        <w:t>ii</w:t>
      </w:r>
      <w:r w:rsidRPr="005E362A">
        <w:rPr>
          <w:lang w:val="ru-RU"/>
        </w:rPr>
        <w:t>)</w:t>
      </w:r>
      <w:r w:rsidRPr="005E362A">
        <w:rPr>
          <w:lang w:val="ru-RU"/>
        </w:rPr>
        <w:tab/>
      </w:r>
      <w:r w:rsidR="005E362A">
        <w:rPr>
          <w:lang w:val="ru-RU"/>
        </w:rPr>
        <w:t xml:space="preserve">если </w:t>
      </w:r>
      <w:r w:rsidR="00333DE8" w:rsidRPr="005E362A">
        <w:rPr>
          <w:noProof/>
          <w:lang w:val="ru-RU"/>
        </w:rPr>
        <w:t>сумма</w:t>
      </w:r>
      <w:r w:rsidRPr="005E362A">
        <w:rPr>
          <w:lang w:val="ru-RU"/>
        </w:rPr>
        <w:t xml:space="preserve"> </w:t>
      </w:r>
      <w:r w:rsidR="00BD3C49" w:rsidRPr="005E362A">
        <w:rPr>
          <w:lang w:val="ru-RU"/>
        </w:rPr>
        <w:t>пошлин</w:t>
      </w:r>
      <w:r w:rsidR="005E362A">
        <w:rPr>
          <w:lang w:val="ru-RU"/>
        </w:rPr>
        <w:t>,</w:t>
      </w:r>
      <w:r w:rsidR="00BD3C49" w:rsidRPr="005E362A">
        <w:rPr>
          <w:lang w:val="ru-RU"/>
        </w:rPr>
        <w:t xml:space="preserve"> </w:t>
      </w:r>
      <w:r w:rsidR="00333DE8" w:rsidRPr="005E362A">
        <w:rPr>
          <w:lang w:val="ru-RU"/>
        </w:rPr>
        <w:t>полученн</w:t>
      </w:r>
      <w:r w:rsidR="005E362A">
        <w:rPr>
          <w:lang w:val="ru-RU"/>
        </w:rPr>
        <w:t>ых</w:t>
      </w:r>
      <w:r w:rsidR="00333DE8" w:rsidRPr="005E362A">
        <w:rPr>
          <w:lang w:val="ru-RU"/>
        </w:rPr>
        <w:t xml:space="preserve"> </w:t>
      </w:r>
      <w:r w:rsidR="005E362A">
        <w:rPr>
          <w:lang w:val="ru-RU"/>
        </w:rPr>
        <w:t xml:space="preserve">при </w:t>
      </w:r>
      <w:r w:rsidR="00333DE8" w:rsidRPr="005E362A">
        <w:rPr>
          <w:lang w:val="ru-RU"/>
        </w:rPr>
        <w:t>получени</w:t>
      </w:r>
      <w:r w:rsidR="005E362A">
        <w:rPr>
          <w:lang w:val="ru-RU"/>
        </w:rPr>
        <w:t>и</w:t>
      </w:r>
      <w:r w:rsidRPr="005E362A">
        <w:rPr>
          <w:lang w:val="ru-RU"/>
        </w:rPr>
        <w:t xml:space="preserve"> </w:t>
      </w:r>
      <w:r w:rsidR="00E81544" w:rsidRPr="005E362A">
        <w:rPr>
          <w:lang w:val="ru-RU"/>
        </w:rPr>
        <w:t>международной заявки</w:t>
      </w:r>
      <w:r w:rsidR="005E362A">
        <w:rPr>
          <w:lang w:val="ru-RU"/>
        </w:rPr>
        <w:t>,</w:t>
      </w:r>
      <w:r w:rsidRPr="005E362A">
        <w:rPr>
          <w:lang w:val="ru-RU"/>
        </w:rPr>
        <w:t xml:space="preserve"> </w:t>
      </w:r>
      <w:r w:rsidR="005E362A">
        <w:rPr>
          <w:lang w:val="ru-RU"/>
        </w:rPr>
        <w:t>меньше</w:t>
      </w:r>
      <w:r w:rsidRPr="005E362A">
        <w:rPr>
          <w:lang w:val="ru-RU"/>
        </w:rPr>
        <w:t xml:space="preserve"> </w:t>
      </w:r>
      <w:r w:rsidR="005E362A">
        <w:rPr>
          <w:noProof/>
          <w:lang w:val="ru-RU"/>
        </w:rPr>
        <w:t xml:space="preserve">суммы, </w:t>
      </w:r>
      <w:r w:rsidR="005E362A" w:rsidRPr="005E362A">
        <w:rPr>
          <w:noProof/>
          <w:lang w:val="ru-RU"/>
        </w:rPr>
        <w:t>соответствующ</w:t>
      </w:r>
      <w:r w:rsidR="005E362A">
        <w:rPr>
          <w:noProof/>
          <w:lang w:val="ru-RU"/>
        </w:rPr>
        <w:t>ей основной пошлине</w:t>
      </w:r>
      <w:r w:rsidRPr="005E362A">
        <w:rPr>
          <w:noProof/>
          <w:lang w:val="ru-RU"/>
        </w:rPr>
        <w:t xml:space="preserve"> </w:t>
      </w:r>
      <w:r w:rsidR="00A7321C" w:rsidRPr="005E362A">
        <w:rPr>
          <w:noProof/>
          <w:lang w:val="ru-RU"/>
        </w:rPr>
        <w:t>за один образец</w:t>
      </w:r>
      <w:r w:rsidRPr="005E362A">
        <w:rPr>
          <w:noProof/>
          <w:lang w:val="ru-RU"/>
        </w:rPr>
        <w:t xml:space="preserve">, </w:t>
      </w:r>
      <w:r w:rsidR="00BD3C49" w:rsidRPr="005E362A">
        <w:rPr>
          <w:noProof/>
          <w:lang w:val="ru-RU"/>
        </w:rPr>
        <w:t xml:space="preserve">Международное бюро </w:t>
      </w:r>
      <w:r w:rsidR="00333DE8" w:rsidRPr="005E362A">
        <w:rPr>
          <w:noProof/>
          <w:lang w:val="ru-RU"/>
        </w:rPr>
        <w:t>может</w:t>
      </w:r>
      <w:r w:rsidRPr="005E362A">
        <w:rPr>
          <w:noProof/>
          <w:lang w:val="ru-RU"/>
        </w:rPr>
        <w:t xml:space="preserve"> </w:t>
      </w:r>
      <w:r w:rsidR="005E362A">
        <w:rPr>
          <w:noProof/>
          <w:lang w:val="ru-RU"/>
        </w:rPr>
        <w:t>сначала предложить</w:t>
      </w:r>
      <w:r w:rsidR="00BD3C49" w:rsidRPr="005E362A">
        <w:rPr>
          <w:noProof/>
          <w:lang w:val="ru-RU"/>
        </w:rPr>
        <w:t xml:space="preserve"> заявителю </w:t>
      </w:r>
      <w:r w:rsidR="00292F0D">
        <w:rPr>
          <w:noProof/>
          <w:lang w:val="ru-RU"/>
        </w:rPr>
        <w:t xml:space="preserve">уплатить </w:t>
      </w:r>
      <w:r w:rsidR="00333DE8" w:rsidRPr="005E362A">
        <w:rPr>
          <w:noProof/>
          <w:lang w:val="ru-RU"/>
        </w:rPr>
        <w:t>по крайней мере</w:t>
      </w:r>
      <w:r w:rsidR="00292F0D">
        <w:rPr>
          <w:noProof/>
          <w:lang w:val="ru-RU"/>
        </w:rPr>
        <w:t xml:space="preserve"> такую сумму</w:t>
      </w:r>
      <w:r w:rsidRPr="005E362A">
        <w:rPr>
          <w:noProof/>
          <w:lang w:val="ru-RU"/>
        </w:rPr>
        <w:t xml:space="preserve"> </w:t>
      </w:r>
      <w:r w:rsidR="00333DE8" w:rsidRPr="005E362A">
        <w:rPr>
          <w:noProof/>
          <w:lang w:val="ru-RU"/>
        </w:rPr>
        <w:t xml:space="preserve">в течение </w:t>
      </w:r>
      <w:r w:rsidRPr="005E362A">
        <w:rPr>
          <w:noProof/>
          <w:lang w:val="ru-RU"/>
        </w:rPr>
        <w:t>[</w:t>
      </w:r>
      <w:r w:rsidR="00292F0D">
        <w:rPr>
          <w:noProof/>
          <w:lang w:val="ru-RU"/>
        </w:rPr>
        <w:t>одного</w:t>
      </w:r>
      <w:r w:rsidRPr="005E362A">
        <w:rPr>
          <w:noProof/>
          <w:lang w:val="ru-RU"/>
        </w:rPr>
        <w:t xml:space="preserve">] </w:t>
      </w:r>
      <w:r w:rsidR="00333DE8" w:rsidRPr="005E362A">
        <w:rPr>
          <w:noProof/>
          <w:lang w:val="ru-RU"/>
        </w:rPr>
        <w:t>месяц</w:t>
      </w:r>
      <w:r w:rsidR="00292F0D">
        <w:rPr>
          <w:noProof/>
          <w:lang w:val="ru-RU"/>
        </w:rPr>
        <w:t>а с даты</w:t>
      </w:r>
      <w:r w:rsidRPr="005E362A">
        <w:rPr>
          <w:noProof/>
          <w:lang w:val="ru-RU"/>
        </w:rPr>
        <w:t xml:space="preserve"> </w:t>
      </w:r>
      <w:r w:rsidR="00292F0D" w:rsidRPr="005E362A">
        <w:rPr>
          <w:noProof/>
          <w:lang w:val="ru-RU"/>
        </w:rPr>
        <w:t>направлени</w:t>
      </w:r>
      <w:r w:rsidR="00292F0D">
        <w:rPr>
          <w:noProof/>
          <w:lang w:val="ru-RU"/>
        </w:rPr>
        <w:t xml:space="preserve">я </w:t>
      </w:r>
      <w:r w:rsidR="00292F0D" w:rsidRPr="005E362A">
        <w:rPr>
          <w:noProof/>
          <w:lang w:val="ru-RU"/>
        </w:rPr>
        <w:t>предложени</w:t>
      </w:r>
      <w:r w:rsidR="00292F0D">
        <w:rPr>
          <w:noProof/>
          <w:lang w:val="ru-RU"/>
        </w:rPr>
        <w:t xml:space="preserve">я </w:t>
      </w:r>
      <w:r w:rsidR="00292F0D" w:rsidRPr="005E362A">
        <w:rPr>
          <w:noProof/>
          <w:lang w:val="ru-RU"/>
        </w:rPr>
        <w:t>Международным бюро</w:t>
      </w:r>
      <w:r w:rsidRPr="005E362A">
        <w:rPr>
          <w:noProof/>
          <w:lang w:val="ru-RU"/>
        </w:rPr>
        <w:t>.</w:t>
      </w:r>
      <w:r w:rsidR="00410D49" w:rsidRPr="005E362A">
        <w:rPr>
          <w:noProof/>
          <w:lang w:val="ru-RU"/>
        </w:rPr>
        <w:t>»</w:t>
      </w:r>
    </w:p>
    <w:p w:rsidR="00A34FF0" w:rsidRPr="00F02A88" w:rsidRDefault="00F02A88" w:rsidP="002B5CB3">
      <w:pPr>
        <w:pStyle w:val="ONUME"/>
        <w:rPr>
          <w:lang w:val="ru-RU"/>
        </w:rPr>
      </w:pPr>
      <w:r>
        <w:rPr>
          <w:lang w:val="ru-RU"/>
        </w:rPr>
        <w:t>Как предусмотрено статьей</w:t>
      </w:r>
      <w:r w:rsidR="00A34FF0">
        <w:t> </w:t>
      </w:r>
      <w:r w:rsidR="00A34FF0" w:rsidRPr="00F02A88">
        <w:rPr>
          <w:lang w:val="ru-RU"/>
        </w:rPr>
        <w:t>6</w:t>
      </w:r>
      <w:r w:rsidR="00A34FF0" w:rsidRPr="002B5CB3">
        <w:rPr>
          <w:lang w:val="ru-RU"/>
        </w:rPr>
        <w:t xml:space="preserve">(2), </w:t>
      </w:r>
      <w:r w:rsidRPr="002B5CB3">
        <w:rPr>
          <w:lang w:val="ru-RU"/>
        </w:rPr>
        <w:t xml:space="preserve">международная заявка, начиная </w:t>
      </w:r>
      <w:proofErr w:type="gramStart"/>
      <w:r w:rsidRPr="002B5CB3">
        <w:rPr>
          <w:lang w:val="ru-RU"/>
        </w:rPr>
        <w:t xml:space="preserve">с даты </w:t>
      </w:r>
      <w:r w:rsidR="00BD3C49" w:rsidRPr="002B5CB3">
        <w:rPr>
          <w:lang w:val="ru-RU"/>
        </w:rPr>
        <w:t>подачи</w:t>
      </w:r>
      <w:proofErr w:type="gramEnd"/>
      <w:r w:rsidR="00BD3C49" w:rsidRPr="002B5CB3">
        <w:rPr>
          <w:lang w:val="ru-RU"/>
        </w:rPr>
        <w:t xml:space="preserve"> </w:t>
      </w:r>
      <w:r w:rsidR="00333DE8" w:rsidRPr="002B5CB3">
        <w:rPr>
          <w:lang w:val="ru-RU"/>
        </w:rPr>
        <w:t>и</w:t>
      </w:r>
      <w:r w:rsidR="00A34FF0" w:rsidRPr="002B5CB3">
        <w:rPr>
          <w:lang w:val="ru-RU"/>
        </w:rPr>
        <w:t xml:space="preserve"> </w:t>
      </w:r>
      <w:r w:rsidR="002B5CB3" w:rsidRPr="002B5CB3">
        <w:rPr>
          <w:lang w:val="ru-RU"/>
        </w:rPr>
        <w:t>какова бы ни была ее дальнейшая судьба</w:t>
      </w:r>
      <w:r w:rsidRPr="002B5CB3">
        <w:rPr>
          <w:lang w:val="ru-RU"/>
        </w:rPr>
        <w:t xml:space="preserve">, </w:t>
      </w:r>
      <w:r w:rsidR="002B5CB3" w:rsidRPr="002B5CB3">
        <w:rPr>
          <w:lang w:val="ru-RU"/>
        </w:rPr>
        <w:t xml:space="preserve">является </w:t>
      </w:r>
      <w:r w:rsidR="00333DE8" w:rsidRPr="002B5CB3">
        <w:rPr>
          <w:lang w:val="ru-RU"/>
        </w:rPr>
        <w:t>эквивалент</w:t>
      </w:r>
      <w:r w:rsidR="002B5CB3" w:rsidRPr="002B5CB3">
        <w:rPr>
          <w:lang w:val="ru-RU"/>
        </w:rPr>
        <w:t>ом правильно оформленной подачи</w:t>
      </w:r>
      <w:r w:rsidRPr="002B5CB3">
        <w:rPr>
          <w:lang w:val="ru-RU"/>
        </w:rPr>
        <w:t xml:space="preserve"> </w:t>
      </w:r>
      <w:r w:rsidR="002B5CB3">
        <w:rPr>
          <w:lang w:val="ru-RU"/>
        </w:rPr>
        <w:t xml:space="preserve">заявки </w:t>
      </w:r>
      <w:r w:rsidR="002B5CB3" w:rsidRPr="002B5CB3">
        <w:rPr>
          <w:lang w:val="ru-RU"/>
        </w:rPr>
        <w:t>по смыслу</w:t>
      </w:r>
      <w:r w:rsidR="00BD3C49" w:rsidRPr="002B5CB3">
        <w:rPr>
          <w:lang w:val="ru-RU"/>
        </w:rPr>
        <w:t xml:space="preserve"> </w:t>
      </w:r>
      <w:r w:rsidRPr="002B5CB3">
        <w:rPr>
          <w:lang w:val="ru-RU"/>
        </w:rPr>
        <w:t>статьи</w:t>
      </w:r>
      <w:r w:rsidR="00A34FF0" w:rsidRPr="002B5CB3">
        <w:t> </w:t>
      </w:r>
      <w:r w:rsidR="00A34FF0" w:rsidRPr="002B5CB3">
        <w:rPr>
          <w:lang w:val="ru-RU"/>
        </w:rPr>
        <w:t xml:space="preserve">4 </w:t>
      </w:r>
      <w:r w:rsidR="00BD3C49" w:rsidRPr="002B5CB3">
        <w:rPr>
          <w:lang w:val="ru-RU"/>
        </w:rPr>
        <w:t>Парижской конвенции</w:t>
      </w:r>
      <w:r w:rsidR="00A34FF0" w:rsidRPr="002B5CB3">
        <w:rPr>
          <w:lang w:val="ru-RU"/>
        </w:rPr>
        <w:t xml:space="preserve">.  </w:t>
      </w:r>
      <w:r>
        <w:rPr>
          <w:lang w:val="ru-RU"/>
        </w:rPr>
        <w:t>Соответственно</w:t>
      </w:r>
      <w:r w:rsidR="00A34FF0" w:rsidRPr="00F02A88">
        <w:rPr>
          <w:lang w:val="ru-RU"/>
        </w:rPr>
        <w:t xml:space="preserve">, </w:t>
      </w:r>
      <w:r w:rsidR="00BD3C49" w:rsidRPr="00F02A88">
        <w:rPr>
          <w:lang w:val="ru-RU"/>
        </w:rPr>
        <w:t>международная заявка</w:t>
      </w:r>
      <w:r>
        <w:rPr>
          <w:lang w:val="ru-RU"/>
        </w:rPr>
        <w:t>, счита</w:t>
      </w:r>
      <w:r w:rsidR="00813C23">
        <w:rPr>
          <w:lang w:val="ru-RU"/>
        </w:rPr>
        <w:t xml:space="preserve">ющаяся </w:t>
      </w:r>
      <w:r w:rsidR="00E81544" w:rsidRPr="00F02A88">
        <w:rPr>
          <w:lang w:val="ru-RU"/>
        </w:rPr>
        <w:t>отпавшей</w:t>
      </w:r>
      <w:r>
        <w:rPr>
          <w:lang w:val="ru-RU"/>
        </w:rPr>
        <w:t>,</w:t>
      </w:r>
      <w:r w:rsidR="00A34FF0" w:rsidRPr="00F02A88">
        <w:rPr>
          <w:lang w:val="ru-RU"/>
        </w:rPr>
        <w:t xml:space="preserve"> </w:t>
      </w:r>
      <w:r w:rsidR="00333DE8" w:rsidRPr="00F02A88">
        <w:rPr>
          <w:lang w:val="ru-RU"/>
        </w:rPr>
        <w:t>может</w:t>
      </w:r>
      <w:r w:rsidR="00A34FF0" w:rsidRPr="00F02A88">
        <w:rPr>
          <w:lang w:val="ru-RU"/>
        </w:rPr>
        <w:t xml:space="preserve"> </w:t>
      </w:r>
      <w:r w:rsidR="00777D09">
        <w:rPr>
          <w:lang w:val="ru-RU"/>
        </w:rPr>
        <w:t xml:space="preserve">служить </w:t>
      </w:r>
      <w:r>
        <w:rPr>
          <w:lang w:val="ru-RU"/>
        </w:rPr>
        <w:t>основанием для притязания на приоритет</w:t>
      </w:r>
      <w:r w:rsidR="00A34FF0" w:rsidRPr="00F02A88">
        <w:rPr>
          <w:lang w:val="ru-RU"/>
        </w:rPr>
        <w:t xml:space="preserve">, </w:t>
      </w:r>
      <w:r>
        <w:rPr>
          <w:lang w:val="ru-RU"/>
        </w:rPr>
        <w:t xml:space="preserve">что </w:t>
      </w:r>
      <w:r w:rsidR="00777D09" w:rsidRPr="00777D09">
        <w:rPr>
          <w:lang w:val="ru-RU"/>
        </w:rPr>
        <w:t>является</w:t>
      </w:r>
      <w:r>
        <w:rPr>
          <w:lang w:val="ru-RU"/>
        </w:rPr>
        <w:t xml:space="preserve"> </w:t>
      </w:r>
      <w:r w:rsidRPr="00F02A88">
        <w:rPr>
          <w:lang w:val="ru-RU"/>
        </w:rPr>
        <w:t>дополнительн</w:t>
      </w:r>
      <w:r>
        <w:rPr>
          <w:lang w:val="ru-RU"/>
        </w:rPr>
        <w:t xml:space="preserve">ым </w:t>
      </w:r>
      <w:r w:rsidR="00813C23">
        <w:rPr>
          <w:lang w:val="ru-RU"/>
        </w:rPr>
        <w:t xml:space="preserve">доводом </w:t>
      </w:r>
      <w:r>
        <w:rPr>
          <w:lang w:val="ru-RU"/>
        </w:rPr>
        <w:t>в пользу того, чтобы предлагать</w:t>
      </w:r>
      <w:r w:rsidR="00BD3C49" w:rsidRPr="00F02A88">
        <w:rPr>
          <w:lang w:val="ru-RU"/>
        </w:rPr>
        <w:t xml:space="preserve"> заявителю </w:t>
      </w:r>
      <w:r>
        <w:rPr>
          <w:lang w:val="ru-RU"/>
        </w:rPr>
        <w:t>исправить это нарушение как можно быстрее</w:t>
      </w:r>
      <w:r w:rsidR="00A34FF0" w:rsidRPr="00F02A88">
        <w:rPr>
          <w:lang w:val="ru-RU"/>
        </w:rPr>
        <w:t>.</w:t>
      </w:r>
    </w:p>
    <w:p w:rsidR="00A34FF0" w:rsidRPr="00B376FE" w:rsidRDefault="00BD3C49" w:rsidP="002B5CB3">
      <w:pPr>
        <w:pStyle w:val="ONUME"/>
        <w:rPr>
          <w:noProof/>
          <w:lang w:val="ru-RU"/>
        </w:rPr>
      </w:pPr>
      <w:proofErr w:type="gramStart"/>
      <w:r w:rsidRPr="00B376FE">
        <w:rPr>
          <w:noProof/>
          <w:lang w:val="ru-RU"/>
        </w:rPr>
        <w:t>Кроме того,</w:t>
      </w:r>
      <w:r w:rsidR="00A34FF0" w:rsidRPr="00B376FE">
        <w:rPr>
          <w:noProof/>
          <w:lang w:val="ru-RU"/>
        </w:rPr>
        <w:t xml:space="preserve"> </w:t>
      </w:r>
      <w:r w:rsidR="00B376FE">
        <w:rPr>
          <w:noProof/>
          <w:lang w:val="ru-RU"/>
        </w:rPr>
        <w:t>следует подчеркнуть</w:t>
      </w:r>
      <w:r w:rsidRPr="00B376FE">
        <w:rPr>
          <w:noProof/>
          <w:lang w:val="ru-RU"/>
        </w:rPr>
        <w:t>, что</w:t>
      </w:r>
      <w:r w:rsidR="00A34FF0" w:rsidRPr="00B376FE">
        <w:rPr>
          <w:noProof/>
          <w:lang w:val="ru-RU"/>
        </w:rPr>
        <w:t xml:space="preserve"> </w:t>
      </w:r>
      <w:r w:rsidR="00B376FE">
        <w:rPr>
          <w:noProof/>
          <w:lang w:val="ru-RU"/>
        </w:rPr>
        <w:t>предлагаемые</w:t>
      </w:r>
      <w:r w:rsidR="00333DE8" w:rsidRPr="00B376FE">
        <w:rPr>
          <w:noProof/>
          <w:lang w:val="ru-RU"/>
        </w:rPr>
        <w:t xml:space="preserve"> </w:t>
      </w:r>
      <w:r w:rsidR="00B376FE">
        <w:rPr>
          <w:noProof/>
          <w:lang w:val="ru-RU"/>
        </w:rPr>
        <w:t>новые</w:t>
      </w:r>
      <w:r w:rsidR="00A34FF0" w:rsidRPr="00B376FE">
        <w:rPr>
          <w:noProof/>
          <w:lang w:val="ru-RU"/>
        </w:rPr>
        <w:t xml:space="preserve"> </w:t>
      </w:r>
      <w:r w:rsidR="00B376FE">
        <w:rPr>
          <w:noProof/>
          <w:lang w:val="ru-RU"/>
        </w:rPr>
        <w:t xml:space="preserve">положения отвечают </w:t>
      </w:r>
      <w:r w:rsidR="00B376FE" w:rsidRPr="00B376FE">
        <w:rPr>
          <w:noProof/>
          <w:lang w:val="ru-RU"/>
        </w:rPr>
        <w:t>прежде всего</w:t>
      </w:r>
      <w:r w:rsidR="00B376FE">
        <w:rPr>
          <w:noProof/>
          <w:lang w:val="ru-RU"/>
        </w:rPr>
        <w:t xml:space="preserve"> интересам</w:t>
      </w:r>
      <w:r w:rsidR="00333DE8" w:rsidRPr="00B376FE">
        <w:rPr>
          <w:noProof/>
          <w:lang w:val="ru-RU"/>
        </w:rPr>
        <w:t xml:space="preserve"> </w:t>
      </w:r>
      <w:r w:rsidR="00B376FE">
        <w:rPr>
          <w:noProof/>
          <w:lang w:val="ru-RU"/>
        </w:rPr>
        <w:t>заявителей</w:t>
      </w:r>
      <w:r w:rsidR="00A34FF0" w:rsidRPr="00B376FE">
        <w:rPr>
          <w:noProof/>
          <w:lang w:val="ru-RU"/>
        </w:rPr>
        <w:t xml:space="preserve">, </w:t>
      </w:r>
      <w:r w:rsidR="00333DE8" w:rsidRPr="00B376FE">
        <w:rPr>
          <w:noProof/>
          <w:lang w:val="ru-RU"/>
        </w:rPr>
        <w:t>поскольку</w:t>
      </w:r>
      <w:r w:rsidR="00B376FE">
        <w:rPr>
          <w:noProof/>
          <w:lang w:val="ru-RU"/>
        </w:rPr>
        <w:t>,</w:t>
      </w:r>
      <w:r w:rsidR="00333DE8" w:rsidRPr="00B376FE">
        <w:rPr>
          <w:noProof/>
          <w:lang w:val="ru-RU"/>
        </w:rPr>
        <w:t xml:space="preserve"> </w:t>
      </w:r>
      <w:r w:rsidR="00B376FE">
        <w:rPr>
          <w:noProof/>
          <w:lang w:val="ru-RU"/>
        </w:rPr>
        <w:t xml:space="preserve">согласно </w:t>
      </w:r>
      <w:r w:rsidR="00333DE8" w:rsidRPr="00B376FE">
        <w:rPr>
          <w:noProof/>
          <w:lang w:val="ru-RU"/>
        </w:rPr>
        <w:t>пр</w:t>
      </w:r>
      <w:r w:rsidR="00B376FE">
        <w:rPr>
          <w:noProof/>
          <w:lang w:val="ru-RU"/>
        </w:rPr>
        <w:t>едлагаемому</w:t>
      </w:r>
      <w:r w:rsidR="00333DE8" w:rsidRPr="00B376FE">
        <w:rPr>
          <w:noProof/>
          <w:lang w:val="ru-RU"/>
        </w:rPr>
        <w:t xml:space="preserve"> </w:t>
      </w:r>
      <w:r w:rsidR="00B376FE">
        <w:rPr>
          <w:noProof/>
          <w:lang w:val="ru-RU"/>
        </w:rPr>
        <w:t>новому</w:t>
      </w:r>
      <w:r w:rsidR="00A34FF0" w:rsidRPr="00B376FE">
        <w:rPr>
          <w:noProof/>
          <w:lang w:val="ru-RU"/>
        </w:rPr>
        <w:t xml:space="preserve"> </w:t>
      </w:r>
      <w:r w:rsidRPr="00B376FE">
        <w:rPr>
          <w:noProof/>
          <w:lang w:val="ru-RU"/>
        </w:rPr>
        <w:t>подпункт</w:t>
      </w:r>
      <w:r w:rsidR="00B376FE">
        <w:rPr>
          <w:noProof/>
          <w:lang w:val="ru-RU"/>
        </w:rPr>
        <w:t>у</w:t>
      </w:r>
      <w:r w:rsidR="00A34FF0">
        <w:rPr>
          <w:noProof/>
        </w:rPr>
        <w:t> </w:t>
      </w:r>
      <w:r w:rsidR="00A34FF0" w:rsidRPr="00B376FE">
        <w:rPr>
          <w:noProof/>
          <w:lang w:val="ru-RU"/>
        </w:rPr>
        <w:t>(</w:t>
      </w:r>
      <w:r w:rsidR="00A34FF0">
        <w:rPr>
          <w:noProof/>
        </w:rPr>
        <w:t>b</w:t>
      </w:r>
      <w:r w:rsidR="00A34FF0" w:rsidRPr="00B376FE">
        <w:rPr>
          <w:noProof/>
          <w:lang w:val="ru-RU"/>
        </w:rPr>
        <w:t>)(</w:t>
      </w:r>
      <w:r w:rsidR="00A34FF0">
        <w:rPr>
          <w:noProof/>
        </w:rPr>
        <w:t>i</w:t>
      </w:r>
      <w:r w:rsidR="00A34FF0" w:rsidRPr="00B376FE">
        <w:rPr>
          <w:noProof/>
          <w:lang w:val="ru-RU"/>
        </w:rPr>
        <w:t xml:space="preserve">) </w:t>
      </w:r>
      <w:r w:rsidR="00B376FE">
        <w:rPr>
          <w:noProof/>
          <w:lang w:val="ru-RU"/>
        </w:rPr>
        <w:t>правила</w:t>
      </w:r>
      <w:r w:rsidR="00A34FF0">
        <w:rPr>
          <w:noProof/>
        </w:rPr>
        <w:t> </w:t>
      </w:r>
      <w:r w:rsidR="00A34FF0" w:rsidRPr="00B376FE">
        <w:rPr>
          <w:noProof/>
          <w:lang w:val="ru-RU"/>
        </w:rPr>
        <w:t xml:space="preserve">14(1), </w:t>
      </w:r>
      <w:r w:rsidR="00333DE8" w:rsidRPr="00B376FE">
        <w:rPr>
          <w:noProof/>
          <w:lang w:val="ru-RU"/>
        </w:rPr>
        <w:t>и</w:t>
      </w:r>
      <w:r w:rsidR="00A34FF0" w:rsidRPr="00B376FE">
        <w:rPr>
          <w:noProof/>
          <w:lang w:val="ru-RU"/>
        </w:rPr>
        <w:t xml:space="preserve"> </w:t>
      </w:r>
      <w:r w:rsidR="00762400">
        <w:rPr>
          <w:noProof/>
          <w:lang w:val="ru-RU"/>
        </w:rPr>
        <w:t xml:space="preserve">при подаче </w:t>
      </w:r>
      <w:r w:rsidR="00333DE8" w:rsidRPr="00B376FE">
        <w:rPr>
          <w:noProof/>
          <w:lang w:val="ru-RU"/>
        </w:rPr>
        <w:t>сложн</w:t>
      </w:r>
      <w:r w:rsidR="00B376FE">
        <w:rPr>
          <w:noProof/>
          <w:lang w:val="ru-RU"/>
        </w:rPr>
        <w:t xml:space="preserve">ых </w:t>
      </w:r>
      <w:r w:rsidR="00333DE8" w:rsidRPr="00B376FE">
        <w:rPr>
          <w:noProof/>
          <w:lang w:val="ru-RU"/>
        </w:rPr>
        <w:t>и</w:t>
      </w:r>
      <w:r w:rsidR="00A34FF0" w:rsidRPr="00B376FE">
        <w:rPr>
          <w:noProof/>
          <w:lang w:val="ru-RU"/>
        </w:rPr>
        <w:t xml:space="preserve"> </w:t>
      </w:r>
      <w:r w:rsidR="002B5CB3">
        <w:rPr>
          <w:noProof/>
          <w:lang w:val="ru-RU"/>
        </w:rPr>
        <w:t xml:space="preserve">требующих </w:t>
      </w:r>
      <w:r w:rsidR="002B5CB3" w:rsidRPr="002B5CB3">
        <w:rPr>
          <w:noProof/>
          <w:lang w:val="ru-RU"/>
        </w:rPr>
        <w:t>значительн</w:t>
      </w:r>
      <w:r w:rsidR="002B5CB3">
        <w:rPr>
          <w:noProof/>
          <w:lang w:val="ru-RU"/>
        </w:rPr>
        <w:t xml:space="preserve">ых </w:t>
      </w:r>
      <w:r w:rsidR="002B5CB3" w:rsidRPr="002B5CB3">
        <w:rPr>
          <w:noProof/>
          <w:lang w:val="ru-RU"/>
        </w:rPr>
        <w:t>затрат</w:t>
      </w:r>
      <w:r w:rsidR="002B5CB3">
        <w:rPr>
          <w:noProof/>
          <w:lang w:val="ru-RU"/>
        </w:rPr>
        <w:t xml:space="preserve"> времени </w:t>
      </w:r>
      <w:r w:rsidR="00094B3C" w:rsidRPr="00B376FE">
        <w:rPr>
          <w:noProof/>
          <w:lang w:val="ru-RU"/>
        </w:rPr>
        <w:t>международных заявок</w:t>
      </w:r>
      <w:r w:rsidR="00A34FF0" w:rsidRPr="00B376FE">
        <w:rPr>
          <w:noProof/>
          <w:lang w:val="ru-RU"/>
        </w:rPr>
        <w:t xml:space="preserve"> </w:t>
      </w:r>
      <w:r w:rsidRPr="00B376FE">
        <w:rPr>
          <w:noProof/>
          <w:lang w:val="ru-RU"/>
        </w:rPr>
        <w:t xml:space="preserve">эксперт </w:t>
      </w:r>
      <w:r w:rsidR="00333DE8" w:rsidRPr="00B376FE">
        <w:rPr>
          <w:noProof/>
          <w:lang w:val="ru-RU"/>
        </w:rPr>
        <w:t>может</w:t>
      </w:r>
      <w:r w:rsidR="00B376FE">
        <w:rPr>
          <w:noProof/>
          <w:lang w:val="ru-RU"/>
        </w:rPr>
        <w:t xml:space="preserve"> до </w:t>
      </w:r>
      <w:r w:rsidR="00B376FE" w:rsidRPr="00B376FE">
        <w:rPr>
          <w:noProof/>
          <w:lang w:val="ru-RU"/>
        </w:rPr>
        <w:t>выполнени</w:t>
      </w:r>
      <w:r w:rsidR="00B376FE">
        <w:rPr>
          <w:noProof/>
          <w:lang w:val="ru-RU"/>
        </w:rPr>
        <w:t>я формальной</w:t>
      </w:r>
      <w:r w:rsidR="00A34FF0" w:rsidRPr="00B376FE">
        <w:rPr>
          <w:noProof/>
          <w:lang w:val="ru-RU"/>
        </w:rPr>
        <w:t xml:space="preserve"> </w:t>
      </w:r>
      <w:r w:rsidR="00B376FE">
        <w:rPr>
          <w:noProof/>
          <w:lang w:val="ru-RU"/>
        </w:rPr>
        <w:t xml:space="preserve">экспертизы сначала </w:t>
      </w:r>
      <w:r w:rsidRPr="00B376FE">
        <w:rPr>
          <w:noProof/>
          <w:lang w:val="ru-RU"/>
        </w:rPr>
        <w:t>предл</w:t>
      </w:r>
      <w:r w:rsidR="00B376FE">
        <w:rPr>
          <w:noProof/>
          <w:lang w:val="ru-RU"/>
        </w:rPr>
        <w:t xml:space="preserve">ожить </w:t>
      </w:r>
      <w:r w:rsidRPr="00B376FE">
        <w:rPr>
          <w:noProof/>
          <w:lang w:val="ru-RU"/>
        </w:rPr>
        <w:t xml:space="preserve">заявителю </w:t>
      </w:r>
      <w:r w:rsidR="00B376FE">
        <w:rPr>
          <w:noProof/>
          <w:lang w:val="ru-RU"/>
        </w:rPr>
        <w:t xml:space="preserve">внести исправления, </w:t>
      </w:r>
      <w:r w:rsidR="00B376FE" w:rsidRPr="00B376FE">
        <w:rPr>
          <w:noProof/>
          <w:lang w:val="ru-RU"/>
        </w:rPr>
        <w:t>необходим</w:t>
      </w:r>
      <w:r w:rsidR="00B376FE">
        <w:rPr>
          <w:noProof/>
          <w:lang w:val="ru-RU"/>
        </w:rPr>
        <w:t>ые для установления даты</w:t>
      </w:r>
      <w:r w:rsidRPr="00B376FE">
        <w:rPr>
          <w:noProof/>
          <w:lang w:val="ru-RU"/>
        </w:rPr>
        <w:t xml:space="preserve"> подачи </w:t>
      </w:r>
      <w:r w:rsidR="00B376FE">
        <w:rPr>
          <w:noProof/>
          <w:lang w:val="ru-RU"/>
        </w:rPr>
        <w:t>международной заявки</w:t>
      </w:r>
      <w:r w:rsidR="00A34FF0" w:rsidRPr="00B376FE">
        <w:rPr>
          <w:noProof/>
          <w:lang w:val="ru-RU"/>
        </w:rPr>
        <w:t>.</w:t>
      </w:r>
      <w:proofErr w:type="gramEnd"/>
      <w:r w:rsidR="00A34FF0" w:rsidRPr="00B376FE">
        <w:rPr>
          <w:noProof/>
          <w:lang w:val="ru-RU"/>
        </w:rPr>
        <w:t xml:space="preserve">  </w:t>
      </w:r>
      <w:r w:rsidR="00B376FE" w:rsidRPr="00B376FE">
        <w:rPr>
          <w:noProof/>
          <w:lang w:val="ru-RU"/>
        </w:rPr>
        <w:t>Соответств</w:t>
      </w:r>
      <w:r w:rsidR="00B376FE">
        <w:rPr>
          <w:noProof/>
          <w:lang w:val="ru-RU"/>
        </w:rPr>
        <w:t>енно</w:t>
      </w:r>
      <w:r w:rsidR="00A34FF0" w:rsidRPr="00B376FE">
        <w:rPr>
          <w:noProof/>
          <w:lang w:val="ru-RU"/>
        </w:rPr>
        <w:t xml:space="preserve">, </w:t>
      </w:r>
      <w:r w:rsidR="00777D09">
        <w:rPr>
          <w:noProof/>
          <w:lang w:val="ru-RU"/>
        </w:rPr>
        <w:t>заявитель</w:t>
      </w:r>
      <w:r w:rsidR="00B376FE">
        <w:rPr>
          <w:noProof/>
          <w:lang w:val="ru-RU"/>
        </w:rPr>
        <w:t xml:space="preserve"> не </w:t>
      </w:r>
      <w:r w:rsidR="00777D09">
        <w:rPr>
          <w:noProof/>
          <w:lang w:val="ru-RU"/>
        </w:rPr>
        <w:t>обяза</w:t>
      </w:r>
      <w:r w:rsidR="002B5CB3">
        <w:rPr>
          <w:noProof/>
          <w:lang w:val="ru-RU"/>
        </w:rPr>
        <w:t>н</w:t>
      </w:r>
      <w:r w:rsidR="00777D09">
        <w:rPr>
          <w:noProof/>
          <w:lang w:val="ru-RU"/>
        </w:rPr>
        <w:t xml:space="preserve"> будет </w:t>
      </w:r>
      <w:r w:rsidR="00B376FE">
        <w:rPr>
          <w:noProof/>
          <w:lang w:val="ru-RU"/>
        </w:rPr>
        <w:t>ждать</w:t>
      </w:r>
      <w:r w:rsidR="00B376FE" w:rsidRPr="00B376FE">
        <w:rPr>
          <w:noProof/>
          <w:lang w:val="ru-RU"/>
        </w:rPr>
        <w:t xml:space="preserve"> </w:t>
      </w:r>
      <w:r w:rsidR="00B376FE">
        <w:rPr>
          <w:noProof/>
          <w:lang w:val="ru-RU"/>
        </w:rPr>
        <w:t xml:space="preserve">завершения </w:t>
      </w:r>
      <w:r w:rsidR="002B5CB3" w:rsidRPr="00B376FE">
        <w:rPr>
          <w:noProof/>
          <w:lang w:val="ru-RU"/>
        </w:rPr>
        <w:t xml:space="preserve"> Международным бюро</w:t>
      </w:r>
      <w:r w:rsidR="002B5CB3">
        <w:rPr>
          <w:noProof/>
          <w:lang w:val="ru-RU"/>
        </w:rPr>
        <w:t xml:space="preserve"> </w:t>
      </w:r>
      <w:r w:rsidR="00B376FE">
        <w:rPr>
          <w:noProof/>
          <w:lang w:val="ru-RU"/>
        </w:rPr>
        <w:t>формальной</w:t>
      </w:r>
      <w:r w:rsidR="00A34FF0" w:rsidRPr="00B376FE">
        <w:rPr>
          <w:noProof/>
          <w:lang w:val="ru-RU"/>
        </w:rPr>
        <w:t xml:space="preserve"> </w:t>
      </w:r>
      <w:r w:rsidRPr="00B376FE">
        <w:rPr>
          <w:noProof/>
          <w:lang w:val="ru-RU"/>
        </w:rPr>
        <w:t>экспе</w:t>
      </w:r>
      <w:r w:rsidR="00B376FE">
        <w:rPr>
          <w:noProof/>
          <w:lang w:val="ru-RU"/>
        </w:rPr>
        <w:t>ртизы</w:t>
      </w:r>
      <w:r w:rsidR="00A34FF0" w:rsidRPr="00B376FE">
        <w:rPr>
          <w:noProof/>
          <w:lang w:val="ru-RU"/>
        </w:rPr>
        <w:t>.</w:t>
      </w:r>
    </w:p>
    <w:p w:rsidR="00A34FF0" w:rsidRPr="00B376FE" w:rsidRDefault="00BD3C49" w:rsidP="002B5CB3">
      <w:pPr>
        <w:pStyle w:val="ONUME"/>
        <w:rPr>
          <w:noProof/>
          <w:lang w:val="ru-RU"/>
        </w:rPr>
      </w:pPr>
      <w:r w:rsidRPr="00B376FE">
        <w:rPr>
          <w:noProof/>
          <w:lang w:val="ru-RU"/>
        </w:rPr>
        <w:t>Наконец,</w:t>
      </w:r>
      <w:r w:rsidR="00A34FF0" w:rsidRPr="00B376FE">
        <w:rPr>
          <w:noProof/>
          <w:lang w:val="ru-RU"/>
        </w:rPr>
        <w:t xml:space="preserve"> </w:t>
      </w:r>
      <w:r w:rsidR="00333DE8" w:rsidRPr="00B376FE">
        <w:rPr>
          <w:noProof/>
          <w:lang w:val="ru-RU"/>
        </w:rPr>
        <w:t>предлагаемый новы</w:t>
      </w:r>
      <w:r w:rsidR="00B376FE">
        <w:rPr>
          <w:noProof/>
          <w:lang w:val="ru-RU"/>
        </w:rPr>
        <w:t>й</w:t>
      </w:r>
      <w:r w:rsidR="00A34FF0" w:rsidRPr="00B376FE">
        <w:rPr>
          <w:noProof/>
          <w:lang w:val="ru-RU"/>
        </w:rPr>
        <w:t xml:space="preserve"> </w:t>
      </w:r>
      <w:r w:rsidRPr="00B376FE">
        <w:rPr>
          <w:noProof/>
          <w:lang w:val="ru-RU"/>
        </w:rPr>
        <w:t xml:space="preserve">подпункт </w:t>
      </w:r>
      <w:r w:rsidR="00A34FF0" w:rsidRPr="00B376FE">
        <w:rPr>
          <w:noProof/>
          <w:lang w:val="ru-RU"/>
        </w:rPr>
        <w:t>(</w:t>
      </w:r>
      <w:r w:rsidR="00A34FF0">
        <w:rPr>
          <w:noProof/>
        </w:rPr>
        <w:t>b</w:t>
      </w:r>
      <w:r w:rsidR="00A34FF0" w:rsidRPr="00B376FE">
        <w:rPr>
          <w:noProof/>
          <w:lang w:val="ru-RU"/>
        </w:rPr>
        <w:t>)(</w:t>
      </w:r>
      <w:r w:rsidR="00A34FF0">
        <w:rPr>
          <w:noProof/>
        </w:rPr>
        <w:t>ii</w:t>
      </w:r>
      <w:r w:rsidR="00A34FF0" w:rsidRPr="00B376FE">
        <w:rPr>
          <w:noProof/>
          <w:lang w:val="ru-RU"/>
        </w:rPr>
        <w:t xml:space="preserve">) </w:t>
      </w:r>
      <w:r w:rsidR="00B376FE">
        <w:rPr>
          <w:noProof/>
          <w:lang w:val="ru-RU"/>
        </w:rPr>
        <w:t>правила</w:t>
      </w:r>
      <w:r w:rsidR="00A34FF0">
        <w:rPr>
          <w:noProof/>
        </w:rPr>
        <w:t> </w:t>
      </w:r>
      <w:r w:rsidR="00A34FF0" w:rsidRPr="00B376FE">
        <w:rPr>
          <w:noProof/>
          <w:lang w:val="ru-RU"/>
        </w:rPr>
        <w:t xml:space="preserve">14(1) </w:t>
      </w:r>
      <w:r w:rsidR="00B376FE">
        <w:rPr>
          <w:noProof/>
          <w:lang w:val="ru-RU"/>
        </w:rPr>
        <w:t xml:space="preserve">поможет </w:t>
      </w:r>
      <w:r w:rsidR="00B376FE">
        <w:rPr>
          <w:lang w:val="ru-RU"/>
        </w:rPr>
        <w:t xml:space="preserve">избежать </w:t>
      </w:r>
      <w:r w:rsidR="002B5CB3" w:rsidRPr="002B5CB3">
        <w:rPr>
          <w:lang w:val="ru-RU"/>
        </w:rPr>
        <w:t xml:space="preserve">встречных потоков платежей пошлин </w:t>
      </w:r>
      <w:r w:rsidR="00777D09">
        <w:rPr>
          <w:lang w:val="ru-RU"/>
        </w:rPr>
        <w:t xml:space="preserve">между </w:t>
      </w:r>
      <w:r w:rsidR="00B376FE">
        <w:rPr>
          <w:lang w:val="ru-RU"/>
        </w:rPr>
        <w:t>заявителем</w:t>
      </w:r>
      <w:r w:rsidRPr="00B376FE">
        <w:rPr>
          <w:lang w:val="ru-RU"/>
        </w:rPr>
        <w:t xml:space="preserve"> </w:t>
      </w:r>
      <w:r w:rsidR="00777D09">
        <w:rPr>
          <w:lang w:val="ru-RU"/>
        </w:rPr>
        <w:t>и Международным бюро</w:t>
      </w:r>
      <w:r w:rsidR="00A34FF0" w:rsidRPr="00B376FE">
        <w:rPr>
          <w:lang w:val="ru-RU"/>
        </w:rPr>
        <w:t xml:space="preserve">.  </w:t>
      </w:r>
      <w:r w:rsidR="00333DE8" w:rsidRPr="00B376FE">
        <w:rPr>
          <w:lang w:val="ru-RU"/>
        </w:rPr>
        <w:t>Кроме того,</w:t>
      </w:r>
      <w:r w:rsidR="00A34FF0" w:rsidRPr="00B376FE">
        <w:rPr>
          <w:lang w:val="ru-RU"/>
        </w:rPr>
        <w:t xml:space="preserve"> </w:t>
      </w:r>
      <w:r w:rsidR="00B376FE">
        <w:rPr>
          <w:lang w:val="ru-RU"/>
        </w:rPr>
        <w:t xml:space="preserve">он будет гарантией того, что </w:t>
      </w:r>
      <w:r w:rsidRPr="00B376FE">
        <w:rPr>
          <w:lang w:val="ru-RU"/>
        </w:rPr>
        <w:t xml:space="preserve">Международное бюро </w:t>
      </w:r>
      <w:r w:rsidR="00B376FE">
        <w:rPr>
          <w:lang w:val="ru-RU"/>
        </w:rPr>
        <w:t xml:space="preserve">сможет всегда получить </w:t>
      </w:r>
      <w:r w:rsidRPr="00B376FE">
        <w:rPr>
          <w:lang w:val="ru-RU"/>
        </w:rPr>
        <w:t xml:space="preserve">вознаграждение </w:t>
      </w:r>
      <w:r w:rsidR="00B376FE">
        <w:rPr>
          <w:lang w:val="ru-RU"/>
        </w:rPr>
        <w:t xml:space="preserve">за </w:t>
      </w:r>
      <w:r w:rsidR="00B376FE" w:rsidRPr="00B376FE">
        <w:rPr>
          <w:lang w:val="ru-RU"/>
        </w:rPr>
        <w:t>выполнен</w:t>
      </w:r>
      <w:r w:rsidR="00B376FE">
        <w:rPr>
          <w:lang w:val="ru-RU"/>
        </w:rPr>
        <w:t>ную им работу</w:t>
      </w:r>
      <w:r w:rsidR="00A34FF0" w:rsidRPr="00B376FE">
        <w:rPr>
          <w:lang w:val="ru-RU"/>
        </w:rPr>
        <w:t xml:space="preserve">, </w:t>
      </w:r>
      <w:r w:rsidR="00333DE8" w:rsidRPr="00B376FE">
        <w:rPr>
          <w:lang w:val="ru-RU"/>
        </w:rPr>
        <w:t>в особенности</w:t>
      </w:r>
      <w:r w:rsidR="00A34FF0" w:rsidRPr="00B376FE">
        <w:rPr>
          <w:lang w:val="ru-RU"/>
        </w:rPr>
        <w:t xml:space="preserve"> </w:t>
      </w:r>
      <w:r w:rsidR="00762400">
        <w:rPr>
          <w:noProof/>
          <w:lang w:val="ru-RU"/>
        </w:rPr>
        <w:t xml:space="preserve">при подаче </w:t>
      </w:r>
      <w:r w:rsidR="00762400" w:rsidRPr="00B376FE">
        <w:rPr>
          <w:noProof/>
          <w:lang w:val="ru-RU"/>
        </w:rPr>
        <w:t>сложн</w:t>
      </w:r>
      <w:r w:rsidR="00762400">
        <w:rPr>
          <w:noProof/>
          <w:lang w:val="ru-RU"/>
        </w:rPr>
        <w:t xml:space="preserve">ых </w:t>
      </w:r>
      <w:r w:rsidR="00762400" w:rsidRPr="00B376FE">
        <w:rPr>
          <w:noProof/>
          <w:lang w:val="ru-RU"/>
        </w:rPr>
        <w:t xml:space="preserve">и </w:t>
      </w:r>
      <w:r w:rsidR="002B5CB3">
        <w:rPr>
          <w:noProof/>
          <w:lang w:val="ru-RU"/>
        </w:rPr>
        <w:t xml:space="preserve">требующих </w:t>
      </w:r>
      <w:r w:rsidR="002B5CB3" w:rsidRPr="002B5CB3">
        <w:rPr>
          <w:noProof/>
          <w:lang w:val="ru-RU"/>
        </w:rPr>
        <w:t>значительн</w:t>
      </w:r>
      <w:r w:rsidR="002B5CB3">
        <w:rPr>
          <w:noProof/>
          <w:lang w:val="ru-RU"/>
        </w:rPr>
        <w:t xml:space="preserve">ых </w:t>
      </w:r>
      <w:r w:rsidR="002B5CB3" w:rsidRPr="002B5CB3">
        <w:rPr>
          <w:noProof/>
          <w:lang w:val="ru-RU"/>
        </w:rPr>
        <w:t>затрат</w:t>
      </w:r>
      <w:r w:rsidR="002B5CB3">
        <w:rPr>
          <w:noProof/>
          <w:lang w:val="ru-RU"/>
        </w:rPr>
        <w:t xml:space="preserve"> времени </w:t>
      </w:r>
      <w:r w:rsidR="00762400" w:rsidRPr="00B376FE">
        <w:rPr>
          <w:noProof/>
          <w:lang w:val="ru-RU"/>
        </w:rPr>
        <w:t>международных заявок</w:t>
      </w:r>
      <w:r w:rsidR="00A34FF0" w:rsidRPr="00B376FE">
        <w:rPr>
          <w:noProof/>
          <w:lang w:val="ru-RU"/>
        </w:rPr>
        <w:t xml:space="preserve">, </w:t>
      </w:r>
      <w:r w:rsidR="00333DE8" w:rsidRPr="00B376FE">
        <w:rPr>
          <w:noProof/>
          <w:lang w:val="ru-RU"/>
        </w:rPr>
        <w:t>или</w:t>
      </w:r>
      <w:r w:rsidR="00A34FF0" w:rsidRPr="00B376FE">
        <w:rPr>
          <w:noProof/>
          <w:lang w:val="ru-RU"/>
        </w:rPr>
        <w:t xml:space="preserve"> </w:t>
      </w:r>
      <w:r w:rsidR="00333DE8" w:rsidRPr="00B376FE">
        <w:rPr>
          <w:noProof/>
          <w:lang w:val="ru-RU"/>
        </w:rPr>
        <w:t>когда</w:t>
      </w:r>
      <w:r w:rsidR="00A34FF0" w:rsidRPr="00B376FE">
        <w:rPr>
          <w:noProof/>
          <w:lang w:val="ru-RU"/>
        </w:rPr>
        <w:t xml:space="preserve"> </w:t>
      </w:r>
      <w:r w:rsidR="00762400">
        <w:rPr>
          <w:noProof/>
          <w:lang w:val="ru-RU"/>
        </w:rPr>
        <w:t xml:space="preserve">оно считает, что </w:t>
      </w:r>
      <w:r w:rsidRPr="00B376FE">
        <w:rPr>
          <w:noProof/>
          <w:lang w:val="ru-RU"/>
        </w:rPr>
        <w:t xml:space="preserve">международная заявка </w:t>
      </w:r>
      <w:r w:rsidR="00333DE8" w:rsidRPr="00B376FE">
        <w:rPr>
          <w:noProof/>
          <w:lang w:val="ru-RU"/>
        </w:rPr>
        <w:t>может</w:t>
      </w:r>
      <w:r w:rsidR="00A34FF0" w:rsidRPr="00B376FE">
        <w:rPr>
          <w:noProof/>
          <w:lang w:val="ru-RU"/>
        </w:rPr>
        <w:t xml:space="preserve"> </w:t>
      </w:r>
      <w:r w:rsidR="00762400">
        <w:rPr>
          <w:noProof/>
          <w:lang w:val="ru-RU"/>
        </w:rPr>
        <w:t>быть необоснованной</w:t>
      </w:r>
      <w:r w:rsidR="00A34FF0" w:rsidRPr="00B376FE">
        <w:rPr>
          <w:noProof/>
          <w:lang w:val="ru-RU"/>
        </w:rPr>
        <w:t>.</w:t>
      </w:r>
    </w:p>
    <w:p w:rsidR="00A34FF0" w:rsidRPr="00DB0F68" w:rsidRDefault="00762400" w:rsidP="00B42F49">
      <w:pPr>
        <w:pStyle w:val="ONUME"/>
        <w:rPr>
          <w:lang w:val="ru-RU"/>
        </w:rPr>
      </w:pPr>
      <w:r w:rsidRPr="00762400">
        <w:rPr>
          <w:lang w:val="ru-RU"/>
        </w:rPr>
        <w:t>Таким образом</w:t>
      </w:r>
      <w:r w:rsidR="00A34FF0" w:rsidRPr="00762400">
        <w:rPr>
          <w:lang w:val="ru-RU"/>
        </w:rPr>
        <w:t xml:space="preserve">, </w:t>
      </w:r>
      <w:r w:rsidR="00333DE8" w:rsidRPr="00762400">
        <w:rPr>
          <w:lang w:val="ru-RU"/>
        </w:rPr>
        <w:t>если</w:t>
      </w:r>
      <w:r w:rsidR="00A34FF0" w:rsidRPr="00762400">
        <w:rPr>
          <w:lang w:val="ru-RU"/>
        </w:rPr>
        <w:t xml:space="preserve"> </w:t>
      </w:r>
      <w:r>
        <w:rPr>
          <w:lang w:val="ru-RU"/>
        </w:rPr>
        <w:t>эти предложения</w:t>
      </w:r>
      <w:r w:rsidR="00A34FF0" w:rsidRPr="00762400">
        <w:rPr>
          <w:lang w:val="ru-RU"/>
        </w:rPr>
        <w:t xml:space="preserve"> </w:t>
      </w:r>
      <w:r>
        <w:rPr>
          <w:lang w:val="ru-RU"/>
        </w:rPr>
        <w:t xml:space="preserve">будут </w:t>
      </w:r>
      <w:r w:rsidRPr="00762400">
        <w:rPr>
          <w:szCs w:val="22"/>
          <w:lang w:val="ru-RU"/>
        </w:rPr>
        <w:t>рассмотрен</w:t>
      </w:r>
      <w:r>
        <w:rPr>
          <w:szCs w:val="22"/>
          <w:lang w:val="ru-RU"/>
        </w:rPr>
        <w:t xml:space="preserve">ы </w:t>
      </w:r>
      <w:r w:rsidR="00A7321C" w:rsidRPr="00762400">
        <w:rPr>
          <w:lang w:val="ru-RU"/>
        </w:rPr>
        <w:t>Рабочей группой</w:t>
      </w:r>
      <w:r w:rsidR="00A34FF0" w:rsidRPr="00762400">
        <w:rPr>
          <w:lang w:val="ru-RU"/>
        </w:rPr>
        <w:t xml:space="preserve"> </w:t>
      </w:r>
      <w:r>
        <w:rPr>
          <w:lang w:val="ru-RU"/>
        </w:rPr>
        <w:t xml:space="preserve">в позитивном плане </w:t>
      </w:r>
      <w:r w:rsidR="00333DE8" w:rsidRPr="00762400">
        <w:rPr>
          <w:lang w:val="ru-RU"/>
        </w:rPr>
        <w:t>и</w:t>
      </w:r>
      <w:r w:rsidR="00A34FF0" w:rsidRPr="00762400">
        <w:rPr>
          <w:lang w:val="ru-RU"/>
        </w:rPr>
        <w:t xml:space="preserve"> </w:t>
      </w:r>
      <w:r>
        <w:rPr>
          <w:lang w:val="ru-RU"/>
        </w:rPr>
        <w:t xml:space="preserve">приняты </w:t>
      </w:r>
      <w:r w:rsidR="00BD3C49" w:rsidRPr="00762400">
        <w:rPr>
          <w:lang w:val="ru-RU"/>
        </w:rPr>
        <w:t>Ассамблеей</w:t>
      </w:r>
      <w:r w:rsidR="00A34FF0" w:rsidRPr="00762400">
        <w:rPr>
          <w:lang w:val="ru-RU"/>
        </w:rPr>
        <w:t xml:space="preserve"> </w:t>
      </w:r>
      <w:r w:rsidR="00DA64BB" w:rsidRPr="00762400">
        <w:rPr>
          <w:lang w:val="ru-RU"/>
        </w:rPr>
        <w:t>Гаагского Союза</w:t>
      </w:r>
      <w:r w:rsidR="00A34FF0" w:rsidRPr="00762400">
        <w:rPr>
          <w:lang w:val="ru-RU"/>
        </w:rPr>
        <w:t xml:space="preserve">, </w:t>
      </w:r>
      <w:r>
        <w:rPr>
          <w:lang w:val="ru-RU"/>
        </w:rPr>
        <w:t xml:space="preserve">поправки </w:t>
      </w:r>
      <w:r w:rsidR="00333DE8" w:rsidRPr="00762400">
        <w:rPr>
          <w:lang w:val="ru-RU"/>
        </w:rPr>
        <w:t>мо</w:t>
      </w:r>
      <w:r>
        <w:rPr>
          <w:lang w:val="ru-RU"/>
        </w:rPr>
        <w:t xml:space="preserve">гут быть реализованы к середине </w:t>
      </w:r>
      <w:r w:rsidR="00A34FF0" w:rsidRPr="00762400">
        <w:rPr>
          <w:lang w:val="ru-RU"/>
        </w:rPr>
        <w:t>2017</w:t>
      </w:r>
      <w:r>
        <w:rPr>
          <w:lang w:val="ru-RU"/>
        </w:rPr>
        <w:t> г.</w:t>
      </w:r>
      <w:r w:rsidR="00A34FF0" w:rsidRPr="00762400">
        <w:rPr>
          <w:lang w:val="ru-RU"/>
        </w:rPr>
        <w:t xml:space="preserve">, </w:t>
      </w:r>
      <w:r w:rsidR="00777D09">
        <w:rPr>
          <w:lang w:val="ru-RU"/>
        </w:rPr>
        <w:t>при том предположении</w:t>
      </w:r>
      <w:r>
        <w:rPr>
          <w:lang w:val="ru-RU"/>
        </w:rPr>
        <w:t xml:space="preserve">, что </w:t>
      </w:r>
      <w:r w:rsidRPr="00DB0F68">
        <w:rPr>
          <w:lang w:val="ru-RU"/>
        </w:rPr>
        <w:t xml:space="preserve">в </w:t>
      </w:r>
      <w:r w:rsidR="00DB0F68" w:rsidRPr="00DB0F68">
        <w:rPr>
          <w:lang w:val="ru-RU"/>
        </w:rPr>
        <w:t>администр</w:t>
      </w:r>
      <w:r w:rsidR="00DB0F68">
        <w:rPr>
          <w:lang w:val="ru-RU"/>
        </w:rPr>
        <w:t xml:space="preserve">ативном </w:t>
      </w:r>
      <w:r w:rsidRPr="00DB0F68">
        <w:rPr>
          <w:lang w:val="ru-RU"/>
        </w:rPr>
        <w:t xml:space="preserve">механизме </w:t>
      </w:r>
      <w:r w:rsidR="00D307AB" w:rsidRPr="00762400">
        <w:rPr>
          <w:lang w:val="ru-RU"/>
        </w:rPr>
        <w:t>Гаагской системы</w:t>
      </w:r>
      <w:r>
        <w:rPr>
          <w:lang w:val="ru-RU"/>
        </w:rPr>
        <w:t xml:space="preserve"> будет </w:t>
      </w:r>
      <w:r w:rsidRPr="00762400">
        <w:rPr>
          <w:lang w:val="ru-RU"/>
        </w:rPr>
        <w:t>своевременн</w:t>
      </w:r>
      <w:r>
        <w:rPr>
          <w:lang w:val="ru-RU"/>
        </w:rPr>
        <w:t xml:space="preserve">о реализована автоматизированная </w:t>
      </w:r>
      <w:r w:rsidRPr="00762400">
        <w:rPr>
          <w:lang w:val="ru-RU"/>
        </w:rPr>
        <w:t>процедур</w:t>
      </w:r>
      <w:r>
        <w:rPr>
          <w:lang w:val="ru-RU"/>
        </w:rPr>
        <w:t xml:space="preserve">а </w:t>
      </w:r>
      <w:r w:rsidRPr="00762400">
        <w:rPr>
          <w:lang w:val="ru-RU"/>
        </w:rPr>
        <w:t>выявлени</w:t>
      </w:r>
      <w:r>
        <w:rPr>
          <w:lang w:val="ru-RU"/>
        </w:rPr>
        <w:t xml:space="preserve">я случаев неуплаты </w:t>
      </w:r>
      <w:r w:rsidRPr="00762400">
        <w:rPr>
          <w:lang w:val="ru-RU"/>
        </w:rPr>
        <w:t>основной пошлины за один образец</w:t>
      </w:r>
      <w:r w:rsidR="00A34FF0" w:rsidRPr="00762400">
        <w:rPr>
          <w:lang w:val="ru-RU"/>
        </w:rPr>
        <w:t xml:space="preserve">.  </w:t>
      </w:r>
      <w:r w:rsidR="00DB0F68" w:rsidRPr="00DB0F68">
        <w:rPr>
          <w:lang w:val="ru-RU"/>
        </w:rPr>
        <w:t>Что касается автоматизированн</w:t>
      </w:r>
      <w:r w:rsidR="00DB0F68">
        <w:rPr>
          <w:lang w:val="ru-RU"/>
        </w:rPr>
        <w:t xml:space="preserve">ого </w:t>
      </w:r>
      <w:r w:rsidR="00DB0F68" w:rsidRPr="00DB0F68">
        <w:rPr>
          <w:lang w:val="ru-RU"/>
        </w:rPr>
        <w:t>выявлени</w:t>
      </w:r>
      <w:r w:rsidR="00DB0F68">
        <w:rPr>
          <w:lang w:val="ru-RU"/>
        </w:rPr>
        <w:t>я отсутствия</w:t>
      </w:r>
      <w:r w:rsidR="00A34FF0" w:rsidRPr="00DB0F68">
        <w:rPr>
          <w:lang w:val="ru-RU"/>
        </w:rPr>
        <w:t xml:space="preserve"> </w:t>
      </w:r>
      <w:r w:rsidR="007A43F8" w:rsidRPr="007A43F8">
        <w:rPr>
          <w:lang w:val="ru-RU"/>
        </w:rPr>
        <w:t>элемент</w:t>
      </w:r>
      <w:r w:rsidR="007A43F8">
        <w:rPr>
          <w:lang w:val="ru-RU"/>
        </w:rPr>
        <w:t>ов</w:t>
      </w:r>
      <w:r w:rsidR="00DB0F68">
        <w:rPr>
          <w:lang w:val="ru-RU"/>
        </w:rPr>
        <w:t>,</w:t>
      </w:r>
      <w:r w:rsidR="00DB0F68" w:rsidRPr="00DB0F68">
        <w:rPr>
          <w:lang w:val="ru-RU"/>
        </w:rPr>
        <w:t xml:space="preserve"> </w:t>
      </w:r>
      <w:r w:rsidR="00333DE8" w:rsidRPr="00DB0F68">
        <w:rPr>
          <w:lang w:val="ru-RU"/>
        </w:rPr>
        <w:t>необходим</w:t>
      </w:r>
      <w:r w:rsidR="00DB0F68">
        <w:rPr>
          <w:lang w:val="ru-RU"/>
        </w:rPr>
        <w:t>ых для установления даты подачи</w:t>
      </w:r>
      <w:r w:rsidR="00A34FF0" w:rsidRPr="00DB0F68">
        <w:rPr>
          <w:lang w:val="ru-RU"/>
        </w:rPr>
        <w:t xml:space="preserve">, </w:t>
      </w:r>
      <w:r w:rsidR="00DB0F68">
        <w:rPr>
          <w:lang w:val="ru-RU"/>
        </w:rPr>
        <w:t>оно уже реализовано в Системе</w:t>
      </w:r>
      <w:r w:rsidR="00094B3C" w:rsidRPr="00DB0F68">
        <w:rPr>
          <w:lang w:val="ru-RU"/>
        </w:rPr>
        <w:t xml:space="preserve"> электронной подачи заявок</w:t>
      </w:r>
      <w:r w:rsidR="00DB0F68">
        <w:rPr>
          <w:lang w:val="ru-RU"/>
        </w:rPr>
        <w:t xml:space="preserve"> </w:t>
      </w:r>
      <w:r w:rsidR="00DB0F68" w:rsidRPr="00DB0F68">
        <w:rPr>
          <w:lang w:val="ru-RU"/>
        </w:rPr>
        <w:t>в рамках</w:t>
      </w:r>
      <w:r w:rsidR="00DB0F68">
        <w:rPr>
          <w:lang w:val="ru-RU"/>
        </w:rPr>
        <w:t xml:space="preserve"> проверки наличия </w:t>
      </w:r>
      <w:r w:rsidR="00BD3C49" w:rsidRPr="00DB0F68">
        <w:rPr>
          <w:lang w:val="ru-RU"/>
        </w:rPr>
        <w:t>обязательн</w:t>
      </w:r>
      <w:r w:rsidR="00DB0F68">
        <w:rPr>
          <w:lang w:val="ru-RU"/>
        </w:rPr>
        <w:t xml:space="preserve">ых </w:t>
      </w:r>
      <w:r w:rsidR="007A43F8" w:rsidRPr="007A43F8">
        <w:rPr>
          <w:lang w:val="ru-RU"/>
        </w:rPr>
        <w:t>элемент</w:t>
      </w:r>
      <w:r w:rsidR="007A43F8">
        <w:rPr>
          <w:lang w:val="ru-RU"/>
        </w:rPr>
        <w:t>ов</w:t>
      </w:r>
      <w:r w:rsidR="00DB0F68">
        <w:rPr>
          <w:lang w:val="ru-RU"/>
        </w:rPr>
        <w:t xml:space="preserve"> международной заявки</w:t>
      </w:r>
      <w:r w:rsidR="00A34FF0" w:rsidRPr="00DB0F68">
        <w:rPr>
          <w:lang w:val="ru-RU"/>
        </w:rPr>
        <w:t xml:space="preserve"> (</w:t>
      </w:r>
      <w:r w:rsidR="00DB0F68">
        <w:rPr>
          <w:lang w:val="ru-RU"/>
        </w:rPr>
        <w:t xml:space="preserve">хотя правильность этой проверки проверяется </w:t>
      </w:r>
      <w:r w:rsidR="00BD3C49" w:rsidRPr="00DB0F68">
        <w:rPr>
          <w:lang w:val="ru-RU"/>
        </w:rPr>
        <w:t>эксперт</w:t>
      </w:r>
      <w:r w:rsidR="00DB0F68">
        <w:rPr>
          <w:lang w:val="ru-RU"/>
        </w:rPr>
        <w:t>ом</w:t>
      </w:r>
      <w:r w:rsidR="00A34FF0" w:rsidRPr="00DB0F68">
        <w:rPr>
          <w:lang w:val="ru-RU"/>
        </w:rPr>
        <w:t>).</w:t>
      </w:r>
    </w:p>
    <w:p w:rsidR="00A34FF0" w:rsidRPr="001C2F19" w:rsidRDefault="00E10B43" w:rsidP="001C2F19">
      <w:pPr>
        <w:pStyle w:val="ONUME"/>
        <w:tabs>
          <w:tab w:val="left" w:pos="6096"/>
        </w:tabs>
        <w:ind w:left="5533"/>
        <w:rPr>
          <w:i/>
        </w:rPr>
      </w:pPr>
      <w:r>
        <w:rPr>
          <w:i/>
          <w:szCs w:val="22"/>
          <w:lang w:val="ru-RU" w:eastAsia="en-US"/>
        </w:rPr>
        <w:t>Рабочей</w:t>
      </w:r>
      <w:r w:rsidRPr="003B68E5">
        <w:rPr>
          <w:rFonts w:eastAsia="Times New Roman"/>
          <w:i/>
          <w:szCs w:val="22"/>
          <w:lang w:val="ru-RU" w:eastAsia="en-US"/>
        </w:rPr>
        <w:t xml:space="preserve"> </w:t>
      </w:r>
      <w:r>
        <w:rPr>
          <w:i/>
          <w:szCs w:val="22"/>
          <w:lang w:val="ru-RU" w:eastAsia="en-US"/>
        </w:rPr>
        <w:t>группе</w:t>
      </w:r>
      <w:r w:rsidRPr="003B68E5">
        <w:rPr>
          <w:rFonts w:eastAsia="Times New Roman"/>
          <w:i/>
          <w:szCs w:val="22"/>
          <w:lang w:val="ru-RU" w:eastAsia="en-US"/>
        </w:rPr>
        <w:t xml:space="preserve"> </w:t>
      </w:r>
      <w:r>
        <w:rPr>
          <w:i/>
          <w:szCs w:val="22"/>
          <w:lang w:val="ru-RU" w:eastAsia="en-US"/>
        </w:rPr>
        <w:t>предлагается</w:t>
      </w:r>
      <w:r w:rsidRPr="003B68E5">
        <w:rPr>
          <w:rFonts w:ascii="Arial,Italic" w:eastAsia="MS Mincho" w:hAnsi="Arial,Italic" w:cs="Arial,Italic"/>
          <w:i/>
          <w:iCs/>
          <w:szCs w:val="22"/>
          <w:lang w:val="ru-RU" w:eastAsia="en-US"/>
        </w:rPr>
        <w:t>:</w:t>
      </w:r>
    </w:p>
    <w:p w:rsidR="00A34FF0" w:rsidRPr="00C06B6A" w:rsidRDefault="00A34FF0" w:rsidP="00E10B43">
      <w:pPr>
        <w:tabs>
          <w:tab w:val="left" w:pos="6663"/>
        </w:tabs>
        <w:spacing w:after="220"/>
        <w:ind w:left="5533" w:firstLine="563"/>
        <w:rPr>
          <w:rFonts w:eastAsia="MS Mincho"/>
          <w:i/>
          <w:iCs/>
          <w:szCs w:val="22"/>
          <w:lang w:val="ru-RU" w:eastAsia="en-US"/>
        </w:rPr>
      </w:pPr>
      <w:r w:rsidRPr="00C06B6A">
        <w:rPr>
          <w:rFonts w:eastAsia="MS Mincho"/>
          <w:i/>
          <w:iCs/>
          <w:szCs w:val="22"/>
          <w:lang w:val="ru-RU" w:eastAsia="en-US"/>
        </w:rPr>
        <w:t>(</w:t>
      </w:r>
      <w:proofErr w:type="spellStart"/>
      <w:r w:rsidRPr="00C06B6A">
        <w:rPr>
          <w:rFonts w:eastAsia="MS Mincho"/>
          <w:i/>
          <w:iCs/>
          <w:szCs w:val="22"/>
          <w:lang w:eastAsia="en-US"/>
        </w:rPr>
        <w:t>i</w:t>
      </w:r>
      <w:proofErr w:type="spellEnd"/>
      <w:r w:rsidRPr="00C06B6A">
        <w:rPr>
          <w:rFonts w:eastAsia="MS Mincho"/>
          <w:i/>
          <w:iCs/>
          <w:szCs w:val="22"/>
          <w:lang w:val="ru-RU" w:eastAsia="en-US"/>
        </w:rPr>
        <w:t>)</w:t>
      </w:r>
      <w:r w:rsidRPr="00C06B6A">
        <w:rPr>
          <w:rFonts w:eastAsia="MS Mincho"/>
          <w:i/>
          <w:iCs/>
          <w:szCs w:val="22"/>
          <w:lang w:val="ru-RU" w:eastAsia="en-US"/>
        </w:rPr>
        <w:tab/>
      </w:r>
      <w:r w:rsidR="00E10B43" w:rsidRPr="00C06B6A">
        <w:rPr>
          <w:rFonts w:eastAsia="MS Mincho"/>
          <w:i/>
          <w:iCs/>
          <w:szCs w:val="22"/>
          <w:lang w:val="ru-RU" w:eastAsia="en-US"/>
        </w:rPr>
        <w:t xml:space="preserve">рассмотреть и прокомментировать пересмотренное предложение, сформулированное в настоящем документе; и </w:t>
      </w:r>
    </w:p>
    <w:p w:rsidR="00A34FF0" w:rsidRPr="00C06B6A" w:rsidRDefault="00A34FF0" w:rsidP="00E10B43">
      <w:pPr>
        <w:tabs>
          <w:tab w:val="left" w:pos="6663"/>
        </w:tabs>
        <w:spacing w:after="220"/>
        <w:ind w:left="5533" w:firstLine="563"/>
        <w:rPr>
          <w:rFonts w:eastAsia="MS Mincho"/>
          <w:i/>
          <w:iCs/>
          <w:szCs w:val="22"/>
          <w:lang w:val="ru-RU" w:eastAsia="en-US"/>
        </w:rPr>
      </w:pPr>
      <w:r w:rsidRPr="00C06B6A">
        <w:rPr>
          <w:rFonts w:eastAsia="MS Mincho"/>
          <w:i/>
          <w:iCs/>
          <w:szCs w:val="22"/>
          <w:lang w:val="ru-RU" w:eastAsia="en-US"/>
        </w:rPr>
        <w:t>(</w:t>
      </w:r>
      <w:r w:rsidRPr="00C06B6A">
        <w:rPr>
          <w:rFonts w:eastAsia="MS Mincho"/>
          <w:i/>
          <w:iCs/>
          <w:szCs w:val="22"/>
          <w:lang w:eastAsia="en-US"/>
        </w:rPr>
        <w:t>ii</w:t>
      </w:r>
      <w:r w:rsidRPr="00C06B6A">
        <w:rPr>
          <w:rFonts w:eastAsia="MS Mincho"/>
          <w:i/>
          <w:iCs/>
          <w:szCs w:val="22"/>
          <w:lang w:val="ru-RU" w:eastAsia="en-US"/>
        </w:rPr>
        <w:t>)</w:t>
      </w:r>
      <w:r w:rsidRPr="00C06B6A">
        <w:rPr>
          <w:rFonts w:eastAsia="MS Mincho"/>
          <w:i/>
          <w:iCs/>
          <w:szCs w:val="22"/>
          <w:lang w:val="ru-RU" w:eastAsia="en-US"/>
        </w:rPr>
        <w:tab/>
      </w:r>
      <w:r w:rsidR="00E10B43" w:rsidRPr="00C06B6A">
        <w:rPr>
          <w:rFonts w:eastAsia="MS Mincho"/>
          <w:i/>
          <w:iCs/>
          <w:szCs w:val="22"/>
          <w:lang w:val="ru-RU" w:eastAsia="en-US"/>
        </w:rPr>
        <w:t>сообщить, намерена ли она рекомендовать Ассамблее Гаагского союза принять предложенные поправки к правилу 14 Общей инструкции в редакции, данной в проекте, содержащемся в Приложении к настоящему документу, и предложить дату их вступления в силу.</w:t>
      </w:r>
    </w:p>
    <w:p w:rsidR="00A34FF0" w:rsidRPr="00572EEA" w:rsidRDefault="00A34FF0" w:rsidP="001C2F19">
      <w:pPr>
        <w:pStyle w:val="Endofdocument-Annex"/>
        <w:rPr>
          <w:lang w:val="ru-RU"/>
        </w:rPr>
      </w:pPr>
    </w:p>
    <w:p w:rsidR="00A34FF0" w:rsidRPr="00572EEA" w:rsidRDefault="00A34FF0" w:rsidP="001C2F19">
      <w:pPr>
        <w:pStyle w:val="Endofdocument-Annex"/>
        <w:rPr>
          <w:lang w:val="ru-RU"/>
        </w:rPr>
      </w:pPr>
    </w:p>
    <w:p w:rsidR="00A34FF0" w:rsidRPr="00B5177A" w:rsidRDefault="00B5177A" w:rsidP="00B5177A">
      <w:pPr>
        <w:pStyle w:val="Endofdocument-Annex"/>
        <w:rPr>
          <w:lang w:val="ru-RU"/>
        </w:rPr>
      </w:pPr>
      <w:r>
        <w:rPr>
          <w:lang w:val="ru-RU"/>
        </w:rPr>
        <w:t>[Приложение следуе</w:t>
      </w:r>
      <w:r w:rsidRPr="00A768A2">
        <w:rPr>
          <w:lang w:val="ru-RU"/>
        </w:rPr>
        <w:t>т]</w:t>
      </w:r>
    </w:p>
    <w:p w:rsidR="00A34FF0" w:rsidRPr="00B5177A" w:rsidRDefault="00A34FF0">
      <w:pPr>
        <w:rPr>
          <w:lang w:val="ru-RU"/>
        </w:rPr>
        <w:sectPr w:rsidR="00A34FF0" w:rsidRPr="00B5177A" w:rsidSect="00740B0A">
          <w:headerReference w:type="default" r:id="rId9"/>
          <w:endnotePr>
            <w:numFmt w:val="decimal"/>
          </w:endnotePr>
          <w:pgSz w:w="11907" w:h="16840" w:code="9"/>
          <w:pgMar w:top="567" w:right="1134" w:bottom="851" w:left="1418" w:header="510" w:footer="1021" w:gutter="0"/>
          <w:cols w:space="720"/>
          <w:titlePg/>
          <w:docGrid w:linePitch="299"/>
        </w:sectPr>
      </w:pPr>
    </w:p>
    <w:p w:rsidR="00B5177A" w:rsidRPr="001D20D3" w:rsidRDefault="00B5177A" w:rsidP="00B5177A">
      <w:pPr>
        <w:autoSpaceDE w:val="0"/>
        <w:autoSpaceDN w:val="0"/>
        <w:adjustRightInd w:val="0"/>
        <w:jc w:val="center"/>
        <w:rPr>
          <w:rFonts w:eastAsia="MS Mincho"/>
          <w:b/>
          <w:bCs/>
          <w:szCs w:val="22"/>
          <w:lang w:val="ru-RU" w:eastAsia="en-US"/>
        </w:rPr>
      </w:pPr>
      <w:r w:rsidRPr="00A768A2">
        <w:rPr>
          <w:rFonts w:eastAsia="MS Mincho"/>
          <w:b/>
          <w:bCs/>
          <w:szCs w:val="22"/>
          <w:lang w:val="ru-RU" w:eastAsia="en-US"/>
        </w:rPr>
        <w:t>Общая инструкция</w:t>
      </w:r>
    </w:p>
    <w:p w:rsidR="00B5177A" w:rsidRPr="001D20D3" w:rsidRDefault="00B5177A" w:rsidP="00B5177A">
      <w:pPr>
        <w:autoSpaceDE w:val="0"/>
        <w:autoSpaceDN w:val="0"/>
        <w:adjustRightInd w:val="0"/>
        <w:jc w:val="center"/>
        <w:rPr>
          <w:rFonts w:eastAsia="MS Mincho"/>
          <w:b/>
          <w:bCs/>
          <w:szCs w:val="22"/>
          <w:lang w:val="ru-RU" w:eastAsia="en-US"/>
        </w:rPr>
      </w:pPr>
      <w:r w:rsidRPr="00A768A2">
        <w:rPr>
          <w:rFonts w:eastAsia="MS Mincho"/>
          <w:b/>
          <w:bCs/>
          <w:szCs w:val="22"/>
          <w:lang w:val="ru-RU" w:eastAsia="en-US"/>
        </w:rPr>
        <w:t>к Акту 1999 г. и Акту 1960 г.</w:t>
      </w:r>
    </w:p>
    <w:p w:rsidR="00A34FF0" w:rsidRPr="00572EEA" w:rsidRDefault="00B5177A" w:rsidP="00B5177A">
      <w:pPr>
        <w:autoSpaceDE w:val="0"/>
        <w:autoSpaceDN w:val="0"/>
        <w:adjustRightInd w:val="0"/>
        <w:jc w:val="center"/>
        <w:rPr>
          <w:rFonts w:eastAsia="MS Mincho"/>
          <w:b/>
          <w:bCs/>
          <w:szCs w:val="22"/>
          <w:lang w:val="ru-RU" w:eastAsia="en-US"/>
        </w:rPr>
      </w:pPr>
      <w:r w:rsidRPr="00A768A2">
        <w:rPr>
          <w:rFonts w:eastAsia="MS Mincho"/>
          <w:b/>
          <w:bCs/>
          <w:szCs w:val="22"/>
          <w:lang w:val="ru-RU" w:eastAsia="en-US"/>
        </w:rPr>
        <w:t>Гаагского</w:t>
      </w:r>
      <w:r w:rsidRPr="00572EEA">
        <w:rPr>
          <w:rFonts w:eastAsia="MS Mincho"/>
          <w:b/>
          <w:bCs/>
          <w:szCs w:val="22"/>
          <w:lang w:val="ru-RU" w:eastAsia="en-US"/>
        </w:rPr>
        <w:t xml:space="preserve"> </w:t>
      </w:r>
      <w:r w:rsidRPr="00A768A2">
        <w:rPr>
          <w:rFonts w:eastAsia="MS Mincho"/>
          <w:b/>
          <w:bCs/>
          <w:szCs w:val="22"/>
          <w:lang w:val="ru-RU" w:eastAsia="en-US"/>
        </w:rPr>
        <w:t>соглашения</w:t>
      </w:r>
    </w:p>
    <w:p w:rsidR="00A34FF0" w:rsidRPr="00572EEA" w:rsidRDefault="00A34FF0" w:rsidP="00573ABE">
      <w:pPr>
        <w:autoSpaceDE w:val="0"/>
        <w:autoSpaceDN w:val="0"/>
        <w:adjustRightInd w:val="0"/>
        <w:jc w:val="center"/>
        <w:rPr>
          <w:rFonts w:eastAsia="MS Mincho"/>
          <w:b/>
          <w:bCs/>
          <w:szCs w:val="22"/>
          <w:lang w:val="ru-RU" w:eastAsia="en-US"/>
        </w:rPr>
      </w:pPr>
    </w:p>
    <w:p w:rsidR="00A34FF0" w:rsidRPr="00572EEA" w:rsidRDefault="00572EEA" w:rsidP="00572EEA">
      <w:pPr>
        <w:pStyle w:val="Endofdocument-Annex"/>
        <w:ind w:left="0"/>
        <w:jc w:val="center"/>
        <w:rPr>
          <w:rFonts w:eastAsia="MS Mincho"/>
          <w:szCs w:val="22"/>
          <w:lang w:val="ru-RU" w:eastAsia="en-US"/>
        </w:rPr>
      </w:pPr>
      <w:r w:rsidRPr="0028667A">
        <w:rPr>
          <w:rFonts w:eastAsia="MS Mincho"/>
          <w:szCs w:val="22"/>
          <w:lang w:val="ru-RU" w:eastAsia="en-US"/>
        </w:rPr>
        <w:t>(</w:t>
      </w:r>
      <w:r>
        <w:rPr>
          <w:rFonts w:eastAsia="MS Mincho"/>
          <w:szCs w:val="22"/>
          <w:lang w:val="ru-RU" w:eastAsia="en-US"/>
        </w:rPr>
        <w:t>действует</w:t>
      </w:r>
      <w:r w:rsidRPr="0028667A">
        <w:rPr>
          <w:rFonts w:eastAsia="MS Mincho"/>
          <w:szCs w:val="22"/>
          <w:lang w:val="ru-RU" w:eastAsia="en-US"/>
        </w:rPr>
        <w:t xml:space="preserve"> </w:t>
      </w:r>
      <w:r>
        <w:rPr>
          <w:rFonts w:eastAsia="MS Mincho"/>
          <w:szCs w:val="22"/>
          <w:lang w:val="ru-RU" w:eastAsia="en-US"/>
        </w:rPr>
        <w:t>с</w:t>
      </w:r>
      <w:r w:rsidRPr="0028667A">
        <w:rPr>
          <w:rFonts w:eastAsia="MS Mincho"/>
          <w:szCs w:val="22"/>
          <w:lang w:val="ru-RU" w:eastAsia="en-US"/>
        </w:rPr>
        <w:t xml:space="preserve"> [2017</w:t>
      </w:r>
      <w:r w:rsidRPr="00EA6014">
        <w:rPr>
          <w:rFonts w:eastAsia="MS Mincho"/>
          <w:szCs w:val="22"/>
          <w:lang w:eastAsia="en-US"/>
        </w:rPr>
        <w:t> </w:t>
      </w:r>
      <w:r>
        <w:rPr>
          <w:rFonts w:eastAsia="MS Mincho"/>
          <w:szCs w:val="22"/>
          <w:lang w:val="ru-RU" w:eastAsia="en-US"/>
        </w:rPr>
        <w:t>г</w:t>
      </w:r>
      <w:r w:rsidRPr="0028667A">
        <w:rPr>
          <w:rFonts w:eastAsia="MS Mincho"/>
          <w:szCs w:val="22"/>
          <w:lang w:val="ru-RU" w:eastAsia="en-US"/>
        </w:rPr>
        <w:t>.])</w:t>
      </w:r>
    </w:p>
    <w:p w:rsidR="00A34FF0" w:rsidRPr="00572EEA" w:rsidRDefault="00A34FF0" w:rsidP="00573ABE">
      <w:pPr>
        <w:pStyle w:val="Endofdocument-Annex"/>
        <w:ind w:left="0"/>
        <w:jc w:val="center"/>
        <w:rPr>
          <w:rFonts w:eastAsia="MS Mincho"/>
          <w:szCs w:val="22"/>
          <w:lang w:val="ru-RU" w:eastAsia="en-US"/>
        </w:rPr>
      </w:pPr>
    </w:p>
    <w:p w:rsidR="00A34FF0" w:rsidRPr="00572EEA" w:rsidRDefault="00A34FF0" w:rsidP="005172DD">
      <w:pPr>
        <w:rPr>
          <w:i/>
          <w:lang w:val="ru-RU"/>
        </w:rPr>
      </w:pPr>
    </w:p>
    <w:p w:rsidR="00B5177A" w:rsidRPr="001D20D3" w:rsidRDefault="00B5177A" w:rsidP="00B5177A">
      <w:pPr>
        <w:jc w:val="center"/>
        <w:rPr>
          <w:i/>
          <w:lang w:val="ru-RU"/>
        </w:rPr>
      </w:pPr>
      <w:r w:rsidRPr="00A768A2">
        <w:rPr>
          <w:i/>
          <w:lang w:val="ru-RU"/>
        </w:rPr>
        <w:t>Правило 14</w:t>
      </w:r>
    </w:p>
    <w:p w:rsidR="00A34FF0" w:rsidRDefault="00B5177A" w:rsidP="00B5177A">
      <w:pPr>
        <w:jc w:val="center"/>
        <w:rPr>
          <w:i/>
        </w:rPr>
      </w:pPr>
      <w:r w:rsidRPr="00A768A2">
        <w:rPr>
          <w:i/>
          <w:lang w:val="ru-RU"/>
        </w:rPr>
        <w:t>Экспертиза, проводимая Международным бюро</w:t>
      </w:r>
    </w:p>
    <w:p w:rsidR="00A34FF0" w:rsidRPr="00584098" w:rsidRDefault="00A34FF0" w:rsidP="001C2F19">
      <w:pPr>
        <w:jc w:val="center"/>
        <w:rPr>
          <w:i/>
        </w:rPr>
      </w:pPr>
    </w:p>
    <w:p w:rsidR="00A34FF0" w:rsidRPr="00B5177A" w:rsidRDefault="00B5177A" w:rsidP="005E362A">
      <w:pPr>
        <w:pStyle w:val="ListParagraph1"/>
        <w:numPr>
          <w:ilvl w:val="0"/>
          <w:numId w:val="27"/>
        </w:numPr>
        <w:ind w:left="0" w:firstLine="567"/>
        <w:rPr>
          <w:lang w:val="ru-RU"/>
        </w:rPr>
      </w:pPr>
      <w:r w:rsidRPr="00A768A2">
        <w:rPr>
          <w:i/>
          <w:lang w:val="ru-RU"/>
        </w:rPr>
        <w:t>[Срок для исправления несоответствия требования</w:t>
      </w:r>
      <w:r w:rsidRPr="00A768A2">
        <w:rPr>
          <w:lang w:val="ru-RU"/>
        </w:rPr>
        <w:t xml:space="preserve">м] </w:t>
      </w:r>
      <w:r w:rsidRPr="00572EEA">
        <w:rPr>
          <w:rFonts w:eastAsia="Times New Roman"/>
          <w:color w:val="3333FF"/>
          <w:szCs w:val="22"/>
          <w:u w:val="single"/>
          <w:lang w:val="ru-RU" w:eastAsia="ja-JP"/>
        </w:rPr>
        <w:t>(а)</w:t>
      </w:r>
      <w:r w:rsidRPr="00A768A2">
        <w:rPr>
          <w:lang w:val="ru-RU"/>
        </w:rPr>
        <w:t xml:space="preserve"> Если Международное бюро устанавливает, что международная заявка на момент получения ее Международным бюро не соответствует установленным требованиям, </w:t>
      </w:r>
      <w:r w:rsidR="005E362A">
        <w:rPr>
          <w:lang w:val="ru-RU"/>
        </w:rPr>
        <w:t>оно предлагает</w:t>
      </w:r>
      <w:r w:rsidR="005E362A" w:rsidRPr="00A768A2">
        <w:rPr>
          <w:lang w:val="ru-RU"/>
        </w:rPr>
        <w:t xml:space="preserve"> </w:t>
      </w:r>
      <w:r w:rsidRPr="00A768A2">
        <w:rPr>
          <w:lang w:val="ru-RU"/>
        </w:rPr>
        <w:t xml:space="preserve">заявителю внести необходимые исправления в течение трех месяцев </w:t>
      </w:r>
      <w:proofErr w:type="gramStart"/>
      <w:r w:rsidRPr="00A768A2">
        <w:rPr>
          <w:lang w:val="ru-RU"/>
        </w:rPr>
        <w:t>с даты предложения</w:t>
      </w:r>
      <w:proofErr w:type="gramEnd"/>
      <w:r w:rsidRPr="00A768A2">
        <w:rPr>
          <w:lang w:val="ru-RU"/>
        </w:rPr>
        <w:t>, направленного Международным бюро.</w:t>
      </w:r>
    </w:p>
    <w:p w:rsidR="00A34FF0" w:rsidRDefault="00A34FF0" w:rsidP="001C2F19">
      <w:pPr>
        <w:pStyle w:val="ListParagraph1"/>
        <w:ind w:left="0"/>
        <w:rPr>
          <w:lang w:val="ru-RU"/>
        </w:rPr>
      </w:pPr>
    </w:p>
    <w:p w:rsidR="00572EEA" w:rsidRPr="00572EEA" w:rsidRDefault="00572EEA" w:rsidP="00D07E0A">
      <w:pPr>
        <w:pStyle w:val="ONUME"/>
        <w:numPr>
          <w:ilvl w:val="0"/>
          <w:numId w:val="0"/>
        </w:numPr>
        <w:ind w:firstLine="1134"/>
        <w:rPr>
          <w:rFonts w:eastAsia="Times New Roman"/>
          <w:color w:val="3333FF"/>
          <w:szCs w:val="22"/>
          <w:u w:val="single"/>
          <w:lang w:val="ru-RU" w:eastAsia="ja-JP"/>
        </w:rPr>
      </w:pPr>
      <w:r w:rsidRPr="00572EEA">
        <w:rPr>
          <w:rFonts w:eastAsia="Times New Roman"/>
          <w:color w:val="3333FF"/>
          <w:szCs w:val="22"/>
          <w:u w:val="single"/>
          <w:lang w:val="ru-RU" w:eastAsia="ja-JP"/>
        </w:rPr>
        <w:t>(b)</w:t>
      </w:r>
      <w:r w:rsidRPr="00572EEA">
        <w:rPr>
          <w:rFonts w:eastAsia="Times New Roman"/>
          <w:color w:val="3333FF"/>
          <w:szCs w:val="22"/>
          <w:u w:val="single"/>
          <w:lang w:val="ru-RU" w:eastAsia="ja-JP"/>
        </w:rPr>
        <w:tab/>
      </w:r>
      <w:r w:rsidR="00D07E0A" w:rsidRPr="00D07E0A">
        <w:rPr>
          <w:rFonts w:eastAsia="Times New Roman"/>
          <w:color w:val="3333FF"/>
          <w:szCs w:val="22"/>
          <w:u w:val="single"/>
          <w:lang w:val="ru-RU" w:eastAsia="ja-JP"/>
        </w:rPr>
        <w:t>Независимо от положений подпункта (a),</w:t>
      </w:r>
    </w:p>
    <w:p w:rsidR="00572EEA" w:rsidRPr="00D07E0A" w:rsidRDefault="00572EEA" w:rsidP="00D07E0A">
      <w:pPr>
        <w:pStyle w:val="ONUME"/>
        <w:numPr>
          <w:ilvl w:val="0"/>
          <w:numId w:val="0"/>
        </w:numPr>
        <w:ind w:firstLine="1701"/>
        <w:rPr>
          <w:rFonts w:eastAsia="Times New Roman"/>
          <w:color w:val="3333FF"/>
          <w:szCs w:val="22"/>
          <w:u w:val="single"/>
          <w:lang w:val="ru-RU" w:eastAsia="ja-JP"/>
        </w:rPr>
      </w:pPr>
      <w:r w:rsidRPr="00410D49">
        <w:rPr>
          <w:rFonts w:eastAsia="Times New Roman"/>
          <w:color w:val="3333FF"/>
          <w:szCs w:val="22"/>
          <w:u w:val="single"/>
          <w:lang w:val="ru-RU" w:eastAsia="ja-JP"/>
        </w:rPr>
        <w:t>(</w:t>
      </w:r>
      <w:proofErr w:type="spellStart"/>
      <w:r w:rsidRPr="00BD3C49">
        <w:rPr>
          <w:rFonts w:eastAsia="Times New Roman"/>
          <w:color w:val="3333FF"/>
          <w:szCs w:val="22"/>
          <w:u w:val="single"/>
          <w:lang w:eastAsia="ja-JP"/>
        </w:rPr>
        <w:t>i</w:t>
      </w:r>
      <w:proofErr w:type="spellEnd"/>
      <w:r w:rsidRPr="00410D49">
        <w:rPr>
          <w:rFonts w:eastAsia="Times New Roman"/>
          <w:color w:val="3333FF"/>
          <w:szCs w:val="22"/>
          <w:u w:val="single"/>
          <w:lang w:val="ru-RU" w:eastAsia="ja-JP"/>
        </w:rPr>
        <w:t>)</w:t>
      </w:r>
      <w:r w:rsidRPr="00410D49">
        <w:rPr>
          <w:rFonts w:eastAsia="Times New Roman"/>
          <w:color w:val="3333FF"/>
          <w:szCs w:val="22"/>
          <w:u w:val="single"/>
          <w:lang w:val="ru-RU" w:eastAsia="ja-JP"/>
        </w:rPr>
        <w:tab/>
      </w:r>
      <w:r w:rsidR="00D07E0A" w:rsidRPr="00D07E0A">
        <w:rPr>
          <w:rFonts w:eastAsia="Times New Roman"/>
          <w:color w:val="3333FF"/>
          <w:szCs w:val="22"/>
          <w:u w:val="single"/>
          <w:lang w:val="ru-RU" w:eastAsia="ja-JP"/>
        </w:rPr>
        <w:t xml:space="preserve">если Международное бюро обнаруживает, что международная заявка содержит несоответствие требованиям, которое вызывает отсрочку даты подачи международной заявки, предусмотренную пунктом (2), оно может сначала предложить заявителю исправить это несоответствие в течение [одного] месяца </w:t>
      </w:r>
      <w:proofErr w:type="gramStart"/>
      <w:r w:rsidR="00D07E0A" w:rsidRPr="00D07E0A">
        <w:rPr>
          <w:rFonts w:eastAsia="Times New Roman"/>
          <w:color w:val="3333FF"/>
          <w:szCs w:val="22"/>
          <w:u w:val="single"/>
          <w:lang w:val="ru-RU" w:eastAsia="ja-JP"/>
        </w:rPr>
        <w:t>с даты направления</w:t>
      </w:r>
      <w:proofErr w:type="gramEnd"/>
      <w:r w:rsidR="00D07E0A" w:rsidRPr="00D07E0A">
        <w:rPr>
          <w:rFonts w:eastAsia="Times New Roman"/>
          <w:color w:val="3333FF"/>
          <w:szCs w:val="22"/>
          <w:u w:val="single"/>
          <w:lang w:val="ru-RU" w:eastAsia="ja-JP"/>
        </w:rPr>
        <w:t xml:space="preserve"> предложения Международным бюро,</w:t>
      </w:r>
      <w:r w:rsidR="00D07E0A" w:rsidRPr="005E362A">
        <w:rPr>
          <w:noProof/>
          <w:lang w:val="ru-RU"/>
        </w:rPr>
        <w:t xml:space="preserve"> </w:t>
      </w:r>
      <w:r w:rsidR="00D07E0A" w:rsidRPr="00D07E0A">
        <w:rPr>
          <w:rFonts w:eastAsia="Times New Roman"/>
          <w:color w:val="3333FF"/>
          <w:szCs w:val="22"/>
          <w:u w:val="single"/>
          <w:lang w:val="ru-RU" w:eastAsia="ja-JP"/>
        </w:rPr>
        <w:t>и</w:t>
      </w:r>
    </w:p>
    <w:p w:rsidR="00572EEA" w:rsidRPr="00D07E0A" w:rsidRDefault="00572EEA" w:rsidP="00D07E0A">
      <w:pPr>
        <w:pStyle w:val="ONUME"/>
        <w:numPr>
          <w:ilvl w:val="0"/>
          <w:numId w:val="0"/>
        </w:numPr>
        <w:ind w:firstLine="1701"/>
        <w:rPr>
          <w:rFonts w:eastAsia="Times New Roman"/>
          <w:color w:val="3333FF"/>
          <w:szCs w:val="22"/>
          <w:u w:val="single"/>
          <w:lang w:val="ru-RU" w:eastAsia="ja-JP"/>
        </w:rPr>
      </w:pPr>
      <w:r w:rsidRPr="00D07E0A">
        <w:rPr>
          <w:rFonts w:eastAsia="Times New Roman"/>
          <w:color w:val="3333FF"/>
          <w:szCs w:val="22"/>
          <w:u w:val="single"/>
          <w:lang w:val="ru-RU" w:eastAsia="ja-JP"/>
        </w:rPr>
        <w:t>(</w:t>
      </w:r>
      <w:r w:rsidRPr="00A7321C">
        <w:rPr>
          <w:rFonts w:eastAsia="Times New Roman"/>
          <w:color w:val="3333FF"/>
          <w:szCs w:val="22"/>
          <w:u w:val="single"/>
          <w:lang w:eastAsia="ja-JP"/>
        </w:rPr>
        <w:t>ii</w:t>
      </w:r>
      <w:r w:rsidRPr="00D07E0A">
        <w:rPr>
          <w:rFonts w:eastAsia="Times New Roman"/>
          <w:color w:val="3333FF"/>
          <w:szCs w:val="22"/>
          <w:u w:val="single"/>
          <w:lang w:val="ru-RU" w:eastAsia="ja-JP"/>
        </w:rPr>
        <w:t>)</w:t>
      </w:r>
      <w:r w:rsidRPr="00D07E0A">
        <w:rPr>
          <w:rFonts w:eastAsia="Times New Roman"/>
          <w:color w:val="3333FF"/>
          <w:szCs w:val="22"/>
          <w:u w:val="single"/>
          <w:lang w:val="ru-RU" w:eastAsia="ja-JP"/>
        </w:rPr>
        <w:tab/>
      </w:r>
      <w:r w:rsidR="00D07E0A" w:rsidRPr="00D07E0A">
        <w:rPr>
          <w:rFonts w:eastAsia="Times New Roman"/>
          <w:color w:val="3333FF"/>
          <w:szCs w:val="22"/>
          <w:u w:val="single"/>
          <w:lang w:val="ru-RU" w:eastAsia="ja-JP"/>
        </w:rPr>
        <w:t xml:space="preserve">если сумма пошлин, полученных при получении международной заявки, меньше суммы, соответствующей основной пошлине за один образец, Международное бюро может сначала предложить заявителю </w:t>
      </w:r>
      <w:proofErr w:type="gramStart"/>
      <w:r w:rsidR="00D07E0A" w:rsidRPr="00D07E0A">
        <w:rPr>
          <w:rFonts w:eastAsia="Times New Roman"/>
          <w:color w:val="3333FF"/>
          <w:szCs w:val="22"/>
          <w:u w:val="single"/>
          <w:lang w:val="ru-RU" w:eastAsia="ja-JP"/>
        </w:rPr>
        <w:t>уплатить</w:t>
      </w:r>
      <w:proofErr w:type="gramEnd"/>
      <w:r w:rsidR="00D07E0A" w:rsidRPr="00D07E0A">
        <w:rPr>
          <w:rFonts w:eastAsia="Times New Roman"/>
          <w:color w:val="3333FF"/>
          <w:szCs w:val="22"/>
          <w:u w:val="single"/>
          <w:lang w:val="ru-RU" w:eastAsia="ja-JP"/>
        </w:rPr>
        <w:t xml:space="preserve"> по крайней мере такую сумму в течение [одного] месяца с даты направления предложения Международным бюро.</w:t>
      </w:r>
    </w:p>
    <w:p w:rsidR="00A34FF0" w:rsidRPr="00BD3C49" w:rsidRDefault="00A34FF0" w:rsidP="00A00686">
      <w:pPr>
        <w:ind w:firstLine="567"/>
        <w:rPr>
          <w:noProof/>
          <w:lang w:val="ru-RU"/>
        </w:rPr>
      </w:pPr>
      <w:r w:rsidRPr="00BD3C49">
        <w:rPr>
          <w:noProof/>
          <w:lang w:val="ru-RU"/>
        </w:rPr>
        <w:t>[…]</w:t>
      </w:r>
    </w:p>
    <w:p w:rsidR="00A34FF0" w:rsidRPr="00BD3C49" w:rsidRDefault="00A34FF0" w:rsidP="001C2F19">
      <w:pPr>
        <w:rPr>
          <w:noProof/>
          <w:lang w:val="ru-RU"/>
        </w:rPr>
      </w:pPr>
    </w:p>
    <w:p w:rsidR="00A34FF0" w:rsidRPr="00B5177A" w:rsidRDefault="00B5177A" w:rsidP="001C2F19">
      <w:pPr>
        <w:pStyle w:val="indent1"/>
        <w:jc w:val="left"/>
        <w:rPr>
          <w:rFonts w:ascii="Arial" w:hAnsi="Arial" w:cs="Arial"/>
          <w:sz w:val="22"/>
          <w:szCs w:val="22"/>
          <w:lang w:val="ru-RU"/>
        </w:rPr>
      </w:pPr>
      <w:proofErr w:type="gramStart"/>
      <w:r w:rsidRPr="00A768A2">
        <w:rPr>
          <w:rFonts w:ascii="Arial" w:hAnsi="Arial" w:cs="Arial"/>
          <w:sz w:val="22"/>
          <w:szCs w:val="22"/>
          <w:lang w:val="ru-RU"/>
        </w:rPr>
        <w:t>(3) [</w:t>
      </w:r>
      <w:r w:rsidRPr="00A768A2">
        <w:rPr>
          <w:rFonts w:ascii="Arial" w:hAnsi="Arial" w:cs="Arial"/>
          <w:i/>
          <w:sz w:val="22"/>
          <w:szCs w:val="22"/>
          <w:lang w:val="ru-RU"/>
        </w:rPr>
        <w:t>Международная заявка, которая считается отпавшей; возмещение пошлин</w:t>
      </w:r>
      <w:r w:rsidRPr="00A768A2">
        <w:rPr>
          <w:rFonts w:ascii="Arial" w:hAnsi="Arial" w:cs="Arial"/>
          <w:sz w:val="22"/>
          <w:szCs w:val="22"/>
          <w:lang w:val="ru-RU"/>
        </w:rPr>
        <w:t xml:space="preserve">] Если несоответствие требованиям, иное, чем несоответствие, упомянутое в статье 8(2)(b) Акта 1999 г., не исправляется в течение срока, упомянутого в пункте </w:t>
      </w:r>
      <w:r w:rsidRPr="00572EEA">
        <w:rPr>
          <w:rFonts w:ascii="Arial" w:eastAsia="Times New Roman" w:hAnsi="Arial" w:cs="Arial"/>
          <w:color w:val="3333FF"/>
          <w:sz w:val="22"/>
          <w:szCs w:val="22"/>
          <w:u w:val="single"/>
          <w:lang w:val="ru-RU"/>
        </w:rPr>
        <w:t>(1)(а) или (b)</w:t>
      </w:r>
      <w:r w:rsidRPr="00A768A2">
        <w:rPr>
          <w:rFonts w:ascii="Arial" w:hAnsi="Arial" w:cs="Arial"/>
          <w:sz w:val="22"/>
          <w:szCs w:val="22"/>
          <w:lang w:val="ru-RU"/>
        </w:rPr>
        <w:t>, эта международная заявка считается отпавшей, и Международное бюро возмещает любые пошлины, уплаченные в связи с этой заявкой, за вычетом суммы, соответствующей основной пошлине.</w:t>
      </w:r>
      <w:proofErr w:type="gramEnd"/>
    </w:p>
    <w:p w:rsidR="00A34FF0" w:rsidRPr="00B5177A" w:rsidRDefault="00A34FF0" w:rsidP="001C2F19">
      <w:pPr>
        <w:pStyle w:val="indent1"/>
        <w:jc w:val="left"/>
        <w:rPr>
          <w:rFonts w:ascii="Arial" w:hAnsi="Arial" w:cs="Arial"/>
          <w:sz w:val="22"/>
          <w:szCs w:val="22"/>
          <w:lang w:val="ru-RU"/>
        </w:rPr>
      </w:pPr>
    </w:p>
    <w:p w:rsidR="00A34FF0" w:rsidRPr="00B5177A" w:rsidRDefault="00A34FF0" w:rsidP="001C2F19">
      <w:pPr>
        <w:rPr>
          <w:szCs w:val="22"/>
          <w:lang w:val="ru-RU"/>
        </w:rPr>
      </w:pPr>
    </w:p>
    <w:p w:rsidR="00A34FF0" w:rsidRPr="00B5177A" w:rsidRDefault="00A34FF0" w:rsidP="001C2F19">
      <w:pPr>
        <w:pStyle w:val="Endofdocument-Annex"/>
        <w:ind w:left="0"/>
        <w:rPr>
          <w:lang w:val="ru-RU"/>
        </w:rPr>
      </w:pPr>
    </w:p>
    <w:p w:rsidR="00A34FF0" w:rsidRPr="00D73B87" w:rsidRDefault="00B5177A" w:rsidP="00D87717">
      <w:pPr>
        <w:pStyle w:val="Endofdocument-Annex"/>
      </w:pPr>
      <w:r w:rsidRPr="00A768A2">
        <w:rPr>
          <w:lang w:val="ru-RU"/>
        </w:rPr>
        <w:t>[Конец приложения и документа]</w:t>
      </w:r>
      <w:bookmarkStart w:id="6" w:name="a"/>
      <w:bookmarkEnd w:id="6"/>
    </w:p>
    <w:sectPr w:rsidR="00A34FF0" w:rsidRPr="00D73B87" w:rsidSect="00ED17E1">
      <w:headerReference w:type="even" r:id="rId10"/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F27" w:rsidRDefault="00F91F27">
      <w:r>
        <w:separator/>
      </w:r>
    </w:p>
    <w:p w:rsidR="00F91F27" w:rsidRDefault="00F91F27"/>
  </w:endnote>
  <w:endnote w:type="continuationSeparator" w:id="0">
    <w:p w:rsidR="00F91F27" w:rsidRDefault="00F91F27" w:rsidP="003B38C1">
      <w:r>
        <w:separator/>
      </w:r>
    </w:p>
    <w:p w:rsidR="00F91F27" w:rsidRPr="003B38C1" w:rsidRDefault="00F91F2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:rsidR="00F91F27" w:rsidRDefault="00F91F27"/>
  </w:endnote>
  <w:endnote w:type="continuationNotice" w:id="1">
    <w:p w:rsidR="00F91F27" w:rsidRPr="003B38C1" w:rsidRDefault="00F91F2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  <w:p w:rsidR="00F91F27" w:rsidRDefault="00F91F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,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F27" w:rsidRDefault="00F91F27">
      <w:r>
        <w:separator/>
      </w:r>
    </w:p>
  </w:footnote>
  <w:footnote w:type="continuationSeparator" w:id="0">
    <w:p w:rsidR="00F91F27" w:rsidRDefault="00F91F27" w:rsidP="008B60B2">
      <w:r>
        <w:separator/>
      </w:r>
    </w:p>
    <w:p w:rsidR="00F91F27" w:rsidRPr="00ED77FB" w:rsidRDefault="00F91F2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:rsidR="00F91F27" w:rsidRDefault="00F91F27"/>
  </w:footnote>
  <w:footnote w:type="continuationNotice" w:id="1">
    <w:p w:rsidR="00F91F27" w:rsidRPr="00ED77FB" w:rsidRDefault="00F91F2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  <w:p w:rsidR="00F91F27" w:rsidRDefault="00F91F27"/>
  </w:footnote>
  <w:footnote w:id="2">
    <w:p w:rsidR="00F91F27" w:rsidRPr="004500C9" w:rsidRDefault="00F91F27" w:rsidP="004500C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81544">
        <w:rPr>
          <w:lang w:val="ru-RU"/>
        </w:rPr>
        <w:tab/>
        <w:t>В тексте правила</w:t>
      </w:r>
      <w:r w:rsidRPr="00E81544">
        <w:t> </w:t>
      </w:r>
      <w:r w:rsidRPr="00E81544">
        <w:rPr>
          <w:lang w:val="ru-RU"/>
        </w:rPr>
        <w:t xml:space="preserve">14(3) </w:t>
      </w:r>
      <w:r>
        <w:rPr>
          <w:lang w:val="ru-RU"/>
        </w:rPr>
        <w:t>упоминается «сумма, соответствующая</w:t>
      </w:r>
      <w:r w:rsidRPr="00E81544">
        <w:rPr>
          <w:lang w:val="ru-RU"/>
        </w:rPr>
        <w:t xml:space="preserve"> основной пошлине».  </w:t>
      </w:r>
      <w:proofErr w:type="gramStart"/>
      <w:r w:rsidRPr="00E81544">
        <w:rPr>
          <w:lang w:val="ru-RU"/>
        </w:rPr>
        <w:t xml:space="preserve">Согласно пункту 1 Перечня пошлин, сумма основной пошлины зависит от числа образцов в международной заявке, то есть сумма основной пошлины </w:t>
      </w:r>
      <w:r w:rsidRPr="004500C9">
        <w:rPr>
          <w:lang w:val="ru-RU"/>
        </w:rPr>
        <w:t xml:space="preserve">в отношении </w:t>
      </w:r>
      <w:r w:rsidRPr="00E81544">
        <w:rPr>
          <w:lang w:val="ru-RU"/>
        </w:rPr>
        <w:t>международной заявки, содержащей один образец, составляет 397</w:t>
      </w:r>
      <w:r w:rsidRPr="00E81544">
        <w:t> </w:t>
      </w:r>
      <w:r w:rsidRPr="00E81544">
        <w:rPr>
          <w:lang w:val="ru-RU"/>
        </w:rPr>
        <w:t xml:space="preserve">шв. франков, сумма основной пошлины </w:t>
      </w:r>
      <w:r w:rsidRPr="004500C9">
        <w:rPr>
          <w:lang w:val="ru-RU"/>
        </w:rPr>
        <w:t xml:space="preserve">в отношении </w:t>
      </w:r>
      <w:r w:rsidRPr="00E81544">
        <w:rPr>
          <w:lang w:val="ru-RU"/>
        </w:rPr>
        <w:t>международной заявки, содержащей два образца, составляет 416</w:t>
      </w:r>
      <w:r w:rsidRPr="00E81544">
        <w:t> </w:t>
      </w:r>
      <w:r w:rsidRPr="00E81544">
        <w:rPr>
          <w:lang w:val="ru-RU"/>
        </w:rPr>
        <w:t>шв. франков (397</w:t>
      </w:r>
      <w:r w:rsidRPr="00E81544">
        <w:t> </w:t>
      </w:r>
      <w:r w:rsidRPr="00E81544">
        <w:rPr>
          <w:lang w:val="ru-RU"/>
        </w:rPr>
        <w:t>шв. франков плюс 19</w:t>
      </w:r>
      <w:r w:rsidRPr="00E81544">
        <w:t> </w:t>
      </w:r>
      <w:r w:rsidRPr="00E81544">
        <w:rPr>
          <w:lang w:val="ru-RU"/>
        </w:rPr>
        <w:t>шв. франков) и т.</w:t>
      </w:r>
      <w:r w:rsidRPr="00E81544">
        <w:t> </w:t>
      </w:r>
      <w:r w:rsidRPr="00E81544">
        <w:rPr>
          <w:lang w:val="ru-RU"/>
        </w:rPr>
        <w:t xml:space="preserve">д. </w:t>
      </w:r>
      <w:proofErr w:type="gramEnd"/>
    </w:p>
  </w:footnote>
  <w:footnote w:id="3">
    <w:p w:rsidR="00F91F27" w:rsidRPr="00D307AB" w:rsidRDefault="00F91F27" w:rsidP="005D2316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307AB">
        <w:rPr>
          <w:lang w:val="ru-RU"/>
        </w:rPr>
        <w:tab/>
        <w:t xml:space="preserve">Для оказания пользователям Гаагской системы помощи в </w:t>
      </w:r>
      <w:r w:rsidRPr="00D307AB">
        <w:rPr>
          <w:snapToGrid w:val="0"/>
          <w:lang w:val="ru-RU"/>
        </w:rPr>
        <w:t>оформлени</w:t>
      </w:r>
      <w:r w:rsidRPr="00D307AB">
        <w:rPr>
          <w:lang w:val="ru-RU"/>
        </w:rPr>
        <w:t xml:space="preserve">и электронных заявок на сайте ВОИС </w:t>
      </w:r>
      <w:r>
        <w:rPr>
          <w:lang w:val="ru-RU"/>
        </w:rPr>
        <w:t>(</w:t>
      </w:r>
      <w:hyperlink r:id="rId1" w:history="1">
        <w:r w:rsidRPr="00A95B63">
          <w:rPr>
            <w:rStyle w:val="Hyperlink"/>
            <w:color w:val="auto"/>
            <w:u w:val="none"/>
          </w:rPr>
          <w:t>www</w:t>
        </w:r>
        <w:r w:rsidRPr="00A95B63">
          <w:rPr>
            <w:rStyle w:val="Hyperlink"/>
            <w:color w:val="auto"/>
            <w:u w:val="none"/>
            <w:lang w:val="ru-RU"/>
          </w:rPr>
          <w:t>.</w:t>
        </w:r>
        <w:proofErr w:type="spellStart"/>
        <w:r w:rsidRPr="00A95B63">
          <w:rPr>
            <w:rStyle w:val="Hyperlink"/>
            <w:color w:val="auto"/>
            <w:u w:val="none"/>
          </w:rPr>
          <w:t>wipo</w:t>
        </w:r>
        <w:proofErr w:type="spellEnd"/>
        <w:r w:rsidRPr="00A95B63">
          <w:rPr>
            <w:rStyle w:val="Hyperlink"/>
            <w:color w:val="auto"/>
            <w:u w:val="none"/>
            <w:lang w:val="ru-RU"/>
          </w:rPr>
          <w:t>.</w:t>
        </w:r>
        <w:proofErr w:type="spellStart"/>
        <w:r w:rsidRPr="00A95B63">
          <w:rPr>
            <w:rStyle w:val="Hyperlink"/>
            <w:color w:val="auto"/>
            <w:u w:val="none"/>
          </w:rPr>
          <w:t>int</w:t>
        </w:r>
        <w:proofErr w:type="spellEnd"/>
        <w:r w:rsidRPr="00A95B63">
          <w:rPr>
            <w:rStyle w:val="Hyperlink"/>
            <w:color w:val="auto"/>
            <w:u w:val="none"/>
            <w:lang w:val="ru-RU"/>
          </w:rPr>
          <w:t>/</w:t>
        </w:r>
        <w:proofErr w:type="spellStart"/>
        <w:r w:rsidRPr="00A95B63">
          <w:rPr>
            <w:rStyle w:val="Hyperlink"/>
            <w:color w:val="auto"/>
            <w:u w:val="none"/>
          </w:rPr>
          <w:t>hague</w:t>
        </w:r>
        <w:proofErr w:type="spellEnd"/>
        <w:r w:rsidRPr="00A95B63">
          <w:rPr>
            <w:rStyle w:val="Hyperlink"/>
            <w:color w:val="auto"/>
            <w:u w:val="none"/>
            <w:lang w:val="ru-RU"/>
          </w:rPr>
          <w:t>/</w:t>
        </w:r>
        <w:proofErr w:type="spellStart"/>
        <w:r w:rsidRPr="00A95B63">
          <w:rPr>
            <w:rStyle w:val="Hyperlink"/>
            <w:color w:val="auto"/>
            <w:u w:val="none"/>
          </w:rPr>
          <w:t>en</w:t>
        </w:r>
        <w:proofErr w:type="spellEnd"/>
        <w:r w:rsidRPr="00A95B63">
          <w:rPr>
            <w:rStyle w:val="Hyperlink"/>
            <w:color w:val="auto"/>
            <w:u w:val="none"/>
            <w:lang w:val="ru-RU"/>
          </w:rPr>
          <w:t>/</w:t>
        </w:r>
        <w:r w:rsidRPr="00A95B63">
          <w:rPr>
            <w:rStyle w:val="Hyperlink"/>
            <w:color w:val="auto"/>
            <w:u w:val="none"/>
          </w:rPr>
          <w:t>how</w:t>
        </w:r>
        <w:r w:rsidRPr="00A95B63">
          <w:rPr>
            <w:rStyle w:val="Hyperlink"/>
            <w:color w:val="auto"/>
            <w:u w:val="none"/>
            <w:lang w:val="ru-RU"/>
          </w:rPr>
          <w:t>_</w:t>
        </w:r>
        <w:r w:rsidRPr="00A95B63">
          <w:rPr>
            <w:rStyle w:val="Hyperlink"/>
            <w:color w:val="auto"/>
            <w:u w:val="none"/>
          </w:rPr>
          <w:t>to</w:t>
        </w:r>
        <w:r w:rsidRPr="00A95B63">
          <w:rPr>
            <w:rStyle w:val="Hyperlink"/>
            <w:color w:val="auto"/>
            <w:u w:val="none"/>
            <w:lang w:val="ru-RU"/>
          </w:rPr>
          <w:t>/</w:t>
        </w:r>
        <w:proofErr w:type="spellStart"/>
        <w:r w:rsidRPr="00A95B63">
          <w:rPr>
            <w:rStyle w:val="Hyperlink"/>
            <w:color w:val="auto"/>
            <w:u w:val="none"/>
          </w:rPr>
          <w:t>efiling</w:t>
        </w:r>
        <w:proofErr w:type="spellEnd"/>
        <w:r w:rsidRPr="00A95B63">
          <w:rPr>
            <w:rStyle w:val="Hyperlink"/>
            <w:color w:val="auto"/>
            <w:u w:val="none"/>
            <w:lang w:val="ru-RU"/>
          </w:rPr>
          <w:t>_</w:t>
        </w:r>
        <w:r w:rsidRPr="00A95B63">
          <w:rPr>
            <w:rStyle w:val="Hyperlink"/>
            <w:color w:val="auto"/>
            <w:u w:val="none"/>
          </w:rPr>
          <w:t>tutorial</w:t>
        </w:r>
        <w:r w:rsidRPr="00A95B63">
          <w:rPr>
            <w:rStyle w:val="Hyperlink"/>
            <w:color w:val="auto"/>
            <w:u w:val="none"/>
            <w:lang w:val="ru-RU"/>
          </w:rPr>
          <w:t>/</w:t>
        </w:r>
        <w:r w:rsidRPr="00A95B63">
          <w:rPr>
            <w:rStyle w:val="Hyperlink"/>
            <w:color w:val="auto"/>
            <w:u w:val="none"/>
          </w:rPr>
          <w:t>index</w:t>
        </w:r>
        <w:r w:rsidRPr="00A95B63">
          <w:rPr>
            <w:rStyle w:val="Hyperlink"/>
            <w:color w:val="auto"/>
            <w:u w:val="none"/>
            <w:lang w:val="ru-RU"/>
          </w:rPr>
          <w:t>.</w:t>
        </w:r>
        <w:r w:rsidRPr="00A95B63">
          <w:rPr>
            <w:rStyle w:val="Hyperlink"/>
            <w:color w:val="auto"/>
            <w:u w:val="none"/>
          </w:rPr>
          <w:t>html</w:t>
        </w:r>
      </w:hyperlink>
      <w:r>
        <w:rPr>
          <w:lang w:val="ru-RU"/>
        </w:rPr>
        <w:t>)</w:t>
      </w:r>
      <w:r w:rsidRPr="00D307AB">
        <w:rPr>
          <w:lang w:val="ru-RU"/>
        </w:rPr>
        <w:t xml:space="preserve"> </w:t>
      </w:r>
      <w:r w:rsidRPr="008E3FF5">
        <w:rPr>
          <w:lang w:val="ru-RU"/>
        </w:rPr>
        <w:t>размещены</w:t>
      </w:r>
      <w:r w:rsidRPr="00D307AB">
        <w:rPr>
          <w:lang w:val="ru-RU"/>
        </w:rPr>
        <w:t xml:space="preserve"> соответствующие </w:t>
      </w:r>
      <w:r>
        <w:rPr>
          <w:lang w:val="ru-RU"/>
        </w:rPr>
        <w:t>справочники</w:t>
      </w:r>
      <w:r w:rsidRPr="00D307AB">
        <w:rPr>
          <w:lang w:val="ru-RU"/>
        </w:rPr>
        <w:t>.</w:t>
      </w:r>
    </w:p>
  </w:footnote>
  <w:footnote w:id="4">
    <w:p w:rsidR="00F91F27" w:rsidRPr="009141DF" w:rsidRDefault="00F91F27" w:rsidP="008C6D45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141DF">
        <w:rPr>
          <w:lang w:val="ru-RU"/>
        </w:rPr>
        <w:tab/>
        <w:t>Согласно положениям раздела</w:t>
      </w:r>
      <w:r w:rsidRPr="009141DF">
        <w:t> </w:t>
      </w:r>
      <w:r w:rsidRPr="009141DF">
        <w:rPr>
          <w:lang w:val="ru-RU"/>
        </w:rPr>
        <w:t>402(</w:t>
      </w:r>
      <w:r w:rsidRPr="009141DF">
        <w:t>c</w:t>
      </w:r>
      <w:r w:rsidRPr="009141DF">
        <w:rPr>
          <w:lang w:val="ru-RU"/>
        </w:rPr>
        <w:t>) Административной инструкции, в составе международной заявки не принимаются технические чертежи, особенно содержащие обозначение осей и размеров.</w:t>
      </w:r>
    </w:p>
  </w:footnote>
  <w:footnote w:id="5">
    <w:p w:rsidR="00F91F27" w:rsidRPr="00F00D15" w:rsidRDefault="00F91F27" w:rsidP="00F00D15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00D15">
        <w:rPr>
          <w:lang w:val="ru-RU"/>
        </w:rPr>
        <w:tab/>
        <w:t xml:space="preserve">В этой связи можно упомянуть недавний случай с подачей международной заявки, когда по предложению Международного бюро о внесении исправлений из заявки было изъято изображение, содержащее технические чертежи.  Однако заявитель предполагал использовать соответствующее изображение в своей последующей патентной заявке и выражал беспокойство по поводу возможного раскрытия его технической инновации. </w:t>
      </w:r>
    </w:p>
  </w:footnote>
  <w:footnote w:id="6">
    <w:p w:rsidR="00F91F27" w:rsidRPr="00F80E68" w:rsidRDefault="00F91F27" w:rsidP="00774BF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74BF7">
        <w:rPr>
          <w:lang w:val="ru-RU"/>
        </w:rPr>
        <w:tab/>
        <w:t>Эти заявки не перешли</w:t>
      </w:r>
      <w:r w:rsidRPr="00774BF7">
        <w:rPr>
          <w:sz w:val="22"/>
          <w:lang w:val="ru-RU"/>
        </w:rPr>
        <w:t xml:space="preserve"> </w:t>
      </w:r>
      <w:r w:rsidRPr="00774BF7">
        <w:rPr>
          <w:lang w:val="ru-RU"/>
        </w:rPr>
        <w:t xml:space="preserve">в категорию международной регистрации и, соответственно, не публиковались. </w:t>
      </w:r>
    </w:p>
  </w:footnote>
  <w:footnote w:id="7">
    <w:p w:rsidR="00F91F27" w:rsidRPr="008A05C2" w:rsidRDefault="00F91F27" w:rsidP="007A43F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A05C2">
        <w:rPr>
          <w:lang w:val="ru-RU"/>
        </w:rPr>
        <w:tab/>
        <w:t xml:space="preserve">Снижение числа уведомлений о несоответствии требованиям в 2014 г. </w:t>
      </w:r>
      <w:r w:rsidR="006633B0">
        <w:rPr>
          <w:lang w:val="ru-RU"/>
        </w:rPr>
        <w:t xml:space="preserve">было </w:t>
      </w:r>
      <w:r w:rsidRPr="008A05C2">
        <w:rPr>
          <w:lang w:val="ru-RU"/>
        </w:rPr>
        <w:t xml:space="preserve">связано с введением в 2013 г.  нового интерфейса Системы электронной подачи заявок, </w:t>
      </w:r>
      <w:proofErr w:type="gramStart"/>
      <w:r w:rsidRPr="008A05C2">
        <w:rPr>
          <w:lang w:val="ru-RU"/>
        </w:rPr>
        <w:t>который</w:t>
      </w:r>
      <w:proofErr w:type="gramEnd"/>
      <w:r w:rsidRPr="008A05C2">
        <w:rPr>
          <w:lang w:val="ru-RU"/>
        </w:rPr>
        <w:t xml:space="preserve"> </w:t>
      </w:r>
      <w:r w:rsidR="007A43F8">
        <w:rPr>
          <w:lang w:val="ru-RU"/>
        </w:rPr>
        <w:t>обеспечивает автоматическую проверку</w:t>
      </w:r>
      <w:r w:rsidRPr="008A05C2">
        <w:rPr>
          <w:lang w:val="ru-RU"/>
        </w:rPr>
        <w:t xml:space="preserve"> б</w:t>
      </w:r>
      <w:r w:rsidR="007A43F8" w:rsidRPr="007A43F8">
        <w:rPr>
          <w:lang w:val="ru-RU"/>
        </w:rPr>
        <w:t>ό</w:t>
      </w:r>
      <w:r w:rsidR="007A43F8">
        <w:rPr>
          <w:lang w:val="ru-RU"/>
        </w:rPr>
        <w:t>льшего числа</w:t>
      </w:r>
      <w:r w:rsidRPr="008A05C2">
        <w:rPr>
          <w:lang w:val="ru-RU"/>
        </w:rPr>
        <w:t xml:space="preserve"> параметров международных заявок.</w:t>
      </w:r>
    </w:p>
  </w:footnote>
  <w:footnote w:id="8">
    <w:p w:rsidR="00F91F27" w:rsidRPr="0017251C" w:rsidRDefault="00F91F27" w:rsidP="007A43F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7251C">
        <w:rPr>
          <w:lang w:val="ru-RU"/>
        </w:rPr>
        <w:tab/>
        <w:t>Содержание некоторых международных заявок может вызывать сомнени</w:t>
      </w:r>
      <w:r w:rsidR="007A43F8">
        <w:rPr>
          <w:lang w:val="ru-RU"/>
        </w:rPr>
        <w:t>я</w:t>
      </w:r>
      <w:r w:rsidRPr="0017251C">
        <w:rPr>
          <w:lang w:val="ru-RU"/>
        </w:rPr>
        <w:t xml:space="preserve"> эксперта </w:t>
      </w:r>
      <w:r w:rsidR="007A43F8" w:rsidRPr="007A43F8">
        <w:rPr>
          <w:lang w:val="ru-RU"/>
        </w:rPr>
        <w:t>по поводу</w:t>
      </w:r>
      <w:r w:rsidR="007A43F8">
        <w:rPr>
          <w:lang w:val="ru-RU"/>
        </w:rPr>
        <w:t xml:space="preserve"> </w:t>
      </w:r>
      <w:r w:rsidRPr="0017251C">
        <w:rPr>
          <w:lang w:val="ru-RU"/>
        </w:rPr>
        <w:t xml:space="preserve">серьезности намерений заявителя, и в связи с этим он должен иметь возможность предусмотреть </w:t>
      </w:r>
      <w:proofErr w:type="gramStart"/>
      <w:r w:rsidRPr="0017251C">
        <w:rPr>
          <w:lang w:val="ru-RU"/>
        </w:rPr>
        <w:t>уплату</w:t>
      </w:r>
      <w:proofErr w:type="gramEnd"/>
      <w:r w:rsidRPr="0017251C">
        <w:rPr>
          <w:lang w:val="ru-RU"/>
        </w:rPr>
        <w:t xml:space="preserve"> по крайней мере основной пошлины за один образец до проведения экспертизы.</w:t>
      </w:r>
    </w:p>
  </w:footnote>
  <w:footnote w:id="9">
    <w:p w:rsidR="00F91F27" w:rsidRPr="00D978B6" w:rsidRDefault="00F91F27" w:rsidP="00B5177A">
      <w:pPr>
        <w:autoSpaceDE w:val="0"/>
        <w:autoSpaceDN w:val="0"/>
        <w:adjustRightInd w:val="0"/>
        <w:rPr>
          <w:rFonts w:eastAsia="MS Mincho"/>
          <w:sz w:val="18"/>
          <w:szCs w:val="18"/>
          <w:lang w:val="ru-RU" w:eastAsia="en-US"/>
        </w:rPr>
      </w:pPr>
      <w:r w:rsidRPr="000A060D">
        <w:rPr>
          <w:rStyle w:val="FootnoteReference"/>
          <w:sz w:val="18"/>
          <w:szCs w:val="18"/>
        </w:rPr>
        <w:footnoteRef/>
      </w:r>
      <w:r w:rsidRPr="00B5177A">
        <w:rPr>
          <w:sz w:val="18"/>
          <w:szCs w:val="18"/>
          <w:lang w:val="ru-RU"/>
        </w:rPr>
        <w:tab/>
      </w:r>
      <w:r w:rsidRPr="00D978B6">
        <w:rPr>
          <w:rFonts w:eastAsia="MS Mincho"/>
          <w:sz w:val="18"/>
          <w:szCs w:val="18"/>
          <w:lang w:val="ru-RU" w:eastAsia="en-US"/>
        </w:rPr>
        <w:t>«Если в международной заявке на дату ее получения Международным бюро установлено несоответствие требованиям, которое определяется как несоответствие, влекущее за собой отсрочку даты подачи международной заявки, датой подачи является дата, в которую исправление такого несоответствия получено Международным бюро. Несоответствиями требованиям, которые определяются как несоответствия, влекущие за собой отсрочку даты подачи международной заявки, являются следующие:</w:t>
      </w:r>
    </w:p>
    <w:p w:rsidR="00F91F27" w:rsidRPr="00D978B6" w:rsidRDefault="00F91F27" w:rsidP="00B5177A">
      <w:pPr>
        <w:autoSpaceDE w:val="0"/>
        <w:autoSpaceDN w:val="0"/>
        <w:adjustRightInd w:val="0"/>
        <w:ind w:firstLine="1134"/>
        <w:rPr>
          <w:rFonts w:eastAsia="MS Mincho"/>
          <w:sz w:val="18"/>
          <w:szCs w:val="18"/>
          <w:lang w:val="ru-RU" w:eastAsia="en-US"/>
        </w:rPr>
      </w:pPr>
      <w:r w:rsidRPr="00D978B6">
        <w:rPr>
          <w:rFonts w:eastAsia="MS Mincho"/>
          <w:sz w:val="18"/>
          <w:szCs w:val="18"/>
          <w:lang w:val="ru-RU" w:eastAsia="en-US"/>
        </w:rPr>
        <w:t>(</w:t>
      </w:r>
      <w:r w:rsidRPr="00D978B6">
        <w:rPr>
          <w:rFonts w:eastAsia="MS Mincho"/>
          <w:sz w:val="18"/>
          <w:szCs w:val="18"/>
          <w:lang w:eastAsia="en-US"/>
        </w:rPr>
        <w:t>a</w:t>
      </w:r>
      <w:r w:rsidRPr="00D978B6">
        <w:rPr>
          <w:rFonts w:eastAsia="MS Mincho"/>
          <w:sz w:val="18"/>
          <w:szCs w:val="18"/>
          <w:lang w:val="ru-RU" w:eastAsia="en-US"/>
        </w:rPr>
        <w:t>)</w:t>
      </w:r>
      <w:r w:rsidRPr="00D978B6">
        <w:rPr>
          <w:rFonts w:eastAsia="MS Mincho"/>
          <w:sz w:val="18"/>
          <w:szCs w:val="18"/>
          <w:lang w:val="ru-RU" w:eastAsia="en-US"/>
        </w:rPr>
        <w:tab/>
        <w:t>международная заявка составлена не на одном из предписанных языков;</w:t>
      </w:r>
    </w:p>
    <w:p w:rsidR="00F91F27" w:rsidRPr="00D978B6" w:rsidRDefault="00F91F27" w:rsidP="00B5177A">
      <w:pPr>
        <w:autoSpaceDE w:val="0"/>
        <w:autoSpaceDN w:val="0"/>
        <w:adjustRightInd w:val="0"/>
        <w:ind w:firstLine="1134"/>
        <w:rPr>
          <w:rFonts w:eastAsia="MS Mincho"/>
          <w:sz w:val="18"/>
          <w:szCs w:val="18"/>
          <w:lang w:val="ru-RU" w:eastAsia="en-US"/>
        </w:rPr>
      </w:pPr>
      <w:r w:rsidRPr="00D978B6">
        <w:rPr>
          <w:rFonts w:eastAsia="MS Mincho"/>
          <w:sz w:val="18"/>
          <w:szCs w:val="18"/>
          <w:lang w:val="ru-RU" w:eastAsia="en-US"/>
        </w:rPr>
        <w:t>(</w:t>
      </w:r>
      <w:r w:rsidRPr="00D978B6">
        <w:rPr>
          <w:rFonts w:eastAsia="MS Mincho"/>
          <w:sz w:val="18"/>
          <w:szCs w:val="18"/>
          <w:lang w:eastAsia="en-US"/>
        </w:rPr>
        <w:t>b</w:t>
      </w:r>
      <w:r w:rsidRPr="00D978B6">
        <w:rPr>
          <w:rFonts w:eastAsia="MS Mincho"/>
          <w:sz w:val="18"/>
          <w:szCs w:val="18"/>
          <w:lang w:val="ru-RU" w:eastAsia="en-US"/>
        </w:rPr>
        <w:t>)</w:t>
      </w:r>
      <w:r w:rsidRPr="00D978B6">
        <w:rPr>
          <w:rFonts w:eastAsia="MS Mincho"/>
          <w:sz w:val="18"/>
          <w:szCs w:val="18"/>
          <w:lang w:val="ru-RU" w:eastAsia="en-US"/>
        </w:rPr>
        <w:tab/>
        <w:t>в международной заявке отсутствует любой из нижеследующих элементов:</w:t>
      </w:r>
    </w:p>
    <w:p w:rsidR="00F91F27" w:rsidRPr="00D978B6" w:rsidRDefault="00F91F27" w:rsidP="00C06B6A">
      <w:pPr>
        <w:autoSpaceDE w:val="0"/>
        <w:autoSpaceDN w:val="0"/>
        <w:adjustRightInd w:val="0"/>
        <w:ind w:left="1701"/>
        <w:rPr>
          <w:rFonts w:eastAsia="MS Mincho"/>
          <w:sz w:val="18"/>
          <w:szCs w:val="18"/>
          <w:lang w:val="ru-RU" w:eastAsia="en-US"/>
        </w:rPr>
      </w:pPr>
      <w:r w:rsidRPr="00D978B6">
        <w:rPr>
          <w:rFonts w:eastAsia="MS Mincho"/>
          <w:sz w:val="18"/>
          <w:szCs w:val="18"/>
          <w:lang w:val="ru-RU" w:eastAsia="en-US"/>
        </w:rPr>
        <w:t>(</w:t>
      </w:r>
      <w:proofErr w:type="spellStart"/>
      <w:r w:rsidRPr="00D978B6">
        <w:rPr>
          <w:rFonts w:eastAsia="MS Mincho"/>
          <w:sz w:val="18"/>
          <w:szCs w:val="18"/>
          <w:lang w:eastAsia="en-US"/>
        </w:rPr>
        <w:t>i</w:t>
      </w:r>
      <w:proofErr w:type="spellEnd"/>
      <w:r w:rsidRPr="00D978B6">
        <w:rPr>
          <w:rFonts w:eastAsia="MS Mincho"/>
          <w:sz w:val="18"/>
          <w:szCs w:val="18"/>
          <w:lang w:val="ru-RU" w:eastAsia="en-US"/>
        </w:rPr>
        <w:t>)</w:t>
      </w:r>
      <w:r w:rsidRPr="00D978B6">
        <w:rPr>
          <w:rFonts w:eastAsia="MS Mincho"/>
          <w:sz w:val="18"/>
          <w:szCs w:val="18"/>
          <w:lang w:val="ru-RU" w:eastAsia="en-US"/>
        </w:rPr>
        <w:tab/>
        <w:t>явное или подразумеваемое указание на то, что испрашивается международная регистрация в соответствии с Актом 1999 г. или Актом 1960 г.;</w:t>
      </w:r>
    </w:p>
    <w:p w:rsidR="00F91F27" w:rsidRPr="00D978B6" w:rsidRDefault="00F91F27" w:rsidP="00B5177A">
      <w:pPr>
        <w:autoSpaceDE w:val="0"/>
        <w:autoSpaceDN w:val="0"/>
        <w:adjustRightInd w:val="0"/>
        <w:ind w:left="567" w:firstLine="1134"/>
        <w:rPr>
          <w:rFonts w:eastAsia="MS Mincho"/>
          <w:sz w:val="18"/>
          <w:szCs w:val="18"/>
          <w:lang w:val="ru-RU" w:eastAsia="en-US"/>
        </w:rPr>
      </w:pPr>
      <w:r w:rsidRPr="00D978B6">
        <w:rPr>
          <w:rFonts w:eastAsia="MS Mincho"/>
          <w:sz w:val="18"/>
          <w:szCs w:val="18"/>
          <w:lang w:val="ru-RU" w:eastAsia="en-US"/>
        </w:rPr>
        <w:t>(</w:t>
      </w:r>
      <w:r w:rsidRPr="00D978B6">
        <w:rPr>
          <w:rFonts w:eastAsia="MS Mincho"/>
          <w:sz w:val="18"/>
          <w:szCs w:val="18"/>
          <w:lang w:eastAsia="en-US"/>
        </w:rPr>
        <w:t>ii</w:t>
      </w:r>
      <w:r w:rsidRPr="00D978B6">
        <w:rPr>
          <w:rFonts w:eastAsia="MS Mincho"/>
          <w:sz w:val="18"/>
          <w:szCs w:val="18"/>
          <w:lang w:val="ru-RU" w:eastAsia="en-US"/>
        </w:rPr>
        <w:t>)</w:t>
      </w:r>
      <w:r w:rsidRPr="00D978B6">
        <w:rPr>
          <w:rFonts w:eastAsia="MS Mincho"/>
          <w:sz w:val="18"/>
          <w:szCs w:val="18"/>
          <w:lang w:val="ru-RU" w:eastAsia="en-US"/>
        </w:rPr>
        <w:tab/>
        <w:t>указаний, позволяющих установить личность заявителя;</w:t>
      </w:r>
    </w:p>
    <w:p w:rsidR="00F91F27" w:rsidRPr="00D978B6" w:rsidRDefault="00F91F27" w:rsidP="00C06B6A">
      <w:pPr>
        <w:autoSpaceDE w:val="0"/>
        <w:autoSpaceDN w:val="0"/>
        <w:adjustRightInd w:val="0"/>
        <w:ind w:left="1701"/>
        <w:rPr>
          <w:rFonts w:eastAsia="MS Mincho"/>
          <w:sz w:val="18"/>
          <w:szCs w:val="18"/>
          <w:lang w:val="ru-RU" w:eastAsia="en-US"/>
        </w:rPr>
      </w:pPr>
      <w:r w:rsidRPr="00D978B6">
        <w:rPr>
          <w:rFonts w:eastAsia="MS Mincho"/>
          <w:sz w:val="18"/>
          <w:szCs w:val="18"/>
          <w:lang w:val="ru-RU" w:eastAsia="en-US"/>
        </w:rPr>
        <w:t>(</w:t>
      </w:r>
      <w:r w:rsidRPr="00D978B6">
        <w:rPr>
          <w:rFonts w:eastAsia="MS Mincho"/>
          <w:sz w:val="18"/>
          <w:szCs w:val="18"/>
          <w:lang w:eastAsia="en-US"/>
        </w:rPr>
        <w:t>iii</w:t>
      </w:r>
      <w:r w:rsidRPr="00D978B6">
        <w:rPr>
          <w:rFonts w:eastAsia="MS Mincho"/>
          <w:sz w:val="18"/>
          <w:szCs w:val="18"/>
          <w:lang w:val="ru-RU" w:eastAsia="en-US"/>
        </w:rPr>
        <w:t>)</w:t>
      </w:r>
      <w:r w:rsidRPr="00D978B6">
        <w:rPr>
          <w:rFonts w:eastAsia="MS Mincho"/>
          <w:sz w:val="18"/>
          <w:szCs w:val="18"/>
          <w:lang w:val="ru-RU" w:eastAsia="en-US"/>
        </w:rPr>
        <w:tab/>
        <w:t>указания, достаточные для того, чтобы связаться с заявителем или его представителем, если таковой имеется;</w:t>
      </w:r>
    </w:p>
    <w:p w:rsidR="00F91F27" w:rsidRPr="00D978B6" w:rsidRDefault="00F91F27" w:rsidP="00C06B6A">
      <w:pPr>
        <w:autoSpaceDE w:val="0"/>
        <w:autoSpaceDN w:val="0"/>
        <w:adjustRightInd w:val="0"/>
        <w:ind w:left="1701"/>
        <w:rPr>
          <w:rFonts w:eastAsia="MS Mincho"/>
          <w:sz w:val="18"/>
          <w:szCs w:val="18"/>
          <w:lang w:val="ru-RU" w:eastAsia="en-US"/>
        </w:rPr>
      </w:pPr>
      <w:r w:rsidRPr="00D978B6">
        <w:rPr>
          <w:rFonts w:eastAsia="MS Mincho"/>
          <w:sz w:val="18"/>
          <w:szCs w:val="18"/>
          <w:lang w:val="ru-RU" w:eastAsia="en-US"/>
        </w:rPr>
        <w:t>(</w:t>
      </w:r>
      <w:r w:rsidRPr="00D978B6">
        <w:rPr>
          <w:rFonts w:eastAsia="MS Mincho"/>
          <w:sz w:val="18"/>
          <w:szCs w:val="18"/>
          <w:lang w:eastAsia="en-US"/>
        </w:rPr>
        <w:t>iv</w:t>
      </w:r>
      <w:r w:rsidRPr="00D978B6">
        <w:rPr>
          <w:rFonts w:eastAsia="MS Mincho"/>
          <w:sz w:val="18"/>
          <w:szCs w:val="18"/>
          <w:lang w:val="ru-RU" w:eastAsia="en-US"/>
        </w:rPr>
        <w:t>)</w:t>
      </w:r>
      <w:r w:rsidRPr="00D978B6">
        <w:rPr>
          <w:rFonts w:eastAsia="MS Mincho"/>
          <w:sz w:val="18"/>
          <w:szCs w:val="18"/>
          <w:lang w:val="ru-RU" w:eastAsia="en-US"/>
        </w:rPr>
        <w:tab/>
        <w:t>изображение или, в соответствии со статьей 5(1)(</w:t>
      </w:r>
      <w:r w:rsidRPr="00D978B6">
        <w:rPr>
          <w:rFonts w:eastAsia="MS Mincho"/>
          <w:sz w:val="18"/>
          <w:szCs w:val="18"/>
          <w:lang w:eastAsia="en-US"/>
        </w:rPr>
        <w:t>iii</w:t>
      </w:r>
      <w:r w:rsidRPr="00D978B6">
        <w:rPr>
          <w:rFonts w:eastAsia="MS Mincho"/>
          <w:sz w:val="18"/>
          <w:szCs w:val="18"/>
          <w:lang w:val="ru-RU" w:eastAsia="en-US"/>
        </w:rPr>
        <w:t>) Акта 1999 г., экземпляр каждого промышленного образца, являющегося предметом международной заявки;</w:t>
      </w:r>
    </w:p>
    <w:p w:rsidR="00F91F27" w:rsidRPr="00D978B6" w:rsidRDefault="00F91F27" w:rsidP="00B5177A">
      <w:pPr>
        <w:autoSpaceDE w:val="0"/>
        <w:autoSpaceDN w:val="0"/>
        <w:adjustRightInd w:val="0"/>
        <w:ind w:firstLine="1701"/>
        <w:rPr>
          <w:sz w:val="18"/>
          <w:szCs w:val="18"/>
          <w:lang w:val="ru-RU"/>
        </w:rPr>
      </w:pPr>
      <w:r w:rsidRPr="00D978B6">
        <w:rPr>
          <w:rFonts w:eastAsia="MS Mincho"/>
          <w:sz w:val="18"/>
          <w:szCs w:val="18"/>
          <w:lang w:val="ru-RU" w:eastAsia="en-US"/>
        </w:rPr>
        <w:t>(</w:t>
      </w:r>
      <w:r w:rsidRPr="00D978B6">
        <w:rPr>
          <w:rFonts w:eastAsia="MS Mincho"/>
          <w:sz w:val="18"/>
          <w:szCs w:val="18"/>
          <w:lang w:eastAsia="en-US"/>
        </w:rPr>
        <w:t>v</w:t>
      </w:r>
      <w:r w:rsidRPr="00D978B6">
        <w:rPr>
          <w:rFonts w:eastAsia="MS Mincho"/>
          <w:sz w:val="18"/>
          <w:szCs w:val="18"/>
          <w:lang w:val="ru-RU" w:eastAsia="en-US"/>
        </w:rPr>
        <w:t>)</w:t>
      </w:r>
      <w:r w:rsidRPr="00D978B6">
        <w:rPr>
          <w:rFonts w:eastAsia="MS Mincho"/>
          <w:sz w:val="18"/>
          <w:szCs w:val="18"/>
          <w:lang w:val="ru-RU" w:eastAsia="en-US"/>
        </w:rPr>
        <w:tab/>
      </w:r>
      <w:proofErr w:type="gramStart"/>
      <w:r w:rsidRPr="00D978B6">
        <w:rPr>
          <w:rFonts w:eastAsia="MS Mincho"/>
          <w:sz w:val="18"/>
          <w:szCs w:val="18"/>
          <w:lang w:val="ru-RU" w:eastAsia="en-US"/>
        </w:rPr>
        <w:t>указание</w:t>
      </w:r>
      <w:proofErr w:type="gramEnd"/>
      <w:r w:rsidRPr="00D978B6">
        <w:rPr>
          <w:rFonts w:eastAsia="MS Mincho"/>
          <w:sz w:val="18"/>
          <w:szCs w:val="18"/>
          <w:lang w:val="ru-RU" w:eastAsia="en-US"/>
        </w:rPr>
        <w:t xml:space="preserve"> по крайней мере одной Договаривающейся стороны».</w:t>
      </w:r>
    </w:p>
    <w:p w:rsidR="00F91F27" w:rsidRPr="00D978B6" w:rsidRDefault="00F91F27" w:rsidP="000A060D">
      <w:pPr>
        <w:pStyle w:val="FootnoteText"/>
        <w:ind w:firstLine="567"/>
      </w:pPr>
      <w:r w:rsidRPr="00D978B6">
        <w:rPr>
          <w:szCs w:val="18"/>
        </w:rPr>
        <w:t>[…]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F27" w:rsidRDefault="00F91F27" w:rsidP="00477D6B">
    <w:pPr>
      <w:jc w:val="right"/>
    </w:pPr>
    <w:r>
      <w:t>H/LD/</w:t>
    </w:r>
    <w:proofErr w:type="spellStart"/>
    <w:r>
      <w:t>WG</w:t>
    </w:r>
    <w:proofErr w:type="spellEnd"/>
    <w:r>
      <w:t>/6/3</w:t>
    </w:r>
    <w:r w:rsidR="00A038FD">
      <w:t xml:space="preserve"> Rev.</w:t>
    </w:r>
  </w:p>
  <w:p w:rsidR="00F91F27" w:rsidRDefault="00F91F27" w:rsidP="00E10B43">
    <w:pPr>
      <w:jc w:val="right"/>
    </w:pPr>
    <w:r>
      <w:rPr>
        <w:lang w:val="ru-RU"/>
      </w:rPr>
      <w:t>стр</w:t>
    </w:r>
    <w:r w:rsidRPr="00E10B43">
      <w:t xml:space="preserve">. </w:t>
    </w:r>
    <w:r>
      <w:fldChar w:fldCharType="begin"/>
    </w:r>
    <w:r>
      <w:instrText xml:space="preserve"> PAGE  \* MERGEFORMAT </w:instrText>
    </w:r>
    <w:r>
      <w:fldChar w:fldCharType="separate"/>
    </w:r>
    <w:r w:rsidR="00A038FD">
      <w:rPr>
        <w:noProof/>
      </w:rPr>
      <w:t>7</w:t>
    </w:r>
    <w:r>
      <w:fldChar w:fldCharType="end"/>
    </w:r>
  </w:p>
  <w:p w:rsidR="00F91F27" w:rsidRDefault="00F91F27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F27" w:rsidRPr="00460EB2" w:rsidRDefault="00F91F27" w:rsidP="00ED17E1">
    <w:pPr>
      <w:jc w:val="right"/>
      <w:rPr>
        <w:lang w:val="fr-FR"/>
      </w:rPr>
    </w:pPr>
    <w:r w:rsidRPr="00460EB2">
      <w:rPr>
        <w:lang w:val="fr-FR"/>
      </w:rPr>
      <w:t>H/LD/WG/5/3</w:t>
    </w:r>
  </w:p>
  <w:p w:rsidR="00F91F27" w:rsidRPr="00460EB2" w:rsidRDefault="00F91F27" w:rsidP="00ED17E1">
    <w:pPr>
      <w:jc w:val="right"/>
      <w:rPr>
        <w:lang w:val="fr-FR"/>
      </w:rPr>
    </w:pPr>
    <w:proofErr w:type="spellStart"/>
    <w:r w:rsidRPr="00460EB2">
      <w:rPr>
        <w:lang w:val="fr-FR"/>
      </w:rPr>
      <w:t>Annex</w:t>
    </w:r>
    <w:proofErr w:type="spellEnd"/>
    <w:r w:rsidRPr="00460EB2">
      <w:rPr>
        <w:lang w:val="fr-FR"/>
      </w:rPr>
      <w:t xml:space="preserve">, page </w:t>
    </w:r>
    <w:r w:rsidRPr="00460EB2">
      <w:rPr>
        <w:lang w:val="fr-FR"/>
      </w:rPr>
      <w:fldChar w:fldCharType="begin"/>
    </w:r>
    <w:r w:rsidRPr="00460EB2">
      <w:rPr>
        <w:lang w:val="fr-FR"/>
      </w:rPr>
      <w:instrText xml:space="preserve"> PAGE  \* MERGEFORMAT </w:instrText>
    </w:r>
    <w:r w:rsidRPr="00460EB2">
      <w:rPr>
        <w:lang w:val="fr-FR"/>
      </w:rPr>
      <w:fldChar w:fldCharType="separate"/>
    </w:r>
    <w:r w:rsidR="009D5B3A">
      <w:rPr>
        <w:noProof/>
        <w:lang w:val="fr-FR"/>
      </w:rPr>
      <w:t>1</w:t>
    </w:r>
    <w:r w:rsidRPr="00460EB2">
      <w:rPr>
        <w:lang w:val="fr-FR"/>
      </w:rPr>
      <w:fldChar w:fldCharType="end"/>
    </w:r>
  </w:p>
  <w:p w:rsidR="00F91F27" w:rsidRPr="00460EB2" w:rsidRDefault="00F91F27">
    <w:pPr>
      <w:pStyle w:val="Header"/>
      <w:rPr>
        <w:lang w:val="fr-FR"/>
      </w:rPr>
    </w:pPr>
  </w:p>
  <w:p w:rsidR="00F91F27" w:rsidRPr="00460EB2" w:rsidRDefault="00F91F27">
    <w:pPr>
      <w:rPr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F27" w:rsidRPr="00460EB2" w:rsidRDefault="00F91F27" w:rsidP="00477D6B">
    <w:pPr>
      <w:jc w:val="right"/>
      <w:rPr>
        <w:lang w:val="fr-FR"/>
      </w:rPr>
    </w:pPr>
    <w:r w:rsidRPr="00460EB2">
      <w:rPr>
        <w:lang w:val="fr-FR"/>
      </w:rPr>
      <w:t>H/LD/WG/6/2</w:t>
    </w:r>
  </w:p>
  <w:p w:rsidR="00F91F27" w:rsidRPr="00460EB2" w:rsidRDefault="00F91F27" w:rsidP="00477D6B">
    <w:pPr>
      <w:jc w:val="right"/>
      <w:rPr>
        <w:lang w:val="fr-FR"/>
      </w:rPr>
    </w:pPr>
    <w:proofErr w:type="spellStart"/>
    <w:r w:rsidRPr="00460EB2">
      <w:rPr>
        <w:lang w:val="fr-FR"/>
      </w:rPr>
      <w:t>Annex</w:t>
    </w:r>
    <w:proofErr w:type="spellEnd"/>
    <w:r w:rsidRPr="00460EB2">
      <w:rPr>
        <w:lang w:val="fr-FR"/>
      </w:rPr>
      <w:t xml:space="preserve">, page </w:t>
    </w:r>
    <w:r w:rsidRPr="00460EB2">
      <w:rPr>
        <w:lang w:val="fr-FR"/>
      </w:rPr>
      <w:fldChar w:fldCharType="begin"/>
    </w:r>
    <w:r w:rsidRPr="00460EB2">
      <w:rPr>
        <w:lang w:val="fr-FR"/>
      </w:rPr>
      <w:instrText xml:space="preserve"> PAGE  \* MERGEFORMAT </w:instrText>
    </w:r>
    <w:r w:rsidRPr="00460EB2">
      <w:rPr>
        <w:lang w:val="fr-FR"/>
      </w:rPr>
      <w:fldChar w:fldCharType="separate"/>
    </w:r>
    <w:r w:rsidR="009D5B3A">
      <w:rPr>
        <w:noProof/>
        <w:lang w:val="fr-FR"/>
      </w:rPr>
      <w:t>1</w:t>
    </w:r>
    <w:r w:rsidRPr="00460EB2">
      <w:rPr>
        <w:lang w:val="fr-FR"/>
      </w:rPr>
      <w:fldChar w:fldCharType="end"/>
    </w:r>
  </w:p>
  <w:p w:rsidR="00F91F27" w:rsidRPr="00460EB2" w:rsidRDefault="00F91F27" w:rsidP="00477D6B">
    <w:pPr>
      <w:jc w:val="right"/>
      <w:rPr>
        <w:lang w:val="fr-FR"/>
      </w:rPr>
    </w:pPr>
  </w:p>
  <w:p w:rsidR="00F91F27" w:rsidRPr="00460EB2" w:rsidRDefault="00F91F27">
    <w:pPr>
      <w:rPr>
        <w:lang w:val="fr-FR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F27" w:rsidRPr="00A038FD" w:rsidRDefault="00F91F27" w:rsidP="00ED17E1">
    <w:pPr>
      <w:jc w:val="right"/>
    </w:pPr>
    <w:r>
      <w:t>H</w:t>
    </w:r>
    <w:r w:rsidRPr="00572EEA">
      <w:rPr>
        <w:lang w:val="ru-RU"/>
      </w:rPr>
      <w:t>/</w:t>
    </w:r>
    <w:r>
      <w:t>LD</w:t>
    </w:r>
    <w:r w:rsidRPr="00572EEA">
      <w:rPr>
        <w:lang w:val="ru-RU"/>
      </w:rPr>
      <w:t>/</w:t>
    </w:r>
    <w:proofErr w:type="spellStart"/>
    <w:r>
      <w:t>WG</w:t>
    </w:r>
    <w:proofErr w:type="spellEnd"/>
    <w:r w:rsidR="00A038FD">
      <w:rPr>
        <w:lang w:val="ru-RU"/>
      </w:rPr>
      <w:t>/6/</w:t>
    </w:r>
    <w:r w:rsidR="00A038FD">
      <w:t>3 Rev.</w:t>
    </w:r>
  </w:p>
  <w:p w:rsidR="00F91F27" w:rsidRPr="00572EEA" w:rsidRDefault="00F91F27" w:rsidP="00572EEA">
    <w:pPr>
      <w:jc w:val="right"/>
      <w:rPr>
        <w:lang w:val="ru-RU"/>
      </w:rPr>
    </w:pPr>
    <w:r w:rsidRPr="00572EEA">
      <w:rPr>
        <w:lang w:val="ru-RU"/>
      </w:rPr>
      <w:t>ПРИЛОЖЕНИ</w:t>
    </w:r>
    <w:r>
      <w:rPr>
        <w:lang w:val="ru-RU"/>
      </w:rPr>
      <w:t>Е</w:t>
    </w:r>
  </w:p>
  <w:p w:rsidR="00F91F27" w:rsidRPr="00572EEA" w:rsidRDefault="00F91F27" w:rsidP="00ED17E1">
    <w:pPr>
      <w:pStyle w:val="Header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401CFF8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084E380C"/>
    <w:multiLevelType w:val="hybridMultilevel"/>
    <w:tmpl w:val="DAC2E872"/>
    <w:lvl w:ilvl="0" w:tplc="9DA667A2">
      <w:start w:val="28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3B3B3B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5">
    <w:nsid w:val="25670E2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30DD57D0"/>
    <w:multiLevelType w:val="multilevel"/>
    <w:tmpl w:val="9D8CAC0A"/>
    <w:lvl w:ilvl="0">
      <w:start w:val="1"/>
      <w:numFmt w:val="decimal"/>
      <w:lvlRestart w:val="0"/>
      <w:lvlText w:val="%1."/>
      <w:lvlJc w:val="left"/>
      <w:pPr>
        <w:tabs>
          <w:tab w:val="num" w:pos="2694"/>
        </w:tabs>
        <w:ind w:left="2127"/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/>
      </w:pPr>
      <w:rPr>
        <w:rFonts w:hint="default"/>
      </w:rPr>
    </w:lvl>
  </w:abstractNum>
  <w:abstractNum w:abstractNumId="7">
    <w:nsid w:val="32F220FE"/>
    <w:multiLevelType w:val="multilevel"/>
    <w:tmpl w:val="EA7E7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247FA3"/>
    <w:multiLevelType w:val="multilevel"/>
    <w:tmpl w:val="B7DAA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E11BB5"/>
    <w:multiLevelType w:val="multilevel"/>
    <w:tmpl w:val="33548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7F2D66"/>
    <w:multiLevelType w:val="hybridMultilevel"/>
    <w:tmpl w:val="090C8C4C"/>
    <w:lvl w:ilvl="0" w:tplc="291A3022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5C731D4"/>
    <w:multiLevelType w:val="hybridMultilevel"/>
    <w:tmpl w:val="6D4C89C0"/>
    <w:lvl w:ilvl="0" w:tplc="E5F21C64">
      <w:start w:val="1"/>
      <w:numFmt w:val="decimal"/>
      <w:lvlText w:val="(%1)"/>
      <w:lvlJc w:val="left"/>
      <w:pPr>
        <w:ind w:left="2094" w:hanging="9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3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16023C1"/>
    <w:multiLevelType w:val="hybridMultilevel"/>
    <w:tmpl w:val="A9804402"/>
    <w:lvl w:ilvl="0" w:tplc="8C901302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203ED3"/>
    <w:multiLevelType w:val="hybridMultilevel"/>
    <w:tmpl w:val="0100DD74"/>
    <w:lvl w:ilvl="0" w:tplc="636457FE">
      <w:start w:val="1"/>
      <w:numFmt w:val="decimal"/>
      <w:lvlRestart w:val="0"/>
      <w:lvlText w:val="03.%1."/>
      <w:lvlJc w:val="left"/>
      <w:pPr>
        <w:tabs>
          <w:tab w:val="num" w:pos="567"/>
        </w:tabs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33E0597"/>
    <w:multiLevelType w:val="hybridMultilevel"/>
    <w:tmpl w:val="8BAA626E"/>
    <w:lvl w:ilvl="0" w:tplc="E1A04250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38645E"/>
    <w:multiLevelType w:val="multilevel"/>
    <w:tmpl w:val="0C9AF58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</w:lvl>
  </w:abstractNum>
  <w:abstractNum w:abstractNumId="18">
    <w:nsid w:val="6BC943FD"/>
    <w:multiLevelType w:val="hybridMultilevel"/>
    <w:tmpl w:val="E89C6BD2"/>
    <w:lvl w:ilvl="0" w:tplc="2426074A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FE7E09"/>
    <w:multiLevelType w:val="hybridMultilevel"/>
    <w:tmpl w:val="D1565B8A"/>
    <w:lvl w:ilvl="0" w:tplc="27EE4502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FB128B3"/>
    <w:multiLevelType w:val="hybridMultilevel"/>
    <w:tmpl w:val="6E7C27D0"/>
    <w:lvl w:ilvl="0" w:tplc="361EA14C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5B76E9"/>
    <w:multiLevelType w:val="hybridMultilevel"/>
    <w:tmpl w:val="3BDA9776"/>
    <w:lvl w:ilvl="0" w:tplc="214EF78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3B3B3B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0"/>
  </w:num>
  <w:num w:numId="5">
    <w:abstractNumId w:val="13"/>
  </w:num>
  <w:num w:numId="6">
    <w:abstractNumId w:val="1"/>
  </w:num>
  <w:num w:numId="7">
    <w:abstractNumId w:val="4"/>
  </w:num>
  <w:num w:numId="8">
    <w:abstractNumId w:val="18"/>
  </w:num>
  <w:num w:numId="9">
    <w:abstractNumId w:val="14"/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</w:num>
  <w:num w:numId="13">
    <w:abstractNumId w:val="5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10"/>
  </w:num>
  <w:num w:numId="16">
    <w:abstractNumId w:val="20"/>
  </w:num>
  <w:num w:numId="17">
    <w:abstractNumId w:val="16"/>
  </w:num>
  <w:num w:numId="18">
    <w:abstractNumId w:val="19"/>
  </w:num>
  <w:num w:numId="19">
    <w:abstractNumId w:val="7"/>
  </w:num>
  <w:num w:numId="20">
    <w:abstractNumId w:val="9"/>
  </w:num>
  <w:num w:numId="21">
    <w:abstractNumId w:val="15"/>
  </w:num>
  <w:num w:numId="22">
    <w:abstractNumId w:val="17"/>
  </w:num>
  <w:num w:numId="23">
    <w:abstractNumId w:val="6"/>
  </w:num>
  <w:num w:numId="24">
    <w:abstractNumId w:val="8"/>
  </w:num>
  <w:num w:numId="25">
    <w:abstractNumId w:val="21"/>
  </w:num>
  <w:num w:numId="26">
    <w:abstractNumId w:val="2"/>
  </w:num>
  <w:num w:numId="27">
    <w:abstractNumId w:val="12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D53"/>
    <w:rsid w:val="00005CAA"/>
    <w:rsid w:val="00006809"/>
    <w:rsid w:val="0001046A"/>
    <w:rsid w:val="00011230"/>
    <w:rsid w:val="0001263E"/>
    <w:rsid w:val="00013CDF"/>
    <w:rsid w:val="00014D02"/>
    <w:rsid w:val="00017B8E"/>
    <w:rsid w:val="000204B7"/>
    <w:rsid w:val="000237FE"/>
    <w:rsid w:val="0002652C"/>
    <w:rsid w:val="000266E4"/>
    <w:rsid w:val="00026F03"/>
    <w:rsid w:val="000307C9"/>
    <w:rsid w:val="000313F2"/>
    <w:rsid w:val="00033A87"/>
    <w:rsid w:val="00034CC4"/>
    <w:rsid w:val="000408DC"/>
    <w:rsid w:val="00041871"/>
    <w:rsid w:val="00041CDB"/>
    <w:rsid w:val="00043CAA"/>
    <w:rsid w:val="000454D3"/>
    <w:rsid w:val="00052FF9"/>
    <w:rsid w:val="00053E3F"/>
    <w:rsid w:val="00056CC3"/>
    <w:rsid w:val="0006052E"/>
    <w:rsid w:val="000624A7"/>
    <w:rsid w:val="000626B3"/>
    <w:rsid w:val="00072B95"/>
    <w:rsid w:val="000746AD"/>
    <w:rsid w:val="00075432"/>
    <w:rsid w:val="000806A9"/>
    <w:rsid w:val="00080BCB"/>
    <w:rsid w:val="00084D95"/>
    <w:rsid w:val="00087415"/>
    <w:rsid w:val="00094B3C"/>
    <w:rsid w:val="00094F67"/>
    <w:rsid w:val="00095714"/>
    <w:rsid w:val="000968ED"/>
    <w:rsid w:val="00097F3B"/>
    <w:rsid w:val="000A060D"/>
    <w:rsid w:val="000A2067"/>
    <w:rsid w:val="000A230F"/>
    <w:rsid w:val="000A36A1"/>
    <w:rsid w:val="000A6ECA"/>
    <w:rsid w:val="000A7394"/>
    <w:rsid w:val="000B00B2"/>
    <w:rsid w:val="000B1E80"/>
    <w:rsid w:val="000B246D"/>
    <w:rsid w:val="000C0860"/>
    <w:rsid w:val="000C1103"/>
    <w:rsid w:val="000C3824"/>
    <w:rsid w:val="000C47AE"/>
    <w:rsid w:val="000C5B61"/>
    <w:rsid w:val="000C6DBC"/>
    <w:rsid w:val="000D10EA"/>
    <w:rsid w:val="000D3002"/>
    <w:rsid w:val="000D579D"/>
    <w:rsid w:val="000E25FF"/>
    <w:rsid w:val="000E2EC0"/>
    <w:rsid w:val="000E7E8D"/>
    <w:rsid w:val="000F1763"/>
    <w:rsid w:val="000F2243"/>
    <w:rsid w:val="000F52E6"/>
    <w:rsid w:val="000F5E56"/>
    <w:rsid w:val="00110EFA"/>
    <w:rsid w:val="00111180"/>
    <w:rsid w:val="00111E08"/>
    <w:rsid w:val="00112EEC"/>
    <w:rsid w:val="001134D4"/>
    <w:rsid w:val="00115669"/>
    <w:rsid w:val="00117531"/>
    <w:rsid w:val="00117755"/>
    <w:rsid w:val="00123307"/>
    <w:rsid w:val="00123D7C"/>
    <w:rsid w:val="00125F3E"/>
    <w:rsid w:val="00130B30"/>
    <w:rsid w:val="001362EE"/>
    <w:rsid w:val="00137139"/>
    <w:rsid w:val="00144897"/>
    <w:rsid w:val="001466CF"/>
    <w:rsid w:val="0015159C"/>
    <w:rsid w:val="00152D75"/>
    <w:rsid w:val="00152F76"/>
    <w:rsid w:val="001533D7"/>
    <w:rsid w:val="001562DE"/>
    <w:rsid w:val="0015679C"/>
    <w:rsid w:val="00156C1B"/>
    <w:rsid w:val="00161B1D"/>
    <w:rsid w:val="00162342"/>
    <w:rsid w:val="00163691"/>
    <w:rsid w:val="00163731"/>
    <w:rsid w:val="0016503D"/>
    <w:rsid w:val="00165356"/>
    <w:rsid w:val="001664BF"/>
    <w:rsid w:val="0016651E"/>
    <w:rsid w:val="00167F39"/>
    <w:rsid w:val="00170BB7"/>
    <w:rsid w:val="0017251C"/>
    <w:rsid w:val="001747D0"/>
    <w:rsid w:val="00175B1D"/>
    <w:rsid w:val="00177A20"/>
    <w:rsid w:val="0018229C"/>
    <w:rsid w:val="001832A6"/>
    <w:rsid w:val="00185805"/>
    <w:rsid w:val="00185A0A"/>
    <w:rsid w:val="00185A18"/>
    <w:rsid w:val="001921A0"/>
    <w:rsid w:val="001921A9"/>
    <w:rsid w:val="00192CC1"/>
    <w:rsid w:val="00193219"/>
    <w:rsid w:val="00193B1B"/>
    <w:rsid w:val="001940CE"/>
    <w:rsid w:val="00196315"/>
    <w:rsid w:val="001A132D"/>
    <w:rsid w:val="001A1E0C"/>
    <w:rsid w:val="001A7F50"/>
    <w:rsid w:val="001B16A1"/>
    <w:rsid w:val="001B20BD"/>
    <w:rsid w:val="001B21F3"/>
    <w:rsid w:val="001B3808"/>
    <w:rsid w:val="001B7234"/>
    <w:rsid w:val="001C193C"/>
    <w:rsid w:val="001C1A27"/>
    <w:rsid w:val="001C22D3"/>
    <w:rsid w:val="001C2F19"/>
    <w:rsid w:val="001C3AC8"/>
    <w:rsid w:val="001C6F13"/>
    <w:rsid w:val="001C7ABB"/>
    <w:rsid w:val="001D1D2C"/>
    <w:rsid w:val="001D2AE7"/>
    <w:rsid w:val="001D32F8"/>
    <w:rsid w:val="001D3D57"/>
    <w:rsid w:val="001D42A7"/>
    <w:rsid w:val="001D69BD"/>
    <w:rsid w:val="001E684A"/>
    <w:rsid w:val="001E6AA7"/>
    <w:rsid w:val="001E72C0"/>
    <w:rsid w:val="001F1EA4"/>
    <w:rsid w:val="001F2315"/>
    <w:rsid w:val="001F37F5"/>
    <w:rsid w:val="00202FB3"/>
    <w:rsid w:val="00206768"/>
    <w:rsid w:val="00220A0C"/>
    <w:rsid w:val="00221492"/>
    <w:rsid w:val="00221BAA"/>
    <w:rsid w:val="00221DF7"/>
    <w:rsid w:val="002225C1"/>
    <w:rsid w:val="00224C1F"/>
    <w:rsid w:val="00226255"/>
    <w:rsid w:val="00230AA0"/>
    <w:rsid w:val="00230E6F"/>
    <w:rsid w:val="00231399"/>
    <w:rsid w:val="00233A46"/>
    <w:rsid w:val="00234C7B"/>
    <w:rsid w:val="00235C62"/>
    <w:rsid w:val="002367B8"/>
    <w:rsid w:val="0023734A"/>
    <w:rsid w:val="0023763D"/>
    <w:rsid w:val="00242B14"/>
    <w:rsid w:val="0024648F"/>
    <w:rsid w:val="00251011"/>
    <w:rsid w:val="00251916"/>
    <w:rsid w:val="00251B25"/>
    <w:rsid w:val="00252396"/>
    <w:rsid w:val="002537DA"/>
    <w:rsid w:val="002549F8"/>
    <w:rsid w:val="00254FC2"/>
    <w:rsid w:val="00257265"/>
    <w:rsid w:val="002572E4"/>
    <w:rsid w:val="002634C4"/>
    <w:rsid w:val="00264E5F"/>
    <w:rsid w:val="00266405"/>
    <w:rsid w:val="00273D41"/>
    <w:rsid w:val="00276397"/>
    <w:rsid w:val="002802C2"/>
    <w:rsid w:val="00280345"/>
    <w:rsid w:val="00280C3F"/>
    <w:rsid w:val="0029138A"/>
    <w:rsid w:val="00291689"/>
    <w:rsid w:val="002928D3"/>
    <w:rsid w:val="00292F0D"/>
    <w:rsid w:val="0029320C"/>
    <w:rsid w:val="002945A0"/>
    <w:rsid w:val="00295321"/>
    <w:rsid w:val="002967A1"/>
    <w:rsid w:val="002A1CD8"/>
    <w:rsid w:val="002A21B7"/>
    <w:rsid w:val="002A4F6B"/>
    <w:rsid w:val="002A5AE6"/>
    <w:rsid w:val="002A7D09"/>
    <w:rsid w:val="002B33BF"/>
    <w:rsid w:val="002B4223"/>
    <w:rsid w:val="002B5CB3"/>
    <w:rsid w:val="002B6D33"/>
    <w:rsid w:val="002C1BC3"/>
    <w:rsid w:val="002C257F"/>
    <w:rsid w:val="002C2905"/>
    <w:rsid w:val="002C302C"/>
    <w:rsid w:val="002C30B5"/>
    <w:rsid w:val="002C39F9"/>
    <w:rsid w:val="002C5702"/>
    <w:rsid w:val="002C5F25"/>
    <w:rsid w:val="002C6722"/>
    <w:rsid w:val="002D0512"/>
    <w:rsid w:val="002D143B"/>
    <w:rsid w:val="002D16C4"/>
    <w:rsid w:val="002D1A12"/>
    <w:rsid w:val="002D2489"/>
    <w:rsid w:val="002E29DC"/>
    <w:rsid w:val="002E7B73"/>
    <w:rsid w:val="002F0036"/>
    <w:rsid w:val="002F0ACA"/>
    <w:rsid w:val="002F1FE6"/>
    <w:rsid w:val="002F337F"/>
    <w:rsid w:val="002F3E42"/>
    <w:rsid w:val="002F4515"/>
    <w:rsid w:val="002F4DE9"/>
    <w:rsid w:val="002F4E68"/>
    <w:rsid w:val="002F67D1"/>
    <w:rsid w:val="002F7F8D"/>
    <w:rsid w:val="003002F3"/>
    <w:rsid w:val="00302F40"/>
    <w:rsid w:val="00303104"/>
    <w:rsid w:val="00306E9A"/>
    <w:rsid w:val="00310B34"/>
    <w:rsid w:val="00312928"/>
    <w:rsid w:val="00312F7F"/>
    <w:rsid w:val="00314F37"/>
    <w:rsid w:val="0033126B"/>
    <w:rsid w:val="00331A7B"/>
    <w:rsid w:val="00333DE8"/>
    <w:rsid w:val="0033424A"/>
    <w:rsid w:val="003374B9"/>
    <w:rsid w:val="00345D50"/>
    <w:rsid w:val="00355C1B"/>
    <w:rsid w:val="00357362"/>
    <w:rsid w:val="0036023A"/>
    <w:rsid w:val="00361450"/>
    <w:rsid w:val="003673CF"/>
    <w:rsid w:val="00367C90"/>
    <w:rsid w:val="00374DDB"/>
    <w:rsid w:val="003761F6"/>
    <w:rsid w:val="003765F7"/>
    <w:rsid w:val="00376785"/>
    <w:rsid w:val="00381D17"/>
    <w:rsid w:val="00382517"/>
    <w:rsid w:val="00384531"/>
    <w:rsid w:val="003845C1"/>
    <w:rsid w:val="00386ED9"/>
    <w:rsid w:val="00387C39"/>
    <w:rsid w:val="00391A20"/>
    <w:rsid w:val="00394265"/>
    <w:rsid w:val="00394C12"/>
    <w:rsid w:val="0039571F"/>
    <w:rsid w:val="00395744"/>
    <w:rsid w:val="00396BCB"/>
    <w:rsid w:val="003974C2"/>
    <w:rsid w:val="003A034F"/>
    <w:rsid w:val="003A04A0"/>
    <w:rsid w:val="003A188A"/>
    <w:rsid w:val="003A1CFF"/>
    <w:rsid w:val="003A2031"/>
    <w:rsid w:val="003A3E51"/>
    <w:rsid w:val="003A5955"/>
    <w:rsid w:val="003A6884"/>
    <w:rsid w:val="003A6F89"/>
    <w:rsid w:val="003B0B25"/>
    <w:rsid w:val="003B0BA7"/>
    <w:rsid w:val="003B2993"/>
    <w:rsid w:val="003B366E"/>
    <w:rsid w:val="003B38C1"/>
    <w:rsid w:val="003B4DAF"/>
    <w:rsid w:val="003C28E0"/>
    <w:rsid w:val="003C34B2"/>
    <w:rsid w:val="003C4CB2"/>
    <w:rsid w:val="003C504A"/>
    <w:rsid w:val="003C50EF"/>
    <w:rsid w:val="003C70FF"/>
    <w:rsid w:val="003C792A"/>
    <w:rsid w:val="003C7CBD"/>
    <w:rsid w:val="003D2DA8"/>
    <w:rsid w:val="003D3787"/>
    <w:rsid w:val="003D4A44"/>
    <w:rsid w:val="003D5A6A"/>
    <w:rsid w:val="003D5C10"/>
    <w:rsid w:val="003D7FF4"/>
    <w:rsid w:val="003E03E1"/>
    <w:rsid w:val="003E6EC1"/>
    <w:rsid w:val="003F25FC"/>
    <w:rsid w:val="003F27BE"/>
    <w:rsid w:val="003F4416"/>
    <w:rsid w:val="003F68A5"/>
    <w:rsid w:val="00403BD7"/>
    <w:rsid w:val="00410ADF"/>
    <w:rsid w:val="00410D49"/>
    <w:rsid w:val="00414575"/>
    <w:rsid w:val="00416D7C"/>
    <w:rsid w:val="00420370"/>
    <w:rsid w:val="00423E3E"/>
    <w:rsid w:val="00427AF4"/>
    <w:rsid w:val="0043077C"/>
    <w:rsid w:val="00430E48"/>
    <w:rsid w:val="00431172"/>
    <w:rsid w:val="00432C8C"/>
    <w:rsid w:val="00434A70"/>
    <w:rsid w:val="00436983"/>
    <w:rsid w:val="004371ED"/>
    <w:rsid w:val="00437F80"/>
    <w:rsid w:val="00444308"/>
    <w:rsid w:val="00444AEC"/>
    <w:rsid w:val="0044622C"/>
    <w:rsid w:val="004500C9"/>
    <w:rsid w:val="00450DF7"/>
    <w:rsid w:val="00453D5E"/>
    <w:rsid w:val="00455FCD"/>
    <w:rsid w:val="004603E8"/>
    <w:rsid w:val="00460EB2"/>
    <w:rsid w:val="00461C18"/>
    <w:rsid w:val="00462AD1"/>
    <w:rsid w:val="00462B2E"/>
    <w:rsid w:val="004645AD"/>
    <w:rsid w:val="004647DA"/>
    <w:rsid w:val="00465823"/>
    <w:rsid w:val="00474062"/>
    <w:rsid w:val="00476385"/>
    <w:rsid w:val="004766AA"/>
    <w:rsid w:val="00477D53"/>
    <w:rsid w:val="00477D6B"/>
    <w:rsid w:val="004844D8"/>
    <w:rsid w:val="0049166E"/>
    <w:rsid w:val="00493DD0"/>
    <w:rsid w:val="00494A01"/>
    <w:rsid w:val="00496312"/>
    <w:rsid w:val="004A1093"/>
    <w:rsid w:val="004A1365"/>
    <w:rsid w:val="004A235B"/>
    <w:rsid w:val="004A3256"/>
    <w:rsid w:val="004A70F2"/>
    <w:rsid w:val="004B0D38"/>
    <w:rsid w:val="004B0D89"/>
    <w:rsid w:val="004B20AA"/>
    <w:rsid w:val="004B3BE6"/>
    <w:rsid w:val="004B7184"/>
    <w:rsid w:val="004B794F"/>
    <w:rsid w:val="004C56CF"/>
    <w:rsid w:val="004C678B"/>
    <w:rsid w:val="004C763E"/>
    <w:rsid w:val="004E104B"/>
    <w:rsid w:val="004E18A3"/>
    <w:rsid w:val="004E1AB0"/>
    <w:rsid w:val="004E3146"/>
    <w:rsid w:val="004F037A"/>
    <w:rsid w:val="004F1D30"/>
    <w:rsid w:val="00500B9E"/>
    <w:rsid w:val="005019FF"/>
    <w:rsid w:val="00503A64"/>
    <w:rsid w:val="00504B34"/>
    <w:rsid w:val="0051159A"/>
    <w:rsid w:val="00513CBC"/>
    <w:rsid w:val="00513F18"/>
    <w:rsid w:val="005149D7"/>
    <w:rsid w:val="00514A17"/>
    <w:rsid w:val="005172DD"/>
    <w:rsid w:val="00524AB0"/>
    <w:rsid w:val="005273D1"/>
    <w:rsid w:val="00527C5D"/>
    <w:rsid w:val="0053057A"/>
    <w:rsid w:val="0053202C"/>
    <w:rsid w:val="00534E22"/>
    <w:rsid w:val="005401B5"/>
    <w:rsid w:val="00542767"/>
    <w:rsid w:val="00544884"/>
    <w:rsid w:val="00544F0C"/>
    <w:rsid w:val="00547068"/>
    <w:rsid w:val="0055139E"/>
    <w:rsid w:val="00551E16"/>
    <w:rsid w:val="005547BE"/>
    <w:rsid w:val="00556149"/>
    <w:rsid w:val="00556D89"/>
    <w:rsid w:val="00560A29"/>
    <w:rsid w:val="0056293E"/>
    <w:rsid w:val="00564088"/>
    <w:rsid w:val="00565643"/>
    <w:rsid w:val="00565794"/>
    <w:rsid w:val="00572EEA"/>
    <w:rsid w:val="00573ABE"/>
    <w:rsid w:val="00573E43"/>
    <w:rsid w:val="00574374"/>
    <w:rsid w:val="005750B4"/>
    <w:rsid w:val="005757CB"/>
    <w:rsid w:val="00580880"/>
    <w:rsid w:val="005818FF"/>
    <w:rsid w:val="00583CC8"/>
    <w:rsid w:val="00584098"/>
    <w:rsid w:val="00584314"/>
    <w:rsid w:val="00585EF1"/>
    <w:rsid w:val="00587163"/>
    <w:rsid w:val="00587499"/>
    <w:rsid w:val="00590CD6"/>
    <w:rsid w:val="00594CC4"/>
    <w:rsid w:val="00596DD6"/>
    <w:rsid w:val="005A0BC2"/>
    <w:rsid w:val="005A1F3E"/>
    <w:rsid w:val="005A26A3"/>
    <w:rsid w:val="005A3678"/>
    <w:rsid w:val="005A510A"/>
    <w:rsid w:val="005A57C8"/>
    <w:rsid w:val="005A62C0"/>
    <w:rsid w:val="005A732B"/>
    <w:rsid w:val="005B0460"/>
    <w:rsid w:val="005B0DA6"/>
    <w:rsid w:val="005B3D65"/>
    <w:rsid w:val="005C0301"/>
    <w:rsid w:val="005C0A81"/>
    <w:rsid w:val="005C126E"/>
    <w:rsid w:val="005C1BCC"/>
    <w:rsid w:val="005C6649"/>
    <w:rsid w:val="005D0C1A"/>
    <w:rsid w:val="005D1C48"/>
    <w:rsid w:val="005D2316"/>
    <w:rsid w:val="005D25A3"/>
    <w:rsid w:val="005D77CD"/>
    <w:rsid w:val="005E12B6"/>
    <w:rsid w:val="005E362A"/>
    <w:rsid w:val="005E50E6"/>
    <w:rsid w:val="005E5D59"/>
    <w:rsid w:val="005E6EA4"/>
    <w:rsid w:val="005E781E"/>
    <w:rsid w:val="005F16C9"/>
    <w:rsid w:val="005F3C53"/>
    <w:rsid w:val="005F4E23"/>
    <w:rsid w:val="005F6AFC"/>
    <w:rsid w:val="005F7D69"/>
    <w:rsid w:val="00600BE3"/>
    <w:rsid w:val="00601021"/>
    <w:rsid w:val="00601123"/>
    <w:rsid w:val="006032AA"/>
    <w:rsid w:val="00603E98"/>
    <w:rsid w:val="00605827"/>
    <w:rsid w:val="00605A17"/>
    <w:rsid w:val="00606713"/>
    <w:rsid w:val="006079FF"/>
    <w:rsid w:val="00607E3D"/>
    <w:rsid w:val="006124BB"/>
    <w:rsid w:val="00613D09"/>
    <w:rsid w:val="00615DD4"/>
    <w:rsid w:val="00615E73"/>
    <w:rsid w:val="006235FF"/>
    <w:rsid w:val="00624A68"/>
    <w:rsid w:val="00624F01"/>
    <w:rsid w:val="006253C6"/>
    <w:rsid w:val="006266D3"/>
    <w:rsid w:val="0063107F"/>
    <w:rsid w:val="00631E50"/>
    <w:rsid w:val="0063291F"/>
    <w:rsid w:val="006360B1"/>
    <w:rsid w:val="00641CE2"/>
    <w:rsid w:val="00644FF4"/>
    <w:rsid w:val="006453D5"/>
    <w:rsid w:val="0064593D"/>
    <w:rsid w:val="00646050"/>
    <w:rsid w:val="00647EC6"/>
    <w:rsid w:val="00653244"/>
    <w:rsid w:val="006633B0"/>
    <w:rsid w:val="0066711D"/>
    <w:rsid w:val="006713CA"/>
    <w:rsid w:val="006748EE"/>
    <w:rsid w:val="00676C5C"/>
    <w:rsid w:val="00683785"/>
    <w:rsid w:val="00683A2D"/>
    <w:rsid w:val="00683E21"/>
    <w:rsid w:val="00686349"/>
    <w:rsid w:val="0069122F"/>
    <w:rsid w:val="00691775"/>
    <w:rsid w:val="00691E4C"/>
    <w:rsid w:val="00693064"/>
    <w:rsid w:val="006947B0"/>
    <w:rsid w:val="00694C8A"/>
    <w:rsid w:val="006A0A0B"/>
    <w:rsid w:val="006A32ED"/>
    <w:rsid w:val="006A3664"/>
    <w:rsid w:val="006A6A83"/>
    <w:rsid w:val="006A764B"/>
    <w:rsid w:val="006A7C32"/>
    <w:rsid w:val="006B1810"/>
    <w:rsid w:val="006B2FF4"/>
    <w:rsid w:val="006B3250"/>
    <w:rsid w:val="006B3A61"/>
    <w:rsid w:val="006B431F"/>
    <w:rsid w:val="006C4CBF"/>
    <w:rsid w:val="006C62D1"/>
    <w:rsid w:val="006D054C"/>
    <w:rsid w:val="006D18E1"/>
    <w:rsid w:val="006D45D0"/>
    <w:rsid w:val="006D7940"/>
    <w:rsid w:val="006E2616"/>
    <w:rsid w:val="006E4EAE"/>
    <w:rsid w:val="006E59AB"/>
    <w:rsid w:val="006F1556"/>
    <w:rsid w:val="006F6932"/>
    <w:rsid w:val="006F6E73"/>
    <w:rsid w:val="006F73AC"/>
    <w:rsid w:val="00704101"/>
    <w:rsid w:val="007130DB"/>
    <w:rsid w:val="0071401C"/>
    <w:rsid w:val="007147FC"/>
    <w:rsid w:val="00715BD1"/>
    <w:rsid w:val="007177B7"/>
    <w:rsid w:val="00721F0E"/>
    <w:rsid w:val="00723ADC"/>
    <w:rsid w:val="00723B78"/>
    <w:rsid w:val="007251A0"/>
    <w:rsid w:val="00725539"/>
    <w:rsid w:val="0072581B"/>
    <w:rsid w:val="00726C73"/>
    <w:rsid w:val="00726F3A"/>
    <w:rsid w:val="00732B60"/>
    <w:rsid w:val="00740B0A"/>
    <w:rsid w:val="00740CC2"/>
    <w:rsid w:val="00743414"/>
    <w:rsid w:val="007435E4"/>
    <w:rsid w:val="007446CD"/>
    <w:rsid w:val="00744A3D"/>
    <w:rsid w:val="00745AC6"/>
    <w:rsid w:val="007464DB"/>
    <w:rsid w:val="00747897"/>
    <w:rsid w:val="00752506"/>
    <w:rsid w:val="00753D28"/>
    <w:rsid w:val="00755266"/>
    <w:rsid w:val="00760F82"/>
    <w:rsid w:val="007616E5"/>
    <w:rsid w:val="00762400"/>
    <w:rsid w:val="00762484"/>
    <w:rsid w:val="00763CA1"/>
    <w:rsid w:val="00764773"/>
    <w:rsid w:val="007655CF"/>
    <w:rsid w:val="00766375"/>
    <w:rsid w:val="00773001"/>
    <w:rsid w:val="00774BF7"/>
    <w:rsid w:val="00775218"/>
    <w:rsid w:val="007755F9"/>
    <w:rsid w:val="00776768"/>
    <w:rsid w:val="00777D09"/>
    <w:rsid w:val="00784506"/>
    <w:rsid w:val="00784ED6"/>
    <w:rsid w:val="00784F76"/>
    <w:rsid w:val="0078560E"/>
    <w:rsid w:val="00785F9C"/>
    <w:rsid w:val="007914E5"/>
    <w:rsid w:val="0079170D"/>
    <w:rsid w:val="007938C4"/>
    <w:rsid w:val="00796FDC"/>
    <w:rsid w:val="00797664"/>
    <w:rsid w:val="00797D9F"/>
    <w:rsid w:val="007A43F8"/>
    <w:rsid w:val="007A5013"/>
    <w:rsid w:val="007A77CE"/>
    <w:rsid w:val="007B1700"/>
    <w:rsid w:val="007C0057"/>
    <w:rsid w:val="007C389A"/>
    <w:rsid w:val="007C3A1F"/>
    <w:rsid w:val="007C41B9"/>
    <w:rsid w:val="007C4E54"/>
    <w:rsid w:val="007C5547"/>
    <w:rsid w:val="007C7727"/>
    <w:rsid w:val="007D1613"/>
    <w:rsid w:val="007D2CE9"/>
    <w:rsid w:val="007D5F90"/>
    <w:rsid w:val="007D6FF0"/>
    <w:rsid w:val="007D730F"/>
    <w:rsid w:val="007D7F28"/>
    <w:rsid w:val="007E12D5"/>
    <w:rsid w:val="007E271C"/>
    <w:rsid w:val="007E2D86"/>
    <w:rsid w:val="007E4132"/>
    <w:rsid w:val="007E44CC"/>
    <w:rsid w:val="007E4DEF"/>
    <w:rsid w:val="007E5FD6"/>
    <w:rsid w:val="007E7D04"/>
    <w:rsid w:val="007F01F2"/>
    <w:rsid w:val="007F04C2"/>
    <w:rsid w:val="007F076C"/>
    <w:rsid w:val="007F18DF"/>
    <w:rsid w:val="007F3226"/>
    <w:rsid w:val="007F37E9"/>
    <w:rsid w:val="00802106"/>
    <w:rsid w:val="00804B1E"/>
    <w:rsid w:val="00804C5F"/>
    <w:rsid w:val="00807CCC"/>
    <w:rsid w:val="00813674"/>
    <w:rsid w:val="00813C23"/>
    <w:rsid w:val="00814999"/>
    <w:rsid w:val="008151CE"/>
    <w:rsid w:val="0081756D"/>
    <w:rsid w:val="00821887"/>
    <w:rsid w:val="00830136"/>
    <w:rsid w:val="00832729"/>
    <w:rsid w:val="00833D3C"/>
    <w:rsid w:val="00835EDA"/>
    <w:rsid w:val="008361AB"/>
    <w:rsid w:val="00840769"/>
    <w:rsid w:val="00840BF3"/>
    <w:rsid w:val="00840C3A"/>
    <w:rsid w:val="00841335"/>
    <w:rsid w:val="008435A6"/>
    <w:rsid w:val="00844758"/>
    <w:rsid w:val="00847B64"/>
    <w:rsid w:val="008520CB"/>
    <w:rsid w:val="00852AD0"/>
    <w:rsid w:val="00855D6B"/>
    <w:rsid w:val="008604AA"/>
    <w:rsid w:val="00860E40"/>
    <w:rsid w:val="0086457A"/>
    <w:rsid w:val="008658A5"/>
    <w:rsid w:val="00865D92"/>
    <w:rsid w:val="00870BB2"/>
    <w:rsid w:val="00870E76"/>
    <w:rsid w:val="008720F2"/>
    <w:rsid w:val="00874882"/>
    <w:rsid w:val="00874953"/>
    <w:rsid w:val="008778C9"/>
    <w:rsid w:val="00877A50"/>
    <w:rsid w:val="008802F8"/>
    <w:rsid w:val="00881711"/>
    <w:rsid w:val="00883EB3"/>
    <w:rsid w:val="00884A07"/>
    <w:rsid w:val="00885A8C"/>
    <w:rsid w:val="00885E97"/>
    <w:rsid w:val="00886913"/>
    <w:rsid w:val="008879BA"/>
    <w:rsid w:val="00887FAF"/>
    <w:rsid w:val="0089182A"/>
    <w:rsid w:val="00891A35"/>
    <w:rsid w:val="008932E9"/>
    <w:rsid w:val="00897ED4"/>
    <w:rsid w:val="008A04CD"/>
    <w:rsid w:val="008A05C2"/>
    <w:rsid w:val="008A0AA1"/>
    <w:rsid w:val="008A1739"/>
    <w:rsid w:val="008A46DE"/>
    <w:rsid w:val="008A487E"/>
    <w:rsid w:val="008A7239"/>
    <w:rsid w:val="008B2CC1"/>
    <w:rsid w:val="008B5067"/>
    <w:rsid w:val="008B60B2"/>
    <w:rsid w:val="008C0EA0"/>
    <w:rsid w:val="008C1968"/>
    <w:rsid w:val="008C4C2C"/>
    <w:rsid w:val="008C54C2"/>
    <w:rsid w:val="008C5D52"/>
    <w:rsid w:val="008C6D45"/>
    <w:rsid w:val="008C75C1"/>
    <w:rsid w:val="008D129E"/>
    <w:rsid w:val="008D35FD"/>
    <w:rsid w:val="008D51D9"/>
    <w:rsid w:val="008D73D6"/>
    <w:rsid w:val="008D7C54"/>
    <w:rsid w:val="008E0096"/>
    <w:rsid w:val="008E1E6B"/>
    <w:rsid w:val="008E3FF5"/>
    <w:rsid w:val="008E58BA"/>
    <w:rsid w:val="008F043D"/>
    <w:rsid w:val="008F05B3"/>
    <w:rsid w:val="008F24B9"/>
    <w:rsid w:val="008F5796"/>
    <w:rsid w:val="008F68C9"/>
    <w:rsid w:val="008F6DC5"/>
    <w:rsid w:val="00900FCD"/>
    <w:rsid w:val="009011F0"/>
    <w:rsid w:val="00904164"/>
    <w:rsid w:val="009057F9"/>
    <w:rsid w:val="0090731E"/>
    <w:rsid w:val="0091116B"/>
    <w:rsid w:val="00911E1B"/>
    <w:rsid w:val="009141DF"/>
    <w:rsid w:val="00916EE2"/>
    <w:rsid w:val="00917B0A"/>
    <w:rsid w:val="009210D4"/>
    <w:rsid w:val="00924137"/>
    <w:rsid w:val="00927BDF"/>
    <w:rsid w:val="009304F7"/>
    <w:rsid w:val="009305EB"/>
    <w:rsid w:val="009377F2"/>
    <w:rsid w:val="00940027"/>
    <w:rsid w:val="00942662"/>
    <w:rsid w:val="0094465F"/>
    <w:rsid w:val="00944848"/>
    <w:rsid w:val="009462E6"/>
    <w:rsid w:val="0094769F"/>
    <w:rsid w:val="009540BF"/>
    <w:rsid w:val="00955EB2"/>
    <w:rsid w:val="00956069"/>
    <w:rsid w:val="0095737F"/>
    <w:rsid w:val="009632F1"/>
    <w:rsid w:val="00963525"/>
    <w:rsid w:val="00963BEC"/>
    <w:rsid w:val="00964BEB"/>
    <w:rsid w:val="00966774"/>
    <w:rsid w:val="00966A22"/>
    <w:rsid w:val="0096722F"/>
    <w:rsid w:val="00970217"/>
    <w:rsid w:val="0097159D"/>
    <w:rsid w:val="00972845"/>
    <w:rsid w:val="0097641F"/>
    <w:rsid w:val="009777F9"/>
    <w:rsid w:val="00980843"/>
    <w:rsid w:val="00982155"/>
    <w:rsid w:val="00991379"/>
    <w:rsid w:val="009913ED"/>
    <w:rsid w:val="00991858"/>
    <w:rsid w:val="00992901"/>
    <w:rsid w:val="009962CC"/>
    <w:rsid w:val="00997BAB"/>
    <w:rsid w:val="009A0A6B"/>
    <w:rsid w:val="009A10D8"/>
    <w:rsid w:val="009A1A44"/>
    <w:rsid w:val="009A1B8F"/>
    <w:rsid w:val="009B22F1"/>
    <w:rsid w:val="009B308B"/>
    <w:rsid w:val="009B51B7"/>
    <w:rsid w:val="009B6D09"/>
    <w:rsid w:val="009B6FFD"/>
    <w:rsid w:val="009B7E2C"/>
    <w:rsid w:val="009C12E6"/>
    <w:rsid w:val="009C5D63"/>
    <w:rsid w:val="009C77A3"/>
    <w:rsid w:val="009D18E1"/>
    <w:rsid w:val="009D5B3A"/>
    <w:rsid w:val="009D5D8E"/>
    <w:rsid w:val="009D65F3"/>
    <w:rsid w:val="009D6CFC"/>
    <w:rsid w:val="009E2791"/>
    <w:rsid w:val="009E3F6F"/>
    <w:rsid w:val="009E47C7"/>
    <w:rsid w:val="009E6D3B"/>
    <w:rsid w:val="009E7653"/>
    <w:rsid w:val="009F0B6E"/>
    <w:rsid w:val="009F140C"/>
    <w:rsid w:val="009F166C"/>
    <w:rsid w:val="009F297E"/>
    <w:rsid w:val="009F38B6"/>
    <w:rsid w:val="009F3BAE"/>
    <w:rsid w:val="009F499F"/>
    <w:rsid w:val="009F51CE"/>
    <w:rsid w:val="009F7329"/>
    <w:rsid w:val="00A0024C"/>
    <w:rsid w:val="00A00686"/>
    <w:rsid w:val="00A017A3"/>
    <w:rsid w:val="00A0297A"/>
    <w:rsid w:val="00A038FD"/>
    <w:rsid w:val="00A053DF"/>
    <w:rsid w:val="00A05422"/>
    <w:rsid w:val="00A057D4"/>
    <w:rsid w:val="00A05FE6"/>
    <w:rsid w:val="00A136C5"/>
    <w:rsid w:val="00A17B0F"/>
    <w:rsid w:val="00A21056"/>
    <w:rsid w:val="00A23460"/>
    <w:rsid w:val="00A25C28"/>
    <w:rsid w:val="00A2687A"/>
    <w:rsid w:val="00A268E1"/>
    <w:rsid w:val="00A3008A"/>
    <w:rsid w:val="00A30A6B"/>
    <w:rsid w:val="00A319E5"/>
    <w:rsid w:val="00A34FF0"/>
    <w:rsid w:val="00A42DAF"/>
    <w:rsid w:val="00A43141"/>
    <w:rsid w:val="00A450DD"/>
    <w:rsid w:val="00A45BD8"/>
    <w:rsid w:val="00A46D62"/>
    <w:rsid w:val="00A47968"/>
    <w:rsid w:val="00A500B4"/>
    <w:rsid w:val="00A5263B"/>
    <w:rsid w:val="00A5363B"/>
    <w:rsid w:val="00A539D0"/>
    <w:rsid w:val="00A56A7B"/>
    <w:rsid w:val="00A645CB"/>
    <w:rsid w:val="00A6612F"/>
    <w:rsid w:val="00A67491"/>
    <w:rsid w:val="00A675D4"/>
    <w:rsid w:val="00A70A45"/>
    <w:rsid w:val="00A7321C"/>
    <w:rsid w:val="00A76E4A"/>
    <w:rsid w:val="00A770D3"/>
    <w:rsid w:val="00A820A7"/>
    <w:rsid w:val="00A869B7"/>
    <w:rsid w:val="00A87996"/>
    <w:rsid w:val="00A9097D"/>
    <w:rsid w:val="00A92A41"/>
    <w:rsid w:val="00A95097"/>
    <w:rsid w:val="00A95B63"/>
    <w:rsid w:val="00A974DE"/>
    <w:rsid w:val="00AA0A0F"/>
    <w:rsid w:val="00AA100E"/>
    <w:rsid w:val="00AA13FF"/>
    <w:rsid w:val="00AA4C64"/>
    <w:rsid w:val="00AA535E"/>
    <w:rsid w:val="00AA7534"/>
    <w:rsid w:val="00AA7DA6"/>
    <w:rsid w:val="00AB13E9"/>
    <w:rsid w:val="00AB158D"/>
    <w:rsid w:val="00AB2C6C"/>
    <w:rsid w:val="00AB5626"/>
    <w:rsid w:val="00AC1857"/>
    <w:rsid w:val="00AC205C"/>
    <w:rsid w:val="00AC2609"/>
    <w:rsid w:val="00AC324F"/>
    <w:rsid w:val="00AD0FA1"/>
    <w:rsid w:val="00AD267B"/>
    <w:rsid w:val="00AD6214"/>
    <w:rsid w:val="00AD7113"/>
    <w:rsid w:val="00AD7835"/>
    <w:rsid w:val="00AE02F6"/>
    <w:rsid w:val="00AE0DE4"/>
    <w:rsid w:val="00AE1EA3"/>
    <w:rsid w:val="00AF0A6B"/>
    <w:rsid w:val="00AF1BF5"/>
    <w:rsid w:val="00AF286A"/>
    <w:rsid w:val="00AF7BF6"/>
    <w:rsid w:val="00B02B85"/>
    <w:rsid w:val="00B03349"/>
    <w:rsid w:val="00B04571"/>
    <w:rsid w:val="00B0572A"/>
    <w:rsid w:val="00B05A69"/>
    <w:rsid w:val="00B0691F"/>
    <w:rsid w:val="00B07924"/>
    <w:rsid w:val="00B15907"/>
    <w:rsid w:val="00B20C63"/>
    <w:rsid w:val="00B225F5"/>
    <w:rsid w:val="00B22EB9"/>
    <w:rsid w:val="00B23893"/>
    <w:rsid w:val="00B2618E"/>
    <w:rsid w:val="00B30BA3"/>
    <w:rsid w:val="00B31E9E"/>
    <w:rsid w:val="00B33C01"/>
    <w:rsid w:val="00B34A31"/>
    <w:rsid w:val="00B3624E"/>
    <w:rsid w:val="00B376FE"/>
    <w:rsid w:val="00B37EB5"/>
    <w:rsid w:val="00B407A8"/>
    <w:rsid w:val="00B42184"/>
    <w:rsid w:val="00B42F49"/>
    <w:rsid w:val="00B449FA"/>
    <w:rsid w:val="00B468A1"/>
    <w:rsid w:val="00B50457"/>
    <w:rsid w:val="00B5177A"/>
    <w:rsid w:val="00B52388"/>
    <w:rsid w:val="00B527B2"/>
    <w:rsid w:val="00B52FD3"/>
    <w:rsid w:val="00B6189B"/>
    <w:rsid w:val="00B62EEB"/>
    <w:rsid w:val="00B65F43"/>
    <w:rsid w:val="00B713C2"/>
    <w:rsid w:val="00B724CE"/>
    <w:rsid w:val="00B7283D"/>
    <w:rsid w:val="00B73E12"/>
    <w:rsid w:val="00B75B69"/>
    <w:rsid w:val="00B81620"/>
    <w:rsid w:val="00B842A1"/>
    <w:rsid w:val="00B85158"/>
    <w:rsid w:val="00B868FD"/>
    <w:rsid w:val="00B86CA3"/>
    <w:rsid w:val="00B86FF5"/>
    <w:rsid w:val="00B93F35"/>
    <w:rsid w:val="00B9734B"/>
    <w:rsid w:val="00B978F3"/>
    <w:rsid w:val="00B97D5E"/>
    <w:rsid w:val="00B97DF3"/>
    <w:rsid w:val="00BA010F"/>
    <w:rsid w:val="00BA03FD"/>
    <w:rsid w:val="00BA0FFF"/>
    <w:rsid w:val="00BA199A"/>
    <w:rsid w:val="00BA263D"/>
    <w:rsid w:val="00BA323E"/>
    <w:rsid w:val="00BA35DC"/>
    <w:rsid w:val="00BA4F03"/>
    <w:rsid w:val="00BA5392"/>
    <w:rsid w:val="00BA7EF2"/>
    <w:rsid w:val="00BB0D35"/>
    <w:rsid w:val="00BB3918"/>
    <w:rsid w:val="00BB3DCD"/>
    <w:rsid w:val="00BB4AD0"/>
    <w:rsid w:val="00BB4BC6"/>
    <w:rsid w:val="00BB53A4"/>
    <w:rsid w:val="00BB552A"/>
    <w:rsid w:val="00BC1535"/>
    <w:rsid w:val="00BC2752"/>
    <w:rsid w:val="00BC2FE8"/>
    <w:rsid w:val="00BC395A"/>
    <w:rsid w:val="00BC5EDA"/>
    <w:rsid w:val="00BC6BBD"/>
    <w:rsid w:val="00BD180D"/>
    <w:rsid w:val="00BD2BDF"/>
    <w:rsid w:val="00BD3C39"/>
    <w:rsid w:val="00BD3C49"/>
    <w:rsid w:val="00BD6074"/>
    <w:rsid w:val="00BD6EE5"/>
    <w:rsid w:val="00BE046F"/>
    <w:rsid w:val="00BE0A6A"/>
    <w:rsid w:val="00BE0AC9"/>
    <w:rsid w:val="00BE0F8C"/>
    <w:rsid w:val="00BE3E4E"/>
    <w:rsid w:val="00BE6080"/>
    <w:rsid w:val="00BE6DF9"/>
    <w:rsid w:val="00BF203E"/>
    <w:rsid w:val="00BF27D8"/>
    <w:rsid w:val="00BF3E30"/>
    <w:rsid w:val="00BF5EC9"/>
    <w:rsid w:val="00C01BEA"/>
    <w:rsid w:val="00C02AD0"/>
    <w:rsid w:val="00C03341"/>
    <w:rsid w:val="00C04595"/>
    <w:rsid w:val="00C04BF2"/>
    <w:rsid w:val="00C0505F"/>
    <w:rsid w:val="00C05141"/>
    <w:rsid w:val="00C06B6A"/>
    <w:rsid w:val="00C06CEB"/>
    <w:rsid w:val="00C079BD"/>
    <w:rsid w:val="00C11BFE"/>
    <w:rsid w:val="00C12218"/>
    <w:rsid w:val="00C13226"/>
    <w:rsid w:val="00C13DF6"/>
    <w:rsid w:val="00C14891"/>
    <w:rsid w:val="00C21006"/>
    <w:rsid w:val="00C25555"/>
    <w:rsid w:val="00C329A5"/>
    <w:rsid w:val="00C32CCF"/>
    <w:rsid w:val="00C37282"/>
    <w:rsid w:val="00C37FA4"/>
    <w:rsid w:val="00C403A9"/>
    <w:rsid w:val="00C41F20"/>
    <w:rsid w:val="00C4255E"/>
    <w:rsid w:val="00C42C0E"/>
    <w:rsid w:val="00C45E0F"/>
    <w:rsid w:val="00C46592"/>
    <w:rsid w:val="00C55487"/>
    <w:rsid w:val="00C564BD"/>
    <w:rsid w:val="00C57292"/>
    <w:rsid w:val="00C60683"/>
    <w:rsid w:val="00C6189F"/>
    <w:rsid w:val="00C61F81"/>
    <w:rsid w:val="00C63114"/>
    <w:rsid w:val="00C63871"/>
    <w:rsid w:val="00C63CA2"/>
    <w:rsid w:val="00C66940"/>
    <w:rsid w:val="00C70A43"/>
    <w:rsid w:val="00C77A8E"/>
    <w:rsid w:val="00C8210E"/>
    <w:rsid w:val="00C83400"/>
    <w:rsid w:val="00C85783"/>
    <w:rsid w:val="00C906C5"/>
    <w:rsid w:val="00C91AD8"/>
    <w:rsid w:val="00C95C64"/>
    <w:rsid w:val="00C976B9"/>
    <w:rsid w:val="00CA0D0B"/>
    <w:rsid w:val="00CA15B9"/>
    <w:rsid w:val="00CA451E"/>
    <w:rsid w:val="00CA55C1"/>
    <w:rsid w:val="00CA7F86"/>
    <w:rsid w:val="00CB10F5"/>
    <w:rsid w:val="00CB2769"/>
    <w:rsid w:val="00CB4EE0"/>
    <w:rsid w:val="00CB61AF"/>
    <w:rsid w:val="00CC1718"/>
    <w:rsid w:val="00CC1EF2"/>
    <w:rsid w:val="00CC4963"/>
    <w:rsid w:val="00CC4AA7"/>
    <w:rsid w:val="00CC7C87"/>
    <w:rsid w:val="00CD0851"/>
    <w:rsid w:val="00CD19C6"/>
    <w:rsid w:val="00CD1D72"/>
    <w:rsid w:val="00CD26E3"/>
    <w:rsid w:val="00CD320A"/>
    <w:rsid w:val="00CD38C2"/>
    <w:rsid w:val="00CD602A"/>
    <w:rsid w:val="00CE0014"/>
    <w:rsid w:val="00CE02B0"/>
    <w:rsid w:val="00CE06E9"/>
    <w:rsid w:val="00CE0B0F"/>
    <w:rsid w:val="00CE2E17"/>
    <w:rsid w:val="00CE2E69"/>
    <w:rsid w:val="00CE3E33"/>
    <w:rsid w:val="00CE55D2"/>
    <w:rsid w:val="00CE57DA"/>
    <w:rsid w:val="00CE6E6E"/>
    <w:rsid w:val="00CE7D8E"/>
    <w:rsid w:val="00CF1421"/>
    <w:rsid w:val="00CF3404"/>
    <w:rsid w:val="00CF57BD"/>
    <w:rsid w:val="00CF5DE4"/>
    <w:rsid w:val="00D0460C"/>
    <w:rsid w:val="00D07E0A"/>
    <w:rsid w:val="00D15751"/>
    <w:rsid w:val="00D1653D"/>
    <w:rsid w:val="00D204EB"/>
    <w:rsid w:val="00D224D4"/>
    <w:rsid w:val="00D26A62"/>
    <w:rsid w:val="00D26E53"/>
    <w:rsid w:val="00D307AB"/>
    <w:rsid w:val="00D30E47"/>
    <w:rsid w:val="00D37284"/>
    <w:rsid w:val="00D4434C"/>
    <w:rsid w:val="00D45252"/>
    <w:rsid w:val="00D46EBE"/>
    <w:rsid w:val="00D62B0F"/>
    <w:rsid w:val="00D70013"/>
    <w:rsid w:val="00D70801"/>
    <w:rsid w:val="00D71B4D"/>
    <w:rsid w:val="00D73B87"/>
    <w:rsid w:val="00D73C6F"/>
    <w:rsid w:val="00D75493"/>
    <w:rsid w:val="00D75964"/>
    <w:rsid w:val="00D766D9"/>
    <w:rsid w:val="00D77314"/>
    <w:rsid w:val="00D773C6"/>
    <w:rsid w:val="00D808F4"/>
    <w:rsid w:val="00D81658"/>
    <w:rsid w:val="00D833CD"/>
    <w:rsid w:val="00D8658C"/>
    <w:rsid w:val="00D87717"/>
    <w:rsid w:val="00D87E40"/>
    <w:rsid w:val="00D87E41"/>
    <w:rsid w:val="00D93155"/>
    <w:rsid w:val="00D93D36"/>
    <w:rsid w:val="00D93D55"/>
    <w:rsid w:val="00D95AEB"/>
    <w:rsid w:val="00D95E9A"/>
    <w:rsid w:val="00D97228"/>
    <w:rsid w:val="00D9768D"/>
    <w:rsid w:val="00D978B6"/>
    <w:rsid w:val="00D97E04"/>
    <w:rsid w:val="00DA0181"/>
    <w:rsid w:val="00DA5277"/>
    <w:rsid w:val="00DA5BED"/>
    <w:rsid w:val="00DA5E40"/>
    <w:rsid w:val="00DA6182"/>
    <w:rsid w:val="00DA64BB"/>
    <w:rsid w:val="00DA7E06"/>
    <w:rsid w:val="00DB0F68"/>
    <w:rsid w:val="00DB6EC7"/>
    <w:rsid w:val="00DB7023"/>
    <w:rsid w:val="00DC1081"/>
    <w:rsid w:val="00DC2488"/>
    <w:rsid w:val="00DC6A4C"/>
    <w:rsid w:val="00DC790A"/>
    <w:rsid w:val="00DD0AB1"/>
    <w:rsid w:val="00DD1615"/>
    <w:rsid w:val="00DD36C6"/>
    <w:rsid w:val="00DE0699"/>
    <w:rsid w:val="00DE2346"/>
    <w:rsid w:val="00DE2B01"/>
    <w:rsid w:val="00DE2E62"/>
    <w:rsid w:val="00DE615B"/>
    <w:rsid w:val="00DF015B"/>
    <w:rsid w:val="00DF0CA3"/>
    <w:rsid w:val="00DF1375"/>
    <w:rsid w:val="00DF1CFC"/>
    <w:rsid w:val="00DF28F0"/>
    <w:rsid w:val="00DF2F2A"/>
    <w:rsid w:val="00DF3207"/>
    <w:rsid w:val="00DF55DD"/>
    <w:rsid w:val="00E03089"/>
    <w:rsid w:val="00E05D0E"/>
    <w:rsid w:val="00E0730A"/>
    <w:rsid w:val="00E07CC8"/>
    <w:rsid w:val="00E10001"/>
    <w:rsid w:val="00E105FC"/>
    <w:rsid w:val="00E10B43"/>
    <w:rsid w:val="00E1290E"/>
    <w:rsid w:val="00E13101"/>
    <w:rsid w:val="00E13777"/>
    <w:rsid w:val="00E23FEF"/>
    <w:rsid w:val="00E24761"/>
    <w:rsid w:val="00E257AF"/>
    <w:rsid w:val="00E27042"/>
    <w:rsid w:val="00E271BB"/>
    <w:rsid w:val="00E300A7"/>
    <w:rsid w:val="00E30CFC"/>
    <w:rsid w:val="00E3100F"/>
    <w:rsid w:val="00E31874"/>
    <w:rsid w:val="00E3309C"/>
    <w:rsid w:val="00E335FE"/>
    <w:rsid w:val="00E3642D"/>
    <w:rsid w:val="00E36744"/>
    <w:rsid w:val="00E37291"/>
    <w:rsid w:val="00E37448"/>
    <w:rsid w:val="00E401DF"/>
    <w:rsid w:val="00E41E32"/>
    <w:rsid w:val="00E42BB9"/>
    <w:rsid w:val="00E4727A"/>
    <w:rsid w:val="00E50F31"/>
    <w:rsid w:val="00E533DC"/>
    <w:rsid w:val="00E542EC"/>
    <w:rsid w:val="00E54417"/>
    <w:rsid w:val="00E555D7"/>
    <w:rsid w:val="00E605AE"/>
    <w:rsid w:val="00E62851"/>
    <w:rsid w:val="00E6428D"/>
    <w:rsid w:val="00E65458"/>
    <w:rsid w:val="00E65A10"/>
    <w:rsid w:val="00E6714B"/>
    <w:rsid w:val="00E70FF8"/>
    <w:rsid w:val="00E72B82"/>
    <w:rsid w:val="00E757C6"/>
    <w:rsid w:val="00E76DEF"/>
    <w:rsid w:val="00E812A5"/>
    <w:rsid w:val="00E81544"/>
    <w:rsid w:val="00E81A62"/>
    <w:rsid w:val="00E83ED8"/>
    <w:rsid w:val="00E84949"/>
    <w:rsid w:val="00E84AE9"/>
    <w:rsid w:val="00E84B94"/>
    <w:rsid w:val="00E91EC7"/>
    <w:rsid w:val="00E93A4E"/>
    <w:rsid w:val="00E94078"/>
    <w:rsid w:val="00E9740E"/>
    <w:rsid w:val="00EA3D58"/>
    <w:rsid w:val="00EB1994"/>
    <w:rsid w:val="00EB273F"/>
    <w:rsid w:val="00EB3580"/>
    <w:rsid w:val="00EB5898"/>
    <w:rsid w:val="00EC170B"/>
    <w:rsid w:val="00EC4E49"/>
    <w:rsid w:val="00EC7FF0"/>
    <w:rsid w:val="00ED0F12"/>
    <w:rsid w:val="00ED17E1"/>
    <w:rsid w:val="00ED48AD"/>
    <w:rsid w:val="00ED5454"/>
    <w:rsid w:val="00ED593E"/>
    <w:rsid w:val="00ED7145"/>
    <w:rsid w:val="00ED77FB"/>
    <w:rsid w:val="00EE1C4F"/>
    <w:rsid w:val="00EE45FA"/>
    <w:rsid w:val="00EE7377"/>
    <w:rsid w:val="00EF2B2E"/>
    <w:rsid w:val="00EF31D8"/>
    <w:rsid w:val="00EF6E6D"/>
    <w:rsid w:val="00EF7095"/>
    <w:rsid w:val="00EF7B7A"/>
    <w:rsid w:val="00F00D15"/>
    <w:rsid w:val="00F02161"/>
    <w:rsid w:val="00F02A88"/>
    <w:rsid w:val="00F04BAC"/>
    <w:rsid w:val="00F11142"/>
    <w:rsid w:val="00F12FD8"/>
    <w:rsid w:val="00F13B0E"/>
    <w:rsid w:val="00F23573"/>
    <w:rsid w:val="00F23970"/>
    <w:rsid w:val="00F27917"/>
    <w:rsid w:val="00F310BA"/>
    <w:rsid w:val="00F3138D"/>
    <w:rsid w:val="00F35D62"/>
    <w:rsid w:val="00F364DA"/>
    <w:rsid w:val="00F366AF"/>
    <w:rsid w:val="00F37103"/>
    <w:rsid w:val="00F42823"/>
    <w:rsid w:val="00F457A5"/>
    <w:rsid w:val="00F51391"/>
    <w:rsid w:val="00F53B23"/>
    <w:rsid w:val="00F56D38"/>
    <w:rsid w:val="00F6014B"/>
    <w:rsid w:val="00F62CF5"/>
    <w:rsid w:val="00F62FA4"/>
    <w:rsid w:val="00F63212"/>
    <w:rsid w:val="00F6329B"/>
    <w:rsid w:val="00F63733"/>
    <w:rsid w:val="00F63D4A"/>
    <w:rsid w:val="00F6549A"/>
    <w:rsid w:val="00F66152"/>
    <w:rsid w:val="00F66356"/>
    <w:rsid w:val="00F669A7"/>
    <w:rsid w:val="00F67387"/>
    <w:rsid w:val="00F67CB5"/>
    <w:rsid w:val="00F70B6B"/>
    <w:rsid w:val="00F71F30"/>
    <w:rsid w:val="00F76473"/>
    <w:rsid w:val="00F767B9"/>
    <w:rsid w:val="00F76D6A"/>
    <w:rsid w:val="00F77A4C"/>
    <w:rsid w:val="00F80E68"/>
    <w:rsid w:val="00F832EF"/>
    <w:rsid w:val="00F833DD"/>
    <w:rsid w:val="00F8471D"/>
    <w:rsid w:val="00F8673F"/>
    <w:rsid w:val="00F8757D"/>
    <w:rsid w:val="00F91CD4"/>
    <w:rsid w:val="00F91F27"/>
    <w:rsid w:val="00F92F0B"/>
    <w:rsid w:val="00F94D07"/>
    <w:rsid w:val="00F953E5"/>
    <w:rsid w:val="00FA219F"/>
    <w:rsid w:val="00FA3BA9"/>
    <w:rsid w:val="00FA3CC3"/>
    <w:rsid w:val="00FA479F"/>
    <w:rsid w:val="00FA6F2E"/>
    <w:rsid w:val="00FB02F4"/>
    <w:rsid w:val="00FB1AF2"/>
    <w:rsid w:val="00FB1F8B"/>
    <w:rsid w:val="00FB2209"/>
    <w:rsid w:val="00FB5272"/>
    <w:rsid w:val="00FC2E79"/>
    <w:rsid w:val="00FC30E2"/>
    <w:rsid w:val="00FC6048"/>
    <w:rsid w:val="00FD0964"/>
    <w:rsid w:val="00FD1953"/>
    <w:rsid w:val="00FD496F"/>
    <w:rsid w:val="00FE56F7"/>
    <w:rsid w:val="00FE590E"/>
    <w:rsid w:val="00FF0477"/>
    <w:rsid w:val="00FF1637"/>
    <w:rsid w:val="00FF24CD"/>
    <w:rsid w:val="00FF47D1"/>
    <w:rsid w:val="00FF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note text" w:locked="1"/>
    <w:lsdException w:name="caption" w:locked="1" w:qFormat="1"/>
    <w:lsdException w:name="Title" w:locked="1" w:qFormat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(Web)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1134D4"/>
    <w:pPr>
      <w:keepNext/>
      <w:keepLines/>
      <w:spacing w:before="200"/>
      <w:outlineLvl w:val="4"/>
    </w:pPr>
    <w:rPr>
      <w:rFonts w:ascii="Cambria" w:eastAsia="MS Gothic" w:hAnsi="Cambria" w:cs="Times New Roman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aliases w:val="tst,BT,BodyText,VE 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408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0408DC"/>
    <w:rPr>
      <w:rFonts w:ascii="Tahoma" w:eastAsia="SimSun" w:hAnsi="Tahoma"/>
      <w:sz w:val="16"/>
      <w:lang w:val="x-none" w:eastAsia="zh-CN"/>
    </w:rPr>
  </w:style>
  <w:style w:type="paragraph" w:customStyle="1" w:styleId="ListParagraph1">
    <w:name w:val="List Paragraph1"/>
    <w:basedOn w:val="Normal"/>
    <w:rsid w:val="007D730F"/>
    <w:pPr>
      <w:ind w:left="720"/>
      <w:contextualSpacing/>
    </w:pPr>
  </w:style>
  <w:style w:type="character" w:styleId="FootnoteReference">
    <w:name w:val="footnote reference"/>
    <w:basedOn w:val="DefaultParagraphFont"/>
    <w:rsid w:val="00911E1B"/>
    <w:rPr>
      <w:vertAlign w:val="superscript"/>
    </w:rPr>
  </w:style>
  <w:style w:type="paragraph" w:customStyle="1" w:styleId="Default">
    <w:name w:val="Default"/>
    <w:rsid w:val="008C4C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FootnoteTextChar">
    <w:name w:val="Footnote Text Char"/>
    <w:link w:val="FootnoteText"/>
    <w:locked/>
    <w:rsid w:val="00AE02F6"/>
    <w:rPr>
      <w:rFonts w:ascii="Arial" w:eastAsia="SimSun" w:hAnsi="Arial"/>
      <w:sz w:val="18"/>
      <w:lang w:val="x-none" w:eastAsia="zh-CN"/>
    </w:rPr>
  </w:style>
  <w:style w:type="paragraph" w:customStyle="1" w:styleId="indent1">
    <w:name w:val="indent_1"/>
    <w:basedOn w:val="Normal"/>
    <w:rsid w:val="000307C9"/>
    <w:pPr>
      <w:ind w:firstLine="567"/>
      <w:jc w:val="both"/>
    </w:pPr>
    <w:rPr>
      <w:rFonts w:ascii="Times New Roman" w:eastAsia="MS Mincho" w:hAnsi="Times New Roman" w:cs="Times New Roman"/>
      <w:sz w:val="28"/>
      <w:szCs w:val="28"/>
      <w:lang w:val="en-GB" w:eastAsia="ja-JP"/>
    </w:rPr>
  </w:style>
  <w:style w:type="paragraph" w:customStyle="1" w:styleId="indenti">
    <w:name w:val="indent_i"/>
    <w:basedOn w:val="Normal"/>
    <w:rsid w:val="000307C9"/>
    <w:pPr>
      <w:tabs>
        <w:tab w:val="left" w:pos="2268"/>
      </w:tabs>
      <w:jc w:val="both"/>
    </w:pPr>
    <w:rPr>
      <w:rFonts w:ascii="Times New Roman" w:eastAsia="MS Mincho" w:hAnsi="Times New Roman" w:cs="Times New Roman"/>
      <w:sz w:val="28"/>
      <w:szCs w:val="28"/>
      <w:lang w:val="en-GB" w:eastAsia="ja-JP"/>
    </w:rPr>
  </w:style>
  <w:style w:type="paragraph" w:customStyle="1" w:styleId="indenta">
    <w:name w:val="indent_a"/>
    <w:basedOn w:val="Normal"/>
    <w:link w:val="indentaChar"/>
    <w:rsid w:val="00295321"/>
    <w:pPr>
      <w:ind w:firstLine="1134"/>
      <w:jc w:val="both"/>
    </w:pPr>
    <w:rPr>
      <w:rFonts w:ascii="Times New Roman" w:eastAsia="MS Mincho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locked/>
    <w:rsid w:val="00295321"/>
    <w:rPr>
      <w:rFonts w:eastAsia="Times New Roman"/>
      <w:sz w:val="28"/>
      <w:lang w:val="en-GB" w:eastAsia="ja-JP"/>
    </w:rPr>
  </w:style>
  <w:style w:type="paragraph" w:styleId="Title">
    <w:name w:val="Title"/>
    <w:basedOn w:val="Normal"/>
    <w:link w:val="TitleChar"/>
    <w:qFormat/>
    <w:rsid w:val="006360B1"/>
    <w:pPr>
      <w:jc w:val="center"/>
    </w:pPr>
    <w:rPr>
      <w:rFonts w:ascii="Times New Roman" w:eastAsia="MS Mincho" w:hAnsi="Times New Roman" w:cs="Times New Roman"/>
      <w:b/>
      <w:sz w:val="40"/>
      <w:szCs w:val="40"/>
      <w:lang w:val="en-GB" w:eastAsia="ja-JP"/>
    </w:rPr>
  </w:style>
  <w:style w:type="character" w:customStyle="1" w:styleId="TitleChar">
    <w:name w:val="Title Char"/>
    <w:link w:val="Title"/>
    <w:locked/>
    <w:rsid w:val="006360B1"/>
    <w:rPr>
      <w:rFonts w:eastAsia="Times New Roman"/>
      <w:b/>
      <w:sz w:val="40"/>
      <w:lang w:val="en-GB" w:eastAsia="ja-JP"/>
    </w:rPr>
  </w:style>
  <w:style w:type="character" w:customStyle="1" w:styleId="Heading5Char">
    <w:name w:val="Heading 5 Char"/>
    <w:link w:val="Heading5"/>
    <w:semiHidden/>
    <w:locked/>
    <w:rsid w:val="001134D4"/>
    <w:rPr>
      <w:rFonts w:ascii="Cambria" w:eastAsia="MS Gothic" w:hAnsi="Cambria"/>
      <w:color w:val="243F60"/>
      <w:sz w:val="22"/>
      <w:lang w:val="x-none" w:eastAsia="zh-CN"/>
    </w:rPr>
  </w:style>
  <w:style w:type="paragraph" w:styleId="BodyText3">
    <w:name w:val="Body Text 3"/>
    <w:basedOn w:val="Normal"/>
    <w:link w:val="BodyText3Char"/>
    <w:rsid w:val="001134D4"/>
    <w:pPr>
      <w:tabs>
        <w:tab w:val="left" w:pos="567"/>
        <w:tab w:val="left" w:pos="1276"/>
        <w:tab w:val="right" w:pos="8364"/>
      </w:tabs>
      <w:ind w:left="1276" w:right="1985" w:hanging="709"/>
      <w:jc w:val="both"/>
    </w:pPr>
    <w:rPr>
      <w:rFonts w:ascii="Times New Roman" w:eastAsia="MS Mincho" w:hAnsi="Times New Roman" w:cs="Times New Roman"/>
      <w:sz w:val="28"/>
      <w:szCs w:val="28"/>
      <w:lang w:val="en-GB" w:eastAsia="ja-JP"/>
    </w:rPr>
  </w:style>
  <w:style w:type="character" w:customStyle="1" w:styleId="BodyText3Char">
    <w:name w:val="Body Text 3 Char"/>
    <w:link w:val="BodyText3"/>
    <w:locked/>
    <w:rsid w:val="001134D4"/>
    <w:rPr>
      <w:rFonts w:eastAsia="Times New Roman"/>
      <w:sz w:val="28"/>
      <w:lang w:val="en-GB" w:eastAsia="ja-JP"/>
    </w:rPr>
  </w:style>
  <w:style w:type="paragraph" w:styleId="BodyText2">
    <w:name w:val="Body Text 2"/>
    <w:basedOn w:val="Normal"/>
    <w:link w:val="BodyText2Char"/>
    <w:autoRedefine/>
    <w:rsid w:val="001134D4"/>
    <w:pPr>
      <w:tabs>
        <w:tab w:val="right" w:pos="8363"/>
      </w:tabs>
      <w:ind w:left="567" w:right="1985" w:hanging="567"/>
      <w:jc w:val="both"/>
    </w:pPr>
    <w:rPr>
      <w:rFonts w:ascii="Times New Roman" w:eastAsia="MS Mincho" w:hAnsi="Times New Roman" w:cs="Times New Roman"/>
      <w:sz w:val="28"/>
      <w:szCs w:val="24"/>
      <w:lang w:eastAsia="ja-JP"/>
    </w:rPr>
  </w:style>
  <w:style w:type="character" w:customStyle="1" w:styleId="BodyText2Char">
    <w:name w:val="Body Text 2 Char"/>
    <w:link w:val="BodyText2"/>
    <w:locked/>
    <w:rsid w:val="001134D4"/>
    <w:rPr>
      <w:rFonts w:eastAsia="Times New Roman"/>
      <w:sz w:val="24"/>
      <w:lang w:val="x-none" w:eastAsia="ja-JP"/>
    </w:rPr>
  </w:style>
  <w:style w:type="character" w:styleId="CommentReference">
    <w:name w:val="annotation reference"/>
    <w:basedOn w:val="DefaultParagraphFont"/>
    <w:rsid w:val="0023763D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rsid w:val="0023763D"/>
    <w:rPr>
      <w:b/>
      <w:bCs/>
      <w:sz w:val="20"/>
    </w:rPr>
  </w:style>
  <w:style w:type="character" w:customStyle="1" w:styleId="CommentTextChar">
    <w:name w:val="Comment Text Char"/>
    <w:link w:val="CommentText"/>
    <w:semiHidden/>
    <w:locked/>
    <w:rsid w:val="0023763D"/>
    <w:rPr>
      <w:rFonts w:ascii="Arial" w:eastAsia="SimSun" w:hAnsi="Arial"/>
      <w:sz w:val="18"/>
      <w:lang w:val="x-none" w:eastAsia="zh-CN"/>
    </w:rPr>
  </w:style>
  <w:style w:type="character" w:customStyle="1" w:styleId="CommentSubjectChar">
    <w:name w:val="Comment Subject Char"/>
    <w:link w:val="CommentSubject"/>
    <w:locked/>
    <w:rsid w:val="0023763D"/>
    <w:rPr>
      <w:rFonts w:ascii="Arial" w:eastAsia="SimSun" w:hAnsi="Arial"/>
      <w:b/>
      <w:sz w:val="18"/>
      <w:lang w:val="x-none" w:eastAsia="zh-CN"/>
    </w:rPr>
  </w:style>
  <w:style w:type="paragraph" w:styleId="NormalWeb">
    <w:name w:val="Normal (Web)"/>
    <w:basedOn w:val="Normal"/>
    <w:rsid w:val="000C1103"/>
    <w:pPr>
      <w:spacing w:before="100" w:beforeAutospacing="1" w:after="336" w:line="336" w:lineRule="atLeast"/>
    </w:pPr>
    <w:rPr>
      <w:rFonts w:ascii="Times New Roman" w:eastAsia="MS Mincho" w:hAnsi="Times New Roman" w:cs="Times New Roman"/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0C1103"/>
    <w:rPr>
      <w:i/>
    </w:rPr>
  </w:style>
  <w:style w:type="character" w:styleId="Hyperlink">
    <w:name w:val="Hyperlink"/>
    <w:basedOn w:val="DefaultParagraphFont"/>
    <w:rsid w:val="000C1103"/>
    <w:rPr>
      <w:color w:val="0000FF"/>
      <w:u w:val="single"/>
    </w:rPr>
  </w:style>
  <w:style w:type="character" w:customStyle="1" w:styleId="Heading1Char">
    <w:name w:val="Heading 1 Char"/>
    <w:link w:val="Heading1"/>
    <w:locked/>
    <w:rsid w:val="00982155"/>
    <w:rPr>
      <w:rFonts w:ascii="Arial" w:eastAsia="SimSun" w:hAnsi="Arial"/>
      <w:b/>
      <w:caps/>
      <w:kern w:val="32"/>
      <w:sz w:val="32"/>
      <w:lang w:val="x-none" w:eastAsia="zh-CN"/>
    </w:rPr>
  </w:style>
  <w:style w:type="paragraph" w:customStyle="1" w:styleId="TitleofDoc">
    <w:name w:val="Title of Doc"/>
    <w:basedOn w:val="Normal"/>
    <w:rsid w:val="00221492"/>
    <w:pPr>
      <w:spacing w:before="1200"/>
      <w:jc w:val="center"/>
    </w:pPr>
    <w:rPr>
      <w:rFonts w:ascii="Times New Roman" w:eastAsia="MS Mincho" w:hAnsi="Times New Roman" w:cs="Times New Roman"/>
      <w:caps/>
      <w:sz w:val="24"/>
      <w:lang w:val="fr-FR" w:eastAsia="en-US"/>
    </w:rPr>
  </w:style>
  <w:style w:type="character" w:styleId="Strong">
    <w:name w:val="Strong"/>
    <w:basedOn w:val="DefaultParagraphFont"/>
    <w:qFormat/>
    <w:rsid w:val="001562DE"/>
    <w:rPr>
      <w:b/>
    </w:rPr>
  </w:style>
  <w:style w:type="paragraph" w:styleId="TableofFigures">
    <w:name w:val="table of figures"/>
    <w:basedOn w:val="Normal"/>
    <w:next w:val="Normal"/>
    <w:rsid w:val="004B20AA"/>
    <w:pPr>
      <w:ind w:left="440" w:hanging="440"/>
    </w:pPr>
    <w:rPr>
      <w:rFonts w:ascii="Calibri" w:hAnsi="Calibri"/>
      <w:caps/>
      <w:sz w:val="20"/>
    </w:rPr>
  </w:style>
  <w:style w:type="character" w:styleId="EndnoteReference">
    <w:name w:val="endnote reference"/>
    <w:basedOn w:val="DefaultParagraphFont"/>
    <w:rsid w:val="008720F2"/>
    <w:rPr>
      <w:vertAlign w:val="superscript"/>
    </w:rPr>
  </w:style>
  <w:style w:type="paragraph" w:customStyle="1" w:styleId="Revision1">
    <w:name w:val="Revision1"/>
    <w:hidden/>
    <w:semiHidden/>
    <w:rsid w:val="00E1290E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aliases w:val="tst Char,BT Char,BodyText Char,VE Body Text Char"/>
    <w:basedOn w:val="DefaultParagraphFont"/>
    <w:link w:val="BodyText"/>
    <w:rsid w:val="00D307AB"/>
    <w:rPr>
      <w:rFonts w:ascii="Arial" w:eastAsia="SimSun" w:hAnsi="Arial" w:cs="Arial"/>
      <w:sz w:val="22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note text" w:locked="1"/>
    <w:lsdException w:name="caption" w:locked="1" w:qFormat="1"/>
    <w:lsdException w:name="Title" w:locked="1" w:qFormat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(Web)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1134D4"/>
    <w:pPr>
      <w:keepNext/>
      <w:keepLines/>
      <w:spacing w:before="200"/>
      <w:outlineLvl w:val="4"/>
    </w:pPr>
    <w:rPr>
      <w:rFonts w:ascii="Cambria" w:eastAsia="MS Gothic" w:hAnsi="Cambria" w:cs="Times New Roman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aliases w:val="tst,BT,BodyText,VE 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408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0408DC"/>
    <w:rPr>
      <w:rFonts w:ascii="Tahoma" w:eastAsia="SimSun" w:hAnsi="Tahoma"/>
      <w:sz w:val="16"/>
      <w:lang w:val="x-none" w:eastAsia="zh-CN"/>
    </w:rPr>
  </w:style>
  <w:style w:type="paragraph" w:customStyle="1" w:styleId="ListParagraph1">
    <w:name w:val="List Paragraph1"/>
    <w:basedOn w:val="Normal"/>
    <w:rsid w:val="007D730F"/>
    <w:pPr>
      <w:ind w:left="720"/>
      <w:contextualSpacing/>
    </w:pPr>
  </w:style>
  <w:style w:type="character" w:styleId="FootnoteReference">
    <w:name w:val="footnote reference"/>
    <w:basedOn w:val="DefaultParagraphFont"/>
    <w:rsid w:val="00911E1B"/>
    <w:rPr>
      <w:vertAlign w:val="superscript"/>
    </w:rPr>
  </w:style>
  <w:style w:type="paragraph" w:customStyle="1" w:styleId="Default">
    <w:name w:val="Default"/>
    <w:rsid w:val="008C4C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FootnoteTextChar">
    <w:name w:val="Footnote Text Char"/>
    <w:link w:val="FootnoteText"/>
    <w:locked/>
    <w:rsid w:val="00AE02F6"/>
    <w:rPr>
      <w:rFonts w:ascii="Arial" w:eastAsia="SimSun" w:hAnsi="Arial"/>
      <w:sz w:val="18"/>
      <w:lang w:val="x-none" w:eastAsia="zh-CN"/>
    </w:rPr>
  </w:style>
  <w:style w:type="paragraph" w:customStyle="1" w:styleId="indent1">
    <w:name w:val="indent_1"/>
    <w:basedOn w:val="Normal"/>
    <w:rsid w:val="000307C9"/>
    <w:pPr>
      <w:ind w:firstLine="567"/>
      <w:jc w:val="both"/>
    </w:pPr>
    <w:rPr>
      <w:rFonts w:ascii="Times New Roman" w:eastAsia="MS Mincho" w:hAnsi="Times New Roman" w:cs="Times New Roman"/>
      <w:sz w:val="28"/>
      <w:szCs w:val="28"/>
      <w:lang w:val="en-GB" w:eastAsia="ja-JP"/>
    </w:rPr>
  </w:style>
  <w:style w:type="paragraph" w:customStyle="1" w:styleId="indenti">
    <w:name w:val="indent_i"/>
    <w:basedOn w:val="Normal"/>
    <w:rsid w:val="000307C9"/>
    <w:pPr>
      <w:tabs>
        <w:tab w:val="left" w:pos="2268"/>
      </w:tabs>
      <w:jc w:val="both"/>
    </w:pPr>
    <w:rPr>
      <w:rFonts w:ascii="Times New Roman" w:eastAsia="MS Mincho" w:hAnsi="Times New Roman" w:cs="Times New Roman"/>
      <w:sz w:val="28"/>
      <w:szCs w:val="28"/>
      <w:lang w:val="en-GB" w:eastAsia="ja-JP"/>
    </w:rPr>
  </w:style>
  <w:style w:type="paragraph" w:customStyle="1" w:styleId="indenta">
    <w:name w:val="indent_a"/>
    <w:basedOn w:val="Normal"/>
    <w:link w:val="indentaChar"/>
    <w:rsid w:val="00295321"/>
    <w:pPr>
      <w:ind w:firstLine="1134"/>
      <w:jc w:val="both"/>
    </w:pPr>
    <w:rPr>
      <w:rFonts w:ascii="Times New Roman" w:eastAsia="MS Mincho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locked/>
    <w:rsid w:val="00295321"/>
    <w:rPr>
      <w:rFonts w:eastAsia="Times New Roman"/>
      <w:sz w:val="28"/>
      <w:lang w:val="en-GB" w:eastAsia="ja-JP"/>
    </w:rPr>
  </w:style>
  <w:style w:type="paragraph" w:styleId="Title">
    <w:name w:val="Title"/>
    <w:basedOn w:val="Normal"/>
    <w:link w:val="TitleChar"/>
    <w:qFormat/>
    <w:rsid w:val="006360B1"/>
    <w:pPr>
      <w:jc w:val="center"/>
    </w:pPr>
    <w:rPr>
      <w:rFonts w:ascii="Times New Roman" w:eastAsia="MS Mincho" w:hAnsi="Times New Roman" w:cs="Times New Roman"/>
      <w:b/>
      <w:sz w:val="40"/>
      <w:szCs w:val="40"/>
      <w:lang w:val="en-GB" w:eastAsia="ja-JP"/>
    </w:rPr>
  </w:style>
  <w:style w:type="character" w:customStyle="1" w:styleId="TitleChar">
    <w:name w:val="Title Char"/>
    <w:link w:val="Title"/>
    <w:locked/>
    <w:rsid w:val="006360B1"/>
    <w:rPr>
      <w:rFonts w:eastAsia="Times New Roman"/>
      <w:b/>
      <w:sz w:val="40"/>
      <w:lang w:val="en-GB" w:eastAsia="ja-JP"/>
    </w:rPr>
  </w:style>
  <w:style w:type="character" w:customStyle="1" w:styleId="Heading5Char">
    <w:name w:val="Heading 5 Char"/>
    <w:link w:val="Heading5"/>
    <w:semiHidden/>
    <w:locked/>
    <w:rsid w:val="001134D4"/>
    <w:rPr>
      <w:rFonts w:ascii="Cambria" w:eastAsia="MS Gothic" w:hAnsi="Cambria"/>
      <w:color w:val="243F60"/>
      <w:sz w:val="22"/>
      <w:lang w:val="x-none" w:eastAsia="zh-CN"/>
    </w:rPr>
  </w:style>
  <w:style w:type="paragraph" w:styleId="BodyText3">
    <w:name w:val="Body Text 3"/>
    <w:basedOn w:val="Normal"/>
    <w:link w:val="BodyText3Char"/>
    <w:rsid w:val="001134D4"/>
    <w:pPr>
      <w:tabs>
        <w:tab w:val="left" w:pos="567"/>
        <w:tab w:val="left" w:pos="1276"/>
        <w:tab w:val="right" w:pos="8364"/>
      </w:tabs>
      <w:ind w:left="1276" w:right="1985" w:hanging="709"/>
      <w:jc w:val="both"/>
    </w:pPr>
    <w:rPr>
      <w:rFonts w:ascii="Times New Roman" w:eastAsia="MS Mincho" w:hAnsi="Times New Roman" w:cs="Times New Roman"/>
      <w:sz w:val="28"/>
      <w:szCs w:val="28"/>
      <w:lang w:val="en-GB" w:eastAsia="ja-JP"/>
    </w:rPr>
  </w:style>
  <w:style w:type="character" w:customStyle="1" w:styleId="BodyText3Char">
    <w:name w:val="Body Text 3 Char"/>
    <w:link w:val="BodyText3"/>
    <w:locked/>
    <w:rsid w:val="001134D4"/>
    <w:rPr>
      <w:rFonts w:eastAsia="Times New Roman"/>
      <w:sz w:val="28"/>
      <w:lang w:val="en-GB" w:eastAsia="ja-JP"/>
    </w:rPr>
  </w:style>
  <w:style w:type="paragraph" w:styleId="BodyText2">
    <w:name w:val="Body Text 2"/>
    <w:basedOn w:val="Normal"/>
    <w:link w:val="BodyText2Char"/>
    <w:autoRedefine/>
    <w:rsid w:val="001134D4"/>
    <w:pPr>
      <w:tabs>
        <w:tab w:val="right" w:pos="8363"/>
      </w:tabs>
      <w:ind w:left="567" w:right="1985" w:hanging="567"/>
      <w:jc w:val="both"/>
    </w:pPr>
    <w:rPr>
      <w:rFonts w:ascii="Times New Roman" w:eastAsia="MS Mincho" w:hAnsi="Times New Roman" w:cs="Times New Roman"/>
      <w:sz w:val="28"/>
      <w:szCs w:val="24"/>
      <w:lang w:eastAsia="ja-JP"/>
    </w:rPr>
  </w:style>
  <w:style w:type="character" w:customStyle="1" w:styleId="BodyText2Char">
    <w:name w:val="Body Text 2 Char"/>
    <w:link w:val="BodyText2"/>
    <w:locked/>
    <w:rsid w:val="001134D4"/>
    <w:rPr>
      <w:rFonts w:eastAsia="Times New Roman"/>
      <w:sz w:val="24"/>
      <w:lang w:val="x-none" w:eastAsia="ja-JP"/>
    </w:rPr>
  </w:style>
  <w:style w:type="character" w:styleId="CommentReference">
    <w:name w:val="annotation reference"/>
    <w:basedOn w:val="DefaultParagraphFont"/>
    <w:rsid w:val="0023763D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rsid w:val="0023763D"/>
    <w:rPr>
      <w:b/>
      <w:bCs/>
      <w:sz w:val="20"/>
    </w:rPr>
  </w:style>
  <w:style w:type="character" w:customStyle="1" w:styleId="CommentTextChar">
    <w:name w:val="Comment Text Char"/>
    <w:link w:val="CommentText"/>
    <w:semiHidden/>
    <w:locked/>
    <w:rsid w:val="0023763D"/>
    <w:rPr>
      <w:rFonts w:ascii="Arial" w:eastAsia="SimSun" w:hAnsi="Arial"/>
      <w:sz w:val="18"/>
      <w:lang w:val="x-none" w:eastAsia="zh-CN"/>
    </w:rPr>
  </w:style>
  <w:style w:type="character" w:customStyle="1" w:styleId="CommentSubjectChar">
    <w:name w:val="Comment Subject Char"/>
    <w:link w:val="CommentSubject"/>
    <w:locked/>
    <w:rsid w:val="0023763D"/>
    <w:rPr>
      <w:rFonts w:ascii="Arial" w:eastAsia="SimSun" w:hAnsi="Arial"/>
      <w:b/>
      <w:sz w:val="18"/>
      <w:lang w:val="x-none" w:eastAsia="zh-CN"/>
    </w:rPr>
  </w:style>
  <w:style w:type="paragraph" w:styleId="NormalWeb">
    <w:name w:val="Normal (Web)"/>
    <w:basedOn w:val="Normal"/>
    <w:rsid w:val="000C1103"/>
    <w:pPr>
      <w:spacing w:before="100" w:beforeAutospacing="1" w:after="336" w:line="336" w:lineRule="atLeast"/>
    </w:pPr>
    <w:rPr>
      <w:rFonts w:ascii="Times New Roman" w:eastAsia="MS Mincho" w:hAnsi="Times New Roman" w:cs="Times New Roman"/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0C1103"/>
    <w:rPr>
      <w:i/>
    </w:rPr>
  </w:style>
  <w:style w:type="character" w:styleId="Hyperlink">
    <w:name w:val="Hyperlink"/>
    <w:basedOn w:val="DefaultParagraphFont"/>
    <w:rsid w:val="000C1103"/>
    <w:rPr>
      <w:color w:val="0000FF"/>
      <w:u w:val="single"/>
    </w:rPr>
  </w:style>
  <w:style w:type="character" w:customStyle="1" w:styleId="Heading1Char">
    <w:name w:val="Heading 1 Char"/>
    <w:link w:val="Heading1"/>
    <w:locked/>
    <w:rsid w:val="00982155"/>
    <w:rPr>
      <w:rFonts w:ascii="Arial" w:eastAsia="SimSun" w:hAnsi="Arial"/>
      <w:b/>
      <w:caps/>
      <w:kern w:val="32"/>
      <w:sz w:val="32"/>
      <w:lang w:val="x-none" w:eastAsia="zh-CN"/>
    </w:rPr>
  </w:style>
  <w:style w:type="paragraph" w:customStyle="1" w:styleId="TitleofDoc">
    <w:name w:val="Title of Doc"/>
    <w:basedOn w:val="Normal"/>
    <w:rsid w:val="00221492"/>
    <w:pPr>
      <w:spacing w:before="1200"/>
      <w:jc w:val="center"/>
    </w:pPr>
    <w:rPr>
      <w:rFonts w:ascii="Times New Roman" w:eastAsia="MS Mincho" w:hAnsi="Times New Roman" w:cs="Times New Roman"/>
      <w:caps/>
      <w:sz w:val="24"/>
      <w:lang w:val="fr-FR" w:eastAsia="en-US"/>
    </w:rPr>
  </w:style>
  <w:style w:type="character" w:styleId="Strong">
    <w:name w:val="Strong"/>
    <w:basedOn w:val="DefaultParagraphFont"/>
    <w:qFormat/>
    <w:rsid w:val="001562DE"/>
    <w:rPr>
      <w:b/>
    </w:rPr>
  </w:style>
  <w:style w:type="paragraph" w:styleId="TableofFigures">
    <w:name w:val="table of figures"/>
    <w:basedOn w:val="Normal"/>
    <w:next w:val="Normal"/>
    <w:rsid w:val="004B20AA"/>
    <w:pPr>
      <w:ind w:left="440" w:hanging="440"/>
    </w:pPr>
    <w:rPr>
      <w:rFonts w:ascii="Calibri" w:hAnsi="Calibri"/>
      <w:caps/>
      <w:sz w:val="20"/>
    </w:rPr>
  </w:style>
  <w:style w:type="character" w:styleId="EndnoteReference">
    <w:name w:val="endnote reference"/>
    <w:basedOn w:val="DefaultParagraphFont"/>
    <w:rsid w:val="008720F2"/>
    <w:rPr>
      <w:vertAlign w:val="superscript"/>
    </w:rPr>
  </w:style>
  <w:style w:type="paragraph" w:customStyle="1" w:styleId="Revision1">
    <w:name w:val="Revision1"/>
    <w:hidden/>
    <w:semiHidden/>
    <w:rsid w:val="00E1290E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aliases w:val="tst Char,BT Char,BodyText Char,VE Body Text Char"/>
    <w:basedOn w:val="DefaultParagraphFont"/>
    <w:link w:val="BodyText"/>
    <w:rsid w:val="00D307AB"/>
    <w:rPr>
      <w:rFonts w:ascii="Arial" w:eastAsia="SimSun" w:hAnsi="Arial" w:cs="Arial"/>
      <w:sz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">
                          <w:marLeft w:val="0"/>
                          <w:marRight w:val="0"/>
                          <w:marTop w:val="0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">
                          <w:marLeft w:val="0"/>
                          <w:marRight w:val="0"/>
                          <w:marTop w:val="0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ipo.int/hague/en/how_to/efiling_tutorial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2252</Words>
  <Characters>15394</Characters>
  <Application>Microsoft Office Word</Application>
  <DocSecurity>0</DocSecurity>
  <Lines>128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H/LD/WG/. (E)</vt:lpstr>
      <vt:lpstr>H/LD/WG/. (E)</vt:lpstr>
    </vt:vector>
  </TitlesOfParts>
  <Company>WIPO</Company>
  <LinksUpToDate>false</LinksUpToDate>
  <CharactersWithSpaces>17611</CharactersWithSpaces>
  <SharedDoc>false</SharedDoc>
  <HLinks>
    <vt:vector size="6" baseType="variant">
      <vt:variant>
        <vt:i4>393307</vt:i4>
      </vt:variant>
      <vt:variant>
        <vt:i4>0</vt:i4>
      </vt:variant>
      <vt:variant>
        <vt:i4>0</vt:i4>
      </vt:variant>
      <vt:variant>
        <vt:i4>5</vt:i4>
      </vt:variant>
      <vt:variant>
        <vt:lpwstr>http://www.wipo.int/hague/en/how_to/efiling_tutorial/index.html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H/LD/WG/. (E)</dc:title>
  <dc:creator>CLEAVELEY-MAILLARD Amber</dc:creator>
  <cp:lastModifiedBy>KORCHAGINA Elena</cp:lastModifiedBy>
  <cp:revision>2</cp:revision>
  <cp:lastPrinted>2016-04-22T15:09:00Z</cp:lastPrinted>
  <dcterms:created xsi:type="dcterms:W3CDTF">2016-06-01T09:42:00Z</dcterms:created>
  <dcterms:modified xsi:type="dcterms:W3CDTF">2016-06-01T09:42:00Z</dcterms:modified>
</cp:coreProperties>
</file>