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D0A1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D0A1E" w:rsidRDefault="00EC4E49" w:rsidP="0033191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0A1E" w:rsidRDefault="009B2F53" w:rsidP="00331912">
            <w:r>
              <w:rPr>
                <w:noProof/>
                <w:lang w:eastAsia="en-US"/>
              </w:rPr>
              <w:drawing>
                <wp:inline distT="0" distB="0" distL="0" distR="0" wp14:anchorId="49A2AD85" wp14:editId="00E79984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0A1E" w:rsidRDefault="009B2F53" w:rsidP="009B2F5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4D0A1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D0A1E" w:rsidRDefault="008932E9" w:rsidP="00CE21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0A1E">
              <w:rPr>
                <w:rFonts w:ascii="Arial Black" w:hAnsi="Arial Black"/>
                <w:caps/>
                <w:sz w:val="15"/>
              </w:rPr>
              <w:t>h/ld/wg/</w:t>
            </w:r>
            <w:r w:rsidR="003D5C10" w:rsidRPr="004D0A1E">
              <w:rPr>
                <w:rFonts w:ascii="Arial Black" w:hAnsi="Arial Black"/>
                <w:caps/>
                <w:sz w:val="15"/>
              </w:rPr>
              <w:t>5</w:t>
            </w:r>
            <w:r w:rsidRPr="004D0A1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E21F5" w:rsidRPr="004D0A1E">
              <w:rPr>
                <w:rFonts w:ascii="Arial Black" w:hAnsi="Arial Black"/>
                <w:caps/>
                <w:sz w:val="15"/>
              </w:rPr>
              <w:t>5</w:t>
            </w:r>
            <w:r w:rsidR="00A42DAF" w:rsidRPr="004D0A1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D0A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4D0A1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D0A1E" w:rsidRDefault="009B2F53" w:rsidP="009B2F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4D0A1E">
              <w:rPr>
                <w:rFonts w:ascii="Arial Black" w:hAnsi="Arial Black"/>
                <w:caps/>
                <w:sz w:val="15"/>
              </w:rPr>
              <w:t>:</w:t>
            </w:r>
            <w:r w:rsidR="00A42DAF" w:rsidRPr="004D0A1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D0A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4D0A1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D0A1E" w:rsidRDefault="009B2F53" w:rsidP="009B2F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D0A1E">
              <w:rPr>
                <w:rFonts w:ascii="Arial Black" w:hAnsi="Arial Black"/>
                <w:caps/>
                <w:sz w:val="15"/>
              </w:rPr>
              <w:t>:</w:t>
            </w:r>
            <w:r w:rsidR="00A42DAF" w:rsidRPr="004D0A1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D0A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3000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477D53" w:rsidRPr="004D0A1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4D0A1E" w:rsidRDefault="008B2CC1" w:rsidP="00331912"/>
    <w:p w:rsidR="008B2CC1" w:rsidRPr="004D0A1E" w:rsidRDefault="008B2CC1" w:rsidP="00331912"/>
    <w:p w:rsidR="008B2CC1" w:rsidRPr="004D0A1E" w:rsidRDefault="008B2CC1" w:rsidP="00331912"/>
    <w:p w:rsidR="008B2CC1" w:rsidRPr="004D0A1E" w:rsidRDefault="008B2CC1" w:rsidP="00331912"/>
    <w:p w:rsidR="008B2CC1" w:rsidRPr="004D0A1E" w:rsidRDefault="008B2CC1" w:rsidP="00331912"/>
    <w:p w:rsidR="008932E9" w:rsidRPr="009B2F53" w:rsidRDefault="009B2F53" w:rsidP="00331912">
      <w:pPr>
        <w:rPr>
          <w:b/>
          <w:sz w:val="28"/>
          <w:szCs w:val="28"/>
          <w:lang w:val="ru-RU"/>
        </w:rPr>
      </w:pPr>
      <w:r w:rsidRPr="009B2F53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образцов</w:t>
      </w:r>
    </w:p>
    <w:p w:rsidR="003845C1" w:rsidRPr="009B2F53" w:rsidRDefault="003845C1" w:rsidP="00331912">
      <w:pPr>
        <w:rPr>
          <w:lang w:val="ru-RU"/>
        </w:rPr>
      </w:pPr>
    </w:p>
    <w:p w:rsidR="003845C1" w:rsidRPr="009B2F53" w:rsidRDefault="003845C1" w:rsidP="00331912">
      <w:pPr>
        <w:rPr>
          <w:lang w:val="ru-RU"/>
        </w:rPr>
      </w:pPr>
    </w:p>
    <w:p w:rsidR="008932E9" w:rsidRPr="00EF43F8" w:rsidRDefault="009B2F53" w:rsidP="0033191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8932E9" w:rsidRPr="009B2F53" w:rsidRDefault="009B2F53" w:rsidP="0033191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932E9" w:rsidRPr="009B2F53">
        <w:rPr>
          <w:b/>
          <w:sz w:val="24"/>
          <w:szCs w:val="24"/>
          <w:lang w:val="ru-RU"/>
        </w:rPr>
        <w:t xml:space="preserve">, </w:t>
      </w:r>
      <w:r w:rsidR="00E05D0E" w:rsidRPr="009B2F53">
        <w:rPr>
          <w:b/>
          <w:sz w:val="24"/>
          <w:szCs w:val="24"/>
          <w:lang w:val="ru-RU"/>
        </w:rPr>
        <w:t>1</w:t>
      </w:r>
      <w:r w:rsidR="003D5C10" w:rsidRPr="009B2F53">
        <w:rPr>
          <w:b/>
          <w:sz w:val="24"/>
          <w:szCs w:val="24"/>
          <w:lang w:val="ru-RU"/>
        </w:rPr>
        <w:t>4</w:t>
      </w:r>
      <w:r w:rsidR="00E05D0E" w:rsidRPr="009B2F5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1046A6" w:rsidRPr="009B2F53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декабря</w:t>
      </w:r>
      <w:r w:rsidR="008932E9" w:rsidRPr="009B2F53">
        <w:rPr>
          <w:b/>
          <w:sz w:val="24"/>
          <w:szCs w:val="24"/>
          <w:lang w:val="ru-RU"/>
        </w:rPr>
        <w:t xml:space="preserve"> 201</w:t>
      </w:r>
      <w:r w:rsidR="001046A6" w:rsidRPr="009B2F53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9B2F53" w:rsidRDefault="008B2CC1" w:rsidP="00331912">
      <w:pPr>
        <w:rPr>
          <w:lang w:val="ru-RU"/>
        </w:rPr>
      </w:pPr>
    </w:p>
    <w:p w:rsidR="008B2CC1" w:rsidRPr="009B2F53" w:rsidRDefault="008B2CC1" w:rsidP="00331912">
      <w:pPr>
        <w:rPr>
          <w:lang w:val="ru-RU"/>
        </w:rPr>
      </w:pPr>
    </w:p>
    <w:p w:rsidR="008B2CC1" w:rsidRPr="009B2F53" w:rsidRDefault="008B2CC1" w:rsidP="00331912">
      <w:pPr>
        <w:rPr>
          <w:lang w:val="ru-RU"/>
        </w:rPr>
      </w:pPr>
    </w:p>
    <w:p w:rsidR="00CE21F5" w:rsidRPr="009B2F53" w:rsidRDefault="009B2F53" w:rsidP="00CE21F5">
      <w:pPr>
        <w:rPr>
          <w:sz w:val="24"/>
          <w:szCs w:val="24"/>
          <w:lang w:val="ru-RU"/>
        </w:rPr>
      </w:pPr>
      <w:bookmarkStart w:id="3" w:name="TitleOfDoc"/>
      <w:bookmarkEnd w:id="3"/>
      <w:r w:rsidRPr="009B2F53">
        <w:rPr>
          <w:sz w:val="24"/>
          <w:szCs w:val="24"/>
          <w:lang w:val="ru-RU"/>
        </w:rPr>
        <w:t>СООБРАЖЕНИЯ ОТНОСИТЕЛЬНО ВОЗМОЖНОГО УСТАНОВЛЕНИЯ ОДНОВРЕМЕННО ДЕЙСТВУЮЩИХ ОГРАНИЧЕНИЙ В МЕЖДУНАРОДНЫХ ЗАЯВКАХ И ОТНОСИТЕЛЬНО ДРУГИХ ПОПРАВОК К ОБЩЕЙ ИНСТРУКЦИИ</w:t>
      </w:r>
    </w:p>
    <w:p w:rsidR="008B2CC1" w:rsidRPr="009B2F53" w:rsidRDefault="008B2CC1" w:rsidP="00331912">
      <w:pPr>
        <w:rPr>
          <w:sz w:val="24"/>
          <w:szCs w:val="24"/>
          <w:lang w:val="ru-RU"/>
        </w:rPr>
      </w:pPr>
    </w:p>
    <w:p w:rsidR="008B2CC1" w:rsidRPr="005E5AD5" w:rsidRDefault="005E5AD5" w:rsidP="00331912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="00323440" w:rsidRPr="005E5AD5">
        <w:rPr>
          <w:i/>
          <w:lang w:val="ru-RU"/>
        </w:rPr>
        <w:t xml:space="preserve"> </w:t>
      </w:r>
      <w:r>
        <w:rPr>
          <w:i/>
          <w:lang w:val="ru-RU"/>
        </w:rPr>
        <w:t>подготовлен Международным бюро</w:t>
      </w:r>
    </w:p>
    <w:p w:rsidR="00AC205C" w:rsidRPr="005E5AD5" w:rsidRDefault="00AC205C" w:rsidP="00331912">
      <w:pPr>
        <w:rPr>
          <w:lang w:val="ru-RU"/>
        </w:rPr>
      </w:pPr>
    </w:p>
    <w:p w:rsidR="00323440" w:rsidRPr="005E5AD5" w:rsidRDefault="00323440" w:rsidP="00331912">
      <w:pPr>
        <w:rPr>
          <w:lang w:val="ru-RU"/>
        </w:rPr>
      </w:pPr>
    </w:p>
    <w:p w:rsidR="00323440" w:rsidRPr="005E5AD5" w:rsidRDefault="00323440" w:rsidP="00331912">
      <w:pPr>
        <w:rPr>
          <w:lang w:val="ru-RU"/>
        </w:rPr>
      </w:pPr>
    </w:p>
    <w:p w:rsidR="00323440" w:rsidRPr="005E5AD5" w:rsidRDefault="00323440" w:rsidP="00331912">
      <w:pPr>
        <w:rPr>
          <w:lang w:val="ru-RU"/>
        </w:rPr>
      </w:pPr>
    </w:p>
    <w:p w:rsidR="005C1BCC" w:rsidRPr="004D0A1E" w:rsidRDefault="005E5AD5" w:rsidP="002B4A14">
      <w:pPr>
        <w:pStyle w:val="Heading1"/>
        <w:numPr>
          <w:ilvl w:val="0"/>
          <w:numId w:val="17"/>
        </w:numPr>
        <w:ind w:left="0" w:firstLine="0"/>
        <w:rPr>
          <w:lang w:eastAsia="en-US"/>
        </w:rPr>
      </w:pPr>
      <w:r>
        <w:rPr>
          <w:lang w:val="ru-RU" w:eastAsia="en-US"/>
        </w:rPr>
        <w:t>Введение</w:t>
      </w:r>
    </w:p>
    <w:p w:rsidR="00CE21F5" w:rsidRPr="000B653D" w:rsidRDefault="000B653D" w:rsidP="00CE21F5">
      <w:pPr>
        <w:pStyle w:val="Heading2"/>
        <w:rPr>
          <w:lang w:val="ru-RU"/>
        </w:rPr>
      </w:pPr>
      <w:r>
        <w:rPr>
          <w:lang w:val="ru-RU"/>
        </w:rPr>
        <w:t>Географическое</w:t>
      </w:r>
      <w:r w:rsidRPr="000B653D">
        <w:rPr>
          <w:lang w:val="ru-RU"/>
        </w:rPr>
        <w:t xml:space="preserve"> </w:t>
      </w:r>
      <w:r>
        <w:rPr>
          <w:lang w:val="ru-RU"/>
        </w:rPr>
        <w:t>расширение</w:t>
      </w:r>
      <w:r w:rsidRPr="000B653D">
        <w:rPr>
          <w:lang w:val="ru-RU"/>
        </w:rPr>
        <w:t xml:space="preserve"> </w:t>
      </w:r>
      <w:r>
        <w:rPr>
          <w:lang w:val="ru-RU"/>
        </w:rPr>
        <w:t>гаагской</w:t>
      </w:r>
      <w:r w:rsidRPr="000B653D">
        <w:rPr>
          <w:lang w:val="ru-RU"/>
        </w:rPr>
        <w:t xml:space="preserve"> </w:t>
      </w:r>
      <w:r>
        <w:rPr>
          <w:lang w:val="ru-RU"/>
        </w:rPr>
        <w:t>системы</w:t>
      </w:r>
      <w:r w:rsidR="007B187B">
        <w:rPr>
          <w:lang w:val="ru-RU"/>
        </w:rPr>
        <w:t>:  присоединение юрисдикций, проводящих экспертизу</w:t>
      </w:r>
    </w:p>
    <w:p w:rsidR="00CE21F5" w:rsidRPr="000B653D" w:rsidRDefault="00CE21F5" w:rsidP="00CE21F5">
      <w:pPr>
        <w:rPr>
          <w:lang w:val="ru-RU"/>
        </w:rPr>
      </w:pPr>
    </w:p>
    <w:p w:rsidR="001D270A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0B653D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0B653D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0B653D">
        <w:rPr>
          <w:szCs w:val="22"/>
          <w:lang w:val="ru-RU"/>
        </w:rPr>
        <w:tab/>
      </w:r>
      <w:r w:rsidR="000B653D">
        <w:rPr>
          <w:szCs w:val="22"/>
          <w:lang w:val="ru-RU"/>
        </w:rPr>
        <w:t>Со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времени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проведения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четвертой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сессии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Рабочей группы по правовому развитию Гаагской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системы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международной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регистрации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промышленных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образцов</w:t>
      </w:r>
      <w:r w:rsidR="000B653D" w:rsidRPr="000B653D">
        <w:rPr>
          <w:szCs w:val="22"/>
          <w:lang w:val="ru-RU"/>
        </w:rPr>
        <w:t xml:space="preserve"> </w:t>
      </w:r>
      <w:r w:rsidRPr="000B653D">
        <w:rPr>
          <w:szCs w:val="22"/>
          <w:lang w:val="ru-RU"/>
        </w:rPr>
        <w:t>(</w:t>
      </w:r>
      <w:r w:rsidR="000B653D">
        <w:rPr>
          <w:szCs w:val="22"/>
          <w:lang w:val="ru-RU"/>
        </w:rPr>
        <w:t>далее</w:t>
      </w:r>
      <w:r w:rsidR="000B653D" w:rsidRPr="000B653D">
        <w:rPr>
          <w:szCs w:val="22"/>
          <w:lang w:val="ru-RU"/>
        </w:rPr>
        <w:t xml:space="preserve"> «</w:t>
      </w:r>
      <w:r w:rsidR="000B653D">
        <w:rPr>
          <w:szCs w:val="22"/>
          <w:lang w:val="ru-RU"/>
        </w:rPr>
        <w:t>Рабочая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группа</w:t>
      </w:r>
      <w:r w:rsidR="000B653D" w:rsidRPr="000B653D">
        <w:rPr>
          <w:szCs w:val="22"/>
          <w:lang w:val="ru-RU"/>
        </w:rPr>
        <w:t>»</w:t>
      </w:r>
      <w:r w:rsidRPr="000B653D">
        <w:rPr>
          <w:szCs w:val="22"/>
          <w:lang w:val="ru-RU"/>
        </w:rPr>
        <w:t>)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в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июне</w:t>
      </w:r>
      <w:r w:rsidRPr="000B653D">
        <w:rPr>
          <w:szCs w:val="22"/>
          <w:lang w:val="ru-RU"/>
        </w:rPr>
        <w:t xml:space="preserve"> 2014</w:t>
      </w:r>
      <w:r w:rsidR="000B653D" w:rsidRPr="000B653D">
        <w:rPr>
          <w:szCs w:val="22"/>
        </w:rPr>
        <w:t> </w:t>
      </w:r>
      <w:r w:rsidR="000B653D">
        <w:rPr>
          <w:szCs w:val="22"/>
          <w:lang w:val="ru-RU"/>
        </w:rPr>
        <w:t>г</w:t>
      </w:r>
      <w:r w:rsidR="000B653D" w:rsidRPr="000B653D">
        <w:rPr>
          <w:szCs w:val="22"/>
          <w:lang w:val="ru-RU"/>
        </w:rPr>
        <w:t xml:space="preserve">. </w:t>
      </w:r>
      <w:r w:rsidR="000B653D">
        <w:rPr>
          <w:szCs w:val="22"/>
          <w:lang w:val="ru-RU"/>
        </w:rPr>
        <w:t>к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Женевскому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акту</w:t>
      </w:r>
      <w:r w:rsidR="000B653D" w:rsidRPr="000B653D">
        <w:rPr>
          <w:szCs w:val="22"/>
          <w:lang w:val="ru-RU"/>
        </w:rPr>
        <w:t xml:space="preserve"> </w:t>
      </w:r>
      <w:r w:rsidRPr="000B653D">
        <w:rPr>
          <w:szCs w:val="22"/>
          <w:lang w:val="ru-RU"/>
        </w:rPr>
        <w:t>(1999</w:t>
      </w:r>
      <w:r w:rsidR="000B653D">
        <w:rPr>
          <w:szCs w:val="22"/>
          <w:lang w:val="ru-RU"/>
        </w:rPr>
        <w:t> г.</w:t>
      </w:r>
      <w:r w:rsidRPr="000B653D">
        <w:rPr>
          <w:szCs w:val="22"/>
          <w:lang w:val="ru-RU"/>
        </w:rPr>
        <w:t xml:space="preserve">) </w:t>
      </w:r>
      <w:r w:rsidR="000B653D">
        <w:rPr>
          <w:szCs w:val="22"/>
          <w:lang w:val="ru-RU"/>
        </w:rPr>
        <w:t>Гаагского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соглашения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присоединились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три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новых</w:t>
      </w:r>
      <w:r w:rsidR="000B653D"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государства</w:t>
      </w:r>
      <w:r w:rsidR="006A790F" w:rsidRPr="000B653D">
        <w:rPr>
          <w:szCs w:val="22"/>
          <w:lang w:val="ru-RU"/>
        </w:rPr>
        <w:t xml:space="preserve">: </w:t>
      </w:r>
      <w:r w:rsidRPr="000B653D">
        <w:rPr>
          <w:szCs w:val="22"/>
          <w:lang w:val="ru-RU"/>
        </w:rPr>
        <w:t xml:space="preserve"> </w:t>
      </w:r>
      <w:r w:rsidR="000B653D">
        <w:rPr>
          <w:szCs w:val="22"/>
          <w:lang w:val="ru-RU"/>
        </w:rPr>
        <w:t>Республика Корея в июле</w:t>
      </w:r>
      <w:r w:rsidRPr="000B653D">
        <w:rPr>
          <w:szCs w:val="22"/>
          <w:lang w:val="ru-RU"/>
        </w:rPr>
        <w:t xml:space="preserve"> 2014</w:t>
      </w:r>
      <w:r w:rsidR="000B653D">
        <w:rPr>
          <w:szCs w:val="22"/>
          <w:lang w:val="ru-RU"/>
        </w:rPr>
        <w:t> г.</w:t>
      </w:r>
      <w:r w:rsidR="000C1D55">
        <w:rPr>
          <w:szCs w:val="22"/>
          <w:lang w:val="ru-RU"/>
        </w:rPr>
        <w:t xml:space="preserve"> и</w:t>
      </w:r>
      <w:r w:rsidR="000B653D">
        <w:rPr>
          <w:szCs w:val="22"/>
          <w:lang w:val="ru-RU"/>
        </w:rPr>
        <w:t xml:space="preserve"> Япония и Соединенные Штаты Америки в мае </w:t>
      </w:r>
      <w:r w:rsidRPr="000B653D">
        <w:rPr>
          <w:szCs w:val="22"/>
          <w:lang w:val="ru-RU"/>
        </w:rPr>
        <w:t>2015</w:t>
      </w:r>
      <w:r w:rsidR="000B653D">
        <w:rPr>
          <w:szCs w:val="22"/>
          <w:lang w:val="ru-RU"/>
        </w:rPr>
        <w:t> г</w:t>
      </w:r>
      <w:r w:rsidRPr="000B653D">
        <w:rPr>
          <w:szCs w:val="22"/>
          <w:lang w:val="ru-RU"/>
        </w:rPr>
        <w:t xml:space="preserve">. </w:t>
      </w:r>
      <w:r w:rsidR="00F674AA" w:rsidRPr="000B653D">
        <w:rPr>
          <w:szCs w:val="22"/>
          <w:lang w:val="ru-RU"/>
        </w:rPr>
        <w:t xml:space="preserve"> </w:t>
      </w:r>
      <w:r w:rsidR="001451F8">
        <w:rPr>
          <w:szCs w:val="22"/>
          <w:lang w:val="ru-RU"/>
        </w:rPr>
        <w:t xml:space="preserve">Эти новые </w:t>
      </w:r>
      <w:r w:rsidR="0072719D">
        <w:rPr>
          <w:szCs w:val="22"/>
          <w:lang w:val="ru-RU"/>
        </w:rPr>
        <w:t>Договаривающиеся</w:t>
      </w:r>
      <w:r w:rsidR="0072719D" w:rsidRPr="001204D5">
        <w:rPr>
          <w:szCs w:val="22"/>
          <w:lang w:val="ru-RU"/>
        </w:rPr>
        <w:t xml:space="preserve"> </w:t>
      </w:r>
      <w:r w:rsidR="0072719D">
        <w:rPr>
          <w:szCs w:val="22"/>
          <w:lang w:val="ru-RU"/>
        </w:rPr>
        <w:t>стороны</w:t>
      </w:r>
      <w:r w:rsidR="0072719D" w:rsidRPr="001204D5">
        <w:rPr>
          <w:szCs w:val="22"/>
          <w:lang w:val="ru-RU"/>
        </w:rPr>
        <w:t xml:space="preserve"> </w:t>
      </w:r>
      <w:r w:rsidR="001451F8">
        <w:rPr>
          <w:szCs w:val="22"/>
          <w:lang w:val="ru-RU"/>
        </w:rPr>
        <w:t xml:space="preserve">уже </w:t>
      </w:r>
      <w:r w:rsidR="0072719D">
        <w:rPr>
          <w:szCs w:val="22"/>
          <w:lang w:val="ru-RU"/>
        </w:rPr>
        <w:t>имеют</w:t>
      </w:r>
      <w:r w:rsidR="0072719D" w:rsidRPr="001204D5">
        <w:rPr>
          <w:szCs w:val="22"/>
          <w:lang w:val="ru-RU"/>
        </w:rPr>
        <w:t xml:space="preserve"> </w:t>
      </w:r>
      <w:r w:rsidR="0072719D">
        <w:rPr>
          <w:szCs w:val="22"/>
          <w:lang w:val="ru-RU"/>
        </w:rPr>
        <w:t>систему</w:t>
      </w:r>
      <w:r w:rsidR="0072719D" w:rsidRPr="001204D5">
        <w:rPr>
          <w:szCs w:val="22"/>
          <w:lang w:val="ru-RU"/>
        </w:rPr>
        <w:t xml:space="preserve"> </w:t>
      </w:r>
      <w:r w:rsidR="0072719D">
        <w:rPr>
          <w:szCs w:val="22"/>
          <w:lang w:val="ru-RU"/>
        </w:rPr>
        <w:t>экспертизы</w:t>
      </w:r>
      <w:r w:rsidR="0072719D" w:rsidRPr="001204D5">
        <w:rPr>
          <w:szCs w:val="22"/>
          <w:lang w:val="ru-RU"/>
        </w:rPr>
        <w:t xml:space="preserve"> </w:t>
      </w:r>
      <w:r w:rsidR="0072719D">
        <w:rPr>
          <w:szCs w:val="22"/>
          <w:lang w:val="ru-RU"/>
        </w:rPr>
        <w:t>и</w:t>
      </w:r>
      <w:r w:rsidR="0072719D" w:rsidRPr="001204D5">
        <w:rPr>
          <w:szCs w:val="22"/>
          <w:lang w:val="ru-RU"/>
        </w:rPr>
        <w:t xml:space="preserve"> </w:t>
      </w:r>
      <w:r w:rsidR="001451F8">
        <w:rPr>
          <w:szCs w:val="22"/>
          <w:lang w:val="ru-RU"/>
        </w:rPr>
        <w:t>согласно своему национальному</w:t>
      </w:r>
      <w:r w:rsidR="0072719D" w:rsidRPr="001204D5">
        <w:rPr>
          <w:szCs w:val="22"/>
          <w:lang w:val="ru-RU"/>
        </w:rPr>
        <w:t xml:space="preserve"> </w:t>
      </w:r>
      <w:r w:rsidR="0072719D">
        <w:rPr>
          <w:szCs w:val="22"/>
          <w:lang w:val="ru-RU"/>
        </w:rPr>
        <w:t>законодательств</w:t>
      </w:r>
      <w:r w:rsidR="001451F8">
        <w:rPr>
          <w:szCs w:val="22"/>
          <w:lang w:val="ru-RU"/>
        </w:rPr>
        <w:t>у</w:t>
      </w:r>
      <w:r w:rsidR="0072719D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могут пр</w:t>
      </w:r>
      <w:r w:rsidR="001451F8">
        <w:rPr>
          <w:szCs w:val="22"/>
          <w:lang w:val="ru-RU"/>
        </w:rPr>
        <w:t xml:space="preserve">едъявлять </w:t>
      </w:r>
      <w:r w:rsidR="001204D5">
        <w:rPr>
          <w:szCs w:val="22"/>
          <w:lang w:val="ru-RU"/>
        </w:rPr>
        <w:t>другие требования к экспертиз</w:t>
      </w:r>
      <w:r w:rsidR="001451F8">
        <w:rPr>
          <w:szCs w:val="22"/>
          <w:lang w:val="ru-RU"/>
        </w:rPr>
        <w:t>е по существу</w:t>
      </w:r>
      <w:r w:rsidR="001204D5">
        <w:rPr>
          <w:szCs w:val="22"/>
          <w:lang w:val="ru-RU"/>
        </w:rPr>
        <w:t xml:space="preserve"> промышленного образца.  </w:t>
      </w:r>
      <w:r w:rsidR="00C72526">
        <w:rPr>
          <w:szCs w:val="22"/>
          <w:lang w:val="ru-RU"/>
        </w:rPr>
        <w:t>С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присоединени</w:t>
      </w:r>
      <w:r w:rsidR="00C72526">
        <w:rPr>
          <w:szCs w:val="22"/>
          <w:lang w:val="ru-RU"/>
        </w:rPr>
        <w:t>ем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к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Женевскому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акту</w:t>
      </w:r>
      <w:r w:rsidR="001204D5" w:rsidRPr="001204D5">
        <w:rPr>
          <w:szCs w:val="22"/>
          <w:lang w:val="ru-RU"/>
        </w:rPr>
        <w:t xml:space="preserve"> 1999</w:t>
      </w:r>
      <w:r w:rsidR="001204D5" w:rsidRPr="001204D5">
        <w:rPr>
          <w:szCs w:val="22"/>
        </w:rPr>
        <w:t> </w:t>
      </w:r>
      <w:r w:rsidR="001204D5">
        <w:rPr>
          <w:szCs w:val="22"/>
          <w:lang w:val="ru-RU"/>
        </w:rPr>
        <w:t>г</w:t>
      </w:r>
      <w:r w:rsidR="001204D5" w:rsidRPr="001204D5">
        <w:rPr>
          <w:szCs w:val="22"/>
          <w:lang w:val="ru-RU"/>
        </w:rPr>
        <w:t xml:space="preserve">. </w:t>
      </w:r>
      <w:r w:rsidR="001204D5">
        <w:rPr>
          <w:szCs w:val="22"/>
          <w:lang w:val="ru-RU"/>
        </w:rPr>
        <w:t>новых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Договаривающихся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сторон</w:t>
      </w:r>
      <w:r w:rsidR="001204D5" w:rsidRPr="001204D5">
        <w:rPr>
          <w:szCs w:val="22"/>
          <w:lang w:val="ru-RU"/>
        </w:rPr>
        <w:t xml:space="preserve">, </w:t>
      </w:r>
      <w:r w:rsidR="001204D5">
        <w:rPr>
          <w:szCs w:val="22"/>
          <w:lang w:val="ru-RU"/>
        </w:rPr>
        <w:t>имеющих</w:t>
      </w:r>
      <w:r w:rsidR="001204D5" w:rsidRPr="001204D5">
        <w:rPr>
          <w:szCs w:val="22"/>
          <w:lang w:val="ru-RU"/>
        </w:rPr>
        <w:t xml:space="preserve"> </w:t>
      </w:r>
    </w:p>
    <w:p w:rsidR="001D270A" w:rsidRDefault="001D270A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4B344D" w:rsidRPr="00E71D07" w:rsidRDefault="00D330D2" w:rsidP="00CE21F5">
      <w:pPr>
        <w:rPr>
          <w:szCs w:val="22"/>
          <w:lang w:val="fr-CH"/>
        </w:rPr>
      </w:pPr>
      <w:r>
        <w:rPr>
          <w:szCs w:val="22"/>
          <w:lang w:val="ru-RU"/>
        </w:rPr>
        <w:lastRenderedPageBreak/>
        <w:t>собственн</w:t>
      </w:r>
      <w:r w:rsidR="003B1E9C">
        <w:rPr>
          <w:szCs w:val="22"/>
          <w:lang w:val="ru-RU"/>
        </w:rPr>
        <w:t>ые</w:t>
      </w:r>
      <w:r>
        <w:rPr>
          <w:szCs w:val="22"/>
          <w:lang w:val="ru-RU"/>
        </w:rPr>
        <w:t xml:space="preserve"> </w:t>
      </w:r>
      <w:r w:rsidR="001204D5" w:rsidRPr="001204D5">
        <w:rPr>
          <w:szCs w:val="22"/>
          <w:lang w:val="ru-RU"/>
        </w:rPr>
        <w:t>«</w:t>
      </w:r>
      <w:r w:rsidR="001204D5">
        <w:rPr>
          <w:szCs w:val="22"/>
          <w:lang w:val="ru-RU"/>
        </w:rPr>
        <w:t>ведомств</w:t>
      </w:r>
      <w:r w:rsidR="003B1E9C">
        <w:rPr>
          <w:szCs w:val="22"/>
          <w:lang w:val="ru-RU"/>
        </w:rPr>
        <w:t>а</w:t>
      </w:r>
      <w:r w:rsidR="001204D5" w:rsidRPr="001204D5">
        <w:rPr>
          <w:szCs w:val="22"/>
          <w:lang w:val="ru-RU"/>
        </w:rPr>
        <w:t xml:space="preserve">, </w:t>
      </w:r>
      <w:r w:rsidR="001204D5">
        <w:rPr>
          <w:szCs w:val="22"/>
          <w:lang w:val="ru-RU"/>
        </w:rPr>
        <w:t>проводящ</w:t>
      </w:r>
      <w:r w:rsidR="003B1E9C">
        <w:rPr>
          <w:szCs w:val="22"/>
          <w:lang w:val="ru-RU"/>
        </w:rPr>
        <w:t>ие</w:t>
      </w:r>
      <w:r w:rsidR="001204D5" w:rsidRPr="001204D5">
        <w:rPr>
          <w:szCs w:val="22"/>
          <w:lang w:val="ru-RU"/>
        </w:rPr>
        <w:t xml:space="preserve"> </w:t>
      </w:r>
      <w:r w:rsidR="001204D5">
        <w:rPr>
          <w:szCs w:val="22"/>
          <w:lang w:val="ru-RU"/>
        </w:rPr>
        <w:t>экспертизу</w:t>
      </w:r>
      <w:r w:rsidR="001204D5" w:rsidRPr="001204D5">
        <w:rPr>
          <w:szCs w:val="22"/>
          <w:lang w:val="ru-RU"/>
        </w:rPr>
        <w:t>»</w:t>
      </w:r>
      <w:r w:rsidR="00CE21F5" w:rsidRPr="004D0A1E">
        <w:rPr>
          <w:rStyle w:val="FootnoteReference"/>
          <w:szCs w:val="22"/>
        </w:rPr>
        <w:footnoteReference w:id="2"/>
      </w:r>
      <w:r w:rsidR="001204D5">
        <w:rPr>
          <w:szCs w:val="22"/>
          <w:lang w:val="ru-RU"/>
        </w:rPr>
        <w:t xml:space="preserve">, повышается риск того, что </w:t>
      </w:r>
      <w:r w:rsidR="000614FE">
        <w:rPr>
          <w:szCs w:val="22"/>
          <w:lang w:val="ru-RU"/>
        </w:rPr>
        <w:t>в условиях существования требований о достаточности раскрытия промышленного образца одни юрисдикции</w:t>
      </w:r>
      <w:r>
        <w:rPr>
          <w:szCs w:val="22"/>
          <w:lang w:val="ru-RU"/>
        </w:rPr>
        <w:t xml:space="preserve"> могут отказ</w:t>
      </w:r>
      <w:r w:rsidR="000614FE">
        <w:rPr>
          <w:szCs w:val="22"/>
          <w:lang w:val="ru-RU"/>
        </w:rPr>
        <w:t>ывать в охран</w:t>
      </w:r>
      <w:r w:rsidR="00C72526">
        <w:rPr>
          <w:szCs w:val="22"/>
          <w:lang w:val="ru-RU"/>
        </w:rPr>
        <w:t>е</w:t>
      </w:r>
      <w:r w:rsidR="000614FE">
        <w:rPr>
          <w:szCs w:val="22"/>
          <w:lang w:val="ru-RU"/>
        </w:rPr>
        <w:t xml:space="preserve"> </w:t>
      </w:r>
      <w:r w:rsidR="00C72526">
        <w:rPr>
          <w:szCs w:val="22"/>
          <w:lang w:val="ru-RU"/>
        </w:rPr>
        <w:t>в соответствии с</w:t>
      </w:r>
      <w:r w:rsidR="000614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</w:t>
      </w:r>
      <w:r w:rsidR="000614FE">
        <w:rPr>
          <w:szCs w:val="22"/>
          <w:lang w:val="ru-RU"/>
        </w:rPr>
        <w:t>о</w:t>
      </w:r>
      <w:r w:rsidR="00C72526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 9(4) </w:t>
      </w:r>
      <w:r w:rsidR="007B187B">
        <w:rPr>
          <w:szCs w:val="22"/>
          <w:lang w:val="ru-RU"/>
        </w:rPr>
        <w:t xml:space="preserve">Общей инструкции к Акту </w:t>
      </w:r>
      <w:r w:rsidR="00CE21F5" w:rsidRPr="001204D5">
        <w:rPr>
          <w:szCs w:val="22"/>
          <w:lang w:val="ru-RU"/>
        </w:rPr>
        <w:t>1999</w:t>
      </w:r>
      <w:r w:rsidR="007B187B">
        <w:rPr>
          <w:szCs w:val="22"/>
          <w:lang w:val="ru-RU"/>
        </w:rPr>
        <w:t> г. и Акту 1960 г. Гаагского соглашения (далее «Общая инструкция»)</w:t>
      </w:r>
      <w:r w:rsidR="00C72526">
        <w:rPr>
          <w:szCs w:val="22"/>
          <w:lang w:val="ru-RU"/>
        </w:rPr>
        <w:t>, ссылаясь на</w:t>
      </w:r>
      <w:r w:rsidR="007B187B">
        <w:rPr>
          <w:szCs w:val="22"/>
          <w:lang w:val="ru-RU"/>
        </w:rPr>
        <w:t xml:space="preserve"> недостаточно полно</w:t>
      </w:r>
      <w:r w:rsidR="00C72526">
        <w:rPr>
          <w:szCs w:val="22"/>
          <w:lang w:val="ru-RU"/>
        </w:rPr>
        <w:t>е</w:t>
      </w:r>
      <w:r w:rsidR="007B187B">
        <w:rPr>
          <w:szCs w:val="22"/>
          <w:lang w:val="ru-RU"/>
        </w:rPr>
        <w:t xml:space="preserve"> раскрыт</w:t>
      </w:r>
      <w:r w:rsidR="00C72526">
        <w:rPr>
          <w:szCs w:val="22"/>
          <w:lang w:val="ru-RU"/>
        </w:rPr>
        <w:t>ие</w:t>
      </w:r>
      <w:r w:rsidR="007B187B">
        <w:rPr>
          <w:szCs w:val="22"/>
          <w:lang w:val="ru-RU"/>
        </w:rPr>
        <w:t xml:space="preserve">, </w:t>
      </w:r>
      <w:r w:rsidR="00C72526">
        <w:rPr>
          <w:szCs w:val="22"/>
          <w:lang w:val="ru-RU"/>
        </w:rPr>
        <w:t>тогда как</w:t>
      </w:r>
      <w:r w:rsidR="00923344">
        <w:rPr>
          <w:szCs w:val="22"/>
          <w:lang w:val="ru-RU"/>
        </w:rPr>
        <w:t xml:space="preserve"> </w:t>
      </w:r>
      <w:r w:rsidR="007B187B">
        <w:rPr>
          <w:szCs w:val="22"/>
          <w:lang w:val="ru-RU"/>
        </w:rPr>
        <w:t>други</w:t>
      </w:r>
      <w:r w:rsidR="00C72526">
        <w:rPr>
          <w:szCs w:val="22"/>
          <w:lang w:val="ru-RU"/>
        </w:rPr>
        <w:t>е</w:t>
      </w:r>
      <w:r w:rsidR="007B187B">
        <w:rPr>
          <w:szCs w:val="22"/>
          <w:lang w:val="ru-RU"/>
        </w:rPr>
        <w:t xml:space="preserve"> юрисдикци</w:t>
      </w:r>
      <w:r w:rsidR="00C72526">
        <w:rPr>
          <w:szCs w:val="22"/>
          <w:lang w:val="ru-RU"/>
        </w:rPr>
        <w:t>и</w:t>
      </w:r>
      <w:r w:rsidR="007B187B">
        <w:rPr>
          <w:szCs w:val="22"/>
          <w:lang w:val="ru-RU"/>
        </w:rPr>
        <w:t xml:space="preserve"> </w:t>
      </w:r>
      <w:r w:rsidR="00C72526">
        <w:rPr>
          <w:szCs w:val="22"/>
          <w:lang w:val="ru-RU"/>
        </w:rPr>
        <w:t>будут считать то же сам</w:t>
      </w:r>
      <w:r w:rsidR="00885E3C">
        <w:rPr>
          <w:szCs w:val="22"/>
          <w:lang w:val="ru-RU"/>
        </w:rPr>
        <w:t>ое раскрытие</w:t>
      </w:r>
      <w:r w:rsidR="00923344">
        <w:rPr>
          <w:szCs w:val="22"/>
          <w:lang w:val="ru-RU"/>
        </w:rPr>
        <w:t xml:space="preserve"> </w:t>
      </w:r>
      <w:r w:rsidR="00885E3C">
        <w:rPr>
          <w:szCs w:val="22"/>
          <w:lang w:val="ru-RU"/>
        </w:rPr>
        <w:t>приемлемым.</w:t>
      </w:r>
    </w:p>
    <w:p w:rsidR="00CE21F5" w:rsidRPr="00923344" w:rsidRDefault="00CE21F5" w:rsidP="00CE21F5">
      <w:pPr>
        <w:rPr>
          <w:szCs w:val="22"/>
          <w:lang w:val="ru-RU"/>
        </w:rPr>
      </w:pPr>
    </w:p>
    <w:p w:rsidR="00CE21F5" w:rsidRPr="007D6951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923344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923344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923344">
        <w:rPr>
          <w:szCs w:val="22"/>
          <w:lang w:val="ru-RU"/>
        </w:rPr>
        <w:tab/>
      </w:r>
      <w:r w:rsidR="008E4383">
        <w:rPr>
          <w:szCs w:val="22"/>
          <w:lang w:val="ru-RU"/>
        </w:rPr>
        <w:t xml:space="preserve">С тем чтобы помочь </w:t>
      </w:r>
      <w:r w:rsidR="007830FC">
        <w:rPr>
          <w:szCs w:val="22"/>
          <w:lang w:val="ru-RU"/>
        </w:rPr>
        <w:t>пользовател</w:t>
      </w:r>
      <w:r w:rsidR="008E4383">
        <w:rPr>
          <w:szCs w:val="22"/>
          <w:lang w:val="ru-RU"/>
        </w:rPr>
        <w:t>ям</w:t>
      </w:r>
      <w:r w:rsidR="007830FC" w:rsidRPr="00923344">
        <w:rPr>
          <w:szCs w:val="22"/>
          <w:lang w:val="ru-RU"/>
        </w:rPr>
        <w:t xml:space="preserve"> </w:t>
      </w:r>
      <w:r w:rsidR="007830FC">
        <w:rPr>
          <w:szCs w:val="22"/>
          <w:lang w:val="ru-RU"/>
        </w:rPr>
        <w:t>Гаагской</w:t>
      </w:r>
      <w:r w:rsidR="007830FC" w:rsidRPr="00923344">
        <w:rPr>
          <w:szCs w:val="22"/>
          <w:lang w:val="ru-RU"/>
        </w:rPr>
        <w:t xml:space="preserve"> </w:t>
      </w:r>
      <w:r w:rsidR="007830FC">
        <w:rPr>
          <w:szCs w:val="22"/>
          <w:lang w:val="ru-RU"/>
        </w:rPr>
        <w:t>системы</w:t>
      </w:r>
      <w:r w:rsidR="008E4383">
        <w:rPr>
          <w:szCs w:val="22"/>
          <w:lang w:val="ru-RU"/>
        </w:rPr>
        <w:t xml:space="preserve"> обеспечить раскрытие промышленного образца с соблюдением требований</w:t>
      </w:r>
      <w:r w:rsidR="008E4383" w:rsidRPr="00923344">
        <w:rPr>
          <w:szCs w:val="22"/>
          <w:lang w:val="ru-RU"/>
        </w:rPr>
        <w:t xml:space="preserve"> </w:t>
      </w:r>
      <w:r w:rsidR="008E4383">
        <w:rPr>
          <w:szCs w:val="22"/>
          <w:lang w:val="ru-RU"/>
        </w:rPr>
        <w:t>ведомств</w:t>
      </w:r>
      <w:r w:rsidR="008E4383" w:rsidRPr="00923344">
        <w:rPr>
          <w:szCs w:val="22"/>
          <w:lang w:val="ru-RU"/>
        </w:rPr>
        <w:t xml:space="preserve">, </w:t>
      </w:r>
      <w:r w:rsidR="008E4383">
        <w:rPr>
          <w:szCs w:val="22"/>
          <w:lang w:val="ru-RU"/>
        </w:rPr>
        <w:t>проводящих</w:t>
      </w:r>
      <w:r w:rsidR="008E4383" w:rsidRPr="00923344">
        <w:rPr>
          <w:szCs w:val="22"/>
          <w:lang w:val="ru-RU"/>
        </w:rPr>
        <w:t xml:space="preserve"> </w:t>
      </w:r>
      <w:r w:rsidR="008E4383">
        <w:rPr>
          <w:szCs w:val="22"/>
          <w:lang w:val="ru-RU"/>
        </w:rPr>
        <w:t xml:space="preserve">экспертизу, предлагается </w:t>
      </w:r>
      <w:r w:rsidR="006142C4">
        <w:rPr>
          <w:szCs w:val="22"/>
          <w:lang w:val="ru-RU"/>
        </w:rPr>
        <w:t>обсудить на пятой сессии Рабочей группы рекомендации, сформулированные в приложении к документу</w:t>
      </w:r>
      <w:r w:rsidR="006142C4" w:rsidRPr="00923344">
        <w:rPr>
          <w:szCs w:val="22"/>
          <w:lang w:val="ru-RU"/>
        </w:rPr>
        <w:t xml:space="preserve"> </w:t>
      </w:r>
      <w:r w:rsidR="006142C4" w:rsidRPr="004D0A1E">
        <w:rPr>
          <w:szCs w:val="22"/>
        </w:rPr>
        <w:t>H</w:t>
      </w:r>
      <w:r w:rsidR="006142C4" w:rsidRPr="00923344">
        <w:rPr>
          <w:szCs w:val="22"/>
          <w:lang w:val="ru-RU"/>
        </w:rPr>
        <w:t>/</w:t>
      </w:r>
      <w:r w:rsidR="006142C4" w:rsidRPr="004D0A1E">
        <w:rPr>
          <w:szCs w:val="22"/>
        </w:rPr>
        <w:t>LD</w:t>
      </w:r>
      <w:r w:rsidR="006142C4" w:rsidRPr="00923344">
        <w:rPr>
          <w:szCs w:val="22"/>
          <w:lang w:val="ru-RU"/>
        </w:rPr>
        <w:t>/</w:t>
      </w:r>
      <w:r w:rsidR="006142C4" w:rsidRPr="004D0A1E">
        <w:rPr>
          <w:szCs w:val="22"/>
        </w:rPr>
        <w:t>WG</w:t>
      </w:r>
      <w:r w:rsidR="006142C4" w:rsidRPr="00923344">
        <w:rPr>
          <w:szCs w:val="22"/>
          <w:lang w:val="ru-RU"/>
        </w:rPr>
        <w:t>/5/4 «</w:t>
      </w:r>
      <w:r w:rsidR="006142C4">
        <w:rPr>
          <w:szCs w:val="22"/>
          <w:lang w:val="ru-RU"/>
        </w:rPr>
        <w:t>Предложение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относительно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рекомендаций</w:t>
      </w:r>
      <w:r w:rsidR="006142C4" w:rsidRPr="00923344">
        <w:rPr>
          <w:szCs w:val="22"/>
          <w:lang w:val="ru-RU"/>
        </w:rPr>
        <w:t xml:space="preserve">, </w:t>
      </w:r>
      <w:r w:rsidR="006142C4">
        <w:rPr>
          <w:szCs w:val="22"/>
          <w:lang w:val="ru-RU"/>
        </w:rPr>
        <w:t>касающихся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раскрытия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промышленного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образца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в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международной</w:t>
      </w:r>
      <w:r w:rsidR="006142C4" w:rsidRP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заявке</w:t>
      </w:r>
      <w:r w:rsidR="006142C4" w:rsidRPr="00923344">
        <w:rPr>
          <w:szCs w:val="22"/>
          <w:lang w:val="ru-RU"/>
        </w:rPr>
        <w:t>»</w:t>
      </w:r>
      <w:r w:rsidR="00923344" w:rsidRPr="00923344">
        <w:rPr>
          <w:szCs w:val="22"/>
          <w:lang w:val="ru-RU"/>
        </w:rPr>
        <w:t xml:space="preserve">. </w:t>
      </w:r>
      <w:r w:rsidR="00923344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 xml:space="preserve">В то же время важно помнить, что иногда требования разных </w:t>
      </w:r>
      <w:r w:rsidR="00923344">
        <w:rPr>
          <w:szCs w:val="22"/>
          <w:lang w:val="ru-RU"/>
        </w:rPr>
        <w:t>ведомств</w:t>
      </w:r>
      <w:r w:rsidR="006142C4">
        <w:rPr>
          <w:szCs w:val="22"/>
          <w:lang w:val="ru-RU"/>
        </w:rPr>
        <w:t xml:space="preserve"> могут отличаться и что </w:t>
      </w:r>
      <w:r w:rsidR="007D6951">
        <w:rPr>
          <w:szCs w:val="22"/>
          <w:lang w:val="ru-RU"/>
        </w:rPr>
        <w:t>юрисдикции</w:t>
      </w:r>
      <w:r w:rsidR="007D6951" w:rsidRPr="007D6951">
        <w:rPr>
          <w:szCs w:val="22"/>
          <w:lang w:val="ru-RU"/>
        </w:rPr>
        <w:t xml:space="preserve">, </w:t>
      </w:r>
      <w:r w:rsidR="007D6951">
        <w:rPr>
          <w:szCs w:val="22"/>
          <w:lang w:val="ru-RU"/>
        </w:rPr>
        <w:t>не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требую</w:t>
      </w:r>
      <w:r w:rsidR="006142C4">
        <w:rPr>
          <w:szCs w:val="22"/>
          <w:lang w:val="ru-RU"/>
        </w:rPr>
        <w:t>щие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некоторы</w:t>
      </w:r>
      <w:r w:rsidR="006142C4">
        <w:rPr>
          <w:szCs w:val="22"/>
          <w:lang w:val="ru-RU"/>
        </w:rPr>
        <w:t>х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элемент</w:t>
      </w:r>
      <w:r w:rsidR="006142C4">
        <w:rPr>
          <w:szCs w:val="22"/>
          <w:lang w:val="ru-RU"/>
        </w:rPr>
        <w:t>ов</w:t>
      </w:r>
      <w:r w:rsidR="007D6951" w:rsidRPr="007D6951">
        <w:rPr>
          <w:szCs w:val="22"/>
          <w:lang w:val="ru-RU"/>
        </w:rPr>
        <w:t xml:space="preserve">, </w:t>
      </w:r>
      <w:r w:rsidR="007D6951">
        <w:rPr>
          <w:szCs w:val="22"/>
          <w:lang w:val="ru-RU"/>
        </w:rPr>
        <w:t>необходимы</w:t>
      </w:r>
      <w:r w:rsidR="006142C4">
        <w:rPr>
          <w:szCs w:val="22"/>
          <w:lang w:val="ru-RU"/>
        </w:rPr>
        <w:t>х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в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других</w:t>
      </w:r>
      <w:r w:rsidR="007D6951" w:rsidRPr="007D6951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странах</w:t>
      </w:r>
      <w:r w:rsidR="007D6951" w:rsidRPr="007D6951">
        <w:rPr>
          <w:szCs w:val="22"/>
          <w:lang w:val="ru-RU"/>
        </w:rPr>
        <w:t xml:space="preserve">, </w:t>
      </w:r>
      <w:r w:rsidR="007D6951">
        <w:rPr>
          <w:szCs w:val="22"/>
          <w:lang w:val="ru-RU"/>
        </w:rPr>
        <w:t>предоставляют</w:t>
      </w:r>
      <w:r w:rsidR="007D6951" w:rsidRPr="007D6951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охрану меньшего объема</w:t>
      </w:r>
      <w:r w:rsidRPr="007D6951">
        <w:rPr>
          <w:szCs w:val="22"/>
          <w:lang w:val="ru-RU"/>
        </w:rPr>
        <w:t xml:space="preserve">.  </w:t>
      </w:r>
      <w:r w:rsidR="007D6951">
        <w:rPr>
          <w:szCs w:val="22"/>
          <w:lang w:val="ru-RU"/>
        </w:rPr>
        <w:t>Гаагская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система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должна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быть</w:t>
      </w:r>
      <w:r w:rsidR="007D6951" w:rsidRPr="007D6951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 xml:space="preserve">достаточно </w:t>
      </w:r>
      <w:r w:rsidR="007D6951">
        <w:rPr>
          <w:szCs w:val="22"/>
          <w:lang w:val="ru-RU"/>
        </w:rPr>
        <w:t>гибкой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для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того</w:t>
      </w:r>
      <w:r w:rsidR="007D6951" w:rsidRPr="007D6951">
        <w:rPr>
          <w:szCs w:val="22"/>
          <w:lang w:val="ru-RU"/>
        </w:rPr>
        <w:t xml:space="preserve">, </w:t>
      </w:r>
      <w:r w:rsidR="007D6951">
        <w:rPr>
          <w:szCs w:val="22"/>
          <w:lang w:val="ru-RU"/>
        </w:rPr>
        <w:t>чтобы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учитывать</w:t>
      </w:r>
      <w:r w:rsidR="007D6951" w:rsidRPr="007D6951">
        <w:rPr>
          <w:szCs w:val="22"/>
          <w:lang w:val="ru-RU"/>
        </w:rPr>
        <w:t xml:space="preserve"> </w:t>
      </w:r>
      <w:r w:rsidR="007D6951">
        <w:rPr>
          <w:szCs w:val="22"/>
          <w:lang w:val="ru-RU"/>
        </w:rPr>
        <w:t>различные</w:t>
      </w:r>
      <w:r w:rsidR="007D6951" w:rsidRPr="007D6951">
        <w:rPr>
          <w:szCs w:val="22"/>
          <w:lang w:val="ru-RU"/>
        </w:rPr>
        <w:t xml:space="preserve"> </w:t>
      </w:r>
      <w:r w:rsidR="006142C4">
        <w:rPr>
          <w:szCs w:val="22"/>
          <w:lang w:val="ru-RU"/>
        </w:rPr>
        <w:t>требования</w:t>
      </w:r>
      <w:r w:rsidR="007D6951">
        <w:rPr>
          <w:szCs w:val="22"/>
          <w:lang w:val="ru-RU"/>
        </w:rPr>
        <w:t xml:space="preserve"> ведомств </w:t>
      </w:r>
      <w:r w:rsidR="006142C4">
        <w:rPr>
          <w:szCs w:val="22"/>
          <w:lang w:val="ru-RU"/>
        </w:rPr>
        <w:t>входящих в нее г</w:t>
      </w:r>
      <w:r w:rsidR="007D6951">
        <w:rPr>
          <w:szCs w:val="22"/>
          <w:lang w:val="ru-RU"/>
        </w:rPr>
        <w:t>осударств.</w:t>
      </w:r>
    </w:p>
    <w:p w:rsidR="002B4A14" w:rsidRPr="007D6951" w:rsidRDefault="002B4A14" w:rsidP="00CE21F5">
      <w:pPr>
        <w:rPr>
          <w:szCs w:val="22"/>
          <w:lang w:val="ru-RU"/>
        </w:rPr>
      </w:pPr>
    </w:p>
    <w:p w:rsidR="00CE21F5" w:rsidRPr="0021308B" w:rsidRDefault="0021308B" w:rsidP="002B4A14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концепция одновременно действующих ограничений в международных заявках</w:t>
      </w:r>
    </w:p>
    <w:p w:rsidR="002B4A14" w:rsidRPr="0021308B" w:rsidRDefault="002B4A14" w:rsidP="002B4A14">
      <w:pPr>
        <w:rPr>
          <w:szCs w:val="22"/>
          <w:lang w:val="ru-RU"/>
        </w:rPr>
      </w:pPr>
    </w:p>
    <w:p w:rsidR="00CE21F5" w:rsidRPr="0017563A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587334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587334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587334">
        <w:rPr>
          <w:szCs w:val="22"/>
          <w:lang w:val="ru-RU"/>
        </w:rPr>
        <w:tab/>
      </w:r>
      <w:r w:rsidR="00095E5D">
        <w:rPr>
          <w:szCs w:val="22"/>
          <w:lang w:val="ru-RU"/>
        </w:rPr>
        <w:t>В н</w:t>
      </w:r>
      <w:r w:rsidR="0021308B">
        <w:rPr>
          <w:szCs w:val="22"/>
          <w:lang w:val="ru-RU"/>
        </w:rPr>
        <w:t>астоящем</w:t>
      </w:r>
      <w:r w:rsidR="0021308B" w:rsidRPr="00587334">
        <w:rPr>
          <w:szCs w:val="22"/>
          <w:lang w:val="ru-RU"/>
        </w:rPr>
        <w:t xml:space="preserve"> </w:t>
      </w:r>
      <w:r w:rsidR="0021308B">
        <w:rPr>
          <w:szCs w:val="22"/>
          <w:lang w:val="ru-RU"/>
        </w:rPr>
        <w:t>документе</w:t>
      </w:r>
      <w:r w:rsidR="0021308B" w:rsidRPr="00587334">
        <w:rPr>
          <w:szCs w:val="22"/>
          <w:lang w:val="ru-RU"/>
        </w:rPr>
        <w:t xml:space="preserve"> </w:t>
      </w:r>
      <w:r w:rsidR="00095E5D">
        <w:rPr>
          <w:szCs w:val="22"/>
          <w:lang w:val="ru-RU"/>
        </w:rPr>
        <w:t xml:space="preserve">содержится </w:t>
      </w:r>
      <w:r w:rsidR="0021308B">
        <w:rPr>
          <w:szCs w:val="22"/>
          <w:lang w:val="ru-RU"/>
        </w:rPr>
        <w:t>предл</w:t>
      </w:r>
      <w:r w:rsidR="00095E5D">
        <w:rPr>
          <w:szCs w:val="22"/>
          <w:lang w:val="ru-RU"/>
        </w:rPr>
        <w:t xml:space="preserve">ожение о внедрении концепции </w:t>
      </w:r>
      <w:r w:rsidR="00587334" w:rsidRPr="00587334">
        <w:rPr>
          <w:szCs w:val="22"/>
          <w:lang w:val="ru-RU"/>
        </w:rPr>
        <w:t>«</w:t>
      </w:r>
      <w:r w:rsidR="00587334">
        <w:rPr>
          <w:szCs w:val="22"/>
          <w:lang w:val="ru-RU"/>
        </w:rPr>
        <w:t>одновременно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действующи</w:t>
      </w:r>
      <w:r w:rsidR="00095E5D">
        <w:rPr>
          <w:szCs w:val="22"/>
          <w:lang w:val="ru-RU"/>
        </w:rPr>
        <w:t>х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ограничени</w:t>
      </w:r>
      <w:r w:rsidR="00095E5D">
        <w:rPr>
          <w:szCs w:val="22"/>
          <w:lang w:val="ru-RU"/>
        </w:rPr>
        <w:t>й</w:t>
      </w:r>
      <w:r w:rsidR="00587334" w:rsidRPr="00587334">
        <w:rPr>
          <w:szCs w:val="22"/>
          <w:lang w:val="ru-RU"/>
        </w:rPr>
        <w:t xml:space="preserve">» </w:t>
      </w:r>
      <w:r w:rsidR="00587334">
        <w:rPr>
          <w:szCs w:val="22"/>
          <w:lang w:val="ru-RU"/>
        </w:rPr>
        <w:t>в</w:t>
      </w:r>
      <w:r w:rsidR="00B04C9E">
        <w:rPr>
          <w:szCs w:val="22"/>
          <w:lang w:val="ru-RU"/>
        </w:rPr>
        <w:t xml:space="preserve"> </w:t>
      </w:r>
      <w:r w:rsidR="0021308B">
        <w:rPr>
          <w:szCs w:val="22"/>
          <w:lang w:val="ru-RU"/>
        </w:rPr>
        <w:t>международн</w:t>
      </w:r>
      <w:r w:rsidR="00587334">
        <w:rPr>
          <w:szCs w:val="22"/>
          <w:lang w:val="ru-RU"/>
        </w:rPr>
        <w:t>ой</w:t>
      </w:r>
      <w:r w:rsidR="0021308B" w:rsidRPr="00587334">
        <w:rPr>
          <w:szCs w:val="22"/>
          <w:lang w:val="ru-RU"/>
        </w:rPr>
        <w:t xml:space="preserve"> </w:t>
      </w:r>
      <w:r w:rsidR="0021308B">
        <w:rPr>
          <w:szCs w:val="22"/>
          <w:lang w:val="ru-RU"/>
        </w:rPr>
        <w:t>заявк</w:t>
      </w:r>
      <w:r w:rsidR="00095E5D">
        <w:rPr>
          <w:szCs w:val="22"/>
          <w:lang w:val="ru-RU"/>
        </w:rPr>
        <w:t>е</w:t>
      </w:r>
      <w:r w:rsidR="00587334" w:rsidRPr="00587334">
        <w:rPr>
          <w:szCs w:val="22"/>
          <w:lang w:val="ru-RU"/>
        </w:rPr>
        <w:t xml:space="preserve">.  </w:t>
      </w:r>
      <w:r w:rsidR="00587334">
        <w:rPr>
          <w:szCs w:val="22"/>
          <w:lang w:val="ru-RU"/>
        </w:rPr>
        <w:t>Следует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напомнить</w:t>
      </w:r>
      <w:r w:rsidR="00587334" w:rsidRPr="00587334">
        <w:rPr>
          <w:szCs w:val="22"/>
          <w:lang w:val="ru-RU"/>
        </w:rPr>
        <w:t xml:space="preserve">, </w:t>
      </w:r>
      <w:r w:rsidR="00587334">
        <w:rPr>
          <w:szCs w:val="22"/>
          <w:lang w:val="ru-RU"/>
        </w:rPr>
        <w:t>что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поправки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к</w:t>
      </w:r>
      <w:r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разделам</w:t>
      </w:r>
      <w:r w:rsidR="004B344D">
        <w:rPr>
          <w:color w:val="000000"/>
          <w:szCs w:val="22"/>
        </w:rPr>
        <w:t> </w:t>
      </w:r>
      <w:r w:rsidRPr="00587334">
        <w:rPr>
          <w:color w:val="000000"/>
          <w:szCs w:val="22"/>
          <w:lang w:val="ru-RU"/>
        </w:rPr>
        <w:t>402,</w:t>
      </w:r>
      <w:r w:rsidR="004B344D">
        <w:rPr>
          <w:color w:val="000000"/>
          <w:szCs w:val="22"/>
        </w:rPr>
        <w:t> </w:t>
      </w:r>
      <w:r w:rsidRPr="00587334">
        <w:rPr>
          <w:color w:val="000000"/>
          <w:szCs w:val="22"/>
          <w:lang w:val="ru-RU"/>
        </w:rPr>
        <w:t xml:space="preserve">403 </w:t>
      </w:r>
      <w:r w:rsidR="00587334">
        <w:rPr>
          <w:color w:val="000000"/>
          <w:szCs w:val="22"/>
          <w:lang w:val="ru-RU"/>
        </w:rPr>
        <w:t>и</w:t>
      </w:r>
      <w:r w:rsidRPr="00587334">
        <w:rPr>
          <w:color w:val="000000"/>
          <w:szCs w:val="22"/>
          <w:lang w:val="ru-RU"/>
        </w:rPr>
        <w:t xml:space="preserve"> 405 </w:t>
      </w:r>
      <w:r w:rsidR="00587334">
        <w:rPr>
          <w:color w:val="000000"/>
          <w:szCs w:val="22"/>
          <w:lang w:val="ru-RU"/>
        </w:rPr>
        <w:t>Административной инструкции по применению Гаагского</w:t>
      </w:r>
      <w:r w:rsidR="00587334" w:rsidRPr="00587334">
        <w:rPr>
          <w:color w:val="000000"/>
          <w:szCs w:val="22"/>
          <w:lang w:val="ru-RU"/>
        </w:rPr>
        <w:t xml:space="preserve"> </w:t>
      </w:r>
      <w:r w:rsidR="00587334">
        <w:rPr>
          <w:color w:val="000000"/>
          <w:szCs w:val="22"/>
          <w:lang w:val="ru-RU"/>
        </w:rPr>
        <w:t>соглашения</w:t>
      </w:r>
      <w:r w:rsidR="00587334" w:rsidRPr="00587334">
        <w:rPr>
          <w:color w:val="000000"/>
          <w:szCs w:val="22"/>
          <w:lang w:val="ru-RU"/>
        </w:rPr>
        <w:t xml:space="preserve"> </w:t>
      </w:r>
      <w:r w:rsidRPr="00587334">
        <w:rPr>
          <w:color w:val="000000"/>
          <w:szCs w:val="22"/>
          <w:lang w:val="ru-RU"/>
        </w:rPr>
        <w:t>(</w:t>
      </w:r>
      <w:r w:rsidR="00587334">
        <w:rPr>
          <w:color w:val="000000"/>
          <w:szCs w:val="22"/>
          <w:lang w:val="ru-RU"/>
        </w:rPr>
        <w:t>далее</w:t>
      </w:r>
      <w:r w:rsidR="00587334" w:rsidRPr="00587334">
        <w:rPr>
          <w:color w:val="000000"/>
          <w:szCs w:val="22"/>
          <w:lang w:val="ru-RU"/>
        </w:rPr>
        <w:t xml:space="preserve"> «</w:t>
      </w:r>
      <w:r w:rsidR="00587334">
        <w:rPr>
          <w:color w:val="000000"/>
          <w:szCs w:val="22"/>
          <w:lang w:val="ru-RU"/>
        </w:rPr>
        <w:t>Административная</w:t>
      </w:r>
      <w:r w:rsidR="00587334" w:rsidRPr="00587334">
        <w:rPr>
          <w:color w:val="000000"/>
          <w:szCs w:val="22"/>
          <w:lang w:val="ru-RU"/>
        </w:rPr>
        <w:t xml:space="preserve"> </w:t>
      </w:r>
      <w:r w:rsidR="00587334">
        <w:rPr>
          <w:color w:val="000000"/>
          <w:szCs w:val="22"/>
          <w:lang w:val="ru-RU"/>
        </w:rPr>
        <w:t>инструкция</w:t>
      </w:r>
      <w:r w:rsidR="00587334" w:rsidRPr="00587334">
        <w:rPr>
          <w:color w:val="000000"/>
          <w:szCs w:val="22"/>
          <w:lang w:val="ru-RU"/>
        </w:rPr>
        <w:t>»</w:t>
      </w:r>
      <w:r w:rsidRPr="00587334">
        <w:rPr>
          <w:color w:val="000000"/>
          <w:szCs w:val="22"/>
          <w:lang w:val="ru-RU"/>
        </w:rPr>
        <w:t>)</w:t>
      </w:r>
      <w:r w:rsidRPr="00587334">
        <w:rPr>
          <w:szCs w:val="22"/>
          <w:lang w:val="ru-RU"/>
        </w:rPr>
        <w:t xml:space="preserve">, </w:t>
      </w:r>
      <w:r w:rsidR="00587334">
        <w:rPr>
          <w:szCs w:val="22"/>
          <w:lang w:val="ru-RU"/>
        </w:rPr>
        <w:t>вступившие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в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силу</w:t>
      </w:r>
      <w:r w:rsidR="00587334" w:rsidRPr="00587334">
        <w:rPr>
          <w:szCs w:val="22"/>
          <w:lang w:val="ru-RU"/>
        </w:rPr>
        <w:t xml:space="preserve"> </w:t>
      </w:r>
      <w:r w:rsidRPr="00587334">
        <w:rPr>
          <w:szCs w:val="22"/>
          <w:lang w:val="ru-RU"/>
        </w:rPr>
        <w:t>1</w:t>
      </w:r>
      <w:r w:rsidR="00587334" w:rsidRPr="00587334">
        <w:rPr>
          <w:szCs w:val="22"/>
        </w:rPr>
        <w:t> </w:t>
      </w:r>
      <w:r w:rsidR="00587334">
        <w:rPr>
          <w:szCs w:val="22"/>
          <w:lang w:val="ru-RU"/>
        </w:rPr>
        <w:t>июля</w:t>
      </w:r>
      <w:r w:rsidR="00587334" w:rsidRPr="00587334">
        <w:rPr>
          <w:szCs w:val="22"/>
          <w:lang w:val="ru-RU"/>
        </w:rPr>
        <w:t xml:space="preserve"> </w:t>
      </w:r>
      <w:r w:rsidRPr="00587334">
        <w:rPr>
          <w:szCs w:val="22"/>
          <w:lang w:val="ru-RU"/>
        </w:rPr>
        <w:t>2014</w:t>
      </w:r>
      <w:r w:rsidR="00587334" w:rsidRPr="00587334">
        <w:rPr>
          <w:szCs w:val="22"/>
        </w:rPr>
        <w:t> </w:t>
      </w:r>
      <w:r w:rsidR="00587334">
        <w:rPr>
          <w:szCs w:val="22"/>
          <w:lang w:val="ru-RU"/>
        </w:rPr>
        <w:t>г</w:t>
      </w:r>
      <w:r w:rsidR="00587334" w:rsidRPr="00587334">
        <w:rPr>
          <w:szCs w:val="22"/>
          <w:lang w:val="ru-RU"/>
        </w:rPr>
        <w:t>.</w:t>
      </w:r>
      <w:r w:rsidRPr="00587334">
        <w:rPr>
          <w:szCs w:val="22"/>
          <w:lang w:val="ru-RU"/>
        </w:rPr>
        <w:t xml:space="preserve">, </w:t>
      </w:r>
      <w:r w:rsidR="00095E5D">
        <w:rPr>
          <w:szCs w:val="22"/>
          <w:lang w:val="ru-RU"/>
        </w:rPr>
        <w:t>о</w:t>
      </w:r>
      <w:r w:rsidR="00587334">
        <w:rPr>
          <w:szCs w:val="22"/>
          <w:lang w:val="ru-RU"/>
        </w:rPr>
        <w:t>с</w:t>
      </w:r>
      <w:r w:rsidR="00095E5D">
        <w:rPr>
          <w:szCs w:val="22"/>
          <w:lang w:val="ru-RU"/>
        </w:rPr>
        <w:t xml:space="preserve">лабили </w:t>
      </w:r>
      <w:r w:rsidR="00587334">
        <w:rPr>
          <w:szCs w:val="22"/>
          <w:lang w:val="ru-RU"/>
        </w:rPr>
        <w:t>некоторые</w:t>
      </w:r>
      <w:r w:rsidR="00587334" w:rsidRPr="00587334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формальные требования к изображени</w:t>
      </w:r>
      <w:r w:rsidR="00095E5D">
        <w:rPr>
          <w:szCs w:val="22"/>
          <w:lang w:val="ru-RU"/>
        </w:rPr>
        <w:t>ям</w:t>
      </w:r>
      <w:r w:rsidR="00CE7BF1">
        <w:rPr>
          <w:szCs w:val="22"/>
          <w:lang w:val="ru-RU"/>
        </w:rPr>
        <w:t xml:space="preserve"> и визуальной интерпретации</w:t>
      </w:r>
      <w:r w:rsidR="00095E5D">
        <w:rPr>
          <w:szCs w:val="22"/>
          <w:lang w:val="ru-RU"/>
        </w:rPr>
        <w:t xml:space="preserve"> </w:t>
      </w:r>
      <w:r w:rsidR="00587334">
        <w:rPr>
          <w:szCs w:val="22"/>
          <w:lang w:val="ru-RU"/>
        </w:rPr>
        <w:t>промышленного образца</w:t>
      </w:r>
      <w:r w:rsidR="00CE7BF1">
        <w:rPr>
          <w:szCs w:val="22"/>
          <w:lang w:val="ru-RU"/>
        </w:rPr>
        <w:t xml:space="preserve"> и </w:t>
      </w:r>
      <w:r w:rsidR="00587334">
        <w:rPr>
          <w:szCs w:val="22"/>
          <w:lang w:val="ru-RU"/>
        </w:rPr>
        <w:t>предоставили заявителям большую гибкость при</w:t>
      </w:r>
      <w:r w:rsidR="00095E5D">
        <w:rPr>
          <w:szCs w:val="22"/>
          <w:lang w:val="ru-RU"/>
        </w:rPr>
        <w:t xml:space="preserve"> его</w:t>
      </w:r>
      <w:r w:rsidR="00587334">
        <w:rPr>
          <w:szCs w:val="22"/>
          <w:lang w:val="ru-RU"/>
        </w:rPr>
        <w:t xml:space="preserve"> раскрытии.  </w:t>
      </w:r>
      <w:r w:rsidR="00CE7BF1">
        <w:rPr>
          <w:szCs w:val="22"/>
          <w:lang w:val="ru-RU"/>
        </w:rPr>
        <w:t xml:space="preserve">Появление </w:t>
      </w:r>
      <w:r w:rsidR="00B04C9E">
        <w:rPr>
          <w:szCs w:val="22"/>
          <w:lang w:val="ru-RU"/>
        </w:rPr>
        <w:t>в</w:t>
      </w:r>
      <w:r w:rsidR="00B04C9E" w:rsidRPr="00B04C9E">
        <w:rPr>
          <w:szCs w:val="22"/>
          <w:lang w:val="ru-RU"/>
        </w:rPr>
        <w:t xml:space="preserve"> </w:t>
      </w:r>
      <w:r w:rsidR="00B04C9E">
        <w:rPr>
          <w:szCs w:val="22"/>
          <w:lang w:val="ru-RU"/>
        </w:rPr>
        <w:t>Гаагской</w:t>
      </w:r>
      <w:r w:rsidR="00B04C9E" w:rsidRPr="00B04C9E">
        <w:rPr>
          <w:szCs w:val="22"/>
          <w:lang w:val="ru-RU"/>
        </w:rPr>
        <w:t xml:space="preserve"> </w:t>
      </w:r>
      <w:r w:rsidR="00B04C9E">
        <w:rPr>
          <w:szCs w:val="22"/>
          <w:lang w:val="ru-RU"/>
        </w:rPr>
        <w:t>системе</w:t>
      </w:r>
      <w:r w:rsidR="00B04C9E" w:rsidRPr="00B04C9E">
        <w:rPr>
          <w:szCs w:val="22"/>
          <w:lang w:val="ru-RU"/>
        </w:rPr>
        <w:t xml:space="preserve"> «</w:t>
      </w:r>
      <w:r w:rsidR="00B04C9E">
        <w:rPr>
          <w:szCs w:val="22"/>
          <w:lang w:val="ru-RU"/>
        </w:rPr>
        <w:t>одновременно</w:t>
      </w:r>
      <w:r w:rsidR="00B04C9E" w:rsidRPr="00B04C9E">
        <w:rPr>
          <w:szCs w:val="22"/>
          <w:lang w:val="ru-RU"/>
        </w:rPr>
        <w:t xml:space="preserve"> </w:t>
      </w:r>
      <w:r w:rsidR="00B04C9E">
        <w:rPr>
          <w:szCs w:val="22"/>
          <w:lang w:val="ru-RU"/>
        </w:rPr>
        <w:t>действующих</w:t>
      </w:r>
      <w:r w:rsidR="00B04C9E" w:rsidRPr="00B04C9E">
        <w:rPr>
          <w:szCs w:val="22"/>
          <w:lang w:val="ru-RU"/>
        </w:rPr>
        <w:t xml:space="preserve"> </w:t>
      </w:r>
      <w:r w:rsidR="00B04C9E">
        <w:rPr>
          <w:szCs w:val="22"/>
          <w:lang w:val="ru-RU"/>
        </w:rPr>
        <w:t>ограничений</w:t>
      </w:r>
      <w:r w:rsidR="00B04C9E" w:rsidRPr="00B04C9E">
        <w:rPr>
          <w:szCs w:val="22"/>
          <w:lang w:val="ru-RU"/>
        </w:rPr>
        <w:t xml:space="preserve">», </w:t>
      </w:r>
      <w:r w:rsidR="00CE7BF1">
        <w:rPr>
          <w:szCs w:val="22"/>
          <w:lang w:val="ru-RU"/>
        </w:rPr>
        <w:t>а именно</w:t>
      </w:r>
      <w:r w:rsidR="00581B08">
        <w:rPr>
          <w:szCs w:val="22"/>
          <w:lang w:val="ru-RU"/>
        </w:rPr>
        <w:t xml:space="preserve"> </w:t>
      </w:r>
      <w:r w:rsidR="00B04C9E">
        <w:rPr>
          <w:szCs w:val="22"/>
          <w:lang w:val="ru-RU"/>
        </w:rPr>
        <w:t>ог</w:t>
      </w:r>
      <w:r w:rsidR="00CE7BF1">
        <w:rPr>
          <w:szCs w:val="22"/>
          <w:lang w:val="ru-RU"/>
        </w:rPr>
        <w:t>оворок</w:t>
      </w:r>
      <w:r w:rsidR="00B04C9E">
        <w:rPr>
          <w:szCs w:val="22"/>
          <w:lang w:val="ru-RU"/>
        </w:rPr>
        <w:t xml:space="preserve">, </w:t>
      </w:r>
      <w:r w:rsidR="00CE7BF1">
        <w:rPr>
          <w:szCs w:val="22"/>
          <w:lang w:val="ru-RU"/>
        </w:rPr>
        <w:t xml:space="preserve">дающих </w:t>
      </w:r>
      <w:r w:rsidR="00B04C9E">
        <w:rPr>
          <w:szCs w:val="22"/>
          <w:lang w:val="ru-RU"/>
        </w:rPr>
        <w:t>заявителю</w:t>
      </w:r>
      <w:r w:rsidR="00CE7BF1">
        <w:rPr>
          <w:szCs w:val="22"/>
          <w:lang w:val="ru-RU"/>
        </w:rPr>
        <w:t xml:space="preserve"> право</w:t>
      </w:r>
      <w:r w:rsidR="00B04C9E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ог</w:t>
      </w:r>
      <w:r w:rsidR="00474BBA">
        <w:rPr>
          <w:szCs w:val="22"/>
          <w:lang w:val="ru-RU"/>
        </w:rPr>
        <w:t xml:space="preserve">раничить </w:t>
      </w:r>
      <w:r w:rsidR="0017563A">
        <w:rPr>
          <w:szCs w:val="22"/>
          <w:lang w:val="ru-RU"/>
        </w:rPr>
        <w:t>действи</w:t>
      </w:r>
      <w:r w:rsidR="00474BBA">
        <w:rPr>
          <w:szCs w:val="22"/>
          <w:lang w:val="ru-RU"/>
        </w:rPr>
        <w:t>е</w:t>
      </w:r>
      <w:r w:rsidR="0017563A">
        <w:rPr>
          <w:szCs w:val="22"/>
          <w:lang w:val="ru-RU"/>
        </w:rPr>
        <w:t xml:space="preserve"> </w:t>
      </w:r>
      <w:r w:rsidR="00B04C9E">
        <w:rPr>
          <w:szCs w:val="22"/>
          <w:lang w:val="ru-RU"/>
        </w:rPr>
        <w:t>международной заявки</w:t>
      </w:r>
      <w:r w:rsidR="0017563A">
        <w:rPr>
          <w:szCs w:val="22"/>
          <w:lang w:val="ru-RU"/>
        </w:rPr>
        <w:t xml:space="preserve"> в отношении</w:t>
      </w:r>
      <w:r w:rsidR="00B04C9E">
        <w:rPr>
          <w:szCs w:val="22"/>
          <w:lang w:val="ru-RU"/>
        </w:rPr>
        <w:t xml:space="preserve"> </w:t>
      </w:r>
      <w:r w:rsidR="00581B08">
        <w:rPr>
          <w:szCs w:val="22"/>
          <w:lang w:val="ru-RU"/>
        </w:rPr>
        <w:t>од</w:t>
      </w:r>
      <w:r w:rsidR="00CE7BF1">
        <w:rPr>
          <w:szCs w:val="22"/>
          <w:lang w:val="ru-RU"/>
        </w:rPr>
        <w:t xml:space="preserve">ной или нескольких </w:t>
      </w:r>
      <w:r w:rsidR="00581B08">
        <w:rPr>
          <w:szCs w:val="22"/>
          <w:lang w:val="ru-RU"/>
        </w:rPr>
        <w:t>указанных Договаривающихся сторон</w:t>
      </w:r>
      <w:r w:rsidR="00280BAE">
        <w:rPr>
          <w:szCs w:val="22"/>
          <w:lang w:val="ru-RU"/>
        </w:rPr>
        <w:t xml:space="preserve"> для</w:t>
      </w:r>
      <w:r w:rsidR="00581B08">
        <w:rPr>
          <w:szCs w:val="22"/>
          <w:lang w:val="ru-RU"/>
        </w:rPr>
        <w:t xml:space="preserve"> одн</w:t>
      </w:r>
      <w:r w:rsidR="00280BAE">
        <w:rPr>
          <w:szCs w:val="22"/>
          <w:lang w:val="ru-RU"/>
        </w:rPr>
        <w:t>ого</w:t>
      </w:r>
      <w:r w:rsidR="00581B08">
        <w:rPr>
          <w:szCs w:val="22"/>
          <w:lang w:val="ru-RU"/>
        </w:rPr>
        <w:t xml:space="preserve"> или нескольки</w:t>
      </w:r>
      <w:r w:rsidR="00280BAE">
        <w:rPr>
          <w:szCs w:val="22"/>
          <w:lang w:val="ru-RU"/>
        </w:rPr>
        <w:t>х</w:t>
      </w:r>
      <w:r w:rsidR="00581B08">
        <w:rPr>
          <w:szCs w:val="22"/>
          <w:lang w:val="ru-RU"/>
        </w:rPr>
        <w:t xml:space="preserve"> промышленны</w:t>
      </w:r>
      <w:r w:rsidR="00280BAE">
        <w:rPr>
          <w:szCs w:val="22"/>
          <w:lang w:val="ru-RU"/>
        </w:rPr>
        <w:t>х</w:t>
      </w:r>
      <w:r w:rsidR="00581B08">
        <w:rPr>
          <w:szCs w:val="22"/>
          <w:lang w:val="ru-RU"/>
        </w:rPr>
        <w:t xml:space="preserve"> образц</w:t>
      </w:r>
      <w:r w:rsidR="00280BAE">
        <w:rPr>
          <w:szCs w:val="22"/>
          <w:lang w:val="ru-RU"/>
        </w:rPr>
        <w:t>ов</w:t>
      </w:r>
      <w:r w:rsidR="00581B08">
        <w:rPr>
          <w:szCs w:val="22"/>
          <w:lang w:val="ru-RU"/>
        </w:rPr>
        <w:t>, являющи</w:t>
      </w:r>
      <w:r w:rsidR="00280BAE">
        <w:rPr>
          <w:szCs w:val="22"/>
          <w:lang w:val="ru-RU"/>
        </w:rPr>
        <w:t>хся</w:t>
      </w:r>
      <w:r w:rsidR="00581B08">
        <w:rPr>
          <w:szCs w:val="22"/>
          <w:lang w:val="ru-RU"/>
        </w:rPr>
        <w:t xml:space="preserve"> </w:t>
      </w:r>
      <w:r w:rsidR="00567E7C">
        <w:rPr>
          <w:szCs w:val="22"/>
          <w:lang w:val="ru-RU"/>
        </w:rPr>
        <w:t>предметом</w:t>
      </w:r>
      <w:r w:rsidR="00581B08">
        <w:rPr>
          <w:szCs w:val="22"/>
          <w:lang w:val="ru-RU"/>
        </w:rPr>
        <w:t xml:space="preserve"> </w:t>
      </w:r>
      <w:r w:rsidR="00CE7BF1">
        <w:rPr>
          <w:szCs w:val="22"/>
          <w:lang w:val="ru-RU"/>
        </w:rPr>
        <w:t xml:space="preserve">данной </w:t>
      </w:r>
      <w:r w:rsidR="0017563A">
        <w:rPr>
          <w:szCs w:val="22"/>
          <w:lang w:val="ru-RU"/>
        </w:rPr>
        <w:t xml:space="preserve">международной </w:t>
      </w:r>
      <w:r w:rsidR="00581B08">
        <w:rPr>
          <w:szCs w:val="22"/>
          <w:lang w:val="ru-RU"/>
        </w:rPr>
        <w:t xml:space="preserve">заявки, </w:t>
      </w:r>
      <w:r w:rsidR="00CE7BF1">
        <w:rPr>
          <w:szCs w:val="22"/>
          <w:lang w:val="ru-RU"/>
        </w:rPr>
        <w:t xml:space="preserve">позволит </w:t>
      </w:r>
      <w:r w:rsidR="00581B08">
        <w:rPr>
          <w:szCs w:val="22"/>
          <w:lang w:val="ru-RU"/>
        </w:rPr>
        <w:t xml:space="preserve">заявителям </w:t>
      </w:r>
      <w:r w:rsidR="00CE7BF1">
        <w:rPr>
          <w:szCs w:val="22"/>
          <w:lang w:val="ru-RU"/>
        </w:rPr>
        <w:t xml:space="preserve">полноценно использовать преимущества </w:t>
      </w:r>
      <w:r w:rsidR="00581B08">
        <w:rPr>
          <w:szCs w:val="22"/>
          <w:lang w:val="ru-RU"/>
        </w:rPr>
        <w:t>более гибки</w:t>
      </w:r>
      <w:r w:rsidR="00CE7BF1">
        <w:rPr>
          <w:szCs w:val="22"/>
          <w:lang w:val="ru-RU"/>
        </w:rPr>
        <w:t>х</w:t>
      </w:r>
      <w:r w:rsidR="00581B08">
        <w:rPr>
          <w:szCs w:val="22"/>
          <w:lang w:val="ru-RU"/>
        </w:rPr>
        <w:t xml:space="preserve"> возможност</w:t>
      </w:r>
      <w:r w:rsidR="00CE7BF1">
        <w:rPr>
          <w:szCs w:val="22"/>
          <w:lang w:val="ru-RU"/>
        </w:rPr>
        <w:t>ей</w:t>
      </w:r>
      <w:r w:rsidR="00581B08">
        <w:rPr>
          <w:szCs w:val="22"/>
          <w:lang w:val="ru-RU"/>
        </w:rPr>
        <w:t xml:space="preserve"> Гаагской системы.</w:t>
      </w:r>
    </w:p>
    <w:p w:rsidR="002B4A14" w:rsidRPr="0017563A" w:rsidRDefault="002B4A14" w:rsidP="00CE21F5">
      <w:pPr>
        <w:rPr>
          <w:szCs w:val="22"/>
          <w:lang w:val="ru-RU"/>
        </w:rPr>
      </w:pPr>
    </w:p>
    <w:p w:rsidR="00CE21F5" w:rsidRPr="001336C2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1336C2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1336C2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1336C2">
        <w:rPr>
          <w:szCs w:val="22"/>
          <w:lang w:val="ru-RU"/>
        </w:rPr>
        <w:tab/>
      </w:r>
      <w:r w:rsidR="00753745">
        <w:rPr>
          <w:szCs w:val="22"/>
          <w:lang w:val="ru-RU"/>
        </w:rPr>
        <w:t>Если говорить предметно, то</w:t>
      </w:r>
      <w:r w:rsidR="0017563A" w:rsidRPr="001336C2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международн</w:t>
      </w:r>
      <w:r w:rsidR="001336C2">
        <w:rPr>
          <w:szCs w:val="22"/>
          <w:lang w:val="ru-RU"/>
        </w:rPr>
        <w:t>ая</w:t>
      </w:r>
      <w:r w:rsidR="0017563A" w:rsidRPr="001336C2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заявк</w:t>
      </w:r>
      <w:r w:rsidR="001336C2">
        <w:rPr>
          <w:szCs w:val="22"/>
          <w:lang w:val="ru-RU"/>
        </w:rPr>
        <w:t>а</w:t>
      </w:r>
      <w:r w:rsidR="00753745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мо</w:t>
      </w:r>
      <w:r w:rsidR="00753745">
        <w:rPr>
          <w:szCs w:val="22"/>
          <w:lang w:val="ru-RU"/>
        </w:rPr>
        <w:t xml:space="preserve">гла бы содержать </w:t>
      </w:r>
      <w:r w:rsidR="0017563A">
        <w:rPr>
          <w:szCs w:val="22"/>
          <w:lang w:val="ru-RU"/>
        </w:rPr>
        <w:t>образцы</w:t>
      </w:r>
      <w:r w:rsidR="0017563A" w:rsidRPr="001336C2">
        <w:rPr>
          <w:szCs w:val="22"/>
          <w:lang w:val="ru-RU"/>
        </w:rPr>
        <w:t xml:space="preserve"> </w:t>
      </w:r>
      <w:r w:rsidR="00753745">
        <w:rPr>
          <w:szCs w:val="22"/>
          <w:lang w:val="ru-RU"/>
        </w:rPr>
        <w:t xml:space="preserve">с определенными комплектами </w:t>
      </w:r>
      <w:r w:rsidR="0017563A">
        <w:rPr>
          <w:szCs w:val="22"/>
          <w:lang w:val="ru-RU"/>
        </w:rPr>
        <w:t>изображени</w:t>
      </w:r>
      <w:r w:rsidR="00753745">
        <w:rPr>
          <w:szCs w:val="22"/>
          <w:lang w:val="ru-RU"/>
        </w:rPr>
        <w:t>й</w:t>
      </w:r>
      <w:r w:rsidR="0017563A" w:rsidRPr="001336C2">
        <w:rPr>
          <w:szCs w:val="22"/>
          <w:lang w:val="ru-RU"/>
        </w:rPr>
        <w:t xml:space="preserve">, </w:t>
      </w:r>
      <w:r w:rsidR="0017563A">
        <w:rPr>
          <w:szCs w:val="22"/>
          <w:lang w:val="ru-RU"/>
        </w:rPr>
        <w:t>отвечающи</w:t>
      </w:r>
      <w:r w:rsidR="001336C2">
        <w:rPr>
          <w:szCs w:val="22"/>
          <w:lang w:val="ru-RU"/>
        </w:rPr>
        <w:t>х</w:t>
      </w:r>
      <w:r w:rsidR="0017563A" w:rsidRPr="001336C2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требованиям</w:t>
      </w:r>
      <w:r w:rsidR="0017563A" w:rsidRPr="001336C2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надлежаще</w:t>
      </w:r>
      <w:r w:rsidR="00753745">
        <w:rPr>
          <w:szCs w:val="22"/>
          <w:lang w:val="ru-RU"/>
        </w:rPr>
        <w:t>го</w:t>
      </w:r>
      <w:r w:rsidR="0017563A" w:rsidRPr="001336C2">
        <w:rPr>
          <w:szCs w:val="22"/>
          <w:lang w:val="ru-RU"/>
        </w:rPr>
        <w:t xml:space="preserve"> </w:t>
      </w:r>
      <w:r w:rsidR="0017563A">
        <w:rPr>
          <w:szCs w:val="22"/>
          <w:lang w:val="ru-RU"/>
        </w:rPr>
        <w:t>раскрыти</w:t>
      </w:r>
      <w:r w:rsidR="00753745">
        <w:rPr>
          <w:szCs w:val="22"/>
          <w:lang w:val="ru-RU"/>
        </w:rPr>
        <w:t>я</w:t>
      </w:r>
      <w:r w:rsidR="0017563A" w:rsidRPr="001336C2">
        <w:rPr>
          <w:szCs w:val="22"/>
          <w:lang w:val="ru-RU"/>
        </w:rPr>
        <w:t xml:space="preserve"> </w:t>
      </w:r>
      <w:r w:rsidR="00753745">
        <w:rPr>
          <w:szCs w:val="22"/>
          <w:lang w:val="ru-RU"/>
        </w:rPr>
        <w:t xml:space="preserve">нескольких </w:t>
      </w:r>
      <w:r w:rsidR="001336C2">
        <w:rPr>
          <w:szCs w:val="22"/>
          <w:lang w:val="ru-RU"/>
        </w:rPr>
        <w:t>указанных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Договаривающихся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сторон</w:t>
      </w:r>
      <w:r w:rsidR="009D6B06">
        <w:rPr>
          <w:szCs w:val="22"/>
          <w:lang w:val="ru-RU"/>
        </w:rPr>
        <w:t>, но</w:t>
      </w:r>
      <w:r w:rsidR="001336C2">
        <w:rPr>
          <w:szCs w:val="22"/>
          <w:lang w:val="ru-RU"/>
        </w:rPr>
        <w:t xml:space="preserve"> </w:t>
      </w:r>
      <w:r w:rsidR="00753745">
        <w:rPr>
          <w:szCs w:val="22"/>
          <w:lang w:val="ru-RU"/>
        </w:rPr>
        <w:t xml:space="preserve">при этом </w:t>
      </w:r>
      <w:r w:rsidR="001336C2">
        <w:rPr>
          <w:szCs w:val="22"/>
          <w:lang w:val="ru-RU"/>
        </w:rPr>
        <w:t>огранич</w:t>
      </w:r>
      <w:r w:rsidR="00AE63FC">
        <w:rPr>
          <w:szCs w:val="22"/>
          <w:lang w:val="ru-RU"/>
        </w:rPr>
        <w:t>ива</w:t>
      </w:r>
      <w:r w:rsidR="009D6B06">
        <w:rPr>
          <w:szCs w:val="22"/>
          <w:lang w:val="ru-RU"/>
        </w:rPr>
        <w:t>ла бы</w:t>
      </w:r>
      <w:r w:rsidR="00AE63FC">
        <w:rPr>
          <w:szCs w:val="22"/>
          <w:lang w:val="ru-RU"/>
        </w:rPr>
        <w:t xml:space="preserve"> </w:t>
      </w:r>
      <w:r w:rsidR="00753745">
        <w:rPr>
          <w:szCs w:val="22"/>
          <w:lang w:val="ru-RU"/>
        </w:rPr>
        <w:t xml:space="preserve">действие </w:t>
      </w:r>
      <w:r w:rsidR="00AE63FC">
        <w:rPr>
          <w:szCs w:val="22"/>
          <w:lang w:val="ru-RU"/>
        </w:rPr>
        <w:t>одн</w:t>
      </w:r>
      <w:r w:rsidR="00753745">
        <w:rPr>
          <w:szCs w:val="22"/>
          <w:lang w:val="ru-RU"/>
        </w:rPr>
        <w:t>ого</w:t>
      </w:r>
      <w:r w:rsidR="00AE63FC">
        <w:rPr>
          <w:szCs w:val="22"/>
          <w:lang w:val="ru-RU"/>
        </w:rPr>
        <w:t xml:space="preserve"> или нескольки</w:t>
      </w:r>
      <w:r w:rsidR="00753745">
        <w:rPr>
          <w:szCs w:val="22"/>
          <w:lang w:val="ru-RU"/>
        </w:rPr>
        <w:t>х</w:t>
      </w:r>
      <w:r w:rsidR="00AE63FC">
        <w:rPr>
          <w:szCs w:val="22"/>
          <w:lang w:val="ru-RU"/>
        </w:rPr>
        <w:t xml:space="preserve"> образц</w:t>
      </w:r>
      <w:r w:rsidR="00753745">
        <w:rPr>
          <w:szCs w:val="22"/>
          <w:lang w:val="ru-RU"/>
        </w:rPr>
        <w:t>ов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в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отношении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тех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указанных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Договаривающихся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сторон</w:t>
      </w:r>
      <w:r w:rsidR="001336C2" w:rsidRPr="001336C2">
        <w:rPr>
          <w:szCs w:val="22"/>
          <w:lang w:val="ru-RU"/>
        </w:rPr>
        <w:t xml:space="preserve">, </w:t>
      </w:r>
      <w:r w:rsidR="00753745">
        <w:rPr>
          <w:szCs w:val="22"/>
          <w:lang w:val="ru-RU"/>
        </w:rPr>
        <w:t xml:space="preserve">которые предположительно </w:t>
      </w:r>
      <w:r w:rsidR="001336C2">
        <w:rPr>
          <w:szCs w:val="22"/>
          <w:lang w:val="ru-RU"/>
        </w:rPr>
        <w:t>откажут в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охране</w:t>
      </w:r>
      <w:r w:rsidR="00753745">
        <w:rPr>
          <w:szCs w:val="22"/>
          <w:lang w:val="ru-RU"/>
        </w:rPr>
        <w:t>, ссылаясь на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недостаточност</w:t>
      </w:r>
      <w:r w:rsidR="00753745">
        <w:rPr>
          <w:szCs w:val="22"/>
          <w:lang w:val="ru-RU"/>
        </w:rPr>
        <w:t>ь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раскрытия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в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соответствии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с</w:t>
      </w:r>
      <w:r w:rsidR="001336C2" w:rsidRPr="001336C2">
        <w:rPr>
          <w:szCs w:val="22"/>
          <w:lang w:val="ru-RU"/>
        </w:rPr>
        <w:t xml:space="preserve"> </w:t>
      </w:r>
      <w:r w:rsidR="001336C2">
        <w:rPr>
          <w:szCs w:val="22"/>
          <w:lang w:val="ru-RU"/>
        </w:rPr>
        <w:t>правилом </w:t>
      </w:r>
      <w:r w:rsidRPr="001336C2">
        <w:rPr>
          <w:szCs w:val="22"/>
          <w:lang w:val="ru-RU"/>
        </w:rPr>
        <w:t xml:space="preserve">9(4) </w:t>
      </w:r>
      <w:r w:rsidR="001336C2">
        <w:rPr>
          <w:szCs w:val="22"/>
          <w:lang w:val="ru-RU"/>
        </w:rPr>
        <w:t xml:space="preserve">Общей инструкции, или в отношении тех Договаривающихся сторон, </w:t>
      </w:r>
      <w:r w:rsidR="009D6B06">
        <w:rPr>
          <w:szCs w:val="22"/>
          <w:lang w:val="ru-RU"/>
        </w:rPr>
        <w:t>которы</w:t>
      </w:r>
      <w:r w:rsidR="00EE1959">
        <w:rPr>
          <w:szCs w:val="22"/>
          <w:lang w:val="ru-RU"/>
        </w:rPr>
        <w:t>е</w:t>
      </w:r>
      <w:r w:rsidR="009D6B06">
        <w:rPr>
          <w:szCs w:val="22"/>
          <w:lang w:val="ru-RU"/>
        </w:rPr>
        <w:t xml:space="preserve"> предоставляют охрану меньшего объема из-за </w:t>
      </w:r>
      <w:r w:rsidR="001336C2">
        <w:rPr>
          <w:szCs w:val="22"/>
          <w:lang w:val="ru-RU"/>
        </w:rPr>
        <w:t>различий в стандартах раскрытия.</w:t>
      </w:r>
    </w:p>
    <w:p w:rsidR="002B4A14" w:rsidRPr="001336C2" w:rsidRDefault="002B4A14" w:rsidP="00CE21F5">
      <w:pPr>
        <w:rPr>
          <w:szCs w:val="22"/>
          <w:lang w:val="ru-RU"/>
        </w:rPr>
      </w:pPr>
    </w:p>
    <w:p w:rsidR="00B233D3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B12AFE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B12AFE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B12AFE">
        <w:rPr>
          <w:szCs w:val="22"/>
          <w:lang w:val="ru-RU"/>
        </w:rPr>
        <w:tab/>
      </w:r>
      <w:r w:rsidR="008C1B94">
        <w:rPr>
          <w:szCs w:val="22"/>
          <w:lang w:val="ru-RU"/>
        </w:rPr>
        <w:t>Кроме того</w:t>
      </w:r>
      <w:r w:rsidR="0076112E" w:rsidRPr="00B12AFE">
        <w:rPr>
          <w:szCs w:val="22"/>
          <w:lang w:val="ru-RU"/>
        </w:rPr>
        <w:t xml:space="preserve">, </w:t>
      </w:r>
      <w:r w:rsidR="0076112E">
        <w:rPr>
          <w:szCs w:val="22"/>
          <w:lang w:val="ru-RU"/>
        </w:rPr>
        <w:t>для</w:t>
      </w:r>
      <w:r w:rsidR="0076112E" w:rsidRPr="00B12AFE">
        <w:rPr>
          <w:szCs w:val="22"/>
          <w:lang w:val="ru-RU"/>
        </w:rPr>
        <w:t xml:space="preserve"> </w:t>
      </w:r>
      <w:r w:rsidR="002A73D2">
        <w:rPr>
          <w:szCs w:val="22"/>
          <w:lang w:val="ru-RU"/>
        </w:rPr>
        <w:t xml:space="preserve">уменьшения суммы, уплачиваемой заявителем в виде </w:t>
      </w:r>
      <w:r w:rsidR="0076112E">
        <w:rPr>
          <w:szCs w:val="22"/>
          <w:lang w:val="ru-RU"/>
        </w:rPr>
        <w:t>пошлин</w:t>
      </w:r>
      <w:r w:rsidR="002A73D2">
        <w:rPr>
          <w:szCs w:val="22"/>
          <w:lang w:val="ru-RU"/>
        </w:rPr>
        <w:t>,</w:t>
      </w:r>
      <w:r w:rsidR="0076112E" w:rsidRPr="00B12AFE">
        <w:rPr>
          <w:szCs w:val="22"/>
          <w:lang w:val="ru-RU"/>
        </w:rPr>
        <w:t xml:space="preserve"> </w:t>
      </w:r>
      <w:r w:rsidR="0076112E">
        <w:rPr>
          <w:szCs w:val="22"/>
          <w:lang w:val="ru-RU"/>
        </w:rPr>
        <w:t>предлагается</w:t>
      </w:r>
      <w:r w:rsidR="00B12AFE" w:rsidRPr="00B12AFE">
        <w:rPr>
          <w:szCs w:val="22"/>
          <w:lang w:val="ru-RU"/>
        </w:rPr>
        <w:t xml:space="preserve"> </w:t>
      </w:r>
      <w:r w:rsidR="00185A34">
        <w:rPr>
          <w:szCs w:val="22"/>
          <w:lang w:val="ru-RU"/>
        </w:rPr>
        <w:t xml:space="preserve">предусмотреть возможность оплаты </w:t>
      </w:r>
      <w:r w:rsidR="00B12AFE">
        <w:rPr>
          <w:szCs w:val="22"/>
          <w:lang w:val="ru-RU"/>
        </w:rPr>
        <w:t>обычн</w:t>
      </w:r>
      <w:r w:rsidR="00185A34">
        <w:rPr>
          <w:szCs w:val="22"/>
          <w:lang w:val="ru-RU"/>
        </w:rPr>
        <w:t>ой</w:t>
      </w:r>
      <w:r w:rsidRPr="00B12AFE">
        <w:rPr>
          <w:szCs w:val="22"/>
          <w:lang w:val="ru-RU"/>
        </w:rPr>
        <w:t>/</w:t>
      </w:r>
      <w:r w:rsidR="00B12AFE">
        <w:rPr>
          <w:szCs w:val="22"/>
          <w:lang w:val="ru-RU"/>
        </w:rPr>
        <w:t>индивидуальн</w:t>
      </w:r>
      <w:r w:rsidR="00185A34">
        <w:rPr>
          <w:szCs w:val="22"/>
          <w:lang w:val="ru-RU"/>
        </w:rPr>
        <w:t>ой</w:t>
      </w:r>
      <w:r w:rsidR="00B12AFE">
        <w:rPr>
          <w:szCs w:val="22"/>
          <w:lang w:val="ru-RU"/>
        </w:rPr>
        <w:t xml:space="preserve"> пошлин</w:t>
      </w:r>
      <w:r w:rsidR="00185A34">
        <w:rPr>
          <w:szCs w:val="22"/>
          <w:lang w:val="ru-RU"/>
        </w:rPr>
        <w:t>ы</w:t>
      </w:r>
      <w:r w:rsidR="00B12AFE">
        <w:rPr>
          <w:szCs w:val="22"/>
          <w:lang w:val="ru-RU"/>
        </w:rPr>
        <w:t xml:space="preserve"> за указание</w:t>
      </w:r>
      <w:r w:rsidR="0079404B">
        <w:rPr>
          <w:szCs w:val="22"/>
          <w:lang w:val="ru-RU"/>
        </w:rPr>
        <w:t xml:space="preserve"> </w:t>
      </w:r>
      <w:r w:rsidR="00B12AFE">
        <w:rPr>
          <w:szCs w:val="22"/>
          <w:lang w:val="ru-RU"/>
        </w:rPr>
        <w:t xml:space="preserve">только </w:t>
      </w:r>
      <w:r w:rsidR="00185A34">
        <w:rPr>
          <w:szCs w:val="22"/>
          <w:lang w:val="ru-RU"/>
        </w:rPr>
        <w:t>для</w:t>
      </w:r>
      <w:r w:rsidR="00B12AFE">
        <w:rPr>
          <w:szCs w:val="22"/>
          <w:lang w:val="ru-RU"/>
        </w:rPr>
        <w:t xml:space="preserve"> те</w:t>
      </w:r>
      <w:r w:rsidR="00185A34">
        <w:rPr>
          <w:szCs w:val="22"/>
          <w:lang w:val="ru-RU"/>
        </w:rPr>
        <w:t>х</w:t>
      </w:r>
      <w:r w:rsidR="00B12AFE">
        <w:rPr>
          <w:szCs w:val="22"/>
          <w:lang w:val="ru-RU"/>
        </w:rPr>
        <w:t xml:space="preserve"> образц</w:t>
      </w:r>
      <w:r w:rsidR="00185A34">
        <w:rPr>
          <w:szCs w:val="22"/>
          <w:lang w:val="ru-RU"/>
        </w:rPr>
        <w:t>ов</w:t>
      </w:r>
      <w:r w:rsidR="00B12AFE">
        <w:rPr>
          <w:szCs w:val="22"/>
          <w:lang w:val="ru-RU"/>
        </w:rPr>
        <w:t xml:space="preserve">, которые </w:t>
      </w:r>
      <w:r w:rsidR="00185A34">
        <w:rPr>
          <w:szCs w:val="22"/>
          <w:lang w:val="ru-RU"/>
        </w:rPr>
        <w:t xml:space="preserve">имеют отношение к </w:t>
      </w:r>
      <w:r w:rsidR="00B12AFE">
        <w:rPr>
          <w:szCs w:val="22"/>
          <w:lang w:val="ru-RU"/>
        </w:rPr>
        <w:t xml:space="preserve">указанной </w:t>
      </w:r>
      <w:r w:rsidR="00B12AFE">
        <w:rPr>
          <w:szCs w:val="22"/>
          <w:lang w:val="ru-RU"/>
        </w:rPr>
        <w:lastRenderedPageBreak/>
        <w:t>Договаривающейся стран</w:t>
      </w:r>
      <w:r w:rsidR="00185A34">
        <w:rPr>
          <w:szCs w:val="22"/>
          <w:lang w:val="ru-RU"/>
        </w:rPr>
        <w:t>е</w:t>
      </w:r>
      <w:r w:rsidR="00B12AFE">
        <w:rPr>
          <w:szCs w:val="22"/>
          <w:lang w:val="ru-RU"/>
        </w:rPr>
        <w:t xml:space="preserve">.  </w:t>
      </w:r>
      <w:r w:rsidR="0079404B">
        <w:rPr>
          <w:szCs w:val="22"/>
          <w:lang w:val="ru-RU"/>
        </w:rPr>
        <w:t>Предложение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о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внесении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изменений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в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перечень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пошлин</w:t>
      </w:r>
      <w:r w:rsidR="00185A34">
        <w:rPr>
          <w:szCs w:val="22"/>
          <w:lang w:val="ru-RU"/>
        </w:rPr>
        <w:t xml:space="preserve"> и сборов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подробно</w:t>
      </w:r>
      <w:r w:rsidR="0079404B" w:rsidRPr="0079404B">
        <w:rPr>
          <w:szCs w:val="22"/>
          <w:lang w:val="ru-RU"/>
        </w:rPr>
        <w:t xml:space="preserve"> </w:t>
      </w:r>
      <w:r w:rsidR="00185A34">
        <w:rPr>
          <w:szCs w:val="22"/>
          <w:lang w:val="ru-RU"/>
        </w:rPr>
        <w:t xml:space="preserve">рассматривается </w:t>
      </w:r>
      <w:r w:rsidR="0079404B">
        <w:rPr>
          <w:szCs w:val="22"/>
          <w:lang w:val="ru-RU"/>
        </w:rPr>
        <w:t>в</w:t>
      </w:r>
      <w:r w:rsidR="0079404B" w:rsidRPr="0079404B">
        <w:rPr>
          <w:szCs w:val="22"/>
          <w:lang w:val="ru-RU"/>
        </w:rPr>
        <w:t xml:space="preserve"> </w:t>
      </w:r>
      <w:r w:rsidR="0079404B">
        <w:rPr>
          <w:szCs w:val="22"/>
          <w:lang w:val="ru-RU"/>
        </w:rPr>
        <w:t>документе</w:t>
      </w:r>
      <w:r w:rsidR="0079404B" w:rsidRPr="0079404B">
        <w:rPr>
          <w:szCs w:val="22"/>
          <w:lang w:val="ru-RU"/>
        </w:rPr>
        <w:t xml:space="preserve"> </w:t>
      </w:r>
      <w:r w:rsidRPr="004D0A1E">
        <w:rPr>
          <w:szCs w:val="22"/>
        </w:rPr>
        <w:t>H</w:t>
      </w:r>
      <w:r w:rsidRPr="0079404B">
        <w:rPr>
          <w:szCs w:val="22"/>
          <w:lang w:val="ru-RU"/>
        </w:rPr>
        <w:t>/</w:t>
      </w:r>
      <w:r w:rsidRPr="004D0A1E">
        <w:rPr>
          <w:szCs w:val="22"/>
        </w:rPr>
        <w:t>LD</w:t>
      </w:r>
      <w:r w:rsidRPr="0079404B">
        <w:rPr>
          <w:szCs w:val="22"/>
          <w:lang w:val="ru-RU"/>
        </w:rPr>
        <w:t>/</w:t>
      </w:r>
      <w:r w:rsidRPr="004D0A1E">
        <w:rPr>
          <w:szCs w:val="22"/>
        </w:rPr>
        <w:t>WG</w:t>
      </w:r>
      <w:r w:rsidRPr="0079404B">
        <w:rPr>
          <w:szCs w:val="22"/>
          <w:lang w:val="ru-RU"/>
        </w:rPr>
        <w:t>/5/6</w:t>
      </w:r>
      <w:r w:rsidR="0079404B" w:rsidRPr="0079404B">
        <w:rPr>
          <w:szCs w:val="22"/>
          <w:lang w:val="ru-RU"/>
        </w:rPr>
        <w:t xml:space="preserve"> «</w:t>
      </w:r>
      <w:r w:rsidR="0079404B">
        <w:rPr>
          <w:szCs w:val="22"/>
          <w:lang w:val="ru-RU"/>
        </w:rPr>
        <w:t>Соображения относительно возможного пересмотра перечня пошлин и сборов»</w:t>
      </w:r>
      <w:r w:rsidRPr="0079404B">
        <w:rPr>
          <w:szCs w:val="22"/>
          <w:lang w:val="ru-RU"/>
        </w:rPr>
        <w:t xml:space="preserve">, </w:t>
      </w:r>
      <w:r w:rsidR="0079404B">
        <w:rPr>
          <w:szCs w:val="22"/>
          <w:lang w:val="ru-RU"/>
        </w:rPr>
        <w:t>который также будет рассмотрен на пятой сессии Рабочей группы.</w:t>
      </w:r>
    </w:p>
    <w:p w:rsidR="00B233D3" w:rsidRDefault="00B233D3" w:rsidP="00CE21F5">
      <w:pPr>
        <w:rPr>
          <w:szCs w:val="22"/>
          <w:lang w:val="fr-CH"/>
        </w:rPr>
      </w:pPr>
    </w:p>
    <w:p w:rsidR="00CE21F5" w:rsidRPr="007C3682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322E4E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322E4E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322E4E">
        <w:rPr>
          <w:szCs w:val="22"/>
          <w:lang w:val="ru-RU"/>
        </w:rPr>
        <w:tab/>
      </w:r>
      <w:r w:rsidR="00322E4E">
        <w:rPr>
          <w:szCs w:val="22"/>
          <w:lang w:val="ru-RU"/>
        </w:rPr>
        <w:t>Рабочей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группе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на</w:t>
      </w:r>
      <w:r w:rsidR="00DD6164">
        <w:rPr>
          <w:szCs w:val="22"/>
          <w:lang w:val="ru-RU"/>
        </w:rPr>
        <w:t xml:space="preserve"> ее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пятой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сессии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предлагается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обсудить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целесообразность</w:t>
      </w:r>
      <w:r w:rsidR="00322E4E" w:rsidRPr="00322E4E">
        <w:rPr>
          <w:szCs w:val="22"/>
          <w:lang w:val="ru-RU"/>
        </w:rPr>
        <w:t xml:space="preserve"> </w:t>
      </w:r>
      <w:r w:rsidR="00DD6164">
        <w:rPr>
          <w:szCs w:val="22"/>
          <w:lang w:val="ru-RU"/>
        </w:rPr>
        <w:t xml:space="preserve">внедрения </w:t>
      </w:r>
      <w:r w:rsidR="00322E4E">
        <w:rPr>
          <w:szCs w:val="22"/>
          <w:lang w:val="ru-RU"/>
        </w:rPr>
        <w:t>одновременно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действующих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ограничений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в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международных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заявках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в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рамках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Гаагской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системы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и</w:t>
      </w:r>
      <w:r w:rsidR="00322E4E" w:rsidRPr="00322E4E">
        <w:rPr>
          <w:szCs w:val="22"/>
          <w:lang w:val="ru-RU"/>
        </w:rPr>
        <w:t xml:space="preserve"> </w:t>
      </w:r>
      <w:r w:rsidR="00DD6164">
        <w:rPr>
          <w:szCs w:val="22"/>
          <w:lang w:val="ru-RU"/>
        </w:rPr>
        <w:t xml:space="preserve">прокомментировать </w:t>
      </w:r>
      <w:r w:rsidR="00322E4E">
        <w:rPr>
          <w:szCs w:val="22"/>
          <w:lang w:val="ru-RU"/>
        </w:rPr>
        <w:t>возможны</w:t>
      </w:r>
      <w:r w:rsidR="00DD6164">
        <w:rPr>
          <w:szCs w:val="22"/>
          <w:lang w:val="ru-RU"/>
        </w:rPr>
        <w:t>е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поправк</w:t>
      </w:r>
      <w:r w:rsidR="00DD6164">
        <w:rPr>
          <w:szCs w:val="22"/>
          <w:lang w:val="ru-RU"/>
        </w:rPr>
        <w:t>и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к</w:t>
      </w:r>
      <w:r w:rsidR="00322E4E" w:rsidRPr="00322E4E">
        <w:rPr>
          <w:szCs w:val="22"/>
          <w:lang w:val="ru-RU"/>
        </w:rPr>
        <w:t xml:space="preserve"> </w:t>
      </w:r>
      <w:r w:rsidR="00322E4E">
        <w:rPr>
          <w:szCs w:val="22"/>
          <w:lang w:val="ru-RU"/>
        </w:rPr>
        <w:t>правилам </w:t>
      </w:r>
      <w:r w:rsidRPr="00322E4E">
        <w:rPr>
          <w:szCs w:val="22"/>
          <w:lang w:val="ru-RU"/>
        </w:rPr>
        <w:t xml:space="preserve">7 </w:t>
      </w:r>
      <w:r w:rsidR="00322E4E">
        <w:rPr>
          <w:szCs w:val="22"/>
          <w:lang w:val="ru-RU"/>
        </w:rPr>
        <w:t>и</w:t>
      </w:r>
      <w:r w:rsidR="00DD6164">
        <w:rPr>
          <w:szCs w:val="22"/>
          <w:lang w:val="ru-RU"/>
        </w:rPr>
        <w:t> </w:t>
      </w:r>
      <w:r w:rsidRPr="00322E4E">
        <w:rPr>
          <w:szCs w:val="22"/>
          <w:lang w:val="ru-RU"/>
        </w:rPr>
        <w:t xml:space="preserve">14 </w:t>
      </w:r>
      <w:r w:rsidR="00322E4E">
        <w:rPr>
          <w:szCs w:val="22"/>
          <w:lang w:val="ru-RU"/>
        </w:rPr>
        <w:t xml:space="preserve">Общей инструкции и к </w:t>
      </w:r>
      <w:r w:rsidR="00DD6164">
        <w:rPr>
          <w:szCs w:val="22"/>
          <w:lang w:val="ru-RU"/>
        </w:rPr>
        <w:t>части</w:t>
      </w:r>
      <w:r w:rsidR="00322E4E">
        <w:rPr>
          <w:szCs w:val="22"/>
          <w:lang w:val="ru-RU"/>
        </w:rPr>
        <w:t> 4 Административной инструкции</w:t>
      </w:r>
      <w:r w:rsidR="00DD6164">
        <w:rPr>
          <w:szCs w:val="22"/>
          <w:lang w:val="ru-RU"/>
        </w:rPr>
        <w:t xml:space="preserve">, которые объясняются </w:t>
      </w:r>
      <w:r w:rsidR="007C3682">
        <w:rPr>
          <w:szCs w:val="22"/>
          <w:lang w:val="ru-RU"/>
        </w:rPr>
        <w:t>в разделе </w:t>
      </w:r>
      <w:r w:rsidRPr="004D0A1E">
        <w:rPr>
          <w:szCs w:val="22"/>
        </w:rPr>
        <w:t>IV</w:t>
      </w:r>
      <w:r w:rsidRPr="00322E4E">
        <w:rPr>
          <w:szCs w:val="22"/>
          <w:lang w:val="ru-RU"/>
        </w:rPr>
        <w:t xml:space="preserve"> </w:t>
      </w:r>
      <w:r w:rsidR="007C3682">
        <w:rPr>
          <w:szCs w:val="22"/>
          <w:lang w:val="ru-RU"/>
        </w:rPr>
        <w:t>настоящего документа.</w:t>
      </w:r>
      <w:r w:rsidRPr="00322E4E">
        <w:rPr>
          <w:szCs w:val="22"/>
          <w:lang w:val="ru-RU"/>
        </w:rPr>
        <w:t xml:space="preserve">  </w:t>
      </w:r>
      <w:r w:rsidR="00B67730">
        <w:rPr>
          <w:szCs w:val="22"/>
          <w:lang w:val="ru-RU"/>
        </w:rPr>
        <w:t>Поскольку для внедрения</w:t>
      </w:r>
      <w:r w:rsidR="007C3682">
        <w:rPr>
          <w:szCs w:val="22"/>
          <w:lang w:val="ru-RU"/>
        </w:rPr>
        <w:t xml:space="preserve"> новой функции одновременно действующих ограничений потребуется </w:t>
      </w:r>
      <w:r w:rsidR="00B67730">
        <w:rPr>
          <w:szCs w:val="22"/>
          <w:lang w:val="ru-RU"/>
        </w:rPr>
        <w:t xml:space="preserve">внести соответствующие изменения в информационную инфраструктуру </w:t>
      </w:r>
      <w:r w:rsidR="007C3682">
        <w:rPr>
          <w:szCs w:val="22"/>
          <w:lang w:val="ru-RU"/>
        </w:rPr>
        <w:t>Гаагской</w:t>
      </w:r>
      <w:r w:rsidR="007C3682" w:rsidRPr="007C3682">
        <w:rPr>
          <w:szCs w:val="22"/>
          <w:lang w:val="ru-RU"/>
        </w:rPr>
        <w:t xml:space="preserve"> </w:t>
      </w:r>
      <w:r w:rsidR="007C3682">
        <w:rPr>
          <w:szCs w:val="22"/>
          <w:lang w:val="ru-RU"/>
        </w:rPr>
        <w:t>системы, предлагаемые поправки</w:t>
      </w:r>
      <w:r w:rsidR="00705B4D">
        <w:rPr>
          <w:szCs w:val="22"/>
          <w:lang w:val="ru-RU"/>
        </w:rPr>
        <w:t>, если они будут приняты,</w:t>
      </w:r>
      <w:r w:rsidR="007C3682">
        <w:rPr>
          <w:szCs w:val="22"/>
          <w:lang w:val="ru-RU"/>
        </w:rPr>
        <w:t xml:space="preserve"> могли бы вступить в силу не раньше </w:t>
      </w:r>
      <w:r w:rsidR="008559F6">
        <w:rPr>
          <w:szCs w:val="22"/>
          <w:lang w:val="ru-RU"/>
        </w:rPr>
        <w:t xml:space="preserve">начала </w:t>
      </w:r>
      <w:r w:rsidR="00A37717" w:rsidRPr="007C3682">
        <w:rPr>
          <w:szCs w:val="22"/>
          <w:lang w:val="ru-RU"/>
        </w:rPr>
        <w:t>2017</w:t>
      </w:r>
      <w:r w:rsidR="008559F6">
        <w:rPr>
          <w:szCs w:val="22"/>
          <w:lang w:val="ru-RU"/>
        </w:rPr>
        <w:t> г.</w:t>
      </w:r>
    </w:p>
    <w:p w:rsidR="0035097A" w:rsidRPr="007C3682" w:rsidRDefault="0035097A">
      <w:pPr>
        <w:rPr>
          <w:szCs w:val="22"/>
          <w:lang w:val="ru-RU"/>
        </w:rPr>
      </w:pPr>
    </w:p>
    <w:p w:rsidR="002B4A14" w:rsidRPr="004D0A1E" w:rsidRDefault="00866B46" w:rsidP="002B4A14">
      <w:pPr>
        <w:pStyle w:val="Heading1"/>
        <w:numPr>
          <w:ilvl w:val="0"/>
          <w:numId w:val="17"/>
        </w:numPr>
        <w:ind w:left="0" w:firstLine="0"/>
        <w:rPr>
          <w:szCs w:val="22"/>
          <w:lang w:eastAsia="en-US"/>
        </w:rPr>
      </w:pPr>
      <w:r>
        <w:rPr>
          <w:szCs w:val="22"/>
          <w:lang w:val="ru-RU"/>
        </w:rPr>
        <w:t>Соображения</w:t>
      </w:r>
      <w:r w:rsidRPr="00866B46">
        <w:rPr>
          <w:szCs w:val="22"/>
        </w:rPr>
        <w:t xml:space="preserve"> </w:t>
      </w:r>
      <w:r>
        <w:rPr>
          <w:szCs w:val="22"/>
          <w:lang w:val="ru-RU"/>
        </w:rPr>
        <w:t>правового</w:t>
      </w:r>
      <w:r w:rsidRPr="00866B46">
        <w:rPr>
          <w:szCs w:val="22"/>
        </w:rPr>
        <w:t xml:space="preserve"> </w:t>
      </w:r>
      <w:r>
        <w:rPr>
          <w:szCs w:val="22"/>
          <w:lang w:val="ru-RU"/>
        </w:rPr>
        <w:t>характера</w:t>
      </w:r>
    </w:p>
    <w:p w:rsidR="002B4A14" w:rsidRPr="004D0A1E" w:rsidRDefault="002B4A14" w:rsidP="00CE21F5">
      <w:pPr>
        <w:rPr>
          <w:szCs w:val="22"/>
        </w:rPr>
      </w:pPr>
    </w:p>
    <w:p w:rsidR="00CE21F5" w:rsidRPr="00BF44AC" w:rsidRDefault="00BF44AC" w:rsidP="00CE21F5">
      <w:pPr>
        <w:rPr>
          <w:szCs w:val="22"/>
          <w:lang w:val="ru-RU"/>
        </w:rPr>
      </w:pPr>
      <w:r>
        <w:rPr>
          <w:szCs w:val="22"/>
          <w:lang w:val="ru-RU"/>
        </w:rPr>
        <w:t>КОНЦЕПЦИЯ</w:t>
      </w:r>
      <w:r w:rsidRPr="00BF4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ОГРАНИЧЕНИЯ В </w:t>
      </w:r>
      <w:r w:rsidR="00705B4D">
        <w:rPr>
          <w:szCs w:val="22"/>
          <w:lang w:val="ru-RU"/>
        </w:rPr>
        <w:t>РАМКАХ</w:t>
      </w:r>
      <w:r>
        <w:rPr>
          <w:szCs w:val="22"/>
          <w:lang w:val="ru-RU"/>
        </w:rPr>
        <w:t xml:space="preserve"> ДЕЙСТВУЮЩ</w:t>
      </w:r>
      <w:r w:rsidR="00705B4D">
        <w:rPr>
          <w:szCs w:val="22"/>
          <w:lang w:val="ru-RU"/>
        </w:rPr>
        <w:t>ЕЙ</w:t>
      </w:r>
      <w:r w:rsidRPr="00BF44AC">
        <w:rPr>
          <w:szCs w:val="22"/>
          <w:lang w:val="ru-RU"/>
        </w:rPr>
        <w:t xml:space="preserve"> </w:t>
      </w:r>
      <w:r w:rsidR="00705B4D">
        <w:rPr>
          <w:szCs w:val="22"/>
          <w:lang w:val="ru-RU"/>
        </w:rPr>
        <w:t>НОРМАТИВНО-ПРАВОВОЙ БАЗЫ</w:t>
      </w:r>
      <w:r w:rsidRPr="00BF4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ГААГСКОЙ</w:t>
      </w:r>
      <w:r w:rsidRPr="00BF4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</w:p>
    <w:p w:rsidR="002B4A14" w:rsidRPr="00BF44AC" w:rsidRDefault="002B4A14" w:rsidP="00CE21F5">
      <w:pPr>
        <w:rPr>
          <w:szCs w:val="22"/>
          <w:lang w:val="ru-RU"/>
        </w:rPr>
      </w:pPr>
    </w:p>
    <w:p w:rsidR="00CE21F5" w:rsidRPr="00EF43F8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AE63FC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AE63FC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AE63FC">
        <w:rPr>
          <w:szCs w:val="22"/>
          <w:lang w:val="ru-RU"/>
        </w:rPr>
        <w:tab/>
      </w:r>
      <w:r w:rsidR="00AE63FC">
        <w:rPr>
          <w:szCs w:val="22"/>
          <w:lang w:val="ru-RU"/>
        </w:rPr>
        <w:t>Согласно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статье</w:t>
      </w:r>
      <w:r w:rsidR="00AE63FC" w:rsidRPr="00AE63FC">
        <w:rPr>
          <w:szCs w:val="22"/>
        </w:rPr>
        <w:t> </w:t>
      </w:r>
      <w:r w:rsidRPr="00AE63FC">
        <w:rPr>
          <w:szCs w:val="22"/>
          <w:lang w:val="ru-RU"/>
        </w:rPr>
        <w:t>16(1)(</w:t>
      </w:r>
      <w:r w:rsidRPr="004D0A1E">
        <w:rPr>
          <w:szCs w:val="22"/>
        </w:rPr>
        <w:t>v</w:t>
      </w:r>
      <w:r w:rsidRPr="00AE63FC">
        <w:rPr>
          <w:szCs w:val="22"/>
          <w:lang w:val="ru-RU"/>
        </w:rPr>
        <w:t xml:space="preserve">) </w:t>
      </w:r>
      <w:r w:rsidR="00AE63FC">
        <w:rPr>
          <w:szCs w:val="22"/>
          <w:lang w:val="ru-RU"/>
        </w:rPr>
        <w:t>Акта</w:t>
      </w:r>
      <w:r w:rsidRPr="00AE63FC">
        <w:rPr>
          <w:szCs w:val="22"/>
          <w:lang w:val="ru-RU"/>
        </w:rPr>
        <w:t xml:space="preserve"> 1999</w:t>
      </w:r>
      <w:r w:rsidR="00AE63FC" w:rsidRPr="00AE63FC">
        <w:rPr>
          <w:szCs w:val="22"/>
        </w:rPr>
        <w:t> </w:t>
      </w:r>
      <w:r w:rsidR="00AE63FC">
        <w:rPr>
          <w:szCs w:val="22"/>
          <w:lang w:val="ru-RU"/>
        </w:rPr>
        <w:t>г</w:t>
      </w:r>
      <w:r w:rsidR="00AE63FC" w:rsidRPr="00AE63FC">
        <w:rPr>
          <w:szCs w:val="22"/>
          <w:lang w:val="ru-RU"/>
        </w:rPr>
        <w:t>.</w:t>
      </w:r>
      <w:r w:rsidR="00AE63FC">
        <w:rPr>
          <w:szCs w:val="22"/>
          <w:lang w:val="ru-RU"/>
        </w:rPr>
        <w:t xml:space="preserve"> </w:t>
      </w:r>
      <w:r w:rsidR="00CC6BB1">
        <w:rPr>
          <w:szCs w:val="22"/>
          <w:lang w:val="ru-RU"/>
        </w:rPr>
        <w:t xml:space="preserve">в Международный реестр вносятся записи об </w:t>
      </w:r>
      <w:r w:rsidR="00AE63FC">
        <w:rPr>
          <w:szCs w:val="22"/>
          <w:lang w:val="ru-RU"/>
        </w:rPr>
        <w:t>ограничени</w:t>
      </w:r>
      <w:r w:rsidR="00CC6BB1">
        <w:rPr>
          <w:szCs w:val="22"/>
          <w:lang w:val="ru-RU"/>
        </w:rPr>
        <w:t>и</w:t>
      </w:r>
      <w:r w:rsidR="00AE63FC">
        <w:rPr>
          <w:szCs w:val="22"/>
          <w:lang w:val="ru-RU"/>
        </w:rPr>
        <w:t xml:space="preserve"> действия международной регистрации.  </w:t>
      </w:r>
      <w:r w:rsidR="00CC6BB1">
        <w:rPr>
          <w:szCs w:val="22"/>
          <w:lang w:val="ru-RU"/>
        </w:rPr>
        <w:t xml:space="preserve">В соответствии с </w:t>
      </w:r>
      <w:r w:rsidR="00AE63FC">
        <w:rPr>
          <w:szCs w:val="22"/>
          <w:lang w:val="ru-RU"/>
        </w:rPr>
        <w:t>правил</w:t>
      </w:r>
      <w:r w:rsidR="00CC6BB1">
        <w:rPr>
          <w:szCs w:val="22"/>
          <w:lang w:val="ru-RU"/>
        </w:rPr>
        <w:t>ом</w:t>
      </w:r>
      <w:r w:rsidR="00AE63FC" w:rsidRPr="00AE63FC">
        <w:rPr>
          <w:szCs w:val="22"/>
        </w:rPr>
        <w:t> </w:t>
      </w:r>
      <w:r w:rsidRPr="00AE63FC">
        <w:rPr>
          <w:szCs w:val="22"/>
          <w:lang w:val="ru-RU"/>
        </w:rPr>
        <w:t>21(1)(</w:t>
      </w:r>
      <w:r w:rsidRPr="004D0A1E">
        <w:rPr>
          <w:szCs w:val="22"/>
        </w:rPr>
        <w:t>a</w:t>
      </w:r>
      <w:r w:rsidRPr="00AE63FC">
        <w:rPr>
          <w:szCs w:val="22"/>
          <w:lang w:val="ru-RU"/>
        </w:rPr>
        <w:t>)(</w:t>
      </w:r>
      <w:r w:rsidRPr="004D0A1E">
        <w:rPr>
          <w:szCs w:val="22"/>
        </w:rPr>
        <w:t>iv</w:t>
      </w:r>
      <w:r w:rsidRPr="00AE63FC">
        <w:rPr>
          <w:szCs w:val="22"/>
          <w:lang w:val="ru-RU"/>
        </w:rPr>
        <w:t xml:space="preserve">) </w:t>
      </w:r>
      <w:r w:rsidR="00AE63FC">
        <w:rPr>
          <w:szCs w:val="22"/>
          <w:lang w:val="ru-RU"/>
        </w:rPr>
        <w:t>и</w:t>
      </w:r>
      <w:r w:rsidRPr="00AE63FC">
        <w:rPr>
          <w:szCs w:val="22"/>
          <w:lang w:val="ru-RU"/>
        </w:rPr>
        <w:t xml:space="preserve"> (</w:t>
      </w:r>
      <w:r w:rsidRPr="004D0A1E">
        <w:rPr>
          <w:szCs w:val="22"/>
        </w:rPr>
        <w:t>b</w:t>
      </w:r>
      <w:r w:rsidRPr="00AE63FC">
        <w:rPr>
          <w:szCs w:val="22"/>
          <w:lang w:val="ru-RU"/>
        </w:rPr>
        <w:t xml:space="preserve">) </w:t>
      </w:r>
      <w:r w:rsidR="00AE63FC">
        <w:rPr>
          <w:szCs w:val="22"/>
          <w:lang w:val="ru-RU"/>
        </w:rPr>
        <w:t>Общей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инструкции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владелец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может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обратиться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с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просьбой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о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внесении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записи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об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ограничении</w:t>
      </w:r>
      <w:r w:rsidR="00AE63FC" w:rsidRPr="00AE63FC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>действия международной регистрации</w:t>
      </w:r>
      <w:r w:rsidR="00CC6BB1">
        <w:rPr>
          <w:szCs w:val="22"/>
          <w:lang w:val="ru-RU"/>
        </w:rPr>
        <w:t xml:space="preserve"> </w:t>
      </w:r>
      <w:r w:rsidR="00AE63FC">
        <w:rPr>
          <w:szCs w:val="22"/>
          <w:lang w:val="ru-RU"/>
        </w:rPr>
        <w:t xml:space="preserve">в отношении </w:t>
      </w:r>
      <w:r w:rsidR="00CC6BB1">
        <w:rPr>
          <w:szCs w:val="22"/>
          <w:lang w:val="ru-RU"/>
        </w:rPr>
        <w:t>одной</w:t>
      </w:r>
      <w:r w:rsidR="00AE63FC">
        <w:rPr>
          <w:szCs w:val="22"/>
          <w:lang w:val="ru-RU"/>
        </w:rPr>
        <w:t xml:space="preserve"> или всех </w:t>
      </w:r>
      <w:r w:rsidR="00183F5B">
        <w:rPr>
          <w:szCs w:val="22"/>
          <w:lang w:val="ru-RU"/>
        </w:rPr>
        <w:t xml:space="preserve">указанных </w:t>
      </w:r>
      <w:r w:rsidR="00AE63FC">
        <w:rPr>
          <w:szCs w:val="22"/>
          <w:lang w:val="ru-RU"/>
        </w:rPr>
        <w:t>Договаривающихся сторон</w:t>
      </w:r>
      <w:r w:rsidR="00CC6BB1">
        <w:rPr>
          <w:szCs w:val="22"/>
          <w:lang w:val="ru-RU"/>
        </w:rPr>
        <w:t xml:space="preserve"> для</w:t>
      </w:r>
      <w:r w:rsidR="00AE63FC">
        <w:rPr>
          <w:szCs w:val="22"/>
          <w:lang w:val="ru-RU"/>
        </w:rPr>
        <w:t xml:space="preserve"> одн</w:t>
      </w:r>
      <w:r w:rsidR="00CC6BB1">
        <w:rPr>
          <w:szCs w:val="22"/>
          <w:lang w:val="ru-RU"/>
        </w:rPr>
        <w:t xml:space="preserve">ого </w:t>
      </w:r>
      <w:r w:rsidR="00AE63FC">
        <w:rPr>
          <w:szCs w:val="22"/>
          <w:lang w:val="ru-RU"/>
        </w:rPr>
        <w:t>или нескольки</w:t>
      </w:r>
      <w:r w:rsidR="00CC6BB1">
        <w:rPr>
          <w:szCs w:val="22"/>
          <w:lang w:val="ru-RU"/>
        </w:rPr>
        <w:t>х</w:t>
      </w:r>
      <w:r w:rsidR="00AE63FC">
        <w:rPr>
          <w:szCs w:val="22"/>
          <w:lang w:val="ru-RU"/>
        </w:rPr>
        <w:t xml:space="preserve"> промышленны</w:t>
      </w:r>
      <w:r w:rsidR="00CC6BB1">
        <w:rPr>
          <w:szCs w:val="22"/>
          <w:lang w:val="ru-RU"/>
        </w:rPr>
        <w:t>х</w:t>
      </w:r>
      <w:r w:rsidR="00AE63FC">
        <w:rPr>
          <w:szCs w:val="22"/>
          <w:lang w:val="ru-RU"/>
        </w:rPr>
        <w:t xml:space="preserve"> образц</w:t>
      </w:r>
      <w:r w:rsidR="00CC6BB1">
        <w:rPr>
          <w:szCs w:val="22"/>
          <w:lang w:val="ru-RU"/>
        </w:rPr>
        <w:t>ов</w:t>
      </w:r>
      <w:r w:rsidRPr="00AE63FC">
        <w:rPr>
          <w:szCs w:val="22"/>
          <w:lang w:val="ru-RU"/>
        </w:rPr>
        <w:t xml:space="preserve">.  </w:t>
      </w:r>
      <w:r w:rsidR="00017043">
        <w:rPr>
          <w:szCs w:val="22"/>
          <w:lang w:val="ru-RU"/>
        </w:rPr>
        <w:t>В рамках д</w:t>
      </w:r>
      <w:r w:rsidR="00183F5B">
        <w:rPr>
          <w:szCs w:val="22"/>
          <w:lang w:val="ru-RU"/>
        </w:rPr>
        <w:t>ействующ</w:t>
      </w:r>
      <w:r w:rsidR="00017043">
        <w:rPr>
          <w:szCs w:val="22"/>
          <w:lang w:val="ru-RU"/>
        </w:rPr>
        <w:t>их нормативно-</w:t>
      </w:r>
      <w:r w:rsidR="00183F5B">
        <w:rPr>
          <w:szCs w:val="22"/>
          <w:lang w:val="ru-RU"/>
        </w:rPr>
        <w:t>правов</w:t>
      </w:r>
      <w:r w:rsidR="00017043">
        <w:rPr>
          <w:szCs w:val="22"/>
          <w:lang w:val="ru-RU"/>
        </w:rPr>
        <w:t xml:space="preserve">ых положений </w:t>
      </w:r>
      <w:r w:rsidR="00183F5B">
        <w:rPr>
          <w:szCs w:val="22"/>
          <w:lang w:val="ru-RU"/>
        </w:rPr>
        <w:t>Гаагской</w:t>
      </w:r>
      <w:r w:rsidR="00183F5B" w:rsidRPr="00183F5B">
        <w:rPr>
          <w:szCs w:val="22"/>
          <w:lang w:val="ru-RU"/>
        </w:rPr>
        <w:t xml:space="preserve"> </w:t>
      </w:r>
      <w:r w:rsidR="00183F5B">
        <w:rPr>
          <w:szCs w:val="22"/>
          <w:lang w:val="ru-RU"/>
        </w:rPr>
        <w:t>системы</w:t>
      </w:r>
      <w:r w:rsidR="00183F5B" w:rsidRPr="00183F5B">
        <w:rPr>
          <w:szCs w:val="22"/>
          <w:lang w:val="ru-RU"/>
        </w:rPr>
        <w:t xml:space="preserve"> </w:t>
      </w:r>
      <w:r w:rsidR="00017043">
        <w:rPr>
          <w:szCs w:val="22"/>
          <w:lang w:val="ru-RU"/>
        </w:rPr>
        <w:t xml:space="preserve">владелец может ходатайствовать о </w:t>
      </w:r>
      <w:r w:rsidR="00183F5B">
        <w:rPr>
          <w:szCs w:val="22"/>
          <w:lang w:val="ru-RU"/>
        </w:rPr>
        <w:t>внес</w:t>
      </w:r>
      <w:r w:rsidR="00017043">
        <w:rPr>
          <w:szCs w:val="22"/>
          <w:lang w:val="ru-RU"/>
        </w:rPr>
        <w:t xml:space="preserve">ении </w:t>
      </w:r>
      <w:r w:rsidR="00183F5B">
        <w:rPr>
          <w:szCs w:val="22"/>
          <w:lang w:val="ru-RU"/>
        </w:rPr>
        <w:t>запис</w:t>
      </w:r>
      <w:r w:rsidR="00017043">
        <w:rPr>
          <w:szCs w:val="22"/>
          <w:lang w:val="ru-RU"/>
        </w:rPr>
        <w:t>и</w:t>
      </w:r>
      <w:r w:rsidR="00183F5B">
        <w:rPr>
          <w:szCs w:val="22"/>
          <w:lang w:val="ru-RU"/>
        </w:rPr>
        <w:t xml:space="preserve"> об ограничении после </w:t>
      </w:r>
      <w:r w:rsidR="00C53538">
        <w:rPr>
          <w:szCs w:val="22"/>
          <w:lang w:val="ru-RU"/>
        </w:rPr>
        <w:t>того, как будет внесена запись о международной регистрации.</w:t>
      </w:r>
    </w:p>
    <w:p w:rsidR="0035097A" w:rsidRPr="00EF43F8" w:rsidRDefault="0035097A" w:rsidP="00CE21F5">
      <w:pPr>
        <w:rPr>
          <w:szCs w:val="22"/>
          <w:lang w:val="ru-RU"/>
        </w:rPr>
      </w:pPr>
    </w:p>
    <w:p w:rsidR="00CE21F5" w:rsidRPr="00B233D3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902D37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902D37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902D37">
        <w:rPr>
          <w:szCs w:val="22"/>
          <w:lang w:val="ru-RU"/>
        </w:rPr>
        <w:tab/>
      </w:r>
      <w:r w:rsidR="001936F8">
        <w:rPr>
          <w:szCs w:val="22"/>
          <w:lang w:val="ru-RU"/>
        </w:rPr>
        <w:t>О</w:t>
      </w:r>
      <w:r w:rsidR="00902D37">
        <w:rPr>
          <w:szCs w:val="22"/>
          <w:lang w:val="ru-RU"/>
        </w:rPr>
        <w:t>граничение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отличается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от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отказа</w:t>
      </w:r>
      <w:r w:rsidR="001936F8">
        <w:rPr>
          <w:szCs w:val="22"/>
          <w:lang w:val="ru-RU"/>
        </w:rPr>
        <w:t>, упомянутого в правиле</w:t>
      </w:r>
      <w:r w:rsidR="001936F8" w:rsidRPr="00902D37">
        <w:rPr>
          <w:szCs w:val="22"/>
        </w:rPr>
        <w:t> </w:t>
      </w:r>
      <w:r w:rsidR="001936F8" w:rsidRPr="00902D37">
        <w:rPr>
          <w:szCs w:val="22"/>
          <w:lang w:val="ru-RU"/>
        </w:rPr>
        <w:t>21(1)(</w:t>
      </w:r>
      <w:r w:rsidR="001936F8" w:rsidRPr="004D0A1E">
        <w:rPr>
          <w:szCs w:val="22"/>
        </w:rPr>
        <w:t>a</w:t>
      </w:r>
      <w:r w:rsidR="001936F8" w:rsidRPr="00902D37">
        <w:rPr>
          <w:szCs w:val="22"/>
          <w:lang w:val="ru-RU"/>
        </w:rPr>
        <w:t>)(</w:t>
      </w:r>
      <w:r w:rsidR="001936F8" w:rsidRPr="004D0A1E">
        <w:rPr>
          <w:szCs w:val="22"/>
        </w:rPr>
        <w:t>iii</w:t>
      </w:r>
      <w:r w:rsidR="001936F8" w:rsidRPr="00902D37">
        <w:rPr>
          <w:szCs w:val="22"/>
          <w:lang w:val="ru-RU"/>
        </w:rPr>
        <w:t>)</w:t>
      </w:r>
      <w:r w:rsidR="006F4240">
        <w:rPr>
          <w:szCs w:val="22"/>
          <w:lang w:val="ru-RU"/>
        </w:rPr>
        <w:t>,</w:t>
      </w:r>
      <w:r w:rsidR="001936F8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тем</w:t>
      </w:r>
      <w:r w:rsidR="00902D37" w:rsidRPr="00902D37">
        <w:rPr>
          <w:szCs w:val="22"/>
          <w:lang w:val="ru-RU"/>
        </w:rPr>
        <w:t xml:space="preserve">, </w:t>
      </w:r>
      <w:r w:rsidR="00902D37">
        <w:rPr>
          <w:szCs w:val="22"/>
          <w:lang w:val="ru-RU"/>
        </w:rPr>
        <w:t>что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отказ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распространяется на все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промышленные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образцы</w:t>
      </w:r>
      <w:r w:rsidR="00902D37" w:rsidRPr="00902D37">
        <w:rPr>
          <w:szCs w:val="22"/>
          <w:lang w:val="ru-RU"/>
        </w:rPr>
        <w:t xml:space="preserve">, </w:t>
      </w:r>
      <w:r w:rsidR="00902D37">
        <w:rPr>
          <w:szCs w:val="22"/>
          <w:lang w:val="ru-RU"/>
        </w:rPr>
        <w:t>являющиеся</w:t>
      </w:r>
      <w:r w:rsidR="00902D37" w:rsidRPr="00902D37">
        <w:rPr>
          <w:szCs w:val="22"/>
          <w:lang w:val="ru-RU"/>
        </w:rPr>
        <w:t xml:space="preserve"> </w:t>
      </w:r>
      <w:r w:rsidR="00567E7C">
        <w:rPr>
          <w:szCs w:val="22"/>
          <w:lang w:val="ru-RU"/>
        </w:rPr>
        <w:t>предметом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международной</w:t>
      </w:r>
      <w:r w:rsidR="00902D37" w:rsidRPr="00902D37">
        <w:rPr>
          <w:szCs w:val="22"/>
          <w:lang w:val="ru-RU"/>
        </w:rPr>
        <w:t xml:space="preserve"> </w:t>
      </w:r>
      <w:r w:rsidR="00902D37">
        <w:rPr>
          <w:szCs w:val="22"/>
          <w:lang w:val="ru-RU"/>
        </w:rPr>
        <w:t>регистрации</w:t>
      </w:r>
      <w:r w:rsidRPr="00902D37">
        <w:rPr>
          <w:szCs w:val="22"/>
          <w:lang w:val="ru-RU"/>
        </w:rPr>
        <w:t xml:space="preserve">, </w:t>
      </w:r>
      <w:r w:rsidR="00902D37">
        <w:rPr>
          <w:szCs w:val="22"/>
          <w:lang w:val="ru-RU"/>
        </w:rPr>
        <w:t>но</w:t>
      </w:r>
      <w:r w:rsidR="006F4240">
        <w:rPr>
          <w:szCs w:val="22"/>
          <w:lang w:val="ru-RU"/>
        </w:rPr>
        <w:t xml:space="preserve"> не обязательно </w:t>
      </w:r>
      <w:r w:rsidR="00B30882">
        <w:rPr>
          <w:szCs w:val="22"/>
          <w:lang w:val="ru-RU"/>
        </w:rPr>
        <w:t xml:space="preserve">на все указанные Договаривающиеся стороны.  </w:t>
      </w:r>
      <w:r w:rsidR="004D20E7">
        <w:rPr>
          <w:szCs w:val="22"/>
          <w:lang w:val="ru-RU"/>
        </w:rPr>
        <w:t>Ограничение</w:t>
      </w:r>
      <w:r w:rsidR="004D20E7" w:rsidRPr="004D20E7">
        <w:rPr>
          <w:szCs w:val="22"/>
          <w:lang w:val="ru-RU"/>
        </w:rPr>
        <w:t xml:space="preserve">, </w:t>
      </w:r>
      <w:r w:rsidR="004D20E7">
        <w:rPr>
          <w:szCs w:val="22"/>
          <w:lang w:val="ru-RU"/>
        </w:rPr>
        <w:t>наоборот</w:t>
      </w:r>
      <w:r w:rsidR="004D20E7" w:rsidRPr="004D20E7">
        <w:rPr>
          <w:szCs w:val="22"/>
          <w:lang w:val="ru-RU"/>
        </w:rPr>
        <w:t xml:space="preserve">, </w:t>
      </w:r>
      <w:r w:rsidR="004D20E7">
        <w:rPr>
          <w:szCs w:val="22"/>
          <w:lang w:val="ru-RU"/>
        </w:rPr>
        <w:t>затрагива</w:t>
      </w:r>
      <w:r w:rsidR="006F4240">
        <w:rPr>
          <w:szCs w:val="22"/>
          <w:lang w:val="ru-RU"/>
        </w:rPr>
        <w:t>е</w:t>
      </w:r>
      <w:r w:rsidR="004D20E7">
        <w:rPr>
          <w:szCs w:val="22"/>
          <w:lang w:val="ru-RU"/>
        </w:rPr>
        <w:t>т лишь некоторые</w:t>
      </w:r>
      <w:r w:rsidR="006F4240">
        <w:rPr>
          <w:szCs w:val="22"/>
          <w:lang w:val="ru-RU"/>
        </w:rPr>
        <w:t xml:space="preserve"> – ни в коем случае не все –</w:t>
      </w:r>
      <w:r w:rsidR="004D20E7">
        <w:rPr>
          <w:szCs w:val="22"/>
          <w:lang w:val="ru-RU"/>
        </w:rPr>
        <w:t xml:space="preserve"> промышленные образцы </w:t>
      </w:r>
      <w:r w:rsidR="006F4240">
        <w:rPr>
          <w:szCs w:val="22"/>
          <w:lang w:val="ru-RU"/>
        </w:rPr>
        <w:t xml:space="preserve">в </w:t>
      </w:r>
      <w:r w:rsidR="008A3AC7">
        <w:rPr>
          <w:szCs w:val="22"/>
          <w:lang w:val="ru-RU"/>
        </w:rPr>
        <w:t xml:space="preserve">контексте </w:t>
      </w:r>
      <w:r w:rsidR="006F4240">
        <w:rPr>
          <w:szCs w:val="22"/>
          <w:lang w:val="ru-RU"/>
        </w:rPr>
        <w:t>некоторы</w:t>
      </w:r>
      <w:r w:rsidR="008A3AC7">
        <w:rPr>
          <w:szCs w:val="22"/>
          <w:lang w:val="ru-RU"/>
        </w:rPr>
        <w:t>х</w:t>
      </w:r>
      <w:r w:rsidR="006F4240">
        <w:rPr>
          <w:szCs w:val="22"/>
          <w:lang w:val="ru-RU"/>
        </w:rPr>
        <w:t xml:space="preserve"> или </w:t>
      </w:r>
      <w:r w:rsidR="004D20E7">
        <w:rPr>
          <w:szCs w:val="22"/>
          <w:lang w:val="ru-RU"/>
        </w:rPr>
        <w:t>все</w:t>
      </w:r>
      <w:r w:rsidR="008A3AC7">
        <w:rPr>
          <w:szCs w:val="22"/>
          <w:lang w:val="ru-RU"/>
        </w:rPr>
        <w:t>х</w:t>
      </w:r>
      <w:r w:rsidR="004D20E7">
        <w:rPr>
          <w:szCs w:val="22"/>
          <w:lang w:val="ru-RU"/>
        </w:rPr>
        <w:t xml:space="preserve"> Договаривающи</w:t>
      </w:r>
      <w:r w:rsidR="008A3AC7">
        <w:rPr>
          <w:szCs w:val="22"/>
          <w:lang w:val="ru-RU"/>
        </w:rPr>
        <w:t>х</w:t>
      </w:r>
      <w:r w:rsidR="004D20E7">
        <w:rPr>
          <w:szCs w:val="22"/>
          <w:lang w:val="ru-RU"/>
        </w:rPr>
        <w:t>ся сторон.</w:t>
      </w:r>
    </w:p>
    <w:p w:rsidR="0035097A" w:rsidRPr="004D20E7" w:rsidRDefault="0035097A" w:rsidP="00CE21F5">
      <w:pPr>
        <w:rPr>
          <w:szCs w:val="22"/>
          <w:lang w:val="ru-RU"/>
        </w:rPr>
      </w:pPr>
    </w:p>
    <w:p w:rsidR="00CE21F5" w:rsidRPr="00C0214A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37718C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37718C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37718C">
        <w:rPr>
          <w:szCs w:val="22"/>
          <w:lang w:val="ru-RU"/>
        </w:rPr>
        <w:tab/>
      </w:r>
      <w:r w:rsidR="00AC73AA">
        <w:rPr>
          <w:szCs w:val="22"/>
          <w:lang w:val="ru-RU"/>
        </w:rPr>
        <w:t>В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настоящее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время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на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этапе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подачи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заявки</w:t>
      </w:r>
      <w:r w:rsidR="00AC73AA" w:rsidRPr="0037718C">
        <w:rPr>
          <w:szCs w:val="22"/>
          <w:lang w:val="ru-RU"/>
        </w:rPr>
        <w:t xml:space="preserve"> </w:t>
      </w:r>
      <w:r w:rsidR="0010172E">
        <w:rPr>
          <w:szCs w:val="22"/>
          <w:lang w:val="ru-RU"/>
        </w:rPr>
        <w:t>возможна ситуация</w:t>
      </w:r>
      <w:r w:rsidR="00AC73AA" w:rsidRPr="0037718C">
        <w:rPr>
          <w:szCs w:val="22"/>
          <w:lang w:val="ru-RU"/>
        </w:rPr>
        <w:t xml:space="preserve">, </w:t>
      </w:r>
      <w:r w:rsidR="0010172E">
        <w:rPr>
          <w:szCs w:val="22"/>
          <w:lang w:val="ru-RU"/>
        </w:rPr>
        <w:t>когда</w:t>
      </w:r>
      <w:r w:rsid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для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соблюдения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требований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о</w:t>
      </w:r>
      <w:r w:rsidR="0037718C">
        <w:rPr>
          <w:szCs w:val="22"/>
          <w:lang w:val="ru-RU"/>
        </w:rPr>
        <w:t>дних</w:t>
      </w:r>
      <w:r w:rsidR="0037718C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ведомств</w:t>
      </w:r>
      <w:r w:rsidR="00AC73AA" w:rsidRPr="0037718C">
        <w:rPr>
          <w:szCs w:val="22"/>
          <w:lang w:val="ru-RU"/>
        </w:rPr>
        <w:t xml:space="preserve">, </w:t>
      </w:r>
      <w:r w:rsidR="00AC73AA">
        <w:rPr>
          <w:szCs w:val="22"/>
          <w:lang w:val="ru-RU"/>
        </w:rPr>
        <w:t>проводящих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экспертизу</w:t>
      </w:r>
      <w:r w:rsidR="00AC73AA" w:rsidRPr="0037718C">
        <w:rPr>
          <w:szCs w:val="22"/>
          <w:lang w:val="ru-RU"/>
        </w:rPr>
        <w:t xml:space="preserve">, </w:t>
      </w:r>
      <w:r w:rsidR="00AC73AA">
        <w:rPr>
          <w:szCs w:val="22"/>
          <w:lang w:val="ru-RU"/>
        </w:rPr>
        <w:t>и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во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избежание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нежелательного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сокращения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объема</w:t>
      </w:r>
      <w:r w:rsidR="00AC73AA" w:rsidRPr="0037718C">
        <w:rPr>
          <w:szCs w:val="22"/>
          <w:lang w:val="ru-RU"/>
        </w:rPr>
        <w:t xml:space="preserve"> </w:t>
      </w:r>
      <w:r w:rsidR="00AC73AA">
        <w:rPr>
          <w:szCs w:val="22"/>
          <w:lang w:val="ru-RU"/>
        </w:rPr>
        <w:t>охраны</w:t>
      </w:r>
      <w:r w:rsidR="00AC73AA" w:rsidRPr="0037718C">
        <w:rPr>
          <w:szCs w:val="22"/>
          <w:lang w:val="ru-RU"/>
        </w:rPr>
        <w:t xml:space="preserve"> </w:t>
      </w:r>
      <w:r w:rsidR="0037718C">
        <w:rPr>
          <w:szCs w:val="22"/>
          <w:lang w:val="ru-RU"/>
        </w:rPr>
        <w:t>в</w:t>
      </w:r>
      <w:r w:rsidR="0037718C" w:rsidRPr="0037718C">
        <w:rPr>
          <w:szCs w:val="22"/>
          <w:lang w:val="ru-RU"/>
        </w:rPr>
        <w:t xml:space="preserve"> </w:t>
      </w:r>
      <w:r w:rsidR="0037718C">
        <w:rPr>
          <w:szCs w:val="22"/>
          <w:lang w:val="ru-RU"/>
        </w:rPr>
        <w:t>других</w:t>
      </w:r>
      <w:r w:rsidR="0037718C" w:rsidRPr="0037718C">
        <w:rPr>
          <w:szCs w:val="22"/>
          <w:lang w:val="ru-RU"/>
        </w:rPr>
        <w:t xml:space="preserve"> </w:t>
      </w:r>
      <w:r w:rsidR="0037718C">
        <w:rPr>
          <w:szCs w:val="22"/>
          <w:lang w:val="ru-RU"/>
        </w:rPr>
        <w:t>юрисдикциях</w:t>
      </w:r>
      <w:r w:rsidR="0037718C" w:rsidRPr="0037718C">
        <w:rPr>
          <w:szCs w:val="22"/>
          <w:lang w:val="ru-RU"/>
        </w:rPr>
        <w:t xml:space="preserve"> </w:t>
      </w:r>
      <w:r w:rsidR="0050411D">
        <w:rPr>
          <w:szCs w:val="22"/>
          <w:lang w:val="ru-RU"/>
        </w:rPr>
        <w:t xml:space="preserve">заявитель </w:t>
      </w:r>
      <w:r w:rsidR="0037718C">
        <w:rPr>
          <w:szCs w:val="22"/>
          <w:lang w:val="ru-RU"/>
        </w:rPr>
        <w:t>дважды</w:t>
      </w:r>
      <w:r w:rsidRPr="0037718C">
        <w:rPr>
          <w:szCs w:val="22"/>
          <w:lang w:val="ru-RU"/>
        </w:rPr>
        <w:t xml:space="preserve"> (</w:t>
      </w:r>
      <w:r w:rsidR="0037718C">
        <w:rPr>
          <w:szCs w:val="22"/>
          <w:lang w:val="ru-RU"/>
        </w:rPr>
        <w:t>а иногда и трижды или более раз в зависимости от ситуации</w:t>
      </w:r>
      <w:r w:rsidRPr="0037718C">
        <w:rPr>
          <w:szCs w:val="22"/>
          <w:lang w:val="ru-RU"/>
        </w:rPr>
        <w:t>)</w:t>
      </w:r>
      <w:r w:rsidR="0037718C">
        <w:rPr>
          <w:szCs w:val="22"/>
          <w:lang w:val="ru-RU"/>
        </w:rPr>
        <w:t xml:space="preserve"> </w:t>
      </w:r>
      <w:r w:rsidR="0050411D">
        <w:rPr>
          <w:szCs w:val="22"/>
          <w:lang w:val="ru-RU"/>
        </w:rPr>
        <w:t>включает</w:t>
      </w:r>
      <w:r w:rsidR="0050411D" w:rsidRPr="0037718C">
        <w:rPr>
          <w:szCs w:val="22"/>
          <w:lang w:val="ru-RU"/>
        </w:rPr>
        <w:t xml:space="preserve"> </w:t>
      </w:r>
      <w:r w:rsidR="0050411D">
        <w:rPr>
          <w:szCs w:val="22"/>
          <w:lang w:val="ru-RU"/>
        </w:rPr>
        <w:t xml:space="preserve">в международную заявку </w:t>
      </w:r>
      <w:r w:rsidR="00E50478">
        <w:rPr>
          <w:szCs w:val="22"/>
          <w:lang w:val="ru-RU"/>
        </w:rPr>
        <w:t>«</w:t>
      </w:r>
      <w:r w:rsidR="0050411D">
        <w:rPr>
          <w:szCs w:val="22"/>
          <w:lang w:val="ru-RU"/>
        </w:rPr>
        <w:t>один</w:t>
      </w:r>
      <w:r w:rsidR="00E50478">
        <w:rPr>
          <w:szCs w:val="22"/>
          <w:lang w:val="ru-RU"/>
        </w:rPr>
        <w:t xml:space="preserve"> и тот же» </w:t>
      </w:r>
      <w:r w:rsidR="0050411D">
        <w:rPr>
          <w:szCs w:val="22"/>
          <w:lang w:val="ru-RU"/>
        </w:rPr>
        <w:t xml:space="preserve">промышленный образец </w:t>
      </w:r>
      <w:r w:rsidR="0050411D" w:rsidRPr="0037718C">
        <w:rPr>
          <w:szCs w:val="22"/>
          <w:lang w:val="ru-RU"/>
        </w:rPr>
        <w:t>(</w:t>
      </w:r>
      <w:r w:rsidR="0050411D">
        <w:rPr>
          <w:szCs w:val="22"/>
          <w:lang w:val="ru-RU"/>
        </w:rPr>
        <w:t>т.е. сущность таких образцов одинакова</w:t>
      </w:r>
      <w:r w:rsidR="0050411D" w:rsidRPr="0037718C">
        <w:rPr>
          <w:szCs w:val="22"/>
          <w:lang w:val="ru-RU"/>
        </w:rPr>
        <w:t>)</w:t>
      </w:r>
      <w:r w:rsidR="0050411D">
        <w:rPr>
          <w:szCs w:val="22"/>
          <w:lang w:val="ru-RU"/>
        </w:rPr>
        <w:t xml:space="preserve"> </w:t>
      </w:r>
      <w:r w:rsidR="0037718C">
        <w:rPr>
          <w:szCs w:val="22"/>
          <w:lang w:val="ru-RU"/>
        </w:rPr>
        <w:t>с разными комплектами изображений, отвечаю</w:t>
      </w:r>
      <w:r w:rsidR="0050411D">
        <w:rPr>
          <w:szCs w:val="22"/>
          <w:lang w:val="ru-RU"/>
        </w:rPr>
        <w:t xml:space="preserve">щих </w:t>
      </w:r>
      <w:r w:rsidR="0037718C">
        <w:rPr>
          <w:szCs w:val="22"/>
          <w:lang w:val="ru-RU"/>
        </w:rPr>
        <w:t>требованиям</w:t>
      </w:r>
      <w:r w:rsidR="0050411D">
        <w:rPr>
          <w:szCs w:val="22"/>
          <w:lang w:val="ru-RU"/>
        </w:rPr>
        <w:t xml:space="preserve"> о</w:t>
      </w:r>
      <w:r w:rsidR="0037718C">
        <w:rPr>
          <w:szCs w:val="22"/>
          <w:lang w:val="ru-RU"/>
        </w:rPr>
        <w:t xml:space="preserve"> надлежаще</w:t>
      </w:r>
      <w:r w:rsidR="0050411D">
        <w:rPr>
          <w:szCs w:val="22"/>
          <w:lang w:val="ru-RU"/>
        </w:rPr>
        <w:t>м</w:t>
      </w:r>
      <w:r w:rsidR="0037718C">
        <w:rPr>
          <w:szCs w:val="22"/>
          <w:lang w:val="ru-RU"/>
        </w:rPr>
        <w:t xml:space="preserve"> раскрыти</w:t>
      </w:r>
      <w:r w:rsidR="0050411D">
        <w:rPr>
          <w:szCs w:val="22"/>
          <w:lang w:val="ru-RU"/>
        </w:rPr>
        <w:t>и в</w:t>
      </w:r>
      <w:r w:rsidR="0037718C">
        <w:rPr>
          <w:szCs w:val="22"/>
          <w:lang w:val="ru-RU"/>
        </w:rPr>
        <w:t xml:space="preserve"> разных юрисдикци</w:t>
      </w:r>
      <w:r w:rsidR="0050411D">
        <w:rPr>
          <w:szCs w:val="22"/>
          <w:lang w:val="ru-RU"/>
        </w:rPr>
        <w:t>ях</w:t>
      </w:r>
      <w:r w:rsidR="0037718C">
        <w:rPr>
          <w:szCs w:val="22"/>
          <w:lang w:val="ru-RU"/>
        </w:rPr>
        <w:t xml:space="preserve">.  </w:t>
      </w:r>
      <w:r w:rsidR="00E50478">
        <w:rPr>
          <w:szCs w:val="22"/>
          <w:lang w:val="ru-RU"/>
        </w:rPr>
        <w:t>Можно предположить, что в соответствии с правилом</w:t>
      </w:r>
      <w:r w:rsidR="00E50478" w:rsidRPr="004D0A1E">
        <w:rPr>
          <w:szCs w:val="22"/>
        </w:rPr>
        <w:t> </w:t>
      </w:r>
      <w:r w:rsidR="00E50478" w:rsidRPr="00C0214A">
        <w:rPr>
          <w:szCs w:val="22"/>
          <w:lang w:val="ru-RU"/>
        </w:rPr>
        <w:t>18(2)(</w:t>
      </w:r>
      <w:r w:rsidR="00E50478" w:rsidRPr="004D0A1E">
        <w:rPr>
          <w:szCs w:val="22"/>
        </w:rPr>
        <w:t>b</w:t>
      </w:r>
      <w:r w:rsidR="00E50478" w:rsidRPr="00C0214A">
        <w:rPr>
          <w:szCs w:val="22"/>
          <w:lang w:val="ru-RU"/>
        </w:rPr>
        <w:t>)(</w:t>
      </w:r>
      <w:r w:rsidR="00E50478" w:rsidRPr="004D0A1E">
        <w:rPr>
          <w:szCs w:val="22"/>
        </w:rPr>
        <w:t>v</w:t>
      </w:r>
      <w:r w:rsidR="00E50478" w:rsidRPr="00C0214A">
        <w:rPr>
          <w:szCs w:val="22"/>
          <w:lang w:val="ru-RU"/>
        </w:rPr>
        <w:t xml:space="preserve">) </w:t>
      </w:r>
      <w:r w:rsidR="00E50478">
        <w:rPr>
          <w:szCs w:val="22"/>
          <w:lang w:val="ru-RU"/>
        </w:rPr>
        <w:t>Общей</w:t>
      </w:r>
      <w:r w:rsidR="00E50478" w:rsidRPr="00C0214A">
        <w:rPr>
          <w:szCs w:val="22"/>
          <w:lang w:val="ru-RU"/>
        </w:rPr>
        <w:t xml:space="preserve"> </w:t>
      </w:r>
      <w:r w:rsidR="00E50478">
        <w:rPr>
          <w:szCs w:val="22"/>
          <w:lang w:val="ru-RU"/>
        </w:rPr>
        <w:t xml:space="preserve">инструкции </w:t>
      </w:r>
      <w:r w:rsidR="00637E5D">
        <w:rPr>
          <w:szCs w:val="22"/>
          <w:lang w:val="ru-RU"/>
        </w:rPr>
        <w:t>ведомство</w:t>
      </w:r>
      <w:r w:rsidR="00637E5D" w:rsidRPr="00C0214A">
        <w:rPr>
          <w:szCs w:val="22"/>
          <w:lang w:val="ru-RU"/>
        </w:rPr>
        <w:t xml:space="preserve">, </w:t>
      </w:r>
      <w:r w:rsidR="00637E5D">
        <w:rPr>
          <w:szCs w:val="22"/>
          <w:lang w:val="ru-RU"/>
        </w:rPr>
        <w:t>проводящее</w:t>
      </w:r>
      <w:r w:rsidR="00637E5D" w:rsidRPr="00C0214A">
        <w:rPr>
          <w:szCs w:val="22"/>
          <w:lang w:val="ru-RU"/>
        </w:rPr>
        <w:t xml:space="preserve"> </w:t>
      </w:r>
      <w:r w:rsidR="00637E5D">
        <w:rPr>
          <w:szCs w:val="22"/>
          <w:lang w:val="ru-RU"/>
        </w:rPr>
        <w:t>экспертизу</w:t>
      </w:r>
      <w:r w:rsidR="00637E5D" w:rsidRPr="00C0214A">
        <w:rPr>
          <w:szCs w:val="22"/>
          <w:lang w:val="ru-RU"/>
        </w:rPr>
        <w:t>,</w:t>
      </w:r>
      <w:r w:rsidR="00E50478">
        <w:rPr>
          <w:szCs w:val="22"/>
          <w:lang w:val="ru-RU"/>
        </w:rPr>
        <w:t xml:space="preserve"> </w:t>
      </w:r>
      <w:r w:rsidR="00637E5D">
        <w:rPr>
          <w:szCs w:val="22"/>
          <w:lang w:val="ru-RU"/>
        </w:rPr>
        <w:t>откажет в охране промышленных образцов, которые</w:t>
      </w:r>
      <w:r w:rsidR="00356CBC">
        <w:rPr>
          <w:szCs w:val="22"/>
          <w:lang w:val="ru-RU"/>
        </w:rPr>
        <w:t xml:space="preserve"> не</w:t>
      </w:r>
      <w:r w:rsidR="00637E5D">
        <w:rPr>
          <w:szCs w:val="22"/>
          <w:lang w:val="ru-RU"/>
        </w:rPr>
        <w:t xml:space="preserve"> отвечают его требованиям о </w:t>
      </w:r>
      <w:r w:rsidR="00356CBC">
        <w:rPr>
          <w:szCs w:val="22"/>
          <w:lang w:val="ru-RU"/>
        </w:rPr>
        <w:t>достаточности раскрытия.</w:t>
      </w:r>
    </w:p>
    <w:p w:rsidR="0035097A" w:rsidRPr="00C0214A" w:rsidRDefault="0035097A" w:rsidP="00CE21F5">
      <w:pPr>
        <w:rPr>
          <w:szCs w:val="22"/>
          <w:lang w:val="ru-RU"/>
        </w:rPr>
      </w:pPr>
    </w:p>
    <w:p w:rsidR="00CE21F5" w:rsidRPr="00EF43F8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EF43F8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EF43F8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="00EF43F8" w:rsidRPr="00EF43F8">
        <w:rPr>
          <w:szCs w:val="22"/>
          <w:lang w:val="ru-RU"/>
        </w:rPr>
        <w:tab/>
      </w:r>
      <w:r w:rsidR="005214AE">
        <w:rPr>
          <w:szCs w:val="22"/>
          <w:lang w:val="ru-RU"/>
        </w:rPr>
        <w:t>Если владелец международной регистрации по-настоящему не заинтересован в том, чтобы подать</w:t>
      </w:r>
      <w:r w:rsidR="005214AE" w:rsidRPr="00EF43F8">
        <w:rPr>
          <w:szCs w:val="22"/>
          <w:lang w:val="ru-RU"/>
        </w:rPr>
        <w:t xml:space="preserve"> </w:t>
      </w:r>
      <w:r w:rsidR="005214AE">
        <w:rPr>
          <w:szCs w:val="22"/>
          <w:lang w:val="ru-RU"/>
        </w:rPr>
        <w:t>заявку</w:t>
      </w:r>
      <w:r w:rsidR="005214AE" w:rsidRPr="00EF43F8">
        <w:rPr>
          <w:szCs w:val="22"/>
          <w:lang w:val="ru-RU"/>
        </w:rPr>
        <w:t xml:space="preserve"> </w:t>
      </w:r>
      <w:r w:rsidR="005214AE">
        <w:rPr>
          <w:szCs w:val="22"/>
          <w:lang w:val="ru-RU"/>
        </w:rPr>
        <w:t>на</w:t>
      </w:r>
      <w:r w:rsidR="005214AE" w:rsidRPr="00EF43F8">
        <w:rPr>
          <w:szCs w:val="22"/>
          <w:lang w:val="ru-RU"/>
        </w:rPr>
        <w:t xml:space="preserve"> «</w:t>
      </w:r>
      <w:r w:rsidR="005214AE">
        <w:rPr>
          <w:szCs w:val="22"/>
          <w:lang w:val="ru-RU"/>
        </w:rPr>
        <w:t>тот</w:t>
      </w:r>
      <w:r w:rsidR="005214AE" w:rsidRPr="00EF43F8">
        <w:rPr>
          <w:szCs w:val="22"/>
          <w:lang w:val="ru-RU"/>
        </w:rPr>
        <w:t xml:space="preserve"> </w:t>
      </w:r>
      <w:r w:rsidR="005214AE">
        <w:rPr>
          <w:szCs w:val="22"/>
          <w:lang w:val="ru-RU"/>
        </w:rPr>
        <w:t>же</w:t>
      </w:r>
      <w:r w:rsidR="005214AE" w:rsidRPr="00EF43F8">
        <w:rPr>
          <w:szCs w:val="22"/>
          <w:lang w:val="ru-RU"/>
        </w:rPr>
        <w:t xml:space="preserve">» </w:t>
      </w:r>
      <w:r w:rsidR="005214AE">
        <w:rPr>
          <w:szCs w:val="22"/>
          <w:lang w:val="ru-RU"/>
        </w:rPr>
        <w:t>образец</w:t>
      </w:r>
      <w:r w:rsidR="005214AE" w:rsidRPr="00EF43F8">
        <w:rPr>
          <w:szCs w:val="22"/>
          <w:lang w:val="ru-RU"/>
        </w:rPr>
        <w:t xml:space="preserve"> </w:t>
      </w:r>
      <w:r w:rsidR="005214AE">
        <w:rPr>
          <w:szCs w:val="22"/>
          <w:lang w:val="ru-RU"/>
        </w:rPr>
        <w:t xml:space="preserve">дважды </w:t>
      </w:r>
      <w:r w:rsidR="005214AE" w:rsidRPr="00EF43F8">
        <w:rPr>
          <w:szCs w:val="22"/>
          <w:lang w:val="ru-RU"/>
        </w:rPr>
        <w:t>(</w:t>
      </w:r>
      <w:r w:rsidR="005214AE">
        <w:rPr>
          <w:szCs w:val="22"/>
          <w:lang w:val="ru-RU"/>
        </w:rPr>
        <w:t>а иногда и трижды или более раз в зависимости от ситуации) с разными комплектами изображений, то п</w:t>
      </w:r>
      <w:r w:rsidR="00EF43F8" w:rsidRPr="006D488D">
        <w:rPr>
          <w:szCs w:val="22"/>
          <w:lang w:val="ru-RU"/>
        </w:rPr>
        <w:t xml:space="preserve">осле получения от </w:t>
      </w:r>
      <w:r w:rsidR="00E50478" w:rsidRPr="006D488D">
        <w:rPr>
          <w:szCs w:val="22"/>
          <w:lang w:val="ru-RU"/>
        </w:rPr>
        <w:t>ведомства</w:t>
      </w:r>
      <w:r w:rsidR="00E50478">
        <w:rPr>
          <w:szCs w:val="22"/>
          <w:lang w:val="ru-RU"/>
        </w:rPr>
        <w:t>,</w:t>
      </w:r>
      <w:r w:rsidR="00EF43F8" w:rsidRPr="00EF43F8">
        <w:rPr>
          <w:szCs w:val="22"/>
          <w:lang w:val="ru-RU"/>
        </w:rPr>
        <w:t xml:space="preserve"> </w:t>
      </w:r>
      <w:r w:rsidR="00E50478">
        <w:rPr>
          <w:szCs w:val="22"/>
          <w:lang w:val="ru-RU"/>
        </w:rPr>
        <w:t>проводящего</w:t>
      </w:r>
      <w:r w:rsidR="00E50478" w:rsidRPr="00EF43F8">
        <w:rPr>
          <w:szCs w:val="22"/>
          <w:lang w:val="ru-RU"/>
        </w:rPr>
        <w:t xml:space="preserve"> </w:t>
      </w:r>
      <w:r w:rsidR="00E50478">
        <w:rPr>
          <w:szCs w:val="22"/>
          <w:lang w:val="ru-RU"/>
        </w:rPr>
        <w:t>экспертизу,</w:t>
      </w:r>
      <w:r w:rsidR="00E50478" w:rsidRPr="00E5047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частичного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отказа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на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основании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правила</w:t>
      </w:r>
      <w:r w:rsidRPr="004D0A1E">
        <w:rPr>
          <w:szCs w:val="22"/>
        </w:rPr>
        <w:t> </w:t>
      </w:r>
      <w:r w:rsidRPr="00EF43F8">
        <w:rPr>
          <w:szCs w:val="22"/>
          <w:lang w:val="ru-RU"/>
        </w:rPr>
        <w:t>18(2)(</w:t>
      </w:r>
      <w:r w:rsidRPr="004D0A1E">
        <w:rPr>
          <w:szCs w:val="22"/>
        </w:rPr>
        <w:t>b</w:t>
      </w:r>
      <w:r w:rsidRPr="00EF43F8">
        <w:rPr>
          <w:szCs w:val="22"/>
          <w:lang w:val="ru-RU"/>
        </w:rPr>
        <w:t>)(</w:t>
      </w:r>
      <w:r w:rsidRPr="004D0A1E">
        <w:rPr>
          <w:szCs w:val="22"/>
        </w:rPr>
        <w:t>v</w:t>
      </w:r>
      <w:r w:rsidRPr="00EF43F8">
        <w:rPr>
          <w:szCs w:val="22"/>
          <w:lang w:val="ru-RU"/>
        </w:rPr>
        <w:t xml:space="preserve">) </w:t>
      </w:r>
      <w:r w:rsidR="00EF43F8">
        <w:rPr>
          <w:szCs w:val="22"/>
          <w:lang w:val="ru-RU"/>
        </w:rPr>
        <w:t>Общей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инструкции</w:t>
      </w:r>
      <w:r w:rsidR="00EF43F8" w:rsidRPr="00EF43F8">
        <w:rPr>
          <w:szCs w:val="22"/>
          <w:lang w:val="ru-RU"/>
        </w:rPr>
        <w:t xml:space="preserve"> </w:t>
      </w:r>
      <w:r w:rsidR="005214AE">
        <w:rPr>
          <w:szCs w:val="22"/>
          <w:lang w:val="ru-RU"/>
        </w:rPr>
        <w:t xml:space="preserve">он </w:t>
      </w:r>
      <w:r w:rsidR="00EF43F8">
        <w:rPr>
          <w:szCs w:val="22"/>
          <w:lang w:val="ru-RU"/>
        </w:rPr>
        <w:t>может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просто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не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отвечать</w:t>
      </w:r>
      <w:r w:rsidR="00EF43F8" w:rsidRPr="00EF43F8">
        <w:rPr>
          <w:szCs w:val="22"/>
          <w:lang w:val="ru-RU"/>
        </w:rPr>
        <w:t xml:space="preserve"> </w:t>
      </w:r>
      <w:r w:rsidR="00EF43F8">
        <w:rPr>
          <w:szCs w:val="22"/>
          <w:lang w:val="ru-RU"/>
        </w:rPr>
        <w:t>на</w:t>
      </w:r>
      <w:r w:rsidR="00E50478">
        <w:rPr>
          <w:szCs w:val="22"/>
          <w:lang w:val="ru-RU"/>
        </w:rPr>
        <w:t xml:space="preserve"> такой</w:t>
      </w:r>
      <w:r w:rsidR="00EF43F8" w:rsidRPr="00EF43F8">
        <w:rPr>
          <w:szCs w:val="22"/>
          <w:lang w:val="ru-RU"/>
        </w:rPr>
        <w:t xml:space="preserve"> </w:t>
      </w:r>
      <w:r w:rsidR="00E50478">
        <w:rPr>
          <w:szCs w:val="22"/>
          <w:lang w:val="ru-RU"/>
        </w:rPr>
        <w:t>отказ</w:t>
      </w:r>
      <w:r w:rsidR="00EF43F8">
        <w:rPr>
          <w:szCs w:val="22"/>
          <w:lang w:val="ru-RU"/>
        </w:rPr>
        <w:t>.</w:t>
      </w:r>
    </w:p>
    <w:p w:rsidR="0035097A" w:rsidRPr="00EF43F8" w:rsidRDefault="0035097A" w:rsidP="00CE21F5">
      <w:pPr>
        <w:rPr>
          <w:szCs w:val="22"/>
          <w:lang w:val="ru-RU"/>
        </w:rPr>
      </w:pPr>
    </w:p>
    <w:p w:rsidR="00B233D3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503A21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503A21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503A21">
        <w:rPr>
          <w:szCs w:val="22"/>
          <w:lang w:val="ru-RU"/>
        </w:rPr>
        <w:tab/>
      </w:r>
      <w:r w:rsidR="00503A21">
        <w:rPr>
          <w:szCs w:val="22"/>
          <w:lang w:val="ru-RU"/>
        </w:rPr>
        <w:t>Кроме</w:t>
      </w:r>
      <w:r w:rsidR="00503A21" w:rsidRPr="00503A21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того</w:t>
      </w:r>
      <w:r w:rsidR="00503A21" w:rsidRPr="00503A21">
        <w:rPr>
          <w:szCs w:val="22"/>
          <w:lang w:val="ru-RU"/>
        </w:rPr>
        <w:t xml:space="preserve">, </w:t>
      </w:r>
      <w:r w:rsidR="00503A21">
        <w:rPr>
          <w:szCs w:val="22"/>
          <w:lang w:val="ru-RU"/>
        </w:rPr>
        <w:t>если</w:t>
      </w:r>
      <w:r w:rsidR="00503A21" w:rsidRPr="00503A21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проводящее</w:t>
      </w:r>
      <w:r w:rsidR="00503A21" w:rsidRPr="00503A21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экспертизу</w:t>
      </w:r>
      <w:r w:rsidR="00503A21" w:rsidRPr="00503A21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ведомство</w:t>
      </w:r>
      <w:r w:rsidR="00503A21" w:rsidRPr="00503A21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полагает, что два образца, указанные в одной заявке, по существу являются одним и тем же образцом, несмотря на пр</w:t>
      </w:r>
      <w:r w:rsidR="00982D6B">
        <w:rPr>
          <w:szCs w:val="22"/>
          <w:lang w:val="ru-RU"/>
        </w:rPr>
        <w:t xml:space="preserve">едставленные </w:t>
      </w:r>
      <w:r w:rsidR="00503A21">
        <w:rPr>
          <w:szCs w:val="22"/>
          <w:lang w:val="ru-RU"/>
        </w:rPr>
        <w:t>разные комплекты изображений, то оно может отказ</w:t>
      </w:r>
      <w:r w:rsidR="00982D6B">
        <w:rPr>
          <w:szCs w:val="22"/>
          <w:lang w:val="ru-RU"/>
        </w:rPr>
        <w:t>ать в охране</w:t>
      </w:r>
      <w:r w:rsidR="00503A21">
        <w:rPr>
          <w:szCs w:val="22"/>
          <w:lang w:val="ru-RU"/>
        </w:rPr>
        <w:t xml:space="preserve"> на основании запрета </w:t>
      </w:r>
      <w:r w:rsidR="00982D6B">
        <w:rPr>
          <w:szCs w:val="22"/>
          <w:lang w:val="ru-RU"/>
        </w:rPr>
        <w:t xml:space="preserve">практики </w:t>
      </w:r>
      <w:r w:rsidR="00503A21">
        <w:rPr>
          <w:szCs w:val="22"/>
          <w:lang w:val="ru-RU"/>
        </w:rPr>
        <w:t>двойного патентования, за исключением случа</w:t>
      </w:r>
      <w:r w:rsidR="00982D6B">
        <w:rPr>
          <w:szCs w:val="22"/>
          <w:lang w:val="ru-RU"/>
        </w:rPr>
        <w:t>ев</w:t>
      </w:r>
      <w:r w:rsidR="00503A21">
        <w:rPr>
          <w:szCs w:val="22"/>
          <w:lang w:val="ru-RU"/>
        </w:rPr>
        <w:t xml:space="preserve">, когда </w:t>
      </w:r>
      <w:r w:rsidR="00503A21">
        <w:rPr>
          <w:szCs w:val="22"/>
          <w:lang w:val="ru-RU"/>
        </w:rPr>
        <w:lastRenderedPageBreak/>
        <w:t xml:space="preserve">применимое законодательство позволяет рассматривать </w:t>
      </w:r>
      <w:r w:rsidR="00982D6B">
        <w:rPr>
          <w:szCs w:val="22"/>
          <w:lang w:val="ru-RU"/>
        </w:rPr>
        <w:t>данные</w:t>
      </w:r>
      <w:r w:rsidR="00503A21">
        <w:rPr>
          <w:szCs w:val="22"/>
          <w:lang w:val="ru-RU"/>
        </w:rPr>
        <w:t xml:space="preserve"> образцы в качестве </w:t>
      </w:r>
      <w:r w:rsidR="00982D6B">
        <w:rPr>
          <w:szCs w:val="22"/>
          <w:lang w:val="ru-RU"/>
        </w:rPr>
        <w:t>прототипов</w:t>
      </w:r>
      <w:r w:rsidR="00503A21">
        <w:rPr>
          <w:szCs w:val="22"/>
          <w:lang w:val="ru-RU"/>
        </w:rPr>
        <w:t>.  Стоит</w:t>
      </w:r>
      <w:r w:rsidR="00503A21" w:rsidRPr="00DF7D84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также</w:t>
      </w:r>
      <w:r w:rsidR="00503A21" w:rsidRPr="00DF7D84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отметить</w:t>
      </w:r>
      <w:r w:rsidR="00503A21" w:rsidRPr="00DF7D84">
        <w:rPr>
          <w:szCs w:val="22"/>
          <w:lang w:val="ru-RU"/>
        </w:rPr>
        <w:t xml:space="preserve">, </w:t>
      </w:r>
      <w:r w:rsidR="00503A21">
        <w:rPr>
          <w:szCs w:val="22"/>
          <w:lang w:val="ru-RU"/>
        </w:rPr>
        <w:t>что</w:t>
      </w:r>
      <w:r w:rsidR="00503A21" w:rsidRPr="00DF7D84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если</w:t>
      </w:r>
      <w:r w:rsidR="00503A21" w:rsidRPr="00DF7D84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ведомство</w:t>
      </w:r>
      <w:r w:rsidR="00503A21" w:rsidRPr="00DF7D84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Договаривающейся</w:t>
      </w:r>
      <w:r w:rsidR="00503A21" w:rsidRPr="00DF7D84">
        <w:rPr>
          <w:szCs w:val="22"/>
          <w:lang w:val="ru-RU"/>
        </w:rPr>
        <w:t xml:space="preserve"> </w:t>
      </w:r>
      <w:r w:rsidR="00503A21">
        <w:rPr>
          <w:szCs w:val="22"/>
          <w:lang w:val="ru-RU"/>
        </w:rPr>
        <w:t>стороны</w:t>
      </w:r>
      <w:r w:rsidR="00DF7D84" w:rsidRPr="00DF7D84">
        <w:rPr>
          <w:szCs w:val="22"/>
          <w:lang w:val="ru-RU"/>
        </w:rPr>
        <w:t xml:space="preserve">, </w:t>
      </w:r>
      <w:r w:rsidR="00DF7D84">
        <w:rPr>
          <w:szCs w:val="22"/>
          <w:lang w:val="ru-RU"/>
        </w:rPr>
        <w:t>сделавше</w:t>
      </w:r>
      <w:r w:rsidR="00982D6B">
        <w:rPr>
          <w:szCs w:val="22"/>
          <w:lang w:val="ru-RU"/>
        </w:rPr>
        <w:t>й</w:t>
      </w:r>
      <w:r w:rsidR="00DF7D84" w:rsidRPr="00DF7D84">
        <w:rPr>
          <w:szCs w:val="22"/>
          <w:lang w:val="ru-RU"/>
        </w:rPr>
        <w:t xml:space="preserve"> </w:t>
      </w:r>
      <w:r w:rsidR="00DF7D84">
        <w:rPr>
          <w:szCs w:val="22"/>
          <w:lang w:val="ru-RU"/>
        </w:rPr>
        <w:t>заявление</w:t>
      </w:r>
      <w:r w:rsidR="00DF7D84" w:rsidRPr="00DF7D84">
        <w:rPr>
          <w:szCs w:val="22"/>
          <w:lang w:val="ru-RU"/>
        </w:rPr>
        <w:t xml:space="preserve"> </w:t>
      </w:r>
      <w:r w:rsidR="00982D6B">
        <w:rPr>
          <w:szCs w:val="22"/>
          <w:lang w:val="ru-RU"/>
        </w:rPr>
        <w:t xml:space="preserve">в соответствии со </w:t>
      </w:r>
      <w:r w:rsidR="00DF7D84">
        <w:rPr>
          <w:szCs w:val="22"/>
          <w:lang w:val="ru-RU"/>
        </w:rPr>
        <w:t>стать</w:t>
      </w:r>
      <w:r w:rsidR="00982D6B">
        <w:rPr>
          <w:szCs w:val="22"/>
          <w:lang w:val="ru-RU"/>
        </w:rPr>
        <w:t>ей</w:t>
      </w:r>
      <w:r w:rsidR="00DF7D84" w:rsidRPr="00DF7D84">
        <w:rPr>
          <w:szCs w:val="22"/>
        </w:rPr>
        <w:t> </w:t>
      </w:r>
      <w:r w:rsidR="00DF7D84" w:rsidRPr="00DF7D84">
        <w:rPr>
          <w:szCs w:val="22"/>
          <w:lang w:val="ru-RU"/>
        </w:rPr>
        <w:t xml:space="preserve">13(1) </w:t>
      </w:r>
      <w:r w:rsidR="00DF7D84">
        <w:rPr>
          <w:szCs w:val="22"/>
          <w:lang w:val="ru-RU"/>
        </w:rPr>
        <w:t>Акта</w:t>
      </w:r>
      <w:r w:rsidR="00DF7D84" w:rsidRPr="00DF7D84">
        <w:rPr>
          <w:szCs w:val="22"/>
          <w:lang w:val="ru-RU"/>
        </w:rPr>
        <w:t xml:space="preserve"> 1999</w:t>
      </w:r>
      <w:r w:rsidR="00DF7D84" w:rsidRPr="00DF7D84">
        <w:rPr>
          <w:szCs w:val="22"/>
        </w:rPr>
        <w:t> </w:t>
      </w:r>
      <w:r w:rsidR="00DF7D84">
        <w:rPr>
          <w:szCs w:val="22"/>
          <w:lang w:val="ru-RU"/>
        </w:rPr>
        <w:t>г</w:t>
      </w:r>
      <w:r w:rsidR="00DF7D84" w:rsidRPr="00DF7D84">
        <w:rPr>
          <w:szCs w:val="22"/>
          <w:lang w:val="ru-RU"/>
        </w:rPr>
        <w:t xml:space="preserve">. </w:t>
      </w:r>
      <w:r w:rsidR="00DF7D84">
        <w:rPr>
          <w:szCs w:val="22"/>
          <w:lang w:val="ru-RU"/>
        </w:rPr>
        <w:t>о</w:t>
      </w:r>
      <w:r w:rsidR="00DF7D84" w:rsidRPr="00DF7D84">
        <w:rPr>
          <w:szCs w:val="22"/>
          <w:lang w:val="ru-RU"/>
        </w:rPr>
        <w:t xml:space="preserve"> </w:t>
      </w:r>
      <w:r w:rsidR="00DF7D84">
        <w:rPr>
          <w:szCs w:val="22"/>
          <w:lang w:val="ru-RU"/>
        </w:rPr>
        <w:t>единстве</w:t>
      </w:r>
      <w:r w:rsidR="00DF7D84" w:rsidRPr="00DF7D84">
        <w:rPr>
          <w:szCs w:val="22"/>
          <w:lang w:val="ru-RU"/>
        </w:rPr>
        <w:t xml:space="preserve"> </w:t>
      </w:r>
      <w:r w:rsidR="00DF7D84">
        <w:rPr>
          <w:szCs w:val="22"/>
          <w:lang w:val="ru-RU"/>
        </w:rPr>
        <w:t>замысла</w:t>
      </w:r>
      <w:r w:rsidR="00DF7D84" w:rsidRPr="00DF7D84">
        <w:rPr>
          <w:szCs w:val="22"/>
          <w:lang w:val="ru-RU"/>
        </w:rPr>
        <w:t xml:space="preserve">, </w:t>
      </w:r>
      <w:r w:rsidR="00DF7D84">
        <w:rPr>
          <w:szCs w:val="22"/>
          <w:lang w:val="ru-RU"/>
        </w:rPr>
        <w:t>уведомило</w:t>
      </w:r>
      <w:r w:rsidR="00DF7D84" w:rsidRPr="00DF7D84">
        <w:rPr>
          <w:szCs w:val="22"/>
          <w:lang w:val="ru-RU"/>
        </w:rPr>
        <w:t xml:space="preserve"> </w:t>
      </w:r>
      <w:r w:rsidR="00DF7D84">
        <w:rPr>
          <w:szCs w:val="22"/>
          <w:lang w:val="ru-RU"/>
        </w:rPr>
        <w:t>об</w:t>
      </w:r>
      <w:r w:rsidR="00DF7D84" w:rsidRPr="00DF7D84">
        <w:rPr>
          <w:szCs w:val="22"/>
          <w:lang w:val="ru-RU"/>
        </w:rPr>
        <w:t xml:space="preserve"> </w:t>
      </w:r>
      <w:r w:rsidR="00DF7D84">
        <w:rPr>
          <w:szCs w:val="22"/>
          <w:lang w:val="ru-RU"/>
        </w:rPr>
        <w:t>отказе</w:t>
      </w:r>
      <w:r w:rsidR="00DF7D84" w:rsidRPr="00DF7D84">
        <w:rPr>
          <w:szCs w:val="22"/>
          <w:lang w:val="ru-RU"/>
        </w:rPr>
        <w:t xml:space="preserve"> </w:t>
      </w:r>
      <w:r w:rsidR="00982D6B">
        <w:rPr>
          <w:szCs w:val="22"/>
          <w:lang w:val="ru-RU"/>
        </w:rPr>
        <w:t xml:space="preserve">согласно </w:t>
      </w:r>
      <w:r w:rsidR="00DF7D84">
        <w:rPr>
          <w:szCs w:val="22"/>
          <w:lang w:val="ru-RU"/>
        </w:rPr>
        <w:t>статье</w:t>
      </w:r>
      <w:r w:rsidR="00DF7D84" w:rsidRPr="00DF7D84">
        <w:rPr>
          <w:szCs w:val="22"/>
        </w:rPr>
        <w:t> </w:t>
      </w:r>
      <w:r w:rsidRPr="00DF7D84">
        <w:rPr>
          <w:szCs w:val="22"/>
          <w:lang w:val="ru-RU"/>
        </w:rPr>
        <w:t xml:space="preserve">13(2) </w:t>
      </w:r>
      <w:r w:rsidR="00DF7D84">
        <w:rPr>
          <w:szCs w:val="22"/>
          <w:lang w:val="ru-RU"/>
        </w:rPr>
        <w:t>Акта</w:t>
      </w:r>
      <w:r w:rsidR="00DF7D84" w:rsidRPr="00DF7D84">
        <w:rPr>
          <w:szCs w:val="22"/>
          <w:lang w:val="ru-RU"/>
        </w:rPr>
        <w:t xml:space="preserve"> </w:t>
      </w:r>
      <w:r w:rsidRPr="00DF7D84">
        <w:rPr>
          <w:szCs w:val="22"/>
          <w:lang w:val="ru-RU"/>
        </w:rPr>
        <w:t>1999</w:t>
      </w:r>
      <w:r w:rsidR="00DF7D84" w:rsidRPr="00DF7D84">
        <w:rPr>
          <w:szCs w:val="22"/>
        </w:rPr>
        <w:t> </w:t>
      </w:r>
      <w:r w:rsidR="00DF7D84">
        <w:rPr>
          <w:szCs w:val="22"/>
          <w:lang w:val="ru-RU"/>
        </w:rPr>
        <w:t>г</w:t>
      </w:r>
      <w:r w:rsidR="00DF7D84" w:rsidRPr="00DF7D84">
        <w:rPr>
          <w:szCs w:val="22"/>
          <w:lang w:val="ru-RU"/>
        </w:rPr>
        <w:t>.</w:t>
      </w:r>
      <w:r w:rsidRPr="00DF7D84">
        <w:rPr>
          <w:szCs w:val="22"/>
          <w:lang w:val="ru-RU"/>
        </w:rPr>
        <w:t xml:space="preserve">, </w:t>
      </w:r>
      <w:r w:rsidR="00DF7D84">
        <w:rPr>
          <w:szCs w:val="22"/>
          <w:lang w:val="ru-RU"/>
        </w:rPr>
        <w:t xml:space="preserve">то такое уведомление неизбежно </w:t>
      </w:r>
    </w:p>
    <w:p w:rsidR="00CE21F5" w:rsidRPr="00396A22" w:rsidRDefault="00DF7D84" w:rsidP="00CE21F5">
      <w:pPr>
        <w:rPr>
          <w:szCs w:val="22"/>
          <w:lang w:val="ru-RU"/>
        </w:rPr>
      </w:pPr>
      <w:r>
        <w:rPr>
          <w:szCs w:val="22"/>
          <w:lang w:val="ru-RU"/>
        </w:rPr>
        <w:t>касается действия международной регистрации в целом.  Владелец</w:t>
      </w:r>
      <w:r w:rsidRPr="00DF7D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DF7D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DF7D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DF7D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устранить основани</w:t>
      </w:r>
      <w:r w:rsidR="00396A22">
        <w:rPr>
          <w:szCs w:val="22"/>
          <w:lang w:val="ru-RU"/>
        </w:rPr>
        <w:t>е для отказа, заявленное в уведомлении,</w:t>
      </w:r>
      <w:r>
        <w:rPr>
          <w:szCs w:val="22"/>
          <w:lang w:val="ru-RU"/>
        </w:rPr>
        <w:t xml:space="preserve"> подав в соответствующее ведомство</w:t>
      </w:r>
      <w:r w:rsidR="00396A22">
        <w:rPr>
          <w:szCs w:val="22"/>
          <w:lang w:val="ru-RU"/>
        </w:rPr>
        <w:t xml:space="preserve"> ходатайство</w:t>
      </w:r>
      <w:r>
        <w:rPr>
          <w:szCs w:val="22"/>
          <w:lang w:val="ru-RU"/>
        </w:rPr>
        <w:t xml:space="preserve"> о разделении международной регистрации</w:t>
      </w:r>
      <w:r w:rsidR="00CE21F5" w:rsidRPr="004D0A1E">
        <w:rPr>
          <w:rStyle w:val="FootnoteReference"/>
          <w:szCs w:val="22"/>
        </w:rPr>
        <w:footnoteReference w:id="3"/>
      </w:r>
      <w:r w:rsidR="004B344D" w:rsidRPr="00396A22">
        <w:rPr>
          <w:szCs w:val="22"/>
          <w:lang w:val="ru-RU"/>
        </w:rPr>
        <w:t>.</w:t>
      </w:r>
    </w:p>
    <w:p w:rsidR="0035097A" w:rsidRPr="00396A22" w:rsidRDefault="0035097A" w:rsidP="00CE21F5">
      <w:pPr>
        <w:rPr>
          <w:szCs w:val="22"/>
          <w:lang w:val="ru-RU"/>
        </w:rPr>
      </w:pPr>
    </w:p>
    <w:p w:rsidR="00CE21F5" w:rsidRPr="00E115A3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E115A3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E115A3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E115A3">
        <w:rPr>
          <w:szCs w:val="22"/>
          <w:lang w:val="ru-RU"/>
        </w:rPr>
        <w:tab/>
      </w:r>
      <w:r w:rsidR="00A41033">
        <w:rPr>
          <w:szCs w:val="22"/>
          <w:lang w:val="ru-RU"/>
        </w:rPr>
        <w:t xml:space="preserve">Существует и другой вариант:  если </w:t>
      </w:r>
      <w:r w:rsidR="00E115A3">
        <w:rPr>
          <w:szCs w:val="22"/>
          <w:lang w:val="ru-RU"/>
        </w:rPr>
        <w:t>владелец</w:t>
      </w:r>
      <w:r w:rsidR="00E115A3" w:rsidRPr="00E115A3">
        <w:rPr>
          <w:szCs w:val="22"/>
          <w:lang w:val="ru-RU"/>
        </w:rPr>
        <w:t xml:space="preserve"> </w:t>
      </w:r>
      <w:r w:rsidR="00A41033">
        <w:rPr>
          <w:szCs w:val="22"/>
          <w:lang w:val="ru-RU"/>
        </w:rPr>
        <w:t xml:space="preserve">не хочет тратить время и ждать </w:t>
      </w:r>
      <w:r w:rsidR="00E115A3">
        <w:rPr>
          <w:szCs w:val="22"/>
          <w:lang w:val="ru-RU"/>
        </w:rPr>
        <w:t>предполагаемого</w:t>
      </w:r>
      <w:r w:rsidR="00E115A3" w:rsidRPr="00E115A3">
        <w:rPr>
          <w:szCs w:val="22"/>
          <w:lang w:val="ru-RU"/>
        </w:rPr>
        <w:t xml:space="preserve"> </w:t>
      </w:r>
      <w:r w:rsidR="00E115A3">
        <w:rPr>
          <w:szCs w:val="22"/>
          <w:lang w:val="ru-RU"/>
        </w:rPr>
        <w:t>отказа</w:t>
      </w:r>
      <w:r w:rsidR="00A41033">
        <w:rPr>
          <w:szCs w:val="22"/>
          <w:lang w:val="ru-RU"/>
        </w:rPr>
        <w:t xml:space="preserve">, он может направить в </w:t>
      </w:r>
      <w:r w:rsidR="00E115A3">
        <w:rPr>
          <w:szCs w:val="22"/>
          <w:lang w:val="ru-RU"/>
        </w:rPr>
        <w:t>Международно</w:t>
      </w:r>
      <w:r w:rsidR="00A41033">
        <w:rPr>
          <w:szCs w:val="22"/>
          <w:lang w:val="ru-RU"/>
        </w:rPr>
        <w:t>е</w:t>
      </w:r>
      <w:r w:rsidR="00E115A3" w:rsidRPr="00E115A3">
        <w:rPr>
          <w:szCs w:val="22"/>
          <w:lang w:val="ru-RU"/>
        </w:rPr>
        <w:t xml:space="preserve"> </w:t>
      </w:r>
      <w:r w:rsidR="00E115A3">
        <w:rPr>
          <w:szCs w:val="22"/>
          <w:lang w:val="ru-RU"/>
        </w:rPr>
        <w:t>бюро</w:t>
      </w:r>
      <w:r w:rsidR="00A41033">
        <w:rPr>
          <w:szCs w:val="22"/>
          <w:lang w:val="ru-RU"/>
        </w:rPr>
        <w:t xml:space="preserve"> ходатайство об</w:t>
      </w:r>
      <w:r w:rsidR="00E115A3" w:rsidRPr="00E115A3">
        <w:rPr>
          <w:szCs w:val="22"/>
          <w:lang w:val="ru-RU"/>
        </w:rPr>
        <w:t xml:space="preserve"> </w:t>
      </w:r>
      <w:r w:rsidR="00E115A3">
        <w:rPr>
          <w:szCs w:val="22"/>
          <w:lang w:val="ru-RU"/>
        </w:rPr>
        <w:t>огранич</w:t>
      </w:r>
      <w:r w:rsidR="00A41033">
        <w:rPr>
          <w:szCs w:val="22"/>
          <w:lang w:val="ru-RU"/>
        </w:rPr>
        <w:t>ении</w:t>
      </w:r>
      <w:r w:rsidR="00E115A3" w:rsidRPr="00E115A3">
        <w:rPr>
          <w:szCs w:val="22"/>
          <w:lang w:val="ru-RU"/>
        </w:rPr>
        <w:t xml:space="preserve"> </w:t>
      </w:r>
      <w:r w:rsidR="00A41033">
        <w:rPr>
          <w:szCs w:val="22"/>
          <w:lang w:val="ru-RU"/>
        </w:rPr>
        <w:t xml:space="preserve">действия </w:t>
      </w:r>
      <w:r w:rsidR="00E115A3">
        <w:rPr>
          <w:szCs w:val="22"/>
          <w:lang w:val="ru-RU"/>
        </w:rPr>
        <w:t>международной</w:t>
      </w:r>
      <w:r w:rsidR="00E115A3" w:rsidRPr="00E115A3">
        <w:rPr>
          <w:szCs w:val="22"/>
          <w:lang w:val="ru-RU"/>
        </w:rPr>
        <w:t xml:space="preserve"> </w:t>
      </w:r>
      <w:r w:rsidR="00E115A3">
        <w:rPr>
          <w:szCs w:val="22"/>
          <w:lang w:val="ru-RU"/>
        </w:rPr>
        <w:t>регистрации</w:t>
      </w:r>
      <w:r w:rsidR="00E115A3" w:rsidRPr="00E115A3">
        <w:rPr>
          <w:szCs w:val="22"/>
          <w:lang w:val="ru-RU"/>
        </w:rPr>
        <w:t xml:space="preserve"> </w:t>
      </w:r>
      <w:r w:rsidR="00E115A3">
        <w:rPr>
          <w:szCs w:val="22"/>
          <w:lang w:val="ru-RU"/>
        </w:rPr>
        <w:t>для</w:t>
      </w:r>
      <w:r w:rsidR="00E115A3" w:rsidRPr="00E115A3">
        <w:rPr>
          <w:szCs w:val="22"/>
          <w:lang w:val="ru-RU"/>
        </w:rPr>
        <w:t xml:space="preserve"> </w:t>
      </w:r>
      <w:r w:rsidR="00E115A3">
        <w:rPr>
          <w:szCs w:val="22"/>
          <w:lang w:val="ru-RU"/>
        </w:rPr>
        <w:t>одного или нескольких промышленных образцов в отношении одной или нескольких Договаривающихся сторон в соответствии с правилом</w:t>
      </w:r>
      <w:r w:rsidRPr="004D0A1E">
        <w:rPr>
          <w:szCs w:val="22"/>
        </w:rPr>
        <w:t> </w:t>
      </w:r>
      <w:r w:rsidRPr="00E115A3">
        <w:rPr>
          <w:szCs w:val="22"/>
          <w:lang w:val="ru-RU"/>
        </w:rPr>
        <w:t>21(1)(</w:t>
      </w:r>
      <w:r w:rsidRPr="004D0A1E">
        <w:rPr>
          <w:szCs w:val="22"/>
        </w:rPr>
        <w:t>a</w:t>
      </w:r>
      <w:r w:rsidRPr="00E115A3">
        <w:rPr>
          <w:szCs w:val="22"/>
          <w:lang w:val="ru-RU"/>
        </w:rPr>
        <w:t>)(</w:t>
      </w:r>
      <w:r w:rsidRPr="004D0A1E">
        <w:rPr>
          <w:szCs w:val="22"/>
        </w:rPr>
        <w:t>iv</w:t>
      </w:r>
      <w:r w:rsidRPr="00E115A3">
        <w:rPr>
          <w:szCs w:val="22"/>
          <w:lang w:val="ru-RU"/>
        </w:rPr>
        <w:t xml:space="preserve">) </w:t>
      </w:r>
      <w:r w:rsidR="00E115A3">
        <w:rPr>
          <w:szCs w:val="22"/>
          <w:lang w:val="ru-RU"/>
        </w:rPr>
        <w:t>Общей инструкции.</w:t>
      </w:r>
    </w:p>
    <w:p w:rsidR="004B344D" w:rsidRPr="00E115A3" w:rsidRDefault="004B344D">
      <w:pPr>
        <w:rPr>
          <w:szCs w:val="22"/>
          <w:lang w:val="ru-RU"/>
        </w:rPr>
      </w:pPr>
    </w:p>
    <w:p w:rsidR="00CE21F5" w:rsidRPr="000048CC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837EEB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837EEB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837EEB">
        <w:rPr>
          <w:szCs w:val="22"/>
          <w:lang w:val="ru-RU"/>
        </w:rPr>
        <w:tab/>
      </w:r>
      <w:r w:rsidR="00837EEB">
        <w:rPr>
          <w:szCs w:val="22"/>
          <w:lang w:val="ru-RU"/>
        </w:rPr>
        <w:t>Помимо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того</w:t>
      </w:r>
      <w:r w:rsidR="00837EEB" w:rsidRPr="00837EEB">
        <w:rPr>
          <w:szCs w:val="22"/>
          <w:lang w:val="ru-RU"/>
        </w:rPr>
        <w:t xml:space="preserve">, </w:t>
      </w:r>
      <w:r w:rsidR="00837EEB">
        <w:rPr>
          <w:szCs w:val="22"/>
          <w:lang w:val="ru-RU"/>
        </w:rPr>
        <w:t>что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описанная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выше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стратегия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подачи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заявки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неудобна</w:t>
      </w:r>
      <w:r w:rsidR="00837EEB" w:rsidRPr="00837EEB">
        <w:rPr>
          <w:szCs w:val="22"/>
          <w:lang w:val="ru-RU"/>
        </w:rPr>
        <w:t xml:space="preserve">, </w:t>
      </w:r>
      <w:r w:rsidR="00837EEB">
        <w:rPr>
          <w:szCs w:val="22"/>
          <w:lang w:val="ru-RU"/>
        </w:rPr>
        <w:t>она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также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требует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от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заявителя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уплаты</w:t>
      </w:r>
      <w:r w:rsidR="00837EEB" w:rsidRPr="00837EEB">
        <w:rPr>
          <w:szCs w:val="22"/>
          <w:lang w:val="ru-RU"/>
        </w:rPr>
        <w:t xml:space="preserve"> </w:t>
      </w:r>
      <w:r w:rsidR="00837EEB">
        <w:rPr>
          <w:szCs w:val="22"/>
          <w:lang w:val="ru-RU"/>
        </w:rPr>
        <w:t>обычной</w:t>
      </w:r>
      <w:r w:rsidRPr="00837EEB">
        <w:rPr>
          <w:szCs w:val="22"/>
          <w:lang w:val="ru-RU"/>
        </w:rPr>
        <w:t>/</w:t>
      </w:r>
      <w:r w:rsidR="00837EEB">
        <w:rPr>
          <w:szCs w:val="22"/>
          <w:lang w:val="ru-RU"/>
        </w:rPr>
        <w:t xml:space="preserve">индивидуальной пошлины за указание всех Договаривающихся сторон </w:t>
      </w:r>
      <w:r w:rsidR="00A41033">
        <w:rPr>
          <w:szCs w:val="22"/>
          <w:lang w:val="ru-RU"/>
        </w:rPr>
        <w:t xml:space="preserve">для всех </w:t>
      </w:r>
      <w:r w:rsidR="00837EEB">
        <w:rPr>
          <w:szCs w:val="22"/>
          <w:lang w:val="ru-RU"/>
        </w:rPr>
        <w:t>образц</w:t>
      </w:r>
      <w:r w:rsidR="00A41033">
        <w:rPr>
          <w:szCs w:val="22"/>
          <w:lang w:val="ru-RU"/>
        </w:rPr>
        <w:t>ов</w:t>
      </w:r>
      <w:r w:rsidR="00837EEB">
        <w:rPr>
          <w:szCs w:val="22"/>
          <w:lang w:val="ru-RU"/>
        </w:rPr>
        <w:t xml:space="preserve">.  </w:t>
      </w:r>
      <w:r w:rsidR="00A41033">
        <w:rPr>
          <w:szCs w:val="22"/>
          <w:lang w:val="ru-RU"/>
        </w:rPr>
        <w:t>В этой связи целесообразно упомянуть</w:t>
      </w:r>
      <w:r w:rsidR="000048CC">
        <w:rPr>
          <w:szCs w:val="22"/>
          <w:lang w:val="ru-RU"/>
        </w:rPr>
        <w:t>, что размер обычной пошлины за указание</w:t>
      </w:r>
      <w:r w:rsidR="00A41033">
        <w:rPr>
          <w:szCs w:val="22"/>
          <w:lang w:val="ru-RU"/>
        </w:rPr>
        <w:t>, так же как и размер индивидуальной пошлины,</w:t>
      </w:r>
      <w:r w:rsidR="000048CC">
        <w:rPr>
          <w:szCs w:val="22"/>
          <w:lang w:val="ru-RU"/>
        </w:rPr>
        <w:t xml:space="preserve"> зависит от числа </w:t>
      </w:r>
      <w:r w:rsidR="005A4B8D">
        <w:rPr>
          <w:szCs w:val="22"/>
          <w:lang w:val="ru-RU"/>
        </w:rPr>
        <w:t>заявленных Договаривающейся стороной</w:t>
      </w:r>
      <w:r w:rsidR="00A41033">
        <w:rPr>
          <w:szCs w:val="22"/>
          <w:lang w:val="ru-RU"/>
        </w:rPr>
        <w:t xml:space="preserve"> образцов</w:t>
      </w:r>
      <w:r w:rsidRPr="004D0A1E">
        <w:rPr>
          <w:rStyle w:val="FootnoteReference"/>
          <w:szCs w:val="22"/>
        </w:rPr>
        <w:footnoteReference w:id="4"/>
      </w:r>
      <w:r w:rsidR="006451D6" w:rsidRPr="000048CC">
        <w:rPr>
          <w:szCs w:val="22"/>
          <w:lang w:val="ru-RU"/>
        </w:rPr>
        <w:t>.</w:t>
      </w:r>
    </w:p>
    <w:p w:rsidR="0035097A" w:rsidRPr="000048CC" w:rsidRDefault="0035097A" w:rsidP="00CE21F5">
      <w:pPr>
        <w:rPr>
          <w:szCs w:val="22"/>
          <w:lang w:val="ru-RU"/>
        </w:rPr>
      </w:pPr>
    </w:p>
    <w:p w:rsidR="00CE21F5" w:rsidRPr="00F437B7" w:rsidRDefault="00363A8B" w:rsidP="0035097A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ГИБК</w:t>
      </w:r>
      <w:r w:rsidR="00640016">
        <w:rPr>
          <w:szCs w:val="22"/>
          <w:lang w:val="ru-RU"/>
        </w:rPr>
        <w:t xml:space="preserve">ие возможности при </w:t>
      </w:r>
      <w:r w:rsidR="00F437B7">
        <w:rPr>
          <w:szCs w:val="22"/>
          <w:lang w:val="ru-RU"/>
        </w:rPr>
        <w:t>ПРЕДСТАВЛЕНИ</w:t>
      </w:r>
      <w:r w:rsidR="00640016">
        <w:rPr>
          <w:szCs w:val="22"/>
          <w:lang w:val="ru-RU"/>
        </w:rPr>
        <w:t>и</w:t>
      </w:r>
      <w:r w:rsidR="00F437B7" w:rsidRPr="00F437B7">
        <w:rPr>
          <w:szCs w:val="22"/>
          <w:lang w:val="ru-RU"/>
        </w:rPr>
        <w:t xml:space="preserve"> </w:t>
      </w:r>
      <w:r w:rsidR="00F437B7">
        <w:rPr>
          <w:szCs w:val="22"/>
          <w:lang w:val="ru-RU"/>
        </w:rPr>
        <w:t>ИЛИ</w:t>
      </w:r>
      <w:r w:rsidR="00F437B7" w:rsidRPr="00F437B7">
        <w:rPr>
          <w:szCs w:val="22"/>
          <w:lang w:val="ru-RU"/>
        </w:rPr>
        <w:t xml:space="preserve"> </w:t>
      </w:r>
      <w:r w:rsidR="00640016">
        <w:rPr>
          <w:szCs w:val="22"/>
          <w:lang w:val="ru-RU"/>
        </w:rPr>
        <w:t xml:space="preserve">направлении </w:t>
      </w:r>
      <w:r w:rsidR="00F437B7">
        <w:rPr>
          <w:szCs w:val="22"/>
          <w:lang w:val="ru-RU"/>
        </w:rPr>
        <w:t>ИЗОБРАЖЕНИ</w:t>
      </w:r>
      <w:r w:rsidR="00640016">
        <w:rPr>
          <w:szCs w:val="22"/>
          <w:lang w:val="ru-RU"/>
        </w:rPr>
        <w:t xml:space="preserve">й </w:t>
      </w:r>
      <w:r w:rsidR="00F437B7">
        <w:rPr>
          <w:szCs w:val="22"/>
          <w:lang w:val="ru-RU"/>
        </w:rPr>
        <w:t>ПРОМЫШЛЕННОГО ОБРАЗЦА</w:t>
      </w:r>
    </w:p>
    <w:p w:rsidR="0035097A" w:rsidRPr="00F437B7" w:rsidRDefault="0035097A" w:rsidP="00CE21F5">
      <w:pPr>
        <w:rPr>
          <w:szCs w:val="22"/>
          <w:lang w:val="ru-RU"/>
        </w:rPr>
      </w:pPr>
    </w:p>
    <w:p w:rsidR="00CE21F5" w:rsidRPr="004C5B2D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0C6F1B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0C6F1B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0C6F1B">
        <w:rPr>
          <w:szCs w:val="22"/>
          <w:lang w:val="ru-RU"/>
        </w:rPr>
        <w:tab/>
      </w:r>
      <w:r w:rsidR="000C6F1B">
        <w:rPr>
          <w:szCs w:val="22"/>
          <w:lang w:val="ru-RU"/>
        </w:rPr>
        <w:t>Как</w:t>
      </w:r>
      <w:r w:rsidR="00EA0AC4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объяснялось выше, действующая нормативн</w:t>
      </w:r>
      <w:r w:rsidR="00EA0AC4">
        <w:rPr>
          <w:szCs w:val="22"/>
          <w:lang w:val="ru-RU"/>
        </w:rPr>
        <w:t>о-правовая</w:t>
      </w:r>
      <w:r w:rsidR="000C6F1B">
        <w:rPr>
          <w:szCs w:val="22"/>
          <w:lang w:val="ru-RU"/>
        </w:rPr>
        <w:t xml:space="preserve"> база Гаагской системы не предусматривает одновременно действующих ограничений в международных заявках.  Предложение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об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установлении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одновременно</w:t>
      </w:r>
      <w:r w:rsidR="000C6F1B" w:rsidRPr="000C6F1B">
        <w:rPr>
          <w:szCs w:val="22"/>
          <w:lang w:val="ru-RU"/>
        </w:rPr>
        <w:t xml:space="preserve"> </w:t>
      </w:r>
      <w:r w:rsidR="003F300E">
        <w:rPr>
          <w:szCs w:val="22"/>
          <w:lang w:val="ru-RU"/>
        </w:rPr>
        <w:t xml:space="preserve">действующих ограничений станет стимулом для </w:t>
      </w:r>
      <w:r w:rsidR="000C6F1B">
        <w:rPr>
          <w:szCs w:val="22"/>
          <w:lang w:val="ru-RU"/>
        </w:rPr>
        <w:t>подач</w:t>
      </w:r>
      <w:r w:rsidR="003F300E">
        <w:rPr>
          <w:szCs w:val="22"/>
          <w:lang w:val="ru-RU"/>
        </w:rPr>
        <w:t>и</w:t>
      </w:r>
      <w:r w:rsidR="000C6F1B">
        <w:rPr>
          <w:szCs w:val="22"/>
          <w:lang w:val="ru-RU"/>
        </w:rPr>
        <w:t xml:space="preserve"> заявок с определенным комплектом изо</w:t>
      </w:r>
      <w:r w:rsidR="003F300E">
        <w:rPr>
          <w:szCs w:val="22"/>
          <w:lang w:val="ru-RU"/>
        </w:rPr>
        <w:t xml:space="preserve">бражений промышленного образца с целью получения </w:t>
      </w:r>
      <w:r w:rsidR="000C6F1B">
        <w:rPr>
          <w:szCs w:val="22"/>
          <w:lang w:val="ru-RU"/>
        </w:rPr>
        <w:t>надежн</w:t>
      </w:r>
      <w:r w:rsidR="003F300E">
        <w:rPr>
          <w:szCs w:val="22"/>
          <w:lang w:val="ru-RU"/>
        </w:rPr>
        <w:t>ой</w:t>
      </w:r>
      <w:r w:rsidR="000C6F1B">
        <w:rPr>
          <w:szCs w:val="22"/>
          <w:lang w:val="ru-RU"/>
        </w:rPr>
        <w:t xml:space="preserve"> охран</w:t>
      </w:r>
      <w:r w:rsidR="003F300E">
        <w:rPr>
          <w:szCs w:val="22"/>
          <w:lang w:val="ru-RU"/>
        </w:rPr>
        <w:t>ы</w:t>
      </w:r>
      <w:r w:rsidR="000C6F1B">
        <w:rPr>
          <w:szCs w:val="22"/>
          <w:lang w:val="ru-RU"/>
        </w:rPr>
        <w:t xml:space="preserve"> в рамках применимого законодательства соответствующей указанной Договаривающейся стороны.  </w:t>
      </w:r>
      <w:r w:rsidR="003F300E">
        <w:rPr>
          <w:szCs w:val="22"/>
          <w:lang w:val="ru-RU"/>
        </w:rPr>
        <w:t>Приведем пр</w:t>
      </w:r>
      <w:r w:rsidR="000C6F1B">
        <w:rPr>
          <w:szCs w:val="22"/>
          <w:lang w:val="ru-RU"/>
        </w:rPr>
        <w:t>имер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Япони</w:t>
      </w:r>
      <w:r w:rsidR="003F300E">
        <w:rPr>
          <w:szCs w:val="22"/>
          <w:lang w:val="ru-RU"/>
        </w:rPr>
        <w:t>и:  эта страна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сделала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заявление</w:t>
      </w:r>
      <w:r w:rsidR="000C6F1B" w:rsidRPr="000C6F1B">
        <w:rPr>
          <w:szCs w:val="22"/>
          <w:lang w:val="ru-RU"/>
        </w:rPr>
        <w:t xml:space="preserve"> </w:t>
      </w:r>
      <w:r w:rsidR="003F300E">
        <w:rPr>
          <w:szCs w:val="22"/>
          <w:lang w:val="ru-RU"/>
        </w:rPr>
        <w:t xml:space="preserve">в соответствии с </w:t>
      </w:r>
      <w:r w:rsidR="000C6F1B">
        <w:rPr>
          <w:szCs w:val="22"/>
          <w:lang w:val="ru-RU"/>
        </w:rPr>
        <w:t>правил</w:t>
      </w:r>
      <w:r w:rsidR="003F300E">
        <w:rPr>
          <w:szCs w:val="22"/>
          <w:lang w:val="ru-RU"/>
        </w:rPr>
        <w:t>ом</w:t>
      </w:r>
      <w:r w:rsidRPr="004D0A1E">
        <w:rPr>
          <w:szCs w:val="22"/>
        </w:rPr>
        <w:t> </w:t>
      </w:r>
      <w:r w:rsidRPr="000C6F1B">
        <w:rPr>
          <w:szCs w:val="22"/>
          <w:lang w:val="ru-RU"/>
        </w:rPr>
        <w:t>9(3)(</w:t>
      </w:r>
      <w:r w:rsidRPr="004D0A1E">
        <w:rPr>
          <w:szCs w:val="22"/>
        </w:rPr>
        <w:t>a</w:t>
      </w:r>
      <w:r w:rsidRPr="000C6F1B">
        <w:rPr>
          <w:szCs w:val="22"/>
          <w:lang w:val="ru-RU"/>
        </w:rPr>
        <w:t xml:space="preserve">) </w:t>
      </w:r>
      <w:r w:rsidR="000C6F1B">
        <w:rPr>
          <w:szCs w:val="22"/>
          <w:lang w:val="ru-RU"/>
        </w:rPr>
        <w:t>Общей</w:t>
      </w:r>
      <w:r w:rsidR="000C6F1B" w:rsidRPr="000C6F1B">
        <w:rPr>
          <w:szCs w:val="22"/>
          <w:lang w:val="ru-RU"/>
        </w:rPr>
        <w:t xml:space="preserve"> </w:t>
      </w:r>
      <w:r w:rsidR="000C6F1B">
        <w:rPr>
          <w:szCs w:val="22"/>
          <w:lang w:val="ru-RU"/>
        </w:rPr>
        <w:t>инструкции о том, что если речь идет о</w:t>
      </w:r>
      <w:r w:rsidR="00195C9C">
        <w:rPr>
          <w:szCs w:val="22"/>
          <w:lang w:val="ru-RU"/>
        </w:rPr>
        <w:t>б изделии</w:t>
      </w:r>
      <w:r w:rsidR="000C6F1B">
        <w:rPr>
          <w:szCs w:val="22"/>
          <w:lang w:val="ru-RU"/>
        </w:rPr>
        <w:t xml:space="preserve">, представляющем собой объемный промышленный образец, то </w:t>
      </w:r>
      <w:r w:rsidR="003F300E">
        <w:rPr>
          <w:szCs w:val="22"/>
          <w:lang w:val="ru-RU"/>
        </w:rPr>
        <w:t xml:space="preserve">заявитель должен </w:t>
      </w:r>
      <w:r w:rsidR="000C6F1B">
        <w:rPr>
          <w:szCs w:val="22"/>
          <w:lang w:val="ru-RU"/>
        </w:rPr>
        <w:t xml:space="preserve">представить изображения </w:t>
      </w:r>
      <w:r w:rsidR="003F300E">
        <w:rPr>
          <w:szCs w:val="22"/>
          <w:lang w:val="ru-RU"/>
        </w:rPr>
        <w:t xml:space="preserve">образца </w:t>
      </w:r>
      <w:r w:rsidR="005A4B8D">
        <w:rPr>
          <w:szCs w:val="22"/>
          <w:lang w:val="ru-RU"/>
        </w:rPr>
        <w:t>спереди, сзади, сверху, снизу, слева и справа, причем каждое изображение должно быть сделано с соблюдением метода ортогональной проекции.  Обычно</w:t>
      </w:r>
      <w:r w:rsidR="005A4B8D" w:rsidRPr="004C5B2D">
        <w:rPr>
          <w:szCs w:val="22"/>
          <w:lang w:val="ru-RU"/>
        </w:rPr>
        <w:t xml:space="preserve"> </w:t>
      </w:r>
      <w:r w:rsidR="005A4B8D">
        <w:rPr>
          <w:szCs w:val="22"/>
          <w:lang w:val="ru-RU"/>
        </w:rPr>
        <w:t>заявитель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пытается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соблюсти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эти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требования</w:t>
      </w:r>
      <w:r w:rsidR="004C5B2D" w:rsidRPr="004C5B2D">
        <w:rPr>
          <w:szCs w:val="22"/>
          <w:lang w:val="ru-RU"/>
        </w:rPr>
        <w:t xml:space="preserve">, </w:t>
      </w:r>
      <w:r w:rsidR="004C5B2D">
        <w:rPr>
          <w:szCs w:val="22"/>
          <w:lang w:val="ru-RU"/>
        </w:rPr>
        <w:t>с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тем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чтобы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предупредить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возможный</w:t>
      </w:r>
      <w:r w:rsidR="004C5B2D" w:rsidRPr="004C5B2D">
        <w:rPr>
          <w:szCs w:val="22"/>
          <w:lang w:val="ru-RU"/>
        </w:rPr>
        <w:t xml:space="preserve"> </w:t>
      </w:r>
      <w:r w:rsidR="004C5B2D">
        <w:rPr>
          <w:szCs w:val="22"/>
          <w:lang w:val="ru-RU"/>
        </w:rPr>
        <w:t>отказ</w:t>
      </w:r>
      <w:r w:rsidR="004C5B2D" w:rsidRPr="004C5B2D">
        <w:rPr>
          <w:szCs w:val="22"/>
          <w:lang w:val="ru-RU"/>
        </w:rPr>
        <w:t>.</w:t>
      </w:r>
      <w:r w:rsidR="004C5B2D">
        <w:rPr>
          <w:szCs w:val="22"/>
          <w:lang w:val="ru-RU"/>
        </w:rPr>
        <w:t xml:space="preserve">  В то же время требования</w:t>
      </w:r>
      <w:r w:rsidR="003F300E">
        <w:rPr>
          <w:szCs w:val="22"/>
          <w:lang w:val="ru-RU"/>
        </w:rPr>
        <w:t>, предъявляемые</w:t>
      </w:r>
      <w:r w:rsidR="004C5B2D">
        <w:rPr>
          <w:szCs w:val="22"/>
          <w:lang w:val="ru-RU"/>
        </w:rPr>
        <w:t xml:space="preserve"> к раскрытию промышленного образца</w:t>
      </w:r>
      <w:r w:rsidR="003F300E">
        <w:rPr>
          <w:szCs w:val="22"/>
          <w:lang w:val="ru-RU"/>
        </w:rPr>
        <w:t>,</w:t>
      </w:r>
      <w:r w:rsidR="004C5B2D">
        <w:rPr>
          <w:szCs w:val="22"/>
          <w:lang w:val="ru-RU"/>
        </w:rPr>
        <w:t xml:space="preserve"> и практика других Договаривающихся ст</w:t>
      </w:r>
      <w:r w:rsidR="003F300E">
        <w:rPr>
          <w:szCs w:val="22"/>
          <w:lang w:val="ru-RU"/>
        </w:rPr>
        <w:t>орон</w:t>
      </w:r>
      <w:r w:rsidR="004C5B2D">
        <w:rPr>
          <w:szCs w:val="22"/>
          <w:lang w:val="ru-RU"/>
        </w:rPr>
        <w:t xml:space="preserve">, указанных в </w:t>
      </w:r>
      <w:r w:rsidR="003F300E">
        <w:rPr>
          <w:szCs w:val="22"/>
          <w:lang w:val="ru-RU"/>
        </w:rPr>
        <w:t>э</w:t>
      </w:r>
      <w:r w:rsidR="004C5B2D">
        <w:rPr>
          <w:szCs w:val="22"/>
          <w:lang w:val="ru-RU"/>
        </w:rPr>
        <w:t>той же международной заявке, могут отличаться или</w:t>
      </w:r>
      <w:r w:rsidR="00B74129">
        <w:rPr>
          <w:szCs w:val="22"/>
          <w:lang w:val="ru-RU"/>
        </w:rPr>
        <w:t xml:space="preserve"> же</w:t>
      </w:r>
      <w:r w:rsidR="004C5B2D">
        <w:rPr>
          <w:szCs w:val="22"/>
          <w:lang w:val="ru-RU"/>
        </w:rPr>
        <w:t xml:space="preserve"> более полное раскрытие может нежелательно у</w:t>
      </w:r>
      <w:r w:rsidR="00B74129">
        <w:rPr>
          <w:szCs w:val="22"/>
          <w:lang w:val="ru-RU"/>
        </w:rPr>
        <w:t xml:space="preserve">меньшить </w:t>
      </w:r>
      <w:r w:rsidR="004C5B2D">
        <w:rPr>
          <w:szCs w:val="22"/>
          <w:lang w:val="ru-RU"/>
        </w:rPr>
        <w:t xml:space="preserve">объем охраны в других указанных Договаривающихся сторонах;  </w:t>
      </w:r>
      <w:r w:rsidR="00B74129">
        <w:rPr>
          <w:szCs w:val="22"/>
          <w:lang w:val="ru-RU"/>
        </w:rPr>
        <w:t>таким образом,</w:t>
      </w:r>
      <w:r w:rsidR="004C5B2D">
        <w:rPr>
          <w:szCs w:val="22"/>
          <w:lang w:val="ru-RU"/>
        </w:rPr>
        <w:t xml:space="preserve"> заявителю должно быть </w:t>
      </w:r>
      <w:r w:rsidR="00B74129">
        <w:rPr>
          <w:szCs w:val="22"/>
          <w:lang w:val="ru-RU"/>
        </w:rPr>
        <w:t xml:space="preserve">разрешено </w:t>
      </w:r>
      <w:r w:rsidR="004C5B2D">
        <w:rPr>
          <w:szCs w:val="22"/>
          <w:lang w:val="ru-RU"/>
        </w:rPr>
        <w:t xml:space="preserve">представить </w:t>
      </w:r>
      <w:r w:rsidR="00B74129">
        <w:rPr>
          <w:szCs w:val="22"/>
          <w:lang w:val="ru-RU"/>
        </w:rPr>
        <w:t xml:space="preserve">специальный </w:t>
      </w:r>
      <w:r w:rsidR="004C5B2D">
        <w:rPr>
          <w:szCs w:val="22"/>
          <w:lang w:val="ru-RU"/>
        </w:rPr>
        <w:t>комплект изображений для Японии.</w:t>
      </w:r>
    </w:p>
    <w:p w:rsidR="0035097A" w:rsidRPr="004C5B2D" w:rsidRDefault="0035097A" w:rsidP="00CE21F5">
      <w:pPr>
        <w:rPr>
          <w:szCs w:val="22"/>
          <w:lang w:val="ru-RU"/>
        </w:rPr>
      </w:pPr>
    </w:p>
    <w:p w:rsidR="00B233D3" w:rsidRDefault="00CE21F5">
      <w:pPr>
        <w:rPr>
          <w:szCs w:val="22"/>
        </w:rPr>
      </w:pPr>
      <w:r w:rsidRPr="004D0A1E">
        <w:rPr>
          <w:szCs w:val="22"/>
        </w:rPr>
        <w:fldChar w:fldCharType="begin"/>
      </w:r>
      <w:r w:rsidRPr="0083360E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83360E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83360E">
        <w:rPr>
          <w:szCs w:val="22"/>
          <w:lang w:val="ru-RU"/>
        </w:rPr>
        <w:tab/>
      </w:r>
      <w:r w:rsidR="0083360E">
        <w:rPr>
          <w:szCs w:val="22"/>
          <w:lang w:val="ru-RU"/>
        </w:rPr>
        <w:t>Если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будет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разрешено</w:t>
      </w:r>
      <w:r w:rsidR="0083360E" w:rsidRPr="0083360E">
        <w:rPr>
          <w:szCs w:val="22"/>
          <w:lang w:val="ru-RU"/>
        </w:rPr>
        <w:t xml:space="preserve"> </w:t>
      </w:r>
      <w:r w:rsidR="00B74129">
        <w:rPr>
          <w:szCs w:val="22"/>
          <w:lang w:val="ru-RU"/>
        </w:rPr>
        <w:t xml:space="preserve">использовать </w:t>
      </w:r>
      <w:r w:rsidR="0083360E">
        <w:rPr>
          <w:szCs w:val="22"/>
          <w:lang w:val="ru-RU"/>
        </w:rPr>
        <w:t>одновременно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действующи</w:t>
      </w:r>
      <w:r w:rsidR="00B74129">
        <w:rPr>
          <w:szCs w:val="22"/>
          <w:lang w:val="ru-RU"/>
        </w:rPr>
        <w:t>е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ограничени</w:t>
      </w:r>
      <w:r w:rsidR="00B74129">
        <w:rPr>
          <w:szCs w:val="22"/>
          <w:lang w:val="ru-RU"/>
        </w:rPr>
        <w:t xml:space="preserve">я, рассматриваемые в </w:t>
      </w:r>
      <w:r w:rsidR="0083360E">
        <w:rPr>
          <w:szCs w:val="22"/>
          <w:lang w:val="ru-RU"/>
        </w:rPr>
        <w:t>настоящем документе, то</w:t>
      </w:r>
      <w:r w:rsidR="00B74129">
        <w:rPr>
          <w:szCs w:val="22"/>
          <w:lang w:val="ru-RU"/>
        </w:rPr>
        <w:t xml:space="preserve"> заявитель с</w:t>
      </w:r>
      <w:r w:rsidR="0083360E">
        <w:rPr>
          <w:szCs w:val="22"/>
          <w:lang w:val="ru-RU"/>
        </w:rPr>
        <w:t>мож</w:t>
      </w:r>
      <w:r w:rsidR="00B74129">
        <w:rPr>
          <w:szCs w:val="22"/>
          <w:lang w:val="ru-RU"/>
        </w:rPr>
        <w:t xml:space="preserve">ет </w:t>
      </w:r>
      <w:r w:rsidR="0083360E">
        <w:rPr>
          <w:szCs w:val="22"/>
          <w:lang w:val="ru-RU"/>
        </w:rPr>
        <w:t>огранич</w:t>
      </w:r>
      <w:r w:rsidR="00B74129">
        <w:rPr>
          <w:szCs w:val="22"/>
          <w:lang w:val="ru-RU"/>
        </w:rPr>
        <w:t xml:space="preserve">ить действие заявки </w:t>
      </w:r>
      <w:r w:rsidR="0083360E">
        <w:rPr>
          <w:szCs w:val="22"/>
          <w:lang w:val="ru-RU"/>
        </w:rPr>
        <w:t xml:space="preserve">в отношении любой указанной Договаривающейся стороны </w:t>
      </w:r>
      <w:r w:rsidR="00280BAE">
        <w:rPr>
          <w:szCs w:val="22"/>
          <w:lang w:val="ru-RU"/>
        </w:rPr>
        <w:t xml:space="preserve">для </w:t>
      </w:r>
      <w:r w:rsidR="0083360E">
        <w:rPr>
          <w:szCs w:val="22"/>
          <w:lang w:val="ru-RU"/>
        </w:rPr>
        <w:t>одн</w:t>
      </w:r>
      <w:r w:rsidR="00280BAE">
        <w:rPr>
          <w:szCs w:val="22"/>
          <w:lang w:val="ru-RU"/>
        </w:rPr>
        <w:t>ого</w:t>
      </w:r>
      <w:r w:rsidR="0083360E">
        <w:rPr>
          <w:szCs w:val="22"/>
          <w:lang w:val="ru-RU"/>
        </w:rPr>
        <w:t xml:space="preserve"> или нескольки</w:t>
      </w:r>
      <w:r w:rsidR="00280BAE">
        <w:rPr>
          <w:szCs w:val="22"/>
          <w:lang w:val="ru-RU"/>
        </w:rPr>
        <w:t>х</w:t>
      </w:r>
      <w:r w:rsidR="0083360E">
        <w:rPr>
          <w:szCs w:val="22"/>
          <w:lang w:val="ru-RU"/>
        </w:rPr>
        <w:t xml:space="preserve"> промышленны</w:t>
      </w:r>
      <w:r w:rsidR="00280BAE">
        <w:rPr>
          <w:szCs w:val="22"/>
          <w:lang w:val="ru-RU"/>
        </w:rPr>
        <w:t>х</w:t>
      </w:r>
      <w:r w:rsidR="0083360E">
        <w:rPr>
          <w:szCs w:val="22"/>
          <w:lang w:val="ru-RU"/>
        </w:rPr>
        <w:t xml:space="preserve"> образц</w:t>
      </w:r>
      <w:r w:rsidR="00280BAE">
        <w:rPr>
          <w:szCs w:val="22"/>
          <w:lang w:val="ru-RU"/>
        </w:rPr>
        <w:t>ов</w:t>
      </w:r>
      <w:r w:rsidR="0083360E">
        <w:rPr>
          <w:szCs w:val="22"/>
          <w:lang w:val="ru-RU"/>
        </w:rPr>
        <w:t>, являющи</w:t>
      </w:r>
      <w:r w:rsidR="00280BAE">
        <w:rPr>
          <w:szCs w:val="22"/>
          <w:lang w:val="ru-RU"/>
        </w:rPr>
        <w:t>х</w:t>
      </w:r>
      <w:r w:rsidR="0083360E">
        <w:rPr>
          <w:szCs w:val="22"/>
          <w:lang w:val="ru-RU"/>
        </w:rPr>
        <w:t>ся</w:t>
      </w:r>
      <w:r w:rsidR="00567E7C">
        <w:rPr>
          <w:szCs w:val="22"/>
          <w:lang w:val="ru-RU"/>
        </w:rPr>
        <w:t xml:space="preserve"> предметом</w:t>
      </w:r>
      <w:r w:rsidR="00B74129">
        <w:rPr>
          <w:szCs w:val="22"/>
          <w:lang w:val="ru-RU"/>
        </w:rPr>
        <w:t xml:space="preserve"> такой</w:t>
      </w:r>
      <w:r w:rsidR="0083360E">
        <w:rPr>
          <w:szCs w:val="22"/>
          <w:lang w:val="ru-RU"/>
        </w:rPr>
        <w:t xml:space="preserve"> заявки.  Естественно</w:t>
      </w:r>
      <w:r w:rsidR="0083360E" w:rsidRPr="0083360E">
        <w:rPr>
          <w:szCs w:val="22"/>
          <w:lang w:val="ru-RU"/>
        </w:rPr>
        <w:t xml:space="preserve">, </w:t>
      </w:r>
      <w:r w:rsidR="00AF3941">
        <w:rPr>
          <w:szCs w:val="22"/>
          <w:lang w:val="ru-RU"/>
        </w:rPr>
        <w:lastRenderedPageBreak/>
        <w:t xml:space="preserve">что </w:t>
      </w:r>
      <w:r w:rsidR="0083360E">
        <w:rPr>
          <w:szCs w:val="22"/>
          <w:lang w:val="ru-RU"/>
        </w:rPr>
        <w:t>автор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международной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заявки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не</w:t>
      </w:r>
      <w:r w:rsidR="0083360E" w:rsidRPr="0083360E">
        <w:rPr>
          <w:szCs w:val="22"/>
          <w:lang w:val="ru-RU"/>
        </w:rPr>
        <w:t xml:space="preserve"> </w:t>
      </w:r>
      <w:r w:rsidR="00AF3941">
        <w:rPr>
          <w:szCs w:val="22"/>
          <w:lang w:val="ru-RU"/>
        </w:rPr>
        <w:t xml:space="preserve">сможет запросить </w:t>
      </w:r>
      <w:r w:rsidR="0083360E">
        <w:rPr>
          <w:szCs w:val="22"/>
          <w:lang w:val="ru-RU"/>
        </w:rPr>
        <w:t>огранич</w:t>
      </w:r>
      <w:r w:rsidR="00AF3941">
        <w:rPr>
          <w:szCs w:val="22"/>
          <w:lang w:val="ru-RU"/>
        </w:rPr>
        <w:t xml:space="preserve">ить ее действие в отношении </w:t>
      </w:r>
      <w:r w:rsidR="0083360E">
        <w:rPr>
          <w:szCs w:val="22"/>
          <w:lang w:val="ru-RU"/>
        </w:rPr>
        <w:t>всех</w:t>
      </w:r>
      <w:r w:rsidR="0083360E" w:rsidRPr="0083360E">
        <w:rPr>
          <w:szCs w:val="22"/>
          <w:lang w:val="ru-RU"/>
        </w:rPr>
        <w:t xml:space="preserve"> </w:t>
      </w:r>
      <w:r w:rsidR="0083360E">
        <w:rPr>
          <w:szCs w:val="22"/>
          <w:lang w:val="ru-RU"/>
        </w:rPr>
        <w:t>указанных Договаривающихся сторон, поскольку для каждого промышленного образца должна быть испрошена охрана по меньшей мере в одной Договаривающейся стороне</w:t>
      </w:r>
      <w:r w:rsidRPr="0083360E">
        <w:rPr>
          <w:szCs w:val="22"/>
          <w:lang w:val="ru-RU"/>
        </w:rPr>
        <w:t>.</w:t>
      </w:r>
    </w:p>
    <w:p w:rsidR="001D270A" w:rsidRDefault="001D270A">
      <w:pPr>
        <w:rPr>
          <w:szCs w:val="22"/>
        </w:rPr>
      </w:pPr>
    </w:p>
    <w:p w:rsidR="00CE21F5" w:rsidRPr="0072205B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72205B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72205B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72205B">
        <w:rPr>
          <w:szCs w:val="22"/>
          <w:lang w:val="ru-RU"/>
        </w:rPr>
        <w:tab/>
      </w:r>
      <w:r w:rsidR="0072205B">
        <w:rPr>
          <w:szCs w:val="22"/>
          <w:lang w:val="ru-RU"/>
        </w:rPr>
        <w:t>Другими</w:t>
      </w:r>
      <w:r w:rsidR="0072205B" w:rsidRPr="0072205B">
        <w:rPr>
          <w:szCs w:val="22"/>
          <w:lang w:val="ru-RU"/>
        </w:rPr>
        <w:t xml:space="preserve"> </w:t>
      </w:r>
      <w:r w:rsidR="0072205B">
        <w:rPr>
          <w:szCs w:val="22"/>
          <w:lang w:val="ru-RU"/>
        </w:rPr>
        <w:t>словами</w:t>
      </w:r>
      <w:r w:rsidR="0072205B" w:rsidRPr="0072205B">
        <w:rPr>
          <w:szCs w:val="22"/>
          <w:lang w:val="ru-RU"/>
        </w:rPr>
        <w:t xml:space="preserve">, </w:t>
      </w:r>
      <w:r w:rsidR="0072205B">
        <w:rPr>
          <w:szCs w:val="22"/>
          <w:lang w:val="ru-RU"/>
        </w:rPr>
        <w:t>заявитель</w:t>
      </w:r>
      <w:r w:rsidR="0072205B" w:rsidRPr="0072205B">
        <w:rPr>
          <w:szCs w:val="22"/>
          <w:lang w:val="ru-RU"/>
        </w:rPr>
        <w:t xml:space="preserve"> </w:t>
      </w:r>
      <w:r w:rsidR="0072205B">
        <w:rPr>
          <w:szCs w:val="22"/>
          <w:lang w:val="ru-RU"/>
        </w:rPr>
        <w:t>может</w:t>
      </w:r>
      <w:r w:rsidR="0072205B" w:rsidRPr="0072205B">
        <w:rPr>
          <w:szCs w:val="22"/>
          <w:lang w:val="ru-RU"/>
        </w:rPr>
        <w:t xml:space="preserve"> </w:t>
      </w:r>
      <w:r w:rsidR="0072205B">
        <w:rPr>
          <w:szCs w:val="22"/>
          <w:lang w:val="ru-RU"/>
        </w:rPr>
        <w:t>подать</w:t>
      </w:r>
      <w:r w:rsidR="0072205B" w:rsidRPr="0072205B">
        <w:rPr>
          <w:szCs w:val="22"/>
          <w:lang w:val="ru-RU"/>
        </w:rPr>
        <w:t xml:space="preserve"> </w:t>
      </w:r>
      <w:r w:rsidR="0072205B">
        <w:rPr>
          <w:szCs w:val="22"/>
          <w:lang w:val="ru-RU"/>
        </w:rPr>
        <w:t>международную</w:t>
      </w:r>
      <w:r w:rsidR="0072205B" w:rsidRPr="0072205B">
        <w:rPr>
          <w:szCs w:val="22"/>
          <w:lang w:val="ru-RU"/>
        </w:rPr>
        <w:t xml:space="preserve"> </w:t>
      </w:r>
      <w:r w:rsidR="0072205B">
        <w:rPr>
          <w:szCs w:val="22"/>
          <w:lang w:val="ru-RU"/>
        </w:rPr>
        <w:t>заявку</w:t>
      </w:r>
      <w:r w:rsidR="0072205B" w:rsidRPr="0072205B">
        <w:rPr>
          <w:szCs w:val="22"/>
          <w:lang w:val="ru-RU"/>
        </w:rPr>
        <w:t xml:space="preserve">, </w:t>
      </w:r>
      <w:r w:rsidR="0072205B">
        <w:rPr>
          <w:szCs w:val="22"/>
          <w:lang w:val="ru-RU"/>
        </w:rPr>
        <w:t>содержащую</w:t>
      </w:r>
      <w:r w:rsidR="0072205B" w:rsidRPr="0072205B">
        <w:rPr>
          <w:szCs w:val="22"/>
          <w:lang w:val="ru-RU"/>
        </w:rPr>
        <w:t xml:space="preserve"> </w:t>
      </w:r>
      <w:r w:rsidR="0072205B">
        <w:rPr>
          <w:szCs w:val="22"/>
          <w:lang w:val="ru-RU"/>
        </w:rPr>
        <w:t>два</w:t>
      </w:r>
      <w:r w:rsidR="0072205B" w:rsidRPr="0072205B">
        <w:rPr>
          <w:szCs w:val="22"/>
          <w:lang w:val="ru-RU"/>
        </w:rPr>
        <w:t xml:space="preserve"> </w:t>
      </w:r>
      <w:r w:rsidR="00280BAE">
        <w:rPr>
          <w:szCs w:val="22"/>
          <w:lang w:val="ru-RU"/>
        </w:rPr>
        <w:t xml:space="preserve">или более </w:t>
      </w:r>
      <w:r w:rsidR="0072205B" w:rsidRPr="0072205B">
        <w:rPr>
          <w:szCs w:val="22"/>
          <w:lang w:val="ru-RU"/>
        </w:rPr>
        <w:t>«</w:t>
      </w:r>
      <w:r w:rsidR="0072205B">
        <w:rPr>
          <w:szCs w:val="22"/>
          <w:lang w:val="ru-RU"/>
        </w:rPr>
        <w:t>одинаковых</w:t>
      </w:r>
      <w:r w:rsidR="0072205B" w:rsidRPr="0072205B">
        <w:rPr>
          <w:szCs w:val="22"/>
          <w:lang w:val="ru-RU"/>
        </w:rPr>
        <w:t>»</w:t>
      </w:r>
      <w:r w:rsidR="0072205B">
        <w:rPr>
          <w:szCs w:val="22"/>
          <w:lang w:val="ru-RU"/>
        </w:rPr>
        <w:t xml:space="preserve"> образц</w:t>
      </w:r>
      <w:r w:rsidR="001D4109">
        <w:rPr>
          <w:szCs w:val="22"/>
          <w:lang w:val="ru-RU"/>
        </w:rPr>
        <w:t>а</w:t>
      </w:r>
      <w:r w:rsidR="0072205B">
        <w:rPr>
          <w:szCs w:val="22"/>
          <w:lang w:val="ru-RU"/>
        </w:rPr>
        <w:t xml:space="preserve"> с разными комплектами изображений и при этом ограничить ее действие в отношении одной или нескольких указанных Договаривающихся сторон</w:t>
      </w:r>
      <w:r w:rsidR="001D4109" w:rsidRPr="001D4109">
        <w:rPr>
          <w:szCs w:val="22"/>
          <w:lang w:val="ru-RU"/>
        </w:rPr>
        <w:t xml:space="preserve"> </w:t>
      </w:r>
      <w:r w:rsidR="00280BAE">
        <w:rPr>
          <w:szCs w:val="22"/>
          <w:lang w:val="ru-RU"/>
        </w:rPr>
        <w:t xml:space="preserve">для </w:t>
      </w:r>
      <w:r w:rsidR="001D4109">
        <w:rPr>
          <w:szCs w:val="22"/>
          <w:lang w:val="ru-RU"/>
        </w:rPr>
        <w:t>одн</w:t>
      </w:r>
      <w:r w:rsidR="00280BAE">
        <w:rPr>
          <w:szCs w:val="22"/>
          <w:lang w:val="ru-RU"/>
        </w:rPr>
        <w:t>ого</w:t>
      </w:r>
      <w:r w:rsidR="001D4109">
        <w:rPr>
          <w:szCs w:val="22"/>
          <w:lang w:val="ru-RU"/>
        </w:rPr>
        <w:t xml:space="preserve"> или нескольки</w:t>
      </w:r>
      <w:r w:rsidR="00280BAE">
        <w:rPr>
          <w:szCs w:val="22"/>
          <w:lang w:val="ru-RU"/>
        </w:rPr>
        <w:t>х</w:t>
      </w:r>
      <w:r w:rsidR="001D4109">
        <w:rPr>
          <w:szCs w:val="22"/>
          <w:lang w:val="ru-RU"/>
        </w:rPr>
        <w:t xml:space="preserve"> образц</w:t>
      </w:r>
      <w:r w:rsidR="00280BAE">
        <w:rPr>
          <w:szCs w:val="22"/>
          <w:lang w:val="ru-RU"/>
        </w:rPr>
        <w:t>ов</w:t>
      </w:r>
      <w:r w:rsidR="0072205B">
        <w:rPr>
          <w:szCs w:val="22"/>
          <w:lang w:val="ru-RU"/>
        </w:rPr>
        <w:t xml:space="preserve">.  </w:t>
      </w:r>
      <w:r w:rsidR="00280BAE">
        <w:rPr>
          <w:szCs w:val="22"/>
          <w:lang w:val="ru-RU"/>
        </w:rPr>
        <w:t xml:space="preserve">В этом случае </w:t>
      </w:r>
      <w:r w:rsidR="0072205B">
        <w:rPr>
          <w:szCs w:val="22"/>
          <w:lang w:val="ru-RU"/>
        </w:rPr>
        <w:t>заявитель</w:t>
      </w:r>
      <w:r w:rsidR="0072205B" w:rsidRPr="0072205B">
        <w:rPr>
          <w:szCs w:val="22"/>
          <w:lang w:val="ru-RU"/>
        </w:rPr>
        <w:t xml:space="preserve"> </w:t>
      </w:r>
      <w:r w:rsidR="00280BAE">
        <w:rPr>
          <w:szCs w:val="22"/>
          <w:lang w:val="ru-RU"/>
        </w:rPr>
        <w:t xml:space="preserve">заплатит </w:t>
      </w:r>
      <w:r w:rsidR="0072205B">
        <w:rPr>
          <w:szCs w:val="22"/>
          <w:lang w:val="ru-RU"/>
        </w:rPr>
        <w:t>обычные</w:t>
      </w:r>
      <w:r w:rsidR="0072205B" w:rsidRPr="0072205B">
        <w:rPr>
          <w:szCs w:val="22"/>
          <w:lang w:val="ru-RU"/>
        </w:rPr>
        <w:t>/</w:t>
      </w:r>
      <w:r w:rsidR="0072205B">
        <w:rPr>
          <w:szCs w:val="22"/>
          <w:lang w:val="ru-RU"/>
        </w:rPr>
        <w:t xml:space="preserve">индивидуальные пошлины за указание только </w:t>
      </w:r>
      <w:r w:rsidR="00280BAE">
        <w:rPr>
          <w:szCs w:val="22"/>
          <w:lang w:val="ru-RU"/>
        </w:rPr>
        <w:t xml:space="preserve">в отношении </w:t>
      </w:r>
      <w:r w:rsidR="0072205B">
        <w:rPr>
          <w:szCs w:val="22"/>
          <w:lang w:val="ru-RU"/>
        </w:rPr>
        <w:t xml:space="preserve">тех образцов, </w:t>
      </w:r>
      <w:r w:rsidR="00280BAE">
        <w:rPr>
          <w:szCs w:val="22"/>
          <w:lang w:val="ru-RU"/>
        </w:rPr>
        <w:t xml:space="preserve">охрана которых испрашивается в </w:t>
      </w:r>
      <w:r w:rsidR="0072205B">
        <w:rPr>
          <w:szCs w:val="22"/>
          <w:lang w:val="ru-RU"/>
        </w:rPr>
        <w:t>указанн</w:t>
      </w:r>
      <w:r w:rsidR="00280BAE">
        <w:rPr>
          <w:szCs w:val="22"/>
          <w:lang w:val="ru-RU"/>
        </w:rPr>
        <w:t>ой</w:t>
      </w:r>
      <w:r w:rsidR="0072205B">
        <w:rPr>
          <w:szCs w:val="22"/>
          <w:lang w:val="ru-RU"/>
        </w:rPr>
        <w:t xml:space="preserve"> Договаривающейся сторон</w:t>
      </w:r>
      <w:r w:rsidR="00280BAE">
        <w:rPr>
          <w:szCs w:val="22"/>
          <w:lang w:val="ru-RU"/>
        </w:rPr>
        <w:t>е</w:t>
      </w:r>
      <w:r w:rsidR="0072205B">
        <w:rPr>
          <w:szCs w:val="22"/>
          <w:lang w:val="ru-RU"/>
        </w:rPr>
        <w:t>;  более подробно этот вопрос рассматривается в документе</w:t>
      </w:r>
      <w:r w:rsidRPr="0072205B">
        <w:rPr>
          <w:szCs w:val="22"/>
          <w:lang w:val="ru-RU"/>
        </w:rPr>
        <w:t xml:space="preserve"> </w:t>
      </w:r>
      <w:r w:rsidRPr="004D0A1E">
        <w:rPr>
          <w:szCs w:val="22"/>
        </w:rPr>
        <w:t>H</w:t>
      </w:r>
      <w:r w:rsidRPr="0072205B">
        <w:rPr>
          <w:szCs w:val="22"/>
          <w:lang w:val="ru-RU"/>
        </w:rPr>
        <w:t>/</w:t>
      </w:r>
      <w:r w:rsidRPr="004D0A1E">
        <w:rPr>
          <w:szCs w:val="22"/>
        </w:rPr>
        <w:t>LD</w:t>
      </w:r>
      <w:r w:rsidRPr="0072205B">
        <w:rPr>
          <w:szCs w:val="22"/>
          <w:lang w:val="ru-RU"/>
        </w:rPr>
        <w:t>/</w:t>
      </w:r>
      <w:r w:rsidRPr="004D0A1E">
        <w:rPr>
          <w:szCs w:val="22"/>
        </w:rPr>
        <w:t>WG</w:t>
      </w:r>
      <w:r w:rsidRPr="0072205B">
        <w:rPr>
          <w:szCs w:val="22"/>
          <w:lang w:val="ru-RU"/>
        </w:rPr>
        <w:t>/5/6.</w:t>
      </w:r>
    </w:p>
    <w:p w:rsidR="00CE21F5" w:rsidRPr="0072205B" w:rsidRDefault="00CE21F5" w:rsidP="00CE21F5">
      <w:pPr>
        <w:rPr>
          <w:szCs w:val="22"/>
          <w:lang w:val="ru-RU"/>
        </w:rPr>
      </w:pPr>
    </w:p>
    <w:p w:rsidR="00CE21F5" w:rsidRPr="007D07EC" w:rsidRDefault="007202F3" w:rsidP="0035097A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ОГРАНИЧЕНИЯ В МЕЖДУНАРОДНОЙ ЗАЯВКЕ</w:t>
      </w:r>
    </w:p>
    <w:p w:rsidR="0035097A" w:rsidRPr="007D07EC" w:rsidRDefault="0035097A" w:rsidP="00CE21F5">
      <w:pPr>
        <w:rPr>
          <w:szCs w:val="22"/>
          <w:lang w:val="ru-RU"/>
        </w:rPr>
      </w:pPr>
    </w:p>
    <w:p w:rsidR="00CE21F5" w:rsidRPr="00345E60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C95B7E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C95B7E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C95B7E">
        <w:rPr>
          <w:szCs w:val="22"/>
          <w:lang w:val="ru-RU"/>
        </w:rPr>
        <w:tab/>
      </w:r>
      <w:r w:rsidR="000E7A0A">
        <w:rPr>
          <w:szCs w:val="22"/>
          <w:lang w:val="ru-RU"/>
        </w:rPr>
        <w:t>Сведения, составляющие с</w:t>
      </w:r>
      <w:r w:rsidR="00C95B7E">
        <w:rPr>
          <w:szCs w:val="22"/>
          <w:lang w:val="ru-RU"/>
        </w:rPr>
        <w:t>одержани</w:t>
      </w:r>
      <w:r w:rsidR="000E7A0A">
        <w:rPr>
          <w:szCs w:val="22"/>
          <w:lang w:val="ru-RU"/>
        </w:rPr>
        <w:t>е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международной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заявки</w:t>
      </w:r>
      <w:r w:rsidR="000E7A0A">
        <w:rPr>
          <w:szCs w:val="22"/>
          <w:lang w:val="ru-RU"/>
        </w:rPr>
        <w:t>,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отражены</w:t>
      </w:r>
      <w:r w:rsidR="000E7A0A">
        <w:rPr>
          <w:szCs w:val="22"/>
          <w:lang w:val="ru-RU"/>
        </w:rPr>
        <w:t xml:space="preserve"> главным образом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в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статье </w:t>
      </w:r>
      <w:r w:rsidRPr="00C95B7E">
        <w:rPr>
          <w:szCs w:val="22"/>
          <w:lang w:val="ru-RU"/>
        </w:rPr>
        <w:t xml:space="preserve">5 </w:t>
      </w:r>
      <w:r w:rsidR="00C95B7E">
        <w:rPr>
          <w:szCs w:val="22"/>
          <w:lang w:val="ru-RU"/>
        </w:rPr>
        <w:t xml:space="preserve">Акта </w:t>
      </w:r>
      <w:r w:rsidRPr="00C95B7E">
        <w:rPr>
          <w:szCs w:val="22"/>
          <w:lang w:val="ru-RU"/>
        </w:rPr>
        <w:t>1999</w:t>
      </w:r>
      <w:r w:rsidR="00C95B7E">
        <w:rPr>
          <w:szCs w:val="22"/>
          <w:lang w:val="ru-RU"/>
        </w:rPr>
        <w:t> г. и правиле</w:t>
      </w:r>
      <w:r w:rsidRPr="004D0A1E">
        <w:rPr>
          <w:szCs w:val="22"/>
        </w:rPr>
        <w:t> </w:t>
      </w:r>
      <w:r w:rsidRPr="00C95B7E">
        <w:rPr>
          <w:szCs w:val="22"/>
          <w:lang w:val="ru-RU"/>
        </w:rPr>
        <w:t xml:space="preserve">7 </w:t>
      </w:r>
      <w:r w:rsidR="00C95B7E">
        <w:rPr>
          <w:szCs w:val="22"/>
          <w:lang w:val="ru-RU"/>
        </w:rPr>
        <w:t>Общей инструкции.</w:t>
      </w:r>
      <w:r w:rsidRPr="00C95B7E">
        <w:rPr>
          <w:szCs w:val="22"/>
          <w:lang w:val="ru-RU"/>
        </w:rPr>
        <w:t xml:space="preserve">  </w:t>
      </w:r>
      <w:r w:rsidR="000E7A0A">
        <w:rPr>
          <w:szCs w:val="22"/>
          <w:lang w:val="ru-RU"/>
        </w:rPr>
        <w:t>Сведения, составляющие о</w:t>
      </w:r>
      <w:r w:rsidR="00C95B7E">
        <w:rPr>
          <w:szCs w:val="22"/>
          <w:lang w:val="ru-RU"/>
        </w:rPr>
        <w:t>бязательн</w:t>
      </w:r>
      <w:r w:rsidR="000E7A0A">
        <w:rPr>
          <w:szCs w:val="22"/>
          <w:lang w:val="ru-RU"/>
        </w:rPr>
        <w:t>ое содержание</w:t>
      </w:r>
      <w:r w:rsidR="00C95B7E" w:rsidRPr="00C95B7E">
        <w:rPr>
          <w:szCs w:val="22"/>
          <w:lang w:val="ru-RU"/>
        </w:rPr>
        <w:t xml:space="preserve">, </w:t>
      </w:r>
      <w:r w:rsidR="00C95B7E">
        <w:rPr>
          <w:szCs w:val="22"/>
          <w:lang w:val="ru-RU"/>
        </w:rPr>
        <w:t>такие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как</w:t>
      </w:r>
      <w:r w:rsidR="00C95B7E" w:rsidRPr="00C95B7E">
        <w:rPr>
          <w:szCs w:val="22"/>
          <w:lang w:val="ru-RU"/>
        </w:rPr>
        <w:t xml:space="preserve"> </w:t>
      </w:r>
      <w:r w:rsidR="008D3914">
        <w:rPr>
          <w:szCs w:val="22"/>
          <w:lang w:val="ru-RU"/>
        </w:rPr>
        <w:t xml:space="preserve">имя </w:t>
      </w:r>
      <w:r w:rsidR="00C95B7E">
        <w:rPr>
          <w:szCs w:val="22"/>
          <w:lang w:val="ru-RU"/>
        </w:rPr>
        <w:t>заявителя</w:t>
      </w:r>
      <w:r w:rsidR="00C95B7E" w:rsidRPr="00C95B7E">
        <w:rPr>
          <w:szCs w:val="22"/>
          <w:lang w:val="ru-RU"/>
        </w:rPr>
        <w:t xml:space="preserve">, </w:t>
      </w:r>
      <w:r w:rsidR="00C95B7E">
        <w:rPr>
          <w:szCs w:val="22"/>
          <w:lang w:val="ru-RU"/>
        </w:rPr>
        <w:t>указание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изделия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или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названия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указанных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Договаривающихся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сторон</w:t>
      </w:r>
      <w:r w:rsidR="00C95B7E" w:rsidRPr="00C95B7E">
        <w:rPr>
          <w:szCs w:val="22"/>
          <w:lang w:val="ru-RU"/>
        </w:rPr>
        <w:t xml:space="preserve">, </w:t>
      </w:r>
      <w:r w:rsidR="00C95B7E">
        <w:rPr>
          <w:szCs w:val="22"/>
          <w:lang w:val="ru-RU"/>
        </w:rPr>
        <w:t>перечислены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в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статье</w:t>
      </w:r>
      <w:r w:rsidR="00C95B7E" w:rsidRPr="00C95B7E">
        <w:rPr>
          <w:szCs w:val="22"/>
        </w:rPr>
        <w:t> </w:t>
      </w:r>
      <w:r w:rsidRPr="00C95B7E">
        <w:rPr>
          <w:szCs w:val="22"/>
          <w:lang w:val="ru-RU"/>
        </w:rPr>
        <w:t xml:space="preserve">5(1) </w:t>
      </w:r>
      <w:r w:rsidR="00C95B7E">
        <w:rPr>
          <w:szCs w:val="22"/>
          <w:lang w:val="ru-RU"/>
        </w:rPr>
        <w:t>и в правиле </w:t>
      </w:r>
      <w:r w:rsidRPr="00C95B7E">
        <w:rPr>
          <w:szCs w:val="22"/>
          <w:lang w:val="ru-RU"/>
        </w:rPr>
        <w:t>7(3)</w:t>
      </w:r>
      <w:r w:rsidR="00C95B7E">
        <w:rPr>
          <w:szCs w:val="22"/>
          <w:lang w:val="ru-RU"/>
        </w:rPr>
        <w:t xml:space="preserve"> и включаются во все международные заявки.  Кроме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того</w:t>
      </w:r>
      <w:r w:rsidR="00C95B7E" w:rsidRPr="00C95B7E">
        <w:rPr>
          <w:szCs w:val="22"/>
          <w:lang w:val="ru-RU"/>
        </w:rPr>
        <w:t xml:space="preserve">, </w:t>
      </w:r>
      <w:r w:rsidR="00C95B7E">
        <w:rPr>
          <w:szCs w:val="22"/>
          <w:lang w:val="ru-RU"/>
        </w:rPr>
        <w:t>в</w:t>
      </w:r>
      <w:r w:rsidR="00C95B7E" w:rsidRPr="00C95B7E">
        <w:rPr>
          <w:szCs w:val="22"/>
          <w:lang w:val="ru-RU"/>
        </w:rPr>
        <w:t xml:space="preserve"> </w:t>
      </w:r>
      <w:r w:rsidR="00C95B7E">
        <w:rPr>
          <w:szCs w:val="22"/>
          <w:lang w:val="ru-RU"/>
        </w:rPr>
        <w:t>статье</w:t>
      </w:r>
      <w:r w:rsidRPr="004D0A1E">
        <w:rPr>
          <w:szCs w:val="22"/>
        </w:rPr>
        <w:t> </w:t>
      </w:r>
      <w:r w:rsidRPr="00C95B7E">
        <w:rPr>
          <w:szCs w:val="22"/>
          <w:lang w:val="ru-RU"/>
        </w:rPr>
        <w:t xml:space="preserve">5(2) </w:t>
      </w:r>
      <w:r w:rsidR="00C95B7E">
        <w:rPr>
          <w:szCs w:val="22"/>
          <w:lang w:val="ru-RU"/>
        </w:rPr>
        <w:t>и правилах</w:t>
      </w:r>
      <w:r w:rsidRPr="004D0A1E">
        <w:rPr>
          <w:szCs w:val="22"/>
        </w:rPr>
        <w:t> </w:t>
      </w:r>
      <w:r w:rsidRPr="00C95B7E">
        <w:rPr>
          <w:szCs w:val="22"/>
          <w:lang w:val="ru-RU"/>
        </w:rPr>
        <w:t xml:space="preserve">7(4) </w:t>
      </w:r>
      <w:r w:rsidR="00C95B7E">
        <w:rPr>
          <w:szCs w:val="22"/>
          <w:lang w:val="ru-RU"/>
        </w:rPr>
        <w:t>и</w:t>
      </w:r>
      <w:r w:rsidRPr="00C95B7E">
        <w:rPr>
          <w:szCs w:val="22"/>
          <w:lang w:val="ru-RU"/>
        </w:rPr>
        <w:t xml:space="preserve"> 8</w:t>
      </w:r>
      <w:r w:rsidR="00C95B7E">
        <w:rPr>
          <w:szCs w:val="22"/>
          <w:lang w:val="ru-RU"/>
        </w:rPr>
        <w:t xml:space="preserve"> </w:t>
      </w:r>
      <w:r w:rsidR="000E7A0A">
        <w:rPr>
          <w:szCs w:val="22"/>
          <w:lang w:val="ru-RU"/>
        </w:rPr>
        <w:t xml:space="preserve">перечислены требования к </w:t>
      </w:r>
      <w:r w:rsidR="00C95B7E">
        <w:rPr>
          <w:szCs w:val="22"/>
          <w:lang w:val="ru-RU"/>
        </w:rPr>
        <w:t>дополнительн</w:t>
      </w:r>
      <w:r w:rsidR="000E7A0A">
        <w:rPr>
          <w:szCs w:val="22"/>
          <w:lang w:val="ru-RU"/>
        </w:rPr>
        <w:t>ому</w:t>
      </w:r>
      <w:r w:rsidR="00C95B7E">
        <w:rPr>
          <w:szCs w:val="22"/>
          <w:lang w:val="ru-RU"/>
        </w:rPr>
        <w:t xml:space="preserve"> обязательн</w:t>
      </w:r>
      <w:r w:rsidR="000E7A0A">
        <w:rPr>
          <w:szCs w:val="22"/>
          <w:lang w:val="ru-RU"/>
        </w:rPr>
        <w:t>ому</w:t>
      </w:r>
      <w:r w:rsidR="00C95B7E">
        <w:rPr>
          <w:szCs w:val="22"/>
          <w:lang w:val="ru-RU"/>
        </w:rPr>
        <w:t xml:space="preserve"> с</w:t>
      </w:r>
      <w:r w:rsidR="000E7A0A">
        <w:rPr>
          <w:szCs w:val="22"/>
          <w:lang w:val="ru-RU"/>
        </w:rPr>
        <w:t>одержанию заявки</w:t>
      </w:r>
      <w:r w:rsidRPr="00C95B7E">
        <w:rPr>
          <w:szCs w:val="22"/>
          <w:lang w:val="ru-RU"/>
        </w:rPr>
        <w:t xml:space="preserve">.  </w:t>
      </w:r>
      <w:r w:rsidR="00953CF4">
        <w:rPr>
          <w:szCs w:val="22"/>
          <w:lang w:val="ru-RU"/>
        </w:rPr>
        <w:t>Дополнительные</w:t>
      </w:r>
      <w:r w:rsidR="00953CF4" w:rsidRPr="00953CF4">
        <w:rPr>
          <w:szCs w:val="22"/>
          <w:lang w:val="ru-RU"/>
        </w:rPr>
        <w:t xml:space="preserve"> </w:t>
      </w:r>
      <w:r w:rsidR="00953CF4">
        <w:rPr>
          <w:szCs w:val="22"/>
          <w:lang w:val="ru-RU"/>
        </w:rPr>
        <w:t>обязательные</w:t>
      </w:r>
      <w:r w:rsidR="00953CF4" w:rsidRPr="00953CF4">
        <w:rPr>
          <w:szCs w:val="22"/>
          <w:lang w:val="ru-RU"/>
        </w:rPr>
        <w:t xml:space="preserve"> </w:t>
      </w:r>
      <w:r w:rsidR="00953CF4">
        <w:rPr>
          <w:szCs w:val="22"/>
          <w:lang w:val="ru-RU"/>
        </w:rPr>
        <w:t>сведения</w:t>
      </w:r>
      <w:r w:rsidR="00953CF4" w:rsidRPr="00953CF4">
        <w:rPr>
          <w:szCs w:val="22"/>
          <w:lang w:val="ru-RU"/>
        </w:rPr>
        <w:t xml:space="preserve">, </w:t>
      </w:r>
      <w:r w:rsidR="00953CF4">
        <w:rPr>
          <w:szCs w:val="22"/>
          <w:lang w:val="ru-RU"/>
        </w:rPr>
        <w:t>такие</w:t>
      </w:r>
      <w:r w:rsidR="00953CF4" w:rsidRPr="00953CF4">
        <w:rPr>
          <w:szCs w:val="22"/>
          <w:lang w:val="ru-RU"/>
        </w:rPr>
        <w:t xml:space="preserve"> </w:t>
      </w:r>
      <w:r w:rsidR="00953CF4">
        <w:rPr>
          <w:szCs w:val="22"/>
          <w:lang w:val="ru-RU"/>
        </w:rPr>
        <w:t>как</w:t>
      </w:r>
      <w:r w:rsidR="00953CF4" w:rsidRPr="00953CF4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клятва</w:t>
      </w:r>
      <w:r w:rsidRPr="00953CF4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автора</w:t>
      </w:r>
      <w:r w:rsidR="00953CF4">
        <w:rPr>
          <w:szCs w:val="22"/>
          <w:lang w:val="ru-RU"/>
        </w:rPr>
        <w:t xml:space="preserve">, необходимы только в том случае, если в международной заявке указывается Договаривающаяся сторона, </w:t>
      </w:r>
      <w:r w:rsidR="000E7A0A">
        <w:rPr>
          <w:szCs w:val="22"/>
          <w:lang w:val="ru-RU"/>
        </w:rPr>
        <w:t xml:space="preserve">которая </w:t>
      </w:r>
      <w:r w:rsidR="00953CF4">
        <w:rPr>
          <w:szCs w:val="22"/>
          <w:lang w:val="ru-RU"/>
        </w:rPr>
        <w:t>сдела</w:t>
      </w:r>
      <w:r w:rsidR="000E7A0A">
        <w:rPr>
          <w:szCs w:val="22"/>
          <w:lang w:val="ru-RU"/>
        </w:rPr>
        <w:t>ла</w:t>
      </w:r>
      <w:r w:rsidR="00953CF4">
        <w:rPr>
          <w:szCs w:val="22"/>
          <w:lang w:val="ru-RU"/>
        </w:rPr>
        <w:t xml:space="preserve"> заявление </w:t>
      </w:r>
      <w:r w:rsidR="000E7A0A">
        <w:rPr>
          <w:szCs w:val="22"/>
          <w:lang w:val="ru-RU"/>
        </w:rPr>
        <w:t>в соответствии со</w:t>
      </w:r>
      <w:r w:rsidR="00953CF4">
        <w:rPr>
          <w:szCs w:val="22"/>
          <w:lang w:val="ru-RU"/>
        </w:rPr>
        <w:t xml:space="preserve"> стать</w:t>
      </w:r>
      <w:r w:rsidR="000E7A0A">
        <w:rPr>
          <w:szCs w:val="22"/>
          <w:lang w:val="ru-RU"/>
        </w:rPr>
        <w:t>ей</w:t>
      </w:r>
      <w:r w:rsidR="00953CF4">
        <w:rPr>
          <w:szCs w:val="22"/>
          <w:lang w:val="ru-RU"/>
        </w:rPr>
        <w:t> </w:t>
      </w:r>
      <w:r w:rsidRPr="00953CF4">
        <w:rPr>
          <w:szCs w:val="22"/>
          <w:lang w:val="ru-RU"/>
        </w:rPr>
        <w:t xml:space="preserve">5(2) </w:t>
      </w:r>
      <w:r w:rsidR="00953CF4">
        <w:rPr>
          <w:szCs w:val="22"/>
          <w:lang w:val="ru-RU"/>
        </w:rPr>
        <w:t xml:space="preserve">или </w:t>
      </w:r>
      <w:r w:rsidR="00953CF4" w:rsidRPr="001701D2">
        <w:rPr>
          <w:szCs w:val="22"/>
          <w:lang w:val="ru-RU"/>
        </w:rPr>
        <w:t>направ</w:t>
      </w:r>
      <w:r w:rsidR="001701D2" w:rsidRPr="001701D2">
        <w:rPr>
          <w:szCs w:val="22"/>
          <w:lang w:val="ru-RU"/>
        </w:rPr>
        <w:t>и</w:t>
      </w:r>
      <w:r w:rsidR="000E7A0A">
        <w:rPr>
          <w:szCs w:val="22"/>
          <w:lang w:val="ru-RU"/>
        </w:rPr>
        <w:t xml:space="preserve">ла </w:t>
      </w:r>
      <w:r w:rsidR="001701D2" w:rsidRPr="001701D2">
        <w:rPr>
          <w:szCs w:val="22"/>
          <w:lang w:val="ru-RU"/>
        </w:rPr>
        <w:t>уведомление о специальных</w:t>
      </w:r>
      <w:r w:rsidR="00953CF4" w:rsidRPr="001701D2">
        <w:rPr>
          <w:szCs w:val="22"/>
          <w:lang w:val="ru-RU"/>
        </w:rPr>
        <w:t xml:space="preserve"> требовани</w:t>
      </w:r>
      <w:r w:rsidR="001701D2" w:rsidRPr="001701D2">
        <w:rPr>
          <w:szCs w:val="22"/>
          <w:lang w:val="ru-RU"/>
        </w:rPr>
        <w:t>ях</w:t>
      </w:r>
      <w:r w:rsidR="00953CF4">
        <w:rPr>
          <w:szCs w:val="22"/>
          <w:lang w:val="ru-RU"/>
        </w:rPr>
        <w:t xml:space="preserve"> в соответствии с правилом </w:t>
      </w:r>
      <w:r w:rsidRPr="00953CF4">
        <w:rPr>
          <w:szCs w:val="22"/>
          <w:lang w:val="ru-RU"/>
        </w:rPr>
        <w:t xml:space="preserve">8.  </w:t>
      </w:r>
      <w:r w:rsidR="00345E60">
        <w:rPr>
          <w:szCs w:val="22"/>
          <w:lang w:val="ru-RU"/>
        </w:rPr>
        <w:t>Кроме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того</w:t>
      </w:r>
      <w:r w:rsidR="00345E60" w:rsidRPr="00345E60">
        <w:rPr>
          <w:szCs w:val="22"/>
          <w:lang w:val="ru-RU"/>
        </w:rPr>
        <w:t xml:space="preserve">, </w:t>
      </w:r>
      <w:r w:rsidR="00345E60">
        <w:rPr>
          <w:szCs w:val="22"/>
          <w:lang w:val="ru-RU"/>
        </w:rPr>
        <w:t>международная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заявка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может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включать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ряд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других</w:t>
      </w:r>
      <w:r w:rsidR="008C2D69">
        <w:rPr>
          <w:szCs w:val="22"/>
          <w:lang w:val="ru-RU"/>
        </w:rPr>
        <w:t xml:space="preserve"> факультативных</w:t>
      </w:r>
      <w:r w:rsidR="00345E60" w:rsidRPr="00345E60">
        <w:rPr>
          <w:szCs w:val="22"/>
          <w:lang w:val="ru-RU"/>
        </w:rPr>
        <w:t xml:space="preserve"> </w:t>
      </w:r>
      <w:r w:rsidR="00345E60">
        <w:rPr>
          <w:szCs w:val="22"/>
          <w:lang w:val="ru-RU"/>
        </w:rPr>
        <w:t>элементов, перечисленных в правиле </w:t>
      </w:r>
      <w:r w:rsidRPr="00345E60">
        <w:rPr>
          <w:szCs w:val="22"/>
          <w:lang w:val="ru-RU"/>
        </w:rPr>
        <w:t>7(5).</w:t>
      </w:r>
    </w:p>
    <w:p w:rsidR="00C90DB9" w:rsidRPr="00345E60" w:rsidRDefault="00C90DB9">
      <w:pPr>
        <w:rPr>
          <w:szCs w:val="22"/>
          <w:lang w:val="ru-RU"/>
        </w:rPr>
      </w:pPr>
    </w:p>
    <w:p w:rsidR="00806006" w:rsidRDefault="00C90DB9" w:rsidP="00CE21F5">
      <w:pPr>
        <w:rPr>
          <w:szCs w:val="22"/>
          <w:lang w:val="ru-RU"/>
        </w:rPr>
      </w:pPr>
      <w:r w:rsidRPr="008D3914">
        <w:rPr>
          <w:szCs w:val="22"/>
        </w:rPr>
        <w:fldChar w:fldCharType="begin"/>
      </w:r>
      <w:r w:rsidRPr="008D3914">
        <w:rPr>
          <w:szCs w:val="22"/>
          <w:lang w:val="ru-RU"/>
        </w:rPr>
        <w:instrText xml:space="preserve"> </w:instrText>
      </w:r>
      <w:r w:rsidRPr="008D3914">
        <w:rPr>
          <w:szCs w:val="22"/>
        </w:rPr>
        <w:instrText>AUTONUM</w:instrText>
      </w:r>
      <w:r w:rsidRPr="008D3914">
        <w:rPr>
          <w:szCs w:val="22"/>
          <w:lang w:val="ru-RU"/>
        </w:rPr>
        <w:instrText xml:space="preserve">  </w:instrText>
      </w:r>
      <w:r w:rsidRPr="008D3914">
        <w:rPr>
          <w:szCs w:val="22"/>
        </w:rPr>
        <w:fldChar w:fldCharType="end"/>
      </w:r>
      <w:r w:rsidRPr="008D3914">
        <w:rPr>
          <w:szCs w:val="22"/>
          <w:lang w:val="ru-RU"/>
        </w:rPr>
        <w:tab/>
      </w:r>
      <w:r w:rsidR="001701D2" w:rsidRPr="008D3914">
        <w:rPr>
          <w:szCs w:val="22"/>
          <w:lang w:val="ru-RU"/>
        </w:rPr>
        <w:t>Если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подавать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заявку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в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электронном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виде</w:t>
      </w:r>
      <w:r w:rsidR="001701D2" w:rsidRPr="001701D2">
        <w:rPr>
          <w:szCs w:val="22"/>
          <w:lang w:val="ru-RU"/>
        </w:rPr>
        <w:t xml:space="preserve">, </w:t>
      </w:r>
      <w:r w:rsidR="001701D2">
        <w:rPr>
          <w:szCs w:val="22"/>
          <w:lang w:val="ru-RU"/>
        </w:rPr>
        <w:t>то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электронная система подачи автоматически подтверждает, что все обязательные сведения международной заявки указаны.  Если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в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международной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заявке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указана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Договаривающаяся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сторона</w:t>
      </w:r>
      <w:r w:rsidR="001701D2" w:rsidRPr="001701D2">
        <w:rPr>
          <w:szCs w:val="22"/>
          <w:lang w:val="ru-RU"/>
        </w:rPr>
        <w:t xml:space="preserve">, </w:t>
      </w:r>
      <w:r w:rsidR="001701D2">
        <w:rPr>
          <w:szCs w:val="22"/>
          <w:lang w:val="ru-RU"/>
        </w:rPr>
        <w:t>сделавшая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заявление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в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соответствии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со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статьей</w:t>
      </w:r>
      <w:r w:rsidR="001701D2" w:rsidRPr="001701D2">
        <w:rPr>
          <w:szCs w:val="22"/>
        </w:rPr>
        <w:t> </w:t>
      </w:r>
      <w:r w:rsidR="00CE21F5" w:rsidRPr="001701D2">
        <w:rPr>
          <w:szCs w:val="22"/>
          <w:lang w:val="ru-RU"/>
        </w:rPr>
        <w:t xml:space="preserve">5(2) </w:t>
      </w:r>
      <w:r w:rsidR="001701D2">
        <w:rPr>
          <w:szCs w:val="22"/>
          <w:lang w:val="ru-RU"/>
        </w:rPr>
        <w:t>или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правилом</w:t>
      </w:r>
      <w:r w:rsidR="001701D2" w:rsidRPr="001701D2">
        <w:rPr>
          <w:szCs w:val="22"/>
        </w:rPr>
        <w:t> </w:t>
      </w:r>
      <w:r w:rsidR="00CE21F5" w:rsidRPr="001701D2">
        <w:rPr>
          <w:szCs w:val="22"/>
          <w:lang w:val="ru-RU"/>
        </w:rPr>
        <w:t>8</w:t>
      </w:r>
      <w:r w:rsidR="001701D2" w:rsidRPr="001701D2">
        <w:rPr>
          <w:szCs w:val="22"/>
          <w:lang w:val="ru-RU"/>
        </w:rPr>
        <w:t xml:space="preserve">, </w:t>
      </w:r>
      <w:r w:rsidR="001701D2">
        <w:rPr>
          <w:szCs w:val="22"/>
          <w:lang w:val="ru-RU"/>
        </w:rPr>
        <w:t>то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электронная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система</w:t>
      </w:r>
      <w:r w:rsidR="001701D2" w:rsidRPr="001701D2">
        <w:rPr>
          <w:szCs w:val="22"/>
          <w:lang w:val="ru-RU"/>
        </w:rPr>
        <w:t xml:space="preserve"> </w:t>
      </w:r>
      <w:r w:rsidR="001701D2">
        <w:rPr>
          <w:szCs w:val="22"/>
          <w:lang w:val="ru-RU"/>
        </w:rPr>
        <w:t>автоматически обращает внимание заявителя на специальные требования</w:t>
      </w:r>
      <w:r w:rsidR="00F96711">
        <w:rPr>
          <w:szCs w:val="22"/>
          <w:lang w:val="ru-RU"/>
        </w:rPr>
        <w:t>, предъявляемые</w:t>
      </w:r>
      <w:r w:rsidR="001701D2">
        <w:rPr>
          <w:szCs w:val="22"/>
          <w:lang w:val="ru-RU"/>
        </w:rPr>
        <w:t xml:space="preserve"> этой Договаривающейся сторон</w:t>
      </w:r>
      <w:r w:rsidR="00F96711">
        <w:rPr>
          <w:szCs w:val="22"/>
          <w:lang w:val="ru-RU"/>
        </w:rPr>
        <w:t>ой</w:t>
      </w:r>
      <w:r w:rsidR="001701D2">
        <w:rPr>
          <w:szCs w:val="22"/>
          <w:lang w:val="ru-RU"/>
        </w:rPr>
        <w:t xml:space="preserve">, </w:t>
      </w:r>
      <w:r w:rsidR="00F96711">
        <w:rPr>
          <w:szCs w:val="22"/>
          <w:lang w:val="ru-RU"/>
        </w:rPr>
        <w:t>например</w:t>
      </w:r>
      <w:r w:rsidR="001701D2">
        <w:rPr>
          <w:szCs w:val="22"/>
          <w:lang w:val="ru-RU"/>
        </w:rPr>
        <w:t xml:space="preserve"> </w:t>
      </w:r>
      <w:r w:rsidR="00806006">
        <w:rPr>
          <w:szCs w:val="22"/>
          <w:lang w:val="ru-RU"/>
        </w:rPr>
        <w:t>включение в заявку</w:t>
      </w:r>
      <w:r w:rsidR="00F96711">
        <w:rPr>
          <w:szCs w:val="22"/>
          <w:lang w:val="ru-RU"/>
        </w:rPr>
        <w:t xml:space="preserve"> краткого описания</w:t>
      </w:r>
      <w:r w:rsidR="00806006">
        <w:rPr>
          <w:szCs w:val="22"/>
          <w:lang w:val="ru-RU"/>
        </w:rPr>
        <w:t xml:space="preserve"> в качестве</w:t>
      </w:r>
      <w:r w:rsidR="00F96711">
        <w:rPr>
          <w:szCs w:val="22"/>
          <w:lang w:val="ru-RU"/>
        </w:rPr>
        <w:t xml:space="preserve"> элемента</w:t>
      </w:r>
      <w:r w:rsidR="00806006">
        <w:rPr>
          <w:szCs w:val="22"/>
          <w:lang w:val="ru-RU"/>
        </w:rPr>
        <w:t xml:space="preserve"> дополнительного обязательного содержания.</w:t>
      </w:r>
    </w:p>
    <w:p w:rsidR="0035097A" w:rsidRPr="001701D2" w:rsidRDefault="0035097A" w:rsidP="00CE21F5">
      <w:pPr>
        <w:rPr>
          <w:szCs w:val="22"/>
          <w:lang w:val="ru-RU"/>
        </w:rPr>
      </w:pPr>
    </w:p>
    <w:p w:rsidR="0035097A" w:rsidRPr="00195C9C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195C9C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195C9C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195C9C">
        <w:rPr>
          <w:szCs w:val="22"/>
          <w:lang w:val="ru-RU"/>
        </w:rPr>
        <w:tab/>
      </w:r>
      <w:r w:rsidR="00195C9C">
        <w:rPr>
          <w:szCs w:val="22"/>
          <w:lang w:val="ru-RU"/>
        </w:rPr>
        <w:t>Если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будет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разрешено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включать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в</w:t>
      </w:r>
      <w:r w:rsidR="00195C9C" w:rsidRPr="00195C9C">
        <w:rPr>
          <w:szCs w:val="22"/>
          <w:lang w:val="ru-RU"/>
        </w:rPr>
        <w:t xml:space="preserve"> </w:t>
      </w:r>
      <w:r w:rsidR="00F96711">
        <w:rPr>
          <w:szCs w:val="22"/>
          <w:lang w:val="ru-RU"/>
        </w:rPr>
        <w:t>международную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заявк</w:t>
      </w:r>
      <w:r w:rsidR="00F96711">
        <w:rPr>
          <w:szCs w:val="22"/>
          <w:lang w:val="ru-RU"/>
        </w:rPr>
        <w:t>у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одновременно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действующие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ограничения</w:t>
      </w:r>
      <w:r w:rsidR="00195C9C" w:rsidRPr="00195C9C">
        <w:rPr>
          <w:szCs w:val="22"/>
          <w:lang w:val="ru-RU"/>
        </w:rPr>
        <w:t xml:space="preserve">, </w:t>
      </w:r>
      <w:r w:rsidR="00195C9C">
        <w:rPr>
          <w:szCs w:val="22"/>
          <w:lang w:val="ru-RU"/>
        </w:rPr>
        <w:t>то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>сведения, составляющие дополнительное</w:t>
      </w:r>
      <w:r w:rsidR="00195C9C" w:rsidRPr="00195C9C">
        <w:rPr>
          <w:szCs w:val="22"/>
          <w:lang w:val="ru-RU"/>
        </w:rPr>
        <w:t xml:space="preserve"> </w:t>
      </w:r>
      <w:r w:rsidR="00195C9C">
        <w:rPr>
          <w:szCs w:val="22"/>
          <w:lang w:val="ru-RU"/>
        </w:rPr>
        <w:t xml:space="preserve">обязательное содержание, могут запрашиваться только в </w:t>
      </w:r>
      <w:r w:rsidR="00F96711">
        <w:rPr>
          <w:szCs w:val="22"/>
          <w:lang w:val="ru-RU"/>
        </w:rPr>
        <w:t xml:space="preserve">связи с </w:t>
      </w:r>
      <w:r w:rsidR="00195C9C">
        <w:rPr>
          <w:szCs w:val="22"/>
          <w:lang w:val="ru-RU"/>
        </w:rPr>
        <w:t>одн</w:t>
      </w:r>
      <w:r w:rsidR="00F96711">
        <w:rPr>
          <w:szCs w:val="22"/>
          <w:lang w:val="ru-RU"/>
        </w:rPr>
        <w:t>им</w:t>
      </w:r>
      <w:r w:rsidR="00195C9C">
        <w:rPr>
          <w:szCs w:val="22"/>
          <w:lang w:val="ru-RU"/>
        </w:rPr>
        <w:t xml:space="preserve"> или нескольки</w:t>
      </w:r>
      <w:r w:rsidR="00F96711">
        <w:rPr>
          <w:szCs w:val="22"/>
          <w:lang w:val="ru-RU"/>
        </w:rPr>
        <w:t>ми</w:t>
      </w:r>
      <w:r w:rsidR="00195C9C">
        <w:rPr>
          <w:szCs w:val="22"/>
          <w:lang w:val="ru-RU"/>
        </w:rPr>
        <w:t xml:space="preserve"> образц</w:t>
      </w:r>
      <w:r w:rsidR="00F96711">
        <w:rPr>
          <w:szCs w:val="22"/>
          <w:lang w:val="ru-RU"/>
        </w:rPr>
        <w:t>ами</w:t>
      </w:r>
      <w:r w:rsidR="00195C9C">
        <w:rPr>
          <w:szCs w:val="22"/>
          <w:lang w:val="ru-RU"/>
        </w:rPr>
        <w:t>, являющи</w:t>
      </w:r>
      <w:r w:rsidR="00F96711">
        <w:rPr>
          <w:szCs w:val="22"/>
          <w:lang w:val="ru-RU"/>
        </w:rPr>
        <w:t>ми</w:t>
      </w:r>
      <w:r w:rsidR="00195C9C">
        <w:rPr>
          <w:szCs w:val="22"/>
          <w:lang w:val="ru-RU"/>
        </w:rPr>
        <w:t xml:space="preserve">ся </w:t>
      </w:r>
      <w:r w:rsidR="00567E7C">
        <w:rPr>
          <w:szCs w:val="22"/>
          <w:lang w:val="ru-RU"/>
        </w:rPr>
        <w:t>предметом</w:t>
      </w:r>
      <w:r w:rsidR="00195C9C">
        <w:rPr>
          <w:szCs w:val="22"/>
          <w:lang w:val="ru-RU"/>
        </w:rPr>
        <w:t xml:space="preserve"> международной заявки.</w:t>
      </w:r>
    </w:p>
    <w:p w:rsidR="00CE21F5" w:rsidRPr="00195C9C" w:rsidRDefault="00CE21F5" w:rsidP="00CE21F5">
      <w:pPr>
        <w:rPr>
          <w:szCs w:val="22"/>
          <w:lang w:val="ru-RU"/>
        </w:rPr>
      </w:pPr>
    </w:p>
    <w:p w:rsidR="00CE21F5" w:rsidRPr="00881BF0" w:rsidRDefault="00E1449D" w:rsidP="0035097A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Экспертиза</w:t>
      </w:r>
      <w:r w:rsidR="00CD04A1">
        <w:rPr>
          <w:szCs w:val="22"/>
          <w:lang w:val="ru-RU"/>
        </w:rPr>
        <w:t xml:space="preserve">, проводимая </w:t>
      </w:r>
      <w:r>
        <w:rPr>
          <w:szCs w:val="22"/>
          <w:lang w:val="ru-RU"/>
        </w:rPr>
        <w:t>международн</w:t>
      </w:r>
      <w:r w:rsidR="00CD04A1">
        <w:rPr>
          <w:szCs w:val="22"/>
          <w:lang w:val="ru-RU"/>
        </w:rPr>
        <w:t>ым</w:t>
      </w:r>
      <w:r>
        <w:rPr>
          <w:szCs w:val="22"/>
          <w:lang w:val="ru-RU"/>
        </w:rPr>
        <w:t xml:space="preserve"> бюро</w:t>
      </w:r>
    </w:p>
    <w:p w:rsidR="0035097A" w:rsidRPr="00881BF0" w:rsidRDefault="0035097A" w:rsidP="00CE21F5">
      <w:pPr>
        <w:rPr>
          <w:szCs w:val="22"/>
          <w:lang w:val="ru-RU"/>
        </w:rPr>
      </w:pPr>
    </w:p>
    <w:p w:rsidR="00CE21F5" w:rsidRPr="001622B8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1622B8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1622B8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="009841F9" w:rsidRPr="001622B8">
        <w:rPr>
          <w:szCs w:val="22"/>
          <w:lang w:val="ru-RU"/>
        </w:rPr>
        <w:tab/>
      </w:r>
      <w:r w:rsidR="009841F9">
        <w:rPr>
          <w:szCs w:val="22"/>
          <w:lang w:val="ru-RU"/>
        </w:rPr>
        <w:t>В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любом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случае</w:t>
      </w:r>
      <w:r w:rsidR="00881BF0">
        <w:rPr>
          <w:szCs w:val="22"/>
          <w:lang w:val="ru-RU"/>
        </w:rPr>
        <w:t xml:space="preserve"> эксперт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Международного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бюро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проверяет</w:t>
      </w:r>
      <w:r w:rsidR="009841F9" w:rsidRPr="001622B8">
        <w:rPr>
          <w:szCs w:val="22"/>
          <w:lang w:val="ru-RU"/>
        </w:rPr>
        <w:t xml:space="preserve">, </w:t>
      </w:r>
      <w:r w:rsidR="009841F9">
        <w:rPr>
          <w:szCs w:val="22"/>
          <w:lang w:val="ru-RU"/>
        </w:rPr>
        <w:t>верно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ли</w:t>
      </w:r>
      <w:r w:rsidR="00881BF0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содержание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международной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заявки</w:t>
      </w:r>
      <w:r w:rsidR="009841F9" w:rsidRPr="001622B8">
        <w:rPr>
          <w:szCs w:val="22"/>
          <w:lang w:val="ru-RU"/>
        </w:rPr>
        <w:t xml:space="preserve">, </w:t>
      </w:r>
      <w:r w:rsidR="009841F9">
        <w:rPr>
          <w:szCs w:val="22"/>
          <w:lang w:val="ru-RU"/>
        </w:rPr>
        <w:t>например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отвечают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ли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изображения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формальным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требованиям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правовых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норм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Гаагской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системы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и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корректно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ли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представлены</w:t>
      </w:r>
      <w:r w:rsidR="009841F9" w:rsidRPr="001622B8">
        <w:rPr>
          <w:szCs w:val="22"/>
          <w:lang w:val="ru-RU"/>
        </w:rPr>
        <w:t xml:space="preserve"> </w:t>
      </w:r>
      <w:r w:rsidR="009841F9">
        <w:rPr>
          <w:szCs w:val="22"/>
          <w:lang w:val="ru-RU"/>
        </w:rPr>
        <w:t>документы</w:t>
      </w:r>
      <w:r w:rsidR="001622B8" w:rsidRPr="001622B8">
        <w:rPr>
          <w:szCs w:val="22"/>
          <w:lang w:val="ru-RU"/>
        </w:rPr>
        <w:t xml:space="preserve">, </w:t>
      </w:r>
      <w:r w:rsidR="00881BF0">
        <w:rPr>
          <w:szCs w:val="22"/>
          <w:lang w:val="ru-RU"/>
        </w:rPr>
        <w:t xml:space="preserve">в частности доверенность, </w:t>
      </w:r>
      <w:r w:rsidR="001622B8">
        <w:rPr>
          <w:szCs w:val="22"/>
          <w:lang w:val="ru-RU"/>
        </w:rPr>
        <w:t>сопровождающие</w:t>
      </w:r>
      <w:r w:rsidR="001622B8" w:rsidRPr="001622B8">
        <w:rPr>
          <w:szCs w:val="22"/>
          <w:lang w:val="ru-RU"/>
        </w:rPr>
        <w:t xml:space="preserve"> </w:t>
      </w:r>
      <w:r w:rsidR="001622B8">
        <w:rPr>
          <w:szCs w:val="22"/>
          <w:lang w:val="ru-RU"/>
        </w:rPr>
        <w:t>международную</w:t>
      </w:r>
      <w:r w:rsidR="001622B8" w:rsidRPr="001622B8">
        <w:rPr>
          <w:szCs w:val="22"/>
          <w:lang w:val="ru-RU"/>
        </w:rPr>
        <w:t xml:space="preserve"> </w:t>
      </w:r>
      <w:r w:rsidR="001622B8">
        <w:rPr>
          <w:szCs w:val="22"/>
          <w:lang w:val="ru-RU"/>
        </w:rPr>
        <w:t>заявку</w:t>
      </w:r>
      <w:r w:rsidR="001622B8" w:rsidRPr="001622B8">
        <w:rPr>
          <w:szCs w:val="22"/>
          <w:lang w:val="ru-RU"/>
        </w:rPr>
        <w:t>.</w:t>
      </w:r>
    </w:p>
    <w:p w:rsidR="0035097A" w:rsidRPr="001622B8" w:rsidRDefault="0035097A" w:rsidP="00CE21F5">
      <w:pPr>
        <w:rPr>
          <w:szCs w:val="22"/>
          <w:lang w:val="ru-RU"/>
        </w:rPr>
      </w:pPr>
    </w:p>
    <w:p w:rsidR="00B233D3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BB272F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BB272F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BB272F">
        <w:rPr>
          <w:szCs w:val="22"/>
          <w:lang w:val="ru-RU"/>
        </w:rPr>
        <w:tab/>
      </w:r>
      <w:r w:rsidR="00BB272F">
        <w:rPr>
          <w:szCs w:val="22"/>
          <w:lang w:val="ru-RU"/>
        </w:rPr>
        <w:t>Как сказано в статье</w:t>
      </w:r>
      <w:r w:rsidR="00BB272F" w:rsidRPr="00BB272F">
        <w:rPr>
          <w:szCs w:val="22"/>
        </w:rPr>
        <w:t> </w:t>
      </w:r>
      <w:r w:rsidRPr="004D0A1E">
        <w:rPr>
          <w:szCs w:val="22"/>
        </w:rPr>
        <w:t> </w:t>
      </w:r>
      <w:r w:rsidRPr="00BB272F">
        <w:rPr>
          <w:szCs w:val="22"/>
          <w:lang w:val="ru-RU"/>
        </w:rPr>
        <w:t xml:space="preserve">8(1), </w:t>
      </w:r>
      <w:r w:rsidR="00BB272F">
        <w:rPr>
          <w:szCs w:val="22"/>
          <w:lang w:val="ru-RU"/>
        </w:rPr>
        <w:t>если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Международное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бюро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установит</w:t>
      </w:r>
      <w:r w:rsidR="00BB272F" w:rsidRPr="00BB272F">
        <w:rPr>
          <w:szCs w:val="22"/>
          <w:lang w:val="ru-RU"/>
        </w:rPr>
        <w:t xml:space="preserve">, </w:t>
      </w:r>
      <w:r w:rsidR="00BB272F">
        <w:rPr>
          <w:szCs w:val="22"/>
          <w:lang w:val="ru-RU"/>
        </w:rPr>
        <w:t>что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в</w:t>
      </w:r>
      <w:r w:rsidR="00881BF0">
        <w:rPr>
          <w:szCs w:val="22"/>
          <w:lang w:val="ru-RU"/>
        </w:rPr>
        <w:t xml:space="preserve"> сведениях, составляющих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обязательно</w:t>
      </w:r>
      <w:r w:rsidR="00881BF0">
        <w:rPr>
          <w:szCs w:val="22"/>
          <w:lang w:val="ru-RU"/>
        </w:rPr>
        <w:t>е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или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дополнительно</w:t>
      </w:r>
      <w:r w:rsidR="00881BF0">
        <w:rPr>
          <w:szCs w:val="22"/>
          <w:lang w:val="ru-RU"/>
        </w:rPr>
        <w:t>е</w:t>
      </w:r>
      <w:r w:rsidR="00BB272F" w:rsidRPr="00BB272F">
        <w:rPr>
          <w:szCs w:val="22"/>
          <w:lang w:val="ru-RU"/>
        </w:rPr>
        <w:t xml:space="preserve"> </w:t>
      </w:r>
      <w:r w:rsidR="00881BF0">
        <w:rPr>
          <w:szCs w:val="22"/>
          <w:lang w:val="ru-RU"/>
        </w:rPr>
        <w:t>содержание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международной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заявки</w:t>
      </w:r>
      <w:r w:rsidR="00881BF0">
        <w:rPr>
          <w:szCs w:val="22"/>
          <w:lang w:val="ru-RU"/>
        </w:rPr>
        <w:t>,</w:t>
      </w:r>
      <w:r w:rsidR="00BB272F" w:rsidRPr="00BB272F">
        <w:rPr>
          <w:szCs w:val="22"/>
          <w:lang w:val="ru-RU"/>
        </w:rPr>
        <w:t xml:space="preserve"> </w:t>
      </w:r>
      <w:r w:rsidR="00881BF0">
        <w:rPr>
          <w:szCs w:val="22"/>
          <w:lang w:val="ru-RU"/>
        </w:rPr>
        <w:t xml:space="preserve">присутствуют </w:t>
      </w:r>
      <w:r w:rsidR="00BB272F">
        <w:rPr>
          <w:szCs w:val="22"/>
          <w:lang w:val="ru-RU"/>
        </w:rPr>
        <w:t>пропуски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или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ошибки,</w:t>
      </w:r>
      <w:r w:rsidR="00BB272F" w:rsidRPr="00BB272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BB272F" w:rsidRPr="00BB272F">
        <w:rPr>
          <w:szCs w:val="22"/>
          <w:lang w:val="ru-RU"/>
        </w:rPr>
        <w:t>оно предлагает заявителю в течение предписанного срока внести необходимые исправления</w:t>
      </w:r>
      <w:r w:rsidR="00BB272F">
        <w:rPr>
          <w:szCs w:val="22"/>
          <w:lang w:val="ru-RU"/>
        </w:rPr>
        <w:t>.  Общий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принцип</w:t>
      </w:r>
      <w:r w:rsidR="00BB272F" w:rsidRPr="00BB272F">
        <w:rPr>
          <w:szCs w:val="22"/>
          <w:lang w:val="ru-RU"/>
        </w:rPr>
        <w:t xml:space="preserve">, </w:t>
      </w:r>
      <w:r w:rsidR="00BB272F">
        <w:rPr>
          <w:szCs w:val="22"/>
          <w:lang w:val="ru-RU"/>
        </w:rPr>
        <w:t>зафиксированный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в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статье</w:t>
      </w:r>
      <w:r w:rsidR="00BB272F" w:rsidRPr="00BB272F">
        <w:rPr>
          <w:szCs w:val="22"/>
        </w:rPr>
        <w:t> </w:t>
      </w:r>
      <w:r w:rsidR="0035097A" w:rsidRPr="00BB272F">
        <w:rPr>
          <w:szCs w:val="22"/>
          <w:lang w:val="ru-RU"/>
        </w:rPr>
        <w:t>8(2)(</w:t>
      </w:r>
      <w:r w:rsidR="0035097A" w:rsidRPr="004D0A1E">
        <w:rPr>
          <w:szCs w:val="22"/>
        </w:rPr>
        <w:t>a</w:t>
      </w:r>
      <w:r w:rsidR="0035097A" w:rsidRPr="00BB272F">
        <w:rPr>
          <w:szCs w:val="22"/>
          <w:lang w:val="ru-RU"/>
        </w:rPr>
        <w:t xml:space="preserve">), </w:t>
      </w:r>
      <w:r w:rsidR="00BB272F">
        <w:rPr>
          <w:szCs w:val="22"/>
          <w:lang w:val="ru-RU"/>
        </w:rPr>
        <w:t>гласит</w:t>
      </w:r>
      <w:r w:rsidR="00BB272F" w:rsidRPr="00BB272F">
        <w:rPr>
          <w:szCs w:val="22"/>
          <w:lang w:val="ru-RU"/>
        </w:rPr>
        <w:t xml:space="preserve">, </w:t>
      </w:r>
      <w:r w:rsidR="00BB272F">
        <w:rPr>
          <w:szCs w:val="22"/>
          <w:lang w:val="ru-RU"/>
        </w:rPr>
        <w:t>что</w:t>
      </w:r>
      <w:r w:rsidR="00BB272F" w:rsidRPr="00BB272F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 xml:space="preserve">делопроизводство по заявке считается прекращенным, если заявитель в течение предписанного срока не </w:t>
      </w:r>
      <w:r w:rsidR="00881BF0">
        <w:rPr>
          <w:szCs w:val="22"/>
          <w:lang w:val="ru-RU"/>
        </w:rPr>
        <w:t>внесет исправления</w:t>
      </w:r>
      <w:r w:rsidR="00BB272F">
        <w:rPr>
          <w:szCs w:val="22"/>
          <w:lang w:val="ru-RU"/>
        </w:rPr>
        <w:t>.  Однако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согласно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lastRenderedPageBreak/>
        <w:t>статье</w:t>
      </w:r>
      <w:r w:rsidR="00BB272F" w:rsidRPr="00BB272F">
        <w:rPr>
          <w:szCs w:val="22"/>
        </w:rPr>
        <w:t> </w:t>
      </w:r>
      <w:r w:rsidR="00BB272F" w:rsidRPr="002B4674">
        <w:rPr>
          <w:szCs w:val="22"/>
          <w:lang w:val="ru-RU"/>
        </w:rPr>
        <w:t>8(2)(</w:t>
      </w:r>
      <w:r w:rsidR="00BB272F">
        <w:rPr>
          <w:szCs w:val="22"/>
        </w:rPr>
        <w:t>b</w:t>
      </w:r>
      <w:r w:rsidR="00BB272F" w:rsidRPr="002B4674">
        <w:rPr>
          <w:szCs w:val="22"/>
          <w:lang w:val="ru-RU"/>
        </w:rPr>
        <w:t xml:space="preserve">) </w:t>
      </w:r>
      <w:r w:rsidR="00BB272F">
        <w:rPr>
          <w:szCs w:val="22"/>
          <w:lang w:val="ru-RU"/>
        </w:rPr>
        <w:t>в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случае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н</w:t>
      </w:r>
      <w:r w:rsidR="00881BF0">
        <w:rPr>
          <w:szCs w:val="22"/>
          <w:lang w:val="ru-RU"/>
        </w:rPr>
        <w:t xml:space="preserve">есоблюдения требований, </w:t>
      </w:r>
      <w:r w:rsidR="0063111D">
        <w:rPr>
          <w:szCs w:val="22"/>
          <w:lang w:val="ru-RU"/>
        </w:rPr>
        <w:t xml:space="preserve">предъявляемых к </w:t>
      </w:r>
      <w:r w:rsidR="00BB272F">
        <w:rPr>
          <w:szCs w:val="22"/>
          <w:lang w:val="ru-RU"/>
        </w:rPr>
        <w:t>дополнительн</w:t>
      </w:r>
      <w:r w:rsidR="00881BF0">
        <w:rPr>
          <w:szCs w:val="22"/>
          <w:lang w:val="ru-RU"/>
        </w:rPr>
        <w:t>о</w:t>
      </w:r>
      <w:r w:rsidR="0063111D">
        <w:rPr>
          <w:szCs w:val="22"/>
          <w:lang w:val="ru-RU"/>
        </w:rPr>
        <w:t>му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обязательн</w:t>
      </w:r>
      <w:r w:rsidR="00881BF0">
        <w:rPr>
          <w:szCs w:val="22"/>
          <w:lang w:val="ru-RU"/>
        </w:rPr>
        <w:t>о</w:t>
      </w:r>
      <w:r w:rsidR="0063111D">
        <w:rPr>
          <w:szCs w:val="22"/>
          <w:lang w:val="ru-RU"/>
        </w:rPr>
        <w:t>му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с</w:t>
      </w:r>
      <w:r w:rsidR="00881BF0">
        <w:rPr>
          <w:szCs w:val="22"/>
          <w:lang w:val="ru-RU"/>
        </w:rPr>
        <w:t>одержани</w:t>
      </w:r>
      <w:r w:rsidR="0063111D">
        <w:rPr>
          <w:szCs w:val="22"/>
          <w:lang w:val="ru-RU"/>
        </w:rPr>
        <w:t>ю</w:t>
      </w:r>
      <w:r w:rsidR="00881BF0">
        <w:rPr>
          <w:szCs w:val="22"/>
          <w:lang w:val="ru-RU"/>
        </w:rPr>
        <w:t xml:space="preserve"> заявки,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если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заявитель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в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течение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предписанного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срока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не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выполнит</w:t>
      </w:r>
      <w:r w:rsidR="00BB272F" w:rsidRPr="002B4674">
        <w:rPr>
          <w:szCs w:val="22"/>
          <w:lang w:val="ru-RU"/>
        </w:rPr>
        <w:t xml:space="preserve"> </w:t>
      </w:r>
      <w:r w:rsidR="00BB272F">
        <w:rPr>
          <w:szCs w:val="22"/>
          <w:lang w:val="ru-RU"/>
        </w:rPr>
        <w:t>предложение</w:t>
      </w:r>
      <w:r w:rsidR="00BB272F" w:rsidRPr="002B4674">
        <w:rPr>
          <w:szCs w:val="22"/>
          <w:lang w:val="ru-RU"/>
        </w:rPr>
        <w:t xml:space="preserve"> </w:t>
      </w:r>
      <w:r w:rsidR="006646E0">
        <w:rPr>
          <w:szCs w:val="22"/>
          <w:lang w:val="ru-RU"/>
        </w:rPr>
        <w:t>о</w:t>
      </w:r>
      <w:r w:rsidR="006646E0" w:rsidRPr="002B4674">
        <w:rPr>
          <w:szCs w:val="22"/>
          <w:lang w:val="ru-RU"/>
        </w:rPr>
        <w:t xml:space="preserve"> </w:t>
      </w:r>
      <w:r w:rsidR="006646E0">
        <w:rPr>
          <w:szCs w:val="22"/>
          <w:lang w:val="ru-RU"/>
        </w:rPr>
        <w:t>внесении</w:t>
      </w:r>
      <w:r w:rsidR="006646E0" w:rsidRPr="002B4674">
        <w:rPr>
          <w:szCs w:val="22"/>
          <w:lang w:val="ru-RU"/>
        </w:rPr>
        <w:t xml:space="preserve"> </w:t>
      </w:r>
      <w:r w:rsidR="006646E0">
        <w:rPr>
          <w:szCs w:val="22"/>
          <w:lang w:val="ru-RU"/>
        </w:rPr>
        <w:t>исправлений</w:t>
      </w:r>
      <w:r w:rsidR="006646E0" w:rsidRPr="002B4674">
        <w:rPr>
          <w:szCs w:val="22"/>
          <w:lang w:val="ru-RU"/>
        </w:rPr>
        <w:t xml:space="preserve">, </w:t>
      </w:r>
      <w:r w:rsidR="006646E0">
        <w:rPr>
          <w:szCs w:val="22"/>
          <w:lang w:val="ru-RU"/>
        </w:rPr>
        <w:t>международная</w:t>
      </w:r>
      <w:r w:rsidR="006646E0" w:rsidRPr="002B4674">
        <w:rPr>
          <w:szCs w:val="22"/>
          <w:lang w:val="ru-RU"/>
        </w:rPr>
        <w:t xml:space="preserve"> </w:t>
      </w:r>
      <w:r w:rsidR="006646E0">
        <w:rPr>
          <w:szCs w:val="22"/>
          <w:lang w:val="ru-RU"/>
        </w:rPr>
        <w:t>заявка</w:t>
      </w:r>
      <w:r w:rsidR="006646E0" w:rsidRPr="002B4674">
        <w:rPr>
          <w:szCs w:val="22"/>
          <w:lang w:val="ru-RU"/>
        </w:rPr>
        <w:t xml:space="preserve"> </w:t>
      </w:r>
      <w:r w:rsidR="006646E0">
        <w:rPr>
          <w:szCs w:val="22"/>
          <w:lang w:val="ru-RU"/>
        </w:rPr>
        <w:t>считается</w:t>
      </w:r>
      <w:r w:rsidR="006646E0" w:rsidRPr="002B4674">
        <w:rPr>
          <w:szCs w:val="22"/>
          <w:lang w:val="ru-RU"/>
        </w:rPr>
        <w:t xml:space="preserve"> </w:t>
      </w:r>
      <w:r w:rsidR="002B4674">
        <w:rPr>
          <w:szCs w:val="22"/>
          <w:lang w:val="ru-RU"/>
        </w:rPr>
        <w:t>не</w:t>
      </w:r>
      <w:r w:rsidR="002B4674" w:rsidRPr="002B4674">
        <w:rPr>
          <w:szCs w:val="22"/>
          <w:lang w:val="ru-RU"/>
        </w:rPr>
        <w:t xml:space="preserve"> </w:t>
      </w:r>
    </w:p>
    <w:p w:rsidR="00CE21F5" w:rsidRPr="002B4674" w:rsidRDefault="002B4674" w:rsidP="00CE21F5">
      <w:pPr>
        <w:rPr>
          <w:szCs w:val="22"/>
          <w:lang w:val="ru-RU"/>
        </w:rPr>
      </w:pPr>
      <w:r>
        <w:rPr>
          <w:szCs w:val="22"/>
          <w:lang w:val="ru-RU"/>
        </w:rPr>
        <w:t>содержащей</w:t>
      </w:r>
      <w:r w:rsidRPr="002B46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указания</w:t>
      </w:r>
      <w:r w:rsidRPr="002B46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="00881BF0">
        <w:rPr>
          <w:szCs w:val="22"/>
          <w:lang w:val="ru-RU"/>
        </w:rPr>
        <w:t>й</w:t>
      </w:r>
      <w:r w:rsidRPr="002B46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Договаривающейся</w:t>
      </w:r>
      <w:r w:rsidRPr="002B46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="00CE21F5" w:rsidRPr="002B467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например, Договаривающейся стороны,</w:t>
      </w:r>
      <w:r w:rsidR="00881BF0">
        <w:rPr>
          <w:szCs w:val="22"/>
          <w:lang w:val="ru-RU"/>
        </w:rPr>
        <w:t xml:space="preserve"> которая</w:t>
      </w:r>
      <w:r>
        <w:rPr>
          <w:szCs w:val="22"/>
          <w:lang w:val="ru-RU"/>
        </w:rPr>
        <w:t xml:space="preserve"> сдела</w:t>
      </w:r>
      <w:r w:rsidR="00881BF0">
        <w:rPr>
          <w:szCs w:val="22"/>
          <w:lang w:val="ru-RU"/>
        </w:rPr>
        <w:t>ла</w:t>
      </w:r>
      <w:r>
        <w:rPr>
          <w:szCs w:val="22"/>
          <w:lang w:val="ru-RU"/>
        </w:rPr>
        <w:t xml:space="preserve"> заявление в соответствии со статьей </w:t>
      </w:r>
      <w:r w:rsidR="00CE21F5" w:rsidRPr="002B4674">
        <w:rPr>
          <w:szCs w:val="22"/>
          <w:lang w:val="ru-RU"/>
        </w:rPr>
        <w:t>5(2)</w:t>
      </w:r>
      <w:r>
        <w:rPr>
          <w:szCs w:val="22"/>
          <w:lang w:val="ru-RU"/>
        </w:rPr>
        <w:t xml:space="preserve"> или </w:t>
      </w:r>
      <w:r w:rsidR="00881BF0">
        <w:rPr>
          <w:szCs w:val="22"/>
          <w:lang w:val="ru-RU"/>
        </w:rPr>
        <w:t xml:space="preserve">направила </w:t>
      </w:r>
      <w:r>
        <w:rPr>
          <w:szCs w:val="22"/>
          <w:lang w:val="ru-RU"/>
        </w:rPr>
        <w:t>уведом</w:t>
      </w:r>
      <w:r w:rsidR="00881BF0">
        <w:rPr>
          <w:szCs w:val="22"/>
          <w:lang w:val="ru-RU"/>
        </w:rPr>
        <w:t xml:space="preserve">ление </w:t>
      </w:r>
      <w:r>
        <w:rPr>
          <w:szCs w:val="22"/>
          <w:lang w:val="ru-RU"/>
        </w:rPr>
        <w:t>о специальном требовании в соответствии с правилом </w:t>
      </w:r>
      <w:r w:rsidR="00CE21F5" w:rsidRPr="002B4674">
        <w:rPr>
          <w:szCs w:val="22"/>
          <w:lang w:val="ru-RU"/>
        </w:rPr>
        <w:t>8).</w:t>
      </w:r>
    </w:p>
    <w:p w:rsidR="0035097A" w:rsidRPr="002B4674" w:rsidRDefault="0035097A" w:rsidP="00CE21F5">
      <w:pPr>
        <w:rPr>
          <w:szCs w:val="22"/>
          <w:lang w:val="ru-RU"/>
        </w:rPr>
      </w:pPr>
    </w:p>
    <w:p w:rsidR="00CE21F5" w:rsidRPr="004E2876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B42FB6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B42FB6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B42FB6">
        <w:rPr>
          <w:szCs w:val="22"/>
          <w:lang w:val="ru-RU"/>
        </w:rPr>
        <w:tab/>
      </w:r>
      <w:r w:rsidR="00B42FB6">
        <w:rPr>
          <w:szCs w:val="22"/>
          <w:lang w:val="ru-RU"/>
        </w:rPr>
        <w:t>Кроме</w:t>
      </w:r>
      <w:r w:rsidR="00B42FB6" w:rsidRPr="00B42FB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того</w:t>
      </w:r>
      <w:r w:rsidR="00B42FB6" w:rsidRPr="00B42FB6">
        <w:rPr>
          <w:szCs w:val="22"/>
          <w:lang w:val="ru-RU"/>
        </w:rPr>
        <w:t xml:space="preserve">, </w:t>
      </w:r>
      <w:r w:rsidR="00B92515">
        <w:rPr>
          <w:szCs w:val="22"/>
          <w:lang w:val="ru-RU"/>
        </w:rPr>
        <w:t xml:space="preserve">согласно положению </w:t>
      </w:r>
      <w:r w:rsidR="00B42FB6">
        <w:rPr>
          <w:szCs w:val="22"/>
          <w:lang w:val="ru-RU"/>
        </w:rPr>
        <w:t>правила</w:t>
      </w:r>
      <w:r w:rsidR="00B42FB6" w:rsidRPr="00B42FB6">
        <w:rPr>
          <w:szCs w:val="22"/>
        </w:rPr>
        <w:t> </w:t>
      </w:r>
      <w:r w:rsidRPr="00B42FB6">
        <w:rPr>
          <w:szCs w:val="22"/>
          <w:lang w:val="ru-RU"/>
        </w:rPr>
        <w:t>14(2)</w:t>
      </w:r>
      <w:r w:rsidR="00B42FB6" w:rsidRPr="00B42FB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некоторые</w:t>
      </w:r>
      <w:r w:rsidR="00B42FB6" w:rsidRPr="00B42FB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виды</w:t>
      </w:r>
      <w:r w:rsidR="00B42FB6" w:rsidRPr="00B42FB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несоответствия</w:t>
      </w:r>
      <w:r w:rsidR="00B42FB6" w:rsidRPr="00B42FB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 xml:space="preserve">требованиям влекут за собой отсрочку даты подачи международной заявки, </w:t>
      </w:r>
      <w:r w:rsidR="00B92515">
        <w:rPr>
          <w:szCs w:val="22"/>
          <w:lang w:val="ru-RU"/>
        </w:rPr>
        <w:t xml:space="preserve">например подача </w:t>
      </w:r>
      <w:r w:rsidR="00B42FB6">
        <w:rPr>
          <w:szCs w:val="22"/>
          <w:lang w:val="ru-RU"/>
        </w:rPr>
        <w:t>заявк</w:t>
      </w:r>
      <w:r w:rsidR="00B92515">
        <w:rPr>
          <w:szCs w:val="22"/>
          <w:lang w:val="ru-RU"/>
        </w:rPr>
        <w:t>и, в которой отсутствуют</w:t>
      </w:r>
      <w:r w:rsidR="00B42FB6">
        <w:rPr>
          <w:szCs w:val="22"/>
          <w:lang w:val="ru-RU"/>
        </w:rPr>
        <w:t xml:space="preserve"> изображение каждого </w:t>
      </w:r>
      <w:r w:rsidR="00B92515">
        <w:rPr>
          <w:szCs w:val="22"/>
          <w:lang w:val="ru-RU"/>
        </w:rPr>
        <w:t xml:space="preserve">включенного </w:t>
      </w:r>
      <w:r w:rsidR="00B42FB6">
        <w:rPr>
          <w:szCs w:val="22"/>
          <w:lang w:val="ru-RU"/>
        </w:rPr>
        <w:t>образца.  Наконец</w:t>
      </w:r>
      <w:r w:rsidR="00B42FB6" w:rsidRPr="004E2876">
        <w:rPr>
          <w:szCs w:val="22"/>
          <w:lang w:val="ru-RU"/>
        </w:rPr>
        <w:t xml:space="preserve">, </w:t>
      </w:r>
      <w:r w:rsidR="00B42FB6">
        <w:rPr>
          <w:szCs w:val="22"/>
          <w:lang w:val="ru-RU"/>
        </w:rPr>
        <w:t>согласно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статье</w:t>
      </w:r>
      <w:r w:rsidR="00B42FB6" w:rsidRPr="00B42FB6">
        <w:rPr>
          <w:szCs w:val="22"/>
        </w:rPr>
        <w:t> </w:t>
      </w:r>
      <w:r w:rsidRPr="004E2876">
        <w:rPr>
          <w:szCs w:val="22"/>
          <w:lang w:val="ru-RU"/>
        </w:rPr>
        <w:t>10(2)(</w:t>
      </w:r>
      <w:r w:rsidRPr="004D0A1E">
        <w:rPr>
          <w:szCs w:val="22"/>
        </w:rPr>
        <w:t>b</w:t>
      </w:r>
      <w:r w:rsidRPr="004E2876">
        <w:rPr>
          <w:szCs w:val="22"/>
          <w:lang w:val="ru-RU"/>
        </w:rPr>
        <w:t>),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если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н</w:t>
      </w:r>
      <w:r w:rsidR="00B92515">
        <w:rPr>
          <w:szCs w:val="22"/>
          <w:lang w:val="ru-RU"/>
        </w:rPr>
        <w:t>есоответствием требованиям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связано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с</w:t>
      </w:r>
      <w:r w:rsidR="00B92515">
        <w:rPr>
          <w:szCs w:val="22"/>
          <w:lang w:val="ru-RU"/>
        </w:rPr>
        <w:t xml:space="preserve"> невыполнением требований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стать</w:t>
      </w:r>
      <w:r w:rsidR="00B92515">
        <w:rPr>
          <w:szCs w:val="22"/>
          <w:lang w:val="ru-RU"/>
        </w:rPr>
        <w:t>и</w:t>
      </w:r>
      <w:r w:rsidR="00B42FB6" w:rsidRPr="00B42FB6">
        <w:rPr>
          <w:szCs w:val="22"/>
        </w:rPr>
        <w:t> </w:t>
      </w:r>
      <w:r w:rsidRPr="004E2876">
        <w:rPr>
          <w:szCs w:val="22"/>
          <w:lang w:val="ru-RU"/>
        </w:rPr>
        <w:t xml:space="preserve">5(2), </w:t>
      </w:r>
      <w:r w:rsidR="00B42FB6">
        <w:rPr>
          <w:szCs w:val="22"/>
          <w:lang w:val="ru-RU"/>
        </w:rPr>
        <w:t>датой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международной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регистрации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считается</w:t>
      </w:r>
      <w:r w:rsidR="00B42FB6" w:rsidRPr="004E2876">
        <w:rPr>
          <w:szCs w:val="22"/>
          <w:lang w:val="ru-RU"/>
        </w:rPr>
        <w:t xml:space="preserve"> </w:t>
      </w:r>
      <w:r w:rsidR="00B42FB6">
        <w:rPr>
          <w:szCs w:val="22"/>
          <w:lang w:val="ru-RU"/>
        </w:rPr>
        <w:t>дата</w:t>
      </w:r>
      <w:r w:rsidR="004E2876" w:rsidRPr="004E2876">
        <w:rPr>
          <w:szCs w:val="22"/>
          <w:lang w:val="ru-RU"/>
        </w:rPr>
        <w:t xml:space="preserve">, </w:t>
      </w:r>
      <w:r w:rsidR="004E2876">
        <w:rPr>
          <w:szCs w:val="22"/>
          <w:lang w:val="ru-RU"/>
        </w:rPr>
        <w:t>на которую Международное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бюро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получило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исправление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такого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нарушения</w:t>
      </w:r>
      <w:r w:rsidR="004E2876" w:rsidRPr="004E2876">
        <w:rPr>
          <w:szCs w:val="22"/>
          <w:lang w:val="ru-RU"/>
        </w:rPr>
        <w:t xml:space="preserve">, </w:t>
      </w:r>
      <w:r w:rsidR="004E2876">
        <w:rPr>
          <w:szCs w:val="22"/>
          <w:lang w:val="ru-RU"/>
        </w:rPr>
        <w:t>или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дата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подачи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международной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заявки</w:t>
      </w:r>
      <w:r w:rsidR="004E2876" w:rsidRPr="004E2876">
        <w:rPr>
          <w:szCs w:val="22"/>
          <w:lang w:val="ru-RU"/>
        </w:rPr>
        <w:t xml:space="preserve">, </w:t>
      </w:r>
      <w:r w:rsidR="004E2876">
        <w:rPr>
          <w:szCs w:val="22"/>
          <w:lang w:val="ru-RU"/>
        </w:rPr>
        <w:t>в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зависимости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от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того</w:t>
      </w:r>
      <w:r w:rsidR="004E2876" w:rsidRPr="004E2876">
        <w:rPr>
          <w:szCs w:val="22"/>
          <w:lang w:val="ru-RU"/>
        </w:rPr>
        <w:t xml:space="preserve">, </w:t>
      </w:r>
      <w:r w:rsidR="004E2876">
        <w:rPr>
          <w:szCs w:val="22"/>
          <w:lang w:val="ru-RU"/>
        </w:rPr>
        <w:t>какая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из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дат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является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более</w:t>
      </w:r>
      <w:r w:rsidR="004E2876" w:rsidRPr="004E2876">
        <w:rPr>
          <w:szCs w:val="22"/>
          <w:lang w:val="ru-RU"/>
        </w:rPr>
        <w:t xml:space="preserve"> </w:t>
      </w:r>
      <w:r w:rsidR="004E2876">
        <w:rPr>
          <w:szCs w:val="22"/>
          <w:lang w:val="ru-RU"/>
        </w:rPr>
        <w:t>поздней</w:t>
      </w:r>
      <w:r w:rsidRPr="004D0A1E">
        <w:rPr>
          <w:rStyle w:val="FootnoteReference"/>
          <w:szCs w:val="22"/>
        </w:rPr>
        <w:footnoteReference w:id="5"/>
      </w:r>
      <w:r w:rsidR="006451D6" w:rsidRPr="004E2876">
        <w:rPr>
          <w:szCs w:val="22"/>
          <w:lang w:val="ru-RU"/>
        </w:rPr>
        <w:t>.</w:t>
      </w:r>
    </w:p>
    <w:p w:rsidR="0035097A" w:rsidRPr="004E2876" w:rsidRDefault="0035097A" w:rsidP="00CE21F5">
      <w:pPr>
        <w:rPr>
          <w:szCs w:val="22"/>
          <w:lang w:val="ru-RU"/>
        </w:rPr>
      </w:pPr>
    </w:p>
    <w:p w:rsidR="00CE21F5" w:rsidRPr="00763D35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B472B6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B472B6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B472B6">
        <w:rPr>
          <w:szCs w:val="22"/>
          <w:lang w:val="ru-RU"/>
        </w:rPr>
        <w:tab/>
      </w:r>
      <w:r w:rsidR="00B472B6">
        <w:rPr>
          <w:szCs w:val="22"/>
          <w:lang w:val="ru-RU"/>
        </w:rPr>
        <w:t>Независимо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от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того</w:t>
      </w:r>
      <w:r w:rsidR="00B472B6" w:rsidRPr="00B472B6">
        <w:rPr>
          <w:szCs w:val="22"/>
          <w:lang w:val="ru-RU"/>
        </w:rPr>
        <w:t xml:space="preserve">, </w:t>
      </w:r>
      <w:r w:rsidR="00B472B6">
        <w:rPr>
          <w:szCs w:val="22"/>
          <w:lang w:val="ru-RU"/>
        </w:rPr>
        <w:t>содержит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международная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заявка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ограничения</w:t>
      </w:r>
      <w:r w:rsidR="00A56E10">
        <w:rPr>
          <w:szCs w:val="22"/>
          <w:lang w:val="ru-RU"/>
        </w:rPr>
        <w:t xml:space="preserve"> или нет</w:t>
      </w:r>
      <w:r w:rsidR="00B472B6" w:rsidRPr="00B472B6">
        <w:rPr>
          <w:szCs w:val="22"/>
          <w:lang w:val="ru-RU"/>
        </w:rPr>
        <w:t xml:space="preserve">, </w:t>
      </w:r>
      <w:r w:rsidR="00B472B6">
        <w:rPr>
          <w:szCs w:val="22"/>
          <w:lang w:val="ru-RU"/>
        </w:rPr>
        <w:t>н</w:t>
      </w:r>
      <w:r w:rsidR="00CB2E52">
        <w:rPr>
          <w:szCs w:val="22"/>
          <w:lang w:val="ru-RU"/>
        </w:rPr>
        <w:t>есоответствие требованиям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может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касаться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только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одного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или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нескольких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образцов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и</w:t>
      </w:r>
      <w:r w:rsidR="00B472B6" w:rsidRPr="00B472B6">
        <w:rPr>
          <w:szCs w:val="22"/>
          <w:lang w:val="ru-RU"/>
        </w:rPr>
        <w:t xml:space="preserve"> (</w:t>
      </w:r>
      <w:r w:rsidR="00B472B6">
        <w:rPr>
          <w:szCs w:val="22"/>
          <w:lang w:val="ru-RU"/>
        </w:rPr>
        <w:t>или</w:t>
      </w:r>
      <w:r w:rsidR="00B472B6" w:rsidRPr="00B472B6">
        <w:rPr>
          <w:szCs w:val="22"/>
          <w:lang w:val="ru-RU"/>
        </w:rPr>
        <w:t>)</w:t>
      </w:r>
      <w:r w:rsidR="00A56E10">
        <w:rPr>
          <w:szCs w:val="22"/>
          <w:lang w:val="ru-RU"/>
        </w:rPr>
        <w:t xml:space="preserve"> одной или нескольких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указанных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Договаривающихся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сторон</w:t>
      </w:r>
      <w:r w:rsidR="00B472B6" w:rsidRPr="00B472B6">
        <w:rPr>
          <w:szCs w:val="22"/>
          <w:lang w:val="ru-RU"/>
        </w:rPr>
        <w:t xml:space="preserve">, </w:t>
      </w:r>
      <w:r w:rsidR="00B472B6">
        <w:rPr>
          <w:szCs w:val="22"/>
          <w:lang w:val="ru-RU"/>
        </w:rPr>
        <w:t>например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если</w:t>
      </w:r>
      <w:r w:rsidR="00B472B6" w:rsidRPr="00B472B6">
        <w:rPr>
          <w:szCs w:val="22"/>
          <w:lang w:val="ru-RU"/>
        </w:rPr>
        <w:t xml:space="preserve"> </w:t>
      </w:r>
      <w:r w:rsidR="00A56E10">
        <w:rPr>
          <w:szCs w:val="22"/>
          <w:lang w:val="ru-RU"/>
        </w:rPr>
        <w:t xml:space="preserve">имя </w:t>
      </w:r>
      <w:r w:rsidR="00B472B6">
        <w:rPr>
          <w:szCs w:val="22"/>
          <w:lang w:val="ru-RU"/>
        </w:rPr>
        <w:t>автора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указан</w:t>
      </w:r>
      <w:r w:rsidR="00A56E10">
        <w:rPr>
          <w:szCs w:val="22"/>
          <w:lang w:val="ru-RU"/>
        </w:rPr>
        <w:t>о</w:t>
      </w:r>
      <w:r w:rsidR="00B472B6" w:rsidRPr="00B472B6">
        <w:rPr>
          <w:szCs w:val="22"/>
          <w:lang w:val="ru-RU"/>
        </w:rPr>
        <w:t xml:space="preserve"> </w:t>
      </w:r>
      <w:r w:rsidR="00A56E10">
        <w:rPr>
          <w:szCs w:val="22"/>
          <w:lang w:val="ru-RU"/>
        </w:rPr>
        <w:t xml:space="preserve">в характеристике </w:t>
      </w:r>
      <w:r w:rsidR="00B472B6">
        <w:rPr>
          <w:szCs w:val="22"/>
          <w:lang w:val="ru-RU"/>
        </w:rPr>
        <w:t>не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всех</w:t>
      </w:r>
      <w:r w:rsidR="00A56E10">
        <w:rPr>
          <w:szCs w:val="22"/>
          <w:lang w:val="ru-RU"/>
        </w:rPr>
        <w:t>, а лишь некоторых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образцов</w:t>
      </w:r>
      <w:r w:rsidR="00B472B6" w:rsidRPr="00B472B6">
        <w:rPr>
          <w:szCs w:val="22"/>
          <w:lang w:val="ru-RU"/>
        </w:rPr>
        <w:t xml:space="preserve">. </w:t>
      </w:r>
      <w:r w:rsidR="00B472B6">
        <w:rPr>
          <w:szCs w:val="22"/>
          <w:lang w:val="ru-RU"/>
        </w:rPr>
        <w:t xml:space="preserve"> </w:t>
      </w:r>
      <w:r w:rsidR="00A56E10">
        <w:rPr>
          <w:szCs w:val="22"/>
          <w:lang w:val="ru-RU"/>
        </w:rPr>
        <w:t xml:space="preserve">В таком </w:t>
      </w:r>
      <w:r w:rsidR="00B472B6">
        <w:rPr>
          <w:szCs w:val="22"/>
          <w:lang w:val="ru-RU"/>
        </w:rPr>
        <w:t>случае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если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международная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заявка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содержит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указание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Договаривающи</w:t>
      </w:r>
      <w:r w:rsidR="00CD6F66">
        <w:rPr>
          <w:szCs w:val="22"/>
          <w:lang w:val="ru-RU"/>
        </w:rPr>
        <w:t>х</w:t>
      </w:r>
      <w:r w:rsidR="00B472B6">
        <w:rPr>
          <w:szCs w:val="22"/>
          <w:lang w:val="ru-RU"/>
        </w:rPr>
        <w:t>ся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сторон</w:t>
      </w:r>
      <w:r w:rsidR="00B472B6" w:rsidRPr="00B472B6">
        <w:rPr>
          <w:szCs w:val="22"/>
          <w:lang w:val="ru-RU"/>
        </w:rPr>
        <w:t xml:space="preserve">, </w:t>
      </w:r>
      <w:r w:rsidR="00B472B6">
        <w:rPr>
          <w:szCs w:val="22"/>
          <w:lang w:val="ru-RU"/>
        </w:rPr>
        <w:t>для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которых</w:t>
      </w:r>
      <w:r w:rsidR="00B472B6" w:rsidRPr="00B472B6">
        <w:rPr>
          <w:szCs w:val="22"/>
          <w:lang w:val="ru-RU"/>
        </w:rPr>
        <w:t xml:space="preserve"> </w:t>
      </w:r>
      <w:r w:rsidR="00CD6F66">
        <w:rPr>
          <w:szCs w:val="22"/>
          <w:lang w:val="ru-RU"/>
        </w:rPr>
        <w:t xml:space="preserve">имя </w:t>
      </w:r>
      <w:r w:rsidR="00B472B6">
        <w:rPr>
          <w:szCs w:val="22"/>
          <w:lang w:val="ru-RU"/>
        </w:rPr>
        <w:t>автора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является</w:t>
      </w:r>
      <w:r w:rsidR="00CD6F66">
        <w:rPr>
          <w:szCs w:val="22"/>
          <w:lang w:val="ru-RU"/>
        </w:rPr>
        <w:t xml:space="preserve"> элементом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дополнительн</w:t>
      </w:r>
      <w:r w:rsidR="00CD6F66">
        <w:rPr>
          <w:szCs w:val="22"/>
          <w:lang w:val="ru-RU"/>
        </w:rPr>
        <w:t>ого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обязательн</w:t>
      </w:r>
      <w:r w:rsidR="00CD6F66">
        <w:rPr>
          <w:szCs w:val="22"/>
          <w:lang w:val="ru-RU"/>
        </w:rPr>
        <w:t>ого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содержани</w:t>
      </w:r>
      <w:r w:rsidR="00CD6F66">
        <w:rPr>
          <w:szCs w:val="22"/>
          <w:lang w:val="ru-RU"/>
        </w:rPr>
        <w:t>я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в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соответствии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со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статьей</w:t>
      </w:r>
      <w:r w:rsidR="00B472B6" w:rsidRPr="00B472B6">
        <w:rPr>
          <w:szCs w:val="22"/>
        </w:rPr>
        <w:t> </w:t>
      </w:r>
      <w:r w:rsidRPr="00B472B6">
        <w:rPr>
          <w:szCs w:val="22"/>
          <w:lang w:val="ru-RU"/>
        </w:rPr>
        <w:t>5(2)(</w:t>
      </w:r>
      <w:r w:rsidRPr="004D0A1E">
        <w:rPr>
          <w:szCs w:val="22"/>
        </w:rPr>
        <w:t>b</w:t>
      </w:r>
      <w:r w:rsidRPr="00B472B6">
        <w:rPr>
          <w:szCs w:val="22"/>
          <w:lang w:val="ru-RU"/>
        </w:rPr>
        <w:t>)(</w:t>
      </w:r>
      <w:r w:rsidRPr="004D0A1E">
        <w:rPr>
          <w:szCs w:val="22"/>
        </w:rPr>
        <w:t>i</w:t>
      </w:r>
      <w:r w:rsidRPr="00B472B6">
        <w:rPr>
          <w:szCs w:val="22"/>
          <w:lang w:val="ru-RU"/>
        </w:rPr>
        <w:t>)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или</w:t>
      </w:r>
      <w:r w:rsidR="00B472B6" w:rsidRPr="00B472B6">
        <w:rPr>
          <w:szCs w:val="22"/>
          <w:lang w:val="ru-RU"/>
        </w:rPr>
        <w:t xml:space="preserve"> </w:t>
      </w:r>
      <w:r w:rsidR="00B472B6">
        <w:rPr>
          <w:szCs w:val="22"/>
          <w:lang w:val="ru-RU"/>
        </w:rPr>
        <w:t>правилом </w:t>
      </w:r>
      <w:r w:rsidRPr="00B472B6">
        <w:rPr>
          <w:szCs w:val="22"/>
          <w:lang w:val="ru-RU"/>
        </w:rPr>
        <w:t xml:space="preserve">8, </w:t>
      </w:r>
      <w:r w:rsidR="00CD6F66">
        <w:rPr>
          <w:szCs w:val="22"/>
          <w:lang w:val="ru-RU"/>
        </w:rPr>
        <w:t xml:space="preserve">в числе </w:t>
      </w:r>
      <w:r w:rsidR="00B472B6">
        <w:rPr>
          <w:szCs w:val="22"/>
          <w:lang w:val="ru-RU"/>
        </w:rPr>
        <w:t>други</w:t>
      </w:r>
      <w:r w:rsidR="00CD6F66">
        <w:rPr>
          <w:szCs w:val="22"/>
          <w:lang w:val="ru-RU"/>
        </w:rPr>
        <w:t>х указанных</w:t>
      </w:r>
      <w:r w:rsidR="00B472B6">
        <w:rPr>
          <w:szCs w:val="22"/>
          <w:lang w:val="ru-RU"/>
        </w:rPr>
        <w:t xml:space="preserve"> Договаривающи</w:t>
      </w:r>
      <w:r w:rsidR="00CD6F66">
        <w:rPr>
          <w:szCs w:val="22"/>
          <w:lang w:val="ru-RU"/>
        </w:rPr>
        <w:t>х</w:t>
      </w:r>
      <w:r w:rsidR="00B472B6">
        <w:rPr>
          <w:szCs w:val="22"/>
          <w:lang w:val="ru-RU"/>
        </w:rPr>
        <w:t>ся сторон, для которых эти сведения являются факультативным</w:t>
      </w:r>
      <w:r w:rsidR="00CD6F66">
        <w:rPr>
          <w:szCs w:val="22"/>
          <w:lang w:val="ru-RU"/>
        </w:rPr>
        <w:t>и</w:t>
      </w:r>
      <w:r w:rsidR="00B472B6">
        <w:rPr>
          <w:szCs w:val="22"/>
          <w:lang w:val="ru-RU"/>
        </w:rPr>
        <w:t xml:space="preserve">, </w:t>
      </w:r>
      <w:r w:rsidR="00CD6F66">
        <w:rPr>
          <w:szCs w:val="22"/>
          <w:lang w:val="ru-RU"/>
        </w:rPr>
        <w:t xml:space="preserve">допущенное несоответствие требованиям актуально </w:t>
      </w:r>
      <w:r w:rsidR="00B472B6">
        <w:rPr>
          <w:szCs w:val="22"/>
          <w:lang w:val="ru-RU"/>
        </w:rPr>
        <w:t>только</w:t>
      </w:r>
      <w:r w:rsidR="00CD6F66">
        <w:rPr>
          <w:szCs w:val="22"/>
          <w:lang w:val="ru-RU"/>
        </w:rPr>
        <w:t xml:space="preserve"> для</w:t>
      </w:r>
      <w:r w:rsidR="00B472B6">
        <w:rPr>
          <w:szCs w:val="22"/>
          <w:lang w:val="ru-RU"/>
        </w:rPr>
        <w:t xml:space="preserve"> тех образцов, </w:t>
      </w:r>
      <w:r w:rsidR="00CD6F66">
        <w:rPr>
          <w:szCs w:val="22"/>
          <w:lang w:val="ru-RU"/>
        </w:rPr>
        <w:t xml:space="preserve">при характеристике </w:t>
      </w:r>
      <w:r w:rsidR="00B472B6">
        <w:rPr>
          <w:szCs w:val="22"/>
          <w:lang w:val="ru-RU"/>
        </w:rPr>
        <w:t>которых не был</w:t>
      </w:r>
      <w:r w:rsidR="00CD6F66">
        <w:rPr>
          <w:szCs w:val="22"/>
          <w:lang w:val="ru-RU"/>
        </w:rPr>
        <w:t>о</w:t>
      </w:r>
      <w:r w:rsidR="00B472B6">
        <w:rPr>
          <w:szCs w:val="22"/>
          <w:lang w:val="ru-RU"/>
        </w:rPr>
        <w:t xml:space="preserve"> указан</w:t>
      </w:r>
      <w:r w:rsidR="00CD6F66">
        <w:rPr>
          <w:szCs w:val="22"/>
          <w:lang w:val="ru-RU"/>
        </w:rPr>
        <w:t xml:space="preserve">о имя </w:t>
      </w:r>
      <w:r w:rsidR="00B472B6">
        <w:rPr>
          <w:szCs w:val="22"/>
          <w:lang w:val="ru-RU"/>
        </w:rPr>
        <w:t xml:space="preserve">автора, и только </w:t>
      </w:r>
      <w:r w:rsidR="00CD6F66">
        <w:rPr>
          <w:szCs w:val="22"/>
          <w:lang w:val="ru-RU"/>
        </w:rPr>
        <w:t xml:space="preserve">для </w:t>
      </w:r>
      <w:r w:rsidR="00B472B6">
        <w:rPr>
          <w:szCs w:val="22"/>
          <w:lang w:val="ru-RU"/>
        </w:rPr>
        <w:t xml:space="preserve">тех Договаривающихся сторон, для которых </w:t>
      </w:r>
      <w:r w:rsidR="00CD6F66">
        <w:rPr>
          <w:szCs w:val="22"/>
          <w:lang w:val="ru-RU"/>
        </w:rPr>
        <w:t xml:space="preserve">эта информация </w:t>
      </w:r>
      <w:r w:rsidR="00B472B6">
        <w:rPr>
          <w:szCs w:val="22"/>
          <w:lang w:val="ru-RU"/>
        </w:rPr>
        <w:t xml:space="preserve">является </w:t>
      </w:r>
      <w:r w:rsidR="00CD6F66">
        <w:rPr>
          <w:szCs w:val="22"/>
          <w:lang w:val="ru-RU"/>
        </w:rPr>
        <w:t xml:space="preserve">частью </w:t>
      </w:r>
      <w:r w:rsidR="00B472B6">
        <w:rPr>
          <w:szCs w:val="22"/>
          <w:lang w:val="ru-RU"/>
        </w:rPr>
        <w:t>дополнительно</w:t>
      </w:r>
      <w:r w:rsidR="00CD6F66">
        <w:rPr>
          <w:szCs w:val="22"/>
          <w:lang w:val="ru-RU"/>
        </w:rPr>
        <w:t>го</w:t>
      </w:r>
      <w:r w:rsidR="00B472B6">
        <w:rPr>
          <w:szCs w:val="22"/>
          <w:lang w:val="ru-RU"/>
        </w:rPr>
        <w:t xml:space="preserve"> обязательно</w:t>
      </w:r>
      <w:r w:rsidR="00CD6F66">
        <w:rPr>
          <w:szCs w:val="22"/>
          <w:lang w:val="ru-RU"/>
        </w:rPr>
        <w:t>го содержания</w:t>
      </w:r>
      <w:r w:rsidR="00B472B6">
        <w:rPr>
          <w:szCs w:val="22"/>
          <w:lang w:val="ru-RU"/>
        </w:rPr>
        <w:t xml:space="preserve">.  </w:t>
      </w:r>
      <w:r w:rsidR="00763D35">
        <w:rPr>
          <w:szCs w:val="22"/>
          <w:lang w:val="ru-RU"/>
        </w:rPr>
        <w:t>Если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н</w:t>
      </w:r>
      <w:r w:rsidR="00CD6F66">
        <w:rPr>
          <w:szCs w:val="22"/>
          <w:lang w:val="ru-RU"/>
        </w:rPr>
        <w:t>есоответствие не устранено</w:t>
      </w:r>
      <w:r w:rsidR="00763D35" w:rsidRPr="00763D35">
        <w:rPr>
          <w:szCs w:val="22"/>
          <w:lang w:val="ru-RU"/>
        </w:rPr>
        <w:t xml:space="preserve">, </w:t>
      </w:r>
      <w:r w:rsidR="00763D35">
        <w:rPr>
          <w:szCs w:val="22"/>
          <w:lang w:val="ru-RU"/>
        </w:rPr>
        <w:t>то</w:t>
      </w:r>
      <w:r w:rsidR="00CD6F66">
        <w:rPr>
          <w:szCs w:val="22"/>
          <w:lang w:val="ru-RU"/>
        </w:rPr>
        <w:t xml:space="preserve"> было бы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логично</w:t>
      </w:r>
      <w:r w:rsidR="00763D35" w:rsidRPr="00763D35">
        <w:rPr>
          <w:szCs w:val="22"/>
          <w:lang w:val="ru-RU"/>
        </w:rPr>
        <w:t xml:space="preserve"> </w:t>
      </w:r>
      <w:r w:rsidR="00CD6F66">
        <w:rPr>
          <w:szCs w:val="22"/>
          <w:lang w:val="ru-RU"/>
        </w:rPr>
        <w:t xml:space="preserve">рассматривать данную </w:t>
      </w:r>
      <w:r w:rsidR="00763D35">
        <w:rPr>
          <w:szCs w:val="22"/>
          <w:lang w:val="ru-RU"/>
        </w:rPr>
        <w:t>международн</w:t>
      </w:r>
      <w:r w:rsidR="00CD6F66">
        <w:rPr>
          <w:szCs w:val="22"/>
          <w:lang w:val="ru-RU"/>
        </w:rPr>
        <w:t>ую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заявк</w:t>
      </w:r>
      <w:r w:rsidR="00CD6F66">
        <w:rPr>
          <w:szCs w:val="22"/>
          <w:lang w:val="ru-RU"/>
        </w:rPr>
        <w:t>у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как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не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содержащ</w:t>
      </w:r>
      <w:r w:rsidR="00CD6F66">
        <w:rPr>
          <w:szCs w:val="22"/>
          <w:lang w:val="ru-RU"/>
        </w:rPr>
        <w:t>ую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указания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этой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Договаривающейся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стороны</w:t>
      </w:r>
      <w:r w:rsidR="00763D35" w:rsidRPr="00763D35">
        <w:rPr>
          <w:szCs w:val="22"/>
          <w:lang w:val="ru-RU"/>
        </w:rPr>
        <w:t xml:space="preserve"> </w:t>
      </w:r>
      <w:r w:rsidR="00CD6F66">
        <w:rPr>
          <w:szCs w:val="22"/>
          <w:lang w:val="ru-RU"/>
        </w:rPr>
        <w:t xml:space="preserve">для </w:t>
      </w:r>
      <w:r w:rsidR="00763D35">
        <w:rPr>
          <w:szCs w:val="22"/>
          <w:lang w:val="ru-RU"/>
        </w:rPr>
        <w:t>образца</w:t>
      </w:r>
      <w:r w:rsidR="00763D35" w:rsidRPr="00763D35">
        <w:rPr>
          <w:szCs w:val="22"/>
          <w:lang w:val="ru-RU"/>
        </w:rPr>
        <w:t xml:space="preserve"> (</w:t>
      </w:r>
      <w:r w:rsidR="00763D35">
        <w:rPr>
          <w:szCs w:val="22"/>
          <w:lang w:val="ru-RU"/>
        </w:rPr>
        <w:t>образцов</w:t>
      </w:r>
      <w:r w:rsidR="00763D35" w:rsidRPr="00763D35">
        <w:rPr>
          <w:szCs w:val="22"/>
          <w:lang w:val="ru-RU"/>
        </w:rPr>
        <w:t xml:space="preserve">), </w:t>
      </w:r>
      <w:r w:rsidR="00CD6F66">
        <w:rPr>
          <w:szCs w:val="22"/>
          <w:lang w:val="ru-RU"/>
        </w:rPr>
        <w:t xml:space="preserve">при характеристике </w:t>
      </w:r>
      <w:r w:rsidR="00763D35">
        <w:rPr>
          <w:szCs w:val="22"/>
          <w:lang w:val="ru-RU"/>
        </w:rPr>
        <w:t>котор</w:t>
      </w:r>
      <w:r w:rsidR="00CD6F66">
        <w:rPr>
          <w:szCs w:val="22"/>
          <w:lang w:val="ru-RU"/>
        </w:rPr>
        <w:t>ого (-ых)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не</w:t>
      </w:r>
      <w:r w:rsidR="00763D35" w:rsidRPr="00763D35">
        <w:rPr>
          <w:szCs w:val="22"/>
          <w:lang w:val="ru-RU"/>
        </w:rPr>
        <w:t xml:space="preserve"> </w:t>
      </w:r>
      <w:r w:rsidR="00763D35">
        <w:rPr>
          <w:szCs w:val="22"/>
          <w:lang w:val="ru-RU"/>
        </w:rPr>
        <w:t>указан</w:t>
      </w:r>
      <w:r w:rsidR="00CD6F66">
        <w:rPr>
          <w:szCs w:val="22"/>
          <w:lang w:val="ru-RU"/>
        </w:rPr>
        <w:t xml:space="preserve">о имя </w:t>
      </w:r>
      <w:r w:rsidR="00763D35">
        <w:rPr>
          <w:szCs w:val="22"/>
          <w:lang w:val="ru-RU"/>
        </w:rPr>
        <w:t xml:space="preserve">автора, </w:t>
      </w:r>
      <w:r w:rsidR="00CD6F66">
        <w:rPr>
          <w:szCs w:val="22"/>
          <w:lang w:val="ru-RU"/>
        </w:rPr>
        <w:t xml:space="preserve">при том условии, что </w:t>
      </w:r>
      <w:r w:rsidR="00763D35">
        <w:rPr>
          <w:szCs w:val="22"/>
          <w:lang w:val="ru-RU"/>
        </w:rPr>
        <w:t xml:space="preserve">указание той </w:t>
      </w:r>
      <w:r w:rsidR="00CD6F66">
        <w:rPr>
          <w:szCs w:val="22"/>
          <w:lang w:val="ru-RU"/>
        </w:rPr>
        <w:t xml:space="preserve">же </w:t>
      </w:r>
      <w:r w:rsidR="00763D35">
        <w:rPr>
          <w:szCs w:val="22"/>
          <w:lang w:val="ru-RU"/>
        </w:rPr>
        <w:t xml:space="preserve">Договаривающейся стороны </w:t>
      </w:r>
      <w:r w:rsidR="00CD6F66">
        <w:rPr>
          <w:szCs w:val="22"/>
          <w:lang w:val="ru-RU"/>
        </w:rPr>
        <w:t xml:space="preserve">сохранит свое действие в отношении </w:t>
      </w:r>
      <w:r w:rsidR="00763D35">
        <w:rPr>
          <w:szCs w:val="22"/>
          <w:lang w:val="ru-RU"/>
        </w:rPr>
        <w:t xml:space="preserve">других </w:t>
      </w:r>
      <w:r w:rsidR="00CD6F66">
        <w:rPr>
          <w:szCs w:val="22"/>
          <w:lang w:val="ru-RU"/>
        </w:rPr>
        <w:t xml:space="preserve">включенных в заявку </w:t>
      </w:r>
      <w:r w:rsidR="00763D35">
        <w:rPr>
          <w:szCs w:val="22"/>
          <w:lang w:val="ru-RU"/>
        </w:rPr>
        <w:t>образцов.</w:t>
      </w:r>
    </w:p>
    <w:p w:rsidR="008179E8" w:rsidRPr="00763D35" w:rsidRDefault="008179E8">
      <w:pPr>
        <w:rPr>
          <w:szCs w:val="22"/>
          <w:lang w:val="ru-RU"/>
        </w:rPr>
      </w:pPr>
    </w:p>
    <w:p w:rsidR="00CE21F5" w:rsidRPr="005A6D44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5A6D44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5A6D44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5A6D44">
        <w:rPr>
          <w:szCs w:val="22"/>
          <w:lang w:val="ru-RU"/>
        </w:rPr>
        <w:tab/>
      </w:r>
      <w:r w:rsidR="00C437E8">
        <w:rPr>
          <w:szCs w:val="22"/>
          <w:lang w:val="ru-RU"/>
        </w:rPr>
        <w:t>Кроме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того</w:t>
      </w:r>
      <w:r w:rsidR="00C437E8" w:rsidRPr="005A6D44">
        <w:rPr>
          <w:szCs w:val="22"/>
          <w:lang w:val="ru-RU"/>
        </w:rPr>
        <w:t xml:space="preserve">, </w:t>
      </w:r>
      <w:r w:rsidR="00C437E8">
        <w:rPr>
          <w:szCs w:val="22"/>
          <w:lang w:val="ru-RU"/>
        </w:rPr>
        <w:t>если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н</w:t>
      </w:r>
      <w:r w:rsidR="00CB2E52">
        <w:rPr>
          <w:szCs w:val="22"/>
          <w:lang w:val="ru-RU"/>
        </w:rPr>
        <w:t>есоответствие требованиям</w:t>
      </w:r>
      <w:r w:rsidR="00C437E8" w:rsidRPr="005A6D44">
        <w:rPr>
          <w:szCs w:val="22"/>
          <w:lang w:val="ru-RU"/>
        </w:rPr>
        <w:t xml:space="preserve">, </w:t>
      </w:r>
      <w:r w:rsidR="00C437E8">
        <w:rPr>
          <w:szCs w:val="22"/>
          <w:lang w:val="ru-RU"/>
        </w:rPr>
        <w:t>которое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касается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лишь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одного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или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нескольких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образцов</w:t>
      </w:r>
      <w:r w:rsidR="00C437E8" w:rsidRPr="005A6D44">
        <w:rPr>
          <w:szCs w:val="22"/>
          <w:lang w:val="ru-RU"/>
        </w:rPr>
        <w:t xml:space="preserve"> (</w:t>
      </w:r>
      <w:r w:rsidR="00C437E8">
        <w:rPr>
          <w:szCs w:val="22"/>
          <w:lang w:val="ru-RU"/>
        </w:rPr>
        <w:t>например</w:t>
      </w:r>
      <w:r w:rsidR="00C437E8" w:rsidRPr="005A6D44">
        <w:rPr>
          <w:szCs w:val="22"/>
          <w:lang w:val="ru-RU"/>
        </w:rPr>
        <w:t xml:space="preserve">, </w:t>
      </w:r>
      <w:r w:rsidR="00C437E8">
        <w:rPr>
          <w:szCs w:val="22"/>
          <w:lang w:val="ru-RU"/>
        </w:rPr>
        <w:t>плохое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качество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изображений</w:t>
      </w:r>
      <w:r w:rsidR="00C437E8" w:rsidRPr="005A6D44">
        <w:rPr>
          <w:szCs w:val="22"/>
          <w:lang w:val="ru-RU"/>
        </w:rPr>
        <w:t xml:space="preserve"> </w:t>
      </w:r>
      <w:r w:rsidR="00C437E8">
        <w:rPr>
          <w:szCs w:val="22"/>
          <w:lang w:val="ru-RU"/>
        </w:rPr>
        <w:t>образца</w:t>
      </w:r>
      <w:r w:rsidR="00C437E8" w:rsidRPr="005A6D44">
        <w:rPr>
          <w:szCs w:val="22"/>
          <w:lang w:val="ru-RU"/>
        </w:rPr>
        <w:t>)</w:t>
      </w:r>
      <w:r w:rsidR="00CB2E52" w:rsidRPr="005A6D44">
        <w:rPr>
          <w:szCs w:val="22"/>
          <w:lang w:val="ru-RU"/>
        </w:rPr>
        <w:t xml:space="preserve">, </w:t>
      </w:r>
      <w:r w:rsidR="00CB2E52">
        <w:rPr>
          <w:szCs w:val="22"/>
          <w:lang w:val="ru-RU"/>
        </w:rPr>
        <w:t>не</w:t>
      </w:r>
      <w:r w:rsidR="00CB2E52" w:rsidRPr="005A6D44">
        <w:rPr>
          <w:szCs w:val="22"/>
          <w:lang w:val="ru-RU"/>
        </w:rPr>
        <w:t xml:space="preserve"> </w:t>
      </w:r>
      <w:r w:rsidR="00CB2E52">
        <w:rPr>
          <w:szCs w:val="22"/>
          <w:lang w:val="ru-RU"/>
        </w:rPr>
        <w:t>устранено</w:t>
      </w:r>
      <w:r w:rsidR="005A6D44" w:rsidRPr="005A6D44">
        <w:rPr>
          <w:szCs w:val="22"/>
          <w:lang w:val="ru-RU"/>
        </w:rPr>
        <w:t xml:space="preserve">, </w:t>
      </w:r>
      <w:r w:rsidR="005A6D44">
        <w:rPr>
          <w:szCs w:val="22"/>
          <w:lang w:val="ru-RU"/>
        </w:rPr>
        <w:t>то</w:t>
      </w:r>
      <w:r w:rsidR="005A6D44" w:rsidRPr="005A6D44">
        <w:rPr>
          <w:szCs w:val="22"/>
          <w:lang w:val="ru-RU"/>
        </w:rPr>
        <w:t xml:space="preserve"> </w:t>
      </w:r>
      <w:r w:rsidR="00CB2E52">
        <w:rPr>
          <w:szCs w:val="22"/>
          <w:lang w:val="ru-RU"/>
        </w:rPr>
        <w:t xml:space="preserve">представляется </w:t>
      </w:r>
      <w:r w:rsidR="005A6D44">
        <w:rPr>
          <w:szCs w:val="22"/>
          <w:lang w:val="ru-RU"/>
        </w:rPr>
        <w:t>логичным</w:t>
      </w:r>
      <w:r w:rsidR="005A6D44" w:rsidRPr="005A6D44">
        <w:rPr>
          <w:szCs w:val="22"/>
          <w:lang w:val="ru-RU"/>
        </w:rPr>
        <w:t xml:space="preserve"> </w:t>
      </w:r>
      <w:r w:rsidR="005A6D44">
        <w:rPr>
          <w:szCs w:val="22"/>
          <w:lang w:val="ru-RU"/>
        </w:rPr>
        <w:t>не</w:t>
      </w:r>
      <w:r w:rsidR="005A6D44" w:rsidRPr="005A6D44">
        <w:rPr>
          <w:szCs w:val="22"/>
          <w:lang w:val="ru-RU"/>
        </w:rPr>
        <w:t xml:space="preserve"> </w:t>
      </w:r>
      <w:r w:rsidR="005A6D44">
        <w:rPr>
          <w:szCs w:val="22"/>
          <w:lang w:val="ru-RU"/>
        </w:rPr>
        <w:t>прекращать делопроизводство по всей международной заявке, а</w:t>
      </w:r>
      <w:r w:rsidR="00CB2E52">
        <w:rPr>
          <w:szCs w:val="22"/>
          <w:lang w:val="ru-RU"/>
        </w:rPr>
        <w:t xml:space="preserve"> предусмотреть возможность </w:t>
      </w:r>
      <w:r w:rsidR="005A6D44">
        <w:rPr>
          <w:szCs w:val="22"/>
          <w:lang w:val="ru-RU"/>
        </w:rPr>
        <w:t>«частичн</w:t>
      </w:r>
      <w:r w:rsidR="001D285F">
        <w:rPr>
          <w:szCs w:val="22"/>
          <w:lang w:val="ru-RU"/>
        </w:rPr>
        <w:t>о</w:t>
      </w:r>
      <w:r w:rsidR="00CB2E52">
        <w:rPr>
          <w:szCs w:val="22"/>
          <w:lang w:val="ru-RU"/>
        </w:rPr>
        <w:t>го</w:t>
      </w:r>
      <w:r w:rsidR="00FE5340">
        <w:rPr>
          <w:szCs w:val="22"/>
          <w:lang w:val="ru-RU"/>
        </w:rPr>
        <w:t xml:space="preserve"> изъятия</w:t>
      </w:r>
      <w:r w:rsidR="005A6D44">
        <w:rPr>
          <w:szCs w:val="22"/>
          <w:lang w:val="ru-RU"/>
        </w:rPr>
        <w:t>»</w:t>
      </w:r>
      <w:r w:rsidR="00FE5340">
        <w:rPr>
          <w:szCs w:val="22"/>
          <w:lang w:val="ru-RU"/>
        </w:rPr>
        <w:t xml:space="preserve"> соответствующих промышленных образцов</w:t>
      </w:r>
      <w:r w:rsidR="005A6D44">
        <w:rPr>
          <w:szCs w:val="22"/>
          <w:lang w:val="ru-RU"/>
        </w:rPr>
        <w:t xml:space="preserve"> </w:t>
      </w:r>
      <w:r w:rsidR="00FE5340">
        <w:rPr>
          <w:szCs w:val="22"/>
          <w:lang w:val="ru-RU"/>
        </w:rPr>
        <w:t xml:space="preserve">из </w:t>
      </w:r>
      <w:r w:rsidR="005A6D44">
        <w:rPr>
          <w:szCs w:val="22"/>
          <w:lang w:val="ru-RU"/>
        </w:rPr>
        <w:t>данной международной заявки</w:t>
      </w:r>
      <w:r w:rsidRPr="004D0A1E">
        <w:rPr>
          <w:rStyle w:val="FootnoteReference"/>
          <w:szCs w:val="22"/>
        </w:rPr>
        <w:footnoteReference w:id="6"/>
      </w:r>
      <w:r w:rsidR="006451D6" w:rsidRPr="005A6D44">
        <w:rPr>
          <w:szCs w:val="22"/>
          <w:lang w:val="ru-RU"/>
        </w:rPr>
        <w:t>.</w:t>
      </w:r>
    </w:p>
    <w:p w:rsidR="00AF4157" w:rsidRPr="005A6D44" w:rsidRDefault="00AF4157" w:rsidP="00CE21F5">
      <w:pPr>
        <w:rPr>
          <w:szCs w:val="22"/>
          <w:lang w:val="ru-RU"/>
        </w:rPr>
      </w:pPr>
    </w:p>
    <w:p w:rsidR="00B233D3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CD04A1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CD04A1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CD04A1">
        <w:rPr>
          <w:szCs w:val="22"/>
          <w:lang w:val="ru-RU"/>
        </w:rPr>
        <w:tab/>
      </w:r>
      <w:r w:rsidR="0063111D">
        <w:rPr>
          <w:szCs w:val="22"/>
          <w:lang w:val="ru-RU"/>
        </w:rPr>
        <w:t>Практика «ч</w:t>
      </w:r>
      <w:r w:rsidR="001D285F">
        <w:rPr>
          <w:szCs w:val="22"/>
          <w:lang w:val="ru-RU"/>
        </w:rPr>
        <w:t>астично</w:t>
      </w:r>
      <w:r w:rsidR="0063111D">
        <w:rPr>
          <w:szCs w:val="22"/>
          <w:lang w:val="ru-RU"/>
        </w:rPr>
        <w:t>го</w:t>
      </w:r>
      <w:r w:rsidR="001D285F" w:rsidRPr="00CD04A1">
        <w:rPr>
          <w:szCs w:val="22"/>
          <w:lang w:val="ru-RU"/>
        </w:rPr>
        <w:t xml:space="preserve"> </w:t>
      </w:r>
      <w:r w:rsidR="0063111D">
        <w:rPr>
          <w:szCs w:val="22"/>
          <w:lang w:val="ru-RU"/>
        </w:rPr>
        <w:t>изъятия»</w:t>
      </w:r>
      <w:r w:rsidR="001D285F" w:rsidRPr="00CD04A1">
        <w:rPr>
          <w:szCs w:val="22"/>
          <w:lang w:val="ru-RU"/>
        </w:rPr>
        <w:t xml:space="preserve"> </w:t>
      </w:r>
      <w:r w:rsidR="0063111D">
        <w:rPr>
          <w:szCs w:val="22"/>
          <w:lang w:val="ru-RU"/>
        </w:rPr>
        <w:t xml:space="preserve">из </w:t>
      </w:r>
      <w:r w:rsidR="00CD04A1">
        <w:rPr>
          <w:szCs w:val="22"/>
          <w:lang w:val="ru-RU"/>
        </w:rPr>
        <w:t>международной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заявк</w:t>
      </w:r>
      <w:r w:rsidR="0063111D">
        <w:rPr>
          <w:szCs w:val="22"/>
          <w:lang w:val="ru-RU"/>
        </w:rPr>
        <w:t>и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уже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существует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в</w:t>
      </w:r>
      <w:r w:rsidR="0063111D">
        <w:rPr>
          <w:szCs w:val="22"/>
          <w:lang w:val="ru-RU"/>
        </w:rPr>
        <w:t xml:space="preserve"> нормативно-</w:t>
      </w:r>
      <w:r w:rsidR="00CD04A1">
        <w:rPr>
          <w:szCs w:val="22"/>
          <w:lang w:val="ru-RU"/>
        </w:rPr>
        <w:t>правовой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базе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Гаагской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системы</w:t>
      </w:r>
      <w:r w:rsidR="00CD04A1" w:rsidRPr="00CD04A1">
        <w:rPr>
          <w:szCs w:val="22"/>
          <w:lang w:val="ru-RU"/>
        </w:rPr>
        <w:t xml:space="preserve">, </w:t>
      </w:r>
      <w:r w:rsidR="00CD04A1">
        <w:rPr>
          <w:szCs w:val="22"/>
          <w:lang w:val="ru-RU"/>
        </w:rPr>
        <w:t>в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частности</w:t>
      </w:r>
      <w:r w:rsidR="00CD04A1" w:rsidRPr="00CD04A1">
        <w:rPr>
          <w:szCs w:val="22"/>
          <w:lang w:val="ru-RU"/>
        </w:rPr>
        <w:t xml:space="preserve">, </w:t>
      </w:r>
      <w:r w:rsidR="00CD04A1">
        <w:rPr>
          <w:szCs w:val="22"/>
          <w:lang w:val="ru-RU"/>
        </w:rPr>
        <w:t>как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указано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в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пункте</w:t>
      </w:r>
      <w:r w:rsidR="00CD04A1" w:rsidRPr="00CD04A1">
        <w:rPr>
          <w:szCs w:val="22"/>
        </w:rPr>
        <w:t> </w:t>
      </w:r>
      <w:r w:rsidR="00CD04A1" w:rsidRPr="00CD04A1">
        <w:rPr>
          <w:szCs w:val="22"/>
          <w:lang w:val="ru-RU"/>
        </w:rPr>
        <w:t>21</w:t>
      </w:r>
      <w:r w:rsidR="0063111D">
        <w:rPr>
          <w:szCs w:val="22"/>
          <w:lang w:val="ru-RU"/>
        </w:rPr>
        <w:t xml:space="preserve"> настоящего документа</w:t>
      </w:r>
      <w:r w:rsidR="00CD04A1" w:rsidRPr="00CD04A1">
        <w:rPr>
          <w:szCs w:val="22"/>
          <w:lang w:val="ru-RU"/>
        </w:rPr>
        <w:t xml:space="preserve">, </w:t>
      </w:r>
      <w:r w:rsidR="00CD04A1">
        <w:rPr>
          <w:szCs w:val="22"/>
          <w:lang w:val="ru-RU"/>
        </w:rPr>
        <w:t>в случае н</w:t>
      </w:r>
      <w:r w:rsidR="0063111D">
        <w:rPr>
          <w:szCs w:val="22"/>
          <w:lang w:val="ru-RU"/>
        </w:rPr>
        <w:t>есоблюдения требований</w:t>
      </w:r>
      <w:r w:rsidR="00CD04A1">
        <w:rPr>
          <w:szCs w:val="22"/>
          <w:lang w:val="ru-RU"/>
        </w:rPr>
        <w:t xml:space="preserve">, </w:t>
      </w:r>
      <w:r w:rsidR="0063111D">
        <w:rPr>
          <w:szCs w:val="22"/>
          <w:lang w:val="ru-RU"/>
        </w:rPr>
        <w:t xml:space="preserve">предъявляемых к </w:t>
      </w:r>
      <w:r w:rsidR="00CD04A1">
        <w:rPr>
          <w:szCs w:val="22"/>
          <w:lang w:val="ru-RU"/>
        </w:rPr>
        <w:t>дополнительн</w:t>
      </w:r>
      <w:r w:rsidR="0063111D">
        <w:rPr>
          <w:szCs w:val="22"/>
          <w:lang w:val="ru-RU"/>
        </w:rPr>
        <w:t>ому</w:t>
      </w:r>
      <w:r w:rsidR="00CD04A1">
        <w:rPr>
          <w:szCs w:val="22"/>
          <w:lang w:val="ru-RU"/>
        </w:rPr>
        <w:t xml:space="preserve"> обязательн</w:t>
      </w:r>
      <w:r w:rsidR="0063111D">
        <w:rPr>
          <w:szCs w:val="22"/>
          <w:lang w:val="ru-RU"/>
        </w:rPr>
        <w:t>ому</w:t>
      </w:r>
      <w:r w:rsidR="00CD04A1">
        <w:rPr>
          <w:szCs w:val="22"/>
          <w:lang w:val="ru-RU"/>
        </w:rPr>
        <w:t xml:space="preserve"> содержани</w:t>
      </w:r>
      <w:r w:rsidR="0063111D">
        <w:rPr>
          <w:szCs w:val="22"/>
          <w:lang w:val="ru-RU"/>
        </w:rPr>
        <w:t>ю</w:t>
      </w:r>
      <w:r w:rsidR="00CD04A1">
        <w:rPr>
          <w:szCs w:val="22"/>
          <w:lang w:val="ru-RU"/>
        </w:rPr>
        <w:t xml:space="preserve">, если заявитель в течение предписанного срока не выполнит предложение о внесении исправлений </w:t>
      </w:r>
      <w:r w:rsidR="0063111D">
        <w:rPr>
          <w:szCs w:val="22"/>
          <w:lang w:val="ru-RU"/>
        </w:rPr>
        <w:t xml:space="preserve">в соответствии со </w:t>
      </w:r>
      <w:r w:rsidR="00CD04A1">
        <w:rPr>
          <w:szCs w:val="22"/>
          <w:lang w:val="ru-RU"/>
        </w:rPr>
        <w:t>статье</w:t>
      </w:r>
      <w:r w:rsidR="0063111D">
        <w:rPr>
          <w:szCs w:val="22"/>
          <w:lang w:val="ru-RU"/>
        </w:rPr>
        <w:t>й</w:t>
      </w:r>
      <w:r w:rsidR="00CD04A1">
        <w:rPr>
          <w:szCs w:val="22"/>
          <w:lang w:val="ru-RU"/>
        </w:rPr>
        <w:t> </w:t>
      </w:r>
      <w:r w:rsidRPr="00CD04A1">
        <w:rPr>
          <w:szCs w:val="22"/>
          <w:lang w:val="ru-RU"/>
        </w:rPr>
        <w:t>8(2)(</w:t>
      </w:r>
      <w:r w:rsidRPr="004D0A1E">
        <w:rPr>
          <w:szCs w:val="22"/>
        </w:rPr>
        <w:t>b</w:t>
      </w:r>
      <w:r w:rsidRPr="00CD04A1">
        <w:rPr>
          <w:szCs w:val="22"/>
          <w:lang w:val="ru-RU"/>
        </w:rPr>
        <w:t xml:space="preserve">), </w:t>
      </w:r>
      <w:r w:rsidR="00CD04A1">
        <w:rPr>
          <w:szCs w:val="22"/>
          <w:lang w:val="ru-RU"/>
        </w:rPr>
        <w:t>международная заявка считается не содержащей указания этой Договаривающейся стороны.  Если</w:t>
      </w:r>
      <w:r w:rsidR="00CD04A1"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>концепция</w:t>
      </w:r>
      <w:r w:rsidR="00CD04A1" w:rsidRPr="00CD04A1">
        <w:rPr>
          <w:szCs w:val="22"/>
          <w:lang w:val="ru-RU"/>
        </w:rPr>
        <w:t xml:space="preserve"> «</w:t>
      </w:r>
      <w:r w:rsidR="00CD04A1">
        <w:rPr>
          <w:szCs w:val="22"/>
          <w:lang w:val="ru-RU"/>
        </w:rPr>
        <w:t>частичного</w:t>
      </w:r>
      <w:r w:rsidR="00CD04A1" w:rsidRPr="00CD04A1">
        <w:rPr>
          <w:szCs w:val="22"/>
          <w:lang w:val="ru-RU"/>
        </w:rPr>
        <w:t xml:space="preserve"> </w:t>
      </w:r>
      <w:r w:rsidR="0063111D">
        <w:rPr>
          <w:szCs w:val="22"/>
          <w:lang w:val="ru-RU"/>
        </w:rPr>
        <w:t>изъятия</w:t>
      </w:r>
      <w:r w:rsidR="00CD04A1" w:rsidRPr="00CD04A1">
        <w:rPr>
          <w:szCs w:val="22"/>
          <w:lang w:val="ru-RU"/>
        </w:rPr>
        <w:t>»</w:t>
      </w:r>
      <w:r w:rsidR="0063111D">
        <w:rPr>
          <w:szCs w:val="22"/>
          <w:lang w:val="ru-RU"/>
        </w:rPr>
        <w:t xml:space="preserve">, предусмотренная </w:t>
      </w:r>
      <w:r w:rsidR="00CD04A1">
        <w:rPr>
          <w:szCs w:val="22"/>
          <w:lang w:val="ru-RU"/>
        </w:rPr>
        <w:t>в Гаагской систем</w:t>
      </w:r>
      <w:r w:rsidR="0063111D">
        <w:rPr>
          <w:szCs w:val="22"/>
          <w:lang w:val="ru-RU"/>
        </w:rPr>
        <w:t>е,</w:t>
      </w:r>
      <w:r w:rsidR="00CD04A1">
        <w:rPr>
          <w:szCs w:val="22"/>
          <w:lang w:val="ru-RU"/>
        </w:rPr>
        <w:t xml:space="preserve"> будет распространена на ситуации, рассмотренные в пунктах </w:t>
      </w:r>
      <w:r w:rsidR="002A4A3B" w:rsidRPr="00CD04A1">
        <w:rPr>
          <w:szCs w:val="22"/>
          <w:lang w:val="ru-RU"/>
        </w:rPr>
        <w:t>2</w:t>
      </w:r>
      <w:r w:rsidR="008179E8" w:rsidRPr="00CD04A1">
        <w:rPr>
          <w:szCs w:val="22"/>
          <w:lang w:val="ru-RU"/>
        </w:rPr>
        <w:t xml:space="preserve">3 </w:t>
      </w:r>
      <w:r w:rsidR="00CD04A1">
        <w:rPr>
          <w:szCs w:val="22"/>
          <w:lang w:val="ru-RU"/>
        </w:rPr>
        <w:t>и</w:t>
      </w:r>
      <w:r w:rsidR="008179E8" w:rsidRPr="00CD04A1">
        <w:rPr>
          <w:szCs w:val="22"/>
          <w:lang w:val="ru-RU"/>
        </w:rPr>
        <w:t xml:space="preserve"> </w:t>
      </w:r>
      <w:r w:rsidR="002A4A3B" w:rsidRPr="00CD04A1">
        <w:rPr>
          <w:szCs w:val="22"/>
          <w:lang w:val="ru-RU"/>
        </w:rPr>
        <w:t>2</w:t>
      </w:r>
      <w:r w:rsidR="008179E8" w:rsidRPr="00CD04A1">
        <w:rPr>
          <w:szCs w:val="22"/>
          <w:lang w:val="ru-RU"/>
        </w:rPr>
        <w:t>4</w:t>
      </w:r>
      <w:r w:rsidRPr="00CD04A1">
        <w:rPr>
          <w:szCs w:val="22"/>
          <w:lang w:val="ru-RU"/>
        </w:rPr>
        <w:t>,</w:t>
      </w:r>
      <w:r w:rsidR="0063111D">
        <w:rPr>
          <w:szCs w:val="22"/>
          <w:lang w:val="ru-RU"/>
        </w:rPr>
        <w:t xml:space="preserve"> выше,</w:t>
      </w:r>
      <w:r w:rsidRPr="00CD04A1">
        <w:rPr>
          <w:szCs w:val="22"/>
          <w:lang w:val="ru-RU"/>
        </w:rPr>
        <w:t xml:space="preserve"> </w:t>
      </w:r>
      <w:r w:rsidR="00CD04A1">
        <w:rPr>
          <w:szCs w:val="22"/>
          <w:lang w:val="ru-RU"/>
        </w:rPr>
        <w:t xml:space="preserve">то </w:t>
      </w:r>
      <w:r w:rsidR="0063111D">
        <w:rPr>
          <w:szCs w:val="22"/>
          <w:lang w:val="ru-RU"/>
        </w:rPr>
        <w:t xml:space="preserve">эксперт </w:t>
      </w:r>
      <w:r w:rsidR="00CD04A1">
        <w:rPr>
          <w:szCs w:val="22"/>
          <w:lang w:val="ru-RU"/>
        </w:rPr>
        <w:t xml:space="preserve">Международного бюро </w:t>
      </w:r>
      <w:r w:rsidR="0063111D">
        <w:rPr>
          <w:szCs w:val="22"/>
          <w:lang w:val="ru-RU"/>
        </w:rPr>
        <w:t xml:space="preserve">будет иметь возможность </w:t>
      </w:r>
      <w:r w:rsidR="00CD04A1">
        <w:rPr>
          <w:szCs w:val="22"/>
          <w:lang w:val="ru-RU"/>
        </w:rPr>
        <w:t>продолжит</w:t>
      </w:r>
      <w:r w:rsidR="0063111D">
        <w:rPr>
          <w:szCs w:val="22"/>
          <w:lang w:val="ru-RU"/>
        </w:rPr>
        <w:t>ь</w:t>
      </w:r>
      <w:r w:rsidR="00CD04A1">
        <w:rPr>
          <w:szCs w:val="22"/>
          <w:lang w:val="ru-RU"/>
        </w:rPr>
        <w:t xml:space="preserve"> экспертизу </w:t>
      </w:r>
      <w:r w:rsidR="00CB4D69">
        <w:rPr>
          <w:szCs w:val="22"/>
          <w:lang w:val="ru-RU"/>
        </w:rPr>
        <w:t xml:space="preserve">на предмет соответствия представленных изображений </w:t>
      </w:r>
      <w:r w:rsidR="0063111D">
        <w:rPr>
          <w:szCs w:val="22"/>
          <w:lang w:val="ru-RU"/>
        </w:rPr>
        <w:t>нормативным</w:t>
      </w:r>
      <w:r w:rsidR="00CB4D69">
        <w:rPr>
          <w:szCs w:val="22"/>
          <w:lang w:val="ru-RU"/>
        </w:rPr>
        <w:t xml:space="preserve"> </w:t>
      </w:r>
      <w:r w:rsidR="00CB4D69">
        <w:rPr>
          <w:szCs w:val="22"/>
          <w:lang w:val="ru-RU"/>
        </w:rPr>
        <w:lastRenderedPageBreak/>
        <w:t>требованиям Гаагской системы</w:t>
      </w:r>
      <w:r w:rsidR="000B41DC">
        <w:rPr>
          <w:szCs w:val="22"/>
          <w:lang w:val="ru-RU"/>
        </w:rPr>
        <w:t xml:space="preserve">, а также проверку </w:t>
      </w:r>
      <w:r w:rsidR="00CB4D69">
        <w:rPr>
          <w:szCs w:val="22"/>
          <w:lang w:val="ru-RU"/>
        </w:rPr>
        <w:t>библиографических данных</w:t>
      </w:r>
      <w:r w:rsidR="000B41DC">
        <w:rPr>
          <w:szCs w:val="22"/>
          <w:lang w:val="ru-RU"/>
        </w:rPr>
        <w:t xml:space="preserve"> и</w:t>
      </w:r>
      <w:r w:rsidR="00CB4D69">
        <w:rPr>
          <w:szCs w:val="22"/>
          <w:lang w:val="ru-RU"/>
        </w:rPr>
        <w:t xml:space="preserve"> </w:t>
      </w:r>
      <w:r w:rsidR="000B41DC">
        <w:rPr>
          <w:szCs w:val="22"/>
          <w:lang w:val="ru-RU"/>
        </w:rPr>
        <w:t xml:space="preserve">всей </w:t>
      </w:r>
      <w:r w:rsidR="00CB4D69">
        <w:rPr>
          <w:szCs w:val="22"/>
          <w:lang w:val="ru-RU"/>
        </w:rPr>
        <w:t>документаци</w:t>
      </w:r>
      <w:r w:rsidR="000B41DC">
        <w:rPr>
          <w:szCs w:val="22"/>
          <w:lang w:val="ru-RU"/>
        </w:rPr>
        <w:t>и</w:t>
      </w:r>
      <w:r w:rsidR="00CB4D69">
        <w:rPr>
          <w:szCs w:val="22"/>
          <w:lang w:val="ru-RU"/>
        </w:rPr>
        <w:t>, сопровождающ</w:t>
      </w:r>
      <w:r w:rsidR="000B41DC">
        <w:rPr>
          <w:szCs w:val="22"/>
          <w:lang w:val="ru-RU"/>
        </w:rPr>
        <w:t>ей</w:t>
      </w:r>
      <w:r w:rsidR="00CB4D69">
        <w:rPr>
          <w:szCs w:val="22"/>
          <w:lang w:val="ru-RU"/>
        </w:rPr>
        <w:t xml:space="preserve"> международную заявку</w:t>
      </w:r>
      <w:r w:rsidR="000B41DC">
        <w:rPr>
          <w:szCs w:val="22"/>
          <w:lang w:val="ru-RU"/>
        </w:rPr>
        <w:t>, на предмет корректности</w:t>
      </w:r>
      <w:r w:rsidR="0063111D" w:rsidRPr="0063111D">
        <w:rPr>
          <w:szCs w:val="22"/>
          <w:lang w:val="ru-RU"/>
        </w:rPr>
        <w:t xml:space="preserve"> </w:t>
      </w:r>
      <w:r w:rsidR="0063111D">
        <w:rPr>
          <w:szCs w:val="22"/>
          <w:lang w:val="ru-RU"/>
        </w:rPr>
        <w:t xml:space="preserve">так же, </w:t>
      </w:r>
    </w:p>
    <w:p w:rsidR="00CE21F5" w:rsidRPr="007D07EC" w:rsidRDefault="0063111D" w:rsidP="00CE21F5">
      <w:pPr>
        <w:rPr>
          <w:szCs w:val="22"/>
          <w:lang w:val="ru-RU"/>
        </w:rPr>
      </w:pPr>
      <w:r>
        <w:rPr>
          <w:szCs w:val="22"/>
          <w:lang w:val="ru-RU"/>
        </w:rPr>
        <w:t>как он делает это сегодня.</w:t>
      </w:r>
      <w:r w:rsidR="00CB4D69">
        <w:rPr>
          <w:szCs w:val="22"/>
          <w:lang w:val="ru-RU"/>
        </w:rPr>
        <w:t xml:space="preserve">  </w:t>
      </w:r>
      <w:r w:rsidR="000B41DC">
        <w:rPr>
          <w:szCs w:val="22"/>
          <w:lang w:val="ru-RU"/>
        </w:rPr>
        <w:t>Но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если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н</w:t>
      </w:r>
      <w:r w:rsidR="000B41DC">
        <w:rPr>
          <w:szCs w:val="22"/>
          <w:lang w:val="ru-RU"/>
        </w:rPr>
        <w:t>есоответствие требованиям</w:t>
      </w:r>
      <w:r w:rsidR="00BA0BC4" w:rsidRPr="007D07EC">
        <w:rPr>
          <w:szCs w:val="22"/>
          <w:lang w:val="ru-RU"/>
        </w:rPr>
        <w:t xml:space="preserve">, </w:t>
      </w:r>
      <w:r w:rsidR="00BA0BC4">
        <w:rPr>
          <w:szCs w:val="22"/>
          <w:lang w:val="ru-RU"/>
        </w:rPr>
        <w:t>выявленн</w:t>
      </w:r>
      <w:r w:rsidR="000B41DC">
        <w:rPr>
          <w:szCs w:val="22"/>
          <w:lang w:val="ru-RU"/>
        </w:rPr>
        <w:t>ое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эксперт</w:t>
      </w:r>
      <w:r w:rsidR="000B41DC">
        <w:rPr>
          <w:szCs w:val="22"/>
          <w:lang w:val="ru-RU"/>
        </w:rPr>
        <w:t>ом</w:t>
      </w:r>
      <w:r w:rsidR="00BA0BC4" w:rsidRPr="007D07EC">
        <w:rPr>
          <w:szCs w:val="22"/>
          <w:lang w:val="ru-RU"/>
        </w:rPr>
        <w:t xml:space="preserve">, </w:t>
      </w:r>
      <w:r w:rsidR="00BA0BC4">
        <w:rPr>
          <w:szCs w:val="22"/>
          <w:lang w:val="ru-RU"/>
        </w:rPr>
        <w:t>не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буд</w:t>
      </w:r>
      <w:r w:rsidR="000B41DC">
        <w:rPr>
          <w:szCs w:val="22"/>
          <w:lang w:val="ru-RU"/>
        </w:rPr>
        <w:t>е</w:t>
      </w:r>
      <w:r w:rsidR="00BA0BC4">
        <w:rPr>
          <w:szCs w:val="22"/>
          <w:lang w:val="ru-RU"/>
        </w:rPr>
        <w:t>т</w:t>
      </w:r>
      <w:r w:rsidR="00BA0BC4" w:rsidRPr="007D07EC">
        <w:rPr>
          <w:szCs w:val="22"/>
          <w:lang w:val="ru-RU"/>
        </w:rPr>
        <w:t xml:space="preserve"> </w:t>
      </w:r>
      <w:r w:rsidR="000B41DC">
        <w:rPr>
          <w:szCs w:val="22"/>
          <w:lang w:val="ru-RU"/>
        </w:rPr>
        <w:t>устранено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или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буд</w:t>
      </w:r>
      <w:r w:rsidR="000B41DC">
        <w:rPr>
          <w:szCs w:val="22"/>
          <w:lang w:val="ru-RU"/>
        </w:rPr>
        <w:t>е</w:t>
      </w:r>
      <w:r w:rsidR="00BA0BC4">
        <w:rPr>
          <w:szCs w:val="22"/>
          <w:lang w:val="ru-RU"/>
        </w:rPr>
        <w:t>т</w:t>
      </w:r>
      <w:r w:rsidR="00BA0BC4" w:rsidRPr="007D07EC">
        <w:rPr>
          <w:szCs w:val="22"/>
          <w:lang w:val="ru-RU"/>
        </w:rPr>
        <w:t xml:space="preserve"> </w:t>
      </w:r>
      <w:r w:rsidR="000B41DC">
        <w:rPr>
          <w:szCs w:val="22"/>
          <w:lang w:val="ru-RU"/>
        </w:rPr>
        <w:t xml:space="preserve">устранено </w:t>
      </w:r>
      <w:r w:rsidR="00BA0BC4">
        <w:rPr>
          <w:szCs w:val="22"/>
          <w:lang w:val="ru-RU"/>
        </w:rPr>
        <w:t>лишь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частично</w:t>
      </w:r>
      <w:r w:rsidR="00BA0BC4" w:rsidRPr="007D07EC">
        <w:rPr>
          <w:szCs w:val="22"/>
          <w:lang w:val="ru-RU"/>
        </w:rPr>
        <w:t xml:space="preserve">, </w:t>
      </w:r>
      <w:r w:rsidR="000B41DC">
        <w:rPr>
          <w:szCs w:val="22"/>
          <w:lang w:val="ru-RU"/>
        </w:rPr>
        <w:t xml:space="preserve">то </w:t>
      </w:r>
      <w:r w:rsidR="00BA0BC4">
        <w:rPr>
          <w:szCs w:val="22"/>
          <w:lang w:val="ru-RU"/>
        </w:rPr>
        <w:t>отрицательные</w:t>
      </w:r>
      <w:r w:rsidR="00BA0BC4" w:rsidRPr="007D07EC">
        <w:rPr>
          <w:szCs w:val="22"/>
          <w:lang w:val="ru-RU"/>
        </w:rPr>
        <w:t xml:space="preserve"> </w:t>
      </w:r>
      <w:r w:rsidR="00BA0BC4">
        <w:rPr>
          <w:szCs w:val="22"/>
          <w:lang w:val="ru-RU"/>
        </w:rPr>
        <w:t>последствия</w:t>
      </w:r>
      <w:r w:rsidR="000B41DC">
        <w:rPr>
          <w:szCs w:val="22"/>
          <w:lang w:val="ru-RU"/>
        </w:rPr>
        <w:t xml:space="preserve"> будут менее заметны</w:t>
      </w:r>
      <w:r w:rsidR="00BA0BC4" w:rsidRPr="007D07EC">
        <w:rPr>
          <w:szCs w:val="22"/>
          <w:lang w:val="ru-RU"/>
        </w:rPr>
        <w:t>.</w:t>
      </w:r>
    </w:p>
    <w:p w:rsidR="00AF4157" w:rsidRPr="007D07EC" w:rsidRDefault="00AF4157" w:rsidP="00CE21F5">
      <w:pPr>
        <w:rPr>
          <w:szCs w:val="22"/>
          <w:lang w:val="ru-RU"/>
        </w:rPr>
      </w:pPr>
    </w:p>
    <w:p w:rsidR="00CE21F5" w:rsidRPr="007D07EC" w:rsidRDefault="00065410" w:rsidP="00AF4157">
      <w:pPr>
        <w:pStyle w:val="Heading2"/>
        <w:rPr>
          <w:lang w:val="ru-RU"/>
        </w:rPr>
      </w:pPr>
      <w:r>
        <w:rPr>
          <w:lang w:val="ru-RU"/>
        </w:rPr>
        <w:t>международная</w:t>
      </w:r>
      <w:r w:rsidRPr="007D07EC">
        <w:rPr>
          <w:lang w:val="ru-RU"/>
        </w:rPr>
        <w:t xml:space="preserve"> </w:t>
      </w:r>
      <w:r>
        <w:rPr>
          <w:lang w:val="ru-RU"/>
        </w:rPr>
        <w:t>регистрация</w:t>
      </w:r>
    </w:p>
    <w:p w:rsidR="00AF4157" w:rsidRPr="007D07EC" w:rsidRDefault="00AF4157" w:rsidP="00AF4157">
      <w:pPr>
        <w:rPr>
          <w:lang w:val="ru-RU"/>
        </w:rPr>
      </w:pPr>
    </w:p>
    <w:p w:rsidR="00CE21F5" w:rsidRPr="00A65342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A65342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A65342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A65342">
        <w:rPr>
          <w:szCs w:val="22"/>
          <w:lang w:val="ru-RU"/>
        </w:rPr>
        <w:tab/>
      </w:r>
      <w:r w:rsidR="00065410">
        <w:rPr>
          <w:szCs w:val="22"/>
          <w:lang w:val="ru-RU"/>
        </w:rPr>
        <w:t>Если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международная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заявка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соответствует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примен</w:t>
      </w:r>
      <w:r w:rsidR="000A0409">
        <w:rPr>
          <w:szCs w:val="22"/>
          <w:lang w:val="ru-RU"/>
        </w:rPr>
        <w:t xml:space="preserve">яемым </w:t>
      </w:r>
      <w:r w:rsidR="00065410">
        <w:rPr>
          <w:szCs w:val="22"/>
          <w:lang w:val="ru-RU"/>
        </w:rPr>
        <w:t>к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ней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требованиям</w:t>
      </w:r>
      <w:r w:rsidR="00065410" w:rsidRPr="00A65342">
        <w:rPr>
          <w:szCs w:val="22"/>
          <w:lang w:val="ru-RU"/>
        </w:rPr>
        <w:t>,</w:t>
      </w:r>
      <w:r w:rsidR="000A0409">
        <w:rPr>
          <w:szCs w:val="22"/>
          <w:lang w:val="ru-RU"/>
        </w:rPr>
        <w:t xml:space="preserve"> то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Международное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бюро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регистрирует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промышленный</w:t>
      </w:r>
      <w:r w:rsidR="00065410" w:rsidRPr="00A65342">
        <w:rPr>
          <w:szCs w:val="22"/>
          <w:lang w:val="ru-RU"/>
        </w:rPr>
        <w:t xml:space="preserve"> </w:t>
      </w:r>
      <w:r w:rsidR="00065410">
        <w:rPr>
          <w:szCs w:val="22"/>
          <w:lang w:val="ru-RU"/>
        </w:rPr>
        <w:t>образец</w:t>
      </w:r>
      <w:r w:rsidR="00065410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в</w:t>
      </w:r>
      <w:r w:rsidR="00D11D36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Международном</w:t>
      </w:r>
      <w:r w:rsidR="00D11D36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реестре</w:t>
      </w:r>
      <w:r w:rsidR="00D11D36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и</w:t>
      </w:r>
      <w:r w:rsidR="00D11D36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направляет</w:t>
      </w:r>
      <w:r w:rsidR="00D11D36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свидетельство</w:t>
      </w:r>
      <w:r w:rsidR="00D11D36" w:rsidRPr="00A65342">
        <w:rPr>
          <w:szCs w:val="22"/>
          <w:lang w:val="ru-RU"/>
        </w:rPr>
        <w:t xml:space="preserve"> </w:t>
      </w:r>
      <w:r w:rsidR="00D11D36">
        <w:rPr>
          <w:szCs w:val="22"/>
          <w:lang w:val="ru-RU"/>
        </w:rPr>
        <w:t>владельцу</w:t>
      </w:r>
      <w:r w:rsidR="00D11D36" w:rsidRPr="00A65342">
        <w:rPr>
          <w:szCs w:val="22"/>
          <w:lang w:val="ru-RU"/>
        </w:rPr>
        <w:t>.</w:t>
      </w:r>
      <w:r w:rsidR="00A65342">
        <w:rPr>
          <w:szCs w:val="22"/>
          <w:lang w:val="ru-RU"/>
        </w:rPr>
        <w:t xml:space="preserve">  </w:t>
      </w:r>
      <w:r w:rsidR="000A0409">
        <w:rPr>
          <w:szCs w:val="22"/>
          <w:lang w:val="ru-RU"/>
        </w:rPr>
        <w:t>В случае е</w:t>
      </w:r>
      <w:r w:rsidR="00A65342">
        <w:rPr>
          <w:szCs w:val="22"/>
          <w:lang w:val="ru-RU"/>
        </w:rPr>
        <w:t>сли</w:t>
      </w:r>
      <w:r w:rsidR="000A0409">
        <w:rPr>
          <w:szCs w:val="22"/>
          <w:lang w:val="ru-RU"/>
        </w:rPr>
        <w:t xml:space="preserve"> в нормативно-правовой базе Гаагской системы будут разрешены </w:t>
      </w:r>
      <w:r w:rsidR="00A65342">
        <w:rPr>
          <w:szCs w:val="22"/>
          <w:lang w:val="ru-RU"/>
        </w:rPr>
        <w:t>одновременно</w:t>
      </w:r>
      <w:r w:rsidR="00A65342" w:rsidRPr="00A65342">
        <w:rPr>
          <w:szCs w:val="22"/>
          <w:lang w:val="ru-RU"/>
        </w:rPr>
        <w:t xml:space="preserve"> </w:t>
      </w:r>
      <w:r w:rsidR="00A65342">
        <w:rPr>
          <w:szCs w:val="22"/>
          <w:lang w:val="ru-RU"/>
        </w:rPr>
        <w:t>действующие</w:t>
      </w:r>
      <w:r w:rsidR="00A65342" w:rsidRPr="00A65342">
        <w:rPr>
          <w:szCs w:val="22"/>
          <w:lang w:val="ru-RU"/>
        </w:rPr>
        <w:t xml:space="preserve"> </w:t>
      </w:r>
      <w:r w:rsidR="00A65342">
        <w:rPr>
          <w:szCs w:val="22"/>
          <w:lang w:val="ru-RU"/>
        </w:rPr>
        <w:t>ограничения</w:t>
      </w:r>
      <w:r w:rsidR="00A65342" w:rsidRPr="00A65342">
        <w:rPr>
          <w:szCs w:val="22"/>
          <w:lang w:val="ru-RU"/>
        </w:rPr>
        <w:t xml:space="preserve"> </w:t>
      </w:r>
      <w:r w:rsidR="00A65342">
        <w:rPr>
          <w:szCs w:val="22"/>
          <w:lang w:val="ru-RU"/>
        </w:rPr>
        <w:t>и</w:t>
      </w:r>
      <w:r w:rsidR="00A65342" w:rsidRPr="00A65342">
        <w:rPr>
          <w:szCs w:val="22"/>
          <w:lang w:val="ru-RU"/>
        </w:rPr>
        <w:t xml:space="preserve"> «</w:t>
      </w:r>
      <w:r w:rsidR="00A65342">
        <w:rPr>
          <w:szCs w:val="22"/>
          <w:lang w:val="ru-RU"/>
        </w:rPr>
        <w:t>частично</w:t>
      </w:r>
      <w:r w:rsidR="000A0409">
        <w:rPr>
          <w:szCs w:val="22"/>
          <w:lang w:val="ru-RU"/>
        </w:rPr>
        <w:t>е изъятие</w:t>
      </w:r>
      <w:r w:rsidR="00A65342" w:rsidRPr="00A65342">
        <w:rPr>
          <w:szCs w:val="22"/>
          <w:lang w:val="ru-RU"/>
        </w:rPr>
        <w:t xml:space="preserve">» </w:t>
      </w:r>
      <w:r w:rsidR="000A0409">
        <w:rPr>
          <w:szCs w:val="22"/>
          <w:lang w:val="ru-RU"/>
        </w:rPr>
        <w:t xml:space="preserve">из рассматриваемой международной заявки указания на </w:t>
      </w:r>
      <w:r w:rsidR="00A65342">
        <w:rPr>
          <w:szCs w:val="22"/>
          <w:lang w:val="ru-RU"/>
        </w:rPr>
        <w:t>од</w:t>
      </w:r>
      <w:r w:rsidR="000A0409">
        <w:rPr>
          <w:szCs w:val="22"/>
          <w:lang w:val="ru-RU"/>
        </w:rPr>
        <w:t>и</w:t>
      </w:r>
      <w:r w:rsidR="00A65342">
        <w:rPr>
          <w:szCs w:val="22"/>
          <w:lang w:val="ru-RU"/>
        </w:rPr>
        <w:t>н или нескольк</w:t>
      </w:r>
      <w:r w:rsidR="000A0409">
        <w:rPr>
          <w:szCs w:val="22"/>
          <w:lang w:val="ru-RU"/>
        </w:rPr>
        <w:t>о</w:t>
      </w:r>
      <w:r w:rsidR="00A65342">
        <w:rPr>
          <w:szCs w:val="22"/>
          <w:lang w:val="ru-RU"/>
        </w:rPr>
        <w:t xml:space="preserve"> образцов и (или) одн</w:t>
      </w:r>
      <w:r w:rsidR="000A0409">
        <w:rPr>
          <w:szCs w:val="22"/>
          <w:lang w:val="ru-RU"/>
        </w:rPr>
        <w:t>у</w:t>
      </w:r>
      <w:r w:rsidR="00A65342">
        <w:rPr>
          <w:szCs w:val="22"/>
          <w:lang w:val="ru-RU"/>
        </w:rPr>
        <w:t xml:space="preserve"> или нескольк</w:t>
      </w:r>
      <w:r w:rsidR="000A0409">
        <w:rPr>
          <w:szCs w:val="22"/>
          <w:lang w:val="ru-RU"/>
        </w:rPr>
        <w:t>о</w:t>
      </w:r>
      <w:r w:rsidR="00A65342">
        <w:rPr>
          <w:szCs w:val="22"/>
          <w:lang w:val="ru-RU"/>
        </w:rPr>
        <w:t xml:space="preserve"> Договаривающихся сторон, как объясняется в пунктах</w:t>
      </w:r>
      <w:r w:rsidR="00C73262" w:rsidRPr="004D0A1E">
        <w:rPr>
          <w:szCs w:val="22"/>
        </w:rPr>
        <w:t> </w:t>
      </w:r>
      <w:r w:rsidRPr="00A65342">
        <w:rPr>
          <w:szCs w:val="22"/>
          <w:lang w:val="ru-RU"/>
        </w:rPr>
        <w:t>2</w:t>
      </w:r>
      <w:r w:rsidR="002A4A3B" w:rsidRPr="00A65342">
        <w:rPr>
          <w:szCs w:val="22"/>
          <w:lang w:val="ru-RU"/>
        </w:rPr>
        <w:t>3</w:t>
      </w:r>
      <w:r w:rsidR="00A65342">
        <w:rPr>
          <w:szCs w:val="22"/>
          <w:lang w:val="ru-RU"/>
        </w:rPr>
        <w:t>-</w:t>
      </w:r>
      <w:r w:rsidR="008179E8" w:rsidRPr="00A65342">
        <w:rPr>
          <w:szCs w:val="22"/>
          <w:lang w:val="ru-RU"/>
        </w:rPr>
        <w:t>25</w:t>
      </w:r>
      <w:r w:rsidRPr="00A65342">
        <w:rPr>
          <w:szCs w:val="22"/>
          <w:lang w:val="ru-RU"/>
        </w:rPr>
        <w:t>,</w:t>
      </w:r>
      <w:r w:rsidR="000A0409">
        <w:rPr>
          <w:szCs w:val="22"/>
          <w:lang w:val="ru-RU"/>
        </w:rPr>
        <w:t xml:space="preserve"> выше,</w:t>
      </w:r>
      <w:r w:rsidRPr="00A65342">
        <w:rPr>
          <w:szCs w:val="22"/>
          <w:lang w:val="ru-RU"/>
        </w:rPr>
        <w:t xml:space="preserve"> </w:t>
      </w:r>
      <w:r w:rsidR="00A65342">
        <w:rPr>
          <w:szCs w:val="22"/>
          <w:lang w:val="ru-RU"/>
        </w:rPr>
        <w:t xml:space="preserve">международная регистрация может </w:t>
      </w:r>
      <w:r w:rsidR="000A0409">
        <w:rPr>
          <w:szCs w:val="22"/>
          <w:lang w:val="ru-RU"/>
        </w:rPr>
        <w:t xml:space="preserve">содержать </w:t>
      </w:r>
      <w:r w:rsidR="00A65342">
        <w:rPr>
          <w:szCs w:val="22"/>
          <w:lang w:val="ru-RU"/>
        </w:rPr>
        <w:t>указани</w:t>
      </w:r>
      <w:r w:rsidR="000A0409">
        <w:rPr>
          <w:szCs w:val="22"/>
          <w:lang w:val="ru-RU"/>
        </w:rPr>
        <w:t>я</w:t>
      </w:r>
      <w:r w:rsidR="00A65342">
        <w:rPr>
          <w:szCs w:val="22"/>
          <w:lang w:val="ru-RU"/>
        </w:rPr>
        <w:t xml:space="preserve"> Договаривающихся сторон</w:t>
      </w:r>
      <w:r w:rsidR="000A0409">
        <w:rPr>
          <w:szCs w:val="22"/>
          <w:lang w:val="ru-RU"/>
        </w:rPr>
        <w:t>, отвечающие определенным индивидуальным требованиям</w:t>
      </w:r>
      <w:r w:rsidRPr="00A65342">
        <w:rPr>
          <w:szCs w:val="22"/>
          <w:lang w:val="ru-RU"/>
        </w:rPr>
        <w:t xml:space="preserve">.  </w:t>
      </w:r>
    </w:p>
    <w:p w:rsidR="00AF4157" w:rsidRPr="00A65342" w:rsidRDefault="00AF4157" w:rsidP="00CE21F5">
      <w:pPr>
        <w:rPr>
          <w:szCs w:val="22"/>
          <w:lang w:val="ru-RU"/>
        </w:rPr>
      </w:pPr>
    </w:p>
    <w:p w:rsidR="00CE21F5" w:rsidRPr="007D07EC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9A2286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9A2286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9A2286">
        <w:rPr>
          <w:szCs w:val="22"/>
          <w:lang w:val="ru-RU"/>
        </w:rPr>
        <w:tab/>
      </w:r>
      <w:r w:rsidR="009A2286">
        <w:rPr>
          <w:szCs w:val="22"/>
          <w:lang w:val="ru-RU"/>
        </w:rPr>
        <w:t>В</w:t>
      </w:r>
      <w:r w:rsidR="009A2286" w:rsidRPr="009A2286">
        <w:rPr>
          <w:szCs w:val="22"/>
          <w:lang w:val="ru-RU"/>
        </w:rPr>
        <w:t xml:space="preserve"> </w:t>
      </w:r>
      <w:r w:rsidR="00F665D9">
        <w:rPr>
          <w:szCs w:val="22"/>
          <w:lang w:val="ru-RU"/>
        </w:rPr>
        <w:t xml:space="preserve">этом </w:t>
      </w:r>
      <w:r w:rsidR="009A2286">
        <w:rPr>
          <w:szCs w:val="22"/>
          <w:lang w:val="ru-RU"/>
        </w:rPr>
        <w:t>случае</w:t>
      </w:r>
      <w:r w:rsidR="009A2286" w:rsidRPr="009A2286">
        <w:rPr>
          <w:szCs w:val="22"/>
          <w:lang w:val="ru-RU"/>
        </w:rPr>
        <w:t xml:space="preserve"> </w:t>
      </w:r>
      <w:r w:rsidR="009A2286">
        <w:rPr>
          <w:szCs w:val="22"/>
          <w:lang w:val="ru-RU"/>
        </w:rPr>
        <w:t>при</w:t>
      </w:r>
      <w:r w:rsidR="009A2286" w:rsidRPr="009A2286">
        <w:rPr>
          <w:szCs w:val="22"/>
          <w:lang w:val="ru-RU"/>
        </w:rPr>
        <w:t xml:space="preserve"> </w:t>
      </w:r>
      <w:r w:rsidR="009A2286">
        <w:rPr>
          <w:szCs w:val="22"/>
          <w:lang w:val="ru-RU"/>
        </w:rPr>
        <w:t>публикации</w:t>
      </w:r>
      <w:r w:rsidR="009A2286" w:rsidRP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>в</w:t>
      </w:r>
      <w:r w:rsidR="0083352D" w:rsidRP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>Бюллетене</w:t>
      </w:r>
      <w:r w:rsidR="0083352D" w:rsidRP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>международных</w:t>
      </w:r>
      <w:r w:rsidR="0083352D" w:rsidRP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 xml:space="preserve">образцов </w:t>
      </w:r>
      <w:r w:rsidR="009A2286">
        <w:rPr>
          <w:szCs w:val="22"/>
          <w:lang w:val="ru-RU"/>
        </w:rPr>
        <w:t>сведений</w:t>
      </w:r>
      <w:r w:rsidR="009A2286" w:rsidRPr="009A2286">
        <w:rPr>
          <w:szCs w:val="22"/>
          <w:lang w:val="ru-RU"/>
        </w:rPr>
        <w:t xml:space="preserve"> </w:t>
      </w:r>
      <w:r w:rsidR="009A2286">
        <w:rPr>
          <w:szCs w:val="22"/>
          <w:lang w:val="ru-RU"/>
        </w:rPr>
        <w:t>о</w:t>
      </w:r>
      <w:r w:rsidR="009A2286" w:rsidRPr="009A2286">
        <w:rPr>
          <w:szCs w:val="22"/>
          <w:lang w:val="ru-RU"/>
        </w:rPr>
        <w:t xml:space="preserve"> </w:t>
      </w:r>
      <w:r w:rsidR="009A2286">
        <w:rPr>
          <w:szCs w:val="22"/>
          <w:lang w:val="ru-RU"/>
        </w:rPr>
        <w:t>международной</w:t>
      </w:r>
      <w:r w:rsidR="009A2286" w:rsidRP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 xml:space="preserve">регистрации придется предельно </w:t>
      </w:r>
      <w:r w:rsidR="009A2286">
        <w:rPr>
          <w:szCs w:val="22"/>
          <w:lang w:val="ru-RU"/>
        </w:rPr>
        <w:t>четко</w:t>
      </w:r>
      <w:r w:rsidR="009A2286" w:rsidRP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 xml:space="preserve">обозначать </w:t>
      </w:r>
      <w:r w:rsidR="009A2286">
        <w:rPr>
          <w:szCs w:val="22"/>
          <w:lang w:val="ru-RU"/>
        </w:rPr>
        <w:t xml:space="preserve">образцы, </w:t>
      </w:r>
      <w:r w:rsidR="0083352D">
        <w:rPr>
          <w:szCs w:val="22"/>
          <w:lang w:val="ru-RU"/>
        </w:rPr>
        <w:t xml:space="preserve">для </w:t>
      </w:r>
      <w:r w:rsidR="009A2286">
        <w:rPr>
          <w:szCs w:val="22"/>
          <w:lang w:val="ru-RU"/>
        </w:rPr>
        <w:t>которы</w:t>
      </w:r>
      <w:r w:rsidR="0083352D">
        <w:rPr>
          <w:szCs w:val="22"/>
          <w:lang w:val="ru-RU"/>
        </w:rPr>
        <w:t>х</w:t>
      </w:r>
      <w:r w:rsidR="009A2286">
        <w:rPr>
          <w:szCs w:val="22"/>
          <w:lang w:val="ru-RU"/>
        </w:rPr>
        <w:t xml:space="preserve"> </w:t>
      </w:r>
      <w:r w:rsidR="0083352D">
        <w:rPr>
          <w:szCs w:val="22"/>
          <w:lang w:val="ru-RU"/>
        </w:rPr>
        <w:t xml:space="preserve">заявитель желает получить охрану </w:t>
      </w:r>
      <w:r w:rsidR="009A2286">
        <w:rPr>
          <w:szCs w:val="22"/>
          <w:lang w:val="ru-RU"/>
        </w:rPr>
        <w:t>в определенной указанной Договаривающейся стороне.  Таким</w:t>
      </w:r>
      <w:r w:rsidR="009A2286" w:rsidRPr="009A2286">
        <w:rPr>
          <w:szCs w:val="22"/>
          <w:lang w:val="ru-RU"/>
        </w:rPr>
        <w:t xml:space="preserve"> </w:t>
      </w:r>
      <w:r w:rsidR="009A2286">
        <w:rPr>
          <w:szCs w:val="22"/>
          <w:lang w:val="ru-RU"/>
        </w:rPr>
        <w:t>образом</w:t>
      </w:r>
      <w:r w:rsidR="009A2286" w:rsidRPr="009A2286">
        <w:rPr>
          <w:szCs w:val="22"/>
          <w:lang w:val="ru-RU"/>
        </w:rPr>
        <w:t xml:space="preserve">, </w:t>
      </w:r>
      <w:r w:rsidR="00F665D9">
        <w:rPr>
          <w:szCs w:val="22"/>
          <w:lang w:val="ru-RU"/>
        </w:rPr>
        <w:t xml:space="preserve">задачи </w:t>
      </w:r>
      <w:r w:rsidR="009A2286">
        <w:rPr>
          <w:szCs w:val="22"/>
          <w:lang w:val="ru-RU"/>
        </w:rPr>
        <w:t>ведомств</w:t>
      </w:r>
      <w:r w:rsidR="00F665D9">
        <w:rPr>
          <w:szCs w:val="22"/>
          <w:lang w:val="ru-RU"/>
        </w:rPr>
        <w:t xml:space="preserve"> останутся прежними, следовательно, ведомствам не </w:t>
      </w:r>
      <w:r w:rsidR="009A2286">
        <w:rPr>
          <w:szCs w:val="22"/>
          <w:lang w:val="ru-RU"/>
        </w:rPr>
        <w:t>п</w:t>
      </w:r>
      <w:r w:rsidR="0083352D">
        <w:rPr>
          <w:szCs w:val="22"/>
          <w:lang w:val="ru-RU"/>
        </w:rPr>
        <w:t xml:space="preserve">ридется </w:t>
      </w:r>
      <w:r w:rsidR="009A2286">
        <w:rPr>
          <w:szCs w:val="22"/>
          <w:lang w:val="ru-RU"/>
        </w:rPr>
        <w:t xml:space="preserve">менять </w:t>
      </w:r>
      <w:r w:rsidR="00F665D9">
        <w:rPr>
          <w:szCs w:val="22"/>
          <w:lang w:val="ru-RU"/>
        </w:rPr>
        <w:t xml:space="preserve">свои </w:t>
      </w:r>
      <w:r w:rsidR="009A2286">
        <w:rPr>
          <w:szCs w:val="22"/>
          <w:lang w:val="ru-RU"/>
        </w:rPr>
        <w:t xml:space="preserve">процедуры или </w:t>
      </w:r>
      <w:r w:rsidR="0083352D">
        <w:rPr>
          <w:szCs w:val="22"/>
          <w:lang w:val="ru-RU"/>
        </w:rPr>
        <w:t>метод</w:t>
      </w:r>
      <w:r w:rsidR="00F665D9">
        <w:rPr>
          <w:szCs w:val="22"/>
          <w:lang w:val="ru-RU"/>
        </w:rPr>
        <w:t>ы</w:t>
      </w:r>
      <w:r w:rsidR="0083352D">
        <w:rPr>
          <w:szCs w:val="22"/>
          <w:lang w:val="ru-RU"/>
        </w:rPr>
        <w:t xml:space="preserve"> работы</w:t>
      </w:r>
      <w:r w:rsidR="00F665D9">
        <w:rPr>
          <w:szCs w:val="22"/>
          <w:lang w:val="ru-RU"/>
        </w:rPr>
        <w:t xml:space="preserve"> для импорта данных </w:t>
      </w:r>
      <w:r w:rsidR="00F665D9" w:rsidRPr="00F665D9">
        <w:rPr>
          <w:szCs w:val="22"/>
          <w:lang w:val="ru-RU"/>
        </w:rPr>
        <w:t xml:space="preserve">в </w:t>
      </w:r>
      <w:r w:rsidR="009A2286" w:rsidRPr="00F665D9">
        <w:rPr>
          <w:szCs w:val="22"/>
          <w:lang w:val="ru-RU"/>
        </w:rPr>
        <w:t>национальны</w:t>
      </w:r>
      <w:r w:rsidR="0083352D" w:rsidRPr="00F665D9">
        <w:rPr>
          <w:szCs w:val="22"/>
          <w:lang w:val="ru-RU"/>
        </w:rPr>
        <w:t>е</w:t>
      </w:r>
      <w:r w:rsidR="009A2286" w:rsidRPr="00F665D9">
        <w:rPr>
          <w:szCs w:val="22"/>
          <w:lang w:val="ru-RU"/>
        </w:rPr>
        <w:t xml:space="preserve"> или региональные базы данных</w:t>
      </w:r>
      <w:r w:rsidR="00F665D9">
        <w:rPr>
          <w:szCs w:val="22"/>
          <w:lang w:val="ru-RU"/>
        </w:rPr>
        <w:t xml:space="preserve">, что </w:t>
      </w:r>
      <w:r w:rsidR="009A2286" w:rsidRPr="00F665D9">
        <w:rPr>
          <w:szCs w:val="22"/>
          <w:lang w:val="ru-RU"/>
        </w:rPr>
        <w:t>требу</w:t>
      </w:r>
      <w:r w:rsidR="00F665D9">
        <w:rPr>
          <w:szCs w:val="22"/>
          <w:lang w:val="ru-RU"/>
        </w:rPr>
        <w:t xml:space="preserve">ет совершенствования </w:t>
      </w:r>
      <w:r w:rsidR="009A2286" w:rsidRPr="00F665D9">
        <w:rPr>
          <w:szCs w:val="22"/>
          <w:lang w:val="ru-RU"/>
        </w:rPr>
        <w:t>информационных систем.</w:t>
      </w:r>
    </w:p>
    <w:p w:rsidR="00CE21F5" w:rsidRPr="007D07EC" w:rsidRDefault="00CE21F5" w:rsidP="00CE21F5">
      <w:pPr>
        <w:rPr>
          <w:szCs w:val="22"/>
          <w:lang w:val="ru-RU"/>
        </w:rPr>
      </w:pPr>
    </w:p>
    <w:p w:rsidR="00AF4157" w:rsidRPr="00FD5DF3" w:rsidRDefault="00FD5DF3" w:rsidP="005069D3">
      <w:pPr>
        <w:pStyle w:val="Heading1"/>
        <w:numPr>
          <w:ilvl w:val="0"/>
          <w:numId w:val="17"/>
        </w:numPr>
        <w:ind w:left="567" w:hanging="567"/>
        <w:rPr>
          <w:szCs w:val="22"/>
          <w:lang w:val="ru-RU" w:eastAsia="en-US"/>
        </w:rPr>
      </w:pPr>
      <w:r>
        <w:rPr>
          <w:szCs w:val="22"/>
          <w:lang w:val="ru-RU"/>
        </w:rPr>
        <w:t>график</w:t>
      </w:r>
      <w:r w:rsidRPr="00FD5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внедрения</w:t>
      </w:r>
      <w:r w:rsidRPr="00FD5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информационной</w:t>
      </w:r>
      <w:r w:rsidRPr="00FD5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FD5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FD5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FD5D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образцов</w:t>
      </w:r>
    </w:p>
    <w:p w:rsidR="00CE21F5" w:rsidRPr="00FD5DF3" w:rsidRDefault="00CE21F5" w:rsidP="00CE21F5">
      <w:pPr>
        <w:rPr>
          <w:szCs w:val="22"/>
          <w:lang w:val="ru-RU"/>
        </w:rPr>
      </w:pPr>
    </w:p>
    <w:p w:rsidR="00CE21F5" w:rsidRPr="0006095A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06095A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06095A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06095A">
        <w:rPr>
          <w:szCs w:val="22"/>
          <w:lang w:val="ru-RU"/>
        </w:rPr>
        <w:tab/>
      </w:r>
      <w:r w:rsidR="00D35132">
        <w:rPr>
          <w:szCs w:val="22"/>
          <w:lang w:val="ru-RU"/>
        </w:rPr>
        <w:t>Как</w:t>
      </w:r>
      <w:r w:rsidR="00D35132" w:rsidRPr="0006095A">
        <w:rPr>
          <w:szCs w:val="22"/>
          <w:lang w:val="ru-RU"/>
        </w:rPr>
        <w:t xml:space="preserve"> </w:t>
      </w:r>
      <w:r w:rsidR="0006095A">
        <w:rPr>
          <w:szCs w:val="22"/>
          <w:lang w:val="ru-RU"/>
        </w:rPr>
        <w:t xml:space="preserve">сказано </w:t>
      </w:r>
      <w:r w:rsidR="00D35132">
        <w:rPr>
          <w:szCs w:val="22"/>
          <w:lang w:val="ru-RU"/>
        </w:rPr>
        <w:t>в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документе</w:t>
      </w:r>
      <w:r w:rsidR="00D35132" w:rsidRPr="0006095A">
        <w:rPr>
          <w:szCs w:val="22"/>
          <w:lang w:val="ru-RU"/>
        </w:rPr>
        <w:t xml:space="preserve"> </w:t>
      </w:r>
      <w:r w:rsidRPr="004D0A1E">
        <w:rPr>
          <w:szCs w:val="22"/>
        </w:rPr>
        <w:t>H</w:t>
      </w:r>
      <w:r w:rsidRPr="0006095A">
        <w:rPr>
          <w:szCs w:val="22"/>
          <w:lang w:val="ru-RU"/>
        </w:rPr>
        <w:t>/</w:t>
      </w:r>
      <w:r w:rsidRPr="004D0A1E">
        <w:rPr>
          <w:szCs w:val="22"/>
        </w:rPr>
        <w:t>A</w:t>
      </w:r>
      <w:r w:rsidRPr="0006095A">
        <w:rPr>
          <w:szCs w:val="22"/>
          <w:lang w:val="ru-RU"/>
        </w:rPr>
        <w:t>/35/1</w:t>
      </w:r>
      <w:r w:rsidR="00D35132" w:rsidRPr="0006095A">
        <w:rPr>
          <w:szCs w:val="22"/>
          <w:lang w:val="ru-RU"/>
        </w:rPr>
        <w:t xml:space="preserve"> «</w:t>
      </w:r>
      <w:r w:rsidR="00D35132">
        <w:rPr>
          <w:szCs w:val="22"/>
          <w:lang w:val="ru-RU"/>
        </w:rPr>
        <w:t>Заключительный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отчет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об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осуществлении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программы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модернизации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информационных</w:t>
      </w:r>
      <w:r w:rsidR="00D35132" w:rsidRPr="0006095A">
        <w:rPr>
          <w:szCs w:val="22"/>
          <w:lang w:val="ru-RU"/>
        </w:rPr>
        <w:t xml:space="preserve"> </w:t>
      </w:r>
      <w:r w:rsidR="00D35132">
        <w:rPr>
          <w:szCs w:val="22"/>
          <w:lang w:val="ru-RU"/>
        </w:rPr>
        <w:t>технологий</w:t>
      </w:r>
      <w:r w:rsidR="0006095A" w:rsidRPr="0006095A">
        <w:rPr>
          <w:szCs w:val="22"/>
          <w:lang w:val="ru-RU"/>
        </w:rPr>
        <w:t xml:space="preserve"> (</w:t>
      </w:r>
      <w:r w:rsidR="0006095A">
        <w:rPr>
          <w:szCs w:val="22"/>
          <w:lang w:val="ru-RU"/>
        </w:rPr>
        <w:t>Гаагская</w:t>
      </w:r>
      <w:r w:rsidR="0006095A" w:rsidRPr="0006095A">
        <w:rPr>
          <w:szCs w:val="22"/>
          <w:lang w:val="ru-RU"/>
        </w:rPr>
        <w:t xml:space="preserve"> </w:t>
      </w:r>
      <w:r w:rsidR="0006095A">
        <w:rPr>
          <w:szCs w:val="22"/>
          <w:lang w:val="ru-RU"/>
        </w:rPr>
        <w:t>система</w:t>
      </w:r>
      <w:r w:rsidR="0006095A" w:rsidRPr="0006095A">
        <w:rPr>
          <w:szCs w:val="22"/>
          <w:lang w:val="ru-RU"/>
        </w:rPr>
        <w:t xml:space="preserve"> </w:t>
      </w:r>
      <w:r w:rsidR="0006095A">
        <w:rPr>
          <w:szCs w:val="22"/>
          <w:lang w:val="ru-RU"/>
        </w:rPr>
        <w:t>международной</w:t>
      </w:r>
      <w:r w:rsidR="0006095A" w:rsidRPr="0006095A">
        <w:rPr>
          <w:szCs w:val="22"/>
          <w:lang w:val="ru-RU"/>
        </w:rPr>
        <w:t xml:space="preserve"> </w:t>
      </w:r>
      <w:r w:rsidR="0006095A">
        <w:rPr>
          <w:szCs w:val="22"/>
          <w:lang w:val="ru-RU"/>
        </w:rPr>
        <w:t>регистрации</w:t>
      </w:r>
      <w:r w:rsidR="0006095A" w:rsidRPr="0006095A">
        <w:rPr>
          <w:szCs w:val="22"/>
          <w:lang w:val="ru-RU"/>
        </w:rPr>
        <w:t>)</w:t>
      </w:r>
      <w:r w:rsidR="00D35132" w:rsidRPr="0006095A">
        <w:rPr>
          <w:szCs w:val="22"/>
          <w:lang w:val="ru-RU"/>
        </w:rPr>
        <w:t>»</w:t>
      </w:r>
      <w:r w:rsidRPr="0006095A">
        <w:rPr>
          <w:szCs w:val="22"/>
          <w:lang w:val="ru-RU"/>
        </w:rPr>
        <w:t xml:space="preserve">, </w:t>
      </w:r>
      <w:r w:rsidR="0006095A">
        <w:rPr>
          <w:szCs w:val="22"/>
          <w:lang w:val="ru-RU"/>
        </w:rPr>
        <w:t xml:space="preserve">представленном Ассамблее Гаагского союза </w:t>
      </w:r>
      <w:r w:rsidR="00074BC2">
        <w:rPr>
          <w:szCs w:val="22"/>
          <w:lang w:val="ru-RU"/>
        </w:rPr>
        <w:t xml:space="preserve">в </w:t>
      </w:r>
      <w:r w:rsidRPr="0006095A">
        <w:rPr>
          <w:szCs w:val="22"/>
          <w:lang w:val="ru-RU"/>
        </w:rPr>
        <w:t>2015</w:t>
      </w:r>
      <w:r w:rsidR="0006095A">
        <w:rPr>
          <w:szCs w:val="22"/>
          <w:lang w:val="ru-RU"/>
        </w:rPr>
        <w:t> г.</w:t>
      </w:r>
      <w:r w:rsidRPr="0006095A">
        <w:rPr>
          <w:szCs w:val="22"/>
          <w:lang w:val="ru-RU"/>
        </w:rPr>
        <w:t xml:space="preserve">, </w:t>
      </w:r>
      <w:r w:rsidR="0006095A" w:rsidRPr="0006095A">
        <w:rPr>
          <w:szCs w:val="22"/>
          <w:lang w:val="ru-RU"/>
        </w:rPr>
        <w:t>задачи, стоявшие перед Гаагским реестром в 2008</w:t>
      </w:r>
      <w:r w:rsidR="00074BC2">
        <w:rPr>
          <w:szCs w:val="22"/>
          <w:lang w:val="ru-RU"/>
        </w:rPr>
        <w:t> </w:t>
      </w:r>
      <w:r w:rsidR="0006095A" w:rsidRPr="0006095A">
        <w:rPr>
          <w:szCs w:val="22"/>
          <w:lang w:val="ru-RU"/>
        </w:rPr>
        <w:t>г., когда была запущена Программа модернизации ИТ, принципиально отличаются от тех, которые стоят перед ним сегодн</w:t>
      </w:r>
      <w:r w:rsidR="0006095A">
        <w:rPr>
          <w:szCs w:val="22"/>
          <w:lang w:val="ru-RU"/>
        </w:rPr>
        <w:t>я</w:t>
      </w:r>
      <w:r w:rsidRPr="004D0A1E">
        <w:rPr>
          <w:rStyle w:val="FootnoteReference"/>
          <w:szCs w:val="22"/>
        </w:rPr>
        <w:footnoteReference w:id="7"/>
      </w:r>
      <w:r w:rsidR="006451D6" w:rsidRPr="0006095A">
        <w:rPr>
          <w:szCs w:val="22"/>
          <w:lang w:val="ru-RU"/>
        </w:rPr>
        <w:t>.</w:t>
      </w:r>
      <w:r w:rsidR="00C73262" w:rsidRPr="0006095A">
        <w:rPr>
          <w:szCs w:val="22"/>
          <w:lang w:val="ru-RU"/>
        </w:rPr>
        <w:t xml:space="preserve"> </w:t>
      </w:r>
      <w:r w:rsidRPr="0006095A">
        <w:rPr>
          <w:szCs w:val="22"/>
          <w:lang w:val="ru-RU"/>
        </w:rPr>
        <w:t xml:space="preserve"> </w:t>
      </w:r>
      <w:r w:rsidR="0006095A" w:rsidRPr="0006095A">
        <w:rPr>
          <w:szCs w:val="22"/>
          <w:lang w:val="ru-RU"/>
        </w:rPr>
        <w:t xml:space="preserve">С учетом весьма динамичного и подвижного характера гаагских процедур международной регистрации чрезвычайно важно, чтобы система </w:t>
      </w:r>
      <w:r w:rsidR="0006095A" w:rsidRPr="0006095A">
        <w:rPr>
          <w:szCs w:val="22"/>
        </w:rPr>
        <w:t>DIRIS</w:t>
      </w:r>
      <w:r w:rsidR="0006095A" w:rsidRPr="0006095A">
        <w:rPr>
          <w:szCs w:val="22"/>
          <w:lang w:val="ru-RU"/>
        </w:rPr>
        <w:t xml:space="preserve"> была способна решать как первоначальн</w:t>
      </w:r>
      <w:r w:rsidR="0006095A">
        <w:rPr>
          <w:szCs w:val="22"/>
          <w:lang w:val="ru-RU"/>
        </w:rPr>
        <w:t>ые</w:t>
      </w:r>
      <w:r w:rsidR="0006095A" w:rsidRPr="0006095A">
        <w:rPr>
          <w:szCs w:val="22"/>
          <w:lang w:val="ru-RU"/>
        </w:rPr>
        <w:t>, так и новые задачи</w:t>
      </w:r>
      <w:r w:rsidR="0006095A">
        <w:rPr>
          <w:szCs w:val="22"/>
          <w:lang w:val="ru-RU"/>
        </w:rPr>
        <w:t xml:space="preserve">, в частности </w:t>
      </w:r>
      <w:r w:rsidR="00074BC2">
        <w:rPr>
          <w:szCs w:val="22"/>
          <w:lang w:val="ru-RU"/>
        </w:rPr>
        <w:t xml:space="preserve">связанные с реализацией </w:t>
      </w:r>
      <w:r w:rsidR="0006095A">
        <w:rPr>
          <w:szCs w:val="22"/>
          <w:lang w:val="ru-RU"/>
        </w:rPr>
        <w:t xml:space="preserve">инициатив по </w:t>
      </w:r>
      <w:r w:rsidR="008C34CD">
        <w:rPr>
          <w:szCs w:val="22"/>
          <w:lang w:val="ru-RU"/>
        </w:rPr>
        <w:t xml:space="preserve">расширению </w:t>
      </w:r>
      <w:r w:rsidR="0006095A">
        <w:rPr>
          <w:szCs w:val="22"/>
          <w:lang w:val="ru-RU"/>
        </w:rPr>
        <w:t xml:space="preserve">функциональных возможностей Гаагской системы, </w:t>
      </w:r>
      <w:r w:rsidR="00074BC2">
        <w:rPr>
          <w:szCs w:val="22"/>
          <w:lang w:val="ru-RU"/>
        </w:rPr>
        <w:t>например</w:t>
      </w:r>
      <w:r w:rsidR="0006095A">
        <w:rPr>
          <w:szCs w:val="22"/>
          <w:lang w:val="ru-RU"/>
        </w:rPr>
        <w:t xml:space="preserve"> повышение</w:t>
      </w:r>
      <w:r w:rsidR="00842D50">
        <w:rPr>
          <w:szCs w:val="22"/>
          <w:lang w:val="ru-RU"/>
        </w:rPr>
        <w:t xml:space="preserve"> детализации</w:t>
      </w:r>
      <w:r w:rsidR="0006095A">
        <w:rPr>
          <w:szCs w:val="22"/>
          <w:lang w:val="ru-RU"/>
        </w:rPr>
        <w:t xml:space="preserve"> системы </w:t>
      </w:r>
      <w:r w:rsidRPr="0006095A">
        <w:rPr>
          <w:szCs w:val="22"/>
          <w:lang w:val="ru-RU"/>
        </w:rPr>
        <w:t>(</w:t>
      </w:r>
      <w:r w:rsidR="0006095A">
        <w:rPr>
          <w:szCs w:val="22"/>
          <w:lang w:val="ru-RU"/>
        </w:rPr>
        <w:t xml:space="preserve">в частности, </w:t>
      </w:r>
      <w:r w:rsidR="00A60293">
        <w:rPr>
          <w:szCs w:val="22"/>
          <w:lang w:val="ru-RU"/>
        </w:rPr>
        <w:t>инфо</w:t>
      </w:r>
      <w:r w:rsidR="008C34CD">
        <w:rPr>
          <w:szCs w:val="22"/>
          <w:lang w:val="ru-RU"/>
        </w:rPr>
        <w:t>рмации</w:t>
      </w:r>
      <w:r w:rsidR="00A60293">
        <w:rPr>
          <w:szCs w:val="22"/>
          <w:lang w:val="ru-RU"/>
        </w:rPr>
        <w:t xml:space="preserve"> по образцам и изображениям</w:t>
      </w:r>
      <w:r w:rsidRPr="0006095A">
        <w:rPr>
          <w:szCs w:val="22"/>
          <w:lang w:val="ru-RU"/>
        </w:rPr>
        <w:t>)</w:t>
      </w:r>
      <w:r w:rsidR="00AF4157" w:rsidRPr="0006095A">
        <w:rPr>
          <w:szCs w:val="22"/>
          <w:lang w:val="ru-RU"/>
        </w:rPr>
        <w:t>.</w:t>
      </w:r>
      <w:r w:rsidRPr="0006095A">
        <w:rPr>
          <w:szCs w:val="22"/>
          <w:lang w:val="ru-RU"/>
        </w:rPr>
        <w:t xml:space="preserve">  </w:t>
      </w:r>
      <w:r w:rsidR="00074BC2">
        <w:rPr>
          <w:szCs w:val="22"/>
          <w:lang w:val="ru-RU"/>
        </w:rPr>
        <w:t xml:space="preserve">Большая </w:t>
      </w:r>
      <w:r w:rsidR="008C34CD">
        <w:rPr>
          <w:szCs w:val="22"/>
          <w:lang w:val="ru-RU"/>
        </w:rPr>
        <w:t>детализаци</w:t>
      </w:r>
      <w:r w:rsidR="00074BC2">
        <w:rPr>
          <w:szCs w:val="22"/>
          <w:lang w:val="ru-RU"/>
        </w:rPr>
        <w:t>я</w:t>
      </w:r>
      <w:r w:rsidR="008C34CD">
        <w:rPr>
          <w:szCs w:val="22"/>
          <w:lang w:val="ru-RU"/>
        </w:rPr>
        <w:t xml:space="preserve"> </w:t>
      </w:r>
      <w:r w:rsidR="0006095A">
        <w:rPr>
          <w:szCs w:val="22"/>
          <w:lang w:val="ru-RU"/>
        </w:rPr>
        <w:t>данных, в</w:t>
      </w:r>
      <w:r w:rsidR="00074BC2">
        <w:rPr>
          <w:szCs w:val="22"/>
          <w:lang w:val="ru-RU"/>
        </w:rPr>
        <w:t xml:space="preserve">ключаемых </w:t>
      </w:r>
      <w:r w:rsidR="0006095A">
        <w:rPr>
          <w:szCs w:val="22"/>
          <w:lang w:val="ru-RU"/>
        </w:rPr>
        <w:t>в Международный реестр, может потребовать от ведомств Договаривающихся сторон адапт</w:t>
      </w:r>
      <w:r w:rsidR="00074BC2">
        <w:rPr>
          <w:szCs w:val="22"/>
          <w:lang w:val="ru-RU"/>
        </w:rPr>
        <w:t>ац</w:t>
      </w:r>
      <w:r w:rsidR="0006095A">
        <w:rPr>
          <w:szCs w:val="22"/>
          <w:lang w:val="ru-RU"/>
        </w:rPr>
        <w:t>и</w:t>
      </w:r>
      <w:r w:rsidR="00074BC2">
        <w:rPr>
          <w:szCs w:val="22"/>
          <w:lang w:val="ru-RU"/>
        </w:rPr>
        <w:t>и</w:t>
      </w:r>
      <w:r w:rsidR="0006095A">
        <w:rPr>
          <w:szCs w:val="22"/>
          <w:lang w:val="ru-RU"/>
        </w:rPr>
        <w:t xml:space="preserve"> своих информационны</w:t>
      </w:r>
      <w:r w:rsidR="00074BC2">
        <w:rPr>
          <w:szCs w:val="22"/>
          <w:lang w:val="ru-RU"/>
        </w:rPr>
        <w:t>х</w:t>
      </w:r>
      <w:r w:rsidR="0006095A">
        <w:rPr>
          <w:szCs w:val="22"/>
          <w:lang w:val="ru-RU"/>
        </w:rPr>
        <w:t xml:space="preserve"> систем к </w:t>
      </w:r>
      <w:r w:rsidR="00074BC2">
        <w:rPr>
          <w:szCs w:val="22"/>
          <w:lang w:val="ru-RU"/>
        </w:rPr>
        <w:t xml:space="preserve">требованиям новых </w:t>
      </w:r>
      <w:r w:rsidR="0006095A">
        <w:rPr>
          <w:szCs w:val="22"/>
          <w:lang w:val="ru-RU"/>
        </w:rPr>
        <w:t>данны</w:t>
      </w:r>
      <w:r w:rsidR="00074BC2">
        <w:rPr>
          <w:szCs w:val="22"/>
          <w:lang w:val="ru-RU"/>
        </w:rPr>
        <w:t>х</w:t>
      </w:r>
      <w:r w:rsidR="0006095A">
        <w:rPr>
          <w:szCs w:val="22"/>
          <w:lang w:val="ru-RU"/>
        </w:rPr>
        <w:t>.</w:t>
      </w:r>
    </w:p>
    <w:p w:rsidR="00AF4157" w:rsidRPr="0006095A" w:rsidRDefault="00AF4157" w:rsidP="00CE21F5">
      <w:pPr>
        <w:rPr>
          <w:szCs w:val="22"/>
          <w:lang w:val="ru-RU"/>
        </w:rPr>
      </w:pPr>
    </w:p>
    <w:p w:rsidR="00FC5A4E" w:rsidRDefault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A60293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A60293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A60293">
        <w:rPr>
          <w:szCs w:val="22"/>
          <w:lang w:val="ru-RU"/>
        </w:rPr>
        <w:tab/>
      </w:r>
      <w:r w:rsidR="00E635DC" w:rsidRPr="006A264B">
        <w:rPr>
          <w:szCs w:val="22"/>
          <w:lang w:val="ru-RU"/>
        </w:rPr>
        <w:t xml:space="preserve">Современные информационные технологии </w:t>
      </w:r>
      <w:r w:rsidR="00074BC2" w:rsidRPr="006A264B">
        <w:rPr>
          <w:szCs w:val="22"/>
          <w:lang w:val="ru-RU"/>
        </w:rPr>
        <w:t xml:space="preserve">позволят </w:t>
      </w:r>
      <w:r w:rsidR="00E635DC" w:rsidRPr="006A264B">
        <w:rPr>
          <w:szCs w:val="22"/>
          <w:lang w:val="ru-RU"/>
        </w:rPr>
        <w:t>вн</w:t>
      </w:r>
      <w:r w:rsidR="00074BC2" w:rsidRPr="006A264B">
        <w:rPr>
          <w:szCs w:val="22"/>
          <w:lang w:val="ru-RU"/>
        </w:rPr>
        <w:t>о</w:t>
      </w:r>
      <w:r w:rsidR="00E635DC" w:rsidRPr="006A264B">
        <w:rPr>
          <w:szCs w:val="22"/>
          <w:lang w:val="ru-RU"/>
        </w:rPr>
        <w:t>с</w:t>
      </w:r>
      <w:r w:rsidR="00074BC2" w:rsidRPr="006A264B">
        <w:rPr>
          <w:szCs w:val="22"/>
          <w:lang w:val="ru-RU"/>
        </w:rPr>
        <w:t>ить</w:t>
      </w:r>
      <w:r w:rsidR="00A60293" w:rsidRPr="006A264B">
        <w:rPr>
          <w:szCs w:val="22"/>
          <w:lang w:val="ru-RU"/>
        </w:rPr>
        <w:t xml:space="preserve"> </w:t>
      </w:r>
      <w:r w:rsidR="00E635DC" w:rsidRPr="006A264B">
        <w:rPr>
          <w:szCs w:val="22"/>
          <w:lang w:val="ru-RU"/>
        </w:rPr>
        <w:t>в Международный реестр</w:t>
      </w:r>
      <w:r w:rsidR="007D07EC" w:rsidRPr="006A264B">
        <w:rPr>
          <w:szCs w:val="22"/>
          <w:lang w:val="ru-RU"/>
        </w:rPr>
        <w:t xml:space="preserve"> </w:t>
      </w:r>
      <w:r w:rsidR="006A264B">
        <w:rPr>
          <w:szCs w:val="22"/>
          <w:lang w:val="ru-RU"/>
        </w:rPr>
        <w:t xml:space="preserve">более «адресные» </w:t>
      </w:r>
      <w:r w:rsidR="00A60293" w:rsidRPr="006A264B">
        <w:rPr>
          <w:szCs w:val="22"/>
          <w:lang w:val="ru-RU"/>
        </w:rPr>
        <w:t>данны</w:t>
      </w:r>
      <w:r w:rsidR="00074BC2" w:rsidRPr="006A264B">
        <w:rPr>
          <w:szCs w:val="22"/>
          <w:lang w:val="ru-RU"/>
        </w:rPr>
        <w:t>е,</w:t>
      </w:r>
      <w:r w:rsidR="00A60293" w:rsidRPr="006A264B">
        <w:rPr>
          <w:szCs w:val="22"/>
          <w:lang w:val="ru-RU"/>
        </w:rPr>
        <w:t xml:space="preserve"> например </w:t>
      </w:r>
      <w:r w:rsidR="006A264B">
        <w:rPr>
          <w:szCs w:val="22"/>
          <w:lang w:val="ru-RU"/>
        </w:rPr>
        <w:t xml:space="preserve">данные о конкретных образцах </w:t>
      </w:r>
      <w:r w:rsidR="00A60293" w:rsidRPr="006A264B">
        <w:rPr>
          <w:szCs w:val="22"/>
          <w:lang w:val="ru-RU"/>
        </w:rPr>
        <w:t xml:space="preserve">в отношении одной или более указанных Договаривающихся сторон.  </w:t>
      </w:r>
      <w:r w:rsidR="007D07EC" w:rsidRPr="006A264B">
        <w:rPr>
          <w:szCs w:val="22"/>
          <w:lang w:val="ru-RU"/>
        </w:rPr>
        <w:t xml:space="preserve">Другими словами, </w:t>
      </w:r>
      <w:r w:rsidR="008C34CD" w:rsidRPr="006A264B">
        <w:rPr>
          <w:szCs w:val="22"/>
          <w:lang w:val="ru-RU"/>
        </w:rPr>
        <w:t xml:space="preserve">забегая </w:t>
      </w:r>
    </w:p>
    <w:p w:rsidR="00B233D3" w:rsidRDefault="008C34CD">
      <w:pPr>
        <w:rPr>
          <w:szCs w:val="22"/>
          <w:lang w:val="fr-CH"/>
        </w:rPr>
      </w:pPr>
      <w:bookmarkStart w:id="5" w:name="_GoBack"/>
      <w:bookmarkEnd w:id="5"/>
      <w:r w:rsidRPr="006A264B">
        <w:rPr>
          <w:szCs w:val="22"/>
          <w:lang w:val="ru-RU"/>
        </w:rPr>
        <w:lastRenderedPageBreak/>
        <w:t>вперед, можно сказать, что повышение детализации</w:t>
      </w:r>
      <w:r>
        <w:rPr>
          <w:szCs w:val="22"/>
          <w:lang w:val="ru-RU"/>
        </w:rPr>
        <w:t xml:space="preserve"> данных</w:t>
      </w:r>
      <w:r w:rsidRPr="008C34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C34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8C34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Гаагской</w:t>
      </w:r>
      <w:r w:rsidRPr="008C34CD">
        <w:rPr>
          <w:szCs w:val="22"/>
          <w:lang w:val="ru-RU"/>
        </w:rPr>
        <w:t xml:space="preserve"> </w:t>
      </w:r>
      <w:r w:rsidR="00074BC2">
        <w:rPr>
          <w:szCs w:val="22"/>
          <w:lang w:val="ru-RU"/>
        </w:rPr>
        <w:t>системы </w:t>
      </w:r>
      <w:r>
        <w:rPr>
          <w:szCs w:val="22"/>
          <w:lang w:val="ru-RU"/>
        </w:rPr>
        <w:t xml:space="preserve">– это прогресс, который позволит </w:t>
      </w:r>
      <w:r w:rsidR="004F1EFF">
        <w:rPr>
          <w:szCs w:val="22"/>
          <w:lang w:val="ru-RU"/>
        </w:rPr>
        <w:t xml:space="preserve">внедрить </w:t>
      </w:r>
      <w:r>
        <w:rPr>
          <w:szCs w:val="22"/>
          <w:lang w:val="ru-RU"/>
        </w:rPr>
        <w:t>одновременно действующие ограничения в международны</w:t>
      </w:r>
      <w:r w:rsidR="004F1EFF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заявк</w:t>
      </w:r>
      <w:r w:rsidR="004F1EFF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и </w:t>
      </w:r>
      <w:r w:rsidR="00074BC2">
        <w:rPr>
          <w:szCs w:val="22"/>
          <w:lang w:val="ru-RU"/>
        </w:rPr>
        <w:t>практику «частичного изъятия» из рассматриваемой заявки.</w:t>
      </w:r>
    </w:p>
    <w:p w:rsidR="001D270A" w:rsidRPr="001D270A" w:rsidRDefault="001D270A">
      <w:pPr>
        <w:rPr>
          <w:szCs w:val="22"/>
          <w:lang w:val="fr-CH"/>
        </w:rPr>
      </w:pPr>
    </w:p>
    <w:p w:rsidR="00AF4157" w:rsidRPr="00B85890" w:rsidRDefault="00B85890" w:rsidP="005069D3">
      <w:pPr>
        <w:pStyle w:val="Heading1"/>
        <w:numPr>
          <w:ilvl w:val="0"/>
          <w:numId w:val="17"/>
        </w:numPr>
        <w:ind w:left="567" w:hanging="567"/>
        <w:rPr>
          <w:szCs w:val="22"/>
          <w:lang w:val="ru-RU" w:eastAsia="en-US"/>
        </w:rPr>
      </w:pPr>
      <w:r>
        <w:rPr>
          <w:szCs w:val="22"/>
          <w:lang w:val="ru-RU"/>
        </w:rPr>
        <w:t>возможные</w:t>
      </w:r>
      <w:r w:rsidRPr="00B858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поправки</w:t>
      </w:r>
      <w:r w:rsidRPr="00B858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B858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B858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8589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административной инструкци</w:t>
      </w:r>
      <w:r w:rsidR="00074BC2">
        <w:rPr>
          <w:szCs w:val="22"/>
          <w:lang w:val="ru-RU"/>
        </w:rPr>
        <w:t>ям</w:t>
      </w:r>
    </w:p>
    <w:p w:rsidR="00AF4157" w:rsidRPr="00B85890" w:rsidRDefault="00AF4157" w:rsidP="00CE21F5">
      <w:pPr>
        <w:rPr>
          <w:szCs w:val="22"/>
          <w:lang w:val="ru-RU"/>
        </w:rPr>
      </w:pPr>
    </w:p>
    <w:p w:rsidR="00CE21F5" w:rsidRPr="00FF5346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F20194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F20194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F20194">
        <w:rPr>
          <w:szCs w:val="22"/>
          <w:lang w:val="ru-RU"/>
        </w:rPr>
        <w:tab/>
      </w:r>
      <w:r w:rsidR="00661206">
        <w:rPr>
          <w:szCs w:val="22"/>
          <w:lang w:val="ru-RU"/>
        </w:rPr>
        <w:t xml:space="preserve">В рамках дискуссии о необходимости создания </w:t>
      </w:r>
      <w:r w:rsidR="00F20194">
        <w:rPr>
          <w:szCs w:val="22"/>
          <w:lang w:val="ru-RU"/>
        </w:rPr>
        <w:t>в</w:t>
      </w:r>
      <w:r w:rsidR="00F20194" w:rsidRPr="00F20194">
        <w:rPr>
          <w:szCs w:val="22"/>
          <w:lang w:val="ru-RU"/>
        </w:rPr>
        <w:t xml:space="preserve"> </w:t>
      </w:r>
      <w:r w:rsidR="00F20194">
        <w:rPr>
          <w:szCs w:val="22"/>
          <w:lang w:val="ru-RU"/>
        </w:rPr>
        <w:t>Гаагской</w:t>
      </w:r>
      <w:r w:rsidR="00F20194" w:rsidRPr="00F20194">
        <w:rPr>
          <w:szCs w:val="22"/>
          <w:lang w:val="ru-RU"/>
        </w:rPr>
        <w:t xml:space="preserve"> </w:t>
      </w:r>
      <w:r w:rsidR="00F20194">
        <w:rPr>
          <w:szCs w:val="22"/>
          <w:lang w:val="ru-RU"/>
        </w:rPr>
        <w:t>систем</w:t>
      </w:r>
      <w:r w:rsidR="00661206">
        <w:rPr>
          <w:szCs w:val="22"/>
          <w:lang w:val="ru-RU"/>
        </w:rPr>
        <w:t>е</w:t>
      </w:r>
      <w:r w:rsidR="007E317E" w:rsidRPr="00F20194">
        <w:rPr>
          <w:szCs w:val="22"/>
          <w:lang w:val="ru-RU"/>
        </w:rPr>
        <w:t xml:space="preserve"> </w:t>
      </w:r>
      <w:r w:rsidR="007E317E">
        <w:rPr>
          <w:szCs w:val="22"/>
          <w:lang w:val="ru-RU"/>
        </w:rPr>
        <w:t>одновременно</w:t>
      </w:r>
      <w:r w:rsidR="007E317E" w:rsidRPr="00F20194">
        <w:rPr>
          <w:szCs w:val="22"/>
          <w:lang w:val="ru-RU"/>
        </w:rPr>
        <w:t xml:space="preserve"> </w:t>
      </w:r>
      <w:r w:rsidR="007E317E">
        <w:rPr>
          <w:szCs w:val="22"/>
          <w:lang w:val="ru-RU"/>
        </w:rPr>
        <w:t>действующих</w:t>
      </w:r>
      <w:r w:rsidR="007E317E" w:rsidRPr="00F20194">
        <w:rPr>
          <w:szCs w:val="22"/>
          <w:lang w:val="ru-RU"/>
        </w:rPr>
        <w:t xml:space="preserve"> </w:t>
      </w:r>
      <w:r w:rsidR="007E317E">
        <w:rPr>
          <w:szCs w:val="22"/>
          <w:lang w:val="ru-RU"/>
        </w:rPr>
        <w:t>ограничений</w:t>
      </w:r>
      <w:r w:rsidR="007E317E" w:rsidRPr="00F20194">
        <w:rPr>
          <w:szCs w:val="22"/>
          <w:lang w:val="ru-RU"/>
        </w:rPr>
        <w:t xml:space="preserve"> </w:t>
      </w:r>
      <w:r w:rsidR="007E317E">
        <w:rPr>
          <w:szCs w:val="22"/>
          <w:lang w:val="ru-RU"/>
        </w:rPr>
        <w:t>в</w:t>
      </w:r>
      <w:r w:rsidR="007E317E" w:rsidRPr="00F20194">
        <w:rPr>
          <w:szCs w:val="22"/>
          <w:lang w:val="ru-RU"/>
        </w:rPr>
        <w:t xml:space="preserve"> </w:t>
      </w:r>
      <w:r w:rsidR="007E317E">
        <w:rPr>
          <w:szCs w:val="22"/>
          <w:lang w:val="ru-RU"/>
        </w:rPr>
        <w:t>международных</w:t>
      </w:r>
      <w:r w:rsidR="007E317E" w:rsidRPr="00F20194">
        <w:rPr>
          <w:szCs w:val="22"/>
          <w:lang w:val="ru-RU"/>
        </w:rPr>
        <w:t xml:space="preserve"> </w:t>
      </w:r>
      <w:r w:rsidR="007E317E">
        <w:rPr>
          <w:szCs w:val="22"/>
          <w:lang w:val="ru-RU"/>
        </w:rPr>
        <w:t>заявках</w:t>
      </w:r>
      <w:r w:rsidR="00F20194">
        <w:rPr>
          <w:szCs w:val="22"/>
          <w:lang w:val="ru-RU"/>
        </w:rPr>
        <w:t xml:space="preserve"> Рабочей группе также предлагается прокомментировать возможность внесения </w:t>
      </w:r>
      <w:r w:rsidR="00661206">
        <w:rPr>
          <w:szCs w:val="22"/>
          <w:lang w:val="ru-RU"/>
        </w:rPr>
        <w:t xml:space="preserve">поправок </w:t>
      </w:r>
      <w:r w:rsidR="00F20194">
        <w:rPr>
          <w:szCs w:val="22"/>
          <w:lang w:val="ru-RU"/>
        </w:rPr>
        <w:t xml:space="preserve">в Общую и Административную инструкции. </w:t>
      </w:r>
      <w:r w:rsidR="007E317E" w:rsidRPr="00F20194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Предлагаемые</w:t>
      </w:r>
      <w:r w:rsidR="00FF5346" w:rsidRPr="00FF5346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поправки</w:t>
      </w:r>
      <w:r w:rsidR="00FF5346" w:rsidRPr="00FF5346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к</w:t>
      </w:r>
      <w:r w:rsidR="00FF5346" w:rsidRPr="00FF5346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правилу</w:t>
      </w:r>
      <w:r w:rsidR="00FF5346" w:rsidRPr="00FF5346">
        <w:rPr>
          <w:szCs w:val="22"/>
        </w:rPr>
        <w:t> </w:t>
      </w:r>
      <w:r w:rsidRPr="00FF5346">
        <w:rPr>
          <w:szCs w:val="22"/>
          <w:lang w:val="ru-RU"/>
        </w:rPr>
        <w:t>7</w:t>
      </w:r>
      <w:r w:rsidR="00FF5346" w:rsidRPr="00FF5346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и</w:t>
      </w:r>
      <w:r w:rsidR="00FF5346" w:rsidRPr="00FF5346">
        <w:rPr>
          <w:szCs w:val="22"/>
          <w:lang w:val="ru-RU"/>
        </w:rPr>
        <w:t xml:space="preserve"> </w:t>
      </w:r>
      <w:r w:rsidR="00661206">
        <w:rPr>
          <w:szCs w:val="22"/>
          <w:lang w:val="ru-RU"/>
        </w:rPr>
        <w:t xml:space="preserve">связанные с ними </w:t>
      </w:r>
      <w:r w:rsidR="00FF5346">
        <w:rPr>
          <w:szCs w:val="22"/>
          <w:lang w:val="ru-RU"/>
        </w:rPr>
        <w:t>поправки</w:t>
      </w:r>
      <w:r w:rsidRPr="00FF5346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к части</w:t>
      </w:r>
      <w:r w:rsidR="00661206">
        <w:rPr>
          <w:szCs w:val="22"/>
          <w:lang w:val="ru-RU"/>
        </w:rPr>
        <w:t> </w:t>
      </w:r>
      <w:r w:rsidR="00661206">
        <w:rPr>
          <w:szCs w:val="22"/>
        </w:rPr>
        <w:t>IV</w:t>
      </w:r>
      <w:r w:rsidR="00FF5346">
        <w:rPr>
          <w:szCs w:val="22"/>
          <w:lang w:val="ru-RU"/>
        </w:rPr>
        <w:t xml:space="preserve"> Административной инструкции касаются одновременно действующих ограничений в международной заявке, а предлагаемые поправки к правилу </w:t>
      </w:r>
      <w:r w:rsidRPr="00FF5346">
        <w:rPr>
          <w:szCs w:val="22"/>
          <w:lang w:val="ru-RU"/>
        </w:rPr>
        <w:t xml:space="preserve">14 </w:t>
      </w:r>
      <w:r w:rsidR="00FF5346">
        <w:rPr>
          <w:szCs w:val="22"/>
          <w:lang w:val="ru-RU"/>
        </w:rPr>
        <w:t xml:space="preserve">связаны с частичным отзывом </w:t>
      </w:r>
      <w:r w:rsidR="002A4A3B" w:rsidRPr="00FF5346">
        <w:rPr>
          <w:szCs w:val="22"/>
          <w:lang w:val="ru-RU"/>
        </w:rPr>
        <w:t>(</w:t>
      </w:r>
      <w:r w:rsidR="00FF5346">
        <w:rPr>
          <w:szCs w:val="22"/>
          <w:lang w:val="ru-RU"/>
        </w:rPr>
        <w:t>«и</w:t>
      </w:r>
      <w:r w:rsidR="00661206">
        <w:rPr>
          <w:szCs w:val="22"/>
          <w:lang w:val="ru-RU"/>
        </w:rPr>
        <w:t>зъятием</w:t>
      </w:r>
      <w:r w:rsidR="00FF5346">
        <w:rPr>
          <w:szCs w:val="22"/>
          <w:lang w:val="ru-RU"/>
        </w:rPr>
        <w:t>»</w:t>
      </w:r>
      <w:r w:rsidR="002A4A3B" w:rsidRPr="00FF5346">
        <w:rPr>
          <w:szCs w:val="22"/>
          <w:lang w:val="ru-RU"/>
        </w:rPr>
        <w:t>)</w:t>
      </w:r>
      <w:r w:rsidRPr="00FF5346">
        <w:rPr>
          <w:szCs w:val="22"/>
          <w:lang w:val="ru-RU"/>
        </w:rPr>
        <w:t xml:space="preserve"> </w:t>
      </w:r>
      <w:r w:rsidR="00FF5346">
        <w:rPr>
          <w:szCs w:val="22"/>
          <w:lang w:val="ru-RU"/>
        </w:rPr>
        <w:t>рассматриваемой международной заявки.</w:t>
      </w:r>
    </w:p>
    <w:p w:rsidR="006451D6" w:rsidRPr="00FF5346" w:rsidRDefault="006451D6" w:rsidP="00CE21F5">
      <w:pPr>
        <w:rPr>
          <w:szCs w:val="22"/>
          <w:lang w:val="ru-RU"/>
        </w:rPr>
      </w:pPr>
    </w:p>
    <w:p w:rsidR="00CE21F5" w:rsidRPr="00C4267B" w:rsidRDefault="00C4267B" w:rsidP="00AF4157">
      <w:pPr>
        <w:pStyle w:val="Heading2"/>
        <w:rPr>
          <w:lang w:val="ru-RU"/>
        </w:rPr>
      </w:pPr>
      <w:r>
        <w:rPr>
          <w:lang w:val="ru-RU"/>
        </w:rPr>
        <w:t>СООБРАЖЕНИЯ</w:t>
      </w:r>
      <w:r w:rsidRPr="00C4267B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C4267B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C4267B">
        <w:rPr>
          <w:lang w:val="ru-RU"/>
        </w:rPr>
        <w:t xml:space="preserve"> </w:t>
      </w:r>
      <w:r>
        <w:rPr>
          <w:lang w:val="ru-RU"/>
        </w:rPr>
        <w:t>ПОПРАВОК</w:t>
      </w:r>
      <w:r w:rsidRPr="00C4267B">
        <w:rPr>
          <w:lang w:val="ru-RU"/>
        </w:rPr>
        <w:t xml:space="preserve"> </w:t>
      </w:r>
      <w:r>
        <w:rPr>
          <w:lang w:val="ru-RU"/>
        </w:rPr>
        <w:t>К</w:t>
      </w:r>
      <w:r w:rsidRPr="00C4267B">
        <w:rPr>
          <w:lang w:val="ru-RU"/>
        </w:rPr>
        <w:t xml:space="preserve"> </w:t>
      </w:r>
      <w:r>
        <w:rPr>
          <w:lang w:val="ru-RU"/>
        </w:rPr>
        <w:t>ПРАВИЛУ</w:t>
      </w:r>
      <w:r w:rsidRPr="00C4267B">
        <w:t> </w:t>
      </w:r>
      <w:r w:rsidR="00CE21F5" w:rsidRPr="00C4267B">
        <w:rPr>
          <w:lang w:val="ru-RU"/>
        </w:rPr>
        <w:t xml:space="preserve">7 </w:t>
      </w:r>
      <w:r>
        <w:rPr>
          <w:lang w:val="ru-RU"/>
        </w:rPr>
        <w:t>И</w:t>
      </w:r>
      <w:r w:rsidR="00CE21F5" w:rsidRPr="00C4267B">
        <w:rPr>
          <w:lang w:val="ru-RU"/>
        </w:rPr>
        <w:t xml:space="preserve"> </w:t>
      </w:r>
      <w:r>
        <w:rPr>
          <w:lang w:val="ru-RU"/>
        </w:rPr>
        <w:t>ЧАСТИ ЧЕТВЕРТОЙ АДМИНИСТРАТИВНОЙ ИНСТРУКЦИИ</w:t>
      </w:r>
    </w:p>
    <w:p w:rsidR="00AF4157" w:rsidRPr="00C4267B" w:rsidRDefault="00AF4157" w:rsidP="00AF4157">
      <w:pPr>
        <w:rPr>
          <w:lang w:val="ru-RU"/>
        </w:rPr>
      </w:pPr>
    </w:p>
    <w:p w:rsidR="00CE21F5" w:rsidRPr="0045579F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C4267B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C4267B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C4267B">
        <w:rPr>
          <w:szCs w:val="22"/>
          <w:lang w:val="ru-RU"/>
        </w:rPr>
        <w:tab/>
      </w:r>
      <w:r w:rsidR="00C4267B">
        <w:rPr>
          <w:szCs w:val="22"/>
          <w:lang w:val="ru-RU"/>
        </w:rPr>
        <w:t>Как</w:t>
      </w:r>
      <w:r w:rsidR="00C4267B" w:rsidRPr="00C4267B">
        <w:rPr>
          <w:szCs w:val="22"/>
          <w:lang w:val="ru-RU"/>
        </w:rPr>
        <w:t xml:space="preserve"> </w:t>
      </w:r>
      <w:r w:rsidR="00705D72">
        <w:rPr>
          <w:szCs w:val="22"/>
          <w:lang w:val="ru-RU"/>
        </w:rPr>
        <w:t xml:space="preserve">уже было </w:t>
      </w:r>
      <w:r w:rsidR="00C4267B">
        <w:rPr>
          <w:szCs w:val="22"/>
          <w:lang w:val="ru-RU"/>
        </w:rPr>
        <w:t>отмеч</w:t>
      </w:r>
      <w:r w:rsidR="00705D72">
        <w:rPr>
          <w:szCs w:val="22"/>
          <w:lang w:val="ru-RU"/>
        </w:rPr>
        <w:t xml:space="preserve">ено </w:t>
      </w:r>
      <w:r w:rsidR="00C4267B">
        <w:rPr>
          <w:szCs w:val="22"/>
          <w:lang w:val="ru-RU"/>
        </w:rPr>
        <w:t>в</w:t>
      </w:r>
      <w:r w:rsidR="00C4267B" w:rsidRPr="00C4267B">
        <w:rPr>
          <w:szCs w:val="22"/>
          <w:lang w:val="ru-RU"/>
        </w:rPr>
        <w:t xml:space="preserve"> </w:t>
      </w:r>
      <w:r w:rsidR="00C4267B">
        <w:rPr>
          <w:szCs w:val="22"/>
          <w:lang w:val="ru-RU"/>
        </w:rPr>
        <w:t>настоящем</w:t>
      </w:r>
      <w:r w:rsidR="00C4267B" w:rsidRPr="00C4267B">
        <w:rPr>
          <w:szCs w:val="22"/>
          <w:lang w:val="ru-RU"/>
        </w:rPr>
        <w:t xml:space="preserve"> </w:t>
      </w:r>
      <w:r w:rsidR="00C4267B">
        <w:rPr>
          <w:szCs w:val="22"/>
          <w:lang w:val="ru-RU"/>
        </w:rPr>
        <w:t>документе</w:t>
      </w:r>
      <w:r w:rsidR="00C4267B" w:rsidRPr="00C4267B">
        <w:rPr>
          <w:szCs w:val="22"/>
          <w:lang w:val="ru-RU"/>
        </w:rPr>
        <w:t xml:space="preserve">, </w:t>
      </w:r>
      <w:r w:rsidR="00C4267B">
        <w:rPr>
          <w:szCs w:val="22"/>
          <w:lang w:val="ru-RU"/>
        </w:rPr>
        <w:t>правило </w:t>
      </w:r>
      <w:r w:rsidRPr="00C4267B">
        <w:rPr>
          <w:szCs w:val="22"/>
          <w:lang w:val="ru-RU"/>
        </w:rPr>
        <w:t xml:space="preserve">7 </w:t>
      </w:r>
      <w:r w:rsidR="00C4267B">
        <w:rPr>
          <w:szCs w:val="22"/>
          <w:lang w:val="ru-RU"/>
        </w:rPr>
        <w:t xml:space="preserve">касается содержания международной заявки.  </w:t>
      </w:r>
      <w:r w:rsidR="00705D72">
        <w:rPr>
          <w:szCs w:val="22"/>
          <w:lang w:val="ru-RU"/>
        </w:rPr>
        <w:t>В с</w:t>
      </w:r>
      <w:r w:rsidR="00C4267B">
        <w:rPr>
          <w:szCs w:val="22"/>
          <w:lang w:val="ru-RU"/>
        </w:rPr>
        <w:t>тать</w:t>
      </w:r>
      <w:r w:rsidR="00705D72">
        <w:rPr>
          <w:szCs w:val="22"/>
          <w:lang w:val="ru-RU"/>
        </w:rPr>
        <w:t>е</w:t>
      </w:r>
      <w:r w:rsidR="00C4267B" w:rsidRPr="00C4267B">
        <w:rPr>
          <w:szCs w:val="22"/>
        </w:rPr>
        <w:t> </w:t>
      </w:r>
      <w:r w:rsidRPr="00C4267B">
        <w:rPr>
          <w:szCs w:val="22"/>
          <w:lang w:val="ru-RU"/>
        </w:rPr>
        <w:t xml:space="preserve">5(4) </w:t>
      </w:r>
      <w:r w:rsidR="00C4267B">
        <w:rPr>
          <w:szCs w:val="22"/>
          <w:lang w:val="ru-RU"/>
        </w:rPr>
        <w:t>Акта</w:t>
      </w:r>
      <w:r w:rsidR="00C4267B" w:rsidRPr="00C4267B">
        <w:rPr>
          <w:szCs w:val="22"/>
          <w:lang w:val="ru-RU"/>
        </w:rPr>
        <w:t xml:space="preserve"> </w:t>
      </w:r>
      <w:r w:rsidRPr="00C4267B">
        <w:rPr>
          <w:szCs w:val="22"/>
          <w:lang w:val="ru-RU"/>
        </w:rPr>
        <w:t>1999</w:t>
      </w:r>
      <w:r w:rsidR="00C4267B" w:rsidRPr="00C4267B">
        <w:rPr>
          <w:szCs w:val="22"/>
        </w:rPr>
        <w:t> </w:t>
      </w:r>
      <w:r w:rsidR="00C4267B">
        <w:rPr>
          <w:szCs w:val="22"/>
          <w:lang w:val="ru-RU"/>
        </w:rPr>
        <w:t>г</w:t>
      </w:r>
      <w:r w:rsidR="00C4267B" w:rsidRPr="00C4267B">
        <w:rPr>
          <w:szCs w:val="22"/>
          <w:lang w:val="ru-RU"/>
        </w:rPr>
        <w:t>.</w:t>
      </w:r>
      <w:r w:rsidRPr="00C4267B">
        <w:rPr>
          <w:szCs w:val="22"/>
          <w:lang w:val="ru-RU"/>
        </w:rPr>
        <w:t xml:space="preserve"> </w:t>
      </w:r>
      <w:r w:rsidR="00C4267B">
        <w:rPr>
          <w:szCs w:val="22"/>
          <w:lang w:val="ru-RU"/>
        </w:rPr>
        <w:t>и правил</w:t>
      </w:r>
      <w:r w:rsidR="00705D72">
        <w:rPr>
          <w:szCs w:val="22"/>
          <w:lang w:val="ru-RU"/>
        </w:rPr>
        <w:t>е</w:t>
      </w:r>
      <w:r w:rsidR="00C4267B" w:rsidRPr="00C4267B">
        <w:rPr>
          <w:szCs w:val="22"/>
        </w:rPr>
        <w:t> </w:t>
      </w:r>
      <w:r w:rsidRPr="00C4267B">
        <w:rPr>
          <w:szCs w:val="22"/>
          <w:lang w:val="ru-RU"/>
        </w:rPr>
        <w:t>7(3)(</w:t>
      </w:r>
      <w:r w:rsidRPr="004D0A1E">
        <w:rPr>
          <w:szCs w:val="22"/>
        </w:rPr>
        <w:t>v</w:t>
      </w:r>
      <w:r w:rsidRPr="00C4267B">
        <w:rPr>
          <w:szCs w:val="22"/>
          <w:lang w:val="ru-RU"/>
        </w:rPr>
        <w:t>)</w:t>
      </w:r>
      <w:r w:rsidR="00C4267B">
        <w:rPr>
          <w:szCs w:val="22"/>
          <w:lang w:val="ru-RU"/>
        </w:rPr>
        <w:t xml:space="preserve"> </w:t>
      </w:r>
      <w:r w:rsidR="00705D72">
        <w:rPr>
          <w:szCs w:val="22"/>
          <w:lang w:val="ru-RU"/>
        </w:rPr>
        <w:t xml:space="preserve">предусмотрено </w:t>
      </w:r>
      <w:r w:rsidR="00C4267B">
        <w:rPr>
          <w:szCs w:val="22"/>
          <w:lang w:val="ru-RU"/>
        </w:rPr>
        <w:t>ограничение, согласно которому в международную заявку может быть включено не более 100</w:t>
      </w:r>
      <w:r w:rsidR="00705D72">
        <w:rPr>
          <w:szCs w:val="22"/>
          <w:lang w:val="ru-RU"/>
        </w:rPr>
        <w:t> </w:t>
      </w:r>
      <w:r w:rsidR="00C4267B">
        <w:rPr>
          <w:szCs w:val="22"/>
          <w:lang w:val="ru-RU"/>
        </w:rPr>
        <w:t>промышленных образцов.  Кроме</w:t>
      </w:r>
      <w:r w:rsidR="00C4267B" w:rsidRPr="0045579F">
        <w:rPr>
          <w:szCs w:val="22"/>
          <w:lang w:val="ru-RU"/>
        </w:rPr>
        <w:t xml:space="preserve"> </w:t>
      </w:r>
      <w:r w:rsidR="00C4267B">
        <w:rPr>
          <w:szCs w:val="22"/>
          <w:lang w:val="ru-RU"/>
        </w:rPr>
        <w:t>того</w:t>
      </w:r>
      <w:r w:rsidR="00C4267B" w:rsidRPr="0045579F">
        <w:rPr>
          <w:szCs w:val="22"/>
          <w:lang w:val="ru-RU"/>
        </w:rPr>
        <w:t xml:space="preserve">, </w:t>
      </w:r>
      <w:r w:rsidR="00C4267B">
        <w:rPr>
          <w:szCs w:val="22"/>
          <w:lang w:val="ru-RU"/>
        </w:rPr>
        <w:t>согласно</w:t>
      </w:r>
      <w:r w:rsidR="00C4267B" w:rsidRPr="0045579F">
        <w:rPr>
          <w:szCs w:val="22"/>
          <w:lang w:val="ru-RU"/>
        </w:rPr>
        <w:t xml:space="preserve"> </w:t>
      </w:r>
      <w:r w:rsidR="00C4267B">
        <w:rPr>
          <w:szCs w:val="22"/>
          <w:lang w:val="ru-RU"/>
        </w:rPr>
        <w:t>правилу</w:t>
      </w:r>
      <w:r w:rsidR="00C4267B" w:rsidRPr="00C4267B">
        <w:rPr>
          <w:szCs w:val="22"/>
        </w:rPr>
        <w:t> </w:t>
      </w:r>
      <w:r w:rsidRPr="0045579F">
        <w:rPr>
          <w:szCs w:val="22"/>
          <w:lang w:val="ru-RU"/>
        </w:rPr>
        <w:t>7(7)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все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изделия</w:t>
      </w:r>
      <w:r w:rsidR="0045579F" w:rsidRPr="0045579F">
        <w:rPr>
          <w:szCs w:val="22"/>
          <w:lang w:val="ru-RU"/>
        </w:rPr>
        <w:t xml:space="preserve">, </w:t>
      </w:r>
      <w:r w:rsidR="0045579F">
        <w:rPr>
          <w:szCs w:val="22"/>
          <w:lang w:val="ru-RU"/>
        </w:rPr>
        <w:t>составляющие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промышленные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образцы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или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 xml:space="preserve">в связи с которыми должны использоваться эти промышленные образцы, </w:t>
      </w:r>
      <w:r w:rsidR="00705D72">
        <w:rPr>
          <w:szCs w:val="22"/>
          <w:lang w:val="ru-RU"/>
        </w:rPr>
        <w:t xml:space="preserve">должны </w:t>
      </w:r>
      <w:r w:rsidR="0045579F">
        <w:rPr>
          <w:szCs w:val="22"/>
          <w:lang w:val="ru-RU"/>
        </w:rPr>
        <w:t>принадлежат</w:t>
      </w:r>
      <w:r w:rsidR="00705D72">
        <w:rPr>
          <w:szCs w:val="22"/>
          <w:lang w:val="ru-RU"/>
        </w:rPr>
        <w:t>ь</w:t>
      </w:r>
      <w:r w:rsidR="0045579F">
        <w:rPr>
          <w:szCs w:val="22"/>
          <w:lang w:val="ru-RU"/>
        </w:rPr>
        <w:t xml:space="preserve"> к одному и тому же классу Локарнской классификации.  В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остальном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нормативно</w:t>
      </w:r>
      <w:r w:rsidR="0045579F" w:rsidRPr="0045579F">
        <w:rPr>
          <w:szCs w:val="22"/>
          <w:lang w:val="ru-RU"/>
        </w:rPr>
        <w:t>-</w:t>
      </w:r>
      <w:r w:rsidR="0045579F">
        <w:rPr>
          <w:szCs w:val="22"/>
          <w:lang w:val="ru-RU"/>
        </w:rPr>
        <w:t>правовая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база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Гаагской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системы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не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содержит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каких</w:t>
      </w:r>
      <w:r w:rsidR="0045579F" w:rsidRPr="0045579F">
        <w:rPr>
          <w:szCs w:val="22"/>
          <w:lang w:val="ru-RU"/>
        </w:rPr>
        <w:t>-</w:t>
      </w:r>
      <w:r w:rsidR="0045579F">
        <w:rPr>
          <w:szCs w:val="22"/>
          <w:lang w:val="ru-RU"/>
        </w:rPr>
        <w:t>либо</w:t>
      </w:r>
      <w:r w:rsidR="0045579F" w:rsidRPr="0045579F">
        <w:rPr>
          <w:szCs w:val="22"/>
          <w:lang w:val="ru-RU"/>
        </w:rPr>
        <w:t xml:space="preserve"> </w:t>
      </w:r>
      <w:r w:rsidR="0045579F">
        <w:rPr>
          <w:szCs w:val="22"/>
          <w:lang w:val="ru-RU"/>
        </w:rPr>
        <w:t>ограничений</w:t>
      </w:r>
      <w:r w:rsidR="00705D72">
        <w:rPr>
          <w:szCs w:val="22"/>
          <w:lang w:val="ru-RU"/>
        </w:rPr>
        <w:t xml:space="preserve"> в отношении</w:t>
      </w:r>
      <w:r w:rsidR="0045579F">
        <w:rPr>
          <w:szCs w:val="22"/>
          <w:lang w:val="ru-RU"/>
        </w:rPr>
        <w:t xml:space="preserve"> промышленных образцов</w:t>
      </w:r>
      <w:r w:rsidR="00705D72">
        <w:rPr>
          <w:szCs w:val="22"/>
          <w:lang w:val="ru-RU"/>
        </w:rPr>
        <w:t>, включаемых</w:t>
      </w:r>
      <w:r w:rsidR="0045579F">
        <w:rPr>
          <w:szCs w:val="22"/>
          <w:lang w:val="ru-RU"/>
        </w:rPr>
        <w:t xml:space="preserve"> в международную заявку</w:t>
      </w:r>
      <w:r w:rsidRPr="004D0A1E">
        <w:rPr>
          <w:rStyle w:val="FootnoteReference"/>
          <w:szCs w:val="22"/>
        </w:rPr>
        <w:footnoteReference w:id="8"/>
      </w:r>
      <w:r w:rsidR="006451D6" w:rsidRPr="0045579F">
        <w:rPr>
          <w:szCs w:val="22"/>
          <w:lang w:val="ru-RU"/>
        </w:rPr>
        <w:t>.</w:t>
      </w:r>
    </w:p>
    <w:p w:rsidR="00AF4157" w:rsidRPr="0045579F" w:rsidRDefault="00AF4157" w:rsidP="00CE21F5">
      <w:pPr>
        <w:rPr>
          <w:szCs w:val="22"/>
          <w:lang w:val="ru-RU"/>
        </w:rPr>
      </w:pPr>
    </w:p>
    <w:p w:rsidR="00CE21F5" w:rsidRPr="002E42D1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0018DC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0018DC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0018DC">
        <w:rPr>
          <w:szCs w:val="22"/>
          <w:lang w:val="ru-RU"/>
        </w:rPr>
        <w:tab/>
      </w:r>
      <w:r w:rsidR="000018DC">
        <w:rPr>
          <w:szCs w:val="22"/>
          <w:lang w:val="ru-RU"/>
        </w:rPr>
        <w:t>Поскольку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правило</w:t>
      </w:r>
      <w:r w:rsidR="000018DC" w:rsidRPr="000018DC">
        <w:rPr>
          <w:szCs w:val="22"/>
        </w:rPr>
        <w:t> </w:t>
      </w:r>
      <w:r w:rsidRPr="000018DC">
        <w:rPr>
          <w:szCs w:val="22"/>
          <w:lang w:val="ru-RU"/>
        </w:rPr>
        <w:t>21(1)(</w:t>
      </w:r>
      <w:r w:rsidRPr="004D0A1E">
        <w:rPr>
          <w:szCs w:val="22"/>
        </w:rPr>
        <w:t>a</w:t>
      </w:r>
      <w:r w:rsidRPr="000018DC">
        <w:rPr>
          <w:szCs w:val="22"/>
          <w:lang w:val="ru-RU"/>
        </w:rPr>
        <w:t>)(</w:t>
      </w:r>
      <w:r w:rsidRPr="004D0A1E">
        <w:rPr>
          <w:szCs w:val="22"/>
        </w:rPr>
        <w:t>iv</w:t>
      </w:r>
      <w:r w:rsidRPr="000018DC">
        <w:rPr>
          <w:szCs w:val="22"/>
          <w:lang w:val="ru-RU"/>
        </w:rPr>
        <w:t>)</w:t>
      </w:r>
      <w:r w:rsidR="000018DC" w:rsidRPr="000018DC">
        <w:rPr>
          <w:szCs w:val="22"/>
          <w:lang w:val="ru-RU"/>
        </w:rPr>
        <w:t xml:space="preserve"> </w:t>
      </w:r>
      <w:r w:rsidR="00770424">
        <w:rPr>
          <w:szCs w:val="22"/>
          <w:lang w:val="ru-RU"/>
        </w:rPr>
        <w:t>разрешает заявителю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ходатайств</w:t>
      </w:r>
      <w:r w:rsidR="00770424">
        <w:rPr>
          <w:szCs w:val="22"/>
          <w:lang w:val="ru-RU"/>
        </w:rPr>
        <w:t>овать о</w:t>
      </w:r>
      <w:r w:rsidR="000018DC">
        <w:rPr>
          <w:szCs w:val="22"/>
          <w:lang w:val="ru-RU"/>
        </w:rPr>
        <w:t>б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ограничении</w:t>
      </w:r>
      <w:r w:rsidR="00770424">
        <w:rPr>
          <w:szCs w:val="22"/>
          <w:lang w:val="ru-RU"/>
        </w:rPr>
        <w:t xml:space="preserve"> действия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международной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регистрации</w:t>
      </w:r>
      <w:r w:rsidR="000018DC" w:rsidRPr="000018DC">
        <w:rPr>
          <w:szCs w:val="22"/>
          <w:lang w:val="ru-RU"/>
        </w:rPr>
        <w:t xml:space="preserve">, </w:t>
      </w:r>
      <w:r w:rsidR="00770424">
        <w:rPr>
          <w:szCs w:val="22"/>
          <w:lang w:val="ru-RU"/>
        </w:rPr>
        <w:t xml:space="preserve">представляется </w:t>
      </w:r>
      <w:r w:rsidR="000018DC">
        <w:rPr>
          <w:szCs w:val="22"/>
          <w:lang w:val="ru-RU"/>
        </w:rPr>
        <w:t>логичн</w:t>
      </w:r>
      <w:r w:rsidR="00770424">
        <w:rPr>
          <w:szCs w:val="22"/>
          <w:lang w:val="ru-RU"/>
        </w:rPr>
        <w:t>ым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и</w:t>
      </w:r>
      <w:r w:rsidR="000018DC" w:rsidRPr="000018DC">
        <w:rPr>
          <w:szCs w:val="22"/>
          <w:lang w:val="ru-RU"/>
        </w:rPr>
        <w:t xml:space="preserve"> </w:t>
      </w:r>
      <w:r w:rsidR="000018DC">
        <w:rPr>
          <w:szCs w:val="22"/>
          <w:lang w:val="ru-RU"/>
        </w:rPr>
        <w:t>очевидн</w:t>
      </w:r>
      <w:r w:rsidR="00770424">
        <w:rPr>
          <w:szCs w:val="22"/>
          <w:lang w:val="ru-RU"/>
        </w:rPr>
        <w:t>ым</w:t>
      </w:r>
      <w:r w:rsidR="000018DC">
        <w:rPr>
          <w:szCs w:val="22"/>
          <w:lang w:val="ru-RU"/>
        </w:rPr>
        <w:t xml:space="preserve"> </w:t>
      </w:r>
      <w:r w:rsidR="00770424">
        <w:rPr>
          <w:szCs w:val="22"/>
          <w:lang w:val="ru-RU"/>
        </w:rPr>
        <w:t xml:space="preserve">предусмотреть </w:t>
      </w:r>
      <w:r w:rsidR="000018DC">
        <w:rPr>
          <w:szCs w:val="22"/>
          <w:lang w:val="ru-RU"/>
        </w:rPr>
        <w:t>спец</w:t>
      </w:r>
      <w:r w:rsidR="00770424">
        <w:rPr>
          <w:szCs w:val="22"/>
          <w:lang w:val="ru-RU"/>
        </w:rPr>
        <w:t xml:space="preserve">иальное положение об ограничениях в </w:t>
      </w:r>
      <w:r w:rsidR="000018DC">
        <w:rPr>
          <w:szCs w:val="22"/>
          <w:lang w:val="ru-RU"/>
        </w:rPr>
        <w:t>международн</w:t>
      </w:r>
      <w:r w:rsidR="00770424">
        <w:rPr>
          <w:szCs w:val="22"/>
          <w:lang w:val="ru-RU"/>
        </w:rPr>
        <w:t>ой</w:t>
      </w:r>
      <w:r w:rsidR="000018DC">
        <w:rPr>
          <w:szCs w:val="22"/>
          <w:lang w:val="ru-RU"/>
        </w:rPr>
        <w:t xml:space="preserve"> заявк</w:t>
      </w:r>
      <w:r w:rsidR="00770424">
        <w:rPr>
          <w:szCs w:val="22"/>
          <w:lang w:val="ru-RU"/>
        </w:rPr>
        <w:t>е</w:t>
      </w:r>
      <w:r w:rsidRPr="004D0A1E">
        <w:rPr>
          <w:rStyle w:val="FootnoteReference"/>
          <w:szCs w:val="22"/>
        </w:rPr>
        <w:footnoteReference w:id="9"/>
      </w:r>
      <w:r w:rsidR="006451D6" w:rsidRPr="000018DC">
        <w:rPr>
          <w:szCs w:val="22"/>
          <w:lang w:val="ru-RU"/>
        </w:rPr>
        <w:t>.</w:t>
      </w:r>
      <w:r w:rsidR="00AF4157" w:rsidRPr="000018DC">
        <w:rPr>
          <w:szCs w:val="22"/>
          <w:lang w:val="ru-RU"/>
        </w:rPr>
        <w:t xml:space="preserve"> </w:t>
      </w:r>
      <w:r w:rsidRPr="000018DC">
        <w:rPr>
          <w:szCs w:val="22"/>
          <w:lang w:val="ru-RU"/>
        </w:rPr>
        <w:t xml:space="preserve"> </w:t>
      </w:r>
      <w:r w:rsidR="002E42D1">
        <w:rPr>
          <w:szCs w:val="22"/>
          <w:lang w:val="ru-RU"/>
        </w:rPr>
        <w:t>Предлагается</w:t>
      </w:r>
      <w:r w:rsidR="002E42D1" w:rsidRPr="002E42D1">
        <w:rPr>
          <w:szCs w:val="22"/>
          <w:lang w:val="ru-RU"/>
        </w:rPr>
        <w:t xml:space="preserve"> </w:t>
      </w:r>
      <w:r w:rsidR="00770424">
        <w:rPr>
          <w:szCs w:val="22"/>
          <w:lang w:val="ru-RU"/>
        </w:rPr>
        <w:t>включить</w:t>
      </w:r>
      <w:r w:rsidR="002E42D1" w:rsidRPr="002E42D1">
        <w:rPr>
          <w:szCs w:val="22"/>
          <w:lang w:val="ru-RU"/>
        </w:rPr>
        <w:t xml:space="preserve"> </w:t>
      </w:r>
      <w:r w:rsidR="002E42D1">
        <w:rPr>
          <w:szCs w:val="22"/>
          <w:lang w:val="ru-RU"/>
        </w:rPr>
        <w:t>в</w:t>
      </w:r>
      <w:r w:rsidR="002E42D1" w:rsidRPr="002E42D1">
        <w:rPr>
          <w:szCs w:val="22"/>
          <w:lang w:val="ru-RU"/>
        </w:rPr>
        <w:t xml:space="preserve"> </w:t>
      </w:r>
      <w:r w:rsidR="002E42D1">
        <w:rPr>
          <w:szCs w:val="22"/>
          <w:lang w:val="ru-RU"/>
        </w:rPr>
        <w:t>правило</w:t>
      </w:r>
      <w:r w:rsidR="002E42D1" w:rsidRPr="002E42D1">
        <w:rPr>
          <w:szCs w:val="22"/>
        </w:rPr>
        <w:t> </w:t>
      </w:r>
      <w:r w:rsidR="002E42D1" w:rsidRPr="002E42D1">
        <w:rPr>
          <w:szCs w:val="22"/>
          <w:lang w:val="ru-RU"/>
        </w:rPr>
        <w:t xml:space="preserve">7 </w:t>
      </w:r>
      <w:r w:rsidR="002E42D1">
        <w:rPr>
          <w:szCs w:val="22"/>
          <w:lang w:val="ru-RU"/>
        </w:rPr>
        <w:t>новый</w:t>
      </w:r>
      <w:r w:rsidR="002E42D1" w:rsidRPr="002E42D1">
        <w:rPr>
          <w:szCs w:val="22"/>
          <w:lang w:val="ru-RU"/>
        </w:rPr>
        <w:t xml:space="preserve"> </w:t>
      </w:r>
      <w:r w:rsidR="002E42D1">
        <w:rPr>
          <w:szCs w:val="22"/>
          <w:lang w:val="ru-RU"/>
        </w:rPr>
        <w:t>пункт</w:t>
      </w:r>
      <w:r w:rsidR="002E42D1" w:rsidRPr="002E42D1">
        <w:rPr>
          <w:szCs w:val="22"/>
        </w:rPr>
        <w:t> </w:t>
      </w:r>
      <w:r w:rsidRPr="002E42D1">
        <w:rPr>
          <w:szCs w:val="22"/>
          <w:lang w:val="ru-RU"/>
        </w:rPr>
        <w:t>8</w:t>
      </w:r>
      <w:r w:rsidR="002E42D1">
        <w:rPr>
          <w:szCs w:val="22"/>
          <w:lang w:val="ru-RU"/>
        </w:rPr>
        <w:t xml:space="preserve">, </w:t>
      </w:r>
      <w:r w:rsidR="00770424">
        <w:rPr>
          <w:szCs w:val="22"/>
          <w:lang w:val="ru-RU"/>
        </w:rPr>
        <w:t xml:space="preserve">допускающий ограничения в </w:t>
      </w:r>
      <w:r w:rsidR="002E42D1">
        <w:rPr>
          <w:szCs w:val="22"/>
          <w:lang w:val="ru-RU"/>
        </w:rPr>
        <w:t>международн</w:t>
      </w:r>
      <w:r w:rsidR="00770424">
        <w:rPr>
          <w:szCs w:val="22"/>
          <w:lang w:val="ru-RU"/>
        </w:rPr>
        <w:t>ой</w:t>
      </w:r>
      <w:r w:rsidR="002E42D1">
        <w:rPr>
          <w:szCs w:val="22"/>
          <w:lang w:val="ru-RU"/>
        </w:rPr>
        <w:t xml:space="preserve"> заявк</w:t>
      </w:r>
      <w:r w:rsidR="00770424">
        <w:rPr>
          <w:szCs w:val="22"/>
          <w:lang w:val="ru-RU"/>
        </w:rPr>
        <w:t>е</w:t>
      </w:r>
      <w:r w:rsidR="002E42D1">
        <w:rPr>
          <w:szCs w:val="22"/>
          <w:lang w:val="ru-RU"/>
        </w:rPr>
        <w:t>, в следующей редакции</w:t>
      </w:r>
      <w:r w:rsidRPr="002E42D1">
        <w:rPr>
          <w:szCs w:val="22"/>
          <w:lang w:val="ru-RU"/>
        </w:rPr>
        <w:t>:</w:t>
      </w:r>
    </w:p>
    <w:p w:rsidR="00AF4157" w:rsidRPr="002E42D1" w:rsidRDefault="00AF4157" w:rsidP="00CE21F5">
      <w:pPr>
        <w:rPr>
          <w:szCs w:val="22"/>
          <w:lang w:val="ru-RU"/>
        </w:rPr>
      </w:pPr>
    </w:p>
    <w:p w:rsidR="00CE21F5" w:rsidRPr="00460C49" w:rsidRDefault="002E42D1" w:rsidP="00C73262">
      <w:pPr>
        <w:tabs>
          <w:tab w:val="left" w:pos="1701"/>
          <w:tab w:val="left" w:pos="2268"/>
        </w:tabs>
        <w:ind w:left="567" w:firstLine="567"/>
        <w:rPr>
          <w:szCs w:val="22"/>
          <w:lang w:val="ru-RU"/>
        </w:rPr>
      </w:pPr>
      <w:r w:rsidRPr="00770424">
        <w:rPr>
          <w:szCs w:val="22"/>
          <w:lang w:val="ru-RU"/>
        </w:rPr>
        <w:t>«</w:t>
      </w:r>
      <w:r w:rsidR="00460C49" w:rsidRPr="00770424">
        <w:rPr>
          <w:szCs w:val="22"/>
          <w:lang w:val="ru-RU"/>
        </w:rPr>
        <w:t>Правило </w:t>
      </w:r>
      <w:r w:rsidR="00CE21F5" w:rsidRPr="00770424">
        <w:rPr>
          <w:szCs w:val="22"/>
          <w:lang w:val="ru-RU"/>
        </w:rPr>
        <w:t>7(8)</w:t>
      </w:r>
      <w:r w:rsidR="006451D6" w:rsidRPr="00770424">
        <w:rPr>
          <w:szCs w:val="22"/>
        </w:rPr>
        <w:t>  </w:t>
      </w:r>
      <w:r w:rsidR="00460C49" w:rsidRPr="00770424">
        <w:rPr>
          <w:szCs w:val="22"/>
          <w:lang w:val="ru-RU"/>
        </w:rPr>
        <w:t>[</w:t>
      </w:r>
      <w:r w:rsidR="00460C49" w:rsidRPr="00770424">
        <w:rPr>
          <w:i/>
          <w:szCs w:val="22"/>
          <w:lang w:val="ru-RU"/>
        </w:rPr>
        <w:t>Ограничения в международной заявке</w:t>
      </w:r>
      <w:r w:rsidR="00460C49" w:rsidRPr="00770424">
        <w:rPr>
          <w:szCs w:val="22"/>
          <w:lang w:val="ru-RU"/>
        </w:rPr>
        <w:t>]</w:t>
      </w:r>
      <w:r w:rsidR="00460C49" w:rsidRPr="00770424">
        <w:rPr>
          <w:i/>
          <w:szCs w:val="22"/>
          <w:lang w:val="ru-RU"/>
        </w:rPr>
        <w:t xml:space="preserve">  </w:t>
      </w:r>
      <w:r w:rsidR="006E30E1" w:rsidRPr="006E30E1">
        <w:rPr>
          <w:szCs w:val="22"/>
          <w:lang w:val="ru-RU"/>
        </w:rPr>
        <w:t>В м</w:t>
      </w:r>
      <w:r w:rsidR="00460C49" w:rsidRPr="00770424">
        <w:rPr>
          <w:szCs w:val="22"/>
          <w:lang w:val="ru-RU"/>
        </w:rPr>
        <w:t>еждународн</w:t>
      </w:r>
      <w:r w:rsidR="006E30E1">
        <w:rPr>
          <w:szCs w:val="22"/>
          <w:lang w:val="ru-RU"/>
        </w:rPr>
        <w:t>ой</w:t>
      </w:r>
      <w:r w:rsidR="00460C49" w:rsidRPr="00770424">
        <w:rPr>
          <w:szCs w:val="22"/>
          <w:lang w:val="ru-RU"/>
        </w:rPr>
        <w:t xml:space="preserve"> заявк</w:t>
      </w:r>
      <w:r w:rsidR="006E30E1">
        <w:rPr>
          <w:szCs w:val="22"/>
          <w:lang w:val="ru-RU"/>
        </w:rPr>
        <w:t>е</w:t>
      </w:r>
      <w:r w:rsidR="00460C49" w:rsidRPr="00770424">
        <w:rPr>
          <w:szCs w:val="22"/>
          <w:lang w:val="ru-RU"/>
        </w:rPr>
        <w:t xml:space="preserve"> мо</w:t>
      </w:r>
      <w:r w:rsidR="006E30E1">
        <w:rPr>
          <w:szCs w:val="22"/>
          <w:lang w:val="ru-RU"/>
        </w:rPr>
        <w:t>гут</w:t>
      </w:r>
      <w:r w:rsidR="00460C49" w:rsidRPr="00770424">
        <w:rPr>
          <w:szCs w:val="22"/>
          <w:lang w:val="ru-RU"/>
        </w:rPr>
        <w:t xml:space="preserve"> содержать</w:t>
      </w:r>
      <w:r w:rsidR="006E30E1">
        <w:rPr>
          <w:szCs w:val="22"/>
          <w:lang w:val="ru-RU"/>
        </w:rPr>
        <w:t>ся</w:t>
      </w:r>
      <w:r w:rsidR="00460C49" w:rsidRPr="00770424">
        <w:rPr>
          <w:szCs w:val="22"/>
          <w:lang w:val="ru-RU"/>
        </w:rPr>
        <w:t xml:space="preserve"> ограничения в отношении одной или нескольких указанных Договаривающихся сторон для одного или нескольких промышленных образцов, являющихся </w:t>
      </w:r>
      <w:r w:rsidR="006E30E1">
        <w:rPr>
          <w:szCs w:val="22"/>
          <w:lang w:val="ru-RU"/>
        </w:rPr>
        <w:t>предметом</w:t>
      </w:r>
      <w:r w:rsidR="00460C49" w:rsidRPr="00770424">
        <w:rPr>
          <w:szCs w:val="22"/>
          <w:lang w:val="ru-RU"/>
        </w:rPr>
        <w:t xml:space="preserve"> международной заявки.  Ограничения, касающиеся указанных Договаривающихся сторон, могут отличаться друг от друга</w:t>
      </w:r>
      <w:r w:rsidRPr="00770424">
        <w:rPr>
          <w:szCs w:val="22"/>
          <w:lang w:val="ru-RU"/>
        </w:rPr>
        <w:t>»</w:t>
      </w:r>
      <w:r w:rsidR="00460C49" w:rsidRPr="00770424">
        <w:rPr>
          <w:szCs w:val="22"/>
          <w:lang w:val="ru-RU"/>
        </w:rPr>
        <w:t>.</w:t>
      </w:r>
    </w:p>
    <w:p w:rsidR="006451D6" w:rsidRPr="00460C49" w:rsidRDefault="006451D6">
      <w:pPr>
        <w:rPr>
          <w:szCs w:val="22"/>
          <w:lang w:val="ru-RU"/>
        </w:rPr>
      </w:pPr>
    </w:p>
    <w:p w:rsidR="00CE21F5" w:rsidRPr="00353BC9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353BC9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353BC9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353BC9">
        <w:rPr>
          <w:szCs w:val="22"/>
          <w:lang w:val="ru-RU"/>
        </w:rPr>
        <w:tab/>
      </w:r>
      <w:r w:rsidR="00710006">
        <w:rPr>
          <w:szCs w:val="22"/>
          <w:lang w:val="ru-RU"/>
        </w:rPr>
        <w:t>Отмечается</w:t>
      </w:r>
      <w:r w:rsidR="00353BC9" w:rsidRPr="00353BC9">
        <w:rPr>
          <w:szCs w:val="22"/>
          <w:lang w:val="ru-RU"/>
        </w:rPr>
        <w:t xml:space="preserve">, </w:t>
      </w:r>
      <w:r w:rsidR="00353BC9">
        <w:rPr>
          <w:szCs w:val="22"/>
          <w:lang w:val="ru-RU"/>
        </w:rPr>
        <w:t>что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в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результате</w:t>
      </w:r>
      <w:r w:rsidR="00353BC9" w:rsidRPr="00353BC9">
        <w:rPr>
          <w:szCs w:val="22"/>
          <w:lang w:val="ru-RU"/>
        </w:rPr>
        <w:t xml:space="preserve"> </w:t>
      </w:r>
      <w:r w:rsidR="00710006">
        <w:rPr>
          <w:szCs w:val="22"/>
          <w:lang w:val="ru-RU"/>
        </w:rPr>
        <w:t xml:space="preserve">включения в международную заявку </w:t>
      </w:r>
      <w:r w:rsidR="00353BC9">
        <w:rPr>
          <w:szCs w:val="22"/>
          <w:lang w:val="ru-RU"/>
        </w:rPr>
        <w:t>ограничений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дополнительны</w:t>
      </w:r>
      <w:r w:rsidR="004A7B89">
        <w:rPr>
          <w:szCs w:val="22"/>
          <w:lang w:val="ru-RU"/>
        </w:rPr>
        <w:t>е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обязательны</w:t>
      </w:r>
      <w:r w:rsidR="004A7B89">
        <w:rPr>
          <w:szCs w:val="22"/>
          <w:lang w:val="ru-RU"/>
        </w:rPr>
        <w:t>е</w:t>
      </w:r>
      <w:r w:rsidR="00353BC9" w:rsidRPr="00353BC9">
        <w:rPr>
          <w:szCs w:val="22"/>
          <w:lang w:val="ru-RU"/>
        </w:rPr>
        <w:t xml:space="preserve"> </w:t>
      </w:r>
      <w:r w:rsidR="004A7B89">
        <w:rPr>
          <w:szCs w:val="22"/>
          <w:lang w:val="ru-RU"/>
        </w:rPr>
        <w:t>элементы</w:t>
      </w:r>
      <w:r w:rsidR="00353BC9" w:rsidRPr="00353BC9">
        <w:rPr>
          <w:szCs w:val="22"/>
          <w:lang w:val="ru-RU"/>
        </w:rPr>
        <w:t xml:space="preserve">, </w:t>
      </w:r>
      <w:r w:rsidR="00353BC9">
        <w:rPr>
          <w:szCs w:val="22"/>
          <w:lang w:val="ru-RU"/>
        </w:rPr>
        <w:t>таки</w:t>
      </w:r>
      <w:r w:rsidR="004A7B89">
        <w:rPr>
          <w:szCs w:val="22"/>
          <w:lang w:val="ru-RU"/>
        </w:rPr>
        <w:t>е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как</w:t>
      </w:r>
      <w:r w:rsidR="00353BC9" w:rsidRPr="00353BC9">
        <w:rPr>
          <w:szCs w:val="22"/>
          <w:lang w:val="ru-RU"/>
        </w:rPr>
        <w:t xml:space="preserve"> </w:t>
      </w:r>
      <w:r w:rsidR="00710006">
        <w:rPr>
          <w:szCs w:val="22"/>
          <w:lang w:val="ru-RU"/>
        </w:rPr>
        <w:t xml:space="preserve">имя </w:t>
      </w:r>
      <w:r w:rsidR="00353BC9">
        <w:rPr>
          <w:szCs w:val="22"/>
          <w:lang w:val="ru-RU"/>
        </w:rPr>
        <w:t>автора</w:t>
      </w:r>
      <w:r w:rsidRPr="00353BC9">
        <w:rPr>
          <w:szCs w:val="22"/>
          <w:lang w:val="ru-RU"/>
        </w:rPr>
        <w:t xml:space="preserve"> (</w:t>
      </w:r>
      <w:r w:rsidR="00353BC9">
        <w:rPr>
          <w:szCs w:val="22"/>
          <w:lang w:val="ru-RU"/>
        </w:rPr>
        <w:t>в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качестве</w:t>
      </w:r>
      <w:r w:rsidR="00353BC9" w:rsidRPr="00353BC9">
        <w:rPr>
          <w:szCs w:val="22"/>
          <w:lang w:val="ru-RU"/>
        </w:rPr>
        <w:t xml:space="preserve"> </w:t>
      </w:r>
      <w:r w:rsidR="004A7B89">
        <w:rPr>
          <w:szCs w:val="22"/>
          <w:lang w:val="ru-RU"/>
        </w:rPr>
        <w:t xml:space="preserve">сведений, составляющих </w:t>
      </w:r>
      <w:r w:rsidR="00353BC9">
        <w:rPr>
          <w:szCs w:val="22"/>
          <w:lang w:val="ru-RU"/>
        </w:rPr>
        <w:t>дополнительн</w:t>
      </w:r>
      <w:r w:rsidR="004A7B89">
        <w:rPr>
          <w:szCs w:val="22"/>
          <w:lang w:val="ru-RU"/>
        </w:rPr>
        <w:t>ое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обязательно</w:t>
      </w:r>
      <w:r w:rsidR="004A7B89">
        <w:rPr>
          <w:szCs w:val="22"/>
          <w:lang w:val="ru-RU"/>
        </w:rPr>
        <w:t>е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содержани</w:t>
      </w:r>
      <w:r w:rsidR="004A7B89">
        <w:rPr>
          <w:szCs w:val="22"/>
          <w:lang w:val="ru-RU"/>
        </w:rPr>
        <w:t>е заявки</w:t>
      </w:r>
      <w:r w:rsidRPr="00353BC9">
        <w:rPr>
          <w:szCs w:val="22"/>
          <w:lang w:val="ru-RU"/>
        </w:rPr>
        <w:t>)</w:t>
      </w:r>
      <w:r w:rsidR="004A7B89">
        <w:rPr>
          <w:szCs w:val="22"/>
          <w:lang w:val="ru-RU"/>
        </w:rPr>
        <w:t xml:space="preserve">, будут необходимы </w:t>
      </w:r>
      <w:r w:rsidR="00353BC9">
        <w:rPr>
          <w:szCs w:val="22"/>
          <w:lang w:val="ru-RU"/>
        </w:rPr>
        <w:t>только</w:t>
      </w:r>
      <w:r w:rsidR="00353BC9" w:rsidRPr="00353BC9">
        <w:rPr>
          <w:szCs w:val="22"/>
          <w:lang w:val="ru-RU"/>
        </w:rPr>
        <w:t xml:space="preserve"> </w:t>
      </w:r>
      <w:r w:rsidR="004A7B89">
        <w:rPr>
          <w:szCs w:val="22"/>
          <w:lang w:val="ru-RU"/>
        </w:rPr>
        <w:t xml:space="preserve">в характеристике </w:t>
      </w:r>
      <w:r w:rsidR="00353BC9">
        <w:rPr>
          <w:szCs w:val="22"/>
          <w:lang w:val="ru-RU"/>
        </w:rPr>
        <w:t>тех</w:t>
      </w:r>
      <w:r w:rsidR="00353BC9"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образцов</w:t>
      </w:r>
      <w:r w:rsidR="00353BC9" w:rsidRPr="00353BC9">
        <w:rPr>
          <w:szCs w:val="22"/>
          <w:lang w:val="ru-RU"/>
        </w:rPr>
        <w:t xml:space="preserve">, </w:t>
      </w:r>
      <w:r w:rsidR="00353BC9">
        <w:rPr>
          <w:szCs w:val="22"/>
          <w:lang w:val="ru-RU"/>
        </w:rPr>
        <w:t>которые имеют отношение к указанной Договаривающейся стороне, сделавшей заявление в соответствии со статьей </w:t>
      </w:r>
      <w:r w:rsidRPr="00353BC9">
        <w:rPr>
          <w:szCs w:val="22"/>
          <w:lang w:val="ru-RU"/>
        </w:rPr>
        <w:t>5(2)(</w:t>
      </w:r>
      <w:r w:rsidRPr="004D0A1E">
        <w:rPr>
          <w:szCs w:val="22"/>
        </w:rPr>
        <w:t>b</w:t>
      </w:r>
      <w:r w:rsidRPr="00353BC9">
        <w:rPr>
          <w:szCs w:val="22"/>
          <w:lang w:val="ru-RU"/>
        </w:rPr>
        <w:t>)(</w:t>
      </w:r>
      <w:r w:rsidRPr="004D0A1E">
        <w:rPr>
          <w:szCs w:val="22"/>
        </w:rPr>
        <w:t>i</w:t>
      </w:r>
      <w:r w:rsidRPr="00353BC9">
        <w:rPr>
          <w:szCs w:val="22"/>
          <w:lang w:val="ru-RU"/>
        </w:rPr>
        <w:t xml:space="preserve">) </w:t>
      </w:r>
      <w:r w:rsidR="00353BC9">
        <w:rPr>
          <w:szCs w:val="22"/>
          <w:lang w:val="ru-RU"/>
        </w:rPr>
        <w:t>и (или)</w:t>
      </w:r>
      <w:r w:rsidRPr="00353BC9">
        <w:rPr>
          <w:szCs w:val="22"/>
          <w:lang w:val="ru-RU"/>
        </w:rPr>
        <w:t xml:space="preserve"> (</w:t>
      </w:r>
      <w:r w:rsidRPr="004D0A1E">
        <w:rPr>
          <w:szCs w:val="22"/>
        </w:rPr>
        <w:t>ii</w:t>
      </w:r>
      <w:r w:rsidRPr="00353BC9">
        <w:rPr>
          <w:szCs w:val="22"/>
          <w:lang w:val="ru-RU"/>
        </w:rPr>
        <w:t xml:space="preserve">) </w:t>
      </w:r>
      <w:r w:rsidR="00353BC9">
        <w:rPr>
          <w:szCs w:val="22"/>
          <w:lang w:val="ru-RU"/>
        </w:rPr>
        <w:t>и (или)</w:t>
      </w:r>
      <w:r w:rsidRPr="00353BC9">
        <w:rPr>
          <w:szCs w:val="22"/>
          <w:lang w:val="ru-RU"/>
        </w:rPr>
        <w:t xml:space="preserve"> </w:t>
      </w:r>
      <w:r w:rsidR="00353BC9">
        <w:rPr>
          <w:szCs w:val="22"/>
          <w:lang w:val="ru-RU"/>
        </w:rPr>
        <w:t>правилом </w:t>
      </w:r>
      <w:r w:rsidRPr="00353BC9">
        <w:rPr>
          <w:szCs w:val="22"/>
          <w:lang w:val="ru-RU"/>
        </w:rPr>
        <w:t>8.</w:t>
      </w:r>
    </w:p>
    <w:p w:rsidR="00BD3A8F" w:rsidRPr="00353BC9" w:rsidRDefault="00BD3A8F" w:rsidP="00CE21F5">
      <w:pPr>
        <w:rPr>
          <w:szCs w:val="22"/>
          <w:lang w:val="ru-RU"/>
        </w:rPr>
      </w:pPr>
    </w:p>
    <w:p w:rsidR="001D270A" w:rsidRDefault="001D270A">
      <w:pPr>
        <w:rPr>
          <w:szCs w:val="22"/>
        </w:rPr>
      </w:pPr>
      <w:r>
        <w:rPr>
          <w:szCs w:val="22"/>
        </w:rPr>
        <w:br w:type="page"/>
      </w:r>
    </w:p>
    <w:p w:rsidR="00CE21F5" w:rsidRPr="00697649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lastRenderedPageBreak/>
        <w:fldChar w:fldCharType="begin"/>
      </w:r>
      <w:r w:rsidRPr="00697649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697649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697649">
        <w:rPr>
          <w:szCs w:val="22"/>
          <w:lang w:val="ru-RU"/>
        </w:rPr>
        <w:tab/>
      </w:r>
      <w:r w:rsidR="004E5693">
        <w:rPr>
          <w:szCs w:val="22"/>
          <w:lang w:val="ru-RU"/>
        </w:rPr>
        <w:t xml:space="preserve">В порядке уточнения </w:t>
      </w:r>
      <w:r w:rsidR="00697649">
        <w:rPr>
          <w:szCs w:val="22"/>
          <w:lang w:val="ru-RU"/>
        </w:rPr>
        <w:t>предлагается</w:t>
      </w:r>
      <w:r w:rsidR="00697649"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включить</w:t>
      </w:r>
      <w:r w:rsidR="00697649"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в</w:t>
      </w:r>
      <w:r w:rsidR="00697649"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Административную</w:t>
      </w:r>
      <w:r w:rsidR="00697649"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инструкцию</w:t>
      </w:r>
      <w:r w:rsidR="00697649"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новый</w:t>
      </w:r>
      <w:r w:rsidR="00697649"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раздел</w:t>
      </w:r>
      <w:r w:rsidR="00697649" w:rsidRPr="00697649">
        <w:rPr>
          <w:szCs w:val="22"/>
        </w:rPr>
        <w:t> </w:t>
      </w:r>
      <w:r w:rsidRPr="00697649">
        <w:rPr>
          <w:szCs w:val="22"/>
          <w:lang w:val="ru-RU"/>
        </w:rPr>
        <w:t>40</w:t>
      </w:r>
      <w:r w:rsidR="00C90DB9" w:rsidRPr="00697649">
        <w:rPr>
          <w:szCs w:val="22"/>
          <w:lang w:val="ru-RU"/>
        </w:rPr>
        <w:t>9</w:t>
      </w:r>
      <w:r w:rsidRPr="00697649">
        <w:rPr>
          <w:szCs w:val="22"/>
          <w:lang w:val="ru-RU"/>
        </w:rPr>
        <w:t xml:space="preserve"> </w:t>
      </w:r>
      <w:r w:rsidR="00697649">
        <w:rPr>
          <w:szCs w:val="22"/>
          <w:lang w:val="ru-RU"/>
        </w:rPr>
        <w:t>в следующей редакции</w:t>
      </w:r>
      <w:r w:rsidR="00DA0467" w:rsidRPr="00697649">
        <w:rPr>
          <w:szCs w:val="22"/>
          <w:lang w:val="ru-RU"/>
        </w:rPr>
        <w:t>:</w:t>
      </w:r>
    </w:p>
    <w:p w:rsidR="00BD3A8F" w:rsidRPr="00697649" w:rsidRDefault="00BD3A8F" w:rsidP="00CE21F5">
      <w:pPr>
        <w:rPr>
          <w:szCs w:val="22"/>
          <w:lang w:val="ru-RU"/>
        </w:rPr>
      </w:pPr>
    </w:p>
    <w:p w:rsidR="009E36FA" w:rsidRPr="004E5693" w:rsidRDefault="00697649" w:rsidP="009E36FA">
      <w:pPr>
        <w:jc w:val="center"/>
        <w:rPr>
          <w:i/>
          <w:szCs w:val="22"/>
          <w:lang w:val="ru-RU"/>
        </w:rPr>
      </w:pPr>
      <w:r w:rsidRPr="004E5693">
        <w:rPr>
          <w:i/>
          <w:szCs w:val="22"/>
          <w:lang w:val="ru-RU"/>
        </w:rPr>
        <w:t>«</w:t>
      </w:r>
      <w:r w:rsidR="009E36FA" w:rsidRPr="004E5693">
        <w:rPr>
          <w:i/>
          <w:szCs w:val="22"/>
          <w:lang w:val="ru-RU"/>
        </w:rPr>
        <w:t>Раздел 409:  Дополнительное обязательное содержание международной заявки, содержащей ограничения</w:t>
      </w:r>
    </w:p>
    <w:p w:rsidR="00BD3A8F" w:rsidRPr="006F44DD" w:rsidRDefault="00BD3A8F" w:rsidP="00BD3A8F">
      <w:pPr>
        <w:jc w:val="center"/>
        <w:rPr>
          <w:i/>
          <w:szCs w:val="22"/>
          <w:highlight w:val="yellow"/>
          <w:lang w:val="ru-RU"/>
        </w:rPr>
      </w:pPr>
    </w:p>
    <w:p w:rsidR="006F44DD" w:rsidRPr="00B233D3" w:rsidRDefault="006F44DD" w:rsidP="006F44DD">
      <w:pPr>
        <w:tabs>
          <w:tab w:val="left" w:pos="1134"/>
        </w:tabs>
        <w:ind w:left="567" w:firstLine="567"/>
        <w:rPr>
          <w:szCs w:val="22"/>
          <w:lang w:val="fr-CH"/>
        </w:rPr>
      </w:pPr>
      <w:r w:rsidRPr="006F44DD">
        <w:rPr>
          <w:szCs w:val="22"/>
          <w:lang w:val="ru-RU"/>
        </w:rPr>
        <w:t>В случае если применяется правило</w:t>
      </w:r>
      <w:r w:rsidRPr="006F44DD">
        <w:rPr>
          <w:szCs w:val="22"/>
        </w:rPr>
        <w:t> </w:t>
      </w:r>
      <w:r w:rsidRPr="006F44DD">
        <w:rPr>
          <w:szCs w:val="22"/>
          <w:lang w:val="ru-RU"/>
        </w:rPr>
        <w:t>7(4)(</w:t>
      </w:r>
      <w:r w:rsidRPr="006F44DD">
        <w:rPr>
          <w:szCs w:val="22"/>
        </w:rPr>
        <w:t>b</w:t>
      </w:r>
      <w:r w:rsidRPr="006F44DD">
        <w:rPr>
          <w:szCs w:val="22"/>
          <w:lang w:val="ru-RU"/>
        </w:rPr>
        <w:t>) и/или (</w:t>
      </w:r>
      <w:r w:rsidRPr="006F44DD">
        <w:rPr>
          <w:szCs w:val="22"/>
        </w:rPr>
        <w:t>c</w:t>
      </w:r>
      <w:r w:rsidRPr="006F44DD">
        <w:rPr>
          <w:szCs w:val="22"/>
          <w:lang w:val="ru-RU"/>
        </w:rPr>
        <w:t>) и если международная заявка содержит ограничения, то применительно к промышленному образцу (образцам), который касается указанной Договаривающейся стороны (сторон), сделавшей соответствующее заявление (заявления), в заявку включается элемент (элементы), требуемый в соответствии со статьей 5(2)(</w:t>
      </w:r>
      <w:r w:rsidRPr="006F44DD">
        <w:rPr>
          <w:szCs w:val="22"/>
        </w:rPr>
        <w:t>b</w:t>
      </w:r>
      <w:r w:rsidRPr="006F44DD">
        <w:rPr>
          <w:szCs w:val="22"/>
          <w:lang w:val="ru-RU"/>
        </w:rPr>
        <w:t>)(</w:t>
      </w:r>
      <w:r w:rsidRPr="006F44DD">
        <w:rPr>
          <w:szCs w:val="22"/>
        </w:rPr>
        <w:t>i</w:t>
      </w:r>
      <w:r w:rsidRPr="006F44DD">
        <w:rPr>
          <w:szCs w:val="22"/>
          <w:lang w:val="ru-RU"/>
        </w:rPr>
        <w:t>) и/или (</w:t>
      </w:r>
      <w:r w:rsidRPr="006F44DD">
        <w:rPr>
          <w:szCs w:val="22"/>
        </w:rPr>
        <w:t>ii</w:t>
      </w:r>
      <w:r w:rsidR="00B233D3">
        <w:rPr>
          <w:szCs w:val="22"/>
          <w:lang w:val="ru-RU"/>
        </w:rPr>
        <w:t>) и/или правилом 8».</w:t>
      </w:r>
    </w:p>
    <w:p w:rsidR="00DA0467" w:rsidRPr="006F44DD" w:rsidRDefault="00DA0467" w:rsidP="00BD3A8F">
      <w:pPr>
        <w:tabs>
          <w:tab w:val="left" w:pos="1134"/>
        </w:tabs>
        <w:ind w:left="567" w:firstLine="567"/>
        <w:rPr>
          <w:i/>
          <w:szCs w:val="22"/>
          <w:lang w:val="ru-RU"/>
        </w:rPr>
      </w:pPr>
    </w:p>
    <w:p w:rsidR="00CE21F5" w:rsidRPr="00435094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435094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435094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435094">
        <w:rPr>
          <w:szCs w:val="22"/>
          <w:lang w:val="ru-RU"/>
        </w:rPr>
        <w:tab/>
      </w:r>
      <w:r w:rsidR="00435094">
        <w:rPr>
          <w:szCs w:val="22"/>
          <w:lang w:val="ru-RU"/>
        </w:rPr>
        <w:t>Целесообразно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отметить</w:t>
      </w:r>
      <w:r w:rsidR="00435094" w:rsidRPr="00435094">
        <w:rPr>
          <w:szCs w:val="22"/>
          <w:lang w:val="ru-RU"/>
        </w:rPr>
        <w:t xml:space="preserve">, </w:t>
      </w:r>
      <w:r w:rsidR="00435094">
        <w:rPr>
          <w:szCs w:val="22"/>
          <w:lang w:val="ru-RU"/>
        </w:rPr>
        <w:t>что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заявление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притязании</w:t>
      </w:r>
      <w:r w:rsidR="009F0C37">
        <w:rPr>
          <w:szCs w:val="22"/>
          <w:lang w:val="ru-RU"/>
        </w:rPr>
        <w:t>, предусмотренное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статьей</w:t>
      </w:r>
      <w:r w:rsidR="00435094" w:rsidRPr="00435094">
        <w:rPr>
          <w:szCs w:val="22"/>
        </w:rPr>
        <w:t> </w:t>
      </w:r>
      <w:r w:rsidRPr="00435094">
        <w:rPr>
          <w:szCs w:val="22"/>
          <w:lang w:val="ru-RU"/>
        </w:rPr>
        <w:t>5(2)(</w:t>
      </w:r>
      <w:r w:rsidRPr="004D0A1E">
        <w:rPr>
          <w:szCs w:val="22"/>
        </w:rPr>
        <w:t>b</w:t>
      </w:r>
      <w:r w:rsidRPr="00435094">
        <w:rPr>
          <w:szCs w:val="22"/>
          <w:lang w:val="ru-RU"/>
        </w:rPr>
        <w:t>)(</w:t>
      </w:r>
      <w:r w:rsidRPr="004D0A1E">
        <w:rPr>
          <w:szCs w:val="22"/>
        </w:rPr>
        <w:t>iii</w:t>
      </w:r>
      <w:r w:rsidRPr="00435094">
        <w:rPr>
          <w:szCs w:val="22"/>
          <w:lang w:val="ru-RU"/>
        </w:rPr>
        <w:t>)</w:t>
      </w:r>
      <w:r w:rsidR="009F0C37">
        <w:rPr>
          <w:szCs w:val="22"/>
          <w:lang w:val="ru-RU"/>
        </w:rPr>
        <w:t>,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сделано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лишь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Соединенными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Штатами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Америки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и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что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притязание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не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может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быть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включено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в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международную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заявку</w:t>
      </w:r>
      <w:r w:rsidR="00435094" w:rsidRPr="00435094">
        <w:rPr>
          <w:szCs w:val="22"/>
          <w:lang w:val="ru-RU"/>
        </w:rPr>
        <w:t xml:space="preserve">, </w:t>
      </w:r>
      <w:r w:rsidR="00435094">
        <w:rPr>
          <w:szCs w:val="22"/>
          <w:lang w:val="ru-RU"/>
        </w:rPr>
        <w:t>за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исключением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случаев</w:t>
      </w:r>
      <w:r w:rsidR="00435094" w:rsidRPr="00435094">
        <w:rPr>
          <w:szCs w:val="22"/>
          <w:lang w:val="ru-RU"/>
        </w:rPr>
        <w:t xml:space="preserve">, </w:t>
      </w:r>
      <w:r w:rsidR="00435094">
        <w:rPr>
          <w:szCs w:val="22"/>
          <w:lang w:val="ru-RU"/>
        </w:rPr>
        <w:t>когда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указывается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США</w:t>
      </w:r>
      <w:r w:rsidR="00435094" w:rsidRPr="00435094">
        <w:rPr>
          <w:szCs w:val="22"/>
          <w:lang w:val="ru-RU"/>
        </w:rPr>
        <w:t xml:space="preserve">. </w:t>
      </w:r>
      <w:r w:rsidR="00435094">
        <w:rPr>
          <w:szCs w:val="22"/>
          <w:lang w:val="ru-RU"/>
        </w:rPr>
        <w:t xml:space="preserve"> Более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того</w:t>
      </w:r>
      <w:r w:rsidR="00435094" w:rsidRPr="00435094">
        <w:rPr>
          <w:szCs w:val="22"/>
          <w:lang w:val="ru-RU"/>
        </w:rPr>
        <w:t xml:space="preserve">, </w:t>
      </w:r>
      <w:r w:rsidR="00435094">
        <w:rPr>
          <w:szCs w:val="22"/>
          <w:lang w:val="ru-RU"/>
        </w:rPr>
        <w:t>независимо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от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числа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образцов</w:t>
      </w:r>
      <w:r w:rsidR="00435094" w:rsidRPr="00435094">
        <w:rPr>
          <w:szCs w:val="22"/>
          <w:lang w:val="ru-RU"/>
        </w:rPr>
        <w:t xml:space="preserve">, </w:t>
      </w:r>
      <w:r w:rsidR="00435094">
        <w:rPr>
          <w:szCs w:val="22"/>
          <w:lang w:val="ru-RU"/>
        </w:rPr>
        <w:t>перечисленных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в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международной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заявке</w:t>
      </w:r>
      <w:r w:rsidR="00435094" w:rsidRPr="00435094">
        <w:rPr>
          <w:szCs w:val="22"/>
          <w:lang w:val="ru-RU"/>
        </w:rPr>
        <w:t xml:space="preserve">, </w:t>
      </w:r>
      <w:r w:rsidR="009F0C37">
        <w:rPr>
          <w:szCs w:val="22"/>
          <w:lang w:val="ru-RU"/>
        </w:rPr>
        <w:t xml:space="preserve">а также </w:t>
      </w:r>
      <w:r w:rsidR="00435094">
        <w:rPr>
          <w:szCs w:val="22"/>
          <w:lang w:val="ru-RU"/>
        </w:rPr>
        <w:t>наличия</w:t>
      </w:r>
      <w:r w:rsidR="0043509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>ограничений</w:t>
      </w:r>
      <w:r w:rsidR="00435094" w:rsidRPr="00435094">
        <w:rPr>
          <w:szCs w:val="22"/>
          <w:lang w:val="ru-RU"/>
        </w:rPr>
        <w:t xml:space="preserve">, </w:t>
      </w:r>
      <w:r w:rsidR="00435094">
        <w:rPr>
          <w:szCs w:val="22"/>
          <w:lang w:val="ru-RU"/>
        </w:rPr>
        <w:t xml:space="preserve">международная заявка может </w:t>
      </w:r>
      <w:r w:rsidR="009F0C37">
        <w:rPr>
          <w:szCs w:val="22"/>
          <w:lang w:val="ru-RU"/>
        </w:rPr>
        <w:t xml:space="preserve">не может </w:t>
      </w:r>
      <w:r w:rsidR="00435094">
        <w:rPr>
          <w:szCs w:val="22"/>
          <w:lang w:val="ru-RU"/>
        </w:rPr>
        <w:t xml:space="preserve">содержать </w:t>
      </w:r>
      <w:r w:rsidR="009F0C37">
        <w:rPr>
          <w:szCs w:val="22"/>
          <w:lang w:val="ru-RU"/>
        </w:rPr>
        <w:t xml:space="preserve">более одного </w:t>
      </w:r>
      <w:r w:rsidR="00435094">
        <w:rPr>
          <w:szCs w:val="22"/>
          <w:lang w:val="ru-RU"/>
        </w:rPr>
        <w:t>притязани</w:t>
      </w:r>
      <w:r w:rsidR="009F0C37">
        <w:rPr>
          <w:szCs w:val="22"/>
          <w:lang w:val="ru-RU"/>
        </w:rPr>
        <w:t>я</w:t>
      </w:r>
      <w:r w:rsidR="00435094">
        <w:rPr>
          <w:szCs w:val="22"/>
          <w:lang w:val="ru-RU"/>
        </w:rPr>
        <w:t xml:space="preserve"> </w:t>
      </w:r>
      <w:r w:rsidRPr="00435094">
        <w:rPr>
          <w:szCs w:val="22"/>
          <w:lang w:val="ru-RU"/>
        </w:rPr>
        <w:t>(</w:t>
      </w:r>
      <w:r w:rsidR="00435094">
        <w:rPr>
          <w:szCs w:val="22"/>
          <w:lang w:val="ru-RU"/>
        </w:rPr>
        <w:t>см. раздел «Часто задаваемые вопросы»</w:t>
      </w:r>
      <w:r w:rsidRPr="00435094">
        <w:rPr>
          <w:szCs w:val="22"/>
          <w:lang w:val="ru-RU"/>
        </w:rPr>
        <w:t xml:space="preserve">: </w:t>
      </w:r>
      <w:r w:rsidR="00252914" w:rsidRPr="00435094">
        <w:rPr>
          <w:szCs w:val="22"/>
          <w:lang w:val="ru-RU"/>
        </w:rPr>
        <w:t xml:space="preserve"> </w:t>
      </w:r>
      <w:r w:rsidR="00435094">
        <w:rPr>
          <w:szCs w:val="22"/>
          <w:lang w:val="ru-RU"/>
        </w:rPr>
        <w:t xml:space="preserve">Гаагская система на веб-сайте ВОИС: </w:t>
      </w:r>
      <w:r w:rsidRPr="00435094">
        <w:rPr>
          <w:szCs w:val="22"/>
          <w:lang w:val="ru-RU"/>
        </w:rPr>
        <w:t xml:space="preserve"> </w:t>
      </w:r>
      <w:hyperlink r:id="rId10" w:history="1">
        <w:r w:rsidR="00252914" w:rsidRPr="004D0A1E">
          <w:rPr>
            <w:rStyle w:val="Hyperlink"/>
            <w:color w:val="auto"/>
            <w:szCs w:val="22"/>
            <w:u w:val="none"/>
          </w:rPr>
          <w:t>http</w:t>
        </w:r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252914" w:rsidRPr="004D0A1E">
          <w:rPr>
            <w:rStyle w:val="Hyperlink"/>
            <w:color w:val="auto"/>
            <w:szCs w:val="22"/>
            <w:u w:val="none"/>
          </w:rPr>
          <w:t>www</w:t>
        </w:r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252914" w:rsidRPr="004D0A1E">
          <w:rPr>
            <w:rStyle w:val="Hyperlink"/>
            <w:color w:val="auto"/>
            <w:szCs w:val="22"/>
            <w:u w:val="none"/>
          </w:rPr>
          <w:t>wipo</w:t>
        </w:r>
        <w:proofErr w:type="spellEnd"/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.</w:t>
        </w:r>
        <w:proofErr w:type="spellStart"/>
        <w:r w:rsidR="00252914" w:rsidRPr="004D0A1E">
          <w:rPr>
            <w:rStyle w:val="Hyperlink"/>
            <w:color w:val="auto"/>
            <w:szCs w:val="22"/>
            <w:u w:val="none"/>
          </w:rPr>
          <w:t>int</w:t>
        </w:r>
        <w:proofErr w:type="spellEnd"/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/</w:t>
        </w:r>
        <w:proofErr w:type="spellStart"/>
        <w:r w:rsidR="00252914" w:rsidRPr="004D0A1E">
          <w:rPr>
            <w:rStyle w:val="Hyperlink"/>
            <w:color w:val="auto"/>
            <w:szCs w:val="22"/>
            <w:u w:val="none"/>
          </w:rPr>
          <w:t>hague</w:t>
        </w:r>
        <w:proofErr w:type="spellEnd"/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/</w:t>
        </w:r>
        <w:proofErr w:type="spellStart"/>
        <w:r w:rsidR="00252914" w:rsidRPr="004D0A1E">
          <w:rPr>
            <w:rStyle w:val="Hyperlink"/>
            <w:color w:val="auto"/>
            <w:szCs w:val="22"/>
            <w:u w:val="none"/>
          </w:rPr>
          <w:t>en</w:t>
        </w:r>
        <w:proofErr w:type="spellEnd"/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/</w:t>
        </w:r>
        <w:proofErr w:type="spellStart"/>
        <w:r w:rsidR="00252914" w:rsidRPr="004D0A1E">
          <w:rPr>
            <w:rStyle w:val="Hyperlink"/>
            <w:color w:val="auto"/>
            <w:szCs w:val="22"/>
            <w:u w:val="none"/>
          </w:rPr>
          <w:t>faqs</w:t>
        </w:r>
        <w:proofErr w:type="spellEnd"/>
        <w:r w:rsidR="00252914" w:rsidRPr="00435094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252914" w:rsidRPr="004D0A1E">
          <w:rPr>
            <w:rStyle w:val="Hyperlink"/>
            <w:color w:val="auto"/>
            <w:szCs w:val="22"/>
            <w:u w:val="none"/>
          </w:rPr>
          <w:t>html</w:t>
        </w:r>
      </w:hyperlink>
      <w:r w:rsidRPr="00435094">
        <w:rPr>
          <w:szCs w:val="22"/>
          <w:lang w:val="ru-RU"/>
        </w:rPr>
        <w:t>).</w:t>
      </w:r>
    </w:p>
    <w:p w:rsidR="00252914" w:rsidRPr="00435094" w:rsidRDefault="00252914" w:rsidP="00CE21F5">
      <w:pPr>
        <w:rPr>
          <w:szCs w:val="22"/>
          <w:lang w:val="ru-RU"/>
        </w:rPr>
      </w:pPr>
    </w:p>
    <w:p w:rsidR="00CE21F5" w:rsidRDefault="00CE21F5" w:rsidP="00CE21F5">
      <w:pPr>
        <w:rPr>
          <w:szCs w:val="22"/>
          <w:lang w:val="fr-CH"/>
        </w:rPr>
      </w:pPr>
      <w:r w:rsidRPr="004D0A1E">
        <w:rPr>
          <w:szCs w:val="22"/>
        </w:rPr>
        <w:fldChar w:fldCharType="begin"/>
      </w:r>
      <w:r w:rsidRPr="0035275E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35275E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35275E">
        <w:rPr>
          <w:szCs w:val="22"/>
          <w:lang w:val="ru-RU"/>
        </w:rPr>
        <w:tab/>
      </w:r>
      <w:r w:rsidR="009F0C37">
        <w:rPr>
          <w:szCs w:val="22"/>
          <w:lang w:val="ru-RU"/>
        </w:rPr>
        <w:t xml:space="preserve">Кроме того, </w:t>
      </w:r>
      <w:r w:rsidR="0035275E">
        <w:rPr>
          <w:szCs w:val="22"/>
          <w:lang w:val="ru-RU"/>
        </w:rPr>
        <w:t>стоит</w:t>
      </w:r>
      <w:r w:rsidR="0035275E" w:rsidRPr="0035275E">
        <w:rPr>
          <w:szCs w:val="22"/>
          <w:lang w:val="ru-RU"/>
        </w:rPr>
        <w:t xml:space="preserve"> </w:t>
      </w:r>
      <w:r w:rsidR="009F0C37">
        <w:rPr>
          <w:szCs w:val="22"/>
          <w:lang w:val="ru-RU"/>
        </w:rPr>
        <w:t>напомнить</w:t>
      </w:r>
      <w:r w:rsidR="0035275E" w:rsidRPr="0035275E">
        <w:rPr>
          <w:szCs w:val="22"/>
          <w:lang w:val="ru-RU"/>
        </w:rPr>
        <w:t xml:space="preserve">, </w:t>
      </w:r>
      <w:r w:rsidR="0035275E">
        <w:rPr>
          <w:szCs w:val="22"/>
          <w:lang w:val="ru-RU"/>
        </w:rPr>
        <w:t>что</w:t>
      </w:r>
      <w:r w:rsidR="0035275E" w:rsidRPr="0035275E">
        <w:rPr>
          <w:szCs w:val="22"/>
          <w:lang w:val="ru-RU"/>
        </w:rPr>
        <w:t xml:space="preserve"> </w:t>
      </w:r>
      <w:r w:rsidR="0035275E">
        <w:rPr>
          <w:szCs w:val="22"/>
          <w:lang w:val="ru-RU"/>
        </w:rPr>
        <w:t>краткое</w:t>
      </w:r>
      <w:r w:rsidR="0035275E" w:rsidRPr="0035275E">
        <w:rPr>
          <w:szCs w:val="22"/>
          <w:lang w:val="ru-RU"/>
        </w:rPr>
        <w:t xml:space="preserve"> </w:t>
      </w:r>
      <w:r w:rsidR="0035275E">
        <w:rPr>
          <w:szCs w:val="22"/>
          <w:lang w:val="ru-RU"/>
        </w:rPr>
        <w:t>описание</w:t>
      </w:r>
      <w:r w:rsidR="0035275E" w:rsidRPr="0035275E">
        <w:rPr>
          <w:szCs w:val="22"/>
          <w:lang w:val="ru-RU"/>
        </w:rPr>
        <w:t xml:space="preserve"> </w:t>
      </w:r>
      <w:r w:rsidR="0035275E">
        <w:rPr>
          <w:szCs w:val="22"/>
          <w:lang w:val="ru-RU"/>
        </w:rPr>
        <w:t>и</w:t>
      </w:r>
      <w:r w:rsidR="0035275E" w:rsidRPr="0035275E">
        <w:rPr>
          <w:szCs w:val="22"/>
          <w:lang w:val="ru-RU"/>
        </w:rPr>
        <w:t xml:space="preserve"> </w:t>
      </w:r>
      <w:r w:rsidR="009F0C37">
        <w:rPr>
          <w:szCs w:val="22"/>
          <w:lang w:val="ru-RU"/>
        </w:rPr>
        <w:t xml:space="preserve">имя </w:t>
      </w:r>
      <w:r w:rsidR="0035275E">
        <w:rPr>
          <w:szCs w:val="22"/>
          <w:lang w:val="ru-RU"/>
        </w:rPr>
        <w:t>автора</w:t>
      </w:r>
      <w:r w:rsidR="009F0C37">
        <w:rPr>
          <w:szCs w:val="22"/>
          <w:lang w:val="ru-RU"/>
        </w:rPr>
        <w:t xml:space="preserve"> </w:t>
      </w:r>
      <w:r w:rsidR="0035275E">
        <w:rPr>
          <w:szCs w:val="22"/>
          <w:lang w:val="ru-RU"/>
        </w:rPr>
        <w:t xml:space="preserve">также могут </w:t>
      </w:r>
      <w:r w:rsidR="009F0C37">
        <w:rPr>
          <w:szCs w:val="22"/>
          <w:lang w:val="ru-RU"/>
        </w:rPr>
        <w:t xml:space="preserve">включаться </w:t>
      </w:r>
      <w:r w:rsidR="0035275E">
        <w:rPr>
          <w:szCs w:val="22"/>
          <w:lang w:val="ru-RU"/>
        </w:rPr>
        <w:t>в международн</w:t>
      </w:r>
      <w:r w:rsidR="009F0C37">
        <w:rPr>
          <w:szCs w:val="22"/>
          <w:lang w:val="ru-RU"/>
        </w:rPr>
        <w:t>ую</w:t>
      </w:r>
      <w:r w:rsidR="0035275E">
        <w:rPr>
          <w:szCs w:val="22"/>
          <w:lang w:val="ru-RU"/>
        </w:rPr>
        <w:t xml:space="preserve"> заявк</w:t>
      </w:r>
      <w:r w:rsidR="009F0C37">
        <w:rPr>
          <w:szCs w:val="22"/>
          <w:lang w:val="ru-RU"/>
        </w:rPr>
        <w:t>у</w:t>
      </w:r>
      <w:r w:rsidR="0035275E">
        <w:rPr>
          <w:szCs w:val="22"/>
          <w:lang w:val="ru-RU"/>
        </w:rPr>
        <w:t xml:space="preserve"> в качестве факультативных</w:t>
      </w:r>
      <w:r w:rsidR="009F0C37">
        <w:rPr>
          <w:szCs w:val="22"/>
          <w:lang w:val="ru-RU"/>
        </w:rPr>
        <w:t xml:space="preserve"> сведений</w:t>
      </w:r>
      <w:r w:rsidR="0035275E">
        <w:rPr>
          <w:szCs w:val="22"/>
          <w:lang w:val="ru-RU"/>
        </w:rPr>
        <w:t>.</w:t>
      </w:r>
    </w:p>
    <w:p w:rsidR="00B233D3" w:rsidRPr="00B233D3" w:rsidRDefault="00B233D3" w:rsidP="00CE21F5">
      <w:pPr>
        <w:rPr>
          <w:szCs w:val="22"/>
          <w:lang w:val="fr-CH"/>
        </w:rPr>
      </w:pPr>
    </w:p>
    <w:p w:rsidR="00CE21F5" w:rsidRPr="00854C9E" w:rsidRDefault="00854C9E" w:rsidP="00252914">
      <w:pPr>
        <w:pStyle w:val="Heading2"/>
        <w:rPr>
          <w:lang w:val="ru-RU"/>
        </w:rPr>
      </w:pPr>
      <w:r>
        <w:rPr>
          <w:lang w:val="ru-RU"/>
        </w:rPr>
        <w:t>СООБРАЖЕНИЯ, КАСАЮЩИЕСЯ ПРЕДЛАГАЕМЫХ ПОПРАВОК К ПРАВИЛУ </w:t>
      </w:r>
      <w:r w:rsidR="00CE21F5" w:rsidRPr="00854C9E">
        <w:rPr>
          <w:lang w:val="ru-RU"/>
        </w:rPr>
        <w:t>14</w:t>
      </w:r>
    </w:p>
    <w:p w:rsidR="00252914" w:rsidRPr="00854C9E" w:rsidRDefault="00252914" w:rsidP="00252914">
      <w:pPr>
        <w:rPr>
          <w:lang w:val="ru-RU"/>
        </w:rPr>
      </w:pPr>
    </w:p>
    <w:p w:rsidR="00CE21F5" w:rsidRPr="00DA0E7B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502296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502296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502296">
        <w:rPr>
          <w:szCs w:val="22"/>
          <w:lang w:val="ru-RU"/>
        </w:rPr>
        <w:tab/>
      </w:r>
      <w:r w:rsidR="00502296">
        <w:rPr>
          <w:szCs w:val="22"/>
          <w:lang w:val="ru-RU"/>
        </w:rPr>
        <w:t>На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практике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заявитель</w:t>
      </w:r>
      <w:r w:rsidR="00E018B2">
        <w:rPr>
          <w:szCs w:val="22"/>
          <w:lang w:val="ru-RU"/>
        </w:rPr>
        <w:t>,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пода</w:t>
      </w:r>
      <w:r w:rsidR="00E018B2">
        <w:rPr>
          <w:szCs w:val="22"/>
          <w:lang w:val="ru-RU"/>
        </w:rPr>
        <w:t xml:space="preserve">вший </w:t>
      </w:r>
      <w:r w:rsidR="00502296">
        <w:rPr>
          <w:szCs w:val="22"/>
          <w:lang w:val="ru-RU"/>
        </w:rPr>
        <w:t>международн</w:t>
      </w:r>
      <w:r w:rsidR="00E018B2">
        <w:rPr>
          <w:szCs w:val="22"/>
          <w:lang w:val="ru-RU"/>
        </w:rPr>
        <w:t>ую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заявк</w:t>
      </w:r>
      <w:r w:rsidR="00E018B2">
        <w:rPr>
          <w:szCs w:val="22"/>
          <w:lang w:val="ru-RU"/>
        </w:rPr>
        <w:t>у,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может</w:t>
      </w:r>
      <w:r w:rsidR="00502296" w:rsidRPr="00502296">
        <w:rPr>
          <w:szCs w:val="22"/>
          <w:lang w:val="ru-RU"/>
        </w:rPr>
        <w:t xml:space="preserve"> </w:t>
      </w:r>
      <w:r w:rsidR="00E018B2">
        <w:rPr>
          <w:szCs w:val="22"/>
          <w:lang w:val="ru-RU"/>
        </w:rPr>
        <w:t xml:space="preserve">обратиться с просьбой </w:t>
      </w:r>
      <w:r w:rsidR="00502296">
        <w:rPr>
          <w:szCs w:val="22"/>
          <w:lang w:val="ru-RU"/>
        </w:rPr>
        <w:t>от</w:t>
      </w:r>
      <w:r w:rsidR="00E018B2">
        <w:rPr>
          <w:szCs w:val="22"/>
          <w:lang w:val="ru-RU"/>
        </w:rPr>
        <w:t>о</w:t>
      </w:r>
      <w:r w:rsidR="00502296">
        <w:rPr>
          <w:szCs w:val="22"/>
          <w:lang w:val="ru-RU"/>
        </w:rPr>
        <w:t>з</w:t>
      </w:r>
      <w:r w:rsidR="00E018B2">
        <w:rPr>
          <w:szCs w:val="22"/>
          <w:lang w:val="ru-RU"/>
        </w:rPr>
        <w:t xml:space="preserve">вать </w:t>
      </w:r>
      <w:r w:rsidR="00502296">
        <w:rPr>
          <w:szCs w:val="22"/>
          <w:lang w:val="ru-RU"/>
        </w:rPr>
        <w:t>любо</w:t>
      </w:r>
      <w:r w:rsidR="00E018B2">
        <w:rPr>
          <w:szCs w:val="22"/>
          <w:lang w:val="ru-RU"/>
        </w:rPr>
        <w:t>й из заявленных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промышленн</w:t>
      </w:r>
      <w:r w:rsidR="00E018B2">
        <w:rPr>
          <w:szCs w:val="22"/>
          <w:lang w:val="ru-RU"/>
        </w:rPr>
        <w:t>ых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образц</w:t>
      </w:r>
      <w:r w:rsidR="00E018B2">
        <w:rPr>
          <w:szCs w:val="22"/>
          <w:lang w:val="ru-RU"/>
        </w:rPr>
        <w:t>ов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или</w:t>
      </w:r>
      <w:r w:rsidR="00502296" w:rsidRPr="00502296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указани</w:t>
      </w:r>
      <w:r w:rsidR="00E018B2">
        <w:rPr>
          <w:szCs w:val="22"/>
          <w:lang w:val="ru-RU"/>
        </w:rPr>
        <w:t>е</w:t>
      </w:r>
      <w:r w:rsidR="00502296" w:rsidRPr="00502296">
        <w:rPr>
          <w:szCs w:val="22"/>
          <w:lang w:val="ru-RU"/>
        </w:rPr>
        <w:t xml:space="preserve"> </w:t>
      </w:r>
      <w:r w:rsidR="00E018B2">
        <w:rPr>
          <w:szCs w:val="22"/>
          <w:lang w:val="ru-RU"/>
        </w:rPr>
        <w:t xml:space="preserve">любой </w:t>
      </w:r>
      <w:r w:rsidR="00502296">
        <w:rPr>
          <w:szCs w:val="22"/>
          <w:lang w:val="ru-RU"/>
        </w:rPr>
        <w:t xml:space="preserve">Договаривающейся стороны </w:t>
      </w:r>
      <w:r w:rsidR="00E018B2">
        <w:rPr>
          <w:szCs w:val="22"/>
          <w:lang w:val="ru-RU"/>
        </w:rPr>
        <w:t xml:space="preserve">как </w:t>
      </w:r>
      <w:r w:rsidR="00502296">
        <w:rPr>
          <w:szCs w:val="22"/>
          <w:lang w:val="ru-RU"/>
        </w:rPr>
        <w:t xml:space="preserve">по собственной инициативе, </w:t>
      </w:r>
      <w:r w:rsidR="00E018B2">
        <w:rPr>
          <w:szCs w:val="22"/>
          <w:lang w:val="ru-RU"/>
        </w:rPr>
        <w:t>так и</w:t>
      </w:r>
      <w:r w:rsidR="00502296">
        <w:rPr>
          <w:szCs w:val="22"/>
          <w:lang w:val="ru-RU"/>
        </w:rPr>
        <w:t xml:space="preserve"> в ответ на предложение </w:t>
      </w:r>
      <w:r w:rsidR="00E018B2">
        <w:rPr>
          <w:szCs w:val="22"/>
          <w:lang w:val="ru-RU"/>
        </w:rPr>
        <w:t>устранить несоответствие требованиям</w:t>
      </w:r>
      <w:r w:rsidR="00502296">
        <w:rPr>
          <w:szCs w:val="22"/>
          <w:lang w:val="ru-RU"/>
        </w:rPr>
        <w:t>.  Возможны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случаи</w:t>
      </w:r>
      <w:r w:rsidR="00502296" w:rsidRPr="00DA0E7B">
        <w:rPr>
          <w:szCs w:val="22"/>
          <w:lang w:val="ru-RU"/>
        </w:rPr>
        <w:t xml:space="preserve">, </w:t>
      </w:r>
      <w:r w:rsidR="00502296">
        <w:rPr>
          <w:szCs w:val="22"/>
          <w:lang w:val="ru-RU"/>
        </w:rPr>
        <w:t>когда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в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качестве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средства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правовой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защиты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заявитель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обращается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с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ходатайством</w:t>
      </w:r>
      <w:r w:rsidR="00502296" w:rsidRPr="00DA0E7B">
        <w:rPr>
          <w:szCs w:val="22"/>
          <w:lang w:val="ru-RU"/>
        </w:rPr>
        <w:t xml:space="preserve"> </w:t>
      </w:r>
      <w:r w:rsidR="00567E7C">
        <w:rPr>
          <w:szCs w:val="22"/>
          <w:lang w:val="ru-RU"/>
        </w:rPr>
        <w:t xml:space="preserve">отозвать </w:t>
      </w:r>
      <w:r w:rsidR="00DA0E7B" w:rsidRPr="00DA0E7B">
        <w:rPr>
          <w:szCs w:val="22"/>
          <w:lang w:val="ru-RU"/>
        </w:rPr>
        <w:t xml:space="preserve"> </w:t>
      </w:r>
      <w:r w:rsidR="00DA0E7B">
        <w:rPr>
          <w:szCs w:val="22"/>
          <w:lang w:val="ru-RU"/>
        </w:rPr>
        <w:t>из</w:t>
      </w:r>
      <w:r w:rsidR="00DA0E7B" w:rsidRPr="00DA0E7B">
        <w:rPr>
          <w:szCs w:val="22"/>
          <w:lang w:val="ru-RU"/>
        </w:rPr>
        <w:t xml:space="preserve"> </w:t>
      </w:r>
      <w:r w:rsidR="00DA0E7B">
        <w:rPr>
          <w:szCs w:val="22"/>
          <w:lang w:val="ru-RU"/>
        </w:rPr>
        <w:t>международной</w:t>
      </w:r>
      <w:r w:rsidR="00DA0E7B" w:rsidRPr="00DA0E7B">
        <w:rPr>
          <w:szCs w:val="22"/>
          <w:lang w:val="ru-RU"/>
        </w:rPr>
        <w:t xml:space="preserve"> </w:t>
      </w:r>
      <w:r w:rsidR="00DA0E7B">
        <w:rPr>
          <w:szCs w:val="22"/>
          <w:lang w:val="ru-RU"/>
        </w:rPr>
        <w:t>заявки</w:t>
      </w:r>
      <w:r w:rsidR="00DA0E7B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образец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или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указание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Договаривающейся</w:t>
      </w:r>
      <w:r w:rsidR="00502296" w:rsidRPr="00DA0E7B">
        <w:rPr>
          <w:szCs w:val="22"/>
          <w:lang w:val="ru-RU"/>
        </w:rPr>
        <w:t xml:space="preserve"> </w:t>
      </w:r>
      <w:r w:rsidR="00502296">
        <w:rPr>
          <w:szCs w:val="22"/>
          <w:lang w:val="ru-RU"/>
        </w:rPr>
        <w:t>стороны</w:t>
      </w:r>
      <w:r w:rsidR="00E018B2">
        <w:rPr>
          <w:szCs w:val="22"/>
          <w:lang w:val="ru-RU"/>
        </w:rPr>
        <w:t>, не соответствующие заявленным требованиям</w:t>
      </w:r>
      <w:r w:rsidRPr="00DA0E7B">
        <w:rPr>
          <w:szCs w:val="22"/>
          <w:lang w:val="ru-RU"/>
        </w:rPr>
        <w:t>.</w:t>
      </w:r>
    </w:p>
    <w:p w:rsidR="00C73262" w:rsidRPr="00DA0E7B" w:rsidRDefault="00C73262" w:rsidP="00CE21F5">
      <w:pPr>
        <w:rPr>
          <w:szCs w:val="22"/>
          <w:lang w:val="ru-RU"/>
        </w:rPr>
      </w:pPr>
    </w:p>
    <w:p w:rsidR="00CE21F5" w:rsidRPr="0016300D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9E6A85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9E6A85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9E6A85">
        <w:rPr>
          <w:szCs w:val="22"/>
          <w:lang w:val="ru-RU"/>
        </w:rPr>
        <w:tab/>
      </w:r>
      <w:r w:rsidR="009E6A85">
        <w:rPr>
          <w:szCs w:val="22"/>
          <w:lang w:val="ru-RU"/>
        </w:rPr>
        <w:t>Предлагаемый</w:t>
      </w:r>
      <w:r w:rsidR="009E6A85" w:rsidRPr="009E6A85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новый</w:t>
      </w:r>
      <w:r w:rsidR="009E6A85" w:rsidRPr="009E6A85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пункт</w:t>
      </w:r>
      <w:r w:rsidR="009E6A85" w:rsidRPr="009E6A85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правил</w:t>
      </w:r>
      <w:r w:rsidR="00926386">
        <w:rPr>
          <w:szCs w:val="22"/>
          <w:lang w:val="ru-RU"/>
        </w:rPr>
        <w:t>а</w:t>
      </w:r>
      <w:r w:rsidR="009E6A85" w:rsidRPr="009E6A85">
        <w:rPr>
          <w:szCs w:val="22"/>
        </w:rPr>
        <w:t> </w:t>
      </w:r>
      <w:r w:rsidRPr="009E6A85">
        <w:rPr>
          <w:szCs w:val="22"/>
          <w:lang w:val="ru-RU"/>
        </w:rPr>
        <w:t>14</w:t>
      </w:r>
      <w:r w:rsidR="00926386">
        <w:rPr>
          <w:szCs w:val="22"/>
          <w:lang w:val="ru-RU"/>
        </w:rPr>
        <w:t xml:space="preserve"> </w:t>
      </w:r>
      <w:r w:rsidR="00926386" w:rsidRPr="009E6A85">
        <w:rPr>
          <w:szCs w:val="22"/>
          <w:lang w:val="ru-RU"/>
        </w:rPr>
        <w:t>(</w:t>
      </w:r>
      <w:r w:rsidR="00926386">
        <w:rPr>
          <w:szCs w:val="22"/>
          <w:lang w:val="ru-RU"/>
        </w:rPr>
        <w:t>пункт</w:t>
      </w:r>
      <w:r w:rsidR="00926386" w:rsidRPr="009E6A85">
        <w:rPr>
          <w:szCs w:val="22"/>
        </w:rPr>
        <w:t> </w:t>
      </w:r>
      <w:r w:rsidR="00926386" w:rsidRPr="009E6A85">
        <w:rPr>
          <w:szCs w:val="22"/>
          <w:lang w:val="ru-RU"/>
        </w:rPr>
        <w:t>4)</w:t>
      </w:r>
      <w:r w:rsidRPr="009E6A85">
        <w:rPr>
          <w:szCs w:val="22"/>
          <w:lang w:val="ru-RU"/>
        </w:rPr>
        <w:t xml:space="preserve"> </w:t>
      </w:r>
      <w:r w:rsidR="00926386">
        <w:rPr>
          <w:szCs w:val="22"/>
          <w:lang w:val="ru-RU"/>
        </w:rPr>
        <w:t xml:space="preserve">затрагивает ситуацию, когда несоответствие касается лишь </w:t>
      </w:r>
      <w:r w:rsidR="009E6A85">
        <w:rPr>
          <w:szCs w:val="22"/>
          <w:lang w:val="ru-RU"/>
        </w:rPr>
        <w:t>неко</w:t>
      </w:r>
      <w:r w:rsidR="00926386">
        <w:rPr>
          <w:szCs w:val="22"/>
          <w:lang w:val="ru-RU"/>
        </w:rPr>
        <w:t xml:space="preserve">торых </w:t>
      </w:r>
      <w:r w:rsidR="009E6A85">
        <w:rPr>
          <w:szCs w:val="22"/>
          <w:lang w:val="ru-RU"/>
        </w:rPr>
        <w:t xml:space="preserve">промышленных образцов и (или) </w:t>
      </w:r>
      <w:r w:rsidR="00926386">
        <w:rPr>
          <w:szCs w:val="22"/>
          <w:lang w:val="ru-RU"/>
        </w:rPr>
        <w:t xml:space="preserve">некоторых </w:t>
      </w:r>
      <w:r w:rsidR="009E6A85">
        <w:rPr>
          <w:szCs w:val="22"/>
          <w:lang w:val="ru-RU"/>
        </w:rPr>
        <w:t xml:space="preserve">указанных Договаривающихся сторон, перечисленных в международной заявке.  </w:t>
      </w:r>
      <w:r w:rsidR="00926386">
        <w:rPr>
          <w:szCs w:val="22"/>
          <w:lang w:val="ru-RU"/>
        </w:rPr>
        <w:t xml:space="preserve">В отсутствие каких-либо действий со стороны заявителя </w:t>
      </w:r>
      <w:r w:rsidR="009E6A85">
        <w:rPr>
          <w:szCs w:val="22"/>
          <w:lang w:val="ru-RU"/>
        </w:rPr>
        <w:t>предлагаемые</w:t>
      </w:r>
      <w:r w:rsidR="009E6A85" w:rsidRPr="009E6A85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поправки</w:t>
      </w:r>
      <w:r w:rsidR="009E6A85" w:rsidRPr="009E6A85">
        <w:rPr>
          <w:szCs w:val="22"/>
          <w:lang w:val="ru-RU"/>
        </w:rPr>
        <w:t xml:space="preserve"> «</w:t>
      </w:r>
      <w:r w:rsidR="009E6A85">
        <w:rPr>
          <w:szCs w:val="22"/>
          <w:lang w:val="ru-RU"/>
        </w:rPr>
        <w:t>смягчают</w:t>
      </w:r>
      <w:r w:rsidR="009E6A85" w:rsidRPr="009E6A85">
        <w:rPr>
          <w:szCs w:val="22"/>
          <w:lang w:val="ru-RU"/>
        </w:rPr>
        <w:t>»</w:t>
      </w:r>
      <w:r w:rsidR="001E2E06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последствия</w:t>
      </w:r>
      <w:r w:rsidR="001E2E06">
        <w:rPr>
          <w:szCs w:val="22"/>
          <w:lang w:val="ru-RU"/>
        </w:rPr>
        <w:t xml:space="preserve"> несоблюдения требований</w:t>
      </w:r>
      <w:r w:rsidR="009E6A85" w:rsidRPr="009E6A85">
        <w:rPr>
          <w:szCs w:val="22"/>
          <w:lang w:val="ru-RU"/>
        </w:rPr>
        <w:t>.</w:t>
      </w:r>
      <w:r w:rsidR="009E6A85">
        <w:rPr>
          <w:szCs w:val="22"/>
          <w:lang w:val="ru-RU"/>
        </w:rPr>
        <w:t xml:space="preserve">  Вместо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прекращени</w:t>
      </w:r>
      <w:r w:rsidR="00926386">
        <w:rPr>
          <w:szCs w:val="22"/>
          <w:lang w:val="ru-RU"/>
        </w:rPr>
        <w:t>я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делопроизводства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по</w:t>
      </w:r>
      <w:r w:rsidR="00926386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международной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заявке</w:t>
      </w:r>
      <w:r w:rsidR="001E2E06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из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нее</w:t>
      </w:r>
      <w:r w:rsidR="009E6A85" w:rsidRPr="0016300D">
        <w:rPr>
          <w:szCs w:val="22"/>
          <w:lang w:val="ru-RU"/>
        </w:rPr>
        <w:t xml:space="preserve"> «</w:t>
      </w:r>
      <w:r w:rsidR="009E6A85">
        <w:rPr>
          <w:szCs w:val="22"/>
          <w:lang w:val="ru-RU"/>
        </w:rPr>
        <w:t>изымают</w:t>
      </w:r>
      <w:r w:rsidR="001E2E06">
        <w:rPr>
          <w:szCs w:val="22"/>
          <w:lang w:val="ru-RU"/>
        </w:rPr>
        <w:t>»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образцы</w:t>
      </w:r>
      <w:r w:rsidR="009E6A85" w:rsidRPr="0016300D">
        <w:rPr>
          <w:szCs w:val="22"/>
          <w:lang w:val="ru-RU"/>
        </w:rPr>
        <w:t xml:space="preserve"> </w:t>
      </w:r>
      <w:r w:rsidR="009E6A85">
        <w:rPr>
          <w:szCs w:val="22"/>
          <w:lang w:val="ru-RU"/>
        </w:rPr>
        <w:t>и</w:t>
      </w:r>
      <w:r w:rsidR="009E6A85" w:rsidRPr="0016300D">
        <w:rPr>
          <w:szCs w:val="22"/>
          <w:lang w:val="ru-RU"/>
        </w:rPr>
        <w:t xml:space="preserve"> (</w:t>
      </w:r>
      <w:r w:rsidR="009E6A85">
        <w:rPr>
          <w:szCs w:val="22"/>
          <w:lang w:val="ru-RU"/>
        </w:rPr>
        <w:t>или</w:t>
      </w:r>
      <w:r w:rsidR="009E6A85" w:rsidRPr="0016300D">
        <w:rPr>
          <w:szCs w:val="22"/>
          <w:lang w:val="ru-RU"/>
        </w:rPr>
        <w:t xml:space="preserve">) </w:t>
      </w:r>
      <w:r w:rsidR="0016300D">
        <w:rPr>
          <w:szCs w:val="22"/>
          <w:lang w:val="ru-RU"/>
        </w:rPr>
        <w:t>указан</w:t>
      </w:r>
      <w:r w:rsidR="001E2E06">
        <w:rPr>
          <w:szCs w:val="22"/>
          <w:lang w:val="ru-RU"/>
        </w:rPr>
        <w:t>ия</w:t>
      </w:r>
      <w:r w:rsidR="0016300D">
        <w:rPr>
          <w:szCs w:val="22"/>
          <w:lang w:val="ru-RU"/>
        </w:rPr>
        <w:t xml:space="preserve"> Договаривающи</w:t>
      </w:r>
      <w:r w:rsidR="001E2E06">
        <w:rPr>
          <w:szCs w:val="22"/>
          <w:lang w:val="ru-RU"/>
        </w:rPr>
        <w:t>х</w:t>
      </w:r>
      <w:r w:rsidR="0016300D">
        <w:rPr>
          <w:szCs w:val="22"/>
          <w:lang w:val="ru-RU"/>
        </w:rPr>
        <w:t xml:space="preserve">ся сторон, </w:t>
      </w:r>
      <w:r w:rsidR="001E2E06">
        <w:rPr>
          <w:szCs w:val="22"/>
          <w:lang w:val="ru-RU"/>
        </w:rPr>
        <w:t>представленные с несоблюдением требований</w:t>
      </w:r>
      <w:r w:rsidR="0016300D">
        <w:rPr>
          <w:szCs w:val="22"/>
          <w:lang w:val="ru-RU"/>
        </w:rPr>
        <w:t>.</w:t>
      </w:r>
      <w:r w:rsidRPr="0016300D">
        <w:rPr>
          <w:szCs w:val="22"/>
          <w:lang w:val="ru-RU"/>
        </w:rPr>
        <w:t xml:space="preserve"> </w:t>
      </w:r>
    </w:p>
    <w:p w:rsidR="00252914" w:rsidRPr="0016300D" w:rsidRDefault="00252914" w:rsidP="00CE21F5">
      <w:pPr>
        <w:rPr>
          <w:szCs w:val="22"/>
          <w:lang w:val="ru-RU"/>
        </w:rPr>
      </w:pPr>
    </w:p>
    <w:p w:rsidR="00CE21F5" w:rsidRPr="00D1534E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3B2DC4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3B2DC4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3B2DC4">
        <w:rPr>
          <w:szCs w:val="22"/>
          <w:lang w:val="ru-RU"/>
        </w:rPr>
        <w:tab/>
      </w:r>
      <w:r w:rsidR="003B2DC4">
        <w:rPr>
          <w:szCs w:val="22"/>
          <w:lang w:val="ru-RU"/>
        </w:rPr>
        <w:t>Можно утверждать, что если трактовать статью </w:t>
      </w:r>
      <w:r w:rsidRPr="003B2DC4">
        <w:rPr>
          <w:szCs w:val="22"/>
          <w:lang w:val="ru-RU"/>
        </w:rPr>
        <w:t xml:space="preserve">8(2) </w:t>
      </w:r>
      <w:r w:rsidR="001A6FF2" w:rsidRPr="007A2593">
        <w:rPr>
          <w:szCs w:val="22"/>
        </w:rPr>
        <w:t>stricto</w:t>
      </w:r>
      <w:r w:rsidR="001A6FF2" w:rsidRPr="007A2593">
        <w:rPr>
          <w:szCs w:val="22"/>
          <w:lang w:val="ru-RU"/>
        </w:rPr>
        <w:t xml:space="preserve"> </w:t>
      </w:r>
      <w:r w:rsidR="001A6FF2" w:rsidRPr="007A2593">
        <w:rPr>
          <w:szCs w:val="22"/>
        </w:rPr>
        <w:t>sensu</w:t>
      </w:r>
      <w:r w:rsidRPr="003B2DC4">
        <w:rPr>
          <w:szCs w:val="22"/>
          <w:lang w:val="ru-RU"/>
        </w:rPr>
        <w:t xml:space="preserve">, </w:t>
      </w:r>
      <w:r w:rsidR="003B2DC4">
        <w:rPr>
          <w:szCs w:val="22"/>
          <w:lang w:val="ru-RU"/>
        </w:rPr>
        <w:t>она</w:t>
      </w:r>
      <w:r w:rsidR="003B2DC4" w:rsidRPr="003B2DC4">
        <w:rPr>
          <w:szCs w:val="22"/>
          <w:lang w:val="ru-RU"/>
        </w:rPr>
        <w:t xml:space="preserve"> </w:t>
      </w:r>
      <w:r w:rsidR="00F5154D">
        <w:rPr>
          <w:szCs w:val="22"/>
          <w:lang w:val="ru-RU"/>
        </w:rPr>
        <w:t xml:space="preserve">допускает только </w:t>
      </w:r>
      <w:r w:rsidR="003B2DC4">
        <w:rPr>
          <w:szCs w:val="22"/>
          <w:lang w:val="ru-RU"/>
        </w:rPr>
        <w:t>прекращение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делопроизводства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по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международной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заявке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или</w:t>
      </w:r>
      <w:r w:rsidR="00F5154D" w:rsidRPr="00F5154D">
        <w:rPr>
          <w:szCs w:val="22"/>
          <w:lang w:val="ru-RU"/>
        </w:rPr>
        <w:t xml:space="preserve"> </w:t>
      </w:r>
      <w:r w:rsidR="00F5154D">
        <w:rPr>
          <w:szCs w:val="22"/>
          <w:lang w:val="ru-RU"/>
        </w:rPr>
        <w:t>исключение указания соответствующей Договаривающейся стороны из международной заявки</w:t>
      </w:r>
      <w:r w:rsidR="003B2DC4" w:rsidRPr="003B2DC4">
        <w:rPr>
          <w:szCs w:val="22"/>
          <w:lang w:val="ru-RU"/>
        </w:rPr>
        <w:t xml:space="preserve">, </w:t>
      </w:r>
      <w:r w:rsidR="003B2DC4">
        <w:rPr>
          <w:szCs w:val="22"/>
          <w:lang w:val="ru-RU"/>
        </w:rPr>
        <w:t>если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н</w:t>
      </w:r>
      <w:r w:rsidR="00F5154D">
        <w:rPr>
          <w:szCs w:val="22"/>
          <w:lang w:val="ru-RU"/>
        </w:rPr>
        <w:t xml:space="preserve">есоблюдение требований касается </w:t>
      </w:r>
      <w:r w:rsidR="003B2DC4">
        <w:rPr>
          <w:szCs w:val="22"/>
          <w:lang w:val="ru-RU"/>
        </w:rPr>
        <w:t>дополнительных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обязательных</w:t>
      </w:r>
      <w:r w:rsidR="003B2DC4" w:rsidRPr="003B2DC4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сведений.  С</w:t>
      </w:r>
      <w:r w:rsidR="003B2DC4" w:rsidRPr="00D1534E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другой</w:t>
      </w:r>
      <w:r w:rsidR="003B2DC4" w:rsidRPr="00D1534E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стороны</w:t>
      </w:r>
      <w:r w:rsidR="003B2DC4" w:rsidRPr="00D1534E">
        <w:rPr>
          <w:szCs w:val="22"/>
          <w:lang w:val="ru-RU"/>
        </w:rPr>
        <w:t xml:space="preserve">, </w:t>
      </w:r>
      <w:r w:rsidR="003B2DC4">
        <w:rPr>
          <w:szCs w:val="22"/>
          <w:lang w:val="ru-RU"/>
        </w:rPr>
        <w:t>договор</w:t>
      </w:r>
      <w:r w:rsidR="00F5154D">
        <w:rPr>
          <w:szCs w:val="22"/>
          <w:lang w:val="ru-RU"/>
        </w:rPr>
        <w:t xml:space="preserve"> включает несколько </w:t>
      </w:r>
      <w:r w:rsidR="003B2DC4">
        <w:rPr>
          <w:szCs w:val="22"/>
          <w:lang w:val="ru-RU"/>
        </w:rPr>
        <w:t>положений</w:t>
      </w:r>
      <w:r w:rsidR="003B2DC4" w:rsidRPr="00D1534E">
        <w:rPr>
          <w:szCs w:val="22"/>
          <w:lang w:val="ru-RU"/>
        </w:rPr>
        <w:t xml:space="preserve">, </w:t>
      </w:r>
      <w:r w:rsidR="003B2DC4">
        <w:rPr>
          <w:szCs w:val="22"/>
          <w:lang w:val="ru-RU"/>
        </w:rPr>
        <w:t>которые</w:t>
      </w:r>
      <w:r w:rsidR="003B2DC4" w:rsidRPr="00D1534E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на</w:t>
      </w:r>
      <w:r w:rsidR="003B2DC4" w:rsidRPr="00D1534E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практике</w:t>
      </w:r>
      <w:r w:rsidR="003B2DC4" w:rsidRPr="00D1534E">
        <w:rPr>
          <w:szCs w:val="22"/>
          <w:lang w:val="ru-RU"/>
        </w:rPr>
        <w:t xml:space="preserve"> </w:t>
      </w:r>
      <w:r w:rsidR="003B2DC4">
        <w:rPr>
          <w:szCs w:val="22"/>
          <w:lang w:val="ru-RU"/>
        </w:rPr>
        <w:t>позволяют</w:t>
      </w:r>
      <w:r w:rsidR="003B2DC4" w:rsidRPr="00D1534E">
        <w:rPr>
          <w:szCs w:val="22"/>
          <w:lang w:val="ru-RU"/>
        </w:rPr>
        <w:t xml:space="preserve"> </w:t>
      </w:r>
      <w:r w:rsidR="00D1534E" w:rsidRPr="00D1534E">
        <w:rPr>
          <w:szCs w:val="22"/>
          <w:lang w:val="ru-RU"/>
        </w:rPr>
        <w:t>«</w:t>
      </w:r>
      <w:r w:rsidR="00D1534E">
        <w:rPr>
          <w:szCs w:val="22"/>
          <w:lang w:val="ru-RU"/>
        </w:rPr>
        <w:t>разделить</w:t>
      </w:r>
      <w:r w:rsidR="00D1534E" w:rsidRPr="00D1534E">
        <w:rPr>
          <w:szCs w:val="22"/>
          <w:lang w:val="ru-RU"/>
        </w:rPr>
        <w:t>»</w:t>
      </w:r>
      <w:r w:rsidR="00F5154D">
        <w:rPr>
          <w:szCs w:val="22"/>
          <w:lang w:val="ru-RU"/>
        </w:rPr>
        <w:t xml:space="preserve"> действие</w:t>
      </w:r>
      <w:r w:rsidR="00D1534E" w:rsidRPr="00D1534E">
        <w:rPr>
          <w:szCs w:val="22"/>
          <w:lang w:val="ru-RU"/>
        </w:rPr>
        <w:t xml:space="preserve"> </w:t>
      </w:r>
      <w:r w:rsidR="00D1534E">
        <w:rPr>
          <w:szCs w:val="22"/>
          <w:lang w:val="ru-RU"/>
        </w:rPr>
        <w:t>международн</w:t>
      </w:r>
      <w:r w:rsidR="00F5154D">
        <w:rPr>
          <w:szCs w:val="22"/>
          <w:lang w:val="ru-RU"/>
        </w:rPr>
        <w:t>ой</w:t>
      </w:r>
      <w:r w:rsidR="00D1534E" w:rsidRPr="00D1534E">
        <w:rPr>
          <w:szCs w:val="22"/>
          <w:lang w:val="ru-RU"/>
        </w:rPr>
        <w:t xml:space="preserve"> </w:t>
      </w:r>
      <w:r w:rsidR="00D1534E">
        <w:rPr>
          <w:szCs w:val="22"/>
          <w:lang w:val="ru-RU"/>
        </w:rPr>
        <w:t>регистраци</w:t>
      </w:r>
      <w:r w:rsidR="00F5154D">
        <w:rPr>
          <w:szCs w:val="22"/>
          <w:lang w:val="ru-RU"/>
        </w:rPr>
        <w:t>и</w:t>
      </w:r>
      <w:r w:rsidR="00D1534E" w:rsidRPr="00D1534E">
        <w:rPr>
          <w:szCs w:val="22"/>
          <w:lang w:val="ru-RU"/>
        </w:rPr>
        <w:t xml:space="preserve">, </w:t>
      </w:r>
      <w:r w:rsidR="00D1534E">
        <w:rPr>
          <w:szCs w:val="22"/>
          <w:lang w:val="ru-RU"/>
        </w:rPr>
        <w:t>например</w:t>
      </w:r>
      <w:r w:rsidR="00D1534E" w:rsidRPr="00D1534E">
        <w:rPr>
          <w:szCs w:val="22"/>
          <w:lang w:val="ru-RU"/>
        </w:rPr>
        <w:t xml:space="preserve"> </w:t>
      </w:r>
      <w:r w:rsidR="00D1534E">
        <w:rPr>
          <w:szCs w:val="22"/>
          <w:lang w:val="ru-RU"/>
        </w:rPr>
        <w:t xml:space="preserve">при внесении записей об изменении владельца </w:t>
      </w:r>
      <w:r w:rsidR="00F5154D">
        <w:rPr>
          <w:szCs w:val="22"/>
          <w:lang w:val="ru-RU"/>
        </w:rPr>
        <w:t xml:space="preserve">применительно к некоторым </w:t>
      </w:r>
      <w:r w:rsidR="00D1534E">
        <w:rPr>
          <w:szCs w:val="22"/>
          <w:lang w:val="ru-RU"/>
        </w:rPr>
        <w:t>или все</w:t>
      </w:r>
      <w:r w:rsidR="00F5154D">
        <w:rPr>
          <w:szCs w:val="22"/>
          <w:lang w:val="ru-RU"/>
        </w:rPr>
        <w:t>м</w:t>
      </w:r>
      <w:r w:rsidR="00D1534E">
        <w:rPr>
          <w:szCs w:val="22"/>
          <w:lang w:val="ru-RU"/>
        </w:rPr>
        <w:t xml:space="preserve"> указанны</w:t>
      </w:r>
      <w:r w:rsidR="00F5154D">
        <w:rPr>
          <w:szCs w:val="22"/>
          <w:lang w:val="ru-RU"/>
        </w:rPr>
        <w:t>м</w:t>
      </w:r>
      <w:r w:rsidR="00D1534E">
        <w:rPr>
          <w:szCs w:val="22"/>
          <w:lang w:val="ru-RU"/>
        </w:rPr>
        <w:t xml:space="preserve"> Договаривающи</w:t>
      </w:r>
      <w:r w:rsidR="00F5154D">
        <w:rPr>
          <w:szCs w:val="22"/>
          <w:lang w:val="ru-RU"/>
        </w:rPr>
        <w:t>м</w:t>
      </w:r>
      <w:r w:rsidR="00D1534E">
        <w:rPr>
          <w:szCs w:val="22"/>
          <w:lang w:val="ru-RU"/>
        </w:rPr>
        <w:t>ся сторон</w:t>
      </w:r>
      <w:r w:rsidR="00F5154D">
        <w:rPr>
          <w:szCs w:val="22"/>
          <w:lang w:val="ru-RU"/>
        </w:rPr>
        <w:t>ам</w:t>
      </w:r>
      <w:r w:rsidR="00D1534E">
        <w:rPr>
          <w:szCs w:val="22"/>
          <w:lang w:val="ru-RU"/>
        </w:rPr>
        <w:t xml:space="preserve"> и </w:t>
      </w:r>
      <w:r w:rsidR="00F5154D">
        <w:rPr>
          <w:szCs w:val="22"/>
          <w:lang w:val="ru-RU"/>
        </w:rPr>
        <w:t>для некоторых</w:t>
      </w:r>
      <w:r w:rsidR="00D1534E">
        <w:rPr>
          <w:szCs w:val="22"/>
          <w:lang w:val="ru-RU"/>
        </w:rPr>
        <w:t xml:space="preserve"> или всех промышленных образцов в соответствии со статьей </w:t>
      </w:r>
      <w:r w:rsidRPr="00D1534E">
        <w:rPr>
          <w:szCs w:val="22"/>
          <w:lang w:val="ru-RU"/>
        </w:rPr>
        <w:t>16(1)(</w:t>
      </w:r>
      <w:r w:rsidRPr="004D0A1E">
        <w:rPr>
          <w:szCs w:val="22"/>
        </w:rPr>
        <w:t>i</w:t>
      </w:r>
      <w:r w:rsidRPr="00D1534E">
        <w:rPr>
          <w:szCs w:val="22"/>
          <w:lang w:val="ru-RU"/>
        </w:rPr>
        <w:t>)</w:t>
      </w:r>
      <w:r w:rsidR="00F5154D">
        <w:rPr>
          <w:szCs w:val="22"/>
          <w:lang w:val="ru-RU"/>
        </w:rPr>
        <w:t xml:space="preserve">;  записей </w:t>
      </w:r>
      <w:r w:rsidR="00D1534E">
        <w:rPr>
          <w:szCs w:val="22"/>
          <w:lang w:val="ru-RU"/>
        </w:rPr>
        <w:t xml:space="preserve">об отказе </w:t>
      </w:r>
      <w:r w:rsidR="00F5154D">
        <w:rPr>
          <w:szCs w:val="22"/>
          <w:lang w:val="ru-RU"/>
        </w:rPr>
        <w:t xml:space="preserve">на основании </w:t>
      </w:r>
      <w:r w:rsidR="00D1534E">
        <w:rPr>
          <w:szCs w:val="22"/>
          <w:lang w:val="ru-RU"/>
        </w:rPr>
        <w:t>стать</w:t>
      </w:r>
      <w:r w:rsidR="00F5154D">
        <w:rPr>
          <w:szCs w:val="22"/>
          <w:lang w:val="ru-RU"/>
        </w:rPr>
        <w:t>и</w:t>
      </w:r>
      <w:r w:rsidR="00D1534E">
        <w:rPr>
          <w:szCs w:val="22"/>
          <w:lang w:val="ru-RU"/>
        </w:rPr>
        <w:t> </w:t>
      </w:r>
      <w:r w:rsidRPr="00D1534E">
        <w:rPr>
          <w:szCs w:val="22"/>
          <w:lang w:val="ru-RU"/>
        </w:rPr>
        <w:t>16(1)(</w:t>
      </w:r>
      <w:r w:rsidRPr="004D0A1E">
        <w:rPr>
          <w:szCs w:val="22"/>
        </w:rPr>
        <w:t>iv</w:t>
      </w:r>
      <w:r w:rsidRPr="00D1534E">
        <w:rPr>
          <w:szCs w:val="22"/>
          <w:lang w:val="ru-RU"/>
        </w:rPr>
        <w:t xml:space="preserve">) </w:t>
      </w:r>
      <w:r w:rsidR="00D1534E">
        <w:rPr>
          <w:szCs w:val="22"/>
          <w:lang w:val="ru-RU"/>
        </w:rPr>
        <w:t>или об ограничении в соответствии со статьей 1</w:t>
      </w:r>
      <w:r w:rsidRPr="00D1534E">
        <w:rPr>
          <w:szCs w:val="22"/>
          <w:lang w:val="ru-RU"/>
        </w:rPr>
        <w:t>6(1)(</w:t>
      </w:r>
      <w:r w:rsidRPr="004D0A1E">
        <w:rPr>
          <w:szCs w:val="22"/>
        </w:rPr>
        <w:t>v</w:t>
      </w:r>
      <w:r w:rsidRPr="00D1534E">
        <w:rPr>
          <w:szCs w:val="22"/>
          <w:lang w:val="ru-RU"/>
        </w:rPr>
        <w:t>).</w:t>
      </w:r>
    </w:p>
    <w:p w:rsidR="00252914" w:rsidRPr="00D1534E" w:rsidRDefault="00252914" w:rsidP="00CE21F5">
      <w:pPr>
        <w:rPr>
          <w:szCs w:val="22"/>
          <w:lang w:val="ru-RU"/>
        </w:rPr>
      </w:pPr>
    </w:p>
    <w:p w:rsidR="001D270A" w:rsidRDefault="001D270A">
      <w:pPr>
        <w:rPr>
          <w:szCs w:val="22"/>
        </w:rPr>
      </w:pPr>
      <w:r>
        <w:rPr>
          <w:szCs w:val="22"/>
        </w:rPr>
        <w:br w:type="page"/>
      </w:r>
    </w:p>
    <w:p w:rsidR="00CE21F5" w:rsidRPr="00855DDC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lastRenderedPageBreak/>
        <w:fldChar w:fldCharType="begin"/>
      </w:r>
      <w:r w:rsidRPr="00034050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034050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034050">
        <w:rPr>
          <w:szCs w:val="22"/>
          <w:lang w:val="ru-RU"/>
        </w:rPr>
        <w:tab/>
      </w:r>
      <w:r w:rsidR="00034050">
        <w:rPr>
          <w:szCs w:val="22"/>
          <w:lang w:val="ru-RU"/>
        </w:rPr>
        <w:t xml:space="preserve">Более того, можно </w:t>
      </w:r>
      <w:r w:rsidR="00C42722">
        <w:rPr>
          <w:szCs w:val="22"/>
          <w:lang w:val="ru-RU"/>
        </w:rPr>
        <w:t xml:space="preserve">также </w:t>
      </w:r>
      <w:r w:rsidR="00034050">
        <w:rPr>
          <w:szCs w:val="22"/>
          <w:lang w:val="ru-RU"/>
        </w:rPr>
        <w:t xml:space="preserve">утверждать, что заявитель не обязан отвечать на приглашение Международного бюро </w:t>
      </w:r>
      <w:r w:rsidR="00C42722">
        <w:rPr>
          <w:szCs w:val="22"/>
          <w:lang w:val="ru-RU"/>
        </w:rPr>
        <w:t>внести ис</w:t>
      </w:r>
      <w:r w:rsidR="00034050">
        <w:rPr>
          <w:szCs w:val="22"/>
          <w:lang w:val="ru-RU"/>
        </w:rPr>
        <w:t>прав</w:t>
      </w:r>
      <w:r w:rsidR="00C42722">
        <w:rPr>
          <w:szCs w:val="22"/>
          <w:lang w:val="ru-RU"/>
        </w:rPr>
        <w:t>ление</w:t>
      </w:r>
      <w:r w:rsidR="00034050">
        <w:rPr>
          <w:szCs w:val="22"/>
          <w:lang w:val="ru-RU"/>
        </w:rPr>
        <w:t>.  В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случае</w:t>
      </w:r>
      <w:r w:rsidR="006C6784">
        <w:rPr>
          <w:szCs w:val="22"/>
          <w:lang w:val="ru-RU"/>
        </w:rPr>
        <w:t>,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если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Международное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бюро</w:t>
      </w:r>
      <w:r w:rsidR="00034050" w:rsidRPr="00855DDC">
        <w:rPr>
          <w:szCs w:val="22"/>
          <w:lang w:val="ru-RU"/>
        </w:rPr>
        <w:t xml:space="preserve"> </w:t>
      </w:r>
      <w:r w:rsidR="00C42722">
        <w:rPr>
          <w:szCs w:val="22"/>
          <w:lang w:val="ru-RU"/>
        </w:rPr>
        <w:t xml:space="preserve">установило </w:t>
      </w:r>
      <w:r w:rsidR="00034050">
        <w:rPr>
          <w:szCs w:val="22"/>
          <w:lang w:val="ru-RU"/>
        </w:rPr>
        <w:t>н</w:t>
      </w:r>
      <w:r w:rsidR="00C42722">
        <w:rPr>
          <w:szCs w:val="22"/>
          <w:lang w:val="ru-RU"/>
        </w:rPr>
        <w:t>есоответствие требовани</w:t>
      </w:r>
      <w:r w:rsidR="006C6784">
        <w:rPr>
          <w:szCs w:val="22"/>
          <w:lang w:val="ru-RU"/>
        </w:rPr>
        <w:t>ю</w:t>
      </w:r>
      <w:r w:rsidR="00034050" w:rsidRPr="00855DDC">
        <w:rPr>
          <w:szCs w:val="22"/>
          <w:lang w:val="ru-RU"/>
        </w:rPr>
        <w:t xml:space="preserve">, </w:t>
      </w:r>
      <w:r w:rsidR="00034050">
        <w:rPr>
          <w:szCs w:val="22"/>
          <w:lang w:val="ru-RU"/>
        </w:rPr>
        <w:t>касающе</w:t>
      </w:r>
      <w:r w:rsidR="006C6784">
        <w:rPr>
          <w:szCs w:val="22"/>
          <w:lang w:val="ru-RU"/>
        </w:rPr>
        <w:t>му</w:t>
      </w:r>
      <w:r w:rsidR="00034050">
        <w:rPr>
          <w:szCs w:val="22"/>
          <w:lang w:val="ru-RU"/>
        </w:rPr>
        <w:t>ся</w:t>
      </w:r>
      <w:r w:rsidR="00034050" w:rsidRPr="00855DDC">
        <w:rPr>
          <w:szCs w:val="22"/>
          <w:lang w:val="ru-RU"/>
        </w:rPr>
        <w:t xml:space="preserve"> </w:t>
      </w:r>
      <w:r w:rsidR="006C6784">
        <w:rPr>
          <w:szCs w:val="22"/>
          <w:lang w:val="ru-RU"/>
        </w:rPr>
        <w:t xml:space="preserve">некоторых </w:t>
      </w:r>
      <w:r w:rsidR="00034050">
        <w:rPr>
          <w:szCs w:val="22"/>
          <w:lang w:val="ru-RU"/>
        </w:rPr>
        <w:t>образцов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и</w:t>
      </w:r>
      <w:r w:rsidR="00034050" w:rsidRPr="00855DDC">
        <w:rPr>
          <w:szCs w:val="22"/>
          <w:lang w:val="ru-RU"/>
        </w:rPr>
        <w:t xml:space="preserve"> (</w:t>
      </w:r>
      <w:r w:rsidR="00034050">
        <w:rPr>
          <w:szCs w:val="22"/>
          <w:lang w:val="ru-RU"/>
        </w:rPr>
        <w:t>или</w:t>
      </w:r>
      <w:r w:rsidR="00034050" w:rsidRPr="00855DDC">
        <w:rPr>
          <w:szCs w:val="22"/>
          <w:lang w:val="ru-RU"/>
        </w:rPr>
        <w:t xml:space="preserve">) </w:t>
      </w:r>
      <w:r w:rsidR="006C6784">
        <w:rPr>
          <w:szCs w:val="22"/>
          <w:lang w:val="ru-RU"/>
        </w:rPr>
        <w:t xml:space="preserve">некоторых </w:t>
      </w:r>
      <w:r w:rsidR="00034050">
        <w:rPr>
          <w:szCs w:val="22"/>
          <w:lang w:val="ru-RU"/>
        </w:rPr>
        <w:t>указанных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Договаривающихся</w:t>
      </w:r>
      <w:r w:rsidR="00034050" w:rsidRPr="00855DDC">
        <w:rPr>
          <w:szCs w:val="22"/>
          <w:lang w:val="ru-RU"/>
        </w:rPr>
        <w:t xml:space="preserve"> </w:t>
      </w:r>
      <w:r w:rsidR="00034050">
        <w:rPr>
          <w:szCs w:val="22"/>
          <w:lang w:val="ru-RU"/>
        </w:rPr>
        <w:t>сторон</w:t>
      </w:r>
      <w:r w:rsidR="00034050" w:rsidRPr="00855DDC">
        <w:rPr>
          <w:szCs w:val="22"/>
          <w:lang w:val="ru-RU"/>
        </w:rPr>
        <w:t>,</w:t>
      </w:r>
      <w:r w:rsidR="006C6784">
        <w:rPr>
          <w:szCs w:val="22"/>
          <w:lang w:val="ru-RU"/>
        </w:rPr>
        <w:t xml:space="preserve"> то</w:t>
      </w:r>
      <w:r w:rsidR="00034050" w:rsidRPr="00855DDC">
        <w:rPr>
          <w:szCs w:val="22"/>
          <w:lang w:val="ru-RU"/>
        </w:rPr>
        <w:t xml:space="preserve"> </w:t>
      </w:r>
      <w:r w:rsidR="00C42722">
        <w:rPr>
          <w:szCs w:val="22"/>
          <w:lang w:val="ru-RU"/>
        </w:rPr>
        <w:t xml:space="preserve">отсутствие действий со стороны </w:t>
      </w:r>
      <w:r w:rsidR="00855DDC">
        <w:rPr>
          <w:szCs w:val="22"/>
          <w:lang w:val="ru-RU"/>
        </w:rPr>
        <w:t xml:space="preserve">заявителя может </w:t>
      </w:r>
      <w:r w:rsidR="00C42722">
        <w:rPr>
          <w:szCs w:val="22"/>
          <w:lang w:val="ru-RU"/>
        </w:rPr>
        <w:t>быть ис</w:t>
      </w:r>
      <w:r w:rsidR="00855DDC">
        <w:rPr>
          <w:szCs w:val="22"/>
          <w:lang w:val="ru-RU"/>
        </w:rPr>
        <w:t>толкова</w:t>
      </w:r>
      <w:r w:rsidR="00C42722">
        <w:rPr>
          <w:szCs w:val="22"/>
          <w:lang w:val="ru-RU"/>
        </w:rPr>
        <w:t xml:space="preserve">но </w:t>
      </w:r>
      <w:r w:rsidR="00855DDC">
        <w:rPr>
          <w:szCs w:val="22"/>
          <w:lang w:val="ru-RU"/>
        </w:rPr>
        <w:t>как признание</w:t>
      </w:r>
      <w:r w:rsidR="006C6784">
        <w:rPr>
          <w:szCs w:val="22"/>
          <w:lang w:val="ru-RU"/>
        </w:rPr>
        <w:t xml:space="preserve"> такого</w:t>
      </w:r>
      <w:r w:rsidR="00855DDC">
        <w:rPr>
          <w:szCs w:val="22"/>
          <w:lang w:val="ru-RU"/>
        </w:rPr>
        <w:t xml:space="preserve"> н</w:t>
      </w:r>
      <w:r w:rsidR="00C42722">
        <w:rPr>
          <w:szCs w:val="22"/>
          <w:lang w:val="ru-RU"/>
        </w:rPr>
        <w:t>есоответствия</w:t>
      </w:r>
      <w:r w:rsidR="00855DDC">
        <w:rPr>
          <w:szCs w:val="22"/>
          <w:lang w:val="ru-RU"/>
        </w:rPr>
        <w:t xml:space="preserve">, </w:t>
      </w:r>
      <w:r w:rsidR="00C42722" w:rsidRPr="00C42722">
        <w:rPr>
          <w:szCs w:val="22"/>
          <w:lang w:val="ru-RU"/>
        </w:rPr>
        <w:t>отмеченно</w:t>
      </w:r>
      <w:r w:rsidR="006C6784">
        <w:rPr>
          <w:szCs w:val="22"/>
          <w:lang w:val="ru-RU"/>
        </w:rPr>
        <w:t>е</w:t>
      </w:r>
      <w:r w:rsidR="00C42722" w:rsidRPr="00C42722">
        <w:rPr>
          <w:szCs w:val="22"/>
          <w:lang w:val="ru-RU"/>
        </w:rPr>
        <w:t xml:space="preserve"> в </w:t>
      </w:r>
      <w:r w:rsidR="006C6784">
        <w:rPr>
          <w:szCs w:val="22"/>
          <w:lang w:val="ru-RU"/>
        </w:rPr>
        <w:t>уведомлении</w:t>
      </w:r>
      <w:r w:rsidR="00855DDC">
        <w:rPr>
          <w:szCs w:val="22"/>
          <w:lang w:val="ru-RU"/>
        </w:rPr>
        <w:t xml:space="preserve"> Международного бюро.  В</w:t>
      </w:r>
      <w:r w:rsidR="00855DDC" w:rsidRPr="00855DDC">
        <w:rPr>
          <w:szCs w:val="22"/>
          <w:lang w:val="ru-RU"/>
        </w:rPr>
        <w:t xml:space="preserve"> </w:t>
      </w:r>
      <w:r w:rsidR="006C6784">
        <w:rPr>
          <w:szCs w:val="22"/>
          <w:lang w:val="ru-RU"/>
        </w:rPr>
        <w:t xml:space="preserve">уведомлении </w:t>
      </w:r>
      <w:r w:rsidR="00855DDC">
        <w:rPr>
          <w:szCs w:val="22"/>
          <w:lang w:val="ru-RU"/>
        </w:rPr>
        <w:t>Международного</w:t>
      </w:r>
      <w:r w:rsidR="00855DDC" w:rsidRPr="00855DDC">
        <w:rPr>
          <w:szCs w:val="22"/>
          <w:lang w:val="ru-RU"/>
        </w:rPr>
        <w:t xml:space="preserve"> </w:t>
      </w:r>
      <w:r w:rsidR="00855DDC">
        <w:rPr>
          <w:szCs w:val="22"/>
          <w:lang w:val="ru-RU"/>
        </w:rPr>
        <w:t>бюро</w:t>
      </w:r>
      <w:r w:rsidR="00855DDC" w:rsidRPr="00855DDC">
        <w:rPr>
          <w:szCs w:val="22"/>
          <w:lang w:val="ru-RU"/>
        </w:rPr>
        <w:t xml:space="preserve"> </w:t>
      </w:r>
      <w:r w:rsidR="00855DDC">
        <w:rPr>
          <w:szCs w:val="22"/>
          <w:lang w:val="ru-RU"/>
        </w:rPr>
        <w:t>может</w:t>
      </w:r>
      <w:r w:rsidR="00855DDC" w:rsidRPr="00855DDC">
        <w:rPr>
          <w:szCs w:val="22"/>
          <w:lang w:val="ru-RU"/>
        </w:rPr>
        <w:t xml:space="preserve"> </w:t>
      </w:r>
      <w:r w:rsidR="00855DDC">
        <w:rPr>
          <w:szCs w:val="22"/>
          <w:lang w:val="ru-RU"/>
        </w:rPr>
        <w:t>также</w:t>
      </w:r>
      <w:r w:rsidR="00855DDC" w:rsidRPr="00855DDC">
        <w:rPr>
          <w:szCs w:val="22"/>
          <w:lang w:val="ru-RU"/>
        </w:rPr>
        <w:t xml:space="preserve"> </w:t>
      </w:r>
      <w:r w:rsidR="00855DDC">
        <w:rPr>
          <w:szCs w:val="22"/>
          <w:lang w:val="ru-RU"/>
        </w:rPr>
        <w:t>сообщаться</w:t>
      </w:r>
      <w:r w:rsidR="00855DDC" w:rsidRPr="00855DDC">
        <w:rPr>
          <w:szCs w:val="22"/>
          <w:lang w:val="ru-RU"/>
        </w:rPr>
        <w:t xml:space="preserve">, </w:t>
      </w:r>
      <w:r w:rsidR="00855DDC">
        <w:rPr>
          <w:szCs w:val="22"/>
          <w:lang w:val="ru-RU"/>
        </w:rPr>
        <w:t>что</w:t>
      </w:r>
      <w:r w:rsidR="00855DDC" w:rsidRPr="00855DDC">
        <w:rPr>
          <w:szCs w:val="22"/>
          <w:lang w:val="ru-RU"/>
        </w:rPr>
        <w:t xml:space="preserve"> </w:t>
      </w:r>
      <w:r w:rsidR="00855DDC">
        <w:rPr>
          <w:szCs w:val="22"/>
          <w:lang w:val="ru-RU"/>
        </w:rPr>
        <w:t>если</w:t>
      </w:r>
      <w:r w:rsidR="00855DDC" w:rsidRPr="00855DDC">
        <w:rPr>
          <w:szCs w:val="22"/>
          <w:lang w:val="ru-RU"/>
        </w:rPr>
        <w:t xml:space="preserve"> </w:t>
      </w:r>
      <w:r w:rsidR="00A93CF3">
        <w:rPr>
          <w:szCs w:val="22"/>
          <w:lang w:val="ru-RU"/>
        </w:rPr>
        <w:t>в установленные сроки</w:t>
      </w:r>
      <w:r w:rsidR="00C42722">
        <w:rPr>
          <w:szCs w:val="22"/>
          <w:lang w:val="ru-RU"/>
        </w:rPr>
        <w:t xml:space="preserve"> от заявителя не </w:t>
      </w:r>
      <w:r w:rsidR="006C6784">
        <w:rPr>
          <w:szCs w:val="22"/>
          <w:lang w:val="ru-RU"/>
        </w:rPr>
        <w:t xml:space="preserve">будет </w:t>
      </w:r>
      <w:r w:rsidR="00C42722">
        <w:rPr>
          <w:szCs w:val="22"/>
          <w:lang w:val="ru-RU"/>
        </w:rPr>
        <w:t xml:space="preserve">получен </w:t>
      </w:r>
      <w:r w:rsidR="00855DDC">
        <w:rPr>
          <w:szCs w:val="22"/>
          <w:lang w:val="ru-RU"/>
        </w:rPr>
        <w:t>ответ</w:t>
      </w:r>
      <w:r w:rsidR="00855DDC" w:rsidRPr="00855DDC">
        <w:rPr>
          <w:szCs w:val="22"/>
          <w:lang w:val="ru-RU"/>
        </w:rPr>
        <w:t xml:space="preserve">, </w:t>
      </w:r>
      <w:r w:rsidR="00A93CF3">
        <w:rPr>
          <w:szCs w:val="22"/>
          <w:lang w:val="ru-RU"/>
        </w:rPr>
        <w:t xml:space="preserve">то </w:t>
      </w:r>
      <w:r w:rsidR="006C6784">
        <w:rPr>
          <w:szCs w:val="22"/>
          <w:lang w:val="ru-RU"/>
        </w:rPr>
        <w:t xml:space="preserve">он будет </w:t>
      </w:r>
      <w:r w:rsidR="00A93CF3">
        <w:rPr>
          <w:szCs w:val="22"/>
          <w:lang w:val="ru-RU"/>
        </w:rPr>
        <w:t>считат</w:t>
      </w:r>
      <w:r w:rsidR="006C6784">
        <w:rPr>
          <w:szCs w:val="22"/>
          <w:lang w:val="ru-RU"/>
        </w:rPr>
        <w:t>ь</w:t>
      </w:r>
      <w:r w:rsidR="00A93CF3">
        <w:rPr>
          <w:szCs w:val="22"/>
          <w:lang w:val="ru-RU"/>
        </w:rPr>
        <w:t xml:space="preserve">, что заявитель </w:t>
      </w:r>
      <w:r w:rsidR="006C6784">
        <w:rPr>
          <w:szCs w:val="22"/>
          <w:lang w:val="ru-RU"/>
        </w:rPr>
        <w:t xml:space="preserve">отозвал </w:t>
      </w:r>
      <w:r w:rsidR="00A93CF3">
        <w:rPr>
          <w:szCs w:val="22"/>
          <w:lang w:val="ru-RU"/>
        </w:rPr>
        <w:t xml:space="preserve">из международной заявки </w:t>
      </w:r>
      <w:r w:rsidR="00855DDC">
        <w:rPr>
          <w:szCs w:val="22"/>
          <w:lang w:val="ru-RU"/>
        </w:rPr>
        <w:t>соответствующи</w:t>
      </w:r>
      <w:r w:rsidR="00A93CF3">
        <w:rPr>
          <w:szCs w:val="22"/>
          <w:lang w:val="ru-RU"/>
        </w:rPr>
        <w:t>й</w:t>
      </w:r>
      <w:r w:rsidR="00855DDC">
        <w:rPr>
          <w:szCs w:val="22"/>
          <w:lang w:val="ru-RU"/>
        </w:rPr>
        <w:t xml:space="preserve"> промышленный образец и (или) </w:t>
      </w:r>
      <w:r w:rsidR="00C42722">
        <w:rPr>
          <w:szCs w:val="22"/>
          <w:lang w:val="ru-RU"/>
        </w:rPr>
        <w:t xml:space="preserve">указание </w:t>
      </w:r>
      <w:r w:rsidR="00855DDC">
        <w:rPr>
          <w:szCs w:val="22"/>
          <w:lang w:val="ru-RU"/>
        </w:rPr>
        <w:t>Договаривающ</w:t>
      </w:r>
      <w:r w:rsidR="00C42722">
        <w:rPr>
          <w:szCs w:val="22"/>
          <w:lang w:val="ru-RU"/>
        </w:rPr>
        <w:t>ей</w:t>
      </w:r>
      <w:r w:rsidR="00855DDC">
        <w:rPr>
          <w:szCs w:val="22"/>
          <w:lang w:val="ru-RU"/>
        </w:rPr>
        <w:t>ся сторон</w:t>
      </w:r>
      <w:r w:rsidR="00C42722">
        <w:rPr>
          <w:szCs w:val="22"/>
          <w:lang w:val="ru-RU"/>
        </w:rPr>
        <w:t>ы</w:t>
      </w:r>
      <w:r w:rsidR="00855DDC">
        <w:rPr>
          <w:szCs w:val="22"/>
          <w:lang w:val="ru-RU"/>
        </w:rPr>
        <w:t>.  Другими словами,</w:t>
      </w:r>
      <w:r w:rsidR="00C42722">
        <w:rPr>
          <w:szCs w:val="22"/>
          <w:lang w:val="ru-RU"/>
        </w:rPr>
        <w:t xml:space="preserve"> заявитель может внести необходимое исправление, просто </w:t>
      </w:r>
      <w:r w:rsidR="00855DDC">
        <w:rPr>
          <w:szCs w:val="22"/>
          <w:lang w:val="ru-RU"/>
        </w:rPr>
        <w:t>согласи</w:t>
      </w:r>
      <w:r w:rsidR="00C42722">
        <w:rPr>
          <w:szCs w:val="22"/>
          <w:lang w:val="ru-RU"/>
        </w:rPr>
        <w:t xml:space="preserve">вшись </w:t>
      </w:r>
      <w:r w:rsidR="00855DDC">
        <w:rPr>
          <w:szCs w:val="22"/>
          <w:lang w:val="ru-RU"/>
        </w:rPr>
        <w:t xml:space="preserve">с </w:t>
      </w:r>
      <w:r w:rsidR="006C6784">
        <w:rPr>
          <w:szCs w:val="22"/>
          <w:lang w:val="ru-RU"/>
        </w:rPr>
        <w:t xml:space="preserve">отзывом </w:t>
      </w:r>
      <w:r w:rsidR="00C42722">
        <w:rPr>
          <w:szCs w:val="22"/>
          <w:lang w:val="ru-RU"/>
        </w:rPr>
        <w:t xml:space="preserve">из заявки </w:t>
      </w:r>
      <w:r w:rsidR="00855DDC">
        <w:rPr>
          <w:szCs w:val="22"/>
          <w:lang w:val="ru-RU"/>
        </w:rPr>
        <w:t>соответствующ</w:t>
      </w:r>
      <w:r w:rsidR="00C42722">
        <w:rPr>
          <w:szCs w:val="22"/>
          <w:lang w:val="ru-RU"/>
        </w:rPr>
        <w:t>его</w:t>
      </w:r>
      <w:r w:rsidR="00855DDC">
        <w:rPr>
          <w:szCs w:val="22"/>
          <w:lang w:val="ru-RU"/>
        </w:rPr>
        <w:t xml:space="preserve"> промышленного образца и (или)</w:t>
      </w:r>
      <w:r w:rsidR="00C42722">
        <w:rPr>
          <w:szCs w:val="22"/>
          <w:lang w:val="ru-RU"/>
        </w:rPr>
        <w:t xml:space="preserve"> указания соответствующей</w:t>
      </w:r>
      <w:r w:rsidR="00855DDC">
        <w:rPr>
          <w:szCs w:val="22"/>
          <w:lang w:val="ru-RU"/>
        </w:rPr>
        <w:t xml:space="preserve"> Договаривающейся стороны.</w:t>
      </w:r>
    </w:p>
    <w:p w:rsidR="00252914" w:rsidRPr="00A93CF3" w:rsidRDefault="00252914" w:rsidP="00CE21F5">
      <w:pPr>
        <w:rPr>
          <w:szCs w:val="22"/>
          <w:lang w:val="ru-RU"/>
        </w:rPr>
      </w:pPr>
    </w:p>
    <w:p w:rsidR="00CE21F5" w:rsidRPr="00733FA5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8D5E9E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8D5E9E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8D5E9E">
        <w:rPr>
          <w:szCs w:val="22"/>
          <w:lang w:val="ru-RU"/>
        </w:rPr>
        <w:tab/>
      </w:r>
      <w:r w:rsidR="00C16BF7">
        <w:rPr>
          <w:szCs w:val="22"/>
          <w:lang w:val="ru-RU"/>
        </w:rPr>
        <w:t>Предлагается</w:t>
      </w:r>
      <w:r w:rsidR="00C16BF7" w:rsidRPr="008D5E9E">
        <w:rPr>
          <w:szCs w:val="22"/>
          <w:lang w:val="ru-RU"/>
        </w:rPr>
        <w:t xml:space="preserve"> </w:t>
      </w:r>
      <w:r w:rsidR="00C16BF7">
        <w:rPr>
          <w:szCs w:val="22"/>
          <w:lang w:val="ru-RU"/>
        </w:rPr>
        <w:t>включить</w:t>
      </w:r>
      <w:r w:rsidR="00C16BF7" w:rsidRPr="008D5E9E">
        <w:rPr>
          <w:szCs w:val="22"/>
          <w:lang w:val="ru-RU"/>
        </w:rPr>
        <w:t xml:space="preserve"> </w:t>
      </w:r>
      <w:r w:rsidR="00C16BF7">
        <w:rPr>
          <w:szCs w:val="22"/>
          <w:lang w:val="ru-RU"/>
        </w:rPr>
        <w:t>в</w:t>
      </w:r>
      <w:r w:rsidR="00C16BF7" w:rsidRPr="008D5E9E">
        <w:rPr>
          <w:szCs w:val="22"/>
          <w:lang w:val="ru-RU"/>
        </w:rPr>
        <w:t xml:space="preserve"> </w:t>
      </w:r>
      <w:r w:rsidR="00C16BF7">
        <w:rPr>
          <w:szCs w:val="22"/>
          <w:lang w:val="ru-RU"/>
        </w:rPr>
        <w:t>правило</w:t>
      </w:r>
      <w:r w:rsidR="00C16BF7" w:rsidRPr="00C16BF7">
        <w:rPr>
          <w:szCs w:val="22"/>
        </w:rPr>
        <w:t> </w:t>
      </w:r>
      <w:r w:rsidR="00C16BF7" w:rsidRPr="008D5E9E">
        <w:rPr>
          <w:szCs w:val="22"/>
          <w:lang w:val="ru-RU"/>
        </w:rPr>
        <w:t xml:space="preserve">14 </w:t>
      </w:r>
      <w:r w:rsidR="00C16BF7">
        <w:rPr>
          <w:szCs w:val="22"/>
          <w:lang w:val="ru-RU"/>
        </w:rPr>
        <w:t>новый</w:t>
      </w:r>
      <w:r w:rsidR="00C16BF7" w:rsidRPr="008D5E9E">
        <w:rPr>
          <w:szCs w:val="22"/>
          <w:lang w:val="ru-RU"/>
        </w:rPr>
        <w:t xml:space="preserve"> </w:t>
      </w:r>
      <w:r w:rsidR="00C16BF7">
        <w:rPr>
          <w:szCs w:val="22"/>
          <w:lang w:val="ru-RU"/>
        </w:rPr>
        <w:t>пункт</w:t>
      </w:r>
      <w:r w:rsidR="00C16BF7" w:rsidRPr="00C16BF7">
        <w:rPr>
          <w:szCs w:val="22"/>
        </w:rPr>
        <w:t> </w:t>
      </w:r>
      <w:r w:rsidR="00C16BF7" w:rsidRPr="008D5E9E">
        <w:rPr>
          <w:szCs w:val="22"/>
          <w:lang w:val="ru-RU"/>
        </w:rPr>
        <w:t>(4)</w:t>
      </w:r>
      <w:r w:rsidR="00272FB7">
        <w:rPr>
          <w:szCs w:val="22"/>
          <w:lang w:val="ru-RU"/>
        </w:rPr>
        <w:t xml:space="preserve">, который позволяет отозвать часть элементов, являющихся </w:t>
      </w:r>
      <w:r w:rsidR="00567E7C">
        <w:rPr>
          <w:szCs w:val="22"/>
          <w:lang w:val="ru-RU"/>
        </w:rPr>
        <w:t>предметом</w:t>
      </w:r>
      <w:r w:rsidR="00272FB7">
        <w:rPr>
          <w:szCs w:val="22"/>
          <w:lang w:val="ru-RU"/>
        </w:rPr>
        <w:t xml:space="preserve"> </w:t>
      </w:r>
      <w:r w:rsidR="008D5E9E">
        <w:rPr>
          <w:szCs w:val="22"/>
          <w:lang w:val="ru-RU"/>
        </w:rPr>
        <w:t>международной заявки</w:t>
      </w:r>
      <w:r w:rsidR="00272FB7">
        <w:rPr>
          <w:szCs w:val="22"/>
          <w:lang w:val="ru-RU"/>
        </w:rPr>
        <w:t>,</w:t>
      </w:r>
      <w:r w:rsidR="008D5E9E">
        <w:rPr>
          <w:szCs w:val="22"/>
          <w:lang w:val="ru-RU"/>
        </w:rPr>
        <w:t xml:space="preserve"> после получения предложения </w:t>
      </w:r>
      <w:r w:rsidR="00272FB7">
        <w:rPr>
          <w:szCs w:val="22"/>
          <w:lang w:val="ru-RU"/>
        </w:rPr>
        <w:t>об устранении несоответствия</w:t>
      </w:r>
      <w:r w:rsidR="008D5E9E">
        <w:rPr>
          <w:szCs w:val="22"/>
          <w:lang w:val="ru-RU"/>
        </w:rPr>
        <w:t xml:space="preserve">.  </w:t>
      </w:r>
      <w:r w:rsidR="00733FA5">
        <w:rPr>
          <w:szCs w:val="22"/>
          <w:lang w:val="ru-RU"/>
        </w:rPr>
        <w:t>Согласно</w:t>
      </w:r>
      <w:r w:rsidR="00733FA5" w:rsidRPr="00733FA5">
        <w:rPr>
          <w:szCs w:val="22"/>
          <w:lang w:val="ru-RU"/>
        </w:rPr>
        <w:t xml:space="preserve"> </w:t>
      </w:r>
      <w:r w:rsidR="00733FA5">
        <w:rPr>
          <w:szCs w:val="22"/>
          <w:lang w:val="ru-RU"/>
        </w:rPr>
        <w:t>пункту</w:t>
      </w:r>
      <w:r w:rsidR="00733FA5" w:rsidRPr="00733FA5">
        <w:rPr>
          <w:szCs w:val="22"/>
        </w:rPr>
        <w:t> </w:t>
      </w:r>
      <w:r w:rsidRPr="00733FA5">
        <w:rPr>
          <w:szCs w:val="22"/>
          <w:lang w:val="ru-RU"/>
        </w:rPr>
        <w:t>2</w:t>
      </w:r>
      <w:r w:rsidR="002A4A3B" w:rsidRPr="00733FA5">
        <w:rPr>
          <w:szCs w:val="22"/>
          <w:lang w:val="ru-RU"/>
        </w:rPr>
        <w:t>3</w:t>
      </w:r>
      <w:r w:rsidR="00330002" w:rsidRPr="00733FA5">
        <w:rPr>
          <w:szCs w:val="22"/>
          <w:lang w:val="ru-RU"/>
        </w:rPr>
        <w:t>,</w:t>
      </w:r>
      <w:r w:rsidRPr="00733FA5">
        <w:rPr>
          <w:szCs w:val="22"/>
          <w:lang w:val="ru-RU"/>
        </w:rPr>
        <w:t xml:space="preserve"> </w:t>
      </w:r>
      <w:r w:rsidR="00733FA5">
        <w:rPr>
          <w:szCs w:val="22"/>
          <w:lang w:val="ru-RU"/>
        </w:rPr>
        <w:t>выше,</w:t>
      </w:r>
      <w:r w:rsidR="00733FA5" w:rsidRPr="00733FA5">
        <w:rPr>
          <w:szCs w:val="22"/>
          <w:lang w:val="ru-RU"/>
        </w:rPr>
        <w:t xml:space="preserve"> </w:t>
      </w:r>
      <w:r w:rsidR="00733FA5">
        <w:rPr>
          <w:szCs w:val="22"/>
          <w:lang w:val="ru-RU"/>
        </w:rPr>
        <w:t>н</w:t>
      </w:r>
      <w:r w:rsidR="00733FA5" w:rsidRPr="00733FA5">
        <w:rPr>
          <w:szCs w:val="22"/>
          <w:lang w:val="ru-RU"/>
        </w:rPr>
        <w:t>езависимо от того, содержит международная заявка ограничения</w:t>
      </w:r>
      <w:r w:rsidR="00733FA5">
        <w:rPr>
          <w:szCs w:val="22"/>
          <w:lang w:val="ru-RU"/>
        </w:rPr>
        <w:t xml:space="preserve"> или нет</w:t>
      </w:r>
      <w:r w:rsidR="00733FA5" w:rsidRPr="00733FA5">
        <w:rPr>
          <w:szCs w:val="22"/>
          <w:lang w:val="ru-RU"/>
        </w:rPr>
        <w:t xml:space="preserve">, </w:t>
      </w:r>
      <w:r w:rsidR="006C0608">
        <w:rPr>
          <w:szCs w:val="22"/>
          <w:lang w:val="ru-RU"/>
        </w:rPr>
        <w:t xml:space="preserve">в ней может быть обнаружено несоответствие требованиям, актуальное лишь для некоторых </w:t>
      </w:r>
      <w:r w:rsidR="00733FA5" w:rsidRPr="00733FA5">
        <w:rPr>
          <w:szCs w:val="22"/>
          <w:lang w:val="ru-RU"/>
        </w:rPr>
        <w:t>образцов и (или) указанных Договаривающихся сторон</w:t>
      </w:r>
      <w:r w:rsidRPr="00733FA5">
        <w:rPr>
          <w:szCs w:val="22"/>
          <w:lang w:val="ru-RU"/>
        </w:rPr>
        <w:t>.</w:t>
      </w:r>
    </w:p>
    <w:p w:rsidR="00252914" w:rsidRPr="00733FA5" w:rsidRDefault="00252914" w:rsidP="00CE21F5">
      <w:pPr>
        <w:rPr>
          <w:szCs w:val="22"/>
          <w:lang w:val="ru-RU"/>
        </w:rPr>
      </w:pPr>
    </w:p>
    <w:p w:rsidR="00CE21F5" w:rsidRPr="006E30E1" w:rsidRDefault="00E73483" w:rsidP="00252914">
      <w:pPr>
        <w:pStyle w:val="ListParagraph"/>
        <w:ind w:left="567" w:firstLine="567"/>
        <w:rPr>
          <w:color w:val="000000" w:themeColor="text1"/>
          <w:szCs w:val="22"/>
          <w:lang w:val="ru-RU"/>
        </w:rPr>
      </w:pPr>
      <w:r w:rsidRPr="006E30E1">
        <w:rPr>
          <w:color w:val="000000" w:themeColor="text1"/>
          <w:szCs w:val="22"/>
          <w:lang w:val="ru-RU"/>
        </w:rPr>
        <w:t>«Правило </w:t>
      </w:r>
      <w:r w:rsidR="00CE21F5" w:rsidRPr="006E30E1">
        <w:rPr>
          <w:color w:val="000000" w:themeColor="text1"/>
          <w:szCs w:val="22"/>
          <w:lang w:val="ru-RU"/>
        </w:rPr>
        <w:t>14(4</w:t>
      </w:r>
      <w:r w:rsidR="00CE21F5" w:rsidRPr="006E30E1">
        <w:rPr>
          <w:szCs w:val="22"/>
          <w:lang w:val="ru-RU"/>
        </w:rPr>
        <w:t xml:space="preserve">) </w:t>
      </w:r>
      <w:r w:rsidR="00D15FC3" w:rsidRPr="006E30E1">
        <w:rPr>
          <w:szCs w:val="22"/>
          <w:lang w:val="ru-RU"/>
        </w:rPr>
        <w:t>[</w:t>
      </w:r>
      <w:r w:rsidR="00D15FC3" w:rsidRPr="006E30E1">
        <w:rPr>
          <w:i/>
          <w:szCs w:val="22"/>
          <w:lang w:val="ru-RU"/>
        </w:rPr>
        <w:t>Частичное отзыв международной заявки</w:t>
      </w:r>
      <w:r w:rsidR="00D15FC3" w:rsidRPr="006E30E1">
        <w:rPr>
          <w:szCs w:val="22"/>
          <w:lang w:val="ru-RU"/>
        </w:rPr>
        <w:t>]</w:t>
      </w:r>
      <w:r w:rsidR="00D15FC3" w:rsidRPr="006E30E1">
        <w:rPr>
          <w:szCs w:val="22"/>
        </w:rPr>
        <w:t>  </w:t>
      </w:r>
      <w:r w:rsidR="00D15FC3" w:rsidRPr="006E30E1">
        <w:rPr>
          <w:szCs w:val="22"/>
          <w:lang w:val="ru-RU"/>
        </w:rPr>
        <w:t>Если несоответствие какому-либо требованию, касающемуся положения статьи</w:t>
      </w:r>
      <w:r w:rsidR="00D15FC3" w:rsidRPr="006E30E1">
        <w:rPr>
          <w:szCs w:val="22"/>
        </w:rPr>
        <w:t> </w:t>
      </w:r>
      <w:r w:rsidR="00D15FC3" w:rsidRPr="006E30E1">
        <w:rPr>
          <w:szCs w:val="22"/>
          <w:lang w:val="ru-RU"/>
        </w:rPr>
        <w:t>5(2), или специальному требованию, о котором Договаривающаяся сторона уведомила Генерального директора в соответствии с правилом</w:t>
      </w:r>
      <w:r w:rsidR="00D15FC3" w:rsidRPr="006E30E1">
        <w:rPr>
          <w:szCs w:val="22"/>
        </w:rPr>
        <w:t> </w:t>
      </w:r>
      <w:r w:rsidR="00D15FC3" w:rsidRPr="006E30E1">
        <w:rPr>
          <w:szCs w:val="22"/>
          <w:lang w:val="ru-RU"/>
        </w:rPr>
        <w:t>8, при условии, что такое несоответствие затрагивает не все промышленные образцы, являющиеся предметом международной заявки, не исправлено в срок, упомянутый в пункте</w:t>
      </w:r>
      <w:r w:rsidR="00D15FC3" w:rsidRPr="006E30E1">
        <w:rPr>
          <w:szCs w:val="22"/>
        </w:rPr>
        <w:t> </w:t>
      </w:r>
      <w:r w:rsidR="00D15FC3" w:rsidRPr="006E30E1">
        <w:rPr>
          <w:szCs w:val="22"/>
          <w:lang w:val="ru-RU"/>
        </w:rPr>
        <w:t>(1), промышленные образцы, представленные с несоблюдением такого требования, считаются отозванными из заявки применительно к рассматриваемой Договаривающейся стороне</w:t>
      </w:r>
      <w:r w:rsidRPr="006E30E1">
        <w:rPr>
          <w:color w:val="000000" w:themeColor="text1"/>
          <w:szCs w:val="22"/>
          <w:lang w:val="ru-RU"/>
        </w:rPr>
        <w:t xml:space="preserve">». </w:t>
      </w:r>
      <w:r w:rsidR="00CE21F5" w:rsidRPr="006E30E1">
        <w:rPr>
          <w:color w:val="000000" w:themeColor="text1"/>
          <w:szCs w:val="22"/>
          <w:lang w:val="ru-RU"/>
        </w:rPr>
        <w:t xml:space="preserve"> </w:t>
      </w:r>
    </w:p>
    <w:p w:rsidR="002826D4" w:rsidRPr="006E30E1" w:rsidRDefault="002826D4" w:rsidP="00252914">
      <w:pPr>
        <w:pStyle w:val="ListParagraph"/>
        <w:ind w:left="567" w:firstLine="567"/>
        <w:rPr>
          <w:i/>
          <w:szCs w:val="22"/>
          <w:lang w:val="ru-RU"/>
        </w:rPr>
      </w:pPr>
    </w:p>
    <w:p w:rsidR="00CE21F5" w:rsidRPr="006E30E1" w:rsidRDefault="00662F56" w:rsidP="00CE21F5">
      <w:pPr>
        <w:pStyle w:val="Heading1"/>
        <w:numPr>
          <w:ilvl w:val="0"/>
          <w:numId w:val="17"/>
        </w:numPr>
        <w:ind w:left="0" w:firstLine="0"/>
        <w:rPr>
          <w:szCs w:val="22"/>
        </w:rPr>
      </w:pPr>
      <w:r w:rsidRPr="006E30E1">
        <w:rPr>
          <w:szCs w:val="22"/>
          <w:lang w:val="ru-RU"/>
        </w:rPr>
        <w:t>Заключение</w:t>
      </w:r>
    </w:p>
    <w:p w:rsidR="00252914" w:rsidRPr="00D15FC3" w:rsidRDefault="00252914" w:rsidP="00CE21F5">
      <w:pPr>
        <w:rPr>
          <w:szCs w:val="22"/>
          <w:lang w:val="ru-RU"/>
        </w:rPr>
      </w:pPr>
    </w:p>
    <w:p w:rsidR="00CE21F5" w:rsidRPr="00662F56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662F56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662F56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662F56">
        <w:rPr>
          <w:szCs w:val="22"/>
          <w:lang w:val="ru-RU"/>
        </w:rPr>
        <w:tab/>
      </w:r>
      <w:r w:rsidR="00662F56">
        <w:rPr>
          <w:szCs w:val="22"/>
          <w:lang w:val="ru-RU"/>
        </w:rPr>
        <w:t>Предлагаемое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новое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положение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об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одновременно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действующих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ограничениях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в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международной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заявке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даст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возможность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пользователям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Гаагской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системы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применять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более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специализированные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стратегии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подачи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заявки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и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уменьшить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общую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сумму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пошлины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за</w:t>
      </w:r>
      <w:r w:rsidR="00662F56" w:rsidRPr="00662F56">
        <w:rPr>
          <w:szCs w:val="22"/>
          <w:lang w:val="ru-RU"/>
        </w:rPr>
        <w:t xml:space="preserve"> </w:t>
      </w:r>
      <w:r w:rsidR="00662F56">
        <w:rPr>
          <w:szCs w:val="22"/>
          <w:lang w:val="ru-RU"/>
        </w:rPr>
        <w:t>указание</w:t>
      </w:r>
      <w:r w:rsidRPr="00662F56">
        <w:rPr>
          <w:szCs w:val="22"/>
          <w:lang w:val="ru-RU"/>
        </w:rPr>
        <w:t>.</w:t>
      </w:r>
    </w:p>
    <w:p w:rsidR="00252914" w:rsidRPr="00662F56" w:rsidRDefault="00252914" w:rsidP="00CE21F5">
      <w:pPr>
        <w:rPr>
          <w:szCs w:val="22"/>
          <w:lang w:val="ru-RU"/>
        </w:rPr>
      </w:pPr>
    </w:p>
    <w:p w:rsidR="00CE21F5" w:rsidRPr="00226D38" w:rsidRDefault="00CE21F5" w:rsidP="00CE21F5">
      <w:pPr>
        <w:rPr>
          <w:szCs w:val="22"/>
          <w:lang w:val="ru-RU"/>
        </w:rPr>
      </w:pPr>
      <w:r w:rsidRPr="004D0A1E">
        <w:rPr>
          <w:szCs w:val="22"/>
        </w:rPr>
        <w:fldChar w:fldCharType="begin"/>
      </w:r>
      <w:r w:rsidRPr="00306851">
        <w:rPr>
          <w:szCs w:val="22"/>
          <w:lang w:val="ru-RU"/>
        </w:rPr>
        <w:instrText xml:space="preserve"> </w:instrText>
      </w:r>
      <w:r w:rsidRPr="004D0A1E">
        <w:rPr>
          <w:szCs w:val="22"/>
        </w:rPr>
        <w:instrText>AUTONUM</w:instrText>
      </w:r>
      <w:r w:rsidRPr="00306851">
        <w:rPr>
          <w:szCs w:val="22"/>
          <w:lang w:val="ru-RU"/>
        </w:rPr>
        <w:instrText xml:space="preserve">  </w:instrText>
      </w:r>
      <w:r w:rsidRPr="004D0A1E">
        <w:rPr>
          <w:szCs w:val="22"/>
        </w:rPr>
        <w:fldChar w:fldCharType="end"/>
      </w:r>
      <w:r w:rsidRPr="00306851">
        <w:rPr>
          <w:szCs w:val="22"/>
          <w:lang w:val="ru-RU"/>
        </w:rPr>
        <w:tab/>
      </w:r>
      <w:r w:rsidR="00306851">
        <w:rPr>
          <w:szCs w:val="22"/>
          <w:lang w:val="ru-RU"/>
        </w:rPr>
        <w:t>Ожидается</w:t>
      </w:r>
      <w:r w:rsidR="00306851" w:rsidRPr="00306851">
        <w:rPr>
          <w:szCs w:val="22"/>
          <w:lang w:val="ru-RU"/>
        </w:rPr>
        <w:t xml:space="preserve">, </w:t>
      </w:r>
      <w:r w:rsidR="00306851">
        <w:rPr>
          <w:szCs w:val="22"/>
          <w:lang w:val="ru-RU"/>
        </w:rPr>
        <w:t>что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шестая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сессия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Рабочей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группы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состоится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в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первой</w:t>
      </w:r>
      <w:r w:rsidR="00306851" w:rsidRPr="00306851">
        <w:rPr>
          <w:szCs w:val="22"/>
          <w:lang w:val="ru-RU"/>
        </w:rPr>
        <w:t xml:space="preserve"> </w:t>
      </w:r>
      <w:r w:rsidR="00306851">
        <w:rPr>
          <w:szCs w:val="22"/>
          <w:lang w:val="ru-RU"/>
        </w:rPr>
        <w:t>половине</w:t>
      </w:r>
      <w:r w:rsidR="00306851" w:rsidRPr="00306851">
        <w:rPr>
          <w:szCs w:val="22"/>
          <w:lang w:val="ru-RU"/>
        </w:rPr>
        <w:t xml:space="preserve"> </w:t>
      </w:r>
      <w:r w:rsidRPr="00306851">
        <w:rPr>
          <w:szCs w:val="22"/>
          <w:lang w:val="ru-RU"/>
        </w:rPr>
        <w:t>2016</w:t>
      </w:r>
      <w:r w:rsidR="00306851" w:rsidRPr="00306851">
        <w:rPr>
          <w:szCs w:val="22"/>
        </w:rPr>
        <w:t> </w:t>
      </w:r>
      <w:r w:rsidR="00306851">
        <w:rPr>
          <w:szCs w:val="22"/>
          <w:lang w:val="ru-RU"/>
        </w:rPr>
        <w:t>г</w:t>
      </w:r>
      <w:r w:rsidR="00306851" w:rsidRPr="00306851">
        <w:rPr>
          <w:szCs w:val="22"/>
          <w:lang w:val="ru-RU"/>
        </w:rPr>
        <w:t xml:space="preserve">., </w:t>
      </w:r>
      <w:r w:rsidR="00BD3B07">
        <w:rPr>
          <w:szCs w:val="22"/>
          <w:lang w:val="ru-RU"/>
        </w:rPr>
        <w:t xml:space="preserve">на ней можно будет </w:t>
      </w:r>
      <w:r w:rsidR="00306851">
        <w:rPr>
          <w:szCs w:val="22"/>
          <w:lang w:val="ru-RU"/>
        </w:rPr>
        <w:t>продолж</w:t>
      </w:r>
      <w:r w:rsidR="00BD3B07">
        <w:rPr>
          <w:szCs w:val="22"/>
          <w:lang w:val="ru-RU"/>
        </w:rPr>
        <w:t xml:space="preserve">ить </w:t>
      </w:r>
      <w:r w:rsidR="00306851">
        <w:rPr>
          <w:szCs w:val="22"/>
          <w:lang w:val="ru-RU"/>
        </w:rPr>
        <w:t>обсуждение</w:t>
      </w:r>
      <w:r w:rsidRPr="00306851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данного вопроса;  е</w:t>
      </w:r>
      <w:r w:rsidR="00306851">
        <w:rPr>
          <w:szCs w:val="22"/>
          <w:lang w:val="ru-RU"/>
        </w:rPr>
        <w:t xml:space="preserve">сли </w:t>
      </w:r>
      <w:r w:rsidR="00BD3B07">
        <w:rPr>
          <w:szCs w:val="22"/>
          <w:lang w:val="ru-RU"/>
        </w:rPr>
        <w:t xml:space="preserve">Рабочая группа одобрит </w:t>
      </w:r>
      <w:r w:rsidR="00306851">
        <w:rPr>
          <w:szCs w:val="22"/>
          <w:lang w:val="ru-RU"/>
        </w:rPr>
        <w:t>предлагаемые поправки к Общей и Административной инструкци</w:t>
      </w:r>
      <w:r w:rsidR="00226D38">
        <w:rPr>
          <w:szCs w:val="22"/>
          <w:lang w:val="ru-RU"/>
        </w:rPr>
        <w:t>ям</w:t>
      </w:r>
      <w:r w:rsidR="00BD3B07">
        <w:rPr>
          <w:szCs w:val="22"/>
          <w:lang w:val="ru-RU"/>
        </w:rPr>
        <w:t>, то</w:t>
      </w:r>
      <w:r w:rsidR="00226D38">
        <w:rPr>
          <w:szCs w:val="22"/>
          <w:lang w:val="ru-RU"/>
        </w:rPr>
        <w:t xml:space="preserve"> они будут представлены на утверждение Ассамблеи Гаагского союза </w:t>
      </w:r>
      <w:r w:rsidR="00BD3B07">
        <w:rPr>
          <w:szCs w:val="22"/>
          <w:lang w:val="ru-RU"/>
        </w:rPr>
        <w:t xml:space="preserve">в </w:t>
      </w:r>
      <w:r w:rsidR="00226D38">
        <w:rPr>
          <w:szCs w:val="22"/>
          <w:lang w:val="ru-RU"/>
        </w:rPr>
        <w:t>2016 г.</w:t>
      </w:r>
      <w:r w:rsidRPr="00306851">
        <w:rPr>
          <w:szCs w:val="22"/>
          <w:lang w:val="ru-RU"/>
        </w:rPr>
        <w:t xml:space="preserve">  </w:t>
      </w:r>
      <w:r w:rsidR="00226D38">
        <w:rPr>
          <w:szCs w:val="22"/>
          <w:lang w:val="ru-RU"/>
        </w:rPr>
        <w:t>Как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сказано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в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пункте</w:t>
      </w:r>
      <w:r w:rsidR="00226D38" w:rsidRPr="00226D38">
        <w:rPr>
          <w:szCs w:val="22"/>
        </w:rPr>
        <w:t> </w:t>
      </w:r>
      <w:r w:rsidRPr="00226D38">
        <w:rPr>
          <w:szCs w:val="22"/>
          <w:lang w:val="ru-RU"/>
        </w:rPr>
        <w:t xml:space="preserve">6 </w:t>
      </w:r>
      <w:r w:rsidR="00226D38">
        <w:rPr>
          <w:szCs w:val="22"/>
          <w:lang w:val="ru-RU"/>
        </w:rPr>
        <w:t>настоящего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документа</w:t>
      </w:r>
      <w:r w:rsidR="00226D38" w:rsidRPr="00226D38">
        <w:rPr>
          <w:szCs w:val="22"/>
          <w:lang w:val="ru-RU"/>
        </w:rPr>
        <w:t xml:space="preserve">, </w:t>
      </w:r>
      <w:r w:rsidR="00226D38">
        <w:rPr>
          <w:szCs w:val="22"/>
          <w:lang w:val="ru-RU"/>
        </w:rPr>
        <w:t>предлагаемые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поправки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могут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вступить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в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силу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не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раньше</w:t>
      </w:r>
      <w:r w:rsidR="00226D38" w:rsidRPr="00226D38">
        <w:rPr>
          <w:szCs w:val="22"/>
          <w:lang w:val="ru-RU"/>
        </w:rPr>
        <w:t xml:space="preserve"> </w:t>
      </w:r>
      <w:r w:rsidR="00226D38">
        <w:rPr>
          <w:szCs w:val="22"/>
          <w:lang w:val="ru-RU"/>
        </w:rPr>
        <w:t>января</w:t>
      </w:r>
      <w:r w:rsidRPr="00226D38">
        <w:rPr>
          <w:szCs w:val="22"/>
          <w:lang w:val="ru-RU"/>
        </w:rPr>
        <w:t xml:space="preserve"> 2017</w:t>
      </w:r>
      <w:r w:rsidR="00226D38">
        <w:rPr>
          <w:szCs w:val="22"/>
          <w:lang w:val="ru-RU"/>
        </w:rPr>
        <w:t xml:space="preserve"> г. при условии успешно проведенных испытаний и внедрения системы </w:t>
      </w:r>
      <w:r w:rsidR="00226D38">
        <w:rPr>
          <w:szCs w:val="22"/>
        </w:rPr>
        <w:t>DIRIS</w:t>
      </w:r>
      <w:r w:rsidR="00226D38">
        <w:rPr>
          <w:szCs w:val="22"/>
          <w:lang w:val="ru-RU"/>
        </w:rPr>
        <w:t>.</w:t>
      </w:r>
    </w:p>
    <w:p w:rsidR="00CE21F5" w:rsidRPr="00226D38" w:rsidRDefault="00CE21F5" w:rsidP="00CE21F5">
      <w:pPr>
        <w:rPr>
          <w:szCs w:val="22"/>
          <w:lang w:val="ru-RU"/>
        </w:rPr>
      </w:pPr>
    </w:p>
    <w:p w:rsidR="001D270A" w:rsidRDefault="00CE21F5" w:rsidP="00CC2245">
      <w:pPr>
        <w:ind w:left="5533"/>
        <w:rPr>
          <w:i/>
          <w:szCs w:val="22"/>
          <w:lang w:val="ru-RU"/>
        </w:rPr>
      </w:pPr>
      <w:r w:rsidRPr="004D0A1E">
        <w:rPr>
          <w:i/>
          <w:szCs w:val="22"/>
        </w:rPr>
        <w:fldChar w:fldCharType="begin"/>
      </w:r>
      <w:r w:rsidRPr="00F54857">
        <w:rPr>
          <w:i/>
          <w:szCs w:val="22"/>
          <w:lang w:val="ru-RU"/>
        </w:rPr>
        <w:instrText xml:space="preserve"> </w:instrText>
      </w:r>
      <w:r w:rsidRPr="004D0A1E">
        <w:rPr>
          <w:i/>
          <w:szCs w:val="22"/>
        </w:rPr>
        <w:instrText>AUTONUM</w:instrText>
      </w:r>
      <w:r w:rsidRPr="00F54857">
        <w:rPr>
          <w:i/>
          <w:szCs w:val="22"/>
          <w:lang w:val="ru-RU"/>
        </w:rPr>
        <w:instrText xml:space="preserve">  </w:instrText>
      </w:r>
      <w:r w:rsidRPr="004D0A1E">
        <w:rPr>
          <w:i/>
          <w:szCs w:val="22"/>
        </w:rPr>
        <w:fldChar w:fldCharType="end"/>
      </w:r>
      <w:r w:rsidRPr="00F54857">
        <w:rPr>
          <w:i/>
          <w:szCs w:val="22"/>
          <w:lang w:val="ru-RU"/>
        </w:rPr>
        <w:tab/>
      </w:r>
      <w:r w:rsidR="00F54857">
        <w:rPr>
          <w:i/>
          <w:szCs w:val="22"/>
          <w:lang w:val="ru-RU"/>
        </w:rPr>
        <w:t>Рабочей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группе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предлагается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обсудить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концепцию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одновременно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действующих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ограничений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в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международной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заявке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и</w:t>
      </w:r>
      <w:r w:rsidR="00000172">
        <w:rPr>
          <w:i/>
          <w:szCs w:val="22"/>
          <w:lang w:val="ru-RU"/>
        </w:rPr>
        <w:t xml:space="preserve">, </w:t>
      </w:r>
      <w:r w:rsidR="00F54857">
        <w:rPr>
          <w:i/>
          <w:szCs w:val="22"/>
          <w:lang w:val="ru-RU"/>
        </w:rPr>
        <w:t>если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предложение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о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внедрении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этой</w:t>
      </w:r>
      <w:r w:rsidR="00F54857" w:rsidRPr="00F54857">
        <w:rPr>
          <w:i/>
          <w:szCs w:val="22"/>
          <w:lang w:val="ru-RU"/>
        </w:rPr>
        <w:t xml:space="preserve"> </w:t>
      </w:r>
      <w:r w:rsidR="00F54857">
        <w:rPr>
          <w:i/>
          <w:szCs w:val="22"/>
          <w:lang w:val="ru-RU"/>
        </w:rPr>
        <w:t>концепции в Гаагскую систему будет одобрен</w:t>
      </w:r>
      <w:r w:rsidR="00BD3B07">
        <w:rPr>
          <w:i/>
          <w:szCs w:val="22"/>
          <w:lang w:val="ru-RU"/>
        </w:rPr>
        <w:t>о</w:t>
      </w:r>
      <w:r w:rsidR="00F54857">
        <w:rPr>
          <w:i/>
          <w:szCs w:val="22"/>
          <w:lang w:val="ru-RU"/>
        </w:rPr>
        <w:t xml:space="preserve">, прокомментировать предлагаемые </w:t>
      </w:r>
    </w:p>
    <w:p w:rsidR="001D270A" w:rsidRDefault="001D270A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br w:type="page"/>
      </w:r>
    </w:p>
    <w:p w:rsidR="004E0B89" w:rsidRPr="00F54857" w:rsidRDefault="00F54857" w:rsidP="00CC2245">
      <w:pPr>
        <w:ind w:left="5533"/>
        <w:rPr>
          <w:i/>
          <w:szCs w:val="22"/>
          <w:highlight w:val="yellow"/>
          <w:lang w:val="ru-RU"/>
        </w:rPr>
      </w:pPr>
      <w:r>
        <w:rPr>
          <w:i/>
          <w:szCs w:val="22"/>
          <w:lang w:val="ru-RU"/>
        </w:rPr>
        <w:lastRenderedPageBreak/>
        <w:t>поправки к правилам </w:t>
      </w:r>
      <w:r w:rsidR="004E0B89" w:rsidRPr="00F54857">
        <w:rPr>
          <w:i/>
          <w:lang w:val="ru-RU"/>
        </w:rPr>
        <w:t xml:space="preserve">7 </w:t>
      </w:r>
      <w:r>
        <w:rPr>
          <w:i/>
          <w:lang w:val="ru-RU"/>
        </w:rPr>
        <w:t>и </w:t>
      </w:r>
      <w:r w:rsidR="004E0B89" w:rsidRPr="00F54857">
        <w:rPr>
          <w:i/>
          <w:lang w:val="ru-RU"/>
        </w:rPr>
        <w:t xml:space="preserve">14 </w:t>
      </w:r>
      <w:r>
        <w:rPr>
          <w:i/>
          <w:lang w:val="ru-RU"/>
        </w:rPr>
        <w:t>Общей инструкции и предлагаемый новый раздел </w:t>
      </w:r>
      <w:r w:rsidR="004E0B89" w:rsidRPr="00F54857">
        <w:rPr>
          <w:i/>
          <w:lang w:val="ru-RU"/>
        </w:rPr>
        <w:t>40</w:t>
      </w:r>
      <w:r w:rsidR="00C90DB9" w:rsidRPr="00F54857">
        <w:rPr>
          <w:i/>
          <w:lang w:val="ru-RU"/>
        </w:rPr>
        <w:t>9</w:t>
      </w:r>
      <w:r w:rsidR="004E0B89" w:rsidRPr="00F54857">
        <w:rPr>
          <w:i/>
          <w:lang w:val="ru-RU"/>
        </w:rPr>
        <w:t xml:space="preserve"> </w:t>
      </w:r>
      <w:r>
        <w:rPr>
          <w:i/>
          <w:lang w:val="ru-RU"/>
        </w:rPr>
        <w:t>Административной инструкции</w:t>
      </w:r>
      <w:r w:rsidR="00330002" w:rsidRPr="00F54857">
        <w:rPr>
          <w:i/>
          <w:lang w:val="ru-RU"/>
        </w:rPr>
        <w:t>.</w:t>
      </w:r>
    </w:p>
    <w:p w:rsidR="00BE4598" w:rsidRDefault="00BE4598" w:rsidP="00331912">
      <w:pPr>
        <w:autoSpaceDE w:val="0"/>
        <w:autoSpaceDN w:val="0"/>
        <w:adjustRightInd w:val="0"/>
        <w:rPr>
          <w:rFonts w:eastAsia="Times New Roman"/>
          <w:szCs w:val="22"/>
          <w:highlight w:val="yellow"/>
          <w:lang w:val="fr-CH" w:eastAsia="en-US"/>
        </w:rPr>
      </w:pPr>
    </w:p>
    <w:p w:rsidR="00B233D3" w:rsidRPr="00B233D3" w:rsidRDefault="00B233D3" w:rsidP="00331912">
      <w:pPr>
        <w:autoSpaceDE w:val="0"/>
        <w:autoSpaceDN w:val="0"/>
        <w:adjustRightInd w:val="0"/>
        <w:rPr>
          <w:rFonts w:eastAsia="Times New Roman"/>
          <w:szCs w:val="22"/>
          <w:highlight w:val="yellow"/>
          <w:lang w:val="fr-CH" w:eastAsia="en-US"/>
        </w:rPr>
      </w:pPr>
    </w:p>
    <w:p w:rsidR="004E0B89" w:rsidRPr="00F54857" w:rsidRDefault="004E0B89" w:rsidP="00331912">
      <w:pPr>
        <w:autoSpaceDE w:val="0"/>
        <w:autoSpaceDN w:val="0"/>
        <w:adjustRightInd w:val="0"/>
        <w:rPr>
          <w:rFonts w:eastAsia="Times New Roman"/>
          <w:szCs w:val="22"/>
          <w:highlight w:val="yellow"/>
          <w:lang w:val="ru-RU" w:eastAsia="en-US"/>
        </w:rPr>
      </w:pPr>
    </w:p>
    <w:p w:rsidR="008605B9" w:rsidRPr="00A33DEB" w:rsidRDefault="008C5D52" w:rsidP="008605B9">
      <w:pPr>
        <w:pStyle w:val="Endofdocument-Annex"/>
        <w:rPr>
          <w:szCs w:val="22"/>
          <w:lang w:val="ru-RU"/>
        </w:rPr>
      </w:pPr>
      <w:r w:rsidRPr="00A33DEB">
        <w:rPr>
          <w:szCs w:val="22"/>
          <w:lang w:val="ru-RU"/>
        </w:rPr>
        <w:t>[</w:t>
      </w:r>
      <w:r w:rsidR="00F54857">
        <w:rPr>
          <w:szCs w:val="22"/>
          <w:lang w:val="ru-RU"/>
        </w:rPr>
        <w:t>Приложение следует</w:t>
      </w:r>
      <w:r w:rsidR="005B269C" w:rsidRPr="00A33DEB">
        <w:rPr>
          <w:szCs w:val="22"/>
          <w:lang w:val="ru-RU"/>
        </w:rPr>
        <w:t>]</w:t>
      </w:r>
    </w:p>
    <w:p w:rsidR="008E3FF9" w:rsidRDefault="008E3FF9" w:rsidP="008605B9">
      <w:pPr>
        <w:pStyle w:val="Endofdocument-Annex"/>
        <w:rPr>
          <w:highlight w:val="yellow"/>
          <w:lang w:val="fr-CH"/>
        </w:rPr>
      </w:pPr>
    </w:p>
    <w:p w:rsidR="001D270A" w:rsidRPr="00B233D3" w:rsidRDefault="001D270A" w:rsidP="008605B9">
      <w:pPr>
        <w:pStyle w:val="Endofdocument-Annex"/>
        <w:rPr>
          <w:highlight w:val="yellow"/>
          <w:lang w:val="fr-CH"/>
        </w:rPr>
        <w:sectPr w:rsidR="001D270A" w:rsidRPr="00B233D3" w:rsidSect="0035097A">
          <w:headerReference w:type="default" r:id="rId11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cols w:space="720"/>
          <w:titlePg/>
          <w:docGrid w:linePitch="299"/>
        </w:sectPr>
      </w:pPr>
    </w:p>
    <w:p w:rsidR="008E6B88" w:rsidRPr="00A33DEB" w:rsidRDefault="00A33DEB" w:rsidP="008E6B88">
      <w:pPr>
        <w:spacing w:line="260" w:lineRule="exact"/>
        <w:jc w:val="center"/>
        <w:outlineLvl w:val="0"/>
        <w:rPr>
          <w:b/>
          <w:lang w:val="ru-RU"/>
        </w:rPr>
      </w:pPr>
      <w:r>
        <w:rPr>
          <w:b/>
          <w:lang w:val="ru-RU"/>
        </w:rPr>
        <w:lastRenderedPageBreak/>
        <w:t>Общая инструкция</w:t>
      </w:r>
    </w:p>
    <w:p w:rsidR="008E6B88" w:rsidRPr="00A33DEB" w:rsidRDefault="00A33DEB" w:rsidP="008E6B88">
      <w:pPr>
        <w:spacing w:line="260" w:lineRule="exact"/>
        <w:jc w:val="center"/>
        <w:rPr>
          <w:b/>
          <w:lang w:val="ru-RU"/>
        </w:rPr>
      </w:pPr>
      <w:r>
        <w:rPr>
          <w:b/>
          <w:lang w:val="ru-RU"/>
        </w:rPr>
        <w:t>к</w:t>
      </w:r>
      <w:r w:rsidRPr="00A33DEB">
        <w:rPr>
          <w:b/>
          <w:lang w:val="ru-RU"/>
        </w:rPr>
        <w:t xml:space="preserve"> </w:t>
      </w:r>
      <w:r>
        <w:rPr>
          <w:b/>
          <w:lang w:val="ru-RU"/>
        </w:rPr>
        <w:t>Акту</w:t>
      </w:r>
      <w:r w:rsidRPr="00A33DEB">
        <w:rPr>
          <w:b/>
          <w:lang w:val="ru-RU"/>
        </w:rPr>
        <w:t xml:space="preserve"> </w:t>
      </w:r>
      <w:r w:rsidR="008E6B88" w:rsidRPr="00A33DEB">
        <w:rPr>
          <w:b/>
          <w:lang w:val="ru-RU"/>
        </w:rPr>
        <w:t>1999</w:t>
      </w:r>
      <w:r w:rsidRPr="00A33DEB">
        <w:rPr>
          <w:b/>
        </w:rPr>
        <w:t> </w:t>
      </w:r>
      <w:r>
        <w:rPr>
          <w:b/>
          <w:lang w:val="ru-RU"/>
        </w:rPr>
        <w:t>г</w:t>
      </w:r>
      <w:r w:rsidRPr="00A33DEB">
        <w:rPr>
          <w:b/>
          <w:lang w:val="ru-RU"/>
        </w:rPr>
        <w:t xml:space="preserve">. </w:t>
      </w:r>
      <w:r>
        <w:rPr>
          <w:b/>
          <w:lang w:val="ru-RU"/>
        </w:rPr>
        <w:t>и</w:t>
      </w:r>
      <w:r w:rsidRPr="00A33DEB">
        <w:rPr>
          <w:b/>
          <w:lang w:val="ru-RU"/>
        </w:rPr>
        <w:t xml:space="preserve"> </w:t>
      </w:r>
      <w:r>
        <w:rPr>
          <w:b/>
          <w:lang w:val="ru-RU"/>
        </w:rPr>
        <w:t>Акту</w:t>
      </w:r>
      <w:r w:rsidRPr="00A33DEB">
        <w:rPr>
          <w:b/>
          <w:lang w:val="ru-RU"/>
        </w:rPr>
        <w:t xml:space="preserve"> </w:t>
      </w:r>
      <w:r w:rsidR="008E6B88" w:rsidRPr="00A33DEB">
        <w:rPr>
          <w:b/>
          <w:lang w:val="ru-RU"/>
        </w:rPr>
        <w:t>1960</w:t>
      </w:r>
      <w:r>
        <w:rPr>
          <w:b/>
          <w:lang w:val="ru-RU"/>
        </w:rPr>
        <w:t> г.</w:t>
      </w:r>
    </w:p>
    <w:p w:rsidR="008E6B88" w:rsidRPr="00E50478" w:rsidRDefault="00A33DEB" w:rsidP="008E6B88">
      <w:pPr>
        <w:spacing w:line="260" w:lineRule="exact"/>
        <w:jc w:val="center"/>
        <w:rPr>
          <w:b/>
          <w:lang w:val="ru-RU"/>
        </w:rPr>
      </w:pPr>
      <w:r>
        <w:rPr>
          <w:b/>
          <w:lang w:val="ru-RU"/>
        </w:rPr>
        <w:t>Гаагского соглашения</w:t>
      </w:r>
    </w:p>
    <w:p w:rsidR="008E6B88" w:rsidRPr="00E50478" w:rsidRDefault="008E6B88" w:rsidP="008E6B88">
      <w:pPr>
        <w:spacing w:line="260" w:lineRule="exact"/>
        <w:rPr>
          <w:lang w:val="ru-RU"/>
        </w:rPr>
      </w:pPr>
    </w:p>
    <w:p w:rsidR="008E6B88" w:rsidRPr="00E50478" w:rsidRDefault="008E6B88" w:rsidP="008E6B88">
      <w:pPr>
        <w:spacing w:line="260" w:lineRule="exact"/>
        <w:jc w:val="center"/>
        <w:rPr>
          <w:lang w:val="ru-RU"/>
        </w:rPr>
      </w:pPr>
      <w:r w:rsidRPr="00E50478">
        <w:rPr>
          <w:lang w:val="ru-RU"/>
        </w:rPr>
        <w:t>(</w:t>
      </w:r>
      <w:r w:rsidR="00A33DEB">
        <w:rPr>
          <w:lang w:val="ru-RU"/>
        </w:rPr>
        <w:t>действует</w:t>
      </w:r>
      <w:r w:rsidR="00A33DEB" w:rsidRPr="00E50478">
        <w:rPr>
          <w:lang w:val="ru-RU"/>
        </w:rPr>
        <w:t xml:space="preserve"> </w:t>
      </w:r>
      <w:r w:rsidR="00A33DEB">
        <w:rPr>
          <w:lang w:val="ru-RU"/>
        </w:rPr>
        <w:t>с</w:t>
      </w:r>
      <w:r w:rsidR="00A33DEB" w:rsidRPr="00E50478">
        <w:rPr>
          <w:lang w:val="ru-RU"/>
        </w:rPr>
        <w:t xml:space="preserve"> </w:t>
      </w:r>
      <w:r w:rsidRPr="00E50478">
        <w:rPr>
          <w:lang w:val="ru-RU"/>
        </w:rPr>
        <w:t>[</w:t>
      </w:r>
      <w:r w:rsidR="00A33DEB">
        <w:rPr>
          <w:lang w:val="ru-RU"/>
        </w:rPr>
        <w:t>ДАТА</w:t>
      </w:r>
      <w:r w:rsidRPr="00E50478">
        <w:rPr>
          <w:lang w:val="ru-RU"/>
        </w:rPr>
        <w:t>])</w:t>
      </w:r>
    </w:p>
    <w:p w:rsidR="002D4661" w:rsidRPr="00E50478" w:rsidRDefault="002D4661" w:rsidP="002D4661">
      <w:pPr>
        <w:jc w:val="center"/>
        <w:rPr>
          <w:i/>
          <w:lang w:val="ru-RU"/>
        </w:rPr>
      </w:pPr>
    </w:p>
    <w:p w:rsidR="002D4661" w:rsidRPr="00E50478" w:rsidRDefault="002D4661" w:rsidP="002D4661">
      <w:pPr>
        <w:rPr>
          <w:lang w:val="ru-RU"/>
        </w:rPr>
      </w:pPr>
      <w:r w:rsidRPr="00E50478">
        <w:rPr>
          <w:lang w:val="ru-RU"/>
        </w:rPr>
        <w:t>[…]</w:t>
      </w:r>
    </w:p>
    <w:p w:rsidR="002D4661" w:rsidRPr="00B8401C" w:rsidRDefault="00A33DEB" w:rsidP="002D4661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Pr="00B8401C">
        <w:rPr>
          <w:i/>
          <w:lang w:val="ru-RU"/>
        </w:rPr>
        <w:t xml:space="preserve"> </w:t>
      </w:r>
      <w:r w:rsidR="002D4661" w:rsidRPr="00B8401C">
        <w:rPr>
          <w:i/>
          <w:lang w:val="ru-RU"/>
        </w:rPr>
        <w:t>7</w:t>
      </w:r>
    </w:p>
    <w:p w:rsidR="002D4661" w:rsidRPr="00B8401C" w:rsidRDefault="002D4661" w:rsidP="002D4661">
      <w:pPr>
        <w:jc w:val="center"/>
        <w:rPr>
          <w:i/>
          <w:lang w:val="ru-RU"/>
        </w:rPr>
      </w:pPr>
    </w:p>
    <w:p w:rsidR="002D4661" w:rsidRPr="00B8401C" w:rsidRDefault="00A33DEB" w:rsidP="002D4661">
      <w:pPr>
        <w:jc w:val="center"/>
        <w:rPr>
          <w:lang w:val="ru-RU"/>
        </w:rPr>
      </w:pPr>
      <w:r>
        <w:rPr>
          <w:i/>
          <w:lang w:val="ru-RU"/>
        </w:rPr>
        <w:t>Требования</w:t>
      </w:r>
      <w:r w:rsidR="002D4661" w:rsidRPr="00B8401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B8401C">
        <w:rPr>
          <w:i/>
          <w:lang w:val="ru-RU"/>
        </w:rPr>
        <w:t xml:space="preserve"> </w:t>
      </w:r>
      <w:r>
        <w:rPr>
          <w:i/>
          <w:lang w:val="ru-RU"/>
        </w:rPr>
        <w:t>международной</w:t>
      </w:r>
      <w:r w:rsidRPr="00B8401C">
        <w:rPr>
          <w:i/>
          <w:lang w:val="ru-RU"/>
        </w:rPr>
        <w:t xml:space="preserve"> </w:t>
      </w:r>
      <w:r>
        <w:rPr>
          <w:i/>
          <w:lang w:val="ru-RU"/>
        </w:rPr>
        <w:t>заявке</w:t>
      </w:r>
    </w:p>
    <w:p w:rsidR="002D4661" w:rsidRPr="00B8401C" w:rsidRDefault="002D4661" w:rsidP="002D4661">
      <w:pPr>
        <w:tabs>
          <w:tab w:val="left" w:pos="1701"/>
          <w:tab w:val="left" w:pos="2268"/>
        </w:tabs>
        <w:rPr>
          <w:i/>
          <w:szCs w:val="22"/>
          <w:lang w:val="ru-RU"/>
        </w:rPr>
      </w:pPr>
    </w:p>
    <w:p w:rsidR="002D4661" w:rsidRPr="00B8401C" w:rsidRDefault="002D4661" w:rsidP="002826D4">
      <w:pPr>
        <w:tabs>
          <w:tab w:val="left" w:pos="1701"/>
          <w:tab w:val="left" w:pos="2268"/>
        </w:tabs>
        <w:ind w:left="567" w:firstLine="567"/>
        <w:rPr>
          <w:i/>
          <w:szCs w:val="22"/>
          <w:lang w:val="ru-RU"/>
        </w:rPr>
      </w:pPr>
    </w:p>
    <w:p w:rsidR="002D4661" w:rsidRPr="00B233D3" w:rsidRDefault="00C8400A" w:rsidP="00C8400A">
      <w:pPr>
        <w:tabs>
          <w:tab w:val="left" w:pos="567"/>
          <w:tab w:val="left" w:pos="1134"/>
          <w:tab w:val="left" w:pos="1701"/>
          <w:tab w:val="left" w:pos="2268"/>
        </w:tabs>
        <w:rPr>
          <w:color w:val="0000FF"/>
          <w:szCs w:val="22"/>
          <w:u w:val="single"/>
          <w:lang w:val="ru-RU"/>
        </w:rPr>
      </w:pPr>
      <w:r w:rsidRPr="00B233D3">
        <w:rPr>
          <w:color w:val="0000FF"/>
          <w:szCs w:val="22"/>
          <w:lang w:val="ru-RU"/>
        </w:rPr>
        <w:tab/>
      </w:r>
      <w:r w:rsidR="002D4661" w:rsidRPr="00B233D3">
        <w:rPr>
          <w:color w:val="0000FF"/>
          <w:szCs w:val="22"/>
          <w:u w:val="single"/>
          <w:lang w:val="ru-RU"/>
        </w:rPr>
        <w:t>(8)</w:t>
      </w:r>
      <w:r w:rsidR="002D4661" w:rsidRPr="00B233D3">
        <w:rPr>
          <w:color w:val="0000FF"/>
          <w:szCs w:val="22"/>
          <w:u w:val="single"/>
          <w:lang w:val="ru-RU"/>
        </w:rPr>
        <w:tab/>
        <w:t>[</w:t>
      </w:r>
      <w:r w:rsidR="00A33DEB" w:rsidRPr="00B233D3">
        <w:rPr>
          <w:i/>
          <w:color w:val="0000FF"/>
          <w:szCs w:val="22"/>
          <w:u w:val="single"/>
          <w:lang w:val="ru-RU"/>
        </w:rPr>
        <w:t>Ограничения в международной заявке</w:t>
      </w:r>
      <w:r w:rsidR="002D4661" w:rsidRPr="00B233D3">
        <w:rPr>
          <w:color w:val="0000FF"/>
          <w:szCs w:val="22"/>
          <w:u w:val="single"/>
          <w:lang w:val="ru-RU"/>
        </w:rPr>
        <w:t>]</w:t>
      </w:r>
      <w:r w:rsidR="002D4661" w:rsidRPr="00B233D3">
        <w:rPr>
          <w:color w:val="0000FF"/>
          <w:szCs w:val="22"/>
          <w:u w:val="single"/>
        </w:rPr>
        <w:t>  </w:t>
      </w:r>
      <w:r w:rsidR="00B8401C" w:rsidRPr="00B233D3">
        <w:rPr>
          <w:color w:val="0000FF"/>
          <w:szCs w:val="22"/>
          <w:u w:val="single"/>
          <w:lang w:val="ru-RU"/>
        </w:rPr>
        <w:t>В м</w:t>
      </w:r>
      <w:r w:rsidR="00CC4033" w:rsidRPr="00B233D3">
        <w:rPr>
          <w:color w:val="0000FF"/>
          <w:szCs w:val="22"/>
          <w:u w:val="single"/>
          <w:lang w:val="ru-RU"/>
        </w:rPr>
        <w:t>еждународн</w:t>
      </w:r>
      <w:r w:rsidR="00B8401C" w:rsidRPr="00B233D3">
        <w:rPr>
          <w:color w:val="0000FF"/>
          <w:szCs w:val="22"/>
          <w:u w:val="single"/>
          <w:lang w:val="ru-RU"/>
        </w:rPr>
        <w:t>ой</w:t>
      </w:r>
      <w:r w:rsidR="00CC4033" w:rsidRPr="00B233D3">
        <w:rPr>
          <w:color w:val="0000FF"/>
          <w:szCs w:val="22"/>
          <w:u w:val="single"/>
          <w:lang w:val="ru-RU"/>
        </w:rPr>
        <w:t xml:space="preserve"> заявк</w:t>
      </w:r>
      <w:r w:rsidR="00B8401C" w:rsidRPr="00B233D3">
        <w:rPr>
          <w:color w:val="0000FF"/>
          <w:szCs w:val="22"/>
          <w:u w:val="single"/>
          <w:lang w:val="ru-RU"/>
        </w:rPr>
        <w:t>е</w:t>
      </w:r>
      <w:r w:rsidR="00CC4033" w:rsidRPr="00B233D3">
        <w:rPr>
          <w:color w:val="0000FF"/>
          <w:szCs w:val="22"/>
          <w:u w:val="single"/>
          <w:lang w:val="ru-RU"/>
        </w:rPr>
        <w:t xml:space="preserve"> мо</w:t>
      </w:r>
      <w:r w:rsidR="00B8401C" w:rsidRPr="00B233D3">
        <w:rPr>
          <w:color w:val="0000FF"/>
          <w:szCs w:val="22"/>
          <w:u w:val="single"/>
          <w:lang w:val="ru-RU"/>
        </w:rPr>
        <w:t xml:space="preserve">гут </w:t>
      </w:r>
      <w:r w:rsidR="00CC4033" w:rsidRPr="00B233D3">
        <w:rPr>
          <w:color w:val="0000FF"/>
          <w:szCs w:val="22"/>
          <w:u w:val="single"/>
          <w:lang w:val="ru-RU"/>
        </w:rPr>
        <w:t>содержать</w:t>
      </w:r>
      <w:r w:rsidR="00B8401C" w:rsidRPr="00B233D3">
        <w:rPr>
          <w:color w:val="0000FF"/>
          <w:szCs w:val="22"/>
          <w:u w:val="single"/>
          <w:lang w:val="ru-RU"/>
        </w:rPr>
        <w:t>ся</w:t>
      </w:r>
      <w:r w:rsidR="00CC4033" w:rsidRPr="00B233D3">
        <w:rPr>
          <w:color w:val="0000FF"/>
          <w:szCs w:val="22"/>
          <w:u w:val="single"/>
          <w:lang w:val="ru-RU"/>
        </w:rPr>
        <w:t xml:space="preserve"> ограничения в отношении одной или нескольких указанных Договаривающихся сторон для одного или нескольких промышленных образцов, являющихся </w:t>
      </w:r>
      <w:r w:rsidR="00B8401C" w:rsidRPr="00B233D3">
        <w:rPr>
          <w:color w:val="0000FF"/>
          <w:szCs w:val="22"/>
          <w:u w:val="single"/>
          <w:lang w:val="ru-RU"/>
        </w:rPr>
        <w:t>предметом</w:t>
      </w:r>
      <w:r w:rsidR="00CC4033" w:rsidRPr="00B233D3">
        <w:rPr>
          <w:color w:val="0000FF"/>
          <w:szCs w:val="22"/>
          <w:u w:val="single"/>
          <w:lang w:val="ru-RU"/>
        </w:rPr>
        <w:t xml:space="preserve"> международной заявки.  </w:t>
      </w:r>
      <w:r w:rsidR="00460C49" w:rsidRPr="00B233D3">
        <w:rPr>
          <w:color w:val="0000FF"/>
          <w:szCs w:val="22"/>
          <w:u w:val="single"/>
          <w:lang w:val="ru-RU"/>
        </w:rPr>
        <w:t>Ограничения, касающиеся указанных Договаривающихся сторон, могут отличаться друг от друга.</w:t>
      </w:r>
    </w:p>
    <w:p w:rsidR="002826D4" w:rsidRPr="00E50478" w:rsidRDefault="002826D4" w:rsidP="002826D4">
      <w:pPr>
        <w:tabs>
          <w:tab w:val="left" w:pos="1701"/>
          <w:tab w:val="left" w:pos="2268"/>
        </w:tabs>
        <w:ind w:left="567" w:firstLine="567"/>
        <w:rPr>
          <w:i/>
          <w:szCs w:val="22"/>
          <w:lang w:val="ru-RU"/>
        </w:rPr>
      </w:pPr>
    </w:p>
    <w:p w:rsidR="00C23013" w:rsidRPr="00E50478" w:rsidRDefault="00C23013" w:rsidP="00C23013">
      <w:pPr>
        <w:rPr>
          <w:lang w:val="ru-RU"/>
        </w:rPr>
      </w:pPr>
      <w:r w:rsidRPr="00E50478">
        <w:rPr>
          <w:lang w:val="ru-RU"/>
        </w:rPr>
        <w:t>[…]</w:t>
      </w:r>
    </w:p>
    <w:p w:rsidR="002826D4" w:rsidRPr="00E50478" w:rsidRDefault="002826D4" w:rsidP="002826D4">
      <w:pPr>
        <w:jc w:val="center"/>
        <w:rPr>
          <w:lang w:val="ru-RU"/>
        </w:rPr>
      </w:pPr>
    </w:p>
    <w:p w:rsidR="002826D4" w:rsidRPr="00A77A54" w:rsidRDefault="00A77A54" w:rsidP="002826D4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="002D4661" w:rsidRPr="00A77A54">
        <w:rPr>
          <w:i/>
          <w:lang w:val="ru-RU"/>
        </w:rPr>
        <w:t xml:space="preserve"> 14</w:t>
      </w:r>
    </w:p>
    <w:p w:rsidR="002D4661" w:rsidRPr="00A77A54" w:rsidRDefault="002D4661" w:rsidP="002826D4">
      <w:pPr>
        <w:jc w:val="center"/>
        <w:rPr>
          <w:i/>
          <w:lang w:val="ru-RU"/>
        </w:rPr>
      </w:pPr>
    </w:p>
    <w:p w:rsidR="002826D4" w:rsidRPr="00A77A54" w:rsidRDefault="00A77A54" w:rsidP="002D4661">
      <w:pPr>
        <w:jc w:val="center"/>
        <w:rPr>
          <w:i/>
          <w:lang w:val="ru-RU"/>
        </w:rPr>
      </w:pPr>
      <w:r>
        <w:rPr>
          <w:i/>
          <w:lang w:val="ru-RU"/>
        </w:rPr>
        <w:t>Экспертиза, проводимая Международным бюро</w:t>
      </w:r>
    </w:p>
    <w:p w:rsidR="002826D4" w:rsidRPr="00A77A54" w:rsidRDefault="002826D4" w:rsidP="002826D4">
      <w:pPr>
        <w:rPr>
          <w:lang w:val="ru-RU"/>
        </w:rPr>
      </w:pPr>
    </w:p>
    <w:p w:rsidR="002D4661" w:rsidRDefault="002D4661" w:rsidP="002D4661">
      <w:pPr>
        <w:rPr>
          <w:lang w:val="fr-CH"/>
        </w:rPr>
      </w:pPr>
      <w:r w:rsidRPr="00E50478">
        <w:rPr>
          <w:lang w:val="ru-RU"/>
        </w:rPr>
        <w:t>[...]</w:t>
      </w:r>
    </w:p>
    <w:p w:rsidR="00B233D3" w:rsidRPr="00B233D3" w:rsidRDefault="00B233D3" w:rsidP="002D4661">
      <w:pPr>
        <w:rPr>
          <w:lang w:val="fr-CH"/>
        </w:rPr>
      </w:pPr>
    </w:p>
    <w:p w:rsidR="002D4661" w:rsidRPr="00B233D3" w:rsidRDefault="002D4661" w:rsidP="00C8400A">
      <w:pPr>
        <w:ind w:firstLine="567"/>
        <w:rPr>
          <w:szCs w:val="22"/>
          <w:lang w:val="fr-CH"/>
        </w:rPr>
      </w:pPr>
      <w:r w:rsidRPr="00B233D3">
        <w:rPr>
          <w:color w:val="0000FF"/>
          <w:szCs w:val="22"/>
          <w:u w:val="single"/>
          <w:lang w:val="ru-RU"/>
        </w:rPr>
        <w:t>(4)</w:t>
      </w:r>
      <w:r w:rsidRPr="00B233D3">
        <w:rPr>
          <w:color w:val="0000FF"/>
          <w:szCs w:val="22"/>
          <w:u w:val="single"/>
          <w:lang w:val="ru-RU"/>
        </w:rPr>
        <w:tab/>
        <w:t>[</w:t>
      </w:r>
      <w:r w:rsidR="00D349BE" w:rsidRPr="00B233D3">
        <w:rPr>
          <w:i/>
          <w:color w:val="0000FF"/>
          <w:szCs w:val="22"/>
          <w:u w:val="single"/>
          <w:lang w:val="ru-RU"/>
        </w:rPr>
        <w:t>Частичн</w:t>
      </w:r>
      <w:r w:rsidR="003F026E" w:rsidRPr="00B233D3">
        <w:rPr>
          <w:i/>
          <w:color w:val="0000FF"/>
          <w:szCs w:val="22"/>
          <w:u w:val="single"/>
          <w:lang w:val="ru-RU"/>
        </w:rPr>
        <w:t xml:space="preserve">ое </w:t>
      </w:r>
      <w:r w:rsidR="00C63AF3" w:rsidRPr="00B233D3">
        <w:rPr>
          <w:i/>
          <w:color w:val="0000FF"/>
          <w:szCs w:val="22"/>
          <w:u w:val="single"/>
          <w:lang w:val="ru-RU"/>
        </w:rPr>
        <w:t>отзыв</w:t>
      </w:r>
      <w:r w:rsidR="00D349BE" w:rsidRPr="00B233D3">
        <w:rPr>
          <w:i/>
          <w:color w:val="0000FF"/>
          <w:szCs w:val="22"/>
          <w:u w:val="single"/>
          <w:lang w:val="ru-RU"/>
        </w:rPr>
        <w:t xml:space="preserve"> международной заявки</w:t>
      </w:r>
      <w:r w:rsidRPr="00B233D3">
        <w:rPr>
          <w:color w:val="0000FF"/>
          <w:szCs w:val="22"/>
          <w:u w:val="single"/>
          <w:lang w:val="ru-RU"/>
        </w:rPr>
        <w:t>]</w:t>
      </w:r>
      <w:r w:rsidRPr="00B233D3">
        <w:rPr>
          <w:color w:val="0000FF"/>
          <w:szCs w:val="22"/>
          <w:u w:val="single"/>
        </w:rPr>
        <w:t>  </w:t>
      </w:r>
      <w:r w:rsidR="00D349BE" w:rsidRPr="00B233D3">
        <w:rPr>
          <w:color w:val="0000FF"/>
          <w:szCs w:val="22"/>
          <w:u w:val="single"/>
          <w:lang w:val="ru-RU"/>
        </w:rPr>
        <w:t xml:space="preserve">Если несоответствие </w:t>
      </w:r>
      <w:r w:rsidR="00B8401C" w:rsidRPr="00B233D3">
        <w:rPr>
          <w:color w:val="0000FF"/>
          <w:szCs w:val="22"/>
          <w:u w:val="single"/>
          <w:lang w:val="ru-RU"/>
        </w:rPr>
        <w:t xml:space="preserve">какому-либо </w:t>
      </w:r>
      <w:r w:rsidR="00D349BE" w:rsidRPr="00B233D3">
        <w:rPr>
          <w:color w:val="0000FF"/>
          <w:szCs w:val="22"/>
          <w:u w:val="single"/>
          <w:lang w:val="ru-RU"/>
        </w:rPr>
        <w:t>требовани</w:t>
      </w:r>
      <w:r w:rsidR="00B8401C" w:rsidRPr="00B233D3">
        <w:rPr>
          <w:color w:val="0000FF"/>
          <w:szCs w:val="22"/>
          <w:u w:val="single"/>
          <w:lang w:val="ru-RU"/>
        </w:rPr>
        <w:t>ю</w:t>
      </w:r>
      <w:r w:rsidR="00D349BE" w:rsidRPr="00B233D3">
        <w:rPr>
          <w:color w:val="0000FF"/>
          <w:szCs w:val="22"/>
          <w:u w:val="single"/>
          <w:lang w:val="ru-RU"/>
        </w:rPr>
        <w:t xml:space="preserve">, </w:t>
      </w:r>
      <w:r w:rsidR="00C63AF3" w:rsidRPr="00B233D3">
        <w:rPr>
          <w:color w:val="0000FF"/>
          <w:szCs w:val="22"/>
          <w:u w:val="single"/>
          <w:lang w:val="ru-RU"/>
        </w:rPr>
        <w:t>касающе</w:t>
      </w:r>
      <w:r w:rsidR="00B8401C" w:rsidRPr="00B233D3">
        <w:rPr>
          <w:color w:val="0000FF"/>
          <w:szCs w:val="22"/>
          <w:u w:val="single"/>
          <w:lang w:val="ru-RU"/>
        </w:rPr>
        <w:t>му</w:t>
      </w:r>
      <w:r w:rsidR="00C63AF3" w:rsidRPr="00B233D3">
        <w:rPr>
          <w:color w:val="0000FF"/>
          <w:szCs w:val="22"/>
          <w:u w:val="single"/>
          <w:lang w:val="ru-RU"/>
        </w:rPr>
        <w:t xml:space="preserve">ся положения </w:t>
      </w:r>
      <w:r w:rsidR="00D349BE" w:rsidRPr="00B233D3">
        <w:rPr>
          <w:color w:val="0000FF"/>
          <w:szCs w:val="22"/>
          <w:u w:val="single"/>
          <w:lang w:val="ru-RU"/>
        </w:rPr>
        <w:t>статьи</w:t>
      </w:r>
      <w:r w:rsidR="00D349BE" w:rsidRPr="00B233D3">
        <w:rPr>
          <w:color w:val="0000FF"/>
          <w:szCs w:val="22"/>
          <w:u w:val="single"/>
        </w:rPr>
        <w:t> </w:t>
      </w:r>
      <w:r w:rsidRPr="00B233D3">
        <w:rPr>
          <w:color w:val="0000FF"/>
          <w:szCs w:val="22"/>
          <w:u w:val="single"/>
          <w:lang w:val="ru-RU"/>
        </w:rPr>
        <w:t>5(2)</w:t>
      </w:r>
      <w:r w:rsidR="00B8401C" w:rsidRPr="00B233D3">
        <w:rPr>
          <w:color w:val="0000FF"/>
          <w:szCs w:val="22"/>
          <w:u w:val="single"/>
          <w:lang w:val="ru-RU"/>
        </w:rPr>
        <w:t>,</w:t>
      </w:r>
      <w:r w:rsidRPr="00B233D3">
        <w:rPr>
          <w:color w:val="0000FF"/>
          <w:szCs w:val="22"/>
          <w:u w:val="single"/>
          <w:lang w:val="ru-RU"/>
        </w:rPr>
        <w:t xml:space="preserve"> </w:t>
      </w:r>
      <w:r w:rsidR="00D349BE" w:rsidRPr="00B233D3">
        <w:rPr>
          <w:color w:val="0000FF"/>
          <w:szCs w:val="22"/>
          <w:u w:val="single"/>
          <w:lang w:val="ru-RU"/>
        </w:rPr>
        <w:t>или специальн</w:t>
      </w:r>
      <w:r w:rsidR="00C63AF3" w:rsidRPr="00B233D3">
        <w:rPr>
          <w:color w:val="0000FF"/>
          <w:szCs w:val="22"/>
          <w:u w:val="single"/>
          <w:lang w:val="ru-RU"/>
        </w:rPr>
        <w:t>о</w:t>
      </w:r>
      <w:r w:rsidR="00B8401C" w:rsidRPr="00B233D3">
        <w:rPr>
          <w:color w:val="0000FF"/>
          <w:szCs w:val="22"/>
          <w:u w:val="single"/>
          <w:lang w:val="ru-RU"/>
        </w:rPr>
        <w:t>му</w:t>
      </w:r>
      <w:r w:rsidR="00D349BE" w:rsidRPr="00B233D3">
        <w:rPr>
          <w:color w:val="0000FF"/>
          <w:szCs w:val="22"/>
          <w:u w:val="single"/>
          <w:lang w:val="ru-RU"/>
        </w:rPr>
        <w:t xml:space="preserve"> требовани</w:t>
      </w:r>
      <w:r w:rsidR="00B8401C" w:rsidRPr="00B233D3">
        <w:rPr>
          <w:color w:val="0000FF"/>
          <w:szCs w:val="22"/>
          <w:u w:val="single"/>
          <w:lang w:val="ru-RU"/>
        </w:rPr>
        <w:t>ю,</w:t>
      </w:r>
      <w:r w:rsidR="00D349BE" w:rsidRPr="00B233D3">
        <w:rPr>
          <w:color w:val="0000FF"/>
          <w:szCs w:val="22"/>
          <w:u w:val="single"/>
          <w:lang w:val="ru-RU"/>
        </w:rPr>
        <w:t xml:space="preserve"> о котором Договаривающаяся сторона уведомила Генерального директора в </w:t>
      </w:r>
      <w:r w:rsidR="00C63AF3" w:rsidRPr="00B233D3">
        <w:rPr>
          <w:color w:val="0000FF"/>
          <w:szCs w:val="22"/>
          <w:u w:val="single"/>
          <w:lang w:val="ru-RU"/>
        </w:rPr>
        <w:t xml:space="preserve">соответствии с </w:t>
      </w:r>
      <w:r w:rsidR="00D349BE" w:rsidRPr="00B233D3">
        <w:rPr>
          <w:color w:val="0000FF"/>
          <w:szCs w:val="22"/>
          <w:u w:val="single"/>
          <w:lang w:val="ru-RU"/>
        </w:rPr>
        <w:t>правилом</w:t>
      </w:r>
      <w:r w:rsidR="00D349BE" w:rsidRPr="00B233D3">
        <w:rPr>
          <w:color w:val="0000FF"/>
          <w:szCs w:val="22"/>
          <w:u w:val="single"/>
        </w:rPr>
        <w:t> </w:t>
      </w:r>
      <w:r w:rsidRPr="00B233D3">
        <w:rPr>
          <w:color w:val="0000FF"/>
          <w:szCs w:val="22"/>
          <w:u w:val="single"/>
          <w:lang w:val="ru-RU"/>
        </w:rPr>
        <w:t>8,</w:t>
      </w:r>
      <w:r w:rsidR="00C63AF3" w:rsidRPr="00B233D3">
        <w:rPr>
          <w:color w:val="0000FF"/>
          <w:szCs w:val="22"/>
          <w:u w:val="single"/>
          <w:lang w:val="ru-RU"/>
        </w:rPr>
        <w:t xml:space="preserve"> при условии</w:t>
      </w:r>
      <w:r w:rsidR="00B8401C" w:rsidRPr="00B233D3">
        <w:rPr>
          <w:color w:val="0000FF"/>
          <w:szCs w:val="22"/>
          <w:u w:val="single"/>
          <w:lang w:val="ru-RU"/>
        </w:rPr>
        <w:t>,</w:t>
      </w:r>
      <w:r w:rsidR="00C63AF3" w:rsidRPr="00B233D3">
        <w:rPr>
          <w:color w:val="0000FF"/>
          <w:szCs w:val="22"/>
          <w:u w:val="single"/>
          <w:lang w:val="ru-RU"/>
        </w:rPr>
        <w:t xml:space="preserve"> что такое несоответствие </w:t>
      </w:r>
      <w:r w:rsidR="007E1F2B" w:rsidRPr="00B233D3">
        <w:rPr>
          <w:color w:val="0000FF"/>
          <w:szCs w:val="22"/>
          <w:u w:val="single"/>
          <w:lang w:val="ru-RU"/>
        </w:rPr>
        <w:t>затрагива</w:t>
      </w:r>
      <w:r w:rsidR="00C63AF3" w:rsidRPr="00B233D3">
        <w:rPr>
          <w:color w:val="0000FF"/>
          <w:szCs w:val="22"/>
          <w:u w:val="single"/>
          <w:lang w:val="ru-RU"/>
        </w:rPr>
        <w:t>ет</w:t>
      </w:r>
      <w:r w:rsidR="00B8401C" w:rsidRPr="00B233D3">
        <w:rPr>
          <w:color w:val="0000FF"/>
          <w:szCs w:val="22"/>
          <w:u w:val="single"/>
          <w:lang w:val="ru-RU"/>
        </w:rPr>
        <w:t xml:space="preserve"> не</w:t>
      </w:r>
      <w:r w:rsidR="00C63AF3" w:rsidRPr="00B233D3">
        <w:rPr>
          <w:color w:val="0000FF"/>
          <w:szCs w:val="22"/>
          <w:u w:val="single"/>
          <w:lang w:val="ru-RU"/>
        </w:rPr>
        <w:t xml:space="preserve"> </w:t>
      </w:r>
      <w:r w:rsidR="00D349BE" w:rsidRPr="00B233D3">
        <w:rPr>
          <w:color w:val="0000FF"/>
          <w:szCs w:val="22"/>
          <w:u w:val="single"/>
          <w:lang w:val="ru-RU"/>
        </w:rPr>
        <w:t>все промышленны</w:t>
      </w:r>
      <w:r w:rsidR="001C2C7A" w:rsidRPr="00B233D3">
        <w:rPr>
          <w:color w:val="0000FF"/>
          <w:szCs w:val="22"/>
          <w:u w:val="single"/>
          <w:lang w:val="ru-RU"/>
        </w:rPr>
        <w:t>е</w:t>
      </w:r>
      <w:r w:rsidR="00D349BE" w:rsidRPr="00B233D3">
        <w:rPr>
          <w:color w:val="0000FF"/>
          <w:szCs w:val="22"/>
          <w:u w:val="single"/>
          <w:lang w:val="ru-RU"/>
        </w:rPr>
        <w:t xml:space="preserve"> образц</w:t>
      </w:r>
      <w:r w:rsidR="001C2C7A" w:rsidRPr="00B233D3">
        <w:rPr>
          <w:color w:val="0000FF"/>
          <w:szCs w:val="22"/>
          <w:u w:val="single"/>
          <w:lang w:val="ru-RU"/>
        </w:rPr>
        <w:t>ы</w:t>
      </w:r>
      <w:r w:rsidR="00D349BE" w:rsidRPr="00B233D3">
        <w:rPr>
          <w:color w:val="0000FF"/>
          <w:szCs w:val="22"/>
          <w:u w:val="single"/>
          <w:lang w:val="ru-RU"/>
        </w:rPr>
        <w:t>, являющи</w:t>
      </w:r>
      <w:r w:rsidR="001C2C7A" w:rsidRPr="00B233D3">
        <w:rPr>
          <w:color w:val="0000FF"/>
          <w:szCs w:val="22"/>
          <w:u w:val="single"/>
          <w:lang w:val="ru-RU"/>
        </w:rPr>
        <w:t>е</w:t>
      </w:r>
      <w:r w:rsidR="00D349BE" w:rsidRPr="00B233D3">
        <w:rPr>
          <w:color w:val="0000FF"/>
          <w:szCs w:val="22"/>
          <w:u w:val="single"/>
          <w:lang w:val="ru-RU"/>
        </w:rPr>
        <w:t xml:space="preserve">ся </w:t>
      </w:r>
      <w:r w:rsidR="00B8401C" w:rsidRPr="00B233D3">
        <w:rPr>
          <w:color w:val="0000FF"/>
          <w:szCs w:val="22"/>
          <w:u w:val="single"/>
          <w:lang w:val="ru-RU"/>
        </w:rPr>
        <w:t xml:space="preserve">предметом </w:t>
      </w:r>
      <w:r w:rsidR="00D349BE" w:rsidRPr="00B233D3">
        <w:rPr>
          <w:color w:val="0000FF"/>
          <w:szCs w:val="22"/>
          <w:u w:val="single"/>
          <w:lang w:val="ru-RU"/>
        </w:rPr>
        <w:t xml:space="preserve">международной заявки, </w:t>
      </w:r>
      <w:r w:rsidR="003F026E" w:rsidRPr="00B233D3">
        <w:rPr>
          <w:color w:val="0000FF"/>
          <w:szCs w:val="22"/>
          <w:u w:val="single"/>
          <w:lang w:val="ru-RU"/>
        </w:rPr>
        <w:t>не исправлено в срок, упомянут</w:t>
      </w:r>
      <w:r w:rsidR="00B8401C" w:rsidRPr="00B233D3">
        <w:rPr>
          <w:color w:val="0000FF"/>
          <w:szCs w:val="22"/>
          <w:u w:val="single"/>
          <w:lang w:val="ru-RU"/>
        </w:rPr>
        <w:t>ый в</w:t>
      </w:r>
      <w:r w:rsidR="003F026E" w:rsidRPr="00B233D3">
        <w:rPr>
          <w:color w:val="0000FF"/>
          <w:szCs w:val="22"/>
          <w:u w:val="single"/>
          <w:lang w:val="ru-RU"/>
        </w:rPr>
        <w:t xml:space="preserve"> пункте</w:t>
      </w:r>
      <w:r w:rsidR="003F026E" w:rsidRPr="00B233D3">
        <w:rPr>
          <w:color w:val="0000FF"/>
          <w:szCs w:val="22"/>
          <w:u w:val="single"/>
        </w:rPr>
        <w:t> </w:t>
      </w:r>
      <w:r w:rsidRPr="00B233D3">
        <w:rPr>
          <w:color w:val="0000FF"/>
          <w:szCs w:val="22"/>
          <w:u w:val="single"/>
          <w:lang w:val="ru-RU"/>
        </w:rPr>
        <w:t xml:space="preserve">(1), </w:t>
      </w:r>
      <w:r w:rsidR="003F026E" w:rsidRPr="00B233D3">
        <w:rPr>
          <w:color w:val="0000FF"/>
          <w:szCs w:val="22"/>
          <w:u w:val="single"/>
          <w:lang w:val="ru-RU"/>
        </w:rPr>
        <w:t xml:space="preserve">промышленные образцы, </w:t>
      </w:r>
      <w:r w:rsidR="00C63AF3" w:rsidRPr="00B233D3">
        <w:rPr>
          <w:color w:val="0000FF"/>
          <w:szCs w:val="22"/>
          <w:u w:val="single"/>
          <w:lang w:val="ru-RU"/>
        </w:rPr>
        <w:t xml:space="preserve">представленные с несоблюдением такого </w:t>
      </w:r>
      <w:r w:rsidR="003F026E" w:rsidRPr="00B233D3">
        <w:rPr>
          <w:color w:val="0000FF"/>
          <w:szCs w:val="22"/>
          <w:u w:val="single"/>
          <w:lang w:val="ru-RU"/>
        </w:rPr>
        <w:t>требовани</w:t>
      </w:r>
      <w:r w:rsidR="00C63AF3" w:rsidRPr="00B233D3">
        <w:rPr>
          <w:color w:val="0000FF"/>
          <w:szCs w:val="22"/>
          <w:u w:val="single"/>
          <w:lang w:val="ru-RU"/>
        </w:rPr>
        <w:t>я</w:t>
      </w:r>
      <w:r w:rsidR="003F026E" w:rsidRPr="00B233D3">
        <w:rPr>
          <w:color w:val="0000FF"/>
          <w:szCs w:val="22"/>
          <w:u w:val="single"/>
          <w:lang w:val="ru-RU"/>
        </w:rPr>
        <w:t xml:space="preserve">, считаются </w:t>
      </w:r>
      <w:r w:rsidR="00C63AF3" w:rsidRPr="00B233D3">
        <w:rPr>
          <w:color w:val="0000FF"/>
          <w:szCs w:val="22"/>
          <w:u w:val="single"/>
          <w:lang w:val="ru-RU"/>
        </w:rPr>
        <w:t xml:space="preserve">отозванными </w:t>
      </w:r>
      <w:r w:rsidR="003F026E" w:rsidRPr="00B233D3">
        <w:rPr>
          <w:color w:val="0000FF"/>
          <w:szCs w:val="22"/>
          <w:u w:val="single"/>
          <w:lang w:val="ru-RU"/>
        </w:rPr>
        <w:t xml:space="preserve">из заявки </w:t>
      </w:r>
      <w:r w:rsidR="00B8401C" w:rsidRPr="00B233D3">
        <w:rPr>
          <w:color w:val="0000FF"/>
          <w:szCs w:val="22"/>
          <w:u w:val="single"/>
          <w:lang w:val="ru-RU"/>
        </w:rPr>
        <w:t>применительно к</w:t>
      </w:r>
      <w:r w:rsidR="003F026E" w:rsidRPr="00B233D3">
        <w:rPr>
          <w:color w:val="0000FF"/>
          <w:szCs w:val="22"/>
          <w:u w:val="single"/>
          <w:lang w:val="ru-RU"/>
        </w:rPr>
        <w:t xml:space="preserve"> рассматриваемой Договаривающейся сторон</w:t>
      </w:r>
      <w:r w:rsidR="00B8401C" w:rsidRPr="00B233D3">
        <w:rPr>
          <w:color w:val="0000FF"/>
          <w:szCs w:val="22"/>
          <w:u w:val="single"/>
          <w:lang w:val="ru-RU"/>
        </w:rPr>
        <w:t>е</w:t>
      </w:r>
      <w:r w:rsidRPr="00B233D3">
        <w:rPr>
          <w:color w:val="0000FF"/>
          <w:szCs w:val="22"/>
          <w:u w:val="single"/>
          <w:lang w:val="ru-RU"/>
        </w:rPr>
        <w:t>.</w:t>
      </w:r>
    </w:p>
    <w:p w:rsidR="002D4661" w:rsidRPr="003F026E" w:rsidRDefault="002D4661" w:rsidP="002826D4">
      <w:pPr>
        <w:rPr>
          <w:lang w:val="ru-RU"/>
        </w:rPr>
      </w:pPr>
    </w:p>
    <w:p w:rsidR="004E0B89" w:rsidRPr="00E50478" w:rsidRDefault="004E0B89" w:rsidP="002826D4">
      <w:pPr>
        <w:rPr>
          <w:lang w:val="ru-RU"/>
        </w:rPr>
      </w:pPr>
      <w:r w:rsidRPr="00E50478">
        <w:rPr>
          <w:lang w:val="ru-RU"/>
        </w:rPr>
        <w:t>[…]</w:t>
      </w:r>
    </w:p>
    <w:p w:rsidR="002D4661" w:rsidRPr="00E50478" w:rsidRDefault="002D4661" w:rsidP="002D4661">
      <w:pPr>
        <w:jc w:val="center"/>
        <w:rPr>
          <w:rFonts w:eastAsia="MS Mincho"/>
          <w:b/>
          <w:szCs w:val="22"/>
          <w:lang w:val="ru-RU" w:eastAsia="ja-JP"/>
        </w:rPr>
      </w:pPr>
    </w:p>
    <w:p w:rsidR="003C3E16" w:rsidRDefault="003C3E16">
      <w:pPr>
        <w:rPr>
          <w:rFonts w:eastAsia="MS Mincho"/>
          <w:b/>
          <w:szCs w:val="22"/>
          <w:lang w:val="ru-RU" w:eastAsia="ja-JP"/>
        </w:rPr>
      </w:pPr>
      <w:r>
        <w:rPr>
          <w:rFonts w:eastAsia="MS Mincho"/>
          <w:b/>
          <w:szCs w:val="22"/>
          <w:lang w:val="ru-RU" w:eastAsia="ja-JP"/>
        </w:rPr>
        <w:br w:type="page"/>
      </w:r>
    </w:p>
    <w:p w:rsidR="002A4A3B" w:rsidRPr="00E50478" w:rsidRDefault="007E1F2B" w:rsidP="002A4A3B">
      <w:pPr>
        <w:jc w:val="center"/>
        <w:rPr>
          <w:rFonts w:eastAsia="MS Mincho"/>
          <w:b/>
          <w:szCs w:val="22"/>
          <w:lang w:val="ru-RU" w:eastAsia="ja-JP"/>
        </w:rPr>
      </w:pPr>
      <w:r>
        <w:rPr>
          <w:rFonts w:eastAsia="MS Mincho"/>
          <w:b/>
          <w:szCs w:val="22"/>
          <w:lang w:val="ru-RU" w:eastAsia="ja-JP"/>
        </w:rPr>
        <w:lastRenderedPageBreak/>
        <w:t>Административная</w:t>
      </w:r>
      <w:r w:rsidRPr="00E50478">
        <w:rPr>
          <w:rFonts w:eastAsia="MS Mincho"/>
          <w:b/>
          <w:szCs w:val="22"/>
          <w:lang w:val="ru-RU" w:eastAsia="ja-JP"/>
        </w:rPr>
        <w:t xml:space="preserve"> </w:t>
      </w:r>
      <w:r>
        <w:rPr>
          <w:rFonts w:eastAsia="MS Mincho"/>
          <w:b/>
          <w:szCs w:val="22"/>
          <w:lang w:val="ru-RU" w:eastAsia="ja-JP"/>
        </w:rPr>
        <w:t>инструкция</w:t>
      </w:r>
      <w:r w:rsidRPr="00E50478">
        <w:rPr>
          <w:rFonts w:eastAsia="MS Mincho"/>
          <w:b/>
          <w:szCs w:val="22"/>
          <w:lang w:val="ru-RU" w:eastAsia="ja-JP"/>
        </w:rPr>
        <w:t xml:space="preserve"> </w:t>
      </w:r>
      <w:r>
        <w:rPr>
          <w:rFonts w:eastAsia="MS Mincho"/>
          <w:b/>
          <w:szCs w:val="22"/>
          <w:lang w:val="ru-RU" w:eastAsia="ja-JP"/>
        </w:rPr>
        <w:t>по</w:t>
      </w:r>
      <w:r w:rsidRPr="00E50478">
        <w:rPr>
          <w:rFonts w:eastAsia="MS Mincho"/>
          <w:b/>
          <w:szCs w:val="22"/>
          <w:lang w:val="ru-RU" w:eastAsia="ja-JP"/>
        </w:rPr>
        <w:t xml:space="preserve"> </w:t>
      </w:r>
      <w:r>
        <w:rPr>
          <w:rFonts w:eastAsia="MS Mincho"/>
          <w:b/>
          <w:szCs w:val="22"/>
          <w:lang w:val="ru-RU" w:eastAsia="ja-JP"/>
        </w:rPr>
        <w:t>применению</w:t>
      </w:r>
      <w:r w:rsidRPr="00E50478">
        <w:rPr>
          <w:rFonts w:eastAsia="MS Mincho"/>
          <w:b/>
          <w:szCs w:val="22"/>
          <w:lang w:val="ru-RU" w:eastAsia="ja-JP"/>
        </w:rPr>
        <w:t xml:space="preserve"> </w:t>
      </w:r>
    </w:p>
    <w:p w:rsidR="002A4A3B" w:rsidRPr="00E50478" w:rsidRDefault="007E1F2B" w:rsidP="002A4A3B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  <w:r>
        <w:rPr>
          <w:rFonts w:eastAsia="MS Mincho"/>
          <w:b/>
          <w:szCs w:val="22"/>
          <w:lang w:val="ru-RU" w:eastAsia="ja-JP"/>
        </w:rPr>
        <w:t>Гаагского соглашения</w:t>
      </w:r>
    </w:p>
    <w:p w:rsidR="002A4A3B" w:rsidRPr="00E50478" w:rsidRDefault="002A4A3B" w:rsidP="002A4A3B">
      <w:pPr>
        <w:spacing w:line="276" w:lineRule="auto"/>
        <w:jc w:val="center"/>
        <w:outlineLvl w:val="0"/>
        <w:rPr>
          <w:rFonts w:eastAsia="MS Mincho"/>
          <w:szCs w:val="22"/>
          <w:lang w:val="ru-RU" w:eastAsia="ja-JP"/>
        </w:rPr>
      </w:pPr>
    </w:p>
    <w:p w:rsidR="002A4A3B" w:rsidRPr="00E50478" w:rsidRDefault="002A4A3B" w:rsidP="002A4A3B">
      <w:pPr>
        <w:spacing w:line="276" w:lineRule="auto"/>
        <w:jc w:val="center"/>
        <w:outlineLvl w:val="0"/>
        <w:rPr>
          <w:rFonts w:eastAsia="MS Mincho"/>
          <w:szCs w:val="22"/>
          <w:lang w:val="ru-RU" w:eastAsia="ja-JP"/>
        </w:rPr>
      </w:pPr>
      <w:r w:rsidRPr="00E50478">
        <w:rPr>
          <w:rFonts w:eastAsia="MS Mincho"/>
          <w:szCs w:val="22"/>
          <w:lang w:val="ru-RU" w:eastAsia="ja-JP"/>
        </w:rPr>
        <w:t>(</w:t>
      </w:r>
      <w:r w:rsidR="007E1F2B">
        <w:rPr>
          <w:rFonts w:eastAsia="MS Mincho"/>
          <w:szCs w:val="22"/>
          <w:lang w:val="ru-RU" w:eastAsia="ja-JP"/>
        </w:rPr>
        <w:t xml:space="preserve">действует с </w:t>
      </w:r>
      <w:r w:rsidRPr="00E50478">
        <w:rPr>
          <w:rFonts w:eastAsia="MS Mincho"/>
          <w:szCs w:val="22"/>
          <w:lang w:val="ru-RU" w:eastAsia="ja-JP"/>
        </w:rPr>
        <w:t>[</w:t>
      </w:r>
      <w:r w:rsidR="007E1F2B">
        <w:rPr>
          <w:rFonts w:eastAsia="MS Mincho"/>
          <w:szCs w:val="22"/>
          <w:lang w:val="ru-RU" w:eastAsia="ja-JP"/>
        </w:rPr>
        <w:t>ДАТА</w:t>
      </w:r>
      <w:r w:rsidRPr="00E50478">
        <w:rPr>
          <w:rFonts w:eastAsia="MS Mincho"/>
          <w:szCs w:val="22"/>
          <w:lang w:val="ru-RU" w:eastAsia="ja-JP"/>
        </w:rPr>
        <w:t>])</w:t>
      </w:r>
    </w:p>
    <w:p w:rsidR="002A4A3B" w:rsidRPr="00E50478" w:rsidRDefault="002A4A3B" w:rsidP="002A4A3B">
      <w:pPr>
        <w:spacing w:line="276" w:lineRule="auto"/>
        <w:outlineLvl w:val="0"/>
        <w:rPr>
          <w:rFonts w:eastAsia="MS Mincho"/>
          <w:szCs w:val="22"/>
          <w:lang w:val="ru-RU" w:eastAsia="ja-JP"/>
        </w:rPr>
      </w:pPr>
    </w:p>
    <w:p w:rsidR="002A4A3B" w:rsidRPr="00E50478" w:rsidRDefault="002A4A3B" w:rsidP="002A4A3B">
      <w:pPr>
        <w:spacing w:line="276" w:lineRule="auto"/>
        <w:outlineLvl w:val="0"/>
        <w:rPr>
          <w:rFonts w:eastAsia="MS Mincho"/>
          <w:szCs w:val="22"/>
          <w:lang w:val="ru-RU" w:eastAsia="ja-JP"/>
        </w:rPr>
      </w:pPr>
      <w:r w:rsidRPr="00E50478">
        <w:rPr>
          <w:rFonts w:eastAsia="MS Mincho"/>
          <w:szCs w:val="22"/>
          <w:lang w:val="ru-RU" w:eastAsia="ja-JP"/>
        </w:rPr>
        <w:t>[...]</w:t>
      </w:r>
    </w:p>
    <w:p w:rsidR="002A4A3B" w:rsidRPr="00E50478" w:rsidRDefault="002A4A3B" w:rsidP="002A4A3B">
      <w:pPr>
        <w:spacing w:line="276" w:lineRule="auto"/>
        <w:outlineLvl w:val="0"/>
        <w:rPr>
          <w:rFonts w:eastAsia="MS Mincho"/>
          <w:b/>
          <w:szCs w:val="22"/>
          <w:lang w:val="ru-RU" w:eastAsia="ja-JP"/>
        </w:rPr>
      </w:pPr>
    </w:p>
    <w:p w:rsidR="002A4A3B" w:rsidRPr="00E50478" w:rsidRDefault="00F13C77" w:rsidP="002A4A3B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  <w:r>
        <w:rPr>
          <w:rFonts w:eastAsia="MS Mincho"/>
          <w:b/>
          <w:szCs w:val="22"/>
          <w:lang w:val="ru-RU" w:eastAsia="ja-JP"/>
        </w:rPr>
        <w:t>Часть четвертая</w:t>
      </w:r>
    </w:p>
    <w:p w:rsidR="00F13C77" w:rsidRPr="00E50478" w:rsidRDefault="00F13C77" w:rsidP="00F13C77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  <w:r>
        <w:rPr>
          <w:rFonts w:eastAsia="MS Mincho"/>
          <w:b/>
          <w:szCs w:val="22"/>
          <w:lang w:val="ru-RU" w:eastAsia="ja-JP"/>
        </w:rPr>
        <w:t>Требования в отношении изображений и других элементов международной заявки</w:t>
      </w:r>
    </w:p>
    <w:p w:rsidR="002A4A3B" w:rsidRPr="00E50478" w:rsidRDefault="002A4A3B" w:rsidP="002A4A3B">
      <w:pPr>
        <w:spacing w:line="276" w:lineRule="auto"/>
        <w:jc w:val="center"/>
        <w:outlineLvl w:val="0"/>
        <w:rPr>
          <w:rFonts w:eastAsia="MS Mincho"/>
          <w:b/>
          <w:szCs w:val="22"/>
          <w:lang w:val="ru-RU" w:eastAsia="ja-JP"/>
        </w:rPr>
      </w:pPr>
    </w:p>
    <w:p w:rsidR="002A4A3B" w:rsidRPr="00E50478" w:rsidRDefault="002A4A3B" w:rsidP="002A4A3B">
      <w:pPr>
        <w:spacing w:line="276" w:lineRule="auto"/>
        <w:rPr>
          <w:i/>
          <w:lang w:val="ru-RU"/>
        </w:rPr>
      </w:pPr>
    </w:p>
    <w:p w:rsidR="008E6B88" w:rsidRPr="00E50478" w:rsidRDefault="008E6B88" w:rsidP="008E6B88">
      <w:pPr>
        <w:spacing w:line="276" w:lineRule="auto"/>
        <w:outlineLvl w:val="0"/>
        <w:rPr>
          <w:rFonts w:eastAsia="MS Mincho"/>
          <w:szCs w:val="22"/>
          <w:lang w:val="ru-RU" w:eastAsia="ja-JP"/>
        </w:rPr>
      </w:pPr>
      <w:r w:rsidRPr="00E50478">
        <w:rPr>
          <w:rFonts w:eastAsia="MS Mincho"/>
          <w:szCs w:val="22"/>
          <w:lang w:val="ru-RU" w:eastAsia="ja-JP"/>
        </w:rPr>
        <w:t>[...]</w:t>
      </w:r>
    </w:p>
    <w:p w:rsidR="002A4A3B" w:rsidRPr="00E50478" w:rsidRDefault="002A4A3B" w:rsidP="002A4A3B">
      <w:pPr>
        <w:rPr>
          <w:rFonts w:eastAsia="MS Mincho"/>
          <w:szCs w:val="22"/>
          <w:lang w:val="ru-RU" w:eastAsia="ja-JP"/>
        </w:rPr>
      </w:pPr>
    </w:p>
    <w:p w:rsidR="00504FDA" w:rsidRPr="003C3E16" w:rsidRDefault="00F13C77" w:rsidP="00504FDA">
      <w:pPr>
        <w:jc w:val="center"/>
        <w:rPr>
          <w:i/>
          <w:color w:val="0000FF"/>
          <w:szCs w:val="22"/>
          <w:u w:val="single"/>
          <w:lang w:val="ru-RU"/>
        </w:rPr>
      </w:pPr>
      <w:r w:rsidRPr="003C3E16">
        <w:rPr>
          <w:i/>
          <w:color w:val="0000FF"/>
          <w:szCs w:val="22"/>
          <w:u w:val="single"/>
          <w:lang w:val="ru-RU"/>
        </w:rPr>
        <w:t>Раздел</w:t>
      </w:r>
      <w:r w:rsidR="00504FDA" w:rsidRPr="003C3E16">
        <w:rPr>
          <w:i/>
          <w:color w:val="0000FF"/>
          <w:szCs w:val="22"/>
          <w:u w:val="single"/>
          <w:lang w:val="ru-RU"/>
        </w:rPr>
        <w:t xml:space="preserve"> 40</w:t>
      </w:r>
      <w:r w:rsidR="00381085" w:rsidRPr="003C3E16">
        <w:rPr>
          <w:i/>
          <w:color w:val="0000FF"/>
          <w:szCs w:val="22"/>
          <w:u w:val="single"/>
          <w:lang w:val="ru-RU"/>
        </w:rPr>
        <w:t>9</w:t>
      </w:r>
      <w:r w:rsidR="00504FDA" w:rsidRPr="003C3E16">
        <w:rPr>
          <w:i/>
          <w:color w:val="0000FF"/>
          <w:szCs w:val="22"/>
          <w:u w:val="single"/>
          <w:lang w:val="ru-RU"/>
        </w:rPr>
        <w:t xml:space="preserve">:  </w:t>
      </w:r>
      <w:r w:rsidRPr="003C3E16">
        <w:rPr>
          <w:i/>
          <w:color w:val="0000FF"/>
          <w:szCs w:val="22"/>
          <w:u w:val="single"/>
          <w:lang w:val="ru-RU"/>
        </w:rPr>
        <w:t>Дополнительное обязательное содержание международной заявки, содержащей ограничения</w:t>
      </w:r>
    </w:p>
    <w:p w:rsidR="00504FDA" w:rsidRPr="003C3E16" w:rsidRDefault="00504FDA" w:rsidP="00504FDA">
      <w:pPr>
        <w:jc w:val="center"/>
        <w:rPr>
          <w:color w:val="0000FF"/>
          <w:szCs w:val="22"/>
          <w:u w:val="single"/>
          <w:lang w:val="ru-RU"/>
        </w:rPr>
      </w:pPr>
    </w:p>
    <w:p w:rsidR="001D0246" w:rsidRPr="003C3E16" w:rsidRDefault="00B8401C" w:rsidP="003C3E16">
      <w:pPr>
        <w:tabs>
          <w:tab w:val="left" w:pos="1134"/>
        </w:tabs>
        <w:ind w:firstLine="567"/>
        <w:rPr>
          <w:lang w:val="fr-CH"/>
        </w:rPr>
      </w:pPr>
      <w:r w:rsidRPr="003C3E16">
        <w:rPr>
          <w:color w:val="0000FF"/>
          <w:szCs w:val="22"/>
          <w:u w:val="single"/>
          <w:lang w:val="ru-RU"/>
        </w:rPr>
        <w:t>В случае е</w:t>
      </w:r>
      <w:r w:rsidR="004E5693" w:rsidRPr="003C3E16">
        <w:rPr>
          <w:color w:val="0000FF"/>
          <w:szCs w:val="22"/>
          <w:u w:val="single"/>
          <w:lang w:val="ru-RU"/>
        </w:rPr>
        <w:t>сли применяется правило</w:t>
      </w:r>
      <w:r w:rsidR="004E5693" w:rsidRPr="003C3E16">
        <w:rPr>
          <w:color w:val="0000FF"/>
          <w:szCs w:val="22"/>
          <w:u w:val="single"/>
        </w:rPr>
        <w:t> </w:t>
      </w:r>
      <w:r w:rsidR="004E5693" w:rsidRPr="003C3E16">
        <w:rPr>
          <w:color w:val="0000FF"/>
          <w:szCs w:val="22"/>
          <w:u w:val="single"/>
          <w:lang w:val="ru-RU"/>
        </w:rPr>
        <w:t>7(4)(</w:t>
      </w:r>
      <w:r w:rsidR="004E5693" w:rsidRPr="003C3E16">
        <w:rPr>
          <w:color w:val="0000FF"/>
          <w:szCs w:val="22"/>
          <w:u w:val="single"/>
        </w:rPr>
        <w:t>b</w:t>
      </w:r>
      <w:r w:rsidR="004E5693" w:rsidRPr="003C3E16">
        <w:rPr>
          <w:color w:val="0000FF"/>
          <w:szCs w:val="22"/>
          <w:u w:val="single"/>
          <w:lang w:val="ru-RU"/>
        </w:rPr>
        <w:t>) и/или (</w:t>
      </w:r>
      <w:r w:rsidR="004E5693" w:rsidRPr="003C3E16">
        <w:rPr>
          <w:color w:val="0000FF"/>
          <w:szCs w:val="22"/>
          <w:u w:val="single"/>
        </w:rPr>
        <w:t>c</w:t>
      </w:r>
      <w:r w:rsidR="004E5693" w:rsidRPr="003C3E16">
        <w:rPr>
          <w:color w:val="0000FF"/>
          <w:szCs w:val="22"/>
          <w:u w:val="single"/>
          <w:lang w:val="ru-RU"/>
        </w:rPr>
        <w:t xml:space="preserve">) и если международная заявка содержит ограничения, то </w:t>
      </w:r>
      <w:r w:rsidRPr="003C3E16">
        <w:rPr>
          <w:color w:val="0000FF"/>
          <w:szCs w:val="22"/>
          <w:u w:val="single"/>
          <w:lang w:val="ru-RU"/>
        </w:rPr>
        <w:t xml:space="preserve">применительно к </w:t>
      </w:r>
      <w:r w:rsidR="00993A1F" w:rsidRPr="003C3E16">
        <w:rPr>
          <w:color w:val="0000FF"/>
          <w:szCs w:val="22"/>
          <w:u w:val="single"/>
          <w:lang w:val="ru-RU"/>
        </w:rPr>
        <w:t>промышленн</w:t>
      </w:r>
      <w:r w:rsidRPr="003C3E16">
        <w:rPr>
          <w:color w:val="0000FF"/>
          <w:szCs w:val="22"/>
          <w:u w:val="single"/>
          <w:lang w:val="ru-RU"/>
        </w:rPr>
        <w:t>ому</w:t>
      </w:r>
      <w:r w:rsidR="00993A1F" w:rsidRPr="003C3E16">
        <w:rPr>
          <w:color w:val="0000FF"/>
          <w:szCs w:val="22"/>
          <w:u w:val="single"/>
          <w:lang w:val="ru-RU"/>
        </w:rPr>
        <w:t xml:space="preserve"> образц</w:t>
      </w:r>
      <w:r w:rsidRPr="003C3E16">
        <w:rPr>
          <w:color w:val="0000FF"/>
          <w:szCs w:val="22"/>
          <w:u w:val="single"/>
          <w:lang w:val="ru-RU"/>
        </w:rPr>
        <w:t>у (образцам)</w:t>
      </w:r>
      <w:r w:rsidR="00993A1F" w:rsidRPr="003C3E16">
        <w:rPr>
          <w:color w:val="0000FF"/>
          <w:szCs w:val="22"/>
          <w:u w:val="single"/>
          <w:lang w:val="ru-RU"/>
        </w:rPr>
        <w:t xml:space="preserve">, </w:t>
      </w:r>
      <w:r w:rsidRPr="003C3E16">
        <w:rPr>
          <w:color w:val="0000FF"/>
          <w:szCs w:val="22"/>
          <w:u w:val="single"/>
          <w:lang w:val="ru-RU"/>
        </w:rPr>
        <w:t xml:space="preserve">который касается указанной Договаривающейся стороны (сторон), </w:t>
      </w:r>
      <w:r w:rsidR="00993A1F" w:rsidRPr="003C3E16">
        <w:rPr>
          <w:color w:val="0000FF"/>
          <w:szCs w:val="22"/>
          <w:u w:val="single"/>
          <w:lang w:val="ru-RU"/>
        </w:rPr>
        <w:t>сделавш</w:t>
      </w:r>
      <w:r w:rsidRPr="003C3E16">
        <w:rPr>
          <w:color w:val="0000FF"/>
          <w:szCs w:val="22"/>
          <w:u w:val="single"/>
          <w:lang w:val="ru-RU"/>
        </w:rPr>
        <w:t>ей</w:t>
      </w:r>
      <w:r w:rsidR="00993A1F" w:rsidRPr="003C3E16">
        <w:rPr>
          <w:color w:val="0000FF"/>
          <w:szCs w:val="22"/>
          <w:u w:val="single"/>
          <w:lang w:val="ru-RU"/>
        </w:rPr>
        <w:t xml:space="preserve"> соответствующ</w:t>
      </w:r>
      <w:r w:rsidRPr="003C3E16">
        <w:rPr>
          <w:color w:val="0000FF"/>
          <w:szCs w:val="22"/>
          <w:u w:val="single"/>
          <w:lang w:val="ru-RU"/>
        </w:rPr>
        <w:t>е</w:t>
      </w:r>
      <w:r w:rsidR="00993A1F" w:rsidRPr="003C3E16">
        <w:rPr>
          <w:color w:val="0000FF"/>
          <w:szCs w:val="22"/>
          <w:u w:val="single"/>
          <w:lang w:val="ru-RU"/>
        </w:rPr>
        <w:t>е заявлени</w:t>
      </w:r>
      <w:r w:rsidRPr="003C3E16">
        <w:rPr>
          <w:color w:val="0000FF"/>
          <w:szCs w:val="22"/>
          <w:u w:val="single"/>
          <w:lang w:val="ru-RU"/>
        </w:rPr>
        <w:t>е (заявления)</w:t>
      </w:r>
      <w:r w:rsidR="00993A1F" w:rsidRPr="003C3E16">
        <w:rPr>
          <w:color w:val="0000FF"/>
          <w:szCs w:val="22"/>
          <w:u w:val="single"/>
          <w:lang w:val="ru-RU"/>
        </w:rPr>
        <w:t xml:space="preserve">, </w:t>
      </w:r>
      <w:r w:rsidRPr="003C3E16">
        <w:rPr>
          <w:color w:val="0000FF"/>
          <w:szCs w:val="22"/>
          <w:u w:val="single"/>
          <w:lang w:val="ru-RU"/>
        </w:rPr>
        <w:t>в заявку включается элемент (элементы), требуемый в соответствии со</w:t>
      </w:r>
      <w:r w:rsidR="00993A1F" w:rsidRPr="003C3E16">
        <w:rPr>
          <w:color w:val="0000FF"/>
          <w:szCs w:val="22"/>
          <w:u w:val="single"/>
          <w:lang w:val="ru-RU"/>
        </w:rPr>
        <w:t xml:space="preserve"> статье</w:t>
      </w:r>
      <w:r w:rsidRPr="003C3E16">
        <w:rPr>
          <w:color w:val="0000FF"/>
          <w:szCs w:val="22"/>
          <w:u w:val="single"/>
          <w:lang w:val="ru-RU"/>
        </w:rPr>
        <w:t>й </w:t>
      </w:r>
      <w:r w:rsidR="00993A1F" w:rsidRPr="003C3E16">
        <w:rPr>
          <w:color w:val="0000FF"/>
          <w:szCs w:val="22"/>
          <w:u w:val="single"/>
          <w:lang w:val="ru-RU"/>
        </w:rPr>
        <w:t>5(2)(</w:t>
      </w:r>
      <w:r w:rsidR="00993A1F" w:rsidRPr="003C3E16">
        <w:rPr>
          <w:color w:val="0000FF"/>
          <w:szCs w:val="22"/>
          <w:u w:val="single"/>
        </w:rPr>
        <w:t>b</w:t>
      </w:r>
      <w:r w:rsidR="00993A1F" w:rsidRPr="003C3E16">
        <w:rPr>
          <w:color w:val="0000FF"/>
          <w:szCs w:val="22"/>
          <w:u w:val="single"/>
          <w:lang w:val="ru-RU"/>
        </w:rPr>
        <w:t>)(</w:t>
      </w:r>
      <w:r w:rsidR="00993A1F" w:rsidRPr="003C3E16">
        <w:rPr>
          <w:color w:val="0000FF"/>
          <w:szCs w:val="22"/>
          <w:u w:val="single"/>
        </w:rPr>
        <w:t>i</w:t>
      </w:r>
      <w:r w:rsidR="00993A1F" w:rsidRPr="003C3E16">
        <w:rPr>
          <w:color w:val="0000FF"/>
          <w:szCs w:val="22"/>
          <w:u w:val="single"/>
          <w:lang w:val="ru-RU"/>
        </w:rPr>
        <w:t>)</w:t>
      </w:r>
      <w:r w:rsidR="00BD7663" w:rsidRPr="003C3E16">
        <w:rPr>
          <w:color w:val="0000FF"/>
          <w:szCs w:val="22"/>
          <w:u w:val="single"/>
          <w:lang w:val="ru-RU"/>
        </w:rPr>
        <w:t xml:space="preserve"> и/или (</w:t>
      </w:r>
      <w:r w:rsidR="00BD7663" w:rsidRPr="003C3E16">
        <w:rPr>
          <w:color w:val="0000FF"/>
          <w:szCs w:val="22"/>
          <w:u w:val="single"/>
        </w:rPr>
        <w:t>ii</w:t>
      </w:r>
      <w:r w:rsidR="00BD7663" w:rsidRPr="003C3E16">
        <w:rPr>
          <w:color w:val="0000FF"/>
          <w:szCs w:val="22"/>
          <w:u w:val="single"/>
          <w:lang w:val="ru-RU"/>
        </w:rPr>
        <w:t>) и/или правил</w:t>
      </w:r>
      <w:r w:rsidRPr="003C3E16">
        <w:rPr>
          <w:color w:val="0000FF"/>
          <w:szCs w:val="22"/>
          <w:u w:val="single"/>
          <w:lang w:val="ru-RU"/>
        </w:rPr>
        <w:t>ом </w:t>
      </w:r>
      <w:r w:rsidR="00BD7663" w:rsidRPr="003C3E16">
        <w:rPr>
          <w:color w:val="0000FF"/>
          <w:szCs w:val="22"/>
          <w:u w:val="single"/>
          <w:lang w:val="ru-RU"/>
        </w:rPr>
        <w:t>8.</w:t>
      </w:r>
    </w:p>
    <w:p w:rsidR="001D0246" w:rsidRDefault="001D0246" w:rsidP="002272F9">
      <w:pPr>
        <w:pStyle w:val="Endofdocument-Annex"/>
        <w:rPr>
          <w:lang w:val="fr-CH"/>
        </w:rPr>
      </w:pPr>
    </w:p>
    <w:p w:rsidR="003C3E16" w:rsidRDefault="003C3E16" w:rsidP="002272F9">
      <w:pPr>
        <w:pStyle w:val="Endofdocument-Annex"/>
        <w:rPr>
          <w:lang w:val="fr-CH"/>
        </w:rPr>
      </w:pPr>
    </w:p>
    <w:p w:rsidR="003C3E16" w:rsidRPr="003C3E16" w:rsidRDefault="003C3E16" w:rsidP="002272F9">
      <w:pPr>
        <w:pStyle w:val="Endofdocument-Annex"/>
        <w:rPr>
          <w:lang w:val="fr-CH"/>
        </w:rPr>
      </w:pPr>
    </w:p>
    <w:p w:rsidR="00537795" w:rsidRPr="00E73483" w:rsidRDefault="002272F9" w:rsidP="002272F9">
      <w:pPr>
        <w:pStyle w:val="Endofdocument-Annex"/>
        <w:rPr>
          <w:highlight w:val="yellow"/>
        </w:rPr>
      </w:pPr>
      <w:r w:rsidRPr="004D0A1E">
        <w:t>[</w:t>
      </w:r>
      <w:r w:rsidR="005D78D1">
        <w:rPr>
          <w:lang w:val="ru-RU"/>
        </w:rPr>
        <w:t>Конец приложения и документа</w:t>
      </w:r>
      <w:r w:rsidRPr="004D0A1E">
        <w:t>]</w:t>
      </w:r>
    </w:p>
    <w:sectPr w:rsidR="00537795" w:rsidRPr="00E73483" w:rsidSect="001D0246">
      <w:headerReference w:type="default" r:id="rId12"/>
      <w:headerReference w:type="first" r:id="rId13"/>
      <w:footnotePr>
        <w:numRestart w:val="eachSect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52" w:rsidRDefault="00CB2E52">
      <w:r>
        <w:separator/>
      </w:r>
    </w:p>
  </w:endnote>
  <w:endnote w:type="continuationSeparator" w:id="0">
    <w:p w:rsidR="00CB2E52" w:rsidRDefault="00CB2E52" w:rsidP="003B38C1">
      <w:r>
        <w:separator/>
      </w:r>
    </w:p>
    <w:p w:rsidR="00CB2E52" w:rsidRPr="003B38C1" w:rsidRDefault="00CB2E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2E52" w:rsidRPr="003B38C1" w:rsidRDefault="00CB2E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52" w:rsidRDefault="00CB2E52">
      <w:r>
        <w:separator/>
      </w:r>
    </w:p>
  </w:footnote>
  <w:footnote w:type="continuationSeparator" w:id="0">
    <w:p w:rsidR="00CB2E52" w:rsidRDefault="00CB2E52" w:rsidP="008B60B2">
      <w:r>
        <w:separator/>
      </w:r>
    </w:p>
    <w:p w:rsidR="00CB2E52" w:rsidRPr="00ED77FB" w:rsidRDefault="00CB2E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2E52" w:rsidRPr="00ED77FB" w:rsidRDefault="00CB2E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B2E52" w:rsidRPr="00085999" w:rsidRDefault="00CB2E52" w:rsidP="00CE21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2719D">
        <w:rPr>
          <w:lang w:val="ru-RU"/>
        </w:rPr>
        <w:tab/>
      </w:r>
      <w:r>
        <w:rPr>
          <w:lang w:val="ru-RU"/>
        </w:rPr>
        <w:t>Согласно статье </w:t>
      </w:r>
      <w:r w:rsidRPr="0072719D">
        <w:rPr>
          <w:lang w:val="ru-RU"/>
        </w:rPr>
        <w:t>1(</w:t>
      </w:r>
      <w:r w:rsidRPr="005F2C3F">
        <w:t>xvii</w:t>
      </w:r>
      <w:r w:rsidRPr="0072719D">
        <w:rPr>
          <w:lang w:val="ru-RU"/>
        </w:rPr>
        <w:t xml:space="preserve">) </w:t>
      </w:r>
      <w:r>
        <w:rPr>
          <w:lang w:val="ru-RU"/>
        </w:rPr>
        <w:t>Акта</w:t>
      </w:r>
      <w:r w:rsidRPr="0072719D">
        <w:rPr>
          <w:lang w:val="ru-RU"/>
        </w:rPr>
        <w:t xml:space="preserve"> 1999</w:t>
      </w:r>
      <w:r>
        <w:rPr>
          <w:lang w:val="ru-RU"/>
        </w:rPr>
        <w:t xml:space="preserve"> г. </w:t>
      </w:r>
      <w:r w:rsidRPr="0072719D">
        <w:rPr>
          <w:lang w:val="ru-RU"/>
        </w:rPr>
        <w:t xml:space="preserve">«“Ведомство, проводящее экспертизу” означает Ведомство, которое </w:t>
      </w:r>
      <w:r w:rsidRPr="0072719D">
        <w:rPr>
          <w:i/>
          <w:lang w:val="ru-RU"/>
        </w:rPr>
        <w:t>ex officio</w:t>
      </w:r>
      <w:r w:rsidRPr="0072719D">
        <w:rPr>
          <w:lang w:val="ru-RU"/>
        </w:rPr>
        <w:t xml:space="preserve"> проводит экспертизу поданных в данное ведомство заявок на предоставление охраны промышленных образцов с целью определения по меньшей мере того, удовлетворяют ли промышленные образцы условию новизны</w:t>
      </w:r>
      <w:r>
        <w:rPr>
          <w:lang w:val="ru-RU"/>
        </w:rPr>
        <w:t>».  С учетом некоторых заявлений</w:t>
      </w:r>
      <w:r w:rsidRPr="00A6065D">
        <w:rPr>
          <w:lang w:val="ru-RU"/>
        </w:rPr>
        <w:t xml:space="preserve">, </w:t>
      </w:r>
      <w:r>
        <w:rPr>
          <w:lang w:val="ru-RU"/>
        </w:rPr>
        <w:t>которые</w:t>
      </w:r>
      <w:r w:rsidRPr="00A6065D">
        <w:rPr>
          <w:lang w:val="ru-RU"/>
        </w:rPr>
        <w:t xml:space="preserve"> </w:t>
      </w:r>
      <w:r>
        <w:rPr>
          <w:lang w:val="ru-RU"/>
        </w:rPr>
        <w:t>могут</w:t>
      </w:r>
      <w:r w:rsidRPr="00A6065D">
        <w:rPr>
          <w:lang w:val="ru-RU"/>
        </w:rPr>
        <w:t xml:space="preserve"> </w:t>
      </w:r>
      <w:r>
        <w:rPr>
          <w:lang w:val="ru-RU"/>
        </w:rPr>
        <w:t>быть</w:t>
      </w:r>
      <w:r w:rsidRPr="00A6065D">
        <w:rPr>
          <w:lang w:val="ru-RU"/>
        </w:rPr>
        <w:t xml:space="preserve"> </w:t>
      </w:r>
      <w:r>
        <w:rPr>
          <w:lang w:val="ru-RU"/>
        </w:rPr>
        <w:t>сделаны</w:t>
      </w:r>
      <w:r w:rsidRPr="00A6065D">
        <w:rPr>
          <w:lang w:val="ru-RU"/>
        </w:rPr>
        <w:t xml:space="preserve"> </w:t>
      </w:r>
      <w:r>
        <w:rPr>
          <w:lang w:val="ru-RU"/>
        </w:rPr>
        <w:t>Договаривающимися</w:t>
      </w:r>
      <w:r w:rsidRPr="00A6065D">
        <w:rPr>
          <w:lang w:val="ru-RU"/>
        </w:rPr>
        <w:t xml:space="preserve"> </w:t>
      </w:r>
      <w:r>
        <w:rPr>
          <w:lang w:val="ru-RU"/>
        </w:rPr>
        <w:t>сторонами, чьи ведомства отвечают данному требованию, а также информации о процедурах экспертизы различных ведомств, полученной к настоящему времени Международным бюро, ведомства Венгрии, Японии, Кыргызстана, Республики Корея, Республики Молдова, Румынии, Сирийской Арабской Республики и Соединенных Штатов Америки рассматриваются как ведомства, проводящие экспертизу.</w:t>
      </w:r>
    </w:p>
  </w:footnote>
  <w:footnote w:id="3">
    <w:p w:rsidR="00CB2E52" w:rsidRPr="00DE4353" w:rsidRDefault="00CB2E52" w:rsidP="00CE21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4C66">
        <w:rPr>
          <w:lang w:val="ru-RU"/>
        </w:rPr>
        <w:tab/>
      </w:r>
      <w:r>
        <w:rPr>
          <w:lang w:val="ru-RU"/>
        </w:rPr>
        <w:t>Заявления</w:t>
      </w:r>
      <w:r w:rsidRPr="008C4C66">
        <w:rPr>
          <w:lang w:val="ru-RU"/>
        </w:rPr>
        <w:t xml:space="preserve"> </w:t>
      </w:r>
      <w:r>
        <w:rPr>
          <w:lang w:val="ru-RU"/>
        </w:rPr>
        <w:t>о</w:t>
      </w:r>
      <w:r w:rsidRPr="008C4C66">
        <w:rPr>
          <w:lang w:val="ru-RU"/>
        </w:rPr>
        <w:t xml:space="preserve"> </w:t>
      </w:r>
      <w:r>
        <w:rPr>
          <w:lang w:val="ru-RU"/>
        </w:rPr>
        <w:t>единстве</w:t>
      </w:r>
      <w:r w:rsidRPr="008C4C66">
        <w:rPr>
          <w:lang w:val="ru-RU"/>
        </w:rPr>
        <w:t xml:space="preserve"> </w:t>
      </w:r>
      <w:r>
        <w:rPr>
          <w:lang w:val="ru-RU"/>
        </w:rPr>
        <w:t>замысла</w:t>
      </w:r>
      <w:r w:rsidRPr="008C4C66">
        <w:rPr>
          <w:lang w:val="ru-RU"/>
        </w:rPr>
        <w:t xml:space="preserve"> </w:t>
      </w:r>
      <w:r>
        <w:rPr>
          <w:lang w:val="ru-RU"/>
        </w:rPr>
        <w:t>на</w:t>
      </w:r>
      <w:r w:rsidRPr="008C4C66">
        <w:rPr>
          <w:lang w:val="ru-RU"/>
        </w:rPr>
        <w:t xml:space="preserve"> </w:t>
      </w:r>
      <w:r>
        <w:rPr>
          <w:lang w:val="ru-RU"/>
        </w:rPr>
        <w:t>основании</w:t>
      </w:r>
      <w:r w:rsidRPr="008C4C66">
        <w:rPr>
          <w:lang w:val="ru-RU"/>
        </w:rPr>
        <w:t xml:space="preserve"> </w:t>
      </w:r>
      <w:r>
        <w:rPr>
          <w:lang w:val="ru-RU"/>
        </w:rPr>
        <w:t>статьи</w:t>
      </w:r>
      <w:r w:rsidRPr="008C4C66">
        <w:t> </w:t>
      </w:r>
      <w:r w:rsidRPr="008C4C66">
        <w:rPr>
          <w:lang w:val="ru-RU"/>
        </w:rPr>
        <w:t xml:space="preserve">13(1) </w:t>
      </w:r>
      <w:r>
        <w:rPr>
          <w:lang w:val="ru-RU"/>
        </w:rPr>
        <w:t>Акта</w:t>
      </w:r>
      <w:r w:rsidRPr="008C4C66">
        <w:rPr>
          <w:lang w:val="ru-RU"/>
        </w:rPr>
        <w:t xml:space="preserve"> 1999</w:t>
      </w:r>
      <w:r w:rsidRPr="008C4C66">
        <w:t> </w:t>
      </w:r>
      <w:r>
        <w:rPr>
          <w:lang w:val="ru-RU"/>
        </w:rPr>
        <w:t>г</w:t>
      </w:r>
      <w:r w:rsidRPr="008C4C66">
        <w:rPr>
          <w:lang w:val="ru-RU"/>
        </w:rPr>
        <w:t xml:space="preserve">. </w:t>
      </w:r>
      <w:r>
        <w:rPr>
          <w:lang w:val="ru-RU"/>
        </w:rPr>
        <w:t>сделаны Эстонией, Японией, Кыргызстаном, Румынией, Сингапуром, Сирийской Арабской Республикой, Таджикистаном и Соединенными Штатами Америки.  Большинство</w:t>
      </w:r>
      <w:r w:rsidRPr="008C4C66">
        <w:rPr>
          <w:lang w:val="ru-RU"/>
        </w:rPr>
        <w:t xml:space="preserve"> </w:t>
      </w:r>
      <w:r>
        <w:rPr>
          <w:lang w:val="ru-RU"/>
        </w:rPr>
        <w:t>из</w:t>
      </w:r>
      <w:r w:rsidRPr="008C4C66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8C4C66">
        <w:rPr>
          <w:lang w:val="ru-RU"/>
        </w:rPr>
        <w:t xml:space="preserve"> </w:t>
      </w:r>
      <w:r>
        <w:rPr>
          <w:lang w:val="ru-RU"/>
        </w:rPr>
        <w:t>выше</w:t>
      </w:r>
      <w:r w:rsidRPr="008C4C66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8C4C66">
        <w:rPr>
          <w:lang w:val="ru-RU"/>
        </w:rPr>
        <w:t xml:space="preserve"> </w:t>
      </w:r>
      <w:r>
        <w:rPr>
          <w:lang w:val="ru-RU"/>
        </w:rPr>
        <w:t>сторон</w:t>
      </w:r>
      <w:r w:rsidRPr="008C4C66">
        <w:rPr>
          <w:lang w:val="ru-RU"/>
        </w:rPr>
        <w:t xml:space="preserve"> </w:t>
      </w:r>
      <w:r>
        <w:rPr>
          <w:lang w:val="ru-RU"/>
        </w:rPr>
        <w:t>не используют механизм уведомления об отказе в соответствии со статьей </w:t>
      </w:r>
      <w:r w:rsidRPr="009C4E79">
        <w:rPr>
          <w:lang w:val="ru-RU"/>
        </w:rPr>
        <w:t xml:space="preserve">13(2) </w:t>
      </w:r>
      <w:r>
        <w:rPr>
          <w:lang w:val="ru-RU"/>
        </w:rPr>
        <w:t>Акта</w:t>
      </w:r>
      <w:r w:rsidRPr="009C4E79">
        <w:rPr>
          <w:lang w:val="ru-RU"/>
        </w:rPr>
        <w:t xml:space="preserve"> 1999</w:t>
      </w:r>
      <w:r>
        <w:rPr>
          <w:lang w:val="ru-RU"/>
        </w:rPr>
        <w:t> г.</w:t>
      </w:r>
      <w:r w:rsidRPr="009C4E79">
        <w:rPr>
          <w:lang w:val="ru-RU"/>
        </w:rPr>
        <w:t xml:space="preserve">  </w:t>
      </w:r>
      <w:r>
        <w:rPr>
          <w:lang w:val="ru-RU"/>
        </w:rPr>
        <w:t>Однако</w:t>
      </w:r>
      <w:r w:rsidRPr="00DE4353">
        <w:rPr>
          <w:lang w:val="ru-RU"/>
        </w:rPr>
        <w:t xml:space="preserve"> </w:t>
      </w:r>
      <w:r>
        <w:rPr>
          <w:lang w:val="ru-RU"/>
        </w:rPr>
        <w:t>ожидается</w:t>
      </w:r>
      <w:r w:rsidRPr="00DE4353">
        <w:rPr>
          <w:lang w:val="ru-RU"/>
        </w:rPr>
        <w:t xml:space="preserve">, </w:t>
      </w:r>
      <w:r>
        <w:rPr>
          <w:lang w:val="ru-RU"/>
        </w:rPr>
        <w:t>что</w:t>
      </w:r>
      <w:r w:rsidRPr="00DE4353">
        <w:rPr>
          <w:lang w:val="ru-RU"/>
        </w:rPr>
        <w:t xml:space="preserve"> </w:t>
      </w:r>
      <w:r>
        <w:rPr>
          <w:lang w:val="ru-RU"/>
        </w:rPr>
        <w:t>Ведомство</w:t>
      </w:r>
      <w:r w:rsidRPr="00DE4353">
        <w:rPr>
          <w:lang w:val="ru-RU"/>
        </w:rPr>
        <w:t xml:space="preserve"> </w:t>
      </w:r>
      <w:r>
        <w:rPr>
          <w:lang w:val="ru-RU"/>
        </w:rPr>
        <w:t>США</w:t>
      </w:r>
      <w:r w:rsidRPr="00DE4353">
        <w:rPr>
          <w:lang w:val="ru-RU"/>
        </w:rPr>
        <w:t xml:space="preserve"> </w:t>
      </w:r>
      <w:r>
        <w:rPr>
          <w:lang w:val="ru-RU"/>
        </w:rPr>
        <w:t>по</w:t>
      </w:r>
      <w:r w:rsidRPr="00DE4353">
        <w:rPr>
          <w:lang w:val="ru-RU"/>
        </w:rPr>
        <w:t xml:space="preserve"> </w:t>
      </w:r>
      <w:r>
        <w:rPr>
          <w:lang w:val="ru-RU"/>
        </w:rPr>
        <w:t>патентам</w:t>
      </w:r>
      <w:r w:rsidRPr="00DE4353">
        <w:rPr>
          <w:lang w:val="ru-RU"/>
        </w:rPr>
        <w:t xml:space="preserve"> </w:t>
      </w:r>
      <w:r>
        <w:rPr>
          <w:lang w:val="ru-RU"/>
        </w:rPr>
        <w:t>и</w:t>
      </w:r>
      <w:r w:rsidRPr="00DE4353">
        <w:rPr>
          <w:lang w:val="ru-RU"/>
        </w:rPr>
        <w:t xml:space="preserve"> </w:t>
      </w:r>
      <w:r>
        <w:rPr>
          <w:lang w:val="ru-RU"/>
        </w:rPr>
        <w:t>товарным</w:t>
      </w:r>
      <w:r w:rsidRPr="00DE4353">
        <w:rPr>
          <w:lang w:val="ru-RU"/>
        </w:rPr>
        <w:t xml:space="preserve"> </w:t>
      </w:r>
      <w:r>
        <w:rPr>
          <w:lang w:val="ru-RU"/>
        </w:rPr>
        <w:t>знакам</w:t>
      </w:r>
      <w:r w:rsidRPr="00DE4353">
        <w:rPr>
          <w:lang w:val="ru-RU"/>
        </w:rPr>
        <w:t xml:space="preserve"> (</w:t>
      </w:r>
      <w:r>
        <w:rPr>
          <w:lang w:val="ru-RU"/>
        </w:rPr>
        <w:t>ВПТЗ</w:t>
      </w:r>
      <w:r w:rsidRPr="00DE4353">
        <w:rPr>
          <w:lang w:val="ru-RU"/>
        </w:rPr>
        <w:t xml:space="preserve"> </w:t>
      </w:r>
      <w:r>
        <w:rPr>
          <w:lang w:val="ru-RU"/>
        </w:rPr>
        <w:t>США</w:t>
      </w:r>
      <w:r w:rsidRPr="00DE4353">
        <w:rPr>
          <w:lang w:val="ru-RU"/>
        </w:rPr>
        <w:t>)</w:t>
      </w:r>
      <w:r>
        <w:rPr>
          <w:lang w:val="ru-RU"/>
        </w:rPr>
        <w:t xml:space="preserve"> начнет направлять уведомления об отказе на основании статьи </w:t>
      </w:r>
      <w:r w:rsidRPr="00DE4353">
        <w:rPr>
          <w:lang w:val="ru-RU"/>
        </w:rPr>
        <w:t>13(2</w:t>
      </w:r>
      <w:r>
        <w:rPr>
          <w:lang w:val="ru-RU"/>
        </w:rPr>
        <w:t>)</w:t>
      </w:r>
      <w:r w:rsidRPr="00982D6B">
        <w:rPr>
          <w:lang w:val="ru-RU"/>
        </w:rPr>
        <w:t xml:space="preserve"> </w:t>
      </w:r>
      <w:r>
        <w:rPr>
          <w:lang w:val="ru-RU"/>
        </w:rPr>
        <w:t xml:space="preserve">с ноября </w:t>
      </w:r>
      <w:r w:rsidRPr="00DE4353">
        <w:rPr>
          <w:lang w:val="ru-RU"/>
        </w:rPr>
        <w:t>2015</w:t>
      </w:r>
      <w:r>
        <w:rPr>
          <w:lang w:val="ru-RU"/>
        </w:rPr>
        <w:t> г.</w:t>
      </w:r>
    </w:p>
  </w:footnote>
  <w:footnote w:id="4">
    <w:p w:rsidR="00CB2E52" w:rsidRPr="00296497" w:rsidRDefault="00CB2E52" w:rsidP="00CE21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96497">
        <w:rPr>
          <w:lang w:val="ru-RU"/>
        </w:rPr>
        <w:tab/>
      </w:r>
      <w:r>
        <w:rPr>
          <w:lang w:val="ru-RU"/>
        </w:rPr>
        <w:t>Заявление</w:t>
      </w:r>
      <w:r w:rsidRPr="00296497">
        <w:rPr>
          <w:lang w:val="ru-RU"/>
        </w:rPr>
        <w:t xml:space="preserve"> </w:t>
      </w:r>
      <w:r>
        <w:rPr>
          <w:lang w:val="ru-RU"/>
        </w:rPr>
        <w:t>об</w:t>
      </w:r>
      <w:r w:rsidRPr="00296497">
        <w:rPr>
          <w:lang w:val="ru-RU"/>
        </w:rPr>
        <w:t xml:space="preserve"> </w:t>
      </w:r>
      <w:r>
        <w:rPr>
          <w:lang w:val="ru-RU"/>
        </w:rPr>
        <w:t>индивидуальной</w:t>
      </w:r>
      <w:r w:rsidRPr="00296497">
        <w:rPr>
          <w:lang w:val="ru-RU"/>
        </w:rPr>
        <w:t xml:space="preserve"> </w:t>
      </w:r>
      <w:r>
        <w:rPr>
          <w:lang w:val="ru-RU"/>
        </w:rPr>
        <w:t>пошлине</w:t>
      </w:r>
      <w:r w:rsidRPr="00296497">
        <w:rPr>
          <w:lang w:val="ru-RU"/>
        </w:rPr>
        <w:t xml:space="preserve"> </w:t>
      </w:r>
      <w:r>
        <w:rPr>
          <w:lang w:val="ru-RU"/>
        </w:rPr>
        <w:t>за</w:t>
      </w:r>
      <w:r w:rsidRPr="00296497">
        <w:rPr>
          <w:lang w:val="ru-RU"/>
        </w:rPr>
        <w:t xml:space="preserve"> </w:t>
      </w:r>
      <w:r>
        <w:rPr>
          <w:lang w:val="ru-RU"/>
        </w:rPr>
        <w:t>указание</w:t>
      </w:r>
      <w:r w:rsidRPr="00296497">
        <w:rPr>
          <w:lang w:val="ru-RU"/>
        </w:rPr>
        <w:t xml:space="preserve"> </w:t>
      </w:r>
      <w:r>
        <w:rPr>
          <w:lang w:val="ru-RU"/>
        </w:rPr>
        <w:t>на</w:t>
      </w:r>
      <w:r w:rsidRPr="00296497">
        <w:rPr>
          <w:lang w:val="ru-RU"/>
        </w:rPr>
        <w:t xml:space="preserve"> </w:t>
      </w:r>
      <w:r>
        <w:rPr>
          <w:lang w:val="ru-RU"/>
        </w:rPr>
        <w:t>основании</w:t>
      </w:r>
      <w:r w:rsidRPr="00296497">
        <w:rPr>
          <w:lang w:val="ru-RU"/>
        </w:rPr>
        <w:t xml:space="preserve"> </w:t>
      </w:r>
      <w:r>
        <w:rPr>
          <w:lang w:val="ru-RU"/>
        </w:rPr>
        <w:t>статьи</w:t>
      </w:r>
      <w:r w:rsidRPr="00296497">
        <w:t> </w:t>
      </w:r>
      <w:r w:rsidRPr="00296497">
        <w:rPr>
          <w:lang w:val="ru-RU"/>
        </w:rPr>
        <w:t xml:space="preserve">7(2) </w:t>
      </w:r>
      <w:r>
        <w:rPr>
          <w:lang w:val="ru-RU"/>
        </w:rPr>
        <w:t>Акта</w:t>
      </w:r>
      <w:r w:rsidRPr="00296497">
        <w:rPr>
          <w:lang w:val="ru-RU"/>
        </w:rPr>
        <w:t xml:space="preserve"> 1999</w:t>
      </w:r>
      <w:r w:rsidRPr="00296497">
        <w:t> </w:t>
      </w:r>
      <w:r>
        <w:rPr>
          <w:lang w:val="ru-RU"/>
        </w:rPr>
        <w:t>г</w:t>
      </w:r>
      <w:r w:rsidRPr="00296497">
        <w:rPr>
          <w:lang w:val="ru-RU"/>
        </w:rPr>
        <w:t xml:space="preserve">. </w:t>
      </w:r>
      <w:r>
        <w:rPr>
          <w:lang w:val="ru-RU"/>
        </w:rPr>
        <w:t>или</w:t>
      </w:r>
      <w:r w:rsidRPr="00296497">
        <w:rPr>
          <w:lang w:val="ru-RU"/>
        </w:rPr>
        <w:t xml:space="preserve"> </w:t>
      </w:r>
      <w:r>
        <w:rPr>
          <w:lang w:val="ru-RU"/>
        </w:rPr>
        <w:t>правила</w:t>
      </w:r>
      <w:r w:rsidRPr="00296497">
        <w:t> </w:t>
      </w:r>
      <w:r w:rsidRPr="00296497">
        <w:rPr>
          <w:lang w:val="ru-RU"/>
        </w:rPr>
        <w:t xml:space="preserve">36(1) </w:t>
      </w:r>
      <w:r>
        <w:rPr>
          <w:lang w:val="ru-RU"/>
        </w:rPr>
        <w:t>Общей</w:t>
      </w:r>
      <w:r w:rsidRPr="00296497">
        <w:rPr>
          <w:lang w:val="ru-RU"/>
        </w:rPr>
        <w:t xml:space="preserve"> </w:t>
      </w:r>
      <w:r>
        <w:rPr>
          <w:lang w:val="ru-RU"/>
        </w:rPr>
        <w:t>инструкции сделаны следующими Договаривающимися сторонами</w:t>
      </w:r>
      <w:r w:rsidRPr="00296497">
        <w:rPr>
          <w:lang w:val="ru-RU"/>
        </w:rPr>
        <w:t xml:space="preserve">:  </w:t>
      </w:r>
      <w:r>
        <w:rPr>
          <w:lang w:val="ru-RU"/>
        </w:rPr>
        <w:t xml:space="preserve">Африканской организацией интеллектуальной собственности </w:t>
      </w:r>
      <w:r w:rsidRPr="00296497">
        <w:rPr>
          <w:lang w:val="ru-RU"/>
        </w:rPr>
        <w:t>(</w:t>
      </w:r>
      <w:r>
        <w:rPr>
          <w:lang w:val="ru-RU"/>
        </w:rPr>
        <w:t>АОИС</w:t>
      </w:r>
      <w:r w:rsidRPr="00296497">
        <w:rPr>
          <w:lang w:val="ru-RU"/>
        </w:rPr>
        <w:t>),</w:t>
      </w:r>
      <w:r>
        <w:rPr>
          <w:lang w:val="ru-RU"/>
        </w:rPr>
        <w:t xml:space="preserve"> Европейским союзом, Венгрией, Японией, Кыргызстаном, Республикой Кореей, Республикой Молдова и Соединенными Штатами Америки.</w:t>
      </w:r>
    </w:p>
  </w:footnote>
  <w:footnote w:id="5">
    <w:p w:rsidR="00CB2E52" w:rsidRPr="007D07EC" w:rsidRDefault="00CB2E52" w:rsidP="00CE21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7AAD">
        <w:rPr>
          <w:lang w:val="ru-RU"/>
        </w:rPr>
        <w:tab/>
      </w:r>
      <w:r>
        <w:rPr>
          <w:lang w:val="ru-RU"/>
        </w:rPr>
        <w:t>Например</w:t>
      </w:r>
      <w:r w:rsidRPr="00AD7AAD">
        <w:rPr>
          <w:lang w:val="ru-RU"/>
        </w:rPr>
        <w:t xml:space="preserve">, </w:t>
      </w:r>
      <w:r w:rsidR="000B41DC">
        <w:rPr>
          <w:lang w:val="ru-RU"/>
        </w:rPr>
        <w:t>на</w:t>
      </w:r>
      <w:r w:rsidR="000B41DC" w:rsidRPr="00AD7AAD">
        <w:rPr>
          <w:lang w:val="ru-RU"/>
        </w:rPr>
        <w:t xml:space="preserve"> </w:t>
      </w:r>
      <w:r w:rsidR="000B41DC">
        <w:rPr>
          <w:lang w:val="ru-RU"/>
        </w:rPr>
        <w:t>дату получения Международным</w:t>
      </w:r>
      <w:r w:rsidR="000B41DC" w:rsidRPr="007D07EC">
        <w:rPr>
          <w:lang w:val="ru-RU"/>
        </w:rPr>
        <w:t xml:space="preserve"> </w:t>
      </w:r>
      <w:r w:rsidR="000B41DC">
        <w:rPr>
          <w:lang w:val="ru-RU"/>
        </w:rPr>
        <w:t>бюро</w:t>
      </w:r>
      <w:r w:rsidR="000B41DC" w:rsidRPr="007D07EC">
        <w:rPr>
          <w:lang w:val="ru-RU"/>
        </w:rPr>
        <w:t xml:space="preserve"> </w:t>
      </w:r>
      <w:r w:rsidR="000B41DC">
        <w:rPr>
          <w:lang w:val="ru-RU"/>
        </w:rPr>
        <w:t>исправления в</w:t>
      </w:r>
      <w:r w:rsidR="000B41DC" w:rsidRPr="00AD7AAD">
        <w:rPr>
          <w:lang w:val="ru-RU"/>
        </w:rPr>
        <w:t xml:space="preserve"> </w:t>
      </w:r>
      <w:r w:rsidR="000B41DC">
        <w:rPr>
          <w:lang w:val="ru-RU"/>
        </w:rPr>
        <w:t>международной</w:t>
      </w:r>
      <w:r w:rsidR="000B41DC" w:rsidRPr="00AD7AAD">
        <w:rPr>
          <w:lang w:val="ru-RU"/>
        </w:rPr>
        <w:t xml:space="preserve"> </w:t>
      </w:r>
      <w:r w:rsidR="000B41DC">
        <w:rPr>
          <w:lang w:val="ru-RU"/>
        </w:rPr>
        <w:t xml:space="preserve">заявке по-прежнему отсутствуют </w:t>
      </w:r>
      <w:r w:rsidR="000B41DC" w:rsidRPr="00AD7AAD">
        <w:rPr>
          <w:lang w:val="ru-RU"/>
        </w:rPr>
        <w:t xml:space="preserve"> </w:t>
      </w:r>
      <w:r>
        <w:rPr>
          <w:lang w:val="ru-RU"/>
        </w:rPr>
        <w:t>изображени</w:t>
      </w:r>
      <w:r w:rsidR="000B41DC">
        <w:rPr>
          <w:lang w:val="ru-RU"/>
        </w:rPr>
        <w:t>я</w:t>
      </w:r>
      <w:r w:rsidRPr="00AD7AAD">
        <w:rPr>
          <w:lang w:val="ru-RU"/>
        </w:rPr>
        <w:t xml:space="preserve"> </w:t>
      </w:r>
      <w:r w:rsidR="000B41DC">
        <w:rPr>
          <w:lang w:val="ru-RU"/>
        </w:rPr>
        <w:t xml:space="preserve">всех </w:t>
      </w:r>
      <w:r>
        <w:rPr>
          <w:lang w:val="ru-RU"/>
        </w:rPr>
        <w:t>промышленн</w:t>
      </w:r>
      <w:r w:rsidR="000B41DC">
        <w:rPr>
          <w:lang w:val="ru-RU"/>
        </w:rPr>
        <w:t>ых</w:t>
      </w:r>
      <w:r w:rsidRPr="00AD7AAD">
        <w:rPr>
          <w:lang w:val="ru-RU"/>
        </w:rPr>
        <w:t xml:space="preserve"> </w:t>
      </w:r>
      <w:r>
        <w:rPr>
          <w:lang w:val="ru-RU"/>
        </w:rPr>
        <w:t>образц</w:t>
      </w:r>
      <w:r w:rsidR="000B41DC">
        <w:rPr>
          <w:lang w:val="ru-RU"/>
        </w:rPr>
        <w:t>ов</w:t>
      </w:r>
      <w:r w:rsidRPr="00AD7AAD">
        <w:rPr>
          <w:lang w:val="ru-RU"/>
        </w:rPr>
        <w:t xml:space="preserve">, </w:t>
      </w:r>
      <w:r>
        <w:rPr>
          <w:lang w:val="ru-RU"/>
        </w:rPr>
        <w:t>являющ</w:t>
      </w:r>
      <w:r w:rsidR="000B41DC">
        <w:rPr>
          <w:lang w:val="ru-RU"/>
        </w:rPr>
        <w:t>их</w:t>
      </w:r>
      <w:r>
        <w:rPr>
          <w:lang w:val="ru-RU"/>
        </w:rPr>
        <w:t>ся</w:t>
      </w:r>
      <w:r w:rsidRPr="00AD7AAD">
        <w:rPr>
          <w:lang w:val="ru-RU"/>
        </w:rPr>
        <w:t xml:space="preserve"> </w:t>
      </w:r>
      <w:r w:rsidR="00567E7C">
        <w:rPr>
          <w:lang w:val="ru-RU"/>
        </w:rPr>
        <w:t>предметом</w:t>
      </w:r>
      <w:r w:rsidRPr="00AD7AA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D7AAD">
        <w:rPr>
          <w:lang w:val="ru-RU"/>
        </w:rPr>
        <w:t xml:space="preserve"> </w:t>
      </w:r>
      <w:r>
        <w:rPr>
          <w:lang w:val="ru-RU"/>
        </w:rPr>
        <w:t>заявки</w:t>
      </w:r>
      <w:r w:rsidRPr="007D07EC">
        <w:rPr>
          <w:lang w:val="ru-RU"/>
        </w:rPr>
        <w:t>.</w:t>
      </w:r>
    </w:p>
  </w:footnote>
  <w:footnote w:id="6">
    <w:p w:rsidR="00CB2E52" w:rsidRPr="002139CD" w:rsidRDefault="00CB2E52" w:rsidP="00CE21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139CD">
        <w:rPr>
          <w:lang w:val="ru-RU"/>
        </w:rPr>
        <w:tab/>
      </w:r>
      <w:r>
        <w:rPr>
          <w:lang w:val="ru-RU"/>
        </w:rPr>
        <w:t>На</w:t>
      </w:r>
      <w:r w:rsidRPr="002139CD">
        <w:rPr>
          <w:lang w:val="ru-RU"/>
        </w:rPr>
        <w:t xml:space="preserve"> </w:t>
      </w:r>
      <w:r>
        <w:rPr>
          <w:lang w:val="ru-RU"/>
        </w:rPr>
        <w:t>практике</w:t>
      </w:r>
      <w:r w:rsidRPr="002139C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2139CD">
        <w:rPr>
          <w:lang w:val="ru-RU"/>
        </w:rPr>
        <w:t xml:space="preserve"> </w:t>
      </w:r>
      <w:r>
        <w:rPr>
          <w:lang w:val="ru-RU"/>
        </w:rPr>
        <w:t>бюро</w:t>
      </w:r>
      <w:r w:rsidRPr="002139CD">
        <w:rPr>
          <w:lang w:val="ru-RU"/>
        </w:rPr>
        <w:t xml:space="preserve"> </w:t>
      </w:r>
      <w:r w:rsidR="000B41DC">
        <w:rPr>
          <w:lang w:val="ru-RU"/>
        </w:rPr>
        <w:t xml:space="preserve">предусматривает средство защиты прав заявителя, разрешая ему ходатайствовать об </w:t>
      </w:r>
      <w:r>
        <w:rPr>
          <w:lang w:val="ru-RU"/>
        </w:rPr>
        <w:t>отзыве</w:t>
      </w:r>
      <w:r w:rsidRPr="002139CD">
        <w:rPr>
          <w:lang w:val="ru-RU"/>
        </w:rPr>
        <w:t xml:space="preserve"> </w:t>
      </w:r>
      <w:r>
        <w:rPr>
          <w:lang w:val="ru-RU"/>
        </w:rPr>
        <w:t>из</w:t>
      </w:r>
      <w:r w:rsidRPr="002139CD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139CD">
        <w:rPr>
          <w:lang w:val="ru-RU"/>
        </w:rPr>
        <w:t xml:space="preserve"> </w:t>
      </w:r>
      <w:r>
        <w:rPr>
          <w:lang w:val="ru-RU"/>
        </w:rPr>
        <w:t>заявки</w:t>
      </w:r>
      <w:r w:rsidRPr="002139CD">
        <w:rPr>
          <w:lang w:val="ru-RU"/>
        </w:rPr>
        <w:t xml:space="preserve"> </w:t>
      </w:r>
      <w:r>
        <w:rPr>
          <w:lang w:val="ru-RU"/>
        </w:rPr>
        <w:t>одного</w:t>
      </w:r>
      <w:r w:rsidRPr="002139CD">
        <w:rPr>
          <w:lang w:val="ru-RU"/>
        </w:rPr>
        <w:t xml:space="preserve"> </w:t>
      </w:r>
      <w:r>
        <w:rPr>
          <w:lang w:val="ru-RU"/>
        </w:rPr>
        <w:t>или</w:t>
      </w:r>
      <w:r w:rsidRPr="002139CD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2139CD">
        <w:rPr>
          <w:lang w:val="ru-RU"/>
        </w:rPr>
        <w:t xml:space="preserve"> </w:t>
      </w:r>
      <w:r>
        <w:rPr>
          <w:lang w:val="ru-RU"/>
        </w:rPr>
        <w:t>образцов</w:t>
      </w:r>
      <w:r w:rsidRPr="002139CD">
        <w:rPr>
          <w:lang w:val="ru-RU"/>
        </w:rPr>
        <w:t xml:space="preserve"> (</w:t>
      </w:r>
      <w:r>
        <w:rPr>
          <w:lang w:val="ru-RU"/>
        </w:rPr>
        <w:t>обычно тех, которы</w:t>
      </w:r>
      <w:r w:rsidR="000B41DC">
        <w:rPr>
          <w:lang w:val="ru-RU"/>
        </w:rPr>
        <w:t>е представлены с несоблюдением требований</w:t>
      </w:r>
      <w:r w:rsidRPr="002139CD">
        <w:rPr>
          <w:lang w:val="ru-RU"/>
        </w:rPr>
        <w:t>).</w:t>
      </w:r>
    </w:p>
  </w:footnote>
  <w:footnote w:id="7">
    <w:p w:rsidR="00CB2E52" w:rsidRPr="00B233D3" w:rsidRDefault="00CB2E52" w:rsidP="00B233D3">
      <w:pPr>
        <w:rPr>
          <w:sz w:val="18"/>
          <w:szCs w:val="18"/>
          <w:lang w:val="fr-CH"/>
        </w:rPr>
      </w:pPr>
      <w:r>
        <w:rPr>
          <w:rStyle w:val="FootnoteReference"/>
        </w:rPr>
        <w:footnoteRef/>
      </w:r>
      <w:r w:rsidRPr="002A2694">
        <w:rPr>
          <w:lang w:val="ru-RU"/>
        </w:rPr>
        <w:tab/>
      </w:r>
      <w:r>
        <w:rPr>
          <w:sz w:val="18"/>
          <w:szCs w:val="18"/>
          <w:lang w:val="ru-RU"/>
        </w:rPr>
        <w:t>Присоединение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Гаагской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системе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Японии</w:t>
      </w:r>
      <w:r w:rsidRPr="002A2694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Республики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Корея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Соединенных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Штатов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Америки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потребовало</w:t>
      </w:r>
      <w:r w:rsidR="00074BC2">
        <w:rPr>
          <w:sz w:val="18"/>
          <w:szCs w:val="18"/>
          <w:lang w:val="ru-RU"/>
        </w:rPr>
        <w:t xml:space="preserve"> процедурных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изменений</w:t>
      </w:r>
      <w:r w:rsidRPr="002A269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Гаагской системы и, следовательно, </w:t>
      </w:r>
      <w:r w:rsidR="00074BC2">
        <w:rPr>
          <w:sz w:val="18"/>
          <w:szCs w:val="18"/>
          <w:lang w:val="ru-RU"/>
        </w:rPr>
        <w:t xml:space="preserve">изменения </w:t>
      </w:r>
      <w:r>
        <w:rPr>
          <w:sz w:val="18"/>
          <w:szCs w:val="18"/>
          <w:lang w:val="ru-RU"/>
        </w:rPr>
        <w:t>унаследованной системы ИКТ</w:t>
      </w:r>
      <w:r w:rsidRPr="002A2694">
        <w:rPr>
          <w:sz w:val="18"/>
          <w:szCs w:val="18"/>
          <w:lang w:val="ru-RU"/>
        </w:rPr>
        <w:t xml:space="preserve"> (</w:t>
      </w:r>
      <w:r w:rsidRPr="00AF4157">
        <w:rPr>
          <w:sz w:val="18"/>
          <w:szCs w:val="18"/>
        </w:rPr>
        <w:t>DMAPS</w:t>
      </w:r>
      <w:r w:rsidRPr="002A2694">
        <w:rPr>
          <w:sz w:val="18"/>
          <w:szCs w:val="18"/>
          <w:lang w:val="ru-RU"/>
        </w:rPr>
        <w:t xml:space="preserve">).  </w:t>
      </w:r>
      <w:r>
        <w:rPr>
          <w:sz w:val="18"/>
          <w:szCs w:val="18"/>
          <w:lang w:val="ru-RU"/>
        </w:rPr>
        <w:t>Осенью</w:t>
      </w:r>
      <w:r w:rsidRPr="00A93CF3">
        <w:rPr>
          <w:sz w:val="18"/>
          <w:szCs w:val="18"/>
          <w:lang w:val="ru-RU"/>
        </w:rPr>
        <w:t xml:space="preserve"> </w:t>
      </w:r>
      <w:r w:rsidRPr="001A2024">
        <w:rPr>
          <w:sz w:val="18"/>
          <w:szCs w:val="18"/>
          <w:lang w:val="ru-RU"/>
        </w:rPr>
        <w:t>2015</w:t>
      </w:r>
      <w:r w:rsidRPr="001A2024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1A2024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будет</w:t>
      </w:r>
      <w:r w:rsidRPr="001A2024">
        <w:rPr>
          <w:sz w:val="18"/>
          <w:szCs w:val="18"/>
          <w:lang w:val="ru-RU"/>
        </w:rPr>
        <w:t xml:space="preserve"> </w:t>
      </w:r>
      <w:r w:rsidR="00074BC2">
        <w:rPr>
          <w:sz w:val="18"/>
          <w:szCs w:val="18"/>
          <w:lang w:val="ru-RU"/>
        </w:rPr>
        <w:t xml:space="preserve">проведено подробное </w:t>
      </w:r>
      <w:r>
        <w:rPr>
          <w:sz w:val="18"/>
          <w:szCs w:val="18"/>
          <w:lang w:val="ru-RU"/>
        </w:rPr>
        <w:t>планирование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испытаний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внедрения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Информационной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системы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международной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регистрации</w:t>
      </w:r>
      <w:r w:rsidRPr="001A202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образцов</w:t>
      </w:r>
      <w:r w:rsidRPr="001A2024">
        <w:rPr>
          <w:sz w:val="18"/>
          <w:szCs w:val="18"/>
          <w:lang w:val="ru-RU"/>
        </w:rPr>
        <w:t xml:space="preserve"> (</w:t>
      </w:r>
      <w:r w:rsidRPr="00AF4157">
        <w:rPr>
          <w:sz w:val="18"/>
          <w:szCs w:val="18"/>
        </w:rPr>
        <w:t>DIRIS</w:t>
      </w:r>
      <w:r w:rsidRPr="001A2024">
        <w:rPr>
          <w:sz w:val="18"/>
          <w:szCs w:val="18"/>
          <w:lang w:val="ru-RU"/>
        </w:rPr>
        <w:t xml:space="preserve">).  </w:t>
      </w:r>
      <w:r>
        <w:rPr>
          <w:sz w:val="18"/>
          <w:szCs w:val="18"/>
          <w:lang w:val="ru-RU"/>
        </w:rPr>
        <w:t>Согласно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окончательному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подробному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плану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полная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компоновка</w:t>
      </w:r>
      <w:r w:rsidRPr="009571B6">
        <w:rPr>
          <w:sz w:val="18"/>
          <w:szCs w:val="18"/>
          <w:lang w:val="ru-RU"/>
        </w:rPr>
        <w:t xml:space="preserve"> </w:t>
      </w:r>
      <w:r w:rsidRPr="00AF4157">
        <w:rPr>
          <w:sz w:val="18"/>
          <w:szCs w:val="18"/>
        </w:rPr>
        <w:t>DIRIS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предположительно</w:t>
      </w:r>
      <w:r w:rsidRPr="009571B6">
        <w:rPr>
          <w:sz w:val="18"/>
          <w:szCs w:val="18"/>
          <w:lang w:val="ru-RU"/>
        </w:rPr>
        <w:t xml:space="preserve"> </w:t>
      </w:r>
      <w:r w:rsidR="00074BC2">
        <w:rPr>
          <w:sz w:val="18"/>
          <w:szCs w:val="18"/>
          <w:lang w:val="ru-RU"/>
        </w:rPr>
        <w:t xml:space="preserve">состоится </w:t>
      </w:r>
      <w:r>
        <w:rPr>
          <w:sz w:val="18"/>
          <w:szCs w:val="18"/>
          <w:lang w:val="ru-RU"/>
        </w:rPr>
        <w:t>в</w:t>
      </w:r>
      <w:r w:rsidRPr="009571B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январе-апреле </w:t>
      </w:r>
      <w:r w:rsidRPr="009571B6">
        <w:rPr>
          <w:sz w:val="18"/>
          <w:szCs w:val="18"/>
          <w:lang w:val="ru-RU"/>
        </w:rPr>
        <w:t>2016</w:t>
      </w:r>
      <w:r>
        <w:rPr>
          <w:sz w:val="18"/>
          <w:szCs w:val="18"/>
          <w:lang w:val="ru-RU"/>
        </w:rPr>
        <w:t> г., за которой последуют заключительные испытания и внедрение</w:t>
      </w:r>
      <w:r w:rsidR="00074BC2">
        <w:rPr>
          <w:sz w:val="18"/>
          <w:szCs w:val="18"/>
          <w:lang w:val="ru-RU"/>
        </w:rPr>
        <w:t xml:space="preserve"> системы</w:t>
      </w:r>
      <w:r>
        <w:rPr>
          <w:sz w:val="18"/>
          <w:szCs w:val="18"/>
          <w:lang w:val="ru-RU"/>
        </w:rPr>
        <w:t xml:space="preserve"> в мае-августе</w:t>
      </w:r>
      <w:r w:rsidRPr="009571B6">
        <w:rPr>
          <w:sz w:val="18"/>
          <w:szCs w:val="18"/>
          <w:lang w:val="ru-RU"/>
        </w:rPr>
        <w:t xml:space="preserve"> 2016</w:t>
      </w:r>
      <w:r>
        <w:rPr>
          <w:sz w:val="18"/>
          <w:szCs w:val="18"/>
          <w:lang w:val="ru-RU"/>
        </w:rPr>
        <w:t> г</w:t>
      </w:r>
      <w:r w:rsidRPr="009571B6">
        <w:rPr>
          <w:sz w:val="18"/>
          <w:szCs w:val="18"/>
          <w:lang w:val="ru-RU"/>
        </w:rPr>
        <w:t>.</w:t>
      </w:r>
    </w:p>
  </w:footnote>
  <w:footnote w:id="8">
    <w:p w:rsidR="00CB2E52" w:rsidRPr="00FF226D" w:rsidRDefault="00CB2E52" w:rsidP="00CE21F5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FF226D">
        <w:rPr>
          <w:lang w:val="ru-RU"/>
        </w:rPr>
        <w:tab/>
      </w:r>
      <w:r>
        <w:rPr>
          <w:lang w:val="ru-RU"/>
        </w:rPr>
        <w:t>Ссылка</w:t>
      </w:r>
      <w:r w:rsidRPr="00FF226D">
        <w:rPr>
          <w:lang w:val="ru-RU"/>
        </w:rPr>
        <w:t xml:space="preserve"> </w:t>
      </w:r>
      <w:r>
        <w:rPr>
          <w:lang w:val="ru-RU"/>
        </w:rPr>
        <w:t>на</w:t>
      </w:r>
      <w:r w:rsidRPr="00FF226D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FF226D">
        <w:rPr>
          <w:lang w:val="ru-RU"/>
        </w:rPr>
        <w:t xml:space="preserve"> </w:t>
      </w:r>
      <w:r>
        <w:rPr>
          <w:lang w:val="ru-RU"/>
        </w:rPr>
        <w:t>образца</w:t>
      </w:r>
      <w:r w:rsidRPr="00FF226D">
        <w:rPr>
          <w:lang w:val="ru-RU"/>
        </w:rPr>
        <w:t xml:space="preserve"> </w:t>
      </w:r>
      <w:r>
        <w:rPr>
          <w:lang w:val="ru-RU"/>
        </w:rPr>
        <w:t>с</w:t>
      </w:r>
      <w:r w:rsidRPr="00FF226D">
        <w:rPr>
          <w:lang w:val="ru-RU"/>
        </w:rPr>
        <w:t xml:space="preserve"> </w:t>
      </w:r>
      <w:r>
        <w:rPr>
          <w:lang w:val="ru-RU"/>
        </w:rPr>
        <w:t>главным</w:t>
      </w:r>
      <w:r w:rsidRPr="00FF226D">
        <w:rPr>
          <w:lang w:val="ru-RU"/>
        </w:rPr>
        <w:t xml:space="preserve"> </w:t>
      </w:r>
      <w:r>
        <w:rPr>
          <w:lang w:val="ru-RU"/>
        </w:rPr>
        <w:t>образцом</w:t>
      </w:r>
      <w:r w:rsidRPr="00FF226D">
        <w:rPr>
          <w:lang w:val="ru-RU"/>
        </w:rPr>
        <w:t xml:space="preserve"> </w:t>
      </w:r>
      <w:r>
        <w:rPr>
          <w:lang w:val="ru-RU"/>
        </w:rPr>
        <w:t>в</w:t>
      </w:r>
      <w:r w:rsidRPr="00FF226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F226D">
        <w:rPr>
          <w:lang w:val="ru-RU"/>
        </w:rPr>
        <w:t xml:space="preserve"> </w:t>
      </w:r>
      <w:r>
        <w:rPr>
          <w:lang w:val="ru-RU"/>
        </w:rPr>
        <w:t>с</w:t>
      </w:r>
      <w:r w:rsidRPr="00FF226D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FF226D">
        <w:rPr>
          <w:lang w:val="ru-RU"/>
        </w:rPr>
        <w:t xml:space="preserve"> </w:t>
      </w:r>
      <w:r>
        <w:rPr>
          <w:lang w:val="ru-RU"/>
        </w:rPr>
        <w:t>раздела </w:t>
      </w:r>
      <w:r w:rsidRPr="00FF226D">
        <w:rPr>
          <w:szCs w:val="18"/>
          <w:lang w:val="ru-RU"/>
        </w:rPr>
        <w:t xml:space="preserve">407 </w:t>
      </w:r>
      <w:r>
        <w:rPr>
          <w:szCs w:val="18"/>
          <w:lang w:val="ru-RU"/>
        </w:rPr>
        <w:t>Административной инструкции является факультативной и указывается в международной заявке по желанию заявителя.</w:t>
      </w:r>
    </w:p>
  </w:footnote>
  <w:footnote w:id="9">
    <w:p w:rsidR="00CB2E52" w:rsidRPr="00B233D3" w:rsidRDefault="00CB2E52" w:rsidP="00B233D3">
      <w:pPr>
        <w:rPr>
          <w:sz w:val="18"/>
          <w:szCs w:val="18"/>
          <w:lang w:val="fr-CH"/>
        </w:rPr>
      </w:pPr>
      <w:r w:rsidRPr="00252914">
        <w:rPr>
          <w:rStyle w:val="FootnoteReference"/>
          <w:sz w:val="18"/>
          <w:szCs w:val="18"/>
        </w:rPr>
        <w:footnoteRef/>
      </w:r>
      <w:r w:rsidRPr="003B318F">
        <w:rPr>
          <w:i/>
          <w:sz w:val="18"/>
          <w:szCs w:val="18"/>
          <w:lang w:val="ru-RU"/>
        </w:rPr>
        <w:tab/>
      </w:r>
      <w:r>
        <w:rPr>
          <w:i/>
          <w:sz w:val="18"/>
          <w:szCs w:val="18"/>
          <w:lang w:val="ru-RU"/>
        </w:rPr>
        <w:t>В подбор</w:t>
      </w:r>
      <w:r w:rsidR="00710006">
        <w:rPr>
          <w:i/>
          <w:sz w:val="18"/>
          <w:szCs w:val="18"/>
          <w:lang w:val="ru-RU"/>
        </w:rPr>
        <w:t>к</w:t>
      </w:r>
      <w:r>
        <w:rPr>
          <w:i/>
          <w:sz w:val="18"/>
          <w:szCs w:val="18"/>
          <w:lang w:val="ru-RU"/>
        </w:rPr>
        <w:t>е документов, подготовленной по итогам Дипломатической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конференции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по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принятию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нового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акта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Гаагского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соглашения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о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международной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регистрации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промышленных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образцов</w:t>
      </w:r>
      <w:r w:rsidRPr="003B318F">
        <w:rPr>
          <w:i/>
          <w:sz w:val="18"/>
          <w:szCs w:val="18"/>
          <w:lang w:val="ru-RU"/>
        </w:rPr>
        <w:t xml:space="preserve"> (</w:t>
      </w:r>
      <w:r>
        <w:rPr>
          <w:i/>
          <w:sz w:val="18"/>
          <w:szCs w:val="18"/>
          <w:lang w:val="ru-RU"/>
        </w:rPr>
        <w:t>Женевский</w:t>
      </w:r>
      <w:r w:rsidRPr="003B318F">
        <w:rPr>
          <w:i/>
          <w:sz w:val="18"/>
          <w:szCs w:val="18"/>
          <w:lang w:val="ru-RU"/>
        </w:rPr>
        <w:t xml:space="preserve"> </w:t>
      </w:r>
      <w:r>
        <w:rPr>
          <w:i/>
          <w:sz w:val="18"/>
          <w:szCs w:val="18"/>
          <w:lang w:val="ru-RU"/>
        </w:rPr>
        <w:t>акт</w:t>
      </w:r>
      <w:r w:rsidRPr="003B318F">
        <w:rPr>
          <w:i/>
          <w:sz w:val="18"/>
          <w:szCs w:val="18"/>
          <w:lang w:val="ru-RU"/>
        </w:rPr>
        <w:t xml:space="preserve">) </w:t>
      </w:r>
      <w:r>
        <w:rPr>
          <w:sz w:val="18"/>
          <w:szCs w:val="18"/>
          <w:lang w:val="ru-RU"/>
        </w:rPr>
        <w:t>отсутствуют предложения или соображения, касающиеся ограничений в международной заявке.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52" w:rsidRDefault="00CB2E52" w:rsidP="00477D6B">
    <w:pPr>
      <w:jc w:val="right"/>
    </w:pPr>
    <w:r>
      <w:t>H/LD/WG/5/5</w:t>
    </w:r>
  </w:p>
  <w:p w:rsidR="00CB2E52" w:rsidRDefault="00CB2E5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854FD">
      <w:rPr>
        <w:noProof/>
      </w:rPr>
      <w:t>9</w:t>
    </w:r>
    <w:r>
      <w:fldChar w:fldCharType="end"/>
    </w:r>
  </w:p>
  <w:p w:rsidR="00CB2E52" w:rsidRDefault="00CB2E5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52" w:rsidRPr="00F13C77" w:rsidRDefault="00CB2E52" w:rsidP="002272F9">
    <w:pPr>
      <w:jc w:val="right"/>
      <w:rPr>
        <w:lang w:val="ru-RU"/>
      </w:rPr>
    </w:pPr>
    <w:r>
      <w:t>H</w:t>
    </w:r>
    <w:r w:rsidRPr="00F13C77">
      <w:rPr>
        <w:lang w:val="ru-RU"/>
      </w:rPr>
      <w:t>/</w:t>
    </w:r>
    <w:r>
      <w:t>LD</w:t>
    </w:r>
    <w:r w:rsidRPr="00F13C77">
      <w:rPr>
        <w:lang w:val="ru-RU"/>
      </w:rPr>
      <w:t>/</w:t>
    </w:r>
    <w:r>
      <w:t>WG</w:t>
    </w:r>
    <w:r w:rsidRPr="00F13C77">
      <w:rPr>
        <w:lang w:val="ru-RU"/>
      </w:rPr>
      <w:t>/5/5</w:t>
    </w:r>
  </w:p>
  <w:p w:rsidR="00CB2E52" w:rsidRDefault="00CB2E52" w:rsidP="002272F9">
    <w:pPr>
      <w:jc w:val="right"/>
    </w:pPr>
    <w:r>
      <w:rPr>
        <w:lang w:val="ru-RU"/>
      </w:rPr>
      <w:t>Приложение</w:t>
    </w:r>
    <w:r w:rsidRPr="00F13C77">
      <w:rPr>
        <w:lang w:val="ru-RU"/>
      </w:rPr>
      <w:t xml:space="preserve">, </w:t>
    </w:r>
    <w:r>
      <w:rPr>
        <w:lang w:val="ru-RU"/>
      </w:rPr>
      <w:t>стр.</w:t>
    </w:r>
    <w:r w:rsidRPr="00F13C77">
      <w:rPr>
        <w:lang w:val="ru-RU"/>
      </w:rPr>
      <w:t xml:space="preserve"> </w:t>
    </w:r>
    <w:r>
      <w:fldChar w:fldCharType="begin"/>
    </w:r>
    <w:r w:rsidRPr="00F13C77">
      <w:rPr>
        <w:lang w:val="ru-RU"/>
      </w:rPr>
      <w:instrText xml:space="preserve"> </w:instrText>
    </w:r>
    <w:r>
      <w:instrText>PAGE</w:instrText>
    </w:r>
    <w:r w:rsidRPr="00F13C77">
      <w:rPr>
        <w:lang w:val="ru-RU"/>
      </w:rPr>
      <w:instrText xml:space="preserve">  \* </w:instrText>
    </w:r>
    <w:r>
      <w:instrText>MERGEFORMAT</w:instrText>
    </w:r>
    <w:r w:rsidRPr="00F13C77">
      <w:rPr>
        <w:lang w:val="ru-RU"/>
      </w:rPr>
      <w:instrText xml:space="preserve"> </w:instrText>
    </w:r>
    <w:r>
      <w:fldChar w:fldCharType="separate"/>
    </w:r>
    <w:r w:rsidR="001854FD">
      <w:rPr>
        <w:noProof/>
      </w:rPr>
      <w:t>8</w:t>
    </w:r>
    <w:r>
      <w:fldChar w:fldCharType="end"/>
    </w:r>
  </w:p>
  <w:p w:rsidR="00CB2E52" w:rsidRDefault="00CB2E52" w:rsidP="002272F9">
    <w:pPr>
      <w:jc w:val="right"/>
    </w:pPr>
  </w:p>
  <w:p w:rsidR="00CB2E52" w:rsidRPr="002272F9" w:rsidRDefault="00CB2E52" w:rsidP="002272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52" w:rsidRDefault="00CB2E52" w:rsidP="002272F9">
    <w:pPr>
      <w:jc w:val="right"/>
    </w:pPr>
    <w:r>
      <w:t>H/LD/WG/5/5</w:t>
    </w:r>
  </w:p>
  <w:p w:rsidR="00CB2E52" w:rsidRDefault="00CB2E52" w:rsidP="002272F9">
    <w:pPr>
      <w:jc w:val="right"/>
    </w:pPr>
    <w:r>
      <w:rPr>
        <w:lang w:val="ru-RU"/>
      </w:rPr>
      <w:t>ПРИЛОЖЕНИЕ</w:t>
    </w:r>
  </w:p>
  <w:p w:rsidR="00CB2E52" w:rsidRDefault="00CB2E52" w:rsidP="002272F9">
    <w:pPr>
      <w:pStyle w:val="Header"/>
      <w:jc w:val="right"/>
    </w:pPr>
  </w:p>
  <w:p w:rsidR="00CB2E52" w:rsidRDefault="00CB2E52" w:rsidP="00A518B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0D5D55"/>
    <w:multiLevelType w:val="hybridMultilevel"/>
    <w:tmpl w:val="7E028DD2"/>
    <w:lvl w:ilvl="0" w:tplc="0409000F">
      <w:start w:val="1"/>
      <w:numFmt w:val="decimal"/>
      <w:lvlText w:val="%1."/>
      <w:lvlJc w:val="left"/>
      <w:pPr>
        <w:ind w:left="8299" w:hanging="360"/>
      </w:pPr>
    </w:lvl>
    <w:lvl w:ilvl="1" w:tplc="04090019" w:tentative="1">
      <w:start w:val="1"/>
      <w:numFmt w:val="lowerLetter"/>
      <w:lvlText w:val="%2."/>
      <w:lvlJc w:val="left"/>
      <w:pPr>
        <w:ind w:left="9019" w:hanging="360"/>
      </w:pPr>
    </w:lvl>
    <w:lvl w:ilvl="2" w:tplc="0409001B" w:tentative="1">
      <w:start w:val="1"/>
      <w:numFmt w:val="lowerRoman"/>
      <w:lvlText w:val="%3."/>
      <w:lvlJc w:val="right"/>
      <w:pPr>
        <w:ind w:left="9739" w:hanging="180"/>
      </w:pPr>
    </w:lvl>
    <w:lvl w:ilvl="3" w:tplc="0409000F" w:tentative="1">
      <w:start w:val="1"/>
      <w:numFmt w:val="decimal"/>
      <w:lvlText w:val="%4."/>
      <w:lvlJc w:val="left"/>
      <w:pPr>
        <w:ind w:left="10459" w:hanging="360"/>
      </w:pPr>
    </w:lvl>
    <w:lvl w:ilvl="4" w:tplc="04090019" w:tentative="1">
      <w:start w:val="1"/>
      <w:numFmt w:val="lowerLetter"/>
      <w:lvlText w:val="%5."/>
      <w:lvlJc w:val="left"/>
      <w:pPr>
        <w:ind w:left="11179" w:hanging="360"/>
      </w:pPr>
    </w:lvl>
    <w:lvl w:ilvl="5" w:tplc="0409001B" w:tentative="1">
      <w:start w:val="1"/>
      <w:numFmt w:val="lowerRoman"/>
      <w:lvlText w:val="%6."/>
      <w:lvlJc w:val="right"/>
      <w:pPr>
        <w:ind w:left="11899" w:hanging="180"/>
      </w:pPr>
    </w:lvl>
    <w:lvl w:ilvl="6" w:tplc="0409000F" w:tentative="1">
      <w:start w:val="1"/>
      <w:numFmt w:val="decimal"/>
      <w:lvlText w:val="%7."/>
      <w:lvlJc w:val="left"/>
      <w:pPr>
        <w:ind w:left="12619" w:hanging="360"/>
      </w:pPr>
    </w:lvl>
    <w:lvl w:ilvl="7" w:tplc="04090019" w:tentative="1">
      <w:start w:val="1"/>
      <w:numFmt w:val="lowerLetter"/>
      <w:lvlText w:val="%8."/>
      <w:lvlJc w:val="left"/>
      <w:pPr>
        <w:ind w:left="13339" w:hanging="360"/>
      </w:pPr>
    </w:lvl>
    <w:lvl w:ilvl="8" w:tplc="04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pStyle w:val="indenti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D57D0"/>
    <w:multiLevelType w:val="multilevel"/>
    <w:tmpl w:val="9D8CAC0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50565C"/>
    <w:multiLevelType w:val="hybridMultilevel"/>
    <w:tmpl w:val="B52E34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D66C5"/>
    <w:multiLevelType w:val="hybridMultilevel"/>
    <w:tmpl w:val="EB8E26E6"/>
    <w:lvl w:ilvl="0" w:tplc="A36871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74557"/>
    <w:multiLevelType w:val="hybridMultilevel"/>
    <w:tmpl w:val="FE2C71D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2558FF"/>
    <w:multiLevelType w:val="hybridMultilevel"/>
    <w:tmpl w:val="FA2AB664"/>
    <w:lvl w:ilvl="0" w:tplc="C1B01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A146B"/>
    <w:multiLevelType w:val="hybridMultilevel"/>
    <w:tmpl w:val="E952ACF6"/>
    <w:lvl w:ilvl="0" w:tplc="4FD86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9"/>
  </w:num>
  <w:num w:numId="17">
    <w:abstractNumId w:val="13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0172"/>
    <w:rsid w:val="000018DC"/>
    <w:rsid w:val="000048CC"/>
    <w:rsid w:val="00005CAA"/>
    <w:rsid w:val="00006BC4"/>
    <w:rsid w:val="00006C0E"/>
    <w:rsid w:val="00017043"/>
    <w:rsid w:val="0002652C"/>
    <w:rsid w:val="000266E4"/>
    <w:rsid w:val="000307C9"/>
    <w:rsid w:val="00034050"/>
    <w:rsid w:val="00034CC4"/>
    <w:rsid w:val="000408DC"/>
    <w:rsid w:val="00043CAA"/>
    <w:rsid w:val="000454D3"/>
    <w:rsid w:val="0004617C"/>
    <w:rsid w:val="0006095A"/>
    <w:rsid w:val="000614FE"/>
    <w:rsid w:val="00065410"/>
    <w:rsid w:val="00072B95"/>
    <w:rsid w:val="000739B0"/>
    <w:rsid w:val="00073B6A"/>
    <w:rsid w:val="000748CA"/>
    <w:rsid w:val="00074BC2"/>
    <w:rsid w:val="00075432"/>
    <w:rsid w:val="00084D95"/>
    <w:rsid w:val="00085999"/>
    <w:rsid w:val="00085EAD"/>
    <w:rsid w:val="00087F11"/>
    <w:rsid w:val="00090391"/>
    <w:rsid w:val="000910AC"/>
    <w:rsid w:val="00095E5D"/>
    <w:rsid w:val="000968ED"/>
    <w:rsid w:val="000A0409"/>
    <w:rsid w:val="000A4074"/>
    <w:rsid w:val="000A7394"/>
    <w:rsid w:val="000B41DC"/>
    <w:rsid w:val="000B653D"/>
    <w:rsid w:val="000C1D55"/>
    <w:rsid w:val="000C41B6"/>
    <w:rsid w:val="000C6F1B"/>
    <w:rsid w:val="000E0AF7"/>
    <w:rsid w:val="000E26CD"/>
    <w:rsid w:val="000E33DA"/>
    <w:rsid w:val="000E7A0A"/>
    <w:rsid w:val="000E7E8D"/>
    <w:rsid w:val="000F5E56"/>
    <w:rsid w:val="0010172E"/>
    <w:rsid w:val="00102290"/>
    <w:rsid w:val="001046A6"/>
    <w:rsid w:val="001204D5"/>
    <w:rsid w:val="001206A2"/>
    <w:rsid w:val="00127386"/>
    <w:rsid w:val="00130F2A"/>
    <w:rsid w:val="001336C2"/>
    <w:rsid w:val="00135290"/>
    <w:rsid w:val="001362EE"/>
    <w:rsid w:val="001451F8"/>
    <w:rsid w:val="001464C5"/>
    <w:rsid w:val="001622B8"/>
    <w:rsid w:val="0016300D"/>
    <w:rsid w:val="001664BF"/>
    <w:rsid w:val="001701D2"/>
    <w:rsid w:val="00170BB7"/>
    <w:rsid w:val="00171997"/>
    <w:rsid w:val="00173F9E"/>
    <w:rsid w:val="0017563A"/>
    <w:rsid w:val="00175B1D"/>
    <w:rsid w:val="001832A6"/>
    <w:rsid w:val="00183F5B"/>
    <w:rsid w:val="001852A9"/>
    <w:rsid w:val="001854FD"/>
    <w:rsid w:val="00185A34"/>
    <w:rsid w:val="001921A9"/>
    <w:rsid w:val="001936F8"/>
    <w:rsid w:val="00195C9C"/>
    <w:rsid w:val="00197327"/>
    <w:rsid w:val="001A2024"/>
    <w:rsid w:val="001A37FC"/>
    <w:rsid w:val="001A50D8"/>
    <w:rsid w:val="001A6FF2"/>
    <w:rsid w:val="001C26B6"/>
    <w:rsid w:val="001C2C7A"/>
    <w:rsid w:val="001C3278"/>
    <w:rsid w:val="001D0246"/>
    <w:rsid w:val="001D270A"/>
    <w:rsid w:val="001D285F"/>
    <w:rsid w:val="001D4109"/>
    <w:rsid w:val="001E2613"/>
    <w:rsid w:val="001E2E06"/>
    <w:rsid w:val="001F37F5"/>
    <w:rsid w:val="001F5C38"/>
    <w:rsid w:val="001F71AD"/>
    <w:rsid w:val="00206768"/>
    <w:rsid w:val="0021308B"/>
    <w:rsid w:val="00213425"/>
    <w:rsid w:val="002139CD"/>
    <w:rsid w:val="00220E68"/>
    <w:rsid w:val="002212D3"/>
    <w:rsid w:val="00221BAA"/>
    <w:rsid w:val="002236D0"/>
    <w:rsid w:val="00226D38"/>
    <w:rsid w:val="002272F9"/>
    <w:rsid w:val="00233349"/>
    <w:rsid w:val="00234F58"/>
    <w:rsid w:val="00235A6D"/>
    <w:rsid w:val="00252914"/>
    <w:rsid w:val="00254FC2"/>
    <w:rsid w:val="002634C4"/>
    <w:rsid w:val="00263F37"/>
    <w:rsid w:val="00264448"/>
    <w:rsid w:val="00266B33"/>
    <w:rsid w:val="00272FB7"/>
    <w:rsid w:val="00273D41"/>
    <w:rsid w:val="002802C2"/>
    <w:rsid w:val="00280BAE"/>
    <w:rsid w:val="002826D4"/>
    <w:rsid w:val="002928D3"/>
    <w:rsid w:val="00296497"/>
    <w:rsid w:val="002967A1"/>
    <w:rsid w:val="002A2694"/>
    <w:rsid w:val="002A4A3B"/>
    <w:rsid w:val="002A57D8"/>
    <w:rsid w:val="002A73D2"/>
    <w:rsid w:val="002B289D"/>
    <w:rsid w:val="002B4674"/>
    <w:rsid w:val="002B4A14"/>
    <w:rsid w:val="002B72C3"/>
    <w:rsid w:val="002C5702"/>
    <w:rsid w:val="002C6722"/>
    <w:rsid w:val="002D0D21"/>
    <w:rsid w:val="002D4661"/>
    <w:rsid w:val="002D4D2D"/>
    <w:rsid w:val="002E42D1"/>
    <w:rsid w:val="002F0ACA"/>
    <w:rsid w:val="002F1FE6"/>
    <w:rsid w:val="002F4515"/>
    <w:rsid w:val="002F4E68"/>
    <w:rsid w:val="002F7F8D"/>
    <w:rsid w:val="00306851"/>
    <w:rsid w:val="00312F7F"/>
    <w:rsid w:val="00314F37"/>
    <w:rsid w:val="00322E4E"/>
    <w:rsid w:val="00323440"/>
    <w:rsid w:val="00330002"/>
    <w:rsid w:val="00331912"/>
    <w:rsid w:val="00337B3B"/>
    <w:rsid w:val="003446F8"/>
    <w:rsid w:val="00345E60"/>
    <w:rsid w:val="0035097A"/>
    <w:rsid w:val="0035275E"/>
    <w:rsid w:val="00353BC9"/>
    <w:rsid w:val="00354147"/>
    <w:rsid w:val="00356CBC"/>
    <w:rsid w:val="00361450"/>
    <w:rsid w:val="00363A8B"/>
    <w:rsid w:val="003673CF"/>
    <w:rsid w:val="00374DDB"/>
    <w:rsid w:val="00376785"/>
    <w:rsid w:val="0037718C"/>
    <w:rsid w:val="00381085"/>
    <w:rsid w:val="00381D17"/>
    <w:rsid w:val="00384531"/>
    <w:rsid w:val="003845C1"/>
    <w:rsid w:val="00392DCB"/>
    <w:rsid w:val="00396A22"/>
    <w:rsid w:val="003974C2"/>
    <w:rsid w:val="003A04A0"/>
    <w:rsid w:val="003A1CFF"/>
    <w:rsid w:val="003A6F89"/>
    <w:rsid w:val="003B1E9C"/>
    <w:rsid w:val="003B1F26"/>
    <w:rsid w:val="003B2DC4"/>
    <w:rsid w:val="003B318F"/>
    <w:rsid w:val="003B38C1"/>
    <w:rsid w:val="003C28E0"/>
    <w:rsid w:val="003C3E16"/>
    <w:rsid w:val="003C7DB6"/>
    <w:rsid w:val="003D1C6A"/>
    <w:rsid w:val="003D5C10"/>
    <w:rsid w:val="003D6EE6"/>
    <w:rsid w:val="003D71F5"/>
    <w:rsid w:val="003E41C2"/>
    <w:rsid w:val="003F026E"/>
    <w:rsid w:val="003F300E"/>
    <w:rsid w:val="003F52CD"/>
    <w:rsid w:val="003F64F6"/>
    <w:rsid w:val="004064C6"/>
    <w:rsid w:val="00414C69"/>
    <w:rsid w:val="00420370"/>
    <w:rsid w:val="00423B2F"/>
    <w:rsid w:val="00423E3E"/>
    <w:rsid w:val="00426F04"/>
    <w:rsid w:val="00427AF4"/>
    <w:rsid w:val="00432BA3"/>
    <w:rsid w:val="00432C8C"/>
    <w:rsid w:val="00434A70"/>
    <w:rsid w:val="00435094"/>
    <w:rsid w:val="00437F80"/>
    <w:rsid w:val="00440356"/>
    <w:rsid w:val="00450DF7"/>
    <w:rsid w:val="004550B4"/>
    <w:rsid w:val="0045579F"/>
    <w:rsid w:val="004568BC"/>
    <w:rsid w:val="0045795F"/>
    <w:rsid w:val="00460C49"/>
    <w:rsid w:val="00460DFE"/>
    <w:rsid w:val="00462B2E"/>
    <w:rsid w:val="004647DA"/>
    <w:rsid w:val="00474062"/>
    <w:rsid w:val="00474BBA"/>
    <w:rsid w:val="00475482"/>
    <w:rsid w:val="00476385"/>
    <w:rsid w:val="0047640C"/>
    <w:rsid w:val="00477D53"/>
    <w:rsid w:val="00477D6B"/>
    <w:rsid w:val="004811E9"/>
    <w:rsid w:val="00497276"/>
    <w:rsid w:val="004A1093"/>
    <w:rsid w:val="004A7B89"/>
    <w:rsid w:val="004B344D"/>
    <w:rsid w:val="004B7272"/>
    <w:rsid w:val="004C5B2D"/>
    <w:rsid w:val="004D0A1E"/>
    <w:rsid w:val="004D1E55"/>
    <w:rsid w:val="004D20E7"/>
    <w:rsid w:val="004D402C"/>
    <w:rsid w:val="004D64B3"/>
    <w:rsid w:val="004E0B89"/>
    <w:rsid w:val="004E1AB0"/>
    <w:rsid w:val="004E2876"/>
    <w:rsid w:val="004E5693"/>
    <w:rsid w:val="004E75F1"/>
    <w:rsid w:val="004F0263"/>
    <w:rsid w:val="004F1C04"/>
    <w:rsid w:val="004F1EFF"/>
    <w:rsid w:val="004F34F6"/>
    <w:rsid w:val="004F57E5"/>
    <w:rsid w:val="005019FF"/>
    <w:rsid w:val="00502296"/>
    <w:rsid w:val="00503A21"/>
    <w:rsid w:val="0050411D"/>
    <w:rsid w:val="00504FDA"/>
    <w:rsid w:val="005069D3"/>
    <w:rsid w:val="005121D7"/>
    <w:rsid w:val="005214AE"/>
    <w:rsid w:val="0053057A"/>
    <w:rsid w:val="00534E22"/>
    <w:rsid w:val="00537795"/>
    <w:rsid w:val="00543C52"/>
    <w:rsid w:val="00543E6F"/>
    <w:rsid w:val="00547068"/>
    <w:rsid w:val="00551E16"/>
    <w:rsid w:val="00560A29"/>
    <w:rsid w:val="00567E7C"/>
    <w:rsid w:val="005702FF"/>
    <w:rsid w:val="0057259D"/>
    <w:rsid w:val="00581233"/>
    <w:rsid w:val="00581B08"/>
    <w:rsid w:val="005825E4"/>
    <w:rsid w:val="0058385C"/>
    <w:rsid w:val="00585057"/>
    <w:rsid w:val="00587334"/>
    <w:rsid w:val="005A26A3"/>
    <w:rsid w:val="005A4B8D"/>
    <w:rsid w:val="005A6D44"/>
    <w:rsid w:val="005B269C"/>
    <w:rsid w:val="005C0A81"/>
    <w:rsid w:val="005C1BCC"/>
    <w:rsid w:val="005C65AD"/>
    <w:rsid w:val="005C6649"/>
    <w:rsid w:val="005D26CC"/>
    <w:rsid w:val="005D78D1"/>
    <w:rsid w:val="005E20B2"/>
    <w:rsid w:val="005E50E6"/>
    <w:rsid w:val="005E5AD5"/>
    <w:rsid w:val="005F4346"/>
    <w:rsid w:val="005F6AFC"/>
    <w:rsid w:val="005F72D1"/>
    <w:rsid w:val="006008E0"/>
    <w:rsid w:val="00600BE3"/>
    <w:rsid w:val="00604DA3"/>
    <w:rsid w:val="00605827"/>
    <w:rsid w:val="006124BB"/>
    <w:rsid w:val="006142C4"/>
    <w:rsid w:val="006148F3"/>
    <w:rsid w:val="00614A6B"/>
    <w:rsid w:val="00615DD4"/>
    <w:rsid w:val="0063111D"/>
    <w:rsid w:val="00637E5D"/>
    <w:rsid w:val="00640016"/>
    <w:rsid w:val="00644764"/>
    <w:rsid w:val="006451D6"/>
    <w:rsid w:val="00646050"/>
    <w:rsid w:val="00647EC6"/>
    <w:rsid w:val="006519AB"/>
    <w:rsid w:val="00652934"/>
    <w:rsid w:val="00653621"/>
    <w:rsid w:val="00654523"/>
    <w:rsid w:val="00661206"/>
    <w:rsid w:val="00662F56"/>
    <w:rsid w:val="006646E0"/>
    <w:rsid w:val="006713CA"/>
    <w:rsid w:val="006748EE"/>
    <w:rsid w:val="00676C5C"/>
    <w:rsid w:val="0067704C"/>
    <w:rsid w:val="00683785"/>
    <w:rsid w:val="00683909"/>
    <w:rsid w:val="00697649"/>
    <w:rsid w:val="006A0A0B"/>
    <w:rsid w:val="006A264B"/>
    <w:rsid w:val="006A6A83"/>
    <w:rsid w:val="006A764B"/>
    <w:rsid w:val="006A790F"/>
    <w:rsid w:val="006B0752"/>
    <w:rsid w:val="006C0608"/>
    <w:rsid w:val="006C2C3B"/>
    <w:rsid w:val="006C47E0"/>
    <w:rsid w:val="006C6784"/>
    <w:rsid w:val="006D1C45"/>
    <w:rsid w:val="006D40B3"/>
    <w:rsid w:val="006D488D"/>
    <w:rsid w:val="006D61B6"/>
    <w:rsid w:val="006E2616"/>
    <w:rsid w:val="006E30E1"/>
    <w:rsid w:val="006F1556"/>
    <w:rsid w:val="006F4240"/>
    <w:rsid w:val="006F44DD"/>
    <w:rsid w:val="006F60A0"/>
    <w:rsid w:val="006F7628"/>
    <w:rsid w:val="00705B4D"/>
    <w:rsid w:val="00705D72"/>
    <w:rsid w:val="00710006"/>
    <w:rsid w:val="00715BD1"/>
    <w:rsid w:val="00717944"/>
    <w:rsid w:val="007202F3"/>
    <w:rsid w:val="0072205B"/>
    <w:rsid w:val="00723B78"/>
    <w:rsid w:val="00724980"/>
    <w:rsid w:val="0072719D"/>
    <w:rsid w:val="00732B60"/>
    <w:rsid w:val="00733FA5"/>
    <w:rsid w:val="00740E1C"/>
    <w:rsid w:val="00745E9F"/>
    <w:rsid w:val="007500B1"/>
    <w:rsid w:val="00753745"/>
    <w:rsid w:val="00755A42"/>
    <w:rsid w:val="0076112E"/>
    <w:rsid w:val="00763073"/>
    <w:rsid w:val="00763CA1"/>
    <w:rsid w:val="00763D35"/>
    <w:rsid w:val="00770424"/>
    <w:rsid w:val="00773001"/>
    <w:rsid w:val="00777131"/>
    <w:rsid w:val="007830FC"/>
    <w:rsid w:val="00784506"/>
    <w:rsid w:val="00784ED6"/>
    <w:rsid w:val="0079404B"/>
    <w:rsid w:val="007A2593"/>
    <w:rsid w:val="007B187B"/>
    <w:rsid w:val="007B1C55"/>
    <w:rsid w:val="007B6E91"/>
    <w:rsid w:val="007C3682"/>
    <w:rsid w:val="007C7727"/>
    <w:rsid w:val="007D07EC"/>
    <w:rsid w:val="007D0E11"/>
    <w:rsid w:val="007D1613"/>
    <w:rsid w:val="007D2CE9"/>
    <w:rsid w:val="007D6951"/>
    <w:rsid w:val="007D730F"/>
    <w:rsid w:val="007E1F2B"/>
    <w:rsid w:val="007E317E"/>
    <w:rsid w:val="007F0555"/>
    <w:rsid w:val="007F37E9"/>
    <w:rsid w:val="00804B1E"/>
    <w:rsid w:val="00805E5C"/>
    <w:rsid w:val="00806006"/>
    <w:rsid w:val="008179E8"/>
    <w:rsid w:val="00820EB9"/>
    <w:rsid w:val="00832729"/>
    <w:rsid w:val="008331A6"/>
    <w:rsid w:val="0083352D"/>
    <w:rsid w:val="0083360E"/>
    <w:rsid w:val="00837EEB"/>
    <w:rsid w:val="00842D50"/>
    <w:rsid w:val="00844F20"/>
    <w:rsid w:val="0084570C"/>
    <w:rsid w:val="008520CB"/>
    <w:rsid w:val="0085297C"/>
    <w:rsid w:val="00854C9E"/>
    <w:rsid w:val="008559F6"/>
    <w:rsid w:val="00855DDC"/>
    <w:rsid w:val="008604AA"/>
    <w:rsid w:val="008605B9"/>
    <w:rsid w:val="008658A5"/>
    <w:rsid w:val="00866B46"/>
    <w:rsid w:val="00870E28"/>
    <w:rsid w:val="00881BF0"/>
    <w:rsid w:val="00884DAF"/>
    <w:rsid w:val="00885E3C"/>
    <w:rsid w:val="0089182A"/>
    <w:rsid w:val="008932E9"/>
    <w:rsid w:val="00893735"/>
    <w:rsid w:val="008A04CD"/>
    <w:rsid w:val="008A3AC7"/>
    <w:rsid w:val="008B2CC1"/>
    <w:rsid w:val="008B5067"/>
    <w:rsid w:val="008B60B2"/>
    <w:rsid w:val="008C1B94"/>
    <w:rsid w:val="008C2D69"/>
    <w:rsid w:val="008C34CD"/>
    <w:rsid w:val="008C4C2C"/>
    <w:rsid w:val="008C4C66"/>
    <w:rsid w:val="008C5D52"/>
    <w:rsid w:val="008C75C1"/>
    <w:rsid w:val="008D3914"/>
    <w:rsid w:val="008D5991"/>
    <w:rsid w:val="008D5E9E"/>
    <w:rsid w:val="008E3FF9"/>
    <w:rsid w:val="008E4383"/>
    <w:rsid w:val="008E4978"/>
    <w:rsid w:val="008E6B88"/>
    <w:rsid w:val="008F24B9"/>
    <w:rsid w:val="008F34D6"/>
    <w:rsid w:val="008F3890"/>
    <w:rsid w:val="008F68C9"/>
    <w:rsid w:val="00902D37"/>
    <w:rsid w:val="009057F9"/>
    <w:rsid w:val="0090731E"/>
    <w:rsid w:val="009079DF"/>
    <w:rsid w:val="00911E1B"/>
    <w:rsid w:val="00916EE2"/>
    <w:rsid w:val="00923344"/>
    <w:rsid w:val="00925388"/>
    <w:rsid w:val="00926386"/>
    <w:rsid w:val="00927BDF"/>
    <w:rsid w:val="00946A9C"/>
    <w:rsid w:val="00953CF4"/>
    <w:rsid w:val="00955111"/>
    <w:rsid w:val="00956069"/>
    <w:rsid w:val="009571B6"/>
    <w:rsid w:val="00964BEB"/>
    <w:rsid w:val="00966774"/>
    <w:rsid w:val="00966A22"/>
    <w:rsid w:val="0096722F"/>
    <w:rsid w:val="00974802"/>
    <w:rsid w:val="00980843"/>
    <w:rsid w:val="00982412"/>
    <w:rsid w:val="00982D6B"/>
    <w:rsid w:val="009841F9"/>
    <w:rsid w:val="009907FC"/>
    <w:rsid w:val="00991379"/>
    <w:rsid w:val="00991CBA"/>
    <w:rsid w:val="00993A1F"/>
    <w:rsid w:val="00994FC1"/>
    <w:rsid w:val="009A0AC9"/>
    <w:rsid w:val="009A1C02"/>
    <w:rsid w:val="009A2286"/>
    <w:rsid w:val="009B2F53"/>
    <w:rsid w:val="009C120D"/>
    <w:rsid w:val="009C4E79"/>
    <w:rsid w:val="009C6028"/>
    <w:rsid w:val="009D6B06"/>
    <w:rsid w:val="009E2791"/>
    <w:rsid w:val="009E36FA"/>
    <w:rsid w:val="009E3F6F"/>
    <w:rsid w:val="009E6A85"/>
    <w:rsid w:val="009E6D3B"/>
    <w:rsid w:val="009E7653"/>
    <w:rsid w:val="009F0C37"/>
    <w:rsid w:val="009F297E"/>
    <w:rsid w:val="009F499F"/>
    <w:rsid w:val="00A019BF"/>
    <w:rsid w:val="00A04FF9"/>
    <w:rsid w:val="00A05422"/>
    <w:rsid w:val="00A0739B"/>
    <w:rsid w:val="00A14323"/>
    <w:rsid w:val="00A237B9"/>
    <w:rsid w:val="00A30A6B"/>
    <w:rsid w:val="00A33DEB"/>
    <w:rsid w:val="00A37446"/>
    <w:rsid w:val="00A37717"/>
    <w:rsid w:val="00A41033"/>
    <w:rsid w:val="00A42DAF"/>
    <w:rsid w:val="00A450DD"/>
    <w:rsid w:val="00A45BD8"/>
    <w:rsid w:val="00A518B5"/>
    <w:rsid w:val="00A5363B"/>
    <w:rsid w:val="00A56E10"/>
    <w:rsid w:val="00A60293"/>
    <w:rsid w:val="00A6065D"/>
    <w:rsid w:val="00A65342"/>
    <w:rsid w:val="00A67B38"/>
    <w:rsid w:val="00A77A54"/>
    <w:rsid w:val="00A820A7"/>
    <w:rsid w:val="00A869B7"/>
    <w:rsid w:val="00A93CF3"/>
    <w:rsid w:val="00AB0305"/>
    <w:rsid w:val="00AB0749"/>
    <w:rsid w:val="00AB158D"/>
    <w:rsid w:val="00AB2C6C"/>
    <w:rsid w:val="00AB644E"/>
    <w:rsid w:val="00AC205C"/>
    <w:rsid w:val="00AC324F"/>
    <w:rsid w:val="00AC3FF9"/>
    <w:rsid w:val="00AC73AA"/>
    <w:rsid w:val="00AD4240"/>
    <w:rsid w:val="00AD7AAD"/>
    <w:rsid w:val="00AE02F6"/>
    <w:rsid w:val="00AE63FC"/>
    <w:rsid w:val="00AF0A6B"/>
    <w:rsid w:val="00AF1BF5"/>
    <w:rsid w:val="00AF3941"/>
    <w:rsid w:val="00AF4157"/>
    <w:rsid w:val="00B04C9E"/>
    <w:rsid w:val="00B05A69"/>
    <w:rsid w:val="00B07924"/>
    <w:rsid w:val="00B12AFE"/>
    <w:rsid w:val="00B15907"/>
    <w:rsid w:val="00B20D5C"/>
    <w:rsid w:val="00B217BB"/>
    <w:rsid w:val="00B22EB9"/>
    <w:rsid w:val="00B233D3"/>
    <w:rsid w:val="00B30882"/>
    <w:rsid w:val="00B30BA3"/>
    <w:rsid w:val="00B3624E"/>
    <w:rsid w:val="00B37EB5"/>
    <w:rsid w:val="00B42FB6"/>
    <w:rsid w:val="00B472B6"/>
    <w:rsid w:val="00B65F43"/>
    <w:rsid w:val="00B67730"/>
    <w:rsid w:val="00B72946"/>
    <w:rsid w:val="00B74129"/>
    <w:rsid w:val="00B81620"/>
    <w:rsid w:val="00B8401C"/>
    <w:rsid w:val="00B85890"/>
    <w:rsid w:val="00B92515"/>
    <w:rsid w:val="00B93BC6"/>
    <w:rsid w:val="00B9734B"/>
    <w:rsid w:val="00B978F3"/>
    <w:rsid w:val="00BA010F"/>
    <w:rsid w:val="00BA0BC4"/>
    <w:rsid w:val="00BA7EF2"/>
    <w:rsid w:val="00BB272F"/>
    <w:rsid w:val="00BB3918"/>
    <w:rsid w:val="00BD180D"/>
    <w:rsid w:val="00BD3A8F"/>
    <w:rsid w:val="00BD3B07"/>
    <w:rsid w:val="00BD7663"/>
    <w:rsid w:val="00BE4598"/>
    <w:rsid w:val="00BE6080"/>
    <w:rsid w:val="00BE6DF9"/>
    <w:rsid w:val="00BF33C6"/>
    <w:rsid w:val="00BF44AC"/>
    <w:rsid w:val="00C0214A"/>
    <w:rsid w:val="00C04595"/>
    <w:rsid w:val="00C0505F"/>
    <w:rsid w:val="00C05141"/>
    <w:rsid w:val="00C11BFE"/>
    <w:rsid w:val="00C12218"/>
    <w:rsid w:val="00C12FAB"/>
    <w:rsid w:val="00C16A2D"/>
    <w:rsid w:val="00C16BF7"/>
    <w:rsid w:val="00C20D83"/>
    <w:rsid w:val="00C23013"/>
    <w:rsid w:val="00C238E0"/>
    <w:rsid w:val="00C23C48"/>
    <w:rsid w:val="00C2777D"/>
    <w:rsid w:val="00C30CCF"/>
    <w:rsid w:val="00C35EE6"/>
    <w:rsid w:val="00C4267B"/>
    <w:rsid w:val="00C42722"/>
    <w:rsid w:val="00C437E8"/>
    <w:rsid w:val="00C45987"/>
    <w:rsid w:val="00C46B06"/>
    <w:rsid w:val="00C5094B"/>
    <w:rsid w:val="00C53538"/>
    <w:rsid w:val="00C60683"/>
    <w:rsid w:val="00C63AF3"/>
    <w:rsid w:val="00C66940"/>
    <w:rsid w:val="00C72526"/>
    <w:rsid w:val="00C73262"/>
    <w:rsid w:val="00C75314"/>
    <w:rsid w:val="00C75396"/>
    <w:rsid w:val="00C75540"/>
    <w:rsid w:val="00C8400A"/>
    <w:rsid w:val="00C906C5"/>
    <w:rsid w:val="00C90DB9"/>
    <w:rsid w:val="00C9105E"/>
    <w:rsid w:val="00C95B7E"/>
    <w:rsid w:val="00CA451E"/>
    <w:rsid w:val="00CA6726"/>
    <w:rsid w:val="00CB10B8"/>
    <w:rsid w:val="00CB170A"/>
    <w:rsid w:val="00CB2769"/>
    <w:rsid w:val="00CB2E52"/>
    <w:rsid w:val="00CB4D69"/>
    <w:rsid w:val="00CB51E6"/>
    <w:rsid w:val="00CB61AF"/>
    <w:rsid w:val="00CC2245"/>
    <w:rsid w:val="00CC4033"/>
    <w:rsid w:val="00CC4AA7"/>
    <w:rsid w:val="00CC5BD8"/>
    <w:rsid w:val="00CC6BB1"/>
    <w:rsid w:val="00CC7C87"/>
    <w:rsid w:val="00CD04A1"/>
    <w:rsid w:val="00CD320A"/>
    <w:rsid w:val="00CD6F66"/>
    <w:rsid w:val="00CD7EDE"/>
    <w:rsid w:val="00CE21F5"/>
    <w:rsid w:val="00CE57DA"/>
    <w:rsid w:val="00CE7BF1"/>
    <w:rsid w:val="00CF1B33"/>
    <w:rsid w:val="00D00116"/>
    <w:rsid w:val="00D00B95"/>
    <w:rsid w:val="00D11D36"/>
    <w:rsid w:val="00D1534E"/>
    <w:rsid w:val="00D15751"/>
    <w:rsid w:val="00D15FC3"/>
    <w:rsid w:val="00D20F1F"/>
    <w:rsid w:val="00D224D4"/>
    <w:rsid w:val="00D2592D"/>
    <w:rsid w:val="00D330D2"/>
    <w:rsid w:val="00D349BE"/>
    <w:rsid w:val="00D35132"/>
    <w:rsid w:val="00D4023B"/>
    <w:rsid w:val="00D45252"/>
    <w:rsid w:val="00D468BD"/>
    <w:rsid w:val="00D71B4D"/>
    <w:rsid w:val="00D72A0D"/>
    <w:rsid w:val="00D73B6B"/>
    <w:rsid w:val="00D73C6F"/>
    <w:rsid w:val="00D87717"/>
    <w:rsid w:val="00D87E41"/>
    <w:rsid w:val="00D907D0"/>
    <w:rsid w:val="00D93D55"/>
    <w:rsid w:val="00DA0467"/>
    <w:rsid w:val="00DA0DE3"/>
    <w:rsid w:val="00DA0E7B"/>
    <w:rsid w:val="00DA2E13"/>
    <w:rsid w:val="00DA5277"/>
    <w:rsid w:val="00DA6182"/>
    <w:rsid w:val="00DA64F6"/>
    <w:rsid w:val="00DB1C2E"/>
    <w:rsid w:val="00DB5E6A"/>
    <w:rsid w:val="00DB6EC7"/>
    <w:rsid w:val="00DC2488"/>
    <w:rsid w:val="00DD0AB1"/>
    <w:rsid w:val="00DD6164"/>
    <w:rsid w:val="00DE0699"/>
    <w:rsid w:val="00DE3FD4"/>
    <w:rsid w:val="00DE4353"/>
    <w:rsid w:val="00DF1375"/>
    <w:rsid w:val="00DF28F0"/>
    <w:rsid w:val="00DF7D84"/>
    <w:rsid w:val="00DF7FA5"/>
    <w:rsid w:val="00E00F63"/>
    <w:rsid w:val="00E018B2"/>
    <w:rsid w:val="00E05D0E"/>
    <w:rsid w:val="00E115A3"/>
    <w:rsid w:val="00E12C5E"/>
    <w:rsid w:val="00E13777"/>
    <w:rsid w:val="00E1449D"/>
    <w:rsid w:val="00E27509"/>
    <w:rsid w:val="00E300A7"/>
    <w:rsid w:val="00E335FE"/>
    <w:rsid w:val="00E34CB3"/>
    <w:rsid w:val="00E4727A"/>
    <w:rsid w:val="00E50478"/>
    <w:rsid w:val="00E52BDE"/>
    <w:rsid w:val="00E62851"/>
    <w:rsid w:val="00E635DC"/>
    <w:rsid w:val="00E71D07"/>
    <w:rsid w:val="00E73483"/>
    <w:rsid w:val="00E95524"/>
    <w:rsid w:val="00E9740E"/>
    <w:rsid w:val="00EA08BA"/>
    <w:rsid w:val="00EA0AC4"/>
    <w:rsid w:val="00EB61D7"/>
    <w:rsid w:val="00EC238A"/>
    <w:rsid w:val="00EC3D61"/>
    <w:rsid w:val="00EC4E49"/>
    <w:rsid w:val="00ED42A0"/>
    <w:rsid w:val="00ED77FB"/>
    <w:rsid w:val="00EE02C8"/>
    <w:rsid w:val="00EE1959"/>
    <w:rsid w:val="00EE1C4F"/>
    <w:rsid w:val="00EE45FA"/>
    <w:rsid w:val="00EE681C"/>
    <w:rsid w:val="00EE7377"/>
    <w:rsid w:val="00EF2B2E"/>
    <w:rsid w:val="00EF43F8"/>
    <w:rsid w:val="00F13C77"/>
    <w:rsid w:val="00F16BF7"/>
    <w:rsid w:val="00F20194"/>
    <w:rsid w:val="00F30D54"/>
    <w:rsid w:val="00F37C88"/>
    <w:rsid w:val="00F437B7"/>
    <w:rsid w:val="00F45D69"/>
    <w:rsid w:val="00F45DA9"/>
    <w:rsid w:val="00F51391"/>
    <w:rsid w:val="00F5154D"/>
    <w:rsid w:val="00F53B23"/>
    <w:rsid w:val="00F53F9C"/>
    <w:rsid w:val="00F54857"/>
    <w:rsid w:val="00F60DFE"/>
    <w:rsid w:val="00F63733"/>
    <w:rsid w:val="00F6569C"/>
    <w:rsid w:val="00F66152"/>
    <w:rsid w:val="00F665D9"/>
    <w:rsid w:val="00F674AA"/>
    <w:rsid w:val="00F92827"/>
    <w:rsid w:val="00F96711"/>
    <w:rsid w:val="00FB02F4"/>
    <w:rsid w:val="00FB1F8B"/>
    <w:rsid w:val="00FC2E79"/>
    <w:rsid w:val="00FC5A4E"/>
    <w:rsid w:val="00FD1953"/>
    <w:rsid w:val="00FD5DF3"/>
    <w:rsid w:val="00FD633B"/>
    <w:rsid w:val="00FD6696"/>
    <w:rsid w:val="00FE237E"/>
    <w:rsid w:val="00FE51D0"/>
    <w:rsid w:val="00FE5340"/>
    <w:rsid w:val="00FF0BDB"/>
    <w:rsid w:val="00FF22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numPr>
        <w:numId w:val="9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CommentReference">
    <w:name w:val="annotation reference"/>
    <w:basedOn w:val="DefaultParagraphFont"/>
    <w:rsid w:val="005F43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F434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434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F4346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64476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44764"/>
    <w:rPr>
      <w:i/>
      <w:iCs/>
    </w:rPr>
  </w:style>
  <w:style w:type="character" w:styleId="Hyperlink">
    <w:name w:val="Hyperlink"/>
    <w:basedOn w:val="DefaultParagraphFont"/>
    <w:uiPriority w:val="99"/>
    <w:unhideWhenUsed/>
    <w:rsid w:val="006447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72F9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2272F9"/>
  </w:style>
  <w:style w:type="table" w:styleId="TableGrid">
    <w:name w:val="Table Grid"/>
    <w:basedOn w:val="TableNormal"/>
    <w:rsid w:val="002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numPr>
        <w:numId w:val="9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CommentReference">
    <w:name w:val="annotation reference"/>
    <w:basedOn w:val="DefaultParagraphFont"/>
    <w:rsid w:val="005F43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F434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434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F4346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64476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44764"/>
    <w:rPr>
      <w:i/>
      <w:iCs/>
    </w:rPr>
  </w:style>
  <w:style w:type="character" w:styleId="Hyperlink">
    <w:name w:val="Hyperlink"/>
    <w:basedOn w:val="DefaultParagraphFont"/>
    <w:uiPriority w:val="99"/>
    <w:unhideWhenUsed/>
    <w:rsid w:val="006447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72F9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2272F9"/>
  </w:style>
  <w:style w:type="table" w:styleId="TableGrid">
    <w:name w:val="Table Grid"/>
    <w:basedOn w:val="TableNormal"/>
    <w:rsid w:val="002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hyperlink" Target="http://www.wipo.int/hague/en/faq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FFA1-F92C-4A85-8290-3EF641A7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4699</Words>
  <Characters>26786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31423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lastModifiedBy>MAILLARD Amber</cp:lastModifiedBy>
  <cp:revision>6</cp:revision>
  <cp:lastPrinted>2015-10-30T08:29:00Z</cp:lastPrinted>
  <dcterms:created xsi:type="dcterms:W3CDTF">2015-10-30T08:27:00Z</dcterms:created>
  <dcterms:modified xsi:type="dcterms:W3CDTF">2015-10-30T08:29:00Z</dcterms:modified>
</cp:coreProperties>
</file>