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85A0A"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185A0A" w:rsidRDefault="00B22EB9" w:rsidP="00916EE2">
            <w:r w:rsidRPr="00185A0A">
              <w:rPr>
                <w:noProof/>
                <w:lang w:eastAsia="en-US"/>
              </w:rPr>
              <w:drawing>
                <wp:inline distT="0" distB="0" distL="0" distR="0" wp14:anchorId="1F07D84C" wp14:editId="0B01B168">
                  <wp:extent cx="1854200" cy="1324610"/>
                  <wp:effectExtent l="0" t="0" r="0" b="8890"/>
                  <wp:docPr id="1" name="Picture 1" descr="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85A0A" w:rsidRDefault="00EC4E49" w:rsidP="00916EE2">
            <w:pPr>
              <w:jc w:val="right"/>
            </w:pPr>
            <w:r w:rsidRPr="00185A0A">
              <w:rPr>
                <w:b/>
                <w:sz w:val="40"/>
                <w:szCs w:val="40"/>
              </w:rPr>
              <w:t>E</w:t>
            </w:r>
          </w:p>
        </w:tc>
      </w:tr>
      <w:tr w:rsidR="008B2CC1" w:rsidRPr="00185A0A" w:rsidTr="00184FC9">
        <w:trPr>
          <w:trHeight w:hRule="exact" w:val="340"/>
        </w:trPr>
        <w:tc>
          <w:tcPr>
            <w:tcW w:w="9356" w:type="dxa"/>
            <w:gridSpan w:val="3"/>
            <w:tcBorders>
              <w:top w:val="single" w:sz="4" w:space="0" w:color="auto"/>
            </w:tcBorders>
            <w:tcMar>
              <w:top w:w="142" w:type="dxa"/>
              <w:left w:w="0" w:type="dxa"/>
              <w:right w:w="0" w:type="dxa"/>
            </w:tcMar>
            <w:vAlign w:val="bottom"/>
          </w:tcPr>
          <w:p w:rsidR="008B2CC1" w:rsidRPr="00185A0A" w:rsidRDefault="008932E9" w:rsidP="00D40EE5">
            <w:pPr>
              <w:jc w:val="right"/>
              <w:rPr>
                <w:rFonts w:ascii="Arial Black" w:hAnsi="Arial Black"/>
                <w:caps/>
                <w:sz w:val="15"/>
              </w:rPr>
            </w:pPr>
            <w:r w:rsidRPr="00185A0A">
              <w:rPr>
                <w:rFonts w:ascii="Arial Black" w:hAnsi="Arial Black"/>
                <w:caps/>
                <w:sz w:val="15"/>
              </w:rPr>
              <w:t>h/ld/wg/</w:t>
            </w:r>
            <w:r w:rsidR="00565EBD">
              <w:rPr>
                <w:rFonts w:ascii="Arial Black" w:hAnsi="Arial Black"/>
                <w:caps/>
                <w:sz w:val="15"/>
              </w:rPr>
              <w:t>7</w:t>
            </w:r>
            <w:r w:rsidRPr="00185A0A">
              <w:rPr>
                <w:rFonts w:ascii="Arial Black" w:hAnsi="Arial Black"/>
                <w:caps/>
                <w:sz w:val="15"/>
              </w:rPr>
              <w:t>/</w:t>
            </w:r>
            <w:bookmarkStart w:id="0" w:name="Code"/>
            <w:bookmarkEnd w:id="0"/>
            <w:r w:rsidR="00D40EE5" w:rsidRPr="00184FC9">
              <w:rPr>
                <w:rFonts w:ascii="Arial Black" w:hAnsi="Arial Black"/>
                <w:caps/>
                <w:sz w:val="15"/>
              </w:rPr>
              <w:t>7</w:t>
            </w:r>
            <w:r w:rsidR="00D40EE5" w:rsidRPr="00185A0A">
              <w:rPr>
                <w:rFonts w:ascii="Arial Black" w:hAnsi="Arial Black"/>
                <w:caps/>
                <w:sz w:val="15"/>
              </w:rPr>
              <w:t xml:space="preserve">    </w:t>
            </w:r>
          </w:p>
        </w:tc>
      </w:tr>
      <w:tr w:rsidR="008B2CC1" w:rsidRPr="00185A0A" w:rsidTr="00916EE2">
        <w:trPr>
          <w:trHeight w:hRule="exact" w:val="170"/>
        </w:trPr>
        <w:tc>
          <w:tcPr>
            <w:tcW w:w="9356" w:type="dxa"/>
            <w:gridSpan w:val="3"/>
            <w:noWrap/>
            <w:tcMar>
              <w:left w:w="0" w:type="dxa"/>
              <w:right w:w="0" w:type="dxa"/>
            </w:tcMar>
            <w:vAlign w:val="bottom"/>
          </w:tcPr>
          <w:p w:rsidR="008B2CC1" w:rsidRPr="00185A0A" w:rsidRDefault="008B2CC1" w:rsidP="00916EE2">
            <w:pPr>
              <w:jc w:val="right"/>
              <w:rPr>
                <w:rFonts w:ascii="Arial Black" w:hAnsi="Arial Black"/>
                <w:caps/>
                <w:sz w:val="15"/>
              </w:rPr>
            </w:pPr>
            <w:r w:rsidRPr="00185A0A">
              <w:rPr>
                <w:rFonts w:ascii="Arial Black" w:hAnsi="Arial Black"/>
                <w:caps/>
                <w:sz w:val="15"/>
              </w:rPr>
              <w:t>ORIGINAL:</w:t>
            </w:r>
            <w:r w:rsidR="00A42DAF" w:rsidRPr="00185A0A">
              <w:rPr>
                <w:rFonts w:ascii="Arial Black" w:hAnsi="Arial Black"/>
                <w:caps/>
                <w:sz w:val="15"/>
              </w:rPr>
              <w:t xml:space="preserve"> </w:t>
            </w:r>
            <w:r w:rsidRPr="00185A0A">
              <w:rPr>
                <w:rFonts w:ascii="Arial Black" w:hAnsi="Arial Black"/>
                <w:caps/>
                <w:sz w:val="15"/>
              </w:rPr>
              <w:t xml:space="preserve"> </w:t>
            </w:r>
            <w:bookmarkStart w:id="1" w:name="Original"/>
            <w:bookmarkEnd w:id="1"/>
            <w:r w:rsidR="00477D53" w:rsidRPr="00185A0A">
              <w:rPr>
                <w:rFonts w:ascii="Arial Black" w:hAnsi="Arial Black"/>
                <w:caps/>
                <w:sz w:val="15"/>
              </w:rPr>
              <w:t>English</w:t>
            </w:r>
          </w:p>
        </w:tc>
      </w:tr>
      <w:tr w:rsidR="008B2CC1" w:rsidRPr="00185A0A" w:rsidTr="00916EE2">
        <w:trPr>
          <w:trHeight w:hRule="exact" w:val="198"/>
        </w:trPr>
        <w:tc>
          <w:tcPr>
            <w:tcW w:w="9356" w:type="dxa"/>
            <w:gridSpan w:val="3"/>
            <w:tcMar>
              <w:left w:w="0" w:type="dxa"/>
              <w:right w:w="0" w:type="dxa"/>
            </w:tcMar>
            <w:vAlign w:val="bottom"/>
          </w:tcPr>
          <w:p w:rsidR="008B2CC1" w:rsidRPr="00185A0A" w:rsidRDefault="008B2CC1" w:rsidP="007472BC">
            <w:pPr>
              <w:jc w:val="right"/>
              <w:rPr>
                <w:rFonts w:ascii="Arial Black" w:hAnsi="Arial Black"/>
                <w:caps/>
                <w:sz w:val="15"/>
              </w:rPr>
            </w:pPr>
            <w:r w:rsidRPr="00185A0A">
              <w:rPr>
                <w:rFonts w:ascii="Arial Black" w:hAnsi="Arial Black"/>
                <w:caps/>
                <w:sz w:val="15"/>
              </w:rPr>
              <w:t>DATE:</w:t>
            </w:r>
            <w:r w:rsidR="00A42DAF" w:rsidRPr="00185A0A">
              <w:rPr>
                <w:rFonts w:ascii="Arial Black" w:hAnsi="Arial Black"/>
                <w:caps/>
                <w:sz w:val="15"/>
              </w:rPr>
              <w:t xml:space="preserve"> </w:t>
            </w:r>
            <w:r w:rsidRPr="00185A0A">
              <w:rPr>
                <w:rFonts w:ascii="Arial Black" w:hAnsi="Arial Black"/>
                <w:caps/>
                <w:sz w:val="15"/>
              </w:rPr>
              <w:t xml:space="preserve"> </w:t>
            </w:r>
            <w:bookmarkStart w:id="2" w:name="Date"/>
            <w:bookmarkEnd w:id="2"/>
            <w:r w:rsidR="00622F2A">
              <w:rPr>
                <w:rFonts w:ascii="Arial Black" w:hAnsi="Arial Black"/>
                <w:caps/>
                <w:sz w:val="15"/>
              </w:rPr>
              <w:t>MAY</w:t>
            </w:r>
            <w:r w:rsidR="00D40EE5">
              <w:rPr>
                <w:rFonts w:ascii="Arial Black" w:hAnsi="Arial Black"/>
                <w:caps/>
                <w:sz w:val="15"/>
              </w:rPr>
              <w:t xml:space="preserve"> </w:t>
            </w:r>
            <w:r w:rsidR="007472BC">
              <w:rPr>
                <w:rFonts w:ascii="Arial Black" w:hAnsi="Arial Black"/>
                <w:caps/>
                <w:sz w:val="15"/>
              </w:rPr>
              <w:t>23</w:t>
            </w:r>
            <w:r w:rsidR="00477D53" w:rsidRPr="00185A0A">
              <w:rPr>
                <w:rFonts w:ascii="Arial Black" w:hAnsi="Arial Black"/>
                <w:caps/>
                <w:sz w:val="15"/>
              </w:rPr>
              <w:t>, 201</w:t>
            </w:r>
            <w:r w:rsidR="00565EBD">
              <w:rPr>
                <w:rFonts w:ascii="Arial Black" w:hAnsi="Arial Black"/>
                <w:caps/>
                <w:sz w:val="15"/>
              </w:rPr>
              <w:t>8</w:t>
            </w:r>
          </w:p>
        </w:tc>
      </w:tr>
    </w:tbl>
    <w:p w:rsidR="008932E9" w:rsidRPr="00185A0A" w:rsidRDefault="008932E9" w:rsidP="00D40EE5">
      <w:pPr>
        <w:spacing w:before="1200"/>
        <w:rPr>
          <w:b/>
          <w:sz w:val="28"/>
          <w:szCs w:val="28"/>
        </w:rPr>
      </w:pPr>
      <w:r w:rsidRPr="00185A0A">
        <w:rPr>
          <w:b/>
          <w:sz w:val="28"/>
          <w:szCs w:val="28"/>
        </w:rPr>
        <w:t>Working Group on the Legal Development of the Hague System for the International Registration of Industrial Designs</w:t>
      </w:r>
    </w:p>
    <w:p w:rsidR="008932E9" w:rsidRPr="00185A0A" w:rsidRDefault="00565EBD" w:rsidP="00D40EE5">
      <w:pPr>
        <w:spacing w:before="480"/>
        <w:rPr>
          <w:b/>
          <w:sz w:val="24"/>
          <w:szCs w:val="24"/>
        </w:rPr>
      </w:pPr>
      <w:r>
        <w:rPr>
          <w:b/>
          <w:sz w:val="24"/>
          <w:szCs w:val="24"/>
        </w:rPr>
        <w:t>Sevent</w:t>
      </w:r>
      <w:r w:rsidR="003D5C10" w:rsidRPr="00185A0A">
        <w:rPr>
          <w:b/>
          <w:sz w:val="24"/>
          <w:szCs w:val="24"/>
        </w:rPr>
        <w:t>h</w:t>
      </w:r>
      <w:r w:rsidR="008932E9" w:rsidRPr="00185A0A">
        <w:rPr>
          <w:b/>
          <w:sz w:val="24"/>
          <w:szCs w:val="24"/>
        </w:rPr>
        <w:t xml:space="preserve"> Session</w:t>
      </w:r>
    </w:p>
    <w:p w:rsidR="008932E9" w:rsidRPr="00185A0A" w:rsidRDefault="008932E9" w:rsidP="008932E9">
      <w:pPr>
        <w:rPr>
          <w:b/>
          <w:sz w:val="24"/>
          <w:szCs w:val="24"/>
        </w:rPr>
      </w:pPr>
      <w:r w:rsidRPr="00185A0A">
        <w:rPr>
          <w:b/>
          <w:sz w:val="24"/>
          <w:szCs w:val="24"/>
        </w:rPr>
        <w:t xml:space="preserve">Geneva, </w:t>
      </w:r>
      <w:r w:rsidR="00462AD1" w:rsidRPr="00185A0A">
        <w:rPr>
          <w:b/>
          <w:sz w:val="24"/>
          <w:szCs w:val="24"/>
        </w:rPr>
        <w:t>Ju</w:t>
      </w:r>
      <w:r w:rsidR="00565EBD">
        <w:rPr>
          <w:b/>
          <w:sz w:val="24"/>
          <w:szCs w:val="24"/>
        </w:rPr>
        <w:t>ly 16</w:t>
      </w:r>
      <w:r w:rsidR="00E05D0E" w:rsidRPr="00185A0A">
        <w:rPr>
          <w:b/>
          <w:sz w:val="24"/>
          <w:szCs w:val="24"/>
        </w:rPr>
        <w:t xml:space="preserve"> to</w:t>
      </w:r>
      <w:r w:rsidR="00E91EC7" w:rsidRPr="00185A0A">
        <w:rPr>
          <w:b/>
          <w:sz w:val="24"/>
          <w:szCs w:val="24"/>
        </w:rPr>
        <w:t xml:space="preserve"> </w:t>
      </w:r>
      <w:r w:rsidR="00565EBD">
        <w:rPr>
          <w:b/>
          <w:sz w:val="24"/>
          <w:szCs w:val="24"/>
        </w:rPr>
        <w:t>18</w:t>
      </w:r>
      <w:r w:rsidRPr="00185A0A">
        <w:rPr>
          <w:b/>
          <w:sz w:val="24"/>
          <w:szCs w:val="24"/>
        </w:rPr>
        <w:t>, 201</w:t>
      </w:r>
      <w:r w:rsidR="00565EBD">
        <w:rPr>
          <w:b/>
          <w:sz w:val="24"/>
          <w:szCs w:val="24"/>
        </w:rPr>
        <w:t>8</w:t>
      </w:r>
    </w:p>
    <w:p w:rsidR="008B2CC1" w:rsidRDefault="00B24255" w:rsidP="006641B7">
      <w:pPr>
        <w:spacing w:before="720"/>
      </w:pPr>
      <w:r>
        <w:rPr>
          <w:caps/>
          <w:sz w:val="24"/>
        </w:rPr>
        <w:t xml:space="preserve">analysis of the returns to </w:t>
      </w:r>
      <w:r w:rsidR="007C1E6E">
        <w:rPr>
          <w:caps/>
          <w:sz w:val="24"/>
        </w:rPr>
        <w:t xml:space="preserve">THE </w:t>
      </w:r>
      <w:r>
        <w:rPr>
          <w:caps/>
          <w:sz w:val="24"/>
        </w:rPr>
        <w:t xml:space="preserve">wipo </w:t>
      </w:r>
      <w:r w:rsidR="002C6C57">
        <w:rPr>
          <w:caps/>
          <w:sz w:val="24"/>
        </w:rPr>
        <w:t>Questionnaire</w:t>
      </w:r>
      <w:r w:rsidR="00406B81">
        <w:rPr>
          <w:caps/>
          <w:sz w:val="24"/>
        </w:rPr>
        <w:t xml:space="preserve"> on priority documents</w:t>
      </w:r>
    </w:p>
    <w:p w:rsidR="008B2CC1" w:rsidRPr="00185A0A" w:rsidRDefault="00766375" w:rsidP="006641B7">
      <w:pPr>
        <w:spacing w:before="240" w:after="720"/>
        <w:rPr>
          <w:i/>
        </w:rPr>
      </w:pPr>
      <w:bookmarkStart w:id="3" w:name="Prepared"/>
      <w:bookmarkEnd w:id="3"/>
      <w:r w:rsidRPr="00185A0A">
        <w:rPr>
          <w:i/>
        </w:rPr>
        <w:t xml:space="preserve">Document </w:t>
      </w:r>
      <w:r w:rsidR="00477D53" w:rsidRPr="00185A0A">
        <w:rPr>
          <w:i/>
        </w:rPr>
        <w:t>prepared by the</w:t>
      </w:r>
      <w:r w:rsidRPr="00185A0A">
        <w:rPr>
          <w:i/>
        </w:rPr>
        <w:t xml:space="preserve"> International Bureau</w:t>
      </w:r>
    </w:p>
    <w:p w:rsidR="005C1BCC" w:rsidRDefault="005C1BCC" w:rsidP="00EF7B7A">
      <w:pPr>
        <w:pStyle w:val="Heading1"/>
        <w:rPr>
          <w:lang w:eastAsia="en-US"/>
        </w:rPr>
      </w:pPr>
      <w:r w:rsidRPr="00185A0A">
        <w:rPr>
          <w:lang w:eastAsia="en-US"/>
        </w:rPr>
        <w:t>I.</w:t>
      </w:r>
      <w:r w:rsidRPr="00185A0A">
        <w:rPr>
          <w:lang w:eastAsia="en-US"/>
        </w:rPr>
        <w:tab/>
      </w:r>
      <w:r w:rsidR="00E72915" w:rsidRPr="00E72915">
        <w:rPr>
          <w:lang w:eastAsia="en-US"/>
        </w:rPr>
        <w:t>BACKGROUND</w:t>
      </w:r>
    </w:p>
    <w:p w:rsidR="00E72915" w:rsidRPr="00E72915" w:rsidRDefault="00E72915" w:rsidP="00E72915">
      <w:pPr>
        <w:ind w:left="567" w:hanging="567"/>
        <w:rPr>
          <w:lang w:eastAsia="en-US"/>
        </w:rPr>
      </w:pPr>
    </w:p>
    <w:p w:rsidR="003E4F49" w:rsidRPr="0076531A" w:rsidRDefault="00FC20D4" w:rsidP="0076531A">
      <w:pPr>
        <w:pStyle w:val="ONUME"/>
      </w:pPr>
      <w:r w:rsidRPr="0076531A">
        <w:t>A</w:t>
      </w:r>
      <w:r w:rsidR="00B24255" w:rsidRPr="0076531A">
        <w:t xml:space="preserve"> </w:t>
      </w:r>
      <w:r w:rsidR="00087C35" w:rsidRPr="0076531A">
        <w:t>q</w:t>
      </w:r>
      <w:r w:rsidR="002C6C57" w:rsidRPr="0076531A">
        <w:t>uestionnaire</w:t>
      </w:r>
      <w:r w:rsidR="00B24255" w:rsidRPr="0076531A">
        <w:t xml:space="preserve"> on </w:t>
      </w:r>
      <w:r w:rsidR="0076531A">
        <w:t>“</w:t>
      </w:r>
      <w:r w:rsidR="00B90335" w:rsidRPr="0076531A">
        <w:t>I</w:t>
      </w:r>
      <w:r w:rsidR="00B24255" w:rsidRPr="0076531A">
        <w:t>ssuanc</w:t>
      </w:r>
      <w:bookmarkStart w:id="4" w:name="_GoBack"/>
      <w:bookmarkEnd w:id="4"/>
      <w:r w:rsidR="00B24255" w:rsidRPr="0076531A">
        <w:t xml:space="preserve">e and submission of priority documents and restoration of the right of priority within the membership of the Hague </w:t>
      </w:r>
      <w:r w:rsidR="00B90335" w:rsidRPr="0076531A">
        <w:t>S</w:t>
      </w:r>
      <w:r w:rsidR="00B24255" w:rsidRPr="0076531A">
        <w:t xml:space="preserve">ystem for the </w:t>
      </w:r>
      <w:r w:rsidR="00B90335" w:rsidRPr="0076531A">
        <w:t>I</w:t>
      </w:r>
      <w:r w:rsidR="00B24255" w:rsidRPr="0076531A">
        <w:t xml:space="preserve">nternational </w:t>
      </w:r>
      <w:r w:rsidR="00B90335" w:rsidRPr="0076531A">
        <w:t>R</w:t>
      </w:r>
      <w:r w:rsidR="00B24255" w:rsidRPr="0076531A">
        <w:t xml:space="preserve">egistration of </w:t>
      </w:r>
      <w:r w:rsidR="00B90335" w:rsidRPr="0076531A">
        <w:t>I</w:t>
      </w:r>
      <w:r w:rsidR="00B24255" w:rsidRPr="0076531A">
        <w:t xml:space="preserve">ndustrial </w:t>
      </w:r>
      <w:r w:rsidR="00B90335" w:rsidRPr="0076531A">
        <w:t>D</w:t>
      </w:r>
      <w:r w:rsidR="00B24255" w:rsidRPr="0076531A">
        <w:t>esigns</w:t>
      </w:r>
      <w:r w:rsidR="0076531A">
        <w:t>”</w:t>
      </w:r>
      <w:r w:rsidR="00B90335" w:rsidRPr="0076531A">
        <w:t xml:space="preserve"> </w:t>
      </w:r>
      <w:r w:rsidR="00E72C29" w:rsidRPr="0076531A">
        <w:t>(hereinafter referred to as the “</w:t>
      </w:r>
      <w:r w:rsidR="002C6C57" w:rsidRPr="0076531A">
        <w:t>Questionnaire</w:t>
      </w:r>
      <w:r w:rsidR="00E72C29" w:rsidRPr="0076531A">
        <w:t xml:space="preserve">”) </w:t>
      </w:r>
      <w:r w:rsidR="00096B60">
        <w:t>was</w:t>
      </w:r>
      <w:r w:rsidR="00B90335" w:rsidRPr="0076531A">
        <w:t xml:space="preserve"> prepared by the International Bureau, and circulated among the members of the Hague System on November</w:t>
      </w:r>
      <w:r w:rsidR="0076531A">
        <w:t> </w:t>
      </w:r>
      <w:r w:rsidR="00B90335" w:rsidRPr="0076531A">
        <w:t>8,</w:t>
      </w:r>
      <w:r w:rsidR="0076531A">
        <w:t> </w:t>
      </w:r>
      <w:r w:rsidR="00B90335" w:rsidRPr="0076531A">
        <w:t>2017 (C. H 130).</w:t>
      </w:r>
    </w:p>
    <w:p w:rsidR="00EC4D7F" w:rsidRPr="0076531A" w:rsidRDefault="00FC20D4" w:rsidP="0076531A">
      <w:pPr>
        <w:pStyle w:val="ONUME"/>
      </w:pPr>
      <w:r w:rsidRPr="0076531A">
        <w:t>Th</w:t>
      </w:r>
      <w:r w:rsidR="003E4F49" w:rsidRPr="0076531A">
        <w:t>e</w:t>
      </w:r>
      <w:r w:rsidRPr="0076531A">
        <w:t xml:space="preserve"> Questionnaire </w:t>
      </w:r>
      <w:r w:rsidR="00096B60">
        <w:t>was intended</w:t>
      </w:r>
      <w:r w:rsidR="00FE0130">
        <w:t xml:space="preserve"> to</w:t>
      </w:r>
      <w:r w:rsidR="00622F2A">
        <w:t xml:space="preserve"> help the International Bureau</w:t>
      </w:r>
      <w:r w:rsidR="002A3789">
        <w:t xml:space="preserve"> </w:t>
      </w:r>
      <w:r w:rsidRPr="0076531A">
        <w:t xml:space="preserve">evaluate </w:t>
      </w:r>
      <w:r w:rsidR="00622F2A">
        <w:t>its</w:t>
      </w:r>
      <w:r w:rsidR="001B0CD2" w:rsidRPr="0076531A">
        <w:t xml:space="preserve"> practice </w:t>
      </w:r>
      <w:r w:rsidRPr="0076531A">
        <w:t>and also improve the general questionnaire sent</w:t>
      </w:r>
      <w:r w:rsidR="00C513C5" w:rsidRPr="0076531A">
        <w:t xml:space="preserve"> annually</w:t>
      </w:r>
      <w:r w:rsidRPr="0076531A">
        <w:t xml:space="preserve"> to the </w:t>
      </w:r>
      <w:r w:rsidR="00406B81" w:rsidRPr="0076531A">
        <w:t>m</w:t>
      </w:r>
      <w:r w:rsidRPr="0076531A">
        <w:t xml:space="preserve">embers of </w:t>
      </w:r>
      <w:proofErr w:type="gramStart"/>
      <w:r w:rsidRPr="0076531A">
        <w:t>the</w:t>
      </w:r>
      <w:proofErr w:type="gramEnd"/>
      <w:r w:rsidRPr="0076531A">
        <w:t xml:space="preserve"> Hague System</w:t>
      </w:r>
      <w:r w:rsidR="00096B60">
        <w:t xml:space="preserve"> and provided to</w:t>
      </w:r>
      <w:r w:rsidR="003E4F49" w:rsidRPr="0076531A">
        <w:t xml:space="preserve"> new members at the time of their ratification or accession, </w:t>
      </w:r>
      <w:r w:rsidRPr="0076531A">
        <w:t>with a view to enhanc</w:t>
      </w:r>
      <w:r w:rsidR="00096B60">
        <w:t>ing</w:t>
      </w:r>
      <w:r w:rsidRPr="0076531A">
        <w:t xml:space="preserve"> user information</w:t>
      </w:r>
      <w:r w:rsidR="007E4F25" w:rsidRPr="0076531A">
        <w:t xml:space="preserve"> on </w:t>
      </w:r>
      <w:r w:rsidR="00622F2A">
        <w:t>the</w:t>
      </w:r>
      <w:r w:rsidR="007E4F25" w:rsidRPr="0076531A">
        <w:t xml:space="preserve"> dedicated web</w:t>
      </w:r>
      <w:r w:rsidR="000F1A35">
        <w:t xml:space="preserve"> </w:t>
      </w:r>
      <w:r w:rsidR="007E4F25" w:rsidRPr="0076531A">
        <w:t>pages.</w:t>
      </w:r>
    </w:p>
    <w:p w:rsidR="00E72915" w:rsidRPr="0076531A" w:rsidRDefault="00E72915" w:rsidP="0076531A">
      <w:pPr>
        <w:pStyle w:val="ONUME"/>
      </w:pPr>
      <w:r w:rsidRPr="0076531A">
        <w:t>The Int</w:t>
      </w:r>
      <w:r w:rsidR="0028185F" w:rsidRPr="0076531A">
        <w:t>ernational Bureau received 31</w:t>
      </w:r>
      <w:r w:rsidR="00FF09AD" w:rsidRPr="0076531A">
        <w:t xml:space="preserve"> </w:t>
      </w:r>
      <w:r w:rsidR="00471297" w:rsidRPr="0076531A">
        <w:t>replies</w:t>
      </w:r>
      <w:r w:rsidRPr="0076531A">
        <w:t xml:space="preserve"> to the </w:t>
      </w:r>
      <w:r w:rsidR="002C6C57" w:rsidRPr="0076531A">
        <w:t>Questionnaire</w:t>
      </w:r>
      <w:r w:rsidR="006514A8" w:rsidRPr="0076531A">
        <w:t xml:space="preserve"> from</w:t>
      </w:r>
      <w:r w:rsidR="00622F2A">
        <w:t xml:space="preserve"> the Offices of</w:t>
      </w:r>
      <w:r w:rsidR="006514A8" w:rsidRPr="0076531A">
        <w:t xml:space="preserve"> </w:t>
      </w:r>
      <w:r w:rsidR="00FF09AD" w:rsidRPr="0076531A">
        <w:t>28</w:t>
      </w:r>
      <w:r w:rsidR="00622F2A">
        <w:t> </w:t>
      </w:r>
      <w:r w:rsidR="00C513C5" w:rsidRPr="0076531A">
        <w:t>m</w:t>
      </w:r>
      <w:r w:rsidR="003D0E3E" w:rsidRPr="0076531A">
        <w:t xml:space="preserve">ember States and </w:t>
      </w:r>
      <w:r w:rsidR="00C513C5" w:rsidRPr="0076531A">
        <w:t>three</w:t>
      </w:r>
      <w:r w:rsidR="0003129F" w:rsidRPr="0076531A">
        <w:t xml:space="preserve"> </w:t>
      </w:r>
      <w:r w:rsidR="003D0E3E" w:rsidRPr="0076531A">
        <w:t xml:space="preserve">intergovernmental organizations (IGOs) </w:t>
      </w:r>
      <w:r w:rsidRPr="0076531A">
        <w:t>(</w:t>
      </w:r>
      <w:r w:rsidR="00C513C5" w:rsidRPr="0076531A">
        <w:t>h</w:t>
      </w:r>
      <w:r w:rsidRPr="0076531A">
        <w:t>ereinafter referred to</w:t>
      </w:r>
      <w:r w:rsidR="00B76AF5" w:rsidRPr="0076531A">
        <w:t xml:space="preserve"> as “responding </w:t>
      </w:r>
      <w:r w:rsidR="00DA5271">
        <w:t xml:space="preserve"> </w:t>
      </w:r>
      <w:r w:rsidR="00FB50DD">
        <w:t>O</w:t>
      </w:r>
      <w:r w:rsidR="00DA5271">
        <w:t>ffices</w:t>
      </w:r>
      <w:r w:rsidR="00B76AF5" w:rsidRPr="0076531A">
        <w:t>”)</w:t>
      </w:r>
      <w:r w:rsidR="00B76AF5" w:rsidRPr="005E762C">
        <w:rPr>
          <w:rStyle w:val="FootnoteReference"/>
        </w:rPr>
        <w:footnoteReference w:id="2"/>
      </w:r>
      <w:r w:rsidRPr="0076531A">
        <w:t>.</w:t>
      </w:r>
    </w:p>
    <w:p w:rsidR="003C2C74" w:rsidRPr="0076531A" w:rsidRDefault="003C2C74" w:rsidP="0076531A">
      <w:pPr>
        <w:pStyle w:val="ONUME"/>
      </w:pPr>
      <w:r w:rsidRPr="0076531A">
        <w:lastRenderedPageBreak/>
        <w:t xml:space="preserve">A compilation of the replies to the Questionnaire will be </w:t>
      </w:r>
      <w:r w:rsidR="00096B60">
        <w:t>provided</w:t>
      </w:r>
      <w:r w:rsidR="00F65185" w:rsidRPr="0076531A">
        <w:t xml:space="preserve"> </w:t>
      </w:r>
      <w:r w:rsidRPr="0076531A">
        <w:t xml:space="preserve">in a separate document and published on </w:t>
      </w:r>
      <w:r w:rsidR="007C1E6E">
        <w:t xml:space="preserve">the </w:t>
      </w:r>
      <w:r w:rsidR="0010546B" w:rsidRPr="0076531A">
        <w:t>WIPO</w:t>
      </w:r>
      <w:r w:rsidRPr="0076531A">
        <w:t xml:space="preserve"> website.</w:t>
      </w:r>
    </w:p>
    <w:p w:rsidR="00925D3D" w:rsidRPr="0076531A" w:rsidRDefault="00E72915" w:rsidP="0076531A">
      <w:pPr>
        <w:pStyle w:val="ONUME"/>
      </w:pPr>
      <w:r w:rsidRPr="0076531A">
        <w:t xml:space="preserve">The present document </w:t>
      </w:r>
      <w:r w:rsidR="00B76AF5" w:rsidRPr="0076531A">
        <w:t>summarizes the main trends</w:t>
      </w:r>
      <w:r w:rsidR="003D0E3E" w:rsidRPr="0076531A">
        <w:t xml:space="preserve"> </w:t>
      </w:r>
      <w:r w:rsidR="007C1E6E">
        <w:t>emerging from</w:t>
      </w:r>
      <w:r w:rsidR="0079353D" w:rsidRPr="0076531A">
        <w:t xml:space="preserve"> the replies </w:t>
      </w:r>
      <w:r w:rsidR="00BB77F9" w:rsidRPr="0076531A">
        <w:t xml:space="preserve">sent </w:t>
      </w:r>
      <w:r w:rsidR="0079353D" w:rsidRPr="0076531A">
        <w:t xml:space="preserve">by the </w:t>
      </w:r>
      <w:r w:rsidR="003D0E3E" w:rsidRPr="0076531A">
        <w:t xml:space="preserve">responding </w:t>
      </w:r>
      <w:r w:rsidR="00FB50DD">
        <w:t>O</w:t>
      </w:r>
      <w:r w:rsidR="002C764A">
        <w:t>ffices</w:t>
      </w:r>
      <w:r w:rsidR="002C764A" w:rsidRPr="0076531A" w:rsidDel="002C764A">
        <w:t xml:space="preserve"> </w:t>
      </w:r>
      <w:r w:rsidR="007138A1" w:rsidRPr="0076531A">
        <w:t xml:space="preserve">and </w:t>
      </w:r>
      <w:r w:rsidR="00CF140A" w:rsidRPr="0076531A">
        <w:t xml:space="preserve">is divided into four </w:t>
      </w:r>
      <w:r w:rsidR="007C1E6E">
        <w:t>sections</w:t>
      </w:r>
      <w:r w:rsidR="00F25241">
        <w:t xml:space="preserve"> to reflect</w:t>
      </w:r>
      <w:r w:rsidR="00CF140A" w:rsidRPr="0076531A">
        <w:t xml:space="preserve"> the structure of the Questionnaire, namely</w:t>
      </w:r>
      <w:r w:rsidR="00F25241">
        <w:t>:</w:t>
      </w:r>
      <w:r w:rsidR="00933E59">
        <w:t xml:space="preserve"> </w:t>
      </w:r>
      <w:r w:rsidR="00CF140A" w:rsidRPr="0076531A">
        <w:t xml:space="preserve"> “Issuance of priority documents by Offices of the members</w:t>
      </w:r>
      <w:r w:rsidR="00A7740C" w:rsidRPr="0076531A">
        <w:t xml:space="preserve"> of the Hague System</w:t>
      </w:r>
      <w:r w:rsidR="00CF140A" w:rsidRPr="0076531A">
        <w:t>”, “</w:t>
      </w:r>
      <w:r w:rsidR="00A7740C" w:rsidRPr="0076531A">
        <w:t>S</w:t>
      </w:r>
      <w:r w:rsidR="00CF140A" w:rsidRPr="0076531A">
        <w:t xml:space="preserve">ubmission of priority documents to Offices </w:t>
      </w:r>
      <w:r w:rsidR="00744A92" w:rsidRPr="0076531A">
        <w:t xml:space="preserve">as the Office </w:t>
      </w:r>
      <w:r w:rsidR="00CF140A" w:rsidRPr="0076531A">
        <w:t>of a desi</w:t>
      </w:r>
      <w:r w:rsidR="006715E5" w:rsidRPr="0076531A">
        <w:t xml:space="preserve">gnated </w:t>
      </w:r>
      <w:r w:rsidR="00685C2A" w:rsidRPr="0076531A">
        <w:t>C</w:t>
      </w:r>
      <w:r w:rsidR="006715E5" w:rsidRPr="0076531A">
        <w:t xml:space="preserve">ontracting </w:t>
      </w:r>
      <w:r w:rsidR="00685C2A" w:rsidRPr="0076531A">
        <w:t>P</w:t>
      </w:r>
      <w:r w:rsidR="006715E5" w:rsidRPr="0076531A">
        <w:t>arty</w:t>
      </w:r>
      <w:r w:rsidR="00CF140A" w:rsidRPr="0076531A">
        <w:t>”, “</w:t>
      </w:r>
      <w:r w:rsidR="00744A92" w:rsidRPr="0076531A">
        <w:t>R</w:t>
      </w:r>
      <w:r w:rsidR="00CF140A" w:rsidRPr="0076531A">
        <w:t>estoration of the right of priority” and “</w:t>
      </w:r>
      <w:r w:rsidR="003E4F49" w:rsidRPr="0076531A">
        <w:t>P</w:t>
      </w:r>
      <w:r w:rsidR="00CF140A" w:rsidRPr="0076531A">
        <w:t>lans to</w:t>
      </w:r>
      <w:r w:rsidR="003E4F49" w:rsidRPr="0076531A">
        <w:t xml:space="preserve"> participate in</w:t>
      </w:r>
      <w:r w:rsidR="00CF140A" w:rsidRPr="0076531A">
        <w:t xml:space="preserve"> the </w:t>
      </w:r>
      <w:r w:rsidR="00744A92" w:rsidRPr="0076531A">
        <w:t>WIPO D</w:t>
      </w:r>
      <w:r w:rsidR="00CF140A" w:rsidRPr="0076531A">
        <w:t xml:space="preserve">igital </w:t>
      </w:r>
      <w:r w:rsidR="00744A92" w:rsidRPr="0076531A">
        <w:t>A</w:t>
      </w:r>
      <w:r w:rsidR="00CF140A" w:rsidRPr="0076531A">
        <w:t xml:space="preserve">ccess </w:t>
      </w:r>
      <w:r w:rsidR="00744A92" w:rsidRPr="0076531A">
        <w:t>S</w:t>
      </w:r>
      <w:r w:rsidR="00CF140A" w:rsidRPr="0076531A">
        <w:t>ervice (DAS)”.</w:t>
      </w:r>
    </w:p>
    <w:p w:rsidR="00E57E18" w:rsidRPr="0076531A" w:rsidRDefault="00CF140A" w:rsidP="0076531A">
      <w:pPr>
        <w:pStyle w:val="ONUME"/>
      </w:pPr>
      <w:r w:rsidRPr="0076531A">
        <w:t xml:space="preserve">The document is supplemented by an Annex, entitled “Quantitative </w:t>
      </w:r>
      <w:r w:rsidR="00744A92" w:rsidRPr="0076531A">
        <w:t>S</w:t>
      </w:r>
      <w:r w:rsidRPr="0076531A">
        <w:t xml:space="preserve">ummary of </w:t>
      </w:r>
      <w:r w:rsidR="00744A92" w:rsidRPr="0076531A">
        <w:t>R</w:t>
      </w:r>
      <w:r w:rsidRPr="0076531A">
        <w:t xml:space="preserve">eplies to the </w:t>
      </w:r>
      <w:r w:rsidR="00744A92" w:rsidRPr="0076531A">
        <w:t>Q</w:t>
      </w:r>
      <w:r w:rsidRPr="0076531A">
        <w:t>uestionnaire”, containing a table with the</w:t>
      </w:r>
      <w:r w:rsidR="00B23DEE" w:rsidRPr="0076531A">
        <w:t xml:space="preserve"> number of returns per question.</w:t>
      </w:r>
    </w:p>
    <w:p w:rsidR="0094108B" w:rsidRPr="0093096B" w:rsidRDefault="00233B2B" w:rsidP="0076531A">
      <w:pPr>
        <w:pStyle w:val="Heading1"/>
        <w:spacing w:before="480"/>
        <w:ind w:left="567" w:hanging="567"/>
      </w:pPr>
      <w:r>
        <w:t>II.</w:t>
      </w:r>
      <w:r w:rsidR="00E72915" w:rsidRPr="00FF7703">
        <w:tab/>
      </w:r>
      <w:r w:rsidR="0094108B" w:rsidRPr="0093096B">
        <w:t>ISSUANCE OF PRIORITY DOCUMENTS BY OFFICE</w:t>
      </w:r>
      <w:r w:rsidR="00BA6BDA">
        <w:t>S OF THE MEMBERS</w:t>
      </w:r>
      <w:r w:rsidR="00744A92">
        <w:t xml:space="preserve"> OF THE HAGUE SYSTEM</w:t>
      </w:r>
    </w:p>
    <w:p w:rsidR="00F44D24" w:rsidRDefault="007138A1" w:rsidP="0076531A">
      <w:pPr>
        <w:pStyle w:val="ONUME"/>
        <w:spacing w:before="240"/>
      </w:pPr>
      <w:r>
        <w:t>T</w:t>
      </w:r>
      <w:r w:rsidR="0094108B">
        <w:t>he Questionnaire</w:t>
      </w:r>
      <w:r w:rsidR="0076531A">
        <w:t xml:space="preserve"> </w:t>
      </w:r>
      <w:r w:rsidR="00762881">
        <w:t xml:space="preserve">results </w:t>
      </w:r>
      <w:r w:rsidR="0076531A">
        <w:t>reveal</w:t>
      </w:r>
      <w:r w:rsidR="00872CCA">
        <w:t xml:space="preserve"> that</w:t>
      </w:r>
      <w:r w:rsidR="00F44D24">
        <w:t xml:space="preserve"> </w:t>
      </w:r>
      <w:r w:rsidR="002070FA">
        <w:t>30</w:t>
      </w:r>
      <w:r w:rsidR="00872CCA">
        <w:t xml:space="preserve"> </w:t>
      </w:r>
      <w:r w:rsidR="00F25241">
        <w:t xml:space="preserve">out of the 31 </w:t>
      </w:r>
      <w:r w:rsidR="00872CCA">
        <w:t xml:space="preserve">responding </w:t>
      </w:r>
      <w:r w:rsidR="00FB50DD">
        <w:t>O</w:t>
      </w:r>
      <w:r w:rsidR="00DA5271">
        <w:t>ffices</w:t>
      </w:r>
      <w:r w:rsidR="00DA5271" w:rsidDel="00DA5271">
        <w:t xml:space="preserve"> </w:t>
      </w:r>
      <w:r w:rsidR="00872CCA">
        <w:t>iss</w:t>
      </w:r>
      <w:r w:rsidR="00F44D24">
        <w:t xml:space="preserve">ue </w:t>
      </w:r>
      <w:r w:rsidR="00984743">
        <w:t>“</w:t>
      </w:r>
      <w:r w:rsidR="00F44D24">
        <w:t>certified</w:t>
      </w:r>
      <w:r w:rsidR="00984743">
        <w:t>”</w:t>
      </w:r>
      <w:r w:rsidR="0076531A">
        <w:t xml:space="preserve"> priority documents.</w:t>
      </w:r>
    </w:p>
    <w:p w:rsidR="0079353D" w:rsidRDefault="0079353D" w:rsidP="0076531A">
      <w:pPr>
        <w:pStyle w:val="ONUME"/>
      </w:pPr>
      <w:r>
        <w:t xml:space="preserve">One responding </w:t>
      </w:r>
      <w:r w:rsidR="00FB50DD">
        <w:t>O</w:t>
      </w:r>
      <w:r w:rsidR="00DA5271">
        <w:t>ffice</w:t>
      </w:r>
      <w:r w:rsidR="00DA5271" w:rsidDel="00DA5271">
        <w:t xml:space="preserve"> </w:t>
      </w:r>
      <w:r>
        <w:t xml:space="preserve">issues </w:t>
      </w:r>
      <w:r w:rsidR="004F6460">
        <w:t xml:space="preserve">only </w:t>
      </w:r>
      <w:r w:rsidR="00984743">
        <w:t>“</w:t>
      </w:r>
      <w:r>
        <w:t>non-certifi</w:t>
      </w:r>
      <w:r w:rsidR="007138A1">
        <w:t>ed</w:t>
      </w:r>
      <w:r w:rsidR="00984743">
        <w:t>”</w:t>
      </w:r>
      <w:r w:rsidR="007138A1">
        <w:t xml:space="preserve"> priority documents.</w:t>
      </w:r>
    </w:p>
    <w:p w:rsidR="00F44D24" w:rsidRDefault="00F25241" w:rsidP="0076531A">
      <w:pPr>
        <w:pStyle w:val="ONUME"/>
      </w:pPr>
      <w:r>
        <w:t>Of the</w:t>
      </w:r>
      <w:r w:rsidR="00F44D24">
        <w:t xml:space="preserve"> responding </w:t>
      </w:r>
      <w:r w:rsidR="00FB50DD">
        <w:t>O</w:t>
      </w:r>
      <w:r w:rsidR="00DA5271">
        <w:t>ffices</w:t>
      </w:r>
      <w:r w:rsidR="00DA5271" w:rsidDel="00DA5271">
        <w:t xml:space="preserve"> </w:t>
      </w:r>
      <w:r w:rsidR="00F44D24">
        <w:t xml:space="preserve">issuing </w:t>
      </w:r>
      <w:r w:rsidR="00984743">
        <w:t>“</w:t>
      </w:r>
      <w:r w:rsidR="00F44D24">
        <w:t>certified</w:t>
      </w:r>
      <w:r w:rsidR="00984743">
        <w:t>”</w:t>
      </w:r>
      <w:r w:rsidR="00F44D24">
        <w:t xml:space="preserve"> priority documents, </w:t>
      </w:r>
      <w:r w:rsidR="00FE5539">
        <w:t>30</w:t>
      </w:r>
      <w:r w:rsidR="00F44D24">
        <w:t xml:space="preserve"> issue priority </w:t>
      </w:r>
      <w:r w:rsidR="00F44D24" w:rsidRPr="00F44D24">
        <w:t xml:space="preserve">documents </w:t>
      </w:r>
      <w:r w:rsidR="00F44D24">
        <w:t xml:space="preserve">in paper </w:t>
      </w:r>
      <w:r w:rsidR="00B25FA5">
        <w:t xml:space="preserve">format and </w:t>
      </w:r>
      <w:r w:rsidR="003F582B">
        <w:t>eight</w:t>
      </w:r>
      <w:r w:rsidR="0094108B">
        <w:t xml:space="preserve"> in electronic format</w:t>
      </w:r>
      <w:r w:rsidR="0076531A">
        <w:t>.</w:t>
      </w:r>
    </w:p>
    <w:p w:rsidR="00E419AB" w:rsidRDefault="00F44D24" w:rsidP="0076531A">
      <w:pPr>
        <w:pStyle w:val="ONUME"/>
      </w:pPr>
      <w:r>
        <w:t xml:space="preserve">Regarding </w:t>
      </w:r>
      <w:r w:rsidR="00984743">
        <w:t>“</w:t>
      </w:r>
      <w:r>
        <w:t>non</w:t>
      </w:r>
      <w:r w:rsidR="005D1C8D">
        <w:t>-certified</w:t>
      </w:r>
      <w:r w:rsidR="00984743">
        <w:t>”</w:t>
      </w:r>
      <w:r w:rsidR="005D1C8D">
        <w:t xml:space="preserve"> priority documents, </w:t>
      </w:r>
      <w:r w:rsidR="006A0A96">
        <w:t>out of a total of 31</w:t>
      </w:r>
      <w:r w:rsidR="00EA48A7">
        <w:t xml:space="preserve"> responding </w:t>
      </w:r>
      <w:r w:rsidR="00FB50DD">
        <w:t>O</w:t>
      </w:r>
      <w:r w:rsidR="00DA5271">
        <w:t xml:space="preserve">ffices </w:t>
      </w:r>
      <w:r w:rsidR="00EA48A7">
        <w:t xml:space="preserve">, </w:t>
      </w:r>
      <w:r w:rsidR="004F6460">
        <w:t>seven</w:t>
      </w:r>
      <w:r>
        <w:t xml:space="preserve"> issue priority</w:t>
      </w:r>
      <w:r w:rsidR="00EA48A7">
        <w:t xml:space="preserve"> documents in paper format, </w:t>
      </w:r>
      <w:r w:rsidR="004F6460">
        <w:t>five</w:t>
      </w:r>
      <w:r>
        <w:t xml:space="preserve"> </w:t>
      </w:r>
      <w:r w:rsidR="00EA48A7">
        <w:t xml:space="preserve">in electronic format and </w:t>
      </w:r>
      <w:r w:rsidR="004F6460">
        <w:t>one</w:t>
      </w:r>
      <w:r w:rsidR="00EA48A7">
        <w:t xml:space="preserve"> in another format.</w:t>
      </w:r>
    </w:p>
    <w:p w:rsidR="004A2F9B" w:rsidRDefault="00595FA7" w:rsidP="0076531A">
      <w:pPr>
        <w:pStyle w:val="ONUME"/>
      </w:pPr>
      <w:r>
        <w:t xml:space="preserve">Among the </w:t>
      </w:r>
      <w:r w:rsidR="005D1C8D">
        <w:t xml:space="preserve">responding </w:t>
      </w:r>
      <w:r w:rsidR="00FB50DD">
        <w:t>O</w:t>
      </w:r>
      <w:r w:rsidR="00DA5271">
        <w:t>ffices</w:t>
      </w:r>
      <w:r w:rsidR="00DA5271" w:rsidDel="00DA5271">
        <w:t xml:space="preserve"> </w:t>
      </w:r>
      <w:r>
        <w:t xml:space="preserve">which issue </w:t>
      </w:r>
      <w:r w:rsidR="00984743">
        <w:t>“</w:t>
      </w:r>
      <w:r>
        <w:t>certified</w:t>
      </w:r>
      <w:r w:rsidR="00984743">
        <w:t>”</w:t>
      </w:r>
      <w:r>
        <w:t xml:space="preserve"> priority documents in electronic format</w:t>
      </w:r>
      <w:r w:rsidR="004A2F9B">
        <w:t>:</w:t>
      </w:r>
    </w:p>
    <w:p w:rsidR="004A2F9B" w:rsidRPr="0076531A" w:rsidRDefault="004F6460" w:rsidP="0076531A">
      <w:pPr>
        <w:pStyle w:val="ListParagraph"/>
      </w:pPr>
      <w:r w:rsidRPr="0076531A">
        <w:t>two</w:t>
      </w:r>
      <w:r w:rsidR="005D1C8D" w:rsidRPr="0076531A">
        <w:t xml:space="preserve"> </w:t>
      </w:r>
      <w:r w:rsidR="00595FA7" w:rsidRPr="0076531A">
        <w:t>indicate</w:t>
      </w:r>
      <w:r w:rsidR="005D1C8D" w:rsidRPr="0076531A">
        <w:t xml:space="preserve"> that </w:t>
      </w:r>
      <w:r w:rsidR="00595FA7" w:rsidRPr="0076531A">
        <w:t>the priority documents</w:t>
      </w:r>
      <w:r w:rsidR="005D1C8D" w:rsidRPr="0076531A">
        <w:t xml:space="preserve"> </w:t>
      </w:r>
      <w:r w:rsidR="0076531A" w:rsidRPr="0076531A">
        <w:t xml:space="preserve">contain an </w:t>
      </w:r>
      <w:r w:rsidR="00B745B6">
        <w:t>Identification code (ID</w:t>
      </w:r>
      <w:r w:rsidR="0076531A" w:rsidRPr="0076531A">
        <w:t xml:space="preserve"> code</w:t>
      </w:r>
      <w:r w:rsidR="00B745B6">
        <w:t>)</w:t>
      </w:r>
      <w:r w:rsidR="00F25241">
        <w:t>;</w:t>
      </w:r>
    </w:p>
    <w:p w:rsidR="004A2F9B" w:rsidRPr="00F90891" w:rsidRDefault="004F6460" w:rsidP="0076531A">
      <w:pPr>
        <w:pStyle w:val="ListParagraph"/>
      </w:pPr>
      <w:r w:rsidRPr="00F90891">
        <w:t>three</w:t>
      </w:r>
      <w:r w:rsidR="005D1C8D" w:rsidRPr="00F90891">
        <w:t xml:space="preserve"> </w:t>
      </w:r>
      <w:r w:rsidR="00595FA7" w:rsidRPr="00F90891">
        <w:t>indicate</w:t>
      </w:r>
      <w:r w:rsidR="005D1C8D" w:rsidRPr="00F90891">
        <w:t xml:space="preserve"> that </w:t>
      </w:r>
      <w:r w:rsidR="00414DCD" w:rsidRPr="00F90891">
        <w:t xml:space="preserve">they do not contain an </w:t>
      </w:r>
      <w:r w:rsidR="00B745B6">
        <w:t>ID</w:t>
      </w:r>
      <w:r w:rsidR="00414DCD" w:rsidRPr="00F90891">
        <w:t xml:space="preserve"> code</w:t>
      </w:r>
      <w:r w:rsidR="00F25241">
        <w:t>;  and</w:t>
      </w:r>
    </w:p>
    <w:p w:rsidR="005D1C8D" w:rsidRDefault="004F6460" w:rsidP="0076531A">
      <w:pPr>
        <w:pStyle w:val="ListParagraph"/>
      </w:pPr>
      <w:proofErr w:type="gramStart"/>
      <w:r w:rsidRPr="00F90891">
        <w:t>two</w:t>
      </w:r>
      <w:proofErr w:type="gramEnd"/>
      <w:r w:rsidR="005D1C8D" w:rsidRPr="00F90891">
        <w:t xml:space="preserve"> </w:t>
      </w:r>
      <w:r w:rsidR="004A2F9B">
        <w:t>indicate</w:t>
      </w:r>
      <w:r w:rsidR="00414DCD">
        <w:t xml:space="preserve"> that they contain an</w:t>
      </w:r>
      <w:r w:rsidR="005D1C8D">
        <w:t>other electronic authentication.</w:t>
      </w:r>
    </w:p>
    <w:p w:rsidR="005D1C8D" w:rsidRDefault="00414DCD" w:rsidP="0076531A">
      <w:pPr>
        <w:pStyle w:val="ONUME"/>
      </w:pPr>
      <w:r>
        <w:t>All</w:t>
      </w:r>
      <w:r w:rsidR="00694C0C">
        <w:t xml:space="preserve"> </w:t>
      </w:r>
      <w:r>
        <w:t xml:space="preserve">the responding </w:t>
      </w:r>
      <w:r w:rsidR="00FB50DD">
        <w:t>O</w:t>
      </w:r>
      <w:r w:rsidR="00DA5271">
        <w:t>ffices</w:t>
      </w:r>
      <w:r w:rsidR="00DA5271" w:rsidDel="00DA5271">
        <w:t xml:space="preserve"> </w:t>
      </w:r>
      <w:r>
        <w:t>which issue</w:t>
      </w:r>
      <w:r w:rsidR="00694C0C">
        <w:t xml:space="preserve"> </w:t>
      </w:r>
      <w:r w:rsidR="0020322E">
        <w:t>“</w:t>
      </w:r>
      <w:r w:rsidR="00694C0C">
        <w:t>certified</w:t>
      </w:r>
      <w:r w:rsidR="0020322E">
        <w:t>”</w:t>
      </w:r>
      <w:r w:rsidR="00694C0C">
        <w:t xml:space="preserve"> priority documents in electronic format allow for the possibility of issuing priority documents in paper format where the Office of the subsequent filing does not </w:t>
      </w:r>
      <w:r w:rsidR="0020322E">
        <w:t>accept</w:t>
      </w:r>
      <w:r w:rsidR="00694C0C">
        <w:t xml:space="preserve"> priority documents in electronic format.</w:t>
      </w:r>
    </w:p>
    <w:p w:rsidR="005B1693" w:rsidRPr="00C37B65" w:rsidRDefault="00377E12" w:rsidP="0076531A">
      <w:pPr>
        <w:pStyle w:val="ONUME"/>
      </w:pPr>
      <w:r>
        <w:t>Where a</w:t>
      </w:r>
      <w:r w:rsidR="00870AD1">
        <w:t xml:space="preserve"> </w:t>
      </w:r>
      <w:r w:rsidR="003E4BC3">
        <w:t>multiple design application is allowed under the national/</w:t>
      </w:r>
      <w:r w:rsidR="003E4BC3" w:rsidRPr="0076531A">
        <w:t>regional law,</w:t>
      </w:r>
      <w:r w:rsidR="003E4BC3">
        <w:t xml:space="preserve"> </w:t>
      </w:r>
      <w:r w:rsidR="00487D65">
        <w:t>14</w:t>
      </w:r>
      <w:r w:rsidR="0076531A">
        <w:t> </w:t>
      </w:r>
      <w:r w:rsidR="00B745B6">
        <w:t xml:space="preserve">out of a total of 28 </w:t>
      </w:r>
      <w:r w:rsidR="00DA5E73">
        <w:t xml:space="preserve">responding </w:t>
      </w:r>
      <w:r w:rsidR="00FB50DD">
        <w:t>O</w:t>
      </w:r>
      <w:r w:rsidR="00DA5271">
        <w:t>ffices</w:t>
      </w:r>
      <w:r w:rsidR="00DA5271" w:rsidDel="00DA5271">
        <w:t xml:space="preserve"> </w:t>
      </w:r>
      <w:r w:rsidR="00FF5C2E">
        <w:t>issue priority documents for one or some of the designs only.</w:t>
      </w:r>
    </w:p>
    <w:p w:rsidR="00EB3E79" w:rsidRDefault="0076531A" w:rsidP="0076531A">
      <w:pPr>
        <w:pStyle w:val="Heading1"/>
        <w:spacing w:before="480"/>
        <w:ind w:left="567" w:hanging="567"/>
      </w:pPr>
      <w:r>
        <w:t>III.</w:t>
      </w:r>
      <w:r w:rsidR="00EB3E79" w:rsidRPr="00EB3E79">
        <w:tab/>
        <w:t>SUBMISSION OF PRIORITY DOCUMENTS TO OFFICE</w:t>
      </w:r>
      <w:r w:rsidR="008F4188">
        <w:t>S</w:t>
      </w:r>
      <w:r w:rsidR="00EB3E79" w:rsidRPr="00EB3E79">
        <w:t xml:space="preserve"> </w:t>
      </w:r>
      <w:r w:rsidR="00EB44B0">
        <w:t>AS THE OFF</w:t>
      </w:r>
      <w:r w:rsidR="00730EC8">
        <w:t xml:space="preserve">ICE </w:t>
      </w:r>
      <w:r w:rsidR="00EB3E79" w:rsidRPr="00EB3E79">
        <w:t>OF A DESIGNATED CONTRACTING PARTY</w:t>
      </w:r>
    </w:p>
    <w:p w:rsidR="00E419AB" w:rsidRDefault="00E419AB" w:rsidP="0076531A">
      <w:pPr>
        <w:pStyle w:val="ONUME"/>
        <w:spacing w:before="240"/>
      </w:pPr>
      <w:r>
        <w:t>The</w:t>
      </w:r>
      <w:r w:rsidR="00977208">
        <w:t xml:space="preserve"> Questionnaire</w:t>
      </w:r>
      <w:r>
        <w:t xml:space="preserve"> </w:t>
      </w:r>
      <w:r w:rsidR="007C1E6E">
        <w:t xml:space="preserve">results </w:t>
      </w:r>
      <w:r>
        <w:t xml:space="preserve">reveal that </w:t>
      </w:r>
      <w:r w:rsidR="00075B55">
        <w:t xml:space="preserve">in over half of </w:t>
      </w:r>
      <w:r w:rsidR="0076531A">
        <w:t xml:space="preserve">the </w:t>
      </w:r>
      <w:r>
        <w:t xml:space="preserve">responding </w:t>
      </w:r>
      <w:r w:rsidR="00FB50DD">
        <w:t>O</w:t>
      </w:r>
      <w:r w:rsidR="00DA5271">
        <w:t>ffices</w:t>
      </w:r>
      <w:r w:rsidR="00DA5271" w:rsidDel="00DA5271">
        <w:t xml:space="preserve"> </w:t>
      </w:r>
      <w:r w:rsidR="009467C7">
        <w:t>(18 out of a total of</w:t>
      </w:r>
      <w:r w:rsidR="0076531A">
        <w:t> </w:t>
      </w:r>
      <w:r w:rsidR="009467C7">
        <w:t>31)</w:t>
      </w:r>
      <w:r w:rsidR="00075B55">
        <w:t>,</w:t>
      </w:r>
      <w:r>
        <w:t xml:space="preserve"> </w:t>
      </w:r>
      <w:r w:rsidR="00941687" w:rsidRPr="00F90891">
        <w:t>the</w:t>
      </w:r>
      <w:r w:rsidR="00941687">
        <w:t xml:space="preserve"> </w:t>
      </w:r>
      <w:r w:rsidR="00075B55">
        <w:t xml:space="preserve">submission of priority documents is </w:t>
      </w:r>
      <w:r w:rsidR="00857982">
        <w:t>never require</w:t>
      </w:r>
      <w:r w:rsidR="00D23D38">
        <w:t xml:space="preserve">d by </w:t>
      </w:r>
      <w:r w:rsidR="00CC4C09">
        <w:t xml:space="preserve">the </w:t>
      </w:r>
      <w:r w:rsidR="00D23D38">
        <w:t xml:space="preserve">Offices </w:t>
      </w:r>
      <w:r w:rsidR="00CC4C09">
        <w:t xml:space="preserve">of the </w:t>
      </w:r>
      <w:r w:rsidR="0020322E">
        <w:t>m</w:t>
      </w:r>
      <w:r w:rsidR="00CC4C09">
        <w:t>embers of the Hague System.</w:t>
      </w:r>
    </w:p>
    <w:p w:rsidR="00933E59" w:rsidRDefault="00933E59">
      <w:r>
        <w:br w:type="page"/>
      </w:r>
    </w:p>
    <w:p w:rsidR="00E419AB" w:rsidRDefault="001B64D4" w:rsidP="0076531A">
      <w:pPr>
        <w:pStyle w:val="ONUME"/>
      </w:pPr>
      <w:r>
        <w:lastRenderedPageBreak/>
        <w:t xml:space="preserve">Among </w:t>
      </w:r>
      <w:r w:rsidR="005C6F21">
        <w:t>the</w:t>
      </w:r>
      <w:r w:rsidR="007138A1">
        <w:t xml:space="preserve"> 14</w:t>
      </w:r>
      <w:r w:rsidR="005C6F21">
        <w:t xml:space="preserve"> responding </w:t>
      </w:r>
      <w:r w:rsidR="00FB50DD">
        <w:t>O</w:t>
      </w:r>
      <w:r w:rsidR="00DA5271">
        <w:t>ffices</w:t>
      </w:r>
      <w:r w:rsidR="00DA5271" w:rsidDel="00DA5271">
        <w:t xml:space="preserve"> </w:t>
      </w:r>
      <w:r w:rsidR="00941687">
        <w:t>which require the</w:t>
      </w:r>
      <w:r w:rsidR="00E419AB">
        <w:t xml:space="preserve"> s</w:t>
      </w:r>
      <w:r w:rsidR="00EB609A">
        <w:t>ubmission of priority documents:</w:t>
      </w:r>
    </w:p>
    <w:p w:rsidR="00E419AB" w:rsidRPr="00D16CE1" w:rsidRDefault="004F6460" w:rsidP="0076531A">
      <w:pPr>
        <w:pStyle w:val="ListParagraph"/>
      </w:pPr>
      <w:r>
        <w:t>six</w:t>
      </w:r>
      <w:r w:rsidR="00730EC8">
        <w:t xml:space="preserve"> </w:t>
      </w:r>
      <w:r w:rsidR="0087534C" w:rsidRPr="00F90891">
        <w:t xml:space="preserve">indicate </w:t>
      </w:r>
      <w:r w:rsidR="00730EC8" w:rsidRPr="00F90891">
        <w:t xml:space="preserve">that </w:t>
      </w:r>
      <w:r w:rsidR="00EB609A" w:rsidRPr="00F90891">
        <w:t>the</w:t>
      </w:r>
      <w:r w:rsidR="00EB609A">
        <w:t xml:space="preserve"> </w:t>
      </w:r>
      <w:r w:rsidR="00730EC8">
        <w:t>s</w:t>
      </w:r>
      <w:r w:rsidR="00E419AB">
        <w:t xml:space="preserve">ubmission of priority documents is </w:t>
      </w:r>
      <w:r w:rsidR="00E419AB" w:rsidRPr="00F90891">
        <w:t xml:space="preserve">mandatory for all </w:t>
      </w:r>
      <w:r w:rsidR="0010546B" w:rsidRPr="00F90891">
        <w:t>i</w:t>
      </w:r>
      <w:r w:rsidR="00E419AB" w:rsidRPr="00F90891">
        <w:t xml:space="preserve">nternational </w:t>
      </w:r>
      <w:r w:rsidR="0010546B" w:rsidRPr="00F90891">
        <w:t>r</w:t>
      </w:r>
      <w:r w:rsidR="00E419AB" w:rsidRPr="00F90891">
        <w:t xml:space="preserve">egistrations </w:t>
      </w:r>
      <w:r w:rsidR="0076531A">
        <w:t>that contain a priority claim</w:t>
      </w:r>
      <w:r w:rsidR="00377E12">
        <w:t>;</w:t>
      </w:r>
    </w:p>
    <w:p w:rsidR="00E419AB" w:rsidRDefault="004F6460" w:rsidP="0076531A">
      <w:pPr>
        <w:pStyle w:val="ListParagraph"/>
      </w:pPr>
      <w:r w:rsidRPr="00D16CE1">
        <w:t>five</w:t>
      </w:r>
      <w:r w:rsidR="00730EC8" w:rsidRPr="00D16CE1">
        <w:t xml:space="preserve"> </w:t>
      </w:r>
      <w:r w:rsidR="0087534C" w:rsidRPr="00D16CE1">
        <w:t>indicate</w:t>
      </w:r>
      <w:r w:rsidR="0087534C" w:rsidRPr="00F90891">
        <w:t xml:space="preserve"> </w:t>
      </w:r>
      <w:r w:rsidR="00730EC8" w:rsidRPr="00D16CE1">
        <w:t xml:space="preserve">that </w:t>
      </w:r>
      <w:r w:rsidR="00EB609A" w:rsidRPr="00D16CE1">
        <w:t xml:space="preserve">the </w:t>
      </w:r>
      <w:r w:rsidR="00730EC8" w:rsidRPr="00D16CE1">
        <w:t>s</w:t>
      </w:r>
      <w:r w:rsidR="003C7200" w:rsidRPr="00D16CE1">
        <w:t>ubmission</w:t>
      </w:r>
      <w:r w:rsidR="003C7200">
        <w:t xml:space="preserve"> of </w:t>
      </w:r>
      <w:r w:rsidR="00E419AB">
        <w:t>priority documents is mandatory only where the Office requests the holder to submit it during</w:t>
      </w:r>
      <w:r w:rsidR="0076531A">
        <w:t xml:space="preserve"> the</w:t>
      </w:r>
      <w:r w:rsidR="00E419AB">
        <w:t xml:space="preserve"> examination process</w:t>
      </w:r>
      <w:r w:rsidR="00377E12">
        <w:t>;</w:t>
      </w:r>
    </w:p>
    <w:p w:rsidR="00E419AB" w:rsidRPr="00D16CE1" w:rsidRDefault="003F582B" w:rsidP="0076531A">
      <w:pPr>
        <w:pStyle w:val="ListParagraph"/>
      </w:pPr>
      <w:r>
        <w:t>one</w:t>
      </w:r>
      <w:r w:rsidR="00730EC8">
        <w:t xml:space="preserve"> </w:t>
      </w:r>
      <w:r w:rsidR="00D16CE1" w:rsidRPr="00421934">
        <w:t>respond</w:t>
      </w:r>
      <w:r w:rsidR="007B7D97">
        <w:t>s</w:t>
      </w:r>
      <w:r w:rsidR="00D16CE1" w:rsidRPr="002E0C73">
        <w:t xml:space="preserve"> </w:t>
      </w:r>
      <w:r w:rsidR="00730EC8" w:rsidRPr="002E0C73">
        <w:t xml:space="preserve">that </w:t>
      </w:r>
      <w:r w:rsidR="00417688" w:rsidRPr="00B25FA5">
        <w:t xml:space="preserve">the </w:t>
      </w:r>
      <w:r w:rsidR="00730EC8" w:rsidRPr="00B25FA5">
        <w:t>s</w:t>
      </w:r>
      <w:r w:rsidR="00E419AB" w:rsidRPr="00B25FA5">
        <w:t>ubmission of a priority document is optional/voluntary</w:t>
      </w:r>
      <w:r w:rsidR="00377E12">
        <w:t>;  and</w:t>
      </w:r>
    </w:p>
    <w:p w:rsidR="00851089" w:rsidRDefault="003F582B" w:rsidP="0076531A">
      <w:pPr>
        <w:pStyle w:val="ListParagraph"/>
      </w:pPr>
      <w:r>
        <w:t>two</w:t>
      </w:r>
      <w:r w:rsidR="00181DF0" w:rsidRPr="00D16CE1">
        <w:t xml:space="preserve"> </w:t>
      </w:r>
      <w:r w:rsidR="00E82221">
        <w:t>have another requirement.</w:t>
      </w:r>
    </w:p>
    <w:p w:rsidR="00851089" w:rsidRDefault="00FB2B23" w:rsidP="0076531A">
      <w:pPr>
        <w:pStyle w:val="ONUME"/>
      </w:pPr>
      <w:r>
        <w:t>Where</w:t>
      </w:r>
      <w:r w:rsidR="00851089">
        <w:t xml:space="preserve"> the holder of the international registration is not resident in the country/region of the designated Contracting Party, priority documents must be submitted through a local representative in </w:t>
      </w:r>
      <w:r w:rsidR="004F6460">
        <w:t>six</w:t>
      </w:r>
      <w:r w:rsidR="00851089">
        <w:t xml:space="preserve"> </w:t>
      </w:r>
      <w:r w:rsidR="00642FC0">
        <w:t xml:space="preserve">out of a total of 14 responding </w:t>
      </w:r>
      <w:r w:rsidR="00FB50DD">
        <w:t>O</w:t>
      </w:r>
      <w:r w:rsidR="00DA5271">
        <w:t>ffices</w:t>
      </w:r>
      <w:r w:rsidR="00F14259">
        <w:t>.</w:t>
      </w:r>
    </w:p>
    <w:p w:rsidR="00E419AB" w:rsidRDefault="004F6460" w:rsidP="0076531A">
      <w:pPr>
        <w:pStyle w:val="ONUME"/>
      </w:pPr>
      <w:r>
        <w:t xml:space="preserve">Where </w:t>
      </w:r>
      <w:r w:rsidR="00642FC0">
        <w:t xml:space="preserve">the </w:t>
      </w:r>
      <w:r w:rsidR="00E419AB">
        <w:t xml:space="preserve">submission of priority documents </w:t>
      </w:r>
      <w:r>
        <w:t>is required</w:t>
      </w:r>
      <w:r w:rsidR="00A66F85">
        <w:t xml:space="preserve">, </w:t>
      </w:r>
      <w:r w:rsidR="00F24427">
        <w:t xml:space="preserve">eight </w:t>
      </w:r>
      <w:r>
        <w:t xml:space="preserve">responding </w:t>
      </w:r>
      <w:r w:rsidR="00FB50DD">
        <w:t>O</w:t>
      </w:r>
      <w:r w:rsidR="00DA5271">
        <w:t>ffices</w:t>
      </w:r>
      <w:r w:rsidR="00DA5271" w:rsidDel="00DA5271">
        <w:t xml:space="preserve"> </w:t>
      </w:r>
      <w:r>
        <w:t xml:space="preserve">may also </w:t>
      </w:r>
      <w:r w:rsidR="00E419AB">
        <w:t>require other documents in addition to a copy of the first application, pursuant to Article</w:t>
      </w:r>
      <w:r w:rsidR="0076531A">
        <w:t> </w:t>
      </w:r>
      <w:r w:rsidR="00E419AB">
        <w:t>4.D.(3) of the Paris Convention</w:t>
      </w:r>
      <w:r w:rsidR="005E7111">
        <w:t>.</w:t>
      </w:r>
    </w:p>
    <w:p w:rsidR="00C02A6F" w:rsidRDefault="002A19AC" w:rsidP="0076531A">
      <w:pPr>
        <w:pStyle w:val="ONUME"/>
      </w:pPr>
      <w:r>
        <w:t>The s</w:t>
      </w:r>
      <w:r w:rsidR="00C02A6F">
        <w:t xml:space="preserve">ubmission of </w:t>
      </w:r>
      <w:r w:rsidR="003D633F">
        <w:t>“</w:t>
      </w:r>
      <w:r w:rsidR="00C02A6F">
        <w:t>original</w:t>
      </w:r>
      <w:r w:rsidR="003D633F">
        <w:t>”</w:t>
      </w:r>
      <w:r w:rsidR="00C02A6F">
        <w:t xml:space="preserve"> certified priority documents</w:t>
      </w:r>
      <w:r w:rsidR="00EA0CDF">
        <w:t xml:space="preserve"> is required under the </w:t>
      </w:r>
      <w:r w:rsidR="009C3958">
        <w:t>legislation</w:t>
      </w:r>
      <w:r w:rsidR="0010546B">
        <w:t>s</w:t>
      </w:r>
      <w:r w:rsidR="00EA0CDF">
        <w:t xml:space="preserve"> of </w:t>
      </w:r>
      <w:r w:rsidR="005612D3">
        <w:t>eight</w:t>
      </w:r>
      <w:r w:rsidR="00EA0CDF">
        <w:t xml:space="preserve"> responding </w:t>
      </w:r>
      <w:r w:rsidR="00FB50DD">
        <w:t>O</w:t>
      </w:r>
      <w:r w:rsidR="00DA5271">
        <w:t>ffices</w:t>
      </w:r>
      <w:r w:rsidR="00C02A6F">
        <w:t xml:space="preserve">, whereas </w:t>
      </w:r>
      <w:r w:rsidR="00EA0CDF">
        <w:t>1</w:t>
      </w:r>
      <w:r w:rsidR="00166C27">
        <w:t>0</w:t>
      </w:r>
      <w:r w:rsidR="00C02A6F">
        <w:t xml:space="preserve"> </w:t>
      </w:r>
      <w:r w:rsidR="00FB50DD">
        <w:t>O</w:t>
      </w:r>
      <w:r w:rsidR="00DA5271">
        <w:t>ffices</w:t>
      </w:r>
      <w:r w:rsidR="00DA5271" w:rsidDel="00DA5271">
        <w:t xml:space="preserve"> </w:t>
      </w:r>
      <w:r w:rsidR="00D578DB">
        <w:t>accept</w:t>
      </w:r>
      <w:r w:rsidR="00C02A6F">
        <w:t xml:space="preserve"> a </w:t>
      </w:r>
      <w:r w:rsidR="00C02A6F" w:rsidRPr="00D16CE1">
        <w:t>copy</w:t>
      </w:r>
      <w:r w:rsidR="00C02A6F">
        <w:t xml:space="preserve"> of t</w:t>
      </w:r>
      <w:r w:rsidR="00177463">
        <w:t>he certified priority documents.</w:t>
      </w:r>
    </w:p>
    <w:p w:rsidR="00CC2F0F" w:rsidRDefault="00EA0CDF" w:rsidP="0076531A">
      <w:pPr>
        <w:pStyle w:val="ONUME"/>
      </w:pPr>
      <w:r>
        <w:t xml:space="preserve">A </w:t>
      </w:r>
      <w:r w:rsidR="00F94ECA">
        <w:t xml:space="preserve">privately made </w:t>
      </w:r>
      <w:r w:rsidR="005612D3">
        <w:t xml:space="preserve">PDF </w:t>
      </w:r>
      <w:r w:rsidR="00F94ECA">
        <w:t>of a priority document</w:t>
      </w:r>
      <w:r w:rsidR="00E530F5">
        <w:t xml:space="preserve"> issued</w:t>
      </w:r>
      <w:r w:rsidR="00F94ECA">
        <w:t xml:space="preserve"> in paper format </w:t>
      </w:r>
      <w:r w:rsidR="00CC4CB0">
        <w:t>is admitted</w:t>
      </w:r>
      <w:r>
        <w:t xml:space="preserve"> by </w:t>
      </w:r>
      <w:r w:rsidR="005612D3">
        <w:t>six</w:t>
      </w:r>
      <w:r>
        <w:t xml:space="preserve"> </w:t>
      </w:r>
      <w:r w:rsidR="00642FC0">
        <w:t xml:space="preserve">out of a total of 14 </w:t>
      </w:r>
      <w:r>
        <w:t xml:space="preserve">responding </w:t>
      </w:r>
      <w:r w:rsidR="00FB50DD">
        <w:t>O</w:t>
      </w:r>
      <w:r w:rsidR="00DA5271">
        <w:t>ffices</w:t>
      </w:r>
      <w:r w:rsidR="00166C27">
        <w:t>.</w:t>
      </w:r>
    </w:p>
    <w:p w:rsidR="00DF51D8" w:rsidRDefault="00FE2E2C" w:rsidP="0076531A">
      <w:pPr>
        <w:pStyle w:val="ONUME"/>
      </w:pPr>
      <w:r>
        <w:t xml:space="preserve">The Questionnaire </w:t>
      </w:r>
      <w:r w:rsidR="007B7D97">
        <w:t xml:space="preserve">results </w:t>
      </w:r>
      <w:r>
        <w:t>reveal</w:t>
      </w:r>
      <w:r w:rsidR="00DF51D8">
        <w:t xml:space="preserve"> </w:t>
      </w:r>
      <w:r w:rsidR="00155BEF">
        <w:t xml:space="preserve">that, </w:t>
      </w:r>
      <w:r w:rsidR="00DF51D8">
        <w:t xml:space="preserve">currently, </w:t>
      </w:r>
      <w:r w:rsidR="00E020F4">
        <w:t xml:space="preserve">the requirements under the law of the responding </w:t>
      </w:r>
      <w:r w:rsidR="00FB50DD">
        <w:t>O</w:t>
      </w:r>
      <w:r w:rsidR="00DA5271">
        <w:t>ffices</w:t>
      </w:r>
      <w:r w:rsidR="00DA5271" w:rsidDel="00DA5271">
        <w:t xml:space="preserve"> </w:t>
      </w:r>
      <w:r w:rsidR="00E020F4">
        <w:t xml:space="preserve">for the submission of priority documents issued in electronic format </w:t>
      </w:r>
      <w:r>
        <w:t>vary</w:t>
      </w:r>
      <w:r w:rsidR="00DF51D8">
        <w:t xml:space="preserve"> from one another</w:t>
      </w:r>
      <w:r w:rsidR="00E020F4">
        <w:t>.</w:t>
      </w:r>
    </w:p>
    <w:p w:rsidR="00F00F24" w:rsidRDefault="00DF51D8" w:rsidP="0076531A">
      <w:pPr>
        <w:pStyle w:val="ONUME"/>
      </w:pPr>
      <w:r>
        <w:t>Indeed, a</w:t>
      </w:r>
      <w:r w:rsidR="00B47BF6">
        <w:t>mong 1</w:t>
      </w:r>
      <w:r w:rsidR="00166C27">
        <w:t>2</w:t>
      </w:r>
      <w:r w:rsidR="00B47BF6">
        <w:t xml:space="preserve"> responding </w:t>
      </w:r>
      <w:r w:rsidR="00FB50DD">
        <w:t>O</w:t>
      </w:r>
      <w:r w:rsidR="00DA5271">
        <w:t>ffices</w:t>
      </w:r>
      <w:r w:rsidR="00B47BF6">
        <w:t>, p</w:t>
      </w:r>
      <w:r w:rsidR="00F00F24">
        <w:t xml:space="preserve">riority documents issued in electronic format by the Office of the first filing may be submitted </w:t>
      </w:r>
      <w:r w:rsidR="00B47BF6">
        <w:t xml:space="preserve">as follows </w:t>
      </w:r>
      <w:r w:rsidR="00F00F24">
        <w:t>to the Office</w:t>
      </w:r>
      <w:r w:rsidR="00E020F4">
        <w:t xml:space="preserve"> of a designated Contracting Party</w:t>
      </w:r>
      <w:r w:rsidR="00F00F24">
        <w:t xml:space="preserve"> </w:t>
      </w:r>
      <w:r w:rsidR="00B47BF6">
        <w:t>:</w:t>
      </w:r>
    </w:p>
    <w:p w:rsidR="00F00F24" w:rsidRDefault="005612D3" w:rsidP="0076531A">
      <w:pPr>
        <w:pStyle w:val="ListParagraph"/>
      </w:pPr>
      <w:r>
        <w:t>five</w:t>
      </w:r>
      <w:r w:rsidR="00100EC5">
        <w:t xml:space="preserve"> </w:t>
      </w:r>
      <w:r w:rsidR="00A91B6A">
        <w:t xml:space="preserve">accept </w:t>
      </w:r>
      <w:r w:rsidR="00F00F24" w:rsidRPr="00585915">
        <w:t>priority documents</w:t>
      </w:r>
      <w:r w:rsidR="00135E96">
        <w:t xml:space="preserve"> in electronic format</w:t>
      </w:r>
      <w:r w:rsidR="00F00F24" w:rsidRPr="00585915">
        <w:t xml:space="preserve"> containing an </w:t>
      </w:r>
      <w:r w:rsidR="00B745B6">
        <w:t>ID</w:t>
      </w:r>
      <w:r w:rsidR="00F00F24" w:rsidRPr="00585915">
        <w:t xml:space="preserve"> </w:t>
      </w:r>
      <w:r w:rsidR="00B745B6">
        <w:t>c</w:t>
      </w:r>
      <w:r w:rsidR="00F00F24" w:rsidRPr="00585915">
        <w:t xml:space="preserve">ode which allows </w:t>
      </w:r>
      <w:r w:rsidR="00F00F24">
        <w:t xml:space="preserve">the </w:t>
      </w:r>
      <w:r w:rsidR="00F00F24" w:rsidRPr="00585915">
        <w:t>Office to verify the authenticity of the document through the website of the Office of the first filing</w:t>
      </w:r>
      <w:r w:rsidR="007B7D97">
        <w:t>;</w:t>
      </w:r>
    </w:p>
    <w:p w:rsidR="00B47BF6" w:rsidRDefault="005612D3" w:rsidP="0076531A">
      <w:pPr>
        <w:pStyle w:val="ListParagraph"/>
      </w:pPr>
      <w:r>
        <w:t>five</w:t>
      </w:r>
      <w:r w:rsidR="00100EC5">
        <w:t xml:space="preserve"> </w:t>
      </w:r>
      <w:r w:rsidR="00A91B6A">
        <w:t xml:space="preserve">accept </w:t>
      </w:r>
      <w:r w:rsidR="00B47BF6" w:rsidRPr="00585915">
        <w:t>priority documents</w:t>
      </w:r>
      <w:r w:rsidR="00135E96">
        <w:t xml:space="preserve"> in electronic format</w:t>
      </w:r>
      <w:r w:rsidR="00B47BF6" w:rsidRPr="00585915">
        <w:t xml:space="preserve"> without an </w:t>
      </w:r>
      <w:r w:rsidR="00615C3D">
        <w:t>ID code</w:t>
      </w:r>
      <w:r w:rsidR="007B7D97">
        <w:t>;</w:t>
      </w:r>
    </w:p>
    <w:p w:rsidR="00FE2E2C" w:rsidRDefault="005612D3" w:rsidP="0076531A">
      <w:pPr>
        <w:pStyle w:val="ListParagraph"/>
      </w:pPr>
      <w:r>
        <w:t>two</w:t>
      </w:r>
      <w:r w:rsidR="00FE2E2C">
        <w:t xml:space="preserve"> accept priority documents</w:t>
      </w:r>
      <w:r w:rsidR="00135E96">
        <w:t xml:space="preserve"> in electronic format</w:t>
      </w:r>
      <w:r w:rsidR="00FE2E2C">
        <w:t xml:space="preserve"> with or without an </w:t>
      </w:r>
      <w:r w:rsidR="00615C3D">
        <w:t>ID</w:t>
      </w:r>
      <w:r w:rsidR="00FE2E2C">
        <w:t xml:space="preserve"> code</w:t>
      </w:r>
      <w:r w:rsidR="007B7D97">
        <w:t>;  and</w:t>
      </w:r>
    </w:p>
    <w:p w:rsidR="00B47BF6" w:rsidRDefault="005612D3" w:rsidP="0076531A">
      <w:pPr>
        <w:pStyle w:val="ListParagraph"/>
      </w:pPr>
      <w:proofErr w:type="gramStart"/>
      <w:r>
        <w:t>four</w:t>
      </w:r>
      <w:proofErr w:type="gramEnd"/>
      <w:r>
        <w:t xml:space="preserve"> </w:t>
      </w:r>
      <w:r w:rsidR="00A91B6A">
        <w:t xml:space="preserve">accept </w:t>
      </w:r>
      <w:r w:rsidR="00100EC5">
        <w:t>o</w:t>
      </w:r>
      <w:r w:rsidR="00B47BF6" w:rsidRPr="00585915">
        <w:t>ther types of priority documents</w:t>
      </w:r>
      <w:r w:rsidR="00135E96">
        <w:t xml:space="preserve"> in electronic format</w:t>
      </w:r>
      <w:r w:rsidR="00FE2E2C">
        <w:t>.</w:t>
      </w:r>
    </w:p>
    <w:p w:rsidR="00041C27" w:rsidRDefault="00211366" w:rsidP="008C2D7B">
      <w:pPr>
        <w:pStyle w:val="ONUME"/>
      </w:pPr>
      <w:r>
        <w:t>S</w:t>
      </w:r>
      <w:r w:rsidR="00041C27">
        <w:t xml:space="preserve">ubmission of a printout of the electronic priority document instead of its original electronic version is admitted </w:t>
      </w:r>
      <w:r w:rsidR="00977208">
        <w:t>by</w:t>
      </w:r>
      <w:r w:rsidR="00041C27">
        <w:t xml:space="preserve"> </w:t>
      </w:r>
      <w:r w:rsidR="005612D3">
        <w:t>nine</w:t>
      </w:r>
      <w:r>
        <w:t xml:space="preserve"> out of a total of 14</w:t>
      </w:r>
      <w:r w:rsidR="00041C27">
        <w:t xml:space="preserve"> responding </w:t>
      </w:r>
      <w:r w:rsidR="00FB50DD">
        <w:t>O</w:t>
      </w:r>
      <w:r w:rsidR="00DA5271">
        <w:t>ffices</w:t>
      </w:r>
      <w:r w:rsidR="00F61996">
        <w:t>.</w:t>
      </w:r>
    </w:p>
    <w:p w:rsidR="000A5847" w:rsidRDefault="0034760C" w:rsidP="008C2D7B">
      <w:pPr>
        <w:pStyle w:val="ONUME"/>
      </w:pPr>
      <w:r>
        <w:t xml:space="preserve">As regards the consequence </w:t>
      </w:r>
      <w:r w:rsidR="00211366">
        <w:t>of</w:t>
      </w:r>
      <w:r w:rsidRPr="0034760C">
        <w:t xml:space="preserve"> the holder</w:t>
      </w:r>
      <w:r w:rsidR="00211366">
        <w:t>’s failure</w:t>
      </w:r>
      <w:r w:rsidRPr="0034760C">
        <w:t xml:space="preserve"> to comply with </w:t>
      </w:r>
      <w:r w:rsidR="00211366">
        <w:t>time limit</w:t>
      </w:r>
      <w:r w:rsidRPr="0034760C">
        <w:t xml:space="preserve"> requirements </w:t>
      </w:r>
      <w:r w:rsidR="00211366">
        <w:t>for</w:t>
      </w:r>
      <w:r>
        <w:t xml:space="preserve"> submi</w:t>
      </w:r>
      <w:r w:rsidR="00211366">
        <w:t>ssion of</w:t>
      </w:r>
      <w:r>
        <w:t xml:space="preserve"> priority documents,</w:t>
      </w:r>
      <w:r w:rsidR="000A5847">
        <w:t xml:space="preserve"> </w:t>
      </w:r>
      <w:r w:rsidR="00F61996">
        <w:t xml:space="preserve">the Questionnaire </w:t>
      </w:r>
      <w:r w:rsidR="007B7D97">
        <w:t xml:space="preserve">results </w:t>
      </w:r>
      <w:r w:rsidR="00F61996">
        <w:t>reveal</w:t>
      </w:r>
      <w:r w:rsidR="000A5847">
        <w:t xml:space="preserve"> </w:t>
      </w:r>
      <w:r w:rsidR="00F61996">
        <w:t>that</w:t>
      </w:r>
      <w:r w:rsidR="004D285B">
        <w:t>, out of a total of 12</w:t>
      </w:r>
      <w:r w:rsidR="003E44D0">
        <w:t> </w:t>
      </w:r>
      <w:r w:rsidR="004D285B">
        <w:t xml:space="preserve">responding </w:t>
      </w:r>
      <w:r w:rsidR="00FB50DD">
        <w:t>O</w:t>
      </w:r>
      <w:r w:rsidR="00DA5271">
        <w:t>ffices</w:t>
      </w:r>
      <w:r w:rsidR="00F61996">
        <w:t>:</w:t>
      </w:r>
    </w:p>
    <w:p w:rsidR="000A5847" w:rsidRDefault="00A63762" w:rsidP="008C2D7B">
      <w:pPr>
        <w:pStyle w:val="ListParagraph"/>
      </w:pPr>
      <w:r>
        <w:t>nine</w:t>
      </w:r>
      <w:r w:rsidR="000A5847">
        <w:t xml:space="preserve"> indicate that the right of priority is lost</w:t>
      </w:r>
      <w:r w:rsidR="00211366">
        <w:t>;</w:t>
      </w:r>
    </w:p>
    <w:p w:rsidR="000A5847" w:rsidRDefault="00A63762" w:rsidP="008C2D7B">
      <w:pPr>
        <w:pStyle w:val="ListParagraph"/>
      </w:pPr>
      <w:r>
        <w:t>three</w:t>
      </w:r>
      <w:r w:rsidR="000A5847">
        <w:t xml:space="preserve"> </w:t>
      </w:r>
      <w:r w:rsidR="00211366">
        <w:t xml:space="preserve">state </w:t>
      </w:r>
      <w:r w:rsidR="000A5847">
        <w:t xml:space="preserve">that </w:t>
      </w:r>
      <w:r w:rsidR="0052510D">
        <w:t>protection may be refused on the ground of lack of novelty if the first filing on which the priority is based was published prior</w:t>
      </w:r>
      <w:r w:rsidR="008C2D7B">
        <w:t xml:space="preserve"> to</w:t>
      </w:r>
      <w:r w:rsidR="0052510D">
        <w:t xml:space="preserve"> the filing date of the international application</w:t>
      </w:r>
      <w:r w:rsidR="00211366">
        <w:t>;</w:t>
      </w:r>
    </w:p>
    <w:p w:rsidR="000A5847" w:rsidRDefault="00A63762" w:rsidP="008C2D7B">
      <w:pPr>
        <w:pStyle w:val="ListParagraph"/>
      </w:pPr>
      <w:r>
        <w:lastRenderedPageBreak/>
        <w:t>three</w:t>
      </w:r>
      <w:r w:rsidR="0052510D">
        <w:t xml:space="preserve"> </w:t>
      </w:r>
      <w:r w:rsidR="0034760C">
        <w:t>repl</w:t>
      </w:r>
      <w:r w:rsidR="007B7D97">
        <w:t>y</w:t>
      </w:r>
      <w:r w:rsidR="0052510D">
        <w:t xml:space="preserve"> that protection may be refused on the ground of lack of novelty if the first filing on which the priority is based was published prior </w:t>
      </w:r>
      <w:r w:rsidR="00211366">
        <w:t xml:space="preserve">to </w:t>
      </w:r>
      <w:r w:rsidR="0052510D">
        <w:t>the international registration date</w:t>
      </w:r>
      <w:r w:rsidR="00211366">
        <w:t>;</w:t>
      </w:r>
    </w:p>
    <w:p w:rsidR="0052510D" w:rsidRDefault="00A63762" w:rsidP="008C2D7B">
      <w:pPr>
        <w:pStyle w:val="ListParagraph"/>
      </w:pPr>
      <w:proofErr w:type="gramStart"/>
      <w:r>
        <w:t>one</w:t>
      </w:r>
      <w:proofErr w:type="gramEnd"/>
      <w:r w:rsidR="00041C27">
        <w:t xml:space="preserve"> applies “</w:t>
      </w:r>
      <w:r w:rsidR="00211366">
        <w:t>an</w:t>
      </w:r>
      <w:r w:rsidR="00041C27">
        <w:t>other” consequence.</w:t>
      </w:r>
    </w:p>
    <w:p w:rsidR="000A5847" w:rsidRDefault="008018BE" w:rsidP="008C2D7B">
      <w:pPr>
        <w:pStyle w:val="ONUME"/>
      </w:pPr>
      <w:r>
        <w:t>Five</w:t>
      </w:r>
      <w:r w:rsidR="0034760C">
        <w:t xml:space="preserve"> </w:t>
      </w:r>
      <w:r w:rsidR="0052510D">
        <w:t xml:space="preserve">responding </w:t>
      </w:r>
      <w:r w:rsidR="00FB50DD">
        <w:t>O</w:t>
      </w:r>
      <w:r w:rsidR="00DA5271">
        <w:t>ffices</w:t>
      </w:r>
      <w:r w:rsidR="00DA5271" w:rsidDel="00DA5271">
        <w:t xml:space="preserve"> </w:t>
      </w:r>
      <w:r>
        <w:t>indicate</w:t>
      </w:r>
      <w:r w:rsidR="00282DD0">
        <w:t xml:space="preserve"> that</w:t>
      </w:r>
      <w:r w:rsidR="0052510D">
        <w:t xml:space="preserve"> a relief measure</w:t>
      </w:r>
      <w:r w:rsidR="00211366">
        <w:t xml:space="preserve"> is available</w:t>
      </w:r>
      <w:r w:rsidR="00282DD0">
        <w:t xml:space="preserve"> in case of failure to comply with the time limit</w:t>
      </w:r>
      <w:r w:rsidR="0052510D">
        <w:t>.</w:t>
      </w:r>
    </w:p>
    <w:p w:rsidR="004153EE" w:rsidRDefault="008C2D7B" w:rsidP="008C2D7B">
      <w:pPr>
        <w:pStyle w:val="Heading1"/>
        <w:spacing w:before="480" w:after="240"/>
      </w:pPr>
      <w:r>
        <w:t>IV.</w:t>
      </w:r>
      <w:r w:rsidR="00C0679D" w:rsidRPr="00C0679D">
        <w:tab/>
      </w:r>
      <w:r w:rsidR="008D697E" w:rsidRPr="00C0679D">
        <w:t xml:space="preserve">RESTORATION OF THE RIGHT OF </w:t>
      </w:r>
      <w:r w:rsidR="006D5E9C" w:rsidRPr="00C0679D">
        <w:t>PRIORITY</w:t>
      </w:r>
    </w:p>
    <w:p w:rsidR="00C37B65" w:rsidRDefault="0087534C" w:rsidP="008C2D7B">
      <w:pPr>
        <w:pStyle w:val="ONUME"/>
      </w:pPr>
      <w:r>
        <w:t>W</w:t>
      </w:r>
      <w:r w:rsidR="004153EE" w:rsidRPr="00041C27">
        <w:t xml:space="preserve">here, pursuant to Article 10(2)(b) of the 1999 Act, the date of the international registration is the date on which the correction of </w:t>
      </w:r>
      <w:r w:rsidR="00DB3B69">
        <w:t>an</w:t>
      </w:r>
      <w:r w:rsidR="004153EE" w:rsidRPr="00041C27">
        <w:t xml:space="preserve"> irregularity </w:t>
      </w:r>
      <w:r w:rsidR="00C96A48">
        <w:t>pertaining</w:t>
      </w:r>
      <w:r w:rsidR="004153EE" w:rsidRPr="00041C27">
        <w:t xml:space="preserve"> to Article</w:t>
      </w:r>
      <w:r w:rsidR="003E44D0">
        <w:t> </w:t>
      </w:r>
      <w:r w:rsidR="004153EE" w:rsidRPr="00041C27">
        <w:t xml:space="preserve">5(2) is received by the International Bureau (i.e., the international registration date is later than the filing date of the international application), </w:t>
      </w:r>
      <w:r w:rsidR="008F3558">
        <w:t>the</w:t>
      </w:r>
      <w:r w:rsidR="004153EE" w:rsidRPr="00041C27">
        <w:t xml:space="preserve"> national/regional legislation</w:t>
      </w:r>
      <w:r w:rsidR="008F3558">
        <w:t xml:space="preserve"> of 16 </w:t>
      </w:r>
      <w:r w:rsidR="00C96A48">
        <w:t>out of a total of</w:t>
      </w:r>
      <w:r w:rsidR="003E44D0">
        <w:t> </w:t>
      </w:r>
      <w:r w:rsidR="00C96A48">
        <w:t xml:space="preserve">31 </w:t>
      </w:r>
      <w:r w:rsidR="008F3558">
        <w:t xml:space="preserve">responding </w:t>
      </w:r>
      <w:r w:rsidR="00FB50DD">
        <w:t>O</w:t>
      </w:r>
      <w:r w:rsidR="00DA5271">
        <w:t>ffices</w:t>
      </w:r>
      <w:r w:rsidR="00DA5271" w:rsidDel="00DA5271">
        <w:t xml:space="preserve"> </w:t>
      </w:r>
      <w:r w:rsidR="00C96A48">
        <w:t>provide</w:t>
      </w:r>
      <w:r w:rsidR="00DB3B69">
        <w:t>s</w:t>
      </w:r>
      <w:r w:rsidR="00C96A48">
        <w:t xml:space="preserve"> that</w:t>
      </w:r>
      <w:r w:rsidR="000F0A61">
        <w:t xml:space="preserve"> </w:t>
      </w:r>
      <w:r w:rsidR="004153EE" w:rsidRPr="00041C27">
        <w:t xml:space="preserve">the right of priority </w:t>
      </w:r>
      <w:r w:rsidR="00C96A48">
        <w:t>sha</w:t>
      </w:r>
      <w:r w:rsidR="008F3558">
        <w:t xml:space="preserve">ll </w:t>
      </w:r>
      <w:r w:rsidR="004153EE" w:rsidRPr="00041C27">
        <w:t xml:space="preserve">be valid </w:t>
      </w:r>
      <w:r w:rsidR="00DB3B69">
        <w:t>if</w:t>
      </w:r>
      <w:r w:rsidR="004153EE" w:rsidRPr="00041C27">
        <w:t xml:space="preserve"> the filing date </w:t>
      </w:r>
      <w:r w:rsidR="00C96A48">
        <w:t>falls</w:t>
      </w:r>
      <w:r w:rsidR="004153EE" w:rsidRPr="00041C27">
        <w:t xml:space="preserve"> within the six-month priority period but the international registration date </w:t>
      </w:r>
      <w:r w:rsidR="00DB3B69">
        <w:t>comes</w:t>
      </w:r>
      <w:r w:rsidR="004153EE" w:rsidRPr="00041C27">
        <w:t xml:space="preserve"> more than six months </w:t>
      </w:r>
      <w:r w:rsidR="00DB3B69">
        <w:t>after</w:t>
      </w:r>
      <w:r w:rsidR="00DB3B69" w:rsidRPr="00041C27">
        <w:t xml:space="preserve"> </w:t>
      </w:r>
      <w:r w:rsidR="004153EE" w:rsidRPr="00041C27">
        <w:t>the date of</w:t>
      </w:r>
      <w:r w:rsidR="003E44D0">
        <w:t xml:space="preserve"> the</w:t>
      </w:r>
      <w:r w:rsidR="004153EE" w:rsidRPr="00041C27">
        <w:t xml:space="preserve"> first filing (i.e</w:t>
      </w:r>
      <w:r w:rsidR="008F3558">
        <w:t>.,</w:t>
      </w:r>
      <w:r w:rsidR="00EB2AE4">
        <w:t> </w:t>
      </w:r>
      <w:r w:rsidR="008F3558">
        <w:t>beyond the priority period).</w:t>
      </w:r>
    </w:p>
    <w:p w:rsidR="005B1693" w:rsidRDefault="000F0A61" w:rsidP="008C2D7B">
      <w:pPr>
        <w:pStyle w:val="ONUME"/>
        <w:rPr>
          <w:b/>
        </w:rPr>
      </w:pPr>
      <w:r>
        <w:t>However, w</w:t>
      </w:r>
      <w:r w:rsidR="00461B49" w:rsidRPr="00C37B65">
        <w:t xml:space="preserve">here an international </w:t>
      </w:r>
      <w:r w:rsidR="000C3EC9" w:rsidRPr="00C37B65">
        <w:t xml:space="preserve">registration has a filing date </w:t>
      </w:r>
      <w:r w:rsidR="00461B49" w:rsidRPr="00C37B65">
        <w:t xml:space="preserve">which </w:t>
      </w:r>
      <w:r w:rsidR="00DB3B69">
        <w:t>comes</w:t>
      </w:r>
      <w:r w:rsidR="00461B49" w:rsidRPr="00C37B65">
        <w:t xml:space="preserve"> more than six months</w:t>
      </w:r>
      <w:r w:rsidR="00461B49" w:rsidRPr="00461B49">
        <w:t xml:space="preserve"> </w:t>
      </w:r>
      <w:r w:rsidR="00DB3B69">
        <w:t xml:space="preserve">after </w:t>
      </w:r>
      <w:r w:rsidR="00296E83">
        <w:t xml:space="preserve">the date of the first filing, a large majority of the </w:t>
      </w:r>
      <w:r w:rsidR="00FE32FD">
        <w:t>respondents</w:t>
      </w:r>
      <w:r w:rsidR="00347D7C">
        <w:t xml:space="preserve"> (23 out of a total of 29 responding </w:t>
      </w:r>
      <w:r w:rsidR="00FB50DD">
        <w:t>O</w:t>
      </w:r>
      <w:r w:rsidR="00DA5271">
        <w:t>ffices</w:t>
      </w:r>
      <w:r w:rsidR="00347D7C">
        <w:t>)</w:t>
      </w:r>
      <w:r w:rsidR="00FE32FD">
        <w:t xml:space="preserve"> </w:t>
      </w:r>
      <w:r w:rsidR="00296E83">
        <w:t>do</w:t>
      </w:r>
      <w:r w:rsidR="00DB3B69">
        <w:t xml:space="preserve"> not</w:t>
      </w:r>
      <w:r w:rsidR="00296E83">
        <w:t xml:space="preserve"> provide the holder with </w:t>
      </w:r>
      <w:r w:rsidR="00DB3B69">
        <w:t>the</w:t>
      </w:r>
      <w:r w:rsidR="00296E83">
        <w:t xml:space="preserve"> possibility</w:t>
      </w:r>
      <w:r w:rsidR="00DB3B69">
        <w:t xml:space="preserve"> of</w:t>
      </w:r>
      <w:r w:rsidR="00296E83">
        <w:t xml:space="preserve"> request</w:t>
      </w:r>
      <w:r w:rsidR="00DB3B69">
        <w:t>ing</w:t>
      </w:r>
      <w:r w:rsidR="00296E83">
        <w:t xml:space="preserve"> </w:t>
      </w:r>
      <w:r w:rsidR="00EB2AE4">
        <w:t>the</w:t>
      </w:r>
      <w:r w:rsidR="00296E83">
        <w:t xml:space="preserve"> resto</w:t>
      </w:r>
      <w:r>
        <w:t>ration of the right of priority.</w:t>
      </w:r>
    </w:p>
    <w:p w:rsidR="0094108B" w:rsidRDefault="00FA7E06" w:rsidP="008C2D7B">
      <w:pPr>
        <w:spacing w:before="480" w:after="240"/>
        <w:rPr>
          <w:b/>
        </w:rPr>
      </w:pPr>
      <w:r>
        <w:rPr>
          <w:b/>
        </w:rPr>
        <w:t>V.</w:t>
      </w:r>
      <w:r>
        <w:rPr>
          <w:b/>
        </w:rPr>
        <w:tab/>
      </w:r>
      <w:r w:rsidRPr="00FA7E06">
        <w:rPr>
          <w:b/>
        </w:rPr>
        <w:t xml:space="preserve">PLANS TO </w:t>
      </w:r>
      <w:r w:rsidR="003E4F49">
        <w:rPr>
          <w:b/>
        </w:rPr>
        <w:t xml:space="preserve">PARTICIPATE IN </w:t>
      </w:r>
      <w:r w:rsidRPr="00FA7E06">
        <w:rPr>
          <w:b/>
        </w:rPr>
        <w:t xml:space="preserve">THE </w:t>
      </w:r>
      <w:r w:rsidR="00087C35">
        <w:rPr>
          <w:b/>
        </w:rPr>
        <w:t xml:space="preserve">WIPO </w:t>
      </w:r>
      <w:r w:rsidRPr="00FA7E06">
        <w:rPr>
          <w:b/>
        </w:rPr>
        <w:t>DIGITAL ACCESS SERVICE (DAS)</w:t>
      </w:r>
    </w:p>
    <w:p w:rsidR="00E72915" w:rsidRPr="0008305A" w:rsidRDefault="00924B68" w:rsidP="008C2D7B">
      <w:pPr>
        <w:pStyle w:val="ONUME"/>
      </w:pPr>
      <w:r>
        <w:t>R</w:t>
      </w:r>
      <w:r w:rsidR="00E72915">
        <w:t xml:space="preserve">egarding participation in the </w:t>
      </w:r>
      <w:r w:rsidR="00E72915" w:rsidRPr="00E65736">
        <w:t>WIPO Digital Access Serv</w:t>
      </w:r>
      <w:r w:rsidR="00E72915">
        <w:t>i</w:t>
      </w:r>
      <w:r w:rsidR="00C661BC">
        <w:t xml:space="preserve">ce (DAS), </w:t>
      </w:r>
      <w:r w:rsidR="00347D7C">
        <w:t>a</w:t>
      </w:r>
      <w:r w:rsidR="00E72915" w:rsidRPr="00C661BC">
        <w:t xml:space="preserve"> large majority of responding </w:t>
      </w:r>
      <w:r w:rsidR="00FB50DD">
        <w:t>O</w:t>
      </w:r>
      <w:r w:rsidR="00DA5271">
        <w:t>ffices</w:t>
      </w:r>
      <w:r w:rsidR="00DA5271" w:rsidRPr="00C661BC" w:rsidDel="00DA5271">
        <w:t xml:space="preserve"> </w:t>
      </w:r>
      <w:r w:rsidR="00E72915" w:rsidRPr="00C661BC">
        <w:t>does</w:t>
      </w:r>
      <w:r w:rsidR="00F06FED">
        <w:t xml:space="preserve"> </w:t>
      </w:r>
      <w:r w:rsidR="00E72915" w:rsidRPr="00C661BC">
        <w:t>n</w:t>
      </w:r>
      <w:r w:rsidR="00F06FED">
        <w:t>ot</w:t>
      </w:r>
      <w:r w:rsidR="00E72915" w:rsidRPr="00C661BC">
        <w:t xml:space="preserve"> currently participate in DAS</w:t>
      </w:r>
      <w:r w:rsidR="00D17127">
        <w:t xml:space="preserve"> (</w:t>
      </w:r>
      <w:r w:rsidR="00347D7C">
        <w:t xml:space="preserve">only </w:t>
      </w:r>
      <w:r w:rsidR="00A63762">
        <w:t>four</w:t>
      </w:r>
      <w:r w:rsidR="000F0A61">
        <w:t xml:space="preserve"> p</w:t>
      </w:r>
      <w:r w:rsidR="00E17066">
        <w:t>articipants out of a total of 31</w:t>
      </w:r>
      <w:r w:rsidR="000F0A61">
        <w:t xml:space="preserve"> responding </w:t>
      </w:r>
      <w:r w:rsidR="00FB50DD">
        <w:t>O</w:t>
      </w:r>
      <w:r w:rsidR="00DA5271">
        <w:t>ffices</w:t>
      </w:r>
      <w:r w:rsidR="00D17127">
        <w:t>)</w:t>
      </w:r>
      <w:r w:rsidR="000F0A61">
        <w:t>.</w:t>
      </w:r>
    </w:p>
    <w:p w:rsidR="009A1120" w:rsidRDefault="006B503B" w:rsidP="008C2D7B">
      <w:pPr>
        <w:pStyle w:val="ONUME"/>
      </w:pPr>
      <w:r>
        <w:t>H</w:t>
      </w:r>
      <w:r w:rsidR="004F165C">
        <w:t>owever,</w:t>
      </w:r>
      <w:r w:rsidR="00E72915" w:rsidRPr="00E72915">
        <w:t xml:space="preserve"> </w:t>
      </w:r>
      <w:r w:rsidR="00D17127">
        <w:t>2</w:t>
      </w:r>
      <w:r w:rsidR="00A21914">
        <w:t>0</w:t>
      </w:r>
      <w:r w:rsidR="00E72915" w:rsidRPr="00E72915">
        <w:t xml:space="preserve"> responding </w:t>
      </w:r>
      <w:r w:rsidR="00FB50DD">
        <w:t>O</w:t>
      </w:r>
      <w:r w:rsidR="002C764A">
        <w:t>ffices</w:t>
      </w:r>
      <w:r w:rsidR="002C764A" w:rsidRPr="00E72915" w:rsidDel="002C764A">
        <w:t xml:space="preserve"> </w:t>
      </w:r>
      <w:r w:rsidR="00A21914">
        <w:t>ind</w:t>
      </w:r>
      <w:r w:rsidR="00C132B4">
        <w:t>icated their</w:t>
      </w:r>
      <w:r w:rsidR="00E72915" w:rsidRPr="00E72915">
        <w:t xml:space="preserve"> interest in parti</w:t>
      </w:r>
      <w:r w:rsidR="008F1BFD">
        <w:t xml:space="preserve">cipating in DAS in the </w:t>
      </w:r>
      <w:r w:rsidR="001D46FE">
        <w:t>future</w:t>
      </w:r>
      <w:r w:rsidR="00D17127">
        <w:t xml:space="preserve"> </w:t>
      </w:r>
      <w:r w:rsidR="00347D7C">
        <w:t>according to</w:t>
      </w:r>
      <w:r w:rsidR="00D17127">
        <w:t xml:space="preserve"> the following time frame:</w:t>
      </w:r>
    </w:p>
    <w:p w:rsidR="00D17127" w:rsidRDefault="00A63762" w:rsidP="008C2D7B">
      <w:pPr>
        <w:pStyle w:val="ListParagraph"/>
      </w:pPr>
      <w:r>
        <w:t>four</w:t>
      </w:r>
      <w:r w:rsidR="00D17127">
        <w:t xml:space="preserve"> plan to participate within two to three years</w:t>
      </w:r>
      <w:r w:rsidR="00347D7C">
        <w:t>;</w:t>
      </w:r>
    </w:p>
    <w:p w:rsidR="00D17127" w:rsidRDefault="00A63762" w:rsidP="008C2D7B">
      <w:pPr>
        <w:pStyle w:val="ListParagraph"/>
      </w:pPr>
      <w:r>
        <w:t>three</w:t>
      </w:r>
      <w:r w:rsidR="00D17127">
        <w:t xml:space="preserve"> plan to participate within four to five years</w:t>
      </w:r>
      <w:r w:rsidR="00347D7C">
        <w:t xml:space="preserve">; </w:t>
      </w:r>
      <w:r w:rsidR="00F153EC">
        <w:t xml:space="preserve"> </w:t>
      </w:r>
      <w:r w:rsidR="00347D7C">
        <w:t>and</w:t>
      </w:r>
    </w:p>
    <w:p w:rsidR="005C6618" w:rsidRPr="005C6618" w:rsidRDefault="00D17127" w:rsidP="008C2D7B">
      <w:pPr>
        <w:pStyle w:val="ListParagraph"/>
      </w:pPr>
      <w:r>
        <w:t>14</w:t>
      </w:r>
      <w:r w:rsidRPr="00D17127">
        <w:t xml:space="preserve"> are interested in participating in </w:t>
      </w:r>
      <w:r>
        <w:t xml:space="preserve">DAS but </w:t>
      </w:r>
      <w:r w:rsidR="008C2D7B">
        <w:t>have not yet set</w:t>
      </w:r>
      <w:r>
        <w:t xml:space="preserve"> </w:t>
      </w:r>
      <w:r w:rsidR="00906ADA">
        <w:t>a</w:t>
      </w:r>
      <w:r>
        <w:t xml:space="preserve"> time frame.</w:t>
      </w:r>
    </w:p>
    <w:p w:rsidR="00D90C4B" w:rsidRPr="00AC311F" w:rsidRDefault="005C6618" w:rsidP="008C2D7B">
      <w:pPr>
        <w:pStyle w:val="ONUME"/>
        <w:rPr>
          <w:b/>
        </w:rPr>
      </w:pPr>
      <w:r>
        <w:t xml:space="preserve">The questions </w:t>
      </w:r>
      <w:r w:rsidR="00347D7C">
        <w:t>on</w:t>
      </w:r>
      <w:r>
        <w:t xml:space="preserve"> participation in DAS and future participation</w:t>
      </w:r>
      <w:r w:rsidR="00347D7C">
        <w:t xml:space="preserve"> plans</w:t>
      </w:r>
      <w:r>
        <w:t xml:space="preserve"> </w:t>
      </w:r>
      <w:r w:rsidR="00347D7C">
        <w:t>specified neither the</w:t>
      </w:r>
      <w:r>
        <w:t xml:space="preserve"> status</w:t>
      </w:r>
      <w:r w:rsidR="00347D7C">
        <w:t xml:space="preserve"> of respondents</w:t>
      </w:r>
      <w:r w:rsidR="00D90C4B">
        <w:t xml:space="preserve"> as “depositing Office” and/or “accessing Office”</w:t>
      </w:r>
      <w:r w:rsidR="00347D7C">
        <w:t xml:space="preserve"> nor</w:t>
      </w:r>
      <w:r w:rsidR="00D90C4B">
        <w:t xml:space="preserve"> the coverage of document types, such as </w:t>
      </w:r>
      <w:r w:rsidR="00D83FE1">
        <w:t xml:space="preserve">patent </w:t>
      </w:r>
      <w:r w:rsidR="00D90C4B">
        <w:t>and/or design priority documents.</w:t>
      </w:r>
    </w:p>
    <w:p w:rsidR="00AC311F" w:rsidRPr="00AC311F" w:rsidRDefault="00D90C4B" w:rsidP="008C2D7B">
      <w:pPr>
        <w:pStyle w:val="ONUME"/>
        <w:rPr>
          <w:b/>
        </w:rPr>
      </w:pPr>
      <w:r>
        <w:t xml:space="preserve">According to </w:t>
      </w:r>
      <w:r w:rsidR="00C132B4">
        <w:t>additional explanations provided by</w:t>
      </w:r>
      <w:r>
        <w:t xml:space="preserve"> th</w:t>
      </w:r>
      <w:r w:rsidR="00347D7C">
        <w:t>e</w:t>
      </w:r>
      <w:r>
        <w:t xml:space="preserve"> </w:t>
      </w:r>
      <w:r w:rsidR="00A63762">
        <w:t>four</w:t>
      </w:r>
      <w:r w:rsidR="00347D7C">
        <w:t xml:space="preserve"> DAS participants among the</w:t>
      </w:r>
      <w:r>
        <w:t xml:space="preserve"> responding </w:t>
      </w:r>
      <w:r w:rsidR="00FB50DD">
        <w:t>O</w:t>
      </w:r>
      <w:r w:rsidR="00DA5271">
        <w:t>ffices</w:t>
      </w:r>
      <w:r>
        <w:t xml:space="preserve">, one of them </w:t>
      </w:r>
      <w:r w:rsidR="00C132B4">
        <w:t>currently</w:t>
      </w:r>
      <w:r>
        <w:t xml:space="preserve"> participates</w:t>
      </w:r>
      <w:r w:rsidR="00D83FE1">
        <w:t xml:space="preserve"> as</w:t>
      </w:r>
      <w:r w:rsidR="008C2D7B">
        <w:t xml:space="preserve"> a</w:t>
      </w:r>
      <w:r w:rsidR="00D83FE1">
        <w:t xml:space="preserve"> “depositing Office” and</w:t>
      </w:r>
      <w:r w:rsidR="008C2D7B">
        <w:t xml:space="preserve"> an</w:t>
      </w:r>
      <w:r w:rsidR="00D83FE1">
        <w:t xml:space="preserve"> “accessing Office” with respect to priority documents for design applications.  The remaining </w:t>
      </w:r>
      <w:r w:rsidR="00A63762">
        <w:t>three</w:t>
      </w:r>
      <w:r w:rsidR="00D83FE1">
        <w:t xml:space="preserve"> indicate that they </w:t>
      </w:r>
      <w:r w:rsidR="007B7D97">
        <w:t>seek to</w:t>
      </w:r>
      <w:r w:rsidR="00D83FE1">
        <w:t xml:space="preserve"> </w:t>
      </w:r>
      <w:r w:rsidR="00347D7C">
        <w:t>achiev</w:t>
      </w:r>
      <w:r w:rsidR="007B7D97">
        <w:t>e</w:t>
      </w:r>
      <w:r w:rsidR="00347D7C">
        <w:t xml:space="preserve"> </w:t>
      </w:r>
      <w:r w:rsidR="00D83FE1">
        <w:t xml:space="preserve">the same full status </w:t>
      </w:r>
      <w:r w:rsidR="00D52D0A">
        <w:t>as regards</w:t>
      </w:r>
      <w:r w:rsidR="00D83FE1">
        <w:t xml:space="preserve"> design priority documents</w:t>
      </w:r>
      <w:r w:rsidR="00A94404">
        <w:t xml:space="preserve"> in the near future</w:t>
      </w:r>
      <w:r w:rsidR="00D83FE1">
        <w:t>.</w:t>
      </w:r>
    </w:p>
    <w:p w:rsidR="009A1120" w:rsidRPr="009A1120" w:rsidRDefault="009A1120" w:rsidP="008C2D7B">
      <w:pPr>
        <w:pStyle w:val="Heading1"/>
        <w:spacing w:before="480" w:after="240"/>
      </w:pPr>
      <w:r w:rsidRPr="009A1120">
        <w:t>VI.</w:t>
      </w:r>
      <w:r w:rsidR="00F06FED">
        <w:tab/>
      </w:r>
      <w:r w:rsidR="00F65185">
        <w:t>CONCLUSION</w:t>
      </w:r>
    </w:p>
    <w:p w:rsidR="00E16E3C" w:rsidRDefault="00920E2C" w:rsidP="008C2D7B">
      <w:pPr>
        <w:pStyle w:val="ONUME"/>
      </w:pPr>
      <w:r>
        <w:t>Although t</w:t>
      </w:r>
      <w:r w:rsidR="00E16E3C">
        <w:t>h</w:t>
      </w:r>
      <w:r w:rsidR="00D52D0A">
        <w:t>is</w:t>
      </w:r>
      <w:r w:rsidR="00E16E3C">
        <w:t xml:space="preserve"> survey</w:t>
      </w:r>
      <w:r w:rsidR="00D52D0A">
        <w:t xml:space="preserve"> is intended</w:t>
      </w:r>
      <w:r w:rsidR="00E16E3C">
        <w:t xml:space="preserve"> to </w:t>
      </w:r>
      <w:r w:rsidR="00D52D0A">
        <w:t xml:space="preserve">enable </w:t>
      </w:r>
      <w:r w:rsidR="00E16E3C">
        <w:t>t</w:t>
      </w:r>
      <w:r w:rsidR="00906ADA">
        <w:t>he International Bureau</w:t>
      </w:r>
      <w:r w:rsidR="00E16E3C">
        <w:t xml:space="preserve"> to evaluate its practice</w:t>
      </w:r>
      <w:r w:rsidR="00877FE0">
        <w:t>s</w:t>
      </w:r>
      <w:r>
        <w:t xml:space="preserve">, </w:t>
      </w:r>
      <w:r w:rsidR="00877FE0">
        <w:t>the</w:t>
      </w:r>
      <w:r w:rsidR="001571CD">
        <w:t xml:space="preserve"> result</w:t>
      </w:r>
      <w:r w:rsidR="00D52D0A">
        <w:t>s</w:t>
      </w:r>
      <w:r w:rsidR="001571CD">
        <w:t xml:space="preserve"> do not </w:t>
      </w:r>
      <w:r w:rsidR="00877FE0">
        <w:t xml:space="preserve">seem </w:t>
      </w:r>
      <w:r w:rsidR="00E16E3C">
        <w:t xml:space="preserve">conclusive enough to </w:t>
      </w:r>
      <w:r>
        <w:t>consider any immediate change to</w:t>
      </w:r>
      <w:r w:rsidR="00E16E3C">
        <w:t xml:space="preserve"> current practice</w:t>
      </w:r>
      <w:r w:rsidR="00D52D0A">
        <w:t>s</w:t>
      </w:r>
      <w:r w:rsidR="00E16E3C">
        <w:t>.</w:t>
      </w:r>
    </w:p>
    <w:p w:rsidR="00F6354D" w:rsidRDefault="00D52D0A" w:rsidP="008C2D7B">
      <w:pPr>
        <w:pStyle w:val="ONUME"/>
      </w:pPr>
      <w:r>
        <w:lastRenderedPageBreak/>
        <w:t>However, considering</w:t>
      </w:r>
      <w:r w:rsidR="00E16E3C">
        <w:t xml:space="preserve"> </w:t>
      </w:r>
      <w:r w:rsidR="007B7D97">
        <w:t>Sections</w:t>
      </w:r>
      <w:r w:rsidR="005E762C">
        <w:t> </w:t>
      </w:r>
      <w:r w:rsidR="00E16E3C">
        <w:t>II</w:t>
      </w:r>
      <w:r w:rsidR="00F6354D">
        <w:t xml:space="preserve"> and</w:t>
      </w:r>
      <w:r w:rsidR="005E762C">
        <w:t> </w:t>
      </w:r>
      <w:r w:rsidR="00F6354D">
        <w:t>III</w:t>
      </w:r>
      <w:r>
        <w:t xml:space="preserve"> and</w:t>
      </w:r>
      <w:r w:rsidR="00F6354D">
        <w:t xml:space="preserve"> </w:t>
      </w:r>
      <w:r w:rsidR="001571CD">
        <w:t xml:space="preserve">noting that the current practices of the responding </w:t>
      </w:r>
      <w:r w:rsidR="00FB50DD">
        <w:t>O</w:t>
      </w:r>
      <w:r w:rsidR="002C764A">
        <w:t>ffices</w:t>
      </w:r>
      <w:r w:rsidR="002C764A" w:rsidDel="002C764A">
        <w:t xml:space="preserve"> </w:t>
      </w:r>
      <w:r w:rsidR="001571CD">
        <w:t>vary</w:t>
      </w:r>
      <w:r w:rsidR="00F6354D">
        <w:t>, the International Bureau may</w:t>
      </w:r>
      <w:r>
        <w:t>, in the future,</w:t>
      </w:r>
      <w:r w:rsidR="00F6354D">
        <w:t xml:space="preserve"> consider the issuance of certified priority documents in a</w:t>
      </w:r>
      <w:r w:rsidR="00920E2C">
        <w:t>n</w:t>
      </w:r>
      <w:r w:rsidR="00F6354D">
        <w:t xml:space="preserve"> electronic format</w:t>
      </w:r>
      <w:r w:rsidR="00920E2C">
        <w:t xml:space="preserve"> </w:t>
      </w:r>
      <w:r>
        <w:t xml:space="preserve">that is </w:t>
      </w:r>
      <w:r w:rsidR="00920E2C">
        <w:t xml:space="preserve">widely accepted by </w:t>
      </w:r>
      <w:r w:rsidR="008F28BC">
        <w:t>m</w:t>
      </w:r>
      <w:r w:rsidR="00920E2C">
        <w:t>embers of the Hague System</w:t>
      </w:r>
      <w:r w:rsidR="00F6354D">
        <w:t>.</w:t>
      </w:r>
    </w:p>
    <w:p w:rsidR="00E16E3C" w:rsidRPr="00622F2A" w:rsidRDefault="00F6354D" w:rsidP="008C2D7B">
      <w:pPr>
        <w:pStyle w:val="ONUME"/>
      </w:pPr>
      <w:r>
        <w:t xml:space="preserve">As regards </w:t>
      </w:r>
      <w:r w:rsidR="007B7D97">
        <w:t>Section</w:t>
      </w:r>
      <w:r w:rsidR="005E762C">
        <w:t> </w:t>
      </w:r>
      <w:r>
        <w:t xml:space="preserve">IV, </w:t>
      </w:r>
      <w:r w:rsidR="000F2280">
        <w:t xml:space="preserve">noting that the restoration of the right of priority is an issue </w:t>
      </w:r>
      <w:r w:rsidR="00217F0F">
        <w:t>under the legislation of</w:t>
      </w:r>
      <w:r w:rsidR="000F2280">
        <w:t xml:space="preserve"> each designated Contracting Party,</w:t>
      </w:r>
      <w:r w:rsidR="00217F0F">
        <w:t xml:space="preserve"> over half of the responding </w:t>
      </w:r>
      <w:r w:rsidR="00FB50DD">
        <w:t>O</w:t>
      </w:r>
      <w:r w:rsidR="00DA5271">
        <w:t>ffices</w:t>
      </w:r>
      <w:r w:rsidR="00DA5271" w:rsidDel="00DA5271">
        <w:t xml:space="preserve"> </w:t>
      </w:r>
      <w:r w:rsidR="00217F0F">
        <w:t xml:space="preserve">indicate that </w:t>
      </w:r>
      <w:r w:rsidR="00217F0F" w:rsidRPr="00041C27">
        <w:rPr>
          <w:rFonts w:eastAsia="MS Gothic"/>
          <w:szCs w:val="22"/>
        </w:rPr>
        <w:t xml:space="preserve">the right of priority </w:t>
      </w:r>
      <w:r w:rsidR="00217F0F">
        <w:rPr>
          <w:rFonts w:eastAsia="MS Gothic"/>
          <w:szCs w:val="22"/>
        </w:rPr>
        <w:t xml:space="preserve">will </w:t>
      </w:r>
      <w:r w:rsidR="00217F0F" w:rsidRPr="00041C27">
        <w:rPr>
          <w:rFonts w:eastAsia="MS Gothic"/>
          <w:szCs w:val="22"/>
        </w:rPr>
        <w:t xml:space="preserve">be valid in the case where the filing date </w:t>
      </w:r>
      <w:r w:rsidR="00877FE0">
        <w:rPr>
          <w:rFonts w:eastAsia="MS Gothic"/>
          <w:szCs w:val="22"/>
        </w:rPr>
        <w:t>falls</w:t>
      </w:r>
      <w:r w:rsidR="00217F0F" w:rsidRPr="00041C27">
        <w:rPr>
          <w:rFonts w:eastAsia="MS Gothic"/>
          <w:szCs w:val="22"/>
        </w:rPr>
        <w:t xml:space="preserve"> within the six</w:t>
      </w:r>
      <w:r w:rsidR="005E762C">
        <w:rPr>
          <w:rFonts w:eastAsia="MS Gothic"/>
          <w:szCs w:val="22"/>
        </w:rPr>
        <w:noBreakHyphen/>
      </w:r>
      <w:r w:rsidR="00217F0F" w:rsidRPr="00041C27">
        <w:rPr>
          <w:rFonts w:eastAsia="MS Gothic"/>
          <w:szCs w:val="22"/>
        </w:rPr>
        <w:t xml:space="preserve">month priority period </w:t>
      </w:r>
      <w:r w:rsidR="00A04915">
        <w:rPr>
          <w:rFonts w:eastAsia="MS Gothic"/>
          <w:szCs w:val="22"/>
        </w:rPr>
        <w:t>even though</w:t>
      </w:r>
      <w:r w:rsidR="00217F0F" w:rsidRPr="00041C27">
        <w:rPr>
          <w:rFonts w:eastAsia="MS Gothic"/>
          <w:szCs w:val="22"/>
        </w:rPr>
        <w:t xml:space="preserve"> the international registration date </w:t>
      </w:r>
      <w:r w:rsidR="00877FE0">
        <w:rPr>
          <w:rFonts w:eastAsia="MS Gothic"/>
          <w:szCs w:val="22"/>
        </w:rPr>
        <w:t>may be</w:t>
      </w:r>
      <w:r w:rsidR="00217F0F" w:rsidRPr="00041C27">
        <w:rPr>
          <w:rFonts w:eastAsia="MS Gothic"/>
          <w:szCs w:val="22"/>
        </w:rPr>
        <w:t xml:space="preserve"> more than six months </w:t>
      </w:r>
      <w:r w:rsidR="00877FE0">
        <w:rPr>
          <w:rFonts w:eastAsia="MS Gothic"/>
          <w:szCs w:val="22"/>
        </w:rPr>
        <w:t>after</w:t>
      </w:r>
      <w:r w:rsidR="00217F0F" w:rsidRPr="00041C27">
        <w:rPr>
          <w:rFonts w:eastAsia="MS Gothic"/>
          <w:szCs w:val="22"/>
        </w:rPr>
        <w:t xml:space="preserve"> the date of the first filing</w:t>
      </w:r>
      <w:r w:rsidR="005E762C">
        <w:rPr>
          <w:rFonts w:eastAsia="MS Gothic"/>
          <w:szCs w:val="22"/>
        </w:rPr>
        <w:t xml:space="preserve">. </w:t>
      </w:r>
      <w:r w:rsidR="00217F0F">
        <w:t xml:space="preserve"> </w:t>
      </w:r>
      <w:r w:rsidR="00622F2A" w:rsidRPr="00622F2A">
        <w:t xml:space="preserve">This survey result </w:t>
      </w:r>
      <w:r w:rsidR="002A3789">
        <w:t>corroborates</w:t>
      </w:r>
      <w:r w:rsidR="00622F2A" w:rsidRPr="00622F2A">
        <w:t xml:space="preserve"> the text of Rule 15(2</w:t>
      </w:r>
      <w:proofErr w:type="gramStart"/>
      <w:r w:rsidR="00622F2A" w:rsidRPr="00622F2A">
        <w:t>)(</w:t>
      </w:r>
      <w:proofErr w:type="spellStart"/>
      <w:proofErr w:type="gramEnd"/>
      <w:r w:rsidR="00622F2A" w:rsidRPr="00622F2A">
        <w:t>i</w:t>
      </w:r>
      <w:proofErr w:type="spellEnd"/>
      <w:r w:rsidR="00622F2A" w:rsidRPr="00622F2A">
        <w:t>) of the Common Regulations Under the 1999 Act and the 1960 Act of the Hague Agreement, under which a given priority claim shall be included in the international registration as long as the filing date of the international application – as opposed to the international registration date – falls within six months from the date of the first filing.</w:t>
      </w:r>
    </w:p>
    <w:p w:rsidR="00906ADA" w:rsidRDefault="00C224F2" w:rsidP="008C2D7B">
      <w:pPr>
        <w:pStyle w:val="ONUME"/>
      </w:pPr>
      <w:r>
        <w:t xml:space="preserve">In the context of </w:t>
      </w:r>
      <w:r w:rsidR="007B7D97">
        <w:t>Section</w:t>
      </w:r>
      <w:r w:rsidR="00762881">
        <w:t>s</w:t>
      </w:r>
      <w:r w:rsidR="005E762C">
        <w:t> </w:t>
      </w:r>
      <w:r>
        <w:t>III and</w:t>
      </w:r>
      <w:r w:rsidR="005E762C">
        <w:t> </w:t>
      </w:r>
      <w:r>
        <w:t xml:space="preserve">V, </w:t>
      </w:r>
      <w:r w:rsidR="0072462D">
        <w:t>considering</w:t>
      </w:r>
      <w:r>
        <w:t xml:space="preserve"> that some of the Offices of designated Contracting Parties require </w:t>
      </w:r>
      <w:r w:rsidR="002D1436">
        <w:t>the submission of priority documents</w:t>
      </w:r>
      <w:r w:rsidR="00AC311F">
        <w:t xml:space="preserve"> in various circumstances</w:t>
      </w:r>
      <w:r w:rsidR="002D1436">
        <w:t xml:space="preserve">, there is a need to facilitate </w:t>
      </w:r>
      <w:r w:rsidR="00877FE0">
        <w:t xml:space="preserve">the </w:t>
      </w:r>
      <w:r w:rsidR="002D1436">
        <w:t>exchange of priority documents</w:t>
      </w:r>
      <w:r w:rsidR="00906ADA">
        <w:t xml:space="preserve"> among the </w:t>
      </w:r>
      <w:r w:rsidR="00AC311F" w:rsidRPr="00D16CE1">
        <w:t>m</w:t>
      </w:r>
      <w:r w:rsidR="00906ADA" w:rsidRPr="002E0C73">
        <w:t>embers</w:t>
      </w:r>
      <w:r w:rsidR="00906ADA">
        <w:t xml:space="preserve"> of the Hague System</w:t>
      </w:r>
      <w:r w:rsidR="00915CF3">
        <w:t xml:space="preserve">. </w:t>
      </w:r>
      <w:r w:rsidR="00AC311F">
        <w:t xml:space="preserve"> </w:t>
      </w:r>
      <w:r w:rsidR="00083D40">
        <w:t>In this regard</w:t>
      </w:r>
      <w:r w:rsidR="004076DE">
        <w:t xml:space="preserve">, the survey </w:t>
      </w:r>
      <w:r w:rsidR="0072462D">
        <w:t xml:space="preserve">results </w:t>
      </w:r>
      <w:r w:rsidR="004076DE">
        <w:t>clear</w:t>
      </w:r>
      <w:r w:rsidR="0072462D">
        <w:t>ly</w:t>
      </w:r>
      <w:r w:rsidR="004076DE">
        <w:t xml:space="preserve"> encourage</w:t>
      </w:r>
      <w:r w:rsidR="0072462D">
        <w:t xml:space="preserve"> </w:t>
      </w:r>
      <w:r w:rsidR="004076DE">
        <w:t>expan</w:t>
      </w:r>
      <w:r w:rsidR="0072462D">
        <w:t>sion of the</w:t>
      </w:r>
      <w:r w:rsidR="004076DE">
        <w:t xml:space="preserve"> use of DAS among</w:t>
      </w:r>
      <w:r w:rsidR="00F96800">
        <w:t xml:space="preserve"> the </w:t>
      </w:r>
      <w:r w:rsidR="008F28BC">
        <w:t>m</w:t>
      </w:r>
      <w:r w:rsidR="00F96800">
        <w:t>embers</w:t>
      </w:r>
      <w:r w:rsidR="000D21FD">
        <w:t xml:space="preserve"> of the Hague System</w:t>
      </w:r>
      <w:r w:rsidR="00083D40">
        <w:rPr>
          <w:rStyle w:val="FootnoteReference"/>
        </w:rPr>
        <w:footnoteReference w:id="3"/>
      </w:r>
      <w:r w:rsidR="008C2D7B">
        <w:t>.</w:t>
      </w:r>
    </w:p>
    <w:p w:rsidR="00BB2BC6" w:rsidRPr="008C2D7B" w:rsidRDefault="005B1693" w:rsidP="008C2D7B">
      <w:pPr>
        <w:pStyle w:val="ONUME"/>
        <w:ind w:left="5533"/>
        <w:rPr>
          <w:i/>
        </w:rPr>
      </w:pPr>
      <w:r w:rsidRPr="008C2D7B">
        <w:rPr>
          <w:i/>
        </w:rPr>
        <w:t>The Working Group is invited to co</w:t>
      </w:r>
      <w:r w:rsidR="00BB2BC6" w:rsidRPr="008C2D7B">
        <w:rPr>
          <w:i/>
        </w:rPr>
        <w:t xml:space="preserve">nsider </w:t>
      </w:r>
      <w:r w:rsidR="00A94404" w:rsidRPr="008C2D7B">
        <w:rPr>
          <w:i/>
        </w:rPr>
        <w:t xml:space="preserve">the contents of </w:t>
      </w:r>
      <w:r w:rsidR="00BB2BC6" w:rsidRPr="008C2D7B">
        <w:rPr>
          <w:i/>
        </w:rPr>
        <w:t>the present document</w:t>
      </w:r>
      <w:r w:rsidRPr="008C2D7B">
        <w:rPr>
          <w:i/>
        </w:rPr>
        <w:t>.</w:t>
      </w:r>
    </w:p>
    <w:p w:rsidR="001C2F19" w:rsidRDefault="005B1693" w:rsidP="00571F8A">
      <w:pPr>
        <w:pStyle w:val="Endofdocument-Annex"/>
        <w:spacing w:before="720"/>
      </w:pPr>
      <w:r w:rsidRPr="00185A0A">
        <w:t>[Annex follows]</w:t>
      </w:r>
    </w:p>
    <w:p w:rsidR="000457F9" w:rsidRPr="00185A0A" w:rsidRDefault="000457F9">
      <w:pPr>
        <w:sectPr w:rsidR="000457F9" w:rsidRPr="00185A0A" w:rsidSect="005E762C">
          <w:headerReference w:type="default" r:id="rId10"/>
          <w:endnotePr>
            <w:numFmt w:val="decimal"/>
          </w:endnotePr>
          <w:pgSz w:w="11907" w:h="16840" w:code="9"/>
          <w:pgMar w:top="567" w:right="1134" w:bottom="1418" w:left="1418" w:header="510" w:footer="1021" w:gutter="0"/>
          <w:cols w:space="720"/>
          <w:titlePg/>
          <w:docGrid w:linePitch="299"/>
        </w:sectPr>
      </w:pPr>
    </w:p>
    <w:tbl>
      <w:tblPr>
        <w:tblStyle w:val="TableGrid"/>
        <w:tblW w:w="0" w:type="auto"/>
        <w:tblLook w:val="04A0" w:firstRow="1" w:lastRow="0" w:firstColumn="1" w:lastColumn="0" w:noHBand="0" w:noVBand="1"/>
        <w:tblCaption w:val="Quantitative Summary of Replies to the Questionnaire"/>
        <w:tblDescription w:val="Table showing the number of returns per question."/>
      </w:tblPr>
      <w:tblGrid>
        <w:gridCol w:w="5707"/>
        <w:gridCol w:w="6"/>
        <w:gridCol w:w="2908"/>
        <w:gridCol w:w="8"/>
        <w:gridCol w:w="2684"/>
        <w:gridCol w:w="998"/>
        <w:gridCol w:w="1562"/>
      </w:tblGrid>
      <w:tr w:rsidR="00837EB3" w:rsidRPr="008F28BC" w:rsidTr="006641B7">
        <w:trPr>
          <w:cantSplit/>
          <w:trHeight w:val="855"/>
          <w:tblHeader/>
        </w:trPr>
        <w:tc>
          <w:tcPr>
            <w:tcW w:w="11313" w:type="dxa"/>
            <w:gridSpan w:val="5"/>
            <w:shd w:val="clear" w:color="auto" w:fill="C6D9F1" w:themeFill="text2" w:themeFillTint="33"/>
            <w:vAlign w:val="center"/>
            <w:hideMark/>
          </w:tcPr>
          <w:p w:rsidR="00837EB3" w:rsidRPr="0000678A" w:rsidRDefault="00565090" w:rsidP="000457F9">
            <w:pPr>
              <w:jc w:val="center"/>
            </w:pPr>
            <w:r>
              <w:lastRenderedPageBreak/>
              <w:t>Questions</w:t>
            </w:r>
          </w:p>
        </w:tc>
        <w:tc>
          <w:tcPr>
            <w:tcW w:w="998" w:type="dxa"/>
            <w:shd w:val="clear" w:color="auto" w:fill="C6D9F1" w:themeFill="text2" w:themeFillTint="33"/>
            <w:vAlign w:val="center"/>
            <w:hideMark/>
          </w:tcPr>
          <w:p w:rsidR="00837EB3" w:rsidRPr="00F05022" w:rsidRDefault="00837EB3" w:rsidP="004F165C">
            <w:pPr>
              <w:jc w:val="center"/>
            </w:pPr>
            <w:r w:rsidRPr="00F05022">
              <w:t>Total number of replies</w:t>
            </w:r>
          </w:p>
        </w:tc>
        <w:tc>
          <w:tcPr>
            <w:tcW w:w="1562" w:type="dxa"/>
            <w:shd w:val="clear" w:color="auto" w:fill="C6D9F1" w:themeFill="text2" w:themeFillTint="33"/>
            <w:vAlign w:val="center"/>
            <w:hideMark/>
          </w:tcPr>
          <w:p w:rsidR="00837EB3" w:rsidRPr="00D16CE1" w:rsidRDefault="00837EB3" w:rsidP="004F165C">
            <w:pPr>
              <w:jc w:val="center"/>
            </w:pPr>
            <w:r w:rsidRPr="00F05022">
              <w:t>Number of replies per option</w:t>
            </w:r>
          </w:p>
        </w:tc>
      </w:tr>
      <w:tr w:rsidR="00837EB3" w:rsidRPr="008F28BC" w:rsidTr="006641B7">
        <w:trPr>
          <w:trHeight w:val="765"/>
        </w:trPr>
        <w:tc>
          <w:tcPr>
            <w:tcW w:w="13873" w:type="dxa"/>
            <w:gridSpan w:val="7"/>
            <w:shd w:val="clear" w:color="auto" w:fill="FBD4B4" w:themeFill="accent6" w:themeFillTint="66"/>
            <w:vAlign w:val="center"/>
            <w:hideMark/>
          </w:tcPr>
          <w:p w:rsidR="00837EB3" w:rsidRPr="008F28BC" w:rsidRDefault="00837EB3" w:rsidP="004F165C">
            <w:pPr>
              <w:jc w:val="center"/>
            </w:pPr>
            <w:r w:rsidRPr="008F28BC">
              <w:t>PART I. ISSUANCE OF PRIORITY DOCUMENTS (COPIES OF THE FIRST FILING) BY YOUR OFFICE</w:t>
            </w:r>
          </w:p>
        </w:tc>
      </w:tr>
      <w:tr w:rsidR="00837EB3" w:rsidRPr="00E03772" w:rsidTr="006641B7">
        <w:trPr>
          <w:trHeight w:val="570"/>
        </w:trPr>
        <w:tc>
          <w:tcPr>
            <w:tcW w:w="5707" w:type="dxa"/>
            <w:vMerge w:val="restart"/>
            <w:hideMark/>
          </w:tcPr>
          <w:p w:rsidR="00837EB3" w:rsidRPr="00565090" w:rsidRDefault="00565090" w:rsidP="0061091E">
            <w:pPr>
              <w:ind w:left="567" w:hanging="567"/>
              <w:rPr>
                <w:bCs/>
              </w:rPr>
            </w:pPr>
            <w:r>
              <w:rPr>
                <w:bCs/>
              </w:rPr>
              <w:t>1(a)</w:t>
            </w:r>
            <w:r w:rsidR="00837EB3" w:rsidRPr="00565090">
              <w:rPr>
                <w:bCs/>
              </w:rPr>
              <w:t>:</w:t>
            </w:r>
            <w:r w:rsidR="0061091E">
              <w:rPr>
                <w:bCs/>
              </w:rPr>
              <w:tab/>
            </w:r>
            <w:r w:rsidR="00837EB3" w:rsidRPr="00565090">
              <w:rPr>
                <w:bCs/>
              </w:rPr>
              <w:t>Does your Office issue certified/non-certified priority documents on the following formats:</w:t>
            </w:r>
          </w:p>
        </w:tc>
        <w:tc>
          <w:tcPr>
            <w:tcW w:w="2914" w:type="dxa"/>
            <w:gridSpan w:val="2"/>
            <w:vMerge w:val="restart"/>
            <w:shd w:val="clear" w:color="auto" w:fill="auto"/>
            <w:hideMark/>
          </w:tcPr>
          <w:p w:rsidR="00837EB3" w:rsidRPr="008F28BC" w:rsidRDefault="00837EB3" w:rsidP="0061091E">
            <w:r w:rsidRPr="008F28BC">
              <w:t>Certified priority documents</w:t>
            </w:r>
          </w:p>
        </w:tc>
        <w:tc>
          <w:tcPr>
            <w:tcW w:w="2692" w:type="dxa"/>
            <w:gridSpan w:val="2"/>
            <w:hideMark/>
          </w:tcPr>
          <w:p w:rsidR="00837EB3" w:rsidRPr="00E03772" w:rsidRDefault="00837EB3" w:rsidP="004F165C">
            <w:r w:rsidRPr="0000678A">
              <w:t>No issuance of cer</w:t>
            </w:r>
            <w:r w:rsidRPr="00E03772">
              <w:t>tified priority documents</w:t>
            </w:r>
          </w:p>
        </w:tc>
        <w:tc>
          <w:tcPr>
            <w:tcW w:w="998" w:type="dxa"/>
            <w:hideMark/>
          </w:tcPr>
          <w:p w:rsidR="00837EB3" w:rsidRPr="00E03772" w:rsidRDefault="00837EB3" w:rsidP="004F165C">
            <w:r w:rsidRPr="00E03772">
              <w:t>3</w:t>
            </w:r>
            <w:r w:rsidR="00E70784" w:rsidRPr="00E03772">
              <w:t>1</w:t>
            </w:r>
          </w:p>
        </w:tc>
        <w:tc>
          <w:tcPr>
            <w:tcW w:w="1562" w:type="dxa"/>
            <w:hideMark/>
          </w:tcPr>
          <w:p w:rsidR="00837EB3" w:rsidRPr="00E03772" w:rsidRDefault="00837EB3" w:rsidP="004F165C">
            <w:r w:rsidRPr="00E03772">
              <w:t>1</w:t>
            </w:r>
          </w:p>
        </w:tc>
      </w:tr>
      <w:tr w:rsidR="00837EB3" w:rsidRPr="008F28BC" w:rsidTr="006641B7">
        <w:trPr>
          <w:trHeight w:val="285"/>
        </w:trPr>
        <w:tc>
          <w:tcPr>
            <w:tcW w:w="5707" w:type="dxa"/>
            <w:vMerge/>
            <w:hideMark/>
          </w:tcPr>
          <w:p w:rsidR="00837EB3" w:rsidRPr="00E11340" w:rsidRDefault="00837EB3" w:rsidP="004F165C">
            <w:pPr>
              <w:rPr>
                <w:b/>
                <w:bCs/>
              </w:rPr>
            </w:pPr>
          </w:p>
        </w:tc>
        <w:tc>
          <w:tcPr>
            <w:tcW w:w="2914" w:type="dxa"/>
            <w:gridSpan w:val="2"/>
            <w:vMerge/>
            <w:shd w:val="clear" w:color="auto" w:fill="auto"/>
            <w:hideMark/>
          </w:tcPr>
          <w:p w:rsidR="00837EB3" w:rsidRPr="008F28BC" w:rsidRDefault="00837EB3" w:rsidP="004F165C"/>
        </w:tc>
        <w:tc>
          <w:tcPr>
            <w:tcW w:w="2692" w:type="dxa"/>
            <w:gridSpan w:val="2"/>
            <w:hideMark/>
          </w:tcPr>
          <w:p w:rsidR="00837EB3" w:rsidRPr="008F28BC" w:rsidRDefault="00837EB3" w:rsidP="004F165C">
            <w:r w:rsidRPr="008F28BC">
              <w:t>Paper format</w:t>
            </w:r>
          </w:p>
        </w:tc>
        <w:tc>
          <w:tcPr>
            <w:tcW w:w="998" w:type="dxa"/>
            <w:hideMark/>
          </w:tcPr>
          <w:p w:rsidR="00837EB3" w:rsidRPr="008F28BC" w:rsidRDefault="00E70784" w:rsidP="004F165C">
            <w:r w:rsidRPr="008F28BC">
              <w:t>31</w:t>
            </w:r>
          </w:p>
        </w:tc>
        <w:tc>
          <w:tcPr>
            <w:tcW w:w="1562" w:type="dxa"/>
            <w:hideMark/>
          </w:tcPr>
          <w:p w:rsidR="00837EB3" w:rsidRPr="008F28BC" w:rsidRDefault="00E70784" w:rsidP="004F165C">
            <w:r w:rsidRPr="008F28BC">
              <w:t>30</w:t>
            </w:r>
          </w:p>
        </w:tc>
      </w:tr>
      <w:tr w:rsidR="00837EB3" w:rsidRPr="008F28BC" w:rsidTr="006641B7">
        <w:trPr>
          <w:trHeight w:val="285"/>
        </w:trPr>
        <w:tc>
          <w:tcPr>
            <w:tcW w:w="5707" w:type="dxa"/>
            <w:vMerge/>
            <w:hideMark/>
          </w:tcPr>
          <w:p w:rsidR="00837EB3" w:rsidRPr="00E11340" w:rsidRDefault="00837EB3" w:rsidP="004F165C">
            <w:pPr>
              <w:rPr>
                <w:b/>
                <w:bCs/>
              </w:rPr>
            </w:pPr>
          </w:p>
        </w:tc>
        <w:tc>
          <w:tcPr>
            <w:tcW w:w="2914" w:type="dxa"/>
            <w:gridSpan w:val="2"/>
            <w:vMerge/>
            <w:shd w:val="clear" w:color="auto" w:fill="auto"/>
            <w:hideMark/>
          </w:tcPr>
          <w:p w:rsidR="00837EB3" w:rsidRPr="008F28BC" w:rsidRDefault="00837EB3" w:rsidP="004F165C"/>
        </w:tc>
        <w:tc>
          <w:tcPr>
            <w:tcW w:w="2692" w:type="dxa"/>
            <w:gridSpan w:val="2"/>
            <w:hideMark/>
          </w:tcPr>
          <w:p w:rsidR="00837EB3" w:rsidRPr="008F28BC" w:rsidRDefault="00837EB3" w:rsidP="004F165C">
            <w:r w:rsidRPr="008F28BC">
              <w:t>Electronic format</w:t>
            </w:r>
          </w:p>
        </w:tc>
        <w:tc>
          <w:tcPr>
            <w:tcW w:w="998" w:type="dxa"/>
            <w:hideMark/>
          </w:tcPr>
          <w:p w:rsidR="00837EB3" w:rsidRPr="008F28BC" w:rsidRDefault="00E70784" w:rsidP="004F165C">
            <w:r w:rsidRPr="008F28BC">
              <w:t>31</w:t>
            </w:r>
          </w:p>
        </w:tc>
        <w:tc>
          <w:tcPr>
            <w:tcW w:w="1562" w:type="dxa"/>
            <w:hideMark/>
          </w:tcPr>
          <w:p w:rsidR="00837EB3" w:rsidRPr="008F28BC" w:rsidRDefault="00E70784" w:rsidP="004F165C">
            <w:r w:rsidRPr="008F28BC">
              <w:t>8</w:t>
            </w:r>
          </w:p>
        </w:tc>
      </w:tr>
      <w:tr w:rsidR="00837EB3" w:rsidRPr="008F28BC" w:rsidTr="006641B7">
        <w:trPr>
          <w:trHeight w:val="285"/>
        </w:trPr>
        <w:tc>
          <w:tcPr>
            <w:tcW w:w="5707" w:type="dxa"/>
            <w:vMerge/>
            <w:hideMark/>
          </w:tcPr>
          <w:p w:rsidR="00837EB3" w:rsidRPr="00E11340" w:rsidRDefault="00837EB3" w:rsidP="004F165C">
            <w:pPr>
              <w:rPr>
                <w:b/>
                <w:bCs/>
              </w:rPr>
            </w:pPr>
          </w:p>
        </w:tc>
        <w:tc>
          <w:tcPr>
            <w:tcW w:w="2914" w:type="dxa"/>
            <w:gridSpan w:val="2"/>
            <w:vMerge/>
            <w:shd w:val="clear" w:color="auto" w:fill="auto"/>
            <w:hideMark/>
          </w:tcPr>
          <w:p w:rsidR="00837EB3" w:rsidRPr="008F28BC" w:rsidRDefault="00837EB3" w:rsidP="004F165C"/>
        </w:tc>
        <w:tc>
          <w:tcPr>
            <w:tcW w:w="2692" w:type="dxa"/>
            <w:gridSpan w:val="2"/>
            <w:hideMark/>
          </w:tcPr>
          <w:p w:rsidR="00837EB3" w:rsidRPr="008F28BC" w:rsidRDefault="00837EB3" w:rsidP="004F165C">
            <w:r w:rsidRPr="008F28BC">
              <w:t>Other format</w:t>
            </w:r>
          </w:p>
        </w:tc>
        <w:tc>
          <w:tcPr>
            <w:tcW w:w="998" w:type="dxa"/>
            <w:hideMark/>
          </w:tcPr>
          <w:p w:rsidR="00837EB3" w:rsidRPr="008F28BC" w:rsidRDefault="00E70784" w:rsidP="004F165C">
            <w:r w:rsidRPr="008F28BC">
              <w:t>31</w:t>
            </w:r>
          </w:p>
        </w:tc>
        <w:tc>
          <w:tcPr>
            <w:tcW w:w="1562" w:type="dxa"/>
            <w:hideMark/>
          </w:tcPr>
          <w:p w:rsidR="00837EB3" w:rsidRPr="008F28BC" w:rsidRDefault="00837EB3" w:rsidP="004F165C">
            <w:r w:rsidRPr="008F28BC">
              <w:t>0</w:t>
            </w:r>
          </w:p>
        </w:tc>
      </w:tr>
      <w:tr w:rsidR="00837EB3" w:rsidRPr="008F28BC" w:rsidTr="006641B7">
        <w:trPr>
          <w:trHeight w:val="285"/>
        </w:trPr>
        <w:tc>
          <w:tcPr>
            <w:tcW w:w="5707" w:type="dxa"/>
            <w:vMerge/>
            <w:hideMark/>
          </w:tcPr>
          <w:p w:rsidR="00837EB3" w:rsidRPr="00E11340" w:rsidRDefault="00837EB3" w:rsidP="004F165C">
            <w:pPr>
              <w:rPr>
                <w:b/>
                <w:bCs/>
              </w:rPr>
            </w:pPr>
          </w:p>
        </w:tc>
        <w:tc>
          <w:tcPr>
            <w:tcW w:w="2914" w:type="dxa"/>
            <w:gridSpan w:val="2"/>
            <w:vMerge w:val="restart"/>
            <w:shd w:val="clear" w:color="auto" w:fill="auto"/>
            <w:hideMark/>
          </w:tcPr>
          <w:p w:rsidR="00837EB3" w:rsidRPr="008F28BC" w:rsidRDefault="00837EB3" w:rsidP="004F165C">
            <w:r w:rsidRPr="008F28BC">
              <w:t>Non-certified priority documents</w:t>
            </w:r>
          </w:p>
        </w:tc>
        <w:tc>
          <w:tcPr>
            <w:tcW w:w="2692" w:type="dxa"/>
            <w:gridSpan w:val="2"/>
            <w:hideMark/>
          </w:tcPr>
          <w:p w:rsidR="00837EB3" w:rsidRPr="0000678A" w:rsidRDefault="00837EB3" w:rsidP="004F165C">
            <w:r w:rsidRPr="0000678A">
              <w:t>Paper Format</w:t>
            </w:r>
          </w:p>
        </w:tc>
        <w:tc>
          <w:tcPr>
            <w:tcW w:w="998" w:type="dxa"/>
            <w:hideMark/>
          </w:tcPr>
          <w:p w:rsidR="00837EB3" w:rsidRPr="00F05022" w:rsidRDefault="00E70784" w:rsidP="004F165C">
            <w:r w:rsidRPr="00F05022">
              <w:t>31</w:t>
            </w:r>
          </w:p>
        </w:tc>
        <w:tc>
          <w:tcPr>
            <w:tcW w:w="1562" w:type="dxa"/>
            <w:hideMark/>
          </w:tcPr>
          <w:p w:rsidR="00837EB3" w:rsidRPr="00F05022" w:rsidRDefault="00E70784" w:rsidP="004F165C">
            <w:r w:rsidRPr="00F05022">
              <w:t>7</w:t>
            </w:r>
          </w:p>
        </w:tc>
      </w:tr>
      <w:tr w:rsidR="00837EB3" w:rsidRPr="008F28BC" w:rsidTr="006641B7">
        <w:trPr>
          <w:trHeight w:val="285"/>
        </w:trPr>
        <w:tc>
          <w:tcPr>
            <w:tcW w:w="5707" w:type="dxa"/>
            <w:vMerge/>
            <w:hideMark/>
          </w:tcPr>
          <w:p w:rsidR="00837EB3" w:rsidRPr="00E11340" w:rsidRDefault="00837EB3" w:rsidP="004F165C">
            <w:pPr>
              <w:rPr>
                <w:b/>
                <w:bCs/>
              </w:rPr>
            </w:pPr>
          </w:p>
        </w:tc>
        <w:tc>
          <w:tcPr>
            <w:tcW w:w="2914" w:type="dxa"/>
            <w:gridSpan w:val="2"/>
            <w:vMerge/>
            <w:shd w:val="clear" w:color="auto" w:fill="auto"/>
            <w:hideMark/>
          </w:tcPr>
          <w:p w:rsidR="00837EB3" w:rsidRPr="008F28BC" w:rsidRDefault="00837EB3" w:rsidP="004F165C"/>
        </w:tc>
        <w:tc>
          <w:tcPr>
            <w:tcW w:w="2692" w:type="dxa"/>
            <w:gridSpan w:val="2"/>
            <w:hideMark/>
          </w:tcPr>
          <w:p w:rsidR="00837EB3" w:rsidRPr="008F28BC" w:rsidRDefault="00837EB3" w:rsidP="004F165C">
            <w:r w:rsidRPr="008F28BC">
              <w:t>Electronic format</w:t>
            </w:r>
          </w:p>
        </w:tc>
        <w:tc>
          <w:tcPr>
            <w:tcW w:w="998" w:type="dxa"/>
            <w:hideMark/>
          </w:tcPr>
          <w:p w:rsidR="00837EB3" w:rsidRPr="008F28BC" w:rsidRDefault="00E70784" w:rsidP="004F165C">
            <w:r w:rsidRPr="008F28BC">
              <w:t>31</w:t>
            </w:r>
          </w:p>
        </w:tc>
        <w:tc>
          <w:tcPr>
            <w:tcW w:w="1562" w:type="dxa"/>
            <w:hideMark/>
          </w:tcPr>
          <w:p w:rsidR="00837EB3" w:rsidRPr="008F28BC" w:rsidRDefault="00E70784" w:rsidP="004F165C">
            <w:r w:rsidRPr="008F28BC">
              <w:t>5</w:t>
            </w:r>
          </w:p>
        </w:tc>
      </w:tr>
      <w:tr w:rsidR="00837EB3" w:rsidRPr="008F28BC" w:rsidTr="006641B7">
        <w:trPr>
          <w:trHeight w:val="285"/>
        </w:trPr>
        <w:tc>
          <w:tcPr>
            <w:tcW w:w="5707" w:type="dxa"/>
            <w:vMerge/>
            <w:hideMark/>
          </w:tcPr>
          <w:p w:rsidR="00837EB3" w:rsidRPr="00E11340" w:rsidRDefault="00837EB3" w:rsidP="004F165C">
            <w:pPr>
              <w:rPr>
                <w:b/>
                <w:bCs/>
              </w:rPr>
            </w:pPr>
          </w:p>
        </w:tc>
        <w:tc>
          <w:tcPr>
            <w:tcW w:w="2914" w:type="dxa"/>
            <w:gridSpan w:val="2"/>
            <w:vMerge/>
            <w:shd w:val="clear" w:color="auto" w:fill="auto"/>
            <w:hideMark/>
          </w:tcPr>
          <w:p w:rsidR="00837EB3" w:rsidRPr="008F28BC" w:rsidRDefault="00837EB3" w:rsidP="004F165C"/>
        </w:tc>
        <w:tc>
          <w:tcPr>
            <w:tcW w:w="2692" w:type="dxa"/>
            <w:gridSpan w:val="2"/>
            <w:hideMark/>
          </w:tcPr>
          <w:p w:rsidR="00837EB3" w:rsidRPr="008F28BC" w:rsidRDefault="00837EB3" w:rsidP="004F165C">
            <w:r w:rsidRPr="008F28BC">
              <w:t>Other format</w:t>
            </w:r>
          </w:p>
        </w:tc>
        <w:tc>
          <w:tcPr>
            <w:tcW w:w="998" w:type="dxa"/>
            <w:hideMark/>
          </w:tcPr>
          <w:p w:rsidR="00837EB3" w:rsidRPr="008F28BC" w:rsidRDefault="00E70784" w:rsidP="004F165C">
            <w:r w:rsidRPr="008F28BC">
              <w:t>31</w:t>
            </w:r>
          </w:p>
        </w:tc>
        <w:tc>
          <w:tcPr>
            <w:tcW w:w="1562" w:type="dxa"/>
            <w:hideMark/>
          </w:tcPr>
          <w:p w:rsidR="00837EB3" w:rsidRPr="008F28BC" w:rsidRDefault="00837EB3" w:rsidP="004F165C">
            <w:r w:rsidRPr="008F28BC">
              <w:t>1</w:t>
            </w:r>
          </w:p>
        </w:tc>
      </w:tr>
      <w:tr w:rsidR="00837EB3" w:rsidRPr="008F28BC" w:rsidTr="006641B7">
        <w:trPr>
          <w:trHeight w:val="285"/>
        </w:trPr>
        <w:tc>
          <w:tcPr>
            <w:tcW w:w="5707" w:type="dxa"/>
            <w:vMerge/>
            <w:hideMark/>
          </w:tcPr>
          <w:p w:rsidR="00837EB3" w:rsidRPr="00E11340" w:rsidRDefault="00837EB3" w:rsidP="004F165C">
            <w:pPr>
              <w:rPr>
                <w:b/>
                <w:bCs/>
              </w:rPr>
            </w:pPr>
          </w:p>
        </w:tc>
        <w:tc>
          <w:tcPr>
            <w:tcW w:w="5606" w:type="dxa"/>
            <w:gridSpan w:val="4"/>
            <w:shd w:val="clear" w:color="auto" w:fill="auto"/>
            <w:hideMark/>
          </w:tcPr>
          <w:p w:rsidR="00837EB3" w:rsidRPr="008F28BC" w:rsidRDefault="00837EB3" w:rsidP="004F165C">
            <w:r w:rsidRPr="008F28BC">
              <w:t>Possible expeditive delivery</w:t>
            </w:r>
          </w:p>
        </w:tc>
        <w:tc>
          <w:tcPr>
            <w:tcW w:w="998" w:type="dxa"/>
            <w:hideMark/>
          </w:tcPr>
          <w:p w:rsidR="00837EB3" w:rsidRPr="00E03772" w:rsidRDefault="00E70784" w:rsidP="004F165C">
            <w:r w:rsidRPr="0000678A">
              <w:t>31</w:t>
            </w:r>
          </w:p>
        </w:tc>
        <w:tc>
          <w:tcPr>
            <w:tcW w:w="1562" w:type="dxa"/>
            <w:hideMark/>
          </w:tcPr>
          <w:p w:rsidR="00837EB3" w:rsidRPr="00F05022" w:rsidRDefault="00E70784" w:rsidP="004F165C">
            <w:r w:rsidRPr="00F05022">
              <w:t>7</w:t>
            </w:r>
          </w:p>
        </w:tc>
      </w:tr>
      <w:tr w:rsidR="00837EB3" w:rsidRPr="008F28BC" w:rsidTr="006641B7">
        <w:trPr>
          <w:trHeight w:val="285"/>
        </w:trPr>
        <w:tc>
          <w:tcPr>
            <w:tcW w:w="8621" w:type="dxa"/>
            <w:gridSpan w:val="3"/>
            <w:vMerge w:val="restart"/>
            <w:hideMark/>
          </w:tcPr>
          <w:p w:rsidR="00837EB3" w:rsidRPr="008F28BC" w:rsidRDefault="00837EB3" w:rsidP="00B745B6">
            <w:pPr>
              <w:ind w:left="567" w:hanging="567"/>
            </w:pPr>
            <w:r w:rsidRPr="00E03772">
              <w:rPr>
                <w:bCs/>
              </w:rPr>
              <w:t>1(b)</w:t>
            </w:r>
            <w:r w:rsidR="00870AD1">
              <w:rPr>
                <w:bCs/>
              </w:rPr>
              <w:t>:</w:t>
            </w:r>
            <w:r w:rsidR="00870AD1">
              <w:rPr>
                <w:bCs/>
              </w:rPr>
              <w:tab/>
            </w:r>
            <w:r w:rsidRPr="00E03772">
              <w:rPr>
                <w:bCs/>
              </w:rPr>
              <w:t xml:space="preserve">In the case that your Office issues certified priority documents in electronic format, do they contain an </w:t>
            </w:r>
            <w:r w:rsidR="00B745B6">
              <w:rPr>
                <w:bCs/>
              </w:rPr>
              <w:t>I</w:t>
            </w:r>
            <w:r w:rsidRPr="00E03772">
              <w:rPr>
                <w:bCs/>
              </w:rPr>
              <w:t>dentification code (ID code) which allows the Offices of any subsequent filings to verify the authenticity of the priority documents through the website of your Office?</w:t>
            </w:r>
          </w:p>
        </w:tc>
        <w:tc>
          <w:tcPr>
            <w:tcW w:w="2692" w:type="dxa"/>
            <w:gridSpan w:val="2"/>
            <w:hideMark/>
          </w:tcPr>
          <w:p w:rsidR="00837EB3" w:rsidRPr="0000678A" w:rsidRDefault="00837EB3" w:rsidP="004F165C">
            <w:r w:rsidRPr="0000678A">
              <w:t>Yes</w:t>
            </w:r>
          </w:p>
        </w:tc>
        <w:tc>
          <w:tcPr>
            <w:tcW w:w="998" w:type="dxa"/>
            <w:hideMark/>
          </w:tcPr>
          <w:p w:rsidR="00837EB3" w:rsidRPr="00F05022" w:rsidRDefault="00837EB3" w:rsidP="004F165C">
            <w:r w:rsidRPr="00F05022">
              <w:t>7</w:t>
            </w:r>
          </w:p>
        </w:tc>
        <w:tc>
          <w:tcPr>
            <w:tcW w:w="1562" w:type="dxa"/>
            <w:hideMark/>
          </w:tcPr>
          <w:p w:rsidR="00837EB3" w:rsidRPr="00F05022" w:rsidRDefault="00837EB3" w:rsidP="004F165C">
            <w:r w:rsidRPr="00F05022">
              <w:t>2</w:t>
            </w:r>
          </w:p>
        </w:tc>
      </w:tr>
      <w:tr w:rsidR="00837EB3" w:rsidRPr="008F28BC" w:rsidTr="006641B7">
        <w:trPr>
          <w:trHeight w:val="285"/>
        </w:trPr>
        <w:tc>
          <w:tcPr>
            <w:tcW w:w="8621" w:type="dxa"/>
            <w:gridSpan w:val="3"/>
            <w:vMerge/>
            <w:hideMark/>
          </w:tcPr>
          <w:p w:rsidR="00837EB3" w:rsidRPr="008F28BC" w:rsidRDefault="00837EB3" w:rsidP="004F165C"/>
        </w:tc>
        <w:tc>
          <w:tcPr>
            <w:tcW w:w="2692" w:type="dxa"/>
            <w:gridSpan w:val="2"/>
            <w:hideMark/>
          </w:tcPr>
          <w:p w:rsidR="00837EB3" w:rsidRPr="008F28BC" w:rsidRDefault="00837EB3" w:rsidP="004F165C">
            <w:r w:rsidRPr="008F28BC">
              <w:t>No</w:t>
            </w:r>
          </w:p>
        </w:tc>
        <w:tc>
          <w:tcPr>
            <w:tcW w:w="998" w:type="dxa"/>
            <w:hideMark/>
          </w:tcPr>
          <w:p w:rsidR="00837EB3" w:rsidRPr="008F28BC" w:rsidRDefault="00837EB3" w:rsidP="004F165C">
            <w:r w:rsidRPr="008F28BC">
              <w:t>7</w:t>
            </w:r>
          </w:p>
        </w:tc>
        <w:tc>
          <w:tcPr>
            <w:tcW w:w="1562" w:type="dxa"/>
            <w:hideMark/>
          </w:tcPr>
          <w:p w:rsidR="00837EB3" w:rsidRPr="008F28BC" w:rsidRDefault="00837EB3" w:rsidP="004F165C">
            <w:r w:rsidRPr="008F28BC">
              <w:t>3</w:t>
            </w:r>
          </w:p>
        </w:tc>
      </w:tr>
      <w:tr w:rsidR="00837EB3" w:rsidRPr="008F28BC" w:rsidTr="006641B7">
        <w:trPr>
          <w:trHeight w:val="855"/>
        </w:trPr>
        <w:tc>
          <w:tcPr>
            <w:tcW w:w="8621" w:type="dxa"/>
            <w:gridSpan w:val="3"/>
            <w:vMerge/>
            <w:hideMark/>
          </w:tcPr>
          <w:p w:rsidR="00837EB3" w:rsidRPr="008F28BC" w:rsidRDefault="00837EB3" w:rsidP="004F165C"/>
        </w:tc>
        <w:tc>
          <w:tcPr>
            <w:tcW w:w="2692" w:type="dxa"/>
            <w:gridSpan w:val="2"/>
            <w:hideMark/>
          </w:tcPr>
          <w:p w:rsidR="00837EB3" w:rsidRPr="008F28BC" w:rsidRDefault="00837EB3" w:rsidP="004F165C">
            <w:r w:rsidRPr="008F28BC">
              <w:t>Other electronic authentication used by your Office</w:t>
            </w:r>
          </w:p>
        </w:tc>
        <w:tc>
          <w:tcPr>
            <w:tcW w:w="998" w:type="dxa"/>
            <w:hideMark/>
          </w:tcPr>
          <w:p w:rsidR="00837EB3" w:rsidRPr="008F28BC" w:rsidRDefault="00837EB3" w:rsidP="004F165C">
            <w:r w:rsidRPr="008F28BC">
              <w:t>7</w:t>
            </w:r>
          </w:p>
        </w:tc>
        <w:tc>
          <w:tcPr>
            <w:tcW w:w="1562" w:type="dxa"/>
            <w:hideMark/>
          </w:tcPr>
          <w:p w:rsidR="00837EB3" w:rsidRPr="008F28BC" w:rsidRDefault="00837EB3" w:rsidP="004F165C">
            <w:r w:rsidRPr="008F28BC">
              <w:t>2</w:t>
            </w:r>
          </w:p>
        </w:tc>
      </w:tr>
      <w:tr w:rsidR="00837EB3" w:rsidRPr="008F28BC" w:rsidTr="006641B7">
        <w:trPr>
          <w:trHeight w:val="285"/>
        </w:trPr>
        <w:tc>
          <w:tcPr>
            <w:tcW w:w="8621" w:type="dxa"/>
            <w:gridSpan w:val="3"/>
            <w:vMerge w:val="restart"/>
            <w:hideMark/>
          </w:tcPr>
          <w:p w:rsidR="00837EB3" w:rsidRPr="008F28BC" w:rsidRDefault="00837EB3" w:rsidP="00870AD1">
            <w:pPr>
              <w:ind w:left="567" w:hanging="567"/>
            </w:pPr>
            <w:r w:rsidRPr="00E03772">
              <w:rPr>
                <w:bCs/>
              </w:rPr>
              <w:t>1(c)</w:t>
            </w:r>
            <w:r w:rsidR="00870AD1">
              <w:rPr>
                <w:bCs/>
              </w:rPr>
              <w:t>:</w:t>
            </w:r>
            <w:r w:rsidR="00870AD1">
              <w:rPr>
                <w:bCs/>
              </w:rPr>
              <w:tab/>
            </w:r>
            <w:r w:rsidRPr="00E03772">
              <w:rPr>
                <w:bCs/>
              </w:rPr>
              <w:t>In the case that your Office issues priority documents in electronic format, does it allow for the possibility of issuing priority documents in paper, where the Office of the subsequent filing does not allow priority documents in electronic format?</w:t>
            </w:r>
          </w:p>
        </w:tc>
        <w:tc>
          <w:tcPr>
            <w:tcW w:w="2692" w:type="dxa"/>
            <w:gridSpan w:val="2"/>
            <w:hideMark/>
          </w:tcPr>
          <w:p w:rsidR="00837EB3" w:rsidRPr="0000678A" w:rsidRDefault="00837EB3" w:rsidP="004F165C">
            <w:r w:rsidRPr="0000678A">
              <w:t>Yes</w:t>
            </w:r>
          </w:p>
        </w:tc>
        <w:tc>
          <w:tcPr>
            <w:tcW w:w="998" w:type="dxa"/>
            <w:hideMark/>
          </w:tcPr>
          <w:p w:rsidR="00837EB3" w:rsidRPr="00F05022" w:rsidRDefault="00837EB3" w:rsidP="004F165C">
            <w:r w:rsidRPr="00F05022">
              <w:t>7</w:t>
            </w:r>
          </w:p>
        </w:tc>
        <w:tc>
          <w:tcPr>
            <w:tcW w:w="1562" w:type="dxa"/>
            <w:hideMark/>
          </w:tcPr>
          <w:p w:rsidR="00837EB3" w:rsidRPr="00F05022" w:rsidRDefault="002865C7" w:rsidP="004F165C">
            <w:r w:rsidRPr="00F05022">
              <w:t>7</w:t>
            </w:r>
          </w:p>
        </w:tc>
      </w:tr>
      <w:tr w:rsidR="00837EB3" w:rsidRPr="008F28BC" w:rsidTr="006641B7">
        <w:trPr>
          <w:trHeight w:val="285"/>
        </w:trPr>
        <w:tc>
          <w:tcPr>
            <w:tcW w:w="8621" w:type="dxa"/>
            <w:gridSpan w:val="3"/>
            <w:vMerge/>
            <w:hideMark/>
          </w:tcPr>
          <w:p w:rsidR="00837EB3" w:rsidRPr="008F28BC" w:rsidRDefault="00837EB3" w:rsidP="004F165C"/>
        </w:tc>
        <w:tc>
          <w:tcPr>
            <w:tcW w:w="2692" w:type="dxa"/>
            <w:gridSpan w:val="2"/>
            <w:hideMark/>
          </w:tcPr>
          <w:p w:rsidR="00837EB3" w:rsidRPr="008F28BC" w:rsidRDefault="00837EB3" w:rsidP="004F165C">
            <w:r w:rsidRPr="008F28BC">
              <w:t>No</w:t>
            </w:r>
          </w:p>
        </w:tc>
        <w:tc>
          <w:tcPr>
            <w:tcW w:w="998" w:type="dxa"/>
            <w:hideMark/>
          </w:tcPr>
          <w:p w:rsidR="00837EB3" w:rsidRPr="008F28BC" w:rsidRDefault="00837EB3" w:rsidP="004F165C">
            <w:r w:rsidRPr="008F28BC">
              <w:t>7</w:t>
            </w:r>
          </w:p>
        </w:tc>
        <w:tc>
          <w:tcPr>
            <w:tcW w:w="1562" w:type="dxa"/>
            <w:hideMark/>
          </w:tcPr>
          <w:p w:rsidR="00837EB3" w:rsidRPr="008F28BC" w:rsidRDefault="002865C7" w:rsidP="004F165C">
            <w:r w:rsidRPr="008F28BC">
              <w:t>0</w:t>
            </w:r>
          </w:p>
        </w:tc>
      </w:tr>
      <w:tr w:rsidR="00837EB3" w:rsidRPr="00E03772" w:rsidTr="006641B7">
        <w:trPr>
          <w:trHeight w:val="285"/>
        </w:trPr>
        <w:tc>
          <w:tcPr>
            <w:tcW w:w="8621" w:type="dxa"/>
            <w:gridSpan w:val="3"/>
            <w:vMerge w:val="restart"/>
            <w:hideMark/>
          </w:tcPr>
          <w:p w:rsidR="00837EB3" w:rsidRPr="00E03772" w:rsidRDefault="00837EB3" w:rsidP="00870AD1">
            <w:pPr>
              <w:ind w:left="567" w:hanging="567"/>
              <w:rPr>
                <w:bCs/>
              </w:rPr>
            </w:pPr>
            <w:r w:rsidRPr="00E03772">
              <w:rPr>
                <w:bCs/>
              </w:rPr>
              <w:t>1(d)</w:t>
            </w:r>
            <w:r w:rsidR="00870AD1">
              <w:rPr>
                <w:bCs/>
              </w:rPr>
              <w:t>:</w:t>
            </w:r>
            <w:r w:rsidR="00870AD1">
              <w:rPr>
                <w:bCs/>
              </w:rPr>
              <w:tab/>
            </w:r>
            <w:r w:rsidRPr="00E03772">
              <w:rPr>
                <w:bCs/>
              </w:rPr>
              <w:t>In the case that multiple design application is allowed under the national/regional law, does your Office issue priority documents for one/some designs only, if so requested?</w:t>
            </w:r>
          </w:p>
        </w:tc>
        <w:tc>
          <w:tcPr>
            <w:tcW w:w="2692" w:type="dxa"/>
            <w:gridSpan w:val="2"/>
            <w:hideMark/>
          </w:tcPr>
          <w:p w:rsidR="00837EB3" w:rsidRPr="008F28BC" w:rsidRDefault="00837EB3" w:rsidP="004F165C">
            <w:r w:rsidRPr="008F28BC">
              <w:t>Yes</w:t>
            </w:r>
          </w:p>
        </w:tc>
        <w:tc>
          <w:tcPr>
            <w:tcW w:w="998" w:type="dxa"/>
            <w:hideMark/>
          </w:tcPr>
          <w:p w:rsidR="00837EB3" w:rsidRPr="00E03772" w:rsidRDefault="00837EB3" w:rsidP="004F165C">
            <w:r w:rsidRPr="0000678A">
              <w:t>2</w:t>
            </w:r>
            <w:r w:rsidR="00E70784" w:rsidRPr="00E03772">
              <w:t>8</w:t>
            </w:r>
          </w:p>
        </w:tc>
        <w:tc>
          <w:tcPr>
            <w:tcW w:w="1562" w:type="dxa"/>
            <w:hideMark/>
          </w:tcPr>
          <w:p w:rsidR="00837EB3" w:rsidRPr="00E03772" w:rsidRDefault="00837EB3" w:rsidP="004F165C">
            <w:r w:rsidRPr="00E03772">
              <w:t>1</w:t>
            </w:r>
            <w:r w:rsidR="00E70784" w:rsidRPr="00E03772">
              <w:t>4</w:t>
            </w:r>
          </w:p>
        </w:tc>
      </w:tr>
      <w:tr w:rsidR="00837EB3" w:rsidRPr="008F28BC" w:rsidTr="006641B7">
        <w:trPr>
          <w:trHeight w:val="705"/>
        </w:trPr>
        <w:tc>
          <w:tcPr>
            <w:tcW w:w="8621" w:type="dxa"/>
            <w:gridSpan w:val="3"/>
            <w:vMerge/>
            <w:hideMark/>
          </w:tcPr>
          <w:p w:rsidR="00837EB3" w:rsidRPr="00E11340" w:rsidRDefault="00837EB3" w:rsidP="004F165C">
            <w:pPr>
              <w:rPr>
                <w:b/>
                <w:bCs/>
              </w:rPr>
            </w:pPr>
          </w:p>
        </w:tc>
        <w:tc>
          <w:tcPr>
            <w:tcW w:w="2692" w:type="dxa"/>
            <w:gridSpan w:val="2"/>
            <w:hideMark/>
          </w:tcPr>
          <w:p w:rsidR="00837EB3" w:rsidRPr="008F28BC" w:rsidRDefault="00837EB3" w:rsidP="004F165C">
            <w:r w:rsidRPr="008F28BC">
              <w:t>No</w:t>
            </w:r>
          </w:p>
        </w:tc>
        <w:tc>
          <w:tcPr>
            <w:tcW w:w="998" w:type="dxa"/>
            <w:hideMark/>
          </w:tcPr>
          <w:p w:rsidR="00837EB3" w:rsidRPr="00E03772" w:rsidRDefault="00837EB3" w:rsidP="004F165C">
            <w:r w:rsidRPr="0000678A">
              <w:t>2</w:t>
            </w:r>
            <w:r w:rsidR="00E70784" w:rsidRPr="00E03772">
              <w:t>8</w:t>
            </w:r>
          </w:p>
        </w:tc>
        <w:tc>
          <w:tcPr>
            <w:tcW w:w="1562" w:type="dxa"/>
            <w:hideMark/>
          </w:tcPr>
          <w:p w:rsidR="00837EB3" w:rsidRPr="00F05022" w:rsidRDefault="00837EB3" w:rsidP="004F165C">
            <w:r w:rsidRPr="00F05022">
              <w:t>14</w:t>
            </w:r>
          </w:p>
        </w:tc>
      </w:tr>
      <w:tr w:rsidR="00837EB3" w:rsidRPr="008F28BC" w:rsidTr="006641B7">
        <w:trPr>
          <w:trHeight w:val="900"/>
        </w:trPr>
        <w:tc>
          <w:tcPr>
            <w:tcW w:w="13873" w:type="dxa"/>
            <w:gridSpan w:val="7"/>
            <w:shd w:val="clear" w:color="auto" w:fill="FBD4B4" w:themeFill="accent6" w:themeFillTint="66"/>
            <w:vAlign w:val="center"/>
            <w:hideMark/>
          </w:tcPr>
          <w:p w:rsidR="00837EB3" w:rsidRPr="008F28BC" w:rsidRDefault="00837EB3" w:rsidP="001732CE">
            <w:pPr>
              <w:keepNext/>
              <w:jc w:val="center"/>
            </w:pPr>
            <w:r w:rsidRPr="008F28BC">
              <w:lastRenderedPageBreak/>
              <w:t>PART II: SUBMISSION OF PRIORITY DOCUMENTS TO YOUR OFFICE AS THE OFFICE OF A DESIGNATED CONTRACTING PARTY IN AN INTERNATIONAL REGISTRATION</w:t>
            </w:r>
          </w:p>
        </w:tc>
      </w:tr>
      <w:tr w:rsidR="00837EB3" w:rsidRPr="008F28BC" w:rsidTr="006641B7">
        <w:trPr>
          <w:trHeight w:val="960"/>
        </w:trPr>
        <w:tc>
          <w:tcPr>
            <w:tcW w:w="8621" w:type="dxa"/>
            <w:gridSpan w:val="3"/>
            <w:vMerge w:val="restart"/>
            <w:hideMark/>
          </w:tcPr>
          <w:p w:rsidR="00837EB3" w:rsidRPr="008F28BC" w:rsidRDefault="00837EB3" w:rsidP="00942766">
            <w:pPr>
              <w:ind w:left="567" w:hanging="567"/>
              <w:rPr>
                <w:bCs/>
              </w:rPr>
            </w:pPr>
            <w:r w:rsidRPr="008F28BC">
              <w:rPr>
                <w:bCs/>
              </w:rPr>
              <w:t>2:</w:t>
            </w:r>
            <w:r w:rsidR="00942766">
              <w:rPr>
                <w:bCs/>
              </w:rPr>
              <w:tab/>
            </w:r>
            <w:r w:rsidRPr="008F28BC">
              <w:rPr>
                <w:bCs/>
              </w:rPr>
              <w:t>Does your Office require the submission of priority documents in support of the priority claim?</w:t>
            </w:r>
          </w:p>
        </w:tc>
        <w:tc>
          <w:tcPr>
            <w:tcW w:w="2692" w:type="dxa"/>
            <w:gridSpan w:val="2"/>
            <w:vAlign w:val="center"/>
            <w:hideMark/>
          </w:tcPr>
          <w:p w:rsidR="00837EB3" w:rsidRPr="008F28BC" w:rsidRDefault="00837EB3" w:rsidP="004F165C">
            <w:r w:rsidRPr="008F28BC">
              <w:t>Never</w:t>
            </w:r>
          </w:p>
        </w:tc>
        <w:tc>
          <w:tcPr>
            <w:tcW w:w="998" w:type="dxa"/>
            <w:hideMark/>
          </w:tcPr>
          <w:p w:rsidR="00837EB3" w:rsidRPr="008F28BC" w:rsidRDefault="007B4EA9" w:rsidP="004F165C">
            <w:r w:rsidRPr="008F28BC">
              <w:t>31</w:t>
            </w:r>
          </w:p>
        </w:tc>
        <w:tc>
          <w:tcPr>
            <w:tcW w:w="1562" w:type="dxa"/>
            <w:hideMark/>
          </w:tcPr>
          <w:p w:rsidR="00837EB3" w:rsidRPr="008F28BC" w:rsidRDefault="00837EB3" w:rsidP="004F165C">
            <w:r w:rsidRPr="008F28BC">
              <w:t>1</w:t>
            </w:r>
            <w:r w:rsidR="007B4EA9" w:rsidRPr="008F28BC">
              <w:t>8</w:t>
            </w:r>
          </w:p>
        </w:tc>
      </w:tr>
      <w:tr w:rsidR="00837EB3" w:rsidRPr="008F28BC" w:rsidTr="006641B7">
        <w:trPr>
          <w:trHeight w:val="1260"/>
        </w:trPr>
        <w:tc>
          <w:tcPr>
            <w:tcW w:w="8621" w:type="dxa"/>
            <w:gridSpan w:val="3"/>
            <w:vMerge/>
            <w:hideMark/>
          </w:tcPr>
          <w:p w:rsidR="00837EB3" w:rsidRPr="00E11340" w:rsidRDefault="00837EB3" w:rsidP="004F165C">
            <w:pPr>
              <w:rPr>
                <w:b/>
                <w:bCs/>
              </w:rPr>
            </w:pPr>
          </w:p>
        </w:tc>
        <w:tc>
          <w:tcPr>
            <w:tcW w:w="2692" w:type="dxa"/>
            <w:gridSpan w:val="2"/>
            <w:vAlign w:val="center"/>
            <w:hideMark/>
          </w:tcPr>
          <w:p w:rsidR="00837EB3" w:rsidRPr="008F28BC" w:rsidRDefault="00837EB3" w:rsidP="004F165C">
            <w:r w:rsidRPr="008F28BC">
              <w:t>Submission of a priority document is mandatory for all international registrations that contain a priority claim</w:t>
            </w:r>
          </w:p>
        </w:tc>
        <w:tc>
          <w:tcPr>
            <w:tcW w:w="998" w:type="dxa"/>
            <w:hideMark/>
          </w:tcPr>
          <w:p w:rsidR="00837EB3" w:rsidRPr="00F05022" w:rsidRDefault="007B4EA9" w:rsidP="004F165C">
            <w:r w:rsidRPr="0000678A">
              <w:t>3</w:t>
            </w:r>
            <w:r w:rsidRPr="00E03772">
              <w:t>1</w:t>
            </w:r>
          </w:p>
        </w:tc>
        <w:tc>
          <w:tcPr>
            <w:tcW w:w="1562" w:type="dxa"/>
            <w:hideMark/>
          </w:tcPr>
          <w:p w:rsidR="00837EB3" w:rsidRPr="00F05022" w:rsidRDefault="00837EB3" w:rsidP="004F165C">
            <w:r w:rsidRPr="00F05022">
              <w:t>6</w:t>
            </w:r>
          </w:p>
        </w:tc>
      </w:tr>
      <w:tr w:rsidR="00837EB3" w:rsidRPr="008F28BC" w:rsidTr="006641B7">
        <w:trPr>
          <w:trHeight w:val="855"/>
        </w:trPr>
        <w:tc>
          <w:tcPr>
            <w:tcW w:w="8621" w:type="dxa"/>
            <w:gridSpan w:val="3"/>
            <w:vMerge/>
          </w:tcPr>
          <w:p w:rsidR="00837EB3" w:rsidRPr="00E11340" w:rsidRDefault="00837EB3" w:rsidP="004F165C">
            <w:pPr>
              <w:rPr>
                <w:b/>
                <w:bCs/>
              </w:rPr>
            </w:pPr>
          </w:p>
        </w:tc>
        <w:tc>
          <w:tcPr>
            <w:tcW w:w="2692" w:type="dxa"/>
            <w:gridSpan w:val="2"/>
            <w:vAlign w:val="center"/>
          </w:tcPr>
          <w:p w:rsidR="00837EB3" w:rsidRPr="0000678A" w:rsidRDefault="00837EB3" w:rsidP="004F165C">
            <w:r w:rsidRPr="008F28BC">
              <w:t>Submission of a priority document is mandatory only where your Office requests the holder to submit it during the examination process</w:t>
            </w:r>
          </w:p>
        </w:tc>
        <w:tc>
          <w:tcPr>
            <w:tcW w:w="998" w:type="dxa"/>
          </w:tcPr>
          <w:p w:rsidR="00837EB3" w:rsidRPr="00F05022" w:rsidRDefault="007B4EA9" w:rsidP="004F165C">
            <w:r w:rsidRPr="00F05022">
              <w:t>31</w:t>
            </w:r>
          </w:p>
        </w:tc>
        <w:tc>
          <w:tcPr>
            <w:tcW w:w="1562" w:type="dxa"/>
          </w:tcPr>
          <w:p w:rsidR="00837EB3" w:rsidRPr="00F05022" w:rsidRDefault="00837EB3" w:rsidP="004F165C">
            <w:r w:rsidRPr="00F05022">
              <w:t>5</w:t>
            </w:r>
          </w:p>
        </w:tc>
      </w:tr>
      <w:tr w:rsidR="00837EB3" w:rsidRPr="008F28BC" w:rsidTr="006641B7">
        <w:trPr>
          <w:trHeight w:val="855"/>
        </w:trPr>
        <w:tc>
          <w:tcPr>
            <w:tcW w:w="8621" w:type="dxa"/>
            <w:gridSpan w:val="3"/>
            <w:vMerge/>
            <w:hideMark/>
          </w:tcPr>
          <w:p w:rsidR="00837EB3" w:rsidRPr="00E11340" w:rsidRDefault="00837EB3" w:rsidP="004F165C">
            <w:pPr>
              <w:rPr>
                <w:b/>
                <w:bCs/>
              </w:rPr>
            </w:pPr>
          </w:p>
        </w:tc>
        <w:tc>
          <w:tcPr>
            <w:tcW w:w="2692" w:type="dxa"/>
            <w:gridSpan w:val="2"/>
            <w:vAlign w:val="center"/>
            <w:hideMark/>
          </w:tcPr>
          <w:p w:rsidR="00837EB3" w:rsidRPr="008F28BC" w:rsidRDefault="00837EB3" w:rsidP="004F165C">
            <w:r w:rsidRPr="008F28BC">
              <w:t>Submission of a priority document is optional/voluntary</w:t>
            </w:r>
          </w:p>
        </w:tc>
        <w:tc>
          <w:tcPr>
            <w:tcW w:w="998" w:type="dxa"/>
            <w:hideMark/>
          </w:tcPr>
          <w:p w:rsidR="00837EB3" w:rsidRPr="00E03772" w:rsidRDefault="007B4EA9" w:rsidP="004F165C">
            <w:r w:rsidRPr="0000678A">
              <w:t>31</w:t>
            </w:r>
          </w:p>
        </w:tc>
        <w:tc>
          <w:tcPr>
            <w:tcW w:w="1562" w:type="dxa"/>
            <w:hideMark/>
          </w:tcPr>
          <w:p w:rsidR="00837EB3" w:rsidRPr="00F05022" w:rsidRDefault="00837EB3" w:rsidP="004F165C">
            <w:r w:rsidRPr="00F05022">
              <w:t>1</w:t>
            </w:r>
          </w:p>
        </w:tc>
      </w:tr>
      <w:tr w:rsidR="00837EB3" w:rsidRPr="008F28BC" w:rsidTr="006641B7">
        <w:trPr>
          <w:trHeight w:val="495"/>
        </w:trPr>
        <w:tc>
          <w:tcPr>
            <w:tcW w:w="8621" w:type="dxa"/>
            <w:gridSpan w:val="3"/>
            <w:vMerge/>
            <w:hideMark/>
          </w:tcPr>
          <w:p w:rsidR="00837EB3" w:rsidRPr="00E11340" w:rsidRDefault="00837EB3" w:rsidP="004F165C">
            <w:pPr>
              <w:rPr>
                <w:b/>
                <w:bCs/>
              </w:rPr>
            </w:pPr>
          </w:p>
        </w:tc>
        <w:tc>
          <w:tcPr>
            <w:tcW w:w="2692" w:type="dxa"/>
            <w:gridSpan w:val="2"/>
            <w:vAlign w:val="center"/>
            <w:hideMark/>
          </w:tcPr>
          <w:p w:rsidR="00837EB3" w:rsidRPr="008F28BC" w:rsidRDefault="00837EB3" w:rsidP="004F165C">
            <w:r w:rsidRPr="008F28BC">
              <w:t>Other</w:t>
            </w:r>
          </w:p>
        </w:tc>
        <w:tc>
          <w:tcPr>
            <w:tcW w:w="998" w:type="dxa"/>
            <w:hideMark/>
          </w:tcPr>
          <w:p w:rsidR="00837EB3" w:rsidRPr="00E03772" w:rsidRDefault="007B4EA9" w:rsidP="004F165C">
            <w:r w:rsidRPr="0000678A">
              <w:t>31</w:t>
            </w:r>
          </w:p>
        </w:tc>
        <w:tc>
          <w:tcPr>
            <w:tcW w:w="1562" w:type="dxa"/>
            <w:hideMark/>
          </w:tcPr>
          <w:p w:rsidR="00837EB3" w:rsidRPr="00F05022" w:rsidRDefault="00837EB3" w:rsidP="004F165C">
            <w:r w:rsidRPr="00F05022">
              <w:t>2</w:t>
            </w:r>
          </w:p>
        </w:tc>
      </w:tr>
      <w:tr w:rsidR="00837EB3" w:rsidRPr="008F28BC" w:rsidTr="006641B7">
        <w:trPr>
          <w:trHeight w:val="450"/>
        </w:trPr>
        <w:tc>
          <w:tcPr>
            <w:tcW w:w="8621" w:type="dxa"/>
            <w:gridSpan w:val="3"/>
            <w:vMerge w:val="restart"/>
            <w:hideMark/>
          </w:tcPr>
          <w:p w:rsidR="00837EB3" w:rsidRPr="008F28BC" w:rsidRDefault="00837EB3" w:rsidP="00942766">
            <w:pPr>
              <w:ind w:left="567" w:hanging="567"/>
              <w:rPr>
                <w:bCs/>
              </w:rPr>
            </w:pPr>
            <w:r w:rsidRPr="008F28BC">
              <w:rPr>
                <w:bCs/>
              </w:rPr>
              <w:t>3:</w:t>
            </w:r>
            <w:r w:rsidR="00942766">
              <w:rPr>
                <w:bCs/>
              </w:rPr>
              <w:tab/>
            </w:r>
            <w:r w:rsidRPr="008F28BC">
              <w:rPr>
                <w:bCs/>
              </w:rPr>
              <w:t>If the holder of the international registration is not a resident in your country/region, must priority documents be submitted to your Office through a local representative?</w:t>
            </w:r>
          </w:p>
        </w:tc>
        <w:tc>
          <w:tcPr>
            <w:tcW w:w="2692" w:type="dxa"/>
            <w:gridSpan w:val="2"/>
            <w:vAlign w:val="center"/>
            <w:hideMark/>
          </w:tcPr>
          <w:p w:rsidR="00837EB3" w:rsidRPr="008F28BC" w:rsidRDefault="00837EB3" w:rsidP="004F165C">
            <w:r w:rsidRPr="008F28BC">
              <w:t>Yes</w:t>
            </w:r>
          </w:p>
        </w:tc>
        <w:tc>
          <w:tcPr>
            <w:tcW w:w="998" w:type="dxa"/>
            <w:hideMark/>
          </w:tcPr>
          <w:p w:rsidR="00837EB3" w:rsidRPr="008F28BC" w:rsidRDefault="00837EB3" w:rsidP="004F165C">
            <w:r w:rsidRPr="008F28BC">
              <w:t>14</w:t>
            </w:r>
          </w:p>
        </w:tc>
        <w:tc>
          <w:tcPr>
            <w:tcW w:w="1562" w:type="dxa"/>
            <w:hideMark/>
          </w:tcPr>
          <w:p w:rsidR="00837EB3" w:rsidRPr="008F28BC" w:rsidRDefault="00837EB3" w:rsidP="004F165C">
            <w:r w:rsidRPr="008F28BC">
              <w:t>6</w:t>
            </w:r>
          </w:p>
        </w:tc>
      </w:tr>
      <w:tr w:rsidR="00837EB3" w:rsidRPr="008F28BC" w:rsidTr="006641B7">
        <w:trPr>
          <w:trHeight w:val="360"/>
        </w:trPr>
        <w:tc>
          <w:tcPr>
            <w:tcW w:w="8621" w:type="dxa"/>
            <w:gridSpan w:val="3"/>
            <w:vMerge/>
            <w:hideMark/>
          </w:tcPr>
          <w:p w:rsidR="00837EB3" w:rsidRPr="00E11340" w:rsidRDefault="00837EB3" w:rsidP="004F165C">
            <w:pPr>
              <w:rPr>
                <w:b/>
                <w:bCs/>
              </w:rPr>
            </w:pPr>
          </w:p>
        </w:tc>
        <w:tc>
          <w:tcPr>
            <w:tcW w:w="2692" w:type="dxa"/>
            <w:gridSpan w:val="2"/>
            <w:vAlign w:val="center"/>
            <w:hideMark/>
          </w:tcPr>
          <w:p w:rsidR="00837EB3" w:rsidRPr="008F28BC" w:rsidRDefault="00837EB3" w:rsidP="004F165C">
            <w:r w:rsidRPr="008F28BC">
              <w:t>No</w:t>
            </w:r>
          </w:p>
        </w:tc>
        <w:tc>
          <w:tcPr>
            <w:tcW w:w="998" w:type="dxa"/>
            <w:hideMark/>
          </w:tcPr>
          <w:p w:rsidR="00837EB3" w:rsidRPr="0000678A" w:rsidRDefault="00837EB3" w:rsidP="004F165C">
            <w:r w:rsidRPr="0000678A">
              <w:t>14</w:t>
            </w:r>
          </w:p>
        </w:tc>
        <w:tc>
          <w:tcPr>
            <w:tcW w:w="1562" w:type="dxa"/>
            <w:hideMark/>
          </w:tcPr>
          <w:p w:rsidR="00837EB3" w:rsidRPr="00F05022" w:rsidRDefault="00837EB3" w:rsidP="004F165C">
            <w:r w:rsidRPr="00F05022">
              <w:t>2</w:t>
            </w:r>
          </w:p>
        </w:tc>
      </w:tr>
      <w:tr w:rsidR="00837EB3" w:rsidRPr="008F28BC" w:rsidTr="006641B7">
        <w:trPr>
          <w:trHeight w:val="285"/>
        </w:trPr>
        <w:tc>
          <w:tcPr>
            <w:tcW w:w="8621" w:type="dxa"/>
            <w:gridSpan w:val="3"/>
            <w:vMerge/>
            <w:hideMark/>
          </w:tcPr>
          <w:p w:rsidR="00837EB3" w:rsidRPr="00E11340" w:rsidRDefault="00837EB3" w:rsidP="004F165C">
            <w:pPr>
              <w:rPr>
                <w:b/>
                <w:bCs/>
              </w:rPr>
            </w:pPr>
          </w:p>
        </w:tc>
        <w:tc>
          <w:tcPr>
            <w:tcW w:w="2692" w:type="dxa"/>
            <w:gridSpan w:val="2"/>
            <w:vAlign w:val="center"/>
            <w:hideMark/>
          </w:tcPr>
          <w:p w:rsidR="00837EB3" w:rsidRPr="008F28BC" w:rsidRDefault="00837EB3" w:rsidP="004F165C">
            <w:r w:rsidRPr="008F28BC">
              <w:t>Other</w:t>
            </w:r>
          </w:p>
        </w:tc>
        <w:tc>
          <w:tcPr>
            <w:tcW w:w="998" w:type="dxa"/>
            <w:hideMark/>
          </w:tcPr>
          <w:p w:rsidR="00837EB3" w:rsidRPr="0000678A" w:rsidRDefault="00837EB3" w:rsidP="004F165C">
            <w:r w:rsidRPr="0000678A">
              <w:t>14</w:t>
            </w:r>
          </w:p>
        </w:tc>
        <w:tc>
          <w:tcPr>
            <w:tcW w:w="1562" w:type="dxa"/>
            <w:hideMark/>
          </w:tcPr>
          <w:p w:rsidR="00837EB3" w:rsidRPr="00F05022" w:rsidRDefault="00837EB3" w:rsidP="004F165C">
            <w:r w:rsidRPr="00F05022">
              <w:t>6</w:t>
            </w:r>
          </w:p>
        </w:tc>
      </w:tr>
      <w:tr w:rsidR="00837EB3" w:rsidRPr="008F28BC" w:rsidTr="006641B7">
        <w:trPr>
          <w:trHeight w:val="675"/>
        </w:trPr>
        <w:tc>
          <w:tcPr>
            <w:tcW w:w="8629" w:type="dxa"/>
            <w:gridSpan w:val="4"/>
            <w:vMerge w:val="restart"/>
            <w:hideMark/>
          </w:tcPr>
          <w:p w:rsidR="00837EB3" w:rsidRPr="008F28BC" w:rsidRDefault="00837EB3" w:rsidP="00942766">
            <w:pPr>
              <w:ind w:left="567" w:hanging="567"/>
            </w:pPr>
            <w:r w:rsidRPr="008F28BC">
              <w:rPr>
                <w:bCs/>
              </w:rPr>
              <w:t>4:</w:t>
            </w:r>
            <w:r w:rsidR="00942766">
              <w:rPr>
                <w:bCs/>
              </w:rPr>
              <w:tab/>
            </w:r>
            <w:r w:rsidRPr="008F28BC">
              <w:rPr>
                <w:bCs/>
              </w:rPr>
              <w:t>Under Article 4.D.(3) of the Paris Convention, the Office may require other documents in addition to a copy of the first application.  Is it the case at your Office:</w:t>
            </w:r>
          </w:p>
        </w:tc>
        <w:tc>
          <w:tcPr>
            <w:tcW w:w="2684" w:type="dxa"/>
            <w:vAlign w:val="center"/>
            <w:hideMark/>
          </w:tcPr>
          <w:p w:rsidR="00837EB3" w:rsidRPr="008F28BC" w:rsidRDefault="00837EB3" w:rsidP="004F165C">
            <w:r w:rsidRPr="008F28BC">
              <w:t>Yes</w:t>
            </w:r>
          </w:p>
        </w:tc>
        <w:tc>
          <w:tcPr>
            <w:tcW w:w="998" w:type="dxa"/>
            <w:hideMark/>
          </w:tcPr>
          <w:p w:rsidR="00837EB3" w:rsidRPr="008F28BC" w:rsidRDefault="00837EB3" w:rsidP="004F165C">
            <w:r w:rsidRPr="008F28BC">
              <w:t>8</w:t>
            </w:r>
          </w:p>
        </w:tc>
        <w:tc>
          <w:tcPr>
            <w:tcW w:w="1562" w:type="dxa"/>
            <w:hideMark/>
          </w:tcPr>
          <w:p w:rsidR="00837EB3" w:rsidRPr="008F28BC" w:rsidRDefault="00837EB3" w:rsidP="004F165C">
            <w:r w:rsidRPr="008F28BC">
              <w:t>8</w:t>
            </w:r>
          </w:p>
        </w:tc>
      </w:tr>
      <w:tr w:rsidR="00837EB3" w:rsidRPr="008F28BC" w:rsidTr="006641B7">
        <w:trPr>
          <w:trHeight w:val="285"/>
        </w:trPr>
        <w:tc>
          <w:tcPr>
            <w:tcW w:w="8629" w:type="dxa"/>
            <w:gridSpan w:val="4"/>
            <w:vMerge/>
            <w:hideMark/>
          </w:tcPr>
          <w:p w:rsidR="00837EB3" w:rsidRPr="008F28BC" w:rsidRDefault="00837EB3" w:rsidP="004F165C"/>
        </w:tc>
        <w:tc>
          <w:tcPr>
            <w:tcW w:w="2684" w:type="dxa"/>
            <w:vAlign w:val="center"/>
            <w:hideMark/>
          </w:tcPr>
          <w:p w:rsidR="00837EB3" w:rsidRPr="008F28BC" w:rsidRDefault="00837EB3" w:rsidP="004F165C">
            <w:r w:rsidRPr="008F28BC">
              <w:t>No</w:t>
            </w:r>
          </w:p>
        </w:tc>
        <w:tc>
          <w:tcPr>
            <w:tcW w:w="998" w:type="dxa"/>
            <w:hideMark/>
          </w:tcPr>
          <w:p w:rsidR="00837EB3" w:rsidRPr="008F28BC" w:rsidRDefault="00A16808" w:rsidP="004F165C">
            <w:r>
              <w:t>8</w:t>
            </w:r>
          </w:p>
        </w:tc>
        <w:tc>
          <w:tcPr>
            <w:tcW w:w="1562" w:type="dxa"/>
            <w:hideMark/>
          </w:tcPr>
          <w:p w:rsidR="00837EB3" w:rsidRPr="008F28BC" w:rsidRDefault="00A16808" w:rsidP="004F165C">
            <w:r>
              <w:t>0</w:t>
            </w:r>
          </w:p>
        </w:tc>
      </w:tr>
      <w:tr w:rsidR="00837EB3" w:rsidRPr="008F28BC" w:rsidTr="006641B7">
        <w:trPr>
          <w:trHeight w:val="285"/>
        </w:trPr>
        <w:tc>
          <w:tcPr>
            <w:tcW w:w="5713" w:type="dxa"/>
            <w:gridSpan w:val="2"/>
            <w:vMerge w:val="restart"/>
            <w:hideMark/>
          </w:tcPr>
          <w:p w:rsidR="00837EB3" w:rsidRPr="008F28BC" w:rsidRDefault="00837EB3" w:rsidP="0008546D">
            <w:pPr>
              <w:ind w:left="567" w:hanging="567"/>
              <w:rPr>
                <w:bCs/>
              </w:rPr>
            </w:pPr>
            <w:r w:rsidRPr="008F28BC">
              <w:rPr>
                <w:bCs/>
              </w:rPr>
              <w:lastRenderedPageBreak/>
              <w:t>5:</w:t>
            </w:r>
            <w:r w:rsidR="0008546D">
              <w:rPr>
                <w:bCs/>
              </w:rPr>
              <w:tab/>
            </w:r>
            <w:r w:rsidRPr="008F28BC">
              <w:rPr>
                <w:bCs/>
              </w:rPr>
              <w:t>In what form may the priority documents which are issued in paper format by the Office of first filin</w:t>
            </w:r>
            <w:r w:rsidR="0008546D">
              <w:rPr>
                <w:bCs/>
              </w:rPr>
              <w:t>g, be submitted to your Office?</w:t>
            </w:r>
          </w:p>
        </w:tc>
        <w:tc>
          <w:tcPr>
            <w:tcW w:w="2916" w:type="dxa"/>
            <w:gridSpan w:val="2"/>
            <w:vMerge w:val="restart"/>
            <w:shd w:val="clear" w:color="auto" w:fill="auto"/>
            <w:hideMark/>
          </w:tcPr>
          <w:p w:rsidR="00837EB3" w:rsidRPr="008F28BC" w:rsidRDefault="006641B7" w:rsidP="004F165C">
            <w:r>
              <w:t>Certified priority documents</w:t>
            </w:r>
          </w:p>
        </w:tc>
        <w:tc>
          <w:tcPr>
            <w:tcW w:w="2684" w:type="dxa"/>
            <w:hideMark/>
          </w:tcPr>
          <w:p w:rsidR="00837EB3" w:rsidRPr="008F28BC" w:rsidRDefault="00837EB3" w:rsidP="004F165C">
            <w:r w:rsidRPr="008F28BC">
              <w:t>Original</w:t>
            </w:r>
          </w:p>
        </w:tc>
        <w:tc>
          <w:tcPr>
            <w:tcW w:w="998" w:type="dxa"/>
            <w:hideMark/>
          </w:tcPr>
          <w:p w:rsidR="00837EB3" w:rsidRPr="008F28BC" w:rsidRDefault="00837EB3" w:rsidP="004F165C">
            <w:r w:rsidRPr="008F28BC">
              <w:t>15</w:t>
            </w:r>
          </w:p>
        </w:tc>
        <w:tc>
          <w:tcPr>
            <w:tcW w:w="1562" w:type="dxa"/>
            <w:hideMark/>
          </w:tcPr>
          <w:p w:rsidR="00837EB3" w:rsidRPr="008F28BC" w:rsidRDefault="00837EB3" w:rsidP="004F165C">
            <w:r w:rsidRPr="008F28BC">
              <w:t>8</w:t>
            </w:r>
          </w:p>
        </w:tc>
      </w:tr>
      <w:tr w:rsidR="00837EB3" w:rsidRPr="008F28BC" w:rsidTr="006641B7">
        <w:trPr>
          <w:trHeight w:val="570"/>
        </w:trPr>
        <w:tc>
          <w:tcPr>
            <w:tcW w:w="5713" w:type="dxa"/>
            <w:gridSpan w:val="2"/>
            <w:vMerge/>
            <w:hideMark/>
          </w:tcPr>
          <w:p w:rsidR="00837EB3" w:rsidRPr="008F28BC" w:rsidRDefault="00837EB3" w:rsidP="004F165C">
            <w:pPr>
              <w:rPr>
                <w:bCs/>
              </w:rPr>
            </w:pPr>
          </w:p>
        </w:tc>
        <w:tc>
          <w:tcPr>
            <w:tcW w:w="2916" w:type="dxa"/>
            <w:gridSpan w:val="2"/>
            <w:vMerge/>
            <w:shd w:val="clear" w:color="auto" w:fill="auto"/>
            <w:hideMark/>
          </w:tcPr>
          <w:p w:rsidR="00837EB3" w:rsidRPr="008F28BC" w:rsidRDefault="00837EB3" w:rsidP="004F165C"/>
        </w:tc>
        <w:tc>
          <w:tcPr>
            <w:tcW w:w="2684" w:type="dxa"/>
            <w:hideMark/>
          </w:tcPr>
          <w:p w:rsidR="00837EB3" w:rsidRPr="008F28BC" w:rsidRDefault="00837EB3" w:rsidP="004F165C">
            <w:r w:rsidRPr="008F28BC">
              <w:t>Copies of the original documents</w:t>
            </w:r>
          </w:p>
        </w:tc>
        <w:tc>
          <w:tcPr>
            <w:tcW w:w="998" w:type="dxa"/>
            <w:hideMark/>
          </w:tcPr>
          <w:p w:rsidR="00837EB3" w:rsidRPr="008F28BC" w:rsidRDefault="00837EB3" w:rsidP="004F165C">
            <w:r w:rsidRPr="008F28BC">
              <w:t>15</w:t>
            </w:r>
          </w:p>
        </w:tc>
        <w:tc>
          <w:tcPr>
            <w:tcW w:w="1562" w:type="dxa"/>
            <w:hideMark/>
          </w:tcPr>
          <w:p w:rsidR="00837EB3" w:rsidRPr="008F28BC" w:rsidRDefault="00837EB3" w:rsidP="004F165C">
            <w:r w:rsidRPr="008F28BC">
              <w:t>1</w:t>
            </w:r>
            <w:r w:rsidR="002847AD" w:rsidRPr="008F28BC">
              <w:t>0</w:t>
            </w:r>
          </w:p>
        </w:tc>
      </w:tr>
      <w:tr w:rsidR="00837EB3" w:rsidRPr="008F28BC" w:rsidTr="006641B7">
        <w:trPr>
          <w:trHeight w:val="285"/>
        </w:trPr>
        <w:tc>
          <w:tcPr>
            <w:tcW w:w="5713" w:type="dxa"/>
            <w:gridSpan w:val="2"/>
            <w:vMerge/>
            <w:hideMark/>
          </w:tcPr>
          <w:p w:rsidR="00837EB3" w:rsidRPr="008F28BC" w:rsidRDefault="00837EB3" w:rsidP="004F165C">
            <w:pPr>
              <w:rPr>
                <w:bCs/>
              </w:rPr>
            </w:pPr>
          </w:p>
        </w:tc>
        <w:tc>
          <w:tcPr>
            <w:tcW w:w="2916" w:type="dxa"/>
            <w:gridSpan w:val="2"/>
            <w:vMerge/>
            <w:shd w:val="clear" w:color="auto" w:fill="auto"/>
            <w:hideMark/>
          </w:tcPr>
          <w:p w:rsidR="00837EB3" w:rsidRPr="008F28BC" w:rsidRDefault="00837EB3" w:rsidP="004F165C"/>
        </w:tc>
        <w:tc>
          <w:tcPr>
            <w:tcW w:w="2684" w:type="dxa"/>
            <w:hideMark/>
          </w:tcPr>
          <w:p w:rsidR="00837EB3" w:rsidRPr="008F28BC" w:rsidRDefault="0008546D" w:rsidP="004F165C">
            <w:r>
              <w:t>Other</w:t>
            </w:r>
          </w:p>
        </w:tc>
        <w:tc>
          <w:tcPr>
            <w:tcW w:w="998" w:type="dxa"/>
            <w:hideMark/>
          </w:tcPr>
          <w:p w:rsidR="00837EB3" w:rsidRPr="008F28BC" w:rsidRDefault="00837EB3" w:rsidP="004F165C">
            <w:r w:rsidRPr="008F28BC">
              <w:t>15</w:t>
            </w:r>
          </w:p>
        </w:tc>
        <w:tc>
          <w:tcPr>
            <w:tcW w:w="1562" w:type="dxa"/>
            <w:hideMark/>
          </w:tcPr>
          <w:p w:rsidR="00837EB3" w:rsidRPr="008F28BC" w:rsidRDefault="00837EB3" w:rsidP="004F165C">
            <w:r w:rsidRPr="008F28BC">
              <w:t>0</w:t>
            </w:r>
          </w:p>
        </w:tc>
      </w:tr>
      <w:tr w:rsidR="00837EB3" w:rsidRPr="008F28BC" w:rsidTr="006641B7">
        <w:trPr>
          <w:trHeight w:val="285"/>
        </w:trPr>
        <w:tc>
          <w:tcPr>
            <w:tcW w:w="5713" w:type="dxa"/>
            <w:gridSpan w:val="2"/>
            <w:vMerge/>
            <w:hideMark/>
          </w:tcPr>
          <w:p w:rsidR="00837EB3" w:rsidRPr="008F28BC" w:rsidRDefault="00837EB3" w:rsidP="004F165C">
            <w:pPr>
              <w:rPr>
                <w:bCs/>
              </w:rPr>
            </w:pPr>
          </w:p>
        </w:tc>
        <w:tc>
          <w:tcPr>
            <w:tcW w:w="2916" w:type="dxa"/>
            <w:gridSpan w:val="2"/>
            <w:vMerge w:val="restart"/>
            <w:shd w:val="clear" w:color="auto" w:fill="auto"/>
            <w:hideMark/>
          </w:tcPr>
          <w:p w:rsidR="00837EB3" w:rsidRPr="008F28BC" w:rsidRDefault="00837EB3" w:rsidP="004F165C">
            <w:r w:rsidRPr="008F28BC">
              <w:t>Non-certified priority documents</w:t>
            </w:r>
          </w:p>
        </w:tc>
        <w:tc>
          <w:tcPr>
            <w:tcW w:w="2684" w:type="dxa"/>
            <w:hideMark/>
          </w:tcPr>
          <w:p w:rsidR="00837EB3" w:rsidRPr="008F28BC" w:rsidRDefault="00837EB3" w:rsidP="004F165C">
            <w:r w:rsidRPr="008F28BC">
              <w:t>Original</w:t>
            </w:r>
          </w:p>
        </w:tc>
        <w:tc>
          <w:tcPr>
            <w:tcW w:w="998" w:type="dxa"/>
            <w:hideMark/>
          </w:tcPr>
          <w:p w:rsidR="00837EB3" w:rsidRPr="008F28BC" w:rsidRDefault="00837EB3" w:rsidP="004F165C">
            <w:r w:rsidRPr="008F28BC">
              <w:t>2</w:t>
            </w:r>
          </w:p>
        </w:tc>
        <w:tc>
          <w:tcPr>
            <w:tcW w:w="1562" w:type="dxa"/>
            <w:hideMark/>
          </w:tcPr>
          <w:p w:rsidR="00837EB3" w:rsidRPr="008F28BC" w:rsidRDefault="00837EB3" w:rsidP="004F165C">
            <w:r w:rsidRPr="008F28BC">
              <w:t>0</w:t>
            </w:r>
          </w:p>
        </w:tc>
      </w:tr>
      <w:tr w:rsidR="00837EB3" w:rsidRPr="008F28BC" w:rsidTr="006641B7">
        <w:trPr>
          <w:trHeight w:val="615"/>
        </w:trPr>
        <w:tc>
          <w:tcPr>
            <w:tcW w:w="5713" w:type="dxa"/>
            <w:gridSpan w:val="2"/>
            <w:vMerge/>
            <w:hideMark/>
          </w:tcPr>
          <w:p w:rsidR="00837EB3" w:rsidRPr="00E11340" w:rsidRDefault="00837EB3" w:rsidP="004F165C">
            <w:pPr>
              <w:rPr>
                <w:b/>
                <w:bCs/>
              </w:rPr>
            </w:pPr>
          </w:p>
        </w:tc>
        <w:tc>
          <w:tcPr>
            <w:tcW w:w="2916" w:type="dxa"/>
            <w:gridSpan w:val="2"/>
            <w:vMerge/>
            <w:shd w:val="clear" w:color="auto" w:fill="auto"/>
            <w:hideMark/>
          </w:tcPr>
          <w:p w:rsidR="00837EB3" w:rsidRPr="008F28BC" w:rsidRDefault="00837EB3" w:rsidP="004F165C"/>
        </w:tc>
        <w:tc>
          <w:tcPr>
            <w:tcW w:w="2684" w:type="dxa"/>
            <w:hideMark/>
          </w:tcPr>
          <w:p w:rsidR="00837EB3" w:rsidRPr="008F28BC" w:rsidRDefault="00837EB3" w:rsidP="004F165C">
            <w:r w:rsidRPr="008F28BC">
              <w:t>Copies of the original documents</w:t>
            </w:r>
          </w:p>
        </w:tc>
        <w:tc>
          <w:tcPr>
            <w:tcW w:w="998" w:type="dxa"/>
            <w:hideMark/>
          </w:tcPr>
          <w:p w:rsidR="00837EB3" w:rsidRPr="008F28BC" w:rsidRDefault="00837EB3" w:rsidP="004F165C">
            <w:r w:rsidRPr="008F28BC">
              <w:t>2</w:t>
            </w:r>
          </w:p>
        </w:tc>
        <w:tc>
          <w:tcPr>
            <w:tcW w:w="1562" w:type="dxa"/>
            <w:hideMark/>
          </w:tcPr>
          <w:p w:rsidR="00837EB3" w:rsidRPr="008F28BC" w:rsidRDefault="00837EB3" w:rsidP="004F165C">
            <w:r w:rsidRPr="008F28BC">
              <w:t>2</w:t>
            </w:r>
          </w:p>
        </w:tc>
      </w:tr>
      <w:tr w:rsidR="00837EB3" w:rsidRPr="008F28BC" w:rsidTr="006641B7">
        <w:trPr>
          <w:trHeight w:val="975"/>
        </w:trPr>
        <w:tc>
          <w:tcPr>
            <w:tcW w:w="5713" w:type="dxa"/>
            <w:gridSpan w:val="2"/>
            <w:vMerge/>
            <w:hideMark/>
          </w:tcPr>
          <w:p w:rsidR="00837EB3" w:rsidRPr="00E11340" w:rsidRDefault="00837EB3" w:rsidP="004F165C">
            <w:pPr>
              <w:rPr>
                <w:b/>
                <w:bCs/>
              </w:rPr>
            </w:pPr>
          </w:p>
        </w:tc>
        <w:tc>
          <w:tcPr>
            <w:tcW w:w="2916" w:type="dxa"/>
            <w:gridSpan w:val="2"/>
            <w:vMerge/>
            <w:shd w:val="clear" w:color="auto" w:fill="auto"/>
            <w:hideMark/>
          </w:tcPr>
          <w:p w:rsidR="00837EB3" w:rsidRPr="008F28BC" w:rsidRDefault="00837EB3" w:rsidP="004F165C"/>
        </w:tc>
        <w:tc>
          <w:tcPr>
            <w:tcW w:w="2684" w:type="dxa"/>
            <w:hideMark/>
          </w:tcPr>
          <w:p w:rsidR="00837EB3" w:rsidRPr="008F28BC" w:rsidRDefault="0008546D" w:rsidP="004F165C">
            <w:r>
              <w:t>Other</w:t>
            </w:r>
          </w:p>
        </w:tc>
        <w:tc>
          <w:tcPr>
            <w:tcW w:w="998" w:type="dxa"/>
            <w:hideMark/>
          </w:tcPr>
          <w:p w:rsidR="00837EB3" w:rsidRPr="008F28BC" w:rsidRDefault="00837EB3" w:rsidP="004F165C">
            <w:r w:rsidRPr="008F28BC">
              <w:t>2</w:t>
            </w:r>
          </w:p>
        </w:tc>
        <w:tc>
          <w:tcPr>
            <w:tcW w:w="1562" w:type="dxa"/>
            <w:hideMark/>
          </w:tcPr>
          <w:p w:rsidR="00837EB3" w:rsidRPr="008F28BC" w:rsidRDefault="00837EB3" w:rsidP="004F165C">
            <w:r w:rsidRPr="008F28BC">
              <w:t>0</w:t>
            </w:r>
          </w:p>
        </w:tc>
      </w:tr>
      <w:tr w:rsidR="00837EB3" w:rsidRPr="008F28BC" w:rsidTr="006641B7">
        <w:trPr>
          <w:trHeight w:val="525"/>
        </w:trPr>
        <w:tc>
          <w:tcPr>
            <w:tcW w:w="8629" w:type="dxa"/>
            <w:gridSpan w:val="4"/>
            <w:vMerge w:val="restart"/>
            <w:hideMark/>
          </w:tcPr>
          <w:p w:rsidR="00837EB3" w:rsidRPr="008F28BC" w:rsidRDefault="00837EB3" w:rsidP="0008546D">
            <w:pPr>
              <w:ind w:left="567" w:hanging="567"/>
              <w:rPr>
                <w:bCs/>
              </w:rPr>
            </w:pPr>
            <w:r w:rsidRPr="008F28BC">
              <w:rPr>
                <w:bCs/>
              </w:rPr>
              <w:t>6:</w:t>
            </w:r>
            <w:r w:rsidR="0008546D">
              <w:rPr>
                <w:bCs/>
              </w:rPr>
              <w:tab/>
            </w:r>
            <w:r w:rsidRPr="008F28BC">
              <w:rPr>
                <w:bCs/>
              </w:rPr>
              <w:t xml:space="preserve">Does your Office allow the submission of a privately made </w:t>
            </w:r>
            <w:r w:rsidR="0008546D">
              <w:rPr>
                <w:bCs/>
              </w:rPr>
              <w:t>PDF</w:t>
            </w:r>
            <w:r w:rsidRPr="008F28BC">
              <w:rPr>
                <w:bCs/>
              </w:rPr>
              <w:t xml:space="preserve"> (or other electronic copy) (e.g. by a scanner) of a priority document originally issued in paper format?</w:t>
            </w:r>
          </w:p>
        </w:tc>
        <w:tc>
          <w:tcPr>
            <w:tcW w:w="2684" w:type="dxa"/>
            <w:hideMark/>
          </w:tcPr>
          <w:p w:rsidR="00837EB3" w:rsidRPr="008F28BC" w:rsidRDefault="00837EB3" w:rsidP="004F165C">
            <w:r w:rsidRPr="008F28BC">
              <w:t>Yes</w:t>
            </w:r>
          </w:p>
        </w:tc>
        <w:tc>
          <w:tcPr>
            <w:tcW w:w="998" w:type="dxa"/>
            <w:hideMark/>
          </w:tcPr>
          <w:p w:rsidR="00837EB3" w:rsidRPr="008F28BC" w:rsidRDefault="00837EB3" w:rsidP="004F165C">
            <w:r w:rsidRPr="008F28BC">
              <w:t>1</w:t>
            </w:r>
            <w:r w:rsidR="00094087" w:rsidRPr="008F28BC">
              <w:t>4</w:t>
            </w:r>
          </w:p>
        </w:tc>
        <w:tc>
          <w:tcPr>
            <w:tcW w:w="1562" w:type="dxa"/>
            <w:hideMark/>
          </w:tcPr>
          <w:p w:rsidR="00837EB3" w:rsidRPr="008F28BC" w:rsidRDefault="00837EB3" w:rsidP="004F165C">
            <w:r w:rsidRPr="008F28BC">
              <w:t>6</w:t>
            </w:r>
          </w:p>
        </w:tc>
      </w:tr>
      <w:tr w:rsidR="00837EB3" w:rsidRPr="008F28BC" w:rsidTr="006641B7">
        <w:trPr>
          <w:trHeight w:val="585"/>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4F165C">
            <w:r w:rsidRPr="008F28BC">
              <w:t>No</w:t>
            </w:r>
          </w:p>
        </w:tc>
        <w:tc>
          <w:tcPr>
            <w:tcW w:w="998" w:type="dxa"/>
            <w:hideMark/>
          </w:tcPr>
          <w:p w:rsidR="00837EB3" w:rsidRPr="00F05022" w:rsidRDefault="00837EB3" w:rsidP="004F165C">
            <w:r w:rsidRPr="0000678A">
              <w:t>1</w:t>
            </w:r>
            <w:r w:rsidR="00094087" w:rsidRPr="00E03772">
              <w:t>4</w:t>
            </w:r>
          </w:p>
        </w:tc>
        <w:tc>
          <w:tcPr>
            <w:tcW w:w="1562" w:type="dxa"/>
            <w:hideMark/>
          </w:tcPr>
          <w:p w:rsidR="00837EB3" w:rsidRPr="00F05022" w:rsidRDefault="00094087" w:rsidP="004F165C">
            <w:r w:rsidRPr="00F05022">
              <w:t>8</w:t>
            </w:r>
          </w:p>
        </w:tc>
      </w:tr>
      <w:tr w:rsidR="00837EB3" w:rsidRPr="008F28BC" w:rsidTr="006641B7">
        <w:trPr>
          <w:trHeight w:val="2280"/>
        </w:trPr>
        <w:tc>
          <w:tcPr>
            <w:tcW w:w="8621" w:type="dxa"/>
            <w:gridSpan w:val="3"/>
            <w:vMerge w:val="restart"/>
            <w:hideMark/>
          </w:tcPr>
          <w:p w:rsidR="00837EB3" w:rsidRPr="008F28BC" w:rsidRDefault="00837EB3" w:rsidP="0008546D">
            <w:pPr>
              <w:ind w:left="567" w:hanging="567"/>
              <w:rPr>
                <w:bCs/>
              </w:rPr>
            </w:pPr>
            <w:r w:rsidRPr="008F28BC">
              <w:rPr>
                <w:bCs/>
              </w:rPr>
              <w:t>7:</w:t>
            </w:r>
            <w:r w:rsidR="0008546D">
              <w:rPr>
                <w:bCs/>
              </w:rPr>
              <w:tab/>
            </w:r>
            <w:r w:rsidRPr="008F28BC">
              <w:rPr>
                <w:bCs/>
              </w:rPr>
              <w:t>In what form may the priority documents, which are issued in electronic format by the Office of first filing</w:t>
            </w:r>
            <w:r w:rsidR="0008546D">
              <w:rPr>
                <w:bCs/>
              </w:rPr>
              <w:t>, be submitted to your Office?</w:t>
            </w:r>
          </w:p>
        </w:tc>
        <w:tc>
          <w:tcPr>
            <w:tcW w:w="2692" w:type="dxa"/>
            <w:gridSpan w:val="2"/>
            <w:hideMark/>
          </w:tcPr>
          <w:p w:rsidR="00837EB3" w:rsidRPr="008F28BC" w:rsidRDefault="00837EB3" w:rsidP="00B745B6">
            <w:r w:rsidRPr="008F28BC">
              <w:t>Electronic priority documents containing an ID code which allows your Office to verify the authenticity of the document through the website of the Office of the first filing</w:t>
            </w:r>
          </w:p>
        </w:tc>
        <w:tc>
          <w:tcPr>
            <w:tcW w:w="998" w:type="dxa"/>
            <w:hideMark/>
          </w:tcPr>
          <w:p w:rsidR="00837EB3" w:rsidRPr="008F28BC" w:rsidRDefault="00837EB3" w:rsidP="004F165C">
            <w:r w:rsidRPr="008F28BC">
              <w:t>1</w:t>
            </w:r>
            <w:r w:rsidR="003C3E77" w:rsidRPr="008F28BC">
              <w:t>2</w:t>
            </w:r>
          </w:p>
        </w:tc>
        <w:tc>
          <w:tcPr>
            <w:tcW w:w="1562" w:type="dxa"/>
            <w:hideMark/>
          </w:tcPr>
          <w:p w:rsidR="00837EB3" w:rsidRPr="008F28BC" w:rsidRDefault="003C3E77" w:rsidP="004F165C">
            <w:r w:rsidRPr="008F28BC">
              <w:t>5</w:t>
            </w:r>
          </w:p>
        </w:tc>
      </w:tr>
      <w:tr w:rsidR="00837EB3" w:rsidRPr="008F28BC" w:rsidTr="006641B7">
        <w:trPr>
          <w:trHeight w:val="525"/>
        </w:trPr>
        <w:tc>
          <w:tcPr>
            <w:tcW w:w="8621" w:type="dxa"/>
            <w:gridSpan w:val="3"/>
            <w:vMerge/>
            <w:hideMark/>
          </w:tcPr>
          <w:p w:rsidR="00837EB3" w:rsidRPr="00E11340" w:rsidRDefault="00837EB3" w:rsidP="004F165C">
            <w:pPr>
              <w:rPr>
                <w:b/>
                <w:bCs/>
              </w:rPr>
            </w:pPr>
          </w:p>
        </w:tc>
        <w:tc>
          <w:tcPr>
            <w:tcW w:w="2692" w:type="dxa"/>
            <w:gridSpan w:val="2"/>
            <w:hideMark/>
          </w:tcPr>
          <w:p w:rsidR="00837EB3" w:rsidRPr="008F28BC" w:rsidRDefault="00837EB3" w:rsidP="00B745B6">
            <w:r w:rsidRPr="008F28BC">
              <w:t xml:space="preserve">Electronic priority documents without an </w:t>
            </w:r>
            <w:r w:rsidR="00B745B6">
              <w:t>ID </w:t>
            </w:r>
            <w:r w:rsidRPr="008F28BC">
              <w:t>code</w:t>
            </w:r>
          </w:p>
        </w:tc>
        <w:tc>
          <w:tcPr>
            <w:tcW w:w="998" w:type="dxa"/>
            <w:hideMark/>
          </w:tcPr>
          <w:p w:rsidR="00837EB3" w:rsidRPr="00F05022" w:rsidRDefault="00837EB3" w:rsidP="004F165C">
            <w:r w:rsidRPr="0000678A">
              <w:t>1</w:t>
            </w:r>
            <w:r w:rsidR="003C3E77" w:rsidRPr="00E03772">
              <w:t>2</w:t>
            </w:r>
          </w:p>
        </w:tc>
        <w:tc>
          <w:tcPr>
            <w:tcW w:w="1562" w:type="dxa"/>
            <w:hideMark/>
          </w:tcPr>
          <w:p w:rsidR="00837EB3" w:rsidRPr="00F05022" w:rsidRDefault="00837EB3" w:rsidP="004F165C">
            <w:r w:rsidRPr="00F05022">
              <w:t>5</w:t>
            </w:r>
          </w:p>
        </w:tc>
      </w:tr>
      <w:tr w:rsidR="00837EB3" w:rsidRPr="008F28BC" w:rsidTr="006641B7">
        <w:trPr>
          <w:trHeight w:val="465"/>
        </w:trPr>
        <w:tc>
          <w:tcPr>
            <w:tcW w:w="8621" w:type="dxa"/>
            <w:gridSpan w:val="3"/>
            <w:vMerge/>
            <w:hideMark/>
          </w:tcPr>
          <w:p w:rsidR="00837EB3" w:rsidRPr="00E11340" w:rsidRDefault="00837EB3" w:rsidP="004F165C">
            <w:pPr>
              <w:rPr>
                <w:b/>
                <w:bCs/>
              </w:rPr>
            </w:pPr>
          </w:p>
        </w:tc>
        <w:tc>
          <w:tcPr>
            <w:tcW w:w="2692" w:type="dxa"/>
            <w:gridSpan w:val="2"/>
            <w:hideMark/>
          </w:tcPr>
          <w:p w:rsidR="00837EB3" w:rsidRPr="008F28BC" w:rsidRDefault="00837EB3" w:rsidP="004F165C">
            <w:r w:rsidRPr="008F28BC">
              <w:t>Other types o</w:t>
            </w:r>
            <w:r w:rsidR="006641B7">
              <w:t>f electronic priority documents</w:t>
            </w:r>
          </w:p>
        </w:tc>
        <w:tc>
          <w:tcPr>
            <w:tcW w:w="998" w:type="dxa"/>
            <w:hideMark/>
          </w:tcPr>
          <w:p w:rsidR="00837EB3" w:rsidRPr="00F05022" w:rsidRDefault="00837EB3" w:rsidP="004F165C">
            <w:r w:rsidRPr="0000678A">
              <w:t>1</w:t>
            </w:r>
            <w:r w:rsidR="003C3E77" w:rsidRPr="00E03772">
              <w:t>2</w:t>
            </w:r>
          </w:p>
        </w:tc>
        <w:tc>
          <w:tcPr>
            <w:tcW w:w="1562" w:type="dxa"/>
            <w:hideMark/>
          </w:tcPr>
          <w:p w:rsidR="00837EB3" w:rsidRPr="00F05022" w:rsidRDefault="00837EB3" w:rsidP="004F165C">
            <w:r w:rsidRPr="00F05022">
              <w:t>4</w:t>
            </w:r>
          </w:p>
        </w:tc>
      </w:tr>
      <w:tr w:rsidR="00837EB3" w:rsidRPr="008F28BC" w:rsidTr="006641B7">
        <w:trPr>
          <w:trHeight w:val="660"/>
        </w:trPr>
        <w:tc>
          <w:tcPr>
            <w:tcW w:w="8621" w:type="dxa"/>
            <w:gridSpan w:val="3"/>
            <w:vMerge w:val="restart"/>
            <w:hideMark/>
          </w:tcPr>
          <w:p w:rsidR="00837EB3" w:rsidRPr="008F28BC" w:rsidRDefault="00837EB3" w:rsidP="004F165C">
            <w:pPr>
              <w:rPr>
                <w:bCs/>
              </w:rPr>
            </w:pPr>
            <w:r w:rsidRPr="008F28BC">
              <w:rPr>
                <w:bCs/>
              </w:rPr>
              <w:lastRenderedPageBreak/>
              <w:t>Question 8: Does your Office accept the submission of a printout of the electronic priority document instead of its original electronic version?</w:t>
            </w:r>
          </w:p>
        </w:tc>
        <w:tc>
          <w:tcPr>
            <w:tcW w:w="2692" w:type="dxa"/>
            <w:gridSpan w:val="2"/>
            <w:hideMark/>
          </w:tcPr>
          <w:p w:rsidR="00837EB3" w:rsidRPr="008F28BC" w:rsidRDefault="00837EB3" w:rsidP="004F165C">
            <w:r w:rsidRPr="008F28BC">
              <w:t>Yes</w:t>
            </w:r>
          </w:p>
        </w:tc>
        <w:tc>
          <w:tcPr>
            <w:tcW w:w="998" w:type="dxa"/>
            <w:hideMark/>
          </w:tcPr>
          <w:p w:rsidR="00837EB3" w:rsidRPr="008F28BC" w:rsidRDefault="003C3E77" w:rsidP="004F165C">
            <w:r w:rsidRPr="008F28BC">
              <w:t>14</w:t>
            </w:r>
          </w:p>
        </w:tc>
        <w:tc>
          <w:tcPr>
            <w:tcW w:w="1562" w:type="dxa"/>
            <w:hideMark/>
          </w:tcPr>
          <w:p w:rsidR="00837EB3" w:rsidRPr="008F28BC" w:rsidRDefault="003C3E77" w:rsidP="004F165C">
            <w:r w:rsidRPr="008F28BC">
              <w:t>9</w:t>
            </w:r>
          </w:p>
        </w:tc>
      </w:tr>
      <w:tr w:rsidR="00837EB3" w:rsidRPr="008F28BC" w:rsidTr="006641B7">
        <w:trPr>
          <w:trHeight w:val="532"/>
        </w:trPr>
        <w:tc>
          <w:tcPr>
            <w:tcW w:w="8621" w:type="dxa"/>
            <w:gridSpan w:val="3"/>
            <w:vMerge/>
            <w:tcBorders>
              <w:bottom w:val="single" w:sz="4" w:space="0" w:color="auto"/>
            </w:tcBorders>
            <w:hideMark/>
          </w:tcPr>
          <w:p w:rsidR="00837EB3" w:rsidRPr="00E11340" w:rsidRDefault="00837EB3" w:rsidP="004F165C">
            <w:pPr>
              <w:rPr>
                <w:b/>
                <w:bCs/>
              </w:rPr>
            </w:pPr>
          </w:p>
        </w:tc>
        <w:tc>
          <w:tcPr>
            <w:tcW w:w="2692" w:type="dxa"/>
            <w:gridSpan w:val="2"/>
            <w:tcBorders>
              <w:bottom w:val="single" w:sz="4" w:space="0" w:color="auto"/>
            </w:tcBorders>
            <w:hideMark/>
          </w:tcPr>
          <w:p w:rsidR="00837EB3" w:rsidRPr="008F28BC" w:rsidRDefault="00837EB3" w:rsidP="004F165C">
            <w:r w:rsidRPr="008F28BC">
              <w:t>No</w:t>
            </w:r>
          </w:p>
        </w:tc>
        <w:tc>
          <w:tcPr>
            <w:tcW w:w="998" w:type="dxa"/>
            <w:tcBorders>
              <w:bottom w:val="single" w:sz="4" w:space="0" w:color="auto"/>
            </w:tcBorders>
            <w:hideMark/>
          </w:tcPr>
          <w:p w:rsidR="00837EB3" w:rsidRPr="00E03772" w:rsidRDefault="003C3E77" w:rsidP="004F165C">
            <w:r w:rsidRPr="0000678A">
              <w:t>14</w:t>
            </w:r>
          </w:p>
        </w:tc>
        <w:tc>
          <w:tcPr>
            <w:tcW w:w="1562" w:type="dxa"/>
            <w:tcBorders>
              <w:bottom w:val="single" w:sz="4" w:space="0" w:color="auto"/>
            </w:tcBorders>
            <w:hideMark/>
          </w:tcPr>
          <w:p w:rsidR="00837EB3" w:rsidRPr="00F05022" w:rsidRDefault="00837EB3" w:rsidP="004F165C">
            <w:r w:rsidRPr="00F05022">
              <w:t>5</w:t>
            </w:r>
          </w:p>
        </w:tc>
      </w:tr>
      <w:tr w:rsidR="00837EB3" w:rsidRPr="008F28BC" w:rsidTr="006641B7">
        <w:trPr>
          <w:trHeight w:val="255"/>
        </w:trPr>
        <w:tc>
          <w:tcPr>
            <w:tcW w:w="8621" w:type="dxa"/>
            <w:gridSpan w:val="3"/>
            <w:vMerge w:val="restart"/>
            <w:tcBorders>
              <w:bottom w:val="nil"/>
            </w:tcBorders>
            <w:hideMark/>
          </w:tcPr>
          <w:p w:rsidR="00837EB3" w:rsidRPr="008F28BC" w:rsidRDefault="00837EB3" w:rsidP="004F165C">
            <w:pPr>
              <w:rPr>
                <w:bCs/>
              </w:rPr>
            </w:pPr>
            <w:r w:rsidRPr="008F28BC">
              <w:rPr>
                <w:bCs/>
              </w:rPr>
              <w:t>Question 9:  When answers 2(b) to (e), above, apply, by when should the holders of the international registrations submit the priority documents to your Office?</w:t>
            </w:r>
          </w:p>
        </w:tc>
        <w:tc>
          <w:tcPr>
            <w:tcW w:w="5252" w:type="dxa"/>
            <w:gridSpan w:val="4"/>
            <w:vMerge w:val="restart"/>
            <w:tcBorders>
              <w:bottom w:val="nil"/>
            </w:tcBorders>
            <w:hideMark/>
          </w:tcPr>
          <w:p w:rsidR="00837EB3" w:rsidRPr="008F28BC" w:rsidRDefault="00A16808" w:rsidP="004F165C">
            <w:r>
              <w:t>Refer to the compilation document for detailed answers.</w:t>
            </w:r>
          </w:p>
        </w:tc>
      </w:tr>
      <w:tr w:rsidR="00837EB3" w:rsidRPr="008F28BC" w:rsidTr="006641B7">
        <w:trPr>
          <w:trHeight w:val="255"/>
        </w:trPr>
        <w:tc>
          <w:tcPr>
            <w:tcW w:w="8621" w:type="dxa"/>
            <w:gridSpan w:val="3"/>
            <w:vMerge/>
            <w:tcBorders>
              <w:bottom w:val="nil"/>
            </w:tcBorders>
            <w:hideMark/>
          </w:tcPr>
          <w:p w:rsidR="00837EB3" w:rsidRPr="00E11340" w:rsidRDefault="00837EB3" w:rsidP="004F165C">
            <w:pPr>
              <w:rPr>
                <w:b/>
                <w:bCs/>
              </w:rPr>
            </w:pPr>
          </w:p>
        </w:tc>
        <w:tc>
          <w:tcPr>
            <w:tcW w:w="5252" w:type="dxa"/>
            <w:gridSpan w:val="4"/>
            <w:vMerge/>
            <w:tcBorders>
              <w:bottom w:val="nil"/>
            </w:tcBorders>
            <w:hideMark/>
          </w:tcPr>
          <w:p w:rsidR="00837EB3" w:rsidRPr="008F28BC" w:rsidRDefault="00837EB3" w:rsidP="004F165C"/>
        </w:tc>
      </w:tr>
      <w:tr w:rsidR="00837EB3" w:rsidRPr="008F28BC" w:rsidTr="006641B7">
        <w:trPr>
          <w:trHeight w:val="253"/>
        </w:trPr>
        <w:tc>
          <w:tcPr>
            <w:tcW w:w="8621" w:type="dxa"/>
            <w:gridSpan w:val="3"/>
            <w:vMerge/>
            <w:tcBorders>
              <w:bottom w:val="nil"/>
            </w:tcBorders>
            <w:hideMark/>
          </w:tcPr>
          <w:p w:rsidR="00837EB3" w:rsidRPr="00E11340" w:rsidRDefault="00837EB3" w:rsidP="004F165C">
            <w:pPr>
              <w:rPr>
                <w:b/>
                <w:bCs/>
              </w:rPr>
            </w:pPr>
          </w:p>
        </w:tc>
        <w:tc>
          <w:tcPr>
            <w:tcW w:w="5252" w:type="dxa"/>
            <w:gridSpan w:val="4"/>
            <w:vMerge/>
            <w:tcBorders>
              <w:bottom w:val="nil"/>
            </w:tcBorders>
            <w:hideMark/>
          </w:tcPr>
          <w:p w:rsidR="00837EB3" w:rsidRPr="008F28BC" w:rsidRDefault="00837EB3" w:rsidP="004F165C"/>
        </w:tc>
      </w:tr>
      <w:tr w:rsidR="00837EB3" w:rsidRPr="008F28BC" w:rsidTr="006641B7">
        <w:trPr>
          <w:trHeight w:val="253"/>
        </w:trPr>
        <w:tc>
          <w:tcPr>
            <w:tcW w:w="8621" w:type="dxa"/>
            <w:gridSpan w:val="3"/>
            <w:vMerge/>
            <w:tcBorders>
              <w:bottom w:val="nil"/>
            </w:tcBorders>
            <w:hideMark/>
          </w:tcPr>
          <w:p w:rsidR="00837EB3" w:rsidRPr="00E11340" w:rsidRDefault="00837EB3" w:rsidP="004F165C">
            <w:pPr>
              <w:rPr>
                <w:b/>
                <w:bCs/>
              </w:rPr>
            </w:pPr>
          </w:p>
        </w:tc>
        <w:tc>
          <w:tcPr>
            <w:tcW w:w="5252" w:type="dxa"/>
            <w:gridSpan w:val="4"/>
            <w:vMerge/>
            <w:tcBorders>
              <w:bottom w:val="nil"/>
            </w:tcBorders>
            <w:hideMark/>
          </w:tcPr>
          <w:p w:rsidR="00837EB3" w:rsidRPr="008F28BC" w:rsidRDefault="00837EB3" w:rsidP="004F165C"/>
        </w:tc>
      </w:tr>
      <w:tr w:rsidR="00837EB3" w:rsidRPr="008F28BC" w:rsidTr="006641B7">
        <w:trPr>
          <w:trHeight w:val="253"/>
        </w:trPr>
        <w:tc>
          <w:tcPr>
            <w:tcW w:w="8621" w:type="dxa"/>
            <w:gridSpan w:val="3"/>
            <w:vMerge/>
            <w:tcBorders>
              <w:bottom w:val="single" w:sz="4" w:space="0" w:color="auto"/>
            </w:tcBorders>
            <w:hideMark/>
          </w:tcPr>
          <w:p w:rsidR="00837EB3" w:rsidRPr="00E11340" w:rsidRDefault="00837EB3" w:rsidP="004F165C">
            <w:pPr>
              <w:rPr>
                <w:b/>
                <w:bCs/>
              </w:rPr>
            </w:pPr>
          </w:p>
        </w:tc>
        <w:tc>
          <w:tcPr>
            <w:tcW w:w="5252" w:type="dxa"/>
            <w:gridSpan w:val="4"/>
            <w:vMerge/>
            <w:tcBorders>
              <w:bottom w:val="single" w:sz="4" w:space="0" w:color="auto"/>
            </w:tcBorders>
            <w:hideMark/>
          </w:tcPr>
          <w:p w:rsidR="00837EB3" w:rsidRPr="008F28BC" w:rsidRDefault="00837EB3" w:rsidP="004F165C"/>
        </w:tc>
      </w:tr>
      <w:tr w:rsidR="00837EB3" w:rsidRPr="008F28BC" w:rsidTr="006641B7">
        <w:trPr>
          <w:trHeight w:val="1120"/>
        </w:trPr>
        <w:tc>
          <w:tcPr>
            <w:tcW w:w="8621" w:type="dxa"/>
            <w:gridSpan w:val="3"/>
            <w:vMerge w:val="restart"/>
            <w:tcBorders>
              <w:top w:val="single" w:sz="4" w:space="0" w:color="auto"/>
            </w:tcBorders>
            <w:hideMark/>
          </w:tcPr>
          <w:p w:rsidR="00837EB3" w:rsidRPr="008F28BC" w:rsidRDefault="00837EB3" w:rsidP="004F165C">
            <w:pPr>
              <w:rPr>
                <w:bCs/>
              </w:rPr>
            </w:pPr>
            <w:r w:rsidRPr="008F28BC">
              <w:rPr>
                <w:bCs/>
              </w:rPr>
              <w:t>Question 10: Where the holder has failed to comply with the above requirements concerning the time limit, what are the consequences under the national/regional law and is there any relief measure?</w:t>
            </w:r>
          </w:p>
        </w:tc>
        <w:tc>
          <w:tcPr>
            <w:tcW w:w="2692" w:type="dxa"/>
            <w:gridSpan w:val="2"/>
            <w:tcBorders>
              <w:top w:val="single" w:sz="4" w:space="0" w:color="auto"/>
            </w:tcBorders>
            <w:hideMark/>
          </w:tcPr>
          <w:p w:rsidR="00837EB3" w:rsidRPr="008F28BC" w:rsidRDefault="00837EB3" w:rsidP="004F165C">
            <w:r w:rsidRPr="008F28BC">
              <w:t>No consequences since the priority documents may be submitted at a later stage (for example, during an invalidation process</w:t>
            </w:r>
            <w:r w:rsidR="00E11340">
              <w:t>)</w:t>
            </w:r>
          </w:p>
        </w:tc>
        <w:tc>
          <w:tcPr>
            <w:tcW w:w="998" w:type="dxa"/>
            <w:tcBorders>
              <w:top w:val="single" w:sz="4" w:space="0" w:color="auto"/>
            </w:tcBorders>
            <w:hideMark/>
          </w:tcPr>
          <w:p w:rsidR="00837EB3" w:rsidRPr="008F28BC" w:rsidRDefault="00837EB3" w:rsidP="004F165C">
            <w:r w:rsidRPr="008F28BC">
              <w:t>12</w:t>
            </w:r>
          </w:p>
        </w:tc>
        <w:tc>
          <w:tcPr>
            <w:tcW w:w="1562" w:type="dxa"/>
            <w:tcBorders>
              <w:top w:val="single" w:sz="4" w:space="0" w:color="auto"/>
            </w:tcBorders>
            <w:hideMark/>
          </w:tcPr>
          <w:p w:rsidR="00837EB3" w:rsidRPr="008F28BC" w:rsidRDefault="00837EB3" w:rsidP="004F165C">
            <w:r w:rsidRPr="008F28BC">
              <w:t>0</w:t>
            </w:r>
          </w:p>
        </w:tc>
      </w:tr>
      <w:tr w:rsidR="00837EB3" w:rsidRPr="008F28BC" w:rsidTr="006641B7">
        <w:trPr>
          <w:trHeight w:val="396"/>
        </w:trPr>
        <w:tc>
          <w:tcPr>
            <w:tcW w:w="8621" w:type="dxa"/>
            <w:gridSpan w:val="3"/>
            <w:vMerge/>
            <w:hideMark/>
          </w:tcPr>
          <w:p w:rsidR="00837EB3" w:rsidRPr="00E11340" w:rsidRDefault="00837EB3" w:rsidP="004F165C">
            <w:pPr>
              <w:rPr>
                <w:b/>
                <w:bCs/>
              </w:rPr>
            </w:pPr>
          </w:p>
        </w:tc>
        <w:tc>
          <w:tcPr>
            <w:tcW w:w="2692" w:type="dxa"/>
            <w:gridSpan w:val="2"/>
            <w:hideMark/>
          </w:tcPr>
          <w:p w:rsidR="00837EB3" w:rsidRPr="008F28BC" w:rsidRDefault="00837EB3" w:rsidP="004F165C">
            <w:r w:rsidRPr="008F28BC">
              <w:t>The right of priority is lost</w:t>
            </w:r>
          </w:p>
        </w:tc>
        <w:tc>
          <w:tcPr>
            <w:tcW w:w="998" w:type="dxa"/>
            <w:hideMark/>
          </w:tcPr>
          <w:p w:rsidR="00837EB3" w:rsidRPr="0000678A" w:rsidRDefault="00837EB3" w:rsidP="004F165C">
            <w:r w:rsidRPr="0000678A">
              <w:t>12</w:t>
            </w:r>
          </w:p>
        </w:tc>
        <w:tc>
          <w:tcPr>
            <w:tcW w:w="1562" w:type="dxa"/>
            <w:hideMark/>
          </w:tcPr>
          <w:p w:rsidR="00837EB3" w:rsidRPr="00F05022" w:rsidRDefault="00837EB3" w:rsidP="004F165C">
            <w:r w:rsidRPr="00F05022">
              <w:t>9</w:t>
            </w:r>
          </w:p>
        </w:tc>
      </w:tr>
      <w:tr w:rsidR="00837EB3" w:rsidRPr="008F28BC" w:rsidTr="006641B7">
        <w:trPr>
          <w:trHeight w:val="375"/>
        </w:trPr>
        <w:tc>
          <w:tcPr>
            <w:tcW w:w="8621" w:type="dxa"/>
            <w:gridSpan w:val="3"/>
            <w:vMerge/>
            <w:hideMark/>
          </w:tcPr>
          <w:p w:rsidR="00837EB3" w:rsidRPr="00E11340" w:rsidRDefault="00837EB3" w:rsidP="004F165C">
            <w:pPr>
              <w:rPr>
                <w:b/>
                <w:bCs/>
              </w:rPr>
            </w:pPr>
          </w:p>
        </w:tc>
        <w:tc>
          <w:tcPr>
            <w:tcW w:w="2692" w:type="dxa"/>
            <w:gridSpan w:val="2"/>
            <w:hideMark/>
          </w:tcPr>
          <w:p w:rsidR="00837EB3" w:rsidRPr="008F28BC" w:rsidRDefault="00837EB3" w:rsidP="004F165C">
            <w:r w:rsidRPr="008F28BC">
              <w:t>The protection may be refused on the ground of lack of novelty if the first filing on which the priority is based was published prior</w:t>
            </w:r>
            <w:r w:rsidR="00E11340">
              <w:t xml:space="preserve"> </w:t>
            </w:r>
            <w:r w:rsidR="00211B2E">
              <w:t>to</w:t>
            </w:r>
            <w:r w:rsidRPr="008F28BC">
              <w:t xml:space="preserve"> the filing date of the international application</w:t>
            </w:r>
          </w:p>
        </w:tc>
        <w:tc>
          <w:tcPr>
            <w:tcW w:w="998" w:type="dxa"/>
            <w:hideMark/>
          </w:tcPr>
          <w:p w:rsidR="00837EB3" w:rsidRPr="0000678A" w:rsidRDefault="00837EB3" w:rsidP="004F165C">
            <w:r w:rsidRPr="0000678A">
              <w:t>12</w:t>
            </w:r>
          </w:p>
        </w:tc>
        <w:tc>
          <w:tcPr>
            <w:tcW w:w="1562" w:type="dxa"/>
            <w:hideMark/>
          </w:tcPr>
          <w:p w:rsidR="00837EB3" w:rsidRPr="00F05022" w:rsidRDefault="006545C0" w:rsidP="004F165C">
            <w:r w:rsidRPr="00F05022">
              <w:t>3</w:t>
            </w:r>
          </w:p>
        </w:tc>
      </w:tr>
      <w:tr w:rsidR="00837EB3" w:rsidRPr="008F28BC" w:rsidTr="006641B7">
        <w:trPr>
          <w:trHeight w:val="855"/>
        </w:trPr>
        <w:tc>
          <w:tcPr>
            <w:tcW w:w="8621" w:type="dxa"/>
            <w:gridSpan w:val="3"/>
            <w:vMerge/>
            <w:hideMark/>
          </w:tcPr>
          <w:p w:rsidR="00837EB3" w:rsidRPr="00E11340" w:rsidRDefault="00837EB3" w:rsidP="004F165C">
            <w:pPr>
              <w:rPr>
                <w:bCs/>
              </w:rPr>
            </w:pPr>
          </w:p>
        </w:tc>
        <w:tc>
          <w:tcPr>
            <w:tcW w:w="2692" w:type="dxa"/>
            <w:gridSpan w:val="2"/>
            <w:hideMark/>
          </w:tcPr>
          <w:p w:rsidR="00837EB3" w:rsidRPr="0000678A" w:rsidRDefault="00837EB3" w:rsidP="004F165C">
            <w:r w:rsidRPr="008F28BC">
              <w:t>The protection may be refused on the ground of lack o</w:t>
            </w:r>
            <w:r w:rsidRPr="0000678A">
              <w:t>f novelty if the first filing on which the priority is based was published prior</w:t>
            </w:r>
            <w:r w:rsidR="00211B2E">
              <w:t xml:space="preserve"> to</w:t>
            </w:r>
            <w:r w:rsidRPr="0000678A">
              <w:t xml:space="preserve"> the international </w:t>
            </w:r>
            <w:r w:rsidRPr="0000678A">
              <w:lastRenderedPageBreak/>
              <w:t>registration date</w:t>
            </w:r>
          </w:p>
        </w:tc>
        <w:tc>
          <w:tcPr>
            <w:tcW w:w="998" w:type="dxa"/>
            <w:hideMark/>
          </w:tcPr>
          <w:p w:rsidR="00837EB3" w:rsidRPr="00F05022" w:rsidRDefault="00837EB3" w:rsidP="004F165C">
            <w:r w:rsidRPr="00F05022">
              <w:lastRenderedPageBreak/>
              <w:t>12</w:t>
            </w:r>
          </w:p>
        </w:tc>
        <w:tc>
          <w:tcPr>
            <w:tcW w:w="1562" w:type="dxa"/>
            <w:hideMark/>
          </w:tcPr>
          <w:p w:rsidR="00837EB3" w:rsidRPr="00421934" w:rsidRDefault="006545C0" w:rsidP="004F165C">
            <w:r w:rsidRPr="00D16CE1">
              <w:t>3</w:t>
            </w:r>
          </w:p>
        </w:tc>
      </w:tr>
      <w:tr w:rsidR="00837EB3" w:rsidRPr="008F28BC" w:rsidTr="006641B7">
        <w:trPr>
          <w:trHeight w:val="495"/>
        </w:trPr>
        <w:tc>
          <w:tcPr>
            <w:tcW w:w="8621" w:type="dxa"/>
            <w:gridSpan w:val="3"/>
            <w:vMerge/>
            <w:hideMark/>
          </w:tcPr>
          <w:p w:rsidR="00837EB3" w:rsidRPr="00E11340" w:rsidRDefault="00837EB3" w:rsidP="004F165C">
            <w:pPr>
              <w:rPr>
                <w:bCs/>
              </w:rPr>
            </w:pPr>
          </w:p>
        </w:tc>
        <w:tc>
          <w:tcPr>
            <w:tcW w:w="2692" w:type="dxa"/>
            <w:gridSpan w:val="2"/>
            <w:hideMark/>
          </w:tcPr>
          <w:p w:rsidR="00837EB3" w:rsidRPr="008F28BC" w:rsidRDefault="00837EB3" w:rsidP="004F165C">
            <w:r w:rsidRPr="008F28BC">
              <w:t>Other</w:t>
            </w:r>
          </w:p>
        </w:tc>
        <w:tc>
          <w:tcPr>
            <w:tcW w:w="998" w:type="dxa"/>
            <w:hideMark/>
          </w:tcPr>
          <w:p w:rsidR="00837EB3" w:rsidRPr="0000678A" w:rsidRDefault="00837EB3" w:rsidP="004F165C">
            <w:r w:rsidRPr="0000678A">
              <w:t>12</w:t>
            </w:r>
          </w:p>
        </w:tc>
        <w:tc>
          <w:tcPr>
            <w:tcW w:w="1562" w:type="dxa"/>
            <w:hideMark/>
          </w:tcPr>
          <w:p w:rsidR="00837EB3" w:rsidRPr="00F05022" w:rsidRDefault="00837EB3" w:rsidP="004F165C">
            <w:r w:rsidRPr="00F05022">
              <w:t>1</w:t>
            </w:r>
          </w:p>
        </w:tc>
      </w:tr>
      <w:tr w:rsidR="00837EB3" w:rsidRPr="008F28BC" w:rsidTr="006641B7">
        <w:trPr>
          <w:trHeight w:val="983"/>
        </w:trPr>
        <w:tc>
          <w:tcPr>
            <w:tcW w:w="8621" w:type="dxa"/>
            <w:gridSpan w:val="3"/>
            <w:vMerge/>
            <w:hideMark/>
          </w:tcPr>
          <w:p w:rsidR="00837EB3" w:rsidRPr="00E11340" w:rsidRDefault="00837EB3" w:rsidP="004F165C">
            <w:pPr>
              <w:rPr>
                <w:bCs/>
              </w:rPr>
            </w:pPr>
          </w:p>
        </w:tc>
        <w:tc>
          <w:tcPr>
            <w:tcW w:w="2692" w:type="dxa"/>
            <w:gridSpan w:val="2"/>
            <w:hideMark/>
          </w:tcPr>
          <w:p w:rsidR="00837EB3" w:rsidRPr="008F28BC" w:rsidRDefault="00837EB3" w:rsidP="004F165C">
            <w:r w:rsidRPr="008F28BC">
              <w:t>Relief measure (late filing)</w:t>
            </w:r>
          </w:p>
        </w:tc>
        <w:tc>
          <w:tcPr>
            <w:tcW w:w="998" w:type="dxa"/>
            <w:hideMark/>
          </w:tcPr>
          <w:p w:rsidR="00837EB3" w:rsidRPr="00E03772" w:rsidRDefault="00837EB3" w:rsidP="004F165C">
            <w:r w:rsidRPr="0000678A">
              <w:t>12</w:t>
            </w:r>
          </w:p>
        </w:tc>
        <w:tc>
          <w:tcPr>
            <w:tcW w:w="1562" w:type="dxa"/>
            <w:hideMark/>
          </w:tcPr>
          <w:p w:rsidR="00837EB3" w:rsidRPr="00F05022" w:rsidRDefault="006545C0" w:rsidP="004F165C">
            <w:r w:rsidRPr="00F05022">
              <w:t>5</w:t>
            </w:r>
          </w:p>
        </w:tc>
      </w:tr>
      <w:tr w:rsidR="00837EB3" w:rsidRPr="008F28BC" w:rsidTr="006641B7">
        <w:trPr>
          <w:trHeight w:val="945"/>
        </w:trPr>
        <w:tc>
          <w:tcPr>
            <w:tcW w:w="13873" w:type="dxa"/>
            <w:gridSpan w:val="7"/>
            <w:shd w:val="clear" w:color="auto" w:fill="FBD4B4" w:themeFill="accent6" w:themeFillTint="66"/>
            <w:vAlign w:val="center"/>
            <w:hideMark/>
          </w:tcPr>
          <w:p w:rsidR="00837EB3" w:rsidRPr="008F28BC" w:rsidRDefault="00837EB3" w:rsidP="004F165C">
            <w:pPr>
              <w:jc w:val="center"/>
            </w:pPr>
            <w:r w:rsidRPr="008F28BC">
              <w:t>PART III: RESTORATION OF THE RIGHT OF PRIORITY AND ACCESSION PLANS TO THE DIGITAL ACCESS SERVICE FOR PRIORITY DOCUMENTS (DAS)</w:t>
            </w:r>
            <w:r w:rsidRPr="008F28BC">
              <w:br/>
            </w:r>
          </w:p>
        </w:tc>
      </w:tr>
      <w:tr w:rsidR="00837EB3" w:rsidRPr="008F28BC" w:rsidTr="006641B7">
        <w:trPr>
          <w:trHeight w:val="1305"/>
        </w:trPr>
        <w:tc>
          <w:tcPr>
            <w:tcW w:w="8629" w:type="dxa"/>
            <w:gridSpan w:val="4"/>
            <w:vMerge w:val="restart"/>
            <w:hideMark/>
          </w:tcPr>
          <w:p w:rsidR="00837EB3" w:rsidRPr="008F28BC" w:rsidRDefault="006641B7" w:rsidP="006641B7">
            <w:pPr>
              <w:ind w:left="567" w:hanging="567"/>
              <w:rPr>
                <w:bCs/>
              </w:rPr>
            </w:pPr>
            <w:r>
              <w:rPr>
                <w:bCs/>
              </w:rPr>
              <w:t>11</w:t>
            </w:r>
            <w:r w:rsidR="00837EB3" w:rsidRPr="008F28BC">
              <w:rPr>
                <w:bCs/>
              </w:rPr>
              <w:t>:</w:t>
            </w:r>
            <w:r>
              <w:rPr>
                <w:bCs/>
              </w:rPr>
              <w:tab/>
            </w:r>
            <w:r w:rsidR="00837EB3" w:rsidRPr="008F28BC">
              <w:rPr>
                <w:bCs/>
              </w:rPr>
              <w:t>Where, pursuant to Article 10(2)(b) of the 1999 Act, the date of the international registration is the date on which the correction of the irregularity which relates to Article</w:t>
            </w:r>
            <w:r>
              <w:rPr>
                <w:bCs/>
              </w:rPr>
              <w:t> </w:t>
            </w:r>
            <w:r w:rsidR="00837EB3" w:rsidRPr="008F28BC">
              <w:rPr>
                <w:bCs/>
              </w:rPr>
              <w:t>5(2) is received by the International Bureau (i.e., the international registration date is later than the filing date of the international application), according to your national/regional legislation, would the right of priority be valid in the case where the filing date is within the six-month priority period but the international registration date is more than six months from the date of the first filing (i.e., beyond the priority period)?</w:t>
            </w:r>
          </w:p>
        </w:tc>
        <w:tc>
          <w:tcPr>
            <w:tcW w:w="2684" w:type="dxa"/>
            <w:hideMark/>
          </w:tcPr>
          <w:p w:rsidR="00837EB3" w:rsidRPr="008F28BC" w:rsidRDefault="00837EB3" w:rsidP="004F165C">
            <w:r w:rsidRPr="008F28BC">
              <w:t>Yes</w:t>
            </w:r>
          </w:p>
        </w:tc>
        <w:tc>
          <w:tcPr>
            <w:tcW w:w="998" w:type="dxa"/>
            <w:hideMark/>
          </w:tcPr>
          <w:p w:rsidR="00837EB3" w:rsidRPr="008F28BC" w:rsidRDefault="00816D78" w:rsidP="004F165C">
            <w:r w:rsidRPr="008F28BC">
              <w:t>31</w:t>
            </w:r>
          </w:p>
        </w:tc>
        <w:tc>
          <w:tcPr>
            <w:tcW w:w="1562" w:type="dxa"/>
            <w:hideMark/>
          </w:tcPr>
          <w:p w:rsidR="00837EB3" w:rsidRPr="008F28BC" w:rsidRDefault="00837EB3" w:rsidP="004F165C">
            <w:r w:rsidRPr="008F28BC">
              <w:t>16</w:t>
            </w:r>
          </w:p>
        </w:tc>
      </w:tr>
      <w:tr w:rsidR="00837EB3" w:rsidRPr="008F28BC" w:rsidTr="006641B7">
        <w:trPr>
          <w:trHeight w:val="1380"/>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4F165C">
            <w:r w:rsidRPr="008F28BC">
              <w:t>No</w:t>
            </w:r>
          </w:p>
        </w:tc>
        <w:tc>
          <w:tcPr>
            <w:tcW w:w="998" w:type="dxa"/>
            <w:hideMark/>
          </w:tcPr>
          <w:p w:rsidR="00837EB3" w:rsidRPr="00E03772" w:rsidRDefault="00816D78" w:rsidP="004F165C">
            <w:r w:rsidRPr="0000678A">
              <w:t>31</w:t>
            </w:r>
          </w:p>
        </w:tc>
        <w:tc>
          <w:tcPr>
            <w:tcW w:w="1562" w:type="dxa"/>
            <w:hideMark/>
          </w:tcPr>
          <w:p w:rsidR="00837EB3" w:rsidRPr="00F05022" w:rsidRDefault="00816D78" w:rsidP="004F165C">
            <w:r w:rsidRPr="00F05022">
              <w:t>15</w:t>
            </w:r>
          </w:p>
        </w:tc>
      </w:tr>
      <w:tr w:rsidR="00837EB3" w:rsidRPr="008F28BC" w:rsidTr="006641B7">
        <w:trPr>
          <w:trHeight w:val="825"/>
        </w:trPr>
        <w:tc>
          <w:tcPr>
            <w:tcW w:w="8629" w:type="dxa"/>
            <w:gridSpan w:val="4"/>
            <w:vMerge w:val="restart"/>
            <w:hideMark/>
          </w:tcPr>
          <w:p w:rsidR="00837EB3" w:rsidRPr="008F28BC" w:rsidRDefault="00837EB3" w:rsidP="006641B7">
            <w:pPr>
              <w:ind w:left="567" w:hanging="567"/>
              <w:rPr>
                <w:bCs/>
              </w:rPr>
            </w:pPr>
            <w:r w:rsidRPr="008F28BC">
              <w:rPr>
                <w:bCs/>
              </w:rPr>
              <w:t>12:</w:t>
            </w:r>
            <w:r w:rsidR="006641B7">
              <w:rPr>
                <w:bCs/>
              </w:rPr>
              <w:tab/>
            </w:r>
            <w:r w:rsidRPr="008F28BC">
              <w:rPr>
                <w:bCs/>
              </w:rPr>
              <w:t>Where an international registration has a filing date, which is more than six months from the date of the first filing (i.e., beyond the priority period), is there any possibility for the holder of the international registration to make a request for restoration of the right of priority at your Office?</w:t>
            </w:r>
          </w:p>
        </w:tc>
        <w:tc>
          <w:tcPr>
            <w:tcW w:w="2684" w:type="dxa"/>
            <w:hideMark/>
          </w:tcPr>
          <w:p w:rsidR="00837EB3" w:rsidRPr="008F28BC" w:rsidRDefault="00837EB3" w:rsidP="004F165C">
            <w:r w:rsidRPr="008F28BC">
              <w:t>Yes</w:t>
            </w:r>
          </w:p>
        </w:tc>
        <w:tc>
          <w:tcPr>
            <w:tcW w:w="998" w:type="dxa"/>
            <w:hideMark/>
          </w:tcPr>
          <w:p w:rsidR="00837EB3" w:rsidRPr="008F28BC" w:rsidRDefault="00816D78" w:rsidP="004F165C">
            <w:r w:rsidRPr="008F28BC">
              <w:t>29</w:t>
            </w:r>
          </w:p>
        </w:tc>
        <w:tc>
          <w:tcPr>
            <w:tcW w:w="1562" w:type="dxa"/>
            <w:hideMark/>
          </w:tcPr>
          <w:p w:rsidR="00837EB3" w:rsidRPr="008F28BC" w:rsidRDefault="00816D78" w:rsidP="004F165C">
            <w:r w:rsidRPr="008F28BC">
              <w:t>6</w:t>
            </w:r>
          </w:p>
        </w:tc>
      </w:tr>
      <w:tr w:rsidR="00837EB3" w:rsidRPr="008F28BC" w:rsidTr="006641B7">
        <w:trPr>
          <w:trHeight w:val="795"/>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4F165C">
            <w:r w:rsidRPr="008F28BC">
              <w:t>No</w:t>
            </w:r>
          </w:p>
        </w:tc>
        <w:tc>
          <w:tcPr>
            <w:tcW w:w="998" w:type="dxa"/>
            <w:hideMark/>
          </w:tcPr>
          <w:p w:rsidR="00837EB3" w:rsidRPr="00E03772" w:rsidRDefault="00816D78" w:rsidP="004F165C">
            <w:r w:rsidRPr="0000678A">
              <w:t>29</w:t>
            </w:r>
          </w:p>
        </w:tc>
        <w:tc>
          <w:tcPr>
            <w:tcW w:w="1562" w:type="dxa"/>
            <w:hideMark/>
          </w:tcPr>
          <w:p w:rsidR="00837EB3" w:rsidRPr="00F05022" w:rsidRDefault="00837EB3" w:rsidP="004F165C">
            <w:r w:rsidRPr="00F05022">
              <w:t>23</w:t>
            </w:r>
          </w:p>
        </w:tc>
      </w:tr>
      <w:tr w:rsidR="00837EB3" w:rsidRPr="008F28BC" w:rsidTr="006641B7">
        <w:trPr>
          <w:trHeight w:val="750"/>
        </w:trPr>
        <w:tc>
          <w:tcPr>
            <w:tcW w:w="8629" w:type="dxa"/>
            <w:gridSpan w:val="4"/>
            <w:vMerge w:val="restart"/>
            <w:hideMark/>
          </w:tcPr>
          <w:p w:rsidR="00837EB3" w:rsidRPr="008F28BC" w:rsidRDefault="006641B7" w:rsidP="006641B7">
            <w:pPr>
              <w:ind w:left="567" w:hanging="567"/>
              <w:rPr>
                <w:bCs/>
              </w:rPr>
            </w:pPr>
            <w:r>
              <w:rPr>
                <w:bCs/>
              </w:rPr>
              <w:lastRenderedPageBreak/>
              <w:t>13:</w:t>
            </w:r>
            <w:r>
              <w:rPr>
                <w:bCs/>
              </w:rPr>
              <w:tab/>
            </w:r>
            <w:r w:rsidR="00837EB3" w:rsidRPr="008F28BC">
              <w:rPr>
                <w:bCs/>
              </w:rPr>
              <w:t>By when after the expiry of the six-month priority period may the holder of the international registration make a request for restoration of the right of priority at your Office?</w:t>
            </w:r>
          </w:p>
        </w:tc>
        <w:tc>
          <w:tcPr>
            <w:tcW w:w="5244" w:type="dxa"/>
            <w:gridSpan w:val="3"/>
            <w:vMerge w:val="restart"/>
            <w:hideMark/>
          </w:tcPr>
          <w:p w:rsidR="00837EB3" w:rsidRPr="008F28BC" w:rsidRDefault="00A16808" w:rsidP="004F165C">
            <w:r>
              <w:t>Refer to the compilation document for detailed answers.</w:t>
            </w:r>
          </w:p>
        </w:tc>
      </w:tr>
      <w:tr w:rsidR="00837EB3" w:rsidRPr="008F28BC" w:rsidTr="006641B7">
        <w:trPr>
          <w:trHeight w:val="255"/>
        </w:trPr>
        <w:tc>
          <w:tcPr>
            <w:tcW w:w="8629" w:type="dxa"/>
            <w:gridSpan w:val="4"/>
            <w:vMerge/>
            <w:hideMark/>
          </w:tcPr>
          <w:p w:rsidR="00837EB3" w:rsidRPr="00E11340" w:rsidRDefault="00837EB3" w:rsidP="004F165C">
            <w:pPr>
              <w:rPr>
                <w:b/>
                <w:bCs/>
              </w:rPr>
            </w:pPr>
          </w:p>
        </w:tc>
        <w:tc>
          <w:tcPr>
            <w:tcW w:w="5244" w:type="dxa"/>
            <w:gridSpan w:val="3"/>
            <w:vMerge/>
            <w:hideMark/>
          </w:tcPr>
          <w:p w:rsidR="00837EB3" w:rsidRPr="008F28BC" w:rsidRDefault="00837EB3" w:rsidP="004F165C"/>
        </w:tc>
      </w:tr>
      <w:tr w:rsidR="00837EB3" w:rsidRPr="008F28BC" w:rsidTr="006641B7">
        <w:trPr>
          <w:trHeight w:val="855"/>
        </w:trPr>
        <w:tc>
          <w:tcPr>
            <w:tcW w:w="8629" w:type="dxa"/>
            <w:gridSpan w:val="4"/>
            <w:vMerge w:val="restart"/>
            <w:hideMark/>
          </w:tcPr>
          <w:p w:rsidR="00837EB3" w:rsidRPr="008F28BC" w:rsidRDefault="00837EB3" w:rsidP="006641B7">
            <w:pPr>
              <w:ind w:left="567" w:hanging="567"/>
              <w:rPr>
                <w:bCs/>
              </w:rPr>
            </w:pPr>
            <w:r w:rsidRPr="008F28BC">
              <w:rPr>
                <w:bCs/>
              </w:rPr>
              <w:t>14:</w:t>
            </w:r>
            <w:r w:rsidR="006641B7">
              <w:rPr>
                <w:bCs/>
              </w:rPr>
              <w:tab/>
            </w:r>
            <w:r w:rsidRPr="008F28BC">
              <w:rPr>
                <w:bCs/>
              </w:rPr>
              <w:t>Does your Office participate in the WIPO Digital Access Service for Priority Documents (DAS)?</w:t>
            </w:r>
          </w:p>
        </w:tc>
        <w:tc>
          <w:tcPr>
            <w:tcW w:w="2684" w:type="dxa"/>
            <w:hideMark/>
          </w:tcPr>
          <w:p w:rsidR="00837EB3" w:rsidRPr="008F28BC" w:rsidRDefault="00837EB3" w:rsidP="004F165C">
            <w:r w:rsidRPr="008F28BC">
              <w:t>Yes</w:t>
            </w:r>
            <w:r w:rsidR="00E11340">
              <w:t>,</w:t>
            </w:r>
            <w:r w:rsidRPr="008F28BC">
              <w:t xml:space="preserve"> as both a Depositing Office and an Accessing Office</w:t>
            </w:r>
          </w:p>
        </w:tc>
        <w:tc>
          <w:tcPr>
            <w:tcW w:w="998" w:type="dxa"/>
            <w:hideMark/>
          </w:tcPr>
          <w:p w:rsidR="00837EB3" w:rsidRPr="008F28BC" w:rsidRDefault="00356438" w:rsidP="004F165C">
            <w:r w:rsidRPr="008F28BC">
              <w:t>31</w:t>
            </w:r>
          </w:p>
        </w:tc>
        <w:tc>
          <w:tcPr>
            <w:tcW w:w="1562" w:type="dxa"/>
            <w:hideMark/>
          </w:tcPr>
          <w:p w:rsidR="00837EB3" w:rsidRPr="008F28BC" w:rsidRDefault="00C72FD4" w:rsidP="004F165C">
            <w:r w:rsidRPr="008F28BC">
              <w:t>3</w:t>
            </w:r>
          </w:p>
        </w:tc>
      </w:tr>
      <w:tr w:rsidR="00837EB3" w:rsidRPr="008F28BC" w:rsidTr="006641B7">
        <w:trPr>
          <w:trHeight w:val="285"/>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4F165C">
            <w:r w:rsidRPr="008F28BC">
              <w:t>Yes</w:t>
            </w:r>
            <w:r w:rsidR="00E11340">
              <w:t>,</w:t>
            </w:r>
            <w:r w:rsidRPr="008F28BC">
              <w:t xml:space="preserve"> as a Depositing Office</w:t>
            </w:r>
          </w:p>
        </w:tc>
        <w:tc>
          <w:tcPr>
            <w:tcW w:w="998" w:type="dxa"/>
            <w:hideMark/>
          </w:tcPr>
          <w:p w:rsidR="00837EB3" w:rsidRPr="00F05022" w:rsidRDefault="00356438" w:rsidP="004F165C">
            <w:r w:rsidRPr="0000678A">
              <w:t>31</w:t>
            </w:r>
          </w:p>
        </w:tc>
        <w:tc>
          <w:tcPr>
            <w:tcW w:w="1562" w:type="dxa"/>
            <w:hideMark/>
          </w:tcPr>
          <w:p w:rsidR="00837EB3" w:rsidRPr="00D16CE1" w:rsidRDefault="00837EB3" w:rsidP="004F165C">
            <w:r w:rsidRPr="00D16CE1">
              <w:t>0</w:t>
            </w:r>
          </w:p>
        </w:tc>
      </w:tr>
      <w:tr w:rsidR="00837EB3" w:rsidRPr="008F28BC" w:rsidTr="006641B7">
        <w:trPr>
          <w:trHeight w:val="285"/>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E11340">
            <w:r w:rsidRPr="008F28BC">
              <w:t>Yes</w:t>
            </w:r>
            <w:r w:rsidR="00E11340">
              <w:t>,</w:t>
            </w:r>
            <w:r w:rsidRPr="008F28BC">
              <w:t xml:space="preserve"> as an Accessing Office</w:t>
            </w:r>
          </w:p>
        </w:tc>
        <w:tc>
          <w:tcPr>
            <w:tcW w:w="998" w:type="dxa"/>
            <w:hideMark/>
          </w:tcPr>
          <w:p w:rsidR="00837EB3" w:rsidRPr="00F05022" w:rsidRDefault="00356438" w:rsidP="004F165C">
            <w:r w:rsidRPr="0000678A">
              <w:t>31</w:t>
            </w:r>
          </w:p>
        </w:tc>
        <w:tc>
          <w:tcPr>
            <w:tcW w:w="1562" w:type="dxa"/>
            <w:hideMark/>
          </w:tcPr>
          <w:p w:rsidR="00837EB3" w:rsidRPr="00D16CE1" w:rsidRDefault="00837EB3" w:rsidP="004F165C">
            <w:r w:rsidRPr="00D16CE1">
              <w:t>1</w:t>
            </w:r>
          </w:p>
        </w:tc>
      </w:tr>
      <w:tr w:rsidR="00837EB3" w:rsidRPr="008F28BC" w:rsidTr="006641B7">
        <w:trPr>
          <w:trHeight w:val="285"/>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4F165C">
            <w:r w:rsidRPr="008F28BC">
              <w:t>No</w:t>
            </w:r>
          </w:p>
        </w:tc>
        <w:tc>
          <w:tcPr>
            <w:tcW w:w="998" w:type="dxa"/>
            <w:hideMark/>
          </w:tcPr>
          <w:p w:rsidR="00837EB3" w:rsidRPr="00F05022" w:rsidRDefault="00356438" w:rsidP="004F165C">
            <w:r w:rsidRPr="0000678A">
              <w:t>31</w:t>
            </w:r>
          </w:p>
        </w:tc>
        <w:tc>
          <w:tcPr>
            <w:tcW w:w="1562" w:type="dxa"/>
            <w:hideMark/>
          </w:tcPr>
          <w:p w:rsidR="00837EB3" w:rsidRPr="00F05022" w:rsidRDefault="00837EB3" w:rsidP="004F165C">
            <w:r w:rsidRPr="00F05022">
              <w:t>2</w:t>
            </w:r>
            <w:r w:rsidR="00356438" w:rsidRPr="00F05022">
              <w:t>7</w:t>
            </w:r>
          </w:p>
        </w:tc>
      </w:tr>
      <w:tr w:rsidR="00837EB3" w:rsidRPr="008F28BC" w:rsidTr="006641B7">
        <w:trPr>
          <w:trHeight w:val="285"/>
        </w:trPr>
        <w:tc>
          <w:tcPr>
            <w:tcW w:w="8629" w:type="dxa"/>
            <w:gridSpan w:val="4"/>
            <w:vMerge w:val="restart"/>
            <w:hideMark/>
          </w:tcPr>
          <w:p w:rsidR="00837EB3" w:rsidRPr="008F28BC" w:rsidRDefault="00837EB3" w:rsidP="006641B7">
            <w:pPr>
              <w:ind w:left="567" w:hanging="567"/>
              <w:rPr>
                <w:bCs/>
              </w:rPr>
            </w:pPr>
            <w:r w:rsidRPr="008F28BC">
              <w:rPr>
                <w:bCs/>
              </w:rPr>
              <w:t>15:</w:t>
            </w:r>
            <w:r w:rsidR="006641B7">
              <w:rPr>
                <w:bCs/>
              </w:rPr>
              <w:tab/>
            </w:r>
            <w:r w:rsidRPr="008F28BC">
              <w:rPr>
                <w:bCs/>
              </w:rPr>
              <w:t>If “no” was selected in the above question, does your Office have plans to participate in the DAS in the future?</w:t>
            </w:r>
          </w:p>
        </w:tc>
        <w:tc>
          <w:tcPr>
            <w:tcW w:w="2684" w:type="dxa"/>
            <w:hideMark/>
          </w:tcPr>
          <w:p w:rsidR="00837EB3" w:rsidRPr="008F28BC" w:rsidRDefault="00837EB3" w:rsidP="00E11340">
            <w:r w:rsidRPr="008F28BC">
              <w:t>Yes</w:t>
            </w:r>
            <w:r w:rsidR="00E11340">
              <w:t>,</w:t>
            </w:r>
            <w:r w:rsidRPr="008F28BC">
              <w:t xml:space="preserve"> within one year</w:t>
            </w:r>
          </w:p>
        </w:tc>
        <w:tc>
          <w:tcPr>
            <w:tcW w:w="998" w:type="dxa"/>
            <w:hideMark/>
          </w:tcPr>
          <w:p w:rsidR="00837EB3" w:rsidRPr="008F28BC" w:rsidRDefault="00837EB3" w:rsidP="004F165C">
            <w:r w:rsidRPr="008F28BC">
              <w:t>2</w:t>
            </w:r>
            <w:r w:rsidR="00356438" w:rsidRPr="008F28BC">
              <w:t>8</w:t>
            </w:r>
          </w:p>
        </w:tc>
        <w:tc>
          <w:tcPr>
            <w:tcW w:w="1562" w:type="dxa"/>
            <w:hideMark/>
          </w:tcPr>
          <w:p w:rsidR="00837EB3" w:rsidRPr="008F28BC" w:rsidRDefault="00837EB3" w:rsidP="004F165C">
            <w:r w:rsidRPr="008F28BC">
              <w:t>0</w:t>
            </w:r>
          </w:p>
        </w:tc>
      </w:tr>
      <w:tr w:rsidR="00837EB3" w:rsidRPr="008F28BC" w:rsidTr="006641B7">
        <w:trPr>
          <w:trHeight w:val="570"/>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E11340">
            <w:r w:rsidRPr="008F28BC">
              <w:t>Yes</w:t>
            </w:r>
            <w:r w:rsidR="00E11340">
              <w:t>,</w:t>
            </w:r>
            <w:r w:rsidRPr="008F28BC">
              <w:t xml:space="preserve"> within two to three years</w:t>
            </w:r>
          </w:p>
        </w:tc>
        <w:tc>
          <w:tcPr>
            <w:tcW w:w="998" w:type="dxa"/>
            <w:hideMark/>
          </w:tcPr>
          <w:p w:rsidR="00837EB3" w:rsidRPr="00F05022" w:rsidRDefault="00837EB3" w:rsidP="004F165C">
            <w:r w:rsidRPr="0000678A">
              <w:t>2</w:t>
            </w:r>
            <w:r w:rsidR="00356438" w:rsidRPr="00F05022">
              <w:t>8</w:t>
            </w:r>
          </w:p>
        </w:tc>
        <w:tc>
          <w:tcPr>
            <w:tcW w:w="1562" w:type="dxa"/>
            <w:hideMark/>
          </w:tcPr>
          <w:p w:rsidR="00837EB3" w:rsidRPr="00D16CE1" w:rsidRDefault="00837EB3" w:rsidP="004F165C">
            <w:r w:rsidRPr="00D16CE1">
              <w:t>4</w:t>
            </w:r>
          </w:p>
        </w:tc>
      </w:tr>
      <w:tr w:rsidR="00837EB3" w:rsidRPr="008F28BC" w:rsidTr="006641B7">
        <w:trPr>
          <w:trHeight w:val="285"/>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E11340">
            <w:r w:rsidRPr="008F28BC">
              <w:t>Yes</w:t>
            </w:r>
            <w:r w:rsidR="00E11340">
              <w:t>,</w:t>
            </w:r>
            <w:r w:rsidRPr="008F28BC">
              <w:t xml:space="preserve"> within four to five years</w:t>
            </w:r>
          </w:p>
        </w:tc>
        <w:tc>
          <w:tcPr>
            <w:tcW w:w="998" w:type="dxa"/>
            <w:hideMark/>
          </w:tcPr>
          <w:p w:rsidR="00837EB3" w:rsidRPr="00F05022" w:rsidRDefault="00837EB3" w:rsidP="004F165C">
            <w:r w:rsidRPr="0000678A">
              <w:t>2</w:t>
            </w:r>
            <w:r w:rsidR="00356438" w:rsidRPr="00F05022">
              <w:t>8</w:t>
            </w:r>
          </w:p>
        </w:tc>
        <w:tc>
          <w:tcPr>
            <w:tcW w:w="1562" w:type="dxa"/>
            <w:hideMark/>
          </w:tcPr>
          <w:p w:rsidR="00837EB3" w:rsidRPr="00D16CE1" w:rsidRDefault="00837EB3" w:rsidP="004F165C">
            <w:r w:rsidRPr="00D16CE1">
              <w:t>3</w:t>
            </w:r>
          </w:p>
        </w:tc>
      </w:tr>
      <w:tr w:rsidR="00837EB3" w:rsidRPr="008F28BC" w:rsidTr="006641B7">
        <w:trPr>
          <w:trHeight w:val="570"/>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E11340">
            <w:r w:rsidRPr="008F28BC">
              <w:t>Yes</w:t>
            </w:r>
            <w:r w:rsidR="00E11340">
              <w:t>,</w:t>
            </w:r>
            <w:r w:rsidRPr="008F28BC">
              <w:t xml:space="preserve"> but no time frame or other (please specify):</w:t>
            </w:r>
          </w:p>
        </w:tc>
        <w:tc>
          <w:tcPr>
            <w:tcW w:w="998" w:type="dxa"/>
            <w:hideMark/>
          </w:tcPr>
          <w:p w:rsidR="00837EB3" w:rsidRPr="00F05022" w:rsidRDefault="00837EB3" w:rsidP="004F165C">
            <w:r w:rsidRPr="0000678A">
              <w:t>2</w:t>
            </w:r>
            <w:r w:rsidR="00356438" w:rsidRPr="00F05022">
              <w:t>8</w:t>
            </w:r>
          </w:p>
        </w:tc>
        <w:tc>
          <w:tcPr>
            <w:tcW w:w="1562" w:type="dxa"/>
            <w:hideMark/>
          </w:tcPr>
          <w:p w:rsidR="00837EB3" w:rsidRPr="00421934" w:rsidRDefault="00837EB3" w:rsidP="004F165C">
            <w:r w:rsidRPr="00D16CE1">
              <w:t>1</w:t>
            </w:r>
            <w:r w:rsidRPr="00421934">
              <w:t>4</w:t>
            </w:r>
          </w:p>
        </w:tc>
      </w:tr>
      <w:tr w:rsidR="00837EB3" w:rsidRPr="008F28BC" w:rsidTr="006641B7">
        <w:trPr>
          <w:trHeight w:val="285"/>
        </w:trPr>
        <w:tc>
          <w:tcPr>
            <w:tcW w:w="8629" w:type="dxa"/>
            <w:gridSpan w:val="4"/>
            <w:vMerge/>
            <w:hideMark/>
          </w:tcPr>
          <w:p w:rsidR="00837EB3" w:rsidRPr="00E11340" w:rsidRDefault="00837EB3" w:rsidP="004F165C">
            <w:pPr>
              <w:rPr>
                <w:b/>
                <w:bCs/>
              </w:rPr>
            </w:pPr>
          </w:p>
        </w:tc>
        <w:tc>
          <w:tcPr>
            <w:tcW w:w="2684" w:type="dxa"/>
            <w:hideMark/>
          </w:tcPr>
          <w:p w:rsidR="00837EB3" w:rsidRPr="008F28BC" w:rsidRDefault="00837EB3" w:rsidP="006641B7">
            <w:r w:rsidRPr="008F28BC">
              <w:t>N</w:t>
            </w:r>
            <w:r w:rsidR="006641B7">
              <w:t>o</w:t>
            </w:r>
          </w:p>
        </w:tc>
        <w:tc>
          <w:tcPr>
            <w:tcW w:w="998" w:type="dxa"/>
            <w:hideMark/>
          </w:tcPr>
          <w:p w:rsidR="00837EB3" w:rsidRPr="00F05022" w:rsidRDefault="00837EB3" w:rsidP="004F165C">
            <w:r w:rsidRPr="0000678A">
              <w:t>2</w:t>
            </w:r>
            <w:r w:rsidR="00356438" w:rsidRPr="00F05022">
              <w:t>8</w:t>
            </w:r>
          </w:p>
        </w:tc>
        <w:tc>
          <w:tcPr>
            <w:tcW w:w="1562" w:type="dxa"/>
            <w:hideMark/>
          </w:tcPr>
          <w:p w:rsidR="00837EB3" w:rsidRPr="00421934" w:rsidRDefault="00356438" w:rsidP="004F165C">
            <w:r w:rsidRPr="00D16CE1">
              <w:t>7</w:t>
            </w:r>
          </w:p>
        </w:tc>
      </w:tr>
    </w:tbl>
    <w:p w:rsidR="00D87717" w:rsidRPr="006641B7" w:rsidRDefault="006641B7" w:rsidP="006641B7">
      <w:pPr>
        <w:pStyle w:val="Endofdocument-Annex"/>
        <w:spacing w:before="720"/>
        <w:ind w:left="9639"/>
      </w:pPr>
      <w:r>
        <w:t>[End of Annex and of document]</w:t>
      </w:r>
    </w:p>
    <w:sectPr w:rsidR="00D87717" w:rsidRPr="006641B7" w:rsidSect="001732CE">
      <w:headerReference w:type="default" r:id="rId11"/>
      <w:footerReference w:type="default" r:id="rId12"/>
      <w:headerReference w:type="first" r:id="rId13"/>
      <w:pgSz w:w="16840" w:h="11907" w:orient="landscape" w:code="9"/>
      <w:pgMar w:top="1417" w:right="1417" w:bottom="1134"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3EC" w:rsidRDefault="00F153EC">
      <w:r>
        <w:separator/>
      </w:r>
    </w:p>
    <w:p w:rsidR="00F153EC" w:rsidRDefault="00F153EC"/>
  </w:endnote>
  <w:endnote w:type="continuationSeparator" w:id="0">
    <w:p w:rsidR="00F153EC" w:rsidRDefault="00F153EC" w:rsidP="003B38C1">
      <w:r>
        <w:separator/>
      </w:r>
    </w:p>
    <w:p w:rsidR="00F153EC" w:rsidRPr="003B38C1" w:rsidRDefault="00F153EC" w:rsidP="003B38C1">
      <w:pPr>
        <w:spacing w:after="60"/>
        <w:rPr>
          <w:sz w:val="17"/>
        </w:rPr>
      </w:pPr>
      <w:r>
        <w:rPr>
          <w:sz w:val="17"/>
        </w:rPr>
        <w:t>[Endnote continued from previous page]</w:t>
      </w:r>
    </w:p>
    <w:p w:rsidR="00F153EC" w:rsidRDefault="00F153EC"/>
  </w:endnote>
  <w:endnote w:type="continuationNotice" w:id="1">
    <w:p w:rsidR="00F153EC" w:rsidRPr="003B38C1" w:rsidRDefault="00F153EC" w:rsidP="003B38C1">
      <w:pPr>
        <w:spacing w:before="60"/>
        <w:jc w:val="right"/>
        <w:rPr>
          <w:sz w:val="17"/>
          <w:szCs w:val="17"/>
        </w:rPr>
      </w:pPr>
      <w:r w:rsidRPr="003B38C1">
        <w:rPr>
          <w:sz w:val="17"/>
          <w:szCs w:val="17"/>
        </w:rPr>
        <w:t>[Endnote continued on next page]</w:t>
      </w:r>
    </w:p>
    <w:p w:rsidR="00F153EC" w:rsidRDefault="00F1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1732CE" w:rsidRDefault="00F153EC" w:rsidP="00173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3EC" w:rsidRDefault="00F153EC">
      <w:r>
        <w:separator/>
      </w:r>
    </w:p>
  </w:footnote>
  <w:footnote w:type="continuationSeparator" w:id="0">
    <w:p w:rsidR="00F153EC" w:rsidRDefault="00F153EC" w:rsidP="008B60B2">
      <w:r>
        <w:separator/>
      </w:r>
    </w:p>
    <w:p w:rsidR="00F153EC" w:rsidRPr="00ED77FB" w:rsidRDefault="00F153EC" w:rsidP="008B60B2">
      <w:pPr>
        <w:spacing w:after="60"/>
        <w:rPr>
          <w:sz w:val="17"/>
          <w:szCs w:val="17"/>
        </w:rPr>
      </w:pPr>
      <w:r w:rsidRPr="00ED77FB">
        <w:rPr>
          <w:sz w:val="17"/>
          <w:szCs w:val="17"/>
        </w:rPr>
        <w:t>[Footnote continued from previous page]</w:t>
      </w:r>
    </w:p>
    <w:p w:rsidR="00F153EC" w:rsidRDefault="00F153EC"/>
  </w:footnote>
  <w:footnote w:type="continuationNotice" w:id="1">
    <w:p w:rsidR="00F153EC" w:rsidRPr="00ED77FB" w:rsidRDefault="00F153EC" w:rsidP="008B60B2">
      <w:pPr>
        <w:spacing w:before="60"/>
        <w:jc w:val="right"/>
        <w:rPr>
          <w:sz w:val="17"/>
          <w:szCs w:val="17"/>
        </w:rPr>
      </w:pPr>
      <w:r w:rsidRPr="00ED77FB">
        <w:rPr>
          <w:sz w:val="17"/>
          <w:szCs w:val="17"/>
        </w:rPr>
        <w:t>[Footnote continued on next page]</w:t>
      </w:r>
    </w:p>
    <w:p w:rsidR="00F153EC" w:rsidRDefault="00F153EC"/>
  </w:footnote>
  <w:footnote w:id="2">
    <w:p w:rsidR="00F153EC" w:rsidRPr="00B76AF5" w:rsidRDefault="00F153EC">
      <w:pPr>
        <w:pStyle w:val="FootnoteText"/>
      </w:pPr>
      <w:r>
        <w:rPr>
          <w:rStyle w:val="FootnoteReference"/>
        </w:rPr>
        <w:footnoteRef/>
      </w:r>
      <w:r>
        <w:tab/>
        <w:t>In total, submissions were received from the following member States:  Armenia, Azerbaijan, Bosnia and Herzegovina, Bulgaria, Croatia, Denmark, France, Georgia, Germany, Hungary, Iceland, Japan, Kyrgyzstan, Latvia, Lithuania, Morocco, Norway, Republic of Korea,</w:t>
      </w:r>
      <w:r w:rsidRPr="00C513C5">
        <w:t xml:space="preserve"> </w:t>
      </w:r>
      <w:r>
        <w:t>Republic of Moldova, Romania, Russian Federation, Sao</w:t>
      </w:r>
      <w:r>
        <w:noBreakHyphen/>
        <w:t>Tomé and Principe, Singapore, Spain, Switzerland, Tajikistan, Turkey, United States of America;  and IGOs:  African Intellectual Property Organization (OAPI), Benelux Office for Intellectual Property (BOIP) and European Union Intellectual Property Office (EUIPO).</w:t>
      </w:r>
    </w:p>
  </w:footnote>
  <w:footnote w:id="3">
    <w:p w:rsidR="00F153EC" w:rsidRPr="00083D40" w:rsidRDefault="00F153EC">
      <w:pPr>
        <w:pStyle w:val="FootnoteText"/>
      </w:pPr>
      <w:r>
        <w:rPr>
          <w:rStyle w:val="FootnoteReference"/>
        </w:rPr>
        <w:footnoteRef/>
      </w:r>
      <w:r w:rsidRPr="00915CF3">
        <w:tab/>
      </w:r>
      <w:r>
        <w:t>Responding to recent developments on DAS participation among members of the Hague System, s</w:t>
      </w:r>
      <w:r w:rsidRPr="00915CF3">
        <w:t>ince February</w:t>
      </w:r>
      <w:r>
        <w:t> </w:t>
      </w:r>
      <w:r w:rsidRPr="00915CF3">
        <w:t>28,</w:t>
      </w:r>
      <w:r>
        <w:t> </w:t>
      </w:r>
      <w:r w:rsidRPr="00915CF3">
        <w:t>2018, the E-filing interface and international application form DM/1 have an item to allow the provision of an access code via DAS, pursuant to Section</w:t>
      </w:r>
      <w:r>
        <w:t> </w:t>
      </w:r>
      <w:r w:rsidRPr="00915CF3">
        <w:t>408(</w:t>
      </w:r>
      <w:r>
        <w:t>a</w:t>
      </w:r>
      <w:r w:rsidRPr="00915CF3">
        <w:t>)</w:t>
      </w:r>
      <w:r>
        <w:t xml:space="preserve"> of the Administrative Instructions for the Application of the Hague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933E59" w:rsidRDefault="00F153EC" w:rsidP="00477D6B">
    <w:pPr>
      <w:jc w:val="right"/>
    </w:pPr>
    <w:r w:rsidRPr="00933E59">
      <w:t>H/LD/WG/7/</w:t>
    </w:r>
    <w:r>
      <w:t>7</w:t>
    </w:r>
  </w:p>
  <w:p w:rsidR="00F153EC" w:rsidRPr="00933E59" w:rsidRDefault="00F153EC" w:rsidP="00477D6B">
    <w:pPr>
      <w:jc w:val="right"/>
    </w:pPr>
    <w:proofErr w:type="gramStart"/>
    <w:r w:rsidRPr="00933E59">
      <w:t>page</w:t>
    </w:r>
    <w:proofErr w:type="gramEnd"/>
    <w:r w:rsidRPr="00933E59">
      <w:t xml:space="preserve"> </w:t>
    </w:r>
    <w:r>
      <w:fldChar w:fldCharType="begin"/>
    </w:r>
    <w:r>
      <w:instrText xml:space="preserve"> PAGE   \* MERGEFORMAT </w:instrText>
    </w:r>
    <w:r>
      <w:fldChar w:fldCharType="separate"/>
    </w:r>
    <w:r w:rsidR="0051018A">
      <w:rPr>
        <w:noProof/>
      </w:rPr>
      <w:t>5</w:t>
    </w:r>
    <w:r>
      <w:rPr>
        <w:noProof/>
      </w:rPr>
      <w:fldChar w:fldCharType="end"/>
    </w:r>
  </w:p>
  <w:p w:rsidR="00F153EC" w:rsidRPr="00933E59" w:rsidRDefault="00F153E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E11340" w:rsidRDefault="00F153EC" w:rsidP="00B23205">
    <w:pPr>
      <w:jc w:val="right"/>
    </w:pPr>
    <w:r w:rsidRPr="00E11340">
      <w:t>H/LD/WG/7/X</w:t>
    </w:r>
  </w:p>
  <w:p w:rsidR="00F153EC" w:rsidRPr="00E11340" w:rsidRDefault="00F153EC" w:rsidP="00B23205">
    <w:pPr>
      <w:tabs>
        <w:tab w:val="left" w:pos="6150"/>
        <w:tab w:val="center" w:pos="7003"/>
      </w:tabs>
      <w:jc w:val="right"/>
    </w:pPr>
    <w:r w:rsidRPr="00E11340">
      <w:t xml:space="preserve">Annex, page </w:t>
    </w:r>
    <w:r w:rsidR="00ED6DC5">
      <w:fldChar w:fldCharType="begin"/>
    </w:r>
    <w:r w:rsidR="00ED6DC5">
      <w:instrText xml:space="preserve"> PAGE   \* MERGEFORMAT </w:instrText>
    </w:r>
    <w:r w:rsidR="00ED6DC5">
      <w:fldChar w:fldCharType="separate"/>
    </w:r>
    <w:r w:rsidR="0051018A">
      <w:rPr>
        <w:noProof/>
      </w:rPr>
      <w:t>6</w:t>
    </w:r>
    <w:r w:rsidR="00ED6DC5">
      <w:rPr>
        <w:noProof/>
      </w:rPr>
      <w:fldChar w:fldCharType="end"/>
    </w:r>
  </w:p>
  <w:p w:rsidR="00F153EC" w:rsidRPr="00E11340" w:rsidRDefault="00F153EC" w:rsidP="00B23205">
    <w:pPr>
      <w:pStyle w:val="Header"/>
      <w:tabs>
        <w:tab w:val="clear" w:pos="4536"/>
        <w:tab w:val="clear" w:pos="9072"/>
        <w:tab w:val="left" w:pos="5424"/>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3EC" w:rsidRPr="00B23205" w:rsidRDefault="00F153EC" w:rsidP="00B23205">
    <w:pPr>
      <w:jc w:val="right"/>
    </w:pPr>
    <w:r w:rsidRPr="00B23205">
      <w:t>H/LD/WG/7/7</w:t>
    </w:r>
  </w:p>
  <w:p w:rsidR="00F153EC" w:rsidRDefault="00F153EC" w:rsidP="00B23205">
    <w:pPr>
      <w:jc w:val="right"/>
    </w:pPr>
    <w:r w:rsidRPr="00B23205">
      <w:t>ANNEX</w:t>
    </w:r>
  </w:p>
  <w:p w:rsidR="00F153EC" w:rsidRDefault="00F153EC" w:rsidP="00B23205">
    <w:pPr>
      <w:jc w:val="right"/>
    </w:pPr>
  </w:p>
  <w:p w:rsidR="00F153EC" w:rsidRDefault="00F153EC" w:rsidP="000457F9">
    <w:pPr>
      <w:jc w:val="center"/>
    </w:pPr>
    <w:r w:rsidRPr="0076531A">
      <w:t>Quantitative Summary of Replies to the Questionnaire</w:t>
    </w:r>
  </w:p>
  <w:p w:rsidR="00F153EC" w:rsidRPr="00B23205" w:rsidRDefault="00F153EC" w:rsidP="000457F9">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426"/>
        </w:tabs>
        <w:ind w:left="426" w:hanging="360"/>
      </w:pPr>
    </w:lvl>
  </w:abstractNum>
  <w:abstractNum w:abstractNumId="1">
    <w:nsid w:val="06CD29E3"/>
    <w:multiLevelType w:val="multilevel"/>
    <w:tmpl w:val="46AED858"/>
    <w:lvl w:ilvl="0">
      <w:start w:val="1"/>
      <w:numFmt w:val="decimal"/>
      <w:lvlRestart w:val="0"/>
      <w:pStyle w:val="ONUME"/>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4E380C"/>
    <w:multiLevelType w:val="hybridMultilevel"/>
    <w:tmpl w:val="DAC2E872"/>
    <w:lvl w:ilvl="0" w:tplc="9DA667A2">
      <w:start w:val="28"/>
      <w:numFmt w:val="decimal"/>
      <w:lvlText w:val="%1"/>
      <w:lvlJc w:val="left"/>
      <w:pPr>
        <w:ind w:left="720" w:hanging="360"/>
      </w:pPr>
      <w:rPr>
        <w:rFonts w:ascii="Times New Roman" w:hAnsi="Times New Roman" w:hint="default"/>
        <w:b w:val="0"/>
        <w:color w:val="3B3B3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E5875"/>
    <w:multiLevelType w:val="hybridMultilevel"/>
    <w:tmpl w:val="A4143E4C"/>
    <w:lvl w:ilvl="0" w:tplc="86D046C8">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2492F9D"/>
    <w:multiLevelType w:val="hybridMultilevel"/>
    <w:tmpl w:val="89E6C43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F1365"/>
    <w:multiLevelType w:val="hybridMultilevel"/>
    <w:tmpl w:val="56FA13FC"/>
    <w:lvl w:ilvl="0" w:tplc="86D046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F20A8A"/>
    <w:multiLevelType w:val="hybridMultilevel"/>
    <w:tmpl w:val="24D20D1A"/>
    <w:lvl w:ilvl="0" w:tplc="86D046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70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DD57D0"/>
    <w:multiLevelType w:val="multilevel"/>
    <w:tmpl w:val="9D8CAC0A"/>
    <w:lvl w:ilvl="0">
      <w:start w:val="1"/>
      <w:numFmt w:val="decimal"/>
      <w:lvlRestart w:val="0"/>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32F220FE"/>
    <w:multiLevelType w:val="multilevel"/>
    <w:tmpl w:val="EA7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247FA3"/>
    <w:multiLevelType w:val="multilevel"/>
    <w:tmpl w:val="B7D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2762E4"/>
    <w:multiLevelType w:val="hybridMultilevel"/>
    <w:tmpl w:val="0F848D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6E11BB5"/>
    <w:multiLevelType w:val="multilevel"/>
    <w:tmpl w:val="3354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7F2D66"/>
    <w:multiLevelType w:val="hybridMultilevel"/>
    <w:tmpl w:val="090C8C4C"/>
    <w:lvl w:ilvl="0" w:tplc="291A302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72380"/>
    <w:multiLevelType w:val="hybridMultilevel"/>
    <w:tmpl w:val="25BE3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49F20857"/>
    <w:multiLevelType w:val="hybridMultilevel"/>
    <w:tmpl w:val="89808A02"/>
    <w:lvl w:ilvl="0" w:tplc="86D046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9150FF"/>
    <w:multiLevelType w:val="hybridMultilevel"/>
    <w:tmpl w:val="10CCC078"/>
    <w:lvl w:ilvl="0" w:tplc="291A302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D3A63"/>
    <w:multiLevelType w:val="hybridMultilevel"/>
    <w:tmpl w:val="42622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3783E"/>
    <w:multiLevelType w:val="hybridMultilevel"/>
    <w:tmpl w:val="9BCE9E9E"/>
    <w:lvl w:ilvl="0" w:tplc="0409000F">
      <w:start w:val="1"/>
      <w:numFmt w:val="decimal"/>
      <w:lvlText w:val="%1."/>
      <w:lvlJc w:val="left"/>
      <w:pPr>
        <w:ind w:left="1260" w:hanging="360"/>
      </w:pPr>
      <w:rPr>
        <w:b w:val="0"/>
      </w:rPr>
    </w:lvl>
    <w:lvl w:ilvl="1" w:tplc="291A3022">
      <w:start w:val="3"/>
      <w:numFmt w:val="bullet"/>
      <w:lvlText w:val="-"/>
      <w:lvlJc w:val="left"/>
      <w:pPr>
        <w:ind w:left="1364" w:hanging="360"/>
      </w:pPr>
      <w:rPr>
        <w:rFonts w:ascii="Arial" w:eastAsia="SimSun" w:hAnsi="Arial" w:cs="Arial"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EC28AF"/>
    <w:multiLevelType w:val="hybridMultilevel"/>
    <w:tmpl w:val="D972AA7A"/>
    <w:lvl w:ilvl="0" w:tplc="86D046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B32FAA"/>
    <w:multiLevelType w:val="hybridMultilevel"/>
    <w:tmpl w:val="C3342D2E"/>
    <w:lvl w:ilvl="0" w:tplc="86D046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FE7E09"/>
    <w:multiLevelType w:val="hybridMultilevel"/>
    <w:tmpl w:val="D1565B8A"/>
    <w:lvl w:ilvl="0" w:tplc="27EE4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B128B3"/>
    <w:multiLevelType w:val="hybridMultilevel"/>
    <w:tmpl w:val="6E7C27D0"/>
    <w:lvl w:ilvl="0" w:tplc="361EA14C">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893139"/>
    <w:multiLevelType w:val="hybridMultilevel"/>
    <w:tmpl w:val="229AF472"/>
    <w:lvl w:ilvl="0" w:tplc="291A302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73ACC"/>
    <w:multiLevelType w:val="hybridMultilevel"/>
    <w:tmpl w:val="A788A190"/>
    <w:lvl w:ilvl="0" w:tplc="9E523084">
      <w:start w:val="1"/>
      <w:numFmt w:val="bullet"/>
      <w:pStyle w:val="ListParagraph"/>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7C5B76E9"/>
    <w:multiLevelType w:val="hybridMultilevel"/>
    <w:tmpl w:val="3BDA9776"/>
    <w:lvl w:ilvl="0" w:tplc="214EF784">
      <w:start w:val="1"/>
      <w:numFmt w:val="decimal"/>
      <w:lvlText w:val="%1"/>
      <w:lvlJc w:val="left"/>
      <w:pPr>
        <w:ind w:left="720" w:hanging="360"/>
      </w:pPr>
      <w:rPr>
        <w:rFonts w:ascii="Times New Roman" w:hAnsi="Times New Roman" w:hint="default"/>
        <w:b w:val="0"/>
        <w:color w:val="3B3B3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20"/>
  </w:num>
  <w:num w:numId="5">
    <w:abstractNumId w:val="1"/>
  </w:num>
  <w:num w:numId="6">
    <w:abstractNumId w:val="7"/>
  </w:num>
  <w:num w:numId="7">
    <w:abstractNumId w:val="29"/>
  </w:num>
  <w:num w:numId="8">
    <w:abstractNumId w:val="22"/>
  </w:num>
  <w:num w:numId="9">
    <w:abstractNumId w:val="9"/>
    <w:lvlOverride w:ilvl="0">
      <w:startOverride w:val="1"/>
    </w:lvlOverride>
  </w:num>
  <w:num w:numId="10">
    <w:abstractNumId w:val="9"/>
    <w:lvlOverride w:ilvl="0">
      <w:startOverride w:val="1"/>
    </w:lvlOverride>
  </w:num>
  <w:num w:numId="11">
    <w:abstractNumId w:val="9"/>
  </w:num>
  <w:num w:numId="12">
    <w:abstractNumId w:val="9"/>
    <w:lvlOverride w:ilvl="0">
      <w:startOverride w:val="1"/>
    </w:lvlOverride>
  </w:num>
  <w:num w:numId="13">
    <w:abstractNumId w:val="9"/>
    <w:lvlOverride w:ilvl="0">
      <w:startOverride w:val="1"/>
    </w:lvlOverride>
  </w:num>
  <w:num w:numId="14">
    <w:abstractNumId w:val="15"/>
  </w:num>
  <w:num w:numId="15">
    <w:abstractNumId w:val="32"/>
  </w:num>
  <w:num w:numId="16">
    <w:abstractNumId w:val="27"/>
  </w:num>
  <w:num w:numId="17">
    <w:abstractNumId w:val="31"/>
  </w:num>
  <w:num w:numId="18">
    <w:abstractNumId w:val="11"/>
  </w:num>
  <w:num w:numId="19">
    <w:abstractNumId w:val="14"/>
  </w:num>
  <w:num w:numId="20">
    <w:abstractNumId w:val="25"/>
  </w:num>
  <w:num w:numId="21">
    <w:abstractNumId w:val="28"/>
  </w:num>
  <w:num w:numId="22">
    <w:abstractNumId w:val="10"/>
  </w:num>
  <w:num w:numId="23">
    <w:abstractNumId w:val="12"/>
  </w:num>
  <w:num w:numId="24">
    <w:abstractNumId w:val="35"/>
  </w:num>
  <w:num w:numId="25">
    <w:abstractNumId w:val="2"/>
  </w:num>
  <w:num w:numId="26">
    <w:abstractNumId w:val="18"/>
  </w:num>
  <w:num w:numId="27">
    <w:abstractNumId w:val="19"/>
  </w:num>
  <w:num w:numId="28">
    <w:abstractNumId w:val="30"/>
  </w:num>
  <w:num w:numId="29">
    <w:abstractNumId w:val="23"/>
  </w:num>
  <w:num w:numId="30">
    <w:abstractNumId w:val="24"/>
  </w:num>
  <w:num w:numId="31">
    <w:abstractNumId w:val="16"/>
  </w:num>
  <w:num w:numId="32">
    <w:abstractNumId w:val="3"/>
  </w:num>
  <w:num w:numId="33">
    <w:abstractNumId w:val="8"/>
  </w:num>
  <w:num w:numId="34">
    <w:abstractNumId w:val="6"/>
  </w:num>
  <w:num w:numId="35">
    <w:abstractNumId w:val="13"/>
  </w:num>
  <w:num w:numId="36">
    <w:abstractNumId w:val="4"/>
  </w:num>
  <w:num w:numId="37">
    <w:abstractNumId w:val="26"/>
  </w:num>
  <w:num w:numId="38">
    <w:abstractNumId w:val="21"/>
  </w:num>
  <w:num w:numId="39">
    <w:abstractNumId w:val="33"/>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005"/>
    <w:rsid w:val="0000678A"/>
    <w:rsid w:val="00006809"/>
    <w:rsid w:val="0001263E"/>
    <w:rsid w:val="00014D02"/>
    <w:rsid w:val="00017B8E"/>
    <w:rsid w:val="000204B7"/>
    <w:rsid w:val="000237FE"/>
    <w:rsid w:val="0002652C"/>
    <w:rsid w:val="000266E4"/>
    <w:rsid w:val="00026F03"/>
    <w:rsid w:val="000307C9"/>
    <w:rsid w:val="0003129F"/>
    <w:rsid w:val="000313F2"/>
    <w:rsid w:val="00033A87"/>
    <w:rsid w:val="00034CC4"/>
    <w:rsid w:val="00037653"/>
    <w:rsid w:val="000408DC"/>
    <w:rsid w:val="00041C27"/>
    <w:rsid w:val="00041CDB"/>
    <w:rsid w:val="00043CAA"/>
    <w:rsid w:val="000454D3"/>
    <w:rsid w:val="000457F9"/>
    <w:rsid w:val="00052FF9"/>
    <w:rsid w:val="00053E3F"/>
    <w:rsid w:val="00056CC3"/>
    <w:rsid w:val="0006052E"/>
    <w:rsid w:val="00060573"/>
    <w:rsid w:val="000624A7"/>
    <w:rsid w:val="000626B3"/>
    <w:rsid w:val="00064D2F"/>
    <w:rsid w:val="00070194"/>
    <w:rsid w:val="00072B95"/>
    <w:rsid w:val="000746AD"/>
    <w:rsid w:val="00075432"/>
    <w:rsid w:val="00075B55"/>
    <w:rsid w:val="000773E0"/>
    <w:rsid w:val="000806A9"/>
    <w:rsid w:val="00080BCB"/>
    <w:rsid w:val="0008305A"/>
    <w:rsid w:val="00083D40"/>
    <w:rsid w:val="00084613"/>
    <w:rsid w:val="00084D95"/>
    <w:rsid w:val="0008546D"/>
    <w:rsid w:val="00087415"/>
    <w:rsid w:val="00087C35"/>
    <w:rsid w:val="00094087"/>
    <w:rsid w:val="00094F67"/>
    <w:rsid w:val="00095714"/>
    <w:rsid w:val="000968ED"/>
    <w:rsid w:val="00096B60"/>
    <w:rsid w:val="00097F3B"/>
    <w:rsid w:val="000A060D"/>
    <w:rsid w:val="000A2067"/>
    <w:rsid w:val="000A230F"/>
    <w:rsid w:val="000A36A1"/>
    <w:rsid w:val="000A5847"/>
    <w:rsid w:val="000A6ECA"/>
    <w:rsid w:val="000A7394"/>
    <w:rsid w:val="000B00B2"/>
    <w:rsid w:val="000B1D9D"/>
    <w:rsid w:val="000B1E80"/>
    <w:rsid w:val="000B246D"/>
    <w:rsid w:val="000C0860"/>
    <w:rsid w:val="000C1103"/>
    <w:rsid w:val="000C3824"/>
    <w:rsid w:val="000C3EC9"/>
    <w:rsid w:val="000C47AE"/>
    <w:rsid w:val="000C5B61"/>
    <w:rsid w:val="000C6DBC"/>
    <w:rsid w:val="000D10EA"/>
    <w:rsid w:val="000D1A3F"/>
    <w:rsid w:val="000D21FD"/>
    <w:rsid w:val="000D2835"/>
    <w:rsid w:val="000D3002"/>
    <w:rsid w:val="000D579D"/>
    <w:rsid w:val="000E25FF"/>
    <w:rsid w:val="000E2EC0"/>
    <w:rsid w:val="000E7E8D"/>
    <w:rsid w:val="000F0A61"/>
    <w:rsid w:val="000F1763"/>
    <w:rsid w:val="000F1A35"/>
    <w:rsid w:val="000F2243"/>
    <w:rsid w:val="000F2280"/>
    <w:rsid w:val="000F52E6"/>
    <w:rsid w:val="000F5E56"/>
    <w:rsid w:val="00100EC5"/>
    <w:rsid w:val="001015FE"/>
    <w:rsid w:val="0010546B"/>
    <w:rsid w:val="0010581D"/>
    <w:rsid w:val="0010656A"/>
    <w:rsid w:val="00110EFA"/>
    <w:rsid w:val="00111180"/>
    <w:rsid w:val="00111E08"/>
    <w:rsid w:val="00112EEC"/>
    <w:rsid w:val="001134D4"/>
    <w:rsid w:val="00115669"/>
    <w:rsid w:val="00115EFA"/>
    <w:rsid w:val="00117531"/>
    <w:rsid w:val="00117755"/>
    <w:rsid w:val="00121F3C"/>
    <w:rsid w:val="00123307"/>
    <w:rsid w:val="00123D7C"/>
    <w:rsid w:val="00125F3E"/>
    <w:rsid w:val="00130B30"/>
    <w:rsid w:val="00135E96"/>
    <w:rsid w:val="001362EE"/>
    <w:rsid w:val="00137139"/>
    <w:rsid w:val="001372C3"/>
    <w:rsid w:val="00144897"/>
    <w:rsid w:val="001466CF"/>
    <w:rsid w:val="0015159C"/>
    <w:rsid w:val="00152D75"/>
    <w:rsid w:val="00152F76"/>
    <w:rsid w:val="001533D7"/>
    <w:rsid w:val="00155BEF"/>
    <w:rsid w:val="001562DE"/>
    <w:rsid w:val="0015679C"/>
    <w:rsid w:val="00156C1B"/>
    <w:rsid w:val="001571CD"/>
    <w:rsid w:val="00160A86"/>
    <w:rsid w:val="00161B1D"/>
    <w:rsid w:val="00162342"/>
    <w:rsid w:val="00163691"/>
    <w:rsid w:val="00163731"/>
    <w:rsid w:val="0016503D"/>
    <w:rsid w:val="001664BF"/>
    <w:rsid w:val="0016651E"/>
    <w:rsid w:val="00166C27"/>
    <w:rsid w:val="00167F39"/>
    <w:rsid w:val="00170BB7"/>
    <w:rsid w:val="001724D9"/>
    <w:rsid w:val="001732CE"/>
    <w:rsid w:val="001747D0"/>
    <w:rsid w:val="00175B1D"/>
    <w:rsid w:val="00177463"/>
    <w:rsid w:val="00177A20"/>
    <w:rsid w:val="00181DF0"/>
    <w:rsid w:val="0018229C"/>
    <w:rsid w:val="001832A6"/>
    <w:rsid w:val="00184FC9"/>
    <w:rsid w:val="00185805"/>
    <w:rsid w:val="00185A0A"/>
    <w:rsid w:val="00185A18"/>
    <w:rsid w:val="001911A2"/>
    <w:rsid w:val="001921A0"/>
    <w:rsid w:val="001921A9"/>
    <w:rsid w:val="00193219"/>
    <w:rsid w:val="001934C0"/>
    <w:rsid w:val="00193929"/>
    <w:rsid w:val="00193B1B"/>
    <w:rsid w:val="001940CE"/>
    <w:rsid w:val="00196315"/>
    <w:rsid w:val="001A132D"/>
    <w:rsid w:val="001A1E0C"/>
    <w:rsid w:val="001A7F50"/>
    <w:rsid w:val="001B0CD2"/>
    <w:rsid w:val="001B16A1"/>
    <w:rsid w:val="001B20BD"/>
    <w:rsid w:val="001B21F3"/>
    <w:rsid w:val="001B3808"/>
    <w:rsid w:val="001B3856"/>
    <w:rsid w:val="001B64D4"/>
    <w:rsid w:val="001B7234"/>
    <w:rsid w:val="001C193C"/>
    <w:rsid w:val="001C22D3"/>
    <w:rsid w:val="001C2F19"/>
    <w:rsid w:val="001C3AC8"/>
    <w:rsid w:val="001C6F13"/>
    <w:rsid w:val="001C7ABB"/>
    <w:rsid w:val="001C7EB5"/>
    <w:rsid w:val="001D1D2C"/>
    <w:rsid w:val="001D2AE7"/>
    <w:rsid w:val="001D3D57"/>
    <w:rsid w:val="001D42A7"/>
    <w:rsid w:val="001D46FE"/>
    <w:rsid w:val="001D69BD"/>
    <w:rsid w:val="001E0D29"/>
    <w:rsid w:val="001E684A"/>
    <w:rsid w:val="001E6AA7"/>
    <w:rsid w:val="001E72C0"/>
    <w:rsid w:val="001F1EA4"/>
    <w:rsid w:val="001F2315"/>
    <w:rsid w:val="001F37F5"/>
    <w:rsid w:val="00202E0A"/>
    <w:rsid w:val="00202FB3"/>
    <w:rsid w:val="0020322E"/>
    <w:rsid w:val="0020564E"/>
    <w:rsid w:val="00206768"/>
    <w:rsid w:val="002070FA"/>
    <w:rsid w:val="00211366"/>
    <w:rsid w:val="00211B2E"/>
    <w:rsid w:val="00211BF6"/>
    <w:rsid w:val="002136D3"/>
    <w:rsid w:val="00217F0F"/>
    <w:rsid w:val="00220A0C"/>
    <w:rsid w:val="00221492"/>
    <w:rsid w:val="00221BAA"/>
    <w:rsid w:val="00221DF7"/>
    <w:rsid w:val="00222013"/>
    <w:rsid w:val="002225C1"/>
    <w:rsid w:val="00224C1F"/>
    <w:rsid w:val="00226255"/>
    <w:rsid w:val="00230AA0"/>
    <w:rsid w:val="00230E6F"/>
    <w:rsid w:val="00231399"/>
    <w:rsid w:val="00233A46"/>
    <w:rsid w:val="00233B2B"/>
    <w:rsid w:val="00234C7B"/>
    <w:rsid w:val="00235C62"/>
    <w:rsid w:val="002367B8"/>
    <w:rsid w:val="0023734A"/>
    <w:rsid w:val="0023763D"/>
    <w:rsid w:val="00242B14"/>
    <w:rsid w:val="00245FF2"/>
    <w:rsid w:val="0024648F"/>
    <w:rsid w:val="00251005"/>
    <w:rsid w:val="00251011"/>
    <w:rsid w:val="00251916"/>
    <w:rsid w:val="00251B25"/>
    <w:rsid w:val="00251EC4"/>
    <w:rsid w:val="00252396"/>
    <w:rsid w:val="002537DA"/>
    <w:rsid w:val="002549F8"/>
    <w:rsid w:val="00254FC2"/>
    <w:rsid w:val="00257265"/>
    <w:rsid w:val="002572E4"/>
    <w:rsid w:val="002634C4"/>
    <w:rsid w:val="00263E8A"/>
    <w:rsid w:val="00266405"/>
    <w:rsid w:val="00273D41"/>
    <w:rsid w:val="00274284"/>
    <w:rsid w:val="00276397"/>
    <w:rsid w:val="00277253"/>
    <w:rsid w:val="0027745E"/>
    <w:rsid w:val="002802C2"/>
    <w:rsid w:val="00280345"/>
    <w:rsid w:val="00280C3F"/>
    <w:rsid w:val="0028185F"/>
    <w:rsid w:val="0028298E"/>
    <w:rsid w:val="00282DD0"/>
    <w:rsid w:val="002847AD"/>
    <w:rsid w:val="002865C7"/>
    <w:rsid w:val="0029138A"/>
    <w:rsid w:val="00291689"/>
    <w:rsid w:val="002928D3"/>
    <w:rsid w:val="00293155"/>
    <w:rsid w:val="0029320C"/>
    <w:rsid w:val="002945A0"/>
    <w:rsid w:val="00295321"/>
    <w:rsid w:val="002967A1"/>
    <w:rsid w:val="00296E83"/>
    <w:rsid w:val="002A19AC"/>
    <w:rsid w:val="002A21B7"/>
    <w:rsid w:val="002A3789"/>
    <w:rsid w:val="002A490D"/>
    <w:rsid w:val="002A4F6B"/>
    <w:rsid w:val="002A5AE6"/>
    <w:rsid w:val="002A7D09"/>
    <w:rsid w:val="002B2D1A"/>
    <w:rsid w:val="002B33BF"/>
    <w:rsid w:val="002B4223"/>
    <w:rsid w:val="002B672D"/>
    <w:rsid w:val="002B6D33"/>
    <w:rsid w:val="002C1BC3"/>
    <w:rsid w:val="002C257F"/>
    <w:rsid w:val="002C2905"/>
    <w:rsid w:val="002C302C"/>
    <w:rsid w:val="002C30B5"/>
    <w:rsid w:val="002C39F9"/>
    <w:rsid w:val="002C5702"/>
    <w:rsid w:val="002C5F25"/>
    <w:rsid w:val="002C655F"/>
    <w:rsid w:val="002C6722"/>
    <w:rsid w:val="002C6C57"/>
    <w:rsid w:val="002C764A"/>
    <w:rsid w:val="002D0512"/>
    <w:rsid w:val="002D1436"/>
    <w:rsid w:val="002D143B"/>
    <w:rsid w:val="002D16C4"/>
    <w:rsid w:val="002D1A12"/>
    <w:rsid w:val="002D2489"/>
    <w:rsid w:val="002D5CF1"/>
    <w:rsid w:val="002E0C73"/>
    <w:rsid w:val="002E11C6"/>
    <w:rsid w:val="002E29DC"/>
    <w:rsid w:val="002E317C"/>
    <w:rsid w:val="002E6F82"/>
    <w:rsid w:val="002E7B73"/>
    <w:rsid w:val="002F0036"/>
    <w:rsid w:val="002F0ACA"/>
    <w:rsid w:val="002F1FE6"/>
    <w:rsid w:val="002F2E94"/>
    <w:rsid w:val="002F337F"/>
    <w:rsid w:val="002F3E42"/>
    <w:rsid w:val="002F4515"/>
    <w:rsid w:val="002F4DE9"/>
    <w:rsid w:val="002F4E68"/>
    <w:rsid w:val="002F67D1"/>
    <w:rsid w:val="002F7F8D"/>
    <w:rsid w:val="003002F3"/>
    <w:rsid w:val="00302F40"/>
    <w:rsid w:val="00303104"/>
    <w:rsid w:val="00303317"/>
    <w:rsid w:val="00306E9A"/>
    <w:rsid w:val="00307F3C"/>
    <w:rsid w:val="00310B34"/>
    <w:rsid w:val="00312F7F"/>
    <w:rsid w:val="00314F37"/>
    <w:rsid w:val="00324993"/>
    <w:rsid w:val="00325EAA"/>
    <w:rsid w:val="0033126B"/>
    <w:rsid w:val="00331A7B"/>
    <w:rsid w:val="0033424A"/>
    <w:rsid w:val="003374B9"/>
    <w:rsid w:val="003406A6"/>
    <w:rsid w:val="00345D50"/>
    <w:rsid w:val="0034760C"/>
    <w:rsid w:val="00347D7C"/>
    <w:rsid w:val="00355C1B"/>
    <w:rsid w:val="00356438"/>
    <w:rsid w:val="00357362"/>
    <w:rsid w:val="00361450"/>
    <w:rsid w:val="0036652F"/>
    <w:rsid w:val="003673CF"/>
    <w:rsid w:val="00367C90"/>
    <w:rsid w:val="003746A3"/>
    <w:rsid w:val="00374DDB"/>
    <w:rsid w:val="003761F6"/>
    <w:rsid w:val="003765F7"/>
    <w:rsid w:val="00376785"/>
    <w:rsid w:val="00377E12"/>
    <w:rsid w:val="00381D17"/>
    <w:rsid w:val="00382517"/>
    <w:rsid w:val="00384531"/>
    <w:rsid w:val="003845C1"/>
    <w:rsid w:val="003848CB"/>
    <w:rsid w:val="00387C39"/>
    <w:rsid w:val="00391A20"/>
    <w:rsid w:val="00391FDE"/>
    <w:rsid w:val="00394265"/>
    <w:rsid w:val="003947CD"/>
    <w:rsid w:val="00394B31"/>
    <w:rsid w:val="00394C12"/>
    <w:rsid w:val="0039571F"/>
    <w:rsid w:val="00395744"/>
    <w:rsid w:val="00396BCB"/>
    <w:rsid w:val="003974C2"/>
    <w:rsid w:val="003A04A0"/>
    <w:rsid w:val="003A188A"/>
    <w:rsid w:val="003A1CFF"/>
    <w:rsid w:val="003A3E51"/>
    <w:rsid w:val="003A44AE"/>
    <w:rsid w:val="003A5955"/>
    <w:rsid w:val="003A6884"/>
    <w:rsid w:val="003A6F89"/>
    <w:rsid w:val="003B0B25"/>
    <w:rsid w:val="003B0BA7"/>
    <w:rsid w:val="003B1E9B"/>
    <w:rsid w:val="003B2993"/>
    <w:rsid w:val="003B38C1"/>
    <w:rsid w:val="003B4DAF"/>
    <w:rsid w:val="003C0CBE"/>
    <w:rsid w:val="003C28E0"/>
    <w:rsid w:val="003C2C74"/>
    <w:rsid w:val="003C34B2"/>
    <w:rsid w:val="003C3E77"/>
    <w:rsid w:val="003C3FE7"/>
    <w:rsid w:val="003C4CB2"/>
    <w:rsid w:val="003C504A"/>
    <w:rsid w:val="003C70FF"/>
    <w:rsid w:val="003C7200"/>
    <w:rsid w:val="003C792A"/>
    <w:rsid w:val="003C7CBD"/>
    <w:rsid w:val="003D0E3E"/>
    <w:rsid w:val="003D287F"/>
    <w:rsid w:val="003D2DA8"/>
    <w:rsid w:val="003D3787"/>
    <w:rsid w:val="003D4A44"/>
    <w:rsid w:val="003D5A6A"/>
    <w:rsid w:val="003D5C10"/>
    <w:rsid w:val="003D633F"/>
    <w:rsid w:val="003D7FF4"/>
    <w:rsid w:val="003E03E1"/>
    <w:rsid w:val="003E44D0"/>
    <w:rsid w:val="003E4BC3"/>
    <w:rsid w:val="003E4F49"/>
    <w:rsid w:val="003E6EC1"/>
    <w:rsid w:val="003F25FC"/>
    <w:rsid w:val="003F27BE"/>
    <w:rsid w:val="003F4416"/>
    <w:rsid w:val="003F582B"/>
    <w:rsid w:val="003F668E"/>
    <w:rsid w:val="003F68A5"/>
    <w:rsid w:val="0040277C"/>
    <w:rsid w:val="00403BD7"/>
    <w:rsid w:val="00406B81"/>
    <w:rsid w:val="004076DE"/>
    <w:rsid w:val="00410ADF"/>
    <w:rsid w:val="00414575"/>
    <w:rsid w:val="00414DCD"/>
    <w:rsid w:val="004153EE"/>
    <w:rsid w:val="00416D7C"/>
    <w:rsid w:val="00417688"/>
    <w:rsid w:val="00420370"/>
    <w:rsid w:val="00421934"/>
    <w:rsid w:val="004233DC"/>
    <w:rsid w:val="00423E3E"/>
    <w:rsid w:val="00427AF4"/>
    <w:rsid w:val="0043077C"/>
    <w:rsid w:val="00430E48"/>
    <w:rsid w:val="00431172"/>
    <w:rsid w:val="00432C8C"/>
    <w:rsid w:val="00434A70"/>
    <w:rsid w:val="00436983"/>
    <w:rsid w:val="004371ED"/>
    <w:rsid w:val="00437F80"/>
    <w:rsid w:val="00444308"/>
    <w:rsid w:val="00444AEC"/>
    <w:rsid w:val="0044622C"/>
    <w:rsid w:val="0045054C"/>
    <w:rsid w:val="00450DF7"/>
    <w:rsid w:val="00453D5E"/>
    <w:rsid w:val="00455FCD"/>
    <w:rsid w:val="004603E8"/>
    <w:rsid w:val="00460EB2"/>
    <w:rsid w:val="00461B49"/>
    <w:rsid w:val="00461C18"/>
    <w:rsid w:val="00462AD1"/>
    <w:rsid w:val="00462B2E"/>
    <w:rsid w:val="004645AD"/>
    <w:rsid w:val="004647DA"/>
    <w:rsid w:val="00465823"/>
    <w:rsid w:val="00471297"/>
    <w:rsid w:val="00471CFB"/>
    <w:rsid w:val="00474062"/>
    <w:rsid w:val="00476385"/>
    <w:rsid w:val="004766AA"/>
    <w:rsid w:val="00477D53"/>
    <w:rsid w:val="00477D6B"/>
    <w:rsid w:val="004844D8"/>
    <w:rsid w:val="00487D65"/>
    <w:rsid w:val="0049166E"/>
    <w:rsid w:val="00493DD0"/>
    <w:rsid w:val="00494A01"/>
    <w:rsid w:val="00496312"/>
    <w:rsid w:val="004A0926"/>
    <w:rsid w:val="004A1093"/>
    <w:rsid w:val="004A1365"/>
    <w:rsid w:val="004A17EC"/>
    <w:rsid w:val="004A230B"/>
    <w:rsid w:val="004A235B"/>
    <w:rsid w:val="004A2F9B"/>
    <w:rsid w:val="004A3256"/>
    <w:rsid w:val="004A3AA3"/>
    <w:rsid w:val="004A6269"/>
    <w:rsid w:val="004A70F2"/>
    <w:rsid w:val="004B0D38"/>
    <w:rsid w:val="004B0D89"/>
    <w:rsid w:val="004B20AA"/>
    <w:rsid w:val="004B3BE6"/>
    <w:rsid w:val="004B7184"/>
    <w:rsid w:val="004B794F"/>
    <w:rsid w:val="004C1C82"/>
    <w:rsid w:val="004C4A0B"/>
    <w:rsid w:val="004C56CF"/>
    <w:rsid w:val="004C678B"/>
    <w:rsid w:val="004C763E"/>
    <w:rsid w:val="004D285B"/>
    <w:rsid w:val="004D72E3"/>
    <w:rsid w:val="004E104B"/>
    <w:rsid w:val="004E18A3"/>
    <w:rsid w:val="004E1AB0"/>
    <w:rsid w:val="004E3146"/>
    <w:rsid w:val="004F037A"/>
    <w:rsid w:val="004F142D"/>
    <w:rsid w:val="004F165C"/>
    <w:rsid w:val="004F1D30"/>
    <w:rsid w:val="004F3BB4"/>
    <w:rsid w:val="004F6460"/>
    <w:rsid w:val="00500B9E"/>
    <w:rsid w:val="005019FF"/>
    <w:rsid w:val="00503A64"/>
    <w:rsid w:val="005049D1"/>
    <w:rsid w:val="00504B34"/>
    <w:rsid w:val="0051018A"/>
    <w:rsid w:val="00511090"/>
    <w:rsid w:val="0051159A"/>
    <w:rsid w:val="005131B1"/>
    <w:rsid w:val="00513CBC"/>
    <w:rsid w:val="00513F18"/>
    <w:rsid w:val="005149D7"/>
    <w:rsid w:val="00514A17"/>
    <w:rsid w:val="005172DD"/>
    <w:rsid w:val="00524AB0"/>
    <w:rsid w:val="0052510D"/>
    <w:rsid w:val="005273D1"/>
    <w:rsid w:val="00527AAE"/>
    <w:rsid w:val="00527C5D"/>
    <w:rsid w:val="0053057A"/>
    <w:rsid w:val="0053202C"/>
    <w:rsid w:val="0053348C"/>
    <w:rsid w:val="00534E22"/>
    <w:rsid w:val="00534E65"/>
    <w:rsid w:val="005401B5"/>
    <w:rsid w:val="00542767"/>
    <w:rsid w:val="00544884"/>
    <w:rsid w:val="00544F0C"/>
    <w:rsid w:val="00547068"/>
    <w:rsid w:val="0055139E"/>
    <w:rsid w:val="00551E16"/>
    <w:rsid w:val="00553C1D"/>
    <w:rsid w:val="005547BE"/>
    <w:rsid w:val="00556149"/>
    <w:rsid w:val="00556D89"/>
    <w:rsid w:val="00560A29"/>
    <w:rsid w:val="005612D3"/>
    <w:rsid w:val="0056293E"/>
    <w:rsid w:val="00564088"/>
    <w:rsid w:val="00565090"/>
    <w:rsid w:val="00565643"/>
    <w:rsid w:val="00565794"/>
    <w:rsid w:val="00565EBD"/>
    <w:rsid w:val="00571F8A"/>
    <w:rsid w:val="005728CB"/>
    <w:rsid w:val="00573ABE"/>
    <w:rsid w:val="00573E43"/>
    <w:rsid w:val="00574374"/>
    <w:rsid w:val="005750B4"/>
    <w:rsid w:val="005757CB"/>
    <w:rsid w:val="0058008D"/>
    <w:rsid w:val="00580880"/>
    <w:rsid w:val="005818FF"/>
    <w:rsid w:val="00583CC8"/>
    <w:rsid w:val="00584314"/>
    <w:rsid w:val="00585EF1"/>
    <w:rsid w:val="00587163"/>
    <w:rsid w:val="00587499"/>
    <w:rsid w:val="005906E3"/>
    <w:rsid w:val="00590CD6"/>
    <w:rsid w:val="00594CC4"/>
    <w:rsid w:val="00595FA7"/>
    <w:rsid w:val="00596DD6"/>
    <w:rsid w:val="005A0BC2"/>
    <w:rsid w:val="005A1F3E"/>
    <w:rsid w:val="005A26A3"/>
    <w:rsid w:val="005A3678"/>
    <w:rsid w:val="005A510A"/>
    <w:rsid w:val="005A57C8"/>
    <w:rsid w:val="005A62C0"/>
    <w:rsid w:val="005A732B"/>
    <w:rsid w:val="005B0460"/>
    <w:rsid w:val="005B0DA6"/>
    <w:rsid w:val="005B1693"/>
    <w:rsid w:val="005B2C82"/>
    <w:rsid w:val="005B3D65"/>
    <w:rsid w:val="005C0301"/>
    <w:rsid w:val="005C0A81"/>
    <w:rsid w:val="005C126E"/>
    <w:rsid w:val="005C1BCC"/>
    <w:rsid w:val="005C6618"/>
    <w:rsid w:val="005C6649"/>
    <w:rsid w:val="005C6F21"/>
    <w:rsid w:val="005D0C1A"/>
    <w:rsid w:val="005D1C48"/>
    <w:rsid w:val="005D1C8D"/>
    <w:rsid w:val="005D25A3"/>
    <w:rsid w:val="005D25D2"/>
    <w:rsid w:val="005D77CD"/>
    <w:rsid w:val="005E12B6"/>
    <w:rsid w:val="005E1789"/>
    <w:rsid w:val="005E50E6"/>
    <w:rsid w:val="005E5D59"/>
    <w:rsid w:val="005E6EA4"/>
    <w:rsid w:val="005E7111"/>
    <w:rsid w:val="005E762C"/>
    <w:rsid w:val="005E781E"/>
    <w:rsid w:val="005F0AAD"/>
    <w:rsid w:val="005F16C9"/>
    <w:rsid w:val="005F3C53"/>
    <w:rsid w:val="005F4E23"/>
    <w:rsid w:val="005F6AFC"/>
    <w:rsid w:val="005F7D69"/>
    <w:rsid w:val="00600BE3"/>
    <w:rsid w:val="00601021"/>
    <w:rsid w:val="00601123"/>
    <w:rsid w:val="006032AA"/>
    <w:rsid w:val="00603E98"/>
    <w:rsid w:val="00605827"/>
    <w:rsid w:val="00606713"/>
    <w:rsid w:val="006079FF"/>
    <w:rsid w:val="00607E3D"/>
    <w:rsid w:val="0061091E"/>
    <w:rsid w:val="006124BB"/>
    <w:rsid w:val="00613D09"/>
    <w:rsid w:val="00615C3D"/>
    <w:rsid w:val="00615DD4"/>
    <w:rsid w:val="00615E73"/>
    <w:rsid w:val="00616949"/>
    <w:rsid w:val="0061732E"/>
    <w:rsid w:val="00622F2A"/>
    <w:rsid w:val="006235FF"/>
    <w:rsid w:val="00624A68"/>
    <w:rsid w:val="00624F01"/>
    <w:rsid w:val="006253C6"/>
    <w:rsid w:val="006266D3"/>
    <w:rsid w:val="0063107F"/>
    <w:rsid w:val="00631E50"/>
    <w:rsid w:val="006360B1"/>
    <w:rsid w:val="00641CE2"/>
    <w:rsid w:val="00642FC0"/>
    <w:rsid w:val="00644FF4"/>
    <w:rsid w:val="006453D5"/>
    <w:rsid w:val="0064593D"/>
    <w:rsid w:val="00646050"/>
    <w:rsid w:val="00647EC6"/>
    <w:rsid w:val="006514A8"/>
    <w:rsid w:val="00653244"/>
    <w:rsid w:val="006545C0"/>
    <w:rsid w:val="006617E7"/>
    <w:rsid w:val="00662084"/>
    <w:rsid w:val="006641B7"/>
    <w:rsid w:val="0066711D"/>
    <w:rsid w:val="006705C9"/>
    <w:rsid w:val="006713CA"/>
    <w:rsid w:val="006715E5"/>
    <w:rsid w:val="006748EE"/>
    <w:rsid w:val="00676C5C"/>
    <w:rsid w:val="00683785"/>
    <w:rsid w:val="00683A2D"/>
    <w:rsid w:val="00683E21"/>
    <w:rsid w:val="00685C2A"/>
    <w:rsid w:val="00686349"/>
    <w:rsid w:val="00690CBF"/>
    <w:rsid w:val="0069122F"/>
    <w:rsid w:val="00691775"/>
    <w:rsid w:val="00691E4C"/>
    <w:rsid w:val="00693064"/>
    <w:rsid w:val="006947B0"/>
    <w:rsid w:val="00694C0C"/>
    <w:rsid w:val="00694C8A"/>
    <w:rsid w:val="006A0A0B"/>
    <w:rsid w:val="006A0A96"/>
    <w:rsid w:val="006A32ED"/>
    <w:rsid w:val="006A3664"/>
    <w:rsid w:val="006A6A83"/>
    <w:rsid w:val="006A764B"/>
    <w:rsid w:val="006A7C32"/>
    <w:rsid w:val="006B094C"/>
    <w:rsid w:val="006B1810"/>
    <w:rsid w:val="006B2F89"/>
    <w:rsid w:val="006B2FF4"/>
    <w:rsid w:val="006B3250"/>
    <w:rsid w:val="006B3A61"/>
    <w:rsid w:val="006B431F"/>
    <w:rsid w:val="006B503B"/>
    <w:rsid w:val="006C0242"/>
    <w:rsid w:val="006C100B"/>
    <w:rsid w:val="006C1974"/>
    <w:rsid w:val="006C4CBF"/>
    <w:rsid w:val="006C62D1"/>
    <w:rsid w:val="006D054C"/>
    <w:rsid w:val="006D18E1"/>
    <w:rsid w:val="006D1CCB"/>
    <w:rsid w:val="006D45D0"/>
    <w:rsid w:val="006D5E9C"/>
    <w:rsid w:val="006E2616"/>
    <w:rsid w:val="006E41F9"/>
    <w:rsid w:val="006E4EAE"/>
    <w:rsid w:val="006E59AB"/>
    <w:rsid w:val="006E65D0"/>
    <w:rsid w:val="006F1556"/>
    <w:rsid w:val="006F162F"/>
    <w:rsid w:val="006F2F23"/>
    <w:rsid w:val="006F4C97"/>
    <w:rsid w:val="006F6932"/>
    <w:rsid w:val="006F6E73"/>
    <w:rsid w:val="006F73AC"/>
    <w:rsid w:val="006F7F23"/>
    <w:rsid w:val="00704101"/>
    <w:rsid w:val="007130DB"/>
    <w:rsid w:val="007138A1"/>
    <w:rsid w:val="0071401C"/>
    <w:rsid w:val="007147FC"/>
    <w:rsid w:val="00715BD1"/>
    <w:rsid w:val="007177B7"/>
    <w:rsid w:val="00721F0E"/>
    <w:rsid w:val="0072388A"/>
    <w:rsid w:val="00723ADC"/>
    <w:rsid w:val="00723B78"/>
    <w:rsid w:val="0072462D"/>
    <w:rsid w:val="007251A0"/>
    <w:rsid w:val="00725539"/>
    <w:rsid w:val="0072581B"/>
    <w:rsid w:val="00726C73"/>
    <w:rsid w:val="00726F3A"/>
    <w:rsid w:val="00730EC8"/>
    <w:rsid w:val="00732B60"/>
    <w:rsid w:val="00740B0A"/>
    <w:rsid w:val="00740CC2"/>
    <w:rsid w:val="00743414"/>
    <w:rsid w:val="007435E4"/>
    <w:rsid w:val="007446CD"/>
    <w:rsid w:val="00744A3D"/>
    <w:rsid w:val="00744A92"/>
    <w:rsid w:val="00745AC6"/>
    <w:rsid w:val="007464DB"/>
    <w:rsid w:val="007472BC"/>
    <w:rsid w:val="00747897"/>
    <w:rsid w:val="00752506"/>
    <w:rsid w:val="00753D28"/>
    <w:rsid w:val="00755266"/>
    <w:rsid w:val="00760F82"/>
    <w:rsid w:val="007611CC"/>
    <w:rsid w:val="007616E5"/>
    <w:rsid w:val="00762484"/>
    <w:rsid w:val="00762881"/>
    <w:rsid w:val="00763CA1"/>
    <w:rsid w:val="00764773"/>
    <w:rsid w:val="0076531A"/>
    <w:rsid w:val="007655CF"/>
    <w:rsid w:val="00766375"/>
    <w:rsid w:val="00773001"/>
    <w:rsid w:val="00775218"/>
    <w:rsid w:val="007755F9"/>
    <w:rsid w:val="0077666A"/>
    <w:rsid w:val="00776768"/>
    <w:rsid w:val="00783B48"/>
    <w:rsid w:val="00784506"/>
    <w:rsid w:val="00784ED6"/>
    <w:rsid w:val="00784F76"/>
    <w:rsid w:val="0078560E"/>
    <w:rsid w:val="00785F9C"/>
    <w:rsid w:val="007914E5"/>
    <w:rsid w:val="0079353D"/>
    <w:rsid w:val="007938C4"/>
    <w:rsid w:val="00796FDC"/>
    <w:rsid w:val="00797664"/>
    <w:rsid w:val="00797D9F"/>
    <w:rsid w:val="007A3DBF"/>
    <w:rsid w:val="007A5013"/>
    <w:rsid w:val="007A77CE"/>
    <w:rsid w:val="007B1700"/>
    <w:rsid w:val="007B28B8"/>
    <w:rsid w:val="007B4EA9"/>
    <w:rsid w:val="007B7D97"/>
    <w:rsid w:val="007C0057"/>
    <w:rsid w:val="007C1E6E"/>
    <w:rsid w:val="007C389A"/>
    <w:rsid w:val="007C3A1F"/>
    <w:rsid w:val="007C41B9"/>
    <w:rsid w:val="007C4E54"/>
    <w:rsid w:val="007C5547"/>
    <w:rsid w:val="007C7727"/>
    <w:rsid w:val="007D1613"/>
    <w:rsid w:val="007D2CE9"/>
    <w:rsid w:val="007D5F90"/>
    <w:rsid w:val="007D6FF0"/>
    <w:rsid w:val="007D730F"/>
    <w:rsid w:val="007D7F28"/>
    <w:rsid w:val="007E12D5"/>
    <w:rsid w:val="007E271C"/>
    <w:rsid w:val="007E2D86"/>
    <w:rsid w:val="007E4132"/>
    <w:rsid w:val="007E44CC"/>
    <w:rsid w:val="007E48DE"/>
    <w:rsid w:val="007E4DEF"/>
    <w:rsid w:val="007E4F25"/>
    <w:rsid w:val="007E5FD6"/>
    <w:rsid w:val="007E7D04"/>
    <w:rsid w:val="007F01F2"/>
    <w:rsid w:val="007F04C2"/>
    <w:rsid w:val="007F076C"/>
    <w:rsid w:val="007F18DF"/>
    <w:rsid w:val="007F3108"/>
    <w:rsid w:val="007F3226"/>
    <w:rsid w:val="007F37E9"/>
    <w:rsid w:val="008018BE"/>
    <w:rsid w:val="00802106"/>
    <w:rsid w:val="00804B1E"/>
    <w:rsid w:val="00804C5F"/>
    <w:rsid w:val="00807CCC"/>
    <w:rsid w:val="00813674"/>
    <w:rsid w:val="00816D78"/>
    <w:rsid w:val="0081756D"/>
    <w:rsid w:val="00821887"/>
    <w:rsid w:val="008257E5"/>
    <w:rsid w:val="00830136"/>
    <w:rsid w:val="00832729"/>
    <w:rsid w:val="00833D3C"/>
    <w:rsid w:val="008361AB"/>
    <w:rsid w:val="008370EB"/>
    <w:rsid w:val="00837CDE"/>
    <w:rsid w:val="00837EB3"/>
    <w:rsid w:val="00840769"/>
    <w:rsid w:val="00840BF3"/>
    <w:rsid w:val="00840C3A"/>
    <w:rsid w:val="00841335"/>
    <w:rsid w:val="00844758"/>
    <w:rsid w:val="00847B64"/>
    <w:rsid w:val="00851089"/>
    <w:rsid w:val="008520CB"/>
    <w:rsid w:val="00852AD0"/>
    <w:rsid w:val="00852E91"/>
    <w:rsid w:val="008553FD"/>
    <w:rsid w:val="008559C3"/>
    <w:rsid w:val="00855D6B"/>
    <w:rsid w:val="00857982"/>
    <w:rsid w:val="008604AA"/>
    <w:rsid w:val="00860E40"/>
    <w:rsid w:val="0086405F"/>
    <w:rsid w:val="0086457A"/>
    <w:rsid w:val="008658A5"/>
    <w:rsid w:val="00865D92"/>
    <w:rsid w:val="00870AD1"/>
    <w:rsid w:val="00870BB2"/>
    <w:rsid w:val="00870E76"/>
    <w:rsid w:val="008720F2"/>
    <w:rsid w:val="00872CCA"/>
    <w:rsid w:val="00874882"/>
    <w:rsid w:val="00874953"/>
    <w:rsid w:val="0087534C"/>
    <w:rsid w:val="008778C9"/>
    <w:rsid w:val="00877A50"/>
    <w:rsid w:val="00877FE0"/>
    <w:rsid w:val="008802F8"/>
    <w:rsid w:val="00881711"/>
    <w:rsid w:val="00882CC4"/>
    <w:rsid w:val="00883EB3"/>
    <w:rsid w:val="00884A07"/>
    <w:rsid w:val="00885A8C"/>
    <w:rsid w:val="00885E97"/>
    <w:rsid w:val="00886913"/>
    <w:rsid w:val="008879BA"/>
    <w:rsid w:val="00887FAF"/>
    <w:rsid w:val="0089182A"/>
    <w:rsid w:val="00891A35"/>
    <w:rsid w:val="00892BB8"/>
    <w:rsid w:val="008932E9"/>
    <w:rsid w:val="00893CAE"/>
    <w:rsid w:val="00897ED4"/>
    <w:rsid w:val="008A04CD"/>
    <w:rsid w:val="008A0AA1"/>
    <w:rsid w:val="008A1739"/>
    <w:rsid w:val="008A3579"/>
    <w:rsid w:val="008A46DE"/>
    <w:rsid w:val="008A487E"/>
    <w:rsid w:val="008A7239"/>
    <w:rsid w:val="008B2CC1"/>
    <w:rsid w:val="008B5067"/>
    <w:rsid w:val="008B60B2"/>
    <w:rsid w:val="008C0EA0"/>
    <w:rsid w:val="008C1968"/>
    <w:rsid w:val="008C2D7B"/>
    <w:rsid w:val="008C3C41"/>
    <w:rsid w:val="008C4C2C"/>
    <w:rsid w:val="008C54C2"/>
    <w:rsid w:val="008C5D52"/>
    <w:rsid w:val="008C75C1"/>
    <w:rsid w:val="008D129E"/>
    <w:rsid w:val="008D35FD"/>
    <w:rsid w:val="008D51D9"/>
    <w:rsid w:val="008D697E"/>
    <w:rsid w:val="008D73D6"/>
    <w:rsid w:val="008D7C54"/>
    <w:rsid w:val="008E0096"/>
    <w:rsid w:val="008E1E6B"/>
    <w:rsid w:val="008E58BA"/>
    <w:rsid w:val="008E767D"/>
    <w:rsid w:val="008F043D"/>
    <w:rsid w:val="008F05B3"/>
    <w:rsid w:val="008F1BFD"/>
    <w:rsid w:val="008F1C58"/>
    <w:rsid w:val="008F24B9"/>
    <w:rsid w:val="008F28BC"/>
    <w:rsid w:val="008F3558"/>
    <w:rsid w:val="008F4188"/>
    <w:rsid w:val="008F5796"/>
    <w:rsid w:val="008F68C9"/>
    <w:rsid w:val="008F6DC5"/>
    <w:rsid w:val="009005DD"/>
    <w:rsid w:val="00900FCD"/>
    <w:rsid w:val="009011F0"/>
    <w:rsid w:val="00904164"/>
    <w:rsid w:val="009057F9"/>
    <w:rsid w:val="00906ADA"/>
    <w:rsid w:val="0090731E"/>
    <w:rsid w:val="0091116B"/>
    <w:rsid w:val="00911E1B"/>
    <w:rsid w:val="00915CF3"/>
    <w:rsid w:val="00916EE2"/>
    <w:rsid w:val="00917B0A"/>
    <w:rsid w:val="00920E2C"/>
    <w:rsid w:val="009210D4"/>
    <w:rsid w:val="00924137"/>
    <w:rsid w:val="00924B68"/>
    <w:rsid w:val="00925D3D"/>
    <w:rsid w:val="00927BDF"/>
    <w:rsid w:val="009304F7"/>
    <w:rsid w:val="009305EB"/>
    <w:rsid w:val="00930CED"/>
    <w:rsid w:val="009320EF"/>
    <w:rsid w:val="00933E59"/>
    <w:rsid w:val="00934746"/>
    <w:rsid w:val="009377F2"/>
    <w:rsid w:val="00940027"/>
    <w:rsid w:val="0094108B"/>
    <w:rsid w:val="00941687"/>
    <w:rsid w:val="00942662"/>
    <w:rsid w:val="00942766"/>
    <w:rsid w:val="00942F01"/>
    <w:rsid w:val="0094465F"/>
    <w:rsid w:val="00944848"/>
    <w:rsid w:val="009450AA"/>
    <w:rsid w:val="009462E6"/>
    <w:rsid w:val="009467C7"/>
    <w:rsid w:val="00946828"/>
    <w:rsid w:val="0094769F"/>
    <w:rsid w:val="00953945"/>
    <w:rsid w:val="009540BF"/>
    <w:rsid w:val="00955EB2"/>
    <w:rsid w:val="00956069"/>
    <w:rsid w:val="009625D4"/>
    <w:rsid w:val="009632F1"/>
    <w:rsid w:val="00963525"/>
    <w:rsid w:val="00963BEC"/>
    <w:rsid w:val="00964BEB"/>
    <w:rsid w:val="00966774"/>
    <w:rsid w:val="00966A22"/>
    <w:rsid w:val="0096722F"/>
    <w:rsid w:val="00970217"/>
    <w:rsid w:val="00970FC0"/>
    <w:rsid w:val="0097159D"/>
    <w:rsid w:val="00972845"/>
    <w:rsid w:val="0097641F"/>
    <w:rsid w:val="0097656A"/>
    <w:rsid w:val="00977208"/>
    <w:rsid w:val="009777F9"/>
    <w:rsid w:val="0098050A"/>
    <w:rsid w:val="00980843"/>
    <w:rsid w:val="00980CFB"/>
    <w:rsid w:val="00982155"/>
    <w:rsid w:val="00984743"/>
    <w:rsid w:val="00987C4B"/>
    <w:rsid w:val="00991379"/>
    <w:rsid w:val="009913ED"/>
    <w:rsid w:val="00992901"/>
    <w:rsid w:val="009962CC"/>
    <w:rsid w:val="00997BAB"/>
    <w:rsid w:val="009A0A6B"/>
    <w:rsid w:val="009A10D8"/>
    <w:rsid w:val="009A1120"/>
    <w:rsid w:val="009A1A44"/>
    <w:rsid w:val="009A1B8F"/>
    <w:rsid w:val="009B22F1"/>
    <w:rsid w:val="009B2852"/>
    <w:rsid w:val="009B308B"/>
    <w:rsid w:val="009B51B7"/>
    <w:rsid w:val="009B6D09"/>
    <w:rsid w:val="009B6FFD"/>
    <w:rsid w:val="009B7E2C"/>
    <w:rsid w:val="009C042C"/>
    <w:rsid w:val="009C12E6"/>
    <w:rsid w:val="009C3958"/>
    <w:rsid w:val="009C5D63"/>
    <w:rsid w:val="009C77A3"/>
    <w:rsid w:val="009D18E1"/>
    <w:rsid w:val="009D5D8E"/>
    <w:rsid w:val="009D65F3"/>
    <w:rsid w:val="009D6CFC"/>
    <w:rsid w:val="009D7C1C"/>
    <w:rsid w:val="009E2791"/>
    <w:rsid w:val="009E3F6F"/>
    <w:rsid w:val="009E47C7"/>
    <w:rsid w:val="009E6D3B"/>
    <w:rsid w:val="009E7653"/>
    <w:rsid w:val="009F0B6E"/>
    <w:rsid w:val="009F140C"/>
    <w:rsid w:val="009F166C"/>
    <w:rsid w:val="009F297E"/>
    <w:rsid w:val="009F38B6"/>
    <w:rsid w:val="009F3BAE"/>
    <w:rsid w:val="009F499F"/>
    <w:rsid w:val="009F51CE"/>
    <w:rsid w:val="009F6430"/>
    <w:rsid w:val="009F7329"/>
    <w:rsid w:val="00A0024C"/>
    <w:rsid w:val="00A00686"/>
    <w:rsid w:val="00A00C32"/>
    <w:rsid w:val="00A017A3"/>
    <w:rsid w:val="00A0297A"/>
    <w:rsid w:val="00A04915"/>
    <w:rsid w:val="00A053DF"/>
    <w:rsid w:val="00A05422"/>
    <w:rsid w:val="00A057D4"/>
    <w:rsid w:val="00A05FE6"/>
    <w:rsid w:val="00A07C34"/>
    <w:rsid w:val="00A07FA4"/>
    <w:rsid w:val="00A136C5"/>
    <w:rsid w:val="00A16808"/>
    <w:rsid w:val="00A17B0F"/>
    <w:rsid w:val="00A21056"/>
    <w:rsid w:val="00A21914"/>
    <w:rsid w:val="00A23460"/>
    <w:rsid w:val="00A23A78"/>
    <w:rsid w:val="00A25C28"/>
    <w:rsid w:val="00A2687A"/>
    <w:rsid w:val="00A268E1"/>
    <w:rsid w:val="00A26DB0"/>
    <w:rsid w:val="00A3008A"/>
    <w:rsid w:val="00A30A6B"/>
    <w:rsid w:val="00A319E5"/>
    <w:rsid w:val="00A42DAF"/>
    <w:rsid w:val="00A43141"/>
    <w:rsid w:val="00A449FE"/>
    <w:rsid w:val="00A450DD"/>
    <w:rsid w:val="00A45BD8"/>
    <w:rsid w:val="00A46D62"/>
    <w:rsid w:val="00A470E5"/>
    <w:rsid w:val="00A47968"/>
    <w:rsid w:val="00A500B4"/>
    <w:rsid w:val="00A5263B"/>
    <w:rsid w:val="00A5363B"/>
    <w:rsid w:val="00A539D0"/>
    <w:rsid w:val="00A53F9D"/>
    <w:rsid w:val="00A56A7B"/>
    <w:rsid w:val="00A63762"/>
    <w:rsid w:val="00A645CB"/>
    <w:rsid w:val="00A6612F"/>
    <w:rsid w:val="00A66F85"/>
    <w:rsid w:val="00A67491"/>
    <w:rsid w:val="00A675D4"/>
    <w:rsid w:val="00A70A45"/>
    <w:rsid w:val="00A72141"/>
    <w:rsid w:val="00A75A99"/>
    <w:rsid w:val="00A76E4A"/>
    <w:rsid w:val="00A770D3"/>
    <w:rsid w:val="00A7740C"/>
    <w:rsid w:val="00A820A7"/>
    <w:rsid w:val="00A869B7"/>
    <w:rsid w:val="00A87996"/>
    <w:rsid w:val="00A9097D"/>
    <w:rsid w:val="00A91B6A"/>
    <w:rsid w:val="00A92A41"/>
    <w:rsid w:val="00A94404"/>
    <w:rsid w:val="00A95097"/>
    <w:rsid w:val="00A960E3"/>
    <w:rsid w:val="00A974DE"/>
    <w:rsid w:val="00AA0A0F"/>
    <w:rsid w:val="00AA0BCE"/>
    <w:rsid w:val="00AA100E"/>
    <w:rsid w:val="00AA13FF"/>
    <w:rsid w:val="00AA4C64"/>
    <w:rsid w:val="00AA535E"/>
    <w:rsid w:val="00AA7534"/>
    <w:rsid w:val="00AA7DA6"/>
    <w:rsid w:val="00AB13E9"/>
    <w:rsid w:val="00AB158D"/>
    <w:rsid w:val="00AB2C6C"/>
    <w:rsid w:val="00AB5626"/>
    <w:rsid w:val="00AB63CD"/>
    <w:rsid w:val="00AC032F"/>
    <w:rsid w:val="00AC1857"/>
    <w:rsid w:val="00AC205C"/>
    <w:rsid w:val="00AC2609"/>
    <w:rsid w:val="00AC311F"/>
    <w:rsid w:val="00AC324F"/>
    <w:rsid w:val="00AC47BA"/>
    <w:rsid w:val="00AD0FA1"/>
    <w:rsid w:val="00AD267B"/>
    <w:rsid w:val="00AD6214"/>
    <w:rsid w:val="00AD7113"/>
    <w:rsid w:val="00AD7449"/>
    <w:rsid w:val="00AD7835"/>
    <w:rsid w:val="00AE02F6"/>
    <w:rsid w:val="00AE1EA3"/>
    <w:rsid w:val="00AE3567"/>
    <w:rsid w:val="00AE3D9B"/>
    <w:rsid w:val="00AF0A6B"/>
    <w:rsid w:val="00AF1BF5"/>
    <w:rsid w:val="00AF286A"/>
    <w:rsid w:val="00AF7BF6"/>
    <w:rsid w:val="00B0040E"/>
    <w:rsid w:val="00B02B85"/>
    <w:rsid w:val="00B03349"/>
    <w:rsid w:val="00B04571"/>
    <w:rsid w:val="00B0572A"/>
    <w:rsid w:val="00B05A69"/>
    <w:rsid w:val="00B0691F"/>
    <w:rsid w:val="00B07924"/>
    <w:rsid w:val="00B15907"/>
    <w:rsid w:val="00B20C63"/>
    <w:rsid w:val="00B225F5"/>
    <w:rsid w:val="00B22EB9"/>
    <w:rsid w:val="00B23205"/>
    <w:rsid w:val="00B23893"/>
    <w:rsid w:val="00B23DEE"/>
    <w:rsid w:val="00B24255"/>
    <w:rsid w:val="00B24272"/>
    <w:rsid w:val="00B25FA5"/>
    <w:rsid w:val="00B2618E"/>
    <w:rsid w:val="00B30BA3"/>
    <w:rsid w:val="00B31E9E"/>
    <w:rsid w:val="00B33C01"/>
    <w:rsid w:val="00B34A31"/>
    <w:rsid w:val="00B3624E"/>
    <w:rsid w:val="00B3752A"/>
    <w:rsid w:val="00B37EB5"/>
    <w:rsid w:val="00B407A8"/>
    <w:rsid w:val="00B42184"/>
    <w:rsid w:val="00B449FA"/>
    <w:rsid w:val="00B468A1"/>
    <w:rsid w:val="00B47BF6"/>
    <w:rsid w:val="00B52388"/>
    <w:rsid w:val="00B527B2"/>
    <w:rsid w:val="00B52FD3"/>
    <w:rsid w:val="00B5378C"/>
    <w:rsid w:val="00B53AFA"/>
    <w:rsid w:val="00B6189B"/>
    <w:rsid w:val="00B62EEB"/>
    <w:rsid w:val="00B65F43"/>
    <w:rsid w:val="00B70083"/>
    <w:rsid w:val="00B713C2"/>
    <w:rsid w:val="00B724CE"/>
    <w:rsid w:val="00B7283D"/>
    <w:rsid w:val="00B73E12"/>
    <w:rsid w:val="00B73ED7"/>
    <w:rsid w:val="00B745B6"/>
    <w:rsid w:val="00B75B69"/>
    <w:rsid w:val="00B76AF5"/>
    <w:rsid w:val="00B81620"/>
    <w:rsid w:val="00B85158"/>
    <w:rsid w:val="00B868FD"/>
    <w:rsid w:val="00B86CA3"/>
    <w:rsid w:val="00B86FF5"/>
    <w:rsid w:val="00B90335"/>
    <w:rsid w:val="00B93F35"/>
    <w:rsid w:val="00B9734B"/>
    <w:rsid w:val="00B978F3"/>
    <w:rsid w:val="00B97D5E"/>
    <w:rsid w:val="00B97DF3"/>
    <w:rsid w:val="00BA010F"/>
    <w:rsid w:val="00BA03FD"/>
    <w:rsid w:val="00BA0776"/>
    <w:rsid w:val="00BA0FFF"/>
    <w:rsid w:val="00BA199A"/>
    <w:rsid w:val="00BA1EA4"/>
    <w:rsid w:val="00BA263D"/>
    <w:rsid w:val="00BA323E"/>
    <w:rsid w:val="00BA35DC"/>
    <w:rsid w:val="00BA4803"/>
    <w:rsid w:val="00BA4F03"/>
    <w:rsid w:val="00BA5392"/>
    <w:rsid w:val="00BA6BDA"/>
    <w:rsid w:val="00BA7EF2"/>
    <w:rsid w:val="00BB2BC6"/>
    <w:rsid w:val="00BB3918"/>
    <w:rsid w:val="00BB3DCD"/>
    <w:rsid w:val="00BB4AD0"/>
    <w:rsid w:val="00BB4BC6"/>
    <w:rsid w:val="00BB53A4"/>
    <w:rsid w:val="00BB552A"/>
    <w:rsid w:val="00BB77F9"/>
    <w:rsid w:val="00BC1535"/>
    <w:rsid w:val="00BC207E"/>
    <w:rsid w:val="00BC2752"/>
    <w:rsid w:val="00BC2FE8"/>
    <w:rsid w:val="00BC395A"/>
    <w:rsid w:val="00BC5EDA"/>
    <w:rsid w:val="00BC6BBD"/>
    <w:rsid w:val="00BD180D"/>
    <w:rsid w:val="00BD2BDF"/>
    <w:rsid w:val="00BD3844"/>
    <w:rsid w:val="00BD3C39"/>
    <w:rsid w:val="00BD6074"/>
    <w:rsid w:val="00BE046F"/>
    <w:rsid w:val="00BE0A6A"/>
    <w:rsid w:val="00BE0AC9"/>
    <w:rsid w:val="00BE0F8C"/>
    <w:rsid w:val="00BE3E4E"/>
    <w:rsid w:val="00BE6080"/>
    <w:rsid w:val="00BE6DF9"/>
    <w:rsid w:val="00BF203E"/>
    <w:rsid w:val="00BF27D8"/>
    <w:rsid w:val="00BF3E30"/>
    <w:rsid w:val="00BF5808"/>
    <w:rsid w:val="00BF5EC9"/>
    <w:rsid w:val="00BF7EC4"/>
    <w:rsid w:val="00C02A6F"/>
    <w:rsid w:val="00C02AA2"/>
    <w:rsid w:val="00C02AD0"/>
    <w:rsid w:val="00C03341"/>
    <w:rsid w:val="00C04595"/>
    <w:rsid w:val="00C04BF2"/>
    <w:rsid w:val="00C0505F"/>
    <w:rsid w:val="00C05141"/>
    <w:rsid w:val="00C0679D"/>
    <w:rsid w:val="00C06CEB"/>
    <w:rsid w:val="00C079BD"/>
    <w:rsid w:val="00C11BFE"/>
    <w:rsid w:val="00C12218"/>
    <w:rsid w:val="00C12FBE"/>
    <w:rsid w:val="00C13226"/>
    <w:rsid w:val="00C132B4"/>
    <w:rsid w:val="00C13908"/>
    <w:rsid w:val="00C13DF6"/>
    <w:rsid w:val="00C14891"/>
    <w:rsid w:val="00C15435"/>
    <w:rsid w:val="00C21006"/>
    <w:rsid w:val="00C224F2"/>
    <w:rsid w:val="00C25555"/>
    <w:rsid w:val="00C26062"/>
    <w:rsid w:val="00C329A5"/>
    <w:rsid w:val="00C32CCF"/>
    <w:rsid w:val="00C35D5C"/>
    <w:rsid w:val="00C37282"/>
    <w:rsid w:val="00C37B65"/>
    <w:rsid w:val="00C37FA4"/>
    <w:rsid w:val="00C403A9"/>
    <w:rsid w:val="00C41F20"/>
    <w:rsid w:val="00C4255E"/>
    <w:rsid w:val="00C42C0E"/>
    <w:rsid w:val="00C4479E"/>
    <w:rsid w:val="00C455C9"/>
    <w:rsid w:val="00C45E0F"/>
    <w:rsid w:val="00C513C5"/>
    <w:rsid w:val="00C54645"/>
    <w:rsid w:val="00C55487"/>
    <w:rsid w:val="00C564BD"/>
    <w:rsid w:val="00C57292"/>
    <w:rsid w:val="00C60683"/>
    <w:rsid w:val="00C6189F"/>
    <w:rsid w:val="00C61F81"/>
    <w:rsid w:val="00C63114"/>
    <w:rsid w:val="00C63871"/>
    <w:rsid w:val="00C63CA2"/>
    <w:rsid w:val="00C661BC"/>
    <w:rsid w:val="00C66940"/>
    <w:rsid w:val="00C70A43"/>
    <w:rsid w:val="00C72FD4"/>
    <w:rsid w:val="00C77A8E"/>
    <w:rsid w:val="00C77C94"/>
    <w:rsid w:val="00C8210E"/>
    <w:rsid w:val="00C828DC"/>
    <w:rsid w:val="00C83400"/>
    <w:rsid w:val="00C85783"/>
    <w:rsid w:val="00C906C5"/>
    <w:rsid w:val="00C91AD8"/>
    <w:rsid w:val="00C938A2"/>
    <w:rsid w:val="00C944E3"/>
    <w:rsid w:val="00C95C64"/>
    <w:rsid w:val="00C96A48"/>
    <w:rsid w:val="00C976B9"/>
    <w:rsid w:val="00CA0D0B"/>
    <w:rsid w:val="00CA15B9"/>
    <w:rsid w:val="00CA1CAF"/>
    <w:rsid w:val="00CA451E"/>
    <w:rsid w:val="00CA55C1"/>
    <w:rsid w:val="00CA7114"/>
    <w:rsid w:val="00CA7F86"/>
    <w:rsid w:val="00CB10F5"/>
    <w:rsid w:val="00CB2769"/>
    <w:rsid w:val="00CB4EE0"/>
    <w:rsid w:val="00CB61AF"/>
    <w:rsid w:val="00CB6BFD"/>
    <w:rsid w:val="00CC1718"/>
    <w:rsid w:val="00CC1EF2"/>
    <w:rsid w:val="00CC2F0F"/>
    <w:rsid w:val="00CC4963"/>
    <w:rsid w:val="00CC4AA7"/>
    <w:rsid w:val="00CC4C09"/>
    <w:rsid w:val="00CC4CB0"/>
    <w:rsid w:val="00CC54CB"/>
    <w:rsid w:val="00CC7C87"/>
    <w:rsid w:val="00CD0851"/>
    <w:rsid w:val="00CD19C6"/>
    <w:rsid w:val="00CD1D72"/>
    <w:rsid w:val="00CD26E3"/>
    <w:rsid w:val="00CD320A"/>
    <w:rsid w:val="00CD38C2"/>
    <w:rsid w:val="00CD4F71"/>
    <w:rsid w:val="00CD602A"/>
    <w:rsid w:val="00CE0014"/>
    <w:rsid w:val="00CE02B0"/>
    <w:rsid w:val="00CE06E9"/>
    <w:rsid w:val="00CE23B9"/>
    <w:rsid w:val="00CE2E17"/>
    <w:rsid w:val="00CE2E69"/>
    <w:rsid w:val="00CE3E33"/>
    <w:rsid w:val="00CE4D53"/>
    <w:rsid w:val="00CE55D2"/>
    <w:rsid w:val="00CE57DA"/>
    <w:rsid w:val="00CE6E6E"/>
    <w:rsid w:val="00CE7D8E"/>
    <w:rsid w:val="00CF140A"/>
    <w:rsid w:val="00CF1421"/>
    <w:rsid w:val="00CF2A39"/>
    <w:rsid w:val="00CF3404"/>
    <w:rsid w:val="00CF57BD"/>
    <w:rsid w:val="00CF5DE4"/>
    <w:rsid w:val="00D00C00"/>
    <w:rsid w:val="00D044AB"/>
    <w:rsid w:val="00D0460C"/>
    <w:rsid w:val="00D05FD6"/>
    <w:rsid w:val="00D15751"/>
    <w:rsid w:val="00D1653D"/>
    <w:rsid w:val="00D16CE1"/>
    <w:rsid w:val="00D17127"/>
    <w:rsid w:val="00D204EB"/>
    <w:rsid w:val="00D224D4"/>
    <w:rsid w:val="00D23D38"/>
    <w:rsid w:val="00D260E3"/>
    <w:rsid w:val="00D26128"/>
    <w:rsid w:val="00D26A62"/>
    <w:rsid w:val="00D26E53"/>
    <w:rsid w:val="00D30E47"/>
    <w:rsid w:val="00D37284"/>
    <w:rsid w:val="00D40EE5"/>
    <w:rsid w:val="00D41C1D"/>
    <w:rsid w:val="00D4434C"/>
    <w:rsid w:val="00D45252"/>
    <w:rsid w:val="00D46EBE"/>
    <w:rsid w:val="00D46EE8"/>
    <w:rsid w:val="00D52D0A"/>
    <w:rsid w:val="00D578DB"/>
    <w:rsid w:val="00D62B0F"/>
    <w:rsid w:val="00D70013"/>
    <w:rsid w:val="00D70801"/>
    <w:rsid w:val="00D71B4D"/>
    <w:rsid w:val="00D73B87"/>
    <w:rsid w:val="00D73C6F"/>
    <w:rsid w:val="00D75493"/>
    <w:rsid w:val="00D75964"/>
    <w:rsid w:val="00D766D9"/>
    <w:rsid w:val="00D77314"/>
    <w:rsid w:val="00D773C6"/>
    <w:rsid w:val="00D808F4"/>
    <w:rsid w:val="00D81658"/>
    <w:rsid w:val="00D833CD"/>
    <w:rsid w:val="00D83FE1"/>
    <w:rsid w:val="00D8658C"/>
    <w:rsid w:val="00D87717"/>
    <w:rsid w:val="00D87E40"/>
    <w:rsid w:val="00D87E41"/>
    <w:rsid w:val="00D90C4B"/>
    <w:rsid w:val="00D93155"/>
    <w:rsid w:val="00D93D36"/>
    <w:rsid w:val="00D93D55"/>
    <w:rsid w:val="00D95AEB"/>
    <w:rsid w:val="00D95E9A"/>
    <w:rsid w:val="00D97228"/>
    <w:rsid w:val="00D9768D"/>
    <w:rsid w:val="00D97E04"/>
    <w:rsid w:val="00DA0181"/>
    <w:rsid w:val="00DA4E8A"/>
    <w:rsid w:val="00DA5271"/>
    <w:rsid w:val="00DA5277"/>
    <w:rsid w:val="00DA58E2"/>
    <w:rsid w:val="00DA5BED"/>
    <w:rsid w:val="00DA5E40"/>
    <w:rsid w:val="00DA5E73"/>
    <w:rsid w:val="00DA6182"/>
    <w:rsid w:val="00DB3B69"/>
    <w:rsid w:val="00DB6EC7"/>
    <w:rsid w:val="00DB7023"/>
    <w:rsid w:val="00DC1081"/>
    <w:rsid w:val="00DC2488"/>
    <w:rsid w:val="00DC6A4C"/>
    <w:rsid w:val="00DC790A"/>
    <w:rsid w:val="00DD0AB1"/>
    <w:rsid w:val="00DD0BD8"/>
    <w:rsid w:val="00DD1615"/>
    <w:rsid w:val="00DD22BC"/>
    <w:rsid w:val="00DD36C6"/>
    <w:rsid w:val="00DE0699"/>
    <w:rsid w:val="00DE2346"/>
    <w:rsid w:val="00DE2B01"/>
    <w:rsid w:val="00DE2E62"/>
    <w:rsid w:val="00DE615B"/>
    <w:rsid w:val="00DF015B"/>
    <w:rsid w:val="00DF04B4"/>
    <w:rsid w:val="00DF0CA3"/>
    <w:rsid w:val="00DF1375"/>
    <w:rsid w:val="00DF1CFC"/>
    <w:rsid w:val="00DF28F0"/>
    <w:rsid w:val="00DF2F2A"/>
    <w:rsid w:val="00DF3207"/>
    <w:rsid w:val="00DF51D8"/>
    <w:rsid w:val="00DF55DD"/>
    <w:rsid w:val="00E020F4"/>
    <w:rsid w:val="00E03089"/>
    <w:rsid w:val="00E03772"/>
    <w:rsid w:val="00E040FC"/>
    <w:rsid w:val="00E05D0E"/>
    <w:rsid w:val="00E0730A"/>
    <w:rsid w:val="00E07CC8"/>
    <w:rsid w:val="00E07D33"/>
    <w:rsid w:val="00E105FC"/>
    <w:rsid w:val="00E11340"/>
    <w:rsid w:val="00E1290E"/>
    <w:rsid w:val="00E13101"/>
    <w:rsid w:val="00E13777"/>
    <w:rsid w:val="00E139A8"/>
    <w:rsid w:val="00E16E3C"/>
    <w:rsid w:val="00E17066"/>
    <w:rsid w:val="00E23FEF"/>
    <w:rsid w:val="00E257AF"/>
    <w:rsid w:val="00E271BB"/>
    <w:rsid w:val="00E300A7"/>
    <w:rsid w:val="00E30CFC"/>
    <w:rsid w:val="00E3100F"/>
    <w:rsid w:val="00E31874"/>
    <w:rsid w:val="00E3309C"/>
    <w:rsid w:val="00E335FE"/>
    <w:rsid w:val="00E3642D"/>
    <w:rsid w:val="00E36744"/>
    <w:rsid w:val="00E37291"/>
    <w:rsid w:val="00E37448"/>
    <w:rsid w:val="00E419AB"/>
    <w:rsid w:val="00E41E32"/>
    <w:rsid w:val="00E42BB9"/>
    <w:rsid w:val="00E44C14"/>
    <w:rsid w:val="00E453B6"/>
    <w:rsid w:val="00E47086"/>
    <w:rsid w:val="00E4727A"/>
    <w:rsid w:val="00E50F31"/>
    <w:rsid w:val="00E51E8E"/>
    <w:rsid w:val="00E530F5"/>
    <w:rsid w:val="00E533DC"/>
    <w:rsid w:val="00E5346F"/>
    <w:rsid w:val="00E542EC"/>
    <w:rsid w:val="00E54417"/>
    <w:rsid w:val="00E54A35"/>
    <w:rsid w:val="00E555D7"/>
    <w:rsid w:val="00E57E18"/>
    <w:rsid w:val="00E605AE"/>
    <w:rsid w:val="00E61C26"/>
    <w:rsid w:val="00E62851"/>
    <w:rsid w:val="00E6428D"/>
    <w:rsid w:val="00E65458"/>
    <w:rsid w:val="00E65A10"/>
    <w:rsid w:val="00E6629C"/>
    <w:rsid w:val="00E6714B"/>
    <w:rsid w:val="00E70784"/>
    <w:rsid w:val="00E70FF8"/>
    <w:rsid w:val="00E72915"/>
    <w:rsid w:val="00E72B82"/>
    <w:rsid w:val="00E72C29"/>
    <w:rsid w:val="00E757C6"/>
    <w:rsid w:val="00E812A5"/>
    <w:rsid w:val="00E81A62"/>
    <w:rsid w:val="00E82221"/>
    <w:rsid w:val="00E83227"/>
    <w:rsid w:val="00E83ED8"/>
    <w:rsid w:val="00E84949"/>
    <w:rsid w:val="00E84AE9"/>
    <w:rsid w:val="00E84B94"/>
    <w:rsid w:val="00E91EC7"/>
    <w:rsid w:val="00E92791"/>
    <w:rsid w:val="00E93A4E"/>
    <w:rsid w:val="00E94078"/>
    <w:rsid w:val="00E9740E"/>
    <w:rsid w:val="00EA0CDF"/>
    <w:rsid w:val="00EA3D58"/>
    <w:rsid w:val="00EA48A7"/>
    <w:rsid w:val="00EB1994"/>
    <w:rsid w:val="00EB273F"/>
    <w:rsid w:val="00EB2AE4"/>
    <w:rsid w:val="00EB3580"/>
    <w:rsid w:val="00EB3E79"/>
    <w:rsid w:val="00EB44B0"/>
    <w:rsid w:val="00EB5898"/>
    <w:rsid w:val="00EB609A"/>
    <w:rsid w:val="00EB76F9"/>
    <w:rsid w:val="00EC170B"/>
    <w:rsid w:val="00EC4D7F"/>
    <w:rsid w:val="00EC4E49"/>
    <w:rsid w:val="00EC7FF0"/>
    <w:rsid w:val="00ED0F12"/>
    <w:rsid w:val="00ED17E1"/>
    <w:rsid w:val="00ED48AD"/>
    <w:rsid w:val="00ED5454"/>
    <w:rsid w:val="00ED593E"/>
    <w:rsid w:val="00ED6DC5"/>
    <w:rsid w:val="00ED77FB"/>
    <w:rsid w:val="00EE1C4F"/>
    <w:rsid w:val="00EE4128"/>
    <w:rsid w:val="00EE45FA"/>
    <w:rsid w:val="00EE7377"/>
    <w:rsid w:val="00EF2B2E"/>
    <w:rsid w:val="00EF6E6D"/>
    <w:rsid w:val="00EF7095"/>
    <w:rsid w:val="00EF7B7A"/>
    <w:rsid w:val="00F00F24"/>
    <w:rsid w:val="00F02161"/>
    <w:rsid w:val="00F02C4B"/>
    <w:rsid w:val="00F04BAC"/>
    <w:rsid w:val="00F05022"/>
    <w:rsid w:val="00F06FED"/>
    <w:rsid w:val="00F11142"/>
    <w:rsid w:val="00F12E89"/>
    <w:rsid w:val="00F12FD8"/>
    <w:rsid w:val="00F13B0E"/>
    <w:rsid w:val="00F14259"/>
    <w:rsid w:val="00F153EC"/>
    <w:rsid w:val="00F17481"/>
    <w:rsid w:val="00F23573"/>
    <w:rsid w:val="00F23970"/>
    <w:rsid w:val="00F24427"/>
    <w:rsid w:val="00F25241"/>
    <w:rsid w:val="00F27917"/>
    <w:rsid w:val="00F310BA"/>
    <w:rsid w:val="00F3138D"/>
    <w:rsid w:val="00F35D62"/>
    <w:rsid w:val="00F364DA"/>
    <w:rsid w:val="00F366AF"/>
    <w:rsid w:val="00F37103"/>
    <w:rsid w:val="00F37F36"/>
    <w:rsid w:val="00F42823"/>
    <w:rsid w:val="00F44D24"/>
    <w:rsid w:val="00F457A5"/>
    <w:rsid w:val="00F51391"/>
    <w:rsid w:val="00F53B23"/>
    <w:rsid w:val="00F55CB9"/>
    <w:rsid w:val="00F56D38"/>
    <w:rsid w:val="00F6014B"/>
    <w:rsid w:val="00F61996"/>
    <w:rsid w:val="00F62CF5"/>
    <w:rsid w:val="00F62FA4"/>
    <w:rsid w:val="00F63212"/>
    <w:rsid w:val="00F6329B"/>
    <w:rsid w:val="00F6354D"/>
    <w:rsid w:val="00F63733"/>
    <w:rsid w:val="00F63D4A"/>
    <w:rsid w:val="00F65185"/>
    <w:rsid w:val="00F65CC0"/>
    <w:rsid w:val="00F66152"/>
    <w:rsid w:val="00F6622D"/>
    <w:rsid w:val="00F66356"/>
    <w:rsid w:val="00F67387"/>
    <w:rsid w:val="00F67CB5"/>
    <w:rsid w:val="00F67E85"/>
    <w:rsid w:val="00F70B6B"/>
    <w:rsid w:val="00F71F30"/>
    <w:rsid w:val="00F76473"/>
    <w:rsid w:val="00F766C8"/>
    <w:rsid w:val="00F767B9"/>
    <w:rsid w:val="00F76D6A"/>
    <w:rsid w:val="00F77A4C"/>
    <w:rsid w:val="00F832EF"/>
    <w:rsid w:val="00F833DD"/>
    <w:rsid w:val="00F8471D"/>
    <w:rsid w:val="00F8673F"/>
    <w:rsid w:val="00F86957"/>
    <w:rsid w:val="00F8757D"/>
    <w:rsid w:val="00F90891"/>
    <w:rsid w:val="00F91CD4"/>
    <w:rsid w:val="00F92F0B"/>
    <w:rsid w:val="00F94D07"/>
    <w:rsid w:val="00F94ECA"/>
    <w:rsid w:val="00F953E5"/>
    <w:rsid w:val="00F9601D"/>
    <w:rsid w:val="00F96800"/>
    <w:rsid w:val="00FA219F"/>
    <w:rsid w:val="00FA3BA9"/>
    <w:rsid w:val="00FA3CC3"/>
    <w:rsid w:val="00FA479F"/>
    <w:rsid w:val="00FA7E06"/>
    <w:rsid w:val="00FB02F4"/>
    <w:rsid w:val="00FB1AF2"/>
    <w:rsid w:val="00FB1F8B"/>
    <w:rsid w:val="00FB2209"/>
    <w:rsid w:val="00FB2B23"/>
    <w:rsid w:val="00FB4BFA"/>
    <w:rsid w:val="00FB50DD"/>
    <w:rsid w:val="00FB5272"/>
    <w:rsid w:val="00FC20D4"/>
    <w:rsid w:val="00FC2E79"/>
    <w:rsid w:val="00FC30E2"/>
    <w:rsid w:val="00FC5CB4"/>
    <w:rsid w:val="00FC6048"/>
    <w:rsid w:val="00FD0964"/>
    <w:rsid w:val="00FD1953"/>
    <w:rsid w:val="00FD496F"/>
    <w:rsid w:val="00FD72BD"/>
    <w:rsid w:val="00FE0130"/>
    <w:rsid w:val="00FE2E2C"/>
    <w:rsid w:val="00FE32FD"/>
    <w:rsid w:val="00FE5539"/>
    <w:rsid w:val="00FE56F7"/>
    <w:rsid w:val="00FE590E"/>
    <w:rsid w:val="00FF0477"/>
    <w:rsid w:val="00FF09AD"/>
    <w:rsid w:val="00FF1637"/>
    <w:rsid w:val="00FF24CD"/>
    <w:rsid w:val="00FF47D1"/>
    <w:rsid w:val="00FF5541"/>
    <w:rsid w:val="00FF5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6531A"/>
    <w:pPr>
      <w:numPr>
        <w:numId w:val="40"/>
      </w:numPr>
      <w:spacing w:after="240"/>
      <w:ind w:left="0" w:firstLine="567"/>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 w:type="table" w:styleId="TableGrid">
    <w:name w:val="Table Grid"/>
    <w:basedOn w:val="TableNormal"/>
    <w:rsid w:val="00892B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92BB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6531A"/>
    <w:pPr>
      <w:numPr>
        <w:numId w:val="40"/>
      </w:numPr>
      <w:spacing w:after="240"/>
      <w:ind w:left="0" w:firstLine="567"/>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 w:type="table" w:styleId="TableGrid">
    <w:name w:val="Table Grid"/>
    <w:basedOn w:val="TableNormal"/>
    <w:rsid w:val="00892B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92BB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7203">
      <w:bodyDiv w:val="1"/>
      <w:marLeft w:val="0"/>
      <w:marRight w:val="0"/>
      <w:marTop w:val="0"/>
      <w:marBottom w:val="0"/>
      <w:divBdr>
        <w:top w:val="none" w:sz="0" w:space="0" w:color="auto"/>
        <w:left w:val="none" w:sz="0" w:space="0" w:color="auto"/>
        <w:bottom w:val="none" w:sz="0" w:space="0" w:color="auto"/>
        <w:right w:val="none" w:sz="0" w:space="0" w:color="auto"/>
      </w:divBdr>
    </w:div>
    <w:div w:id="201787560">
      <w:bodyDiv w:val="1"/>
      <w:marLeft w:val="0"/>
      <w:marRight w:val="0"/>
      <w:marTop w:val="0"/>
      <w:marBottom w:val="0"/>
      <w:divBdr>
        <w:top w:val="none" w:sz="0" w:space="0" w:color="auto"/>
        <w:left w:val="none" w:sz="0" w:space="0" w:color="auto"/>
        <w:bottom w:val="none" w:sz="0" w:space="0" w:color="auto"/>
        <w:right w:val="none" w:sz="0" w:space="0" w:color="auto"/>
      </w:divBdr>
    </w:div>
    <w:div w:id="797723988">
      <w:bodyDiv w:val="1"/>
      <w:marLeft w:val="0"/>
      <w:marRight w:val="0"/>
      <w:marTop w:val="0"/>
      <w:marBottom w:val="0"/>
      <w:divBdr>
        <w:top w:val="none" w:sz="0" w:space="0" w:color="auto"/>
        <w:left w:val="none" w:sz="0" w:space="0" w:color="auto"/>
        <w:bottom w:val="none" w:sz="0" w:space="0" w:color="auto"/>
        <w:right w:val="none" w:sz="0" w:space="0" w:color="auto"/>
      </w:divBdr>
      <w:divsChild>
        <w:div w:id="1833640430">
          <w:marLeft w:val="0"/>
          <w:marRight w:val="0"/>
          <w:marTop w:val="0"/>
          <w:marBottom w:val="0"/>
          <w:divBdr>
            <w:top w:val="none" w:sz="0" w:space="0" w:color="auto"/>
            <w:left w:val="none" w:sz="0" w:space="0" w:color="auto"/>
            <w:bottom w:val="none" w:sz="0" w:space="0" w:color="auto"/>
            <w:right w:val="none" w:sz="0" w:space="0" w:color="auto"/>
          </w:divBdr>
          <w:divsChild>
            <w:div w:id="1720015924">
              <w:marLeft w:val="0"/>
              <w:marRight w:val="0"/>
              <w:marTop w:val="0"/>
              <w:marBottom w:val="0"/>
              <w:divBdr>
                <w:top w:val="none" w:sz="0" w:space="0" w:color="auto"/>
                <w:left w:val="none" w:sz="0" w:space="0" w:color="auto"/>
                <w:bottom w:val="none" w:sz="0" w:space="0" w:color="auto"/>
                <w:right w:val="none" w:sz="0" w:space="0" w:color="auto"/>
              </w:divBdr>
              <w:divsChild>
                <w:div w:id="1681155652">
                  <w:marLeft w:val="0"/>
                  <w:marRight w:val="0"/>
                  <w:marTop w:val="0"/>
                  <w:marBottom w:val="0"/>
                  <w:divBdr>
                    <w:top w:val="none" w:sz="0" w:space="0" w:color="auto"/>
                    <w:left w:val="none" w:sz="0" w:space="0" w:color="auto"/>
                    <w:bottom w:val="none" w:sz="0" w:space="0" w:color="auto"/>
                    <w:right w:val="none" w:sz="0" w:space="0" w:color="auto"/>
                  </w:divBdr>
                  <w:divsChild>
                    <w:div w:id="38476054">
                      <w:marLeft w:val="0"/>
                      <w:marRight w:val="0"/>
                      <w:marTop w:val="0"/>
                      <w:marBottom w:val="168"/>
                      <w:divBdr>
                        <w:top w:val="none" w:sz="0" w:space="0" w:color="auto"/>
                        <w:left w:val="none" w:sz="0" w:space="0" w:color="auto"/>
                        <w:bottom w:val="none" w:sz="0" w:space="0" w:color="auto"/>
                        <w:right w:val="none" w:sz="0" w:space="0" w:color="auto"/>
                      </w:divBdr>
                      <w:divsChild>
                        <w:div w:id="156934436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447313606">
      <w:bodyDiv w:val="1"/>
      <w:marLeft w:val="0"/>
      <w:marRight w:val="0"/>
      <w:marTop w:val="0"/>
      <w:marBottom w:val="0"/>
      <w:divBdr>
        <w:top w:val="none" w:sz="0" w:space="0" w:color="auto"/>
        <w:left w:val="none" w:sz="0" w:space="0" w:color="auto"/>
        <w:bottom w:val="none" w:sz="0" w:space="0" w:color="auto"/>
        <w:right w:val="none" w:sz="0" w:space="0" w:color="auto"/>
      </w:divBdr>
      <w:divsChild>
        <w:div w:id="710769575">
          <w:marLeft w:val="0"/>
          <w:marRight w:val="0"/>
          <w:marTop w:val="0"/>
          <w:marBottom w:val="0"/>
          <w:divBdr>
            <w:top w:val="none" w:sz="0" w:space="0" w:color="auto"/>
            <w:left w:val="none" w:sz="0" w:space="0" w:color="auto"/>
            <w:bottom w:val="none" w:sz="0" w:space="0" w:color="auto"/>
            <w:right w:val="none" w:sz="0" w:space="0" w:color="auto"/>
          </w:divBdr>
          <w:divsChild>
            <w:div w:id="339233308">
              <w:marLeft w:val="0"/>
              <w:marRight w:val="0"/>
              <w:marTop w:val="0"/>
              <w:marBottom w:val="0"/>
              <w:divBdr>
                <w:top w:val="none" w:sz="0" w:space="0" w:color="auto"/>
                <w:left w:val="none" w:sz="0" w:space="0" w:color="auto"/>
                <w:bottom w:val="none" w:sz="0" w:space="0" w:color="auto"/>
                <w:right w:val="none" w:sz="0" w:space="0" w:color="auto"/>
              </w:divBdr>
              <w:divsChild>
                <w:div w:id="1875577577">
                  <w:marLeft w:val="0"/>
                  <w:marRight w:val="0"/>
                  <w:marTop w:val="0"/>
                  <w:marBottom w:val="0"/>
                  <w:divBdr>
                    <w:top w:val="none" w:sz="0" w:space="0" w:color="auto"/>
                    <w:left w:val="none" w:sz="0" w:space="0" w:color="auto"/>
                    <w:bottom w:val="none" w:sz="0" w:space="0" w:color="auto"/>
                    <w:right w:val="none" w:sz="0" w:space="0" w:color="auto"/>
                  </w:divBdr>
                  <w:divsChild>
                    <w:div w:id="1102337667">
                      <w:marLeft w:val="0"/>
                      <w:marRight w:val="0"/>
                      <w:marTop w:val="0"/>
                      <w:marBottom w:val="168"/>
                      <w:divBdr>
                        <w:top w:val="none" w:sz="0" w:space="0" w:color="auto"/>
                        <w:left w:val="none" w:sz="0" w:space="0" w:color="auto"/>
                        <w:bottom w:val="none" w:sz="0" w:space="0" w:color="auto"/>
                        <w:right w:val="none" w:sz="0" w:space="0" w:color="auto"/>
                      </w:divBdr>
                      <w:divsChild>
                        <w:div w:id="142160910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605846755">
      <w:bodyDiv w:val="1"/>
      <w:marLeft w:val="0"/>
      <w:marRight w:val="0"/>
      <w:marTop w:val="0"/>
      <w:marBottom w:val="0"/>
      <w:divBdr>
        <w:top w:val="none" w:sz="0" w:space="0" w:color="auto"/>
        <w:left w:val="none" w:sz="0" w:space="0" w:color="auto"/>
        <w:bottom w:val="none" w:sz="0" w:space="0" w:color="auto"/>
        <w:right w:val="none" w:sz="0" w:space="0" w:color="auto"/>
      </w:divBdr>
    </w:div>
    <w:div w:id="1907911406">
      <w:bodyDiv w:val="1"/>
      <w:marLeft w:val="0"/>
      <w:marRight w:val="0"/>
      <w:marTop w:val="0"/>
      <w:marBottom w:val="0"/>
      <w:divBdr>
        <w:top w:val="none" w:sz="0" w:space="0" w:color="auto"/>
        <w:left w:val="none" w:sz="0" w:space="0" w:color="auto"/>
        <w:bottom w:val="none" w:sz="0" w:space="0" w:color="auto"/>
        <w:right w:val="none" w:sz="0" w:space="0" w:color="auto"/>
      </w:divBdr>
    </w:div>
    <w:div w:id="2001345358">
      <w:bodyDiv w:val="1"/>
      <w:marLeft w:val="0"/>
      <w:marRight w:val="0"/>
      <w:marTop w:val="0"/>
      <w:marBottom w:val="0"/>
      <w:divBdr>
        <w:top w:val="none" w:sz="0" w:space="0" w:color="auto"/>
        <w:left w:val="none" w:sz="0" w:space="0" w:color="auto"/>
        <w:bottom w:val="none" w:sz="0" w:space="0" w:color="auto"/>
        <w:right w:val="none" w:sz="0" w:space="0" w:color="auto"/>
      </w:divBdr>
    </w:div>
    <w:div w:id="20632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FE48-1708-41F4-B415-B13EE892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17164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MAILLARD Amber</cp:lastModifiedBy>
  <cp:revision>6</cp:revision>
  <cp:lastPrinted>2018-05-23T13:14:00Z</cp:lastPrinted>
  <dcterms:created xsi:type="dcterms:W3CDTF">2018-05-09T06:41:00Z</dcterms:created>
  <dcterms:modified xsi:type="dcterms:W3CDTF">2018-05-23T13:14:00Z</dcterms:modified>
</cp:coreProperties>
</file>