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C26939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3B5BA002" wp14:editId="45162F7D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6230C8" w:rsidP="002C3CB4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 w:rsidRPr="00010B9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H/LD/WG/</w:t>
      </w:r>
      <w:r w:rsidR="000B7660" w:rsidRPr="00010B9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9</w:t>
      </w:r>
      <w:r w:rsidRPr="00010B9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2C590F" w:rsidRPr="00010B9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INF/1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  <w:lang w:bidi="ar-MA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2C590F">
        <w:rPr>
          <w:rFonts w:hint="cs"/>
          <w:b/>
          <w:bCs/>
          <w:sz w:val="30"/>
          <w:szCs w:val="30"/>
          <w:rtl/>
          <w:lang w:bidi="ar-MA"/>
        </w:rPr>
        <w:t>بالإنكليزية</w:t>
      </w:r>
    </w:p>
    <w:p w:rsidR="003F7284" w:rsidRPr="00BB6440" w:rsidRDefault="003F7284" w:rsidP="00010B97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010B97">
        <w:rPr>
          <w:b/>
          <w:bCs/>
          <w:sz w:val="30"/>
          <w:szCs w:val="30"/>
          <w:rtl/>
        </w:rPr>
        <w:t>التاريخ:</w:t>
      </w:r>
      <w:r w:rsidR="00010B97">
        <w:rPr>
          <w:rFonts w:hint="cs"/>
          <w:b/>
          <w:bCs/>
          <w:sz w:val="30"/>
          <w:szCs w:val="30"/>
          <w:rtl/>
        </w:rPr>
        <w:t xml:space="preserve"> 14 </w:t>
      </w:r>
      <w:bookmarkStart w:id="3" w:name="_GoBack"/>
      <w:bookmarkEnd w:id="3"/>
      <w:r w:rsidR="002C590F" w:rsidRPr="00010B97">
        <w:rPr>
          <w:rFonts w:hint="cs"/>
          <w:b/>
          <w:bCs/>
          <w:sz w:val="30"/>
          <w:szCs w:val="30"/>
          <w:rtl/>
        </w:rPr>
        <w:t>أكتوبر 2020</w:t>
      </w:r>
    </w:p>
    <w:p w:rsidR="002E7810" w:rsidRPr="00FD6D15" w:rsidRDefault="006230C8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الفريق</w:t>
      </w:r>
      <w:r>
        <w:rPr>
          <w:rtl/>
        </w:rPr>
        <w:t xml:space="preserve"> </w:t>
      </w:r>
      <w:r>
        <w:rPr>
          <w:rFonts w:hint="eastAsia"/>
          <w:rtl/>
        </w:rPr>
        <w:t>العامل</w:t>
      </w:r>
      <w:r>
        <w:rPr>
          <w:rtl/>
        </w:rPr>
        <w:t xml:space="preserve"> </w:t>
      </w:r>
      <w:r>
        <w:rPr>
          <w:rFonts w:hint="eastAsia"/>
          <w:rtl/>
        </w:rPr>
        <w:t>المعني</w:t>
      </w:r>
      <w:r>
        <w:rPr>
          <w:rtl/>
        </w:rPr>
        <w:t xml:space="preserve"> </w:t>
      </w:r>
      <w:r>
        <w:rPr>
          <w:rFonts w:hint="eastAsia"/>
          <w:rtl/>
        </w:rPr>
        <w:t>بالتطوير</w:t>
      </w:r>
      <w:r>
        <w:rPr>
          <w:rtl/>
        </w:rPr>
        <w:t xml:space="preserve"> </w:t>
      </w:r>
      <w:r>
        <w:rPr>
          <w:rFonts w:hint="eastAsia"/>
          <w:rtl/>
        </w:rPr>
        <w:t>القانوني</w:t>
      </w:r>
      <w:r>
        <w:rPr>
          <w:rtl/>
        </w:rPr>
        <w:t xml:space="preserve"> </w:t>
      </w:r>
      <w:r>
        <w:rPr>
          <w:rFonts w:hint="eastAsia"/>
          <w:rtl/>
        </w:rPr>
        <w:t>لنظام</w:t>
      </w:r>
      <w:r>
        <w:rPr>
          <w:rtl/>
        </w:rPr>
        <w:t xml:space="preserve"> </w:t>
      </w:r>
      <w:r>
        <w:rPr>
          <w:rFonts w:hint="eastAsia"/>
          <w:rtl/>
        </w:rPr>
        <w:t>لاهاي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التسجيل</w:t>
      </w:r>
      <w:r>
        <w:rPr>
          <w:rtl/>
        </w:rPr>
        <w:t xml:space="preserve"> </w:t>
      </w:r>
      <w:r>
        <w:rPr>
          <w:rFonts w:hint="eastAsia"/>
          <w:rtl/>
        </w:rPr>
        <w:t>الدولي</w:t>
      </w:r>
      <w:r>
        <w:rPr>
          <w:rtl/>
        </w:rPr>
        <w:t xml:space="preserve"> </w:t>
      </w:r>
      <w:r>
        <w:rPr>
          <w:rFonts w:hint="eastAsia"/>
          <w:rtl/>
        </w:rPr>
        <w:t>للتصاميم</w:t>
      </w:r>
      <w:r>
        <w:rPr>
          <w:rtl/>
        </w:rPr>
        <w:t xml:space="preserve"> </w:t>
      </w:r>
      <w:r>
        <w:rPr>
          <w:rFonts w:hint="eastAsia"/>
          <w:rtl/>
        </w:rPr>
        <w:t>الصناعية</w:t>
      </w:r>
    </w:p>
    <w:p w:rsidR="002E7810" w:rsidRPr="002E7810" w:rsidRDefault="006230C8" w:rsidP="002C3CB4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0B7660">
        <w:rPr>
          <w:rFonts w:ascii="Arial Black" w:hAnsi="Arial Black" w:cs="PT Bold Heading" w:hint="cs"/>
          <w:sz w:val="30"/>
          <w:szCs w:val="30"/>
          <w:rtl/>
        </w:rPr>
        <w:t>التاسعة</w:t>
      </w:r>
    </w:p>
    <w:p w:rsidR="002E7810" w:rsidRPr="002C590F" w:rsidRDefault="006230C8" w:rsidP="002C3CB4">
      <w:pPr>
        <w:spacing w:line="600" w:lineRule="auto"/>
        <w:rPr>
          <w:b/>
          <w:bCs/>
          <w:lang w:val="fr-FR"/>
        </w:rPr>
      </w:pPr>
      <w:r>
        <w:rPr>
          <w:b/>
          <w:bCs/>
          <w:rtl/>
        </w:rPr>
        <w:t xml:space="preserve">جنيف، من </w:t>
      </w:r>
      <w:r w:rsidR="000B7660">
        <w:rPr>
          <w:rFonts w:hint="cs"/>
          <w:b/>
          <w:bCs/>
          <w:rtl/>
        </w:rPr>
        <w:t>14</w:t>
      </w:r>
      <w:r w:rsidR="002C3CB4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إلى </w:t>
      </w:r>
      <w:r w:rsidR="000B7660">
        <w:rPr>
          <w:rFonts w:hint="cs"/>
          <w:b/>
          <w:bCs/>
          <w:rtl/>
        </w:rPr>
        <w:t>16</w:t>
      </w:r>
      <w:r w:rsidR="002C3CB4">
        <w:rPr>
          <w:rFonts w:hint="cs"/>
          <w:b/>
          <w:bCs/>
          <w:rtl/>
        </w:rPr>
        <w:t xml:space="preserve"> </w:t>
      </w:r>
      <w:r w:rsidR="000B7660">
        <w:rPr>
          <w:rFonts w:hint="cs"/>
          <w:b/>
          <w:bCs/>
          <w:rtl/>
        </w:rPr>
        <w:t>ديسمبر 2020</w:t>
      </w:r>
    </w:p>
    <w:p w:rsidR="002E7810" w:rsidRPr="002E7810" w:rsidRDefault="000E348C" w:rsidP="00874721">
      <w:pPr>
        <w:rPr>
          <w:rFonts w:ascii="Arial Black" w:hAnsi="Arial Black" w:cs="PT Bold Heading"/>
          <w:sz w:val="26"/>
          <w:szCs w:val="26"/>
          <w:rtl/>
        </w:rPr>
      </w:pPr>
      <w:r w:rsidRPr="000E348C">
        <w:rPr>
          <w:rFonts w:ascii="Arial Black" w:hAnsi="Arial Black" w:cs="PT Bold Heading"/>
          <w:sz w:val="26"/>
          <w:szCs w:val="26"/>
          <w:rtl/>
        </w:rPr>
        <w:t xml:space="preserve">دراسة </w:t>
      </w:r>
      <w:r w:rsidR="008E0A73">
        <w:rPr>
          <w:rFonts w:ascii="Arial Black" w:hAnsi="Arial Black" w:cs="PT Bold Heading" w:hint="cs"/>
          <w:sz w:val="26"/>
          <w:szCs w:val="26"/>
          <w:rtl/>
        </w:rPr>
        <w:t xml:space="preserve">عن </w:t>
      </w:r>
      <w:r w:rsidRPr="000E348C">
        <w:rPr>
          <w:rFonts w:ascii="Arial Black" w:hAnsi="Arial Black" w:cs="PT Bold Heading"/>
          <w:sz w:val="26"/>
          <w:szCs w:val="26"/>
          <w:rtl/>
        </w:rPr>
        <w:t xml:space="preserve">رسوم </w:t>
      </w:r>
      <w:r>
        <w:rPr>
          <w:rFonts w:ascii="Arial Black" w:hAnsi="Arial Black" w:cs="PT Bold Heading" w:hint="cs"/>
          <w:sz w:val="26"/>
          <w:szCs w:val="26"/>
          <w:rtl/>
        </w:rPr>
        <w:t xml:space="preserve">ومبالغ التجديد </w:t>
      </w:r>
      <w:r w:rsidRPr="000E348C">
        <w:rPr>
          <w:rFonts w:ascii="Arial Black" w:hAnsi="Arial Black" w:cs="PT Bold Heading"/>
          <w:sz w:val="26"/>
          <w:szCs w:val="26"/>
          <w:rtl/>
        </w:rPr>
        <w:t>في أنظمة</w:t>
      </w:r>
      <w:r w:rsidR="001466FF">
        <w:rPr>
          <w:rFonts w:ascii="Arial Black" w:hAnsi="Arial Black" w:cs="PT Bold Heading"/>
          <w:sz w:val="26"/>
          <w:szCs w:val="26"/>
          <w:rtl/>
        </w:rPr>
        <w:t xml:space="preserve"> التصاميم المتعددة على المستو</w:t>
      </w:r>
      <w:r w:rsidR="001466FF">
        <w:rPr>
          <w:rFonts w:ascii="Arial Black" w:hAnsi="Arial Black" w:cs="PT Bold Heading" w:hint="cs"/>
          <w:sz w:val="26"/>
          <w:szCs w:val="26"/>
          <w:rtl/>
        </w:rPr>
        <w:t>ى</w:t>
      </w:r>
      <w:r w:rsidRPr="000E348C">
        <w:rPr>
          <w:rFonts w:ascii="Arial Black" w:hAnsi="Arial Black" w:cs="PT Bold Heading"/>
          <w:sz w:val="26"/>
          <w:szCs w:val="26"/>
          <w:rtl/>
        </w:rPr>
        <w:t xml:space="preserve"> الوطني أو الإقليمي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0E348C">
        <w:rPr>
          <w:rFonts w:hint="cs"/>
          <w:i/>
          <w:iCs/>
          <w:rtl/>
        </w:rPr>
        <w:t>المكتب الدولي</w:t>
      </w:r>
    </w:p>
    <w:p w:rsidR="00E3612C" w:rsidRPr="00FD6D15" w:rsidRDefault="004605C4" w:rsidP="004605C4">
      <w:pPr>
        <w:pStyle w:val="Heading2"/>
        <w:rPr>
          <w:rtl/>
        </w:rPr>
      </w:pPr>
      <w:r>
        <w:rPr>
          <w:rFonts w:hint="cs"/>
          <w:rtl/>
        </w:rPr>
        <w:t>أولا.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C41AE0" w:rsidRDefault="004605C4" w:rsidP="001466FF">
      <w:pPr>
        <w:pStyle w:val="ONUMA"/>
      </w:pPr>
      <w:r>
        <w:rPr>
          <w:rFonts w:hint="cs"/>
          <w:rtl/>
        </w:rPr>
        <w:t>ن</w:t>
      </w:r>
      <w:r w:rsidRPr="004605C4">
        <w:rPr>
          <w:rtl/>
        </w:rPr>
        <w:t>اقش الفريق العامل المعني بالتطوير القانوني لنظام لاهاي بشأن الت</w:t>
      </w:r>
      <w:r w:rsidR="001466FF">
        <w:rPr>
          <w:rtl/>
        </w:rPr>
        <w:t>سجيل الدولي للتصاميم الصناعية (</w:t>
      </w:r>
      <w:r w:rsidRPr="004605C4">
        <w:rPr>
          <w:rtl/>
        </w:rPr>
        <w:t xml:space="preserve">المشار إليهما فيما يلي </w:t>
      </w:r>
      <w:r w:rsidR="001466FF">
        <w:rPr>
          <w:rFonts w:hint="cs"/>
          <w:rtl/>
        </w:rPr>
        <w:t>بعبارتي</w:t>
      </w:r>
      <w:r w:rsidR="001466FF">
        <w:rPr>
          <w:rtl/>
        </w:rPr>
        <w:t xml:space="preserve"> "الفريق العامل" و"نظام لاهاي")</w:t>
      </w:r>
      <w:r w:rsidR="001466FF">
        <w:rPr>
          <w:rFonts w:hint="cs"/>
          <w:rtl/>
        </w:rPr>
        <w:t xml:space="preserve">، </w:t>
      </w:r>
      <w:r w:rsidRPr="004605C4">
        <w:rPr>
          <w:rtl/>
        </w:rPr>
        <w:t xml:space="preserve">في دورته </w:t>
      </w:r>
      <w:r>
        <w:rPr>
          <w:rFonts w:hint="cs"/>
          <w:rtl/>
        </w:rPr>
        <w:t>الثامنة المنعقدة في الفترة</w:t>
      </w:r>
      <w:r w:rsidR="001466FF">
        <w:rPr>
          <w:rFonts w:hint="cs"/>
          <w:rtl/>
        </w:rPr>
        <w:t xml:space="preserve"> من 30 أكتوبر إلى 1 نوفمبر 2019، </w:t>
      </w:r>
      <w:r>
        <w:rPr>
          <w:rFonts w:hint="cs"/>
          <w:rtl/>
        </w:rPr>
        <w:t>الوثيقة</w:t>
      </w:r>
      <w:r w:rsidR="001466FF">
        <w:rPr>
          <w:rFonts w:hint="eastAsia"/>
          <w:rtl/>
        </w:rPr>
        <w:t> </w:t>
      </w:r>
      <w:r w:rsidRPr="004605C4">
        <w:t>H/LD/WG/8/4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المعنونة</w:t>
      </w:r>
      <w:proofErr w:type="spellEnd"/>
      <w:r>
        <w:rPr>
          <w:rFonts w:hint="cs"/>
          <w:rtl/>
        </w:rPr>
        <w:t xml:space="preserve"> "ا</w:t>
      </w:r>
      <w:r w:rsidRPr="004605C4">
        <w:rPr>
          <w:rtl/>
        </w:rPr>
        <w:t>لاستدامة المالية لنظام لاهاي؛ وإمكانية تنقيح جدول الرسوم</w:t>
      </w:r>
      <w:r>
        <w:rPr>
          <w:rFonts w:hint="cs"/>
          <w:rtl/>
        </w:rPr>
        <w:t>".</w:t>
      </w:r>
    </w:p>
    <w:p w:rsidR="0099040B" w:rsidRDefault="0099040B" w:rsidP="007D0858">
      <w:pPr>
        <w:pStyle w:val="ONUMA"/>
      </w:pPr>
      <w:r>
        <w:rPr>
          <w:rFonts w:hint="cs"/>
          <w:rtl/>
        </w:rPr>
        <w:t>ووافق</w:t>
      </w:r>
      <w:r w:rsidRPr="0099040B">
        <w:rPr>
          <w:rtl/>
        </w:rPr>
        <w:t xml:space="preserve"> الفريق العامل </w:t>
      </w:r>
      <w:r>
        <w:rPr>
          <w:rFonts w:hint="cs"/>
          <w:rtl/>
        </w:rPr>
        <w:t>على</w:t>
      </w:r>
      <w:r w:rsidRPr="0099040B">
        <w:rPr>
          <w:rtl/>
        </w:rPr>
        <w:t xml:space="preserve"> ا</w:t>
      </w:r>
      <w:r w:rsidR="00A90C7B">
        <w:rPr>
          <w:rtl/>
        </w:rPr>
        <w:t xml:space="preserve">قتراح تعديل مبلغ الرسم الأساسي </w:t>
      </w:r>
      <w:r w:rsidR="00A90C7B">
        <w:rPr>
          <w:rFonts w:hint="cs"/>
          <w:rtl/>
        </w:rPr>
        <w:t xml:space="preserve">عن </w:t>
      </w:r>
      <w:r w:rsidRPr="0099040B">
        <w:rPr>
          <w:rtl/>
        </w:rPr>
        <w:t xml:space="preserve">كل تصميم إضافي مدرج في الطلب الدولي نفسه، على النحو الوارد في الوثيقة </w:t>
      </w:r>
      <w:r w:rsidR="001466FF">
        <w:rPr>
          <w:rFonts w:hint="cs"/>
          <w:rtl/>
        </w:rPr>
        <w:t xml:space="preserve">المشار إليها </w:t>
      </w:r>
      <w:r w:rsidRPr="0099040B">
        <w:rPr>
          <w:rtl/>
        </w:rPr>
        <w:t xml:space="preserve">أعلاه. </w:t>
      </w:r>
      <w:r>
        <w:rPr>
          <w:rFonts w:hint="cs"/>
          <w:rtl/>
        </w:rPr>
        <w:t>و</w:t>
      </w:r>
      <w:r w:rsidRPr="0099040B">
        <w:rPr>
          <w:rtl/>
        </w:rPr>
        <w:t xml:space="preserve">علاوة على ذلك، </w:t>
      </w:r>
      <w:r w:rsidR="00585B7B">
        <w:rPr>
          <w:rFonts w:hint="cs"/>
          <w:rtl/>
        </w:rPr>
        <w:t xml:space="preserve">بعدما </w:t>
      </w:r>
      <w:r w:rsidRPr="0099040B">
        <w:rPr>
          <w:rtl/>
        </w:rPr>
        <w:t xml:space="preserve">لاحظ الفريق العامل وجود اختلاف كبير بين مبلغ </w:t>
      </w:r>
      <w:r w:rsidR="00585B7B">
        <w:rPr>
          <w:rFonts w:hint="cs"/>
          <w:rtl/>
        </w:rPr>
        <w:t>رسم</w:t>
      </w:r>
      <w:r w:rsidR="007D0858">
        <w:rPr>
          <w:rtl/>
        </w:rPr>
        <w:t xml:space="preserve"> </w:t>
      </w:r>
      <w:r w:rsidR="007D0858">
        <w:rPr>
          <w:rFonts w:hint="cs"/>
          <w:rtl/>
        </w:rPr>
        <w:t>ال</w:t>
      </w:r>
      <w:r w:rsidR="00A90C7B">
        <w:rPr>
          <w:rtl/>
        </w:rPr>
        <w:t xml:space="preserve">تجديد </w:t>
      </w:r>
      <w:r w:rsidR="007D0858">
        <w:rPr>
          <w:rFonts w:hint="cs"/>
          <w:rtl/>
        </w:rPr>
        <w:t xml:space="preserve">عن </w:t>
      </w:r>
      <w:r w:rsidR="00A90C7B">
        <w:rPr>
          <w:rFonts w:hint="cs"/>
          <w:rtl/>
        </w:rPr>
        <w:t>ال</w:t>
      </w:r>
      <w:r w:rsidRPr="0099040B">
        <w:rPr>
          <w:rtl/>
        </w:rPr>
        <w:t xml:space="preserve">تصميم الأول </w:t>
      </w:r>
      <w:r w:rsidR="00585B7B">
        <w:rPr>
          <w:rFonts w:hint="cs"/>
          <w:rtl/>
        </w:rPr>
        <w:t>و</w:t>
      </w:r>
      <w:r w:rsidR="00A90C7B">
        <w:rPr>
          <w:rFonts w:hint="cs"/>
          <w:rtl/>
        </w:rPr>
        <w:t xml:space="preserve">عن </w:t>
      </w:r>
      <w:r w:rsidRPr="0099040B">
        <w:rPr>
          <w:rtl/>
        </w:rPr>
        <w:t xml:space="preserve">كل تصميم إضافي، طلب من المكتب الدولي </w:t>
      </w:r>
      <w:r w:rsidR="00585B7B">
        <w:rPr>
          <w:rFonts w:hint="cs"/>
          <w:rtl/>
        </w:rPr>
        <w:t>أن يوافيه</w:t>
      </w:r>
      <w:r w:rsidR="0031067D">
        <w:rPr>
          <w:rFonts w:hint="cs"/>
          <w:rtl/>
        </w:rPr>
        <w:t>، لأغراض المناقشة إبان دورته المقبلة،</w:t>
      </w:r>
      <w:r w:rsidRPr="0099040B">
        <w:rPr>
          <w:rtl/>
        </w:rPr>
        <w:t xml:space="preserve"> </w:t>
      </w:r>
      <w:r w:rsidR="00A90C7B">
        <w:rPr>
          <w:rFonts w:hint="cs"/>
          <w:rtl/>
        </w:rPr>
        <w:t xml:space="preserve">بدراسة </w:t>
      </w:r>
      <w:r w:rsidRPr="0099040B">
        <w:rPr>
          <w:rtl/>
        </w:rPr>
        <w:t xml:space="preserve">حول </w:t>
      </w:r>
      <w:r w:rsidR="00A90C7B">
        <w:rPr>
          <w:rFonts w:hint="cs"/>
          <w:rtl/>
        </w:rPr>
        <w:t xml:space="preserve">إمكانية زيادة </w:t>
      </w:r>
      <w:r w:rsidRPr="0099040B">
        <w:rPr>
          <w:rtl/>
        </w:rPr>
        <w:t xml:space="preserve">مبلغ </w:t>
      </w:r>
      <w:r w:rsidR="00585B7B">
        <w:rPr>
          <w:rFonts w:hint="cs"/>
          <w:rtl/>
        </w:rPr>
        <w:t>رسم</w:t>
      </w:r>
      <w:r w:rsidR="00A90C7B">
        <w:rPr>
          <w:rtl/>
        </w:rPr>
        <w:t xml:space="preserve"> التجديد الأساسي </w:t>
      </w:r>
      <w:r w:rsidR="00A90C7B">
        <w:rPr>
          <w:rFonts w:hint="cs"/>
          <w:rtl/>
        </w:rPr>
        <w:t xml:space="preserve">عن </w:t>
      </w:r>
      <w:r w:rsidRPr="0099040B">
        <w:rPr>
          <w:rtl/>
        </w:rPr>
        <w:t>كل تصميم إضافي.</w:t>
      </w:r>
      <w:r w:rsidR="00CB1227">
        <w:rPr>
          <w:rStyle w:val="FootnoteReference"/>
          <w:rtl/>
        </w:rPr>
        <w:footnoteReference w:id="1"/>
      </w:r>
    </w:p>
    <w:p w:rsidR="0099040B" w:rsidRDefault="00154A49" w:rsidP="000A42DA">
      <w:pPr>
        <w:pStyle w:val="ONUMA"/>
      </w:pPr>
      <w:r>
        <w:rPr>
          <w:rFonts w:hint="cs"/>
          <w:rtl/>
        </w:rPr>
        <w:lastRenderedPageBreak/>
        <w:t>و</w:t>
      </w:r>
      <w:r w:rsidRPr="00154A49">
        <w:rPr>
          <w:rtl/>
        </w:rPr>
        <w:t xml:space="preserve">بناءً على طلب </w:t>
      </w:r>
      <w:r>
        <w:rPr>
          <w:rFonts w:hint="cs"/>
          <w:rtl/>
        </w:rPr>
        <w:t>الفريق العامل</w:t>
      </w:r>
      <w:r w:rsidRPr="00154A49">
        <w:rPr>
          <w:rtl/>
        </w:rPr>
        <w:t xml:space="preserve">، تقدم هذه الوثيقة تحليلًا مقارنًا لهياكل رسوم </w:t>
      </w:r>
      <w:r w:rsidR="000A42DA">
        <w:rPr>
          <w:rFonts w:hint="cs"/>
          <w:rtl/>
        </w:rPr>
        <w:t xml:space="preserve">ومبالغ </w:t>
      </w:r>
      <w:r w:rsidRPr="00154A49">
        <w:rPr>
          <w:rtl/>
        </w:rPr>
        <w:t>التجديد في أنظمة التص</w:t>
      </w:r>
      <w:r w:rsidR="00E12393">
        <w:rPr>
          <w:rFonts w:hint="cs"/>
          <w:rtl/>
        </w:rPr>
        <w:t>ا</w:t>
      </w:r>
      <w:r w:rsidRPr="00154A49">
        <w:rPr>
          <w:rtl/>
        </w:rPr>
        <w:t xml:space="preserve">ميم الوطنية أو الإقليمية التي تقبل تصاميم متعددة كما هو الحال في نظام لاهاي. ومع ذلك، لا </w:t>
      </w:r>
      <w:r w:rsidR="00922626">
        <w:rPr>
          <w:rFonts w:hint="cs"/>
          <w:rtl/>
        </w:rPr>
        <w:t>تسعى</w:t>
      </w:r>
      <w:r w:rsidRPr="00154A49">
        <w:rPr>
          <w:rtl/>
        </w:rPr>
        <w:t xml:space="preserve"> الوثيقة </w:t>
      </w:r>
      <w:r w:rsidR="00922626">
        <w:rPr>
          <w:rFonts w:hint="cs"/>
          <w:rtl/>
        </w:rPr>
        <w:t xml:space="preserve">إلى </w:t>
      </w:r>
      <w:r w:rsidRPr="00154A49">
        <w:rPr>
          <w:rtl/>
        </w:rPr>
        <w:t>اقتراح أي تعديل على جدول الرسوم في هذه المرحلة.</w:t>
      </w:r>
    </w:p>
    <w:p w:rsidR="0099040B" w:rsidRPr="00ED7555" w:rsidRDefault="00685FB3" w:rsidP="00685FB3">
      <w:pPr>
        <w:pStyle w:val="Heading2"/>
        <w:rPr>
          <w:rtl/>
        </w:rPr>
      </w:pPr>
      <w:r>
        <w:rPr>
          <w:rFonts w:hint="cs"/>
          <w:rtl/>
        </w:rPr>
        <w:t>ثانيا.</w:t>
      </w:r>
      <w:r>
        <w:rPr>
          <w:rtl/>
        </w:rPr>
        <w:tab/>
      </w:r>
      <w:r w:rsidRPr="00685FB3">
        <w:rPr>
          <w:rtl/>
        </w:rPr>
        <w:t>هيكل الرسوم الحالي والمصادر الرئيسية للإيرادات</w:t>
      </w:r>
    </w:p>
    <w:p w:rsidR="00685FB3" w:rsidRDefault="00685FB3" w:rsidP="00685FB3">
      <w:pPr>
        <w:pStyle w:val="ONUMA"/>
        <w:rPr>
          <w:rtl/>
        </w:rPr>
      </w:pPr>
      <w:r>
        <w:rPr>
          <w:rtl/>
        </w:rPr>
        <w:t>يتضمن جدول الرسوم عدة بنود، منها الرسوم التالية المخصصة للمكتب الدولي:</w:t>
      </w:r>
    </w:p>
    <w:p w:rsidR="000D7E81" w:rsidRDefault="00685FB3" w:rsidP="00685FB3">
      <w:pPr>
        <w:pStyle w:val="ONUMA"/>
        <w:numPr>
          <w:ilvl w:val="0"/>
          <w:numId w:val="45"/>
        </w:numPr>
        <w:ind w:left="850" w:hanging="284"/>
      </w:pPr>
      <w:r>
        <w:rPr>
          <w:rFonts w:hint="cs"/>
          <w:rtl/>
        </w:rPr>
        <w:t>الرسم الأساسي ل</w:t>
      </w:r>
      <w:r>
        <w:rPr>
          <w:rtl/>
        </w:rPr>
        <w:t>لطلب الدولي (العناصر 1 إلى 3 من البند أولا من جدول الرسوم)</w:t>
      </w:r>
    </w:p>
    <w:p w:rsidR="00685FB3" w:rsidRDefault="00685FB3" w:rsidP="00685FB3">
      <w:pPr>
        <w:pStyle w:val="ONUMA"/>
        <w:numPr>
          <w:ilvl w:val="0"/>
          <w:numId w:val="45"/>
        </w:numPr>
        <w:ind w:left="850" w:hanging="284"/>
      </w:pPr>
      <w:r>
        <w:rPr>
          <w:rFonts w:hint="cs"/>
          <w:rtl/>
        </w:rPr>
        <w:t xml:space="preserve">رسم </w:t>
      </w:r>
      <w:r w:rsidR="00B53D0E">
        <w:rPr>
          <w:rFonts w:hint="cs"/>
          <w:rtl/>
        </w:rPr>
        <w:t xml:space="preserve">التجديد </w:t>
      </w:r>
      <w:r>
        <w:rPr>
          <w:rFonts w:hint="cs"/>
          <w:rtl/>
        </w:rPr>
        <w:t>الأساسي (العنصر 7 من البند ثالثا من جدول الرسوم)</w:t>
      </w:r>
    </w:p>
    <w:p w:rsidR="00685FB3" w:rsidRDefault="00685FB3" w:rsidP="00685FB3">
      <w:pPr>
        <w:pStyle w:val="ONUMA"/>
        <w:numPr>
          <w:ilvl w:val="0"/>
          <w:numId w:val="45"/>
        </w:numPr>
        <w:ind w:left="850" w:hanging="284"/>
      </w:pPr>
      <w:r>
        <w:rPr>
          <w:rFonts w:hint="cs"/>
          <w:rtl/>
        </w:rPr>
        <w:t>رسوم أخرى (</w:t>
      </w:r>
      <w:r w:rsidR="00344DC4">
        <w:rPr>
          <w:rFonts w:hint="cs"/>
          <w:rtl/>
        </w:rPr>
        <w:t>البندان</w:t>
      </w:r>
      <w:r>
        <w:rPr>
          <w:rFonts w:hint="cs"/>
          <w:rtl/>
        </w:rPr>
        <w:t xml:space="preserve"> خامسا وسادسا من جدول الرسوم)</w:t>
      </w:r>
    </w:p>
    <w:p w:rsidR="005F669B" w:rsidRDefault="00DD5677" w:rsidP="000255B9">
      <w:pPr>
        <w:pStyle w:val="ONUMA"/>
      </w:pPr>
      <w:r>
        <w:rPr>
          <w:rFonts w:hint="cs"/>
          <w:rtl/>
        </w:rPr>
        <w:t xml:space="preserve">وعلى غرار الرسم الأساسي للطلب الدولي، </w:t>
      </w:r>
      <w:r>
        <w:rPr>
          <w:rtl/>
        </w:rPr>
        <w:t>يُفرض رسم</w:t>
      </w:r>
      <w:r>
        <w:rPr>
          <w:rFonts w:hint="cs"/>
          <w:rtl/>
        </w:rPr>
        <w:t xml:space="preserve"> </w:t>
      </w:r>
      <w:r w:rsidR="00B53D0E">
        <w:rPr>
          <w:rFonts w:hint="cs"/>
          <w:rtl/>
        </w:rPr>
        <w:t>ا</w:t>
      </w:r>
      <w:r>
        <w:rPr>
          <w:rFonts w:hint="cs"/>
          <w:rtl/>
        </w:rPr>
        <w:t>لتجديد</w:t>
      </w:r>
      <w:r w:rsidR="00B53D0E" w:rsidRPr="00B53D0E">
        <w:rPr>
          <w:rFonts w:hint="cs"/>
          <w:rtl/>
        </w:rPr>
        <w:t xml:space="preserve"> </w:t>
      </w:r>
      <w:r w:rsidR="00B53D0E">
        <w:rPr>
          <w:rFonts w:hint="cs"/>
          <w:rtl/>
        </w:rPr>
        <w:t>الأساسي</w:t>
      </w:r>
      <w:r>
        <w:rPr>
          <w:rFonts w:hint="cs"/>
          <w:rtl/>
        </w:rPr>
        <w:t xml:space="preserve"> </w:t>
      </w:r>
      <w:r w:rsidR="000255B9">
        <w:rPr>
          <w:rtl/>
        </w:rPr>
        <w:t>ع</w:t>
      </w:r>
      <w:r w:rsidR="000255B9">
        <w:rPr>
          <w:rFonts w:hint="cs"/>
          <w:rtl/>
        </w:rPr>
        <w:t>ن</w:t>
      </w:r>
      <w:r>
        <w:rPr>
          <w:rtl/>
        </w:rPr>
        <w:t xml:space="preserve"> كل تصميم، وهو أمر شائع في الأنظمة الوطنية والإقليمية التي تقبل تصاميم متعددة.</w:t>
      </w:r>
      <w:r>
        <w:rPr>
          <w:rFonts w:hint="cs"/>
          <w:rtl/>
        </w:rPr>
        <w:t xml:space="preserve"> </w:t>
      </w:r>
      <w:r w:rsidR="000255B9">
        <w:rPr>
          <w:rFonts w:hint="cs"/>
          <w:rtl/>
        </w:rPr>
        <w:t>و</w:t>
      </w:r>
      <w:r>
        <w:rPr>
          <w:rtl/>
        </w:rPr>
        <w:t xml:space="preserve">المبلغ الحالي للرسم الأساسي </w:t>
      </w:r>
      <w:r w:rsidR="000255B9">
        <w:rPr>
          <w:rFonts w:hint="cs"/>
          <w:rtl/>
        </w:rPr>
        <w:t>هو</w:t>
      </w:r>
      <w:r w:rsidR="000255B9">
        <w:rPr>
          <w:rtl/>
        </w:rPr>
        <w:t xml:space="preserve"> 200 فرنك سويسري </w:t>
      </w:r>
      <w:r w:rsidR="000255B9">
        <w:rPr>
          <w:rFonts w:hint="cs"/>
          <w:rtl/>
        </w:rPr>
        <w:t xml:space="preserve">عن </w:t>
      </w:r>
      <w:r>
        <w:rPr>
          <w:rtl/>
        </w:rPr>
        <w:t>تصميم واحد و17</w:t>
      </w:r>
      <w:r w:rsidR="000255B9">
        <w:rPr>
          <w:rFonts w:hint="cs"/>
          <w:rtl/>
        </w:rPr>
        <w:t> </w:t>
      </w:r>
      <w:r w:rsidR="000255B9">
        <w:rPr>
          <w:rtl/>
        </w:rPr>
        <w:t xml:space="preserve">فرنكاً سويسرياً </w:t>
      </w:r>
      <w:r w:rsidR="000255B9">
        <w:rPr>
          <w:rFonts w:hint="cs"/>
          <w:rtl/>
        </w:rPr>
        <w:t xml:space="preserve">عن </w:t>
      </w:r>
      <w:r>
        <w:rPr>
          <w:rtl/>
        </w:rPr>
        <w:t>كل تصميم إضافي.</w:t>
      </w:r>
    </w:p>
    <w:p w:rsidR="00020AB2" w:rsidRDefault="00B53D0E" w:rsidP="000255B9">
      <w:pPr>
        <w:pStyle w:val="ONUMA"/>
        <w:rPr>
          <w:rtl/>
        </w:rPr>
      </w:pPr>
      <w:r>
        <w:rPr>
          <w:rFonts w:hint="cs"/>
          <w:rtl/>
        </w:rPr>
        <w:t>و</w:t>
      </w:r>
      <w:r w:rsidRPr="00B53D0E">
        <w:rPr>
          <w:rtl/>
        </w:rPr>
        <w:t>كما هو مبين في الجدول أدناه، بلغ</w:t>
      </w:r>
      <w:r>
        <w:rPr>
          <w:rFonts w:hint="cs"/>
          <w:rtl/>
        </w:rPr>
        <w:t>ت</w:t>
      </w:r>
      <w:r w:rsidRPr="00B53D0E">
        <w:rPr>
          <w:rtl/>
        </w:rPr>
        <w:t xml:space="preserve"> </w:t>
      </w:r>
      <w:r>
        <w:rPr>
          <w:rFonts w:hint="cs"/>
          <w:rtl/>
        </w:rPr>
        <w:t>الإيرادات</w:t>
      </w:r>
      <w:r w:rsidRPr="00B53D0E">
        <w:rPr>
          <w:rtl/>
        </w:rPr>
        <w:t xml:space="preserve"> المحصل</w:t>
      </w:r>
      <w:r>
        <w:rPr>
          <w:rFonts w:hint="cs"/>
          <w:rtl/>
        </w:rPr>
        <w:t>ة</w:t>
      </w:r>
      <w:r w:rsidRPr="00B53D0E">
        <w:rPr>
          <w:rtl/>
        </w:rPr>
        <w:t xml:space="preserve"> بموجب رسوم التجديد الأساسية في عام 2019 حوالي </w:t>
      </w:r>
      <w:r w:rsidR="000255B9" w:rsidRPr="000255B9">
        <w:t>939,000</w:t>
      </w:r>
      <w:r w:rsidR="000255B9">
        <w:rPr>
          <w:rtl/>
        </w:rPr>
        <w:t xml:space="preserve"> فرنك سويسري، </w:t>
      </w:r>
      <w:r w:rsidR="000255B9">
        <w:rPr>
          <w:rFonts w:hint="cs"/>
          <w:rtl/>
        </w:rPr>
        <w:t>م</w:t>
      </w:r>
      <w:r w:rsidRPr="00B53D0E">
        <w:rPr>
          <w:rtl/>
        </w:rPr>
        <w:t>ما يمث</w:t>
      </w:r>
      <w:r w:rsidR="000255B9">
        <w:rPr>
          <w:rFonts w:hint="cs"/>
          <w:rtl/>
        </w:rPr>
        <w:t>ّ</w:t>
      </w:r>
      <w:r w:rsidRPr="00B53D0E">
        <w:rPr>
          <w:rtl/>
        </w:rPr>
        <w:t xml:space="preserve">ل 18.2 بالمائة من إجمالي </w:t>
      </w:r>
      <w:r w:rsidR="0019301C">
        <w:rPr>
          <w:rFonts w:hint="cs"/>
          <w:rtl/>
        </w:rPr>
        <w:t>إيرادات</w:t>
      </w:r>
      <w:r w:rsidRPr="00B53D0E">
        <w:rPr>
          <w:rtl/>
        </w:rPr>
        <w:t xml:space="preserve"> نظام لاهاي.</w:t>
      </w:r>
      <w:r w:rsidR="0019301C">
        <w:rPr>
          <w:rFonts w:hint="cs"/>
          <w:rtl/>
        </w:rPr>
        <w:t xml:space="preserve"> وتُعد</w:t>
      </w:r>
      <w:r w:rsidRPr="00B53D0E">
        <w:rPr>
          <w:rtl/>
        </w:rPr>
        <w:t xml:space="preserve"> </w:t>
      </w:r>
      <w:r w:rsidR="0019301C" w:rsidRPr="0019301C">
        <w:rPr>
          <w:rtl/>
        </w:rPr>
        <w:t xml:space="preserve">رسوم التجديد الأساسية المصدر الرئيسي الثاني </w:t>
      </w:r>
      <w:r w:rsidR="0019301C">
        <w:rPr>
          <w:rFonts w:hint="cs"/>
          <w:rtl/>
        </w:rPr>
        <w:t>للإيرادات</w:t>
      </w:r>
      <w:r w:rsidR="0019301C" w:rsidRPr="0019301C">
        <w:rPr>
          <w:rtl/>
        </w:rPr>
        <w:t xml:space="preserve"> </w:t>
      </w:r>
      <w:r w:rsidRPr="00B53D0E">
        <w:rPr>
          <w:rtl/>
        </w:rPr>
        <w:t xml:space="preserve">بعد </w:t>
      </w:r>
      <w:r w:rsidR="0019301C">
        <w:rPr>
          <w:rFonts w:hint="cs"/>
          <w:rtl/>
        </w:rPr>
        <w:t>ال</w:t>
      </w:r>
      <w:r w:rsidRPr="00B53D0E">
        <w:rPr>
          <w:rtl/>
        </w:rPr>
        <w:t xml:space="preserve">رسم </w:t>
      </w:r>
      <w:r w:rsidR="0019301C" w:rsidRPr="0019301C">
        <w:rPr>
          <w:rtl/>
        </w:rPr>
        <w:t xml:space="preserve">الأساسي </w:t>
      </w:r>
      <w:r w:rsidR="0019301C">
        <w:rPr>
          <w:rFonts w:hint="cs"/>
          <w:rtl/>
        </w:rPr>
        <w:t>ل</w:t>
      </w:r>
      <w:r w:rsidRPr="00B53D0E">
        <w:rPr>
          <w:rtl/>
        </w:rPr>
        <w:t>لطلب الدولي (الذي يمث</w:t>
      </w:r>
      <w:r w:rsidR="000255B9">
        <w:rPr>
          <w:rFonts w:hint="cs"/>
          <w:rtl/>
        </w:rPr>
        <w:t>ّ</w:t>
      </w:r>
      <w:r w:rsidRPr="00B53D0E">
        <w:rPr>
          <w:rtl/>
        </w:rPr>
        <w:t xml:space="preserve">ل 77.2 في المائة من إجمالي </w:t>
      </w:r>
      <w:r w:rsidR="0019301C">
        <w:rPr>
          <w:rFonts w:hint="cs"/>
          <w:rtl/>
        </w:rPr>
        <w:t>ا</w:t>
      </w:r>
      <w:r w:rsidR="00554206">
        <w:rPr>
          <w:rFonts w:hint="cs"/>
          <w:rtl/>
        </w:rPr>
        <w:t>لإ</w:t>
      </w:r>
      <w:r w:rsidR="0019301C">
        <w:rPr>
          <w:rFonts w:hint="cs"/>
          <w:rtl/>
        </w:rPr>
        <w:t>يرادات</w:t>
      </w:r>
      <w:r w:rsidRPr="00B53D0E">
        <w:rPr>
          <w:rtl/>
        </w:rPr>
        <w:t>)</w:t>
      </w:r>
      <w:r w:rsidR="0019301C">
        <w:rPr>
          <w:rFonts w:hint="cs"/>
          <w:rtl/>
        </w:rPr>
        <w:t>.</w:t>
      </w:r>
    </w:p>
    <w:p w:rsidR="00020AB2" w:rsidRDefault="00020AB2">
      <w:pPr>
        <w:bidi w:val="0"/>
        <w:rPr>
          <w:rFonts w:eastAsia="SimSun"/>
          <w:rtl/>
          <w:lang w:eastAsia="zh-CN"/>
        </w:rPr>
      </w:pPr>
      <w:r>
        <w:rPr>
          <w:rtl/>
        </w:rPr>
        <w:br w:type="page"/>
      </w:r>
    </w:p>
    <w:p w:rsidR="003A0693" w:rsidRPr="00FC3BF6" w:rsidRDefault="003A0693" w:rsidP="003A0693">
      <w:pPr>
        <w:pStyle w:val="ONUME"/>
        <w:numPr>
          <w:ilvl w:val="0"/>
          <w:numId w:val="0"/>
        </w:numPr>
        <w:bidi/>
        <w:spacing w:before="200" w:after="200"/>
        <w:jc w:val="center"/>
        <w:rPr>
          <w:rFonts w:ascii="Arabic Typesetting" w:hAnsi="Arabic Typesetting"/>
          <w:sz w:val="36"/>
          <w:szCs w:val="36"/>
          <w:rtl/>
        </w:rPr>
      </w:pPr>
      <w:r w:rsidRPr="00FC3BF6">
        <w:rPr>
          <w:rFonts w:ascii="Arabic Typesetting" w:hAnsi="Arabic Typesetting" w:hint="cs"/>
          <w:sz w:val="36"/>
          <w:szCs w:val="36"/>
          <w:rtl/>
        </w:rPr>
        <w:lastRenderedPageBreak/>
        <w:t xml:space="preserve">نظام لاهاي - الرسوم والإيرادات في </w:t>
      </w:r>
      <w:r>
        <w:rPr>
          <w:rFonts w:ascii="Arabic Typesetting" w:hAnsi="Arabic Typesetting" w:hint="cs"/>
          <w:sz w:val="36"/>
          <w:szCs w:val="36"/>
          <w:rtl/>
        </w:rPr>
        <w:t>2019</w:t>
      </w:r>
      <w:r>
        <w:rPr>
          <w:rStyle w:val="FootnoteReference"/>
          <w:rtl/>
        </w:rPr>
        <w:footnoteReference w:id="2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73"/>
        <w:gridCol w:w="4344"/>
        <w:gridCol w:w="2140"/>
        <w:gridCol w:w="1239"/>
        <w:gridCol w:w="1049"/>
      </w:tblGrid>
      <w:tr w:rsidR="003A0693" w:rsidRPr="00FC3BF6" w:rsidTr="002E03CB">
        <w:tc>
          <w:tcPr>
            <w:tcW w:w="2631" w:type="pct"/>
            <w:gridSpan w:val="2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رسوم للمكتب الدولي</w:t>
            </w:r>
          </w:p>
        </w:tc>
        <w:tc>
          <w:tcPr>
            <w:tcW w:w="1145" w:type="pct"/>
          </w:tcPr>
          <w:p w:rsidR="003A0693" w:rsidRPr="00FC3BF6" w:rsidRDefault="003A0693" w:rsidP="002E03CB">
            <w:pPr>
              <w:jc w:val="center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الحالات</w:t>
            </w:r>
            <w:r w:rsidRPr="00075C6F">
              <w:rPr>
                <w:rStyle w:val="FootnoteReference"/>
                <w:rFonts w:eastAsia="MS Mincho"/>
                <w:color w:val="000000"/>
              </w:rPr>
              <w:footnoteReference w:id="3"/>
            </w:r>
          </w:p>
        </w:tc>
        <w:tc>
          <w:tcPr>
            <w:tcW w:w="663" w:type="pct"/>
          </w:tcPr>
          <w:p w:rsidR="003A0693" w:rsidRPr="00FC3BF6" w:rsidRDefault="003A0693" w:rsidP="002E03CB">
            <w:pPr>
              <w:jc w:val="center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المبلغ</w:t>
            </w:r>
            <w:r w:rsidRPr="00075C6F">
              <w:rPr>
                <w:rStyle w:val="FootnoteReference"/>
                <w:rFonts w:eastAsia="MS Mincho"/>
                <w:color w:val="000000"/>
              </w:rPr>
              <w:footnoteReference w:id="4"/>
            </w:r>
          </w:p>
        </w:tc>
        <w:tc>
          <w:tcPr>
            <w:tcW w:w="561" w:type="pct"/>
          </w:tcPr>
          <w:p w:rsidR="003A0693" w:rsidRPr="00FC3BF6" w:rsidRDefault="003A0693" w:rsidP="002E03CB">
            <w:pPr>
              <w:jc w:val="center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الحصة</w:t>
            </w:r>
          </w:p>
        </w:tc>
      </w:tr>
      <w:tr w:rsidR="003A0693" w:rsidRPr="00FC3BF6" w:rsidTr="002E03CB">
        <w:tc>
          <w:tcPr>
            <w:tcW w:w="2631" w:type="pct"/>
            <w:gridSpan w:val="2"/>
            <w:tcBorders>
              <w:bottom w:val="nil"/>
            </w:tcBorders>
            <w:shd w:val="clear" w:color="auto" w:fill="C6D9F1" w:themeFill="text2" w:themeFillTint="33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 xml:space="preserve">الطلبات الدولية (العناصر </w:t>
            </w:r>
            <w:r w:rsidRPr="00FC3BF6">
              <w:rPr>
                <w:rFonts w:hint="cs"/>
                <w:sz w:val="30"/>
                <w:szCs w:val="30"/>
              </w:rPr>
              <w:t>1</w:t>
            </w:r>
            <w:r w:rsidRPr="00FC3BF6">
              <w:rPr>
                <w:rFonts w:hint="cs"/>
                <w:sz w:val="30"/>
                <w:szCs w:val="30"/>
                <w:rtl/>
              </w:rPr>
              <w:t xml:space="preserve"> إلى </w:t>
            </w:r>
            <w:r w:rsidRPr="00FC3BF6">
              <w:rPr>
                <w:rFonts w:hint="cs"/>
                <w:sz w:val="30"/>
                <w:szCs w:val="30"/>
              </w:rPr>
              <w:t>3</w:t>
            </w:r>
            <w:r w:rsidRPr="00FC3BF6">
              <w:rPr>
                <w:rFonts w:hint="cs"/>
                <w:sz w:val="30"/>
                <w:szCs w:val="30"/>
                <w:rtl/>
              </w:rPr>
              <w:t xml:space="preserve"> من البند أولا)</w:t>
            </w:r>
          </w:p>
        </w:tc>
        <w:tc>
          <w:tcPr>
            <w:tcW w:w="1145" w:type="pct"/>
            <w:shd w:val="clear" w:color="auto" w:fill="C6D9F1" w:themeFill="text2" w:themeFillTint="33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5,042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إيداعاً</w:t>
            </w:r>
          </w:p>
        </w:tc>
        <w:tc>
          <w:tcPr>
            <w:tcW w:w="663" w:type="pct"/>
            <w:shd w:val="clear" w:color="auto" w:fill="C6D9F1" w:themeFill="text2" w:themeFillTint="33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3,972</w:t>
            </w:r>
          </w:p>
        </w:tc>
        <w:tc>
          <w:tcPr>
            <w:tcW w:w="561" w:type="pct"/>
            <w:shd w:val="clear" w:color="auto" w:fill="C6D9F1" w:themeFill="text2" w:themeFillTint="33"/>
          </w:tcPr>
          <w:p w:rsidR="003A0693" w:rsidRPr="00D058B7" w:rsidRDefault="00D058B7" w:rsidP="002E03CB">
            <w:pPr>
              <w:jc w:val="right"/>
              <w:rPr>
                <w:sz w:val="30"/>
                <w:szCs w:val="30"/>
                <w:lang w:val="fr-FR"/>
              </w:rPr>
            </w:pPr>
            <w:r>
              <w:rPr>
                <w:rFonts w:hint="cs"/>
                <w:sz w:val="30"/>
                <w:szCs w:val="30"/>
                <w:rtl/>
              </w:rPr>
              <w:t>77.2</w:t>
            </w:r>
            <w:r>
              <w:rPr>
                <w:sz w:val="30"/>
                <w:szCs w:val="30"/>
              </w:rPr>
              <w:t>%</w:t>
            </w:r>
          </w:p>
        </w:tc>
      </w:tr>
      <w:tr w:rsidR="003A0693" w:rsidRPr="00FC3BF6" w:rsidTr="002E03CB">
        <w:tc>
          <w:tcPr>
            <w:tcW w:w="307" w:type="pct"/>
            <w:vMerge w:val="restart"/>
            <w:tcBorders>
              <w:top w:val="nil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الرسم الأساسي عن التصميم الأول</w:t>
            </w:r>
          </w:p>
        </w:tc>
        <w:tc>
          <w:tcPr>
            <w:tcW w:w="1145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5,042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تصميماً</w:t>
            </w:r>
          </w:p>
        </w:tc>
        <w:tc>
          <w:tcPr>
            <w:tcW w:w="663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1,998</w:t>
            </w:r>
          </w:p>
        </w:tc>
        <w:tc>
          <w:tcPr>
            <w:tcW w:w="561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%38.4</w:t>
            </w:r>
          </w:p>
        </w:tc>
      </w:tr>
      <w:tr w:rsidR="003A0693" w:rsidRPr="00FC3BF6" w:rsidTr="002E03CB">
        <w:tc>
          <w:tcPr>
            <w:tcW w:w="307" w:type="pct"/>
            <w:vMerge/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الرسم الأساسي عن التصاميم الإضافية</w:t>
            </w:r>
          </w:p>
        </w:tc>
        <w:tc>
          <w:tcPr>
            <w:tcW w:w="1145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13,493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تصميماً</w:t>
            </w:r>
          </w:p>
        </w:tc>
        <w:tc>
          <w:tcPr>
            <w:tcW w:w="663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256</w:t>
            </w:r>
          </w:p>
        </w:tc>
        <w:tc>
          <w:tcPr>
            <w:tcW w:w="561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%5.0</w:t>
            </w:r>
          </w:p>
        </w:tc>
      </w:tr>
      <w:tr w:rsidR="003A0693" w:rsidRPr="00FC3BF6" w:rsidTr="002E03CB">
        <w:tc>
          <w:tcPr>
            <w:tcW w:w="307" w:type="pct"/>
            <w:vMerge/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</w:tcPr>
          <w:p w:rsidR="003A0693" w:rsidRPr="00FC3BF6" w:rsidRDefault="003A4508" w:rsidP="003A450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رسم النشر عن كل نسخة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94,765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نسخة</w:t>
            </w:r>
          </w:p>
        </w:tc>
        <w:tc>
          <w:tcPr>
            <w:tcW w:w="663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1,611</w:t>
            </w:r>
          </w:p>
        </w:tc>
        <w:tc>
          <w:tcPr>
            <w:tcW w:w="561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%31.3</w:t>
            </w:r>
          </w:p>
        </w:tc>
      </w:tr>
      <w:tr w:rsidR="003A0693" w:rsidRPr="00FC3BF6" w:rsidTr="002E03CB">
        <w:tc>
          <w:tcPr>
            <w:tcW w:w="307" w:type="pct"/>
            <w:vMerge/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رسم النشر عن كل صفحة (إذا كانت النسخ ورقية)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233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صفحة</w:t>
            </w:r>
          </w:p>
        </w:tc>
        <w:tc>
          <w:tcPr>
            <w:tcW w:w="663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561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%0.7</w:t>
            </w:r>
          </w:p>
        </w:tc>
      </w:tr>
      <w:tr w:rsidR="003A0693" w:rsidRPr="00FC3BF6" w:rsidTr="002E03CB">
        <w:tc>
          <w:tcPr>
            <w:tcW w:w="307" w:type="pct"/>
            <w:vMerge/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الرسم الإضافي عن كل كلمة بعد الكلمة المائة في الوصف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28,500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كلمة</w:t>
            </w:r>
          </w:p>
        </w:tc>
        <w:tc>
          <w:tcPr>
            <w:tcW w:w="663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57</w:t>
            </w:r>
          </w:p>
        </w:tc>
        <w:tc>
          <w:tcPr>
            <w:tcW w:w="561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%1.1</w:t>
            </w:r>
          </w:p>
        </w:tc>
      </w:tr>
      <w:tr w:rsidR="003A0693" w:rsidRPr="00FC3BF6" w:rsidTr="002E03CB">
        <w:tc>
          <w:tcPr>
            <w:tcW w:w="307" w:type="pct"/>
            <w:vMerge/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 xml:space="preserve">الطلبات المتروكة (القاعدة </w:t>
            </w:r>
            <w:r w:rsidRPr="00FC3BF6">
              <w:rPr>
                <w:rFonts w:hint="cs"/>
                <w:sz w:val="30"/>
                <w:szCs w:val="30"/>
              </w:rPr>
              <w:t>14</w:t>
            </w:r>
            <w:r w:rsidRPr="00FC3BF6">
              <w:rPr>
                <w:rFonts w:hint="cs"/>
                <w:sz w:val="30"/>
                <w:szCs w:val="30"/>
                <w:rtl/>
              </w:rPr>
              <w:t>(</w:t>
            </w:r>
            <w:r w:rsidRPr="00FC3BF6">
              <w:rPr>
                <w:rFonts w:hint="cs"/>
                <w:sz w:val="30"/>
                <w:szCs w:val="30"/>
              </w:rPr>
              <w:t>3</w:t>
            </w:r>
            <w:r w:rsidRPr="00FC3BF6">
              <w:rPr>
                <w:rFonts w:hint="cs"/>
                <w:sz w:val="30"/>
                <w:szCs w:val="30"/>
                <w:rtl/>
              </w:rPr>
              <w:t>))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70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إيداعاً</w:t>
            </w:r>
          </w:p>
        </w:tc>
        <w:tc>
          <w:tcPr>
            <w:tcW w:w="663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561" w:type="pct"/>
          </w:tcPr>
          <w:p w:rsidR="003A0693" w:rsidRPr="00FC3BF6" w:rsidRDefault="00D058B7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%0.3</w:t>
            </w:r>
          </w:p>
        </w:tc>
      </w:tr>
      <w:tr w:rsidR="003A0693" w:rsidRPr="00FC3BF6" w:rsidTr="002E03CB">
        <w:tc>
          <w:tcPr>
            <w:tcW w:w="2631" w:type="pct"/>
            <w:gridSpan w:val="2"/>
            <w:tcBorders>
              <w:bottom w:val="nil"/>
            </w:tcBorders>
            <w:shd w:val="clear" w:color="auto" w:fill="C6D9F1" w:themeFill="text2" w:themeFillTint="33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 xml:space="preserve">التجديد (العنصر </w:t>
            </w:r>
            <w:r w:rsidRPr="00FC3BF6">
              <w:rPr>
                <w:rFonts w:hint="cs"/>
                <w:sz w:val="30"/>
                <w:szCs w:val="30"/>
              </w:rPr>
              <w:t>7</w:t>
            </w:r>
            <w:r w:rsidRPr="00FC3BF6">
              <w:rPr>
                <w:rFonts w:hint="cs"/>
                <w:sz w:val="30"/>
                <w:szCs w:val="30"/>
                <w:rtl/>
              </w:rPr>
              <w:t xml:space="preserve"> من البند ثالثا)</w:t>
            </w:r>
          </w:p>
        </w:tc>
        <w:tc>
          <w:tcPr>
            <w:tcW w:w="1145" w:type="pct"/>
            <w:shd w:val="clear" w:color="auto" w:fill="C6D9F1" w:themeFill="text2" w:themeFillTint="33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3,547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تجديداً</w:t>
            </w:r>
          </w:p>
        </w:tc>
        <w:tc>
          <w:tcPr>
            <w:tcW w:w="663" w:type="pct"/>
            <w:shd w:val="clear" w:color="auto" w:fill="C6D9F1" w:themeFill="text2" w:themeFillTint="33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939</w:t>
            </w:r>
          </w:p>
        </w:tc>
        <w:tc>
          <w:tcPr>
            <w:tcW w:w="561" w:type="pct"/>
            <w:shd w:val="clear" w:color="auto" w:fill="C6D9F1" w:themeFill="text2" w:themeFillTint="33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18,2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  <w:tr w:rsidR="003A0693" w:rsidRPr="00FC3BF6" w:rsidTr="002E03CB">
        <w:tc>
          <w:tcPr>
            <w:tcW w:w="307" w:type="pct"/>
            <w:vMerge w:val="restart"/>
            <w:tcBorders>
              <w:top w:val="nil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الرسم الأساسي عن التصميم الأول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3,547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تصميماً</w:t>
            </w:r>
          </w:p>
        </w:tc>
        <w:tc>
          <w:tcPr>
            <w:tcW w:w="663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710</w:t>
            </w:r>
            <w:r w:rsidR="003A0693" w:rsidRPr="00075C6F">
              <w:rPr>
                <w:vertAlign w:val="superscript"/>
                <w:rtl/>
              </w:rPr>
              <w:footnoteReference w:id="5"/>
            </w:r>
          </w:p>
        </w:tc>
        <w:tc>
          <w:tcPr>
            <w:tcW w:w="561" w:type="pct"/>
          </w:tcPr>
          <w:p w:rsidR="003A0693" w:rsidRPr="00FC3BF6" w:rsidRDefault="003A0693" w:rsidP="002E03CB">
            <w:pPr>
              <w:jc w:val="right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</w:rPr>
              <w:t>13.</w:t>
            </w:r>
            <w:r w:rsidR="00C331C4">
              <w:rPr>
                <w:sz w:val="30"/>
                <w:szCs w:val="30"/>
              </w:rPr>
              <w:t>8</w:t>
            </w:r>
            <w:r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  <w:tr w:rsidR="003A0693" w:rsidRPr="00FC3BF6" w:rsidTr="002E03CB">
        <w:tc>
          <w:tcPr>
            <w:tcW w:w="307" w:type="pct"/>
            <w:vMerge/>
            <w:tcBorders>
              <w:bottom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الرسم الأساسي عن التصاميم الإضافية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13,703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تصميماً</w:t>
            </w:r>
          </w:p>
        </w:tc>
        <w:tc>
          <w:tcPr>
            <w:tcW w:w="663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229</w:t>
            </w:r>
          </w:p>
        </w:tc>
        <w:tc>
          <w:tcPr>
            <w:tcW w:w="561" w:type="pct"/>
          </w:tcPr>
          <w:p w:rsidR="003A0693" w:rsidRPr="00FC3BF6" w:rsidRDefault="003A0693" w:rsidP="002E03CB">
            <w:pPr>
              <w:jc w:val="right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</w:rPr>
              <w:t>4.</w:t>
            </w:r>
            <w:r w:rsidR="00C331C4">
              <w:rPr>
                <w:sz w:val="30"/>
                <w:szCs w:val="30"/>
              </w:rPr>
              <w:t>4</w:t>
            </w:r>
            <w:r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  <w:tr w:rsidR="003A0693" w:rsidRPr="00FC3BF6" w:rsidTr="002E03CB"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رسوم أخرى (البندان خامسا وسادسا)</w:t>
            </w:r>
          </w:p>
        </w:tc>
        <w:tc>
          <w:tcPr>
            <w:tcW w:w="1145" w:type="pct"/>
            <w:tcBorders>
              <w:left w:val="nil"/>
            </w:tcBorders>
            <w:shd w:val="clear" w:color="auto" w:fill="C6D9F1" w:themeFill="text2" w:themeFillTint="33"/>
          </w:tcPr>
          <w:p w:rsidR="003A0693" w:rsidRPr="00FC3BF6" w:rsidRDefault="003A0693" w:rsidP="002E03CB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663" w:type="pct"/>
            <w:shd w:val="clear" w:color="auto" w:fill="C6D9F1" w:themeFill="text2" w:themeFillTint="33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236</w:t>
            </w:r>
          </w:p>
        </w:tc>
        <w:tc>
          <w:tcPr>
            <w:tcW w:w="561" w:type="pct"/>
            <w:shd w:val="clear" w:color="auto" w:fill="C6D9F1" w:themeFill="text2" w:themeFillTint="33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4.6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  <w:tr w:rsidR="003A0693" w:rsidRPr="00FC3BF6" w:rsidTr="002E03CB"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 xml:space="preserve">التغيير في الملكية أو الاسم أو العنوان (العنصران </w:t>
            </w:r>
            <w:r w:rsidRPr="00FC3BF6">
              <w:rPr>
                <w:rFonts w:hint="cs"/>
                <w:sz w:val="30"/>
                <w:szCs w:val="30"/>
              </w:rPr>
              <w:t>13</w:t>
            </w:r>
            <w:r>
              <w:rPr>
                <w:rFonts w:hint="cs"/>
                <w:sz w:val="30"/>
                <w:szCs w:val="30"/>
                <w:rtl/>
              </w:rPr>
              <w:t xml:space="preserve"> و</w:t>
            </w:r>
            <w:r w:rsidRPr="00FC3BF6">
              <w:rPr>
                <w:rFonts w:hint="cs"/>
                <w:sz w:val="30"/>
                <w:szCs w:val="30"/>
              </w:rPr>
              <w:t>14</w:t>
            </w:r>
            <w:r w:rsidRPr="00FC3BF6">
              <w:rPr>
                <w:rFonts w:hint="cs"/>
                <w:sz w:val="30"/>
                <w:szCs w:val="30"/>
                <w:rtl/>
              </w:rPr>
              <w:t xml:space="preserve"> من البند خامسا)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169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تسجيلاً</w:t>
            </w:r>
          </w:p>
        </w:tc>
        <w:tc>
          <w:tcPr>
            <w:tcW w:w="663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561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0.4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  <w:tr w:rsidR="003A0693" w:rsidRPr="00FC3BF6" w:rsidTr="002E03CB"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 xml:space="preserve">التخلي/الانتقاص (العنصران </w:t>
            </w:r>
            <w:r w:rsidRPr="00FC3BF6">
              <w:rPr>
                <w:rFonts w:hint="cs"/>
                <w:sz w:val="30"/>
                <w:szCs w:val="30"/>
              </w:rPr>
              <w:t>15</w:t>
            </w:r>
            <w:r>
              <w:rPr>
                <w:rFonts w:hint="cs"/>
                <w:sz w:val="30"/>
                <w:szCs w:val="30"/>
                <w:rtl/>
              </w:rPr>
              <w:t xml:space="preserve"> و</w:t>
            </w:r>
            <w:r w:rsidRPr="00FC3BF6">
              <w:rPr>
                <w:rFonts w:hint="cs"/>
                <w:sz w:val="30"/>
                <w:szCs w:val="30"/>
              </w:rPr>
              <w:t>16</w:t>
            </w:r>
            <w:r w:rsidRPr="00FC3BF6">
              <w:rPr>
                <w:rFonts w:hint="cs"/>
                <w:sz w:val="30"/>
                <w:szCs w:val="30"/>
                <w:rtl/>
              </w:rPr>
              <w:t xml:space="preserve"> من البند خامسا)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31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تسجيلاً</w:t>
            </w:r>
          </w:p>
        </w:tc>
        <w:tc>
          <w:tcPr>
            <w:tcW w:w="663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61" w:type="pct"/>
          </w:tcPr>
          <w:p w:rsidR="003A0693" w:rsidRPr="00FC3BF6" w:rsidRDefault="003A0693" w:rsidP="002E03CB">
            <w:pPr>
              <w:jc w:val="right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</w:rPr>
              <w:t>0.1</w:t>
            </w:r>
            <w:r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  <w:tr w:rsidR="003A0693" w:rsidRPr="00FC3BF6" w:rsidTr="002E03CB"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الصور المعتمدة؛ والمستخرجات؛ والمعلومات الأخرى (البند</w:t>
            </w:r>
            <w:r>
              <w:rPr>
                <w:rFonts w:hint="eastAsia"/>
                <w:sz w:val="30"/>
                <w:szCs w:val="30"/>
                <w:rtl/>
              </w:rPr>
              <w:t> </w:t>
            </w:r>
            <w:r w:rsidRPr="00FC3BF6">
              <w:rPr>
                <w:rFonts w:hint="cs"/>
                <w:sz w:val="30"/>
                <w:szCs w:val="30"/>
                <w:rtl/>
              </w:rPr>
              <w:t>سادسا)</w:t>
            </w:r>
          </w:p>
        </w:tc>
        <w:tc>
          <w:tcPr>
            <w:tcW w:w="1145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2,284</w:t>
            </w:r>
            <w:r w:rsidR="003A0693" w:rsidRPr="00FC3BF6">
              <w:rPr>
                <w:rFonts w:hint="cs"/>
                <w:sz w:val="30"/>
                <w:szCs w:val="30"/>
                <w:rtl/>
              </w:rPr>
              <w:t xml:space="preserve"> حالة</w:t>
            </w:r>
          </w:p>
        </w:tc>
        <w:tc>
          <w:tcPr>
            <w:tcW w:w="663" w:type="pct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212</w:t>
            </w:r>
          </w:p>
        </w:tc>
        <w:tc>
          <w:tcPr>
            <w:tcW w:w="561" w:type="pct"/>
          </w:tcPr>
          <w:p w:rsidR="003A0693" w:rsidRPr="00FC3BF6" w:rsidRDefault="003A0693" w:rsidP="002E03CB">
            <w:pPr>
              <w:jc w:val="right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</w:rPr>
              <w:t>4.</w:t>
            </w:r>
            <w:r w:rsidR="00C331C4">
              <w:rPr>
                <w:sz w:val="30"/>
                <w:szCs w:val="30"/>
              </w:rPr>
              <w:t>1</w:t>
            </w:r>
            <w:r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  <w:tr w:rsidR="003A0693" w:rsidRPr="00FC3BF6" w:rsidTr="002E03CB">
        <w:tc>
          <w:tcPr>
            <w:tcW w:w="2631" w:type="pct"/>
            <w:gridSpan w:val="2"/>
            <w:shd w:val="clear" w:color="auto" w:fill="C6D9F1" w:themeFill="text2" w:themeFillTint="33"/>
          </w:tcPr>
          <w:p w:rsidR="003A0693" w:rsidRPr="00FC3BF6" w:rsidRDefault="003A0693" w:rsidP="002E03CB">
            <w:pPr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  <w:rtl/>
              </w:rPr>
              <w:t>المجموع</w:t>
            </w:r>
          </w:p>
        </w:tc>
        <w:tc>
          <w:tcPr>
            <w:tcW w:w="1145" w:type="pct"/>
            <w:shd w:val="clear" w:color="auto" w:fill="C6D9F1" w:themeFill="text2" w:themeFillTint="33"/>
          </w:tcPr>
          <w:p w:rsidR="003A0693" w:rsidRPr="00FC3BF6" w:rsidRDefault="003A0693" w:rsidP="002E03CB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663" w:type="pct"/>
            <w:shd w:val="clear" w:color="auto" w:fill="C6D9F1" w:themeFill="text2" w:themeFillTint="33"/>
          </w:tcPr>
          <w:p w:rsidR="003A0693" w:rsidRPr="00FC3BF6" w:rsidRDefault="00C331C4" w:rsidP="002E03CB">
            <w:pPr>
              <w:jc w:val="right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5,147</w:t>
            </w:r>
          </w:p>
        </w:tc>
        <w:tc>
          <w:tcPr>
            <w:tcW w:w="561" w:type="pct"/>
            <w:shd w:val="clear" w:color="auto" w:fill="C6D9F1" w:themeFill="text2" w:themeFillTint="33"/>
          </w:tcPr>
          <w:p w:rsidR="003A0693" w:rsidRPr="00FC3BF6" w:rsidRDefault="003A0693" w:rsidP="002E03CB">
            <w:pPr>
              <w:jc w:val="right"/>
              <w:rPr>
                <w:sz w:val="30"/>
                <w:szCs w:val="30"/>
                <w:rtl/>
              </w:rPr>
            </w:pPr>
            <w:r w:rsidRPr="00FC3BF6">
              <w:rPr>
                <w:rFonts w:hint="cs"/>
                <w:sz w:val="30"/>
                <w:szCs w:val="30"/>
              </w:rPr>
              <w:t>100</w:t>
            </w:r>
            <w:r w:rsidRPr="00FC3BF6">
              <w:rPr>
                <w:rFonts w:hint="cs"/>
                <w:sz w:val="30"/>
                <w:szCs w:val="30"/>
                <w:rtl/>
              </w:rPr>
              <w:t>%</w:t>
            </w:r>
          </w:p>
        </w:tc>
      </w:tr>
    </w:tbl>
    <w:p w:rsidR="00FD6D15" w:rsidRDefault="00FD6D15" w:rsidP="000D7E81">
      <w:pPr>
        <w:pStyle w:val="BodyText"/>
        <w:rPr>
          <w:rtl/>
        </w:rPr>
      </w:pPr>
    </w:p>
    <w:p w:rsidR="00D9108C" w:rsidRDefault="00020AB2" w:rsidP="00020AB2">
      <w:pPr>
        <w:tabs>
          <w:tab w:val="left" w:pos="993"/>
        </w:tabs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36BC720D">
            <wp:extent cx="3359150" cy="23412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08C" w:rsidRPr="00D9108C" w:rsidRDefault="00D9108C" w:rsidP="000A42DA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ثالثا.</w:t>
      </w:r>
      <w:r>
        <w:rPr>
          <w:rtl/>
          <w:lang w:bidi="ar-EG"/>
        </w:rPr>
        <w:tab/>
      </w:r>
      <w:r w:rsidR="000A42DA">
        <w:rPr>
          <w:rtl/>
          <w:lang w:bidi="ar-EG"/>
        </w:rPr>
        <w:t xml:space="preserve">هياكل ومبالغ </w:t>
      </w:r>
      <w:r w:rsidRPr="00D9108C">
        <w:rPr>
          <w:rtl/>
          <w:lang w:bidi="ar-EG"/>
        </w:rPr>
        <w:t xml:space="preserve">رسوم </w:t>
      </w:r>
      <w:r w:rsidR="000A42DA">
        <w:rPr>
          <w:rFonts w:hint="cs"/>
          <w:rtl/>
          <w:lang w:bidi="ar-EG"/>
        </w:rPr>
        <w:t xml:space="preserve">التجديد </w:t>
      </w:r>
      <w:r w:rsidRPr="00D9108C">
        <w:rPr>
          <w:rtl/>
          <w:lang w:bidi="ar-EG"/>
        </w:rPr>
        <w:t>في أنظمة</w:t>
      </w:r>
      <w:r w:rsidR="00020AB2">
        <w:rPr>
          <w:rtl/>
          <w:lang w:bidi="ar-EG"/>
        </w:rPr>
        <w:t xml:space="preserve"> التصاميم المتعددة على المستو</w:t>
      </w:r>
      <w:r w:rsidR="00020AB2">
        <w:rPr>
          <w:rFonts w:hint="cs"/>
          <w:rtl/>
          <w:lang w:bidi="ar-EG"/>
        </w:rPr>
        <w:t>ى</w:t>
      </w:r>
      <w:r w:rsidRPr="00D9108C">
        <w:rPr>
          <w:rtl/>
          <w:lang w:bidi="ar-EG"/>
        </w:rPr>
        <w:t xml:space="preserve"> الوطني أو الإقليمي</w:t>
      </w:r>
    </w:p>
    <w:p w:rsidR="00D9108C" w:rsidRDefault="00A95AB5" w:rsidP="001272D5">
      <w:pPr>
        <w:pStyle w:val="ONUMA"/>
      </w:pPr>
      <w:r w:rsidRPr="00A95AB5">
        <w:rPr>
          <w:rtl/>
        </w:rPr>
        <w:t xml:space="preserve">يختلف هيكل رسوم التجديد </w:t>
      </w:r>
      <w:r w:rsidR="000A42DA">
        <w:rPr>
          <w:rFonts w:hint="cs"/>
          <w:rtl/>
        </w:rPr>
        <w:t>المنطبقة</w:t>
      </w:r>
      <w:r w:rsidRPr="00A95AB5">
        <w:rPr>
          <w:rtl/>
        </w:rPr>
        <w:t xml:space="preserve"> على </w:t>
      </w:r>
      <w:r>
        <w:rPr>
          <w:rFonts w:hint="cs"/>
          <w:rtl/>
        </w:rPr>
        <w:t>التصاميم</w:t>
      </w:r>
      <w:r w:rsidRPr="00A95AB5">
        <w:rPr>
          <w:rtl/>
        </w:rPr>
        <w:t xml:space="preserve"> الصناعية من </w:t>
      </w:r>
      <w:r>
        <w:rPr>
          <w:rFonts w:hint="cs"/>
          <w:rtl/>
        </w:rPr>
        <w:t>بلد</w:t>
      </w:r>
      <w:r w:rsidRPr="00A95AB5">
        <w:rPr>
          <w:rtl/>
        </w:rPr>
        <w:t xml:space="preserve"> إلى </w:t>
      </w:r>
      <w:r>
        <w:rPr>
          <w:rFonts w:hint="cs"/>
          <w:rtl/>
        </w:rPr>
        <w:t>آخر</w:t>
      </w:r>
      <w:r w:rsidRPr="00A95AB5">
        <w:rPr>
          <w:rtl/>
        </w:rPr>
        <w:t xml:space="preserve">. </w:t>
      </w:r>
      <w:r>
        <w:rPr>
          <w:rFonts w:hint="cs"/>
          <w:rtl/>
        </w:rPr>
        <w:t>ف</w:t>
      </w:r>
      <w:r w:rsidRPr="00A95AB5">
        <w:rPr>
          <w:rtl/>
        </w:rPr>
        <w:t xml:space="preserve">في بعض </w:t>
      </w:r>
      <w:r>
        <w:rPr>
          <w:rFonts w:hint="cs"/>
          <w:rtl/>
        </w:rPr>
        <w:t>البلدان</w:t>
      </w:r>
      <w:r w:rsidRPr="00A95AB5">
        <w:rPr>
          <w:rtl/>
        </w:rPr>
        <w:t xml:space="preserve">، يزيد مبلغ رسوم التجديد تدريجيًا </w:t>
      </w:r>
      <w:r>
        <w:rPr>
          <w:rFonts w:hint="cs"/>
          <w:rtl/>
        </w:rPr>
        <w:t>عند كل تجديد</w:t>
      </w:r>
      <w:r w:rsidRPr="00A95AB5">
        <w:rPr>
          <w:rtl/>
        </w:rPr>
        <w:t>،</w:t>
      </w:r>
      <w:r w:rsidR="00F5611E">
        <w:rPr>
          <w:rStyle w:val="FootnoteReference"/>
          <w:rtl/>
        </w:rPr>
        <w:footnoteReference w:id="6"/>
      </w:r>
      <w:r w:rsidRPr="00A95AB5">
        <w:rPr>
          <w:rtl/>
        </w:rPr>
        <w:t xml:space="preserve"> بينما يظل المبلغ كما هو </w:t>
      </w:r>
      <w:r w:rsidR="00484C79">
        <w:rPr>
          <w:rFonts w:hint="cs"/>
          <w:rtl/>
        </w:rPr>
        <w:t xml:space="preserve">عند </w:t>
      </w:r>
      <w:r w:rsidRPr="00A95AB5">
        <w:rPr>
          <w:rtl/>
        </w:rPr>
        <w:t xml:space="preserve">كل تجديد في </w:t>
      </w:r>
      <w:r w:rsidR="00484C79">
        <w:rPr>
          <w:rFonts w:hint="cs"/>
          <w:rtl/>
        </w:rPr>
        <w:t>بلدان</w:t>
      </w:r>
      <w:r w:rsidRPr="00A95AB5">
        <w:rPr>
          <w:rtl/>
        </w:rPr>
        <w:t xml:space="preserve"> أخرى.</w:t>
      </w:r>
      <w:r w:rsidR="00F5611E">
        <w:rPr>
          <w:rStyle w:val="FootnoteReference"/>
          <w:rtl/>
        </w:rPr>
        <w:footnoteReference w:id="7"/>
      </w:r>
      <w:r w:rsidRPr="00A95AB5">
        <w:rPr>
          <w:rtl/>
        </w:rPr>
        <w:t xml:space="preserve"> </w:t>
      </w:r>
      <w:r w:rsidR="00E575DD">
        <w:rPr>
          <w:rFonts w:hint="cs"/>
          <w:rtl/>
        </w:rPr>
        <w:t>و</w:t>
      </w:r>
      <w:r w:rsidRPr="00A95AB5">
        <w:rPr>
          <w:rtl/>
        </w:rPr>
        <w:t xml:space="preserve">عندما يتعلق الأمر بتجديد </w:t>
      </w:r>
      <w:r w:rsidR="00E575DD">
        <w:rPr>
          <w:rFonts w:hint="cs"/>
          <w:rtl/>
        </w:rPr>
        <w:t>تصاميم</w:t>
      </w:r>
      <w:r w:rsidRPr="00A95AB5">
        <w:rPr>
          <w:rtl/>
        </w:rPr>
        <w:t xml:space="preserve"> متعددة، </w:t>
      </w:r>
      <w:r w:rsidR="00D81BA1">
        <w:rPr>
          <w:rFonts w:hint="cs"/>
          <w:rtl/>
        </w:rPr>
        <w:t>تُفرض</w:t>
      </w:r>
      <w:r w:rsidR="00E575DD" w:rsidRPr="00A95AB5">
        <w:rPr>
          <w:rtl/>
        </w:rPr>
        <w:t xml:space="preserve"> رسوم ثابتة </w:t>
      </w:r>
      <w:r w:rsidRPr="00A95AB5">
        <w:rPr>
          <w:rtl/>
        </w:rPr>
        <w:t xml:space="preserve">في بعض </w:t>
      </w:r>
      <w:r w:rsidR="00E575DD">
        <w:rPr>
          <w:rFonts w:hint="cs"/>
          <w:rtl/>
        </w:rPr>
        <w:t>البلدان</w:t>
      </w:r>
      <w:r w:rsidRPr="00A95AB5">
        <w:rPr>
          <w:rtl/>
        </w:rPr>
        <w:t xml:space="preserve"> بغض النظر عن عدد التصاميم</w:t>
      </w:r>
      <w:r w:rsidR="00DF2C36">
        <w:rPr>
          <w:rStyle w:val="FootnoteReference"/>
          <w:rtl/>
        </w:rPr>
        <w:footnoteReference w:id="8"/>
      </w:r>
      <w:r w:rsidR="000A42DA">
        <w:rPr>
          <w:rFonts w:hint="cs"/>
          <w:rtl/>
        </w:rPr>
        <w:t>،</w:t>
      </w:r>
      <w:r w:rsidRPr="00A95AB5">
        <w:rPr>
          <w:rtl/>
        </w:rPr>
        <w:t xml:space="preserve"> أو </w:t>
      </w:r>
      <w:r w:rsidR="00D81BA1">
        <w:rPr>
          <w:rFonts w:hint="cs"/>
          <w:rtl/>
        </w:rPr>
        <w:t>فرض</w:t>
      </w:r>
      <w:r w:rsidR="000A42DA">
        <w:rPr>
          <w:rtl/>
        </w:rPr>
        <w:t xml:space="preserve"> رس</w:t>
      </w:r>
      <w:r w:rsidR="000A42DA">
        <w:rPr>
          <w:rFonts w:hint="cs"/>
          <w:rtl/>
        </w:rPr>
        <w:t>و</w:t>
      </w:r>
      <w:r w:rsidR="000A42DA">
        <w:rPr>
          <w:rtl/>
        </w:rPr>
        <w:t>م إضافي</w:t>
      </w:r>
      <w:r w:rsidR="000A42DA">
        <w:rPr>
          <w:rFonts w:hint="cs"/>
          <w:rtl/>
        </w:rPr>
        <w:t>ة</w:t>
      </w:r>
      <w:r w:rsidR="00B2122F">
        <w:rPr>
          <w:rFonts w:hint="cs"/>
          <w:rtl/>
        </w:rPr>
        <w:t xml:space="preserve"> عند </w:t>
      </w:r>
      <w:r w:rsidR="000A42DA">
        <w:rPr>
          <w:rFonts w:hint="cs"/>
          <w:rtl/>
        </w:rPr>
        <w:t>ال</w:t>
      </w:r>
      <w:r w:rsidR="00B2122F">
        <w:rPr>
          <w:rFonts w:hint="cs"/>
          <w:rtl/>
        </w:rPr>
        <w:t>وصول</w:t>
      </w:r>
      <w:r w:rsidRPr="00A95AB5">
        <w:rPr>
          <w:rtl/>
        </w:rPr>
        <w:t xml:space="preserve"> </w:t>
      </w:r>
      <w:r w:rsidR="000A42DA">
        <w:rPr>
          <w:rFonts w:hint="cs"/>
          <w:rtl/>
        </w:rPr>
        <w:t xml:space="preserve">إلى </w:t>
      </w:r>
      <w:r w:rsidRPr="00A95AB5">
        <w:rPr>
          <w:rtl/>
        </w:rPr>
        <w:t xml:space="preserve">عدد معين من التصاميم (على سبيل المثال، </w:t>
      </w:r>
      <w:r w:rsidR="00A609D0">
        <w:rPr>
          <w:rFonts w:hint="cs"/>
          <w:rtl/>
        </w:rPr>
        <w:t>تُفرض</w:t>
      </w:r>
      <w:r w:rsidR="00B2122F">
        <w:rPr>
          <w:rFonts w:hint="cs"/>
          <w:rtl/>
        </w:rPr>
        <w:t xml:space="preserve"> </w:t>
      </w:r>
      <w:r w:rsidRPr="00A95AB5">
        <w:rPr>
          <w:rtl/>
        </w:rPr>
        <w:t xml:space="preserve">رسوم ثابتة </w:t>
      </w:r>
      <w:r w:rsidR="00B2122F">
        <w:rPr>
          <w:rFonts w:hint="cs"/>
          <w:rtl/>
        </w:rPr>
        <w:t>عندما يصل</w:t>
      </w:r>
      <w:r w:rsidRPr="00A95AB5">
        <w:rPr>
          <w:rtl/>
        </w:rPr>
        <w:t xml:space="preserve"> </w:t>
      </w:r>
      <w:r w:rsidR="00B2122F">
        <w:rPr>
          <w:rFonts w:hint="cs"/>
          <w:rtl/>
        </w:rPr>
        <w:t>عدد</w:t>
      </w:r>
      <w:r w:rsidRPr="00A95AB5">
        <w:rPr>
          <w:rtl/>
        </w:rPr>
        <w:t xml:space="preserve"> </w:t>
      </w:r>
      <w:r w:rsidR="00B2122F">
        <w:rPr>
          <w:rFonts w:hint="cs"/>
          <w:rtl/>
        </w:rPr>
        <w:t>ال</w:t>
      </w:r>
      <w:r w:rsidRPr="00A95AB5">
        <w:rPr>
          <w:rtl/>
        </w:rPr>
        <w:t>تصاميم</w:t>
      </w:r>
      <w:r w:rsidR="00B2122F">
        <w:rPr>
          <w:rFonts w:hint="cs"/>
          <w:rtl/>
        </w:rPr>
        <w:t xml:space="preserve"> إلى 10</w:t>
      </w:r>
      <w:r w:rsidRPr="00A95AB5">
        <w:rPr>
          <w:rtl/>
        </w:rPr>
        <w:t xml:space="preserve">، </w:t>
      </w:r>
      <w:r w:rsidR="00D81BA1">
        <w:rPr>
          <w:rFonts w:hint="cs"/>
          <w:rtl/>
        </w:rPr>
        <w:t>وتُفرض</w:t>
      </w:r>
      <w:r w:rsidR="00B2122F">
        <w:rPr>
          <w:rFonts w:hint="cs"/>
          <w:rtl/>
        </w:rPr>
        <w:t xml:space="preserve"> </w:t>
      </w:r>
      <w:r w:rsidRPr="00A95AB5">
        <w:rPr>
          <w:rtl/>
        </w:rPr>
        <w:t xml:space="preserve">رسوم إضافية </w:t>
      </w:r>
      <w:r w:rsidR="00B2122F">
        <w:rPr>
          <w:rFonts w:hint="cs"/>
          <w:rtl/>
        </w:rPr>
        <w:t xml:space="preserve">عندما </w:t>
      </w:r>
      <w:r w:rsidR="000A42DA">
        <w:rPr>
          <w:rFonts w:hint="cs"/>
          <w:rtl/>
        </w:rPr>
        <w:t>ي</w:t>
      </w:r>
      <w:r w:rsidRPr="00A95AB5">
        <w:rPr>
          <w:rtl/>
        </w:rPr>
        <w:t>صل</w:t>
      </w:r>
      <w:r w:rsidR="000A42DA">
        <w:rPr>
          <w:rFonts w:hint="cs"/>
          <w:rtl/>
        </w:rPr>
        <w:t xml:space="preserve"> العدد</w:t>
      </w:r>
      <w:r w:rsidRPr="00A95AB5">
        <w:rPr>
          <w:rtl/>
        </w:rPr>
        <w:t xml:space="preserve"> إلى 20 وما إلى ذلك).</w:t>
      </w:r>
      <w:r w:rsidR="00E91FE4">
        <w:rPr>
          <w:rStyle w:val="FootnoteReference"/>
          <w:rtl/>
        </w:rPr>
        <w:footnoteReference w:id="9"/>
      </w:r>
      <w:r w:rsidRPr="00A95AB5">
        <w:rPr>
          <w:rtl/>
        </w:rPr>
        <w:t xml:space="preserve"> </w:t>
      </w:r>
      <w:r w:rsidR="001272D5">
        <w:rPr>
          <w:rFonts w:hint="cs"/>
          <w:rtl/>
        </w:rPr>
        <w:t>غير أنه</w:t>
      </w:r>
      <w:r w:rsidR="00D81BA1" w:rsidRPr="00D81BA1">
        <w:rPr>
          <w:rtl/>
        </w:rPr>
        <w:t xml:space="preserve"> </w:t>
      </w:r>
      <w:r w:rsidR="00D81BA1">
        <w:rPr>
          <w:rFonts w:hint="cs"/>
          <w:rtl/>
        </w:rPr>
        <w:t>تُ</w:t>
      </w:r>
      <w:r w:rsidR="00D81BA1" w:rsidRPr="00D81BA1">
        <w:rPr>
          <w:rtl/>
        </w:rPr>
        <w:t xml:space="preserve">فرض رسوم التجديد </w:t>
      </w:r>
      <w:r w:rsidR="000A42DA">
        <w:rPr>
          <w:rFonts w:hint="cs"/>
          <w:rtl/>
        </w:rPr>
        <w:t>عن</w:t>
      </w:r>
      <w:r w:rsidR="00D81BA1">
        <w:rPr>
          <w:rFonts w:hint="cs"/>
          <w:rtl/>
        </w:rPr>
        <w:t xml:space="preserve"> </w:t>
      </w:r>
      <w:r w:rsidR="00D81BA1" w:rsidRPr="00D81BA1">
        <w:rPr>
          <w:rtl/>
        </w:rPr>
        <w:t>كل تصميم</w:t>
      </w:r>
      <w:r w:rsidRPr="00A95AB5">
        <w:rPr>
          <w:rtl/>
        </w:rPr>
        <w:t xml:space="preserve"> في العديد من </w:t>
      </w:r>
      <w:r w:rsidR="00D81BA1">
        <w:rPr>
          <w:rFonts w:hint="cs"/>
          <w:rtl/>
        </w:rPr>
        <w:t>البلدان</w:t>
      </w:r>
      <w:r w:rsidRPr="00A95AB5">
        <w:rPr>
          <w:rtl/>
        </w:rPr>
        <w:t xml:space="preserve"> الأخرى التي </w:t>
      </w:r>
      <w:r w:rsidR="00D81BA1">
        <w:rPr>
          <w:rFonts w:hint="cs"/>
          <w:rtl/>
        </w:rPr>
        <w:t>تقبل</w:t>
      </w:r>
      <w:r w:rsidRPr="00A95AB5">
        <w:rPr>
          <w:rtl/>
        </w:rPr>
        <w:t xml:space="preserve"> </w:t>
      </w:r>
      <w:r w:rsidR="00D81BA1">
        <w:rPr>
          <w:rFonts w:hint="cs"/>
          <w:rtl/>
        </w:rPr>
        <w:t>تصاميم</w:t>
      </w:r>
      <w:r w:rsidRPr="00A95AB5">
        <w:rPr>
          <w:rtl/>
        </w:rPr>
        <w:t xml:space="preserve"> متعددة، كما هو الحال في نظام لاهاي.</w:t>
      </w:r>
    </w:p>
    <w:p w:rsidR="00A609D0" w:rsidRDefault="00A609D0" w:rsidP="00A609D0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في ضوء ما ورد أعلاه، أجرت الأمانة تحليلاً مقارناً لهيكل الرسوم في 33 </w:t>
      </w:r>
      <w:r>
        <w:rPr>
          <w:rFonts w:hint="cs"/>
          <w:rtl/>
        </w:rPr>
        <w:t>بلدا</w:t>
      </w:r>
      <w:r>
        <w:rPr>
          <w:rtl/>
        </w:rPr>
        <w:t xml:space="preserve">. </w:t>
      </w:r>
      <w:r w:rsidR="001272D5">
        <w:rPr>
          <w:rFonts w:hint="cs"/>
          <w:rtl/>
        </w:rPr>
        <w:t>وا</w:t>
      </w:r>
      <w:r>
        <w:rPr>
          <w:rFonts w:hint="cs"/>
          <w:rtl/>
        </w:rPr>
        <w:t>ختيرت</w:t>
      </w:r>
      <w:r>
        <w:rPr>
          <w:rtl/>
        </w:rPr>
        <w:t xml:space="preserve"> تلك </w:t>
      </w:r>
      <w:r>
        <w:rPr>
          <w:rFonts w:hint="cs"/>
          <w:rtl/>
        </w:rPr>
        <w:t>البلدان</w:t>
      </w:r>
      <w:r>
        <w:rPr>
          <w:rtl/>
        </w:rPr>
        <w:t xml:space="preserve"> باستخدام المعايير الموضوعية الثلاثة التالية (</w:t>
      </w:r>
      <w:r w:rsidR="00236EDF">
        <w:rPr>
          <w:rFonts w:hint="cs"/>
          <w:rtl/>
        </w:rPr>
        <w:t>بناء على</w:t>
      </w:r>
      <w:r>
        <w:rPr>
          <w:rtl/>
        </w:rPr>
        <w:t xml:space="preserve"> عدد التص</w:t>
      </w:r>
      <w:r w:rsidR="00236EDF">
        <w:rPr>
          <w:rFonts w:hint="cs"/>
          <w:rtl/>
        </w:rPr>
        <w:t>ا</w:t>
      </w:r>
      <w:r>
        <w:rPr>
          <w:rtl/>
        </w:rPr>
        <w:t>ميم):</w:t>
      </w:r>
    </w:p>
    <w:p w:rsidR="00C61C20" w:rsidRDefault="00C61C20" w:rsidP="001272D5">
      <w:pPr>
        <w:pStyle w:val="ONUMA"/>
        <w:numPr>
          <w:ilvl w:val="0"/>
          <w:numId w:val="45"/>
        </w:numPr>
      </w:pPr>
      <w:r>
        <w:rPr>
          <w:rtl/>
        </w:rPr>
        <w:t xml:space="preserve">الأطراف المتعاقدة الأكثر تعييناً: الأطراف المتعاقدة العشرون الأكثر تعييناً في الطلبات الدولية في عام </w:t>
      </w:r>
      <w:r>
        <w:rPr>
          <w:rFonts w:hint="cs"/>
          <w:rtl/>
        </w:rPr>
        <w:t>2019</w:t>
      </w:r>
      <w:r w:rsidR="007D6325">
        <w:rPr>
          <w:rFonts w:hint="cs"/>
          <w:rtl/>
        </w:rPr>
        <w:t>؛</w:t>
      </w:r>
    </w:p>
    <w:p w:rsidR="00C61C20" w:rsidRDefault="007D6325" w:rsidP="001272D5">
      <w:pPr>
        <w:pStyle w:val="ONUMA"/>
        <w:numPr>
          <w:ilvl w:val="0"/>
          <w:numId w:val="45"/>
        </w:numPr>
      </w:pPr>
      <w:r>
        <w:rPr>
          <w:rFonts w:hint="cs"/>
          <w:rtl/>
        </w:rPr>
        <w:t>و</w:t>
      </w:r>
      <w:r w:rsidR="00C61C20">
        <w:rPr>
          <w:rtl/>
        </w:rPr>
        <w:t xml:space="preserve">المستخدمون الناشطون في نظام لاهاي: بلدان المنشأ العشرون الأولى </w:t>
      </w:r>
      <w:r w:rsidR="001272D5">
        <w:rPr>
          <w:rFonts w:hint="cs"/>
          <w:rtl/>
        </w:rPr>
        <w:t>التي أودعت فيها معظم</w:t>
      </w:r>
      <w:r w:rsidR="00C61C20">
        <w:rPr>
          <w:rtl/>
        </w:rPr>
        <w:t xml:space="preserve"> </w:t>
      </w:r>
      <w:r w:rsidR="001272D5">
        <w:rPr>
          <w:rFonts w:hint="cs"/>
          <w:rtl/>
        </w:rPr>
        <w:t>الطلبات</w:t>
      </w:r>
      <w:r w:rsidR="00C61C20">
        <w:rPr>
          <w:rtl/>
        </w:rPr>
        <w:t xml:space="preserve"> الدولية في عام </w:t>
      </w:r>
      <w:r w:rsidR="00C61C20">
        <w:rPr>
          <w:rFonts w:hint="cs"/>
          <w:rtl/>
        </w:rPr>
        <w:t>2019</w:t>
      </w:r>
      <w:r>
        <w:rPr>
          <w:rFonts w:hint="cs"/>
          <w:rtl/>
        </w:rPr>
        <w:t>؛</w:t>
      </w:r>
    </w:p>
    <w:p w:rsidR="00A609D0" w:rsidRDefault="00C61C20" w:rsidP="001272D5">
      <w:pPr>
        <w:pStyle w:val="ONUMA"/>
        <w:numPr>
          <w:ilvl w:val="0"/>
          <w:numId w:val="45"/>
        </w:numPr>
      </w:pPr>
      <w:r>
        <w:rPr>
          <w:rtl/>
        </w:rPr>
        <w:t xml:space="preserve">البلدان التي تُستخدم فيها أنظمة التصاميم بنشاط: البلدان العشرون الأولى </w:t>
      </w:r>
      <w:r w:rsidR="001272D5">
        <w:rPr>
          <w:rFonts w:hint="cs"/>
          <w:rtl/>
        </w:rPr>
        <w:t>التي تسلمت معظم</w:t>
      </w:r>
      <w:r>
        <w:rPr>
          <w:rtl/>
        </w:rPr>
        <w:t xml:space="preserve"> طلبات التصاميم </w:t>
      </w:r>
      <w:r w:rsidR="001272D5">
        <w:rPr>
          <w:rFonts w:hint="cs"/>
          <w:rtl/>
        </w:rPr>
        <w:t>الدولية</w:t>
      </w:r>
      <w:r>
        <w:rPr>
          <w:rtl/>
        </w:rPr>
        <w:t xml:space="preserve"> في عام </w:t>
      </w:r>
      <w:r>
        <w:rPr>
          <w:rFonts w:hint="cs"/>
          <w:rtl/>
        </w:rPr>
        <w:t>2018</w:t>
      </w:r>
      <w:r>
        <w:rPr>
          <w:rtl/>
        </w:rPr>
        <w:t>.</w:t>
      </w:r>
    </w:p>
    <w:p w:rsidR="00A609D0" w:rsidRDefault="007D6325" w:rsidP="00D32D81">
      <w:pPr>
        <w:pStyle w:val="ONUMA"/>
      </w:pPr>
      <w:r>
        <w:rPr>
          <w:rFonts w:hint="cs"/>
          <w:rtl/>
        </w:rPr>
        <w:t>و</w:t>
      </w:r>
      <w:r w:rsidR="00A609D0">
        <w:rPr>
          <w:rtl/>
        </w:rPr>
        <w:t xml:space="preserve">اتضح أنه من بين 33 </w:t>
      </w:r>
      <w:r w:rsidR="00587A52">
        <w:rPr>
          <w:rFonts w:hint="cs"/>
          <w:rtl/>
        </w:rPr>
        <w:t>بلدا</w:t>
      </w:r>
      <w:r w:rsidR="00A609D0">
        <w:rPr>
          <w:rtl/>
        </w:rPr>
        <w:t xml:space="preserve">، </w:t>
      </w:r>
      <w:r w:rsidR="00587A52">
        <w:rPr>
          <w:rFonts w:hint="cs"/>
          <w:rtl/>
        </w:rPr>
        <w:t xml:space="preserve">يوجد لدى </w:t>
      </w:r>
      <w:r w:rsidR="00A609D0">
        <w:rPr>
          <w:rtl/>
        </w:rPr>
        <w:t xml:space="preserve">18 </w:t>
      </w:r>
      <w:r w:rsidR="001272D5">
        <w:rPr>
          <w:rFonts w:hint="cs"/>
          <w:rtl/>
        </w:rPr>
        <w:t>بلدا</w:t>
      </w:r>
      <w:r w:rsidR="008171AD">
        <w:rPr>
          <w:rStyle w:val="FootnoteReference"/>
          <w:rtl/>
        </w:rPr>
        <w:footnoteReference w:id="10"/>
      </w:r>
      <w:r w:rsidR="00A609D0">
        <w:rPr>
          <w:rtl/>
        </w:rPr>
        <w:t xml:space="preserve"> هيكل رسوم مماثل لنظام لاهاي، مما يعني أنه </w:t>
      </w:r>
      <w:r w:rsidR="009B3464" w:rsidRPr="009B3464">
        <w:rPr>
          <w:rtl/>
        </w:rPr>
        <w:t xml:space="preserve">تُفرض رسوم </w:t>
      </w:r>
      <w:r w:rsidR="001272D5">
        <w:rPr>
          <w:rFonts w:hint="cs"/>
          <w:rtl/>
        </w:rPr>
        <w:t>عن</w:t>
      </w:r>
      <w:r w:rsidR="009B3464" w:rsidRPr="009B3464">
        <w:rPr>
          <w:rtl/>
        </w:rPr>
        <w:t xml:space="preserve"> كل </w:t>
      </w:r>
      <w:r w:rsidR="009B3464">
        <w:rPr>
          <w:rFonts w:hint="cs"/>
          <w:rtl/>
        </w:rPr>
        <w:t>تصميم</w:t>
      </w:r>
      <w:r w:rsidR="009B3464" w:rsidRPr="009B3464">
        <w:rPr>
          <w:rtl/>
        </w:rPr>
        <w:t xml:space="preserve"> </w:t>
      </w:r>
      <w:r w:rsidR="009B3464">
        <w:rPr>
          <w:rFonts w:hint="cs"/>
          <w:rtl/>
        </w:rPr>
        <w:t>عند تجديد</w:t>
      </w:r>
      <w:r w:rsidR="004209B9">
        <w:rPr>
          <w:rFonts w:hint="cs"/>
          <w:rtl/>
        </w:rPr>
        <w:t xml:space="preserve"> تسجيله</w:t>
      </w:r>
      <w:r w:rsidR="00DC67E1">
        <w:rPr>
          <w:rStyle w:val="FootnoteReference"/>
          <w:rtl/>
        </w:rPr>
        <w:footnoteReference w:id="11"/>
      </w:r>
      <w:r w:rsidR="009B3464" w:rsidRPr="009B3464">
        <w:rPr>
          <w:rtl/>
        </w:rPr>
        <w:t xml:space="preserve"> </w:t>
      </w:r>
      <w:r w:rsidR="00A609D0">
        <w:rPr>
          <w:rtl/>
        </w:rPr>
        <w:t xml:space="preserve">بالنسبة للتصاميم التي </w:t>
      </w:r>
      <w:r w:rsidR="009B3464">
        <w:rPr>
          <w:rFonts w:hint="cs"/>
          <w:rtl/>
        </w:rPr>
        <w:t>أودعت</w:t>
      </w:r>
      <w:r w:rsidR="00A609D0">
        <w:rPr>
          <w:rtl/>
        </w:rPr>
        <w:t xml:space="preserve"> معًا وقت </w:t>
      </w:r>
      <w:r w:rsidR="009B3464">
        <w:rPr>
          <w:rFonts w:hint="cs"/>
          <w:rtl/>
        </w:rPr>
        <w:t>تقديم</w:t>
      </w:r>
      <w:r w:rsidR="00A609D0">
        <w:rPr>
          <w:rtl/>
        </w:rPr>
        <w:t xml:space="preserve"> الطلب. </w:t>
      </w:r>
      <w:r w:rsidR="009B3464">
        <w:rPr>
          <w:rFonts w:hint="cs"/>
          <w:rtl/>
        </w:rPr>
        <w:t>وتُفرض في</w:t>
      </w:r>
      <w:r w:rsidR="00A609D0">
        <w:rPr>
          <w:rtl/>
        </w:rPr>
        <w:t xml:space="preserve"> 11 من تلك </w:t>
      </w:r>
      <w:r w:rsidR="009B3464">
        <w:rPr>
          <w:rFonts w:hint="cs"/>
          <w:rtl/>
        </w:rPr>
        <w:t xml:space="preserve">البلدان </w:t>
      </w:r>
      <w:r w:rsidR="00D32D81">
        <w:rPr>
          <w:rFonts w:hint="cs"/>
          <w:rtl/>
        </w:rPr>
        <w:t>الرسوم نفسها</w:t>
      </w:r>
      <w:r w:rsidR="00D32D81">
        <w:rPr>
          <w:rtl/>
        </w:rPr>
        <w:t xml:space="preserve"> ع</w:t>
      </w:r>
      <w:r w:rsidR="00D32D81">
        <w:rPr>
          <w:rFonts w:hint="cs"/>
          <w:rtl/>
        </w:rPr>
        <w:t>ن</w:t>
      </w:r>
      <w:r w:rsidR="00A609D0">
        <w:rPr>
          <w:rtl/>
        </w:rPr>
        <w:t xml:space="preserve"> كل تصميم</w:t>
      </w:r>
      <w:r w:rsidR="009B3464">
        <w:rPr>
          <w:rFonts w:hint="cs"/>
          <w:rtl/>
        </w:rPr>
        <w:t>،</w:t>
      </w:r>
      <w:r w:rsidR="00A609D0">
        <w:rPr>
          <w:rtl/>
        </w:rPr>
        <w:t xml:space="preserve"> بينما </w:t>
      </w:r>
      <w:r w:rsidR="009B3464" w:rsidRPr="009B3464">
        <w:rPr>
          <w:rtl/>
        </w:rPr>
        <w:t xml:space="preserve">تظل رسوم كل تصميم إضافي كما هي </w:t>
      </w:r>
      <w:r w:rsidR="00A609D0">
        <w:rPr>
          <w:rtl/>
        </w:rPr>
        <w:t xml:space="preserve">في </w:t>
      </w:r>
      <w:r w:rsidR="009B3464">
        <w:rPr>
          <w:rFonts w:hint="cs"/>
          <w:rtl/>
        </w:rPr>
        <w:t>البلدان</w:t>
      </w:r>
      <w:r w:rsidR="00A609D0">
        <w:rPr>
          <w:rtl/>
        </w:rPr>
        <w:t xml:space="preserve"> السبع الأخرى، ولكنها أقل من الرسوم الخاصة بالتصميم الأول (كما هو الحال تمامًا </w:t>
      </w:r>
      <w:r w:rsidR="009B3464">
        <w:rPr>
          <w:rFonts w:hint="cs"/>
          <w:rtl/>
        </w:rPr>
        <w:t>بالنسبة</w:t>
      </w:r>
      <w:r w:rsidR="00A609D0">
        <w:rPr>
          <w:rtl/>
        </w:rPr>
        <w:t xml:space="preserve"> </w:t>
      </w:r>
      <w:r w:rsidR="009B3464">
        <w:rPr>
          <w:rFonts w:hint="cs"/>
          <w:rtl/>
        </w:rPr>
        <w:t>ل</w:t>
      </w:r>
      <w:r w:rsidR="00A609D0">
        <w:rPr>
          <w:rtl/>
        </w:rPr>
        <w:t xml:space="preserve">نظام لاهاي). </w:t>
      </w:r>
      <w:r w:rsidR="00000E9F">
        <w:rPr>
          <w:rFonts w:hint="cs"/>
          <w:rtl/>
        </w:rPr>
        <w:t>و</w:t>
      </w:r>
      <w:r w:rsidR="00A609D0">
        <w:rPr>
          <w:rtl/>
        </w:rPr>
        <w:t xml:space="preserve">يوضح الرسم البياني أدناه </w:t>
      </w:r>
      <w:r w:rsidR="00000E9F">
        <w:rPr>
          <w:rFonts w:hint="cs"/>
          <w:rtl/>
        </w:rPr>
        <w:t>تلك</w:t>
      </w:r>
      <w:r w:rsidR="00A609D0">
        <w:rPr>
          <w:rtl/>
        </w:rPr>
        <w:t xml:space="preserve"> النتائج:</w:t>
      </w:r>
    </w:p>
    <w:p w:rsidR="00A609D0" w:rsidRDefault="002A0DED" w:rsidP="00A054AA">
      <w:pPr>
        <w:pStyle w:val="ONUMA"/>
        <w:keepNext/>
        <w:numPr>
          <w:ilvl w:val="0"/>
          <w:numId w:val="0"/>
        </w:numPr>
        <w:jc w:val="center"/>
        <w:rPr>
          <w:rtl/>
        </w:rPr>
      </w:pPr>
      <w:r>
        <w:rPr>
          <w:rFonts w:hint="cs"/>
          <w:rtl/>
        </w:rPr>
        <w:lastRenderedPageBreak/>
        <w:t xml:space="preserve">نسبة </w:t>
      </w:r>
      <w:r w:rsidR="00A609D0">
        <w:rPr>
          <w:rtl/>
        </w:rPr>
        <w:t>رسو</w:t>
      </w:r>
      <w:r w:rsidR="00D32D81">
        <w:rPr>
          <w:rtl/>
        </w:rPr>
        <w:t xml:space="preserve">م التجديد </w:t>
      </w:r>
      <w:r w:rsidR="00D32D81">
        <w:rPr>
          <w:rFonts w:hint="cs"/>
          <w:rtl/>
        </w:rPr>
        <w:t xml:space="preserve">عن </w:t>
      </w:r>
      <w:r w:rsidR="00A609D0">
        <w:rPr>
          <w:rtl/>
        </w:rPr>
        <w:t xml:space="preserve">كل تصميم إضافي </w:t>
      </w:r>
      <w:r w:rsidR="00A054AA">
        <w:rPr>
          <w:rFonts w:hint="cs"/>
          <w:rtl/>
        </w:rPr>
        <w:t>من</w:t>
      </w:r>
      <w:r w:rsidR="00D32D81">
        <w:rPr>
          <w:rFonts w:hint="cs"/>
          <w:rtl/>
        </w:rPr>
        <w:t xml:space="preserve"> رسوم تجديد </w:t>
      </w:r>
      <w:r w:rsidR="00A609D0">
        <w:rPr>
          <w:rtl/>
        </w:rPr>
        <w:t>التصميم الأول</w:t>
      </w:r>
    </w:p>
    <w:p w:rsidR="00C91E81" w:rsidRPr="00D85920" w:rsidRDefault="00A054AA" w:rsidP="00A054AA">
      <w:pPr>
        <w:jc w:val="center"/>
        <w:rPr>
          <w:rtl/>
          <w:lang w:eastAsia="zh-CN"/>
        </w:rPr>
      </w:pPr>
      <w:r>
        <w:rPr>
          <w:noProof/>
        </w:rPr>
        <w:drawing>
          <wp:inline distT="0" distB="0" distL="0" distR="0" wp14:anchorId="26B7AC29">
            <wp:extent cx="5714478" cy="254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98" cy="255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E81" w:rsidRDefault="00F12F31" w:rsidP="007D0858">
      <w:pPr>
        <w:pStyle w:val="ONUMA"/>
      </w:pPr>
      <w:r>
        <w:rPr>
          <w:rFonts w:hint="cs"/>
          <w:rtl/>
        </w:rPr>
        <w:t>و</w:t>
      </w:r>
      <w:r w:rsidR="00C91E81">
        <w:rPr>
          <w:rtl/>
        </w:rPr>
        <w:t xml:space="preserve">بموجب نظام لاهاي، </w:t>
      </w:r>
      <w:r w:rsidR="002A0DED">
        <w:rPr>
          <w:rFonts w:hint="cs"/>
          <w:rtl/>
        </w:rPr>
        <w:t xml:space="preserve">يساوي مبلغ </w:t>
      </w:r>
      <w:r w:rsidR="00C91E81">
        <w:rPr>
          <w:rFonts w:hint="cs"/>
          <w:rtl/>
        </w:rPr>
        <w:t>رسم</w:t>
      </w:r>
      <w:r w:rsidR="002A0DED">
        <w:rPr>
          <w:rtl/>
        </w:rPr>
        <w:t xml:space="preserve"> التجديد الأساسي </w:t>
      </w:r>
      <w:r w:rsidR="002A0DED">
        <w:rPr>
          <w:rFonts w:hint="cs"/>
          <w:rtl/>
        </w:rPr>
        <w:t xml:space="preserve">عن </w:t>
      </w:r>
      <w:r w:rsidR="00C91E81">
        <w:rPr>
          <w:rtl/>
        </w:rPr>
        <w:t>تصميم الأول</w:t>
      </w:r>
      <w:r>
        <w:rPr>
          <w:rFonts w:hint="cs"/>
          <w:rtl/>
        </w:rPr>
        <w:t xml:space="preserve"> </w:t>
      </w:r>
      <w:r w:rsidR="00C91E81">
        <w:rPr>
          <w:rFonts w:hint="cs"/>
          <w:rtl/>
        </w:rPr>
        <w:t>200</w:t>
      </w:r>
      <w:r w:rsidR="00C91E81">
        <w:rPr>
          <w:rtl/>
        </w:rPr>
        <w:t xml:space="preserve"> فرنك سويسري و</w:t>
      </w:r>
      <w:r w:rsidR="002A0DED">
        <w:rPr>
          <w:rFonts w:hint="cs"/>
          <w:rtl/>
        </w:rPr>
        <w:t xml:space="preserve">يساوي مبلغ رسم التجديد عن </w:t>
      </w:r>
      <w:r w:rsidR="00C91E81">
        <w:rPr>
          <w:rtl/>
        </w:rPr>
        <w:t>كل تصميم إضافي وارد في التسجيل الدولي</w:t>
      </w:r>
      <w:r>
        <w:rPr>
          <w:rFonts w:hint="cs"/>
          <w:rtl/>
        </w:rPr>
        <w:t xml:space="preserve"> </w:t>
      </w:r>
      <w:r w:rsidR="002A0DED">
        <w:rPr>
          <w:rtl/>
        </w:rPr>
        <w:t>نفس</w:t>
      </w:r>
      <w:r w:rsidR="002A0DED">
        <w:rPr>
          <w:rFonts w:hint="cs"/>
          <w:rtl/>
        </w:rPr>
        <w:t>ه</w:t>
      </w:r>
      <w:r w:rsidR="002A0DED">
        <w:rPr>
          <w:rtl/>
        </w:rPr>
        <w:t xml:space="preserve"> </w:t>
      </w:r>
      <w:r w:rsidR="00C91E81">
        <w:rPr>
          <w:rtl/>
        </w:rPr>
        <w:t>17 فرنك</w:t>
      </w:r>
      <w:r w:rsidR="002A0DED">
        <w:rPr>
          <w:rFonts w:hint="cs"/>
          <w:rtl/>
        </w:rPr>
        <w:t>ا</w:t>
      </w:r>
      <w:r w:rsidR="00C91E81">
        <w:rPr>
          <w:rtl/>
        </w:rPr>
        <w:t xml:space="preserve"> سويسري</w:t>
      </w:r>
      <w:r w:rsidR="002A0DED">
        <w:rPr>
          <w:rFonts w:hint="cs"/>
          <w:rtl/>
        </w:rPr>
        <w:t>ا</w:t>
      </w:r>
      <w:r w:rsidR="002A0DED">
        <w:rPr>
          <w:rtl/>
        </w:rPr>
        <w:t xml:space="preserve"> </w:t>
      </w:r>
      <w:r w:rsidR="002A0DED">
        <w:rPr>
          <w:rFonts w:hint="cs"/>
          <w:rtl/>
        </w:rPr>
        <w:t xml:space="preserve">عن </w:t>
      </w:r>
      <w:r w:rsidR="00C91E81">
        <w:rPr>
          <w:rtl/>
        </w:rPr>
        <w:t xml:space="preserve">كل تصميم. </w:t>
      </w:r>
      <w:r w:rsidR="00C91E81">
        <w:rPr>
          <w:rFonts w:hint="cs"/>
          <w:rtl/>
        </w:rPr>
        <w:t>و</w:t>
      </w:r>
      <w:r w:rsidR="002A0DED">
        <w:rPr>
          <w:rFonts w:hint="cs"/>
          <w:rtl/>
        </w:rPr>
        <w:t xml:space="preserve">ذلك </w:t>
      </w:r>
      <w:r w:rsidR="002A0DED">
        <w:rPr>
          <w:rtl/>
        </w:rPr>
        <w:t xml:space="preserve">يعني أن </w:t>
      </w:r>
      <w:r w:rsidR="002A0DED">
        <w:rPr>
          <w:rFonts w:hint="cs"/>
          <w:rtl/>
        </w:rPr>
        <w:t xml:space="preserve">نسبة </w:t>
      </w:r>
      <w:r w:rsidR="002A0DED">
        <w:rPr>
          <w:rtl/>
        </w:rPr>
        <w:t>رس</w:t>
      </w:r>
      <w:r w:rsidR="00C91E81">
        <w:rPr>
          <w:rtl/>
        </w:rPr>
        <w:t xml:space="preserve">م التجديد </w:t>
      </w:r>
      <w:r w:rsidR="002A0DED">
        <w:rPr>
          <w:rFonts w:hint="cs"/>
          <w:rtl/>
        </w:rPr>
        <w:t xml:space="preserve">عن </w:t>
      </w:r>
      <w:r w:rsidR="00C91E81">
        <w:rPr>
          <w:rtl/>
        </w:rPr>
        <w:t>كل تصميم</w:t>
      </w:r>
      <w:r w:rsidR="002A0DED">
        <w:rPr>
          <w:rtl/>
        </w:rPr>
        <w:t xml:space="preserve"> إضافي </w:t>
      </w:r>
      <w:r w:rsidR="002A0DED">
        <w:rPr>
          <w:rFonts w:hint="cs"/>
          <w:rtl/>
        </w:rPr>
        <w:t xml:space="preserve">من رسم تجديد </w:t>
      </w:r>
      <w:r w:rsidR="002A0DED">
        <w:rPr>
          <w:rtl/>
        </w:rPr>
        <w:t>التصميم الأول ه</w:t>
      </w:r>
      <w:r w:rsidR="002A0DED">
        <w:rPr>
          <w:rFonts w:hint="cs"/>
          <w:rtl/>
        </w:rPr>
        <w:t>ي</w:t>
      </w:r>
      <w:r w:rsidR="00C91E81">
        <w:rPr>
          <w:rtl/>
        </w:rPr>
        <w:t xml:space="preserve"> 8.5 بالمائة.</w:t>
      </w:r>
    </w:p>
    <w:p w:rsidR="00073E15" w:rsidRDefault="00C91E81" w:rsidP="007D0858">
      <w:pPr>
        <w:pStyle w:val="ONUMA"/>
        <w:rPr>
          <w:rtl/>
        </w:rPr>
      </w:pPr>
      <w:r>
        <w:rPr>
          <w:rtl/>
        </w:rPr>
        <w:t xml:space="preserve">وبناءً على ذلك، </w:t>
      </w:r>
      <w:r w:rsidR="007D0858">
        <w:rPr>
          <w:rFonts w:hint="cs"/>
          <w:rtl/>
        </w:rPr>
        <w:t>قارن</w:t>
      </w:r>
      <w:r>
        <w:rPr>
          <w:rtl/>
        </w:rPr>
        <w:t xml:space="preserve"> التحليل </w:t>
      </w:r>
      <w:r w:rsidR="007D0858">
        <w:rPr>
          <w:rFonts w:hint="cs"/>
          <w:rtl/>
        </w:rPr>
        <w:t>النسبة</w:t>
      </w:r>
      <w:r>
        <w:rPr>
          <w:rtl/>
        </w:rPr>
        <w:t xml:space="preserve"> </w:t>
      </w:r>
      <w:r w:rsidR="007D0858">
        <w:rPr>
          <w:rFonts w:hint="cs"/>
          <w:rtl/>
        </w:rPr>
        <w:t>المطبقة</w:t>
      </w:r>
      <w:r>
        <w:rPr>
          <w:rtl/>
        </w:rPr>
        <w:t xml:space="preserve"> على كل تصميم إضافي في تلك </w:t>
      </w:r>
      <w:r>
        <w:rPr>
          <w:rFonts w:hint="cs"/>
          <w:rtl/>
        </w:rPr>
        <w:t>البلدان</w:t>
      </w:r>
      <w:r w:rsidR="007D0858">
        <w:rPr>
          <w:rtl/>
        </w:rPr>
        <w:t xml:space="preserve"> السبع </w:t>
      </w:r>
      <w:r w:rsidR="007D0858">
        <w:rPr>
          <w:rFonts w:hint="cs"/>
          <w:rtl/>
        </w:rPr>
        <w:t xml:space="preserve">التي لها </w:t>
      </w:r>
      <w:r>
        <w:rPr>
          <w:rtl/>
        </w:rPr>
        <w:t xml:space="preserve">هيكل رسوم مشابه لذلك </w:t>
      </w:r>
      <w:r w:rsidR="00CC0FE2">
        <w:rPr>
          <w:rFonts w:hint="cs"/>
          <w:rtl/>
        </w:rPr>
        <w:t>المفروض</w:t>
      </w:r>
      <w:r>
        <w:rPr>
          <w:rFonts w:hint="cs"/>
          <w:rtl/>
        </w:rPr>
        <w:t xml:space="preserve"> بموجب</w:t>
      </w:r>
      <w:r>
        <w:rPr>
          <w:rtl/>
        </w:rPr>
        <w:t xml:space="preserve"> نظام لاهاي، </w:t>
      </w:r>
      <w:r w:rsidR="007D0858">
        <w:rPr>
          <w:rFonts w:hint="cs"/>
          <w:rtl/>
        </w:rPr>
        <w:t>وخلص إلى</w:t>
      </w:r>
      <w:r>
        <w:rPr>
          <w:rtl/>
        </w:rPr>
        <w:t xml:space="preserve"> أن متوسط </w:t>
      </w:r>
      <w:r w:rsidR="007D0858">
        <w:rPr>
          <w:rFonts w:hint="cs"/>
          <w:rtl/>
        </w:rPr>
        <w:t>النسبة</w:t>
      </w:r>
      <w:r>
        <w:rPr>
          <w:rtl/>
        </w:rPr>
        <w:t xml:space="preserve"> هو 50.2 في المائة،</w:t>
      </w:r>
      <w:r w:rsidR="0029083E">
        <w:rPr>
          <w:rStyle w:val="FootnoteReference"/>
          <w:rtl/>
        </w:rPr>
        <w:footnoteReference w:id="12"/>
      </w:r>
      <w:r>
        <w:rPr>
          <w:rtl/>
        </w:rPr>
        <w:t xml:space="preserve"> كما هو </w:t>
      </w:r>
      <w:r w:rsidR="0029083E">
        <w:rPr>
          <w:rFonts w:hint="cs"/>
          <w:rtl/>
        </w:rPr>
        <w:t>مبين</w:t>
      </w:r>
      <w:r>
        <w:rPr>
          <w:rtl/>
        </w:rPr>
        <w:t xml:space="preserve"> في الرسم البياني أدناه:</w:t>
      </w:r>
    </w:p>
    <w:p w:rsidR="00C91E81" w:rsidRDefault="00C91E81" w:rsidP="00B17AE7">
      <w:pPr>
        <w:pStyle w:val="ONUMA"/>
        <w:keepNext/>
        <w:numPr>
          <w:ilvl w:val="0"/>
          <w:numId w:val="0"/>
        </w:numPr>
        <w:jc w:val="center"/>
        <w:rPr>
          <w:rtl/>
        </w:rPr>
      </w:pPr>
      <w:r>
        <w:rPr>
          <w:rtl/>
        </w:rPr>
        <w:lastRenderedPageBreak/>
        <w:t xml:space="preserve">متوسط </w:t>
      </w:r>
      <w:r w:rsidR="00B17AE7">
        <w:rPr>
          <w:rFonts w:hint="cs"/>
          <w:rtl/>
        </w:rPr>
        <w:t>نسبة</w:t>
      </w:r>
      <w:r w:rsidR="00B17AE7">
        <w:rPr>
          <w:rtl/>
        </w:rPr>
        <w:t xml:space="preserve"> رسوم التجديد </w:t>
      </w:r>
      <w:r w:rsidR="00B17AE7">
        <w:rPr>
          <w:rFonts w:hint="cs"/>
          <w:rtl/>
        </w:rPr>
        <w:t xml:space="preserve">عن </w:t>
      </w:r>
      <w:r>
        <w:rPr>
          <w:rtl/>
        </w:rPr>
        <w:t>كل تصميم إضافي</w:t>
      </w:r>
    </w:p>
    <w:p w:rsidR="00073E15" w:rsidRDefault="00A054AA" w:rsidP="00CF7FEC">
      <w:pPr>
        <w:pStyle w:val="ONUMA"/>
        <w:numPr>
          <w:ilvl w:val="0"/>
          <w:numId w:val="0"/>
        </w:numPr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45CFA9E5">
            <wp:extent cx="4545957" cy="3543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01" cy="354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69E" w:rsidRPr="0059169E" w:rsidRDefault="00073E15" w:rsidP="0059169E">
      <w:pPr>
        <w:pStyle w:val="Heading2"/>
        <w:rPr>
          <w:rFonts w:eastAsia="SimSun"/>
          <w:rtl/>
          <w:lang w:eastAsia="zh-CN" w:bidi="ar-MA"/>
        </w:rPr>
      </w:pPr>
      <w:r>
        <w:rPr>
          <w:rFonts w:eastAsia="SimSun" w:hint="cs"/>
          <w:rtl/>
          <w:lang w:eastAsia="zh-CN" w:bidi="ar-MA"/>
        </w:rPr>
        <w:t>خامسا.</w:t>
      </w:r>
      <w:r>
        <w:rPr>
          <w:rFonts w:eastAsia="SimSun"/>
          <w:rtl/>
          <w:lang w:eastAsia="zh-CN" w:bidi="ar-MA"/>
        </w:rPr>
        <w:tab/>
      </w:r>
      <w:r>
        <w:rPr>
          <w:rFonts w:eastAsia="SimSun" w:hint="cs"/>
          <w:rtl/>
          <w:lang w:eastAsia="zh-CN" w:bidi="ar-MA"/>
        </w:rPr>
        <w:t>استنتاجات</w:t>
      </w:r>
    </w:p>
    <w:p w:rsidR="0059169E" w:rsidRDefault="0059169E" w:rsidP="00A054AA">
      <w:pPr>
        <w:pStyle w:val="ONUMA"/>
        <w:rPr>
          <w:lang w:bidi="ar-MA"/>
        </w:rPr>
      </w:pPr>
      <w:r>
        <w:rPr>
          <w:rtl/>
          <w:lang w:bidi="ar-MA"/>
        </w:rPr>
        <w:t xml:space="preserve">كما لاحظ الفريق العامل في دورته الثامنة، فإن </w:t>
      </w:r>
      <w:r w:rsidR="00B17AE7">
        <w:rPr>
          <w:rFonts w:hint="cs"/>
          <w:rtl/>
          <w:lang w:bidi="ar-MA"/>
        </w:rPr>
        <w:t>نسبة</w:t>
      </w:r>
      <w:r w:rsidR="00A054AA">
        <w:rPr>
          <w:rtl/>
          <w:lang w:bidi="ar-MA"/>
        </w:rPr>
        <w:t xml:space="preserve"> 8.5 في المائة </w:t>
      </w:r>
      <w:r w:rsidR="00A054AA">
        <w:rPr>
          <w:rFonts w:hint="cs"/>
          <w:rtl/>
          <w:lang w:bidi="ar-MA"/>
        </w:rPr>
        <w:t xml:space="preserve">عن </w:t>
      </w:r>
      <w:r>
        <w:rPr>
          <w:rtl/>
          <w:lang w:bidi="ar-MA"/>
        </w:rPr>
        <w:t xml:space="preserve">كل تصميم إضافي </w:t>
      </w:r>
      <w:r w:rsidR="00A054AA">
        <w:rPr>
          <w:rFonts w:hint="cs"/>
          <w:rtl/>
          <w:lang w:bidi="ar-MA"/>
        </w:rPr>
        <w:t>من</w:t>
      </w:r>
      <w:r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رسم</w:t>
      </w:r>
      <w:r w:rsidR="00A054AA">
        <w:rPr>
          <w:rtl/>
          <w:lang w:bidi="ar-MA"/>
        </w:rPr>
        <w:t xml:space="preserve"> التجديد الأساسي للتصميم الأول </w:t>
      </w:r>
      <w:r w:rsidR="00A054AA">
        <w:rPr>
          <w:rFonts w:hint="cs"/>
          <w:rtl/>
          <w:lang w:bidi="ar-MA"/>
        </w:rPr>
        <w:t>ت</w:t>
      </w:r>
      <w:r>
        <w:rPr>
          <w:rtl/>
          <w:lang w:bidi="ar-MA"/>
        </w:rPr>
        <w:t xml:space="preserve">بدو </w:t>
      </w:r>
      <w:r w:rsidR="00A054AA">
        <w:rPr>
          <w:rtl/>
          <w:lang w:bidi="ar-MA"/>
        </w:rPr>
        <w:t xml:space="preserve">أقل بكثير من </w:t>
      </w:r>
      <w:r w:rsidRPr="0059169E">
        <w:rPr>
          <w:rtl/>
          <w:lang w:bidi="ar-MA"/>
        </w:rPr>
        <w:t xml:space="preserve">متوسط </w:t>
      </w:r>
      <w:r w:rsidR="00A054AA">
        <w:rPr>
          <w:rFonts w:hint="cs"/>
          <w:rtl/>
          <w:lang w:bidi="ar-MA"/>
        </w:rPr>
        <w:t xml:space="preserve">النسبة </w:t>
      </w:r>
      <w:r w:rsidRPr="0059169E">
        <w:rPr>
          <w:rtl/>
          <w:lang w:bidi="ar-MA"/>
        </w:rPr>
        <w:t xml:space="preserve">السائد في </w:t>
      </w:r>
      <w:r w:rsidR="003B6EF5">
        <w:rPr>
          <w:rFonts w:hint="cs"/>
          <w:rtl/>
          <w:lang w:bidi="ar-MA"/>
        </w:rPr>
        <w:t>ال</w:t>
      </w:r>
      <w:r w:rsidRPr="0059169E">
        <w:rPr>
          <w:rtl/>
          <w:lang w:bidi="ar-MA"/>
        </w:rPr>
        <w:t>أنظمة</w:t>
      </w:r>
      <w:r w:rsidR="003B6EF5">
        <w:rPr>
          <w:rFonts w:hint="cs"/>
          <w:rtl/>
          <w:lang w:bidi="ar-MA"/>
        </w:rPr>
        <w:t xml:space="preserve"> الأخرى التي تقبل</w:t>
      </w:r>
      <w:r w:rsidRPr="0059169E">
        <w:rPr>
          <w:rtl/>
          <w:lang w:bidi="ar-MA"/>
        </w:rPr>
        <w:t xml:space="preserve"> التصاميم</w:t>
      </w:r>
      <w:r w:rsidR="003B6EF5">
        <w:rPr>
          <w:rFonts w:hint="cs"/>
          <w:rtl/>
          <w:lang w:bidi="ar-MA"/>
        </w:rPr>
        <w:t xml:space="preserve"> المتعددة</w:t>
      </w:r>
      <w:r w:rsidRPr="0059169E">
        <w:rPr>
          <w:rtl/>
          <w:lang w:bidi="ar-MA"/>
        </w:rPr>
        <w:t xml:space="preserve"> </w:t>
      </w:r>
      <w:r w:rsidR="003B6EF5">
        <w:rPr>
          <w:rFonts w:hint="cs"/>
          <w:rtl/>
          <w:lang w:bidi="ar-MA"/>
        </w:rPr>
        <w:t>و</w:t>
      </w:r>
      <w:r>
        <w:rPr>
          <w:rFonts w:hint="cs"/>
          <w:rtl/>
          <w:lang w:bidi="ar-MA"/>
        </w:rPr>
        <w:t>ا</w:t>
      </w:r>
      <w:r w:rsidRPr="0059169E">
        <w:rPr>
          <w:rtl/>
          <w:lang w:bidi="ar-MA"/>
        </w:rPr>
        <w:t>لتي لها</w:t>
      </w:r>
      <w:r w:rsidR="00B17AE7">
        <w:rPr>
          <w:rFonts w:hint="cs"/>
          <w:rtl/>
          <w:lang w:bidi="ar-MA"/>
        </w:rPr>
        <w:t>،</w:t>
      </w:r>
      <w:r w:rsidRPr="0059169E">
        <w:rPr>
          <w:rtl/>
          <w:lang w:bidi="ar-MA"/>
        </w:rPr>
        <w:t xml:space="preserve"> </w:t>
      </w:r>
      <w:r w:rsidR="00B17AE7">
        <w:rPr>
          <w:rFonts w:hint="cs"/>
          <w:rtl/>
          <w:lang w:bidi="ar-MA"/>
        </w:rPr>
        <w:t xml:space="preserve">فيما يخص رسوم </w:t>
      </w:r>
      <w:r w:rsidR="00B17AE7" w:rsidRPr="0059169E">
        <w:rPr>
          <w:rtl/>
          <w:lang w:bidi="ar-MA"/>
        </w:rPr>
        <w:t>التجديد</w:t>
      </w:r>
      <w:r w:rsidR="00B17AE7">
        <w:rPr>
          <w:rFonts w:hint="cs"/>
          <w:rtl/>
          <w:lang w:bidi="ar-MA"/>
        </w:rPr>
        <w:t>،</w:t>
      </w:r>
      <w:r w:rsidR="00B17AE7" w:rsidRPr="0059169E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هيكل</w:t>
      </w:r>
      <w:r w:rsidR="00B17AE7">
        <w:rPr>
          <w:rFonts w:hint="cs"/>
          <w:rtl/>
          <w:lang w:bidi="ar-MA"/>
        </w:rPr>
        <w:t xml:space="preserve"> مماثل تماما لهيكل</w:t>
      </w:r>
      <w:r w:rsidRPr="0059169E">
        <w:rPr>
          <w:rtl/>
          <w:lang w:bidi="ar-MA"/>
        </w:rPr>
        <w:t xml:space="preserve"> نظام لاهاي.</w:t>
      </w:r>
    </w:p>
    <w:p w:rsidR="0059169E" w:rsidRDefault="00B17AE7" w:rsidP="00B17AE7">
      <w:pPr>
        <w:pStyle w:val="ONUMA"/>
        <w:rPr>
          <w:lang w:bidi="ar-MA"/>
        </w:rPr>
      </w:pPr>
      <w:r>
        <w:rPr>
          <w:rFonts w:hint="cs"/>
          <w:rtl/>
          <w:lang w:bidi="ar-MA"/>
        </w:rPr>
        <w:t>وسيواصل ا</w:t>
      </w:r>
      <w:r w:rsidRPr="00EB4AFB">
        <w:rPr>
          <w:rtl/>
          <w:lang w:bidi="ar-MA"/>
        </w:rPr>
        <w:t>لمكتب الدولي</w:t>
      </w:r>
      <w:r>
        <w:rPr>
          <w:rFonts w:hint="cs"/>
          <w:rtl/>
          <w:lang w:bidi="ar-MA"/>
        </w:rPr>
        <w:t xml:space="preserve">، بموجب </w:t>
      </w:r>
      <w:r w:rsidR="00932AF3">
        <w:rPr>
          <w:rFonts w:hint="cs"/>
          <w:rtl/>
          <w:lang w:bidi="ar-MA"/>
        </w:rPr>
        <w:t>الولاية</w:t>
      </w:r>
      <w:r w:rsidR="0059169E">
        <w:rPr>
          <w:rtl/>
          <w:lang w:bidi="ar-MA"/>
        </w:rPr>
        <w:t xml:space="preserve"> </w:t>
      </w:r>
      <w:r w:rsidR="00932AF3">
        <w:rPr>
          <w:rFonts w:hint="cs"/>
          <w:rtl/>
          <w:lang w:bidi="ar-MA"/>
        </w:rPr>
        <w:t>التي أسندها</w:t>
      </w:r>
      <w:r w:rsidR="0059169E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إليه </w:t>
      </w:r>
      <w:r w:rsidR="00932AF3">
        <w:rPr>
          <w:rFonts w:hint="cs"/>
          <w:rtl/>
          <w:lang w:bidi="ar-MA"/>
        </w:rPr>
        <w:t>الفريق</w:t>
      </w:r>
      <w:r w:rsidR="0059169E">
        <w:rPr>
          <w:rtl/>
          <w:lang w:bidi="ar-MA"/>
        </w:rPr>
        <w:t xml:space="preserve"> </w:t>
      </w:r>
      <w:r w:rsidR="00932AF3">
        <w:rPr>
          <w:rFonts w:hint="cs"/>
          <w:rtl/>
          <w:lang w:bidi="ar-MA"/>
        </w:rPr>
        <w:t>العامل</w:t>
      </w:r>
      <w:r w:rsidR="00EB4AFB">
        <w:rPr>
          <w:rFonts w:hint="cs"/>
          <w:rtl/>
          <w:lang w:bidi="ar-MA"/>
        </w:rPr>
        <w:t xml:space="preserve">، </w:t>
      </w:r>
      <w:r w:rsidR="0059169E">
        <w:rPr>
          <w:rtl/>
          <w:lang w:bidi="ar-MA"/>
        </w:rPr>
        <w:t xml:space="preserve">هذه الدراسة بهدف اقتراح </w:t>
      </w:r>
      <w:r>
        <w:rPr>
          <w:rFonts w:hint="cs"/>
          <w:rtl/>
          <w:lang w:bidi="ar-MA"/>
        </w:rPr>
        <w:t>زيادة</w:t>
      </w:r>
      <w:r>
        <w:rPr>
          <w:rtl/>
          <w:lang w:bidi="ar-MA"/>
        </w:rPr>
        <w:t xml:space="preserve"> محتملة في مبلغ رسم التجديد الأساسي </w:t>
      </w:r>
      <w:r>
        <w:rPr>
          <w:rFonts w:hint="cs"/>
          <w:rtl/>
          <w:lang w:bidi="ar-MA"/>
        </w:rPr>
        <w:t xml:space="preserve">عن </w:t>
      </w:r>
      <w:r w:rsidR="0059169E">
        <w:rPr>
          <w:rtl/>
          <w:lang w:bidi="ar-MA"/>
        </w:rPr>
        <w:t>كل تصميم إضافي، على أن تتم مناقشتها في دورة مقبلة.</w:t>
      </w:r>
    </w:p>
    <w:p w:rsidR="0059169E" w:rsidRPr="0059169E" w:rsidRDefault="00EB4AFB" w:rsidP="00A054AA">
      <w:pPr>
        <w:pStyle w:val="Endofdocument-Annex"/>
        <w:spacing w:before="480"/>
        <w:ind w:left="5530"/>
        <w:rPr>
          <w:rtl/>
          <w:lang w:bidi="ar-MA"/>
        </w:rPr>
      </w:pPr>
      <w:r>
        <w:rPr>
          <w:rFonts w:hint="cs"/>
          <w:rtl/>
          <w:lang w:bidi="ar-MA"/>
        </w:rPr>
        <w:t>[نهاية الوثيقة]</w:t>
      </w:r>
    </w:p>
    <w:sectPr w:rsidR="0059169E" w:rsidRPr="0059169E" w:rsidSect="00EB7752">
      <w:headerReference w:type="defaul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33" w:rsidRDefault="00905E33">
      <w:r>
        <w:separator/>
      </w:r>
    </w:p>
  </w:endnote>
  <w:endnote w:type="continuationSeparator" w:id="0">
    <w:p w:rsidR="00905E33" w:rsidRDefault="0090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33" w:rsidRDefault="00905E33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05E33" w:rsidRDefault="00905E33" w:rsidP="009622BF">
      <w:r>
        <w:separator/>
      </w:r>
    </w:p>
  </w:footnote>
  <w:footnote w:id="1">
    <w:p w:rsidR="00CB1227" w:rsidRDefault="00CB1227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ارجع إلى الفقرة 27 من الوثيقة </w:t>
      </w:r>
      <w:r w:rsidRPr="00CB1227">
        <w:t>H/LD/WG/8/8</w:t>
      </w:r>
      <w:r>
        <w:rPr>
          <w:rFonts w:hint="cs"/>
          <w:rtl/>
        </w:rPr>
        <w:t xml:space="preserve"> </w:t>
      </w:r>
      <w:r w:rsidR="004B35B7">
        <w:rPr>
          <w:rFonts w:hint="cs"/>
          <w:rtl/>
          <w:lang w:bidi="ar-MA"/>
        </w:rPr>
        <w:t xml:space="preserve">المعنونة </w:t>
      </w:r>
      <w:r>
        <w:rPr>
          <w:rFonts w:hint="cs"/>
          <w:rtl/>
        </w:rPr>
        <w:t>"ملخص الرئيس".</w:t>
      </w:r>
    </w:p>
  </w:footnote>
  <w:footnote w:id="2">
    <w:p w:rsidR="003A0693" w:rsidRDefault="003A0693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3A0693">
        <w:rPr>
          <w:rtl/>
        </w:rPr>
        <w:t xml:space="preserve">حسب التقرير الشهري الداخلي الذي يقدمه قسم </w:t>
      </w:r>
      <w:r>
        <w:rPr>
          <w:rFonts w:hint="cs"/>
          <w:rtl/>
        </w:rPr>
        <w:t>الإيرادات</w:t>
      </w:r>
      <w:r w:rsidRPr="003A0693">
        <w:rPr>
          <w:rtl/>
        </w:rPr>
        <w:t xml:space="preserve"> </w:t>
      </w:r>
      <w:r w:rsidR="00D058B7">
        <w:rPr>
          <w:rFonts w:hint="cs"/>
          <w:rtl/>
        </w:rPr>
        <w:t>التابع ل</w:t>
      </w:r>
      <w:r>
        <w:rPr>
          <w:rFonts w:hint="cs"/>
          <w:rtl/>
        </w:rPr>
        <w:t>شعبة</w:t>
      </w:r>
      <w:r w:rsidRPr="003A0693">
        <w:rPr>
          <w:rtl/>
        </w:rPr>
        <w:t xml:space="preserve"> الشؤون المالية.</w:t>
      </w:r>
    </w:p>
  </w:footnote>
  <w:footnote w:id="3">
    <w:p w:rsidR="003A0693" w:rsidRPr="00075C6F" w:rsidRDefault="003A0693" w:rsidP="000255B9">
      <w:pPr>
        <w:pStyle w:val="FootnoteText"/>
        <w:ind w:left="567" w:hanging="567"/>
        <w:rPr>
          <w:rtl/>
        </w:rPr>
      </w:pPr>
      <w:r w:rsidRPr="00075C6F">
        <w:rPr>
          <w:rStyle w:val="FootnoteReference"/>
          <w:sz w:val="28"/>
          <w:szCs w:val="28"/>
        </w:rPr>
        <w:footnoteRef/>
      </w:r>
      <w:r w:rsidRPr="00075C6F">
        <w:rPr>
          <w:rtl/>
        </w:rPr>
        <w:tab/>
      </w:r>
      <w:r w:rsidR="00813212">
        <w:rPr>
          <w:rtl/>
        </w:rPr>
        <w:t xml:space="preserve">تستند </w:t>
      </w:r>
      <w:r w:rsidR="000255B9">
        <w:rPr>
          <w:rFonts w:hint="cs"/>
          <w:rtl/>
        </w:rPr>
        <w:t>ال</w:t>
      </w:r>
      <w:r w:rsidR="00813212">
        <w:rPr>
          <w:rtl/>
        </w:rPr>
        <w:t>أرقام</w:t>
      </w:r>
      <w:r w:rsidR="000255B9">
        <w:rPr>
          <w:rFonts w:hint="cs"/>
          <w:rtl/>
        </w:rPr>
        <w:t xml:space="preserve"> الخاصة ب</w:t>
      </w:r>
      <w:r w:rsidR="00813212">
        <w:rPr>
          <w:rtl/>
        </w:rPr>
        <w:t xml:space="preserve">الطلبات الدولية إلى التسجيلات الدولية </w:t>
      </w:r>
      <w:r w:rsidR="00813212">
        <w:rPr>
          <w:rFonts w:hint="cs"/>
          <w:rtl/>
        </w:rPr>
        <w:t>التي يدخل تاريخ</w:t>
      </w:r>
      <w:r w:rsidR="00813212">
        <w:rPr>
          <w:rtl/>
        </w:rPr>
        <w:t xml:space="preserve"> </w:t>
      </w:r>
      <w:r w:rsidR="000255B9">
        <w:rPr>
          <w:rFonts w:hint="cs"/>
          <w:rtl/>
        </w:rPr>
        <w:t>تدوينها</w:t>
      </w:r>
      <w:r w:rsidR="00813212">
        <w:rPr>
          <w:rFonts w:hint="cs"/>
          <w:rtl/>
        </w:rPr>
        <w:t xml:space="preserve"> ضمن </w:t>
      </w:r>
      <w:r w:rsidR="00813212">
        <w:rPr>
          <w:rtl/>
        </w:rPr>
        <w:t>عام 2019.</w:t>
      </w:r>
      <w:r w:rsidR="00813212">
        <w:rPr>
          <w:rFonts w:hint="cs"/>
          <w:rtl/>
        </w:rPr>
        <w:t xml:space="preserve"> </w:t>
      </w:r>
      <w:r w:rsidR="00CC770B">
        <w:rPr>
          <w:rFonts w:hint="cs"/>
          <w:rtl/>
        </w:rPr>
        <w:t>وعلى نفس المنوال،</w:t>
      </w:r>
      <w:r w:rsidRPr="00075C6F">
        <w:rPr>
          <w:rFonts w:hint="eastAsia"/>
          <w:rtl/>
        </w:rPr>
        <w:t> </w:t>
      </w:r>
      <w:r w:rsidR="00CC770B">
        <w:rPr>
          <w:rFonts w:hint="cs"/>
          <w:rtl/>
        </w:rPr>
        <w:t>حُسبت</w:t>
      </w:r>
      <w:r w:rsidRPr="00075C6F">
        <w:rPr>
          <w:rFonts w:hint="cs"/>
          <w:rtl/>
        </w:rPr>
        <w:t xml:space="preserve"> الحالات بشأن </w:t>
      </w:r>
      <w:r w:rsidR="00CC770B">
        <w:rPr>
          <w:rFonts w:hint="cs"/>
          <w:rtl/>
        </w:rPr>
        <w:t>التجديدات و</w:t>
      </w:r>
      <w:r w:rsidRPr="00075C6F">
        <w:rPr>
          <w:rFonts w:hint="cs"/>
          <w:rtl/>
        </w:rPr>
        <w:t>التغييرات على أساس التدوين.</w:t>
      </w:r>
    </w:p>
  </w:footnote>
  <w:footnote w:id="4">
    <w:p w:rsidR="003A0693" w:rsidRPr="00075C6F" w:rsidRDefault="003A0693" w:rsidP="003A0693">
      <w:pPr>
        <w:pStyle w:val="FootnoteText"/>
        <w:ind w:left="567" w:hanging="567"/>
        <w:rPr>
          <w:rtl/>
        </w:rPr>
      </w:pPr>
      <w:r w:rsidRPr="00075C6F">
        <w:rPr>
          <w:rStyle w:val="FootnoteReference"/>
          <w:sz w:val="28"/>
          <w:szCs w:val="28"/>
        </w:rPr>
        <w:footnoteRef/>
      </w:r>
      <w:r w:rsidRPr="00075C6F">
        <w:rPr>
          <w:rtl/>
        </w:rPr>
        <w:tab/>
      </w:r>
      <w:r w:rsidRPr="00075C6F">
        <w:rPr>
          <w:rFonts w:hint="cs"/>
          <w:rtl/>
        </w:rPr>
        <w:t>بآلاف الفرنكات السويسرية.</w:t>
      </w:r>
    </w:p>
  </w:footnote>
  <w:footnote w:id="5">
    <w:p w:rsidR="003A0693" w:rsidRPr="00075C6F" w:rsidRDefault="003A0693" w:rsidP="003A0693">
      <w:pPr>
        <w:pStyle w:val="FootnoteText"/>
        <w:ind w:left="567" w:hanging="567"/>
        <w:rPr>
          <w:rtl/>
        </w:rPr>
      </w:pPr>
      <w:r w:rsidRPr="00075C6F">
        <w:rPr>
          <w:rStyle w:val="FootnoteReference"/>
          <w:sz w:val="28"/>
          <w:szCs w:val="28"/>
        </w:rPr>
        <w:footnoteRef/>
      </w:r>
      <w:r w:rsidRPr="00075C6F">
        <w:rPr>
          <w:rtl/>
        </w:rPr>
        <w:tab/>
      </w:r>
      <w:r w:rsidR="00611986">
        <w:rPr>
          <w:rFonts w:hint="cs"/>
          <w:rtl/>
        </w:rPr>
        <w:t>يشمل هذا</w:t>
      </w:r>
      <w:r w:rsidRPr="00075C6F">
        <w:rPr>
          <w:rFonts w:hint="cs"/>
          <w:rtl/>
        </w:rPr>
        <w:t xml:space="preserve"> المبلغ الرسوم الإضافية المحصَّلة طبقاً للقاعدة </w:t>
      </w:r>
      <w:r w:rsidRPr="00075C6F">
        <w:rPr>
          <w:rFonts w:hint="cs"/>
        </w:rPr>
        <w:t>24</w:t>
      </w:r>
      <w:r w:rsidRPr="00075C6F">
        <w:rPr>
          <w:rFonts w:hint="cs"/>
          <w:rtl/>
        </w:rPr>
        <w:t>(</w:t>
      </w:r>
      <w:r w:rsidRPr="00075C6F">
        <w:rPr>
          <w:rFonts w:hint="cs"/>
        </w:rPr>
        <w:t>1</w:t>
      </w:r>
      <w:r w:rsidRPr="00075C6F">
        <w:rPr>
          <w:rFonts w:hint="cs"/>
          <w:rtl/>
        </w:rPr>
        <w:t>)(ج) مقابل التجديد المتأخر.</w:t>
      </w:r>
    </w:p>
  </w:footnote>
  <w:footnote w:id="6">
    <w:p w:rsidR="00F5611E" w:rsidRDefault="00F5611E" w:rsidP="001272D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على سبيل المثال،</w:t>
      </w:r>
      <w:r>
        <w:rPr>
          <w:rFonts w:hint="cs"/>
          <w:rtl/>
        </w:rPr>
        <w:t xml:space="preserve"> هناك</w:t>
      </w:r>
      <w:r>
        <w:rPr>
          <w:rtl/>
        </w:rPr>
        <w:t xml:space="preserve"> الاتحاد الأوروبي واليابان والنرويج وجمهورية كوريا </w:t>
      </w:r>
      <w:r>
        <w:rPr>
          <w:rFonts w:hint="cs"/>
          <w:rtl/>
        </w:rPr>
        <w:t xml:space="preserve">ضمن </w:t>
      </w:r>
      <w:r w:rsidR="001272D5">
        <w:rPr>
          <w:rFonts w:hint="cs"/>
          <w:rtl/>
        </w:rPr>
        <w:t>تلك</w:t>
      </w:r>
      <w:r>
        <w:rPr>
          <w:rFonts w:hint="cs"/>
          <w:rtl/>
        </w:rPr>
        <w:t xml:space="preserve"> البلدان</w:t>
      </w:r>
      <w:r>
        <w:rPr>
          <w:rtl/>
        </w:rPr>
        <w:t>.</w:t>
      </w:r>
    </w:p>
  </w:footnote>
  <w:footnote w:id="7">
    <w:p w:rsidR="00F5611E" w:rsidRDefault="00F5611E" w:rsidP="001272D5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5611E">
        <w:rPr>
          <w:rtl/>
        </w:rPr>
        <w:t>على سبيل المثال،</w:t>
      </w:r>
      <w:r>
        <w:rPr>
          <w:rFonts w:hint="cs"/>
          <w:rtl/>
        </w:rPr>
        <w:t xml:space="preserve"> هناك</w:t>
      </w:r>
      <w:r w:rsidRPr="00F5611E">
        <w:rPr>
          <w:rtl/>
        </w:rPr>
        <w:t xml:space="preserve"> الدنمارك والسويد وسويسرا وتركيا ضمن </w:t>
      </w:r>
      <w:r w:rsidR="001272D5">
        <w:rPr>
          <w:rFonts w:hint="cs"/>
          <w:rtl/>
        </w:rPr>
        <w:t>تلك</w:t>
      </w:r>
      <w:r w:rsidRPr="00F5611E">
        <w:rPr>
          <w:rtl/>
        </w:rPr>
        <w:t xml:space="preserve"> البلدان.</w:t>
      </w:r>
    </w:p>
  </w:footnote>
  <w:footnote w:id="8">
    <w:p w:rsidR="00DF2C36" w:rsidRDefault="00DF2C36" w:rsidP="001272D5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MA"/>
        </w:rPr>
        <w:t xml:space="preserve">على سبيل المثال، هناك فرنسا ضمن </w:t>
      </w:r>
      <w:r w:rsidR="001272D5">
        <w:rPr>
          <w:rFonts w:hint="cs"/>
          <w:rtl/>
          <w:lang w:bidi="ar-MA"/>
        </w:rPr>
        <w:t>تلك</w:t>
      </w:r>
      <w:r>
        <w:rPr>
          <w:rFonts w:hint="cs"/>
          <w:rtl/>
          <w:lang w:bidi="ar-MA"/>
        </w:rPr>
        <w:t xml:space="preserve"> البلدان.</w:t>
      </w:r>
    </w:p>
  </w:footnote>
  <w:footnote w:id="9">
    <w:p w:rsidR="00E91FE4" w:rsidRDefault="00E91FE4" w:rsidP="001272D5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91FE4">
        <w:rPr>
          <w:rtl/>
        </w:rPr>
        <w:t xml:space="preserve">على سبيل المثال، </w:t>
      </w:r>
      <w:r w:rsidR="000A42DA">
        <w:rPr>
          <w:rFonts w:hint="cs"/>
          <w:rtl/>
        </w:rPr>
        <w:t xml:space="preserve">هناك </w:t>
      </w:r>
      <w:r w:rsidRPr="00E91FE4">
        <w:rPr>
          <w:rtl/>
        </w:rPr>
        <w:t xml:space="preserve">المغرب وإسبانيا ضمن </w:t>
      </w:r>
      <w:r w:rsidR="001272D5">
        <w:rPr>
          <w:rFonts w:hint="cs"/>
          <w:rtl/>
        </w:rPr>
        <w:t>تلك</w:t>
      </w:r>
      <w:r w:rsidRPr="00E91FE4">
        <w:rPr>
          <w:rtl/>
        </w:rPr>
        <w:t xml:space="preserve"> البلدان.</w:t>
      </w:r>
    </w:p>
  </w:footnote>
  <w:footnote w:id="10">
    <w:p w:rsidR="008171AD" w:rsidRDefault="008171AD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171AD">
        <w:rPr>
          <w:rtl/>
        </w:rPr>
        <w:t xml:space="preserve">تلك </w:t>
      </w:r>
      <w:r w:rsidR="001272D5">
        <w:rPr>
          <w:rtl/>
        </w:rPr>
        <w:t xml:space="preserve">البلدان هي: أستراليا والنمسا </w:t>
      </w:r>
      <w:proofErr w:type="spellStart"/>
      <w:r w:rsidR="001272D5">
        <w:rPr>
          <w:rtl/>
        </w:rPr>
        <w:t>و</w:t>
      </w:r>
      <w:r w:rsidRPr="008171AD">
        <w:rPr>
          <w:rtl/>
        </w:rPr>
        <w:t>بن</w:t>
      </w:r>
      <w:r w:rsidR="0016737E">
        <w:rPr>
          <w:rFonts w:hint="cs"/>
          <w:rtl/>
        </w:rPr>
        <w:t>ي</w:t>
      </w:r>
      <w:r w:rsidRPr="008171AD">
        <w:rPr>
          <w:rtl/>
        </w:rPr>
        <w:t>لوكس</w:t>
      </w:r>
      <w:proofErr w:type="spellEnd"/>
      <w:r w:rsidRPr="008171AD">
        <w:rPr>
          <w:rtl/>
        </w:rPr>
        <w:t xml:space="preserve"> وقبرص والجمهورية التشيكية والد</w:t>
      </w:r>
      <w:r w:rsidR="0016737E">
        <w:rPr>
          <w:rFonts w:hint="cs"/>
          <w:rtl/>
        </w:rPr>
        <w:t>ا</w:t>
      </w:r>
      <w:r w:rsidR="002A0DED">
        <w:rPr>
          <w:rtl/>
        </w:rPr>
        <w:t>نم</w:t>
      </w:r>
      <w:r w:rsidRPr="008171AD">
        <w:rPr>
          <w:rtl/>
        </w:rPr>
        <w:t>رك والاتحاد الأوروبي وألمانيا وإيطاليا وموناكو والنرويج وجمهورية كوريا وصربيا وسنغافورة وإسبانيا والسويد وتركيا والمملكة المتحدة.</w:t>
      </w:r>
    </w:p>
  </w:footnote>
  <w:footnote w:id="11">
    <w:p w:rsidR="00DC67E1" w:rsidRDefault="00DC67E1" w:rsidP="00D32D81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تتاح </w:t>
      </w:r>
      <w:r w:rsidRPr="00DC67E1">
        <w:rPr>
          <w:rtl/>
        </w:rPr>
        <w:t xml:space="preserve">البيانات </w:t>
      </w:r>
      <w:r>
        <w:rPr>
          <w:rFonts w:hint="cs"/>
          <w:rtl/>
        </w:rPr>
        <w:t>بشأن ذلك</w:t>
      </w:r>
      <w:r w:rsidRPr="00DC67E1">
        <w:rPr>
          <w:rtl/>
        </w:rPr>
        <w:t xml:space="preserve"> </w:t>
      </w:r>
      <w:r>
        <w:rPr>
          <w:rFonts w:hint="cs"/>
          <w:rtl/>
        </w:rPr>
        <w:t>في</w:t>
      </w:r>
      <w:r w:rsidRPr="00DC67E1">
        <w:rPr>
          <w:rtl/>
        </w:rPr>
        <w:t xml:space="preserve"> </w:t>
      </w:r>
      <w:r>
        <w:rPr>
          <w:rFonts w:hint="cs"/>
          <w:rtl/>
        </w:rPr>
        <w:t>ال</w:t>
      </w:r>
      <w:r w:rsidRPr="00DC67E1">
        <w:rPr>
          <w:rtl/>
        </w:rPr>
        <w:t>مواقع</w:t>
      </w:r>
      <w:r>
        <w:rPr>
          <w:rFonts w:hint="cs"/>
          <w:rtl/>
        </w:rPr>
        <w:t xml:space="preserve"> الإلكترونية</w:t>
      </w:r>
      <w:r w:rsidRPr="00DC67E1">
        <w:rPr>
          <w:rtl/>
        </w:rPr>
        <w:t xml:space="preserve"> </w:t>
      </w:r>
      <w:r>
        <w:rPr>
          <w:rFonts w:hint="cs"/>
          <w:rtl/>
        </w:rPr>
        <w:t>ل</w:t>
      </w:r>
      <w:r w:rsidR="001272D5">
        <w:rPr>
          <w:rtl/>
        </w:rPr>
        <w:t xml:space="preserve">لمكاتب أو من خلال موقع </w:t>
      </w:r>
      <w:proofErr w:type="spellStart"/>
      <w:r w:rsidR="001272D5">
        <w:rPr>
          <w:rtl/>
        </w:rPr>
        <w:t>ويبو</w:t>
      </w:r>
      <w:proofErr w:type="spellEnd"/>
      <w:r w:rsidR="00D32D81">
        <w:rPr>
          <w:rFonts w:hint="cs"/>
          <w:rtl/>
        </w:rPr>
        <w:t> </w:t>
      </w:r>
      <w:r w:rsidR="001272D5">
        <w:rPr>
          <w:rtl/>
        </w:rPr>
        <w:t>ل</w:t>
      </w:r>
      <w:r w:rsidRPr="00DC67E1">
        <w:rPr>
          <w:rtl/>
        </w:rPr>
        <w:t xml:space="preserve">كس (اعتبارًا من سبتمبر 2020). </w:t>
      </w:r>
      <w:r>
        <w:rPr>
          <w:rFonts w:hint="cs"/>
          <w:rtl/>
        </w:rPr>
        <w:t>و</w:t>
      </w:r>
      <w:r w:rsidRPr="00DC67E1">
        <w:rPr>
          <w:rtl/>
        </w:rPr>
        <w:t>باستثناء جمهورية كوريا، يمكن تجديد التسجيل كل خمس سنوات.</w:t>
      </w:r>
    </w:p>
  </w:footnote>
  <w:footnote w:id="12">
    <w:p w:rsidR="0029083E" w:rsidRDefault="0029083E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9083E">
        <w:rPr>
          <w:rtl/>
        </w:rPr>
        <w:t xml:space="preserve">في حالة النرويج، يزداد مبلغ رسوم التجديد تدريجيًا </w:t>
      </w:r>
      <w:r w:rsidR="00CC6FC9">
        <w:rPr>
          <w:rFonts w:hint="cs"/>
          <w:rtl/>
        </w:rPr>
        <w:t>عند كل</w:t>
      </w:r>
      <w:r w:rsidRPr="0029083E">
        <w:rPr>
          <w:rtl/>
        </w:rPr>
        <w:t xml:space="preserve"> تجديد فيما يتعلق بالتصميم الأول فقط ويظل مبلغ الرسوم </w:t>
      </w:r>
      <w:r w:rsidR="00CC6FC9">
        <w:rPr>
          <w:rFonts w:hint="cs"/>
          <w:rtl/>
        </w:rPr>
        <w:t>المفروضة</w:t>
      </w:r>
      <w:r w:rsidRPr="0029083E">
        <w:rPr>
          <w:rtl/>
        </w:rPr>
        <w:t xml:space="preserve"> على كل تصميم إضافي كما هو. </w:t>
      </w:r>
      <w:r w:rsidR="00CC6FC9">
        <w:rPr>
          <w:rFonts w:hint="cs"/>
          <w:rtl/>
        </w:rPr>
        <w:t>و</w:t>
      </w:r>
      <w:r w:rsidRPr="0029083E">
        <w:rPr>
          <w:rtl/>
        </w:rPr>
        <w:t xml:space="preserve">لذلك، </w:t>
      </w:r>
      <w:r w:rsidR="00CC6FC9">
        <w:rPr>
          <w:rFonts w:hint="cs"/>
          <w:rtl/>
        </w:rPr>
        <w:t>تُستخدم</w:t>
      </w:r>
      <w:r w:rsidRPr="0029083E">
        <w:rPr>
          <w:rtl/>
        </w:rPr>
        <w:t xml:space="preserve"> المبالغ </w:t>
      </w:r>
      <w:r w:rsidR="00CC6FC9">
        <w:rPr>
          <w:rFonts w:hint="cs"/>
          <w:rtl/>
        </w:rPr>
        <w:t>المفروضة</w:t>
      </w:r>
      <w:r w:rsidRPr="0029083E">
        <w:rPr>
          <w:rtl/>
        </w:rPr>
        <w:t xml:space="preserve"> عند التجديد الأول (من 6 إلى 10 سنوات) للمقارنة.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B4" w:rsidRPr="00287B08" w:rsidRDefault="002C3CB4" w:rsidP="002C3CB4">
    <w:pPr>
      <w:bidi w:val="0"/>
      <w:rPr>
        <w:rFonts w:ascii="Arial" w:hAnsi="Arial" w:cs="Arial"/>
        <w:sz w:val="22"/>
        <w:szCs w:val="22"/>
        <w:lang w:val="fr-FR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H/LD/WG/</w:t>
    </w:r>
    <w:r w:rsidR="000B7660">
      <w:rPr>
        <w:rFonts w:ascii="Arial" w:hAnsi="Arial" w:cs="Arial"/>
        <w:sz w:val="22"/>
        <w:szCs w:val="22"/>
        <w:lang w:val="en-GB"/>
      </w:rPr>
      <w:t>9</w:t>
    </w:r>
    <w:r>
      <w:rPr>
        <w:rFonts w:ascii="Arial" w:hAnsi="Arial" w:cs="Arial"/>
        <w:sz w:val="22"/>
        <w:szCs w:val="22"/>
      </w:rPr>
      <w:t>/</w:t>
    </w:r>
    <w:r w:rsidR="00287B08">
      <w:rPr>
        <w:rFonts w:ascii="Arial" w:hAnsi="Arial" w:cs="Arial"/>
        <w:sz w:val="22"/>
        <w:szCs w:val="22"/>
        <w:lang w:val="fr-FR"/>
      </w:rPr>
      <w:t>INF/1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914EC">
      <w:rPr>
        <w:rFonts w:ascii="Arial" w:hAnsi="Arial" w:cs="Arial"/>
        <w:noProof/>
        <w:sz w:val="22"/>
        <w:szCs w:val="22"/>
        <w:lang w:bidi="ar-EG"/>
      </w:rPr>
      <w:t>6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D54972"/>
    <w:multiLevelType w:val="hybridMultilevel"/>
    <w:tmpl w:val="31A05696"/>
    <w:lvl w:ilvl="0" w:tplc="E812A786">
      <w:start w:val="26"/>
      <w:numFmt w:val="bullet"/>
      <w:lvlText w:val="_"/>
      <w:lvlJc w:val="left"/>
      <w:pPr>
        <w:ind w:left="720" w:hanging="360"/>
      </w:pPr>
      <w:rPr>
        <w:rFonts w:ascii="Arabic Typesetting" w:eastAsia="SimSun" w:hAnsi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3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7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8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0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1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2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6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37"/>
  </w:num>
  <w:num w:numId="5">
    <w:abstractNumId w:val="8"/>
  </w:num>
  <w:num w:numId="6">
    <w:abstractNumId w:val="38"/>
  </w:num>
  <w:num w:numId="7">
    <w:abstractNumId w:val="21"/>
  </w:num>
  <w:num w:numId="8">
    <w:abstractNumId w:val="36"/>
  </w:num>
  <w:num w:numId="9">
    <w:abstractNumId w:val="32"/>
  </w:num>
  <w:num w:numId="10">
    <w:abstractNumId w:val="39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30"/>
  </w:num>
  <w:num w:numId="31">
    <w:abstractNumId w:val="22"/>
  </w:num>
  <w:num w:numId="32">
    <w:abstractNumId w:val="27"/>
  </w:num>
  <w:num w:numId="33">
    <w:abstractNumId w:val="35"/>
  </w:num>
  <w:num w:numId="34">
    <w:abstractNumId w:val="13"/>
  </w:num>
  <w:num w:numId="35">
    <w:abstractNumId w:val="34"/>
  </w:num>
  <w:num w:numId="36">
    <w:abstractNumId w:val="26"/>
  </w:num>
  <w:num w:numId="37">
    <w:abstractNumId w:val="33"/>
  </w:num>
  <w:num w:numId="38">
    <w:abstractNumId w:val="16"/>
  </w:num>
  <w:num w:numId="39">
    <w:abstractNumId w:val="29"/>
  </w:num>
  <w:num w:numId="40">
    <w:abstractNumId w:val="28"/>
  </w:num>
  <w:num w:numId="41">
    <w:abstractNumId w:val="18"/>
  </w:num>
  <w:num w:numId="42">
    <w:abstractNumId w:val="10"/>
  </w:num>
  <w:num w:numId="43">
    <w:abstractNumId w:val="23"/>
  </w:num>
  <w:num w:numId="44">
    <w:abstractNumId w:val="31"/>
  </w:num>
  <w:num w:numId="45">
    <w:abstractNumId w:val="2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F"/>
    <w:rsid w:val="00000E9F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0B97"/>
    <w:rsid w:val="000114E2"/>
    <w:rsid w:val="00013347"/>
    <w:rsid w:val="00013D73"/>
    <w:rsid w:val="000142E1"/>
    <w:rsid w:val="000146BD"/>
    <w:rsid w:val="00014B68"/>
    <w:rsid w:val="0001645D"/>
    <w:rsid w:val="00017A43"/>
    <w:rsid w:val="00020AB2"/>
    <w:rsid w:val="0002157B"/>
    <w:rsid w:val="00023101"/>
    <w:rsid w:val="0002407C"/>
    <w:rsid w:val="000243FB"/>
    <w:rsid w:val="0002476F"/>
    <w:rsid w:val="00024E17"/>
    <w:rsid w:val="000255B9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E15"/>
    <w:rsid w:val="00075745"/>
    <w:rsid w:val="00075A04"/>
    <w:rsid w:val="00075D39"/>
    <w:rsid w:val="000760C3"/>
    <w:rsid w:val="000763A4"/>
    <w:rsid w:val="00076901"/>
    <w:rsid w:val="0008237C"/>
    <w:rsid w:val="000833C3"/>
    <w:rsid w:val="00083EC9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42DA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660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48A4"/>
    <w:rsid w:val="000D5FB7"/>
    <w:rsid w:val="000D7E81"/>
    <w:rsid w:val="000E030E"/>
    <w:rsid w:val="000E06A5"/>
    <w:rsid w:val="000E16EB"/>
    <w:rsid w:val="000E348C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5DB0"/>
    <w:rsid w:val="00126897"/>
    <w:rsid w:val="0012696D"/>
    <w:rsid w:val="001272D5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466FF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A49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37E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C"/>
    <w:rsid w:val="0019301D"/>
    <w:rsid w:val="0019454F"/>
    <w:rsid w:val="00194719"/>
    <w:rsid w:val="00194774"/>
    <w:rsid w:val="00195CE0"/>
    <w:rsid w:val="001A00F5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36ED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87B08"/>
    <w:rsid w:val="0029083E"/>
    <w:rsid w:val="002909B9"/>
    <w:rsid w:val="00292CEE"/>
    <w:rsid w:val="00292D22"/>
    <w:rsid w:val="0029470D"/>
    <w:rsid w:val="00297B80"/>
    <w:rsid w:val="002A076C"/>
    <w:rsid w:val="002A0B33"/>
    <w:rsid w:val="002A0DED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3CB4"/>
    <w:rsid w:val="002C4AD1"/>
    <w:rsid w:val="002C590F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67D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4DC4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693"/>
    <w:rsid w:val="003A07FF"/>
    <w:rsid w:val="003A0DEF"/>
    <w:rsid w:val="003A146E"/>
    <w:rsid w:val="003A26CD"/>
    <w:rsid w:val="003A37F7"/>
    <w:rsid w:val="003A4508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B6EF5"/>
    <w:rsid w:val="003C108F"/>
    <w:rsid w:val="003C218D"/>
    <w:rsid w:val="003C29C5"/>
    <w:rsid w:val="003C3B8F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9B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05C4"/>
    <w:rsid w:val="004627AE"/>
    <w:rsid w:val="0046298E"/>
    <w:rsid w:val="004647BB"/>
    <w:rsid w:val="0046482B"/>
    <w:rsid w:val="004648E0"/>
    <w:rsid w:val="00466020"/>
    <w:rsid w:val="00472043"/>
    <w:rsid w:val="004724B9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4C79"/>
    <w:rsid w:val="00485A4A"/>
    <w:rsid w:val="00485CF7"/>
    <w:rsid w:val="004862C2"/>
    <w:rsid w:val="004863F7"/>
    <w:rsid w:val="00486BC6"/>
    <w:rsid w:val="00486D6E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B7"/>
    <w:rsid w:val="004B46D0"/>
    <w:rsid w:val="004B4A78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6D1B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206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7B"/>
    <w:rsid w:val="00585B98"/>
    <w:rsid w:val="005863D8"/>
    <w:rsid w:val="005865B2"/>
    <w:rsid w:val="00586812"/>
    <w:rsid w:val="00587A52"/>
    <w:rsid w:val="00587BC2"/>
    <w:rsid w:val="0059169E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7D0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69B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0BCE"/>
    <w:rsid w:val="00611858"/>
    <w:rsid w:val="00611986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0C8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77E4A"/>
    <w:rsid w:val="00680657"/>
    <w:rsid w:val="00680BD9"/>
    <w:rsid w:val="00681B4A"/>
    <w:rsid w:val="00681D07"/>
    <w:rsid w:val="00681EDA"/>
    <w:rsid w:val="00682017"/>
    <w:rsid w:val="00682AAD"/>
    <w:rsid w:val="00685FB3"/>
    <w:rsid w:val="006868CA"/>
    <w:rsid w:val="00686E32"/>
    <w:rsid w:val="0069087A"/>
    <w:rsid w:val="00690B4B"/>
    <w:rsid w:val="00690BE4"/>
    <w:rsid w:val="00691077"/>
    <w:rsid w:val="006914EC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E1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0AB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1CDB"/>
    <w:rsid w:val="007C25E9"/>
    <w:rsid w:val="007C2F78"/>
    <w:rsid w:val="007C34C5"/>
    <w:rsid w:val="007C4079"/>
    <w:rsid w:val="007C4827"/>
    <w:rsid w:val="007C4A20"/>
    <w:rsid w:val="007D0858"/>
    <w:rsid w:val="007D0B7F"/>
    <w:rsid w:val="007D1266"/>
    <w:rsid w:val="007D1862"/>
    <w:rsid w:val="007D1B94"/>
    <w:rsid w:val="007D458D"/>
    <w:rsid w:val="007D4E8C"/>
    <w:rsid w:val="007D538F"/>
    <w:rsid w:val="007D6325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287B"/>
    <w:rsid w:val="00813212"/>
    <w:rsid w:val="0081421D"/>
    <w:rsid w:val="00814ADB"/>
    <w:rsid w:val="00815C5D"/>
    <w:rsid w:val="0081618F"/>
    <w:rsid w:val="008171AD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6155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4917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84E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0A73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5E33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26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AF3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040B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464"/>
    <w:rsid w:val="009B3A61"/>
    <w:rsid w:val="009B4B98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5B6"/>
    <w:rsid w:val="009F6807"/>
    <w:rsid w:val="009F68DF"/>
    <w:rsid w:val="009F6A24"/>
    <w:rsid w:val="00A0042C"/>
    <w:rsid w:val="00A00495"/>
    <w:rsid w:val="00A01368"/>
    <w:rsid w:val="00A01925"/>
    <w:rsid w:val="00A01DEB"/>
    <w:rsid w:val="00A054AA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271C6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3B6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9D0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0C7B"/>
    <w:rsid w:val="00A9197E"/>
    <w:rsid w:val="00A91ACB"/>
    <w:rsid w:val="00A92065"/>
    <w:rsid w:val="00A92184"/>
    <w:rsid w:val="00A9334F"/>
    <w:rsid w:val="00A93D6F"/>
    <w:rsid w:val="00A95AB5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4A0B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17AE7"/>
    <w:rsid w:val="00B2028C"/>
    <w:rsid w:val="00B2122F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3D0E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53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939"/>
    <w:rsid w:val="00C31362"/>
    <w:rsid w:val="00C32151"/>
    <w:rsid w:val="00C3217A"/>
    <w:rsid w:val="00C331C4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1C20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1E81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1227"/>
    <w:rsid w:val="00CB2575"/>
    <w:rsid w:val="00CB3677"/>
    <w:rsid w:val="00CB368F"/>
    <w:rsid w:val="00CB4C42"/>
    <w:rsid w:val="00CB4DFA"/>
    <w:rsid w:val="00CB6B20"/>
    <w:rsid w:val="00CB7BD7"/>
    <w:rsid w:val="00CC0707"/>
    <w:rsid w:val="00CC0FE2"/>
    <w:rsid w:val="00CC4CB6"/>
    <w:rsid w:val="00CC4DB0"/>
    <w:rsid w:val="00CC5038"/>
    <w:rsid w:val="00CC5326"/>
    <w:rsid w:val="00CC6FC9"/>
    <w:rsid w:val="00CC7426"/>
    <w:rsid w:val="00CC7602"/>
    <w:rsid w:val="00CC770B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E7AF5"/>
    <w:rsid w:val="00CF0B9B"/>
    <w:rsid w:val="00CF0F7C"/>
    <w:rsid w:val="00CF13B8"/>
    <w:rsid w:val="00CF285E"/>
    <w:rsid w:val="00CF3739"/>
    <w:rsid w:val="00CF4CB3"/>
    <w:rsid w:val="00CF5597"/>
    <w:rsid w:val="00CF57B4"/>
    <w:rsid w:val="00CF5CA5"/>
    <w:rsid w:val="00CF658A"/>
    <w:rsid w:val="00CF66B6"/>
    <w:rsid w:val="00CF7FEC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58B7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2D81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BA1"/>
    <w:rsid w:val="00D82A5C"/>
    <w:rsid w:val="00D82D11"/>
    <w:rsid w:val="00D82EE9"/>
    <w:rsid w:val="00D83CD3"/>
    <w:rsid w:val="00D83E51"/>
    <w:rsid w:val="00D84719"/>
    <w:rsid w:val="00D856EA"/>
    <w:rsid w:val="00D85920"/>
    <w:rsid w:val="00D85ACD"/>
    <w:rsid w:val="00D86460"/>
    <w:rsid w:val="00D87F74"/>
    <w:rsid w:val="00D9108C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7E1"/>
    <w:rsid w:val="00DC7481"/>
    <w:rsid w:val="00DC7591"/>
    <w:rsid w:val="00DD0839"/>
    <w:rsid w:val="00DD1957"/>
    <w:rsid w:val="00DD26D0"/>
    <w:rsid w:val="00DD47D5"/>
    <w:rsid w:val="00DD5677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C36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2393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5DD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1FE4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AFB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82A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2F3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11E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6C1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26E9DE"/>
  <w15:docId w15:val="{852C65BB-BA9E-4FE8-9918-0CE697C0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E7AF5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uiPriority w:val="39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ONUME">
    <w:name w:val="ONUM E"/>
    <w:basedOn w:val="BodyText"/>
    <w:rsid w:val="003A0693"/>
    <w:pPr>
      <w:numPr>
        <w:numId w:val="5"/>
      </w:numPr>
      <w:bidi w:val="0"/>
      <w:spacing w:before="0" w:after="220"/>
    </w:pPr>
    <w:rPr>
      <w:rFonts w:ascii="Arial" w:eastAsia="SimSun" w:hAnsi="Arial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\Downloads\H_LD_WG_9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4EB4-1D04-44F8-AA13-205CD761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H_LD_WG_9_AR.dotm</Template>
  <TotalTime>110</TotalTime>
  <Pages>6</Pages>
  <Words>1011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H/LD/WG/9/INF/1 (Arabic)</vt:lpstr>
      <vt:lpstr>H/LD/WG/9/ (Arabic)</vt:lpstr>
    </vt:vector>
  </TitlesOfParts>
  <Company>World Intellectual Property Organization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H/LD/WG/9/INF/1 (Arabic)</dc:title>
  <dc:creator>h</dc:creator>
  <cp:lastModifiedBy>MERZOUK Fawzi</cp:lastModifiedBy>
  <cp:revision>16</cp:revision>
  <cp:lastPrinted>2020-10-14T11:22:00Z</cp:lastPrinted>
  <dcterms:created xsi:type="dcterms:W3CDTF">2020-10-05T09:55:00Z</dcterms:created>
  <dcterms:modified xsi:type="dcterms:W3CDTF">2020-10-14T11:22:00Z</dcterms:modified>
</cp:coreProperties>
</file>