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1C" w:rsidRPr="00123893" w:rsidRDefault="00CC161C" w:rsidP="00CC161C">
      <w:pPr>
        <w:widowControl w:val="0"/>
        <w:jc w:val="right"/>
        <w:rPr>
          <w:b/>
          <w:sz w:val="2"/>
          <w:szCs w:val="40"/>
        </w:rPr>
      </w:pPr>
      <w:r>
        <w:rPr>
          <w:rFonts w:hint="eastAsia"/>
          <w:b/>
          <w:sz w:val="40"/>
          <w:szCs w:val="40"/>
        </w:rPr>
        <w:t>C</w:t>
      </w:r>
    </w:p>
    <w:p w:rsidR="00CC161C" w:rsidRDefault="00CC161C" w:rsidP="00CC161C">
      <w:pPr>
        <w:spacing w:line="360" w:lineRule="auto"/>
        <w:ind w:left="4592"/>
        <w:rPr>
          <w:rFonts w:ascii="Arial Black" w:hAnsi="Arial Black"/>
          <w:caps/>
          <w:sz w:val="15"/>
        </w:rPr>
      </w:pPr>
      <w:r>
        <w:rPr>
          <w:noProof/>
        </w:rPr>
        <w:drawing>
          <wp:inline distT="0" distB="0" distL="0" distR="0" wp14:anchorId="30C95DAA" wp14:editId="381B0FC9">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CC161C" w:rsidRPr="006E4F5F" w:rsidRDefault="00CC161C" w:rsidP="00DF2DFE">
      <w:pPr>
        <w:pBdr>
          <w:top w:val="single" w:sz="4" w:space="10" w:color="auto"/>
        </w:pBdr>
        <w:wordWrap w:val="0"/>
        <w:spacing w:before="120"/>
        <w:jc w:val="right"/>
        <w:rPr>
          <w:rFonts w:ascii="Arial Black" w:hAnsi="Arial Black"/>
          <w:b/>
          <w:caps/>
          <w:sz w:val="15"/>
        </w:rPr>
      </w:pPr>
      <w:r w:rsidRPr="00CC161C">
        <w:rPr>
          <w:rFonts w:ascii="Arial Black" w:hAnsi="Arial Black"/>
          <w:b/>
          <w:caps/>
          <w:sz w:val="15"/>
        </w:rPr>
        <w:t xml:space="preserve">WO/CF/40/1 </w:t>
      </w:r>
      <w:r w:rsidR="00DF2DFE">
        <w:rPr>
          <w:rFonts w:ascii="Arial Black" w:hAnsi="Arial Black"/>
          <w:b/>
          <w:caps/>
          <w:sz w:val="15"/>
        </w:rPr>
        <w:t xml:space="preserve"> </w:t>
      </w:r>
      <w:r w:rsidRPr="00CC161C">
        <w:rPr>
          <w:rFonts w:ascii="Arial Black" w:hAnsi="Arial Black"/>
          <w:b/>
          <w:caps/>
          <w:sz w:val="15"/>
        </w:rPr>
        <w:t xml:space="preserve"> P/A/54/1 </w:t>
      </w:r>
      <w:r w:rsidR="00DF2DFE">
        <w:rPr>
          <w:rFonts w:ascii="Arial Black" w:hAnsi="Arial Black"/>
          <w:b/>
          <w:caps/>
          <w:sz w:val="15"/>
        </w:rPr>
        <w:t xml:space="preserve"> </w:t>
      </w:r>
      <w:r w:rsidRPr="00CC161C">
        <w:rPr>
          <w:rFonts w:ascii="Arial Black" w:hAnsi="Arial Black"/>
          <w:b/>
          <w:caps/>
          <w:sz w:val="15"/>
        </w:rPr>
        <w:t xml:space="preserve"> P/EC/59/1 </w:t>
      </w:r>
      <w:r w:rsidR="00DF2DFE">
        <w:rPr>
          <w:rFonts w:ascii="Arial Black" w:hAnsi="Arial Black"/>
          <w:b/>
          <w:caps/>
          <w:sz w:val="15"/>
        </w:rPr>
        <w:t xml:space="preserve"> </w:t>
      </w:r>
      <w:r w:rsidRPr="00CC161C">
        <w:rPr>
          <w:rFonts w:ascii="Arial Black" w:hAnsi="Arial Black"/>
          <w:b/>
          <w:caps/>
          <w:sz w:val="15"/>
        </w:rPr>
        <w:t xml:space="preserve"> B/A/48/1 </w:t>
      </w:r>
      <w:r w:rsidR="00DF2DFE">
        <w:rPr>
          <w:rFonts w:ascii="Arial Black" w:hAnsi="Arial Black"/>
          <w:b/>
          <w:caps/>
          <w:sz w:val="15"/>
        </w:rPr>
        <w:t xml:space="preserve"> </w:t>
      </w:r>
      <w:r w:rsidRPr="00CC161C">
        <w:rPr>
          <w:rFonts w:ascii="Arial Black" w:hAnsi="Arial Black"/>
          <w:b/>
          <w:caps/>
          <w:sz w:val="15"/>
        </w:rPr>
        <w:t xml:space="preserve"> B/EC/65/1 </w:t>
      </w:r>
      <w:r w:rsidR="00DF2DFE">
        <w:rPr>
          <w:rFonts w:ascii="Arial Black" w:hAnsi="Arial Black"/>
          <w:b/>
          <w:caps/>
          <w:sz w:val="15"/>
        </w:rPr>
        <w:t xml:space="preserve"> </w:t>
      </w:r>
      <w:r w:rsidRPr="00CC161C">
        <w:rPr>
          <w:rFonts w:ascii="Arial Black" w:hAnsi="Arial Black"/>
          <w:b/>
          <w:caps/>
          <w:sz w:val="15"/>
        </w:rPr>
        <w:t xml:space="preserve"> H/A/39/1 </w:t>
      </w:r>
      <w:r w:rsidR="00DF2DFE">
        <w:rPr>
          <w:rFonts w:ascii="Arial Black" w:hAnsi="Arial Black"/>
          <w:b/>
          <w:caps/>
          <w:sz w:val="15"/>
        </w:rPr>
        <w:t xml:space="preserve"> </w:t>
      </w:r>
      <w:r w:rsidRPr="00CC161C">
        <w:rPr>
          <w:rFonts w:ascii="Arial Black" w:hAnsi="Arial Black"/>
          <w:b/>
          <w:caps/>
          <w:sz w:val="15"/>
        </w:rPr>
        <w:t xml:space="preserve"> N/A/39/1 </w:t>
      </w:r>
      <w:r w:rsidR="00DF2DFE">
        <w:rPr>
          <w:rFonts w:ascii="Arial Black" w:hAnsi="Arial Black"/>
          <w:b/>
          <w:caps/>
          <w:sz w:val="15"/>
        </w:rPr>
        <w:t xml:space="preserve"> </w:t>
      </w:r>
      <w:r w:rsidRPr="00CC161C">
        <w:rPr>
          <w:rFonts w:ascii="Arial Black" w:hAnsi="Arial Black"/>
          <w:b/>
          <w:caps/>
          <w:sz w:val="15"/>
        </w:rPr>
        <w:t xml:space="preserve"> LO/A/39/1 </w:t>
      </w:r>
      <w:r w:rsidR="00DF2DFE">
        <w:rPr>
          <w:rFonts w:ascii="Arial Black" w:hAnsi="Arial Black"/>
          <w:b/>
          <w:caps/>
          <w:sz w:val="15"/>
        </w:rPr>
        <w:t xml:space="preserve"> </w:t>
      </w:r>
      <w:r w:rsidRPr="00CC161C">
        <w:rPr>
          <w:rFonts w:ascii="Arial Black" w:hAnsi="Arial Black"/>
          <w:b/>
          <w:caps/>
          <w:sz w:val="15"/>
        </w:rPr>
        <w:t xml:space="preserve"> </w:t>
      </w:r>
      <w:r w:rsidR="00DF2DFE">
        <w:rPr>
          <w:rFonts w:ascii="Arial Black" w:hAnsi="Arial Black"/>
          <w:b/>
          <w:caps/>
          <w:sz w:val="15"/>
        </w:rPr>
        <w:br/>
      </w:r>
      <w:r w:rsidRPr="00CC161C">
        <w:rPr>
          <w:rFonts w:ascii="Arial Black" w:hAnsi="Arial Black"/>
          <w:b/>
          <w:caps/>
          <w:sz w:val="15"/>
        </w:rPr>
        <w:t xml:space="preserve">IPC/A/40/1 </w:t>
      </w:r>
      <w:r w:rsidR="00DF2DFE">
        <w:rPr>
          <w:rFonts w:ascii="Arial Black" w:hAnsi="Arial Black"/>
          <w:b/>
          <w:caps/>
          <w:sz w:val="15"/>
        </w:rPr>
        <w:t xml:space="preserve"> </w:t>
      </w:r>
      <w:r w:rsidRPr="00CC161C">
        <w:rPr>
          <w:rFonts w:ascii="Arial Black" w:hAnsi="Arial Black"/>
          <w:b/>
          <w:caps/>
          <w:sz w:val="15"/>
        </w:rPr>
        <w:t xml:space="preserve"> BP/A/36/1 </w:t>
      </w:r>
      <w:r w:rsidR="00DF2DFE">
        <w:rPr>
          <w:rFonts w:ascii="Arial Black" w:hAnsi="Arial Black"/>
          <w:b/>
          <w:caps/>
          <w:sz w:val="15"/>
        </w:rPr>
        <w:t xml:space="preserve"> </w:t>
      </w:r>
      <w:r w:rsidRPr="00CC161C">
        <w:rPr>
          <w:rFonts w:ascii="Arial Black" w:hAnsi="Arial Black"/>
          <w:b/>
          <w:caps/>
          <w:sz w:val="15"/>
        </w:rPr>
        <w:t xml:space="preserve"> VA/A/32/1 </w:t>
      </w:r>
      <w:r w:rsidR="00DF2DFE">
        <w:rPr>
          <w:rFonts w:ascii="Arial Black" w:hAnsi="Arial Black"/>
          <w:b/>
          <w:caps/>
          <w:sz w:val="15"/>
        </w:rPr>
        <w:t xml:space="preserve"> </w:t>
      </w:r>
      <w:r w:rsidRPr="00CC161C">
        <w:rPr>
          <w:rFonts w:ascii="Arial Black" w:hAnsi="Arial Black"/>
          <w:b/>
          <w:caps/>
          <w:sz w:val="15"/>
        </w:rPr>
        <w:t xml:space="preserve"> WCT/A/19/1 </w:t>
      </w:r>
      <w:r w:rsidR="00DF2DFE">
        <w:rPr>
          <w:rFonts w:ascii="Arial Black" w:hAnsi="Arial Black"/>
          <w:b/>
          <w:caps/>
          <w:sz w:val="15"/>
        </w:rPr>
        <w:t xml:space="preserve"> </w:t>
      </w:r>
      <w:r w:rsidRPr="00CC161C">
        <w:rPr>
          <w:rFonts w:ascii="Arial Black" w:hAnsi="Arial Black"/>
          <w:b/>
          <w:caps/>
          <w:sz w:val="15"/>
        </w:rPr>
        <w:t xml:space="preserve"> WPPT/A/19/1 </w:t>
      </w:r>
      <w:r w:rsidR="00DF2DFE">
        <w:rPr>
          <w:rFonts w:ascii="Arial Black" w:hAnsi="Arial Black"/>
          <w:b/>
          <w:caps/>
          <w:sz w:val="15"/>
        </w:rPr>
        <w:t xml:space="preserve"> </w:t>
      </w:r>
      <w:r w:rsidRPr="00CC161C">
        <w:rPr>
          <w:rFonts w:ascii="Arial Black" w:hAnsi="Arial Black"/>
          <w:b/>
          <w:caps/>
          <w:sz w:val="15"/>
        </w:rPr>
        <w:t xml:space="preserve"> PLT/A/18/1</w:t>
      </w:r>
      <w:bookmarkStart w:id="0" w:name="_GoBack"/>
      <w:bookmarkEnd w:id="0"/>
    </w:p>
    <w:p w:rsidR="00CC161C" w:rsidRPr="006E4F5F" w:rsidRDefault="00CC161C" w:rsidP="00CC161C">
      <w:pPr>
        <w:jc w:val="right"/>
        <w:rPr>
          <w:rFonts w:ascii="Arial Black" w:hAnsi="Arial Black"/>
          <w:b/>
          <w:caps/>
          <w:sz w:val="15"/>
        </w:rPr>
      </w:pPr>
      <w:r>
        <w:rPr>
          <w:rFonts w:ascii="Arial Black" w:hAnsi="Arial Black" w:hint="eastAsia"/>
          <w:b/>
          <w:caps/>
          <w:sz w:val="15"/>
        </w:rPr>
        <w:t>原</w:t>
      </w:r>
      <w:r>
        <w:rPr>
          <w:rFonts w:ascii="Arial Black" w:hAnsi="Arial Black" w:hint="eastAsia"/>
          <w:b/>
          <w:caps/>
          <w:sz w:val="15"/>
        </w:rPr>
        <w:t xml:space="preserve"> </w:t>
      </w:r>
      <w:r>
        <w:rPr>
          <w:rFonts w:ascii="Arial Black" w:hAnsi="Arial Black" w:hint="eastAsia"/>
          <w:b/>
          <w:caps/>
          <w:sz w:val="15"/>
        </w:rPr>
        <w:t>文：</w:t>
      </w:r>
      <w:bookmarkStart w:id="1" w:name="Original"/>
      <w:bookmarkEnd w:id="1"/>
      <w:r>
        <w:rPr>
          <w:rFonts w:ascii="Arial Black" w:hAnsi="Arial Black" w:hint="eastAsia"/>
          <w:b/>
          <w:caps/>
          <w:sz w:val="15"/>
        </w:rPr>
        <w:t>英文</w:t>
      </w:r>
    </w:p>
    <w:p w:rsidR="00CC161C" w:rsidRPr="006E4F5F" w:rsidRDefault="00CC161C" w:rsidP="0070692D">
      <w:pPr>
        <w:spacing w:line="1680" w:lineRule="auto"/>
        <w:jc w:val="right"/>
        <w:rPr>
          <w:rFonts w:ascii="Arial Black" w:hAnsi="Arial Black"/>
          <w:b/>
          <w:caps/>
          <w:sz w:val="15"/>
        </w:rPr>
      </w:pPr>
      <w:r>
        <w:rPr>
          <w:rFonts w:ascii="Arial Black" w:hAnsi="Arial Black" w:hint="eastAsia"/>
          <w:b/>
          <w:caps/>
          <w:sz w:val="15"/>
        </w:rPr>
        <w:t>日</w:t>
      </w:r>
      <w:r>
        <w:rPr>
          <w:rFonts w:ascii="Arial Black" w:hAnsi="Arial Black" w:hint="eastAsia"/>
          <w:b/>
          <w:caps/>
          <w:sz w:val="15"/>
        </w:rPr>
        <w:t xml:space="preserve"> </w:t>
      </w:r>
      <w:r>
        <w:rPr>
          <w:rFonts w:ascii="Arial Black" w:hAnsi="Arial Black" w:hint="eastAsia"/>
          <w:b/>
          <w:caps/>
          <w:sz w:val="15"/>
        </w:rPr>
        <w:t>期：</w:t>
      </w:r>
      <w:bookmarkStart w:id="2" w:name="Date"/>
      <w:bookmarkEnd w:id="2"/>
      <w:r w:rsidR="003B0C0E">
        <w:rPr>
          <w:rFonts w:ascii="Arial Black" w:hAnsi="Arial Black" w:hint="eastAsia"/>
          <w:b/>
          <w:caps/>
          <w:sz w:val="15"/>
        </w:rPr>
        <w:t>2019</w:t>
      </w:r>
      <w:r>
        <w:rPr>
          <w:rFonts w:ascii="Arial Black" w:hAnsi="Arial Black" w:hint="eastAsia"/>
          <w:b/>
          <w:caps/>
          <w:sz w:val="15"/>
        </w:rPr>
        <w:t>年</w:t>
      </w:r>
      <w:r>
        <w:rPr>
          <w:rFonts w:ascii="Arial Black" w:hAnsi="Arial Black" w:hint="eastAsia"/>
          <w:b/>
          <w:caps/>
          <w:sz w:val="15"/>
        </w:rPr>
        <w:t>1</w:t>
      </w:r>
      <w:r w:rsidR="00DF2DFE">
        <w:rPr>
          <w:rFonts w:ascii="Arial Black" w:hAnsi="Arial Black"/>
          <w:b/>
          <w:caps/>
          <w:sz w:val="15"/>
        </w:rPr>
        <w:t>2</w:t>
      </w:r>
      <w:r>
        <w:rPr>
          <w:rFonts w:ascii="Arial Black" w:hAnsi="Arial Black" w:hint="eastAsia"/>
          <w:b/>
          <w:caps/>
          <w:sz w:val="15"/>
        </w:rPr>
        <w:t>月</w:t>
      </w:r>
      <w:r w:rsidR="003B0C0E">
        <w:rPr>
          <w:rFonts w:ascii="Arial Black" w:hAnsi="Arial Black" w:hint="eastAsia"/>
          <w:b/>
          <w:caps/>
          <w:sz w:val="15"/>
        </w:rPr>
        <w:t>1</w:t>
      </w:r>
      <w:r w:rsidR="00DF2DFE">
        <w:rPr>
          <w:rFonts w:ascii="Arial Black" w:hAnsi="Arial Black"/>
          <w:b/>
          <w:caps/>
          <w:sz w:val="15"/>
        </w:rPr>
        <w:t>3</w:t>
      </w:r>
      <w:r>
        <w:rPr>
          <w:rFonts w:ascii="Arial Black" w:hAnsi="Arial Black" w:hint="eastAsia"/>
          <w:b/>
          <w:caps/>
          <w:sz w:val="15"/>
        </w:rPr>
        <w:t>日</w:t>
      </w:r>
    </w:p>
    <w:p w:rsidR="00CC161C" w:rsidRPr="00105AEC" w:rsidRDefault="00CC161C" w:rsidP="0070692D">
      <w:pPr>
        <w:spacing w:after="220"/>
        <w:outlineLvl w:val="0"/>
        <w:rPr>
          <w:rFonts w:ascii="SimHei" w:eastAsia="SimHei" w:hAnsi="SimHei"/>
          <w:bCs/>
          <w:kern w:val="32"/>
          <w:szCs w:val="21"/>
          <w:lang w:val="en"/>
        </w:rPr>
      </w:pPr>
      <w:r w:rsidRPr="00105AEC">
        <w:rPr>
          <w:rFonts w:ascii="SimHei" w:eastAsia="SimHei" w:hAnsi="SimHei" w:hint="eastAsia"/>
          <w:szCs w:val="21"/>
        </w:rPr>
        <w:t>产权组织成员国会议</w:t>
      </w:r>
      <w:r>
        <w:rPr>
          <w:rFonts w:ascii="SimHei" w:eastAsia="SimHei" w:hAnsi="SimHei" w:hint="eastAsia"/>
          <w:szCs w:val="21"/>
        </w:rPr>
        <w:t>–</w:t>
      </w:r>
      <w:r w:rsidRPr="00105AEC">
        <w:rPr>
          <w:rFonts w:ascii="SimHei" w:eastAsia="SimHei" w:hAnsi="SimHei" w:hint="eastAsia"/>
          <w:szCs w:val="21"/>
        </w:rPr>
        <w:t>第</w:t>
      </w:r>
      <w:r w:rsidR="009653F7">
        <w:rPr>
          <w:rFonts w:ascii="SimHei" w:eastAsia="SimHei" w:hAnsi="SimHei" w:hint="eastAsia"/>
          <w:szCs w:val="21"/>
        </w:rPr>
        <w:t>四十</w:t>
      </w:r>
      <w:r w:rsidRPr="00105AEC">
        <w:rPr>
          <w:rFonts w:ascii="SimHei" w:eastAsia="SimHei" w:hAnsi="SimHei" w:hint="eastAsia"/>
          <w:szCs w:val="21"/>
        </w:rPr>
        <w:t>届会议（第</w:t>
      </w:r>
      <w:r w:rsidR="009653F7">
        <w:rPr>
          <w:rFonts w:ascii="SimHei" w:eastAsia="SimHei" w:hAnsi="SimHei" w:hint="eastAsia"/>
          <w:szCs w:val="21"/>
        </w:rPr>
        <w:t>24</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保护工业产权国际联盟（</w:t>
      </w:r>
      <w:r w:rsidRPr="00105AEC">
        <w:rPr>
          <w:rFonts w:ascii="SimHei" w:eastAsia="SimHei" w:hAnsi="SimHei" w:hint="eastAsia"/>
          <w:szCs w:val="21"/>
        </w:rPr>
        <w:t>巴黎联盟）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第五十</w:t>
      </w:r>
      <w:r w:rsidR="009653F7">
        <w:rPr>
          <w:rFonts w:ascii="SimHei" w:eastAsia="SimHei" w:hAnsi="SimHei" w:hint="eastAsia"/>
          <w:szCs w:val="21"/>
        </w:rPr>
        <w:t>四</w:t>
      </w:r>
      <w:r w:rsidRPr="00105AEC">
        <w:rPr>
          <w:rFonts w:ascii="SimHei" w:eastAsia="SimHei" w:hAnsi="SimHei" w:hint="eastAsia"/>
          <w:szCs w:val="21"/>
        </w:rPr>
        <w:t>届会议（第</w:t>
      </w:r>
      <w:r w:rsidR="009653F7">
        <w:rPr>
          <w:rFonts w:ascii="SimHei" w:eastAsia="SimHei" w:hAnsi="SimHei" w:hint="eastAsia"/>
          <w:szCs w:val="21"/>
        </w:rPr>
        <w:t>24</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9653F7" w:rsidRPr="00105AEC" w:rsidRDefault="009653F7"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保护工业产权国际联盟（</w:t>
      </w:r>
      <w:r w:rsidRPr="00105AEC">
        <w:rPr>
          <w:rFonts w:ascii="SimHei" w:eastAsia="SimHei" w:hAnsi="SimHei" w:hint="eastAsia"/>
          <w:szCs w:val="21"/>
        </w:rPr>
        <w:t>巴黎联盟）</w:t>
      </w:r>
      <w:r>
        <w:rPr>
          <w:rFonts w:ascii="SimHei" w:eastAsia="SimHei" w:hAnsi="SimHei" w:hint="eastAsia"/>
          <w:szCs w:val="21"/>
        </w:rPr>
        <w:t>–执行委员会–</w:t>
      </w:r>
      <w:r w:rsidRPr="00105AEC">
        <w:rPr>
          <w:rFonts w:ascii="SimHei" w:eastAsia="SimHei" w:hAnsi="SimHei" w:hint="eastAsia"/>
          <w:szCs w:val="21"/>
        </w:rPr>
        <w:t>第五十</w:t>
      </w:r>
      <w:r>
        <w:rPr>
          <w:rFonts w:ascii="SimHei" w:eastAsia="SimHei" w:hAnsi="SimHei" w:hint="eastAsia"/>
          <w:szCs w:val="21"/>
        </w:rPr>
        <w:t>五</w:t>
      </w:r>
      <w:r w:rsidRPr="00105AEC">
        <w:rPr>
          <w:rFonts w:ascii="SimHei" w:eastAsia="SimHei" w:hAnsi="SimHei" w:hint="eastAsia"/>
          <w:szCs w:val="21"/>
        </w:rPr>
        <w:t>届会议（第</w:t>
      </w:r>
      <w:r>
        <w:rPr>
          <w:rFonts w:ascii="SimHei" w:eastAsia="SimHei" w:hAnsi="SimHei" w:hint="eastAsia"/>
          <w:szCs w:val="21"/>
        </w:rPr>
        <w:t>55</w:t>
      </w:r>
      <w:r w:rsidRPr="00105AEC">
        <w:rPr>
          <w:rFonts w:ascii="SimHei" w:eastAsia="SimHei" w:hAnsi="SimHei" w:hint="eastAsia"/>
          <w:szCs w:val="21"/>
        </w:rPr>
        <w:t>次</w:t>
      </w:r>
      <w:r>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保护文学和艺术作品国际联盟（</w:t>
      </w:r>
      <w:r w:rsidRPr="00105AEC">
        <w:rPr>
          <w:rFonts w:ascii="SimHei" w:eastAsia="SimHei" w:hAnsi="SimHei" w:hint="eastAsia"/>
          <w:szCs w:val="21"/>
        </w:rPr>
        <w:t>伯尔尼联盟）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009653F7">
        <w:rPr>
          <w:rFonts w:ascii="SimHei" w:eastAsia="SimHei" w:hAnsi="SimHei" w:hint="eastAsia"/>
          <w:szCs w:val="21"/>
        </w:rPr>
        <w:t>第四十八</w:t>
      </w:r>
      <w:r w:rsidRPr="00105AEC">
        <w:rPr>
          <w:rFonts w:ascii="SimHei" w:eastAsia="SimHei" w:hAnsi="SimHei" w:hint="eastAsia"/>
          <w:szCs w:val="21"/>
        </w:rPr>
        <w:t>届会议（第24次</w:t>
      </w:r>
      <w:r w:rsidR="009653F7">
        <w:rPr>
          <w:rFonts w:ascii="SimHei" w:eastAsia="SimHei" w:hAnsi="SimHei" w:hint="eastAsia"/>
          <w:szCs w:val="21"/>
        </w:rPr>
        <w:t>例会</w:t>
      </w:r>
      <w:r w:rsidRPr="00105AEC">
        <w:rPr>
          <w:rFonts w:ascii="SimHei" w:eastAsia="SimHei" w:hAnsi="SimHei" w:hint="eastAsia"/>
          <w:szCs w:val="21"/>
        </w:rPr>
        <w:t>）</w:t>
      </w:r>
    </w:p>
    <w:p w:rsidR="0075694C" w:rsidRPr="0075694C" w:rsidRDefault="0075694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保护文学和艺术作品国际联盟（</w:t>
      </w:r>
      <w:r w:rsidRPr="00105AEC">
        <w:rPr>
          <w:rFonts w:ascii="SimHei" w:eastAsia="SimHei" w:hAnsi="SimHei" w:hint="eastAsia"/>
          <w:szCs w:val="21"/>
        </w:rPr>
        <w:t>伯尔尼联盟）</w:t>
      </w:r>
      <w:r>
        <w:rPr>
          <w:rFonts w:ascii="SimHei" w:eastAsia="SimHei" w:hAnsi="SimHei" w:hint="eastAsia"/>
          <w:szCs w:val="21"/>
        </w:rPr>
        <w:t>–执行委员会–第六十五</w:t>
      </w:r>
      <w:r w:rsidRPr="00105AEC">
        <w:rPr>
          <w:rFonts w:ascii="SimHei" w:eastAsia="SimHei" w:hAnsi="SimHei" w:hint="eastAsia"/>
          <w:szCs w:val="21"/>
        </w:rPr>
        <w:t>届会议（第</w:t>
      </w:r>
      <w:r>
        <w:rPr>
          <w:rFonts w:ascii="SimHei" w:eastAsia="SimHei" w:hAnsi="SimHei" w:hint="eastAsia"/>
          <w:szCs w:val="21"/>
        </w:rPr>
        <w:t>50</w:t>
      </w:r>
      <w:r w:rsidRPr="00105AEC">
        <w:rPr>
          <w:rFonts w:ascii="SimHei" w:eastAsia="SimHei" w:hAnsi="SimHei" w:hint="eastAsia"/>
          <w:szCs w:val="21"/>
        </w:rPr>
        <w:t>次</w:t>
      </w:r>
      <w:r>
        <w:rPr>
          <w:rFonts w:ascii="SimHei" w:eastAsia="SimHei" w:hAnsi="SimHei" w:hint="eastAsia"/>
          <w:szCs w:val="21"/>
        </w:rPr>
        <w:t>例会</w:t>
      </w:r>
      <w:r w:rsidRPr="00105AEC">
        <w:rPr>
          <w:rFonts w:ascii="SimHei" w:eastAsia="SimHei" w:hAnsi="SimHei" w:hint="eastAsia"/>
          <w:szCs w:val="21"/>
        </w:rPr>
        <w:t>）</w:t>
      </w:r>
    </w:p>
    <w:p w:rsidR="0075694C" w:rsidRDefault="0075694C" w:rsidP="0070692D">
      <w:pPr>
        <w:spacing w:after="220"/>
        <w:outlineLvl w:val="0"/>
        <w:rPr>
          <w:rFonts w:ascii="SimHei" w:eastAsia="SimHei" w:hAnsi="SimHei"/>
          <w:bCs/>
          <w:kern w:val="32"/>
          <w:szCs w:val="21"/>
        </w:rPr>
      </w:pPr>
      <w:r w:rsidRPr="0075694C">
        <w:rPr>
          <w:rFonts w:ascii="SimHei" w:eastAsia="SimHei" w:hAnsi="SimHei" w:hint="eastAsia"/>
          <w:bCs/>
          <w:kern w:val="32"/>
          <w:szCs w:val="21"/>
        </w:rPr>
        <w:t>工业品外观设计国际保存专门联盟（海牙联盟）</w:t>
      </w:r>
      <w:r w:rsidR="000C665C">
        <w:rPr>
          <w:rFonts w:ascii="SimHei" w:eastAsia="SimHei" w:hAnsi="SimHei"/>
          <w:bCs/>
          <w:kern w:val="32"/>
          <w:szCs w:val="21"/>
        </w:rPr>
        <w:t>–</w:t>
      </w:r>
      <w:r w:rsidR="000C665C">
        <w:rPr>
          <w:rFonts w:ascii="SimHei" w:eastAsia="SimHei" w:hAnsi="SimHei" w:hint="eastAsia"/>
          <w:bCs/>
          <w:kern w:val="32"/>
          <w:szCs w:val="21"/>
        </w:rPr>
        <w:t>大会–第三十九届会议（第22次例会）</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商标注册用商品和服务国际分类特别联盟（</w:t>
      </w:r>
      <w:r w:rsidRPr="00105AEC">
        <w:rPr>
          <w:rFonts w:ascii="SimHei" w:eastAsia="SimHei" w:hAnsi="SimHei" w:hint="eastAsia"/>
          <w:szCs w:val="21"/>
        </w:rPr>
        <w:t>尼斯联盟）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0C665C">
        <w:rPr>
          <w:rFonts w:ascii="SimHei" w:eastAsia="SimHei" w:hAnsi="SimHei" w:hint="eastAsia"/>
          <w:szCs w:val="21"/>
        </w:rPr>
        <w:t>九</w:t>
      </w:r>
      <w:r w:rsidRPr="00105AEC">
        <w:rPr>
          <w:rFonts w:ascii="SimHei" w:eastAsia="SimHei" w:hAnsi="SimHei" w:hint="eastAsia"/>
          <w:szCs w:val="21"/>
        </w:rPr>
        <w:t>届会议</w:t>
      </w:r>
      <w:r>
        <w:rPr>
          <w:rFonts w:ascii="SimHei" w:eastAsia="SimHei" w:hAnsi="SimHei"/>
          <w:szCs w:val="21"/>
        </w:rPr>
        <w:br/>
      </w:r>
      <w:r w:rsidRPr="00105AEC">
        <w:rPr>
          <w:rFonts w:ascii="SimHei" w:eastAsia="SimHei" w:hAnsi="SimHei" w:hint="eastAsia"/>
          <w:szCs w:val="21"/>
        </w:rPr>
        <w:t>（第</w:t>
      </w:r>
      <w:r w:rsidR="000C665C">
        <w:rPr>
          <w:rFonts w:ascii="SimHei" w:eastAsia="SimHei" w:hAnsi="SimHei" w:hint="eastAsia"/>
          <w:szCs w:val="21"/>
        </w:rPr>
        <w:t>24</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工业品外观设计国际分类专门联盟（</w:t>
      </w:r>
      <w:proofErr w:type="gramStart"/>
      <w:r w:rsidRPr="00105AEC">
        <w:rPr>
          <w:rFonts w:ascii="SimHei" w:eastAsia="SimHei" w:hAnsi="SimHei" w:hint="eastAsia"/>
          <w:szCs w:val="21"/>
        </w:rPr>
        <w:t>洛迦</w:t>
      </w:r>
      <w:proofErr w:type="gramEnd"/>
      <w:r w:rsidRPr="00105AEC">
        <w:rPr>
          <w:rFonts w:ascii="SimHei" w:eastAsia="SimHei" w:hAnsi="SimHei" w:hint="eastAsia"/>
          <w:szCs w:val="21"/>
        </w:rPr>
        <w:t>诺联盟）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096022">
        <w:rPr>
          <w:rFonts w:ascii="SimHei" w:eastAsia="SimHei" w:hAnsi="SimHei" w:hint="eastAsia"/>
          <w:szCs w:val="21"/>
        </w:rPr>
        <w:t>九</w:t>
      </w:r>
      <w:r w:rsidRPr="00105AEC">
        <w:rPr>
          <w:rFonts w:ascii="SimHei" w:eastAsia="SimHei" w:hAnsi="SimHei" w:hint="eastAsia"/>
          <w:szCs w:val="21"/>
        </w:rPr>
        <w:t>届会议（第</w:t>
      </w:r>
      <w:r w:rsidR="00096022">
        <w:rPr>
          <w:rFonts w:ascii="SimHei" w:eastAsia="SimHei" w:hAnsi="SimHei" w:hint="eastAsia"/>
          <w:szCs w:val="21"/>
        </w:rPr>
        <w:t>23</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国际专利分类专门联盟（IPC联盟）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sidR="00096022">
        <w:rPr>
          <w:rFonts w:ascii="SimHei" w:eastAsia="SimHei" w:hAnsi="SimHei" w:hint="eastAsia"/>
          <w:szCs w:val="21"/>
        </w:rPr>
        <w:t>四</w:t>
      </w:r>
      <w:r w:rsidRPr="00105AEC">
        <w:rPr>
          <w:rFonts w:ascii="SimHei" w:eastAsia="SimHei" w:hAnsi="SimHei" w:hint="eastAsia"/>
          <w:szCs w:val="21"/>
        </w:rPr>
        <w:t>十届会议（第</w:t>
      </w:r>
      <w:r w:rsidR="00096022">
        <w:rPr>
          <w:rFonts w:ascii="SimHei" w:eastAsia="SimHei" w:hAnsi="SimHei" w:hint="eastAsia"/>
          <w:szCs w:val="21"/>
        </w:rPr>
        <w:t>22</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国际承认用于专利程序的微生物保藏联盟（</w:t>
      </w:r>
      <w:r w:rsidRPr="00105AEC">
        <w:rPr>
          <w:rFonts w:ascii="SimHei" w:eastAsia="SimHei" w:hAnsi="SimHei" w:hint="eastAsia"/>
          <w:szCs w:val="21"/>
        </w:rPr>
        <w:t>布达佩斯联盟）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096022">
        <w:rPr>
          <w:rFonts w:ascii="SimHei" w:eastAsia="SimHei" w:hAnsi="SimHei" w:hint="eastAsia"/>
          <w:szCs w:val="21"/>
        </w:rPr>
        <w:t>六</w:t>
      </w:r>
      <w:r w:rsidRPr="00105AEC">
        <w:rPr>
          <w:rFonts w:ascii="SimHei" w:eastAsia="SimHei" w:hAnsi="SimHei" w:hint="eastAsia"/>
          <w:szCs w:val="21"/>
        </w:rPr>
        <w:t>届会议</w:t>
      </w:r>
      <w:r>
        <w:rPr>
          <w:rFonts w:ascii="SimHei" w:eastAsia="SimHei" w:hAnsi="SimHei"/>
          <w:szCs w:val="21"/>
        </w:rPr>
        <w:br/>
      </w:r>
      <w:r w:rsidRPr="00105AEC">
        <w:rPr>
          <w:rFonts w:ascii="SimHei" w:eastAsia="SimHei" w:hAnsi="SimHei" w:hint="eastAsia"/>
          <w:szCs w:val="21"/>
        </w:rPr>
        <w:t>（第</w:t>
      </w:r>
      <w:r w:rsidR="00096022">
        <w:rPr>
          <w:rFonts w:ascii="SimHei" w:eastAsia="SimHei" w:hAnsi="SimHei" w:hint="eastAsia"/>
          <w:szCs w:val="21"/>
        </w:rPr>
        <w:t>20</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商标图形要素国际分类特别联盟（</w:t>
      </w:r>
      <w:r w:rsidRPr="00105AEC">
        <w:rPr>
          <w:rFonts w:ascii="SimHei" w:eastAsia="SimHei" w:hAnsi="SimHei" w:hint="eastAsia"/>
          <w:szCs w:val="21"/>
        </w:rPr>
        <w:t>维也纳联盟）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004E4348">
        <w:rPr>
          <w:rFonts w:ascii="SimHei" w:eastAsia="SimHei" w:hAnsi="SimHei" w:hint="eastAsia"/>
          <w:szCs w:val="21"/>
        </w:rPr>
        <w:t>第三十二</w:t>
      </w:r>
      <w:r w:rsidRPr="00105AEC">
        <w:rPr>
          <w:rFonts w:ascii="SimHei" w:eastAsia="SimHei" w:hAnsi="SimHei" w:hint="eastAsia"/>
          <w:szCs w:val="21"/>
        </w:rPr>
        <w:t>届会议（第</w:t>
      </w:r>
      <w:r w:rsidR="004E4348">
        <w:rPr>
          <w:rFonts w:ascii="SimHei" w:eastAsia="SimHei" w:hAnsi="SimHei" w:hint="eastAsia"/>
          <w:szCs w:val="21"/>
        </w:rPr>
        <w:t>20</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szCs w:val="21"/>
        </w:rPr>
        <w:t>产权组织版权条约（WCT）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4E4348">
        <w:rPr>
          <w:rFonts w:ascii="SimHei" w:eastAsia="SimHei" w:hAnsi="SimHei" w:hint="eastAsia"/>
          <w:szCs w:val="21"/>
        </w:rPr>
        <w:t>九</w:t>
      </w:r>
      <w:r w:rsidRPr="00105AEC">
        <w:rPr>
          <w:rFonts w:ascii="SimHei" w:eastAsia="SimHei" w:hAnsi="SimHei" w:hint="eastAsia"/>
          <w:szCs w:val="21"/>
        </w:rPr>
        <w:t>届会议（第</w:t>
      </w:r>
      <w:r w:rsidR="004E4348">
        <w:rPr>
          <w:rFonts w:ascii="SimHei" w:eastAsia="SimHei" w:hAnsi="SimHei" w:hint="eastAsia"/>
          <w:szCs w:val="21"/>
        </w:rPr>
        <w:t>9</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szCs w:val="21"/>
        </w:rPr>
        <w:t>产权组织表演和录音制品条约（WPPT）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4E4348">
        <w:rPr>
          <w:rFonts w:ascii="SimHei" w:eastAsia="SimHei" w:hAnsi="SimHei" w:hint="eastAsia"/>
          <w:szCs w:val="21"/>
        </w:rPr>
        <w:t>九</w:t>
      </w:r>
      <w:r w:rsidRPr="00105AEC">
        <w:rPr>
          <w:rFonts w:ascii="SimHei" w:eastAsia="SimHei" w:hAnsi="SimHei" w:hint="eastAsia"/>
          <w:szCs w:val="21"/>
        </w:rPr>
        <w:t>届会议（第</w:t>
      </w:r>
      <w:r w:rsidR="004E4348">
        <w:rPr>
          <w:rFonts w:ascii="SimHei" w:eastAsia="SimHei" w:hAnsi="SimHei" w:hint="eastAsia"/>
          <w:szCs w:val="21"/>
        </w:rPr>
        <w:t>9</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600"/>
        <w:outlineLvl w:val="0"/>
        <w:rPr>
          <w:rFonts w:ascii="SimHei" w:eastAsia="SimHei" w:hAnsi="SimHei"/>
          <w:szCs w:val="21"/>
        </w:rPr>
      </w:pPr>
      <w:r w:rsidRPr="00105AEC">
        <w:rPr>
          <w:rFonts w:ascii="SimHei" w:eastAsia="SimHei" w:hAnsi="SimHei" w:hint="eastAsia"/>
          <w:szCs w:val="21"/>
        </w:rPr>
        <w:t>专利法条约（PLT）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4E4348">
        <w:rPr>
          <w:rFonts w:ascii="SimHei" w:eastAsia="SimHei" w:hAnsi="SimHei" w:hint="eastAsia"/>
          <w:szCs w:val="21"/>
        </w:rPr>
        <w:t>八</w:t>
      </w:r>
      <w:r w:rsidRPr="00105AEC">
        <w:rPr>
          <w:rFonts w:ascii="SimHei" w:eastAsia="SimHei" w:hAnsi="SimHei" w:hint="eastAsia"/>
          <w:szCs w:val="21"/>
        </w:rPr>
        <w:t>届会议（第</w:t>
      </w:r>
      <w:r w:rsidR="004E4348">
        <w:rPr>
          <w:rFonts w:ascii="SimHei" w:eastAsia="SimHei" w:hAnsi="SimHei" w:hint="eastAsia"/>
          <w:szCs w:val="21"/>
        </w:rPr>
        <w:t>8</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9C127D" w:rsidRDefault="00CC161C" w:rsidP="0070692D">
      <w:pPr>
        <w:spacing w:after="720"/>
        <w:rPr>
          <w:b/>
          <w:sz w:val="24"/>
        </w:rPr>
      </w:pPr>
      <w:r w:rsidRPr="00A10DFD">
        <w:rPr>
          <w:rFonts w:ascii="KaiTi" w:eastAsia="KaiTi" w:hAnsi="KaiTi" w:hint="eastAsia"/>
          <w:sz w:val="24"/>
          <w:szCs w:val="24"/>
        </w:rPr>
        <w:t>201</w:t>
      </w:r>
      <w:r>
        <w:rPr>
          <w:rFonts w:ascii="KaiTi" w:eastAsia="KaiTi" w:hAnsi="KaiTi" w:hint="eastAsia"/>
          <w:sz w:val="24"/>
          <w:szCs w:val="24"/>
        </w:rPr>
        <w:t>8</w:t>
      </w:r>
      <w:r w:rsidRPr="00A10DFD">
        <w:rPr>
          <w:rFonts w:ascii="KaiTi" w:eastAsia="KaiTi" w:hAnsi="KaiTi" w:hint="eastAsia"/>
          <w:b/>
          <w:sz w:val="24"/>
          <w:szCs w:val="24"/>
        </w:rPr>
        <w:t>年</w:t>
      </w:r>
      <w:r>
        <w:rPr>
          <w:rFonts w:ascii="KaiTi" w:eastAsia="KaiTi" w:hAnsi="KaiTi" w:hint="eastAsia"/>
          <w:sz w:val="24"/>
          <w:szCs w:val="24"/>
        </w:rPr>
        <w:t>9</w:t>
      </w:r>
      <w:r w:rsidRPr="00A10DFD">
        <w:rPr>
          <w:rFonts w:ascii="KaiTi" w:eastAsia="KaiTi" w:hAnsi="KaiTi" w:hint="eastAsia"/>
          <w:b/>
          <w:sz w:val="24"/>
          <w:szCs w:val="24"/>
        </w:rPr>
        <w:t>月</w:t>
      </w:r>
      <w:r>
        <w:rPr>
          <w:rFonts w:ascii="KaiTi" w:eastAsia="KaiTi" w:hAnsi="KaiTi" w:hint="eastAsia"/>
          <w:sz w:val="24"/>
          <w:szCs w:val="24"/>
        </w:rPr>
        <w:t>24</w:t>
      </w:r>
      <w:r w:rsidRPr="00A10DFD">
        <w:rPr>
          <w:rFonts w:ascii="KaiTi" w:eastAsia="KaiTi" w:hAnsi="KaiTi" w:hint="eastAsia"/>
          <w:b/>
          <w:sz w:val="24"/>
          <w:szCs w:val="24"/>
        </w:rPr>
        <w:t>日至</w:t>
      </w:r>
      <w:r w:rsidRPr="00A10DFD">
        <w:rPr>
          <w:rFonts w:ascii="KaiTi" w:eastAsia="KaiTi" w:hAnsi="KaiTi" w:hint="eastAsia"/>
          <w:sz w:val="24"/>
          <w:szCs w:val="24"/>
        </w:rPr>
        <w:t>1</w:t>
      </w:r>
      <w:r>
        <w:rPr>
          <w:rFonts w:ascii="KaiTi" w:eastAsia="KaiTi" w:hAnsi="KaiTi" w:hint="eastAsia"/>
          <w:sz w:val="24"/>
          <w:szCs w:val="24"/>
        </w:rPr>
        <w:t>0</w:t>
      </w:r>
      <w:r w:rsidRPr="009B35C7">
        <w:rPr>
          <w:rFonts w:ascii="KaiTi" w:eastAsia="KaiTi" w:hAnsi="KaiTi" w:hint="eastAsia"/>
          <w:b/>
          <w:sz w:val="24"/>
          <w:szCs w:val="24"/>
        </w:rPr>
        <w:t>月</w:t>
      </w:r>
      <w:r>
        <w:rPr>
          <w:rFonts w:ascii="KaiTi" w:eastAsia="KaiTi" w:hAnsi="KaiTi" w:hint="eastAsia"/>
          <w:sz w:val="24"/>
          <w:szCs w:val="24"/>
        </w:rPr>
        <w:t>2</w:t>
      </w:r>
      <w:r w:rsidRPr="00A10DFD">
        <w:rPr>
          <w:rFonts w:ascii="KaiTi" w:eastAsia="KaiTi" w:hAnsi="KaiTi" w:hint="eastAsia"/>
          <w:b/>
          <w:sz w:val="24"/>
          <w:szCs w:val="24"/>
        </w:rPr>
        <w:t>日，日内瓦</w:t>
      </w:r>
    </w:p>
    <w:p w:rsidR="00CC161C" w:rsidRPr="009C127D" w:rsidRDefault="00CC161C" w:rsidP="0070692D">
      <w:pPr>
        <w:keepNext/>
        <w:spacing w:after="360"/>
        <w:rPr>
          <w:caps/>
          <w:sz w:val="24"/>
        </w:rPr>
      </w:pPr>
      <w:bookmarkStart w:id="3" w:name="TitleOfDoc"/>
      <w:bookmarkEnd w:id="3"/>
      <w:r>
        <w:rPr>
          <w:rFonts w:ascii="KaiTi" w:eastAsia="KaiTi" w:hAnsi="KaiTi" w:hint="eastAsia"/>
          <w:sz w:val="24"/>
          <w:szCs w:val="32"/>
        </w:rPr>
        <w:lastRenderedPageBreak/>
        <w:t>报</w:t>
      </w:r>
      <w:r w:rsidR="00DF2DFE">
        <w:rPr>
          <w:rFonts w:ascii="KaiTi" w:eastAsia="KaiTi" w:hAnsi="KaiTi" w:hint="eastAsia"/>
          <w:sz w:val="24"/>
          <w:szCs w:val="32"/>
        </w:rPr>
        <w:t xml:space="preserve">　</w:t>
      </w:r>
      <w:r>
        <w:rPr>
          <w:rFonts w:ascii="KaiTi" w:eastAsia="KaiTi" w:hAnsi="KaiTi" w:hint="eastAsia"/>
          <w:sz w:val="24"/>
          <w:szCs w:val="32"/>
        </w:rPr>
        <w:t>告</w:t>
      </w:r>
    </w:p>
    <w:p w:rsidR="00CC161C" w:rsidRPr="009E637D" w:rsidRDefault="00DF2DFE" w:rsidP="00CC161C">
      <w:pPr>
        <w:spacing w:after="960"/>
        <w:rPr>
          <w:i/>
        </w:rPr>
      </w:pPr>
      <w:bookmarkStart w:id="4" w:name="Prepared"/>
      <w:bookmarkEnd w:id="4"/>
      <w:r>
        <w:rPr>
          <w:rFonts w:ascii="KaiTi" w:eastAsia="KaiTi" w:hAnsi="STKaiti" w:hint="eastAsia"/>
          <w:sz w:val="21"/>
          <w:szCs w:val="24"/>
        </w:rPr>
        <w:t>经各机构通过</w:t>
      </w:r>
    </w:p>
    <w:p w:rsidR="00CC161C" w:rsidRPr="00135CAF" w:rsidRDefault="00CC161C" w:rsidP="00CC161C">
      <w:pPr>
        <w:pStyle w:val="ONUME"/>
        <w:overflowPunct w:val="0"/>
        <w:spacing w:afterLines="50" w:after="120" w:line="340" w:lineRule="atLeast"/>
        <w:jc w:val="both"/>
        <w:rPr>
          <w:rFonts w:asciiTheme="minorEastAsia" w:eastAsiaTheme="minorEastAsia" w:hAnsiTheme="minorEastAsia"/>
          <w:sz w:val="21"/>
          <w:szCs w:val="21"/>
        </w:rPr>
      </w:pPr>
      <w:r w:rsidRPr="00135CAF">
        <w:rPr>
          <w:rFonts w:asciiTheme="minorEastAsia" w:eastAsiaTheme="minorEastAsia" w:hAnsiTheme="minorEastAsia" w:hint="eastAsia"/>
          <w:sz w:val="21"/>
          <w:szCs w:val="21"/>
        </w:rPr>
        <w:t>上</w:t>
      </w:r>
      <w:r>
        <w:rPr>
          <w:rFonts w:asciiTheme="minorEastAsia" w:eastAsiaTheme="minorEastAsia" w:hAnsiTheme="minorEastAsia" w:hint="eastAsia"/>
          <w:sz w:val="21"/>
          <w:szCs w:val="21"/>
        </w:rPr>
        <w:t>列</w:t>
      </w:r>
      <w:r w:rsidRPr="00135CAF">
        <w:rPr>
          <w:rFonts w:asciiTheme="minorEastAsia" w:eastAsiaTheme="minorEastAsia" w:hAnsiTheme="minorEastAsia" w:hint="eastAsia"/>
          <w:sz w:val="21"/>
          <w:szCs w:val="21"/>
        </w:rPr>
        <w:t>机构</w:t>
      </w:r>
      <w:r>
        <w:rPr>
          <w:rFonts w:asciiTheme="minorEastAsia" w:eastAsiaTheme="minorEastAsia" w:hAnsiTheme="minorEastAsia" w:hint="eastAsia"/>
          <w:sz w:val="21"/>
          <w:szCs w:val="21"/>
        </w:rPr>
        <w:t>中的每一个均</w:t>
      </w:r>
      <w:r w:rsidRPr="00135CAF">
        <w:rPr>
          <w:rFonts w:asciiTheme="minorEastAsia" w:eastAsiaTheme="minorEastAsia" w:hAnsiTheme="minorEastAsia" w:hint="eastAsia"/>
          <w:sz w:val="21"/>
          <w:szCs w:val="21"/>
        </w:rPr>
        <w:t>举行了</w:t>
      </w:r>
      <w:r w:rsidR="00382ADB">
        <w:rPr>
          <w:rFonts w:asciiTheme="minorEastAsia" w:eastAsiaTheme="minorEastAsia" w:hAnsiTheme="minorEastAsia" w:hint="eastAsia"/>
          <w:sz w:val="21"/>
          <w:szCs w:val="21"/>
        </w:rPr>
        <w:t>各自</w:t>
      </w:r>
      <w:r w:rsidRPr="00105AEC">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届</w:t>
      </w:r>
      <w:r w:rsidRPr="00135CAF">
        <w:rPr>
          <w:rFonts w:asciiTheme="minorEastAsia" w:eastAsiaTheme="minorEastAsia" w:hAnsiTheme="minorEastAsia" w:hint="eastAsia"/>
          <w:sz w:val="21"/>
          <w:szCs w:val="21"/>
        </w:rPr>
        <w:t>会，</w:t>
      </w:r>
      <w:r>
        <w:rPr>
          <w:rFonts w:asciiTheme="minorEastAsia" w:eastAsiaTheme="minorEastAsia" w:hAnsiTheme="minorEastAsia" w:hint="eastAsia"/>
          <w:sz w:val="21"/>
          <w:szCs w:val="21"/>
        </w:rPr>
        <w:t>以</w:t>
      </w:r>
      <w:r w:rsidRPr="00135CAF">
        <w:rPr>
          <w:rFonts w:asciiTheme="minorEastAsia" w:eastAsiaTheme="minorEastAsia" w:hAnsiTheme="minorEastAsia" w:hint="eastAsia"/>
          <w:sz w:val="21"/>
          <w:szCs w:val="21"/>
        </w:rPr>
        <w:t>审议产权组织成员国</w:t>
      </w:r>
      <w:proofErr w:type="gramStart"/>
      <w:r>
        <w:rPr>
          <w:rFonts w:asciiTheme="minorEastAsia" w:eastAsiaTheme="minorEastAsia" w:hAnsiTheme="minorEastAsia" w:hint="eastAsia"/>
          <w:sz w:val="21"/>
          <w:szCs w:val="21"/>
        </w:rPr>
        <w:t>各</w:t>
      </w:r>
      <w:r w:rsidRPr="00135CAF">
        <w:rPr>
          <w:rFonts w:asciiTheme="minorEastAsia" w:eastAsiaTheme="minorEastAsia" w:hAnsiTheme="minorEastAsia" w:hint="eastAsia"/>
          <w:sz w:val="21"/>
          <w:szCs w:val="21"/>
        </w:rPr>
        <w:t>大会</w:t>
      </w:r>
      <w:proofErr w:type="gramEnd"/>
      <w:r w:rsidRPr="00135CAF">
        <w:rPr>
          <w:rFonts w:asciiTheme="minorEastAsia" w:eastAsiaTheme="minorEastAsia" w:hAnsiTheme="minorEastAsia" w:hint="eastAsia"/>
          <w:sz w:val="21"/>
          <w:szCs w:val="21"/>
        </w:rPr>
        <w:t>第五十</w:t>
      </w:r>
      <w:r w:rsidR="00E355B7">
        <w:rPr>
          <w:rFonts w:asciiTheme="minorEastAsia" w:eastAsiaTheme="minorEastAsia" w:hAnsiTheme="minorEastAsia" w:hint="eastAsia"/>
          <w:sz w:val="21"/>
          <w:szCs w:val="21"/>
        </w:rPr>
        <w:t>九</w:t>
      </w:r>
      <w:r w:rsidRPr="00135CAF">
        <w:rPr>
          <w:rFonts w:asciiTheme="minorEastAsia" w:eastAsiaTheme="minorEastAsia" w:hAnsiTheme="minorEastAsia" w:hint="eastAsia"/>
          <w:sz w:val="21"/>
          <w:szCs w:val="21"/>
        </w:rPr>
        <w:t>届系列会议统一编排议程</w:t>
      </w:r>
      <w:r>
        <w:rPr>
          <w:rFonts w:asciiTheme="minorEastAsia" w:eastAsiaTheme="minorEastAsia" w:hAnsiTheme="minorEastAsia" w:hint="eastAsia"/>
          <w:sz w:val="21"/>
          <w:szCs w:val="21"/>
        </w:rPr>
        <w:t>（文件A/5</w:t>
      </w:r>
      <w:r w:rsidR="0070692D">
        <w:rPr>
          <w:rFonts w:asciiTheme="minorEastAsia" w:eastAsiaTheme="minorEastAsia" w:hAnsiTheme="minorEastAsia"/>
          <w:sz w:val="21"/>
          <w:szCs w:val="21"/>
        </w:rPr>
        <w:t>9</w:t>
      </w:r>
      <w:r>
        <w:rPr>
          <w:rFonts w:asciiTheme="minorEastAsia" w:eastAsiaTheme="minorEastAsia" w:hAnsiTheme="minorEastAsia" w:hint="eastAsia"/>
          <w:sz w:val="21"/>
          <w:szCs w:val="21"/>
        </w:rPr>
        <w:t>/1）中</w:t>
      </w:r>
      <w:r w:rsidRPr="00135CAF">
        <w:rPr>
          <w:rFonts w:asciiTheme="minorEastAsia" w:eastAsiaTheme="minorEastAsia" w:hAnsiTheme="minorEastAsia" w:hint="eastAsia"/>
          <w:sz w:val="21"/>
          <w:szCs w:val="21"/>
        </w:rPr>
        <w:t>的下列项目：</w:t>
      </w:r>
      <w:r>
        <w:rPr>
          <w:rFonts w:asciiTheme="minorEastAsia" w:eastAsiaTheme="minorEastAsia" w:hAnsiTheme="minorEastAsia" w:hint="eastAsia"/>
          <w:sz w:val="21"/>
          <w:szCs w:val="21"/>
        </w:rPr>
        <w:t>第</w:t>
      </w:r>
      <w:r w:rsidRPr="00135CAF">
        <w:rPr>
          <w:rFonts w:asciiTheme="minorEastAsia" w:eastAsiaTheme="minorEastAsia" w:hAnsiTheme="minorEastAsia" w:hint="eastAsia"/>
          <w:sz w:val="21"/>
          <w:szCs w:val="21"/>
        </w:rPr>
        <w:t>1、2、</w:t>
      </w:r>
      <w:r w:rsidR="00E355B7">
        <w:rPr>
          <w:rFonts w:asciiTheme="minorEastAsia" w:eastAsiaTheme="minorEastAsia" w:hAnsiTheme="minorEastAsia" w:hint="eastAsia"/>
          <w:sz w:val="21"/>
          <w:szCs w:val="21"/>
        </w:rPr>
        <w:t>3、</w:t>
      </w:r>
      <w:r w:rsidRPr="00135CAF">
        <w:rPr>
          <w:rFonts w:asciiTheme="minorEastAsia" w:eastAsiaTheme="minorEastAsia" w:hAnsiTheme="minorEastAsia" w:hint="eastAsia"/>
          <w:sz w:val="21"/>
          <w:szCs w:val="21"/>
        </w:rPr>
        <w:t>4、5、6、</w:t>
      </w:r>
      <w:r w:rsidR="00E355B7">
        <w:rPr>
          <w:rFonts w:asciiTheme="minorEastAsia" w:eastAsiaTheme="minorEastAsia" w:hAnsiTheme="minorEastAsia" w:hint="eastAsia"/>
          <w:sz w:val="21"/>
          <w:szCs w:val="21"/>
        </w:rPr>
        <w:t>8、</w:t>
      </w:r>
      <w:r w:rsidRPr="00135CAF">
        <w:rPr>
          <w:rFonts w:asciiTheme="minorEastAsia" w:eastAsiaTheme="minorEastAsia" w:hAnsiTheme="minorEastAsia" w:hint="eastAsia"/>
          <w:sz w:val="21"/>
          <w:szCs w:val="21"/>
        </w:rPr>
        <w:t>11（ii）、1</w:t>
      </w:r>
      <w:r w:rsidR="00E355B7">
        <w:rPr>
          <w:rFonts w:asciiTheme="minorEastAsia" w:eastAsiaTheme="minorEastAsia" w:hAnsiTheme="minorEastAsia" w:hint="eastAsia"/>
          <w:sz w:val="21"/>
          <w:szCs w:val="21"/>
        </w:rPr>
        <w:t>3</w:t>
      </w:r>
      <w:r w:rsidRPr="00135CAF">
        <w:rPr>
          <w:rFonts w:asciiTheme="minorEastAsia" w:eastAsiaTheme="minorEastAsia" w:hAnsiTheme="minorEastAsia" w:hint="eastAsia"/>
          <w:sz w:val="21"/>
          <w:szCs w:val="21"/>
        </w:rPr>
        <w:t>、</w:t>
      </w:r>
      <w:r w:rsidR="00E355B7">
        <w:rPr>
          <w:rFonts w:asciiTheme="minorEastAsia" w:eastAsiaTheme="minorEastAsia" w:hAnsiTheme="minorEastAsia" w:hint="eastAsia"/>
          <w:sz w:val="21"/>
          <w:szCs w:val="21"/>
        </w:rPr>
        <w:t>14、3</w:t>
      </w:r>
      <w:r w:rsidRPr="00135CAF">
        <w:rPr>
          <w:rFonts w:asciiTheme="minorEastAsia" w:eastAsiaTheme="minorEastAsia" w:hAnsiTheme="minorEastAsia" w:hint="eastAsia"/>
          <w:sz w:val="21"/>
          <w:szCs w:val="21"/>
        </w:rPr>
        <w:t>2和3</w:t>
      </w:r>
      <w:r w:rsidR="00E355B7">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项</w:t>
      </w:r>
      <w:r w:rsidRPr="00135CAF">
        <w:rPr>
          <w:rFonts w:asciiTheme="minorEastAsia" w:eastAsiaTheme="minorEastAsia" w:hAnsiTheme="minorEastAsia" w:hint="eastAsia"/>
          <w:sz w:val="21"/>
          <w:szCs w:val="21"/>
        </w:rPr>
        <w:t>。</w:t>
      </w:r>
      <w:r w:rsidR="00E355B7">
        <w:rPr>
          <w:rFonts w:asciiTheme="minorEastAsia" w:eastAsiaTheme="minorEastAsia" w:hAnsiTheme="minorEastAsia" w:hint="eastAsia"/>
          <w:sz w:val="21"/>
          <w:szCs w:val="21"/>
        </w:rPr>
        <w:t>此外，</w:t>
      </w:r>
      <w:r w:rsidR="00650BE3">
        <w:rPr>
          <w:rFonts w:asciiTheme="minorEastAsia" w:eastAsiaTheme="minorEastAsia" w:hAnsiTheme="minorEastAsia" w:hint="eastAsia"/>
          <w:sz w:val="21"/>
          <w:szCs w:val="21"/>
        </w:rPr>
        <w:t>产权组织成员国会议和巴黎联盟执行委员会、伯尔尼联盟执行委员会</w:t>
      </w:r>
      <w:r w:rsidR="0084612D">
        <w:rPr>
          <w:rFonts w:asciiTheme="minorEastAsia" w:eastAsiaTheme="minorEastAsia" w:hAnsiTheme="minorEastAsia" w:hint="eastAsia"/>
          <w:sz w:val="21"/>
          <w:szCs w:val="21"/>
        </w:rPr>
        <w:t>也</w:t>
      </w:r>
      <w:r w:rsidR="00650BE3">
        <w:rPr>
          <w:rFonts w:asciiTheme="minorEastAsia" w:eastAsiaTheme="minorEastAsia" w:hAnsiTheme="minorEastAsia" w:hint="eastAsia"/>
          <w:sz w:val="21"/>
          <w:szCs w:val="21"/>
        </w:rPr>
        <w:t>审议了第9项。</w:t>
      </w:r>
    </w:p>
    <w:p w:rsidR="00CC161C" w:rsidRPr="00135CAF" w:rsidRDefault="00CC161C" w:rsidP="00CC161C">
      <w:pPr>
        <w:pStyle w:val="ONUME"/>
        <w:overflowPunct w:val="0"/>
        <w:spacing w:afterLines="50" w:after="120" w:line="340" w:lineRule="atLeast"/>
        <w:jc w:val="both"/>
        <w:rPr>
          <w:rFonts w:asciiTheme="minorEastAsia" w:eastAsiaTheme="minorEastAsia" w:hAnsiTheme="minorEastAsia"/>
          <w:sz w:val="21"/>
          <w:szCs w:val="21"/>
        </w:rPr>
      </w:pPr>
      <w:r w:rsidRPr="00135CAF">
        <w:rPr>
          <w:rFonts w:asciiTheme="minorEastAsia" w:eastAsiaTheme="minorEastAsia" w:hAnsiTheme="minorEastAsia" w:hint="eastAsia"/>
          <w:sz w:val="21"/>
          <w:szCs w:val="21"/>
        </w:rPr>
        <w:t>关于上述议程</w:t>
      </w:r>
      <w:r>
        <w:rPr>
          <w:rFonts w:asciiTheme="minorEastAsia" w:eastAsiaTheme="minorEastAsia" w:hAnsiTheme="minorEastAsia" w:hint="eastAsia"/>
          <w:sz w:val="21"/>
          <w:szCs w:val="21"/>
        </w:rPr>
        <w:t>项目</w:t>
      </w:r>
      <w:r w:rsidRPr="00135CAF">
        <w:rPr>
          <w:rFonts w:asciiTheme="minorEastAsia" w:eastAsiaTheme="minorEastAsia" w:hAnsiTheme="minorEastAsia" w:hint="eastAsia"/>
          <w:sz w:val="21"/>
          <w:szCs w:val="21"/>
        </w:rPr>
        <w:t>的报告</w:t>
      </w:r>
      <w:r w:rsidRPr="00105AEC">
        <w:rPr>
          <w:rFonts w:asciiTheme="minorEastAsia" w:eastAsiaTheme="minorEastAsia" w:hAnsiTheme="minorEastAsia" w:hint="eastAsia"/>
          <w:sz w:val="21"/>
          <w:szCs w:val="21"/>
        </w:rPr>
        <w:t>统一编入</w:t>
      </w:r>
      <w:r w:rsidRPr="00135CAF">
        <w:rPr>
          <w:rFonts w:asciiTheme="minorEastAsia" w:eastAsiaTheme="minorEastAsia" w:hAnsiTheme="minorEastAsia" w:hint="eastAsia"/>
          <w:sz w:val="21"/>
          <w:szCs w:val="21"/>
        </w:rPr>
        <w:t>总报告（文件A/5</w:t>
      </w:r>
      <w:r w:rsidR="001027EE">
        <w:rPr>
          <w:rFonts w:asciiTheme="minorEastAsia" w:eastAsiaTheme="minorEastAsia" w:hAnsiTheme="minorEastAsia" w:hint="eastAsia"/>
          <w:sz w:val="21"/>
          <w:szCs w:val="21"/>
        </w:rPr>
        <w:t>9</w:t>
      </w:r>
      <w:r w:rsidRPr="00135CAF">
        <w:rPr>
          <w:rFonts w:asciiTheme="minorEastAsia" w:eastAsiaTheme="minorEastAsia" w:hAnsiTheme="minorEastAsia" w:hint="eastAsia"/>
          <w:sz w:val="21"/>
          <w:szCs w:val="21"/>
        </w:rPr>
        <w:t>/1</w:t>
      </w:r>
      <w:r w:rsidR="001027EE">
        <w:rPr>
          <w:rFonts w:asciiTheme="minorEastAsia" w:eastAsiaTheme="minorEastAsia" w:hAnsiTheme="minorEastAsia" w:hint="eastAsia"/>
          <w:sz w:val="21"/>
          <w:szCs w:val="21"/>
        </w:rPr>
        <w:t>4</w:t>
      </w:r>
      <w:r w:rsidRPr="00135CAF">
        <w:rPr>
          <w:rFonts w:asciiTheme="minorEastAsia" w:eastAsiaTheme="minorEastAsia" w:hAnsiTheme="minorEastAsia" w:hint="eastAsia"/>
          <w:sz w:val="21"/>
          <w:szCs w:val="21"/>
        </w:rPr>
        <w:t>）。</w:t>
      </w:r>
    </w:p>
    <w:p w:rsidR="006460F9" w:rsidRPr="00CC161C" w:rsidRDefault="00CC161C" w:rsidP="0070692D">
      <w:pPr>
        <w:spacing w:before="720" w:afterLines="50" w:after="120" w:line="340" w:lineRule="atLeast"/>
        <w:ind w:left="5534"/>
      </w:pPr>
      <w:r w:rsidRPr="00135CAF">
        <w:rPr>
          <w:rFonts w:ascii="KaiTi" w:eastAsia="KaiTi" w:hAnsi="KaiTi"/>
          <w:sz w:val="21"/>
          <w:szCs w:val="21"/>
        </w:rPr>
        <w:t>[</w:t>
      </w:r>
      <w:r w:rsidRPr="00135CAF">
        <w:rPr>
          <w:rFonts w:ascii="KaiTi" w:eastAsia="KaiTi" w:hAnsi="KaiTi" w:hint="eastAsia"/>
          <w:sz w:val="21"/>
          <w:szCs w:val="21"/>
        </w:rPr>
        <w:t>文件完</w:t>
      </w:r>
      <w:r w:rsidRPr="00135CAF">
        <w:rPr>
          <w:rFonts w:ascii="KaiTi" w:eastAsia="KaiTi" w:hAnsi="KaiTi"/>
          <w:sz w:val="21"/>
          <w:szCs w:val="21"/>
        </w:rPr>
        <w:t>]</w:t>
      </w:r>
    </w:p>
    <w:sectPr w:rsidR="006460F9" w:rsidRPr="00CC161C" w:rsidSect="006460F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B2" w:rsidRDefault="00810AB2">
      <w:r>
        <w:separator/>
      </w:r>
    </w:p>
  </w:endnote>
  <w:endnote w:type="continuationSeparator" w:id="0">
    <w:p w:rsidR="00810AB2" w:rsidRDefault="00810AB2" w:rsidP="003B38C1">
      <w:r>
        <w:separator/>
      </w:r>
    </w:p>
    <w:p w:rsidR="00810AB2" w:rsidRPr="003B38C1" w:rsidRDefault="00810AB2" w:rsidP="003B38C1">
      <w:pPr>
        <w:spacing w:after="60"/>
        <w:rPr>
          <w:sz w:val="17"/>
        </w:rPr>
      </w:pPr>
      <w:r>
        <w:rPr>
          <w:sz w:val="17"/>
        </w:rPr>
        <w:t>[Endnote continued from previous page]</w:t>
      </w:r>
    </w:p>
  </w:endnote>
  <w:endnote w:type="continuationNotice" w:id="1">
    <w:p w:rsidR="00810AB2" w:rsidRPr="003B38C1" w:rsidRDefault="00810A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B2" w:rsidRDefault="00810AB2">
      <w:r>
        <w:separator/>
      </w:r>
    </w:p>
  </w:footnote>
  <w:footnote w:type="continuationSeparator" w:id="0">
    <w:p w:rsidR="00810AB2" w:rsidRDefault="00810AB2" w:rsidP="008B60B2">
      <w:r>
        <w:separator/>
      </w:r>
    </w:p>
    <w:p w:rsidR="00810AB2" w:rsidRPr="00ED77FB" w:rsidRDefault="00810AB2" w:rsidP="008B60B2">
      <w:pPr>
        <w:spacing w:after="60"/>
        <w:rPr>
          <w:sz w:val="17"/>
          <w:szCs w:val="17"/>
        </w:rPr>
      </w:pPr>
      <w:r w:rsidRPr="00ED77FB">
        <w:rPr>
          <w:sz w:val="17"/>
          <w:szCs w:val="17"/>
        </w:rPr>
        <w:t>[Footnote continued from previous page]</w:t>
      </w:r>
    </w:p>
  </w:footnote>
  <w:footnote w:type="continuationNotice" w:id="1">
    <w:p w:rsidR="00810AB2" w:rsidRPr="00ED77FB" w:rsidRDefault="00810A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382ADB" w:rsidRDefault="006460F9" w:rsidP="00382ADB">
    <w:pPr>
      <w:jc w:val="right"/>
      <w:rPr>
        <w:rFonts w:asciiTheme="majorEastAsia" w:eastAsiaTheme="majorEastAsia" w:hAnsiTheme="majorEastAsia"/>
        <w:sz w:val="21"/>
      </w:rPr>
    </w:pPr>
    <w:bookmarkStart w:id="5" w:name="Code2"/>
    <w:bookmarkEnd w:id="5"/>
    <w:r w:rsidRPr="00382ADB">
      <w:rPr>
        <w:rFonts w:asciiTheme="majorEastAsia" w:eastAsiaTheme="majorEastAsia" w:hAnsiTheme="majorEastAsia"/>
        <w:sz w:val="21"/>
      </w:rPr>
      <w:t>WO/CF/40/1</w:t>
    </w:r>
    <w:r w:rsidR="00407286" w:rsidRPr="00382ADB">
      <w:rPr>
        <w:rFonts w:asciiTheme="majorEastAsia" w:eastAsiaTheme="majorEastAsia" w:hAnsiTheme="majorEastAsia"/>
        <w:sz w:val="21"/>
      </w:rPr>
      <w:t xml:space="preserve"> </w:t>
    </w:r>
    <w:r w:rsidRPr="00382ADB">
      <w:rPr>
        <w:rFonts w:asciiTheme="majorEastAsia" w:eastAsiaTheme="majorEastAsia" w:hAnsiTheme="majorEastAsia"/>
        <w:sz w:val="21"/>
      </w:rPr>
      <w:t>P/A/54/1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P/EC/59/1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B/A/48/1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B/EC/65/1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H/A/39/1 N/A/39/1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LO/A/39/1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IPC/A/40/1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BP/A/36/1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VA/A/32/1</w:t>
    </w:r>
    <w:r w:rsidR="00382ADB">
      <w:rPr>
        <w:rFonts w:asciiTheme="majorEastAsia" w:eastAsiaTheme="majorEastAsia" w:hAnsiTheme="majorEastAsia"/>
        <w:sz w:val="21"/>
      </w:rPr>
      <w:t> </w:t>
    </w:r>
    <w:r w:rsidRPr="00382ADB">
      <w:rPr>
        <w:rFonts w:asciiTheme="majorEastAsia" w:eastAsiaTheme="majorEastAsia" w:hAnsiTheme="majorEastAsia"/>
        <w:sz w:val="21"/>
      </w:rPr>
      <w:t>WCT/A/19/1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WPPT/A/19/1</w:t>
    </w:r>
    <w:r w:rsidR="00DF2DFE">
      <w:rPr>
        <w:rFonts w:asciiTheme="majorEastAsia" w:eastAsiaTheme="majorEastAsia" w:hAnsiTheme="majorEastAsia"/>
        <w:sz w:val="21"/>
      </w:rPr>
      <w:t xml:space="preserve"> </w:t>
    </w:r>
    <w:r w:rsidRPr="00382ADB">
      <w:rPr>
        <w:rFonts w:asciiTheme="majorEastAsia" w:eastAsiaTheme="majorEastAsia" w:hAnsiTheme="majorEastAsia"/>
        <w:sz w:val="21"/>
      </w:rPr>
      <w:t>PLT/A/18/1</w:t>
    </w:r>
  </w:p>
  <w:p w:rsidR="00EC4E49" w:rsidRPr="00382ADB" w:rsidRDefault="00683796" w:rsidP="00382ADB">
    <w:pPr>
      <w:jc w:val="right"/>
      <w:rPr>
        <w:rFonts w:asciiTheme="majorEastAsia" w:eastAsiaTheme="majorEastAsia" w:hAnsiTheme="majorEastAsia"/>
        <w:sz w:val="21"/>
      </w:rPr>
    </w:pPr>
    <w:r w:rsidRPr="00382ADB">
      <w:rPr>
        <w:rFonts w:asciiTheme="majorEastAsia" w:eastAsiaTheme="majorEastAsia" w:hAnsiTheme="majorEastAsia" w:hint="eastAsia"/>
        <w:sz w:val="21"/>
      </w:rPr>
      <w:t>第</w:t>
    </w:r>
    <w:r w:rsidR="00EC4E49" w:rsidRPr="00382ADB">
      <w:rPr>
        <w:rFonts w:asciiTheme="majorEastAsia" w:eastAsiaTheme="majorEastAsia" w:hAnsiTheme="majorEastAsia"/>
        <w:sz w:val="21"/>
      </w:rPr>
      <w:fldChar w:fldCharType="begin"/>
    </w:r>
    <w:r w:rsidR="00EC4E49" w:rsidRPr="00382ADB">
      <w:rPr>
        <w:rFonts w:asciiTheme="majorEastAsia" w:eastAsiaTheme="majorEastAsia" w:hAnsiTheme="majorEastAsia"/>
        <w:sz w:val="21"/>
      </w:rPr>
      <w:instrText xml:space="preserve"> PAGE  \* MERGEFORMAT </w:instrText>
    </w:r>
    <w:r w:rsidR="00EC4E49" w:rsidRPr="00382ADB">
      <w:rPr>
        <w:rFonts w:asciiTheme="majorEastAsia" w:eastAsiaTheme="majorEastAsia" w:hAnsiTheme="majorEastAsia"/>
        <w:sz w:val="21"/>
      </w:rPr>
      <w:fldChar w:fldCharType="separate"/>
    </w:r>
    <w:r w:rsidR="0086656F">
      <w:rPr>
        <w:rFonts w:asciiTheme="majorEastAsia" w:eastAsiaTheme="majorEastAsia" w:hAnsiTheme="majorEastAsia"/>
        <w:noProof/>
        <w:sz w:val="21"/>
      </w:rPr>
      <w:t>2</w:t>
    </w:r>
    <w:r w:rsidR="00EC4E49" w:rsidRPr="00382ADB">
      <w:rPr>
        <w:rFonts w:asciiTheme="majorEastAsia" w:eastAsiaTheme="majorEastAsia" w:hAnsiTheme="majorEastAsia"/>
        <w:sz w:val="21"/>
      </w:rPr>
      <w:fldChar w:fldCharType="end"/>
    </w:r>
    <w:r w:rsidRPr="00382ADB">
      <w:rPr>
        <w:rFonts w:asciiTheme="majorEastAsia" w:eastAsiaTheme="majorEastAsia" w:hAnsiTheme="majorEastAsia" w:hint="eastAsia"/>
        <w:sz w:val="21"/>
      </w:rPr>
      <w:t>页</w:t>
    </w:r>
  </w:p>
  <w:p w:rsidR="008A134B" w:rsidRDefault="008A134B" w:rsidP="00382ADB">
    <w:pP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F9"/>
    <w:rsid w:val="00012CDC"/>
    <w:rsid w:val="00035920"/>
    <w:rsid w:val="00043CAA"/>
    <w:rsid w:val="00075432"/>
    <w:rsid w:val="000765C4"/>
    <w:rsid w:val="00096022"/>
    <w:rsid w:val="000968ED"/>
    <w:rsid w:val="000C117A"/>
    <w:rsid w:val="000C665C"/>
    <w:rsid w:val="000E6FDE"/>
    <w:rsid w:val="000F5E56"/>
    <w:rsid w:val="001027EE"/>
    <w:rsid w:val="00102EC5"/>
    <w:rsid w:val="0010331B"/>
    <w:rsid w:val="001362EE"/>
    <w:rsid w:val="001412E6"/>
    <w:rsid w:val="00156693"/>
    <w:rsid w:val="00162DEA"/>
    <w:rsid w:val="001647D5"/>
    <w:rsid w:val="001832A6"/>
    <w:rsid w:val="00191AF1"/>
    <w:rsid w:val="001E4E00"/>
    <w:rsid w:val="0021217E"/>
    <w:rsid w:val="002634C4"/>
    <w:rsid w:val="002928D3"/>
    <w:rsid w:val="002F1FE6"/>
    <w:rsid w:val="002F4E68"/>
    <w:rsid w:val="00312F7F"/>
    <w:rsid w:val="003178BA"/>
    <w:rsid w:val="00350AE2"/>
    <w:rsid w:val="00361450"/>
    <w:rsid w:val="003673CF"/>
    <w:rsid w:val="00382ADB"/>
    <w:rsid w:val="003845C1"/>
    <w:rsid w:val="003A6F89"/>
    <w:rsid w:val="003B0C0E"/>
    <w:rsid w:val="003B38C1"/>
    <w:rsid w:val="003D2030"/>
    <w:rsid w:val="003D57B0"/>
    <w:rsid w:val="003F297D"/>
    <w:rsid w:val="00407286"/>
    <w:rsid w:val="00415B96"/>
    <w:rsid w:val="00423E3E"/>
    <w:rsid w:val="00427AF4"/>
    <w:rsid w:val="00460D9F"/>
    <w:rsid w:val="004647DA"/>
    <w:rsid w:val="00474062"/>
    <w:rsid w:val="00477D6B"/>
    <w:rsid w:val="00482450"/>
    <w:rsid w:val="0048565D"/>
    <w:rsid w:val="00493BC4"/>
    <w:rsid w:val="004E4348"/>
    <w:rsid w:val="005019FF"/>
    <w:rsid w:val="005026DB"/>
    <w:rsid w:val="00524DDF"/>
    <w:rsid w:val="0053057A"/>
    <w:rsid w:val="00560A29"/>
    <w:rsid w:val="00576DD1"/>
    <w:rsid w:val="005A0712"/>
    <w:rsid w:val="005B01E5"/>
    <w:rsid w:val="005C6649"/>
    <w:rsid w:val="005F1EB8"/>
    <w:rsid w:val="005F6266"/>
    <w:rsid w:val="005F7FFE"/>
    <w:rsid w:val="00605827"/>
    <w:rsid w:val="00624DD0"/>
    <w:rsid w:val="00646050"/>
    <w:rsid w:val="006460F9"/>
    <w:rsid w:val="00650BE3"/>
    <w:rsid w:val="00661580"/>
    <w:rsid w:val="006713CA"/>
    <w:rsid w:val="00676C5C"/>
    <w:rsid w:val="00683796"/>
    <w:rsid w:val="006907B4"/>
    <w:rsid w:val="006975C9"/>
    <w:rsid w:val="006E4F5F"/>
    <w:rsid w:val="0070692D"/>
    <w:rsid w:val="0075694C"/>
    <w:rsid w:val="007A0484"/>
    <w:rsid w:val="007D1613"/>
    <w:rsid w:val="007E4C0E"/>
    <w:rsid w:val="0081096D"/>
    <w:rsid w:val="00810AB2"/>
    <w:rsid w:val="0084612D"/>
    <w:rsid w:val="00860537"/>
    <w:rsid w:val="0086656F"/>
    <w:rsid w:val="00877718"/>
    <w:rsid w:val="008A134B"/>
    <w:rsid w:val="008B2CC1"/>
    <w:rsid w:val="008B5792"/>
    <w:rsid w:val="008B60B2"/>
    <w:rsid w:val="008D5656"/>
    <w:rsid w:val="008E19C0"/>
    <w:rsid w:val="008E47C7"/>
    <w:rsid w:val="0090731E"/>
    <w:rsid w:val="00916EE2"/>
    <w:rsid w:val="009653F7"/>
    <w:rsid w:val="00966A22"/>
    <w:rsid w:val="0096722F"/>
    <w:rsid w:val="00980843"/>
    <w:rsid w:val="009847F1"/>
    <w:rsid w:val="009B6777"/>
    <w:rsid w:val="009C127D"/>
    <w:rsid w:val="009E2791"/>
    <w:rsid w:val="009E3F6F"/>
    <w:rsid w:val="009E5313"/>
    <w:rsid w:val="009F0A11"/>
    <w:rsid w:val="009F499F"/>
    <w:rsid w:val="009F7DB0"/>
    <w:rsid w:val="00A37342"/>
    <w:rsid w:val="00A42DAF"/>
    <w:rsid w:val="00A45BD8"/>
    <w:rsid w:val="00A869B7"/>
    <w:rsid w:val="00AA2DD4"/>
    <w:rsid w:val="00AC205C"/>
    <w:rsid w:val="00AE32AF"/>
    <w:rsid w:val="00AF0776"/>
    <w:rsid w:val="00AF0A6B"/>
    <w:rsid w:val="00B05A69"/>
    <w:rsid w:val="00B42DB6"/>
    <w:rsid w:val="00B441D7"/>
    <w:rsid w:val="00B715C6"/>
    <w:rsid w:val="00B9734B"/>
    <w:rsid w:val="00BA30E2"/>
    <w:rsid w:val="00C11BFE"/>
    <w:rsid w:val="00C5068F"/>
    <w:rsid w:val="00C77770"/>
    <w:rsid w:val="00C86D74"/>
    <w:rsid w:val="00CA43E5"/>
    <w:rsid w:val="00CA73F7"/>
    <w:rsid w:val="00CC161C"/>
    <w:rsid w:val="00CD04F1"/>
    <w:rsid w:val="00CD7F59"/>
    <w:rsid w:val="00D44A0B"/>
    <w:rsid w:val="00D45252"/>
    <w:rsid w:val="00D52D04"/>
    <w:rsid w:val="00D61E2F"/>
    <w:rsid w:val="00D66E37"/>
    <w:rsid w:val="00D71B4D"/>
    <w:rsid w:val="00D93D55"/>
    <w:rsid w:val="00DC0E7C"/>
    <w:rsid w:val="00DE64E1"/>
    <w:rsid w:val="00DF023A"/>
    <w:rsid w:val="00DF2DFE"/>
    <w:rsid w:val="00DF383E"/>
    <w:rsid w:val="00E01D18"/>
    <w:rsid w:val="00E15015"/>
    <w:rsid w:val="00E27B01"/>
    <w:rsid w:val="00E300A1"/>
    <w:rsid w:val="00E335FE"/>
    <w:rsid w:val="00E355B7"/>
    <w:rsid w:val="00E5566B"/>
    <w:rsid w:val="00E634B0"/>
    <w:rsid w:val="00E85557"/>
    <w:rsid w:val="00EA7D6E"/>
    <w:rsid w:val="00EB2210"/>
    <w:rsid w:val="00EC4E49"/>
    <w:rsid w:val="00ED17D3"/>
    <w:rsid w:val="00ED77FB"/>
    <w:rsid w:val="00EE45FA"/>
    <w:rsid w:val="00F03E9F"/>
    <w:rsid w:val="00F53381"/>
    <w:rsid w:val="00F66152"/>
    <w:rsid w:val="00FC31F1"/>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73B49E5-95EC-434E-94CF-70D06B4E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61C"/>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7ECB-F0D6-461E-BA5F-B2B89456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WO/CF/40/1 P/A/54/1 P/EC/59/1 B/A/48/1 B/EC/65/1 H/A/39/1 N/A/39/1 LO/A/39/1 IPC/A/40/1 BP/A/36/1 VA/A/32/1 WCT/A/19/1 WPPT/A/19/1 PLT/A/18/1</vt:lpstr>
    </vt:vector>
  </TitlesOfParts>
  <Company>WIPO</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WO/CF/40/1 P/A/54/1 P/EC/59/1 B/A/48/1 B/EC/65/1 H/A/39/1 N/A/39/1 LO/A/39/1 IPC/A/40/1 BP/A/36/1 VA/A/32/1 WCT/A/19/1 WPPT/A/19/1 PLT/A/18/1</dc:title>
  <dc:subject>Fifty-Ninth Series of Meetings</dc:subject>
  <dc:creator>WIPO</dc:creator>
  <cp:keywords>PUBLIC</cp:keywords>
  <cp:lastModifiedBy>LI Yanmei</cp:lastModifiedBy>
  <cp:revision>5</cp:revision>
  <cp:lastPrinted>2019-08-20T13:14:00Z</cp:lastPrinted>
  <dcterms:created xsi:type="dcterms:W3CDTF">2019-12-05T08:11:00Z</dcterms:created>
  <dcterms:modified xsi:type="dcterms:W3CDTF">2019-12-06T10:03:00Z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