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64D09" w:rsidRPr="0082092A" w:rsidTr="00015CEA">
        <w:trPr>
          <w:trHeight w:val="1977"/>
        </w:trPr>
        <w:tc>
          <w:tcPr>
            <w:tcW w:w="4594" w:type="dxa"/>
            <w:tcBorders>
              <w:bottom w:val="single" w:sz="4" w:space="0" w:color="auto"/>
            </w:tcBorders>
            <w:tcMar>
              <w:bottom w:w="170" w:type="dxa"/>
            </w:tcMar>
          </w:tcPr>
          <w:p w:rsidR="00C64D09" w:rsidRPr="0082092A" w:rsidRDefault="00C64D09" w:rsidP="00015CEA">
            <w:r w:rsidRPr="0082092A">
              <w:rPr>
                <w:noProof/>
              </w:rPr>
              <w:drawing>
                <wp:anchor distT="0" distB="0" distL="114300" distR="114300" simplePos="0" relativeHeight="251659264" behindDoc="1" locked="0" layoutInCell="0" allowOverlap="1" wp14:anchorId="3A27C64C" wp14:editId="22EF13C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64D09" w:rsidRPr="0082092A" w:rsidRDefault="00C64D09" w:rsidP="00015CEA"/>
        </w:tc>
        <w:tc>
          <w:tcPr>
            <w:tcW w:w="425" w:type="dxa"/>
            <w:tcBorders>
              <w:bottom w:val="single" w:sz="4" w:space="0" w:color="auto"/>
            </w:tcBorders>
            <w:tcMar>
              <w:left w:w="0" w:type="dxa"/>
              <w:right w:w="0" w:type="dxa"/>
            </w:tcMar>
          </w:tcPr>
          <w:p w:rsidR="00C64D09" w:rsidRPr="0082092A" w:rsidRDefault="00C64D09" w:rsidP="00015CEA">
            <w:pPr>
              <w:jc w:val="right"/>
            </w:pPr>
            <w:r w:rsidRPr="0082092A">
              <w:rPr>
                <w:b/>
                <w:sz w:val="40"/>
                <w:szCs w:val="40"/>
              </w:rPr>
              <w:t>C</w:t>
            </w:r>
          </w:p>
        </w:tc>
      </w:tr>
      <w:tr w:rsidR="00C64D09" w:rsidRPr="0082092A" w:rsidTr="00015CEA">
        <w:trPr>
          <w:trHeight w:hRule="exact" w:val="340"/>
        </w:trPr>
        <w:tc>
          <w:tcPr>
            <w:tcW w:w="9356" w:type="dxa"/>
            <w:gridSpan w:val="3"/>
            <w:tcBorders>
              <w:top w:val="single" w:sz="4" w:space="0" w:color="auto"/>
            </w:tcBorders>
            <w:tcMar>
              <w:top w:w="170" w:type="dxa"/>
              <w:left w:w="0" w:type="dxa"/>
              <w:right w:w="0" w:type="dxa"/>
            </w:tcMar>
            <w:vAlign w:val="bottom"/>
          </w:tcPr>
          <w:p w:rsidR="00C64D09" w:rsidRPr="0082092A" w:rsidRDefault="00C64D09" w:rsidP="00015CEA">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6</w:t>
            </w:r>
            <w:r w:rsidRPr="0082092A">
              <w:rPr>
                <w:rFonts w:ascii="Arial Black" w:hAnsi="Arial Black" w:hint="eastAsia"/>
                <w:caps/>
                <w:sz w:val="15"/>
              </w:rPr>
              <w:t>/</w:t>
            </w:r>
            <w:bookmarkStart w:id="0" w:name="Code"/>
            <w:bookmarkEnd w:id="0"/>
            <w:r>
              <w:rPr>
                <w:rFonts w:ascii="Arial Black" w:hAnsi="Arial Black" w:hint="eastAsia"/>
                <w:caps/>
                <w:sz w:val="15"/>
              </w:rPr>
              <w:t>11</w:t>
            </w:r>
          </w:p>
        </w:tc>
      </w:tr>
      <w:tr w:rsidR="00C64D09" w:rsidRPr="0082092A" w:rsidTr="00015CEA">
        <w:trPr>
          <w:trHeight w:hRule="exact" w:val="170"/>
        </w:trPr>
        <w:tc>
          <w:tcPr>
            <w:tcW w:w="9356" w:type="dxa"/>
            <w:gridSpan w:val="3"/>
            <w:noWrap/>
            <w:tcMar>
              <w:left w:w="0" w:type="dxa"/>
              <w:right w:w="0" w:type="dxa"/>
            </w:tcMar>
            <w:vAlign w:val="bottom"/>
          </w:tcPr>
          <w:p w:rsidR="00C64D09" w:rsidRPr="0082092A" w:rsidRDefault="00C64D09" w:rsidP="00015CEA">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1" w:name="Original"/>
            <w:bookmarkEnd w:id="1"/>
            <w:r w:rsidRPr="0082092A">
              <w:rPr>
                <w:rFonts w:eastAsia="SimHei" w:hint="eastAsia"/>
                <w:b/>
                <w:sz w:val="15"/>
                <w:szCs w:val="15"/>
                <w:lang w:val="pt-BR"/>
              </w:rPr>
              <w:t>英文</w:t>
            </w:r>
          </w:p>
        </w:tc>
      </w:tr>
      <w:tr w:rsidR="00C64D09" w:rsidRPr="0082092A" w:rsidTr="00015CEA">
        <w:trPr>
          <w:trHeight w:hRule="exact" w:val="198"/>
        </w:trPr>
        <w:tc>
          <w:tcPr>
            <w:tcW w:w="9356" w:type="dxa"/>
            <w:gridSpan w:val="3"/>
            <w:tcMar>
              <w:left w:w="0" w:type="dxa"/>
              <w:right w:w="0" w:type="dxa"/>
            </w:tcMar>
            <w:vAlign w:val="bottom"/>
          </w:tcPr>
          <w:p w:rsidR="00C64D09" w:rsidRPr="0082092A" w:rsidRDefault="00C64D09" w:rsidP="00015CEA">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2" w:name="Date"/>
            <w:bookmarkEnd w:id="2"/>
            <w:r w:rsidRPr="0082092A">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82092A">
              <w:rPr>
                <w:rFonts w:ascii="SimHei" w:eastAsia="SimHei" w:hAnsi="Times New Roman" w:hint="eastAsia"/>
                <w:b/>
                <w:sz w:val="15"/>
                <w:szCs w:val="15"/>
              </w:rPr>
              <w:t>年</w:t>
            </w:r>
            <w:r>
              <w:rPr>
                <w:rFonts w:ascii="Arial Black" w:eastAsia="SimHei" w:hAnsi="Arial Black" w:hint="eastAsia"/>
                <w:b/>
                <w:sz w:val="15"/>
                <w:szCs w:val="15"/>
                <w:lang w:val="pt-BR"/>
              </w:rPr>
              <w:t>7</w:t>
            </w:r>
            <w:r w:rsidRPr="0082092A">
              <w:rPr>
                <w:rFonts w:ascii="SimHei" w:eastAsia="SimHei" w:hAnsi="Times New Roman" w:hint="eastAsia"/>
                <w:b/>
                <w:sz w:val="15"/>
                <w:szCs w:val="15"/>
              </w:rPr>
              <w:t>月</w:t>
            </w:r>
            <w:r w:rsidR="00931A09">
              <w:rPr>
                <w:rFonts w:ascii="Arial Black" w:eastAsia="SimHei" w:hAnsi="Arial Black" w:hint="eastAsia"/>
                <w:b/>
                <w:sz w:val="15"/>
                <w:szCs w:val="15"/>
              </w:rPr>
              <w:t>28</w:t>
            </w:r>
            <w:bookmarkStart w:id="3" w:name="_GoBack"/>
            <w:bookmarkEnd w:id="3"/>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C64D09" w:rsidRPr="0082092A" w:rsidRDefault="00C64D09" w:rsidP="00C64D09"/>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六</w:t>
      </w:r>
      <w:r w:rsidRPr="0082092A">
        <w:rPr>
          <w:rFonts w:ascii="KaiTi" w:eastAsia="KaiTi" w:hAnsi="Calibri" w:cs="Times New Roman" w:hint="eastAsia"/>
          <w:b/>
          <w:kern w:val="2"/>
          <w:sz w:val="24"/>
          <w:szCs w:val="24"/>
        </w:rPr>
        <w:t>届会议</w:t>
      </w:r>
    </w:p>
    <w:p w:rsidR="00C64D09" w:rsidRPr="0082092A" w:rsidRDefault="00C64D09" w:rsidP="00C64D09">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Pr>
          <w:rFonts w:ascii="KaiTi" w:eastAsia="KaiTi" w:hAnsi="KaiTi" w:cs="Times New Roman" w:hint="eastAsia"/>
          <w:kern w:val="2"/>
          <w:sz w:val="24"/>
          <w:szCs w:val="24"/>
        </w:rPr>
        <w:t>7</w:t>
      </w:r>
      <w:r w:rsidRPr="0082092A">
        <w:rPr>
          <w:rFonts w:ascii="KaiTi" w:eastAsia="KaiTi" w:hAnsi="KaiTi" w:hint="eastAsia"/>
          <w:b/>
          <w:kern w:val="2"/>
          <w:sz w:val="24"/>
          <w:szCs w:val="24"/>
        </w:rPr>
        <w:t>年</w:t>
      </w:r>
      <w:r>
        <w:rPr>
          <w:rFonts w:ascii="KaiTi" w:eastAsia="KaiTi" w:hAnsi="KaiTi" w:cs="Times New Roman" w:hint="eastAsia"/>
          <w:kern w:val="2"/>
          <w:sz w:val="24"/>
          <w:szCs w:val="24"/>
        </w:rPr>
        <w:t>7</w:t>
      </w:r>
      <w:r w:rsidRPr="0082092A">
        <w:rPr>
          <w:rFonts w:ascii="KaiTi" w:eastAsia="KaiTi" w:hAnsi="KaiTi" w:hint="eastAsia"/>
          <w:b/>
          <w:kern w:val="2"/>
          <w:sz w:val="24"/>
          <w:szCs w:val="24"/>
        </w:rPr>
        <w:t>月</w:t>
      </w:r>
      <w:r>
        <w:rPr>
          <w:rFonts w:ascii="KaiTi" w:eastAsia="KaiTi" w:hAnsi="KaiTi" w:hint="eastAsia"/>
          <w:kern w:val="2"/>
          <w:sz w:val="24"/>
          <w:szCs w:val="24"/>
        </w:rPr>
        <w:t>10</w:t>
      </w:r>
      <w:r w:rsidRPr="0082092A">
        <w:rPr>
          <w:rFonts w:ascii="KaiTi" w:eastAsia="KaiTi" w:hAnsi="KaiTi" w:hint="eastAsia"/>
          <w:b/>
          <w:kern w:val="2"/>
          <w:sz w:val="24"/>
          <w:szCs w:val="24"/>
        </w:rPr>
        <w:t>日至</w:t>
      </w:r>
      <w:r>
        <w:rPr>
          <w:rFonts w:ascii="KaiTi" w:eastAsia="KaiTi" w:hAnsi="KaiTi" w:cs="Times New Roman" w:hint="eastAsia"/>
          <w:kern w:val="2"/>
          <w:sz w:val="24"/>
          <w:szCs w:val="24"/>
        </w:rPr>
        <w:t>14</w:t>
      </w:r>
      <w:r w:rsidRPr="0082092A">
        <w:rPr>
          <w:rFonts w:ascii="KaiTi" w:eastAsia="KaiTi" w:hAnsi="KaiTi" w:hint="eastAsia"/>
          <w:b/>
          <w:kern w:val="2"/>
          <w:sz w:val="24"/>
          <w:szCs w:val="24"/>
        </w:rPr>
        <w:t>日，日内瓦</w:t>
      </w: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cs="Times New Roman"/>
          <w:kern w:val="2"/>
          <w:szCs w:val="22"/>
        </w:rPr>
      </w:pPr>
    </w:p>
    <w:p w:rsidR="00C64D09" w:rsidRPr="0082092A" w:rsidRDefault="00C64D09" w:rsidP="00C64D09">
      <w:pPr>
        <w:widowControl w:val="0"/>
        <w:jc w:val="both"/>
        <w:rPr>
          <w:rFonts w:ascii="KaiTi" w:eastAsia="KaiTi" w:hAnsi="KaiTi"/>
          <w:caps/>
          <w:kern w:val="2"/>
          <w:sz w:val="24"/>
          <w:szCs w:val="24"/>
        </w:rPr>
      </w:pPr>
      <w:bookmarkStart w:id="4" w:name="TitleOfDoc"/>
      <w:bookmarkEnd w:id="4"/>
      <w:r w:rsidRPr="00C64D09">
        <w:rPr>
          <w:rFonts w:ascii="KaiTi" w:eastAsia="KaiTi" w:hAnsi="KaiTi" w:hint="eastAsia"/>
          <w:caps/>
          <w:kern w:val="2"/>
          <w:sz w:val="24"/>
          <w:szCs w:val="24"/>
        </w:rPr>
        <w:t>计划和预算委员会通过的决定一览</w:t>
      </w:r>
    </w:p>
    <w:p w:rsidR="00C64D09" w:rsidRPr="0082092A" w:rsidRDefault="00C64D09" w:rsidP="00C64D09">
      <w:pPr>
        <w:widowControl w:val="0"/>
        <w:jc w:val="both"/>
        <w:rPr>
          <w:rFonts w:cs="Times New Roman"/>
          <w:kern w:val="2"/>
          <w:szCs w:val="22"/>
        </w:rPr>
      </w:pPr>
    </w:p>
    <w:p w:rsidR="00C64D09" w:rsidRPr="00B64D6E" w:rsidRDefault="00C64D09" w:rsidP="00C64D09">
      <w:pPr>
        <w:widowControl w:val="0"/>
        <w:jc w:val="both"/>
        <w:rPr>
          <w:rFonts w:ascii="KaiTi" w:eastAsia="KaiTi" w:hAnsi="KaiTi"/>
          <w:kern w:val="2"/>
          <w:sz w:val="21"/>
          <w:szCs w:val="21"/>
        </w:rPr>
      </w:pPr>
      <w:bookmarkStart w:id="5" w:name="Prepared"/>
      <w:bookmarkEnd w:id="5"/>
      <w:r>
        <w:rPr>
          <w:rFonts w:ascii="KaiTi" w:eastAsia="KaiTi" w:hAnsi="KaiTi" w:hint="eastAsia"/>
          <w:kern w:val="2"/>
          <w:sz w:val="21"/>
          <w:szCs w:val="21"/>
        </w:rPr>
        <w:t>秘书处编拟的文件</w:t>
      </w:r>
    </w:p>
    <w:p w:rsidR="00C64D09" w:rsidRPr="0082092A" w:rsidRDefault="00C64D09" w:rsidP="00C64D09"/>
    <w:p w:rsidR="00C64D09" w:rsidRPr="0082092A" w:rsidRDefault="00C64D09" w:rsidP="00C64D09"/>
    <w:p w:rsidR="00C64D09" w:rsidRPr="0082092A" w:rsidRDefault="00C64D09" w:rsidP="00C64D09"/>
    <w:p w:rsidR="00C64D09" w:rsidRPr="0082092A" w:rsidRDefault="00C64D09" w:rsidP="00C64D09"/>
    <w:p w:rsidR="00C172A4" w:rsidRPr="009F47E1" w:rsidRDefault="00C64D09" w:rsidP="009F47E1">
      <w:pPr>
        <w:pStyle w:val="ONUME"/>
        <w:keepNext/>
        <w:spacing w:beforeLines="200" w:before="480" w:afterLines="50" w:after="120" w:line="340" w:lineRule="atLeast"/>
        <w:ind w:left="1701" w:hanging="1701"/>
        <w:jc w:val="both"/>
        <w:rPr>
          <w:rFonts w:ascii="SimHei" w:eastAsia="SimHei" w:hAnsi="SimHei"/>
          <w:sz w:val="21"/>
        </w:rPr>
      </w:pPr>
      <w:r w:rsidRPr="00FD5843">
        <w:rPr>
          <w:rFonts w:ascii="SimHei" w:eastAsia="SimHei" w:hAnsi="SimHei" w:hint="eastAsia"/>
          <w:sz w:val="21"/>
        </w:rPr>
        <w:t>议程第1项</w:t>
      </w:r>
      <w:r w:rsidRPr="00FD5843">
        <w:rPr>
          <w:rFonts w:ascii="SimHei" w:eastAsia="SimHei" w:hAnsi="SimHei" w:hint="eastAsia"/>
          <w:sz w:val="21"/>
        </w:rPr>
        <w:tab/>
      </w:r>
      <w:r w:rsidRPr="009F47E1">
        <w:rPr>
          <w:rFonts w:ascii="SimHei" w:eastAsia="SimHei" w:hAnsi="SimHei" w:hint="eastAsia"/>
          <w:sz w:val="21"/>
        </w:rPr>
        <w:t>会议开幕</w:t>
      </w:r>
    </w:p>
    <w:p w:rsidR="002303A8" w:rsidRPr="009F47E1" w:rsidRDefault="00C64D09" w:rsidP="009F47E1">
      <w:pPr>
        <w:pStyle w:val="ONUME"/>
        <w:keepNext/>
        <w:spacing w:beforeLines="200" w:before="480" w:afterLines="50" w:after="120" w:line="340" w:lineRule="atLeast"/>
        <w:ind w:left="1701" w:hanging="1701"/>
        <w:jc w:val="both"/>
        <w:rPr>
          <w:rFonts w:ascii="SimHei" w:eastAsia="SimHei" w:hAnsi="SimHei"/>
          <w:sz w:val="21"/>
        </w:rPr>
      </w:pPr>
      <w:r w:rsidRPr="00FD5843">
        <w:rPr>
          <w:rFonts w:ascii="SimHei" w:eastAsia="SimHei" w:hAnsi="SimHei" w:hint="eastAsia"/>
          <w:sz w:val="21"/>
        </w:rPr>
        <w:t>议程第</w:t>
      </w:r>
      <w:r w:rsidR="009F47E1">
        <w:rPr>
          <w:rFonts w:ascii="SimHei" w:eastAsia="SimHei" w:hAnsi="SimHei" w:hint="eastAsia"/>
          <w:sz w:val="21"/>
        </w:rPr>
        <w:t>2</w:t>
      </w:r>
      <w:r w:rsidRPr="00FD5843">
        <w:rPr>
          <w:rFonts w:ascii="SimHei" w:eastAsia="SimHei" w:hAnsi="SimHei" w:hint="eastAsia"/>
          <w:sz w:val="21"/>
        </w:rPr>
        <w:t>项</w:t>
      </w:r>
      <w:r w:rsidRPr="00FD5843">
        <w:rPr>
          <w:rFonts w:ascii="SimHei" w:eastAsia="SimHei" w:hAnsi="SimHei" w:hint="eastAsia"/>
          <w:sz w:val="21"/>
        </w:rPr>
        <w:tab/>
      </w:r>
      <w:r w:rsidRPr="009F47E1">
        <w:rPr>
          <w:rFonts w:ascii="SimHei" w:eastAsia="SimHei" w:hAnsi="SimHei" w:hint="eastAsia"/>
          <w:sz w:val="21"/>
        </w:rPr>
        <w:t>通过议程</w:t>
      </w:r>
    </w:p>
    <w:p w:rsidR="00C172A4" w:rsidRPr="00B51D2B" w:rsidRDefault="009F47E1" w:rsidP="00B51D2B">
      <w:pPr>
        <w:spacing w:afterLines="50" w:after="120" w:line="340" w:lineRule="atLeast"/>
        <w:rPr>
          <w:rFonts w:ascii="SimSun" w:hAnsi="SimSun"/>
          <w:sz w:val="21"/>
        </w:rPr>
      </w:pPr>
      <w:r w:rsidRPr="00B51D2B">
        <w:rPr>
          <w:rFonts w:ascii="SimSun" w:hAnsi="SimSun"/>
          <w:sz w:val="21"/>
        </w:rPr>
        <w:t>文件</w:t>
      </w:r>
      <w:r w:rsidR="00C172A4" w:rsidRPr="00B51D2B">
        <w:rPr>
          <w:rFonts w:ascii="SimSun" w:hAnsi="SimSun"/>
          <w:sz w:val="21"/>
        </w:rPr>
        <w:t>WO/PBC/26/1</w:t>
      </w:r>
      <w:r w:rsidRPr="00B51D2B">
        <w:rPr>
          <w:rFonts w:ascii="SimSun" w:hAnsi="SimSun"/>
          <w:sz w:val="21"/>
        </w:rPr>
        <w:t>。</w:t>
      </w:r>
    </w:p>
    <w:p w:rsidR="009F47E1" w:rsidRPr="00DE442F" w:rsidRDefault="009F47E1" w:rsidP="009F47E1">
      <w:pPr>
        <w:pStyle w:val="ONUME"/>
        <w:overflowPunct w:val="0"/>
        <w:spacing w:afterLines="50" w:after="120" w:line="340" w:lineRule="atLeast"/>
        <w:ind w:firstLine="567"/>
        <w:jc w:val="both"/>
        <w:rPr>
          <w:rFonts w:ascii="KaiTi" w:eastAsia="KaiTi" w:hAnsi="KaiTi"/>
          <w:sz w:val="21"/>
          <w:szCs w:val="22"/>
        </w:rPr>
      </w:pPr>
      <w:r w:rsidRPr="00DE442F">
        <w:rPr>
          <w:rFonts w:ascii="KaiTi" w:eastAsia="KaiTi" w:hAnsi="KaiTi" w:hint="eastAsia"/>
          <w:sz w:val="21"/>
          <w:szCs w:val="22"/>
        </w:rPr>
        <w:t>计划和预算委员会</w:t>
      </w:r>
      <w:r>
        <w:rPr>
          <w:rFonts w:ascii="KaiTi" w:eastAsia="KaiTi" w:hAnsi="KaiTi"/>
          <w:sz w:val="21"/>
          <w:szCs w:val="22"/>
        </w:rPr>
        <w:t>（</w:t>
      </w:r>
      <w:r w:rsidRPr="00DE442F">
        <w:rPr>
          <w:rFonts w:ascii="KaiTi" w:eastAsia="KaiTi" w:hAnsi="KaiTi"/>
          <w:sz w:val="21"/>
          <w:szCs w:val="22"/>
        </w:rPr>
        <w:t>PBC</w:t>
      </w:r>
      <w:r>
        <w:rPr>
          <w:rFonts w:ascii="KaiTi" w:eastAsia="KaiTi" w:hAnsi="KaiTi"/>
          <w:sz w:val="21"/>
          <w:szCs w:val="22"/>
        </w:rPr>
        <w:t>）</w:t>
      </w:r>
      <w:r w:rsidRPr="00DE442F">
        <w:rPr>
          <w:rFonts w:ascii="KaiTi" w:eastAsia="KaiTi" w:hAnsi="KaiTi" w:hint="eastAsia"/>
          <w:sz w:val="21"/>
          <w:szCs w:val="22"/>
        </w:rPr>
        <w:t>通过了议程</w:t>
      </w:r>
      <w:r>
        <w:rPr>
          <w:rFonts w:ascii="KaiTi" w:eastAsia="KaiTi" w:hAnsi="KaiTi"/>
          <w:sz w:val="21"/>
          <w:szCs w:val="22"/>
        </w:rPr>
        <w:t>（</w:t>
      </w:r>
      <w:r w:rsidRPr="00DE442F">
        <w:rPr>
          <w:rFonts w:ascii="KaiTi" w:eastAsia="KaiTi" w:hAnsi="KaiTi" w:hint="eastAsia"/>
          <w:sz w:val="21"/>
          <w:szCs w:val="22"/>
        </w:rPr>
        <w:t>文件</w:t>
      </w:r>
      <w:r w:rsidRPr="00DE442F">
        <w:rPr>
          <w:rFonts w:ascii="KaiTi" w:eastAsia="KaiTi" w:hAnsi="KaiTi"/>
          <w:sz w:val="21"/>
          <w:szCs w:val="22"/>
        </w:rPr>
        <w:t>WO/PBC/2</w:t>
      </w:r>
      <w:r>
        <w:rPr>
          <w:rFonts w:ascii="KaiTi" w:eastAsia="KaiTi" w:hAnsi="KaiTi" w:hint="eastAsia"/>
          <w:sz w:val="21"/>
          <w:szCs w:val="22"/>
        </w:rPr>
        <w:t>6</w:t>
      </w:r>
      <w:r w:rsidRPr="00DE442F">
        <w:rPr>
          <w:rFonts w:ascii="KaiTi" w:eastAsia="KaiTi" w:hAnsi="KaiTi"/>
          <w:sz w:val="21"/>
          <w:szCs w:val="22"/>
        </w:rPr>
        <w:t>/1</w:t>
      </w:r>
      <w:r>
        <w:rPr>
          <w:rFonts w:ascii="KaiTi" w:eastAsia="KaiTi" w:hAnsi="KaiTi"/>
          <w:sz w:val="21"/>
          <w:szCs w:val="22"/>
        </w:rPr>
        <w:t>）</w:t>
      </w:r>
      <w:r w:rsidRPr="00DE442F">
        <w:rPr>
          <w:rFonts w:ascii="KaiTi" w:eastAsia="KaiTi" w:hAnsi="KaiTi" w:hint="eastAsia"/>
          <w:sz w:val="21"/>
          <w:szCs w:val="22"/>
        </w:rPr>
        <w:t>。</w:t>
      </w:r>
    </w:p>
    <w:p w:rsidR="00C172A4" w:rsidRPr="009F47E1" w:rsidRDefault="00C64D09" w:rsidP="009F47E1">
      <w:pPr>
        <w:pStyle w:val="ONUME"/>
        <w:keepNext/>
        <w:spacing w:beforeLines="200" w:before="48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w:t>
      </w:r>
      <w:r w:rsidR="009F47E1" w:rsidRPr="009F47E1">
        <w:rPr>
          <w:rFonts w:ascii="SimHei" w:eastAsia="SimHei" w:hAnsi="SimHei" w:hint="eastAsia"/>
          <w:sz w:val="21"/>
        </w:rPr>
        <w:t>3</w:t>
      </w:r>
      <w:r w:rsidRPr="009F47E1">
        <w:rPr>
          <w:rFonts w:ascii="SimHei" w:eastAsia="SimHei" w:hAnsi="SimHei" w:hint="eastAsia"/>
          <w:sz w:val="21"/>
        </w:rPr>
        <w:t>项</w:t>
      </w:r>
      <w:r w:rsidRPr="009F47E1">
        <w:rPr>
          <w:rFonts w:ascii="SimHei" w:eastAsia="SimHei" w:hAnsi="SimHei" w:hint="eastAsia"/>
          <w:sz w:val="21"/>
        </w:rPr>
        <w:tab/>
        <w:t>2016年计划绩效报告</w:t>
      </w:r>
    </w:p>
    <w:p w:rsidR="00C172A4" w:rsidRPr="00B51D2B" w:rsidRDefault="009F47E1" w:rsidP="00B51D2B">
      <w:pPr>
        <w:spacing w:afterLines="50" w:after="120" w:line="340" w:lineRule="atLeast"/>
        <w:rPr>
          <w:rFonts w:ascii="SimSun" w:hAnsi="SimSun"/>
          <w:sz w:val="21"/>
        </w:rPr>
      </w:pPr>
      <w:r w:rsidRPr="00B51D2B">
        <w:rPr>
          <w:rFonts w:ascii="SimSun" w:hAnsi="SimSun"/>
          <w:sz w:val="21"/>
        </w:rPr>
        <w:t>文件</w:t>
      </w:r>
      <w:r w:rsidR="00C172A4" w:rsidRPr="00B51D2B">
        <w:rPr>
          <w:rFonts w:ascii="SimSun" w:hAnsi="SimSun"/>
          <w:sz w:val="21"/>
        </w:rPr>
        <w:t>WO/PBC/26/2</w:t>
      </w:r>
      <w:r w:rsidRPr="00B51D2B">
        <w:rPr>
          <w:rFonts w:ascii="SimSun" w:hAnsi="SimSun"/>
          <w:sz w:val="21"/>
        </w:rPr>
        <w:t>。</w:t>
      </w:r>
    </w:p>
    <w:p w:rsidR="00E81B48" w:rsidRPr="00B51D2B" w:rsidRDefault="009F47E1" w:rsidP="00B51D2B">
      <w:pPr>
        <w:pStyle w:val="ONUME"/>
        <w:overflowPunct w:val="0"/>
        <w:spacing w:afterLines="50" w:after="120" w:line="340" w:lineRule="atLeast"/>
        <w:ind w:firstLine="567"/>
        <w:jc w:val="both"/>
        <w:rPr>
          <w:rFonts w:ascii="KaiTi" w:eastAsia="KaiTi" w:hAnsi="KaiTi"/>
          <w:sz w:val="21"/>
          <w:szCs w:val="22"/>
        </w:rPr>
      </w:pPr>
      <w:r w:rsidRPr="00B51D2B">
        <w:rPr>
          <w:rFonts w:ascii="KaiTi" w:eastAsia="KaiTi" w:hAnsi="KaiTi" w:hint="eastAsia"/>
          <w:sz w:val="21"/>
          <w:szCs w:val="22"/>
        </w:rPr>
        <w:t>计划和预算委员会（PBC）对2016年计划绩效报告（PPR）（文件WO/PBC/26/2）进行了审查，并认识到报告具有秘书处自我评估的性质，建议</w:t>
      </w:r>
      <w:r w:rsidR="00A82ACA">
        <w:rPr>
          <w:rFonts w:ascii="KaiTi" w:eastAsia="KaiTi" w:hAnsi="KaiTi" w:hint="eastAsia"/>
          <w:sz w:val="21"/>
          <w:szCs w:val="22"/>
        </w:rPr>
        <w:t>产权组织</w:t>
      </w:r>
      <w:proofErr w:type="gramStart"/>
      <w:r w:rsidRPr="00B51D2B">
        <w:rPr>
          <w:rFonts w:ascii="KaiTi" w:eastAsia="KaiTi" w:hAnsi="KaiTi" w:hint="eastAsia"/>
          <w:sz w:val="21"/>
          <w:szCs w:val="22"/>
        </w:rPr>
        <w:t>各大会</w:t>
      </w:r>
      <w:proofErr w:type="gramEnd"/>
      <w:r w:rsidRPr="00B51D2B">
        <w:rPr>
          <w:rFonts w:ascii="KaiTi" w:eastAsia="KaiTi" w:hAnsi="KaiTi" w:hint="eastAsia"/>
          <w:sz w:val="21"/>
          <w:szCs w:val="22"/>
        </w:rPr>
        <w:t>认可各计划2016年在实现预期成果方面所</w:t>
      </w:r>
      <w:r w:rsidR="000E6635">
        <w:rPr>
          <w:rFonts w:ascii="KaiTi" w:eastAsia="KaiTi" w:hAnsi="KaiTi" w:hint="eastAsia"/>
          <w:sz w:val="21"/>
          <w:szCs w:val="22"/>
        </w:rPr>
        <w:t>取得的进展</w:t>
      </w:r>
      <w:r w:rsidRPr="00B51D2B">
        <w:rPr>
          <w:rFonts w:ascii="KaiTi" w:eastAsia="KaiTi" w:hAnsi="KaiTi" w:hint="eastAsia"/>
          <w:sz w:val="21"/>
          <w:szCs w:val="22"/>
        </w:rPr>
        <w:t>。</w:t>
      </w:r>
    </w:p>
    <w:p w:rsidR="00C172A4" w:rsidRPr="009F47E1" w:rsidRDefault="00C64D09" w:rsidP="009F47E1">
      <w:pPr>
        <w:pStyle w:val="ONUME"/>
        <w:keepNext/>
        <w:spacing w:beforeLines="200" w:before="48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w:t>
      </w:r>
      <w:r w:rsidR="009F47E1" w:rsidRPr="009F47E1">
        <w:rPr>
          <w:rFonts w:ascii="SimHei" w:eastAsia="SimHei" w:hAnsi="SimHei" w:hint="eastAsia"/>
          <w:sz w:val="21"/>
        </w:rPr>
        <w:t>4</w:t>
      </w:r>
      <w:r w:rsidRPr="009F47E1">
        <w:rPr>
          <w:rFonts w:ascii="SimHei" w:eastAsia="SimHei" w:hAnsi="SimHei" w:hint="eastAsia"/>
          <w:sz w:val="21"/>
        </w:rPr>
        <w:t>项</w:t>
      </w:r>
      <w:r w:rsidRPr="009F47E1">
        <w:rPr>
          <w:rFonts w:ascii="SimHei" w:eastAsia="SimHei" w:hAnsi="SimHei" w:hint="eastAsia"/>
          <w:sz w:val="21"/>
        </w:rPr>
        <w:tab/>
        <w:t>截至2016年年底的财务状况：初步结算</w:t>
      </w:r>
    </w:p>
    <w:p w:rsidR="00FB3A88" w:rsidRPr="00B51D2B" w:rsidRDefault="009F47E1" w:rsidP="00B51D2B">
      <w:pPr>
        <w:spacing w:afterLines="50" w:after="120" w:line="340" w:lineRule="atLeast"/>
        <w:rPr>
          <w:rFonts w:ascii="SimSun" w:hAnsi="SimSun"/>
          <w:sz w:val="21"/>
        </w:rPr>
      </w:pPr>
      <w:r w:rsidRPr="00B51D2B">
        <w:rPr>
          <w:rFonts w:ascii="SimSun" w:hAnsi="SimSun"/>
          <w:sz w:val="21"/>
        </w:rPr>
        <w:t>文件</w:t>
      </w:r>
      <w:r w:rsidR="00FB3A88" w:rsidRPr="00B51D2B">
        <w:rPr>
          <w:rFonts w:ascii="SimSun" w:hAnsi="SimSun"/>
          <w:sz w:val="21"/>
        </w:rPr>
        <w:t>WO/PBC/26/INF/1</w:t>
      </w:r>
      <w:r w:rsidRPr="00B51D2B">
        <w:rPr>
          <w:rFonts w:ascii="SimSun" w:hAnsi="SimSun"/>
          <w:sz w:val="21"/>
        </w:rPr>
        <w:t>。</w:t>
      </w:r>
    </w:p>
    <w:p w:rsidR="00C172A4" w:rsidRPr="009F47E1" w:rsidRDefault="00C64D09" w:rsidP="000320A5">
      <w:pPr>
        <w:pStyle w:val="ONUME"/>
        <w:keepNext/>
        <w:spacing w:beforeLines="100" w:before="240" w:afterLines="50" w:after="120" w:line="340" w:lineRule="atLeast"/>
        <w:ind w:left="1701" w:hanging="1701"/>
        <w:jc w:val="both"/>
        <w:rPr>
          <w:rFonts w:ascii="SimHei" w:eastAsia="SimHei" w:hAnsi="SimHei"/>
          <w:sz w:val="21"/>
        </w:rPr>
      </w:pPr>
      <w:r w:rsidRPr="009F47E1">
        <w:rPr>
          <w:rFonts w:ascii="SimHei" w:eastAsia="SimHei" w:hAnsi="SimHei" w:hint="eastAsia"/>
          <w:sz w:val="21"/>
        </w:rPr>
        <w:lastRenderedPageBreak/>
        <w:t>议程第</w:t>
      </w:r>
      <w:r w:rsidR="009F47E1" w:rsidRPr="009F47E1">
        <w:rPr>
          <w:rFonts w:ascii="SimHei" w:eastAsia="SimHei" w:hAnsi="SimHei" w:hint="eastAsia"/>
          <w:sz w:val="21"/>
        </w:rPr>
        <w:t>5</w:t>
      </w:r>
      <w:r w:rsidRPr="009F47E1">
        <w:rPr>
          <w:rFonts w:ascii="SimHei" w:eastAsia="SimHei" w:hAnsi="SimHei" w:hint="eastAsia"/>
          <w:sz w:val="21"/>
        </w:rPr>
        <w:t>项</w:t>
      </w:r>
      <w:r w:rsidRPr="009F47E1">
        <w:rPr>
          <w:rFonts w:ascii="SimHei" w:eastAsia="SimHei" w:hAnsi="SimHei" w:hint="eastAsia"/>
          <w:sz w:val="21"/>
        </w:rPr>
        <w:tab/>
        <w:t>拟议的2018/19两年</w:t>
      </w:r>
      <w:proofErr w:type="gramStart"/>
      <w:r w:rsidRPr="009F47E1">
        <w:rPr>
          <w:rFonts w:ascii="SimHei" w:eastAsia="SimHei" w:hAnsi="SimHei" w:hint="eastAsia"/>
          <w:sz w:val="21"/>
        </w:rPr>
        <w:t>期计划</w:t>
      </w:r>
      <w:proofErr w:type="gramEnd"/>
      <w:r w:rsidRPr="009F47E1">
        <w:rPr>
          <w:rFonts w:ascii="SimHei" w:eastAsia="SimHei" w:hAnsi="SimHei" w:hint="eastAsia"/>
          <w:sz w:val="21"/>
        </w:rPr>
        <w:t>和预算草案</w:t>
      </w:r>
    </w:p>
    <w:p w:rsidR="00E81B48" w:rsidRPr="00B51D2B" w:rsidRDefault="009F47E1" w:rsidP="00B51D2B">
      <w:pPr>
        <w:spacing w:line="340" w:lineRule="atLeast"/>
        <w:rPr>
          <w:rFonts w:ascii="SimSun" w:hAnsi="SimSun"/>
          <w:sz w:val="21"/>
        </w:rPr>
      </w:pPr>
      <w:r w:rsidRPr="00B51D2B">
        <w:rPr>
          <w:rFonts w:ascii="SimSun" w:hAnsi="SimSun"/>
          <w:sz w:val="21"/>
        </w:rPr>
        <w:t>文件</w:t>
      </w:r>
      <w:r w:rsidR="00B51D2B">
        <w:rPr>
          <w:rFonts w:ascii="SimSun" w:hAnsi="SimSun" w:hint="eastAsia"/>
          <w:sz w:val="21"/>
        </w:rPr>
        <w:t>：</w:t>
      </w:r>
    </w:p>
    <w:p w:rsidR="00FB3A88" w:rsidRPr="00B51D2B" w:rsidRDefault="00FB3A88" w:rsidP="00B51D2B">
      <w:pPr>
        <w:spacing w:afterLines="50" w:after="120" w:line="340" w:lineRule="atLeast"/>
        <w:rPr>
          <w:rFonts w:ascii="SimSun" w:hAnsi="SimSun"/>
          <w:sz w:val="21"/>
        </w:rPr>
      </w:pPr>
      <w:r w:rsidRPr="00B51D2B">
        <w:rPr>
          <w:rFonts w:ascii="SimSun" w:hAnsi="SimSun"/>
          <w:sz w:val="21"/>
        </w:rPr>
        <w:t>WO/PBC/26/3</w:t>
      </w:r>
      <w:r w:rsidR="009F47E1" w:rsidRPr="00B51D2B">
        <w:rPr>
          <w:rFonts w:ascii="SimSun" w:hAnsi="SimSun"/>
          <w:sz w:val="21"/>
        </w:rPr>
        <w:t>和</w:t>
      </w:r>
      <w:r w:rsidR="00E81B48" w:rsidRPr="00B51D2B">
        <w:rPr>
          <w:rFonts w:ascii="SimSun" w:hAnsi="SimSun"/>
          <w:sz w:val="21"/>
        </w:rPr>
        <w:t>WO/PBC/26/9</w:t>
      </w:r>
      <w:r w:rsidR="009F47E1" w:rsidRPr="00B51D2B">
        <w:rPr>
          <w:rFonts w:ascii="SimSun" w:hAnsi="SimSun"/>
          <w:sz w:val="21"/>
        </w:rPr>
        <w:t>。</w:t>
      </w:r>
    </w:p>
    <w:p w:rsidR="00AD1E9F" w:rsidRDefault="00AD1E9F" w:rsidP="000320A5">
      <w:pPr>
        <w:pStyle w:val="ONUME"/>
        <w:numPr>
          <w:ilvl w:val="0"/>
          <w:numId w:val="19"/>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计划和预算委员会</w:t>
      </w:r>
      <w:proofErr w:type="gramStart"/>
      <w:r>
        <w:rPr>
          <w:rFonts w:ascii="KaiTi" w:eastAsia="KaiTi" w:hAnsi="KaiTi" w:hint="eastAsia"/>
          <w:sz w:val="21"/>
          <w:szCs w:val="22"/>
        </w:rPr>
        <w:t>按战略</w:t>
      </w:r>
      <w:proofErr w:type="gramEnd"/>
      <w:r>
        <w:rPr>
          <w:rFonts w:ascii="KaiTi" w:eastAsia="KaiTi" w:hAnsi="KaiTi" w:hint="eastAsia"/>
          <w:sz w:val="21"/>
          <w:szCs w:val="22"/>
        </w:rPr>
        <w:t>目标完成对拟议的2018/19两年</w:t>
      </w:r>
      <w:proofErr w:type="gramStart"/>
      <w:r>
        <w:rPr>
          <w:rFonts w:ascii="KaiTi" w:eastAsia="KaiTi" w:hAnsi="KaiTi" w:hint="eastAsia"/>
          <w:sz w:val="21"/>
          <w:szCs w:val="22"/>
        </w:rPr>
        <w:t>期计划</w:t>
      </w:r>
      <w:proofErr w:type="gramEnd"/>
      <w:r>
        <w:rPr>
          <w:rFonts w:ascii="KaiTi" w:eastAsia="KaiTi" w:hAnsi="KaiTi" w:hint="eastAsia"/>
          <w:sz w:val="21"/>
          <w:szCs w:val="22"/>
        </w:rPr>
        <w:t>和预算草案（WO/PBC/26/3）的首次全面审查后：</w:t>
      </w:r>
    </w:p>
    <w:p w:rsidR="00AD1E9F" w:rsidRDefault="00AD1E9F" w:rsidP="000320A5">
      <w:pPr>
        <w:pStyle w:val="ONUME"/>
        <w:numPr>
          <w:ilvl w:val="0"/>
          <w:numId w:val="21"/>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同意成员国提出的对计划3、4、5、8、13和30的计划说明，包括成果框架</w:t>
      </w:r>
      <w:r w:rsidR="00327AC8">
        <w:rPr>
          <w:rFonts w:ascii="KaiTi" w:eastAsia="KaiTi" w:hAnsi="KaiTi" w:hint="eastAsia"/>
          <w:sz w:val="21"/>
          <w:szCs w:val="22"/>
        </w:rPr>
        <w:t>，</w:t>
      </w:r>
      <w:r>
        <w:rPr>
          <w:rFonts w:ascii="KaiTi" w:eastAsia="KaiTi" w:hAnsi="KaiTi" w:hint="eastAsia"/>
          <w:sz w:val="21"/>
          <w:szCs w:val="22"/>
        </w:rPr>
        <w:t>所做的修改；</w:t>
      </w:r>
    </w:p>
    <w:p w:rsidR="00AD1E9F" w:rsidRDefault="00AD1E9F" w:rsidP="000320A5">
      <w:pPr>
        <w:pStyle w:val="ONUME"/>
        <w:numPr>
          <w:ilvl w:val="0"/>
          <w:numId w:val="21"/>
        </w:numPr>
        <w:overflowPunct w:val="0"/>
        <w:spacing w:afterLines="50" w:after="120" w:line="340" w:lineRule="atLeast"/>
        <w:jc w:val="both"/>
        <w:rPr>
          <w:rFonts w:ascii="KaiTi" w:eastAsia="KaiTi" w:hAnsi="KaiTi"/>
          <w:sz w:val="21"/>
          <w:szCs w:val="22"/>
        </w:rPr>
      </w:pPr>
      <w:r w:rsidRPr="00AD1E9F">
        <w:rPr>
          <w:rFonts w:ascii="KaiTi" w:eastAsia="KaiTi" w:hAnsi="KaiTi" w:hint="eastAsia"/>
          <w:sz w:val="21"/>
          <w:szCs w:val="22"/>
        </w:rPr>
        <w:t>请秘书处</w:t>
      </w:r>
      <w:r w:rsidR="00EE5A10">
        <w:rPr>
          <w:rFonts w:ascii="KaiTi" w:eastAsia="KaiTi" w:hAnsi="KaiTi" w:hint="eastAsia"/>
          <w:sz w:val="21"/>
          <w:szCs w:val="22"/>
        </w:rPr>
        <w:t>基于</w:t>
      </w:r>
      <w:r>
        <w:rPr>
          <w:rFonts w:ascii="KaiTi" w:eastAsia="KaiTi" w:hAnsi="KaiTi" w:hint="eastAsia"/>
          <w:sz w:val="21"/>
          <w:szCs w:val="22"/>
        </w:rPr>
        <w:t>第(i)项，并</w:t>
      </w:r>
      <w:r w:rsidR="00EE5A10">
        <w:rPr>
          <w:rFonts w:ascii="KaiTi" w:eastAsia="KaiTi" w:hAnsi="KaiTi" w:hint="eastAsia"/>
          <w:sz w:val="21"/>
          <w:szCs w:val="22"/>
        </w:rPr>
        <w:t>根据</w:t>
      </w:r>
      <w:r w:rsidRPr="00AD1E9F">
        <w:rPr>
          <w:rFonts w:ascii="KaiTi" w:eastAsia="KaiTi" w:hAnsi="KaiTi" w:hint="eastAsia"/>
          <w:sz w:val="21"/>
          <w:szCs w:val="22"/>
        </w:rPr>
        <w:t>国际公务员制度委员会（ICSC）</w:t>
      </w:r>
      <w:r w:rsidR="004A5E92">
        <w:rPr>
          <w:rFonts w:ascii="KaiTi" w:eastAsia="KaiTi" w:hAnsi="KaiTi" w:hint="eastAsia"/>
          <w:sz w:val="21"/>
          <w:szCs w:val="22"/>
        </w:rPr>
        <w:t>的</w:t>
      </w:r>
      <w:r w:rsidRPr="00AD1E9F">
        <w:rPr>
          <w:rFonts w:ascii="KaiTi" w:eastAsia="KaiTi" w:hAnsi="KaiTi" w:hint="eastAsia"/>
          <w:sz w:val="21"/>
          <w:szCs w:val="22"/>
        </w:rPr>
        <w:t>决定</w:t>
      </w:r>
      <w:r w:rsidR="00EE5A10">
        <w:rPr>
          <w:rFonts w:ascii="KaiTi" w:eastAsia="KaiTi" w:hAnsi="KaiTi" w:hint="eastAsia"/>
          <w:sz w:val="21"/>
          <w:szCs w:val="22"/>
        </w:rPr>
        <w:t>和</w:t>
      </w:r>
      <w:r w:rsidRPr="00AD1E9F">
        <w:rPr>
          <w:rFonts w:ascii="KaiTi" w:eastAsia="KaiTi" w:hAnsi="KaiTi" w:hint="eastAsia"/>
          <w:sz w:val="21"/>
          <w:szCs w:val="22"/>
        </w:rPr>
        <w:t>在日内瓦的各组织与</w:t>
      </w:r>
      <w:r w:rsidR="004A5E92" w:rsidRPr="00AD1E9F">
        <w:rPr>
          <w:rFonts w:ascii="KaiTi" w:eastAsia="KaiTi" w:hAnsi="KaiTi" w:hint="eastAsia"/>
          <w:sz w:val="21"/>
          <w:szCs w:val="22"/>
        </w:rPr>
        <w:t>ICSC</w:t>
      </w:r>
      <w:r w:rsidR="004A5E92">
        <w:rPr>
          <w:rFonts w:ascii="KaiTi" w:eastAsia="KaiTi" w:hAnsi="KaiTi" w:hint="eastAsia"/>
          <w:sz w:val="21"/>
          <w:szCs w:val="22"/>
        </w:rPr>
        <w:t>在</w:t>
      </w:r>
      <w:r>
        <w:rPr>
          <w:rFonts w:ascii="KaiTi" w:eastAsia="KaiTi" w:hAnsi="KaiTi" w:hint="eastAsia"/>
          <w:sz w:val="21"/>
          <w:szCs w:val="22"/>
        </w:rPr>
        <w:t>维也纳</w:t>
      </w:r>
      <w:r w:rsidR="00424ED4">
        <w:rPr>
          <w:rFonts w:ascii="KaiTi" w:eastAsia="KaiTi" w:hAnsi="KaiTi" w:hint="eastAsia"/>
          <w:sz w:val="21"/>
          <w:szCs w:val="22"/>
        </w:rPr>
        <w:t>进行</w:t>
      </w:r>
      <w:r w:rsidR="004A5E92">
        <w:rPr>
          <w:rFonts w:ascii="KaiTi" w:eastAsia="KaiTi" w:hAnsi="KaiTi" w:hint="eastAsia"/>
          <w:sz w:val="21"/>
          <w:szCs w:val="22"/>
        </w:rPr>
        <w:t>磋商后的人事支出数字</w:t>
      </w:r>
      <w:r>
        <w:rPr>
          <w:rFonts w:ascii="KaiTi" w:eastAsia="KaiTi" w:hAnsi="KaiTi" w:hint="eastAsia"/>
          <w:sz w:val="21"/>
          <w:szCs w:val="22"/>
        </w:rPr>
        <w:t>，为</w:t>
      </w:r>
      <w:r w:rsidR="00EE5A10" w:rsidRPr="00AD1E9F">
        <w:rPr>
          <w:rFonts w:ascii="KaiTi" w:eastAsia="KaiTi" w:hAnsi="KaiTi" w:hint="eastAsia"/>
          <w:sz w:val="21"/>
          <w:szCs w:val="22"/>
        </w:rPr>
        <w:t>PBC</w:t>
      </w:r>
      <w:r>
        <w:rPr>
          <w:rFonts w:ascii="KaiTi" w:eastAsia="KaiTi" w:hAnsi="KaiTi" w:hint="eastAsia"/>
          <w:sz w:val="21"/>
          <w:szCs w:val="22"/>
        </w:rPr>
        <w:t>即将举行的</w:t>
      </w:r>
      <w:r w:rsidRPr="00AD1E9F">
        <w:rPr>
          <w:rFonts w:ascii="KaiTi" w:eastAsia="KaiTi" w:hAnsi="KaiTi" w:hint="eastAsia"/>
          <w:sz w:val="21"/>
          <w:szCs w:val="22"/>
        </w:rPr>
        <w:t>会议</w:t>
      </w:r>
      <w:r>
        <w:rPr>
          <w:rFonts w:ascii="KaiTi" w:eastAsia="KaiTi" w:hAnsi="KaiTi" w:hint="eastAsia"/>
          <w:sz w:val="21"/>
          <w:szCs w:val="22"/>
        </w:rPr>
        <w:t>发布</w:t>
      </w:r>
      <w:r w:rsidRPr="00AD1E9F">
        <w:rPr>
          <w:rFonts w:ascii="KaiTi" w:eastAsia="KaiTi" w:hAnsi="KaiTi" w:hint="eastAsia"/>
          <w:sz w:val="21"/>
          <w:szCs w:val="22"/>
        </w:rPr>
        <w:t>2018/19两年</w:t>
      </w:r>
      <w:proofErr w:type="gramStart"/>
      <w:r w:rsidRPr="00AD1E9F">
        <w:rPr>
          <w:rFonts w:ascii="KaiTi" w:eastAsia="KaiTi" w:hAnsi="KaiTi" w:hint="eastAsia"/>
          <w:sz w:val="21"/>
          <w:szCs w:val="22"/>
        </w:rPr>
        <w:t>期计划</w:t>
      </w:r>
      <w:proofErr w:type="gramEnd"/>
      <w:r w:rsidRPr="00AD1E9F">
        <w:rPr>
          <w:rFonts w:ascii="KaiTi" w:eastAsia="KaiTi" w:hAnsi="KaiTi" w:hint="eastAsia"/>
          <w:sz w:val="21"/>
          <w:szCs w:val="22"/>
        </w:rPr>
        <w:t>和预算草案</w:t>
      </w:r>
      <w:r>
        <w:rPr>
          <w:rFonts w:ascii="KaiTi" w:eastAsia="KaiTi" w:hAnsi="KaiTi" w:hint="eastAsia"/>
          <w:sz w:val="21"/>
          <w:szCs w:val="22"/>
        </w:rPr>
        <w:t>的</w:t>
      </w:r>
      <w:r w:rsidRPr="00AD1E9F">
        <w:rPr>
          <w:rFonts w:ascii="KaiTi" w:eastAsia="KaiTi" w:hAnsi="KaiTi" w:hint="eastAsia"/>
          <w:sz w:val="21"/>
          <w:szCs w:val="22"/>
        </w:rPr>
        <w:t>修订版。在此背景下，PBC注意到</w:t>
      </w:r>
      <w:r>
        <w:rPr>
          <w:rFonts w:ascii="KaiTi" w:eastAsia="KaiTi" w:hAnsi="KaiTi" w:hint="eastAsia"/>
          <w:sz w:val="21"/>
          <w:szCs w:val="22"/>
        </w:rPr>
        <w:t>产权组织</w:t>
      </w:r>
      <w:r w:rsidRPr="00AD1E9F">
        <w:rPr>
          <w:rFonts w:ascii="KaiTi" w:eastAsia="KaiTi" w:hAnsi="KaiTi" w:hint="eastAsia"/>
          <w:sz w:val="21"/>
          <w:szCs w:val="22"/>
        </w:rPr>
        <w:t>法律顾问</w:t>
      </w:r>
      <w:r>
        <w:rPr>
          <w:rFonts w:ascii="KaiTi" w:eastAsia="KaiTi" w:hAnsi="KaiTi" w:hint="eastAsia"/>
          <w:sz w:val="21"/>
          <w:szCs w:val="22"/>
        </w:rPr>
        <w:t>所作的</w:t>
      </w:r>
      <w:r w:rsidRPr="00AD1E9F">
        <w:rPr>
          <w:rFonts w:ascii="KaiTi" w:eastAsia="KaiTi" w:hAnsi="KaiTi" w:hint="eastAsia"/>
          <w:sz w:val="21"/>
          <w:szCs w:val="22"/>
        </w:rPr>
        <w:t>澄清</w:t>
      </w:r>
      <w:r w:rsidR="00113910">
        <w:rPr>
          <w:rFonts w:ascii="KaiTi" w:eastAsia="KaiTi" w:hAnsi="KaiTi" w:hint="eastAsia"/>
          <w:sz w:val="21"/>
          <w:szCs w:val="22"/>
        </w:rPr>
        <w:t>；</w:t>
      </w:r>
    </w:p>
    <w:p w:rsidR="00AD1E9F" w:rsidRDefault="00314A15" w:rsidP="000320A5">
      <w:pPr>
        <w:pStyle w:val="ONUME"/>
        <w:numPr>
          <w:ilvl w:val="0"/>
          <w:numId w:val="21"/>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除其他外，注意到</w:t>
      </w:r>
      <w:r w:rsidR="00E31FA2">
        <w:rPr>
          <w:rFonts w:ascii="KaiTi" w:eastAsia="KaiTi" w:hAnsi="KaiTi" w:hint="eastAsia"/>
          <w:sz w:val="21"/>
          <w:szCs w:val="22"/>
        </w:rPr>
        <w:t>下列计划中的未决事项将在计划和预算委员会即将举行的会议上进一步审议：</w:t>
      </w:r>
    </w:p>
    <w:p w:rsidR="00AE728C" w:rsidRDefault="00E31FA2" w:rsidP="000320A5">
      <w:pPr>
        <w:pStyle w:val="ONUME"/>
        <w:numPr>
          <w:ilvl w:val="0"/>
          <w:numId w:val="23"/>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计划15中的关键绩效指标；和</w:t>
      </w:r>
    </w:p>
    <w:p w:rsidR="00E31FA2" w:rsidRDefault="00E31FA2" w:rsidP="000320A5">
      <w:pPr>
        <w:pStyle w:val="ONUME"/>
        <w:numPr>
          <w:ilvl w:val="0"/>
          <w:numId w:val="23"/>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计划9、10、20和32的说明及绩效指标。</w:t>
      </w:r>
    </w:p>
    <w:p w:rsidR="00E31FA2" w:rsidRDefault="00AE728C" w:rsidP="000320A5">
      <w:pPr>
        <w:pStyle w:val="ONUME"/>
        <w:numPr>
          <w:ilvl w:val="0"/>
          <w:numId w:val="21"/>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注意到下列</w:t>
      </w:r>
      <w:r w:rsidR="00113910">
        <w:rPr>
          <w:rFonts w:ascii="KaiTi" w:eastAsia="KaiTi" w:hAnsi="KaiTi" w:hint="eastAsia"/>
          <w:sz w:val="21"/>
          <w:szCs w:val="22"/>
        </w:rPr>
        <w:t>所</w:t>
      </w:r>
      <w:r>
        <w:rPr>
          <w:rFonts w:ascii="KaiTi" w:eastAsia="KaiTi" w:hAnsi="KaiTi" w:hint="eastAsia"/>
          <w:sz w:val="21"/>
          <w:szCs w:val="22"/>
        </w:rPr>
        <w:t>提问题提交给PBC第二十七届会议：</w:t>
      </w:r>
    </w:p>
    <w:p w:rsidR="00AE728C" w:rsidRDefault="00AE728C" w:rsidP="000320A5">
      <w:pPr>
        <w:pStyle w:val="ONUME"/>
        <w:numPr>
          <w:ilvl w:val="0"/>
          <w:numId w:val="24"/>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单位会费值降低10%；</w:t>
      </w:r>
    </w:p>
    <w:p w:rsidR="00AE728C" w:rsidRDefault="00AE728C" w:rsidP="000320A5">
      <w:pPr>
        <w:pStyle w:val="ONUME"/>
        <w:numPr>
          <w:ilvl w:val="0"/>
          <w:numId w:val="24"/>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编拟附件三（</w:t>
      </w:r>
      <w:r w:rsidR="00271BB9" w:rsidRPr="00271BB9">
        <w:rPr>
          <w:rFonts w:ascii="KaiTi" w:eastAsia="KaiTi" w:hAnsi="KaiTi" w:hint="eastAsia"/>
          <w:sz w:val="21"/>
          <w:szCs w:val="22"/>
        </w:rPr>
        <w:t>按联盟分配的收入和预算</w:t>
      </w:r>
      <w:r>
        <w:rPr>
          <w:rFonts w:ascii="KaiTi" w:eastAsia="KaiTi" w:hAnsi="KaiTi" w:hint="eastAsia"/>
          <w:sz w:val="21"/>
          <w:szCs w:val="22"/>
        </w:rPr>
        <w:t>）时使用的按联盟分配的方法；和</w:t>
      </w:r>
    </w:p>
    <w:p w:rsidR="00AE728C" w:rsidRDefault="00AE728C" w:rsidP="000320A5">
      <w:pPr>
        <w:pStyle w:val="ONUME"/>
        <w:numPr>
          <w:ilvl w:val="0"/>
          <w:numId w:val="24"/>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为2018/19两年</w:t>
      </w:r>
      <w:proofErr w:type="gramStart"/>
      <w:r>
        <w:rPr>
          <w:rFonts w:ascii="KaiTi" w:eastAsia="KaiTi" w:hAnsi="KaiTi" w:hint="eastAsia"/>
          <w:sz w:val="21"/>
          <w:szCs w:val="22"/>
        </w:rPr>
        <w:t>期外交</w:t>
      </w:r>
      <w:proofErr w:type="gramEnd"/>
      <w:r>
        <w:rPr>
          <w:rFonts w:ascii="KaiTi" w:eastAsia="KaiTi" w:hAnsi="KaiTi" w:hint="eastAsia"/>
          <w:sz w:val="21"/>
          <w:szCs w:val="22"/>
        </w:rPr>
        <w:t>会议提供</w:t>
      </w:r>
      <w:r w:rsidR="00271BB9">
        <w:rPr>
          <w:rFonts w:ascii="KaiTi" w:eastAsia="KaiTi" w:hAnsi="KaiTi" w:hint="eastAsia"/>
          <w:sz w:val="21"/>
          <w:szCs w:val="22"/>
        </w:rPr>
        <w:t>资金</w:t>
      </w:r>
      <w:r>
        <w:rPr>
          <w:rFonts w:ascii="KaiTi" w:eastAsia="KaiTi" w:hAnsi="KaiTi" w:hint="eastAsia"/>
          <w:sz w:val="21"/>
          <w:szCs w:val="22"/>
        </w:rPr>
        <w:t>的各种条件。</w:t>
      </w:r>
    </w:p>
    <w:p w:rsidR="00660C77" w:rsidRDefault="00660C77" w:rsidP="000320A5">
      <w:pPr>
        <w:pStyle w:val="ONUME"/>
        <w:numPr>
          <w:ilvl w:val="0"/>
          <w:numId w:val="19"/>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计划和预算委员会在对2018-27年基建总计划</w:t>
      </w:r>
      <w:r w:rsidR="00677088">
        <w:rPr>
          <w:rFonts w:ascii="KaiTi" w:eastAsia="KaiTi" w:hAnsi="KaiTi" w:hint="eastAsia"/>
          <w:sz w:val="21"/>
          <w:szCs w:val="22"/>
        </w:rPr>
        <w:t>（文件WO/PBC/26/9）</w:t>
      </w:r>
      <w:r>
        <w:rPr>
          <w:rFonts w:ascii="KaiTi" w:eastAsia="KaiTi" w:hAnsi="KaiTi" w:hint="eastAsia"/>
          <w:sz w:val="21"/>
          <w:szCs w:val="22"/>
        </w:rPr>
        <w:t>进行审查之后：</w:t>
      </w:r>
    </w:p>
    <w:p w:rsidR="00660C77" w:rsidRDefault="00660C77" w:rsidP="000320A5">
      <w:pPr>
        <w:pStyle w:val="ONUME"/>
        <w:numPr>
          <w:ilvl w:val="0"/>
          <w:numId w:val="20"/>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全面讨论并核准了2018-27年基建总计划中</w:t>
      </w:r>
      <w:r w:rsidR="006D0471">
        <w:rPr>
          <w:rFonts w:ascii="KaiTi" w:eastAsia="KaiTi" w:hAnsi="KaiTi" w:hint="eastAsia"/>
          <w:sz w:val="21"/>
          <w:szCs w:val="22"/>
        </w:rPr>
        <w:t>与信通技术、</w:t>
      </w:r>
      <w:r w:rsidR="00F77EF7">
        <w:rPr>
          <w:rFonts w:ascii="KaiTi" w:eastAsia="KaiTi" w:hAnsi="KaiTi" w:hint="eastAsia"/>
          <w:sz w:val="21"/>
          <w:szCs w:val="22"/>
        </w:rPr>
        <w:t>安全与</w:t>
      </w:r>
      <w:r w:rsidR="006D0471" w:rsidRPr="00660C77">
        <w:rPr>
          <w:rFonts w:ascii="KaiTi" w:eastAsia="KaiTi" w:hAnsi="KaiTi" w:hint="eastAsia"/>
          <w:sz w:val="21"/>
          <w:szCs w:val="22"/>
        </w:rPr>
        <w:t>安保</w:t>
      </w:r>
      <w:r w:rsidR="006D0471">
        <w:rPr>
          <w:rFonts w:ascii="KaiTi" w:eastAsia="KaiTi" w:hAnsi="KaiTi" w:hint="eastAsia"/>
          <w:sz w:val="21"/>
          <w:szCs w:val="22"/>
        </w:rPr>
        <w:t>以及</w:t>
      </w:r>
      <w:r w:rsidR="006D0471" w:rsidRPr="00660C77">
        <w:rPr>
          <w:rFonts w:ascii="KaiTi" w:eastAsia="KaiTi" w:hAnsi="KaiTi" w:hint="eastAsia"/>
          <w:sz w:val="21"/>
          <w:szCs w:val="22"/>
        </w:rPr>
        <w:t>房舍</w:t>
      </w:r>
      <w:r w:rsidR="006D0471">
        <w:rPr>
          <w:rFonts w:ascii="KaiTi" w:eastAsia="KaiTi" w:hAnsi="KaiTi" w:hint="eastAsia"/>
          <w:sz w:val="21"/>
          <w:szCs w:val="22"/>
        </w:rPr>
        <w:t>相关的</w:t>
      </w:r>
      <w:r>
        <w:rPr>
          <w:rFonts w:ascii="KaiTi" w:eastAsia="KaiTi" w:hAnsi="KaiTi" w:hint="eastAsia"/>
          <w:sz w:val="21"/>
          <w:szCs w:val="22"/>
        </w:rPr>
        <w:t>各项目</w:t>
      </w:r>
      <w:r w:rsidR="00F77EF7">
        <w:rPr>
          <w:rFonts w:ascii="KaiTi" w:eastAsia="KaiTi" w:hAnsi="KaiTi" w:hint="eastAsia"/>
          <w:sz w:val="21"/>
          <w:szCs w:val="22"/>
        </w:rPr>
        <w:t>的</w:t>
      </w:r>
      <w:r>
        <w:rPr>
          <w:rFonts w:ascii="KaiTi" w:eastAsia="KaiTi" w:hAnsi="KaiTi" w:hint="eastAsia"/>
          <w:sz w:val="21"/>
          <w:szCs w:val="22"/>
        </w:rPr>
        <w:t>目标、</w:t>
      </w:r>
      <w:r w:rsidRPr="00660C77">
        <w:rPr>
          <w:rFonts w:ascii="KaiTi" w:eastAsia="KaiTi" w:hAnsi="KaiTi" w:hint="eastAsia"/>
          <w:sz w:val="21"/>
          <w:szCs w:val="22"/>
        </w:rPr>
        <w:t>预期利益和</w:t>
      </w:r>
      <w:r w:rsidR="006D0471">
        <w:rPr>
          <w:rFonts w:ascii="KaiTi" w:eastAsia="KaiTi" w:hAnsi="KaiTi" w:hint="eastAsia"/>
          <w:sz w:val="21"/>
          <w:szCs w:val="22"/>
        </w:rPr>
        <w:t>基建</w:t>
      </w:r>
      <w:r w:rsidRPr="00660C77">
        <w:rPr>
          <w:rFonts w:ascii="KaiTi" w:eastAsia="KaiTi" w:hAnsi="KaiTi" w:hint="eastAsia"/>
          <w:sz w:val="21"/>
          <w:szCs w:val="22"/>
        </w:rPr>
        <w:t>投资项目</w:t>
      </w:r>
      <w:r w:rsidR="00525E0B">
        <w:rPr>
          <w:rFonts w:ascii="KaiTi" w:eastAsia="KaiTi" w:hAnsi="KaiTi" w:hint="eastAsia"/>
          <w:sz w:val="21"/>
          <w:szCs w:val="22"/>
        </w:rPr>
        <w:t>的驱动因素</w:t>
      </w:r>
      <w:r w:rsidRPr="00660C77">
        <w:rPr>
          <w:rFonts w:ascii="KaiTi" w:eastAsia="KaiTi" w:hAnsi="KaiTi" w:hint="eastAsia"/>
          <w:sz w:val="21"/>
          <w:szCs w:val="22"/>
        </w:rPr>
        <w:t>，</w:t>
      </w:r>
      <w:r w:rsidR="006D0471">
        <w:rPr>
          <w:rFonts w:ascii="KaiTi" w:eastAsia="KaiTi" w:hAnsi="KaiTi" w:hint="eastAsia"/>
          <w:sz w:val="21"/>
          <w:szCs w:val="22"/>
        </w:rPr>
        <w:t>投资</w:t>
      </w:r>
      <w:r w:rsidRPr="00660C77">
        <w:rPr>
          <w:rFonts w:ascii="KaiTi" w:eastAsia="KaiTi" w:hAnsi="KaiTi" w:hint="eastAsia"/>
          <w:sz w:val="21"/>
          <w:szCs w:val="22"/>
        </w:rPr>
        <w:t>总计2</w:t>
      </w:r>
      <w:r>
        <w:rPr>
          <w:rFonts w:ascii="KaiTi" w:eastAsia="KaiTi" w:hAnsi="KaiTi" w:hint="eastAsia"/>
          <w:sz w:val="21"/>
          <w:szCs w:val="22"/>
        </w:rPr>
        <w:t>,</w:t>
      </w:r>
      <w:r w:rsidRPr="00660C77">
        <w:rPr>
          <w:rFonts w:ascii="KaiTi" w:eastAsia="KaiTi" w:hAnsi="KaiTi" w:hint="eastAsia"/>
          <w:sz w:val="21"/>
          <w:szCs w:val="22"/>
        </w:rPr>
        <w:t>550</w:t>
      </w:r>
      <w:proofErr w:type="gramStart"/>
      <w:r w:rsidRPr="00660C77">
        <w:rPr>
          <w:rFonts w:ascii="KaiTi" w:eastAsia="KaiTi" w:hAnsi="KaiTi" w:hint="eastAsia"/>
          <w:sz w:val="21"/>
          <w:szCs w:val="22"/>
        </w:rPr>
        <w:t>万瑞</w:t>
      </w:r>
      <w:proofErr w:type="gramEnd"/>
      <w:r w:rsidRPr="00660C77">
        <w:rPr>
          <w:rFonts w:ascii="KaiTi" w:eastAsia="KaiTi" w:hAnsi="KaiTi" w:hint="eastAsia"/>
          <w:sz w:val="21"/>
          <w:szCs w:val="22"/>
        </w:rPr>
        <w:t>郎；</w:t>
      </w:r>
    </w:p>
    <w:p w:rsidR="00660C77" w:rsidRDefault="00660C77" w:rsidP="000320A5">
      <w:pPr>
        <w:pStyle w:val="ONUME"/>
        <w:numPr>
          <w:ilvl w:val="0"/>
          <w:numId w:val="20"/>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强调</w:t>
      </w:r>
      <w:r w:rsidR="00F3250A">
        <w:rPr>
          <w:rFonts w:ascii="KaiTi" w:eastAsia="KaiTi" w:hAnsi="KaiTi" w:hint="eastAsia"/>
          <w:sz w:val="21"/>
          <w:szCs w:val="22"/>
        </w:rPr>
        <w:t>基建</w:t>
      </w:r>
      <w:r w:rsidR="00EF36FC">
        <w:rPr>
          <w:rFonts w:ascii="KaiTi" w:eastAsia="KaiTi" w:hAnsi="KaiTi" w:hint="eastAsia"/>
          <w:sz w:val="21"/>
          <w:szCs w:val="22"/>
        </w:rPr>
        <w:t>投资项目对确保产权组织</w:t>
      </w:r>
      <w:r w:rsidR="005F5578">
        <w:rPr>
          <w:rFonts w:ascii="KaiTi" w:eastAsia="KaiTi" w:hAnsi="KaiTi" w:hint="eastAsia"/>
          <w:sz w:val="21"/>
          <w:szCs w:val="22"/>
        </w:rPr>
        <w:t>继续</w:t>
      </w:r>
      <w:r w:rsidR="004C6548">
        <w:rPr>
          <w:rFonts w:ascii="KaiTi" w:eastAsia="KaiTi" w:hAnsi="KaiTi" w:hint="eastAsia"/>
          <w:sz w:val="21"/>
          <w:szCs w:val="22"/>
        </w:rPr>
        <w:t>恪尽其职</w:t>
      </w:r>
      <w:r w:rsidR="00EF36FC">
        <w:rPr>
          <w:rFonts w:ascii="KaiTi" w:eastAsia="KaiTi" w:hAnsi="KaiTi" w:hint="eastAsia"/>
          <w:sz w:val="21"/>
          <w:szCs w:val="22"/>
        </w:rPr>
        <w:t>的重要性；并</w:t>
      </w:r>
    </w:p>
    <w:p w:rsidR="00EF36FC" w:rsidRPr="00B51D2B" w:rsidRDefault="00EF36FC" w:rsidP="000320A5">
      <w:pPr>
        <w:pStyle w:val="ONUME"/>
        <w:numPr>
          <w:ilvl w:val="0"/>
          <w:numId w:val="20"/>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除其他外，将对拟议的2018-27年基建总计划</w:t>
      </w:r>
      <w:proofErr w:type="gramStart"/>
      <w:r w:rsidR="00EC02FC">
        <w:rPr>
          <w:rFonts w:ascii="KaiTi" w:eastAsia="KaiTi" w:hAnsi="KaiTi" w:hint="eastAsia"/>
          <w:sz w:val="21"/>
          <w:szCs w:val="22"/>
        </w:rPr>
        <w:t>各项目</w:t>
      </w:r>
      <w:r>
        <w:rPr>
          <w:rFonts w:ascii="KaiTi" w:eastAsia="KaiTi" w:hAnsi="KaiTi" w:hint="eastAsia"/>
          <w:sz w:val="21"/>
          <w:szCs w:val="22"/>
        </w:rPr>
        <w:t>向各</w:t>
      </w:r>
      <w:proofErr w:type="gramEnd"/>
      <w:r>
        <w:rPr>
          <w:rFonts w:ascii="KaiTi" w:eastAsia="KaiTi" w:hAnsi="KaiTi" w:hint="eastAsia"/>
          <w:sz w:val="21"/>
          <w:szCs w:val="22"/>
        </w:rPr>
        <w:t>联盟的分配情况交由PBC第二十七届会议审议。</w:t>
      </w:r>
    </w:p>
    <w:p w:rsidR="00C172A4" w:rsidRPr="009F47E1" w:rsidRDefault="00C64D09" w:rsidP="000320A5">
      <w:pPr>
        <w:pStyle w:val="ONUME"/>
        <w:keepNext/>
        <w:spacing w:beforeLines="100" w:before="24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w:t>
      </w:r>
      <w:r w:rsidR="009F47E1" w:rsidRPr="009F47E1">
        <w:rPr>
          <w:rFonts w:ascii="SimHei" w:eastAsia="SimHei" w:hAnsi="SimHei" w:hint="eastAsia"/>
          <w:sz w:val="21"/>
        </w:rPr>
        <w:t>6</w:t>
      </w:r>
      <w:r w:rsidRPr="009F47E1">
        <w:rPr>
          <w:rFonts w:ascii="SimHei" w:eastAsia="SimHei" w:hAnsi="SimHei" w:hint="eastAsia"/>
          <w:sz w:val="21"/>
        </w:rPr>
        <w:t>项</w:t>
      </w:r>
      <w:r w:rsidRPr="009F47E1">
        <w:rPr>
          <w:rFonts w:ascii="SimHei" w:eastAsia="SimHei" w:hAnsi="SimHei" w:hint="eastAsia"/>
          <w:sz w:val="21"/>
        </w:rPr>
        <w:tab/>
        <w:t>投资政策修正案</w:t>
      </w:r>
    </w:p>
    <w:p w:rsidR="00FB3A88" w:rsidRPr="00B51D2B" w:rsidRDefault="009F47E1" w:rsidP="00B51D2B">
      <w:pPr>
        <w:spacing w:afterLines="50" w:after="120" w:line="340" w:lineRule="atLeast"/>
        <w:rPr>
          <w:rFonts w:ascii="SimSun" w:hAnsi="SimSun"/>
          <w:sz w:val="21"/>
        </w:rPr>
      </w:pPr>
      <w:r w:rsidRPr="00B51D2B">
        <w:rPr>
          <w:rFonts w:ascii="SimSun" w:hAnsi="SimSun"/>
          <w:sz w:val="21"/>
        </w:rPr>
        <w:t>文件</w:t>
      </w:r>
      <w:r w:rsidR="00FB3A88" w:rsidRPr="00B51D2B">
        <w:rPr>
          <w:rFonts w:ascii="SimSun" w:hAnsi="SimSun"/>
          <w:sz w:val="21"/>
        </w:rPr>
        <w:t>WO/PBC/26/4</w:t>
      </w:r>
      <w:r w:rsidR="00E81B48" w:rsidRPr="00B51D2B">
        <w:rPr>
          <w:rFonts w:ascii="SimSun" w:hAnsi="SimSun"/>
          <w:sz w:val="21"/>
        </w:rPr>
        <w:t xml:space="preserve"> Rev</w:t>
      </w:r>
      <w:r w:rsidR="00B51D2B">
        <w:rPr>
          <w:rFonts w:ascii="SimSun" w:hAnsi="SimSun" w:hint="eastAsia"/>
          <w:sz w:val="21"/>
        </w:rPr>
        <w:t>.</w:t>
      </w:r>
      <w:r w:rsidRPr="00B51D2B">
        <w:rPr>
          <w:rFonts w:ascii="SimSun" w:hAnsi="SimSun"/>
          <w:sz w:val="21"/>
        </w:rPr>
        <w:t>。</w:t>
      </w:r>
    </w:p>
    <w:p w:rsidR="00847302" w:rsidRPr="00B51D2B" w:rsidRDefault="009F47E1" w:rsidP="00B51D2B">
      <w:pPr>
        <w:pStyle w:val="ONUME"/>
        <w:overflowPunct w:val="0"/>
        <w:spacing w:afterLines="50" w:after="120" w:line="340" w:lineRule="atLeast"/>
        <w:ind w:firstLine="567"/>
        <w:jc w:val="both"/>
        <w:rPr>
          <w:rFonts w:ascii="KaiTi" w:eastAsia="KaiTi" w:hAnsi="KaiTi"/>
          <w:sz w:val="21"/>
          <w:szCs w:val="22"/>
        </w:rPr>
      </w:pPr>
      <w:r w:rsidRPr="00B51D2B">
        <w:rPr>
          <w:rFonts w:ascii="KaiTi" w:eastAsia="KaiTi" w:hAnsi="KaiTi" w:hint="eastAsia"/>
          <w:sz w:val="21"/>
          <w:szCs w:val="22"/>
        </w:rPr>
        <w:t>计划和预算委员会（PBC）建议</w:t>
      </w:r>
      <w:r w:rsidR="00A82ACA">
        <w:rPr>
          <w:rFonts w:ascii="KaiTi" w:eastAsia="KaiTi" w:hAnsi="KaiTi" w:hint="eastAsia"/>
          <w:sz w:val="21"/>
          <w:szCs w:val="22"/>
        </w:rPr>
        <w:t>产权组织</w:t>
      </w:r>
      <w:r w:rsidRPr="00B51D2B">
        <w:rPr>
          <w:rFonts w:ascii="KaiTi" w:eastAsia="KaiTi" w:hAnsi="KaiTi" w:hint="eastAsia"/>
          <w:sz w:val="21"/>
          <w:szCs w:val="22"/>
        </w:rPr>
        <w:t>成员国大会各自就其所涉事宜，批准投资政策的修正案（文件WO/PBC/26/4 Rev.）。</w:t>
      </w:r>
    </w:p>
    <w:p w:rsidR="00C172A4" w:rsidRPr="009F47E1" w:rsidRDefault="00C64D09" w:rsidP="000320A5">
      <w:pPr>
        <w:pStyle w:val="ONUME"/>
        <w:keepNext/>
        <w:spacing w:beforeLines="100" w:before="24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w:t>
      </w:r>
      <w:r w:rsidR="009F47E1" w:rsidRPr="009F47E1">
        <w:rPr>
          <w:rFonts w:ascii="SimHei" w:eastAsia="SimHei" w:hAnsi="SimHei" w:hint="eastAsia"/>
          <w:sz w:val="21"/>
        </w:rPr>
        <w:t>7</w:t>
      </w:r>
      <w:r w:rsidRPr="009F47E1">
        <w:rPr>
          <w:rFonts w:ascii="SimHei" w:eastAsia="SimHei" w:hAnsi="SimHei" w:hint="eastAsia"/>
          <w:sz w:val="21"/>
        </w:rPr>
        <w:t>项</w:t>
      </w:r>
      <w:r w:rsidRPr="009F47E1">
        <w:rPr>
          <w:rFonts w:ascii="SimHei" w:eastAsia="SimHei" w:hAnsi="SimHei" w:hint="eastAsia"/>
          <w:sz w:val="21"/>
        </w:rPr>
        <w:tab/>
        <w:t>《财务条例与细则》（FRR）拟议修正案，包括采购框架修正案</w:t>
      </w:r>
    </w:p>
    <w:p w:rsidR="00FB3A88" w:rsidRPr="00B51D2B" w:rsidRDefault="009F47E1" w:rsidP="00B51D2B">
      <w:pPr>
        <w:spacing w:afterLines="50" w:after="120" w:line="340" w:lineRule="atLeast"/>
        <w:rPr>
          <w:rFonts w:ascii="SimSun" w:hAnsi="SimSun"/>
          <w:sz w:val="21"/>
        </w:rPr>
      </w:pPr>
      <w:r w:rsidRPr="00B51D2B">
        <w:rPr>
          <w:rFonts w:ascii="SimSun" w:hAnsi="SimSun"/>
          <w:sz w:val="21"/>
        </w:rPr>
        <w:t>文件</w:t>
      </w:r>
      <w:r w:rsidR="00FB3A88" w:rsidRPr="00B51D2B">
        <w:rPr>
          <w:rFonts w:ascii="SimSun" w:hAnsi="SimSun"/>
          <w:sz w:val="21"/>
        </w:rPr>
        <w:t>WO/PBC/26/5</w:t>
      </w:r>
      <w:r w:rsidRPr="00B51D2B">
        <w:rPr>
          <w:rFonts w:ascii="SimSun" w:hAnsi="SimSun"/>
          <w:sz w:val="21"/>
        </w:rPr>
        <w:t>。</w:t>
      </w:r>
    </w:p>
    <w:p w:rsidR="0036764F" w:rsidRDefault="009F47E1" w:rsidP="0036764F">
      <w:pPr>
        <w:pStyle w:val="ONUME"/>
        <w:overflowPunct w:val="0"/>
        <w:spacing w:afterLines="50" w:after="120" w:line="340" w:lineRule="atLeast"/>
        <w:ind w:left="567"/>
        <w:jc w:val="both"/>
        <w:rPr>
          <w:rFonts w:ascii="KaiTi" w:eastAsia="KaiTi" w:hAnsi="KaiTi"/>
          <w:sz w:val="21"/>
          <w:szCs w:val="22"/>
        </w:rPr>
      </w:pPr>
      <w:r w:rsidRPr="00B51D2B">
        <w:rPr>
          <w:rFonts w:ascii="KaiTi" w:eastAsia="KaiTi" w:hAnsi="KaiTi" w:hint="eastAsia"/>
          <w:sz w:val="21"/>
          <w:szCs w:val="22"/>
        </w:rPr>
        <w:t>计划和预算委员会</w:t>
      </w:r>
      <w:r w:rsidR="0036764F">
        <w:rPr>
          <w:rFonts w:ascii="KaiTi" w:eastAsia="KaiTi" w:hAnsi="KaiTi" w:hint="eastAsia"/>
          <w:sz w:val="21"/>
          <w:szCs w:val="22"/>
        </w:rPr>
        <w:t>：</w:t>
      </w:r>
    </w:p>
    <w:p w:rsidR="00F71412" w:rsidRPr="00B51D2B" w:rsidRDefault="009F47E1" w:rsidP="00B51D2B">
      <w:pPr>
        <w:pStyle w:val="ONUME"/>
        <w:numPr>
          <w:ilvl w:val="0"/>
          <w:numId w:val="17"/>
        </w:numPr>
        <w:overflowPunct w:val="0"/>
        <w:spacing w:afterLines="50" w:after="120" w:line="340" w:lineRule="atLeast"/>
        <w:ind w:left="567" w:hanging="567"/>
        <w:jc w:val="both"/>
        <w:rPr>
          <w:rFonts w:ascii="KaiTi" w:eastAsia="KaiTi" w:hAnsi="KaiTi"/>
          <w:sz w:val="21"/>
          <w:szCs w:val="22"/>
        </w:rPr>
      </w:pPr>
      <w:r w:rsidRPr="00B51D2B">
        <w:rPr>
          <w:rFonts w:ascii="KaiTi" w:eastAsia="KaiTi" w:hAnsi="KaiTi" w:hint="eastAsia"/>
          <w:sz w:val="21"/>
          <w:szCs w:val="22"/>
        </w:rPr>
        <w:t>建议</w:t>
      </w:r>
      <w:r w:rsidR="00A82ACA">
        <w:rPr>
          <w:rFonts w:ascii="KaiTi" w:eastAsia="KaiTi" w:hAnsi="KaiTi" w:hint="eastAsia"/>
          <w:sz w:val="21"/>
          <w:szCs w:val="22"/>
        </w:rPr>
        <w:t>产权组织</w:t>
      </w:r>
      <w:r w:rsidRPr="00B51D2B">
        <w:rPr>
          <w:rFonts w:ascii="KaiTi" w:eastAsia="KaiTi" w:hAnsi="KaiTi" w:hint="eastAsia"/>
          <w:sz w:val="21"/>
          <w:szCs w:val="22"/>
        </w:rPr>
        <w:t>大会批准文件WO/PBC/26/5附件一中所载的经修正的条例5.11。</w:t>
      </w:r>
    </w:p>
    <w:p w:rsidR="00F71412" w:rsidRPr="00B51D2B" w:rsidRDefault="009F47E1" w:rsidP="00B51D2B">
      <w:pPr>
        <w:pStyle w:val="ONUME"/>
        <w:numPr>
          <w:ilvl w:val="0"/>
          <w:numId w:val="17"/>
        </w:numPr>
        <w:overflowPunct w:val="0"/>
        <w:spacing w:afterLines="50" w:after="120" w:line="340" w:lineRule="atLeast"/>
        <w:ind w:left="567" w:hanging="567"/>
        <w:jc w:val="both"/>
        <w:rPr>
          <w:rFonts w:ascii="KaiTi" w:eastAsia="KaiTi" w:hAnsi="KaiTi"/>
          <w:sz w:val="21"/>
          <w:szCs w:val="22"/>
        </w:rPr>
      </w:pPr>
      <w:r w:rsidRPr="00B51D2B">
        <w:rPr>
          <w:rFonts w:ascii="KaiTi" w:eastAsia="KaiTi" w:hAnsi="KaiTi" w:hint="eastAsia"/>
          <w:sz w:val="21"/>
          <w:szCs w:val="22"/>
        </w:rPr>
        <w:lastRenderedPageBreak/>
        <w:t>注意到文件WO/PBC/26/5附件一中所载的以下内容：(i)修正《财务细则》的细则105.12、105.17、105.18、105.19、105.26和105.27；(ii)删除《财务细则》的细则105.13、105.16、105.21</w:t>
      </w:r>
      <w:r w:rsidR="0036764F">
        <w:rPr>
          <w:rFonts w:ascii="KaiTi" w:eastAsia="KaiTi" w:hAnsi="KaiTi" w:hint="eastAsia"/>
          <w:sz w:val="21"/>
          <w:szCs w:val="22"/>
        </w:rPr>
        <w:t>和</w:t>
      </w:r>
      <w:r w:rsidRPr="00B51D2B">
        <w:rPr>
          <w:rFonts w:ascii="KaiTi" w:eastAsia="KaiTi" w:hAnsi="KaiTi" w:hint="eastAsia"/>
          <w:sz w:val="21"/>
          <w:szCs w:val="22"/>
        </w:rPr>
        <w:t>105.23；并(iii)增加拟议的新细则105.17之二。</w:t>
      </w:r>
    </w:p>
    <w:p w:rsidR="0019307B" w:rsidRDefault="009F47E1" w:rsidP="002662AB">
      <w:pPr>
        <w:pStyle w:val="ONUME"/>
        <w:numPr>
          <w:ilvl w:val="0"/>
          <w:numId w:val="17"/>
        </w:numPr>
        <w:overflowPunct w:val="0"/>
        <w:spacing w:afterLines="50" w:after="120" w:line="340" w:lineRule="atLeast"/>
        <w:ind w:left="567" w:hanging="567"/>
        <w:jc w:val="both"/>
        <w:rPr>
          <w:rFonts w:ascii="KaiTi" w:eastAsia="KaiTi" w:hAnsi="KaiTi"/>
          <w:sz w:val="21"/>
          <w:szCs w:val="22"/>
        </w:rPr>
      </w:pPr>
      <w:r w:rsidRPr="00B51D2B">
        <w:rPr>
          <w:rFonts w:ascii="KaiTi" w:eastAsia="KaiTi" w:hAnsi="KaiTi" w:hint="eastAsia"/>
          <w:sz w:val="21"/>
          <w:szCs w:val="22"/>
        </w:rPr>
        <w:t>注意到文件</w:t>
      </w:r>
      <w:r w:rsidR="002662AB" w:rsidRPr="002662AB">
        <w:rPr>
          <w:rFonts w:ascii="KaiTi" w:eastAsia="KaiTi" w:hAnsi="KaiTi"/>
          <w:sz w:val="21"/>
          <w:szCs w:val="22"/>
        </w:rPr>
        <w:t>WO/PBC/26/5</w:t>
      </w:r>
      <w:r w:rsidRPr="00B51D2B">
        <w:rPr>
          <w:rFonts w:ascii="KaiTi" w:eastAsia="KaiTi" w:hAnsi="KaiTi" w:hint="eastAsia"/>
          <w:sz w:val="21"/>
          <w:szCs w:val="22"/>
        </w:rPr>
        <w:t>附件二中</w:t>
      </w:r>
      <w:r w:rsidR="000813BF">
        <w:rPr>
          <w:rFonts w:ascii="KaiTi" w:eastAsia="KaiTi" w:hAnsi="KaiTi" w:hint="eastAsia"/>
          <w:sz w:val="21"/>
          <w:szCs w:val="22"/>
        </w:rPr>
        <w:t>拟议的</w:t>
      </w:r>
      <w:r w:rsidRPr="00B51D2B">
        <w:rPr>
          <w:rFonts w:ascii="KaiTi" w:eastAsia="KaiTi" w:hAnsi="KaiTi" w:hint="eastAsia"/>
          <w:sz w:val="21"/>
          <w:szCs w:val="22"/>
        </w:rPr>
        <w:t>《财务</w:t>
      </w:r>
      <w:r w:rsidR="000813BF">
        <w:rPr>
          <w:rFonts w:ascii="KaiTi" w:eastAsia="KaiTi" w:hAnsi="KaiTi" w:hint="eastAsia"/>
          <w:sz w:val="21"/>
          <w:szCs w:val="22"/>
        </w:rPr>
        <w:t>条例与</w:t>
      </w:r>
      <w:r w:rsidRPr="00B51D2B">
        <w:rPr>
          <w:rFonts w:ascii="KaiTi" w:eastAsia="KaiTi" w:hAnsi="KaiTi" w:hint="eastAsia"/>
          <w:sz w:val="21"/>
          <w:szCs w:val="22"/>
        </w:rPr>
        <w:t>细则》的修正案</w:t>
      </w:r>
      <w:r w:rsidR="000813BF">
        <w:rPr>
          <w:rFonts w:ascii="KaiTi" w:eastAsia="KaiTi" w:hAnsi="KaiTi" w:hint="eastAsia"/>
          <w:sz w:val="21"/>
          <w:szCs w:val="22"/>
        </w:rPr>
        <w:t>，要求秘书处适当考虑成员国的评论意见，向PBC第二十七届会议提交这些修正案的修订稿</w:t>
      </w:r>
      <w:r w:rsidRPr="00B51D2B">
        <w:rPr>
          <w:rFonts w:ascii="KaiTi" w:eastAsia="KaiTi" w:hAnsi="KaiTi" w:hint="eastAsia"/>
          <w:sz w:val="21"/>
          <w:szCs w:val="22"/>
        </w:rPr>
        <w:t>。</w:t>
      </w:r>
    </w:p>
    <w:p w:rsidR="000813BF" w:rsidRPr="00B51D2B" w:rsidRDefault="000813BF" w:rsidP="00B51D2B">
      <w:pPr>
        <w:pStyle w:val="ONUME"/>
        <w:numPr>
          <w:ilvl w:val="0"/>
          <w:numId w:val="17"/>
        </w:numPr>
        <w:overflowPunct w:val="0"/>
        <w:spacing w:afterLines="50" w:after="120" w:line="340" w:lineRule="atLeast"/>
        <w:ind w:left="567" w:hanging="567"/>
        <w:jc w:val="both"/>
        <w:rPr>
          <w:rFonts w:ascii="KaiTi" w:eastAsia="KaiTi" w:hAnsi="KaiTi"/>
          <w:sz w:val="21"/>
          <w:szCs w:val="22"/>
        </w:rPr>
      </w:pPr>
      <w:r>
        <w:rPr>
          <w:rFonts w:ascii="KaiTi" w:eastAsia="KaiTi" w:hAnsi="KaiTi" w:hint="eastAsia"/>
          <w:sz w:val="21"/>
          <w:szCs w:val="22"/>
        </w:rPr>
        <w:t>要求独立咨询监督委员会（</w:t>
      </w:r>
      <w:proofErr w:type="gramStart"/>
      <w:r>
        <w:rPr>
          <w:rFonts w:ascii="KaiTi" w:eastAsia="KaiTi" w:hAnsi="KaiTi" w:hint="eastAsia"/>
          <w:sz w:val="21"/>
          <w:szCs w:val="22"/>
        </w:rPr>
        <w:t>咨</w:t>
      </w:r>
      <w:proofErr w:type="gramEnd"/>
      <w:r>
        <w:rPr>
          <w:rFonts w:ascii="KaiTi" w:eastAsia="KaiTi" w:hAnsi="KaiTi" w:hint="eastAsia"/>
          <w:sz w:val="21"/>
          <w:szCs w:val="22"/>
        </w:rPr>
        <w:t>监委）审查上文第3点中所指的修正案，并向PBC第二十七届会议提交其意见。</w:t>
      </w:r>
    </w:p>
    <w:p w:rsidR="00C172A4" w:rsidRPr="009F47E1" w:rsidRDefault="00C64D09" w:rsidP="000320A5">
      <w:pPr>
        <w:pStyle w:val="ONUME"/>
        <w:keepNext/>
        <w:spacing w:beforeLines="100" w:before="24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w:t>
      </w:r>
      <w:r w:rsidR="009F47E1" w:rsidRPr="009F47E1">
        <w:rPr>
          <w:rFonts w:ascii="SimHei" w:eastAsia="SimHei" w:hAnsi="SimHei" w:hint="eastAsia"/>
          <w:sz w:val="21"/>
        </w:rPr>
        <w:t>8</w:t>
      </w:r>
      <w:r w:rsidRPr="009F47E1">
        <w:rPr>
          <w:rFonts w:ascii="SimHei" w:eastAsia="SimHei" w:hAnsi="SimHei" w:hint="eastAsia"/>
          <w:sz w:val="21"/>
        </w:rPr>
        <w:t>项</w:t>
      </w:r>
      <w:r w:rsidRPr="009F47E1">
        <w:rPr>
          <w:rFonts w:ascii="SimHei" w:eastAsia="SimHei" w:hAnsi="SimHei" w:hint="eastAsia"/>
          <w:sz w:val="21"/>
        </w:rPr>
        <w:tab/>
        <w:t>离职后健康保险（ASHI）</w:t>
      </w:r>
    </w:p>
    <w:p w:rsidR="00FB3A88" w:rsidRPr="00B51D2B" w:rsidRDefault="009F47E1" w:rsidP="00B51D2B">
      <w:pPr>
        <w:spacing w:afterLines="50" w:after="120" w:line="340" w:lineRule="atLeast"/>
        <w:rPr>
          <w:rFonts w:ascii="SimSun" w:hAnsi="SimSun"/>
          <w:sz w:val="21"/>
        </w:rPr>
      </w:pPr>
      <w:r w:rsidRPr="00B51D2B">
        <w:rPr>
          <w:rFonts w:ascii="SimSun" w:hAnsi="SimSun"/>
          <w:sz w:val="21"/>
        </w:rPr>
        <w:t>文件</w:t>
      </w:r>
      <w:r w:rsidR="00FB3A88" w:rsidRPr="00B51D2B">
        <w:rPr>
          <w:rFonts w:ascii="SimSun" w:hAnsi="SimSun"/>
          <w:sz w:val="21"/>
        </w:rPr>
        <w:t>WO/PBC/26/6</w:t>
      </w:r>
      <w:r w:rsidRPr="00B51D2B">
        <w:rPr>
          <w:rFonts w:ascii="SimSun" w:hAnsi="SimSun"/>
          <w:sz w:val="21"/>
        </w:rPr>
        <w:t>。</w:t>
      </w:r>
    </w:p>
    <w:p w:rsidR="002662AB" w:rsidRDefault="009F47E1" w:rsidP="002662AB">
      <w:pPr>
        <w:pStyle w:val="ONUME"/>
        <w:numPr>
          <w:ilvl w:val="0"/>
          <w:numId w:val="18"/>
        </w:numPr>
        <w:overflowPunct w:val="0"/>
        <w:spacing w:afterLines="50" w:after="120" w:line="340" w:lineRule="atLeast"/>
        <w:ind w:left="567" w:hanging="567"/>
        <w:jc w:val="both"/>
        <w:rPr>
          <w:rFonts w:ascii="KaiTi" w:eastAsia="KaiTi" w:hAnsi="KaiTi"/>
          <w:sz w:val="21"/>
          <w:szCs w:val="22"/>
        </w:rPr>
      </w:pPr>
      <w:r w:rsidRPr="00B51D2B">
        <w:rPr>
          <w:rFonts w:ascii="KaiTi" w:eastAsia="KaiTi" w:hAnsi="KaiTi" w:hint="eastAsia"/>
          <w:sz w:val="21"/>
          <w:szCs w:val="22"/>
        </w:rPr>
        <w:t>计划和预算委员会（PBC）</w:t>
      </w:r>
      <w:r w:rsidR="002662AB">
        <w:rPr>
          <w:rFonts w:ascii="KaiTi" w:eastAsia="KaiTi" w:hAnsi="KaiTi" w:hint="eastAsia"/>
          <w:sz w:val="21"/>
          <w:szCs w:val="22"/>
        </w:rPr>
        <w:t>要求秘书处就产权组织的ASHI负债准备一次演示报告，其中包括产权组织正在研究的为其ASHI负债筹资的各种办法，以便为关于此事项的进一步讨论</w:t>
      </w:r>
      <w:proofErr w:type="gramStart"/>
      <w:r w:rsidR="002662AB">
        <w:rPr>
          <w:rFonts w:ascii="KaiTi" w:eastAsia="KaiTi" w:hAnsi="KaiTi" w:hint="eastAsia"/>
          <w:sz w:val="21"/>
          <w:szCs w:val="22"/>
        </w:rPr>
        <w:t>作出</w:t>
      </w:r>
      <w:proofErr w:type="gramEnd"/>
      <w:r w:rsidR="002662AB">
        <w:rPr>
          <w:rFonts w:ascii="KaiTi" w:eastAsia="KaiTi" w:hAnsi="KaiTi" w:hint="eastAsia"/>
          <w:sz w:val="21"/>
          <w:szCs w:val="22"/>
        </w:rPr>
        <w:t>贡献。</w:t>
      </w:r>
    </w:p>
    <w:p w:rsidR="002662AB" w:rsidRDefault="002662AB" w:rsidP="00D07292">
      <w:pPr>
        <w:pStyle w:val="ONUME"/>
        <w:numPr>
          <w:ilvl w:val="0"/>
          <w:numId w:val="18"/>
        </w:numPr>
        <w:overflowPunct w:val="0"/>
        <w:spacing w:afterLines="50" w:after="120" w:line="340" w:lineRule="atLeast"/>
        <w:ind w:left="567" w:hanging="567"/>
        <w:jc w:val="both"/>
        <w:rPr>
          <w:rFonts w:ascii="KaiTi" w:eastAsia="KaiTi" w:hAnsi="KaiTi"/>
          <w:sz w:val="21"/>
          <w:szCs w:val="22"/>
        </w:rPr>
      </w:pPr>
      <w:r>
        <w:rPr>
          <w:rFonts w:ascii="KaiTi" w:eastAsia="KaiTi" w:hAnsi="KaiTi" w:hint="eastAsia"/>
          <w:sz w:val="21"/>
          <w:szCs w:val="22"/>
        </w:rPr>
        <w:t>PBC</w:t>
      </w:r>
      <w:r w:rsidR="009F47E1" w:rsidRPr="00B51D2B">
        <w:rPr>
          <w:rFonts w:ascii="KaiTi" w:eastAsia="KaiTi" w:hAnsi="KaiTi" w:hint="eastAsia"/>
          <w:sz w:val="21"/>
          <w:szCs w:val="22"/>
        </w:rPr>
        <w:t>建议产权组织</w:t>
      </w:r>
      <w:r>
        <w:rPr>
          <w:rFonts w:ascii="KaiTi" w:eastAsia="KaiTi" w:hAnsi="KaiTi" w:hint="eastAsia"/>
          <w:sz w:val="21"/>
          <w:szCs w:val="22"/>
        </w:rPr>
        <w:t>成员国</w:t>
      </w:r>
      <w:r w:rsidR="009F47E1" w:rsidRPr="00B51D2B">
        <w:rPr>
          <w:rFonts w:ascii="KaiTi" w:eastAsia="KaiTi" w:hAnsi="KaiTi" w:hint="eastAsia"/>
          <w:sz w:val="21"/>
          <w:szCs w:val="22"/>
        </w:rPr>
        <w:t>大会</w:t>
      </w:r>
      <w:r w:rsidR="00F357C6">
        <w:rPr>
          <w:rFonts w:ascii="KaiTi" w:eastAsia="KaiTi" w:hAnsi="KaiTi" w:hint="eastAsia"/>
          <w:sz w:val="21"/>
          <w:szCs w:val="22"/>
        </w:rPr>
        <w:t>和联盟的大会，</w:t>
      </w:r>
      <w:r w:rsidR="009F47E1" w:rsidRPr="00B51D2B">
        <w:rPr>
          <w:rFonts w:ascii="KaiTi" w:eastAsia="KaiTi" w:hAnsi="KaiTi" w:hint="eastAsia"/>
          <w:sz w:val="21"/>
          <w:szCs w:val="22"/>
        </w:rPr>
        <w:t>各自就其所涉事宜，</w:t>
      </w:r>
      <w:r w:rsidR="00D07292" w:rsidRPr="00D07292">
        <w:rPr>
          <w:rFonts w:ascii="KaiTi" w:eastAsia="KaiTi" w:hAnsi="KaiTi" w:hint="eastAsia"/>
          <w:sz w:val="21"/>
          <w:szCs w:val="22"/>
        </w:rPr>
        <w:t>忆及</w:t>
      </w:r>
      <w:r w:rsidR="00D07292">
        <w:rPr>
          <w:rFonts w:ascii="KaiTi" w:eastAsia="KaiTi" w:hAnsi="KaiTi" w:hint="eastAsia"/>
          <w:sz w:val="21"/>
          <w:szCs w:val="22"/>
        </w:rPr>
        <w:t>产权组织</w:t>
      </w:r>
      <w:r w:rsidR="00D07292" w:rsidRPr="00D07292">
        <w:rPr>
          <w:rFonts w:ascii="KaiTi" w:eastAsia="KaiTi" w:hAnsi="KaiTi" w:hint="eastAsia"/>
          <w:sz w:val="21"/>
          <w:szCs w:val="22"/>
        </w:rPr>
        <w:t>是联合国共同制度的一员</w:t>
      </w:r>
      <w:r w:rsidR="00D07292">
        <w:rPr>
          <w:rFonts w:ascii="KaiTi" w:eastAsia="KaiTi" w:hAnsi="KaiTi" w:hint="eastAsia"/>
          <w:sz w:val="21"/>
          <w:szCs w:val="22"/>
        </w:rPr>
        <w:t>，</w:t>
      </w:r>
      <w:r w:rsidR="009F47E1" w:rsidRPr="00B51D2B">
        <w:rPr>
          <w:rFonts w:ascii="KaiTi" w:eastAsia="KaiTi" w:hAnsi="KaiTi" w:hint="eastAsia"/>
          <w:sz w:val="21"/>
          <w:szCs w:val="22"/>
        </w:rPr>
        <w:t>要求秘书处</w:t>
      </w:r>
      <w:r w:rsidR="00D07292">
        <w:rPr>
          <w:rFonts w:ascii="KaiTi" w:eastAsia="KaiTi" w:hAnsi="KaiTi" w:hint="eastAsia"/>
          <w:sz w:val="21"/>
          <w:szCs w:val="22"/>
        </w:rPr>
        <w:t>：</w:t>
      </w:r>
    </w:p>
    <w:p w:rsidR="002662AB" w:rsidRDefault="002662AB" w:rsidP="002662AB">
      <w:pPr>
        <w:pStyle w:val="ONUME"/>
        <w:overflowPunct w:val="0"/>
        <w:spacing w:afterLines="50" w:after="120" w:line="340" w:lineRule="atLeast"/>
        <w:ind w:left="567"/>
        <w:jc w:val="both"/>
        <w:rPr>
          <w:rFonts w:ascii="KaiTi" w:eastAsia="KaiTi" w:hAnsi="KaiTi"/>
          <w:sz w:val="21"/>
          <w:szCs w:val="22"/>
        </w:rPr>
      </w:pPr>
      <w:r>
        <w:rPr>
          <w:rFonts w:ascii="KaiTi" w:eastAsia="KaiTi" w:hAnsi="KaiTi" w:hint="eastAsia"/>
          <w:sz w:val="21"/>
          <w:szCs w:val="22"/>
        </w:rPr>
        <w:t>(i)</w:t>
      </w:r>
      <w:r>
        <w:rPr>
          <w:rFonts w:ascii="KaiTi" w:eastAsia="KaiTi" w:hAnsi="KaiTi" w:hint="eastAsia"/>
          <w:sz w:val="21"/>
          <w:szCs w:val="22"/>
        </w:rPr>
        <w:tab/>
      </w:r>
      <w:r w:rsidR="009F47E1" w:rsidRPr="00B51D2B">
        <w:rPr>
          <w:rFonts w:ascii="KaiTi" w:eastAsia="KaiTi" w:hAnsi="KaiTi" w:hint="eastAsia"/>
          <w:sz w:val="21"/>
          <w:szCs w:val="22"/>
        </w:rPr>
        <w:t>继续参与财务和</w:t>
      </w:r>
      <w:proofErr w:type="gramStart"/>
      <w:r w:rsidR="009F47E1" w:rsidRPr="00B51D2B">
        <w:rPr>
          <w:rFonts w:ascii="KaiTi" w:eastAsia="KaiTi" w:hAnsi="KaiTi" w:hint="eastAsia"/>
          <w:sz w:val="21"/>
          <w:szCs w:val="22"/>
        </w:rPr>
        <w:t>预算网</w:t>
      </w:r>
      <w:proofErr w:type="gramEnd"/>
      <w:r w:rsidR="009F47E1" w:rsidRPr="00B51D2B">
        <w:rPr>
          <w:rFonts w:ascii="KaiTi" w:eastAsia="KaiTi" w:hAnsi="KaiTi" w:hint="eastAsia"/>
          <w:sz w:val="21"/>
          <w:szCs w:val="22"/>
        </w:rPr>
        <w:t>ASHI问题工作组的工作</w:t>
      </w:r>
      <w:r>
        <w:rPr>
          <w:rFonts w:ascii="KaiTi" w:eastAsia="KaiTi" w:hAnsi="KaiTi" w:hint="eastAsia"/>
          <w:sz w:val="21"/>
          <w:szCs w:val="22"/>
        </w:rPr>
        <w:t>；</w:t>
      </w:r>
      <w:r w:rsidR="009F47E1" w:rsidRPr="00B51D2B">
        <w:rPr>
          <w:rFonts w:ascii="KaiTi" w:eastAsia="KaiTi" w:hAnsi="KaiTi" w:hint="eastAsia"/>
          <w:sz w:val="21"/>
          <w:szCs w:val="22"/>
        </w:rPr>
        <w:t>并</w:t>
      </w:r>
      <w:r>
        <w:rPr>
          <w:rFonts w:ascii="KaiTi" w:eastAsia="KaiTi" w:hAnsi="KaiTi" w:hint="eastAsia"/>
          <w:sz w:val="21"/>
          <w:szCs w:val="22"/>
        </w:rPr>
        <w:t>且</w:t>
      </w:r>
    </w:p>
    <w:p w:rsidR="00FB3A88" w:rsidRPr="00B51D2B" w:rsidRDefault="002662AB" w:rsidP="002662AB">
      <w:pPr>
        <w:pStyle w:val="ONUME"/>
        <w:overflowPunct w:val="0"/>
        <w:spacing w:afterLines="50" w:after="120" w:line="340" w:lineRule="atLeast"/>
        <w:ind w:left="567"/>
        <w:jc w:val="both"/>
        <w:rPr>
          <w:rFonts w:ascii="KaiTi" w:eastAsia="KaiTi" w:hAnsi="KaiTi"/>
          <w:sz w:val="21"/>
          <w:szCs w:val="22"/>
        </w:rPr>
      </w:pPr>
      <w:r>
        <w:rPr>
          <w:rFonts w:ascii="KaiTi" w:eastAsia="KaiTi" w:hAnsi="KaiTi" w:hint="eastAsia"/>
          <w:sz w:val="21"/>
          <w:szCs w:val="22"/>
        </w:rPr>
        <w:t>(ii)</w:t>
      </w:r>
      <w:r>
        <w:rPr>
          <w:rFonts w:ascii="KaiTi" w:eastAsia="KaiTi" w:hAnsi="KaiTi" w:hint="eastAsia"/>
          <w:sz w:val="21"/>
          <w:szCs w:val="22"/>
        </w:rPr>
        <w:tab/>
      </w:r>
      <w:r w:rsidR="009F47E1" w:rsidRPr="00B51D2B">
        <w:rPr>
          <w:rFonts w:ascii="KaiTi" w:eastAsia="KaiTi" w:hAnsi="KaiTi" w:hint="eastAsia"/>
          <w:sz w:val="21"/>
          <w:szCs w:val="22"/>
        </w:rPr>
        <w:t>监视秘书长将向联合国大会第七十三届会议提出的具体建议</w:t>
      </w:r>
      <w:r>
        <w:rPr>
          <w:rFonts w:ascii="KaiTi" w:eastAsia="KaiTi" w:hAnsi="KaiTi" w:hint="eastAsia"/>
          <w:sz w:val="21"/>
          <w:szCs w:val="22"/>
        </w:rPr>
        <w:t>，并基于这些建议，</w:t>
      </w:r>
      <w:r w:rsidR="00D07292">
        <w:rPr>
          <w:rFonts w:ascii="KaiTi" w:eastAsia="KaiTi" w:hAnsi="KaiTi" w:hint="eastAsia"/>
          <w:sz w:val="21"/>
          <w:szCs w:val="22"/>
        </w:rPr>
        <w:t>就财务报表中报告的经更新的ASHI负债，在其第二十八届会议上</w:t>
      </w:r>
      <w:r>
        <w:rPr>
          <w:rFonts w:ascii="KaiTi" w:eastAsia="KaiTi" w:hAnsi="KaiTi" w:hint="eastAsia"/>
          <w:sz w:val="21"/>
          <w:szCs w:val="22"/>
        </w:rPr>
        <w:t>向PBC提出具体措施</w:t>
      </w:r>
      <w:r w:rsidR="009F47E1" w:rsidRPr="00B51D2B">
        <w:rPr>
          <w:rFonts w:ascii="KaiTi" w:eastAsia="KaiTi" w:hAnsi="KaiTi" w:hint="eastAsia"/>
          <w:sz w:val="21"/>
          <w:szCs w:val="22"/>
        </w:rPr>
        <w:t>。</w:t>
      </w:r>
    </w:p>
    <w:p w:rsidR="00C172A4" w:rsidRPr="009F47E1" w:rsidRDefault="00C64D09" w:rsidP="000320A5">
      <w:pPr>
        <w:pStyle w:val="ONUME"/>
        <w:keepNext/>
        <w:spacing w:beforeLines="100" w:before="24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w:t>
      </w:r>
      <w:r w:rsidR="009F47E1" w:rsidRPr="009F47E1">
        <w:rPr>
          <w:rFonts w:ascii="SimHei" w:eastAsia="SimHei" w:hAnsi="SimHei" w:hint="eastAsia"/>
          <w:sz w:val="21"/>
        </w:rPr>
        <w:t>9</w:t>
      </w:r>
      <w:r w:rsidRPr="009F47E1">
        <w:rPr>
          <w:rFonts w:ascii="SimHei" w:eastAsia="SimHei" w:hAnsi="SimHei" w:hint="eastAsia"/>
          <w:sz w:val="21"/>
        </w:rPr>
        <w:t>项</w:t>
      </w:r>
      <w:r w:rsidRPr="009F47E1">
        <w:rPr>
          <w:rFonts w:ascii="SimHei" w:eastAsia="SimHei" w:hAnsi="SimHei" w:hint="eastAsia"/>
          <w:sz w:val="21"/>
        </w:rPr>
        <w:tab/>
        <w:t>治理问题</w:t>
      </w:r>
    </w:p>
    <w:p w:rsidR="00FB3A88" w:rsidRPr="00B51D2B" w:rsidRDefault="009F47E1" w:rsidP="00B51D2B">
      <w:pPr>
        <w:spacing w:afterLines="50" w:after="120" w:line="340" w:lineRule="atLeast"/>
        <w:rPr>
          <w:rFonts w:ascii="SimSun" w:hAnsi="SimSun"/>
          <w:sz w:val="21"/>
        </w:rPr>
      </w:pPr>
      <w:r w:rsidRPr="00B51D2B">
        <w:rPr>
          <w:rFonts w:ascii="SimSun" w:hAnsi="SimSun"/>
          <w:sz w:val="21"/>
        </w:rPr>
        <w:t>文件</w:t>
      </w:r>
      <w:r w:rsidR="006E56F5" w:rsidRPr="00B51D2B">
        <w:rPr>
          <w:rFonts w:ascii="SimSun" w:hAnsi="SimSun"/>
          <w:sz w:val="21"/>
        </w:rPr>
        <w:t>WO/PBC/26/8</w:t>
      </w:r>
      <w:r w:rsidRPr="00B51D2B">
        <w:rPr>
          <w:rFonts w:ascii="SimSun" w:hAnsi="SimSun"/>
          <w:sz w:val="21"/>
        </w:rPr>
        <w:t>和</w:t>
      </w:r>
      <w:r w:rsidR="00E81B48" w:rsidRPr="00B51D2B">
        <w:rPr>
          <w:rFonts w:ascii="SimSun" w:hAnsi="SimSun"/>
          <w:sz w:val="21"/>
        </w:rPr>
        <w:t>10</w:t>
      </w:r>
      <w:r w:rsidRPr="00B51D2B">
        <w:rPr>
          <w:rFonts w:ascii="SimSun" w:hAnsi="SimSun"/>
          <w:sz w:val="21"/>
        </w:rPr>
        <w:t>。</w:t>
      </w:r>
    </w:p>
    <w:p w:rsidR="00D07292" w:rsidRDefault="009F47E1" w:rsidP="00B51D2B">
      <w:pPr>
        <w:pStyle w:val="ONUME"/>
        <w:overflowPunct w:val="0"/>
        <w:spacing w:afterLines="50" w:after="120" w:line="340" w:lineRule="atLeast"/>
        <w:ind w:firstLine="567"/>
        <w:jc w:val="both"/>
        <w:rPr>
          <w:rFonts w:ascii="KaiTi" w:eastAsia="KaiTi" w:hAnsi="KaiTi"/>
          <w:sz w:val="21"/>
          <w:szCs w:val="22"/>
        </w:rPr>
      </w:pPr>
      <w:r w:rsidRPr="00B51D2B">
        <w:rPr>
          <w:rFonts w:ascii="KaiTi" w:eastAsia="KaiTi" w:hAnsi="KaiTi" w:hint="eastAsia"/>
          <w:sz w:val="21"/>
          <w:szCs w:val="22"/>
        </w:rPr>
        <w:t>计划和预算委员会（PBC）</w:t>
      </w:r>
      <w:r w:rsidR="00D07292">
        <w:rPr>
          <w:rFonts w:ascii="KaiTi" w:eastAsia="KaiTi" w:hAnsi="KaiTi" w:hint="eastAsia"/>
          <w:sz w:val="21"/>
          <w:szCs w:val="22"/>
        </w:rPr>
        <w:t>：</w:t>
      </w:r>
    </w:p>
    <w:p w:rsidR="00D07292" w:rsidRDefault="00D07292" w:rsidP="00D07292">
      <w:pPr>
        <w:pStyle w:val="ONUME"/>
        <w:overflowPunct w:val="0"/>
        <w:spacing w:afterLines="50" w:after="120" w:line="340" w:lineRule="atLeast"/>
        <w:ind w:left="567"/>
        <w:jc w:val="both"/>
        <w:rPr>
          <w:rFonts w:ascii="KaiTi" w:eastAsia="KaiTi" w:hAnsi="KaiTi"/>
          <w:sz w:val="21"/>
          <w:szCs w:val="22"/>
        </w:rPr>
      </w:pPr>
      <w:r>
        <w:rPr>
          <w:rFonts w:ascii="KaiTi" w:eastAsia="KaiTi" w:hAnsi="KaiTi" w:hint="eastAsia"/>
          <w:sz w:val="21"/>
          <w:szCs w:val="22"/>
        </w:rPr>
        <w:t>(i)</w:t>
      </w:r>
      <w:r>
        <w:rPr>
          <w:rFonts w:ascii="KaiTi" w:eastAsia="KaiTi" w:hAnsi="KaiTi" w:hint="eastAsia"/>
          <w:sz w:val="21"/>
          <w:szCs w:val="22"/>
        </w:rPr>
        <w:tab/>
      </w:r>
      <w:r w:rsidR="009F47E1" w:rsidRPr="00B51D2B">
        <w:rPr>
          <w:rFonts w:ascii="KaiTi" w:eastAsia="KaiTi" w:hAnsi="KaiTi" w:hint="eastAsia"/>
          <w:sz w:val="21"/>
          <w:szCs w:val="22"/>
        </w:rPr>
        <w:t>注意</w:t>
      </w:r>
      <w:r>
        <w:rPr>
          <w:rFonts w:ascii="KaiTi" w:eastAsia="KaiTi" w:hAnsi="KaiTi" w:hint="eastAsia"/>
          <w:sz w:val="21"/>
          <w:szCs w:val="22"/>
        </w:rPr>
        <w:t>到</w:t>
      </w:r>
      <w:r w:rsidR="009F47E1" w:rsidRPr="00B51D2B">
        <w:rPr>
          <w:rFonts w:ascii="KaiTi" w:eastAsia="KaiTi" w:hAnsi="KaiTi" w:hint="eastAsia"/>
          <w:sz w:val="21"/>
          <w:szCs w:val="22"/>
        </w:rPr>
        <w:t>文件</w:t>
      </w:r>
      <w:r>
        <w:rPr>
          <w:rFonts w:ascii="KaiTi" w:eastAsia="KaiTi" w:hAnsi="KaiTi" w:hint="eastAsia"/>
          <w:sz w:val="21"/>
          <w:szCs w:val="22"/>
        </w:rPr>
        <w:t>WO/PBC/26/8</w:t>
      </w:r>
      <w:r w:rsidR="009F47E1" w:rsidRPr="00B51D2B">
        <w:rPr>
          <w:rFonts w:ascii="KaiTi" w:eastAsia="KaiTi" w:hAnsi="KaiTi" w:hint="eastAsia"/>
          <w:sz w:val="21"/>
          <w:szCs w:val="22"/>
        </w:rPr>
        <w:t>中所介绍的组织法改革进程的状况</w:t>
      </w:r>
      <w:r>
        <w:rPr>
          <w:rFonts w:ascii="KaiTi" w:eastAsia="KaiTi" w:hAnsi="KaiTi" w:hint="eastAsia"/>
          <w:sz w:val="21"/>
          <w:szCs w:val="22"/>
        </w:rPr>
        <w:t>；</w:t>
      </w:r>
    </w:p>
    <w:p w:rsidR="00D07292" w:rsidRDefault="00D07292" w:rsidP="00D07292">
      <w:pPr>
        <w:pStyle w:val="ONUME"/>
        <w:overflowPunct w:val="0"/>
        <w:spacing w:afterLines="50" w:after="120" w:line="340" w:lineRule="atLeast"/>
        <w:ind w:left="567"/>
        <w:jc w:val="both"/>
        <w:rPr>
          <w:rFonts w:ascii="KaiTi" w:eastAsia="KaiTi" w:hAnsi="KaiTi"/>
          <w:sz w:val="21"/>
          <w:szCs w:val="22"/>
        </w:rPr>
      </w:pPr>
      <w:r>
        <w:rPr>
          <w:rFonts w:ascii="KaiTi" w:eastAsia="KaiTi" w:hAnsi="KaiTi" w:hint="eastAsia"/>
          <w:sz w:val="21"/>
          <w:szCs w:val="22"/>
        </w:rPr>
        <w:t>(ii)</w:t>
      </w:r>
      <w:r>
        <w:rPr>
          <w:rFonts w:ascii="KaiTi" w:eastAsia="KaiTi" w:hAnsi="KaiTi" w:hint="eastAsia"/>
          <w:sz w:val="21"/>
          <w:szCs w:val="22"/>
        </w:rPr>
        <w:tab/>
        <w:t>就1999年和</w:t>
      </w:r>
      <w:r w:rsidRPr="00D07292">
        <w:rPr>
          <w:rFonts w:ascii="KaiTi" w:eastAsia="KaiTi" w:hAnsi="KaiTi" w:hint="eastAsia"/>
          <w:sz w:val="21"/>
          <w:szCs w:val="22"/>
        </w:rPr>
        <w:t>2003年对《产权组织公约》和产权组织管理的</w:t>
      </w:r>
      <w:r w:rsidR="0029159C" w:rsidRPr="00D07292">
        <w:rPr>
          <w:rFonts w:ascii="KaiTi" w:eastAsia="KaiTi" w:hAnsi="KaiTi" w:hint="eastAsia"/>
          <w:sz w:val="21"/>
          <w:szCs w:val="22"/>
        </w:rPr>
        <w:t>其他</w:t>
      </w:r>
      <w:r w:rsidRPr="00D07292">
        <w:rPr>
          <w:rFonts w:ascii="KaiTi" w:eastAsia="KaiTi" w:hAnsi="KaiTi" w:hint="eastAsia"/>
          <w:sz w:val="21"/>
          <w:szCs w:val="22"/>
        </w:rPr>
        <w:t>条约</w:t>
      </w:r>
      <w:r>
        <w:rPr>
          <w:rFonts w:ascii="KaiTi" w:eastAsia="KaiTi" w:hAnsi="KaiTi" w:hint="eastAsia"/>
          <w:sz w:val="21"/>
          <w:szCs w:val="22"/>
        </w:rPr>
        <w:t>的</w:t>
      </w:r>
      <w:r w:rsidRPr="00D07292">
        <w:rPr>
          <w:rFonts w:ascii="KaiTi" w:eastAsia="KaiTi" w:hAnsi="KaiTi" w:hint="eastAsia"/>
          <w:sz w:val="21"/>
          <w:szCs w:val="22"/>
        </w:rPr>
        <w:t>修正案</w:t>
      </w:r>
      <w:r>
        <w:rPr>
          <w:rFonts w:ascii="KaiTi" w:eastAsia="KaiTi" w:hAnsi="KaiTi" w:hint="eastAsia"/>
          <w:sz w:val="21"/>
          <w:szCs w:val="22"/>
        </w:rPr>
        <w:t>批准进程，继续向成员国开展外联活动；并</w:t>
      </w:r>
    </w:p>
    <w:p w:rsidR="00F71412" w:rsidRPr="00B51D2B" w:rsidRDefault="00D07292" w:rsidP="00B51D2B">
      <w:pPr>
        <w:pStyle w:val="ONUME"/>
        <w:overflowPunct w:val="0"/>
        <w:spacing w:afterLines="50" w:after="120" w:line="340" w:lineRule="atLeast"/>
        <w:ind w:firstLine="567"/>
        <w:jc w:val="both"/>
        <w:rPr>
          <w:rFonts w:ascii="KaiTi" w:eastAsia="KaiTi" w:hAnsi="KaiTi"/>
          <w:sz w:val="21"/>
          <w:szCs w:val="22"/>
        </w:rPr>
      </w:pPr>
      <w:r>
        <w:rPr>
          <w:rFonts w:ascii="KaiTi" w:eastAsia="KaiTi" w:hAnsi="KaiTi" w:hint="eastAsia"/>
          <w:sz w:val="21"/>
          <w:szCs w:val="22"/>
        </w:rPr>
        <w:t>(iii)</w:t>
      </w:r>
      <w:r>
        <w:rPr>
          <w:rFonts w:ascii="KaiTi" w:eastAsia="KaiTi" w:hAnsi="KaiTi" w:hint="eastAsia"/>
          <w:sz w:val="21"/>
          <w:szCs w:val="22"/>
        </w:rPr>
        <w:tab/>
        <w:t>要求秘书处向PBC第二十八届会议汇报落实1999年和</w:t>
      </w:r>
      <w:r w:rsidRPr="00D07292">
        <w:rPr>
          <w:rFonts w:ascii="KaiTi" w:eastAsia="KaiTi" w:hAnsi="KaiTi" w:hint="eastAsia"/>
          <w:sz w:val="21"/>
          <w:szCs w:val="22"/>
        </w:rPr>
        <w:t>2003年修正案</w:t>
      </w:r>
      <w:r>
        <w:rPr>
          <w:rFonts w:ascii="KaiTi" w:eastAsia="KaiTi" w:hAnsi="KaiTi" w:hint="eastAsia"/>
          <w:sz w:val="21"/>
          <w:szCs w:val="22"/>
        </w:rPr>
        <w:t>的状态</w:t>
      </w:r>
      <w:r w:rsidR="009F47E1" w:rsidRPr="00B51D2B">
        <w:rPr>
          <w:rFonts w:ascii="KaiTi" w:eastAsia="KaiTi" w:hAnsi="KaiTi" w:hint="eastAsia"/>
          <w:sz w:val="21"/>
          <w:szCs w:val="22"/>
        </w:rPr>
        <w:t>。</w:t>
      </w:r>
    </w:p>
    <w:p w:rsidR="00C172A4" w:rsidRPr="009F47E1" w:rsidRDefault="00C64D09" w:rsidP="000320A5">
      <w:pPr>
        <w:pStyle w:val="ONUME"/>
        <w:keepNext/>
        <w:spacing w:beforeLines="100" w:before="24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议程第1</w:t>
      </w:r>
      <w:r w:rsidR="009F47E1" w:rsidRPr="009F47E1">
        <w:rPr>
          <w:rFonts w:ascii="SimHei" w:eastAsia="SimHei" w:hAnsi="SimHei" w:hint="eastAsia"/>
          <w:sz w:val="21"/>
        </w:rPr>
        <w:t>0</w:t>
      </w:r>
      <w:r w:rsidRPr="009F47E1">
        <w:rPr>
          <w:rFonts w:ascii="SimHei" w:eastAsia="SimHei" w:hAnsi="SimHei" w:hint="eastAsia"/>
          <w:sz w:val="21"/>
        </w:rPr>
        <w:t>项</w:t>
      </w:r>
      <w:r w:rsidRPr="009F47E1">
        <w:rPr>
          <w:rFonts w:ascii="SimHei" w:eastAsia="SimHei" w:hAnsi="SimHei" w:hint="eastAsia"/>
          <w:sz w:val="21"/>
        </w:rPr>
        <w:tab/>
        <w:t>开设新的WIPO驻外办事处</w:t>
      </w:r>
    </w:p>
    <w:p w:rsidR="00FB3A88" w:rsidRDefault="009F47E1" w:rsidP="00B51D2B">
      <w:pPr>
        <w:spacing w:afterLines="50" w:after="120" w:line="340" w:lineRule="atLeast"/>
        <w:rPr>
          <w:rFonts w:ascii="SimSun" w:hAnsi="SimSun"/>
          <w:sz w:val="21"/>
        </w:rPr>
      </w:pPr>
      <w:r w:rsidRPr="00B51D2B">
        <w:rPr>
          <w:rFonts w:ascii="SimSun" w:hAnsi="SimSun"/>
          <w:sz w:val="21"/>
        </w:rPr>
        <w:t>文件</w:t>
      </w:r>
      <w:r w:rsidR="00FB3A88" w:rsidRPr="00B51D2B">
        <w:rPr>
          <w:rFonts w:ascii="SimSun" w:hAnsi="SimSun"/>
          <w:sz w:val="21"/>
        </w:rPr>
        <w:t>WO/PBC/26/7</w:t>
      </w:r>
      <w:r w:rsidRPr="00B51D2B">
        <w:rPr>
          <w:rFonts w:ascii="SimSun" w:hAnsi="SimSun"/>
          <w:sz w:val="21"/>
        </w:rPr>
        <w:t>和</w:t>
      </w:r>
      <w:r w:rsidR="00E81B48" w:rsidRPr="00B51D2B">
        <w:rPr>
          <w:rFonts w:ascii="SimSun" w:hAnsi="SimSun"/>
          <w:sz w:val="21"/>
        </w:rPr>
        <w:t>A/56/15</w:t>
      </w:r>
      <w:r w:rsidRPr="00B51D2B">
        <w:rPr>
          <w:rFonts w:ascii="SimSun" w:hAnsi="SimSun"/>
          <w:sz w:val="21"/>
        </w:rPr>
        <w:t>。</w:t>
      </w:r>
    </w:p>
    <w:p w:rsidR="00861A06" w:rsidRDefault="004D4ED3" w:rsidP="00B51D2B">
      <w:pPr>
        <w:pStyle w:val="ONUME"/>
        <w:overflowPunct w:val="0"/>
        <w:spacing w:afterLines="50" w:after="120" w:line="340" w:lineRule="atLeast"/>
        <w:ind w:firstLine="567"/>
        <w:jc w:val="both"/>
        <w:rPr>
          <w:rFonts w:ascii="KaiTi" w:eastAsia="KaiTi" w:hAnsi="KaiTi"/>
          <w:sz w:val="21"/>
          <w:szCs w:val="22"/>
        </w:rPr>
      </w:pPr>
      <w:r w:rsidRPr="004D4ED3">
        <w:rPr>
          <w:rFonts w:ascii="KaiTi" w:eastAsia="KaiTi" w:hAnsi="KaiTi" w:hint="eastAsia"/>
          <w:sz w:val="21"/>
          <w:szCs w:val="22"/>
        </w:rPr>
        <w:t>计划和预算委员会（PBC）</w:t>
      </w:r>
      <w:r w:rsidR="00861A06">
        <w:rPr>
          <w:rFonts w:ascii="KaiTi" w:eastAsia="KaiTi" w:hAnsi="KaiTi" w:hint="eastAsia"/>
          <w:sz w:val="21"/>
          <w:szCs w:val="22"/>
        </w:rPr>
        <w:t>：</w:t>
      </w:r>
    </w:p>
    <w:p w:rsidR="00861A06" w:rsidRDefault="004D4ED3" w:rsidP="00861A06">
      <w:pPr>
        <w:pStyle w:val="ONUME"/>
        <w:numPr>
          <w:ilvl w:val="0"/>
          <w:numId w:val="25"/>
        </w:numPr>
        <w:overflowPunct w:val="0"/>
        <w:spacing w:afterLines="50" w:after="120" w:line="340" w:lineRule="atLeast"/>
        <w:jc w:val="both"/>
        <w:rPr>
          <w:rFonts w:ascii="KaiTi" w:eastAsia="KaiTi" w:hAnsi="KaiTi"/>
          <w:sz w:val="21"/>
          <w:szCs w:val="22"/>
        </w:rPr>
      </w:pPr>
      <w:r w:rsidRPr="004D4ED3">
        <w:rPr>
          <w:rFonts w:ascii="KaiTi" w:eastAsia="KaiTi" w:hAnsi="KaiTi" w:hint="eastAsia"/>
          <w:sz w:val="21"/>
          <w:szCs w:val="22"/>
        </w:rPr>
        <w:t>收到关于在2018/19两</w:t>
      </w:r>
      <w:r w:rsidR="0086279C">
        <w:rPr>
          <w:rFonts w:ascii="KaiTi" w:eastAsia="KaiTi" w:hAnsi="KaiTi" w:hint="eastAsia"/>
          <w:sz w:val="21"/>
          <w:szCs w:val="22"/>
        </w:rPr>
        <w:t>年期开设驻外办事处</w:t>
      </w:r>
      <w:r w:rsidRPr="004D4ED3">
        <w:rPr>
          <w:rFonts w:ascii="KaiTi" w:eastAsia="KaiTi" w:hAnsi="KaiTi" w:hint="eastAsia"/>
          <w:sz w:val="21"/>
          <w:szCs w:val="22"/>
        </w:rPr>
        <w:t>新提案的介绍</w:t>
      </w:r>
      <w:r>
        <w:rPr>
          <w:rFonts w:ascii="KaiTi" w:eastAsia="KaiTi" w:hAnsi="KaiTi" w:hint="eastAsia"/>
          <w:sz w:val="21"/>
          <w:szCs w:val="22"/>
        </w:rPr>
        <w:t>文稿</w:t>
      </w:r>
      <w:r w:rsidR="00861A06">
        <w:rPr>
          <w:rFonts w:ascii="KaiTi" w:eastAsia="KaiTi" w:hAnsi="KaiTi" w:hint="eastAsia"/>
          <w:sz w:val="21"/>
          <w:szCs w:val="22"/>
        </w:rPr>
        <w:t>；</w:t>
      </w:r>
    </w:p>
    <w:p w:rsidR="00861A06" w:rsidRDefault="00861A06" w:rsidP="00861A06">
      <w:pPr>
        <w:pStyle w:val="ONUME"/>
        <w:numPr>
          <w:ilvl w:val="0"/>
          <w:numId w:val="25"/>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重新讨论了针对2016/17两年期的一份提案；并</w:t>
      </w:r>
    </w:p>
    <w:p w:rsidR="00B51D2B" w:rsidRPr="00B51D2B" w:rsidRDefault="0086279C" w:rsidP="00861A06">
      <w:pPr>
        <w:pStyle w:val="ONUME"/>
        <w:numPr>
          <w:ilvl w:val="0"/>
          <w:numId w:val="25"/>
        </w:numPr>
        <w:overflowPunct w:val="0"/>
        <w:spacing w:afterLines="50" w:after="120" w:line="340" w:lineRule="atLeast"/>
        <w:jc w:val="both"/>
        <w:rPr>
          <w:rFonts w:ascii="KaiTi" w:eastAsia="KaiTi" w:hAnsi="KaiTi"/>
          <w:sz w:val="21"/>
          <w:szCs w:val="22"/>
        </w:rPr>
      </w:pPr>
      <w:r>
        <w:rPr>
          <w:rFonts w:ascii="KaiTi" w:eastAsia="KaiTi" w:hAnsi="KaiTi" w:hint="eastAsia"/>
          <w:sz w:val="21"/>
          <w:szCs w:val="22"/>
        </w:rPr>
        <w:t>就</w:t>
      </w:r>
      <w:r w:rsidR="00861A06">
        <w:rPr>
          <w:rFonts w:ascii="KaiTi" w:eastAsia="KaiTi" w:hAnsi="KaiTi" w:hint="eastAsia"/>
          <w:sz w:val="21"/>
          <w:szCs w:val="22"/>
        </w:rPr>
        <w:t>2016/17两年期和2018/19两年期就</w:t>
      </w:r>
      <w:r>
        <w:rPr>
          <w:rFonts w:ascii="KaiTi" w:eastAsia="KaiTi" w:hAnsi="KaiTi" w:hint="eastAsia"/>
          <w:sz w:val="21"/>
          <w:szCs w:val="22"/>
        </w:rPr>
        <w:t>待定</w:t>
      </w:r>
      <w:r w:rsidR="004D4ED3" w:rsidRPr="004D4ED3">
        <w:rPr>
          <w:rFonts w:ascii="KaiTi" w:eastAsia="KaiTi" w:hAnsi="KaiTi" w:hint="eastAsia"/>
          <w:sz w:val="21"/>
          <w:szCs w:val="22"/>
        </w:rPr>
        <w:t>新驻外办事处</w:t>
      </w:r>
      <w:r>
        <w:rPr>
          <w:rFonts w:ascii="KaiTi" w:eastAsia="KaiTi" w:hAnsi="KaiTi" w:hint="eastAsia"/>
          <w:sz w:val="21"/>
          <w:szCs w:val="22"/>
        </w:rPr>
        <w:t>的问题达成决定的程序初步</w:t>
      </w:r>
      <w:r w:rsidR="004D4ED3" w:rsidRPr="004D4ED3">
        <w:rPr>
          <w:rFonts w:ascii="KaiTi" w:eastAsia="KaiTi" w:hAnsi="KaiTi" w:hint="eastAsia"/>
          <w:sz w:val="21"/>
          <w:szCs w:val="22"/>
        </w:rPr>
        <w:t>交换了意见，决定在PBC第二十七届会议上继续讨论</w:t>
      </w:r>
      <w:r w:rsidR="00861A06">
        <w:rPr>
          <w:rFonts w:ascii="KaiTi" w:eastAsia="KaiTi" w:hAnsi="KaiTi" w:hint="eastAsia"/>
          <w:sz w:val="21"/>
          <w:szCs w:val="22"/>
        </w:rPr>
        <w:t>，以期向2017年大会提出建议</w:t>
      </w:r>
      <w:r w:rsidR="004D4ED3">
        <w:rPr>
          <w:rFonts w:ascii="KaiTi" w:eastAsia="KaiTi" w:hAnsi="KaiTi" w:hint="eastAsia"/>
          <w:sz w:val="21"/>
          <w:szCs w:val="22"/>
        </w:rPr>
        <w:t>。</w:t>
      </w:r>
    </w:p>
    <w:p w:rsidR="00847302" w:rsidRPr="00CF3B9B" w:rsidRDefault="00C64D09" w:rsidP="00CF3B9B">
      <w:pPr>
        <w:pStyle w:val="ONUME"/>
        <w:keepNext/>
        <w:spacing w:beforeLines="100" w:before="240" w:afterLines="50" w:after="120" w:line="340" w:lineRule="atLeast"/>
        <w:ind w:left="1701" w:hanging="1701"/>
        <w:jc w:val="both"/>
        <w:rPr>
          <w:rFonts w:ascii="SimHei" w:eastAsia="SimHei" w:hAnsi="SimHei"/>
          <w:sz w:val="21"/>
        </w:rPr>
      </w:pPr>
      <w:r w:rsidRPr="009F47E1">
        <w:rPr>
          <w:rFonts w:ascii="SimHei" w:eastAsia="SimHei" w:hAnsi="SimHei" w:hint="eastAsia"/>
          <w:sz w:val="21"/>
        </w:rPr>
        <w:t>议程第1</w:t>
      </w:r>
      <w:r w:rsidR="009F47E1" w:rsidRPr="009F47E1">
        <w:rPr>
          <w:rFonts w:ascii="SimHei" w:eastAsia="SimHei" w:hAnsi="SimHei" w:hint="eastAsia"/>
          <w:sz w:val="21"/>
        </w:rPr>
        <w:t>1</w:t>
      </w:r>
      <w:r w:rsidRPr="009F47E1">
        <w:rPr>
          <w:rFonts w:ascii="SimHei" w:eastAsia="SimHei" w:hAnsi="SimHei" w:hint="eastAsia"/>
          <w:sz w:val="21"/>
        </w:rPr>
        <w:t>项</w:t>
      </w:r>
      <w:r w:rsidRPr="009F47E1">
        <w:rPr>
          <w:rFonts w:ascii="SimHei" w:eastAsia="SimHei" w:hAnsi="SimHei" w:hint="eastAsia"/>
          <w:sz w:val="21"/>
        </w:rPr>
        <w:tab/>
        <w:t>会议闭幕</w:t>
      </w:r>
    </w:p>
    <w:p w:rsidR="00847302" w:rsidRPr="00B51D2B" w:rsidRDefault="00C64D09" w:rsidP="00B51D2B">
      <w:pPr>
        <w:pStyle w:val="ONUME"/>
        <w:spacing w:afterLines="50" w:after="120" w:line="340" w:lineRule="atLeast"/>
        <w:ind w:left="5534"/>
        <w:rPr>
          <w:rFonts w:ascii="KaiTi" w:eastAsia="KaiTi" w:hAnsi="KaiTi"/>
          <w:sz w:val="21"/>
        </w:rPr>
      </w:pPr>
      <w:r w:rsidRPr="00B51D2B">
        <w:rPr>
          <w:rFonts w:ascii="KaiTi" w:eastAsia="KaiTi" w:hAnsi="KaiTi" w:hint="eastAsia"/>
          <w:sz w:val="21"/>
        </w:rPr>
        <w:t>[文件完]</w:t>
      </w:r>
    </w:p>
    <w:sectPr w:rsidR="00847302" w:rsidRPr="00B51D2B" w:rsidSect="00A31A2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24" w:rsidRDefault="00A31A24">
      <w:r>
        <w:separator/>
      </w:r>
    </w:p>
  </w:endnote>
  <w:endnote w:type="continuationSeparator" w:id="0">
    <w:p w:rsidR="00A31A24" w:rsidRDefault="00A31A24" w:rsidP="003B38C1">
      <w:r>
        <w:separator/>
      </w:r>
    </w:p>
    <w:p w:rsidR="00A31A24" w:rsidRPr="003B38C1" w:rsidRDefault="00A31A24" w:rsidP="003B38C1">
      <w:pPr>
        <w:spacing w:after="60"/>
        <w:rPr>
          <w:sz w:val="17"/>
        </w:rPr>
      </w:pPr>
      <w:r>
        <w:rPr>
          <w:sz w:val="17"/>
        </w:rPr>
        <w:t>[Endnote continued from previous page]</w:t>
      </w:r>
    </w:p>
  </w:endnote>
  <w:endnote w:type="continuationNotice" w:id="1">
    <w:p w:rsidR="00A31A24" w:rsidRPr="003B38C1" w:rsidRDefault="00A31A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24" w:rsidRDefault="00A31A24">
      <w:r>
        <w:separator/>
      </w:r>
    </w:p>
  </w:footnote>
  <w:footnote w:type="continuationSeparator" w:id="0">
    <w:p w:rsidR="00A31A24" w:rsidRDefault="00A31A24" w:rsidP="008B60B2">
      <w:r>
        <w:separator/>
      </w:r>
    </w:p>
    <w:p w:rsidR="00A31A24" w:rsidRPr="00ED77FB" w:rsidRDefault="00A31A24" w:rsidP="008B60B2">
      <w:pPr>
        <w:spacing w:after="60"/>
        <w:rPr>
          <w:sz w:val="17"/>
          <w:szCs w:val="17"/>
        </w:rPr>
      </w:pPr>
      <w:r w:rsidRPr="00ED77FB">
        <w:rPr>
          <w:sz w:val="17"/>
          <w:szCs w:val="17"/>
        </w:rPr>
        <w:t>[Footnote continued from previous page]</w:t>
      </w:r>
    </w:p>
  </w:footnote>
  <w:footnote w:type="continuationNotice" w:id="1">
    <w:p w:rsidR="00A31A24" w:rsidRPr="00ED77FB" w:rsidRDefault="00A31A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B51D2B" w:rsidRDefault="00A31A24" w:rsidP="00E81B48">
    <w:pPr>
      <w:jc w:val="right"/>
      <w:rPr>
        <w:rFonts w:ascii="SimSun" w:hAnsi="SimSun"/>
        <w:sz w:val="21"/>
      </w:rPr>
    </w:pPr>
    <w:bookmarkStart w:id="6" w:name="Code2"/>
    <w:bookmarkEnd w:id="6"/>
    <w:r w:rsidRPr="00B51D2B">
      <w:rPr>
        <w:rFonts w:ascii="SimSun" w:hAnsi="SimSun"/>
        <w:sz w:val="21"/>
      </w:rPr>
      <w:t>WO/PBC/26/</w:t>
    </w:r>
    <w:r w:rsidR="00E81B48" w:rsidRPr="00B51D2B">
      <w:rPr>
        <w:rFonts w:ascii="SimSun" w:hAnsi="SimSun"/>
        <w:sz w:val="21"/>
      </w:rPr>
      <w:t>11</w:t>
    </w:r>
  </w:p>
  <w:p w:rsidR="00EC4E49" w:rsidRPr="00B51D2B" w:rsidRDefault="00B51D2B" w:rsidP="00477D6B">
    <w:pPr>
      <w:jc w:val="right"/>
      <w:rPr>
        <w:rFonts w:ascii="SimSun" w:hAnsi="SimSun"/>
        <w:sz w:val="21"/>
      </w:rPr>
    </w:pPr>
    <w:r w:rsidRPr="00B51D2B">
      <w:rPr>
        <w:rFonts w:ascii="SimSun" w:hAnsi="SimSun" w:hint="eastAsia"/>
        <w:sz w:val="21"/>
      </w:rPr>
      <w:t>第</w:t>
    </w:r>
    <w:r w:rsidR="00EC4E49" w:rsidRPr="00B51D2B">
      <w:rPr>
        <w:rFonts w:ascii="SimSun" w:hAnsi="SimSun"/>
        <w:sz w:val="21"/>
      </w:rPr>
      <w:fldChar w:fldCharType="begin"/>
    </w:r>
    <w:r w:rsidR="00EC4E49" w:rsidRPr="00B51D2B">
      <w:rPr>
        <w:rFonts w:ascii="SimSun" w:hAnsi="SimSun"/>
        <w:sz w:val="21"/>
      </w:rPr>
      <w:instrText xml:space="preserve"> PAGE  \* MERGEFORMAT </w:instrText>
    </w:r>
    <w:r w:rsidR="00EC4E49" w:rsidRPr="00B51D2B">
      <w:rPr>
        <w:rFonts w:ascii="SimSun" w:hAnsi="SimSun"/>
        <w:sz w:val="21"/>
      </w:rPr>
      <w:fldChar w:fldCharType="separate"/>
    </w:r>
    <w:r w:rsidR="00931A09">
      <w:rPr>
        <w:rFonts w:ascii="SimSun" w:hAnsi="SimSun"/>
        <w:noProof/>
        <w:sz w:val="21"/>
      </w:rPr>
      <w:t>2</w:t>
    </w:r>
    <w:r w:rsidR="00EC4E49" w:rsidRPr="00B51D2B">
      <w:rPr>
        <w:rFonts w:ascii="SimSun" w:hAnsi="SimSun"/>
        <w:sz w:val="21"/>
      </w:rPr>
      <w:fldChar w:fldCharType="end"/>
    </w:r>
    <w:r w:rsidRPr="00B51D2B">
      <w:rPr>
        <w:rFonts w:ascii="SimSun" w:hAnsi="SimSun" w:hint="eastAsia"/>
        <w:sz w:val="21"/>
      </w:rPr>
      <w:t>页</w:t>
    </w:r>
  </w:p>
  <w:p w:rsidR="00EC4E49" w:rsidRPr="00B51D2B"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863685"/>
    <w:multiLevelType w:val="hybridMultilevel"/>
    <w:tmpl w:val="CA802F12"/>
    <w:lvl w:ilvl="0" w:tplc="07580B32">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CE97CFA"/>
    <w:multiLevelType w:val="hybridMultilevel"/>
    <w:tmpl w:val="E0CA5290"/>
    <w:lvl w:ilvl="0" w:tplc="9EA47116">
      <w:start w:val="1"/>
      <w:numFmt w:val="lowerRoman"/>
      <w:lvlText w:val="(%1)"/>
      <w:lvlJc w:val="left"/>
      <w:pPr>
        <w:ind w:left="1080" w:hanging="720"/>
      </w:pPr>
      <w:rPr>
        <w:rFonts w:hint="default"/>
      </w:rPr>
    </w:lvl>
    <w:lvl w:ilvl="1" w:tplc="6F1606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F3C56"/>
    <w:multiLevelType w:val="hybridMultilevel"/>
    <w:tmpl w:val="95FA175E"/>
    <w:lvl w:ilvl="0" w:tplc="56625D30">
      <w:start w:val="1"/>
      <w:numFmt w:val="lowerLetter"/>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65554FA"/>
    <w:multiLevelType w:val="hybridMultilevel"/>
    <w:tmpl w:val="9D926FE4"/>
    <w:lvl w:ilvl="0" w:tplc="CA162664">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402651"/>
    <w:multiLevelType w:val="hybridMultilevel"/>
    <w:tmpl w:val="6C00A2A8"/>
    <w:lvl w:ilvl="0" w:tplc="21FAD320">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92186"/>
    <w:multiLevelType w:val="hybridMultilevel"/>
    <w:tmpl w:val="5D2E0380"/>
    <w:lvl w:ilvl="0" w:tplc="D02A54DE">
      <w:start w:val="1"/>
      <w:numFmt w:val="lowerLetter"/>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
    <w:nsid w:val="3DCB5B7D"/>
    <w:multiLevelType w:val="hybridMultilevel"/>
    <w:tmpl w:val="56B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E0876"/>
    <w:multiLevelType w:val="hybridMultilevel"/>
    <w:tmpl w:val="9CE0EEF4"/>
    <w:lvl w:ilvl="0" w:tplc="0FC66C5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3E3299"/>
    <w:multiLevelType w:val="hybridMultilevel"/>
    <w:tmpl w:val="1F0696E0"/>
    <w:lvl w:ilvl="0" w:tplc="24D8C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E05418"/>
    <w:multiLevelType w:val="hybridMultilevel"/>
    <w:tmpl w:val="90E640CA"/>
    <w:lvl w:ilvl="0" w:tplc="FD28933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7568A8"/>
    <w:multiLevelType w:val="hybridMultilevel"/>
    <w:tmpl w:val="912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A0651A"/>
    <w:multiLevelType w:val="hybridMultilevel"/>
    <w:tmpl w:val="B7F024C4"/>
    <w:lvl w:ilvl="0" w:tplc="AB62788A">
      <w:start w:val="1"/>
      <w:numFmt w:val="decimal"/>
      <w:lvlText w:val="AGENDA ITEM %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231326"/>
    <w:multiLevelType w:val="hybridMultilevel"/>
    <w:tmpl w:val="7D20ABA6"/>
    <w:lvl w:ilvl="0" w:tplc="2B2806A0">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584650B8"/>
    <w:multiLevelType w:val="hybridMultilevel"/>
    <w:tmpl w:val="A1047F7C"/>
    <w:lvl w:ilvl="0" w:tplc="D2CEC27C">
      <w:start w:val="1"/>
      <w:numFmt w:val="lowerLetter"/>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0">
    <w:nsid w:val="5EC905C6"/>
    <w:multiLevelType w:val="hybridMultilevel"/>
    <w:tmpl w:val="894A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60400"/>
    <w:multiLevelType w:val="hybridMultilevel"/>
    <w:tmpl w:val="4FD2A8C0"/>
    <w:lvl w:ilvl="0" w:tplc="AB62788A">
      <w:start w:val="1"/>
      <w:numFmt w:val="decimal"/>
      <w:lvlText w:val="AGENDA ITEM %1."/>
      <w:lvlJc w:val="left"/>
      <w:pPr>
        <w:ind w:left="502"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239D5"/>
    <w:multiLevelType w:val="hybridMultilevel"/>
    <w:tmpl w:val="9AE4A56C"/>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nsid w:val="71E664C8"/>
    <w:multiLevelType w:val="hybridMultilevel"/>
    <w:tmpl w:val="8CAC2EE2"/>
    <w:lvl w:ilvl="0" w:tplc="71E4AD9A">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72DE740B"/>
    <w:multiLevelType w:val="hybridMultilevel"/>
    <w:tmpl w:val="30BC2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4"/>
  </w:num>
  <w:num w:numId="5">
    <w:abstractNumId w:val="1"/>
  </w:num>
  <w:num w:numId="6">
    <w:abstractNumId w:val="6"/>
  </w:num>
  <w:num w:numId="7">
    <w:abstractNumId w:val="21"/>
  </w:num>
  <w:num w:numId="8">
    <w:abstractNumId w:val="17"/>
  </w:num>
  <w:num w:numId="9">
    <w:abstractNumId w:val="8"/>
  </w:num>
  <w:num w:numId="10">
    <w:abstractNumId w:val="11"/>
  </w:num>
  <w:num w:numId="11">
    <w:abstractNumId w:val="3"/>
  </w:num>
  <w:num w:numId="12">
    <w:abstractNumId w:val="15"/>
  </w:num>
  <w:num w:numId="13">
    <w:abstractNumId w:val="20"/>
  </w:num>
  <w:num w:numId="14">
    <w:abstractNumId w:val="10"/>
  </w:num>
  <w:num w:numId="15">
    <w:abstractNumId w:val="24"/>
  </w:num>
  <w:num w:numId="16">
    <w:abstractNumId w:val="16"/>
  </w:num>
  <w:num w:numId="17">
    <w:abstractNumId w:val="22"/>
  </w:num>
  <w:num w:numId="18">
    <w:abstractNumId w:val="7"/>
  </w:num>
  <w:num w:numId="19">
    <w:abstractNumId w:val="13"/>
  </w:num>
  <w:num w:numId="20">
    <w:abstractNumId w:val="2"/>
  </w:num>
  <w:num w:numId="21">
    <w:abstractNumId w:val="23"/>
  </w:num>
  <w:num w:numId="22">
    <w:abstractNumId w:val="9"/>
  </w:num>
  <w:num w:numId="23">
    <w:abstractNumId w:val="4"/>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24"/>
    <w:rsid w:val="000320A5"/>
    <w:rsid w:val="00043CAA"/>
    <w:rsid w:val="00075432"/>
    <w:rsid w:val="000813BF"/>
    <w:rsid w:val="000968ED"/>
    <w:rsid w:val="000E6635"/>
    <w:rsid w:val="000F5E56"/>
    <w:rsid w:val="00113910"/>
    <w:rsid w:val="001362EE"/>
    <w:rsid w:val="001647D5"/>
    <w:rsid w:val="001832A6"/>
    <w:rsid w:val="0019307B"/>
    <w:rsid w:val="0021217E"/>
    <w:rsid w:val="002303A8"/>
    <w:rsid w:val="002634C4"/>
    <w:rsid w:val="002662AB"/>
    <w:rsid w:val="00270691"/>
    <w:rsid w:val="00271BB9"/>
    <w:rsid w:val="0029159C"/>
    <w:rsid w:val="002928D3"/>
    <w:rsid w:val="002F1FE6"/>
    <w:rsid w:val="002F4E68"/>
    <w:rsid w:val="00312F7F"/>
    <w:rsid w:val="00314A15"/>
    <w:rsid w:val="00327AC8"/>
    <w:rsid w:val="00361450"/>
    <w:rsid w:val="003673CF"/>
    <w:rsid w:val="0036764F"/>
    <w:rsid w:val="003845C1"/>
    <w:rsid w:val="003A6F89"/>
    <w:rsid w:val="003B38C1"/>
    <w:rsid w:val="004025D2"/>
    <w:rsid w:val="00423E3E"/>
    <w:rsid w:val="00424ED4"/>
    <w:rsid w:val="00427AF4"/>
    <w:rsid w:val="004647DA"/>
    <w:rsid w:val="00474062"/>
    <w:rsid w:val="00477D6B"/>
    <w:rsid w:val="004A5E92"/>
    <w:rsid w:val="004B50B0"/>
    <w:rsid w:val="004C6548"/>
    <w:rsid w:val="004D4ED3"/>
    <w:rsid w:val="005019FF"/>
    <w:rsid w:val="00525E0B"/>
    <w:rsid w:val="0053057A"/>
    <w:rsid w:val="00560A29"/>
    <w:rsid w:val="005C6649"/>
    <w:rsid w:val="005F5578"/>
    <w:rsid w:val="00605827"/>
    <w:rsid w:val="00630111"/>
    <w:rsid w:val="00646050"/>
    <w:rsid w:val="00660C77"/>
    <w:rsid w:val="006713CA"/>
    <w:rsid w:val="00676C5C"/>
    <w:rsid w:val="00677088"/>
    <w:rsid w:val="006D0471"/>
    <w:rsid w:val="006E56F5"/>
    <w:rsid w:val="00751789"/>
    <w:rsid w:val="007D1613"/>
    <w:rsid w:val="007E4C0E"/>
    <w:rsid w:val="00847302"/>
    <w:rsid w:val="00853625"/>
    <w:rsid w:val="00861A06"/>
    <w:rsid w:val="0086279C"/>
    <w:rsid w:val="008A1BDB"/>
    <w:rsid w:val="008B2CC1"/>
    <w:rsid w:val="008B60B2"/>
    <w:rsid w:val="008D6776"/>
    <w:rsid w:val="0090731E"/>
    <w:rsid w:val="00916EE2"/>
    <w:rsid w:val="00931A09"/>
    <w:rsid w:val="00932B6F"/>
    <w:rsid w:val="00966A22"/>
    <w:rsid w:val="0096722F"/>
    <w:rsid w:val="00980843"/>
    <w:rsid w:val="009A583E"/>
    <w:rsid w:val="009E2791"/>
    <w:rsid w:val="009E3F6F"/>
    <w:rsid w:val="009F47E1"/>
    <w:rsid w:val="009F499F"/>
    <w:rsid w:val="00A12E8D"/>
    <w:rsid w:val="00A31A24"/>
    <w:rsid w:val="00A42DAF"/>
    <w:rsid w:val="00A45BD8"/>
    <w:rsid w:val="00A82ACA"/>
    <w:rsid w:val="00A869B7"/>
    <w:rsid w:val="00AC205C"/>
    <w:rsid w:val="00AC45FB"/>
    <w:rsid w:val="00AC5E60"/>
    <w:rsid w:val="00AD1E9F"/>
    <w:rsid w:val="00AE728C"/>
    <w:rsid w:val="00AF0A6B"/>
    <w:rsid w:val="00B05A69"/>
    <w:rsid w:val="00B51D2B"/>
    <w:rsid w:val="00B832DD"/>
    <w:rsid w:val="00B9734B"/>
    <w:rsid w:val="00BA30E2"/>
    <w:rsid w:val="00BF6FAE"/>
    <w:rsid w:val="00C11BFE"/>
    <w:rsid w:val="00C172A4"/>
    <w:rsid w:val="00C1775E"/>
    <w:rsid w:val="00C5068F"/>
    <w:rsid w:val="00C64D09"/>
    <w:rsid w:val="00C86D74"/>
    <w:rsid w:val="00C95091"/>
    <w:rsid w:val="00CD04F1"/>
    <w:rsid w:val="00CF3B9B"/>
    <w:rsid w:val="00D07292"/>
    <w:rsid w:val="00D45252"/>
    <w:rsid w:val="00D71B4D"/>
    <w:rsid w:val="00D93D55"/>
    <w:rsid w:val="00E15015"/>
    <w:rsid w:val="00E31FA2"/>
    <w:rsid w:val="00E335FE"/>
    <w:rsid w:val="00E81B48"/>
    <w:rsid w:val="00EB11B3"/>
    <w:rsid w:val="00EC02FC"/>
    <w:rsid w:val="00EC4E49"/>
    <w:rsid w:val="00ED1F71"/>
    <w:rsid w:val="00ED77FB"/>
    <w:rsid w:val="00EE45FA"/>
    <w:rsid w:val="00EE5A10"/>
    <w:rsid w:val="00EF36FC"/>
    <w:rsid w:val="00F3250A"/>
    <w:rsid w:val="00F357C6"/>
    <w:rsid w:val="00F5336D"/>
    <w:rsid w:val="00F66152"/>
    <w:rsid w:val="00F71412"/>
    <w:rsid w:val="00F77EF7"/>
    <w:rsid w:val="00FB3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53625"/>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853625"/>
    <w:rPr>
      <w:rFonts w:ascii="Tahoma" w:eastAsia="SimSun" w:hAnsi="Tahoma" w:cs="Tahoma"/>
      <w:sz w:val="16"/>
      <w:szCs w:val="16"/>
      <w:lang w:eastAsia="zh-CN"/>
    </w:rPr>
  </w:style>
  <w:style w:type="paragraph" w:styleId="ae">
    <w:name w:val="List Paragraph"/>
    <w:basedOn w:val="a0"/>
    <w:uiPriority w:val="34"/>
    <w:qFormat/>
    <w:rsid w:val="00C172A4"/>
    <w:pPr>
      <w:ind w:left="720"/>
      <w:contextualSpacing/>
    </w:pPr>
  </w:style>
  <w:style w:type="character" w:customStyle="1" w:styleId="ONUMEChar">
    <w:name w:val="ONUM E Char"/>
    <w:link w:val="ONUME"/>
    <w:rsid w:val="00C172A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53625"/>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853625"/>
    <w:rPr>
      <w:rFonts w:ascii="Tahoma" w:eastAsia="SimSun" w:hAnsi="Tahoma" w:cs="Tahoma"/>
      <w:sz w:val="16"/>
      <w:szCs w:val="16"/>
      <w:lang w:eastAsia="zh-CN"/>
    </w:rPr>
  </w:style>
  <w:style w:type="paragraph" w:styleId="ae">
    <w:name w:val="List Paragraph"/>
    <w:basedOn w:val="a0"/>
    <w:uiPriority w:val="34"/>
    <w:qFormat/>
    <w:rsid w:val="00C172A4"/>
    <w:pPr>
      <w:ind w:left="720"/>
      <w:contextualSpacing/>
    </w:pPr>
  </w:style>
  <w:style w:type="character" w:customStyle="1" w:styleId="ONUMEChar">
    <w:name w:val="ONUM E Char"/>
    <w:link w:val="ONUME"/>
    <w:rsid w:val="00C172A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26 (E)</Template>
  <TotalTime>64</TotalTime>
  <Pages>3</Pages>
  <Words>1657</Words>
  <Characters>563</Characters>
  <Application>Microsoft Office Word</Application>
  <DocSecurity>0</DocSecurity>
  <Lines>31</Lines>
  <Paragraphs>40</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WO/PBC/26/11</dc:title>
  <dc:subject>计划和预算委员会通过的决定一览</dc:subject>
  <dc:creator>Yanmei Li</dc:creator>
  <cp:lastModifiedBy>SONG Qiao</cp:lastModifiedBy>
  <cp:revision>33</cp:revision>
  <cp:lastPrinted>2011-02-15T11:56:00Z</cp:lastPrinted>
  <dcterms:created xsi:type="dcterms:W3CDTF">2017-07-14T10:06:00Z</dcterms:created>
  <dcterms:modified xsi:type="dcterms:W3CDTF">2017-07-28T13:42:00Z</dcterms:modified>
</cp:coreProperties>
</file>