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802EA" w:rsidRPr="00E802EA" w:rsidTr="00E802EA">
        <w:trPr>
          <w:trHeight w:val="1977"/>
        </w:trPr>
        <w:tc>
          <w:tcPr>
            <w:tcW w:w="4594" w:type="dxa"/>
            <w:tcBorders>
              <w:bottom w:val="single" w:sz="4" w:space="0" w:color="auto"/>
            </w:tcBorders>
            <w:tcMar>
              <w:bottom w:w="170" w:type="dxa"/>
            </w:tcMar>
          </w:tcPr>
          <w:p w:rsidR="00E802EA" w:rsidRPr="00E802EA" w:rsidRDefault="00E802EA" w:rsidP="00E802EA">
            <w:bookmarkStart w:id="0" w:name="_GoBack"/>
            <w:bookmarkEnd w:id="0"/>
            <w:r w:rsidRPr="00E802EA">
              <w:rPr>
                <w:noProof/>
                <w:lang w:val="fr-CH" w:eastAsia="fr-CH"/>
              </w:rPr>
              <w:drawing>
                <wp:anchor distT="0" distB="0" distL="114300" distR="114300" simplePos="0" relativeHeight="251689984" behindDoc="1" locked="0" layoutInCell="0" allowOverlap="1" wp14:anchorId="1BBA57FF" wp14:editId="56CE8CD4">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802EA" w:rsidRPr="00E802EA" w:rsidRDefault="00E802EA" w:rsidP="00E802EA"/>
        </w:tc>
        <w:tc>
          <w:tcPr>
            <w:tcW w:w="425" w:type="dxa"/>
            <w:tcBorders>
              <w:bottom w:val="single" w:sz="4" w:space="0" w:color="auto"/>
            </w:tcBorders>
            <w:tcMar>
              <w:left w:w="0" w:type="dxa"/>
              <w:right w:w="0" w:type="dxa"/>
            </w:tcMar>
          </w:tcPr>
          <w:p w:rsidR="00E802EA" w:rsidRPr="00E802EA" w:rsidRDefault="00E802EA" w:rsidP="00E802EA">
            <w:pPr>
              <w:jc w:val="right"/>
            </w:pPr>
            <w:r w:rsidRPr="00E802EA">
              <w:rPr>
                <w:b/>
                <w:sz w:val="40"/>
                <w:szCs w:val="40"/>
              </w:rPr>
              <w:t>C</w:t>
            </w:r>
          </w:p>
        </w:tc>
      </w:tr>
      <w:tr w:rsidR="00E802EA" w:rsidRPr="00E802EA" w:rsidTr="00E802EA">
        <w:trPr>
          <w:trHeight w:hRule="exact" w:val="340"/>
        </w:trPr>
        <w:tc>
          <w:tcPr>
            <w:tcW w:w="9356" w:type="dxa"/>
            <w:gridSpan w:val="3"/>
            <w:tcBorders>
              <w:top w:val="single" w:sz="4" w:space="0" w:color="auto"/>
            </w:tcBorders>
            <w:tcMar>
              <w:top w:w="170" w:type="dxa"/>
              <w:left w:w="0" w:type="dxa"/>
              <w:right w:w="0" w:type="dxa"/>
            </w:tcMar>
            <w:vAlign w:val="bottom"/>
          </w:tcPr>
          <w:p w:rsidR="00E802EA" w:rsidRPr="00E802EA" w:rsidRDefault="00E802EA" w:rsidP="00E23E8F">
            <w:pPr>
              <w:wordWrap w:val="0"/>
              <w:jc w:val="right"/>
              <w:rPr>
                <w:rFonts w:ascii="Arial Black" w:hAnsi="Arial Black"/>
                <w:caps/>
                <w:sz w:val="15"/>
              </w:rPr>
            </w:pPr>
            <w:r w:rsidRPr="00E802EA">
              <w:rPr>
                <w:rFonts w:ascii="Arial Black" w:hAnsi="Arial Black"/>
                <w:caps/>
                <w:sz w:val="15"/>
              </w:rPr>
              <w:t>wo/pbc</w:t>
            </w:r>
            <w:r w:rsidRPr="00E802EA">
              <w:rPr>
                <w:rFonts w:ascii="Arial Black" w:hAnsi="Arial Black" w:hint="eastAsia"/>
                <w:caps/>
                <w:sz w:val="15"/>
              </w:rPr>
              <w:t>/25/</w:t>
            </w:r>
            <w:bookmarkStart w:id="1" w:name="Code"/>
            <w:bookmarkEnd w:id="1"/>
            <w:r w:rsidR="00E23E8F">
              <w:rPr>
                <w:rFonts w:ascii="Arial Black" w:hAnsi="Arial Black" w:hint="eastAsia"/>
                <w:caps/>
                <w:sz w:val="15"/>
              </w:rPr>
              <w:t>6</w:t>
            </w:r>
          </w:p>
        </w:tc>
      </w:tr>
      <w:tr w:rsidR="00E802EA" w:rsidRPr="00E802EA" w:rsidTr="00E802EA">
        <w:trPr>
          <w:trHeight w:hRule="exact" w:val="170"/>
        </w:trPr>
        <w:tc>
          <w:tcPr>
            <w:tcW w:w="9356" w:type="dxa"/>
            <w:gridSpan w:val="3"/>
            <w:noWrap/>
            <w:tcMar>
              <w:left w:w="0" w:type="dxa"/>
              <w:right w:w="0" w:type="dxa"/>
            </w:tcMar>
            <w:vAlign w:val="bottom"/>
          </w:tcPr>
          <w:p w:rsidR="00E802EA" w:rsidRPr="00E802EA" w:rsidRDefault="00E802EA" w:rsidP="00E802EA">
            <w:pPr>
              <w:jc w:val="right"/>
              <w:rPr>
                <w:rFonts w:ascii="Arial Black" w:hAnsi="Arial Black"/>
                <w:b/>
                <w:caps/>
                <w:sz w:val="15"/>
                <w:szCs w:val="15"/>
              </w:rPr>
            </w:pPr>
            <w:r w:rsidRPr="00E802EA">
              <w:rPr>
                <w:rFonts w:eastAsia="SimHei" w:hint="eastAsia"/>
                <w:b/>
                <w:sz w:val="15"/>
                <w:szCs w:val="15"/>
              </w:rPr>
              <w:t>原</w:t>
            </w:r>
            <w:r w:rsidRPr="00E802EA">
              <w:rPr>
                <w:rFonts w:eastAsia="SimHei"/>
                <w:b/>
                <w:sz w:val="15"/>
                <w:szCs w:val="15"/>
                <w:lang w:val="pt-BR"/>
              </w:rPr>
              <w:t xml:space="preserve"> </w:t>
            </w:r>
            <w:r w:rsidRPr="00E802EA">
              <w:rPr>
                <w:rFonts w:eastAsia="SimHei" w:hint="eastAsia"/>
                <w:b/>
                <w:sz w:val="15"/>
                <w:szCs w:val="15"/>
              </w:rPr>
              <w:t>文</w:t>
            </w:r>
            <w:r w:rsidRPr="00E802EA">
              <w:rPr>
                <w:rFonts w:eastAsia="SimHei" w:hint="eastAsia"/>
                <w:b/>
                <w:sz w:val="15"/>
                <w:szCs w:val="15"/>
                <w:lang w:val="pt-BR"/>
              </w:rPr>
              <w:t>：</w:t>
            </w:r>
            <w:bookmarkStart w:id="2" w:name="Original"/>
            <w:bookmarkEnd w:id="2"/>
            <w:r w:rsidRPr="00E802EA">
              <w:rPr>
                <w:rFonts w:eastAsia="SimHei" w:hint="eastAsia"/>
                <w:b/>
                <w:sz w:val="15"/>
                <w:szCs w:val="15"/>
                <w:lang w:val="pt-BR"/>
              </w:rPr>
              <w:t>英文</w:t>
            </w:r>
          </w:p>
        </w:tc>
      </w:tr>
      <w:tr w:rsidR="00E802EA" w:rsidRPr="00E802EA" w:rsidTr="00E802EA">
        <w:trPr>
          <w:trHeight w:hRule="exact" w:val="198"/>
        </w:trPr>
        <w:tc>
          <w:tcPr>
            <w:tcW w:w="9356" w:type="dxa"/>
            <w:gridSpan w:val="3"/>
            <w:tcMar>
              <w:left w:w="0" w:type="dxa"/>
              <w:right w:w="0" w:type="dxa"/>
            </w:tcMar>
            <w:vAlign w:val="bottom"/>
          </w:tcPr>
          <w:p w:rsidR="00E802EA" w:rsidRPr="00E802EA" w:rsidRDefault="00E802EA" w:rsidP="00E23E8F">
            <w:pPr>
              <w:jc w:val="right"/>
              <w:rPr>
                <w:rFonts w:ascii="SimHei" w:eastAsia="SimHei" w:hAnsi="Arial Black"/>
                <w:b/>
                <w:caps/>
                <w:sz w:val="15"/>
                <w:szCs w:val="15"/>
              </w:rPr>
            </w:pPr>
            <w:r w:rsidRPr="00E802EA">
              <w:rPr>
                <w:rFonts w:ascii="SimHei" w:eastAsia="SimHei" w:hint="eastAsia"/>
                <w:b/>
                <w:sz w:val="15"/>
                <w:szCs w:val="15"/>
              </w:rPr>
              <w:t>日</w:t>
            </w:r>
            <w:r w:rsidRPr="00E802EA">
              <w:rPr>
                <w:rFonts w:ascii="SimHei" w:eastAsia="SimHei" w:hint="eastAsia"/>
                <w:b/>
                <w:sz w:val="15"/>
                <w:szCs w:val="15"/>
                <w:lang w:val="pt-BR"/>
              </w:rPr>
              <w:t xml:space="preserve"> </w:t>
            </w:r>
            <w:r w:rsidRPr="00E802EA">
              <w:rPr>
                <w:rFonts w:ascii="SimHei" w:eastAsia="SimHei" w:hint="eastAsia"/>
                <w:b/>
                <w:sz w:val="15"/>
                <w:szCs w:val="15"/>
              </w:rPr>
              <w:t>期</w:t>
            </w:r>
            <w:r w:rsidRPr="00E802EA">
              <w:rPr>
                <w:rFonts w:ascii="SimHei" w:eastAsia="SimHei" w:hAnsi="SimSun" w:hint="eastAsia"/>
                <w:b/>
                <w:sz w:val="15"/>
                <w:szCs w:val="15"/>
                <w:lang w:val="pt-BR"/>
              </w:rPr>
              <w:t>：</w:t>
            </w:r>
            <w:bookmarkStart w:id="3" w:name="Date"/>
            <w:bookmarkEnd w:id="3"/>
            <w:r w:rsidRPr="00E802EA">
              <w:rPr>
                <w:rFonts w:ascii="Arial Black" w:eastAsia="SimHei" w:hAnsi="Arial Black" w:hint="eastAsia"/>
                <w:b/>
                <w:sz w:val="15"/>
                <w:szCs w:val="15"/>
                <w:lang w:val="pt-BR"/>
              </w:rPr>
              <w:t>2016</w:t>
            </w:r>
            <w:r w:rsidRPr="00E802EA">
              <w:rPr>
                <w:rFonts w:ascii="SimHei" w:eastAsia="SimHei" w:hAnsi="Times New Roman" w:hint="eastAsia"/>
                <w:b/>
                <w:sz w:val="15"/>
                <w:szCs w:val="15"/>
              </w:rPr>
              <w:t>年</w:t>
            </w:r>
            <w:r w:rsidR="00E23E8F">
              <w:rPr>
                <w:rFonts w:ascii="Arial Black" w:eastAsia="SimHei" w:hAnsi="Arial Black" w:hint="eastAsia"/>
                <w:b/>
                <w:sz w:val="15"/>
                <w:szCs w:val="15"/>
                <w:lang w:val="pt-BR"/>
              </w:rPr>
              <w:t>6</w:t>
            </w:r>
            <w:r w:rsidRPr="00E802EA">
              <w:rPr>
                <w:rFonts w:ascii="SimHei" w:eastAsia="SimHei" w:hAnsi="Times New Roman" w:hint="eastAsia"/>
                <w:b/>
                <w:sz w:val="15"/>
                <w:szCs w:val="15"/>
              </w:rPr>
              <w:t>月</w:t>
            </w:r>
            <w:r w:rsidR="00E23E8F">
              <w:rPr>
                <w:rFonts w:ascii="Arial Black" w:eastAsia="SimHei" w:hAnsi="Arial Black" w:hint="eastAsia"/>
                <w:b/>
                <w:sz w:val="15"/>
                <w:szCs w:val="15"/>
              </w:rPr>
              <w:t>10</w:t>
            </w:r>
            <w:r w:rsidRPr="00E802EA">
              <w:rPr>
                <w:rFonts w:ascii="SimHei" w:eastAsia="SimHei" w:hAnsi="Times New Roman" w:hint="eastAsia"/>
                <w:b/>
                <w:sz w:val="15"/>
                <w:szCs w:val="15"/>
              </w:rPr>
              <w:t>日</w:t>
            </w:r>
            <w:r w:rsidRPr="00E802EA">
              <w:rPr>
                <w:rFonts w:ascii="SimHei" w:eastAsia="SimHei" w:hAnsi="Arial Black" w:hint="eastAsia"/>
                <w:b/>
                <w:caps/>
                <w:sz w:val="15"/>
                <w:szCs w:val="15"/>
              </w:rPr>
              <w:t xml:space="preserve">  </w:t>
            </w:r>
          </w:p>
        </w:tc>
      </w:tr>
    </w:tbl>
    <w:p w:rsidR="00E802EA" w:rsidRPr="00E802EA" w:rsidRDefault="00E802EA" w:rsidP="00E802EA"/>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ascii="SimHei" w:eastAsia="SimHei" w:hAnsi="Calibri" w:cs="Times New Roman"/>
          <w:kern w:val="2"/>
          <w:sz w:val="28"/>
          <w:szCs w:val="28"/>
        </w:rPr>
      </w:pPr>
      <w:r w:rsidRPr="00E802EA">
        <w:rPr>
          <w:rFonts w:ascii="SimHei" w:eastAsia="SimHei" w:hAnsi="Calibri" w:cs="Times New Roman" w:hint="eastAsia"/>
          <w:kern w:val="2"/>
          <w:sz w:val="28"/>
          <w:szCs w:val="28"/>
        </w:rPr>
        <w:t>计划和预算委员会</w:t>
      </w: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autoSpaceDE w:val="0"/>
        <w:autoSpaceDN w:val="0"/>
        <w:jc w:val="both"/>
        <w:textAlignment w:val="bottom"/>
        <w:rPr>
          <w:rFonts w:ascii="KaiTi" w:eastAsia="KaiTi" w:hAnsi="Calibri" w:cs="Times New Roman"/>
          <w:b/>
          <w:kern w:val="2"/>
          <w:sz w:val="24"/>
          <w:szCs w:val="24"/>
        </w:rPr>
      </w:pPr>
      <w:r w:rsidRPr="00E802EA">
        <w:rPr>
          <w:rFonts w:ascii="KaiTi" w:eastAsia="KaiTi" w:hAnsi="Calibri" w:cs="Times New Roman" w:hint="eastAsia"/>
          <w:b/>
          <w:kern w:val="2"/>
          <w:sz w:val="24"/>
          <w:szCs w:val="24"/>
        </w:rPr>
        <w:t>第二十五届会议</w:t>
      </w:r>
    </w:p>
    <w:p w:rsidR="00E802EA" w:rsidRPr="00E802EA" w:rsidRDefault="00E802EA" w:rsidP="00E802EA">
      <w:pPr>
        <w:widowControl w:val="0"/>
        <w:jc w:val="both"/>
        <w:rPr>
          <w:rFonts w:ascii="KaiTi" w:eastAsia="KaiTi" w:hAnsi="KaiTi" w:cs="Times New Roman"/>
          <w:b/>
          <w:kern w:val="2"/>
          <w:sz w:val="24"/>
          <w:szCs w:val="24"/>
        </w:rPr>
      </w:pPr>
      <w:r w:rsidRPr="00E802EA">
        <w:rPr>
          <w:rFonts w:ascii="KaiTi" w:eastAsia="KaiTi" w:hAnsi="KaiTi" w:cs="Times New Roman"/>
          <w:kern w:val="2"/>
          <w:sz w:val="24"/>
          <w:szCs w:val="24"/>
        </w:rPr>
        <w:t>201</w:t>
      </w:r>
      <w:r w:rsidRPr="00E802EA">
        <w:rPr>
          <w:rFonts w:ascii="KaiTi" w:eastAsia="KaiTi" w:hAnsi="KaiTi" w:cs="Times New Roman" w:hint="eastAsia"/>
          <w:kern w:val="2"/>
          <w:sz w:val="24"/>
          <w:szCs w:val="24"/>
        </w:rPr>
        <w:t>6</w:t>
      </w:r>
      <w:r w:rsidRPr="00E802EA">
        <w:rPr>
          <w:rFonts w:ascii="KaiTi" w:eastAsia="KaiTi" w:hAnsi="KaiTi" w:hint="eastAsia"/>
          <w:b/>
          <w:kern w:val="2"/>
          <w:sz w:val="24"/>
          <w:szCs w:val="24"/>
        </w:rPr>
        <w:t>年</w:t>
      </w:r>
      <w:r w:rsidRPr="00E802EA">
        <w:rPr>
          <w:rFonts w:ascii="KaiTi" w:eastAsia="KaiTi" w:hAnsi="KaiTi" w:cs="Times New Roman" w:hint="eastAsia"/>
          <w:kern w:val="2"/>
          <w:sz w:val="24"/>
          <w:szCs w:val="24"/>
        </w:rPr>
        <w:t>8</w:t>
      </w:r>
      <w:r w:rsidRPr="00E802EA">
        <w:rPr>
          <w:rFonts w:ascii="KaiTi" w:eastAsia="KaiTi" w:hAnsi="KaiTi" w:hint="eastAsia"/>
          <w:b/>
          <w:kern w:val="2"/>
          <w:sz w:val="24"/>
          <w:szCs w:val="24"/>
        </w:rPr>
        <w:t>月</w:t>
      </w:r>
      <w:r w:rsidRPr="00E802EA">
        <w:rPr>
          <w:rFonts w:ascii="KaiTi" w:eastAsia="KaiTi" w:hAnsi="KaiTi" w:hint="eastAsia"/>
          <w:kern w:val="2"/>
          <w:sz w:val="24"/>
          <w:szCs w:val="24"/>
        </w:rPr>
        <w:t>29</w:t>
      </w:r>
      <w:r w:rsidRPr="00E802EA">
        <w:rPr>
          <w:rFonts w:ascii="KaiTi" w:eastAsia="KaiTi" w:hAnsi="KaiTi" w:hint="eastAsia"/>
          <w:b/>
          <w:kern w:val="2"/>
          <w:sz w:val="24"/>
          <w:szCs w:val="24"/>
        </w:rPr>
        <w:t>日至</w:t>
      </w:r>
      <w:r w:rsidRPr="00E802EA">
        <w:rPr>
          <w:rFonts w:ascii="KaiTi" w:eastAsia="KaiTi" w:hAnsi="KaiTi" w:cs="Times New Roman" w:hint="eastAsia"/>
          <w:kern w:val="2"/>
          <w:sz w:val="24"/>
          <w:szCs w:val="24"/>
        </w:rPr>
        <w:t>9</w:t>
      </w:r>
      <w:r w:rsidRPr="00E802EA">
        <w:rPr>
          <w:rFonts w:ascii="KaiTi" w:eastAsia="KaiTi" w:hAnsi="KaiTi" w:hint="eastAsia"/>
          <w:b/>
          <w:kern w:val="2"/>
          <w:sz w:val="24"/>
          <w:szCs w:val="24"/>
        </w:rPr>
        <w:t>月</w:t>
      </w:r>
      <w:r>
        <w:rPr>
          <w:rFonts w:ascii="KaiTi" w:eastAsia="KaiTi" w:hAnsi="KaiTi" w:cs="Times New Roman" w:hint="eastAsia"/>
          <w:kern w:val="2"/>
          <w:sz w:val="24"/>
          <w:szCs w:val="24"/>
        </w:rPr>
        <w:t>2</w:t>
      </w:r>
      <w:r w:rsidRPr="00E802EA">
        <w:rPr>
          <w:rFonts w:ascii="KaiTi" w:eastAsia="KaiTi" w:hAnsi="KaiTi" w:hint="eastAsia"/>
          <w:b/>
          <w:kern w:val="2"/>
          <w:sz w:val="24"/>
          <w:szCs w:val="24"/>
        </w:rPr>
        <w:t>日，日内瓦</w:t>
      </w: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ind w:rightChars="-493" w:right="-1085"/>
        <w:jc w:val="both"/>
        <w:rPr>
          <w:rFonts w:ascii="KaiTi" w:eastAsia="KaiTi" w:hAnsi="KaiTi"/>
          <w:caps/>
          <w:kern w:val="2"/>
          <w:sz w:val="24"/>
          <w:szCs w:val="24"/>
        </w:rPr>
      </w:pPr>
      <w:bookmarkStart w:id="4" w:name="TitleOfDoc"/>
      <w:bookmarkEnd w:id="4"/>
      <w:r w:rsidRPr="00E802EA">
        <w:rPr>
          <w:rFonts w:ascii="KaiTi" w:eastAsia="KaiTi" w:hAnsi="KaiTi" w:hint="eastAsia"/>
          <w:caps/>
          <w:kern w:val="2"/>
          <w:sz w:val="24"/>
          <w:szCs w:val="24"/>
        </w:rPr>
        <w:t>联合检查组</w:t>
      </w:r>
      <w:r>
        <w:rPr>
          <w:rFonts w:ascii="KaiTi" w:eastAsia="KaiTi" w:hAnsi="KaiTi" w:hint="eastAsia"/>
          <w:caps/>
          <w:kern w:val="2"/>
          <w:sz w:val="24"/>
          <w:szCs w:val="24"/>
        </w:rPr>
        <w:t>（</w:t>
      </w:r>
      <w:r w:rsidRPr="00E802EA">
        <w:rPr>
          <w:rFonts w:ascii="KaiTi" w:eastAsia="KaiTi" w:hAnsi="KaiTi" w:hint="eastAsia"/>
          <w:caps/>
          <w:kern w:val="2"/>
          <w:sz w:val="24"/>
          <w:szCs w:val="24"/>
        </w:rPr>
        <w:t>联检组</w:t>
      </w:r>
      <w:r>
        <w:rPr>
          <w:rFonts w:ascii="KaiTi" w:eastAsia="KaiTi" w:hAnsi="KaiTi" w:hint="eastAsia"/>
          <w:caps/>
          <w:kern w:val="2"/>
          <w:sz w:val="24"/>
          <w:szCs w:val="24"/>
        </w:rPr>
        <w:t>）</w:t>
      </w:r>
      <w:r w:rsidRPr="00E802EA">
        <w:rPr>
          <w:rFonts w:ascii="KaiTi" w:eastAsia="KaiTi" w:hAnsi="KaiTi" w:hint="eastAsia"/>
          <w:caps/>
          <w:kern w:val="2"/>
          <w:sz w:val="24"/>
          <w:szCs w:val="24"/>
        </w:rPr>
        <w:t>建议</w:t>
      </w:r>
      <w:r>
        <w:rPr>
          <w:rFonts w:ascii="KaiTi" w:eastAsia="KaiTi" w:hAnsi="KaiTi" w:hint="eastAsia"/>
          <w:caps/>
          <w:kern w:val="2"/>
          <w:sz w:val="24"/>
          <w:szCs w:val="24"/>
        </w:rPr>
        <w:t>的</w:t>
      </w:r>
      <w:r w:rsidRPr="00E802EA">
        <w:rPr>
          <w:rFonts w:ascii="KaiTi" w:eastAsia="KaiTi" w:hAnsi="KaiTi" w:hint="eastAsia"/>
          <w:caps/>
          <w:kern w:val="2"/>
          <w:sz w:val="24"/>
          <w:szCs w:val="24"/>
        </w:rPr>
        <w:t>落实进展报告</w:t>
      </w:r>
    </w:p>
    <w:p w:rsidR="00E802EA" w:rsidRPr="00E802EA" w:rsidRDefault="00E802EA" w:rsidP="00E802EA">
      <w:pPr>
        <w:widowControl w:val="0"/>
        <w:jc w:val="both"/>
        <w:rPr>
          <w:rFonts w:cs="Times New Roman"/>
          <w:kern w:val="2"/>
          <w:szCs w:val="22"/>
        </w:rPr>
      </w:pPr>
    </w:p>
    <w:p w:rsidR="00E802EA" w:rsidRPr="00E802EA" w:rsidRDefault="00E802EA" w:rsidP="00E802EA">
      <w:pPr>
        <w:widowControl w:val="0"/>
        <w:jc w:val="both"/>
        <w:rPr>
          <w:rFonts w:ascii="KaiTi" w:eastAsia="KaiTi" w:hAnsi="KaiTi"/>
          <w:kern w:val="2"/>
          <w:sz w:val="21"/>
          <w:szCs w:val="21"/>
        </w:rPr>
      </w:pPr>
      <w:bookmarkStart w:id="5" w:name="Prepared"/>
      <w:bookmarkEnd w:id="5"/>
      <w:r w:rsidRPr="00E802EA">
        <w:rPr>
          <w:rFonts w:ascii="KaiTi" w:eastAsia="KaiTi" w:hAnsi="KaiTi" w:hint="eastAsia"/>
          <w:kern w:val="2"/>
          <w:sz w:val="21"/>
          <w:szCs w:val="21"/>
        </w:rPr>
        <w:t>秘书处编拟</w:t>
      </w:r>
    </w:p>
    <w:p w:rsidR="00E802EA" w:rsidRPr="00E802EA" w:rsidRDefault="00E802EA" w:rsidP="00E802EA"/>
    <w:p w:rsidR="00E802EA" w:rsidRPr="00E802EA" w:rsidRDefault="00E802EA" w:rsidP="00E802EA"/>
    <w:p w:rsidR="00E802EA" w:rsidRPr="00E802EA" w:rsidRDefault="00E802EA" w:rsidP="00E802EA"/>
    <w:p w:rsidR="00E802EA" w:rsidRPr="00E802EA" w:rsidRDefault="00E802EA" w:rsidP="00E802EA"/>
    <w:p w:rsidR="00CE6A83" w:rsidRPr="00627F9F" w:rsidRDefault="000C3BE4" w:rsidP="002D60B4">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627F9F">
        <w:rPr>
          <w:rFonts w:ascii="SimSun" w:hAnsi="SimSun" w:cs="SimSun" w:hint="eastAsia"/>
          <w:sz w:val="21"/>
        </w:rPr>
        <w:t>本文件</w:t>
      </w:r>
      <w:r w:rsidR="0044614B">
        <w:rPr>
          <w:rFonts w:ascii="SimSun" w:hAnsi="SimSun" w:cs="SimSun" w:hint="eastAsia"/>
          <w:sz w:val="21"/>
        </w:rPr>
        <w:t>产生于</w:t>
      </w:r>
      <w:r w:rsidR="0044614B" w:rsidRPr="00627F9F">
        <w:rPr>
          <w:rFonts w:ascii="SimSun" w:hAnsi="SimSun" w:cs="SimSun" w:hint="eastAsia"/>
          <w:sz w:val="21"/>
        </w:rPr>
        <w:t>联合检查组</w:t>
      </w:r>
      <w:r w:rsidR="00E802EA">
        <w:rPr>
          <w:rFonts w:ascii="SimSun" w:hAnsi="SimSun" w:hint="eastAsia"/>
          <w:sz w:val="21"/>
        </w:rPr>
        <w:t>（</w:t>
      </w:r>
      <w:r w:rsidR="0044614B" w:rsidRPr="00627F9F">
        <w:rPr>
          <w:rFonts w:ascii="SimSun" w:hAnsi="SimSun" w:cs="SimSun" w:hint="eastAsia"/>
          <w:sz w:val="21"/>
        </w:rPr>
        <w:t>联检组，</w:t>
      </w:r>
      <w:r w:rsidR="0044614B" w:rsidRPr="00627F9F">
        <w:rPr>
          <w:rFonts w:ascii="SimSun" w:hAnsi="SimSun" w:hint="eastAsia"/>
          <w:sz w:val="21"/>
        </w:rPr>
        <w:t>JIU</w:t>
      </w:r>
      <w:r w:rsidR="00E802EA">
        <w:rPr>
          <w:rFonts w:ascii="SimSun" w:hAnsi="SimSun" w:hint="eastAsia"/>
          <w:sz w:val="21"/>
        </w:rPr>
        <w:t>）</w:t>
      </w:r>
      <w:r w:rsidRPr="00627F9F">
        <w:rPr>
          <w:rFonts w:ascii="SimSun" w:hAnsi="SimSun" w:cs="SimSun" w:hint="eastAsia"/>
          <w:sz w:val="21"/>
        </w:rPr>
        <w:t>在</w:t>
      </w:r>
      <w:r w:rsidRPr="00627F9F">
        <w:rPr>
          <w:rFonts w:ascii="SimSun" w:hAnsi="SimSun" w:hint="eastAsia"/>
          <w:sz w:val="21"/>
        </w:rPr>
        <w:t>2010</w:t>
      </w:r>
      <w:r w:rsidRPr="00627F9F">
        <w:rPr>
          <w:rFonts w:ascii="SimSun" w:hAnsi="SimSun" w:cs="SimSun" w:hint="eastAsia"/>
          <w:sz w:val="21"/>
        </w:rPr>
        <w:t>年至</w:t>
      </w:r>
      <w:r w:rsidRPr="00627F9F">
        <w:rPr>
          <w:rFonts w:ascii="SimSun" w:hAnsi="SimSun" w:hint="eastAsia"/>
          <w:sz w:val="21"/>
        </w:rPr>
        <w:t>201</w:t>
      </w:r>
      <w:r w:rsidR="0044614B">
        <w:rPr>
          <w:rFonts w:ascii="SimSun" w:hAnsi="SimSun" w:hint="eastAsia"/>
          <w:sz w:val="21"/>
        </w:rPr>
        <w:t>5</w:t>
      </w:r>
      <w:r w:rsidRPr="00627F9F">
        <w:rPr>
          <w:rFonts w:ascii="SimSun" w:hAnsi="SimSun" w:cs="SimSun" w:hint="eastAsia"/>
          <w:sz w:val="21"/>
        </w:rPr>
        <w:t>年期间开展</w:t>
      </w:r>
      <w:r w:rsidR="0044614B">
        <w:rPr>
          <w:rFonts w:ascii="SimSun" w:hAnsi="SimSun" w:cs="SimSun" w:hint="eastAsia"/>
          <w:sz w:val="21"/>
        </w:rPr>
        <w:t>的各项</w:t>
      </w:r>
      <w:r w:rsidRPr="00627F9F">
        <w:rPr>
          <w:rFonts w:ascii="SimSun" w:hAnsi="SimSun" w:cs="SimSun" w:hint="eastAsia"/>
          <w:sz w:val="21"/>
        </w:rPr>
        <w:t>审查</w:t>
      </w:r>
      <w:r w:rsidR="0044614B">
        <w:rPr>
          <w:rFonts w:ascii="SimSun" w:hAnsi="SimSun" w:cs="SimSun" w:hint="eastAsia"/>
          <w:sz w:val="21"/>
        </w:rPr>
        <w:t>，</w:t>
      </w:r>
      <w:r w:rsidR="0044614B" w:rsidRPr="00627F9F">
        <w:rPr>
          <w:rFonts w:ascii="SimSun" w:hAnsi="SimSun" w:cs="SimSun" w:hint="eastAsia"/>
          <w:sz w:val="21"/>
        </w:rPr>
        <w:t>其中包括联检组</w:t>
      </w:r>
      <w:r w:rsidR="0044614B">
        <w:rPr>
          <w:rFonts w:ascii="SimSun" w:hAnsi="SimSun" w:cs="SimSun" w:hint="eastAsia"/>
          <w:sz w:val="21"/>
        </w:rPr>
        <w:t>对</w:t>
      </w:r>
      <w:r w:rsidR="0044614B" w:rsidRPr="00627F9F">
        <w:rPr>
          <w:rFonts w:ascii="SimSun" w:hAnsi="SimSun" w:cs="SimSun" w:hint="eastAsia"/>
          <w:sz w:val="21"/>
        </w:rPr>
        <w:t>WIPO管理和行政工作</w:t>
      </w:r>
      <w:r w:rsidR="0044614B">
        <w:rPr>
          <w:rFonts w:ascii="SimSun" w:hAnsi="SimSun" w:cs="SimSun" w:hint="eastAsia"/>
          <w:sz w:val="21"/>
        </w:rPr>
        <w:t>的审查</w:t>
      </w:r>
      <w:r w:rsidR="00E802EA">
        <w:rPr>
          <w:rFonts w:ascii="SimSun" w:hAnsi="SimSun" w:cs="SimSun" w:hint="eastAsia"/>
          <w:sz w:val="21"/>
        </w:rPr>
        <w:t>（</w:t>
      </w:r>
      <w:r w:rsidR="0044614B">
        <w:rPr>
          <w:rFonts w:ascii="SimSun" w:hAnsi="SimSun" w:cs="SimSun" w:hint="eastAsia"/>
          <w:sz w:val="21"/>
        </w:rPr>
        <w:t>MAR</w:t>
      </w:r>
      <w:r w:rsidR="00E802EA">
        <w:rPr>
          <w:rFonts w:ascii="SimSun" w:hAnsi="SimSun" w:cs="SimSun"/>
          <w:sz w:val="21"/>
        </w:rPr>
        <w:t>）</w:t>
      </w:r>
      <w:r w:rsidR="00E219AC">
        <w:rPr>
          <w:rFonts w:ascii="SimSun" w:hAnsi="SimSun" w:cs="SimSun" w:hint="eastAsia"/>
          <w:sz w:val="21"/>
        </w:rPr>
        <w:t>。本</w:t>
      </w:r>
      <w:r w:rsidR="001325CE">
        <w:rPr>
          <w:rFonts w:ascii="SimSun" w:hAnsi="SimSun" w:cs="SimSun" w:hint="eastAsia"/>
          <w:sz w:val="21"/>
        </w:rPr>
        <w:t>文件</w:t>
      </w:r>
      <w:r w:rsidR="00834C59">
        <w:rPr>
          <w:rFonts w:ascii="SimSun" w:hAnsi="SimSun" w:cs="SimSun" w:hint="eastAsia"/>
          <w:sz w:val="21"/>
        </w:rPr>
        <w:t>概述</w:t>
      </w:r>
      <w:r w:rsidR="0044614B">
        <w:rPr>
          <w:rFonts w:ascii="SimSun" w:hAnsi="SimSun" w:cs="SimSun" w:hint="eastAsia"/>
          <w:sz w:val="21"/>
        </w:rPr>
        <w:t>了</w:t>
      </w:r>
      <w:r w:rsidR="00834C59">
        <w:rPr>
          <w:rFonts w:ascii="SimSun" w:hAnsi="SimSun" w:cs="SimSun" w:hint="eastAsia"/>
          <w:sz w:val="21"/>
        </w:rPr>
        <w:t>向</w:t>
      </w:r>
      <w:r w:rsidRPr="00627F9F">
        <w:rPr>
          <w:rFonts w:ascii="SimSun" w:hAnsi="SimSun" w:cs="SimSun" w:hint="eastAsia"/>
          <w:sz w:val="21"/>
        </w:rPr>
        <w:t>WIPO立法机构</w:t>
      </w:r>
      <w:r w:rsidR="00834C59">
        <w:rPr>
          <w:rFonts w:ascii="SimSun" w:hAnsi="SimSun" w:cs="SimSun" w:hint="eastAsia"/>
          <w:sz w:val="21"/>
        </w:rPr>
        <w:t>提交</w:t>
      </w:r>
      <w:r w:rsidRPr="00627F9F">
        <w:rPr>
          <w:rFonts w:ascii="SimSun" w:hAnsi="SimSun" w:cs="SimSun" w:hint="eastAsia"/>
          <w:sz w:val="21"/>
        </w:rPr>
        <w:t>的</w:t>
      </w:r>
      <w:r w:rsidR="00CF0EC2">
        <w:rPr>
          <w:rFonts w:ascii="SimSun" w:hAnsi="SimSun" w:cs="SimSun" w:hint="eastAsia"/>
          <w:sz w:val="21"/>
        </w:rPr>
        <w:t>未</w:t>
      </w:r>
      <w:r w:rsidR="006B54E7">
        <w:rPr>
          <w:rFonts w:ascii="SimSun" w:hAnsi="SimSun" w:cs="SimSun" w:hint="eastAsia"/>
          <w:sz w:val="21"/>
        </w:rPr>
        <w:t>完成</w:t>
      </w:r>
      <w:r w:rsidRPr="00627F9F">
        <w:rPr>
          <w:rFonts w:ascii="SimSun" w:hAnsi="SimSun" w:cs="SimSun" w:hint="eastAsia"/>
          <w:sz w:val="21"/>
        </w:rPr>
        <w:t>建议的落实情况</w:t>
      </w:r>
      <w:r w:rsidR="00834C59">
        <w:rPr>
          <w:rFonts w:ascii="SimSun" w:hAnsi="SimSun" w:cs="SimSun" w:hint="eastAsia"/>
          <w:sz w:val="21"/>
        </w:rPr>
        <w:t>。</w:t>
      </w:r>
    </w:p>
    <w:p w:rsidR="000C3BE4" w:rsidRDefault="001325CE" w:rsidP="00627F9F">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cs="SimSun" w:hint="eastAsia"/>
          <w:sz w:val="21"/>
        </w:rPr>
        <w:t>本文件附件一载有向联合国系统各组织立法机构提出的建议，</w:t>
      </w:r>
      <w:r w:rsidR="00CF0EC2">
        <w:rPr>
          <w:rFonts w:ascii="SimSun" w:hAnsi="SimSun" w:cs="SimSun" w:hint="eastAsia"/>
          <w:sz w:val="21"/>
        </w:rPr>
        <w:t>WIPO</w:t>
      </w:r>
      <w:r>
        <w:rPr>
          <w:rFonts w:ascii="SimSun" w:hAnsi="SimSun" w:cs="SimSun" w:hint="eastAsia"/>
          <w:sz w:val="21"/>
        </w:rPr>
        <w:t>对这些建议</w:t>
      </w:r>
      <w:r w:rsidR="00CF0EC2">
        <w:rPr>
          <w:rFonts w:ascii="SimSun" w:hAnsi="SimSun" w:cs="SimSun" w:hint="eastAsia"/>
          <w:sz w:val="21"/>
        </w:rPr>
        <w:t>作</w:t>
      </w:r>
      <w:r>
        <w:rPr>
          <w:rFonts w:ascii="SimSun" w:hAnsi="SimSun" w:cs="SimSun" w:hint="eastAsia"/>
          <w:sz w:val="21"/>
        </w:rPr>
        <w:t>了标记，</w:t>
      </w:r>
      <w:r w:rsidRPr="00354AD6">
        <w:rPr>
          <w:rFonts w:ascii="SimSun" w:hAnsi="SimSun" w:cs="SimSun" w:hint="eastAsia"/>
          <w:sz w:val="21"/>
        </w:rPr>
        <w:t>以</w:t>
      </w:r>
      <w:r w:rsidR="00E54DA5" w:rsidRPr="00354AD6">
        <w:rPr>
          <w:rFonts w:ascii="SimSun" w:hAnsi="SimSun" w:cs="SimSun" w:hint="eastAsia"/>
          <w:sz w:val="21"/>
        </w:rPr>
        <w:t>供</w:t>
      </w:r>
      <w:r w:rsidRPr="00354AD6">
        <w:rPr>
          <w:rFonts w:ascii="SimSun" w:hAnsi="SimSun" w:cs="SimSun" w:hint="eastAsia"/>
          <w:sz w:val="21"/>
        </w:rPr>
        <w:t>付诸行动</w:t>
      </w:r>
      <w:r>
        <w:rPr>
          <w:rFonts w:ascii="SimSun" w:hAnsi="SimSun" w:cs="SimSun" w:hint="eastAsia"/>
          <w:sz w:val="21"/>
        </w:rPr>
        <w:t>。</w:t>
      </w:r>
      <w:r w:rsidR="00A37335">
        <w:rPr>
          <w:rFonts w:ascii="SimSun" w:hAnsi="SimSun" w:cs="SimSun" w:hint="eastAsia"/>
          <w:sz w:val="21"/>
        </w:rPr>
        <w:t>各项</w:t>
      </w:r>
      <w:r>
        <w:rPr>
          <w:rFonts w:ascii="SimSun" w:hAnsi="SimSun" w:cs="SimSun" w:hint="eastAsia"/>
          <w:sz w:val="21"/>
        </w:rPr>
        <w:t>建议目前的接受</w:t>
      </w:r>
      <w:r>
        <w:rPr>
          <w:rFonts w:ascii="SimSun" w:hAnsi="SimSun" w:hint="eastAsia"/>
          <w:sz w:val="21"/>
        </w:rPr>
        <w:t>/</w:t>
      </w:r>
      <w:r w:rsidR="00A37335">
        <w:rPr>
          <w:rFonts w:ascii="SimSun" w:hAnsi="SimSun" w:hint="eastAsia"/>
          <w:sz w:val="21"/>
        </w:rPr>
        <w:t>落实</w:t>
      </w:r>
      <w:r>
        <w:rPr>
          <w:rFonts w:ascii="SimSun" w:hAnsi="SimSun" w:cs="SimSun" w:hint="eastAsia"/>
          <w:sz w:val="21"/>
        </w:rPr>
        <w:t>情况反映了秘书处酌情提供的提议和评估，供成员国审议。</w:t>
      </w:r>
    </w:p>
    <w:p w:rsidR="00224157" w:rsidRPr="00224157" w:rsidRDefault="00A37335" w:rsidP="00627F9F">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47FD9">
        <w:rPr>
          <w:rFonts w:ascii="SimSun" w:hAnsi="SimSun" w:cs="SimSun" w:hint="eastAsia"/>
          <w:sz w:val="21"/>
        </w:rPr>
        <w:t>自上次</w:t>
      </w:r>
      <w:r>
        <w:rPr>
          <w:rFonts w:ascii="SimSun" w:hAnsi="SimSun" w:cs="SimSun" w:hint="eastAsia"/>
          <w:sz w:val="21"/>
        </w:rPr>
        <w:t>就同一主题向</w:t>
      </w:r>
      <w:r w:rsidRPr="00547FD9">
        <w:rPr>
          <w:rFonts w:ascii="SimSun" w:hAnsi="SimSun" w:cs="SimSun" w:hint="eastAsia"/>
          <w:sz w:val="21"/>
        </w:rPr>
        <w:t>成员国</w:t>
      </w:r>
      <w:r>
        <w:rPr>
          <w:rFonts w:ascii="SimSun" w:hAnsi="SimSun" w:cs="SimSun" w:hint="eastAsia"/>
          <w:sz w:val="21"/>
        </w:rPr>
        <w:t>提交报告</w:t>
      </w:r>
      <w:r w:rsidR="00E802EA">
        <w:rPr>
          <w:rFonts w:ascii="SimSun" w:hAnsi="SimSun" w:cs="SimSun" w:hint="eastAsia"/>
          <w:sz w:val="21"/>
        </w:rPr>
        <w:t>（</w:t>
      </w:r>
      <w:r w:rsidRPr="00547FD9">
        <w:rPr>
          <w:rFonts w:ascii="SimSun" w:hAnsi="SimSun" w:cs="SimSun" w:hint="eastAsia"/>
          <w:sz w:val="21"/>
        </w:rPr>
        <w:t>WO/PBC/24/7</w:t>
      </w:r>
      <w:r w:rsidR="00E802EA">
        <w:rPr>
          <w:rFonts w:ascii="SimSun" w:hAnsi="SimSun" w:cs="SimSun" w:hint="eastAsia"/>
          <w:sz w:val="21"/>
        </w:rPr>
        <w:t>）</w:t>
      </w:r>
      <w:r>
        <w:rPr>
          <w:rFonts w:ascii="SimSun" w:hAnsi="SimSun" w:cs="SimSun" w:hint="eastAsia"/>
          <w:sz w:val="21"/>
        </w:rPr>
        <w:t>以来</w:t>
      </w:r>
      <w:r w:rsidRPr="00547FD9">
        <w:rPr>
          <w:rFonts w:ascii="SimSun" w:hAnsi="SimSun" w:cs="SimSun" w:hint="eastAsia"/>
          <w:sz w:val="21"/>
        </w:rPr>
        <w:t>，联检组</w:t>
      </w:r>
      <w:r>
        <w:rPr>
          <w:rFonts w:ascii="SimSun" w:hAnsi="SimSun" w:cs="SimSun" w:hint="eastAsia"/>
          <w:sz w:val="21"/>
        </w:rPr>
        <w:t>已发布五份</w:t>
      </w:r>
      <w:r w:rsidRPr="00547FD9">
        <w:rPr>
          <w:rFonts w:ascii="SimSun" w:hAnsi="SimSun" w:cs="SimSun" w:hint="eastAsia"/>
          <w:sz w:val="21"/>
        </w:rPr>
        <w:t>报告，其中</w:t>
      </w:r>
      <w:r>
        <w:rPr>
          <w:rFonts w:ascii="SimSun" w:hAnsi="SimSun" w:cs="SimSun" w:hint="eastAsia"/>
          <w:sz w:val="21"/>
        </w:rPr>
        <w:t>有</w:t>
      </w:r>
      <w:r w:rsidRPr="00547FD9">
        <w:rPr>
          <w:rFonts w:ascii="SimSun" w:hAnsi="SimSun" w:cs="SimSun" w:hint="eastAsia"/>
          <w:sz w:val="21"/>
        </w:rPr>
        <w:t>三</w:t>
      </w:r>
      <w:r>
        <w:rPr>
          <w:rFonts w:ascii="SimSun" w:hAnsi="SimSun" w:cs="SimSun" w:hint="eastAsia"/>
          <w:sz w:val="21"/>
        </w:rPr>
        <w:t>份涉及WIPO</w:t>
      </w:r>
      <w:r w:rsidRPr="00547FD9">
        <w:rPr>
          <w:rFonts w:ascii="SimSun" w:hAnsi="SimSun" w:cs="SimSun" w:hint="eastAsia"/>
          <w:sz w:val="21"/>
        </w:rPr>
        <w:t>。新报告</w:t>
      </w:r>
      <w:r w:rsidR="006F2E5B">
        <w:rPr>
          <w:rFonts w:ascii="SimSun" w:hAnsi="SimSun" w:cs="SimSun" w:hint="eastAsia"/>
          <w:sz w:val="21"/>
        </w:rPr>
        <w:t>已予以标明，</w:t>
      </w:r>
      <w:r w:rsidRPr="00547FD9">
        <w:rPr>
          <w:rFonts w:ascii="SimSun" w:hAnsi="SimSun" w:cs="SimSun" w:hint="eastAsia"/>
          <w:sz w:val="21"/>
        </w:rPr>
        <w:t>前几年</w:t>
      </w:r>
      <w:r w:rsidR="00CF0EC2">
        <w:rPr>
          <w:rFonts w:ascii="SimSun" w:hAnsi="SimSun" w:cs="SimSun" w:hint="eastAsia"/>
          <w:sz w:val="21"/>
        </w:rPr>
        <w:t>所</w:t>
      </w:r>
      <w:r w:rsidR="00224157">
        <w:rPr>
          <w:rFonts w:ascii="SimSun" w:hAnsi="SimSun" w:cs="SimSun" w:hint="eastAsia"/>
          <w:sz w:val="21"/>
        </w:rPr>
        <w:t>发布</w:t>
      </w:r>
      <w:r w:rsidRPr="00547FD9">
        <w:rPr>
          <w:rFonts w:ascii="SimSun" w:hAnsi="SimSun" w:cs="SimSun" w:hint="eastAsia"/>
          <w:sz w:val="21"/>
        </w:rPr>
        <w:t>报告</w:t>
      </w:r>
      <w:r w:rsidR="00224157">
        <w:rPr>
          <w:rFonts w:ascii="SimSun" w:hAnsi="SimSun" w:cs="SimSun" w:hint="eastAsia"/>
          <w:sz w:val="21"/>
        </w:rPr>
        <w:t>的</w:t>
      </w:r>
      <w:r w:rsidR="00CF0EC2">
        <w:rPr>
          <w:rFonts w:ascii="SimSun" w:hAnsi="SimSun" w:cs="SimSun" w:hint="eastAsia"/>
          <w:sz w:val="21"/>
        </w:rPr>
        <w:t>状况</w:t>
      </w:r>
      <w:r w:rsidR="00E94788">
        <w:rPr>
          <w:rFonts w:ascii="SimSun" w:hAnsi="SimSun" w:cs="SimSun" w:hint="eastAsia"/>
          <w:sz w:val="21"/>
        </w:rPr>
        <w:t>也</w:t>
      </w:r>
      <w:r w:rsidR="006F2E5B">
        <w:rPr>
          <w:rFonts w:ascii="SimSun" w:hAnsi="SimSun" w:cs="SimSun" w:hint="eastAsia"/>
          <w:sz w:val="21"/>
        </w:rPr>
        <w:t>作了更新</w:t>
      </w:r>
      <w:r w:rsidR="00224157">
        <w:rPr>
          <w:rFonts w:ascii="SimSun" w:hAnsi="SimSun" w:cs="SimSun" w:hint="eastAsia"/>
          <w:sz w:val="21"/>
        </w:rPr>
        <w:t>，</w:t>
      </w:r>
      <w:r w:rsidR="0013749B">
        <w:rPr>
          <w:rFonts w:ascii="SimSun" w:hAnsi="SimSun" w:cs="SimSun" w:hint="eastAsia"/>
          <w:sz w:val="21"/>
        </w:rPr>
        <w:t>说明</w:t>
      </w:r>
      <w:r w:rsidRPr="00547FD9">
        <w:rPr>
          <w:rFonts w:ascii="SimSun" w:hAnsi="SimSun" w:cs="SimSun" w:hint="eastAsia"/>
          <w:sz w:val="21"/>
        </w:rPr>
        <w:t>上一个报告期</w:t>
      </w:r>
      <w:r w:rsidR="00224157">
        <w:rPr>
          <w:rFonts w:ascii="SimSun" w:hAnsi="SimSun" w:cs="SimSun" w:hint="eastAsia"/>
          <w:sz w:val="21"/>
        </w:rPr>
        <w:t>以来的变</w:t>
      </w:r>
      <w:r w:rsidR="00E94788">
        <w:rPr>
          <w:rFonts w:ascii="SimSun" w:hAnsi="SimSun" w:cs="SimSun"/>
          <w:sz w:val="21"/>
        </w:rPr>
        <w:t>‍</w:t>
      </w:r>
      <w:r w:rsidR="00224157">
        <w:rPr>
          <w:rFonts w:ascii="SimSun" w:hAnsi="SimSun" w:cs="SimSun" w:hint="eastAsia"/>
          <w:sz w:val="21"/>
        </w:rPr>
        <w:t>化。</w:t>
      </w:r>
    </w:p>
    <w:p w:rsidR="000C3BE4" w:rsidRDefault="00887EAA" w:rsidP="0006238B">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cs="SimSun" w:hint="eastAsia"/>
          <w:sz w:val="21"/>
        </w:rPr>
        <w:t>按</w:t>
      </w:r>
      <w:r w:rsidR="0006238B">
        <w:rPr>
          <w:rFonts w:ascii="SimSun" w:hAnsi="SimSun" w:cs="SimSun" w:hint="eastAsia"/>
          <w:sz w:val="21"/>
        </w:rPr>
        <w:t>2016年4月</w:t>
      </w:r>
      <w:r w:rsidR="00626A70">
        <w:rPr>
          <w:rFonts w:ascii="SimSun" w:hAnsi="SimSun" w:cs="SimSun" w:hint="eastAsia"/>
          <w:sz w:val="21"/>
        </w:rPr>
        <w:t>底</w:t>
      </w:r>
      <w:r>
        <w:rPr>
          <w:rFonts w:ascii="SimSun" w:hAnsi="SimSun" w:cs="SimSun" w:hint="eastAsia"/>
          <w:sz w:val="21"/>
        </w:rPr>
        <w:t>的情况</w:t>
      </w:r>
      <w:r w:rsidR="0006238B">
        <w:rPr>
          <w:rFonts w:ascii="SimSun" w:hAnsi="SimSun" w:cs="SimSun" w:hint="eastAsia"/>
          <w:sz w:val="21"/>
        </w:rPr>
        <w:t>，</w:t>
      </w:r>
      <w:r w:rsidR="00626A70">
        <w:rPr>
          <w:rFonts w:ascii="SimSun" w:hAnsi="SimSun" w:cs="SimSun" w:hint="eastAsia"/>
          <w:sz w:val="21"/>
        </w:rPr>
        <w:t>本报告中所载</w:t>
      </w:r>
      <w:r w:rsidR="00E54DA5">
        <w:rPr>
          <w:rFonts w:ascii="SimSun" w:hAnsi="SimSun" w:cs="SimSun" w:hint="eastAsia"/>
          <w:sz w:val="21"/>
        </w:rPr>
        <w:t>的</w:t>
      </w:r>
      <w:r w:rsidR="0006238B" w:rsidRPr="0006238B">
        <w:rPr>
          <w:rFonts w:ascii="SimSun" w:hAnsi="SimSun" w:cs="SimSun" w:hint="eastAsia"/>
          <w:sz w:val="21"/>
        </w:rPr>
        <w:t>建议</w:t>
      </w:r>
      <w:r w:rsidR="00E54DA5">
        <w:rPr>
          <w:rFonts w:ascii="SimSun" w:hAnsi="SimSun" w:cs="SimSun" w:hint="eastAsia"/>
          <w:sz w:val="21"/>
        </w:rPr>
        <w:t>如获成员国</w:t>
      </w:r>
      <w:r w:rsidR="00CF0EC2">
        <w:rPr>
          <w:rFonts w:ascii="SimSun" w:hAnsi="SimSun" w:cs="SimSun" w:hint="eastAsia"/>
          <w:sz w:val="21"/>
        </w:rPr>
        <w:t>认可</w:t>
      </w:r>
      <w:r w:rsidR="0006238B" w:rsidRPr="0006238B">
        <w:rPr>
          <w:rFonts w:ascii="SimSun" w:hAnsi="SimSun" w:cs="SimSun" w:hint="eastAsia"/>
          <w:sz w:val="21"/>
        </w:rPr>
        <w:t>，</w:t>
      </w:r>
      <w:r w:rsidR="00626A70">
        <w:rPr>
          <w:rFonts w:ascii="SimSun" w:hAnsi="SimSun" w:cs="SimSun" w:hint="eastAsia"/>
          <w:sz w:val="21"/>
        </w:rPr>
        <w:t>将有</w:t>
      </w:r>
      <w:r w:rsidR="0013749B">
        <w:rPr>
          <w:rFonts w:ascii="SimSun" w:hAnsi="SimSun" w:cs="SimSun" w:hint="eastAsia"/>
          <w:sz w:val="21"/>
        </w:rPr>
        <w:t>五项给WIPO</w:t>
      </w:r>
      <w:r w:rsidR="0013749B" w:rsidRPr="0006238B">
        <w:rPr>
          <w:rFonts w:ascii="SimSun" w:hAnsi="SimSun" w:cs="SimSun" w:hint="eastAsia"/>
          <w:sz w:val="21"/>
        </w:rPr>
        <w:t>立法机构</w:t>
      </w:r>
      <w:r w:rsidR="0013749B">
        <w:rPr>
          <w:rFonts w:ascii="SimSun" w:hAnsi="SimSun" w:cs="SimSun" w:hint="eastAsia"/>
          <w:sz w:val="21"/>
        </w:rPr>
        <w:t>的</w:t>
      </w:r>
      <w:r w:rsidR="0013749B" w:rsidRPr="0006238B">
        <w:rPr>
          <w:rFonts w:ascii="SimSun" w:hAnsi="SimSun" w:cs="SimSun" w:hint="eastAsia"/>
          <w:sz w:val="21"/>
        </w:rPr>
        <w:t>建议</w:t>
      </w:r>
      <w:r w:rsidR="0013749B">
        <w:rPr>
          <w:rFonts w:ascii="SimSun" w:hAnsi="SimSun" w:cs="SimSun" w:hint="eastAsia"/>
          <w:sz w:val="21"/>
        </w:rPr>
        <w:t>为</w:t>
      </w:r>
      <w:r w:rsidR="00626A70">
        <w:rPr>
          <w:rFonts w:ascii="SimSun" w:hAnsi="SimSun" w:cs="SimSun" w:hint="eastAsia"/>
          <w:sz w:val="21"/>
        </w:rPr>
        <w:t>未</w:t>
      </w:r>
      <w:r w:rsidR="005A189A">
        <w:rPr>
          <w:rFonts w:ascii="SimSun" w:hAnsi="SimSun" w:cs="SimSun" w:hint="eastAsia"/>
          <w:sz w:val="21"/>
        </w:rPr>
        <w:t>完成</w:t>
      </w:r>
      <w:r w:rsidR="0006238B" w:rsidRPr="0006238B">
        <w:rPr>
          <w:rFonts w:ascii="SimSun" w:hAnsi="SimSun" w:cs="SimSun" w:hint="eastAsia"/>
          <w:sz w:val="21"/>
        </w:rPr>
        <w:t>，</w:t>
      </w:r>
      <w:r w:rsidR="00626A70">
        <w:rPr>
          <w:rFonts w:ascii="SimSun" w:hAnsi="SimSun" w:cs="SimSun" w:hint="eastAsia"/>
          <w:sz w:val="21"/>
        </w:rPr>
        <w:t>所有其他的建议</w:t>
      </w:r>
      <w:r w:rsidR="0013749B">
        <w:rPr>
          <w:rFonts w:ascii="SimSun" w:hAnsi="SimSun" w:cs="SimSun" w:hint="eastAsia"/>
          <w:sz w:val="21"/>
        </w:rPr>
        <w:t>均</w:t>
      </w:r>
      <w:r w:rsidR="0006238B" w:rsidRPr="0006238B">
        <w:rPr>
          <w:rFonts w:ascii="SimSun" w:hAnsi="SimSun" w:cs="SimSun" w:hint="eastAsia"/>
          <w:sz w:val="21"/>
        </w:rPr>
        <w:t>已</w:t>
      </w:r>
      <w:r w:rsidR="004856BB">
        <w:rPr>
          <w:rFonts w:ascii="SimSun" w:hAnsi="SimSun" w:cs="SimSun" w:hint="eastAsia"/>
          <w:sz w:val="21"/>
        </w:rPr>
        <w:t>完成</w:t>
      </w:r>
      <w:r w:rsidR="00E802EA">
        <w:rPr>
          <w:rFonts w:ascii="SimSun" w:hAnsi="SimSun" w:cs="SimSun" w:hint="eastAsia"/>
          <w:sz w:val="21"/>
        </w:rPr>
        <w:t>（</w:t>
      </w:r>
      <w:r w:rsidR="00626A70">
        <w:rPr>
          <w:rFonts w:ascii="SimSun" w:hAnsi="SimSun" w:cs="SimSun" w:hint="eastAsia"/>
          <w:sz w:val="21"/>
        </w:rPr>
        <w:t>已</w:t>
      </w:r>
      <w:r w:rsidR="0006238B" w:rsidRPr="0006238B">
        <w:rPr>
          <w:rFonts w:ascii="SimSun" w:hAnsi="SimSun" w:cs="SimSun" w:hint="eastAsia"/>
          <w:sz w:val="21"/>
        </w:rPr>
        <w:t>落实</w:t>
      </w:r>
      <w:r w:rsidR="00626A70">
        <w:rPr>
          <w:rFonts w:ascii="SimSun" w:hAnsi="SimSun" w:cs="SimSun" w:hint="eastAsia"/>
          <w:sz w:val="21"/>
        </w:rPr>
        <w:t>、被</w:t>
      </w:r>
      <w:r w:rsidR="0006238B" w:rsidRPr="0006238B">
        <w:rPr>
          <w:rFonts w:ascii="SimSun" w:hAnsi="SimSun" w:cs="SimSun" w:hint="eastAsia"/>
          <w:sz w:val="21"/>
        </w:rPr>
        <w:t>认为与</w:t>
      </w:r>
      <w:r w:rsidR="00626A70">
        <w:rPr>
          <w:rFonts w:ascii="SimSun" w:hAnsi="SimSun" w:cs="SimSun" w:hint="eastAsia"/>
          <w:sz w:val="21"/>
        </w:rPr>
        <w:t>WIPO</w:t>
      </w:r>
      <w:r w:rsidR="0006238B" w:rsidRPr="0006238B">
        <w:rPr>
          <w:rFonts w:ascii="SimSun" w:hAnsi="SimSun" w:cs="SimSun" w:hint="eastAsia"/>
          <w:sz w:val="21"/>
        </w:rPr>
        <w:t>无关或者</w:t>
      </w:r>
      <w:r w:rsidR="00626A70">
        <w:rPr>
          <w:rFonts w:ascii="SimSun" w:hAnsi="SimSun" w:cs="SimSun" w:hint="eastAsia"/>
          <w:sz w:val="21"/>
        </w:rPr>
        <w:t>未予</w:t>
      </w:r>
      <w:r w:rsidR="0006238B" w:rsidRPr="0006238B">
        <w:rPr>
          <w:rFonts w:ascii="SimSun" w:hAnsi="SimSun" w:cs="SimSun" w:hint="eastAsia"/>
          <w:sz w:val="21"/>
        </w:rPr>
        <w:t>接受</w:t>
      </w:r>
      <w:r w:rsidR="00E802EA">
        <w:rPr>
          <w:rFonts w:ascii="SimSun" w:hAnsi="SimSun" w:cs="SimSun" w:hint="eastAsia"/>
          <w:sz w:val="21"/>
        </w:rPr>
        <w:t>）</w:t>
      </w:r>
      <w:r w:rsidR="00626A70">
        <w:rPr>
          <w:rFonts w:ascii="SimSun" w:hAnsi="SimSun" w:cs="SimSun" w:hint="eastAsia"/>
          <w:sz w:val="21"/>
        </w:rPr>
        <w:t>。</w:t>
      </w:r>
    </w:p>
    <w:p w:rsidR="000C3BE4" w:rsidRPr="00627F9F" w:rsidRDefault="000C3BE4" w:rsidP="000C3BE4">
      <w:pPr>
        <w:rPr>
          <w:rFonts w:ascii="SimSun" w:hAnsi="SimSun"/>
          <w:b/>
          <w:sz w:val="21"/>
        </w:rPr>
      </w:pPr>
      <w:r w:rsidRPr="00627F9F">
        <w:rPr>
          <w:rFonts w:ascii="SimSun" w:hAnsi="SimSun"/>
          <w:b/>
          <w:sz w:val="21"/>
        </w:rPr>
        <w:br w:type="page"/>
      </w:r>
    </w:p>
    <w:p w:rsidR="000C3BE4" w:rsidRPr="00E23E8F" w:rsidRDefault="000C3BE4" w:rsidP="00E23E8F">
      <w:pPr>
        <w:keepNext/>
        <w:spacing w:beforeLines="100" w:before="240" w:afterLines="50" w:after="120" w:line="340" w:lineRule="atLeast"/>
        <w:jc w:val="center"/>
        <w:rPr>
          <w:rFonts w:ascii="SimSun" w:hAnsi="SimSun"/>
          <w:b/>
          <w:sz w:val="18"/>
        </w:rPr>
      </w:pPr>
      <w:r w:rsidRPr="00E23E8F">
        <w:rPr>
          <w:rFonts w:ascii="SimSun" w:hAnsi="SimSun" w:hint="eastAsia"/>
          <w:b/>
          <w:sz w:val="18"/>
        </w:rPr>
        <w:lastRenderedPageBreak/>
        <w:t>图</w:t>
      </w:r>
      <w:r w:rsidRPr="00E23E8F">
        <w:rPr>
          <w:rFonts w:ascii="SimSun" w:hAnsi="SimSun"/>
          <w:b/>
          <w:sz w:val="18"/>
        </w:rPr>
        <w:t>1.</w:t>
      </w:r>
      <w:r w:rsidR="00626A70" w:rsidRPr="00E23E8F">
        <w:rPr>
          <w:rFonts w:ascii="SimSun" w:hAnsi="SimSun" w:hint="eastAsia"/>
          <w:b/>
          <w:sz w:val="18"/>
        </w:rPr>
        <w:t>2010年-2015年报告中涉及WIPO的</w:t>
      </w:r>
      <w:r w:rsidR="004856BB" w:rsidRPr="00E23E8F">
        <w:rPr>
          <w:rFonts w:ascii="SimSun" w:hAnsi="SimSun" w:hint="eastAsia"/>
          <w:b/>
          <w:sz w:val="18"/>
        </w:rPr>
        <w:t>所有</w:t>
      </w:r>
      <w:r w:rsidRPr="00E23E8F">
        <w:rPr>
          <w:rFonts w:ascii="SimSun" w:hAnsi="SimSun" w:hint="eastAsia"/>
          <w:b/>
          <w:sz w:val="18"/>
        </w:rPr>
        <w:t>联检组</w:t>
      </w:r>
      <w:r w:rsidR="00626A70" w:rsidRPr="00E23E8F">
        <w:rPr>
          <w:rFonts w:ascii="SimSun" w:hAnsi="SimSun" w:hint="eastAsia"/>
          <w:b/>
          <w:sz w:val="18"/>
        </w:rPr>
        <w:t>建议</w:t>
      </w:r>
    </w:p>
    <w:p w:rsidR="000C3BE4" w:rsidRPr="00E23E8F" w:rsidRDefault="00626A70" w:rsidP="00E23E8F">
      <w:pPr>
        <w:keepNext/>
        <w:spacing w:afterLines="50" w:after="120"/>
        <w:jc w:val="center"/>
        <w:rPr>
          <w:rFonts w:ascii="SimSun" w:hAnsi="SimSun"/>
          <w:sz w:val="18"/>
        </w:rPr>
      </w:pPr>
      <w:r w:rsidRPr="00E23E8F">
        <w:rPr>
          <w:rFonts w:ascii="SimSun" w:hAnsi="SimSun" w:hint="eastAsia"/>
          <w:sz w:val="18"/>
        </w:rPr>
        <w:t>截至2016年4月底</w:t>
      </w:r>
      <w:r w:rsidR="005A189A" w:rsidRPr="00E23E8F">
        <w:rPr>
          <w:rFonts w:ascii="SimSun" w:hAnsi="SimSun" w:hint="eastAsia"/>
          <w:sz w:val="18"/>
        </w:rPr>
        <w:t>的情况</w:t>
      </w:r>
    </w:p>
    <w:p w:rsidR="000C3BE4" w:rsidRPr="00627F9F" w:rsidRDefault="00034A95" w:rsidP="000C3BE4">
      <w:pPr>
        <w:jc w:val="center"/>
        <w:rPr>
          <w:rFonts w:ascii="SimSun" w:hAnsi="SimSun"/>
          <w:b/>
          <w:sz w:val="21"/>
        </w:rPr>
      </w:pPr>
      <w:r w:rsidRPr="00E23E8F">
        <w:rPr>
          <w:rFonts w:ascii="SimSun" w:hAnsi="SimSun"/>
          <w:noProof/>
          <w:sz w:val="21"/>
          <w:lang w:val="fr-CH" w:eastAsia="fr-CH"/>
        </w:rPr>
        <w:drawing>
          <wp:inline distT="0" distB="0" distL="0" distR="0" wp14:anchorId="701DCC23" wp14:editId="422D54C6">
            <wp:extent cx="3960000" cy="2379600"/>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2379600"/>
                    </a:xfrm>
                    <a:prstGeom prst="rect">
                      <a:avLst/>
                    </a:prstGeom>
                    <a:noFill/>
                    <a:ln>
                      <a:noFill/>
                    </a:ln>
                  </pic:spPr>
                </pic:pic>
              </a:graphicData>
            </a:graphic>
          </wp:inline>
        </w:drawing>
      </w:r>
    </w:p>
    <w:p w:rsidR="004856BB" w:rsidRPr="00E23E8F" w:rsidRDefault="000C3BE4" w:rsidP="00E23E8F">
      <w:pPr>
        <w:keepNext/>
        <w:spacing w:beforeLines="100" w:before="240" w:afterLines="50" w:after="120" w:line="340" w:lineRule="atLeast"/>
        <w:jc w:val="center"/>
        <w:rPr>
          <w:rFonts w:ascii="SimSun" w:hAnsi="SimSun"/>
          <w:b/>
          <w:sz w:val="18"/>
        </w:rPr>
      </w:pPr>
      <w:r w:rsidRPr="00E23E8F">
        <w:rPr>
          <w:rFonts w:ascii="SimSun" w:hAnsi="SimSun" w:hint="eastAsia"/>
          <w:b/>
          <w:sz w:val="18"/>
        </w:rPr>
        <w:t>图</w:t>
      </w:r>
      <w:r w:rsidRPr="00E23E8F">
        <w:rPr>
          <w:rFonts w:ascii="SimSun" w:hAnsi="SimSun"/>
          <w:b/>
          <w:sz w:val="18"/>
        </w:rPr>
        <w:t>2.</w:t>
      </w:r>
      <w:r w:rsidR="004856BB" w:rsidRPr="00E23E8F">
        <w:rPr>
          <w:rFonts w:ascii="SimSun" w:hAnsi="SimSun" w:hint="eastAsia"/>
          <w:b/>
          <w:sz w:val="18"/>
        </w:rPr>
        <w:t>2010年-2015年涉及WIPO的所有联检组建议的数目</w:t>
      </w:r>
    </w:p>
    <w:p w:rsidR="004856BB" w:rsidRPr="00E23E8F" w:rsidRDefault="004856BB" w:rsidP="00E23E8F">
      <w:pPr>
        <w:keepNext/>
        <w:spacing w:afterLines="50" w:after="120"/>
        <w:jc w:val="center"/>
        <w:rPr>
          <w:rFonts w:ascii="SimSun" w:hAnsi="SimSun"/>
          <w:sz w:val="18"/>
        </w:rPr>
      </w:pPr>
      <w:r w:rsidRPr="00E23E8F">
        <w:rPr>
          <w:rFonts w:ascii="SimSun" w:hAnsi="SimSun" w:hint="eastAsia"/>
          <w:sz w:val="18"/>
        </w:rPr>
        <w:t>截至2016</w:t>
      </w:r>
      <w:r w:rsidR="00E1570E" w:rsidRPr="00E23E8F">
        <w:rPr>
          <w:rFonts w:ascii="SimSun" w:hAnsi="SimSun"/>
          <w:sz w:val="21"/>
          <w:vertAlign w:val="superscript"/>
        </w:rPr>
        <w:footnoteReference w:id="1"/>
      </w:r>
      <w:r w:rsidRPr="00E23E8F">
        <w:rPr>
          <w:rFonts w:ascii="SimSun" w:hAnsi="SimSun" w:hint="eastAsia"/>
          <w:sz w:val="18"/>
        </w:rPr>
        <w:t>年4月底</w:t>
      </w:r>
      <w:r w:rsidR="00E1570E" w:rsidRPr="00E23E8F">
        <w:rPr>
          <w:rFonts w:ascii="SimSun" w:hAnsi="SimSun" w:hint="eastAsia"/>
          <w:sz w:val="18"/>
        </w:rPr>
        <w:t>的情况</w:t>
      </w:r>
    </w:p>
    <w:p w:rsidR="004856BB" w:rsidRDefault="00B64A1E" w:rsidP="004856BB">
      <w:pPr>
        <w:spacing w:afterLines="50" w:after="120" w:line="340" w:lineRule="atLeast"/>
        <w:jc w:val="center"/>
        <w:rPr>
          <w:rFonts w:ascii="SimSun" w:hAnsi="SimSun"/>
          <w:b/>
          <w:sz w:val="21"/>
        </w:rPr>
      </w:pPr>
      <w:r w:rsidRPr="00E23E8F">
        <w:rPr>
          <w:rFonts w:ascii="SimSun" w:hAnsi="SimSun"/>
          <w:noProof/>
          <w:sz w:val="21"/>
          <w:lang w:val="fr-CH" w:eastAsia="fr-CH"/>
        </w:rPr>
        <w:drawing>
          <wp:inline distT="0" distB="0" distL="0" distR="0" wp14:anchorId="615A6338" wp14:editId="639D5374">
            <wp:extent cx="3960000" cy="230040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300400"/>
                    </a:xfrm>
                    <a:prstGeom prst="rect">
                      <a:avLst/>
                    </a:prstGeom>
                    <a:noFill/>
                    <a:ln>
                      <a:noFill/>
                    </a:ln>
                  </pic:spPr>
                </pic:pic>
              </a:graphicData>
            </a:graphic>
          </wp:inline>
        </w:drawing>
      </w:r>
    </w:p>
    <w:p w:rsidR="000C3BE4" w:rsidRPr="00E23E8F" w:rsidRDefault="000C3BE4" w:rsidP="00E23E8F">
      <w:pPr>
        <w:keepNext/>
        <w:spacing w:beforeLines="100" w:before="240" w:afterLines="50" w:after="120" w:line="340" w:lineRule="atLeast"/>
        <w:jc w:val="center"/>
        <w:rPr>
          <w:rFonts w:ascii="SimSun" w:hAnsi="SimSun"/>
          <w:b/>
          <w:sz w:val="18"/>
        </w:rPr>
      </w:pPr>
      <w:r w:rsidRPr="00E23E8F">
        <w:rPr>
          <w:rFonts w:ascii="SimSun" w:hAnsi="SimSun" w:hint="eastAsia"/>
          <w:b/>
          <w:sz w:val="18"/>
        </w:rPr>
        <w:lastRenderedPageBreak/>
        <w:t>图</w:t>
      </w:r>
      <w:r w:rsidRPr="00E23E8F">
        <w:rPr>
          <w:rFonts w:ascii="SimSun" w:hAnsi="SimSun"/>
          <w:b/>
          <w:sz w:val="18"/>
        </w:rPr>
        <w:t>3.2010</w:t>
      </w:r>
      <w:r w:rsidR="004856BB" w:rsidRPr="00E23E8F">
        <w:rPr>
          <w:rFonts w:ascii="SimSun" w:hAnsi="SimSun" w:hint="eastAsia"/>
          <w:b/>
          <w:sz w:val="18"/>
        </w:rPr>
        <w:t>年</w:t>
      </w:r>
      <w:r w:rsidRPr="00E23E8F">
        <w:rPr>
          <w:rFonts w:ascii="SimSun" w:hAnsi="SimSun"/>
          <w:b/>
          <w:sz w:val="18"/>
        </w:rPr>
        <w:t>-201</w:t>
      </w:r>
      <w:r w:rsidR="004856BB" w:rsidRPr="00E23E8F">
        <w:rPr>
          <w:rFonts w:ascii="SimSun" w:hAnsi="SimSun" w:hint="eastAsia"/>
          <w:b/>
          <w:sz w:val="18"/>
        </w:rPr>
        <w:t>5</w:t>
      </w:r>
      <w:r w:rsidRPr="00E23E8F">
        <w:rPr>
          <w:rFonts w:ascii="SimSun" w:hAnsi="SimSun" w:hint="eastAsia"/>
          <w:b/>
          <w:sz w:val="18"/>
        </w:rPr>
        <w:t>年向立法机构提出的联检组建议</w:t>
      </w:r>
    </w:p>
    <w:p w:rsidR="000D3D8D" w:rsidRPr="00E23E8F" w:rsidRDefault="000D3D8D" w:rsidP="00E23E8F">
      <w:pPr>
        <w:keepNext/>
        <w:spacing w:afterLines="50" w:after="120"/>
        <w:jc w:val="center"/>
        <w:rPr>
          <w:rFonts w:ascii="SimSun" w:hAnsi="SimSun"/>
          <w:sz w:val="18"/>
        </w:rPr>
      </w:pPr>
      <w:r w:rsidRPr="00E23E8F">
        <w:rPr>
          <w:rFonts w:ascii="SimSun" w:hAnsi="SimSun" w:hint="eastAsia"/>
          <w:sz w:val="18"/>
        </w:rPr>
        <w:t>截至2016年4月底的情况</w:t>
      </w:r>
    </w:p>
    <w:p w:rsidR="000C3BE4" w:rsidRPr="00A90115" w:rsidRDefault="00E23E8F" w:rsidP="0013749B">
      <w:pPr>
        <w:spacing w:afterLines="50" w:after="120"/>
        <w:jc w:val="center"/>
        <w:rPr>
          <w:rFonts w:ascii="SimSun" w:hAnsi="SimSun"/>
          <w:sz w:val="21"/>
        </w:rPr>
      </w:pPr>
      <w:r w:rsidRPr="00E23E8F">
        <w:rPr>
          <w:rFonts w:ascii="SimSun" w:hAnsi="SimSun"/>
          <w:noProof/>
          <w:sz w:val="21"/>
          <w:lang w:val="fr-CH" w:eastAsia="fr-CH"/>
        </w:rPr>
        <w:drawing>
          <wp:inline distT="0" distB="0" distL="0" distR="0" wp14:anchorId="3CB71D9B" wp14:editId="57F78F6F">
            <wp:extent cx="3960000" cy="2379600"/>
            <wp:effectExtent l="0" t="0" r="254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379600"/>
                    </a:xfrm>
                    <a:prstGeom prst="rect">
                      <a:avLst/>
                    </a:prstGeom>
                    <a:noFill/>
                    <a:ln>
                      <a:noFill/>
                    </a:ln>
                  </pic:spPr>
                </pic:pic>
              </a:graphicData>
            </a:graphic>
          </wp:inline>
        </w:drawing>
      </w:r>
    </w:p>
    <w:p w:rsidR="0071374A" w:rsidRPr="0071374A" w:rsidRDefault="004856BB" w:rsidP="002D60B4">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4856BB">
        <w:rPr>
          <w:rFonts w:ascii="SimSun" w:hAnsi="SimSun" w:cs="SimSun" w:hint="eastAsia"/>
          <w:sz w:val="21"/>
        </w:rPr>
        <w:t>2015年，联检组</w:t>
      </w:r>
      <w:r w:rsidR="0071374A">
        <w:rPr>
          <w:rFonts w:ascii="SimSun" w:hAnsi="SimSun" w:cs="SimSun" w:hint="eastAsia"/>
          <w:sz w:val="21"/>
        </w:rPr>
        <w:t>在进行</w:t>
      </w:r>
      <w:r w:rsidR="0071374A" w:rsidRPr="004856BB">
        <w:rPr>
          <w:rFonts w:ascii="SimSun" w:hAnsi="SimSun" w:cs="SimSun" w:hint="eastAsia"/>
          <w:sz w:val="21"/>
        </w:rPr>
        <w:t>全系统审查</w:t>
      </w:r>
      <w:r w:rsidR="0071374A">
        <w:rPr>
          <w:rFonts w:ascii="SimSun" w:hAnsi="SimSun" w:cs="SimSun" w:hint="eastAsia"/>
          <w:sz w:val="21"/>
        </w:rPr>
        <w:t>的背景下，</w:t>
      </w:r>
      <w:r w:rsidRPr="004856BB">
        <w:rPr>
          <w:rFonts w:ascii="SimSun" w:hAnsi="SimSun" w:cs="SimSun" w:hint="eastAsia"/>
          <w:sz w:val="21"/>
        </w:rPr>
        <w:t>启动了一系列</w:t>
      </w:r>
      <w:r w:rsidR="0071374A">
        <w:rPr>
          <w:rFonts w:ascii="SimSun" w:hAnsi="SimSun" w:cs="SimSun" w:hint="eastAsia"/>
          <w:sz w:val="21"/>
        </w:rPr>
        <w:t>对联检组建议接受和落实情况的审查，针对具体组织形成了管理</w:t>
      </w:r>
      <w:r w:rsidRPr="004856BB">
        <w:rPr>
          <w:rFonts w:ascii="SimSun" w:hAnsi="SimSun" w:cs="SimSun" w:hint="eastAsia"/>
          <w:sz w:val="21"/>
        </w:rPr>
        <w:t>建议书</w:t>
      </w:r>
      <w:r w:rsidR="00E802EA">
        <w:rPr>
          <w:rFonts w:ascii="SimSun" w:hAnsi="SimSun" w:cs="SimSun" w:hint="eastAsia"/>
          <w:sz w:val="21"/>
        </w:rPr>
        <w:t>（</w:t>
      </w:r>
      <w:r w:rsidR="0071374A">
        <w:rPr>
          <w:rFonts w:ascii="SimSun" w:hAnsi="SimSun" w:cs="SimSun" w:hint="eastAsia"/>
          <w:sz w:val="21"/>
        </w:rPr>
        <w:t>ML</w:t>
      </w:r>
      <w:r w:rsidR="00E802EA">
        <w:rPr>
          <w:rFonts w:ascii="SimSun" w:hAnsi="SimSun" w:cs="SimSun" w:hint="eastAsia"/>
          <w:sz w:val="21"/>
        </w:rPr>
        <w:t>）</w:t>
      </w:r>
      <w:r w:rsidRPr="004856BB">
        <w:rPr>
          <w:rFonts w:ascii="SimSun" w:hAnsi="SimSun" w:cs="SimSun" w:hint="eastAsia"/>
          <w:sz w:val="21"/>
        </w:rPr>
        <w:t>，</w:t>
      </w:r>
      <w:r w:rsidR="0071374A">
        <w:rPr>
          <w:rFonts w:ascii="SimSun" w:hAnsi="SimSun" w:cs="SimSun" w:hint="eastAsia"/>
          <w:sz w:val="21"/>
        </w:rPr>
        <w:t>并已向多个组织发出</w:t>
      </w:r>
      <w:r w:rsidR="0071374A" w:rsidRPr="00CF0EC2">
        <w:rPr>
          <w:rStyle w:val="FootnoteReference"/>
          <w:rFonts w:ascii="SimSun" w:hAnsi="SimSun"/>
          <w:sz w:val="21"/>
          <w:szCs w:val="21"/>
        </w:rPr>
        <w:footnoteReference w:id="2"/>
      </w:r>
      <w:r w:rsidRPr="004856BB">
        <w:rPr>
          <w:rFonts w:ascii="SimSun" w:hAnsi="SimSun" w:cs="SimSun" w:hint="eastAsia"/>
          <w:sz w:val="21"/>
        </w:rPr>
        <w:t>。</w:t>
      </w:r>
      <w:r w:rsidR="0071374A">
        <w:rPr>
          <w:rFonts w:ascii="SimSun" w:hAnsi="SimSun" w:cs="SimSun" w:hint="eastAsia"/>
          <w:sz w:val="21"/>
        </w:rPr>
        <w:t>为了响应2016年年初</w:t>
      </w:r>
      <w:r w:rsidR="00F725F8">
        <w:rPr>
          <w:rFonts w:ascii="SimSun" w:hAnsi="SimSun" w:cs="SimSun" w:hint="eastAsia"/>
          <w:sz w:val="21"/>
        </w:rPr>
        <w:t>发给</w:t>
      </w:r>
      <w:r w:rsidR="0071374A">
        <w:rPr>
          <w:rFonts w:ascii="SimSun" w:hAnsi="SimSun" w:cs="SimSun" w:hint="eastAsia"/>
          <w:sz w:val="21"/>
        </w:rPr>
        <w:t>WIPO的管理建议书中</w:t>
      </w:r>
      <w:r w:rsidRPr="004856BB">
        <w:rPr>
          <w:rFonts w:ascii="SimSun" w:hAnsi="SimSun" w:cs="SimSun" w:hint="eastAsia"/>
          <w:sz w:val="21"/>
        </w:rPr>
        <w:t>所载的各项建议，本报告</w:t>
      </w:r>
      <w:r w:rsidR="00B916D4">
        <w:rPr>
          <w:rFonts w:ascii="SimSun" w:hAnsi="SimSun" w:cs="SimSun" w:hint="eastAsia"/>
          <w:sz w:val="21"/>
        </w:rPr>
        <w:t>对</w:t>
      </w:r>
      <w:r w:rsidRPr="004856BB">
        <w:rPr>
          <w:rFonts w:ascii="SimSun" w:hAnsi="SimSun" w:cs="SimSun" w:hint="eastAsia"/>
          <w:sz w:val="21"/>
        </w:rPr>
        <w:t>内容</w:t>
      </w:r>
      <w:r w:rsidR="0071374A">
        <w:rPr>
          <w:rFonts w:ascii="SimSun" w:hAnsi="SimSun" w:cs="SimSun" w:hint="eastAsia"/>
          <w:sz w:val="21"/>
        </w:rPr>
        <w:t>作出了某些修改，</w:t>
      </w:r>
      <w:r w:rsidRPr="004856BB">
        <w:rPr>
          <w:rFonts w:ascii="SimSun" w:hAnsi="SimSun" w:cs="SimSun" w:hint="eastAsia"/>
          <w:sz w:val="21"/>
        </w:rPr>
        <w:t>涉及</w:t>
      </w:r>
      <w:r w:rsidR="0071374A">
        <w:rPr>
          <w:rFonts w:ascii="SimSun" w:hAnsi="SimSun" w:cs="SimSun" w:hint="eastAsia"/>
          <w:sz w:val="21"/>
        </w:rPr>
        <w:t>以下</w:t>
      </w:r>
      <w:r w:rsidRPr="004856BB">
        <w:rPr>
          <w:rFonts w:ascii="SimSun" w:hAnsi="SimSun" w:cs="SimSun" w:hint="eastAsia"/>
          <w:sz w:val="21"/>
        </w:rPr>
        <w:t>方面：</w:t>
      </w:r>
    </w:p>
    <w:p w:rsidR="000C3BE4" w:rsidRPr="00D578AE" w:rsidRDefault="004856BB" w:rsidP="002D60B4">
      <w:pPr>
        <w:pStyle w:val="ListParagraph"/>
        <w:numPr>
          <w:ilvl w:val="0"/>
          <w:numId w:val="13"/>
        </w:numPr>
        <w:overflowPunct w:val="0"/>
        <w:spacing w:afterLines="50" w:after="120" w:line="340" w:lineRule="atLeast"/>
        <w:ind w:left="1134" w:hanging="567"/>
        <w:contextualSpacing w:val="0"/>
        <w:jc w:val="both"/>
        <w:rPr>
          <w:rFonts w:ascii="SimSun" w:hAnsi="SimSun"/>
          <w:sz w:val="21"/>
        </w:rPr>
      </w:pPr>
      <w:r w:rsidRPr="00D578AE">
        <w:rPr>
          <w:rFonts w:ascii="SimSun" w:hAnsi="SimSun" w:cs="SimSun" w:hint="eastAsia"/>
          <w:sz w:val="21"/>
        </w:rPr>
        <w:t>为进一步</w:t>
      </w:r>
      <w:r w:rsidR="00354AD6" w:rsidRPr="00D578AE">
        <w:rPr>
          <w:rFonts w:ascii="SimSun" w:hAnsi="SimSun" w:cs="SimSun" w:hint="eastAsia"/>
          <w:sz w:val="21"/>
        </w:rPr>
        <w:t>方便</w:t>
      </w:r>
      <w:r w:rsidR="00F725F8" w:rsidRPr="00D578AE">
        <w:rPr>
          <w:rFonts w:ascii="SimSun" w:hAnsi="SimSun" w:cs="SimSun" w:hint="eastAsia"/>
          <w:sz w:val="21"/>
        </w:rPr>
        <w:t>成员国阅览</w:t>
      </w:r>
      <w:r w:rsidRPr="00D578AE">
        <w:rPr>
          <w:rFonts w:ascii="SimSun" w:hAnsi="SimSun" w:cs="SimSun" w:hint="eastAsia"/>
          <w:sz w:val="21"/>
        </w:rPr>
        <w:t>联检组报告，</w:t>
      </w:r>
      <w:r w:rsidR="00F725F8" w:rsidRPr="00D578AE">
        <w:rPr>
          <w:rFonts w:ascii="SimSun" w:hAnsi="SimSun" w:cs="SimSun" w:hint="eastAsia"/>
          <w:sz w:val="21"/>
        </w:rPr>
        <w:t>对本文件中涉及WIPO的联检组报告，在报告标题上添加了</w:t>
      </w:r>
      <w:r w:rsidRPr="00D578AE">
        <w:rPr>
          <w:rFonts w:ascii="SimSun" w:hAnsi="SimSun" w:cs="SimSun" w:hint="eastAsia"/>
          <w:sz w:val="21"/>
        </w:rPr>
        <w:t>超链接</w:t>
      </w:r>
      <w:r w:rsidR="00F725F8" w:rsidRPr="00D578AE">
        <w:rPr>
          <w:rFonts w:ascii="SimSun" w:hAnsi="SimSun" w:cs="SimSun" w:hint="eastAsia"/>
          <w:sz w:val="21"/>
        </w:rPr>
        <w:t>，便于查阅和导航。增加了</w:t>
      </w:r>
      <w:r w:rsidRPr="00D578AE">
        <w:rPr>
          <w:rFonts w:ascii="SimSun" w:hAnsi="SimSun" w:cs="SimSun" w:hint="eastAsia"/>
          <w:sz w:val="21"/>
        </w:rPr>
        <w:t>附件二</w:t>
      </w:r>
      <w:r w:rsidR="00F725F8" w:rsidRPr="00D578AE">
        <w:rPr>
          <w:rFonts w:ascii="SimSun" w:hAnsi="SimSun" w:cs="SimSun" w:hint="eastAsia"/>
          <w:sz w:val="21"/>
        </w:rPr>
        <w:t>，</w:t>
      </w:r>
      <w:r w:rsidR="00CF0EC2" w:rsidRPr="00D578AE">
        <w:rPr>
          <w:rFonts w:ascii="SimSun" w:hAnsi="SimSun" w:cs="SimSun" w:hint="eastAsia"/>
          <w:sz w:val="21"/>
        </w:rPr>
        <w:t>用</w:t>
      </w:r>
      <w:r w:rsidR="00F725F8" w:rsidRPr="00D578AE">
        <w:rPr>
          <w:rFonts w:ascii="SimSun" w:hAnsi="SimSun" w:cs="SimSun" w:hint="eastAsia"/>
          <w:sz w:val="21"/>
        </w:rPr>
        <w:t>以提供一个完整而全面的</w:t>
      </w:r>
      <w:r w:rsidRPr="00D578AE">
        <w:rPr>
          <w:rFonts w:ascii="SimSun" w:hAnsi="SimSun" w:cs="SimSun" w:hint="eastAsia"/>
          <w:sz w:val="21"/>
        </w:rPr>
        <w:t>联检组</w:t>
      </w:r>
      <w:r w:rsidR="00F725F8" w:rsidRPr="00D578AE">
        <w:rPr>
          <w:rFonts w:ascii="SimSun" w:hAnsi="SimSun" w:cs="SimSun" w:hint="eastAsia"/>
          <w:sz w:val="21"/>
        </w:rPr>
        <w:t>所有有效</w:t>
      </w:r>
      <w:r w:rsidR="00C13E61" w:rsidRPr="00C13E61">
        <w:rPr>
          <w:rStyle w:val="FootnoteReference"/>
          <w:rFonts w:ascii="SimSun" w:hAnsi="SimSun"/>
          <w:sz w:val="21"/>
          <w:szCs w:val="21"/>
        </w:rPr>
        <w:footnoteReference w:id="3"/>
      </w:r>
      <w:r w:rsidRPr="00D578AE">
        <w:rPr>
          <w:rFonts w:ascii="SimSun" w:hAnsi="SimSun" w:cs="SimSun" w:hint="eastAsia"/>
          <w:sz w:val="21"/>
        </w:rPr>
        <w:t>报告的</w:t>
      </w:r>
      <w:r w:rsidR="00F725F8" w:rsidRPr="00D578AE">
        <w:rPr>
          <w:rFonts w:ascii="SimSun" w:hAnsi="SimSun" w:cs="SimSun" w:hint="eastAsia"/>
          <w:sz w:val="21"/>
        </w:rPr>
        <w:t>清单，供</w:t>
      </w:r>
      <w:r w:rsidRPr="00D578AE">
        <w:rPr>
          <w:rFonts w:ascii="SimSun" w:hAnsi="SimSun" w:cs="SimSun" w:hint="eastAsia"/>
          <w:sz w:val="21"/>
        </w:rPr>
        <w:t>成员国</w:t>
      </w:r>
      <w:r w:rsidR="00F725F8" w:rsidRPr="00D578AE">
        <w:rPr>
          <w:rFonts w:ascii="SimSun" w:hAnsi="SimSun" w:cs="SimSun" w:hint="eastAsia"/>
          <w:sz w:val="21"/>
        </w:rPr>
        <w:t>一目了然地获得</w:t>
      </w:r>
      <w:r w:rsidRPr="00D578AE">
        <w:rPr>
          <w:rFonts w:ascii="SimSun" w:hAnsi="SimSun" w:cs="SimSun" w:hint="eastAsia"/>
          <w:sz w:val="21"/>
        </w:rPr>
        <w:t>信息；</w:t>
      </w:r>
    </w:p>
    <w:p w:rsidR="00F725F8" w:rsidRPr="00BE7E80" w:rsidRDefault="00F725F8" w:rsidP="002D60B4">
      <w:pPr>
        <w:pStyle w:val="ListParagraph"/>
        <w:numPr>
          <w:ilvl w:val="0"/>
          <w:numId w:val="13"/>
        </w:numPr>
        <w:overflowPunct w:val="0"/>
        <w:spacing w:afterLines="50" w:after="120" w:line="340" w:lineRule="atLeast"/>
        <w:ind w:left="1134" w:hanging="567"/>
        <w:contextualSpacing w:val="0"/>
        <w:jc w:val="both"/>
        <w:rPr>
          <w:rFonts w:ascii="SimSun" w:hAnsi="SimSun"/>
          <w:sz w:val="21"/>
        </w:rPr>
      </w:pPr>
      <w:r>
        <w:rPr>
          <w:rFonts w:ascii="SimSun" w:hAnsi="SimSun" w:cs="SimSun" w:hint="eastAsia"/>
          <w:sz w:val="21"/>
        </w:rPr>
        <w:t>附件二</w:t>
      </w:r>
      <w:r w:rsidR="00F6596B">
        <w:rPr>
          <w:rFonts w:ascii="SimSun" w:hAnsi="SimSun" w:cs="SimSun" w:hint="eastAsia"/>
          <w:sz w:val="21"/>
        </w:rPr>
        <w:t>含有</w:t>
      </w:r>
      <w:r w:rsidR="0013749B">
        <w:rPr>
          <w:rFonts w:ascii="SimSun" w:hAnsi="SimSun" w:cs="SimSun" w:hint="eastAsia"/>
          <w:sz w:val="21"/>
        </w:rPr>
        <w:t>各</w:t>
      </w:r>
      <w:r w:rsidRPr="00F725F8">
        <w:rPr>
          <w:rFonts w:ascii="SimSun" w:hAnsi="SimSun" w:cs="SimSun" w:hint="eastAsia"/>
          <w:sz w:val="21"/>
        </w:rPr>
        <w:t>行政首长就联检组报告和建议</w:t>
      </w:r>
      <w:r w:rsidR="00F6596B">
        <w:rPr>
          <w:rFonts w:ascii="SimSun" w:hAnsi="SimSun" w:cs="SimSun" w:hint="eastAsia"/>
          <w:sz w:val="21"/>
        </w:rPr>
        <w:t>所提</w:t>
      </w:r>
      <w:r w:rsidR="00547E2B">
        <w:rPr>
          <w:rFonts w:ascii="SimSun" w:hAnsi="SimSun" w:cs="SimSun" w:hint="eastAsia"/>
          <w:sz w:val="21"/>
        </w:rPr>
        <w:t>评论意见</w:t>
      </w:r>
      <w:r w:rsidR="00F6596B">
        <w:rPr>
          <w:rFonts w:ascii="SimSun" w:hAnsi="SimSun" w:cs="SimSun" w:hint="eastAsia"/>
          <w:sz w:val="21"/>
        </w:rPr>
        <w:t>的超</w:t>
      </w:r>
      <w:r w:rsidR="00F6596B" w:rsidRPr="00F725F8">
        <w:rPr>
          <w:rFonts w:ascii="SimSun" w:hAnsi="SimSun" w:cs="SimSun" w:hint="eastAsia"/>
          <w:sz w:val="21"/>
        </w:rPr>
        <w:t>链接</w:t>
      </w:r>
      <w:r w:rsidR="00F6596B">
        <w:rPr>
          <w:rFonts w:ascii="SimSun" w:hAnsi="SimSun" w:cs="SimSun" w:hint="eastAsia"/>
          <w:sz w:val="21"/>
        </w:rPr>
        <w:t>，这些</w:t>
      </w:r>
      <w:r w:rsidR="00547E2B">
        <w:rPr>
          <w:rFonts w:ascii="SimSun" w:hAnsi="SimSun" w:cs="SimSun" w:hint="eastAsia"/>
          <w:sz w:val="21"/>
        </w:rPr>
        <w:t>评论意见</w:t>
      </w:r>
      <w:r w:rsidR="00F6596B">
        <w:rPr>
          <w:rFonts w:ascii="SimSun" w:hAnsi="SimSun" w:cs="SimSun" w:hint="eastAsia"/>
          <w:sz w:val="21"/>
        </w:rPr>
        <w:t>由</w:t>
      </w:r>
      <w:r w:rsidR="00F6596B" w:rsidRPr="00F6596B">
        <w:rPr>
          <w:rFonts w:ascii="SimSun" w:hAnsi="SimSun" w:cs="SimSun" w:hint="eastAsia"/>
          <w:sz w:val="21"/>
        </w:rPr>
        <w:t>行政首长协调理事会</w:t>
      </w:r>
      <w:r w:rsidR="00E802EA">
        <w:rPr>
          <w:rFonts w:ascii="SimSun" w:hAnsi="SimSun" w:cs="SimSun" w:hint="eastAsia"/>
          <w:sz w:val="21"/>
        </w:rPr>
        <w:t>（</w:t>
      </w:r>
      <w:r w:rsidR="0013749B">
        <w:rPr>
          <w:rFonts w:ascii="SimSun" w:hAnsi="SimSun" w:cs="SimSun" w:hint="eastAsia"/>
          <w:sz w:val="21"/>
        </w:rPr>
        <w:t>首协会</w:t>
      </w:r>
      <w:r w:rsidR="00E802EA">
        <w:rPr>
          <w:rFonts w:ascii="SimSun" w:hAnsi="SimSun" w:cs="SimSun" w:hint="eastAsia"/>
          <w:sz w:val="21"/>
        </w:rPr>
        <w:t>）</w:t>
      </w:r>
      <w:r w:rsidR="00F6596B">
        <w:rPr>
          <w:rFonts w:ascii="SimSun" w:hAnsi="SimSun" w:cs="SimSun" w:hint="eastAsia"/>
          <w:sz w:val="21"/>
        </w:rPr>
        <w:t>汇总</w:t>
      </w:r>
      <w:r w:rsidR="0013749B">
        <w:rPr>
          <w:rFonts w:ascii="SimSun" w:hAnsi="SimSun" w:cs="SimSun" w:hint="eastAsia"/>
          <w:sz w:val="21"/>
        </w:rPr>
        <w:t>，已</w:t>
      </w:r>
      <w:r w:rsidRPr="00F725F8">
        <w:rPr>
          <w:rFonts w:ascii="SimSun" w:hAnsi="SimSun" w:cs="SimSun" w:hint="eastAsia"/>
          <w:sz w:val="21"/>
        </w:rPr>
        <w:t>提交给联合国大会。W</w:t>
      </w:r>
      <w:r w:rsidR="00F6596B">
        <w:rPr>
          <w:rFonts w:ascii="SimSun" w:hAnsi="SimSun" w:cs="SimSun" w:hint="eastAsia"/>
          <w:sz w:val="21"/>
        </w:rPr>
        <w:t>IPO</w:t>
      </w:r>
      <w:r w:rsidRPr="00F725F8">
        <w:rPr>
          <w:rFonts w:ascii="SimSun" w:hAnsi="SimSun" w:cs="SimSun" w:hint="eastAsia"/>
          <w:sz w:val="21"/>
        </w:rPr>
        <w:t>通过本报告</w:t>
      </w:r>
      <w:r w:rsidR="00547E2B">
        <w:rPr>
          <w:rFonts w:ascii="SimSun" w:hAnsi="SimSun" w:cs="SimSun" w:hint="eastAsia"/>
          <w:sz w:val="21"/>
        </w:rPr>
        <w:t>、</w:t>
      </w:r>
      <w:r w:rsidR="00CF0EC2" w:rsidRPr="00F725F8">
        <w:rPr>
          <w:rFonts w:ascii="SimSun" w:hAnsi="SimSun" w:cs="SimSun" w:hint="eastAsia"/>
          <w:sz w:val="21"/>
        </w:rPr>
        <w:t>而不是</w:t>
      </w:r>
      <w:r w:rsidR="0013749B">
        <w:rPr>
          <w:rFonts w:ascii="SimSun" w:hAnsi="SimSun" w:cs="SimSun" w:hint="eastAsia"/>
          <w:sz w:val="21"/>
        </w:rPr>
        <w:t>首协会</w:t>
      </w:r>
      <w:r w:rsidR="00CF0EC2" w:rsidRPr="00F725F8">
        <w:rPr>
          <w:rFonts w:ascii="SimSun" w:hAnsi="SimSun" w:cs="SimSun" w:hint="eastAsia"/>
          <w:sz w:val="21"/>
        </w:rPr>
        <w:t>文件</w:t>
      </w:r>
      <w:r w:rsidR="00F6596B" w:rsidRPr="00F725F8">
        <w:rPr>
          <w:rFonts w:ascii="SimSun" w:hAnsi="SimSun" w:cs="SimSun" w:hint="eastAsia"/>
          <w:sz w:val="21"/>
        </w:rPr>
        <w:t>向其成员国</w:t>
      </w:r>
      <w:r w:rsidR="00F6596B">
        <w:rPr>
          <w:rFonts w:ascii="SimSun" w:hAnsi="SimSun" w:cs="SimSun" w:hint="eastAsia"/>
          <w:sz w:val="21"/>
        </w:rPr>
        <w:t>提出评论意见</w:t>
      </w:r>
      <w:r w:rsidRPr="00F725F8">
        <w:rPr>
          <w:rFonts w:ascii="SimSun" w:hAnsi="SimSun" w:cs="SimSun" w:hint="eastAsia"/>
          <w:sz w:val="21"/>
        </w:rPr>
        <w:t>，因此</w:t>
      </w:r>
      <w:r w:rsidR="00CF0EC2">
        <w:rPr>
          <w:rFonts w:ascii="SimSun" w:hAnsi="SimSun" w:cs="SimSun" w:hint="eastAsia"/>
          <w:sz w:val="21"/>
        </w:rPr>
        <w:t>这份</w:t>
      </w:r>
      <w:r w:rsidR="0013749B">
        <w:rPr>
          <w:rFonts w:ascii="SimSun" w:hAnsi="SimSun" w:cs="SimSun" w:hint="eastAsia"/>
          <w:sz w:val="21"/>
        </w:rPr>
        <w:t>首协会</w:t>
      </w:r>
      <w:r w:rsidR="00F6596B">
        <w:rPr>
          <w:rFonts w:ascii="SimSun" w:hAnsi="SimSun" w:cs="SimSun" w:hint="eastAsia"/>
          <w:sz w:val="21"/>
        </w:rPr>
        <w:t>文件仅</w:t>
      </w:r>
      <w:r w:rsidRPr="00F725F8">
        <w:rPr>
          <w:rFonts w:ascii="SimSun" w:hAnsi="SimSun" w:cs="SimSun" w:hint="eastAsia"/>
          <w:sz w:val="21"/>
        </w:rPr>
        <w:t>供</w:t>
      </w:r>
      <w:r w:rsidR="00F6596B">
        <w:rPr>
          <w:rFonts w:ascii="SimSun" w:hAnsi="SimSun" w:cs="SimSun" w:hint="eastAsia"/>
          <w:sz w:val="21"/>
        </w:rPr>
        <w:t>成员国了解</w:t>
      </w:r>
      <w:r w:rsidRPr="00F725F8">
        <w:rPr>
          <w:rFonts w:ascii="SimSun" w:hAnsi="SimSun" w:cs="SimSun" w:hint="eastAsia"/>
          <w:sz w:val="21"/>
        </w:rPr>
        <w:t>信息</w:t>
      </w:r>
      <w:r w:rsidR="00F6596B">
        <w:rPr>
          <w:rFonts w:ascii="SimSun" w:hAnsi="SimSun" w:cs="SimSun" w:hint="eastAsia"/>
          <w:sz w:val="21"/>
        </w:rPr>
        <w:t>。</w:t>
      </w:r>
    </w:p>
    <w:p w:rsidR="000C3BE4" w:rsidRDefault="00345563" w:rsidP="002D60B4">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cs="SimSun" w:hint="eastAsia"/>
          <w:sz w:val="21"/>
        </w:rPr>
        <w:t>对</w:t>
      </w:r>
      <w:r w:rsidR="00F6596B" w:rsidRPr="00F725F8">
        <w:rPr>
          <w:rFonts w:ascii="SimSun" w:hAnsi="SimSun" w:cs="SimSun" w:hint="eastAsia"/>
          <w:sz w:val="21"/>
        </w:rPr>
        <w:t>附件一表格</w:t>
      </w:r>
      <w:r>
        <w:rPr>
          <w:rFonts w:ascii="SimSun" w:hAnsi="SimSun" w:cs="SimSun" w:hint="eastAsia"/>
          <w:sz w:val="21"/>
        </w:rPr>
        <w:t>的</w:t>
      </w:r>
      <w:r w:rsidR="003721ED">
        <w:rPr>
          <w:rFonts w:ascii="SimSun" w:hAnsi="SimSun" w:cs="SimSun" w:hint="eastAsia"/>
          <w:sz w:val="21"/>
        </w:rPr>
        <w:t>排版</w:t>
      </w:r>
      <w:r>
        <w:rPr>
          <w:rFonts w:ascii="SimSun" w:hAnsi="SimSun" w:cs="SimSun" w:hint="eastAsia"/>
          <w:sz w:val="21"/>
        </w:rPr>
        <w:t>进行了</w:t>
      </w:r>
      <w:r w:rsidR="003721ED">
        <w:rPr>
          <w:rFonts w:ascii="SimSun" w:hAnsi="SimSun" w:cs="SimSun" w:hint="eastAsia"/>
          <w:sz w:val="21"/>
        </w:rPr>
        <w:t>改进</w:t>
      </w:r>
      <w:r w:rsidR="000C4260">
        <w:rPr>
          <w:rFonts w:ascii="SimSun" w:hAnsi="SimSun" w:cs="SimSun" w:hint="eastAsia"/>
          <w:sz w:val="21"/>
        </w:rPr>
        <w:t>，以便</w:t>
      </w:r>
      <w:r w:rsidR="003721ED">
        <w:rPr>
          <w:rFonts w:ascii="SimSun" w:hAnsi="SimSun" w:cs="SimSun" w:hint="eastAsia"/>
          <w:sz w:val="21"/>
        </w:rPr>
        <w:t>浏览。</w:t>
      </w:r>
    </w:p>
    <w:p w:rsidR="000C3BE4" w:rsidRDefault="00F05577" w:rsidP="00627F9F">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cs="SimSun" w:hint="eastAsia"/>
          <w:sz w:val="21"/>
        </w:rPr>
        <w:t>在与</w:t>
      </w:r>
      <w:r w:rsidR="003721ED" w:rsidRPr="00F725F8">
        <w:rPr>
          <w:rFonts w:ascii="SimSun" w:hAnsi="SimSun" w:cs="SimSun" w:hint="eastAsia"/>
          <w:sz w:val="21"/>
        </w:rPr>
        <w:t>联检组</w:t>
      </w:r>
      <w:r>
        <w:rPr>
          <w:rFonts w:ascii="SimSun" w:hAnsi="SimSun" w:cs="SimSun" w:hint="eastAsia"/>
          <w:sz w:val="21"/>
        </w:rPr>
        <w:t>就管理建议书</w:t>
      </w:r>
      <w:r w:rsidR="00F64935">
        <w:rPr>
          <w:rFonts w:ascii="SimSun" w:hAnsi="SimSun" w:cs="SimSun" w:hint="eastAsia"/>
          <w:sz w:val="21"/>
        </w:rPr>
        <w:t>这一主题</w:t>
      </w:r>
      <w:r>
        <w:rPr>
          <w:rFonts w:ascii="SimSun" w:hAnsi="SimSun" w:cs="SimSun" w:hint="eastAsia"/>
          <w:sz w:val="21"/>
        </w:rPr>
        <w:t>展开对话时，WIPO对联检组建议的</w:t>
      </w:r>
      <w:r w:rsidR="003721ED" w:rsidRPr="00F725F8">
        <w:rPr>
          <w:rFonts w:ascii="SimSun" w:hAnsi="SimSun" w:cs="SimSun" w:hint="eastAsia"/>
          <w:sz w:val="21"/>
        </w:rPr>
        <w:t>制定</w:t>
      </w:r>
      <w:r>
        <w:rPr>
          <w:rFonts w:ascii="SimSun" w:hAnsi="SimSun" w:cs="SimSun" w:hint="eastAsia"/>
          <w:sz w:val="21"/>
        </w:rPr>
        <w:t>、报告和传播等</w:t>
      </w:r>
      <w:r w:rsidR="002811F6">
        <w:rPr>
          <w:rFonts w:ascii="SimSun" w:hAnsi="SimSun" w:cs="SimSun" w:hint="eastAsia"/>
          <w:sz w:val="21"/>
        </w:rPr>
        <w:t>程序</w:t>
      </w:r>
      <w:r w:rsidRPr="00F725F8">
        <w:rPr>
          <w:rFonts w:ascii="SimSun" w:hAnsi="SimSun" w:cs="SimSun" w:hint="eastAsia"/>
          <w:sz w:val="21"/>
        </w:rPr>
        <w:t>提出了一系列修改</w:t>
      </w:r>
      <w:r w:rsidR="00C93789">
        <w:rPr>
          <w:rFonts w:ascii="SimSun" w:hAnsi="SimSun" w:cs="SimSun" w:hint="eastAsia"/>
          <w:sz w:val="21"/>
        </w:rPr>
        <w:t>意见</w:t>
      </w:r>
      <w:r w:rsidR="003721ED" w:rsidRPr="00F725F8">
        <w:rPr>
          <w:rFonts w:ascii="SimSun" w:hAnsi="SimSun" w:cs="SimSun" w:hint="eastAsia"/>
          <w:sz w:val="21"/>
        </w:rPr>
        <w:t>，</w:t>
      </w:r>
      <w:r>
        <w:rPr>
          <w:rFonts w:ascii="SimSun" w:hAnsi="SimSun" w:cs="SimSun" w:hint="eastAsia"/>
          <w:sz w:val="21"/>
        </w:rPr>
        <w:t>以期</w:t>
      </w:r>
      <w:r w:rsidR="003721ED" w:rsidRPr="00F725F8">
        <w:rPr>
          <w:rFonts w:ascii="SimSun" w:hAnsi="SimSun" w:cs="SimSun" w:hint="eastAsia"/>
          <w:sz w:val="21"/>
        </w:rPr>
        <w:t>进一步改进和简化程序。</w:t>
      </w:r>
      <w:r w:rsidRPr="00F725F8">
        <w:rPr>
          <w:rFonts w:ascii="SimSun" w:hAnsi="SimSun" w:cs="SimSun" w:hint="eastAsia"/>
          <w:sz w:val="21"/>
        </w:rPr>
        <w:t>未来几个月</w:t>
      </w:r>
      <w:r>
        <w:rPr>
          <w:rFonts w:ascii="SimSun" w:hAnsi="SimSun" w:cs="SimSun" w:hint="eastAsia"/>
          <w:sz w:val="21"/>
        </w:rPr>
        <w:t>还</w:t>
      </w:r>
      <w:r w:rsidR="003721ED" w:rsidRPr="00F725F8">
        <w:rPr>
          <w:rFonts w:ascii="SimSun" w:hAnsi="SimSun" w:cs="SimSun" w:hint="eastAsia"/>
          <w:sz w:val="21"/>
        </w:rPr>
        <w:t>将继续</w:t>
      </w:r>
      <w:r>
        <w:rPr>
          <w:rFonts w:ascii="SimSun" w:hAnsi="SimSun" w:cs="SimSun" w:hint="eastAsia"/>
          <w:sz w:val="21"/>
        </w:rPr>
        <w:t>就此</w:t>
      </w:r>
      <w:r w:rsidR="003721ED" w:rsidRPr="00F725F8">
        <w:rPr>
          <w:rFonts w:ascii="SimSun" w:hAnsi="SimSun" w:cs="SimSun" w:hint="eastAsia"/>
          <w:sz w:val="21"/>
        </w:rPr>
        <w:t>与联检组</w:t>
      </w:r>
      <w:r>
        <w:rPr>
          <w:rFonts w:ascii="SimSun" w:hAnsi="SimSun" w:cs="SimSun" w:hint="eastAsia"/>
          <w:sz w:val="21"/>
        </w:rPr>
        <w:t>进行讨论</w:t>
      </w:r>
      <w:r w:rsidR="000C3BE4">
        <w:rPr>
          <w:rFonts w:ascii="SimSun" w:hAnsi="SimSun" w:cs="SimSun" w:hint="eastAsia"/>
          <w:sz w:val="21"/>
        </w:rPr>
        <w:t>。</w:t>
      </w:r>
    </w:p>
    <w:p w:rsidR="000C3BE4" w:rsidRDefault="000C3BE4" w:rsidP="000E3C44">
      <w:pPr>
        <w:pStyle w:val="ListParagraph"/>
        <w:numPr>
          <w:ilvl w:val="0"/>
          <w:numId w:val="9"/>
        </w:numPr>
        <w:overflowPunct w:val="0"/>
        <w:spacing w:afterLines="50" w:after="120" w:line="340" w:lineRule="atLeast"/>
        <w:ind w:left="0" w:firstLine="0"/>
        <w:contextualSpacing w:val="0"/>
        <w:jc w:val="both"/>
        <w:rPr>
          <w:rFonts w:ascii="SimSun" w:hAnsi="SimSun"/>
          <w:sz w:val="21"/>
        </w:rPr>
      </w:pPr>
      <w:r>
        <w:rPr>
          <w:rFonts w:ascii="SimSun" w:hAnsi="SimSun" w:hint="eastAsia"/>
          <w:sz w:val="21"/>
          <w:szCs w:val="22"/>
        </w:rPr>
        <w:t>提议决定</w:t>
      </w:r>
      <w:r w:rsidRPr="002D60B4">
        <w:rPr>
          <w:rFonts w:ascii="SimSun" w:hAnsi="SimSun" w:cs="SimSun" w:hint="eastAsia"/>
          <w:sz w:val="21"/>
        </w:rPr>
        <w:t>段落</w:t>
      </w:r>
      <w:r>
        <w:rPr>
          <w:rFonts w:ascii="SimSun" w:hAnsi="SimSun" w:cs="SimSun" w:hint="eastAsia"/>
          <w:sz w:val="21"/>
        </w:rPr>
        <w:t>措词</w:t>
      </w:r>
      <w:r>
        <w:rPr>
          <w:rFonts w:ascii="SimSun" w:hAnsi="SimSun" w:hint="eastAsia"/>
          <w:sz w:val="21"/>
          <w:szCs w:val="22"/>
        </w:rPr>
        <w:t>如下。</w:t>
      </w:r>
    </w:p>
    <w:p w:rsidR="000C3BE4" w:rsidRPr="00E802EA" w:rsidRDefault="000C3BE4" w:rsidP="00627F9F">
      <w:pPr>
        <w:pStyle w:val="ListParagraph"/>
        <w:numPr>
          <w:ilvl w:val="0"/>
          <w:numId w:val="9"/>
        </w:numPr>
        <w:overflowPunct w:val="0"/>
        <w:spacing w:afterLines="50" w:after="120" w:line="340" w:lineRule="atLeast"/>
        <w:ind w:left="5534" w:firstLine="0"/>
        <w:contextualSpacing w:val="0"/>
        <w:jc w:val="both"/>
        <w:rPr>
          <w:rFonts w:ascii="KaiTi" w:eastAsia="KaiTi" w:hAnsi="KaiTi"/>
          <w:sz w:val="21"/>
        </w:rPr>
      </w:pPr>
      <w:r w:rsidRPr="00E802EA">
        <w:rPr>
          <w:rFonts w:ascii="KaiTi" w:eastAsia="KaiTi" w:hAnsi="KaiTi" w:hint="eastAsia"/>
          <w:sz w:val="21"/>
        </w:rPr>
        <w:t>计划和预算委员会</w:t>
      </w:r>
      <w:r w:rsidR="00E802EA">
        <w:rPr>
          <w:rFonts w:ascii="KaiTi" w:eastAsia="KaiTi" w:hAnsi="KaiTi" w:hint="eastAsia"/>
          <w:sz w:val="21"/>
        </w:rPr>
        <w:t>（</w:t>
      </w:r>
      <w:r w:rsidRPr="00E802EA">
        <w:rPr>
          <w:rFonts w:ascii="KaiTi" w:eastAsia="KaiTi" w:hAnsi="KaiTi" w:hint="eastAsia"/>
          <w:sz w:val="21"/>
        </w:rPr>
        <w:t>PBC</w:t>
      </w:r>
      <w:r w:rsidR="00E802EA">
        <w:rPr>
          <w:rFonts w:ascii="KaiTi" w:eastAsia="KaiTi" w:hAnsi="KaiTi" w:hint="eastAsia"/>
          <w:sz w:val="21"/>
        </w:rPr>
        <w:t>）</w:t>
      </w:r>
      <w:r w:rsidR="00A71E06" w:rsidRPr="00E802EA">
        <w:rPr>
          <w:rFonts w:ascii="KaiTi" w:eastAsia="KaiTi" w:hAnsi="KaiTi" w:hint="eastAsia"/>
          <w:sz w:val="21"/>
        </w:rPr>
        <w:t>：</w:t>
      </w:r>
    </w:p>
    <w:p w:rsidR="000C3BE4" w:rsidRPr="00E802EA" w:rsidRDefault="000C3BE4" w:rsidP="000E3C44">
      <w:pPr>
        <w:spacing w:afterLines="50" w:after="120" w:line="340" w:lineRule="atLeast"/>
        <w:ind w:left="6237"/>
        <w:jc w:val="both"/>
        <w:rPr>
          <w:rFonts w:ascii="KaiTi" w:eastAsia="KaiTi" w:hAnsi="KaiTi"/>
          <w:sz w:val="21"/>
        </w:rPr>
      </w:pPr>
      <w:r w:rsidRPr="00E802EA">
        <w:rPr>
          <w:rFonts w:ascii="KaiTi" w:eastAsia="KaiTi" w:hAnsi="KaiTi" w:hint="eastAsia"/>
          <w:sz w:val="21"/>
        </w:rPr>
        <w:t>(i)</w:t>
      </w:r>
      <w:r w:rsidR="000E3C44" w:rsidRPr="00E802EA">
        <w:rPr>
          <w:rFonts w:ascii="KaiTi" w:eastAsia="KaiTi" w:hAnsi="KaiTi" w:hint="eastAsia"/>
          <w:sz w:val="21"/>
        </w:rPr>
        <w:tab/>
      </w:r>
      <w:r w:rsidRPr="00E802EA">
        <w:rPr>
          <w:rFonts w:ascii="KaiTi" w:eastAsia="KaiTi" w:hAnsi="KaiTi" w:hint="eastAsia"/>
          <w:sz w:val="21"/>
        </w:rPr>
        <w:t>注意到本报告</w:t>
      </w:r>
      <w:r w:rsidR="00E802EA">
        <w:rPr>
          <w:rFonts w:ascii="KaiTi" w:eastAsia="KaiTi" w:hAnsi="KaiTi" w:hint="eastAsia"/>
          <w:sz w:val="21"/>
        </w:rPr>
        <w:t>（</w:t>
      </w:r>
      <w:r w:rsidR="00F30719" w:rsidRPr="00E802EA">
        <w:rPr>
          <w:rFonts w:ascii="KaiTi" w:eastAsia="KaiTi" w:hAnsi="KaiTi" w:hint="eastAsia"/>
          <w:sz w:val="21"/>
        </w:rPr>
        <w:t>文件WO/PBC/25/6</w:t>
      </w:r>
      <w:r w:rsidR="00E802EA">
        <w:rPr>
          <w:rFonts w:ascii="KaiTi" w:eastAsia="KaiTi" w:hAnsi="KaiTi"/>
          <w:sz w:val="21"/>
        </w:rPr>
        <w:t>）</w:t>
      </w:r>
      <w:r w:rsidRPr="00E802EA">
        <w:rPr>
          <w:rFonts w:ascii="KaiTi" w:eastAsia="KaiTi" w:hAnsi="KaiTi" w:hint="eastAsia"/>
          <w:sz w:val="21"/>
        </w:rPr>
        <w:t>；</w:t>
      </w:r>
    </w:p>
    <w:p w:rsidR="000C3BE4" w:rsidRPr="00E802EA" w:rsidRDefault="000C3BE4" w:rsidP="00F30719">
      <w:pPr>
        <w:spacing w:afterLines="50" w:after="120" w:line="340" w:lineRule="atLeast"/>
        <w:ind w:left="6237"/>
        <w:jc w:val="both"/>
        <w:rPr>
          <w:rFonts w:ascii="KaiTi" w:eastAsia="KaiTi" w:hAnsi="KaiTi"/>
          <w:sz w:val="21"/>
        </w:rPr>
      </w:pPr>
      <w:r w:rsidRPr="00E802EA">
        <w:rPr>
          <w:rFonts w:ascii="KaiTi" w:eastAsia="KaiTi" w:hAnsi="KaiTi" w:hint="eastAsia"/>
          <w:sz w:val="21"/>
        </w:rPr>
        <w:t>(ii)</w:t>
      </w:r>
      <w:r w:rsidR="000E3C44" w:rsidRPr="00E802EA">
        <w:rPr>
          <w:rFonts w:ascii="KaiTi" w:eastAsia="KaiTi" w:hAnsi="KaiTi" w:hint="eastAsia"/>
          <w:sz w:val="21"/>
        </w:rPr>
        <w:tab/>
      </w:r>
      <w:r w:rsidR="00F30719" w:rsidRPr="00E802EA">
        <w:rPr>
          <w:rFonts w:ascii="KaiTi" w:eastAsia="KaiTi" w:hAnsi="KaiTi" w:hint="eastAsia"/>
          <w:sz w:val="21"/>
        </w:rPr>
        <w:t>欢迎并认可秘书处对本报告中所载的下述建议落实情况的评估：</w:t>
      </w:r>
      <w:r w:rsidR="00F30719" w:rsidRPr="00E802EA">
        <w:rPr>
          <w:rFonts w:ascii="KaiTi" w:eastAsia="KaiTi" w:hAnsi="KaiTi"/>
          <w:sz w:val="21"/>
        </w:rPr>
        <w:t>JIU/REP/2015/5</w:t>
      </w:r>
      <w:r w:rsidR="00E802EA">
        <w:rPr>
          <w:rFonts w:ascii="KaiTi" w:eastAsia="KaiTi" w:hAnsi="KaiTi"/>
          <w:sz w:val="21"/>
        </w:rPr>
        <w:t>（</w:t>
      </w:r>
      <w:r w:rsidR="00F30719" w:rsidRPr="00E802EA">
        <w:rPr>
          <w:rFonts w:ascii="KaiTi" w:eastAsia="KaiTi" w:hAnsi="KaiTi" w:hint="eastAsia"/>
          <w:sz w:val="21"/>
        </w:rPr>
        <w:t>建议</w:t>
      </w:r>
      <w:r w:rsidR="00F30719" w:rsidRPr="00E802EA">
        <w:rPr>
          <w:rFonts w:ascii="KaiTi" w:eastAsia="KaiTi" w:hAnsi="KaiTi"/>
          <w:sz w:val="21"/>
        </w:rPr>
        <w:t>2</w:t>
      </w:r>
      <w:r w:rsidR="00E802EA">
        <w:rPr>
          <w:rFonts w:ascii="KaiTi" w:eastAsia="KaiTi" w:hAnsi="KaiTi"/>
          <w:sz w:val="21"/>
        </w:rPr>
        <w:t>）</w:t>
      </w:r>
      <w:r w:rsidR="00F30719" w:rsidRPr="00E802EA">
        <w:rPr>
          <w:rFonts w:ascii="KaiTi" w:eastAsia="KaiTi" w:hAnsi="KaiTi" w:hint="eastAsia"/>
          <w:sz w:val="21"/>
        </w:rPr>
        <w:t>；</w:t>
      </w:r>
      <w:r w:rsidR="00F30719" w:rsidRPr="00E802EA">
        <w:rPr>
          <w:rFonts w:ascii="KaiTi" w:eastAsia="KaiTi" w:hAnsi="KaiTi"/>
          <w:sz w:val="21"/>
        </w:rPr>
        <w:t>JIU/REP/2015/4</w:t>
      </w:r>
      <w:r w:rsidR="00E802EA">
        <w:rPr>
          <w:rFonts w:ascii="KaiTi" w:eastAsia="KaiTi" w:hAnsi="KaiTi"/>
          <w:sz w:val="21"/>
        </w:rPr>
        <w:t>（</w:t>
      </w:r>
      <w:r w:rsidR="00F30719" w:rsidRPr="00E802EA">
        <w:rPr>
          <w:rFonts w:ascii="KaiTi" w:eastAsia="KaiTi" w:hAnsi="KaiTi"/>
          <w:sz w:val="21"/>
        </w:rPr>
        <w:t>建议1</w:t>
      </w:r>
      <w:r w:rsidR="00E802EA">
        <w:rPr>
          <w:rFonts w:ascii="KaiTi" w:eastAsia="KaiTi" w:hAnsi="KaiTi"/>
          <w:sz w:val="21"/>
        </w:rPr>
        <w:t>）</w:t>
      </w:r>
      <w:r w:rsidR="00F30719" w:rsidRPr="00E802EA">
        <w:rPr>
          <w:rFonts w:ascii="KaiTi" w:eastAsia="KaiTi" w:hAnsi="KaiTi" w:hint="eastAsia"/>
          <w:sz w:val="21"/>
        </w:rPr>
        <w:t>；</w:t>
      </w:r>
      <w:r w:rsidR="00F30719" w:rsidRPr="00E802EA">
        <w:rPr>
          <w:rFonts w:ascii="KaiTi" w:eastAsia="KaiTi" w:hAnsi="KaiTi"/>
          <w:sz w:val="21"/>
        </w:rPr>
        <w:t>JIU/</w:t>
      </w:r>
      <w:r w:rsidR="00ED01F8">
        <w:rPr>
          <w:rFonts w:ascii="KaiTi" w:eastAsia="KaiTi" w:hAnsi="KaiTi" w:hint="eastAsia"/>
          <w:sz w:val="21"/>
        </w:rPr>
        <w:br/>
      </w:r>
      <w:r w:rsidR="00F30719" w:rsidRPr="00E802EA">
        <w:rPr>
          <w:rFonts w:ascii="KaiTi" w:eastAsia="KaiTi" w:hAnsi="KaiTi"/>
          <w:sz w:val="21"/>
        </w:rPr>
        <w:t>REP/2014/9</w:t>
      </w:r>
      <w:r w:rsidR="00E802EA">
        <w:rPr>
          <w:rFonts w:ascii="KaiTi" w:eastAsia="KaiTi" w:hAnsi="KaiTi"/>
          <w:sz w:val="21"/>
        </w:rPr>
        <w:t>（</w:t>
      </w:r>
      <w:r w:rsidR="00F30719" w:rsidRPr="00E802EA">
        <w:rPr>
          <w:rFonts w:ascii="KaiTi" w:eastAsia="KaiTi" w:hAnsi="KaiTi"/>
          <w:sz w:val="21"/>
        </w:rPr>
        <w:t>建议1</w:t>
      </w:r>
      <w:r w:rsidR="00E802EA">
        <w:rPr>
          <w:rFonts w:ascii="KaiTi" w:eastAsia="KaiTi" w:hAnsi="KaiTi"/>
          <w:sz w:val="21"/>
        </w:rPr>
        <w:t>）</w:t>
      </w:r>
      <w:r w:rsidR="00F30719" w:rsidRPr="00E802EA">
        <w:rPr>
          <w:rFonts w:ascii="KaiTi" w:eastAsia="KaiTi" w:hAnsi="KaiTi" w:hint="eastAsia"/>
          <w:sz w:val="21"/>
        </w:rPr>
        <w:t>；</w:t>
      </w:r>
      <w:r w:rsidR="00F30719" w:rsidRPr="00E802EA">
        <w:rPr>
          <w:rFonts w:ascii="KaiTi" w:eastAsia="KaiTi" w:hAnsi="KaiTi"/>
          <w:sz w:val="21"/>
        </w:rPr>
        <w:t>JIU/REP/</w:t>
      </w:r>
      <w:r w:rsidR="00ED01F8">
        <w:rPr>
          <w:rFonts w:ascii="KaiTi" w:eastAsia="KaiTi" w:hAnsi="KaiTi" w:hint="eastAsia"/>
          <w:sz w:val="21"/>
        </w:rPr>
        <w:br/>
      </w:r>
      <w:r w:rsidR="00F30719" w:rsidRPr="00E802EA">
        <w:rPr>
          <w:rFonts w:ascii="KaiTi" w:eastAsia="KaiTi" w:hAnsi="KaiTi"/>
          <w:sz w:val="21"/>
        </w:rPr>
        <w:t>2012/12</w:t>
      </w:r>
      <w:r w:rsidR="00E802EA">
        <w:rPr>
          <w:rFonts w:ascii="KaiTi" w:eastAsia="KaiTi" w:hAnsi="KaiTi"/>
          <w:sz w:val="21"/>
        </w:rPr>
        <w:t>（</w:t>
      </w:r>
      <w:r w:rsidR="00F30719" w:rsidRPr="00E802EA">
        <w:rPr>
          <w:rFonts w:ascii="KaiTi" w:eastAsia="KaiTi" w:hAnsi="KaiTi"/>
          <w:sz w:val="21"/>
        </w:rPr>
        <w:t>建议4</w:t>
      </w:r>
      <w:r w:rsidR="00E802EA">
        <w:rPr>
          <w:rFonts w:ascii="KaiTi" w:eastAsia="KaiTi" w:hAnsi="KaiTi"/>
          <w:sz w:val="21"/>
        </w:rPr>
        <w:t>）</w:t>
      </w:r>
      <w:r w:rsidR="00F30719" w:rsidRPr="00E802EA">
        <w:rPr>
          <w:rFonts w:ascii="KaiTi" w:eastAsia="KaiTi" w:hAnsi="KaiTi" w:hint="eastAsia"/>
          <w:sz w:val="21"/>
        </w:rPr>
        <w:t>；</w:t>
      </w:r>
      <w:r w:rsidR="00F30719" w:rsidRPr="00E802EA">
        <w:rPr>
          <w:rFonts w:ascii="KaiTi" w:eastAsia="KaiTi" w:hAnsi="KaiTi"/>
          <w:sz w:val="21"/>
        </w:rPr>
        <w:t>JIU/REP/2011/3</w:t>
      </w:r>
      <w:r w:rsidR="00E802EA">
        <w:rPr>
          <w:rFonts w:ascii="KaiTi" w:eastAsia="KaiTi" w:hAnsi="KaiTi"/>
          <w:sz w:val="21"/>
        </w:rPr>
        <w:lastRenderedPageBreak/>
        <w:t>（</w:t>
      </w:r>
      <w:r w:rsidR="00F30719" w:rsidRPr="00E802EA">
        <w:rPr>
          <w:rFonts w:ascii="KaiTi" w:eastAsia="KaiTi" w:hAnsi="KaiTi" w:hint="eastAsia"/>
          <w:sz w:val="21"/>
        </w:rPr>
        <w:t>建议</w:t>
      </w:r>
      <w:r w:rsidR="00F30719" w:rsidRPr="00E802EA">
        <w:rPr>
          <w:rFonts w:ascii="KaiTi" w:eastAsia="KaiTi" w:hAnsi="KaiTi"/>
          <w:sz w:val="21"/>
        </w:rPr>
        <w:t>3</w:t>
      </w:r>
      <w:r w:rsidR="00F30719" w:rsidRPr="00E802EA">
        <w:rPr>
          <w:rFonts w:ascii="KaiTi" w:eastAsia="KaiTi" w:hAnsi="KaiTi" w:hint="eastAsia"/>
          <w:sz w:val="21"/>
        </w:rPr>
        <w:t>和</w:t>
      </w:r>
      <w:r w:rsidR="00F30719" w:rsidRPr="00E802EA">
        <w:rPr>
          <w:rFonts w:ascii="KaiTi" w:eastAsia="KaiTi" w:hAnsi="KaiTi"/>
          <w:sz w:val="21"/>
        </w:rPr>
        <w:t>9</w:t>
      </w:r>
      <w:r w:rsidR="00E802EA">
        <w:rPr>
          <w:rFonts w:ascii="KaiTi" w:eastAsia="KaiTi" w:hAnsi="KaiTi"/>
          <w:sz w:val="21"/>
        </w:rPr>
        <w:t>）</w:t>
      </w:r>
      <w:r w:rsidR="00F30719" w:rsidRPr="00E802EA">
        <w:rPr>
          <w:rFonts w:ascii="KaiTi" w:eastAsia="KaiTi" w:hAnsi="KaiTi" w:hint="eastAsia"/>
          <w:sz w:val="21"/>
        </w:rPr>
        <w:t>；</w:t>
      </w:r>
      <w:r w:rsidR="00F30719" w:rsidRPr="00E802EA">
        <w:rPr>
          <w:rFonts w:ascii="KaiTi" w:eastAsia="KaiTi" w:hAnsi="KaiTi"/>
          <w:sz w:val="21"/>
        </w:rPr>
        <w:t>JIU/REP/2010/7</w:t>
      </w:r>
      <w:r w:rsidR="00E802EA">
        <w:rPr>
          <w:rFonts w:ascii="KaiTi" w:eastAsia="KaiTi" w:hAnsi="KaiTi"/>
          <w:sz w:val="21"/>
        </w:rPr>
        <w:t>（</w:t>
      </w:r>
      <w:r w:rsidR="00F30719" w:rsidRPr="00E802EA">
        <w:rPr>
          <w:rFonts w:ascii="KaiTi" w:eastAsia="KaiTi" w:hAnsi="KaiTi"/>
          <w:sz w:val="21"/>
        </w:rPr>
        <w:t>建议7</w:t>
      </w:r>
      <w:r w:rsidR="00E802EA">
        <w:rPr>
          <w:rFonts w:ascii="KaiTi" w:eastAsia="KaiTi" w:hAnsi="KaiTi"/>
          <w:sz w:val="21"/>
        </w:rPr>
        <w:t>）</w:t>
      </w:r>
      <w:r w:rsidR="00544153" w:rsidRPr="00E802EA">
        <w:rPr>
          <w:rFonts w:ascii="KaiTi" w:eastAsia="KaiTi" w:hAnsi="KaiTi" w:hint="eastAsia"/>
          <w:sz w:val="21"/>
        </w:rPr>
        <w:t>；</w:t>
      </w:r>
      <w:r w:rsidR="00F30719" w:rsidRPr="00E802EA">
        <w:rPr>
          <w:rFonts w:ascii="KaiTi" w:eastAsia="KaiTi" w:hAnsi="KaiTi"/>
          <w:sz w:val="21"/>
        </w:rPr>
        <w:t>JIU/REP/2010/3</w:t>
      </w:r>
      <w:r w:rsidR="00E802EA">
        <w:rPr>
          <w:rFonts w:ascii="KaiTi" w:eastAsia="KaiTi" w:hAnsi="KaiTi"/>
          <w:sz w:val="21"/>
        </w:rPr>
        <w:t>（</w:t>
      </w:r>
      <w:r w:rsidR="00F30719" w:rsidRPr="00E802EA">
        <w:rPr>
          <w:rFonts w:ascii="KaiTi" w:eastAsia="KaiTi" w:hAnsi="KaiTi"/>
          <w:sz w:val="21"/>
        </w:rPr>
        <w:t>建议17</w:t>
      </w:r>
      <w:r w:rsidR="00E802EA">
        <w:rPr>
          <w:rFonts w:ascii="KaiTi" w:eastAsia="KaiTi" w:hAnsi="KaiTi"/>
          <w:sz w:val="21"/>
        </w:rPr>
        <w:t>）</w:t>
      </w:r>
      <w:r w:rsidR="00544153" w:rsidRPr="00E802EA">
        <w:rPr>
          <w:rFonts w:ascii="KaiTi" w:eastAsia="KaiTi" w:hAnsi="KaiTi" w:hint="eastAsia"/>
          <w:sz w:val="21"/>
        </w:rPr>
        <w:t>；</w:t>
      </w:r>
      <w:r w:rsidRPr="00E802EA">
        <w:rPr>
          <w:rFonts w:ascii="KaiTi" w:eastAsia="KaiTi" w:hAnsi="KaiTi" w:hint="eastAsia"/>
          <w:sz w:val="21"/>
        </w:rPr>
        <w:t>并</w:t>
      </w:r>
    </w:p>
    <w:p w:rsidR="000C3BE4" w:rsidRPr="00E802EA" w:rsidRDefault="000C3BE4" w:rsidP="002F2EB0">
      <w:pPr>
        <w:spacing w:afterLines="50" w:after="120" w:line="340" w:lineRule="atLeast"/>
        <w:ind w:left="6237"/>
        <w:jc w:val="both"/>
        <w:rPr>
          <w:rFonts w:ascii="KaiTi" w:eastAsia="KaiTi" w:hAnsi="KaiTi"/>
          <w:sz w:val="21"/>
        </w:rPr>
      </w:pPr>
      <w:r w:rsidRPr="00E802EA">
        <w:rPr>
          <w:rFonts w:ascii="KaiTi" w:eastAsia="KaiTi" w:hAnsi="KaiTi" w:hint="eastAsia"/>
          <w:sz w:val="21"/>
        </w:rPr>
        <w:t>(iii)</w:t>
      </w:r>
      <w:r w:rsidR="002F2EB0" w:rsidRPr="00E802EA">
        <w:rPr>
          <w:rFonts w:ascii="KaiTi" w:eastAsia="KaiTi" w:hAnsi="KaiTi" w:hint="eastAsia"/>
          <w:sz w:val="21"/>
        </w:rPr>
        <w:tab/>
      </w:r>
      <w:r w:rsidR="003B1EB8" w:rsidRPr="00E802EA">
        <w:rPr>
          <w:rFonts w:ascii="KaiTi" w:eastAsia="KaiTi" w:hAnsi="KaiTi" w:hint="eastAsia"/>
          <w:sz w:val="21"/>
        </w:rPr>
        <w:t>请秘书处</w:t>
      </w:r>
      <w:r w:rsidR="00E54DA5" w:rsidRPr="00E802EA">
        <w:rPr>
          <w:rFonts w:ascii="KaiTi" w:eastAsia="KaiTi" w:hAnsi="KaiTi" w:hint="eastAsia"/>
          <w:sz w:val="21"/>
        </w:rPr>
        <w:t>就</w:t>
      </w:r>
      <w:r w:rsidR="003B1EB8" w:rsidRPr="00E802EA">
        <w:rPr>
          <w:rFonts w:ascii="KaiTi" w:eastAsia="KaiTi" w:hAnsi="KaiTi" w:hint="eastAsia"/>
          <w:sz w:val="21"/>
        </w:rPr>
        <w:t>未</w:t>
      </w:r>
      <w:r w:rsidR="002811F6" w:rsidRPr="00E802EA">
        <w:rPr>
          <w:rFonts w:ascii="KaiTi" w:eastAsia="KaiTi" w:hAnsi="KaiTi" w:hint="eastAsia"/>
          <w:sz w:val="21"/>
        </w:rPr>
        <w:t>完成</w:t>
      </w:r>
      <w:r w:rsidR="003B1EB8" w:rsidRPr="00E802EA">
        <w:rPr>
          <w:rFonts w:ascii="KaiTi" w:eastAsia="KaiTi" w:hAnsi="KaiTi" w:hint="eastAsia"/>
          <w:sz w:val="21"/>
        </w:rPr>
        <w:t>的联合检查组</w:t>
      </w:r>
      <w:r w:rsidR="00E802EA">
        <w:rPr>
          <w:rFonts w:ascii="KaiTi" w:eastAsia="KaiTi" w:hAnsi="KaiTi" w:hint="eastAsia"/>
          <w:sz w:val="21"/>
        </w:rPr>
        <w:t>（</w:t>
      </w:r>
      <w:r w:rsidR="003B1EB8" w:rsidRPr="00E802EA">
        <w:rPr>
          <w:rFonts w:ascii="KaiTi" w:eastAsia="KaiTi" w:hAnsi="KaiTi" w:hint="eastAsia"/>
          <w:sz w:val="21"/>
        </w:rPr>
        <w:t>联检组</w:t>
      </w:r>
      <w:r w:rsidR="00E802EA">
        <w:rPr>
          <w:rFonts w:ascii="KaiTi" w:eastAsia="KaiTi" w:hAnsi="KaiTi" w:hint="eastAsia"/>
          <w:sz w:val="21"/>
        </w:rPr>
        <w:t>）</w:t>
      </w:r>
      <w:r w:rsidR="003B1EB8" w:rsidRPr="00E802EA">
        <w:rPr>
          <w:rFonts w:ascii="KaiTi" w:eastAsia="KaiTi" w:hAnsi="KaiTi" w:hint="eastAsia"/>
          <w:sz w:val="21"/>
        </w:rPr>
        <w:t>建议提出评估意见</w:t>
      </w:r>
      <w:r w:rsidR="00E54DA5" w:rsidRPr="00E802EA">
        <w:rPr>
          <w:rFonts w:ascii="KaiTi" w:eastAsia="KaiTi" w:hAnsi="KaiTi" w:hint="eastAsia"/>
          <w:sz w:val="21"/>
        </w:rPr>
        <w:t>，供成员国审议</w:t>
      </w:r>
      <w:r w:rsidR="003B1EB8" w:rsidRPr="00E802EA">
        <w:rPr>
          <w:rFonts w:ascii="KaiTi" w:eastAsia="KaiTi" w:hAnsi="KaiTi" w:hint="eastAsia"/>
          <w:sz w:val="21"/>
        </w:rPr>
        <w:t>。</w:t>
      </w:r>
    </w:p>
    <w:p w:rsidR="000C3BE4" w:rsidRPr="00E23E8F" w:rsidRDefault="000C3BE4" w:rsidP="000C3BE4">
      <w:pPr>
        <w:spacing w:afterLines="50" w:after="120" w:line="340" w:lineRule="atLeast"/>
        <w:ind w:left="5534"/>
        <w:jc w:val="both"/>
        <w:rPr>
          <w:rFonts w:ascii="KaiTi" w:eastAsia="KaiTi" w:hAnsi="KaiTi"/>
          <w:sz w:val="21"/>
        </w:rPr>
      </w:pPr>
    </w:p>
    <w:p w:rsidR="000C3BE4" w:rsidRDefault="000C3BE4" w:rsidP="000C3BE4">
      <w:pPr>
        <w:spacing w:afterLines="50" w:after="120" w:line="340" w:lineRule="atLeast"/>
        <w:ind w:left="5534"/>
        <w:jc w:val="both"/>
        <w:rPr>
          <w:rFonts w:ascii="KaiTi" w:eastAsia="KaiTi" w:hAnsi="KaiTi"/>
          <w:sz w:val="21"/>
        </w:rPr>
      </w:pPr>
      <w:r>
        <w:rPr>
          <w:rFonts w:ascii="KaiTi" w:eastAsia="KaiTi" w:hAnsi="KaiTi" w:hint="eastAsia"/>
          <w:sz w:val="21"/>
        </w:rPr>
        <w:t>[后接附件]</w:t>
      </w:r>
    </w:p>
    <w:p w:rsidR="000C3BE4" w:rsidRDefault="000C3BE4" w:rsidP="000C3BE4">
      <w:pPr>
        <w:rPr>
          <w:rFonts w:ascii="SimSun" w:hAnsi="SimSun"/>
          <w:sz w:val="21"/>
        </w:rPr>
      </w:pPr>
    </w:p>
    <w:p w:rsidR="000C3BE4" w:rsidRDefault="000C3BE4" w:rsidP="000C3BE4">
      <w:pPr>
        <w:rPr>
          <w:rFonts w:ascii="SimSun" w:hAnsi="SimSun"/>
          <w:sz w:val="21"/>
        </w:rPr>
        <w:sectPr w:rsidR="000C3BE4" w:rsidSect="00CE1A71">
          <w:headerReference w:type="default" r:id="rId13"/>
          <w:endnotePr>
            <w:numFmt w:val="decimal"/>
          </w:endnotePr>
          <w:pgSz w:w="11907" w:h="16840"/>
          <w:pgMar w:top="567" w:right="1134" w:bottom="1418" w:left="1418" w:header="510" w:footer="1021" w:gutter="0"/>
          <w:cols w:space="720"/>
          <w:titlePg/>
          <w:docGrid w:linePitch="299"/>
        </w:sectPr>
      </w:pPr>
    </w:p>
    <w:p w:rsidR="000C3BE4" w:rsidRPr="00627F9F" w:rsidRDefault="000C3BE4" w:rsidP="00D71AEB">
      <w:pPr>
        <w:spacing w:beforeLines="100" w:before="240" w:afterLines="50" w:after="120" w:line="340" w:lineRule="atLeast"/>
        <w:jc w:val="center"/>
        <w:rPr>
          <w:rFonts w:ascii="SimHei" w:eastAsia="SimHei" w:hAnsi="SimHei" w:cs="SimSun"/>
          <w:sz w:val="21"/>
          <w:szCs w:val="23"/>
        </w:rPr>
      </w:pPr>
      <w:r w:rsidRPr="00627F9F">
        <w:rPr>
          <w:rFonts w:ascii="SimHei" w:eastAsia="SimHei" w:hAnsi="SimHei" w:cs="SimSun" w:hint="eastAsia"/>
          <w:sz w:val="21"/>
          <w:szCs w:val="23"/>
        </w:rPr>
        <w:lastRenderedPageBreak/>
        <w:t>联检组</w:t>
      </w:r>
      <w:r w:rsidR="006E07CC">
        <w:rPr>
          <w:rFonts w:ascii="SimHei" w:eastAsia="SimHei" w:hAnsi="SimHei" w:cs="SimSun" w:hint="eastAsia"/>
          <w:sz w:val="21"/>
          <w:szCs w:val="23"/>
        </w:rPr>
        <w:t>向</w:t>
      </w:r>
      <w:r w:rsidR="00D71AEB" w:rsidRPr="00D71AEB">
        <w:rPr>
          <w:rFonts w:ascii="SimHei" w:eastAsia="SimHei" w:hAnsi="SimHei" w:cs="SimSun" w:hint="eastAsia"/>
          <w:sz w:val="21"/>
          <w:szCs w:val="23"/>
        </w:rPr>
        <w:t>联检组参与组织</w:t>
      </w:r>
      <w:r w:rsidRPr="00627F9F">
        <w:rPr>
          <w:rFonts w:ascii="SimHei" w:eastAsia="SimHei" w:hAnsi="SimHei" w:cs="SimSun" w:hint="eastAsia"/>
          <w:sz w:val="21"/>
          <w:szCs w:val="23"/>
        </w:rPr>
        <w:t>立法机构</w:t>
      </w:r>
      <w:r w:rsidR="006E07CC">
        <w:rPr>
          <w:rFonts w:ascii="SimHei" w:eastAsia="SimHei" w:hAnsi="SimHei" w:cs="SimSun" w:hint="eastAsia"/>
          <w:sz w:val="21"/>
          <w:szCs w:val="23"/>
        </w:rPr>
        <w:t>提出</w:t>
      </w:r>
      <w:r w:rsidRPr="00627F9F">
        <w:rPr>
          <w:rFonts w:ascii="SimHei" w:eastAsia="SimHei" w:hAnsi="SimHei" w:cs="SimSun" w:hint="eastAsia"/>
          <w:sz w:val="21"/>
          <w:szCs w:val="23"/>
        </w:rPr>
        <w:t>的建议</w:t>
      </w:r>
      <w:r w:rsidR="006E07CC">
        <w:rPr>
          <w:rFonts w:ascii="SimHei" w:eastAsia="SimHei" w:hAnsi="SimHei" w:cs="SimSun" w:hint="eastAsia"/>
          <w:sz w:val="21"/>
          <w:szCs w:val="23"/>
        </w:rPr>
        <w:t>——截至2016年4月底</w:t>
      </w:r>
      <w:r w:rsidR="00C965F9">
        <w:rPr>
          <w:rFonts w:ascii="SimHei" w:eastAsia="SimHei" w:hAnsi="SimHei" w:cs="SimSun" w:hint="eastAsia"/>
          <w:sz w:val="21"/>
          <w:szCs w:val="23"/>
        </w:rPr>
        <w:t>的情况</w:t>
      </w:r>
    </w:p>
    <w:p w:rsidR="000C3BE4" w:rsidRPr="00C72ABA" w:rsidRDefault="002F2EB0" w:rsidP="006F2E5B">
      <w:pPr>
        <w:pStyle w:val="Title"/>
        <w:keepNext/>
        <w:spacing w:before="240" w:afterLines="50" w:after="120"/>
      </w:pPr>
      <w:r w:rsidRPr="00C72ABA">
        <w:rPr>
          <w:rFonts w:hint="eastAsia"/>
        </w:rPr>
        <w:t>一、</w:t>
      </w:r>
      <w:r w:rsidR="000C3BE4" w:rsidRPr="00DD6714">
        <w:rPr>
          <w:rFonts w:ascii="SimHei" w:hAnsi="SimHei" w:hint="eastAsia"/>
        </w:rPr>
        <w:t>联检组在</w:t>
      </w:r>
      <w:r w:rsidR="006E07CC" w:rsidRPr="00DD6714">
        <w:rPr>
          <w:rFonts w:ascii="SimHei" w:hAnsi="SimHei"/>
        </w:rPr>
        <w:t>201</w:t>
      </w:r>
      <w:r w:rsidR="006E07CC" w:rsidRPr="00DD6714">
        <w:rPr>
          <w:rFonts w:ascii="SimHei" w:hAnsi="SimHei" w:hint="eastAsia"/>
        </w:rPr>
        <w:t>5</w:t>
      </w:r>
      <w:r w:rsidR="000C3BE4" w:rsidRPr="00DD6714">
        <w:rPr>
          <w:rFonts w:ascii="SimHei" w:hAnsi="SimHei" w:hint="eastAsia"/>
        </w:rPr>
        <w:t>年开展的审查中提出的建议</w:t>
      </w:r>
    </w:p>
    <w:p w:rsidR="000C3BE4" w:rsidRPr="00483164" w:rsidRDefault="000C3BE4" w:rsidP="00C33210">
      <w:pPr>
        <w:spacing w:beforeLines="50" w:before="120" w:afterLines="50" w:after="120" w:line="340" w:lineRule="atLeast"/>
        <w:jc w:val="both"/>
        <w:rPr>
          <w:rFonts w:ascii="SimSun" w:hAnsi="SimSun"/>
          <w:sz w:val="21"/>
          <w:szCs w:val="21"/>
        </w:rPr>
      </w:pPr>
      <w:r w:rsidRPr="00DB7A09">
        <w:rPr>
          <w:rFonts w:ascii="SimSun" w:hAnsi="SimSun"/>
          <w:b/>
          <w:sz w:val="21"/>
          <w:szCs w:val="21"/>
        </w:rPr>
        <w:t>JIU/REP/201</w:t>
      </w:r>
      <w:r w:rsidR="006E07CC" w:rsidRPr="00DB7A09">
        <w:rPr>
          <w:rFonts w:ascii="SimSun" w:hAnsi="SimSun" w:hint="eastAsia"/>
          <w:b/>
          <w:sz w:val="21"/>
          <w:szCs w:val="21"/>
        </w:rPr>
        <w:t>5</w:t>
      </w:r>
      <w:r w:rsidRPr="00DB7A09">
        <w:rPr>
          <w:rFonts w:ascii="SimSun" w:hAnsi="SimSun"/>
          <w:b/>
          <w:sz w:val="21"/>
          <w:szCs w:val="21"/>
        </w:rPr>
        <w:t>/</w:t>
      </w:r>
      <w:r w:rsidR="006E07CC" w:rsidRPr="00DB7A09">
        <w:rPr>
          <w:rFonts w:ascii="SimSun" w:hAnsi="SimSun" w:hint="eastAsia"/>
          <w:b/>
          <w:sz w:val="21"/>
          <w:szCs w:val="21"/>
        </w:rPr>
        <w:t>6</w:t>
      </w:r>
      <w:r w:rsidRPr="00794B91">
        <w:rPr>
          <w:rFonts w:ascii="SimSun" w:hAnsi="SimSun" w:hint="eastAsia"/>
          <w:sz w:val="21"/>
          <w:szCs w:val="21"/>
        </w:rPr>
        <w:t>“</w:t>
      </w:r>
      <w:r w:rsidR="006E07CC" w:rsidRPr="00483164">
        <w:rPr>
          <w:rFonts w:ascii="SimSun" w:hAnsi="SimSun" w:hint="eastAsia"/>
          <w:sz w:val="21"/>
          <w:szCs w:val="21"/>
        </w:rPr>
        <w:t>联合国全系统的组织监察员事务审查</w:t>
      </w:r>
      <w:r w:rsidRPr="00483164">
        <w:rPr>
          <w:rFonts w:ascii="SimSun" w:hAnsi="SimSun" w:hint="eastAsia"/>
          <w:sz w:val="21"/>
          <w:szCs w:val="21"/>
        </w:rPr>
        <w:t>”</w:t>
      </w:r>
      <w:r w:rsidR="008F4111" w:rsidRPr="00A21B54">
        <w:rPr>
          <w:rFonts w:ascii="SimSun" w:hAnsi="SimSun"/>
          <w:smallCaps/>
          <w:noProof/>
          <w:sz w:val="21"/>
          <w:szCs w:val="21"/>
          <w:lang w:val="fr-CH" w:eastAsia="fr-CH"/>
        </w:rPr>
        <w:drawing>
          <wp:inline distT="0" distB="0" distL="0" distR="0" wp14:anchorId="75BBB5A5" wp14:editId="3D346FC1">
            <wp:extent cx="205927" cy="138495"/>
            <wp:effectExtent l="0" t="0" r="3810" b="0"/>
            <wp:docPr id="44" name="Picture 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5927" cy="138495"/>
                    </a:xfrm>
                    <a:prstGeom prst="rect">
                      <a:avLst/>
                    </a:prstGeom>
                    <a:noFill/>
                  </pic:spPr>
                </pic:pic>
              </a:graphicData>
            </a:graphic>
          </wp:inline>
        </w:drawing>
      </w:r>
    </w:p>
    <w:p w:rsidR="006E07CC" w:rsidRPr="00483164" w:rsidRDefault="000C3BE4" w:rsidP="00C33210">
      <w:pPr>
        <w:spacing w:afterLines="50" w:after="120" w:line="340" w:lineRule="atLeast"/>
        <w:jc w:val="both"/>
        <w:rPr>
          <w:rFonts w:ascii="SimSun" w:hAnsi="SimSun"/>
          <w:sz w:val="21"/>
          <w:szCs w:val="21"/>
        </w:rPr>
      </w:pPr>
      <w:r w:rsidRPr="00483164">
        <w:rPr>
          <w:rFonts w:ascii="SimSun" w:hAnsi="SimSun" w:hint="eastAsia"/>
          <w:sz w:val="21"/>
          <w:szCs w:val="21"/>
        </w:rPr>
        <w:t>本报告由联检组于</w:t>
      </w:r>
      <w:r w:rsidRPr="00483164">
        <w:rPr>
          <w:rFonts w:ascii="SimSun" w:hAnsi="SimSun"/>
          <w:sz w:val="21"/>
          <w:szCs w:val="21"/>
        </w:rPr>
        <w:t>201</w:t>
      </w:r>
      <w:r w:rsidR="006E07CC" w:rsidRPr="00483164">
        <w:rPr>
          <w:rFonts w:ascii="SimSun" w:hAnsi="SimSun" w:hint="eastAsia"/>
          <w:sz w:val="21"/>
          <w:szCs w:val="21"/>
        </w:rPr>
        <w:t>6</w:t>
      </w:r>
      <w:r w:rsidRPr="00483164">
        <w:rPr>
          <w:rFonts w:ascii="SimSun" w:hAnsi="SimSun" w:hint="eastAsia"/>
          <w:sz w:val="21"/>
          <w:szCs w:val="21"/>
        </w:rPr>
        <w:t>年</w:t>
      </w:r>
      <w:r w:rsidR="006E07CC" w:rsidRPr="00483164">
        <w:rPr>
          <w:rFonts w:ascii="SimSun" w:hAnsi="SimSun" w:hint="eastAsia"/>
          <w:sz w:val="21"/>
          <w:szCs w:val="21"/>
        </w:rPr>
        <w:t>1</w:t>
      </w:r>
      <w:r w:rsidRPr="00483164">
        <w:rPr>
          <w:rFonts w:ascii="SimSun" w:hAnsi="SimSun" w:hint="eastAsia"/>
          <w:sz w:val="21"/>
          <w:szCs w:val="21"/>
        </w:rPr>
        <w:t>月</w:t>
      </w:r>
      <w:r w:rsidR="006E07CC" w:rsidRPr="00483164">
        <w:rPr>
          <w:rFonts w:ascii="SimSun" w:hAnsi="SimSun" w:hint="eastAsia"/>
          <w:sz w:val="21"/>
          <w:szCs w:val="21"/>
        </w:rPr>
        <w:t>13</w:t>
      </w:r>
      <w:r w:rsidRPr="00483164">
        <w:rPr>
          <w:rFonts w:ascii="SimSun" w:hAnsi="SimSun" w:hint="eastAsia"/>
          <w:sz w:val="21"/>
          <w:szCs w:val="21"/>
        </w:rPr>
        <w:t>日发布。因此</w:t>
      </w:r>
      <w:r w:rsidR="002A2AA0" w:rsidRPr="00483164">
        <w:rPr>
          <w:rFonts w:ascii="SimSun" w:hAnsi="SimSun" w:hint="eastAsia"/>
          <w:sz w:val="21"/>
          <w:szCs w:val="21"/>
        </w:rPr>
        <w:t>，就提交给</w:t>
      </w:r>
      <w:r w:rsidRPr="00483164">
        <w:rPr>
          <w:rFonts w:ascii="SimSun" w:hAnsi="SimSun" w:hint="eastAsia"/>
          <w:sz w:val="21"/>
          <w:szCs w:val="21"/>
        </w:rPr>
        <w:t>成员国的</w:t>
      </w:r>
      <w:r w:rsidR="009472D9" w:rsidRPr="00483164">
        <w:rPr>
          <w:rFonts w:ascii="SimSun" w:hAnsi="SimSun" w:hint="eastAsia"/>
          <w:sz w:val="21"/>
          <w:szCs w:val="21"/>
        </w:rPr>
        <w:t>本</w:t>
      </w:r>
      <w:r w:rsidRPr="00483164">
        <w:rPr>
          <w:rFonts w:ascii="SimSun" w:hAnsi="SimSun" w:hint="eastAsia"/>
          <w:sz w:val="21"/>
          <w:szCs w:val="21"/>
        </w:rPr>
        <w:t>报告</w:t>
      </w:r>
      <w:r w:rsidR="002A2AA0" w:rsidRPr="00483164">
        <w:rPr>
          <w:rFonts w:ascii="SimSun" w:hAnsi="SimSun" w:hint="eastAsia"/>
          <w:sz w:val="21"/>
          <w:szCs w:val="21"/>
        </w:rPr>
        <w:t>而言，</w:t>
      </w:r>
      <w:r w:rsidR="00941F84" w:rsidRPr="00483164">
        <w:rPr>
          <w:rFonts w:ascii="SimSun" w:hAnsi="SimSun" w:hint="eastAsia"/>
          <w:sz w:val="21"/>
          <w:szCs w:val="21"/>
        </w:rPr>
        <w:t>所有</w:t>
      </w:r>
      <w:r w:rsidR="002A2AA0" w:rsidRPr="00483164">
        <w:rPr>
          <w:rFonts w:ascii="SimSun" w:hAnsi="SimSun" w:hint="eastAsia"/>
          <w:sz w:val="21"/>
          <w:szCs w:val="21"/>
        </w:rPr>
        <w:t>建议</w:t>
      </w:r>
      <w:r w:rsidRPr="00483164">
        <w:rPr>
          <w:rFonts w:ascii="SimSun" w:hAnsi="SimSun" w:hint="eastAsia"/>
          <w:sz w:val="21"/>
          <w:szCs w:val="21"/>
        </w:rPr>
        <w:t>都是新建议。</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C33210">
        <w:tc>
          <w:tcPr>
            <w:tcW w:w="2093" w:type="dxa"/>
            <w:shd w:val="clear" w:color="auto" w:fill="DBE5F1" w:themeFill="accent1" w:themeFillTint="33"/>
            <w:vAlign w:val="center"/>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noProof/>
                <w:sz w:val="18"/>
                <w:szCs w:val="21"/>
                <w:lang w:val="fr-CH" w:eastAsia="fr-CH"/>
              </w:rPr>
              <w:drawing>
                <wp:anchor distT="0" distB="0" distL="114300" distR="114300" simplePos="0" relativeHeight="251672576" behindDoc="0" locked="0" layoutInCell="1" allowOverlap="1" wp14:anchorId="4536F6E8" wp14:editId="68AB0A34">
                  <wp:simplePos x="0" y="0"/>
                  <wp:positionH relativeFrom="margin">
                    <wp:posOffset>-44552</wp:posOffset>
                  </wp:positionH>
                  <wp:positionV relativeFrom="margin">
                    <wp:posOffset>4117</wp:posOffset>
                  </wp:positionV>
                  <wp:extent cx="218440" cy="21746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8440" cy="217469"/>
                          </a:xfrm>
                          <a:prstGeom prst="rect">
                            <a:avLst/>
                          </a:prstGeom>
                          <a:noFill/>
                          <a:ln>
                            <a:noFill/>
                          </a:ln>
                        </pic:spPr>
                      </pic:pic>
                    </a:graphicData>
                  </a:graphic>
                </wp:anchor>
              </w:drawing>
            </w:r>
            <w:r w:rsidRPr="00534596">
              <w:rPr>
                <w:rFonts w:ascii="SimSun" w:hAnsi="SimSun" w:hint="eastAsia"/>
                <w:b/>
                <w:sz w:val="18"/>
                <w:szCs w:val="21"/>
                <w:lang w:eastAsia="zh-CN"/>
              </w:rPr>
              <w:t>建议</w:t>
            </w:r>
            <w:r w:rsidRPr="00534596">
              <w:rPr>
                <w:rFonts w:ascii="SimSun" w:hAnsi="SimSun"/>
                <w:b/>
                <w:sz w:val="18"/>
                <w:szCs w:val="21"/>
              </w:rPr>
              <w:t>5</w:t>
            </w:r>
            <w:r w:rsidRPr="00534596">
              <w:rPr>
                <w:rFonts w:ascii="SimSun" w:hAnsi="SimSun"/>
                <w:bCs/>
                <w:noProof/>
                <w:sz w:val="18"/>
                <w:szCs w:val="21"/>
                <w:lang w:val="fr-CH" w:eastAsia="fr-CH"/>
              </w:rPr>
              <w:drawing>
                <wp:anchor distT="0" distB="0" distL="114300" distR="114300" simplePos="0" relativeHeight="251671552" behindDoc="1" locked="0" layoutInCell="1" allowOverlap="1" wp14:anchorId="2C03837B" wp14:editId="1DD7BF4E">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43" name="Picture 43"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vAlign w:val="center"/>
          </w:tcPr>
          <w:p w:rsidR="006E07CC" w:rsidRPr="00534596" w:rsidRDefault="006E07CC" w:rsidP="00C33210">
            <w:pPr>
              <w:spacing w:beforeLines="50" w:before="120" w:afterLines="50" w:after="120"/>
              <w:jc w:val="both"/>
              <w:rPr>
                <w:rFonts w:ascii="SimSun" w:hAnsi="SimSun"/>
                <w:bCs/>
                <w:sz w:val="18"/>
                <w:szCs w:val="21"/>
                <w:lang w:eastAsia="zh-CN"/>
              </w:rPr>
            </w:pPr>
            <w:r w:rsidRPr="00534596">
              <w:rPr>
                <w:rFonts w:ascii="SimSun" w:hAnsi="SimSun" w:hint="eastAsia"/>
                <w:bCs/>
                <w:sz w:val="18"/>
                <w:szCs w:val="21"/>
                <w:lang w:eastAsia="zh-CN"/>
              </w:rPr>
              <w:t>联合国系统各</w:t>
            </w:r>
            <w:r w:rsidR="00A930B4" w:rsidRPr="00534596">
              <w:rPr>
                <w:rFonts w:ascii="SimSun" w:hAnsi="SimSun" w:hint="eastAsia"/>
                <w:bCs/>
                <w:sz w:val="18"/>
                <w:szCs w:val="21"/>
                <w:lang w:eastAsia="zh-CN"/>
              </w:rPr>
              <w:t>组织的立法机构应允许监察员定期向其报告所查明的系统性问题。</w:t>
            </w:r>
          </w:p>
        </w:tc>
      </w:tr>
      <w:tr w:rsidR="006E07CC" w:rsidRPr="00534596" w:rsidTr="00C33210">
        <w:tc>
          <w:tcPr>
            <w:tcW w:w="2093" w:type="dxa"/>
            <w:shd w:val="clear" w:color="auto" w:fill="DBE5F1" w:themeFill="accent1" w:themeFillTint="33"/>
            <w:vAlign w:val="center"/>
          </w:tcPr>
          <w:p w:rsidR="006E07CC" w:rsidRPr="00534596" w:rsidRDefault="006E07CC" w:rsidP="00C33210">
            <w:pPr>
              <w:spacing w:beforeLines="50" w:before="120" w:afterLines="50" w:after="120"/>
              <w:jc w:val="both"/>
              <w:rPr>
                <w:rFonts w:ascii="SimSun" w:hAnsi="SimSun"/>
                <w:b/>
                <w:sz w:val="18"/>
                <w:szCs w:val="21"/>
                <w:lang w:eastAsia="zh-CN"/>
              </w:rPr>
            </w:pPr>
            <w:r w:rsidRPr="00534596">
              <w:rPr>
                <w:rFonts w:ascii="SimSun" w:hAnsi="SimSun" w:hint="eastAsia"/>
                <w:b/>
                <w:sz w:val="18"/>
                <w:szCs w:val="21"/>
                <w:lang w:eastAsia="zh-CN"/>
              </w:rPr>
              <w:t>管理层/</w:t>
            </w:r>
            <w:r w:rsidRPr="00534596">
              <w:rPr>
                <w:rFonts w:ascii="SimSun" w:hAnsi="SimSun" w:hint="eastAsia"/>
                <w:b/>
                <w:sz w:val="18"/>
                <w:szCs w:val="21"/>
              </w:rPr>
              <w:t>联络点</w:t>
            </w:r>
            <w:r w:rsidRPr="00534596">
              <w:rPr>
                <w:rFonts w:ascii="SimSun" w:hAnsi="SimSun" w:hint="eastAsia"/>
                <w:b/>
                <w:sz w:val="18"/>
                <w:szCs w:val="21"/>
                <w:lang w:eastAsia="zh-CN"/>
              </w:rPr>
              <w:t>评估</w:t>
            </w:r>
          </w:p>
        </w:tc>
        <w:tc>
          <w:tcPr>
            <w:tcW w:w="7149" w:type="dxa"/>
            <w:vAlign w:val="center"/>
          </w:tcPr>
          <w:p w:rsidR="006E07CC" w:rsidRPr="00534596" w:rsidRDefault="00A930B4" w:rsidP="00C33210">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监察员</w:t>
            </w:r>
            <w:r w:rsidRPr="00C33210">
              <w:rPr>
                <w:rFonts w:ascii="SimSun" w:hAnsi="SimSun" w:hint="eastAsia"/>
                <w:bCs/>
                <w:sz w:val="18"/>
                <w:szCs w:val="21"/>
                <w:lang w:eastAsia="zh-CN"/>
              </w:rPr>
              <w:t>目前</w:t>
            </w:r>
            <w:r w:rsidRPr="00534596">
              <w:rPr>
                <w:rFonts w:ascii="SimSun" w:hAnsi="SimSun" w:hint="eastAsia"/>
                <w:color w:val="000000"/>
                <w:sz w:val="18"/>
                <w:szCs w:val="21"/>
                <w:lang w:eastAsia="zh-CN"/>
              </w:rPr>
              <w:t>编拟年度报告并向总干事提交。</w:t>
            </w:r>
          </w:p>
        </w:tc>
      </w:tr>
      <w:tr w:rsidR="006E07CC" w:rsidRPr="00534596" w:rsidTr="00B81684">
        <w:tc>
          <w:tcPr>
            <w:tcW w:w="2093" w:type="dxa"/>
            <w:shd w:val="clear" w:color="auto" w:fill="DBE5F1" w:themeFill="accent1" w:themeFillTint="33"/>
          </w:tcPr>
          <w:p w:rsidR="006E07CC" w:rsidRPr="00534596" w:rsidRDefault="006E07CC" w:rsidP="00C57670">
            <w:pPr>
              <w:jc w:val="both"/>
              <w:rPr>
                <w:rFonts w:ascii="SimSun" w:hAnsi="SimSun"/>
                <w:b/>
                <w:sz w:val="18"/>
                <w:szCs w:val="21"/>
                <w:lang w:eastAsia="zh-CN"/>
              </w:rPr>
            </w:pPr>
          </w:p>
        </w:tc>
        <w:tc>
          <w:tcPr>
            <w:tcW w:w="7149" w:type="dxa"/>
          </w:tcPr>
          <w:p w:rsidR="006E07CC" w:rsidRPr="00534596" w:rsidRDefault="006E07CC" w:rsidP="00C57670">
            <w:pPr>
              <w:jc w:val="both"/>
              <w:rPr>
                <w:rFonts w:ascii="SimSun" w:hAnsi="SimSun"/>
                <w:sz w:val="18"/>
                <w:szCs w:val="21"/>
                <w:lang w:eastAsia="zh-CN"/>
              </w:rPr>
            </w:pPr>
          </w:p>
        </w:tc>
      </w:tr>
      <w:tr w:rsidR="006E07CC" w:rsidRPr="00534596" w:rsidTr="00A21B5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rPr>
              <w:t>接受情况</w:t>
            </w:r>
          </w:p>
        </w:tc>
        <w:tc>
          <w:tcPr>
            <w:tcW w:w="7149" w:type="dxa"/>
          </w:tcPr>
          <w:p w:rsidR="006E07CC" w:rsidRPr="00534596" w:rsidRDefault="00A930B4" w:rsidP="00C33210">
            <w:pPr>
              <w:spacing w:beforeLines="50" w:before="120" w:afterLines="50" w:after="120"/>
              <w:jc w:val="both"/>
              <w:rPr>
                <w:rFonts w:ascii="SimSun" w:hAnsi="SimSun"/>
                <w:b/>
                <w:sz w:val="18"/>
                <w:szCs w:val="21"/>
                <w:lang w:eastAsia="zh-CN"/>
              </w:rPr>
            </w:pPr>
            <w:r w:rsidRPr="00534596">
              <w:rPr>
                <w:rFonts w:ascii="SimSun" w:hAnsi="SimSun" w:hint="eastAsia"/>
                <w:sz w:val="18"/>
                <w:szCs w:val="21"/>
                <w:lang w:eastAsia="zh-CN"/>
              </w:rPr>
              <w:t>已</w:t>
            </w:r>
            <w:r w:rsidRPr="00C57670">
              <w:rPr>
                <w:rFonts w:ascii="SimSun" w:hAnsi="SimSun" w:hint="eastAsia"/>
                <w:bCs/>
                <w:sz w:val="18"/>
                <w:szCs w:val="21"/>
                <w:lang w:eastAsia="zh-CN"/>
              </w:rPr>
              <w:t>接受</w:t>
            </w:r>
          </w:p>
        </w:tc>
      </w:tr>
      <w:tr w:rsidR="006E07CC" w:rsidRPr="00534596" w:rsidTr="00A21B5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rPr>
              <w:t>落实情况</w:t>
            </w:r>
          </w:p>
        </w:tc>
        <w:tc>
          <w:tcPr>
            <w:tcW w:w="7149" w:type="dxa"/>
          </w:tcPr>
          <w:p w:rsidR="006E07CC" w:rsidRPr="00534596" w:rsidRDefault="00A930B4" w:rsidP="00C33210">
            <w:pPr>
              <w:spacing w:beforeLines="50" w:before="120" w:afterLines="50" w:after="120"/>
              <w:jc w:val="both"/>
              <w:rPr>
                <w:rFonts w:ascii="SimSun" w:hAnsi="SimSun"/>
                <w:noProof/>
                <w:sz w:val="18"/>
                <w:szCs w:val="21"/>
                <w:lang w:eastAsia="zh-CN"/>
              </w:rPr>
            </w:pPr>
            <w:r w:rsidRPr="00534596">
              <w:rPr>
                <w:rFonts w:ascii="SimSun" w:hAnsi="SimSun" w:hint="eastAsia"/>
                <w:noProof/>
                <w:sz w:val="18"/>
                <w:szCs w:val="21"/>
                <w:lang w:eastAsia="zh-CN"/>
              </w:rPr>
              <w:t>尚未开始</w:t>
            </w:r>
          </w:p>
        </w:tc>
      </w:tr>
      <w:tr w:rsidR="006E07CC" w:rsidRPr="00534596" w:rsidTr="00B81684">
        <w:tc>
          <w:tcPr>
            <w:tcW w:w="2093" w:type="dxa"/>
            <w:shd w:val="clear" w:color="auto" w:fill="DBE5F1" w:themeFill="accent1" w:themeFillTint="33"/>
          </w:tcPr>
          <w:p w:rsidR="006E07CC" w:rsidRPr="00534596" w:rsidRDefault="006E07CC" w:rsidP="00C57670">
            <w:pPr>
              <w:jc w:val="both"/>
              <w:rPr>
                <w:rFonts w:ascii="SimSun" w:hAnsi="SimSun"/>
                <w:sz w:val="18"/>
                <w:szCs w:val="21"/>
              </w:rPr>
            </w:pPr>
          </w:p>
        </w:tc>
        <w:tc>
          <w:tcPr>
            <w:tcW w:w="7149" w:type="dxa"/>
          </w:tcPr>
          <w:p w:rsidR="006E07CC" w:rsidRPr="00534596" w:rsidRDefault="006E07CC" w:rsidP="00C57670">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A930B4" w:rsidP="00C33210">
            <w:pPr>
              <w:spacing w:beforeLines="50" w:before="120" w:afterLines="50" w:after="120"/>
              <w:jc w:val="both"/>
              <w:rPr>
                <w:rFonts w:ascii="SimSun" w:hAnsi="SimSun"/>
                <w:sz w:val="18"/>
                <w:szCs w:val="21"/>
              </w:rPr>
            </w:pPr>
            <w:r w:rsidRPr="00C57670">
              <w:rPr>
                <w:rFonts w:ascii="SimSun" w:hAnsi="SimSun" w:hint="eastAsia"/>
                <w:bCs/>
                <w:sz w:val="18"/>
                <w:szCs w:val="21"/>
                <w:lang w:eastAsia="zh-CN"/>
              </w:rPr>
              <w:t>监察员</w:t>
            </w:r>
          </w:p>
        </w:tc>
      </w:tr>
    </w:tbl>
    <w:p w:rsidR="006E07CC" w:rsidRPr="00483164" w:rsidRDefault="006E07CC" w:rsidP="00C33210">
      <w:pPr>
        <w:spacing w:beforeLines="50" w:before="120" w:afterLines="50" w:after="120" w:line="340" w:lineRule="atLeast"/>
        <w:jc w:val="both"/>
        <w:rPr>
          <w:rFonts w:ascii="SimSun" w:hAnsi="SimSun"/>
          <w:sz w:val="21"/>
          <w:szCs w:val="21"/>
        </w:rPr>
      </w:pPr>
      <w:r w:rsidRPr="00DB7A09">
        <w:rPr>
          <w:rFonts w:ascii="SimSun" w:hAnsi="SimSun"/>
          <w:b/>
          <w:sz w:val="21"/>
          <w:szCs w:val="21"/>
        </w:rPr>
        <w:t>JIU/REP/2015/5</w:t>
      </w:r>
      <w:r w:rsidR="008F4111" w:rsidRPr="00483164">
        <w:rPr>
          <w:rFonts w:ascii="SimSun" w:hAnsi="SimSun" w:hint="eastAsia"/>
          <w:sz w:val="21"/>
          <w:szCs w:val="21"/>
        </w:rPr>
        <w:t>“联合国系统各组织应对气候变化专项活动和资源审查”</w:t>
      </w:r>
      <w:r w:rsidRPr="00483164">
        <w:rPr>
          <w:rFonts w:ascii="SimSun" w:hAnsi="SimSun"/>
          <w:noProof/>
          <w:sz w:val="21"/>
          <w:szCs w:val="21"/>
          <w:lang w:val="fr-CH" w:eastAsia="fr-CH"/>
        </w:rPr>
        <w:drawing>
          <wp:inline distT="0" distB="0" distL="0" distR="0" wp14:anchorId="656F1D5E" wp14:editId="72C68F17">
            <wp:extent cx="205927" cy="138495"/>
            <wp:effectExtent l="0" t="0" r="3810" b="0"/>
            <wp:docPr id="47" name="Picture 4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5927" cy="138495"/>
                    </a:xfrm>
                    <a:prstGeom prst="rect">
                      <a:avLst/>
                    </a:prstGeom>
                    <a:noFill/>
                  </pic:spPr>
                </pic:pic>
              </a:graphicData>
            </a:graphic>
          </wp:inline>
        </w:drawing>
      </w:r>
    </w:p>
    <w:p w:rsidR="006E07CC" w:rsidRPr="00483164" w:rsidRDefault="008F4111" w:rsidP="00C33210">
      <w:pPr>
        <w:spacing w:afterLines="50" w:after="120" w:line="340" w:lineRule="atLeast"/>
        <w:jc w:val="both"/>
        <w:rPr>
          <w:rFonts w:ascii="SimSun" w:hAnsi="SimSun"/>
          <w:sz w:val="21"/>
          <w:szCs w:val="21"/>
        </w:rPr>
      </w:pPr>
      <w:r w:rsidRPr="00483164">
        <w:rPr>
          <w:rFonts w:ascii="SimSun" w:hAnsi="SimSun"/>
          <w:sz w:val="21"/>
          <w:szCs w:val="21"/>
        </w:rPr>
        <w:t>本报告由联检组于201</w:t>
      </w:r>
      <w:r w:rsidRPr="00483164">
        <w:rPr>
          <w:rFonts w:ascii="SimSun" w:hAnsi="SimSun" w:hint="eastAsia"/>
          <w:sz w:val="21"/>
          <w:szCs w:val="21"/>
        </w:rPr>
        <w:t>5</w:t>
      </w:r>
      <w:r w:rsidRPr="00483164">
        <w:rPr>
          <w:rFonts w:ascii="SimSun" w:hAnsi="SimSun"/>
          <w:sz w:val="21"/>
          <w:szCs w:val="21"/>
        </w:rPr>
        <w:t>年</w:t>
      </w:r>
      <w:r w:rsidRPr="00483164">
        <w:rPr>
          <w:rFonts w:ascii="SimSun" w:hAnsi="SimSun" w:hint="eastAsia"/>
          <w:sz w:val="21"/>
          <w:szCs w:val="21"/>
        </w:rPr>
        <w:t>9</w:t>
      </w:r>
      <w:r w:rsidRPr="00483164">
        <w:rPr>
          <w:rFonts w:ascii="SimSun" w:hAnsi="SimSun"/>
          <w:sz w:val="21"/>
          <w:szCs w:val="21"/>
        </w:rPr>
        <w:t>月</w:t>
      </w:r>
      <w:r w:rsidRPr="00483164">
        <w:rPr>
          <w:rFonts w:ascii="SimSun" w:hAnsi="SimSun" w:hint="eastAsia"/>
          <w:sz w:val="21"/>
          <w:szCs w:val="21"/>
        </w:rPr>
        <w:t>25</w:t>
      </w:r>
      <w:r w:rsidRPr="00483164">
        <w:rPr>
          <w:rFonts w:ascii="SimSun" w:hAnsi="SimSun"/>
          <w:sz w:val="21"/>
          <w:szCs w:val="21"/>
        </w:rPr>
        <w:t>日发布。</w:t>
      </w:r>
      <w:r w:rsidR="009472D9" w:rsidRPr="00483164">
        <w:rPr>
          <w:rFonts w:ascii="SimSun" w:hAnsi="SimSun"/>
          <w:sz w:val="21"/>
          <w:szCs w:val="21"/>
        </w:rPr>
        <w:t>因此，就提交给成员国的本报告而言，所有建议都是新建议。</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534596" w:rsidP="00C33210">
            <w:pPr>
              <w:spacing w:beforeLines="50" w:before="120" w:afterLines="50" w:after="120"/>
              <w:jc w:val="both"/>
              <w:rPr>
                <w:rFonts w:ascii="SimSun" w:hAnsi="SimSun"/>
                <w:b/>
                <w:sz w:val="18"/>
                <w:szCs w:val="21"/>
              </w:rPr>
            </w:pPr>
            <w:r w:rsidRPr="00534596">
              <w:rPr>
                <w:rFonts w:ascii="SimSun" w:hAnsi="SimSun"/>
                <w:b/>
                <w:noProof/>
                <w:sz w:val="18"/>
                <w:szCs w:val="21"/>
                <w:lang w:val="fr-CH" w:eastAsia="fr-CH"/>
              </w:rPr>
              <w:drawing>
                <wp:anchor distT="0" distB="0" distL="114300" distR="114300" simplePos="0" relativeHeight="251676672" behindDoc="0" locked="0" layoutInCell="1" allowOverlap="1" wp14:anchorId="6AC101FC" wp14:editId="09760734">
                  <wp:simplePos x="0" y="0"/>
                  <wp:positionH relativeFrom="margin">
                    <wp:posOffset>-45085</wp:posOffset>
                  </wp:positionH>
                  <wp:positionV relativeFrom="margin">
                    <wp:posOffset>12065</wp:posOffset>
                  </wp:positionV>
                  <wp:extent cx="218440" cy="21717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8440" cy="217170"/>
                          </a:xfrm>
                          <a:prstGeom prst="rect">
                            <a:avLst/>
                          </a:prstGeom>
                          <a:noFill/>
                          <a:ln>
                            <a:noFill/>
                          </a:ln>
                        </pic:spPr>
                      </pic:pic>
                    </a:graphicData>
                  </a:graphic>
                </wp:anchor>
              </w:drawing>
            </w:r>
            <w:r w:rsidR="00A930B4" w:rsidRPr="00534596">
              <w:rPr>
                <w:rFonts w:ascii="SimSun" w:hAnsi="SimSun"/>
                <w:b/>
                <w:sz w:val="18"/>
                <w:szCs w:val="21"/>
              </w:rPr>
              <w:t>建议</w:t>
            </w:r>
            <w:r w:rsidR="006E07CC" w:rsidRPr="00534596">
              <w:rPr>
                <w:rFonts w:ascii="SimSun" w:hAnsi="SimSun"/>
                <w:b/>
                <w:sz w:val="18"/>
                <w:szCs w:val="21"/>
              </w:rPr>
              <w:t>2</w:t>
            </w:r>
            <w:r w:rsidR="006E07CC" w:rsidRPr="00534596">
              <w:rPr>
                <w:rFonts w:ascii="SimSun" w:hAnsi="SimSun"/>
                <w:bCs/>
                <w:noProof/>
                <w:sz w:val="18"/>
                <w:szCs w:val="21"/>
                <w:lang w:val="fr-CH" w:eastAsia="fr-CH"/>
              </w:rPr>
              <w:drawing>
                <wp:anchor distT="0" distB="0" distL="114300" distR="114300" simplePos="0" relativeHeight="251675648" behindDoc="1" locked="0" layoutInCell="1" allowOverlap="1" wp14:anchorId="4A2207C2" wp14:editId="16906C01">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46" name="Picture 46"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tcPr>
          <w:p w:rsidR="006E07CC" w:rsidRPr="00534596" w:rsidRDefault="00042F1D" w:rsidP="00C5767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联合国系统各组织的理事机构应支持并赞成</w:t>
            </w:r>
            <w:r w:rsidR="00A63817" w:rsidRPr="00534596">
              <w:rPr>
                <w:rFonts w:ascii="SimSun" w:hAnsi="SimSun" w:hint="eastAsia"/>
                <w:sz w:val="18"/>
                <w:szCs w:val="21"/>
                <w:lang w:eastAsia="zh-CN"/>
              </w:rPr>
              <w:t>在</w:t>
            </w:r>
            <w:r w:rsidRPr="00534596">
              <w:rPr>
                <w:rFonts w:ascii="SimSun" w:hAnsi="SimSun" w:hint="eastAsia"/>
                <w:sz w:val="18"/>
                <w:szCs w:val="21"/>
                <w:lang w:eastAsia="zh-CN"/>
              </w:rPr>
              <w:t>直接或间接</w:t>
            </w:r>
            <w:r w:rsidR="00A63817" w:rsidRPr="00534596">
              <w:rPr>
                <w:rFonts w:ascii="SimSun" w:hAnsi="SimSun" w:hint="eastAsia"/>
                <w:sz w:val="18"/>
                <w:szCs w:val="21"/>
                <w:lang w:eastAsia="zh-CN"/>
              </w:rPr>
              <w:t>涉及</w:t>
            </w:r>
            <w:r w:rsidRPr="00534596">
              <w:rPr>
                <w:rFonts w:ascii="SimSun" w:hAnsi="SimSun" w:hint="eastAsia"/>
                <w:sz w:val="18"/>
                <w:szCs w:val="21"/>
                <w:lang w:eastAsia="zh-CN"/>
              </w:rPr>
              <w:t>气候变化的交叉领域</w:t>
            </w:r>
            <w:r w:rsidR="00A63817" w:rsidRPr="00534596">
              <w:rPr>
                <w:rFonts w:ascii="SimSun" w:hAnsi="SimSun" w:hint="eastAsia"/>
                <w:sz w:val="18"/>
                <w:szCs w:val="21"/>
                <w:lang w:eastAsia="zh-CN"/>
              </w:rPr>
              <w:t>中工作</w:t>
            </w:r>
            <w:r w:rsidR="00384D31" w:rsidRPr="00534596">
              <w:rPr>
                <w:rFonts w:ascii="SimSun" w:hAnsi="SimSun" w:hint="eastAsia"/>
                <w:sz w:val="18"/>
                <w:szCs w:val="21"/>
                <w:lang w:eastAsia="zh-CN"/>
              </w:rPr>
              <w:t>的各组织</w:t>
            </w:r>
            <w:r w:rsidRPr="00534596">
              <w:rPr>
                <w:rFonts w:ascii="SimSun" w:hAnsi="SimSun" w:hint="eastAsia"/>
                <w:sz w:val="18"/>
                <w:szCs w:val="21"/>
                <w:lang w:eastAsia="zh-CN"/>
              </w:rPr>
              <w:t>参与联合国全系统应对气候变化</w:t>
            </w:r>
            <w:r w:rsidR="00A63817" w:rsidRPr="00534596">
              <w:rPr>
                <w:rFonts w:ascii="SimSun" w:hAnsi="SimSun" w:hint="eastAsia"/>
                <w:sz w:val="18"/>
                <w:szCs w:val="21"/>
                <w:lang w:eastAsia="zh-CN"/>
              </w:rPr>
              <w:t>的</w:t>
            </w:r>
            <w:r w:rsidRPr="00534596">
              <w:rPr>
                <w:rFonts w:ascii="SimSun" w:hAnsi="SimSun" w:hint="eastAsia"/>
                <w:sz w:val="18"/>
                <w:szCs w:val="21"/>
                <w:lang w:eastAsia="zh-CN"/>
              </w:rPr>
              <w:t>战略，</w:t>
            </w:r>
            <w:r w:rsidR="00A63817" w:rsidRPr="00534596">
              <w:rPr>
                <w:rFonts w:ascii="SimSun" w:hAnsi="SimSun" w:hint="eastAsia"/>
                <w:sz w:val="18"/>
                <w:szCs w:val="21"/>
                <w:lang w:eastAsia="zh-CN"/>
              </w:rPr>
              <w:t>参与方式应</w:t>
            </w:r>
            <w:r w:rsidRPr="00534596">
              <w:rPr>
                <w:rFonts w:ascii="SimSun" w:hAnsi="SimSun" w:hint="eastAsia"/>
                <w:sz w:val="18"/>
                <w:szCs w:val="21"/>
                <w:lang w:eastAsia="zh-CN"/>
              </w:rPr>
              <w:t>符合联合国气候变化框架公约</w:t>
            </w:r>
            <w:r w:rsidR="00E802EA" w:rsidRPr="00534596">
              <w:rPr>
                <w:rFonts w:ascii="SimSun" w:hAnsi="SimSun" w:hint="eastAsia"/>
                <w:sz w:val="18"/>
                <w:szCs w:val="21"/>
                <w:lang w:eastAsia="zh-CN"/>
              </w:rPr>
              <w:t>（</w:t>
            </w:r>
            <w:r w:rsidRPr="00534596">
              <w:rPr>
                <w:rFonts w:ascii="SimSun" w:hAnsi="SimSun" w:hint="eastAsia"/>
                <w:color w:val="222222"/>
                <w:sz w:val="18"/>
                <w:szCs w:val="21"/>
                <w:lang w:eastAsia="zh-CN"/>
              </w:rPr>
              <w:t>UNFCCC</w:t>
            </w:r>
            <w:r w:rsidR="00E802EA" w:rsidRPr="00534596">
              <w:rPr>
                <w:rFonts w:ascii="SimSun" w:hAnsi="SimSun" w:hint="eastAsia"/>
                <w:color w:val="222222"/>
                <w:sz w:val="18"/>
                <w:szCs w:val="21"/>
                <w:lang w:eastAsia="zh-CN"/>
              </w:rPr>
              <w:t>）</w:t>
            </w:r>
            <w:r w:rsidRPr="00534596">
              <w:rPr>
                <w:rFonts w:ascii="SimSun" w:hAnsi="SimSun" w:hint="eastAsia"/>
                <w:sz w:val="18"/>
                <w:szCs w:val="21"/>
                <w:lang w:eastAsia="zh-CN"/>
              </w:rPr>
              <w:t>缔约方大会</w:t>
            </w:r>
            <w:r w:rsidR="00A63817" w:rsidRPr="00534596">
              <w:rPr>
                <w:rFonts w:ascii="SimSun" w:hAnsi="SimSun" w:hint="eastAsia"/>
                <w:sz w:val="18"/>
                <w:szCs w:val="21"/>
                <w:lang w:eastAsia="zh-CN"/>
              </w:rPr>
              <w:t>第二十一届会议</w:t>
            </w:r>
            <w:r w:rsidR="00E802EA" w:rsidRPr="00534596">
              <w:rPr>
                <w:rFonts w:ascii="SimSun" w:hAnsi="SimSun" w:hint="eastAsia"/>
                <w:sz w:val="18"/>
                <w:szCs w:val="21"/>
                <w:lang w:eastAsia="zh-CN"/>
              </w:rPr>
              <w:t>（</w:t>
            </w:r>
            <w:r w:rsidRPr="00534596">
              <w:rPr>
                <w:rFonts w:ascii="SimSun" w:hAnsi="SimSun" w:hint="eastAsia"/>
                <w:sz w:val="18"/>
                <w:szCs w:val="21"/>
                <w:lang w:eastAsia="zh-CN"/>
              </w:rPr>
              <w:t>COP21</w:t>
            </w:r>
            <w:r w:rsidR="00E802EA" w:rsidRPr="00534596">
              <w:rPr>
                <w:rFonts w:ascii="SimSun" w:hAnsi="SimSun" w:hint="eastAsia"/>
                <w:sz w:val="18"/>
                <w:szCs w:val="21"/>
                <w:lang w:eastAsia="zh-CN"/>
              </w:rPr>
              <w:t>）</w:t>
            </w:r>
            <w:r w:rsidR="00A63817" w:rsidRPr="00534596">
              <w:rPr>
                <w:rFonts w:ascii="SimSun" w:hAnsi="SimSun" w:hint="eastAsia"/>
                <w:sz w:val="18"/>
                <w:szCs w:val="21"/>
                <w:lang w:eastAsia="zh-CN"/>
              </w:rPr>
              <w:t>的成果。</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w:t>
            </w:r>
            <w:r w:rsidRPr="00534596">
              <w:rPr>
                <w:rFonts w:ascii="SimSun" w:hAnsi="SimSun"/>
                <w:b/>
                <w:sz w:val="18"/>
                <w:szCs w:val="21"/>
                <w:lang w:eastAsia="zh-CN"/>
              </w:rPr>
              <w:t>评估</w:t>
            </w:r>
          </w:p>
        </w:tc>
        <w:tc>
          <w:tcPr>
            <w:tcW w:w="7149" w:type="dxa"/>
          </w:tcPr>
          <w:p w:rsidR="006E07CC" w:rsidRPr="00534596" w:rsidRDefault="006E07CC" w:rsidP="00414385">
            <w:pPr>
              <w:spacing w:beforeLines="50" w:before="120" w:afterLines="50" w:after="120"/>
              <w:jc w:val="both"/>
              <w:rPr>
                <w:rFonts w:ascii="SimSun" w:hAnsi="SimSun"/>
                <w:sz w:val="18"/>
                <w:szCs w:val="21"/>
                <w:lang w:eastAsia="zh-CN"/>
              </w:rPr>
            </w:pPr>
            <w:r w:rsidRPr="00534596">
              <w:rPr>
                <w:rFonts w:ascii="SimSun" w:hAnsi="SimSun"/>
                <w:color w:val="000000"/>
                <w:sz w:val="18"/>
                <w:szCs w:val="21"/>
                <w:lang w:eastAsia="zh-CN"/>
              </w:rPr>
              <w:t>WIPO</w:t>
            </w:r>
            <w:r w:rsidR="00212F0C" w:rsidRPr="00534596">
              <w:rPr>
                <w:rFonts w:ascii="SimSun" w:hAnsi="SimSun" w:hint="eastAsia"/>
                <w:color w:val="000000"/>
                <w:sz w:val="18"/>
                <w:szCs w:val="21"/>
                <w:lang w:eastAsia="zh-CN"/>
              </w:rPr>
              <w:t>的</w:t>
            </w:r>
            <w:r w:rsidR="00A63817" w:rsidRPr="00534596">
              <w:rPr>
                <w:rFonts w:ascii="SimSun" w:hAnsi="SimSun" w:hint="eastAsia"/>
                <w:sz w:val="18"/>
                <w:szCs w:val="21"/>
                <w:lang w:eastAsia="zh-CN"/>
              </w:rPr>
              <w:t>两年期计划和预算中包括一项明确的预期成果</w:t>
            </w:r>
            <w:r w:rsidR="00212F0C" w:rsidRPr="00534596">
              <w:rPr>
                <w:rFonts w:ascii="SimSun" w:hAnsi="SimSun" w:hint="eastAsia"/>
                <w:sz w:val="18"/>
                <w:szCs w:val="21"/>
                <w:lang w:eastAsia="zh-CN"/>
              </w:rPr>
              <w:t>，即确保“营造一个对环境和社会负责的组织，WIPO工作人员、代表、访客及信息和实物资产安全、有保障</w:t>
            </w:r>
            <w:r w:rsidR="00A63817" w:rsidRPr="00534596">
              <w:rPr>
                <w:rFonts w:ascii="SimSun" w:hAnsi="SimSun" w:hint="eastAsia"/>
                <w:sz w:val="18"/>
                <w:szCs w:val="21"/>
                <w:lang w:eastAsia="zh-CN"/>
              </w:rPr>
              <w:t>”</w:t>
            </w:r>
            <w:r w:rsidR="00212F0C" w:rsidRPr="00534596">
              <w:rPr>
                <w:rFonts w:ascii="SimSun" w:hAnsi="SimSun" w:hint="eastAsia"/>
                <w:sz w:val="18"/>
                <w:szCs w:val="21"/>
                <w:lang w:eastAsia="zh-CN"/>
              </w:rPr>
              <w:t>，这得到了</w:t>
            </w:r>
            <w:r w:rsidR="00A63817" w:rsidRPr="00534596">
              <w:rPr>
                <w:rFonts w:ascii="SimSun" w:hAnsi="SimSun" w:hint="eastAsia"/>
                <w:sz w:val="18"/>
                <w:szCs w:val="21"/>
                <w:lang w:eastAsia="zh-CN"/>
              </w:rPr>
              <w:t>成员国</w:t>
            </w:r>
            <w:r w:rsidR="00212F0C" w:rsidRPr="00534596">
              <w:rPr>
                <w:rFonts w:ascii="SimSun" w:hAnsi="SimSun" w:hint="eastAsia"/>
                <w:sz w:val="18"/>
                <w:szCs w:val="21"/>
                <w:lang w:eastAsia="zh-CN"/>
              </w:rPr>
              <w:t>的全面支持和</w:t>
            </w:r>
            <w:r w:rsidR="00384D31" w:rsidRPr="00414385">
              <w:rPr>
                <w:rFonts w:ascii="SimSun" w:hAnsi="SimSun" w:hint="eastAsia"/>
                <w:bCs/>
                <w:sz w:val="18"/>
                <w:szCs w:val="21"/>
                <w:lang w:eastAsia="zh-CN"/>
              </w:rPr>
              <w:t>认可</w:t>
            </w:r>
            <w:r w:rsidR="00212F0C" w:rsidRPr="00534596">
              <w:rPr>
                <w:rFonts w:ascii="SimSun" w:hAnsi="SimSun" w:hint="eastAsia"/>
                <w:sz w:val="18"/>
                <w:szCs w:val="21"/>
                <w:lang w:eastAsia="zh-CN"/>
              </w:rPr>
              <w:t>。</w:t>
            </w:r>
          </w:p>
        </w:tc>
      </w:tr>
      <w:tr w:rsidR="006E07CC" w:rsidRPr="00534596" w:rsidTr="00B81684">
        <w:tc>
          <w:tcPr>
            <w:tcW w:w="2093" w:type="dxa"/>
            <w:shd w:val="clear" w:color="auto" w:fill="DBE5F1" w:themeFill="accent1" w:themeFillTint="33"/>
          </w:tcPr>
          <w:p w:rsidR="006E07CC" w:rsidRPr="00534596" w:rsidRDefault="006E07CC" w:rsidP="00C57670">
            <w:pPr>
              <w:jc w:val="both"/>
              <w:rPr>
                <w:rFonts w:ascii="SimSun" w:hAnsi="SimSun"/>
                <w:b/>
                <w:sz w:val="18"/>
                <w:szCs w:val="21"/>
                <w:lang w:eastAsia="zh-CN"/>
              </w:rPr>
            </w:pPr>
          </w:p>
        </w:tc>
        <w:tc>
          <w:tcPr>
            <w:tcW w:w="7149" w:type="dxa"/>
          </w:tcPr>
          <w:p w:rsidR="006E07CC" w:rsidRPr="00534596" w:rsidRDefault="006E07CC" w:rsidP="00C57670">
            <w:pPr>
              <w:jc w:val="both"/>
              <w:rPr>
                <w:rFonts w:ascii="SimSun" w:hAnsi="SimSun"/>
                <w:sz w:val="18"/>
                <w:szCs w:val="21"/>
                <w:lang w:eastAsia="zh-CN"/>
              </w:rPr>
            </w:pPr>
          </w:p>
        </w:tc>
      </w:tr>
      <w:tr w:rsidR="006E07CC" w:rsidRPr="00534596" w:rsidTr="00A21B5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rPr>
              <w:t>接受情况</w:t>
            </w:r>
          </w:p>
        </w:tc>
        <w:tc>
          <w:tcPr>
            <w:tcW w:w="7149" w:type="dxa"/>
          </w:tcPr>
          <w:p w:rsidR="006E07CC" w:rsidRPr="00534596" w:rsidRDefault="00F9736D" w:rsidP="00414385">
            <w:pPr>
              <w:spacing w:beforeLines="50" w:before="120" w:afterLines="50" w:after="120"/>
              <w:jc w:val="both"/>
              <w:rPr>
                <w:rFonts w:ascii="SimSun" w:hAnsi="SimSun"/>
                <w:b/>
                <w:sz w:val="18"/>
                <w:szCs w:val="21"/>
              </w:rPr>
            </w:pPr>
            <w:r w:rsidRPr="00534596">
              <w:rPr>
                <w:rFonts w:ascii="SimSun" w:hAnsi="SimSun"/>
                <w:sz w:val="18"/>
                <w:szCs w:val="21"/>
                <w:lang w:eastAsia="zh-CN"/>
              </w:rPr>
              <w:t>已接受</w:t>
            </w:r>
          </w:p>
        </w:tc>
      </w:tr>
      <w:tr w:rsidR="006E07CC" w:rsidRPr="00534596" w:rsidTr="00A21B5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rPr>
              <w:t>落实情况</w:t>
            </w:r>
          </w:p>
        </w:tc>
        <w:tc>
          <w:tcPr>
            <w:tcW w:w="7149" w:type="dxa"/>
          </w:tcPr>
          <w:p w:rsidR="006E07CC" w:rsidRPr="00534596" w:rsidRDefault="00F9736D" w:rsidP="00414385">
            <w:pPr>
              <w:spacing w:beforeLines="50" w:before="120" w:afterLines="50" w:after="120"/>
              <w:jc w:val="both"/>
              <w:rPr>
                <w:rFonts w:ascii="SimSun" w:hAnsi="SimSun"/>
                <w:noProof/>
                <w:sz w:val="18"/>
                <w:szCs w:val="21"/>
                <w:lang w:eastAsia="zh-CN"/>
              </w:rPr>
            </w:pPr>
            <w:r w:rsidRPr="00534596">
              <w:rPr>
                <w:rFonts w:ascii="SimSun" w:hAnsi="SimSun" w:hint="eastAsia"/>
                <w:noProof/>
                <w:sz w:val="18"/>
                <w:szCs w:val="21"/>
                <w:lang w:eastAsia="zh-CN"/>
              </w:rPr>
              <w:t>已</w:t>
            </w:r>
            <w:r w:rsidRPr="00C57670">
              <w:rPr>
                <w:rFonts w:ascii="SimSun" w:hAnsi="SimSun" w:hint="eastAsia"/>
                <w:bCs/>
                <w:sz w:val="18"/>
                <w:szCs w:val="21"/>
                <w:lang w:eastAsia="zh-CN"/>
              </w:rPr>
              <w:t>落实</w:t>
            </w:r>
          </w:p>
        </w:tc>
      </w:tr>
      <w:tr w:rsidR="006E07CC" w:rsidRPr="00534596" w:rsidTr="00B81684">
        <w:tc>
          <w:tcPr>
            <w:tcW w:w="2093" w:type="dxa"/>
            <w:shd w:val="clear" w:color="auto" w:fill="DBE5F1" w:themeFill="accent1" w:themeFillTint="33"/>
          </w:tcPr>
          <w:p w:rsidR="006E07CC" w:rsidRPr="00534596" w:rsidRDefault="006E07CC" w:rsidP="00C57670">
            <w:pPr>
              <w:jc w:val="both"/>
              <w:rPr>
                <w:rFonts w:ascii="SimSun" w:hAnsi="SimSun"/>
                <w:sz w:val="18"/>
                <w:szCs w:val="21"/>
              </w:rPr>
            </w:pPr>
          </w:p>
        </w:tc>
        <w:tc>
          <w:tcPr>
            <w:tcW w:w="7149" w:type="dxa"/>
          </w:tcPr>
          <w:p w:rsidR="006E07CC" w:rsidRPr="00534596" w:rsidRDefault="006E07CC" w:rsidP="00C57670">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F9736D" w:rsidP="00414385">
            <w:pPr>
              <w:spacing w:beforeLines="50" w:before="120" w:afterLines="50" w:after="120"/>
              <w:jc w:val="both"/>
              <w:rPr>
                <w:rFonts w:ascii="SimSun" w:hAnsi="SimSun"/>
                <w:sz w:val="18"/>
                <w:szCs w:val="21"/>
                <w:lang w:val="fr-CH" w:eastAsia="zh-CN"/>
              </w:rPr>
            </w:pPr>
            <w:r w:rsidRPr="00534596">
              <w:rPr>
                <w:rFonts w:ascii="SimSun" w:hAnsi="SimSun" w:hint="eastAsia"/>
                <w:sz w:val="18"/>
                <w:szCs w:val="21"/>
                <w:lang w:val="fr-CH" w:eastAsia="zh-CN"/>
              </w:rPr>
              <w:t>房舍基础设施司</w:t>
            </w:r>
            <w:r w:rsidR="00E802EA" w:rsidRPr="00534596">
              <w:rPr>
                <w:rFonts w:ascii="SimSun" w:hAnsi="SimSun"/>
                <w:sz w:val="18"/>
                <w:szCs w:val="21"/>
                <w:lang w:val="fr-CH" w:eastAsia="zh-CN"/>
              </w:rPr>
              <w:t>（</w:t>
            </w:r>
            <w:r w:rsidR="006E07CC" w:rsidRPr="00534596">
              <w:rPr>
                <w:rFonts w:ascii="SimSun" w:hAnsi="SimSun"/>
                <w:sz w:val="18"/>
                <w:szCs w:val="21"/>
                <w:lang w:val="fr-CH" w:eastAsia="zh-CN"/>
              </w:rPr>
              <w:t>PID</w:t>
            </w:r>
            <w:r w:rsidR="00E802EA" w:rsidRPr="00534596">
              <w:rPr>
                <w:rFonts w:ascii="SimSun" w:hAnsi="SimSun"/>
                <w:sz w:val="18"/>
                <w:szCs w:val="21"/>
                <w:lang w:val="fr-CH" w:eastAsia="zh-CN"/>
              </w:rPr>
              <w:t>）</w:t>
            </w:r>
            <w:r w:rsidRPr="00534596">
              <w:rPr>
                <w:rFonts w:ascii="SimSun" w:hAnsi="SimSun" w:hint="eastAsia"/>
                <w:sz w:val="18"/>
                <w:szCs w:val="21"/>
                <w:lang w:val="fr-CH" w:eastAsia="zh-CN"/>
              </w:rPr>
              <w:t>司长</w:t>
            </w:r>
          </w:p>
        </w:tc>
      </w:tr>
    </w:tbl>
    <w:p w:rsidR="006F2E5B" w:rsidRDefault="006F2E5B">
      <w:pPr>
        <w:rPr>
          <w:rFonts w:ascii="SimSun" w:hAnsi="SimSun"/>
          <w:b/>
          <w:sz w:val="21"/>
          <w:szCs w:val="21"/>
        </w:rPr>
      </w:pPr>
      <w:r>
        <w:rPr>
          <w:rFonts w:ascii="SimSun" w:hAnsi="SimSun"/>
          <w:b/>
          <w:sz w:val="21"/>
          <w:szCs w:val="21"/>
        </w:rPr>
        <w:br w:type="page"/>
      </w:r>
    </w:p>
    <w:p w:rsidR="006E07CC" w:rsidRPr="00483164" w:rsidRDefault="006E07CC" w:rsidP="00C33210">
      <w:pPr>
        <w:spacing w:beforeLines="50" w:before="120" w:afterLines="50" w:after="120" w:line="340" w:lineRule="atLeast"/>
        <w:jc w:val="both"/>
        <w:rPr>
          <w:rFonts w:ascii="SimSun" w:hAnsi="SimSun"/>
          <w:sz w:val="21"/>
          <w:szCs w:val="21"/>
        </w:rPr>
      </w:pPr>
      <w:r w:rsidRPr="00DB7A09">
        <w:rPr>
          <w:rFonts w:ascii="SimSun" w:hAnsi="SimSun"/>
          <w:b/>
          <w:sz w:val="21"/>
          <w:szCs w:val="21"/>
        </w:rPr>
        <w:lastRenderedPageBreak/>
        <w:t>JIU/REP/2015/4</w:t>
      </w:r>
      <w:r w:rsidR="00926923" w:rsidRPr="00483164">
        <w:rPr>
          <w:rFonts w:ascii="SimSun" w:hAnsi="SimSun" w:hint="eastAsia"/>
          <w:sz w:val="21"/>
          <w:szCs w:val="21"/>
        </w:rPr>
        <w:t>“联合国系统内的公共信息和传播政策和做法”</w:t>
      </w:r>
      <w:r w:rsidRPr="00483164">
        <w:rPr>
          <w:rFonts w:ascii="SimSun" w:hAnsi="SimSun"/>
          <w:noProof/>
          <w:sz w:val="21"/>
          <w:szCs w:val="21"/>
          <w:lang w:val="fr-CH" w:eastAsia="fr-CH"/>
        </w:rPr>
        <w:drawing>
          <wp:inline distT="0" distB="0" distL="0" distR="0" wp14:anchorId="43E35A57" wp14:editId="040D8C3B">
            <wp:extent cx="199221" cy="133985"/>
            <wp:effectExtent l="0" t="0" r="0" b="0"/>
            <wp:docPr id="48" name="Picture 4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p w:rsidR="006E07CC" w:rsidRPr="00483164" w:rsidRDefault="008F4111" w:rsidP="00C33210">
      <w:pPr>
        <w:spacing w:afterLines="50" w:after="120" w:line="340" w:lineRule="atLeast"/>
        <w:jc w:val="both"/>
        <w:rPr>
          <w:rFonts w:ascii="SimSun" w:hAnsi="SimSun"/>
          <w:sz w:val="21"/>
          <w:szCs w:val="21"/>
        </w:rPr>
      </w:pPr>
      <w:r w:rsidRPr="00483164">
        <w:rPr>
          <w:rFonts w:ascii="SimSun" w:hAnsi="SimSun"/>
          <w:sz w:val="21"/>
          <w:szCs w:val="21"/>
        </w:rPr>
        <w:t>本报告由联检组于</w:t>
      </w:r>
      <w:r w:rsidR="003E1105" w:rsidRPr="00483164">
        <w:rPr>
          <w:rFonts w:ascii="SimSun" w:hAnsi="SimSun"/>
          <w:sz w:val="21"/>
          <w:szCs w:val="21"/>
        </w:rPr>
        <w:t>201</w:t>
      </w:r>
      <w:r w:rsidR="003E1105" w:rsidRPr="00483164">
        <w:rPr>
          <w:rFonts w:ascii="SimSun" w:hAnsi="SimSun" w:hint="eastAsia"/>
          <w:sz w:val="21"/>
          <w:szCs w:val="21"/>
        </w:rPr>
        <w:t>5</w:t>
      </w:r>
      <w:r w:rsidRPr="00483164">
        <w:rPr>
          <w:rFonts w:ascii="SimSun" w:hAnsi="SimSun"/>
          <w:sz w:val="21"/>
          <w:szCs w:val="21"/>
        </w:rPr>
        <w:t>年</w:t>
      </w:r>
      <w:r w:rsidR="003E1105" w:rsidRPr="00483164">
        <w:rPr>
          <w:rFonts w:ascii="SimSun" w:hAnsi="SimSun" w:hint="eastAsia"/>
          <w:sz w:val="21"/>
          <w:szCs w:val="21"/>
        </w:rPr>
        <w:t>8</w:t>
      </w:r>
      <w:r w:rsidRPr="00483164">
        <w:rPr>
          <w:rFonts w:ascii="SimSun" w:hAnsi="SimSun"/>
          <w:sz w:val="21"/>
          <w:szCs w:val="21"/>
        </w:rPr>
        <w:t>月1</w:t>
      </w:r>
      <w:r w:rsidR="003E1105" w:rsidRPr="00483164">
        <w:rPr>
          <w:rFonts w:ascii="SimSun" w:hAnsi="SimSun" w:hint="eastAsia"/>
          <w:sz w:val="21"/>
          <w:szCs w:val="21"/>
        </w:rPr>
        <w:t>2</w:t>
      </w:r>
      <w:r w:rsidRPr="00483164">
        <w:rPr>
          <w:rFonts w:ascii="SimSun" w:hAnsi="SimSun"/>
          <w:sz w:val="21"/>
          <w:szCs w:val="21"/>
        </w:rPr>
        <w:t>日发布。</w:t>
      </w:r>
      <w:r w:rsidR="009472D9" w:rsidRPr="00483164">
        <w:rPr>
          <w:rFonts w:ascii="SimSun" w:hAnsi="SimSun"/>
          <w:sz w:val="21"/>
          <w:szCs w:val="21"/>
        </w:rPr>
        <w:t>因此，就提交给成员国的本报告而言，所有建议都是新建议。</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noProof/>
                <w:sz w:val="18"/>
                <w:szCs w:val="21"/>
                <w:lang w:val="fr-CH" w:eastAsia="fr-CH"/>
              </w:rPr>
              <w:drawing>
                <wp:anchor distT="0" distB="0" distL="114300" distR="114300" simplePos="0" relativeHeight="251678720" behindDoc="0" locked="0" layoutInCell="1" allowOverlap="1" wp14:anchorId="443F92FB" wp14:editId="55F68990">
                  <wp:simplePos x="0" y="0"/>
                  <wp:positionH relativeFrom="margin">
                    <wp:posOffset>-44552</wp:posOffset>
                  </wp:positionH>
                  <wp:positionV relativeFrom="margin">
                    <wp:posOffset>-2385</wp:posOffset>
                  </wp:positionV>
                  <wp:extent cx="218440" cy="217469"/>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8440" cy="217469"/>
                          </a:xfrm>
                          <a:prstGeom prst="rect">
                            <a:avLst/>
                          </a:prstGeom>
                          <a:noFill/>
                          <a:ln>
                            <a:noFill/>
                          </a:ln>
                        </pic:spPr>
                      </pic:pic>
                    </a:graphicData>
                  </a:graphic>
                </wp:anchor>
              </w:drawing>
            </w:r>
            <w:r w:rsidR="00A930B4" w:rsidRPr="00534596">
              <w:rPr>
                <w:rFonts w:ascii="SimSun" w:hAnsi="SimSun"/>
                <w:b/>
                <w:sz w:val="18"/>
                <w:szCs w:val="21"/>
              </w:rPr>
              <w:t>建议</w:t>
            </w:r>
            <w:r w:rsidRPr="00534596">
              <w:rPr>
                <w:rFonts w:ascii="SimSun" w:hAnsi="SimSun"/>
                <w:b/>
                <w:sz w:val="18"/>
                <w:szCs w:val="21"/>
              </w:rPr>
              <w:t>1</w:t>
            </w:r>
            <w:r w:rsidRPr="00534596">
              <w:rPr>
                <w:rFonts w:ascii="SimSun" w:hAnsi="SimSun"/>
                <w:bCs/>
                <w:noProof/>
                <w:sz w:val="18"/>
                <w:szCs w:val="21"/>
                <w:lang w:val="fr-CH" w:eastAsia="fr-CH"/>
              </w:rPr>
              <w:drawing>
                <wp:anchor distT="0" distB="0" distL="114300" distR="114300" simplePos="0" relativeHeight="251677696" behindDoc="1" locked="0" layoutInCell="1" allowOverlap="1" wp14:anchorId="6E08461B" wp14:editId="4E76701F">
                  <wp:simplePos x="0" y="0"/>
                  <wp:positionH relativeFrom="column">
                    <wp:posOffset>102235</wp:posOffset>
                  </wp:positionH>
                  <wp:positionV relativeFrom="paragraph">
                    <wp:posOffset>-351790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50" name="Picture 50" descr="D:\Users\doyon\AppData\Local\Microsoft\Windows\Temporary Internet Files\Content.IE5\RNX63FW3\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yon\AppData\Local\Microsoft\Windows\Temporary Internet Files\Content.IE5\RNX63FW3\new[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9" w:type="dxa"/>
          </w:tcPr>
          <w:p w:rsidR="006E07CC" w:rsidRPr="00534596" w:rsidRDefault="008C48D8" w:rsidP="00C33210">
            <w:pPr>
              <w:spacing w:beforeLines="50" w:before="120" w:afterLines="50" w:after="120"/>
              <w:jc w:val="both"/>
              <w:rPr>
                <w:rFonts w:ascii="SimSun" w:hAnsi="SimSun"/>
                <w:sz w:val="18"/>
                <w:szCs w:val="21"/>
                <w:lang w:eastAsia="zh-CN"/>
              </w:rPr>
            </w:pPr>
            <w:r w:rsidRPr="00534596">
              <w:rPr>
                <w:rFonts w:ascii="SimSun" w:hAnsi="SimSun" w:hint="eastAsia"/>
                <w:bCs/>
                <w:sz w:val="18"/>
                <w:szCs w:val="21"/>
                <w:lang w:eastAsia="zh-CN"/>
              </w:rPr>
              <w:t>联合国系统各组织的立法/理事机构应</w:t>
            </w:r>
            <w:r w:rsidR="00384D31" w:rsidRPr="00534596">
              <w:rPr>
                <w:rFonts w:ascii="SimSun" w:hAnsi="SimSun" w:hint="eastAsia"/>
                <w:bCs/>
                <w:sz w:val="18"/>
                <w:szCs w:val="21"/>
                <w:lang w:eastAsia="zh-CN"/>
              </w:rPr>
              <w:t>该</w:t>
            </w:r>
            <w:r w:rsidRPr="00534596">
              <w:rPr>
                <w:rFonts w:ascii="SimSun" w:hAnsi="SimSun" w:hint="eastAsia"/>
                <w:bCs/>
                <w:sz w:val="18"/>
                <w:szCs w:val="21"/>
                <w:lang w:eastAsia="zh-CN"/>
              </w:rPr>
              <w:t>要求</w:t>
            </w:r>
            <w:r w:rsidR="00384D31" w:rsidRPr="00534596">
              <w:rPr>
                <w:rFonts w:ascii="SimSun" w:hAnsi="SimSun" w:hint="eastAsia"/>
                <w:bCs/>
                <w:sz w:val="18"/>
                <w:szCs w:val="21"/>
                <w:lang w:eastAsia="zh-CN"/>
              </w:rPr>
              <w:t>其</w:t>
            </w:r>
            <w:r w:rsidRPr="00534596">
              <w:rPr>
                <w:rFonts w:ascii="SimSun" w:hAnsi="SimSun" w:hint="eastAsia"/>
                <w:bCs/>
                <w:sz w:val="18"/>
                <w:szCs w:val="21"/>
                <w:lang w:eastAsia="zh-CN"/>
              </w:rPr>
              <w:t>行政首长拥护本报告</w:t>
            </w:r>
            <w:r w:rsidR="00384D31" w:rsidRPr="00534596">
              <w:rPr>
                <w:rFonts w:ascii="SimSun" w:hAnsi="SimSun" w:hint="eastAsia"/>
                <w:bCs/>
                <w:sz w:val="18"/>
                <w:szCs w:val="21"/>
                <w:lang w:eastAsia="zh-CN"/>
              </w:rPr>
              <w:t>中</w:t>
            </w:r>
            <w:r w:rsidRPr="00534596">
              <w:rPr>
                <w:rFonts w:ascii="SimSun" w:hAnsi="SimSun" w:hint="eastAsia"/>
                <w:bCs/>
                <w:sz w:val="18"/>
                <w:szCs w:val="21"/>
                <w:lang w:eastAsia="zh-CN"/>
              </w:rPr>
              <w:t>提出的九项基准，以加强公共信息和传播职能对于实现组织目标和重点的战略作用，从而在全球范围内促进对自己组织的支持。</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8C48D8" w:rsidP="00C33210">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WIPO</w:t>
            </w:r>
            <w:r w:rsidRPr="00534596">
              <w:rPr>
                <w:rFonts w:ascii="SimSun" w:hAnsi="SimSun" w:hint="eastAsia"/>
                <w:bCs/>
                <w:sz w:val="18"/>
                <w:szCs w:val="21"/>
                <w:lang w:eastAsia="zh-CN"/>
              </w:rPr>
              <w:t>成员国</w:t>
            </w:r>
            <w:r w:rsidRPr="00534596">
              <w:rPr>
                <w:rFonts w:ascii="SimSun" w:hAnsi="SimSun" w:hint="eastAsia"/>
                <w:color w:val="000000"/>
                <w:sz w:val="18"/>
                <w:szCs w:val="21"/>
                <w:lang w:eastAsia="zh-CN"/>
              </w:rPr>
              <w:t>在有关</w:t>
            </w:r>
            <w:r w:rsidRPr="00534596">
              <w:rPr>
                <w:rFonts w:ascii="SimSun" w:hAnsi="SimSun" w:hint="eastAsia"/>
                <w:bCs/>
                <w:sz w:val="18"/>
                <w:szCs w:val="21"/>
                <w:lang w:eastAsia="zh-CN"/>
              </w:rPr>
              <w:t>计划和预算</w:t>
            </w:r>
            <w:r w:rsidR="00384D31" w:rsidRPr="00534596">
              <w:rPr>
                <w:rFonts w:ascii="SimSun" w:hAnsi="SimSun" w:hint="eastAsia"/>
                <w:bCs/>
                <w:sz w:val="18"/>
                <w:szCs w:val="21"/>
                <w:lang w:eastAsia="zh-CN"/>
              </w:rPr>
              <w:t>以及计划效绩的讨论中，就传播职能向秘书处提供详细的实质性意见。整个</w:t>
            </w:r>
            <w:r w:rsidRPr="00534596">
              <w:rPr>
                <w:rFonts w:ascii="SimSun" w:hAnsi="SimSun" w:hint="eastAsia"/>
                <w:bCs/>
                <w:sz w:val="18"/>
                <w:szCs w:val="21"/>
                <w:lang w:eastAsia="zh-CN"/>
              </w:rPr>
              <w:t>组织</w:t>
            </w:r>
            <w:r w:rsidR="00AB0E70" w:rsidRPr="00534596">
              <w:rPr>
                <w:rFonts w:ascii="SimSun" w:hAnsi="SimSun" w:hint="eastAsia"/>
                <w:bCs/>
                <w:sz w:val="18"/>
                <w:szCs w:val="21"/>
                <w:lang w:eastAsia="zh-CN"/>
              </w:rPr>
              <w:t>对传播采取的方式</w:t>
            </w:r>
            <w:r w:rsidRPr="00534596">
              <w:rPr>
                <w:rFonts w:ascii="SimSun" w:hAnsi="SimSun" w:hint="eastAsia"/>
                <w:bCs/>
                <w:sz w:val="18"/>
                <w:szCs w:val="21"/>
                <w:lang w:eastAsia="zh-CN"/>
              </w:rPr>
              <w:t>包括</w:t>
            </w:r>
            <w:r w:rsidR="0080688D" w:rsidRPr="00534596">
              <w:rPr>
                <w:rFonts w:ascii="SimSun" w:hAnsi="SimSun" w:hint="eastAsia"/>
                <w:bCs/>
                <w:sz w:val="18"/>
                <w:szCs w:val="21"/>
                <w:lang w:eastAsia="zh-CN"/>
              </w:rPr>
              <w:t>遵守</w:t>
            </w:r>
            <w:r w:rsidR="005944AE" w:rsidRPr="00534596">
              <w:rPr>
                <w:rFonts w:ascii="SimSun" w:hAnsi="SimSun" w:hint="eastAsia"/>
                <w:bCs/>
                <w:sz w:val="18"/>
                <w:szCs w:val="21"/>
                <w:lang w:eastAsia="zh-CN"/>
              </w:rPr>
              <w:t>本</w:t>
            </w:r>
            <w:r w:rsidRPr="00534596">
              <w:rPr>
                <w:rFonts w:ascii="SimSun" w:hAnsi="SimSun" w:hint="eastAsia"/>
                <w:bCs/>
                <w:sz w:val="18"/>
                <w:szCs w:val="21"/>
                <w:lang w:eastAsia="zh-CN"/>
              </w:rPr>
              <w:t>报告中提出的基准。</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B0E70" w:rsidP="00C33210">
            <w:pPr>
              <w:spacing w:beforeLines="50" w:before="120" w:afterLines="50" w:after="120"/>
              <w:jc w:val="both"/>
              <w:rPr>
                <w:rFonts w:ascii="SimSun" w:hAnsi="SimSun"/>
                <w:noProof/>
                <w:sz w:val="18"/>
                <w:szCs w:val="21"/>
                <w:lang w:eastAsia="zh-CN"/>
              </w:rPr>
            </w:pPr>
            <w:r w:rsidRPr="00534596">
              <w:rPr>
                <w:rFonts w:ascii="SimSun" w:hAnsi="SimSun" w:hint="eastAsia"/>
                <w:noProof/>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AB0E70" w:rsidP="00C33210">
            <w:pPr>
              <w:spacing w:beforeLines="50" w:before="120" w:afterLines="50" w:after="120"/>
              <w:jc w:val="both"/>
              <w:rPr>
                <w:rFonts w:ascii="SimSun" w:hAnsi="SimSun"/>
                <w:sz w:val="18"/>
                <w:szCs w:val="21"/>
              </w:rPr>
            </w:pPr>
            <w:r w:rsidRPr="00534596">
              <w:rPr>
                <w:rFonts w:ascii="SimSun" w:hAnsi="SimSun" w:hint="eastAsia"/>
                <w:color w:val="000000"/>
                <w:sz w:val="18"/>
                <w:szCs w:val="21"/>
                <w:lang w:eastAsia="zh-CN"/>
              </w:rPr>
              <w:t>传播</w:t>
            </w:r>
            <w:r w:rsidRPr="00C33210">
              <w:rPr>
                <w:rFonts w:ascii="SimSun" w:hAnsi="SimSun" w:hint="eastAsia"/>
                <w:bCs/>
                <w:sz w:val="18"/>
                <w:szCs w:val="21"/>
                <w:lang w:eastAsia="zh-CN"/>
              </w:rPr>
              <w:t>司司长</w:t>
            </w:r>
          </w:p>
        </w:tc>
      </w:tr>
    </w:tbl>
    <w:p w:rsidR="006E07CC" w:rsidRPr="00DD6714" w:rsidRDefault="005944AE" w:rsidP="006F2E5B">
      <w:pPr>
        <w:pStyle w:val="Title"/>
        <w:keepNext/>
        <w:spacing w:before="240" w:afterLines="50" w:after="120"/>
        <w:rPr>
          <w:rFonts w:ascii="SimHei" w:hAnsi="SimHei"/>
        </w:rPr>
      </w:pPr>
      <w:r w:rsidRPr="00DD6714">
        <w:rPr>
          <w:rFonts w:ascii="SimHei" w:hAnsi="SimHei" w:hint="eastAsia"/>
        </w:rPr>
        <w:t>二、联检组在</w:t>
      </w:r>
      <w:r w:rsidRPr="00DD6714">
        <w:rPr>
          <w:rFonts w:ascii="SimHei" w:hAnsi="SimHei"/>
        </w:rPr>
        <w:t>2014</w:t>
      </w:r>
      <w:r w:rsidRPr="00DD6714">
        <w:rPr>
          <w:rFonts w:ascii="SimHei" w:hAnsi="SimHei" w:hint="eastAsia"/>
        </w:rPr>
        <w:t>年开展的审查中提出的建议</w:t>
      </w:r>
    </w:p>
    <w:p w:rsidR="006E07CC" w:rsidRPr="00483164" w:rsidRDefault="006E07CC" w:rsidP="00C33210">
      <w:pPr>
        <w:spacing w:afterLines="50" w:after="120" w:line="340" w:lineRule="atLeast"/>
        <w:jc w:val="both"/>
        <w:rPr>
          <w:rFonts w:ascii="SimSun" w:hAnsi="SimSun"/>
          <w:sz w:val="21"/>
          <w:szCs w:val="21"/>
        </w:rPr>
      </w:pPr>
      <w:r w:rsidRPr="00DB7A09">
        <w:rPr>
          <w:rFonts w:ascii="SimSun" w:hAnsi="SimSun"/>
          <w:b/>
          <w:sz w:val="21"/>
          <w:szCs w:val="21"/>
        </w:rPr>
        <w:t>JIU/REP/2014/9</w:t>
      </w:r>
      <w:r w:rsidR="005944AE" w:rsidRPr="001B6421">
        <w:rPr>
          <w:rFonts w:ascii="SimSun" w:hAnsi="SimSun" w:hint="eastAsia"/>
          <w:sz w:val="21"/>
          <w:szCs w:val="21"/>
        </w:rPr>
        <w:t>“</w:t>
      </w:r>
      <w:r w:rsidR="00926923" w:rsidRPr="00483164">
        <w:rPr>
          <w:rFonts w:ascii="SimSun" w:hAnsi="SimSun" w:hint="eastAsia"/>
          <w:sz w:val="21"/>
          <w:szCs w:val="21"/>
        </w:rPr>
        <w:t>联合国系统合同管理和行政</w:t>
      </w:r>
      <w:r w:rsidR="005944AE" w:rsidRPr="00483164">
        <w:rPr>
          <w:rFonts w:ascii="SimSun" w:hAnsi="SimSun" w:hint="eastAsia"/>
          <w:sz w:val="21"/>
          <w:szCs w:val="21"/>
        </w:rPr>
        <w:t>”</w:t>
      </w:r>
      <w:r w:rsidRPr="00483164">
        <w:rPr>
          <w:rFonts w:ascii="SimSun" w:hAnsi="SimSun"/>
          <w:noProof/>
          <w:sz w:val="21"/>
          <w:szCs w:val="21"/>
          <w:lang w:val="fr-CH" w:eastAsia="fr-CH"/>
        </w:rPr>
        <w:drawing>
          <wp:inline distT="0" distB="0" distL="0" distR="0" wp14:anchorId="4AA05D94" wp14:editId="0532D268">
            <wp:extent cx="199221" cy="133985"/>
            <wp:effectExtent l="0" t="0" r="0" b="0"/>
            <wp:docPr id="1"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建议</w:t>
            </w:r>
            <w:r w:rsidR="006E07CC" w:rsidRPr="00534596">
              <w:rPr>
                <w:rFonts w:ascii="SimSun" w:hAnsi="SimSun"/>
                <w:b/>
                <w:sz w:val="18"/>
                <w:szCs w:val="21"/>
              </w:rPr>
              <w:t>1</w:t>
            </w:r>
          </w:p>
        </w:tc>
        <w:tc>
          <w:tcPr>
            <w:tcW w:w="7149" w:type="dxa"/>
          </w:tcPr>
          <w:p w:rsidR="006E07CC" w:rsidRPr="00534596" w:rsidRDefault="00962C78" w:rsidP="00C33210">
            <w:pPr>
              <w:spacing w:beforeLines="50" w:before="120" w:afterLines="50" w:after="120"/>
              <w:jc w:val="both"/>
              <w:rPr>
                <w:rFonts w:ascii="SimSun" w:hAnsi="SimSun"/>
                <w:sz w:val="18"/>
                <w:szCs w:val="21"/>
                <w:lang w:eastAsia="zh-CN"/>
              </w:rPr>
            </w:pPr>
            <w:r w:rsidRPr="00534596">
              <w:rPr>
                <w:rFonts w:ascii="SimSun" w:hAnsi="SimSun" w:hint="eastAsia"/>
                <w:bCs/>
                <w:sz w:val="18"/>
                <w:szCs w:val="21"/>
                <w:lang w:eastAsia="zh-CN"/>
              </w:rPr>
              <w:t>联合国系统各组织的立法机构</w:t>
            </w:r>
            <w:r w:rsidR="000A3441" w:rsidRPr="00534596">
              <w:rPr>
                <w:rFonts w:ascii="SimSun" w:hAnsi="SimSun" w:hint="eastAsia"/>
                <w:bCs/>
                <w:sz w:val="18"/>
                <w:szCs w:val="21"/>
                <w:lang w:eastAsia="zh-CN"/>
              </w:rPr>
              <w:t>应该指导本组织的行政首长更新并在必要时制定特定的政策、程序、指南和后续体系，确保授标后合同活动切实有效、高效的管理。</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w:t>
            </w:r>
            <w:r w:rsidRPr="00534596">
              <w:rPr>
                <w:rFonts w:ascii="SimSun" w:hAnsi="SimSun"/>
                <w:b/>
                <w:sz w:val="18"/>
                <w:szCs w:val="21"/>
                <w:lang w:eastAsia="zh-CN"/>
              </w:rPr>
              <w:t>联络点评估</w:t>
            </w:r>
          </w:p>
        </w:tc>
        <w:tc>
          <w:tcPr>
            <w:tcW w:w="7149" w:type="dxa"/>
          </w:tcPr>
          <w:p w:rsidR="006E07CC" w:rsidRPr="00534596" w:rsidRDefault="000A3441" w:rsidP="00C33210">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自</w:t>
            </w:r>
            <w:r w:rsidRPr="00534596">
              <w:rPr>
                <w:rFonts w:ascii="SimSun" w:hAnsi="SimSun" w:hint="eastAsia"/>
                <w:bCs/>
                <w:sz w:val="18"/>
                <w:szCs w:val="21"/>
                <w:lang w:eastAsia="zh-CN"/>
              </w:rPr>
              <w:t>2016年起，</w:t>
            </w:r>
            <w:r w:rsidR="0072661C" w:rsidRPr="00534596">
              <w:rPr>
                <w:rFonts w:ascii="SimSun" w:hAnsi="SimSun" w:hint="eastAsia"/>
                <w:bCs/>
                <w:sz w:val="18"/>
                <w:szCs w:val="21"/>
                <w:lang w:eastAsia="zh-CN"/>
              </w:rPr>
              <w:t>要求</w:t>
            </w:r>
            <w:r w:rsidRPr="00534596">
              <w:rPr>
                <w:rFonts w:ascii="SimSun" w:hAnsi="SimSun" w:hint="eastAsia"/>
                <w:bCs/>
                <w:sz w:val="18"/>
                <w:szCs w:val="21"/>
                <w:lang w:eastAsia="zh-CN"/>
              </w:rPr>
              <w:t>战略供应商一年举行两次会议</w:t>
            </w:r>
            <w:r w:rsidR="0072661C" w:rsidRPr="00534596">
              <w:rPr>
                <w:rFonts w:ascii="SimSun" w:hAnsi="SimSun" w:hint="eastAsia"/>
                <w:bCs/>
                <w:sz w:val="18"/>
                <w:szCs w:val="21"/>
                <w:lang w:eastAsia="zh-CN"/>
              </w:rPr>
              <w:t>，并在此时根据议定的主要业绩指标，对</w:t>
            </w:r>
            <w:r w:rsidRPr="00534596">
              <w:rPr>
                <w:rFonts w:ascii="SimSun" w:hAnsi="SimSun" w:hint="eastAsia"/>
                <w:bCs/>
                <w:sz w:val="18"/>
                <w:szCs w:val="21"/>
                <w:lang w:eastAsia="zh-CN"/>
              </w:rPr>
              <w:t>供应商</w:t>
            </w:r>
            <w:r w:rsidR="0072661C" w:rsidRPr="00534596">
              <w:rPr>
                <w:rFonts w:ascii="SimSun" w:hAnsi="SimSun" w:hint="eastAsia"/>
                <w:bCs/>
                <w:sz w:val="18"/>
                <w:szCs w:val="21"/>
                <w:lang w:eastAsia="zh-CN"/>
              </w:rPr>
              <w:t>的</w:t>
            </w:r>
            <w:r w:rsidRPr="00534596">
              <w:rPr>
                <w:rFonts w:ascii="SimSun" w:hAnsi="SimSun" w:hint="eastAsia"/>
                <w:bCs/>
                <w:sz w:val="18"/>
                <w:szCs w:val="21"/>
                <w:lang w:eastAsia="zh-CN"/>
              </w:rPr>
              <w:t>效绩</w:t>
            </w:r>
            <w:r w:rsidR="0072661C" w:rsidRPr="00534596">
              <w:rPr>
                <w:rFonts w:ascii="SimSun" w:hAnsi="SimSun" w:hint="eastAsia"/>
                <w:bCs/>
                <w:sz w:val="18"/>
                <w:szCs w:val="21"/>
                <w:lang w:eastAsia="zh-CN"/>
              </w:rPr>
              <w:t>进行</w:t>
            </w:r>
            <w:r w:rsidRPr="00534596">
              <w:rPr>
                <w:rFonts w:ascii="SimSun" w:hAnsi="SimSun" w:hint="eastAsia"/>
                <w:bCs/>
                <w:sz w:val="18"/>
                <w:szCs w:val="21"/>
                <w:lang w:eastAsia="zh-CN"/>
              </w:rPr>
              <w:t>审查</w:t>
            </w:r>
            <w:r w:rsidR="0072661C" w:rsidRPr="00534596">
              <w:rPr>
                <w:rFonts w:ascii="SimSun" w:hAnsi="SimSun" w:hint="eastAsia"/>
                <w:bCs/>
                <w:sz w:val="18"/>
                <w:szCs w:val="21"/>
                <w:lang w:eastAsia="zh-CN"/>
              </w:rPr>
              <w:t>。能够对这种效绩审查进行储存并跟进的</w:t>
            </w:r>
            <w:r w:rsidRPr="00534596">
              <w:rPr>
                <w:rFonts w:ascii="SimSun" w:hAnsi="SimSun" w:hint="eastAsia"/>
                <w:bCs/>
                <w:sz w:val="18"/>
                <w:szCs w:val="21"/>
                <w:lang w:eastAsia="zh-CN"/>
              </w:rPr>
              <w:t>合同</w:t>
            </w:r>
            <w:r w:rsidR="0072661C" w:rsidRPr="00534596">
              <w:rPr>
                <w:rFonts w:ascii="SimSun" w:hAnsi="SimSun" w:hint="eastAsia"/>
                <w:bCs/>
                <w:sz w:val="18"/>
                <w:szCs w:val="21"/>
                <w:lang w:eastAsia="zh-CN"/>
              </w:rPr>
              <w:t>数据库</w:t>
            </w:r>
            <w:r w:rsidRPr="00534596">
              <w:rPr>
                <w:rFonts w:ascii="SimSun" w:hAnsi="SimSun" w:hint="eastAsia"/>
                <w:bCs/>
                <w:sz w:val="18"/>
                <w:szCs w:val="21"/>
                <w:lang w:eastAsia="zh-CN"/>
              </w:rPr>
              <w:t>在2015年已经到位。</w:t>
            </w:r>
            <w:r w:rsidR="0072661C" w:rsidRPr="00534596">
              <w:rPr>
                <w:rFonts w:ascii="SimSun" w:hAnsi="SimSun" w:hint="eastAsia"/>
                <w:bCs/>
                <w:sz w:val="18"/>
                <w:szCs w:val="21"/>
                <w:lang w:eastAsia="zh-CN"/>
              </w:rPr>
              <w:t>已雇聘一名法律</w:t>
            </w:r>
            <w:r w:rsidRPr="00534596">
              <w:rPr>
                <w:rFonts w:ascii="SimSun" w:hAnsi="SimSun" w:hint="eastAsia"/>
                <w:bCs/>
                <w:sz w:val="18"/>
                <w:szCs w:val="21"/>
                <w:lang w:eastAsia="zh-CN"/>
              </w:rPr>
              <w:t>合同管理</w:t>
            </w:r>
            <w:r w:rsidR="0072661C" w:rsidRPr="00534596">
              <w:rPr>
                <w:rFonts w:ascii="SimSun" w:hAnsi="SimSun" w:hint="eastAsia"/>
                <w:bCs/>
                <w:sz w:val="18"/>
                <w:szCs w:val="21"/>
                <w:lang w:eastAsia="zh-CN"/>
              </w:rPr>
              <w:t>人，其部分职责</w:t>
            </w:r>
            <w:r w:rsidRPr="00534596">
              <w:rPr>
                <w:rFonts w:ascii="SimSun" w:hAnsi="SimSun" w:hint="eastAsia"/>
                <w:bCs/>
                <w:sz w:val="18"/>
                <w:szCs w:val="21"/>
                <w:lang w:eastAsia="zh-CN"/>
              </w:rPr>
              <w:t>是跟进</w:t>
            </w:r>
            <w:r w:rsidR="0072661C" w:rsidRPr="00534596">
              <w:rPr>
                <w:rFonts w:ascii="SimSun" w:hAnsi="SimSun" w:hint="eastAsia"/>
                <w:bCs/>
                <w:sz w:val="18"/>
                <w:szCs w:val="21"/>
                <w:lang w:eastAsia="zh-CN"/>
              </w:rPr>
              <w:t>涉及上述合同的</w:t>
            </w:r>
            <w:r w:rsidRPr="00534596">
              <w:rPr>
                <w:rFonts w:ascii="SimSun" w:hAnsi="SimSun" w:hint="eastAsia"/>
                <w:bCs/>
                <w:sz w:val="18"/>
                <w:szCs w:val="21"/>
                <w:lang w:eastAsia="zh-CN"/>
              </w:rPr>
              <w:t>所有</w:t>
            </w:r>
            <w:r w:rsidR="0072661C" w:rsidRPr="00534596">
              <w:rPr>
                <w:rFonts w:ascii="SimSun" w:hAnsi="SimSun" w:hint="eastAsia"/>
                <w:bCs/>
                <w:sz w:val="18"/>
                <w:szCs w:val="21"/>
                <w:lang w:eastAsia="zh-CN"/>
              </w:rPr>
              <w:t>供应商</w:t>
            </w:r>
            <w:r w:rsidRPr="00534596">
              <w:rPr>
                <w:rFonts w:ascii="SimSun" w:hAnsi="SimSun" w:hint="eastAsia"/>
                <w:bCs/>
                <w:sz w:val="18"/>
                <w:szCs w:val="21"/>
                <w:lang w:eastAsia="zh-CN"/>
              </w:rPr>
              <w:t>效绩</w:t>
            </w:r>
            <w:r w:rsidR="0072661C" w:rsidRPr="00534596">
              <w:rPr>
                <w:rFonts w:ascii="SimSun" w:hAnsi="SimSun" w:hint="eastAsia"/>
                <w:bCs/>
                <w:sz w:val="18"/>
                <w:szCs w:val="21"/>
                <w:lang w:eastAsia="zh-CN"/>
              </w:rPr>
              <w:t>流程</w:t>
            </w:r>
            <w:r w:rsidRPr="00534596">
              <w:rPr>
                <w:rFonts w:ascii="SimSun" w:hAnsi="SimSun" w:hint="eastAsia"/>
                <w:bCs/>
                <w:sz w:val="18"/>
                <w:szCs w:val="21"/>
                <w:lang w:eastAsia="zh-CN"/>
              </w:rPr>
              <w:t>。</w:t>
            </w:r>
            <w:r w:rsidR="0072661C" w:rsidRPr="00534596">
              <w:rPr>
                <w:rFonts w:ascii="SimSun" w:hAnsi="SimSun" w:hint="eastAsia"/>
                <w:bCs/>
                <w:sz w:val="18"/>
                <w:szCs w:val="21"/>
                <w:lang w:eastAsia="zh-CN"/>
              </w:rPr>
              <w:t>管理问题高级别委员会采购网络已批准共同</w:t>
            </w:r>
            <w:r w:rsidRPr="00534596">
              <w:rPr>
                <w:rFonts w:ascii="SimSun" w:hAnsi="SimSun" w:hint="eastAsia"/>
                <w:bCs/>
                <w:sz w:val="18"/>
                <w:szCs w:val="21"/>
                <w:lang w:eastAsia="zh-CN"/>
              </w:rPr>
              <w:t>开展工作，</w:t>
            </w:r>
            <w:r w:rsidR="0072661C" w:rsidRPr="00534596">
              <w:rPr>
                <w:rFonts w:ascii="SimSun" w:hAnsi="SimSun" w:hint="eastAsia"/>
                <w:bCs/>
                <w:sz w:val="18"/>
                <w:szCs w:val="21"/>
                <w:lang w:eastAsia="zh-CN"/>
              </w:rPr>
              <w:t>以形成通用</w:t>
            </w:r>
            <w:r w:rsidRPr="00534596">
              <w:rPr>
                <w:rFonts w:ascii="SimSun" w:hAnsi="SimSun" w:hint="eastAsia"/>
                <w:bCs/>
                <w:sz w:val="18"/>
                <w:szCs w:val="21"/>
                <w:lang w:eastAsia="zh-CN"/>
              </w:rPr>
              <w:t>的</w:t>
            </w:r>
            <w:r w:rsidR="0072661C" w:rsidRPr="00534596">
              <w:rPr>
                <w:rFonts w:ascii="SimSun" w:hAnsi="SimSun" w:hint="eastAsia"/>
                <w:bCs/>
                <w:sz w:val="18"/>
                <w:szCs w:val="21"/>
                <w:lang w:eastAsia="zh-CN"/>
              </w:rPr>
              <w:t>针对供应商</w:t>
            </w:r>
            <w:r w:rsidRPr="00534596">
              <w:rPr>
                <w:rFonts w:ascii="SimSun" w:hAnsi="SimSun" w:hint="eastAsia"/>
                <w:bCs/>
                <w:sz w:val="18"/>
                <w:szCs w:val="21"/>
                <w:lang w:eastAsia="zh-CN"/>
              </w:rPr>
              <w:t>效绩的指南和程序。</w:t>
            </w:r>
            <w:r w:rsidR="00A93EF4" w:rsidRPr="00534596">
              <w:rPr>
                <w:rFonts w:ascii="SimSun" w:hAnsi="SimSun" w:hint="eastAsia"/>
                <w:bCs/>
                <w:sz w:val="18"/>
                <w:szCs w:val="21"/>
                <w:lang w:eastAsia="zh-CN"/>
              </w:rPr>
              <w:t>WIPO的《</w:t>
            </w:r>
            <w:r w:rsidRPr="00534596">
              <w:rPr>
                <w:rFonts w:ascii="SimSun" w:hAnsi="SimSun" w:hint="eastAsia"/>
                <w:bCs/>
                <w:sz w:val="18"/>
                <w:szCs w:val="21"/>
                <w:lang w:eastAsia="zh-CN"/>
              </w:rPr>
              <w:t>采购手册</w:t>
            </w:r>
            <w:r w:rsidR="00A93EF4" w:rsidRPr="00534596">
              <w:rPr>
                <w:rFonts w:ascii="SimSun" w:hAnsi="SimSun" w:hint="eastAsia"/>
                <w:bCs/>
                <w:sz w:val="18"/>
                <w:szCs w:val="21"/>
                <w:lang w:eastAsia="zh-CN"/>
              </w:rPr>
              <w:t>》</w:t>
            </w:r>
            <w:r w:rsidRPr="00534596">
              <w:rPr>
                <w:rFonts w:ascii="SimSun" w:hAnsi="SimSun" w:hint="eastAsia"/>
                <w:bCs/>
                <w:sz w:val="18"/>
                <w:szCs w:val="21"/>
                <w:lang w:eastAsia="zh-CN"/>
              </w:rPr>
              <w:t>将</w:t>
            </w:r>
            <w:r w:rsidR="00A93EF4" w:rsidRPr="00534596">
              <w:rPr>
                <w:rFonts w:ascii="SimSun" w:hAnsi="SimSun" w:hint="eastAsia"/>
                <w:bCs/>
                <w:sz w:val="18"/>
                <w:szCs w:val="21"/>
                <w:lang w:eastAsia="zh-CN"/>
              </w:rPr>
              <w:t>在统一程序</w:t>
            </w:r>
            <w:r w:rsidRPr="00534596">
              <w:rPr>
                <w:rFonts w:ascii="SimSun" w:hAnsi="SimSun" w:hint="eastAsia"/>
                <w:bCs/>
                <w:sz w:val="18"/>
                <w:szCs w:val="21"/>
                <w:lang w:eastAsia="zh-CN"/>
              </w:rPr>
              <w:t>发布</w:t>
            </w:r>
            <w:r w:rsidR="00A93EF4" w:rsidRPr="00534596">
              <w:rPr>
                <w:rFonts w:ascii="SimSun" w:hAnsi="SimSun" w:hint="eastAsia"/>
                <w:bCs/>
                <w:sz w:val="18"/>
                <w:szCs w:val="21"/>
                <w:lang w:eastAsia="zh-CN"/>
              </w:rPr>
              <w:t>后予以</w:t>
            </w:r>
            <w:r w:rsidRPr="00534596">
              <w:rPr>
                <w:rFonts w:ascii="SimSun" w:hAnsi="SimSun" w:hint="eastAsia"/>
                <w:bCs/>
                <w:sz w:val="18"/>
                <w:szCs w:val="21"/>
                <w:lang w:eastAsia="zh-CN"/>
              </w:rPr>
              <w:t>修改，</w:t>
            </w:r>
            <w:r w:rsidR="00A93EF4" w:rsidRPr="00534596">
              <w:rPr>
                <w:rFonts w:ascii="SimSun" w:hAnsi="SimSun" w:hint="eastAsia"/>
                <w:bCs/>
                <w:sz w:val="18"/>
                <w:szCs w:val="21"/>
                <w:lang w:eastAsia="zh-CN"/>
              </w:rPr>
              <w:t>但WIPO</w:t>
            </w:r>
            <w:r w:rsidRPr="00534596">
              <w:rPr>
                <w:rFonts w:ascii="SimSun" w:hAnsi="SimSun" w:hint="eastAsia"/>
                <w:bCs/>
                <w:sz w:val="18"/>
                <w:szCs w:val="21"/>
                <w:lang w:eastAsia="zh-CN"/>
              </w:rPr>
              <w:t>程序已到位。</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79744" behindDoc="0" locked="0" layoutInCell="1" allowOverlap="1" wp14:anchorId="36A89DB9" wp14:editId="7DB78497">
                      <wp:simplePos x="0" y="0"/>
                      <wp:positionH relativeFrom="column">
                        <wp:posOffset>1096976</wp:posOffset>
                      </wp:positionH>
                      <wp:positionV relativeFrom="paragraph">
                        <wp:posOffset>132080</wp:posOffset>
                      </wp:positionV>
                      <wp:extent cx="1781175" cy="314325"/>
                      <wp:effectExtent l="0" t="0" r="28575" b="28575"/>
                      <wp:wrapNone/>
                      <wp:docPr id="71" name="Rounded Rectangle 71"/>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4"/>
                                    </w:rPr>
                                  </w:pPr>
                                  <w:r w:rsidRPr="00534596">
                                    <w:rPr>
                                      <w:rFonts w:ascii="KaiTi" w:eastAsia="KaiTi" w:hAnsi="KaiTi" w:hint="eastAsia"/>
                                      <w:sz w:val="16"/>
                                      <w:szCs w:val="14"/>
                                    </w:rPr>
                                    <w:t>上一次为“正在落实”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 o:spid="_x0000_s1026" style="position:absolute;left:0;text-align:left;margin-left:86.4pt;margin-top:10.4pt;width:140.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" fillcolor="window" strokecolor="#8eb4e3" strokeweight="2pt">
                      <v:textbox>
                        <w:txbxContent>
                          <w:p w:rsidR="0013749B" w:rsidRPr="00534596" w:rsidRDefault="0013749B" w:rsidP="006E07CC">
                            <w:pPr>
                              <w:jc w:val="center"/>
                              <w:rPr>
                                <w:rFonts w:ascii="KaiTi" w:eastAsia="KaiTi" w:hAnsi="KaiTi"/>
                                <w:sz w:val="16"/>
                                <w:szCs w:val="14"/>
                              </w:rPr>
                            </w:pPr>
                            <w:r w:rsidRPr="00534596">
                              <w:rPr>
                                <w:rFonts w:ascii="KaiTi" w:eastAsia="KaiTi" w:hAnsi="KaiTi" w:hint="eastAsia"/>
                                <w:sz w:val="16"/>
                                <w:szCs w:val="14"/>
                              </w:rPr>
                              <w:t>上一次为“正在落实”</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C33210">
            <w:pPr>
              <w:spacing w:beforeLines="50" w:before="120" w:afterLines="50" w:after="120"/>
              <w:jc w:val="both"/>
              <w:rPr>
                <w:rFonts w:ascii="SimSun" w:hAnsi="SimSun"/>
                <w:noProof/>
                <w:sz w:val="18"/>
                <w:szCs w:val="21"/>
                <w:lang w:eastAsia="fr-CH"/>
              </w:rPr>
            </w:pPr>
            <w:r w:rsidRPr="00C33210">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A93EF4"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采购与差旅司</w:t>
            </w:r>
            <w:r w:rsidR="00E802EA" w:rsidRPr="00534596">
              <w:rPr>
                <w:rFonts w:ascii="SimSun" w:hAnsi="SimSun"/>
                <w:sz w:val="18"/>
                <w:szCs w:val="21"/>
                <w:lang w:eastAsia="zh-CN"/>
              </w:rPr>
              <w:t>（</w:t>
            </w:r>
            <w:r w:rsidR="006E07CC" w:rsidRPr="00C33210">
              <w:rPr>
                <w:rFonts w:ascii="SimSun" w:hAnsi="SimSun"/>
                <w:bCs/>
                <w:sz w:val="18"/>
                <w:szCs w:val="21"/>
                <w:lang w:eastAsia="zh-CN"/>
              </w:rPr>
              <w:t>PTD</w:t>
            </w:r>
            <w:r w:rsidR="00E802EA" w:rsidRPr="00534596">
              <w:rPr>
                <w:rFonts w:ascii="SimSun" w:hAnsi="SimSun"/>
                <w:sz w:val="18"/>
                <w:szCs w:val="21"/>
                <w:lang w:eastAsia="zh-CN"/>
              </w:rPr>
              <w:t>）</w:t>
            </w:r>
            <w:r w:rsidRPr="00534596">
              <w:rPr>
                <w:rFonts w:ascii="SimSun" w:hAnsi="SimSun" w:hint="eastAsia"/>
                <w:sz w:val="18"/>
                <w:szCs w:val="21"/>
                <w:lang w:eastAsia="zh-CN"/>
              </w:rPr>
              <w:t>司长</w:t>
            </w:r>
          </w:p>
        </w:tc>
      </w:tr>
    </w:tbl>
    <w:p w:rsidR="006E07CC" w:rsidRPr="00483164" w:rsidRDefault="006E07CC" w:rsidP="0053183D">
      <w:pPr>
        <w:spacing w:beforeLines="50" w:before="120" w:after="50" w:line="300" w:lineRule="atLeast"/>
        <w:jc w:val="both"/>
        <w:rPr>
          <w:rFonts w:ascii="SimSun" w:hAnsi="SimSun"/>
          <w:sz w:val="21"/>
          <w:szCs w:val="21"/>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建议</w:t>
            </w:r>
            <w:r w:rsidR="006E07CC" w:rsidRPr="00534596">
              <w:rPr>
                <w:rFonts w:ascii="SimSun" w:hAnsi="SimSun"/>
                <w:b/>
                <w:sz w:val="18"/>
                <w:szCs w:val="21"/>
              </w:rPr>
              <w:t>3</w:t>
            </w:r>
          </w:p>
        </w:tc>
        <w:tc>
          <w:tcPr>
            <w:tcW w:w="7149" w:type="dxa"/>
          </w:tcPr>
          <w:p w:rsidR="006E07CC" w:rsidRPr="00534596" w:rsidRDefault="000F7643" w:rsidP="00C33210">
            <w:pPr>
              <w:spacing w:beforeLines="50" w:before="120" w:afterLines="50" w:after="120"/>
              <w:jc w:val="both"/>
              <w:rPr>
                <w:rFonts w:ascii="SimSun" w:hAnsi="SimSun"/>
                <w:sz w:val="18"/>
                <w:szCs w:val="21"/>
                <w:lang w:eastAsia="zh-CN"/>
              </w:rPr>
            </w:pPr>
            <w:r w:rsidRPr="00534596">
              <w:rPr>
                <w:rFonts w:ascii="SimSun" w:hAnsi="SimSun" w:hint="eastAsia"/>
                <w:bCs/>
                <w:sz w:val="18"/>
                <w:szCs w:val="21"/>
                <w:lang w:eastAsia="zh-CN"/>
              </w:rPr>
              <w:t>联合国系统各组织的立法机构</w:t>
            </w:r>
            <w:r w:rsidR="002051ED" w:rsidRPr="00534596">
              <w:rPr>
                <w:rFonts w:ascii="SimSun" w:hAnsi="SimSun" w:hint="eastAsia"/>
                <w:bCs/>
                <w:sz w:val="18"/>
                <w:szCs w:val="21"/>
                <w:lang w:eastAsia="zh-CN"/>
              </w:rPr>
              <w:t>应该指示本组织的行政首长建立一种制度，按其规定以书面通知指定管理授标后合同的人员管理合同时所负的接受问责及其他各种责任，并具备管理合同所需的资质。</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9C0DA5" w:rsidP="00C33210">
            <w:pPr>
              <w:spacing w:beforeLines="50" w:before="120" w:afterLines="50" w:after="120"/>
              <w:jc w:val="both"/>
              <w:rPr>
                <w:rFonts w:ascii="SimSun" w:hAnsi="SimSun"/>
                <w:sz w:val="18"/>
                <w:szCs w:val="21"/>
                <w:lang w:eastAsia="zh-CN"/>
              </w:rPr>
            </w:pPr>
            <w:r w:rsidRPr="00534596">
              <w:rPr>
                <w:rFonts w:ascii="SimSun" w:hAnsi="SimSun" w:hint="eastAsia"/>
                <w:bCs/>
                <w:sz w:val="18"/>
                <w:szCs w:val="21"/>
                <w:lang w:eastAsia="zh-CN"/>
              </w:rPr>
              <w:t>WIPO已建立实现这一制度所需的数据库，并具备管理此种通知的技术手段。</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0768" behindDoc="0" locked="0" layoutInCell="1" allowOverlap="1" wp14:anchorId="4763845D" wp14:editId="4FD9D168">
                      <wp:simplePos x="0" y="0"/>
                      <wp:positionH relativeFrom="column">
                        <wp:posOffset>1096976</wp:posOffset>
                      </wp:positionH>
                      <wp:positionV relativeFrom="paragraph">
                        <wp:posOffset>132080</wp:posOffset>
                      </wp:positionV>
                      <wp:extent cx="1781175" cy="314325"/>
                      <wp:effectExtent l="0" t="0" r="28575" b="28575"/>
                      <wp:wrapNone/>
                      <wp:docPr id="54" name="Rounded Rectangle 54"/>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27" style="position:absolute;left:0;text-align:left;margin-left:86.4pt;margin-top:10.4pt;width:140.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" fillcolor="window" strokecolor="#8eb4e3" strokeweight="2pt">
                      <v:textbo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962C78" w:rsidP="00C33210">
            <w:pPr>
              <w:spacing w:beforeLines="50" w:before="120" w:afterLines="50" w:after="120"/>
              <w:jc w:val="both"/>
              <w:rPr>
                <w:rFonts w:ascii="SimSun" w:hAnsi="SimSun"/>
                <w:noProof/>
                <w:sz w:val="18"/>
                <w:szCs w:val="21"/>
                <w:lang w:eastAsia="fr-CH"/>
              </w:rPr>
            </w:pPr>
            <w:r w:rsidRPr="00C33210">
              <w:rPr>
                <w:rFonts w:ascii="SimSun" w:hAnsi="SimSun"/>
                <w:bCs/>
                <w:sz w:val="18"/>
                <w:szCs w:val="21"/>
                <w:lang w:eastAsia="zh-CN"/>
              </w:rPr>
              <w:t>正在落实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6E07CC" w:rsidRPr="00534596" w:rsidRDefault="00962C78"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采购与</w:t>
            </w:r>
            <w:r w:rsidRPr="00C33210">
              <w:rPr>
                <w:rFonts w:ascii="SimSun" w:hAnsi="SimSun" w:hint="eastAsia"/>
                <w:bCs/>
                <w:sz w:val="18"/>
                <w:szCs w:val="21"/>
                <w:lang w:eastAsia="zh-CN"/>
              </w:rPr>
              <w:t>差旅</w:t>
            </w:r>
            <w:r w:rsidRPr="00534596">
              <w:rPr>
                <w:rFonts w:ascii="SimSun" w:hAnsi="SimSun" w:hint="eastAsia"/>
                <w:sz w:val="18"/>
                <w:szCs w:val="21"/>
                <w:lang w:eastAsia="zh-CN"/>
              </w:rPr>
              <w:t>司</w:t>
            </w:r>
            <w:r w:rsidR="00E802EA" w:rsidRPr="00534596">
              <w:rPr>
                <w:rFonts w:ascii="SimSun" w:hAnsi="SimSun"/>
                <w:sz w:val="18"/>
                <w:szCs w:val="21"/>
                <w:lang w:eastAsia="zh-CN"/>
              </w:rPr>
              <w:t>（</w:t>
            </w:r>
            <w:r w:rsidRPr="00534596">
              <w:rPr>
                <w:rFonts w:ascii="SimSun" w:hAnsi="SimSun"/>
                <w:sz w:val="18"/>
                <w:szCs w:val="21"/>
                <w:lang w:eastAsia="zh-CN"/>
              </w:rPr>
              <w:t>PTD</w:t>
            </w:r>
            <w:r w:rsidR="00E802EA" w:rsidRPr="00534596">
              <w:rPr>
                <w:rFonts w:ascii="SimSun" w:hAnsi="SimSun"/>
                <w:sz w:val="18"/>
                <w:szCs w:val="21"/>
                <w:lang w:eastAsia="zh-CN"/>
              </w:rPr>
              <w:t>）</w:t>
            </w:r>
            <w:r w:rsidRPr="00534596">
              <w:rPr>
                <w:rFonts w:ascii="SimSun" w:hAnsi="SimSun" w:hint="eastAsia"/>
                <w:sz w:val="18"/>
                <w:szCs w:val="21"/>
                <w:lang w:eastAsia="zh-CN"/>
              </w:rPr>
              <w:t>司长</w:t>
            </w:r>
          </w:p>
        </w:tc>
      </w:tr>
    </w:tbl>
    <w:p w:rsidR="006F2E5B" w:rsidRDefault="006F2E5B">
      <w:pPr>
        <w:rPr>
          <w:rFonts w:ascii="SimSun" w:hAnsi="SimSun"/>
          <w:b/>
          <w:sz w:val="21"/>
          <w:szCs w:val="21"/>
        </w:rPr>
      </w:pPr>
      <w:r>
        <w:rPr>
          <w:rFonts w:ascii="SimSun" w:hAnsi="SimSun"/>
          <w:b/>
          <w:sz w:val="21"/>
          <w:szCs w:val="21"/>
        </w:rPr>
        <w:br w:type="page"/>
      </w:r>
    </w:p>
    <w:p w:rsidR="006E07CC" w:rsidRPr="00483164" w:rsidRDefault="006E07CC" w:rsidP="00C33210">
      <w:pPr>
        <w:spacing w:beforeLines="50" w:before="120" w:afterLines="50" w:after="120" w:line="340" w:lineRule="atLeast"/>
        <w:jc w:val="both"/>
        <w:rPr>
          <w:rFonts w:ascii="SimSun" w:hAnsi="SimSun"/>
          <w:sz w:val="21"/>
          <w:szCs w:val="21"/>
        </w:rPr>
      </w:pPr>
      <w:r w:rsidRPr="00696998">
        <w:rPr>
          <w:rFonts w:ascii="SimSun" w:hAnsi="SimSun"/>
          <w:b/>
          <w:sz w:val="21"/>
          <w:szCs w:val="21"/>
        </w:rPr>
        <w:lastRenderedPageBreak/>
        <w:t>JIU/2014/2</w:t>
      </w:r>
      <w:r w:rsidRPr="00483164">
        <w:rPr>
          <w:rFonts w:ascii="SimSun" w:hAnsi="SimSun"/>
          <w:sz w:val="21"/>
          <w:szCs w:val="21"/>
        </w:rPr>
        <w:t>“</w:t>
      </w:r>
      <w:r w:rsidR="008C48D8" w:rsidRPr="00483164">
        <w:rPr>
          <w:rFonts w:ascii="SimSun" w:hAnsi="SimSun" w:hint="eastAsia"/>
          <w:sz w:val="21"/>
          <w:szCs w:val="21"/>
        </w:rPr>
        <w:t>审查世界知识产权组织</w:t>
      </w:r>
      <w:r w:rsidR="00E802EA">
        <w:rPr>
          <w:rFonts w:ascii="SimSun" w:hAnsi="SimSun" w:hint="eastAsia"/>
          <w:sz w:val="21"/>
          <w:szCs w:val="21"/>
        </w:rPr>
        <w:t>（</w:t>
      </w:r>
      <w:r w:rsidR="008C48D8" w:rsidRPr="00483164">
        <w:rPr>
          <w:rFonts w:ascii="SimSun" w:hAnsi="SimSun" w:hint="eastAsia"/>
          <w:sz w:val="21"/>
          <w:szCs w:val="21"/>
        </w:rPr>
        <w:t>WIPO</w:t>
      </w:r>
      <w:r w:rsidR="00E802EA">
        <w:rPr>
          <w:rFonts w:ascii="SimSun" w:hAnsi="SimSun" w:hint="eastAsia"/>
          <w:sz w:val="21"/>
          <w:szCs w:val="21"/>
        </w:rPr>
        <w:t>）</w:t>
      </w:r>
      <w:r w:rsidR="008C48D8" w:rsidRPr="00483164">
        <w:rPr>
          <w:rFonts w:ascii="SimSun" w:hAnsi="SimSun" w:hint="eastAsia"/>
          <w:sz w:val="21"/>
          <w:szCs w:val="21"/>
        </w:rPr>
        <w:t>的管理和行政工作</w:t>
      </w:r>
      <w:r w:rsidRPr="00483164">
        <w:rPr>
          <w:rFonts w:ascii="SimSun" w:hAnsi="SimSun"/>
          <w:sz w:val="21"/>
          <w:szCs w:val="21"/>
        </w:rPr>
        <w:t>”</w:t>
      </w:r>
      <w:r w:rsidRPr="00483164">
        <w:rPr>
          <w:rFonts w:ascii="SimSun" w:hAnsi="SimSun"/>
          <w:noProof/>
          <w:sz w:val="21"/>
          <w:szCs w:val="21"/>
          <w:lang w:val="fr-CH" w:eastAsia="fr-CH"/>
        </w:rPr>
        <w:drawing>
          <wp:inline distT="0" distB="0" distL="0" distR="0" wp14:anchorId="5408E20D" wp14:editId="73D4ED61">
            <wp:extent cx="198053" cy="133200"/>
            <wp:effectExtent l="0" t="0" r="0" b="635"/>
            <wp:docPr id="51" name="Picture 5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8053" cy="133200"/>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建议</w:t>
            </w:r>
            <w:r w:rsidR="006E07CC" w:rsidRPr="00534596">
              <w:rPr>
                <w:rFonts w:ascii="SimSun" w:hAnsi="SimSun"/>
                <w:b/>
                <w:sz w:val="18"/>
                <w:szCs w:val="21"/>
              </w:rPr>
              <w:t>1</w:t>
            </w:r>
          </w:p>
        </w:tc>
        <w:tc>
          <w:tcPr>
            <w:tcW w:w="7149" w:type="dxa"/>
          </w:tcPr>
          <w:p w:rsidR="006E07CC" w:rsidRPr="00534596" w:rsidRDefault="002051ED"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WIPO大会应审查WIPO的治理框架及现行做法，以增强理事机构指导和监督WIPO工作的能力。在这样做时，成员国可在辩论中考虑本报告建议的方案。</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3A6029" w:rsidRPr="00534596" w:rsidRDefault="002051ED" w:rsidP="00C33210">
            <w:pPr>
              <w:spacing w:beforeLines="50" w:before="120" w:afterLines="50" w:after="120"/>
              <w:jc w:val="both"/>
              <w:rPr>
                <w:rFonts w:ascii="SimSun" w:hAnsi="SimSun"/>
                <w:color w:val="000000"/>
                <w:sz w:val="18"/>
                <w:szCs w:val="21"/>
                <w:lang w:eastAsia="zh-CN"/>
              </w:rPr>
            </w:pPr>
            <w:r w:rsidRPr="00534596">
              <w:rPr>
                <w:rFonts w:ascii="SimSun" w:hAnsi="SimSun" w:hint="eastAsia"/>
                <w:color w:val="000000"/>
                <w:sz w:val="18"/>
                <w:szCs w:val="21"/>
                <w:lang w:eastAsia="zh-CN"/>
              </w:rPr>
              <w:t>计划和预算委员会</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PBC</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在第二十四届会议上，承认有必要处理治理问题，并按照WIPO成员国大会</w:t>
            </w:r>
            <w:r w:rsidRPr="00C33210">
              <w:rPr>
                <w:rFonts w:ascii="SimSun" w:hAnsi="SimSun" w:hint="eastAsia"/>
                <w:bCs/>
                <w:sz w:val="18"/>
                <w:szCs w:val="21"/>
                <w:lang w:eastAsia="zh-CN"/>
              </w:rPr>
              <w:t>第五十四</w:t>
            </w:r>
            <w:r w:rsidRPr="00534596">
              <w:rPr>
                <w:rFonts w:ascii="SimSun" w:hAnsi="SimSun" w:hint="eastAsia"/>
                <w:color w:val="000000"/>
                <w:sz w:val="18"/>
                <w:szCs w:val="21"/>
                <w:lang w:eastAsia="zh-CN"/>
              </w:rPr>
              <w:t>届</w:t>
            </w:r>
            <w:r w:rsidR="007D4DDB" w:rsidRPr="00534596">
              <w:rPr>
                <w:rFonts w:ascii="SimSun" w:hAnsi="SimSun" w:hint="eastAsia"/>
                <w:color w:val="000000"/>
                <w:sz w:val="18"/>
                <w:szCs w:val="21"/>
                <w:lang w:eastAsia="zh-CN"/>
              </w:rPr>
              <w:t>系列</w:t>
            </w:r>
            <w:r w:rsidRPr="00534596">
              <w:rPr>
                <w:rFonts w:ascii="SimSun" w:hAnsi="SimSun" w:hint="eastAsia"/>
                <w:color w:val="000000"/>
                <w:sz w:val="18"/>
                <w:szCs w:val="21"/>
                <w:lang w:eastAsia="zh-CN"/>
              </w:rPr>
              <w:t>会议的要求：</w:t>
            </w:r>
          </w:p>
          <w:p w:rsidR="00C9539A" w:rsidRPr="00534596" w:rsidRDefault="002051ED" w:rsidP="006F2E5B">
            <w:pPr>
              <w:pStyle w:val="ListParagraph"/>
              <w:numPr>
                <w:ilvl w:val="0"/>
                <w:numId w:val="16"/>
              </w:numPr>
              <w:spacing w:beforeLines="50" w:before="120" w:afterLines="50" w:after="120"/>
              <w:jc w:val="both"/>
              <w:rPr>
                <w:rFonts w:ascii="SimSun" w:hAnsi="SimSun"/>
                <w:color w:val="000000"/>
                <w:sz w:val="18"/>
                <w:szCs w:val="21"/>
                <w:lang w:eastAsia="zh-CN"/>
              </w:rPr>
            </w:pPr>
            <w:r w:rsidRPr="00534596">
              <w:rPr>
                <w:rFonts w:ascii="SimSun" w:hAnsi="SimSun" w:hint="eastAsia"/>
                <w:color w:val="000000"/>
                <w:sz w:val="18"/>
                <w:szCs w:val="21"/>
                <w:lang w:eastAsia="zh-CN"/>
              </w:rPr>
              <w:t>在其第二十三届和第二十四届会议上均就此主题进行了积极讨论。经过讨论，产生了第二十三届会议上提出的各项提案</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见文件WO/PBC/23/9附件一和二</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，以及在第二十四届会议上印发的主席的文件</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作为附件一附于本文件</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WO/PBC/24/17</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。尽管代表团之间仍存意见分歧，但各代表团表示愿意继续就此主题开展讨论；</w:t>
            </w:r>
          </w:p>
          <w:p w:rsidR="003A6029" w:rsidRPr="00534596" w:rsidRDefault="002051ED" w:rsidP="006F2E5B">
            <w:pPr>
              <w:pStyle w:val="ListParagraph"/>
              <w:numPr>
                <w:ilvl w:val="0"/>
                <w:numId w:val="16"/>
              </w:numPr>
              <w:spacing w:beforeLines="50" w:before="120" w:afterLines="50" w:after="120"/>
              <w:jc w:val="both"/>
              <w:rPr>
                <w:rFonts w:ascii="SimSun" w:hAnsi="SimSun"/>
                <w:color w:val="000000"/>
                <w:sz w:val="18"/>
                <w:szCs w:val="21"/>
                <w:lang w:eastAsia="zh-CN"/>
              </w:rPr>
            </w:pPr>
            <w:r w:rsidRPr="00534596">
              <w:rPr>
                <w:rFonts w:ascii="SimSun" w:hAnsi="SimSun" w:hint="eastAsia"/>
                <w:color w:val="000000"/>
                <w:sz w:val="18"/>
                <w:szCs w:val="21"/>
                <w:lang w:eastAsia="zh-CN"/>
              </w:rPr>
              <w:t>商定在PBC第二十五届会议上，依照联检组“审查世界知识产权组织的管理和行政工作”</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MAR</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文件JIU/REP/2014/2</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的建议1，继续讨论WIPO的治理问题；并</w:t>
            </w:r>
          </w:p>
          <w:p w:rsidR="006E07CC" w:rsidRPr="00534596" w:rsidRDefault="002051ED" w:rsidP="006F2E5B">
            <w:pPr>
              <w:pStyle w:val="ListParagraph"/>
              <w:numPr>
                <w:ilvl w:val="0"/>
                <w:numId w:val="16"/>
              </w:num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商定成员国将在第二十五届会议之前及早且不晚于2016年7月1日，就具体议题提交讨论提案，并要求秘书处对这些提案进行汇编，作为该届会议文件的一部分。</w:t>
            </w:r>
            <w:r w:rsidR="00E802EA" w:rsidRPr="00534596">
              <w:rPr>
                <w:rFonts w:ascii="SimSun" w:hAnsi="SimSun" w:hint="eastAsia"/>
                <w:color w:val="000000"/>
                <w:sz w:val="18"/>
                <w:szCs w:val="21"/>
                <w:lang w:eastAsia="zh-CN"/>
              </w:rPr>
              <w:t>（</w:t>
            </w:r>
            <w:r w:rsidR="005623C2" w:rsidRPr="00534596">
              <w:rPr>
                <w:rFonts w:ascii="SimSun" w:hAnsi="SimSun" w:hint="eastAsia"/>
                <w:color w:val="000000"/>
                <w:sz w:val="18"/>
                <w:szCs w:val="21"/>
                <w:lang w:eastAsia="zh-CN"/>
              </w:rPr>
              <w:t>WIPO/PBC/24/17</w:t>
            </w:r>
            <w:r w:rsidR="00E802EA" w:rsidRPr="00534596">
              <w:rPr>
                <w:rFonts w:ascii="SimSun" w:hAnsi="SimSun" w:hint="eastAsia"/>
                <w:color w:val="000000"/>
                <w:sz w:val="18"/>
                <w:szCs w:val="21"/>
                <w:lang w:eastAsia="zh-CN"/>
              </w:rPr>
              <w:t>）</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1792" behindDoc="0" locked="0" layoutInCell="1" allowOverlap="1" wp14:anchorId="771C4699" wp14:editId="12CD4396">
                      <wp:simplePos x="0" y="0"/>
                      <wp:positionH relativeFrom="column">
                        <wp:posOffset>1096976</wp:posOffset>
                      </wp:positionH>
                      <wp:positionV relativeFrom="paragraph">
                        <wp:posOffset>132080</wp:posOffset>
                      </wp:positionV>
                      <wp:extent cx="1781175" cy="314325"/>
                      <wp:effectExtent l="0" t="0" r="28575" b="28575"/>
                      <wp:wrapNone/>
                      <wp:docPr id="55" name="Rounded Rectangle 55"/>
                      <wp:cNvGraphicFramePr/>
                      <a:graphic xmlns:a="http://schemas.openxmlformats.org/drawingml/2006/main">
                        <a:graphicData uri="http://schemas.microsoft.com/office/word/2010/wordprocessingShape">
                          <wps:wsp>
                            <wps:cNvSpPr/>
                            <wps:spPr>
                              <a:xfrm>
                                <a:off x="0" y="0"/>
                                <a:ext cx="1781175" cy="31432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28" style="position:absolute;left:0;text-align:left;margin-left:86.4pt;margin-top:10.4pt;width:140.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" fillcolor="window" strokecolor="#8eb4e3" strokeweight="2pt">
                      <v:textbo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962C78" w:rsidP="00C33210">
            <w:pPr>
              <w:spacing w:beforeLines="50" w:before="120" w:afterLines="50" w:after="120"/>
              <w:jc w:val="both"/>
              <w:rPr>
                <w:rFonts w:ascii="SimSun" w:hAnsi="SimSun"/>
                <w:noProof/>
                <w:sz w:val="18"/>
                <w:szCs w:val="21"/>
                <w:lang w:eastAsia="fr-CH"/>
              </w:rPr>
            </w:pPr>
            <w:r w:rsidRPr="00C33210">
              <w:rPr>
                <w:rFonts w:ascii="SimSun" w:hAnsi="SimSun"/>
                <w:bCs/>
                <w:sz w:val="18"/>
                <w:szCs w:val="21"/>
                <w:lang w:eastAsia="zh-CN"/>
              </w:rPr>
              <w:t>正在落实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194A99"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行政与</w:t>
            </w:r>
            <w:r w:rsidRPr="00C33210">
              <w:rPr>
                <w:rFonts w:ascii="SimSun" w:hAnsi="SimSun" w:hint="eastAsia"/>
                <w:bCs/>
                <w:sz w:val="18"/>
                <w:szCs w:val="21"/>
                <w:lang w:eastAsia="zh-CN"/>
              </w:rPr>
              <w:t>管理</w:t>
            </w:r>
            <w:r w:rsidRPr="00534596">
              <w:rPr>
                <w:rFonts w:ascii="SimSun" w:hAnsi="SimSun" w:hint="eastAsia"/>
                <w:sz w:val="18"/>
                <w:szCs w:val="21"/>
                <w:lang w:eastAsia="zh-CN"/>
              </w:rPr>
              <w:t>部门</w:t>
            </w:r>
            <w:r w:rsidR="00E802EA" w:rsidRPr="00534596">
              <w:rPr>
                <w:rFonts w:ascii="SimSun" w:hAnsi="SimSun"/>
                <w:sz w:val="18"/>
                <w:szCs w:val="21"/>
                <w:lang w:eastAsia="zh-CN"/>
              </w:rPr>
              <w:t>（</w:t>
            </w:r>
            <w:r w:rsidR="006E07CC" w:rsidRPr="00534596">
              <w:rPr>
                <w:rFonts w:ascii="SimSun" w:hAnsi="SimSun"/>
                <w:sz w:val="18"/>
                <w:szCs w:val="21"/>
                <w:lang w:eastAsia="zh-CN"/>
              </w:rPr>
              <w:t>A&amp;M</w:t>
            </w:r>
            <w:r w:rsidR="00E802EA" w:rsidRPr="00534596">
              <w:rPr>
                <w:rFonts w:ascii="SimSun" w:hAnsi="SimSun"/>
                <w:sz w:val="18"/>
                <w:szCs w:val="21"/>
                <w:lang w:eastAsia="zh-CN"/>
              </w:rPr>
              <w:t>）</w:t>
            </w:r>
            <w:r w:rsidRPr="00534596">
              <w:rPr>
                <w:rFonts w:ascii="SimSun" w:hAnsi="SimSun" w:hint="eastAsia"/>
                <w:sz w:val="18"/>
                <w:szCs w:val="21"/>
                <w:lang w:eastAsia="zh-CN"/>
              </w:rPr>
              <w:t>助理总干事</w:t>
            </w:r>
            <w:r w:rsidR="00050A87" w:rsidRPr="00534596">
              <w:rPr>
                <w:rFonts w:ascii="SimSun" w:hAnsi="SimSun" w:hint="eastAsia"/>
                <w:sz w:val="18"/>
                <w:szCs w:val="21"/>
                <w:lang w:eastAsia="zh-CN"/>
              </w:rPr>
              <w:t>兼</w:t>
            </w:r>
            <w:r w:rsidRPr="00534596">
              <w:rPr>
                <w:rFonts w:ascii="SimSun" w:hAnsi="SimSun" w:hint="eastAsia"/>
                <w:sz w:val="18"/>
                <w:szCs w:val="21"/>
                <w:lang w:eastAsia="zh-CN"/>
              </w:rPr>
              <w:t>办公室主任</w:t>
            </w:r>
          </w:p>
        </w:tc>
      </w:tr>
    </w:tbl>
    <w:p w:rsidR="006E07CC" w:rsidRPr="00483164" w:rsidRDefault="006E07CC" w:rsidP="0053183D">
      <w:pPr>
        <w:spacing w:beforeLines="50" w:before="120" w:after="50" w:line="300" w:lineRule="atLeast"/>
        <w:jc w:val="both"/>
        <w:rPr>
          <w:rFonts w:ascii="SimSun" w:hAnsi="SimSun"/>
          <w:sz w:val="21"/>
          <w:szCs w:val="21"/>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建议</w:t>
            </w:r>
            <w:r w:rsidR="006E07CC" w:rsidRPr="00534596">
              <w:rPr>
                <w:rFonts w:ascii="SimSun" w:hAnsi="SimSun"/>
                <w:b/>
                <w:sz w:val="18"/>
                <w:szCs w:val="21"/>
              </w:rPr>
              <w:t>6</w:t>
            </w:r>
          </w:p>
        </w:tc>
        <w:tc>
          <w:tcPr>
            <w:tcW w:w="7149" w:type="dxa"/>
          </w:tcPr>
          <w:p w:rsidR="006E07CC" w:rsidRPr="00534596" w:rsidRDefault="00274905"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协调委员会应重新审视当前有关地域分布的原则，从而提高WIPO专业工作人员队伍的地域多样性。</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274905"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协调</w:t>
            </w:r>
            <w:r w:rsidRPr="00C33210">
              <w:rPr>
                <w:rFonts w:ascii="SimSun" w:hAnsi="SimSun" w:hint="eastAsia"/>
                <w:bCs/>
                <w:sz w:val="18"/>
                <w:szCs w:val="21"/>
                <w:lang w:eastAsia="zh-CN"/>
              </w:rPr>
              <w:t>委员会</w:t>
            </w:r>
            <w:r w:rsidRPr="00534596">
              <w:rPr>
                <w:rFonts w:ascii="SimSun" w:hAnsi="SimSun" w:hint="eastAsia"/>
                <w:sz w:val="18"/>
                <w:szCs w:val="21"/>
                <w:lang w:eastAsia="zh-CN"/>
              </w:rPr>
              <w:t>在2015年10月12日举行的年度会议上，“注意到磋商应在WIPO协调委员会主席指导下进行，以审查1975年地域代表性原则，以期在2016年成员国大会期间向协调委员会提交一项提案。”</w:t>
            </w:r>
            <w:r w:rsidR="00E802EA" w:rsidRPr="00534596">
              <w:rPr>
                <w:rFonts w:ascii="SimSun" w:hAnsi="SimSun" w:hint="eastAsia"/>
                <w:sz w:val="18"/>
                <w:szCs w:val="21"/>
                <w:lang w:eastAsia="zh-CN"/>
              </w:rPr>
              <w:t>（</w:t>
            </w:r>
            <w:r w:rsidRPr="00534596">
              <w:rPr>
                <w:rFonts w:ascii="SimSun" w:hAnsi="SimSun" w:hint="eastAsia"/>
                <w:sz w:val="18"/>
                <w:szCs w:val="21"/>
                <w:lang w:eastAsia="zh-CN"/>
              </w:rPr>
              <w:t>[见文件WO/CC/71/7第10页]</w:t>
            </w:r>
            <w:r w:rsidR="00E802EA" w:rsidRPr="00534596">
              <w:rPr>
                <w:rFonts w:ascii="SimSun" w:hAnsi="SimSun" w:hint="eastAsia"/>
                <w:sz w:val="18"/>
                <w:szCs w:val="21"/>
                <w:lang w:eastAsia="zh-CN"/>
              </w:rPr>
              <w:t>）</w:t>
            </w:r>
            <w:r w:rsidRPr="00534596">
              <w:rPr>
                <w:rFonts w:ascii="SimSun" w:hAnsi="SimSun" w:hint="eastAsia"/>
                <w:sz w:val="18"/>
                <w:szCs w:val="21"/>
                <w:lang w:eastAsia="zh-CN"/>
              </w:rPr>
              <w:t>。</w:t>
            </w:r>
            <w:r w:rsidR="009E64EC" w:rsidRPr="00534596">
              <w:rPr>
                <w:rFonts w:ascii="SimSun" w:hAnsi="SimSun" w:hint="eastAsia"/>
                <w:sz w:val="18"/>
                <w:szCs w:val="21"/>
                <w:lang w:eastAsia="zh-CN"/>
              </w:rPr>
              <w:t>为</w:t>
            </w:r>
            <w:r w:rsidRPr="00534596">
              <w:rPr>
                <w:rFonts w:ascii="SimSun" w:hAnsi="SimSun" w:hint="eastAsia"/>
                <w:sz w:val="18"/>
                <w:szCs w:val="21"/>
                <w:lang w:eastAsia="zh-CN"/>
              </w:rPr>
              <w:t>启动这一进程，主席</w:t>
            </w:r>
            <w:r w:rsidR="009E64EC" w:rsidRPr="00534596">
              <w:rPr>
                <w:rFonts w:ascii="SimSun" w:hAnsi="SimSun" w:hint="eastAsia"/>
                <w:sz w:val="18"/>
                <w:szCs w:val="21"/>
                <w:lang w:eastAsia="zh-CN"/>
              </w:rPr>
              <w:t>于2016年1月28日与地区协调员举行了第一轮</w:t>
            </w:r>
            <w:r w:rsidRPr="00534596">
              <w:rPr>
                <w:rFonts w:ascii="SimSun" w:hAnsi="SimSun" w:hint="eastAsia"/>
                <w:sz w:val="18"/>
                <w:szCs w:val="21"/>
                <w:lang w:eastAsia="zh-CN"/>
              </w:rPr>
              <w:t>磋商</w:t>
            </w:r>
            <w:r w:rsidR="009E64EC" w:rsidRPr="00534596">
              <w:rPr>
                <w:rFonts w:ascii="SimSun" w:hAnsi="SimSun" w:hint="eastAsia"/>
                <w:sz w:val="18"/>
                <w:szCs w:val="21"/>
                <w:lang w:eastAsia="zh-CN"/>
              </w:rPr>
              <w:t>会议。应主席要求，秘书处为此次会议编拟了</w:t>
            </w:r>
            <w:r w:rsidRPr="00534596">
              <w:rPr>
                <w:rFonts w:ascii="SimSun" w:hAnsi="SimSun" w:hint="eastAsia"/>
                <w:sz w:val="18"/>
                <w:szCs w:val="21"/>
                <w:lang w:eastAsia="zh-CN"/>
              </w:rPr>
              <w:t>一系列</w:t>
            </w:r>
            <w:r w:rsidR="009E64EC" w:rsidRPr="00534596">
              <w:rPr>
                <w:rFonts w:ascii="SimSun" w:hAnsi="SimSun" w:hint="eastAsia"/>
                <w:sz w:val="18"/>
                <w:szCs w:val="21"/>
                <w:lang w:eastAsia="zh-CN"/>
              </w:rPr>
              <w:t>拟议的讨论主题以及</w:t>
            </w:r>
            <w:r w:rsidRPr="00534596">
              <w:rPr>
                <w:rFonts w:ascii="SimSun" w:hAnsi="SimSun" w:hint="eastAsia"/>
                <w:sz w:val="18"/>
                <w:szCs w:val="21"/>
                <w:lang w:eastAsia="zh-CN"/>
              </w:rPr>
              <w:t>相关信息</w:t>
            </w:r>
            <w:r w:rsidR="009E64EC" w:rsidRPr="00534596">
              <w:rPr>
                <w:rFonts w:ascii="SimSun" w:hAnsi="SimSun" w:hint="eastAsia"/>
                <w:sz w:val="18"/>
                <w:szCs w:val="21"/>
                <w:lang w:eastAsia="zh-CN"/>
              </w:rPr>
              <w:t>。跟进</w:t>
            </w:r>
            <w:r w:rsidRPr="00534596">
              <w:rPr>
                <w:rFonts w:ascii="SimSun" w:hAnsi="SimSun" w:hint="eastAsia"/>
                <w:sz w:val="18"/>
                <w:szCs w:val="21"/>
                <w:lang w:eastAsia="zh-CN"/>
              </w:rPr>
              <w:t>会议</w:t>
            </w:r>
            <w:r w:rsidR="009E64EC" w:rsidRPr="00534596">
              <w:rPr>
                <w:rFonts w:ascii="SimSun" w:hAnsi="SimSun" w:hint="eastAsia"/>
                <w:sz w:val="18"/>
                <w:szCs w:val="21"/>
                <w:lang w:eastAsia="zh-CN"/>
              </w:rPr>
              <w:t>于</w:t>
            </w:r>
            <w:r w:rsidRPr="00534596">
              <w:rPr>
                <w:rFonts w:ascii="SimSun" w:hAnsi="SimSun" w:hint="eastAsia"/>
                <w:sz w:val="18"/>
                <w:szCs w:val="21"/>
                <w:lang w:eastAsia="zh-CN"/>
              </w:rPr>
              <w:t>2016年3月4日</w:t>
            </w:r>
            <w:r w:rsidR="009E64EC" w:rsidRPr="00534596">
              <w:rPr>
                <w:rFonts w:ascii="SimSun" w:hAnsi="SimSun" w:hint="eastAsia"/>
                <w:sz w:val="18"/>
                <w:szCs w:val="21"/>
                <w:lang w:eastAsia="zh-CN"/>
              </w:rPr>
              <w:t>举行，</w:t>
            </w:r>
            <w:r w:rsidRPr="00534596">
              <w:rPr>
                <w:rFonts w:ascii="SimSun" w:hAnsi="SimSun" w:hint="eastAsia"/>
                <w:sz w:val="18"/>
                <w:szCs w:val="21"/>
                <w:lang w:eastAsia="zh-CN"/>
              </w:rPr>
              <w:t>第三次会议</w:t>
            </w:r>
            <w:r w:rsidR="009E64EC" w:rsidRPr="00534596">
              <w:rPr>
                <w:rFonts w:ascii="SimSun" w:hAnsi="SimSun" w:hint="eastAsia"/>
                <w:sz w:val="18"/>
                <w:szCs w:val="21"/>
                <w:lang w:eastAsia="zh-CN"/>
              </w:rPr>
              <w:t>定于5月举行。</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7936" behindDoc="0" locked="0" layoutInCell="1" allowOverlap="1" wp14:anchorId="5E59C32B" wp14:editId="34A12E73">
                      <wp:simplePos x="0" y="0"/>
                      <wp:positionH relativeFrom="column">
                        <wp:posOffset>1186815</wp:posOffset>
                      </wp:positionH>
                      <wp:positionV relativeFrom="paragraph">
                        <wp:posOffset>132715</wp:posOffset>
                      </wp:positionV>
                      <wp:extent cx="1781175" cy="450850"/>
                      <wp:effectExtent l="0" t="0" r="28575" b="25400"/>
                      <wp:wrapNone/>
                      <wp:docPr id="56" name="Rounded Rectangle 56"/>
                      <wp:cNvGraphicFramePr/>
                      <a:graphic xmlns:a="http://schemas.openxmlformats.org/drawingml/2006/main">
                        <a:graphicData uri="http://schemas.microsoft.com/office/word/2010/wordprocessingShape">
                          <wps:wsp>
                            <wps:cNvSpPr/>
                            <wps:spPr>
                              <a:xfrm>
                                <a:off x="0" y="0"/>
                                <a:ext cx="1781175" cy="4508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与上一次情况没有变化</w:t>
                                  </w:r>
                                </w:p>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评估已更新</w:t>
                                  </w:r>
                                </w:p>
                                <w:p w:rsidR="0013749B" w:rsidRPr="00E23E8F" w:rsidRDefault="0013749B" w:rsidP="006E07CC">
                                  <w:pPr>
                                    <w:jc w:val="center"/>
                                    <w:rPr>
                                      <w:rFonts w:ascii="SimSun" w:hAnsi="SimSun"/>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29" style="position:absolute;left:0;text-align:left;margin-left:93.45pt;margin-top:10.45pt;width:140.25pt;height: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" fillcolor="window" strokecolor="#8eb4e3" strokeweight="2pt">
                      <v:textbo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与上一次情况没有变化</w:t>
                            </w:r>
                          </w:p>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评估已更新</w:t>
                            </w:r>
                          </w:p>
                          <w:p w:rsidR="0013749B" w:rsidRPr="00E23E8F" w:rsidRDefault="0013749B" w:rsidP="006E07CC">
                            <w:pPr>
                              <w:jc w:val="center"/>
                              <w:rPr>
                                <w:rFonts w:ascii="SimSun" w:hAnsi="SimSun"/>
                                <w:sz w:val="16"/>
                              </w:rPr>
                            </w:pP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314F1E" w:rsidP="00C33210">
            <w:pPr>
              <w:spacing w:beforeLines="50" w:before="120" w:afterLines="50" w:after="120"/>
              <w:jc w:val="both"/>
              <w:rPr>
                <w:rFonts w:ascii="SimSun" w:hAnsi="SimSun"/>
                <w:b/>
                <w:sz w:val="18"/>
                <w:szCs w:val="21"/>
              </w:rPr>
            </w:pPr>
            <w:r w:rsidRPr="00C33210">
              <w:rPr>
                <w:rFonts w:ascii="SimSun" w:hAnsi="SimSun"/>
                <w:bCs/>
                <w:sz w:val="18"/>
                <w:szCs w:val="21"/>
                <w:lang w:eastAsia="zh-CN"/>
              </w:rPr>
              <w:t>正在审议</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6E07CC" w:rsidP="00C33210">
            <w:pPr>
              <w:spacing w:beforeLines="50" w:before="120" w:afterLines="50" w:after="120"/>
              <w:jc w:val="both"/>
              <w:rPr>
                <w:rFonts w:ascii="SimSun" w:hAnsi="SimSun"/>
                <w:noProof/>
                <w:sz w:val="18"/>
                <w:szCs w:val="21"/>
                <w:lang w:eastAsia="fr-CH"/>
              </w:rPr>
            </w:pP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314F1E"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人力资源</w:t>
            </w:r>
            <w:r w:rsidRPr="00C33210">
              <w:rPr>
                <w:rFonts w:ascii="SimSun" w:hAnsi="SimSun" w:hint="eastAsia"/>
                <w:bCs/>
                <w:sz w:val="18"/>
                <w:szCs w:val="21"/>
                <w:lang w:eastAsia="zh-CN"/>
              </w:rPr>
              <w:t>管理</w:t>
            </w:r>
            <w:r w:rsidRPr="00534596">
              <w:rPr>
                <w:rFonts w:ascii="SimSun" w:hAnsi="SimSun" w:hint="eastAsia"/>
                <w:sz w:val="18"/>
                <w:szCs w:val="21"/>
                <w:lang w:eastAsia="zh-CN"/>
              </w:rPr>
              <w:t>部</w:t>
            </w:r>
            <w:r w:rsidR="00E802EA" w:rsidRPr="00534596">
              <w:rPr>
                <w:rFonts w:ascii="SimSun" w:hAnsi="SimSun"/>
                <w:sz w:val="18"/>
                <w:szCs w:val="21"/>
                <w:lang w:eastAsia="zh-CN"/>
              </w:rPr>
              <w:t>（</w:t>
            </w:r>
            <w:r w:rsidR="006E07CC" w:rsidRPr="00534596">
              <w:rPr>
                <w:rFonts w:ascii="SimSun" w:hAnsi="SimSun"/>
                <w:sz w:val="18"/>
                <w:szCs w:val="21"/>
                <w:lang w:eastAsia="zh-CN"/>
              </w:rPr>
              <w:t>HRMD</w:t>
            </w:r>
            <w:r w:rsidR="00E802EA" w:rsidRPr="00534596">
              <w:rPr>
                <w:rFonts w:ascii="SimSun" w:hAnsi="SimSun"/>
                <w:sz w:val="18"/>
                <w:szCs w:val="21"/>
                <w:lang w:eastAsia="zh-CN"/>
              </w:rPr>
              <w:t>）</w:t>
            </w:r>
            <w:r w:rsidRPr="00534596">
              <w:rPr>
                <w:rFonts w:ascii="SimSun" w:hAnsi="SimSun" w:hint="eastAsia"/>
                <w:sz w:val="18"/>
                <w:szCs w:val="21"/>
                <w:lang w:eastAsia="zh-CN"/>
              </w:rPr>
              <w:t>主任</w:t>
            </w:r>
          </w:p>
        </w:tc>
      </w:tr>
    </w:tbl>
    <w:p w:rsidR="006F2E5B" w:rsidRDefault="006F2E5B">
      <w:pPr>
        <w:rPr>
          <w:rFonts w:ascii="SimHei" w:eastAsia="SimHei" w:hAnsi="SimHei" w:cstheme="majorBidi"/>
          <w:bCs/>
          <w:sz w:val="21"/>
          <w:szCs w:val="32"/>
        </w:rPr>
      </w:pPr>
      <w:r>
        <w:rPr>
          <w:rFonts w:ascii="SimHei" w:hAnsi="SimHei"/>
        </w:rPr>
        <w:br w:type="page"/>
      </w:r>
    </w:p>
    <w:p w:rsidR="006E07CC" w:rsidRPr="00DD6714" w:rsidRDefault="00314F1E" w:rsidP="006F2E5B">
      <w:pPr>
        <w:pStyle w:val="Title"/>
        <w:keepNext/>
        <w:spacing w:before="240" w:afterLines="50" w:after="120"/>
        <w:rPr>
          <w:rFonts w:ascii="SimHei" w:hAnsi="SimHei"/>
        </w:rPr>
      </w:pPr>
      <w:r w:rsidRPr="00DD6714">
        <w:rPr>
          <w:rFonts w:ascii="SimHei" w:hAnsi="SimHei" w:hint="eastAsia"/>
        </w:rPr>
        <w:lastRenderedPageBreak/>
        <w:t>三、联检组在</w:t>
      </w:r>
      <w:r w:rsidR="00370343" w:rsidRPr="00DD6714">
        <w:rPr>
          <w:rFonts w:ascii="SimHei" w:hAnsi="SimHei"/>
        </w:rPr>
        <w:t>201</w:t>
      </w:r>
      <w:r w:rsidR="00370343" w:rsidRPr="00DD6714">
        <w:rPr>
          <w:rFonts w:ascii="SimHei" w:hAnsi="SimHei" w:hint="eastAsia"/>
        </w:rPr>
        <w:t>2</w:t>
      </w:r>
      <w:r w:rsidRPr="00DD6714">
        <w:rPr>
          <w:rFonts w:ascii="SimHei" w:hAnsi="SimHei" w:hint="eastAsia"/>
        </w:rPr>
        <w:t>年开展的审查中提出的建议</w:t>
      </w:r>
    </w:p>
    <w:p w:rsidR="006E07CC" w:rsidRPr="00483164" w:rsidRDefault="006E07CC" w:rsidP="00C33210">
      <w:pPr>
        <w:spacing w:beforeLines="50" w:before="120" w:afterLines="50" w:after="120" w:line="340" w:lineRule="atLeast"/>
        <w:jc w:val="both"/>
        <w:rPr>
          <w:rFonts w:ascii="SimSun" w:hAnsi="SimSun"/>
          <w:sz w:val="21"/>
          <w:szCs w:val="21"/>
        </w:rPr>
      </w:pPr>
      <w:r w:rsidRPr="00696998">
        <w:rPr>
          <w:rFonts w:ascii="SimSun" w:hAnsi="SimSun"/>
          <w:b/>
          <w:sz w:val="21"/>
          <w:szCs w:val="21"/>
        </w:rPr>
        <w:t>JIU/REP/2012/12</w:t>
      </w:r>
      <w:r w:rsidRPr="00483164">
        <w:rPr>
          <w:rFonts w:ascii="SimSun" w:hAnsi="SimSun"/>
          <w:sz w:val="21"/>
          <w:szCs w:val="21"/>
        </w:rPr>
        <w:t>“</w:t>
      </w:r>
      <w:r w:rsidR="008C48D8" w:rsidRPr="00483164">
        <w:rPr>
          <w:rFonts w:ascii="SimSun" w:hAnsi="SimSun" w:hint="eastAsia"/>
          <w:sz w:val="21"/>
          <w:szCs w:val="21"/>
        </w:rPr>
        <w:t>联合国系统的战略规划</w:t>
      </w:r>
      <w:r w:rsidRPr="00483164">
        <w:rPr>
          <w:rFonts w:ascii="SimSun" w:hAnsi="SimSun"/>
          <w:sz w:val="21"/>
          <w:szCs w:val="21"/>
        </w:rPr>
        <w:t>”</w:t>
      </w:r>
      <w:r w:rsidRPr="00483164">
        <w:rPr>
          <w:rFonts w:ascii="SimSun" w:hAnsi="SimSun"/>
          <w:noProof/>
          <w:sz w:val="21"/>
          <w:szCs w:val="21"/>
          <w:lang w:val="fr-CH" w:eastAsia="fr-CH"/>
        </w:rPr>
        <w:drawing>
          <wp:inline distT="0" distB="0" distL="0" distR="0" wp14:anchorId="7EAD880F" wp14:editId="62499EBC">
            <wp:extent cx="199221" cy="133985"/>
            <wp:effectExtent l="0" t="0" r="0" b="0"/>
            <wp:docPr id="59" name="Picture 5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lang w:eastAsia="zh-CN"/>
              </w:rPr>
              <w:br w:type="page"/>
            </w:r>
            <w:r w:rsidR="00A930B4" w:rsidRPr="00534596">
              <w:rPr>
                <w:rFonts w:ascii="SimSun" w:hAnsi="SimSun"/>
                <w:b/>
                <w:sz w:val="18"/>
                <w:szCs w:val="21"/>
              </w:rPr>
              <w:t>建议</w:t>
            </w:r>
            <w:r w:rsidRPr="00534596">
              <w:rPr>
                <w:rFonts w:ascii="SimSun" w:hAnsi="SimSun"/>
                <w:b/>
                <w:sz w:val="18"/>
                <w:szCs w:val="21"/>
              </w:rPr>
              <w:t>4</w:t>
            </w:r>
          </w:p>
        </w:tc>
        <w:tc>
          <w:tcPr>
            <w:tcW w:w="7149" w:type="dxa"/>
          </w:tcPr>
          <w:p w:rsidR="006E07CC" w:rsidRPr="00534596" w:rsidRDefault="00E576DC"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联合国系统各组织的立法机构应通过经济及社会理事会制定并定义相关的全系统部门战略框架，以处理大会第60/1号决议通过的《2005年世界首脑会议成果》确立的长期目标，以及根据全球性会议产生的系统各组织的使命和任务确立的长期目标。</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E576DC" w:rsidP="00C33210">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全系统的共同目标均纳入2030年发展议程之中，即</w:t>
            </w:r>
            <w:r w:rsidR="00CE42AE" w:rsidRPr="00534596">
              <w:rPr>
                <w:rFonts w:ascii="SimSun" w:hAnsi="SimSun" w:hint="eastAsia"/>
                <w:color w:val="000000"/>
                <w:sz w:val="18"/>
                <w:szCs w:val="21"/>
                <w:lang w:eastAsia="zh-CN"/>
              </w:rPr>
              <w:t>17个可持续发展目标，这</w:t>
            </w:r>
            <w:r w:rsidRPr="00534596">
              <w:rPr>
                <w:rFonts w:ascii="SimSun" w:hAnsi="SimSun" w:hint="eastAsia"/>
                <w:color w:val="000000"/>
                <w:sz w:val="18"/>
                <w:szCs w:val="21"/>
                <w:lang w:eastAsia="zh-CN"/>
              </w:rPr>
              <w:t>为整个联合国系统编制战略规划提供了</w:t>
            </w:r>
            <w:r w:rsidR="00CE42AE" w:rsidRPr="00534596">
              <w:rPr>
                <w:rFonts w:ascii="SimSun" w:hAnsi="SimSun" w:hint="eastAsia"/>
                <w:color w:val="000000"/>
                <w:sz w:val="18"/>
                <w:szCs w:val="21"/>
                <w:lang w:eastAsia="zh-CN"/>
              </w:rPr>
              <w:t>一个</w:t>
            </w:r>
            <w:r w:rsidRPr="00534596">
              <w:rPr>
                <w:rFonts w:ascii="SimSun" w:hAnsi="SimSun" w:hint="eastAsia"/>
                <w:color w:val="000000"/>
                <w:sz w:val="18"/>
                <w:szCs w:val="21"/>
                <w:lang w:eastAsia="zh-CN"/>
              </w:rPr>
              <w:t>框架。</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74624" behindDoc="0" locked="0" layoutInCell="1" allowOverlap="1" wp14:anchorId="6F967EC8" wp14:editId="7B8AA049">
                      <wp:simplePos x="0" y="0"/>
                      <wp:positionH relativeFrom="column">
                        <wp:posOffset>1180465</wp:posOffset>
                      </wp:positionH>
                      <wp:positionV relativeFrom="paragraph">
                        <wp:posOffset>127000</wp:posOffset>
                      </wp:positionV>
                      <wp:extent cx="1562100" cy="3810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left:0;text-align:left;margin-left:92.95pt;margin-top:10pt;width:123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glQqrZsCAABCBQAADgAAAAAAAAAAAAAAAAAuAgAAZHJzL2Uy&#10;b0RvYy54bWxQSwECLQAUAAYACAAAACEAW3y/at4AAAAJAQAADwAAAAAAAAAAAAAAAAD1BAAAZHJz&#10;L2Rvd25yZXYueG1sUEsFBgAAAAAEAAQA8wAAAAAGAAAAAA==&#10;" fillcolor="window" strokecolor="#8eb4e3" strokeweight="2pt">
                      <v:textbo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C33210">
              <w:rPr>
                <w:rFonts w:ascii="SimSun" w:hAnsi="SimSun"/>
                <w:bCs/>
                <w:sz w:val="18"/>
                <w:szCs w:val="21"/>
                <w:lang w:eastAsia="zh-CN"/>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C33210">
            <w:pPr>
              <w:spacing w:beforeLines="50" w:before="120" w:afterLines="50" w:after="120"/>
              <w:jc w:val="both"/>
              <w:rPr>
                <w:rFonts w:ascii="SimSun" w:hAnsi="SimSun"/>
                <w:noProof/>
                <w:sz w:val="18"/>
                <w:szCs w:val="21"/>
                <w:lang w:eastAsia="fr-CH"/>
              </w:rPr>
            </w:pPr>
            <w:r w:rsidRPr="00C33210">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6E07CC" w:rsidRPr="00534596" w:rsidRDefault="00E576DC"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计划编制和</w:t>
            </w:r>
            <w:r w:rsidRPr="00C33210">
              <w:rPr>
                <w:rFonts w:ascii="SimSun" w:hAnsi="SimSun" w:hint="eastAsia"/>
                <w:bCs/>
                <w:sz w:val="18"/>
                <w:szCs w:val="21"/>
                <w:lang w:eastAsia="zh-CN"/>
              </w:rPr>
              <w:t>财务</w:t>
            </w:r>
            <w:r w:rsidRPr="00534596">
              <w:rPr>
                <w:rFonts w:ascii="SimSun" w:hAnsi="SimSun" w:hint="eastAsia"/>
                <w:sz w:val="18"/>
                <w:szCs w:val="21"/>
                <w:lang w:eastAsia="zh-CN"/>
              </w:rPr>
              <w:t>部主任</w:t>
            </w:r>
            <w:r w:rsidR="00E802EA" w:rsidRPr="00534596">
              <w:rPr>
                <w:rFonts w:ascii="SimSun" w:hAnsi="SimSun"/>
                <w:sz w:val="18"/>
                <w:szCs w:val="21"/>
                <w:lang w:eastAsia="zh-CN"/>
              </w:rPr>
              <w:t>（</w:t>
            </w:r>
            <w:r w:rsidRPr="00534596">
              <w:rPr>
                <w:rFonts w:ascii="SimSun" w:hAnsi="SimSun" w:hint="eastAsia"/>
                <w:sz w:val="18"/>
                <w:szCs w:val="21"/>
                <w:lang w:eastAsia="zh-CN"/>
              </w:rPr>
              <w:t>财务主任</w:t>
            </w:r>
            <w:r w:rsidR="00E802EA" w:rsidRPr="00534596">
              <w:rPr>
                <w:rFonts w:ascii="SimSun" w:hAnsi="SimSun"/>
                <w:sz w:val="18"/>
                <w:szCs w:val="21"/>
                <w:lang w:eastAsia="zh-CN"/>
              </w:rPr>
              <w:t>）</w:t>
            </w:r>
          </w:p>
        </w:tc>
      </w:tr>
    </w:tbl>
    <w:p w:rsidR="006E07CC" w:rsidRPr="00483164" w:rsidRDefault="006E07CC" w:rsidP="00C33210">
      <w:pPr>
        <w:spacing w:beforeLines="50" w:before="120" w:afterLines="50" w:after="120" w:line="340" w:lineRule="atLeast"/>
        <w:jc w:val="both"/>
        <w:rPr>
          <w:rFonts w:ascii="SimSun" w:hAnsi="SimSun"/>
          <w:sz w:val="21"/>
          <w:szCs w:val="21"/>
        </w:rPr>
      </w:pPr>
      <w:r w:rsidRPr="00696998">
        <w:rPr>
          <w:rFonts w:ascii="SimSun" w:hAnsi="SimSun"/>
          <w:b/>
          <w:sz w:val="21"/>
          <w:szCs w:val="21"/>
        </w:rPr>
        <w:t>JIU/REP/2012/9</w:t>
      </w:r>
      <w:r w:rsidRPr="00483164">
        <w:rPr>
          <w:rFonts w:ascii="SimSun" w:hAnsi="SimSun"/>
          <w:sz w:val="21"/>
          <w:szCs w:val="21"/>
        </w:rPr>
        <w:t>“</w:t>
      </w:r>
      <w:r w:rsidR="008C48D8" w:rsidRPr="00483164">
        <w:rPr>
          <w:rFonts w:ascii="SimSun" w:hAnsi="SimSun" w:hint="eastAsia"/>
          <w:sz w:val="21"/>
          <w:szCs w:val="21"/>
        </w:rPr>
        <w:t>一次总付代替应享福利</w:t>
      </w:r>
      <w:r w:rsidRPr="00483164">
        <w:rPr>
          <w:rFonts w:ascii="SimSun" w:hAnsi="SimSun"/>
          <w:sz w:val="21"/>
          <w:szCs w:val="21"/>
        </w:rPr>
        <w:t>”</w:t>
      </w:r>
      <w:r w:rsidRPr="00483164">
        <w:rPr>
          <w:rFonts w:ascii="SimSun" w:hAnsi="SimSun"/>
          <w:noProof/>
          <w:sz w:val="21"/>
          <w:szCs w:val="21"/>
          <w:lang w:val="fr-CH" w:eastAsia="fr-CH"/>
        </w:rPr>
        <w:drawing>
          <wp:inline distT="0" distB="0" distL="0" distR="0" wp14:anchorId="784D4101" wp14:editId="46C3B1BC">
            <wp:extent cx="199221" cy="133985"/>
            <wp:effectExtent l="0" t="0" r="0" b="0"/>
            <wp:docPr id="61" name="Picture 6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rPr>
              <w:br w:type="page"/>
            </w:r>
            <w:r w:rsidR="00A930B4" w:rsidRPr="00534596">
              <w:rPr>
                <w:rFonts w:ascii="SimSun" w:hAnsi="SimSun"/>
                <w:b/>
                <w:sz w:val="18"/>
                <w:szCs w:val="21"/>
              </w:rPr>
              <w:t>建议</w:t>
            </w:r>
            <w:r w:rsidRPr="00534596">
              <w:rPr>
                <w:rFonts w:ascii="SimSun" w:hAnsi="SimSun"/>
                <w:b/>
                <w:sz w:val="18"/>
                <w:szCs w:val="21"/>
              </w:rPr>
              <w:t>3</w:t>
            </w:r>
          </w:p>
        </w:tc>
        <w:tc>
          <w:tcPr>
            <w:tcW w:w="7149" w:type="dxa"/>
          </w:tcPr>
          <w:p w:rsidR="006E07CC" w:rsidRPr="00534596" w:rsidRDefault="00AE6282"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联合国系统各组织的立法/理事机构应该要求其行政首长暂停，如尚未这样实行的话，向使用本组织预算承担差旅费的官员支付额外的每日生活津贴</w:t>
            </w:r>
            <w:r w:rsidR="00E802EA" w:rsidRPr="00534596">
              <w:rPr>
                <w:rFonts w:ascii="SimSun" w:hAnsi="SimSun" w:hint="eastAsia"/>
                <w:sz w:val="18"/>
                <w:szCs w:val="21"/>
                <w:lang w:eastAsia="zh-CN"/>
              </w:rPr>
              <w:t>（</w:t>
            </w:r>
            <w:r w:rsidRPr="00534596">
              <w:rPr>
                <w:rFonts w:ascii="SimSun" w:hAnsi="SimSun" w:hint="eastAsia"/>
                <w:sz w:val="18"/>
                <w:szCs w:val="21"/>
                <w:lang w:eastAsia="zh-CN"/>
              </w:rPr>
              <w:t>15%或40%</w:t>
            </w:r>
            <w:r w:rsidR="00E802EA" w:rsidRPr="00534596">
              <w:rPr>
                <w:rFonts w:ascii="SimSun" w:hAnsi="SimSun" w:hint="eastAsia"/>
                <w:sz w:val="18"/>
                <w:szCs w:val="21"/>
                <w:lang w:eastAsia="zh-CN"/>
              </w:rPr>
              <w:t>）</w:t>
            </w:r>
            <w:r w:rsidRPr="00534596">
              <w:rPr>
                <w:rFonts w:ascii="SimSun" w:hAnsi="SimSun" w:hint="eastAsia"/>
                <w:sz w:val="18"/>
                <w:szCs w:val="21"/>
                <w:lang w:eastAsia="zh-CN"/>
              </w:rPr>
              <w:t>。</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AE6282"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为形成</w:t>
            </w:r>
            <w:r w:rsidR="00F10FE9" w:rsidRPr="00534596">
              <w:rPr>
                <w:rFonts w:ascii="SimSun" w:hAnsi="SimSun" w:hint="eastAsia"/>
                <w:sz w:val="18"/>
                <w:szCs w:val="21"/>
                <w:lang w:eastAsia="zh-CN"/>
              </w:rPr>
              <w:t>连贯</w:t>
            </w:r>
            <w:r w:rsidRPr="00534596">
              <w:rPr>
                <w:rFonts w:ascii="SimSun" w:hAnsi="SimSun" w:hint="eastAsia"/>
                <w:sz w:val="18"/>
                <w:szCs w:val="21"/>
                <w:lang w:eastAsia="zh-CN"/>
              </w:rPr>
              <w:t>的整体差旅政策，审议该建议时应参考联检组对联合国系统差旅政策</w:t>
            </w:r>
            <w:r w:rsidR="00F10FE9" w:rsidRPr="00534596">
              <w:rPr>
                <w:rFonts w:ascii="SimSun" w:hAnsi="SimSun" w:hint="eastAsia"/>
                <w:sz w:val="18"/>
                <w:szCs w:val="21"/>
                <w:lang w:eastAsia="zh-CN"/>
              </w:rPr>
              <w:t>正在</w:t>
            </w:r>
            <w:r w:rsidRPr="00534596">
              <w:rPr>
                <w:rFonts w:ascii="SimSun" w:hAnsi="SimSun" w:hint="eastAsia"/>
                <w:sz w:val="18"/>
                <w:szCs w:val="21"/>
                <w:lang w:eastAsia="zh-CN"/>
              </w:rPr>
              <w:t>进行</w:t>
            </w:r>
            <w:r w:rsidR="00F10FE9" w:rsidRPr="00534596">
              <w:rPr>
                <w:rFonts w:ascii="SimSun" w:hAnsi="SimSun" w:hint="eastAsia"/>
                <w:sz w:val="18"/>
                <w:szCs w:val="21"/>
                <w:lang w:eastAsia="zh-CN"/>
              </w:rPr>
              <w:t>的</w:t>
            </w:r>
            <w:r w:rsidRPr="00534596">
              <w:rPr>
                <w:rFonts w:ascii="SimSun" w:hAnsi="SimSun" w:hint="eastAsia"/>
                <w:sz w:val="18"/>
                <w:szCs w:val="21"/>
                <w:lang w:eastAsia="zh-CN"/>
              </w:rPr>
              <w:t>审查的结果。</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2816" behindDoc="0" locked="0" layoutInCell="1" allowOverlap="1" wp14:anchorId="2534EC8D" wp14:editId="7A63AE38">
                      <wp:simplePos x="0" y="0"/>
                      <wp:positionH relativeFrom="column">
                        <wp:posOffset>1180465</wp:posOffset>
                      </wp:positionH>
                      <wp:positionV relativeFrom="paragraph">
                        <wp:posOffset>126365</wp:posOffset>
                      </wp:positionV>
                      <wp:extent cx="1562100" cy="47625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1562100" cy="47625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与上一次情况没有变化</w:t>
                                  </w:r>
                                </w:p>
                                <w:p w:rsidR="0013749B" w:rsidRPr="00534596" w:rsidRDefault="0013749B" w:rsidP="006E07CC">
                                  <w:pPr>
                                    <w:jc w:val="center"/>
                                    <w:rPr>
                                      <w:rFonts w:ascii="KaiTi" w:eastAsia="KaiTi" w:hAnsi="KaiTi"/>
                                      <w:sz w:val="16"/>
                                      <w:szCs w:val="18"/>
                                    </w:rPr>
                                  </w:pPr>
                                  <w:r w:rsidRPr="00534596">
                                    <w:rPr>
                                      <w:rFonts w:ascii="KaiTi" w:eastAsia="KaiTi" w:hAnsi="KaiTi" w:hint="eastAsia"/>
                                      <w:sz w:val="16"/>
                                      <w:szCs w:val="18"/>
                                    </w:rPr>
                                    <w:t>评估已更新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31" style="position:absolute;left:0;text-align:left;margin-left:92.95pt;margin-top:9.95pt;width:123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" fillcolor="window" strokecolor="#8eb4e3" strokeweight="2pt">
                      <v:textbox>
                        <w:txbxContent>
                          <w:p w:rsidR="0013749B" w:rsidRPr="00534596" w:rsidRDefault="0013749B" w:rsidP="006E07CC">
                            <w:pPr>
                              <w:jc w:val="center"/>
                              <w:rPr>
                                <w:rFonts w:ascii="KaiTi" w:eastAsia="KaiTi" w:hAnsi="KaiTi"/>
                                <w:sz w:val="16"/>
                                <w:szCs w:val="18"/>
                              </w:rPr>
                            </w:pPr>
                            <w:r w:rsidRPr="00534596">
                              <w:rPr>
                                <w:rFonts w:ascii="KaiTi" w:eastAsia="KaiTi" w:hAnsi="KaiTi"/>
                                <w:sz w:val="16"/>
                                <w:szCs w:val="18"/>
                              </w:rPr>
                              <w:t>与上一次情况没有变化</w:t>
                            </w:r>
                          </w:p>
                          <w:p w:rsidR="0013749B" w:rsidRPr="00534596" w:rsidRDefault="0013749B" w:rsidP="006E07CC">
                            <w:pPr>
                              <w:jc w:val="center"/>
                              <w:rPr>
                                <w:rFonts w:ascii="KaiTi" w:eastAsia="KaiTi" w:hAnsi="KaiTi"/>
                                <w:sz w:val="16"/>
                                <w:szCs w:val="18"/>
                              </w:rPr>
                            </w:pPr>
                            <w:r w:rsidRPr="00534596">
                              <w:rPr>
                                <w:rFonts w:ascii="KaiTi" w:eastAsia="KaiTi" w:hAnsi="KaiTi" w:hint="eastAsia"/>
                                <w:sz w:val="16"/>
                                <w:szCs w:val="18"/>
                              </w:rPr>
                              <w:t>评估已更新</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314F1E" w:rsidP="00C33210">
            <w:pPr>
              <w:spacing w:beforeLines="50" w:before="120" w:afterLines="50" w:after="120"/>
              <w:jc w:val="both"/>
              <w:rPr>
                <w:rFonts w:ascii="SimSun" w:hAnsi="SimSun"/>
                <w:b/>
                <w:sz w:val="18"/>
                <w:szCs w:val="21"/>
              </w:rPr>
            </w:pPr>
            <w:r w:rsidRPr="00C33210">
              <w:rPr>
                <w:rFonts w:ascii="SimSun" w:hAnsi="SimSun"/>
                <w:bCs/>
                <w:sz w:val="18"/>
                <w:szCs w:val="21"/>
                <w:lang w:eastAsia="zh-CN"/>
              </w:rPr>
              <w:t>正在审议</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6E07CC" w:rsidP="00C33210">
            <w:pPr>
              <w:spacing w:beforeLines="50" w:before="120" w:afterLines="50" w:after="120"/>
              <w:jc w:val="both"/>
              <w:rPr>
                <w:rFonts w:ascii="SimSun" w:hAnsi="SimSun"/>
                <w:noProof/>
                <w:sz w:val="18"/>
                <w:szCs w:val="21"/>
                <w:lang w:eastAsia="fr-CH"/>
              </w:rPr>
            </w:pP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rPr>
              <w:t>责任人</w:t>
            </w:r>
          </w:p>
        </w:tc>
        <w:tc>
          <w:tcPr>
            <w:tcW w:w="7149" w:type="dxa"/>
          </w:tcPr>
          <w:p w:rsidR="006E07CC" w:rsidRPr="00534596" w:rsidRDefault="00B81684"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采购与</w:t>
            </w:r>
            <w:r w:rsidRPr="00C33210">
              <w:rPr>
                <w:rFonts w:ascii="SimSun" w:hAnsi="SimSun" w:hint="eastAsia"/>
                <w:bCs/>
                <w:sz w:val="18"/>
                <w:szCs w:val="21"/>
                <w:lang w:eastAsia="zh-CN"/>
              </w:rPr>
              <w:t>差旅</w:t>
            </w:r>
            <w:r w:rsidRPr="00534596">
              <w:rPr>
                <w:rFonts w:ascii="SimSun" w:hAnsi="SimSun" w:hint="eastAsia"/>
                <w:sz w:val="18"/>
                <w:szCs w:val="21"/>
                <w:lang w:eastAsia="zh-CN"/>
              </w:rPr>
              <w:t>司</w:t>
            </w:r>
            <w:r w:rsidR="00E802EA" w:rsidRPr="00534596">
              <w:rPr>
                <w:rFonts w:ascii="SimSun" w:hAnsi="SimSun"/>
                <w:sz w:val="18"/>
                <w:szCs w:val="21"/>
                <w:lang w:eastAsia="zh-CN"/>
              </w:rPr>
              <w:t>（</w:t>
            </w:r>
            <w:r w:rsidRPr="00534596">
              <w:rPr>
                <w:rFonts w:ascii="SimSun" w:hAnsi="SimSun"/>
                <w:sz w:val="18"/>
                <w:szCs w:val="21"/>
                <w:lang w:eastAsia="zh-CN"/>
              </w:rPr>
              <w:t>PTD</w:t>
            </w:r>
            <w:r w:rsidR="00E802EA" w:rsidRPr="00534596">
              <w:rPr>
                <w:rFonts w:ascii="SimSun" w:hAnsi="SimSun"/>
                <w:sz w:val="18"/>
                <w:szCs w:val="21"/>
                <w:lang w:eastAsia="zh-CN"/>
              </w:rPr>
              <w:t>）</w:t>
            </w:r>
            <w:r w:rsidRPr="00534596">
              <w:rPr>
                <w:rFonts w:ascii="SimSun" w:hAnsi="SimSun" w:hint="eastAsia"/>
                <w:sz w:val="18"/>
                <w:szCs w:val="21"/>
                <w:lang w:eastAsia="zh-CN"/>
              </w:rPr>
              <w:t>司长</w:t>
            </w:r>
          </w:p>
        </w:tc>
      </w:tr>
    </w:tbl>
    <w:p w:rsidR="001B6421" w:rsidRPr="00DD6714" w:rsidRDefault="00B81684" w:rsidP="006F2E5B">
      <w:pPr>
        <w:pStyle w:val="Title"/>
        <w:keepNext/>
        <w:spacing w:before="240" w:afterLines="50" w:after="120"/>
        <w:rPr>
          <w:rFonts w:ascii="SimHei" w:hAnsi="SimHei"/>
        </w:rPr>
      </w:pPr>
      <w:r w:rsidRPr="00DD6714">
        <w:rPr>
          <w:rFonts w:ascii="SimHei" w:hAnsi="SimHei" w:hint="eastAsia"/>
        </w:rPr>
        <w:t>四、联检组在</w:t>
      </w:r>
      <w:r w:rsidRPr="00DD6714">
        <w:rPr>
          <w:rFonts w:ascii="SimHei" w:hAnsi="SimHei"/>
        </w:rPr>
        <w:t>201</w:t>
      </w:r>
      <w:r w:rsidRPr="00DD6714">
        <w:rPr>
          <w:rFonts w:ascii="SimHei" w:hAnsi="SimHei" w:hint="eastAsia"/>
        </w:rPr>
        <w:t>1年开展的审查中提出的建议</w:t>
      </w:r>
    </w:p>
    <w:p w:rsidR="006E07CC" w:rsidRPr="001B6421" w:rsidRDefault="006E07CC" w:rsidP="00C33210">
      <w:pPr>
        <w:spacing w:beforeLines="50" w:before="120" w:afterLines="50" w:after="120" w:line="340" w:lineRule="atLeast"/>
        <w:jc w:val="both"/>
        <w:rPr>
          <w:rFonts w:ascii="SimSun" w:hAnsi="SimSun"/>
          <w:sz w:val="21"/>
          <w:szCs w:val="21"/>
        </w:rPr>
      </w:pPr>
      <w:r w:rsidRPr="00696998">
        <w:rPr>
          <w:rFonts w:ascii="SimSun" w:hAnsi="SimSun"/>
          <w:b/>
          <w:sz w:val="21"/>
          <w:szCs w:val="21"/>
        </w:rPr>
        <w:t>JIU/REP/2011/3</w:t>
      </w:r>
      <w:r w:rsidRPr="001B6421">
        <w:rPr>
          <w:rFonts w:ascii="SimSun" w:hAnsi="SimSun"/>
          <w:sz w:val="21"/>
          <w:szCs w:val="21"/>
        </w:rPr>
        <w:t>“</w:t>
      </w:r>
      <w:r w:rsidR="008C48D8" w:rsidRPr="001B6421">
        <w:rPr>
          <w:rFonts w:ascii="SimSun" w:hAnsi="SimSun" w:hint="eastAsia"/>
          <w:sz w:val="21"/>
          <w:szCs w:val="21"/>
        </w:rPr>
        <w:t>联合国系统内的南南合作和三角合作</w:t>
      </w:r>
      <w:r w:rsidRPr="001B6421">
        <w:rPr>
          <w:rFonts w:ascii="SimSun" w:hAnsi="SimSun"/>
          <w:sz w:val="21"/>
          <w:szCs w:val="21"/>
        </w:rPr>
        <w:t>”</w:t>
      </w:r>
      <w:r w:rsidRPr="001B6421">
        <w:rPr>
          <w:rFonts w:ascii="SimSun" w:hAnsi="SimSun"/>
          <w:noProof/>
          <w:sz w:val="21"/>
          <w:szCs w:val="21"/>
          <w:lang w:val="fr-CH" w:eastAsia="fr-CH"/>
        </w:rPr>
        <w:drawing>
          <wp:inline distT="0" distB="0" distL="0" distR="0" wp14:anchorId="25A6949E" wp14:editId="02A02F12">
            <wp:extent cx="199221" cy="133985"/>
            <wp:effectExtent l="0" t="0" r="0" b="0"/>
            <wp:docPr id="63" name="Picture 6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lang w:eastAsia="zh-CN"/>
              </w:rPr>
              <w:br w:type="page"/>
            </w:r>
            <w:r w:rsidR="00A930B4" w:rsidRPr="00534596">
              <w:rPr>
                <w:rFonts w:ascii="SimSun" w:hAnsi="SimSun"/>
                <w:b/>
                <w:sz w:val="18"/>
                <w:szCs w:val="21"/>
              </w:rPr>
              <w:t>建议</w:t>
            </w:r>
            <w:r w:rsidRPr="00534596">
              <w:rPr>
                <w:rFonts w:ascii="SimSun" w:hAnsi="SimSun"/>
                <w:b/>
                <w:sz w:val="18"/>
                <w:szCs w:val="21"/>
              </w:rPr>
              <w:t>3</w:t>
            </w:r>
          </w:p>
        </w:tc>
        <w:tc>
          <w:tcPr>
            <w:tcW w:w="7149" w:type="dxa"/>
          </w:tcPr>
          <w:p w:rsidR="006E07CC" w:rsidRPr="00534596" w:rsidRDefault="00B81684"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联合国系统各组织的立法机构应该请其行政首长建立明确和专设的结构、机制和协调中心，负责制定具体机构的全面政策和支持战略，并酌情通过为此目的重新分配必要的人员和资源，确保协调在各自组织内和机构间开展的南南合作和三角合作</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6E07CC" w:rsidRPr="00534596" w:rsidRDefault="003216A4" w:rsidP="00C33210">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WIPO已建立一个专设单位，作为发展部门内部促进发展中国家之间南南合作的联络点。该</w:t>
            </w:r>
            <w:r w:rsidR="00CA750B" w:rsidRPr="00534596">
              <w:rPr>
                <w:rFonts w:ascii="SimSun" w:hAnsi="SimSun" w:hint="eastAsia"/>
                <w:color w:val="000000"/>
                <w:sz w:val="18"/>
                <w:szCs w:val="21"/>
                <w:lang w:eastAsia="zh-CN"/>
              </w:rPr>
              <w:t>单位</w:t>
            </w:r>
            <w:r w:rsidRPr="00534596">
              <w:rPr>
                <w:rFonts w:ascii="SimSun" w:hAnsi="SimSun" w:hint="eastAsia"/>
                <w:color w:val="000000"/>
                <w:sz w:val="18"/>
                <w:szCs w:val="21"/>
                <w:lang w:eastAsia="zh-CN"/>
              </w:rPr>
              <w:t>确保</w:t>
            </w:r>
            <w:r w:rsidR="00CA750B" w:rsidRPr="00534596">
              <w:rPr>
                <w:rFonts w:ascii="SimSun" w:hAnsi="SimSun" w:hint="eastAsia"/>
                <w:color w:val="000000"/>
                <w:sz w:val="18"/>
                <w:szCs w:val="21"/>
                <w:lang w:eastAsia="zh-CN"/>
              </w:rPr>
              <w:t>在组织层面对</w:t>
            </w:r>
            <w:r w:rsidRPr="00534596">
              <w:rPr>
                <w:rFonts w:ascii="SimSun" w:hAnsi="SimSun" w:hint="eastAsia"/>
                <w:color w:val="000000"/>
                <w:sz w:val="18"/>
                <w:szCs w:val="21"/>
                <w:lang w:eastAsia="zh-CN"/>
              </w:rPr>
              <w:t>南南活动</w:t>
            </w:r>
            <w:r w:rsidR="00CA750B" w:rsidRPr="00534596">
              <w:rPr>
                <w:rFonts w:ascii="SimSun" w:hAnsi="SimSun" w:hint="eastAsia"/>
                <w:color w:val="000000"/>
                <w:sz w:val="18"/>
                <w:szCs w:val="21"/>
                <w:lang w:eastAsia="zh-CN"/>
              </w:rPr>
              <w:t>进行统一规划和报告</w:t>
            </w:r>
            <w:r w:rsidRPr="00534596">
              <w:rPr>
                <w:rFonts w:ascii="SimSun" w:hAnsi="SimSun" w:hint="eastAsia"/>
                <w:color w:val="000000"/>
                <w:sz w:val="18"/>
                <w:szCs w:val="21"/>
                <w:lang w:eastAsia="zh-CN"/>
              </w:rPr>
              <w:t>，</w:t>
            </w:r>
            <w:r w:rsidR="00CA750B" w:rsidRPr="00534596">
              <w:rPr>
                <w:rFonts w:ascii="SimSun" w:hAnsi="SimSun" w:hint="eastAsia"/>
                <w:color w:val="000000"/>
                <w:sz w:val="18"/>
                <w:szCs w:val="21"/>
                <w:lang w:eastAsia="zh-CN"/>
              </w:rPr>
              <w:t>并</w:t>
            </w:r>
            <w:r w:rsidRPr="00534596">
              <w:rPr>
                <w:rFonts w:ascii="SimSun" w:hAnsi="SimSun" w:hint="eastAsia"/>
                <w:color w:val="000000"/>
                <w:sz w:val="18"/>
                <w:szCs w:val="21"/>
                <w:lang w:eastAsia="zh-CN"/>
              </w:rPr>
              <w:t>与所有有关的内部和外部利益攸关者</w:t>
            </w:r>
            <w:r w:rsidR="00D65613" w:rsidRPr="00534596">
              <w:rPr>
                <w:rFonts w:ascii="SimSun" w:hAnsi="SimSun" w:hint="eastAsia"/>
                <w:color w:val="000000"/>
                <w:sz w:val="18"/>
                <w:szCs w:val="21"/>
                <w:lang w:eastAsia="zh-CN"/>
              </w:rPr>
              <w:t>互动。</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3840" behindDoc="0" locked="0" layoutInCell="1" allowOverlap="1" wp14:anchorId="28626CCB" wp14:editId="62F47957">
                      <wp:simplePos x="0" y="0"/>
                      <wp:positionH relativeFrom="column">
                        <wp:posOffset>1180465</wp:posOffset>
                      </wp:positionH>
                      <wp:positionV relativeFrom="paragraph">
                        <wp:posOffset>127000</wp:posOffset>
                      </wp:positionV>
                      <wp:extent cx="1562100" cy="381000"/>
                      <wp:effectExtent l="0" t="0" r="19050" b="19050"/>
                      <wp:wrapNone/>
                      <wp:docPr id="64" name="Rounded Rectangle 64"/>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32" style="position:absolute;left:0;text-align:left;margin-left:92.95pt;margin-top:10pt;width:123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NB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pQPTQZsCAABEBQAADgAAAAAAAAAAAAAAAAAuAgAAZHJzL2Uy&#10;b0RvYy54bWxQSwECLQAUAAYACAAAACEAW3y/at4AAAAJAQAADwAAAAAAAAAAAAAAAAD1BAAAZHJz&#10;L2Rvd25yZXYueG1sUEsFBgAAAAAEAAQA8wAAAAAGAAAAAA==&#10;" fillcolor="window" strokecolor="#8eb4e3" strokeweight="2pt">
                      <v:textbo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C33210">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C33210">
            <w:pPr>
              <w:spacing w:beforeLines="50" w:before="120" w:afterLines="50" w:after="120"/>
              <w:jc w:val="both"/>
              <w:rPr>
                <w:rFonts w:ascii="SimSun" w:hAnsi="SimSun"/>
                <w:noProof/>
                <w:sz w:val="18"/>
                <w:szCs w:val="21"/>
                <w:lang w:eastAsia="fr-CH"/>
              </w:rPr>
            </w:pPr>
            <w:r w:rsidRPr="00C33210">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6E07CC" w:rsidRPr="00534596" w:rsidRDefault="00AE1EC2"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发展部门</w:t>
            </w:r>
            <w:r w:rsidR="00E802EA" w:rsidRPr="00534596">
              <w:rPr>
                <w:rFonts w:ascii="SimSun" w:hAnsi="SimSun"/>
                <w:sz w:val="18"/>
                <w:szCs w:val="21"/>
                <w:lang w:eastAsia="zh-CN"/>
              </w:rPr>
              <w:t>（</w:t>
            </w:r>
            <w:r w:rsidR="006E07CC" w:rsidRPr="00534596">
              <w:rPr>
                <w:rFonts w:ascii="SimSun" w:hAnsi="SimSun"/>
                <w:sz w:val="18"/>
                <w:szCs w:val="21"/>
                <w:lang w:eastAsia="zh-CN"/>
              </w:rPr>
              <w:t>DS</w:t>
            </w:r>
            <w:r w:rsidR="00E802EA" w:rsidRPr="00534596">
              <w:rPr>
                <w:rFonts w:ascii="SimSun" w:hAnsi="SimSun"/>
                <w:sz w:val="18"/>
                <w:szCs w:val="21"/>
                <w:lang w:eastAsia="zh-CN"/>
              </w:rPr>
              <w:t>）</w:t>
            </w:r>
            <w:r w:rsidRPr="00534596">
              <w:rPr>
                <w:rFonts w:ascii="SimSun" w:hAnsi="SimSun" w:hint="eastAsia"/>
                <w:sz w:val="18"/>
                <w:szCs w:val="21"/>
                <w:lang w:eastAsia="zh-CN"/>
              </w:rPr>
              <w:t>副总干事</w:t>
            </w:r>
          </w:p>
        </w:tc>
      </w:tr>
    </w:tbl>
    <w:p w:rsidR="006E07CC" w:rsidRPr="00483164" w:rsidRDefault="006E07CC" w:rsidP="0053183D">
      <w:pPr>
        <w:spacing w:beforeLines="50" w:before="120" w:after="50" w:line="300" w:lineRule="atLeast"/>
        <w:jc w:val="both"/>
        <w:rPr>
          <w:rFonts w:ascii="SimSun" w:hAnsi="SimSun"/>
          <w:sz w:val="21"/>
          <w:szCs w:val="21"/>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lang w:eastAsia="zh-CN"/>
              </w:rPr>
              <w:lastRenderedPageBreak/>
              <w:br w:type="page"/>
            </w:r>
            <w:r w:rsidR="00A930B4" w:rsidRPr="00534596">
              <w:rPr>
                <w:rFonts w:ascii="SimSun" w:hAnsi="SimSun"/>
                <w:b/>
                <w:sz w:val="18"/>
                <w:szCs w:val="21"/>
              </w:rPr>
              <w:t>建议</w:t>
            </w:r>
            <w:r w:rsidRPr="00534596">
              <w:rPr>
                <w:rFonts w:ascii="SimSun" w:hAnsi="SimSun"/>
                <w:b/>
                <w:sz w:val="18"/>
                <w:szCs w:val="21"/>
              </w:rPr>
              <w:t>9</w:t>
            </w:r>
          </w:p>
        </w:tc>
        <w:tc>
          <w:tcPr>
            <w:tcW w:w="7149" w:type="dxa"/>
          </w:tcPr>
          <w:p w:rsidR="006E07CC" w:rsidRPr="00534596" w:rsidRDefault="00853C6F" w:rsidP="00C33210">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联合国系统各组织的立法和理事机构应请其行政首长从核心预算资源中拨出具体份额</w:t>
            </w:r>
            <w:r w:rsidR="00E802EA" w:rsidRPr="00534596">
              <w:rPr>
                <w:rFonts w:ascii="SimSun" w:hAnsi="SimSun" w:hint="eastAsia"/>
                <w:sz w:val="18"/>
                <w:szCs w:val="21"/>
                <w:lang w:eastAsia="zh-CN"/>
              </w:rPr>
              <w:t>（</w:t>
            </w:r>
            <w:r w:rsidRPr="00534596">
              <w:rPr>
                <w:rFonts w:ascii="SimSun" w:hAnsi="SimSun" w:hint="eastAsia"/>
                <w:sz w:val="18"/>
                <w:szCs w:val="21"/>
                <w:lang w:eastAsia="zh-CN"/>
              </w:rPr>
              <w:t>不少于0.5%</w:t>
            </w:r>
            <w:r w:rsidR="00E802EA" w:rsidRPr="00534596">
              <w:rPr>
                <w:rFonts w:ascii="SimSun" w:hAnsi="SimSun" w:hint="eastAsia"/>
                <w:sz w:val="18"/>
                <w:szCs w:val="21"/>
                <w:lang w:eastAsia="zh-CN"/>
              </w:rPr>
              <w:t>）</w:t>
            </w:r>
            <w:r w:rsidRPr="00534596">
              <w:rPr>
                <w:rFonts w:ascii="SimSun" w:hAnsi="SimSun" w:hint="eastAsia"/>
                <w:sz w:val="18"/>
                <w:szCs w:val="21"/>
                <w:lang w:eastAsia="zh-CN"/>
              </w:rPr>
              <w:t>的经费，用以在与方案国家协商下促进开展各自主管范围内的南南合作；并与捐助国商定，将具体份额的预算外资源用于资助执行南南合作和三角合作举措。</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管理层/联络点评估</w:t>
            </w:r>
          </w:p>
        </w:tc>
        <w:tc>
          <w:tcPr>
            <w:tcW w:w="7149" w:type="dxa"/>
          </w:tcPr>
          <w:p w:rsidR="00AB0AF8" w:rsidRPr="00534596" w:rsidRDefault="00882B9B" w:rsidP="006F2E5B">
            <w:pPr>
              <w:pStyle w:val="ListParagraph"/>
              <w:numPr>
                <w:ilvl w:val="0"/>
                <w:numId w:val="15"/>
              </w:numPr>
              <w:spacing w:beforeLines="50" w:before="120" w:afterLines="50" w:after="120"/>
              <w:ind w:left="357" w:hanging="357"/>
              <w:jc w:val="both"/>
              <w:rPr>
                <w:rFonts w:ascii="SimSun" w:hAnsi="SimSun"/>
                <w:sz w:val="18"/>
                <w:szCs w:val="21"/>
                <w:lang w:eastAsia="zh-CN"/>
              </w:rPr>
            </w:pPr>
            <w:r w:rsidRPr="00534596">
              <w:rPr>
                <w:rFonts w:ascii="SimSun" w:hAnsi="SimSun" w:hint="eastAsia"/>
                <w:color w:val="000000"/>
                <w:sz w:val="18"/>
                <w:szCs w:val="21"/>
                <w:lang w:eastAsia="zh-CN"/>
              </w:rPr>
              <w:t>用以推动南南合作的</w:t>
            </w:r>
            <w:r w:rsidR="00853C6F" w:rsidRPr="00534596">
              <w:rPr>
                <w:rFonts w:ascii="SimSun" w:hAnsi="SimSun" w:hint="eastAsia"/>
                <w:color w:val="000000"/>
                <w:sz w:val="18"/>
                <w:szCs w:val="21"/>
                <w:lang w:eastAsia="zh-CN"/>
              </w:rPr>
              <w:t>经常预算资源</w:t>
            </w:r>
            <w:r w:rsidR="004F77DA" w:rsidRPr="00534596">
              <w:rPr>
                <w:rFonts w:ascii="SimSun" w:hAnsi="SimSun" w:hint="eastAsia"/>
                <w:color w:val="000000"/>
                <w:sz w:val="18"/>
                <w:szCs w:val="21"/>
                <w:lang w:eastAsia="zh-CN"/>
              </w:rPr>
              <w:t>列于</w:t>
            </w:r>
            <w:r w:rsidRPr="00534596">
              <w:rPr>
                <w:rFonts w:ascii="SimSun" w:hAnsi="SimSun" w:hint="eastAsia"/>
                <w:color w:val="000000"/>
                <w:sz w:val="18"/>
                <w:szCs w:val="21"/>
                <w:lang w:eastAsia="zh-CN"/>
              </w:rPr>
              <w:t>建议3所述单位的支出</w:t>
            </w:r>
            <w:r w:rsidR="00853C6F" w:rsidRPr="00534596">
              <w:rPr>
                <w:rFonts w:ascii="SimSun" w:hAnsi="SimSun" w:hint="eastAsia"/>
                <w:color w:val="000000"/>
                <w:sz w:val="18"/>
                <w:szCs w:val="21"/>
                <w:lang w:eastAsia="zh-CN"/>
              </w:rPr>
              <w:t>中</w:t>
            </w:r>
            <w:r w:rsidRPr="00534596">
              <w:rPr>
                <w:rFonts w:ascii="SimSun" w:hAnsi="SimSun" w:hint="eastAsia"/>
                <w:color w:val="000000"/>
                <w:sz w:val="18"/>
                <w:szCs w:val="21"/>
                <w:lang w:eastAsia="zh-CN"/>
              </w:rPr>
              <w:t>。</w:t>
            </w:r>
          </w:p>
          <w:p w:rsidR="006E07CC" w:rsidRPr="00534596" w:rsidRDefault="00853C6F" w:rsidP="006F2E5B">
            <w:pPr>
              <w:pStyle w:val="ListParagraph"/>
              <w:numPr>
                <w:ilvl w:val="0"/>
                <w:numId w:val="15"/>
              </w:numPr>
              <w:spacing w:beforeLines="50" w:before="120" w:afterLines="50" w:after="120"/>
              <w:ind w:left="357" w:hanging="357"/>
              <w:jc w:val="both"/>
              <w:rPr>
                <w:rFonts w:ascii="SimSun" w:hAnsi="SimSun"/>
                <w:sz w:val="18"/>
                <w:szCs w:val="21"/>
                <w:lang w:eastAsia="zh-CN"/>
              </w:rPr>
            </w:pPr>
            <w:r w:rsidRPr="00534596">
              <w:rPr>
                <w:rFonts w:ascii="SimSun" w:hAnsi="SimSun" w:hint="eastAsia"/>
                <w:color w:val="000000"/>
                <w:sz w:val="18"/>
                <w:szCs w:val="21"/>
                <w:lang w:eastAsia="zh-CN"/>
              </w:rPr>
              <w:t>在2014/15两年期，</w:t>
            </w:r>
            <w:r w:rsidR="00882B9B" w:rsidRPr="00534596">
              <w:rPr>
                <w:rFonts w:ascii="SimSun" w:hAnsi="SimSun" w:hint="eastAsia"/>
                <w:color w:val="000000"/>
                <w:sz w:val="18"/>
                <w:szCs w:val="21"/>
                <w:lang w:eastAsia="zh-CN"/>
              </w:rPr>
              <w:t>应WIPO成员国的要求，对</w:t>
            </w:r>
            <w:r w:rsidRPr="00534596">
              <w:rPr>
                <w:rFonts w:ascii="SimSun" w:hAnsi="SimSun" w:hint="eastAsia"/>
                <w:color w:val="000000"/>
                <w:sz w:val="18"/>
                <w:szCs w:val="21"/>
                <w:lang w:eastAsia="zh-CN"/>
              </w:rPr>
              <w:t>南南合作活动</w:t>
            </w:r>
            <w:r w:rsidR="00882B9B" w:rsidRPr="00534596">
              <w:rPr>
                <w:rFonts w:ascii="SimSun" w:hAnsi="SimSun" w:hint="eastAsia"/>
                <w:color w:val="000000"/>
                <w:sz w:val="18"/>
                <w:szCs w:val="21"/>
                <w:lang w:eastAsia="zh-CN"/>
              </w:rPr>
              <w:t>开展了摸底工作</w:t>
            </w:r>
            <w:r w:rsidR="00E802EA"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文件CDIP/17/4</w:t>
            </w:r>
            <w:r w:rsidR="00E802EA" w:rsidRPr="00534596">
              <w:rPr>
                <w:rFonts w:ascii="SimSun" w:hAnsi="SimSun" w:hint="eastAsia"/>
                <w:color w:val="000000"/>
                <w:sz w:val="18"/>
                <w:szCs w:val="21"/>
                <w:lang w:eastAsia="zh-CN"/>
              </w:rPr>
              <w:t>）</w:t>
            </w:r>
            <w:r w:rsidR="00882B9B" w:rsidRPr="00534596">
              <w:rPr>
                <w:rFonts w:ascii="SimSun" w:hAnsi="SimSun" w:hint="eastAsia"/>
                <w:color w:val="000000"/>
                <w:sz w:val="18"/>
                <w:szCs w:val="21"/>
                <w:lang w:eastAsia="zh-CN"/>
              </w:rPr>
              <w:t>。查明的南南活动非人事支出</w:t>
            </w:r>
            <w:r w:rsidR="005E7755" w:rsidRPr="00534596">
              <w:rPr>
                <w:rFonts w:ascii="SimSun" w:hAnsi="SimSun" w:hint="eastAsia"/>
                <w:color w:val="000000"/>
                <w:sz w:val="18"/>
                <w:szCs w:val="21"/>
                <w:lang w:eastAsia="zh-CN"/>
              </w:rPr>
              <w:t>总额</w:t>
            </w:r>
            <w:r w:rsidR="00882B9B" w:rsidRPr="00534596">
              <w:rPr>
                <w:rFonts w:ascii="SimSun" w:hAnsi="SimSun" w:hint="eastAsia"/>
                <w:color w:val="000000"/>
                <w:sz w:val="18"/>
                <w:szCs w:val="21"/>
                <w:lang w:eastAsia="zh-CN"/>
              </w:rPr>
              <w:t>在2014/15两年期的非人事支出总额中占1.5%。</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4864" behindDoc="0" locked="0" layoutInCell="1" allowOverlap="1" wp14:anchorId="7C3FCB2A" wp14:editId="36621600">
                      <wp:simplePos x="0" y="0"/>
                      <wp:positionH relativeFrom="column">
                        <wp:posOffset>1180465</wp:posOffset>
                      </wp:positionH>
                      <wp:positionV relativeFrom="paragraph">
                        <wp:posOffset>127000</wp:posOffset>
                      </wp:positionV>
                      <wp:extent cx="1562100" cy="381000"/>
                      <wp:effectExtent l="0" t="0" r="19050" b="19050"/>
                      <wp:wrapNone/>
                      <wp:docPr id="65" name="Rounded Rectangle 65"/>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33" style="position:absolute;left:0;text-align:left;margin-left:92.95pt;margin-top:10pt;width:123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" fillcolor="window" strokecolor="#8eb4e3" strokeweight="2pt">
                      <v:textbo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6F2E5B">
            <w:pPr>
              <w:spacing w:beforeLines="50" w:before="120" w:afterLines="50" w:after="120"/>
              <w:jc w:val="both"/>
              <w:rPr>
                <w:rFonts w:ascii="SimSun" w:hAnsi="SimSun"/>
                <w:b/>
                <w:sz w:val="18"/>
                <w:szCs w:val="21"/>
              </w:rPr>
            </w:pPr>
            <w:r w:rsidRPr="006F2E5B">
              <w:rPr>
                <w:rFonts w:ascii="SimSun" w:hAnsi="SimSun"/>
                <w:bCs/>
                <w:sz w:val="18"/>
                <w:szCs w:val="21"/>
                <w:lang w:eastAsia="zh-CN"/>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6F2E5B">
            <w:pPr>
              <w:spacing w:beforeLines="50" w:before="120" w:afterLines="50" w:after="120"/>
              <w:jc w:val="both"/>
              <w:rPr>
                <w:rFonts w:ascii="SimSun" w:hAnsi="SimSun"/>
                <w:noProof/>
                <w:sz w:val="18"/>
                <w:szCs w:val="21"/>
                <w:lang w:eastAsia="fr-CH"/>
              </w:rPr>
            </w:pPr>
            <w:r w:rsidRPr="006F2E5B">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853C6F" w:rsidRPr="00534596" w:rsidTr="00B81684">
        <w:tc>
          <w:tcPr>
            <w:tcW w:w="2093" w:type="dxa"/>
            <w:shd w:val="clear" w:color="auto" w:fill="DBE5F1" w:themeFill="accent1" w:themeFillTint="33"/>
          </w:tcPr>
          <w:p w:rsidR="00853C6F" w:rsidRPr="00534596" w:rsidRDefault="00853C6F"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853C6F" w:rsidRPr="00534596" w:rsidRDefault="00853C6F" w:rsidP="006F2E5B">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发展</w:t>
            </w:r>
            <w:r w:rsidRPr="006F2E5B">
              <w:rPr>
                <w:rFonts w:ascii="SimSun" w:hAnsi="SimSun" w:hint="eastAsia"/>
                <w:bCs/>
                <w:sz w:val="18"/>
                <w:szCs w:val="21"/>
                <w:lang w:eastAsia="zh-CN"/>
              </w:rPr>
              <w:t>部门</w:t>
            </w:r>
            <w:r w:rsidR="00E802EA" w:rsidRPr="00534596">
              <w:rPr>
                <w:rFonts w:ascii="SimSun" w:hAnsi="SimSun"/>
                <w:sz w:val="18"/>
                <w:szCs w:val="21"/>
                <w:lang w:eastAsia="zh-CN"/>
              </w:rPr>
              <w:t>（</w:t>
            </w:r>
            <w:r w:rsidRPr="00534596">
              <w:rPr>
                <w:rFonts w:ascii="SimSun" w:hAnsi="SimSun"/>
                <w:sz w:val="18"/>
                <w:szCs w:val="21"/>
                <w:lang w:eastAsia="zh-CN"/>
              </w:rPr>
              <w:t>DS</w:t>
            </w:r>
            <w:r w:rsidR="00E802EA" w:rsidRPr="00534596">
              <w:rPr>
                <w:rFonts w:ascii="SimSun" w:hAnsi="SimSun"/>
                <w:sz w:val="18"/>
                <w:szCs w:val="21"/>
                <w:lang w:eastAsia="zh-CN"/>
              </w:rPr>
              <w:t>）</w:t>
            </w:r>
            <w:r w:rsidRPr="00534596">
              <w:rPr>
                <w:rFonts w:ascii="SimSun" w:hAnsi="SimSun" w:hint="eastAsia"/>
                <w:sz w:val="18"/>
                <w:szCs w:val="21"/>
                <w:lang w:eastAsia="zh-CN"/>
              </w:rPr>
              <w:t>副总干事</w:t>
            </w:r>
          </w:p>
        </w:tc>
      </w:tr>
    </w:tbl>
    <w:p w:rsidR="00C72ABA" w:rsidRPr="00DD6714" w:rsidRDefault="005E7755" w:rsidP="006F2E5B">
      <w:pPr>
        <w:pStyle w:val="Title"/>
        <w:keepNext/>
        <w:spacing w:before="240" w:afterLines="50" w:after="120"/>
        <w:rPr>
          <w:rFonts w:ascii="SimHei" w:hAnsi="SimHei"/>
        </w:rPr>
      </w:pPr>
      <w:r w:rsidRPr="00DD6714">
        <w:rPr>
          <w:rFonts w:ascii="SimHei" w:hAnsi="SimHei" w:hint="eastAsia"/>
        </w:rPr>
        <w:t>五、</w:t>
      </w:r>
      <w:r w:rsidRPr="00DD6714">
        <w:rPr>
          <w:rFonts w:ascii="SimHei" w:hAnsi="SimHei" w:hint="eastAsia"/>
        </w:rPr>
        <w:tab/>
        <w:t>联检组在</w:t>
      </w:r>
      <w:r w:rsidRPr="00DD6714">
        <w:rPr>
          <w:rFonts w:ascii="SimHei" w:hAnsi="SimHei"/>
        </w:rPr>
        <w:t>201</w:t>
      </w:r>
      <w:r w:rsidRPr="00DD6714">
        <w:rPr>
          <w:rFonts w:ascii="SimHei" w:hAnsi="SimHei" w:hint="eastAsia"/>
        </w:rPr>
        <w:t>0年开展的审查中提出的建议</w:t>
      </w:r>
    </w:p>
    <w:p w:rsidR="006E07CC" w:rsidRPr="00483164" w:rsidRDefault="006E07CC" w:rsidP="00C33210">
      <w:pPr>
        <w:spacing w:beforeLines="50" w:before="120" w:afterLines="50" w:after="120" w:line="340" w:lineRule="atLeast"/>
        <w:jc w:val="both"/>
        <w:rPr>
          <w:rFonts w:ascii="SimSun" w:hAnsi="SimSun"/>
          <w:sz w:val="21"/>
          <w:szCs w:val="21"/>
        </w:rPr>
      </w:pPr>
      <w:r w:rsidRPr="004D1C89">
        <w:rPr>
          <w:rFonts w:ascii="SimSun" w:hAnsi="SimSun"/>
          <w:b/>
          <w:sz w:val="21"/>
          <w:szCs w:val="21"/>
        </w:rPr>
        <w:t>JIU/REP/2010/7</w:t>
      </w:r>
      <w:r w:rsidRPr="00483164">
        <w:rPr>
          <w:rFonts w:ascii="SimSun" w:hAnsi="SimSun"/>
          <w:sz w:val="21"/>
          <w:szCs w:val="21"/>
        </w:rPr>
        <w:t>“</w:t>
      </w:r>
      <w:r w:rsidR="008C48D8" w:rsidRPr="00483164">
        <w:rPr>
          <w:rFonts w:ascii="SimSun" w:hAnsi="SimSun" w:hint="eastAsia"/>
          <w:sz w:val="21"/>
          <w:szCs w:val="21"/>
        </w:rPr>
        <w:t>联合国系统各组织信托基金的行政管理政策和程序</w:t>
      </w:r>
      <w:r w:rsidRPr="00483164">
        <w:rPr>
          <w:rFonts w:ascii="SimSun" w:hAnsi="SimSun"/>
          <w:sz w:val="21"/>
          <w:szCs w:val="21"/>
        </w:rPr>
        <w:t>”</w:t>
      </w:r>
      <w:r w:rsidRPr="00483164">
        <w:rPr>
          <w:rFonts w:ascii="SimSun" w:hAnsi="SimSun"/>
          <w:noProof/>
          <w:sz w:val="21"/>
          <w:szCs w:val="21"/>
          <w:lang w:val="fr-CH" w:eastAsia="fr-CH"/>
        </w:rPr>
        <w:drawing>
          <wp:inline distT="0" distB="0" distL="0" distR="0" wp14:anchorId="195321E2" wp14:editId="2547A68E">
            <wp:extent cx="199221" cy="133985"/>
            <wp:effectExtent l="0" t="0" r="0" b="0"/>
            <wp:docPr id="66" name="Picture 6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lang w:eastAsia="zh-CN"/>
              </w:rPr>
              <w:br w:type="page"/>
            </w:r>
            <w:r w:rsidR="00A930B4" w:rsidRPr="00534596">
              <w:rPr>
                <w:rFonts w:ascii="SimSun" w:hAnsi="SimSun"/>
                <w:b/>
                <w:sz w:val="18"/>
                <w:szCs w:val="21"/>
              </w:rPr>
              <w:t>建议</w:t>
            </w:r>
            <w:r w:rsidRPr="00534596">
              <w:rPr>
                <w:rFonts w:ascii="SimSun" w:hAnsi="SimSun"/>
                <w:b/>
                <w:sz w:val="18"/>
                <w:szCs w:val="21"/>
              </w:rPr>
              <w:t>7</w:t>
            </w:r>
          </w:p>
        </w:tc>
        <w:tc>
          <w:tcPr>
            <w:tcW w:w="7149" w:type="dxa"/>
          </w:tcPr>
          <w:p w:rsidR="006E07CC" w:rsidRPr="00534596" w:rsidRDefault="005E7755" w:rsidP="006F2E5B">
            <w:pPr>
              <w:spacing w:beforeLines="50" w:before="120" w:afterLines="50" w:after="120"/>
              <w:jc w:val="both"/>
              <w:rPr>
                <w:rFonts w:ascii="SimSun" w:hAnsi="SimSun"/>
                <w:sz w:val="18"/>
                <w:szCs w:val="21"/>
                <w:lang w:eastAsia="zh-CN"/>
              </w:rPr>
            </w:pPr>
            <w:r w:rsidRPr="00534596">
              <w:rPr>
                <w:rFonts w:ascii="SimSun" w:hAnsi="SimSun" w:cs="SimSun" w:hint="eastAsia"/>
                <w:sz w:val="18"/>
                <w:szCs w:val="21"/>
                <w:lang w:eastAsia="zh-CN"/>
              </w:rPr>
              <w:t>一旦行政首长协调会核准关于信托基金以及由其他预算外资源资助的各项活动的统一费用回收政策和原则，联合国系统各组织的立法机关应审查这些政策和原则，以便更新各组织的费用回收政策。</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w:t>
            </w:r>
            <w:r w:rsidRPr="00534596">
              <w:rPr>
                <w:rFonts w:ascii="SimSun" w:hAnsi="SimSun"/>
                <w:b/>
                <w:sz w:val="18"/>
                <w:szCs w:val="21"/>
                <w:lang w:eastAsia="zh-CN"/>
              </w:rPr>
              <w:t>联络点评估</w:t>
            </w:r>
          </w:p>
        </w:tc>
        <w:tc>
          <w:tcPr>
            <w:tcW w:w="7149" w:type="dxa"/>
          </w:tcPr>
          <w:p w:rsidR="006E07CC" w:rsidRPr="00534596" w:rsidRDefault="00677910" w:rsidP="006F2E5B">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统一费用回收政策仍在</w:t>
            </w:r>
            <w:r w:rsidR="00E5323F" w:rsidRPr="00534596">
              <w:rPr>
                <w:rFonts w:ascii="SimSun" w:hAnsi="SimSun" w:hint="eastAsia"/>
                <w:color w:val="000000"/>
                <w:sz w:val="18"/>
                <w:szCs w:val="21"/>
                <w:lang w:eastAsia="zh-CN"/>
              </w:rPr>
              <w:t>联合国财务和预算网进行讨论。然而，WIPO自愿捐助管理政策已于2015年12月16日发布。这项政策概括了用以指导接受和管理自愿捐助的关键政策要素，并为此界定了用途、责任和关键程序，包括对费用回收的指导意见。</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5888" behindDoc="0" locked="0" layoutInCell="1" allowOverlap="1" wp14:anchorId="54B83966" wp14:editId="3A7ED280">
                      <wp:simplePos x="0" y="0"/>
                      <wp:positionH relativeFrom="column">
                        <wp:posOffset>1180465</wp:posOffset>
                      </wp:positionH>
                      <wp:positionV relativeFrom="paragraph">
                        <wp:posOffset>127000</wp:posOffset>
                      </wp:positionV>
                      <wp:extent cx="1562100" cy="381000"/>
                      <wp:effectExtent l="0" t="0" r="19050" b="19050"/>
                      <wp:wrapNone/>
                      <wp:docPr id="67" name="Rounded Rectangle 67"/>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34" style="position:absolute;left:0;text-align:left;margin-left:92.95pt;margin-top:10pt;width:123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4qnA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" fillcolor="window" strokecolor="#8eb4e3" strokeweight="2pt">
                      <v:textbo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6F2E5B">
            <w:pPr>
              <w:spacing w:beforeLines="50" w:before="120" w:afterLines="50" w:after="120"/>
              <w:jc w:val="both"/>
              <w:rPr>
                <w:rFonts w:ascii="SimSun" w:hAnsi="SimSun"/>
                <w:b/>
                <w:sz w:val="18"/>
                <w:szCs w:val="21"/>
              </w:rPr>
            </w:pPr>
            <w:r w:rsidRPr="006F2E5B">
              <w:rPr>
                <w:rFonts w:ascii="SimSun" w:hAnsi="SimSun"/>
                <w:bCs/>
                <w:sz w:val="18"/>
                <w:szCs w:val="21"/>
                <w:lang w:eastAsia="zh-CN"/>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6F2E5B">
            <w:pPr>
              <w:spacing w:beforeLines="50" w:before="120" w:afterLines="50" w:after="120"/>
              <w:jc w:val="both"/>
              <w:rPr>
                <w:rFonts w:ascii="SimSun" w:hAnsi="SimSun"/>
                <w:noProof/>
                <w:sz w:val="18"/>
                <w:szCs w:val="21"/>
                <w:lang w:eastAsia="fr-CH"/>
              </w:rPr>
            </w:pPr>
            <w:r w:rsidRPr="006F2E5B">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6E07CC" w:rsidRPr="00534596" w:rsidRDefault="00E5323F" w:rsidP="006F2E5B">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计划编制和财务部主任</w:t>
            </w:r>
            <w:r w:rsidR="00E802EA" w:rsidRPr="00534596">
              <w:rPr>
                <w:rFonts w:ascii="SimSun" w:hAnsi="SimSun"/>
                <w:sz w:val="18"/>
                <w:szCs w:val="21"/>
                <w:lang w:eastAsia="zh-CN"/>
              </w:rPr>
              <w:t>（</w:t>
            </w:r>
            <w:r w:rsidRPr="00534596">
              <w:rPr>
                <w:rFonts w:ascii="SimSun" w:hAnsi="SimSun" w:hint="eastAsia"/>
                <w:sz w:val="18"/>
                <w:szCs w:val="21"/>
                <w:lang w:eastAsia="zh-CN"/>
              </w:rPr>
              <w:t>财务主任</w:t>
            </w:r>
            <w:r w:rsidR="00E802EA" w:rsidRPr="00534596">
              <w:rPr>
                <w:rFonts w:ascii="SimSun" w:hAnsi="SimSun"/>
                <w:sz w:val="18"/>
                <w:szCs w:val="21"/>
                <w:lang w:eastAsia="zh-CN"/>
              </w:rPr>
              <w:t>）</w:t>
            </w:r>
          </w:p>
        </w:tc>
      </w:tr>
    </w:tbl>
    <w:p w:rsidR="006F2E5B" w:rsidRDefault="006F2E5B">
      <w:pPr>
        <w:rPr>
          <w:rFonts w:ascii="SimSun" w:hAnsi="SimSun"/>
          <w:b/>
          <w:sz w:val="21"/>
          <w:szCs w:val="21"/>
        </w:rPr>
      </w:pPr>
      <w:r>
        <w:rPr>
          <w:rFonts w:ascii="SimSun" w:hAnsi="SimSun"/>
          <w:b/>
          <w:sz w:val="21"/>
          <w:szCs w:val="21"/>
        </w:rPr>
        <w:br w:type="page"/>
      </w:r>
    </w:p>
    <w:p w:rsidR="006E07CC" w:rsidRPr="00483164" w:rsidRDefault="006E07CC" w:rsidP="003A6029">
      <w:pPr>
        <w:spacing w:beforeLines="50" w:before="120" w:afterLines="50" w:after="120" w:line="300" w:lineRule="atLeast"/>
        <w:jc w:val="both"/>
        <w:rPr>
          <w:rFonts w:ascii="SimSun" w:hAnsi="SimSun"/>
          <w:sz w:val="21"/>
          <w:szCs w:val="21"/>
        </w:rPr>
      </w:pPr>
      <w:r w:rsidRPr="004D1C89">
        <w:rPr>
          <w:rFonts w:ascii="SimSun" w:hAnsi="SimSun"/>
          <w:b/>
          <w:sz w:val="21"/>
          <w:szCs w:val="21"/>
        </w:rPr>
        <w:lastRenderedPageBreak/>
        <w:t>JIU/REP/2010/3</w:t>
      </w:r>
      <w:r w:rsidRPr="00483164">
        <w:rPr>
          <w:rFonts w:ascii="SimSun" w:hAnsi="SimSun"/>
          <w:sz w:val="21"/>
          <w:szCs w:val="21"/>
        </w:rPr>
        <w:t>“</w:t>
      </w:r>
      <w:r w:rsidR="008C48D8" w:rsidRPr="00483164">
        <w:rPr>
          <w:rFonts w:ascii="SimSun" w:hAnsi="SimSun" w:hint="eastAsia"/>
          <w:sz w:val="21"/>
          <w:szCs w:val="21"/>
        </w:rPr>
        <w:t>联合国系统的道德操守</w:t>
      </w:r>
      <w:r w:rsidRPr="00483164">
        <w:rPr>
          <w:rFonts w:ascii="SimSun" w:hAnsi="SimSun"/>
          <w:sz w:val="21"/>
          <w:szCs w:val="21"/>
        </w:rPr>
        <w:t>”</w:t>
      </w:r>
      <w:r w:rsidRPr="00483164">
        <w:rPr>
          <w:rFonts w:ascii="SimSun" w:hAnsi="SimSun"/>
          <w:noProof/>
          <w:sz w:val="21"/>
          <w:szCs w:val="21"/>
          <w:lang w:val="fr-CH" w:eastAsia="fr-CH"/>
        </w:rPr>
        <w:drawing>
          <wp:inline distT="0" distB="0" distL="0" distR="0" wp14:anchorId="0D1C6765" wp14:editId="15B73B67">
            <wp:extent cx="199221" cy="133985"/>
            <wp:effectExtent l="0" t="0" r="0" b="0"/>
            <wp:docPr id="68" name="Picture 6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093"/>
        <w:gridCol w:w="7149"/>
      </w:tblGrid>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sz w:val="18"/>
                <w:szCs w:val="21"/>
              </w:rPr>
              <w:br w:type="page"/>
            </w:r>
            <w:r w:rsidR="00A930B4" w:rsidRPr="00534596">
              <w:rPr>
                <w:rFonts w:ascii="SimSun" w:hAnsi="SimSun"/>
                <w:b/>
                <w:sz w:val="18"/>
                <w:szCs w:val="21"/>
              </w:rPr>
              <w:t>建议</w:t>
            </w:r>
            <w:r w:rsidRPr="00534596">
              <w:rPr>
                <w:rFonts w:ascii="SimSun" w:hAnsi="SimSun"/>
                <w:b/>
                <w:sz w:val="18"/>
                <w:szCs w:val="21"/>
              </w:rPr>
              <w:t>17</w:t>
            </w:r>
          </w:p>
        </w:tc>
        <w:tc>
          <w:tcPr>
            <w:tcW w:w="7149" w:type="dxa"/>
          </w:tcPr>
          <w:p w:rsidR="006E07CC" w:rsidRPr="00534596" w:rsidRDefault="00E5323F" w:rsidP="006F2E5B">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各立法机构应指示各自的行政首长提出建议，建立一种内部机制，对道德操守办公室和/或内部监督服务在调查或审查针对本组织行政首长的指控时的模式作出规定，包括直接向各自的立法机构报告调查或审查结果。</w:t>
            </w:r>
          </w:p>
        </w:tc>
      </w:tr>
      <w:tr w:rsidR="006E07CC" w:rsidRPr="00534596" w:rsidTr="00B81684">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sz w:val="18"/>
                <w:szCs w:val="21"/>
              </w:rPr>
            </w:pPr>
            <w:r w:rsidRPr="00534596">
              <w:rPr>
                <w:rFonts w:ascii="SimSun" w:hAnsi="SimSun"/>
                <w:b/>
                <w:sz w:val="18"/>
                <w:szCs w:val="21"/>
              </w:rPr>
              <w:t>管理层/</w:t>
            </w:r>
            <w:r w:rsidRPr="00534596">
              <w:rPr>
                <w:rFonts w:ascii="SimSun" w:hAnsi="SimSun"/>
                <w:b/>
                <w:sz w:val="18"/>
                <w:szCs w:val="21"/>
                <w:lang w:eastAsia="zh-CN"/>
              </w:rPr>
              <w:t>联络点评估</w:t>
            </w:r>
          </w:p>
        </w:tc>
        <w:tc>
          <w:tcPr>
            <w:tcW w:w="7149" w:type="dxa"/>
          </w:tcPr>
          <w:p w:rsidR="00E56787" w:rsidRPr="00534596" w:rsidRDefault="00E4396A" w:rsidP="006F2E5B">
            <w:pPr>
              <w:spacing w:beforeLines="50" w:before="120" w:afterLines="50" w:after="120"/>
              <w:jc w:val="both"/>
              <w:rPr>
                <w:rFonts w:ascii="SimSun" w:hAnsi="SimSun"/>
                <w:color w:val="000000"/>
                <w:sz w:val="18"/>
                <w:szCs w:val="21"/>
                <w:lang w:eastAsia="zh-CN"/>
              </w:rPr>
            </w:pPr>
            <w:r w:rsidRPr="00534596">
              <w:rPr>
                <w:rFonts w:ascii="SimSun" w:hAnsi="SimSun" w:hint="eastAsia"/>
                <w:color w:val="000000"/>
                <w:sz w:val="18"/>
                <w:szCs w:val="21"/>
                <w:lang w:eastAsia="zh-CN"/>
              </w:rPr>
              <w:t>《世界知识产权组织内部监督章程》第21条规定：“</w:t>
            </w:r>
            <w:r w:rsidR="00E5323F" w:rsidRPr="00534596">
              <w:rPr>
                <w:rFonts w:ascii="SimSun" w:hAnsi="SimSun" w:hint="eastAsia"/>
                <w:color w:val="000000"/>
                <w:sz w:val="18"/>
                <w:szCs w:val="21"/>
                <w:lang w:eastAsia="zh-CN"/>
              </w:rPr>
              <w:t>针对总干事的不当行为指控，应由监督司司长向大会主席报告，并抄送协调委员会主席和咨监委主席。监督司司长应就如何进一步处理征求咨监委的意见。</w:t>
            </w:r>
            <w:r w:rsidR="00677910" w:rsidRPr="00534596">
              <w:rPr>
                <w:rFonts w:ascii="SimSun" w:hAnsi="SimSun" w:hint="eastAsia"/>
                <w:color w:val="000000"/>
                <w:sz w:val="18"/>
                <w:szCs w:val="21"/>
                <w:lang w:eastAsia="zh-CN"/>
              </w:rPr>
              <w:t>”</w:t>
            </w:r>
          </w:p>
          <w:p w:rsidR="00E5323F" w:rsidRPr="00534596" w:rsidRDefault="00E4396A" w:rsidP="006F2E5B">
            <w:pPr>
              <w:spacing w:beforeLines="50" w:before="120" w:afterLines="50" w:after="120"/>
              <w:jc w:val="both"/>
              <w:rPr>
                <w:rFonts w:ascii="SimSun" w:hAnsi="SimSun"/>
                <w:sz w:val="18"/>
                <w:szCs w:val="21"/>
                <w:lang w:eastAsia="zh-CN"/>
              </w:rPr>
            </w:pPr>
            <w:r w:rsidRPr="00534596">
              <w:rPr>
                <w:rFonts w:ascii="SimSun" w:hAnsi="SimSun" w:hint="eastAsia"/>
                <w:color w:val="000000"/>
                <w:sz w:val="18"/>
                <w:szCs w:val="21"/>
                <w:lang w:eastAsia="zh-CN"/>
              </w:rPr>
              <w:t>《WIPO财务条例与细则》</w:t>
            </w:r>
            <w:r w:rsidR="00E5323F" w:rsidRPr="00534596">
              <w:rPr>
                <w:rFonts w:ascii="SimSun" w:hAnsi="SimSun" w:hint="eastAsia"/>
                <w:color w:val="000000"/>
                <w:sz w:val="18"/>
                <w:szCs w:val="21"/>
                <w:lang w:eastAsia="zh-CN"/>
              </w:rPr>
              <w:t>附件三</w:t>
            </w:r>
            <w:r w:rsidRPr="00534596">
              <w:rPr>
                <w:rFonts w:ascii="SimSun" w:hAnsi="SimSun" w:hint="eastAsia"/>
                <w:color w:val="000000"/>
                <w:sz w:val="18"/>
                <w:szCs w:val="21"/>
                <w:lang w:eastAsia="zh-CN"/>
              </w:rPr>
              <w:t>“</w:t>
            </w:r>
            <w:r w:rsidR="00E5323F" w:rsidRPr="00534596">
              <w:rPr>
                <w:rFonts w:ascii="SimSun" w:hAnsi="SimSun" w:hint="eastAsia"/>
                <w:color w:val="000000"/>
                <w:sz w:val="18"/>
                <w:szCs w:val="21"/>
                <w:lang w:eastAsia="zh-CN"/>
              </w:rPr>
              <w:t>世界知识产权组织独立咨询监督委员会职责范围</w:t>
            </w:r>
            <w:r w:rsidRPr="00534596">
              <w:rPr>
                <w:rFonts w:ascii="SimSun" w:hAnsi="SimSun" w:hint="eastAsia"/>
                <w:color w:val="000000"/>
                <w:sz w:val="18"/>
                <w:szCs w:val="21"/>
                <w:lang w:eastAsia="zh-CN"/>
              </w:rPr>
              <w:t>”第</w:t>
            </w:r>
            <w:r w:rsidR="00C73AF3">
              <w:rPr>
                <w:rFonts w:ascii="SimSun" w:hAnsi="SimSun" w:hint="eastAsia"/>
                <w:color w:val="000000"/>
                <w:sz w:val="18"/>
                <w:szCs w:val="21"/>
                <w:lang w:eastAsia="zh-CN"/>
              </w:rPr>
              <w:t>2</w:t>
            </w:r>
            <w:r w:rsidR="00C73AF3" w:rsidRPr="00C73AF3">
              <w:rPr>
                <w:color w:val="000000"/>
                <w:sz w:val="18"/>
                <w:szCs w:val="21"/>
                <w:lang w:eastAsia="zh-CN"/>
              </w:rPr>
              <w:t> </w:t>
            </w:r>
            <w:r w:rsidRPr="00534596">
              <w:rPr>
                <w:rFonts w:ascii="SimSun" w:hAnsi="SimSun" w:hint="eastAsia"/>
                <w:color w:val="000000"/>
                <w:sz w:val="18"/>
                <w:szCs w:val="21"/>
                <w:lang w:eastAsia="zh-CN"/>
              </w:rPr>
              <w:t>e</w:t>
            </w:r>
            <w:r w:rsidR="00BF1B17"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ii</w:t>
            </w:r>
            <w:r w:rsidR="00BF1B17" w:rsidRPr="00534596">
              <w:rPr>
                <w:rFonts w:ascii="SimSun" w:hAnsi="SimSun" w:hint="eastAsia"/>
                <w:color w:val="000000"/>
                <w:sz w:val="18"/>
                <w:szCs w:val="21"/>
                <w:lang w:eastAsia="zh-CN"/>
              </w:rPr>
              <w:t>)</w:t>
            </w:r>
            <w:r w:rsidRPr="00534596">
              <w:rPr>
                <w:rFonts w:ascii="SimSun" w:hAnsi="SimSun" w:hint="eastAsia"/>
                <w:color w:val="000000"/>
                <w:sz w:val="18"/>
                <w:szCs w:val="21"/>
                <w:lang w:eastAsia="zh-CN"/>
              </w:rPr>
              <w:t>条规定：</w:t>
            </w:r>
            <w:r w:rsidR="00677910" w:rsidRPr="00534596">
              <w:rPr>
                <w:rFonts w:ascii="SimSun" w:hAnsi="SimSun" w:hint="eastAsia"/>
                <w:color w:val="000000"/>
                <w:sz w:val="18"/>
                <w:szCs w:val="21"/>
                <w:lang w:eastAsia="zh-CN"/>
              </w:rPr>
              <w:t>“</w:t>
            </w:r>
            <w:r w:rsidR="00E5323F" w:rsidRPr="00534596">
              <w:rPr>
                <w:rFonts w:ascii="SimSun" w:hAnsi="SimSun" w:hint="eastAsia"/>
                <w:sz w:val="18"/>
                <w:szCs w:val="21"/>
                <w:lang w:eastAsia="zh-CN"/>
              </w:rPr>
              <w:t>(ii)根据《内部监督章程》，当出现对总干事的渎职申诉时，咨监委应就如何处理申诉向内部监督司司长提供意见建议。</w:t>
            </w:r>
            <w:r w:rsidRPr="00534596">
              <w:rPr>
                <w:rFonts w:ascii="SimSun" w:hAnsi="SimSun" w:hint="eastAsia"/>
                <w:sz w:val="18"/>
                <w:szCs w:val="21"/>
                <w:lang w:eastAsia="zh-CN"/>
              </w:rPr>
              <w:t>如果内部监督司司长由于存在利益冲突而无法对此进行评估或调查，则咨监委将对该申诉进行审查，并就如何处理向大会主席提供意见建议，并抄送协调委员会主席。”</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b/>
                <w:sz w:val="18"/>
                <w:szCs w:val="21"/>
                <w:lang w:eastAsia="zh-CN"/>
              </w:rPr>
            </w:pPr>
          </w:p>
        </w:tc>
        <w:tc>
          <w:tcPr>
            <w:tcW w:w="7149" w:type="dxa"/>
          </w:tcPr>
          <w:p w:rsidR="006E07CC" w:rsidRPr="00534596" w:rsidRDefault="006E07CC" w:rsidP="006F2E5B">
            <w:pPr>
              <w:jc w:val="both"/>
              <w:rPr>
                <w:rFonts w:ascii="SimSun" w:hAnsi="SimSun"/>
                <w:sz w:val="18"/>
                <w:szCs w:val="21"/>
                <w:lang w:eastAsia="zh-CN"/>
              </w:rPr>
            </w:pPr>
            <w:r w:rsidRPr="00534596">
              <w:rPr>
                <w:rFonts w:ascii="SimSun" w:hAnsi="SimSun"/>
                <w:noProof/>
                <w:sz w:val="18"/>
                <w:szCs w:val="21"/>
                <w:lang w:val="fr-CH" w:eastAsia="fr-CH"/>
              </w:rPr>
              <mc:AlternateContent>
                <mc:Choice Requires="wps">
                  <w:drawing>
                    <wp:anchor distT="0" distB="0" distL="114300" distR="114300" simplePos="0" relativeHeight="251686912" behindDoc="0" locked="0" layoutInCell="1" allowOverlap="1" wp14:anchorId="4E0EEBBA" wp14:editId="2D762200">
                      <wp:simplePos x="0" y="0"/>
                      <wp:positionH relativeFrom="column">
                        <wp:posOffset>1180465</wp:posOffset>
                      </wp:positionH>
                      <wp:positionV relativeFrom="paragraph">
                        <wp:posOffset>127000</wp:posOffset>
                      </wp:positionV>
                      <wp:extent cx="1562100" cy="381000"/>
                      <wp:effectExtent l="0" t="0" r="19050" b="19050"/>
                      <wp:wrapNone/>
                      <wp:docPr id="69" name="Rounded Rectangle 69"/>
                      <wp:cNvGraphicFramePr/>
                      <a:graphic xmlns:a="http://schemas.openxmlformats.org/drawingml/2006/main">
                        <a:graphicData uri="http://schemas.microsoft.com/office/word/2010/wordprocessingShape">
                          <wps:wsp>
                            <wps:cNvSpPr/>
                            <wps:spPr>
                              <a:xfrm>
                                <a:off x="0" y="0"/>
                                <a:ext cx="1562100" cy="38100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9" o:spid="_x0000_s1035" style="position:absolute;left:0;text-align:left;margin-left:92.95pt;margin-top:10pt;width:123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" fillcolor="window" strokecolor="#8eb4e3" strokeweight="2pt">
                      <v:textbox>
                        <w:txbxContent>
                          <w:p w:rsidR="0013749B" w:rsidRPr="00534596" w:rsidRDefault="0013749B" w:rsidP="006E07CC">
                            <w:pPr>
                              <w:jc w:val="center"/>
                              <w:rPr>
                                <w:rFonts w:ascii="KaiTi" w:eastAsia="KaiTi" w:hAnsi="KaiTi"/>
                                <w:sz w:val="16"/>
                                <w:szCs w:val="18"/>
                                <w:lang w:val="fr-CH"/>
                              </w:rPr>
                            </w:pPr>
                            <w:r w:rsidRPr="00534596">
                              <w:rPr>
                                <w:rFonts w:ascii="KaiTi" w:eastAsia="KaiTi" w:hAnsi="KaiTi"/>
                                <w:sz w:val="16"/>
                                <w:szCs w:val="18"/>
                                <w:lang w:val="fr-CH"/>
                              </w:rPr>
                              <w:t>上一次为“正在审议”</w:t>
                            </w:r>
                          </w:p>
                        </w:txbxContent>
                      </v:textbox>
                    </v:roundrect>
                  </w:pict>
                </mc:Fallback>
              </mc:AlternateConten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接受情况</w:t>
            </w:r>
          </w:p>
        </w:tc>
        <w:tc>
          <w:tcPr>
            <w:tcW w:w="7149" w:type="dxa"/>
          </w:tcPr>
          <w:p w:rsidR="006E07CC" w:rsidRPr="00534596" w:rsidRDefault="00F9736D" w:rsidP="006F2E5B">
            <w:pPr>
              <w:spacing w:beforeLines="50" w:before="120" w:afterLines="50" w:after="120"/>
              <w:jc w:val="both"/>
              <w:rPr>
                <w:rFonts w:ascii="SimSun" w:hAnsi="SimSun"/>
                <w:b/>
                <w:sz w:val="18"/>
                <w:szCs w:val="21"/>
              </w:rPr>
            </w:pPr>
            <w:r w:rsidRPr="00534596">
              <w:rPr>
                <w:rFonts w:ascii="SimSun" w:hAnsi="SimSun"/>
                <w:sz w:val="18"/>
                <w:szCs w:val="21"/>
              </w:rPr>
              <w:t>已接受</w:t>
            </w:r>
          </w:p>
        </w:tc>
      </w:tr>
      <w:tr w:rsidR="006E07CC" w:rsidRPr="00534596" w:rsidTr="00D3268B">
        <w:tc>
          <w:tcPr>
            <w:tcW w:w="2093" w:type="dxa"/>
            <w:shd w:val="clear" w:color="auto" w:fill="DBE5F1" w:themeFill="accent1" w:themeFillTint="33"/>
          </w:tcPr>
          <w:p w:rsidR="006E07CC" w:rsidRPr="00534596" w:rsidRDefault="006E07CC"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落实情况</w:t>
            </w:r>
          </w:p>
        </w:tc>
        <w:tc>
          <w:tcPr>
            <w:tcW w:w="7149" w:type="dxa"/>
          </w:tcPr>
          <w:p w:rsidR="006E07CC" w:rsidRPr="00534596" w:rsidRDefault="00A93EF4" w:rsidP="006F2E5B">
            <w:pPr>
              <w:spacing w:beforeLines="50" w:before="120" w:afterLines="50" w:after="120"/>
              <w:jc w:val="both"/>
              <w:rPr>
                <w:rFonts w:ascii="SimSun" w:hAnsi="SimSun"/>
                <w:noProof/>
                <w:sz w:val="18"/>
                <w:szCs w:val="21"/>
                <w:lang w:eastAsia="fr-CH"/>
              </w:rPr>
            </w:pPr>
            <w:r w:rsidRPr="006F2E5B">
              <w:rPr>
                <w:rFonts w:ascii="SimSun" w:hAnsi="SimSun"/>
                <w:bCs/>
                <w:sz w:val="18"/>
                <w:szCs w:val="21"/>
                <w:lang w:eastAsia="zh-CN"/>
              </w:rPr>
              <w:t>已落实</w:t>
            </w:r>
          </w:p>
        </w:tc>
      </w:tr>
      <w:tr w:rsidR="006E07CC" w:rsidRPr="00534596" w:rsidTr="00B81684">
        <w:tc>
          <w:tcPr>
            <w:tcW w:w="2093" w:type="dxa"/>
            <w:shd w:val="clear" w:color="auto" w:fill="DBE5F1" w:themeFill="accent1" w:themeFillTint="33"/>
          </w:tcPr>
          <w:p w:rsidR="006E07CC" w:rsidRPr="00534596" w:rsidRDefault="006E07CC" w:rsidP="006F2E5B">
            <w:pPr>
              <w:jc w:val="both"/>
              <w:rPr>
                <w:rFonts w:ascii="SimSun" w:hAnsi="SimSun"/>
                <w:sz w:val="18"/>
                <w:szCs w:val="21"/>
              </w:rPr>
            </w:pPr>
          </w:p>
        </w:tc>
        <w:tc>
          <w:tcPr>
            <w:tcW w:w="7149" w:type="dxa"/>
          </w:tcPr>
          <w:p w:rsidR="006E07CC" w:rsidRPr="00534596" w:rsidRDefault="006E07CC" w:rsidP="006F2E5B">
            <w:pPr>
              <w:jc w:val="both"/>
              <w:rPr>
                <w:rFonts w:ascii="SimSun" w:hAnsi="SimSun"/>
                <w:sz w:val="18"/>
                <w:szCs w:val="21"/>
              </w:rPr>
            </w:pPr>
          </w:p>
        </w:tc>
      </w:tr>
      <w:tr w:rsidR="006E07CC" w:rsidRPr="00534596" w:rsidTr="00B81684">
        <w:tc>
          <w:tcPr>
            <w:tcW w:w="2093" w:type="dxa"/>
            <w:shd w:val="clear" w:color="auto" w:fill="DBE5F1" w:themeFill="accent1" w:themeFillTint="33"/>
          </w:tcPr>
          <w:p w:rsidR="006E07CC" w:rsidRPr="00534596" w:rsidRDefault="00A930B4" w:rsidP="00C33210">
            <w:pPr>
              <w:spacing w:beforeLines="50" w:before="120" w:afterLines="50" w:after="120"/>
              <w:jc w:val="both"/>
              <w:rPr>
                <w:rFonts w:ascii="SimSun" w:hAnsi="SimSun"/>
                <w:b/>
                <w:sz w:val="18"/>
                <w:szCs w:val="21"/>
              </w:rPr>
            </w:pPr>
            <w:r w:rsidRPr="00534596">
              <w:rPr>
                <w:rFonts w:ascii="SimSun" w:hAnsi="SimSun"/>
                <w:b/>
                <w:sz w:val="18"/>
                <w:szCs w:val="21"/>
                <w:lang w:eastAsia="zh-CN"/>
              </w:rPr>
              <w:t>责任人</w:t>
            </w:r>
          </w:p>
        </w:tc>
        <w:tc>
          <w:tcPr>
            <w:tcW w:w="7149" w:type="dxa"/>
          </w:tcPr>
          <w:p w:rsidR="006E07CC" w:rsidRPr="00534596" w:rsidRDefault="00E4396A" w:rsidP="006F2E5B">
            <w:pPr>
              <w:spacing w:beforeLines="50" w:before="120" w:afterLines="50" w:after="120"/>
              <w:jc w:val="both"/>
              <w:rPr>
                <w:rFonts w:ascii="SimSun" w:hAnsi="SimSun"/>
                <w:sz w:val="18"/>
                <w:szCs w:val="21"/>
                <w:lang w:eastAsia="zh-CN"/>
              </w:rPr>
            </w:pPr>
            <w:r w:rsidRPr="00534596">
              <w:rPr>
                <w:rFonts w:ascii="SimSun" w:hAnsi="SimSun" w:hint="eastAsia"/>
                <w:sz w:val="18"/>
                <w:szCs w:val="21"/>
                <w:lang w:eastAsia="zh-CN"/>
              </w:rPr>
              <w:t>内部监督司</w:t>
            </w:r>
            <w:r w:rsidR="00E802EA" w:rsidRPr="00534596">
              <w:rPr>
                <w:rFonts w:ascii="SimSun" w:hAnsi="SimSun"/>
                <w:sz w:val="18"/>
                <w:szCs w:val="21"/>
                <w:lang w:eastAsia="zh-CN"/>
              </w:rPr>
              <w:t>（</w:t>
            </w:r>
            <w:r w:rsidR="006E07CC" w:rsidRPr="00534596">
              <w:rPr>
                <w:rFonts w:ascii="SimSun" w:hAnsi="SimSun"/>
                <w:sz w:val="18"/>
                <w:szCs w:val="21"/>
                <w:lang w:eastAsia="zh-CN"/>
              </w:rPr>
              <w:t>IOD</w:t>
            </w:r>
            <w:r w:rsidR="00E802EA" w:rsidRPr="00534596">
              <w:rPr>
                <w:rFonts w:ascii="SimSun" w:hAnsi="SimSun"/>
                <w:sz w:val="18"/>
                <w:szCs w:val="21"/>
                <w:lang w:eastAsia="zh-CN"/>
              </w:rPr>
              <w:t>）</w:t>
            </w:r>
            <w:r w:rsidRPr="00534596">
              <w:rPr>
                <w:rFonts w:ascii="SimSun" w:hAnsi="SimSun" w:hint="eastAsia"/>
                <w:sz w:val="18"/>
                <w:szCs w:val="21"/>
                <w:lang w:eastAsia="zh-CN"/>
              </w:rPr>
              <w:t>司长</w:t>
            </w:r>
          </w:p>
        </w:tc>
      </w:tr>
    </w:tbl>
    <w:p w:rsidR="00887375" w:rsidRDefault="00887375" w:rsidP="00887375">
      <w:pPr>
        <w:spacing w:afterLines="50" w:after="120" w:line="340" w:lineRule="atLeast"/>
        <w:ind w:left="5534"/>
        <w:rPr>
          <w:rFonts w:ascii="KaiTi" w:eastAsia="KaiTi" w:hAnsi="KaiTi"/>
          <w:sz w:val="21"/>
        </w:rPr>
      </w:pPr>
    </w:p>
    <w:p w:rsidR="006C0E0F" w:rsidRPr="00887375" w:rsidRDefault="006C0E0F" w:rsidP="006F2E5B">
      <w:pPr>
        <w:spacing w:afterLines="50" w:after="120" w:line="340" w:lineRule="atLeast"/>
        <w:ind w:left="5534"/>
        <w:rPr>
          <w:rFonts w:ascii="KaiTi" w:eastAsia="KaiTi" w:hAnsi="KaiTi"/>
          <w:sz w:val="21"/>
        </w:rPr>
        <w:sectPr w:rsidR="006C0E0F" w:rsidRPr="00887375" w:rsidSect="00B81684">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pPr>
      <w:r w:rsidRPr="00887375">
        <w:rPr>
          <w:rFonts w:ascii="KaiTi" w:eastAsia="KaiTi" w:hAnsi="KaiTi"/>
          <w:sz w:val="21"/>
        </w:rPr>
        <w:t>[</w:t>
      </w:r>
      <w:r w:rsidR="00AA272B" w:rsidRPr="00887375">
        <w:rPr>
          <w:rFonts w:ascii="KaiTi" w:eastAsia="KaiTi" w:hAnsi="KaiTi" w:hint="eastAsia"/>
          <w:sz w:val="21"/>
        </w:rPr>
        <w:t>后接附件二</w:t>
      </w:r>
      <w:r w:rsidRPr="00887375">
        <w:rPr>
          <w:rFonts w:ascii="KaiTi" w:eastAsia="KaiTi" w:hAnsi="KaiTi"/>
          <w:sz w:val="21"/>
        </w:rPr>
        <w:t>]</w:t>
      </w:r>
    </w:p>
    <w:p w:rsidR="004A244B" w:rsidRPr="00E541B5" w:rsidRDefault="00044B21" w:rsidP="004A244B">
      <w:pPr>
        <w:spacing w:beforeLines="50" w:before="120" w:afterLines="100" w:after="240"/>
        <w:jc w:val="center"/>
        <w:rPr>
          <w:rFonts w:ascii="SimHei" w:eastAsia="SimHei" w:hAnsi="SimHei"/>
          <w:sz w:val="21"/>
          <w:szCs w:val="21"/>
        </w:rPr>
      </w:pPr>
      <w:r w:rsidRPr="00E541B5">
        <w:rPr>
          <w:rFonts w:ascii="SimHei" w:eastAsia="SimHei" w:hAnsi="SimHei" w:hint="eastAsia"/>
          <w:sz w:val="21"/>
          <w:szCs w:val="21"/>
        </w:rPr>
        <w:lastRenderedPageBreak/>
        <w:t>截至2016年4月底涉及WIPO的联检组有效</w:t>
      </w:r>
      <w:r w:rsidR="006C0E0F" w:rsidRPr="00E541B5">
        <w:rPr>
          <w:rStyle w:val="FootnoteReference"/>
          <w:rFonts w:ascii="SimHei" w:eastAsia="SimHei" w:hAnsi="SimHei"/>
          <w:sz w:val="21"/>
          <w:szCs w:val="21"/>
        </w:rPr>
        <w:footnoteReference w:id="4"/>
      </w:r>
      <w:r w:rsidRPr="00E541B5">
        <w:rPr>
          <w:rFonts w:ascii="SimHei" w:eastAsia="SimHei" w:hAnsi="SimHei" w:hint="eastAsia"/>
          <w:sz w:val="21"/>
          <w:szCs w:val="21"/>
        </w:rPr>
        <w:t>报告清单</w:t>
      </w:r>
    </w:p>
    <w:p w:rsidR="006C0E0F" w:rsidRPr="004A244B" w:rsidRDefault="00F85C6E" w:rsidP="00C33210">
      <w:pPr>
        <w:spacing w:beforeLines="50" w:before="120" w:afterLines="50" w:after="120" w:line="340" w:lineRule="atLeast"/>
        <w:jc w:val="both"/>
        <w:rPr>
          <w:rFonts w:ascii="SimSun" w:hAnsi="SimSun"/>
          <w:sz w:val="21"/>
          <w:szCs w:val="21"/>
        </w:rPr>
      </w:pPr>
      <w:r>
        <w:rPr>
          <w:rFonts w:ascii="SimSun" w:hAnsi="SimSun" w:hint="eastAsia"/>
          <w:sz w:val="21"/>
          <w:szCs w:val="21"/>
        </w:rPr>
        <w:t>本附件</w:t>
      </w:r>
      <w:r w:rsidR="00044B21" w:rsidRPr="004A244B">
        <w:rPr>
          <w:rFonts w:ascii="SimSun" w:hAnsi="SimSun" w:hint="eastAsia"/>
          <w:sz w:val="21"/>
          <w:szCs w:val="21"/>
        </w:rPr>
        <w:t>用以提供涉及WIPO的联检组有效报告的链接。所有联检组报告、说明和</w:t>
      </w:r>
      <w:r w:rsidR="005D49E6" w:rsidRPr="004A244B">
        <w:rPr>
          <w:rFonts w:ascii="SimSun" w:hAnsi="SimSun" w:hint="eastAsia"/>
          <w:sz w:val="21"/>
          <w:szCs w:val="21"/>
        </w:rPr>
        <w:t>管理</w:t>
      </w:r>
      <w:r w:rsidR="00622971">
        <w:rPr>
          <w:rFonts w:ascii="SimSun" w:hAnsi="SimSun" w:hint="eastAsia"/>
          <w:sz w:val="21"/>
          <w:szCs w:val="21"/>
        </w:rPr>
        <w:t>建议书</w:t>
      </w:r>
      <w:r w:rsidR="005D49E6" w:rsidRPr="004A244B">
        <w:rPr>
          <w:rFonts w:ascii="SimSun" w:hAnsi="SimSun" w:hint="eastAsia"/>
          <w:sz w:val="21"/>
          <w:szCs w:val="21"/>
        </w:rPr>
        <w:t>均可通过联检组网站</w:t>
      </w:r>
      <w:r w:rsidR="005D49E6" w:rsidRPr="004A244B">
        <w:rPr>
          <w:rFonts w:ascii="SimSun" w:hAnsi="SimSun"/>
          <w:noProof/>
          <w:sz w:val="21"/>
          <w:szCs w:val="21"/>
          <w:lang w:val="fr-CH" w:eastAsia="fr-CH"/>
        </w:rPr>
        <w:drawing>
          <wp:inline distT="0" distB="0" distL="0" distR="0" wp14:anchorId="7B599DE2" wp14:editId="380AF371">
            <wp:extent cx="199221" cy="133985"/>
            <wp:effectExtent l="0" t="0" r="0" b="0"/>
            <wp:docPr id="3" name="Picture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9221" cy="133985"/>
                    </a:xfrm>
                    <a:prstGeom prst="rect">
                      <a:avLst/>
                    </a:prstGeom>
                    <a:noFill/>
                  </pic:spPr>
                </pic:pic>
              </a:graphicData>
            </a:graphic>
          </wp:inline>
        </w:drawing>
      </w:r>
      <w:r w:rsidR="005D49E6" w:rsidRPr="004A244B">
        <w:rPr>
          <w:rFonts w:ascii="SimSun" w:hAnsi="SimSun" w:hint="eastAsia"/>
          <w:sz w:val="21"/>
          <w:szCs w:val="21"/>
        </w:rPr>
        <w:t>查看或获得。</w:t>
      </w:r>
    </w:p>
    <w:tbl>
      <w:tblPr>
        <w:tblStyle w:val="TableGrid"/>
        <w:tblW w:w="91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0"/>
        <w:gridCol w:w="2610"/>
        <w:gridCol w:w="2160"/>
        <w:gridCol w:w="2595"/>
      </w:tblGrid>
      <w:tr w:rsidR="006C0E0F" w:rsidRPr="00534596" w:rsidTr="00D3268B">
        <w:trPr>
          <w:tblHeader/>
          <w:jc w:val="center"/>
        </w:trPr>
        <w:tc>
          <w:tcPr>
            <w:tcW w:w="1790" w:type="dxa"/>
            <w:tcBorders>
              <w:top w:val="single" w:sz="4" w:space="0" w:color="auto"/>
              <w:left w:val="single" w:sz="4" w:space="0" w:color="auto"/>
              <w:bottom w:val="single" w:sz="4" w:space="0" w:color="auto"/>
            </w:tcBorders>
            <w:shd w:val="clear" w:color="auto" w:fill="92CDDC" w:themeFill="accent5" w:themeFillTint="99"/>
            <w:vAlign w:val="center"/>
          </w:tcPr>
          <w:p w:rsidR="006C0E0F" w:rsidRPr="00534596" w:rsidRDefault="009129B1" w:rsidP="006F2E5B">
            <w:pPr>
              <w:spacing w:beforeLines="50" w:before="120" w:afterLines="50" w:after="120"/>
              <w:jc w:val="center"/>
              <w:rPr>
                <w:rFonts w:ascii="SimSun" w:hAnsi="SimSun"/>
                <w:b/>
                <w:sz w:val="18"/>
                <w:szCs w:val="21"/>
                <w:lang w:eastAsia="zh-CN"/>
              </w:rPr>
            </w:pPr>
            <w:r w:rsidRPr="00534596">
              <w:rPr>
                <w:rFonts w:ascii="SimSun" w:hAnsi="SimSun" w:hint="eastAsia"/>
                <w:b/>
                <w:sz w:val="18"/>
                <w:szCs w:val="21"/>
                <w:lang w:eastAsia="zh-CN"/>
              </w:rPr>
              <w:t>报告文号</w:t>
            </w:r>
          </w:p>
        </w:tc>
        <w:tc>
          <w:tcPr>
            <w:tcW w:w="2610" w:type="dxa"/>
            <w:tcBorders>
              <w:top w:val="single" w:sz="4" w:space="0" w:color="auto"/>
              <w:bottom w:val="single" w:sz="4" w:space="0" w:color="auto"/>
            </w:tcBorders>
            <w:shd w:val="clear" w:color="auto" w:fill="92CDDC" w:themeFill="accent5" w:themeFillTint="99"/>
            <w:vAlign w:val="center"/>
          </w:tcPr>
          <w:p w:rsidR="006C0E0F" w:rsidRPr="00534596" w:rsidRDefault="009129B1" w:rsidP="006F2E5B">
            <w:pPr>
              <w:spacing w:beforeLines="50" w:before="120" w:afterLines="50" w:after="120"/>
              <w:jc w:val="center"/>
              <w:rPr>
                <w:rFonts w:ascii="SimSun" w:hAnsi="SimSun"/>
                <w:b/>
                <w:sz w:val="18"/>
                <w:szCs w:val="21"/>
              </w:rPr>
            </w:pPr>
            <w:r w:rsidRPr="00534596">
              <w:rPr>
                <w:rFonts w:ascii="SimSun" w:hAnsi="SimSun" w:hint="eastAsia"/>
                <w:b/>
                <w:sz w:val="18"/>
                <w:szCs w:val="21"/>
                <w:lang w:eastAsia="zh-CN"/>
              </w:rPr>
              <w:t>联检组报告链接</w:t>
            </w:r>
          </w:p>
        </w:tc>
        <w:tc>
          <w:tcPr>
            <w:tcW w:w="2160" w:type="dxa"/>
            <w:tcBorders>
              <w:top w:val="single" w:sz="4" w:space="0" w:color="auto"/>
              <w:bottom w:val="single" w:sz="4" w:space="0" w:color="auto"/>
            </w:tcBorders>
            <w:shd w:val="clear" w:color="auto" w:fill="92CDDC" w:themeFill="accent5" w:themeFillTint="99"/>
            <w:vAlign w:val="center"/>
          </w:tcPr>
          <w:p w:rsidR="006C0E0F" w:rsidRPr="00534596" w:rsidRDefault="0013749B" w:rsidP="0013749B">
            <w:pPr>
              <w:spacing w:beforeLines="50" w:before="120" w:afterLines="50" w:after="120"/>
              <w:jc w:val="center"/>
              <w:rPr>
                <w:rFonts w:ascii="SimSun" w:hAnsi="SimSun"/>
                <w:b/>
                <w:sz w:val="18"/>
                <w:szCs w:val="21"/>
                <w:lang w:eastAsia="zh-CN"/>
              </w:rPr>
            </w:pPr>
            <w:r>
              <w:rPr>
                <w:rFonts w:ascii="SimSun" w:hAnsi="SimSun" w:hint="eastAsia"/>
                <w:b/>
                <w:sz w:val="18"/>
                <w:szCs w:val="21"/>
                <w:lang w:eastAsia="zh-CN"/>
              </w:rPr>
              <w:t>评论意见</w:t>
            </w:r>
          </w:p>
        </w:tc>
        <w:tc>
          <w:tcPr>
            <w:tcW w:w="2595" w:type="dxa"/>
            <w:tcBorders>
              <w:top w:val="single" w:sz="4" w:space="0" w:color="auto"/>
              <w:bottom w:val="single" w:sz="4" w:space="0" w:color="auto"/>
              <w:right w:val="single" w:sz="4" w:space="0" w:color="auto"/>
            </w:tcBorders>
            <w:shd w:val="clear" w:color="auto" w:fill="92CDDC" w:themeFill="accent5" w:themeFillTint="99"/>
            <w:vAlign w:val="center"/>
          </w:tcPr>
          <w:p w:rsidR="006C0E0F" w:rsidRPr="00534596" w:rsidRDefault="009129B1" w:rsidP="006F2E5B">
            <w:pPr>
              <w:spacing w:beforeLines="50" w:before="120" w:afterLines="50" w:after="120"/>
              <w:jc w:val="center"/>
              <w:rPr>
                <w:rFonts w:ascii="SimSun" w:hAnsi="SimSun"/>
                <w:b/>
                <w:sz w:val="18"/>
                <w:szCs w:val="21"/>
                <w:lang w:eastAsia="zh-CN"/>
              </w:rPr>
            </w:pPr>
            <w:r w:rsidRPr="00534596">
              <w:rPr>
                <w:rFonts w:ascii="SimSun" w:hAnsi="SimSun" w:hint="eastAsia"/>
                <w:b/>
                <w:sz w:val="18"/>
                <w:szCs w:val="21"/>
                <w:lang w:eastAsia="zh-CN"/>
              </w:rPr>
              <w:t>其他文件</w:t>
            </w:r>
          </w:p>
        </w:tc>
      </w:tr>
      <w:tr w:rsidR="006C0E0F" w:rsidRPr="00534596" w:rsidTr="00D3268B">
        <w:trPr>
          <w:jc w:val="center"/>
        </w:trPr>
        <w:tc>
          <w:tcPr>
            <w:tcW w:w="1790" w:type="dxa"/>
            <w:tcBorders>
              <w:top w:val="single" w:sz="4" w:space="0" w:color="auto"/>
            </w:tcBorders>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JIU/REP/2015/6</w:t>
            </w:r>
          </w:p>
        </w:tc>
        <w:tc>
          <w:tcPr>
            <w:tcW w:w="2610" w:type="dxa"/>
            <w:tcBorders>
              <w:top w:val="single" w:sz="4" w:space="0" w:color="auto"/>
            </w:tcBorders>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1" w:history="1">
              <w:r w:rsidR="009129B1" w:rsidRPr="00534596">
                <w:rPr>
                  <w:rStyle w:val="Hyperlink"/>
                  <w:rFonts w:ascii="SimSun" w:hAnsi="SimSun" w:hint="eastAsia"/>
                  <w:color w:val="auto"/>
                  <w:sz w:val="16"/>
                  <w:szCs w:val="16"/>
                  <w:lang w:eastAsia="zh-CN"/>
                </w:rPr>
                <w:t>联合国全系统的组织监察员事务审查</w:t>
              </w:r>
            </w:hyperlink>
          </w:p>
        </w:tc>
        <w:tc>
          <w:tcPr>
            <w:tcW w:w="2160" w:type="dxa"/>
            <w:tcBorders>
              <w:top w:val="single" w:sz="4" w:space="0" w:color="auto"/>
            </w:tcBorders>
            <w:vAlign w:val="center"/>
          </w:tcPr>
          <w:p w:rsidR="006C0E0F" w:rsidRPr="00534596" w:rsidRDefault="006C0E0F" w:rsidP="006F2E5B">
            <w:pPr>
              <w:spacing w:beforeLines="50" w:before="120" w:afterLines="50" w:after="120"/>
              <w:rPr>
                <w:rFonts w:ascii="SimSun" w:hAnsi="SimSun"/>
                <w:sz w:val="16"/>
                <w:szCs w:val="16"/>
                <w:u w:val="single"/>
                <w:lang w:eastAsia="zh-CN"/>
              </w:rPr>
            </w:pPr>
          </w:p>
        </w:tc>
        <w:tc>
          <w:tcPr>
            <w:tcW w:w="2595" w:type="dxa"/>
            <w:tcBorders>
              <w:top w:val="single" w:sz="4" w:space="0" w:color="auto"/>
            </w:tcBorders>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JIU/REP/2015/5</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2" w:history="1">
              <w:r w:rsidR="009129B1" w:rsidRPr="00534596">
                <w:rPr>
                  <w:rStyle w:val="Hyperlink"/>
                  <w:rFonts w:ascii="SimSun" w:hAnsi="SimSun" w:hint="eastAsia"/>
                  <w:color w:val="auto"/>
                  <w:sz w:val="16"/>
                  <w:szCs w:val="16"/>
                  <w:lang w:eastAsia="zh-CN"/>
                </w:rPr>
                <w:t>联合国系统各组织应对气候变化专项活动和资源审查</w:t>
              </w:r>
            </w:hyperlink>
          </w:p>
        </w:tc>
        <w:tc>
          <w:tcPr>
            <w:tcW w:w="2160" w:type="dxa"/>
            <w:vAlign w:val="center"/>
          </w:tcPr>
          <w:p w:rsidR="006C0E0F" w:rsidRPr="00534596" w:rsidRDefault="006C0E0F" w:rsidP="006F2E5B">
            <w:pPr>
              <w:spacing w:beforeLines="50" w:before="120" w:afterLines="50" w:after="120"/>
              <w:rPr>
                <w:rFonts w:ascii="SimSun" w:hAnsi="SimSun"/>
                <w:sz w:val="16"/>
                <w:szCs w:val="16"/>
                <w:u w:val="single"/>
                <w:lang w:eastAsia="zh-CN"/>
              </w:rPr>
            </w:pPr>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bCs/>
                <w:color w:val="000000"/>
                <w:sz w:val="16"/>
                <w:szCs w:val="16"/>
                <w:highlight w:val="yellow"/>
              </w:rPr>
            </w:pPr>
            <w:r w:rsidRPr="00534596">
              <w:rPr>
                <w:rFonts w:ascii="SimSun" w:hAnsi="SimSun"/>
                <w:bCs/>
                <w:color w:val="000000"/>
                <w:sz w:val="16"/>
                <w:szCs w:val="16"/>
              </w:rPr>
              <w:t>JIU/REP/2015/4</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3" w:history="1">
              <w:r w:rsidR="009129B1" w:rsidRPr="00534596">
                <w:rPr>
                  <w:rStyle w:val="Hyperlink"/>
                  <w:rFonts w:ascii="SimSun" w:hAnsi="SimSun"/>
                  <w:color w:val="auto"/>
                  <w:sz w:val="16"/>
                  <w:szCs w:val="16"/>
                  <w:lang w:eastAsia="zh-CN"/>
                </w:rPr>
                <w:t>联合国系统内的公共信息和传播政策和做</w:t>
              </w:r>
              <w:r w:rsidR="009129B1" w:rsidRPr="00534596">
                <w:rPr>
                  <w:rStyle w:val="Hyperlink"/>
                  <w:rFonts w:ascii="SimSun" w:hAnsi="SimSun" w:hint="eastAsia"/>
                  <w:color w:val="auto"/>
                  <w:sz w:val="16"/>
                  <w:szCs w:val="16"/>
                  <w:lang w:eastAsia="zh-CN"/>
                </w:rPr>
                <w:t>法</w:t>
              </w:r>
            </w:hyperlink>
          </w:p>
        </w:tc>
        <w:tc>
          <w:tcPr>
            <w:tcW w:w="2160" w:type="dxa"/>
            <w:vAlign w:val="center"/>
          </w:tcPr>
          <w:p w:rsidR="006C0E0F" w:rsidRPr="00534596" w:rsidRDefault="006C0E0F" w:rsidP="006F2E5B">
            <w:pPr>
              <w:spacing w:beforeLines="50" w:before="120" w:afterLines="50" w:after="120"/>
              <w:rPr>
                <w:rFonts w:ascii="SimSun" w:hAnsi="SimSun"/>
                <w:sz w:val="16"/>
                <w:szCs w:val="16"/>
                <w:u w:val="single"/>
                <w:lang w:eastAsia="zh-CN"/>
              </w:rPr>
            </w:pPr>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JIU/REP/2014/9</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4" w:history="1">
              <w:r w:rsidR="009129B1" w:rsidRPr="00534596">
                <w:rPr>
                  <w:rFonts w:ascii="SimSun" w:hAnsi="SimSun"/>
                  <w:sz w:val="16"/>
                  <w:szCs w:val="16"/>
                  <w:u w:val="single"/>
                  <w:lang w:eastAsia="zh-CN"/>
                </w:rPr>
                <w:t>联合国系统合同管理和行政</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35"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JIU/REP/2014/6</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6" w:history="1">
              <w:r w:rsidR="009129B1" w:rsidRPr="00534596">
                <w:rPr>
                  <w:rFonts w:ascii="SimSun" w:hAnsi="SimSun"/>
                  <w:sz w:val="16"/>
                  <w:szCs w:val="16"/>
                  <w:u w:val="single"/>
                  <w:lang w:eastAsia="zh-CN"/>
                </w:rPr>
                <w:t>对联合国系统内的评价职能的分析</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37"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2817F2" w:rsidP="006F2E5B">
            <w:pPr>
              <w:spacing w:beforeLines="50" w:before="120" w:afterLines="50" w:after="120"/>
              <w:rPr>
                <w:rFonts w:ascii="SimSun" w:hAnsi="SimSun"/>
                <w:sz w:val="16"/>
                <w:szCs w:val="16"/>
                <w:lang w:eastAsia="zh-CN"/>
              </w:rPr>
            </w:pPr>
            <w:hyperlink r:id="rId38" w:history="1">
              <w:r w:rsidR="006C0E0F" w:rsidRPr="00534596">
                <w:rPr>
                  <w:rStyle w:val="Hyperlink"/>
                  <w:rFonts w:ascii="SimSun" w:hAnsi="SimSun"/>
                  <w:color w:val="auto"/>
                  <w:sz w:val="16"/>
                  <w:szCs w:val="16"/>
                </w:rPr>
                <w:t>JIU/REP/2014/6</w:t>
              </w:r>
            </w:hyperlink>
            <w:r w:rsidR="009129B1" w:rsidRPr="00534596">
              <w:rPr>
                <w:rStyle w:val="Hyperlink"/>
                <w:rFonts w:ascii="SimSun" w:hAnsi="SimSun" w:hint="eastAsia"/>
                <w:color w:val="auto"/>
                <w:sz w:val="16"/>
                <w:szCs w:val="16"/>
                <w:lang w:eastAsia="zh-CN"/>
              </w:rPr>
              <w:t>的补充附件</w:t>
            </w: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JIU/REP/2014/2</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39" w:history="1">
              <w:r w:rsidR="009129B1" w:rsidRPr="00534596">
                <w:rPr>
                  <w:rFonts w:ascii="SimSun" w:hAnsi="SimSun"/>
                  <w:sz w:val="16"/>
                  <w:szCs w:val="16"/>
                  <w:u w:val="single"/>
                  <w:lang w:eastAsia="zh-CN"/>
                </w:rPr>
                <w:t>审查世界知识产权组织</w:t>
              </w:r>
              <w:r w:rsidR="00E802EA" w:rsidRPr="00534596">
                <w:rPr>
                  <w:rFonts w:ascii="SimSun" w:hAnsi="SimSun"/>
                  <w:sz w:val="16"/>
                  <w:szCs w:val="16"/>
                  <w:u w:val="single"/>
                  <w:lang w:eastAsia="zh-CN"/>
                </w:rPr>
                <w:t>（</w:t>
              </w:r>
              <w:r w:rsidR="009129B1" w:rsidRPr="00534596">
                <w:rPr>
                  <w:rFonts w:ascii="SimSun" w:hAnsi="SimSun"/>
                  <w:sz w:val="16"/>
                  <w:szCs w:val="16"/>
                  <w:u w:val="single"/>
                  <w:lang w:eastAsia="zh-CN"/>
                </w:rPr>
                <w:t>WIPO</w:t>
              </w:r>
              <w:r w:rsidR="00E802EA" w:rsidRPr="00534596">
                <w:rPr>
                  <w:rFonts w:ascii="SimSun" w:hAnsi="SimSun"/>
                  <w:sz w:val="16"/>
                  <w:szCs w:val="16"/>
                  <w:u w:val="single"/>
                  <w:lang w:eastAsia="zh-CN"/>
                </w:rPr>
                <w:t>）</w:t>
              </w:r>
              <w:r w:rsidR="009129B1" w:rsidRPr="00534596">
                <w:rPr>
                  <w:rFonts w:ascii="SimSun" w:hAnsi="SimSun"/>
                  <w:sz w:val="16"/>
                  <w:szCs w:val="16"/>
                  <w:u w:val="single"/>
                  <w:lang w:eastAsia="zh-CN"/>
                </w:rPr>
                <w:t>的管理和行政工作</w:t>
              </w:r>
            </w:hyperlink>
          </w:p>
        </w:tc>
        <w:tc>
          <w:tcPr>
            <w:tcW w:w="2160" w:type="dxa"/>
            <w:vAlign w:val="center"/>
          </w:tcPr>
          <w:p w:rsidR="006C0E0F" w:rsidRPr="00534596" w:rsidRDefault="006C0E0F" w:rsidP="006F2E5B">
            <w:pPr>
              <w:spacing w:beforeLines="50" w:before="120" w:afterLines="50" w:after="120"/>
              <w:rPr>
                <w:rFonts w:ascii="SimSun" w:hAnsi="SimSun"/>
                <w:sz w:val="16"/>
                <w:szCs w:val="16"/>
                <w:u w:val="single"/>
                <w:lang w:eastAsia="zh-CN"/>
              </w:rPr>
            </w:pPr>
          </w:p>
        </w:tc>
        <w:tc>
          <w:tcPr>
            <w:tcW w:w="2595" w:type="dxa"/>
            <w:vAlign w:val="center"/>
          </w:tcPr>
          <w:p w:rsidR="006C0E0F" w:rsidRPr="00534596" w:rsidRDefault="002817F2" w:rsidP="006F2E5B">
            <w:pPr>
              <w:spacing w:beforeLines="50" w:before="120" w:afterLines="50" w:after="120"/>
              <w:rPr>
                <w:rFonts w:ascii="SimSun" w:hAnsi="SimSun"/>
                <w:sz w:val="16"/>
                <w:szCs w:val="16"/>
              </w:rPr>
            </w:pPr>
            <w:hyperlink r:id="rId40" w:history="1">
              <w:r w:rsidR="006C0E0F" w:rsidRPr="00534596">
                <w:rPr>
                  <w:rStyle w:val="Hyperlink"/>
                  <w:rFonts w:ascii="SimSun" w:hAnsi="SimSun"/>
                  <w:color w:val="auto"/>
                  <w:sz w:val="16"/>
                  <w:szCs w:val="16"/>
                </w:rPr>
                <w:t>WIPO</w:t>
              </w:r>
              <w:r w:rsidR="00E97E78" w:rsidRPr="00534596">
                <w:rPr>
                  <w:rStyle w:val="Hyperlink"/>
                  <w:rFonts w:ascii="SimSun" w:hAnsi="SimSun" w:hint="eastAsia"/>
                  <w:color w:val="auto"/>
                  <w:sz w:val="16"/>
                  <w:szCs w:val="16"/>
                  <w:lang w:eastAsia="zh-CN"/>
                </w:rPr>
                <w:t>评论意见</w:t>
              </w:r>
            </w:hyperlink>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JIU/REP/2014/1</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41" w:history="1">
              <w:r w:rsidR="009129B1" w:rsidRPr="00534596">
                <w:rPr>
                  <w:rFonts w:ascii="SimSun" w:hAnsi="SimSun"/>
                  <w:sz w:val="16"/>
                  <w:szCs w:val="16"/>
                  <w:u w:val="single"/>
                  <w:lang w:eastAsia="zh-CN"/>
                </w:rPr>
                <w:t>联合国系统资源调动职能分析</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42"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JIU/REP/2013/1</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43" w:history="1">
              <w:r w:rsidR="009129B1" w:rsidRPr="00534596">
                <w:rPr>
                  <w:rFonts w:ascii="SimSun" w:hAnsi="SimSun"/>
                  <w:sz w:val="16"/>
                  <w:szCs w:val="16"/>
                  <w:u w:val="single"/>
                  <w:lang w:eastAsia="zh-CN"/>
                </w:rPr>
                <w:t>联合国系统内长期采购协议审查</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44"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JIU/REP/2012/12</w:t>
            </w:r>
          </w:p>
        </w:tc>
        <w:tc>
          <w:tcPr>
            <w:tcW w:w="261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45" w:history="1">
              <w:r w:rsidR="009129B1" w:rsidRPr="00534596">
                <w:rPr>
                  <w:rFonts w:ascii="SimSun" w:hAnsi="SimSun"/>
                  <w:sz w:val="16"/>
                  <w:szCs w:val="16"/>
                  <w:u w:val="single"/>
                  <w:lang w:eastAsia="zh-CN"/>
                </w:rPr>
                <w:t>联合国系统的战略规划</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46" w:history="1">
              <w:r w:rsidR="0013749B">
                <w:rPr>
                  <w:rStyle w:val="Hyperlink"/>
                  <w:rFonts w:ascii="SimSun" w:hAnsi="SimSun" w:hint="eastAsia"/>
                  <w:color w:val="auto"/>
                  <w:sz w:val="16"/>
                  <w:szCs w:val="16"/>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JIU/REP/2012/10</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47" w:history="1">
              <w:r w:rsidR="0031624E" w:rsidRPr="00534596">
                <w:rPr>
                  <w:rFonts w:ascii="SimSun" w:hAnsi="SimSun"/>
                  <w:sz w:val="16"/>
                  <w:szCs w:val="16"/>
                  <w:u w:val="single"/>
                  <w:lang w:eastAsia="zh-CN"/>
                </w:rPr>
                <w:t>联合国专门机构和共同系统工作人员－管理层关系</w:t>
              </w:r>
            </w:hyperlink>
          </w:p>
        </w:tc>
        <w:tc>
          <w:tcPr>
            <w:tcW w:w="2160" w:type="dxa"/>
            <w:vAlign w:val="center"/>
          </w:tcPr>
          <w:p w:rsidR="006C0E0F" w:rsidRPr="00534596" w:rsidRDefault="006C0E0F" w:rsidP="006F2E5B">
            <w:pPr>
              <w:spacing w:beforeLines="50" w:before="120" w:afterLines="50" w:after="120"/>
              <w:rPr>
                <w:rFonts w:ascii="SimSun" w:hAnsi="SimSun"/>
                <w:sz w:val="16"/>
                <w:szCs w:val="16"/>
                <w:u w:val="single"/>
                <w:lang w:eastAsia="zh-CN"/>
              </w:rPr>
            </w:pPr>
          </w:p>
        </w:tc>
        <w:tc>
          <w:tcPr>
            <w:tcW w:w="2595" w:type="dxa"/>
            <w:vAlign w:val="center"/>
          </w:tcPr>
          <w:p w:rsidR="006C0E0F" w:rsidRPr="00534596" w:rsidRDefault="002817F2" w:rsidP="006F2E5B">
            <w:pPr>
              <w:spacing w:beforeLines="50" w:before="120" w:afterLines="50" w:after="120"/>
              <w:rPr>
                <w:rFonts w:ascii="SimSun" w:hAnsi="SimSun"/>
                <w:sz w:val="16"/>
                <w:szCs w:val="16"/>
                <w:lang w:eastAsia="zh-CN"/>
              </w:rPr>
            </w:pPr>
            <w:hyperlink r:id="rId48" w:history="1">
              <w:r w:rsidR="006C0E0F" w:rsidRPr="00534596">
                <w:rPr>
                  <w:rStyle w:val="Hyperlink"/>
                  <w:rFonts w:ascii="SimSun" w:hAnsi="SimSun"/>
                  <w:color w:val="auto"/>
                  <w:sz w:val="16"/>
                  <w:szCs w:val="16"/>
                </w:rPr>
                <w:t>JIU/REP/2012/10</w:t>
              </w:r>
            </w:hyperlink>
            <w:r w:rsidR="0031624E" w:rsidRPr="00534596">
              <w:rPr>
                <w:rStyle w:val="Hyperlink"/>
                <w:rFonts w:ascii="SimSun" w:hAnsi="SimSun" w:hint="eastAsia"/>
                <w:color w:val="auto"/>
                <w:sz w:val="16"/>
                <w:szCs w:val="16"/>
                <w:lang w:eastAsia="zh-CN"/>
              </w:rPr>
              <w:t>的补充文件</w:t>
            </w: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JIU/REP/2012/9</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49" w:history="1">
              <w:r w:rsidR="00295266" w:rsidRPr="00534596">
                <w:rPr>
                  <w:rFonts w:ascii="SimSun" w:hAnsi="SimSun"/>
                  <w:sz w:val="16"/>
                  <w:szCs w:val="16"/>
                  <w:u w:val="single"/>
                  <w:lang w:eastAsia="zh-CN"/>
                </w:rPr>
                <w:t>一次总付代替应享福利</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50" w:history="1">
              <w:r w:rsidR="0013749B">
                <w:rPr>
                  <w:rStyle w:val="Hyperlink"/>
                  <w:rFonts w:ascii="SimSun" w:hAnsi="SimSun" w:hint="eastAsia"/>
                  <w:bCs/>
                  <w:color w:val="auto"/>
                  <w:sz w:val="16"/>
                  <w:szCs w:val="16"/>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JIU/REP/2012/4</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51" w:history="1">
              <w:r w:rsidR="00295266" w:rsidRPr="00534596">
                <w:rPr>
                  <w:rFonts w:ascii="SimSun" w:hAnsi="SimSun"/>
                  <w:sz w:val="16"/>
                  <w:szCs w:val="16"/>
                  <w:u w:val="single"/>
                  <w:lang w:eastAsia="zh-CN"/>
                </w:rPr>
                <w:t>联合国系统各组织的人员招聘：对照基准的比较分析框架综述</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52" w:history="1">
              <w:r w:rsidR="0013749B">
                <w:rPr>
                  <w:rStyle w:val="Hyperlink"/>
                  <w:rFonts w:ascii="SimSun" w:hAnsi="SimSun" w:hint="eastAsia"/>
                  <w:bCs/>
                  <w:color w:val="auto"/>
                  <w:sz w:val="16"/>
                  <w:szCs w:val="16"/>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JIU/REP/2012/2</w:t>
            </w:r>
          </w:p>
        </w:tc>
        <w:tc>
          <w:tcPr>
            <w:tcW w:w="2610" w:type="dxa"/>
            <w:vAlign w:val="center"/>
          </w:tcPr>
          <w:p w:rsidR="006C0E0F" w:rsidRPr="00534596" w:rsidRDefault="002817F2" w:rsidP="006F2E5B">
            <w:pPr>
              <w:spacing w:beforeLines="50" w:before="120" w:afterLines="50" w:after="120"/>
              <w:rPr>
                <w:rFonts w:ascii="SimSun" w:hAnsi="SimSun"/>
                <w:sz w:val="16"/>
                <w:szCs w:val="16"/>
                <w:u w:val="single"/>
              </w:rPr>
            </w:pPr>
            <w:hyperlink r:id="rId53" w:history="1">
              <w:r w:rsidR="00295266" w:rsidRPr="00534596">
                <w:rPr>
                  <w:rFonts w:ascii="SimSun" w:hAnsi="SimSun"/>
                  <w:sz w:val="16"/>
                  <w:szCs w:val="16"/>
                  <w:u w:val="single"/>
                </w:rPr>
                <w:t>联合国病假管理工作</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54"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JIU/REP/2011/7</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55" w:history="1">
              <w:r w:rsidR="00295266" w:rsidRPr="00534596">
                <w:rPr>
                  <w:rFonts w:ascii="SimSun" w:hAnsi="SimSun"/>
                  <w:sz w:val="16"/>
                  <w:szCs w:val="16"/>
                  <w:u w:val="single"/>
                  <w:lang w:eastAsia="zh-CN"/>
                </w:rPr>
                <w:t>联合国系统内的调查职能</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56"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JIU/REP/2011/5</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57" w:history="1">
              <w:r w:rsidR="00295266" w:rsidRPr="00534596">
                <w:rPr>
                  <w:rFonts w:ascii="SimSun" w:hAnsi="SimSun"/>
                  <w:sz w:val="16"/>
                  <w:szCs w:val="16"/>
                  <w:u w:val="single"/>
                  <w:lang w:eastAsia="zh-CN"/>
                </w:rPr>
                <w:t>联合国系统的问责制框架</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58"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JIU/REP/2011/4</w:t>
            </w:r>
          </w:p>
        </w:tc>
        <w:tc>
          <w:tcPr>
            <w:tcW w:w="2610" w:type="dxa"/>
            <w:vAlign w:val="center"/>
          </w:tcPr>
          <w:p w:rsidR="006C0E0F" w:rsidRPr="00534596" w:rsidRDefault="00E252FA" w:rsidP="006F2E5B">
            <w:pPr>
              <w:spacing w:beforeLines="50" w:before="120" w:afterLines="50" w:after="120"/>
              <w:rPr>
                <w:rFonts w:ascii="SimSun" w:hAnsi="SimSun"/>
                <w:bCs/>
                <w:sz w:val="16"/>
                <w:szCs w:val="16"/>
                <w:u w:val="single"/>
                <w:lang w:eastAsia="zh-CN"/>
              </w:rPr>
            </w:pPr>
            <w:hyperlink r:id="rId59" w:history="1">
              <w:r w:rsidR="00295266" w:rsidRPr="00534596">
                <w:rPr>
                  <w:rFonts w:ascii="SimSun" w:hAnsi="SimSun"/>
                  <w:sz w:val="16"/>
                  <w:szCs w:val="16"/>
                  <w:u w:val="single"/>
                  <w:lang w:eastAsia="zh-CN"/>
                </w:rPr>
                <w:t>联合国系统各组织的多种语文制度：执行情况</w:t>
              </w:r>
            </w:hyperlink>
          </w:p>
        </w:tc>
        <w:tc>
          <w:tcPr>
            <w:tcW w:w="2160" w:type="dxa"/>
            <w:vAlign w:val="center"/>
          </w:tcPr>
          <w:p w:rsidR="006C0E0F" w:rsidRPr="00534596" w:rsidRDefault="002817F2" w:rsidP="006F2E5B">
            <w:pPr>
              <w:spacing w:beforeLines="50" w:before="120" w:afterLines="50" w:after="120"/>
              <w:rPr>
                <w:rFonts w:ascii="SimSun" w:hAnsi="SimSun"/>
                <w:bCs/>
                <w:sz w:val="16"/>
                <w:szCs w:val="16"/>
                <w:u w:val="single"/>
                <w:lang w:eastAsia="zh-CN"/>
              </w:rPr>
            </w:pPr>
            <w:hyperlink r:id="rId60"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JIU/REP/2011/3</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61" w:history="1">
              <w:r w:rsidR="00295266" w:rsidRPr="00534596">
                <w:rPr>
                  <w:rFonts w:ascii="SimSun" w:hAnsi="SimSun"/>
                  <w:sz w:val="16"/>
                  <w:szCs w:val="16"/>
                  <w:u w:val="single"/>
                  <w:lang w:eastAsia="zh-CN"/>
                </w:rPr>
                <w:t>联合国系统内的南南合作和三角合作</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62"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JIU/REP/2010/7</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63" w:history="1">
              <w:r w:rsidR="00295266" w:rsidRPr="00534596">
                <w:rPr>
                  <w:rFonts w:ascii="SimSun" w:hAnsi="SimSun"/>
                  <w:sz w:val="16"/>
                  <w:szCs w:val="16"/>
                  <w:u w:val="single"/>
                  <w:lang w:eastAsia="zh-CN"/>
                </w:rPr>
                <w:t>联合国系统各组织信托基金的行政管理政策和程序</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64" w:history="1">
              <w:r w:rsidR="0013749B">
                <w:rPr>
                  <w:rStyle w:val="Hyperlink"/>
                  <w:rFonts w:ascii="SimSun" w:hAnsi="SimSun" w:hint="eastAsia"/>
                  <w:bCs/>
                  <w:color w:val="auto"/>
                  <w:sz w:val="16"/>
                  <w:szCs w:val="16"/>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r w:rsidR="006C0E0F" w:rsidRPr="00534596" w:rsidTr="00D3268B">
        <w:trPr>
          <w:jc w:val="center"/>
        </w:trPr>
        <w:tc>
          <w:tcPr>
            <w:tcW w:w="1790" w:type="dxa"/>
            <w:vAlign w:val="center"/>
          </w:tcPr>
          <w:p w:rsidR="006C0E0F" w:rsidRPr="00534596" w:rsidRDefault="006C0E0F" w:rsidP="006F2E5B">
            <w:pPr>
              <w:spacing w:beforeLines="50" w:before="120" w:afterLines="50" w:after="120"/>
              <w:rPr>
                <w:rFonts w:ascii="SimSun" w:hAnsi="SimSun"/>
                <w:sz w:val="16"/>
                <w:szCs w:val="16"/>
              </w:rPr>
            </w:pPr>
            <w:r w:rsidRPr="00534596">
              <w:rPr>
                <w:rFonts w:ascii="SimSun" w:hAnsi="SimSun"/>
                <w:sz w:val="16"/>
                <w:szCs w:val="16"/>
              </w:rPr>
              <w:t>JIU/REP/2010/3</w:t>
            </w:r>
          </w:p>
        </w:tc>
        <w:tc>
          <w:tcPr>
            <w:tcW w:w="2610" w:type="dxa"/>
            <w:vAlign w:val="center"/>
          </w:tcPr>
          <w:p w:rsidR="006C0E0F" w:rsidRPr="00534596" w:rsidRDefault="00E252FA" w:rsidP="006F2E5B">
            <w:pPr>
              <w:spacing w:beforeLines="50" w:before="120" w:afterLines="50" w:after="120"/>
              <w:rPr>
                <w:rFonts w:ascii="SimSun" w:hAnsi="SimSun"/>
                <w:sz w:val="16"/>
                <w:szCs w:val="16"/>
                <w:u w:val="single"/>
                <w:lang w:eastAsia="zh-CN"/>
              </w:rPr>
            </w:pPr>
            <w:hyperlink r:id="rId65" w:history="1">
              <w:r w:rsidR="00295266" w:rsidRPr="00534596">
                <w:rPr>
                  <w:rFonts w:ascii="SimSun" w:hAnsi="SimSun"/>
                  <w:sz w:val="16"/>
                  <w:szCs w:val="16"/>
                  <w:u w:val="single"/>
                  <w:lang w:eastAsia="zh-CN"/>
                </w:rPr>
                <w:t>联合国系统的道德操守</w:t>
              </w:r>
            </w:hyperlink>
          </w:p>
        </w:tc>
        <w:tc>
          <w:tcPr>
            <w:tcW w:w="2160" w:type="dxa"/>
            <w:vAlign w:val="center"/>
          </w:tcPr>
          <w:p w:rsidR="006C0E0F" w:rsidRPr="00534596" w:rsidRDefault="002817F2" w:rsidP="006F2E5B">
            <w:pPr>
              <w:spacing w:beforeLines="50" w:before="120" w:afterLines="50" w:after="120"/>
              <w:rPr>
                <w:rFonts w:ascii="SimSun" w:hAnsi="SimSun"/>
                <w:sz w:val="16"/>
                <w:szCs w:val="16"/>
                <w:u w:val="single"/>
                <w:lang w:eastAsia="zh-CN"/>
              </w:rPr>
            </w:pPr>
            <w:hyperlink r:id="rId66" w:history="1">
              <w:r w:rsidR="0013749B">
                <w:rPr>
                  <w:rFonts w:ascii="SimSun" w:hAnsi="SimSun"/>
                  <w:sz w:val="16"/>
                  <w:szCs w:val="16"/>
                  <w:u w:val="single"/>
                  <w:lang w:eastAsia="zh-CN"/>
                </w:rPr>
                <w:t>首协会评论意见</w:t>
              </w:r>
            </w:hyperlink>
          </w:p>
        </w:tc>
        <w:tc>
          <w:tcPr>
            <w:tcW w:w="2595" w:type="dxa"/>
            <w:vAlign w:val="center"/>
          </w:tcPr>
          <w:p w:rsidR="006C0E0F" w:rsidRPr="00534596" w:rsidRDefault="006C0E0F" w:rsidP="006F2E5B">
            <w:pPr>
              <w:spacing w:beforeLines="50" w:before="120" w:afterLines="50" w:after="120"/>
              <w:rPr>
                <w:rFonts w:ascii="SimSun" w:hAnsi="SimSun"/>
                <w:sz w:val="16"/>
                <w:szCs w:val="16"/>
                <w:lang w:eastAsia="zh-CN"/>
              </w:rPr>
            </w:pPr>
          </w:p>
        </w:tc>
      </w:tr>
    </w:tbl>
    <w:p w:rsidR="004A244B" w:rsidRDefault="004A244B" w:rsidP="007D477E">
      <w:pPr>
        <w:spacing w:afterLines="50" w:after="120" w:line="340" w:lineRule="atLeast"/>
        <w:ind w:left="5534"/>
        <w:rPr>
          <w:rFonts w:ascii="SimSun" w:hAnsi="SimSun"/>
          <w:sz w:val="21"/>
          <w:szCs w:val="21"/>
        </w:rPr>
      </w:pPr>
    </w:p>
    <w:p w:rsidR="00363B59" w:rsidRPr="00887375" w:rsidRDefault="000C3BE4" w:rsidP="007D477E">
      <w:pPr>
        <w:spacing w:afterLines="50" w:after="120" w:line="340" w:lineRule="atLeast"/>
        <w:ind w:left="5534"/>
        <w:rPr>
          <w:rFonts w:ascii="KaiTi" w:eastAsia="KaiTi" w:hAnsi="KaiTi"/>
          <w:sz w:val="21"/>
        </w:rPr>
      </w:pPr>
      <w:r w:rsidRPr="00887375">
        <w:rPr>
          <w:rFonts w:ascii="KaiTi" w:eastAsia="KaiTi" w:hAnsi="KaiTi" w:hint="eastAsia"/>
          <w:sz w:val="21"/>
        </w:rPr>
        <w:t>[附件</w:t>
      </w:r>
      <w:r w:rsidR="00677910">
        <w:rPr>
          <w:rFonts w:ascii="KaiTi" w:eastAsia="KaiTi" w:hAnsi="KaiTi" w:hint="eastAsia"/>
          <w:sz w:val="21"/>
        </w:rPr>
        <w:t>二</w:t>
      </w:r>
      <w:r w:rsidRPr="00887375">
        <w:rPr>
          <w:rFonts w:ascii="KaiTi" w:eastAsia="KaiTi" w:hAnsi="KaiTi" w:hint="eastAsia"/>
          <w:sz w:val="21"/>
        </w:rPr>
        <w:t>和文件完]</w:t>
      </w:r>
    </w:p>
    <w:sectPr w:rsidR="00363B59" w:rsidRPr="00887375" w:rsidSect="005A560D">
      <w:headerReference w:type="default" r:id="rId67"/>
      <w:footerReference w:type="default" r:id="rId68"/>
      <w:headerReference w:type="first" r:id="rId69"/>
      <w:footerReference w:type="first" r:id="rId70"/>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9B" w:rsidRDefault="0013749B">
      <w:r>
        <w:separator/>
      </w:r>
    </w:p>
  </w:endnote>
  <w:endnote w:type="continuationSeparator" w:id="0">
    <w:p w:rsidR="0013749B" w:rsidRDefault="0013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E23E8F" w:rsidRDefault="0013749B" w:rsidP="005A560D">
    <w:pPr>
      <w:pStyle w:val="Footer"/>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E23E8F" w:rsidRDefault="0013749B" w:rsidP="005A560D">
    <w:pPr>
      <w:pStyle w:val="Footer"/>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9B" w:rsidRDefault="0013749B">
      <w:r>
        <w:separator/>
      </w:r>
    </w:p>
  </w:footnote>
  <w:footnote w:type="continuationSeparator" w:id="0">
    <w:p w:rsidR="0013749B" w:rsidRDefault="0013749B">
      <w:r>
        <w:continuationSeparator/>
      </w:r>
    </w:p>
  </w:footnote>
  <w:footnote w:id="1">
    <w:p w:rsidR="0013749B" w:rsidRPr="0082003B" w:rsidRDefault="0013749B" w:rsidP="00E1570E">
      <w:pPr>
        <w:pStyle w:val="FootnoteText"/>
        <w:rPr>
          <w:rFonts w:ascii="SimSun" w:hAnsi="SimSun"/>
          <w:sz w:val="18"/>
          <w:szCs w:val="18"/>
        </w:rPr>
      </w:pPr>
      <w:r w:rsidRPr="0082003B">
        <w:rPr>
          <w:rStyle w:val="FootnoteReference"/>
          <w:rFonts w:ascii="SimSun" w:hAnsi="SimSun"/>
          <w:sz w:val="18"/>
          <w:szCs w:val="18"/>
        </w:rPr>
        <w:footnoteRef/>
      </w:r>
      <w:r w:rsidRPr="0082003B">
        <w:rPr>
          <w:rFonts w:ascii="SimSun" w:hAnsi="SimSun"/>
          <w:sz w:val="18"/>
          <w:szCs w:val="18"/>
        </w:rPr>
        <w:t xml:space="preserve"> </w:t>
      </w:r>
      <w:r>
        <w:rPr>
          <w:rFonts w:ascii="SimSun" w:hAnsi="SimSun" w:hint="eastAsia"/>
          <w:sz w:val="18"/>
          <w:szCs w:val="18"/>
        </w:rPr>
        <w:tab/>
      </w:r>
      <w:r w:rsidRPr="0082003B">
        <w:rPr>
          <w:rFonts w:ascii="SimSun" w:hAnsi="SimSun" w:hint="eastAsia"/>
          <w:sz w:val="18"/>
          <w:szCs w:val="18"/>
        </w:rPr>
        <w:t>新建议和已完成建议在发布联检组报告的年份中显示。</w:t>
      </w:r>
    </w:p>
  </w:footnote>
  <w:footnote w:id="2">
    <w:p w:rsidR="0013749B" w:rsidRPr="00E23E8F" w:rsidRDefault="0013749B" w:rsidP="0071374A">
      <w:pPr>
        <w:pStyle w:val="FootnoteText"/>
        <w:rPr>
          <w:rFonts w:ascii="SimSun" w:hAnsi="SimSun"/>
        </w:rPr>
      </w:pPr>
      <w:r w:rsidRPr="0082003B">
        <w:rPr>
          <w:rStyle w:val="FootnoteReference"/>
          <w:rFonts w:ascii="SimSun" w:hAnsi="SimSun"/>
          <w:sz w:val="18"/>
          <w:szCs w:val="18"/>
        </w:rPr>
        <w:footnoteRef/>
      </w:r>
      <w:r w:rsidRPr="0082003B">
        <w:rPr>
          <w:rFonts w:ascii="SimSun" w:hAnsi="SimSun"/>
          <w:sz w:val="18"/>
          <w:szCs w:val="18"/>
        </w:rPr>
        <w:t xml:space="preserve"> </w:t>
      </w:r>
      <w:r>
        <w:rPr>
          <w:rFonts w:ascii="SimSun" w:hAnsi="SimSun" w:hint="eastAsia"/>
          <w:sz w:val="18"/>
          <w:szCs w:val="18"/>
        </w:rPr>
        <w:tab/>
      </w:r>
      <w:r w:rsidRPr="0082003B">
        <w:rPr>
          <w:rFonts w:ascii="SimSun" w:hAnsi="SimSun" w:hint="eastAsia"/>
          <w:sz w:val="18"/>
          <w:szCs w:val="18"/>
        </w:rPr>
        <w:t>截至2016年4月底，已向国际原子能机构</w:t>
      </w:r>
      <w:r>
        <w:rPr>
          <w:rFonts w:ascii="SimSun" w:hAnsi="SimSun"/>
          <w:sz w:val="18"/>
          <w:szCs w:val="18"/>
        </w:rPr>
        <w:t>（</w:t>
      </w:r>
      <w:r w:rsidRPr="0082003B">
        <w:rPr>
          <w:rFonts w:ascii="SimSun" w:hAnsi="SimSun"/>
          <w:sz w:val="18"/>
          <w:szCs w:val="18"/>
        </w:rPr>
        <w:t>IAEA)</w:t>
      </w:r>
      <w:r w:rsidRPr="0082003B">
        <w:rPr>
          <w:rFonts w:ascii="SimSun" w:hAnsi="SimSun" w:hint="eastAsia"/>
          <w:sz w:val="18"/>
          <w:szCs w:val="18"/>
        </w:rPr>
        <w:t>、世界粮食计划署</w:t>
      </w:r>
      <w:r>
        <w:rPr>
          <w:rFonts w:ascii="SimSun" w:hAnsi="SimSun"/>
          <w:sz w:val="18"/>
          <w:szCs w:val="18"/>
        </w:rPr>
        <w:t>（</w:t>
      </w:r>
      <w:r w:rsidRPr="0082003B">
        <w:rPr>
          <w:rFonts w:ascii="SimSun" w:hAnsi="SimSun"/>
          <w:sz w:val="18"/>
          <w:szCs w:val="18"/>
        </w:rPr>
        <w:t>WFP)</w:t>
      </w:r>
      <w:r w:rsidRPr="0082003B">
        <w:rPr>
          <w:rFonts w:ascii="SimSun" w:hAnsi="SimSun" w:hint="eastAsia"/>
          <w:sz w:val="18"/>
          <w:szCs w:val="18"/>
        </w:rPr>
        <w:t>、世界气象组织</w:t>
      </w:r>
      <w:r>
        <w:rPr>
          <w:rFonts w:ascii="SimSun" w:hAnsi="SimSun"/>
          <w:sz w:val="18"/>
          <w:szCs w:val="18"/>
        </w:rPr>
        <w:t>（</w:t>
      </w:r>
      <w:r w:rsidRPr="0082003B">
        <w:rPr>
          <w:rFonts w:ascii="SimSun" w:hAnsi="SimSun"/>
          <w:sz w:val="18"/>
          <w:szCs w:val="18"/>
        </w:rPr>
        <w:t>WMO)</w:t>
      </w:r>
      <w:r w:rsidRPr="0082003B">
        <w:rPr>
          <w:rFonts w:ascii="SimSun" w:hAnsi="SimSun" w:hint="eastAsia"/>
          <w:sz w:val="18"/>
          <w:szCs w:val="18"/>
        </w:rPr>
        <w:t>、联合国秘书处以及W</w:t>
      </w:r>
      <w:r w:rsidRPr="0082003B">
        <w:rPr>
          <w:rFonts w:ascii="SimSun" w:hAnsi="SimSun"/>
          <w:sz w:val="18"/>
          <w:szCs w:val="18"/>
        </w:rPr>
        <w:t>IPO</w:t>
      </w:r>
      <w:r w:rsidRPr="0082003B">
        <w:rPr>
          <w:rFonts w:ascii="SimSun" w:hAnsi="SimSun" w:hint="eastAsia"/>
          <w:sz w:val="18"/>
          <w:szCs w:val="18"/>
        </w:rPr>
        <w:t>发出管理建议书。</w:t>
      </w:r>
    </w:p>
  </w:footnote>
  <w:footnote w:id="3">
    <w:p w:rsidR="0013749B" w:rsidRPr="004A244B" w:rsidRDefault="0013749B" w:rsidP="00C13E61">
      <w:pPr>
        <w:pStyle w:val="FootnoteText"/>
        <w:rPr>
          <w:rFonts w:asciiTheme="majorEastAsia" w:eastAsiaTheme="majorEastAsia" w:hAnsiTheme="majorEastAsia"/>
          <w:sz w:val="18"/>
          <w:szCs w:val="18"/>
        </w:rPr>
      </w:pPr>
      <w:r w:rsidRPr="004A244B">
        <w:rPr>
          <w:rStyle w:val="FootnoteReference"/>
          <w:rFonts w:asciiTheme="majorEastAsia" w:eastAsiaTheme="majorEastAsia" w:hAnsiTheme="majorEastAsia"/>
          <w:sz w:val="18"/>
          <w:szCs w:val="18"/>
        </w:rPr>
        <w:footnoteRef/>
      </w:r>
      <w:r w:rsidRPr="004A244B">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ab/>
        <w:t>含有未完成</w:t>
      </w:r>
      <w:r w:rsidRPr="004A244B">
        <w:rPr>
          <w:rFonts w:asciiTheme="majorEastAsia" w:eastAsiaTheme="majorEastAsia" w:hAnsiTheme="majorEastAsia" w:hint="eastAsia"/>
          <w:sz w:val="18"/>
          <w:szCs w:val="18"/>
        </w:rPr>
        <w:t>建议的联检组报告，包括那些纳入本报告</w:t>
      </w:r>
      <w:r>
        <w:rPr>
          <w:rFonts w:asciiTheme="majorEastAsia" w:eastAsiaTheme="majorEastAsia" w:hAnsiTheme="majorEastAsia" w:hint="eastAsia"/>
          <w:sz w:val="18"/>
          <w:szCs w:val="18"/>
        </w:rPr>
        <w:t>中</w:t>
      </w:r>
      <w:r w:rsidRPr="004A244B">
        <w:rPr>
          <w:rFonts w:asciiTheme="majorEastAsia" w:eastAsiaTheme="majorEastAsia" w:hAnsiTheme="majorEastAsia" w:hint="eastAsia"/>
          <w:sz w:val="18"/>
          <w:szCs w:val="18"/>
        </w:rPr>
        <w:t>的建议。</w:t>
      </w:r>
    </w:p>
  </w:footnote>
  <w:footnote w:id="4">
    <w:p w:rsidR="0013749B" w:rsidRPr="004A244B" w:rsidRDefault="0013749B" w:rsidP="006C0E0F">
      <w:pPr>
        <w:pStyle w:val="FootnoteText"/>
        <w:rPr>
          <w:rFonts w:asciiTheme="majorEastAsia" w:eastAsiaTheme="majorEastAsia" w:hAnsiTheme="majorEastAsia"/>
          <w:sz w:val="18"/>
          <w:szCs w:val="18"/>
        </w:rPr>
      </w:pPr>
      <w:r w:rsidRPr="004A244B">
        <w:rPr>
          <w:rStyle w:val="FootnoteReference"/>
          <w:rFonts w:asciiTheme="majorEastAsia" w:eastAsiaTheme="majorEastAsia" w:hAnsiTheme="majorEastAsia"/>
          <w:sz w:val="18"/>
          <w:szCs w:val="18"/>
        </w:rPr>
        <w:footnoteRef/>
      </w:r>
      <w:r w:rsidRPr="004A244B">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ab/>
      </w:r>
      <w:r w:rsidRPr="004A244B">
        <w:rPr>
          <w:rFonts w:asciiTheme="majorEastAsia" w:eastAsiaTheme="majorEastAsia" w:hAnsiTheme="majorEastAsia" w:hint="eastAsia"/>
          <w:sz w:val="18"/>
          <w:szCs w:val="18"/>
        </w:rPr>
        <w:t>含有未</w:t>
      </w:r>
      <w:r>
        <w:rPr>
          <w:rFonts w:asciiTheme="majorEastAsia" w:eastAsiaTheme="majorEastAsia" w:hAnsiTheme="majorEastAsia" w:hint="eastAsia"/>
          <w:sz w:val="18"/>
          <w:szCs w:val="18"/>
        </w:rPr>
        <w:t>完成</w:t>
      </w:r>
      <w:r w:rsidRPr="004A244B">
        <w:rPr>
          <w:rFonts w:asciiTheme="majorEastAsia" w:eastAsiaTheme="majorEastAsia" w:hAnsiTheme="majorEastAsia" w:hint="eastAsia"/>
          <w:sz w:val="18"/>
          <w:szCs w:val="18"/>
        </w:rPr>
        <w:t>建议的联检组报告，包括那些纳入本报告</w:t>
      </w:r>
      <w:r>
        <w:rPr>
          <w:rFonts w:asciiTheme="majorEastAsia" w:eastAsiaTheme="majorEastAsia" w:hAnsiTheme="majorEastAsia" w:hint="eastAsia"/>
          <w:sz w:val="18"/>
          <w:szCs w:val="18"/>
        </w:rPr>
        <w:t>中</w:t>
      </w:r>
      <w:r w:rsidRPr="004A244B">
        <w:rPr>
          <w:rFonts w:asciiTheme="majorEastAsia" w:eastAsiaTheme="majorEastAsia" w:hAnsiTheme="majorEastAsia" w:hint="eastAsia"/>
          <w:sz w:val="18"/>
          <w:szCs w:val="18"/>
        </w:rPr>
        <w:t>的建议。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1B0FE7" w:rsidRDefault="0013749B" w:rsidP="00CE1A71">
    <w:pPr>
      <w:pStyle w:val="Header"/>
      <w:jc w:val="right"/>
      <w:rPr>
        <w:rFonts w:ascii="SimSun" w:hAnsi="SimSun"/>
        <w:sz w:val="21"/>
      </w:rPr>
    </w:pPr>
    <w:bookmarkStart w:id="6" w:name="Code2"/>
    <w:bookmarkEnd w:id="6"/>
    <w:r w:rsidRPr="001B0FE7">
      <w:rPr>
        <w:rFonts w:ascii="SimSun" w:hAnsi="SimSun"/>
        <w:sz w:val="21"/>
      </w:rPr>
      <w:t>WO/PBC/2</w:t>
    </w:r>
    <w:r>
      <w:rPr>
        <w:rFonts w:ascii="SimSun" w:hAnsi="SimSun" w:hint="eastAsia"/>
        <w:sz w:val="21"/>
      </w:rPr>
      <w:t>5</w:t>
    </w:r>
    <w:r w:rsidRPr="001B0FE7">
      <w:rPr>
        <w:rFonts w:ascii="SimSun" w:hAnsi="SimSun"/>
        <w:sz w:val="21"/>
      </w:rPr>
      <w:t>/</w:t>
    </w:r>
    <w:r>
      <w:rPr>
        <w:rFonts w:ascii="SimSun" w:hAnsi="SimSun" w:hint="eastAsia"/>
        <w:sz w:val="21"/>
      </w:rPr>
      <w:t>6</w:t>
    </w:r>
  </w:p>
  <w:p w:rsidR="0013749B" w:rsidRDefault="0013749B" w:rsidP="00CE1A71">
    <w:pPr>
      <w:pStyle w:val="Header"/>
      <w:jc w:val="right"/>
      <w:rPr>
        <w:rFonts w:ascii="SimSun" w:hAnsi="SimSun"/>
        <w:sz w:val="21"/>
      </w:rPr>
    </w:pPr>
    <w:r w:rsidRPr="001B0FE7">
      <w:rPr>
        <w:rFonts w:ascii="SimSun" w:hAnsi="SimSun"/>
        <w:sz w:val="21"/>
      </w:rPr>
      <w:t>第</w:t>
    </w:r>
    <w:r w:rsidRPr="001B0FE7">
      <w:rPr>
        <w:rFonts w:ascii="SimSun" w:hAnsi="SimSun"/>
        <w:sz w:val="21"/>
      </w:rPr>
      <w:fldChar w:fldCharType="begin"/>
    </w:r>
    <w:r w:rsidRPr="001B0FE7">
      <w:rPr>
        <w:rFonts w:ascii="SimSun" w:hAnsi="SimSun"/>
        <w:sz w:val="21"/>
      </w:rPr>
      <w:instrText xml:space="preserve"> PAGE   \* MERGEFORMAT </w:instrText>
    </w:r>
    <w:r w:rsidRPr="001B0FE7">
      <w:rPr>
        <w:rFonts w:ascii="SimSun" w:hAnsi="SimSun"/>
        <w:sz w:val="21"/>
      </w:rPr>
      <w:fldChar w:fldCharType="separate"/>
    </w:r>
    <w:r w:rsidR="002817F2">
      <w:rPr>
        <w:rFonts w:ascii="SimSun" w:hAnsi="SimSun"/>
        <w:noProof/>
        <w:sz w:val="21"/>
      </w:rPr>
      <w:t>4</w:t>
    </w:r>
    <w:r w:rsidRPr="001B0FE7">
      <w:rPr>
        <w:rFonts w:ascii="SimSun" w:hAnsi="SimSun"/>
        <w:sz w:val="21"/>
      </w:rPr>
      <w:fldChar w:fldCharType="end"/>
    </w:r>
    <w:r w:rsidRPr="001B0FE7">
      <w:rPr>
        <w:rFonts w:ascii="SimSun" w:hAnsi="SimSun"/>
        <w:sz w:val="21"/>
      </w:rPr>
      <w:t>页</w:t>
    </w:r>
  </w:p>
  <w:p w:rsidR="0013749B" w:rsidRDefault="0013749B" w:rsidP="00CE1A71">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677910" w:rsidRDefault="0013749B" w:rsidP="00B81684">
    <w:pPr>
      <w:jc w:val="right"/>
      <w:rPr>
        <w:rFonts w:ascii="SimSun" w:hAnsi="SimSun"/>
        <w:sz w:val="21"/>
        <w:szCs w:val="21"/>
      </w:rPr>
    </w:pPr>
    <w:r w:rsidRPr="00677910">
      <w:rPr>
        <w:rFonts w:ascii="SimSun" w:hAnsi="SimSun"/>
        <w:sz w:val="21"/>
        <w:szCs w:val="21"/>
      </w:rPr>
      <w:t>WO/PBC/25/6</w:t>
    </w:r>
  </w:p>
  <w:p w:rsidR="0013749B" w:rsidRPr="00677910" w:rsidRDefault="0013749B" w:rsidP="00B81684">
    <w:pPr>
      <w:jc w:val="right"/>
      <w:rPr>
        <w:rFonts w:ascii="SimSun" w:hAnsi="SimSun"/>
        <w:sz w:val="21"/>
        <w:szCs w:val="21"/>
      </w:rPr>
    </w:pPr>
    <w:r w:rsidRPr="00677910">
      <w:rPr>
        <w:rFonts w:ascii="SimSun" w:hAnsi="SimSun"/>
        <w:sz w:val="21"/>
        <w:szCs w:val="21"/>
      </w:rPr>
      <w:t>附件一第</w:t>
    </w:r>
    <w:r w:rsidRPr="00677910">
      <w:rPr>
        <w:rFonts w:ascii="SimSun" w:hAnsi="SimSun"/>
        <w:sz w:val="21"/>
        <w:szCs w:val="21"/>
      </w:rPr>
      <w:fldChar w:fldCharType="begin"/>
    </w:r>
    <w:r w:rsidRPr="00677910">
      <w:rPr>
        <w:rFonts w:ascii="SimSun" w:hAnsi="SimSun"/>
        <w:sz w:val="21"/>
        <w:szCs w:val="21"/>
      </w:rPr>
      <w:instrText xml:space="preserve"> PAGE  \* MERGEFORMAT </w:instrText>
    </w:r>
    <w:r w:rsidRPr="00677910">
      <w:rPr>
        <w:rFonts w:ascii="SimSun" w:hAnsi="SimSun"/>
        <w:sz w:val="21"/>
        <w:szCs w:val="21"/>
      </w:rPr>
      <w:fldChar w:fldCharType="separate"/>
    </w:r>
    <w:r w:rsidR="002817F2">
      <w:rPr>
        <w:rFonts w:ascii="SimSun" w:hAnsi="SimSun"/>
        <w:noProof/>
        <w:sz w:val="21"/>
        <w:szCs w:val="21"/>
      </w:rPr>
      <w:t>6</w:t>
    </w:r>
    <w:r w:rsidRPr="00677910">
      <w:rPr>
        <w:rFonts w:ascii="SimSun" w:hAnsi="SimSun"/>
        <w:sz w:val="21"/>
        <w:szCs w:val="21"/>
      </w:rPr>
      <w:fldChar w:fldCharType="end"/>
    </w:r>
    <w:r w:rsidRPr="00677910">
      <w:rPr>
        <w:rFonts w:ascii="SimSun" w:hAnsi="SimSun"/>
        <w:sz w:val="21"/>
        <w:szCs w:val="21"/>
      </w:rPr>
      <w:t>页</w:t>
    </w:r>
  </w:p>
  <w:p w:rsidR="0013749B" w:rsidRPr="00E23E8F" w:rsidRDefault="0013749B" w:rsidP="00B81684">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BF7E80" w:rsidRDefault="0013749B" w:rsidP="00B81684">
    <w:pPr>
      <w:jc w:val="right"/>
      <w:rPr>
        <w:rFonts w:ascii="SimSun" w:hAnsi="SimSun"/>
        <w:sz w:val="21"/>
        <w:szCs w:val="21"/>
      </w:rPr>
    </w:pPr>
    <w:r w:rsidRPr="00BF7E80">
      <w:rPr>
        <w:rFonts w:ascii="SimSun" w:hAnsi="SimSun"/>
        <w:sz w:val="21"/>
        <w:szCs w:val="21"/>
      </w:rPr>
      <w:t>WO/PBC/25/6</w:t>
    </w:r>
  </w:p>
  <w:p w:rsidR="0013749B" w:rsidRDefault="0013749B" w:rsidP="00B81684">
    <w:pPr>
      <w:jc w:val="right"/>
      <w:rPr>
        <w:rFonts w:ascii="SimSun" w:hAnsi="SimSun"/>
        <w:sz w:val="21"/>
        <w:szCs w:val="21"/>
      </w:rPr>
    </w:pPr>
    <w:r w:rsidRPr="00BF7E80">
      <w:rPr>
        <w:rFonts w:ascii="SimSun" w:hAnsi="SimSun" w:hint="eastAsia"/>
        <w:sz w:val="21"/>
        <w:szCs w:val="21"/>
      </w:rPr>
      <w:t>附件一</w:t>
    </w:r>
  </w:p>
  <w:p w:rsidR="0013749B" w:rsidRPr="00E23E8F" w:rsidRDefault="0013749B" w:rsidP="00153F54">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Pr="001B0FE7" w:rsidRDefault="0013749B">
    <w:pPr>
      <w:pStyle w:val="Header"/>
      <w:jc w:val="right"/>
      <w:rPr>
        <w:rFonts w:ascii="SimSun" w:hAnsi="SimSun"/>
        <w:sz w:val="21"/>
      </w:rPr>
    </w:pPr>
    <w:r w:rsidRPr="001B0FE7">
      <w:rPr>
        <w:rFonts w:ascii="SimSun" w:hAnsi="SimSun"/>
        <w:sz w:val="21"/>
      </w:rPr>
      <w:t>WO/PBC/2</w:t>
    </w:r>
    <w:r>
      <w:rPr>
        <w:rFonts w:ascii="SimSun" w:hAnsi="SimSun" w:hint="eastAsia"/>
        <w:sz w:val="21"/>
      </w:rPr>
      <w:t>5</w:t>
    </w:r>
    <w:r w:rsidRPr="001B0FE7">
      <w:rPr>
        <w:rFonts w:ascii="SimSun" w:hAnsi="SimSun"/>
        <w:sz w:val="21"/>
      </w:rPr>
      <w:t>/</w:t>
    </w:r>
    <w:r>
      <w:rPr>
        <w:rFonts w:ascii="SimSun" w:hAnsi="SimSun" w:hint="eastAsia"/>
        <w:sz w:val="21"/>
      </w:rPr>
      <w:t>6</w:t>
    </w:r>
  </w:p>
  <w:p w:rsidR="0013749B" w:rsidRDefault="0013749B" w:rsidP="001B0FE7">
    <w:pPr>
      <w:pStyle w:val="Header"/>
      <w:jc w:val="right"/>
      <w:rPr>
        <w:rFonts w:ascii="SimSun" w:hAnsi="SimSun"/>
        <w:sz w:val="21"/>
      </w:rPr>
    </w:pPr>
    <w:r w:rsidRPr="001B0FE7">
      <w:rPr>
        <w:rFonts w:ascii="SimSun" w:hAnsi="SimSun"/>
        <w:sz w:val="21"/>
      </w:rPr>
      <w:t>附件</w:t>
    </w:r>
    <w:r>
      <w:rPr>
        <w:rFonts w:ascii="SimSun" w:hAnsi="SimSun" w:hint="eastAsia"/>
        <w:sz w:val="21"/>
      </w:rPr>
      <w:t>二</w:t>
    </w:r>
    <w:r w:rsidRPr="001B0FE7">
      <w:rPr>
        <w:rFonts w:ascii="SimSun" w:hAnsi="SimSun"/>
        <w:sz w:val="21"/>
      </w:rPr>
      <w:t>第</w:t>
    </w:r>
    <w:r w:rsidRPr="001B0FE7">
      <w:rPr>
        <w:rFonts w:ascii="SimSun" w:hAnsi="SimSun"/>
        <w:sz w:val="21"/>
      </w:rPr>
      <w:fldChar w:fldCharType="begin"/>
    </w:r>
    <w:r w:rsidRPr="001B0FE7">
      <w:rPr>
        <w:rFonts w:ascii="SimSun" w:hAnsi="SimSun"/>
        <w:sz w:val="21"/>
      </w:rPr>
      <w:instrText xml:space="preserve"> PAGE   \* MERGEFORMAT </w:instrText>
    </w:r>
    <w:r w:rsidRPr="001B0FE7">
      <w:rPr>
        <w:rFonts w:ascii="SimSun" w:hAnsi="SimSun"/>
        <w:sz w:val="21"/>
      </w:rPr>
      <w:fldChar w:fldCharType="separate"/>
    </w:r>
    <w:r>
      <w:rPr>
        <w:rFonts w:ascii="SimSun" w:hAnsi="SimSun"/>
        <w:noProof/>
        <w:sz w:val="21"/>
      </w:rPr>
      <w:t>2</w:t>
    </w:r>
    <w:r w:rsidRPr="001B0FE7">
      <w:rPr>
        <w:rFonts w:ascii="SimSun" w:hAnsi="SimSun"/>
        <w:sz w:val="21"/>
      </w:rPr>
      <w:fldChar w:fldCharType="end"/>
    </w:r>
    <w:r w:rsidRPr="001B0FE7">
      <w:rPr>
        <w:rFonts w:ascii="SimSun" w:hAnsi="SimSun"/>
        <w:sz w:val="21"/>
      </w:rPr>
      <w:t>页</w:t>
    </w:r>
  </w:p>
  <w:p w:rsidR="0013749B" w:rsidRPr="001B0FE7" w:rsidRDefault="0013749B" w:rsidP="001B0FE7">
    <w:pPr>
      <w:pStyle w:val="Heade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49B" w:rsidRDefault="0013749B" w:rsidP="0005563A">
    <w:pPr>
      <w:pStyle w:val="Header"/>
      <w:jc w:val="right"/>
      <w:rPr>
        <w:rFonts w:ascii="SimSun" w:hAnsi="SimSun"/>
        <w:sz w:val="21"/>
      </w:rPr>
    </w:pPr>
    <w:r w:rsidRPr="001B0FE7">
      <w:rPr>
        <w:rFonts w:ascii="SimSun" w:hAnsi="SimSun"/>
        <w:sz w:val="21"/>
      </w:rPr>
      <w:t>WO/PBC/2</w:t>
    </w:r>
    <w:r>
      <w:rPr>
        <w:rFonts w:ascii="SimSun" w:hAnsi="SimSun" w:hint="eastAsia"/>
        <w:sz w:val="21"/>
      </w:rPr>
      <w:t>5</w:t>
    </w:r>
    <w:r w:rsidRPr="001B0FE7">
      <w:rPr>
        <w:rFonts w:ascii="SimSun" w:hAnsi="SimSun"/>
        <w:sz w:val="21"/>
      </w:rPr>
      <w:t>/</w:t>
    </w:r>
    <w:r>
      <w:rPr>
        <w:rFonts w:ascii="SimSun" w:hAnsi="SimSun" w:hint="eastAsia"/>
        <w:sz w:val="21"/>
      </w:rPr>
      <w:t>6</w:t>
    </w:r>
  </w:p>
  <w:p w:rsidR="0013749B" w:rsidRDefault="0013749B" w:rsidP="0005563A">
    <w:pPr>
      <w:pStyle w:val="Header"/>
      <w:jc w:val="right"/>
      <w:rPr>
        <w:rFonts w:ascii="SimSun" w:hAnsi="SimSun"/>
        <w:sz w:val="21"/>
      </w:rPr>
    </w:pPr>
    <w:r>
      <w:rPr>
        <w:rFonts w:ascii="SimSun" w:hAnsi="SimSun" w:hint="eastAsia"/>
        <w:sz w:val="21"/>
      </w:rPr>
      <w:t>附件二</w:t>
    </w:r>
  </w:p>
  <w:p w:rsidR="0013749B" w:rsidRPr="004139B9" w:rsidRDefault="0013749B" w:rsidP="0005563A">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209"/>
    <w:multiLevelType w:val="hybridMultilevel"/>
    <w:tmpl w:val="4876563A"/>
    <w:lvl w:ilvl="0" w:tplc="49A0E382">
      <w:start w:val="1"/>
      <w:numFmt w:val="decimal"/>
      <w:lvlText w:val="%1."/>
      <w:lvlJc w:val="left"/>
      <w:pPr>
        <w:ind w:left="930" w:hanging="570"/>
      </w:pPr>
      <w:rPr>
        <w:rFonts w:hint="default"/>
      </w:rPr>
    </w:lvl>
    <w:lvl w:ilvl="1" w:tplc="A158409A">
      <w:start w:val="1"/>
      <w:numFmt w:val="lowerLetter"/>
      <w:lvlText w:val="(%2)"/>
      <w:lvlJc w:val="left"/>
      <w:pPr>
        <w:ind w:left="1440" w:hanging="360"/>
      </w:pPr>
      <w:rPr>
        <w:rFonts w:hint="default"/>
      </w:rPr>
    </w:lvl>
    <w:lvl w:ilvl="2" w:tplc="DDBE4D98">
      <w:start w:val="1"/>
      <w:numFmt w:val="lowerRoman"/>
      <w:lvlText w:val="%3."/>
      <w:lvlJc w:val="right"/>
      <w:pPr>
        <w:ind w:left="2160" w:hanging="180"/>
      </w:pPr>
    </w:lvl>
    <w:lvl w:ilvl="3" w:tplc="2E1EA220">
      <w:start w:val="1"/>
      <w:numFmt w:val="decimal"/>
      <w:lvlText w:val="%4."/>
      <w:lvlJc w:val="left"/>
      <w:pPr>
        <w:ind w:left="2880" w:hanging="360"/>
      </w:pPr>
    </w:lvl>
    <w:lvl w:ilvl="4" w:tplc="1A300FFE">
      <w:start w:val="1"/>
      <w:numFmt w:val="lowerLetter"/>
      <w:lvlText w:val="%5."/>
      <w:lvlJc w:val="left"/>
      <w:pPr>
        <w:ind w:left="3600" w:hanging="360"/>
      </w:pPr>
    </w:lvl>
    <w:lvl w:ilvl="5" w:tplc="D0CA938E">
      <w:start w:val="1"/>
      <w:numFmt w:val="lowerRoman"/>
      <w:lvlText w:val="%6."/>
      <w:lvlJc w:val="right"/>
      <w:pPr>
        <w:ind w:left="4320" w:hanging="180"/>
      </w:pPr>
    </w:lvl>
    <w:lvl w:ilvl="6" w:tplc="1DC2E818">
      <w:start w:val="1"/>
      <w:numFmt w:val="decimal"/>
      <w:lvlText w:val="%7."/>
      <w:lvlJc w:val="left"/>
      <w:pPr>
        <w:ind w:left="5040" w:hanging="360"/>
      </w:pPr>
    </w:lvl>
    <w:lvl w:ilvl="7" w:tplc="86DC342A">
      <w:start w:val="1"/>
      <w:numFmt w:val="lowerLetter"/>
      <w:lvlText w:val="%8."/>
      <w:lvlJc w:val="left"/>
      <w:pPr>
        <w:ind w:left="5760" w:hanging="360"/>
      </w:pPr>
    </w:lvl>
    <w:lvl w:ilvl="8" w:tplc="95C2BD92">
      <w:start w:val="1"/>
      <w:numFmt w:val="lowerRoman"/>
      <w:lvlText w:val="%9."/>
      <w:lvlJc w:val="right"/>
      <w:pPr>
        <w:ind w:left="6480" w:hanging="18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1A887C55"/>
    <w:multiLevelType w:val="hybridMultilevel"/>
    <w:tmpl w:val="19AC3132"/>
    <w:lvl w:ilvl="0" w:tplc="3CEA2FCC">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24D54"/>
    <w:multiLevelType w:val="hybridMultilevel"/>
    <w:tmpl w:val="04AEFEA4"/>
    <w:lvl w:ilvl="0" w:tplc="25904CF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9C150A"/>
    <w:multiLevelType w:val="hybridMultilevel"/>
    <w:tmpl w:val="C9FEB5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117A67"/>
    <w:multiLevelType w:val="hybridMultilevel"/>
    <w:tmpl w:val="CCCE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361BE"/>
    <w:multiLevelType w:val="hybridMultilevel"/>
    <w:tmpl w:val="DD1032D8"/>
    <w:lvl w:ilvl="0" w:tplc="540A7BB6">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734EE3"/>
    <w:multiLevelType w:val="hybridMultilevel"/>
    <w:tmpl w:val="4CEC59C8"/>
    <w:lvl w:ilvl="0" w:tplc="A9C2E832">
      <w:start w:val="1"/>
      <w:numFmt w:val="lowerLetter"/>
      <w:lvlText w:val="(%1)"/>
      <w:lvlJc w:val="left"/>
      <w:pPr>
        <w:ind w:left="1140" w:hanging="720"/>
      </w:pPr>
      <w:rPr>
        <w:rFonts w:ascii="SimSun" w:eastAsia="SimSun" w:hAnsi="SimSun" w:cs="SimSu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D7470DA"/>
    <w:multiLevelType w:val="hybridMultilevel"/>
    <w:tmpl w:val="0A9C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F067A"/>
    <w:multiLevelType w:val="hybridMultilevel"/>
    <w:tmpl w:val="6770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A6BB5"/>
    <w:multiLevelType w:val="hybridMultilevel"/>
    <w:tmpl w:val="D12AF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C4103"/>
    <w:multiLevelType w:val="hybridMultilevel"/>
    <w:tmpl w:val="959C12B4"/>
    <w:lvl w:ilvl="0" w:tplc="3566D65A">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202C56"/>
    <w:multiLevelType w:val="hybridMultilevel"/>
    <w:tmpl w:val="389C4188"/>
    <w:lvl w:ilvl="0" w:tplc="890883C6">
      <w:start w:val="1"/>
      <w:numFmt w:val="lowerLetter"/>
      <w:lvlText w:val="%1)"/>
      <w:lvlJc w:val="left"/>
      <w:pPr>
        <w:ind w:left="360" w:hanging="36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EC72A1"/>
    <w:multiLevelType w:val="hybridMultilevel"/>
    <w:tmpl w:val="9918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E69D5"/>
    <w:multiLevelType w:val="hybridMultilevel"/>
    <w:tmpl w:val="78C24210"/>
    <w:lvl w:ilvl="0" w:tplc="651665D8">
      <w:start w:val="1"/>
      <w:numFmt w:val="decimal"/>
      <w:lvlText w:val="%1."/>
      <w:lvlJc w:val="left"/>
      <w:pPr>
        <w:ind w:left="570" w:hanging="570"/>
      </w:pPr>
      <w:rPr>
        <w:rFonts w:cs="SimSu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4"/>
  </w:num>
  <w:num w:numId="4">
    <w:abstractNumId w:val="10"/>
  </w:num>
  <w:num w:numId="5">
    <w:abstractNumId w:val="9"/>
  </w:num>
  <w:num w:numId="6">
    <w:abstractNumId w:val="5"/>
  </w:num>
  <w:num w:numId="7">
    <w:abstractNumId w:val="11"/>
  </w:num>
  <w:num w:numId="8">
    <w:abstractNumId w:val="4"/>
  </w:num>
  <w:num w:numId="9">
    <w:abstractNumId w:val="15"/>
  </w:num>
  <w:num w:numId="10">
    <w:abstractNumId w:val="12"/>
  </w:num>
  <w:num w:numId="11">
    <w:abstractNumId w:val="2"/>
  </w:num>
  <w:num w:numId="12">
    <w:abstractNumId w:val="6"/>
  </w:num>
  <w:num w:numId="13">
    <w:abstractNumId w:val="7"/>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568"/>
  <w:hyphenationZone w:val="42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00"/>
    <w:rsid w:val="000156C5"/>
    <w:rsid w:val="00034A95"/>
    <w:rsid w:val="00042F1D"/>
    <w:rsid w:val="00044B21"/>
    <w:rsid w:val="00050A87"/>
    <w:rsid w:val="0005563A"/>
    <w:rsid w:val="0006238B"/>
    <w:rsid w:val="000649D9"/>
    <w:rsid w:val="000969B2"/>
    <w:rsid w:val="000A3441"/>
    <w:rsid w:val="000A5D5A"/>
    <w:rsid w:val="000B6E1B"/>
    <w:rsid w:val="000C3BE4"/>
    <w:rsid w:val="000C4260"/>
    <w:rsid w:val="000D3D8D"/>
    <w:rsid w:val="000E3C44"/>
    <w:rsid w:val="000F198A"/>
    <w:rsid w:val="000F5EC3"/>
    <w:rsid w:val="000F7643"/>
    <w:rsid w:val="0010208B"/>
    <w:rsid w:val="001325CE"/>
    <w:rsid w:val="0013749B"/>
    <w:rsid w:val="00153F54"/>
    <w:rsid w:val="0016335D"/>
    <w:rsid w:val="00194A99"/>
    <w:rsid w:val="001A56D6"/>
    <w:rsid w:val="001B0FE7"/>
    <w:rsid w:val="001B1187"/>
    <w:rsid w:val="001B6421"/>
    <w:rsid w:val="001D2CA8"/>
    <w:rsid w:val="001D4308"/>
    <w:rsid w:val="001F1A86"/>
    <w:rsid w:val="001F44A2"/>
    <w:rsid w:val="001F6023"/>
    <w:rsid w:val="002051ED"/>
    <w:rsid w:val="00212F0C"/>
    <w:rsid w:val="00224157"/>
    <w:rsid w:val="0025458D"/>
    <w:rsid w:val="00274602"/>
    <w:rsid w:val="00274905"/>
    <w:rsid w:val="002811F6"/>
    <w:rsid w:val="002817F2"/>
    <w:rsid w:val="0029029C"/>
    <w:rsid w:val="00295266"/>
    <w:rsid w:val="002A2AA0"/>
    <w:rsid w:val="002B30AC"/>
    <w:rsid w:val="002D60B4"/>
    <w:rsid w:val="002D629F"/>
    <w:rsid w:val="002E75AD"/>
    <w:rsid w:val="002F2EB0"/>
    <w:rsid w:val="002F4CC3"/>
    <w:rsid w:val="002F69C5"/>
    <w:rsid w:val="00314F1E"/>
    <w:rsid w:val="0031624E"/>
    <w:rsid w:val="00321367"/>
    <w:rsid w:val="003216A4"/>
    <w:rsid w:val="003363F3"/>
    <w:rsid w:val="00345563"/>
    <w:rsid w:val="00354AD6"/>
    <w:rsid w:val="00356F4A"/>
    <w:rsid w:val="00363B59"/>
    <w:rsid w:val="00370343"/>
    <w:rsid w:val="003721ED"/>
    <w:rsid w:val="0037723C"/>
    <w:rsid w:val="00384D31"/>
    <w:rsid w:val="00390F65"/>
    <w:rsid w:val="00393620"/>
    <w:rsid w:val="00395429"/>
    <w:rsid w:val="00395478"/>
    <w:rsid w:val="003A6029"/>
    <w:rsid w:val="003B1EB8"/>
    <w:rsid w:val="003E1105"/>
    <w:rsid w:val="003E3090"/>
    <w:rsid w:val="003E5976"/>
    <w:rsid w:val="004139B9"/>
    <w:rsid w:val="00414385"/>
    <w:rsid w:val="00421C38"/>
    <w:rsid w:val="0044614B"/>
    <w:rsid w:val="004725AF"/>
    <w:rsid w:val="00483164"/>
    <w:rsid w:val="004856BB"/>
    <w:rsid w:val="0049674D"/>
    <w:rsid w:val="004A244B"/>
    <w:rsid w:val="004A4DEF"/>
    <w:rsid w:val="004B7877"/>
    <w:rsid w:val="004C3715"/>
    <w:rsid w:val="004D1C89"/>
    <w:rsid w:val="004D2F37"/>
    <w:rsid w:val="004F77DA"/>
    <w:rsid w:val="00507EC3"/>
    <w:rsid w:val="0053183D"/>
    <w:rsid w:val="00534596"/>
    <w:rsid w:val="00540E43"/>
    <w:rsid w:val="00544153"/>
    <w:rsid w:val="00547E2B"/>
    <w:rsid w:val="00547FD9"/>
    <w:rsid w:val="00561F14"/>
    <w:rsid w:val="005623C2"/>
    <w:rsid w:val="005658A3"/>
    <w:rsid w:val="00566CF8"/>
    <w:rsid w:val="0057226C"/>
    <w:rsid w:val="005727B1"/>
    <w:rsid w:val="0058086B"/>
    <w:rsid w:val="005944AE"/>
    <w:rsid w:val="005A189A"/>
    <w:rsid w:val="005A23CE"/>
    <w:rsid w:val="005A560D"/>
    <w:rsid w:val="005C7396"/>
    <w:rsid w:val="005D49E6"/>
    <w:rsid w:val="005D7A0F"/>
    <w:rsid w:val="005E357E"/>
    <w:rsid w:val="005E7755"/>
    <w:rsid w:val="00602993"/>
    <w:rsid w:val="00622971"/>
    <w:rsid w:val="00626A70"/>
    <w:rsid w:val="00627F9F"/>
    <w:rsid w:val="00651827"/>
    <w:rsid w:val="006742BF"/>
    <w:rsid w:val="00677910"/>
    <w:rsid w:val="00696998"/>
    <w:rsid w:val="006B54E7"/>
    <w:rsid w:val="006C0E0F"/>
    <w:rsid w:val="006C3611"/>
    <w:rsid w:val="006D54B9"/>
    <w:rsid w:val="006E07CC"/>
    <w:rsid w:val="006E764F"/>
    <w:rsid w:val="006F1197"/>
    <w:rsid w:val="006F2AD6"/>
    <w:rsid w:val="006F2E5B"/>
    <w:rsid w:val="007046CE"/>
    <w:rsid w:val="0071374A"/>
    <w:rsid w:val="00714364"/>
    <w:rsid w:val="007147C3"/>
    <w:rsid w:val="00725B03"/>
    <w:rsid w:val="0072661C"/>
    <w:rsid w:val="00760C57"/>
    <w:rsid w:val="00770136"/>
    <w:rsid w:val="00794B91"/>
    <w:rsid w:val="007B4B99"/>
    <w:rsid w:val="007D477E"/>
    <w:rsid w:val="007D4B8C"/>
    <w:rsid w:val="007D4DDB"/>
    <w:rsid w:val="007E2D86"/>
    <w:rsid w:val="007E615E"/>
    <w:rsid w:val="007F7EB9"/>
    <w:rsid w:val="0080021B"/>
    <w:rsid w:val="0080230D"/>
    <w:rsid w:val="0080688D"/>
    <w:rsid w:val="00812C42"/>
    <w:rsid w:val="0082003B"/>
    <w:rsid w:val="00825E26"/>
    <w:rsid w:val="00834C59"/>
    <w:rsid w:val="00842746"/>
    <w:rsid w:val="00853C6F"/>
    <w:rsid w:val="00861AF4"/>
    <w:rsid w:val="00871E3B"/>
    <w:rsid w:val="00882B9B"/>
    <w:rsid w:val="00887375"/>
    <w:rsid w:val="00887EAA"/>
    <w:rsid w:val="00893812"/>
    <w:rsid w:val="008A1752"/>
    <w:rsid w:val="008C48D8"/>
    <w:rsid w:val="008C57AB"/>
    <w:rsid w:val="008E2D7F"/>
    <w:rsid w:val="008F4111"/>
    <w:rsid w:val="009129B1"/>
    <w:rsid w:val="00925FF1"/>
    <w:rsid w:val="00926923"/>
    <w:rsid w:val="00927FC2"/>
    <w:rsid w:val="00941F84"/>
    <w:rsid w:val="009472D9"/>
    <w:rsid w:val="00954C88"/>
    <w:rsid w:val="00962C78"/>
    <w:rsid w:val="00975B25"/>
    <w:rsid w:val="00981948"/>
    <w:rsid w:val="00987600"/>
    <w:rsid w:val="009C0DA5"/>
    <w:rsid w:val="009C5BF9"/>
    <w:rsid w:val="009D049C"/>
    <w:rsid w:val="009D0FA1"/>
    <w:rsid w:val="009E64EC"/>
    <w:rsid w:val="00A043A3"/>
    <w:rsid w:val="00A1456A"/>
    <w:rsid w:val="00A21B54"/>
    <w:rsid w:val="00A37335"/>
    <w:rsid w:val="00A42956"/>
    <w:rsid w:val="00A63817"/>
    <w:rsid w:val="00A71E06"/>
    <w:rsid w:val="00A75021"/>
    <w:rsid w:val="00A90115"/>
    <w:rsid w:val="00A903C9"/>
    <w:rsid w:val="00A930B4"/>
    <w:rsid w:val="00A9344B"/>
    <w:rsid w:val="00A93EF4"/>
    <w:rsid w:val="00AA1726"/>
    <w:rsid w:val="00AA272B"/>
    <w:rsid w:val="00AA48C0"/>
    <w:rsid w:val="00AB0AF8"/>
    <w:rsid w:val="00AB0E70"/>
    <w:rsid w:val="00AE19E7"/>
    <w:rsid w:val="00AE1EC2"/>
    <w:rsid w:val="00AE6282"/>
    <w:rsid w:val="00B078AC"/>
    <w:rsid w:val="00B40832"/>
    <w:rsid w:val="00B50EBD"/>
    <w:rsid w:val="00B64A1E"/>
    <w:rsid w:val="00B7252B"/>
    <w:rsid w:val="00B81684"/>
    <w:rsid w:val="00B863B8"/>
    <w:rsid w:val="00B916D4"/>
    <w:rsid w:val="00BA4ABC"/>
    <w:rsid w:val="00BE7E80"/>
    <w:rsid w:val="00BF1B17"/>
    <w:rsid w:val="00BF7E80"/>
    <w:rsid w:val="00C00B6C"/>
    <w:rsid w:val="00C13E47"/>
    <w:rsid w:val="00C13E61"/>
    <w:rsid w:val="00C257BA"/>
    <w:rsid w:val="00C33210"/>
    <w:rsid w:val="00C34200"/>
    <w:rsid w:val="00C57670"/>
    <w:rsid w:val="00C6399E"/>
    <w:rsid w:val="00C700E9"/>
    <w:rsid w:val="00C72ABA"/>
    <w:rsid w:val="00C73AF3"/>
    <w:rsid w:val="00C93789"/>
    <w:rsid w:val="00C9539A"/>
    <w:rsid w:val="00C965F9"/>
    <w:rsid w:val="00CA750B"/>
    <w:rsid w:val="00CC3387"/>
    <w:rsid w:val="00CD5E7F"/>
    <w:rsid w:val="00CE181E"/>
    <w:rsid w:val="00CE1A71"/>
    <w:rsid w:val="00CE42AE"/>
    <w:rsid w:val="00CE499F"/>
    <w:rsid w:val="00CE6A83"/>
    <w:rsid w:val="00CF0EC2"/>
    <w:rsid w:val="00CF6A37"/>
    <w:rsid w:val="00D01B49"/>
    <w:rsid w:val="00D023DD"/>
    <w:rsid w:val="00D1781E"/>
    <w:rsid w:val="00D3268B"/>
    <w:rsid w:val="00D578AE"/>
    <w:rsid w:val="00D653E3"/>
    <w:rsid w:val="00D65613"/>
    <w:rsid w:val="00D71AEB"/>
    <w:rsid w:val="00D86A28"/>
    <w:rsid w:val="00D9706C"/>
    <w:rsid w:val="00DB7A09"/>
    <w:rsid w:val="00DD6714"/>
    <w:rsid w:val="00E05E01"/>
    <w:rsid w:val="00E1375A"/>
    <w:rsid w:val="00E1570E"/>
    <w:rsid w:val="00E16F7E"/>
    <w:rsid w:val="00E219AC"/>
    <w:rsid w:val="00E23E8F"/>
    <w:rsid w:val="00E24FD8"/>
    <w:rsid w:val="00E252FA"/>
    <w:rsid w:val="00E4396A"/>
    <w:rsid w:val="00E44A72"/>
    <w:rsid w:val="00E5323F"/>
    <w:rsid w:val="00E541B5"/>
    <w:rsid w:val="00E54DA5"/>
    <w:rsid w:val="00E56787"/>
    <w:rsid w:val="00E576DC"/>
    <w:rsid w:val="00E61DCC"/>
    <w:rsid w:val="00E66B9F"/>
    <w:rsid w:val="00E802EA"/>
    <w:rsid w:val="00E930AB"/>
    <w:rsid w:val="00E94788"/>
    <w:rsid w:val="00E9578B"/>
    <w:rsid w:val="00E96240"/>
    <w:rsid w:val="00E97E78"/>
    <w:rsid w:val="00EB7E2B"/>
    <w:rsid w:val="00ED01F8"/>
    <w:rsid w:val="00EE422D"/>
    <w:rsid w:val="00F001B2"/>
    <w:rsid w:val="00F05577"/>
    <w:rsid w:val="00F05EDF"/>
    <w:rsid w:val="00F10FE9"/>
    <w:rsid w:val="00F30719"/>
    <w:rsid w:val="00F3134B"/>
    <w:rsid w:val="00F421B1"/>
    <w:rsid w:val="00F64935"/>
    <w:rsid w:val="00F6596B"/>
    <w:rsid w:val="00F725F8"/>
    <w:rsid w:val="00F775CF"/>
    <w:rsid w:val="00F85C6E"/>
    <w:rsid w:val="00F86C8D"/>
    <w:rsid w:val="00F86C8F"/>
    <w:rsid w:val="00F906D8"/>
    <w:rsid w:val="00F9736D"/>
    <w:rsid w:val="00FA7680"/>
    <w:rsid w:val="00FA7A62"/>
    <w:rsid w:val="00FC28F0"/>
    <w:rsid w:val="00FC333F"/>
    <w:rsid w:val="00FF3FED"/>
    <w:rsid w:val="00FF4000"/>
    <w:rsid w:val="00FF5157"/>
    <w:rsid w:val="00FF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eastAsia="SimSun" w:hAnsi="Arial" w:cs="Arial"/>
      <w:kern w:val="0"/>
      <w:sz w:val="22"/>
      <w:szCs w:val="2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rFonts w:ascii="Arial" w:eastAsia="SimSun" w:hAnsi="Arial" w:cs="Arial"/>
      <w:kern w:val="0"/>
      <w:sz w:val="22"/>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customStyle="1" w:styleId="Bodydrafting">
    <w:name w:val="Body drafting"/>
    <w:basedOn w:val="Normal"/>
    <w:uiPriority w:val="99"/>
    <w:pPr>
      <w:spacing w:before="120" w:after="120"/>
      <w:jc w:val="both"/>
    </w:pPr>
    <w:rPr>
      <w:rFonts w:ascii="Times New Roman" w:eastAsia="Times New Roman" w:hAnsi="Times New Roman" w:cs="Times New Roman"/>
      <w:szCs w:val="24"/>
      <w:lang w:eastAsia="en-US"/>
    </w:rPr>
  </w:style>
  <w:style w:type="paragraph" w:customStyle="1" w:styleId="Default">
    <w:name w:val="Default"/>
    <w:rPr>
      <w:rFonts w:ascii="SimHei" w:eastAsia="SimHei" w:cs="SimHei"/>
      <w:color w:val="000000"/>
      <w:kern w:val="0"/>
      <w:sz w:val="24"/>
      <w:szCs w:val="24"/>
    </w:rPr>
  </w:style>
  <w:style w:type="character" w:styleId="FollowedHyperlink">
    <w:name w:val="FollowedHyperlink"/>
    <w:basedOn w:val="DefaultParagraphFont"/>
    <w:uiPriority w:val="99"/>
    <w:rPr>
      <w:color w:val="800080"/>
      <w:u w:val="single"/>
    </w:rPr>
  </w:style>
  <w:style w:type="paragraph" w:styleId="FootnoteText">
    <w:name w:val="footnote text"/>
    <w:basedOn w:val="Normal"/>
    <w:link w:val="FootnoteTextChar"/>
    <w:uiPriority w:val="99"/>
    <w:unhideWhenUsed/>
    <w:rsid w:val="001A56D6"/>
    <w:rPr>
      <w:sz w:val="20"/>
    </w:rPr>
  </w:style>
  <w:style w:type="character" w:customStyle="1" w:styleId="FootnoteTextChar">
    <w:name w:val="Footnote Text Char"/>
    <w:basedOn w:val="DefaultParagraphFont"/>
    <w:link w:val="FootnoteText"/>
    <w:uiPriority w:val="99"/>
    <w:rsid w:val="001A56D6"/>
    <w:rPr>
      <w:rFonts w:ascii="Arial" w:eastAsia="SimSun" w:hAnsi="Arial" w:cs="Arial"/>
      <w:kern w:val="0"/>
      <w:sz w:val="20"/>
      <w:szCs w:val="20"/>
    </w:rPr>
  </w:style>
  <w:style w:type="character" w:styleId="FootnoteReference">
    <w:name w:val="footnote reference"/>
    <w:basedOn w:val="DefaultParagraphFont"/>
    <w:uiPriority w:val="99"/>
    <w:unhideWhenUsed/>
    <w:rsid w:val="001A56D6"/>
    <w:rPr>
      <w:vertAlign w:val="superscript"/>
    </w:rPr>
  </w:style>
  <w:style w:type="paragraph" w:styleId="BalloonText">
    <w:name w:val="Balloon Text"/>
    <w:basedOn w:val="Normal"/>
    <w:link w:val="BalloonTextChar"/>
    <w:uiPriority w:val="99"/>
    <w:semiHidden/>
    <w:unhideWhenUsed/>
    <w:rsid w:val="001A56D6"/>
    <w:rPr>
      <w:rFonts w:ascii="SimSun"/>
      <w:sz w:val="18"/>
      <w:szCs w:val="18"/>
    </w:rPr>
  </w:style>
  <w:style w:type="character" w:customStyle="1" w:styleId="BalloonTextChar">
    <w:name w:val="Balloon Text Char"/>
    <w:basedOn w:val="DefaultParagraphFont"/>
    <w:link w:val="BalloonText"/>
    <w:uiPriority w:val="99"/>
    <w:semiHidden/>
    <w:rsid w:val="001A56D6"/>
    <w:rPr>
      <w:rFonts w:ascii="SimSun" w:eastAsia="SimSun" w:hAnsi="Arial" w:cs="Arial"/>
      <w:kern w:val="0"/>
      <w:sz w:val="18"/>
      <w:szCs w:val="18"/>
    </w:rPr>
  </w:style>
  <w:style w:type="character" w:customStyle="1" w:styleId="ONUMEChar">
    <w:name w:val="ONUM E Char"/>
    <w:link w:val="ONUME"/>
    <w:locked/>
    <w:rsid w:val="000C3BE4"/>
    <w:rPr>
      <w:rFonts w:ascii="Arial" w:hAnsi="Arial" w:cs="Arial"/>
      <w:sz w:val="22"/>
    </w:rPr>
  </w:style>
  <w:style w:type="paragraph" w:customStyle="1" w:styleId="ONUME">
    <w:name w:val="ONUM E"/>
    <w:basedOn w:val="BodyText"/>
    <w:link w:val="ONUMEChar"/>
    <w:rsid w:val="000C3BE4"/>
    <w:pPr>
      <w:numPr>
        <w:numId w:val="2"/>
      </w:numPr>
      <w:spacing w:after="220"/>
    </w:pPr>
    <w:rPr>
      <w:rFonts w:eastAsiaTheme="minorEastAsia"/>
      <w:kern w:val="2"/>
      <w:szCs w:val="22"/>
    </w:rPr>
  </w:style>
  <w:style w:type="paragraph" w:styleId="BodyText">
    <w:name w:val="Body Text"/>
    <w:basedOn w:val="Normal"/>
    <w:link w:val="BodyTextChar"/>
    <w:uiPriority w:val="99"/>
    <w:semiHidden/>
    <w:unhideWhenUsed/>
    <w:rsid w:val="000C3BE4"/>
    <w:pPr>
      <w:spacing w:after="120"/>
    </w:pPr>
  </w:style>
  <w:style w:type="character" w:customStyle="1" w:styleId="BodyTextChar">
    <w:name w:val="Body Text Char"/>
    <w:basedOn w:val="DefaultParagraphFont"/>
    <w:link w:val="BodyText"/>
    <w:uiPriority w:val="99"/>
    <w:semiHidden/>
    <w:rsid w:val="000C3BE4"/>
    <w:rPr>
      <w:rFonts w:ascii="Arial" w:eastAsia="SimSun" w:hAnsi="Arial" w:cs="Arial"/>
      <w:kern w:val="0"/>
      <w:sz w:val="22"/>
      <w:szCs w:val="20"/>
    </w:rPr>
  </w:style>
  <w:style w:type="paragraph" w:customStyle="1" w:styleId="Endofdocument-Annex">
    <w:name w:val="[End of document - Annex]"/>
    <w:basedOn w:val="Normal"/>
    <w:rsid w:val="006C0E0F"/>
    <w:pPr>
      <w:ind w:left="5534"/>
    </w:pPr>
  </w:style>
  <w:style w:type="paragraph" w:styleId="Title">
    <w:name w:val="Title"/>
    <w:basedOn w:val="Normal"/>
    <w:next w:val="Normal"/>
    <w:link w:val="TitleChar"/>
    <w:uiPriority w:val="10"/>
    <w:qFormat/>
    <w:rsid w:val="00C72ABA"/>
    <w:pPr>
      <w:spacing w:beforeLines="100" w:before="100" w:afterLines="100" w:after="100" w:line="340" w:lineRule="atLeast"/>
      <w:outlineLvl w:val="2"/>
    </w:pPr>
    <w:rPr>
      <w:rFonts w:asciiTheme="majorHAnsi" w:eastAsia="SimHei" w:hAnsiTheme="majorHAnsi" w:cstheme="majorBidi"/>
      <w:bCs/>
      <w:sz w:val="21"/>
      <w:szCs w:val="32"/>
    </w:rPr>
  </w:style>
  <w:style w:type="character" w:customStyle="1" w:styleId="TitleChar">
    <w:name w:val="Title Char"/>
    <w:basedOn w:val="DefaultParagraphFont"/>
    <w:link w:val="Title"/>
    <w:uiPriority w:val="10"/>
    <w:rsid w:val="00C72ABA"/>
    <w:rPr>
      <w:rFonts w:asciiTheme="majorHAnsi" w:eastAsia="SimHei" w:hAnsiTheme="majorHAnsi" w:cstheme="majorBidi"/>
      <w:bCs/>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eastAsia="SimSun" w:hAnsi="Arial" w:cs="Arial"/>
      <w:kern w:val="0"/>
      <w:sz w:val="22"/>
      <w:szCs w:val="2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rFonts w:ascii="Arial" w:eastAsia="SimSun" w:hAnsi="Arial" w:cs="Arial"/>
      <w:kern w:val="0"/>
      <w:sz w:val="22"/>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customStyle="1" w:styleId="Bodydrafting">
    <w:name w:val="Body drafting"/>
    <w:basedOn w:val="Normal"/>
    <w:uiPriority w:val="99"/>
    <w:pPr>
      <w:spacing w:before="120" w:after="120"/>
      <w:jc w:val="both"/>
    </w:pPr>
    <w:rPr>
      <w:rFonts w:ascii="Times New Roman" w:eastAsia="Times New Roman" w:hAnsi="Times New Roman" w:cs="Times New Roman"/>
      <w:szCs w:val="24"/>
      <w:lang w:eastAsia="en-US"/>
    </w:rPr>
  </w:style>
  <w:style w:type="paragraph" w:customStyle="1" w:styleId="Default">
    <w:name w:val="Default"/>
    <w:rPr>
      <w:rFonts w:ascii="SimHei" w:eastAsia="SimHei" w:cs="SimHei"/>
      <w:color w:val="000000"/>
      <w:kern w:val="0"/>
      <w:sz w:val="24"/>
      <w:szCs w:val="24"/>
    </w:rPr>
  </w:style>
  <w:style w:type="character" w:styleId="FollowedHyperlink">
    <w:name w:val="FollowedHyperlink"/>
    <w:basedOn w:val="DefaultParagraphFont"/>
    <w:uiPriority w:val="99"/>
    <w:rPr>
      <w:color w:val="800080"/>
      <w:u w:val="single"/>
    </w:rPr>
  </w:style>
  <w:style w:type="paragraph" w:styleId="FootnoteText">
    <w:name w:val="footnote text"/>
    <w:basedOn w:val="Normal"/>
    <w:link w:val="FootnoteTextChar"/>
    <w:uiPriority w:val="99"/>
    <w:unhideWhenUsed/>
    <w:rsid w:val="001A56D6"/>
    <w:rPr>
      <w:sz w:val="20"/>
    </w:rPr>
  </w:style>
  <w:style w:type="character" w:customStyle="1" w:styleId="FootnoteTextChar">
    <w:name w:val="Footnote Text Char"/>
    <w:basedOn w:val="DefaultParagraphFont"/>
    <w:link w:val="FootnoteText"/>
    <w:uiPriority w:val="99"/>
    <w:rsid w:val="001A56D6"/>
    <w:rPr>
      <w:rFonts w:ascii="Arial" w:eastAsia="SimSun" w:hAnsi="Arial" w:cs="Arial"/>
      <w:kern w:val="0"/>
      <w:sz w:val="20"/>
      <w:szCs w:val="20"/>
    </w:rPr>
  </w:style>
  <w:style w:type="character" w:styleId="FootnoteReference">
    <w:name w:val="footnote reference"/>
    <w:basedOn w:val="DefaultParagraphFont"/>
    <w:uiPriority w:val="99"/>
    <w:unhideWhenUsed/>
    <w:rsid w:val="001A56D6"/>
    <w:rPr>
      <w:vertAlign w:val="superscript"/>
    </w:rPr>
  </w:style>
  <w:style w:type="paragraph" w:styleId="BalloonText">
    <w:name w:val="Balloon Text"/>
    <w:basedOn w:val="Normal"/>
    <w:link w:val="BalloonTextChar"/>
    <w:uiPriority w:val="99"/>
    <w:semiHidden/>
    <w:unhideWhenUsed/>
    <w:rsid w:val="001A56D6"/>
    <w:rPr>
      <w:rFonts w:ascii="SimSun"/>
      <w:sz w:val="18"/>
      <w:szCs w:val="18"/>
    </w:rPr>
  </w:style>
  <w:style w:type="character" w:customStyle="1" w:styleId="BalloonTextChar">
    <w:name w:val="Balloon Text Char"/>
    <w:basedOn w:val="DefaultParagraphFont"/>
    <w:link w:val="BalloonText"/>
    <w:uiPriority w:val="99"/>
    <w:semiHidden/>
    <w:rsid w:val="001A56D6"/>
    <w:rPr>
      <w:rFonts w:ascii="SimSun" w:eastAsia="SimSun" w:hAnsi="Arial" w:cs="Arial"/>
      <w:kern w:val="0"/>
      <w:sz w:val="18"/>
      <w:szCs w:val="18"/>
    </w:rPr>
  </w:style>
  <w:style w:type="character" w:customStyle="1" w:styleId="ONUMEChar">
    <w:name w:val="ONUM E Char"/>
    <w:link w:val="ONUME"/>
    <w:locked/>
    <w:rsid w:val="000C3BE4"/>
    <w:rPr>
      <w:rFonts w:ascii="Arial" w:hAnsi="Arial" w:cs="Arial"/>
      <w:sz w:val="22"/>
    </w:rPr>
  </w:style>
  <w:style w:type="paragraph" w:customStyle="1" w:styleId="ONUME">
    <w:name w:val="ONUM E"/>
    <w:basedOn w:val="BodyText"/>
    <w:link w:val="ONUMEChar"/>
    <w:rsid w:val="000C3BE4"/>
    <w:pPr>
      <w:numPr>
        <w:numId w:val="2"/>
      </w:numPr>
      <w:spacing w:after="220"/>
    </w:pPr>
    <w:rPr>
      <w:rFonts w:eastAsiaTheme="minorEastAsia"/>
      <w:kern w:val="2"/>
      <w:szCs w:val="22"/>
    </w:rPr>
  </w:style>
  <w:style w:type="paragraph" w:styleId="BodyText">
    <w:name w:val="Body Text"/>
    <w:basedOn w:val="Normal"/>
    <w:link w:val="BodyTextChar"/>
    <w:uiPriority w:val="99"/>
    <w:semiHidden/>
    <w:unhideWhenUsed/>
    <w:rsid w:val="000C3BE4"/>
    <w:pPr>
      <w:spacing w:after="120"/>
    </w:pPr>
  </w:style>
  <w:style w:type="character" w:customStyle="1" w:styleId="BodyTextChar">
    <w:name w:val="Body Text Char"/>
    <w:basedOn w:val="DefaultParagraphFont"/>
    <w:link w:val="BodyText"/>
    <w:uiPriority w:val="99"/>
    <w:semiHidden/>
    <w:rsid w:val="000C3BE4"/>
    <w:rPr>
      <w:rFonts w:ascii="Arial" w:eastAsia="SimSun" w:hAnsi="Arial" w:cs="Arial"/>
      <w:kern w:val="0"/>
      <w:sz w:val="22"/>
      <w:szCs w:val="20"/>
    </w:rPr>
  </w:style>
  <w:style w:type="paragraph" w:customStyle="1" w:styleId="Endofdocument-Annex">
    <w:name w:val="[End of document - Annex]"/>
    <w:basedOn w:val="Normal"/>
    <w:rsid w:val="006C0E0F"/>
    <w:pPr>
      <w:ind w:left="5534"/>
    </w:pPr>
  </w:style>
  <w:style w:type="paragraph" w:styleId="Title">
    <w:name w:val="Title"/>
    <w:basedOn w:val="Normal"/>
    <w:next w:val="Normal"/>
    <w:link w:val="TitleChar"/>
    <w:uiPriority w:val="10"/>
    <w:qFormat/>
    <w:rsid w:val="00C72ABA"/>
    <w:pPr>
      <w:spacing w:beforeLines="100" w:before="100" w:afterLines="100" w:after="100" w:line="340" w:lineRule="atLeast"/>
      <w:outlineLvl w:val="2"/>
    </w:pPr>
    <w:rPr>
      <w:rFonts w:asciiTheme="majorHAnsi" w:eastAsia="SimHei" w:hAnsiTheme="majorHAnsi" w:cstheme="majorBidi"/>
      <w:bCs/>
      <w:sz w:val="21"/>
      <w:szCs w:val="32"/>
    </w:rPr>
  </w:style>
  <w:style w:type="character" w:customStyle="1" w:styleId="TitleChar">
    <w:name w:val="Title Char"/>
    <w:basedOn w:val="DefaultParagraphFont"/>
    <w:link w:val="Title"/>
    <w:uiPriority w:val="10"/>
    <w:rsid w:val="00C72ABA"/>
    <w:rPr>
      <w:rFonts w:asciiTheme="majorHAnsi" w:eastAsia="SimHei" w:hAnsiTheme="majorHAnsi" w:cstheme="majorBidi"/>
      <w:bCs/>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njiu.org/zh/reports-notes/JIU%20Products/JIU_REP_2015_5_Chinese.pdf" TargetMode="External"/><Relationship Id="rId26" Type="http://schemas.openxmlformats.org/officeDocument/2006/relationships/hyperlink" Target="https://www.unjiu.org/zh/reports-notes/JIU%20Products/JIU_REP_2010_7_Chinese.pdf" TargetMode="External"/><Relationship Id="rId39" Type="http://schemas.openxmlformats.org/officeDocument/2006/relationships/hyperlink" Target="https://www.unjiu.org/zh/reports-notes/JIU%20Products/JIU_REP_2014_2_Chinese.pdf" TargetMode="External"/><Relationship Id="rId21" Type="http://schemas.openxmlformats.org/officeDocument/2006/relationships/hyperlink" Target="https://www.unjiu.org/zh/reports-notes/JIU%20Products/JIU_REP_2014_9_Chinese.pdf" TargetMode="External"/><Relationship Id="rId34" Type="http://schemas.openxmlformats.org/officeDocument/2006/relationships/hyperlink" Target="https://www.unjiu.org/zh/reports-notes/JIU%20Products/JIU_REP_2014_9_Chinese.pdf" TargetMode="External"/><Relationship Id="rId42" Type="http://schemas.openxmlformats.org/officeDocument/2006/relationships/hyperlink" Target="https://www.unjiu.org/zh/reports-notes/CEB%20comments/A_69_737_Add1_Chinese.pdf" TargetMode="External"/><Relationship Id="rId47" Type="http://schemas.openxmlformats.org/officeDocument/2006/relationships/hyperlink" Target="https://www.unjiu.org/zh/reports-notes/JIU%20Products/JIU_REP_2012_10_Chinese.pdf" TargetMode="External"/><Relationship Id="rId50" Type="http://schemas.openxmlformats.org/officeDocument/2006/relationships/hyperlink" Target="https://www.unjiu.org/en/reports-notes/CEB%20and%20organisation%20documents/CEB%20comments%20on%20JIU_REP_2012_9.pdf" TargetMode="External"/><Relationship Id="rId55" Type="http://schemas.openxmlformats.org/officeDocument/2006/relationships/hyperlink" Target="https://www.unjiu.org/zh/reports-notes/JIU%20Products/JIU_REP_2011_7_Chinese.pdf" TargetMode="External"/><Relationship Id="rId63" Type="http://schemas.openxmlformats.org/officeDocument/2006/relationships/hyperlink" Target="https://www.unjiu.org/zh/reports-notes/JIU%20Products/JIU_REP_2010_7_Chinese.pdf"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unjiu.org/zh/reports-notes/JIU%20Products/JIU_REP_2012_9_Chinese.pdf" TargetMode="External"/><Relationship Id="rId32" Type="http://schemas.openxmlformats.org/officeDocument/2006/relationships/hyperlink" Target="https://www.unjiu.org/zh/reports-notes/JIU%20Products/JIU_REP_2015_5_Chinese.pdf" TargetMode="External"/><Relationship Id="rId37" Type="http://schemas.openxmlformats.org/officeDocument/2006/relationships/hyperlink" Target="https://www.unjiu.org/zh/reports-notes/CEB%20comments/A_70_686_Add1_Chinese.pdf" TargetMode="External"/><Relationship Id="rId40" Type="http://schemas.openxmlformats.org/officeDocument/2006/relationships/hyperlink" Target="https://www.unjiu.org/en/reports-notes/CEB%20and%20organisation%20documents/WIPO%20Comments_English.pdf" TargetMode="External"/><Relationship Id="rId45" Type="http://schemas.openxmlformats.org/officeDocument/2006/relationships/hyperlink" Target="https://www.unjiu.org/zh/reports-notes/JIU%20Products/JIU_REP_2012_12_Chinese.pdf" TargetMode="External"/><Relationship Id="rId53" Type="http://schemas.openxmlformats.org/officeDocument/2006/relationships/hyperlink" Target="https://www.unjiu.org/zh/reports-notes/JIU%20Products/JIU_REP_2012_2_Chinese.pdf" TargetMode="External"/><Relationship Id="rId58" Type="http://schemas.openxmlformats.org/officeDocument/2006/relationships/hyperlink" Target="https://www.unjiu.org/zh/reports-notes/CEB%20comments/A66710Add.1Chinese_2011_5.pdf" TargetMode="External"/><Relationship Id="rId66" Type="http://schemas.openxmlformats.org/officeDocument/2006/relationships/hyperlink" Target="https://www.unjiu.org/zh/reports-notes/CEB%20comments/A_65_345_Add1_Chinese_2010_03.pdf"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unjiu.org/zh/reports-notes/JIU%20Products/JIU_REP_2012_12_Chinese.pdf" TargetMode="External"/><Relationship Id="rId28" Type="http://schemas.openxmlformats.org/officeDocument/2006/relationships/header" Target="header2.xml"/><Relationship Id="rId36" Type="http://schemas.openxmlformats.org/officeDocument/2006/relationships/hyperlink" Target="https://www.unjiu.org/zh/reports-notes/JIU%20Products/JIU_REP_2014_6_Chinese.pdf" TargetMode="External"/><Relationship Id="rId49" Type="http://schemas.openxmlformats.org/officeDocument/2006/relationships/hyperlink" Target="https://www.unjiu.org/zh/reports-notes/JIU%20Products/JIU_REP_2012_9_Chinese.pdf" TargetMode="External"/><Relationship Id="rId57" Type="http://schemas.openxmlformats.org/officeDocument/2006/relationships/hyperlink" Target="https://www.unjiu.org/zh/reports-notes/JIU%20Products/JIU_REP_2011_5_Chinese.pdf" TargetMode="External"/><Relationship Id="rId61" Type="http://schemas.openxmlformats.org/officeDocument/2006/relationships/hyperlink" Target="https://www.unjiu.org/zh/reports-notes/JIU%20Products/JIU_REP_2011_3_Chinese.pdf" TargetMode="External"/><Relationship Id="rId10" Type="http://schemas.openxmlformats.org/officeDocument/2006/relationships/image" Target="media/image2.emf"/><Relationship Id="rId19" Type="http://schemas.openxmlformats.org/officeDocument/2006/relationships/hyperlink" Target="https://www.unjiu.org/zh/reports-notes/JIU%20Products/JIU_REP_2015_4_Chinese_.pdf" TargetMode="External"/><Relationship Id="rId31" Type="http://schemas.openxmlformats.org/officeDocument/2006/relationships/hyperlink" Target="https://www.unjiu.org/zh/reports-notes/JIU%20Products/JIU_REP_2015_6_Chinese.pdf" TargetMode="External"/><Relationship Id="rId44" Type="http://schemas.openxmlformats.org/officeDocument/2006/relationships/hyperlink" Target="https://www.unjiu.org/zh/reports-notes/CEB%20comments/A_69_73_Add1_Chinese_2013_1.pdf" TargetMode="External"/><Relationship Id="rId52" Type="http://schemas.openxmlformats.org/officeDocument/2006/relationships/hyperlink" Target="https://www.unjiu.org/en/reports-notes/CEB%20and%20organisation%20documents/A_67_888_Add1_English.pdf" TargetMode="External"/><Relationship Id="rId60" Type="http://schemas.openxmlformats.org/officeDocument/2006/relationships/hyperlink" Target="https://www.unjiu.org/zh/reports-notes/CEB%20comments/A_67_78_Add1_Chinese_2011_4.pdf" TargetMode="External"/><Relationship Id="rId65" Type="http://schemas.openxmlformats.org/officeDocument/2006/relationships/hyperlink" Target="https://www.unjiu.org/zh/reports-notes/JIU%20Products/JIU_REP_2010_3_Chines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unjiu.org/zh/reports-notes/JIU%20Products/JIU_REP_2015_6_Chinese.pdf" TargetMode="External"/><Relationship Id="rId22" Type="http://schemas.openxmlformats.org/officeDocument/2006/relationships/hyperlink" Target="https://www.unjiu.org/zh/reports-notes/JIU%20Products/JIU_REP_2014_2_Chinese.pdf" TargetMode="External"/><Relationship Id="rId27" Type="http://schemas.openxmlformats.org/officeDocument/2006/relationships/hyperlink" Target="https://www.unjiu.org/zh/reports-notes/JIU%20Products/JIU_REP_2010_3_Chinese.pdf" TargetMode="External"/><Relationship Id="rId30" Type="http://schemas.openxmlformats.org/officeDocument/2006/relationships/hyperlink" Target="https://www.unjiu.org/zh/reports-notes/Pages/reports.aspx" TargetMode="External"/><Relationship Id="rId35" Type="http://schemas.openxmlformats.org/officeDocument/2006/relationships/hyperlink" Target="https://www.unjiu.org/zh/reports-notes/CEB%20comments/A_70_676-Add1_Chinese.pdf" TargetMode="External"/><Relationship Id="rId43" Type="http://schemas.openxmlformats.org/officeDocument/2006/relationships/hyperlink" Target="https://www.unjiu.org/zh/reports-notes/JIU%20Products/JIU_REP_2013_1%20Chinese.pdf" TargetMode="External"/><Relationship Id="rId48" Type="http://schemas.openxmlformats.org/officeDocument/2006/relationships/hyperlink" Target="https://www.unjiu.org/en/reports-notes/CEB%20and%20organisation%20documents/Complementary%20Paper_JIU_REP_2012_10.pdf" TargetMode="External"/><Relationship Id="rId56" Type="http://schemas.openxmlformats.org/officeDocument/2006/relationships/hyperlink" Target="https://www.unjiu.org/zh/reports-notes/CEB%20comments/A67140ADD.1Chinese_2011_7.pdf" TargetMode="External"/><Relationship Id="rId64" Type="http://schemas.openxmlformats.org/officeDocument/2006/relationships/hyperlink" Target="https://www.unjiu.org/en/reports-notes/CEB%20and%20organisation%20documents/A_68_348_Add1_English.pdf" TargetMode="External"/><Relationship Id="rId69"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www.unjiu.org/zh/reports-notes/JIU%20Products/JIU_REP_2012_4_Chinese.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hyperlink" Target="https://www.unjiu.org/zh/reports-notes/JIU%20Products/JIU_REP_2011_3_Chinese.pdf" TargetMode="External"/><Relationship Id="rId33" Type="http://schemas.openxmlformats.org/officeDocument/2006/relationships/hyperlink" Target="https://www.unjiu.org/zh/reports-notes/JIU%20Products/JIU_REP_2015_4_Chinese_.pdf" TargetMode="External"/><Relationship Id="rId38" Type="http://schemas.openxmlformats.org/officeDocument/2006/relationships/hyperlink" Target="https://www.unjiu.org/en/reports-notes/Other%20related%20documents/Supplimentaryl%20Paper_JIU_REP_2014_6.pdf" TargetMode="External"/><Relationship Id="rId46" Type="http://schemas.openxmlformats.org/officeDocument/2006/relationships/hyperlink" Target="https://www.unjiu.org/en/reports-notes/CEB%20and%20organisation%20documents/A_67_873_Add1.pdf" TargetMode="External"/><Relationship Id="rId59" Type="http://schemas.openxmlformats.org/officeDocument/2006/relationships/hyperlink" Target="https://www.unjiu.org/zh/reports-notes/JIU%20Products/JIU_REP_2011_4_Chinese.pdf" TargetMode="External"/><Relationship Id="rId67" Type="http://schemas.openxmlformats.org/officeDocument/2006/relationships/header" Target="header4.xml"/><Relationship Id="rId20" Type="http://schemas.openxmlformats.org/officeDocument/2006/relationships/image" Target="media/image8.png"/><Relationship Id="rId41" Type="http://schemas.openxmlformats.org/officeDocument/2006/relationships/hyperlink" Target="https://www.unjiu.org/zh/reports-notes/JIU%20Products/JIU_REP_2014_1_Chinese.pdf" TargetMode="External"/><Relationship Id="rId54" Type="http://schemas.openxmlformats.org/officeDocument/2006/relationships/hyperlink" Target="https://www.unjiu.org/zh/reports-notes/CEB%20comments/A_67_337_Add1_Chinese_2012_2.pdf" TargetMode="External"/><Relationship Id="rId62" Type="http://schemas.openxmlformats.org/officeDocument/2006/relationships/hyperlink" Target="https://www.unjiu.org/zh/reports-notes/CEB%20comments/A66717Add.1Chinese_2011_3.pdf" TargetMode="External"/><Relationship Id="rId7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098B-F3A0-46E5-93F6-4D38A5F5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1589</Words>
  <Characters>8745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WO/PBC/25/6</vt:lpstr>
    </vt:vector>
  </TitlesOfParts>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WO/PBC/25/6</dc:title>
  <dc:subject>联合检查组（联检组）建议的落实进展报告</dc:subject>
  <dc:creator/>
  <cp:lastModifiedBy/>
  <cp:revision>1</cp:revision>
  <dcterms:created xsi:type="dcterms:W3CDTF">2016-06-06T13:48:00Z</dcterms:created>
  <dcterms:modified xsi:type="dcterms:W3CDTF">2016-06-06T13:48:00Z</dcterms:modified>
</cp:coreProperties>
</file>