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82470" w:rsidRPr="005800E7" w:rsidTr="002A5AB8">
        <w:trPr>
          <w:trHeight w:val="1977"/>
        </w:trPr>
        <w:tc>
          <w:tcPr>
            <w:tcW w:w="4594" w:type="dxa"/>
            <w:tcBorders>
              <w:bottom w:val="single" w:sz="4" w:space="0" w:color="auto"/>
            </w:tcBorders>
            <w:tcMar>
              <w:bottom w:w="170" w:type="dxa"/>
            </w:tcMar>
          </w:tcPr>
          <w:p w:rsidR="00482470" w:rsidRPr="005800E7" w:rsidRDefault="00482470" w:rsidP="002A5AB8">
            <w:bookmarkStart w:id="0" w:name="_top"/>
            <w:bookmarkEnd w:id="0"/>
            <w:r w:rsidRPr="005800E7">
              <w:rPr>
                <w:noProof/>
              </w:rPr>
              <w:drawing>
                <wp:anchor distT="0" distB="0" distL="114300" distR="114300" simplePos="0" relativeHeight="252136448" behindDoc="1" locked="0" layoutInCell="0" allowOverlap="1" wp14:anchorId="516118DF" wp14:editId="150408FE">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82470" w:rsidRPr="005800E7" w:rsidRDefault="00482470" w:rsidP="002A5AB8"/>
        </w:tc>
        <w:tc>
          <w:tcPr>
            <w:tcW w:w="425" w:type="dxa"/>
            <w:tcBorders>
              <w:bottom w:val="single" w:sz="4" w:space="0" w:color="auto"/>
            </w:tcBorders>
            <w:tcMar>
              <w:left w:w="0" w:type="dxa"/>
              <w:right w:w="0" w:type="dxa"/>
            </w:tcMar>
          </w:tcPr>
          <w:p w:rsidR="00482470" w:rsidRPr="005800E7" w:rsidRDefault="00482470" w:rsidP="002A5AB8">
            <w:pPr>
              <w:jc w:val="right"/>
            </w:pPr>
            <w:r w:rsidRPr="005800E7">
              <w:rPr>
                <w:b/>
                <w:sz w:val="40"/>
                <w:szCs w:val="40"/>
              </w:rPr>
              <w:t>C</w:t>
            </w:r>
          </w:p>
        </w:tc>
      </w:tr>
      <w:tr w:rsidR="00482470" w:rsidRPr="005800E7" w:rsidTr="002A5AB8">
        <w:trPr>
          <w:trHeight w:hRule="exact" w:val="340"/>
        </w:trPr>
        <w:tc>
          <w:tcPr>
            <w:tcW w:w="9356" w:type="dxa"/>
            <w:gridSpan w:val="3"/>
            <w:tcBorders>
              <w:top w:val="single" w:sz="4" w:space="0" w:color="auto"/>
            </w:tcBorders>
            <w:tcMar>
              <w:top w:w="170" w:type="dxa"/>
              <w:left w:w="0" w:type="dxa"/>
              <w:right w:w="0" w:type="dxa"/>
            </w:tcMar>
            <w:vAlign w:val="bottom"/>
          </w:tcPr>
          <w:p w:rsidR="00482470" w:rsidRPr="005800E7" w:rsidRDefault="00482470" w:rsidP="00394541">
            <w:pPr>
              <w:jc w:val="right"/>
              <w:rPr>
                <w:rFonts w:ascii="Arial Black" w:hAnsi="Arial Black"/>
                <w:caps/>
                <w:sz w:val="15"/>
              </w:rPr>
            </w:pPr>
            <w:r w:rsidRPr="005800E7">
              <w:rPr>
                <w:rFonts w:ascii="Arial Black" w:hAnsi="Arial Black"/>
                <w:caps/>
                <w:sz w:val="15"/>
              </w:rPr>
              <w:t>wo/pbc/25</w:t>
            </w:r>
            <w:r w:rsidR="00BB4B77">
              <w:rPr>
                <w:rFonts w:ascii="Arial Black" w:hAnsi="Arial Black"/>
                <w:caps/>
                <w:sz w:val="15"/>
              </w:rPr>
              <w:t>/22</w:t>
            </w:r>
          </w:p>
        </w:tc>
      </w:tr>
      <w:tr w:rsidR="00482470" w:rsidRPr="005800E7" w:rsidTr="002A5AB8">
        <w:trPr>
          <w:trHeight w:hRule="exact" w:val="170"/>
        </w:trPr>
        <w:tc>
          <w:tcPr>
            <w:tcW w:w="9356" w:type="dxa"/>
            <w:gridSpan w:val="3"/>
            <w:noWrap/>
            <w:tcMar>
              <w:left w:w="0" w:type="dxa"/>
              <w:right w:w="0" w:type="dxa"/>
            </w:tcMar>
            <w:vAlign w:val="bottom"/>
          </w:tcPr>
          <w:p w:rsidR="00482470" w:rsidRPr="005800E7" w:rsidRDefault="00482470" w:rsidP="002A5AB8">
            <w:pPr>
              <w:jc w:val="right"/>
              <w:rPr>
                <w:rFonts w:ascii="Arial Black" w:hAnsi="Arial Black"/>
                <w:b/>
                <w:caps/>
                <w:sz w:val="15"/>
                <w:szCs w:val="15"/>
              </w:rPr>
            </w:pPr>
            <w:r w:rsidRPr="005800E7">
              <w:rPr>
                <w:rFonts w:eastAsia="SimHei"/>
                <w:b/>
                <w:sz w:val="15"/>
                <w:szCs w:val="15"/>
              </w:rPr>
              <w:t>原</w:t>
            </w:r>
            <w:r w:rsidRPr="005800E7">
              <w:rPr>
                <w:rFonts w:eastAsia="SimHei"/>
                <w:b/>
                <w:sz w:val="15"/>
                <w:szCs w:val="15"/>
              </w:rPr>
              <w:t xml:space="preserve"> </w:t>
            </w:r>
            <w:r w:rsidRPr="005800E7">
              <w:rPr>
                <w:rFonts w:eastAsia="SimHei"/>
                <w:b/>
                <w:sz w:val="15"/>
                <w:szCs w:val="15"/>
              </w:rPr>
              <w:t>文：</w:t>
            </w:r>
            <w:bookmarkStart w:id="1" w:name="Original"/>
            <w:bookmarkEnd w:id="1"/>
            <w:r w:rsidRPr="005800E7">
              <w:rPr>
                <w:rFonts w:eastAsia="SimHei"/>
                <w:b/>
                <w:sz w:val="15"/>
                <w:szCs w:val="15"/>
              </w:rPr>
              <w:t>英文</w:t>
            </w:r>
          </w:p>
        </w:tc>
      </w:tr>
      <w:tr w:rsidR="00482470" w:rsidRPr="005800E7" w:rsidTr="002A5AB8">
        <w:trPr>
          <w:trHeight w:hRule="exact" w:val="198"/>
        </w:trPr>
        <w:tc>
          <w:tcPr>
            <w:tcW w:w="9356" w:type="dxa"/>
            <w:gridSpan w:val="3"/>
            <w:tcMar>
              <w:left w:w="0" w:type="dxa"/>
              <w:right w:w="0" w:type="dxa"/>
            </w:tcMar>
            <w:vAlign w:val="bottom"/>
          </w:tcPr>
          <w:p w:rsidR="00482470" w:rsidRPr="005800E7" w:rsidRDefault="00482470" w:rsidP="00394541">
            <w:pPr>
              <w:jc w:val="right"/>
              <w:rPr>
                <w:rFonts w:ascii="SimHei" w:eastAsia="SimHei" w:hAnsi="Arial Black"/>
                <w:b/>
                <w:caps/>
                <w:sz w:val="15"/>
                <w:szCs w:val="15"/>
              </w:rPr>
            </w:pPr>
            <w:r w:rsidRPr="005800E7">
              <w:rPr>
                <w:rFonts w:ascii="SimHei" w:eastAsia="SimHei"/>
                <w:b/>
                <w:sz w:val="15"/>
                <w:szCs w:val="15"/>
              </w:rPr>
              <w:t>日 期</w:t>
            </w:r>
            <w:r w:rsidRPr="005800E7">
              <w:rPr>
                <w:rFonts w:ascii="SimHei" w:eastAsia="SimHei" w:hAnsi="SimSun"/>
                <w:b/>
                <w:sz w:val="15"/>
                <w:szCs w:val="15"/>
              </w:rPr>
              <w:t>：</w:t>
            </w:r>
            <w:bookmarkStart w:id="2" w:name="Date"/>
            <w:bookmarkEnd w:id="2"/>
            <w:r w:rsidRPr="005800E7">
              <w:rPr>
                <w:rFonts w:ascii="Arial Black" w:eastAsia="SimHei" w:hAnsi="Arial Black"/>
                <w:b/>
                <w:sz w:val="15"/>
                <w:szCs w:val="15"/>
              </w:rPr>
              <w:t>2016</w:t>
            </w:r>
            <w:r w:rsidRPr="005800E7">
              <w:rPr>
                <w:rFonts w:ascii="SimHei" w:eastAsia="SimHei" w:hAnsi="Times New Roman"/>
                <w:b/>
                <w:sz w:val="15"/>
                <w:szCs w:val="15"/>
              </w:rPr>
              <w:t>年</w:t>
            </w:r>
            <w:r w:rsidR="00394541">
              <w:rPr>
                <w:rFonts w:ascii="Arial Black" w:eastAsia="SimHei" w:hAnsi="Arial Black" w:hint="eastAsia"/>
                <w:b/>
                <w:sz w:val="15"/>
                <w:szCs w:val="15"/>
              </w:rPr>
              <w:t>11</w:t>
            </w:r>
            <w:r w:rsidRPr="005800E7">
              <w:rPr>
                <w:rFonts w:ascii="SimHei" w:eastAsia="SimHei" w:hAnsi="Times New Roman"/>
                <w:b/>
                <w:sz w:val="15"/>
                <w:szCs w:val="15"/>
              </w:rPr>
              <w:t>月</w:t>
            </w:r>
            <w:r w:rsidR="006828A3">
              <w:rPr>
                <w:rFonts w:ascii="Arial Black" w:eastAsia="SimHei" w:hAnsi="Arial Black" w:hint="eastAsia"/>
                <w:b/>
                <w:sz w:val="15"/>
                <w:szCs w:val="15"/>
              </w:rPr>
              <w:t>2</w:t>
            </w:r>
            <w:r w:rsidR="00394541">
              <w:rPr>
                <w:rFonts w:ascii="Arial Black" w:eastAsia="SimHei" w:hAnsi="Arial Black" w:hint="eastAsia"/>
                <w:b/>
                <w:sz w:val="15"/>
                <w:szCs w:val="15"/>
              </w:rPr>
              <w:t>3</w:t>
            </w:r>
            <w:r w:rsidRPr="005800E7">
              <w:rPr>
                <w:rFonts w:ascii="SimHei" w:eastAsia="SimHei" w:hAnsi="Times New Roman"/>
                <w:b/>
                <w:sz w:val="15"/>
                <w:szCs w:val="15"/>
              </w:rPr>
              <w:t>日</w:t>
            </w:r>
            <w:r w:rsidRPr="005800E7">
              <w:rPr>
                <w:rFonts w:ascii="SimHei" w:eastAsia="SimHei" w:hAnsi="Arial Black"/>
                <w:b/>
                <w:caps/>
                <w:sz w:val="15"/>
                <w:szCs w:val="15"/>
              </w:rPr>
              <w:t xml:space="preserve">  </w:t>
            </w:r>
          </w:p>
        </w:tc>
      </w:tr>
    </w:tbl>
    <w:p w:rsidR="00482470" w:rsidRPr="005800E7" w:rsidRDefault="00482470" w:rsidP="00482470"/>
    <w:p w:rsidR="00482470" w:rsidRPr="005800E7" w:rsidRDefault="00482470" w:rsidP="00482470">
      <w:pPr>
        <w:widowControl w:val="0"/>
        <w:jc w:val="both"/>
        <w:rPr>
          <w:rFonts w:cs="Times New Roman"/>
          <w:szCs w:val="22"/>
        </w:rPr>
      </w:pPr>
    </w:p>
    <w:p w:rsidR="00482470" w:rsidRPr="005800E7" w:rsidRDefault="00482470" w:rsidP="00482470">
      <w:pPr>
        <w:widowControl w:val="0"/>
        <w:jc w:val="both"/>
        <w:rPr>
          <w:rFonts w:cs="Times New Roman"/>
          <w:szCs w:val="22"/>
        </w:rPr>
      </w:pPr>
    </w:p>
    <w:p w:rsidR="00482470" w:rsidRPr="005800E7" w:rsidRDefault="00482470" w:rsidP="00482470">
      <w:pPr>
        <w:widowControl w:val="0"/>
        <w:jc w:val="both"/>
        <w:rPr>
          <w:rFonts w:cs="Times New Roman"/>
          <w:szCs w:val="22"/>
        </w:rPr>
      </w:pPr>
    </w:p>
    <w:p w:rsidR="00482470" w:rsidRPr="005800E7" w:rsidRDefault="00482470" w:rsidP="00482470">
      <w:pPr>
        <w:widowControl w:val="0"/>
        <w:jc w:val="both"/>
        <w:rPr>
          <w:rFonts w:cs="Times New Roman"/>
          <w:szCs w:val="22"/>
        </w:rPr>
      </w:pPr>
    </w:p>
    <w:p w:rsidR="00482470" w:rsidRPr="005800E7" w:rsidRDefault="00482470" w:rsidP="00482470">
      <w:pPr>
        <w:widowControl w:val="0"/>
        <w:jc w:val="both"/>
        <w:rPr>
          <w:rFonts w:ascii="SimHei" w:eastAsia="SimHei" w:hAnsi="Calibri" w:cs="Times New Roman"/>
          <w:sz w:val="28"/>
          <w:szCs w:val="28"/>
        </w:rPr>
      </w:pPr>
      <w:r w:rsidRPr="005800E7">
        <w:rPr>
          <w:rFonts w:ascii="SimHei" w:eastAsia="SimHei" w:hAnsi="Calibri" w:cs="Times New Roman"/>
          <w:sz w:val="28"/>
          <w:szCs w:val="28"/>
        </w:rPr>
        <w:t>计划和预算委员会</w:t>
      </w:r>
    </w:p>
    <w:p w:rsidR="00482470" w:rsidRPr="005800E7" w:rsidRDefault="00482470" w:rsidP="00482470">
      <w:pPr>
        <w:widowControl w:val="0"/>
        <w:jc w:val="both"/>
        <w:rPr>
          <w:rFonts w:cs="Times New Roman"/>
          <w:szCs w:val="22"/>
        </w:rPr>
      </w:pPr>
    </w:p>
    <w:p w:rsidR="00482470" w:rsidRPr="005800E7" w:rsidRDefault="00482470" w:rsidP="00482470">
      <w:pPr>
        <w:widowControl w:val="0"/>
        <w:jc w:val="both"/>
        <w:rPr>
          <w:rFonts w:cs="Times New Roman"/>
          <w:szCs w:val="22"/>
        </w:rPr>
      </w:pPr>
    </w:p>
    <w:p w:rsidR="00482470" w:rsidRPr="005800E7" w:rsidRDefault="00482470" w:rsidP="00482470">
      <w:pPr>
        <w:widowControl w:val="0"/>
        <w:jc w:val="both"/>
        <w:textAlignment w:val="bottom"/>
        <w:rPr>
          <w:rFonts w:ascii="KaiTi" w:eastAsia="KaiTi" w:hAnsi="Calibri" w:cs="Times New Roman"/>
          <w:b/>
          <w:sz w:val="24"/>
          <w:szCs w:val="24"/>
        </w:rPr>
      </w:pPr>
      <w:r w:rsidRPr="005800E7">
        <w:rPr>
          <w:rFonts w:ascii="KaiTi" w:eastAsia="KaiTi" w:hAnsi="Calibri" w:cs="Times New Roman"/>
          <w:b/>
          <w:sz w:val="24"/>
          <w:szCs w:val="24"/>
        </w:rPr>
        <w:t>第二十五届会议</w:t>
      </w:r>
    </w:p>
    <w:p w:rsidR="00482470" w:rsidRPr="005800E7" w:rsidRDefault="00482470" w:rsidP="00482470">
      <w:pPr>
        <w:widowControl w:val="0"/>
        <w:jc w:val="both"/>
        <w:rPr>
          <w:rFonts w:ascii="KaiTi" w:eastAsia="KaiTi" w:hAnsi="KaiTi" w:cs="Times New Roman"/>
          <w:b/>
          <w:sz w:val="24"/>
          <w:szCs w:val="24"/>
        </w:rPr>
      </w:pPr>
      <w:r w:rsidRPr="005800E7">
        <w:rPr>
          <w:rFonts w:ascii="KaiTi" w:eastAsia="KaiTi" w:hAnsi="KaiTi" w:cs="Times New Roman"/>
          <w:sz w:val="24"/>
          <w:szCs w:val="24"/>
        </w:rPr>
        <w:t>2016</w:t>
      </w:r>
      <w:r w:rsidRPr="005800E7">
        <w:rPr>
          <w:rFonts w:ascii="KaiTi" w:eastAsia="KaiTi" w:hAnsi="KaiTi"/>
          <w:b/>
          <w:sz w:val="24"/>
          <w:szCs w:val="24"/>
        </w:rPr>
        <w:t>年</w:t>
      </w:r>
      <w:r w:rsidRPr="005800E7">
        <w:rPr>
          <w:rFonts w:ascii="KaiTi" w:eastAsia="KaiTi" w:hAnsi="KaiTi" w:cs="Times New Roman"/>
          <w:sz w:val="24"/>
          <w:szCs w:val="24"/>
        </w:rPr>
        <w:t>8</w:t>
      </w:r>
      <w:r w:rsidRPr="005800E7">
        <w:rPr>
          <w:rFonts w:ascii="KaiTi" w:eastAsia="KaiTi" w:hAnsi="KaiTi"/>
          <w:b/>
          <w:sz w:val="24"/>
          <w:szCs w:val="24"/>
        </w:rPr>
        <w:t>月</w:t>
      </w:r>
      <w:r w:rsidRPr="005800E7">
        <w:rPr>
          <w:rFonts w:ascii="KaiTi" w:eastAsia="KaiTi" w:hAnsi="KaiTi"/>
          <w:sz w:val="24"/>
          <w:szCs w:val="24"/>
        </w:rPr>
        <w:t>29</w:t>
      </w:r>
      <w:r w:rsidRPr="005800E7">
        <w:rPr>
          <w:rFonts w:ascii="KaiTi" w:eastAsia="KaiTi" w:hAnsi="KaiTi"/>
          <w:b/>
          <w:sz w:val="24"/>
          <w:szCs w:val="24"/>
        </w:rPr>
        <w:t>日至</w:t>
      </w:r>
      <w:r w:rsidRPr="005800E7">
        <w:rPr>
          <w:rFonts w:ascii="KaiTi" w:eastAsia="KaiTi" w:hAnsi="KaiTi" w:cs="Times New Roman"/>
          <w:sz w:val="24"/>
          <w:szCs w:val="24"/>
        </w:rPr>
        <w:t>9</w:t>
      </w:r>
      <w:r w:rsidRPr="00B31A4A">
        <w:rPr>
          <w:rFonts w:ascii="KaiTi" w:eastAsia="KaiTi" w:hAnsi="KaiTi" w:cs="Times New Roman"/>
          <w:b/>
          <w:sz w:val="24"/>
          <w:szCs w:val="24"/>
        </w:rPr>
        <w:t>月</w:t>
      </w:r>
      <w:r w:rsidRPr="005800E7">
        <w:rPr>
          <w:rFonts w:ascii="KaiTi" w:eastAsia="KaiTi" w:hAnsi="KaiTi" w:cs="Times New Roman"/>
          <w:sz w:val="24"/>
          <w:szCs w:val="24"/>
        </w:rPr>
        <w:t>2</w:t>
      </w:r>
      <w:r w:rsidRPr="005800E7">
        <w:rPr>
          <w:rFonts w:ascii="KaiTi" w:eastAsia="KaiTi" w:hAnsi="KaiTi"/>
          <w:b/>
          <w:sz w:val="24"/>
          <w:szCs w:val="24"/>
        </w:rPr>
        <w:t>日，日内瓦</w:t>
      </w:r>
    </w:p>
    <w:p w:rsidR="00482470" w:rsidRPr="005800E7" w:rsidRDefault="00482470" w:rsidP="00482470">
      <w:pPr>
        <w:widowControl w:val="0"/>
        <w:jc w:val="both"/>
        <w:rPr>
          <w:rFonts w:cs="Times New Roman"/>
          <w:szCs w:val="22"/>
        </w:rPr>
      </w:pPr>
    </w:p>
    <w:p w:rsidR="00482470" w:rsidRPr="005800E7" w:rsidRDefault="00482470" w:rsidP="00482470">
      <w:pPr>
        <w:widowControl w:val="0"/>
        <w:jc w:val="both"/>
        <w:rPr>
          <w:rFonts w:cs="Times New Roman"/>
          <w:szCs w:val="22"/>
        </w:rPr>
      </w:pPr>
    </w:p>
    <w:p w:rsidR="00482470" w:rsidRPr="005800E7" w:rsidRDefault="00482470" w:rsidP="00482470">
      <w:pPr>
        <w:widowControl w:val="0"/>
        <w:jc w:val="both"/>
        <w:rPr>
          <w:rFonts w:cs="Times New Roman"/>
          <w:szCs w:val="22"/>
        </w:rPr>
      </w:pPr>
    </w:p>
    <w:p w:rsidR="00482470" w:rsidRPr="008805DB" w:rsidRDefault="00CE513F" w:rsidP="00482470">
      <w:pPr>
        <w:widowControl w:val="0"/>
        <w:rPr>
          <w:rFonts w:ascii="KaiTi" w:eastAsia="KaiTi" w:hAnsi="KaiTi"/>
          <w:caps/>
          <w:sz w:val="24"/>
          <w:szCs w:val="24"/>
        </w:rPr>
      </w:pPr>
      <w:bookmarkStart w:id="3" w:name="TitleOfDoc"/>
      <w:bookmarkEnd w:id="3"/>
      <w:r>
        <w:rPr>
          <w:rFonts w:ascii="KaiTi" w:eastAsia="KaiTi" w:hAnsi="KaiTi" w:hint="eastAsia"/>
          <w:caps/>
          <w:sz w:val="24"/>
          <w:szCs w:val="24"/>
        </w:rPr>
        <w:t>报</w:t>
      </w:r>
      <w:r w:rsidR="00394541">
        <w:rPr>
          <w:rFonts w:ascii="KaiTi" w:eastAsia="KaiTi" w:hAnsi="KaiTi" w:hint="eastAsia"/>
          <w:caps/>
          <w:sz w:val="24"/>
          <w:szCs w:val="24"/>
        </w:rPr>
        <w:t xml:space="preserve">　</w:t>
      </w:r>
      <w:r>
        <w:rPr>
          <w:rFonts w:ascii="KaiTi" w:eastAsia="KaiTi" w:hAnsi="KaiTi" w:hint="eastAsia"/>
          <w:caps/>
          <w:sz w:val="24"/>
          <w:szCs w:val="24"/>
        </w:rPr>
        <w:t>告</w:t>
      </w:r>
    </w:p>
    <w:p w:rsidR="00482470" w:rsidRPr="00651155" w:rsidRDefault="00482470" w:rsidP="00482470">
      <w:pPr>
        <w:widowControl w:val="0"/>
        <w:jc w:val="both"/>
        <w:rPr>
          <w:rFonts w:ascii="SimSun" w:hAnsi="SimSun" w:cs="Times New Roman"/>
          <w:szCs w:val="22"/>
        </w:rPr>
      </w:pPr>
    </w:p>
    <w:p w:rsidR="00482470" w:rsidRPr="00651155" w:rsidRDefault="00394541" w:rsidP="00482470">
      <w:pPr>
        <w:rPr>
          <w:rFonts w:ascii="SimSun" w:hAnsi="SimSun"/>
          <w:sz w:val="20"/>
        </w:rPr>
      </w:pPr>
      <w:bookmarkStart w:id="4" w:name="Prepared"/>
      <w:bookmarkEnd w:id="4"/>
      <w:r>
        <w:rPr>
          <w:rFonts w:ascii="KaiTi" w:eastAsia="KaiTi" w:hAnsi="KaiTi" w:hint="eastAsia"/>
          <w:sz w:val="21"/>
        </w:rPr>
        <w:t>经计划和预算委员会通过</w:t>
      </w:r>
    </w:p>
    <w:p w:rsidR="00482470" w:rsidRDefault="00482470" w:rsidP="00482470">
      <w:pPr>
        <w:rPr>
          <w:rFonts w:ascii="SimSun" w:hAnsi="SimSun"/>
        </w:rPr>
      </w:pPr>
    </w:p>
    <w:p w:rsidR="00651155" w:rsidRDefault="00651155" w:rsidP="00482470">
      <w:pPr>
        <w:rPr>
          <w:rFonts w:ascii="SimSun" w:hAnsi="SimSun"/>
        </w:rPr>
      </w:pPr>
    </w:p>
    <w:p w:rsidR="00651155" w:rsidRDefault="00651155" w:rsidP="00482470">
      <w:pPr>
        <w:rPr>
          <w:rFonts w:ascii="SimSun" w:hAnsi="SimSun"/>
        </w:rPr>
      </w:pPr>
    </w:p>
    <w:p w:rsidR="00651155" w:rsidRDefault="00651155" w:rsidP="00482470">
      <w:pPr>
        <w:rPr>
          <w:rFonts w:ascii="SimSun" w:hAnsi="SimSun"/>
        </w:rPr>
      </w:pPr>
    </w:p>
    <w:p w:rsidR="00BB4B77" w:rsidRPr="00651155" w:rsidRDefault="00BB4B77" w:rsidP="00BB4B77">
      <w:pPr>
        <w:spacing w:line="360" w:lineRule="auto"/>
        <w:rPr>
          <w:rFonts w:ascii="SimSun" w:hAnsi="SimSun"/>
          <w:sz w:val="21"/>
        </w:rPr>
      </w:pPr>
      <w:r w:rsidRPr="00651155">
        <w:rPr>
          <w:rFonts w:ascii="SimSun" w:hAnsi="SimSun"/>
          <w:sz w:val="21"/>
        </w:rPr>
        <w:br w:type="page"/>
      </w:r>
    </w:p>
    <w:p w:rsidR="00BB4B77" w:rsidRPr="00651155" w:rsidRDefault="00BB4B77" w:rsidP="00BB4B77">
      <w:pPr>
        <w:spacing w:line="360" w:lineRule="auto"/>
        <w:rPr>
          <w:rFonts w:ascii="SimSun" w:hAnsi="SimSun"/>
          <w:sz w:val="21"/>
        </w:rPr>
      </w:pPr>
    </w:p>
    <w:sdt>
      <w:sdtPr>
        <w:rPr>
          <w:rFonts w:ascii="SimHei" w:eastAsia="SimHei" w:hAnsi="SimHei"/>
          <w:b w:val="0"/>
          <w:bCs w:val="0"/>
          <w:caps/>
          <w:kern w:val="0"/>
          <w:sz w:val="11"/>
          <w:szCs w:val="20"/>
        </w:rPr>
        <w:id w:val="-1901287229"/>
        <w:docPartObj>
          <w:docPartGallery w:val="Table of Contents"/>
          <w:docPartUnique/>
        </w:docPartObj>
      </w:sdtPr>
      <w:sdtEndPr>
        <w:rPr>
          <w:rFonts w:ascii="Times New Roman" w:eastAsia="SimSun" w:hAnsi="Times New Roman"/>
          <w:noProof/>
          <w:sz w:val="21"/>
        </w:rPr>
      </w:sdtEndPr>
      <w:sdtContent>
        <w:p w:rsidR="00BB4B77" w:rsidRPr="00014132" w:rsidRDefault="00BB4B77" w:rsidP="00BB4B77">
          <w:pPr>
            <w:pStyle w:val="TOC"/>
            <w:spacing w:before="0" w:afterLines="100" w:after="240" w:line="340" w:lineRule="atLeast"/>
            <w:jc w:val="center"/>
            <w:rPr>
              <w:rFonts w:ascii="SimHei" w:eastAsia="SimHei" w:hAnsi="SimHei"/>
              <w:b w:val="0"/>
              <w:sz w:val="21"/>
            </w:rPr>
          </w:pPr>
          <w:r w:rsidRPr="00014132">
            <w:rPr>
              <w:rFonts w:ascii="SimHei" w:eastAsia="SimHei" w:hAnsi="SimHei" w:hint="eastAsia"/>
              <w:b w:val="0"/>
              <w:sz w:val="21"/>
            </w:rPr>
            <w:t>目</w:t>
          </w:r>
          <w:r w:rsidRPr="00014132">
            <w:rPr>
              <w:rFonts w:ascii="SimHei" w:eastAsia="SimHei" w:hAnsi="SimHei"/>
              <w:b w:val="0"/>
              <w:sz w:val="21"/>
            </w:rPr>
            <w:t xml:space="preserve">  </w:t>
          </w:r>
          <w:r w:rsidRPr="00014132">
            <w:rPr>
              <w:rFonts w:ascii="SimHei" w:eastAsia="SimHei" w:hAnsi="SimHei" w:hint="eastAsia"/>
              <w:b w:val="0"/>
              <w:sz w:val="21"/>
            </w:rPr>
            <w:t>录</w:t>
          </w:r>
        </w:p>
        <w:p w:rsidR="00014132" w:rsidRDefault="00BB4B77">
          <w:pPr>
            <w:pStyle w:val="10"/>
            <w:rPr>
              <w:rFonts w:asciiTheme="minorHAnsi" w:eastAsiaTheme="minorEastAsia" w:hAnsiTheme="minorHAnsi" w:cstheme="minorBidi"/>
              <w:caps w:val="0"/>
              <w:noProof/>
              <w:kern w:val="2"/>
              <w:sz w:val="21"/>
              <w:szCs w:val="22"/>
            </w:rPr>
          </w:pPr>
          <w:r w:rsidRPr="00651155">
            <w:rPr>
              <w:rFonts w:ascii="Times New Roman" w:hAnsi="Times New Roman"/>
              <w:sz w:val="21"/>
            </w:rPr>
            <w:fldChar w:fldCharType="begin"/>
          </w:r>
          <w:r w:rsidRPr="00651155">
            <w:rPr>
              <w:rFonts w:ascii="Times New Roman" w:hAnsi="Times New Roman"/>
              <w:sz w:val="21"/>
            </w:rPr>
            <w:instrText xml:space="preserve"> TOC \o "1-3" \h \z \u </w:instrText>
          </w:r>
          <w:r w:rsidRPr="00651155">
            <w:rPr>
              <w:rFonts w:ascii="Times New Roman" w:hAnsi="Times New Roman"/>
              <w:sz w:val="21"/>
            </w:rPr>
            <w:fldChar w:fldCharType="separate"/>
          </w:r>
          <w:hyperlink w:anchor="_Toc463191044" w:history="1">
            <w:r w:rsidR="00014132" w:rsidRPr="00FE1DAA">
              <w:rPr>
                <w:rStyle w:val="af1"/>
                <w:rFonts w:ascii="SimHei" w:eastAsia="SimHei" w:hAnsi="SimHei" w:hint="eastAsia"/>
                <w:noProof/>
                <w:sz w:val="21"/>
              </w:rPr>
              <w:t>议程第</w:t>
            </w:r>
            <w:r w:rsidR="00014132" w:rsidRPr="00FE1DAA">
              <w:rPr>
                <w:rStyle w:val="af1"/>
                <w:rFonts w:ascii="SimHei" w:eastAsia="SimHei" w:hAnsi="SimHei"/>
                <w:noProof/>
                <w:sz w:val="21"/>
              </w:rPr>
              <w:t>1</w:t>
            </w:r>
            <w:r w:rsidR="00014132" w:rsidRPr="00FE1DAA">
              <w:rPr>
                <w:rStyle w:val="af1"/>
                <w:rFonts w:ascii="SimHei" w:eastAsia="SimHei" w:hAnsi="SimHei" w:hint="eastAsia"/>
                <w:noProof/>
                <w:sz w:val="21"/>
              </w:rPr>
              <w:t>项</w:t>
            </w:r>
            <w:r w:rsidR="00014132">
              <w:rPr>
                <w:rFonts w:asciiTheme="minorHAnsi" w:eastAsiaTheme="minorEastAsia" w:hAnsiTheme="minorHAnsi" w:cstheme="minorBidi"/>
                <w:caps w:val="0"/>
                <w:noProof/>
                <w:kern w:val="2"/>
                <w:sz w:val="21"/>
                <w:szCs w:val="22"/>
              </w:rPr>
              <w:tab/>
            </w:r>
            <w:r w:rsidR="00014132" w:rsidRPr="00FE1DAA">
              <w:rPr>
                <w:rStyle w:val="af1"/>
                <w:rFonts w:ascii="SimHei" w:eastAsia="SimHei" w:hAnsi="SimHei" w:hint="eastAsia"/>
                <w:noProof/>
                <w:sz w:val="21"/>
              </w:rPr>
              <w:t>会议开幕</w:t>
            </w:r>
            <w:r w:rsidR="00014132" w:rsidRPr="00FE1DAA">
              <w:rPr>
                <w:noProof/>
                <w:webHidden/>
                <w:sz w:val="21"/>
              </w:rPr>
              <w:tab/>
            </w:r>
            <w:r w:rsidR="00014132" w:rsidRPr="00FE1DAA">
              <w:rPr>
                <w:noProof/>
                <w:webHidden/>
                <w:sz w:val="21"/>
              </w:rPr>
              <w:fldChar w:fldCharType="begin"/>
            </w:r>
            <w:r w:rsidR="00014132" w:rsidRPr="00FE1DAA">
              <w:rPr>
                <w:noProof/>
                <w:webHidden/>
                <w:sz w:val="21"/>
              </w:rPr>
              <w:instrText xml:space="preserve"> PAGEREF _Toc463191044 \h </w:instrText>
            </w:r>
            <w:r w:rsidR="00014132" w:rsidRPr="00FE1DAA">
              <w:rPr>
                <w:noProof/>
                <w:webHidden/>
                <w:sz w:val="21"/>
              </w:rPr>
            </w:r>
            <w:r w:rsidR="00014132" w:rsidRPr="00FE1DAA">
              <w:rPr>
                <w:noProof/>
                <w:webHidden/>
                <w:sz w:val="21"/>
              </w:rPr>
              <w:fldChar w:fldCharType="separate"/>
            </w:r>
            <w:r w:rsidR="002527B8">
              <w:rPr>
                <w:noProof/>
                <w:webHidden/>
                <w:sz w:val="21"/>
              </w:rPr>
              <w:t>3</w:t>
            </w:r>
            <w:r w:rsidR="00014132" w:rsidRPr="00FE1DAA">
              <w:rPr>
                <w:noProof/>
                <w:webHidden/>
                <w:sz w:val="21"/>
              </w:rPr>
              <w:fldChar w:fldCharType="end"/>
            </w:r>
          </w:hyperlink>
        </w:p>
        <w:p w:rsidR="00014132" w:rsidRDefault="00F74D09">
          <w:pPr>
            <w:pStyle w:val="10"/>
            <w:rPr>
              <w:rFonts w:asciiTheme="minorHAnsi" w:eastAsiaTheme="minorEastAsia" w:hAnsiTheme="minorHAnsi" w:cstheme="minorBidi"/>
              <w:caps w:val="0"/>
              <w:noProof/>
              <w:kern w:val="2"/>
              <w:sz w:val="21"/>
              <w:szCs w:val="22"/>
            </w:rPr>
          </w:pPr>
          <w:hyperlink w:anchor="_Toc463191045" w:history="1">
            <w:r w:rsidR="00014132" w:rsidRPr="00FE1DAA">
              <w:rPr>
                <w:rStyle w:val="af1"/>
                <w:rFonts w:ascii="SimHei" w:eastAsia="SimHei" w:hAnsi="SimHei" w:hint="eastAsia"/>
                <w:noProof/>
                <w:sz w:val="21"/>
              </w:rPr>
              <w:t>议程第</w:t>
            </w:r>
            <w:r w:rsidR="00014132" w:rsidRPr="00FE1DAA">
              <w:rPr>
                <w:rStyle w:val="af1"/>
                <w:rFonts w:ascii="SimHei" w:eastAsia="SimHei" w:hAnsi="SimHei"/>
                <w:noProof/>
                <w:sz w:val="21"/>
              </w:rPr>
              <w:t>2</w:t>
            </w:r>
            <w:r w:rsidR="00014132" w:rsidRPr="00FE1DAA">
              <w:rPr>
                <w:rStyle w:val="af1"/>
                <w:rFonts w:ascii="SimHei" w:eastAsia="SimHei" w:hAnsi="SimHei" w:hint="eastAsia"/>
                <w:noProof/>
                <w:sz w:val="21"/>
              </w:rPr>
              <w:t>项</w:t>
            </w:r>
            <w:r w:rsidR="00014132">
              <w:rPr>
                <w:rFonts w:asciiTheme="minorHAnsi" w:eastAsiaTheme="minorEastAsia" w:hAnsiTheme="minorHAnsi" w:cstheme="minorBidi"/>
                <w:caps w:val="0"/>
                <w:noProof/>
                <w:kern w:val="2"/>
                <w:sz w:val="21"/>
                <w:szCs w:val="22"/>
              </w:rPr>
              <w:tab/>
            </w:r>
            <w:r w:rsidR="00014132" w:rsidRPr="00FE1DAA">
              <w:rPr>
                <w:rStyle w:val="af1"/>
                <w:rFonts w:ascii="SimHei" w:eastAsia="SimHei" w:hAnsi="SimHei" w:hint="eastAsia"/>
                <w:noProof/>
                <w:sz w:val="21"/>
              </w:rPr>
              <w:t>选举计划和预算委员会主席和两名副主席</w:t>
            </w:r>
            <w:r w:rsidR="00014132" w:rsidRPr="00FE1DAA">
              <w:rPr>
                <w:noProof/>
                <w:webHidden/>
                <w:sz w:val="21"/>
              </w:rPr>
              <w:tab/>
            </w:r>
            <w:r w:rsidR="00014132" w:rsidRPr="00FE1DAA">
              <w:rPr>
                <w:noProof/>
                <w:webHidden/>
                <w:sz w:val="21"/>
              </w:rPr>
              <w:fldChar w:fldCharType="begin"/>
            </w:r>
            <w:r w:rsidR="00014132" w:rsidRPr="00FE1DAA">
              <w:rPr>
                <w:noProof/>
                <w:webHidden/>
                <w:sz w:val="21"/>
              </w:rPr>
              <w:instrText xml:space="preserve"> PAGEREF _Toc463191045 \h </w:instrText>
            </w:r>
            <w:r w:rsidR="00014132" w:rsidRPr="00FE1DAA">
              <w:rPr>
                <w:noProof/>
                <w:webHidden/>
                <w:sz w:val="21"/>
              </w:rPr>
            </w:r>
            <w:r w:rsidR="00014132" w:rsidRPr="00FE1DAA">
              <w:rPr>
                <w:noProof/>
                <w:webHidden/>
                <w:sz w:val="21"/>
              </w:rPr>
              <w:fldChar w:fldCharType="separate"/>
            </w:r>
            <w:r w:rsidR="002527B8">
              <w:rPr>
                <w:noProof/>
                <w:webHidden/>
                <w:sz w:val="21"/>
              </w:rPr>
              <w:t>5</w:t>
            </w:r>
            <w:r w:rsidR="00014132" w:rsidRPr="00FE1DAA">
              <w:rPr>
                <w:noProof/>
                <w:webHidden/>
                <w:sz w:val="21"/>
              </w:rPr>
              <w:fldChar w:fldCharType="end"/>
            </w:r>
          </w:hyperlink>
        </w:p>
        <w:p w:rsidR="00014132" w:rsidRDefault="00F74D09">
          <w:pPr>
            <w:pStyle w:val="10"/>
            <w:rPr>
              <w:rFonts w:asciiTheme="minorHAnsi" w:eastAsiaTheme="minorEastAsia" w:hAnsiTheme="minorHAnsi" w:cstheme="minorBidi"/>
              <w:caps w:val="0"/>
              <w:noProof/>
              <w:kern w:val="2"/>
              <w:sz w:val="21"/>
              <w:szCs w:val="22"/>
            </w:rPr>
          </w:pPr>
          <w:hyperlink w:anchor="_Toc463191046" w:history="1">
            <w:r w:rsidR="00014132" w:rsidRPr="00FE1DAA">
              <w:rPr>
                <w:rStyle w:val="af1"/>
                <w:rFonts w:ascii="SimHei" w:eastAsia="SimHei" w:hAnsi="SimHei" w:hint="eastAsia"/>
                <w:noProof/>
                <w:sz w:val="21"/>
              </w:rPr>
              <w:t>议程第</w:t>
            </w:r>
            <w:r w:rsidR="00014132" w:rsidRPr="00FE1DAA">
              <w:rPr>
                <w:rStyle w:val="af1"/>
                <w:rFonts w:ascii="SimHei" w:eastAsia="SimHei" w:hAnsi="SimHei"/>
                <w:noProof/>
                <w:sz w:val="21"/>
              </w:rPr>
              <w:t>3</w:t>
            </w:r>
            <w:r w:rsidR="00014132" w:rsidRPr="00FE1DAA">
              <w:rPr>
                <w:rStyle w:val="af1"/>
                <w:rFonts w:ascii="SimHei" w:eastAsia="SimHei" w:hAnsi="SimHei" w:hint="eastAsia"/>
                <w:noProof/>
                <w:sz w:val="21"/>
              </w:rPr>
              <w:t>项</w:t>
            </w:r>
            <w:r w:rsidR="00014132">
              <w:rPr>
                <w:rFonts w:asciiTheme="minorHAnsi" w:eastAsiaTheme="minorEastAsia" w:hAnsiTheme="minorHAnsi" w:cstheme="minorBidi"/>
                <w:caps w:val="0"/>
                <w:noProof/>
                <w:kern w:val="2"/>
                <w:sz w:val="21"/>
                <w:szCs w:val="22"/>
              </w:rPr>
              <w:tab/>
            </w:r>
            <w:r w:rsidR="00014132" w:rsidRPr="00FE1DAA">
              <w:rPr>
                <w:rStyle w:val="af1"/>
                <w:rFonts w:ascii="SimHei" w:eastAsia="SimHei" w:hAnsi="SimHei" w:hint="eastAsia"/>
                <w:noProof/>
                <w:sz w:val="21"/>
              </w:rPr>
              <w:t>通过议程</w:t>
            </w:r>
            <w:r w:rsidR="00014132" w:rsidRPr="00FE1DAA">
              <w:rPr>
                <w:noProof/>
                <w:webHidden/>
                <w:sz w:val="21"/>
              </w:rPr>
              <w:tab/>
            </w:r>
            <w:r w:rsidR="00014132" w:rsidRPr="00FE1DAA">
              <w:rPr>
                <w:noProof/>
                <w:webHidden/>
                <w:sz w:val="21"/>
              </w:rPr>
              <w:fldChar w:fldCharType="begin"/>
            </w:r>
            <w:r w:rsidR="00014132" w:rsidRPr="00FE1DAA">
              <w:rPr>
                <w:noProof/>
                <w:webHidden/>
                <w:sz w:val="21"/>
              </w:rPr>
              <w:instrText xml:space="preserve"> PAGEREF _Toc463191046 \h </w:instrText>
            </w:r>
            <w:r w:rsidR="00014132" w:rsidRPr="00FE1DAA">
              <w:rPr>
                <w:noProof/>
                <w:webHidden/>
                <w:sz w:val="21"/>
              </w:rPr>
            </w:r>
            <w:r w:rsidR="00014132" w:rsidRPr="00FE1DAA">
              <w:rPr>
                <w:noProof/>
                <w:webHidden/>
                <w:sz w:val="21"/>
              </w:rPr>
              <w:fldChar w:fldCharType="separate"/>
            </w:r>
            <w:r w:rsidR="002527B8">
              <w:rPr>
                <w:noProof/>
                <w:webHidden/>
                <w:sz w:val="21"/>
              </w:rPr>
              <w:t>5</w:t>
            </w:r>
            <w:r w:rsidR="00014132" w:rsidRPr="00FE1DAA">
              <w:rPr>
                <w:noProof/>
                <w:webHidden/>
                <w:sz w:val="21"/>
              </w:rPr>
              <w:fldChar w:fldCharType="end"/>
            </w:r>
          </w:hyperlink>
        </w:p>
        <w:p w:rsidR="00014132" w:rsidRDefault="00F74D09">
          <w:pPr>
            <w:pStyle w:val="10"/>
            <w:rPr>
              <w:rFonts w:asciiTheme="minorHAnsi" w:eastAsiaTheme="minorEastAsia" w:hAnsiTheme="minorHAnsi" w:cstheme="minorBidi"/>
              <w:caps w:val="0"/>
              <w:noProof/>
              <w:kern w:val="2"/>
              <w:sz w:val="21"/>
              <w:szCs w:val="22"/>
            </w:rPr>
          </w:pPr>
          <w:hyperlink w:anchor="_Toc463191047" w:history="1">
            <w:r w:rsidR="00014132" w:rsidRPr="00FE1DAA">
              <w:rPr>
                <w:rStyle w:val="af1"/>
                <w:rFonts w:ascii="SimHei" w:eastAsia="SimHei" w:hAnsi="SimHei" w:hint="eastAsia"/>
                <w:noProof/>
                <w:sz w:val="21"/>
              </w:rPr>
              <w:t>议程第</w:t>
            </w:r>
            <w:r w:rsidR="00014132" w:rsidRPr="00FE1DAA">
              <w:rPr>
                <w:rStyle w:val="af1"/>
                <w:rFonts w:ascii="SimHei" w:eastAsia="SimHei" w:hAnsi="SimHei"/>
                <w:noProof/>
                <w:sz w:val="21"/>
              </w:rPr>
              <w:t>4</w:t>
            </w:r>
            <w:r w:rsidR="00014132" w:rsidRPr="00FE1DAA">
              <w:rPr>
                <w:rStyle w:val="af1"/>
                <w:rFonts w:ascii="SimHei" w:eastAsia="SimHei" w:hAnsi="SimHei" w:hint="eastAsia"/>
                <w:noProof/>
                <w:sz w:val="21"/>
              </w:rPr>
              <w:t>项</w:t>
            </w:r>
            <w:r w:rsidR="00014132">
              <w:rPr>
                <w:rFonts w:asciiTheme="minorHAnsi" w:eastAsiaTheme="minorEastAsia" w:hAnsiTheme="minorHAnsi" w:cstheme="minorBidi"/>
                <w:caps w:val="0"/>
                <w:noProof/>
                <w:kern w:val="2"/>
                <w:sz w:val="21"/>
                <w:szCs w:val="22"/>
              </w:rPr>
              <w:tab/>
            </w:r>
            <w:r w:rsidR="00014132" w:rsidRPr="00FE1DAA">
              <w:rPr>
                <w:rStyle w:val="af1"/>
                <w:rFonts w:ascii="SimHei" w:eastAsia="SimHei" w:hAnsi="SimHei" w:hint="eastAsia"/>
                <w:noProof/>
                <w:sz w:val="21"/>
              </w:rPr>
              <w:t>独立咨询监督委员会（咨监委）的报告</w:t>
            </w:r>
            <w:r w:rsidR="00014132" w:rsidRPr="00FE1DAA">
              <w:rPr>
                <w:noProof/>
                <w:webHidden/>
                <w:sz w:val="21"/>
              </w:rPr>
              <w:tab/>
            </w:r>
            <w:r w:rsidR="00014132" w:rsidRPr="00FE1DAA">
              <w:rPr>
                <w:noProof/>
                <w:webHidden/>
                <w:sz w:val="21"/>
              </w:rPr>
              <w:fldChar w:fldCharType="begin"/>
            </w:r>
            <w:r w:rsidR="00014132" w:rsidRPr="00FE1DAA">
              <w:rPr>
                <w:noProof/>
                <w:webHidden/>
                <w:sz w:val="21"/>
              </w:rPr>
              <w:instrText xml:space="preserve"> PAGEREF _Toc463191047 \h </w:instrText>
            </w:r>
            <w:r w:rsidR="00014132" w:rsidRPr="00FE1DAA">
              <w:rPr>
                <w:noProof/>
                <w:webHidden/>
                <w:sz w:val="21"/>
              </w:rPr>
            </w:r>
            <w:r w:rsidR="00014132" w:rsidRPr="00FE1DAA">
              <w:rPr>
                <w:noProof/>
                <w:webHidden/>
                <w:sz w:val="21"/>
              </w:rPr>
              <w:fldChar w:fldCharType="separate"/>
            </w:r>
            <w:r w:rsidR="002527B8">
              <w:rPr>
                <w:noProof/>
                <w:webHidden/>
                <w:sz w:val="21"/>
              </w:rPr>
              <w:t>9</w:t>
            </w:r>
            <w:r w:rsidR="00014132" w:rsidRPr="00FE1DAA">
              <w:rPr>
                <w:noProof/>
                <w:webHidden/>
                <w:sz w:val="21"/>
              </w:rPr>
              <w:fldChar w:fldCharType="end"/>
            </w:r>
          </w:hyperlink>
        </w:p>
        <w:p w:rsidR="00014132" w:rsidRDefault="00F74D09">
          <w:pPr>
            <w:pStyle w:val="10"/>
            <w:rPr>
              <w:rFonts w:asciiTheme="minorHAnsi" w:eastAsiaTheme="minorEastAsia" w:hAnsiTheme="minorHAnsi" w:cstheme="minorBidi"/>
              <w:caps w:val="0"/>
              <w:noProof/>
              <w:kern w:val="2"/>
              <w:sz w:val="21"/>
              <w:szCs w:val="22"/>
            </w:rPr>
          </w:pPr>
          <w:hyperlink w:anchor="_Toc463191048" w:history="1">
            <w:r w:rsidR="00014132" w:rsidRPr="00FE1DAA">
              <w:rPr>
                <w:rStyle w:val="af1"/>
                <w:rFonts w:ascii="SimHei" w:eastAsia="SimHei" w:hAnsi="SimHei" w:hint="eastAsia"/>
                <w:noProof/>
                <w:sz w:val="21"/>
              </w:rPr>
              <w:t>议程第</w:t>
            </w:r>
            <w:r w:rsidR="00014132" w:rsidRPr="00FE1DAA">
              <w:rPr>
                <w:rStyle w:val="af1"/>
                <w:rFonts w:ascii="SimHei" w:eastAsia="SimHei" w:hAnsi="SimHei"/>
                <w:noProof/>
                <w:sz w:val="21"/>
              </w:rPr>
              <w:t>5</w:t>
            </w:r>
            <w:r w:rsidR="00014132" w:rsidRPr="00FE1DAA">
              <w:rPr>
                <w:rStyle w:val="af1"/>
                <w:rFonts w:ascii="SimHei" w:eastAsia="SimHei" w:hAnsi="SimHei" w:hint="eastAsia"/>
                <w:noProof/>
                <w:sz w:val="21"/>
              </w:rPr>
              <w:t>项</w:t>
            </w:r>
            <w:r w:rsidR="00014132">
              <w:rPr>
                <w:rFonts w:asciiTheme="minorHAnsi" w:eastAsiaTheme="minorEastAsia" w:hAnsiTheme="minorHAnsi" w:cstheme="minorBidi"/>
                <w:caps w:val="0"/>
                <w:noProof/>
                <w:kern w:val="2"/>
                <w:sz w:val="21"/>
                <w:szCs w:val="22"/>
              </w:rPr>
              <w:tab/>
            </w:r>
            <w:r w:rsidR="00014132" w:rsidRPr="00FE1DAA">
              <w:rPr>
                <w:rStyle w:val="af1"/>
                <w:rFonts w:ascii="SimHei" w:eastAsia="SimHei" w:hAnsi="SimHei"/>
                <w:noProof/>
                <w:sz w:val="21"/>
              </w:rPr>
              <w:t>WIPO</w:t>
            </w:r>
            <w:r w:rsidR="00014132" w:rsidRPr="00FE1DAA">
              <w:rPr>
                <w:rStyle w:val="af1"/>
                <w:rFonts w:ascii="SimHei" w:eastAsia="SimHei" w:hAnsi="SimHei" w:hint="eastAsia"/>
                <w:noProof/>
                <w:sz w:val="21"/>
              </w:rPr>
              <w:t>独立咨询监督委员会（咨监委）新成员任命遴选小组的报告</w:t>
            </w:r>
            <w:r w:rsidR="00014132" w:rsidRPr="00FE1DAA">
              <w:rPr>
                <w:noProof/>
                <w:webHidden/>
                <w:sz w:val="21"/>
              </w:rPr>
              <w:tab/>
            </w:r>
            <w:r w:rsidR="00014132" w:rsidRPr="00FE1DAA">
              <w:rPr>
                <w:noProof/>
                <w:webHidden/>
                <w:sz w:val="21"/>
              </w:rPr>
              <w:fldChar w:fldCharType="begin"/>
            </w:r>
            <w:r w:rsidR="00014132" w:rsidRPr="00FE1DAA">
              <w:rPr>
                <w:noProof/>
                <w:webHidden/>
                <w:sz w:val="21"/>
              </w:rPr>
              <w:instrText xml:space="preserve"> PAGEREF _Toc463191048 \h </w:instrText>
            </w:r>
            <w:r w:rsidR="00014132" w:rsidRPr="00FE1DAA">
              <w:rPr>
                <w:noProof/>
                <w:webHidden/>
                <w:sz w:val="21"/>
              </w:rPr>
            </w:r>
            <w:r w:rsidR="00014132" w:rsidRPr="00FE1DAA">
              <w:rPr>
                <w:noProof/>
                <w:webHidden/>
                <w:sz w:val="21"/>
              </w:rPr>
              <w:fldChar w:fldCharType="separate"/>
            </w:r>
            <w:r w:rsidR="002527B8">
              <w:rPr>
                <w:noProof/>
                <w:webHidden/>
                <w:sz w:val="21"/>
              </w:rPr>
              <w:t>14</w:t>
            </w:r>
            <w:r w:rsidR="00014132" w:rsidRPr="00FE1DAA">
              <w:rPr>
                <w:noProof/>
                <w:webHidden/>
                <w:sz w:val="21"/>
              </w:rPr>
              <w:fldChar w:fldCharType="end"/>
            </w:r>
          </w:hyperlink>
        </w:p>
        <w:p w:rsidR="00014132" w:rsidRDefault="00F74D09">
          <w:pPr>
            <w:pStyle w:val="10"/>
            <w:rPr>
              <w:rFonts w:asciiTheme="minorHAnsi" w:eastAsiaTheme="minorEastAsia" w:hAnsiTheme="minorHAnsi" w:cstheme="minorBidi"/>
              <w:caps w:val="0"/>
              <w:noProof/>
              <w:kern w:val="2"/>
              <w:sz w:val="21"/>
              <w:szCs w:val="22"/>
            </w:rPr>
          </w:pPr>
          <w:hyperlink w:anchor="_Toc463191049" w:history="1">
            <w:r w:rsidR="00014132" w:rsidRPr="00FE1DAA">
              <w:rPr>
                <w:rStyle w:val="af1"/>
                <w:rFonts w:ascii="SimHei" w:eastAsia="SimHei" w:hAnsi="SimHei" w:hint="eastAsia"/>
                <w:noProof/>
                <w:sz w:val="21"/>
              </w:rPr>
              <w:t>议程第</w:t>
            </w:r>
            <w:r w:rsidR="00014132" w:rsidRPr="00FE1DAA">
              <w:rPr>
                <w:rStyle w:val="af1"/>
                <w:rFonts w:ascii="SimHei" w:eastAsia="SimHei" w:hAnsi="SimHei"/>
                <w:noProof/>
                <w:sz w:val="21"/>
              </w:rPr>
              <w:t>6</w:t>
            </w:r>
            <w:r w:rsidR="00014132" w:rsidRPr="00FE1DAA">
              <w:rPr>
                <w:rStyle w:val="af1"/>
                <w:rFonts w:ascii="SimHei" w:eastAsia="SimHei" w:hAnsi="SimHei" w:hint="eastAsia"/>
                <w:noProof/>
                <w:sz w:val="21"/>
              </w:rPr>
              <w:t>项</w:t>
            </w:r>
            <w:r w:rsidR="00014132">
              <w:rPr>
                <w:rFonts w:asciiTheme="minorHAnsi" w:eastAsiaTheme="minorEastAsia" w:hAnsiTheme="minorHAnsi" w:cstheme="minorBidi"/>
                <w:caps w:val="0"/>
                <w:noProof/>
                <w:kern w:val="2"/>
                <w:sz w:val="21"/>
                <w:szCs w:val="22"/>
              </w:rPr>
              <w:tab/>
            </w:r>
            <w:r w:rsidR="00014132" w:rsidRPr="00FE1DAA">
              <w:rPr>
                <w:rStyle w:val="af1"/>
                <w:rFonts w:ascii="SimHei" w:eastAsia="SimHei" w:hAnsi="SimHei" w:hint="eastAsia"/>
                <w:noProof/>
                <w:sz w:val="21"/>
              </w:rPr>
              <w:t>外聘审计员的报告</w:t>
            </w:r>
            <w:r w:rsidR="00014132" w:rsidRPr="00FE1DAA">
              <w:rPr>
                <w:noProof/>
                <w:webHidden/>
                <w:sz w:val="21"/>
              </w:rPr>
              <w:tab/>
            </w:r>
            <w:r w:rsidR="00014132" w:rsidRPr="00FE1DAA">
              <w:rPr>
                <w:noProof/>
                <w:webHidden/>
                <w:sz w:val="21"/>
              </w:rPr>
              <w:fldChar w:fldCharType="begin"/>
            </w:r>
            <w:r w:rsidR="00014132" w:rsidRPr="00FE1DAA">
              <w:rPr>
                <w:noProof/>
                <w:webHidden/>
                <w:sz w:val="21"/>
              </w:rPr>
              <w:instrText xml:space="preserve"> PAGEREF _Toc463191049 \h </w:instrText>
            </w:r>
            <w:r w:rsidR="00014132" w:rsidRPr="00FE1DAA">
              <w:rPr>
                <w:noProof/>
                <w:webHidden/>
                <w:sz w:val="21"/>
              </w:rPr>
            </w:r>
            <w:r w:rsidR="00014132" w:rsidRPr="00FE1DAA">
              <w:rPr>
                <w:noProof/>
                <w:webHidden/>
                <w:sz w:val="21"/>
              </w:rPr>
              <w:fldChar w:fldCharType="separate"/>
            </w:r>
            <w:r w:rsidR="002527B8">
              <w:rPr>
                <w:noProof/>
                <w:webHidden/>
                <w:sz w:val="21"/>
              </w:rPr>
              <w:t>16</w:t>
            </w:r>
            <w:r w:rsidR="00014132" w:rsidRPr="00FE1DAA">
              <w:rPr>
                <w:noProof/>
                <w:webHidden/>
                <w:sz w:val="21"/>
              </w:rPr>
              <w:fldChar w:fldCharType="end"/>
            </w:r>
          </w:hyperlink>
        </w:p>
        <w:p w:rsidR="00014132" w:rsidRDefault="00F74D09">
          <w:pPr>
            <w:pStyle w:val="10"/>
            <w:rPr>
              <w:rFonts w:asciiTheme="minorHAnsi" w:eastAsiaTheme="minorEastAsia" w:hAnsiTheme="minorHAnsi" w:cstheme="minorBidi"/>
              <w:caps w:val="0"/>
              <w:noProof/>
              <w:kern w:val="2"/>
              <w:sz w:val="21"/>
              <w:szCs w:val="22"/>
            </w:rPr>
          </w:pPr>
          <w:hyperlink w:anchor="_Toc463191050" w:history="1">
            <w:r w:rsidR="00014132" w:rsidRPr="00FE1DAA">
              <w:rPr>
                <w:rStyle w:val="af1"/>
                <w:rFonts w:ascii="SimHei" w:eastAsia="SimHei" w:hAnsi="SimHei" w:hint="eastAsia"/>
                <w:noProof/>
                <w:sz w:val="21"/>
              </w:rPr>
              <w:t>议程第</w:t>
            </w:r>
            <w:r w:rsidR="00014132" w:rsidRPr="00FE1DAA">
              <w:rPr>
                <w:rStyle w:val="af1"/>
                <w:rFonts w:ascii="SimHei" w:eastAsia="SimHei" w:hAnsi="SimHei"/>
                <w:noProof/>
                <w:sz w:val="21"/>
              </w:rPr>
              <w:t>7</w:t>
            </w:r>
            <w:r w:rsidR="00014132" w:rsidRPr="00FE1DAA">
              <w:rPr>
                <w:rStyle w:val="af1"/>
                <w:rFonts w:ascii="SimHei" w:eastAsia="SimHei" w:hAnsi="SimHei" w:hint="eastAsia"/>
                <w:noProof/>
                <w:sz w:val="21"/>
              </w:rPr>
              <w:t>项</w:t>
            </w:r>
            <w:r w:rsidR="00014132">
              <w:rPr>
                <w:rFonts w:asciiTheme="minorHAnsi" w:eastAsiaTheme="minorEastAsia" w:hAnsiTheme="minorHAnsi" w:cstheme="minorBidi"/>
                <w:caps w:val="0"/>
                <w:noProof/>
                <w:kern w:val="2"/>
                <w:sz w:val="21"/>
                <w:szCs w:val="22"/>
              </w:rPr>
              <w:tab/>
            </w:r>
            <w:r w:rsidR="00014132" w:rsidRPr="00FE1DAA">
              <w:rPr>
                <w:rStyle w:val="af1"/>
                <w:rFonts w:ascii="SimHei" w:eastAsia="SimHei" w:hAnsi="SimHei" w:hint="eastAsia"/>
                <w:noProof/>
                <w:sz w:val="21"/>
              </w:rPr>
              <w:t>内部监督司（监督司）司长的年</w:t>
            </w:r>
            <w:bookmarkStart w:id="5" w:name="_GoBack"/>
            <w:bookmarkEnd w:id="5"/>
            <w:r w:rsidR="00014132" w:rsidRPr="00FE1DAA">
              <w:rPr>
                <w:rStyle w:val="af1"/>
                <w:rFonts w:ascii="SimHei" w:eastAsia="SimHei" w:hAnsi="SimHei" w:hint="eastAsia"/>
                <w:noProof/>
                <w:sz w:val="21"/>
              </w:rPr>
              <w:t>度报告</w:t>
            </w:r>
            <w:r w:rsidR="00014132" w:rsidRPr="00FE1DAA">
              <w:rPr>
                <w:noProof/>
                <w:webHidden/>
                <w:sz w:val="21"/>
              </w:rPr>
              <w:tab/>
            </w:r>
            <w:r w:rsidR="00014132" w:rsidRPr="00FE1DAA">
              <w:rPr>
                <w:noProof/>
                <w:webHidden/>
                <w:sz w:val="21"/>
              </w:rPr>
              <w:fldChar w:fldCharType="begin"/>
            </w:r>
            <w:r w:rsidR="00014132" w:rsidRPr="00FE1DAA">
              <w:rPr>
                <w:noProof/>
                <w:webHidden/>
                <w:sz w:val="21"/>
              </w:rPr>
              <w:instrText xml:space="preserve"> PAGEREF _Toc463191050 \h </w:instrText>
            </w:r>
            <w:r w:rsidR="00014132" w:rsidRPr="00FE1DAA">
              <w:rPr>
                <w:noProof/>
                <w:webHidden/>
                <w:sz w:val="21"/>
              </w:rPr>
            </w:r>
            <w:r w:rsidR="00014132" w:rsidRPr="00FE1DAA">
              <w:rPr>
                <w:noProof/>
                <w:webHidden/>
                <w:sz w:val="21"/>
              </w:rPr>
              <w:fldChar w:fldCharType="separate"/>
            </w:r>
            <w:r w:rsidR="002527B8">
              <w:rPr>
                <w:noProof/>
                <w:webHidden/>
                <w:sz w:val="21"/>
              </w:rPr>
              <w:t>20</w:t>
            </w:r>
            <w:r w:rsidR="00014132" w:rsidRPr="00FE1DAA">
              <w:rPr>
                <w:noProof/>
                <w:webHidden/>
                <w:sz w:val="21"/>
              </w:rPr>
              <w:fldChar w:fldCharType="end"/>
            </w:r>
          </w:hyperlink>
        </w:p>
        <w:p w:rsidR="00014132" w:rsidRDefault="00F74D09">
          <w:pPr>
            <w:pStyle w:val="10"/>
            <w:rPr>
              <w:rFonts w:asciiTheme="minorHAnsi" w:eastAsiaTheme="minorEastAsia" w:hAnsiTheme="minorHAnsi" w:cstheme="minorBidi"/>
              <w:caps w:val="0"/>
              <w:noProof/>
              <w:kern w:val="2"/>
              <w:sz w:val="21"/>
              <w:szCs w:val="22"/>
            </w:rPr>
          </w:pPr>
          <w:hyperlink w:anchor="_Toc463191051" w:history="1">
            <w:r w:rsidR="00014132" w:rsidRPr="00FE1DAA">
              <w:rPr>
                <w:rStyle w:val="af1"/>
                <w:rFonts w:ascii="SimHei" w:eastAsia="SimHei" w:hAnsi="SimHei" w:hint="eastAsia"/>
                <w:noProof/>
                <w:sz w:val="21"/>
              </w:rPr>
              <w:t>议程第</w:t>
            </w:r>
            <w:r w:rsidR="00014132" w:rsidRPr="00FE1DAA">
              <w:rPr>
                <w:rStyle w:val="af1"/>
                <w:rFonts w:ascii="SimHei" w:eastAsia="SimHei" w:hAnsi="SimHei"/>
                <w:noProof/>
                <w:sz w:val="21"/>
              </w:rPr>
              <w:t>8</w:t>
            </w:r>
            <w:r w:rsidR="00014132" w:rsidRPr="00FE1DAA">
              <w:rPr>
                <w:rStyle w:val="af1"/>
                <w:rFonts w:ascii="SimHei" w:eastAsia="SimHei" w:hAnsi="SimHei" w:hint="eastAsia"/>
                <w:noProof/>
                <w:sz w:val="21"/>
              </w:rPr>
              <w:t>项</w:t>
            </w:r>
            <w:r w:rsidR="00014132">
              <w:rPr>
                <w:rFonts w:asciiTheme="minorHAnsi" w:eastAsiaTheme="minorEastAsia" w:hAnsiTheme="minorHAnsi" w:cstheme="minorBidi"/>
                <w:caps w:val="0"/>
                <w:noProof/>
                <w:kern w:val="2"/>
                <w:sz w:val="21"/>
                <w:szCs w:val="22"/>
              </w:rPr>
              <w:tab/>
            </w:r>
            <w:r w:rsidR="00014132" w:rsidRPr="00FE1DAA">
              <w:rPr>
                <w:rStyle w:val="af1"/>
                <w:rFonts w:ascii="SimHei" w:eastAsia="SimHei" w:hAnsi="SimHei" w:hint="eastAsia"/>
                <w:noProof/>
                <w:sz w:val="21"/>
              </w:rPr>
              <w:t>联合检查组（联检组）建议的落实进展报告</w:t>
            </w:r>
            <w:r w:rsidR="00014132" w:rsidRPr="00FE1DAA">
              <w:rPr>
                <w:noProof/>
                <w:webHidden/>
                <w:sz w:val="21"/>
              </w:rPr>
              <w:tab/>
            </w:r>
            <w:r w:rsidR="00014132" w:rsidRPr="00FE1DAA">
              <w:rPr>
                <w:noProof/>
                <w:webHidden/>
                <w:sz w:val="21"/>
              </w:rPr>
              <w:fldChar w:fldCharType="begin"/>
            </w:r>
            <w:r w:rsidR="00014132" w:rsidRPr="00FE1DAA">
              <w:rPr>
                <w:noProof/>
                <w:webHidden/>
                <w:sz w:val="21"/>
              </w:rPr>
              <w:instrText xml:space="preserve"> PAGEREF _Toc463191051 \h </w:instrText>
            </w:r>
            <w:r w:rsidR="00014132" w:rsidRPr="00FE1DAA">
              <w:rPr>
                <w:noProof/>
                <w:webHidden/>
                <w:sz w:val="21"/>
              </w:rPr>
            </w:r>
            <w:r w:rsidR="00014132" w:rsidRPr="00FE1DAA">
              <w:rPr>
                <w:noProof/>
                <w:webHidden/>
                <w:sz w:val="21"/>
              </w:rPr>
              <w:fldChar w:fldCharType="separate"/>
            </w:r>
            <w:r w:rsidR="002527B8">
              <w:rPr>
                <w:noProof/>
                <w:webHidden/>
                <w:sz w:val="21"/>
              </w:rPr>
              <w:t>25</w:t>
            </w:r>
            <w:r w:rsidR="00014132" w:rsidRPr="00FE1DAA">
              <w:rPr>
                <w:noProof/>
                <w:webHidden/>
                <w:sz w:val="21"/>
              </w:rPr>
              <w:fldChar w:fldCharType="end"/>
            </w:r>
          </w:hyperlink>
        </w:p>
        <w:p w:rsidR="00014132" w:rsidRDefault="00F74D09">
          <w:pPr>
            <w:pStyle w:val="10"/>
            <w:rPr>
              <w:rFonts w:asciiTheme="minorHAnsi" w:eastAsiaTheme="minorEastAsia" w:hAnsiTheme="minorHAnsi" w:cstheme="minorBidi"/>
              <w:caps w:val="0"/>
              <w:noProof/>
              <w:kern w:val="2"/>
              <w:sz w:val="21"/>
              <w:szCs w:val="22"/>
            </w:rPr>
          </w:pPr>
          <w:hyperlink w:anchor="_Toc463191052" w:history="1">
            <w:r w:rsidR="00014132" w:rsidRPr="00FE1DAA">
              <w:rPr>
                <w:rStyle w:val="af1"/>
                <w:rFonts w:ascii="SimHei" w:eastAsia="SimHei" w:hAnsi="SimHei" w:hint="eastAsia"/>
                <w:noProof/>
                <w:sz w:val="21"/>
              </w:rPr>
              <w:t>议程第</w:t>
            </w:r>
            <w:r w:rsidR="00014132" w:rsidRPr="00FE1DAA">
              <w:rPr>
                <w:rStyle w:val="af1"/>
                <w:rFonts w:ascii="SimHei" w:eastAsia="SimHei" w:hAnsi="SimHei"/>
                <w:noProof/>
                <w:sz w:val="21"/>
              </w:rPr>
              <w:t>9</w:t>
            </w:r>
            <w:r w:rsidR="00014132" w:rsidRPr="00FE1DAA">
              <w:rPr>
                <w:rStyle w:val="af1"/>
                <w:rFonts w:ascii="SimHei" w:eastAsia="SimHei" w:hAnsi="SimHei" w:hint="eastAsia"/>
                <w:noProof/>
                <w:sz w:val="21"/>
              </w:rPr>
              <w:t>项</w:t>
            </w:r>
            <w:r w:rsidR="00014132">
              <w:rPr>
                <w:rFonts w:asciiTheme="minorHAnsi" w:eastAsiaTheme="minorEastAsia" w:hAnsiTheme="minorHAnsi" w:cstheme="minorBidi"/>
                <w:caps w:val="0"/>
                <w:noProof/>
                <w:kern w:val="2"/>
                <w:sz w:val="21"/>
                <w:szCs w:val="22"/>
              </w:rPr>
              <w:tab/>
            </w:r>
            <w:r w:rsidR="00014132" w:rsidRPr="00FE1DAA">
              <w:rPr>
                <w:rStyle w:val="af1"/>
                <w:rFonts w:ascii="SimHei" w:eastAsia="SimHei" w:hAnsi="SimHei"/>
                <w:noProof/>
                <w:sz w:val="21"/>
              </w:rPr>
              <w:t>2014/15</w:t>
            </w:r>
            <w:r w:rsidR="00014132" w:rsidRPr="00FE1DAA">
              <w:rPr>
                <w:rStyle w:val="af1"/>
                <w:rFonts w:ascii="SimHei" w:eastAsia="SimHei" w:hAnsi="SimHei" w:hint="eastAsia"/>
                <w:noProof/>
                <w:sz w:val="21"/>
              </w:rPr>
              <w:t>年计划绩效报告</w:t>
            </w:r>
            <w:r w:rsidR="00014132" w:rsidRPr="00FE1DAA">
              <w:rPr>
                <w:noProof/>
                <w:webHidden/>
                <w:sz w:val="21"/>
              </w:rPr>
              <w:tab/>
            </w:r>
            <w:r w:rsidR="00014132" w:rsidRPr="00FE1DAA">
              <w:rPr>
                <w:noProof/>
                <w:webHidden/>
                <w:sz w:val="21"/>
              </w:rPr>
              <w:fldChar w:fldCharType="begin"/>
            </w:r>
            <w:r w:rsidR="00014132" w:rsidRPr="00FE1DAA">
              <w:rPr>
                <w:noProof/>
                <w:webHidden/>
                <w:sz w:val="21"/>
              </w:rPr>
              <w:instrText xml:space="preserve"> PAGEREF _Toc463191052 \h </w:instrText>
            </w:r>
            <w:r w:rsidR="00014132" w:rsidRPr="00FE1DAA">
              <w:rPr>
                <w:noProof/>
                <w:webHidden/>
                <w:sz w:val="21"/>
              </w:rPr>
            </w:r>
            <w:r w:rsidR="00014132" w:rsidRPr="00FE1DAA">
              <w:rPr>
                <w:noProof/>
                <w:webHidden/>
                <w:sz w:val="21"/>
              </w:rPr>
              <w:fldChar w:fldCharType="separate"/>
            </w:r>
            <w:r w:rsidR="002527B8">
              <w:rPr>
                <w:noProof/>
                <w:webHidden/>
                <w:sz w:val="21"/>
              </w:rPr>
              <w:t>27</w:t>
            </w:r>
            <w:r w:rsidR="00014132" w:rsidRPr="00FE1DAA">
              <w:rPr>
                <w:noProof/>
                <w:webHidden/>
                <w:sz w:val="21"/>
              </w:rPr>
              <w:fldChar w:fldCharType="end"/>
            </w:r>
          </w:hyperlink>
        </w:p>
        <w:p w:rsidR="00014132" w:rsidRDefault="00F74D09">
          <w:pPr>
            <w:pStyle w:val="22"/>
            <w:tabs>
              <w:tab w:val="left" w:pos="840"/>
              <w:tab w:val="right" w:leader="dot" w:pos="9345"/>
            </w:tabs>
            <w:rPr>
              <w:rFonts w:asciiTheme="minorHAnsi" w:eastAsiaTheme="minorEastAsia" w:hAnsiTheme="minorHAnsi" w:cstheme="minorBidi"/>
              <w:caps w:val="0"/>
              <w:noProof/>
              <w:kern w:val="2"/>
              <w:sz w:val="21"/>
              <w:szCs w:val="22"/>
            </w:rPr>
          </w:pPr>
          <w:hyperlink w:anchor="_Toc463191053" w:history="1">
            <w:r w:rsidR="00014132" w:rsidRPr="00FE1DAA">
              <w:rPr>
                <w:rStyle w:val="af1"/>
                <w:rFonts w:ascii="SimSun" w:hAnsi="SimSun"/>
                <w:b/>
                <w:noProof/>
                <w:sz w:val="21"/>
              </w:rPr>
              <w:t>(A)</w:t>
            </w:r>
            <w:r w:rsidR="00014132">
              <w:rPr>
                <w:rFonts w:asciiTheme="minorHAnsi" w:eastAsiaTheme="minorEastAsia" w:hAnsiTheme="minorHAnsi" w:cstheme="minorBidi"/>
                <w:caps w:val="0"/>
                <w:noProof/>
                <w:kern w:val="2"/>
                <w:sz w:val="21"/>
                <w:szCs w:val="22"/>
              </w:rPr>
              <w:tab/>
            </w:r>
            <w:r w:rsidR="00014132" w:rsidRPr="00FE1DAA">
              <w:rPr>
                <w:rStyle w:val="af1"/>
                <w:rFonts w:ascii="SimSun" w:hAnsi="SimSun"/>
                <w:b/>
                <w:noProof/>
                <w:sz w:val="21"/>
              </w:rPr>
              <w:t>2014/15</w:t>
            </w:r>
            <w:r w:rsidR="00014132" w:rsidRPr="00FE1DAA">
              <w:rPr>
                <w:rStyle w:val="af1"/>
                <w:rFonts w:ascii="SimSun" w:hAnsi="SimSun" w:hint="eastAsia"/>
                <w:b/>
                <w:noProof/>
                <w:sz w:val="21"/>
              </w:rPr>
              <w:t>年计划绩效报告</w:t>
            </w:r>
            <w:r w:rsidR="00014132" w:rsidRPr="00FE1DAA">
              <w:rPr>
                <w:noProof/>
                <w:webHidden/>
                <w:sz w:val="21"/>
              </w:rPr>
              <w:tab/>
            </w:r>
            <w:r w:rsidR="00014132" w:rsidRPr="00FE1DAA">
              <w:rPr>
                <w:noProof/>
                <w:webHidden/>
                <w:sz w:val="21"/>
              </w:rPr>
              <w:fldChar w:fldCharType="begin"/>
            </w:r>
            <w:r w:rsidR="00014132" w:rsidRPr="00FE1DAA">
              <w:rPr>
                <w:noProof/>
                <w:webHidden/>
                <w:sz w:val="21"/>
              </w:rPr>
              <w:instrText xml:space="preserve"> PAGEREF _Toc463191053 \h </w:instrText>
            </w:r>
            <w:r w:rsidR="00014132" w:rsidRPr="00FE1DAA">
              <w:rPr>
                <w:noProof/>
                <w:webHidden/>
                <w:sz w:val="21"/>
              </w:rPr>
            </w:r>
            <w:r w:rsidR="00014132" w:rsidRPr="00FE1DAA">
              <w:rPr>
                <w:noProof/>
                <w:webHidden/>
                <w:sz w:val="21"/>
              </w:rPr>
              <w:fldChar w:fldCharType="separate"/>
            </w:r>
            <w:r w:rsidR="002527B8">
              <w:rPr>
                <w:noProof/>
                <w:webHidden/>
                <w:sz w:val="21"/>
              </w:rPr>
              <w:t>27</w:t>
            </w:r>
            <w:r w:rsidR="00014132" w:rsidRPr="00FE1DAA">
              <w:rPr>
                <w:noProof/>
                <w:webHidden/>
                <w:sz w:val="21"/>
              </w:rPr>
              <w:fldChar w:fldCharType="end"/>
            </w:r>
          </w:hyperlink>
        </w:p>
        <w:p w:rsidR="00014132" w:rsidRDefault="00F74D09">
          <w:pPr>
            <w:pStyle w:val="22"/>
            <w:tabs>
              <w:tab w:val="left" w:pos="840"/>
              <w:tab w:val="right" w:leader="dot" w:pos="9345"/>
            </w:tabs>
            <w:rPr>
              <w:rFonts w:asciiTheme="minorHAnsi" w:eastAsiaTheme="minorEastAsia" w:hAnsiTheme="minorHAnsi" w:cstheme="minorBidi"/>
              <w:caps w:val="0"/>
              <w:noProof/>
              <w:kern w:val="2"/>
              <w:sz w:val="21"/>
              <w:szCs w:val="22"/>
            </w:rPr>
          </w:pPr>
          <w:hyperlink w:anchor="_Toc463191054" w:history="1">
            <w:r w:rsidR="00014132" w:rsidRPr="00FE1DAA">
              <w:rPr>
                <w:rStyle w:val="af1"/>
                <w:rFonts w:ascii="SimSun" w:hAnsi="SimSun"/>
                <w:b/>
                <w:noProof/>
                <w:sz w:val="21"/>
              </w:rPr>
              <w:t>(B)</w:t>
            </w:r>
            <w:r w:rsidR="00014132">
              <w:rPr>
                <w:rFonts w:asciiTheme="minorHAnsi" w:eastAsiaTheme="minorEastAsia" w:hAnsiTheme="minorHAnsi" w:cstheme="minorBidi"/>
                <w:caps w:val="0"/>
                <w:noProof/>
                <w:kern w:val="2"/>
                <w:sz w:val="21"/>
                <w:szCs w:val="22"/>
              </w:rPr>
              <w:tab/>
            </w:r>
            <w:r w:rsidR="00014132" w:rsidRPr="00FE1DAA">
              <w:rPr>
                <w:rStyle w:val="af1"/>
                <w:rFonts w:ascii="SimSun" w:hAnsi="SimSun" w:hint="eastAsia"/>
                <w:b/>
                <w:noProof/>
                <w:sz w:val="21"/>
              </w:rPr>
              <w:t>内部监督司（监督司）关于</w:t>
            </w:r>
            <w:r w:rsidR="00014132" w:rsidRPr="00FE1DAA">
              <w:rPr>
                <w:rStyle w:val="af1"/>
                <w:rFonts w:ascii="SimSun" w:hAnsi="SimSun"/>
                <w:b/>
                <w:noProof/>
                <w:sz w:val="21"/>
              </w:rPr>
              <w:t>2014/15</w:t>
            </w:r>
            <w:r w:rsidR="00014132" w:rsidRPr="00FE1DAA">
              <w:rPr>
                <w:rStyle w:val="af1"/>
                <w:rFonts w:ascii="SimSun" w:hAnsi="SimSun" w:hint="eastAsia"/>
                <w:b/>
                <w:noProof/>
                <w:sz w:val="21"/>
              </w:rPr>
              <w:t>年计划绩效报告的审定报告</w:t>
            </w:r>
            <w:r w:rsidR="00014132" w:rsidRPr="00FE1DAA">
              <w:rPr>
                <w:noProof/>
                <w:webHidden/>
                <w:sz w:val="21"/>
              </w:rPr>
              <w:tab/>
            </w:r>
            <w:r w:rsidR="00014132" w:rsidRPr="00FE1DAA">
              <w:rPr>
                <w:noProof/>
                <w:webHidden/>
                <w:sz w:val="21"/>
              </w:rPr>
              <w:fldChar w:fldCharType="begin"/>
            </w:r>
            <w:r w:rsidR="00014132" w:rsidRPr="00FE1DAA">
              <w:rPr>
                <w:noProof/>
                <w:webHidden/>
                <w:sz w:val="21"/>
              </w:rPr>
              <w:instrText xml:space="preserve"> PAGEREF _Toc463191054 \h </w:instrText>
            </w:r>
            <w:r w:rsidR="00014132" w:rsidRPr="00FE1DAA">
              <w:rPr>
                <w:noProof/>
                <w:webHidden/>
                <w:sz w:val="21"/>
              </w:rPr>
            </w:r>
            <w:r w:rsidR="00014132" w:rsidRPr="00FE1DAA">
              <w:rPr>
                <w:noProof/>
                <w:webHidden/>
                <w:sz w:val="21"/>
              </w:rPr>
              <w:fldChar w:fldCharType="separate"/>
            </w:r>
            <w:r w:rsidR="002527B8">
              <w:rPr>
                <w:noProof/>
                <w:webHidden/>
                <w:sz w:val="21"/>
              </w:rPr>
              <w:t>32</w:t>
            </w:r>
            <w:r w:rsidR="00014132" w:rsidRPr="00FE1DAA">
              <w:rPr>
                <w:noProof/>
                <w:webHidden/>
                <w:sz w:val="21"/>
              </w:rPr>
              <w:fldChar w:fldCharType="end"/>
            </w:r>
          </w:hyperlink>
        </w:p>
        <w:p w:rsidR="00014132" w:rsidRDefault="00F74D09">
          <w:pPr>
            <w:pStyle w:val="10"/>
            <w:rPr>
              <w:rFonts w:asciiTheme="minorHAnsi" w:eastAsiaTheme="minorEastAsia" w:hAnsiTheme="minorHAnsi" w:cstheme="minorBidi"/>
              <w:caps w:val="0"/>
              <w:noProof/>
              <w:kern w:val="2"/>
              <w:sz w:val="21"/>
              <w:szCs w:val="22"/>
            </w:rPr>
          </w:pPr>
          <w:hyperlink w:anchor="_Toc463191055" w:history="1">
            <w:r w:rsidR="00014132" w:rsidRPr="00FE1DAA">
              <w:rPr>
                <w:rStyle w:val="af1"/>
                <w:rFonts w:ascii="SimHei" w:eastAsia="SimHei" w:hAnsi="SimHei" w:hint="eastAsia"/>
                <w:noProof/>
                <w:sz w:val="21"/>
              </w:rPr>
              <w:t>议程第</w:t>
            </w:r>
            <w:r w:rsidR="00014132" w:rsidRPr="00FE1DAA">
              <w:rPr>
                <w:rStyle w:val="af1"/>
                <w:rFonts w:ascii="SimHei" w:eastAsia="SimHei" w:hAnsi="SimHei"/>
                <w:noProof/>
                <w:sz w:val="21"/>
              </w:rPr>
              <w:t>10</w:t>
            </w:r>
            <w:r w:rsidR="00014132" w:rsidRPr="00FE1DAA">
              <w:rPr>
                <w:rStyle w:val="af1"/>
                <w:rFonts w:ascii="SimHei" w:eastAsia="SimHei" w:hAnsi="SimHei" w:hint="eastAsia"/>
                <w:noProof/>
                <w:sz w:val="21"/>
              </w:rPr>
              <w:t>项</w:t>
            </w:r>
            <w:r w:rsidR="00014132">
              <w:rPr>
                <w:rFonts w:asciiTheme="minorHAnsi" w:eastAsiaTheme="minorEastAsia" w:hAnsiTheme="minorHAnsi" w:cstheme="minorBidi"/>
                <w:caps w:val="0"/>
                <w:noProof/>
                <w:kern w:val="2"/>
                <w:sz w:val="21"/>
                <w:szCs w:val="22"/>
              </w:rPr>
              <w:tab/>
            </w:r>
            <w:r w:rsidR="00014132" w:rsidRPr="00FE1DAA">
              <w:rPr>
                <w:rStyle w:val="af1"/>
                <w:rFonts w:ascii="SimHei" w:eastAsia="SimHei" w:hAnsi="SimHei"/>
                <w:noProof/>
                <w:sz w:val="21"/>
              </w:rPr>
              <w:t>2015</w:t>
            </w:r>
            <w:r w:rsidR="00014132" w:rsidRPr="00FE1DAA">
              <w:rPr>
                <w:rStyle w:val="af1"/>
                <w:rFonts w:ascii="SimHei" w:eastAsia="SimHei" w:hAnsi="SimHei" w:hint="eastAsia"/>
                <w:noProof/>
                <w:sz w:val="21"/>
              </w:rPr>
              <w:t>年年度财务报表；截至</w:t>
            </w:r>
            <w:r w:rsidR="00014132" w:rsidRPr="00FE1DAA">
              <w:rPr>
                <w:rStyle w:val="af1"/>
                <w:rFonts w:ascii="SimHei" w:eastAsia="SimHei" w:hAnsi="SimHei"/>
                <w:noProof/>
                <w:sz w:val="21"/>
              </w:rPr>
              <w:t>2016</w:t>
            </w:r>
            <w:r w:rsidR="00014132" w:rsidRPr="00FE1DAA">
              <w:rPr>
                <w:rStyle w:val="af1"/>
                <w:rFonts w:ascii="SimHei" w:eastAsia="SimHei" w:hAnsi="SimHei" w:hint="eastAsia"/>
                <w:noProof/>
                <w:sz w:val="21"/>
              </w:rPr>
              <w:t>年</w:t>
            </w:r>
            <w:r w:rsidR="00014132" w:rsidRPr="00FE1DAA">
              <w:rPr>
                <w:rStyle w:val="af1"/>
                <w:rFonts w:ascii="SimHei" w:eastAsia="SimHei" w:hAnsi="SimHei"/>
                <w:noProof/>
                <w:sz w:val="21"/>
              </w:rPr>
              <w:t>6</w:t>
            </w:r>
            <w:r w:rsidR="00014132" w:rsidRPr="00FE1DAA">
              <w:rPr>
                <w:rStyle w:val="af1"/>
                <w:rFonts w:ascii="SimHei" w:eastAsia="SimHei" w:hAnsi="SimHei" w:hint="eastAsia"/>
                <w:noProof/>
                <w:sz w:val="21"/>
              </w:rPr>
              <w:t>月</w:t>
            </w:r>
            <w:r w:rsidR="00014132" w:rsidRPr="00FE1DAA">
              <w:rPr>
                <w:rStyle w:val="af1"/>
                <w:rFonts w:ascii="SimHei" w:eastAsia="SimHei" w:hAnsi="SimHei"/>
                <w:noProof/>
                <w:sz w:val="21"/>
              </w:rPr>
              <w:t>30</w:t>
            </w:r>
            <w:r w:rsidR="00014132" w:rsidRPr="00FE1DAA">
              <w:rPr>
                <w:rStyle w:val="af1"/>
                <w:rFonts w:ascii="SimHei" w:eastAsia="SimHei" w:hAnsi="SimHei" w:hint="eastAsia"/>
                <w:noProof/>
                <w:sz w:val="21"/>
              </w:rPr>
              <w:t>日的会费缴纳情况</w:t>
            </w:r>
            <w:r w:rsidR="00014132" w:rsidRPr="00FE1DAA">
              <w:rPr>
                <w:noProof/>
                <w:webHidden/>
                <w:sz w:val="21"/>
              </w:rPr>
              <w:tab/>
            </w:r>
            <w:r w:rsidR="00014132" w:rsidRPr="00FE1DAA">
              <w:rPr>
                <w:noProof/>
                <w:webHidden/>
                <w:sz w:val="21"/>
              </w:rPr>
              <w:fldChar w:fldCharType="begin"/>
            </w:r>
            <w:r w:rsidR="00014132" w:rsidRPr="00FE1DAA">
              <w:rPr>
                <w:noProof/>
                <w:webHidden/>
                <w:sz w:val="21"/>
              </w:rPr>
              <w:instrText xml:space="preserve"> PAGEREF _Toc463191055 \h </w:instrText>
            </w:r>
            <w:r w:rsidR="00014132" w:rsidRPr="00FE1DAA">
              <w:rPr>
                <w:noProof/>
                <w:webHidden/>
                <w:sz w:val="21"/>
              </w:rPr>
            </w:r>
            <w:r w:rsidR="00014132" w:rsidRPr="00FE1DAA">
              <w:rPr>
                <w:noProof/>
                <w:webHidden/>
                <w:sz w:val="21"/>
              </w:rPr>
              <w:fldChar w:fldCharType="separate"/>
            </w:r>
            <w:r w:rsidR="002527B8">
              <w:rPr>
                <w:noProof/>
                <w:webHidden/>
                <w:sz w:val="21"/>
              </w:rPr>
              <w:t>33</w:t>
            </w:r>
            <w:r w:rsidR="00014132" w:rsidRPr="00FE1DAA">
              <w:rPr>
                <w:noProof/>
                <w:webHidden/>
                <w:sz w:val="21"/>
              </w:rPr>
              <w:fldChar w:fldCharType="end"/>
            </w:r>
          </w:hyperlink>
        </w:p>
        <w:p w:rsidR="00014132" w:rsidRDefault="00F74D09" w:rsidP="00FE1DAA">
          <w:pPr>
            <w:pStyle w:val="22"/>
            <w:tabs>
              <w:tab w:val="left" w:pos="840"/>
              <w:tab w:val="right" w:leader="dot" w:pos="9345"/>
            </w:tabs>
            <w:rPr>
              <w:rFonts w:asciiTheme="minorHAnsi" w:eastAsiaTheme="minorEastAsia" w:hAnsiTheme="minorHAnsi" w:cstheme="minorBidi"/>
              <w:caps w:val="0"/>
              <w:noProof/>
              <w:kern w:val="2"/>
              <w:sz w:val="21"/>
              <w:szCs w:val="22"/>
            </w:rPr>
          </w:pPr>
          <w:hyperlink w:anchor="_Toc463191056" w:history="1">
            <w:r w:rsidR="00014132" w:rsidRPr="00FE1DAA">
              <w:rPr>
                <w:rStyle w:val="af1"/>
                <w:rFonts w:ascii="SimSun" w:hAnsi="SimSun"/>
                <w:b/>
                <w:noProof/>
                <w:sz w:val="21"/>
              </w:rPr>
              <w:t>(A</w:t>
            </w:r>
            <w:r w:rsidR="00014132" w:rsidRPr="00FE1DAA">
              <w:rPr>
                <w:rStyle w:val="af1"/>
                <w:rFonts w:ascii="SimSun" w:hAnsi="SimSun" w:hint="eastAsia"/>
                <w:b/>
                <w:noProof/>
                <w:sz w:val="21"/>
              </w:rPr>
              <w:t>）</w:t>
            </w:r>
            <w:r w:rsidR="00014132">
              <w:rPr>
                <w:rFonts w:asciiTheme="minorHAnsi" w:eastAsiaTheme="minorEastAsia" w:hAnsiTheme="minorHAnsi" w:cstheme="minorBidi"/>
                <w:caps w:val="0"/>
                <w:noProof/>
                <w:kern w:val="2"/>
                <w:sz w:val="21"/>
                <w:szCs w:val="22"/>
              </w:rPr>
              <w:tab/>
            </w:r>
            <w:r w:rsidR="00014132" w:rsidRPr="00FE1DAA">
              <w:rPr>
                <w:rStyle w:val="af1"/>
                <w:rFonts w:ascii="SimSun" w:hAnsi="SimSun"/>
                <w:b/>
                <w:noProof/>
                <w:sz w:val="21"/>
              </w:rPr>
              <w:t>2015</w:t>
            </w:r>
            <w:r w:rsidR="00014132" w:rsidRPr="00FE1DAA">
              <w:rPr>
                <w:rStyle w:val="af1"/>
                <w:rFonts w:ascii="SimSun" w:hAnsi="SimSun" w:hint="eastAsia"/>
                <w:b/>
                <w:noProof/>
                <w:sz w:val="21"/>
              </w:rPr>
              <w:t>年年度财务报告和财务报表</w:t>
            </w:r>
            <w:r w:rsidR="00014132" w:rsidRPr="00FE1DAA">
              <w:rPr>
                <w:noProof/>
                <w:webHidden/>
                <w:sz w:val="21"/>
              </w:rPr>
              <w:tab/>
            </w:r>
            <w:r w:rsidR="00014132" w:rsidRPr="00FE1DAA">
              <w:rPr>
                <w:noProof/>
                <w:webHidden/>
                <w:sz w:val="21"/>
              </w:rPr>
              <w:fldChar w:fldCharType="begin"/>
            </w:r>
            <w:r w:rsidR="00014132" w:rsidRPr="00FE1DAA">
              <w:rPr>
                <w:noProof/>
                <w:webHidden/>
                <w:sz w:val="21"/>
              </w:rPr>
              <w:instrText xml:space="preserve"> PAGEREF _Toc463191056 \h </w:instrText>
            </w:r>
            <w:r w:rsidR="00014132" w:rsidRPr="00FE1DAA">
              <w:rPr>
                <w:noProof/>
                <w:webHidden/>
                <w:sz w:val="21"/>
              </w:rPr>
            </w:r>
            <w:r w:rsidR="00014132" w:rsidRPr="00FE1DAA">
              <w:rPr>
                <w:noProof/>
                <w:webHidden/>
                <w:sz w:val="21"/>
              </w:rPr>
              <w:fldChar w:fldCharType="separate"/>
            </w:r>
            <w:r w:rsidR="002527B8">
              <w:rPr>
                <w:noProof/>
                <w:webHidden/>
                <w:sz w:val="21"/>
              </w:rPr>
              <w:t>33</w:t>
            </w:r>
            <w:r w:rsidR="00014132" w:rsidRPr="00FE1DAA">
              <w:rPr>
                <w:noProof/>
                <w:webHidden/>
                <w:sz w:val="21"/>
              </w:rPr>
              <w:fldChar w:fldCharType="end"/>
            </w:r>
          </w:hyperlink>
        </w:p>
        <w:p w:rsidR="00014132" w:rsidRDefault="00F74D09">
          <w:pPr>
            <w:pStyle w:val="22"/>
            <w:tabs>
              <w:tab w:val="left" w:pos="840"/>
              <w:tab w:val="right" w:leader="dot" w:pos="9345"/>
            </w:tabs>
            <w:rPr>
              <w:rFonts w:asciiTheme="minorHAnsi" w:eastAsiaTheme="minorEastAsia" w:hAnsiTheme="minorHAnsi" w:cstheme="minorBidi"/>
              <w:caps w:val="0"/>
              <w:noProof/>
              <w:kern w:val="2"/>
              <w:sz w:val="21"/>
              <w:szCs w:val="22"/>
            </w:rPr>
          </w:pPr>
          <w:hyperlink w:anchor="_Toc463191057" w:history="1">
            <w:r w:rsidR="00014132" w:rsidRPr="00FE1DAA">
              <w:rPr>
                <w:rStyle w:val="af1"/>
                <w:rFonts w:ascii="SimSun" w:hAnsi="SimSun"/>
                <w:b/>
                <w:noProof/>
                <w:sz w:val="21"/>
              </w:rPr>
              <w:t>(B)</w:t>
            </w:r>
            <w:r w:rsidR="00014132">
              <w:rPr>
                <w:rFonts w:asciiTheme="minorHAnsi" w:eastAsiaTheme="minorEastAsia" w:hAnsiTheme="minorHAnsi" w:cstheme="minorBidi"/>
                <w:caps w:val="0"/>
                <w:noProof/>
                <w:kern w:val="2"/>
                <w:sz w:val="21"/>
                <w:szCs w:val="22"/>
              </w:rPr>
              <w:tab/>
            </w:r>
            <w:r w:rsidR="00014132" w:rsidRPr="00FE1DAA">
              <w:rPr>
                <w:rStyle w:val="af1"/>
                <w:rFonts w:ascii="SimSun" w:hAnsi="SimSun" w:hint="eastAsia"/>
                <w:b/>
                <w:noProof/>
                <w:sz w:val="21"/>
              </w:rPr>
              <w:t>截至</w:t>
            </w:r>
            <w:r w:rsidR="00014132" w:rsidRPr="00FE1DAA">
              <w:rPr>
                <w:rStyle w:val="af1"/>
                <w:rFonts w:ascii="SimSun" w:hAnsi="SimSun"/>
                <w:b/>
                <w:noProof/>
                <w:sz w:val="21"/>
              </w:rPr>
              <w:t>2016</w:t>
            </w:r>
            <w:r w:rsidR="00014132" w:rsidRPr="00FE1DAA">
              <w:rPr>
                <w:rStyle w:val="af1"/>
                <w:rFonts w:ascii="SimSun" w:hAnsi="SimSun" w:hint="eastAsia"/>
                <w:b/>
                <w:noProof/>
                <w:sz w:val="21"/>
              </w:rPr>
              <w:t>年</w:t>
            </w:r>
            <w:r w:rsidR="00014132" w:rsidRPr="00FE1DAA">
              <w:rPr>
                <w:rStyle w:val="af1"/>
                <w:rFonts w:ascii="SimSun" w:hAnsi="SimSun"/>
                <w:b/>
                <w:noProof/>
                <w:sz w:val="21"/>
              </w:rPr>
              <w:t>6</w:t>
            </w:r>
            <w:r w:rsidR="00014132" w:rsidRPr="00FE1DAA">
              <w:rPr>
                <w:rStyle w:val="af1"/>
                <w:rFonts w:ascii="SimSun" w:hAnsi="SimSun" w:hint="eastAsia"/>
                <w:b/>
                <w:noProof/>
                <w:sz w:val="21"/>
              </w:rPr>
              <w:t>月</w:t>
            </w:r>
            <w:r w:rsidR="00014132" w:rsidRPr="00FE1DAA">
              <w:rPr>
                <w:rStyle w:val="af1"/>
                <w:rFonts w:ascii="SimSun" w:hAnsi="SimSun"/>
                <w:b/>
                <w:noProof/>
                <w:sz w:val="21"/>
              </w:rPr>
              <w:t>30</w:t>
            </w:r>
            <w:r w:rsidR="00014132" w:rsidRPr="00FE1DAA">
              <w:rPr>
                <w:rStyle w:val="af1"/>
                <w:rFonts w:ascii="SimSun" w:hAnsi="SimSun" w:hint="eastAsia"/>
                <w:b/>
                <w:noProof/>
                <w:sz w:val="21"/>
              </w:rPr>
              <w:t>日的会费缴纳情况</w:t>
            </w:r>
            <w:r w:rsidR="00014132" w:rsidRPr="00FE1DAA">
              <w:rPr>
                <w:noProof/>
                <w:webHidden/>
                <w:sz w:val="21"/>
              </w:rPr>
              <w:tab/>
            </w:r>
            <w:r w:rsidR="00014132" w:rsidRPr="00FE1DAA">
              <w:rPr>
                <w:noProof/>
                <w:webHidden/>
                <w:sz w:val="21"/>
              </w:rPr>
              <w:fldChar w:fldCharType="begin"/>
            </w:r>
            <w:r w:rsidR="00014132" w:rsidRPr="00FE1DAA">
              <w:rPr>
                <w:noProof/>
                <w:webHidden/>
                <w:sz w:val="21"/>
              </w:rPr>
              <w:instrText xml:space="preserve"> PAGEREF _Toc463191057 \h </w:instrText>
            </w:r>
            <w:r w:rsidR="00014132" w:rsidRPr="00FE1DAA">
              <w:rPr>
                <w:noProof/>
                <w:webHidden/>
                <w:sz w:val="21"/>
              </w:rPr>
            </w:r>
            <w:r w:rsidR="00014132" w:rsidRPr="00FE1DAA">
              <w:rPr>
                <w:noProof/>
                <w:webHidden/>
                <w:sz w:val="21"/>
              </w:rPr>
              <w:fldChar w:fldCharType="separate"/>
            </w:r>
            <w:r w:rsidR="002527B8">
              <w:rPr>
                <w:noProof/>
                <w:webHidden/>
                <w:sz w:val="21"/>
              </w:rPr>
              <w:t>35</w:t>
            </w:r>
            <w:r w:rsidR="00014132" w:rsidRPr="00FE1DAA">
              <w:rPr>
                <w:noProof/>
                <w:webHidden/>
                <w:sz w:val="21"/>
              </w:rPr>
              <w:fldChar w:fldCharType="end"/>
            </w:r>
          </w:hyperlink>
        </w:p>
        <w:p w:rsidR="00014132" w:rsidRDefault="00F74D09">
          <w:pPr>
            <w:pStyle w:val="10"/>
            <w:rPr>
              <w:rFonts w:asciiTheme="minorHAnsi" w:eastAsiaTheme="minorEastAsia" w:hAnsiTheme="minorHAnsi" w:cstheme="minorBidi"/>
              <w:caps w:val="0"/>
              <w:noProof/>
              <w:kern w:val="2"/>
              <w:sz w:val="21"/>
              <w:szCs w:val="22"/>
            </w:rPr>
          </w:pPr>
          <w:hyperlink w:anchor="_Toc463191058" w:history="1">
            <w:r w:rsidR="00014132" w:rsidRPr="00FE1DAA">
              <w:rPr>
                <w:rStyle w:val="af1"/>
                <w:rFonts w:ascii="SimHei" w:eastAsia="SimHei" w:hAnsi="SimHei" w:hint="eastAsia"/>
                <w:noProof/>
                <w:sz w:val="21"/>
              </w:rPr>
              <w:t>议程第</w:t>
            </w:r>
            <w:r w:rsidR="00014132" w:rsidRPr="00FE1DAA">
              <w:rPr>
                <w:rStyle w:val="af1"/>
                <w:rFonts w:ascii="SimHei" w:eastAsia="SimHei" w:hAnsi="SimHei"/>
                <w:noProof/>
                <w:sz w:val="21"/>
              </w:rPr>
              <w:t>11</w:t>
            </w:r>
            <w:r w:rsidR="00014132" w:rsidRPr="00FE1DAA">
              <w:rPr>
                <w:rStyle w:val="af1"/>
                <w:rFonts w:ascii="SimHei" w:eastAsia="SimHei" w:hAnsi="SimHei" w:hint="eastAsia"/>
                <w:noProof/>
                <w:sz w:val="21"/>
              </w:rPr>
              <w:t>项</w:t>
            </w:r>
            <w:r w:rsidR="00014132">
              <w:rPr>
                <w:rFonts w:asciiTheme="minorHAnsi" w:eastAsiaTheme="minorEastAsia" w:hAnsiTheme="minorHAnsi" w:cstheme="minorBidi"/>
                <w:caps w:val="0"/>
                <w:noProof/>
                <w:kern w:val="2"/>
                <w:sz w:val="21"/>
                <w:szCs w:val="22"/>
              </w:rPr>
              <w:tab/>
            </w:r>
            <w:r w:rsidR="00014132" w:rsidRPr="00FE1DAA">
              <w:rPr>
                <w:rStyle w:val="af1"/>
                <w:rFonts w:ascii="SimHei" w:eastAsia="SimHei" w:hAnsi="SimHei"/>
                <w:noProof/>
                <w:sz w:val="21"/>
              </w:rPr>
              <w:t>2014/2015</w:t>
            </w:r>
            <w:r w:rsidR="00014132" w:rsidRPr="00FE1DAA">
              <w:rPr>
                <w:rStyle w:val="af1"/>
                <w:rFonts w:ascii="SimHei" w:eastAsia="SimHei" w:hAnsi="SimHei" w:hint="eastAsia"/>
                <w:noProof/>
                <w:sz w:val="21"/>
              </w:rPr>
              <w:t>两年期财务管理报告（</w:t>
            </w:r>
            <w:r w:rsidR="00014132" w:rsidRPr="00FE1DAA">
              <w:rPr>
                <w:rStyle w:val="af1"/>
                <w:rFonts w:ascii="SimHei" w:eastAsia="SimHei" w:hAnsi="SimHei"/>
                <w:noProof/>
                <w:sz w:val="21"/>
              </w:rPr>
              <w:t>FMR</w:t>
            </w:r>
            <w:r w:rsidR="00014132" w:rsidRPr="00FE1DAA">
              <w:rPr>
                <w:rStyle w:val="af1"/>
                <w:rFonts w:ascii="SimHei" w:eastAsia="SimHei" w:hAnsi="SimHei" w:hint="eastAsia"/>
                <w:noProof/>
                <w:sz w:val="21"/>
              </w:rPr>
              <w:t>）</w:t>
            </w:r>
            <w:r w:rsidR="00014132" w:rsidRPr="00FE1DAA">
              <w:rPr>
                <w:noProof/>
                <w:webHidden/>
                <w:sz w:val="21"/>
              </w:rPr>
              <w:tab/>
            </w:r>
            <w:r w:rsidR="00014132" w:rsidRPr="00FE1DAA">
              <w:rPr>
                <w:noProof/>
                <w:webHidden/>
                <w:sz w:val="21"/>
              </w:rPr>
              <w:fldChar w:fldCharType="begin"/>
            </w:r>
            <w:r w:rsidR="00014132" w:rsidRPr="00FE1DAA">
              <w:rPr>
                <w:noProof/>
                <w:webHidden/>
                <w:sz w:val="21"/>
              </w:rPr>
              <w:instrText xml:space="preserve"> PAGEREF _Toc463191058 \h </w:instrText>
            </w:r>
            <w:r w:rsidR="00014132" w:rsidRPr="00FE1DAA">
              <w:rPr>
                <w:noProof/>
                <w:webHidden/>
                <w:sz w:val="21"/>
              </w:rPr>
            </w:r>
            <w:r w:rsidR="00014132" w:rsidRPr="00FE1DAA">
              <w:rPr>
                <w:noProof/>
                <w:webHidden/>
                <w:sz w:val="21"/>
              </w:rPr>
              <w:fldChar w:fldCharType="separate"/>
            </w:r>
            <w:r w:rsidR="002527B8">
              <w:rPr>
                <w:noProof/>
                <w:webHidden/>
                <w:sz w:val="21"/>
              </w:rPr>
              <w:t>36</w:t>
            </w:r>
            <w:r w:rsidR="00014132" w:rsidRPr="00FE1DAA">
              <w:rPr>
                <w:noProof/>
                <w:webHidden/>
                <w:sz w:val="21"/>
              </w:rPr>
              <w:fldChar w:fldCharType="end"/>
            </w:r>
          </w:hyperlink>
        </w:p>
        <w:p w:rsidR="00014132" w:rsidRDefault="00F74D09">
          <w:pPr>
            <w:pStyle w:val="10"/>
            <w:rPr>
              <w:rFonts w:asciiTheme="minorHAnsi" w:eastAsiaTheme="minorEastAsia" w:hAnsiTheme="minorHAnsi" w:cstheme="minorBidi"/>
              <w:caps w:val="0"/>
              <w:noProof/>
              <w:kern w:val="2"/>
              <w:sz w:val="21"/>
              <w:szCs w:val="22"/>
            </w:rPr>
          </w:pPr>
          <w:hyperlink w:anchor="_Toc463191059" w:history="1">
            <w:r w:rsidR="00014132" w:rsidRPr="00FE1DAA">
              <w:rPr>
                <w:rStyle w:val="af1"/>
                <w:rFonts w:ascii="SimHei" w:eastAsia="SimHei" w:hAnsi="SimHei" w:hint="eastAsia"/>
                <w:noProof/>
                <w:sz w:val="21"/>
              </w:rPr>
              <w:t>议程第</w:t>
            </w:r>
            <w:r w:rsidR="00014132" w:rsidRPr="00FE1DAA">
              <w:rPr>
                <w:rStyle w:val="af1"/>
                <w:rFonts w:ascii="SimHei" w:eastAsia="SimHei" w:hAnsi="SimHei"/>
                <w:noProof/>
                <w:sz w:val="21"/>
              </w:rPr>
              <w:t>12</w:t>
            </w:r>
            <w:r w:rsidR="00014132" w:rsidRPr="00FE1DAA">
              <w:rPr>
                <w:rStyle w:val="af1"/>
                <w:rFonts w:ascii="SimHei" w:eastAsia="SimHei" w:hAnsi="SimHei" w:hint="eastAsia"/>
                <w:noProof/>
                <w:sz w:val="21"/>
              </w:rPr>
              <w:t>项</w:t>
            </w:r>
            <w:r w:rsidR="00014132">
              <w:rPr>
                <w:rFonts w:asciiTheme="minorHAnsi" w:eastAsiaTheme="minorEastAsia" w:hAnsiTheme="minorHAnsi" w:cstheme="minorBidi"/>
                <w:caps w:val="0"/>
                <w:noProof/>
                <w:kern w:val="2"/>
                <w:sz w:val="21"/>
                <w:szCs w:val="22"/>
              </w:rPr>
              <w:tab/>
            </w:r>
            <w:r w:rsidR="00014132" w:rsidRPr="00FE1DAA">
              <w:rPr>
                <w:rStyle w:val="af1"/>
                <w:rFonts w:ascii="SimHei" w:eastAsia="SimHei" w:hAnsi="SimHei" w:hint="eastAsia"/>
                <w:noProof/>
                <w:sz w:val="21"/>
              </w:rPr>
              <w:t>人力资源年度报告</w:t>
            </w:r>
            <w:r w:rsidR="00014132" w:rsidRPr="00FE1DAA">
              <w:rPr>
                <w:noProof/>
                <w:webHidden/>
                <w:sz w:val="21"/>
              </w:rPr>
              <w:tab/>
            </w:r>
            <w:r w:rsidR="00014132" w:rsidRPr="00FE1DAA">
              <w:rPr>
                <w:noProof/>
                <w:webHidden/>
                <w:sz w:val="21"/>
              </w:rPr>
              <w:fldChar w:fldCharType="begin"/>
            </w:r>
            <w:r w:rsidR="00014132" w:rsidRPr="00FE1DAA">
              <w:rPr>
                <w:noProof/>
                <w:webHidden/>
                <w:sz w:val="21"/>
              </w:rPr>
              <w:instrText xml:space="preserve"> PAGEREF _Toc463191059 \h </w:instrText>
            </w:r>
            <w:r w:rsidR="00014132" w:rsidRPr="00FE1DAA">
              <w:rPr>
                <w:noProof/>
                <w:webHidden/>
                <w:sz w:val="21"/>
              </w:rPr>
            </w:r>
            <w:r w:rsidR="00014132" w:rsidRPr="00FE1DAA">
              <w:rPr>
                <w:noProof/>
                <w:webHidden/>
                <w:sz w:val="21"/>
              </w:rPr>
              <w:fldChar w:fldCharType="separate"/>
            </w:r>
            <w:r w:rsidR="002527B8">
              <w:rPr>
                <w:noProof/>
                <w:webHidden/>
                <w:sz w:val="21"/>
              </w:rPr>
              <w:t>38</w:t>
            </w:r>
            <w:r w:rsidR="00014132" w:rsidRPr="00FE1DAA">
              <w:rPr>
                <w:noProof/>
                <w:webHidden/>
                <w:sz w:val="21"/>
              </w:rPr>
              <w:fldChar w:fldCharType="end"/>
            </w:r>
          </w:hyperlink>
        </w:p>
        <w:p w:rsidR="00014132" w:rsidRDefault="00F74D09">
          <w:pPr>
            <w:pStyle w:val="10"/>
            <w:rPr>
              <w:rFonts w:asciiTheme="minorHAnsi" w:eastAsiaTheme="minorEastAsia" w:hAnsiTheme="minorHAnsi" w:cstheme="minorBidi"/>
              <w:caps w:val="0"/>
              <w:noProof/>
              <w:kern w:val="2"/>
              <w:sz w:val="21"/>
              <w:szCs w:val="22"/>
            </w:rPr>
          </w:pPr>
          <w:hyperlink w:anchor="_Toc463191060" w:history="1">
            <w:r w:rsidR="00014132" w:rsidRPr="00FE1DAA">
              <w:rPr>
                <w:rStyle w:val="af1"/>
                <w:rFonts w:ascii="SimHei" w:eastAsia="SimHei" w:hAnsi="SimHei" w:hint="eastAsia"/>
                <w:noProof/>
                <w:sz w:val="21"/>
              </w:rPr>
              <w:t>议程第</w:t>
            </w:r>
            <w:r w:rsidR="00014132" w:rsidRPr="00FE1DAA">
              <w:rPr>
                <w:rStyle w:val="af1"/>
                <w:rFonts w:ascii="SimHei" w:eastAsia="SimHei" w:hAnsi="SimHei"/>
                <w:noProof/>
                <w:sz w:val="21"/>
              </w:rPr>
              <w:t>13</w:t>
            </w:r>
            <w:r w:rsidR="00014132" w:rsidRPr="00FE1DAA">
              <w:rPr>
                <w:rStyle w:val="af1"/>
                <w:rFonts w:ascii="SimHei" w:eastAsia="SimHei" w:hAnsi="SimHei" w:hint="eastAsia"/>
                <w:noProof/>
                <w:sz w:val="21"/>
              </w:rPr>
              <w:t>项</w:t>
            </w:r>
            <w:r w:rsidR="00014132">
              <w:rPr>
                <w:rFonts w:asciiTheme="minorHAnsi" w:eastAsiaTheme="minorEastAsia" w:hAnsiTheme="minorHAnsi" w:cstheme="minorBidi"/>
                <w:caps w:val="0"/>
                <w:noProof/>
                <w:kern w:val="2"/>
                <w:sz w:val="21"/>
                <w:szCs w:val="22"/>
              </w:rPr>
              <w:tab/>
            </w:r>
            <w:r w:rsidR="00014132" w:rsidRPr="00FE1DAA">
              <w:rPr>
                <w:rStyle w:val="af1"/>
                <w:rFonts w:ascii="SimHei" w:eastAsia="SimHei" w:hAnsi="SimHei" w:hint="eastAsia"/>
                <w:noProof/>
                <w:sz w:val="21"/>
              </w:rPr>
              <w:t>开设新的</w:t>
            </w:r>
            <w:r w:rsidR="00014132" w:rsidRPr="00FE1DAA">
              <w:rPr>
                <w:rStyle w:val="af1"/>
                <w:rFonts w:ascii="SimHei" w:eastAsia="SimHei" w:hAnsi="SimHei"/>
                <w:noProof/>
                <w:sz w:val="21"/>
              </w:rPr>
              <w:t>WIPO</w:t>
            </w:r>
            <w:r w:rsidR="00014132" w:rsidRPr="00FE1DAA">
              <w:rPr>
                <w:rStyle w:val="af1"/>
                <w:rFonts w:ascii="SimHei" w:eastAsia="SimHei" w:hAnsi="SimHei" w:hint="eastAsia"/>
                <w:noProof/>
                <w:sz w:val="21"/>
              </w:rPr>
              <w:t>驻外办事处</w:t>
            </w:r>
            <w:r w:rsidR="00014132" w:rsidRPr="00FE1DAA">
              <w:rPr>
                <w:noProof/>
                <w:webHidden/>
                <w:sz w:val="21"/>
              </w:rPr>
              <w:tab/>
            </w:r>
            <w:r w:rsidR="00014132" w:rsidRPr="00FE1DAA">
              <w:rPr>
                <w:noProof/>
                <w:webHidden/>
                <w:sz w:val="21"/>
              </w:rPr>
              <w:fldChar w:fldCharType="begin"/>
            </w:r>
            <w:r w:rsidR="00014132" w:rsidRPr="00FE1DAA">
              <w:rPr>
                <w:noProof/>
                <w:webHidden/>
                <w:sz w:val="21"/>
              </w:rPr>
              <w:instrText xml:space="preserve"> PAGEREF _Toc463191060 \h </w:instrText>
            </w:r>
            <w:r w:rsidR="00014132" w:rsidRPr="00FE1DAA">
              <w:rPr>
                <w:noProof/>
                <w:webHidden/>
                <w:sz w:val="21"/>
              </w:rPr>
            </w:r>
            <w:r w:rsidR="00014132" w:rsidRPr="00FE1DAA">
              <w:rPr>
                <w:noProof/>
                <w:webHidden/>
                <w:sz w:val="21"/>
              </w:rPr>
              <w:fldChar w:fldCharType="separate"/>
            </w:r>
            <w:r w:rsidR="002527B8">
              <w:rPr>
                <w:noProof/>
                <w:webHidden/>
                <w:sz w:val="21"/>
              </w:rPr>
              <w:t>41</w:t>
            </w:r>
            <w:r w:rsidR="00014132" w:rsidRPr="00FE1DAA">
              <w:rPr>
                <w:noProof/>
                <w:webHidden/>
                <w:sz w:val="21"/>
              </w:rPr>
              <w:fldChar w:fldCharType="end"/>
            </w:r>
          </w:hyperlink>
        </w:p>
        <w:p w:rsidR="00014132" w:rsidRDefault="00F74D09">
          <w:pPr>
            <w:pStyle w:val="10"/>
            <w:rPr>
              <w:rFonts w:asciiTheme="minorHAnsi" w:eastAsiaTheme="minorEastAsia" w:hAnsiTheme="minorHAnsi" w:cstheme="minorBidi"/>
              <w:caps w:val="0"/>
              <w:noProof/>
              <w:kern w:val="2"/>
              <w:sz w:val="21"/>
              <w:szCs w:val="22"/>
            </w:rPr>
          </w:pPr>
          <w:hyperlink w:anchor="_Toc463191061" w:history="1">
            <w:r w:rsidR="00014132" w:rsidRPr="00FE1DAA">
              <w:rPr>
                <w:rStyle w:val="af1"/>
                <w:rFonts w:ascii="SimHei" w:eastAsia="SimHei" w:hAnsi="SimHei" w:hint="eastAsia"/>
                <w:noProof/>
                <w:sz w:val="21"/>
              </w:rPr>
              <w:t>议程第</w:t>
            </w:r>
            <w:r w:rsidR="00014132" w:rsidRPr="00FE1DAA">
              <w:rPr>
                <w:rStyle w:val="af1"/>
                <w:rFonts w:ascii="SimHei" w:eastAsia="SimHei" w:hAnsi="SimHei"/>
                <w:noProof/>
                <w:sz w:val="21"/>
              </w:rPr>
              <w:t>14</w:t>
            </w:r>
            <w:r w:rsidR="00014132" w:rsidRPr="00FE1DAA">
              <w:rPr>
                <w:rStyle w:val="af1"/>
                <w:rFonts w:ascii="SimHei" w:eastAsia="SimHei" w:hAnsi="SimHei" w:hint="eastAsia"/>
                <w:noProof/>
                <w:sz w:val="21"/>
              </w:rPr>
              <w:t>项</w:t>
            </w:r>
            <w:r w:rsidR="00014132">
              <w:rPr>
                <w:rFonts w:asciiTheme="minorHAnsi" w:eastAsiaTheme="minorEastAsia" w:hAnsiTheme="minorHAnsi" w:cstheme="minorBidi"/>
                <w:caps w:val="0"/>
                <w:noProof/>
                <w:kern w:val="2"/>
                <w:sz w:val="21"/>
                <w:szCs w:val="22"/>
              </w:rPr>
              <w:tab/>
            </w:r>
            <w:r w:rsidR="00014132" w:rsidRPr="00FE1DAA">
              <w:rPr>
                <w:rStyle w:val="af1"/>
                <w:rFonts w:ascii="SimHei" w:eastAsia="SimHei" w:hAnsi="SimHei" w:hint="eastAsia"/>
                <w:noProof/>
                <w:sz w:val="21"/>
              </w:rPr>
              <w:t>中期战略计划（</w:t>
            </w:r>
            <w:r w:rsidR="00014132" w:rsidRPr="00FE1DAA">
              <w:rPr>
                <w:rStyle w:val="af1"/>
                <w:rFonts w:ascii="SimHei" w:eastAsia="SimHei" w:hAnsi="SimHei"/>
                <w:noProof/>
                <w:sz w:val="21"/>
              </w:rPr>
              <w:t>MTSP</w:t>
            </w:r>
            <w:r w:rsidR="00014132" w:rsidRPr="00FE1DAA">
              <w:rPr>
                <w:rStyle w:val="af1"/>
                <w:rFonts w:ascii="SimHei" w:eastAsia="SimHei" w:hAnsi="SimHei" w:hint="eastAsia"/>
                <w:noProof/>
                <w:sz w:val="21"/>
              </w:rPr>
              <w:t>）</w:t>
            </w:r>
            <w:r w:rsidR="00014132" w:rsidRPr="00FE1DAA">
              <w:rPr>
                <w:noProof/>
                <w:webHidden/>
                <w:sz w:val="21"/>
              </w:rPr>
              <w:tab/>
            </w:r>
            <w:r w:rsidR="00014132" w:rsidRPr="00FE1DAA">
              <w:rPr>
                <w:noProof/>
                <w:webHidden/>
                <w:sz w:val="21"/>
              </w:rPr>
              <w:fldChar w:fldCharType="begin"/>
            </w:r>
            <w:r w:rsidR="00014132" w:rsidRPr="00FE1DAA">
              <w:rPr>
                <w:noProof/>
                <w:webHidden/>
                <w:sz w:val="21"/>
              </w:rPr>
              <w:instrText xml:space="preserve"> PAGEREF _Toc463191061 \h </w:instrText>
            </w:r>
            <w:r w:rsidR="00014132" w:rsidRPr="00FE1DAA">
              <w:rPr>
                <w:noProof/>
                <w:webHidden/>
                <w:sz w:val="21"/>
              </w:rPr>
            </w:r>
            <w:r w:rsidR="00014132" w:rsidRPr="00FE1DAA">
              <w:rPr>
                <w:noProof/>
                <w:webHidden/>
                <w:sz w:val="21"/>
              </w:rPr>
              <w:fldChar w:fldCharType="separate"/>
            </w:r>
            <w:r w:rsidR="002527B8">
              <w:rPr>
                <w:noProof/>
                <w:webHidden/>
                <w:sz w:val="21"/>
              </w:rPr>
              <w:t>58</w:t>
            </w:r>
            <w:r w:rsidR="00014132" w:rsidRPr="00FE1DAA">
              <w:rPr>
                <w:noProof/>
                <w:webHidden/>
                <w:sz w:val="21"/>
              </w:rPr>
              <w:fldChar w:fldCharType="end"/>
            </w:r>
          </w:hyperlink>
        </w:p>
        <w:p w:rsidR="00014132" w:rsidRDefault="00F74D09">
          <w:pPr>
            <w:pStyle w:val="22"/>
            <w:tabs>
              <w:tab w:val="left" w:pos="840"/>
              <w:tab w:val="right" w:leader="dot" w:pos="9345"/>
            </w:tabs>
            <w:rPr>
              <w:rFonts w:asciiTheme="minorHAnsi" w:eastAsiaTheme="minorEastAsia" w:hAnsiTheme="minorHAnsi" w:cstheme="minorBidi"/>
              <w:caps w:val="0"/>
              <w:noProof/>
              <w:kern w:val="2"/>
              <w:sz w:val="21"/>
              <w:szCs w:val="22"/>
            </w:rPr>
          </w:pPr>
          <w:hyperlink w:anchor="_Toc463191062" w:history="1">
            <w:r w:rsidR="00014132" w:rsidRPr="00FE1DAA">
              <w:rPr>
                <w:rStyle w:val="af1"/>
                <w:rFonts w:ascii="SimSun" w:hAnsi="SimSun"/>
                <w:b/>
                <w:noProof/>
                <w:sz w:val="21"/>
              </w:rPr>
              <w:t>(A)</w:t>
            </w:r>
            <w:r w:rsidR="00014132">
              <w:rPr>
                <w:rFonts w:asciiTheme="minorHAnsi" w:eastAsiaTheme="minorEastAsia" w:hAnsiTheme="minorHAnsi" w:cstheme="minorBidi"/>
                <w:caps w:val="0"/>
                <w:noProof/>
                <w:kern w:val="2"/>
                <w:sz w:val="21"/>
                <w:szCs w:val="22"/>
              </w:rPr>
              <w:tab/>
            </w:r>
            <w:r w:rsidR="00014132" w:rsidRPr="00FE1DAA">
              <w:rPr>
                <w:rStyle w:val="af1"/>
                <w:rFonts w:ascii="SimSun" w:hAnsi="SimSun"/>
                <w:b/>
                <w:noProof/>
                <w:sz w:val="21"/>
              </w:rPr>
              <w:t>2010-2015</w:t>
            </w:r>
            <w:r w:rsidR="00014132" w:rsidRPr="00FE1DAA">
              <w:rPr>
                <w:rStyle w:val="af1"/>
                <w:rFonts w:ascii="SimSun" w:hAnsi="SimSun" w:hint="eastAsia"/>
                <w:b/>
                <w:noProof/>
                <w:sz w:val="21"/>
              </w:rPr>
              <w:t>年中期战略计划审查</w:t>
            </w:r>
            <w:r w:rsidR="00014132" w:rsidRPr="00FE1DAA">
              <w:rPr>
                <w:noProof/>
                <w:webHidden/>
                <w:sz w:val="21"/>
              </w:rPr>
              <w:tab/>
            </w:r>
            <w:r w:rsidR="00014132" w:rsidRPr="00FE1DAA">
              <w:rPr>
                <w:noProof/>
                <w:webHidden/>
                <w:sz w:val="21"/>
              </w:rPr>
              <w:fldChar w:fldCharType="begin"/>
            </w:r>
            <w:r w:rsidR="00014132" w:rsidRPr="00FE1DAA">
              <w:rPr>
                <w:noProof/>
                <w:webHidden/>
                <w:sz w:val="21"/>
              </w:rPr>
              <w:instrText xml:space="preserve"> PAGEREF _Toc463191062 \h </w:instrText>
            </w:r>
            <w:r w:rsidR="00014132" w:rsidRPr="00FE1DAA">
              <w:rPr>
                <w:noProof/>
                <w:webHidden/>
                <w:sz w:val="21"/>
              </w:rPr>
            </w:r>
            <w:r w:rsidR="00014132" w:rsidRPr="00FE1DAA">
              <w:rPr>
                <w:noProof/>
                <w:webHidden/>
                <w:sz w:val="21"/>
              </w:rPr>
              <w:fldChar w:fldCharType="separate"/>
            </w:r>
            <w:r w:rsidR="002527B8">
              <w:rPr>
                <w:noProof/>
                <w:webHidden/>
                <w:sz w:val="21"/>
              </w:rPr>
              <w:t>58</w:t>
            </w:r>
            <w:r w:rsidR="00014132" w:rsidRPr="00FE1DAA">
              <w:rPr>
                <w:noProof/>
                <w:webHidden/>
                <w:sz w:val="21"/>
              </w:rPr>
              <w:fldChar w:fldCharType="end"/>
            </w:r>
          </w:hyperlink>
        </w:p>
        <w:p w:rsidR="00014132" w:rsidRDefault="00F74D09">
          <w:pPr>
            <w:pStyle w:val="22"/>
            <w:tabs>
              <w:tab w:val="left" w:pos="840"/>
              <w:tab w:val="right" w:leader="dot" w:pos="9345"/>
            </w:tabs>
            <w:rPr>
              <w:rFonts w:asciiTheme="minorHAnsi" w:eastAsiaTheme="minorEastAsia" w:hAnsiTheme="minorHAnsi" w:cstheme="minorBidi"/>
              <w:caps w:val="0"/>
              <w:noProof/>
              <w:kern w:val="2"/>
              <w:sz w:val="21"/>
              <w:szCs w:val="22"/>
            </w:rPr>
          </w:pPr>
          <w:hyperlink w:anchor="_Toc463191063" w:history="1">
            <w:r w:rsidR="00014132" w:rsidRPr="00FE1DAA">
              <w:rPr>
                <w:rStyle w:val="af1"/>
                <w:rFonts w:ascii="SimSun" w:hAnsi="SimSun"/>
                <w:b/>
                <w:noProof/>
                <w:sz w:val="21"/>
              </w:rPr>
              <w:t>(B)</w:t>
            </w:r>
            <w:r w:rsidR="00014132">
              <w:rPr>
                <w:rFonts w:asciiTheme="minorHAnsi" w:eastAsiaTheme="minorEastAsia" w:hAnsiTheme="minorHAnsi" w:cstheme="minorBidi"/>
                <w:caps w:val="0"/>
                <w:noProof/>
                <w:kern w:val="2"/>
                <w:sz w:val="21"/>
                <w:szCs w:val="22"/>
              </w:rPr>
              <w:tab/>
            </w:r>
            <w:r w:rsidR="00014132" w:rsidRPr="00FE1DAA">
              <w:rPr>
                <w:rStyle w:val="af1"/>
                <w:rFonts w:ascii="SimSun" w:hAnsi="SimSun"/>
                <w:b/>
                <w:noProof/>
                <w:sz w:val="21"/>
              </w:rPr>
              <w:t>2016-2021</w:t>
            </w:r>
            <w:r w:rsidR="00014132" w:rsidRPr="00FE1DAA">
              <w:rPr>
                <w:rStyle w:val="af1"/>
                <w:rFonts w:ascii="SimSun" w:hAnsi="SimSun" w:hint="eastAsia"/>
                <w:b/>
                <w:noProof/>
                <w:sz w:val="21"/>
              </w:rPr>
              <w:t>年中期战略计划</w:t>
            </w:r>
            <w:r w:rsidR="00014132" w:rsidRPr="00FE1DAA">
              <w:rPr>
                <w:noProof/>
                <w:webHidden/>
                <w:sz w:val="21"/>
              </w:rPr>
              <w:tab/>
            </w:r>
            <w:r w:rsidR="00014132" w:rsidRPr="00FE1DAA">
              <w:rPr>
                <w:noProof/>
                <w:webHidden/>
                <w:sz w:val="21"/>
              </w:rPr>
              <w:fldChar w:fldCharType="begin"/>
            </w:r>
            <w:r w:rsidR="00014132" w:rsidRPr="00FE1DAA">
              <w:rPr>
                <w:noProof/>
                <w:webHidden/>
                <w:sz w:val="21"/>
              </w:rPr>
              <w:instrText xml:space="preserve"> PAGEREF _Toc463191063 \h </w:instrText>
            </w:r>
            <w:r w:rsidR="00014132" w:rsidRPr="00FE1DAA">
              <w:rPr>
                <w:noProof/>
                <w:webHidden/>
                <w:sz w:val="21"/>
              </w:rPr>
            </w:r>
            <w:r w:rsidR="00014132" w:rsidRPr="00FE1DAA">
              <w:rPr>
                <w:noProof/>
                <w:webHidden/>
                <w:sz w:val="21"/>
              </w:rPr>
              <w:fldChar w:fldCharType="separate"/>
            </w:r>
            <w:r w:rsidR="002527B8">
              <w:rPr>
                <w:noProof/>
                <w:webHidden/>
                <w:sz w:val="21"/>
              </w:rPr>
              <w:t>59</w:t>
            </w:r>
            <w:r w:rsidR="00014132" w:rsidRPr="00FE1DAA">
              <w:rPr>
                <w:noProof/>
                <w:webHidden/>
                <w:sz w:val="21"/>
              </w:rPr>
              <w:fldChar w:fldCharType="end"/>
            </w:r>
          </w:hyperlink>
        </w:p>
        <w:p w:rsidR="00014132" w:rsidRDefault="00F74D09">
          <w:pPr>
            <w:pStyle w:val="10"/>
            <w:rPr>
              <w:rFonts w:asciiTheme="minorHAnsi" w:eastAsiaTheme="minorEastAsia" w:hAnsiTheme="minorHAnsi" w:cstheme="minorBidi"/>
              <w:caps w:val="0"/>
              <w:noProof/>
              <w:kern w:val="2"/>
              <w:sz w:val="21"/>
              <w:szCs w:val="22"/>
            </w:rPr>
          </w:pPr>
          <w:hyperlink w:anchor="_Toc463191064" w:history="1">
            <w:r w:rsidR="00014132" w:rsidRPr="00FE1DAA">
              <w:rPr>
                <w:rStyle w:val="af1"/>
                <w:rFonts w:ascii="SimHei" w:eastAsia="SimHei" w:hAnsi="SimHei" w:hint="eastAsia"/>
                <w:noProof/>
                <w:sz w:val="21"/>
              </w:rPr>
              <w:t>议程第</w:t>
            </w:r>
            <w:r w:rsidR="00014132" w:rsidRPr="00FE1DAA">
              <w:rPr>
                <w:rStyle w:val="af1"/>
                <w:rFonts w:ascii="SimHei" w:eastAsia="SimHei" w:hAnsi="SimHei"/>
                <w:noProof/>
                <w:sz w:val="21"/>
              </w:rPr>
              <w:t>15</w:t>
            </w:r>
            <w:r w:rsidR="00014132" w:rsidRPr="00FE1DAA">
              <w:rPr>
                <w:rStyle w:val="af1"/>
                <w:rFonts w:ascii="SimHei" w:eastAsia="SimHei" w:hAnsi="SimHei" w:hint="eastAsia"/>
                <w:noProof/>
                <w:sz w:val="21"/>
              </w:rPr>
              <w:t>项</w:t>
            </w:r>
            <w:r w:rsidR="00014132">
              <w:rPr>
                <w:rFonts w:asciiTheme="minorHAnsi" w:eastAsiaTheme="minorEastAsia" w:hAnsiTheme="minorHAnsi" w:cstheme="minorBidi"/>
                <w:caps w:val="0"/>
                <w:noProof/>
                <w:kern w:val="2"/>
                <w:sz w:val="21"/>
                <w:szCs w:val="22"/>
              </w:rPr>
              <w:tab/>
            </w:r>
            <w:r w:rsidR="00014132" w:rsidRPr="00FE1DAA">
              <w:rPr>
                <w:rStyle w:val="af1"/>
                <w:rFonts w:ascii="SimHei" w:eastAsia="SimHei" w:hAnsi="SimHei" w:hint="eastAsia"/>
                <w:noProof/>
                <w:sz w:val="21"/>
              </w:rPr>
              <w:t>关于离职后健康保险（</w:t>
            </w:r>
            <w:r w:rsidR="00014132" w:rsidRPr="00FE1DAA">
              <w:rPr>
                <w:rStyle w:val="af1"/>
                <w:rFonts w:ascii="SimHei" w:eastAsia="SimHei" w:hAnsi="SimHei"/>
                <w:noProof/>
                <w:sz w:val="21"/>
              </w:rPr>
              <w:t>ASHI</w:t>
            </w:r>
            <w:r w:rsidR="00014132" w:rsidRPr="00FE1DAA">
              <w:rPr>
                <w:rStyle w:val="af1"/>
                <w:rFonts w:ascii="SimHei" w:eastAsia="SimHei" w:hAnsi="SimHei" w:hint="eastAsia"/>
                <w:noProof/>
                <w:sz w:val="21"/>
              </w:rPr>
              <w:t>）负债的提案</w:t>
            </w:r>
            <w:r w:rsidR="00014132" w:rsidRPr="00FE1DAA">
              <w:rPr>
                <w:noProof/>
                <w:webHidden/>
                <w:sz w:val="21"/>
              </w:rPr>
              <w:tab/>
            </w:r>
            <w:r w:rsidR="00014132" w:rsidRPr="00FE1DAA">
              <w:rPr>
                <w:noProof/>
                <w:webHidden/>
                <w:sz w:val="21"/>
              </w:rPr>
              <w:fldChar w:fldCharType="begin"/>
            </w:r>
            <w:r w:rsidR="00014132" w:rsidRPr="00FE1DAA">
              <w:rPr>
                <w:noProof/>
                <w:webHidden/>
                <w:sz w:val="21"/>
              </w:rPr>
              <w:instrText xml:space="preserve"> PAGEREF _Toc463191064 \h </w:instrText>
            </w:r>
            <w:r w:rsidR="00014132" w:rsidRPr="00FE1DAA">
              <w:rPr>
                <w:noProof/>
                <w:webHidden/>
                <w:sz w:val="21"/>
              </w:rPr>
            </w:r>
            <w:r w:rsidR="00014132" w:rsidRPr="00FE1DAA">
              <w:rPr>
                <w:noProof/>
                <w:webHidden/>
                <w:sz w:val="21"/>
              </w:rPr>
              <w:fldChar w:fldCharType="separate"/>
            </w:r>
            <w:r w:rsidR="002527B8">
              <w:rPr>
                <w:noProof/>
                <w:webHidden/>
                <w:sz w:val="21"/>
              </w:rPr>
              <w:t>66</w:t>
            </w:r>
            <w:r w:rsidR="00014132" w:rsidRPr="00FE1DAA">
              <w:rPr>
                <w:noProof/>
                <w:webHidden/>
                <w:sz w:val="21"/>
              </w:rPr>
              <w:fldChar w:fldCharType="end"/>
            </w:r>
          </w:hyperlink>
        </w:p>
        <w:p w:rsidR="00014132" w:rsidRDefault="00F74D09">
          <w:pPr>
            <w:pStyle w:val="10"/>
            <w:rPr>
              <w:rFonts w:asciiTheme="minorHAnsi" w:eastAsiaTheme="minorEastAsia" w:hAnsiTheme="minorHAnsi" w:cstheme="minorBidi"/>
              <w:caps w:val="0"/>
              <w:noProof/>
              <w:kern w:val="2"/>
              <w:sz w:val="21"/>
              <w:szCs w:val="22"/>
            </w:rPr>
          </w:pPr>
          <w:hyperlink w:anchor="_Toc463191065" w:history="1">
            <w:r w:rsidR="00014132" w:rsidRPr="00FE1DAA">
              <w:rPr>
                <w:rStyle w:val="af1"/>
                <w:rFonts w:ascii="SimHei" w:eastAsia="SimHei" w:hAnsi="SimHei" w:hint="eastAsia"/>
                <w:noProof/>
                <w:sz w:val="21"/>
              </w:rPr>
              <w:t>议程第</w:t>
            </w:r>
            <w:r w:rsidR="00014132" w:rsidRPr="00FE1DAA">
              <w:rPr>
                <w:rStyle w:val="af1"/>
                <w:rFonts w:ascii="SimHei" w:eastAsia="SimHei" w:hAnsi="SimHei"/>
                <w:noProof/>
                <w:sz w:val="21"/>
              </w:rPr>
              <w:t>16</w:t>
            </w:r>
            <w:r w:rsidR="00014132" w:rsidRPr="00FE1DAA">
              <w:rPr>
                <w:rStyle w:val="af1"/>
                <w:rFonts w:ascii="SimHei" w:eastAsia="SimHei" w:hAnsi="SimHei" w:hint="eastAsia"/>
                <w:noProof/>
                <w:sz w:val="21"/>
              </w:rPr>
              <w:t>项</w:t>
            </w:r>
            <w:r w:rsidR="00014132">
              <w:rPr>
                <w:rFonts w:asciiTheme="minorHAnsi" w:eastAsiaTheme="minorEastAsia" w:hAnsiTheme="minorHAnsi" w:cstheme="minorBidi"/>
                <w:caps w:val="0"/>
                <w:noProof/>
                <w:kern w:val="2"/>
                <w:sz w:val="21"/>
                <w:szCs w:val="22"/>
              </w:rPr>
              <w:tab/>
            </w:r>
            <w:r w:rsidR="00014132" w:rsidRPr="00FE1DAA">
              <w:rPr>
                <w:rStyle w:val="af1"/>
                <w:rFonts w:ascii="SimHei" w:eastAsia="SimHei" w:hAnsi="SimHei" w:hint="eastAsia"/>
                <w:noProof/>
                <w:sz w:val="21"/>
              </w:rPr>
              <w:t>审查按联盟的收入和预算分配方法</w:t>
            </w:r>
            <w:r w:rsidR="00014132" w:rsidRPr="00FE1DAA">
              <w:rPr>
                <w:noProof/>
                <w:webHidden/>
                <w:sz w:val="21"/>
              </w:rPr>
              <w:tab/>
            </w:r>
            <w:r w:rsidR="00014132" w:rsidRPr="00FE1DAA">
              <w:rPr>
                <w:noProof/>
                <w:webHidden/>
                <w:sz w:val="21"/>
              </w:rPr>
              <w:fldChar w:fldCharType="begin"/>
            </w:r>
            <w:r w:rsidR="00014132" w:rsidRPr="00FE1DAA">
              <w:rPr>
                <w:noProof/>
                <w:webHidden/>
                <w:sz w:val="21"/>
              </w:rPr>
              <w:instrText xml:space="preserve"> PAGEREF _Toc463191065 \h </w:instrText>
            </w:r>
            <w:r w:rsidR="00014132" w:rsidRPr="00FE1DAA">
              <w:rPr>
                <w:noProof/>
                <w:webHidden/>
                <w:sz w:val="21"/>
              </w:rPr>
            </w:r>
            <w:r w:rsidR="00014132" w:rsidRPr="00FE1DAA">
              <w:rPr>
                <w:noProof/>
                <w:webHidden/>
                <w:sz w:val="21"/>
              </w:rPr>
              <w:fldChar w:fldCharType="separate"/>
            </w:r>
            <w:r w:rsidR="002527B8">
              <w:rPr>
                <w:noProof/>
                <w:webHidden/>
                <w:sz w:val="21"/>
              </w:rPr>
              <w:t>69</w:t>
            </w:r>
            <w:r w:rsidR="00014132" w:rsidRPr="00FE1DAA">
              <w:rPr>
                <w:noProof/>
                <w:webHidden/>
                <w:sz w:val="21"/>
              </w:rPr>
              <w:fldChar w:fldCharType="end"/>
            </w:r>
          </w:hyperlink>
        </w:p>
        <w:p w:rsidR="00014132" w:rsidRDefault="00F74D09">
          <w:pPr>
            <w:pStyle w:val="10"/>
            <w:rPr>
              <w:rFonts w:asciiTheme="minorHAnsi" w:eastAsiaTheme="minorEastAsia" w:hAnsiTheme="minorHAnsi" w:cstheme="minorBidi"/>
              <w:caps w:val="0"/>
              <w:noProof/>
              <w:kern w:val="2"/>
              <w:sz w:val="21"/>
              <w:szCs w:val="22"/>
            </w:rPr>
          </w:pPr>
          <w:hyperlink w:anchor="_Toc463191066" w:history="1">
            <w:r w:rsidR="00014132" w:rsidRPr="00FE1DAA">
              <w:rPr>
                <w:rStyle w:val="af1"/>
                <w:rFonts w:ascii="SimHei" w:eastAsia="SimHei" w:hAnsi="SimHei" w:hint="eastAsia"/>
                <w:noProof/>
                <w:sz w:val="21"/>
              </w:rPr>
              <w:t>议程第</w:t>
            </w:r>
            <w:r w:rsidR="00014132" w:rsidRPr="00FE1DAA">
              <w:rPr>
                <w:rStyle w:val="af1"/>
                <w:rFonts w:ascii="SimHei" w:eastAsia="SimHei" w:hAnsi="SimHei"/>
                <w:noProof/>
                <w:sz w:val="21"/>
              </w:rPr>
              <w:t>17</w:t>
            </w:r>
            <w:r w:rsidR="00014132" w:rsidRPr="00FE1DAA">
              <w:rPr>
                <w:rStyle w:val="af1"/>
                <w:rFonts w:ascii="SimHei" w:eastAsia="SimHei" w:hAnsi="SimHei" w:hint="eastAsia"/>
                <w:noProof/>
                <w:sz w:val="21"/>
              </w:rPr>
              <w:t>项</w:t>
            </w:r>
            <w:r w:rsidR="00014132">
              <w:rPr>
                <w:rFonts w:asciiTheme="minorHAnsi" w:eastAsiaTheme="minorEastAsia" w:hAnsiTheme="minorHAnsi" w:cstheme="minorBidi"/>
                <w:caps w:val="0"/>
                <w:noProof/>
                <w:kern w:val="2"/>
                <w:sz w:val="21"/>
                <w:szCs w:val="22"/>
              </w:rPr>
              <w:tab/>
            </w:r>
            <w:r w:rsidR="00014132" w:rsidRPr="00FE1DAA">
              <w:rPr>
                <w:rStyle w:val="af1"/>
                <w:rFonts w:ascii="SimHei" w:eastAsia="SimHei" w:hAnsi="SimHei"/>
                <w:noProof/>
                <w:sz w:val="21"/>
              </w:rPr>
              <w:t>PCT</w:t>
            </w:r>
            <w:r w:rsidR="00014132" w:rsidRPr="00FE1DAA">
              <w:rPr>
                <w:rStyle w:val="af1"/>
                <w:rFonts w:ascii="SimHei" w:eastAsia="SimHei" w:hAnsi="SimHei" w:hint="eastAsia"/>
                <w:noProof/>
                <w:sz w:val="21"/>
              </w:rPr>
              <w:t>收入对冲策略提案的进一步最新情况</w:t>
            </w:r>
            <w:r w:rsidR="00014132" w:rsidRPr="00FE1DAA">
              <w:rPr>
                <w:noProof/>
                <w:webHidden/>
                <w:sz w:val="21"/>
              </w:rPr>
              <w:tab/>
            </w:r>
            <w:r w:rsidR="00014132" w:rsidRPr="00FE1DAA">
              <w:rPr>
                <w:noProof/>
                <w:webHidden/>
                <w:sz w:val="21"/>
              </w:rPr>
              <w:fldChar w:fldCharType="begin"/>
            </w:r>
            <w:r w:rsidR="00014132" w:rsidRPr="00FE1DAA">
              <w:rPr>
                <w:noProof/>
                <w:webHidden/>
                <w:sz w:val="21"/>
              </w:rPr>
              <w:instrText xml:space="preserve"> PAGEREF _Toc463191066 \h </w:instrText>
            </w:r>
            <w:r w:rsidR="00014132" w:rsidRPr="00FE1DAA">
              <w:rPr>
                <w:noProof/>
                <w:webHidden/>
                <w:sz w:val="21"/>
              </w:rPr>
            </w:r>
            <w:r w:rsidR="00014132" w:rsidRPr="00FE1DAA">
              <w:rPr>
                <w:noProof/>
                <w:webHidden/>
                <w:sz w:val="21"/>
              </w:rPr>
              <w:fldChar w:fldCharType="separate"/>
            </w:r>
            <w:r w:rsidR="002527B8">
              <w:rPr>
                <w:noProof/>
                <w:webHidden/>
                <w:sz w:val="21"/>
              </w:rPr>
              <w:t>76</w:t>
            </w:r>
            <w:r w:rsidR="00014132" w:rsidRPr="00FE1DAA">
              <w:rPr>
                <w:noProof/>
                <w:webHidden/>
                <w:sz w:val="21"/>
              </w:rPr>
              <w:fldChar w:fldCharType="end"/>
            </w:r>
          </w:hyperlink>
        </w:p>
        <w:p w:rsidR="00014132" w:rsidRDefault="00F74D09">
          <w:pPr>
            <w:pStyle w:val="10"/>
            <w:rPr>
              <w:rFonts w:asciiTheme="minorHAnsi" w:eastAsiaTheme="minorEastAsia" w:hAnsiTheme="minorHAnsi" w:cstheme="minorBidi"/>
              <w:caps w:val="0"/>
              <w:noProof/>
              <w:kern w:val="2"/>
              <w:sz w:val="21"/>
              <w:szCs w:val="22"/>
            </w:rPr>
          </w:pPr>
          <w:hyperlink w:anchor="_Toc463191067" w:history="1">
            <w:r w:rsidR="00014132" w:rsidRPr="00FE1DAA">
              <w:rPr>
                <w:rStyle w:val="af1"/>
                <w:rFonts w:ascii="SimHei" w:eastAsia="SimHei" w:hAnsi="SimHei" w:hint="eastAsia"/>
                <w:noProof/>
                <w:sz w:val="21"/>
              </w:rPr>
              <w:t>议程第</w:t>
            </w:r>
            <w:r w:rsidR="00014132" w:rsidRPr="00FE1DAA">
              <w:rPr>
                <w:rStyle w:val="af1"/>
                <w:rFonts w:ascii="SimHei" w:eastAsia="SimHei" w:hAnsi="SimHei"/>
                <w:noProof/>
                <w:sz w:val="21"/>
              </w:rPr>
              <w:t>18</w:t>
            </w:r>
            <w:r w:rsidR="00014132" w:rsidRPr="00FE1DAA">
              <w:rPr>
                <w:rStyle w:val="af1"/>
                <w:rFonts w:ascii="SimHei" w:eastAsia="SimHei" w:hAnsi="SimHei" w:hint="eastAsia"/>
                <w:noProof/>
                <w:sz w:val="21"/>
              </w:rPr>
              <w:t>项</w:t>
            </w:r>
            <w:r w:rsidR="00014132">
              <w:rPr>
                <w:rFonts w:asciiTheme="minorHAnsi" w:eastAsiaTheme="minorEastAsia" w:hAnsiTheme="minorHAnsi" w:cstheme="minorBidi"/>
                <w:caps w:val="0"/>
                <w:noProof/>
                <w:kern w:val="2"/>
                <w:sz w:val="21"/>
                <w:szCs w:val="22"/>
              </w:rPr>
              <w:tab/>
            </w:r>
            <w:r w:rsidR="00014132" w:rsidRPr="00FE1DAA">
              <w:rPr>
                <w:rStyle w:val="af1"/>
                <w:rFonts w:ascii="SimHei" w:eastAsia="SimHei" w:hAnsi="SimHei" w:hint="eastAsia"/>
                <w:noProof/>
                <w:sz w:val="21"/>
              </w:rPr>
              <w:t>治理问题</w:t>
            </w:r>
            <w:r w:rsidR="00014132" w:rsidRPr="00FE1DAA">
              <w:rPr>
                <w:noProof/>
                <w:webHidden/>
                <w:sz w:val="21"/>
              </w:rPr>
              <w:tab/>
            </w:r>
            <w:r w:rsidR="00014132" w:rsidRPr="00FE1DAA">
              <w:rPr>
                <w:noProof/>
                <w:webHidden/>
                <w:sz w:val="21"/>
              </w:rPr>
              <w:fldChar w:fldCharType="begin"/>
            </w:r>
            <w:r w:rsidR="00014132" w:rsidRPr="00FE1DAA">
              <w:rPr>
                <w:noProof/>
                <w:webHidden/>
                <w:sz w:val="21"/>
              </w:rPr>
              <w:instrText xml:space="preserve"> PAGEREF _Toc463191067 \h </w:instrText>
            </w:r>
            <w:r w:rsidR="00014132" w:rsidRPr="00FE1DAA">
              <w:rPr>
                <w:noProof/>
                <w:webHidden/>
                <w:sz w:val="21"/>
              </w:rPr>
            </w:r>
            <w:r w:rsidR="00014132" w:rsidRPr="00FE1DAA">
              <w:rPr>
                <w:noProof/>
                <w:webHidden/>
                <w:sz w:val="21"/>
              </w:rPr>
              <w:fldChar w:fldCharType="separate"/>
            </w:r>
            <w:r w:rsidR="002527B8">
              <w:rPr>
                <w:noProof/>
                <w:webHidden/>
                <w:sz w:val="21"/>
              </w:rPr>
              <w:t>77</w:t>
            </w:r>
            <w:r w:rsidR="00014132" w:rsidRPr="00FE1DAA">
              <w:rPr>
                <w:noProof/>
                <w:webHidden/>
                <w:sz w:val="21"/>
              </w:rPr>
              <w:fldChar w:fldCharType="end"/>
            </w:r>
          </w:hyperlink>
        </w:p>
        <w:p w:rsidR="00014132" w:rsidRDefault="00F74D09">
          <w:pPr>
            <w:pStyle w:val="10"/>
            <w:rPr>
              <w:rFonts w:asciiTheme="minorHAnsi" w:eastAsiaTheme="minorEastAsia" w:hAnsiTheme="minorHAnsi" w:cstheme="minorBidi"/>
              <w:caps w:val="0"/>
              <w:noProof/>
              <w:kern w:val="2"/>
              <w:sz w:val="21"/>
              <w:szCs w:val="22"/>
            </w:rPr>
          </w:pPr>
          <w:hyperlink w:anchor="_Toc463191068" w:history="1">
            <w:r w:rsidR="00014132" w:rsidRPr="00FE1DAA">
              <w:rPr>
                <w:rStyle w:val="af1"/>
                <w:rFonts w:ascii="SimHei" w:eastAsia="SimHei" w:hAnsi="SimHei" w:hint="eastAsia"/>
                <w:noProof/>
                <w:sz w:val="21"/>
              </w:rPr>
              <w:t>议程第</w:t>
            </w:r>
            <w:r w:rsidR="00014132" w:rsidRPr="00FE1DAA">
              <w:rPr>
                <w:rStyle w:val="af1"/>
                <w:rFonts w:ascii="SimHei" w:eastAsia="SimHei" w:hAnsi="SimHei"/>
                <w:noProof/>
                <w:sz w:val="21"/>
              </w:rPr>
              <w:t>19</w:t>
            </w:r>
            <w:r w:rsidR="00014132" w:rsidRPr="00FE1DAA">
              <w:rPr>
                <w:rStyle w:val="af1"/>
                <w:rFonts w:ascii="SimHei" w:eastAsia="SimHei" w:hAnsi="SimHei" w:hint="eastAsia"/>
                <w:noProof/>
                <w:sz w:val="21"/>
              </w:rPr>
              <w:t>项</w:t>
            </w:r>
            <w:r w:rsidR="00014132">
              <w:rPr>
                <w:rFonts w:asciiTheme="minorHAnsi" w:eastAsiaTheme="minorEastAsia" w:hAnsiTheme="minorHAnsi" w:cstheme="minorBidi"/>
                <w:caps w:val="0"/>
                <w:noProof/>
                <w:kern w:val="2"/>
                <w:sz w:val="21"/>
                <w:szCs w:val="22"/>
              </w:rPr>
              <w:tab/>
            </w:r>
            <w:r w:rsidR="00014132" w:rsidRPr="00FE1DAA">
              <w:rPr>
                <w:rStyle w:val="af1"/>
                <w:rFonts w:ascii="SimHei" w:eastAsia="SimHei" w:hAnsi="SimHei" w:hint="eastAsia"/>
                <w:noProof/>
                <w:sz w:val="21"/>
              </w:rPr>
              <w:t>建筑项目最终报告</w:t>
            </w:r>
            <w:r w:rsidR="00014132" w:rsidRPr="00FE1DAA">
              <w:rPr>
                <w:noProof/>
                <w:webHidden/>
                <w:sz w:val="21"/>
              </w:rPr>
              <w:tab/>
            </w:r>
            <w:r w:rsidR="00014132" w:rsidRPr="00FE1DAA">
              <w:rPr>
                <w:noProof/>
                <w:webHidden/>
                <w:sz w:val="21"/>
              </w:rPr>
              <w:fldChar w:fldCharType="begin"/>
            </w:r>
            <w:r w:rsidR="00014132" w:rsidRPr="00FE1DAA">
              <w:rPr>
                <w:noProof/>
                <w:webHidden/>
                <w:sz w:val="21"/>
              </w:rPr>
              <w:instrText xml:space="preserve"> PAGEREF _Toc463191068 \h </w:instrText>
            </w:r>
            <w:r w:rsidR="00014132" w:rsidRPr="00FE1DAA">
              <w:rPr>
                <w:noProof/>
                <w:webHidden/>
                <w:sz w:val="21"/>
              </w:rPr>
            </w:r>
            <w:r w:rsidR="00014132" w:rsidRPr="00FE1DAA">
              <w:rPr>
                <w:noProof/>
                <w:webHidden/>
                <w:sz w:val="21"/>
              </w:rPr>
              <w:fldChar w:fldCharType="separate"/>
            </w:r>
            <w:r w:rsidR="002527B8">
              <w:rPr>
                <w:noProof/>
                <w:webHidden/>
                <w:sz w:val="21"/>
              </w:rPr>
              <w:t>89</w:t>
            </w:r>
            <w:r w:rsidR="00014132" w:rsidRPr="00FE1DAA">
              <w:rPr>
                <w:noProof/>
                <w:webHidden/>
                <w:sz w:val="21"/>
              </w:rPr>
              <w:fldChar w:fldCharType="end"/>
            </w:r>
          </w:hyperlink>
        </w:p>
        <w:p w:rsidR="00014132" w:rsidRDefault="00F74D09">
          <w:pPr>
            <w:pStyle w:val="10"/>
            <w:rPr>
              <w:rFonts w:asciiTheme="minorHAnsi" w:eastAsiaTheme="minorEastAsia" w:hAnsiTheme="minorHAnsi" w:cstheme="minorBidi"/>
              <w:caps w:val="0"/>
              <w:noProof/>
              <w:kern w:val="2"/>
              <w:sz w:val="21"/>
              <w:szCs w:val="22"/>
            </w:rPr>
          </w:pPr>
          <w:hyperlink w:anchor="_Toc463191069" w:history="1">
            <w:r w:rsidR="00014132" w:rsidRPr="00FE1DAA">
              <w:rPr>
                <w:rStyle w:val="af1"/>
                <w:rFonts w:ascii="SimHei" w:eastAsia="SimHei" w:hAnsi="SimHei" w:hint="eastAsia"/>
                <w:noProof/>
                <w:sz w:val="21"/>
              </w:rPr>
              <w:t>议程第</w:t>
            </w:r>
            <w:r w:rsidR="00014132" w:rsidRPr="00FE1DAA">
              <w:rPr>
                <w:rStyle w:val="af1"/>
                <w:rFonts w:ascii="SimHei" w:eastAsia="SimHei" w:hAnsi="SimHei"/>
                <w:noProof/>
                <w:sz w:val="21"/>
              </w:rPr>
              <w:t>20</w:t>
            </w:r>
            <w:r w:rsidR="00014132" w:rsidRPr="00FE1DAA">
              <w:rPr>
                <w:rStyle w:val="af1"/>
                <w:rFonts w:ascii="SimHei" w:eastAsia="SimHei" w:hAnsi="SimHei" w:hint="eastAsia"/>
                <w:noProof/>
                <w:sz w:val="21"/>
              </w:rPr>
              <w:t>项</w:t>
            </w:r>
            <w:r w:rsidR="00014132">
              <w:rPr>
                <w:rFonts w:asciiTheme="minorHAnsi" w:eastAsiaTheme="minorEastAsia" w:hAnsiTheme="minorHAnsi" w:cstheme="minorBidi"/>
                <w:caps w:val="0"/>
                <w:noProof/>
                <w:kern w:val="2"/>
                <w:sz w:val="21"/>
                <w:szCs w:val="22"/>
              </w:rPr>
              <w:tab/>
            </w:r>
            <w:r w:rsidR="00014132" w:rsidRPr="00FE1DAA">
              <w:rPr>
                <w:rStyle w:val="af1"/>
                <w:rFonts w:ascii="SimHei" w:eastAsia="SimHei" w:hAnsi="SimHei" w:hint="eastAsia"/>
                <w:noProof/>
                <w:sz w:val="21"/>
              </w:rPr>
              <w:t>在</w:t>
            </w:r>
            <w:r w:rsidR="00014132" w:rsidRPr="00FE1DAA">
              <w:rPr>
                <w:rStyle w:val="af1"/>
                <w:rFonts w:ascii="SimHei" w:eastAsia="SimHei" w:hAnsi="SimHei"/>
                <w:noProof/>
                <w:sz w:val="21"/>
              </w:rPr>
              <w:t>WIPO</w:t>
            </w:r>
            <w:r w:rsidR="00014132" w:rsidRPr="00FE1DAA">
              <w:rPr>
                <w:rStyle w:val="af1"/>
                <w:rFonts w:ascii="SimHei" w:eastAsia="SimHei" w:hAnsi="SimHei" w:hint="eastAsia"/>
                <w:noProof/>
                <w:sz w:val="21"/>
              </w:rPr>
              <w:t>采用企业资源规划（</w:t>
            </w:r>
            <w:r w:rsidR="00014132" w:rsidRPr="00FE1DAA">
              <w:rPr>
                <w:rStyle w:val="af1"/>
                <w:rFonts w:ascii="SimHei" w:eastAsia="SimHei" w:hAnsi="SimHei"/>
                <w:noProof/>
                <w:sz w:val="21"/>
              </w:rPr>
              <w:t>ERP</w:t>
            </w:r>
            <w:r w:rsidR="00014132" w:rsidRPr="00FE1DAA">
              <w:rPr>
                <w:rStyle w:val="af1"/>
                <w:rFonts w:ascii="SimHei" w:eastAsia="SimHei" w:hAnsi="SimHei" w:hint="eastAsia"/>
                <w:noProof/>
                <w:sz w:val="21"/>
              </w:rPr>
              <w:t>）系统的进展报告</w:t>
            </w:r>
            <w:r w:rsidR="00014132" w:rsidRPr="00FE1DAA">
              <w:rPr>
                <w:noProof/>
                <w:webHidden/>
                <w:sz w:val="21"/>
              </w:rPr>
              <w:tab/>
            </w:r>
            <w:r w:rsidR="00014132" w:rsidRPr="00FE1DAA">
              <w:rPr>
                <w:noProof/>
                <w:webHidden/>
                <w:sz w:val="21"/>
              </w:rPr>
              <w:fldChar w:fldCharType="begin"/>
            </w:r>
            <w:r w:rsidR="00014132" w:rsidRPr="00FE1DAA">
              <w:rPr>
                <w:noProof/>
                <w:webHidden/>
                <w:sz w:val="21"/>
              </w:rPr>
              <w:instrText xml:space="preserve"> PAGEREF _Toc463191069 \h </w:instrText>
            </w:r>
            <w:r w:rsidR="00014132" w:rsidRPr="00FE1DAA">
              <w:rPr>
                <w:noProof/>
                <w:webHidden/>
                <w:sz w:val="21"/>
              </w:rPr>
            </w:r>
            <w:r w:rsidR="00014132" w:rsidRPr="00FE1DAA">
              <w:rPr>
                <w:noProof/>
                <w:webHidden/>
                <w:sz w:val="21"/>
              </w:rPr>
              <w:fldChar w:fldCharType="separate"/>
            </w:r>
            <w:r w:rsidR="002527B8">
              <w:rPr>
                <w:noProof/>
                <w:webHidden/>
                <w:sz w:val="21"/>
              </w:rPr>
              <w:t>91</w:t>
            </w:r>
            <w:r w:rsidR="00014132" w:rsidRPr="00FE1DAA">
              <w:rPr>
                <w:noProof/>
                <w:webHidden/>
                <w:sz w:val="21"/>
              </w:rPr>
              <w:fldChar w:fldCharType="end"/>
            </w:r>
          </w:hyperlink>
        </w:p>
        <w:p w:rsidR="00014132" w:rsidRDefault="00F74D09">
          <w:pPr>
            <w:pStyle w:val="10"/>
            <w:rPr>
              <w:rFonts w:asciiTheme="minorHAnsi" w:eastAsiaTheme="minorEastAsia" w:hAnsiTheme="minorHAnsi" w:cstheme="minorBidi"/>
              <w:caps w:val="0"/>
              <w:noProof/>
              <w:kern w:val="2"/>
              <w:sz w:val="21"/>
              <w:szCs w:val="22"/>
            </w:rPr>
          </w:pPr>
          <w:hyperlink w:anchor="_Toc463191070" w:history="1">
            <w:r w:rsidR="00014132" w:rsidRPr="00FE1DAA">
              <w:rPr>
                <w:rStyle w:val="af1"/>
                <w:rFonts w:ascii="SimHei" w:eastAsia="SimHei" w:hAnsi="SimHei" w:hint="eastAsia"/>
                <w:noProof/>
                <w:sz w:val="21"/>
              </w:rPr>
              <w:t>议程第</w:t>
            </w:r>
            <w:r w:rsidR="00014132" w:rsidRPr="00FE1DAA">
              <w:rPr>
                <w:rStyle w:val="af1"/>
                <w:rFonts w:ascii="SimHei" w:eastAsia="SimHei" w:hAnsi="SimHei"/>
                <w:noProof/>
                <w:sz w:val="21"/>
              </w:rPr>
              <w:t>21</w:t>
            </w:r>
            <w:r w:rsidR="00014132" w:rsidRPr="00FE1DAA">
              <w:rPr>
                <w:rStyle w:val="af1"/>
                <w:rFonts w:ascii="SimHei" w:eastAsia="SimHei" w:hAnsi="SimHei" w:hint="eastAsia"/>
                <w:noProof/>
                <w:sz w:val="21"/>
              </w:rPr>
              <w:t>项</w:t>
            </w:r>
            <w:r w:rsidR="00014132">
              <w:rPr>
                <w:rFonts w:asciiTheme="minorHAnsi" w:eastAsiaTheme="minorEastAsia" w:hAnsiTheme="minorHAnsi" w:cstheme="minorBidi"/>
                <w:caps w:val="0"/>
                <w:noProof/>
                <w:kern w:val="2"/>
                <w:sz w:val="21"/>
                <w:szCs w:val="22"/>
              </w:rPr>
              <w:tab/>
            </w:r>
            <w:r w:rsidR="00014132" w:rsidRPr="00FE1DAA">
              <w:rPr>
                <w:rStyle w:val="af1"/>
                <w:rFonts w:ascii="SimHei" w:eastAsia="SimHei" w:hAnsi="SimHei" w:hint="eastAsia"/>
                <w:noProof/>
                <w:sz w:val="21"/>
              </w:rPr>
              <w:t>会议闭幕</w:t>
            </w:r>
            <w:r w:rsidR="00014132" w:rsidRPr="00FE1DAA">
              <w:rPr>
                <w:noProof/>
                <w:webHidden/>
                <w:sz w:val="21"/>
              </w:rPr>
              <w:tab/>
            </w:r>
            <w:r w:rsidR="00014132" w:rsidRPr="00FE1DAA">
              <w:rPr>
                <w:noProof/>
                <w:webHidden/>
                <w:sz w:val="21"/>
              </w:rPr>
              <w:fldChar w:fldCharType="begin"/>
            </w:r>
            <w:r w:rsidR="00014132" w:rsidRPr="00FE1DAA">
              <w:rPr>
                <w:noProof/>
                <w:webHidden/>
                <w:sz w:val="21"/>
              </w:rPr>
              <w:instrText xml:space="preserve"> PAGEREF _Toc463191070 \h </w:instrText>
            </w:r>
            <w:r w:rsidR="00014132" w:rsidRPr="00FE1DAA">
              <w:rPr>
                <w:noProof/>
                <w:webHidden/>
                <w:sz w:val="21"/>
              </w:rPr>
            </w:r>
            <w:r w:rsidR="00014132" w:rsidRPr="00FE1DAA">
              <w:rPr>
                <w:noProof/>
                <w:webHidden/>
                <w:sz w:val="21"/>
              </w:rPr>
              <w:fldChar w:fldCharType="separate"/>
            </w:r>
            <w:r w:rsidR="002527B8">
              <w:rPr>
                <w:noProof/>
                <w:webHidden/>
                <w:sz w:val="21"/>
              </w:rPr>
              <w:t>92</w:t>
            </w:r>
            <w:r w:rsidR="00014132" w:rsidRPr="00FE1DAA">
              <w:rPr>
                <w:noProof/>
                <w:webHidden/>
                <w:sz w:val="21"/>
              </w:rPr>
              <w:fldChar w:fldCharType="end"/>
            </w:r>
          </w:hyperlink>
        </w:p>
        <w:p w:rsidR="00BB4B77" w:rsidRPr="00651155" w:rsidRDefault="00BB4B77" w:rsidP="00BB4B77">
          <w:pPr>
            <w:pStyle w:val="10"/>
            <w:rPr>
              <w:rFonts w:ascii="SimSun" w:hAnsi="SimSun"/>
              <w:sz w:val="21"/>
            </w:rPr>
          </w:pPr>
          <w:r w:rsidRPr="00651155">
            <w:rPr>
              <w:rFonts w:ascii="Times New Roman" w:hAnsi="Times New Roman"/>
              <w:b/>
              <w:bCs/>
              <w:noProof/>
              <w:sz w:val="21"/>
            </w:rPr>
            <w:fldChar w:fldCharType="end"/>
          </w:r>
        </w:p>
      </w:sdtContent>
    </w:sdt>
    <w:p w:rsidR="00BB4B77" w:rsidRPr="00014132" w:rsidRDefault="009340B5" w:rsidP="00BB4B77">
      <w:pPr>
        <w:spacing w:line="360" w:lineRule="auto"/>
        <w:rPr>
          <w:rFonts w:ascii="SimHei" w:eastAsia="SimHei" w:hAnsi="SimHei"/>
          <w:sz w:val="21"/>
        </w:rPr>
      </w:pPr>
      <w:r w:rsidRPr="00014132">
        <w:rPr>
          <w:rFonts w:ascii="SimHei" w:eastAsia="SimHei" w:hAnsi="SimHei" w:hint="eastAsia"/>
          <w:sz w:val="21"/>
        </w:rPr>
        <w:t>附</w:t>
      </w:r>
      <w:r w:rsidR="00014132" w:rsidRPr="00014132">
        <w:rPr>
          <w:rFonts w:ascii="SimHei" w:eastAsia="SimHei" w:hAnsi="SimHei" w:hint="eastAsia"/>
          <w:sz w:val="21"/>
        </w:rPr>
        <w:t xml:space="preserve">　</w:t>
      </w:r>
      <w:r w:rsidRPr="00014132">
        <w:rPr>
          <w:rFonts w:ascii="SimHei" w:eastAsia="SimHei" w:hAnsi="SimHei" w:hint="eastAsia"/>
          <w:sz w:val="21"/>
        </w:rPr>
        <w:t>件</w:t>
      </w:r>
      <w:r w:rsidRPr="00014132">
        <w:rPr>
          <w:rFonts w:ascii="SimHei" w:eastAsia="SimHei" w:hAnsi="SimHei" w:hint="eastAsia"/>
          <w:sz w:val="21"/>
        </w:rPr>
        <w:tab/>
        <w:t>与会人员名单</w:t>
      </w:r>
    </w:p>
    <w:p w:rsidR="00BB4B77" w:rsidRPr="00651155" w:rsidRDefault="00BB4B77" w:rsidP="00BB4B77">
      <w:pPr>
        <w:spacing w:line="360" w:lineRule="auto"/>
        <w:rPr>
          <w:rFonts w:ascii="SimSun" w:hAnsi="SimSun"/>
          <w:sz w:val="21"/>
        </w:rPr>
      </w:pPr>
      <w:r w:rsidRPr="00651155">
        <w:rPr>
          <w:rFonts w:ascii="SimSun" w:hAnsi="SimSun"/>
          <w:sz w:val="21"/>
        </w:rPr>
        <w:br w:type="page"/>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lastRenderedPageBreak/>
        <w:t>WIPO计划和</w:t>
      </w:r>
      <w:r w:rsidRPr="00677DB0">
        <w:rPr>
          <w:rFonts w:ascii="SimSun" w:hAnsi="SimSun" w:hint="eastAsia"/>
          <w:iCs/>
          <w:sz w:val="21"/>
          <w:szCs w:val="21"/>
        </w:rPr>
        <w:t>预算</w:t>
      </w:r>
      <w:r w:rsidRPr="00677DB0">
        <w:rPr>
          <w:rFonts w:ascii="SimSun" w:hAnsi="SimSun" w:hint="eastAsia"/>
          <w:sz w:val="21"/>
          <w:szCs w:val="21"/>
        </w:rPr>
        <w:t>委员会</w:t>
      </w:r>
      <w:r>
        <w:rPr>
          <w:rFonts w:ascii="SimSun" w:hAnsi="SimSun" w:hint="eastAsia"/>
          <w:sz w:val="21"/>
          <w:szCs w:val="21"/>
        </w:rPr>
        <w:t>（PBC）</w:t>
      </w:r>
      <w:r w:rsidRPr="00677DB0">
        <w:rPr>
          <w:rFonts w:ascii="SimSun" w:hAnsi="SimSun" w:hint="eastAsia"/>
          <w:sz w:val="21"/>
          <w:szCs w:val="21"/>
        </w:rPr>
        <w:t>第二十五届会议于2016年8月29日至9月2日在WIPO总部举行。</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2015年10月至2017年10月，委员会由下列成员国组成：</w:t>
      </w:r>
      <w:r w:rsidR="00A3459E" w:rsidRPr="00677DB0">
        <w:rPr>
          <w:rFonts w:ascii="SimSun" w:hAnsi="SimSun"/>
          <w:sz w:val="21"/>
          <w:szCs w:val="21"/>
        </w:rPr>
        <w:t>阿根廷</w:t>
      </w:r>
      <w:r w:rsidR="00A3459E">
        <w:rPr>
          <w:rFonts w:ascii="SimSun" w:hAnsi="SimSun"/>
          <w:sz w:val="21"/>
          <w:szCs w:val="21"/>
        </w:rPr>
        <w:t>、</w:t>
      </w:r>
      <w:r w:rsidR="00A3459E" w:rsidRPr="00677DB0">
        <w:rPr>
          <w:rFonts w:ascii="SimSun" w:hAnsi="SimSun"/>
          <w:sz w:val="21"/>
          <w:szCs w:val="21"/>
        </w:rPr>
        <w:t>阿塞拜疆</w:t>
      </w:r>
      <w:r w:rsidR="00A3459E">
        <w:rPr>
          <w:rFonts w:ascii="SimSun" w:hAnsi="SimSun"/>
          <w:sz w:val="21"/>
          <w:szCs w:val="21"/>
        </w:rPr>
        <w:t>、</w:t>
      </w:r>
      <w:r w:rsidR="00A3459E" w:rsidRPr="00677DB0">
        <w:rPr>
          <w:rFonts w:ascii="SimSun" w:hAnsi="SimSun"/>
          <w:sz w:val="21"/>
          <w:szCs w:val="21"/>
        </w:rPr>
        <w:t>埃及</w:t>
      </w:r>
      <w:r w:rsidR="00A3459E">
        <w:rPr>
          <w:rFonts w:ascii="SimSun" w:hAnsi="SimSun"/>
          <w:sz w:val="21"/>
          <w:szCs w:val="21"/>
        </w:rPr>
        <w:t>、</w:t>
      </w:r>
      <w:r w:rsidR="00A3459E" w:rsidRPr="00677DB0">
        <w:rPr>
          <w:rFonts w:ascii="SimSun" w:hAnsi="SimSun"/>
          <w:sz w:val="21"/>
          <w:szCs w:val="21"/>
        </w:rPr>
        <w:t>埃塞俄比亚</w:t>
      </w:r>
      <w:r w:rsidR="00A3459E">
        <w:rPr>
          <w:rFonts w:ascii="SimSun" w:hAnsi="SimSun"/>
          <w:sz w:val="21"/>
          <w:szCs w:val="21"/>
        </w:rPr>
        <w:t>、</w:t>
      </w:r>
      <w:r w:rsidR="00A3459E" w:rsidRPr="00677DB0">
        <w:rPr>
          <w:rFonts w:ascii="SimSun" w:hAnsi="SimSun"/>
          <w:sz w:val="21"/>
          <w:szCs w:val="21"/>
        </w:rPr>
        <w:t>爱沙尼亚</w:t>
      </w:r>
      <w:r w:rsidR="00A3459E">
        <w:rPr>
          <w:rFonts w:ascii="SimSun" w:hAnsi="SimSun" w:hint="eastAsia"/>
          <w:sz w:val="21"/>
          <w:szCs w:val="21"/>
        </w:rPr>
        <w:t>（</w:t>
      </w:r>
      <w:r w:rsidR="00A3459E" w:rsidRPr="00677DB0">
        <w:rPr>
          <w:rFonts w:ascii="SimSun" w:hAnsi="SimSun"/>
          <w:sz w:val="21"/>
          <w:szCs w:val="21"/>
        </w:rPr>
        <w:t>2016/17年</w:t>
      </w:r>
      <w:r w:rsidR="00A3459E">
        <w:rPr>
          <w:rFonts w:ascii="SimSun" w:hAnsi="SimSun" w:hint="eastAsia"/>
          <w:sz w:val="21"/>
          <w:szCs w:val="21"/>
        </w:rPr>
        <w:t>）</w:t>
      </w:r>
      <w:r w:rsidR="00A3459E">
        <w:rPr>
          <w:rFonts w:ascii="SimSun" w:hAnsi="SimSun"/>
          <w:sz w:val="21"/>
          <w:szCs w:val="21"/>
        </w:rPr>
        <w:t>、</w:t>
      </w:r>
      <w:r w:rsidR="00A3459E" w:rsidRPr="00677DB0">
        <w:rPr>
          <w:rFonts w:ascii="SimSun" w:hAnsi="SimSun"/>
          <w:sz w:val="21"/>
          <w:szCs w:val="21"/>
        </w:rPr>
        <w:t>巴基斯坦</w:t>
      </w:r>
      <w:r w:rsidR="00A3459E">
        <w:rPr>
          <w:rFonts w:ascii="SimSun" w:hAnsi="SimSun"/>
          <w:sz w:val="21"/>
          <w:szCs w:val="21"/>
        </w:rPr>
        <w:t>、</w:t>
      </w:r>
      <w:r w:rsidR="00A3459E" w:rsidRPr="00677DB0">
        <w:rPr>
          <w:rFonts w:ascii="SimSun" w:hAnsi="SimSun"/>
          <w:sz w:val="21"/>
          <w:szCs w:val="21"/>
        </w:rPr>
        <w:t>巴拿马</w:t>
      </w:r>
      <w:r w:rsidR="00A3459E">
        <w:rPr>
          <w:rFonts w:ascii="SimSun" w:hAnsi="SimSun"/>
          <w:sz w:val="21"/>
          <w:szCs w:val="21"/>
        </w:rPr>
        <w:t>、</w:t>
      </w:r>
      <w:r w:rsidR="00A3459E" w:rsidRPr="00677DB0">
        <w:rPr>
          <w:rFonts w:ascii="SimSun" w:hAnsi="SimSun"/>
          <w:sz w:val="21"/>
          <w:szCs w:val="21"/>
        </w:rPr>
        <w:t>巴西</w:t>
      </w:r>
      <w:r w:rsidR="00A3459E">
        <w:rPr>
          <w:rFonts w:ascii="SimSun" w:hAnsi="SimSun"/>
          <w:sz w:val="21"/>
          <w:szCs w:val="21"/>
        </w:rPr>
        <w:t>、</w:t>
      </w:r>
      <w:r w:rsidR="00A3459E" w:rsidRPr="00677DB0">
        <w:rPr>
          <w:rFonts w:ascii="SimSun" w:hAnsi="SimSun"/>
          <w:sz w:val="21"/>
          <w:szCs w:val="21"/>
        </w:rPr>
        <w:t>白俄罗斯</w:t>
      </w:r>
      <w:r w:rsidR="00A3459E">
        <w:rPr>
          <w:rFonts w:ascii="SimSun" w:hAnsi="SimSun"/>
          <w:sz w:val="21"/>
          <w:szCs w:val="21"/>
        </w:rPr>
        <w:t>、</w:t>
      </w:r>
      <w:r w:rsidR="00A3459E" w:rsidRPr="00677DB0">
        <w:rPr>
          <w:rFonts w:ascii="SimSun" w:hAnsi="SimSun"/>
          <w:sz w:val="21"/>
          <w:szCs w:val="21"/>
        </w:rPr>
        <w:t>波兰</w:t>
      </w:r>
      <w:r w:rsidR="00A3459E">
        <w:rPr>
          <w:rFonts w:ascii="SimSun" w:hAnsi="SimSun"/>
          <w:sz w:val="21"/>
          <w:szCs w:val="21"/>
        </w:rPr>
        <w:t>、</w:t>
      </w:r>
      <w:r w:rsidR="00A3459E" w:rsidRPr="00677DB0">
        <w:rPr>
          <w:rFonts w:ascii="SimSun" w:hAnsi="SimSun"/>
          <w:sz w:val="21"/>
          <w:szCs w:val="21"/>
        </w:rPr>
        <w:t>大韩民国</w:t>
      </w:r>
      <w:r w:rsidR="00A3459E">
        <w:rPr>
          <w:rFonts w:ascii="SimSun" w:hAnsi="SimSun"/>
          <w:sz w:val="21"/>
          <w:szCs w:val="21"/>
        </w:rPr>
        <w:t>、</w:t>
      </w:r>
      <w:r w:rsidR="00A3459E" w:rsidRPr="00677DB0">
        <w:rPr>
          <w:rFonts w:ascii="SimSun" w:hAnsi="SimSun"/>
          <w:sz w:val="21"/>
          <w:szCs w:val="21"/>
        </w:rPr>
        <w:t>德国</w:t>
      </w:r>
      <w:r w:rsidR="00A3459E">
        <w:rPr>
          <w:rFonts w:ascii="SimSun" w:hAnsi="SimSun"/>
          <w:sz w:val="21"/>
          <w:szCs w:val="21"/>
        </w:rPr>
        <w:t>、</w:t>
      </w:r>
      <w:r w:rsidR="00A3459E" w:rsidRPr="00677DB0">
        <w:rPr>
          <w:rFonts w:ascii="SimSun" w:hAnsi="SimSun"/>
          <w:sz w:val="21"/>
          <w:szCs w:val="21"/>
        </w:rPr>
        <w:t>俄罗斯联邦</w:t>
      </w:r>
      <w:r w:rsidR="00A3459E">
        <w:rPr>
          <w:rFonts w:ascii="SimSun" w:hAnsi="SimSun"/>
          <w:sz w:val="21"/>
          <w:szCs w:val="21"/>
        </w:rPr>
        <w:t>、</w:t>
      </w:r>
      <w:r w:rsidR="00A3459E" w:rsidRPr="00677DB0">
        <w:rPr>
          <w:rFonts w:ascii="SimSun" w:hAnsi="SimSun"/>
          <w:sz w:val="21"/>
          <w:szCs w:val="21"/>
        </w:rPr>
        <w:t>厄瓜多尔</w:t>
      </w:r>
      <w:r w:rsidR="00A3459E">
        <w:rPr>
          <w:rFonts w:ascii="SimSun" w:hAnsi="SimSun"/>
          <w:sz w:val="21"/>
          <w:szCs w:val="21"/>
        </w:rPr>
        <w:t>、</w:t>
      </w:r>
      <w:r w:rsidR="00A3459E" w:rsidRPr="00677DB0">
        <w:rPr>
          <w:rFonts w:ascii="SimSun" w:hAnsi="SimSun"/>
          <w:sz w:val="21"/>
          <w:szCs w:val="21"/>
        </w:rPr>
        <w:t>法国</w:t>
      </w:r>
      <w:r w:rsidR="00A3459E">
        <w:rPr>
          <w:rFonts w:ascii="SimSun" w:hAnsi="SimSun"/>
          <w:sz w:val="21"/>
          <w:szCs w:val="21"/>
        </w:rPr>
        <w:t>、</w:t>
      </w:r>
      <w:r w:rsidR="00A3459E" w:rsidRPr="00677DB0">
        <w:rPr>
          <w:rFonts w:ascii="SimSun" w:hAnsi="SimSun"/>
          <w:sz w:val="21"/>
          <w:szCs w:val="21"/>
        </w:rPr>
        <w:t>刚果</w:t>
      </w:r>
      <w:r w:rsidR="00A3459E">
        <w:rPr>
          <w:rFonts w:ascii="SimSun" w:hAnsi="SimSun"/>
          <w:sz w:val="21"/>
          <w:szCs w:val="21"/>
        </w:rPr>
        <w:t>、</w:t>
      </w:r>
      <w:r w:rsidR="00A3459E" w:rsidRPr="00677DB0">
        <w:rPr>
          <w:rFonts w:ascii="SimSun" w:hAnsi="SimSun"/>
          <w:sz w:val="21"/>
          <w:szCs w:val="21"/>
        </w:rPr>
        <w:t>哥伦比亚</w:t>
      </w:r>
      <w:r w:rsidR="00A3459E">
        <w:rPr>
          <w:rFonts w:ascii="SimSun" w:hAnsi="SimSun" w:hint="eastAsia"/>
          <w:sz w:val="21"/>
          <w:szCs w:val="21"/>
        </w:rPr>
        <w:t>（</w:t>
      </w:r>
      <w:r w:rsidR="00A3459E" w:rsidRPr="00677DB0">
        <w:rPr>
          <w:rFonts w:ascii="SimSun" w:hAnsi="SimSun"/>
          <w:sz w:val="21"/>
          <w:szCs w:val="21"/>
        </w:rPr>
        <w:t>2015/16</w:t>
      </w:r>
      <w:r w:rsidR="00A3459E" w:rsidRPr="00677DB0">
        <w:rPr>
          <w:rFonts w:ascii="SimSun" w:hAnsi="SimSun" w:hint="eastAsia"/>
          <w:sz w:val="21"/>
          <w:szCs w:val="21"/>
        </w:rPr>
        <w:t>年</w:t>
      </w:r>
      <w:r w:rsidR="00A3459E">
        <w:rPr>
          <w:rFonts w:ascii="SimSun" w:hAnsi="SimSun" w:hint="eastAsia"/>
          <w:sz w:val="21"/>
          <w:szCs w:val="21"/>
        </w:rPr>
        <w:t>）</w:t>
      </w:r>
      <w:r w:rsidR="00A3459E">
        <w:rPr>
          <w:rFonts w:ascii="SimSun" w:hAnsi="SimSun"/>
          <w:sz w:val="21"/>
          <w:szCs w:val="21"/>
        </w:rPr>
        <w:t>、</w:t>
      </w:r>
      <w:r w:rsidR="00A3459E" w:rsidRPr="00677DB0">
        <w:rPr>
          <w:rFonts w:ascii="SimSun" w:hAnsi="SimSun"/>
          <w:sz w:val="21"/>
          <w:szCs w:val="21"/>
        </w:rPr>
        <w:t>加拿大</w:t>
      </w:r>
      <w:r w:rsidR="00A3459E">
        <w:rPr>
          <w:rFonts w:ascii="SimSun" w:hAnsi="SimSun"/>
          <w:sz w:val="21"/>
          <w:szCs w:val="21"/>
        </w:rPr>
        <w:t>、</w:t>
      </w:r>
      <w:r w:rsidR="00A3459E" w:rsidRPr="00677DB0">
        <w:rPr>
          <w:rFonts w:ascii="SimSun" w:hAnsi="SimSun"/>
          <w:sz w:val="21"/>
          <w:szCs w:val="21"/>
        </w:rPr>
        <w:t>捷克共和国</w:t>
      </w:r>
      <w:r w:rsidR="00A3459E">
        <w:rPr>
          <w:rFonts w:ascii="SimSun" w:hAnsi="SimSun"/>
          <w:sz w:val="21"/>
          <w:szCs w:val="21"/>
        </w:rPr>
        <w:t>、</w:t>
      </w:r>
      <w:r w:rsidR="00A3459E" w:rsidRPr="00677DB0">
        <w:rPr>
          <w:rFonts w:ascii="SimSun" w:hAnsi="SimSun"/>
          <w:sz w:val="21"/>
          <w:szCs w:val="21"/>
        </w:rPr>
        <w:t>津巴布韦</w:t>
      </w:r>
      <w:r w:rsidR="00A3459E" w:rsidRPr="00A4416B">
        <w:rPr>
          <w:rFonts w:ascii="SimSun" w:hAnsi="SimSun"/>
          <w:sz w:val="21"/>
        </w:rPr>
        <w:t>、</w:t>
      </w:r>
      <w:r w:rsidR="00A3459E" w:rsidRPr="00677DB0">
        <w:rPr>
          <w:rFonts w:ascii="SimSun" w:hAnsi="SimSun"/>
          <w:sz w:val="21"/>
          <w:szCs w:val="21"/>
        </w:rPr>
        <w:t>喀麦隆</w:t>
      </w:r>
      <w:r w:rsidR="00A3459E">
        <w:rPr>
          <w:rFonts w:ascii="SimSun" w:hAnsi="SimSun"/>
          <w:sz w:val="21"/>
          <w:szCs w:val="21"/>
        </w:rPr>
        <w:t>、</w:t>
      </w:r>
      <w:r w:rsidR="00A3459E" w:rsidRPr="00677DB0">
        <w:rPr>
          <w:rFonts w:ascii="SimSun" w:hAnsi="SimSun"/>
          <w:sz w:val="21"/>
          <w:szCs w:val="21"/>
        </w:rPr>
        <w:t>拉脱维亚</w:t>
      </w:r>
      <w:r w:rsidR="00A3459E">
        <w:rPr>
          <w:rFonts w:ascii="SimSun" w:hAnsi="SimSun" w:hint="eastAsia"/>
          <w:sz w:val="21"/>
          <w:szCs w:val="21"/>
        </w:rPr>
        <w:t>（</w:t>
      </w:r>
      <w:r w:rsidR="00A3459E" w:rsidRPr="00677DB0">
        <w:rPr>
          <w:rFonts w:ascii="SimSun" w:hAnsi="SimSun"/>
          <w:sz w:val="21"/>
          <w:szCs w:val="21"/>
        </w:rPr>
        <w:t>2015/16年</w:t>
      </w:r>
      <w:r w:rsidR="00A3459E">
        <w:rPr>
          <w:rFonts w:ascii="SimSun" w:hAnsi="SimSun" w:hint="eastAsia"/>
          <w:sz w:val="21"/>
          <w:szCs w:val="21"/>
        </w:rPr>
        <w:t>）</w:t>
      </w:r>
      <w:r w:rsidR="00A3459E">
        <w:rPr>
          <w:rFonts w:ascii="SimSun" w:hAnsi="SimSun"/>
          <w:sz w:val="21"/>
          <w:szCs w:val="21"/>
        </w:rPr>
        <w:t>、</w:t>
      </w:r>
      <w:r w:rsidR="00A3459E" w:rsidRPr="00677DB0">
        <w:rPr>
          <w:rFonts w:ascii="SimSun" w:hAnsi="SimSun"/>
          <w:sz w:val="21"/>
          <w:szCs w:val="21"/>
        </w:rPr>
        <w:t>联合王国</w:t>
      </w:r>
      <w:r w:rsidR="00A3459E">
        <w:rPr>
          <w:rFonts w:ascii="SimSun" w:hAnsi="SimSun"/>
          <w:sz w:val="21"/>
          <w:szCs w:val="21"/>
        </w:rPr>
        <w:t>、</w:t>
      </w:r>
      <w:r w:rsidR="00A3459E" w:rsidRPr="00677DB0">
        <w:rPr>
          <w:rFonts w:ascii="SimSun" w:hAnsi="SimSun"/>
          <w:sz w:val="21"/>
          <w:szCs w:val="21"/>
        </w:rPr>
        <w:t>罗马尼亚</w:t>
      </w:r>
      <w:r w:rsidR="00A3459E">
        <w:rPr>
          <w:rFonts w:ascii="SimSun" w:hAnsi="SimSun"/>
          <w:sz w:val="21"/>
          <w:szCs w:val="21"/>
        </w:rPr>
        <w:t>、</w:t>
      </w:r>
      <w:r w:rsidR="00A3459E" w:rsidRPr="00677DB0">
        <w:rPr>
          <w:rFonts w:ascii="SimSun" w:hAnsi="SimSun"/>
          <w:sz w:val="21"/>
          <w:szCs w:val="21"/>
        </w:rPr>
        <w:t>马来西亚</w:t>
      </w:r>
      <w:r w:rsidR="00A3459E">
        <w:rPr>
          <w:rFonts w:ascii="SimSun" w:hAnsi="SimSun"/>
          <w:sz w:val="21"/>
          <w:szCs w:val="21"/>
        </w:rPr>
        <w:t>、</w:t>
      </w:r>
      <w:r w:rsidR="00A3459E" w:rsidRPr="00677DB0">
        <w:rPr>
          <w:rFonts w:ascii="SimSun" w:hAnsi="SimSun"/>
          <w:sz w:val="21"/>
          <w:szCs w:val="21"/>
        </w:rPr>
        <w:t>美利坚合众国</w:t>
      </w:r>
      <w:r w:rsidR="00A3459E">
        <w:rPr>
          <w:rFonts w:ascii="SimSun" w:hAnsi="SimSun"/>
          <w:sz w:val="21"/>
          <w:szCs w:val="21"/>
        </w:rPr>
        <w:t>、</w:t>
      </w:r>
      <w:r w:rsidR="00A3459E" w:rsidRPr="00677DB0">
        <w:rPr>
          <w:rFonts w:ascii="SimSun" w:hAnsi="SimSun"/>
          <w:sz w:val="21"/>
          <w:szCs w:val="21"/>
        </w:rPr>
        <w:t>孟加拉国</w:t>
      </w:r>
      <w:r w:rsidR="00A3459E">
        <w:rPr>
          <w:rFonts w:ascii="SimSun" w:hAnsi="SimSun"/>
          <w:sz w:val="21"/>
          <w:szCs w:val="21"/>
        </w:rPr>
        <w:t>、</w:t>
      </w:r>
      <w:r w:rsidR="00A3459E" w:rsidRPr="00677DB0">
        <w:rPr>
          <w:rFonts w:ascii="SimSun" w:hAnsi="SimSun"/>
          <w:sz w:val="21"/>
          <w:szCs w:val="21"/>
        </w:rPr>
        <w:t>摩洛哥</w:t>
      </w:r>
      <w:r w:rsidR="00A3459E">
        <w:rPr>
          <w:rFonts w:ascii="SimSun" w:hAnsi="SimSun"/>
          <w:sz w:val="21"/>
          <w:szCs w:val="21"/>
        </w:rPr>
        <w:t>、</w:t>
      </w:r>
      <w:r w:rsidR="00A3459E" w:rsidRPr="00677DB0">
        <w:rPr>
          <w:rFonts w:ascii="SimSun" w:hAnsi="SimSun"/>
          <w:sz w:val="21"/>
          <w:szCs w:val="21"/>
        </w:rPr>
        <w:t>墨西哥</w:t>
      </w:r>
      <w:r w:rsidR="00A3459E">
        <w:rPr>
          <w:rFonts w:ascii="SimSun" w:hAnsi="SimSun"/>
          <w:sz w:val="21"/>
          <w:szCs w:val="21"/>
        </w:rPr>
        <w:t>、</w:t>
      </w:r>
      <w:r w:rsidR="00A3459E" w:rsidRPr="00677DB0">
        <w:rPr>
          <w:rFonts w:ascii="SimSun" w:hAnsi="SimSun"/>
          <w:sz w:val="21"/>
          <w:szCs w:val="21"/>
        </w:rPr>
        <w:t>南非</w:t>
      </w:r>
      <w:r w:rsidR="00A3459E">
        <w:rPr>
          <w:rFonts w:ascii="SimSun" w:hAnsi="SimSun"/>
          <w:sz w:val="21"/>
          <w:szCs w:val="21"/>
        </w:rPr>
        <w:t>、</w:t>
      </w:r>
      <w:r w:rsidR="00A3459E" w:rsidRPr="00677DB0">
        <w:rPr>
          <w:rFonts w:ascii="SimSun" w:hAnsi="SimSun"/>
          <w:sz w:val="21"/>
          <w:szCs w:val="21"/>
        </w:rPr>
        <w:t>尼日利亚</w:t>
      </w:r>
      <w:r w:rsidR="00A3459E">
        <w:rPr>
          <w:rFonts w:ascii="SimSun" w:hAnsi="SimSun"/>
          <w:sz w:val="21"/>
          <w:szCs w:val="21"/>
        </w:rPr>
        <w:t>、</w:t>
      </w:r>
      <w:r w:rsidR="00A3459E" w:rsidRPr="00677DB0">
        <w:rPr>
          <w:rFonts w:ascii="SimSun" w:hAnsi="SimSun"/>
          <w:sz w:val="21"/>
          <w:szCs w:val="21"/>
        </w:rPr>
        <w:t>日本</w:t>
      </w:r>
      <w:r w:rsidR="00A3459E">
        <w:rPr>
          <w:rFonts w:ascii="SimSun" w:hAnsi="SimSun"/>
          <w:sz w:val="21"/>
          <w:szCs w:val="21"/>
        </w:rPr>
        <w:t>、</w:t>
      </w:r>
      <w:r w:rsidR="00A3459E" w:rsidRPr="00677DB0">
        <w:rPr>
          <w:rFonts w:ascii="SimSun" w:hAnsi="SimSun"/>
          <w:sz w:val="21"/>
          <w:szCs w:val="21"/>
        </w:rPr>
        <w:t>瑞典</w:t>
      </w:r>
      <w:r w:rsidR="00A3459E">
        <w:rPr>
          <w:rFonts w:ascii="SimSun" w:hAnsi="SimSun"/>
          <w:sz w:val="21"/>
          <w:szCs w:val="21"/>
        </w:rPr>
        <w:t>、</w:t>
      </w:r>
      <w:r w:rsidR="00A3459E" w:rsidRPr="00677DB0">
        <w:rPr>
          <w:rFonts w:ascii="SimSun" w:hAnsi="SimSun"/>
          <w:sz w:val="21"/>
          <w:szCs w:val="21"/>
        </w:rPr>
        <w:t>瑞士</w:t>
      </w:r>
      <w:r w:rsidR="00A3459E">
        <w:rPr>
          <w:rFonts w:ascii="SimSun" w:hAnsi="SimSun" w:hint="eastAsia"/>
          <w:sz w:val="21"/>
          <w:szCs w:val="21"/>
        </w:rPr>
        <w:t>（</w:t>
      </w:r>
      <w:r w:rsidR="00A3459E" w:rsidRPr="00677DB0">
        <w:rPr>
          <w:rFonts w:ascii="SimSun" w:hAnsi="SimSun" w:hint="eastAsia"/>
          <w:iCs/>
          <w:sz w:val="21"/>
          <w:szCs w:val="21"/>
        </w:rPr>
        <w:t>当然</w:t>
      </w:r>
      <w:r w:rsidR="00A3459E" w:rsidRPr="00677DB0">
        <w:rPr>
          <w:rFonts w:ascii="SimSun" w:hAnsi="SimSun"/>
          <w:iCs/>
          <w:sz w:val="21"/>
          <w:szCs w:val="21"/>
        </w:rPr>
        <w:t>成员</w:t>
      </w:r>
      <w:r w:rsidR="00A3459E">
        <w:rPr>
          <w:rFonts w:ascii="SimSun" w:hAnsi="SimSun" w:hint="eastAsia"/>
          <w:sz w:val="21"/>
          <w:szCs w:val="21"/>
        </w:rPr>
        <w:t>）</w:t>
      </w:r>
      <w:r w:rsidR="00A3459E">
        <w:rPr>
          <w:rFonts w:ascii="SimSun" w:hAnsi="SimSun"/>
          <w:sz w:val="21"/>
          <w:szCs w:val="21"/>
        </w:rPr>
        <w:t>、</w:t>
      </w:r>
      <w:r w:rsidR="00A3459E" w:rsidRPr="00677DB0">
        <w:rPr>
          <w:rFonts w:ascii="SimSun" w:hAnsi="SimSun"/>
          <w:sz w:val="21"/>
          <w:szCs w:val="21"/>
        </w:rPr>
        <w:t>萨尔瓦多</w:t>
      </w:r>
      <w:r w:rsidR="00A3459E">
        <w:rPr>
          <w:rFonts w:ascii="SimSun" w:hAnsi="SimSun"/>
          <w:sz w:val="21"/>
          <w:szCs w:val="21"/>
        </w:rPr>
        <w:t>、</w:t>
      </w:r>
      <w:r w:rsidR="00A3459E" w:rsidRPr="00677DB0">
        <w:rPr>
          <w:rFonts w:ascii="SimSun" w:hAnsi="SimSun"/>
          <w:sz w:val="21"/>
          <w:szCs w:val="21"/>
        </w:rPr>
        <w:t>塞内加尔</w:t>
      </w:r>
      <w:r w:rsidR="00A3459E">
        <w:rPr>
          <w:rFonts w:ascii="SimSun" w:hAnsi="SimSun"/>
          <w:sz w:val="21"/>
          <w:szCs w:val="21"/>
        </w:rPr>
        <w:t>、</w:t>
      </w:r>
      <w:r w:rsidR="00A3459E" w:rsidRPr="00677DB0">
        <w:rPr>
          <w:rFonts w:ascii="SimSun" w:hAnsi="SimSun"/>
          <w:sz w:val="21"/>
          <w:szCs w:val="21"/>
        </w:rPr>
        <w:t>斯里兰卡</w:t>
      </w:r>
      <w:r w:rsidR="00A3459E">
        <w:rPr>
          <w:rFonts w:ascii="SimSun" w:hAnsi="SimSun"/>
          <w:sz w:val="21"/>
          <w:szCs w:val="21"/>
        </w:rPr>
        <w:t>、</w:t>
      </w:r>
      <w:r w:rsidR="00A3459E" w:rsidRPr="00677DB0">
        <w:rPr>
          <w:rFonts w:ascii="SimSun" w:hAnsi="SimSun"/>
          <w:sz w:val="21"/>
          <w:szCs w:val="21"/>
        </w:rPr>
        <w:t>斯洛伐克</w:t>
      </w:r>
      <w:r w:rsidR="00A3459E">
        <w:rPr>
          <w:rFonts w:ascii="SimSun" w:hAnsi="SimSun"/>
          <w:sz w:val="21"/>
          <w:szCs w:val="21"/>
        </w:rPr>
        <w:t>、</w:t>
      </w:r>
      <w:r w:rsidR="00A3459E" w:rsidRPr="00677DB0">
        <w:rPr>
          <w:rFonts w:ascii="SimSun" w:hAnsi="SimSun"/>
          <w:sz w:val="21"/>
          <w:szCs w:val="21"/>
        </w:rPr>
        <w:t>斯洛文尼亚</w:t>
      </w:r>
      <w:r w:rsidR="00A3459E">
        <w:rPr>
          <w:rFonts w:ascii="SimSun" w:hAnsi="SimSun"/>
          <w:sz w:val="21"/>
          <w:szCs w:val="21"/>
        </w:rPr>
        <w:t>、</w:t>
      </w:r>
      <w:r w:rsidR="00A3459E" w:rsidRPr="00677DB0">
        <w:rPr>
          <w:rFonts w:ascii="SimSun" w:hAnsi="SimSun"/>
          <w:sz w:val="21"/>
          <w:szCs w:val="21"/>
        </w:rPr>
        <w:t>塔吉克斯坦</w:t>
      </w:r>
      <w:r w:rsidR="00A3459E">
        <w:rPr>
          <w:rFonts w:ascii="SimSun" w:hAnsi="SimSun"/>
          <w:sz w:val="21"/>
          <w:szCs w:val="21"/>
        </w:rPr>
        <w:t>、</w:t>
      </w:r>
      <w:r w:rsidR="00A3459E" w:rsidRPr="00677DB0">
        <w:rPr>
          <w:rFonts w:ascii="SimSun" w:hAnsi="SimSun"/>
          <w:sz w:val="21"/>
          <w:szCs w:val="21"/>
        </w:rPr>
        <w:t>特立尼达和多巴哥</w:t>
      </w:r>
      <w:r w:rsidR="00A3459E">
        <w:rPr>
          <w:rFonts w:ascii="SimSun" w:hAnsi="SimSun" w:hint="eastAsia"/>
          <w:sz w:val="21"/>
          <w:szCs w:val="21"/>
        </w:rPr>
        <w:t>（</w:t>
      </w:r>
      <w:r w:rsidR="00A3459E" w:rsidRPr="00677DB0">
        <w:rPr>
          <w:rFonts w:ascii="SimSun" w:hAnsi="SimSun"/>
          <w:sz w:val="21"/>
          <w:szCs w:val="21"/>
        </w:rPr>
        <w:t>2016/17年</w:t>
      </w:r>
      <w:r w:rsidR="00A3459E">
        <w:rPr>
          <w:rFonts w:ascii="SimSun" w:hAnsi="SimSun" w:hint="eastAsia"/>
          <w:sz w:val="21"/>
          <w:szCs w:val="21"/>
        </w:rPr>
        <w:t>）</w:t>
      </w:r>
      <w:r w:rsidR="00A3459E">
        <w:rPr>
          <w:rFonts w:ascii="SimSun" w:hAnsi="SimSun"/>
          <w:sz w:val="21"/>
          <w:szCs w:val="21"/>
        </w:rPr>
        <w:t>、</w:t>
      </w:r>
      <w:r w:rsidR="00A3459E" w:rsidRPr="00677DB0">
        <w:rPr>
          <w:rFonts w:ascii="SimSun" w:hAnsi="SimSun"/>
          <w:sz w:val="21"/>
          <w:szCs w:val="21"/>
        </w:rPr>
        <w:t>土耳其</w:t>
      </w:r>
      <w:r w:rsidR="00A3459E">
        <w:rPr>
          <w:rFonts w:ascii="SimSun" w:hAnsi="SimSun"/>
          <w:sz w:val="21"/>
          <w:szCs w:val="21"/>
        </w:rPr>
        <w:t>、</w:t>
      </w:r>
      <w:r w:rsidR="00A3459E" w:rsidRPr="00677DB0">
        <w:rPr>
          <w:rFonts w:ascii="SimSun" w:hAnsi="SimSun"/>
          <w:sz w:val="21"/>
          <w:szCs w:val="21"/>
        </w:rPr>
        <w:t>危地马拉</w:t>
      </w:r>
      <w:r w:rsidR="00A3459E">
        <w:rPr>
          <w:rFonts w:ascii="SimSun" w:hAnsi="SimSun"/>
          <w:sz w:val="21"/>
          <w:szCs w:val="21"/>
        </w:rPr>
        <w:t>、</w:t>
      </w:r>
      <w:r w:rsidR="00A3459E" w:rsidRPr="00677DB0">
        <w:rPr>
          <w:rFonts w:ascii="SimSun" w:hAnsi="SimSun"/>
          <w:sz w:val="21"/>
          <w:szCs w:val="21"/>
        </w:rPr>
        <w:t>乌干达</w:t>
      </w:r>
      <w:r w:rsidR="00A3459E">
        <w:rPr>
          <w:rFonts w:ascii="SimSun" w:hAnsi="SimSun"/>
          <w:sz w:val="21"/>
          <w:szCs w:val="21"/>
        </w:rPr>
        <w:t>、</w:t>
      </w:r>
      <w:r w:rsidR="00A3459E" w:rsidRPr="00677DB0">
        <w:rPr>
          <w:rFonts w:ascii="SimSun" w:hAnsi="SimSun"/>
          <w:sz w:val="21"/>
          <w:szCs w:val="21"/>
        </w:rPr>
        <w:t>西班牙</w:t>
      </w:r>
      <w:r w:rsidR="00A3459E">
        <w:rPr>
          <w:rFonts w:ascii="SimSun" w:hAnsi="SimSun"/>
          <w:sz w:val="21"/>
          <w:szCs w:val="21"/>
        </w:rPr>
        <w:t>、</w:t>
      </w:r>
      <w:r w:rsidR="00A3459E" w:rsidRPr="00677DB0">
        <w:rPr>
          <w:rFonts w:ascii="SimSun" w:hAnsi="SimSun"/>
          <w:sz w:val="21"/>
          <w:szCs w:val="21"/>
        </w:rPr>
        <w:t>希腊</w:t>
      </w:r>
      <w:r w:rsidR="00A3459E">
        <w:rPr>
          <w:rFonts w:ascii="SimSun" w:hAnsi="SimSun"/>
          <w:sz w:val="21"/>
          <w:szCs w:val="21"/>
        </w:rPr>
        <w:t>、</w:t>
      </w:r>
      <w:r w:rsidR="00A3459E" w:rsidRPr="00677DB0">
        <w:rPr>
          <w:rFonts w:ascii="SimSun" w:hAnsi="SimSun"/>
          <w:sz w:val="21"/>
          <w:szCs w:val="21"/>
        </w:rPr>
        <w:t>新加坡</w:t>
      </w:r>
      <w:r w:rsidR="00A3459E">
        <w:rPr>
          <w:rFonts w:ascii="SimSun" w:hAnsi="SimSun"/>
          <w:sz w:val="21"/>
          <w:szCs w:val="21"/>
        </w:rPr>
        <w:t>、</w:t>
      </w:r>
      <w:r w:rsidR="00A3459E" w:rsidRPr="00677DB0">
        <w:rPr>
          <w:rFonts w:ascii="SimSun" w:hAnsi="SimSun"/>
          <w:sz w:val="21"/>
          <w:szCs w:val="21"/>
        </w:rPr>
        <w:t>匈牙利</w:t>
      </w:r>
      <w:r w:rsidR="00A3459E">
        <w:rPr>
          <w:rFonts w:ascii="SimSun" w:hAnsi="SimSun"/>
          <w:sz w:val="21"/>
          <w:szCs w:val="21"/>
        </w:rPr>
        <w:t>、</w:t>
      </w:r>
      <w:r w:rsidR="00A3459E" w:rsidRPr="00677DB0">
        <w:rPr>
          <w:rFonts w:ascii="SimSun" w:hAnsi="SimSun"/>
          <w:sz w:val="21"/>
          <w:szCs w:val="21"/>
        </w:rPr>
        <w:t>亚美尼亚</w:t>
      </w:r>
      <w:r w:rsidR="00A3459E">
        <w:rPr>
          <w:rFonts w:ascii="SimSun" w:hAnsi="SimSun"/>
          <w:sz w:val="21"/>
          <w:szCs w:val="21"/>
        </w:rPr>
        <w:t>、</w:t>
      </w:r>
      <w:r w:rsidR="00A3459E" w:rsidRPr="00677DB0">
        <w:rPr>
          <w:rFonts w:ascii="SimSun" w:hAnsi="SimSun"/>
          <w:sz w:val="21"/>
          <w:szCs w:val="21"/>
        </w:rPr>
        <w:t>伊朗</w:t>
      </w:r>
      <w:r w:rsidR="00BF2613">
        <w:rPr>
          <w:rFonts w:ascii="SimSun" w:hAnsi="SimSun" w:hint="eastAsia"/>
          <w:sz w:val="21"/>
          <w:szCs w:val="21"/>
        </w:rPr>
        <w:t>（</w:t>
      </w:r>
      <w:r w:rsidR="00A3459E" w:rsidRPr="00677DB0">
        <w:rPr>
          <w:rFonts w:ascii="SimSun" w:hAnsi="SimSun"/>
          <w:sz w:val="21"/>
          <w:szCs w:val="21"/>
        </w:rPr>
        <w:t>伊斯兰共和国</w:t>
      </w:r>
      <w:r w:rsidR="00BF2613">
        <w:rPr>
          <w:rFonts w:ascii="SimSun" w:hAnsi="SimSun" w:hint="eastAsia"/>
          <w:sz w:val="21"/>
          <w:szCs w:val="21"/>
        </w:rPr>
        <w:t>）</w:t>
      </w:r>
      <w:r w:rsidR="00A3459E">
        <w:rPr>
          <w:rFonts w:ascii="SimSun" w:hAnsi="SimSun"/>
          <w:sz w:val="21"/>
          <w:szCs w:val="21"/>
        </w:rPr>
        <w:t>、</w:t>
      </w:r>
      <w:r w:rsidR="00A3459E" w:rsidRPr="00677DB0">
        <w:rPr>
          <w:rFonts w:ascii="SimSun" w:hAnsi="SimSun"/>
          <w:sz w:val="21"/>
          <w:szCs w:val="21"/>
        </w:rPr>
        <w:t>意大利</w:t>
      </w:r>
      <w:r w:rsidR="00A3459E">
        <w:rPr>
          <w:rFonts w:ascii="SimSun" w:hAnsi="SimSun"/>
          <w:sz w:val="21"/>
          <w:szCs w:val="21"/>
        </w:rPr>
        <w:t>、</w:t>
      </w:r>
      <w:r w:rsidR="00A3459E" w:rsidRPr="00677DB0">
        <w:rPr>
          <w:rFonts w:ascii="SimSun" w:hAnsi="SimSun"/>
          <w:sz w:val="21"/>
          <w:szCs w:val="21"/>
        </w:rPr>
        <w:t>印度</w:t>
      </w:r>
      <w:r w:rsidR="00A3459E">
        <w:rPr>
          <w:rFonts w:ascii="SimSun" w:hAnsi="SimSun"/>
          <w:sz w:val="21"/>
          <w:szCs w:val="21"/>
        </w:rPr>
        <w:t>、</w:t>
      </w:r>
      <w:r w:rsidR="00A3459E" w:rsidRPr="00677DB0">
        <w:rPr>
          <w:rFonts w:ascii="SimSun" w:hAnsi="SimSun"/>
          <w:sz w:val="21"/>
          <w:szCs w:val="21"/>
        </w:rPr>
        <w:t>越南</w:t>
      </w:r>
      <w:r w:rsidR="00A3459E">
        <w:rPr>
          <w:rFonts w:ascii="SimSun" w:hAnsi="SimSun"/>
          <w:sz w:val="21"/>
          <w:szCs w:val="21"/>
        </w:rPr>
        <w:t>、</w:t>
      </w:r>
      <w:r w:rsidR="00A3459E" w:rsidRPr="00677DB0">
        <w:rPr>
          <w:rFonts w:ascii="SimSun" w:hAnsi="SimSun"/>
          <w:sz w:val="21"/>
          <w:szCs w:val="21"/>
        </w:rPr>
        <w:t>智利</w:t>
      </w:r>
      <w:r w:rsidR="00A3459E">
        <w:rPr>
          <w:rFonts w:ascii="SimSun" w:hAnsi="SimSun"/>
          <w:sz w:val="21"/>
          <w:szCs w:val="21"/>
        </w:rPr>
        <w:t>、</w:t>
      </w:r>
      <w:r w:rsidR="00A3459E" w:rsidRPr="00677DB0">
        <w:rPr>
          <w:rFonts w:ascii="SimSun" w:hAnsi="SimSun"/>
          <w:sz w:val="21"/>
          <w:szCs w:val="21"/>
        </w:rPr>
        <w:t>中国</w:t>
      </w:r>
      <w:r>
        <w:rPr>
          <w:rFonts w:ascii="SimSun" w:hAnsi="SimSun" w:hint="eastAsia"/>
          <w:sz w:val="21"/>
          <w:szCs w:val="21"/>
        </w:rPr>
        <w:t>（</w:t>
      </w:r>
      <w:r w:rsidRPr="00677DB0">
        <w:rPr>
          <w:rFonts w:ascii="SimSun" w:hAnsi="SimSun"/>
          <w:sz w:val="21"/>
          <w:szCs w:val="21"/>
        </w:rPr>
        <w:t>53个</w:t>
      </w:r>
      <w:r>
        <w:rPr>
          <w:rFonts w:ascii="SimSun" w:hAnsi="SimSun" w:hint="eastAsia"/>
          <w:sz w:val="21"/>
          <w:szCs w:val="21"/>
        </w:rPr>
        <w:t>）</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出席本届会议的委员会成员如下</w:t>
      </w:r>
      <w:r w:rsidRPr="00677DB0">
        <w:rPr>
          <w:rFonts w:ascii="SimSun" w:hAnsi="SimSun" w:hint="eastAsia"/>
          <w:sz w:val="21"/>
          <w:szCs w:val="21"/>
        </w:rPr>
        <w:t>：</w:t>
      </w:r>
      <w:r w:rsidR="00A3459E" w:rsidRPr="00677DB0">
        <w:rPr>
          <w:rFonts w:ascii="SimSun" w:hAnsi="SimSun"/>
          <w:sz w:val="21"/>
          <w:szCs w:val="21"/>
        </w:rPr>
        <w:t>阿根廷</w:t>
      </w:r>
      <w:r w:rsidR="00A3459E">
        <w:rPr>
          <w:rFonts w:ascii="SimSun" w:hAnsi="SimSun"/>
          <w:sz w:val="21"/>
          <w:szCs w:val="21"/>
        </w:rPr>
        <w:t>、</w:t>
      </w:r>
      <w:r w:rsidR="00A3459E" w:rsidRPr="00677DB0">
        <w:rPr>
          <w:rFonts w:ascii="SimSun" w:hAnsi="SimSun"/>
          <w:sz w:val="21"/>
          <w:szCs w:val="21"/>
        </w:rPr>
        <w:t>阿塞拜疆</w:t>
      </w:r>
      <w:r w:rsidR="00A3459E">
        <w:rPr>
          <w:rFonts w:ascii="SimSun" w:hAnsi="SimSun"/>
          <w:sz w:val="21"/>
          <w:szCs w:val="21"/>
        </w:rPr>
        <w:t>、</w:t>
      </w:r>
      <w:r w:rsidR="00A3459E" w:rsidRPr="00677DB0">
        <w:rPr>
          <w:rFonts w:ascii="SimSun" w:hAnsi="SimSun"/>
          <w:sz w:val="21"/>
          <w:szCs w:val="21"/>
        </w:rPr>
        <w:t>埃及</w:t>
      </w:r>
      <w:r w:rsidR="00A3459E">
        <w:rPr>
          <w:rFonts w:ascii="SimSun" w:hAnsi="SimSun"/>
          <w:sz w:val="21"/>
          <w:szCs w:val="21"/>
        </w:rPr>
        <w:t>、</w:t>
      </w:r>
      <w:r w:rsidR="00A3459E" w:rsidRPr="00677DB0">
        <w:rPr>
          <w:rFonts w:ascii="SimSun" w:hAnsi="SimSun"/>
          <w:sz w:val="21"/>
          <w:szCs w:val="21"/>
        </w:rPr>
        <w:t>埃塞俄比亚</w:t>
      </w:r>
      <w:r w:rsidR="00A3459E">
        <w:rPr>
          <w:rFonts w:ascii="SimSun" w:hAnsi="SimSun"/>
          <w:sz w:val="21"/>
          <w:szCs w:val="21"/>
        </w:rPr>
        <w:t>、</w:t>
      </w:r>
      <w:r w:rsidR="00A3459E" w:rsidRPr="00677DB0">
        <w:rPr>
          <w:rFonts w:ascii="SimSun" w:hAnsi="SimSun"/>
          <w:sz w:val="21"/>
          <w:szCs w:val="21"/>
        </w:rPr>
        <w:t>爱沙尼亚</w:t>
      </w:r>
      <w:r w:rsidR="00A3459E">
        <w:rPr>
          <w:rFonts w:ascii="SimSun" w:hAnsi="SimSun"/>
          <w:sz w:val="21"/>
          <w:szCs w:val="21"/>
        </w:rPr>
        <w:t>、</w:t>
      </w:r>
      <w:r w:rsidR="00A3459E" w:rsidRPr="00677DB0">
        <w:rPr>
          <w:rFonts w:ascii="SimSun" w:hAnsi="SimSun"/>
          <w:sz w:val="21"/>
          <w:szCs w:val="21"/>
        </w:rPr>
        <w:t>巴基斯坦</w:t>
      </w:r>
      <w:r w:rsidR="00A3459E">
        <w:rPr>
          <w:rFonts w:ascii="SimSun" w:hAnsi="SimSun"/>
          <w:sz w:val="21"/>
          <w:szCs w:val="21"/>
        </w:rPr>
        <w:t>、</w:t>
      </w:r>
      <w:r w:rsidR="00A3459E" w:rsidRPr="00677DB0">
        <w:rPr>
          <w:rFonts w:ascii="SimSun" w:hAnsi="SimSun"/>
          <w:sz w:val="21"/>
          <w:szCs w:val="21"/>
        </w:rPr>
        <w:t>巴西</w:t>
      </w:r>
      <w:r w:rsidR="00A3459E">
        <w:rPr>
          <w:rFonts w:ascii="SimSun" w:hAnsi="SimSun"/>
          <w:sz w:val="21"/>
          <w:szCs w:val="21"/>
        </w:rPr>
        <w:t>、</w:t>
      </w:r>
      <w:r w:rsidR="00A3459E" w:rsidRPr="00677DB0">
        <w:rPr>
          <w:rFonts w:ascii="SimSun" w:hAnsi="SimSun"/>
          <w:sz w:val="21"/>
          <w:szCs w:val="21"/>
        </w:rPr>
        <w:t>白俄罗斯</w:t>
      </w:r>
      <w:r w:rsidR="00A3459E">
        <w:rPr>
          <w:rFonts w:ascii="SimSun" w:hAnsi="SimSun"/>
          <w:sz w:val="21"/>
          <w:szCs w:val="21"/>
        </w:rPr>
        <w:t>、</w:t>
      </w:r>
      <w:r w:rsidR="00A3459E" w:rsidRPr="00677DB0">
        <w:rPr>
          <w:rFonts w:ascii="SimSun" w:hAnsi="SimSun"/>
          <w:sz w:val="21"/>
          <w:szCs w:val="21"/>
        </w:rPr>
        <w:t>波兰</w:t>
      </w:r>
      <w:r w:rsidR="00A3459E">
        <w:rPr>
          <w:rFonts w:ascii="SimSun" w:hAnsi="SimSun"/>
          <w:sz w:val="21"/>
          <w:szCs w:val="21"/>
        </w:rPr>
        <w:t>、</w:t>
      </w:r>
      <w:r w:rsidR="00A3459E" w:rsidRPr="00677DB0">
        <w:rPr>
          <w:rFonts w:ascii="SimSun" w:hAnsi="SimSun"/>
          <w:sz w:val="21"/>
          <w:szCs w:val="21"/>
        </w:rPr>
        <w:t>大韩民国</w:t>
      </w:r>
      <w:r w:rsidR="00A3459E">
        <w:rPr>
          <w:rFonts w:ascii="SimSun" w:hAnsi="SimSun"/>
          <w:sz w:val="21"/>
          <w:szCs w:val="21"/>
        </w:rPr>
        <w:t>、</w:t>
      </w:r>
      <w:r w:rsidR="00A3459E" w:rsidRPr="00677DB0">
        <w:rPr>
          <w:rFonts w:ascii="SimSun" w:hAnsi="SimSun"/>
          <w:sz w:val="21"/>
          <w:szCs w:val="21"/>
        </w:rPr>
        <w:t>德国</w:t>
      </w:r>
      <w:r w:rsidR="00A3459E">
        <w:rPr>
          <w:rFonts w:ascii="SimSun" w:hAnsi="SimSun"/>
          <w:sz w:val="21"/>
          <w:szCs w:val="21"/>
        </w:rPr>
        <w:t>、</w:t>
      </w:r>
      <w:r w:rsidR="00A3459E" w:rsidRPr="00677DB0">
        <w:rPr>
          <w:rFonts w:ascii="SimSun" w:hAnsi="SimSun"/>
          <w:sz w:val="21"/>
          <w:szCs w:val="21"/>
        </w:rPr>
        <w:t>俄罗斯联邦</w:t>
      </w:r>
      <w:r w:rsidR="00A3459E">
        <w:rPr>
          <w:rFonts w:ascii="SimSun" w:hAnsi="SimSun"/>
          <w:sz w:val="21"/>
          <w:szCs w:val="21"/>
        </w:rPr>
        <w:t>、</w:t>
      </w:r>
      <w:r w:rsidR="00A3459E" w:rsidRPr="00677DB0">
        <w:rPr>
          <w:rFonts w:ascii="SimSun" w:hAnsi="SimSun"/>
          <w:sz w:val="21"/>
          <w:szCs w:val="21"/>
        </w:rPr>
        <w:t>厄瓜多尔</w:t>
      </w:r>
      <w:r w:rsidR="00A3459E">
        <w:rPr>
          <w:rFonts w:ascii="SimSun" w:hAnsi="SimSun"/>
          <w:sz w:val="21"/>
          <w:szCs w:val="21"/>
        </w:rPr>
        <w:t>、</w:t>
      </w:r>
      <w:r w:rsidR="00A3459E" w:rsidRPr="00677DB0">
        <w:rPr>
          <w:rFonts w:ascii="SimSun" w:hAnsi="SimSun"/>
          <w:sz w:val="21"/>
          <w:szCs w:val="21"/>
        </w:rPr>
        <w:t>法国</w:t>
      </w:r>
      <w:r w:rsidR="00A3459E">
        <w:rPr>
          <w:rFonts w:ascii="SimSun" w:hAnsi="SimSun"/>
          <w:sz w:val="21"/>
          <w:szCs w:val="21"/>
        </w:rPr>
        <w:t>、</w:t>
      </w:r>
      <w:r w:rsidR="00A3459E" w:rsidRPr="00677DB0">
        <w:rPr>
          <w:rFonts w:ascii="SimSun" w:hAnsi="SimSun"/>
          <w:sz w:val="21"/>
          <w:szCs w:val="21"/>
        </w:rPr>
        <w:t>刚果</w:t>
      </w:r>
      <w:r w:rsidR="00A3459E">
        <w:rPr>
          <w:rFonts w:ascii="SimSun" w:hAnsi="SimSun"/>
          <w:sz w:val="21"/>
          <w:szCs w:val="21"/>
        </w:rPr>
        <w:t>、</w:t>
      </w:r>
      <w:r w:rsidR="00A3459E" w:rsidRPr="00677DB0">
        <w:rPr>
          <w:rFonts w:ascii="SimSun" w:hAnsi="SimSun"/>
          <w:sz w:val="21"/>
          <w:szCs w:val="21"/>
        </w:rPr>
        <w:t>哥伦比亚</w:t>
      </w:r>
      <w:r w:rsidR="00A3459E">
        <w:rPr>
          <w:rFonts w:ascii="SimSun" w:hAnsi="SimSun"/>
          <w:sz w:val="21"/>
          <w:szCs w:val="21"/>
        </w:rPr>
        <w:t>、</w:t>
      </w:r>
      <w:r w:rsidR="00A3459E" w:rsidRPr="00677DB0">
        <w:rPr>
          <w:rFonts w:ascii="SimSun" w:hAnsi="SimSun"/>
          <w:sz w:val="21"/>
          <w:szCs w:val="21"/>
        </w:rPr>
        <w:t>加拿大</w:t>
      </w:r>
      <w:r w:rsidR="00A3459E">
        <w:rPr>
          <w:rFonts w:ascii="SimSun" w:hAnsi="SimSun"/>
          <w:sz w:val="21"/>
          <w:szCs w:val="21"/>
        </w:rPr>
        <w:t>、</w:t>
      </w:r>
      <w:r w:rsidR="00A3459E" w:rsidRPr="00677DB0">
        <w:rPr>
          <w:rFonts w:ascii="SimSun" w:hAnsi="SimSun"/>
          <w:sz w:val="21"/>
          <w:szCs w:val="21"/>
        </w:rPr>
        <w:t>捷克共和国</w:t>
      </w:r>
      <w:r w:rsidR="00A3459E">
        <w:rPr>
          <w:rFonts w:ascii="SimSun" w:hAnsi="SimSun"/>
          <w:sz w:val="21"/>
          <w:szCs w:val="21"/>
        </w:rPr>
        <w:t>、</w:t>
      </w:r>
      <w:r w:rsidR="00A3459E" w:rsidRPr="00677DB0">
        <w:rPr>
          <w:rFonts w:ascii="SimSun" w:hAnsi="SimSun"/>
          <w:sz w:val="21"/>
          <w:szCs w:val="21"/>
        </w:rPr>
        <w:t>津巴布韦</w:t>
      </w:r>
      <w:r w:rsidR="00A3459E">
        <w:rPr>
          <w:rFonts w:ascii="SimSun" w:hAnsi="SimSun"/>
          <w:sz w:val="21"/>
          <w:szCs w:val="21"/>
        </w:rPr>
        <w:t>、</w:t>
      </w:r>
      <w:r w:rsidR="00A3459E" w:rsidRPr="00677DB0">
        <w:rPr>
          <w:rFonts w:ascii="SimSun" w:hAnsi="SimSun"/>
          <w:sz w:val="21"/>
          <w:szCs w:val="21"/>
        </w:rPr>
        <w:t>喀麦隆</w:t>
      </w:r>
      <w:r w:rsidR="00A3459E">
        <w:rPr>
          <w:rFonts w:ascii="SimSun" w:hAnsi="SimSun"/>
          <w:sz w:val="21"/>
          <w:szCs w:val="21"/>
        </w:rPr>
        <w:t>、</w:t>
      </w:r>
      <w:r w:rsidR="00A3459E" w:rsidRPr="00677DB0">
        <w:rPr>
          <w:rFonts w:ascii="SimSun" w:hAnsi="SimSun"/>
          <w:sz w:val="21"/>
          <w:szCs w:val="21"/>
        </w:rPr>
        <w:t>拉脱维亚</w:t>
      </w:r>
      <w:r w:rsidR="00A3459E">
        <w:rPr>
          <w:rFonts w:ascii="SimSun" w:hAnsi="SimSun"/>
          <w:sz w:val="21"/>
          <w:szCs w:val="21"/>
        </w:rPr>
        <w:t>、</w:t>
      </w:r>
      <w:r w:rsidR="00A3459E" w:rsidRPr="00677DB0">
        <w:rPr>
          <w:rFonts w:ascii="SimSun" w:hAnsi="SimSun"/>
          <w:sz w:val="21"/>
          <w:szCs w:val="21"/>
        </w:rPr>
        <w:t>联合王国</w:t>
      </w:r>
      <w:r w:rsidR="00A3459E">
        <w:rPr>
          <w:rFonts w:ascii="SimSun" w:hAnsi="SimSun"/>
          <w:sz w:val="21"/>
          <w:szCs w:val="21"/>
        </w:rPr>
        <w:t>、</w:t>
      </w:r>
      <w:r w:rsidR="00A3459E" w:rsidRPr="00677DB0">
        <w:rPr>
          <w:rFonts w:ascii="SimSun" w:hAnsi="SimSun"/>
          <w:sz w:val="21"/>
          <w:szCs w:val="21"/>
        </w:rPr>
        <w:t>罗马尼亚</w:t>
      </w:r>
      <w:r w:rsidR="00A3459E">
        <w:rPr>
          <w:rFonts w:ascii="SimSun" w:hAnsi="SimSun"/>
          <w:sz w:val="21"/>
          <w:szCs w:val="21"/>
        </w:rPr>
        <w:t>、</w:t>
      </w:r>
      <w:r w:rsidR="00A3459E" w:rsidRPr="00677DB0">
        <w:rPr>
          <w:rFonts w:ascii="SimSun" w:hAnsi="SimSun"/>
          <w:sz w:val="21"/>
          <w:szCs w:val="21"/>
        </w:rPr>
        <w:t>美利坚合众国</w:t>
      </w:r>
      <w:r w:rsidR="00A3459E">
        <w:rPr>
          <w:rFonts w:ascii="SimSun" w:hAnsi="SimSun"/>
          <w:sz w:val="21"/>
          <w:szCs w:val="21"/>
        </w:rPr>
        <w:t>、</w:t>
      </w:r>
      <w:r w:rsidR="00A3459E" w:rsidRPr="00677DB0">
        <w:rPr>
          <w:rFonts w:ascii="SimSun" w:hAnsi="SimSun"/>
          <w:sz w:val="21"/>
          <w:szCs w:val="21"/>
        </w:rPr>
        <w:t>孟加拉国</w:t>
      </w:r>
      <w:r w:rsidR="00A3459E">
        <w:rPr>
          <w:rFonts w:ascii="SimSun" w:hAnsi="SimSun"/>
          <w:sz w:val="21"/>
          <w:szCs w:val="21"/>
        </w:rPr>
        <w:t>、</w:t>
      </w:r>
      <w:r w:rsidR="00A3459E" w:rsidRPr="00677DB0">
        <w:rPr>
          <w:rFonts w:ascii="SimSun" w:hAnsi="SimSun"/>
          <w:sz w:val="21"/>
          <w:szCs w:val="21"/>
        </w:rPr>
        <w:t>摩洛哥</w:t>
      </w:r>
      <w:r w:rsidR="00A3459E">
        <w:rPr>
          <w:rFonts w:ascii="SimSun" w:hAnsi="SimSun"/>
          <w:sz w:val="21"/>
          <w:szCs w:val="21"/>
        </w:rPr>
        <w:t>、</w:t>
      </w:r>
      <w:r w:rsidR="00A3459E" w:rsidRPr="00677DB0">
        <w:rPr>
          <w:rFonts w:ascii="SimSun" w:hAnsi="SimSun"/>
          <w:sz w:val="21"/>
          <w:szCs w:val="21"/>
        </w:rPr>
        <w:t>墨西哥</w:t>
      </w:r>
      <w:r w:rsidR="00A3459E">
        <w:rPr>
          <w:rFonts w:ascii="SimSun" w:hAnsi="SimSun"/>
          <w:sz w:val="21"/>
          <w:szCs w:val="21"/>
        </w:rPr>
        <w:t>、</w:t>
      </w:r>
      <w:r w:rsidR="00A3459E" w:rsidRPr="00677DB0">
        <w:rPr>
          <w:rFonts w:ascii="SimSun" w:hAnsi="SimSun"/>
          <w:sz w:val="21"/>
          <w:szCs w:val="21"/>
        </w:rPr>
        <w:t>南非</w:t>
      </w:r>
      <w:r w:rsidR="00A3459E">
        <w:rPr>
          <w:rFonts w:ascii="SimSun" w:hAnsi="SimSun"/>
          <w:sz w:val="21"/>
          <w:szCs w:val="21"/>
        </w:rPr>
        <w:t>、</w:t>
      </w:r>
      <w:r w:rsidR="00A3459E" w:rsidRPr="00677DB0">
        <w:rPr>
          <w:rFonts w:ascii="SimSun" w:hAnsi="SimSun"/>
          <w:sz w:val="21"/>
          <w:szCs w:val="21"/>
        </w:rPr>
        <w:t>尼日利亚</w:t>
      </w:r>
      <w:r w:rsidR="00A3459E">
        <w:rPr>
          <w:rFonts w:ascii="SimSun" w:hAnsi="SimSun"/>
          <w:sz w:val="21"/>
          <w:szCs w:val="21"/>
        </w:rPr>
        <w:t>、</w:t>
      </w:r>
      <w:r w:rsidR="00A3459E" w:rsidRPr="00677DB0">
        <w:rPr>
          <w:rFonts w:ascii="SimSun" w:hAnsi="SimSun"/>
          <w:sz w:val="21"/>
          <w:szCs w:val="21"/>
        </w:rPr>
        <w:t>日本</w:t>
      </w:r>
      <w:r w:rsidR="00A3459E">
        <w:rPr>
          <w:rFonts w:ascii="SimSun" w:hAnsi="SimSun"/>
          <w:sz w:val="21"/>
          <w:szCs w:val="21"/>
        </w:rPr>
        <w:t>、</w:t>
      </w:r>
      <w:r w:rsidR="00A3459E" w:rsidRPr="00677DB0">
        <w:rPr>
          <w:rFonts w:ascii="SimSun" w:hAnsi="SimSun"/>
          <w:sz w:val="21"/>
          <w:szCs w:val="21"/>
        </w:rPr>
        <w:t>瑞典</w:t>
      </w:r>
      <w:r w:rsidR="00A3459E">
        <w:rPr>
          <w:rFonts w:ascii="SimSun" w:hAnsi="SimSun"/>
          <w:sz w:val="21"/>
          <w:szCs w:val="21"/>
        </w:rPr>
        <w:t>、</w:t>
      </w:r>
      <w:r w:rsidR="00A3459E" w:rsidRPr="00677DB0">
        <w:rPr>
          <w:rFonts w:ascii="SimSun" w:hAnsi="SimSun"/>
          <w:sz w:val="21"/>
          <w:szCs w:val="21"/>
        </w:rPr>
        <w:t>瑞士</w:t>
      </w:r>
      <w:r w:rsidR="00A3459E">
        <w:rPr>
          <w:rFonts w:ascii="SimSun" w:hAnsi="SimSun"/>
          <w:sz w:val="21"/>
          <w:szCs w:val="21"/>
        </w:rPr>
        <w:t>（</w:t>
      </w:r>
      <w:r w:rsidR="00A3459E" w:rsidRPr="00677DB0">
        <w:rPr>
          <w:rFonts w:ascii="SimSun" w:hAnsi="SimSun" w:hint="eastAsia"/>
          <w:sz w:val="21"/>
          <w:szCs w:val="21"/>
        </w:rPr>
        <w:t>当然成员</w:t>
      </w:r>
      <w:r w:rsidR="00A3459E">
        <w:rPr>
          <w:rFonts w:ascii="SimSun" w:hAnsi="SimSun" w:hint="eastAsia"/>
          <w:sz w:val="21"/>
          <w:szCs w:val="21"/>
        </w:rPr>
        <w:t>）、</w:t>
      </w:r>
      <w:r w:rsidR="00A3459E" w:rsidRPr="00677DB0">
        <w:rPr>
          <w:rFonts w:ascii="SimSun" w:hAnsi="SimSun"/>
          <w:sz w:val="21"/>
          <w:szCs w:val="21"/>
        </w:rPr>
        <w:t>萨尔瓦多</w:t>
      </w:r>
      <w:r w:rsidR="00A3459E">
        <w:rPr>
          <w:rFonts w:ascii="SimSun" w:hAnsi="SimSun"/>
          <w:sz w:val="21"/>
          <w:szCs w:val="21"/>
        </w:rPr>
        <w:t>、</w:t>
      </w:r>
      <w:r w:rsidR="00A3459E" w:rsidRPr="00677DB0">
        <w:rPr>
          <w:rFonts w:ascii="SimSun" w:hAnsi="SimSun"/>
          <w:sz w:val="21"/>
          <w:szCs w:val="21"/>
        </w:rPr>
        <w:t>塞内加尔</w:t>
      </w:r>
      <w:r w:rsidR="00A3459E">
        <w:rPr>
          <w:rFonts w:ascii="SimSun" w:hAnsi="SimSun"/>
          <w:sz w:val="21"/>
          <w:szCs w:val="21"/>
        </w:rPr>
        <w:t>、</w:t>
      </w:r>
      <w:r w:rsidR="00A3459E" w:rsidRPr="00677DB0">
        <w:rPr>
          <w:rFonts w:ascii="SimSun" w:hAnsi="SimSun"/>
          <w:sz w:val="21"/>
          <w:szCs w:val="21"/>
        </w:rPr>
        <w:t>斯里兰卡</w:t>
      </w:r>
      <w:r w:rsidR="00A3459E">
        <w:rPr>
          <w:rFonts w:ascii="SimSun" w:hAnsi="SimSun"/>
          <w:sz w:val="21"/>
          <w:szCs w:val="21"/>
        </w:rPr>
        <w:t>、</w:t>
      </w:r>
      <w:r w:rsidR="00A3459E" w:rsidRPr="00677DB0">
        <w:rPr>
          <w:rFonts w:ascii="SimSun" w:hAnsi="SimSun"/>
          <w:sz w:val="21"/>
          <w:szCs w:val="21"/>
        </w:rPr>
        <w:t>斯洛伐克</w:t>
      </w:r>
      <w:r w:rsidR="00A3459E">
        <w:rPr>
          <w:rFonts w:ascii="SimSun" w:hAnsi="SimSun"/>
          <w:sz w:val="21"/>
          <w:szCs w:val="21"/>
        </w:rPr>
        <w:t>、</w:t>
      </w:r>
      <w:r w:rsidR="00A3459E" w:rsidRPr="00677DB0">
        <w:rPr>
          <w:rFonts w:ascii="SimSun" w:hAnsi="SimSun"/>
          <w:sz w:val="21"/>
          <w:szCs w:val="21"/>
        </w:rPr>
        <w:t>斯洛文尼亚</w:t>
      </w:r>
      <w:r w:rsidR="00A3459E">
        <w:rPr>
          <w:rFonts w:ascii="SimSun" w:hAnsi="SimSun"/>
          <w:sz w:val="21"/>
          <w:szCs w:val="21"/>
        </w:rPr>
        <w:t>、</w:t>
      </w:r>
      <w:r w:rsidR="00A3459E" w:rsidRPr="00677DB0">
        <w:rPr>
          <w:rFonts w:ascii="SimSun" w:hAnsi="SimSun"/>
          <w:sz w:val="21"/>
          <w:szCs w:val="21"/>
        </w:rPr>
        <w:t>塔吉克斯坦</w:t>
      </w:r>
      <w:r w:rsidR="00A3459E">
        <w:rPr>
          <w:rFonts w:ascii="SimSun" w:hAnsi="SimSun"/>
          <w:sz w:val="21"/>
          <w:szCs w:val="21"/>
        </w:rPr>
        <w:t>、</w:t>
      </w:r>
      <w:r w:rsidR="00A3459E" w:rsidRPr="00677DB0">
        <w:rPr>
          <w:rFonts w:ascii="SimSun" w:hAnsi="SimSun"/>
          <w:sz w:val="21"/>
          <w:szCs w:val="21"/>
        </w:rPr>
        <w:t>特立尼达和多巴哥</w:t>
      </w:r>
      <w:r w:rsidR="00A3459E">
        <w:rPr>
          <w:rFonts w:ascii="SimSun" w:hAnsi="SimSun"/>
          <w:sz w:val="21"/>
          <w:szCs w:val="21"/>
        </w:rPr>
        <w:t>、</w:t>
      </w:r>
      <w:r w:rsidR="00A3459E" w:rsidRPr="00677DB0">
        <w:rPr>
          <w:rFonts w:ascii="SimSun" w:hAnsi="SimSun"/>
          <w:sz w:val="21"/>
          <w:szCs w:val="21"/>
        </w:rPr>
        <w:t>土耳其</w:t>
      </w:r>
      <w:r w:rsidR="00A3459E">
        <w:rPr>
          <w:rFonts w:ascii="SimSun" w:hAnsi="SimSun"/>
          <w:sz w:val="21"/>
          <w:szCs w:val="21"/>
        </w:rPr>
        <w:t>、</w:t>
      </w:r>
      <w:r w:rsidR="00A3459E" w:rsidRPr="00677DB0">
        <w:rPr>
          <w:rFonts w:ascii="SimSun" w:hAnsi="SimSun"/>
          <w:sz w:val="21"/>
          <w:szCs w:val="21"/>
        </w:rPr>
        <w:t>危地马拉</w:t>
      </w:r>
      <w:r w:rsidR="00A3459E">
        <w:rPr>
          <w:rFonts w:ascii="SimSun" w:hAnsi="SimSun"/>
          <w:sz w:val="21"/>
          <w:szCs w:val="21"/>
        </w:rPr>
        <w:t>、</w:t>
      </w:r>
      <w:r w:rsidR="00A3459E" w:rsidRPr="00677DB0">
        <w:rPr>
          <w:rFonts w:ascii="SimSun" w:hAnsi="SimSun"/>
          <w:sz w:val="21"/>
          <w:szCs w:val="21"/>
        </w:rPr>
        <w:t>西班牙</w:t>
      </w:r>
      <w:r w:rsidR="00A3459E">
        <w:rPr>
          <w:rFonts w:ascii="SimSun" w:hAnsi="SimSun"/>
          <w:sz w:val="21"/>
          <w:szCs w:val="21"/>
        </w:rPr>
        <w:t>、</w:t>
      </w:r>
      <w:r w:rsidR="00A3459E" w:rsidRPr="00677DB0">
        <w:rPr>
          <w:rFonts w:ascii="SimSun" w:hAnsi="SimSun"/>
          <w:sz w:val="21"/>
          <w:szCs w:val="21"/>
        </w:rPr>
        <w:t>希腊</w:t>
      </w:r>
      <w:r w:rsidR="00A3459E">
        <w:rPr>
          <w:rFonts w:ascii="SimSun" w:hAnsi="SimSun"/>
          <w:sz w:val="21"/>
          <w:szCs w:val="21"/>
        </w:rPr>
        <w:t>、</w:t>
      </w:r>
      <w:r w:rsidR="00A3459E" w:rsidRPr="00677DB0">
        <w:rPr>
          <w:rFonts w:ascii="SimSun" w:hAnsi="SimSun"/>
          <w:sz w:val="21"/>
          <w:szCs w:val="21"/>
        </w:rPr>
        <w:t>新加坡</w:t>
      </w:r>
      <w:r w:rsidR="00A3459E">
        <w:rPr>
          <w:rFonts w:ascii="SimSun" w:hAnsi="SimSun"/>
          <w:sz w:val="21"/>
          <w:szCs w:val="21"/>
        </w:rPr>
        <w:t>、</w:t>
      </w:r>
      <w:r w:rsidR="00A3459E" w:rsidRPr="00677DB0">
        <w:rPr>
          <w:rFonts w:ascii="SimSun" w:hAnsi="SimSun"/>
          <w:sz w:val="21"/>
          <w:szCs w:val="21"/>
        </w:rPr>
        <w:t>匈牙利</w:t>
      </w:r>
      <w:r w:rsidR="00A3459E">
        <w:rPr>
          <w:rFonts w:ascii="SimSun" w:hAnsi="SimSun"/>
          <w:sz w:val="21"/>
          <w:szCs w:val="21"/>
        </w:rPr>
        <w:t>、</w:t>
      </w:r>
      <w:r w:rsidR="00A3459E" w:rsidRPr="00677DB0">
        <w:rPr>
          <w:rFonts w:ascii="SimSun" w:hAnsi="SimSun"/>
          <w:sz w:val="21"/>
          <w:szCs w:val="21"/>
        </w:rPr>
        <w:t>伊朗</w:t>
      </w:r>
      <w:r w:rsidR="006F6D4D">
        <w:rPr>
          <w:rFonts w:ascii="SimSun" w:hAnsi="SimSun" w:hint="eastAsia"/>
          <w:sz w:val="21"/>
          <w:szCs w:val="21"/>
        </w:rPr>
        <w:t>（</w:t>
      </w:r>
      <w:r w:rsidR="00A3459E" w:rsidRPr="00677DB0">
        <w:rPr>
          <w:rFonts w:ascii="SimSun" w:hAnsi="SimSun"/>
          <w:sz w:val="21"/>
          <w:szCs w:val="21"/>
        </w:rPr>
        <w:t>伊斯兰共和国</w:t>
      </w:r>
      <w:r w:rsidR="006F6D4D">
        <w:rPr>
          <w:rFonts w:ascii="SimSun" w:hAnsi="SimSun" w:hint="eastAsia"/>
          <w:sz w:val="21"/>
          <w:szCs w:val="21"/>
        </w:rPr>
        <w:t>）</w:t>
      </w:r>
      <w:r w:rsidR="00A3459E">
        <w:rPr>
          <w:rFonts w:ascii="SimSun" w:hAnsi="SimSun"/>
          <w:sz w:val="21"/>
          <w:szCs w:val="21"/>
        </w:rPr>
        <w:t>、</w:t>
      </w:r>
      <w:r w:rsidR="00A3459E" w:rsidRPr="00677DB0">
        <w:rPr>
          <w:rFonts w:ascii="SimSun" w:hAnsi="SimSun"/>
          <w:sz w:val="21"/>
          <w:szCs w:val="21"/>
        </w:rPr>
        <w:t>意大利</w:t>
      </w:r>
      <w:r w:rsidR="00A3459E">
        <w:rPr>
          <w:rFonts w:ascii="SimSun" w:hAnsi="SimSun"/>
          <w:sz w:val="21"/>
          <w:szCs w:val="21"/>
        </w:rPr>
        <w:t>、</w:t>
      </w:r>
      <w:r w:rsidR="00A3459E" w:rsidRPr="00677DB0">
        <w:rPr>
          <w:rFonts w:ascii="SimSun" w:hAnsi="SimSun"/>
          <w:sz w:val="21"/>
          <w:szCs w:val="21"/>
        </w:rPr>
        <w:t>印度</w:t>
      </w:r>
      <w:r w:rsidR="00A3459E">
        <w:rPr>
          <w:rFonts w:ascii="SimSun" w:hAnsi="SimSun"/>
          <w:sz w:val="21"/>
          <w:szCs w:val="21"/>
        </w:rPr>
        <w:t>、</w:t>
      </w:r>
      <w:r w:rsidR="00A3459E" w:rsidRPr="00677DB0">
        <w:rPr>
          <w:rFonts w:ascii="SimSun" w:hAnsi="SimSun"/>
          <w:sz w:val="21"/>
          <w:szCs w:val="21"/>
        </w:rPr>
        <w:t>越南</w:t>
      </w:r>
      <w:r w:rsidR="00A3459E">
        <w:rPr>
          <w:rFonts w:ascii="SimSun" w:hAnsi="SimSun"/>
          <w:sz w:val="21"/>
          <w:szCs w:val="21"/>
        </w:rPr>
        <w:t>、</w:t>
      </w:r>
      <w:r w:rsidR="00A3459E" w:rsidRPr="00677DB0">
        <w:rPr>
          <w:rFonts w:ascii="SimSun" w:hAnsi="SimSun"/>
          <w:sz w:val="21"/>
          <w:szCs w:val="21"/>
        </w:rPr>
        <w:t>智利</w:t>
      </w:r>
      <w:r w:rsidR="00A3459E">
        <w:rPr>
          <w:rFonts w:ascii="SimSun" w:hAnsi="SimSun"/>
          <w:sz w:val="21"/>
          <w:szCs w:val="21"/>
        </w:rPr>
        <w:t>、</w:t>
      </w:r>
      <w:r w:rsidR="00A3459E" w:rsidRPr="00677DB0">
        <w:rPr>
          <w:rFonts w:ascii="SimSun" w:hAnsi="SimSun"/>
          <w:sz w:val="21"/>
          <w:szCs w:val="21"/>
        </w:rPr>
        <w:t>中国</w:t>
      </w:r>
      <w:r>
        <w:rPr>
          <w:rFonts w:ascii="SimSun" w:hAnsi="SimSun"/>
          <w:sz w:val="21"/>
          <w:szCs w:val="21"/>
        </w:rPr>
        <w:t>（</w:t>
      </w:r>
      <w:r w:rsidRPr="00677DB0">
        <w:rPr>
          <w:rFonts w:ascii="SimSun" w:hAnsi="SimSun"/>
          <w:sz w:val="21"/>
          <w:szCs w:val="21"/>
        </w:rPr>
        <w:t>51个</w:t>
      </w:r>
      <w:r>
        <w:rPr>
          <w:rFonts w:ascii="SimSun" w:hAnsi="SimSun"/>
          <w:sz w:val="21"/>
          <w:szCs w:val="21"/>
        </w:rPr>
        <w:t>）</w:t>
      </w:r>
      <w:r w:rsidRPr="00677DB0">
        <w:rPr>
          <w:rFonts w:ascii="SimSun" w:hAnsi="SimSun" w:hint="eastAsia"/>
          <w:sz w:val="21"/>
          <w:szCs w:val="21"/>
        </w:rPr>
        <w:t>。此外，以下国家为WIPO成员国，但不是委员会成员，这些国家以观察员身份出席：</w:t>
      </w:r>
      <w:r w:rsidR="00A3459E" w:rsidRPr="00677DB0">
        <w:rPr>
          <w:rFonts w:ascii="SimSun" w:hAnsi="SimSun"/>
          <w:sz w:val="21"/>
          <w:szCs w:val="21"/>
        </w:rPr>
        <w:t>阿尔巴尼亚</w:t>
      </w:r>
      <w:r w:rsidR="00A3459E">
        <w:rPr>
          <w:rFonts w:ascii="SimSun" w:hAnsi="SimSun"/>
          <w:sz w:val="21"/>
          <w:szCs w:val="21"/>
        </w:rPr>
        <w:t>、</w:t>
      </w:r>
      <w:r w:rsidR="00A3459E" w:rsidRPr="00677DB0">
        <w:rPr>
          <w:rFonts w:ascii="SimSun" w:hAnsi="SimSun"/>
          <w:sz w:val="21"/>
          <w:szCs w:val="21"/>
        </w:rPr>
        <w:t>阿尔及利亚</w:t>
      </w:r>
      <w:r w:rsidR="00A3459E">
        <w:rPr>
          <w:rFonts w:ascii="SimSun" w:hAnsi="SimSun"/>
          <w:sz w:val="21"/>
          <w:szCs w:val="21"/>
        </w:rPr>
        <w:t>、</w:t>
      </w:r>
      <w:r w:rsidR="00A3459E" w:rsidRPr="00677DB0">
        <w:rPr>
          <w:rFonts w:ascii="SimSun" w:hAnsi="SimSun"/>
          <w:sz w:val="21"/>
          <w:szCs w:val="21"/>
        </w:rPr>
        <w:t>阿拉伯联合酋长国</w:t>
      </w:r>
      <w:r w:rsidR="00A3459E">
        <w:rPr>
          <w:rFonts w:ascii="SimSun" w:hAnsi="SimSun"/>
          <w:sz w:val="21"/>
          <w:szCs w:val="21"/>
        </w:rPr>
        <w:t>、</w:t>
      </w:r>
      <w:r w:rsidR="00A3459E" w:rsidRPr="00677DB0">
        <w:rPr>
          <w:rFonts w:ascii="SimSun" w:hAnsi="SimSun"/>
          <w:sz w:val="21"/>
          <w:szCs w:val="21"/>
        </w:rPr>
        <w:t>阿曼</w:t>
      </w:r>
      <w:r w:rsidR="00A3459E">
        <w:rPr>
          <w:rFonts w:ascii="SimSun" w:hAnsi="SimSun"/>
          <w:sz w:val="21"/>
          <w:szCs w:val="21"/>
        </w:rPr>
        <w:t>、</w:t>
      </w:r>
      <w:r w:rsidR="00A3459E" w:rsidRPr="00677DB0">
        <w:rPr>
          <w:rFonts w:ascii="SimSun" w:hAnsi="SimSun"/>
          <w:sz w:val="21"/>
          <w:szCs w:val="21"/>
        </w:rPr>
        <w:t>爱尔兰</w:t>
      </w:r>
      <w:r w:rsidR="00A3459E">
        <w:rPr>
          <w:rFonts w:ascii="SimSun" w:hAnsi="SimSun"/>
          <w:sz w:val="21"/>
          <w:szCs w:val="21"/>
        </w:rPr>
        <w:t>、</w:t>
      </w:r>
      <w:r w:rsidR="00A3459E" w:rsidRPr="00677DB0">
        <w:rPr>
          <w:rFonts w:ascii="SimSun" w:hAnsi="SimSun"/>
          <w:sz w:val="21"/>
          <w:szCs w:val="21"/>
        </w:rPr>
        <w:t>安哥拉</w:t>
      </w:r>
      <w:r w:rsidR="00A3459E">
        <w:rPr>
          <w:rFonts w:ascii="SimSun" w:hAnsi="SimSun"/>
          <w:sz w:val="21"/>
          <w:szCs w:val="21"/>
        </w:rPr>
        <w:t>、</w:t>
      </w:r>
      <w:r w:rsidR="00A3459E" w:rsidRPr="00677DB0">
        <w:rPr>
          <w:rFonts w:ascii="SimSun" w:hAnsi="SimSun"/>
          <w:sz w:val="21"/>
          <w:szCs w:val="21"/>
        </w:rPr>
        <w:t>奥地利</w:t>
      </w:r>
      <w:r w:rsidR="00A3459E">
        <w:rPr>
          <w:rFonts w:ascii="SimSun" w:hAnsi="SimSun"/>
          <w:sz w:val="21"/>
          <w:szCs w:val="21"/>
        </w:rPr>
        <w:t>、</w:t>
      </w:r>
      <w:r w:rsidR="00A3459E" w:rsidRPr="00677DB0">
        <w:rPr>
          <w:rFonts w:ascii="SimSun" w:hAnsi="SimSun"/>
          <w:sz w:val="21"/>
          <w:szCs w:val="21"/>
        </w:rPr>
        <w:t>澳大利亚</w:t>
      </w:r>
      <w:r w:rsidR="00A3459E">
        <w:rPr>
          <w:rFonts w:ascii="SimSun" w:hAnsi="SimSun"/>
          <w:sz w:val="21"/>
          <w:szCs w:val="21"/>
        </w:rPr>
        <w:t>、</w:t>
      </w:r>
      <w:r w:rsidR="00A3459E" w:rsidRPr="00677DB0">
        <w:rPr>
          <w:rFonts w:ascii="SimSun" w:hAnsi="SimSun"/>
          <w:sz w:val="21"/>
          <w:szCs w:val="21"/>
        </w:rPr>
        <w:t>巴哈马</w:t>
      </w:r>
      <w:r w:rsidR="00A3459E">
        <w:rPr>
          <w:rFonts w:ascii="SimSun" w:hAnsi="SimSun"/>
          <w:sz w:val="21"/>
          <w:szCs w:val="21"/>
        </w:rPr>
        <w:t>、</w:t>
      </w:r>
      <w:r w:rsidR="00A3459E" w:rsidRPr="00677DB0">
        <w:rPr>
          <w:rFonts w:ascii="SimSun" w:hAnsi="SimSun"/>
          <w:sz w:val="21"/>
          <w:szCs w:val="21"/>
        </w:rPr>
        <w:t>比利时</w:t>
      </w:r>
      <w:r w:rsidR="00A3459E">
        <w:rPr>
          <w:rFonts w:ascii="SimSun" w:hAnsi="SimSun"/>
          <w:sz w:val="21"/>
          <w:szCs w:val="21"/>
        </w:rPr>
        <w:t>、</w:t>
      </w:r>
      <w:r w:rsidR="00A3459E" w:rsidRPr="00677DB0">
        <w:rPr>
          <w:rFonts w:ascii="SimSun" w:hAnsi="SimSun" w:hint="eastAsia"/>
          <w:sz w:val="21"/>
          <w:szCs w:val="21"/>
        </w:rPr>
        <w:t>秘鲁</w:t>
      </w:r>
      <w:r w:rsidR="00A3459E">
        <w:rPr>
          <w:rFonts w:ascii="SimSun" w:hAnsi="SimSun"/>
          <w:sz w:val="21"/>
          <w:szCs w:val="21"/>
        </w:rPr>
        <w:t>、</w:t>
      </w:r>
      <w:r w:rsidR="00A3459E" w:rsidRPr="00677DB0">
        <w:rPr>
          <w:rFonts w:ascii="SimSun" w:hAnsi="SimSun"/>
          <w:sz w:val="21"/>
          <w:szCs w:val="21"/>
        </w:rPr>
        <w:t>波斯尼亚和黑塞哥维那</w:t>
      </w:r>
      <w:r w:rsidR="00A3459E">
        <w:rPr>
          <w:rFonts w:ascii="SimSun" w:hAnsi="SimSun"/>
          <w:sz w:val="21"/>
          <w:szCs w:val="21"/>
        </w:rPr>
        <w:t>、</w:t>
      </w:r>
      <w:r w:rsidR="00A3459E" w:rsidRPr="00677DB0">
        <w:rPr>
          <w:rFonts w:ascii="SimSun" w:hAnsi="SimSun"/>
          <w:sz w:val="21"/>
          <w:szCs w:val="21"/>
        </w:rPr>
        <w:t>多米尼加共和国</w:t>
      </w:r>
      <w:r w:rsidR="00A3459E">
        <w:rPr>
          <w:rFonts w:ascii="SimSun" w:hAnsi="SimSun"/>
          <w:sz w:val="21"/>
          <w:szCs w:val="21"/>
        </w:rPr>
        <w:t>、</w:t>
      </w:r>
      <w:r w:rsidR="00A3459E" w:rsidRPr="00677DB0">
        <w:rPr>
          <w:rFonts w:ascii="SimSun" w:hAnsi="SimSun"/>
          <w:sz w:val="21"/>
          <w:szCs w:val="21"/>
        </w:rPr>
        <w:t>菲律宾</w:t>
      </w:r>
      <w:r w:rsidR="00A3459E">
        <w:rPr>
          <w:rFonts w:ascii="SimSun" w:hAnsi="SimSun"/>
          <w:sz w:val="21"/>
          <w:szCs w:val="21"/>
        </w:rPr>
        <w:t>、</w:t>
      </w:r>
      <w:r w:rsidR="00A3459E" w:rsidRPr="00677DB0">
        <w:rPr>
          <w:rFonts w:ascii="SimSun" w:hAnsi="SimSun"/>
          <w:sz w:val="21"/>
          <w:szCs w:val="21"/>
        </w:rPr>
        <w:t>芬兰</w:t>
      </w:r>
      <w:r w:rsidR="00A3459E">
        <w:rPr>
          <w:rFonts w:ascii="SimSun" w:hAnsi="SimSun"/>
          <w:sz w:val="21"/>
          <w:szCs w:val="21"/>
        </w:rPr>
        <w:t>、</w:t>
      </w:r>
      <w:r w:rsidR="00A3459E" w:rsidRPr="00677DB0">
        <w:rPr>
          <w:rFonts w:ascii="SimSun" w:hAnsi="SimSun"/>
          <w:sz w:val="21"/>
          <w:szCs w:val="21"/>
        </w:rPr>
        <w:t>刚果民主共和国</w:t>
      </w:r>
      <w:r w:rsidR="00A3459E">
        <w:rPr>
          <w:rFonts w:ascii="SimSun" w:hAnsi="SimSun"/>
          <w:sz w:val="21"/>
          <w:szCs w:val="21"/>
        </w:rPr>
        <w:t>、</w:t>
      </w:r>
      <w:r w:rsidR="00A3459E" w:rsidRPr="00677DB0">
        <w:rPr>
          <w:rFonts w:ascii="SimSun" w:hAnsi="SimSun"/>
          <w:sz w:val="21"/>
          <w:szCs w:val="21"/>
        </w:rPr>
        <w:t>格鲁吉亚</w:t>
      </w:r>
      <w:r w:rsidR="00A3459E">
        <w:rPr>
          <w:rFonts w:ascii="SimSun" w:hAnsi="SimSun"/>
          <w:sz w:val="21"/>
          <w:szCs w:val="21"/>
        </w:rPr>
        <w:t>、</w:t>
      </w:r>
      <w:r w:rsidR="00A3459E" w:rsidRPr="00677DB0">
        <w:rPr>
          <w:rFonts w:ascii="SimSun" w:hAnsi="SimSun"/>
          <w:sz w:val="21"/>
          <w:szCs w:val="21"/>
        </w:rPr>
        <w:t>古巴</w:t>
      </w:r>
      <w:r w:rsidR="00A3459E">
        <w:rPr>
          <w:rFonts w:ascii="SimSun" w:hAnsi="SimSun"/>
          <w:sz w:val="21"/>
          <w:szCs w:val="21"/>
        </w:rPr>
        <w:t>、</w:t>
      </w:r>
      <w:r w:rsidR="00A3459E" w:rsidRPr="00677DB0">
        <w:rPr>
          <w:rFonts w:ascii="SimSun" w:hAnsi="SimSun"/>
          <w:sz w:val="21"/>
          <w:szCs w:val="21"/>
        </w:rPr>
        <w:t>哈萨克斯坦</w:t>
      </w:r>
      <w:r w:rsidR="00A3459E">
        <w:rPr>
          <w:rFonts w:ascii="SimSun" w:hAnsi="SimSun"/>
          <w:sz w:val="21"/>
          <w:szCs w:val="21"/>
        </w:rPr>
        <w:t>、</w:t>
      </w:r>
      <w:r w:rsidR="00A3459E" w:rsidRPr="00677DB0">
        <w:rPr>
          <w:rFonts w:ascii="SimSun" w:hAnsi="SimSun"/>
          <w:sz w:val="21"/>
          <w:szCs w:val="21"/>
        </w:rPr>
        <w:t>海地</w:t>
      </w:r>
      <w:r w:rsidR="00A3459E">
        <w:rPr>
          <w:rFonts w:ascii="SimSun" w:hAnsi="SimSun"/>
          <w:sz w:val="21"/>
          <w:szCs w:val="21"/>
        </w:rPr>
        <w:t>、</w:t>
      </w:r>
      <w:r w:rsidR="00A3459E" w:rsidRPr="00677DB0">
        <w:rPr>
          <w:rFonts w:ascii="SimSun" w:hAnsi="SimSun"/>
          <w:sz w:val="21"/>
          <w:szCs w:val="21"/>
        </w:rPr>
        <w:t>荷兰</w:t>
      </w:r>
      <w:r w:rsidR="00A3459E">
        <w:rPr>
          <w:rFonts w:ascii="SimSun" w:hAnsi="SimSun"/>
          <w:sz w:val="21"/>
          <w:szCs w:val="21"/>
        </w:rPr>
        <w:t>、</w:t>
      </w:r>
      <w:r w:rsidR="00A3459E" w:rsidRPr="00677DB0">
        <w:rPr>
          <w:rFonts w:ascii="SimSun" w:hAnsi="SimSun"/>
          <w:sz w:val="21"/>
          <w:szCs w:val="21"/>
        </w:rPr>
        <w:t>黑山</w:t>
      </w:r>
      <w:r w:rsidR="00A3459E">
        <w:rPr>
          <w:rFonts w:ascii="SimSun" w:hAnsi="SimSun"/>
          <w:sz w:val="21"/>
          <w:szCs w:val="21"/>
        </w:rPr>
        <w:t>、</w:t>
      </w:r>
      <w:r w:rsidR="00A3459E" w:rsidRPr="00677DB0">
        <w:rPr>
          <w:rFonts w:ascii="SimSun" w:hAnsi="SimSun"/>
          <w:sz w:val="21"/>
          <w:szCs w:val="21"/>
        </w:rPr>
        <w:t>加纳</w:t>
      </w:r>
      <w:r w:rsidR="00A3459E">
        <w:rPr>
          <w:rFonts w:ascii="SimSun" w:hAnsi="SimSun"/>
          <w:sz w:val="21"/>
          <w:szCs w:val="21"/>
        </w:rPr>
        <w:t>、</w:t>
      </w:r>
      <w:r w:rsidR="00A3459E" w:rsidRPr="00677DB0">
        <w:rPr>
          <w:rFonts w:ascii="SimSun" w:hAnsi="SimSun" w:hint="eastAsia"/>
          <w:sz w:val="21"/>
          <w:szCs w:val="21"/>
        </w:rPr>
        <w:t>科特迪瓦</w:t>
      </w:r>
      <w:r w:rsidR="00A3459E">
        <w:rPr>
          <w:rFonts w:ascii="SimSun" w:hAnsi="SimSun"/>
          <w:sz w:val="21"/>
          <w:szCs w:val="21"/>
        </w:rPr>
        <w:t>、</w:t>
      </w:r>
      <w:r w:rsidR="00A3459E" w:rsidRPr="00677DB0">
        <w:rPr>
          <w:rFonts w:ascii="SimSun" w:hAnsi="SimSun"/>
          <w:sz w:val="21"/>
          <w:szCs w:val="21"/>
        </w:rPr>
        <w:t>科威特</w:t>
      </w:r>
      <w:r w:rsidR="00A3459E">
        <w:rPr>
          <w:rFonts w:ascii="SimSun" w:hAnsi="SimSun"/>
          <w:sz w:val="21"/>
          <w:szCs w:val="21"/>
        </w:rPr>
        <w:t>、</w:t>
      </w:r>
      <w:r w:rsidR="00A3459E" w:rsidRPr="00677DB0">
        <w:rPr>
          <w:rFonts w:ascii="SimSun" w:hAnsi="SimSun"/>
          <w:sz w:val="21"/>
          <w:szCs w:val="21"/>
        </w:rPr>
        <w:t>肯尼亚</w:t>
      </w:r>
      <w:r w:rsidR="00A3459E">
        <w:rPr>
          <w:rFonts w:ascii="SimSun" w:hAnsi="SimSun"/>
          <w:sz w:val="21"/>
          <w:szCs w:val="21"/>
        </w:rPr>
        <w:t>、</w:t>
      </w:r>
      <w:r w:rsidR="00A3459E" w:rsidRPr="00677DB0">
        <w:rPr>
          <w:rFonts w:ascii="SimSun" w:hAnsi="SimSun"/>
          <w:sz w:val="21"/>
          <w:szCs w:val="21"/>
        </w:rPr>
        <w:t>莱索托</w:t>
      </w:r>
      <w:r w:rsidR="00A3459E">
        <w:rPr>
          <w:rFonts w:ascii="SimSun" w:hAnsi="SimSun"/>
          <w:sz w:val="21"/>
          <w:szCs w:val="21"/>
        </w:rPr>
        <w:t>、</w:t>
      </w:r>
      <w:r w:rsidR="00A3459E" w:rsidRPr="00677DB0">
        <w:rPr>
          <w:rFonts w:ascii="SimSun" w:hAnsi="SimSun"/>
          <w:sz w:val="21"/>
          <w:szCs w:val="21"/>
        </w:rPr>
        <w:t>毛里求斯</w:t>
      </w:r>
      <w:r w:rsidR="00A3459E">
        <w:rPr>
          <w:rFonts w:ascii="SimSun" w:hAnsi="SimSun"/>
          <w:sz w:val="21"/>
          <w:szCs w:val="21"/>
        </w:rPr>
        <w:t>、</w:t>
      </w:r>
      <w:r w:rsidR="00A3459E" w:rsidRPr="00677DB0">
        <w:rPr>
          <w:rFonts w:ascii="SimSun" w:hAnsi="SimSun"/>
          <w:sz w:val="21"/>
          <w:szCs w:val="21"/>
        </w:rPr>
        <w:t>缅甸</w:t>
      </w:r>
      <w:r w:rsidR="00A3459E">
        <w:rPr>
          <w:rFonts w:ascii="SimSun" w:hAnsi="SimSun"/>
          <w:sz w:val="21"/>
          <w:szCs w:val="21"/>
        </w:rPr>
        <w:t>、</w:t>
      </w:r>
      <w:r w:rsidR="00A3459E" w:rsidRPr="00677DB0">
        <w:rPr>
          <w:rFonts w:ascii="SimSun" w:hAnsi="SimSun"/>
          <w:sz w:val="21"/>
          <w:szCs w:val="21"/>
        </w:rPr>
        <w:t>摩尔多瓦</w:t>
      </w:r>
      <w:r w:rsidR="00A3459E">
        <w:rPr>
          <w:rFonts w:ascii="SimSun" w:hAnsi="SimSun"/>
          <w:sz w:val="21"/>
          <w:szCs w:val="21"/>
        </w:rPr>
        <w:t>、</w:t>
      </w:r>
      <w:r w:rsidR="00A3459E" w:rsidRPr="00677DB0">
        <w:rPr>
          <w:rFonts w:ascii="SimSun" w:hAnsi="SimSun"/>
          <w:sz w:val="21"/>
          <w:szCs w:val="21"/>
        </w:rPr>
        <w:t>摩尔多瓦共和国</w:t>
      </w:r>
      <w:r w:rsidR="00A3459E">
        <w:rPr>
          <w:rFonts w:ascii="SimSun" w:hAnsi="SimSun"/>
          <w:sz w:val="21"/>
          <w:szCs w:val="21"/>
        </w:rPr>
        <w:t>、</w:t>
      </w:r>
      <w:r w:rsidR="00A3459E" w:rsidRPr="00677DB0">
        <w:rPr>
          <w:rFonts w:ascii="SimSun" w:hAnsi="SimSun"/>
          <w:sz w:val="21"/>
          <w:szCs w:val="21"/>
        </w:rPr>
        <w:t>摩纳哥</w:t>
      </w:r>
      <w:r w:rsidR="00A3459E">
        <w:rPr>
          <w:rFonts w:ascii="SimSun" w:hAnsi="SimSun"/>
          <w:sz w:val="21"/>
          <w:szCs w:val="21"/>
        </w:rPr>
        <w:t>、</w:t>
      </w:r>
      <w:r w:rsidR="00A3459E" w:rsidRPr="00677DB0">
        <w:rPr>
          <w:rFonts w:ascii="SimSun" w:hAnsi="SimSun"/>
          <w:sz w:val="21"/>
          <w:szCs w:val="21"/>
        </w:rPr>
        <w:t>尼日尔</w:t>
      </w:r>
      <w:r w:rsidR="00A3459E">
        <w:rPr>
          <w:rFonts w:ascii="SimSun" w:hAnsi="SimSun"/>
          <w:sz w:val="21"/>
          <w:szCs w:val="21"/>
        </w:rPr>
        <w:t>、</w:t>
      </w:r>
      <w:r w:rsidR="00A3459E" w:rsidRPr="00677DB0">
        <w:rPr>
          <w:rFonts w:ascii="SimSun" w:hAnsi="SimSun"/>
          <w:sz w:val="21"/>
          <w:szCs w:val="21"/>
        </w:rPr>
        <w:t>葡萄牙</w:t>
      </w:r>
      <w:r w:rsidR="00A3459E">
        <w:rPr>
          <w:rFonts w:ascii="SimSun" w:hAnsi="SimSun"/>
          <w:sz w:val="21"/>
          <w:szCs w:val="21"/>
        </w:rPr>
        <w:t>、</w:t>
      </w:r>
      <w:r w:rsidR="00A3459E" w:rsidRPr="00677DB0">
        <w:rPr>
          <w:rFonts w:ascii="SimSun" w:hAnsi="SimSun"/>
          <w:sz w:val="21"/>
          <w:szCs w:val="21"/>
        </w:rPr>
        <w:t>塞尔维亚</w:t>
      </w:r>
      <w:r w:rsidR="00A3459E">
        <w:rPr>
          <w:rFonts w:ascii="SimSun" w:hAnsi="SimSun"/>
          <w:sz w:val="21"/>
          <w:szCs w:val="21"/>
        </w:rPr>
        <w:t>、</w:t>
      </w:r>
      <w:r w:rsidR="00A3459E" w:rsidRPr="00677DB0">
        <w:rPr>
          <w:rFonts w:ascii="SimSun" w:hAnsi="SimSun"/>
          <w:sz w:val="21"/>
          <w:szCs w:val="21"/>
        </w:rPr>
        <w:t>塞浦路斯</w:t>
      </w:r>
      <w:r w:rsidR="00A3459E">
        <w:rPr>
          <w:rFonts w:ascii="SimSun" w:hAnsi="SimSun"/>
          <w:sz w:val="21"/>
          <w:szCs w:val="21"/>
        </w:rPr>
        <w:t>、</w:t>
      </w:r>
      <w:r w:rsidR="00A3459E" w:rsidRPr="00677DB0">
        <w:rPr>
          <w:rFonts w:ascii="SimSun" w:hAnsi="SimSun"/>
          <w:sz w:val="21"/>
          <w:szCs w:val="21"/>
        </w:rPr>
        <w:t>沙特阿拉伯</w:t>
      </w:r>
      <w:r w:rsidR="00A3459E">
        <w:rPr>
          <w:rFonts w:ascii="SimSun" w:hAnsi="SimSun"/>
          <w:sz w:val="21"/>
          <w:szCs w:val="21"/>
        </w:rPr>
        <w:t>、</w:t>
      </w:r>
      <w:r w:rsidR="00A3459E" w:rsidRPr="00677DB0">
        <w:rPr>
          <w:rFonts w:ascii="SimSun" w:hAnsi="SimSun"/>
          <w:sz w:val="21"/>
          <w:szCs w:val="21"/>
        </w:rPr>
        <w:t>泰国</w:t>
      </w:r>
      <w:r w:rsidR="00A3459E">
        <w:rPr>
          <w:rFonts w:ascii="SimSun" w:hAnsi="SimSun"/>
          <w:sz w:val="21"/>
          <w:szCs w:val="21"/>
        </w:rPr>
        <w:t>、</w:t>
      </w:r>
      <w:r w:rsidR="00A3459E" w:rsidRPr="00677DB0">
        <w:rPr>
          <w:rFonts w:ascii="SimSun" w:hAnsi="SimSun"/>
          <w:sz w:val="21"/>
          <w:szCs w:val="21"/>
        </w:rPr>
        <w:t>委内瑞拉</w:t>
      </w:r>
      <w:r w:rsidR="006F6D4D">
        <w:rPr>
          <w:rFonts w:ascii="SimSun" w:hAnsi="SimSun" w:hint="eastAsia"/>
          <w:sz w:val="21"/>
          <w:szCs w:val="21"/>
        </w:rPr>
        <w:t>（</w:t>
      </w:r>
      <w:r w:rsidR="00A3459E" w:rsidRPr="00677DB0">
        <w:rPr>
          <w:rFonts w:ascii="SimSun" w:hAnsi="SimSun"/>
          <w:sz w:val="21"/>
          <w:szCs w:val="21"/>
        </w:rPr>
        <w:t>玻利瓦尔共和国</w:t>
      </w:r>
      <w:r w:rsidR="006F6D4D">
        <w:rPr>
          <w:rFonts w:ascii="SimSun" w:hAnsi="SimSun" w:hint="eastAsia"/>
          <w:sz w:val="21"/>
          <w:szCs w:val="21"/>
        </w:rPr>
        <w:t>）</w:t>
      </w:r>
      <w:r w:rsidR="00A3459E">
        <w:rPr>
          <w:rFonts w:ascii="SimSun" w:hAnsi="SimSun"/>
          <w:sz w:val="21"/>
          <w:szCs w:val="21"/>
        </w:rPr>
        <w:t>、</w:t>
      </w:r>
      <w:r w:rsidR="00A3459E" w:rsidRPr="00677DB0">
        <w:rPr>
          <w:rFonts w:ascii="SimSun" w:hAnsi="SimSun"/>
          <w:sz w:val="21"/>
          <w:szCs w:val="21"/>
        </w:rPr>
        <w:t>乌克兰</w:t>
      </w:r>
      <w:r w:rsidR="00A3459E">
        <w:rPr>
          <w:rFonts w:ascii="SimSun" w:hAnsi="SimSun"/>
          <w:sz w:val="21"/>
          <w:szCs w:val="21"/>
        </w:rPr>
        <w:t>、</w:t>
      </w:r>
      <w:r w:rsidR="00A3459E" w:rsidRPr="00677DB0">
        <w:rPr>
          <w:rFonts w:ascii="SimSun" w:hAnsi="SimSun"/>
          <w:sz w:val="21"/>
          <w:szCs w:val="21"/>
        </w:rPr>
        <w:t>乌拉圭</w:t>
      </w:r>
      <w:r w:rsidR="00A3459E">
        <w:rPr>
          <w:rFonts w:ascii="SimSun" w:hAnsi="SimSun"/>
          <w:sz w:val="21"/>
          <w:szCs w:val="21"/>
        </w:rPr>
        <w:t>、</w:t>
      </w:r>
      <w:r w:rsidR="00A3459E" w:rsidRPr="00677DB0">
        <w:rPr>
          <w:rFonts w:ascii="SimSun" w:hAnsi="SimSun"/>
          <w:sz w:val="21"/>
          <w:szCs w:val="21"/>
        </w:rPr>
        <w:t>也门</w:t>
      </w:r>
      <w:r w:rsidR="00A3459E" w:rsidRPr="00A4416B">
        <w:rPr>
          <w:rFonts w:ascii="SimSun" w:hAnsi="SimSun"/>
          <w:sz w:val="21"/>
        </w:rPr>
        <w:t>、</w:t>
      </w:r>
      <w:r w:rsidR="00A3459E" w:rsidRPr="00677DB0">
        <w:rPr>
          <w:rFonts w:ascii="SimSun" w:hAnsi="SimSun"/>
          <w:sz w:val="21"/>
          <w:szCs w:val="21"/>
        </w:rPr>
        <w:t>伊拉克</w:t>
      </w:r>
      <w:r w:rsidR="00A3459E">
        <w:rPr>
          <w:rFonts w:ascii="SimSun" w:hAnsi="SimSun"/>
          <w:sz w:val="21"/>
          <w:szCs w:val="21"/>
        </w:rPr>
        <w:t>、</w:t>
      </w:r>
      <w:r w:rsidR="00A3459E" w:rsidRPr="00677DB0">
        <w:rPr>
          <w:rFonts w:ascii="SimSun" w:hAnsi="SimSun"/>
          <w:sz w:val="21"/>
          <w:szCs w:val="21"/>
        </w:rPr>
        <w:t>以色列</w:t>
      </w:r>
      <w:r w:rsidR="00A3459E">
        <w:rPr>
          <w:rFonts w:ascii="SimSun" w:hAnsi="SimSun"/>
          <w:sz w:val="21"/>
          <w:szCs w:val="21"/>
        </w:rPr>
        <w:t>、</w:t>
      </w:r>
      <w:r w:rsidR="00A3459E" w:rsidRPr="00677DB0">
        <w:rPr>
          <w:rFonts w:ascii="SimSun" w:hAnsi="SimSun"/>
          <w:sz w:val="21"/>
          <w:szCs w:val="21"/>
        </w:rPr>
        <w:t>印度尼西亚</w:t>
      </w:r>
      <w:r>
        <w:rPr>
          <w:rFonts w:ascii="SimSun" w:hAnsi="SimSun" w:hint="eastAsia"/>
          <w:sz w:val="21"/>
          <w:szCs w:val="21"/>
        </w:rPr>
        <w:t>（</w:t>
      </w:r>
      <w:r w:rsidRPr="00677DB0">
        <w:rPr>
          <w:rFonts w:ascii="SimSun" w:hAnsi="SimSun"/>
          <w:sz w:val="21"/>
          <w:szCs w:val="21"/>
        </w:rPr>
        <w:t>44个</w:t>
      </w:r>
      <w:r>
        <w:rPr>
          <w:rFonts w:ascii="SimSun" w:hAnsi="SimSun" w:hint="eastAsia"/>
          <w:sz w:val="21"/>
          <w:szCs w:val="21"/>
        </w:rPr>
        <w:t>）</w:t>
      </w:r>
      <w:r w:rsidRPr="00677DB0">
        <w:rPr>
          <w:rFonts w:ascii="SimSun" w:hAnsi="SimSun" w:hint="eastAsia"/>
          <w:sz w:val="21"/>
          <w:szCs w:val="21"/>
        </w:rPr>
        <w:t>。</w:t>
      </w:r>
    </w:p>
    <w:p w:rsidR="00BB4B77" w:rsidRPr="002B4071" w:rsidRDefault="00BB4B77" w:rsidP="00BF2613">
      <w:pPr>
        <w:pStyle w:val="1"/>
        <w:tabs>
          <w:tab w:val="left" w:pos="1320"/>
        </w:tabs>
        <w:adjustRightInd w:val="0"/>
        <w:spacing w:beforeLines="100" w:afterLines="50" w:after="120" w:line="340" w:lineRule="atLeast"/>
        <w:jc w:val="both"/>
        <w:rPr>
          <w:rFonts w:ascii="SimHei" w:eastAsia="SimHei" w:hAnsi="SimHei"/>
          <w:b w:val="0"/>
          <w:sz w:val="21"/>
          <w:szCs w:val="21"/>
        </w:rPr>
      </w:pPr>
      <w:bookmarkStart w:id="6" w:name="_Toc403033769"/>
      <w:bookmarkStart w:id="7" w:name="_Toc463191044"/>
      <w:r w:rsidRPr="002B4071">
        <w:rPr>
          <w:rFonts w:ascii="SimHei" w:eastAsia="SimHei" w:hAnsi="SimHei" w:hint="eastAsia"/>
          <w:b w:val="0"/>
          <w:sz w:val="21"/>
          <w:szCs w:val="21"/>
        </w:rPr>
        <w:t>议程</w:t>
      </w:r>
      <w:r w:rsidRPr="002B4071">
        <w:rPr>
          <w:rFonts w:ascii="SimHei" w:eastAsia="SimHei" w:hAnsi="SimHei"/>
          <w:b w:val="0"/>
          <w:sz w:val="21"/>
          <w:szCs w:val="21"/>
        </w:rPr>
        <w:t>第1项</w:t>
      </w:r>
      <w:bookmarkEnd w:id="6"/>
      <w:r w:rsidRPr="002B4071">
        <w:rPr>
          <w:rFonts w:ascii="SimHei" w:eastAsia="SimHei" w:hAnsi="SimHei" w:hint="eastAsia"/>
          <w:b w:val="0"/>
          <w:sz w:val="21"/>
          <w:szCs w:val="21"/>
        </w:rPr>
        <w:tab/>
      </w:r>
      <w:r w:rsidRPr="002B4071">
        <w:rPr>
          <w:rFonts w:ascii="SimHei" w:eastAsia="SimHei" w:hAnsi="SimHei"/>
          <w:b w:val="0"/>
          <w:sz w:val="21"/>
          <w:szCs w:val="21"/>
        </w:rPr>
        <w:t>会议开幕</w:t>
      </w:r>
      <w:bookmarkEnd w:id="7"/>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总干事宣布会议开幕</w:t>
      </w:r>
      <w:r w:rsidRPr="00677DB0">
        <w:rPr>
          <w:rFonts w:ascii="SimSun" w:hAnsi="SimSun" w:hint="eastAsia"/>
          <w:sz w:val="21"/>
          <w:szCs w:val="21"/>
        </w:rPr>
        <w:t>。</w:t>
      </w:r>
    </w:p>
    <w:p w:rsidR="00BB4B77" w:rsidRPr="0011061A"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sz w:val="21"/>
          <w:szCs w:val="21"/>
        </w:rPr>
        <w:t>总干事</w:t>
      </w:r>
      <w:r w:rsidR="0011061A" w:rsidRPr="0011061A">
        <w:rPr>
          <w:rFonts w:ascii="SimSun" w:hAnsi="SimSun" w:hint="eastAsia"/>
          <w:sz w:val="21"/>
          <w:szCs w:val="21"/>
        </w:rPr>
        <w:t>向参加PBC第二十五届会议的各代表团表示欢迎。他指出，由于今年不是预算年，所以今年PBC只有一届会议。但是，这届会议的议程非常全面，总干事想就其中主要几组议程项目简短说几句。总干事解释说，第一组议程项目与审计和监督有关，其中包括各个审计和监督机构的报告以及有关联合检查组（联检组）建议落实情况的进展报告。总干事感谢独立咨询监督委员会（咨监委）的正副主席以及外聘审计员和内部监督司（监督司）为产权组织顺利运作作出的所有贡献。总干事补充说，成员国将审议监督司新成员遴选小组的报告。该小组已选出五名新成员以替换任期将自动届满退位的成员，并已选出一人替换2017年1月之后无法继续担任监督司工作的一名成员。总干事随后指出议程上的第二类项目，即与产权组织计划和</w:t>
      </w:r>
      <w:r w:rsidR="006F6D4D">
        <w:rPr>
          <w:rFonts w:ascii="SimSun" w:hAnsi="SimSun" w:hint="eastAsia"/>
          <w:sz w:val="21"/>
          <w:szCs w:val="21"/>
        </w:rPr>
        <w:t>绩效</w:t>
      </w:r>
      <w:r w:rsidR="0011061A" w:rsidRPr="0011061A">
        <w:rPr>
          <w:rFonts w:ascii="SimSun" w:hAnsi="SimSun" w:hint="eastAsia"/>
          <w:sz w:val="21"/>
          <w:szCs w:val="21"/>
        </w:rPr>
        <w:t>相关的项目。总干事指出，2014/15两年期产生了非常积极的结果，产权组织实现了72%以上的两年期具体目标，而且公布了总额7千万瑞士法郎的财务结果。总干事指出，截至2015年12月31日（上一个两年期的终止时间），产权组织的净资产为2.8亿瑞士法郎，外聘审计员对2015年财务报表发表了无保留意见。关于财务结果，总干事注意到，总的预算盈余为1.33亿瑞士法郎，比预算盈余目标3,900万瑞士法郎超出了约9300万瑞士法郎。总干事提醒说，预算盈余考虑了因采用《国际公共部门会计准则》（IPSAS）各项原则所致的调整。因此，基于预算的收入比预算高出约8.7%，基于预算的支出比预算列出的低约4.7%。预算盈余和总盈余的主要贡献因素：PCT体系（占产权组织收入的76%略高，而且实际增长高于预算增长、盈余稳健）和马德里体息（占产权组织收入的16%左右，盈余情况相对较好）。总干事指出，海牙体系的收入略低于预算估计值，低1.4%。关于海牙体系的预算编制过程，总干事指出，在现有环境下极难对海牙体系的</w:t>
      </w:r>
      <w:r w:rsidR="006F6D4D">
        <w:rPr>
          <w:rFonts w:ascii="SimSun" w:hAnsi="SimSun" w:hint="eastAsia"/>
          <w:sz w:val="21"/>
          <w:szCs w:val="21"/>
        </w:rPr>
        <w:t>绩效</w:t>
      </w:r>
      <w:r w:rsidR="0011061A" w:rsidRPr="0011061A">
        <w:rPr>
          <w:rFonts w:ascii="SimSun" w:hAnsi="SimSun" w:hint="eastAsia"/>
          <w:sz w:val="21"/>
          <w:szCs w:val="21"/>
        </w:rPr>
        <w:t>做出准确的预算预测，原因是新加入体系的三大申请国，即大韩民国、日本和美利坚合众国。对海牙体系相关国家而言，尚处在发展早期，因为代表团们知道，海牙体系的国际申请去年增长了约47%。总干事继续说，今年一年内，有关数字大致相似，国际申请数量增长约40%。总干事强调说，这种情况意味着很难对未来作出估计。总干事补充说，由于一些其他的主要申请国有可能加入，海牙体系的这种情况可能会在下一个两年期持续，或者持续当前两年期的整个阶段。确实，这对产权组织整体的预算编制或整体的财务结果不会产生显著影响，因为海牙体系收入的占比相当小，在1%到2%之间。同时，总干事再次示意了不确定性的存在。随后，总干事转而谈及下一组有关财务管理的议程项目，并指出产权组织正在转变储备金投资地点的过程中。这是因为瑞士主管部门决定不再像过去一样，为国际组织提供保持存款准备金的银行功能。总干事强调这种情况使得必须采取完全不同的做法。总干事指出，成员国就此在PBC内讨论了约有两年，新的投资政策已经制定，需要指出的是，首先，产权组织正在实施的过程中，第二，这会导致产权组织的储备金和投资情况出现变化，因为会投资于更加不稳定的环境。总干事指出，由于环境的确定性减弱，应当预期储备金的总值会出现短期浮动。同时，总干事强调应当保有信心，因为有审慎的财务管理，长期来看情况会是非常积极的。总干事随后转而谈及有关财务管理的第二项评论意见，即有关对冲问题的意见。总干事提醒，国际注册体系内有大量资金流发生在成员国和国际局之间以及作为不同职能运转的成员国（如PCT体系内，作为受理局与作为国际单位或被指定局）之间。总干事指出，秘书处已开展大量工作，摸索是否可能使用对冲作为手段来限制因货币和汇率浮动所致的风险。在分析过后，秘书处形成的意见是，在PCT体系的背景下采取对冲做法帮助不大。总干事补充说，将有同事就此提供更多细节，他同时重申，秘书处得出这一结论，是因为无法准确预测从尤其是作为受理局的各知识产权局所收到的款项。总干事接着对议程上的几个新项目作出了评论。提到驻外办事处时，总干事说，此方面涉及到成员国，已开展了很长时间的工作。代表团们都知道，已从成员国收到26份要求开设驻外办事处的通知，约有18份跟进这些通知的提案也已收到。总干事强调说，成员国都参与了这一过程，因此他认为无需更多赘述，但要说一点，秘书处非常希望成员国能在本届会议上就该议项达成积极决定并作出积极建议。总干事接着谈到第二个主要议项，即2016-2021年中期战略计划，这是一份对产权组织未来六年进行总体定位的文件，即，它就适合该六年期的三份计划和预算逐一作了具体计划。总干事接着提到在产权组织和联合国系统内部都讨论过一段时间的问题，即离职后健康保险（ASHI）负债问题。总干事指出，成员国知道WIPO全面参与此工作，与联合国系统内的其他组织一起，审议管理问题高级别委员会下联合国财务和预算网的问题和ASHI工作组的问题。秘书处认为，与联合国系统内的发展情况保持一致非常重要。总干事指出，ASHI可对产权组织在招聘方面的竞争力产生影响，在此方面，WIPO最好与所有其他组织已通过的政策保持一致。总干事接着提到第三项新议程，它是成员国在上届大会上委托开展的工作，关于对各联盟收入和支出的分配方法开展研究。总干事说，已就此事宜举行了多个非正式磋商。他评论说，由于产权组织的组织结构十分复杂，这个问题并不简单，他还表示，秘书处的同事开展了非常出色的工作，能够澄清已出现的非常困难的问题和话题，供成员国在PBC本届会议上审议。总干事随后简要提及了其他两项。总干事指出，建设项目已经圆满完成，相关账户也已有序关闭。目前，秘书处的任务是确保作为一个组织，对那些优秀的设施和场地进行维护，确保不在一段时间以后形成因翻修所致的大量债务。作为结束，总干事强调说，企业资源规划（ERP）项目已在过去几年间成功推进，上一年已经启用了更加现代化的招聘平台并获得成功经验。ERP项目组合在预算之内而且按计划正常进行，将于2017年完成。</w:t>
      </w:r>
    </w:p>
    <w:p w:rsidR="00BB4B77" w:rsidRPr="002B4071" w:rsidRDefault="00BB4B77" w:rsidP="00BF2613">
      <w:pPr>
        <w:pStyle w:val="1"/>
        <w:tabs>
          <w:tab w:val="left" w:pos="1320"/>
        </w:tabs>
        <w:adjustRightInd w:val="0"/>
        <w:spacing w:beforeLines="100" w:afterLines="50" w:after="120" w:line="340" w:lineRule="atLeast"/>
        <w:jc w:val="both"/>
        <w:rPr>
          <w:rFonts w:ascii="SimHei" w:eastAsia="SimHei" w:hAnsi="SimHei"/>
          <w:b w:val="0"/>
          <w:sz w:val="21"/>
          <w:szCs w:val="21"/>
        </w:rPr>
      </w:pPr>
      <w:bookmarkStart w:id="8" w:name="_Toc403033770"/>
      <w:bookmarkStart w:id="9" w:name="_Toc463191045"/>
      <w:r w:rsidRPr="002B4071">
        <w:rPr>
          <w:rFonts w:ascii="SimHei" w:eastAsia="SimHei" w:hAnsi="SimHei" w:hint="eastAsia"/>
          <w:b w:val="0"/>
          <w:sz w:val="21"/>
          <w:szCs w:val="21"/>
        </w:rPr>
        <w:t>议程</w:t>
      </w:r>
      <w:r w:rsidRPr="002B4071">
        <w:rPr>
          <w:rFonts w:ascii="SimHei" w:eastAsia="SimHei" w:hAnsi="SimHei"/>
          <w:b w:val="0"/>
          <w:sz w:val="21"/>
          <w:szCs w:val="21"/>
        </w:rPr>
        <w:t>第2项</w:t>
      </w:r>
      <w:r w:rsidRPr="002B4071">
        <w:rPr>
          <w:rFonts w:ascii="SimHei" w:eastAsia="SimHei" w:hAnsi="SimHei"/>
          <w:b w:val="0"/>
          <w:sz w:val="21"/>
          <w:szCs w:val="21"/>
        </w:rPr>
        <w:tab/>
      </w:r>
      <w:bookmarkEnd w:id="8"/>
      <w:r w:rsidRPr="002B4071">
        <w:rPr>
          <w:rFonts w:ascii="SimHei" w:eastAsia="SimHei" w:hAnsi="SimHei"/>
          <w:b w:val="0"/>
          <w:sz w:val="21"/>
          <w:szCs w:val="21"/>
        </w:rPr>
        <w:t>选举计划和预算委员会主席和两名副主席</w:t>
      </w:r>
      <w:bookmarkEnd w:id="9"/>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总干事</w:t>
      </w:r>
      <w:r w:rsidRPr="00677DB0">
        <w:rPr>
          <w:rFonts w:ascii="SimSun" w:hAnsi="SimSun" w:hint="eastAsia"/>
          <w:sz w:val="21"/>
          <w:szCs w:val="21"/>
        </w:rPr>
        <w:t>宣布</w:t>
      </w:r>
      <w:r w:rsidRPr="00677DB0">
        <w:rPr>
          <w:rFonts w:ascii="SimSun" w:hAnsi="SimSun"/>
          <w:sz w:val="21"/>
          <w:szCs w:val="21"/>
        </w:rPr>
        <w:t>开始提名主席和两名副主席</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拉脱维亚代表团代表中欧和波罗的海国家集团发言</w:t>
      </w:r>
      <w:r w:rsidRPr="00677DB0">
        <w:rPr>
          <w:rFonts w:ascii="SimSun" w:hAnsi="SimSun" w:hint="eastAsia"/>
          <w:sz w:val="21"/>
          <w:szCs w:val="21"/>
        </w:rPr>
        <w:t>，</w:t>
      </w:r>
      <w:r w:rsidRPr="00677DB0">
        <w:rPr>
          <w:rFonts w:ascii="SimSun" w:hAnsi="SimSun"/>
          <w:sz w:val="21"/>
          <w:szCs w:val="21"/>
        </w:rPr>
        <w:t>希望提名拉脱维亚大使亚尼斯</w:t>
      </w:r>
      <w:r w:rsidRPr="00677DB0">
        <w:rPr>
          <w:rFonts w:ascii="SimSun" w:hAnsi="SimSun" w:hint="eastAsia"/>
          <w:sz w:val="21"/>
          <w:szCs w:val="21"/>
        </w:rPr>
        <w:t>·</w:t>
      </w:r>
      <w:r w:rsidRPr="00677DB0">
        <w:rPr>
          <w:rFonts w:ascii="SimSun" w:hAnsi="SimSun"/>
          <w:sz w:val="21"/>
          <w:szCs w:val="21"/>
        </w:rPr>
        <w:t>卡克林斯</w:t>
      </w:r>
      <w:r w:rsidRPr="00677DB0">
        <w:rPr>
          <w:rFonts w:ascii="SimSun" w:hAnsi="SimSun" w:hint="eastAsia"/>
          <w:sz w:val="21"/>
          <w:szCs w:val="21"/>
        </w:rPr>
        <w:t>担任</w:t>
      </w:r>
      <w:r w:rsidRPr="00677DB0">
        <w:rPr>
          <w:rFonts w:ascii="SimSun" w:hAnsi="SimSun"/>
          <w:sz w:val="21"/>
          <w:szCs w:val="21"/>
        </w:rPr>
        <w:t>PBC的主席</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希腊</w:t>
      </w:r>
      <w:r w:rsidRPr="00677DB0">
        <w:rPr>
          <w:rFonts w:ascii="SimSun" w:hAnsi="SimSun" w:hint="eastAsia"/>
          <w:sz w:val="21"/>
          <w:szCs w:val="21"/>
        </w:rPr>
        <w:t>代表团代表B集团发言，赞成提名卡克林斯大使担任PBC的主席。B集团感谢卡克林斯大使在以往的大会上参与处理PBC的事务，并相信在他的卓越领导下，委员会将能够在本届会议期间顺利达成结论意见。</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鉴于没有其他发言请求，总干事就认为一致同意由拉脱维亚代表团提出并得到希腊代表团赞同的这项提议，并宣布亚尼斯·卡克林斯大使当选PBC的主席。总干事指出没有提出副主席人选，并敦促各代表团在这方面进行的非正式磋商，以便在下午的会议召开之前至少选出一名副主席。总干事认识到，一些代表团担心有人认为它们在驻外办事处这个议程项目上存在利益冲突，因此不愿自请担任副主席。在这方面，总干事请各位成员放心，驻外办事处问题将由PBC的主席卡克林斯大使负责进行磋商，这或许可以为一些代表团发挥能力担任副主席释放一些空间。总干事邀请主席登台发言。</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主席感谢各代表团对他的信任</w:t>
      </w:r>
      <w:r w:rsidRPr="00677DB0">
        <w:rPr>
          <w:rFonts w:ascii="SimSun" w:hAnsi="SimSun" w:hint="eastAsia"/>
          <w:sz w:val="21"/>
          <w:szCs w:val="21"/>
        </w:rPr>
        <w:t>，</w:t>
      </w:r>
      <w:r w:rsidRPr="00677DB0">
        <w:rPr>
          <w:rFonts w:ascii="SimSun" w:hAnsi="SimSun"/>
          <w:sz w:val="21"/>
          <w:szCs w:val="21"/>
        </w:rPr>
        <w:t>并承诺尽自己的最大努力指导P</w:t>
      </w:r>
      <w:r w:rsidRPr="00677DB0">
        <w:rPr>
          <w:rFonts w:ascii="SimSun" w:hAnsi="SimSun" w:hint="eastAsia"/>
          <w:sz w:val="21"/>
          <w:szCs w:val="21"/>
        </w:rPr>
        <w:t>BC的工作顺利取得成果。主席回顾了总干事关于选举副主席问题的发言，鼓励各代表团</w:t>
      </w:r>
      <w:r w:rsidRPr="00677DB0">
        <w:rPr>
          <w:rFonts w:ascii="SimSun" w:hAnsi="SimSun"/>
          <w:sz w:val="21"/>
          <w:szCs w:val="21"/>
        </w:rPr>
        <w:t>就副主席的人选发表意见</w:t>
      </w:r>
      <w:r w:rsidRPr="00677DB0">
        <w:rPr>
          <w:rFonts w:ascii="SimSun" w:hAnsi="SimSun" w:hint="eastAsia"/>
          <w:sz w:val="21"/>
          <w:szCs w:val="21"/>
        </w:rPr>
        <w:t>，</w:t>
      </w:r>
      <w:r w:rsidRPr="00677DB0">
        <w:rPr>
          <w:rFonts w:ascii="SimSun" w:hAnsi="SimSun"/>
          <w:sz w:val="21"/>
          <w:szCs w:val="21"/>
        </w:rPr>
        <w:t>因为在主席不能出席会议的情况下</w:t>
      </w:r>
      <w:r w:rsidRPr="00677DB0">
        <w:rPr>
          <w:rFonts w:ascii="SimSun" w:hAnsi="SimSun" w:hint="eastAsia"/>
          <w:sz w:val="21"/>
          <w:szCs w:val="21"/>
        </w:rPr>
        <w:t>，</w:t>
      </w:r>
      <w:r w:rsidRPr="00677DB0">
        <w:rPr>
          <w:rFonts w:ascii="SimSun" w:hAnsi="SimSun"/>
          <w:sz w:val="21"/>
          <w:szCs w:val="21"/>
        </w:rPr>
        <w:t>能有继任的人选总是件好事</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在下午的会议举行期间</w:t>
      </w:r>
      <w:r w:rsidRPr="00677DB0">
        <w:rPr>
          <w:rFonts w:ascii="SimSun" w:hAnsi="SimSun" w:hint="eastAsia"/>
          <w:sz w:val="21"/>
          <w:szCs w:val="21"/>
        </w:rPr>
        <w:t>，</w:t>
      </w:r>
      <w:r w:rsidRPr="00677DB0">
        <w:rPr>
          <w:rFonts w:ascii="SimSun" w:hAnsi="SimSun"/>
          <w:sz w:val="21"/>
          <w:szCs w:val="21"/>
        </w:rPr>
        <w:t>智利代表团</w:t>
      </w:r>
      <w:r w:rsidRPr="00677DB0">
        <w:rPr>
          <w:rFonts w:ascii="SimSun" w:hAnsi="SimSun" w:hint="eastAsia"/>
          <w:sz w:val="21"/>
          <w:szCs w:val="21"/>
        </w:rPr>
        <w:t>代表</w:t>
      </w:r>
      <w:r w:rsidRPr="00677DB0">
        <w:rPr>
          <w:rFonts w:ascii="SimSun" w:hAnsi="SimSun"/>
          <w:sz w:val="21"/>
          <w:szCs w:val="21"/>
        </w:rPr>
        <w:t>拉丁美洲和加勒比国家集团</w:t>
      </w:r>
      <w:r>
        <w:rPr>
          <w:rFonts w:ascii="SimSun" w:hAnsi="SimSun" w:hint="eastAsia"/>
          <w:sz w:val="21"/>
          <w:szCs w:val="21"/>
        </w:rPr>
        <w:t>（</w:t>
      </w:r>
      <w:r w:rsidR="00651155">
        <w:rPr>
          <w:rFonts w:ascii="SimSun" w:hAnsi="SimSun"/>
          <w:sz w:val="21"/>
          <w:szCs w:val="21"/>
        </w:rPr>
        <w:t>GRULAC</w:t>
      </w:r>
      <w:r>
        <w:rPr>
          <w:rFonts w:ascii="SimSun" w:hAnsi="SimSun" w:hint="eastAsia"/>
          <w:sz w:val="21"/>
          <w:szCs w:val="21"/>
        </w:rPr>
        <w:t>）</w:t>
      </w:r>
      <w:r w:rsidRPr="00677DB0">
        <w:rPr>
          <w:rFonts w:ascii="SimSun" w:hAnsi="SimSun"/>
          <w:sz w:val="21"/>
          <w:szCs w:val="21"/>
        </w:rPr>
        <w:t>发言</w:t>
      </w:r>
      <w:r w:rsidRPr="00677DB0">
        <w:rPr>
          <w:rFonts w:ascii="SimSun" w:hAnsi="SimSun" w:hint="eastAsia"/>
          <w:sz w:val="21"/>
          <w:szCs w:val="21"/>
        </w:rPr>
        <w:t>，</w:t>
      </w:r>
      <w:r w:rsidRPr="00677DB0">
        <w:rPr>
          <w:rFonts w:ascii="SimSun" w:hAnsi="SimSun"/>
          <w:sz w:val="21"/>
          <w:szCs w:val="21"/>
        </w:rPr>
        <w:t>表示提名阿根廷常驻日内瓦代表团</w:t>
      </w:r>
      <w:r w:rsidRPr="00677DB0">
        <w:rPr>
          <w:rFonts w:ascii="SimSun" w:hAnsi="SimSun" w:hint="eastAsia"/>
          <w:sz w:val="21"/>
          <w:szCs w:val="21"/>
        </w:rPr>
        <w:t>的</w:t>
      </w:r>
      <w:r w:rsidRPr="00677DB0">
        <w:rPr>
          <w:rFonts w:ascii="SimSun" w:hAnsi="SimSun"/>
          <w:sz w:val="21"/>
          <w:szCs w:val="21"/>
        </w:rPr>
        <w:t>玛丽亚</w:t>
      </w:r>
      <w:r w:rsidRPr="00677DB0">
        <w:rPr>
          <w:rFonts w:ascii="SimSun" w:hAnsi="SimSun" w:hint="eastAsia"/>
          <w:sz w:val="21"/>
          <w:szCs w:val="21"/>
        </w:rPr>
        <w:t>·</w:t>
      </w:r>
      <w:r w:rsidRPr="00677DB0">
        <w:rPr>
          <w:rFonts w:ascii="SimSun" w:hAnsi="SimSun"/>
          <w:sz w:val="21"/>
          <w:szCs w:val="21"/>
        </w:rPr>
        <w:t>伊内斯</w:t>
      </w:r>
      <w:r w:rsidRPr="00677DB0">
        <w:rPr>
          <w:rFonts w:ascii="SimSun" w:hAnsi="SimSun" w:hint="eastAsia"/>
          <w:sz w:val="21"/>
          <w:szCs w:val="21"/>
        </w:rPr>
        <w:t>·</w:t>
      </w:r>
      <w:r w:rsidRPr="00677DB0">
        <w:rPr>
          <w:rFonts w:ascii="SimSun" w:hAnsi="SimSun"/>
          <w:sz w:val="21"/>
          <w:szCs w:val="21"/>
        </w:rPr>
        <w:t>罗德里格斯夫人担任</w:t>
      </w:r>
      <w:r w:rsidRPr="00677DB0">
        <w:rPr>
          <w:rFonts w:ascii="SimSun" w:hAnsi="SimSun" w:hint="eastAsia"/>
          <w:sz w:val="21"/>
          <w:szCs w:val="21"/>
        </w:rPr>
        <w:t>PBC的副主席。</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印度代表团</w:t>
      </w:r>
      <w:r w:rsidRPr="00677DB0">
        <w:rPr>
          <w:rFonts w:ascii="SimSun" w:hAnsi="SimSun" w:hint="eastAsia"/>
          <w:sz w:val="21"/>
          <w:szCs w:val="21"/>
        </w:rPr>
        <w:t>代表</w:t>
      </w:r>
      <w:r w:rsidRPr="00677DB0">
        <w:rPr>
          <w:rFonts w:ascii="SimSun" w:hAnsi="SimSun"/>
          <w:sz w:val="21"/>
          <w:szCs w:val="21"/>
        </w:rPr>
        <w:t>亚洲和太平洋集团发言</w:t>
      </w:r>
      <w:r w:rsidRPr="00677DB0">
        <w:rPr>
          <w:rFonts w:ascii="SimSun" w:hAnsi="SimSun" w:hint="eastAsia"/>
          <w:sz w:val="21"/>
          <w:szCs w:val="21"/>
        </w:rPr>
        <w:t>，</w:t>
      </w:r>
      <w:r w:rsidRPr="00677DB0">
        <w:rPr>
          <w:rFonts w:ascii="SimSun" w:hAnsi="SimSun"/>
          <w:sz w:val="21"/>
          <w:szCs w:val="21"/>
        </w:rPr>
        <w:t>赞同</w:t>
      </w:r>
      <w:r w:rsidR="00651155">
        <w:rPr>
          <w:rFonts w:ascii="SimSun" w:hAnsi="SimSun"/>
          <w:sz w:val="21"/>
          <w:szCs w:val="21"/>
        </w:rPr>
        <w:t>GRULAC</w:t>
      </w:r>
      <w:r w:rsidRPr="00677DB0">
        <w:rPr>
          <w:rFonts w:ascii="SimSun" w:hAnsi="SimSun"/>
          <w:sz w:val="21"/>
          <w:szCs w:val="21"/>
        </w:rPr>
        <w:t>提出的提名</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主席询问各代表团是否同意选举罗德里格斯夫人为副主席</w:t>
      </w:r>
      <w:r w:rsidRPr="00677DB0">
        <w:rPr>
          <w:rFonts w:ascii="SimSun" w:hAnsi="SimSun" w:hint="eastAsia"/>
          <w:sz w:val="21"/>
          <w:szCs w:val="21"/>
        </w:rPr>
        <w:t>。</w:t>
      </w:r>
      <w:r w:rsidRPr="00677DB0">
        <w:rPr>
          <w:rFonts w:ascii="SimSun" w:hAnsi="SimSun"/>
          <w:sz w:val="21"/>
          <w:szCs w:val="21"/>
        </w:rPr>
        <w:t>没有</w:t>
      </w:r>
      <w:r w:rsidRPr="00677DB0">
        <w:rPr>
          <w:rFonts w:ascii="SimSun" w:hAnsi="SimSun" w:hint="eastAsia"/>
          <w:sz w:val="21"/>
          <w:szCs w:val="21"/>
        </w:rPr>
        <w:t>收到</w:t>
      </w:r>
      <w:r w:rsidRPr="00677DB0">
        <w:rPr>
          <w:rFonts w:ascii="SimSun" w:hAnsi="SimSun"/>
          <w:sz w:val="21"/>
          <w:szCs w:val="21"/>
        </w:rPr>
        <w:t>反对意见</w:t>
      </w:r>
      <w:r w:rsidRPr="00677DB0">
        <w:rPr>
          <w:rFonts w:ascii="SimSun" w:hAnsi="SimSun" w:hint="eastAsia"/>
          <w:sz w:val="21"/>
          <w:szCs w:val="21"/>
        </w:rPr>
        <w:t>，</w:t>
      </w:r>
      <w:r w:rsidRPr="00677DB0">
        <w:rPr>
          <w:rFonts w:ascii="SimSun" w:hAnsi="SimSun"/>
          <w:sz w:val="21"/>
          <w:szCs w:val="21"/>
        </w:rPr>
        <w:t>因此就这样决定</w:t>
      </w:r>
      <w:r w:rsidRPr="00677DB0">
        <w:rPr>
          <w:rFonts w:ascii="SimSun" w:hAnsi="SimSun" w:hint="eastAsia"/>
          <w:sz w:val="21"/>
          <w:szCs w:val="21"/>
        </w:rPr>
        <w:t>。</w:t>
      </w:r>
      <w:r w:rsidRPr="00677DB0">
        <w:rPr>
          <w:rFonts w:ascii="SimSun" w:hAnsi="SimSun"/>
          <w:sz w:val="21"/>
          <w:szCs w:val="21"/>
        </w:rPr>
        <w:t>主席祝贺罗德里格斯夫人当选</w:t>
      </w:r>
      <w:r w:rsidRPr="00677DB0">
        <w:rPr>
          <w:rFonts w:ascii="SimSun" w:hAnsi="SimSun" w:hint="eastAsia"/>
          <w:sz w:val="21"/>
          <w:szCs w:val="21"/>
        </w:rPr>
        <w:t>，</w:t>
      </w:r>
      <w:r w:rsidRPr="00677DB0">
        <w:rPr>
          <w:rFonts w:ascii="SimSun" w:hAnsi="SimSun"/>
          <w:sz w:val="21"/>
          <w:szCs w:val="21"/>
        </w:rPr>
        <w:t>并请各代表团提名第二位副主席</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泰国代表团于次日</w:t>
      </w:r>
      <w:r w:rsidRPr="00677DB0">
        <w:rPr>
          <w:rFonts w:ascii="SimSun" w:hAnsi="SimSun" w:hint="eastAsia"/>
          <w:sz w:val="21"/>
          <w:szCs w:val="21"/>
        </w:rPr>
        <w:t>代表</w:t>
      </w:r>
      <w:r w:rsidRPr="00677DB0">
        <w:rPr>
          <w:rFonts w:ascii="SimSun" w:hAnsi="SimSun"/>
          <w:sz w:val="21"/>
          <w:szCs w:val="21"/>
        </w:rPr>
        <w:t>亚洲和太平洋集团发言</w:t>
      </w:r>
      <w:r w:rsidRPr="00677DB0">
        <w:rPr>
          <w:rFonts w:ascii="SimSun" w:hAnsi="SimSun" w:hint="eastAsia"/>
          <w:sz w:val="21"/>
          <w:szCs w:val="21"/>
        </w:rPr>
        <w:t>，</w:t>
      </w:r>
      <w:r w:rsidRPr="00677DB0">
        <w:rPr>
          <w:rFonts w:ascii="SimSun" w:hAnsi="SimSun"/>
          <w:sz w:val="21"/>
          <w:szCs w:val="21"/>
        </w:rPr>
        <w:t>提出推选印度常驻日内瓦代表团的苏米特</w:t>
      </w:r>
      <w:r w:rsidRPr="00677DB0">
        <w:rPr>
          <w:rFonts w:ascii="SimSun" w:hAnsi="SimSun" w:hint="eastAsia"/>
          <w:sz w:val="21"/>
          <w:szCs w:val="21"/>
        </w:rPr>
        <w:t>·</w:t>
      </w:r>
      <w:r w:rsidRPr="00677DB0">
        <w:rPr>
          <w:rFonts w:ascii="SimSun" w:hAnsi="SimSun"/>
          <w:sz w:val="21"/>
          <w:szCs w:val="21"/>
        </w:rPr>
        <w:t>塞特先生担任</w:t>
      </w:r>
      <w:r w:rsidRPr="00677DB0">
        <w:rPr>
          <w:rFonts w:ascii="SimSun" w:hAnsi="SimSun" w:hint="eastAsia"/>
          <w:sz w:val="21"/>
          <w:szCs w:val="21"/>
        </w:rPr>
        <w:t>PBC的副主席。</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智利代表团代表</w:t>
      </w:r>
      <w:r w:rsidR="00651155">
        <w:rPr>
          <w:rFonts w:ascii="SimSun" w:hAnsi="SimSun"/>
          <w:sz w:val="21"/>
          <w:szCs w:val="21"/>
        </w:rPr>
        <w:t>GRULAC</w:t>
      </w:r>
      <w:r w:rsidRPr="00677DB0">
        <w:rPr>
          <w:rFonts w:ascii="SimSun" w:hAnsi="SimSun"/>
          <w:sz w:val="21"/>
          <w:szCs w:val="21"/>
        </w:rPr>
        <w:t>发言</w:t>
      </w:r>
      <w:r w:rsidRPr="00677DB0">
        <w:rPr>
          <w:rFonts w:ascii="SimSun" w:hAnsi="SimSun" w:hint="eastAsia"/>
          <w:sz w:val="21"/>
          <w:szCs w:val="21"/>
        </w:rPr>
        <w:t>，赞同对塞特先生的提名。</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主席询问各位成员是否</w:t>
      </w:r>
      <w:r w:rsidRPr="00677DB0">
        <w:rPr>
          <w:rFonts w:ascii="SimSun" w:hAnsi="SimSun" w:hint="eastAsia"/>
          <w:sz w:val="21"/>
          <w:szCs w:val="21"/>
        </w:rPr>
        <w:t>同意</w:t>
      </w:r>
      <w:r w:rsidRPr="00677DB0">
        <w:rPr>
          <w:rFonts w:ascii="SimSun" w:hAnsi="SimSun"/>
          <w:sz w:val="21"/>
          <w:szCs w:val="21"/>
        </w:rPr>
        <w:t>选举塞特先生</w:t>
      </w:r>
      <w:r w:rsidRPr="00677DB0">
        <w:rPr>
          <w:rFonts w:ascii="SimSun" w:hAnsi="SimSun" w:hint="eastAsia"/>
          <w:sz w:val="21"/>
          <w:szCs w:val="21"/>
        </w:rPr>
        <w:t>。</w:t>
      </w:r>
      <w:r w:rsidRPr="00677DB0">
        <w:rPr>
          <w:rFonts w:ascii="SimSun" w:hAnsi="SimSun"/>
          <w:sz w:val="21"/>
          <w:szCs w:val="21"/>
        </w:rPr>
        <w:t>没有</w:t>
      </w:r>
      <w:r w:rsidRPr="00677DB0">
        <w:rPr>
          <w:rFonts w:ascii="SimSun" w:hAnsi="SimSun" w:hint="eastAsia"/>
          <w:sz w:val="21"/>
          <w:szCs w:val="21"/>
        </w:rPr>
        <w:t>收到</w:t>
      </w:r>
      <w:r w:rsidRPr="00677DB0">
        <w:rPr>
          <w:rFonts w:ascii="SimSun" w:hAnsi="SimSun"/>
          <w:sz w:val="21"/>
          <w:szCs w:val="21"/>
        </w:rPr>
        <w:t>反对意见</w:t>
      </w:r>
      <w:r w:rsidRPr="00677DB0">
        <w:rPr>
          <w:rFonts w:ascii="SimSun" w:hAnsi="SimSun" w:hint="eastAsia"/>
          <w:sz w:val="21"/>
          <w:szCs w:val="21"/>
        </w:rPr>
        <w:t>，</w:t>
      </w:r>
      <w:r w:rsidRPr="00677DB0">
        <w:rPr>
          <w:rFonts w:ascii="SimSun" w:hAnsi="SimSun"/>
          <w:sz w:val="21"/>
          <w:szCs w:val="21"/>
        </w:rPr>
        <w:t>因此就这样决定</w:t>
      </w:r>
      <w:r w:rsidRPr="00677DB0">
        <w:rPr>
          <w:rFonts w:ascii="SimSun" w:hAnsi="SimSun" w:hint="eastAsia"/>
          <w:sz w:val="21"/>
          <w:szCs w:val="21"/>
        </w:rPr>
        <w:t>。</w:t>
      </w:r>
    </w:p>
    <w:p w:rsidR="00BB4B77" w:rsidRPr="00A4416B" w:rsidRDefault="00A3459E" w:rsidP="00A4416B">
      <w:pPr>
        <w:pStyle w:val="ONUME"/>
        <w:tabs>
          <w:tab w:val="clear" w:pos="567"/>
        </w:tabs>
        <w:overflowPunct w:val="0"/>
        <w:spacing w:afterLines="50" w:after="120" w:line="340" w:lineRule="atLeast"/>
        <w:ind w:left="567"/>
        <w:jc w:val="both"/>
        <w:rPr>
          <w:rFonts w:ascii="SimSun" w:hAnsi="SimSun"/>
          <w:sz w:val="21"/>
        </w:rPr>
      </w:pPr>
      <w:r w:rsidRPr="00A3459E">
        <w:rPr>
          <w:rFonts w:ascii="SimSun" w:hAnsi="SimSun" w:hint="eastAsia"/>
          <w:sz w:val="21"/>
          <w:szCs w:val="21"/>
        </w:rPr>
        <w:t>计划和预算委员会（PBC）为将于2016年和2017年举行的各次会议选举亚尼斯·卡克林斯大使（拉脱维亚）为委员会主席，选举玛丽亚·伊内斯·罗德里格斯夫人（阿根廷）和苏米特·塞特先生（印度）为委员会副主席。</w:t>
      </w:r>
    </w:p>
    <w:p w:rsidR="00BB4B77" w:rsidRPr="002B4071" w:rsidRDefault="00BB4B77" w:rsidP="00BF2613">
      <w:pPr>
        <w:pStyle w:val="1"/>
        <w:tabs>
          <w:tab w:val="left" w:pos="1320"/>
        </w:tabs>
        <w:adjustRightInd w:val="0"/>
        <w:spacing w:beforeLines="100" w:afterLines="50" w:after="120" w:line="340" w:lineRule="atLeast"/>
        <w:jc w:val="both"/>
        <w:rPr>
          <w:rFonts w:ascii="SimHei" w:eastAsia="SimHei" w:hAnsi="SimHei"/>
          <w:b w:val="0"/>
          <w:sz w:val="21"/>
          <w:szCs w:val="21"/>
        </w:rPr>
      </w:pPr>
      <w:bookmarkStart w:id="10" w:name="_Toc463191046"/>
      <w:r w:rsidRPr="002B4071">
        <w:rPr>
          <w:rFonts w:ascii="SimHei" w:eastAsia="SimHei" w:hAnsi="SimHei" w:hint="eastAsia"/>
          <w:b w:val="0"/>
          <w:sz w:val="21"/>
          <w:szCs w:val="21"/>
        </w:rPr>
        <w:t>议程</w:t>
      </w:r>
      <w:r w:rsidRPr="002B4071">
        <w:rPr>
          <w:rFonts w:ascii="SimHei" w:eastAsia="SimHei" w:hAnsi="SimHei"/>
          <w:b w:val="0"/>
          <w:sz w:val="21"/>
          <w:szCs w:val="21"/>
        </w:rPr>
        <w:t>第3项</w:t>
      </w:r>
      <w:r w:rsidRPr="002B4071">
        <w:rPr>
          <w:rFonts w:ascii="SimHei" w:eastAsia="SimHei" w:hAnsi="SimHei"/>
          <w:b w:val="0"/>
          <w:sz w:val="21"/>
          <w:szCs w:val="21"/>
        </w:rPr>
        <w:tab/>
        <w:t>通过议程</w:t>
      </w:r>
      <w:bookmarkEnd w:id="10"/>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讨论依据文件WO/PBC/25/1 Prov.2进行</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在介绍议程草案时</w:t>
      </w:r>
      <w:r w:rsidRPr="00677DB0">
        <w:rPr>
          <w:rFonts w:ascii="SimSun" w:hAnsi="SimSun" w:hint="eastAsia"/>
          <w:sz w:val="21"/>
          <w:szCs w:val="21"/>
        </w:rPr>
        <w:t>，</w:t>
      </w:r>
      <w:r w:rsidRPr="00677DB0">
        <w:rPr>
          <w:rFonts w:ascii="SimSun" w:hAnsi="SimSun"/>
          <w:sz w:val="21"/>
          <w:szCs w:val="21"/>
        </w:rPr>
        <w:t>主席表示希望其中的议程第</w:t>
      </w:r>
      <w:r w:rsidRPr="00677DB0">
        <w:rPr>
          <w:rFonts w:ascii="SimSun" w:hAnsi="SimSun" w:hint="eastAsia"/>
          <w:sz w:val="21"/>
          <w:szCs w:val="21"/>
        </w:rPr>
        <w:t>13项不会阻碍各位成员顺利完成关于驻外办事处的对话。主席询问各代表团是否同意通过该议程草案。没有人对该文件作出评论。</w:t>
      </w:r>
    </w:p>
    <w:p w:rsidR="00BB4B77" w:rsidRPr="00677DB0" w:rsidRDefault="00BB4B77" w:rsidP="00A4416B">
      <w:pPr>
        <w:pStyle w:val="ONUME"/>
        <w:tabs>
          <w:tab w:val="clear" w:pos="567"/>
        </w:tabs>
        <w:overflowPunct w:val="0"/>
        <w:spacing w:afterLines="50" w:after="120" w:line="340" w:lineRule="atLeast"/>
        <w:ind w:left="567"/>
        <w:jc w:val="both"/>
        <w:rPr>
          <w:rFonts w:ascii="SimSun" w:hAnsi="SimSun"/>
          <w:sz w:val="21"/>
          <w:szCs w:val="21"/>
        </w:rPr>
      </w:pPr>
      <w:r w:rsidRPr="00677DB0">
        <w:rPr>
          <w:rFonts w:ascii="SimSun" w:hAnsi="SimSun"/>
          <w:sz w:val="21"/>
          <w:szCs w:val="21"/>
        </w:rPr>
        <w:t>计划和预算委员会通过了议程</w:t>
      </w:r>
      <w:r>
        <w:rPr>
          <w:rFonts w:ascii="SimSun" w:hAnsi="SimSun" w:hint="eastAsia"/>
          <w:sz w:val="21"/>
          <w:szCs w:val="21"/>
        </w:rPr>
        <w:t>（</w:t>
      </w:r>
      <w:r w:rsidRPr="00677DB0">
        <w:rPr>
          <w:rFonts w:ascii="SimSun" w:hAnsi="SimSun"/>
          <w:sz w:val="21"/>
          <w:szCs w:val="21"/>
        </w:rPr>
        <w:t>文件WO/PBC/25/1</w:t>
      </w:r>
      <w:r>
        <w:rPr>
          <w:rFonts w:ascii="SimSun" w:hAnsi="SimSun" w:hint="eastAsia"/>
          <w:sz w:val="21"/>
          <w:szCs w:val="21"/>
        </w:rPr>
        <w:t>）</w:t>
      </w:r>
      <w:r w:rsidRPr="00677DB0">
        <w:rPr>
          <w:rFonts w:ascii="SimSun" w:hAnsi="SimSun" w:hint="eastAsia"/>
          <w:sz w:val="21"/>
          <w:szCs w:val="21"/>
        </w:rPr>
        <w:t>。</w:t>
      </w:r>
    </w:p>
    <w:p w:rsidR="00BB4B77" w:rsidRPr="00677DB0" w:rsidRDefault="00BB4B77" w:rsidP="00BB4B77">
      <w:pPr>
        <w:pStyle w:val="ONUME"/>
        <w:adjustRightInd w:val="0"/>
        <w:spacing w:afterLines="50" w:after="120" w:line="340" w:lineRule="atLeast"/>
        <w:jc w:val="both"/>
        <w:rPr>
          <w:rFonts w:ascii="SimSun" w:hAnsi="SimSun"/>
          <w:sz w:val="21"/>
          <w:szCs w:val="21"/>
        </w:rPr>
      </w:pPr>
      <w:r w:rsidRPr="00677DB0">
        <w:rPr>
          <w:rFonts w:ascii="SimSun" w:hAnsi="SimSun" w:hint="eastAsia"/>
          <w:sz w:val="21"/>
          <w:szCs w:val="21"/>
        </w:rPr>
        <w:t>主席介绍了本届会议的暂定时间表，并宣布将在下午讨论《中期战略计划》的议程第14项，因为总干事只有在下午才有时间出席会议。将在周二上午讨论议程第6项</w:t>
      </w:r>
      <w:r>
        <w:rPr>
          <w:rFonts w:ascii="SimSun" w:hAnsi="SimSun" w:hint="eastAsia"/>
          <w:sz w:val="21"/>
          <w:szCs w:val="21"/>
        </w:rPr>
        <w:t>（</w:t>
      </w:r>
      <w:r w:rsidRPr="00677DB0">
        <w:rPr>
          <w:rFonts w:ascii="SimSun" w:hAnsi="SimSun" w:hint="eastAsia"/>
          <w:sz w:val="21"/>
          <w:szCs w:val="21"/>
        </w:rPr>
        <w:t>外聘审计员的报告</w:t>
      </w:r>
      <w:r>
        <w:rPr>
          <w:rFonts w:ascii="SimSun" w:hAnsi="SimSun" w:hint="eastAsia"/>
          <w:sz w:val="21"/>
          <w:szCs w:val="21"/>
        </w:rPr>
        <w:t>）</w:t>
      </w:r>
      <w:r w:rsidRPr="00677DB0">
        <w:rPr>
          <w:rFonts w:ascii="SimSun" w:hAnsi="SimSun" w:hint="eastAsia"/>
          <w:sz w:val="21"/>
          <w:szCs w:val="21"/>
        </w:rPr>
        <w:t>。主席请各代表团按时出席，以便分别在上午10时和下午3时召开上午和下午的会议。主席宣布由</w:t>
      </w:r>
      <w:r w:rsidR="009340B5">
        <w:rPr>
          <w:rFonts w:ascii="SimSun" w:hAnsi="SimSun" w:hint="eastAsia"/>
          <w:sz w:val="21"/>
          <w:szCs w:val="21"/>
        </w:rPr>
        <w:t>WIPO各地区</w:t>
      </w:r>
      <w:r w:rsidRPr="00677DB0">
        <w:rPr>
          <w:rFonts w:ascii="SimSun" w:hAnsi="SimSun" w:hint="eastAsia"/>
          <w:sz w:val="21"/>
          <w:szCs w:val="21"/>
        </w:rPr>
        <w:t>集团作一般性发言。</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尼日利亚代表团代表非洲集团发言，祝贺主席当选并相信在主席的领导下，委员会将继续提供专业的指导并取得成功。非洲集团感谢秘书处为会议的筹备工作付出艰苦努力，并注意到议程上列出的本周要审议的报告和提案，包括审计和监督报告、中期战略计划、人力资源年度报告、计划绩效报告、财务审查报告、WIPO治理报告以及关于开设新的WIPO驻外办事处</w:t>
      </w:r>
      <w:r>
        <w:rPr>
          <w:rFonts w:ascii="SimSun" w:hAnsi="SimSun" w:hint="eastAsia"/>
          <w:sz w:val="21"/>
          <w:szCs w:val="21"/>
        </w:rPr>
        <w:t>（</w:t>
      </w:r>
      <w:r w:rsidRPr="00677DB0">
        <w:rPr>
          <w:rFonts w:ascii="SimSun" w:hAnsi="SimSun" w:hint="eastAsia"/>
          <w:sz w:val="21"/>
          <w:szCs w:val="21"/>
        </w:rPr>
        <w:t>EO</w:t>
      </w:r>
      <w:r>
        <w:rPr>
          <w:rFonts w:ascii="SimSun" w:hAnsi="SimSun" w:hint="eastAsia"/>
          <w:sz w:val="21"/>
          <w:szCs w:val="21"/>
        </w:rPr>
        <w:t>）</w:t>
      </w:r>
      <w:r w:rsidRPr="00677DB0">
        <w:rPr>
          <w:rFonts w:ascii="SimSun" w:hAnsi="SimSun" w:hint="eastAsia"/>
          <w:sz w:val="21"/>
          <w:szCs w:val="21"/>
        </w:rPr>
        <w:t>的提案。非洲集团将根据需要对各个议程项目提出具体意见。关于开设新的WIPO驻外办事处的问题，非洲集团很高兴大会在2015年通过了关于开设WIPO驻外办事处的指导原则，并将非洲作为WIPO驻外办事处网络的优先区域。非洲集团非常重视此事。此后非洲集团开展了细致的磋商，挑选出两个非洲国家作为2016/17两年期在非洲承接WIPO驻外办事处的候选国。非洲集团遵循充分透明和民主的进程，选出阿尔及利亚和尼日利亚作为候选国，以便</w:t>
      </w:r>
      <w:r w:rsidR="009340B5">
        <w:rPr>
          <w:rFonts w:ascii="SimSun" w:hAnsi="SimSun" w:hint="eastAsia"/>
          <w:sz w:val="21"/>
          <w:szCs w:val="21"/>
        </w:rPr>
        <w:t>在</w:t>
      </w:r>
      <w:r w:rsidRPr="00677DB0">
        <w:rPr>
          <w:rFonts w:ascii="SimSun" w:hAnsi="SimSun" w:hint="eastAsia"/>
          <w:sz w:val="21"/>
          <w:szCs w:val="21"/>
        </w:rPr>
        <w:t>PBC第二十五届会议</w:t>
      </w:r>
      <w:r w:rsidR="009340B5">
        <w:rPr>
          <w:rFonts w:ascii="SimSun" w:hAnsi="SimSun" w:hint="eastAsia"/>
          <w:sz w:val="21"/>
          <w:szCs w:val="21"/>
        </w:rPr>
        <w:t>上提出，由</w:t>
      </w:r>
      <w:r w:rsidR="009340B5" w:rsidRPr="00677DB0">
        <w:rPr>
          <w:rFonts w:ascii="SimSun" w:hAnsi="SimSun" w:hint="eastAsia"/>
          <w:sz w:val="21"/>
          <w:szCs w:val="21"/>
        </w:rPr>
        <w:t>PBC第二十五届会议</w:t>
      </w:r>
      <w:r w:rsidRPr="00677DB0">
        <w:rPr>
          <w:rFonts w:ascii="SimSun" w:hAnsi="SimSun" w:hint="eastAsia"/>
          <w:sz w:val="21"/>
          <w:szCs w:val="21"/>
        </w:rPr>
        <w:t>向大会建议在2016/17年期间在非洲的这两个国家开设WIPO驻外办事处。非洲集团希望获得各成员国的支持，以确保在PBC的本届会议上建议于2016/17年期间在非洲这两个地点开设WIPO驻外办事处。这两处驻外办事处一旦建成，不仅能提升所在国的能力，还能在知识产权发展领域开展符合非洲利益的协调活动。非洲集团热烈欢迎《马拉喀什条约》生效。考虑到国际法律文书获得批准和在国内实施需要不同的流程和机制，非洲集团要感谢所有促使这项重要条约尽早生效的国家，该条约将为盲人、视障人士和有阅读障碍的人获得出版物提供了便利。非洲集团最后说，它期待着PBC这次建设性的会议。</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color w:val="222222"/>
          <w:sz w:val="21"/>
          <w:szCs w:val="21"/>
        </w:rPr>
        <w:t>印度代表团代表亚洲和太平洋集团发言，祝贺主席当选，并相信主席的经验和领导能力将指导成员国在本届会议期间达成建设性的结论意见。该集团还感谢秘书处筹备本届会议并提供相关文件。审查了向委员会提交的各种文件后，该集团希望提交给</w:t>
      </w:r>
      <w:r w:rsidRPr="00677DB0">
        <w:rPr>
          <w:rFonts w:ascii="SimSun" w:hAnsi="SimSun"/>
          <w:color w:val="222222"/>
          <w:sz w:val="21"/>
          <w:szCs w:val="21"/>
        </w:rPr>
        <w:t>PBC</w:t>
      </w:r>
      <w:r w:rsidRPr="00677DB0">
        <w:rPr>
          <w:rFonts w:ascii="SimSun" w:hAnsi="SimSun" w:hint="eastAsia"/>
          <w:color w:val="222222"/>
          <w:sz w:val="21"/>
          <w:szCs w:val="21"/>
        </w:rPr>
        <w:t>的文件将鼓励成员国估量</w:t>
      </w:r>
      <w:r w:rsidRPr="00677DB0">
        <w:rPr>
          <w:rFonts w:ascii="SimSun" w:hAnsi="SimSun"/>
          <w:color w:val="222222"/>
          <w:sz w:val="21"/>
          <w:szCs w:val="21"/>
        </w:rPr>
        <w:t>当前</w:t>
      </w:r>
      <w:r w:rsidRPr="00677DB0">
        <w:rPr>
          <w:rFonts w:ascii="SimSun" w:hAnsi="SimSun" w:hint="eastAsia"/>
          <w:color w:val="222222"/>
          <w:sz w:val="21"/>
          <w:szCs w:val="21"/>
        </w:rPr>
        <w:t>的情况，让大家</w:t>
      </w:r>
      <w:r w:rsidRPr="00677DB0">
        <w:rPr>
          <w:rFonts w:ascii="SimSun" w:hAnsi="SimSun"/>
          <w:color w:val="222222"/>
          <w:sz w:val="21"/>
          <w:szCs w:val="21"/>
        </w:rPr>
        <w:t>有机会</w:t>
      </w:r>
      <w:r w:rsidRPr="00677DB0">
        <w:rPr>
          <w:rFonts w:ascii="SimSun" w:hAnsi="SimSun" w:hint="eastAsia"/>
          <w:color w:val="222222"/>
          <w:sz w:val="21"/>
          <w:szCs w:val="21"/>
        </w:rPr>
        <w:t>提出意见和建议促进优化WIPO的运作。该集团重视WIPO的治理问题，认为各成员国</w:t>
      </w:r>
      <w:r w:rsidRPr="00677DB0">
        <w:rPr>
          <w:rFonts w:ascii="SimSun" w:hAnsi="SimSun"/>
          <w:color w:val="222222"/>
          <w:sz w:val="21"/>
          <w:szCs w:val="21"/>
        </w:rPr>
        <w:t>必须</w:t>
      </w:r>
      <w:r w:rsidRPr="00677DB0">
        <w:rPr>
          <w:rFonts w:ascii="SimSun" w:hAnsi="SimSun" w:hint="eastAsia"/>
          <w:color w:val="222222"/>
          <w:sz w:val="21"/>
          <w:szCs w:val="21"/>
        </w:rPr>
        <w:t>相互</w:t>
      </w:r>
      <w:r w:rsidRPr="00677DB0">
        <w:rPr>
          <w:rFonts w:ascii="SimSun" w:hAnsi="SimSun"/>
          <w:color w:val="222222"/>
          <w:sz w:val="21"/>
          <w:szCs w:val="21"/>
        </w:rPr>
        <w:t>信任，才</w:t>
      </w:r>
      <w:r w:rsidRPr="00677DB0">
        <w:rPr>
          <w:rFonts w:ascii="SimSun" w:hAnsi="SimSun" w:hint="eastAsia"/>
          <w:color w:val="222222"/>
          <w:sz w:val="21"/>
          <w:szCs w:val="21"/>
        </w:rPr>
        <w:t>能</w:t>
      </w:r>
      <w:r w:rsidRPr="00677DB0">
        <w:rPr>
          <w:rFonts w:ascii="SimSun" w:hAnsi="SimSun"/>
          <w:color w:val="222222"/>
          <w:sz w:val="21"/>
          <w:szCs w:val="21"/>
        </w:rPr>
        <w:t>找到</w:t>
      </w:r>
      <w:r w:rsidRPr="00677DB0">
        <w:rPr>
          <w:rFonts w:ascii="SimSun" w:hAnsi="SimSun" w:hint="eastAsia"/>
          <w:color w:val="222222"/>
          <w:sz w:val="21"/>
          <w:szCs w:val="21"/>
        </w:rPr>
        <w:t>解决目前僵局的方案。因此，亚洲和太平洋集团的成员将致力于就</w:t>
      </w:r>
      <w:r w:rsidRPr="00677DB0">
        <w:rPr>
          <w:rFonts w:ascii="SimSun" w:hAnsi="SimSun"/>
          <w:color w:val="222222"/>
          <w:sz w:val="21"/>
          <w:szCs w:val="21"/>
        </w:rPr>
        <w:t>这一议程项目</w:t>
      </w:r>
      <w:r w:rsidRPr="00677DB0">
        <w:rPr>
          <w:rFonts w:ascii="SimSun" w:hAnsi="SimSun" w:hint="eastAsia"/>
          <w:color w:val="222222"/>
          <w:sz w:val="21"/>
          <w:szCs w:val="21"/>
        </w:rPr>
        <w:t>做出积极的贡献，以求达成共识。该集团继续说，经过漫长的谈判之后才</w:t>
      </w:r>
      <w:r w:rsidRPr="00677DB0">
        <w:rPr>
          <w:rFonts w:ascii="SimSun" w:hAnsi="SimSun"/>
          <w:color w:val="222222"/>
          <w:sz w:val="21"/>
          <w:szCs w:val="21"/>
        </w:rPr>
        <w:t>确立</w:t>
      </w:r>
      <w:r w:rsidRPr="00677DB0">
        <w:rPr>
          <w:rFonts w:ascii="SimSun" w:hAnsi="SimSun" w:hint="eastAsia"/>
          <w:color w:val="222222"/>
          <w:sz w:val="21"/>
          <w:szCs w:val="21"/>
        </w:rPr>
        <w:t>了</w:t>
      </w:r>
      <w:r w:rsidRPr="00677DB0">
        <w:rPr>
          <w:rFonts w:ascii="SimSun" w:hAnsi="SimSun"/>
          <w:color w:val="222222"/>
          <w:sz w:val="21"/>
          <w:szCs w:val="21"/>
        </w:rPr>
        <w:t>关于开设驻外办事处的</w:t>
      </w:r>
      <w:r w:rsidRPr="00677DB0">
        <w:rPr>
          <w:rFonts w:ascii="SimSun" w:hAnsi="SimSun" w:hint="eastAsia"/>
          <w:color w:val="222222"/>
          <w:sz w:val="21"/>
          <w:szCs w:val="21"/>
        </w:rPr>
        <w:t>指导原则，这反映出各方</w:t>
      </w:r>
      <w:r w:rsidRPr="00677DB0">
        <w:rPr>
          <w:rFonts w:ascii="SimSun" w:hAnsi="SimSun"/>
          <w:color w:val="222222"/>
          <w:sz w:val="21"/>
          <w:szCs w:val="21"/>
        </w:rPr>
        <w:t>对</w:t>
      </w:r>
      <w:r w:rsidRPr="00677DB0">
        <w:rPr>
          <w:rFonts w:ascii="SimSun" w:hAnsi="SimSun" w:hint="eastAsia"/>
          <w:color w:val="222222"/>
          <w:sz w:val="21"/>
          <w:szCs w:val="21"/>
        </w:rPr>
        <w:t>这个问题的观点不同。本着平等、包容和客观考虑所有其他提案</w:t>
      </w:r>
      <w:r>
        <w:rPr>
          <w:rFonts w:ascii="SimSun" w:hAnsi="SimSun" w:hint="eastAsia"/>
          <w:color w:val="222222"/>
          <w:sz w:val="21"/>
          <w:szCs w:val="21"/>
        </w:rPr>
        <w:t>（</w:t>
      </w:r>
      <w:r w:rsidRPr="00677DB0">
        <w:rPr>
          <w:rFonts w:ascii="SimSun" w:hAnsi="SimSun" w:hint="eastAsia"/>
          <w:color w:val="222222"/>
          <w:sz w:val="21"/>
          <w:szCs w:val="21"/>
        </w:rPr>
        <w:t>包括</w:t>
      </w:r>
      <w:r w:rsidRPr="00677DB0">
        <w:rPr>
          <w:rFonts w:ascii="SimSun" w:hAnsi="SimSun"/>
          <w:color w:val="222222"/>
          <w:sz w:val="21"/>
          <w:szCs w:val="21"/>
        </w:rPr>
        <w:t>来自亚洲和太平洋集团的印度、</w:t>
      </w:r>
      <w:r w:rsidRPr="00677DB0">
        <w:rPr>
          <w:rFonts w:ascii="SimSun" w:hAnsi="SimSun" w:hint="eastAsia"/>
          <w:color w:val="222222"/>
          <w:sz w:val="21"/>
          <w:szCs w:val="21"/>
        </w:rPr>
        <w:t>伊朗伊斯兰共和国和大韩民国</w:t>
      </w:r>
      <w:r w:rsidRPr="00677DB0">
        <w:rPr>
          <w:rFonts w:ascii="SimSun" w:hAnsi="SimSun"/>
          <w:color w:val="222222"/>
          <w:sz w:val="21"/>
          <w:szCs w:val="21"/>
        </w:rPr>
        <w:t>提交的提案</w:t>
      </w:r>
      <w:r>
        <w:rPr>
          <w:rFonts w:ascii="SimSun" w:hAnsi="SimSun" w:hint="eastAsia"/>
          <w:color w:val="222222"/>
          <w:sz w:val="21"/>
          <w:szCs w:val="21"/>
        </w:rPr>
        <w:t>）</w:t>
      </w:r>
      <w:r w:rsidRPr="00677DB0">
        <w:rPr>
          <w:rFonts w:ascii="SimSun" w:hAnsi="SimSun"/>
          <w:color w:val="222222"/>
          <w:sz w:val="21"/>
          <w:szCs w:val="21"/>
        </w:rPr>
        <w:t>的原则，</w:t>
      </w:r>
      <w:r w:rsidRPr="00677DB0">
        <w:rPr>
          <w:rFonts w:ascii="SimSun" w:hAnsi="SimSun" w:hint="eastAsia"/>
          <w:color w:val="222222"/>
          <w:sz w:val="21"/>
          <w:szCs w:val="21"/>
        </w:rPr>
        <w:t>在</w:t>
      </w:r>
      <w:r w:rsidRPr="00677DB0">
        <w:rPr>
          <w:rFonts w:ascii="SimSun" w:hAnsi="SimSun"/>
          <w:color w:val="222222"/>
          <w:sz w:val="21"/>
          <w:szCs w:val="21"/>
        </w:rPr>
        <w:t>决定驻外办事处的开设地点方面，</w:t>
      </w:r>
      <w:r w:rsidRPr="00677DB0">
        <w:rPr>
          <w:rFonts w:ascii="SimSun" w:hAnsi="SimSun" w:hint="eastAsia"/>
          <w:color w:val="222222"/>
          <w:sz w:val="21"/>
          <w:szCs w:val="21"/>
        </w:rPr>
        <w:t>需要</w:t>
      </w:r>
      <w:r w:rsidRPr="00677DB0">
        <w:rPr>
          <w:rFonts w:ascii="SimSun" w:hAnsi="SimSun"/>
          <w:color w:val="222222"/>
          <w:sz w:val="21"/>
          <w:szCs w:val="21"/>
        </w:rPr>
        <w:t>优先</w:t>
      </w:r>
      <w:r w:rsidRPr="00677DB0">
        <w:rPr>
          <w:rFonts w:ascii="SimSun" w:hAnsi="SimSun" w:hint="eastAsia"/>
          <w:color w:val="222222"/>
          <w:sz w:val="21"/>
          <w:szCs w:val="21"/>
        </w:rPr>
        <w:t>考虑非洲。该集团注意到WIPO咨监委提交</w:t>
      </w:r>
      <w:r w:rsidRPr="00677DB0">
        <w:rPr>
          <w:rFonts w:ascii="SimSun" w:hAnsi="SimSun"/>
          <w:color w:val="222222"/>
          <w:sz w:val="21"/>
          <w:szCs w:val="21"/>
        </w:rPr>
        <w:t>的</w:t>
      </w:r>
      <w:r w:rsidRPr="00677DB0">
        <w:rPr>
          <w:rFonts w:ascii="SimSun" w:hAnsi="SimSun" w:hint="eastAsia"/>
          <w:color w:val="222222"/>
          <w:sz w:val="21"/>
          <w:szCs w:val="21"/>
        </w:rPr>
        <w:t>报告，并承认咨监委在协助</w:t>
      </w:r>
      <w:r w:rsidRPr="00677DB0">
        <w:rPr>
          <w:rFonts w:ascii="SimSun" w:hAnsi="SimSun"/>
          <w:color w:val="222222"/>
          <w:sz w:val="21"/>
          <w:szCs w:val="21"/>
        </w:rPr>
        <w:t>成员</w:t>
      </w:r>
      <w:r w:rsidRPr="00677DB0">
        <w:rPr>
          <w:rFonts w:ascii="SimSun" w:hAnsi="SimSun" w:hint="eastAsia"/>
          <w:color w:val="222222"/>
          <w:sz w:val="21"/>
          <w:szCs w:val="21"/>
        </w:rPr>
        <w:t>国</w:t>
      </w:r>
      <w:r w:rsidRPr="00677DB0">
        <w:rPr>
          <w:rFonts w:ascii="SimSun" w:hAnsi="SimSun"/>
          <w:color w:val="222222"/>
          <w:sz w:val="21"/>
          <w:szCs w:val="21"/>
        </w:rPr>
        <w:t>履行</w:t>
      </w:r>
      <w:r w:rsidRPr="00677DB0">
        <w:rPr>
          <w:rFonts w:ascii="SimSun" w:hAnsi="SimSun" w:hint="eastAsia"/>
          <w:color w:val="222222"/>
          <w:sz w:val="21"/>
          <w:szCs w:val="21"/>
        </w:rPr>
        <w:t>与WIPO的各项业务</w:t>
      </w:r>
      <w:r w:rsidRPr="00677DB0">
        <w:rPr>
          <w:rFonts w:ascii="SimSun" w:hAnsi="SimSun"/>
          <w:color w:val="222222"/>
          <w:sz w:val="21"/>
          <w:szCs w:val="21"/>
        </w:rPr>
        <w:t>有关</w:t>
      </w:r>
      <w:r w:rsidRPr="00677DB0">
        <w:rPr>
          <w:rFonts w:ascii="SimSun" w:hAnsi="SimSun" w:hint="eastAsia"/>
          <w:color w:val="222222"/>
          <w:sz w:val="21"/>
          <w:szCs w:val="21"/>
        </w:rPr>
        <w:t>的治理责任从而帮助成员国发挥监督作用方面</w:t>
      </w:r>
      <w:r w:rsidRPr="00677DB0">
        <w:rPr>
          <w:rFonts w:ascii="SimSun" w:hAnsi="SimSun"/>
          <w:color w:val="222222"/>
          <w:sz w:val="21"/>
          <w:szCs w:val="21"/>
        </w:rPr>
        <w:t>的重要作用</w:t>
      </w:r>
      <w:r w:rsidRPr="00677DB0">
        <w:rPr>
          <w:rFonts w:ascii="SimSun" w:hAnsi="SimSun" w:hint="eastAsia"/>
          <w:color w:val="222222"/>
          <w:sz w:val="21"/>
          <w:szCs w:val="21"/>
        </w:rPr>
        <w:t>。该集团还感谢外聘审计员对2015财年提出</w:t>
      </w:r>
      <w:r w:rsidRPr="00677DB0">
        <w:rPr>
          <w:rFonts w:ascii="SimSun" w:hAnsi="SimSun"/>
          <w:color w:val="222222"/>
          <w:sz w:val="21"/>
          <w:szCs w:val="21"/>
        </w:rPr>
        <w:t>的</w:t>
      </w:r>
      <w:r w:rsidRPr="00677DB0">
        <w:rPr>
          <w:rFonts w:ascii="SimSun" w:hAnsi="SimSun" w:hint="eastAsia"/>
          <w:color w:val="222222"/>
          <w:sz w:val="21"/>
          <w:szCs w:val="21"/>
        </w:rPr>
        <w:t>实质性意见和具体建议。关于WIPO管理层交付</w:t>
      </w:r>
      <w:r w:rsidRPr="00677DB0">
        <w:rPr>
          <w:rFonts w:ascii="SimSun" w:hAnsi="SimSun"/>
          <w:color w:val="222222"/>
          <w:sz w:val="21"/>
          <w:szCs w:val="21"/>
        </w:rPr>
        <w:t>的各种计划和活动</w:t>
      </w:r>
      <w:r w:rsidRPr="00677DB0">
        <w:rPr>
          <w:rFonts w:ascii="SimSun" w:hAnsi="SimSun" w:hint="eastAsia"/>
          <w:color w:val="222222"/>
          <w:sz w:val="21"/>
          <w:szCs w:val="21"/>
        </w:rPr>
        <w:t>，该集团感谢外聘审计员为</w:t>
      </w:r>
      <w:r w:rsidRPr="00677DB0">
        <w:rPr>
          <w:rFonts w:ascii="SimSun" w:hAnsi="SimSun"/>
          <w:color w:val="222222"/>
          <w:sz w:val="21"/>
          <w:szCs w:val="21"/>
        </w:rPr>
        <w:t>提出有益的建议</w:t>
      </w:r>
      <w:r w:rsidRPr="00677DB0">
        <w:rPr>
          <w:rFonts w:ascii="SimSun" w:hAnsi="SimSun" w:hint="eastAsia"/>
          <w:color w:val="222222"/>
          <w:sz w:val="21"/>
          <w:szCs w:val="21"/>
        </w:rPr>
        <w:t>持续</w:t>
      </w:r>
      <w:r w:rsidRPr="00677DB0">
        <w:rPr>
          <w:rFonts w:ascii="SimSun" w:hAnsi="SimSun"/>
          <w:color w:val="222222"/>
          <w:sz w:val="21"/>
          <w:szCs w:val="21"/>
        </w:rPr>
        <w:t>开展细致的工作，</w:t>
      </w:r>
      <w:r w:rsidRPr="00677DB0">
        <w:rPr>
          <w:rFonts w:ascii="SimSun" w:hAnsi="SimSun" w:hint="eastAsia"/>
          <w:color w:val="222222"/>
          <w:sz w:val="21"/>
          <w:szCs w:val="21"/>
        </w:rPr>
        <w:t>并敦促</w:t>
      </w:r>
      <w:r w:rsidRPr="00677DB0">
        <w:rPr>
          <w:rFonts w:ascii="SimSun" w:hAnsi="SimSun"/>
          <w:color w:val="222222"/>
          <w:sz w:val="21"/>
          <w:szCs w:val="21"/>
        </w:rPr>
        <w:t>秘书</w:t>
      </w:r>
      <w:r w:rsidRPr="00677DB0">
        <w:rPr>
          <w:rFonts w:ascii="SimSun" w:hAnsi="SimSun" w:hint="eastAsia"/>
          <w:color w:val="222222"/>
          <w:sz w:val="21"/>
          <w:szCs w:val="21"/>
        </w:rPr>
        <w:t>处认真研究各项建议，尤其是那些关于仲裁和调解中心的</w:t>
      </w:r>
      <w:r w:rsidRPr="00677DB0">
        <w:rPr>
          <w:rFonts w:ascii="SimSun" w:hAnsi="SimSun"/>
          <w:color w:val="222222"/>
          <w:sz w:val="21"/>
          <w:szCs w:val="21"/>
        </w:rPr>
        <w:t>建议</w:t>
      </w:r>
      <w:r w:rsidRPr="00677DB0">
        <w:rPr>
          <w:rFonts w:ascii="SimSun" w:hAnsi="SimSun" w:hint="eastAsia"/>
          <w:color w:val="222222"/>
          <w:sz w:val="21"/>
          <w:szCs w:val="21"/>
        </w:rPr>
        <w:t>。该集团期待着在本届会议期间参与进一步讨论该议题。关于WIPO工作人员的地域分布问题，该集团坚持认为亚洲和太平洋地区在WIPO秘书处的公平地域代表性明显</w:t>
      </w:r>
      <w:r w:rsidRPr="00677DB0">
        <w:rPr>
          <w:rFonts w:ascii="SimSun" w:hAnsi="SimSun"/>
          <w:color w:val="222222"/>
          <w:sz w:val="21"/>
          <w:szCs w:val="21"/>
        </w:rPr>
        <w:t>欠缺</w:t>
      </w:r>
      <w:r w:rsidRPr="00677DB0">
        <w:rPr>
          <w:rFonts w:ascii="SimSun" w:hAnsi="SimSun" w:hint="eastAsia"/>
          <w:color w:val="222222"/>
          <w:sz w:val="21"/>
          <w:szCs w:val="21"/>
        </w:rPr>
        <w:t>。因此，该集团强调，应高度重视采取一切必要措施，逐步</w:t>
      </w:r>
      <w:r w:rsidRPr="00677DB0">
        <w:rPr>
          <w:rFonts w:ascii="SimSun" w:hAnsi="SimSun"/>
          <w:color w:val="222222"/>
          <w:sz w:val="21"/>
          <w:szCs w:val="21"/>
        </w:rPr>
        <w:t>增加</w:t>
      </w:r>
      <w:r w:rsidRPr="00677DB0">
        <w:rPr>
          <w:rFonts w:ascii="SimSun" w:hAnsi="SimSun" w:hint="eastAsia"/>
          <w:color w:val="222222"/>
          <w:sz w:val="21"/>
          <w:szCs w:val="21"/>
        </w:rPr>
        <w:t>特别是来自</w:t>
      </w:r>
      <w:r w:rsidRPr="00677DB0">
        <w:rPr>
          <w:rFonts w:ascii="SimSun" w:hAnsi="SimSun"/>
          <w:color w:val="222222"/>
          <w:sz w:val="21"/>
          <w:szCs w:val="21"/>
        </w:rPr>
        <w:t>目前代表性不足</w:t>
      </w:r>
      <w:r w:rsidRPr="00677DB0">
        <w:rPr>
          <w:rFonts w:ascii="SimSun" w:hAnsi="SimSun" w:hint="eastAsia"/>
          <w:color w:val="222222"/>
          <w:sz w:val="21"/>
          <w:szCs w:val="21"/>
        </w:rPr>
        <w:t>地区的</w:t>
      </w:r>
      <w:r w:rsidRPr="00677DB0">
        <w:rPr>
          <w:rFonts w:ascii="SimSun" w:hAnsi="SimSun"/>
          <w:color w:val="222222"/>
          <w:sz w:val="21"/>
          <w:szCs w:val="21"/>
        </w:rPr>
        <w:t>那些成员国的代表性。</w:t>
      </w:r>
      <w:r w:rsidRPr="00677DB0">
        <w:rPr>
          <w:rFonts w:ascii="SimSun" w:hAnsi="SimSun" w:hint="eastAsia"/>
          <w:sz w:val="21"/>
          <w:szCs w:val="21"/>
        </w:rPr>
        <w:t>此举符合</w:t>
      </w:r>
      <w:r w:rsidRPr="00677DB0">
        <w:rPr>
          <w:rFonts w:ascii="SimSun" w:hAnsi="SimSun"/>
          <w:sz w:val="21"/>
          <w:szCs w:val="21"/>
        </w:rPr>
        <w:t>公平地域分配原则，特别是对</w:t>
      </w:r>
      <w:r w:rsidRPr="00677DB0">
        <w:rPr>
          <w:rFonts w:ascii="SimSun" w:hAnsi="SimSun" w:hint="eastAsia"/>
          <w:sz w:val="21"/>
          <w:szCs w:val="21"/>
        </w:rPr>
        <w:t>亚太</w:t>
      </w:r>
      <w:r w:rsidRPr="00677DB0">
        <w:rPr>
          <w:rFonts w:ascii="SimSun" w:hAnsi="SimSun"/>
          <w:sz w:val="21"/>
          <w:szCs w:val="21"/>
        </w:rPr>
        <w:t>地区的代表性不足的国家而言</w:t>
      </w:r>
      <w:r w:rsidRPr="00677DB0">
        <w:rPr>
          <w:rFonts w:ascii="SimSun" w:hAnsi="SimSun" w:hint="eastAsia"/>
          <w:sz w:val="21"/>
          <w:szCs w:val="21"/>
        </w:rPr>
        <w:t>。</w:t>
      </w:r>
      <w:r w:rsidRPr="00677DB0">
        <w:rPr>
          <w:rFonts w:ascii="SimSun" w:hAnsi="SimSun" w:hint="eastAsia"/>
          <w:color w:val="222222"/>
          <w:sz w:val="21"/>
          <w:szCs w:val="21"/>
        </w:rPr>
        <w:t>亚洲和太平洋集团高度重视对</w:t>
      </w:r>
      <w:r w:rsidRPr="00677DB0">
        <w:rPr>
          <w:rFonts w:ascii="SimSun" w:hAnsi="SimSun"/>
          <w:color w:val="222222"/>
          <w:sz w:val="21"/>
          <w:szCs w:val="21"/>
        </w:rPr>
        <w:t>拟议的</w:t>
      </w:r>
      <w:r w:rsidRPr="00677DB0">
        <w:rPr>
          <w:rFonts w:ascii="SimSun" w:hAnsi="SimSun" w:hint="eastAsia"/>
          <w:color w:val="222222"/>
          <w:sz w:val="21"/>
          <w:szCs w:val="21"/>
        </w:rPr>
        <w:t>《</w:t>
      </w:r>
      <w:r w:rsidRPr="00677DB0">
        <w:rPr>
          <w:rFonts w:ascii="SimSun" w:hAnsi="SimSun"/>
          <w:sz w:val="21"/>
          <w:szCs w:val="21"/>
        </w:rPr>
        <w:t>2016-2021</w:t>
      </w:r>
      <w:r w:rsidRPr="00677DB0">
        <w:rPr>
          <w:rFonts w:ascii="SimSun" w:hAnsi="SimSun" w:hint="eastAsia"/>
          <w:sz w:val="21"/>
          <w:szCs w:val="21"/>
        </w:rPr>
        <w:t>年</w:t>
      </w:r>
      <w:r w:rsidRPr="00677DB0">
        <w:rPr>
          <w:rFonts w:ascii="SimSun" w:hAnsi="SimSun"/>
          <w:sz w:val="21"/>
          <w:szCs w:val="21"/>
        </w:rPr>
        <w:t>中期战略计划</w:t>
      </w:r>
      <w:r w:rsidRPr="00677DB0">
        <w:rPr>
          <w:rFonts w:ascii="SimSun" w:hAnsi="SimSun" w:hint="eastAsia"/>
          <w:sz w:val="21"/>
          <w:szCs w:val="21"/>
        </w:rPr>
        <w:t>》</w:t>
      </w:r>
      <w:r>
        <w:rPr>
          <w:rFonts w:ascii="SimSun" w:hAnsi="SimSun" w:hint="eastAsia"/>
          <w:color w:val="222222"/>
          <w:sz w:val="21"/>
          <w:szCs w:val="21"/>
        </w:rPr>
        <w:t>（</w:t>
      </w:r>
      <w:r w:rsidRPr="00677DB0">
        <w:rPr>
          <w:rFonts w:ascii="SimSun" w:hAnsi="SimSun" w:hint="eastAsia"/>
          <w:color w:val="222222"/>
          <w:sz w:val="21"/>
          <w:szCs w:val="21"/>
        </w:rPr>
        <w:t>MTSP</w:t>
      </w:r>
      <w:r>
        <w:rPr>
          <w:rFonts w:ascii="SimSun" w:hAnsi="SimSun" w:hint="eastAsia"/>
          <w:color w:val="222222"/>
          <w:sz w:val="21"/>
          <w:szCs w:val="21"/>
        </w:rPr>
        <w:t>）</w:t>
      </w:r>
      <w:r w:rsidRPr="00677DB0">
        <w:rPr>
          <w:rFonts w:ascii="SimSun" w:hAnsi="SimSun" w:hint="eastAsia"/>
          <w:color w:val="222222"/>
          <w:sz w:val="21"/>
          <w:szCs w:val="21"/>
        </w:rPr>
        <w:t>的审查，</w:t>
      </w:r>
      <w:r w:rsidRPr="000F6CCA">
        <w:rPr>
          <w:rFonts w:ascii="SimSun" w:hAnsi="SimSun" w:hint="eastAsia"/>
          <w:sz w:val="21"/>
          <w:szCs w:val="21"/>
        </w:rPr>
        <w:t>因为</w:t>
      </w:r>
      <w:r w:rsidRPr="00677DB0">
        <w:rPr>
          <w:rFonts w:ascii="SimSun" w:hAnsi="SimSun"/>
          <w:color w:val="222222"/>
          <w:sz w:val="21"/>
          <w:szCs w:val="21"/>
        </w:rPr>
        <w:t>该</w:t>
      </w:r>
      <w:r w:rsidRPr="00677DB0">
        <w:rPr>
          <w:rFonts w:ascii="SimSun" w:hAnsi="SimSun" w:hint="eastAsia"/>
          <w:color w:val="222222"/>
          <w:sz w:val="21"/>
          <w:szCs w:val="21"/>
        </w:rPr>
        <w:t>战略</w:t>
      </w:r>
      <w:r w:rsidRPr="00677DB0">
        <w:rPr>
          <w:rFonts w:ascii="SimSun" w:hAnsi="SimSun"/>
          <w:color w:val="222222"/>
          <w:sz w:val="21"/>
          <w:szCs w:val="21"/>
        </w:rPr>
        <w:t>计划将</w:t>
      </w:r>
      <w:r w:rsidRPr="00677DB0">
        <w:rPr>
          <w:rFonts w:ascii="SimSun" w:hAnsi="SimSun" w:hint="eastAsia"/>
          <w:color w:val="222222"/>
          <w:sz w:val="21"/>
          <w:szCs w:val="21"/>
        </w:rPr>
        <w:t>为编制连续的三个计划和预算指出总体的战略方向。该集团请秘书处比较</w:t>
      </w:r>
      <w:r w:rsidRPr="00677DB0">
        <w:rPr>
          <w:rFonts w:ascii="SimSun" w:hAnsi="SimSun"/>
          <w:sz w:val="21"/>
          <w:szCs w:val="21"/>
        </w:rPr>
        <w:t>2010</w:t>
      </w:r>
      <w:r w:rsidRPr="00677DB0">
        <w:rPr>
          <w:rFonts w:ascii="SimSun" w:hAnsi="SimSun"/>
          <w:sz w:val="21"/>
          <w:szCs w:val="21"/>
        </w:rPr>
        <w:noBreakHyphen/>
        <w:t>2015</w:t>
      </w:r>
      <w:r w:rsidRPr="00677DB0">
        <w:rPr>
          <w:rFonts w:ascii="SimSun" w:hAnsi="SimSun" w:hint="eastAsia"/>
          <w:sz w:val="21"/>
          <w:szCs w:val="21"/>
        </w:rPr>
        <w:t>年</w:t>
      </w:r>
      <w:r w:rsidRPr="00677DB0">
        <w:rPr>
          <w:rFonts w:ascii="SimSun" w:hAnsi="SimSun"/>
          <w:sz w:val="21"/>
          <w:szCs w:val="21"/>
        </w:rPr>
        <w:t>MTSP</w:t>
      </w:r>
      <w:r w:rsidRPr="00677DB0">
        <w:rPr>
          <w:rFonts w:ascii="SimSun" w:hAnsi="SimSun" w:hint="eastAsia"/>
          <w:color w:val="222222"/>
          <w:sz w:val="21"/>
          <w:szCs w:val="21"/>
        </w:rPr>
        <w:t>与拟议</w:t>
      </w:r>
      <w:r w:rsidRPr="00677DB0">
        <w:rPr>
          <w:rFonts w:ascii="SimSun" w:hAnsi="SimSun"/>
          <w:color w:val="222222"/>
          <w:sz w:val="21"/>
          <w:szCs w:val="21"/>
        </w:rPr>
        <w:t>的新的</w:t>
      </w:r>
      <w:r w:rsidRPr="00677DB0">
        <w:rPr>
          <w:rFonts w:ascii="SimSun" w:hAnsi="SimSun"/>
          <w:sz w:val="21"/>
          <w:szCs w:val="21"/>
        </w:rPr>
        <w:t>2016</w:t>
      </w:r>
      <w:r w:rsidRPr="00677DB0">
        <w:rPr>
          <w:rFonts w:ascii="SimSun" w:hAnsi="SimSun"/>
          <w:sz w:val="21"/>
          <w:szCs w:val="21"/>
        </w:rPr>
        <w:noBreakHyphen/>
        <w:t>2021</w:t>
      </w:r>
      <w:r w:rsidRPr="00677DB0">
        <w:rPr>
          <w:rFonts w:ascii="SimSun" w:hAnsi="SimSun" w:hint="eastAsia"/>
          <w:sz w:val="21"/>
          <w:szCs w:val="21"/>
        </w:rPr>
        <w:t>年</w:t>
      </w:r>
      <w:r w:rsidRPr="00677DB0">
        <w:rPr>
          <w:rFonts w:ascii="SimSun" w:hAnsi="SimSun" w:hint="eastAsia"/>
          <w:color w:val="222222"/>
          <w:sz w:val="21"/>
          <w:szCs w:val="21"/>
        </w:rPr>
        <w:t>MTSP</w:t>
      </w:r>
      <w:r w:rsidRPr="00677DB0">
        <w:rPr>
          <w:rFonts w:ascii="SimSun" w:hAnsi="SimSun" w:hint="eastAsia"/>
          <w:sz w:val="21"/>
          <w:szCs w:val="21"/>
        </w:rPr>
        <w:t>之间</w:t>
      </w:r>
      <w:r w:rsidRPr="00677DB0">
        <w:rPr>
          <w:rFonts w:ascii="SimSun" w:hAnsi="SimSun"/>
          <w:sz w:val="21"/>
          <w:szCs w:val="21"/>
        </w:rPr>
        <w:t>的</w:t>
      </w:r>
      <w:r w:rsidRPr="00677DB0">
        <w:rPr>
          <w:rFonts w:ascii="SimSun" w:hAnsi="SimSun" w:hint="eastAsia"/>
          <w:sz w:val="21"/>
          <w:szCs w:val="21"/>
        </w:rPr>
        <w:t>变化</w:t>
      </w:r>
      <w:r w:rsidRPr="00677DB0">
        <w:rPr>
          <w:rFonts w:ascii="SimSun" w:hAnsi="SimSun"/>
          <w:sz w:val="21"/>
          <w:szCs w:val="21"/>
        </w:rPr>
        <w:t>，</w:t>
      </w:r>
      <w:r w:rsidRPr="00677DB0">
        <w:rPr>
          <w:rFonts w:ascii="SimSun" w:hAnsi="SimSun" w:hint="eastAsia"/>
          <w:sz w:val="21"/>
          <w:szCs w:val="21"/>
        </w:rPr>
        <w:t>以便后者</w:t>
      </w:r>
      <w:r w:rsidRPr="00677DB0">
        <w:rPr>
          <w:rFonts w:ascii="SimSun" w:hAnsi="SimSun"/>
          <w:sz w:val="21"/>
          <w:szCs w:val="21"/>
        </w:rPr>
        <w:t>汲取</w:t>
      </w:r>
      <w:r w:rsidRPr="00677DB0">
        <w:rPr>
          <w:rFonts w:ascii="SimSun" w:hAnsi="SimSun" w:hint="eastAsia"/>
          <w:sz w:val="21"/>
          <w:szCs w:val="21"/>
        </w:rPr>
        <w:t>前者</w:t>
      </w:r>
      <w:r w:rsidRPr="00677DB0">
        <w:rPr>
          <w:rFonts w:ascii="SimSun" w:hAnsi="SimSun"/>
          <w:sz w:val="21"/>
          <w:szCs w:val="21"/>
        </w:rPr>
        <w:t>的经验教训。</w:t>
      </w:r>
      <w:r w:rsidRPr="00677DB0">
        <w:rPr>
          <w:rFonts w:ascii="SimSun" w:hAnsi="SimSun" w:hint="eastAsia"/>
          <w:color w:val="222222"/>
          <w:sz w:val="21"/>
          <w:szCs w:val="21"/>
        </w:rPr>
        <w:t>该集团补充说，其成员将对各个</w:t>
      </w:r>
      <w:r w:rsidRPr="00677DB0">
        <w:rPr>
          <w:rFonts w:ascii="SimSun" w:hAnsi="SimSun"/>
          <w:color w:val="222222"/>
          <w:sz w:val="21"/>
          <w:szCs w:val="21"/>
        </w:rPr>
        <w:t>议程项目</w:t>
      </w:r>
      <w:r w:rsidRPr="00677DB0">
        <w:rPr>
          <w:rFonts w:ascii="SimSun" w:hAnsi="SimSun" w:hint="eastAsia"/>
          <w:color w:val="222222"/>
          <w:sz w:val="21"/>
          <w:szCs w:val="21"/>
        </w:rPr>
        <w:t>提出本国的具体意见</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color w:val="222222"/>
          <w:sz w:val="21"/>
          <w:szCs w:val="21"/>
        </w:rPr>
        <w:t>希腊代表团代表B集团发言，祝贺主席当选并相信主席的技巧将帮助各位成员在</w:t>
      </w:r>
      <w:r w:rsidRPr="00677DB0">
        <w:rPr>
          <w:rFonts w:ascii="SimSun" w:hAnsi="SimSun"/>
          <w:color w:val="222222"/>
          <w:sz w:val="21"/>
          <w:szCs w:val="21"/>
        </w:rPr>
        <w:t>本周结束时</w:t>
      </w:r>
      <w:r w:rsidRPr="00677DB0">
        <w:rPr>
          <w:rFonts w:ascii="SimSun" w:hAnsi="SimSun" w:hint="eastAsia"/>
          <w:color w:val="222222"/>
          <w:sz w:val="21"/>
          <w:szCs w:val="21"/>
        </w:rPr>
        <w:t>顺利达成结论</w:t>
      </w:r>
      <w:r w:rsidRPr="00677DB0">
        <w:rPr>
          <w:rFonts w:ascii="SimSun" w:hAnsi="SimSun"/>
          <w:color w:val="222222"/>
          <w:sz w:val="21"/>
          <w:szCs w:val="21"/>
        </w:rPr>
        <w:t>意见。</w:t>
      </w:r>
      <w:r w:rsidRPr="00677DB0">
        <w:rPr>
          <w:rFonts w:ascii="SimSun" w:hAnsi="SimSun" w:hint="eastAsia"/>
          <w:color w:val="222222"/>
          <w:sz w:val="21"/>
          <w:szCs w:val="21"/>
        </w:rPr>
        <w:t>B集团还感谢秘书处</w:t>
      </w:r>
      <w:r w:rsidRPr="00677DB0">
        <w:rPr>
          <w:rFonts w:ascii="SimSun" w:hAnsi="SimSun"/>
          <w:color w:val="222222"/>
          <w:sz w:val="21"/>
          <w:szCs w:val="21"/>
        </w:rPr>
        <w:t>付出</w:t>
      </w:r>
      <w:r w:rsidRPr="00677DB0">
        <w:rPr>
          <w:rFonts w:ascii="SimSun" w:hAnsi="SimSun" w:hint="eastAsia"/>
          <w:color w:val="222222"/>
          <w:sz w:val="21"/>
          <w:szCs w:val="21"/>
        </w:rPr>
        <w:t>了</w:t>
      </w:r>
      <w:r w:rsidRPr="00677DB0">
        <w:rPr>
          <w:rFonts w:ascii="SimSun" w:hAnsi="SimSun"/>
          <w:color w:val="222222"/>
          <w:sz w:val="21"/>
          <w:szCs w:val="21"/>
        </w:rPr>
        <w:t>艰苦努力</w:t>
      </w:r>
      <w:r w:rsidRPr="00677DB0">
        <w:rPr>
          <w:rFonts w:ascii="SimSun" w:hAnsi="SimSun" w:hint="eastAsia"/>
          <w:color w:val="222222"/>
          <w:sz w:val="21"/>
          <w:szCs w:val="21"/>
        </w:rPr>
        <w:t>，</w:t>
      </w:r>
      <w:r w:rsidRPr="00677DB0">
        <w:rPr>
          <w:rFonts w:ascii="SimSun" w:hAnsi="SimSun"/>
          <w:color w:val="222222"/>
          <w:sz w:val="21"/>
          <w:szCs w:val="21"/>
        </w:rPr>
        <w:t>编制</w:t>
      </w:r>
      <w:r w:rsidRPr="00677DB0">
        <w:rPr>
          <w:rFonts w:ascii="SimSun" w:hAnsi="SimSun" w:hint="eastAsia"/>
          <w:color w:val="222222"/>
          <w:sz w:val="21"/>
          <w:szCs w:val="21"/>
        </w:rPr>
        <w:t>了本届会议使用</w:t>
      </w:r>
      <w:r w:rsidRPr="00677DB0">
        <w:rPr>
          <w:rFonts w:ascii="SimSun" w:hAnsi="SimSun"/>
          <w:color w:val="222222"/>
          <w:sz w:val="21"/>
          <w:szCs w:val="21"/>
        </w:rPr>
        <w:t>的文件，特别是</w:t>
      </w:r>
      <w:r w:rsidRPr="00677DB0">
        <w:rPr>
          <w:rFonts w:ascii="SimSun" w:hAnsi="SimSun" w:hint="eastAsia"/>
          <w:color w:val="222222"/>
          <w:sz w:val="21"/>
          <w:szCs w:val="21"/>
        </w:rPr>
        <w:t>财务报告、2015年财务报表、人力资源年度报告和联合检查组建议的落实进展报告。B集团还感谢咨监委和监督司以及甄选小组任命咨监委的新成员。通过不断开展工作和PBC提交</w:t>
      </w:r>
      <w:r w:rsidRPr="00677DB0">
        <w:rPr>
          <w:rFonts w:ascii="SimSun" w:hAnsi="SimSun"/>
          <w:color w:val="222222"/>
          <w:sz w:val="21"/>
          <w:szCs w:val="21"/>
        </w:rPr>
        <w:t>报告，</w:t>
      </w:r>
      <w:r w:rsidRPr="00677DB0">
        <w:rPr>
          <w:rFonts w:ascii="SimSun" w:hAnsi="SimSun" w:hint="eastAsia"/>
          <w:color w:val="222222"/>
          <w:sz w:val="21"/>
          <w:szCs w:val="21"/>
        </w:rPr>
        <w:t>它们在</w:t>
      </w:r>
      <w:r w:rsidRPr="00677DB0">
        <w:rPr>
          <w:rFonts w:ascii="SimSun" w:hAnsi="SimSun"/>
          <w:color w:val="222222"/>
          <w:sz w:val="21"/>
          <w:szCs w:val="21"/>
        </w:rPr>
        <w:t>本组织</w:t>
      </w:r>
      <w:r w:rsidRPr="00677DB0">
        <w:rPr>
          <w:rFonts w:ascii="SimSun" w:hAnsi="SimSun" w:hint="eastAsia"/>
          <w:color w:val="222222"/>
          <w:sz w:val="21"/>
          <w:szCs w:val="21"/>
        </w:rPr>
        <w:t>的审计机制中</w:t>
      </w:r>
      <w:r w:rsidRPr="00677DB0">
        <w:rPr>
          <w:rFonts w:ascii="SimSun" w:hAnsi="SimSun"/>
          <w:color w:val="222222"/>
          <w:sz w:val="21"/>
          <w:szCs w:val="21"/>
        </w:rPr>
        <w:t>发挥着</w:t>
      </w:r>
      <w:r w:rsidRPr="00677DB0">
        <w:rPr>
          <w:rFonts w:ascii="SimSun" w:hAnsi="SimSun" w:hint="eastAsia"/>
          <w:color w:val="222222"/>
          <w:sz w:val="21"/>
          <w:szCs w:val="21"/>
        </w:rPr>
        <w:t>特殊的作用。</w:t>
      </w:r>
      <w:r w:rsidRPr="00677DB0">
        <w:rPr>
          <w:rFonts w:ascii="SimSun" w:hAnsi="SimSun" w:hint="eastAsia"/>
          <w:sz w:val="21"/>
          <w:szCs w:val="21"/>
        </w:rPr>
        <w:t>B</w:t>
      </w:r>
      <w:r w:rsidRPr="00677DB0">
        <w:rPr>
          <w:rFonts w:ascii="SimSun" w:hAnsi="SimSun" w:hint="eastAsia"/>
          <w:color w:val="222222"/>
          <w:sz w:val="21"/>
          <w:szCs w:val="21"/>
        </w:rPr>
        <w:t>集团还补充说极为</w:t>
      </w:r>
      <w:r w:rsidRPr="00677DB0">
        <w:rPr>
          <w:rFonts w:ascii="SimSun" w:hAnsi="SimSun"/>
          <w:color w:val="222222"/>
          <w:sz w:val="21"/>
          <w:szCs w:val="21"/>
        </w:rPr>
        <w:t>赞赏</w:t>
      </w:r>
      <w:r w:rsidRPr="00677DB0">
        <w:rPr>
          <w:rFonts w:ascii="SimSun" w:hAnsi="SimSun" w:hint="eastAsia"/>
          <w:color w:val="222222"/>
          <w:sz w:val="21"/>
          <w:szCs w:val="21"/>
        </w:rPr>
        <w:t>今年及时</w:t>
      </w:r>
      <w:r w:rsidRPr="00677DB0">
        <w:rPr>
          <w:rFonts w:ascii="SimSun" w:hAnsi="SimSun"/>
          <w:color w:val="222222"/>
          <w:sz w:val="21"/>
          <w:szCs w:val="21"/>
        </w:rPr>
        <w:t>提交各</w:t>
      </w:r>
      <w:r w:rsidRPr="00677DB0">
        <w:rPr>
          <w:rFonts w:ascii="SimSun" w:hAnsi="SimSun" w:hint="eastAsia"/>
          <w:color w:val="222222"/>
          <w:sz w:val="21"/>
          <w:szCs w:val="21"/>
        </w:rPr>
        <w:t>份</w:t>
      </w:r>
      <w:r w:rsidRPr="00677DB0">
        <w:rPr>
          <w:rFonts w:ascii="SimSun" w:hAnsi="SimSun"/>
          <w:color w:val="222222"/>
          <w:sz w:val="21"/>
          <w:szCs w:val="21"/>
        </w:rPr>
        <w:t>文件</w:t>
      </w:r>
      <w:r w:rsidRPr="00677DB0">
        <w:rPr>
          <w:rFonts w:ascii="SimSun" w:hAnsi="SimSun" w:hint="eastAsia"/>
          <w:color w:val="222222"/>
          <w:sz w:val="21"/>
          <w:szCs w:val="21"/>
        </w:rPr>
        <w:t>，</w:t>
      </w:r>
      <w:r w:rsidR="009340B5">
        <w:rPr>
          <w:rFonts w:ascii="SimSun" w:hAnsi="SimSun" w:hint="eastAsia"/>
          <w:color w:val="222222"/>
          <w:sz w:val="21"/>
          <w:szCs w:val="21"/>
        </w:rPr>
        <w:t>它认为</w:t>
      </w:r>
      <w:r w:rsidRPr="00677DB0">
        <w:rPr>
          <w:rFonts w:ascii="SimSun" w:hAnsi="SimSun"/>
          <w:color w:val="222222"/>
          <w:sz w:val="21"/>
          <w:szCs w:val="21"/>
        </w:rPr>
        <w:t>这对</w:t>
      </w:r>
      <w:r w:rsidRPr="00677DB0">
        <w:rPr>
          <w:rFonts w:ascii="SimSun" w:hAnsi="SimSun" w:hint="eastAsia"/>
          <w:color w:val="222222"/>
          <w:sz w:val="21"/>
          <w:szCs w:val="21"/>
        </w:rPr>
        <w:t>该</w:t>
      </w:r>
      <w:r w:rsidRPr="00677DB0">
        <w:rPr>
          <w:rFonts w:ascii="SimSun" w:hAnsi="SimSun"/>
          <w:color w:val="222222"/>
          <w:sz w:val="21"/>
          <w:szCs w:val="21"/>
        </w:rPr>
        <w:t>集团非常重要</w:t>
      </w:r>
      <w:r w:rsidRPr="00677DB0">
        <w:rPr>
          <w:rFonts w:ascii="SimSun" w:hAnsi="SimSun" w:hint="eastAsia"/>
          <w:color w:val="222222"/>
          <w:sz w:val="21"/>
          <w:szCs w:val="21"/>
        </w:rPr>
        <w:t>。B集团注意到一个事实，即2015年的盈余是3327万瑞士法郎，与2014年的</w:t>
      </w:r>
      <w:r w:rsidRPr="00677DB0">
        <w:rPr>
          <w:rFonts w:ascii="SimSun" w:hAnsi="SimSun"/>
          <w:color w:val="222222"/>
          <w:sz w:val="21"/>
          <w:szCs w:val="21"/>
        </w:rPr>
        <w:t>盈余相比减少了</w:t>
      </w:r>
      <w:r w:rsidRPr="00677DB0">
        <w:rPr>
          <w:rFonts w:ascii="SimSun" w:hAnsi="SimSun" w:hint="eastAsia"/>
          <w:color w:val="222222"/>
          <w:sz w:val="21"/>
          <w:szCs w:val="21"/>
        </w:rPr>
        <w:t>10.02%。</w:t>
      </w:r>
      <w:r w:rsidRPr="00677DB0">
        <w:rPr>
          <w:rFonts w:ascii="SimSun" w:hAnsi="SimSun"/>
          <w:sz w:val="21"/>
          <w:szCs w:val="21"/>
        </w:rPr>
        <w:t>PCT</w:t>
      </w:r>
      <w:r w:rsidRPr="00677DB0">
        <w:rPr>
          <w:rFonts w:ascii="SimSun" w:hAnsi="SimSun" w:hint="eastAsia"/>
          <w:sz w:val="21"/>
          <w:szCs w:val="21"/>
        </w:rPr>
        <w:t>在2015年</w:t>
      </w:r>
      <w:r w:rsidRPr="00677DB0">
        <w:rPr>
          <w:rFonts w:ascii="SimSun" w:hAnsi="SimSun"/>
          <w:sz w:val="21"/>
          <w:szCs w:val="21"/>
        </w:rPr>
        <w:t>盈余中的权重为77.66%</w:t>
      </w:r>
      <w:r w:rsidRPr="00677DB0">
        <w:rPr>
          <w:rFonts w:ascii="SimSun" w:hAnsi="SimSun" w:hint="eastAsia"/>
          <w:sz w:val="21"/>
          <w:szCs w:val="21"/>
        </w:rPr>
        <w:t>。</w:t>
      </w:r>
      <w:r w:rsidRPr="00677DB0">
        <w:rPr>
          <w:rFonts w:ascii="SimSun" w:hAnsi="SimSun" w:hint="eastAsia"/>
          <w:color w:val="222222"/>
          <w:sz w:val="21"/>
          <w:szCs w:val="21"/>
        </w:rPr>
        <w:t>因此，WIPO的盈余/赤字主要受PCT绩效中</w:t>
      </w:r>
      <w:r w:rsidRPr="00677DB0">
        <w:rPr>
          <w:rFonts w:ascii="SimSun" w:hAnsi="SimSun"/>
          <w:color w:val="222222"/>
          <w:sz w:val="21"/>
          <w:szCs w:val="21"/>
        </w:rPr>
        <w:t>的</w:t>
      </w:r>
      <w:r w:rsidRPr="00677DB0">
        <w:rPr>
          <w:rFonts w:ascii="SimSun" w:hAnsi="SimSun" w:hint="eastAsia"/>
          <w:color w:val="222222"/>
          <w:sz w:val="21"/>
          <w:szCs w:val="21"/>
        </w:rPr>
        <w:t>盈余/赤字的</w:t>
      </w:r>
      <w:r w:rsidRPr="00677DB0">
        <w:rPr>
          <w:rFonts w:ascii="SimSun" w:hAnsi="SimSun"/>
          <w:color w:val="222222"/>
          <w:sz w:val="21"/>
          <w:szCs w:val="21"/>
        </w:rPr>
        <w:t>影响</w:t>
      </w:r>
      <w:r w:rsidRPr="00677DB0">
        <w:rPr>
          <w:rFonts w:ascii="SimSun" w:hAnsi="SimSun" w:hint="eastAsia"/>
          <w:color w:val="222222"/>
          <w:sz w:val="21"/>
          <w:szCs w:val="21"/>
        </w:rPr>
        <w:t>，这是一个需要考虑的因素。对国际知识产权</w:t>
      </w:r>
      <w:r w:rsidRPr="00677DB0">
        <w:rPr>
          <w:rFonts w:ascii="SimSun" w:hAnsi="SimSun"/>
          <w:color w:val="222222"/>
          <w:sz w:val="21"/>
          <w:szCs w:val="21"/>
        </w:rPr>
        <w:t>权利</w:t>
      </w:r>
      <w:r w:rsidRPr="00677DB0">
        <w:rPr>
          <w:rFonts w:ascii="SimSun" w:hAnsi="SimSun" w:hint="eastAsia"/>
          <w:color w:val="222222"/>
          <w:sz w:val="21"/>
          <w:szCs w:val="21"/>
        </w:rPr>
        <w:t>的</w:t>
      </w:r>
      <w:r w:rsidRPr="00677DB0">
        <w:rPr>
          <w:rFonts w:ascii="SimSun" w:hAnsi="SimSun"/>
          <w:color w:val="222222"/>
          <w:sz w:val="21"/>
          <w:szCs w:val="21"/>
        </w:rPr>
        <w:t>需求推动了</w:t>
      </w:r>
      <w:r w:rsidRPr="00677DB0">
        <w:rPr>
          <w:rFonts w:ascii="SimSun" w:hAnsi="SimSun" w:hint="eastAsia"/>
          <w:color w:val="222222"/>
          <w:sz w:val="21"/>
          <w:szCs w:val="21"/>
        </w:rPr>
        <w:t>WIPO</w:t>
      </w:r>
      <w:r w:rsidRPr="00677DB0">
        <w:rPr>
          <w:rFonts w:ascii="SimSun" w:hAnsi="SimSun"/>
          <w:color w:val="222222"/>
          <w:sz w:val="21"/>
          <w:szCs w:val="21"/>
        </w:rPr>
        <w:t>从</w:t>
      </w:r>
      <w:r w:rsidRPr="00677DB0">
        <w:rPr>
          <w:rFonts w:ascii="SimSun" w:hAnsi="SimSun" w:hint="eastAsia"/>
          <w:color w:val="222222"/>
          <w:sz w:val="21"/>
          <w:szCs w:val="21"/>
        </w:rPr>
        <w:t>付费服务中</w:t>
      </w:r>
      <w:r w:rsidRPr="00677DB0">
        <w:rPr>
          <w:rFonts w:ascii="SimSun" w:hAnsi="SimSun"/>
          <w:color w:val="222222"/>
          <w:sz w:val="21"/>
          <w:szCs w:val="21"/>
        </w:rPr>
        <w:t>获得</w:t>
      </w:r>
      <w:r w:rsidRPr="00677DB0">
        <w:rPr>
          <w:rFonts w:ascii="SimSun" w:hAnsi="SimSun" w:hint="eastAsia"/>
          <w:color w:val="222222"/>
          <w:sz w:val="21"/>
          <w:szCs w:val="21"/>
        </w:rPr>
        <w:t>收入，这种需求受到全球经济表现疲弱的影响。自2010年以来全球的IP申请</w:t>
      </w:r>
      <w:r w:rsidRPr="00677DB0">
        <w:rPr>
          <w:rFonts w:ascii="SimSun" w:hAnsi="SimSun"/>
          <w:color w:val="222222"/>
          <w:sz w:val="21"/>
          <w:szCs w:val="21"/>
        </w:rPr>
        <w:t>量</w:t>
      </w:r>
      <w:r w:rsidRPr="00677DB0">
        <w:rPr>
          <w:rFonts w:ascii="SimSun" w:hAnsi="SimSun" w:hint="eastAsia"/>
          <w:color w:val="222222"/>
          <w:sz w:val="21"/>
          <w:szCs w:val="21"/>
        </w:rPr>
        <w:t>继续增长。这些因素证明</w:t>
      </w:r>
      <w:r w:rsidRPr="00677DB0">
        <w:rPr>
          <w:rFonts w:ascii="SimSun" w:hAnsi="SimSun"/>
          <w:color w:val="222222"/>
          <w:sz w:val="21"/>
          <w:szCs w:val="21"/>
        </w:rPr>
        <w:t>需要谨慎管理脆弱的金融</w:t>
      </w:r>
      <w:r w:rsidRPr="00677DB0">
        <w:rPr>
          <w:rFonts w:ascii="SimSun" w:hAnsi="SimSun" w:hint="eastAsia"/>
          <w:color w:val="222222"/>
          <w:sz w:val="21"/>
          <w:szCs w:val="21"/>
        </w:rPr>
        <w:t>系统</w:t>
      </w:r>
      <w:r w:rsidRPr="00677DB0">
        <w:rPr>
          <w:rFonts w:ascii="SimSun" w:hAnsi="SimSun"/>
          <w:color w:val="222222"/>
          <w:sz w:val="21"/>
          <w:szCs w:val="21"/>
        </w:rPr>
        <w:t>。</w:t>
      </w:r>
      <w:r w:rsidRPr="00677DB0">
        <w:rPr>
          <w:rFonts w:ascii="SimSun" w:hAnsi="SimSun" w:hint="eastAsia"/>
          <w:color w:val="222222"/>
          <w:sz w:val="21"/>
          <w:szCs w:val="21"/>
        </w:rPr>
        <w:t>该集团随后回顾了2015年WIPO成员国大会通过了关于开设WIPO驻外办事处的指导原则。该集团相信，PBC有能力就推进执行这项最重要决定的最适当方式向今后的成员国大会提出建议。从定量和定性的角度来看，为了节省时间</w:t>
      </w:r>
      <w:r w:rsidRPr="00677DB0">
        <w:rPr>
          <w:rFonts w:ascii="SimSun" w:hAnsi="SimSun"/>
          <w:color w:val="222222"/>
          <w:sz w:val="21"/>
          <w:szCs w:val="21"/>
        </w:rPr>
        <w:t>讨论</w:t>
      </w:r>
      <w:r w:rsidRPr="00677DB0">
        <w:rPr>
          <w:rFonts w:ascii="SimSun" w:hAnsi="SimSun" w:hint="eastAsia"/>
          <w:color w:val="222222"/>
          <w:sz w:val="21"/>
          <w:szCs w:val="21"/>
        </w:rPr>
        <w:t>各个议程项目，B组将留下其关于</w:t>
      </w:r>
      <w:r w:rsidRPr="00677DB0">
        <w:rPr>
          <w:rFonts w:ascii="SimSun" w:hAnsi="SimSun"/>
          <w:color w:val="222222"/>
          <w:sz w:val="21"/>
          <w:szCs w:val="21"/>
        </w:rPr>
        <w:t>各个议程项目的评论意见。</w:t>
      </w:r>
      <w:r w:rsidRPr="00677DB0">
        <w:rPr>
          <w:rFonts w:ascii="SimSun" w:hAnsi="SimSun" w:hint="eastAsia"/>
          <w:color w:val="222222"/>
          <w:sz w:val="21"/>
          <w:szCs w:val="21"/>
        </w:rPr>
        <w:t>B集团希望成员国</w:t>
      </w:r>
      <w:r w:rsidRPr="00677DB0">
        <w:rPr>
          <w:rFonts w:ascii="SimSun" w:hAnsi="SimSun"/>
          <w:color w:val="222222"/>
          <w:sz w:val="21"/>
          <w:szCs w:val="21"/>
        </w:rPr>
        <w:t>的集体努力将</w:t>
      </w:r>
      <w:r w:rsidRPr="00677DB0">
        <w:rPr>
          <w:rFonts w:ascii="SimSun" w:hAnsi="SimSun" w:hint="eastAsia"/>
          <w:color w:val="222222"/>
          <w:sz w:val="21"/>
          <w:szCs w:val="21"/>
        </w:rPr>
        <w:t>促使</w:t>
      </w:r>
      <w:r w:rsidRPr="00677DB0">
        <w:rPr>
          <w:rFonts w:ascii="SimSun" w:hAnsi="SimSun"/>
          <w:color w:val="222222"/>
          <w:sz w:val="21"/>
          <w:szCs w:val="21"/>
        </w:rPr>
        <w:t>本届会议</w:t>
      </w:r>
      <w:r w:rsidRPr="00677DB0">
        <w:rPr>
          <w:rFonts w:ascii="SimSun" w:hAnsi="SimSun" w:hint="eastAsia"/>
          <w:color w:val="222222"/>
          <w:sz w:val="21"/>
          <w:szCs w:val="21"/>
        </w:rPr>
        <w:t>取得积极成果</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color w:val="222222"/>
          <w:sz w:val="21"/>
          <w:szCs w:val="21"/>
        </w:rPr>
        <w:t>中国代表团祝贺主席当选，并相信在他的领导下，P</w:t>
      </w:r>
      <w:r w:rsidRPr="00677DB0">
        <w:rPr>
          <w:rFonts w:ascii="SimSun" w:hAnsi="SimSun"/>
          <w:color w:val="222222"/>
          <w:sz w:val="21"/>
          <w:szCs w:val="21"/>
        </w:rPr>
        <w:t>BC</w:t>
      </w:r>
      <w:r w:rsidRPr="00677DB0">
        <w:rPr>
          <w:rFonts w:ascii="SimSun" w:hAnsi="SimSun" w:hint="eastAsia"/>
          <w:color w:val="222222"/>
          <w:sz w:val="21"/>
          <w:szCs w:val="21"/>
        </w:rPr>
        <w:t>将取得成功。代表团还感谢秘书处筹备本届会议。谈到计划绩效报告，</w:t>
      </w:r>
      <w:r w:rsidR="00014132">
        <w:rPr>
          <w:rFonts w:ascii="SimSun" w:hAnsi="SimSun" w:hint="eastAsia"/>
          <w:color w:val="222222"/>
          <w:sz w:val="21"/>
          <w:szCs w:val="21"/>
        </w:rPr>
        <w:t>代表团</w:t>
      </w:r>
      <w:r w:rsidRPr="00677DB0">
        <w:rPr>
          <w:rFonts w:ascii="SimSun" w:hAnsi="SimSun" w:hint="eastAsia"/>
          <w:color w:val="222222"/>
          <w:sz w:val="21"/>
          <w:szCs w:val="21"/>
        </w:rPr>
        <w:t>注意到在2014/15两年期，</w:t>
      </w:r>
      <w:r w:rsidRPr="00677DB0">
        <w:rPr>
          <w:rFonts w:ascii="SimSun" w:hAnsi="SimSun"/>
          <w:color w:val="222222"/>
          <w:sz w:val="21"/>
          <w:szCs w:val="21"/>
        </w:rPr>
        <w:t>在</w:t>
      </w:r>
      <w:r w:rsidRPr="00677DB0">
        <w:rPr>
          <w:rFonts w:ascii="SimSun" w:hAnsi="SimSun" w:hint="eastAsia"/>
          <w:color w:val="222222"/>
          <w:sz w:val="21"/>
          <w:szCs w:val="21"/>
        </w:rPr>
        <w:t>2014/15年计划和预算的指导下，WIPO在绩效指标方面取得了较好的成果。</w:t>
      </w:r>
      <w:r w:rsidRPr="00677DB0">
        <w:rPr>
          <w:rFonts w:ascii="SimSun" w:hAnsi="SimSun" w:hint="eastAsia"/>
          <w:sz w:val="21"/>
          <w:szCs w:val="21"/>
        </w:rPr>
        <w:t>目前已经</w:t>
      </w:r>
      <w:r w:rsidRPr="00677DB0">
        <w:rPr>
          <w:rFonts w:ascii="SimSun" w:hAnsi="SimSun"/>
          <w:sz w:val="21"/>
          <w:szCs w:val="21"/>
        </w:rPr>
        <w:t>取得</w:t>
      </w:r>
      <w:r w:rsidRPr="00677DB0">
        <w:rPr>
          <w:rFonts w:ascii="SimSun" w:hAnsi="SimSun" w:hint="eastAsia"/>
          <w:sz w:val="21"/>
          <w:szCs w:val="21"/>
        </w:rPr>
        <w:t>了</w:t>
      </w:r>
      <w:r w:rsidRPr="00677DB0">
        <w:rPr>
          <w:rFonts w:ascii="SimSun" w:hAnsi="SimSun"/>
          <w:sz w:val="21"/>
          <w:szCs w:val="21"/>
        </w:rPr>
        <w:t>积极</w:t>
      </w:r>
      <w:r w:rsidRPr="00677DB0">
        <w:rPr>
          <w:rFonts w:ascii="SimSun" w:hAnsi="SimSun" w:hint="eastAsia"/>
          <w:sz w:val="21"/>
          <w:szCs w:val="21"/>
        </w:rPr>
        <w:t>成果，并</w:t>
      </w:r>
      <w:r w:rsidRPr="00677DB0">
        <w:rPr>
          <w:rFonts w:ascii="SimSun" w:hAnsi="SimSun"/>
          <w:sz w:val="21"/>
          <w:szCs w:val="21"/>
        </w:rPr>
        <w:t>产生了影响，代表团对</w:t>
      </w:r>
      <w:r w:rsidRPr="00677DB0">
        <w:rPr>
          <w:rFonts w:ascii="SimSun" w:hAnsi="SimSun" w:hint="eastAsia"/>
          <w:sz w:val="21"/>
          <w:szCs w:val="21"/>
        </w:rPr>
        <w:t>此</w:t>
      </w:r>
      <w:r w:rsidRPr="00677DB0">
        <w:rPr>
          <w:rFonts w:ascii="SimSun" w:hAnsi="SimSun"/>
          <w:sz w:val="21"/>
          <w:szCs w:val="21"/>
        </w:rPr>
        <w:t>表示赞赏。</w:t>
      </w:r>
      <w:r w:rsidRPr="00677DB0">
        <w:rPr>
          <w:rFonts w:ascii="SimSun" w:hAnsi="SimSun" w:hint="eastAsia"/>
          <w:sz w:val="21"/>
          <w:szCs w:val="21"/>
        </w:rPr>
        <w:t>代表团</w:t>
      </w:r>
      <w:r w:rsidRPr="00677DB0">
        <w:rPr>
          <w:rFonts w:ascii="SimSun" w:hAnsi="SimSun"/>
          <w:sz w:val="21"/>
          <w:szCs w:val="21"/>
        </w:rPr>
        <w:t>还注意到</w:t>
      </w:r>
      <w:r w:rsidRPr="00677DB0">
        <w:rPr>
          <w:rFonts w:ascii="SimSun" w:hAnsi="SimSun" w:hint="eastAsia"/>
          <w:sz w:val="21"/>
          <w:szCs w:val="21"/>
        </w:rPr>
        <w:t>，</w:t>
      </w:r>
      <w:r w:rsidRPr="00677DB0">
        <w:rPr>
          <w:rFonts w:ascii="SimSun" w:hAnsi="SimSun"/>
          <w:sz w:val="21"/>
          <w:szCs w:val="21"/>
        </w:rPr>
        <w:t>内部和外部监督机构在行使各自的</w:t>
      </w:r>
      <w:r w:rsidRPr="00677DB0">
        <w:rPr>
          <w:rFonts w:ascii="SimSun" w:hAnsi="SimSun" w:hint="eastAsia"/>
          <w:sz w:val="21"/>
          <w:szCs w:val="21"/>
        </w:rPr>
        <w:t>职能</w:t>
      </w:r>
      <w:r w:rsidRPr="00677DB0">
        <w:rPr>
          <w:rFonts w:ascii="SimSun" w:hAnsi="SimSun"/>
          <w:sz w:val="21"/>
          <w:szCs w:val="21"/>
        </w:rPr>
        <w:t>方面发挥了积极作用，</w:t>
      </w:r>
      <w:r w:rsidRPr="00677DB0">
        <w:rPr>
          <w:rFonts w:ascii="SimSun" w:hAnsi="SimSun" w:hint="eastAsia"/>
          <w:sz w:val="21"/>
          <w:szCs w:val="21"/>
        </w:rPr>
        <w:t>还发表</w:t>
      </w:r>
      <w:r w:rsidRPr="00677DB0">
        <w:rPr>
          <w:rFonts w:ascii="SimSun" w:hAnsi="SimSun"/>
          <w:sz w:val="21"/>
          <w:szCs w:val="21"/>
        </w:rPr>
        <w:t>了各自的评论</w:t>
      </w:r>
      <w:r w:rsidRPr="00677DB0">
        <w:rPr>
          <w:rFonts w:ascii="SimSun" w:hAnsi="SimSun" w:hint="eastAsia"/>
          <w:sz w:val="21"/>
          <w:szCs w:val="21"/>
        </w:rPr>
        <w:t>和</w:t>
      </w:r>
      <w:r w:rsidRPr="00677DB0">
        <w:rPr>
          <w:rFonts w:ascii="SimSun" w:hAnsi="SimSun"/>
          <w:sz w:val="21"/>
          <w:szCs w:val="21"/>
        </w:rPr>
        <w:t>意见。</w:t>
      </w:r>
      <w:r w:rsidRPr="00677DB0">
        <w:rPr>
          <w:rFonts w:ascii="SimSun" w:hAnsi="SimSun" w:hint="eastAsia"/>
          <w:sz w:val="21"/>
          <w:szCs w:val="21"/>
        </w:rPr>
        <w:t>代表团</w:t>
      </w:r>
      <w:r w:rsidRPr="00677DB0">
        <w:rPr>
          <w:rFonts w:ascii="SimSun" w:hAnsi="SimSun"/>
          <w:sz w:val="21"/>
          <w:szCs w:val="21"/>
        </w:rPr>
        <w:t>表示希望</w:t>
      </w:r>
      <w:r w:rsidRPr="00677DB0">
        <w:rPr>
          <w:rFonts w:ascii="SimSun" w:hAnsi="SimSun" w:hint="eastAsia"/>
          <w:sz w:val="21"/>
          <w:szCs w:val="21"/>
        </w:rPr>
        <w:t>WIPO充分重视这些</w:t>
      </w:r>
      <w:r w:rsidRPr="00677DB0">
        <w:rPr>
          <w:rFonts w:ascii="SimSun" w:hAnsi="SimSun"/>
          <w:sz w:val="21"/>
          <w:szCs w:val="21"/>
        </w:rPr>
        <w:t>建议，并</w:t>
      </w:r>
      <w:r w:rsidRPr="00677DB0">
        <w:rPr>
          <w:rFonts w:ascii="SimSun" w:hAnsi="SimSun" w:hint="eastAsia"/>
          <w:sz w:val="21"/>
          <w:szCs w:val="21"/>
        </w:rPr>
        <w:t>在</w:t>
      </w:r>
      <w:r w:rsidRPr="00677DB0">
        <w:rPr>
          <w:rFonts w:ascii="SimSun" w:hAnsi="SimSun"/>
          <w:sz w:val="21"/>
          <w:szCs w:val="21"/>
        </w:rPr>
        <w:t>今后的工作中</w:t>
      </w:r>
      <w:r w:rsidRPr="00677DB0">
        <w:rPr>
          <w:rFonts w:ascii="SimSun" w:hAnsi="SimSun" w:hint="eastAsia"/>
          <w:sz w:val="21"/>
          <w:szCs w:val="21"/>
        </w:rPr>
        <w:t>考虑</w:t>
      </w:r>
      <w:r w:rsidRPr="00677DB0">
        <w:rPr>
          <w:rFonts w:ascii="SimSun" w:hAnsi="SimSun"/>
          <w:sz w:val="21"/>
          <w:szCs w:val="21"/>
        </w:rPr>
        <w:t>和落实这些建议。</w:t>
      </w:r>
      <w:r w:rsidRPr="00677DB0">
        <w:rPr>
          <w:rFonts w:ascii="SimSun" w:hAnsi="SimSun" w:hint="eastAsia"/>
          <w:sz w:val="21"/>
          <w:szCs w:val="21"/>
        </w:rPr>
        <w:t>代表团</w:t>
      </w:r>
      <w:r w:rsidRPr="00677DB0">
        <w:rPr>
          <w:rFonts w:ascii="SimSun" w:hAnsi="SimSun"/>
          <w:sz w:val="21"/>
          <w:szCs w:val="21"/>
        </w:rPr>
        <w:t>认识到</w:t>
      </w:r>
      <w:r w:rsidRPr="00677DB0">
        <w:rPr>
          <w:rFonts w:ascii="SimSun" w:hAnsi="SimSun" w:hint="eastAsia"/>
          <w:sz w:val="21"/>
          <w:szCs w:val="21"/>
        </w:rPr>
        <w:t>WIPO的</w:t>
      </w:r>
      <w:r w:rsidRPr="00677DB0">
        <w:rPr>
          <w:rFonts w:ascii="SimSun" w:hAnsi="SimSun"/>
          <w:sz w:val="21"/>
          <w:szCs w:val="21"/>
        </w:rPr>
        <w:t>治理是一个</w:t>
      </w:r>
      <w:r w:rsidRPr="00677DB0">
        <w:rPr>
          <w:rFonts w:ascii="SimSun" w:hAnsi="SimSun" w:hint="eastAsia"/>
          <w:sz w:val="21"/>
          <w:szCs w:val="21"/>
        </w:rPr>
        <w:t>复杂</w:t>
      </w:r>
      <w:r w:rsidRPr="00677DB0">
        <w:rPr>
          <w:rFonts w:ascii="SimSun" w:hAnsi="SimSun"/>
          <w:sz w:val="21"/>
          <w:szCs w:val="21"/>
        </w:rPr>
        <w:t>的问题</w:t>
      </w:r>
      <w:r w:rsidRPr="00677DB0">
        <w:rPr>
          <w:rFonts w:ascii="SimSun" w:hAnsi="SimSun" w:hint="eastAsia"/>
          <w:sz w:val="21"/>
          <w:szCs w:val="21"/>
        </w:rPr>
        <w:t>，并</w:t>
      </w:r>
      <w:r w:rsidRPr="00677DB0">
        <w:rPr>
          <w:rFonts w:ascii="SimSun" w:hAnsi="SimSun"/>
          <w:sz w:val="21"/>
          <w:szCs w:val="21"/>
        </w:rPr>
        <w:t>赞扬</w:t>
      </w:r>
      <w:r w:rsidRPr="00677DB0">
        <w:rPr>
          <w:rFonts w:ascii="SimSun" w:hAnsi="SimSun" w:hint="eastAsia"/>
          <w:sz w:val="21"/>
          <w:szCs w:val="21"/>
        </w:rPr>
        <w:t>WIPO努力</w:t>
      </w:r>
      <w:r w:rsidRPr="00677DB0">
        <w:rPr>
          <w:rFonts w:ascii="SimSun" w:hAnsi="SimSun"/>
          <w:sz w:val="21"/>
          <w:szCs w:val="21"/>
        </w:rPr>
        <w:t>改善其治理</w:t>
      </w:r>
      <w:r w:rsidRPr="00677DB0">
        <w:rPr>
          <w:rFonts w:ascii="SimSun" w:hAnsi="SimSun" w:hint="eastAsia"/>
          <w:sz w:val="21"/>
          <w:szCs w:val="21"/>
        </w:rPr>
        <w:t>。在本阶段</w:t>
      </w:r>
      <w:r w:rsidRPr="00677DB0">
        <w:rPr>
          <w:rFonts w:ascii="SimSun" w:hAnsi="SimSun"/>
          <w:sz w:val="21"/>
          <w:szCs w:val="21"/>
        </w:rPr>
        <w:t>，成员国需要继续</w:t>
      </w:r>
      <w:r w:rsidRPr="00677DB0">
        <w:rPr>
          <w:rFonts w:ascii="SimSun" w:hAnsi="SimSun" w:hint="eastAsia"/>
          <w:sz w:val="21"/>
          <w:szCs w:val="21"/>
        </w:rPr>
        <w:t>以</w:t>
      </w:r>
      <w:r w:rsidRPr="00677DB0">
        <w:rPr>
          <w:rFonts w:ascii="SimSun" w:hAnsi="SimSun"/>
          <w:sz w:val="21"/>
          <w:szCs w:val="21"/>
        </w:rPr>
        <w:t>务实的方式讨论治理问题</w:t>
      </w:r>
      <w:r w:rsidRPr="00677DB0">
        <w:rPr>
          <w:rFonts w:ascii="SimSun" w:hAnsi="SimSun" w:hint="eastAsia"/>
          <w:sz w:val="21"/>
          <w:szCs w:val="21"/>
        </w:rPr>
        <w:t>，</w:t>
      </w:r>
      <w:r w:rsidRPr="00677DB0">
        <w:rPr>
          <w:rFonts w:ascii="SimSun" w:hAnsi="SimSun"/>
          <w:sz w:val="21"/>
          <w:szCs w:val="21"/>
        </w:rPr>
        <w:t>这样才能取得进展。</w:t>
      </w:r>
      <w:r w:rsidRPr="00677DB0">
        <w:rPr>
          <w:rFonts w:ascii="SimSun" w:hAnsi="SimSun" w:hint="eastAsia"/>
          <w:sz w:val="21"/>
          <w:szCs w:val="21"/>
        </w:rPr>
        <w:t>代表团还说</w:t>
      </w:r>
      <w:r w:rsidRPr="00677DB0">
        <w:rPr>
          <w:rFonts w:ascii="SimSun" w:hAnsi="SimSun"/>
          <w:sz w:val="21"/>
          <w:szCs w:val="21"/>
        </w:rPr>
        <w:t>自己</w:t>
      </w:r>
      <w:r w:rsidRPr="00677DB0">
        <w:rPr>
          <w:rFonts w:ascii="SimSun" w:hAnsi="SimSun" w:hint="eastAsia"/>
          <w:sz w:val="21"/>
          <w:szCs w:val="21"/>
        </w:rPr>
        <w:t>将</w:t>
      </w:r>
      <w:r w:rsidRPr="00677DB0">
        <w:rPr>
          <w:rFonts w:ascii="SimSun" w:hAnsi="SimSun"/>
          <w:sz w:val="21"/>
          <w:szCs w:val="21"/>
        </w:rPr>
        <w:t>积极参与</w:t>
      </w:r>
      <w:r w:rsidRPr="00677DB0">
        <w:rPr>
          <w:rFonts w:ascii="SimSun" w:hAnsi="SimSun" w:hint="eastAsia"/>
          <w:sz w:val="21"/>
          <w:szCs w:val="21"/>
        </w:rPr>
        <w:t>讨论</w:t>
      </w:r>
      <w:r w:rsidRPr="00677DB0">
        <w:rPr>
          <w:rFonts w:ascii="SimSun" w:hAnsi="SimSun"/>
          <w:sz w:val="21"/>
          <w:szCs w:val="21"/>
        </w:rPr>
        <w:t>驻外办事处这</w:t>
      </w:r>
      <w:r w:rsidRPr="00677DB0">
        <w:rPr>
          <w:rFonts w:ascii="SimSun" w:hAnsi="SimSun" w:hint="eastAsia"/>
          <w:sz w:val="21"/>
          <w:szCs w:val="21"/>
        </w:rPr>
        <w:t>个</w:t>
      </w:r>
      <w:r w:rsidRPr="00677DB0">
        <w:rPr>
          <w:rFonts w:ascii="SimSun" w:hAnsi="SimSun"/>
          <w:sz w:val="21"/>
          <w:szCs w:val="21"/>
        </w:rPr>
        <w:t>主题。</w:t>
      </w:r>
      <w:r w:rsidRPr="00677DB0">
        <w:rPr>
          <w:rFonts w:ascii="SimSun" w:hAnsi="SimSun" w:hint="eastAsia"/>
          <w:sz w:val="21"/>
          <w:szCs w:val="21"/>
        </w:rPr>
        <w:t>2</w:t>
      </w:r>
      <w:r w:rsidRPr="00677DB0">
        <w:rPr>
          <w:rFonts w:ascii="SimSun" w:hAnsi="SimSun"/>
          <w:sz w:val="21"/>
          <w:szCs w:val="21"/>
        </w:rPr>
        <w:t>015</w:t>
      </w:r>
      <w:r w:rsidRPr="00677DB0">
        <w:rPr>
          <w:rFonts w:ascii="SimSun" w:hAnsi="SimSun" w:hint="eastAsia"/>
          <w:sz w:val="21"/>
          <w:szCs w:val="21"/>
        </w:rPr>
        <w:t>年</w:t>
      </w:r>
      <w:r w:rsidRPr="00677DB0">
        <w:rPr>
          <w:rFonts w:ascii="SimSun" w:hAnsi="SimSun"/>
          <w:sz w:val="21"/>
          <w:szCs w:val="21"/>
        </w:rPr>
        <w:t>大会</w:t>
      </w:r>
      <w:r w:rsidRPr="00677DB0">
        <w:rPr>
          <w:rFonts w:ascii="SimSun" w:hAnsi="SimSun" w:hint="eastAsia"/>
          <w:sz w:val="21"/>
          <w:szCs w:val="21"/>
        </w:rPr>
        <w:t>已经</w:t>
      </w:r>
      <w:r w:rsidRPr="00677DB0">
        <w:rPr>
          <w:rFonts w:ascii="SimSun" w:hAnsi="SimSun"/>
          <w:sz w:val="21"/>
          <w:szCs w:val="21"/>
        </w:rPr>
        <w:t>就该主题提供了指导。代表团感谢主席</w:t>
      </w:r>
      <w:r w:rsidRPr="00677DB0">
        <w:rPr>
          <w:rFonts w:ascii="SimSun" w:hAnsi="SimSun" w:hint="eastAsia"/>
          <w:sz w:val="21"/>
          <w:szCs w:val="21"/>
        </w:rPr>
        <w:t>灵活处事</w:t>
      </w:r>
      <w:r w:rsidRPr="00677DB0">
        <w:rPr>
          <w:rFonts w:ascii="SimSun" w:hAnsi="SimSun"/>
          <w:sz w:val="21"/>
          <w:szCs w:val="21"/>
        </w:rPr>
        <w:t>，并希望本届会议期间</w:t>
      </w:r>
      <w:r w:rsidRPr="00677DB0">
        <w:rPr>
          <w:rFonts w:ascii="SimSun" w:hAnsi="SimSun" w:hint="eastAsia"/>
          <w:sz w:val="21"/>
          <w:szCs w:val="21"/>
        </w:rPr>
        <w:t>能够</w:t>
      </w:r>
      <w:r w:rsidRPr="00677DB0">
        <w:rPr>
          <w:rFonts w:ascii="SimSun" w:hAnsi="SimSun"/>
          <w:sz w:val="21"/>
          <w:szCs w:val="21"/>
        </w:rPr>
        <w:t>取得良好进展。代表团</w:t>
      </w:r>
      <w:r w:rsidRPr="00677DB0">
        <w:rPr>
          <w:rFonts w:ascii="SimSun" w:hAnsi="SimSun" w:hint="eastAsia"/>
          <w:sz w:val="21"/>
          <w:szCs w:val="21"/>
        </w:rPr>
        <w:t>向</w:t>
      </w:r>
      <w:r w:rsidRPr="00677DB0">
        <w:rPr>
          <w:rFonts w:ascii="SimSun" w:hAnsi="SimSun"/>
          <w:sz w:val="21"/>
          <w:szCs w:val="21"/>
        </w:rPr>
        <w:t>主席保证，它将与其他代表团</w:t>
      </w:r>
      <w:r w:rsidRPr="00677DB0">
        <w:rPr>
          <w:rFonts w:ascii="SimSun" w:hAnsi="SimSun" w:hint="eastAsia"/>
          <w:sz w:val="21"/>
          <w:szCs w:val="21"/>
        </w:rPr>
        <w:t>一起</w:t>
      </w:r>
      <w:r w:rsidRPr="00677DB0">
        <w:rPr>
          <w:rFonts w:ascii="SimSun" w:hAnsi="SimSun"/>
          <w:sz w:val="21"/>
          <w:szCs w:val="21"/>
        </w:rPr>
        <w:t>，继续</w:t>
      </w:r>
      <w:r w:rsidRPr="00677DB0">
        <w:rPr>
          <w:rFonts w:ascii="SimSun" w:hAnsi="SimSun" w:hint="eastAsia"/>
          <w:sz w:val="21"/>
          <w:szCs w:val="21"/>
        </w:rPr>
        <w:t>以</w:t>
      </w:r>
      <w:r w:rsidRPr="00677DB0">
        <w:rPr>
          <w:rFonts w:ascii="SimSun" w:hAnsi="SimSun"/>
          <w:sz w:val="21"/>
          <w:szCs w:val="21"/>
        </w:rPr>
        <w:t>建设性的方式参与讨论所有</w:t>
      </w:r>
      <w:r w:rsidRPr="00677DB0">
        <w:rPr>
          <w:rFonts w:ascii="SimSun" w:hAnsi="SimSun" w:hint="eastAsia"/>
          <w:sz w:val="21"/>
          <w:szCs w:val="21"/>
        </w:rPr>
        <w:t>议程项目，</w:t>
      </w:r>
      <w:r w:rsidRPr="00677DB0">
        <w:rPr>
          <w:rFonts w:ascii="SimSun" w:hAnsi="SimSun"/>
          <w:sz w:val="21"/>
          <w:szCs w:val="21"/>
        </w:rPr>
        <w:t>并就各个实质性项目提交进一步的详细评论。</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color w:val="222222"/>
          <w:sz w:val="21"/>
          <w:szCs w:val="21"/>
        </w:rPr>
        <w:t>拉脱维亚代表团代表C</w:t>
      </w:r>
      <w:r w:rsidRPr="00677DB0">
        <w:rPr>
          <w:rFonts w:ascii="SimSun" w:hAnsi="SimSun"/>
          <w:color w:val="222222"/>
          <w:sz w:val="21"/>
          <w:szCs w:val="21"/>
        </w:rPr>
        <w:t>EBS</w:t>
      </w:r>
      <w:r w:rsidRPr="00677DB0">
        <w:rPr>
          <w:rFonts w:ascii="SimSun" w:hAnsi="SimSun" w:hint="eastAsia"/>
          <w:color w:val="222222"/>
          <w:sz w:val="21"/>
          <w:szCs w:val="21"/>
        </w:rPr>
        <w:t>发言，祝贺主席当选，并充分相信主席有能力指导</w:t>
      </w:r>
      <w:r w:rsidRPr="00677DB0">
        <w:rPr>
          <w:rFonts w:ascii="SimSun" w:hAnsi="SimSun"/>
          <w:color w:val="222222"/>
          <w:sz w:val="21"/>
          <w:szCs w:val="21"/>
        </w:rPr>
        <w:t>今后</w:t>
      </w:r>
      <w:r w:rsidRPr="00677DB0">
        <w:rPr>
          <w:rFonts w:ascii="SimSun" w:hAnsi="SimSun" w:hint="eastAsia"/>
          <w:color w:val="222222"/>
          <w:sz w:val="21"/>
          <w:szCs w:val="21"/>
        </w:rPr>
        <w:t>的</w:t>
      </w:r>
      <w:r w:rsidRPr="00677DB0">
        <w:rPr>
          <w:rFonts w:ascii="SimSun" w:hAnsi="SimSun"/>
          <w:color w:val="222222"/>
          <w:sz w:val="21"/>
          <w:szCs w:val="21"/>
        </w:rPr>
        <w:t>工作</w:t>
      </w:r>
      <w:r w:rsidRPr="00677DB0">
        <w:rPr>
          <w:rFonts w:ascii="SimSun" w:hAnsi="SimSun" w:hint="eastAsia"/>
          <w:color w:val="222222"/>
          <w:sz w:val="21"/>
          <w:szCs w:val="21"/>
        </w:rPr>
        <w:t>。代表团还感谢秘书处及时编制会议文件，并赞扬文件的质量好。C</w:t>
      </w:r>
      <w:r w:rsidRPr="00677DB0">
        <w:rPr>
          <w:rFonts w:ascii="SimSun" w:hAnsi="SimSun"/>
          <w:color w:val="222222"/>
          <w:sz w:val="21"/>
          <w:szCs w:val="21"/>
        </w:rPr>
        <w:t>EBS</w:t>
      </w:r>
      <w:r w:rsidRPr="00677DB0">
        <w:rPr>
          <w:rFonts w:ascii="SimSun" w:hAnsi="SimSun" w:hint="eastAsia"/>
          <w:color w:val="222222"/>
          <w:sz w:val="21"/>
          <w:szCs w:val="21"/>
        </w:rPr>
        <w:t>期待着富有成果的讨论，尤其是关于开设WIPO驻外办事处</w:t>
      </w:r>
      <w:r w:rsidRPr="00677DB0">
        <w:rPr>
          <w:rFonts w:ascii="SimSun" w:hAnsi="SimSun"/>
          <w:color w:val="222222"/>
          <w:sz w:val="21"/>
          <w:szCs w:val="21"/>
        </w:rPr>
        <w:t>、</w:t>
      </w:r>
      <w:r w:rsidRPr="00677DB0">
        <w:rPr>
          <w:rFonts w:ascii="SimSun" w:hAnsi="SimSun" w:hint="eastAsia"/>
          <w:color w:val="222222"/>
          <w:sz w:val="21"/>
          <w:szCs w:val="21"/>
        </w:rPr>
        <w:t>审查</w:t>
      </w:r>
      <w:r w:rsidRPr="00677DB0">
        <w:rPr>
          <w:rFonts w:ascii="SimSun" w:hAnsi="SimSun"/>
          <w:color w:val="222222"/>
          <w:sz w:val="21"/>
          <w:szCs w:val="21"/>
        </w:rPr>
        <w:t>按联盟的</w:t>
      </w:r>
      <w:r w:rsidRPr="000F6CCA">
        <w:rPr>
          <w:rFonts w:ascii="SimSun" w:hAnsi="SimSun"/>
          <w:sz w:val="21"/>
          <w:szCs w:val="21"/>
        </w:rPr>
        <w:t>收入</w:t>
      </w:r>
      <w:r w:rsidRPr="00677DB0">
        <w:rPr>
          <w:rFonts w:ascii="SimSun" w:hAnsi="SimSun"/>
          <w:color w:val="222222"/>
          <w:sz w:val="21"/>
          <w:szCs w:val="21"/>
        </w:rPr>
        <w:t>和预算分配方法等专题的讨论</w:t>
      </w:r>
      <w:r w:rsidRPr="00677DB0">
        <w:rPr>
          <w:rFonts w:ascii="SimSun" w:hAnsi="SimSun" w:hint="eastAsia"/>
          <w:color w:val="222222"/>
          <w:sz w:val="21"/>
          <w:szCs w:val="21"/>
        </w:rPr>
        <w:t>。关于以审计、监督和计划绩效为标题的各个议程项目，该集团认为本组织的绩效以及</w:t>
      </w:r>
      <w:r w:rsidRPr="00677DB0">
        <w:rPr>
          <w:rFonts w:ascii="SimSun" w:hAnsi="SimSun"/>
          <w:color w:val="222222"/>
          <w:sz w:val="21"/>
          <w:szCs w:val="21"/>
        </w:rPr>
        <w:t>各项任务的履行情况都得到了持续改善</w:t>
      </w:r>
      <w:r w:rsidRPr="00677DB0">
        <w:rPr>
          <w:rFonts w:ascii="SimSun" w:hAnsi="SimSun" w:hint="eastAsia"/>
          <w:color w:val="222222"/>
          <w:sz w:val="21"/>
          <w:szCs w:val="21"/>
        </w:rPr>
        <w:t>。C</w:t>
      </w:r>
      <w:r w:rsidRPr="00677DB0">
        <w:rPr>
          <w:rFonts w:ascii="SimSun" w:hAnsi="SimSun"/>
          <w:color w:val="222222"/>
          <w:sz w:val="21"/>
          <w:szCs w:val="21"/>
        </w:rPr>
        <w:t>EBS</w:t>
      </w:r>
      <w:r w:rsidRPr="00677DB0">
        <w:rPr>
          <w:rFonts w:ascii="SimSun" w:hAnsi="SimSun" w:hint="eastAsia"/>
          <w:color w:val="222222"/>
          <w:sz w:val="21"/>
          <w:szCs w:val="21"/>
        </w:rPr>
        <w:t>高兴地看到，72%的绩效指标被评定为完全实现。该集团祝贺秘书处付出</w:t>
      </w:r>
      <w:r w:rsidRPr="00677DB0">
        <w:rPr>
          <w:rFonts w:ascii="SimSun" w:hAnsi="SimSun"/>
          <w:color w:val="222222"/>
          <w:sz w:val="21"/>
          <w:szCs w:val="21"/>
        </w:rPr>
        <w:t>的努力</w:t>
      </w:r>
      <w:r w:rsidRPr="00677DB0">
        <w:rPr>
          <w:rFonts w:ascii="SimSun" w:hAnsi="SimSun" w:hint="eastAsia"/>
          <w:color w:val="222222"/>
          <w:sz w:val="21"/>
          <w:szCs w:val="21"/>
        </w:rPr>
        <w:t>，同时也意识到会员国在规范工作方面负有责任。C</w:t>
      </w:r>
      <w:r w:rsidRPr="00677DB0">
        <w:rPr>
          <w:rFonts w:ascii="SimSun" w:hAnsi="SimSun"/>
          <w:color w:val="222222"/>
          <w:sz w:val="21"/>
          <w:szCs w:val="21"/>
        </w:rPr>
        <w:t>EBS</w:t>
      </w:r>
      <w:r w:rsidRPr="00677DB0">
        <w:rPr>
          <w:rFonts w:ascii="SimSun" w:hAnsi="SimSun" w:hint="eastAsia"/>
          <w:color w:val="222222"/>
          <w:sz w:val="21"/>
          <w:szCs w:val="21"/>
        </w:rPr>
        <w:t>欢迎</w:t>
      </w:r>
      <w:r w:rsidRPr="00677DB0">
        <w:rPr>
          <w:rFonts w:ascii="SimSun" w:hAnsi="SimSun"/>
          <w:sz w:val="21"/>
          <w:szCs w:val="21"/>
        </w:rPr>
        <w:t>2016-2021</w:t>
      </w:r>
      <w:r w:rsidRPr="00677DB0">
        <w:rPr>
          <w:rFonts w:ascii="SimSun" w:hAnsi="SimSun" w:hint="eastAsia"/>
          <w:sz w:val="21"/>
          <w:szCs w:val="21"/>
        </w:rPr>
        <w:t>年</w:t>
      </w:r>
      <w:r w:rsidRPr="00677DB0">
        <w:rPr>
          <w:rFonts w:ascii="SimSun" w:hAnsi="SimSun" w:hint="eastAsia"/>
          <w:color w:val="222222"/>
          <w:sz w:val="21"/>
          <w:szCs w:val="21"/>
        </w:rPr>
        <w:t>中期战略计划，并期待其在未来六年的</w:t>
      </w:r>
      <w:r w:rsidRPr="00677DB0">
        <w:rPr>
          <w:rFonts w:ascii="SimSun" w:hAnsi="SimSun"/>
          <w:color w:val="222222"/>
          <w:sz w:val="21"/>
          <w:szCs w:val="21"/>
        </w:rPr>
        <w:t>执行</w:t>
      </w:r>
      <w:r w:rsidRPr="00677DB0">
        <w:rPr>
          <w:rFonts w:ascii="SimSun" w:hAnsi="SimSun" w:hint="eastAsia"/>
          <w:color w:val="222222"/>
          <w:sz w:val="21"/>
          <w:szCs w:val="21"/>
        </w:rPr>
        <w:t>。至于WIPO驻外</w:t>
      </w:r>
      <w:r w:rsidRPr="00677DB0">
        <w:rPr>
          <w:rFonts w:ascii="SimSun" w:hAnsi="SimSun"/>
          <w:color w:val="222222"/>
          <w:sz w:val="21"/>
          <w:szCs w:val="21"/>
        </w:rPr>
        <w:t>办事处</w:t>
      </w:r>
      <w:r w:rsidRPr="00677DB0">
        <w:rPr>
          <w:rFonts w:ascii="SimSun" w:hAnsi="SimSun" w:hint="eastAsia"/>
          <w:color w:val="222222"/>
          <w:sz w:val="21"/>
          <w:szCs w:val="21"/>
        </w:rPr>
        <w:t>的</w:t>
      </w:r>
      <w:r w:rsidRPr="00677DB0">
        <w:rPr>
          <w:rFonts w:ascii="SimSun" w:hAnsi="SimSun"/>
          <w:color w:val="222222"/>
          <w:sz w:val="21"/>
          <w:szCs w:val="21"/>
        </w:rPr>
        <w:t>问题</w:t>
      </w:r>
      <w:r w:rsidRPr="00677DB0">
        <w:rPr>
          <w:rFonts w:ascii="SimSun" w:hAnsi="SimSun" w:hint="eastAsia"/>
          <w:color w:val="222222"/>
          <w:sz w:val="21"/>
          <w:szCs w:val="21"/>
        </w:rPr>
        <w:t>，驻外办事处</w:t>
      </w:r>
      <w:r w:rsidRPr="00677DB0">
        <w:rPr>
          <w:rFonts w:ascii="SimSun" w:hAnsi="SimSun"/>
          <w:color w:val="222222"/>
          <w:sz w:val="21"/>
          <w:szCs w:val="21"/>
        </w:rPr>
        <w:t>将依照</w:t>
      </w:r>
      <w:r w:rsidRPr="00677DB0">
        <w:rPr>
          <w:rFonts w:ascii="SimSun" w:hAnsi="SimSun" w:hint="eastAsia"/>
          <w:color w:val="222222"/>
          <w:sz w:val="21"/>
          <w:szCs w:val="21"/>
        </w:rPr>
        <w:t>2015年大会商定</w:t>
      </w:r>
      <w:r w:rsidRPr="00677DB0">
        <w:rPr>
          <w:rFonts w:ascii="SimSun" w:hAnsi="SimSun"/>
          <w:color w:val="222222"/>
          <w:sz w:val="21"/>
          <w:szCs w:val="21"/>
        </w:rPr>
        <w:t>的指导原则</w:t>
      </w:r>
      <w:r w:rsidRPr="00677DB0">
        <w:rPr>
          <w:rFonts w:ascii="SimSun" w:hAnsi="SimSun" w:hint="eastAsia"/>
          <w:color w:val="222222"/>
          <w:sz w:val="21"/>
          <w:szCs w:val="21"/>
        </w:rPr>
        <w:t>开设</w:t>
      </w:r>
      <w:r w:rsidRPr="00677DB0">
        <w:rPr>
          <w:rFonts w:ascii="SimSun" w:hAnsi="SimSun"/>
          <w:color w:val="222222"/>
          <w:sz w:val="21"/>
          <w:szCs w:val="21"/>
        </w:rPr>
        <w:t>，</w:t>
      </w:r>
      <w:r w:rsidRPr="00677DB0">
        <w:rPr>
          <w:rFonts w:ascii="SimSun" w:hAnsi="SimSun" w:hint="eastAsia"/>
          <w:color w:val="222222"/>
          <w:sz w:val="21"/>
          <w:szCs w:val="21"/>
        </w:rPr>
        <w:t>应优先</w:t>
      </w:r>
      <w:r w:rsidRPr="00677DB0">
        <w:rPr>
          <w:rFonts w:ascii="SimSun" w:hAnsi="SimSun"/>
          <w:color w:val="222222"/>
          <w:sz w:val="21"/>
          <w:szCs w:val="21"/>
        </w:rPr>
        <w:t>考虑还没有开设任何驻外办事处的地区。</w:t>
      </w:r>
      <w:r w:rsidRPr="00677DB0">
        <w:rPr>
          <w:rFonts w:ascii="SimSun" w:hAnsi="SimSun" w:hint="eastAsia"/>
          <w:color w:val="222222"/>
          <w:sz w:val="21"/>
          <w:szCs w:val="21"/>
        </w:rPr>
        <w:t>开设驻外办事处应符合本组织在提供技术援助、能力建设和培训方面的实际需要。最后，该集团重申其对P</w:t>
      </w:r>
      <w:r w:rsidRPr="00677DB0">
        <w:rPr>
          <w:rFonts w:ascii="SimSun" w:hAnsi="SimSun"/>
          <w:color w:val="222222"/>
          <w:sz w:val="21"/>
          <w:szCs w:val="21"/>
        </w:rPr>
        <w:t>BC</w:t>
      </w:r>
      <w:r w:rsidRPr="00677DB0">
        <w:rPr>
          <w:rFonts w:ascii="SimSun" w:hAnsi="SimSun" w:hint="eastAsia"/>
          <w:color w:val="222222"/>
          <w:sz w:val="21"/>
          <w:szCs w:val="21"/>
        </w:rPr>
        <w:t>的</w:t>
      </w:r>
      <w:r w:rsidRPr="00677DB0">
        <w:rPr>
          <w:rFonts w:ascii="SimSun" w:hAnsi="SimSun"/>
          <w:color w:val="222222"/>
          <w:sz w:val="21"/>
          <w:szCs w:val="21"/>
        </w:rPr>
        <w:t>工作</w:t>
      </w:r>
      <w:r w:rsidRPr="00677DB0">
        <w:rPr>
          <w:rFonts w:ascii="SimSun" w:hAnsi="SimSun" w:hint="eastAsia"/>
          <w:color w:val="222222"/>
          <w:sz w:val="21"/>
          <w:szCs w:val="21"/>
        </w:rPr>
        <w:t>的承诺，并保证建设性</w:t>
      </w:r>
      <w:r w:rsidRPr="00677DB0">
        <w:rPr>
          <w:rFonts w:ascii="SimSun" w:hAnsi="SimSun"/>
          <w:color w:val="222222"/>
          <w:sz w:val="21"/>
          <w:szCs w:val="21"/>
        </w:rPr>
        <w:t>地参与该工作。</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color w:val="222222"/>
          <w:sz w:val="21"/>
          <w:szCs w:val="21"/>
        </w:rPr>
        <w:t>智利代表团代表拉丁美洲和加勒比国家集团</w:t>
      </w:r>
      <w:r>
        <w:rPr>
          <w:rFonts w:ascii="SimSun" w:hAnsi="SimSun" w:hint="eastAsia"/>
          <w:color w:val="222222"/>
          <w:sz w:val="21"/>
          <w:szCs w:val="21"/>
        </w:rPr>
        <w:t>（</w:t>
      </w:r>
      <w:r w:rsidR="00651155">
        <w:rPr>
          <w:rFonts w:ascii="SimSun" w:hAnsi="SimSun" w:hint="eastAsia"/>
          <w:color w:val="222222"/>
          <w:sz w:val="21"/>
          <w:szCs w:val="21"/>
        </w:rPr>
        <w:t>GRULAC</w:t>
      </w:r>
      <w:r>
        <w:rPr>
          <w:rFonts w:ascii="SimSun" w:hAnsi="SimSun" w:hint="eastAsia"/>
          <w:color w:val="222222"/>
          <w:sz w:val="21"/>
          <w:szCs w:val="21"/>
        </w:rPr>
        <w:t>）</w:t>
      </w:r>
      <w:r w:rsidRPr="00677DB0">
        <w:rPr>
          <w:rFonts w:ascii="SimSun" w:hAnsi="SimSun" w:hint="eastAsia"/>
          <w:color w:val="222222"/>
          <w:sz w:val="21"/>
          <w:szCs w:val="21"/>
        </w:rPr>
        <w:t>发言，祝贺主席当选，并表示相信P</w:t>
      </w:r>
      <w:r w:rsidRPr="00677DB0">
        <w:rPr>
          <w:rFonts w:ascii="SimSun" w:hAnsi="SimSun"/>
          <w:color w:val="222222"/>
          <w:sz w:val="21"/>
          <w:szCs w:val="21"/>
        </w:rPr>
        <w:t>BC</w:t>
      </w:r>
      <w:r w:rsidRPr="00677DB0">
        <w:rPr>
          <w:rFonts w:ascii="SimSun" w:hAnsi="SimSun" w:hint="eastAsia"/>
          <w:color w:val="222222"/>
          <w:sz w:val="21"/>
          <w:szCs w:val="21"/>
        </w:rPr>
        <w:t>将</w:t>
      </w:r>
      <w:r w:rsidRPr="00677DB0">
        <w:rPr>
          <w:rFonts w:ascii="SimSun" w:hAnsi="SimSun"/>
          <w:color w:val="222222"/>
          <w:sz w:val="21"/>
          <w:szCs w:val="21"/>
        </w:rPr>
        <w:t>在</w:t>
      </w:r>
      <w:r w:rsidRPr="00677DB0">
        <w:rPr>
          <w:rFonts w:ascii="SimSun" w:hAnsi="SimSun" w:hint="eastAsia"/>
          <w:color w:val="222222"/>
          <w:sz w:val="21"/>
          <w:szCs w:val="21"/>
        </w:rPr>
        <w:t>本届会议探讨</w:t>
      </w:r>
      <w:r w:rsidRPr="00677DB0">
        <w:rPr>
          <w:rFonts w:ascii="SimSun" w:hAnsi="SimSun"/>
          <w:color w:val="222222"/>
          <w:sz w:val="21"/>
          <w:szCs w:val="21"/>
        </w:rPr>
        <w:t>一些与本组织密切相关</w:t>
      </w:r>
      <w:r w:rsidRPr="00677DB0">
        <w:rPr>
          <w:rFonts w:ascii="SimSun" w:hAnsi="SimSun" w:hint="eastAsia"/>
          <w:color w:val="222222"/>
          <w:sz w:val="21"/>
          <w:szCs w:val="21"/>
        </w:rPr>
        <w:t>的专题期间取得良好的成果。该集团向主席保证其将全心全意</w:t>
      </w:r>
      <w:r w:rsidRPr="00677DB0">
        <w:rPr>
          <w:rFonts w:ascii="SimSun" w:hAnsi="SimSun"/>
          <w:color w:val="222222"/>
          <w:sz w:val="21"/>
          <w:szCs w:val="21"/>
        </w:rPr>
        <w:t>地提供支持</w:t>
      </w:r>
      <w:r w:rsidRPr="00677DB0">
        <w:rPr>
          <w:rFonts w:ascii="SimSun" w:hAnsi="SimSun" w:hint="eastAsia"/>
          <w:color w:val="222222"/>
          <w:sz w:val="21"/>
          <w:szCs w:val="21"/>
        </w:rPr>
        <w:t>。</w:t>
      </w:r>
      <w:r w:rsidR="00651155">
        <w:rPr>
          <w:rFonts w:ascii="SimSun" w:hAnsi="SimSun" w:hint="eastAsia"/>
          <w:color w:val="222222"/>
          <w:sz w:val="21"/>
          <w:szCs w:val="21"/>
        </w:rPr>
        <w:t>GRULAC</w:t>
      </w:r>
      <w:r w:rsidRPr="00677DB0">
        <w:rPr>
          <w:rFonts w:ascii="SimSun" w:hAnsi="SimSun" w:hint="eastAsia"/>
          <w:color w:val="222222"/>
          <w:sz w:val="21"/>
          <w:szCs w:val="21"/>
        </w:rPr>
        <w:t>感谢总干事为介绍本组织在计划和预算所涉各个方面取得的成就编写</w:t>
      </w:r>
      <w:r w:rsidRPr="00677DB0">
        <w:rPr>
          <w:rFonts w:ascii="SimSun" w:hAnsi="SimSun"/>
          <w:color w:val="222222"/>
          <w:sz w:val="21"/>
          <w:szCs w:val="21"/>
        </w:rPr>
        <w:t>报告和提供</w:t>
      </w:r>
      <w:r w:rsidRPr="00677DB0">
        <w:rPr>
          <w:rFonts w:ascii="SimSun" w:hAnsi="SimSun" w:hint="eastAsia"/>
          <w:color w:val="222222"/>
          <w:sz w:val="21"/>
          <w:szCs w:val="21"/>
        </w:rPr>
        <w:t>信息。</w:t>
      </w:r>
      <w:r w:rsidR="00651155">
        <w:rPr>
          <w:rFonts w:ascii="SimSun" w:hAnsi="SimSun" w:hint="eastAsia"/>
          <w:sz w:val="21"/>
          <w:szCs w:val="21"/>
        </w:rPr>
        <w:t>GRULAC</w:t>
      </w:r>
      <w:r w:rsidRPr="00677DB0">
        <w:rPr>
          <w:rFonts w:ascii="SimSun" w:hAnsi="SimSun" w:hint="eastAsia"/>
          <w:color w:val="222222"/>
          <w:sz w:val="21"/>
          <w:szCs w:val="21"/>
        </w:rPr>
        <w:t>还赞扬秘书处筹备</w:t>
      </w:r>
      <w:r w:rsidRPr="00677DB0">
        <w:rPr>
          <w:rFonts w:ascii="SimSun" w:hAnsi="SimSun"/>
          <w:color w:val="222222"/>
          <w:sz w:val="21"/>
          <w:szCs w:val="21"/>
        </w:rPr>
        <w:t>本届会议和</w:t>
      </w:r>
      <w:r w:rsidRPr="00677DB0">
        <w:rPr>
          <w:rFonts w:ascii="SimSun" w:hAnsi="SimSun" w:hint="eastAsia"/>
          <w:color w:val="222222"/>
          <w:sz w:val="21"/>
          <w:szCs w:val="21"/>
        </w:rPr>
        <w:t>情况</w:t>
      </w:r>
      <w:r w:rsidRPr="00677DB0">
        <w:rPr>
          <w:rFonts w:ascii="SimSun" w:hAnsi="SimSun"/>
          <w:color w:val="222222"/>
          <w:sz w:val="21"/>
          <w:szCs w:val="21"/>
        </w:rPr>
        <w:t>介绍</w:t>
      </w:r>
      <w:r w:rsidRPr="00677DB0">
        <w:rPr>
          <w:rFonts w:ascii="SimSun" w:hAnsi="SimSun" w:hint="eastAsia"/>
          <w:color w:val="222222"/>
          <w:sz w:val="21"/>
          <w:szCs w:val="21"/>
        </w:rPr>
        <w:t>会以及</w:t>
      </w:r>
      <w:r w:rsidRPr="00677DB0">
        <w:rPr>
          <w:rFonts w:ascii="SimSun" w:hAnsi="SimSun"/>
          <w:color w:val="222222"/>
          <w:sz w:val="21"/>
          <w:szCs w:val="21"/>
        </w:rPr>
        <w:t>为编写会议文件付出努力。</w:t>
      </w:r>
      <w:r w:rsidR="00651155">
        <w:rPr>
          <w:rFonts w:ascii="SimSun" w:hAnsi="SimSun" w:hint="eastAsia"/>
          <w:color w:val="222222"/>
          <w:sz w:val="21"/>
          <w:szCs w:val="21"/>
        </w:rPr>
        <w:t>GRULAC</w:t>
      </w:r>
      <w:r w:rsidRPr="00677DB0">
        <w:rPr>
          <w:rFonts w:ascii="SimSun" w:hAnsi="SimSun" w:hint="eastAsia"/>
          <w:color w:val="222222"/>
          <w:sz w:val="21"/>
          <w:szCs w:val="21"/>
        </w:rPr>
        <w:t>认为，</w:t>
      </w:r>
      <w:r w:rsidRPr="00677DB0">
        <w:rPr>
          <w:rFonts w:ascii="SimSun" w:hAnsi="SimSun"/>
          <w:color w:val="222222"/>
          <w:sz w:val="21"/>
          <w:szCs w:val="21"/>
        </w:rPr>
        <w:t>开设新的</w:t>
      </w:r>
      <w:r w:rsidRPr="00677DB0">
        <w:rPr>
          <w:rFonts w:ascii="SimSun" w:hAnsi="SimSun" w:hint="eastAsia"/>
          <w:color w:val="222222"/>
          <w:sz w:val="21"/>
          <w:szCs w:val="21"/>
        </w:rPr>
        <w:t>WIPO驻外办事处是本届会议期间要处理的根本问题。</w:t>
      </w:r>
      <w:r w:rsidR="00651155">
        <w:rPr>
          <w:rFonts w:ascii="SimSun" w:hAnsi="SimSun" w:hint="eastAsia"/>
          <w:color w:val="222222"/>
          <w:sz w:val="21"/>
          <w:szCs w:val="21"/>
        </w:rPr>
        <w:t>GRULAC</w:t>
      </w:r>
      <w:r w:rsidRPr="00677DB0">
        <w:rPr>
          <w:rFonts w:ascii="SimSun" w:hAnsi="SimSun" w:hint="eastAsia"/>
          <w:color w:val="222222"/>
          <w:sz w:val="21"/>
          <w:szCs w:val="21"/>
        </w:rPr>
        <w:t>积极倡导上次</w:t>
      </w:r>
      <w:r w:rsidRPr="00677DB0">
        <w:rPr>
          <w:rFonts w:ascii="SimSun" w:hAnsi="SimSun"/>
          <w:color w:val="222222"/>
          <w:sz w:val="21"/>
          <w:szCs w:val="21"/>
        </w:rPr>
        <w:t>大会商定的</w:t>
      </w:r>
      <w:r w:rsidRPr="00677DB0">
        <w:rPr>
          <w:rFonts w:ascii="SimSun" w:hAnsi="SimSun" w:hint="eastAsia"/>
          <w:color w:val="222222"/>
          <w:sz w:val="21"/>
          <w:szCs w:val="21"/>
        </w:rPr>
        <w:t>与</w:t>
      </w:r>
      <w:r w:rsidRPr="00677DB0">
        <w:rPr>
          <w:rFonts w:ascii="SimSun" w:hAnsi="SimSun"/>
          <w:color w:val="222222"/>
          <w:sz w:val="21"/>
          <w:szCs w:val="21"/>
        </w:rPr>
        <w:t>开设</w:t>
      </w:r>
      <w:r w:rsidRPr="00677DB0">
        <w:rPr>
          <w:rFonts w:ascii="SimSun" w:hAnsi="SimSun" w:hint="eastAsia"/>
          <w:color w:val="222222"/>
          <w:sz w:val="21"/>
          <w:szCs w:val="21"/>
        </w:rPr>
        <w:t>WIPO驻外</w:t>
      </w:r>
      <w:r w:rsidRPr="00677DB0">
        <w:rPr>
          <w:rFonts w:ascii="SimSun" w:hAnsi="SimSun"/>
          <w:color w:val="222222"/>
          <w:sz w:val="21"/>
          <w:szCs w:val="21"/>
        </w:rPr>
        <w:t>办事处有关的指导原则，</w:t>
      </w:r>
      <w:r w:rsidRPr="00677DB0">
        <w:rPr>
          <w:rFonts w:ascii="SimSun" w:hAnsi="SimSun" w:hint="eastAsia"/>
          <w:color w:val="222222"/>
          <w:sz w:val="21"/>
          <w:szCs w:val="21"/>
        </w:rPr>
        <w:t>并</w:t>
      </w:r>
      <w:r w:rsidRPr="00677DB0">
        <w:rPr>
          <w:rFonts w:ascii="SimSun" w:hAnsi="SimSun"/>
          <w:color w:val="222222"/>
          <w:sz w:val="21"/>
          <w:szCs w:val="21"/>
        </w:rPr>
        <w:t>积极参与</w:t>
      </w:r>
      <w:r w:rsidRPr="00677DB0">
        <w:rPr>
          <w:rFonts w:ascii="SimSun" w:hAnsi="SimSun" w:hint="eastAsia"/>
          <w:color w:val="222222"/>
          <w:sz w:val="21"/>
          <w:szCs w:val="21"/>
        </w:rPr>
        <w:t>了</w:t>
      </w:r>
      <w:r w:rsidRPr="00677DB0">
        <w:rPr>
          <w:rFonts w:ascii="SimSun" w:hAnsi="SimSun"/>
          <w:color w:val="222222"/>
          <w:sz w:val="21"/>
          <w:szCs w:val="21"/>
        </w:rPr>
        <w:t>相关</w:t>
      </w:r>
      <w:r w:rsidRPr="00677DB0">
        <w:rPr>
          <w:rFonts w:ascii="SimSun" w:hAnsi="SimSun" w:hint="eastAsia"/>
          <w:color w:val="222222"/>
          <w:sz w:val="21"/>
          <w:szCs w:val="21"/>
        </w:rPr>
        <w:t>谈判</w:t>
      </w:r>
      <w:r w:rsidRPr="00677DB0">
        <w:rPr>
          <w:rFonts w:ascii="SimSun" w:hAnsi="SimSun"/>
          <w:color w:val="222222"/>
          <w:sz w:val="21"/>
          <w:szCs w:val="21"/>
        </w:rPr>
        <w:t>。</w:t>
      </w:r>
      <w:r w:rsidR="00651155">
        <w:rPr>
          <w:rFonts w:ascii="SimSun" w:hAnsi="SimSun" w:hint="eastAsia"/>
          <w:color w:val="222222"/>
          <w:sz w:val="21"/>
          <w:szCs w:val="21"/>
        </w:rPr>
        <w:t>GRULAC</w:t>
      </w:r>
      <w:r w:rsidRPr="00677DB0">
        <w:rPr>
          <w:rFonts w:ascii="SimSun" w:hAnsi="SimSun" w:hint="eastAsia"/>
          <w:color w:val="222222"/>
          <w:sz w:val="21"/>
          <w:szCs w:val="21"/>
        </w:rPr>
        <w:t>为就</w:t>
      </w:r>
      <w:r w:rsidRPr="00677DB0">
        <w:rPr>
          <w:rFonts w:ascii="SimSun" w:hAnsi="SimSun"/>
          <w:color w:val="222222"/>
          <w:sz w:val="21"/>
          <w:szCs w:val="21"/>
        </w:rPr>
        <w:t>该问题</w:t>
      </w:r>
      <w:r w:rsidRPr="00677DB0">
        <w:rPr>
          <w:rFonts w:ascii="SimSun" w:hAnsi="SimSun" w:hint="eastAsia"/>
          <w:color w:val="222222"/>
          <w:sz w:val="21"/>
          <w:szCs w:val="21"/>
        </w:rPr>
        <w:t>达成</w:t>
      </w:r>
      <w:r w:rsidRPr="00677DB0">
        <w:rPr>
          <w:rFonts w:ascii="SimSun" w:hAnsi="SimSun"/>
          <w:color w:val="222222"/>
          <w:sz w:val="21"/>
          <w:szCs w:val="21"/>
        </w:rPr>
        <w:t>共识</w:t>
      </w:r>
      <w:r w:rsidRPr="00677DB0">
        <w:rPr>
          <w:rFonts w:ascii="SimSun" w:hAnsi="SimSun" w:hint="eastAsia"/>
          <w:color w:val="222222"/>
          <w:sz w:val="21"/>
          <w:szCs w:val="21"/>
        </w:rPr>
        <w:t>做出了贡献</w:t>
      </w:r>
      <w:r w:rsidRPr="00677DB0">
        <w:rPr>
          <w:rFonts w:ascii="SimSun" w:hAnsi="SimSun"/>
          <w:color w:val="222222"/>
          <w:sz w:val="21"/>
          <w:szCs w:val="21"/>
        </w:rPr>
        <w:t>，并</w:t>
      </w:r>
      <w:r w:rsidRPr="00677DB0">
        <w:rPr>
          <w:rFonts w:ascii="SimSun" w:hAnsi="SimSun" w:hint="eastAsia"/>
          <w:color w:val="222222"/>
          <w:sz w:val="21"/>
          <w:szCs w:val="21"/>
        </w:rPr>
        <w:t>促成优先</w:t>
      </w:r>
      <w:r w:rsidRPr="00677DB0">
        <w:rPr>
          <w:rFonts w:ascii="SimSun" w:hAnsi="SimSun"/>
          <w:color w:val="222222"/>
          <w:sz w:val="21"/>
          <w:szCs w:val="21"/>
        </w:rPr>
        <w:t>考虑在非洲地区开设</w:t>
      </w:r>
      <w:r w:rsidRPr="00677DB0">
        <w:rPr>
          <w:rFonts w:ascii="SimSun" w:hAnsi="SimSun" w:hint="eastAsia"/>
          <w:color w:val="222222"/>
          <w:sz w:val="21"/>
          <w:szCs w:val="21"/>
        </w:rPr>
        <w:t>新的驻外办事处。</w:t>
      </w:r>
      <w:r w:rsidR="00651155">
        <w:rPr>
          <w:rFonts w:ascii="SimSun" w:hAnsi="SimSun" w:hint="eastAsia"/>
          <w:color w:val="222222"/>
          <w:sz w:val="21"/>
          <w:szCs w:val="21"/>
        </w:rPr>
        <w:t>GRULAC</w:t>
      </w:r>
      <w:r w:rsidRPr="00677DB0">
        <w:rPr>
          <w:rFonts w:ascii="SimSun" w:hAnsi="SimSun" w:hint="eastAsia"/>
          <w:color w:val="222222"/>
          <w:sz w:val="21"/>
          <w:szCs w:val="21"/>
        </w:rPr>
        <w:t>对在本</w:t>
      </w:r>
      <w:r w:rsidRPr="00677DB0">
        <w:rPr>
          <w:rFonts w:ascii="SimSun" w:hAnsi="SimSun"/>
          <w:color w:val="222222"/>
          <w:sz w:val="21"/>
          <w:szCs w:val="21"/>
        </w:rPr>
        <w:t>地区开设驻外办事处</w:t>
      </w:r>
      <w:r w:rsidRPr="00677DB0">
        <w:rPr>
          <w:rFonts w:ascii="SimSun" w:hAnsi="SimSun" w:hint="eastAsia"/>
          <w:color w:val="222222"/>
          <w:sz w:val="21"/>
          <w:szCs w:val="21"/>
        </w:rPr>
        <w:t>非常</w:t>
      </w:r>
      <w:r w:rsidRPr="00677DB0">
        <w:rPr>
          <w:rFonts w:ascii="SimSun" w:hAnsi="SimSun"/>
          <w:color w:val="222222"/>
          <w:sz w:val="21"/>
          <w:szCs w:val="21"/>
        </w:rPr>
        <w:t>感兴趣</w:t>
      </w:r>
      <w:r w:rsidRPr="00677DB0">
        <w:rPr>
          <w:rFonts w:ascii="SimSun" w:hAnsi="SimSun" w:hint="eastAsia"/>
          <w:color w:val="222222"/>
          <w:sz w:val="21"/>
          <w:szCs w:val="21"/>
        </w:rPr>
        <w:t>，</w:t>
      </w:r>
      <w:r w:rsidRPr="00677DB0">
        <w:rPr>
          <w:rFonts w:ascii="SimSun" w:hAnsi="SimSun"/>
          <w:color w:val="222222"/>
          <w:sz w:val="21"/>
          <w:szCs w:val="21"/>
        </w:rPr>
        <w:t>并认为在本两年期期间开设</w:t>
      </w:r>
      <w:r w:rsidRPr="00677DB0">
        <w:rPr>
          <w:rFonts w:ascii="SimSun" w:hAnsi="SimSun" w:hint="eastAsia"/>
          <w:color w:val="222222"/>
          <w:sz w:val="21"/>
          <w:szCs w:val="21"/>
        </w:rPr>
        <w:t>驻外</w:t>
      </w:r>
      <w:r w:rsidRPr="00677DB0">
        <w:rPr>
          <w:rFonts w:ascii="SimSun" w:hAnsi="SimSun"/>
          <w:color w:val="222222"/>
          <w:sz w:val="21"/>
          <w:szCs w:val="21"/>
        </w:rPr>
        <w:t>办事处将对本组织有益。</w:t>
      </w:r>
      <w:r w:rsidRPr="00677DB0">
        <w:rPr>
          <w:rFonts w:ascii="SimSun" w:hAnsi="SimSun" w:hint="eastAsia"/>
          <w:sz w:val="21"/>
          <w:szCs w:val="21"/>
        </w:rPr>
        <w:t>由于</w:t>
      </w:r>
      <w:r w:rsidRPr="00677DB0">
        <w:rPr>
          <w:rFonts w:ascii="SimSun" w:hAnsi="SimSun"/>
          <w:sz w:val="21"/>
          <w:szCs w:val="21"/>
        </w:rPr>
        <w:t>认识到这一点，因此</w:t>
      </w:r>
      <w:r w:rsidR="00651155">
        <w:rPr>
          <w:rFonts w:ascii="SimSun" w:hAnsi="SimSun" w:hint="eastAsia"/>
          <w:sz w:val="21"/>
          <w:szCs w:val="21"/>
        </w:rPr>
        <w:t>GRULAC</w:t>
      </w:r>
      <w:r w:rsidRPr="00677DB0">
        <w:rPr>
          <w:rFonts w:ascii="SimSun" w:hAnsi="SimSun"/>
          <w:sz w:val="21"/>
          <w:szCs w:val="21"/>
        </w:rPr>
        <w:t>希望</w:t>
      </w:r>
      <w:r w:rsidRPr="00677DB0">
        <w:rPr>
          <w:rFonts w:ascii="SimSun" w:hAnsi="SimSun" w:hint="eastAsia"/>
          <w:sz w:val="21"/>
          <w:szCs w:val="21"/>
        </w:rPr>
        <w:t>能建议</w:t>
      </w:r>
      <w:r w:rsidRPr="00677DB0">
        <w:rPr>
          <w:rFonts w:ascii="SimSun" w:hAnsi="SimSun"/>
          <w:sz w:val="21"/>
          <w:szCs w:val="21"/>
        </w:rPr>
        <w:t>大会</w:t>
      </w:r>
      <w:r w:rsidRPr="00677DB0">
        <w:rPr>
          <w:rFonts w:ascii="SimSun" w:hAnsi="SimSun" w:hint="eastAsia"/>
          <w:sz w:val="21"/>
          <w:szCs w:val="21"/>
        </w:rPr>
        <w:t>回应这一</w:t>
      </w:r>
      <w:r w:rsidRPr="00677DB0">
        <w:rPr>
          <w:rFonts w:ascii="SimSun" w:hAnsi="SimSun"/>
          <w:sz w:val="21"/>
          <w:szCs w:val="21"/>
        </w:rPr>
        <w:t>需求</w:t>
      </w:r>
      <w:r w:rsidRPr="00677DB0">
        <w:rPr>
          <w:rFonts w:ascii="SimSun" w:hAnsi="SimSun" w:hint="eastAsia"/>
          <w:sz w:val="21"/>
          <w:szCs w:val="21"/>
        </w:rPr>
        <w:t>以及WIPO的</w:t>
      </w:r>
      <w:r w:rsidRPr="00677DB0">
        <w:rPr>
          <w:rFonts w:ascii="SimSun" w:hAnsi="SimSun"/>
          <w:sz w:val="21"/>
          <w:szCs w:val="21"/>
        </w:rPr>
        <w:t>所有目标和需求。</w:t>
      </w:r>
      <w:r w:rsidR="00651155">
        <w:rPr>
          <w:rFonts w:ascii="SimSun" w:hAnsi="SimSun" w:hint="eastAsia"/>
          <w:sz w:val="21"/>
          <w:szCs w:val="21"/>
        </w:rPr>
        <w:t>GRULAC</w:t>
      </w:r>
      <w:r w:rsidRPr="00677DB0">
        <w:rPr>
          <w:rFonts w:ascii="SimSun" w:hAnsi="SimSun"/>
          <w:sz w:val="21"/>
          <w:szCs w:val="21"/>
        </w:rPr>
        <w:t>补充说，</w:t>
      </w:r>
      <w:r w:rsidRPr="00677DB0">
        <w:rPr>
          <w:rFonts w:ascii="SimSun" w:hAnsi="SimSun" w:hint="eastAsia"/>
          <w:sz w:val="21"/>
          <w:szCs w:val="21"/>
        </w:rPr>
        <w:t>它</w:t>
      </w:r>
      <w:r w:rsidRPr="00677DB0">
        <w:rPr>
          <w:rFonts w:ascii="SimSun" w:hAnsi="SimSun"/>
          <w:sz w:val="21"/>
          <w:szCs w:val="21"/>
        </w:rPr>
        <w:t>将</w:t>
      </w:r>
      <w:r w:rsidRPr="00677DB0">
        <w:rPr>
          <w:rFonts w:ascii="SimSun" w:hAnsi="SimSun" w:hint="eastAsia"/>
          <w:sz w:val="21"/>
          <w:szCs w:val="21"/>
        </w:rPr>
        <w:t>在</w:t>
      </w:r>
      <w:r w:rsidRPr="00677DB0">
        <w:rPr>
          <w:rFonts w:ascii="SimSun" w:hAnsi="SimSun"/>
          <w:sz w:val="21"/>
          <w:szCs w:val="21"/>
        </w:rPr>
        <w:t>委员会紧张</w:t>
      </w:r>
      <w:r w:rsidRPr="00677DB0">
        <w:rPr>
          <w:rFonts w:ascii="SimSun" w:hAnsi="SimSun" w:hint="eastAsia"/>
          <w:sz w:val="21"/>
          <w:szCs w:val="21"/>
        </w:rPr>
        <w:t>工作</w:t>
      </w:r>
      <w:r w:rsidRPr="00677DB0">
        <w:rPr>
          <w:rFonts w:ascii="SimSun" w:hAnsi="SimSun"/>
          <w:sz w:val="21"/>
          <w:szCs w:val="21"/>
        </w:rPr>
        <w:t>的一周期间积极参与</w:t>
      </w:r>
      <w:r w:rsidRPr="00677DB0">
        <w:rPr>
          <w:rFonts w:ascii="SimSun" w:hAnsi="SimSun" w:hint="eastAsia"/>
          <w:sz w:val="21"/>
          <w:szCs w:val="21"/>
        </w:rPr>
        <w:t>讨论</w:t>
      </w:r>
      <w:r w:rsidRPr="00677DB0">
        <w:rPr>
          <w:rFonts w:ascii="SimSun" w:hAnsi="SimSun"/>
          <w:sz w:val="21"/>
          <w:szCs w:val="21"/>
        </w:rPr>
        <w:t>各个议程项目</w:t>
      </w:r>
      <w:r w:rsidRPr="00677DB0">
        <w:rPr>
          <w:rFonts w:ascii="SimSun" w:hAnsi="SimSun" w:hint="eastAsia"/>
          <w:sz w:val="21"/>
          <w:szCs w:val="21"/>
        </w:rPr>
        <w:t>。</w:t>
      </w:r>
      <w:r w:rsidRPr="00677DB0">
        <w:rPr>
          <w:rFonts w:ascii="SimSun" w:hAnsi="SimSun"/>
          <w:sz w:val="21"/>
          <w:szCs w:val="21"/>
        </w:rPr>
        <w:t>该</w:t>
      </w:r>
      <w:r w:rsidRPr="00677DB0">
        <w:rPr>
          <w:rFonts w:ascii="SimSun" w:hAnsi="SimSun" w:hint="eastAsia"/>
          <w:sz w:val="21"/>
          <w:szCs w:val="21"/>
        </w:rPr>
        <w:t>集团</w:t>
      </w:r>
      <w:r w:rsidRPr="00677DB0">
        <w:rPr>
          <w:rFonts w:ascii="SimSun" w:hAnsi="SimSun"/>
          <w:sz w:val="21"/>
          <w:szCs w:val="21"/>
        </w:rPr>
        <w:t>希望</w:t>
      </w:r>
      <w:r w:rsidRPr="00677DB0">
        <w:rPr>
          <w:rFonts w:ascii="SimSun" w:hAnsi="SimSun" w:hint="eastAsia"/>
          <w:sz w:val="21"/>
          <w:szCs w:val="21"/>
        </w:rPr>
        <w:t>帮助</w:t>
      </w:r>
      <w:r w:rsidRPr="00677DB0">
        <w:rPr>
          <w:rFonts w:ascii="SimSun" w:hAnsi="SimSun"/>
          <w:sz w:val="21"/>
          <w:szCs w:val="21"/>
        </w:rPr>
        <w:t>委员会本着合作精神和负责</w:t>
      </w:r>
      <w:r w:rsidRPr="00677DB0">
        <w:rPr>
          <w:rFonts w:ascii="SimSun" w:hAnsi="SimSun" w:hint="eastAsia"/>
          <w:sz w:val="21"/>
          <w:szCs w:val="21"/>
        </w:rPr>
        <w:t>任</w:t>
      </w:r>
      <w:r w:rsidRPr="00677DB0">
        <w:rPr>
          <w:rFonts w:ascii="SimSun" w:hAnsi="SimSun"/>
          <w:sz w:val="21"/>
          <w:szCs w:val="21"/>
        </w:rPr>
        <w:t>的态度</w:t>
      </w:r>
      <w:r w:rsidRPr="00677DB0">
        <w:rPr>
          <w:rFonts w:ascii="SimSun" w:hAnsi="SimSun" w:hint="eastAsia"/>
          <w:sz w:val="21"/>
          <w:szCs w:val="21"/>
        </w:rPr>
        <w:t>达成</w:t>
      </w:r>
      <w:r w:rsidRPr="00677DB0">
        <w:rPr>
          <w:rFonts w:ascii="SimSun" w:hAnsi="SimSun"/>
          <w:sz w:val="21"/>
          <w:szCs w:val="21"/>
        </w:rPr>
        <w:t>各项决定和建议</w:t>
      </w:r>
      <w:r w:rsidRPr="00677DB0">
        <w:rPr>
          <w:rFonts w:ascii="SimSun" w:hAnsi="SimSun" w:hint="eastAsia"/>
          <w:sz w:val="21"/>
          <w:szCs w:val="21"/>
        </w:rPr>
        <w:t>，这也是</w:t>
      </w:r>
      <w:r w:rsidRPr="00677DB0">
        <w:rPr>
          <w:rFonts w:ascii="SimSun" w:hAnsi="SimSun"/>
          <w:sz w:val="21"/>
          <w:szCs w:val="21"/>
        </w:rPr>
        <w:t>本组织的要求的期望。</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color w:val="222222"/>
          <w:sz w:val="21"/>
          <w:szCs w:val="21"/>
        </w:rPr>
        <w:t>塔吉克斯坦代表团代表中亚、高加索和东欧国家</w:t>
      </w:r>
      <w:r>
        <w:rPr>
          <w:rFonts w:ascii="SimSun" w:hAnsi="SimSun" w:hint="eastAsia"/>
          <w:color w:val="222222"/>
          <w:sz w:val="21"/>
          <w:szCs w:val="21"/>
        </w:rPr>
        <w:t>（</w:t>
      </w:r>
      <w:r w:rsidRPr="00677DB0">
        <w:rPr>
          <w:rFonts w:ascii="SimSun" w:hAnsi="SimSun" w:hint="eastAsia"/>
          <w:color w:val="222222"/>
          <w:sz w:val="21"/>
          <w:szCs w:val="21"/>
        </w:rPr>
        <w:t>CACEEC</w:t>
      </w:r>
      <w:r>
        <w:rPr>
          <w:rFonts w:ascii="SimSun" w:hAnsi="SimSun" w:hint="eastAsia"/>
          <w:color w:val="222222"/>
          <w:sz w:val="21"/>
          <w:szCs w:val="21"/>
        </w:rPr>
        <w:t>）</w:t>
      </w:r>
      <w:r w:rsidRPr="00677DB0">
        <w:rPr>
          <w:rFonts w:ascii="SimSun" w:hAnsi="SimSun" w:hint="eastAsia"/>
          <w:color w:val="222222"/>
          <w:sz w:val="21"/>
          <w:szCs w:val="21"/>
        </w:rPr>
        <w:t>发言，祝贺主席当选，并表示相信在主席的高超</w:t>
      </w:r>
      <w:r w:rsidRPr="00677DB0">
        <w:rPr>
          <w:rFonts w:ascii="SimSun" w:hAnsi="SimSun"/>
          <w:color w:val="222222"/>
          <w:sz w:val="21"/>
          <w:szCs w:val="21"/>
        </w:rPr>
        <w:t>领导下，讨论将平稳</w:t>
      </w:r>
      <w:r w:rsidRPr="00677DB0">
        <w:rPr>
          <w:rFonts w:ascii="SimSun" w:hAnsi="SimSun" w:hint="eastAsia"/>
          <w:color w:val="222222"/>
          <w:sz w:val="21"/>
          <w:szCs w:val="21"/>
        </w:rPr>
        <w:t>进行</w:t>
      </w:r>
      <w:r w:rsidRPr="00677DB0">
        <w:rPr>
          <w:rFonts w:ascii="SimSun" w:hAnsi="SimSun"/>
          <w:color w:val="222222"/>
          <w:sz w:val="21"/>
          <w:szCs w:val="21"/>
        </w:rPr>
        <w:t>并使</w:t>
      </w:r>
      <w:r w:rsidRPr="00677DB0">
        <w:rPr>
          <w:rFonts w:ascii="SimSun" w:hAnsi="SimSun" w:hint="eastAsia"/>
          <w:color w:val="222222"/>
          <w:sz w:val="21"/>
          <w:szCs w:val="21"/>
        </w:rPr>
        <w:t>委员会</w:t>
      </w:r>
      <w:r w:rsidRPr="00677DB0">
        <w:rPr>
          <w:rFonts w:ascii="SimSun" w:hAnsi="SimSun"/>
          <w:color w:val="222222"/>
          <w:sz w:val="21"/>
          <w:szCs w:val="21"/>
        </w:rPr>
        <w:t>的</w:t>
      </w:r>
      <w:r w:rsidRPr="00677DB0">
        <w:rPr>
          <w:rFonts w:ascii="SimSun" w:hAnsi="SimSun" w:hint="eastAsia"/>
          <w:color w:val="222222"/>
          <w:sz w:val="21"/>
          <w:szCs w:val="21"/>
        </w:rPr>
        <w:t>工作圆满结束。</w:t>
      </w:r>
      <w:r w:rsidRPr="00677DB0">
        <w:rPr>
          <w:rFonts w:ascii="SimSun" w:hAnsi="SimSun" w:hint="eastAsia"/>
          <w:sz w:val="21"/>
          <w:szCs w:val="21"/>
        </w:rPr>
        <w:t>该</w:t>
      </w:r>
      <w:r w:rsidRPr="00677DB0">
        <w:rPr>
          <w:rFonts w:ascii="SimSun" w:hAnsi="SimSun" w:hint="eastAsia"/>
          <w:color w:val="222222"/>
          <w:sz w:val="21"/>
          <w:szCs w:val="21"/>
        </w:rPr>
        <w:t>集团还感谢秘书处为筹备</w:t>
      </w:r>
      <w:r w:rsidRPr="00677DB0">
        <w:rPr>
          <w:rFonts w:ascii="SimSun" w:hAnsi="SimSun"/>
          <w:color w:val="222222"/>
          <w:sz w:val="21"/>
          <w:szCs w:val="21"/>
        </w:rPr>
        <w:t>召开</w:t>
      </w:r>
      <w:r w:rsidRPr="00677DB0">
        <w:rPr>
          <w:rFonts w:ascii="SimSun" w:hAnsi="SimSun" w:hint="eastAsia"/>
          <w:color w:val="222222"/>
          <w:sz w:val="21"/>
          <w:szCs w:val="21"/>
        </w:rPr>
        <w:t>会议不懈地工作。该集团表示特别</w:t>
      </w:r>
      <w:r w:rsidRPr="00677DB0">
        <w:rPr>
          <w:rFonts w:ascii="SimSun" w:hAnsi="SimSun"/>
          <w:color w:val="222222"/>
          <w:sz w:val="21"/>
          <w:szCs w:val="21"/>
        </w:rPr>
        <w:t>关注</w:t>
      </w:r>
      <w:r w:rsidRPr="00677DB0">
        <w:rPr>
          <w:rFonts w:ascii="SimSun" w:hAnsi="SimSun" w:hint="eastAsia"/>
          <w:color w:val="222222"/>
          <w:sz w:val="21"/>
          <w:szCs w:val="21"/>
        </w:rPr>
        <w:t>某些</w:t>
      </w:r>
      <w:r w:rsidRPr="000F6CCA">
        <w:rPr>
          <w:rFonts w:ascii="SimSun" w:hAnsi="SimSun" w:hint="eastAsia"/>
          <w:sz w:val="21"/>
          <w:szCs w:val="21"/>
        </w:rPr>
        <w:t>议程</w:t>
      </w:r>
      <w:r w:rsidRPr="00677DB0">
        <w:rPr>
          <w:rFonts w:ascii="SimSun" w:hAnsi="SimSun" w:hint="eastAsia"/>
          <w:color w:val="222222"/>
          <w:sz w:val="21"/>
          <w:szCs w:val="21"/>
        </w:rPr>
        <w:t>项目，</w:t>
      </w:r>
      <w:r w:rsidRPr="00677DB0">
        <w:rPr>
          <w:rFonts w:ascii="SimSun" w:hAnsi="SimSun"/>
          <w:color w:val="222222"/>
          <w:sz w:val="21"/>
          <w:szCs w:val="21"/>
        </w:rPr>
        <w:t>例如与</w:t>
      </w:r>
      <w:r w:rsidRPr="00677DB0">
        <w:rPr>
          <w:rFonts w:ascii="SimSun" w:hAnsi="SimSun" w:hint="eastAsia"/>
          <w:color w:val="222222"/>
          <w:sz w:val="21"/>
          <w:szCs w:val="21"/>
        </w:rPr>
        <w:t>WIPO工作</w:t>
      </w:r>
      <w:r w:rsidRPr="00677DB0">
        <w:rPr>
          <w:rFonts w:ascii="SimSun" w:hAnsi="SimSun"/>
          <w:color w:val="222222"/>
          <w:sz w:val="21"/>
          <w:szCs w:val="21"/>
        </w:rPr>
        <w:t>人员</w:t>
      </w:r>
      <w:r w:rsidRPr="00677DB0">
        <w:rPr>
          <w:rFonts w:ascii="SimSun" w:hAnsi="SimSun" w:hint="eastAsia"/>
          <w:color w:val="222222"/>
          <w:sz w:val="21"/>
          <w:szCs w:val="21"/>
        </w:rPr>
        <w:t>和</w:t>
      </w:r>
      <w:r w:rsidRPr="00677DB0">
        <w:rPr>
          <w:rFonts w:ascii="SimSun" w:hAnsi="SimSun"/>
          <w:color w:val="222222"/>
          <w:sz w:val="21"/>
          <w:szCs w:val="21"/>
        </w:rPr>
        <w:t>驻外办事处方面的公平地域代表</w:t>
      </w:r>
      <w:r w:rsidRPr="00677DB0">
        <w:rPr>
          <w:rFonts w:ascii="SimSun" w:hAnsi="SimSun" w:hint="eastAsia"/>
          <w:color w:val="222222"/>
          <w:sz w:val="21"/>
          <w:szCs w:val="21"/>
        </w:rPr>
        <w:t>性有关</w:t>
      </w:r>
      <w:r w:rsidRPr="00677DB0">
        <w:rPr>
          <w:rFonts w:ascii="SimSun" w:hAnsi="SimSun"/>
          <w:color w:val="222222"/>
          <w:sz w:val="21"/>
          <w:szCs w:val="21"/>
        </w:rPr>
        <w:t>的议程项目</w:t>
      </w:r>
      <w:r w:rsidRPr="00677DB0">
        <w:rPr>
          <w:rFonts w:ascii="SimSun" w:hAnsi="SimSun" w:hint="eastAsia"/>
          <w:color w:val="222222"/>
          <w:sz w:val="21"/>
          <w:szCs w:val="21"/>
        </w:rPr>
        <w:t>。为有效地利用时间，该集团成员将在</w:t>
      </w:r>
      <w:r w:rsidRPr="00677DB0">
        <w:rPr>
          <w:rFonts w:ascii="SimSun" w:hAnsi="SimSun"/>
          <w:color w:val="222222"/>
          <w:sz w:val="21"/>
          <w:szCs w:val="21"/>
        </w:rPr>
        <w:t>会议期间就具体的议程项目</w:t>
      </w:r>
      <w:r w:rsidRPr="00677DB0">
        <w:rPr>
          <w:rFonts w:ascii="SimSun" w:hAnsi="SimSun" w:hint="eastAsia"/>
          <w:color w:val="222222"/>
          <w:sz w:val="21"/>
          <w:szCs w:val="21"/>
        </w:rPr>
        <w:t>发表意见</w:t>
      </w:r>
      <w:r w:rsidRPr="00677DB0">
        <w:rPr>
          <w:rFonts w:ascii="SimSun" w:hAnsi="SimSun"/>
          <w:color w:val="222222"/>
          <w:sz w:val="21"/>
          <w:szCs w:val="21"/>
        </w:rPr>
        <w:t>。</w:t>
      </w:r>
      <w:r w:rsidRPr="00677DB0">
        <w:rPr>
          <w:rFonts w:ascii="SimSun" w:hAnsi="SimSun" w:hint="eastAsia"/>
          <w:color w:val="222222"/>
          <w:sz w:val="21"/>
          <w:szCs w:val="21"/>
        </w:rPr>
        <w:t>最后，该集团希望各位</w:t>
      </w:r>
      <w:r w:rsidRPr="00677DB0">
        <w:rPr>
          <w:rFonts w:ascii="SimSun" w:hAnsi="SimSun"/>
          <w:color w:val="222222"/>
          <w:sz w:val="21"/>
          <w:szCs w:val="21"/>
        </w:rPr>
        <w:t>成员</w:t>
      </w:r>
      <w:r w:rsidRPr="00677DB0">
        <w:rPr>
          <w:rFonts w:ascii="SimSun" w:hAnsi="SimSun" w:hint="eastAsia"/>
          <w:color w:val="222222"/>
          <w:sz w:val="21"/>
          <w:szCs w:val="21"/>
        </w:rPr>
        <w:t>以务实和建设性的态度开展富有成效的讨论。</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color w:val="222222"/>
          <w:sz w:val="21"/>
          <w:szCs w:val="21"/>
        </w:rPr>
        <w:t>孟加拉国代表团代表最不发达国家集团</w:t>
      </w:r>
      <w:r>
        <w:rPr>
          <w:rFonts w:ascii="SimSun" w:hAnsi="SimSun" w:hint="eastAsia"/>
          <w:color w:val="222222"/>
          <w:sz w:val="21"/>
          <w:szCs w:val="21"/>
        </w:rPr>
        <w:t>（</w:t>
      </w:r>
      <w:r w:rsidRPr="00677DB0">
        <w:rPr>
          <w:rFonts w:ascii="SimSun" w:hAnsi="SimSun" w:hint="eastAsia"/>
          <w:color w:val="222222"/>
          <w:sz w:val="21"/>
          <w:szCs w:val="21"/>
        </w:rPr>
        <w:t>L</w:t>
      </w:r>
      <w:r w:rsidRPr="00677DB0">
        <w:rPr>
          <w:rFonts w:ascii="SimSun" w:hAnsi="SimSun"/>
          <w:color w:val="222222"/>
          <w:sz w:val="21"/>
          <w:szCs w:val="21"/>
        </w:rPr>
        <w:t>DC</w:t>
      </w:r>
      <w:r>
        <w:rPr>
          <w:rFonts w:ascii="SimSun" w:hAnsi="SimSun" w:hint="eastAsia"/>
          <w:color w:val="222222"/>
          <w:sz w:val="21"/>
          <w:szCs w:val="21"/>
        </w:rPr>
        <w:t>）</w:t>
      </w:r>
      <w:r w:rsidRPr="00677DB0">
        <w:rPr>
          <w:rFonts w:ascii="SimSun" w:hAnsi="SimSun" w:hint="eastAsia"/>
          <w:color w:val="222222"/>
          <w:sz w:val="21"/>
          <w:szCs w:val="21"/>
        </w:rPr>
        <w:t>发言祝贺主席</w:t>
      </w:r>
      <w:r w:rsidRPr="00677DB0">
        <w:rPr>
          <w:rFonts w:ascii="SimSun" w:hAnsi="SimSun"/>
          <w:color w:val="222222"/>
          <w:sz w:val="21"/>
          <w:szCs w:val="21"/>
        </w:rPr>
        <w:t>当选</w:t>
      </w:r>
      <w:r w:rsidRPr="00677DB0">
        <w:rPr>
          <w:rFonts w:ascii="SimSun" w:hAnsi="SimSun" w:hint="eastAsia"/>
          <w:color w:val="222222"/>
          <w:sz w:val="21"/>
          <w:szCs w:val="21"/>
        </w:rPr>
        <w:t>，委员会</w:t>
      </w:r>
      <w:r w:rsidRPr="00677DB0">
        <w:rPr>
          <w:rFonts w:ascii="SimSun" w:hAnsi="SimSun"/>
          <w:color w:val="222222"/>
          <w:sz w:val="21"/>
          <w:szCs w:val="21"/>
        </w:rPr>
        <w:t>对</w:t>
      </w:r>
      <w:r w:rsidRPr="00677DB0">
        <w:rPr>
          <w:rFonts w:ascii="SimSun" w:hAnsi="SimSun" w:hint="eastAsia"/>
          <w:color w:val="222222"/>
          <w:sz w:val="21"/>
          <w:szCs w:val="21"/>
        </w:rPr>
        <w:t>LDC非常</w:t>
      </w:r>
      <w:r w:rsidRPr="00677DB0">
        <w:rPr>
          <w:rFonts w:ascii="SimSun" w:hAnsi="SimSun"/>
          <w:color w:val="222222"/>
          <w:sz w:val="21"/>
          <w:szCs w:val="21"/>
        </w:rPr>
        <w:t>重要，发挥着重要作用。</w:t>
      </w:r>
      <w:r w:rsidR="009340B5">
        <w:rPr>
          <w:rFonts w:ascii="SimSun" w:hAnsi="SimSun" w:hint="eastAsia"/>
          <w:color w:val="222222"/>
          <w:sz w:val="21"/>
          <w:szCs w:val="21"/>
        </w:rPr>
        <w:t>它补充说，</w:t>
      </w:r>
      <w:r w:rsidRPr="00677DB0">
        <w:rPr>
          <w:rFonts w:ascii="SimSun" w:hAnsi="SimSun" w:hint="eastAsia"/>
          <w:color w:val="222222"/>
          <w:sz w:val="21"/>
          <w:szCs w:val="21"/>
        </w:rPr>
        <w:t>通过PBC成员国对WIPO的财务和</w:t>
      </w:r>
      <w:r w:rsidRPr="00677DB0">
        <w:rPr>
          <w:rFonts w:ascii="SimSun" w:hAnsi="SimSun"/>
          <w:color w:val="222222"/>
          <w:sz w:val="21"/>
          <w:szCs w:val="21"/>
        </w:rPr>
        <w:t>计划行使监督</w:t>
      </w:r>
      <w:r w:rsidRPr="00677DB0">
        <w:rPr>
          <w:rFonts w:ascii="SimSun" w:hAnsi="SimSun" w:hint="eastAsia"/>
          <w:color w:val="222222"/>
          <w:sz w:val="21"/>
          <w:szCs w:val="21"/>
        </w:rPr>
        <w:t>职能，</w:t>
      </w:r>
      <w:r w:rsidRPr="00677DB0">
        <w:rPr>
          <w:rFonts w:ascii="SimSun" w:hAnsi="SimSun"/>
          <w:color w:val="222222"/>
          <w:sz w:val="21"/>
          <w:szCs w:val="21"/>
        </w:rPr>
        <w:t>最终界定</w:t>
      </w:r>
      <w:r w:rsidRPr="00677DB0">
        <w:rPr>
          <w:rFonts w:ascii="SimSun" w:hAnsi="SimSun" w:hint="eastAsia"/>
          <w:color w:val="222222"/>
          <w:sz w:val="21"/>
          <w:szCs w:val="21"/>
        </w:rPr>
        <w:t>并阐明</w:t>
      </w:r>
      <w:r w:rsidRPr="00677DB0">
        <w:rPr>
          <w:rFonts w:ascii="SimSun" w:hAnsi="SimSun"/>
          <w:color w:val="222222"/>
          <w:sz w:val="21"/>
          <w:szCs w:val="21"/>
        </w:rPr>
        <w:t>了</w:t>
      </w:r>
      <w:r w:rsidRPr="00677DB0">
        <w:rPr>
          <w:rFonts w:ascii="SimSun" w:hAnsi="SimSun" w:hint="eastAsia"/>
          <w:color w:val="222222"/>
          <w:sz w:val="21"/>
          <w:szCs w:val="21"/>
        </w:rPr>
        <w:t>知识产权是</w:t>
      </w:r>
      <w:r w:rsidRPr="00677DB0">
        <w:rPr>
          <w:rFonts w:ascii="SimSun" w:hAnsi="SimSun"/>
          <w:color w:val="222222"/>
          <w:sz w:val="21"/>
          <w:szCs w:val="21"/>
        </w:rPr>
        <w:t>如何促进发展的。</w:t>
      </w:r>
      <w:r w:rsidRPr="00677DB0">
        <w:rPr>
          <w:rFonts w:ascii="SimSun" w:hAnsi="SimSun" w:hint="eastAsia"/>
          <w:color w:val="222222"/>
          <w:sz w:val="21"/>
          <w:szCs w:val="21"/>
        </w:rPr>
        <w:t>该集团相信，依靠主席的指导、经验和努力，PBC将达成决定性的结论意见，并在</w:t>
      </w:r>
      <w:r w:rsidRPr="00677DB0">
        <w:rPr>
          <w:rFonts w:ascii="SimSun" w:hAnsi="SimSun"/>
          <w:color w:val="222222"/>
          <w:sz w:val="21"/>
          <w:szCs w:val="21"/>
        </w:rPr>
        <w:t>本届会议上实现预期的成果。该</w:t>
      </w:r>
      <w:r w:rsidRPr="00677DB0">
        <w:rPr>
          <w:rFonts w:ascii="SimSun" w:hAnsi="SimSun" w:hint="eastAsia"/>
          <w:color w:val="222222"/>
          <w:sz w:val="21"/>
          <w:szCs w:val="21"/>
        </w:rPr>
        <w:t>集团还感谢总干事宝贵的介绍性发言。该集团感谢秘书处为</w:t>
      </w:r>
      <w:r w:rsidRPr="00677DB0">
        <w:rPr>
          <w:rFonts w:ascii="SimSun" w:hAnsi="SimSun"/>
          <w:color w:val="222222"/>
          <w:sz w:val="21"/>
          <w:szCs w:val="21"/>
        </w:rPr>
        <w:t>会议文件</w:t>
      </w:r>
      <w:r w:rsidRPr="00677DB0">
        <w:rPr>
          <w:rFonts w:ascii="SimSun" w:hAnsi="SimSun" w:hint="eastAsia"/>
          <w:color w:val="222222"/>
          <w:sz w:val="21"/>
          <w:szCs w:val="21"/>
        </w:rPr>
        <w:t>的</w:t>
      </w:r>
      <w:r w:rsidRPr="00677DB0">
        <w:rPr>
          <w:rFonts w:ascii="SimSun" w:hAnsi="SimSun"/>
          <w:color w:val="222222"/>
          <w:sz w:val="21"/>
          <w:szCs w:val="21"/>
        </w:rPr>
        <w:t>编写</w:t>
      </w:r>
      <w:r w:rsidRPr="00677DB0">
        <w:rPr>
          <w:rFonts w:ascii="SimSun" w:hAnsi="SimSun" w:hint="eastAsia"/>
          <w:color w:val="222222"/>
          <w:sz w:val="21"/>
          <w:szCs w:val="21"/>
        </w:rPr>
        <w:t>和出色的后勤安排做出的贡献。该集团还感谢最不发达国家司</w:t>
      </w:r>
      <w:r w:rsidRPr="00677DB0">
        <w:rPr>
          <w:rFonts w:ascii="SimSun" w:hAnsi="SimSun"/>
          <w:color w:val="222222"/>
          <w:sz w:val="21"/>
          <w:szCs w:val="21"/>
        </w:rPr>
        <w:t>为</w:t>
      </w:r>
      <w:r w:rsidRPr="00677DB0">
        <w:rPr>
          <w:rFonts w:ascii="SimSun" w:hAnsi="SimSun" w:hint="eastAsia"/>
          <w:color w:val="222222"/>
          <w:sz w:val="21"/>
          <w:szCs w:val="21"/>
        </w:rPr>
        <w:t>WIPO的最不发达国家成员提供持续的支持。该集团高兴地注意到，外聘审计员的报告发现WIPO的收入在2015年增长了3.8%。对于已经</w:t>
      </w:r>
      <w:r w:rsidRPr="00677DB0">
        <w:rPr>
          <w:rFonts w:ascii="SimSun" w:hAnsi="SimSun"/>
          <w:color w:val="222222"/>
          <w:sz w:val="21"/>
          <w:szCs w:val="21"/>
        </w:rPr>
        <w:t>达成共识的</w:t>
      </w:r>
      <w:r w:rsidRPr="00677DB0">
        <w:rPr>
          <w:rFonts w:ascii="SimSun" w:hAnsi="SimSun" w:hint="eastAsia"/>
          <w:color w:val="222222"/>
          <w:sz w:val="21"/>
          <w:szCs w:val="21"/>
        </w:rPr>
        <w:t>发展支出的范围，最不发达</w:t>
      </w:r>
      <w:r w:rsidRPr="00677DB0">
        <w:rPr>
          <w:rFonts w:ascii="SimSun" w:hAnsi="SimSun"/>
          <w:color w:val="222222"/>
          <w:sz w:val="21"/>
          <w:szCs w:val="21"/>
        </w:rPr>
        <w:t>国家</w:t>
      </w:r>
      <w:r w:rsidRPr="00677DB0">
        <w:rPr>
          <w:rFonts w:ascii="SimSun" w:hAnsi="SimSun" w:hint="eastAsia"/>
          <w:color w:val="222222"/>
          <w:sz w:val="21"/>
          <w:szCs w:val="21"/>
        </w:rPr>
        <w:t>希望不要</w:t>
      </w:r>
      <w:r w:rsidRPr="00677DB0">
        <w:rPr>
          <w:rFonts w:ascii="SimSun" w:hAnsi="SimSun"/>
          <w:color w:val="222222"/>
          <w:sz w:val="21"/>
          <w:szCs w:val="21"/>
        </w:rPr>
        <w:t>减少</w:t>
      </w:r>
      <w:r w:rsidRPr="00677DB0">
        <w:rPr>
          <w:rFonts w:ascii="SimSun" w:hAnsi="SimSun" w:hint="eastAsia"/>
          <w:color w:val="222222"/>
          <w:sz w:val="21"/>
          <w:szCs w:val="21"/>
        </w:rPr>
        <w:t>WIPO的发展支出。该集团强烈希望，即使在紧急情况下，WIPO也永远重视发展问题，并且不损害最不发达国家的未来。该集团强调没有比实现可持续发展目标</w:t>
      </w:r>
      <w:r>
        <w:rPr>
          <w:rFonts w:ascii="SimSun" w:hAnsi="SimSun" w:hint="eastAsia"/>
          <w:color w:val="222222"/>
          <w:sz w:val="21"/>
          <w:szCs w:val="21"/>
        </w:rPr>
        <w:t>（</w:t>
      </w:r>
      <w:r w:rsidRPr="00677DB0">
        <w:rPr>
          <w:rFonts w:ascii="SimSun" w:hAnsi="SimSun" w:hint="eastAsia"/>
          <w:color w:val="222222"/>
          <w:sz w:val="21"/>
          <w:szCs w:val="21"/>
        </w:rPr>
        <w:t>SDG</w:t>
      </w:r>
      <w:r>
        <w:rPr>
          <w:rFonts w:ascii="SimSun" w:hAnsi="SimSun" w:hint="eastAsia"/>
          <w:color w:val="222222"/>
          <w:sz w:val="21"/>
          <w:szCs w:val="21"/>
        </w:rPr>
        <w:t>）</w:t>
      </w:r>
      <w:r w:rsidRPr="00677DB0">
        <w:rPr>
          <w:rFonts w:ascii="SimSun" w:hAnsi="SimSun" w:hint="eastAsia"/>
          <w:color w:val="222222"/>
          <w:sz w:val="21"/>
          <w:szCs w:val="21"/>
        </w:rPr>
        <w:t>更重要的</w:t>
      </w:r>
      <w:r w:rsidRPr="00677DB0">
        <w:rPr>
          <w:rFonts w:ascii="SimSun" w:hAnsi="SimSun"/>
          <w:color w:val="222222"/>
          <w:sz w:val="21"/>
          <w:szCs w:val="21"/>
        </w:rPr>
        <w:t>事情</w:t>
      </w:r>
      <w:r w:rsidRPr="00677DB0">
        <w:rPr>
          <w:rFonts w:ascii="SimSun" w:hAnsi="SimSun" w:hint="eastAsia"/>
          <w:color w:val="222222"/>
          <w:sz w:val="21"/>
          <w:szCs w:val="21"/>
        </w:rPr>
        <w:t>。该集团感谢WIPO继续让其他国际组织参与</w:t>
      </w:r>
      <w:r w:rsidRPr="00677DB0">
        <w:rPr>
          <w:rFonts w:ascii="SimSun" w:hAnsi="SimSun"/>
          <w:color w:val="222222"/>
          <w:sz w:val="21"/>
          <w:szCs w:val="21"/>
        </w:rPr>
        <w:t>解决</w:t>
      </w:r>
      <w:r w:rsidRPr="00677DB0">
        <w:rPr>
          <w:rFonts w:ascii="SimSun" w:hAnsi="SimSun" w:hint="eastAsia"/>
          <w:color w:val="222222"/>
          <w:sz w:val="21"/>
          <w:szCs w:val="21"/>
        </w:rPr>
        <w:t>该问题。该集团希望，WIPO的参与将是广泛、多样化和持续的，并更专注于发展。该集团还希望PBC的成员鼓励与实现SDG有关的任何支出。该集团很高兴地看到，《2010</w:t>
      </w:r>
      <w:r w:rsidRPr="00677DB0">
        <w:rPr>
          <w:rFonts w:ascii="SimSun" w:hAnsi="SimSun"/>
          <w:color w:val="222222"/>
          <w:sz w:val="21"/>
          <w:szCs w:val="21"/>
        </w:rPr>
        <w:t>-</w:t>
      </w:r>
      <w:r w:rsidRPr="00677DB0">
        <w:rPr>
          <w:rFonts w:ascii="SimSun" w:hAnsi="SimSun" w:hint="eastAsia"/>
          <w:color w:val="222222"/>
          <w:sz w:val="21"/>
          <w:szCs w:val="21"/>
        </w:rPr>
        <w:t>2015年中期战略计划》</w:t>
      </w:r>
      <w:r>
        <w:rPr>
          <w:rFonts w:ascii="SimSun" w:hAnsi="SimSun" w:hint="eastAsia"/>
          <w:color w:val="222222"/>
          <w:sz w:val="21"/>
          <w:szCs w:val="21"/>
        </w:rPr>
        <w:t>（</w:t>
      </w:r>
      <w:r w:rsidRPr="00677DB0">
        <w:rPr>
          <w:rFonts w:ascii="SimSun" w:hAnsi="SimSun" w:hint="eastAsia"/>
          <w:color w:val="222222"/>
          <w:sz w:val="21"/>
          <w:szCs w:val="21"/>
        </w:rPr>
        <w:t>MTSP</w:t>
      </w:r>
      <w:r>
        <w:rPr>
          <w:rFonts w:ascii="SimSun" w:hAnsi="SimSun" w:hint="eastAsia"/>
          <w:color w:val="222222"/>
          <w:sz w:val="21"/>
          <w:szCs w:val="21"/>
        </w:rPr>
        <w:t>）</w:t>
      </w:r>
      <w:r w:rsidRPr="00677DB0">
        <w:rPr>
          <w:rFonts w:ascii="SimSun" w:hAnsi="SimSun" w:hint="eastAsia"/>
          <w:color w:val="222222"/>
          <w:sz w:val="21"/>
          <w:szCs w:val="21"/>
        </w:rPr>
        <w:t>审查确认了WIPO的国家知识产权战略计划在最不发达国家的发展计划方面</w:t>
      </w:r>
      <w:r w:rsidRPr="00677DB0">
        <w:rPr>
          <w:rFonts w:ascii="SimSun" w:hAnsi="SimSun"/>
          <w:color w:val="222222"/>
          <w:sz w:val="21"/>
          <w:szCs w:val="21"/>
        </w:rPr>
        <w:t>取得</w:t>
      </w:r>
      <w:r w:rsidRPr="00677DB0">
        <w:rPr>
          <w:rFonts w:ascii="SimSun" w:hAnsi="SimSun" w:hint="eastAsia"/>
          <w:color w:val="222222"/>
          <w:sz w:val="21"/>
          <w:szCs w:val="21"/>
        </w:rPr>
        <w:t>的积极成果，以及WIPO在建设最不发达国家的能力以运用适当技术和人力资源促进发展方面</w:t>
      </w:r>
      <w:r w:rsidRPr="00677DB0">
        <w:rPr>
          <w:rFonts w:ascii="SimSun" w:hAnsi="SimSun"/>
          <w:color w:val="222222"/>
          <w:sz w:val="21"/>
          <w:szCs w:val="21"/>
        </w:rPr>
        <w:t>的</w:t>
      </w:r>
      <w:r w:rsidRPr="00677DB0">
        <w:rPr>
          <w:rFonts w:ascii="SimSun" w:hAnsi="SimSun" w:hint="eastAsia"/>
          <w:color w:val="222222"/>
          <w:sz w:val="21"/>
          <w:szCs w:val="21"/>
        </w:rPr>
        <w:t>可交付成果。该集团赞扬《</w:t>
      </w:r>
      <w:r w:rsidRPr="00677DB0">
        <w:rPr>
          <w:rFonts w:ascii="SimSun" w:hAnsi="SimSun"/>
          <w:sz w:val="21"/>
          <w:szCs w:val="21"/>
        </w:rPr>
        <w:t>2016</w:t>
      </w:r>
      <w:r w:rsidRPr="00677DB0">
        <w:rPr>
          <w:rFonts w:ascii="SimSun" w:hAnsi="SimSun"/>
          <w:sz w:val="21"/>
          <w:szCs w:val="21"/>
        </w:rPr>
        <w:noBreakHyphen/>
        <w:t>2021</w:t>
      </w:r>
      <w:r w:rsidRPr="00677DB0">
        <w:rPr>
          <w:rFonts w:ascii="SimSun" w:hAnsi="SimSun" w:hint="eastAsia"/>
          <w:color w:val="222222"/>
          <w:sz w:val="21"/>
          <w:szCs w:val="21"/>
        </w:rPr>
        <w:t>年中期战略计划》同样注重于其中</w:t>
      </w:r>
      <w:r w:rsidRPr="00677DB0">
        <w:rPr>
          <w:rFonts w:ascii="SimSun" w:hAnsi="SimSun"/>
          <w:color w:val="222222"/>
          <w:sz w:val="21"/>
          <w:szCs w:val="21"/>
        </w:rPr>
        <w:t>一些成果</w:t>
      </w:r>
      <w:r w:rsidRPr="00677DB0">
        <w:rPr>
          <w:rFonts w:ascii="SimSun" w:hAnsi="SimSun" w:hint="eastAsia"/>
          <w:color w:val="222222"/>
          <w:sz w:val="21"/>
          <w:szCs w:val="21"/>
        </w:rPr>
        <w:t>的</w:t>
      </w:r>
      <w:r w:rsidRPr="00677DB0">
        <w:rPr>
          <w:rFonts w:ascii="SimSun" w:hAnsi="SimSun"/>
          <w:color w:val="222222"/>
          <w:sz w:val="21"/>
          <w:szCs w:val="21"/>
        </w:rPr>
        <w:t>进一步巩固</w:t>
      </w:r>
      <w:r w:rsidRPr="00677DB0">
        <w:rPr>
          <w:rFonts w:ascii="SimSun" w:hAnsi="SimSun" w:hint="eastAsia"/>
          <w:color w:val="222222"/>
          <w:sz w:val="21"/>
          <w:szCs w:val="21"/>
        </w:rPr>
        <w:t>和</w:t>
      </w:r>
      <w:r w:rsidRPr="00677DB0">
        <w:rPr>
          <w:rFonts w:ascii="SimSun" w:hAnsi="SimSun"/>
          <w:color w:val="222222"/>
          <w:sz w:val="21"/>
          <w:szCs w:val="21"/>
        </w:rPr>
        <w:t>主流化</w:t>
      </w:r>
      <w:r w:rsidRPr="00677DB0">
        <w:rPr>
          <w:rFonts w:ascii="SimSun" w:hAnsi="SimSun" w:hint="eastAsia"/>
          <w:color w:val="222222"/>
          <w:sz w:val="21"/>
          <w:szCs w:val="21"/>
        </w:rPr>
        <w:t>。该集团期望委员会讨论执行《</w:t>
      </w:r>
      <w:r w:rsidRPr="00677DB0">
        <w:rPr>
          <w:rFonts w:ascii="SimSun" w:hAnsi="SimSun"/>
          <w:sz w:val="21"/>
          <w:szCs w:val="21"/>
        </w:rPr>
        <w:t>2016</w:t>
      </w:r>
      <w:r w:rsidRPr="00677DB0">
        <w:rPr>
          <w:rFonts w:ascii="SimSun" w:hAnsi="SimSun"/>
          <w:sz w:val="21"/>
          <w:szCs w:val="21"/>
        </w:rPr>
        <w:noBreakHyphen/>
        <w:t>2021</w:t>
      </w:r>
      <w:r w:rsidRPr="00677DB0">
        <w:rPr>
          <w:rFonts w:ascii="SimSun" w:hAnsi="SimSun" w:hint="eastAsia"/>
          <w:color w:val="222222"/>
          <w:sz w:val="21"/>
          <w:szCs w:val="21"/>
        </w:rPr>
        <w:t>年中期战略计划》的最佳途径。该集团强调计划9的重要性，并补充说，虽然在计划9项下</w:t>
      </w:r>
      <w:r w:rsidRPr="00677DB0">
        <w:rPr>
          <w:rFonts w:ascii="SimSun" w:hAnsi="SimSun"/>
          <w:color w:val="222222"/>
          <w:sz w:val="21"/>
          <w:szCs w:val="21"/>
        </w:rPr>
        <w:t>并没有</w:t>
      </w:r>
      <w:r w:rsidRPr="00677DB0">
        <w:rPr>
          <w:rFonts w:ascii="SimSun" w:hAnsi="SimSun" w:hint="eastAsia"/>
          <w:color w:val="222222"/>
          <w:sz w:val="21"/>
          <w:szCs w:val="21"/>
        </w:rPr>
        <w:t>取得</w:t>
      </w:r>
      <w:r w:rsidRPr="00677DB0">
        <w:rPr>
          <w:rFonts w:ascii="SimSun" w:hAnsi="SimSun"/>
          <w:color w:val="222222"/>
          <w:sz w:val="21"/>
          <w:szCs w:val="21"/>
        </w:rPr>
        <w:t>与</w:t>
      </w:r>
      <w:r w:rsidRPr="00677DB0">
        <w:rPr>
          <w:rFonts w:ascii="SimSun" w:hAnsi="SimSun" w:hint="eastAsia"/>
          <w:sz w:val="21"/>
          <w:szCs w:val="21"/>
        </w:rPr>
        <w:t>最不发达国家</w:t>
      </w:r>
      <w:r w:rsidRPr="00677DB0">
        <w:rPr>
          <w:rFonts w:ascii="SimSun" w:hAnsi="SimSun" w:hint="eastAsia"/>
          <w:color w:val="222222"/>
          <w:sz w:val="21"/>
          <w:szCs w:val="21"/>
        </w:rPr>
        <w:t>有关</w:t>
      </w:r>
      <w:r w:rsidRPr="00677DB0">
        <w:rPr>
          <w:rFonts w:ascii="SimSun" w:hAnsi="SimSun"/>
          <w:color w:val="222222"/>
          <w:sz w:val="21"/>
          <w:szCs w:val="21"/>
        </w:rPr>
        <w:t>的成就，</w:t>
      </w:r>
      <w:r w:rsidRPr="00677DB0">
        <w:rPr>
          <w:rFonts w:ascii="SimSun" w:hAnsi="SimSun" w:hint="eastAsia"/>
          <w:color w:val="222222"/>
          <w:sz w:val="21"/>
          <w:szCs w:val="21"/>
        </w:rPr>
        <w:t>但必须确保有必要的财力和人力资源来保持这一势头</w:t>
      </w:r>
      <w:r w:rsidRPr="00677DB0">
        <w:rPr>
          <w:rFonts w:ascii="SimSun" w:hAnsi="SimSun" w:hint="eastAsia"/>
          <w:sz w:val="21"/>
          <w:szCs w:val="21"/>
        </w:rPr>
        <w:t>。</w:t>
      </w:r>
      <w:r w:rsidRPr="00677DB0">
        <w:rPr>
          <w:rFonts w:ascii="SimSun" w:hAnsi="SimSun" w:hint="eastAsia"/>
          <w:color w:val="222222"/>
          <w:sz w:val="21"/>
          <w:szCs w:val="21"/>
        </w:rPr>
        <w:t>该集团接着提到内部监督司</w:t>
      </w:r>
      <w:r>
        <w:rPr>
          <w:rFonts w:ascii="SimSun" w:hAnsi="SimSun" w:hint="eastAsia"/>
          <w:color w:val="222222"/>
          <w:sz w:val="21"/>
          <w:szCs w:val="21"/>
        </w:rPr>
        <w:t>（</w:t>
      </w:r>
      <w:r w:rsidRPr="00677DB0">
        <w:rPr>
          <w:rFonts w:ascii="SimSun" w:hAnsi="SimSun" w:hint="eastAsia"/>
          <w:color w:val="222222"/>
          <w:sz w:val="21"/>
          <w:szCs w:val="21"/>
        </w:rPr>
        <w:t>IOD</w:t>
      </w:r>
      <w:r>
        <w:rPr>
          <w:rFonts w:ascii="SimSun" w:hAnsi="SimSun" w:hint="eastAsia"/>
          <w:color w:val="222222"/>
          <w:sz w:val="21"/>
          <w:szCs w:val="21"/>
        </w:rPr>
        <w:t>）</w:t>
      </w:r>
      <w:r w:rsidRPr="00677DB0">
        <w:rPr>
          <w:rFonts w:ascii="SimSun" w:hAnsi="SimSun" w:hint="eastAsia"/>
          <w:color w:val="222222"/>
          <w:sz w:val="21"/>
          <w:szCs w:val="21"/>
        </w:rPr>
        <w:t>司长的年度报告，其中全面</w:t>
      </w:r>
      <w:r w:rsidRPr="00677DB0">
        <w:rPr>
          <w:rFonts w:ascii="SimSun" w:hAnsi="SimSun"/>
          <w:color w:val="222222"/>
          <w:sz w:val="21"/>
          <w:szCs w:val="21"/>
        </w:rPr>
        <w:t>评估了</w:t>
      </w:r>
      <w:r w:rsidRPr="00677DB0">
        <w:rPr>
          <w:rFonts w:ascii="SimSun" w:hAnsi="SimSun" w:hint="eastAsia"/>
          <w:color w:val="222222"/>
          <w:sz w:val="21"/>
          <w:szCs w:val="21"/>
        </w:rPr>
        <w:t>WIPO对最不发达国家的援助。该报告强调了非常积极的成果，</w:t>
      </w:r>
      <w:r w:rsidRPr="00677DB0">
        <w:rPr>
          <w:rFonts w:ascii="SimSun" w:hAnsi="SimSun"/>
          <w:color w:val="222222"/>
          <w:sz w:val="21"/>
          <w:szCs w:val="21"/>
        </w:rPr>
        <w:t>这些成果保证</w:t>
      </w:r>
      <w:r w:rsidRPr="00677DB0">
        <w:rPr>
          <w:rFonts w:ascii="SimSun" w:hAnsi="SimSun" w:hint="eastAsia"/>
          <w:color w:val="222222"/>
          <w:sz w:val="21"/>
          <w:szCs w:val="21"/>
        </w:rPr>
        <w:t>了WIPO持续</w:t>
      </w:r>
      <w:r w:rsidRPr="00677DB0">
        <w:rPr>
          <w:rFonts w:ascii="SimSun" w:hAnsi="SimSun"/>
          <w:color w:val="222222"/>
          <w:sz w:val="21"/>
          <w:szCs w:val="21"/>
        </w:rPr>
        <w:t>援助最不发达国家</w:t>
      </w:r>
      <w:r w:rsidRPr="00677DB0">
        <w:rPr>
          <w:rFonts w:ascii="SimSun" w:hAnsi="SimSun" w:hint="eastAsia"/>
          <w:color w:val="222222"/>
          <w:sz w:val="21"/>
          <w:szCs w:val="21"/>
        </w:rPr>
        <w:t>司，</w:t>
      </w:r>
      <w:r w:rsidRPr="00677DB0">
        <w:rPr>
          <w:rFonts w:ascii="SimSun" w:hAnsi="SimSun" w:hint="eastAsia"/>
          <w:sz w:val="21"/>
          <w:szCs w:val="21"/>
        </w:rPr>
        <w:t>以</w:t>
      </w:r>
      <w:r w:rsidRPr="00677DB0">
        <w:rPr>
          <w:rFonts w:ascii="SimSun" w:hAnsi="SimSun"/>
          <w:sz w:val="21"/>
          <w:szCs w:val="21"/>
        </w:rPr>
        <w:t>确保持续性并避免各区域局工作</w:t>
      </w:r>
      <w:r w:rsidRPr="00677DB0">
        <w:rPr>
          <w:rFonts w:ascii="SimSun" w:hAnsi="SimSun" w:hint="eastAsia"/>
          <w:sz w:val="21"/>
          <w:szCs w:val="21"/>
        </w:rPr>
        <w:t>重复</w:t>
      </w:r>
      <w:r w:rsidRPr="00677DB0">
        <w:rPr>
          <w:rFonts w:ascii="SimSun" w:hAnsi="SimSun"/>
          <w:sz w:val="21"/>
          <w:szCs w:val="21"/>
        </w:rPr>
        <w:t>。</w:t>
      </w:r>
      <w:r w:rsidRPr="00677DB0">
        <w:rPr>
          <w:rFonts w:ascii="SimSun" w:hAnsi="SimSun" w:hint="eastAsia"/>
          <w:color w:val="222222"/>
          <w:sz w:val="21"/>
          <w:szCs w:val="21"/>
        </w:rPr>
        <w:t>最后，该集团</w:t>
      </w:r>
      <w:r w:rsidRPr="00677DB0">
        <w:rPr>
          <w:rFonts w:ascii="SimSun" w:hAnsi="SimSun"/>
          <w:color w:val="222222"/>
          <w:sz w:val="21"/>
          <w:szCs w:val="21"/>
        </w:rPr>
        <w:t>指出</w:t>
      </w:r>
      <w:r w:rsidRPr="00677DB0">
        <w:rPr>
          <w:rFonts w:ascii="SimSun" w:hAnsi="SimSun" w:hint="eastAsia"/>
          <w:color w:val="222222"/>
          <w:sz w:val="21"/>
          <w:szCs w:val="21"/>
        </w:rPr>
        <w:t>最不发达国家占WIPO成员总数的四分之一以上，并保证充分</w:t>
      </w:r>
      <w:r w:rsidRPr="00677DB0">
        <w:rPr>
          <w:rFonts w:ascii="SimSun" w:hAnsi="SimSun"/>
          <w:color w:val="222222"/>
          <w:sz w:val="21"/>
          <w:szCs w:val="21"/>
        </w:rPr>
        <w:t>配合和支持</w:t>
      </w:r>
      <w:r w:rsidRPr="00677DB0">
        <w:rPr>
          <w:rFonts w:ascii="SimSun" w:hAnsi="SimSun" w:hint="eastAsia"/>
          <w:color w:val="222222"/>
          <w:sz w:val="21"/>
          <w:szCs w:val="21"/>
        </w:rPr>
        <w:t>主席。如有必要，该集团的成员将在讨论过程中就具体的</w:t>
      </w:r>
      <w:r w:rsidRPr="00677DB0">
        <w:rPr>
          <w:rFonts w:ascii="SimSun" w:hAnsi="SimSun"/>
          <w:color w:val="222222"/>
          <w:sz w:val="21"/>
          <w:szCs w:val="21"/>
        </w:rPr>
        <w:t>议程项目</w:t>
      </w:r>
      <w:r w:rsidRPr="00677DB0">
        <w:rPr>
          <w:rFonts w:ascii="SimSun" w:hAnsi="SimSun" w:hint="eastAsia"/>
          <w:color w:val="222222"/>
          <w:sz w:val="21"/>
          <w:szCs w:val="21"/>
        </w:rPr>
        <w:t>各自</w:t>
      </w:r>
      <w:r w:rsidRPr="00677DB0">
        <w:rPr>
          <w:rFonts w:ascii="SimSun" w:hAnsi="SimSun"/>
          <w:color w:val="222222"/>
          <w:sz w:val="21"/>
          <w:szCs w:val="21"/>
        </w:rPr>
        <w:t>发言</w:t>
      </w:r>
      <w:r w:rsidRPr="00677DB0">
        <w:rPr>
          <w:rFonts w:ascii="SimSun" w:hAnsi="SimSun" w:hint="eastAsia"/>
          <w:color w:val="222222"/>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美利坚合众国代表团祝贺主席当选为PBC的主席，并非常有信心主席将巧妙地指导委员会的讨论。代表团还感谢秘书处付出努力为会议编写全面的文件。代表团补充说，它支持由希腊代表团代表B集团所作发言</w:t>
      </w:r>
      <w:r w:rsidRPr="00677DB0">
        <w:rPr>
          <w:rFonts w:ascii="SimSun" w:hAnsi="SimSun"/>
          <w:sz w:val="21"/>
          <w:szCs w:val="21"/>
        </w:rPr>
        <w:t>。</w:t>
      </w:r>
      <w:r w:rsidRPr="00677DB0">
        <w:rPr>
          <w:rFonts w:ascii="SimSun" w:hAnsi="SimSun" w:hint="eastAsia"/>
          <w:sz w:val="21"/>
          <w:szCs w:val="21"/>
        </w:rPr>
        <w:t>尽管</w:t>
      </w:r>
      <w:r w:rsidRPr="00677DB0">
        <w:rPr>
          <w:rFonts w:ascii="SimSun" w:hAnsi="SimSun"/>
          <w:sz w:val="21"/>
          <w:szCs w:val="21"/>
        </w:rPr>
        <w:t>今年并不是</w:t>
      </w:r>
      <w:r w:rsidRPr="00677DB0">
        <w:rPr>
          <w:rFonts w:ascii="SimSun" w:hAnsi="SimSun" w:hint="eastAsia"/>
          <w:sz w:val="21"/>
          <w:szCs w:val="21"/>
        </w:rPr>
        <w:t>WIPO的“预算年”，但</w:t>
      </w:r>
      <w:r w:rsidRPr="00677DB0">
        <w:rPr>
          <w:rFonts w:ascii="SimSun" w:hAnsi="SimSun"/>
          <w:sz w:val="21"/>
          <w:szCs w:val="21"/>
        </w:rPr>
        <w:t>PBC</w:t>
      </w:r>
      <w:r w:rsidRPr="00677DB0">
        <w:rPr>
          <w:rFonts w:ascii="SimSun" w:hAnsi="SimSun" w:hint="eastAsia"/>
          <w:sz w:val="21"/>
          <w:szCs w:val="21"/>
        </w:rPr>
        <w:t>的</w:t>
      </w:r>
      <w:r w:rsidRPr="00677DB0">
        <w:rPr>
          <w:rFonts w:ascii="SimSun" w:hAnsi="SimSun"/>
          <w:sz w:val="21"/>
          <w:szCs w:val="21"/>
        </w:rPr>
        <w:t>本届</w:t>
      </w:r>
      <w:r w:rsidRPr="00677DB0">
        <w:rPr>
          <w:rFonts w:ascii="SimSun" w:hAnsi="SimSun" w:hint="eastAsia"/>
          <w:sz w:val="21"/>
          <w:szCs w:val="21"/>
        </w:rPr>
        <w:t>会议却</w:t>
      </w:r>
      <w:r w:rsidRPr="00677DB0">
        <w:rPr>
          <w:rFonts w:ascii="SimSun" w:hAnsi="SimSun"/>
          <w:sz w:val="21"/>
          <w:szCs w:val="21"/>
        </w:rPr>
        <w:t>是</w:t>
      </w:r>
      <w:r w:rsidRPr="00677DB0">
        <w:rPr>
          <w:rFonts w:ascii="SimSun" w:hAnsi="SimSun" w:hint="eastAsia"/>
          <w:sz w:val="21"/>
          <w:szCs w:val="21"/>
        </w:rPr>
        <w:t>去年</w:t>
      </w:r>
      <w:r w:rsidRPr="00677DB0">
        <w:rPr>
          <w:rFonts w:ascii="SimSun" w:hAnsi="SimSun"/>
          <w:sz w:val="21"/>
          <w:szCs w:val="21"/>
        </w:rPr>
        <w:t>召开大会以来</w:t>
      </w:r>
      <w:r w:rsidRPr="00677DB0">
        <w:rPr>
          <w:rFonts w:ascii="SimSun" w:hAnsi="SimSun" w:hint="eastAsia"/>
          <w:sz w:val="21"/>
          <w:szCs w:val="21"/>
        </w:rPr>
        <w:t>WIPO理事机构的</w:t>
      </w:r>
      <w:r w:rsidRPr="00677DB0">
        <w:rPr>
          <w:rFonts w:ascii="SimSun" w:hAnsi="SimSun"/>
          <w:sz w:val="21"/>
          <w:szCs w:val="21"/>
        </w:rPr>
        <w:t>第一次会议</w:t>
      </w:r>
      <w:r w:rsidRPr="00677DB0">
        <w:rPr>
          <w:rFonts w:ascii="SimSun" w:hAnsi="SimSun" w:hint="eastAsia"/>
          <w:sz w:val="21"/>
          <w:szCs w:val="21"/>
        </w:rPr>
        <w:t>，</w:t>
      </w:r>
      <w:r w:rsidRPr="00677DB0">
        <w:rPr>
          <w:rFonts w:ascii="SimSun" w:hAnsi="SimSun"/>
          <w:sz w:val="21"/>
          <w:szCs w:val="21"/>
        </w:rPr>
        <w:t>它</w:t>
      </w:r>
      <w:r w:rsidRPr="00677DB0">
        <w:rPr>
          <w:rFonts w:ascii="SimSun" w:hAnsi="SimSun" w:hint="eastAsia"/>
          <w:sz w:val="21"/>
          <w:szCs w:val="21"/>
        </w:rPr>
        <w:t>是成员国就若干</w:t>
      </w:r>
      <w:r w:rsidRPr="00677DB0">
        <w:rPr>
          <w:rFonts w:ascii="SimSun" w:hAnsi="SimSun"/>
          <w:sz w:val="21"/>
          <w:szCs w:val="21"/>
        </w:rPr>
        <w:t>关键问题</w:t>
      </w:r>
      <w:r w:rsidRPr="00677DB0">
        <w:rPr>
          <w:rFonts w:ascii="SimSun" w:hAnsi="SimSun" w:hint="eastAsia"/>
          <w:sz w:val="21"/>
          <w:szCs w:val="21"/>
        </w:rPr>
        <w:t>向即将举行的WIPO大会提供</w:t>
      </w:r>
      <w:r w:rsidRPr="00677DB0">
        <w:rPr>
          <w:rFonts w:ascii="SimSun" w:hAnsi="SimSun"/>
          <w:sz w:val="21"/>
          <w:szCs w:val="21"/>
        </w:rPr>
        <w:t>指导</w:t>
      </w:r>
      <w:r w:rsidRPr="00677DB0">
        <w:rPr>
          <w:rFonts w:ascii="SimSun" w:hAnsi="SimSun" w:hint="eastAsia"/>
          <w:sz w:val="21"/>
          <w:szCs w:val="21"/>
        </w:rPr>
        <w:t>的</w:t>
      </w:r>
      <w:r w:rsidRPr="00677DB0">
        <w:rPr>
          <w:rFonts w:ascii="SimSun" w:hAnsi="SimSun"/>
          <w:sz w:val="21"/>
          <w:szCs w:val="21"/>
        </w:rPr>
        <w:t>一个</w:t>
      </w:r>
      <w:r w:rsidRPr="00677DB0">
        <w:rPr>
          <w:rFonts w:ascii="SimSun" w:hAnsi="SimSun" w:hint="eastAsia"/>
          <w:sz w:val="21"/>
          <w:szCs w:val="21"/>
        </w:rPr>
        <w:t>极好机会。在去年大会的各次会议艰难</w:t>
      </w:r>
      <w:r w:rsidRPr="00677DB0">
        <w:rPr>
          <w:rFonts w:ascii="SimSun" w:hAnsi="SimSun"/>
          <w:sz w:val="21"/>
          <w:szCs w:val="21"/>
        </w:rPr>
        <w:t>但建设性地讨论了与</w:t>
      </w:r>
      <w:r w:rsidRPr="00677DB0">
        <w:rPr>
          <w:rFonts w:ascii="SimSun" w:hAnsi="SimSun" w:hint="eastAsia"/>
          <w:sz w:val="21"/>
          <w:szCs w:val="21"/>
        </w:rPr>
        <w:t>计划和预算相关的问题之后，WIPO成员国已经能够消除在一些有争议问题上的分歧，并通过了</w:t>
      </w:r>
      <w:r w:rsidRPr="00677DB0">
        <w:rPr>
          <w:rFonts w:ascii="SimSun" w:hAnsi="SimSun"/>
          <w:sz w:val="21"/>
          <w:szCs w:val="21"/>
        </w:rPr>
        <w:t>关于</w:t>
      </w:r>
      <w:r w:rsidRPr="00677DB0">
        <w:rPr>
          <w:rFonts w:ascii="SimSun" w:hAnsi="SimSun" w:hint="eastAsia"/>
          <w:sz w:val="21"/>
          <w:szCs w:val="21"/>
        </w:rPr>
        <w:t>所有悬而未决的议程项目的</w:t>
      </w:r>
      <w:r w:rsidRPr="00677DB0">
        <w:rPr>
          <w:rFonts w:ascii="SimSun" w:hAnsi="SimSun"/>
          <w:sz w:val="21"/>
          <w:szCs w:val="21"/>
        </w:rPr>
        <w:t>决定，</w:t>
      </w:r>
      <w:r w:rsidRPr="00677DB0">
        <w:rPr>
          <w:rFonts w:ascii="SimSun" w:hAnsi="SimSun" w:hint="eastAsia"/>
          <w:sz w:val="21"/>
          <w:szCs w:val="21"/>
        </w:rPr>
        <w:t>这些</w:t>
      </w:r>
      <w:r w:rsidRPr="00677DB0">
        <w:rPr>
          <w:rFonts w:ascii="SimSun" w:hAnsi="SimSun"/>
          <w:sz w:val="21"/>
          <w:szCs w:val="21"/>
        </w:rPr>
        <w:t>议程项目中就</w:t>
      </w:r>
      <w:r w:rsidRPr="00677DB0">
        <w:rPr>
          <w:rFonts w:ascii="SimSun" w:hAnsi="SimSun" w:hint="eastAsia"/>
          <w:sz w:val="21"/>
          <w:szCs w:val="21"/>
        </w:rPr>
        <w:t>包括2016/17年计划和预算。代表团希望，促使</w:t>
      </w:r>
      <w:r w:rsidRPr="00677DB0">
        <w:rPr>
          <w:rFonts w:ascii="SimSun" w:hAnsi="SimSun"/>
          <w:sz w:val="21"/>
          <w:szCs w:val="21"/>
        </w:rPr>
        <w:t>取得上述积极成果的建设性精神</w:t>
      </w:r>
      <w:r w:rsidRPr="00677DB0">
        <w:rPr>
          <w:rFonts w:ascii="SimSun" w:hAnsi="SimSun" w:hint="eastAsia"/>
          <w:sz w:val="21"/>
          <w:szCs w:val="21"/>
        </w:rPr>
        <w:t>能</w:t>
      </w:r>
      <w:r w:rsidRPr="00677DB0">
        <w:rPr>
          <w:rFonts w:ascii="SimSun" w:hAnsi="SimSun"/>
          <w:sz w:val="21"/>
          <w:szCs w:val="21"/>
        </w:rPr>
        <w:t>在</w:t>
      </w:r>
      <w:r w:rsidRPr="00677DB0">
        <w:rPr>
          <w:rFonts w:ascii="SimSun" w:hAnsi="SimSun" w:hint="eastAsia"/>
          <w:sz w:val="21"/>
          <w:szCs w:val="21"/>
        </w:rPr>
        <w:t>PBC</w:t>
      </w:r>
      <w:r w:rsidRPr="00677DB0">
        <w:rPr>
          <w:rFonts w:ascii="SimSun" w:hAnsi="SimSun"/>
          <w:sz w:val="21"/>
          <w:szCs w:val="21"/>
        </w:rPr>
        <w:t>的本届会议</w:t>
      </w:r>
      <w:r w:rsidRPr="00677DB0">
        <w:rPr>
          <w:rFonts w:ascii="SimSun" w:hAnsi="SimSun" w:hint="eastAsia"/>
          <w:sz w:val="21"/>
          <w:szCs w:val="21"/>
        </w:rPr>
        <w:t>和</w:t>
      </w:r>
      <w:r w:rsidRPr="00677DB0">
        <w:rPr>
          <w:rFonts w:ascii="SimSun" w:hAnsi="SimSun"/>
          <w:sz w:val="21"/>
          <w:szCs w:val="21"/>
        </w:rPr>
        <w:t>即将于</w:t>
      </w:r>
      <w:r w:rsidRPr="00677DB0">
        <w:rPr>
          <w:rFonts w:ascii="SimSun" w:hAnsi="SimSun" w:hint="eastAsia"/>
          <w:sz w:val="21"/>
          <w:szCs w:val="21"/>
        </w:rPr>
        <w:t>10月</w:t>
      </w:r>
      <w:r w:rsidRPr="00677DB0">
        <w:rPr>
          <w:rFonts w:ascii="SimSun" w:hAnsi="SimSun"/>
          <w:sz w:val="21"/>
          <w:szCs w:val="21"/>
        </w:rPr>
        <w:t>举行的</w:t>
      </w:r>
      <w:r w:rsidRPr="00677DB0">
        <w:rPr>
          <w:rFonts w:ascii="SimSun" w:hAnsi="SimSun" w:hint="eastAsia"/>
          <w:sz w:val="21"/>
          <w:szCs w:val="21"/>
        </w:rPr>
        <w:t>WIPO大会</w:t>
      </w:r>
      <w:r w:rsidRPr="00677DB0">
        <w:rPr>
          <w:rFonts w:ascii="SimSun" w:hAnsi="SimSun"/>
          <w:sz w:val="21"/>
          <w:szCs w:val="21"/>
        </w:rPr>
        <w:t>各次会议上得到延续。</w:t>
      </w:r>
      <w:r w:rsidRPr="00677DB0">
        <w:rPr>
          <w:rFonts w:ascii="SimSun" w:hAnsi="SimSun" w:hint="eastAsia"/>
          <w:sz w:val="21"/>
          <w:szCs w:val="21"/>
        </w:rPr>
        <w:t>在这里，代表团希望强调指出</w:t>
      </w:r>
      <w:r w:rsidRPr="00677DB0">
        <w:rPr>
          <w:rFonts w:ascii="SimSun" w:hAnsi="SimSun"/>
          <w:sz w:val="21"/>
          <w:szCs w:val="21"/>
        </w:rPr>
        <w:t>一个对</w:t>
      </w:r>
      <w:r w:rsidR="009340B5" w:rsidRPr="00677DB0">
        <w:rPr>
          <w:rFonts w:ascii="SimSun" w:hAnsi="SimSun" w:hint="eastAsia"/>
          <w:sz w:val="21"/>
          <w:szCs w:val="21"/>
        </w:rPr>
        <w:t>美利坚合众国</w:t>
      </w:r>
      <w:r w:rsidRPr="00677DB0">
        <w:rPr>
          <w:rFonts w:ascii="SimSun" w:hAnsi="SimSun" w:hint="eastAsia"/>
          <w:sz w:val="21"/>
          <w:szCs w:val="21"/>
        </w:rPr>
        <w:t>非常重要的议程项目</w:t>
      </w:r>
      <w:r w:rsidRPr="00677DB0">
        <w:rPr>
          <w:rFonts w:ascii="SimSun" w:hAnsi="SimSun"/>
          <w:sz w:val="21"/>
          <w:szCs w:val="21"/>
        </w:rPr>
        <w:t>。</w:t>
      </w:r>
      <w:r w:rsidRPr="00677DB0">
        <w:rPr>
          <w:rFonts w:ascii="SimSun" w:hAnsi="SimSun" w:hint="eastAsia"/>
          <w:sz w:val="21"/>
          <w:szCs w:val="21"/>
        </w:rPr>
        <w:t>所涉</w:t>
      </w:r>
      <w:r w:rsidRPr="00677DB0">
        <w:rPr>
          <w:rFonts w:ascii="SimSun" w:hAnsi="SimSun"/>
          <w:sz w:val="21"/>
          <w:szCs w:val="21"/>
        </w:rPr>
        <w:t>问题是拟议</w:t>
      </w:r>
      <w:r w:rsidRPr="00677DB0">
        <w:rPr>
          <w:rFonts w:ascii="SimSun" w:hAnsi="SimSun" w:hint="eastAsia"/>
          <w:sz w:val="21"/>
          <w:szCs w:val="21"/>
        </w:rPr>
        <w:t>的《</w:t>
      </w:r>
      <w:r w:rsidRPr="00677DB0">
        <w:rPr>
          <w:rFonts w:ascii="SimSun" w:hAnsi="SimSun"/>
          <w:sz w:val="21"/>
          <w:szCs w:val="21"/>
        </w:rPr>
        <w:t>2016-2021</w:t>
      </w:r>
      <w:r w:rsidRPr="00677DB0">
        <w:rPr>
          <w:rFonts w:ascii="SimSun" w:hAnsi="SimSun" w:hint="eastAsia"/>
          <w:sz w:val="21"/>
          <w:szCs w:val="21"/>
        </w:rPr>
        <w:t>年</w:t>
      </w:r>
      <w:r w:rsidRPr="00677DB0">
        <w:rPr>
          <w:rFonts w:ascii="SimSun" w:hAnsi="SimSun"/>
          <w:sz w:val="21"/>
          <w:szCs w:val="21"/>
        </w:rPr>
        <w:t>中期战略计划</w:t>
      </w:r>
      <w:r w:rsidRPr="00677DB0">
        <w:rPr>
          <w:rFonts w:ascii="SimSun" w:hAnsi="SimSun" w:hint="eastAsia"/>
          <w:sz w:val="21"/>
          <w:szCs w:val="21"/>
        </w:rPr>
        <w:t>》</w:t>
      </w:r>
      <w:r>
        <w:rPr>
          <w:rFonts w:ascii="SimSun" w:hAnsi="SimSun"/>
          <w:sz w:val="21"/>
          <w:szCs w:val="21"/>
        </w:rPr>
        <w:t>（</w:t>
      </w:r>
      <w:r w:rsidRPr="00677DB0">
        <w:rPr>
          <w:rFonts w:ascii="SimSun" w:hAnsi="SimSun"/>
          <w:sz w:val="21"/>
          <w:szCs w:val="21"/>
        </w:rPr>
        <w:t>MTSP</w:t>
      </w:r>
      <w:r>
        <w:rPr>
          <w:rFonts w:ascii="SimSun" w:hAnsi="SimSun"/>
          <w:sz w:val="21"/>
          <w:szCs w:val="21"/>
        </w:rPr>
        <w:t>）</w:t>
      </w:r>
      <w:r w:rsidRPr="00677DB0">
        <w:rPr>
          <w:rFonts w:ascii="SimSun" w:hAnsi="SimSun" w:hint="eastAsia"/>
          <w:sz w:val="21"/>
          <w:szCs w:val="21"/>
        </w:rPr>
        <w:t>。</w:t>
      </w:r>
      <w:r w:rsidRPr="00677DB0">
        <w:rPr>
          <w:rFonts w:ascii="SimSun" w:hAnsi="SimSun"/>
          <w:sz w:val="21"/>
          <w:szCs w:val="21"/>
        </w:rPr>
        <w:t>这份重要的文件概述了本组织在未来五年的战略计划。</w:t>
      </w:r>
      <w:r w:rsidRPr="00677DB0">
        <w:rPr>
          <w:rFonts w:ascii="SimSun" w:hAnsi="SimSun" w:hint="eastAsia"/>
          <w:sz w:val="21"/>
          <w:szCs w:val="21"/>
        </w:rPr>
        <w:t>尽管不到两周前</w:t>
      </w:r>
      <w:r w:rsidRPr="00677DB0">
        <w:rPr>
          <w:rFonts w:ascii="SimSun" w:hAnsi="SimSun"/>
          <w:sz w:val="21"/>
          <w:szCs w:val="21"/>
        </w:rPr>
        <w:t>才刚刚分发该文件，</w:t>
      </w:r>
      <w:r w:rsidRPr="00677DB0">
        <w:rPr>
          <w:rFonts w:ascii="SimSun" w:hAnsi="SimSun" w:hint="eastAsia"/>
          <w:sz w:val="21"/>
          <w:szCs w:val="21"/>
        </w:rPr>
        <w:t>但</w:t>
      </w:r>
      <w:r w:rsidRPr="00677DB0">
        <w:rPr>
          <w:rFonts w:ascii="SimSun" w:hAnsi="SimSun"/>
          <w:sz w:val="21"/>
          <w:szCs w:val="21"/>
        </w:rPr>
        <w:t>成员国</w:t>
      </w:r>
      <w:r w:rsidRPr="00677DB0">
        <w:rPr>
          <w:rFonts w:ascii="SimSun" w:hAnsi="SimSun" w:hint="eastAsia"/>
          <w:sz w:val="21"/>
          <w:szCs w:val="21"/>
        </w:rPr>
        <w:t>却被</w:t>
      </w:r>
      <w:r w:rsidRPr="00677DB0">
        <w:rPr>
          <w:rFonts w:ascii="SimSun" w:hAnsi="SimSun"/>
          <w:sz w:val="21"/>
          <w:szCs w:val="21"/>
        </w:rPr>
        <w:t>要求就此向WIPO</w:t>
      </w:r>
      <w:r w:rsidRPr="00677DB0">
        <w:rPr>
          <w:rFonts w:ascii="SimSun" w:hAnsi="SimSun" w:hint="eastAsia"/>
          <w:sz w:val="21"/>
          <w:szCs w:val="21"/>
        </w:rPr>
        <w:t>大会</w:t>
      </w:r>
      <w:r w:rsidRPr="00677DB0">
        <w:rPr>
          <w:rFonts w:ascii="SimSun" w:hAnsi="SimSun"/>
          <w:sz w:val="21"/>
          <w:szCs w:val="21"/>
        </w:rPr>
        <w:t>提出建议。</w:t>
      </w:r>
      <w:r w:rsidRPr="00677DB0">
        <w:rPr>
          <w:rFonts w:ascii="SimSun" w:hAnsi="SimSun" w:hint="eastAsia"/>
          <w:sz w:val="21"/>
          <w:szCs w:val="21"/>
        </w:rPr>
        <w:t>代表团基本上</w:t>
      </w:r>
      <w:r w:rsidRPr="00677DB0">
        <w:rPr>
          <w:rFonts w:ascii="SimSun" w:hAnsi="SimSun"/>
          <w:sz w:val="21"/>
          <w:szCs w:val="21"/>
        </w:rPr>
        <w:t>欢迎拟议的</w:t>
      </w:r>
      <w:r w:rsidRPr="00677DB0">
        <w:rPr>
          <w:rFonts w:ascii="SimSun" w:hAnsi="SimSun" w:hint="eastAsia"/>
          <w:sz w:val="21"/>
          <w:szCs w:val="21"/>
        </w:rPr>
        <w:t>MTSP及</w:t>
      </w:r>
      <w:r w:rsidRPr="00677DB0">
        <w:rPr>
          <w:rFonts w:ascii="SimSun" w:hAnsi="SimSun"/>
          <w:sz w:val="21"/>
          <w:szCs w:val="21"/>
        </w:rPr>
        <w:t>其中的</w:t>
      </w:r>
      <w:r w:rsidRPr="00677DB0">
        <w:rPr>
          <w:rFonts w:ascii="SimSun" w:hAnsi="SimSun" w:hint="eastAsia"/>
          <w:sz w:val="21"/>
          <w:szCs w:val="21"/>
        </w:rPr>
        <w:t>内容</w:t>
      </w:r>
      <w:r w:rsidRPr="00677DB0">
        <w:rPr>
          <w:rFonts w:ascii="SimSun" w:hAnsi="SimSun"/>
          <w:sz w:val="21"/>
          <w:szCs w:val="21"/>
        </w:rPr>
        <w:t>。</w:t>
      </w:r>
      <w:r w:rsidRPr="00677DB0">
        <w:rPr>
          <w:rFonts w:ascii="SimSun" w:hAnsi="SimSun" w:hint="eastAsia"/>
          <w:sz w:val="21"/>
          <w:szCs w:val="21"/>
        </w:rPr>
        <w:t>代表团非常</w:t>
      </w:r>
      <w:r w:rsidRPr="00677DB0">
        <w:rPr>
          <w:rFonts w:ascii="SimSun" w:hAnsi="SimSun"/>
          <w:sz w:val="21"/>
          <w:szCs w:val="21"/>
        </w:rPr>
        <w:t>喜欢其中的许多具体</w:t>
      </w:r>
      <w:r w:rsidRPr="00677DB0">
        <w:rPr>
          <w:rFonts w:ascii="SimSun" w:hAnsi="SimSun" w:hint="eastAsia"/>
          <w:sz w:val="21"/>
          <w:szCs w:val="21"/>
        </w:rPr>
        <w:t>要点</w:t>
      </w:r>
      <w:r w:rsidRPr="00677DB0">
        <w:rPr>
          <w:rFonts w:ascii="SimSun" w:hAnsi="SimSun"/>
          <w:sz w:val="21"/>
          <w:szCs w:val="21"/>
        </w:rPr>
        <w:t>，并将在本周的晚些时候</w:t>
      </w:r>
      <w:r w:rsidRPr="00677DB0">
        <w:rPr>
          <w:rFonts w:ascii="SimSun" w:hAnsi="SimSun" w:hint="eastAsia"/>
          <w:sz w:val="21"/>
          <w:szCs w:val="21"/>
        </w:rPr>
        <w:t>按照</w:t>
      </w:r>
      <w:r w:rsidRPr="00677DB0">
        <w:rPr>
          <w:rFonts w:ascii="SimSun" w:hAnsi="SimSun"/>
          <w:sz w:val="21"/>
          <w:szCs w:val="21"/>
        </w:rPr>
        <w:t>议程项目开展讨论。</w:t>
      </w:r>
      <w:r w:rsidRPr="00677DB0">
        <w:rPr>
          <w:rFonts w:ascii="SimSun" w:hAnsi="SimSun" w:hint="eastAsia"/>
          <w:sz w:val="21"/>
          <w:szCs w:val="21"/>
        </w:rPr>
        <w:t>但是，代表团</w:t>
      </w:r>
      <w:r w:rsidRPr="00677DB0">
        <w:rPr>
          <w:rFonts w:ascii="SimSun" w:hAnsi="SimSun"/>
          <w:sz w:val="21"/>
          <w:szCs w:val="21"/>
        </w:rPr>
        <w:t>必须</w:t>
      </w:r>
      <w:r w:rsidRPr="00677DB0">
        <w:rPr>
          <w:rFonts w:ascii="SimSun" w:hAnsi="SimSun" w:hint="eastAsia"/>
          <w:sz w:val="21"/>
          <w:szCs w:val="21"/>
        </w:rPr>
        <w:t>在</w:t>
      </w:r>
      <w:r w:rsidRPr="00677DB0">
        <w:rPr>
          <w:rFonts w:ascii="SimSun" w:hAnsi="SimSun"/>
          <w:sz w:val="21"/>
          <w:szCs w:val="21"/>
        </w:rPr>
        <w:t>会议的一开始就指出</w:t>
      </w:r>
      <w:r w:rsidRPr="00677DB0">
        <w:rPr>
          <w:rFonts w:ascii="SimSun" w:hAnsi="SimSun" w:hint="eastAsia"/>
          <w:sz w:val="21"/>
          <w:szCs w:val="21"/>
        </w:rPr>
        <w:t>不能</w:t>
      </w:r>
      <w:r w:rsidRPr="00677DB0">
        <w:rPr>
          <w:rFonts w:ascii="SimSun" w:hAnsi="SimSun"/>
          <w:sz w:val="21"/>
          <w:szCs w:val="21"/>
        </w:rPr>
        <w:t>就MTSP的一些</w:t>
      </w:r>
      <w:r w:rsidRPr="00677DB0">
        <w:rPr>
          <w:rFonts w:ascii="SimSun" w:hAnsi="SimSun" w:hint="eastAsia"/>
          <w:sz w:val="21"/>
          <w:szCs w:val="21"/>
        </w:rPr>
        <w:t>内容</w:t>
      </w:r>
      <w:r w:rsidRPr="00677DB0">
        <w:rPr>
          <w:rFonts w:ascii="SimSun" w:hAnsi="SimSun"/>
          <w:sz w:val="21"/>
          <w:szCs w:val="21"/>
        </w:rPr>
        <w:t>提出积极的建议</w:t>
      </w:r>
      <w:r w:rsidRPr="00677DB0">
        <w:rPr>
          <w:rFonts w:ascii="SimSun" w:hAnsi="SimSun" w:hint="eastAsia"/>
          <w:sz w:val="21"/>
          <w:szCs w:val="21"/>
        </w:rPr>
        <w:t>，这些内容</w:t>
      </w:r>
      <w:r w:rsidRPr="00677DB0">
        <w:rPr>
          <w:rFonts w:ascii="SimSun" w:hAnsi="SimSun"/>
          <w:sz w:val="21"/>
          <w:szCs w:val="21"/>
        </w:rPr>
        <w:t>从</w:t>
      </w:r>
      <w:r w:rsidRPr="00677DB0">
        <w:rPr>
          <w:rFonts w:ascii="SimSun" w:hAnsi="SimSun" w:hint="eastAsia"/>
          <w:sz w:val="21"/>
          <w:szCs w:val="21"/>
        </w:rPr>
        <w:t>其</w:t>
      </w:r>
      <w:r w:rsidRPr="00677DB0">
        <w:rPr>
          <w:rFonts w:ascii="SimSun" w:hAnsi="SimSun"/>
          <w:sz w:val="21"/>
          <w:szCs w:val="21"/>
        </w:rPr>
        <w:t>目前的措辞来看，涉及</w:t>
      </w:r>
      <w:r w:rsidRPr="00677DB0">
        <w:rPr>
          <w:rFonts w:ascii="SimSun" w:hAnsi="SimSun" w:hint="eastAsia"/>
          <w:sz w:val="21"/>
          <w:szCs w:val="21"/>
        </w:rPr>
        <w:t>对新的地理标志</w:t>
      </w:r>
      <w:r w:rsidRPr="00677DB0">
        <w:rPr>
          <w:rFonts w:ascii="SimSun" w:hAnsi="SimSun"/>
          <w:sz w:val="21"/>
          <w:szCs w:val="21"/>
        </w:rPr>
        <w:t>国际注册</w:t>
      </w:r>
      <w:r w:rsidRPr="00677DB0">
        <w:rPr>
          <w:rFonts w:ascii="SimSun" w:hAnsi="SimSun" w:hint="eastAsia"/>
          <w:sz w:val="21"/>
          <w:szCs w:val="21"/>
        </w:rPr>
        <w:t>制度</w:t>
      </w:r>
      <w:r w:rsidRPr="00677DB0">
        <w:rPr>
          <w:rFonts w:ascii="SimSun" w:hAnsi="SimSun"/>
          <w:sz w:val="21"/>
          <w:szCs w:val="21"/>
        </w:rPr>
        <w:t>的管理</w:t>
      </w:r>
      <w:r w:rsidRPr="00677DB0">
        <w:rPr>
          <w:rFonts w:ascii="SimSun" w:hAnsi="SimSun" w:hint="eastAsia"/>
          <w:sz w:val="21"/>
          <w:szCs w:val="21"/>
        </w:rPr>
        <w:t>，</w:t>
      </w:r>
      <w:r w:rsidRPr="00677DB0">
        <w:rPr>
          <w:rFonts w:ascii="SimSun" w:hAnsi="SimSun"/>
          <w:sz w:val="21"/>
          <w:szCs w:val="21"/>
        </w:rPr>
        <w:t>而且其中并未提及</w:t>
      </w:r>
      <w:r w:rsidRPr="00677DB0">
        <w:rPr>
          <w:rFonts w:ascii="SimSun" w:hAnsi="SimSun" w:hint="eastAsia"/>
          <w:sz w:val="21"/>
          <w:szCs w:val="21"/>
        </w:rPr>
        <w:t>关于保护</w:t>
      </w:r>
      <w:r w:rsidRPr="00677DB0">
        <w:rPr>
          <w:rFonts w:ascii="SimSun" w:hAnsi="SimSun"/>
          <w:sz w:val="21"/>
          <w:szCs w:val="21"/>
        </w:rPr>
        <w:t>地理标志</w:t>
      </w:r>
      <w:r w:rsidRPr="00677DB0">
        <w:rPr>
          <w:rFonts w:ascii="SimSun" w:hAnsi="SimSun" w:hint="eastAsia"/>
          <w:sz w:val="21"/>
          <w:szCs w:val="21"/>
        </w:rPr>
        <w:t>所有</w:t>
      </w:r>
      <w:r w:rsidRPr="00677DB0">
        <w:rPr>
          <w:rFonts w:ascii="SimSun" w:hAnsi="SimSun"/>
          <w:sz w:val="21"/>
          <w:szCs w:val="21"/>
        </w:rPr>
        <w:t>方面的更广泛讨论。</w:t>
      </w:r>
      <w:r w:rsidRPr="00677DB0">
        <w:rPr>
          <w:rFonts w:ascii="SimSun" w:hAnsi="SimSun" w:hint="eastAsia"/>
          <w:sz w:val="21"/>
          <w:szCs w:val="21"/>
        </w:rPr>
        <w:t>当WIPO大会批准目前的计划和预算</w:t>
      </w:r>
      <w:r>
        <w:rPr>
          <w:rFonts w:ascii="SimSun" w:hAnsi="SimSun" w:hint="eastAsia"/>
          <w:sz w:val="21"/>
          <w:szCs w:val="21"/>
        </w:rPr>
        <w:t>（</w:t>
      </w:r>
      <w:r w:rsidRPr="00677DB0">
        <w:rPr>
          <w:rFonts w:ascii="SimSun" w:hAnsi="SimSun" w:hint="eastAsia"/>
          <w:sz w:val="21"/>
          <w:szCs w:val="21"/>
        </w:rPr>
        <w:t>也即《里斯本协定日内瓦文本》通过</w:t>
      </w:r>
      <w:r w:rsidRPr="00677DB0">
        <w:rPr>
          <w:rFonts w:ascii="SimSun" w:hAnsi="SimSun"/>
          <w:sz w:val="21"/>
          <w:szCs w:val="21"/>
        </w:rPr>
        <w:t>之后</w:t>
      </w:r>
      <w:r w:rsidRPr="00677DB0">
        <w:rPr>
          <w:rFonts w:ascii="SimSun" w:hAnsi="SimSun" w:hint="eastAsia"/>
          <w:sz w:val="21"/>
          <w:szCs w:val="21"/>
        </w:rPr>
        <w:t>本组织的第一个预算</w:t>
      </w:r>
      <w:r>
        <w:rPr>
          <w:rFonts w:ascii="SimSun" w:hAnsi="SimSun" w:hint="eastAsia"/>
          <w:sz w:val="21"/>
          <w:szCs w:val="21"/>
        </w:rPr>
        <w:t>）</w:t>
      </w:r>
      <w:r w:rsidRPr="00677DB0">
        <w:rPr>
          <w:rFonts w:ascii="SimSun" w:hAnsi="SimSun" w:hint="eastAsia"/>
          <w:sz w:val="21"/>
          <w:szCs w:val="21"/>
        </w:rPr>
        <w:t>时，并没有</w:t>
      </w:r>
      <w:r w:rsidRPr="00677DB0">
        <w:rPr>
          <w:rFonts w:ascii="SimSun" w:hAnsi="SimSun"/>
          <w:sz w:val="21"/>
          <w:szCs w:val="21"/>
        </w:rPr>
        <w:t>就</w:t>
      </w:r>
      <w:r w:rsidRPr="00677DB0">
        <w:rPr>
          <w:rFonts w:ascii="SimSun" w:hAnsi="SimSun" w:hint="eastAsia"/>
          <w:sz w:val="21"/>
          <w:szCs w:val="21"/>
        </w:rPr>
        <w:t>WIPO管理这个新的地理标志</w:t>
      </w:r>
      <w:r w:rsidRPr="00677DB0">
        <w:rPr>
          <w:rFonts w:ascii="SimSun" w:hAnsi="SimSun"/>
          <w:sz w:val="21"/>
          <w:szCs w:val="21"/>
        </w:rPr>
        <w:t>制度</w:t>
      </w:r>
      <w:r w:rsidRPr="00677DB0">
        <w:rPr>
          <w:rFonts w:ascii="SimSun" w:hAnsi="SimSun" w:hint="eastAsia"/>
          <w:sz w:val="21"/>
          <w:szCs w:val="21"/>
        </w:rPr>
        <w:t>的</w:t>
      </w:r>
      <w:r w:rsidRPr="00677DB0">
        <w:rPr>
          <w:rFonts w:ascii="SimSun" w:hAnsi="SimSun"/>
          <w:sz w:val="21"/>
          <w:szCs w:val="21"/>
        </w:rPr>
        <w:t>问题达成</w:t>
      </w:r>
      <w:r w:rsidRPr="00677DB0">
        <w:rPr>
          <w:rFonts w:ascii="SimSun" w:hAnsi="SimSun" w:hint="eastAsia"/>
          <w:sz w:val="21"/>
          <w:szCs w:val="21"/>
        </w:rPr>
        <w:t>共识。在</w:t>
      </w:r>
      <w:r w:rsidRPr="00677DB0">
        <w:rPr>
          <w:rFonts w:ascii="SimSun" w:hAnsi="SimSun"/>
          <w:sz w:val="21"/>
          <w:szCs w:val="21"/>
        </w:rPr>
        <w:t>该预算通过之时，</w:t>
      </w:r>
      <w:r w:rsidR="009340B5" w:rsidRPr="00677DB0">
        <w:rPr>
          <w:rFonts w:ascii="SimSun" w:hAnsi="SimSun" w:hint="eastAsia"/>
          <w:sz w:val="21"/>
          <w:szCs w:val="21"/>
        </w:rPr>
        <w:t>美利坚合众国</w:t>
      </w:r>
      <w:r w:rsidRPr="00677DB0">
        <w:rPr>
          <w:rFonts w:ascii="SimSun" w:hAnsi="SimSun" w:hint="eastAsia"/>
          <w:sz w:val="21"/>
          <w:szCs w:val="21"/>
        </w:rPr>
        <w:t>就在</w:t>
      </w:r>
      <w:r w:rsidRPr="00677DB0">
        <w:rPr>
          <w:rFonts w:ascii="SimSun" w:hAnsi="SimSun"/>
          <w:sz w:val="21"/>
          <w:szCs w:val="21"/>
        </w:rPr>
        <w:t>自己的声明中专门指出</w:t>
      </w:r>
      <w:r w:rsidRPr="00677DB0">
        <w:rPr>
          <w:rFonts w:ascii="SimSun" w:hAnsi="SimSun" w:hint="eastAsia"/>
          <w:sz w:val="21"/>
          <w:szCs w:val="21"/>
        </w:rPr>
        <w:t>，</w:t>
      </w:r>
      <w:r w:rsidRPr="00677DB0">
        <w:rPr>
          <w:rFonts w:ascii="SimSun" w:hAnsi="SimSun"/>
          <w:sz w:val="21"/>
          <w:szCs w:val="21"/>
        </w:rPr>
        <w:t>大会和</w:t>
      </w:r>
      <w:r w:rsidRPr="00677DB0">
        <w:rPr>
          <w:rFonts w:ascii="SimSun" w:hAnsi="SimSun" w:hint="eastAsia"/>
          <w:sz w:val="21"/>
          <w:szCs w:val="21"/>
        </w:rPr>
        <w:t>WIPO各</w:t>
      </w:r>
      <w:r w:rsidRPr="00677DB0">
        <w:rPr>
          <w:rFonts w:ascii="SimSun" w:hAnsi="SimSun"/>
          <w:sz w:val="21"/>
          <w:szCs w:val="21"/>
        </w:rPr>
        <w:t>个</w:t>
      </w:r>
      <w:r w:rsidRPr="00677DB0">
        <w:rPr>
          <w:rFonts w:ascii="SimSun" w:hAnsi="SimSun" w:hint="eastAsia"/>
          <w:sz w:val="21"/>
          <w:szCs w:val="21"/>
        </w:rPr>
        <w:t>联盟作出的决定并没有授权批准《里斯本协定日内瓦文本》或者把管理</w:t>
      </w:r>
      <w:r w:rsidRPr="00677DB0">
        <w:rPr>
          <w:rFonts w:ascii="SimSun" w:hAnsi="SimSun"/>
          <w:sz w:val="21"/>
          <w:szCs w:val="21"/>
        </w:rPr>
        <w:t>《日内瓦文本》</w:t>
      </w:r>
      <w:r w:rsidRPr="00677DB0">
        <w:rPr>
          <w:rFonts w:ascii="SimSun" w:hAnsi="SimSun" w:hint="eastAsia"/>
          <w:sz w:val="21"/>
          <w:szCs w:val="21"/>
        </w:rPr>
        <w:t>的任何措施授予WIPO实施</w:t>
      </w:r>
      <w:r w:rsidRPr="00677DB0">
        <w:rPr>
          <w:rFonts w:ascii="SimSun" w:hAnsi="SimSun"/>
          <w:sz w:val="21"/>
          <w:szCs w:val="21"/>
        </w:rPr>
        <w:t>。</w:t>
      </w:r>
      <w:r w:rsidRPr="00677DB0">
        <w:rPr>
          <w:rFonts w:ascii="SimSun" w:hAnsi="SimSun" w:hint="eastAsia"/>
          <w:sz w:val="21"/>
          <w:szCs w:val="21"/>
        </w:rPr>
        <w:t>在去年的大会上，总干事表示，国际局不能决定《</w:t>
      </w:r>
      <w:r w:rsidRPr="00677DB0">
        <w:rPr>
          <w:rFonts w:ascii="SimSun" w:hAnsi="SimSun"/>
          <w:sz w:val="21"/>
          <w:szCs w:val="21"/>
        </w:rPr>
        <w:t>日内瓦文本》的管理是自动的还是</w:t>
      </w:r>
      <w:r w:rsidRPr="00677DB0">
        <w:rPr>
          <w:rFonts w:ascii="SimSun" w:hAnsi="SimSun" w:hint="eastAsia"/>
          <w:sz w:val="21"/>
          <w:szCs w:val="21"/>
        </w:rPr>
        <w:t>必须走《WIPO公约》所述</w:t>
      </w:r>
      <w:r w:rsidRPr="00677DB0">
        <w:rPr>
          <w:rFonts w:ascii="SimSun" w:hAnsi="SimSun"/>
          <w:sz w:val="21"/>
          <w:szCs w:val="21"/>
        </w:rPr>
        <w:t>的单独批准程序。</w:t>
      </w:r>
      <w:r w:rsidRPr="00677DB0">
        <w:rPr>
          <w:rFonts w:ascii="SimSun" w:hAnsi="SimSun" w:hint="eastAsia"/>
          <w:sz w:val="21"/>
          <w:szCs w:val="21"/>
        </w:rPr>
        <w:t>但是在</w:t>
      </w:r>
      <w:r w:rsidRPr="00677DB0">
        <w:rPr>
          <w:rFonts w:ascii="SimSun" w:hAnsi="SimSun"/>
          <w:sz w:val="21"/>
          <w:szCs w:val="21"/>
        </w:rPr>
        <w:t>拟议的</w:t>
      </w:r>
      <w:r w:rsidRPr="00677DB0">
        <w:rPr>
          <w:rFonts w:ascii="SimSun" w:hAnsi="SimSun" w:hint="eastAsia"/>
          <w:sz w:val="21"/>
          <w:szCs w:val="21"/>
        </w:rPr>
        <w:t>中期战略计划中，国际局要求PBC就这项拟议的计划向大会提交建议，这似乎是在提交</w:t>
      </w:r>
      <w:r w:rsidRPr="00677DB0">
        <w:rPr>
          <w:rFonts w:ascii="SimSun" w:hAnsi="SimSun"/>
          <w:sz w:val="21"/>
          <w:szCs w:val="21"/>
        </w:rPr>
        <w:t>《</w:t>
      </w:r>
      <w:r w:rsidRPr="00677DB0">
        <w:rPr>
          <w:rFonts w:ascii="SimSun" w:hAnsi="SimSun" w:hint="eastAsia"/>
          <w:sz w:val="21"/>
          <w:szCs w:val="21"/>
        </w:rPr>
        <w:t>里斯本协定日内瓦文本》</w:t>
      </w:r>
      <w:r w:rsidR="009340B5">
        <w:rPr>
          <w:rFonts w:ascii="SimSun" w:hAnsi="SimSun" w:hint="eastAsia"/>
          <w:sz w:val="21"/>
          <w:szCs w:val="21"/>
        </w:rPr>
        <w:t>的管理</w:t>
      </w:r>
      <w:r w:rsidRPr="00677DB0">
        <w:rPr>
          <w:rFonts w:ascii="SimSun" w:hAnsi="SimSun" w:hint="eastAsia"/>
          <w:sz w:val="21"/>
          <w:szCs w:val="21"/>
        </w:rPr>
        <w:t>以供</w:t>
      </w:r>
      <w:r w:rsidRPr="00677DB0">
        <w:rPr>
          <w:rFonts w:ascii="SimSun" w:hAnsi="SimSun"/>
          <w:sz w:val="21"/>
          <w:szCs w:val="21"/>
        </w:rPr>
        <w:t>自动批准</w:t>
      </w:r>
      <w:r w:rsidRPr="00677DB0">
        <w:rPr>
          <w:rFonts w:ascii="SimSun" w:hAnsi="SimSun" w:hint="eastAsia"/>
          <w:sz w:val="21"/>
          <w:szCs w:val="21"/>
        </w:rPr>
        <w:t>。代表团的立场非常明确——对于一项未按照《WIPO公约》的要求在WIPO全体成员中进行广泛讨论就由不到六分之一的WIPO成员缔结的协定，美利坚合众国不能同意对其进行自动管理。《WIPO公约》特别要求“各联盟之间的合作”，代表团的立场很明确，即《日内瓦文本》不是通过开展必要的合作获得通过的。《日内瓦文本》在没有征求广大会员国批准的情况下，邀请各个实体</w:t>
      </w:r>
      <w:r>
        <w:rPr>
          <w:rFonts w:ascii="SimSun" w:hAnsi="SimSun" w:hint="eastAsia"/>
          <w:sz w:val="21"/>
          <w:szCs w:val="21"/>
        </w:rPr>
        <w:t>（</w:t>
      </w:r>
      <w:r w:rsidRPr="00677DB0">
        <w:rPr>
          <w:rFonts w:ascii="SimSun" w:hAnsi="SimSun" w:hint="eastAsia"/>
          <w:sz w:val="21"/>
          <w:szCs w:val="21"/>
        </w:rPr>
        <w:t>无论是否为WIPO的成员</w:t>
      </w:r>
      <w:r>
        <w:rPr>
          <w:rFonts w:ascii="SimSun" w:hAnsi="SimSun" w:hint="eastAsia"/>
          <w:sz w:val="21"/>
          <w:szCs w:val="21"/>
        </w:rPr>
        <w:t>）</w:t>
      </w:r>
      <w:r w:rsidRPr="00677DB0">
        <w:rPr>
          <w:rFonts w:ascii="SimSun" w:hAnsi="SimSun" w:hint="eastAsia"/>
          <w:sz w:val="21"/>
          <w:szCs w:val="21"/>
        </w:rPr>
        <w:t>加入。依据《里斯本协定日内瓦文本》创建的联盟邀请了非巴黎公约成员和非知识产权组织成员的实体加入，因此不能被视为是《巴黎公约》规定的“特别联盟”，代表团因而认为WIPO不能自动承担对其的管理。</w:t>
      </w:r>
      <w:r w:rsidRPr="00677DB0">
        <w:rPr>
          <w:rFonts w:ascii="SimSun" w:hAnsi="SimSun"/>
          <w:sz w:val="21"/>
          <w:szCs w:val="21"/>
        </w:rPr>
        <w:t>今年没有立即见</w:t>
      </w:r>
      <w:r w:rsidRPr="00677DB0">
        <w:rPr>
          <w:rFonts w:ascii="SimSun" w:hAnsi="SimSun" w:hint="eastAsia"/>
          <w:sz w:val="21"/>
          <w:szCs w:val="21"/>
        </w:rPr>
        <w:t>《日内瓦文本》的管理问题提交PBC或大会讨论，因为迄今为止该文书没有得到任何WIPO成员的批准。因此，代表团相信可以在MTSP中找到合适的措辞以推进这项工作，同时不损害美利坚合众国以及WIPO其他成员对《里斯本协定日内瓦文本》的立场。代表团还认为，MTSP应认可大会的授权，以更广泛地考虑地理标志的保护问题。代表团补充说期待在本周开展详细讨论。</w:t>
      </w:r>
    </w:p>
    <w:p w:rsidR="00BB4B77" w:rsidRPr="002B4071" w:rsidRDefault="00BB4B77" w:rsidP="00BF2613">
      <w:pPr>
        <w:pStyle w:val="1"/>
        <w:tabs>
          <w:tab w:val="left" w:pos="1320"/>
        </w:tabs>
        <w:adjustRightInd w:val="0"/>
        <w:spacing w:beforeLines="100" w:afterLines="50" w:after="120" w:line="340" w:lineRule="atLeast"/>
        <w:jc w:val="both"/>
        <w:rPr>
          <w:rFonts w:ascii="SimHei" w:eastAsia="SimHei" w:hAnsi="SimHei"/>
          <w:b w:val="0"/>
          <w:sz w:val="21"/>
          <w:szCs w:val="21"/>
        </w:rPr>
      </w:pPr>
      <w:bookmarkStart w:id="11" w:name="_Toc403033771"/>
      <w:bookmarkStart w:id="12" w:name="_Toc463191047"/>
      <w:r w:rsidRPr="002B4071">
        <w:rPr>
          <w:rFonts w:ascii="SimHei" w:eastAsia="SimHei" w:hAnsi="SimHei" w:hint="eastAsia"/>
          <w:b w:val="0"/>
          <w:sz w:val="21"/>
          <w:szCs w:val="21"/>
        </w:rPr>
        <w:t>议程</w:t>
      </w:r>
      <w:r w:rsidRPr="002B4071">
        <w:rPr>
          <w:rFonts w:ascii="SimHei" w:eastAsia="SimHei" w:hAnsi="SimHei"/>
          <w:b w:val="0"/>
          <w:sz w:val="21"/>
          <w:szCs w:val="21"/>
        </w:rPr>
        <w:t>第4项</w:t>
      </w:r>
      <w:bookmarkEnd w:id="11"/>
      <w:r>
        <w:rPr>
          <w:rFonts w:ascii="SimHei" w:eastAsia="SimHei" w:hAnsi="SimHei" w:hint="eastAsia"/>
          <w:b w:val="0"/>
          <w:sz w:val="21"/>
          <w:szCs w:val="21"/>
        </w:rPr>
        <w:tab/>
      </w:r>
      <w:r w:rsidRPr="002B4071">
        <w:rPr>
          <w:rFonts w:ascii="SimHei" w:eastAsia="SimHei" w:hAnsi="SimHei"/>
          <w:b w:val="0"/>
          <w:sz w:val="21"/>
          <w:szCs w:val="21"/>
        </w:rPr>
        <w:t>独立咨询监督委员会</w:t>
      </w:r>
      <w:r w:rsidRPr="002B4071">
        <w:rPr>
          <w:rFonts w:ascii="SimHei" w:eastAsia="SimHei" w:hAnsi="SimHei" w:hint="eastAsia"/>
          <w:b w:val="0"/>
          <w:sz w:val="21"/>
          <w:szCs w:val="21"/>
        </w:rPr>
        <w:t>（</w:t>
      </w:r>
      <w:r w:rsidRPr="002B4071">
        <w:rPr>
          <w:rFonts w:ascii="SimHei" w:eastAsia="SimHei" w:hAnsi="SimHei"/>
          <w:b w:val="0"/>
          <w:sz w:val="21"/>
          <w:szCs w:val="21"/>
        </w:rPr>
        <w:t>咨监委</w:t>
      </w:r>
      <w:r w:rsidRPr="002B4071">
        <w:rPr>
          <w:rFonts w:ascii="SimHei" w:eastAsia="SimHei" w:hAnsi="SimHei" w:hint="eastAsia"/>
          <w:b w:val="0"/>
          <w:sz w:val="21"/>
          <w:szCs w:val="21"/>
        </w:rPr>
        <w:t>）</w:t>
      </w:r>
      <w:r w:rsidRPr="002B4071">
        <w:rPr>
          <w:rFonts w:ascii="SimHei" w:eastAsia="SimHei" w:hAnsi="SimHei"/>
          <w:b w:val="0"/>
          <w:sz w:val="21"/>
          <w:szCs w:val="21"/>
        </w:rPr>
        <w:t>的报告</w:t>
      </w:r>
      <w:bookmarkEnd w:id="12"/>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讨论依据文件WO/PBC/25/2进行</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PBC主席请WIPO独立咨询监督委员会</w:t>
      </w:r>
      <w:r>
        <w:rPr>
          <w:rFonts w:ascii="SimSun" w:hAnsi="SimSun" w:hint="eastAsia"/>
          <w:sz w:val="21"/>
          <w:szCs w:val="21"/>
        </w:rPr>
        <w:t>（</w:t>
      </w:r>
      <w:r w:rsidRPr="00677DB0">
        <w:rPr>
          <w:rFonts w:ascii="SimSun" w:hAnsi="SimSun" w:hint="eastAsia"/>
          <w:sz w:val="21"/>
          <w:szCs w:val="21"/>
        </w:rPr>
        <w:t>咨监委</w:t>
      </w:r>
      <w:r>
        <w:rPr>
          <w:rFonts w:ascii="SimSun" w:hAnsi="SimSun" w:hint="eastAsia"/>
          <w:sz w:val="21"/>
          <w:szCs w:val="21"/>
        </w:rPr>
        <w:t>）</w:t>
      </w:r>
      <w:r w:rsidRPr="00677DB0">
        <w:rPr>
          <w:rFonts w:ascii="SimSun" w:hAnsi="SimSun" w:hint="eastAsia"/>
          <w:sz w:val="21"/>
          <w:szCs w:val="21"/>
        </w:rPr>
        <w:t>主席介绍文件WO/PBC/25/2。</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WIPO咨监委主席的发言如下</w:t>
      </w:r>
      <w:r w:rsidRPr="00677DB0">
        <w:rPr>
          <w:rFonts w:ascii="SimSun" w:hAnsi="SimSun" w:hint="eastAsia"/>
          <w:sz w:val="21"/>
          <w:szCs w:val="21"/>
        </w:rPr>
        <w:t>：</w:t>
      </w:r>
    </w:p>
    <w:p w:rsidR="00BB4B77" w:rsidRPr="00677DB0" w:rsidRDefault="00BB4B77" w:rsidP="005E447F">
      <w:pPr>
        <w:adjustRightInd w:val="0"/>
        <w:spacing w:afterLines="50" w:after="120" w:line="340" w:lineRule="atLeast"/>
        <w:ind w:left="567"/>
        <w:jc w:val="both"/>
        <w:rPr>
          <w:rFonts w:ascii="SimSun" w:hAnsi="SimSun"/>
          <w:color w:val="000000" w:themeColor="text1"/>
          <w:sz w:val="21"/>
          <w:szCs w:val="21"/>
        </w:rPr>
      </w:pPr>
      <w:r w:rsidRPr="00677DB0">
        <w:rPr>
          <w:rFonts w:ascii="SimSun" w:hAnsi="SimSun" w:hint="eastAsia"/>
          <w:sz w:val="21"/>
          <w:szCs w:val="21"/>
        </w:rPr>
        <w:t>“</w:t>
      </w:r>
      <w:r w:rsidRPr="00677DB0">
        <w:rPr>
          <w:rFonts w:ascii="SimSun" w:hAnsi="SimSun" w:hint="eastAsia"/>
          <w:color w:val="000000" w:themeColor="text1"/>
          <w:sz w:val="21"/>
          <w:szCs w:val="21"/>
        </w:rPr>
        <w:t>感谢主席。请让我借此机会祝贺您当选和领导PBC本届会议。我祝您在这个重要位置上一切顺利。</w:t>
      </w:r>
    </w:p>
    <w:p w:rsidR="00BB4B77" w:rsidRPr="00677DB0" w:rsidRDefault="00BB4B77" w:rsidP="005E447F">
      <w:pPr>
        <w:adjustRightInd w:val="0"/>
        <w:spacing w:afterLines="50" w:after="120" w:line="340" w:lineRule="atLeast"/>
        <w:ind w:left="567"/>
        <w:jc w:val="both"/>
        <w:rPr>
          <w:rFonts w:ascii="SimSun" w:hAnsi="SimSun"/>
          <w:color w:val="000000" w:themeColor="text1"/>
          <w:sz w:val="21"/>
          <w:szCs w:val="21"/>
        </w:rPr>
      </w:pPr>
      <w:r w:rsidRPr="00677DB0">
        <w:rPr>
          <w:rFonts w:ascii="SimSun" w:hAnsi="SimSun" w:hint="eastAsia"/>
          <w:color w:val="000000" w:themeColor="text1"/>
          <w:sz w:val="21"/>
          <w:szCs w:val="21"/>
        </w:rPr>
        <w:t>“尊敬的各位代表，我赶紧自我介绍一下。我是加博尔·奥蒙，咨监委的主席。和我一起出席的还有本委员会的成员恩库贝女士和查特吉先生。我们感谢有机会为大家介绍咨监委的年度报告，您可以在文件WO/PBC/25/2中发现这份报告，报告中全面描述了咨监委在此期间的各项活动。现在我要重点介绍咨监委今年讨论的几个议题。</w:t>
      </w:r>
    </w:p>
    <w:p w:rsidR="00BB4B77" w:rsidRPr="00677DB0" w:rsidRDefault="00BB4B77" w:rsidP="005E447F">
      <w:pPr>
        <w:adjustRightInd w:val="0"/>
        <w:spacing w:afterLines="50" w:after="120" w:line="340" w:lineRule="atLeast"/>
        <w:ind w:left="567"/>
        <w:jc w:val="both"/>
        <w:rPr>
          <w:rFonts w:ascii="SimSun" w:hAnsi="SimSun"/>
          <w:color w:val="000000" w:themeColor="text1"/>
          <w:sz w:val="21"/>
          <w:szCs w:val="21"/>
        </w:rPr>
      </w:pPr>
      <w:r w:rsidRPr="00677DB0">
        <w:rPr>
          <w:rFonts w:ascii="SimSun" w:hAnsi="SimSun" w:hint="eastAsia"/>
          <w:color w:val="000000" w:themeColor="text1"/>
          <w:sz w:val="21"/>
          <w:szCs w:val="21"/>
        </w:rPr>
        <w:t>“首先，咨监委很高兴看到监督司在此期间交付的高质量工作，我们要感谢代理司长为指导开展这一职能付出努力。根据新的信息披露政策，我们开展了七次评价，并在监督司网站上公布了三份管理报告</w:t>
      </w:r>
      <w:r w:rsidR="009340B5">
        <w:rPr>
          <w:rFonts w:ascii="SimSun" w:hAnsi="SimSun" w:hint="eastAsia"/>
          <w:color w:val="000000" w:themeColor="text1"/>
          <w:sz w:val="21"/>
          <w:szCs w:val="21"/>
        </w:rPr>
        <w:t>。</w:t>
      </w:r>
      <w:r w:rsidRPr="00677DB0">
        <w:rPr>
          <w:rFonts w:ascii="SimSun" w:hAnsi="SimSun" w:hint="eastAsia"/>
          <w:color w:val="000000" w:themeColor="text1"/>
          <w:sz w:val="21"/>
          <w:szCs w:val="21"/>
        </w:rPr>
        <w:t>此外监督司还开展了审查并向秘书处提供了有益的建议，我们也要感谢管理层和秘书处努力实现这些改变，这些改变同样也是监督周期的重要组成部分。在调查方面，我们很高兴地向会员国报告，根据最新统计数字，在14个未完成的建议中，仅有3个来自2016年之前的这一期间。有效和及时地开展了多次调查。</w:t>
      </w:r>
    </w:p>
    <w:p w:rsidR="00BB4B77" w:rsidRPr="00677DB0" w:rsidRDefault="00BB4B77" w:rsidP="005E447F">
      <w:pPr>
        <w:adjustRightInd w:val="0"/>
        <w:spacing w:afterLines="50" w:after="120" w:line="340" w:lineRule="atLeast"/>
        <w:ind w:left="567"/>
        <w:jc w:val="both"/>
        <w:rPr>
          <w:rFonts w:ascii="SimSun" w:hAnsi="SimSun"/>
          <w:color w:val="000000" w:themeColor="text1"/>
          <w:sz w:val="21"/>
          <w:szCs w:val="21"/>
        </w:rPr>
      </w:pPr>
      <w:r w:rsidRPr="00677DB0">
        <w:rPr>
          <w:rFonts w:ascii="SimSun" w:hAnsi="SimSun" w:hint="eastAsia"/>
          <w:color w:val="000000" w:themeColor="text1"/>
          <w:sz w:val="21"/>
          <w:szCs w:val="21"/>
        </w:rPr>
        <w:t>“</w:t>
      </w:r>
      <w:r w:rsidRPr="00677DB0">
        <w:rPr>
          <w:rFonts w:ascii="SimSun" w:hAnsi="SimSun"/>
          <w:color w:val="000000" w:themeColor="text1"/>
          <w:sz w:val="21"/>
          <w:szCs w:val="21"/>
        </w:rPr>
        <w:t>大家</w:t>
      </w:r>
      <w:r w:rsidRPr="00677DB0">
        <w:rPr>
          <w:rFonts w:ascii="SimSun" w:hAnsi="SimSun" w:hint="eastAsia"/>
          <w:color w:val="000000" w:themeColor="text1"/>
          <w:sz w:val="21"/>
          <w:szCs w:val="21"/>
        </w:rPr>
        <w:t>可能还记得，委员会最近被赋予了与道德操守有关的职责。首席道德官经常参加咨监委的会议。委员会密切关注道德操守办公室的战略，我们期待着了解目前正在进行的道德操守职能审计的结果。根据从过去的调查和会员国的做法中汲取的经验，委员会决定启动一项进程，以编拟一整套提案对《内部监督章程》</w:t>
      </w:r>
      <w:r>
        <w:rPr>
          <w:rFonts w:ascii="SimSun" w:hAnsi="SimSun" w:hint="eastAsia"/>
          <w:color w:val="000000" w:themeColor="text1"/>
          <w:sz w:val="21"/>
          <w:szCs w:val="21"/>
        </w:rPr>
        <w:t>（</w:t>
      </w:r>
      <w:r w:rsidRPr="00677DB0">
        <w:rPr>
          <w:rFonts w:ascii="SimSun" w:hAnsi="SimSun" w:hint="eastAsia"/>
          <w:color w:val="000000" w:themeColor="text1"/>
          <w:sz w:val="21"/>
          <w:szCs w:val="21"/>
        </w:rPr>
        <w:t>IOC</w:t>
      </w:r>
      <w:r>
        <w:rPr>
          <w:rFonts w:ascii="SimSun" w:hAnsi="SimSun" w:hint="eastAsia"/>
          <w:color w:val="000000" w:themeColor="text1"/>
          <w:sz w:val="21"/>
          <w:szCs w:val="21"/>
        </w:rPr>
        <w:t>）</w:t>
      </w:r>
      <w:r w:rsidRPr="00677DB0">
        <w:rPr>
          <w:rFonts w:ascii="SimSun" w:hAnsi="SimSun" w:hint="eastAsia"/>
          <w:color w:val="000000" w:themeColor="text1"/>
          <w:sz w:val="21"/>
          <w:szCs w:val="21"/>
        </w:rPr>
        <w:t>进行修正，弥补监督程序中的各种空白。这一进程中的一些内容不是技术性的，而是具有政治性。因此，我们请会员国提供投入和指导。已经有一个会员国向委员会提交了关于这些事项的意见，我们想鼓励其他会员国也积极参与这一进程。</w:t>
      </w:r>
    </w:p>
    <w:p w:rsidR="00BB4B77" w:rsidRPr="00677DB0" w:rsidRDefault="00BB4B77" w:rsidP="005E447F">
      <w:pPr>
        <w:adjustRightInd w:val="0"/>
        <w:spacing w:afterLines="50" w:after="120" w:line="340" w:lineRule="atLeast"/>
        <w:ind w:left="567"/>
        <w:jc w:val="both"/>
        <w:rPr>
          <w:rFonts w:ascii="SimSun" w:hAnsi="SimSun"/>
          <w:color w:val="000000" w:themeColor="text1"/>
          <w:sz w:val="21"/>
          <w:szCs w:val="21"/>
        </w:rPr>
      </w:pPr>
      <w:r w:rsidRPr="00677DB0">
        <w:rPr>
          <w:rFonts w:ascii="SimSun" w:hAnsi="SimSun" w:hint="eastAsia"/>
          <w:color w:val="000000" w:themeColor="text1"/>
          <w:sz w:val="21"/>
          <w:szCs w:val="21"/>
        </w:rPr>
        <w:t>“如我们的书面报告所述，外聘审计员在咨监委的报告编写完成之后才提供了本报告。因此查特吉先生将简要地向大家口头介绍与本议题有关的最新信息。</w:t>
      </w:r>
    </w:p>
    <w:p w:rsidR="00BB4B77" w:rsidRPr="00677DB0" w:rsidRDefault="00BB4B77" w:rsidP="005E447F">
      <w:pPr>
        <w:adjustRightInd w:val="0"/>
        <w:spacing w:afterLines="50" w:after="120" w:line="340" w:lineRule="atLeast"/>
        <w:ind w:left="567"/>
        <w:jc w:val="both"/>
        <w:rPr>
          <w:rFonts w:ascii="SimSun" w:hAnsi="SimSun"/>
          <w:color w:val="000000" w:themeColor="text1"/>
          <w:sz w:val="21"/>
          <w:szCs w:val="21"/>
        </w:rPr>
      </w:pPr>
      <w:r w:rsidRPr="00677DB0">
        <w:rPr>
          <w:rFonts w:ascii="SimSun" w:hAnsi="SimSun" w:hint="eastAsia"/>
          <w:color w:val="000000" w:themeColor="text1"/>
          <w:sz w:val="21"/>
          <w:szCs w:val="21"/>
        </w:rPr>
        <w:t>“总的来说，委员会高兴地向成员国报告WIPO的内部监督系统有效运作，能够为本组织提供保护。借此机会，我想代表委员会感谢那些在此期间协助委员会开展工作的人，包括行政与管理部门助理总干事，特别是监督司的财务小组和代理司长”。</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color w:val="000000" w:themeColor="text1"/>
          <w:sz w:val="21"/>
          <w:szCs w:val="21"/>
        </w:rPr>
      </w:pPr>
      <w:r w:rsidRPr="00677DB0">
        <w:rPr>
          <w:rFonts w:ascii="SimSun" w:hAnsi="SimSun"/>
          <w:color w:val="000000" w:themeColor="text1"/>
          <w:sz w:val="21"/>
          <w:szCs w:val="21"/>
        </w:rPr>
        <w:t>WIPO咨监委的成员</w:t>
      </w:r>
      <w:r w:rsidRPr="000F6CCA">
        <w:rPr>
          <w:rFonts w:ascii="SimSun" w:hAnsi="SimSun" w:hint="eastAsia"/>
          <w:sz w:val="21"/>
          <w:szCs w:val="21"/>
        </w:rPr>
        <w:t>阿诺尔·查特吉</w:t>
      </w:r>
      <w:r w:rsidRPr="00677DB0">
        <w:rPr>
          <w:rFonts w:ascii="SimSun" w:hAnsi="SimSun" w:hint="eastAsia"/>
          <w:color w:val="000000" w:themeColor="text1"/>
          <w:sz w:val="21"/>
          <w:szCs w:val="21"/>
        </w:rPr>
        <w:t>先生作了以下发言：</w:t>
      </w:r>
    </w:p>
    <w:p w:rsidR="00BB4B77" w:rsidRPr="00677DB0" w:rsidRDefault="00BB4B77" w:rsidP="005E447F">
      <w:pPr>
        <w:adjustRightInd w:val="0"/>
        <w:spacing w:afterLines="50" w:after="120" w:line="340" w:lineRule="atLeast"/>
        <w:ind w:left="567"/>
        <w:jc w:val="both"/>
        <w:rPr>
          <w:rFonts w:ascii="SimSun" w:hAnsi="SimSun"/>
          <w:color w:val="000000" w:themeColor="text1"/>
          <w:sz w:val="21"/>
          <w:szCs w:val="21"/>
        </w:rPr>
      </w:pPr>
      <w:r w:rsidRPr="00677DB0">
        <w:rPr>
          <w:rFonts w:ascii="SimSun" w:hAnsi="SimSun" w:hint="eastAsia"/>
          <w:color w:val="000000" w:themeColor="text1"/>
          <w:sz w:val="21"/>
          <w:szCs w:val="21"/>
        </w:rPr>
        <w:t>“主席先生，在最终完成其提交PBC第二十五届会议的报告时，咨监委未能在其中包括其对外聘审计员关于2015年12月31日截止的年度财务报表的报告的意见</w:t>
      </w:r>
      <w:r>
        <w:rPr>
          <w:rFonts w:ascii="SimSun" w:hAnsi="SimSun" w:hint="eastAsia"/>
          <w:color w:val="000000" w:themeColor="text1"/>
          <w:sz w:val="21"/>
          <w:szCs w:val="21"/>
        </w:rPr>
        <w:t>（</w:t>
      </w:r>
      <w:r w:rsidRPr="00677DB0">
        <w:rPr>
          <w:rFonts w:ascii="SimSun" w:hAnsi="SimSun" w:hint="eastAsia"/>
          <w:color w:val="000000" w:themeColor="text1"/>
          <w:sz w:val="21"/>
          <w:szCs w:val="21"/>
        </w:rPr>
        <w:t>见委员会报告第41段</w:t>
      </w:r>
      <w:r>
        <w:rPr>
          <w:rFonts w:ascii="SimSun" w:hAnsi="SimSun" w:hint="eastAsia"/>
          <w:color w:val="000000" w:themeColor="text1"/>
          <w:sz w:val="21"/>
          <w:szCs w:val="21"/>
        </w:rPr>
        <w:t>）</w:t>
      </w:r>
      <w:r w:rsidRPr="00677DB0">
        <w:rPr>
          <w:rFonts w:ascii="SimSun" w:hAnsi="SimSun" w:hint="eastAsia"/>
          <w:color w:val="000000" w:themeColor="text1"/>
          <w:sz w:val="21"/>
          <w:szCs w:val="21"/>
        </w:rPr>
        <w:t>。由于报告已经收到，特此用口头报告的形式作出评注。</w:t>
      </w:r>
    </w:p>
    <w:p w:rsidR="00BB4B77" w:rsidRPr="00677DB0" w:rsidRDefault="00BB4B77" w:rsidP="005E447F">
      <w:pPr>
        <w:adjustRightInd w:val="0"/>
        <w:spacing w:afterLines="50" w:after="120" w:line="340" w:lineRule="atLeast"/>
        <w:ind w:left="567"/>
        <w:jc w:val="both"/>
        <w:rPr>
          <w:rFonts w:ascii="SimSun" w:hAnsi="SimSun"/>
          <w:color w:val="000000" w:themeColor="text1"/>
          <w:sz w:val="21"/>
          <w:szCs w:val="21"/>
        </w:rPr>
      </w:pPr>
      <w:r w:rsidRPr="00677DB0">
        <w:rPr>
          <w:rFonts w:ascii="SimSun" w:hAnsi="SimSun" w:hint="eastAsia"/>
          <w:color w:val="000000" w:themeColor="text1"/>
          <w:sz w:val="21"/>
          <w:szCs w:val="21"/>
        </w:rPr>
        <w:t>“</w:t>
      </w:r>
      <w:r w:rsidRPr="00677DB0">
        <w:rPr>
          <w:rFonts w:ascii="SimSun" w:hAnsi="SimSun"/>
          <w:color w:val="000000" w:themeColor="text1"/>
          <w:sz w:val="21"/>
          <w:szCs w:val="21"/>
        </w:rPr>
        <w:t>在其关于</w:t>
      </w:r>
      <w:r w:rsidRPr="00677DB0">
        <w:rPr>
          <w:rFonts w:ascii="SimSun" w:hAnsi="SimSun" w:hint="eastAsia"/>
          <w:color w:val="000000" w:themeColor="text1"/>
          <w:sz w:val="21"/>
          <w:szCs w:val="21"/>
        </w:rPr>
        <w:t>2015年12月31日截止的年度财务报表的报告中，外聘审计员记录了一项无保留意见。我就不再阐述外聘审计员在其报告中提出的其他意见，我们提交给委员会的报告中体现了这些意见。</w:t>
      </w:r>
    </w:p>
    <w:p w:rsidR="00BB4B77" w:rsidRPr="00677DB0" w:rsidRDefault="00BB4B77" w:rsidP="005E447F">
      <w:pPr>
        <w:adjustRightInd w:val="0"/>
        <w:spacing w:afterLines="50" w:after="120" w:line="340" w:lineRule="atLeast"/>
        <w:ind w:left="567"/>
        <w:jc w:val="both"/>
        <w:rPr>
          <w:rFonts w:ascii="SimSun" w:hAnsi="SimSun"/>
          <w:color w:val="000000" w:themeColor="text1"/>
          <w:sz w:val="21"/>
          <w:szCs w:val="21"/>
        </w:rPr>
      </w:pPr>
      <w:r w:rsidRPr="00677DB0">
        <w:rPr>
          <w:rFonts w:ascii="SimSun" w:hAnsi="SimSun" w:hint="eastAsia"/>
          <w:color w:val="000000" w:themeColor="text1"/>
          <w:sz w:val="21"/>
          <w:szCs w:val="21"/>
        </w:rPr>
        <w:t>“</w:t>
      </w:r>
      <w:r w:rsidRPr="00677DB0">
        <w:rPr>
          <w:rFonts w:ascii="SimSun" w:hAnsi="SimSun" w:hint="eastAsia"/>
          <w:sz w:val="21"/>
          <w:szCs w:val="21"/>
        </w:rPr>
        <w:t>委员会赞扬</w:t>
      </w:r>
      <w:r w:rsidRPr="00677DB0">
        <w:rPr>
          <w:rFonts w:ascii="SimSun" w:hAnsi="SimSun" w:hint="eastAsia"/>
          <w:color w:val="000000" w:themeColor="text1"/>
          <w:sz w:val="21"/>
          <w:szCs w:val="21"/>
        </w:rPr>
        <w:t>外聘审计员所做的工作，并高兴地注意到管理层接受了其报告中提出的所有建议。</w:t>
      </w:r>
    </w:p>
    <w:p w:rsidR="00BB4B77" w:rsidRPr="00677DB0" w:rsidRDefault="00BB4B77" w:rsidP="005E447F">
      <w:pPr>
        <w:adjustRightInd w:val="0"/>
        <w:spacing w:afterLines="50" w:after="120" w:line="340" w:lineRule="atLeast"/>
        <w:ind w:left="567"/>
        <w:jc w:val="both"/>
        <w:rPr>
          <w:rFonts w:ascii="SimSun" w:hAnsi="SimSun"/>
          <w:color w:val="000000" w:themeColor="text1"/>
          <w:sz w:val="21"/>
          <w:szCs w:val="21"/>
        </w:rPr>
      </w:pPr>
      <w:r w:rsidRPr="00677DB0">
        <w:rPr>
          <w:rFonts w:ascii="SimSun" w:hAnsi="SimSun" w:hint="eastAsia"/>
          <w:color w:val="000000" w:themeColor="text1"/>
          <w:sz w:val="21"/>
          <w:szCs w:val="21"/>
        </w:rPr>
        <w:t>“委员会希望提请会员国注意，咨监委需在每年的PBC届会举行之前两个月提交其年度报告，而外聘审计员需提交其年度报告，以便咨监委至少能在PBC届会举行之前4个星期收到一份副本，这两份报告的截至提交日期之间存在差距。这是我们不能全面报告外聘审计员的报告的原因，因为所有文件都必须处理后才能提交给委员会。非常感谢你，主席先生。”</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color w:val="000000" w:themeColor="text1"/>
          <w:sz w:val="21"/>
          <w:szCs w:val="21"/>
        </w:rPr>
        <w:t>主席感谢</w:t>
      </w:r>
      <w:r w:rsidR="009340B5" w:rsidRPr="00677DB0">
        <w:rPr>
          <w:rFonts w:ascii="SimSun" w:hAnsi="SimSun"/>
          <w:color w:val="000000" w:themeColor="text1"/>
          <w:sz w:val="21"/>
          <w:szCs w:val="21"/>
        </w:rPr>
        <w:t>咨监委</w:t>
      </w:r>
      <w:r w:rsidRPr="00677DB0">
        <w:rPr>
          <w:rFonts w:ascii="SimSun" w:hAnsi="SimSun" w:hint="eastAsia"/>
          <w:color w:val="000000" w:themeColor="text1"/>
          <w:sz w:val="21"/>
          <w:szCs w:val="21"/>
        </w:rPr>
        <w:t>成员介绍报告，并请对各代表团发表意见</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智利代表团代表</w:t>
      </w:r>
      <w:r w:rsidR="00651155">
        <w:rPr>
          <w:rFonts w:ascii="SimSun" w:hAnsi="SimSun" w:hint="eastAsia"/>
          <w:sz w:val="21"/>
          <w:szCs w:val="21"/>
        </w:rPr>
        <w:t>GRULAC</w:t>
      </w:r>
      <w:r w:rsidRPr="00677DB0">
        <w:rPr>
          <w:rFonts w:ascii="SimSun" w:hAnsi="SimSun" w:hint="eastAsia"/>
          <w:sz w:val="21"/>
          <w:szCs w:val="21"/>
        </w:rPr>
        <w:t>发言，指出监督活动对本组织的透明度和问责制而言必不可少。代表团赞扬咨监委的报告，并敦促委员会通过提交建议来以加强其工作，这些建议应具体针对咨监委各项任务的不同范围。</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希腊代表团感谢咨监委的报告，并感谢委员会在审计和监督机制中发挥重要作用以保持本组织的管理层和各项活动的效率和相关性。希腊特别感谢咨监委与成员国之间的互动</w:t>
      </w:r>
      <w:r>
        <w:rPr>
          <w:rFonts w:ascii="SimSun" w:hAnsi="SimSun" w:hint="eastAsia"/>
          <w:sz w:val="21"/>
          <w:szCs w:val="21"/>
        </w:rPr>
        <w:t>（</w:t>
      </w:r>
      <w:r w:rsidRPr="00677DB0">
        <w:rPr>
          <w:rFonts w:ascii="SimSun" w:hAnsi="SimSun" w:hint="eastAsia"/>
          <w:sz w:val="21"/>
          <w:szCs w:val="21"/>
        </w:rPr>
        <w:t>每季度举行的情况通报会议为这种互动提供了便利</w:t>
      </w:r>
      <w:r>
        <w:rPr>
          <w:rFonts w:ascii="SimSun" w:hAnsi="SimSun" w:hint="eastAsia"/>
          <w:sz w:val="21"/>
          <w:szCs w:val="21"/>
        </w:rPr>
        <w:t>）</w:t>
      </w:r>
      <w:r w:rsidRPr="00677DB0">
        <w:rPr>
          <w:rFonts w:ascii="SimSun" w:hAnsi="SimSun" w:hint="eastAsia"/>
          <w:sz w:val="21"/>
          <w:szCs w:val="21"/>
        </w:rPr>
        <w:t>以及委员会和外聘审计员之间为改善各项建议的后续进程和加强合作而进行的协同。关于内部监督，希腊赞赏咨监委在监督司新司长的招聘过程中付出的努力，还赞扬咨监委注重审查监督规则与程序以加强WIOP的问责制和监督框架。最后，希腊代表团希望咨监委继续在本组织的整个审计和监督机制中发挥关键和积极的作用。</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谈及国家能力，印度代表团感谢咨监委提交全面的报告。</w:t>
      </w:r>
      <w:r w:rsidR="009340B5">
        <w:rPr>
          <w:rFonts w:ascii="SimSun" w:hAnsi="SimSun" w:hint="eastAsia"/>
          <w:sz w:val="21"/>
          <w:szCs w:val="21"/>
        </w:rPr>
        <w:t>代表团</w:t>
      </w:r>
      <w:r w:rsidRPr="00677DB0">
        <w:rPr>
          <w:rFonts w:ascii="SimSun" w:hAnsi="SimSun" w:hint="eastAsia"/>
          <w:sz w:val="21"/>
          <w:szCs w:val="21"/>
        </w:rPr>
        <w:t>突出强调了报告中的某些要点，并关切地注意到监督司的人员配置情况，特别是监督司司长职位空缺、评价科科长提前退休、一名高级评估员休特别假和另一名工作人员长期休假的情况。</w:t>
      </w:r>
      <w:r w:rsidRPr="00677DB0">
        <w:rPr>
          <w:rFonts w:ascii="SimSun" w:hAnsi="SimSun"/>
          <w:sz w:val="21"/>
          <w:szCs w:val="21"/>
        </w:rPr>
        <w:t>需要尽快纠正</w:t>
      </w:r>
      <w:r w:rsidRPr="00677DB0">
        <w:rPr>
          <w:rFonts w:ascii="SimSun" w:hAnsi="SimSun" w:hint="eastAsia"/>
          <w:sz w:val="21"/>
          <w:szCs w:val="21"/>
        </w:rPr>
        <w:t>监督司内部的那些人员配置模式，以便监督司达到最佳工作水平。在另一个问题上，代表团要求咨监委澄清其</w:t>
      </w:r>
      <w:r w:rsidRPr="00677DB0">
        <w:rPr>
          <w:rFonts w:ascii="SimSun" w:hAnsi="SimSun"/>
          <w:sz w:val="21"/>
          <w:szCs w:val="21"/>
        </w:rPr>
        <w:t>报告与外聘审计员的报告</w:t>
      </w:r>
      <w:r w:rsidRPr="00677DB0">
        <w:rPr>
          <w:rFonts w:ascii="SimSun" w:hAnsi="SimSun" w:hint="eastAsia"/>
          <w:sz w:val="21"/>
          <w:szCs w:val="21"/>
        </w:rPr>
        <w:t>在提交日期方面搭配不当的问题，阐明这是一个需要在重置截止日期方面进行整改的体制问题，还是仅涉及外聘审计员提交的报告中的一部分内容。</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巴基斯坦</w:t>
      </w:r>
      <w:r w:rsidRPr="00677DB0">
        <w:rPr>
          <w:rFonts w:ascii="SimSun" w:hAnsi="SimSun" w:hint="eastAsia"/>
          <w:sz w:val="21"/>
          <w:szCs w:val="21"/>
        </w:rPr>
        <w:t>代表团指出，咨监委是一个重要机构，负责本组织的内部与外部监督，并向成员国提供不偏不倚的反馈意见。代表团同样对各岗位员工一直空缺的情况感到关切，特别是监督司司长长期持续空缺的情况。考虑到该司的工作具有敏感性，代表团要求委员会确保尽早开始招聘并避免在将来出现类似的情况。</w:t>
      </w:r>
      <w:r w:rsidR="00014132">
        <w:rPr>
          <w:rFonts w:ascii="SimSun" w:hAnsi="SimSun" w:hint="eastAsia"/>
          <w:sz w:val="21"/>
          <w:szCs w:val="21"/>
        </w:rPr>
        <w:t>代表团</w:t>
      </w:r>
      <w:r w:rsidRPr="00677DB0">
        <w:rPr>
          <w:rFonts w:ascii="SimSun" w:hAnsi="SimSun" w:hint="eastAsia"/>
          <w:sz w:val="21"/>
          <w:szCs w:val="21"/>
        </w:rPr>
        <w:t>还注意到报告第19段阐述的委员会的关切，即，成员国一再要求获得在公布时经过删减或未予发布的有关报告，并呼吁委员会要求拿出一个对《内部监督章程》进行修正的框架。</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美利坚合众国代表团感谢咨监委的翔实报告及其为提高本组织的整体健康而付出的努力，并指出，委员会的活动使大家更为了解本组织，这一点度成员国各自履行治理和监督责任非常重要。代表团认为道德操守办公室是任何组织的问责制框架都有的重要组成部分，并赞赏WIPO道德操守办公室为便于即时反馈和提供建议而与咨监委分享其年度工作计划。代表团支持咨监委关于修改《办公指令》并制订新的《财务申报政策》的建议，并欢迎修订《举报人保护政策》，以确保该政策紧跟时代并符合联合国系统内的最佳做法。代表团认为，强有力的《举报人保护政策》对建立道德操守和问责制的组织文化非常重要。咨监委有关修订《内部审计章程》意见令代表团颇受鼓励。谈及报告第19段，代表团表示支持在监督报告公布政策方面对章程作出的修正。基于过去两年的经验教训，代表团确信必须立即弥补《内部监督章程》现行程序中的空白。已经对WIPO的一名高级官员开展了调查，该调查进程尽可能独立、透明和迅速。由于此事目前正在讨论，而且大家还不太了解相关情况，美国建议咨监委尽快为会员国提供修正案，最好是10月前。这将有助于成员国在10月召开的大会上讨论这个问题。代表团认为应当商定一个时间表，并在关于咨监委报告的议程项目的决定段落中加以体现，或者将其作为一个单独的事项，代表团希望与会员国开展合作，就该段落的措辞提出建议，如果这能起到帮助作用的话。</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巴西代表团祝贺主席当选，并赞同智利代表</w:t>
      </w:r>
      <w:r w:rsidR="00651155">
        <w:rPr>
          <w:rFonts w:ascii="SimSun" w:hAnsi="SimSun" w:hint="eastAsia"/>
          <w:sz w:val="21"/>
          <w:szCs w:val="21"/>
        </w:rPr>
        <w:t>GRULAC</w:t>
      </w:r>
      <w:r w:rsidRPr="00677DB0">
        <w:rPr>
          <w:rFonts w:ascii="SimSun" w:hAnsi="SimSun" w:hint="eastAsia"/>
          <w:sz w:val="21"/>
          <w:szCs w:val="21"/>
        </w:rPr>
        <w:t>所作发言。代表团感谢即将离任的咨监委成员开展工作和编写报告。注意到监督司快要结束其司长职位的遴选进程，代表团认为必须向监督司提供充足的财政资源以便其履行重要职责，并认为应尽早填补这一职位空缺。代表团高度重视《调查政策》。</w:t>
      </w:r>
      <w:r w:rsidRPr="00677DB0">
        <w:rPr>
          <w:rFonts w:ascii="SimSun" w:hAnsi="SimSun"/>
          <w:sz w:val="21"/>
          <w:szCs w:val="21"/>
        </w:rPr>
        <w:t>为</w:t>
      </w:r>
      <w:r w:rsidRPr="00677DB0">
        <w:rPr>
          <w:rFonts w:ascii="SimSun" w:hAnsi="SimSun" w:hint="eastAsia"/>
          <w:sz w:val="21"/>
          <w:szCs w:val="21"/>
        </w:rPr>
        <w:t>WIPO各个级别的雇员提供的指导提升了本组织的总体问责制和效率。代表团希望，修订后的《调查政策和手册》将显著改善现行规则并遵循既定的最佳做法。</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中国代表团感谢咨监委的成员不知疲倦地、客观和公正地开展工作，并希望委员会今后在WIPO发挥更大的作用。代表团指出，在上一次审查期间，咨监委在外部监督、财务报告和风险管理等领域提供了全面的评估和咨询服务，不仅对提高WIPO各项程序的效率和透明度做出了巨大的贡献，还极大地促进了本组织的整体工作。</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土耳其代表团祝贺主席当选，表示相信在主席的领导下，</w:t>
      </w:r>
      <w:r w:rsidRPr="00677DB0">
        <w:rPr>
          <w:rFonts w:ascii="SimSun" w:hAnsi="SimSun"/>
          <w:sz w:val="21"/>
          <w:szCs w:val="21"/>
        </w:rPr>
        <w:t>PBC将在本周结束时取得良好</w:t>
      </w:r>
      <w:r w:rsidRPr="00677DB0">
        <w:rPr>
          <w:rFonts w:ascii="SimSun" w:hAnsi="SimSun" w:hint="eastAsia"/>
          <w:sz w:val="21"/>
          <w:szCs w:val="21"/>
        </w:rPr>
        <w:t>结果。代表团坚信知识产权可以更好地为改善人民的生活服务。代表团提请注意土耳其最近的未遂政变，并表示土耳其共和国政府感谢会员国声援土耳其政府。关于目前讨论的事项，代表团赞同希腊代表B集团所作发言。代表团感谢咨监委的报告，并想知道其中提及的所有审计和评价报告是否都直接反映在监督司的报告中。</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color w:val="000000" w:themeColor="text1"/>
          <w:sz w:val="21"/>
          <w:szCs w:val="21"/>
        </w:rPr>
        <w:t>加拿大代表团也祝贺主席当选，并承诺提供支持。代表团赞同B集团的发言，并感谢咨监委的报告和委员会开展的重要工作。代表团对咨监委在报告时补充的细节表示欢迎，并高兴地看到委员会已注意到一些成员国在2015年的PBC届会期间提出的关于让报告更具分析性的建议，因为这样做能在一定程度上增加咨监委报告的影响，增加其工作的价值。代表团援引了第19和29段以举例说明在咨监委的本次报告中出现的补充细节，这两段分别概要介绍了监督司的报告公布政策以及调查政策和调查手册。加拿大对已经规划的新的</w:t>
      </w:r>
      <w:r w:rsidRPr="000F6CCA">
        <w:rPr>
          <w:rFonts w:ascii="SimSun" w:hAnsi="SimSun" w:hint="eastAsia"/>
          <w:sz w:val="21"/>
          <w:szCs w:val="21"/>
        </w:rPr>
        <w:t>WIPO</w:t>
      </w:r>
      <w:r w:rsidRPr="00677DB0">
        <w:rPr>
          <w:rFonts w:ascii="SimSun" w:hAnsi="SimSun" w:hint="eastAsia"/>
          <w:color w:val="000000" w:themeColor="text1"/>
          <w:sz w:val="21"/>
          <w:szCs w:val="21"/>
        </w:rPr>
        <w:t>供应商制裁政策很感兴趣，并希望秘书处说明制订该政策是否是回应联合检查组</w:t>
      </w:r>
      <w:r>
        <w:rPr>
          <w:rFonts w:ascii="SimSun" w:hAnsi="SimSun" w:hint="eastAsia"/>
          <w:color w:val="000000" w:themeColor="text1"/>
          <w:sz w:val="21"/>
          <w:szCs w:val="21"/>
        </w:rPr>
        <w:t>（</w:t>
      </w:r>
      <w:r w:rsidRPr="00677DB0">
        <w:rPr>
          <w:rFonts w:ascii="SimSun" w:hAnsi="SimSun" w:hint="eastAsia"/>
          <w:color w:val="000000" w:themeColor="text1"/>
          <w:sz w:val="21"/>
          <w:szCs w:val="21"/>
        </w:rPr>
        <w:t>联检组</w:t>
      </w:r>
      <w:r>
        <w:rPr>
          <w:rFonts w:ascii="SimSun" w:hAnsi="SimSun" w:hint="eastAsia"/>
          <w:color w:val="000000" w:themeColor="text1"/>
          <w:sz w:val="21"/>
          <w:szCs w:val="21"/>
        </w:rPr>
        <w:t>）</w:t>
      </w:r>
      <w:r w:rsidRPr="00677DB0">
        <w:rPr>
          <w:rFonts w:ascii="SimSun" w:hAnsi="SimSun" w:hint="eastAsia"/>
          <w:color w:val="000000" w:themeColor="text1"/>
          <w:sz w:val="21"/>
          <w:szCs w:val="21"/>
        </w:rPr>
        <w:t>在这方面提出的建议，以及该政策是否将以联合国供应商制裁示范政策框架为基础。加拿大也欢迎提供关于该进程接下来各个步骤的信息。</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大韩民国代表团祝贺主席当选，赞赏主席对委员会的奉献，并感谢秘书处和咨监委在维护所有成员国之间的定期交流方面开展的所有工作和努力。代表团回顾说，在PBC第二十四届会议上，一些代表团曾建议在咨监委报告中提供更多分析信息。代表团高兴地注意到咨监委努力在其报告中的某些部分采用了更具分析性的方法。代表团强调咨监委的职能作为WIPO监督机制支柱之一的重要性，并认为应通过运用咨监委的杰出专门知识和权威来增强咨监委的监督作用。</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墨西哥代表团祝贺主席当选，并感谢咨监委的报告。代表团赞扬秘书处与成员国之间在非正式磋商的推动下开展的良好沟通和互动，并很高兴咨监委积极回应会员国关于在报告时增加细节和信息的要求。代表团鼓励咨监委就其任务的各个方面提出具体建议，并认为这将有助于成员国认可其监督作用。代表团特别高兴地看到关于修改《内部监督章程》和调查政策的建议，它为建立一个全面和机构间的《章程》修改进程提供了可能。代表团认为这种办法将有助于阐明在各个领域发现的空白，包括调查领域的空白，同时遵循联合国系统业已存在和实行的最佳做法，代表团承诺将继续配合该进程。</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瑞士代表团赞同</w:t>
      </w:r>
      <w:r w:rsidRPr="00677DB0">
        <w:rPr>
          <w:rFonts w:ascii="SimSun" w:hAnsi="SimSun" w:hint="eastAsia"/>
          <w:color w:val="000000" w:themeColor="text1"/>
          <w:sz w:val="21"/>
          <w:szCs w:val="21"/>
        </w:rPr>
        <w:t>希腊代表B集团所作的发言，对为筹备这次会议投入的工作表示赞赏。瑞士代表团赞同若干代表团表达的意见，认为《章程》所载各项规则需要更加具体，不能指导各项努力开倒车，而是应当从联合国系统现有的政策中汲取灵感。例如，联合国大会第</w:t>
      </w:r>
      <w:r w:rsidRPr="00677DB0">
        <w:rPr>
          <w:rFonts w:ascii="SimSun" w:hAnsi="SimSun"/>
          <w:sz w:val="21"/>
          <w:szCs w:val="21"/>
        </w:rPr>
        <w:t>A/59/272</w:t>
      </w:r>
      <w:r w:rsidRPr="00677DB0">
        <w:rPr>
          <w:rFonts w:ascii="SimSun" w:hAnsi="SimSun" w:hint="eastAsia"/>
          <w:color w:val="000000" w:themeColor="text1"/>
          <w:sz w:val="21"/>
          <w:szCs w:val="21"/>
        </w:rPr>
        <w:t>号决议就有帮助作用。代表团认为，在让各项规则更加具体时，必须把专家的意见特别是来自WIPO咨监委的意见作为指导。要想各项规则获得通过，就应谨慎从事，以便这些规则能在今后得到正确适用。瑞士代表团赞同主席关于启动《章程》修订进程的意见，并很高兴与WIPO和其他有兴趣的代表团在这方面开展合作。</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color w:val="000000" w:themeColor="text1"/>
          <w:sz w:val="21"/>
          <w:szCs w:val="21"/>
        </w:rPr>
        <w:t>土耳其代表团寻求澄清三个问题：关于新监察员的审议情况如何？秘书处是否能提供更多关于监督司司长招聘进程的信息，包括</w:t>
      </w:r>
      <w:r w:rsidRPr="000F6CCA">
        <w:rPr>
          <w:rFonts w:ascii="SimSun" w:hAnsi="SimSun" w:hint="eastAsia"/>
          <w:sz w:val="21"/>
          <w:szCs w:val="21"/>
        </w:rPr>
        <w:t>关于</w:t>
      </w:r>
      <w:r w:rsidRPr="00677DB0">
        <w:rPr>
          <w:rFonts w:ascii="SimSun" w:hAnsi="SimSun" w:hint="eastAsia"/>
          <w:color w:val="000000" w:themeColor="text1"/>
          <w:sz w:val="21"/>
          <w:szCs w:val="21"/>
        </w:rPr>
        <w:t>拟议的员额空缺公告相关改变的信息？公平地域分配是《知识产权组织公约》第九条为本组织确定的一个重要目标，为什么报告中没有关于公平地域分配原则的评论意见？</w:t>
      </w:r>
    </w:p>
    <w:p w:rsidR="00BB4B77" w:rsidRPr="009340B5"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9340B5">
        <w:rPr>
          <w:rFonts w:ascii="SimSun" w:hAnsi="SimSun" w:hint="eastAsia"/>
          <w:color w:val="000000" w:themeColor="text1"/>
          <w:sz w:val="21"/>
          <w:szCs w:val="21"/>
        </w:rPr>
        <w:t>澳大利亚代表团祝贺主席当选，并感谢秘书处为筹备本届会议开展的所有工作。代表团感谢监督司和咨监委向会员国提供了出色的支持，并指出WIPO及其成员国一直走在联合国系统发展和改善内部监督规则和程序的前列。代表团支持咨监委与监督司协商，为了确保《章程》成为联合国内部的最佳监督做法示范性程序而对《章程》开展审查。关于各代表团针对监督司的内部人员配置提出的问题，咨监委的主席认为其报告中反映了早期的相关情况，而目前情况已经发生显著和积极的改变。已有新的工作人员加入该司，配备了一名新调查员，评价职能也得到加强。尽管如此，但咨监委认为监督司的代理司长更能提供详细的统计信息。获得报告和修订《监督章程》仍然是委员会的两个明确的焦点问题。修订《监督章程》需要成员国提供投入并开展相关讨论，委员会希望这能在PBC的下届会议上实现。两个影响《监督章程》的截止修订时间的主要因素如下：其一是，公布的监督报告和会员国获得的报告要么是经过删减的，要么未在网站上公布；其二是，对高级官员的调查，而后者是一个更为复杂的任务。咨监委主席回顾说，在委员会上一次领导修订《监督章程》并引进新内容时，委员会获得了成员国的支持，并且成员国也就该问题达成了共识。关于保护问题，咨监委主席表示，委员会每次会见道德操守官时都会把这个议题作为一个议程项目，道德操守官的报告已经编写完毕并已提交给协调委员会。</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咨监委主席解释了监督司的报告编写流程，也即该报告首先由监督司司长批准，然后再提交给咨监委。虽然咨监委提出的意见或建议会得到考虑，但仍将由监督司司长负责做出最终决定和确定是否采取进一步行动。这体现了司长的独立性。关于土耳其代表团提出的地域代表性问题，咨监委主席评论说，它对该议题的审查非常重要，但解释说委员会的《章程》中并不涉及这个问题，《章程》的出发点是内部控制框架和监督活动。如果协调委员会在各成员国的指导下决定在《章程》中引进这项内容，咨监委将很乐意处理这个问题。</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谈及印度代表团提出的关于报告的提交时限问题，咨监委的查特吉先生解释说，这是他在委员会工作六年期间第一次出现提交报告的时间搭配不当的问题，这可能是PBC的报告提交时机造成的。秘书处必须要有两个月时间来编制文件，才能确保翻译文件并将其发放给成员国。他补充说，提交报告的外聘审计员在规定的时间内很好地完成了自己的报告，不同报告的最后提交期限之间的差距是他无法控制的，应由咨监委在一个时间范围内考虑这个问题，这样才能在其提交给PBC的报告中体现其收到的所有意见。咨监委感谢PBC主席允许它进行补充说明以介绍这件事情的全貌。</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对于</w:t>
      </w:r>
      <w:r w:rsidRPr="00677DB0">
        <w:rPr>
          <w:rFonts w:ascii="SimSun" w:hAnsi="SimSun" w:hint="eastAsia"/>
          <w:color w:val="000000" w:themeColor="text1"/>
          <w:sz w:val="21"/>
          <w:szCs w:val="21"/>
        </w:rPr>
        <w:t>加拿大代表团提出的问题，秘书处表示，供应商制裁政策与联合国的这一政策相符，并补充说，该政策的管理人</w:t>
      </w:r>
      <w:r w:rsidRPr="000F6CCA">
        <w:rPr>
          <w:rFonts w:ascii="SimSun" w:hAnsi="SimSun" w:hint="eastAsia"/>
          <w:sz w:val="21"/>
          <w:szCs w:val="21"/>
        </w:rPr>
        <w:t>实际上</w:t>
      </w:r>
      <w:r w:rsidRPr="00677DB0">
        <w:rPr>
          <w:rFonts w:ascii="SimSun" w:hAnsi="SimSun" w:hint="eastAsia"/>
          <w:color w:val="000000" w:themeColor="text1"/>
          <w:sz w:val="21"/>
          <w:szCs w:val="21"/>
        </w:rPr>
        <w:t>验证了秘书处的草案。事实上，WIPO推进了该政策并希望在今年年底之前发布它。</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主席感谢秘书处和咨监委为其澄清情况，并询问</w:t>
      </w:r>
      <w:r w:rsidR="00F12078" w:rsidRPr="00677DB0">
        <w:rPr>
          <w:rFonts w:ascii="SimSun" w:hAnsi="SimSun"/>
          <w:sz w:val="21"/>
          <w:szCs w:val="21"/>
        </w:rPr>
        <w:t>美</w:t>
      </w:r>
      <w:r w:rsidR="00F12078">
        <w:rPr>
          <w:rFonts w:ascii="SimSun" w:hAnsi="SimSun" w:hint="eastAsia"/>
          <w:sz w:val="21"/>
          <w:szCs w:val="21"/>
        </w:rPr>
        <w:t>利坚合众</w:t>
      </w:r>
      <w:r w:rsidR="00F12078" w:rsidRPr="00677DB0">
        <w:rPr>
          <w:rFonts w:ascii="SimSun" w:hAnsi="SimSun"/>
          <w:sz w:val="21"/>
          <w:szCs w:val="21"/>
        </w:rPr>
        <w:t>国</w:t>
      </w:r>
      <w:r w:rsidRPr="00677DB0">
        <w:rPr>
          <w:rFonts w:ascii="SimSun" w:hAnsi="SimSun" w:hint="eastAsia"/>
          <w:sz w:val="21"/>
          <w:szCs w:val="21"/>
        </w:rPr>
        <w:t>是否对概述的《章程》修订时间表感到满意，或者美国还是要求在草案中扩大时间表。</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美</w:t>
      </w:r>
      <w:r w:rsidR="00F12078">
        <w:rPr>
          <w:rFonts w:ascii="SimSun" w:hAnsi="SimSun" w:hint="eastAsia"/>
          <w:sz w:val="21"/>
          <w:szCs w:val="21"/>
        </w:rPr>
        <w:t>利坚合众</w:t>
      </w:r>
      <w:r w:rsidRPr="00677DB0">
        <w:rPr>
          <w:rFonts w:ascii="SimSun" w:hAnsi="SimSun"/>
          <w:sz w:val="21"/>
          <w:szCs w:val="21"/>
        </w:rPr>
        <w:t>国代表团</w:t>
      </w:r>
      <w:r w:rsidRPr="00677DB0">
        <w:rPr>
          <w:rFonts w:ascii="SimSun" w:hAnsi="SimSun" w:hint="eastAsia"/>
          <w:sz w:val="21"/>
          <w:szCs w:val="21"/>
        </w:rPr>
        <w:t>认识到</w:t>
      </w:r>
      <w:r w:rsidRPr="00677DB0">
        <w:rPr>
          <w:rFonts w:ascii="SimSun" w:hAnsi="SimSun"/>
          <w:sz w:val="21"/>
          <w:szCs w:val="21"/>
        </w:rPr>
        <w:t>这是</w:t>
      </w:r>
      <w:r w:rsidRPr="00677DB0">
        <w:rPr>
          <w:rFonts w:ascii="SimSun" w:hAnsi="SimSun" w:hint="eastAsia"/>
          <w:sz w:val="21"/>
          <w:szCs w:val="21"/>
        </w:rPr>
        <w:t>咨监委的一个优先事项，并希望增加一个决定段落，美国表示它已与其他成员国讨论起草这样一个段落以反映时间表问题。</w:t>
      </w:r>
      <w:r w:rsidR="009340B5">
        <w:rPr>
          <w:rFonts w:ascii="SimSun" w:hAnsi="SimSun" w:hint="eastAsia"/>
          <w:sz w:val="21"/>
          <w:szCs w:val="21"/>
        </w:rPr>
        <w:t>代表团</w:t>
      </w:r>
      <w:r w:rsidRPr="00677DB0">
        <w:rPr>
          <w:rFonts w:ascii="SimSun" w:hAnsi="SimSun" w:hint="eastAsia"/>
          <w:sz w:val="21"/>
          <w:szCs w:val="21"/>
        </w:rPr>
        <w:t>请求暂时休会，以进一步与这些会员国讨论在关于该议程项目的一个段落中用适当的语言反映时间表。</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推迟就该</w:t>
      </w:r>
      <w:r w:rsidRPr="00677DB0">
        <w:rPr>
          <w:rFonts w:ascii="SimSun" w:hAnsi="SimSun" w:hint="eastAsia"/>
          <w:sz w:val="21"/>
          <w:szCs w:val="21"/>
        </w:rPr>
        <w:t>议程项目作出决定，直到可以重新起草决定段落为止。</w:t>
      </w:r>
    </w:p>
    <w:p w:rsidR="00BB4B77" w:rsidRPr="002B4071"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2B4071">
        <w:rPr>
          <w:rFonts w:ascii="SimSun" w:hAnsi="SimSun"/>
          <w:sz w:val="21"/>
          <w:szCs w:val="21"/>
        </w:rPr>
        <w:t>在分发了</w:t>
      </w:r>
      <w:r w:rsidRPr="002B4071">
        <w:rPr>
          <w:rFonts w:ascii="SimSun" w:hAnsi="SimSun" w:hint="eastAsia"/>
          <w:sz w:val="21"/>
          <w:szCs w:val="21"/>
        </w:rPr>
        <w:t>修改后的决定文本之后，主席宣读了拟议的决定。由于没有提出进一步的评注，该决定获得通过。</w:t>
      </w:r>
    </w:p>
    <w:p w:rsidR="00BB4B77" w:rsidRPr="00A4416B" w:rsidRDefault="00A3459E" w:rsidP="005E447F">
      <w:pPr>
        <w:pStyle w:val="ONUME"/>
        <w:tabs>
          <w:tab w:val="clear" w:pos="567"/>
        </w:tabs>
        <w:overflowPunct w:val="0"/>
        <w:spacing w:afterLines="50" w:after="120" w:line="340" w:lineRule="atLeast"/>
        <w:ind w:left="567"/>
        <w:jc w:val="both"/>
        <w:rPr>
          <w:rFonts w:ascii="SimSun" w:hAnsi="SimSun"/>
          <w:sz w:val="21"/>
        </w:rPr>
      </w:pPr>
      <w:r w:rsidRPr="00A3459E">
        <w:rPr>
          <w:rFonts w:ascii="SimSun" w:hAnsi="SimSun" w:hint="eastAsia"/>
          <w:color w:val="000000"/>
          <w:sz w:val="21"/>
          <w:szCs w:val="21"/>
        </w:rPr>
        <w:t>计划和预算委员会（</w:t>
      </w:r>
      <w:r w:rsidRPr="005E447F">
        <w:rPr>
          <w:rFonts w:ascii="SimSun" w:hAnsi="SimSun" w:hint="eastAsia"/>
          <w:sz w:val="21"/>
          <w:szCs w:val="21"/>
        </w:rPr>
        <w:t>PBC</w:t>
      </w:r>
      <w:r w:rsidRPr="00A3459E">
        <w:rPr>
          <w:rFonts w:ascii="SimSun" w:hAnsi="SimSun" w:hint="eastAsia"/>
          <w:color w:val="000000"/>
          <w:sz w:val="21"/>
          <w:szCs w:val="21"/>
        </w:rPr>
        <w:t>）建议WIPO大会注意“WIPO独立咨询监督委员会（咨监委）的报告”（文件WO/PBC/25/2）。</w:t>
      </w:r>
    </w:p>
    <w:p w:rsidR="00A3459E" w:rsidRPr="00A3459E" w:rsidRDefault="00A3459E" w:rsidP="005E447F">
      <w:pPr>
        <w:pStyle w:val="ONUME"/>
        <w:tabs>
          <w:tab w:val="clear" w:pos="567"/>
        </w:tabs>
        <w:overflowPunct w:val="0"/>
        <w:spacing w:afterLines="50" w:after="120" w:line="340" w:lineRule="atLeast"/>
        <w:ind w:left="567"/>
        <w:jc w:val="both"/>
        <w:rPr>
          <w:rFonts w:ascii="SimSun" w:hAnsi="SimSun"/>
          <w:sz w:val="21"/>
          <w:szCs w:val="21"/>
        </w:rPr>
      </w:pPr>
      <w:r w:rsidRPr="00A3459E">
        <w:rPr>
          <w:rFonts w:ascii="SimSun" w:hAnsi="SimSun" w:hint="eastAsia"/>
          <w:sz w:val="21"/>
          <w:szCs w:val="21"/>
        </w:rPr>
        <w:t>PBC还注意到PBC第二十五届会议上关于《内部监督章程》修订时间表的讨论，认为章程的修订是成员国的高度优先事项，指示咨监委根据其任务授权：</w:t>
      </w:r>
    </w:p>
    <w:p w:rsidR="00A3459E" w:rsidRPr="00A3459E" w:rsidRDefault="00A3459E" w:rsidP="005E447F">
      <w:pPr>
        <w:pStyle w:val="ONUME"/>
        <w:numPr>
          <w:ilvl w:val="0"/>
          <w:numId w:val="0"/>
        </w:numPr>
        <w:spacing w:afterLines="50" w:after="120" w:line="340" w:lineRule="atLeast"/>
        <w:ind w:left="1134"/>
        <w:jc w:val="both"/>
        <w:rPr>
          <w:rFonts w:ascii="SimSun" w:hAnsi="SimSun"/>
          <w:sz w:val="21"/>
          <w:szCs w:val="21"/>
        </w:rPr>
      </w:pPr>
      <w:r w:rsidRPr="00A3459E">
        <w:rPr>
          <w:rFonts w:ascii="SimSun" w:hAnsi="SimSun" w:hint="eastAsia"/>
          <w:sz w:val="21"/>
          <w:szCs w:val="21"/>
        </w:rPr>
        <w:t>(i)</w:t>
      </w:r>
      <w:r w:rsidR="005E447F">
        <w:rPr>
          <w:rFonts w:ascii="SimSun" w:hAnsi="SimSun" w:hint="eastAsia"/>
          <w:sz w:val="21"/>
          <w:szCs w:val="21"/>
        </w:rPr>
        <w:tab/>
      </w:r>
      <w:r w:rsidRPr="00A3459E">
        <w:rPr>
          <w:rFonts w:ascii="SimSun" w:hAnsi="SimSun" w:hint="eastAsia"/>
          <w:sz w:val="21"/>
          <w:szCs w:val="21"/>
        </w:rPr>
        <w:t>为《WIPO内部监督章程》提出有前瞻性的修正案，争取确保在针对高级官员的指控方面，在联合国系统中成为有关调查程序高效、独立、透明的榜样；</w:t>
      </w:r>
    </w:p>
    <w:p w:rsidR="00A3459E" w:rsidRPr="00A3459E" w:rsidRDefault="00A3459E" w:rsidP="005E447F">
      <w:pPr>
        <w:pStyle w:val="ONUME"/>
        <w:numPr>
          <w:ilvl w:val="0"/>
          <w:numId w:val="0"/>
        </w:numPr>
        <w:spacing w:afterLines="50" w:after="120" w:line="340" w:lineRule="atLeast"/>
        <w:ind w:left="1134"/>
        <w:jc w:val="both"/>
        <w:rPr>
          <w:rFonts w:ascii="SimSun" w:hAnsi="SimSun"/>
          <w:sz w:val="21"/>
          <w:szCs w:val="21"/>
        </w:rPr>
      </w:pPr>
      <w:r w:rsidRPr="00A3459E">
        <w:rPr>
          <w:rFonts w:ascii="SimSun" w:hAnsi="SimSun" w:hint="eastAsia"/>
          <w:sz w:val="21"/>
          <w:szCs w:val="21"/>
        </w:rPr>
        <w:t>(ii)</w:t>
      </w:r>
      <w:r w:rsidR="005E447F">
        <w:rPr>
          <w:rFonts w:ascii="SimSun" w:hAnsi="SimSun" w:hint="eastAsia"/>
          <w:sz w:val="21"/>
          <w:szCs w:val="21"/>
        </w:rPr>
        <w:tab/>
      </w:r>
      <w:r w:rsidRPr="00A3459E">
        <w:rPr>
          <w:rFonts w:ascii="SimSun" w:hAnsi="SimSun" w:hint="eastAsia"/>
          <w:sz w:val="21"/>
          <w:szCs w:val="21"/>
        </w:rPr>
        <w:t>在修订程序中与有关利益攸关方举行磋商；并</w:t>
      </w:r>
    </w:p>
    <w:p w:rsidR="00A4416B" w:rsidRDefault="00A3459E" w:rsidP="005E447F">
      <w:pPr>
        <w:pStyle w:val="ONUME"/>
        <w:numPr>
          <w:ilvl w:val="0"/>
          <w:numId w:val="0"/>
        </w:numPr>
        <w:spacing w:afterLines="50" w:after="120" w:line="340" w:lineRule="atLeast"/>
        <w:ind w:left="1134"/>
        <w:jc w:val="both"/>
        <w:rPr>
          <w:rFonts w:ascii="SimSun" w:hAnsi="SimSun"/>
          <w:sz w:val="21"/>
          <w:szCs w:val="21"/>
        </w:rPr>
      </w:pPr>
      <w:r w:rsidRPr="00A3459E">
        <w:rPr>
          <w:rFonts w:ascii="SimSun" w:hAnsi="SimSun" w:hint="eastAsia"/>
          <w:sz w:val="21"/>
          <w:szCs w:val="21"/>
        </w:rPr>
        <w:t>(iii)</w:t>
      </w:r>
      <w:r w:rsidR="005E447F">
        <w:rPr>
          <w:rFonts w:ascii="SimSun" w:hAnsi="SimSun" w:hint="eastAsia"/>
          <w:sz w:val="21"/>
          <w:szCs w:val="21"/>
        </w:rPr>
        <w:tab/>
      </w:r>
      <w:r w:rsidRPr="00A3459E">
        <w:rPr>
          <w:rFonts w:ascii="SimSun" w:hAnsi="SimSun" w:hint="eastAsia"/>
          <w:sz w:val="21"/>
          <w:szCs w:val="21"/>
        </w:rPr>
        <w:t>为即将举行的WIPO成员国大会第五十六届会议提出这些修正案，以供审议并作出可能的决定。</w:t>
      </w:r>
    </w:p>
    <w:p w:rsidR="00BB4B77" w:rsidRPr="00677DB0" w:rsidRDefault="00BB4B77" w:rsidP="00A4416B">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cs="SimSun" w:hint="eastAsia"/>
          <w:color w:val="000000" w:themeColor="text1"/>
          <w:sz w:val="21"/>
          <w:szCs w:val="21"/>
        </w:rPr>
        <w:t>咨监委主席指出，根据已作出的决定，他将要求委员会召开特别会议以编写这项决定。他借此机会鼓励各成员国</w:t>
      </w:r>
      <w:r w:rsidRPr="000F6CCA">
        <w:rPr>
          <w:rFonts w:ascii="SimSun" w:hAnsi="SimSun" w:hint="eastAsia"/>
          <w:sz w:val="21"/>
          <w:szCs w:val="21"/>
        </w:rPr>
        <w:t>尽快</w:t>
      </w:r>
      <w:r w:rsidRPr="00677DB0">
        <w:rPr>
          <w:rFonts w:ascii="SimSun" w:hAnsi="SimSun" w:cs="SimSun" w:hint="eastAsia"/>
          <w:color w:val="000000" w:themeColor="text1"/>
          <w:sz w:val="21"/>
          <w:szCs w:val="21"/>
        </w:rPr>
        <w:t>就这些</w:t>
      </w:r>
      <w:r w:rsidRPr="00A4416B">
        <w:rPr>
          <w:rFonts w:ascii="SimSun" w:hAnsi="SimSun" w:hint="eastAsia"/>
          <w:sz w:val="21"/>
          <w:szCs w:val="21"/>
        </w:rPr>
        <w:t>事项</w:t>
      </w:r>
      <w:r w:rsidRPr="00677DB0">
        <w:rPr>
          <w:rFonts w:ascii="SimSun" w:hAnsi="SimSun" w:cs="SimSun" w:hint="eastAsia"/>
          <w:color w:val="000000" w:themeColor="text1"/>
          <w:sz w:val="21"/>
          <w:szCs w:val="21"/>
        </w:rPr>
        <w:t>提供意见和看法，因为距离召开下一次大会仅有4周时间了。只有在成员国通过秘书处与委员会及时分享其意见的情况下，这项实践才有可能是有益的。</w:t>
      </w:r>
    </w:p>
    <w:p w:rsidR="00BB4B77" w:rsidRPr="00514201" w:rsidRDefault="00BB4B77" w:rsidP="00BB4B77">
      <w:pPr>
        <w:pStyle w:val="1"/>
        <w:tabs>
          <w:tab w:val="left" w:pos="1320"/>
        </w:tabs>
        <w:adjustRightInd w:val="0"/>
        <w:spacing w:beforeLines="100" w:afterLines="50" w:after="120" w:line="340" w:lineRule="atLeast"/>
        <w:jc w:val="both"/>
        <w:rPr>
          <w:rFonts w:ascii="SimHei" w:eastAsia="SimHei" w:hAnsi="SimHei"/>
          <w:b w:val="0"/>
          <w:sz w:val="21"/>
          <w:szCs w:val="21"/>
        </w:rPr>
      </w:pPr>
      <w:bookmarkStart w:id="13" w:name="_Toc463191048"/>
      <w:r w:rsidRPr="00514201">
        <w:rPr>
          <w:rFonts w:ascii="SimHei" w:eastAsia="SimHei" w:hAnsi="SimHei" w:hint="eastAsia"/>
          <w:b w:val="0"/>
          <w:sz w:val="21"/>
          <w:szCs w:val="21"/>
        </w:rPr>
        <w:t>议程</w:t>
      </w:r>
      <w:r w:rsidRPr="00514201">
        <w:rPr>
          <w:rFonts w:ascii="SimHei" w:eastAsia="SimHei" w:hAnsi="SimHei"/>
          <w:b w:val="0"/>
          <w:sz w:val="21"/>
          <w:szCs w:val="21"/>
        </w:rPr>
        <w:t>第5项</w:t>
      </w:r>
      <w:r w:rsidRPr="00514201">
        <w:rPr>
          <w:rFonts w:ascii="SimHei" w:eastAsia="SimHei" w:hAnsi="SimHei"/>
          <w:b w:val="0"/>
          <w:sz w:val="21"/>
          <w:szCs w:val="21"/>
        </w:rPr>
        <w:tab/>
      </w:r>
      <w:r w:rsidRPr="00514201">
        <w:rPr>
          <w:rFonts w:ascii="SimHei" w:eastAsia="SimHei" w:hAnsi="SimHei" w:hint="eastAsia"/>
          <w:b w:val="0"/>
          <w:caps w:val="0"/>
          <w:sz w:val="21"/>
          <w:szCs w:val="21"/>
        </w:rPr>
        <w:t>WIPO独立咨询监督委员会（咨监委）新成员任命遴选小组的报告</w:t>
      </w:r>
      <w:bookmarkEnd w:id="13"/>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讨论依据文件</w:t>
      </w:r>
      <w:r w:rsidRPr="00677DB0">
        <w:rPr>
          <w:rFonts w:ascii="SimSun" w:hAnsi="SimSun"/>
          <w:sz w:val="21"/>
          <w:szCs w:val="21"/>
        </w:rPr>
        <w:t>WO/PBC/25/3和Corr.进行</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主席请</w:t>
      </w:r>
      <w:r w:rsidRPr="00677DB0">
        <w:rPr>
          <w:rFonts w:ascii="SimSun" w:hAnsi="SimSun"/>
          <w:sz w:val="21"/>
          <w:szCs w:val="21"/>
        </w:rPr>
        <w:t>WIPO</w:t>
      </w:r>
      <w:r w:rsidRPr="00677DB0">
        <w:rPr>
          <w:rFonts w:ascii="SimSun" w:hAnsi="SimSun" w:hint="eastAsia"/>
          <w:sz w:val="21"/>
          <w:szCs w:val="21"/>
        </w:rPr>
        <w:t>独立咨询监督委员会</w:t>
      </w:r>
      <w:r>
        <w:rPr>
          <w:rFonts w:ascii="SimSun" w:hAnsi="SimSun" w:hint="eastAsia"/>
          <w:sz w:val="21"/>
          <w:szCs w:val="21"/>
        </w:rPr>
        <w:t>（</w:t>
      </w:r>
      <w:r w:rsidRPr="00677DB0">
        <w:rPr>
          <w:rFonts w:ascii="SimSun" w:hAnsi="SimSun" w:hint="eastAsia"/>
          <w:sz w:val="21"/>
          <w:szCs w:val="21"/>
        </w:rPr>
        <w:t>咨监委</w:t>
      </w:r>
      <w:r>
        <w:rPr>
          <w:rFonts w:ascii="SimSun" w:hAnsi="SimSun" w:hint="eastAsia"/>
          <w:sz w:val="21"/>
          <w:szCs w:val="21"/>
        </w:rPr>
        <w:t>）</w:t>
      </w:r>
      <w:r w:rsidRPr="00677DB0">
        <w:rPr>
          <w:rFonts w:ascii="SimSun" w:hAnsi="SimSun" w:hint="eastAsia"/>
          <w:sz w:val="21"/>
          <w:szCs w:val="21"/>
        </w:rPr>
        <w:t>遴选小组的主席介绍本文件。</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咨监委</w:t>
      </w:r>
      <w:r w:rsidRPr="00677DB0">
        <w:rPr>
          <w:rFonts w:ascii="SimSun" w:hAnsi="SimSun"/>
          <w:sz w:val="21"/>
          <w:szCs w:val="21"/>
        </w:rPr>
        <w:t>遴选小组的主席</w:t>
      </w:r>
      <w:r w:rsidRPr="00677DB0">
        <w:rPr>
          <w:rFonts w:ascii="SimSun" w:hAnsi="SimSun" w:hint="eastAsia"/>
          <w:sz w:val="21"/>
          <w:szCs w:val="21"/>
        </w:rPr>
        <w:t>罗达·杰克逊大使阁下</w:t>
      </w:r>
      <w:r>
        <w:rPr>
          <w:rFonts w:ascii="SimSun" w:hAnsi="SimSun" w:hint="eastAsia"/>
          <w:sz w:val="21"/>
          <w:szCs w:val="21"/>
        </w:rPr>
        <w:t>（</w:t>
      </w:r>
      <w:r w:rsidRPr="00677DB0">
        <w:rPr>
          <w:rFonts w:ascii="SimSun" w:hAnsi="SimSun" w:hint="eastAsia"/>
          <w:sz w:val="21"/>
          <w:szCs w:val="21"/>
        </w:rPr>
        <w:t>巴哈马</w:t>
      </w:r>
      <w:r>
        <w:rPr>
          <w:rFonts w:ascii="SimSun" w:hAnsi="SimSun" w:hint="eastAsia"/>
          <w:sz w:val="21"/>
          <w:szCs w:val="21"/>
        </w:rPr>
        <w:t>）</w:t>
      </w:r>
      <w:r w:rsidRPr="00677DB0">
        <w:rPr>
          <w:rFonts w:ascii="SimSun" w:hAnsi="SimSun" w:hint="eastAsia"/>
          <w:sz w:val="21"/>
          <w:szCs w:val="21"/>
        </w:rPr>
        <w:t>的发言如下：</w:t>
      </w:r>
    </w:p>
    <w:p w:rsidR="00BB4B77" w:rsidRPr="00677DB0" w:rsidRDefault="00BB4B77" w:rsidP="00BB4B77">
      <w:pPr>
        <w:adjustRightInd w:val="0"/>
        <w:spacing w:afterLines="50" w:after="120" w:line="340" w:lineRule="atLeast"/>
        <w:ind w:left="567"/>
        <w:jc w:val="both"/>
        <w:rPr>
          <w:rFonts w:ascii="SimSun" w:hAnsi="SimSun"/>
          <w:sz w:val="21"/>
          <w:szCs w:val="21"/>
        </w:rPr>
      </w:pPr>
      <w:r w:rsidRPr="00677DB0">
        <w:rPr>
          <w:rFonts w:ascii="SimSun" w:hAnsi="SimSun" w:hint="eastAsia"/>
          <w:sz w:val="21"/>
          <w:szCs w:val="21"/>
        </w:rPr>
        <w:t>“</w:t>
      </w:r>
      <w:r w:rsidRPr="00677DB0">
        <w:rPr>
          <w:rFonts w:ascii="SimSun" w:hAnsi="SimSun"/>
          <w:sz w:val="21"/>
          <w:szCs w:val="21"/>
        </w:rPr>
        <w:t>非常感谢</w:t>
      </w:r>
      <w:r w:rsidRPr="00677DB0">
        <w:rPr>
          <w:rFonts w:ascii="SimSun" w:hAnsi="SimSun" w:hint="eastAsia"/>
          <w:sz w:val="21"/>
          <w:szCs w:val="21"/>
        </w:rPr>
        <w:t>主席先生。各位早上好。请允许我介绍一下自己。我是罗达·杰克逊，巴哈马联邦的大使和常驻联合国代表。我要祝贺主席先生当选为WIPO这一重要机构的主席，我们期待您继续为本届会议提供指导。我很高兴作为遴选小组的主席向计划和预算委员会介绍这份报告。</w:t>
      </w:r>
    </w:p>
    <w:p w:rsidR="00BB4B77" w:rsidRPr="00677DB0" w:rsidRDefault="00BB4B77" w:rsidP="00BB4B77">
      <w:pPr>
        <w:adjustRightInd w:val="0"/>
        <w:spacing w:afterLines="50" w:after="120" w:line="340" w:lineRule="atLeast"/>
        <w:ind w:left="567"/>
        <w:jc w:val="both"/>
        <w:rPr>
          <w:rFonts w:ascii="SimSun" w:hAnsi="SimSun"/>
          <w:sz w:val="21"/>
          <w:szCs w:val="21"/>
        </w:rPr>
      </w:pPr>
      <w:r w:rsidRPr="00677DB0">
        <w:rPr>
          <w:rFonts w:ascii="SimSun" w:hAnsi="SimSun" w:hint="eastAsia"/>
          <w:sz w:val="21"/>
          <w:szCs w:val="21"/>
        </w:rPr>
        <w:t>“借此机会，我想感谢遴选小组的成员</w:t>
      </w:r>
      <w:r>
        <w:rPr>
          <w:rFonts w:ascii="SimSun" w:hAnsi="SimSun" w:hint="eastAsia"/>
          <w:sz w:val="21"/>
          <w:szCs w:val="21"/>
        </w:rPr>
        <w:t>（</w:t>
      </w:r>
      <w:r w:rsidRPr="00677DB0">
        <w:rPr>
          <w:rFonts w:ascii="SimSun" w:hAnsi="SimSun" w:hint="eastAsia"/>
          <w:sz w:val="21"/>
          <w:szCs w:val="21"/>
        </w:rPr>
        <w:t>他们的名字如报告所述</w:t>
      </w:r>
      <w:r>
        <w:rPr>
          <w:rFonts w:ascii="SimSun" w:hAnsi="SimSun" w:hint="eastAsia"/>
          <w:sz w:val="21"/>
          <w:szCs w:val="21"/>
        </w:rPr>
        <w:t>）</w:t>
      </w:r>
      <w:r w:rsidRPr="00677DB0">
        <w:rPr>
          <w:rFonts w:ascii="SimSun" w:hAnsi="SimSun" w:hint="eastAsia"/>
          <w:sz w:val="21"/>
          <w:szCs w:val="21"/>
        </w:rPr>
        <w:t>以及秘书处的阿伦蒂娜·柯珀和其他成员提供的支持。大家或许还记得，成立遴选小组是为了选出五名成员接替分属于以下五个区域集团的即将离任的</w:t>
      </w:r>
      <w:r w:rsidR="007D2324">
        <w:rPr>
          <w:rFonts w:ascii="SimSun" w:hAnsi="SimSun" w:hint="eastAsia"/>
          <w:sz w:val="21"/>
          <w:szCs w:val="21"/>
        </w:rPr>
        <w:t>咨监委</w:t>
      </w:r>
      <w:r w:rsidRPr="00677DB0">
        <w:rPr>
          <w:rFonts w:ascii="SimSun" w:hAnsi="SimSun" w:hint="eastAsia"/>
          <w:sz w:val="21"/>
          <w:szCs w:val="21"/>
        </w:rPr>
        <w:t>成员：</w:t>
      </w:r>
      <w:r w:rsidRPr="005E447F">
        <w:rPr>
          <w:rFonts w:ascii="SimSun" w:hAnsi="SimSun" w:hint="eastAsia"/>
          <w:color w:val="000000" w:themeColor="text1"/>
          <w:sz w:val="21"/>
          <w:szCs w:val="21"/>
        </w:rPr>
        <w:t>非洲集团</w:t>
      </w:r>
      <w:r w:rsidRPr="00677DB0">
        <w:rPr>
          <w:rFonts w:ascii="SimSun" w:hAnsi="SimSun" w:hint="eastAsia"/>
          <w:sz w:val="21"/>
          <w:szCs w:val="21"/>
        </w:rPr>
        <w:t>、亚洲和太平洋集团、中欧和波罗的海集团、中国以及</w:t>
      </w:r>
      <w:r w:rsidR="00651155">
        <w:rPr>
          <w:rFonts w:ascii="SimSun" w:hAnsi="SimSun" w:hint="eastAsia"/>
          <w:sz w:val="21"/>
          <w:szCs w:val="21"/>
        </w:rPr>
        <w:t>GRULAC</w:t>
      </w:r>
      <w:r w:rsidRPr="00677DB0">
        <w:rPr>
          <w:rFonts w:ascii="SimSun" w:hAnsi="SimSun" w:hint="eastAsia"/>
          <w:sz w:val="21"/>
          <w:szCs w:val="21"/>
        </w:rPr>
        <w:t>。</w:t>
      </w:r>
      <w:r w:rsidRPr="00677DB0">
        <w:rPr>
          <w:rFonts w:ascii="SimSun" w:hAnsi="SimSun"/>
          <w:sz w:val="21"/>
          <w:szCs w:val="21"/>
        </w:rPr>
        <w:t>大家或许还记得</w:t>
      </w:r>
      <w:r w:rsidRPr="00677DB0">
        <w:rPr>
          <w:rFonts w:ascii="SimSun" w:hAnsi="SimSun" w:hint="eastAsia"/>
          <w:sz w:val="21"/>
          <w:szCs w:val="21"/>
        </w:rPr>
        <w:t>，在2015年9月举行的PBC届会上，PBC已决定依据文件</w:t>
      </w:r>
      <w:r w:rsidRPr="00677DB0">
        <w:rPr>
          <w:rFonts w:ascii="SimSun" w:hAnsi="SimSun"/>
          <w:sz w:val="21"/>
          <w:szCs w:val="21"/>
        </w:rPr>
        <w:t>WO/PBC/39/13第</w:t>
      </w:r>
      <w:r w:rsidRPr="00677DB0">
        <w:rPr>
          <w:rFonts w:ascii="SimSun" w:hAnsi="SimSun" w:hint="eastAsia"/>
          <w:sz w:val="21"/>
          <w:szCs w:val="21"/>
        </w:rPr>
        <w:t>18和19段设立一个由7名成员国代表组成的咨监委遴选小组，并注意到秘书处将发起一个咨监委遴选小组，以便该小组在2016年的PBC届会上提交建议。摆在大家面前的文件</w:t>
      </w:r>
      <w:r w:rsidRPr="00677DB0">
        <w:rPr>
          <w:rFonts w:ascii="SimSun" w:hAnsi="SimSun"/>
          <w:sz w:val="21"/>
          <w:szCs w:val="21"/>
        </w:rPr>
        <w:t>WO/PBC/25/3就是</w:t>
      </w:r>
      <w:r w:rsidRPr="00677DB0">
        <w:rPr>
          <w:rFonts w:ascii="SimSun" w:hAnsi="SimSun" w:hint="eastAsia"/>
          <w:sz w:val="21"/>
          <w:szCs w:val="21"/>
        </w:rPr>
        <w:t>这一进程最终取得的成果，</w:t>
      </w:r>
      <w:r w:rsidRPr="00677DB0">
        <w:rPr>
          <w:rFonts w:ascii="SimSun" w:hAnsi="SimSun"/>
          <w:sz w:val="21"/>
          <w:szCs w:val="21"/>
        </w:rPr>
        <w:t>其中载有遴选小组的各项建议</w:t>
      </w:r>
      <w:r w:rsidRPr="00677DB0">
        <w:rPr>
          <w:rFonts w:ascii="SimSun" w:hAnsi="SimSun" w:hint="eastAsia"/>
          <w:sz w:val="21"/>
          <w:szCs w:val="21"/>
        </w:rPr>
        <w:t>。</w:t>
      </w:r>
    </w:p>
    <w:p w:rsidR="00BB4B77" w:rsidRPr="00677DB0" w:rsidRDefault="00BB4B77" w:rsidP="00BB4B77">
      <w:pPr>
        <w:adjustRightInd w:val="0"/>
        <w:spacing w:afterLines="50" w:after="120" w:line="340" w:lineRule="atLeast"/>
        <w:ind w:left="567"/>
        <w:jc w:val="both"/>
        <w:rPr>
          <w:rFonts w:ascii="SimSun" w:hAnsi="SimSun"/>
          <w:sz w:val="21"/>
          <w:szCs w:val="21"/>
        </w:rPr>
      </w:pPr>
      <w:r w:rsidRPr="00677DB0">
        <w:rPr>
          <w:rFonts w:ascii="SimSun" w:hAnsi="SimSun" w:hint="eastAsia"/>
          <w:sz w:val="21"/>
          <w:szCs w:val="21"/>
        </w:rPr>
        <w:t>“我想强调的是，载于报告第33段的遴选小组的建议是获得一致同意的，而且这个进程是由成员国推动的进程。大家面前的报告清楚阐明了这一遴选进程。但是，我想借此机会强调报告中的某些内容。文件WO/GA/39/13阐明了</w:t>
      </w:r>
      <w:r w:rsidR="007D2324">
        <w:rPr>
          <w:rFonts w:ascii="SimSun" w:hAnsi="SimSun" w:hint="eastAsia"/>
          <w:color w:val="000000" w:themeColor="text1"/>
          <w:sz w:val="21"/>
          <w:szCs w:val="21"/>
        </w:rPr>
        <w:t>咨监委</w:t>
      </w:r>
      <w:r w:rsidRPr="00677DB0">
        <w:rPr>
          <w:rFonts w:ascii="SimSun" w:hAnsi="SimSun" w:hint="eastAsia"/>
          <w:sz w:val="21"/>
          <w:szCs w:val="21"/>
        </w:rPr>
        <w:t>成员的遴选和轮换程序，这属于</w:t>
      </w:r>
      <w:r w:rsidR="007D2324">
        <w:rPr>
          <w:rFonts w:ascii="SimSun" w:hAnsi="SimSun" w:hint="eastAsia"/>
          <w:sz w:val="21"/>
          <w:szCs w:val="21"/>
        </w:rPr>
        <w:t>咨监委</w:t>
      </w:r>
      <w:r w:rsidRPr="00677DB0">
        <w:rPr>
          <w:rFonts w:ascii="SimSun" w:hAnsi="SimSun" w:hint="eastAsia"/>
          <w:sz w:val="21"/>
          <w:szCs w:val="21"/>
        </w:rPr>
        <w:t>的职权范围。按照这些程序，WIPO的7个成员国集团可各自提名一名代表参加七人小组。遴选小组实行自己的议事规则。优先选择与即将离职的5名成员来自同一个区域集团的人选来接替咨监委的5个空缺名额，以尽可能确保WIPO的成员分别来自其7个区域集团。</w:t>
      </w:r>
      <w:r w:rsidRPr="00677DB0">
        <w:rPr>
          <w:rFonts w:ascii="SimSun" w:hAnsi="SimSun"/>
          <w:sz w:val="21"/>
          <w:szCs w:val="21"/>
        </w:rPr>
        <w:t>职位</w:t>
      </w:r>
      <w:r w:rsidRPr="00677DB0">
        <w:rPr>
          <w:rFonts w:ascii="SimSun" w:hAnsi="SimSun" w:hint="eastAsia"/>
          <w:sz w:val="21"/>
          <w:szCs w:val="21"/>
        </w:rPr>
        <w:t>空缺通知和总干事向所有会员国发出的信函中都体现了这个优先事项。这一次，职位空缺通知中也具体提及高级管理人员应具备10年的相关专业经验。增加这个条件是对处理2013年咨监委成员招聘事宜的上一个遴选小组提出的建议做出的直接回应。</w:t>
      </w:r>
    </w:p>
    <w:p w:rsidR="00BB4B77" w:rsidRPr="00677DB0" w:rsidRDefault="00BB4B77" w:rsidP="00BB4B77">
      <w:pPr>
        <w:adjustRightInd w:val="0"/>
        <w:spacing w:afterLines="50" w:after="120" w:line="340" w:lineRule="atLeast"/>
        <w:ind w:left="567"/>
        <w:jc w:val="both"/>
        <w:rPr>
          <w:rFonts w:ascii="SimSun" w:hAnsi="SimSun"/>
          <w:sz w:val="21"/>
          <w:szCs w:val="21"/>
        </w:rPr>
      </w:pPr>
      <w:r w:rsidRPr="00677DB0">
        <w:rPr>
          <w:rFonts w:ascii="SimSun" w:hAnsi="SimSun" w:hint="eastAsia"/>
          <w:sz w:val="21"/>
          <w:szCs w:val="21"/>
        </w:rPr>
        <w:t>“共收到WIPO的7个区域集团提交的136份申请，其中有37名女候选人，99名男候选人。外部顾问对这136份申请进行了筛选，以确定候选人是否符合资格。外部顾问审查之后认定，有48人达到的最低要求，其中41人来自5个</w:t>
      </w:r>
      <w:r w:rsidRPr="005E447F">
        <w:rPr>
          <w:rFonts w:ascii="SimSun" w:hAnsi="SimSun" w:hint="eastAsia"/>
          <w:color w:val="000000" w:themeColor="text1"/>
          <w:sz w:val="21"/>
          <w:szCs w:val="21"/>
        </w:rPr>
        <w:t>优先</w:t>
      </w:r>
      <w:r w:rsidRPr="00677DB0">
        <w:rPr>
          <w:rFonts w:ascii="SimSun" w:hAnsi="SimSun" w:hint="eastAsia"/>
          <w:sz w:val="21"/>
          <w:szCs w:val="21"/>
        </w:rPr>
        <w:t>集团。向咨监委转交了48份申请，以便按候选人的排名顺序进行评估，此时候选人的姓名和国籍是不予显示的。</w:t>
      </w:r>
      <w:r w:rsidRPr="00677DB0">
        <w:rPr>
          <w:rFonts w:ascii="SimSun" w:hAnsi="SimSun"/>
          <w:sz w:val="21"/>
          <w:szCs w:val="21"/>
        </w:rPr>
        <w:t>咨监委随后将使用遴选小组编写</w:t>
      </w:r>
      <w:r w:rsidRPr="00677DB0">
        <w:rPr>
          <w:rFonts w:ascii="SimSun" w:hAnsi="SimSun" w:hint="eastAsia"/>
          <w:sz w:val="21"/>
          <w:szCs w:val="21"/>
        </w:rPr>
        <w:t>并与</w:t>
      </w:r>
      <w:r w:rsidRPr="00677DB0">
        <w:rPr>
          <w:rFonts w:ascii="SimSun" w:hAnsi="SimSun"/>
          <w:sz w:val="21"/>
          <w:szCs w:val="21"/>
        </w:rPr>
        <w:t>咨监委进行了相关协商之后确定的评价汇总表来排定候选人的顺序</w:t>
      </w:r>
      <w:r w:rsidRPr="00677DB0">
        <w:rPr>
          <w:rFonts w:ascii="SimSun" w:hAnsi="SimSun" w:hint="eastAsia"/>
          <w:sz w:val="21"/>
          <w:szCs w:val="21"/>
        </w:rPr>
        <w:t>。</w:t>
      </w:r>
      <w:r w:rsidRPr="00677DB0">
        <w:rPr>
          <w:rFonts w:ascii="SimSun" w:hAnsi="SimSun"/>
          <w:sz w:val="21"/>
          <w:szCs w:val="21"/>
        </w:rPr>
        <w:t>咨监委接着将把评估结果转交给遴选小组</w:t>
      </w:r>
      <w:r w:rsidRPr="00677DB0">
        <w:rPr>
          <w:rFonts w:ascii="SimSun" w:hAnsi="SimSun" w:hint="eastAsia"/>
          <w:sz w:val="21"/>
          <w:szCs w:val="21"/>
        </w:rPr>
        <w:t>，这时可以看到</w:t>
      </w:r>
      <w:r w:rsidRPr="00677DB0">
        <w:rPr>
          <w:rFonts w:ascii="SimSun" w:hAnsi="SimSun"/>
          <w:sz w:val="21"/>
          <w:szCs w:val="21"/>
        </w:rPr>
        <w:t>候选人的姓名和国籍</w:t>
      </w:r>
      <w:r w:rsidRPr="00677DB0">
        <w:rPr>
          <w:rFonts w:ascii="SimSun" w:hAnsi="SimSun" w:hint="eastAsia"/>
          <w:sz w:val="21"/>
          <w:szCs w:val="21"/>
        </w:rPr>
        <w:t>，遴选小组将审查咨监委按排序进行的评估，在考虑了区域代表性之后，确定一份包括了其想要面试的12名候选人的短名单。面试将通过视频会议进行。遴选小组将提出与咨监委表示其无法根据书面申请进行评估的领域有关的问题。</w:t>
      </w:r>
    </w:p>
    <w:p w:rsidR="00BB4B77" w:rsidRPr="00677DB0" w:rsidRDefault="00BB4B77" w:rsidP="00BB4B77">
      <w:pPr>
        <w:adjustRightInd w:val="0"/>
        <w:spacing w:afterLines="50" w:after="120" w:line="340" w:lineRule="atLeast"/>
        <w:ind w:left="567"/>
        <w:jc w:val="both"/>
        <w:rPr>
          <w:rFonts w:ascii="SimSun" w:hAnsi="SimSun"/>
          <w:sz w:val="21"/>
          <w:szCs w:val="21"/>
        </w:rPr>
      </w:pPr>
      <w:r w:rsidRPr="00677DB0">
        <w:rPr>
          <w:rFonts w:ascii="SimSun" w:hAnsi="SimSun" w:hint="eastAsia"/>
          <w:sz w:val="21"/>
          <w:szCs w:val="21"/>
        </w:rPr>
        <w:t>“遴选小组以一致同意的方式推荐5名候选人，这5人分别来自5个优先集团，其中2名女性，3名男性。报告中也附有这5人的生平</w:t>
      </w:r>
      <w:r w:rsidRPr="005E447F">
        <w:rPr>
          <w:rFonts w:ascii="SimSun" w:hAnsi="SimSun" w:hint="eastAsia"/>
          <w:color w:val="000000" w:themeColor="text1"/>
          <w:sz w:val="21"/>
          <w:szCs w:val="21"/>
        </w:rPr>
        <w:t>简历</w:t>
      </w:r>
      <w:r w:rsidRPr="00677DB0">
        <w:rPr>
          <w:rFonts w:ascii="SimSun" w:hAnsi="SimSun" w:hint="eastAsia"/>
          <w:sz w:val="21"/>
          <w:szCs w:val="21"/>
        </w:rPr>
        <w:t>。最后，我重申遴选过程是详尽和公平的，采用的提问方式使申请人感到舒适和愉快，而且有很多符合资格的专业人员提出了申请。在必要时，遴选小组将寻求让咨监委适当参与，以确保与咨监委所需的技能形成互补。</w:t>
      </w:r>
    </w:p>
    <w:p w:rsidR="00BB4B77" w:rsidRPr="00677DB0" w:rsidRDefault="00BB4B77" w:rsidP="00BB4B77">
      <w:pPr>
        <w:adjustRightInd w:val="0"/>
        <w:spacing w:afterLines="50" w:after="120" w:line="340" w:lineRule="atLeast"/>
        <w:ind w:left="567"/>
        <w:jc w:val="both"/>
        <w:rPr>
          <w:rFonts w:ascii="SimSun" w:hAnsi="SimSun"/>
          <w:sz w:val="21"/>
          <w:szCs w:val="21"/>
        </w:rPr>
      </w:pPr>
      <w:r w:rsidRPr="00677DB0">
        <w:rPr>
          <w:rFonts w:ascii="SimSun" w:hAnsi="SimSun" w:hint="eastAsia"/>
          <w:sz w:val="21"/>
          <w:szCs w:val="21"/>
        </w:rPr>
        <w:t>“大家目前看到的是在尊重地域分配</w:t>
      </w:r>
      <w:r w:rsidRPr="005E447F">
        <w:rPr>
          <w:rFonts w:ascii="SimSun" w:hAnsi="SimSun" w:hint="eastAsia"/>
          <w:color w:val="000000" w:themeColor="text1"/>
          <w:sz w:val="21"/>
          <w:szCs w:val="21"/>
        </w:rPr>
        <w:t>原则</w:t>
      </w:r>
      <w:r w:rsidRPr="00677DB0">
        <w:rPr>
          <w:rFonts w:ascii="SimSun" w:hAnsi="SimSun" w:hint="eastAsia"/>
          <w:sz w:val="21"/>
          <w:szCs w:val="21"/>
        </w:rPr>
        <w:t>的情况下选出的最好、最合适的候选人。感谢您的关注，主席先生”。</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智利</w:t>
      </w:r>
      <w:r w:rsidRPr="00677DB0">
        <w:rPr>
          <w:rFonts w:ascii="SimSun" w:hAnsi="SimSun" w:hint="eastAsia"/>
          <w:sz w:val="21"/>
          <w:szCs w:val="21"/>
        </w:rPr>
        <w:t>代表团代表</w:t>
      </w:r>
      <w:r w:rsidR="00651155">
        <w:rPr>
          <w:rFonts w:ascii="SimSun" w:hAnsi="SimSun" w:hint="eastAsia"/>
          <w:sz w:val="21"/>
          <w:szCs w:val="21"/>
        </w:rPr>
        <w:t>GRULAC</w:t>
      </w:r>
      <w:r w:rsidRPr="00677DB0">
        <w:rPr>
          <w:rFonts w:ascii="SimSun" w:hAnsi="SimSun" w:hint="eastAsia"/>
          <w:sz w:val="21"/>
          <w:szCs w:val="21"/>
        </w:rPr>
        <w:t>发言，支持杰克逊大使主持的遴选小组的建议。代表团还感谢大使的报告。代表团欢迎咨监委的新成员，并表示希望能够继续与委员会成员开展一直以来在委员会和成员国之间进行的紧密合作和对话。</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代表团感谢杰克逊大使的详细介绍。代表团还感谢遴选小组。代表团指出咨监委在WIPO的审计和监督机制中具有重要作用，并在这方面赞扬遴选小组编写的文件</w:t>
      </w:r>
      <w:r w:rsidRPr="00677DB0">
        <w:rPr>
          <w:rFonts w:ascii="SimSun" w:hAnsi="SimSun"/>
          <w:sz w:val="21"/>
          <w:szCs w:val="21"/>
        </w:rPr>
        <w:t>WO/PBC/25/3</w:t>
      </w:r>
      <w:r w:rsidRPr="00677DB0">
        <w:rPr>
          <w:rFonts w:ascii="SimSun" w:hAnsi="SimSun" w:hint="eastAsia"/>
          <w:sz w:val="21"/>
          <w:szCs w:val="21"/>
        </w:rPr>
        <w:t>具有透明度，这表明遴选程序也是透明的。</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墨西哥代表团表示完全支持智利代表团的发言，并感谢杰克逊大使所作精彩报告。代表团接着感谢遴选小组的其他成员，并指出成员们完成了精彩的工作。代表团重申其特别重视咨监委，并补充说，新的咨监委成员的遴选程序至关重要。代表团还希望欢迎5名新成员。代表团建议尽可能在咨监委的下一次会议之前召集新成员，以促使现有成员与即将上任的新成员之间的平稳过渡。代表团请秘书处和委员会考虑其建议。代表团认为，如果存在这种可能性，这将是有益的，各成员国将因此获得结识咨监委新专家的机会。</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尼日利亚</w:t>
      </w:r>
      <w:r w:rsidRPr="00677DB0">
        <w:rPr>
          <w:rFonts w:ascii="SimSun" w:hAnsi="SimSun" w:hint="eastAsia"/>
          <w:sz w:val="21"/>
          <w:szCs w:val="21"/>
        </w:rPr>
        <w:t>代表团代表非洲集团发言，感谢杰克逊大使的报告，并对</w:t>
      </w:r>
      <w:r w:rsidR="00F12078">
        <w:rPr>
          <w:rFonts w:ascii="SimSun" w:hAnsi="SimSun" w:hint="eastAsia"/>
          <w:sz w:val="21"/>
          <w:szCs w:val="21"/>
        </w:rPr>
        <w:t>小组秘书、</w:t>
      </w:r>
      <w:r w:rsidRPr="00677DB0">
        <w:rPr>
          <w:rFonts w:ascii="SimSun" w:hAnsi="SimSun" w:hint="eastAsia"/>
          <w:sz w:val="21"/>
          <w:szCs w:val="21"/>
        </w:rPr>
        <w:t>秘书处以及</w:t>
      </w:r>
      <w:r w:rsidR="00F12078" w:rsidRPr="00677DB0">
        <w:rPr>
          <w:rFonts w:ascii="SimSun" w:hAnsi="SimSun" w:hint="eastAsia"/>
          <w:sz w:val="21"/>
          <w:szCs w:val="21"/>
        </w:rPr>
        <w:t>参与遴选进程的</w:t>
      </w:r>
      <w:r w:rsidRPr="00677DB0">
        <w:rPr>
          <w:rFonts w:ascii="SimSun" w:hAnsi="SimSun" w:hint="eastAsia"/>
          <w:sz w:val="21"/>
          <w:szCs w:val="21"/>
        </w:rPr>
        <w:t>外部顾问表示赞赏。代表团还赞扬为秘书处的工作提供了支持的遴选小组，并赞赏杰克逊大使确定选出的候选人担任咨监委的新成员。尼日利亚代表还以个人身份感谢杰克逊大使挑选她主持遴选进程，并同意遴选进程是完全透明、全面、知情和竞争性的。</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中国</w:t>
      </w:r>
      <w:r w:rsidRPr="00677DB0">
        <w:rPr>
          <w:rFonts w:ascii="SimSun" w:hAnsi="SimSun" w:hint="eastAsia"/>
          <w:sz w:val="21"/>
          <w:szCs w:val="21"/>
        </w:rPr>
        <w:t>代表团注意到遴选小组和所有有关各方都努力工作，最终选出5名拥有丰富审计经验并且完全符合资格的</w:t>
      </w:r>
      <w:r w:rsidR="007D2324">
        <w:rPr>
          <w:rFonts w:ascii="SimSun" w:hAnsi="SimSun" w:hint="eastAsia"/>
          <w:sz w:val="21"/>
          <w:szCs w:val="21"/>
        </w:rPr>
        <w:t>咨监委</w:t>
      </w:r>
      <w:r w:rsidRPr="00677DB0">
        <w:rPr>
          <w:rFonts w:ascii="SimSun" w:hAnsi="SimSun" w:hint="eastAsia"/>
          <w:sz w:val="21"/>
          <w:szCs w:val="21"/>
        </w:rPr>
        <w:t>候选成员。代表团说，许多新成员同时也具有在联合国系统包括在联合国总部的审计经验，正因为如此，他们完全符合WIPO咨监委对其成员的要求。因此，代表团建议批准该人选名单。代表团还承诺继续支持咨监委的工作，以确保咨监委能够更好地履行监督和咨询任务。最后，代表团借此机会感谢遴选小组的努力工作。</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谈及墨西哥代表团提出的能否在咨监委下一次会议上让新成员会面的问题，杰克逊大使建议把这个问题交给秘书处处理。杰克逊大使最后感谢遴选小组的各位成员，在她看来，他们在遴选过程中出色地完成了工作。她注意到虽然工作不时让人感到疲倦，但他们仍然坚持工作，她再次感谢秘书处工作人员的支持。</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秘书处在回答墨西哥代表团的问题时解释说，已经规划了轮换政策以便有可能在成员之间实现良好的交接。秘书处强调，7名成员中有5人同时轮换，这种情况以前从未出现过，秘书处指出以往通常是4人同时轮换。秘书处继续表示，如何举行下一次会议完全由咨监委主席自行决定，但秘书处最后建议委员会增加大约55</w:t>
      </w:r>
      <w:r w:rsidR="007D2324">
        <w:rPr>
          <w:rFonts w:ascii="SimSun" w:hAnsi="SimSun" w:hint="eastAsia"/>
          <w:sz w:val="21"/>
          <w:szCs w:val="21"/>
        </w:rPr>
        <w:t>,</w:t>
      </w:r>
      <w:r w:rsidRPr="00677DB0">
        <w:rPr>
          <w:rFonts w:ascii="SimSun" w:hAnsi="SimSun" w:hint="eastAsia"/>
          <w:sz w:val="21"/>
          <w:szCs w:val="21"/>
        </w:rPr>
        <w:t>000瑞士法郎的费用支出，以便这5名成员参加下一次会议。</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加拿大代表团感谢杰克逊大使和遴选小组的所有成员，并要求推迟就这一问题作出任何决定，理由是希望在开始讨论之前澄清报告中的某些内容。代表团要求在着手通过这项建议之前与遴选小组和/或秘书处的成员举行一次会议。</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应加拿大代表团的这一</w:t>
      </w:r>
      <w:r w:rsidRPr="00677DB0">
        <w:rPr>
          <w:rFonts w:ascii="SimSun" w:hAnsi="SimSun" w:hint="eastAsia"/>
          <w:sz w:val="21"/>
          <w:szCs w:val="21"/>
        </w:rPr>
        <w:t>请求，杰克逊大使表示将与秘书处协商，安排合适的时间举行会议。</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主席要求加拿大代表团说明其提到的困难是实质性的还是仅为程序性的，并询问</w:t>
      </w:r>
      <w:r w:rsidR="00014132">
        <w:rPr>
          <w:rFonts w:ascii="SimSun" w:hAnsi="SimSun" w:hint="eastAsia"/>
          <w:sz w:val="21"/>
          <w:szCs w:val="21"/>
        </w:rPr>
        <w:t>代表团</w:t>
      </w:r>
      <w:r w:rsidRPr="00677DB0">
        <w:rPr>
          <w:rFonts w:ascii="SimSun" w:hAnsi="SimSun" w:hint="eastAsia"/>
          <w:sz w:val="21"/>
          <w:szCs w:val="21"/>
        </w:rPr>
        <w:t>是否能仅从规划的目的出发赞同拟议的决定草案。</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加拿大代表团指出这些问题是实质性的，而且在与遴选小组和/或秘书处举行会议之后，加拿大代表团会有更好的主意。</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主席鼓励秘书处尽可能安排一次会议</w:t>
      </w:r>
      <w:r w:rsidRPr="00677DB0">
        <w:rPr>
          <w:rFonts w:ascii="SimSun" w:hAnsi="SimSun" w:hint="eastAsia"/>
          <w:sz w:val="21"/>
          <w:szCs w:val="21"/>
        </w:rPr>
        <w:t>，</w:t>
      </w:r>
      <w:r w:rsidRPr="00677DB0">
        <w:rPr>
          <w:rFonts w:ascii="SimSun" w:hAnsi="SimSun"/>
          <w:sz w:val="21"/>
          <w:szCs w:val="21"/>
        </w:rPr>
        <w:t>以便</w:t>
      </w:r>
      <w:r w:rsidRPr="00677DB0">
        <w:rPr>
          <w:rFonts w:ascii="SimSun" w:hAnsi="SimSun" w:hint="eastAsia"/>
          <w:sz w:val="21"/>
          <w:szCs w:val="21"/>
        </w:rPr>
        <w:t>在所有问题都澄清之后让PBC迅速着手作出决定。</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在下午的会议上，主席通报说已经就任命WIPO咨监委的新成员这一议程项目达成积极的结论意见。在这方面，他请委员会秘书向PBC简要介绍最新情况发展。</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咨监委遴选小组的</w:t>
      </w:r>
      <w:r w:rsidRPr="00677DB0">
        <w:rPr>
          <w:rFonts w:ascii="SimSun" w:hAnsi="SimSun" w:hint="eastAsia"/>
          <w:sz w:val="21"/>
          <w:szCs w:val="21"/>
        </w:rPr>
        <w:t>秘书回顾说，曾有一个代表团要求遴选小组及其秘书澄清就遴选小组的报告做出澄清。秘书报告说，遴选小组的成员已经与她举行一次会议，会议期间决定有必要对一名推荐候选人的生平简历略做编辑上的改动，也即将其曾经的头衔从“坦桑尼亚联合共和国总检察长”一词改为“坦桑尼亚联合共和国桑给巴尔总检察长”。</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因此，秘书处建议按照这一措辞发布一份更正。秘书处还认为，没有必要因为这一微小的编辑上的改动而修改与要求PBC向大会推荐这5名咨监委候选人有关的决定段落。</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在秘书处作出澄清之后，主席要求PBC着手通过该决定。鉴于各代表团对秘书处作出的澄清感到满意，而且没有反对意见，主席宣读了这项就这样敲定的拟议决定段落。</w:t>
      </w:r>
    </w:p>
    <w:p w:rsidR="00BB4B77" w:rsidRPr="00677DB0" w:rsidRDefault="00A4416B" w:rsidP="005E447F">
      <w:pPr>
        <w:pStyle w:val="ONUME"/>
        <w:tabs>
          <w:tab w:val="clear" w:pos="567"/>
        </w:tabs>
        <w:overflowPunct w:val="0"/>
        <w:spacing w:afterLines="50" w:after="120" w:line="340" w:lineRule="atLeast"/>
        <w:ind w:left="567"/>
        <w:jc w:val="both"/>
        <w:rPr>
          <w:rFonts w:ascii="SimSun" w:hAnsi="SimSun"/>
          <w:sz w:val="21"/>
          <w:szCs w:val="21"/>
        </w:rPr>
      </w:pPr>
      <w:r w:rsidRPr="00A4416B">
        <w:rPr>
          <w:rFonts w:ascii="SimSun" w:hAnsi="SimSun" w:hint="eastAsia"/>
          <w:sz w:val="21"/>
          <w:szCs w:val="21"/>
        </w:rPr>
        <w:t>计划和预算委员会（PBC）建议WIPO大会批准遴选小组的报告（文件WO/PBC/25/3和Corr.）第33段中所载的遴选小组关于遴选WIPO独立咨询监督委员会（咨监委）五名新成员的建议。</w:t>
      </w:r>
    </w:p>
    <w:p w:rsidR="00BB4B77" w:rsidRPr="00514201" w:rsidRDefault="00BB4B77" w:rsidP="00BB4B77">
      <w:pPr>
        <w:pStyle w:val="1"/>
        <w:tabs>
          <w:tab w:val="left" w:pos="1320"/>
        </w:tabs>
        <w:adjustRightInd w:val="0"/>
        <w:spacing w:beforeLines="100" w:afterLines="50" w:after="120" w:line="340" w:lineRule="atLeast"/>
        <w:jc w:val="both"/>
        <w:rPr>
          <w:rFonts w:ascii="SimHei" w:eastAsia="SimHei" w:hAnsi="SimHei"/>
          <w:b w:val="0"/>
          <w:sz w:val="21"/>
          <w:szCs w:val="21"/>
        </w:rPr>
      </w:pPr>
      <w:bookmarkStart w:id="14" w:name="_Toc463191049"/>
      <w:r w:rsidRPr="00514201">
        <w:rPr>
          <w:rFonts w:ascii="SimHei" w:eastAsia="SimHei" w:hAnsi="SimHei" w:hint="eastAsia"/>
          <w:b w:val="0"/>
          <w:sz w:val="21"/>
          <w:szCs w:val="21"/>
        </w:rPr>
        <w:t>议程</w:t>
      </w:r>
      <w:r w:rsidRPr="00514201">
        <w:rPr>
          <w:rFonts w:ascii="SimHei" w:eastAsia="SimHei" w:hAnsi="SimHei"/>
          <w:b w:val="0"/>
          <w:sz w:val="21"/>
          <w:szCs w:val="21"/>
        </w:rPr>
        <w:t>第6项</w:t>
      </w:r>
      <w:r w:rsidRPr="00514201">
        <w:rPr>
          <w:rFonts w:ascii="SimHei" w:eastAsia="SimHei" w:hAnsi="SimHei"/>
          <w:b w:val="0"/>
          <w:sz w:val="21"/>
          <w:szCs w:val="21"/>
        </w:rPr>
        <w:tab/>
      </w:r>
      <w:r w:rsidRPr="00514201">
        <w:rPr>
          <w:rFonts w:ascii="SimHei" w:eastAsia="SimHei" w:hAnsi="SimHei" w:hint="eastAsia"/>
          <w:b w:val="0"/>
          <w:sz w:val="21"/>
          <w:szCs w:val="21"/>
        </w:rPr>
        <w:t>外聘</w:t>
      </w:r>
      <w:r w:rsidRPr="00514201">
        <w:rPr>
          <w:rFonts w:ascii="SimHei" w:eastAsia="SimHei" w:hAnsi="SimHei"/>
          <w:b w:val="0"/>
          <w:sz w:val="21"/>
          <w:szCs w:val="21"/>
        </w:rPr>
        <w:t>审计员的报告</w:t>
      </w:r>
      <w:bookmarkEnd w:id="14"/>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讨论依据文件WO/PBC/25/4进行</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主席请外聘审计员介绍该文件及其报告</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外聘审计员</w:t>
      </w:r>
      <w:r>
        <w:rPr>
          <w:rFonts w:ascii="SimSun" w:hAnsi="SimSun" w:hint="eastAsia"/>
          <w:sz w:val="21"/>
          <w:szCs w:val="21"/>
        </w:rPr>
        <w:t>（</w:t>
      </w:r>
      <w:r w:rsidRPr="00677DB0">
        <w:rPr>
          <w:rFonts w:ascii="SimSun" w:hAnsi="SimSun" w:hint="eastAsia"/>
          <w:sz w:val="21"/>
          <w:szCs w:val="21"/>
        </w:rPr>
        <w:t>以J</w:t>
      </w:r>
      <w:r w:rsidRPr="00677DB0">
        <w:rPr>
          <w:rFonts w:ascii="SimSun" w:hAnsi="SimSun"/>
          <w:sz w:val="21"/>
          <w:szCs w:val="21"/>
        </w:rPr>
        <w:t>.</w:t>
      </w:r>
      <w:r w:rsidRPr="00677DB0">
        <w:rPr>
          <w:rFonts w:ascii="SimSun" w:hAnsi="SimSun" w:hint="eastAsia"/>
          <w:sz w:val="21"/>
          <w:szCs w:val="21"/>
        </w:rPr>
        <w:t>普拉卡什先生和卡卢加先生为代表</w:t>
      </w:r>
      <w:r>
        <w:rPr>
          <w:rFonts w:ascii="SimSun" w:hAnsi="SimSun" w:hint="eastAsia"/>
          <w:sz w:val="21"/>
          <w:szCs w:val="21"/>
        </w:rPr>
        <w:t>）</w:t>
      </w:r>
      <w:r w:rsidRPr="00677DB0">
        <w:rPr>
          <w:rFonts w:ascii="SimSun" w:hAnsi="SimSun" w:hint="eastAsia"/>
          <w:sz w:val="21"/>
          <w:szCs w:val="21"/>
        </w:rPr>
        <w:t>做了以下报告：</w:t>
      </w:r>
    </w:p>
    <w:p w:rsidR="00BB4B77" w:rsidRPr="00677DB0" w:rsidRDefault="00BB4B77" w:rsidP="00BB4B77">
      <w:pPr>
        <w:pStyle w:val="ONUME"/>
        <w:numPr>
          <w:ilvl w:val="0"/>
          <w:numId w:val="0"/>
        </w:numPr>
        <w:adjustRightInd w:val="0"/>
        <w:spacing w:afterLines="50" w:after="120" w:line="340" w:lineRule="atLeast"/>
        <w:ind w:left="567"/>
        <w:jc w:val="both"/>
        <w:rPr>
          <w:rFonts w:ascii="SimSun" w:hAnsi="SimSun"/>
          <w:sz w:val="21"/>
          <w:szCs w:val="21"/>
        </w:rPr>
      </w:pPr>
      <w:r w:rsidRPr="00677DB0">
        <w:rPr>
          <w:rFonts w:ascii="SimSun" w:hAnsi="SimSun" w:hint="eastAsia"/>
          <w:sz w:val="21"/>
          <w:szCs w:val="21"/>
        </w:rPr>
        <w:t>“尊敬的主席，尊敬的各位代表，</w:t>
      </w:r>
    </w:p>
    <w:p w:rsidR="00BB4B77" w:rsidRPr="00677DB0" w:rsidRDefault="00BB4B77" w:rsidP="00BB4B77">
      <w:pPr>
        <w:pStyle w:val="ONUME"/>
        <w:numPr>
          <w:ilvl w:val="0"/>
          <w:numId w:val="0"/>
        </w:numPr>
        <w:adjustRightInd w:val="0"/>
        <w:spacing w:afterLines="50" w:after="120" w:line="340" w:lineRule="atLeast"/>
        <w:ind w:left="567"/>
        <w:jc w:val="both"/>
        <w:rPr>
          <w:rFonts w:ascii="SimSun" w:hAnsi="SimSun"/>
          <w:sz w:val="21"/>
          <w:szCs w:val="21"/>
        </w:rPr>
      </w:pPr>
      <w:r w:rsidRPr="00677DB0">
        <w:rPr>
          <w:rFonts w:ascii="SimSun" w:hAnsi="SimSun" w:hint="eastAsia"/>
          <w:sz w:val="21"/>
          <w:szCs w:val="21"/>
        </w:rPr>
        <w:t>“</w:t>
      </w:r>
      <w:r w:rsidRPr="00677DB0">
        <w:rPr>
          <w:rFonts w:ascii="SimSun" w:hAnsi="SimSun" w:hint="eastAsia"/>
          <w:iCs/>
          <w:sz w:val="21"/>
          <w:szCs w:val="21"/>
        </w:rPr>
        <w:t>首先，我想转达印度主计长兼审计长沙希·康德·夏尔马先生的慰问和敬意。今天，我很荣幸代表夏马尔先生向大家介绍世界知识产权组织</w:t>
      </w:r>
      <w:r>
        <w:rPr>
          <w:rFonts w:ascii="SimSun" w:hAnsi="SimSun" w:hint="eastAsia"/>
          <w:iCs/>
          <w:sz w:val="21"/>
          <w:szCs w:val="21"/>
        </w:rPr>
        <w:t>（</w:t>
      </w:r>
      <w:r w:rsidRPr="00677DB0">
        <w:rPr>
          <w:rFonts w:ascii="SimSun" w:hAnsi="SimSun" w:hint="eastAsia"/>
          <w:iCs/>
          <w:sz w:val="21"/>
          <w:szCs w:val="21"/>
        </w:rPr>
        <w:t>WIPO</w:t>
      </w:r>
      <w:r>
        <w:rPr>
          <w:rFonts w:ascii="SimSun" w:hAnsi="SimSun" w:hint="eastAsia"/>
          <w:iCs/>
          <w:sz w:val="21"/>
          <w:szCs w:val="21"/>
        </w:rPr>
        <w:t>）</w:t>
      </w:r>
      <w:r w:rsidRPr="00677DB0">
        <w:rPr>
          <w:rFonts w:ascii="SimSun" w:hAnsi="SimSun" w:hint="eastAsia"/>
          <w:iCs/>
          <w:sz w:val="21"/>
          <w:szCs w:val="21"/>
        </w:rPr>
        <w:t>对截至2015年12月的财政期间的外部审计结果。2015年的外聘审计员报告提出了重要的审计意见和建议，该报告已单独转交给大会。</w:t>
      </w:r>
    </w:p>
    <w:p w:rsidR="00BB4B77" w:rsidRPr="00677DB0" w:rsidRDefault="00BB4B77" w:rsidP="00BB4B77">
      <w:pPr>
        <w:pStyle w:val="ONUME"/>
        <w:numPr>
          <w:ilvl w:val="0"/>
          <w:numId w:val="0"/>
        </w:numPr>
        <w:adjustRightInd w:val="0"/>
        <w:spacing w:afterLines="50" w:after="120" w:line="340" w:lineRule="atLeast"/>
        <w:ind w:left="567"/>
        <w:jc w:val="both"/>
        <w:rPr>
          <w:rFonts w:ascii="SimSun" w:hAnsi="SimSun"/>
          <w:sz w:val="21"/>
          <w:szCs w:val="21"/>
        </w:rPr>
      </w:pPr>
      <w:r w:rsidRPr="00677DB0">
        <w:rPr>
          <w:rFonts w:ascii="SimSun" w:hAnsi="SimSun" w:hint="eastAsia"/>
          <w:sz w:val="21"/>
          <w:szCs w:val="21"/>
        </w:rPr>
        <w:t>“</w:t>
      </w:r>
      <w:r w:rsidRPr="00677DB0">
        <w:rPr>
          <w:rFonts w:ascii="SimSun" w:hAnsi="SimSun"/>
          <w:sz w:val="21"/>
          <w:szCs w:val="21"/>
        </w:rPr>
        <w:t>经</w:t>
      </w:r>
      <w:r w:rsidRPr="00677DB0">
        <w:rPr>
          <w:rFonts w:ascii="SimSun" w:hAnsi="SimSun" w:hint="eastAsia"/>
          <w:sz w:val="21"/>
          <w:szCs w:val="21"/>
        </w:rPr>
        <w:t>2011年10月在日内瓦举行的WIPO大会第四十届会议</w:t>
      </w:r>
      <w:r>
        <w:rPr>
          <w:rFonts w:ascii="SimSun" w:hAnsi="SimSun" w:hint="eastAsia"/>
          <w:sz w:val="21"/>
          <w:szCs w:val="21"/>
        </w:rPr>
        <w:t>（</w:t>
      </w:r>
      <w:r w:rsidRPr="00677DB0">
        <w:rPr>
          <w:rFonts w:ascii="SimSun" w:hAnsi="SimSun" w:hint="eastAsia"/>
          <w:sz w:val="21"/>
          <w:szCs w:val="21"/>
        </w:rPr>
        <w:t>第二十次例会</w:t>
      </w:r>
      <w:r>
        <w:rPr>
          <w:rFonts w:ascii="SimSun" w:hAnsi="SimSun" w:hint="eastAsia"/>
          <w:sz w:val="21"/>
          <w:szCs w:val="21"/>
        </w:rPr>
        <w:t>）</w:t>
      </w:r>
      <w:r w:rsidRPr="00677DB0">
        <w:rPr>
          <w:rFonts w:ascii="SimSun" w:hAnsi="SimSun" w:hint="eastAsia"/>
          <w:sz w:val="21"/>
          <w:szCs w:val="21"/>
        </w:rPr>
        <w:t>批准，已经2012年至2017年财政年度的WIPO的审计工作分配给印度主计长兼审计长实施。审计的范围按照《财务条例》条例8.10和《财务条例》附件二所述职权范围确定。</w:t>
      </w:r>
    </w:p>
    <w:p w:rsidR="00BB4B77" w:rsidRPr="00677DB0" w:rsidRDefault="00BB4B77" w:rsidP="00BB4B77">
      <w:pPr>
        <w:pStyle w:val="ONUME"/>
        <w:numPr>
          <w:ilvl w:val="0"/>
          <w:numId w:val="0"/>
        </w:numPr>
        <w:adjustRightInd w:val="0"/>
        <w:spacing w:afterLines="50" w:after="120" w:line="340" w:lineRule="atLeast"/>
        <w:ind w:left="567"/>
        <w:jc w:val="both"/>
        <w:rPr>
          <w:rFonts w:ascii="SimSun" w:hAnsi="SimSun"/>
          <w:sz w:val="21"/>
          <w:szCs w:val="21"/>
        </w:rPr>
      </w:pPr>
      <w:r w:rsidRPr="00677DB0">
        <w:rPr>
          <w:rFonts w:ascii="SimSun" w:hAnsi="SimSun" w:hint="eastAsia"/>
          <w:sz w:val="21"/>
          <w:szCs w:val="21"/>
        </w:rPr>
        <w:t>“开展审计工作的依据如下：由国际会计师联合会公布并经联合国、联合国专门机构和国际原子能机构外聘审计员小组通过的《国际审计准则》；国际最高审计机构组织审计标准；WIPO《财务条例》的条例8.10以及《财务条例》附件二所述WIPO外部审计职权范围。</w:t>
      </w:r>
    </w:p>
    <w:p w:rsidR="00BB4B77" w:rsidRPr="00677DB0" w:rsidRDefault="00BB4B77" w:rsidP="00BB4B77">
      <w:pPr>
        <w:pStyle w:val="ONUME"/>
        <w:numPr>
          <w:ilvl w:val="0"/>
          <w:numId w:val="0"/>
        </w:numPr>
        <w:adjustRightInd w:val="0"/>
        <w:spacing w:afterLines="50" w:after="120" w:line="340" w:lineRule="atLeast"/>
        <w:ind w:left="567"/>
        <w:jc w:val="both"/>
        <w:rPr>
          <w:rFonts w:ascii="SimSun" w:hAnsi="SimSun"/>
          <w:sz w:val="21"/>
          <w:szCs w:val="21"/>
        </w:rPr>
      </w:pPr>
      <w:r w:rsidRPr="00677DB0">
        <w:rPr>
          <w:rFonts w:ascii="SimSun" w:hAnsi="SimSun" w:hint="eastAsia"/>
          <w:sz w:val="21"/>
          <w:szCs w:val="21"/>
        </w:rPr>
        <w:t>“在对截至2015年12月的年度进行审计之前，我们进行了详细的风险分析。制订了基于风险的执行策略，在增加WIPO绩效的价值的同时，向WIPO管理层提供独立的保证。我们的《战略和年度审计计划》以风险分析的结果为基础。</w:t>
      </w:r>
    </w:p>
    <w:p w:rsidR="00BB4B77" w:rsidRPr="00677DB0" w:rsidRDefault="00BB4B77" w:rsidP="00BB4B77">
      <w:pPr>
        <w:pStyle w:val="ONUME"/>
        <w:numPr>
          <w:ilvl w:val="0"/>
          <w:numId w:val="0"/>
        </w:numPr>
        <w:adjustRightInd w:val="0"/>
        <w:spacing w:afterLines="50" w:after="120" w:line="340" w:lineRule="atLeast"/>
        <w:ind w:left="567"/>
        <w:jc w:val="both"/>
        <w:rPr>
          <w:rFonts w:ascii="SimSun" w:hAnsi="SimSun"/>
          <w:sz w:val="21"/>
          <w:szCs w:val="21"/>
        </w:rPr>
      </w:pPr>
      <w:r w:rsidRPr="00677DB0">
        <w:rPr>
          <w:rFonts w:ascii="SimSun" w:hAnsi="SimSun" w:hint="eastAsia"/>
          <w:sz w:val="21"/>
          <w:szCs w:val="21"/>
        </w:rPr>
        <w:t>“我们的审计报告中包含30项建议。在获得管理层对审计结果的答复之后，才最终提出这些建议。我高兴地向大家报告，WIPO已经接受了我们的大部分建议。正在开展关于未实施建议的后续工作，并定期检测这些建议的执行情况。截至目前，有30项建议涉及以往的期间。基于管理层就落实外部审计建议的问题提出的意见，到目前为止，今年我们已经取消/处理了16项建议。</w:t>
      </w:r>
    </w:p>
    <w:p w:rsidR="00BB4B77" w:rsidRPr="00677DB0" w:rsidRDefault="00BB4B77" w:rsidP="00BB4B77">
      <w:pPr>
        <w:pStyle w:val="ONUME"/>
        <w:numPr>
          <w:ilvl w:val="0"/>
          <w:numId w:val="0"/>
        </w:numPr>
        <w:adjustRightInd w:val="0"/>
        <w:spacing w:afterLines="50" w:after="120" w:line="340" w:lineRule="atLeast"/>
        <w:ind w:left="567"/>
        <w:jc w:val="both"/>
        <w:rPr>
          <w:rFonts w:ascii="SimSun" w:hAnsi="SimSun"/>
          <w:bCs/>
          <w:iCs/>
          <w:sz w:val="21"/>
          <w:szCs w:val="21"/>
        </w:rPr>
      </w:pPr>
      <w:r w:rsidRPr="00677DB0">
        <w:rPr>
          <w:rFonts w:ascii="SimSun" w:hAnsi="SimSun" w:hint="eastAsia"/>
          <w:sz w:val="21"/>
          <w:szCs w:val="21"/>
        </w:rPr>
        <w:t>“</w:t>
      </w:r>
      <w:r w:rsidRPr="00677DB0">
        <w:rPr>
          <w:rFonts w:ascii="SimSun" w:hAnsi="SimSun" w:hint="eastAsia"/>
          <w:bCs/>
          <w:iCs/>
          <w:sz w:val="21"/>
          <w:szCs w:val="21"/>
        </w:rPr>
        <w:t>除了对WIPO的财务报表发表意见之外，我们的审计范围还包括了WIPO的经济、财务程序的效率和有效性、会计制度，内部财务控制以及一般行政和管理领域。本次审计周期涵盖的领域包括：仲裁和调解中心；差旅和研究金。</w:t>
      </w:r>
    </w:p>
    <w:p w:rsidR="00BB4B77" w:rsidRPr="00677DB0" w:rsidRDefault="00BB4B77" w:rsidP="00BB4B77">
      <w:pPr>
        <w:pStyle w:val="ONUME"/>
        <w:numPr>
          <w:ilvl w:val="0"/>
          <w:numId w:val="0"/>
        </w:numPr>
        <w:adjustRightInd w:val="0"/>
        <w:spacing w:afterLines="50" w:after="120" w:line="340" w:lineRule="atLeast"/>
        <w:ind w:left="567"/>
        <w:jc w:val="both"/>
        <w:rPr>
          <w:rFonts w:ascii="SimSun" w:hAnsi="SimSun"/>
          <w:sz w:val="21"/>
          <w:szCs w:val="21"/>
        </w:rPr>
      </w:pPr>
      <w:r w:rsidRPr="00677DB0">
        <w:rPr>
          <w:rFonts w:ascii="SimSun" w:hAnsi="SimSun" w:hint="eastAsia"/>
          <w:sz w:val="21"/>
          <w:szCs w:val="21"/>
        </w:rPr>
        <w:t>“关于2015年财务报表的审计意见：2015年财政期间财务报表审计没有发现我们认为对整个财务报表的准确性、完整性和有效性有重要意义的缺点或错误。因此，我们对WIPO截至2015年12月31日的财政期间的财务报表作出了无保留审计意见。现在我将简要介绍在这一年开展的审计得出的重要结果以及我们依据这些结果提出的建议。</w:t>
      </w:r>
    </w:p>
    <w:p w:rsidR="00BB4B77" w:rsidRPr="00677DB0" w:rsidRDefault="00BB4B77" w:rsidP="00BB4B77">
      <w:pPr>
        <w:pStyle w:val="ONUME"/>
        <w:numPr>
          <w:ilvl w:val="0"/>
          <w:numId w:val="0"/>
        </w:numPr>
        <w:adjustRightInd w:val="0"/>
        <w:spacing w:afterLines="50" w:after="120" w:line="340" w:lineRule="atLeast"/>
        <w:ind w:left="567"/>
        <w:jc w:val="both"/>
        <w:rPr>
          <w:rFonts w:ascii="SimSun" w:hAnsi="SimSun"/>
          <w:bCs/>
          <w:sz w:val="21"/>
          <w:szCs w:val="21"/>
        </w:rPr>
      </w:pPr>
      <w:r w:rsidRPr="00677DB0">
        <w:rPr>
          <w:rFonts w:ascii="SimSun" w:hAnsi="SimSun" w:hint="eastAsia"/>
          <w:sz w:val="21"/>
          <w:szCs w:val="21"/>
        </w:rPr>
        <w:t>“财务事项：我们分析了与2015年期间公布的PCT申请有关的数据，发现尽管公布的PCT申请总数与2015年WIPO年度财务报告中给出的相应数据几乎一致，但与按照申请数量支付的国际申请费不符。我们还注意到，WIPO在2015年期间已收到470万瑞士法郎的正式付款。这项付款同样被列入了2015年的PCT体系收费，但已付款的PCT申请的申请年度却可以追溯至2004年。我们认为，如果有一个详细的机制能够使每个报告年度内的PCT国际申请收费收入与基于该年度公布的PCT申请数得出的数字保持一致，就应该能够正确描述2010年</w:t>
      </w:r>
      <w:r>
        <w:rPr>
          <w:rFonts w:ascii="SimSun" w:hAnsi="SimSun" w:hint="eastAsia"/>
          <w:sz w:val="21"/>
          <w:szCs w:val="21"/>
        </w:rPr>
        <w:t>（</w:t>
      </w:r>
      <w:r w:rsidRPr="00677DB0">
        <w:rPr>
          <w:rFonts w:ascii="SimSun" w:hAnsi="SimSun" w:hint="eastAsia"/>
          <w:sz w:val="21"/>
          <w:szCs w:val="21"/>
        </w:rPr>
        <w:t>即WIPO开始采用IPSAS的年度</w:t>
      </w:r>
      <w:r>
        <w:rPr>
          <w:rFonts w:ascii="SimSun" w:hAnsi="SimSun" w:hint="eastAsia"/>
          <w:sz w:val="21"/>
          <w:szCs w:val="21"/>
        </w:rPr>
        <w:t>）</w:t>
      </w:r>
      <w:r w:rsidRPr="00677DB0">
        <w:rPr>
          <w:rFonts w:ascii="SimSun" w:hAnsi="SimSun" w:hint="eastAsia"/>
          <w:sz w:val="21"/>
          <w:szCs w:val="21"/>
        </w:rPr>
        <w:t>及之后年度财务报表中的PCT收费。因此，我们建议WIPO不妨设计一个详细的机制，以确保任何报告年度从PCT国际申请费中产生的收入数都能与基于该年度公布的PCT申请数得出的数字保持一致。</w:t>
      </w:r>
    </w:p>
    <w:p w:rsidR="00BB4B77" w:rsidRPr="00677DB0" w:rsidRDefault="00BB4B77" w:rsidP="00BB4B77">
      <w:pPr>
        <w:pStyle w:val="ONUME"/>
        <w:numPr>
          <w:ilvl w:val="0"/>
          <w:numId w:val="0"/>
        </w:numPr>
        <w:adjustRightInd w:val="0"/>
        <w:spacing w:afterLines="50" w:after="120" w:line="340" w:lineRule="atLeast"/>
        <w:ind w:left="567"/>
        <w:jc w:val="both"/>
        <w:rPr>
          <w:rFonts w:ascii="SimSun" w:hAnsi="SimSun"/>
          <w:sz w:val="21"/>
          <w:szCs w:val="21"/>
        </w:rPr>
      </w:pPr>
      <w:r w:rsidRPr="00677DB0">
        <w:rPr>
          <w:rFonts w:ascii="SimSun" w:hAnsi="SimSun" w:hint="eastAsia"/>
          <w:sz w:val="21"/>
          <w:szCs w:val="21"/>
        </w:rPr>
        <w:t>“我们发现，目前没有正式的机制来确定需要每年重估的不动产、厂房和设备的公允价值，以确保账面值不会与公允价值有重大出入。我们建议WIPO不妨正式制订适宜的指标和标准，用以衡量每年对不动产、厂房与设备进行重估的必要性。</w:t>
      </w:r>
    </w:p>
    <w:p w:rsidR="00BB4B77" w:rsidRPr="00677DB0" w:rsidRDefault="00BB4B77" w:rsidP="00BB4B77">
      <w:pPr>
        <w:pStyle w:val="ONUME"/>
        <w:numPr>
          <w:ilvl w:val="0"/>
          <w:numId w:val="0"/>
        </w:numPr>
        <w:adjustRightInd w:val="0"/>
        <w:spacing w:afterLines="50" w:after="120" w:line="340" w:lineRule="atLeast"/>
        <w:ind w:left="567"/>
        <w:jc w:val="both"/>
        <w:rPr>
          <w:rFonts w:ascii="SimSun" w:hAnsi="SimSun"/>
          <w:bCs/>
          <w:sz w:val="21"/>
          <w:szCs w:val="21"/>
        </w:rPr>
      </w:pPr>
      <w:r w:rsidRPr="00677DB0">
        <w:rPr>
          <w:rFonts w:ascii="SimSun" w:hAnsi="SimSun" w:hint="eastAsia"/>
          <w:bCs/>
          <w:sz w:val="21"/>
          <w:szCs w:val="21"/>
        </w:rPr>
        <w:t>“</w:t>
      </w:r>
      <w:r w:rsidRPr="00677DB0">
        <w:rPr>
          <w:rFonts w:ascii="SimSun" w:hAnsi="SimSun" w:hint="eastAsia"/>
          <w:sz w:val="21"/>
          <w:szCs w:val="21"/>
        </w:rPr>
        <w:t>我们注意到，目前正在使用的已全额折旧资产的账面余额达到1</w:t>
      </w:r>
      <w:r w:rsidR="007D2324">
        <w:rPr>
          <w:rFonts w:ascii="SimSun" w:hAnsi="SimSun" w:hint="eastAsia"/>
          <w:sz w:val="21"/>
          <w:szCs w:val="21"/>
        </w:rPr>
        <w:t>,</w:t>
      </w:r>
      <w:r w:rsidRPr="00677DB0">
        <w:rPr>
          <w:rFonts w:ascii="SimSun" w:hAnsi="SimSun" w:hint="eastAsia"/>
          <w:sz w:val="21"/>
          <w:szCs w:val="21"/>
        </w:rPr>
        <w:t>031万瑞士法郎。这意味着，这些资产对本组织具有经济价值，某些资产的使用年限可能被显著低估。我们建议WIPO不妨重新评估资产的使用年限，以实现对资产使用寿命的公允列报和合理概算。</w:t>
      </w:r>
    </w:p>
    <w:p w:rsidR="00BB4B77" w:rsidRPr="00677DB0" w:rsidRDefault="00BB4B77" w:rsidP="00BB4B77">
      <w:pPr>
        <w:pStyle w:val="ONUME"/>
        <w:numPr>
          <w:ilvl w:val="0"/>
          <w:numId w:val="0"/>
        </w:numPr>
        <w:adjustRightInd w:val="0"/>
        <w:spacing w:afterLines="50" w:after="120" w:line="340" w:lineRule="atLeast"/>
        <w:ind w:left="567"/>
        <w:jc w:val="both"/>
        <w:rPr>
          <w:rFonts w:ascii="SimSun" w:hAnsi="SimSun"/>
          <w:sz w:val="21"/>
          <w:szCs w:val="21"/>
        </w:rPr>
      </w:pPr>
      <w:r w:rsidRPr="00677DB0">
        <w:rPr>
          <w:rFonts w:ascii="SimSun" w:hAnsi="SimSun" w:hint="eastAsia"/>
          <w:sz w:val="21"/>
          <w:szCs w:val="21"/>
        </w:rPr>
        <w:t>“仲裁和调解中心：对仲裁和调解中心</w:t>
      </w:r>
      <w:r>
        <w:rPr>
          <w:rFonts w:ascii="SimSun" w:hAnsi="SimSun" w:hint="eastAsia"/>
          <w:sz w:val="21"/>
          <w:szCs w:val="21"/>
        </w:rPr>
        <w:t>（</w:t>
      </w:r>
      <w:r w:rsidRPr="00677DB0">
        <w:rPr>
          <w:rFonts w:ascii="SimSun" w:hAnsi="SimSun" w:hint="eastAsia"/>
          <w:sz w:val="21"/>
          <w:szCs w:val="21"/>
        </w:rPr>
        <w:t>AMC</w:t>
      </w:r>
      <w:r>
        <w:rPr>
          <w:rFonts w:ascii="SimSun" w:hAnsi="SimSun" w:hint="eastAsia"/>
          <w:sz w:val="21"/>
          <w:szCs w:val="21"/>
        </w:rPr>
        <w:t>）</w:t>
      </w:r>
      <w:r w:rsidRPr="00677DB0">
        <w:rPr>
          <w:rFonts w:ascii="SimSun" w:hAnsi="SimSun" w:hint="eastAsia"/>
          <w:sz w:val="21"/>
          <w:szCs w:val="21"/>
        </w:rPr>
        <w:t>2012-2013两年期至2016-2017两年期的‘成果框架’的审核表明，在某些类别下，尽管实现情况一直大大超过预期目标，但随后几年并没有对某些目标进行适当修订。我们已建议AMC不妨继续加强其机制，为绩效指标确定更切实的目标。</w:t>
      </w:r>
    </w:p>
    <w:p w:rsidR="00BB4B77" w:rsidRPr="00677DB0" w:rsidRDefault="00BB4B77" w:rsidP="00BB4B77">
      <w:pPr>
        <w:pStyle w:val="ONUME"/>
        <w:numPr>
          <w:ilvl w:val="0"/>
          <w:numId w:val="0"/>
        </w:numPr>
        <w:adjustRightInd w:val="0"/>
        <w:spacing w:afterLines="50" w:after="120" w:line="340" w:lineRule="atLeast"/>
        <w:ind w:left="567"/>
        <w:jc w:val="both"/>
        <w:rPr>
          <w:rFonts w:ascii="SimSun" w:hAnsi="SimSun"/>
          <w:sz w:val="21"/>
          <w:szCs w:val="21"/>
        </w:rPr>
      </w:pPr>
      <w:r w:rsidRPr="00677DB0">
        <w:rPr>
          <w:rFonts w:ascii="SimSun" w:hAnsi="SimSun" w:hint="eastAsia"/>
          <w:sz w:val="21"/>
          <w:szCs w:val="21"/>
        </w:rPr>
        <w:t>“AMC一直没能充分实现中期战略计划中列出的三项成果指标，这些指标涉及增加对AMC有助于本组织财务可持续性的全球产品和服务的使用和需求。我们建议AMC不妨采取更积极的措施，通过开展具有吸引力和成本效益的努力，使WIPO的替代性争议解决服务成为用户的首选体系。</w:t>
      </w:r>
    </w:p>
    <w:p w:rsidR="00BB4B77" w:rsidRPr="00677DB0" w:rsidRDefault="00BB4B77" w:rsidP="00BB4B77">
      <w:pPr>
        <w:pStyle w:val="ONUME"/>
        <w:numPr>
          <w:ilvl w:val="0"/>
          <w:numId w:val="0"/>
        </w:numPr>
        <w:adjustRightInd w:val="0"/>
        <w:spacing w:afterLines="50" w:after="120" w:line="340" w:lineRule="atLeast"/>
        <w:ind w:left="567"/>
        <w:jc w:val="both"/>
        <w:rPr>
          <w:rFonts w:ascii="SimSun" w:hAnsi="SimSun"/>
          <w:bCs/>
          <w:sz w:val="21"/>
          <w:szCs w:val="21"/>
        </w:rPr>
      </w:pPr>
      <w:r w:rsidRPr="00677DB0">
        <w:rPr>
          <w:rFonts w:ascii="SimSun" w:hAnsi="SimSun" w:hint="eastAsia"/>
          <w:sz w:val="21"/>
          <w:szCs w:val="21"/>
        </w:rPr>
        <w:t>“</w:t>
      </w:r>
      <w:r w:rsidRPr="00677DB0">
        <w:rPr>
          <w:rFonts w:ascii="SimSun" w:hAnsi="SimSun" w:hint="eastAsia"/>
          <w:bCs/>
          <w:sz w:val="21"/>
          <w:szCs w:val="21"/>
        </w:rPr>
        <w:t>AMC在中立人员也即仲裁员和调解员名单上纳入了新成员，依据的是收到的候选人申请、AMC发给这些候选人的邀请函或者在各种培训/研讨会/会议上与这些获选人的面谈情况。我们认为当前的遴选系统不允许AMC从更广泛的领域挑选中立人员。我们建议AMC不妨考虑制定一个更加透明、宣传广泛的政策，在其中阐明在WIPO名单上列入新成员的流程和标准。</w:t>
      </w:r>
    </w:p>
    <w:p w:rsidR="00BB4B77" w:rsidRPr="00677DB0" w:rsidRDefault="00BB4B77" w:rsidP="00BB4B77">
      <w:pPr>
        <w:pStyle w:val="ONUME"/>
        <w:numPr>
          <w:ilvl w:val="0"/>
          <w:numId w:val="0"/>
        </w:numPr>
        <w:adjustRightInd w:val="0"/>
        <w:spacing w:afterLines="50" w:after="120" w:line="340" w:lineRule="atLeast"/>
        <w:ind w:left="567"/>
        <w:jc w:val="both"/>
        <w:rPr>
          <w:rFonts w:ascii="SimSun" w:hAnsi="SimSun"/>
          <w:sz w:val="21"/>
          <w:szCs w:val="21"/>
        </w:rPr>
      </w:pPr>
      <w:r w:rsidRPr="00677DB0">
        <w:rPr>
          <w:rFonts w:ascii="SimSun" w:hAnsi="SimSun" w:hint="eastAsia"/>
          <w:sz w:val="21"/>
          <w:szCs w:val="21"/>
        </w:rPr>
        <w:t>“</w:t>
      </w:r>
      <w:r w:rsidRPr="00677DB0">
        <w:rPr>
          <w:rFonts w:ascii="SimSun" w:hAnsi="SimSun"/>
          <w:sz w:val="21"/>
          <w:szCs w:val="21"/>
        </w:rPr>
        <w:t>我们意识到</w:t>
      </w:r>
      <w:r w:rsidRPr="00677DB0">
        <w:rPr>
          <w:rFonts w:ascii="SimSun" w:hAnsi="SimSun" w:hint="eastAsia"/>
          <w:sz w:val="21"/>
          <w:szCs w:val="21"/>
        </w:rPr>
        <w:t>，</w:t>
      </w:r>
      <w:r w:rsidRPr="00677DB0">
        <w:rPr>
          <w:rFonts w:ascii="SimSun" w:hAnsi="SimSun"/>
          <w:sz w:val="21"/>
          <w:szCs w:val="21"/>
        </w:rPr>
        <w:t>事实上某些迟延是不可避免的</w:t>
      </w:r>
      <w:r w:rsidRPr="00677DB0">
        <w:rPr>
          <w:rFonts w:ascii="SimSun" w:hAnsi="SimSun" w:hint="eastAsia"/>
          <w:sz w:val="21"/>
          <w:szCs w:val="21"/>
        </w:rPr>
        <w:t>，也</w:t>
      </w:r>
      <w:r w:rsidRPr="00677DB0">
        <w:rPr>
          <w:rFonts w:ascii="SimSun" w:hAnsi="SimSun"/>
          <w:sz w:val="21"/>
          <w:szCs w:val="21"/>
        </w:rPr>
        <w:t>是</w:t>
      </w:r>
      <w:r w:rsidRPr="00677DB0">
        <w:rPr>
          <w:rFonts w:ascii="SimSun" w:hAnsi="SimSun" w:hint="eastAsia"/>
          <w:sz w:val="21"/>
          <w:szCs w:val="21"/>
        </w:rPr>
        <w:t>《细则》</w:t>
      </w:r>
      <w:r w:rsidRPr="00677DB0">
        <w:rPr>
          <w:rFonts w:ascii="SimSun" w:hAnsi="SimSun"/>
          <w:sz w:val="21"/>
          <w:szCs w:val="21"/>
        </w:rPr>
        <w:t>中不能预见的</w:t>
      </w:r>
      <w:r w:rsidRPr="00677DB0">
        <w:rPr>
          <w:rFonts w:ascii="SimSun" w:hAnsi="SimSun" w:hint="eastAsia"/>
          <w:sz w:val="21"/>
          <w:szCs w:val="21"/>
        </w:rPr>
        <w:t>，</w:t>
      </w:r>
      <w:r w:rsidRPr="00677DB0">
        <w:rPr>
          <w:rFonts w:ascii="SimSun" w:hAnsi="SimSun"/>
          <w:sz w:val="21"/>
          <w:szCs w:val="21"/>
        </w:rPr>
        <w:t>但同时我们也认为</w:t>
      </w:r>
      <w:r w:rsidRPr="00677DB0">
        <w:rPr>
          <w:rFonts w:ascii="SimSun" w:hAnsi="SimSun" w:hint="eastAsia"/>
          <w:sz w:val="21"/>
          <w:szCs w:val="21"/>
        </w:rPr>
        <w:t>时间是域名争议制度的一个重要因素，正因为有这个因素，才让ADR的服务成为大家的首选。因此，我们建议AMC不妨加强其监测机制，以减少向其客户提供域名争议解决服务所需的时间。</w:t>
      </w:r>
    </w:p>
    <w:p w:rsidR="00BB4B77" w:rsidRPr="00677DB0" w:rsidRDefault="00BB4B77" w:rsidP="00BB4B77">
      <w:pPr>
        <w:pStyle w:val="ONUME"/>
        <w:numPr>
          <w:ilvl w:val="0"/>
          <w:numId w:val="0"/>
        </w:numPr>
        <w:adjustRightInd w:val="0"/>
        <w:spacing w:afterLines="50" w:after="120" w:line="340" w:lineRule="atLeast"/>
        <w:ind w:left="567"/>
        <w:jc w:val="both"/>
        <w:rPr>
          <w:rFonts w:ascii="SimSun" w:hAnsi="SimSun"/>
          <w:sz w:val="21"/>
          <w:szCs w:val="21"/>
        </w:rPr>
      </w:pPr>
      <w:r w:rsidRPr="00677DB0">
        <w:rPr>
          <w:rFonts w:ascii="SimSun" w:hAnsi="SimSun" w:hint="eastAsia"/>
          <w:sz w:val="21"/>
          <w:szCs w:val="21"/>
        </w:rPr>
        <w:t>“差旅和研究金：我们发现一些不遵守《工作人员条例和细则》、《办公指令》以及与公事差旅、回籍假旅行、教育补助金旅行、任命和离职回国旅行有关的指导原则的情形。我们建议WIPO不妨继续采取有效措施遵守《细则》和《指令》有关差旅方面的规定。</w:t>
      </w:r>
    </w:p>
    <w:p w:rsidR="00BB4B77" w:rsidRPr="00677DB0" w:rsidRDefault="00BB4B77" w:rsidP="00BB4B77">
      <w:pPr>
        <w:pStyle w:val="ONUME"/>
        <w:numPr>
          <w:ilvl w:val="0"/>
          <w:numId w:val="0"/>
        </w:numPr>
        <w:adjustRightInd w:val="0"/>
        <w:spacing w:afterLines="50" w:after="120" w:line="340" w:lineRule="atLeast"/>
        <w:ind w:left="567"/>
        <w:jc w:val="both"/>
        <w:rPr>
          <w:rFonts w:ascii="SimSun" w:hAnsi="SimSun"/>
          <w:sz w:val="21"/>
          <w:szCs w:val="21"/>
        </w:rPr>
      </w:pPr>
      <w:r w:rsidRPr="00677DB0">
        <w:rPr>
          <w:rFonts w:ascii="SimSun" w:hAnsi="SimSun" w:hint="eastAsia"/>
          <w:sz w:val="21"/>
          <w:szCs w:val="21"/>
        </w:rPr>
        <w:t>“我们注意到，与旅行社的合同只规定了两种形式的预订，即，线下和线上预订。由于合同并没有规定‘代理机构协助’订票形式，所以按照两个协议价格中较高的那个价格向旅行社支付费用。我们建议WIPO不妨采取步骤解决在线机票预订中的技术问题，在此期间可协商一个‘代理机构协助’订票最低交易费，并适当修订合同。</w:t>
      </w:r>
    </w:p>
    <w:p w:rsidR="00BB4B77" w:rsidRPr="00677DB0" w:rsidRDefault="00BB4B77" w:rsidP="00BB4B77">
      <w:pPr>
        <w:pStyle w:val="ONUME"/>
        <w:numPr>
          <w:ilvl w:val="0"/>
          <w:numId w:val="0"/>
        </w:numPr>
        <w:adjustRightInd w:val="0"/>
        <w:spacing w:afterLines="50" w:after="120" w:line="340" w:lineRule="atLeast"/>
        <w:ind w:left="567"/>
        <w:jc w:val="both"/>
        <w:rPr>
          <w:rFonts w:ascii="SimSun" w:hAnsi="SimSun"/>
          <w:sz w:val="21"/>
          <w:szCs w:val="21"/>
        </w:rPr>
      </w:pPr>
      <w:r w:rsidRPr="00677DB0">
        <w:rPr>
          <w:rFonts w:ascii="SimSun" w:hAnsi="SimSun" w:hint="eastAsia"/>
          <w:sz w:val="21"/>
          <w:szCs w:val="21"/>
        </w:rPr>
        <w:t>“我们注意到，对工作人员在飞机上过夜允许提供50%的机上每日生活津贴，但这项规定并未适用于其他联合国机构。我们建议对支付50% DSA的差旅政策进行审核</w:t>
      </w:r>
    </w:p>
    <w:p w:rsidR="00BB4B77" w:rsidRPr="00677DB0" w:rsidRDefault="00BB4B77" w:rsidP="00BB4B77">
      <w:pPr>
        <w:pStyle w:val="ONUME"/>
        <w:numPr>
          <w:ilvl w:val="0"/>
          <w:numId w:val="0"/>
        </w:numPr>
        <w:adjustRightInd w:val="0"/>
        <w:spacing w:afterLines="50" w:after="120" w:line="340" w:lineRule="atLeast"/>
        <w:ind w:left="567"/>
        <w:jc w:val="both"/>
        <w:rPr>
          <w:rFonts w:ascii="SimSun" w:hAnsi="SimSun"/>
          <w:sz w:val="21"/>
          <w:szCs w:val="21"/>
          <w:highlight w:val="yellow"/>
        </w:rPr>
      </w:pPr>
      <w:r w:rsidRPr="00677DB0">
        <w:rPr>
          <w:rFonts w:ascii="SimSun" w:hAnsi="SimSun" w:hint="eastAsia"/>
          <w:sz w:val="21"/>
          <w:szCs w:val="21"/>
        </w:rPr>
        <w:t>“我们发现，现有的法规和规章没有涉及工作人员因个人原因取消机票而产生的费用。因此，我们建议WIPO不妨考虑在《条例和细则》中纳入必要的规定，以涵盖因相关工作人员出于个人原因取消机票而产生支出的费用</w:t>
      </w:r>
    </w:p>
    <w:p w:rsidR="00BB4B77" w:rsidRPr="00677DB0" w:rsidRDefault="00BB4B77" w:rsidP="00BB4B77">
      <w:pPr>
        <w:pStyle w:val="ONUME"/>
        <w:numPr>
          <w:ilvl w:val="0"/>
          <w:numId w:val="0"/>
        </w:numPr>
        <w:adjustRightInd w:val="0"/>
        <w:spacing w:afterLines="50" w:after="120" w:line="340" w:lineRule="atLeast"/>
        <w:ind w:left="567"/>
        <w:jc w:val="both"/>
        <w:rPr>
          <w:rFonts w:ascii="SimSun" w:hAnsi="SimSun"/>
          <w:sz w:val="21"/>
          <w:szCs w:val="21"/>
        </w:rPr>
      </w:pPr>
      <w:r w:rsidRPr="00677DB0">
        <w:rPr>
          <w:rFonts w:ascii="SimSun" w:hAnsi="SimSun" w:hint="eastAsia"/>
          <w:sz w:val="21"/>
          <w:szCs w:val="21"/>
        </w:rPr>
        <w:t>“最后，我要代表被委托开展WIPO审计工作的印度主计长兼审计长以及我的所有同事，感谢总干事、秘书处和WIPO工作人员在审计期间给予我们的合作和善意。</w:t>
      </w:r>
    </w:p>
    <w:p w:rsidR="00BB4B77" w:rsidRPr="00677DB0" w:rsidRDefault="00BB4B77" w:rsidP="00BB4B77">
      <w:pPr>
        <w:pStyle w:val="ONUME"/>
        <w:numPr>
          <w:ilvl w:val="0"/>
          <w:numId w:val="0"/>
        </w:numPr>
        <w:adjustRightInd w:val="0"/>
        <w:spacing w:afterLines="50" w:after="120" w:line="340" w:lineRule="atLeast"/>
        <w:ind w:left="567"/>
        <w:jc w:val="both"/>
        <w:rPr>
          <w:rFonts w:ascii="SimSun" w:hAnsi="SimSun"/>
          <w:sz w:val="21"/>
          <w:szCs w:val="21"/>
        </w:rPr>
      </w:pPr>
      <w:r w:rsidRPr="00677DB0">
        <w:rPr>
          <w:rFonts w:ascii="SimSun" w:hAnsi="SimSun" w:hint="eastAsia"/>
          <w:sz w:val="21"/>
          <w:szCs w:val="21"/>
        </w:rPr>
        <w:t>“感谢尊敬的主席和各位代表为我们提供介绍报告的机会。谢谢”。</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希腊代表团，代表B集团发言，感谢外聘审计员关于财务管理、仲裁和调解中心及差旅和研究金的报告。高度赞扬今年及时提交该报告以及秘书处对30项审计建议的回应。B集团注意到，2015年的盈余为3327万瑞士法郎，这主要是受到PCT绩效的影响。</w:t>
      </w:r>
      <w:r w:rsidRPr="00677DB0">
        <w:rPr>
          <w:rFonts w:ascii="SimSun" w:hAnsi="SimSun"/>
          <w:sz w:val="21"/>
          <w:szCs w:val="21"/>
        </w:rPr>
        <w:t>受</w:t>
      </w:r>
      <w:r w:rsidRPr="00677DB0">
        <w:rPr>
          <w:rFonts w:ascii="SimSun" w:hAnsi="SimSun" w:hint="eastAsia"/>
          <w:sz w:val="21"/>
          <w:szCs w:val="21"/>
        </w:rPr>
        <w:t>知识产权付费服务国际需求的推动产生的收入受到全球经济表现的影响，</w:t>
      </w:r>
      <w:r w:rsidRPr="00677DB0">
        <w:rPr>
          <w:rFonts w:ascii="SimSun" w:hAnsi="SimSun"/>
          <w:sz w:val="21"/>
          <w:szCs w:val="21"/>
        </w:rPr>
        <w:t>尽管全球经济正从</w:t>
      </w:r>
      <w:r w:rsidRPr="00677DB0">
        <w:rPr>
          <w:rFonts w:ascii="SimSun" w:hAnsi="SimSun" w:hint="eastAsia"/>
          <w:sz w:val="21"/>
          <w:szCs w:val="21"/>
        </w:rPr>
        <w:t>2008年开始的全球金融危机中复苏，而且自2010年以来知识产权申请活动持续增长。本报告的调查结果证实，必须谨慎和审慎地管理WIPO的运行所倚靠的脆弱国际金融体系，这也是B集团一再表达的观点。</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拉脱维亚代表团代表中欧和波罗的海国家集团发言，表示满意地看到2015年的财务报表符合IPSAS，而且财务交易均依据WIPO财务条例和细则进行。代表团注意到审计员关于PCT国际申请费、资产，仲裁和调解中心以及差旅和研究金的审计结果，并表示相信外聘审计员确定的改善领域将加强本组织的有效运作。</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墨西哥代表团满意地看到对财务报表作出无保留审计意见。代表团要求了解相关建议</w:t>
      </w:r>
      <w:r>
        <w:rPr>
          <w:rFonts w:ascii="SimSun" w:hAnsi="SimSun" w:hint="eastAsia"/>
          <w:sz w:val="21"/>
          <w:szCs w:val="21"/>
        </w:rPr>
        <w:t>（</w:t>
      </w:r>
      <w:r w:rsidRPr="00677DB0">
        <w:rPr>
          <w:rFonts w:ascii="SimSun" w:hAnsi="SimSun" w:hint="eastAsia"/>
          <w:sz w:val="21"/>
          <w:szCs w:val="21"/>
        </w:rPr>
        <w:t>涉及每年重新评估不动产、厂房和设备以评价其价值是否有变化并反映资产的使用年限的指标和标准</w:t>
      </w:r>
      <w:r>
        <w:rPr>
          <w:rFonts w:ascii="SimSun" w:hAnsi="SimSun" w:hint="eastAsia"/>
          <w:sz w:val="21"/>
          <w:szCs w:val="21"/>
        </w:rPr>
        <w:t>）</w:t>
      </w:r>
      <w:r w:rsidRPr="00677DB0">
        <w:rPr>
          <w:rFonts w:ascii="SimSun" w:hAnsi="SimSun" w:hint="eastAsia"/>
          <w:sz w:val="21"/>
          <w:szCs w:val="21"/>
        </w:rPr>
        <w:t>，因为这些建议将可靠地反映现实。代表团还希望能看一下关于将中立的仲裁员和调解员列入WIPO名单的政策。最后，谈及工作人员的地位和监管、各项服务以及与出差、探亲和教育旅行待遇有关的问题，代表团强调联合检查组正在联合国层面编写的报告的重要性，该报告无疑将提出额外的建议。代表团建议秘书处在PBC下届会议上概要介绍外聘审计员和联检组全系统报告所提建议的落实情况。</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土耳其代表团表示支持由希腊代表团代表B集团所作发言。代表团认为外聘审计员关于AMC的意见和调查结果代表着应当追求的正确且切合实际的目标。代表团进一步表示其完全支持外聘审计员的建议7，并鼓励WIPO进一步宣传AMC、ADR和其他抽选流程，特别是在不太熟悉这些流程的国家。</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美利坚合众国代表团表示支持代表B集团所作发言，并欢迎对2015年的财务报表的审计意见。代表团认为，外聘审计员开展的审查是WIPO监督机构的重要组成部分，用于确保资金得到最高效和最有效的使用。代表团相信，秘书处将全面落实审计员的所有调查结果和建议。代表团注意到，外聘审计员的建议涉及审查WIPO的差旅政策，并鼓励秘书处落实这些建议。代表团还鼓励秘书处按照外聘审计员的建议，在涉及工作人员的差旅待遇问题时，用统一的方式适用工作人员条例和细则。代表团关切地指出，外聘审计员发现在公务舱旅行方面有不规范之处，而且采用在线方式预订旅程可能会导致成本过高。代表团认为，这些问题可以很快得到解决，并赞赏秘书处在这方面的努力。</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加拿大代表团也表示支持希腊代表团代表B集团所作的发言。代表团欢迎积极的审计意见，并相信秘书处将能够落实大多数建议，包括相对容易的与工作人员差旅有关的意见。代表团说，这是报告第26至30段所述的PCT收入核对近似值以中立的方式引起的，并补充说，代表团欢迎秘书处提供更多信息，说明外聘审计员提及的与该建议在实践中将带来的调整和改变有关的情况。</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印度代表团对及时提交的审计报告的全面性表示欢迎，会员国借此有了足够的机会开展关于该报告的讨论。代表团认真审查了各项意见，并仔细研究了外聘审计员向WIPO秘书处提出的建议。</w:t>
      </w:r>
      <w:r w:rsidRPr="00677DB0">
        <w:rPr>
          <w:rFonts w:ascii="SimSun" w:hAnsi="SimSun"/>
          <w:sz w:val="21"/>
          <w:szCs w:val="21"/>
        </w:rPr>
        <w:t>代表团赞同外聘审计员就</w:t>
      </w:r>
      <w:r w:rsidRPr="00677DB0">
        <w:rPr>
          <w:rFonts w:ascii="SimSun" w:hAnsi="SimSun" w:hint="eastAsia"/>
          <w:sz w:val="21"/>
          <w:szCs w:val="21"/>
        </w:rPr>
        <w:t>WIPO管理层交付的各种计划和活动对本财政年度提出的实质性意见和具体建议，并欢迎WIPO秘书处为落实这些建议，特别是与仲裁和调解中心以及工作人员差旅和细则有关的建议而采取的措施。代表团建议WIPO不妨订立一个详细的记录，以确保某一年度从PCT国际申请费中产生的收入与基于该年度公布的PCT申请数得出的数字保持一致。代表团希望看到WIPO正式拟定适当的指标和标准，用以衡量每年对不动产、厂房与设备进行估价的必要性。将引导它每年执行的财产和设备评估的必要性。代表团认为有必要评估资产的使用寿命，以实现对资产使用寿命的公允列报和合理概算。此外，不妨考虑为无法退回申请人的核销金额制定正式政策。代表团认为，监督外聘审计员所提建议的落实情况是问责进程的重要组成部分。</w:t>
      </w:r>
      <w:r w:rsidRPr="00677DB0">
        <w:rPr>
          <w:rFonts w:ascii="SimSun" w:hAnsi="SimSun"/>
          <w:sz w:val="21"/>
          <w:szCs w:val="21"/>
        </w:rPr>
        <w:t>代表团注意到</w:t>
      </w:r>
      <w:r w:rsidRPr="00677DB0">
        <w:rPr>
          <w:rFonts w:ascii="SimSun" w:hAnsi="SimSun" w:hint="eastAsia"/>
          <w:sz w:val="21"/>
          <w:szCs w:val="21"/>
        </w:rPr>
        <w:t>，报告中提出的大部分建议正处于不同的实施阶段。代表团称赞WIPO管理层回应外聘审计员的建议，还赞扬管理层采取措施在不同领域落实这些建议。代表团敦促秘书处采取行动落实尚未得到实施的建议，并补充说，它认为外聘审计员的报告对计划和预算委员会的工作而言是一项宝贵的工具。代表团赞赏外聘审计员辛勤工作和及时提交这份将构成PBC各项建议的基础的报告。</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大韩民国代表团赞赏外聘审计员的报告为解决各种问题特别是与仲裁和调解中心以及差旅和研究金有关的问题提供了机会。代表团说，它希望秘书处全面落实这些建议，或者尽量遵循这些建议特别是与AMC有关的建议的基本意图。如果这些建议很难落实，代表团相信WIPO将寻求切实可行的解决方案。代表团注意到，存在一些违反《工作人员条例和细则》和《办公指令》的情况，特别是在与差旅有关的建议方面。代表团相信秘书处将采取措施加强内部监管，以避免将来出现此类违规情况。</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外聘审计员感谢</w:t>
      </w:r>
      <w:r w:rsidR="00F12078">
        <w:rPr>
          <w:rFonts w:ascii="SimSun" w:hAnsi="SimSun" w:hint="eastAsia"/>
          <w:sz w:val="21"/>
          <w:szCs w:val="21"/>
        </w:rPr>
        <w:t>代表团</w:t>
      </w:r>
      <w:r w:rsidRPr="00677DB0">
        <w:rPr>
          <w:rFonts w:ascii="SimSun" w:hAnsi="SimSun" w:hint="eastAsia"/>
          <w:sz w:val="21"/>
          <w:szCs w:val="21"/>
        </w:rPr>
        <w:t>赞赏外部审计员的工作，并强调会员国的评论和意见是有益的，对审计规划进程十分宝贵。</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秘书处感谢外聘审计员提交的报告和其中所载建议，并补充说，秘书处已接受了其中大多数的建议。按照惯例，秘书处将在此反馈相关情况。这个过程是报告周期的一部分，对内部审计、咨监委、外部审计或联检组构成的整个监督机制有效。秘书处继而谈到本组织尚未完全符合《办公指令》相关规定的各种情况。</w:t>
      </w:r>
      <w:r w:rsidRPr="00677DB0">
        <w:rPr>
          <w:rFonts w:ascii="SimSun" w:hAnsi="SimSun"/>
          <w:sz w:val="21"/>
          <w:szCs w:val="21"/>
        </w:rPr>
        <w:t>出现这些情况是因为相关的办公指令尚未更新</w:t>
      </w:r>
      <w:r w:rsidRPr="00677DB0">
        <w:rPr>
          <w:rFonts w:ascii="SimSun" w:hAnsi="SimSun" w:hint="eastAsia"/>
          <w:sz w:val="21"/>
          <w:szCs w:val="21"/>
        </w:rPr>
        <w:t>，</w:t>
      </w:r>
      <w:r w:rsidRPr="00677DB0">
        <w:rPr>
          <w:rFonts w:ascii="SimSun" w:hAnsi="SimSun"/>
          <w:sz w:val="21"/>
          <w:szCs w:val="21"/>
        </w:rPr>
        <w:t>但</w:t>
      </w:r>
      <w:r w:rsidRPr="00677DB0">
        <w:rPr>
          <w:rFonts w:ascii="SimSun" w:hAnsi="SimSun" w:hint="eastAsia"/>
          <w:sz w:val="21"/>
          <w:szCs w:val="21"/>
        </w:rPr>
        <w:t>秘书处保证会更新这些指令。定点审计有时显示有必要统一本组织的一些内部流程，以妥善处理差异。</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在谈到财务审计时，秘书处回答了加拿大提出的与PCT有关的问题。审计员建议本组织建立详细的机制，以便把申请费与相应年度实际公布的申请数统一起来。秘书处解释说，事实上已经实施了一项机制，但在核对PCT带来的作为</w:t>
      </w:r>
      <w:r w:rsidRPr="00677DB0">
        <w:rPr>
          <w:rFonts w:ascii="SimSun" w:hAnsi="SimSun"/>
          <w:sz w:val="21"/>
          <w:szCs w:val="21"/>
        </w:rPr>
        <w:t>IPSAS调整额一部分的</w:t>
      </w:r>
      <w:r w:rsidRPr="00677DB0">
        <w:rPr>
          <w:rFonts w:ascii="SimSun" w:hAnsi="SimSun" w:hint="eastAsia"/>
          <w:sz w:val="21"/>
          <w:szCs w:val="21"/>
        </w:rPr>
        <w:t>递延收入时，还要看尚未公布的申请的数量，而且这一计算中还使用了估计数。秘书处举例说明计算过程中会出现的不同影响因素：将审查尚未公布的申请数，以得出这些申请的翻译费估计数。虽然并非所有的申请都需要翻译，但其中相当一部分申请确实需要翻译。由于不清楚翻译的实际成本，使用了翻译成本估计数。这仅仅是使用估计数进行计算的一个例子。因此，这意味着当本组织试图核对某一年度有记录的实际收入与收到的实际申请数时，由于使用了这些估计数，对账不会是完全准确的。但本组织没有进行核对。</w:t>
      </w:r>
      <w:r w:rsidRPr="00677DB0">
        <w:rPr>
          <w:rFonts w:ascii="SimSun" w:hAnsi="SimSun"/>
          <w:sz w:val="21"/>
          <w:szCs w:val="21"/>
        </w:rPr>
        <w:t>秘书处正在</w:t>
      </w:r>
      <w:r w:rsidRPr="00677DB0">
        <w:rPr>
          <w:rFonts w:ascii="SimSun" w:hAnsi="SimSun" w:hint="eastAsia"/>
          <w:sz w:val="21"/>
          <w:szCs w:val="21"/>
        </w:rPr>
        <w:t>有效地考察记录收入与收到的申请之间的相关性。通过考察这种相关性或这种“高层面”的对账</w:t>
      </w:r>
      <w:r>
        <w:rPr>
          <w:rFonts w:ascii="SimSun" w:hAnsi="SimSun" w:hint="eastAsia"/>
          <w:sz w:val="21"/>
          <w:szCs w:val="21"/>
        </w:rPr>
        <w:t>（</w:t>
      </w:r>
      <w:r w:rsidRPr="00677DB0">
        <w:rPr>
          <w:rFonts w:ascii="SimSun" w:hAnsi="SimSun" w:hint="eastAsia"/>
          <w:sz w:val="21"/>
          <w:szCs w:val="21"/>
        </w:rPr>
        <w:t>如果可以这么形容的话</w:t>
      </w:r>
      <w:r>
        <w:rPr>
          <w:rFonts w:ascii="SimSun" w:hAnsi="SimSun" w:hint="eastAsia"/>
          <w:sz w:val="21"/>
          <w:szCs w:val="21"/>
        </w:rPr>
        <w:t>）</w:t>
      </w:r>
      <w:r w:rsidRPr="00677DB0">
        <w:rPr>
          <w:rFonts w:ascii="SimSun" w:hAnsi="SimSun" w:hint="eastAsia"/>
          <w:sz w:val="21"/>
          <w:szCs w:val="21"/>
        </w:rPr>
        <w:t>，</w:t>
      </w:r>
      <w:r w:rsidR="00F12078">
        <w:rPr>
          <w:rFonts w:ascii="SimSun" w:hAnsi="SimSun" w:hint="eastAsia"/>
          <w:sz w:val="21"/>
          <w:szCs w:val="21"/>
        </w:rPr>
        <w:t>财务司</w:t>
      </w:r>
      <w:r w:rsidRPr="00677DB0">
        <w:rPr>
          <w:rFonts w:ascii="SimSun" w:hAnsi="SimSun" w:hint="eastAsia"/>
          <w:sz w:val="21"/>
          <w:szCs w:val="21"/>
        </w:rPr>
        <w:t>已经发现存在470万瑞士法郎的差别。这一数额涉及一个事实，即，直到2015年底，WIPO仍然在资产负债表上为日本专利和商标局保留了一个银行账户。由于国内立法的原因，日本无法维护自己的银行账户。这个情况已经存在多年。该账户接收日本申请人缴纳的申请费，WIPO按照日本专利和商标局的指示将有关款项从该银行账户上转移到WIPO的银行账户，以对应从日本实际收到的相关申请费。因此秘书处有效地解释了WIPO是按照日本专利和商标局的指示从事的，并且清楚PCT的同事正在跟进日本的同事，但与日本专利和商标局对账时存在各种困难，而且这种情况已经持续了若干年。在过去几年中，WIPO曾与日本合作，以便日本接管对该账户的责任。各方都认为WIPO和日本专利局的同事都将从中受益，因为这将更方便他们核对收到的申请费。日本专利局还与日本立法当局合作，以改变日本的法律。最后，秘书处总结说，日本专利局去年已能接管对该账户的责任。因此，WIPO随后关闭了相关的账户，日本专利和商标局已开立一个新账户。在这一点上，WIPO尝试并真正核对了为日本保留的银行账户的余额。在与日本的同事联络之后，确定了该账户上所有的钱实际上都与WIPO有关。这些钱是多年前收到的申请费，最早可追溯至2003年，那一年肯定还没有实行IPSAS，也没有适用仅记录与已公布的申请数有关的PCT收入的会计政策。秘书处解释说，只有在这一点上才确定应当将这些钱划归为WIPO的收入。秘书处说，实际上秘书处欢迎本组织的对账机制，因为该机制将这项收入视为额外收入，并补充说这显然采纳了外聘审计员的建议，并想看看是否有办法改进已经实行的对账机制。这实际上是一个关联机制。改进的余地总是有的，秘书处一定会探讨这个问题。</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谈到外聘审计员关于差旅的建议，秘书处表示已通盘接受，并认为这些建议对改善本组织的系统和监管是非常有益和建设性的。因此，秘书处正在审查这些建议，但希望按照联检组的建议采用全面和一致的方法开展审查，由于联检组目前正在进行审计，秘书处预计很快将收到联检组的相关建议。</w:t>
      </w:r>
      <w:r w:rsidRPr="00677DB0">
        <w:rPr>
          <w:rFonts w:ascii="SimSun" w:hAnsi="SimSun"/>
          <w:sz w:val="21"/>
          <w:szCs w:val="21"/>
        </w:rPr>
        <w:t>秘书处将审议</w:t>
      </w:r>
      <w:r w:rsidRPr="00677DB0">
        <w:rPr>
          <w:rFonts w:ascii="SimSun" w:hAnsi="SimSun" w:hint="eastAsia"/>
          <w:sz w:val="21"/>
          <w:szCs w:val="21"/>
        </w:rPr>
        <w:t>所有的建议，然后决定如何根据这些建议改变政策或增加监管，或者将其中一些建议融入新的IT系统，该系统将于2017年交付，取代当前与差旅有关的IT系统。秘书处表示很高兴定期报告在落实这些建议方面取得的进展。</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鉴于没有人进一步要求发言，主席宣读了就这样敲定的拟议决定。</w:t>
      </w:r>
    </w:p>
    <w:p w:rsidR="00BB4B77" w:rsidRPr="00677DB0" w:rsidRDefault="00A4416B" w:rsidP="005E447F">
      <w:pPr>
        <w:pStyle w:val="ONUME"/>
        <w:tabs>
          <w:tab w:val="clear" w:pos="567"/>
        </w:tabs>
        <w:overflowPunct w:val="0"/>
        <w:spacing w:afterLines="50" w:after="120" w:line="340" w:lineRule="atLeast"/>
        <w:ind w:left="567"/>
        <w:jc w:val="both"/>
        <w:rPr>
          <w:rFonts w:ascii="SimSun" w:hAnsi="SimSun"/>
          <w:sz w:val="21"/>
          <w:szCs w:val="21"/>
        </w:rPr>
      </w:pPr>
      <w:r w:rsidRPr="00A4416B">
        <w:rPr>
          <w:rFonts w:ascii="SimSun" w:hAnsi="SimSun" w:hint="eastAsia"/>
          <w:sz w:val="21"/>
          <w:szCs w:val="21"/>
        </w:rPr>
        <w:t>计划和预算委员会建议大会和WIPO成员国的其他大会注意外聘审计员的报告（文件WO/PBC/25/4）。</w:t>
      </w:r>
    </w:p>
    <w:p w:rsidR="00BB4B77" w:rsidRPr="00514201" w:rsidRDefault="00BB4B77" w:rsidP="00BB4B77">
      <w:pPr>
        <w:pStyle w:val="1"/>
        <w:tabs>
          <w:tab w:val="left" w:pos="1320"/>
        </w:tabs>
        <w:adjustRightInd w:val="0"/>
        <w:spacing w:beforeLines="100" w:afterLines="50" w:after="120" w:line="340" w:lineRule="atLeast"/>
        <w:jc w:val="both"/>
        <w:rPr>
          <w:rFonts w:ascii="SimHei" w:eastAsia="SimHei" w:hAnsi="SimHei"/>
          <w:b w:val="0"/>
          <w:sz w:val="21"/>
          <w:szCs w:val="21"/>
        </w:rPr>
      </w:pPr>
      <w:bookmarkStart w:id="15" w:name="_Toc463191050"/>
      <w:r w:rsidRPr="00514201">
        <w:rPr>
          <w:rFonts w:ascii="SimHei" w:eastAsia="SimHei" w:hAnsi="SimHei" w:hint="eastAsia"/>
          <w:b w:val="0"/>
          <w:sz w:val="21"/>
          <w:szCs w:val="21"/>
        </w:rPr>
        <w:t>议程</w:t>
      </w:r>
      <w:r w:rsidRPr="00514201">
        <w:rPr>
          <w:rFonts w:ascii="SimHei" w:eastAsia="SimHei" w:hAnsi="SimHei"/>
          <w:b w:val="0"/>
          <w:sz w:val="21"/>
          <w:szCs w:val="21"/>
        </w:rPr>
        <w:t>第7项</w:t>
      </w:r>
      <w:r w:rsidRPr="00514201">
        <w:rPr>
          <w:rFonts w:ascii="SimHei" w:eastAsia="SimHei" w:hAnsi="SimHei"/>
          <w:b w:val="0"/>
          <w:sz w:val="21"/>
          <w:szCs w:val="21"/>
        </w:rPr>
        <w:tab/>
        <w:t>内部监督司</w:t>
      </w:r>
      <w:r w:rsidRPr="00514201">
        <w:rPr>
          <w:rFonts w:ascii="SimHei" w:eastAsia="SimHei" w:hAnsi="SimHei" w:hint="eastAsia"/>
          <w:b w:val="0"/>
          <w:sz w:val="21"/>
          <w:szCs w:val="21"/>
        </w:rPr>
        <w:t>（</w:t>
      </w:r>
      <w:r w:rsidRPr="00514201">
        <w:rPr>
          <w:rFonts w:ascii="SimHei" w:eastAsia="SimHei" w:hAnsi="SimHei"/>
          <w:b w:val="0"/>
          <w:sz w:val="21"/>
          <w:szCs w:val="21"/>
        </w:rPr>
        <w:t>监督司</w:t>
      </w:r>
      <w:r w:rsidRPr="00514201">
        <w:rPr>
          <w:rFonts w:ascii="SimHei" w:eastAsia="SimHei" w:hAnsi="SimHei" w:hint="eastAsia"/>
          <w:b w:val="0"/>
          <w:sz w:val="21"/>
          <w:szCs w:val="21"/>
        </w:rPr>
        <w:t>）</w:t>
      </w:r>
      <w:r w:rsidRPr="00514201">
        <w:rPr>
          <w:rFonts w:ascii="SimHei" w:eastAsia="SimHei" w:hAnsi="SimHei"/>
          <w:b w:val="0"/>
          <w:sz w:val="21"/>
          <w:szCs w:val="21"/>
        </w:rPr>
        <w:t>司长的年度报告</w:t>
      </w:r>
      <w:bookmarkEnd w:id="15"/>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讨论依据文件WO/PBC/25/5进行</w:t>
      </w:r>
      <w:r w:rsidRPr="00677DB0">
        <w:rPr>
          <w:rFonts w:ascii="SimSun" w:hAnsi="SimSun" w:hint="eastAsia"/>
          <w:sz w:val="21"/>
          <w:szCs w:val="21"/>
        </w:rPr>
        <w:t>。</w:t>
      </w:r>
    </w:p>
    <w:p w:rsidR="00BB4B77" w:rsidRPr="00651155" w:rsidRDefault="00BB4B77" w:rsidP="000F6CCA">
      <w:pPr>
        <w:pStyle w:val="ONUME"/>
        <w:tabs>
          <w:tab w:val="clear" w:pos="567"/>
        </w:tabs>
        <w:overflowPunct w:val="0"/>
        <w:adjustRightInd w:val="0"/>
        <w:spacing w:afterLines="50" w:after="120" w:line="340" w:lineRule="atLeast"/>
        <w:jc w:val="both"/>
        <w:rPr>
          <w:rFonts w:ascii="SimSun" w:hAnsi="SimSun"/>
          <w:sz w:val="21"/>
        </w:rPr>
      </w:pPr>
      <w:r w:rsidRPr="00651155">
        <w:rPr>
          <w:rFonts w:ascii="SimSun" w:hAnsi="SimSun"/>
          <w:sz w:val="21"/>
        </w:rPr>
        <w:t>主席公布议程第</w:t>
      </w:r>
      <w:r w:rsidRPr="00651155">
        <w:rPr>
          <w:rFonts w:ascii="SimSun" w:hAnsi="SimSun" w:hint="eastAsia"/>
          <w:sz w:val="21"/>
        </w:rPr>
        <w:t>7项，并请</w:t>
      </w:r>
      <w:r w:rsidR="00F12078" w:rsidRPr="00F12078">
        <w:rPr>
          <w:rFonts w:ascii="SimSun" w:hAnsi="SimSun" w:hint="eastAsia"/>
          <w:sz w:val="21"/>
          <w:szCs w:val="21"/>
        </w:rPr>
        <w:t>内部监督司（监督司）</w:t>
      </w:r>
      <w:r w:rsidRPr="00651155">
        <w:rPr>
          <w:rFonts w:ascii="SimSun" w:hAnsi="SimSun" w:hint="eastAsia"/>
          <w:sz w:val="21"/>
        </w:rPr>
        <w:t>代理司长提交情况报告。</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秘书处解释说，报告是按照《内部监督章程》的第38段规定提供的，其中概述了内部监督司</w:t>
      </w:r>
      <w:r>
        <w:rPr>
          <w:rFonts w:ascii="SimSun" w:hAnsi="SimSun" w:hint="eastAsia"/>
          <w:sz w:val="21"/>
          <w:szCs w:val="21"/>
        </w:rPr>
        <w:t>（</w:t>
      </w:r>
      <w:r w:rsidRPr="00677DB0">
        <w:rPr>
          <w:rFonts w:ascii="SimSun" w:hAnsi="SimSun" w:hint="eastAsia"/>
          <w:sz w:val="21"/>
          <w:szCs w:val="21"/>
        </w:rPr>
        <w:t>监督司</w:t>
      </w:r>
      <w:r>
        <w:rPr>
          <w:rFonts w:ascii="SimSun" w:hAnsi="SimSun" w:hint="eastAsia"/>
          <w:sz w:val="21"/>
          <w:szCs w:val="21"/>
        </w:rPr>
        <w:t>）</w:t>
      </w:r>
      <w:r w:rsidRPr="00677DB0">
        <w:rPr>
          <w:rFonts w:ascii="SimSun" w:hAnsi="SimSun" w:hint="eastAsia"/>
          <w:sz w:val="21"/>
          <w:szCs w:val="21"/>
        </w:rPr>
        <w:t>在2015年7月1日至2016年6月30日报告所涉期间开展的内部监督活动。秘书处首先提及各项政策和程序，解释说监督司为加强其政策和程序开展了修订工作，以便与良好做法以及联合国最佳做法保持一致。首先，在评价功能方面，依据与WIPO管理层、独立咨询监督委员会</w:t>
      </w:r>
      <w:r>
        <w:rPr>
          <w:rFonts w:ascii="SimSun" w:hAnsi="SimSun" w:hint="eastAsia"/>
          <w:sz w:val="21"/>
          <w:szCs w:val="21"/>
        </w:rPr>
        <w:t>（</w:t>
      </w:r>
      <w:r w:rsidRPr="00677DB0">
        <w:rPr>
          <w:rFonts w:ascii="SimSun" w:hAnsi="SimSun" w:hint="eastAsia"/>
          <w:sz w:val="21"/>
          <w:szCs w:val="21"/>
        </w:rPr>
        <w:t>咨监委</w:t>
      </w:r>
      <w:r>
        <w:rPr>
          <w:rFonts w:ascii="SimSun" w:hAnsi="SimSun" w:hint="eastAsia"/>
          <w:sz w:val="21"/>
          <w:szCs w:val="21"/>
        </w:rPr>
        <w:t>）</w:t>
      </w:r>
      <w:r w:rsidRPr="00677DB0">
        <w:rPr>
          <w:rFonts w:ascii="SimSun" w:hAnsi="SimSun" w:hint="eastAsia"/>
          <w:sz w:val="21"/>
          <w:szCs w:val="21"/>
        </w:rPr>
        <w:t>和成员国广泛磋商期间收到的意见和反馈，监督司拟定并印发了修订后的《评价政策》和《评价手册》。由于采用了这一新的《评价政策》，除了独立评估这一主要职能之外，评价职能也成为监督司的一项核心职能。监督司还向愿意委托或开展分散评价工作的WIPO计划提供了更加积极和系统的建议和帮助。秘书处回顾说，分属于两个不同国际组织的两名独立调查员对监督司的调查职能进行了外部质量评估</w:t>
      </w:r>
      <w:r>
        <w:rPr>
          <w:rFonts w:ascii="SimSun" w:hAnsi="SimSun" w:hint="eastAsia"/>
          <w:sz w:val="21"/>
          <w:szCs w:val="21"/>
        </w:rPr>
        <w:t>（</w:t>
      </w:r>
      <w:r w:rsidRPr="00677DB0">
        <w:rPr>
          <w:rFonts w:ascii="SimSun" w:hAnsi="SimSun" w:hint="eastAsia"/>
          <w:sz w:val="21"/>
          <w:szCs w:val="21"/>
        </w:rPr>
        <w:t>EQA</w:t>
      </w:r>
      <w:r>
        <w:rPr>
          <w:rFonts w:ascii="SimSun" w:hAnsi="SimSun" w:hint="eastAsia"/>
          <w:sz w:val="21"/>
          <w:szCs w:val="21"/>
        </w:rPr>
        <w:t>）</w:t>
      </w:r>
      <w:r w:rsidRPr="00677DB0">
        <w:rPr>
          <w:rFonts w:ascii="SimSun" w:hAnsi="SimSun" w:hint="eastAsia"/>
          <w:sz w:val="21"/>
          <w:szCs w:val="21"/>
        </w:rPr>
        <w:t>。EQA报告</w:t>
      </w:r>
      <w:r>
        <w:rPr>
          <w:rFonts w:ascii="SimSun" w:hAnsi="SimSun" w:hint="eastAsia"/>
          <w:sz w:val="21"/>
          <w:szCs w:val="21"/>
        </w:rPr>
        <w:t>（</w:t>
      </w:r>
      <w:r w:rsidRPr="00677DB0">
        <w:rPr>
          <w:rFonts w:ascii="SimSun" w:hAnsi="SimSun" w:hint="eastAsia"/>
          <w:sz w:val="21"/>
          <w:szCs w:val="21"/>
        </w:rPr>
        <w:t>2015年11月完成</w:t>
      </w:r>
      <w:r>
        <w:rPr>
          <w:rFonts w:ascii="SimSun" w:hAnsi="SimSun" w:hint="eastAsia"/>
          <w:sz w:val="21"/>
          <w:szCs w:val="21"/>
        </w:rPr>
        <w:t>）</w:t>
      </w:r>
      <w:r w:rsidRPr="00677DB0">
        <w:rPr>
          <w:rFonts w:ascii="SimSun" w:hAnsi="SimSun" w:hint="eastAsia"/>
          <w:sz w:val="21"/>
          <w:szCs w:val="21"/>
        </w:rPr>
        <w:t>认为监督司的调查职能“总体上符合标准”，并给出最优评级，认为监督司依据坚实和健全的法律基础开展运作，并根据标准履行其职能。自2014年以来，包括内部审计、评价和调查在内的监督司所有职能都接受了外部质量评估，并获得了积极的评估结果。秘书处认为，这些非常积极的成果能向成员国、咨监委和WIPO管理层保证，监督司在履行职责和职能时遵守了国际公认的标准和规范以及联合国最佳做法和其他公认的最佳做法。秘书处保证，在开展评价和外部质量调查评估之后，已拟订一项执行计划，并且监督司已经针对各项建议商定了估计时间表。秘书处专门指出，在EQA方面，通过采用新的《评估政策》和《评估手册》，监督司落实了所有的建议，并在报告所涉期间向咨监委定期报告取得的进展。秘书处继续谈及调查方面，指出正在修订《调查政策》和《调查手册》，相当数量的EQA建议将通过这项工作得到处理。根据与咨监委和WIPO管理层的反复磋商，监督司编写了《调查政策》的修订版并分发给各会员国。与会员国进行的磋商仍在进行，监督司希望在整合了所有成员国提出的评论意见并与咨监委开展最后一次磋商之后，最终结束该进程并发布修订后的《调查政策》和《调查手册》。秘书处表示希望在年底之前最终完成和发布《调查政策》。关于2015年和2016年监督司监督计划的实施情况，秘书处高兴地报告称，为2015年规划的所有活动均已充分落实，2016年的工作计划目前正在执行。每年的监督计划都是依据监督司自身开展的风险评估拟订的，但从去年以来，在拟订该计划时也考虑了WIPO的企业风险登记。监督司在一定程度上信任企业风险登记，也从WIPO高级管理人员、</w:t>
      </w:r>
      <w:r w:rsidR="007D2324">
        <w:rPr>
          <w:rFonts w:ascii="SimSun" w:hAnsi="SimSun" w:hint="eastAsia"/>
          <w:sz w:val="21"/>
          <w:szCs w:val="21"/>
        </w:rPr>
        <w:t>咨监委</w:t>
      </w:r>
      <w:r w:rsidRPr="00677DB0">
        <w:rPr>
          <w:rFonts w:ascii="SimSun" w:hAnsi="SimSun" w:hint="eastAsia"/>
          <w:sz w:val="21"/>
          <w:szCs w:val="21"/>
        </w:rPr>
        <w:t>和成员国收到了意见和反馈。秘书处指出，在报告所涉期间，监督司在审计和评估报告方面开展的监督工作覆盖了以下关键业务领域：业务连续性管理、WIPO客户服务，个人订约承办事务、工作人员绩效管理，计划15：知识产权局业务解决方案、计划30：中小型企业与创新、计划3：版权及相关权以及WIPO对最不发达国家的援助。秘书处表示，在报告所涉期间，监督局记录了31起新的调查案件，并在同一时期审结32起案件。截至2016年6月30日，还有17个案件未审结，秘书处在那一天报告了14起未审结的案件。监督司出示了7份调查报告和四份</w:t>
      </w:r>
      <w:r w:rsidR="00F12078">
        <w:rPr>
          <w:rFonts w:ascii="SimSun" w:hAnsi="SimSun" w:hint="eastAsia"/>
          <w:sz w:val="21"/>
          <w:szCs w:val="21"/>
        </w:rPr>
        <w:t>所涉</w:t>
      </w:r>
      <w:r w:rsidRPr="00677DB0">
        <w:rPr>
          <w:rFonts w:ascii="SimSun" w:hAnsi="SimSun" w:hint="eastAsia"/>
          <w:sz w:val="21"/>
          <w:szCs w:val="21"/>
        </w:rPr>
        <w:t>管理</w:t>
      </w:r>
      <w:r w:rsidR="00F12078">
        <w:rPr>
          <w:rFonts w:ascii="SimSun" w:hAnsi="SimSun" w:hint="eastAsia"/>
          <w:sz w:val="21"/>
          <w:szCs w:val="21"/>
        </w:rPr>
        <w:t>问题</w:t>
      </w:r>
      <w:r w:rsidRPr="00677DB0">
        <w:rPr>
          <w:rFonts w:ascii="SimSun" w:hAnsi="SimSun" w:hint="eastAsia"/>
          <w:sz w:val="21"/>
          <w:szCs w:val="21"/>
        </w:rPr>
        <w:t>报告。秘书处继续说，在监督司处理的案件中，针对骚扰、歧视或滥用权力以及欺诈、腐败或其他滥用行为提出的投诉占一半以上。从时间上看，完成调查平均需要6个月时间。秘书处提及关于监督司的宣传活动，监督司继续在新员工培训时介绍情况，并继续每年发行两次简讯，向WIPO的同事通报监督司的新闻和活动。秘书处指出，监督司从去年开始使用指示板提供与监督活动有关的信息，这些信息公布在WIPO网站的监督/内部监督栏中。秘书处说，监督司继续跟踪其同事对监督司审计工作的满意度和对监督司监督质量的评价。对综合结果的分析表明，对岗位分配调查的平均满意率达到84%。秘书处表示，监督司正开展另一项调查，以评估其工作实施一年后的影响，调查结果显示满意率达到74%。秘书处高兴地注意到，监督司的工作得到同事的高度评价，每次满意度调查都考虑了同事提出的评论意见，以进一步改善监督司的工作。秘书处继续说，在监督司提出的后续监督建议方面，截至报告日，还有161项建议未得到实施，其中93项建议为高度优先建议。为减少未实施建议的数量并阐明情况，监督司与来自各个计划的同事定期会面，以讨论在落实建议方面取得的进展。开展这种互动性很强的对话和提供关于未实施建议的最新信息时使用了一个名为TeamCentral的网络软件，监督司、WIPO的同事和外聘审计员都可以使用该软件。秘书处表示，监督司将继续发挥在本组织中的咨询作用，并向管理层提供治理、风险管理和合规问题方面的建议。秘书处向大家保证，在多个新的系统、业务流程、政策和程序投入使用之前，监督司就已提出了评论意见，以确保查明关键的监管因素，确保制订这些流程是为了在任何新系统或政策最终实施之前减少潜在的重大风险。详细列表见年度报告的附件二。关于监督司的资源，秘书处强调，监督司的预算占WIPO预算的</w:t>
      </w:r>
      <w:r w:rsidRPr="00677DB0">
        <w:rPr>
          <w:rFonts w:ascii="SimSun" w:hAnsi="SimSun"/>
          <w:sz w:val="21"/>
          <w:szCs w:val="21"/>
        </w:rPr>
        <w:t>0.74</w:t>
      </w:r>
      <w:r w:rsidRPr="00677DB0">
        <w:rPr>
          <w:rFonts w:ascii="SimSun" w:hAnsi="SimSun" w:hint="eastAsia"/>
          <w:sz w:val="21"/>
          <w:szCs w:val="21"/>
        </w:rPr>
        <w:t>%</w:t>
      </w:r>
      <w:r w:rsidRPr="00677DB0">
        <w:rPr>
          <w:rFonts w:ascii="SimSun" w:hAnsi="SimSun"/>
          <w:sz w:val="21"/>
          <w:szCs w:val="21"/>
        </w:rPr>
        <w:t>和WIPO</w:t>
      </w:r>
      <w:r w:rsidRPr="00677DB0">
        <w:rPr>
          <w:rFonts w:ascii="SimSun" w:hAnsi="SimSun" w:hint="eastAsia"/>
          <w:sz w:val="21"/>
          <w:szCs w:val="21"/>
        </w:rPr>
        <w:t>工作人员成本的</w:t>
      </w:r>
      <w:r w:rsidRPr="00677DB0">
        <w:rPr>
          <w:rFonts w:ascii="SimSun" w:hAnsi="SimSun"/>
          <w:sz w:val="21"/>
          <w:szCs w:val="21"/>
        </w:rPr>
        <w:t>0.97</w:t>
      </w:r>
      <w:r w:rsidRPr="00677DB0">
        <w:rPr>
          <w:rFonts w:ascii="SimSun" w:hAnsi="SimSun" w:hint="eastAsia"/>
          <w:sz w:val="21"/>
          <w:szCs w:val="21"/>
        </w:rPr>
        <w:t>%。目前，监督司的人力和财力资源充足，可以有效覆盖其工作计划中确定的高度优先领域。能做的这一点是因为与外聘审计员交流监督计划并持续合作开展监督活动，同时有效利用信息技术工具开展工作，以便在高风险领域实现更高的效率和效益。秘书处通报说，监督司已经开发出了连续审计办法。除传统的审计工具之外，监督司每隔一定时间会选择一些高风险的交易，然后就这些交易提供保证，并与同事讨论相关结果。过去的一年中，监督司的人员配置发生意想不到的变化，但已得到有效解决，以尽量减少这一变动对已规划活动的影响。为此，借助于充足的财政资源，监督司聘请了外部顾问或临时工作人员有效地开展了已经规划的活动。对于早些时候就这一主题提出的一些问题，秘书处向PBC通报了监督司工作人员配置方面的最新进展：招聘了一名新的评价科负责人，级别为P5，目前正对其进行背景调查。一旦调查结束，该负责人将开始工作。在一名高级调查员调往WIPO内部的另一个单位之后，</w:t>
      </w:r>
      <w:r w:rsidRPr="00677DB0">
        <w:rPr>
          <w:rFonts w:ascii="SimSun" w:hAnsi="SimSun"/>
          <w:sz w:val="21"/>
          <w:szCs w:val="21"/>
        </w:rPr>
        <w:t>招聘了一名P</w:t>
      </w:r>
      <w:r w:rsidRPr="00677DB0">
        <w:rPr>
          <w:rFonts w:ascii="SimSun" w:hAnsi="SimSun" w:hint="eastAsia"/>
          <w:sz w:val="21"/>
          <w:szCs w:val="21"/>
        </w:rPr>
        <w:t>3级别的新的临时调查员，他将于8月中旬开始工作。正在招聘一名P4级别的临时高级调查员，以接替即将离职的现任调查员。一旦监督司空出这一员额，将开始招聘一名固定期的P4级别人员。为解决高级评估员长期不在岗的问题，将招聘一名评价干事，直至现任评价员在12月返回工作岗位。秘书处向大家保证，情况已有所改善，正如成员国可能已经看到的那样。如前面已经提到的，唯一真正空缺的职位司长一职。此外，监督司与外聘审计员有非常好的专业联系和合作。监督司和外聘审计员定期举行会议，交换与WIPO面临的风险有关的意见，并讨论审计时限和将被列入监督计划的各个领域，以避免任何重叠，提高对高风险领域的监督。监督司与监察员和首席道德官密切合作，以避免重复工作。监督司也持续与咨监委开展对话，并从咨监委提出的宝贵建议中获益良多，这些建议有助于提高监督司的整体职能和工作质量。</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孟加拉国代表团代表最不发达国家集团发言，赞赏监督司完成的全面评价。关于WIPO对最不发达国家的援助，评估涵盖了2010年至2015年该部门的所有活动，并查明了大量成功的活动。有人指出，最初的计划得到实现，突出表明需要WIPO继续向最不发达国家提供援助并加强这种援助。监督司在其文件中提出了一些旨在让这项活动更为有效的建议。但是，最不发达国家集团认为，要保持连续性并确保目标与过去经验之间的一致性，文件</w:t>
      </w:r>
      <w:r w:rsidRPr="00677DB0">
        <w:rPr>
          <w:rFonts w:ascii="SimSun" w:hAnsi="SimSun"/>
          <w:sz w:val="21"/>
          <w:szCs w:val="21"/>
        </w:rPr>
        <w:t>WO/PBC/25/5第27</w:t>
      </w:r>
      <w:r w:rsidR="00651155">
        <w:rPr>
          <w:rFonts w:ascii="SimSun" w:hAnsi="SimSun"/>
          <w:sz w:val="21"/>
          <w:szCs w:val="21"/>
        </w:rPr>
        <w:t>(</w:t>
      </w:r>
      <w:r w:rsidRPr="00677DB0">
        <w:rPr>
          <w:rFonts w:ascii="SimSun" w:hAnsi="SimSun"/>
          <w:sz w:val="21"/>
          <w:szCs w:val="21"/>
        </w:rPr>
        <w:t>a</w:t>
      </w:r>
      <w:r w:rsidR="00651155">
        <w:rPr>
          <w:rFonts w:ascii="SimSun" w:hAnsi="SimSun"/>
          <w:sz w:val="21"/>
          <w:szCs w:val="21"/>
        </w:rPr>
        <w:t>)</w:t>
      </w:r>
      <w:r w:rsidRPr="00677DB0">
        <w:rPr>
          <w:rFonts w:ascii="SimSun" w:hAnsi="SimSun"/>
          <w:sz w:val="21"/>
          <w:szCs w:val="21"/>
        </w:rPr>
        <w:t>段应</w:t>
      </w:r>
      <w:r w:rsidRPr="00677DB0">
        <w:rPr>
          <w:rFonts w:ascii="SimSun" w:hAnsi="SimSun" w:hint="eastAsia"/>
          <w:sz w:val="21"/>
          <w:szCs w:val="21"/>
        </w:rPr>
        <w:t>进行修正。为了阐明情况，拟议了以下案文：“</w:t>
      </w:r>
      <w:r w:rsidRPr="00F12078">
        <w:rPr>
          <w:rFonts w:ascii="KaiTi" w:eastAsia="KaiTi" w:hAnsi="KaiTi" w:hint="eastAsia"/>
          <w:sz w:val="21"/>
          <w:szCs w:val="21"/>
        </w:rPr>
        <w:t>在战略层面上，最不发达国家司应与有关国家合作，并与相关地区局和本组织的其他司局合作，拟订关于可产生初步评估需求的国家全面援助的综合方案和计划。</w:t>
      </w:r>
      <w:r w:rsidRPr="00F12078">
        <w:rPr>
          <w:rFonts w:ascii="KaiTi" w:eastAsia="KaiTi" w:hAnsi="KaiTi"/>
          <w:sz w:val="21"/>
          <w:szCs w:val="21"/>
        </w:rPr>
        <w:t>制订</w:t>
      </w:r>
      <w:r w:rsidRPr="00F12078">
        <w:rPr>
          <w:rFonts w:ascii="KaiTi" w:eastAsia="KaiTi" w:hAnsi="KaiTi" w:hint="eastAsia"/>
          <w:sz w:val="21"/>
          <w:szCs w:val="21"/>
        </w:rPr>
        <w:t>切合实际和可实施的项目并确定合作伙伴以提高资源调集的效率。最不发达国家司也应监测和评估提供给最不发达国家的商定技术援助的实施情况和可持续性。</w:t>
      </w:r>
      <w:r w:rsidRPr="00677DB0">
        <w:rPr>
          <w:rFonts w:ascii="SimSun" w:hAnsi="SimSun" w:hint="eastAsia"/>
          <w:sz w:val="21"/>
          <w:szCs w:val="21"/>
        </w:rPr>
        <w:t>”该集团补充说，该案文将保留现行的向最不发达国家提供WIPO援助的方法，最不发达国家司也将通过横向学习地区局而获益。</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主席同意孟加拉国代表团的关切。虽然主席无法证实这是成员国用于编辑秘书处报告的现行做法，但也认为代表团在发言中提出的案文将体现在PBC的报告中并得到秘书处的充分肯定。</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拉脱维亚代表团代表中欧和波罗的海国家集团发言，感谢监督司代理司长的年度报告。该集团强调对监督司的工作的重视，并认为监督司的工作促进了本组织的持续有效性，提高了本组织的透明度。该集团欢迎在报告所涉年度开展的审计和评价活动的结果，并期待秘书处及时落实各项建议。最后，该集团鼓励秘书处落实161项未实施的建议，特别是其中93项高优先级的建议。</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日本代表团感谢代理主任的报告，该报告全面概述了监督司的工作。代表团认为，内部监督非常重要，是为了保证完善地管理和重新加强本组织的活动。代表团赞赏秘书处一直致力于处理监督司提出的所有建议。</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埃塞俄比亚代表团感谢监督司的评价报告。关于计划30，埃塞俄比亚过去一直受益于WIPO在中小企业领域提供的支助。根据过去的经验，计划30应进一步加强或增强与其他联合国机构的协调和合作，因为代表团认为监督司在报告</w:t>
      </w:r>
      <w:r>
        <w:rPr>
          <w:rFonts w:ascii="SimSun" w:hAnsi="SimSun" w:hint="eastAsia"/>
          <w:sz w:val="21"/>
          <w:szCs w:val="21"/>
        </w:rPr>
        <w:t>（</w:t>
      </w:r>
      <w:r w:rsidRPr="00677DB0">
        <w:rPr>
          <w:rFonts w:ascii="SimSun" w:hAnsi="SimSun" w:hint="eastAsia"/>
          <w:sz w:val="21"/>
          <w:szCs w:val="21"/>
        </w:rPr>
        <w:t>第22</w:t>
      </w:r>
      <w:r w:rsidR="00651155">
        <w:rPr>
          <w:rFonts w:ascii="SimSun" w:hAnsi="SimSun" w:hint="eastAsia"/>
          <w:sz w:val="21"/>
          <w:szCs w:val="21"/>
        </w:rPr>
        <w:t>(</w:t>
      </w:r>
      <w:r w:rsidRPr="00677DB0">
        <w:rPr>
          <w:rFonts w:ascii="SimSun" w:hAnsi="SimSun" w:hint="eastAsia"/>
          <w:sz w:val="21"/>
          <w:szCs w:val="21"/>
        </w:rPr>
        <w:t>f</w:t>
      </w:r>
      <w:r w:rsidR="00651155">
        <w:rPr>
          <w:rFonts w:ascii="SimSun" w:hAnsi="SimSun" w:hint="eastAsia"/>
          <w:sz w:val="21"/>
          <w:szCs w:val="21"/>
        </w:rPr>
        <w:t>)</w:t>
      </w:r>
      <w:r w:rsidRPr="00677DB0">
        <w:rPr>
          <w:rFonts w:ascii="SimSun" w:hAnsi="SimSun" w:hint="eastAsia"/>
          <w:sz w:val="21"/>
          <w:szCs w:val="21"/>
        </w:rPr>
        <w:t>段</w:t>
      </w:r>
      <w:r>
        <w:rPr>
          <w:rFonts w:ascii="SimSun" w:hAnsi="SimSun" w:hint="eastAsia"/>
          <w:sz w:val="21"/>
          <w:szCs w:val="21"/>
        </w:rPr>
        <w:t>）</w:t>
      </w:r>
      <w:r w:rsidRPr="00677DB0">
        <w:rPr>
          <w:rFonts w:ascii="SimSun" w:hAnsi="SimSun" w:hint="eastAsia"/>
          <w:sz w:val="21"/>
          <w:szCs w:val="21"/>
        </w:rPr>
        <w:t>中提出的国家层面的合作也可以包括其他在中小企业领域开展工作的联合国机构，例如劳工组织或贸发会议。此举将进一步扩大协作与合作，增强在实地的影响。关于评价WIPO对最不发达国家的援助的问题，根据代表团的经验以及埃塞俄比亚过去几年从WIPO最不发达国家司收到的各种援助，代表团认为可以通过对国家知识产权局和其他利益攸关方开展全面的需求评估来进一步加强WIPO对最不发达国家的援助。</w:t>
      </w:r>
      <w:r w:rsidRPr="00677DB0">
        <w:rPr>
          <w:rFonts w:ascii="SimSun" w:hAnsi="SimSun"/>
          <w:sz w:val="21"/>
          <w:szCs w:val="21"/>
        </w:rPr>
        <w:t>借助于</w:t>
      </w:r>
      <w:r w:rsidRPr="00677DB0">
        <w:rPr>
          <w:rFonts w:ascii="SimSun" w:hAnsi="SimSun" w:hint="eastAsia"/>
          <w:sz w:val="21"/>
          <w:szCs w:val="21"/>
        </w:rPr>
        <w:t>这种需求评估，WIPO可以规划和实施按照具体国家</w:t>
      </w:r>
      <w:r>
        <w:rPr>
          <w:rFonts w:ascii="SimSun" w:hAnsi="SimSun" w:hint="eastAsia"/>
          <w:sz w:val="21"/>
          <w:szCs w:val="21"/>
        </w:rPr>
        <w:t>（</w:t>
      </w:r>
      <w:r w:rsidRPr="00677DB0">
        <w:rPr>
          <w:rFonts w:ascii="SimSun" w:hAnsi="SimSun" w:hint="eastAsia"/>
          <w:sz w:val="21"/>
          <w:szCs w:val="21"/>
        </w:rPr>
        <w:t>也即最不发达国家集团的成员</w:t>
      </w:r>
      <w:r>
        <w:rPr>
          <w:rFonts w:ascii="SimSun" w:hAnsi="SimSun" w:hint="eastAsia"/>
          <w:sz w:val="21"/>
          <w:szCs w:val="21"/>
        </w:rPr>
        <w:t>）</w:t>
      </w:r>
      <w:r w:rsidRPr="00677DB0">
        <w:rPr>
          <w:rFonts w:ascii="SimSun" w:hAnsi="SimSun" w:hint="eastAsia"/>
          <w:sz w:val="21"/>
          <w:szCs w:val="21"/>
        </w:rPr>
        <w:t>的具体情况量身定制的方案。代表团继续说，还需要跟进第27</w:t>
      </w:r>
      <w:r w:rsidR="00651155">
        <w:rPr>
          <w:rFonts w:ascii="SimSun" w:hAnsi="SimSun" w:hint="eastAsia"/>
          <w:sz w:val="21"/>
          <w:szCs w:val="21"/>
        </w:rPr>
        <w:t>(</w:t>
      </w:r>
      <w:r w:rsidRPr="00677DB0">
        <w:rPr>
          <w:rFonts w:ascii="SimSun" w:hAnsi="SimSun" w:hint="eastAsia"/>
          <w:sz w:val="21"/>
          <w:szCs w:val="21"/>
        </w:rPr>
        <w:t>a</w:t>
      </w:r>
      <w:r w:rsidR="00651155">
        <w:rPr>
          <w:rFonts w:ascii="SimSun" w:hAnsi="SimSun" w:hint="eastAsia"/>
          <w:sz w:val="21"/>
          <w:szCs w:val="21"/>
        </w:rPr>
        <w:t>)</w:t>
      </w:r>
      <w:r w:rsidRPr="00677DB0">
        <w:rPr>
          <w:rFonts w:ascii="SimSun" w:hAnsi="SimSun" w:hint="eastAsia"/>
          <w:sz w:val="21"/>
          <w:szCs w:val="21"/>
        </w:rPr>
        <w:t>段提到的监督司建议的执行情况。代表团认为，全面的援助应包括所有以下方面：需求评估、在初始需求评估的基础上规划和制订切合实际、可执行的项目并确认合作伙伴以提高资源调集的效率，以及评估WIPO最不发达国家司向最不发达国家提供约定技术援助的实施情况和可持续性。</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土耳其代表团感谢监督司的努力和其有效履行职责，主要是通过编制各种报告和开展咨询活动。代表团强调编制了15份报告并开展了10次咨询活动。咨监委在其报告的第5段表示已采取措施以避免与其他监督机构可能的工作重叠。代表团想知道监督司的报告是否是在外部审计报告和咨监委报告编写完成之后拟订的最终审计报告。代表团说，希望知道秘书处在多大程度上考虑和执行了年度报告第22段概述的计划30的评价结果。代表团询问，在WIPO学院提供培训活动领域确认的实质性工作重叠问题是否已得到解决。代表团总结说，第32段指出77%的计划都报告了准确和可验证的绩效数据。代表团要求秘书处详细说明，其余那些没有准确和可验证绩效数据的计划现在是什么情况。</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美利坚合众国代表团感谢监督局的辛勤工作，并鼓励总干事及时落实监督局的各项建议。代表团感谢秘书处和监督局为落实和完成建议付出努力，但指出仍有许多建议未得到执行。代表团想获得更多关于执行建议过程中可能遇到的障碍或挑战的信息。此外，代表团强调，报告中还提到监督司利用TeamCentral系统与计划管理人互动，以管理和执行各项建议。代表团想知道，负责落实建议的计划管理人是否要对延误执行建议承担责任，例如采取作出工作承诺和进行绩效考评的方式。</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大</w:t>
      </w:r>
      <w:r w:rsidRPr="00677DB0">
        <w:rPr>
          <w:rFonts w:ascii="SimSun" w:hAnsi="SimSun" w:hint="eastAsia"/>
          <w:sz w:val="21"/>
          <w:szCs w:val="21"/>
        </w:rPr>
        <w:t>韩民国代表团赞赏监督司的报告，并对监督司在不同领域提出的建议表示总体满意。虽然代表团的观点与监督司略有不同，但仍然同意监督司的各项建议，特别是与个人订约承办事务管理有关的建议。聘用临时工作人员短期内会在减少人员支出方面显得更有效，但代表团补充说，正式工作人员在稳定性和专业知识方面更加有效，这一点是不可否认的。代表团指出，如果某个职位是必不可少的，而且临时工作人员的表现不错，那么秘书处应努力将该临时职位改变为正式职位，同时建立一个更加一致的重组系统，而不是对聘用时限进行审查。</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加拿大代表团感谢监督司的工作和在文件中提供的非常严格的分析。代表团希望强调几点。首先，代表团欢迎关于计划15的说法，并完全支持监督司在这方面的建议。</w:t>
      </w:r>
      <w:r w:rsidR="00014132">
        <w:rPr>
          <w:rFonts w:ascii="SimSun" w:hAnsi="SimSun" w:hint="eastAsia"/>
          <w:sz w:val="21"/>
          <w:szCs w:val="21"/>
        </w:rPr>
        <w:t>代表团</w:t>
      </w:r>
      <w:r w:rsidRPr="00677DB0">
        <w:rPr>
          <w:rFonts w:ascii="SimSun" w:hAnsi="SimSun" w:hint="eastAsia"/>
          <w:sz w:val="21"/>
          <w:szCs w:val="21"/>
        </w:rPr>
        <w:t>赞同精心管理WIPO资源的重要性。在这方面，关于为向WIPO寻求计划15项下的援助的知识产权局制定明确定义的合格标准的建议得到了良好实施。这项建议完全符合普遍利益，代表团认为它这是善治的关键。代表团支持关于计划30的评论和意见，并且非常重视中小企业在经济和创新中的作用。但是，代表团对监督司就绩效方面的缺点所作评论表示关切。关于WIPO对最不发达国家援助的问题，代表团正在等待监督司观察到的积极事态发展的结果，并承认制订国家路线图的重要性，这完全符合加拿大代表团在该委员会表达的观点，也完全符合监督司之前表达的意见。制订这种全国性的办法将大大提升国家层面的计划推广活动，提高其效率和透明度，使各成员国得以在WIPO和各国之间建立更紧密的关系，这将符合在加强WIPO计划和业务方面的整体利益。代表团敦促WIPO考察其他联合国机构在这方面树立的榜样。代表团注意到，一些建议是相互交叉的，并且能够适用于所有的计划，例如，计划30项下的对职能和责任更好的定义，或各种计划活动之间一再重叠的问题。代表团鼓励秘书处落实那些交叉性的建议，以便所有的计划都能同时受益于同一项建议。</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秘书处感谢各代表团发言表示支持，并鼓励就监督司的工作发表意见。秘书处指出，报告一旦</w:t>
      </w:r>
      <w:r w:rsidR="00F12078">
        <w:rPr>
          <w:rFonts w:ascii="SimSun" w:hAnsi="SimSun" w:hint="eastAsia"/>
          <w:sz w:val="21"/>
          <w:szCs w:val="21"/>
        </w:rPr>
        <w:t>定稿</w:t>
      </w:r>
      <w:r w:rsidRPr="00677DB0">
        <w:rPr>
          <w:rFonts w:ascii="SimSun" w:hAnsi="SimSun" w:hint="eastAsia"/>
          <w:sz w:val="21"/>
          <w:szCs w:val="21"/>
        </w:rPr>
        <w:t>就不可能改变。监督司负责提出建议，由管理层决定是接收和执行这些建议还是不予接受，并解释原因。和管理层提出的建议做和管理有所有权接受和执行的建议或不接受这项建议，并解释原因。如果管理层没有接受建议，监督司将把情况反馈给成员国。秘书处补充说，立场意见可以附在PBC的文件上，但内部监督报告不会因此修订。</w:t>
      </w:r>
      <w:r w:rsidRPr="00677DB0">
        <w:rPr>
          <w:rFonts w:ascii="SimSun" w:hAnsi="SimSun"/>
          <w:sz w:val="21"/>
          <w:szCs w:val="21"/>
        </w:rPr>
        <w:t>该</w:t>
      </w:r>
      <w:r w:rsidRPr="00677DB0">
        <w:rPr>
          <w:rFonts w:ascii="SimSun" w:hAnsi="SimSun" w:hint="eastAsia"/>
          <w:sz w:val="21"/>
          <w:szCs w:val="21"/>
        </w:rPr>
        <w:t>立场意见是监督司独立性的一部分。秘书处继而提到建议的数量，并表示这一数字本身并没有任何意义。重要的是有多少建议被认为是高度优先的，监督司分析了报告所涉期间增补的建议和已实施完毕的建议的数量。</w:t>
      </w:r>
      <w:r w:rsidRPr="00677DB0">
        <w:rPr>
          <w:rFonts w:ascii="SimSun" w:hAnsi="SimSun"/>
          <w:sz w:val="21"/>
          <w:szCs w:val="21"/>
        </w:rPr>
        <w:t>考察各项建议的详细情况比探究其绝对数字更为重要</w:t>
      </w:r>
      <w:r w:rsidRPr="00677DB0">
        <w:rPr>
          <w:rFonts w:ascii="SimSun" w:hAnsi="SimSun" w:hint="eastAsia"/>
          <w:sz w:val="21"/>
          <w:szCs w:val="21"/>
        </w:rPr>
        <w:t>，目前仍未从</w:t>
      </w:r>
      <w:r w:rsidRPr="00677DB0">
        <w:rPr>
          <w:rFonts w:ascii="SimSun" w:hAnsi="SimSun"/>
          <w:sz w:val="21"/>
          <w:szCs w:val="21"/>
        </w:rPr>
        <w:t>研究本组织设法落实了多少项以前提出的建议以及还有多少项建议未得到实施</w:t>
      </w:r>
      <w:r w:rsidRPr="00677DB0">
        <w:rPr>
          <w:rFonts w:ascii="SimSun" w:hAnsi="SimSun" w:hint="eastAsia"/>
          <w:sz w:val="21"/>
          <w:szCs w:val="21"/>
        </w:rPr>
        <w:t>这个</w:t>
      </w:r>
      <w:r w:rsidRPr="00677DB0">
        <w:rPr>
          <w:rFonts w:ascii="SimSun" w:hAnsi="SimSun"/>
          <w:sz w:val="21"/>
          <w:szCs w:val="21"/>
        </w:rPr>
        <w:t>角度进行定量分析</w:t>
      </w:r>
      <w:r w:rsidRPr="00677DB0">
        <w:rPr>
          <w:rFonts w:ascii="SimSun" w:hAnsi="SimSun" w:hint="eastAsia"/>
          <w:sz w:val="21"/>
          <w:szCs w:val="21"/>
        </w:rPr>
        <w:t>。还有161项建议未得到实施，其中不仅包括监督司提出的建议，还包括外聘审计员和咨监委提出的建议。从这一数字中可以看到监督建议在全球的实施情况。</w:t>
      </w:r>
      <w:r w:rsidRPr="00677DB0">
        <w:rPr>
          <w:rFonts w:ascii="SimSun" w:hAnsi="SimSun"/>
          <w:sz w:val="21"/>
          <w:szCs w:val="21"/>
        </w:rPr>
        <w:t>在这方面并没有什么障碍和挑战</w:t>
      </w:r>
      <w:r w:rsidRPr="00677DB0">
        <w:rPr>
          <w:rFonts w:ascii="SimSun" w:hAnsi="SimSun" w:hint="eastAsia"/>
          <w:sz w:val="21"/>
          <w:szCs w:val="21"/>
        </w:rPr>
        <w:t>。</w:t>
      </w:r>
      <w:r w:rsidRPr="00677DB0">
        <w:rPr>
          <w:rFonts w:ascii="SimSun" w:hAnsi="SimSun"/>
          <w:sz w:val="21"/>
          <w:szCs w:val="21"/>
        </w:rPr>
        <w:t>秘书处再次向大家保证</w:t>
      </w:r>
      <w:r w:rsidRPr="00677DB0">
        <w:rPr>
          <w:rFonts w:ascii="SimSun" w:hAnsi="SimSun" w:hint="eastAsia"/>
          <w:sz w:val="21"/>
          <w:szCs w:val="21"/>
        </w:rPr>
        <w:t>，</w:t>
      </w:r>
      <w:r w:rsidRPr="00677DB0">
        <w:rPr>
          <w:rFonts w:ascii="SimSun" w:hAnsi="SimSun"/>
          <w:sz w:val="21"/>
          <w:szCs w:val="21"/>
        </w:rPr>
        <w:t>该体系运作良好</w:t>
      </w:r>
      <w:r w:rsidRPr="00677DB0">
        <w:rPr>
          <w:rFonts w:ascii="SimSun" w:hAnsi="SimSun" w:hint="eastAsia"/>
          <w:sz w:val="21"/>
          <w:szCs w:val="21"/>
        </w:rPr>
        <w:t>，</w:t>
      </w:r>
      <w:r w:rsidRPr="00677DB0">
        <w:rPr>
          <w:rFonts w:ascii="SimSun" w:hAnsi="SimSun"/>
          <w:sz w:val="21"/>
          <w:szCs w:val="21"/>
        </w:rPr>
        <w:t>与管理层的对话正在进行</w:t>
      </w:r>
      <w:r w:rsidRPr="00677DB0">
        <w:rPr>
          <w:rFonts w:ascii="SimSun" w:hAnsi="SimSun" w:hint="eastAsia"/>
          <w:sz w:val="21"/>
          <w:szCs w:val="21"/>
        </w:rPr>
        <w:t>，</w:t>
      </w:r>
      <w:r w:rsidRPr="00677DB0">
        <w:rPr>
          <w:rFonts w:ascii="SimSun" w:hAnsi="SimSun"/>
          <w:sz w:val="21"/>
          <w:szCs w:val="21"/>
        </w:rPr>
        <w:t>没有人对这方面提出关切</w:t>
      </w:r>
      <w:r w:rsidRPr="00677DB0">
        <w:rPr>
          <w:rFonts w:ascii="SimSun" w:hAnsi="SimSun" w:hint="eastAsia"/>
          <w:sz w:val="21"/>
          <w:szCs w:val="21"/>
        </w:rPr>
        <w:t>。</w:t>
      </w:r>
      <w:r w:rsidRPr="00677DB0">
        <w:rPr>
          <w:rFonts w:ascii="SimSun" w:hAnsi="SimSun"/>
          <w:sz w:val="21"/>
          <w:szCs w:val="21"/>
        </w:rPr>
        <w:t>秘书处重申</w:t>
      </w:r>
      <w:r w:rsidRPr="00677DB0">
        <w:rPr>
          <w:rFonts w:ascii="SimSun" w:hAnsi="SimSun" w:hint="eastAsia"/>
          <w:sz w:val="21"/>
          <w:szCs w:val="21"/>
        </w:rPr>
        <w:t>，</w:t>
      </w:r>
      <w:r w:rsidRPr="00677DB0">
        <w:rPr>
          <w:rFonts w:ascii="SimSun" w:hAnsi="SimSun"/>
          <w:sz w:val="21"/>
          <w:szCs w:val="21"/>
        </w:rPr>
        <w:t>各项建议都得到管理层的赞同</w:t>
      </w:r>
      <w:r w:rsidRPr="00677DB0">
        <w:rPr>
          <w:rFonts w:ascii="SimSun" w:hAnsi="SimSun" w:hint="eastAsia"/>
          <w:sz w:val="21"/>
          <w:szCs w:val="21"/>
        </w:rPr>
        <w:t>，</w:t>
      </w:r>
      <w:r w:rsidRPr="00677DB0">
        <w:rPr>
          <w:rFonts w:ascii="SimSun" w:hAnsi="SimSun"/>
          <w:sz w:val="21"/>
          <w:szCs w:val="21"/>
        </w:rPr>
        <w:t>监督司负责跟进这些建议并追踪其实施情况</w:t>
      </w:r>
      <w:r w:rsidRPr="00677DB0">
        <w:rPr>
          <w:rFonts w:ascii="SimSun" w:hAnsi="SimSun" w:hint="eastAsia"/>
          <w:sz w:val="21"/>
          <w:szCs w:val="21"/>
        </w:rPr>
        <w:t>。</w:t>
      </w:r>
      <w:r w:rsidRPr="00677DB0">
        <w:rPr>
          <w:rFonts w:ascii="SimSun" w:hAnsi="SimSun"/>
          <w:sz w:val="21"/>
          <w:szCs w:val="21"/>
        </w:rPr>
        <w:t>秘书处解释说</w:t>
      </w:r>
      <w:r w:rsidRPr="00677DB0">
        <w:rPr>
          <w:rFonts w:ascii="SimSun" w:hAnsi="SimSun" w:hint="eastAsia"/>
          <w:sz w:val="21"/>
          <w:szCs w:val="21"/>
        </w:rPr>
        <w:t>，</w:t>
      </w:r>
      <w:r w:rsidRPr="00677DB0">
        <w:rPr>
          <w:rFonts w:ascii="SimSun" w:hAnsi="SimSun"/>
          <w:sz w:val="21"/>
          <w:szCs w:val="21"/>
        </w:rPr>
        <w:t>审计报告在某些方面只是概要的情况介绍</w:t>
      </w:r>
      <w:r w:rsidRPr="00677DB0">
        <w:rPr>
          <w:rFonts w:ascii="SimSun" w:hAnsi="SimSun" w:hint="eastAsia"/>
          <w:sz w:val="21"/>
          <w:szCs w:val="21"/>
        </w:rPr>
        <w:t>，</w:t>
      </w:r>
      <w:r w:rsidRPr="00677DB0">
        <w:rPr>
          <w:rFonts w:ascii="SimSun" w:hAnsi="SimSun"/>
          <w:sz w:val="21"/>
          <w:szCs w:val="21"/>
        </w:rPr>
        <w:t>管理层负责考虑是接受和落实这些建议还是不予接受</w:t>
      </w:r>
      <w:r w:rsidRPr="00677DB0">
        <w:rPr>
          <w:rFonts w:ascii="SimSun" w:hAnsi="SimSun" w:hint="eastAsia"/>
          <w:sz w:val="21"/>
          <w:szCs w:val="21"/>
        </w:rPr>
        <w:t>，但</w:t>
      </w:r>
      <w:r w:rsidRPr="00677DB0">
        <w:rPr>
          <w:rFonts w:ascii="SimSun" w:hAnsi="SimSun"/>
          <w:sz w:val="21"/>
          <w:szCs w:val="21"/>
        </w:rPr>
        <w:t>不负责解释这样做的理由</w:t>
      </w:r>
      <w:r w:rsidRPr="00677DB0">
        <w:rPr>
          <w:rFonts w:ascii="SimSun" w:hAnsi="SimSun" w:hint="eastAsia"/>
          <w:sz w:val="21"/>
          <w:szCs w:val="21"/>
        </w:rPr>
        <w:t>。</w:t>
      </w:r>
      <w:r w:rsidRPr="00677DB0">
        <w:rPr>
          <w:rFonts w:ascii="SimSun" w:hAnsi="SimSun"/>
          <w:sz w:val="21"/>
          <w:szCs w:val="21"/>
        </w:rPr>
        <w:t>秘书处澄清说</w:t>
      </w:r>
      <w:r w:rsidRPr="00677DB0">
        <w:rPr>
          <w:rFonts w:ascii="SimSun" w:hAnsi="SimSun" w:hint="eastAsia"/>
          <w:sz w:val="21"/>
          <w:szCs w:val="21"/>
        </w:rPr>
        <w:t>，</w:t>
      </w:r>
      <w:r w:rsidRPr="00677DB0">
        <w:rPr>
          <w:rFonts w:ascii="SimSun" w:hAnsi="SimSun"/>
          <w:sz w:val="21"/>
          <w:szCs w:val="21"/>
        </w:rPr>
        <w:t>监督司的报告是最后报告</w:t>
      </w:r>
      <w:r w:rsidRPr="00677DB0">
        <w:rPr>
          <w:rFonts w:ascii="SimSun" w:hAnsi="SimSun" w:hint="eastAsia"/>
          <w:sz w:val="21"/>
          <w:szCs w:val="21"/>
        </w:rPr>
        <w:t>，</w:t>
      </w:r>
      <w:r w:rsidRPr="00677DB0">
        <w:rPr>
          <w:rFonts w:ascii="SimSun" w:hAnsi="SimSun"/>
          <w:sz w:val="21"/>
          <w:szCs w:val="21"/>
        </w:rPr>
        <w:t>在提交该报告之前应提交外聘监督员或联检组的报告</w:t>
      </w:r>
      <w:r w:rsidRPr="00677DB0">
        <w:rPr>
          <w:rFonts w:ascii="SimSun" w:hAnsi="SimSun" w:hint="eastAsia"/>
          <w:sz w:val="21"/>
          <w:szCs w:val="21"/>
        </w:rPr>
        <w:t>，因此</w:t>
      </w:r>
      <w:r w:rsidRPr="00677DB0">
        <w:rPr>
          <w:rFonts w:ascii="SimSun" w:hAnsi="SimSun"/>
          <w:sz w:val="21"/>
          <w:szCs w:val="21"/>
        </w:rPr>
        <w:t>原则上可以避免时间上的重叠</w:t>
      </w:r>
      <w:r w:rsidRPr="00677DB0">
        <w:rPr>
          <w:rFonts w:ascii="SimSun" w:hAnsi="SimSun" w:hint="eastAsia"/>
          <w:sz w:val="21"/>
          <w:szCs w:val="21"/>
        </w:rPr>
        <w:t>。监督司与外聘审计员交换了关于监督计划</w:t>
      </w:r>
      <w:r w:rsidRPr="00677DB0">
        <w:rPr>
          <w:rFonts w:ascii="SimSun" w:hAnsi="SimSun"/>
          <w:sz w:val="21"/>
          <w:szCs w:val="21"/>
        </w:rPr>
        <w:t>的意见。如果该主题事项要</w:t>
      </w:r>
      <w:r w:rsidRPr="00677DB0">
        <w:rPr>
          <w:rFonts w:ascii="SimSun" w:hAnsi="SimSun" w:hint="eastAsia"/>
          <w:sz w:val="21"/>
          <w:szCs w:val="21"/>
        </w:rPr>
        <w:t>接受</w:t>
      </w:r>
      <w:r w:rsidRPr="00677DB0">
        <w:rPr>
          <w:rFonts w:ascii="SimSun" w:hAnsi="SimSun"/>
          <w:sz w:val="21"/>
          <w:szCs w:val="21"/>
        </w:rPr>
        <w:t>外聘审计员的审计</w:t>
      </w:r>
      <w:r w:rsidRPr="00677DB0">
        <w:rPr>
          <w:rFonts w:ascii="SimSun" w:hAnsi="SimSun" w:hint="eastAsia"/>
          <w:sz w:val="21"/>
          <w:szCs w:val="21"/>
        </w:rPr>
        <w:t>，</w:t>
      </w:r>
      <w:r w:rsidRPr="00677DB0">
        <w:rPr>
          <w:rFonts w:ascii="SimSun" w:hAnsi="SimSun"/>
          <w:sz w:val="21"/>
          <w:szCs w:val="21"/>
        </w:rPr>
        <w:t>监督司就不会将纳入其计划中</w:t>
      </w:r>
      <w:r w:rsidRPr="00677DB0">
        <w:rPr>
          <w:rFonts w:ascii="SimSun" w:hAnsi="SimSun" w:hint="eastAsia"/>
          <w:sz w:val="21"/>
          <w:szCs w:val="21"/>
        </w:rPr>
        <w:t>；监督司甚至可以与外聘审计员讨论审计的范围。</w:t>
      </w:r>
      <w:r w:rsidRPr="00677DB0">
        <w:rPr>
          <w:rFonts w:ascii="SimSun" w:hAnsi="SimSun"/>
          <w:sz w:val="21"/>
          <w:szCs w:val="21"/>
        </w:rPr>
        <w:t>由于时间有限</w:t>
      </w:r>
      <w:r w:rsidRPr="00677DB0">
        <w:rPr>
          <w:rFonts w:ascii="SimSun" w:hAnsi="SimSun" w:hint="eastAsia"/>
          <w:sz w:val="21"/>
          <w:szCs w:val="21"/>
        </w:rPr>
        <w:t>，</w:t>
      </w:r>
      <w:r w:rsidRPr="00677DB0">
        <w:rPr>
          <w:rFonts w:ascii="SimSun" w:hAnsi="SimSun"/>
          <w:sz w:val="21"/>
          <w:szCs w:val="21"/>
        </w:rPr>
        <w:t>可以决定是否在今年或明年开展审计</w:t>
      </w:r>
      <w:r w:rsidRPr="00677DB0">
        <w:rPr>
          <w:rFonts w:ascii="SimSun" w:hAnsi="SimSun" w:hint="eastAsia"/>
          <w:sz w:val="21"/>
          <w:szCs w:val="21"/>
        </w:rPr>
        <w:t>。</w:t>
      </w:r>
      <w:r w:rsidRPr="00677DB0">
        <w:rPr>
          <w:rFonts w:ascii="SimSun" w:hAnsi="SimSun"/>
          <w:sz w:val="21"/>
          <w:szCs w:val="21"/>
        </w:rPr>
        <w:t>这是所谓的</w:t>
      </w:r>
      <w:r w:rsidRPr="00677DB0">
        <w:rPr>
          <w:rFonts w:ascii="SimSun" w:hAnsi="SimSun" w:hint="eastAsia"/>
          <w:sz w:val="21"/>
          <w:szCs w:val="21"/>
        </w:rPr>
        <w:t>“</w:t>
      </w:r>
      <w:r w:rsidRPr="00677DB0">
        <w:rPr>
          <w:rFonts w:ascii="SimSun" w:hAnsi="SimSun"/>
          <w:sz w:val="21"/>
          <w:szCs w:val="21"/>
        </w:rPr>
        <w:t>监督乏力</w:t>
      </w:r>
      <w:r w:rsidRPr="00677DB0">
        <w:rPr>
          <w:rFonts w:ascii="SimSun" w:hAnsi="SimSun" w:hint="eastAsia"/>
          <w:sz w:val="21"/>
          <w:szCs w:val="21"/>
        </w:rPr>
        <w:t>”</w:t>
      </w:r>
      <w:r w:rsidRPr="00677DB0">
        <w:rPr>
          <w:rFonts w:ascii="SimSun" w:hAnsi="SimSun"/>
          <w:sz w:val="21"/>
          <w:szCs w:val="21"/>
        </w:rPr>
        <w:t>情形的一部分</w:t>
      </w:r>
      <w:r w:rsidRPr="00677DB0">
        <w:rPr>
          <w:rFonts w:ascii="SimSun" w:hAnsi="SimSun" w:hint="eastAsia"/>
          <w:sz w:val="21"/>
          <w:szCs w:val="21"/>
        </w:rPr>
        <w:t>，</w:t>
      </w:r>
      <w:r w:rsidRPr="00677DB0">
        <w:rPr>
          <w:rFonts w:ascii="SimSun" w:hAnsi="SimSun"/>
          <w:sz w:val="21"/>
          <w:szCs w:val="21"/>
        </w:rPr>
        <w:t>一些同事非常了解这种情况</w:t>
      </w:r>
      <w:r w:rsidRPr="00677DB0">
        <w:rPr>
          <w:rFonts w:ascii="SimSun" w:hAnsi="SimSun" w:hint="eastAsia"/>
          <w:sz w:val="21"/>
          <w:szCs w:val="21"/>
        </w:rPr>
        <w:t>。</w:t>
      </w:r>
      <w:r w:rsidRPr="00677DB0">
        <w:rPr>
          <w:rFonts w:ascii="SimSun" w:hAnsi="SimSun"/>
          <w:sz w:val="21"/>
          <w:szCs w:val="21"/>
        </w:rPr>
        <w:t>划定了内部审计与外部审计之间的时间界限</w:t>
      </w:r>
      <w:r w:rsidRPr="00677DB0">
        <w:rPr>
          <w:rFonts w:ascii="SimSun" w:hAnsi="SimSun" w:hint="eastAsia"/>
          <w:sz w:val="21"/>
          <w:szCs w:val="21"/>
        </w:rPr>
        <w:t>，</w:t>
      </w:r>
      <w:r w:rsidRPr="00677DB0">
        <w:rPr>
          <w:rFonts w:ascii="SimSun" w:hAnsi="SimSun"/>
          <w:sz w:val="21"/>
          <w:szCs w:val="21"/>
        </w:rPr>
        <w:t>这样客户的需求就能得到考虑</w:t>
      </w:r>
      <w:r w:rsidRPr="00677DB0">
        <w:rPr>
          <w:rFonts w:ascii="SimSun" w:hAnsi="SimSun" w:hint="eastAsia"/>
          <w:sz w:val="21"/>
          <w:szCs w:val="21"/>
        </w:rPr>
        <w:t>。</w:t>
      </w:r>
      <w:r w:rsidRPr="00677DB0">
        <w:rPr>
          <w:rFonts w:ascii="SimSun" w:hAnsi="SimSun"/>
          <w:sz w:val="21"/>
          <w:szCs w:val="21"/>
        </w:rPr>
        <w:t>在任何情况下</w:t>
      </w:r>
      <w:r w:rsidRPr="00677DB0">
        <w:rPr>
          <w:rFonts w:ascii="SimSun" w:hAnsi="SimSun" w:hint="eastAsia"/>
          <w:sz w:val="21"/>
          <w:szCs w:val="21"/>
        </w:rPr>
        <w:t>，</w:t>
      </w:r>
      <w:r w:rsidRPr="00677DB0">
        <w:rPr>
          <w:rFonts w:ascii="SimSun" w:hAnsi="SimSun"/>
          <w:sz w:val="21"/>
          <w:szCs w:val="21"/>
        </w:rPr>
        <w:t>审计都是管理层的头等大事</w:t>
      </w:r>
      <w:r w:rsidRPr="00677DB0">
        <w:rPr>
          <w:rFonts w:ascii="SimSun" w:hAnsi="SimSun" w:hint="eastAsia"/>
          <w:sz w:val="21"/>
          <w:szCs w:val="21"/>
        </w:rPr>
        <w:t>。</w:t>
      </w:r>
      <w:r w:rsidRPr="00677DB0">
        <w:rPr>
          <w:rFonts w:ascii="SimSun" w:hAnsi="SimSun"/>
          <w:sz w:val="21"/>
          <w:szCs w:val="21"/>
        </w:rPr>
        <w:t>秘书处补充说</w:t>
      </w:r>
      <w:r w:rsidRPr="00677DB0">
        <w:rPr>
          <w:rFonts w:ascii="SimSun" w:hAnsi="SimSun" w:hint="eastAsia"/>
          <w:sz w:val="21"/>
          <w:szCs w:val="21"/>
        </w:rPr>
        <w:t>与咨监委建立了良好的合作。秘书处说，咨监委依照《内部监督章程》就监督司的年度报告提供了反馈意见和评论。因此在该报告最终完成之前，咨监委就已充分了解了其内容。</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大韩民国代表团澄清说，其目的不是改变监督司的报告，而是强调关于限制个人订约承办事务的时限的严格条例的效率不高。</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土耳其代表团指出，大家讨论了重叠领域，却没有讨论缺失的领域。代表团指出，它并不认为与WIPO业务有关的监督和审计意见属于《公约》第九条</w:t>
      </w:r>
      <w:r>
        <w:rPr>
          <w:rFonts w:ascii="SimSun" w:hAnsi="SimSun" w:hint="eastAsia"/>
          <w:sz w:val="21"/>
          <w:szCs w:val="21"/>
        </w:rPr>
        <w:t>（</w:t>
      </w:r>
      <w:r w:rsidRPr="00677DB0">
        <w:rPr>
          <w:rFonts w:ascii="SimSun" w:hAnsi="SimSun" w:hint="eastAsia"/>
          <w:sz w:val="21"/>
          <w:szCs w:val="21"/>
        </w:rPr>
        <w:t>公平地域分配</w:t>
      </w:r>
      <w:r>
        <w:rPr>
          <w:rFonts w:ascii="SimSun" w:hAnsi="SimSun" w:hint="eastAsia"/>
          <w:sz w:val="21"/>
          <w:szCs w:val="21"/>
        </w:rPr>
        <w:t>）</w:t>
      </w:r>
      <w:r w:rsidRPr="00677DB0">
        <w:rPr>
          <w:rFonts w:ascii="SimSun" w:hAnsi="SimSun" w:hint="eastAsia"/>
          <w:sz w:val="21"/>
          <w:szCs w:val="21"/>
        </w:rPr>
        <w:t>的授权范围。代表团希望在监督机构的报告中看到关于该事项的监督/审计意见。</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秘书处解释了未结束的议程项目的数量，并提及文件第44段及其中的表格。秘书处重申，它非常认真地</w:t>
      </w:r>
      <w:r w:rsidR="00F12078">
        <w:rPr>
          <w:rFonts w:ascii="SimSun" w:hAnsi="SimSun" w:hint="eastAsia"/>
          <w:sz w:val="21"/>
          <w:szCs w:val="21"/>
        </w:rPr>
        <w:t>对待</w:t>
      </w:r>
      <w:r w:rsidRPr="00677DB0">
        <w:rPr>
          <w:rFonts w:ascii="SimSun" w:hAnsi="SimSun" w:hint="eastAsia"/>
          <w:sz w:val="21"/>
          <w:szCs w:val="21"/>
        </w:rPr>
        <w:t>审计和监督</w:t>
      </w:r>
      <w:r w:rsidR="00F12078">
        <w:rPr>
          <w:rFonts w:ascii="SimSun" w:hAnsi="SimSun" w:hint="eastAsia"/>
          <w:sz w:val="21"/>
          <w:szCs w:val="21"/>
        </w:rPr>
        <w:t>机构的建议</w:t>
      </w:r>
      <w:r w:rsidRPr="00677DB0">
        <w:rPr>
          <w:rFonts w:ascii="SimSun" w:hAnsi="SimSun" w:hint="eastAsia"/>
          <w:sz w:val="21"/>
          <w:szCs w:val="21"/>
        </w:rPr>
        <w:t>。不幸的是，就像过去所说的那样，秘书处执行完毕的建议的数量往往比不上当年新提出的建议的数量，第44段的表</w:t>
      </w:r>
      <w:r w:rsidR="00F12078">
        <w:rPr>
          <w:rFonts w:ascii="SimSun" w:hAnsi="SimSun" w:hint="eastAsia"/>
          <w:sz w:val="21"/>
          <w:szCs w:val="21"/>
        </w:rPr>
        <w:t>2</w:t>
      </w:r>
      <w:r w:rsidRPr="00677DB0">
        <w:rPr>
          <w:rFonts w:ascii="SimSun" w:hAnsi="SimSun" w:hint="eastAsia"/>
          <w:sz w:val="21"/>
          <w:szCs w:val="21"/>
        </w:rPr>
        <w:t>就描述了这种情况，从该表格中可以看出，116项建议已执行完毕，但又新增了93项建议。这些建议的数量本身就能说明秘书处付出的努力。</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希腊代表团代表B集团发言，赞赏监督司不断努力与咨监委和外聘审计员合作，以发挥其在确保内部监管和高效利用WIPO各项资源方面的关键作用。在这方面，代表团感谢监督司的年度报告，该报告全面概述了本组织的各项职能，是一个宝贵的信息来源，也是本年度的一个参考点。</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主席提议就这一议程项目采取行动，并宣读了拟议的决定段落：“</w:t>
      </w:r>
      <w:r w:rsidRPr="00F12078">
        <w:rPr>
          <w:rFonts w:ascii="KaiTi" w:eastAsia="KaiTi" w:hAnsi="KaiTi" w:hint="eastAsia"/>
          <w:sz w:val="21"/>
          <w:szCs w:val="21"/>
        </w:rPr>
        <w:t>计划和预算委员会注意到载于文件WO/PBC/25/5的内部监督司司长的年度报告</w:t>
      </w:r>
      <w:r w:rsidRPr="00677DB0">
        <w:rPr>
          <w:rFonts w:ascii="SimSun" w:hAnsi="SimSun" w:hint="eastAsia"/>
          <w:sz w:val="21"/>
          <w:szCs w:val="21"/>
        </w:rPr>
        <w:t>”</w:t>
      </w:r>
      <w:r w:rsidR="00F12078">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孟加拉国代表团注意到监督司代理司长的答复，并强调说它无意改变报告的案文，但要求在决定段落中反映各代表团的意见。在这个意义上，它建议在决定段落的末尾添加一个短语，内容如下：“</w:t>
      </w:r>
      <w:r w:rsidRPr="008A416F">
        <w:rPr>
          <w:rFonts w:ascii="KaiTi" w:eastAsia="KaiTi" w:hAnsi="KaiTi" w:hint="eastAsia"/>
          <w:sz w:val="21"/>
          <w:szCs w:val="21"/>
        </w:rPr>
        <w:t>以及各会员国和集团表达的意见和看法。</w:t>
      </w:r>
      <w:r w:rsidRPr="00677DB0">
        <w:rPr>
          <w:rFonts w:ascii="SimSun" w:hAnsi="SimSun" w:hint="eastAsia"/>
          <w:sz w:val="21"/>
          <w:szCs w:val="21"/>
        </w:rPr>
        <w:t>”如果所有代表团都能接受这句话，就可以通过该决定，如果不能，那么代表团将请求主席让大家进一步讨论该事项。</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主席提议修订该决定段落，在其中增加孟加拉国代表团提出的短语。主席确认该修改是各代表团可以接受的。由于没有提出反对意见，就这样敲定了经修订的决定</w:t>
      </w:r>
    </w:p>
    <w:p w:rsidR="00BB4B77" w:rsidRPr="00677DB0" w:rsidRDefault="00A4416B" w:rsidP="005E447F">
      <w:pPr>
        <w:pStyle w:val="ONUME"/>
        <w:tabs>
          <w:tab w:val="clear" w:pos="567"/>
        </w:tabs>
        <w:overflowPunct w:val="0"/>
        <w:spacing w:afterLines="50" w:after="120" w:line="340" w:lineRule="atLeast"/>
        <w:ind w:left="567"/>
        <w:jc w:val="both"/>
        <w:rPr>
          <w:rFonts w:ascii="SimSun" w:hAnsi="SimSun"/>
          <w:sz w:val="21"/>
          <w:szCs w:val="21"/>
        </w:rPr>
      </w:pPr>
      <w:r w:rsidRPr="00A4416B">
        <w:rPr>
          <w:rFonts w:ascii="SimSun" w:hAnsi="SimSun" w:hint="eastAsia"/>
          <w:sz w:val="21"/>
          <w:szCs w:val="21"/>
        </w:rPr>
        <w:t>计划和预算委员会注意到“内部监督司（监督司）司长的年度报告”（文件WO/PBC/25/5）以及各代表团和集团表达的评论意见和看法。</w:t>
      </w:r>
    </w:p>
    <w:p w:rsidR="00BB4B77" w:rsidRPr="00514201" w:rsidRDefault="00BB4B77" w:rsidP="00BB4B77">
      <w:pPr>
        <w:pStyle w:val="1"/>
        <w:tabs>
          <w:tab w:val="left" w:pos="1320"/>
        </w:tabs>
        <w:adjustRightInd w:val="0"/>
        <w:spacing w:beforeLines="100" w:afterLines="50" w:after="120" w:line="340" w:lineRule="atLeast"/>
        <w:jc w:val="both"/>
        <w:rPr>
          <w:rFonts w:ascii="SimHei" w:eastAsia="SimHei" w:hAnsi="SimHei"/>
          <w:b w:val="0"/>
          <w:sz w:val="21"/>
          <w:szCs w:val="21"/>
        </w:rPr>
      </w:pPr>
      <w:bookmarkStart w:id="16" w:name="_Toc463191051"/>
      <w:r w:rsidRPr="00514201">
        <w:rPr>
          <w:rFonts w:ascii="SimHei" w:eastAsia="SimHei" w:hAnsi="SimHei" w:hint="eastAsia"/>
          <w:b w:val="0"/>
          <w:sz w:val="21"/>
          <w:szCs w:val="21"/>
        </w:rPr>
        <w:t>议程</w:t>
      </w:r>
      <w:r w:rsidRPr="00514201">
        <w:rPr>
          <w:rFonts w:ascii="SimHei" w:eastAsia="SimHei" w:hAnsi="SimHei"/>
          <w:b w:val="0"/>
          <w:sz w:val="21"/>
          <w:szCs w:val="21"/>
        </w:rPr>
        <w:t>第8项</w:t>
      </w:r>
      <w:r w:rsidRPr="00514201">
        <w:rPr>
          <w:rFonts w:ascii="SimHei" w:eastAsia="SimHei" w:hAnsi="SimHei"/>
          <w:b w:val="0"/>
          <w:sz w:val="21"/>
          <w:szCs w:val="21"/>
        </w:rPr>
        <w:tab/>
        <w:t>联合检查组</w:t>
      </w:r>
      <w:r w:rsidRPr="00514201">
        <w:rPr>
          <w:rFonts w:ascii="SimHei" w:eastAsia="SimHei" w:hAnsi="SimHei" w:hint="eastAsia"/>
          <w:b w:val="0"/>
          <w:sz w:val="21"/>
          <w:szCs w:val="21"/>
        </w:rPr>
        <w:t>（</w:t>
      </w:r>
      <w:r w:rsidRPr="00514201">
        <w:rPr>
          <w:rFonts w:ascii="SimHei" w:eastAsia="SimHei" w:hAnsi="SimHei"/>
          <w:b w:val="0"/>
          <w:sz w:val="21"/>
          <w:szCs w:val="21"/>
        </w:rPr>
        <w:t>联检组</w:t>
      </w:r>
      <w:r w:rsidRPr="00514201">
        <w:rPr>
          <w:rFonts w:ascii="SimHei" w:eastAsia="SimHei" w:hAnsi="SimHei" w:hint="eastAsia"/>
          <w:b w:val="0"/>
          <w:sz w:val="21"/>
          <w:szCs w:val="21"/>
        </w:rPr>
        <w:t>）</w:t>
      </w:r>
      <w:r w:rsidRPr="00514201">
        <w:rPr>
          <w:rFonts w:ascii="SimHei" w:eastAsia="SimHei" w:hAnsi="SimHei"/>
          <w:b w:val="0"/>
          <w:sz w:val="21"/>
          <w:szCs w:val="21"/>
        </w:rPr>
        <w:t>建议的落实进展报告</w:t>
      </w:r>
      <w:bookmarkEnd w:id="16"/>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讨论依据文件WO/PBC/25/6进行</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副主席宣布开始讨论议程第</w:t>
      </w:r>
      <w:r w:rsidRPr="00677DB0">
        <w:rPr>
          <w:rFonts w:ascii="SimSun" w:hAnsi="SimSun" w:hint="eastAsia"/>
          <w:sz w:val="21"/>
          <w:szCs w:val="21"/>
        </w:rPr>
        <w:t>8项，并请秘书处介绍该文件。</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秘书处作了简要介绍，指出进展报告概述了向WIPO立法机构提交的未完成建议的落实情况，这些建议是联检组在2010-2015年期间开展的审查提出的，其中包括联检组对WIPO管理和行政工作的审查。自上次就同一主题向成员国提交报告以来，联检组已发布五份报告，其中有三份涉及WIPO。新报告已予以标明，前几年所发布报告的状况也作了更新，突出强调了上一个报告期以来的变化。秘书处还指出，它继续为会员国提供对该报告的补充信息，目前包括以下内容：为进一步方便成员国阅览联检组报告，对本文件中涉及WIPO的联检组报告，在报告标题上添加了超链接，便于查阅和导航。文件中新增一份附件，旨在</w:t>
      </w:r>
      <w:r w:rsidR="00651155">
        <w:rPr>
          <w:rFonts w:ascii="SimSun" w:hAnsi="SimSun" w:hint="eastAsia"/>
          <w:sz w:val="21"/>
          <w:szCs w:val="21"/>
        </w:rPr>
        <w:t>(</w:t>
      </w:r>
      <w:r w:rsidRPr="00677DB0">
        <w:rPr>
          <w:rFonts w:ascii="SimSun" w:hAnsi="SimSun" w:hint="eastAsia"/>
          <w:sz w:val="21"/>
          <w:szCs w:val="21"/>
        </w:rPr>
        <w:t>i</w:t>
      </w:r>
      <w:r w:rsidR="00651155">
        <w:rPr>
          <w:rFonts w:ascii="SimSun" w:hAnsi="SimSun" w:hint="eastAsia"/>
          <w:sz w:val="21"/>
          <w:szCs w:val="21"/>
        </w:rPr>
        <w:t>)</w:t>
      </w:r>
      <w:r w:rsidRPr="00677DB0">
        <w:rPr>
          <w:rFonts w:ascii="SimSun" w:hAnsi="SimSun" w:hint="eastAsia"/>
          <w:sz w:val="21"/>
          <w:szCs w:val="21"/>
        </w:rPr>
        <w:t>提供一个完整而全面的联检组所有有效报告的清单，供成员国一目了然地获得信息，</w:t>
      </w:r>
      <w:r w:rsidR="00651155">
        <w:rPr>
          <w:rFonts w:ascii="SimSun" w:hAnsi="SimSun" w:hint="eastAsia"/>
          <w:sz w:val="21"/>
          <w:szCs w:val="21"/>
        </w:rPr>
        <w:t>(</w:t>
      </w:r>
      <w:r w:rsidRPr="00677DB0">
        <w:rPr>
          <w:rFonts w:ascii="SimSun" w:hAnsi="SimSun" w:hint="eastAsia"/>
          <w:sz w:val="21"/>
          <w:szCs w:val="21"/>
        </w:rPr>
        <w:t>ii</w:t>
      </w:r>
      <w:r w:rsidR="00651155">
        <w:rPr>
          <w:rFonts w:ascii="SimSun" w:hAnsi="SimSun" w:hint="eastAsia"/>
          <w:sz w:val="21"/>
          <w:szCs w:val="21"/>
        </w:rPr>
        <w:t>)</w:t>
      </w:r>
      <w:r w:rsidRPr="00677DB0">
        <w:rPr>
          <w:rFonts w:ascii="SimSun" w:hAnsi="SimSun" w:hint="eastAsia"/>
          <w:sz w:val="21"/>
          <w:szCs w:val="21"/>
        </w:rPr>
        <w:t>含有各行政首长就联检组报告和建议所提评论意见的超链接，这些评论意见由行政首长协调理事会</w:t>
      </w:r>
      <w:r>
        <w:rPr>
          <w:rFonts w:ascii="SimSun" w:hAnsi="SimSun" w:hint="eastAsia"/>
          <w:sz w:val="21"/>
          <w:szCs w:val="21"/>
        </w:rPr>
        <w:t>（</w:t>
      </w:r>
      <w:r w:rsidRPr="00677DB0">
        <w:rPr>
          <w:rFonts w:ascii="SimSun" w:hAnsi="SimSun" w:hint="eastAsia"/>
          <w:sz w:val="21"/>
          <w:szCs w:val="21"/>
        </w:rPr>
        <w:t>首协会</w:t>
      </w:r>
      <w:r>
        <w:rPr>
          <w:rFonts w:ascii="SimSun" w:hAnsi="SimSun" w:hint="eastAsia"/>
          <w:sz w:val="21"/>
          <w:szCs w:val="21"/>
        </w:rPr>
        <w:t>）</w:t>
      </w:r>
      <w:r w:rsidRPr="00677DB0">
        <w:rPr>
          <w:rFonts w:ascii="SimSun" w:hAnsi="SimSun" w:hint="eastAsia"/>
          <w:sz w:val="21"/>
          <w:szCs w:val="21"/>
        </w:rPr>
        <w:t>汇总，已提交给联合国大会。</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拉脱维亚代表团代表中欧和波罗的海国家集团发言，感谢秘书处编写文件，这使成员国得以监督的联合检查组建议的执行情况。该集团高兴地看到，2015年开展的各项审查提出的大多数建议都被接受和执行，并鼓励秘书处继续落实其余建议。该集团强调其承诺参与关于要求成员国采取行动落实各项建议的讨论。该集团还欢迎技术改进，这使成员国能够更准确地跟踪联合检查组建议的执行情况。</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希腊代表团代表B集团发言，感谢秘书处介绍联检组的报告，这有助于该集团了解秘书处所作的努力。该集团指出，它期待联检组的建议得到考虑和实施，并提请注意文件</w:t>
      </w:r>
      <w:r w:rsidRPr="00677DB0">
        <w:rPr>
          <w:rFonts w:ascii="SimSun" w:hAnsi="SimSun"/>
          <w:sz w:val="21"/>
          <w:szCs w:val="21"/>
        </w:rPr>
        <w:t>WO/PBC/25/19所载B集团提交委员会审议的与JIU/REP/2014/2中的建议</w:t>
      </w:r>
      <w:r w:rsidRPr="00677DB0">
        <w:rPr>
          <w:rFonts w:ascii="SimSun" w:hAnsi="SimSun" w:hint="eastAsia"/>
          <w:sz w:val="21"/>
          <w:szCs w:val="21"/>
        </w:rPr>
        <w:t>1“</w:t>
      </w:r>
      <w:r w:rsidRPr="00677DB0">
        <w:rPr>
          <w:rFonts w:ascii="SimSun" w:hAnsi="SimSun"/>
          <w:sz w:val="21"/>
          <w:szCs w:val="21"/>
        </w:rPr>
        <w:t>审查</w:t>
      </w:r>
      <w:r w:rsidRPr="00677DB0">
        <w:rPr>
          <w:rFonts w:ascii="SimSun" w:hAnsi="SimSun" w:hint="eastAsia"/>
          <w:sz w:val="21"/>
          <w:szCs w:val="21"/>
        </w:rPr>
        <w:t>世界</w:t>
      </w:r>
      <w:r w:rsidRPr="00677DB0">
        <w:rPr>
          <w:rFonts w:ascii="SimSun" w:hAnsi="SimSun"/>
          <w:sz w:val="21"/>
          <w:szCs w:val="21"/>
        </w:rPr>
        <w:t>知识产权组织的管理和行政工作</w:t>
      </w:r>
      <w:r w:rsidRPr="00677DB0">
        <w:rPr>
          <w:rFonts w:ascii="SimSun" w:hAnsi="SimSun" w:hint="eastAsia"/>
          <w:sz w:val="21"/>
          <w:szCs w:val="21"/>
        </w:rPr>
        <w:t>”有关的提案。</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巴西代表团感谢秘书处介绍联检组建议落实进展报告。代表团认为该报告是一份清晰、非常容易理解的文件，并称赞秘书处所作阐述。巴西满意地注意到，本组织在报告所涉期间落实了大多数建议。但是，代表团要求澄清文件JIU/REP/2012/12中的建议4“联合国系统的战略规划”，该建议指出“</w:t>
      </w:r>
      <w:r w:rsidRPr="00F12078">
        <w:rPr>
          <w:rFonts w:ascii="KaiTi" w:eastAsia="KaiTi" w:hAnsi="KaiTi" w:hint="eastAsia"/>
          <w:sz w:val="21"/>
          <w:szCs w:val="21"/>
        </w:rPr>
        <w:t>全系统的共同目标均纳入《2030年发展议程》之中，即17个可持续发展目标，这为整个联合国系统编制战略规划提供了一个框架</w:t>
      </w:r>
      <w:r w:rsidRPr="00677DB0">
        <w:rPr>
          <w:rFonts w:ascii="SimSun" w:hAnsi="SimSun" w:hint="eastAsia"/>
          <w:sz w:val="21"/>
          <w:szCs w:val="21"/>
        </w:rPr>
        <w:t>”，代表团非常赞同这一观点。代表团想知道WIPO如何落实该建议，以及是否可在一份报告中提供该信息，以便各成员国了解这方面的发展。</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加拿大代表团支持由希腊代表团代表B集团所作发言。代表团感谢秘书处编拟进展报告，并表示希望逐步落实报告中所载联检组就联合国系统的合同管理问题提出的建议。这样一来，再加上秘书处就监督司关于个人订约承办事务的建议采取的后续行动，将进一步加强WIPO订约承办事务的整体治理。代表团回顾了其关于监督司报告的评论意见，指出这是审计员要求澄清职能和职责的又一个实例，这凸显了不仅WIPO而且整个联合国系统都反复出现这个问题，WIPO应采取从上至下的方式进行管理。代表团去年强调指出，联检组在报告中向大会、其他大会或协调委员会提出了建议，代表团认为，这些理事机构将必须考虑这些建议。但代表团承认，这些理事机构在上一次于2015年开会时考虑了加拿大提出的措辞。</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中国代表团对截至2016年4月底WIPO落实联检组建议的情况十分满意。在秘书处的努力下，57项建议已得到落实。代表团特别赞赏的是，关于联合国系统中的南南合作和三角合作的报告和关于联合国系统各组织信托基金政策和管理流程的报告中提出的建议得到了落实。代表团希望，WIPO将进一步加强其在这两个领域的努力。</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德国代表团感谢秘书处为PBC编拟文件，这是一项繁重的工作，代表团对此表示高度赞赏。代表团表示，它十分赞同秘书处对联检组建议的落实状况作出的评估。考虑到正在进行关于进一步修改《内部监督章程》和咨监委章程的讨论，代表团请求改变文件</w:t>
      </w:r>
      <w:r w:rsidRPr="00677DB0">
        <w:rPr>
          <w:rFonts w:ascii="SimSun" w:hAnsi="SimSun"/>
          <w:sz w:val="21"/>
          <w:szCs w:val="21"/>
        </w:rPr>
        <w:t>JIU/REP/2010/3</w:t>
      </w:r>
      <w:r w:rsidRPr="00677DB0">
        <w:rPr>
          <w:rFonts w:ascii="SimSun" w:hAnsi="SimSun" w:hint="eastAsia"/>
          <w:sz w:val="21"/>
          <w:szCs w:val="21"/>
        </w:rPr>
        <w:t>中的建议17“联合国系统的道德操守”的</w:t>
      </w:r>
      <w:r w:rsidRPr="00677DB0">
        <w:rPr>
          <w:rFonts w:ascii="SimSun" w:hAnsi="SimSun"/>
          <w:sz w:val="21"/>
          <w:szCs w:val="21"/>
        </w:rPr>
        <w:t>措辞</w:t>
      </w:r>
      <w:r w:rsidRPr="00677DB0">
        <w:rPr>
          <w:rFonts w:ascii="SimSun" w:hAnsi="SimSun" w:hint="eastAsia"/>
          <w:sz w:val="21"/>
          <w:szCs w:val="21"/>
        </w:rPr>
        <w:t>，并要求秘书处在明年再次讨论这个问题。因此，代表团建议在PBC关于这个项目的决定中新增一个段落以单独处理这项建议.代表团提议在第</w:t>
      </w:r>
      <w:r w:rsidR="00651155">
        <w:rPr>
          <w:rFonts w:ascii="SimSun" w:hAnsi="SimSun" w:hint="eastAsia"/>
          <w:sz w:val="21"/>
          <w:szCs w:val="21"/>
        </w:rPr>
        <w:t>(</w:t>
      </w:r>
      <w:r w:rsidRPr="00677DB0">
        <w:rPr>
          <w:rFonts w:ascii="SimSun" w:hAnsi="SimSun" w:hint="eastAsia"/>
          <w:sz w:val="21"/>
          <w:szCs w:val="21"/>
        </w:rPr>
        <w:t>ii</w:t>
      </w:r>
      <w:r w:rsidR="00651155">
        <w:rPr>
          <w:rFonts w:ascii="SimSun" w:hAnsi="SimSun" w:hint="eastAsia"/>
          <w:sz w:val="21"/>
          <w:szCs w:val="21"/>
        </w:rPr>
        <w:t>)</w:t>
      </w:r>
      <w:r w:rsidRPr="00677DB0">
        <w:rPr>
          <w:rFonts w:ascii="SimSun" w:hAnsi="SimSun" w:hint="eastAsia"/>
          <w:sz w:val="21"/>
          <w:szCs w:val="21"/>
        </w:rPr>
        <w:t>款中插入以下措辞“</w:t>
      </w:r>
      <w:r w:rsidRPr="00F12078">
        <w:rPr>
          <w:rFonts w:ascii="KaiTi" w:eastAsia="KaiTi" w:hAnsi="KaiTi" w:hint="eastAsia"/>
          <w:sz w:val="21"/>
          <w:szCs w:val="21"/>
        </w:rPr>
        <w:t>注意到秘书处对关于文件</w:t>
      </w:r>
      <w:r w:rsidRPr="00F12078">
        <w:rPr>
          <w:rFonts w:ascii="KaiTi" w:eastAsia="KaiTi" w:hAnsi="KaiTi"/>
          <w:sz w:val="21"/>
          <w:szCs w:val="21"/>
        </w:rPr>
        <w:t>JIU/REP/2010/3中的建议</w:t>
      </w:r>
      <w:r w:rsidRPr="00F12078">
        <w:rPr>
          <w:rFonts w:ascii="KaiTi" w:eastAsia="KaiTi" w:hAnsi="KaiTi" w:hint="eastAsia"/>
          <w:sz w:val="21"/>
          <w:szCs w:val="21"/>
        </w:rPr>
        <w:t>17，方括号，分号，的落实情况的评估</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墨西哥代表团感谢秘书处提交报告，现在该报告中包括与联检组对WIPO的建议有关的链接，还包括与CEB就这些报告提出的评论意见以及CEB的建议有关的链接。代表团认为这些改进是非常有用的，因为它们有助于成员国交叉参考这些适用于整个联合国系统的报告的执行情况。代表团感谢这些改进。代表团进一步指出，正如德国代表团提到的，它也认为考虑到听到的关于对咨监委章程和《内部监督章程》的预期修改，有必要单独处理关于2010年3月联检组报告所提建议的落实状况的评估问题。代表团支持德国代表团的意见。</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美利坚合众国代表团赞赏关于追溯至2010年的联检组各项建议执行情况的报告。代表团要求澄清的一项建议，即监察员提交给总干事的年度报告是否也要提交给成员国。代表团的理解是，WIPO新的监察员于2016年5月上任，代表团要求说明其什么时候能提供第一份报告。代表团希望看到不断在执行联检组各项建议方面取得进展，并期待PBC下一届会议能提供进一步的最新信息。代表团表示支持德国代表团的提议及其关于建议17的意见。</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秘书处感谢各代表团认可所做的改进，秘书处将继续努力每年改善报告。秘书处继续与联检组保持富有成效的经常性对话，这种对话使秘书处得以解决一些与未实施的建议有关的问题。秘书处高兴地报告说，在最近一次与联检组的交流中，他们非常高兴地注意到，相比其他机构，WIPO的执行率达到97.8%，而整个系统的平均执行率为86.2%。本组织在过去的六年里走过了漫长的道路，希望与各成员国分享这一点，获得大家的认可。</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副主席请秘书处</w:t>
      </w:r>
      <w:r>
        <w:rPr>
          <w:rFonts w:ascii="SimSun" w:hAnsi="SimSun" w:hint="eastAsia"/>
          <w:sz w:val="21"/>
          <w:szCs w:val="21"/>
        </w:rPr>
        <w:t>（</w:t>
      </w:r>
      <w:r w:rsidRPr="00677DB0">
        <w:rPr>
          <w:rFonts w:ascii="SimSun" w:hAnsi="SimSun" w:hint="eastAsia"/>
          <w:sz w:val="21"/>
          <w:szCs w:val="21"/>
        </w:rPr>
        <w:t>负责发展部门的助理总干事</w:t>
      </w:r>
      <w:r>
        <w:rPr>
          <w:rFonts w:ascii="SimSun" w:hAnsi="SimSun" w:hint="eastAsia"/>
          <w:sz w:val="21"/>
          <w:szCs w:val="21"/>
        </w:rPr>
        <w:t>）</w:t>
      </w:r>
      <w:r w:rsidRPr="00677DB0">
        <w:rPr>
          <w:rFonts w:ascii="SimSun" w:hAnsi="SimSun" w:hint="eastAsia"/>
          <w:sz w:val="21"/>
          <w:szCs w:val="21"/>
        </w:rPr>
        <w:t>另一名成员回答巴西提出的问题。</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秘书处指出是在回答巴西就建议4提出的问题，也即秘书处是否会就各项建议，特别是文件</w:t>
      </w:r>
      <w:r w:rsidRPr="00677DB0">
        <w:rPr>
          <w:rFonts w:ascii="SimSun" w:hAnsi="SimSun"/>
          <w:sz w:val="21"/>
          <w:szCs w:val="21"/>
        </w:rPr>
        <w:t>JIU/REP/2012/12中的建议</w:t>
      </w:r>
      <w:r w:rsidRPr="00677DB0">
        <w:rPr>
          <w:rFonts w:ascii="SimSun" w:hAnsi="SimSun" w:hint="eastAsia"/>
          <w:sz w:val="21"/>
          <w:szCs w:val="21"/>
        </w:rPr>
        <w:t>4“联合国系统的战略规划”，向联检组提供任何专门的或一般性的报告。秘书处确认会通过关于联检组各项建议落实现状的报告向成员国提供信息。实际上，这项工作已经贯穿了CDIP的工作。</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巴西代表团澄清说，它意识到这项建议不仅涉及CDIP，还需要在本组织的战略规划中加以解决。</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秘书处回应说，代表团的意见是正确的，而且发展问题目前已经主流化，成为WIPO工作的一个组成部分，在拟订战略计划、工作计划时都考虑了发展问题，它已成为本组织日常工作的一部分。</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主席宣布结束关于该议程项目的讨论，并宣读了已敲定的经修订的决定段落。</w:t>
      </w:r>
    </w:p>
    <w:p w:rsidR="00BB4B77" w:rsidRDefault="00BB4B77" w:rsidP="005E447F">
      <w:pPr>
        <w:pStyle w:val="ONUME"/>
        <w:tabs>
          <w:tab w:val="clear" w:pos="567"/>
        </w:tabs>
        <w:overflowPunct w:val="0"/>
        <w:spacing w:afterLines="50" w:after="120" w:line="340" w:lineRule="atLeast"/>
        <w:ind w:left="567"/>
        <w:jc w:val="both"/>
        <w:rPr>
          <w:rFonts w:ascii="SimSun" w:hAnsi="SimSun"/>
          <w:sz w:val="21"/>
          <w:szCs w:val="21"/>
        </w:rPr>
      </w:pPr>
      <w:r w:rsidRPr="00677DB0">
        <w:rPr>
          <w:rFonts w:ascii="SimSun" w:hAnsi="SimSun"/>
          <w:sz w:val="21"/>
          <w:szCs w:val="21"/>
        </w:rPr>
        <w:t>计划和预算委员会</w:t>
      </w:r>
      <w:r>
        <w:rPr>
          <w:rFonts w:ascii="SimSun" w:hAnsi="SimSun"/>
          <w:sz w:val="21"/>
          <w:szCs w:val="21"/>
        </w:rPr>
        <w:t>（</w:t>
      </w:r>
      <w:r w:rsidRPr="00677DB0">
        <w:rPr>
          <w:rFonts w:ascii="SimSun" w:hAnsi="SimSun"/>
          <w:sz w:val="21"/>
          <w:szCs w:val="21"/>
        </w:rPr>
        <w:t>PBC</w:t>
      </w:r>
      <w:r>
        <w:rPr>
          <w:rFonts w:ascii="SimSun" w:hAnsi="SimSun"/>
          <w:sz w:val="21"/>
          <w:szCs w:val="21"/>
        </w:rPr>
        <w:t>）</w:t>
      </w:r>
      <w:r>
        <w:rPr>
          <w:rFonts w:ascii="SimSun" w:hAnsi="SimSun" w:hint="eastAsia"/>
          <w:sz w:val="21"/>
          <w:szCs w:val="21"/>
        </w:rPr>
        <w:t>：</w:t>
      </w:r>
    </w:p>
    <w:p w:rsidR="00A4416B" w:rsidRPr="00A4416B" w:rsidRDefault="00A4416B" w:rsidP="005E447F">
      <w:pPr>
        <w:pStyle w:val="ONUME"/>
        <w:numPr>
          <w:ilvl w:val="0"/>
          <w:numId w:val="0"/>
        </w:numPr>
        <w:spacing w:afterLines="50" w:after="120" w:line="340" w:lineRule="atLeast"/>
        <w:ind w:left="1134"/>
        <w:jc w:val="both"/>
        <w:rPr>
          <w:rFonts w:ascii="SimSun" w:hAnsi="SimSun"/>
          <w:sz w:val="21"/>
          <w:szCs w:val="21"/>
        </w:rPr>
      </w:pPr>
      <w:r w:rsidRPr="00A4416B">
        <w:rPr>
          <w:rFonts w:ascii="SimSun" w:hAnsi="SimSun"/>
          <w:sz w:val="21"/>
          <w:szCs w:val="21"/>
        </w:rPr>
        <w:t>(i)</w:t>
      </w:r>
      <w:r w:rsidR="005E447F">
        <w:rPr>
          <w:rFonts w:ascii="SimSun" w:hAnsi="SimSun" w:hint="eastAsia"/>
          <w:sz w:val="21"/>
          <w:szCs w:val="21"/>
        </w:rPr>
        <w:tab/>
      </w:r>
      <w:r w:rsidRPr="00A4416B">
        <w:rPr>
          <w:rFonts w:ascii="SimSun" w:hAnsi="SimSun" w:hint="eastAsia"/>
          <w:sz w:val="21"/>
          <w:szCs w:val="21"/>
        </w:rPr>
        <w:t>注意到本报告（文件</w:t>
      </w:r>
      <w:r w:rsidRPr="00A4416B">
        <w:rPr>
          <w:rFonts w:ascii="SimSun" w:hAnsi="SimSun"/>
          <w:sz w:val="21"/>
          <w:szCs w:val="21"/>
        </w:rPr>
        <w:t>WO/PBC/25/6</w:t>
      </w:r>
      <w:r w:rsidRPr="00A4416B">
        <w:rPr>
          <w:rFonts w:ascii="SimSun" w:hAnsi="SimSun" w:hint="eastAsia"/>
          <w:sz w:val="21"/>
          <w:szCs w:val="21"/>
        </w:rPr>
        <w:t>）；</w:t>
      </w:r>
    </w:p>
    <w:p w:rsidR="00A4416B" w:rsidRPr="00A4416B" w:rsidRDefault="00A4416B" w:rsidP="005E447F">
      <w:pPr>
        <w:pStyle w:val="ONUME"/>
        <w:numPr>
          <w:ilvl w:val="0"/>
          <w:numId w:val="0"/>
        </w:numPr>
        <w:spacing w:afterLines="50" w:after="120" w:line="340" w:lineRule="atLeast"/>
        <w:ind w:left="1134"/>
        <w:jc w:val="both"/>
        <w:rPr>
          <w:rFonts w:ascii="SimSun" w:hAnsi="SimSun"/>
          <w:sz w:val="21"/>
          <w:szCs w:val="21"/>
        </w:rPr>
      </w:pPr>
      <w:r w:rsidRPr="00A4416B">
        <w:rPr>
          <w:rFonts w:ascii="SimSun" w:hAnsi="SimSun"/>
          <w:sz w:val="21"/>
          <w:szCs w:val="21"/>
        </w:rPr>
        <w:t>(ii)</w:t>
      </w:r>
      <w:r w:rsidR="005E447F">
        <w:rPr>
          <w:rFonts w:ascii="SimSun" w:hAnsi="SimSun" w:hint="eastAsia"/>
          <w:sz w:val="21"/>
          <w:szCs w:val="21"/>
        </w:rPr>
        <w:tab/>
      </w:r>
      <w:r w:rsidRPr="00A4416B">
        <w:rPr>
          <w:rFonts w:ascii="SimSun" w:hAnsi="SimSun" w:hint="eastAsia"/>
          <w:sz w:val="21"/>
          <w:szCs w:val="21"/>
        </w:rPr>
        <w:t>欢迎并认可秘书处对本报告中所载的下述建议落实情况的评估：</w:t>
      </w:r>
      <w:r w:rsidRPr="00A4416B">
        <w:rPr>
          <w:rFonts w:ascii="SimSun" w:hAnsi="SimSun"/>
          <w:sz w:val="21"/>
          <w:szCs w:val="21"/>
        </w:rPr>
        <w:t>JIU/REP/2015/5</w:t>
      </w:r>
      <w:r w:rsidRPr="00A4416B">
        <w:rPr>
          <w:rFonts w:ascii="SimSun" w:hAnsi="SimSun" w:hint="eastAsia"/>
          <w:sz w:val="21"/>
          <w:szCs w:val="21"/>
        </w:rPr>
        <w:t>（建议</w:t>
      </w:r>
      <w:r w:rsidRPr="00A4416B">
        <w:rPr>
          <w:rFonts w:ascii="SimSun" w:hAnsi="SimSun"/>
          <w:sz w:val="21"/>
          <w:szCs w:val="21"/>
        </w:rPr>
        <w:t>2</w:t>
      </w:r>
      <w:r w:rsidRPr="00A4416B">
        <w:rPr>
          <w:rFonts w:ascii="SimSun" w:hAnsi="SimSun" w:hint="eastAsia"/>
          <w:sz w:val="21"/>
          <w:szCs w:val="21"/>
        </w:rPr>
        <w:t>）；</w:t>
      </w:r>
      <w:r w:rsidRPr="00A4416B">
        <w:rPr>
          <w:rFonts w:ascii="SimSun" w:hAnsi="SimSun"/>
          <w:sz w:val="21"/>
          <w:szCs w:val="21"/>
        </w:rPr>
        <w:t>JIU/REP/2015/4</w:t>
      </w:r>
      <w:r w:rsidRPr="00A4416B">
        <w:rPr>
          <w:rFonts w:ascii="SimSun" w:hAnsi="SimSun" w:hint="eastAsia"/>
          <w:sz w:val="21"/>
          <w:szCs w:val="21"/>
        </w:rPr>
        <w:t>（建议</w:t>
      </w:r>
      <w:r w:rsidRPr="00A4416B">
        <w:rPr>
          <w:rFonts w:ascii="SimSun" w:hAnsi="SimSun"/>
          <w:sz w:val="21"/>
          <w:szCs w:val="21"/>
        </w:rPr>
        <w:t>1</w:t>
      </w:r>
      <w:r w:rsidRPr="00A4416B">
        <w:rPr>
          <w:rFonts w:ascii="SimSun" w:hAnsi="SimSun" w:hint="eastAsia"/>
          <w:sz w:val="21"/>
          <w:szCs w:val="21"/>
        </w:rPr>
        <w:t>）；</w:t>
      </w:r>
      <w:r w:rsidRPr="00A4416B">
        <w:rPr>
          <w:rFonts w:ascii="SimSun" w:hAnsi="SimSun"/>
          <w:sz w:val="21"/>
          <w:szCs w:val="21"/>
        </w:rPr>
        <w:t>JIU/REP/2014/9</w:t>
      </w:r>
      <w:r w:rsidRPr="00A4416B">
        <w:rPr>
          <w:rFonts w:ascii="SimSun" w:hAnsi="SimSun" w:hint="eastAsia"/>
          <w:sz w:val="21"/>
          <w:szCs w:val="21"/>
        </w:rPr>
        <w:t>（建议</w:t>
      </w:r>
      <w:r w:rsidRPr="00A4416B">
        <w:rPr>
          <w:rFonts w:ascii="SimSun" w:hAnsi="SimSun"/>
          <w:sz w:val="21"/>
          <w:szCs w:val="21"/>
        </w:rPr>
        <w:t>1</w:t>
      </w:r>
      <w:r w:rsidRPr="00A4416B">
        <w:rPr>
          <w:rFonts w:ascii="SimSun" w:hAnsi="SimSun" w:hint="eastAsia"/>
          <w:sz w:val="21"/>
          <w:szCs w:val="21"/>
        </w:rPr>
        <w:t>）；</w:t>
      </w:r>
      <w:r w:rsidRPr="00A4416B">
        <w:rPr>
          <w:rFonts w:ascii="SimSun" w:hAnsi="SimSun"/>
          <w:sz w:val="21"/>
          <w:szCs w:val="21"/>
        </w:rPr>
        <w:t>JIU/REP/2012/12</w:t>
      </w:r>
      <w:r w:rsidRPr="00A4416B">
        <w:rPr>
          <w:rFonts w:ascii="SimSun" w:hAnsi="SimSun" w:hint="eastAsia"/>
          <w:sz w:val="21"/>
          <w:szCs w:val="21"/>
        </w:rPr>
        <w:t>（建议</w:t>
      </w:r>
      <w:r w:rsidRPr="00A4416B">
        <w:rPr>
          <w:rFonts w:ascii="SimSun" w:hAnsi="SimSun"/>
          <w:sz w:val="21"/>
          <w:szCs w:val="21"/>
        </w:rPr>
        <w:t>4</w:t>
      </w:r>
      <w:r w:rsidRPr="00A4416B">
        <w:rPr>
          <w:rFonts w:ascii="SimSun" w:hAnsi="SimSun" w:hint="eastAsia"/>
          <w:sz w:val="21"/>
          <w:szCs w:val="21"/>
        </w:rPr>
        <w:t>）；</w:t>
      </w:r>
      <w:r w:rsidRPr="00A4416B">
        <w:rPr>
          <w:rFonts w:ascii="SimSun" w:hAnsi="SimSun"/>
          <w:sz w:val="21"/>
          <w:szCs w:val="21"/>
        </w:rPr>
        <w:t>JIU/REP/2011/3</w:t>
      </w:r>
      <w:r w:rsidRPr="00A4416B">
        <w:rPr>
          <w:rFonts w:ascii="SimSun" w:hAnsi="SimSun" w:hint="eastAsia"/>
          <w:sz w:val="21"/>
          <w:szCs w:val="21"/>
        </w:rPr>
        <w:t>（建议</w:t>
      </w:r>
      <w:r w:rsidRPr="00A4416B">
        <w:rPr>
          <w:rFonts w:ascii="SimSun" w:hAnsi="SimSun"/>
          <w:sz w:val="21"/>
          <w:szCs w:val="21"/>
        </w:rPr>
        <w:t>3</w:t>
      </w:r>
      <w:r w:rsidRPr="00A4416B">
        <w:rPr>
          <w:rFonts w:ascii="SimSun" w:hAnsi="SimSun" w:hint="eastAsia"/>
          <w:sz w:val="21"/>
          <w:szCs w:val="21"/>
        </w:rPr>
        <w:t>和</w:t>
      </w:r>
      <w:r w:rsidRPr="00A4416B">
        <w:rPr>
          <w:rFonts w:ascii="SimSun" w:hAnsi="SimSun"/>
          <w:sz w:val="21"/>
          <w:szCs w:val="21"/>
        </w:rPr>
        <w:t>9</w:t>
      </w:r>
      <w:r w:rsidRPr="00A4416B">
        <w:rPr>
          <w:rFonts w:ascii="SimSun" w:hAnsi="SimSun" w:hint="eastAsia"/>
          <w:sz w:val="21"/>
          <w:szCs w:val="21"/>
        </w:rPr>
        <w:t>）；和</w:t>
      </w:r>
      <w:r w:rsidRPr="00A4416B">
        <w:rPr>
          <w:rFonts w:ascii="SimSun" w:hAnsi="SimSun"/>
          <w:sz w:val="21"/>
          <w:szCs w:val="21"/>
        </w:rPr>
        <w:t>JIU/REP/2010/7</w:t>
      </w:r>
      <w:r w:rsidRPr="00A4416B">
        <w:rPr>
          <w:rFonts w:ascii="SimSun" w:hAnsi="SimSun" w:hint="eastAsia"/>
          <w:sz w:val="21"/>
          <w:szCs w:val="21"/>
        </w:rPr>
        <w:t>（建议</w:t>
      </w:r>
      <w:r w:rsidRPr="00A4416B">
        <w:rPr>
          <w:rFonts w:ascii="SimSun" w:hAnsi="SimSun"/>
          <w:sz w:val="21"/>
          <w:szCs w:val="21"/>
        </w:rPr>
        <w:t>7</w:t>
      </w:r>
      <w:r w:rsidRPr="00A4416B">
        <w:rPr>
          <w:rFonts w:ascii="SimSun" w:hAnsi="SimSun" w:hint="eastAsia"/>
          <w:sz w:val="21"/>
          <w:szCs w:val="21"/>
        </w:rPr>
        <w:t>）；</w:t>
      </w:r>
    </w:p>
    <w:p w:rsidR="00A4416B" w:rsidRPr="00A4416B" w:rsidRDefault="005E447F" w:rsidP="005E447F">
      <w:pPr>
        <w:pStyle w:val="ONUME"/>
        <w:numPr>
          <w:ilvl w:val="0"/>
          <w:numId w:val="0"/>
        </w:numPr>
        <w:spacing w:afterLines="50" w:after="120" w:line="340" w:lineRule="atLeast"/>
        <w:ind w:left="1134"/>
        <w:jc w:val="both"/>
        <w:rPr>
          <w:rFonts w:ascii="SimSun" w:hAnsi="SimSun"/>
          <w:sz w:val="21"/>
          <w:szCs w:val="21"/>
        </w:rPr>
      </w:pPr>
      <w:r>
        <w:rPr>
          <w:rFonts w:ascii="SimSun" w:hAnsi="SimSun"/>
          <w:sz w:val="21"/>
          <w:szCs w:val="21"/>
        </w:rPr>
        <w:t>(iii)</w:t>
      </w:r>
      <w:r>
        <w:rPr>
          <w:rFonts w:ascii="SimSun" w:hAnsi="SimSun" w:hint="eastAsia"/>
          <w:sz w:val="21"/>
          <w:szCs w:val="21"/>
        </w:rPr>
        <w:tab/>
      </w:r>
      <w:r w:rsidR="00A4416B" w:rsidRPr="00A4416B">
        <w:rPr>
          <w:rFonts w:ascii="SimSun" w:hAnsi="SimSun" w:hint="eastAsia"/>
          <w:sz w:val="21"/>
          <w:szCs w:val="21"/>
        </w:rPr>
        <w:t>注意到秘书处对</w:t>
      </w:r>
      <w:r w:rsidR="00A4416B" w:rsidRPr="00A4416B">
        <w:rPr>
          <w:rFonts w:ascii="SimSun" w:hAnsi="SimSun"/>
          <w:sz w:val="21"/>
          <w:szCs w:val="21"/>
        </w:rPr>
        <w:t>JIU/REP/2010/3</w:t>
      </w:r>
      <w:r w:rsidR="00A4416B" w:rsidRPr="00A4416B">
        <w:rPr>
          <w:rFonts w:ascii="SimSun" w:hAnsi="SimSun" w:hint="eastAsia"/>
          <w:sz w:val="21"/>
          <w:szCs w:val="21"/>
        </w:rPr>
        <w:t>中建议（建议</w:t>
      </w:r>
      <w:r w:rsidR="00A4416B" w:rsidRPr="00A4416B">
        <w:rPr>
          <w:rFonts w:ascii="SimSun" w:hAnsi="SimSun"/>
          <w:sz w:val="21"/>
          <w:szCs w:val="21"/>
        </w:rPr>
        <w:t>17</w:t>
      </w:r>
      <w:r w:rsidR="00A4416B" w:rsidRPr="00A4416B">
        <w:rPr>
          <w:rFonts w:ascii="SimSun" w:hAnsi="SimSun" w:hint="eastAsia"/>
          <w:sz w:val="21"/>
          <w:szCs w:val="21"/>
        </w:rPr>
        <w:t>）落实情况的评估；并</w:t>
      </w:r>
    </w:p>
    <w:p w:rsidR="00A4416B" w:rsidRPr="00677DB0" w:rsidRDefault="00A4416B" w:rsidP="005E447F">
      <w:pPr>
        <w:pStyle w:val="ONUME"/>
        <w:numPr>
          <w:ilvl w:val="0"/>
          <w:numId w:val="0"/>
        </w:numPr>
        <w:spacing w:afterLines="50" w:after="120" w:line="340" w:lineRule="atLeast"/>
        <w:ind w:left="1134"/>
        <w:jc w:val="both"/>
        <w:rPr>
          <w:rFonts w:ascii="SimSun" w:hAnsi="SimSun"/>
          <w:sz w:val="21"/>
          <w:szCs w:val="21"/>
        </w:rPr>
      </w:pPr>
      <w:r w:rsidRPr="005E447F">
        <w:rPr>
          <w:rFonts w:ascii="SimSun" w:hAnsi="SimSun"/>
          <w:sz w:val="21"/>
          <w:szCs w:val="21"/>
        </w:rPr>
        <w:t>(iv)</w:t>
      </w:r>
      <w:r w:rsidR="005E447F">
        <w:rPr>
          <w:rFonts w:ascii="SimSun" w:hAnsi="SimSun" w:hint="eastAsia"/>
          <w:sz w:val="21"/>
          <w:szCs w:val="21"/>
        </w:rPr>
        <w:tab/>
      </w:r>
      <w:r w:rsidRPr="005E447F">
        <w:rPr>
          <w:rFonts w:ascii="SimSun" w:hAnsi="SimSun" w:hint="eastAsia"/>
          <w:sz w:val="21"/>
          <w:szCs w:val="21"/>
        </w:rPr>
        <w:t>请秘书处就未完成的联合检查组（联检组）建议提出评估意见，供成员国审议。</w:t>
      </w:r>
    </w:p>
    <w:p w:rsidR="00BB4B77" w:rsidRPr="00514201" w:rsidRDefault="00BB4B77" w:rsidP="00BB4B77">
      <w:pPr>
        <w:pStyle w:val="1"/>
        <w:tabs>
          <w:tab w:val="left" w:pos="1320"/>
        </w:tabs>
        <w:adjustRightInd w:val="0"/>
        <w:spacing w:beforeLines="100" w:afterLines="50" w:after="120" w:line="340" w:lineRule="atLeast"/>
        <w:jc w:val="both"/>
        <w:rPr>
          <w:rFonts w:ascii="SimHei" w:eastAsia="SimHei" w:hAnsi="SimHei"/>
          <w:b w:val="0"/>
          <w:sz w:val="21"/>
          <w:szCs w:val="21"/>
        </w:rPr>
      </w:pPr>
      <w:bookmarkStart w:id="17" w:name="_Toc463191052"/>
      <w:r w:rsidRPr="00514201">
        <w:rPr>
          <w:rFonts w:ascii="SimHei" w:eastAsia="SimHei" w:hAnsi="SimHei" w:hint="eastAsia"/>
          <w:b w:val="0"/>
          <w:sz w:val="21"/>
          <w:szCs w:val="21"/>
        </w:rPr>
        <w:t>议程</w:t>
      </w:r>
      <w:r w:rsidRPr="00514201">
        <w:rPr>
          <w:rFonts w:ascii="SimHei" w:eastAsia="SimHei" w:hAnsi="SimHei"/>
          <w:b w:val="0"/>
          <w:sz w:val="21"/>
          <w:szCs w:val="21"/>
        </w:rPr>
        <w:t>第9项</w:t>
      </w:r>
      <w:r w:rsidRPr="00514201">
        <w:rPr>
          <w:rFonts w:ascii="SimHei" w:eastAsia="SimHei" w:hAnsi="SimHei"/>
          <w:b w:val="0"/>
          <w:sz w:val="21"/>
          <w:szCs w:val="21"/>
        </w:rPr>
        <w:tab/>
        <w:t>2014/15年计划绩效报告</w:t>
      </w:r>
      <w:bookmarkEnd w:id="17"/>
    </w:p>
    <w:p w:rsidR="00BB4B77" w:rsidRPr="00014132" w:rsidRDefault="00651155" w:rsidP="00014132">
      <w:pPr>
        <w:pStyle w:val="21"/>
        <w:adjustRightInd w:val="0"/>
        <w:spacing w:beforeLines="100" w:afterLines="50" w:after="120" w:line="340" w:lineRule="atLeast"/>
        <w:jc w:val="both"/>
        <w:rPr>
          <w:rFonts w:ascii="SimSun" w:hAnsi="SimSun"/>
          <w:b/>
          <w:sz w:val="21"/>
          <w:szCs w:val="21"/>
        </w:rPr>
      </w:pPr>
      <w:bookmarkStart w:id="18" w:name="_Toc463191053"/>
      <w:r w:rsidRPr="00014132">
        <w:rPr>
          <w:rFonts w:ascii="SimSun" w:hAnsi="SimSun"/>
          <w:b/>
          <w:sz w:val="21"/>
          <w:szCs w:val="21"/>
        </w:rPr>
        <w:t>(</w:t>
      </w:r>
      <w:r w:rsidR="00BB4B77" w:rsidRPr="00014132">
        <w:rPr>
          <w:rFonts w:ascii="SimSun" w:hAnsi="SimSun"/>
          <w:b/>
          <w:sz w:val="21"/>
          <w:szCs w:val="21"/>
        </w:rPr>
        <w:t>A</w:t>
      </w:r>
      <w:r w:rsidRPr="00014132">
        <w:rPr>
          <w:rFonts w:ascii="SimSun" w:hAnsi="SimSun"/>
          <w:b/>
          <w:sz w:val="21"/>
          <w:szCs w:val="21"/>
        </w:rPr>
        <w:t>)</w:t>
      </w:r>
      <w:r w:rsidR="00BB4B77" w:rsidRPr="00014132">
        <w:rPr>
          <w:rFonts w:ascii="SimSun" w:hAnsi="SimSun"/>
          <w:b/>
          <w:sz w:val="21"/>
          <w:szCs w:val="21"/>
        </w:rPr>
        <w:tab/>
        <w:t>2014/15年计划绩效报告</w:t>
      </w:r>
      <w:bookmarkEnd w:id="18"/>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讨论依据文件WO/PBC/25/7进行</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w:t>
      </w:r>
      <w:r w:rsidRPr="00677DB0">
        <w:rPr>
          <w:rFonts w:ascii="SimSun" w:hAnsi="SimSun" w:hint="eastAsia"/>
          <w:sz w:val="21"/>
          <w:szCs w:val="21"/>
        </w:rPr>
        <w:t>请秘书处介绍</w:t>
      </w:r>
      <w:r w:rsidR="00F12078" w:rsidRPr="00F12078">
        <w:rPr>
          <w:rFonts w:ascii="SimSun" w:hAnsi="SimSun" w:hint="eastAsia"/>
          <w:sz w:val="21"/>
          <w:szCs w:val="21"/>
        </w:rPr>
        <w:t>2014/15年计划绩效报告</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秘书处指出，该文件篇幅很长，目的是为了向会员国全面介绍各项计划在整个2014/15两年期期间的绩效。秘书处回顾说，计划绩效报告是用来向成员国报告WIPO绩效的主要问责制工具，是WIPO注重成果的管理框架不可分割的一部分和基石。</w:t>
      </w:r>
      <w:r w:rsidRPr="00677DB0">
        <w:rPr>
          <w:rFonts w:ascii="SimSun" w:hAnsi="SimSun"/>
          <w:sz w:val="21"/>
          <w:szCs w:val="21"/>
        </w:rPr>
        <w:t>该</w:t>
      </w:r>
      <w:r w:rsidRPr="00677DB0">
        <w:rPr>
          <w:rFonts w:ascii="SimSun" w:hAnsi="SimSun" w:hint="eastAsia"/>
          <w:sz w:val="21"/>
          <w:szCs w:val="21"/>
        </w:rPr>
        <w:t>报告是计划管理人就预期成果已经取得的进展和/或成就开展的自评，使用了绩效指标进行衡量，并利用了成员国在2014/15年计划和预算中批准的资源。关于计划绩效报告，PBC注意到WIPO认为这项实践是一个最佳做法，并已使其制度化，由于该报告是自我问责报告，因此监督司每两年对该报告进行一次独立审查。</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主席感谢秘书处介绍该文件并请各代表团发表意见</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希腊代表团代表B集团发言时，代表团回顾说，计划绩效报告是向成员国报告本组织绩效的一个主要问责制工具，是注重结果的管理框架不可分割的一部分。该报告还可作为一个重要的学习工具，用以确保从过去的绩效中汲取经验，并将其适当纳入WIPO的各项活动之中。在这方面，B集团对在实现本组织九大战略目标</w:t>
      </w:r>
      <w:r>
        <w:rPr>
          <w:rFonts w:ascii="SimSun" w:hAnsi="SimSun" w:hint="eastAsia"/>
          <w:sz w:val="21"/>
          <w:szCs w:val="21"/>
        </w:rPr>
        <w:t>（</w:t>
      </w:r>
      <w:r w:rsidRPr="00677DB0">
        <w:rPr>
          <w:rFonts w:ascii="SimSun" w:hAnsi="SimSun" w:hint="eastAsia"/>
          <w:sz w:val="21"/>
          <w:szCs w:val="21"/>
        </w:rPr>
        <w:t>SG</w:t>
      </w:r>
      <w:r>
        <w:rPr>
          <w:rFonts w:ascii="SimSun" w:hAnsi="SimSun" w:hint="eastAsia"/>
          <w:sz w:val="21"/>
          <w:szCs w:val="21"/>
        </w:rPr>
        <w:t>）</w:t>
      </w:r>
      <w:r w:rsidRPr="00677DB0">
        <w:rPr>
          <w:rFonts w:ascii="SimSun" w:hAnsi="SimSun" w:hint="eastAsia"/>
          <w:sz w:val="21"/>
          <w:szCs w:val="21"/>
        </w:rPr>
        <w:t>方面取得的成果表示满意。</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拉脱维亚代表团代表中欧和波罗的海国家集团发言，感谢秘书处编写2014/15年度的计划绩效报告。该集团表示，九大战略目标彼此各异，但取得的总体成果达到了该集团的预期。</w:t>
      </w:r>
      <w:r w:rsidRPr="00677DB0">
        <w:rPr>
          <w:rFonts w:ascii="SimSun" w:hAnsi="SimSun"/>
          <w:sz w:val="21"/>
          <w:szCs w:val="21"/>
        </w:rPr>
        <w:t>该集团</w:t>
      </w:r>
      <w:r w:rsidRPr="00677DB0">
        <w:rPr>
          <w:rFonts w:ascii="SimSun" w:hAnsi="SimSun" w:hint="eastAsia"/>
          <w:sz w:val="21"/>
          <w:szCs w:val="21"/>
        </w:rPr>
        <w:t>注意到394项绩效指标已有72%得到完全实现，并了解由成员国负责的规范制定活动会对一些指标产生直接影响。该集团进一步注意到，虽然自2014年的计划绩效报告提交以来，大多数战略目标都取得了进展，但在战略目标五</w:t>
      </w:r>
      <w:r>
        <w:rPr>
          <w:rFonts w:ascii="SimSun" w:hAnsi="SimSun" w:hint="eastAsia"/>
          <w:sz w:val="21"/>
          <w:szCs w:val="21"/>
        </w:rPr>
        <w:t>（</w:t>
      </w:r>
      <w:r w:rsidRPr="00677DB0">
        <w:rPr>
          <w:rFonts w:ascii="SimSun" w:hAnsi="SimSun" w:hint="eastAsia"/>
          <w:sz w:val="21"/>
          <w:szCs w:val="21"/>
        </w:rPr>
        <w:t>为全世界提供知识产权信息与分析的参考源</w:t>
      </w:r>
      <w:r>
        <w:rPr>
          <w:rFonts w:ascii="SimSun" w:hAnsi="SimSun" w:hint="eastAsia"/>
          <w:sz w:val="21"/>
          <w:szCs w:val="21"/>
        </w:rPr>
        <w:t>）</w:t>
      </w:r>
      <w:r w:rsidRPr="00677DB0">
        <w:rPr>
          <w:rFonts w:ascii="SimSun" w:hAnsi="SimSun" w:hint="eastAsia"/>
          <w:sz w:val="21"/>
          <w:szCs w:val="21"/>
        </w:rPr>
        <w:t>方面，2014年计划绩效报告的评估显示实现率达到57%，但现在这一比率下降至36%。该集团要求秘书处作出澄清，以了解导致这一比率下降的原因。该集团满意地注意到，计划10</w:t>
      </w:r>
      <w:r>
        <w:rPr>
          <w:rFonts w:ascii="SimSun" w:hAnsi="SimSun" w:hint="eastAsia"/>
          <w:sz w:val="21"/>
          <w:szCs w:val="21"/>
        </w:rPr>
        <w:t>（</w:t>
      </w:r>
      <w:r w:rsidRPr="00677DB0">
        <w:rPr>
          <w:rFonts w:ascii="SimSun" w:hAnsi="SimSun" w:hint="eastAsia"/>
          <w:sz w:val="21"/>
          <w:szCs w:val="21"/>
        </w:rPr>
        <w:t>与欧洲和亚洲部分国家的合作</w:t>
      </w:r>
      <w:r>
        <w:rPr>
          <w:rFonts w:ascii="SimSun" w:hAnsi="SimSun" w:hint="eastAsia"/>
          <w:sz w:val="21"/>
          <w:szCs w:val="21"/>
        </w:rPr>
        <w:t>）</w:t>
      </w:r>
      <w:r w:rsidRPr="00677DB0">
        <w:rPr>
          <w:rFonts w:ascii="SimSun" w:hAnsi="SimSun" w:hint="eastAsia"/>
          <w:sz w:val="21"/>
          <w:szCs w:val="21"/>
        </w:rPr>
        <w:t>项下几乎所有的预期成果绩效指标都完全完成，并赞扬秘书处的出色工作。该集团还欢迎对风险的演变进行评估和执行减灾战略，并强调这种措施将协助秘书处实现各项战略目标，有助于本组织更有效地履行任务。</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中国代表团感谢秘书处编写非常全面和内容丰富的2014/15年报告，并表示希望提出一些一般性意见和建议。代表团欢迎完全实现72%的绩效指标，并指出WIPO在总干事和非常能干的工作组的指导下，已经取得大量成果，这些成果都体现在计划绩效报告的数据中。</w:t>
      </w:r>
      <w:r w:rsidRPr="00677DB0">
        <w:rPr>
          <w:rFonts w:ascii="SimSun" w:hAnsi="SimSun"/>
          <w:sz w:val="21"/>
          <w:szCs w:val="21"/>
        </w:rPr>
        <w:t>代表团还注意到</w:t>
      </w:r>
      <w:r w:rsidRPr="00677DB0">
        <w:rPr>
          <w:rFonts w:ascii="SimSun" w:hAnsi="SimSun" w:hint="eastAsia"/>
          <w:sz w:val="21"/>
          <w:szCs w:val="21"/>
        </w:rPr>
        <w:t>，在该两年期的风险评估报告的每一项计划下都出现了一个新项目，代表团非常欢迎这一变化，因为风险评估非常有助于找出潜在的风险并发现这些风险在两年期期间的演变，这有助于采取有针对性的措施控制风险和提高报告的质量。代表团希望，今后的报告将继续采取这一做法，以加强风险评估活动。中国还对该报告提出了八点看法。首先，代表团回顾说，目前的报告已经采取了与2014年计划绩效报告相同的做法，也就是在正文中纳入了发展议程执行情况评估。代表团欢迎这种做法，认为这对于体现发展议程的主流化非常重要。代表团注意到，执行工作已取得了极大的进步，甚至有所突破，但代表团强调在一些主要问题上</w:t>
      </w:r>
      <w:r>
        <w:rPr>
          <w:rFonts w:ascii="SimSun" w:hAnsi="SimSun" w:hint="eastAsia"/>
          <w:sz w:val="21"/>
          <w:szCs w:val="21"/>
        </w:rPr>
        <w:t>（</w:t>
      </w:r>
      <w:r w:rsidRPr="00677DB0">
        <w:rPr>
          <w:rFonts w:ascii="SimSun" w:hAnsi="SimSun" w:hint="eastAsia"/>
          <w:sz w:val="21"/>
          <w:szCs w:val="21"/>
        </w:rPr>
        <w:t>例如发展和知识产权委员会</w:t>
      </w:r>
      <w:r>
        <w:rPr>
          <w:rFonts w:ascii="SimSun" w:hAnsi="SimSun" w:hint="eastAsia"/>
          <w:sz w:val="21"/>
          <w:szCs w:val="21"/>
        </w:rPr>
        <w:t>（</w:t>
      </w:r>
      <w:r w:rsidRPr="00677DB0">
        <w:rPr>
          <w:rFonts w:ascii="SimSun" w:hAnsi="SimSun" w:hint="eastAsia"/>
          <w:sz w:val="21"/>
          <w:szCs w:val="21"/>
        </w:rPr>
        <w:t>CDIP</w:t>
      </w:r>
      <w:r>
        <w:rPr>
          <w:rFonts w:ascii="SimSun" w:hAnsi="SimSun" w:hint="eastAsia"/>
          <w:sz w:val="21"/>
          <w:szCs w:val="21"/>
        </w:rPr>
        <w:t>）</w:t>
      </w:r>
      <w:r w:rsidRPr="00677DB0">
        <w:rPr>
          <w:rFonts w:ascii="SimSun" w:hAnsi="SimSun" w:hint="eastAsia"/>
          <w:sz w:val="21"/>
          <w:szCs w:val="21"/>
        </w:rPr>
        <w:t>的第三大支柱，也即建立一个常设委员会的问题</w:t>
      </w:r>
      <w:r>
        <w:rPr>
          <w:rFonts w:ascii="SimSun" w:hAnsi="SimSun" w:hint="eastAsia"/>
          <w:sz w:val="21"/>
          <w:szCs w:val="21"/>
        </w:rPr>
        <w:t>）</w:t>
      </w:r>
      <w:r w:rsidRPr="00677DB0">
        <w:rPr>
          <w:rFonts w:ascii="SimSun" w:hAnsi="SimSun" w:hint="eastAsia"/>
          <w:sz w:val="21"/>
          <w:szCs w:val="21"/>
        </w:rPr>
        <w:t>，需要开展额外的工作。代表团表示希望在报告的计划8中体现这一点意见。第二，关于战略目标一</w:t>
      </w:r>
      <w:r>
        <w:rPr>
          <w:rFonts w:ascii="SimSun" w:hAnsi="SimSun" w:hint="eastAsia"/>
          <w:sz w:val="21"/>
          <w:szCs w:val="21"/>
        </w:rPr>
        <w:t>（</w:t>
      </w:r>
      <w:r w:rsidRPr="00677DB0">
        <w:rPr>
          <w:rFonts w:ascii="SimSun" w:hAnsi="SimSun" w:hint="eastAsia"/>
          <w:iCs/>
          <w:sz w:val="21"/>
          <w:szCs w:val="21"/>
        </w:rPr>
        <w:t>以兼顾各方利益的方式发展国际知识产权规范性框架</w:t>
      </w:r>
      <w:r>
        <w:rPr>
          <w:rFonts w:ascii="SimSun" w:hAnsi="SimSun" w:hint="eastAsia"/>
          <w:sz w:val="21"/>
          <w:szCs w:val="21"/>
        </w:rPr>
        <w:t>）</w:t>
      </w:r>
      <w:r w:rsidRPr="00677DB0">
        <w:rPr>
          <w:rFonts w:ascii="SimSun" w:hAnsi="SimSun" w:hint="eastAsia"/>
          <w:sz w:val="21"/>
          <w:szCs w:val="21"/>
        </w:rPr>
        <w:t>，该战略目标旨在发展一个考虑各方利益的国际知识产权规范性框架，代表团说，相关的进展一直非常缓慢，并建议WIPO应继续在规范制定活动中发挥主导作用。代表团强调，拖延滞后无助于实现战略目标一，因此呼吁那些打算加快批准或加入《北京条约》的成员国加快速度，以便该条约能够尽快生效。代表团还呼吁秘书处开展相关工作以共享资源。关于《内部监督章程》，代表团希望尽快取得进一步的结果。第三，代表团指出计划5的风险评估报告表明，与通过《巴黎公约》提交的申请的数量相比，PCT的申请数有所下降。但代表团强调，中国的PCT申请一直保持快速增长，而且未来将继续促进该领域的增长。</w:t>
      </w:r>
      <w:r w:rsidRPr="00677DB0">
        <w:rPr>
          <w:rFonts w:ascii="SimSun" w:hAnsi="SimSun"/>
          <w:sz w:val="21"/>
          <w:szCs w:val="21"/>
        </w:rPr>
        <w:t>第</w:t>
      </w:r>
      <w:r w:rsidRPr="00677DB0">
        <w:rPr>
          <w:rFonts w:ascii="SimSun" w:hAnsi="SimSun" w:hint="eastAsia"/>
          <w:sz w:val="21"/>
          <w:szCs w:val="21"/>
        </w:rPr>
        <w:t>四，关于计划31</w:t>
      </w:r>
      <w:r>
        <w:rPr>
          <w:rFonts w:ascii="SimSun" w:hAnsi="SimSun" w:hint="eastAsia"/>
          <w:sz w:val="21"/>
          <w:szCs w:val="21"/>
        </w:rPr>
        <w:t>（</w:t>
      </w:r>
      <w:r w:rsidRPr="00677DB0">
        <w:rPr>
          <w:rFonts w:ascii="SimSun" w:hAnsi="SimSun" w:hint="eastAsia"/>
          <w:sz w:val="21"/>
          <w:szCs w:val="21"/>
        </w:rPr>
        <w:t>海牙体系</w:t>
      </w:r>
      <w:r>
        <w:rPr>
          <w:rFonts w:ascii="SimSun" w:hAnsi="SimSun" w:hint="eastAsia"/>
          <w:sz w:val="21"/>
          <w:szCs w:val="21"/>
        </w:rPr>
        <w:t>）</w:t>
      </w:r>
      <w:r w:rsidRPr="00677DB0">
        <w:rPr>
          <w:rFonts w:ascii="SimSun" w:hAnsi="SimSun" w:hint="eastAsia"/>
          <w:sz w:val="21"/>
          <w:szCs w:val="21"/>
        </w:rPr>
        <w:t>，代表团表示曾有人提出实质性观察意见，而且这个概念之前从来没有出现过。根据代表团自身的经验，在审查期间，只会对多项观察意见作出评论，因此代表团希望秘书处可以澄清这个问题，以便其更好地了解海牙体系的使用。第五，关于计划13</w:t>
      </w:r>
      <w:r>
        <w:rPr>
          <w:rFonts w:ascii="SimSun" w:hAnsi="SimSun" w:hint="eastAsia"/>
          <w:sz w:val="21"/>
          <w:szCs w:val="21"/>
        </w:rPr>
        <w:t>（</w:t>
      </w:r>
      <w:r w:rsidRPr="00677DB0">
        <w:rPr>
          <w:rFonts w:ascii="SimSun" w:hAnsi="SimSun" w:hint="eastAsia"/>
          <w:sz w:val="21"/>
          <w:szCs w:val="21"/>
        </w:rPr>
        <w:t>全球数据库</w:t>
      </w:r>
      <w:r>
        <w:rPr>
          <w:rFonts w:ascii="SimSun" w:hAnsi="SimSun" w:hint="eastAsia"/>
          <w:sz w:val="21"/>
          <w:szCs w:val="21"/>
        </w:rPr>
        <w:t>）</w:t>
      </w:r>
      <w:r w:rsidRPr="00677DB0">
        <w:rPr>
          <w:rFonts w:ascii="SimSun" w:hAnsi="SimSun" w:hint="eastAsia"/>
          <w:sz w:val="21"/>
          <w:szCs w:val="21"/>
        </w:rPr>
        <w:t>的风险报告中提到的避免PATENTSCOPE崩溃的问题，代表团指出WIPO已在亚洲建立了一个网站。代表团赞赏WIPO的努力，但进一步指出，由于WIPO是负责这类数据的重要组织，网址的选择是非常重要的，因为数据的安全性受到威胁而且数据不应该仅供一个国家使用。在这方面，代表团要求秘书处提供更多的信息，使成员国可以更好地审查和评估这个情况。第六，关于计划14</w:t>
      </w:r>
      <w:r>
        <w:rPr>
          <w:rFonts w:ascii="SimSun" w:hAnsi="SimSun" w:hint="eastAsia"/>
          <w:sz w:val="21"/>
          <w:szCs w:val="21"/>
        </w:rPr>
        <w:t>（</w:t>
      </w:r>
      <w:r w:rsidRPr="00677DB0">
        <w:rPr>
          <w:rFonts w:ascii="SimSun" w:hAnsi="SimSun" w:hint="eastAsia"/>
          <w:sz w:val="21"/>
          <w:szCs w:val="21"/>
        </w:rPr>
        <w:t>信息和知识获取服务</w:t>
      </w:r>
      <w:r>
        <w:rPr>
          <w:rFonts w:ascii="SimSun" w:hAnsi="SimSun" w:hint="eastAsia"/>
          <w:sz w:val="21"/>
          <w:szCs w:val="21"/>
        </w:rPr>
        <w:t>）</w:t>
      </w:r>
      <w:r w:rsidRPr="00677DB0">
        <w:rPr>
          <w:rFonts w:ascii="SimSun" w:hAnsi="SimSun" w:hint="eastAsia"/>
          <w:sz w:val="21"/>
          <w:szCs w:val="21"/>
        </w:rPr>
        <w:t>，代表团指出在下一个两年期，建立了技术和创新支持中心</w:t>
      </w:r>
      <w:r>
        <w:rPr>
          <w:rFonts w:ascii="SimSun" w:hAnsi="SimSun" w:hint="eastAsia"/>
          <w:sz w:val="21"/>
          <w:szCs w:val="21"/>
        </w:rPr>
        <w:t>（</w:t>
      </w:r>
      <w:r w:rsidRPr="00677DB0">
        <w:rPr>
          <w:rFonts w:ascii="SimSun" w:hAnsi="SimSun" w:hint="eastAsia"/>
          <w:sz w:val="21"/>
          <w:szCs w:val="21"/>
        </w:rPr>
        <w:t>TISC</w:t>
      </w:r>
      <w:r>
        <w:rPr>
          <w:rFonts w:ascii="SimSun" w:hAnsi="SimSun" w:hint="eastAsia"/>
          <w:sz w:val="21"/>
          <w:szCs w:val="21"/>
        </w:rPr>
        <w:t>）</w:t>
      </w:r>
      <w:r w:rsidRPr="00677DB0">
        <w:rPr>
          <w:rFonts w:ascii="SimSun" w:hAnsi="SimSun" w:hint="eastAsia"/>
          <w:sz w:val="21"/>
          <w:szCs w:val="21"/>
        </w:rPr>
        <w:t>的成员国将增至50个，其中一半已经实现了可持续发展。代表团欢迎这一结果，并表示TISC网络将有益于发展中国家的创新者的发展，代表团认为该网络是一个非常好的平台，随着该平台的扩展，已经取得了很好的进展。因此，代表团建议未来应在目前经验的基础上增强资源分配，以吸引更多的成员国建立TISC网络。第七，关于战略目标七</w:t>
      </w:r>
      <w:r>
        <w:rPr>
          <w:rFonts w:ascii="SimSun" w:hAnsi="SimSun" w:hint="eastAsia"/>
          <w:sz w:val="21"/>
          <w:szCs w:val="21"/>
        </w:rPr>
        <w:t>（</w:t>
      </w:r>
      <w:r w:rsidRPr="00677DB0">
        <w:rPr>
          <w:rFonts w:ascii="SimSun" w:hAnsi="SimSun" w:hint="eastAsia"/>
          <w:sz w:val="21"/>
          <w:szCs w:val="21"/>
        </w:rPr>
        <w:t>根据全球政策主题处理知识产权问题</w:t>
      </w:r>
      <w:r>
        <w:rPr>
          <w:rFonts w:ascii="SimSun" w:hAnsi="SimSun" w:hint="eastAsia"/>
          <w:sz w:val="21"/>
          <w:szCs w:val="21"/>
        </w:rPr>
        <w:t>）</w:t>
      </w:r>
      <w:r w:rsidRPr="00677DB0">
        <w:rPr>
          <w:rFonts w:ascii="SimSun" w:hAnsi="SimSun" w:hint="eastAsia"/>
          <w:sz w:val="21"/>
          <w:szCs w:val="21"/>
        </w:rPr>
        <w:t>，代表团指出还有32%的预期成果尚未实现。在代表团看来，WIPO作为联合国的一个专门机构，有责任克服全球挑战，因此代表团建议加强WIPO的</w:t>
      </w:r>
      <w:r w:rsidRPr="00677DB0">
        <w:rPr>
          <w:rFonts w:ascii="SimSun" w:hAnsi="SimSun"/>
          <w:sz w:val="21"/>
          <w:szCs w:val="21"/>
        </w:rPr>
        <w:t>Re</w:t>
      </w:r>
      <w:r w:rsidR="00651155">
        <w:rPr>
          <w:rFonts w:ascii="SimSun" w:hAnsi="SimSun"/>
          <w:sz w:val="21"/>
          <w:szCs w:val="21"/>
        </w:rPr>
        <w:t>:Search</w:t>
      </w:r>
      <w:r w:rsidRPr="00677DB0">
        <w:rPr>
          <w:rFonts w:ascii="SimSun" w:hAnsi="SimSun" w:hint="eastAsia"/>
          <w:sz w:val="21"/>
          <w:szCs w:val="21"/>
        </w:rPr>
        <w:t>和WIPO GREEN，以便与联合国战略发展目标</w:t>
      </w:r>
      <w:r>
        <w:rPr>
          <w:rFonts w:ascii="SimSun" w:hAnsi="SimSun" w:hint="eastAsia"/>
          <w:sz w:val="21"/>
          <w:szCs w:val="21"/>
        </w:rPr>
        <w:t>（</w:t>
      </w:r>
      <w:r w:rsidRPr="00677DB0">
        <w:rPr>
          <w:rFonts w:ascii="SimSun" w:hAnsi="SimSun" w:hint="eastAsia"/>
          <w:sz w:val="21"/>
          <w:szCs w:val="21"/>
        </w:rPr>
        <w:t>SDG</w:t>
      </w:r>
      <w:r>
        <w:rPr>
          <w:rFonts w:ascii="SimSun" w:hAnsi="SimSun" w:hint="eastAsia"/>
          <w:sz w:val="21"/>
          <w:szCs w:val="21"/>
        </w:rPr>
        <w:t>）</w:t>
      </w:r>
      <w:r w:rsidRPr="00677DB0">
        <w:rPr>
          <w:rFonts w:ascii="SimSun" w:hAnsi="SimSun" w:hint="eastAsia"/>
          <w:sz w:val="21"/>
          <w:szCs w:val="21"/>
        </w:rPr>
        <w:t>保持一致。代表团补充说，WIPO应不断扩大合作领域，使知识产权为解决全球健康等问题做出贡献。</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智利代表团代表</w:t>
      </w:r>
      <w:r w:rsidR="00651155">
        <w:rPr>
          <w:rFonts w:ascii="SimSun" w:hAnsi="SimSun" w:hint="eastAsia"/>
          <w:sz w:val="21"/>
          <w:szCs w:val="21"/>
        </w:rPr>
        <w:t>GRULAC</w:t>
      </w:r>
      <w:r w:rsidRPr="00677DB0">
        <w:rPr>
          <w:rFonts w:ascii="SimSun" w:hAnsi="SimSun" w:hint="eastAsia"/>
          <w:sz w:val="21"/>
          <w:szCs w:val="21"/>
        </w:rPr>
        <w:t>发言，表示感谢秘书处编写和提交2014/15年计划绩效报告。关于战略目标一和计划3</w:t>
      </w:r>
      <w:r>
        <w:rPr>
          <w:rFonts w:ascii="SimSun" w:hAnsi="SimSun" w:hint="eastAsia"/>
          <w:sz w:val="21"/>
          <w:szCs w:val="21"/>
        </w:rPr>
        <w:t>（</w:t>
      </w:r>
      <w:r w:rsidRPr="00677DB0">
        <w:rPr>
          <w:rFonts w:ascii="SimSun" w:hAnsi="SimSun" w:hint="eastAsia"/>
          <w:sz w:val="21"/>
          <w:szCs w:val="21"/>
        </w:rPr>
        <w:t>版权及相关权</w:t>
      </w:r>
      <w:r>
        <w:rPr>
          <w:rFonts w:ascii="SimSun" w:hAnsi="SimSun" w:hint="eastAsia"/>
          <w:sz w:val="21"/>
          <w:szCs w:val="21"/>
        </w:rPr>
        <w:t>）</w:t>
      </w:r>
      <w:r w:rsidRPr="00677DB0">
        <w:rPr>
          <w:rFonts w:ascii="SimSun" w:hAnsi="SimSun" w:hint="eastAsia"/>
          <w:sz w:val="21"/>
          <w:szCs w:val="21"/>
        </w:rPr>
        <w:t>，</w:t>
      </w:r>
      <w:r w:rsidR="00651155">
        <w:rPr>
          <w:rFonts w:ascii="SimSun" w:hAnsi="SimSun" w:hint="eastAsia"/>
          <w:sz w:val="21"/>
          <w:szCs w:val="21"/>
        </w:rPr>
        <w:t>GRULAC</w:t>
      </w:r>
      <w:r w:rsidRPr="00677DB0">
        <w:rPr>
          <w:rFonts w:ascii="SimSun" w:hAnsi="SimSun" w:hint="eastAsia"/>
          <w:sz w:val="21"/>
          <w:szCs w:val="21"/>
        </w:rPr>
        <w:t>特别提到TAG卓越标志项目，并感谢秘书处为确保在11月举行一次区域会议而采取的措施。</w:t>
      </w:r>
      <w:r w:rsidR="00651155">
        <w:rPr>
          <w:rFonts w:ascii="SimSun" w:hAnsi="SimSun" w:hint="eastAsia"/>
          <w:sz w:val="21"/>
          <w:szCs w:val="21"/>
        </w:rPr>
        <w:t>GRULAC</w:t>
      </w:r>
      <w:r w:rsidRPr="00677DB0">
        <w:rPr>
          <w:rFonts w:ascii="SimSun" w:hAnsi="SimSun" w:hint="eastAsia"/>
          <w:sz w:val="21"/>
          <w:szCs w:val="21"/>
        </w:rPr>
        <w:t>还表示感谢萨尔瓦多代表团同意承办该会议。该评注是按照</w:t>
      </w:r>
      <w:r w:rsidR="00651155">
        <w:rPr>
          <w:rFonts w:ascii="SimSun" w:hAnsi="SimSun" w:hint="eastAsia"/>
          <w:sz w:val="21"/>
          <w:szCs w:val="21"/>
        </w:rPr>
        <w:t>GRULAC</w:t>
      </w:r>
      <w:r w:rsidRPr="00677DB0">
        <w:rPr>
          <w:rFonts w:ascii="SimSun" w:hAnsi="SimSun" w:hint="eastAsia"/>
          <w:sz w:val="21"/>
          <w:szCs w:val="21"/>
        </w:rPr>
        <w:t>在PBC上一届会议上提出的请求作出的，</w:t>
      </w:r>
      <w:r w:rsidR="00651155">
        <w:rPr>
          <w:rFonts w:ascii="SimSun" w:hAnsi="SimSun" w:hint="eastAsia"/>
          <w:sz w:val="21"/>
          <w:szCs w:val="21"/>
        </w:rPr>
        <w:t>GRULAC</w:t>
      </w:r>
      <w:r w:rsidRPr="00677DB0">
        <w:rPr>
          <w:rFonts w:ascii="SimSun" w:hAnsi="SimSun" w:hint="eastAsia"/>
          <w:sz w:val="21"/>
          <w:szCs w:val="21"/>
        </w:rPr>
        <w:t>希望这将为PBC讨论该项目提供一个极好的机会。</w:t>
      </w:r>
      <w:r w:rsidR="00651155">
        <w:rPr>
          <w:rFonts w:ascii="SimSun" w:hAnsi="SimSun" w:hint="eastAsia"/>
          <w:sz w:val="21"/>
          <w:szCs w:val="21"/>
        </w:rPr>
        <w:t>GRULAC</w:t>
      </w:r>
      <w:r w:rsidRPr="00677DB0">
        <w:rPr>
          <w:rFonts w:ascii="SimSun" w:hAnsi="SimSun" w:hint="eastAsia"/>
          <w:sz w:val="21"/>
          <w:szCs w:val="21"/>
        </w:rPr>
        <w:t>相信，各成员国的版权局应积极参与标准的制定过程。该集团还指出，应以同样的方式在汇编手册等项目文件中适当地包括已得出的结论和各成员国的版权局提出建议。</w:t>
      </w:r>
      <w:r w:rsidR="00651155">
        <w:rPr>
          <w:rFonts w:ascii="SimSun" w:hAnsi="SimSun" w:hint="eastAsia"/>
          <w:sz w:val="21"/>
          <w:szCs w:val="21"/>
        </w:rPr>
        <w:t>GRULAC</w:t>
      </w:r>
      <w:r w:rsidRPr="00677DB0">
        <w:rPr>
          <w:rFonts w:ascii="SimSun" w:hAnsi="SimSun" w:hint="eastAsia"/>
          <w:sz w:val="21"/>
          <w:szCs w:val="21"/>
        </w:rPr>
        <w:t>注意到一个事实，即集体管理组织</w:t>
      </w:r>
      <w:r>
        <w:rPr>
          <w:rFonts w:ascii="SimSun" w:hAnsi="SimSun" w:hint="eastAsia"/>
          <w:sz w:val="21"/>
          <w:szCs w:val="21"/>
        </w:rPr>
        <w:t>（</w:t>
      </w:r>
      <w:r w:rsidRPr="00677DB0">
        <w:rPr>
          <w:rFonts w:ascii="SimSun" w:hAnsi="SimSun" w:hint="eastAsia"/>
          <w:sz w:val="21"/>
          <w:szCs w:val="21"/>
        </w:rPr>
        <w:t>CMO</w:t>
      </w:r>
      <w:r>
        <w:rPr>
          <w:rFonts w:ascii="SimSun" w:hAnsi="SimSun" w:hint="eastAsia"/>
          <w:sz w:val="21"/>
          <w:szCs w:val="21"/>
        </w:rPr>
        <w:t>）</w:t>
      </w:r>
      <w:r w:rsidRPr="00677DB0">
        <w:rPr>
          <w:rFonts w:ascii="SimSun" w:hAnsi="SimSun" w:hint="eastAsia"/>
          <w:sz w:val="21"/>
          <w:szCs w:val="21"/>
        </w:rPr>
        <w:t>不仅参与了这一进程，并且要求将其关于WIPO是一个由成员推动的组织并且其成员国应得到优先考虑的说法记录下来。代表团希望能够继续就这一问题与秘书处进行建设性对话。</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加拿大代表团感谢秘书处和所有人参与编写大规模报告，并承认这意味着很多人承担了巨大的工作量，而且事实情况的确如此。代表团表示感谢，并同时强调已经带着兴趣阅读了该报告。代表团继续满意地注意到报告中提到一些情况改善，特别是红绿灯系统</w:t>
      </w:r>
      <w:r>
        <w:rPr>
          <w:rFonts w:ascii="SimSun" w:hAnsi="SimSun" w:hint="eastAsia"/>
          <w:sz w:val="21"/>
          <w:szCs w:val="21"/>
        </w:rPr>
        <w:t>（</w:t>
      </w:r>
      <w:r w:rsidRPr="00677DB0">
        <w:rPr>
          <w:rFonts w:ascii="SimSun" w:hAnsi="SimSun" w:hint="eastAsia"/>
          <w:sz w:val="21"/>
          <w:szCs w:val="21"/>
        </w:rPr>
        <w:t>TLS</w:t>
      </w:r>
      <w:r>
        <w:rPr>
          <w:rFonts w:ascii="SimSun" w:hAnsi="SimSun" w:hint="eastAsia"/>
          <w:sz w:val="21"/>
          <w:szCs w:val="21"/>
        </w:rPr>
        <w:t>）</w:t>
      </w:r>
      <w:r w:rsidRPr="00677DB0">
        <w:rPr>
          <w:rFonts w:ascii="SimSun" w:hAnsi="SimSun" w:hint="eastAsia"/>
          <w:sz w:val="21"/>
          <w:szCs w:val="21"/>
        </w:rPr>
        <w:t>，并注意到加拿大代表团在PBC前几届会议上提出的建议得到普遍执行，代表团为此感谢秘书处。代表团指出，正如其他代表团在前面提到的那样，各项计划的整体绩效良好，并进一步指出，有相当多的不足之处要与会员国而不是秘书处协商。代表团特别提请注意驻外办事处</w:t>
      </w:r>
      <w:r>
        <w:rPr>
          <w:rFonts w:ascii="SimSun" w:hAnsi="SimSun" w:hint="eastAsia"/>
          <w:sz w:val="21"/>
          <w:szCs w:val="21"/>
        </w:rPr>
        <w:t>（</w:t>
      </w:r>
      <w:r w:rsidRPr="00677DB0">
        <w:rPr>
          <w:rFonts w:ascii="SimSun" w:hAnsi="SimSun" w:hint="eastAsia"/>
          <w:sz w:val="21"/>
          <w:szCs w:val="21"/>
        </w:rPr>
        <w:t>EO</w:t>
      </w:r>
      <w:r>
        <w:rPr>
          <w:rFonts w:ascii="SimSun" w:hAnsi="SimSun" w:hint="eastAsia"/>
          <w:sz w:val="21"/>
          <w:szCs w:val="21"/>
        </w:rPr>
        <w:t>）</w:t>
      </w:r>
      <w:r w:rsidRPr="00677DB0">
        <w:rPr>
          <w:rFonts w:ascii="SimSun" w:hAnsi="SimSun" w:hint="eastAsia"/>
          <w:sz w:val="21"/>
          <w:szCs w:val="21"/>
        </w:rPr>
        <w:t>的绩效数据，在对目前关于新的驻外办事处开设办法的提案进行更广泛的分析时考虑了这些数据。与此相关的是，代表团补充说，它必须赞扬并感谢监督司非常彻底和非常有价值的验证报告，该报告已成为WIPO实现完善管理和持续改进的不可缺少的工具，能进一步加强对组织管理的整体信心。代表团的结论是，该报告特别是附件3中的核证报告提供了另外一个视角，并就需要改善的领域为各项计划提供了明确的指导。</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俄罗斯联邦代表团感谢秘书处编写这样一份庞大而详细的文件，该报告全面介绍了WIPO为在2014/15年实施其计划而开展的活动。代表团注意并认识到计划绩效报告是秘书处进行的一次自我评估，代表团随后表示希望提出两点看法。首先，代表团总体上对秘书处的活动以及其为确保2014/15年的计划绩效而采取的行动表示赞赏，并指出，秘书处肯定为帮助实现本组织的各项战略目标付出了艰苦的努力。谈到这一点，代表团要求秘书处对计划10</w:t>
      </w:r>
      <w:r>
        <w:rPr>
          <w:rFonts w:ascii="SimSun" w:hAnsi="SimSun" w:hint="eastAsia"/>
          <w:sz w:val="21"/>
          <w:szCs w:val="21"/>
        </w:rPr>
        <w:t>（</w:t>
      </w:r>
      <w:r w:rsidRPr="00677DB0">
        <w:rPr>
          <w:rFonts w:ascii="SimSun" w:hAnsi="SimSun" w:hint="eastAsia"/>
          <w:sz w:val="21"/>
          <w:szCs w:val="21"/>
        </w:rPr>
        <w:t>与欧洲和亚洲部分国家的合作</w:t>
      </w:r>
      <w:r>
        <w:rPr>
          <w:rFonts w:ascii="SimSun" w:hAnsi="SimSun" w:hint="eastAsia"/>
          <w:sz w:val="21"/>
          <w:szCs w:val="21"/>
        </w:rPr>
        <w:t>）</w:t>
      </w:r>
      <w:r w:rsidRPr="00677DB0">
        <w:rPr>
          <w:rFonts w:ascii="SimSun" w:hAnsi="SimSun" w:hint="eastAsia"/>
          <w:sz w:val="21"/>
          <w:szCs w:val="21"/>
        </w:rPr>
        <w:t>项下的资源节省情况作出解释，特别是这种节省是否与工作人员有关。代表团强调，澄清这一点将有助于更好地理解这项特别涵盖了经济转型国家的计划的发展和实施情况。总之，代表团希望WIPO今后将开展活动落实《计划和预算》和规划文件中列出的活动，以便与往年同期相比实现更高的计划落实率。</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巴西代表团支持智利代表</w:t>
      </w:r>
      <w:r w:rsidR="00651155">
        <w:rPr>
          <w:rFonts w:ascii="SimSun" w:hAnsi="SimSun" w:hint="eastAsia"/>
          <w:sz w:val="21"/>
          <w:szCs w:val="21"/>
        </w:rPr>
        <w:t>GRULAC</w:t>
      </w:r>
      <w:r w:rsidRPr="00677DB0">
        <w:rPr>
          <w:rFonts w:ascii="SimSun" w:hAnsi="SimSun" w:hint="eastAsia"/>
          <w:sz w:val="21"/>
          <w:szCs w:val="21"/>
        </w:rPr>
        <w:t>所作发言。代表团认为该文件是一个非常重要的工具，并感谢秘书处编写该文件，秘书处肯定为此付出了大量的时间和努力。代表团指出，计划绩效报告是秘书处进行的自我评估。关于发展议程和发展支出，代表团提出其第一点看法，也即开发支出在减少，并进一步指出，在不考虑发展议程项目的情况下，把已经批准的预算与实际支出进行比对，也会发现减少了1100万瑞士法郎。代表团评论说，应该在当前的两年期逆转这一趋势。此外，代表团指出，计划绩效评估报告没有提供任何关于发展支出预算的信息，今后的报告中应包含此类信息。</w:t>
      </w:r>
      <w:r w:rsidR="00014132">
        <w:rPr>
          <w:rFonts w:ascii="SimSun" w:hAnsi="SimSun" w:hint="eastAsia"/>
          <w:sz w:val="21"/>
          <w:szCs w:val="21"/>
        </w:rPr>
        <w:t>代表团</w:t>
      </w:r>
      <w:r w:rsidRPr="00677DB0">
        <w:rPr>
          <w:rFonts w:ascii="SimSun" w:hAnsi="SimSun" w:hint="eastAsia"/>
          <w:sz w:val="21"/>
          <w:szCs w:val="21"/>
        </w:rPr>
        <w:t>还提议应在每个项目下列出细分的发展支出，以提供关于人事和费人事费用的更多信息。同样是这个问题，代表团支持中国代表团关于CDIP的第三大支柱缺乏进展和落实的发言。代表团认为重要的是扩大对地理起源的知识产权保护，并提出了实现这一目标的具体办法，即协助成员国调整其国内知识产权制度以促进产生和传播知识产权权利和技术，同时考虑到各国的具体特点。代表团还指出，PCT工作组对发展中国家的大学实行费用减免将刺激发展中国家的申请数增加。关于WIPO在协助成员国制定国家知识产权战略方面的工作，代表团指出，绩效指标显示取得了高水平的成就，但不清楚提供了什么程度的援助，也不清楚实施的战略是否“以发展为导向”。代表团请求说明用于识别发展导向型活动的标准。代表团还指出，上述意见也适用于报告中提到的其他“以发展为导向”的内容。关于计划3和TAG卓越标志项目，代表团强调，成员国的版权局必须积极参与标准制定过程，而且在萨尔瓦多举行的区域会议将是拉美国家表达自身看法的一个好机会。代表团进一步指出，包括汇编在内的各项文件中必须适当地体现各项结论和建议。代表团还要求分发以往举行的区域会议的成果。代表团还回顾说，WIPO是一个由成员推动的组织，应当优先考虑成员国。代表团随后说，它期待与秘书处进一步讨论这个问题。关于计划4</w:t>
      </w:r>
      <w:r>
        <w:rPr>
          <w:rFonts w:ascii="SimSun" w:hAnsi="SimSun" w:hint="eastAsia"/>
          <w:sz w:val="21"/>
          <w:szCs w:val="21"/>
        </w:rPr>
        <w:t>（</w:t>
      </w:r>
      <w:r w:rsidRPr="00677DB0">
        <w:rPr>
          <w:rFonts w:ascii="SimSun" w:hAnsi="SimSun" w:hint="eastAsia"/>
          <w:sz w:val="21"/>
          <w:szCs w:val="21"/>
        </w:rPr>
        <w:t>传统知识、传统文化表现形式和遗传资源</w:t>
      </w:r>
      <w:r>
        <w:rPr>
          <w:rFonts w:ascii="SimSun" w:hAnsi="SimSun" w:hint="eastAsia"/>
          <w:sz w:val="21"/>
          <w:szCs w:val="21"/>
        </w:rPr>
        <w:t>）</w:t>
      </w:r>
      <w:r w:rsidRPr="00677DB0">
        <w:rPr>
          <w:rFonts w:ascii="SimSun" w:hAnsi="SimSun" w:hint="eastAsia"/>
          <w:sz w:val="21"/>
          <w:szCs w:val="21"/>
        </w:rPr>
        <w:t>，代表团强调IGC继续开展工作的重要性，并打算达成一项关于国际法律文书的协定，该协定将为现在讨论的这个问题提供有效的保护。代表团指出，计划绩效报告中提到对IGC非常满意，但为了加快该委员会的工作速度，仍有许多工作要做。关于计划16</w:t>
      </w:r>
      <w:r>
        <w:rPr>
          <w:rFonts w:ascii="SimSun" w:hAnsi="SimSun" w:hint="eastAsia"/>
          <w:sz w:val="21"/>
          <w:szCs w:val="21"/>
        </w:rPr>
        <w:t>（</w:t>
      </w:r>
      <w:r w:rsidRPr="00677DB0">
        <w:rPr>
          <w:rFonts w:ascii="SimSun" w:hAnsi="SimSun" w:hint="eastAsia"/>
          <w:sz w:val="21"/>
          <w:szCs w:val="21"/>
        </w:rPr>
        <w:t>经济学与统计</w:t>
      </w:r>
      <w:r>
        <w:rPr>
          <w:rFonts w:ascii="SimSun" w:hAnsi="SimSun" w:hint="eastAsia"/>
          <w:sz w:val="21"/>
          <w:szCs w:val="21"/>
        </w:rPr>
        <w:t>）</w:t>
      </w:r>
      <w:r w:rsidRPr="00677DB0">
        <w:rPr>
          <w:rFonts w:ascii="SimSun" w:hAnsi="SimSun" w:hint="eastAsia"/>
          <w:sz w:val="21"/>
          <w:szCs w:val="21"/>
        </w:rPr>
        <w:t>，代表团表示支持经济和统计司，该司为协助各成员国提供了宝贵的投入，代表团认为会员国的巨大需求证明了该司的工作质量高。代表团还指出，该司提供了世界一流的信息和分析，这些信息和分析后来被用于相关的知识产权辩论，本组织和各成员国应继续为该司提供支持。关于计划20</w:t>
      </w:r>
      <w:r>
        <w:rPr>
          <w:rFonts w:ascii="SimSun" w:hAnsi="SimSun" w:hint="eastAsia"/>
          <w:sz w:val="21"/>
          <w:szCs w:val="21"/>
        </w:rPr>
        <w:t>（</w:t>
      </w:r>
      <w:r w:rsidRPr="00677DB0">
        <w:rPr>
          <w:rFonts w:ascii="SimSun" w:hAnsi="SimSun" w:hint="eastAsia"/>
          <w:sz w:val="21"/>
          <w:szCs w:val="21"/>
        </w:rPr>
        <w:t>对外联系，合作伙伴和驻外办事处</w:t>
      </w:r>
      <w:r>
        <w:rPr>
          <w:rFonts w:ascii="SimSun" w:hAnsi="SimSun" w:hint="eastAsia"/>
          <w:sz w:val="21"/>
          <w:szCs w:val="21"/>
        </w:rPr>
        <w:t>）</w:t>
      </w:r>
      <w:r w:rsidRPr="00677DB0">
        <w:rPr>
          <w:rFonts w:ascii="SimSun" w:hAnsi="SimSun" w:hint="eastAsia"/>
          <w:sz w:val="21"/>
          <w:szCs w:val="21"/>
        </w:rPr>
        <w:t>，代表团指出自己曾经提到WIPO对要求捐助的外部请求发表了意见并做出了回应，代表团强调按照透明和问责原则以及发展议程建议向各成员国提供相关文件的重要性。</w:t>
      </w:r>
      <w:r w:rsidRPr="00677DB0">
        <w:rPr>
          <w:rFonts w:ascii="SimSun" w:hAnsi="SimSun"/>
          <w:sz w:val="21"/>
          <w:szCs w:val="21"/>
        </w:rPr>
        <w:t>仍然是关于</w:t>
      </w:r>
      <w:r w:rsidRPr="00677DB0">
        <w:rPr>
          <w:rFonts w:ascii="SimSun" w:hAnsi="SimSun" w:hint="eastAsia"/>
          <w:sz w:val="21"/>
          <w:szCs w:val="21"/>
        </w:rPr>
        <w:t>计划20，代表团还表示提供更多关于WIPO参加</w:t>
      </w:r>
      <w:r w:rsidRPr="00677DB0">
        <w:rPr>
          <w:rFonts w:ascii="SimSun" w:hAnsi="SimSun"/>
          <w:sz w:val="21"/>
          <w:szCs w:val="21"/>
        </w:rPr>
        <w:t>联合国科学、技术、创新促进可持续发展目标跨机构任务小组的信息对WIPO将非常重要</w:t>
      </w:r>
      <w:r w:rsidRPr="00677DB0">
        <w:rPr>
          <w:rFonts w:ascii="SimSun" w:hAnsi="SimSun" w:hint="eastAsia"/>
          <w:sz w:val="21"/>
          <w:szCs w:val="21"/>
        </w:rPr>
        <w:t>。最后，关于计划18</w:t>
      </w:r>
      <w:r>
        <w:rPr>
          <w:rFonts w:ascii="SimSun" w:hAnsi="SimSun" w:hint="eastAsia"/>
          <w:sz w:val="21"/>
          <w:szCs w:val="21"/>
        </w:rPr>
        <w:t>（</w:t>
      </w:r>
      <w:r w:rsidRPr="00677DB0">
        <w:rPr>
          <w:rFonts w:ascii="SimSun" w:hAnsi="SimSun" w:hint="eastAsia"/>
          <w:sz w:val="21"/>
          <w:szCs w:val="21"/>
        </w:rPr>
        <w:t>知识产权和全球挑战</w:t>
      </w:r>
      <w:r>
        <w:rPr>
          <w:rFonts w:ascii="SimSun" w:hAnsi="SimSun" w:hint="eastAsia"/>
          <w:sz w:val="21"/>
          <w:szCs w:val="21"/>
        </w:rPr>
        <w:t>）</w:t>
      </w:r>
      <w:r w:rsidRPr="00677DB0">
        <w:rPr>
          <w:rFonts w:ascii="SimSun" w:hAnsi="SimSun" w:hint="eastAsia"/>
          <w:sz w:val="21"/>
          <w:szCs w:val="21"/>
        </w:rPr>
        <w:t>，代表团认为WIPO巩固自身作为知识产权重要论坛的地位非常重要，同时也指出关于所谓的“全球问题”的活动必须以成员国的决定为指导。</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大韩民国代表团表示感谢秘书处编写2014/15两年期的计划绩效报告，并高兴地看到超过91%的计划指标占被评估为全部或部分实现。代表团表示它有两点意见。代表团评论说，WIPO的绩效指标不应反映在投入中，而是应反映在WIPO的计划成果中。代表团指出，有些绩效指标似乎仅代表着此类计划的投入，特别是对计划15</w:t>
      </w:r>
      <w:r>
        <w:rPr>
          <w:rFonts w:ascii="SimSun" w:hAnsi="SimSun" w:hint="eastAsia"/>
          <w:sz w:val="21"/>
          <w:szCs w:val="21"/>
        </w:rPr>
        <w:t>（</w:t>
      </w:r>
      <w:r w:rsidRPr="00677DB0">
        <w:rPr>
          <w:rFonts w:ascii="SimSun" w:hAnsi="SimSun" w:hint="eastAsia"/>
          <w:sz w:val="21"/>
          <w:szCs w:val="21"/>
        </w:rPr>
        <w:t>知识产权局业务解决方案</w:t>
      </w:r>
      <w:r>
        <w:rPr>
          <w:rFonts w:ascii="SimSun" w:hAnsi="SimSun" w:hint="eastAsia"/>
          <w:sz w:val="21"/>
          <w:szCs w:val="21"/>
        </w:rPr>
        <w:t>）</w:t>
      </w:r>
      <w:r w:rsidRPr="00677DB0">
        <w:rPr>
          <w:rFonts w:ascii="SimSun" w:hAnsi="SimSun" w:hint="eastAsia"/>
          <w:sz w:val="21"/>
          <w:szCs w:val="21"/>
        </w:rPr>
        <w:t>而言，例如工业产权管理系统</w:t>
      </w:r>
      <w:r>
        <w:rPr>
          <w:rFonts w:ascii="SimSun" w:hAnsi="SimSun" w:hint="eastAsia"/>
          <w:sz w:val="21"/>
          <w:szCs w:val="21"/>
        </w:rPr>
        <w:t>（</w:t>
      </w:r>
      <w:r w:rsidRPr="00677DB0">
        <w:rPr>
          <w:rFonts w:ascii="SimSun" w:hAnsi="SimSun" w:hint="eastAsia"/>
          <w:sz w:val="21"/>
          <w:szCs w:val="21"/>
        </w:rPr>
        <w:t>IPAS</w:t>
      </w:r>
      <w:r>
        <w:rPr>
          <w:rFonts w:ascii="SimSun" w:hAnsi="SimSun" w:hint="eastAsia"/>
          <w:sz w:val="21"/>
          <w:szCs w:val="21"/>
        </w:rPr>
        <w:t>）</w:t>
      </w:r>
      <w:r w:rsidRPr="00677DB0">
        <w:rPr>
          <w:rFonts w:ascii="SimSun" w:hAnsi="SimSun" w:hint="eastAsia"/>
          <w:sz w:val="21"/>
          <w:szCs w:val="21"/>
        </w:rPr>
        <w:t>。代表团指出，很难在这份计划绩效报告中找到部署WIPO的知识产权局业务系统的成果。代表团因此要求秘书处向成员国充分提供与该成果有关的信息，例如WIPO的知识产权局系统每年的部署结果以及各系统的使用情况。第二，关于海牙体系以及英文版的2014/15年计划绩效报告的第107页</w:t>
      </w:r>
      <w:r>
        <w:rPr>
          <w:rFonts w:ascii="SimSun" w:hAnsi="SimSun" w:hint="eastAsia"/>
          <w:sz w:val="21"/>
          <w:szCs w:val="21"/>
        </w:rPr>
        <w:t>（</w:t>
      </w:r>
      <w:r w:rsidRPr="00677DB0">
        <w:rPr>
          <w:rFonts w:ascii="SimSun" w:hAnsi="SimSun" w:hint="eastAsia"/>
          <w:sz w:val="21"/>
          <w:szCs w:val="21"/>
        </w:rPr>
        <w:t>附件，计划31</w:t>
      </w:r>
      <w:r>
        <w:rPr>
          <w:rFonts w:ascii="SimSun" w:hAnsi="SimSun" w:hint="eastAsia"/>
          <w:sz w:val="21"/>
          <w:szCs w:val="21"/>
        </w:rPr>
        <w:t>）</w:t>
      </w:r>
      <w:r w:rsidRPr="00677DB0">
        <w:rPr>
          <w:rFonts w:ascii="SimSun" w:hAnsi="SimSun" w:hint="eastAsia"/>
          <w:sz w:val="21"/>
          <w:szCs w:val="21"/>
        </w:rPr>
        <w:t>提及的内容，代表团指出，未决数量有所增加，这意味着海牙申请的数量在最近急剧增加。为了应对目前的情况，代表团提出WIPO应采取一些措施，并问WIPO打算采取哪种措施。</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日本代表团赞赏秘书处为编写本文件辛勤工作，并回顾说，根据2014/15年计划绩效报告，在2014/15年计划和预算中的总共394项绩效指标中，286项指标被评估为充分实现，占72%。此外，今年的计划绩效报告中包括了按九个战略目标中的每一个目标分列的两年期绩效数据。在这方面，代表团感谢秘书处为实施各项计划付出辛勤的工作和艰苦的努力。关于被评定为部分实现或没有事先的绩效指标，代表团表示，秘书处有必要在实施本两年期的计划和预算时，通过适用过往的经验适当处理这个问题。此外，代表团建议秘书处应审查初始目标及其绩效指标是否恰当，并指出代表团并非打算干涉秘书处的工作，但代表团认为报告最重要的目的之一就是要始终继续执行该方案。因此，代表团希望已经采取有意义的措施减轻这个问题的印象，并希望那些措施已适当地反映在计划和预算中。</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罗马尼亚代表团和其他代表团一样祝贺主席当选，并表示对主席的领导能力有信心。代表团完全支持在这一议程项目下所作发言，并称赞秘书处编写关于计划绩效报告的综合文件，赞扬在上一个两年期取得的成果，这些成果体现在绩效指标的实现率上。此外，代表团感谢秘书处，特别是转型和发达国家部</w:t>
      </w:r>
      <w:r>
        <w:rPr>
          <w:rFonts w:ascii="SimSun" w:hAnsi="SimSun" w:hint="eastAsia"/>
          <w:sz w:val="21"/>
          <w:szCs w:val="21"/>
        </w:rPr>
        <w:t>（</w:t>
      </w:r>
      <w:r w:rsidRPr="00677DB0">
        <w:rPr>
          <w:rFonts w:ascii="SimSun" w:hAnsi="SimSun" w:hint="eastAsia"/>
          <w:sz w:val="21"/>
          <w:szCs w:val="21"/>
        </w:rPr>
        <w:t>TDC</w:t>
      </w:r>
      <w:r>
        <w:rPr>
          <w:rFonts w:ascii="SimSun" w:hAnsi="SimSun" w:hint="eastAsia"/>
          <w:sz w:val="21"/>
          <w:szCs w:val="21"/>
        </w:rPr>
        <w:t>）</w:t>
      </w:r>
      <w:r w:rsidRPr="00677DB0">
        <w:rPr>
          <w:rFonts w:ascii="SimSun" w:hAnsi="SimSun" w:hint="eastAsia"/>
          <w:sz w:val="21"/>
          <w:szCs w:val="21"/>
        </w:rPr>
        <w:t>为</w:t>
      </w:r>
      <w:r w:rsidRPr="00677DB0">
        <w:rPr>
          <w:rFonts w:ascii="SimSun" w:hAnsi="SimSun"/>
          <w:sz w:val="21"/>
          <w:szCs w:val="21"/>
        </w:rPr>
        <w:t>罗马尼亚制定与在高中讲授</w:t>
      </w:r>
      <w:r w:rsidRPr="00677DB0">
        <w:rPr>
          <w:rFonts w:ascii="SimSun" w:hAnsi="SimSun" w:hint="eastAsia"/>
          <w:sz w:val="21"/>
          <w:szCs w:val="21"/>
        </w:rPr>
        <w:t>知识产权有关的项目提供支持。代表团报告说，教育部在去年3月正式批准知识产权课程，该课程定为每学年每周上课一次，任何高中都可开课。代表团还指出，2015年11月18日和19日，在布加勒斯特与WIPO合作举办了一次针对高中教师的国家级知识产权教育研讨会，研讨会旨在提高中教师对知识产权问题的认识。代表团指出，研讨会受到与会者欢迎，并表示罗马尼亚计划在不久的将来举办类似的会议。</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主席关闭了本议程项下的发言人名单，并请秘书处提供必要的答复。主席还评论说，答复不会是只有一个，因为这些问题涉及WIPO的一系列活动，主席请秘书处协调答复的次序。</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在回答拉脱维亚代表就计划</w:t>
      </w:r>
      <w:r w:rsidRPr="00677DB0">
        <w:rPr>
          <w:rFonts w:ascii="SimSun" w:hAnsi="SimSun" w:hint="eastAsia"/>
          <w:sz w:val="21"/>
          <w:szCs w:val="21"/>
        </w:rPr>
        <w:t>16提出的问题时，秘书处解释说那是个纯粹的技术问题，因为2014年计划绩效报告共有7项目标，而在2014/15年计划绩效报告中，其中一些目标已经细分为小目标。</w:t>
      </w:r>
      <w:r w:rsidRPr="00677DB0">
        <w:rPr>
          <w:rFonts w:ascii="SimSun" w:hAnsi="SimSun"/>
          <w:sz w:val="21"/>
          <w:szCs w:val="21"/>
        </w:rPr>
        <w:t>例如</w:t>
      </w:r>
      <w:r w:rsidRPr="00677DB0">
        <w:rPr>
          <w:rFonts w:ascii="SimSun" w:hAnsi="SimSun" w:hint="eastAsia"/>
          <w:sz w:val="21"/>
          <w:szCs w:val="21"/>
        </w:rPr>
        <w:t>，如果</w:t>
      </w:r>
      <w:r w:rsidRPr="00677DB0">
        <w:rPr>
          <w:rFonts w:ascii="SimSun" w:hAnsi="SimSun"/>
          <w:sz w:val="21"/>
          <w:szCs w:val="21"/>
        </w:rPr>
        <w:t>考察各份报告取得的成绩时</w:t>
      </w:r>
      <w:r w:rsidRPr="00677DB0">
        <w:rPr>
          <w:rFonts w:ascii="SimSun" w:hAnsi="SimSun" w:hint="eastAsia"/>
          <w:sz w:val="21"/>
          <w:szCs w:val="21"/>
        </w:rPr>
        <w:t>，会发现2014/15年报告中评估的目标要多于2014年的报告。</w:t>
      </w:r>
      <w:r w:rsidRPr="00677DB0">
        <w:rPr>
          <w:rFonts w:ascii="SimSun" w:hAnsi="SimSun"/>
          <w:sz w:val="21"/>
          <w:szCs w:val="21"/>
        </w:rPr>
        <w:t>秘书处继续解释说</w:t>
      </w:r>
      <w:r w:rsidRPr="00677DB0">
        <w:rPr>
          <w:rFonts w:ascii="SimSun" w:hAnsi="SimSun" w:hint="eastAsia"/>
          <w:sz w:val="21"/>
          <w:szCs w:val="21"/>
        </w:rPr>
        <w:t>，考察这些统计数字会发现，2014年报告中的指标被错误地评定为“无法评估”，</w:t>
      </w:r>
      <w:r w:rsidRPr="00677DB0">
        <w:rPr>
          <w:rFonts w:ascii="SimSun" w:hAnsi="SimSun"/>
          <w:sz w:val="21"/>
          <w:szCs w:val="21"/>
        </w:rPr>
        <w:t>但是</w:t>
      </w:r>
      <w:r w:rsidRPr="00677DB0">
        <w:rPr>
          <w:rFonts w:ascii="SimSun" w:hAnsi="SimSun" w:hint="eastAsia"/>
          <w:sz w:val="21"/>
          <w:szCs w:val="21"/>
        </w:rPr>
        <w:t>，</w:t>
      </w:r>
      <w:r w:rsidRPr="00677DB0">
        <w:rPr>
          <w:rFonts w:ascii="SimSun" w:hAnsi="SimSun"/>
          <w:sz w:val="21"/>
          <w:szCs w:val="21"/>
        </w:rPr>
        <w:t>秘书处指出这实际上正好为成员国提供了更多信息</w:t>
      </w:r>
      <w:r w:rsidRPr="00677DB0">
        <w:rPr>
          <w:rFonts w:ascii="SimSun" w:hAnsi="SimSun" w:hint="eastAsia"/>
          <w:sz w:val="21"/>
          <w:szCs w:val="21"/>
        </w:rPr>
        <w:t>。</w:t>
      </w:r>
      <w:r w:rsidRPr="00677DB0">
        <w:rPr>
          <w:rFonts w:ascii="SimSun" w:hAnsi="SimSun"/>
          <w:sz w:val="21"/>
          <w:szCs w:val="21"/>
        </w:rPr>
        <w:t>秘书处进一步解释说</w:t>
      </w:r>
      <w:r w:rsidRPr="00677DB0">
        <w:rPr>
          <w:rFonts w:ascii="SimSun" w:hAnsi="SimSun" w:hint="eastAsia"/>
          <w:sz w:val="21"/>
          <w:szCs w:val="21"/>
        </w:rPr>
        <w:t>，</w:t>
      </w:r>
      <w:r w:rsidRPr="00677DB0">
        <w:rPr>
          <w:rFonts w:ascii="SimSun" w:hAnsi="SimSun"/>
          <w:sz w:val="21"/>
          <w:szCs w:val="21"/>
        </w:rPr>
        <w:t>在一些报告中</w:t>
      </w:r>
      <w:r w:rsidRPr="00677DB0">
        <w:rPr>
          <w:rFonts w:ascii="SimSun" w:hAnsi="SimSun" w:hint="eastAsia"/>
          <w:sz w:val="21"/>
          <w:szCs w:val="21"/>
        </w:rPr>
        <w:t>，</w:t>
      </w:r>
      <w:r w:rsidRPr="00677DB0">
        <w:rPr>
          <w:rFonts w:ascii="SimSun" w:hAnsi="SimSun"/>
          <w:sz w:val="21"/>
          <w:szCs w:val="21"/>
        </w:rPr>
        <w:t>由于基准并不</w:t>
      </w:r>
      <w:r w:rsidRPr="00677DB0">
        <w:rPr>
          <w:rFonts w:ascii="SimSun" w:hAnsi="SimSun" w:hint="eastAsia"/>
          <w:sz w:val="21"/>
          <w:szCs w:val="21"/>
        </w:rPr>
        <w:t>明确，</w:t>
      </w:r>
      <w:r w:rsidRPr="00677DB0">
        <w:rPr>
          <w:rFonts w:ascii="SimSun" w:hAnsi="SimSun"/>
          <w:sz w:val="21"/>
          <w:szCs w:val="21"/>
        </w:rPr>
        <w:t>因此各项指标被评定为</w:t>
      </w:r>
      <w:r w:rsidRPr="00677DB0">
        <w:rPr>
          <w:rFonts w:ascii="SimSun" w:hAnsi="SimSun" w:hint="eastAsia"/>
          <w:sz w:val="21"/>
          <w:szCs w:val="21"/>
        </w:rPr>
        <w:t>“</w:t>
      </w:r>
      <w:r w:rsidRPr="00677DB0">
        <w:rPr>
          <w:rFonts w:ascii="SimSun" w:hAnsi="SimSun"/>
          <w:sz w:val="21"/>
          <w:szCs w:val="21"/>
        </w:rPr>
        <w:t>无法评估</w:t>
      </w:r>
      <w:r w:rsidRPr="00677DB0">
        <w:rPr>
          <w:rFonts w:ascii="SimSun" w:hAnsi="SimSun" w:hint="eastAsia"/>
          <w:sz w:val="21"/>
          <w:szCs w:val="21"/>
        </w:rPr>
        <w:t>”</w:t>
      </w:r>
      <w:r w:rsidRPr="00677DB0">
        <w:rPr>
          <w:rFonts w:ascii="SimSun" w:hAnsi="SimSun"/>
          <w:sz w:val="21"/>
          <w:szCs w:val="21"/>
        </w:rPr>
        <w:t>而不是</w:t>
      </w:r>
      <w:r w:rsidRPr="00677DB0">
        <w:rPr>
          <w:rFonts w:ascii="SimSun" w:hAnsi="SimSun" w:hint="eastAsia"/>
          <w:sz w:val="21"/>
          <w:szCs w:val="21"/>
        </w:rPr>
        <w:t>“已实现”，这进一步表明成员国在2014/15年做出了更为详尽的说明，</w:t>
      </w:r>
      <w:r w:rsidRPr="00677DB0">
        <w:rPr>
          <w:rFonts w:ascii="SimSun" w:hAnsi="SimSun"/>
          <w:sz w:val="21"/>
          <w:szCs w:val="21"/>
        </w:rPr>
        <w:t>拉脱维亚提到的数字就来源于此</w:t>
      </w:r>
      <w:r w:rsidRPr="00677DB0">
        <w:rPr>
          <w:rFonts w:ascii="SimSun" w:hAnsi="SimSun" w:hint="eastAsia"/>
          <w:sz w:val="21"/>
          <w:szCs w:val="21"/>
        </w:rPr>
        <w:t>。秘书处随后询问成员国是否要求从首席经济学家那里获得更多信息。目前还没有成员国提出进一步的要求。秘书处随后请主管全球基础设施部门的助理总干事发言。</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秘书处感谢中国代表团提出与第158页上的风险缓解策略有关的问题，涉及计划13中的</w:t>
      </w:r>
      <w:r w:rsidRPr="00677DB0">
        <w:rPr>
          <w:rFonts w:ascii="SimSun" w:hAnsi="SimSun"/>
          <w:sz w:val="21"/>
          <w:szCs w:val="21"/>
        </w:rPr>
        <w:t>PATENTSCOPE系统的</w:t>
      </w:r>
      <w:r w:rsidRPr="00677DB0">
        <w:rPr>
          <w:rFonts w:ascii="SimSun" w:hAnsi="SimSun" w:hint="eastAsia"/>
          <w:sz w:val="21"/>
          <w:szCs w:val="21"/>
        </w:rPr>
        <w:t>风险报告和减缓问题。秘书处指出，通过检查PATENTSCOPE网站的网络流量，认识到大量用户来自亚洲，尤其是日本，而且存在迟延问题。</w:t>
      </w:r>
      <w:r w:rsidRPr="00677DB0">
        <w:rPr>
          <w:rFonts w:ascii="SimSun" w:hAnsi="SimSun"/>
          <w:sz w:val="21"/>
          <w:szCs w:val="21"/>
        </w:rPr>
        <w:t>对在该区域建立一个镜像站点的问题开展了调查</w:t>
      </w:r>
      <w:r w:rsidRPr="00677DB0">
        <w:rPr>
          <w:rFonts w:ascii="SimSun" w:hAnsi="SimSun" w:hint="eastAsia"/>
          <w:sz w:val="21"/>
          <w:szCs w:val="21"/>
        </w:rPr>
        <w:t>，</w:t>
      </w:r>
      <w:r w:rsidRPr="00677DB0">
        <w:rPr>
          <w:rFonts w:ascii="SimSun" w:hAnsi="SimSun"/>
          <w:sz w:val="21"/>
          <w:szCs w:val="21"/>
        </w:rPr>
        <w:t>并启动了一个试点项目</w:t>
      </w:r>
      <w:r w:rsidRPr="00677DB0">
        <w:rPr>
          <w:rFonts w:ascii="SimSun" w:hAnsi="SimSun" w:hint="eastAsia"/>
          <w:sz w:val="21"/>
          <w:szCs w:val="21"/>
        </w:rPr>
        <w:t>，</w:t>
      </w:r>
      <w:r w:rsidRPr="00677DB0">
        <w:rPr>
          <w:rFonts w:ascii="SimSun" w:hAnsi="SimSun"/>
          <w:sz w:val="21"/>
          <w:szCs w:val="21"/>
        </w:rPr>
        <w:t>以建立能从日内瓦进行控制的一个镜像站点</w:t>
      </w:r>
      <w:r w:rsidRPr="00677DB0">
        <w:rPr>
          <w:rFonts w:ascii="SimSun" w:hAnsi="SimSun" w:hint="eastAsia"/>
          <w:sz w:val="21"/>
          <w:szCs w:val="21"/>
        </w:rPr>
        <w:t>，为东京提供一个WIPO PATENTSCOPE网站的副本。数据一旦从日内瓦的服务器上传给WIPO网站，就能被送到东京，几个小时后，东京的服务器就能让日本以及亚洲区域的用户进行下载，这极大地改善了延迟，提高了获取速度。例如，秘书处指出，该镜像网站大大减少了PCT文件的下载时间。秘书处还答复了大韩民国代表团提出的与IPAS的使用、相关软件模块以及使用这套系统的知识产权局的数量有关的问题。秘书处指出，第164和165页介绍了IPAS的使用情况，如关于</w:t>
      </w:r>
      <w:r w:rsidRPr="00677DB0">
        <w:rPr>
          <w:rFonts w:ascii="SimSun" w:hAnsi="SimSun"/>
          <w:sz w:val="21"/>
          <w:szCs w:val="21"/>
        </w:rPr>
        <w:t>IPO平均服务水平的图表所示</w:t>
      </w:r>
      <w:r w:rsidRPr="00677DB0">
        <w:rPr>
          <w:rFonts w:ascii="SimSun" w:hAnsi="SimSun" w:hint="eastAsia"/>
          <w:sz w:val="21"/>
          <w:szCs w:val="21"/>
        </w:rPr>
        <w:t>。作为对</w:t>
      </w:r>
      <w:r w:rsidR="00014132">
        <w:rPr>
          <w:rFonts w:ascii="SimSun" w:hAnsi="SimSun"/>
          <w:sz w:val="21"/>
          <w:szCs w:val="21"/>
        </w:rPr>
        <w:t>代表团</w:t>
      </w:r>
      <w:r w:rsidRPr="00677DB0">
        <w:rPr>
          <w:rFonts w:ascii="SimSun" w:hAnsi="SimSun" w:hint="eastAsia"/>
          <w:sz w:val="21"/>
          <w:szCs w:val="21"/>
        </w:rPr>
        <w:t>所提</w:t>
      </w:r>
      <w:r w:rsidRPr="00677DB0">
        <w:rPr>
          <w:rFonts w:ascii="SimSun" w:hAnsi="SimSun"/>
          <w:sz w:val="21"/>
          <w:szCs w:val="21"/>
        </w:rPr>
        <w:t>问题的答复</w:t>
      </w:r>
      <w:r w:rsidRPr="00677DB0">
        <w:rPr>
          <w:rFonts w:ascii="SimSun" w:hAnsi="SimSun" w:hint="eastAsia"/>
          <w:sz w:val="21"/>
          <w:szCs w:val="21"/>
        </w:rPr>
        <w:t>，秘书处也同意提供更多具体数据。</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秘书处</w:t>
      </w:r>
      <w:r w:rsidRPr="00677DB0">
        <w:rPr>
          <w:rFonts w:ascii="SimSun" w:hAnsi="SimSun" w:hint="eastAsia"/>
          <w:sz w:val="21"/>
          <w:szCs w:val="21"/>
        </w:rPr>
        <w:t>回应中国代表团就计划绩效报告中确认的计划5</w:t>
      </w:r>
      <w:r>
        <w:rPr>
          <w:rFonts w:ascii="SimSun" w:hAnsi="SimSun" w:hint="eastAsia"/>
          <w:sz w:val="21"/>
          <w:szCs w:val="21"/>
        </w:rPr>
        <w:t>（</w:t>
      </w:r>
      <w:r w:rsidRPr="00677DB0">
        <w:rPr>
          <w:rFonts w:ascii="SimSun" w:hAnsi="SimSun" w:hint="eastAsia"/>
          <w:sz w:val="21"/>
          <w:szCs w:val="21"/>
        </w:rPr>
        <w:t>PCT体系</w:t>
      </w:r>
      <w:r>
        <w:rPr>
          <w:rFonts w:ascii="SimSun" w:hAnsi="SimSun" w:hint="eastAsia"/>
          <w:sz w:val="21"/>
          <w:szCs w:val="21"/>
        </w:rPr>
        <w:t>）</w:t>
      </w:r>
      <w:r w:rsidRPr="00677DB0">
        <w:rPr>
          <w:rFonts w:ascii="SimSun" w:hAnsi="SimSun" w:hint="eastAsia"/>
          <w:sz w:val="21"/>
          <w:szCs w:val="21"/>
        </w:rPr>
        <w:t>相关风险提出的意见，指出PCT的申请数量不会减少，无论是从绝对数量来看还是相对于依据《巴黎公约》提出的申请数来看，而且秘书处表示在2014/15两年期并未真正出现这种风险。相反，从绝对数量来看，在该两年期内收到的PCT申请达到435000份，比前一个两年期增加约9%的。此外，相对于依据《巴黎公约》提出的申请，PCT“市场份额”增加了约57%。秘书处进一步表示，它正在密切监测PCT申请数，并指出PCT申请量的减少将会对PCT的费用收入并进而对整个组织的收入</w:t>
      </w:r>
      <w:r w:rsidRPr="00677DB0">
        <w:rPr>
          <w:rFonts w:ascii="SimSun" w:hAnsi="SimSun"/>
          <w:sz w:val="21"/>
          <w:szCs w:val="21"/>
        </w:rPr>
        <w:t>产生重大影响</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秘书处感谢各代表团赞同计划</w:t>
      </w:r>
      <w:r w:rsidRPr="00677DB0">
        <w:rPr>
          <w:rFonts w:ascii="SimSun" w:hAnsi="SimSun" w:hint="eastAsia"/>
          <w:sz w:val="21"/>
          <w:szCs w:val="21"/>
        </w:rPr>
        <w:t>10和计划30，并感谢俄罗斯联邦就计划10项下的费用节省事宜提出的问题。秘书处确定节省的费用来自人事和非人事资源，与该部门工作人员的应得收入无关，正不断努力改善管理，用最有效的方式达到最佳效果。</w:t>
      </w:r>
      <w:r w:rsidRPr="00677DB0">
        <w:rPr>
          <w:rFonts w:ascii="SimSun" w:hAnsi="SimSun"/>
          <w:sz w:val="21"/>
          <w:szCs w:val="21"/>
        </w:rPr>
        <w:t>秘书处补充说</w:t>
      </w:r>
      <w:r w:rsidRPr="00677DB0">
        <w:rPr>
          <w:rFonts w:ascii="SimSun" w:hAnsi="SimSun" w:hint="eastAsia"/>
          <w:sz w:val="21"/>
          <w:szCs w:val="21"/>
        </w:rPr>
        <w:t>，</w:t>
      </w:r>
      <w:r w:rsidRPr="00677DB0">
        <w:rPr>
          <w:rFonts w:ascii="SimSun" w:hAnsi="SimSun"/>
          <w:sz w:val="21"/>
          <w:szCs w:val="21"/>
        </w:rPr>
        <w:t>各成员国一直秉持极具建设性的态度</w:t>
      </w:r>
      <w:r w:rsidRPr="00677DB0">
        <w:rPr>
          <w:rFonts w:ascii="SimSun" w:hAnsi="SimSun" w:hint="eastAsia"/>
          <w:sz w:val="21"/>
          <w:szCs w:val="21"/>
        </w:rPr>
        <w:t>，</w:t>
      </w:r>
      <w:r w:rsidRPr="00677DB0">
        <w:rPr>
          <w:rFonts w:ascii="SimSun" w:hAnsi="SimSun"/>
          <w:sz w:val="21"/>
          <w:szCs w:val="21"/>
        </w:rPr>
        <w:t>用建设性的办法实施工作计划</w:t>
      </w:r>
      <w:r w:rsidRPr="00677DB0">
        <w:rPr>
          <w:rFonts w:ascii="SimSun" w:hAnsi="SimSun" w:hint="eastAsia"/>
          <w:sz w:val="21"/>
          <w:szCs w:val="21"/>
        </w:rPr>
        <w:t>，</w:t>
      </w:r>
      <w:r w:rsidRPr="00677DB0">
        <w:rPr>
          <w:rFonts w:ascii="SimSun" w:hAnsi="SimSun"/>
          <w:sz w:val="21"/>
          <w:szCs w:val="21"/>
        </w:rPr>
        <w:t>对于秘书处</w:t>
      </w:r>
      <w:r w:rsidRPr="00677DB0">
        <w:rPr>
          <w:rFonts w:ascii="SimSun" w:hAnsi="SimSun" w:hint="eastAsia"/>
          <w:sz w:val="21"/>
          <w:szCs w:val="21"/>
        </w:rPr>
        <w:t>在</w:t>
      </w:r>
      <w:r w:rsidRPr="00677DB0">
        <w:rPr>
          <w:rFonts w:ascii="SimSun" w:hAnsi="SimSun"/>
          <w:sz w:val="21"/>
          <w:szCs w:val="21"/>
        </w:rPr>
        <w:t>开展相关工作计划中规划的符合成员国利益的工作的同时建设性地节省费用之举</w:t>
      </w:r>
      <w:r w:rsidRPr="00677DB0">
        <w:rPr>
          <w:rFonts w:ascii="SimSun" w:hAnsi="SimSun" w:hint="eastAsia"/>
          <w:sz w:val="21"/>
          <w:szCs w:val="21"/>
        </w:rPr>
        <w:t>，</w:t>
      </w:r>
      <w:r w:rsidRPr="00677DB0">
        <w:rPr>
          <w:rFonts w:ascii="SimSun" w:hAnsi="SimSun"/>
          <w:sz w:val="21"/>
          <w:szCs w:val="21"/>
        </w:rPr>
        <w:t>各成员国表现了极大的理解和支持</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秘书处感谢各代表团提出问题，这说明大家都很关心实行海牙体系最近向实行彻底审查制度的大型经济体</w:t>
      </w:r>
      <w:r>
        <w:rPr>
          <w:rFonts w:ascii="SimSun" w:hAnsi="SimSun" w:hint="eastAsia"/>
          <w:sz w:val="21"/>
          <w:szCs w:val="21"/>
        </w:rPr>
        <w:t>（</w:t>
      </w:r>
      <w:r w:rsidRPr="00677DB0">
        <w:rPr>
          <w:rFonts w:ascii="SimSun" w:hAnsi="SimSun" w:hint="eastAsia"/>
          <w:sz w:val="21"/>
          <w:szCs w:val="21"/>
        </w:rPr>
        <w:t>例如大韩民国、日本和美利坚合众国</w:t>
      </w:r>
      <w:r>
        <w:rPr>
          <w:rFonts w:ascii="SimSun" w:hAnsi="SimSun" w:hint="eastAsia"/>
          <w:sz w:val="21"/>
          <w:szCs w:val="21"/>
        </w:rPr>
        <w:t>）</w:t>
      </w:r>
      <w:r w:rsidRPr="00677DB0">
        <w:rPr>
          <w:rFonts w:ascii="SimSun" w:hAnsi="SimSun" w:hint="eastAsia"/>
          <w:sz w:val="21"/>
          <w:szCs w:val="21"/>
        </w:rPr>
        <w:t>推广的问题，此举有两个后果：不仅导致了申请量大幅增长，也推出了可包含在国际申请中的支持使用国家名称的新要素，这使得国际局的审查工作变得更为复杂。因此，特别是针对中国代表团的发言，秘书处举例说明了国际申请人为支持其使用美利坚合众国国名而需提供的主张，这有时会出现一个常见的瑕疵，即要求国际局依职权介入。依职权进行干预的结果被称为“实质性观察”，因为它涉及到国际申请本身的一个要素，而不是“违规”或仅仅是传送信息的“观察意见”。谈到大韩民国代表团提出的问题，秘书处指出，处理时间在2015年增加，再次从另一个侧面反映了海牙体系带来的复杂性，但这是过渡性的，因为新程序正逐步稳定，而且招募的三位新审查员也正逐步具备独立审查的能力。</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秘书处指出，向秘书处提出的问题已回答完毕，并进一步保证秘书处已正式注意到巴西代表团关于在今后的计划</w:t>
      </w:r>
      <w:r w:rsidR="006F6D4D">
        <w:rPr>
          <w:rFonts w:ascii="SimSun" w:hAnsi="SimSun" w:hint="eastAsia"/>
          <w:sz w:val="21"/>
          <w:szCs w:val="21"/>
        </w:rPr>
        <w:t>绩效</w:t>
      </w:r>
      <w:r w:rsidRPr="00677DB0">
        <w:rPr>
          <w:rFonts w:ascii="SimSun" w:hAnsi="SimSun" w:hint="eastAsia"/>
          <w:sz w:val="21"/>
          <w:szCs w:val="21"/>
        </w:rPr>
        <w:t>报告中列出发展支出和提供更多信息的发言。秘书处进一步解释说，将与秘书处的其他同事进行联系，看看如何能做得最好，并在一周内答复</w:t>
      </w:r>
      <w:r w:rsidR="00014132">
        <w:rPr>
          <w:rFonts w:ascii="SimSun" w:hAnsi="SimSun" w:hint="eastAsia"/>
          <w:sz w:val="21"/>
          <w:szCs w:val="21"/>
        </w:rPr>
        <w:t>代表团</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关于</w:t>
      </w:r>
      <w:r w:rsidRPr="00677DB0">
        <w:rPr>
          <w:rFonts w:ascii="SimSun" w:hAnsi="SimSun" w:hint="eastAsia"/>
          <w:sz w:val="21"/>
          <w:szCs w:val="21"/>
        </w:rPr>
        <w:t>大韩民国代表团就计划绩效报告提出的请求，秘书处表示，对于大韩民国代表团提出的审查计划15项下IPAS绩效指标的请求，秘书处已与</w:t>
      </w:r>
      <w:r w:rsidR="00014132">
        <w:rPr>
          <w:rFonts w:ascii="SimSun" w:hAnsi="SimSun" w:hint="eastAsia"/>
          <w:sz w:val="21"/>
          <w:szCs w:val="21"/>
        </w:rPr>
        <w:t>代表团</w:t>
      </w:r>
      <w:r w:rsidRPr="00677DB0">
        <w:rPr>
          <w:rFonts w:ascii="SimSun" w:hAnsi="SimSun" w:hint="eastAsia"/>
          <w:sz w:val="21"/>
          <w:szCs w:val="21"/>
        </w:rPr>
        <w:t>进行非正式磋商，并高兴地通知委员会，秘书处已与</w:t>
      </w:r>
      <w:r w:rsidR="00014132">
        <w:rPr>
          <w:rFonts w:ascii="SimSun" w:hAnsi="SimSun" w:hint="eastAsia"/>
          <w:sz w:val="21"/>
          <w:szCs w:val="21"/>
        </w:rPr>
        <w:t>代表团</w:t>
      </w:r>
      <w:r w:rsidRPr="00677DB0">
        <w:rPr>
          <w:rFonts w:ascii="SimSun" w:hAnsi="SimSun" w:hint="eastAsia"/>
          <w:sz w:val="21"/>
          <w:szCs w:val="21"/>
        </w:rPr>
        <w:t>商定由秘书处增补一个新的IPAS绩效指标，该指标将以对IPAS处理的申请进行的定量衡量为基础。将编制这项新的性能指标，并在编写下一个两年期的计划和预算草案期间将该指标提交给2017年的PBC下一届会议。</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主席感谢秘书处的详细说明，并请秘书处详细检查各会员国在议程第9项下的发言，并在检查完毕之后向会员国提供增补的信息。主席补充说，这样做必然会促进大会期间的对话，各成员国在大会期间会重复这样做。然后，主席鼓励各代表团在大会举行之前向秘书处提出需要澄清的具体问题，这样才能在大会期间顺利开展对话和检查该议程项目。然后，主席宣读了文件WO/PBC/25/7所述的拟议决定段落。由于没有反对意见，就这样决定。</w:t>
      </w:r>
    </w:p>
    <w:p w:rsidR="00BB4B77" w:rsidRPr="00677DB0" w:rsidRDefault="00A4416B" w:rsidP="005E447F">
      <w:pPr>
        <w:pStyle w:val="ONUME"/>
        <w:tabs>
          <w:tab w:val="clear" w:pos="567"/>
        </w:tabs>
        <w:overflowPunct w:val="0"/>
        <w:spacing w:afterLines="50" w:after="120" w:line="340" w:lineRule="atLeast"/>
        <w:ind w:left="567"/>
        <w:jc w:val="both"/>
        <w:rPr>
          <w:rFonts w:ascii="SimSun" w:hAnsi="SimSun"/>
          <w:sz w:val="21"/>
          <w:szCs w:val="21"/>
        </w:rPr>
      </w:pPr>
      <w:r w:rsidRPr="00A4416B">
        <w:rPr>
          <w:rFonts w:ascii="SimSun" w:hAnsi="SimSun" w:hint="eastAsia"/>
          <w:sz w:val="21"/>
          <w:szCs w:val="21"/>
        </w:rPr>
        <w:t>计划和预算委员会（PBC）对2014/15年计划绩效报告（PPR）（文件WO/PBC/25/7）进行了审查，并认识到报告具有秘书处自我评估的性质，建议WIPO成员国大会认可各计划2014/15年在实现预期成果方面所作出的贡献。</w:t>
      </w:r>
    </w:p>
    <w:p w:rsidR="00BB4B77" w:rsidRPr="00014132" w:rsidRDefault="00651155" w:rsidP="00BB4B77">
      <w:pPr>
        <w:pStyle w:val="21"/>
        <w:adjustRightInd w:val="0"/>
        <w:spacing w:beforeLines="100" w:afterLines="50" w:after="120" w:line="340" w:lineRule="atLeast"/>
        <w:jc w:val="both"/>
        <w:rPr>
          <w:rFonts w:ascii="SimSun" w:hAnsi="SimSun"/>
          <w:b/>
          <w:sz w:val="21"/>
          <w:szCs w:val="21"/>
        </w:rPr>
      </w:pPr>
      <w:bookmarkStart w:id="19" w:name="_Toc463191054"/>
      <w:r w:rsidRPr="00014132">
        <w:rPr>
          <w:rFonts w:ascii="SimSun" w:hAnsi="SimSun"/>
          <w:b/>
          <w:sz w:val="21"/>
          <w:szCs w:val="21"/>
        </w:rPr>
        <w:t>(</w:t>
      </w:r>
      <w:r w:rsidR="00BB4B77" w:rsidRPr="00014132">
        <w:rPr>
          <w:rFonts w:ascii="SimSun" w:hAnsi="SimSun"/>
          <w:b/>
          <w:sz w:val="21"/>
          <w:szCs w:val="21"/>
        </w:rPr>
        <w:t>B</w:t>
      </w:r>
      <w:r w:rsidRPr="00014132">
        <w:rPr>
          <w:rFonts w:ascii="SimSun" w:hAnsi="SimSun"/>
          <w:b/>
          <w:sz w:val="21"/>
          <w:szCs w:val="21"/>
        </w:rPr>
        <w:t>)</w:t>
      </w:r>
      <w:r w:rsidR="00BB4B77" w:rsidRPr="00014132">
        <w:rPr>
          <w:rFonts w:ascii="SimSun" w:hAnsi="SimSun"/>
          <w:b/>
          <w:sz w:val="21"/>
          <w:szCs w:val="21"/>
        </w:rPr>
        <w:tab/>
        <w:t>内部监督司</w:t>
      </w:r>
      <w:r w:rsidR="00BB4B77" w:rsidRPr="00014132">
        <w:rPr>
          <w:rFonts w:ascii="SimSun" w:hAnsi="SimSun" w:hint="eastAsia"/>
          <w:b/>
          <w:sz w:val="21"/>
          <w:szCs w:val="21"/>
        </w:rPr>
        <w:t>（</w:t>
      </w:r>
      <w:r w:rsidR="00BB4B77" w:rsidRPr="00014132">
        <w:rPr>
          <w:rFonts w:ascii="SimSun" w:hAnsi="SimSun"/>
          <w:b/>
          <w:sz w:val="21"/>
          <w:szCs w:val="21"/>
        </w:rPr>
        <w:t>监督司</w:t>
      </w:r>
      <w:r w:rsidR="00BB4B77" w:rsidRPr="00014132">
        <w:rPr>
          <w:rFonts w:ascii="SimSun" w:hAnsi="SimSun" w:hint="eastAsia"/>
          <w:b/>
          <w:sz w:val="21"/>
          <w:szCs w:val="21"/>
        </w:rPr>
        <w:t>）</w:t>
      </w:r>
      <w:r w:rsidR="00BB4B77" w:rsidRPr="00014132">
        <w:rPr>
          <w:rFonts w:ascii="SimSun" w:hAnsi="SimSun"/>
          <w:b/>
          <w:sz w:val="21"/>
          <w:szCs w:val="21"/>
        </w:rPr>
        <w:t>关于</w:t>
      </w:r>
      <w:r w:rsidR="00BB4B77" w:rsidRPr="00014132">
        <w:rPr>
          <w:rFonts w:ascii="SimSun" w:hAnsi="SimSun" w:hint="eastAsia"/>
          <w:b/>
          <w:sz w:val="21"/>
          <w:szCs w:val="21"/>
        </w:rPr>
        <w:t>2014/15年计划绩效报告的审定报告</w:t>
      </w:r>
      <w:bookmarkEnd w:id="19"/>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讨论依据文件WO/PBC/25/8进行</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主席宣布开始讨论该议程项目，并指出，审定报告提供了监督司的主要调查结果、结论以及2014/15年WIPO计划绩效报告</w:t>
      </w:r>
      <w:r>
        <w:rPr>
          <w:rFonts w:ascii="SimSun" w:hAnsi="SimSun" w:hint="eastAsia"/>
          <w:sz w:val="21"/>
          <w:szCs w:val="21"/>
        </w:rPr>
        <w:t>（</w:t>
      </w:r>
      <w:r w:rsidRPr="00677DB0">
        <w:rPr>
          <w:rFonts w:ascii="SimSun" w:hAnsi="SimSun" w:hint="eastAsia"/>
          <w:sz w:val="21"/>
          <w:szCs w:val="21"/>
        </w:rPr>
        <w:t>PPR</w:t>
      </w:r>
      <w:r>
        <w:rPr>
          <w:rFonts w:ascii="SimSun" w:hAnsi="SimSun" w:hint="eastAsia"/>
          <w:sz w:val="21"/>
          <w:szCs w:val="21"/>
        </w:rPr>
        <w:t>）</w:t>
      </w:r>
      <w:r w:rsidRPr="00677DB0">
        <w:rPr>
          <w:rFonts w:ascii="SimSun" w:hAnsi="SimSun" w:hint="eastAsia"/>
          <w:sz w:val="21"/>
          <w:szCs w:val="21"/>
        </w:rPr>
        <w:t>的审定工作提出的建议。主席邀请监督司代理司长介绍该报告。</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秘书处指定监督司每两年审定一次计划绩效报告。监督司向PBC提交了报告，以便对计划绩效报告进行讨论。本文件是基于从每个计划中随机选取的一项绩效指标对计划绩效报告进行独立审定的结果。秘书处强调，监督司抽取了30或31个关键绩效指标，并根据这些指标得出了一些结论。这是一个随机样本，而且虽然具有代表性，但由于所选择的</w:t>
      </w:r>
      <w:r w:rsidR="007D2324">
        <w:rPr>
          <w:rFonts w:ascii="SimSun" w:hAnsi="SimSun" w:hint="eastAsia"/>
          <w:sz w:val="21"/>
          <w:szCs w:val="21"/>
        </w:rPr>
        <w:t>绩效指标</w:t>
      </w:r>
      <w:r w:rsidRPr="00677DB0">
        <w:rPr>
          <w:rFonts w:ascii="SimSun" w:hAnsi="SimSun" w:hint="eastAsia"/>
          <w:sz w:val="21"/>
          <w:szCs w:val="21"/>
        </w:rPr>
        <w:t>的数量不多，存在一些局限性，或许不能准确体现全貌。秘书处继续指出，开展审定的目的是进一步加强本组织内部的成果问责制，并补充说，这是自2008年开始审定工作以来进行的第5次审定。秘书处解释了这些审定工作的目标。监督司想要独立核查载于2014/15年计划绩效报告的关于每个计划的信息是否真实可信，对上一个计划绩效报告的审定报告中给出建议的落实状况进行调查跟踪，并就加强WIPO的绩效成果框架和绩效框架的问题提出进一步建议。范围包括评估从每个计划中随机选取的一项绩效指标的绩效数据、评估每个计划使用的红绿灯系统的准确性以及审查为该绩效指标设定的目标的实现情况。对负责报告计划绩效的计划管理人、备用人员和其他工作人员开展调查，以收集他们对成果框架的反馈意见。汇总结果显示，从“完全符合标准”这个角度来看，与上一个两年期相比，情况已得到全面改善，基于随机抽样进行了比对，在提供的所有绩效数据中，有90%支持随机选择的绩效指标为“具有相关性和有价值的”，73%为“充分和全面的”，77%为“准确和已核实”，73%为“及时报告的”，70%为“有效收集并以清晰和透明的方式提供的”。与前两个两年期相比，WIPO的成果框架得到了加强和改进。但是，有些计划仍然仅“部分符合</w:t>
      </w:r>
      <w:r>
        <w:rPr>
          <w:rFonts w:ascii="SimSun" w:hAnsi="SimSun" w:hint="eastAsia"/>
          <w:sz w:val="21"/>
          <w:szCs w:val="21"/>
        </w:rPr>
        <w:t>（</w:t>
      </w:r>
      <w:r w:rsidRPr="00677DB0">
        <w:rPr>
          <w:rFonts w:ascii="SimSun" w:hAnsi="SimSun" w:hint="eastAsia"/>
          <w:sz w:val="21"/>
          <w:szCs w:val="21"/>
        </w:rPr>
        <w:t>其</w:t>
      </w:r>
      <w:r>
        <w:rPr>
          <w:rFonts w:ascii="SimSun" w:hAnsi="SimSun" w:hint="eastAsia"/>
          <w:sz w:val="21"/>
          <w:szCs w:val="21"/>
        </w:rPr>
        <w:t>）</w:t>
      </w:r>
      <w:r w:rsidRPr="00677DB0">
        <w:rPr>
          <w:rFonts w:ascii="SimSun" w:hAnsi="SimSun" w:hint="eastAsia"/>
          <w:sz w:val="21"/>
          <w:szCs w:val="21"/>
        </w:rPr>
        <w:t>标准”。秘书处表示有必要把重点放在7个项目的绩效数据的充分性和全面性方面。9个计划仍在有效收集其绩效数据方面存在挑战；7个计划仅部分符合准确性和可验证标准，而上一个两年期只有6个计划属于这种情况。对这个问题进行了讨论，同事们将采纳和落实这些建议。在“不符合标准”方面，只有1个计划被认定没有充分和全面的数据，还有1个计划存在没有“及时报告”的问题。总体而言，没有一个计划被评为“不符合标准”，这是一个非常积极的情况。关于用于自评的红绿灯系统</w:t>
      </w:r>
      <w:r>
        <w:rPr>
          <w:rFonts w:ascii="SimSun" w:hAnsi="SimSun" w:hint="eastAsia"/>
          <w:sz w:val="21"/>
          <w:szCs w:val="21"/>
        </w:rPr>
        <w:t>（</w:t>
      </w:r>
      <w:r w:rsidRPr="00677DB0">
        <w:rPr>
          <w:rFonts w:ascii="SimSun" w:hAnsi="SimSun" w:hint="eastAsia"/>
          <w:sz w:val="21"/>
          <w:szCs w:val="21"/>
        </w:rPr>
        <w:t>TLS</w:t>
      </w:r>
      <w:r>
        <w:rPr>
          <w:rFonts w:ascii="SimSun" w:hAnsi="SimSun" w:hint="eastAsia"/>
          <w:sz w:val="21"/>
          <w:szCs w:val="21"/>
        </w:rPr>
        <w:t>）</w:t>
      </w:r>
      <w:r w:rsidRPr="00677DB0">
        <w:rPr>
          <w:rFonts w:ascii="SimSun" w:hAnsi="SimSun" w:hint="eastAsia"/>
          <w:sz w:val="21"/>
          <w:szCs w:val="21"/>
        </w:rPr>
        <w:t>的准确性的问题，发现25个计划准确地自我报告，6个计划因各种原因不能自评，没有任何计划是以不准确的方式报告的。审定报告中的主要结论可以概括如下：WIPO的成果框架和绩效管理持续改善，预期需要实现的成果的数量已从2012/13年期间的60个减少到2014/15年期间的38个。WIPO需要实现的关键绩效指标的数量从2012/13年的286个减少到2014/15年的269个，并通过WIPO成果框架与建立风险管理政策和风险管理小组之间的有效联动，增强了问责制框架。与上一个两年期相比，有更多绩效数据符合评估标准。使用</w:t>
      </w:r>
      <w:r w:rsidRPr="00677DB0">
        <w:rPr>
          <w:rFonts w:ascii="SimSun" w:hAnsi="SimSun"/>
          <w:sz w:val="21"/>
          <w:szCs w:val="21"/>
        </w:rPr>
        <w:t>TLS来</w:t>
      </w:r>
      <w:r w:rsidRPr="00677DB0">
        <w:rPr>
          <w:rFonts w:ascii="SimSun" w:hAnsi="SimSun" w:hint="eastAsia"/>
          <w:sz w:val="21"/>
          <w:szCs w:val="21"/>
        </w:rPr>
        <w:t>记录取得的改善。现有的各项工具继续得到加强，以帮助监督和报告工作计划中规定的各项活动，已经对2012/13年报告审定期间提出的5项建议中的3项采取行动。还有2项建议仍未落实，监督司正定期跟踪其落实情况。审定期间提出了三项建议：在未来的两年期内，本组织应进一步完善和简化2014/15年期间发现的没有基准或目标的多项绩效指标。监督司还建议WIPO为两年期内中止的关键绩效指标制定框架性的标准和程序，以更好地支持取得绩效成果。建议3指出，WIPO必须制订内部程序，以评估各项计划提出的任何关于酌情修改关键绩效指标的请求，以便为评估各项请求提供透明和一致的方法。</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希腊代表团代表B集团发言</w:t>
      </w:r>
      <w:r w:rsidRPr="00677DB0">
        <w:rPr>
          <w:rFonts w:ascii="SimSun" w:hAnsi="SimSun" w:hint="eastAsia"/>
          <w:sz w:val="21"/>
          <w:szCs w:val="21"/>
        </w:rPr>
        <w:t>，</w:t>
      </w:r>
      <w:r w:rsidRPr="00677DB0">
        <w:rPr>
          <w:rFonts w:ascii="SimSun" w:hAnsi="SimSun"/>
          <w:sz w:val="21"/>
          <w:szCs w:val="21"/>
        </w:rPr>
        <w:t>欢迎监督司的审定报告</w:t>
      </w:r>
      <w:r w:rsidRPr="00677DB0">
        <w:rPr>
          <w:rFonts w:ascii="SimSun" w:hAnsi="SimSun" w:hint="eastAsia"/>
          <w:sz w:val="21"/>
          <w:szCs w:val="21"/>
        </w:rPr>
        <w:t>，</w:t>
      </w:r>
      <w:r w:rsidRPr="00677DB0">
        <w:rPr>
          <w:rFonts w:ascii="SimSun" w:hAnsi="SimSun"/>
          <w:sz w:val="21"/>
          <w:szCs w:val="21"/>
        </w:rPr>
        <w:t>该报告是对计划绩效报告的独立审定</w:t>
      </w:r>
      <w:r w:rsidRPr="00677DB0">
        <w:rPr>
          <w:rFonts w:ascii="SimSun" w:hAnsi="SimSun" w:hint="eastAsia"/>
          <w:sz w:val="21"/>
          <w:szCs w:val="21"/>
        </w:rPr>
        <w:t>，</w:t>
      </w:r>
      <w:r w:rsidRPr="00677DB0">
        <w:rPr>
          <w:rFonts w:ascii="SimSun" w:hAnsi="SimSun"/>
          <w:sz w:val="21"/>
          <w:szCs w:val="21"/>
        </w:rPr>
        <w:t>是一项值得称赞并且非常有益的做法</w:t>
      </w:r>
      <w:r w:rsidRPr="00677DB0">
        <w:rPr>
          <w:rFonts w:ascii="SimSun" w:hAnsi="SimSun" w:hint="eastAsia"/>
          <w:sz w:val="21"/>
          <w:szCs w:val="21"/>
        </w:rPr>
        <w:t>。审定报告表明，WIPO在落实注重成果的管理框架方面取得了更多进展。B集团认识到一些计划仍有改进是余地，但欢迎目前已经取得的整体进展。</w:t>
      </w:r>
      <w:r w:rsidRPr="00677DB0">
        <w:rPr>
          <w:rFonts w:ascii="SimSun" w:hAnsi="SimSun"/>
          <w:sz w:val="21"/>
          <w:szCs w:val="21"/>
        </w:rPr>
        <w:t>该集团还鼓励秘书处落实监督司就</w:t>
      </w:r>
      <w:r w:rsidRPr="00677DB0">
        <w:rPr>
          <w:rFonts w:ascii="SimSun" w:hAnsi="SimSun" w:hint="eastAsia"/>
          <w:sz w:val="21"/>
          <w:szCs w:val="21"/>
        </w:rPr>
        <w:t>提高</w:t>
      </w:r>
      <w:r w:rsidRPr="00677DB0">
        <w:rPr>
          <w:rFonts w:ascii="SimSun" w:hAnsi="SimSun"/>
          <w:sz w:val="21"/>
          <w:szCs w:val="21"/>
        </w:rPr>
        <w:t>绩效指标质量的问题提出的建议</w:t>
      </w:r>
      <w:r w:rsidRPr="00677DB0">
        <w:rPr>
          <w:rFonts w:ascii="SimSun" w:hAnsi="SimSun" w:hint="eastAsia"/>
          <w:sz w:val="21"/>
          <w:szCs w:val="21"/>
        </w:rPr>
        <w:t>。</w:t>
      </w:r>
      <w:r w:rsidRPr="00677DB0">
        <w:rPr>
          <w:rFonts w:ascii="SimSun" w:hAnsi="SimSun"/>
          <w:sz w:val="21"/>
          <w:szCs w:val="21"/>
        </w:rPr>
        <w:t>特别是</w:t>
      </w:r>
      <w:r w:rsidRPr="00677DB0">
        <w:rPr>
          <w:rFonts w:ascii="SimSun" w:hAnsi="SimSun" w:hint="eastAsia"/>
          <w:sz w:val="21"/>
          <w:szCs w:val="21"/>
        </w:rPr>
        <w:t>，</w:t>
      </w:r>
      <w:r w:rsidRPr="00677DB0">
        <w:rPr>
          <w:rFonts w:ascii="SimSun" w:hAnsi="SimSun"/>
          <w:sz w:val="21"/>
          <w:szCs w:val="21"/>
        </w:rPr>
        <w:t>各项指标应该更注重成果</w:t>
      </w:r>
      <w:r w:rsidRPr="00677DB0">
        <w:rPr>
          <w:rFonts w:ascii="SimSun" w:hAnsi="SimSun" w:hint="eastAsia"/>
          <w:sz w:val="21"/>
          <w:szCs w:val="21"/>
        </w:rPr>
        <w:t>，</w:t>
      </w:r>
      <w:r w:rsidRPr="00677DB0">
        <w:rPr>
          <w:rFonts w:ascii="SimSun" w:hAnsi="SimSun"/>
          <w:sz w:val="21"/>
          <w:szCs w:val="21"/>
        </w:rPr>
        <w:t>并制定清楚的基准</w:t>
      </w:r>
      <w:r w:rsidRPr="00677DB0">
        <w:rPr>
          <w:rFonts w:ascii="SimSun" w:hAnsi="SimSun" w:hint="eastAsia"/>
          <w:sz w:val="21"/>
          <w:szCs w:val="21"/>
        </w:rPr>
        <w:t>。</w:t>
      </w:r>
      <w:r w:rsidRPr="00677DB0">
        <w:rPr>
          <w:rFonts w:ascii="SimSun" w:hAnsi="SimSun"/>
          <w:sz w:val="21"/>
          <w:szCs w:val="21"/>
        </w:rPr>
        <w:t>该集团还支持关于阐明</w:t>
      </w:r>
      <w:r w:rsidRPr="00677DB0">
        <w:rPr>
          <w:rFonts w:ascii="SimSun" w:hAnsi="SimSun" w:hint="eastAsia"/>
          <w:sz w:val="21"/>
          <w:szCs w:val="21"/>
        </w:rPr>
        <w:t>指标的</w:t>
      </w:r>
      <w:r w:rsidRPr="00677DB0">
        <w:rPr>
          <w:rFonts w:ascii="SimSun" w:hAnsi="SimSun"/>
          <w:sz w:val="21"/>
          <w:szCs w:val="21"/>
        </w:rPr>
        <w:t>改变和中止</w:t>
      </w:r>
      <w:r w:rsidRPr="00677DB0">
        <w:rPr>
          <w:rFonts w:ascii="SimSun" w:hAnsi="SimSun" w:hint="eastAsia"/>
          <w:sz w:val="21"/>
          <w:szCs w:val="21"/>
        </w:rPr>
        <w:t>程序</w:t>
      </w:r>
      <w:r w:rsidRPr="00677DB0">
        <w:rPr>
          <w:rFonts w:ascii="SimSun" w:hAnsi="SimSun"/>
          <w:sz w:val="21"/>
          <w:szCs w:val="21"/>
        </w:rPr>
        <w:t>的建议</w:t>
      </w:r>
      <w:r w:rsidRPr="00677DB0">
        <w:rPr>
          <w:rFonts w:ascii="SimSun" w:hAnsi="SimSun" w:hint="eastAsia"/>
          <w:sz w:val="21"/>
          <w:szCs w:val="21"/>
        </w:rPr>
        <w:t>，</w:t>
      </w:r>
      <w:r w:rsidRPr="00677DB0">
        <w:rPr>
          <w:rFonts w:ascii="SimSun" w:hAnsi="SimSun"/>
          <w:sz w:val="21"/>
          <w:szCs w:val="21"/>
        </w:rPr>
        <w:t>并支持任何旨在加强</w:t>
      </w:r>
      <w:r w:rsidRPr="00677DB0">
        <w:rPr>
          <w:rFonts w:ascii="SimSun" w:hAnsi="SimSun" w:hint="eastAsia"/>
          <w:sz w:val="21"/>
          <w:szCs w:val="21"/>
        </w:rPr>
        <w:t>WIPO工作人员对RBM框架的了解和所有权的努力。</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加拿大代表团感谢监督司编写极为详尽和宝贵的审定报告</w:t>
      </w:r>
      <w:r w:rsidRPr="00677DB0">
        <w:rPr>
          <w:rFonts w:ascii="SimSun" w:hAnsi="SimSun" w:hint="eastAsia"/>
          <w:sz w:val="21"/>
          <w:szCs w:val="21"/>
        </w:rPr>
        <w:t>，</w:t>
      </w:r>
      <w:r w:rsidRPr="00677DB0">
        <w:rPr>
          <w:rFonts w:ascii="SimSun" w:hAnsi="SimSun"/>
          <w:sz w:val="21"/>
          <w:szCs w:val="21"/>
        </w:rPr>
        <w:t>该报告已成为</w:t>
      </w:r>
      <w:r w:rsidRPr="00677DB0">
        <w:rPr>
          <w:rFonts w:ascii="SimSun" w:hAnsi="SimSun" w:hint="eastAsia"/>
          <w:sz w:val="21"/>
          <w:szCs w:val="21"/>
        </w:rPr>
        <w:t>WIPO实行健全的管理并持续改善的一项独立的工具，也能进一步加强对本组织管理层的整体信心。该报告，特别是附件3中的审定内容，为我们提供了另一个视角，并为各项计划明确指出了需要改善的领域。代表团补充说支持B集团所作发言。</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主席宣读拟议的决定段落</w:t>
      </w:r>
      <w:r w:rsidRPr="00677DB0">
        <w:rPr>
          <w:rFonts w:ascii="SimSun" w:hAnsi="SimSun" w:hint="eastAsia"/>
          <w:sz w:val="21"/>
          <w:szCs w:val="21"/>
        </w:rPr>
        <w:t>。</w:t>
      </w:r>
      <w:r w:rsidRPr="00677DB0">
        <w:rPr>
          <w:rFonts w:ascii="SimSun" w:hAnsi="SimSun"/>
          <w:sz w:val="21"/>
          <w:szCs w:val="21"/>
        </w:rPr>
        <w:t>由于没有反对意见</w:t>
      </w:r>
      <w:r w:rsidRPr="00677DB0">
        <w:rPr>
          <w:rFonts w:ascii="SimSun" w:hAnsi="SimSun" w:hint="eastAsia"/>
          <w:sz w:val="21"/>
          <w:szCs w:val="21"/>
        </w:rPr>
        <w:t>，</w:t>
      </w:r>
      <w:r w:rsidRPr="00677DB0">
        <w:rPr>
          <w:rFonts w:ascii="SimSun" w:hAnsi="SimSun"/>
          <w:sz w:val="21"/>
          <w:szCs w:val="21"/>
        </w:rPr>
        <w:t>该决定就这样敲定</w:t>
      </w:r>
      <w:r w:rsidRPr="00677DB0">
        <w:rPr>
          <w:rFonts w:ascii="SimSun" w:hAnsi="SimSun" w:hint="eastAsia"/>
          <w:sz w:val="21"/>
          <w:szCs w:val="21"/>
        </w:rPr>
        <w:t>。</w:t>
      </w:r>
    </w:p>
    <w:p w:rsidR="00BB4B77" w:rsidRPr="00677DB0" w:rsidRDefault="00A4416B" w:rsidP="005E447F">
      <w:pPr>
        <w:pStyle w:val="ONUME"/>
        <w:tabs>
          <w:tab w:val="clear" w:pos="567"/>
        </w:tabs>
        <w:overflowPunct w:val="0"/>
        <w:spacing w:afterLines="50" w:after="120" w:line="340" w:lineRule="atLeast"/>
        <w:ind w:left="567"/>
        <w:jc w:val="both"/>
        <w:rPr>
          <w:rFonts w:ascii="SimSun" w:hAnsi="SimSun"/>
          <w:sz w:val="21"/>
          <w:szCs w:val="21"/>
        </w:rPr>
      </w:pPr>
      <w:r w:rsidRPr="00A4416B">
        <w:rPr>
          <w:rFonts w:ascii="SimSun" w:hAnsi="SimSun" w:hint="eastAsia"/>
          <w:sz w:val="21"/>
          <w:szCs w:val="21"/>
        </w:rPr>
        <w:t>计划和预算委员会注意到监督司关于2014/15年计划绩效报告的审定报告（文件WO/PBC/25/8）。</w:t>
      </w:r>
    </w:p>
    <w:p w:rsidR="00BB4B77" w:rsidRPr="00514201" w:rsidRDefault="00BB4B77" w:rsidP="00BB4B77">
      <w:pPr>
        <w:pStyle w:val="1"/>
        <w:tabs>
          <w:tab w:val="left" w:pos="1320"/>
        </w:tabs>
        <w:adjustRightInd w:val="0"/>
        <w:spacing w:beforeLines="100" w:afterLines="50" w:after="120" w:line="340" w:lineRule="atLeast"/>
        <w:jc w:val="both"/>
        <w:rPr>
          <w:rFonts w:ascii="SimHei" w:eastAsia="SimHei" w:hAnsi="SimHei"/>
          <w:b w:val="0"/>
          <w:sz w:val="21"/>
          <w:szCs w:val="21"/>
        </w:rPr>
      </w:pPr>
      <w:bookmarkStart w:id="20" w:name="_Toc461617095"/>
      <w:bookmarkStart w:id="21" w:name="_Toc463191055"/>
      <w:r w:rsidRPr="00514201">
        <w:rPr>
          <w:rFonts w:ascii="SimHei" w:eastAsia="SimHei" w:hAnsi="SimHei"/>
          <w:b w:val="0"/>
          <w:sz w:val="21"/>
          <w:szCs w:val="21"/>
        </w:rPr>
        <w:t>议程第10项</w:t>
      </w:r>
      <w:r w:rsidRPr="00514201">
        <w:rPr>
          <w:rFonts w:ascii="SimHei" w:eastAsia="SimHei" w:hAnsi="SimHei"/>
          <w:b w:val="0"/>
          <w:sz w:val="21"/>
          <w:szCs w:val="21"/>
        </w:rPr>
        <w:tab/>
      </w:r>
      <w:bookmarkEnd w:id="20"/>
      <w:r w:rsidRPr="00514201">
        <w:rPr>
          <w:rFonts w:ascii="SimHei" w:eastAsia="SimHei" w:hAnsi="SimHei"/>
          <w:b w:val="0"/>
          <w:sz w:val="21"/>
          <w:szCs w:val="21"/>
        </w:rPr>
        <w:t>2015年年度财务报表；截至2016年6月30日的会费缴纳情况</w:t>
      </w:r>
      <w:bookmarkEnd w:id="21"/>
    </w:p>
    <w:p w:rsidR="00BB4B77" w:rsidRPr="00014132" w:rsidRDefault="00651155" w:rsidP="00014132">
      <w:pPr>
        <w:pStyle w:val="21"/>
        <w:adjustRightInd w:val="0"/>
        <w:spacing w:beforeLines="100" w:afterLines="50" w:after="120" w:line="340" w:lineRule="atLeast"/>
        <w:jc w:val="both"/>
        <w:rPr>
          <w:rFonts w:ascii="SimSun" w:hAnsi="SimSun"/>
          <w:b/>
          <w:sz w:val="21"/>
          <w:szCs w:val="21"/>
        </w:rPr>
      </w:pPr>
      <w:bookmarkStart w:id="22" w:name="_Toc461617096"/>
      <w:bookmarkStart w:id="23" w:name="_Toc463191056"/>
      <w:r w:rsidRPr="00014132">
        <w:rPr>
          <w:rFonts w:ascii="SimSun" w:hAnsi="SimSun"/>
          <w:b/>
          <w:sz w:val="21"/>
          <w:szCs w:val="21"/>
        </w:rPr>
        <w:t>(</w:t>
      </w:r>
      <w:r w:rsidR="00BB4B77" w:rsidRPr="00014132">
        <w:rPr>
          <w:rFonts w:ascii="SimSun" w:hAnsi="SimSun"/>
          <w:b/>
          <w:sz w:val="21"/>
          <w:szCs w:val="21"/>
        </w:rPr>
        <w:t>A）</w:t>
      </w:r>
      <w:r w:rsidR="00BB4B77" w:rsidRPr="00014132">
        <w:rPr>
          <w:rFonts w:ascii="SimSun" w:hAnsi="SimSun"/>
          <w:b/>
          <w:sz w:val="21"/>
          <w:szCs w:val="21"/>
        </w:rPr>
        <w:tab/>
      </w:r>
      <w:bookmarkEnd w:id="22"/>
      <w:r w:rsidR="00BB4B77" w:rsidRPr="00014132">
        <w:rPr>
          <w:rFonts w:ascii="SimSun" w:hAnsi="SimSun"/>
          <w:b/>
          <w:sz w:val="21"/>
          <w:szCs w:val="21"/>
        </w:rPr>
        <w:t>2015</w:t>
      </w:r>
      <w:r w:rsidR="00BB4B77" w:rsidRPr="00014132">
        <w:rPr>
          <w:rFonts w:ascii="SimSun" w:hAnsi="SimSun" w:hint="eastAsia"/>
          <w:b/>
          <w:sz w:val="21"/>
          <w:szCs w:val="21"/>
        </w:rPr>
        <w:t>年年度财务报告和财务报表</w:t>
      </w:r>
      <w:bookmarkEnd w:id="23"/>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讨论依据文件WO/PBC/25/19</w:t>
      </w:r>
      <w:r w:rsidRPr="00677DB0">
        <w:rPr>
          <w:rFonts w:ascii="SimSun" w:hAnsi="SimSun" w:hint="eastAsia"/>
          <w:sz w:val="21"/>
          <w:szCs w:val="21"/>
        </w:rPr>
        <w:t>进行。</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主席介绍文件WO/PBC/25/19</w:t>
      </w:r>
      <w:r w:rsidRPr="00677DB0">
        <w:rPr>
          <w:rFonts w:ascii="SimSun" w:hAnsi="SimSun" w:hint="eastAsia"/>
          <w:sz w:val="21"/>
          <w:szCs w:val="21"/>
        </w:rPr>
        <w:t>，该文件提供了</w:t>
      </w:r>
      <w:r w:rsidRPr="00677DB0">
        <w:rPr>
          <w:rFonts w:ascii="SimSun" w:hAnsi="SimSun"/>
          <w:sz w:val="21"/>
          <w:szCs w:val="21"/>
        </w:rPr>
        <w:t>本组织201</w:t>
      </w:r>
      <w:r w:rsidRPr="00677DB0">
        <w:rPr>
          <w:rFonts w:ascii="SimSun" w:hAnsi="SimSun" w:hint="eastAsia"/>
          <w:sz w:val="21"/>
          <w:szCs w:val="21"/>
        </w:rPr>
        <w:t>5年</w:t>
      </w:r>
      <w:r w:rsidRPr="00677DB0">
        <w:rPr>
          <w:rFonts w:ascii="SimSun" w:hAnsi="SimSun"/>
          <w:sz w:val="21"/>
          <w:szCs w:val="21"/>
        </w:rPr>
        <w:t>12</w:t>
      </w:r>
      <w:r w:rsidRPr="00677DB0">
        <w:rPr>
          <w:rFonts w:ascii="SimSun" w:hAnsi="SimSun" w:hint="eastAsia"/>
          <w:sz w:val="21"/>
          <w:szCs w:val="21"/>
        </w:rPr>
        <w:t>月</w:t>
      </w:r>
      <w:r w:rsidRPr="00677DB0">
        <w:rPr>
          <w:rFonts w:ascii="SimSun" w:hAnsi="SimSun"/>
          <w:sz w:val="21"/>
          <w:szCs w:val="21"/>
        </w:rPr>
        <w:t>31</w:t>
      </w:r>
      <w:r w:rsidRPr="00677DB0">
        <w:rPr>
          <w:rFonts w:ascii="SimSun" w:hAnsi="SimSun" w:hint="eastAsia"/>
          <w:sz w:val="21"/>
          <w:szCs w:val="21"/>
        </w:rPr>
        <w:t>日截止的年度财务报表相关信息。</w:t>
      </w:r>
      <w:r w:rsidRPr="00677DB0">
        <w:rPr>
          <w:rFonts w:ascii="SimSun" w:hAnsi="SimSun"/>
          <w:sz w:val="21"/>
          <w:szCs w:val="21"/>
        </w:rPr>
        <w:t>主席提醒委员会</w:t>
      </w:r>
      <w:r w:rsidRPr="00677DB0">
        <w:rPr>
          <w:rFonts w:ascii="SimSun" w:hAnsi="SimSun" w:hint="eastAsia"/>
          <w:sz w:val="21"/>
          <w:szCs w:val="21"/>
        </w:rPr>
        <w:t>，根据</w:t>
      </w:r>
      <w:r w:rsidRPr="00677DB0">
        <w:rPr>
          <w:rFonts w:ascii="SimSun" w:hAnsi="SimSun"/>
          <w:sz w:val="21"/>
          <w:szCs w:val="21"/>
        </w:rPr>
        <w:t>《财务条例》</w:t>
      </w:r>
      <w:r w:rsidRPr="00677DB0">
        <w:rPr>
          <w:rFonts w:ascii="SimSun" w:hAnsi="SimSun" w:hint="eastAsia"/>
          <w:sz w:val="21"/>
          <w:szCs w:val="21"/>
        </w:rPr>
        <w:t>，</w:t>
      </w:r>
      <w:r w:rsidRPr="00677DB0">
        <w:rPr>
          <w:rFonts w:ascii="SimSun" w:hAnsi="SimSun"/>
          <w:sz w:val="21"/>
          <w:szCs w:val="21"/>
        </w:rPr>
        <w:t>PBC必须</w:t>
      </w:r>
      <w:r w:rsidRPr="00677DB0">
        <w:rPr>
          <w:rFonts w:ascii="SimSun" w:hAnsi="SimSun" w:hint="eastAsia"/>
          <w:sz w:val="21"/>
          <w:szCs w:val="21"/>
        </w:rPr>
        <w:t>审议</w:t>
      </w:r>
      <w:r w:rsidRPr="00677DB0">
        <w:rPr>
          <w:rFonts w:ascii="SimSun" w:hAnsi="SimSun"/>
          <w:sz w:val="21"/>
          <w:szCs w:val="21"/>
        </w:rPr>
        <w:t>财务报表</w:t>
      </w:r>
      <w:r w:rsidRPr="00677DB0">
        <w:rPr>
          <w:rFonts w:ascii="SimSun" w:hAnsi="SimSun" w:hint="eastAsia"/>
          <w:sz w:val="21"/>
          <w:szCs w:val="21"/>
        </w:rPr>
        <w:t>并将它们递交大会，提出评论意见和建议。</w:t>
      </w:r>
      <w:r w:rsidRPr="00677DB0">
        <w:rPr>
          <w:rFonts w:ascii="SimSun" w:hAnsi="SimSun"/>
          <w:sz w:val="21"/>
          <w:szCs w:val="21"/>
        </w:rPr>
        <w:t>主席</w:t>
      </w:r>
      <w:r w:rsidRPr="00677DB0">
        <w:rPr>
          <w:rFonts w:ascii="SimSun" w:hAnsi="SimSun" w:hint="eastAsia"/>
          <w:sz w:val="21"/>
          <w:szCs w:val="21"/>
        </w:rPr>
        <w:t>将发言席交给秘书处，以进一步介绍这一议程项目。</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秘书处</w:t>
      </w:r>
      <w:r w:rsidRPr="00677DB0">
        <w:rPr>
          <w:rFonts w:ascii="SimSun" w:hAnsi="SimSun" w:hint="eastAsia"/>
          <w:sz w:val="21"/>
          <w:szCs w:val="21"/>
        </w:rPr>
        <w:t>明确指出，财务报表系根据《国际公共部门会计准则》</w:t>
      </w:r>
      <w:r>
        <w:rPr>
          <w:rFonts w:ascii="SimSun" w:hAnsi="SimSun" w:hint="eastAsia"/>
          <w:sz w:val="21"/>
          <w:szCs w:val="21"/>
        </w:rPr>
        <w:t>（</w:t>
      </w:r>
      <w:r w:rsidRPr="00677DB0">
        <w:rPr>
          <w:rFonts w:ascii="SimSun" w:hAnsi="SimSun"/>
          <w:sz w:val="21"/>
          <w:szCs w:val="21"/>
        </w:rPr>
        <w:t>IPSAS</w:t>
      </w:r>
      <w:r>
        <w:rPr>
          <w:rFonts w:ascii="SimSun" w:hAnsi="SimSun" w:hint="eastAsia"/>
          <w:sz w:val="21"/>
          <w:szCs w:val="21"/>
        </w:rPr>
        <w:t>）</w:t>
      </w:r>
      <w:r w:rsidRPr="00677DB0">
        <w:rPr>
          <w:rFonts w:ascii="SimSun" w:hAnsi="SimSun" w:hint="eastAsia"/>
          <w:sz w:val="21"/>
          <w:szCs w:val="21"/>
        </w:rPr>
        <w:t>编拟，并补充说，秘书处很高兴地通知各位代表，已经收到一份无保留审计意见。财务报告首先提供了对本年度财务结果的讨论和分析以及对财务报表本身各组成部分的详细解释。</w:t>
      </w:r>
      <w:r w:rsidRPr="00677DB0">
        <w:rPr>
          <w:rFonts w:ascii="SimSun" w:hAnsi="SimSun"/>
          <w:sz w:val="21"/>
          <w:szCs w:val="21"/>
        </w:rPr>
        <w:t>秘书处</w:t>
      </w:r>
      <w:r w:rsidRPr="00677DB0">
        <w:rPr>
          <w:rFonts w:ascii="SimSun" w:hAnsi="SimSun" w:hint="eastAsia"/>
          <w:sz w:val="21"/>
          <w:szCs w:val="21"/>
        </w:rPr>
        <w:t>解释说，财务报表本身附了很多表格，从</w:t>
      </w:r>
      <w:r w:rsidRPr="00677DB0">
        <w:rPr>
          <w:rFonts w:ascii="SimSun" w:hAnsi="SimSun"/>
          <w:sz w:val="21"/>
          <w:szCs w:val="21"/>
        </w:rPr>
        <w:t>IPSAS</w:t>
      </w:r>
      <w:r w:rsidRPr="00677DB0">
        <w:rPr>
          <w:rFonts w:ascii="SimSun" w:hAnsi="SimSun" w:hint="eastAsia"/>
          <w:sz w:val="21"/>
          <w:szCs w:val="21"/>
        </w:rPr>
        <w:t>合规角度来讲，这些表格不是必须提供的，但它们提供了额外的有益信息，如，前两个表格介绍了本组织各业务单位的财务状况和财务执行情况的详细情况。本组织</w:t>
      </w:r>
      <w:r w:rsidRPr="00677DB0">
        <w:rPr>
          <w:rFonts w:ascii="SimSun" w:hAnsi="SimSun"/>
          <w:sz w:val="21"/>
          <w:szCs w:val="21"/>
        </w:rPr>
        <w:t>201</w:t>
      </w:r>
      <w:r w:rsidRPr="00677DB0">
        <w:rPr>
          <w:rFonts w:ascii="SimSun" w:hAnsi="SimSun" w:hint="eastAsia"/>
          <w:sz w:val="21"/>
          <w:szCs w:val="21"/>
        </w:rPr>
        <w:t>5年的财政结果表明，本年度有</w:t>
      </w:r>
      <w:r w:rsidRPr="00677DB0">
        <w:rPr>
          <w:rFonts w:ascii="SimSun" w:hAnsi="SimSun"/>
          <w:sz w:val="21"/>
          <w:szCs w:val="21"/>
        </w:rPr>
        <w:t>3,</w:t>
      </w:r>
      <w:r w:rsidRPr="00677DB0">
        <w:rPr>
          <w:rFonts w:ascii="SimSun" w:hAnsi="SimSun" w:hint="eastAsia"/>
          <w:sz w:val="21"/>
          <w:szCs w:val="21"/>
        </w:rPr>
        <w:t>327万瑞郎的盈余，总收入为</w:t>
      </w:r>
      <w:r w:rsidRPr="00677DB0">
        <w:rPr>
          <w:rFonts w:ascii="SimSun" w:hAnsi="SimSun"/>
          <w:sz w:val="21"/>
          <w:szCs w:val="21"/>
        </w:rPr>
        <w:t>3.</w:t>
      </w:r>
      <w:r w:rsidRPr="00677DB0">
        <w:rPr>
          <w:rFonts w:ascii="SimSun" w:hAnsi="SimSun" w:hint="eastAsia"/>
          <w:sz w:val="21"/>
          <w:szCs w:val="21"/>
        </w:rPr>
        <w:t>819亿瑞郎，总支出为</w:t>
      </w:r>
      <w:r w:rsidRPr="00677DB0">
        <w:rPr>
          <w:rFonts w:ascii="SimSun" w:hAnsi="SimSun"/>
          <w:sz w:val="21"/>
          <w:szCs w:val="21"/>
        </w:rPr>
        <w:t>3.</w:t>
      </w:r>
      <w:r w:rsidRPr="00677DB0">
        <w:rPr>
          <w:rFonts w:ascii="SimSun" w:hAnsi="SimSun" w:hint="eastAsia"/>
          <w:sz w:val="21"/>
          <w:szCs w:val="21"/>
        </w:rPr>
        <w:t>487亿瑞郎。截止</w:t>
      </w:r>
      <w:r w:rsidRPr="00677DB0">
        <w:rPr>
          <w:rFonts w:ascii="SimSun" w:hAnsi="SimSun"/>
          <w:sz w:val="21"/>
          <w:szCs w:val="21"/>
        </w:rPr>
        <w:t>201</w:t>
      </w:r>
      <w:r w:rsidRPr="00677DB0">
        <w:rPr>
          <w:rFonts w:ascii="SimSun" w:hAnsi="SimSun" w:hint="eastAsia"/>
          <w:sz w:val="21"/>
          <w:szCs w:val="21"/>
        </w:rPr>
        <w:t>5年</w:t>
      </w:r>
      <w:r w:rsidRPr="00677DB0">
        <w:rPr>
          <w:rFonts w:ascii="SimSun" w:hAnsi="SimSun"/>
          <w:sz w:val="21"/>
          <w:szCs w:val="21"/>
        </w:rPr>
        <w:t>12</w:t>
      </w:r>
      <w:r w:rsidRPr="00677DB0">
        <w:rPr>
          <w:rFonts w:ascii="SimSun" w:hAnsi="SimSun" w:hint="eastAsia"/>
          <w:sz w:val="21"/>
          <w:szCs w:val="21"/>
        </w:rPr>
        <w:t>月</w:t>
      </w:r>
      <w:r w:rsidRPr="00677DB0">
        <w:rPr>
          <w:rFonts w:ascii="SimSun" w:hAnsi="SimSun"/>
          <w:sz w:val="21"/>
          <w:szCs w:val="21"/>
        </w:rPr>
        <w:t>31</w:t>
      </w:r>
      <w:r w:rsidRPr="00677DB0">
        <w:rPr>
          <w:rFonts w:ascii="SimSun" w:hAnsi="SimSun" w:hint="eastAsia"/>
          <w:sz w:val="21"/>
          <w:szCs w:val="21"/>
        </w:rPr>
        <w:t>日，本组织的净资产总额为</w:t>
      </w:r>
      <w:r w:rsidRPr="00677DB0">
        <w:rPr>
          <w:rFonts w:ascii="SimSun" w:hAnsi="SimSun"/>
          <w:sz w:val="21"/>
          <w:szCs w:val="21"/>
        </w:rPr>
        <w:t>2.</w:t>
      </w:r>
      <w:r w:rsidRPr="00677DB0">
        <w:rPr>
          <w:rFonts w:ascii="SimSun" w:hAnsi="SimSun" w:hint="eastAsia"/>
          <w:sz w:val="21"/>
          <w:szCs w:val="21"/>
        </w:rPr>
        <w:t>7906亿瑞郎。2015年期间，最大收入来源出自</w:t>
      </w:r>
      <w:r w:rsidRPr="00677DB0">
        <w:rPr>
          <w:rFonts w:ascii="SimSun" w:hAnsi="SimSun"/>
          <w:sz w:val="21"/>
          <w:szCs w:val="21"/>
        </w:rPr>
        <w:t>PCT</w:t>
      </w:r>
      <w:r w:rsidRPr="00677DB0">
        <w:rPr>
          <w:rFonts w:ascii="SimSun" w:hAnsi="SimSun" w:hint="eastAsia"/>
          <w:sz w:val="21"/>
          <w:szCs w:val="21"/>
        </w:rPr>
        <w:t>体系服务收费，占总收入的</w:t>
      </w:r>
      <w:r w:rsidRPr="00677DB0">
        <w:rPr>
          <w:rFonts w:ascii="SimSun" w:hAnsi="SimSun"/>
          <w:sz w:val="21"/>
          <w:szCs w:val="21"/>
        </w:rPr>
        <w:t>7</w:t>
      </w:r>
      <w:r w:rsidRPr="00677DB0">
        <w:rPr>
          <w:rFonts w:ascii="SimSun" w:hAnsi="SimSun" w:hint="eastAsia"/>
          <w:sz w:val="21"/>
          <w:szCs w:val="21"/>
        </w:rPr>
        <w:t>2</w:t>
      </w:r>
      <w:r w:rsidRPr="00677DB0">
        <w:rPr>
          <w:rFonts w:ascii="SimSun" w:hAnsi="SimSun"/>
          <w:sz w:val="21"/>
          <w:szCs w:val="21"/>
        </w:rPr>
        <w:t>.</w:t>
      </w:r>
      <w:r w:rsidRPr="00677DB0">
        <w:rPr>
          <w:rFonts w:ascii="SimSun" w:hAnsi="SimSun" w:hint="eastAsia"/>
          <w:sz w:val="21"/>
          <w:szCs w:val="21"/>
        </w:rPr>
        <w:t>1</w:t>
      </w:r>
      <w:r w:rsidRPr="00677DB0">
        <w:rPr>
          <w:rFonts w:ascii="SimSun" w:hAnsi="SimSun"/>
          <w:sz w:val="21"/>
          <w:szCs w:val="21"/>
        </w:rPr>
        <w:t>%</w:t>
      </w:r>
      <w:r w:rsidRPr="00677DB0">
        <w:rPr>
          <w:rFonts w:ascii="SimSun" w:hAnsi="SimSun" w:hint="eastAsia"/>
          <w:sz w:val="21"/>
          <w:szCs w:val="21"/>
        </w:rPr>
        <w:t>。</w:t>
      </w:r>
      <w:r w:rsidRPr="00677DB0">
        <w:rPr>
          <w:rFonts w:ascii="SimSun" w:hAnsi="SimSun" w:cs="SimSun" w:hint="eastAsia"/>
          <w:sz w:val="21"/>
          <w:szCs w:val="21"/>
        </w:rPr>
        <w:t>马德里体系服务收费为</w:t>
      </w:r>
      <w:r w:rsidRPr="00677DB0">
        <w:rPr>
          <w:rFonts w:ascii="SimSun" w:hAnsi="SimSun"/>
          <w:sz w:val="21"/>
          <w:szCs w:val="21"/>
        </w:rPr>
        <w:t>本组织</w:t>
      </w:r>
      <w:r w:rsidRPr="00677DB0">
        <w:rPr>
          <w:rFonts w:ascii="SimSun" w:hAnsi="SimSun" w:cs="SimSun" w:hint="eastAsia"/>
          <w:sz w:val="21"/>
          <w:szCs w:val="21"/>
        </w:rPr>
        <w:t>第二大收入来源，占总收入的</w:t>
      </w:r>
      <w:r w:rsidRPr="00677DB0">
        <w:rPr>
          <w:rFonts w:ascii="SimSun" w:hAnsi="SimSun"/>
          <w:sz w:val="21"/>
          <w:szCs w:val="21"/>
        </w:rPr>
        <w:t>17.8%</w:t>
      </w:r>
      <w:r w:rsidRPr="00677DB0">
        <w:rPr>
          <w:rFonts w:ascii="SimSun" w:hAnsi="SimSun" w:cs="SimSun" w:hint="eastAsia"/>
          <w:sz w:val="21"/>
          <w:szCs w:val="21"/>
        </w:rPr>
        <w:t>。</w:t>
      </w:r>
      <w:r w:rsidRPr="00677DB0">
        <w:rPr>
          <w:rFonts w:ascii="SimSun" w:hAnsi="SimSun"/>
          <w:sz w:val="21"/>
          <w:szCs w:val="21"/>
        </w:rPr>
        <w:t>本组织</w:t>
      </w:r>
      <w:r w:rsidRPr="00677DB0">
        <w:rPr>
          <w:rFonts w:ascii="SimSun" w:hAnsi="SimSun" w:cs="SimSun" w:hint="eastAsia"/>
          <w:sz w:val="21"/>
          <w:szCs w:val="21"/>
        </w:rPr>
        <w:t>最大支出为人事支出，总额为</w:t>
      </w:r>
      <w:r w:rsidRPr="00677DB0">
        <w:rPr>
          <w:rFonts w:ascii="SimSun" w:hAnsi="SimSun"/>
          <w:sz w:val="21"/>
          <w:szCs w:val="21"/>
        </w:rPr>
        <w:t>2.16</w:t>
      </w:r>
      <w:r w:rsidRPr="00677DB0">
        <w:rPr>
          <w:rFonts w:ascii="SimSun" w:hAnsi="SimSun" w:hint="eastAsia"/>
          <w:sz w:val="21"/>
          <w:szCs w:val="21"/>
        </w:rPr>
        <w:t>3</w:t>
      </w:r>
      <w:r w:rsidRPr="00677DB0">
        <w:rPr>
          <w:rFonts w:ascii="SimSun" w:hAnsi="SimSun" w:cs="SimSun" w:hint="eastAsia"/>
          <w:sz w:val="21"/>
          <w:szCs w:val="21"/>
        </w:rPr>
        <w:t>亿瑞郎，占总支出的</w:t>
      </w:r>
      <w:r w:rsidRPr="00677DB0">
        <w:rPr>
          <w:rFonts w:ascii="SimSun" w:hAnsi="SimSun" w:hint="eastAsia"/>
          <w:sz w:val="21"/>
          <w:szCs w:val="21"/>
        </w:rPr>
        <w:t>62%。</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希腊代表团以B集团名义发言，</w:t>
      </w:r>
      <w:r w:rsidRPr="00677DB0">
        <w:rPr>
          <w:rFonts w:ascii="SimSun" w:hAnsi="SimSun" w:hint="eastAsia"/>
          <w:sz w:val="21"/>
          <w:szCs w:val="21"/>
        </w:rPr>
        <w:t>欢迎</w:t>
      </w:r>
      <w:r w:rsidRPr="00677DB0">
        <w:rPr>
          <w:rFonts w:ascii="SimSun" w:hAnsi="SimSun"/>
          <w:sz w:val="21"/>
          <w:szCs w:val="21"/>
        </w:rPr>
        <w:t>秘书处</w:t>
      </w:r>
      <w:r w:rsidRPr="00677DB0">
        <w:rPr>
          <w:rFonts w:ascii="SimSun" w:hAnsi="SimSun" w:hint="eastAsia"/>
          <w:sz w:val="21"/>
          <w:szCs w:val="21"/>
        </w:rPr>
        <w:t>编拟的全面报告，以及由于2015年的盈余，</w:t>
      </w:r>
      <w:r w:rsidRPr="00677DB0">
        <w:rPr>
          <w:rFonts w:ascii="SimSun" w:hAnsi="SimSun"/>
          <w:sz w:val="21"/>
          <w:szCs w:val="21"/>
        </w:rPr>
        <w:t>净资产</w:t>
      </w:r>
      <w:r w:rsidRPr="00677DB0">
        <w:rPr>
          <w:rFonts w:ascii="SimSun" w:hAnsi="SimSun" w:hint="eastAsia"/>
          <w:sz w:val="21"/>
          <w:szCs w:val="21"/>
        </w:rPr>
        <w:t>总额比2014年底的</w:t>
      </w:r>
      <w:r w:rsidRPr="00677DB0">
        <w:rPr>
          <w:rFonts w:ascii="SimSun" w:hAnsi="SimSun"/>
          <w:sz w:val="21"/>
          <w:szCs w:val="21"/>
        </w:rPr>
        <w:t>2.458</w:t>
      </w:r>
      <w:r w:rsidRPr="00677DB0">
        <w:rPr>
          <w:rFonts w:ascii="SimSun" w:hAnsi="SimSun" w:hint="eastAsia"/>
          <w:sz w:val="21"/>
          <w:szCs w:val="21"/>
        </w:rPr>
        <w:t>亿有所增加这一事实。代表团继续说，</w:t>
      </w:r>
      <w:r w:rsidRPr="00677DB0">
        <w:rPr>
          <w:rFonts w:ascii="SimSun" w:hAnsi="SimSun"/>
          <w:sz w:val="21"/>
          <w:szCs w:val="21"/>
        </w:rPr>
        <w:t>2014</w:t>
      </w:r>
      <w:r w:rsidRPr="00677DB0">
        <w:rPr>
          <w:rFonts w:ascii="SimSun" w:hAnsi="SimSun" w:hint="eastAsia"/>
          <w:sz w:val="21"/>
          <w:szCs w:val="21"/>
        </w:rPr>
        <w:t>年，</w:t>
      </w:r>
      <w:r w:rsidRPr="00677DB0">
        <w:rPr>
          <w:rFonts w:ascii="SimSun" w:hAnsi="SimSun"/>
          <w:sz w:val="21"/>
          <w:szCs w:val="21"/>
        </w:rPr>
        <w:t>本组织</w:t>
      </w:r>
      <w:r w:rsidRPr="00677DB0">
        <w:rPr>
          <w:rFonts w:ascii="SimSun" w:hAnsi="SimSun" w:hint="eastAsia"/>
          <w:sz w:val="21"/>
          <w:szCs w:val="21"/>
        </w:rPr>
        <w:t>记录的盈余为</w:t>
      </w:r>
      <w:r w:rsidRPr="00677DB0">
        <w:rPr>
          <w:rFonts w:ascii="SimSun" w:hAnsi="SimSun"/>
          <w:sz w:val="21"/>
          <w:szCs w:val="21"/>
        </w:rPr>
        <w:t>3,7</w:t>
      </w:r>
      <w:r w:rsidRPr="00677DB0">
        <w:rPr>
          <w:rFonts w:ascii="SimSun" w:hAnsi="SimSun" w:hint="eastAsia"/>
          <w:sz w:val="21"/>
          <w:szCs w:val="21"/>
        </w:rPr>
        <w:t>00万</w:t>
      </w:r>
      <w:r w:rsidRPr="00677DB0">
        <w:rPr>
          <w:rFonts w:ascii="SimSun" w:hAnsi="SimSun" w:cs="SimSun" w:hint="eastAsia"/>
          <w:sz w:val="21"/>
          <w:szCs w:val="21"/>
        </w:rPr>
        <w:t>瑞郎</w:t>
      </w:r>
      <w:r w:rsidRPr="00677DB0">
        <w:rPr>
          <w:rFonts w:ascii="SimSun" w:hAnsi="SimSun" w:hint="eastAsia"/>
          <w:sz w:val="21"/>
          <w:szCs w:val="21"/>
        </w:rPr>
        <w:t>。2015年的盈余为</w:t>
      </w:r>
      <w:r w:rsidRPr="00677DB0">
        <w:rPr>
          <w:rFonts w:ascii="SimSun" w:hAnsi="SimSun"/>
          <w:sz w:val="21"/>
          <w:szCs w:val="21"/>
        </w:rPr>
        <w:t>3,327</w:t>
      </w:r>
      <w:r w:rsidRPr="00677DB0">
        <w:rPr>
          <w:rFonts w:ascii="SimSun" w:hAnsi="SimSun" w:hint="eastAsia"/>
          <w:sz w:val="21"/>
          <w:szCs w:val="21"/>
        </w:rPr>
        <w:t>万瑞郎，主要受</w:t>
      </w:r>
      <w:r w:rsidRPr="00677DB0">
        <w:rPr>
          <w:rFonts w:ascii="SimSun" w:hAnsi="SimSun"/>
          <w:sz w:val="21"/>
          <w:szCs w:val="21"/>
        </w:rPr>
        <w:t>PCT</w:t>
      </w:r>
      <w:r w:rsidRPr="00677DB0">
        <w:rPr>
          <w:rFonts w:ascii="SimSun" w:hAnsi="SimSun" w:hint="eastAsia"/>
          <w:sz w:val="21"/>
          <w:szCs w:val="21"/>
        </w:rPr>
        <w:t>财务执行情况和支出水平的影响。</w:t>
      </w:r>
      <w:r w:rsidRPr="00677DB0">
        <w:rPr>
          <w:rFonts w:ascii="SimSun" w:hAnsi="SimSun"/>
          <w:sz w:val="21"/>
          <w:szCs w:val="21"/>
        </w:rPr>
        <w:t>代表团</w:t>
      </w:r>
      <w:r w:rsidRPr="00677DB0">
        <w:rPr>
          <w:rFonts w:ascii="SimSun" w:hAnsi="SimSun" w:hint="eastAsia"/>
          <w:sz w:val="21"/>
          <w:szCs w:val="21"/>
        </w:rPr>
        <w:t>继续说，</w:t>
      </w:r>
      <w:r w:rsidRPr="00677DB0">
        <w:rPr>
          <w:rFonts w:ascii="SimSun" w:hAnsi="SimSun"/>
          <w:sz w:val="21"/>
          <w:szCs w:val="21"/>
        </w:rPr>
        <w:t>WIPO</w:t>
      </w:r>
      <w:r w:rsidRPr="00677DB0">
        <w:rPr>
          <w:rFonts w:ascii="SimSun" w:hAnsi="SimSun" w:hint="eastAsia"/>
          <w:sz w:val="21"/>
          <w:szCs w:val="21"/>
        </w:rPr>
        <w:t>的</w:t>
      </w:r>
      <w:r w:rsidRPr="00677DB0">
        <w:rPr>
          <w:rFonts w:ascii="SimSun" w:hAnsi="SimSun"/>
          <w:sz w:val="21"/>
          <w:szCs w:val="21"/>
        </w:rPr>
        <w:t>总收入</w:t>
      </w:r>
      <w:r w:rsidRPr="00677DB0">
        <w:rPr>
          <w:rFonts w:ascii="SimSun" w:hAnsi="SimSun" w:hint="eastAsia"/>
          <w:sz w:val="21"/>
          <w:szCs w:val="21"/>
        </w:rPr>
        <w:t>增加了3%，从2014年的</w:t>
      </w:r>
      <w:r w:rsidRPr="00677DB0">
        <w:rPr>
          <w:rFonts w:ascii="SimSun" w:hAnsi="SimSun"/>
          <w:sz w:val="21"/>
          <w:szCs w:val="21"/>
        </w:rPr>
        <w:t>3.7018</w:t>
      </w:r>
      <w:r w:rsidRPr="00677DB0">
        <w:rPr>
          <w:rFonts w:ascii="SimSun" w:hAnsi="SimSun" w:hint="eastAsia"/>
          <w:sz w:val="21"/>
          <w:szCs w:val="21"/>
        </w:rPr>
        <w:t>亿</w:t>
      </w:r>
      <w:r w:rsidRPr="00677DB0">
        <w:rPr>
          <w:rFonts w:ascii="SimSun" w:hAnsi="SimSun" w:cs="SimSun" w:hint="eastAsia"/>
          <w:sz w:val="21"/>
          <w:szCs w:val="21"/>
        </w:rPr>
        <w:t>瑞郎</w:t>
      </w:r>
      <w:r w:rsidRPr="00677DB0">
        <w:rPr>
          <w:rFonts w:ascii="SimSun" w:hAnsi="SimSun" w:hint="eastAsia"/>
          <w:sz w:val="21"/>
          <w:szCs w:val="21"/>
        </w:rPr>
        <w:t>增加到2015年的</w:t>
      </w:r>
      <w:r w:rsidRPr="00677DB0">
        <w:rPr>
          <w:rFonts w:ascii="SimSun" w:hAnsi="SimSun"/>
          <w:sz w:val="21"/>
          <w:szCs w:val="21"/>
        </w:rPr>
        <w:t>3.</w:t>
      </w:r>
      <w:r w:rsidRPr="00677DB0">
        <w:rPr>
          <w:rFonts w:ascii="SimSun" w:hAnsi="SimSun" w:hint="eastAsia"/>
          <w:sz w:val="21"/>
          <w:szCs w:val="21"/>
        </w:rPr>
        <w:t>8194亿瑞郎。</w:t>
      </w:r>
      <w:r w:rsidRPr="00677DB0">
        <w:rPr>
          <w:rFonts w:ascii="SimSun" w:hAnsi="SimSun"/>
          <w:sz w:val="21"/>
          <w:szCs w:val="21"/>
        </w:rPr>
        <w:t>代表团注意到专利合作条约联盟</w:t>
      </w:r>
      <w:r w:rsidRPr="00677DB0">
        <w:rPr>
          <w:rFonts w:ascii="SimSun" w:hAnsi="SimSun" w:hint="eastAsia"/>
          <w:sz w:val="21"/>
          <w:szCs w:val="21"/>
        </w:rPr>
        <w:t>占</w:t>
      </w:r>
      <w:r w:rsidRPr="00677DB0">
        <w:rPr>
          <w:rFonts w:ascii="SimSun" w:hAnsi="SimSun"/>
          <w:sz w:val="21"/>
          <w:szCs w:val="21"/>
        </w:rPr>
        <w:t>2015年盈余</w:t>
      </w:r>
      <w:r w:rsidRPr="00677DB0">
        <w:rPr>
          <w:rFonts w:ascii="SimSun" w:hAnsi="SimSun" w:hint="eastAsia"/>
          <w:sz w:val="21"/>
          <w:szCs w:val="21"/>
        </w:rPr>
        <w:t>的</w:t>
      </w:r>
      <w:r w:rsidRPr="00677DB0">
        <w:rPr>
          <w:rFonts w:ascii="SimSun" w:hAnsi="SimSun"/>
          <w:sz w:val="21"/>
          <w:szCs w:val="21"/>
        </w:rPr>
        <w:t>77.6%</w:t>
      </w:r>
      <w:r w:rsidRPr="00677DB0">
        <w:rPr>
          <w:rFonts w:ascii="SimSun" w:hAnsi="SimSun" w:hint="eastAsia"/>
          <w:sz w:val="21"/>
          <w:szCs w:val="21"/>
        </w:rPr>
        <w:t>。因此，</w:t>
      </w:r>
      <w:r w:rsidRPr="00677DB0">
        <w:rPr>
          <w:rFonts w:ascii="SimSun" w:hAnsi="SimSun"/>
          <w:sz w:val="21"/>
          <w:szCs w:val="21"/>
        </w:rPr>
        <w:t>WIPO盈余/赤字</w:t>
      </w:r>
      <w:r w:rsidRPr="00677DB0">
        <w:rPr>
          <w:rFonts w:ascii="SimSun" w:hAnsi="SimSun" w:hint="eastAsia"/>
          <w:sz w:val="21"/>
          <w:szCs w:val="21"/>
        </w:rPr>
        <w:t>主要是受</w:t>
      </w:r>
      <w:r w:rsidRPr="00677DB0">
        <w:rPr>
          <w:rFonts w:ascii="SimSun" w:hAnsi="SimSun"/>
          <w:sz w:val="21"/>
          <w:szCs w:val="21"/>
        </w:rPr>
        <w:t>PCT</w:t>
      </w:r>
      <w:r w:rsidRPr="00677DB0">
        <w:rPr>
          <w:rFonts w:ascii="SimSun" w:hAnsi="SimSun" w:hint="eastAsia"/>
          <w:sz w:val="21"/>
          <w:szCs w:val="21"/>
        </w:rPr>
        <w:t>财务执行</w:t>
      </w:r>
      <w:r w:rsidRPr="00677DB0">
        <w:rPr>
          <w:rFonts w:ascii="SimSun" w:hAnsi="SimSun"/>
          <w:sz w:val="21"/>
          <w:szCs w:val="21"/>
        </w:rPr>
        <w:t>盈余/赤字</w:t>
      </w:r>
      <w:r w:rsidRPr="00677DB0">
        <w:rPr>
          <w:rFonts w:ascii="SimSun" w:hAnsi="SimSun" w:hint="eastAsia"/>
          <w:sz w:val="21"/>
          <w:szCs w:val="21"/>
        </w:rPr>
        <w:t>和支出水平的影响。2015年期间，最大收入来源出自</w:t>
      </w:r>
      <w:r w:rsidRPr="00677DB0">
        <w:rPr>
          <w:rFonts w:ascii="SimSun" w:hAnsi="SimSun"/>
          <w:sz w:val="21"/>
          <w:szCs w:val="21"/>
        </w:rPr>
        <w:t>PCT</w:t>
      </w:r>
      <w:r w:rsidRPr="00677DB0">
        <w:rPr>
          <w:rFonts w:ascii="SimSun" w:hAnsi="SimSun" w:hint="eastAsia"/>
          <w:sz w:val="21"/>
          <w:szCs w:val="21"/>
        </w:rPr>
        <w:t>体系服务收费，占总收入的</w:t>
      </w:r>
      <w:r w:rsidRPr="00677DB0">
        <w:rPr>
          <w:rFonts w:ascii="SimSun" w:hAnsi="SimSun"/>
          <w:sz w:val="21"/>
          <w:szCs w:val="21"/>
        </w:rPr>
        <w:t>7</w:t>
      </w:r>
      <w:r w:rsidRPr="00677DB0">
        <w:rPr>
          <w:rFonts w:ascii="SimSun" w:hAnsi="SimSun" w:hint="eastAsia"/>
          <w:sz w:val="21"/>
          <w:szCs w:val="21"/>
        </w:rPr>
        <w:t>2</w:t>
      </w:r>
      <w:r w:rsidRPr="00677DB0">
        <w:rPr>
          <w:rFonts w:ascii="SimSun" w:hAnsi="SimSun"/>
          <w:sz w:val="21"/>
          <w:szCs w:val="21"/>
        </w:rPr>
        <w:t>.</w:t>
      </w:r>
      <w:r w:rsidRPr="00677DB0">
        <w:rPr>
          <w:rFonts w:ascii="SimSun" w:hAnsi="SimSun" w:hint="eastAsia"/>
          <w:sz w:val="21"/>
          <w:szCs w:val="21"/>
        </w:rPr>
        <w:t>1</w:t>
      </w:r>
      <w:r w:rsidRPr="00677DB0">
        <w:rPr>
          <w:rFonts w:ascii="SimSun" w:hAnsi="SimSun"/>
          <w:sz w:val="21"/>
          <w:szCs w:val="21"/>
        </w:rPr>
        <w:t>%</w:t>
      </w:r>
      <w:r w:rsidRPr="00677DB0">
        <w:rPr>
          <w:rFonts w:ascii="SimSun" w:hAnsi="SimSun" w:hint="eastAsia"/>
          <w:sz w:val="21"/>
          <w:szCs w:val="21"/>
        </w:rPr>
        <w:t>。与2014年相比，2015年来自</w:t>
      </w:r>
      <w:r w:rsidRPr="00677DB0">
        <w:rPr>
          <w:rFonts w:ascii="SimSun" w:hAnsi="SimSun"/>
          <w:sz w:val="21"/>
          <w:szCs w:val="21"/>
        </w:rPr>
        <w:t>PCT体系服务收费</w:t>
      </w:r>
      <w:r w:rsidRPr="00677DB0">
        <w:rPr>
          <w:rFonts w:ascii="SimSun" w:hAnsi="SimSun" w:hint="eastAsia"/>
          <w:sz w:val="21"/>
          <w:szCs w:val="21"/>
        </w:rPr>
        <w:t>的</w:t>
      </w:r>
      <w:r w:rsidRPr="00677DB0">
        <w:rPr>
          <w:rFonts w:ascii="SimSun" w:hAnsi="SimSun"/>
          <w:sz w:val="21"/>
          <w:szCs w:val="21"/>
        </w:rPr>
        <w:t>收入</w:t>
      </w:r>
      <w:r w:rsidRPr="00677DB0">
        <w:rPr>
          <w:rFonts w:ascii="SimSun" w:hAnsi="SimSun" w:hint="eastAsia"/>
          <w:sz w:val="21"/>
          <w:szCs w:val="21"/>
        </w:rPr>
        <w:t>减少了1%。</w:t>
      </w:r>
      <w:r w:rsidRPr="00677DB0">
        <w:rPr>
          <w:rFonts w:ascii="SimSun" w:hAnsi="SimSun"/>
          <w:sz w:val="21"/>
          <w:szCs w:val="21"/>
        </w:rPr>
        <w:t>代表团</w:t>
      </w:r>
      <w:r w:rsidRPr="00677DB0">
        <w:rPr>
          <w:rFonts w:ascii="SimSun" w:hAnsi="SimSun" w:hint="eastAsia"/>
          <w:sz w:val="21"/>
          <w:szCs w:val="21"/>
        </w:rPr>
        <w:t>说，国家对知识产权的需求是推动这些付费服务收入增长的动力，但它受到全球经济表现的影响，尽管</w:t>
      </w:r>
      <w:r w:rsidRPr="00677DB0">
        <w:rPr>
          <w:rFonts w:ascii="SimSun" w:hAnsi="SimSun"/>
          <w:sz w:val="21"/>
          <w:szCs w:val="21"/>
        </w:rPr>
        <w:t>2008</w:t>
      </w:r>
      <w:r w:rsidRPr="00677DB0">
        <w:rPr>
          <w:rFonts w:ascii="SimSun" w:hAnsi="SimSun" w:hint="eastAsia"/>
          <w:sz w:val="21"/>
          <w:szCs w:val="21"/>
        </w:rPr>
        <w:t>年全球金融危机后经济复苏不均衡，但是自</w:t>
      </w:r>
      <w:r w:rsidRPr="00677DB0">
        <w:rPr>
          <w:rFonts w:ascii="SimSun" w:hAnsi="SimSun"/>
          <w:sz w:val="21"/>
          <w:szCs w:val="21"/>
        </w:rPr>
        <w:t>2010</w:t>
      </w:r>
      <w:r w:rsidRPr="00677DB0">
        <w:rPr>
          <w:rFonts w:ascii="SimSun" w:hAnsi="SimSun" w:hint="eastAsia"/>
          <w:sz w:val="21"/>
          <w:szCs w:val="21"/>
        </w:rPr>
        <w:t>年起，全球知识产权申请活动持续增长。鉴于该报告考虑到了各种不同的参数并且作了详细的叙述，例如，</w:t>
      </w:r>
      <w:r w:rsidRPr="00677DB0">
        <w:rPr>
          <w:rFonts w:ascii="SimSun" w:hAnsi="SimSun"/>
          <w:sz w:val="21"/>
          <w:szCs w:val="21"/>
        </w:rPr>
        <w:t>马德里体系收入</w:t>
      </w:r>
      <w:r w:rsidRPr="00677DB0">
        <w:rPr>
          <w:rFonts w:ascii="SimSun" w:hAnsi="SimSun" w:hint="eastAsia"/>
          <w:sz w:val="21"/>
          <w:szCs w:val="21"/>
        </w:rPr>
        <w:t>的增加，</w:t>
      </w:r>
      <w:r w:rsidRPr="00677DB0">
        <w:rPr>
          <w:rFonts w:ascii="SimSun" w:hAnsi="SimSun"/>
          <w:sz w:val="21"/>
          <w:szCs w:val="21"/>
        </w:rPr>
        <w:t>代表团</w:t>
      </w:r>
      <w:r w:rsidRPr="00677DB0">
        <w:rPr>
          <w:rFonts w:ascii="SimSun" w:hAnsi="SimSun" w:hint="eastAsia"/>
          <w:sz w:val="21"/>
          <w:szCs w:val="21"/>
        </w:rPr>
        <w:t>希望</w:t>
      </w:r>
      <w:r w:rsidRPr="00677DB0">
        <w:rPr>
          <w:rFonts w:ascii="SimSun" w:hAnsi="SimSun"/>
          <w:sz w:val="21"/>
          <w:szCs w:val="21"/>
        </w:rPr>
        <w:t>赞扬2015</w:t>
      </w:r>
      <w:r w:rsidRPr="00677DB0">
        <w:rPr>
          <w:rFonts w:ascii="SimSun" w:hAnsi="SimSun" w:cs="SimSun" w:hint="eastAsia"/>
          <w:sz w:val="21"/>
          <w:szCs w:val="21"/>
        </w:rPr>
        <w:t>年已收</w:t>
      </w:r>
      <w:r w:rsidRPr="00677DB0">
        <w:rPr>
          <w:rFonts w:ascii="SimSun" w:hAnsi="SimSun"/>
          <w:sz w:val="21"/>
          <w:szCs w:val="21"/>
        </w:rPr>
        <w:t>PCT</w:t>
      </w:r>
      <w:r w:rsidRPr="00677DB0">
        <w:rPr>
          <w:rFonts w:ascii="SimSun" w:hAnsi="SimSun" w:cs="SimSun" w:hint="eastAsia"/>
          <w:sz w:val="21"/>
          <w:szCs w:val="21"/>
        </w:rPr>
        <w:t>费用仅有</w:t>
      </w:r>
      <w:r w:rsidRPr="00677DB0">
        <w:rPr>
          <w:rFonts w:ascii="SimSun" w:hAnsi="SimSun"/>
          <w:sz w:val="21"/>
          <w:szCs w:val="21"/>
        </w:rPr>
        <w:t>70</w:t>
      </w:r>
      <w:r w:rsidRPr="00677DB0">
        <w:rPr>
          <w:rFonts w:ascii="SimSun" w:hAnsi="SimSun" w:cs="SimSun" w:hint="eastAsia"/>
          <w:sz w:val="21"/>
          <w:szCs w:val="21"/>
        </w:rPr>
        <w:t>万瑞郎的汇兑损失。</w:t>
      </w:r>
      <w:r w:rsidRPr="00677DB0">
        <w:rPr>
          <w:rFonts w:ascii="SimSun" w:hAnsi="SimSun" w:hint="eastAsia"/>
          <w:sz w:val="21"/>
          <w:szCs w:val="21"/>
        </w:rPr>
        <w:t>在祝贺</w:t>
      </w:r>
      <w:r w:rsidRPr="00677DB0">
        <w:rPr>
          <w:rFonts w:ascii="SimSun" w:hAnsi="SimSun"/>
          <w:sz w:val="21"/>
          <w:szCs w:val="21"/>
        </w:rPr>
        <w:t>本组织</w:t>
      </w:r>
      <w:r w:rsidRPr="00677DB0">
        <w:rPr>
          <w:rFonts w:ascii="SimSun" w:hAnsi="SimSun" w:hint="eastAsia"/>
          <w:sz w:val="21"/>
          <w:szCs w:val="21"/>
        </w:rPr>
        <w:t>保持平衡的财务管理的同时，</w:t>
      </w:r>
      <w:r w:rsidRPr="00677DB0">
        <w:rPr>
          <w:rFonts w:ascii="SimSun" w:hAnsi="SimSun"/>
          <w:sz w:val="21"/>
          <w:szCs w:val="21"/>
        </w:rPr>
        <w:t>代表团</w:t>
      </w:r>
      <w:r w:rsidRPr="00677DB0">
        <w:rPr>
          <w:rFonts w:ascii="SimSun" w:hAnsi="SimSun" w:hint="eastAsia"/>
          <w:sz w:val="21"/>
          <w:szCs w:val="21"/>
        </w:rPr>
        <w:t>说，应当继续牢记，重大增长均归因于一项全球知识产权服务的增长，也即</w:t>
      </w:r>
      <w:r w:rsidRPr="00677DB0">
        <w:rPr>
          <w:rFonts w:ascii="SimSun" w:hAnsi="SimSun"/>
          <w:sz w:val="21"/>
          <w:szCs w:val="21"/>
        </w:rPr>
        <w:t>PCT的增长</w:t>
      </w:r>
      <w:r w:rsidRPr="00677DB0">
        <w:rPr>
          <w:rFonts w:ascii="SimSun" w:hAnsi="SimSun" w:hint="eastAsia"/>
          <w:sz w:val="21"/>
          <w:szCs w:val="21"/>
        </w:rPr>
        <w:t>。尽管该体系的进一步增长预计至少要延续到</w:t>
      </w:r>
      <w:r w:rsidRPr="00677DB0">
        <w:rPr>
          <w:rFonts w:ascii="SimSun" w:hAnsi="SimSun"/>
          <w:sz w:val="21"/>
          <w:szCs w:val="21"/>
        </w:rPr>
        <w:t>2017</w:t>
      </w:r>
      <w:r w:rsidRPr="00677DB0">
        <w:rPr>
          <w:rFonts w:ascii="SimSun" w:hAnsi="SimSun" w:hint="eastAsia"/>
          <w:sz w:val="21"/>
          <w:szCs w:val="21"/>
        </w:rPr>
        <w:t>年，但</w:t>
      </w:r>
      <w:r w:rsidRPr="00677DB0">
        <w:rPr>
          <w:rFonts w:ascii="SimSun" w:hAnsi="SimSun"/>
          <w:sz w:val="21"/>
          <w:szCs w:val="21"/>
        </w:rPr>
        <w:t>代表团</w:t>
      </w:r>
      <w:r w:rsidRPr="00677DB0">
        <w:rPr>
          <w:rFonts w:ascii="SimSun" w:hAnsi="SimSun" w:hint="eastAsia"/>
          <w:sz w:val="21"/>
          <w:szCs w:val="21"/>
        </w:rPr>
        <w:t>说，鉴于变化无常的经济形势会对专利申请产生巨大影响，聪明的做法是遵循相同的谨慎方式。而且，</w:t>
      </w:r>
      <w:r w:rsidRPr="00677DB0">
        <w:rPr>
          <w:rFonts w:ascii="SimSun" w:hAnsi="SimSun"/>
          <w:sz w:val="21"/>
          <w:szCs w:val="21"/>
        </w:rPr>
        <w:t>代表团</w:t>
      </w:r>
      <w:r w:rsidRPr="00677DB0">
        <w:rPr>
          <w:rFonts w:ascii="SimSun" w:hAnsi="SimSun" w:hint="eastAsia"/>
          <w:sz w:val="21"/>
          <w:szCs w:val="21"/>
        </w:rPr>
        <w:t>认为，</w:t>
      </w:r>
      <w:r w:rsidRPr="00677DB0">
        <w:rPr>
          <w:rFonts w:ascii="SimSun" w:hAnsi="SimSun"/>
          <w:sz w:val="21"/>
          <w:szCs w:val="21"/>
        </w:rPr>
        <w:t>本组织</w:t>
      </w:r>
      <w:r w:rsidRPr="00677DB0">
        <w:rPr>
          <w:rFonts w:ascii="SimSun" w:hAnsi="SimSun" w:hint="eastAsia"/>
          <w:sz w:val="21"/>
          <w:szCs w:val="21"/>
        </w:rPr>
        <w:t>支出的增长和未来债务也务求谨慎。</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巴西代表团注意到WIPO</w:t>
      </w:r>
      <w:r w:rsidRPr="00677DB0">
        <w:rPr>
          <w:rFonts w:ascii="SimSun" w:hAnsi="SimSun" w:hint="eastAsia"/>
          <w:sz w:val="21"/>
          <w:szCs w:val="21"/>
        </w:rPr>
        <w:t>继续保持健康的财务状况。</w:t>
      </w:r>
      <w:r w:rsidRPr="00677DB0">
        <w:rPr>
          <w:rFonts w:ascii="SimSun" w:hAnsi="SimSun"/>
          <w:sz w:val="21"/>
          <w:szCs w:val="21"/>
        </w:rPr>
        <w:t>代表团说，</w:t>
      </w:r>
      <w:r w:rsidRPr="00677DB0">
        <w:rPr>
          <w:rFonts w:ascii="SimSun" w:hAnsi="SimSun" w:hint="eastAsia"/>
          <w:sz w:val="21"/>
          <w:szCs w:val="21"/>
        </w:rPr>
        <w:t>这反映在仅2015年就有</w:t>
      </w:r>
      <w:r w:rsidRPr="00677DB0">
        <w:rPr>
          <w:rFonts w:ascii="SimSun" w:hAnsi="SimSun"/>
          <w:sz w:val="21"/>
          <w:szCs w:val="21"/>
        </w:rPr>
        <w:t>3,3</w:t>
      </w:r>
      <w:r w:rsidRPr="00677DB0">
        <w:rPr>
          <w:rFonts w:ascii="SimSun" w:hAnsi="SimSun" w:hint="eastAsia"/>
          <w:sz w:val="21"/>
          <w:szCs w:val="21"/>
        </w:rPr>
        <w:t>30万瑞郎的盈余，并且净资产增长至</w:t>
      </w:r>
      <w:r w:rsidRPr="00677DB0">
        <w:rPr>
          <w:rFonts w:ascii="SimSun" w:hAnsi="SimSun"/>
          <w:sz w:val="21"/>
          <w:szCs w:val="21"/>
        </w:rPr>
        <w:t>2.</w:t>
      </w:r>
      <w:r w:rsidRPr="00677DB0">
        <w:rPr>
          <w:rFonts w:ascii="SimSun" w:hAnsi="SimSun" w:hint="eastAsia"/>
          <w:sz w:val="21"/>
          <w:szCs w:val="21"/>
        </w:rPr>
        <w:t>791亿瑞郎。</w:t>
      </w:r>
      <w:r w:rsidRPr="00677DB0">
        <w:rPr>
          <w:rFonts w:ascii="SimSun" w:hAnsi="SimSun"/>
          <w:sz w:val="21"/>
          <w:szCs w:val="21"/>
        </w:rPr>
        <w:t>PCT</w:t>
      </w:r>
      <w:r w:rsidRPr="00677DB0">
        <w:rPr>
          <w:rFonts w:ascii="SimSun" w:hAnsi="SimSun" w:hint="eastAsia"/>
          <w:sz w:val="21"/>
          <w:szCs w:val="21"/>
        </w:rPr>
        <w:t>收费继续为</w:t>
      </w:r>
      <w:r w:rsidRPr="00677DB0">
        <w:rPr>
          <w:rFonts w:ascii="SimSun" w:hAnsi="SimSun"/>
          <w:sz w:val="21"/>
          <w:szCs w:val="21"/>
        </w:rPr>
        <w:t>WIPO</w:t>
      </w:r>
      <w:r w:rsidRPr="00677DB0">
        <w:rPr>
          <w:rFonts w:ascii="SimSun" w:hAnsi="SimSun" w:hint="eastAsia"/>
          <w:sz w:val="21"/>
          <w:szCs w:val="21"/>
        </w:rPr>
        <w:t>提供最主要的收入来源。</w:t>
      </w:r>
      <w:r w:rsidRPr="00677DB0">
        <w:rPr>
          <w:rFonts w:ascii="SimSun" w:hAnsi="SimSun"/>
          <w:sz w:val="21"/>
          <w:szCs w:val="21"/>
        </w:rPr>
        <w:t>代表团说，</w:t>
      </w:r>
      <w:r w:rsidRPr="00677DB0">
        <w:rPr>
          <w:rFonts w:ascii="SimSun" w:hAnsi="SimSun" w:hint="eastAsia"/>
          <w:sz w:val="21"/>
          <w:szCs w:val="21"/>
        </w:rPr>
        <w:t>为进一步探索</w:t>
      </w:r>
      <w:r w:rsidRPr="00677DB0">
        <w:rPr>
          <w:rFonts w:ascii="SimSun" w:hAnsi="SimSun"/>
          <w:sz w:val="21"/>
          <w:szCs w:val="21"/>
        </w:rPr>
        <w:t>PCT</w:t>
      </w:r>
      <w:r w:rsidRPr="00677DB0">
        <w:rPr>
          <w:rFonts w:ascii="SimSun" w:hAnsi="SimSun" w:hint="eastAsia"/>
          <w:sz w:val="21"/>
          <w:szCs w:val="21"/>
        </w:rPr>
        <w:t>的目标和扩大其当前和未来的申请人基础，</w:t>
      </w:r>
      <w:r w:rsidRPr="00677DB0">
        <w:rPr>
          <w:rFonts w:ascii="SimSun" w:hAnsi="SimSun"/>
          <w:sz w:val="21"/>
          <w:szCs w:val="21"/>
        </w:rPr>
        <w:t>WIPO成员国</w:t>
      </w:r>
      <w:r w:rsidRPr="00677DB0">
        <w:rPr>
          <w:rFonts w:ascii="SimSun" w:hAnsi="SimSun" w:hint="eastAsia"/>
          <w:sz w:val="21"/>
          <w:szCs w:val="21"/>
        </w:rPr>
        <w:t>始终敦促，应当使地理原产地的</w:t>
      </w:r>
      <w:r w:rsidRPr="00677DB0">
        <w:rPr>
          <w:rFonts w:ascii="SimSun" w:hAnsi="SimSun"/>
          <w:sz w:val="21"/>
          <w:szCs w:val="21"/>
        </w:rPr>
        <w:t>PCT申请</w:t>
      </w:r>
      <w:r w:rsidRPr="00677DB0">
        <w:rPr>
          <w:rFonts w:ascii="SimSun" w:hAnsi="SimSun" w:hint="eastAsia"/>
          <w:sz w:val="21"/>
          <w:szCs w:val="21"/>
        </w:rPr>
        <w:t>多样化。</w:t>
      </w:r>
      <w:r w:rsidRPr="00677DB0">
        <w:rPr>
          <w:rFonts w:ascii="SimSun" w:hAnsi="SimSun"/>
          <w:sz w:val="21"/>
          <w:szCs w:val="21"/>
        </w:rPr>
        <w:t>代表团补充说，</w:t>
      </w:r>
      <w:r w:rsidRPr="00677DB0">
        <w:rPr>
          <w:rFonts w:ascii="SimSun" w:hAnsi="SimSun" w:hint="eastAsia"/>
          <w:sz w:val="21"/>
          <w:szCs w:val="21"/>
        </w:rPr>
        <w:t>这些要素为巴西在</w:t>
      </w:r>
      <w:r w:rsidRPr="00677DB0">
        <w:rPr>
          <w:rFonts w:ascii="SimSun" w:hAnsi="SimSun"/>
          <w:sz w:val="21"/>
          <w:szCs w:val="21"/>
        </w:rPr>
        <w:t>PCT发展中国家和最不发达国家</w:t>
      </w:r>
      <w:r w:rsidRPr="00677DB0">
        <w:rPr>
          <w:rFonts w:ascii="SimSun" w:hAnsi="SimSun" w:hint="eastAsia"/>
          <w:sz w:val="21"/>
          <w:szCs w:val="21"/>
        </w:rPr>
        <w:t>工作组里的提案提供支持。</w:t>
      </w:r>
      <w:r w:rsidRPr="00677DB0">
        <w:rPr>
          <w:rFonts w:ascii="SimSun" w:hAnsi="SimSun"/>
          <w:sz w:val="21"/>
          <w:szCs w:val="21"/>
        </w:rPr>
        <w:t>代表团解释说，</w:t>
      </w:r>
      <w:r w:rsidRPr="00677DB0">
        <w:rPr>
          <w:rFonts w:ascii="SimSun" w:hAnsi="SimSun" w:hint="eastAsia"/>
          <w:sz w:val="21"/>
          <w:szCs w:val="21"/>
        </w:rPr>
        <w:t>这是基于</w:t>
      </w:r>
      <w:r w:rsidRPr="00677DB0">
        <w:rPr>
          <w:rFonts w:ascii="SimSun" w:hAnsi="SimSun"/>
          <w:sz w:val="21"/>
          <w:szCs w:val="21"/>
        </w:rPr>
        <w:t>国际局</w:t>
      </w:r>
      <w:r w:rsidRPr="00677DB0">
        <w:rPr>
          <w:rFonts w:ascii="SimSun" w:hAnsi="SimSun" w:cs="SimSun" w:hint="eastAsia"/>
          <w:sz w:val="21"/>
          <w:szCs w:val="21"/>
        </w:rPr>
        <w:t>进行</w:t>
      </w:r>
      <w:r w:rsidRPr="00677DB0">
        <w:rPr>
          <w:rFonts w:ascii="SimSun" w:hAnsi="SimSun" w:hint="eastAsia"/>
          <w:sz w:val="21"/>
          <w:szCs w:val="21"/>
        </w:rPr>
        <w:t>的一项可靠研究，在该研究中，通过参考</w:t>
      </w:r>
      <w:r w:rsidRPr="00677DB0">
        <w:rPr>
          <w:rFonts w:ascii="SimSun" w:hAnsi="SimSun" w:cs="SimSun" w:hint="eastAsia"/>
          <w:sz w:val="21"/>
          <w:szCs w:val="21"/>
        </w:rPr>
        <w:t>对来自发展中国家</w:t>
      </w:r>
      <w:r w:rsidRPr="00677DB0">
        <w:rPr>
          <w:rFonts w:ascii="SimSun" w:hAnsi="SimSun"/>
          <w:sz w:val="21"/>
          <w:szCs w:val="21"/>
        </w:rPr>
        <w:t>和最不发达国家</w:t>
      </w:r>
      <w:r w:rsidRPr="00677DB0">
        <w:rPr>
          <w:rFonts w:ascii="SimSun" w:hAnsi="SimSun" w:cs="SimSun" w:hint="eastAsia"/>
          <w:sz w:val="21"/>
          <w:szCs w:val="21"/>
        </w:rPr>
        <w:t>的大学降低</w:t>
      </w:r>
      <w:r w:rsidRPr="00677DB0">
        <w:rPr>
          <w:rFonts w:ascii="SimSun" w:hAnsi="SimSun"/>
          <w:sz w:val="21"/>
          <w:szCs w:val="21"/>
        </w:rPr>
        <w:t>PCT</w:t>
      </w:r>
      <w:r w:rsidRPr="00677DB0">
        <w:rPr>
          <w:rFonts w:ascii="SimSun" w:hAnsi="SimSun" w:hint="eastAsia"/>
          <w:sz w:val="21"/>
          <w:szCs w:val="21"/>
        </w:rPr>
        <w:t>收费的灵活性，计算了</w:t>
      </w:r>
      <w:r w:rsidRPr="00677DB0">
        <w:rPr>
          <w:rFonts w:ascii="SimSun" w:hAnsi="SimSun"/>
          <w:sz w:val="21"/>
          <w:szCs w:val="21"/>
        </w:rPr>
        <w:t>WIPO</w:t>
      </w:r>
      <w:r w:rsidRPr="00677DB0">
        <w:rPr>
          <w:rFonts w:ascii="SimSun" w:hAnsi="SimSun" w:cs="SimSun" w:hint="eastAsia"/>
          <w:sz w:val="21"/>
          <w:szCs w:val="21"/>
        </w:rPr>
        <w:t>降低收费的费用。该提案的通过将产生每年仅</w:t>
      </w:r>
      <w:r w:rsidRPr="00677DB0">
        <w:rPr>
          <w:rFonts w:ascii="SimSun" w:hAnsi="SimSun" w:hint="eastAsia"/>
          <w:sz w:val="21"/>
          <w:szCs w:val="21"/>
        </w:rPr>
        <w:t>100万</w:t>
      </w:r>
      <w:r w:rsidRPr="00677DB0">
        <w:rPr>
          <w:rFonts w:ascii="SimSun" w:hAnsi="SimSun" w:cs="SimSun" w:hint="eastAsia"/>
          <w:sz w:val="21"/>
          <w:szCs w:val="21"/>
        </w:rPr>
        <w:t>瑞郎的项目费用。</w:t>
      </w:r>
      <w:r w:rsidRPr="00677DB0">
        <w:rPr>
          <w:rFonts w:ascii="SimSun" w:hAnsi="SimSun"/>
          <w:sz w:val="21"/>
          <w:szCs w:val="21"/>
        </w:rPr>
        <w:t>代表团补充说，</w:t>
      </w:r>
      <w:r w:rsidRPr="00677DB0">
        <w:rPr>
          <w:rFonts w:ascii="SimSun" w:hAnsi="SimSun" w:hint="eastAsia"/>
          <w:sz w:val="21"/>
          <w:szCs w:val="21"/>
        </w:rPr>
        <w:t>这项费用占</w:t>
      </w:r>
      <w:r w:rsidRPr="00677DB0">
        <w:rPr>
          <w:rFonts w:ascii="SimSun" w:hAnsi="SimSun"/>
          <w:sz w:val="21"/>
          <w:szCs w:val="21"/>
        </w:rPr>
        <w:t>WIPO总收入</w:t>
      </w:r>
      <w:r w:rsidRPr="00677DB0">
        <w:rPr>
          <w:rFonts w:ascii="SimSun" w:hAnsi="SimSun" w:hint="eastAsia"/>
          <w:sz w:val="21"/>
          <w:szCs w:val="21"/>
        </w:rPr>
        <w:t>的</w:t>
      </w:r>
      <w:r w:rsidRPr="00677DB0">
        <w:rPr>
          <w:rFonts w:ascii="SimSun" w:hAnsi="SimSun"/>
          <w:sz w:val="21"/>
          <w:szCs w:val="21"/>
        </w:rPr>
        <w:t>0.28</w:t>
      </w:r>
      <w:r w:rsidRPr="00677DB0">
        <w:rPr>
          <w:rFonts w:ascii="SimSun" w:hAnsi="SimSun" w:hint="eastAsia"/>
          <w:sz w:val="21"/>
          <w:szCs w:val="21"/>
        </w:rPr>
        <w:t>%。巴西希望在PCT工作组的下一届会议上提出该提案，该工作组一致同意该提案。</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美</w:t>
      </w:r>
      <w:r w:rsidR="0048349C">
        <w:rPr>
          <w:rFonts w:ascii="SimSun" w:hAnsi="SimSun" w:hint="eastAsia"/>
          <w:sz w:val="21"/>
          <w:szCs w:val="21"/>
        </w:rPr>
        <w:t>利坚合众国</w:t>
      </w:r>
      <w:r w:rsidRPr="00677DB0">
        <w:rPr>
          <w:rFonts w:ascii="SimSun" w:hAnsi="SimSun"/>
          <w:sz w:val="21"/>
          <w:szCs w:val="21"/>
        </w:rPr>
        <w:t>代表团赞成B集团所作发言</w:t>
      </w:r>
      <w:r w:rsidRPr="00677DB0">
        <w:rPr>
          <w:rFonts w:ascii="SimSun" w:hAnsi="SimSun" w:hint="eastAsia"/>
          <w:sz w:val="21"/>
          <w:szCs w:val="21"/>
        </w:rPr>
        <w:t>，并</w:t>
      </w:r>
      <w:r w:rsidRPr="00677DB0">
        <w:rPr>
          <w:rFonts w:ascii="SimSun" w:hAnsi="SimSun"/>
          <w:sz w:val="21"/>
          <w:szCs w:val="21"/>
        </w:rPr>
        <w:t>说</w:t>
      </w:r>
      <w:r w:rsidRPr="00677DB0">
        <w:rPr>
          <w:rFonts w:ascii="SimSun" w:hAnsi="SimSun" w:hint="eastAsia"/>
          <w:sz w:val="21"/>
          <w:szCs w:val="21"/>
        </w:rPr>
        <w:t>它很高兴知道</w:t>
      </w:r>
      <w:r w:rsidRPr="00677DB0">
        <w:rPr>
          <w:rFonts w:ascii="SimSun" w:hAnsi="SimSun"/>
          <w:sz w:val="21"/>
          <w:szCs w:val="21"/>
        </w:rPr>
        <w:t>WIPO</w:t>
      </w:r>
      <w:r w:rsidRPr="00677DB0">
        <w:rPr>
          <w:rFonts w:ascii="SimSun" w:hAnsi="SimSun" w:hint="eastAsia"/>
          <w:sz w:val="21"/>
          <w:szCs w:val="21"/>
        </w:rPr>
        <w:t>继续拨出资金，用于未来的</w:t>
      </w:r>
      <w:r w:rsidRPr="00677DB0">
        <w:rPr>
          <w:rFonts w:ascii="SimSun" w:hAnsi="SimSun" w:cs="SimSun" w:hint="eastAsia"/>
          <w:sz w:val="21"/>
          <w:szCs w:val="21"/>
        </w:rPr>
        <w:t>离职后雇员福利负债融资。</w:t>
      </w:r>
      <w:r w:rsidRPr="00677DB0">
        <w:rPr>
          <w:rFonts w:ascii="SimSun" w:hAnsi="SimSun"/>
          <w:sz w:val="21"/>
          <w:szCs w:val="21"/>
        </w:rPr>
        <w:t>代表团说，</w:t>
      </w:r>
      <w:r w:rsidRPr="00677DB0">
        <w:rPr>
          <w:rFonts w:ascii="SimSun" w:hAnsi="SimSun" w:hint="eastAsia"/>
          <w:sz w:val="21"/>
          <w:szCs w:val="21"/>
        </w:rPr>
        <w:t>这是支付未备基金负债的一项重要措施，</w:t>
      </w:r>
      <w:r w:rsidRPr="00677DB0">
        <w:rPr>
          <w:rFonts w:ascii="SimSun" w:hAnsi="SimSun"/>
          <w:sz w:val="21"/>
          <w:szCs w:val="21"/>
        </w:rPr>
        <w:t>WIPO</w:t>
      </w:r>
      <w:r w:rsidRPr="00677DB0">
        <w:rPr>
          <w:rFonts w:ascii="SimSun" w:hAnsi="SimSun" w:hint="eastAsia"/>
          <w:sz w:val="21"/>
          <w:szCs w:val="21"/>
        </w:rPr>
        <w:t>足够幸运地拥有这样做的资金。这与其要求增加预算中的</w:t>
      </w:r>
      <w:r w:rsidRPr="00677DB0">
        <w:rPr>
          <w:rFonts w:ascii="SimSun" w:hAnsi="SimSun"/>
          <w:sz w:val="21"/>
          <w:szCs w:val="21"/>
        </w:rPr>
        <w:t>里斯本体系</w:t>
      </w:r>
      <w:r w:rsidRPr="00677DB0">
        <w:rPr>
          <w:rFonts w:ascii="SimSun" w:hAnsi="SimSun" w:hint="eastAsia"/>
          <w:sz w:val="21"/>
          <w:szCs w:val="21"/>
        </w:rPr>
        <w:t>透明度的立场始终一致，</w:t>
      </w:r>
      <w:r w:rsidRPr="00677DB0">
        <w:rPr>
          <w:rFonts w:ascii="SimSun" w:hAnsi="SimSun"/>
          <w:sz w:val="21"/>
          <w:szCs w:val="21"/>
        </w:rPr>
        <w:t>代表团</w:t>
      </w:r>
      <w:r w:rsidRPr="00677DB0">
        <w:rPr>
          <w:rFonts w:ascii="SimSun" w:hAnsi="SimSun" w:hint="eastAsia"/>
          <w:sz w:val="21"/>
          <w:szCs w:val="21"/>
        </w:rPr>
        <w:t>表示希望看到</w:t>
      </w:r>
      <w:r w:rsidRPr="00677DB0">
        <w:rPr>
          <w:rFonts w:ascii="SimSun" w:hAnsi="SimSun"/>
          <w:sz w:val="21"/>
          <w:szCs w:val="21"/>
        </w:rPr>
        <w:t>财务报表</w:t>
      </w:r>
      <w:r w:rsidRPr="00677DB0">
        <w:rPr>
          <w:rFonts w:ascii="SimSun" w:hAnsi="SimSun" w:hint="eastAsia"/>
          <w:sz w:val="21"/>
          <w:szCs w:val="21"/>
        </w:rPr>
        <w:t>的透明度增加。它</w:t>
      </w:r>
      <w:r w:rsidRPr="00677DB0">
        <w:rPr>
          <w:rFonts w:ascii="SimSun" w:hAnsi="SimSun"/>
          <w:sz w:val="21"/>
          <w:szCs w:val="21"/>
        </w:rPr>
        <w:t>注意到</w:t>
      </w:r>
      <w:r w:rsidRPr="00677DB0">
        <w:rPr>
          <w:rFonts w:ascii="SimSun" w:hAnsi="SimSun" w:hint="eastAsia"/>
          <w:sz w:val="21"/>
          <w:szCs w:val="21"/>
        </w:rPr>
        <w:t>在整个文件里，一些预算表格中包括里斯本体系的具体信息，并赞赏第77页的表格明确列出了按分部开列的</w:t>
      </w:r>
      <w:r w:rsidRPr="00677DB0">
        <w:rPr>
          <w:rFonts w:ascii="SimSun" w:hAnsi="SimSun"/>
          <w:sz w:val="21"/>
          <w:szCs w:val="21"/>
        </w:rPr>
        <w:t>收入</w:t>
      </w:r>
      <w:r w:rsidRPr="00677DB0">
        <w:rPr>
          <w:rFonts w:ascii="SimSun" w:hAnsi="SimSun" w:hint="eastAsia"/>
          <w:sz w:val="21"/>
          <w:szCs w:val="21"/>
        </w:rPr>
        <w:t>、支出和储备金。该表格列出了与</w:t>
      </w:r>
      <w:r w:rsidRPr="00677DB0">
        <w:rPr>
          <w:rFonts w:ascii="SimSun" w:hAnsi="SimSun"/>
          <w:sz w:val="21"/>
          <w:szCs w:val="21"/>
        </w:rPr>
        <w:t>里斯本体系</w:t>
      </w:r>
      <w:r w:rsidRPr="00677DB0">
        <w:rPr>
          <w:rFonts w:ascii="SimSun" w:hAnsi="SimSun" w:hint="eastAsia"/>
          <w:sz w:val="21"/>
          <w:szCs w:val="21"/>
        </w:rPr>
        <w:t>相关的收入和一些支出。</w:t>
      </w:r>
      <w:r w:rsidRPr="00677DB0">
        <w:rPr>
          <w:rFonts w:ascii="SimSun" w:hAnsi="SimSun"/>
          <w:sz w:val="21"/>
          <w:szCs w:val="21"/>
        </w:rPr>
        <w:t>代表团继续说，</w:t>
      </w:r>
      <w:r w:rsidRPr="00677DB0">
        <w:rPr>
          <w:rFonts w:ascii="SimSun" w:hAnsi="SimSun" w:hint="eastAsia"/>
          <w:sz w:val="21"/>
          <w:szCs w:val="21"/>
        </w:rPr>
        <w:t>尽管</w:t>
      </w:r>
      <w:r w:rsidRPr="00677DB0">
        <w:rPr>
          <w:rFonts w:ascii="SimSun" w:hAnsi="SimSun"/>
          <w:sz w:val="21"/>
          <w:szCs w:val="21"/>
        </w:rPr>
        <w:t>里斯本联盟</w:t>
      </w:r>
      <w:r w:rsidRPr="00677DB0">
        <w:rPr>
          <w:rFonts w:ascii="SimSun" w:hAnsi="SimSun" w:hint="eastAsia"/>
          <w:sz w:val="21"/>
          <w:szCs w:val="21"/>
        </w:rPr>
        <w:t>于</w:t>
      </w:r>
      <w:r w:rsidRPr="00677DB0">
        <w:rPr>
          <w:rFonts w:ascii="SimSun" w:hAnsi="SimSun"/>
          <w:sz w:val="21"/>
          <w:szCs w:val="21"/>
        </w:rPr>
        <w:t>2015年</w:t>
      </w:r>
      <w:r w:rsidRPr="00677DB0">
        <w:rPr>
          <w:rFonts w:ascii="SimSun" w:hAnsi="SimSun" w:hint="eastAsia"/>
          <w:sz w:val="21"/>
          <w:szCs w:val="21"/>
        </w:rPr>
        <w:t>举行了一次</w:t>
      </w:r>
      <w:r w:rsidRPr="00677DB0">
        <w:rPr>
          <w:rFonts w:ascii="SimSun" w:hAnsi="SimSun"/>
          <w:sz w:val="21"/>
          <w:szCs w:val="21"/>
        </w:rPr>
        <w:t>外交会议</w:t>
      </w:r>
      <w:r w:rsidRPr="00677DB0">
        <w:rPr>
          <w:rFonts w:ascii="SimSun" w:hAnsi="SimSun" w:hint="eastAsia"/>
          <w:sz w:val="21"/>
          <w:szCs w:val="21"/>
        </w:rPr>
        <w:t>，但该</w:t>
      </w:r>
      <w:r w:rsidRPr="00677DB0">
        <w:rPr>
          <w:rFonts w:ascii="SimSun" w:hAnsi="SimSun"/>
          <w:sz w:val="21"/>
          <w:szCs w:val="21"/>
        </w:rPr>
        <w:t>联盟</w:t>
      </w:r>
      <w:r w:rsidRPr="00677DB0">
        <w:rPr>
          <w:rFonts w:ascii="SimSun" w:hAnsi="SimSun" w:hint="eastAsia"/>
          <w:sz w:val="21"/>
          <w:szCs w:val="21"/>
        </w:rPr>
        <w:t>仅负责</w:t>
      </w:r>
      <w:r w:rsidRPr="00677DB0">
        <w:rPr>
          <w:rFonts w:ascii="SimSun" w:hAnsi="SimSun"/>
          <w:sz w:val="21"/>
          <w:szCs w:val="21"/>
        </w:rPr>
        <w:t>66,000</w:t>
      </w:r>
      <w:r w:rsidRPr="00677DB0">
        <w:rPr>
          <w:rFonts w:ascii="SimSun" w:hAnsi="SimSun" w:cs="SimSun" w:hint="eastAsia"/>
          <w:sz w:val="21"/>
          <w:szCs w:val="21"/>
        </w:rPr>
        <w:t>瑞郎的会议和语言服务支出。</w:t>
      </w:r>
      <w:r w:rsidRPr="00677DB0">
        <w:rPr>
          <w:rFonts w:ascii="SimSun" w:hAnsi="SimSun"/>
          <w:sz w:val="21"/>
          <w:szCs w:val="21"/>
        </w:rPr>
        <w:t>代表团问是否秘书处能够提供</w:t>
      </w:r>
      <w:r w:rsidRPr="00677DB0">
        <w:rPr>
          <w:rFonts w:ascii="SimSun" w:hAnsi="SimSun" w:hint="eastAsia"/>
          <w:sz w:val="21"/>
          <w:szCs w:val="21"/>
        </w:rPr>
        <w:t>更多信息，以介绍哪里记录有</w:t>
      </w:r>
      <w:r w:rsidRPr="00677DB0">
        <w:rPr>
          <w:rFonts w:ascii="SimSun" w:hAnsi="SimSun"/>
          <w:sz w:val="21"/>
          <w:szCs w:val="21"/>
        </w:rPr>
        <w:t>外交会议</w:t>
      </w:r>
      <w:r w:rsidRPr="00677DB0">
        <w:rPr>
          <w:rFonts w:ascii="SimSun" w:hAnsi="SimSun" w:hint="eastAsia"/>
          <w:sz w:val="21"/>
          <w:szCs w:val="21"/>
        </w:rPr>
        <w:t>和</w:t>
      </w:r>
      <w:r w:rsidRPr="00677DB0">
        <w:rPr>
          <w:rFonts w:ascii="SimSun" w:hAnsi="SimSun"/>
          <w:sz w:val="21"/>
          <w:szCs w:val="21"/>
        </w:rPr>
        <w:t>里斯本联盟</w:t>
      </w:r>
      <w:r w:rsidRPr="00677DB0">
        <w:rPr>
          <w:rFonts w:ascii="SimSun" w:hAnsi="SimSun" w:hint="eastAsia"/>
          <w:sz w:val="21"/>
          <w:szCs w:val="21"/>
        </w:rPr>
        <w:t>工作组的相关支出。</w:t>
      </w:r>
      <w:r w:rsidRPr="00677DB0">
        <w:rPr>
          <w:rFonts w:ascii="SimSun" w:hAnsi="SimSun"/>
          <w:sz w:val="21"/>
          <w:szCs w:val="21"/>
        </w:rPr>
        <w:t>在这方面，代表团注意到里斯本体系</w:t>
      </w:r>
      <w:r w:rsidRPr="00677DB0">
        <w:rPr>
          <w:rFonts w:ascii="SimSun" w:hAnsi="SimSun" w:hint="eastAsia"/>
          <w:sz w:val="21"/>
          <w:szCs w:val="21"/>
        </w:rPr>
        <w:t>的</w:t>
      </w:r>
      <w:r w:rsidRPr="00677DB0">
        <w:rPr>
          <w:rFonts w:ascii="SimSun" w:hAnsi="SimSun"/>
          <w:sz w:val="21"/>
          <w:szCs w:val="21"/>
        </w:rPr>
        <w:t>储备金</w:t>
      </w:r>
      <w:r w:rsidRPr="00677DB0">
        <w:rPr>
          <w:rFonts w:ascii="SimSun" w:hAnsi="SimSun" w:hint="eastAsia"/>
          <w:sz w:val="21"/>
          <w:szCs w:val="21"/>
        </w:rPr>
        <w:t>和</w:t>
      </w:r>
      <w:r w:rsidRPr="00677DB0">
        <w:rPr>
          <w:rFonts w:ascii="SimSun" w:hAnsi="SimSun"/>
          <w:sz w:val="21"/>
          <w:szCs w:val="21"/>
        </w:rPr>
        <w:t>周转基金</w:t>
      </w:r>
      <w:r w:rsidRPr="00677DB0">
        <w:rPr>
          <w:rFonts w:ascii="SimSun" w:hAnsi="SimSun" w:cs="SimSun" w:hint="eastAsia"/>
          <w:sz w:val="21"/>
          <w:szCs w:val="21"/>
        </w:rPr>
        <w:t>余额继续为</w:t>
      </w:r>
      <w:r w:rsidRPr="00677DB0">
        <w:rPr>
          <w:rFonts w:ascii="SimSun" w:hAnsi="SimSun" w:hint="eastAsia"/>
          <w:sz w:val="21"/>
          <w:szCs w:val="21"/>
        </w:rPr>
        <w:t>100多万</w:t>
      </w:r>
      <w:r w:rsidRPr="00677DB0">
        <w:rPr>
          <w:rFonts w:ascii="SimSun" w:hAnsi="SimSun" w:cs="SimSun" w:hint="eastAsia"/>
          <w:sz w:val="21"/>
          <w:szCs w:val="21"/>
        </w:rPr>
        <w:t>瑞郎的负值</w:t>
      </w:r>
      <w:r w:rsidRPr="00677DB0">
        <w:rPr>
          <w:rFonts w:ascii="SimSun" w:hAnsi="SimSun" w:hint="eastAsia"/>
          <w:sz w:val="21"/>
          <w:szCs w:val="21"/>
        </w:rPr>
        <w:t>。</w:t>
      </w:r>
      <w:r w:rsidRPr="00677DB0">
        <w:rPr>
          <w:rFonts w:ascii="SimSun" w:hAnsi="SimSun"/>
          <w:sz w:val="21"/>
          <w:szCs w:val="21"/>
        </w:rPr>
        <w:t>代表团</w:t>
      </w:r>
      <w:r w:rsidRPr="00677DB0">
        <w:rPr>
          <w:rFonts w:ascii="SimSun" w:hAnsi="SimSun" w:hint="eastAsia"/>
          <w:sz w:val="21"/>
          <w:szCs w:val="21"/>
        </w:rPr>
        <w:t>希望知道</w:t>
      </w:r>
      <w:r w:rsidRPr="00677DB0">
        <w:rPr>
          <w:rFonts w:ascii="SimSun" w:hAnsi="SimSun"/>
          <w:sz w:val="21"/>
          <w:szCs w:val="21"/>
        </w:rPr>
        <w:t>里斯本联盟</w:t>
      </w:r>
      <w:r w:rsidRPr="00677DB0">
        <w:rPr>
          <w:rFonts w:ascii="SimSun" w:hAnsi="SimSun" w:hint="eastAsia"/>
          <w:sz w:val="21"/>
          <w:szCs w:val="21"/>
        </w:rPr>
        <w:t>什么时候会建立一个</w:t>
      </w:r>
      <w:r w:rsidRPr="00677DB0">
        <w:rPr>
          <w:rFonts w:ascii="SimSun" w:hAnsi="SimSun"/>
          <w:sz w:val="21"/>
          <w:szCs w:val="21"/>
        </w:rPr>
        <w:t>周转基金</w:t>
      </w:r>
      <w:r w:rsidRPr="00677DB0">
        <w:rPr>
          <w:rFonts w:ascii="SimSun" w:hAnsi="SimSun" w:hint="eastAsia"/>
          <w:sz w:val="21"/>
          <w:szCs w:val="21"/>
        </w:rPr>
        <w:t>。正如其在前一年里所说的，美国不赞成利用其他联盟的会费来补贴</w:t>
      </w:r>
      <w:r w:rsidRPr="00677DB0">
        <w:rPr>
          <w:rFonts w:ascii="SimSun" w:hAnsi="SimSun"/>
          <w:sz w:val="21"/>
          <w:szCs w:val="21"/>
        </w:rPr>
        <w:t>里斯本体系</w:t>
      </w:r>
      <w:r w:rsidRPr="00677DB0">
        <w:rPr>
          <w:rFonts w:ascii="SimSun" w:hAnsi="SimSun" w:hint="eastAsia"/>
          <w:sz w:val="21"/>
          <w:szCs w:val="21"/>
        </w:rPr>
        <w:t>。而且，它认为这种补贴明显不符合</w:t>
      </w:r>
      <w:r w:rsidRPr="00677DB0">
        <w:rPr>
          <w:rFonts w:ascii="SimSun" w:hAnsi="SimSun"/>
          <w:sz w:val="21"/>
          <w:szCs w:val="21"/>
        </w:rPr>
        <w:t>《马德里协定》</w:t>
      </w:r>
      <w:r w:rsidRPr="00677DB0">
        <w:rPr>
          <w:rFonts w:ascii="SimSun" w:hAnsi="SimSun" w:hint="eastAsia"/>
          <w:sz w:val="21"/>
          <w:szCs w:val="21"/>
        </w:rPr>
        <w:t>，也不符合</w:t>
      </w:r>
      <w:r w:rsidRPr="00677DB0">
        <w:rPr>
          <w:rFonts w:ascii="SimSun" w:hAnsi="SimSun"/>
          <w:sz w:val="21"/>
          <w:szCs w:val="21"/>
        </w:rPr>
        <w:t>《专利合作条约》</w:t>
      </w:r>
      <w:r w:rsidRPr="00677DB0">
        <w:rPr>
          <w:rFonts w:ascii="SimSun" w:hAnsi="SimSun" w:hint="eastAsia"/>
          <w:sz w:val="21"/>
          <w:szCs w:val="21"/>
        </w:rPr>
        <w:t>。因此，</w:t>
      </w:r>
      <w:r w:rsidRPr="00677DB0">
        <w:rPr>
          <w:rFonts w:ascii="SimSun" w:hAnsi="SimSun"/>
          <w:sz w:val="21"/>
          <w:szCs w:val="21"/>
        </w:rPr>
        <w:t>代表团重申</w:t>
      </w:r>
      <w:r w:rsidRPr="00677DB0">
        <w:rPr>
          <w:rFonts w:ascii="SimSun" w:hAnsi="SimSun" w:hint="eastAsia"/>
          <w:sz w:val="21"/>
          <w:szCs w:val="21"/>
        </w:rPr>
        <w:t>，</w:t>
      </w:r>
      <w:r w:rsidRPr="00677DB0">
        <w:rPr>
          <w:rFonts w:ascii="SimSun" w:hAnsi="SimSun"/>
          <w:sz w:val="21"/>
          <w:szCs w:val="21"/>
        </w:rPr>
        <w:t>里斯本体系</w:t>
      </w:r>
      <w:r w:rsidRPr="00677DB0">
        <w:rPr>
          <w:rFonts w:ascii="SimSun" w:hAnsi="SimSun" w:hint="eastAsia"/>
          <w:sz w:val="21"/>
          <w:szCs w:val="21"/>
        </w:rPr>
        <w:t>的缔约方有责任支付任何未备基金的开支。</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法国代表团</w:t>
      </w:r>
      <w:r w:rsidRPr="00677DB0">
        <w:rPr>
          <w:rFonts w:ascii="SimSun" w:hAnsi="SimSun" w:hint="eastAsia"/>
          <w:sz w:val="21"/>
          <w:szCs w:val="21"/>
        </w:rPr>
        <w:t>向</w:t>
      </w:r>
      <w:r w:rsidRPr="00677DB0">
        <w:rPr>
          <w:rFonts w:ascii="SimSun" w:hAnsi="SimSun"/>
          <w:sz w:val="21"/>
          <w:szCs w:val="21"/>
        </w:rPr>
        <w:t>本组织</w:t>
      </w:r>
      <w:r w:rsidRPr="00677DB0">
        <w:rPr>
          <w:rFonts w:ascii="SimSun" w:hAnsi="SimSun" w:hint="eastAsia"/>
          <w:sz w:val="21"/>
          <w:szCs w:val="21"/>
        </w:rPr>
        <w:t>健康的财务状况表示祝贺，并补充说，它完全支持希腊以B集团名义所作发言。代表团</w:t>
      </w:r>
      <w:r w:rsidRPr="00677DB0">
        <w:rPr>
          <w:rFonts w:ascii="SimSun" w:hAnsi="SimSun"/>
          <w:sz w:val="21"/>
          <w:szCs w:val="21"/>
        </w:rPr>
        <w:t>确认</w:t>
      </w:r>
      <w:r w:rsidRPr="00677DB0">
        <w:rPr>
          <w:rFonts w:ascii="SimSun" w:hAnsi="SimSun" w:hint="eastAsia"/>
          <w:sz w:val="21"/>
          <w:szCs w:val="21"/>
        </w:rPr>
        <w:t>，它不会回应</w:t>
      </w:r>
      <w:r w:rsidRPr="00677DB0">
        <w:rPr>
          <w:rFonts w:ascii="SimSun" w:hAnsi="SimSun"/>
          <w:sz w:val="21"/>
          <w:szCs w:val="21"/>
        </w:rPr>
        <w:t>美利坚合众国代表团</w:t>
      </w:r>
      <w:r w:rsidRPr="00677DB0">
        <w:rPr>
          <w:rFonts w:ascii="SimSun" w:hAnsi="SimSun" w:hint="eastAsia"/>
          <w:sz w:val="21"/>
          <w:szCs w:val="21"/>
        </w:rPr>
        <w:t>就</w:t>
      </w:r>
      <w:r w:rsidRPr="00677DB0">
        <w:rPr>
          <w:rFonts w:ascii="SimSun" w:hAnsi="SimSun"/>
          <w:sz w:val="21"/>
          <w:szCs w:val="21"/>
        </w:rPr>
        <w:t>里斯本联盟</w:t>
      </w:r>
      <w:r w:rsidRPr="00677DB0">
        <w:rPr>
          <w:rFonts w:ascii="SimSun" w:hAnsi="SimSun" w:hint="eastAsia"/>
          <w:sz w:val="21"/>
          <w:szCs w:val="21"/>
        </w:rPr>
        <w:t>发表的评论，因为上一届大会已经对此进行过讨论。它看不出有重新讨论的意义。但是，</w:t>
      </w:r>
      <w:r w:rsidRPr="00677DB0">
        <w:rPr>
          <w:rFonts w:ascii="SimSun" w:hAnsi="SimSun"/>
          <w:sz w:val="21"/>
          <w:szCs w:val="21"/>
        </w:rPr>
        <w:t>代表团</w:t>
      </w:r>
      <w:r w:rsidRPr="00677DB0">
        <w:rPr>
          <w:rFonts w:ascii="SimSun" w:hAnsi="SimSun" w:hint="eastAsia"/>
          <w:sz w:val="21"/>
          <w:szCs w:val="21"/>
        </w:rPr>
        <w:t>对当前所审查的</w:t>
      </w:r>
      <w:r w:rsidRPr="00677DB0">
        <w:rPr>
          <w:rFonts w:ascii="SimSun" w:hAnsi="SimSun"/>
          <w:sz w:val="21"/>
          <w:szCs w:val="21"/>
        </w:rPr>
        <w:t>文件</w:t>
      </w:r>
      <w:r w:rsidRPr="00677DB0">
        <w:rPr>
          <w:rFonts w:ascii="SimSun" w:hAnsi="SimSun" w:hint="eastAsia"/>
          <w:sz w:val="21"/>
          <w:szCs w:val="21"/>
        </w:rPr>
        <w:t>有一些疑问。它说，2013年至2015年期间，离职后健康保险</w:t>
      </w:r>
      <w:r>
        <w:rPr>
          <w:rFonts w:ascii="SimSun" w:hAnsi="SimSun"/>
          <w:sz w:val="21"/>
          <w:szCs w:val="21"/>
        </w:rPr>
        <w:t>（</w:t>
      </w:r>
      <w:r w:rsidRPr="00677DB0">
        <w:rPr>
          <w:rFonts w:ascii="SimSun" w:hAnsi="SimSun"/>
          <w:sz w:val="21"/>
          <w:szCs w:val="21"/>
        </w:rPr>
        <w:t>ASHI</w:t>
      </w:r>
      <w:r>
        <w:rPr>
          <w:rFonts w:ascii="SimSun" w:hAnsi="SimSun"/>
          <w:sz w:val="21"/>
          <w:szCs w:val="21"/>
        </w:rPr>
        <w:t>）</w:t>
      </w:r>
      <w:r w:rsidRPr="00677DB0">
        <w:rPr>
          <w:rFonts w:ascii="SimSun" w:hAnsi="SimSun" w:hint="eastAsia"/>
          <w:sz w:val="21"/>
          <w:szCs w:val="21"/>
        </w:rPr>
        <w:t>负债方面的金额有所增加，它要求澄清发生这些变化的原因。</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在回答关于</w:t>
      </w:r>
      <w:r w:rsidRPr="00677DB0">
        <w:rPr>
          <w:rFonts w:ascii="SimSun" w:hAnsi="SimSun" w:hint="eastAsia"/>
          <w:sz w:val="21"/>
          <w:szCs w:val="21"/>
        </w:rPr>
        <w:t>第77页“按分部开列的</w:t>
      </w:r>
      <w:r w:rsidRPr="00677DB0">
        <w:rPr>
          <w:rFonts w:ascii="SimSun" w:hAnsi="SimSun"/>
          <w:sz w:val="21"/>
          <w:szCs w:val="21"/>
        </w:rPr>
        <w:t>收入</w:t>
      </w:r>
      <w:r w:rsidRPr="00677DB0">
        <w:rPr>
          <w:rFonts w:ascii="SimSun" w:hAnsi="SimSun" w:hint="eastAsia"/>
          <w:sz w:val="21"/>
          <w:szCs w:val="21"/>
        </w:rPr>
        <w:t>、支出和储备金”里</w:t>
      </w:r>
      <w:r w:rsidRPr="00677DB0">
        <w:rPr>
          <w:rFonts w:ascii="SimSun" w:hAnsi="SimSun"/>
          <w:sz w:val="21"/>
          <w:szCs w:val="21"/>
        </w:rPr>
        <w:t>2015年里斯本外交会议</w:t>
      </w:r>
      <w:r w:rsidRPr="00677DB0">
        <w:rPr>
          <w:rFonts w:ascii="SimSun" w:hAnsi="SimSun" w:hint="eastAsia"/>
          <w:sz w:val="21"/>
          <w:szCs w:val="21"/>
        </w:rPr>
        <w:t>产生的费用</w:t>
      </w:r>
      <w:r w:rsidRPr="00677DB0">
        <w:rPr>
          <w:rFonts w:ascii="SimSun" w:hAnsi="SimSun"/>
          <w:sz w:val="21"/>
          <w:szCs w:val="21"/>
        </w:rPr>
        <w:t>问题时</w:t>
      </w:r>
      <w:r w:rsidRPr="00677DB0">
        <w:rPr>
          <w:rFonts w:ascii="SimSun" w:hAnsi="SimSun" w:hint="eastAsia"/>
          <w:sz w:val="21"/>
          <w:szCs w:val="21"/>
        </w:rPr>
        <w:t>，</w:t>
      </w:r>
      <w:r w:rsidRPr="00677DB0">
        <w:rPr>
          <w:rFonts w:ascii="SimSun" w:hAnsi="SimSun"/>
          <w:sz w:val="21"/>
          <w:szCs w:val="21"/>
        </w:rPr>
        <w:t>秘书处</w:t>
      </w:r>
      <w:r w:rsidRPr="00677DB0">
        <w:rPr>
          <w:rFonts w:ascii="SimSun" w:hAnsi="SimSun" w:hint="eastAsia"/>
          <w:sz w:val="21"/>
          <w:szCs w:val="21"/>
        </w:rPr>
        <w:t>指出，之所以将这些费用纳入计划6的</w:t>
      </w:r>
      <w:r w:rsidRPr="00677DB0">
        <w:rPr>
          <w:rFonts w:ascii="SimSun" w:hAnsi="SimSun"/>
          <w:sz w:val="21"/>
          <w:szCs w:val="21"/>
        </w:rPr>
        <w:t>1</w:t>
      </w:r>
      <w:r w:rsidR="007D2324">
        <w:rPr>
          <w:rFonts w:ascii="SimSun" w:hAnsi="SimSun" w:hint="eastAsia"/>
          <w:sz w:val="21"/>
          <w:szCs w:val="21"/>
        </w:rPr>
        <w:t>,</w:t>
      </w:r>
      <w:r w:rsidRPr="00677DB0">
        <w:rPr>
          <w:rFonts w:ascii="SimSun" w:hAnsi="SimSun"/>
          <w:sz w:val="21"/>
          <w:szCs w:val="21"/>
        </w:rPr>
        <w:t>154</w:t>
      </w:r>
      <w:r w:rsidR="007D2324">
        <w:rPr>
          <w:rFonts w:ascii="SimSun" w:hAnsi="SimSun" w:hint="eastAsia"/>
          <w:sz w:val="21"/>
          <w:szCs w:val="21"/>
        </w:rPr>
        <w:t>,</w:t>
      </w:r>
      <w:r w:rsidRPr="00677DB0">
        <w:rPr>
          <w:rFonts w:ascii="SimSun" w:hAnsi="SimSun"/>
          <w:sz w:val="21"/>
          <w:szCs w:val="21"/>
        </w:rPr>
        <w:t>000</w:t>
      </w:r>
      <w:r w:rsidRPr="00677DB0">
        <w:rPr>
          <w:rFonts w:ascii="SimSun" w:hAnsi="SimSun" w:cs="SimSun" w:hint="eastAsia"/>
          <w:sz w:val="21"/>
          <w:szCs w:val="21"/>
        </w:rPr>
        <w:t>瑞郎中去，是因为正如成员国批准的，</w:t>
      </w:r>
      <w:r w:rsidRPr="00677DB0">
        <w:rPr>
          <w:rFonts w:ascii="SimSun" w:hAnsi="SimSun" w:hint="eastAsia"/>
          <w:sz w:val="21"/>
          <w:szCs w:val="21"/>
        </w:rPr>
        <w:t>里斯本体系和马德里体系在该两年期里是同一项计划。在这</w:t>
      </w:r>
      <w:r w:rsidRPr="00677DB0">
        <w:rPr>
          <w:rFonts w:ascii="SimSun" w:hAnsi="SimSun"/>
          <w:sz w:val="21"/>
          <w:szCs w:val="21"/>
        </w:rPr>
        <w:t>1</w:t>
      </w:r>
      <w:r w:rsidR="007D2324">
        <w:rPr>
          <w:rFonts w:ascii="SimSun" w:hAnsi="SimSun" w:hint="eastAsia"/>
          <w:sz w:val="21"/>
          <w:szCs w:val="21"/>
        </w:rPr>
        <w:t>,</w:t>
      </w:r>
      <w:r w:rsidRPr="00677DB0">
        <w:rPr>
          <w:rFonts w:ascii="SimSun" w:hAnsi="SimSun"/>
          <w:sz w:val="21"/>
          <w:szCs w:val="21"/>
        </w:rPr>
        <w:t>154</w:t>
      </w:r>
      <w:r w:rsidR="007D2324">
        <w:rPr>
          <w:rFonts w:ascii="SimSun" w:hAnsi="SimSun" w:hint="eastAsia"/>
          <w:sz w:val="21"/>
          <w:szCs w:val="21"/>
        </w:rPr>
        <w:t>,</w:t>
      </w:r>
      <w:r w:rsidRPr="00677DB0">
        <w:rPr>
          <w:rFonts w:ascii="SimSun" w:hAnsi="SimSun"/>
          <w:sz w:val="21"/>
          <w:szCs w:val="21"/>
        </w:rPr>
        <w:t>000</w:t>
      </w:r>
      <w:r w:rsidRPr="00677DB0">
        <w:rPr>
          <w:rFonts w:ascii="SimSun" w:hAnsi="SimSun" w:cs="SimSun" w:hint="eastAsia"/>
          <w:sz w:val="21"/>
          <w:szCs w:val="21"/>
        </w:rPr>
        <w:t>瑞郎</w:t>
      </w:r>
      <w:r w:rsidRPr="00677DB0">
        <w:rPr>
          <w:rFonts w:ascii="SimSun" w:hAnsi="SimSun" w:hint="eastAsia"/>
          <w:sz w:val="21"/>
          <w:szCs w:val="21"/>
        </w:rPr>
        <w:t>里，</w:t>
      </w:r>
      <w:r w:rsidRPr="00677DB0">
        <w:rPr>
          <w:rFonts w:ascii="SimSun" w:hAnsi="SimSun"/>
          <w:sz w:val="21"/>
          <w:szCs w:val="21"/>
        </w:rPr>
        <w:t>外交会议</w:t>
      </w:r>
      <w:r w:rsidRPr="00677DB0">
        <w:rPr>
          <w:rFonts w:ascii="SimSun" w:hAnsi="SimSun" w:hint="eastAsia"/>
          <w:sz w:val="21"/>
          <w:szCs w:val="21"/>
        </w:rPr>
        <w:t>的具体费用是</w:t>
      </w:r>
      <w:r w:rsidRPr="00677DB0">
        <w:rPr>
          <w:rFonts w:ascii="SimSun" w:hAnsi="SimSun"/>
          <w:sz w:val="21"/>
          <w:szCs w:val="21"/>
        </w:rPr>
        <w:t>430,000</w:t>
      </w:r>
      <w:r w:rsidRPr="00677DB0">
        <w:rPr>
          <w:rFonts w:ascii="SimSun" w:hAnsi="SimSun" w:cs="SimSun" w:hint="eastAsia"/>
          <w:sz w:val="21"/>
          <w:szCs w:val="21"/>
        </w:rPr>
        <w:t>瑞郎</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在回答法国代表团的问题时</w:t>
      </w:r>
      <w:r w:rsidRPr="00677DB0">
        <w:rPr>
          <w:rFonts w:ascii="SimSun" w:hAnsi="SimSun" w:hint="eastAsia"/>
          <w:sz w:val="21"/>
          <w:szCs w:val="21"/>
        </w:rPr>
        <w:t>，</w:t>
      </w:r>
      <w:r w:rsidRPr="00677DB0">
        <w:rPr>
          <w:rFonts w:ascii="SimSun" w:hAnsi="SimSun"/>
          <w:sz w:val="21"/>
          <w:szCs w:val="21"/>
        </w:rPr>
        <w:t>秘书处</w:t>
      </w:r>
      <w:r w:rsidRPr="00677DB0">
        <w:rPr>
          <w:rFonts w:ascii="SimSun" w:hAnsi="SimSun" w:hint="eastAsia"/>
          <w:sz w:val="21"/>
          <w:szCs w:val="21"/>
        </w:rPr>
        <w:t>确认</w:t>
      </w:r>
      <w:r w:rsidRPr="00677DB0">
        <w:rPr>
          <w:rFonts w:ascii="SimSun" w:hAnsi="SimSun"/>
          <w:sz w:val="21"/>
          <w:szCs w:val="21"/>
        </w:rPr>
        <w:t>ASHI负债</w:t>
      </w:r>
      <w:r w:rsidRPr="00677DB0">
        <w:rPr>
          <w:rFonts w:ascii="SimSun" w:hAnsi="SimSun" w:hint="eastAsia"/>
          <w:sz w:val="21"/>
          <w:szCs w:val="21"/>
        </w:rPr>
        <w:t>将每年增加。</w:t>
      </w:r>
      <w:r w:rsidRPr="00677DB0">
        <w:rPr>
          <w:rFonts w:ascii="SimSun" w:hAnsi="SimSun"/>
          <w:sz w:val="21"/>
          <w:szCs w:val="21"/>
        </w:rPr>
        <w:t>秘书处解释说，</w:t>
      </w:r>
      <w:r w:rsidRPr="00677DB0">
        <w:rPr>
          <w:rFonts w:ascii="SimSun" w:hAnsi="SimSun" w:hint="eastAsia"/>
          <w:sz w:val="21"/>
          <w:szCs w:val="21"/>
        </w:rPr>
        <w:t>每年都必须反映每一名雇员的</w:t>
      </w:r>
      <w:r w:rsidRPr="00677DB0">
        <w:rPr>
          <w:rFonts w:ascii="SimSun" w:hAnsi="SimSun"/>
          <w:sz w:val="21"/>
          <w:szCs w:val="21"/>
        </w:rPr>
        <w:t>应享权利</w:t>
      </w:r>
      <w:r w:rsidRPr="00677DB0">
        <w:rPr>
          <w:rFonts w:ascii="SimSun" w:hAnsi="SimSun" w:hint="eastAsia"/>
          <w:sz w:val="21"/>
          <w:szCs w:val="21"/>
        </w:rPr>
        <w:t>费用，因为每一名雇员都实际上赚得了另一年的</w:t>
      </w:r>
      <w:r w:rsidRPr="00677DB0">
        <w:rPr>
          <w:rFonts w:ascii="SimSun" w:hAnsi="SimSun"/>
          <w:sz w:val="21"/>
          <w:szCs w:val="21"/>
        </w:rPr>
        <w:t>应享权利</w:t>
      </w:r>
      <w:r w:rsidRPr="00677DB0">
        <w:rPr>
          <w:rFonts w:ascii="SimSun" w:hAnsi="SimSun" w:hint="eastAsia"/>
          <w:sz w:val="21"/>
          <w:szCs w:val="21"/>
        </w:rPr>
        <w:t>价值。</w:t>
      </w:r>
      <w:r w:rsidRPr="00677DB0">
        <w:rPr>
          <w:rFonts w:ascii="SimSun" w:hAnsi="SimSun"/>
          <w:sz w:val="21"/>
          <w:szCs w:val="21"/>
        </w:rPr>
        <w:t>秘书处</w:t>
      </w:r>
      <w:r w:rsidRPr="00677DB0">
        <w:rPr>
          <w:rFonts w:ascii="SimSun" w:hAnsi="SimSun" w:hint="eastAsia"/>
          <w:sz w:val="21"/>
          <w:szCs w:val="21"/>
        </w:rPr>
        <w:t>补充说，还需要反映利息费用，这意味着</w:t>
      </w:r>
      <w:r w:rsidRPr="00677DB0">
        <w:rPr>
          <w:rFonts w:ascii="SimSun" w:hAnsi="SimSun"/>
          <w:sz w:val="21"/>
          <w:szCs w:val="21"/>
        </w:rPr>
        <w:t>负债</w:t>
      </w:r>
      <w:r w:rsidRPr="00677DB0">
        <w:rPr>
          <w:rFonts w:ascii="SimSun" w:hAnsi="SimSun" w:hint="eastAsia"/>
          <w:sz w:val="21"/>
          <w:szCs w:val="21"/>
        </w:rPr>
        <w:t>价值在既定年度的开始和结束期间会发生变化。</w:t>
      </w:r>
      <w:r w:rsidRPr="00677DB0">
        <w:rPr>
          <w:rFonts w:ascii="SimSun" w:hAnsi="SimSun"/>
          <w:sz w:val="21"/>
          <w:szCs w:val="21"/>
        </w:rPr>
        <w:t>秘书处解释说，负债</w:t>
      </w:r>
      <w:r w:rsidRPr="00677DB0">
        <w:rPr>
          <w:rFonts w:ascii="SimSun" w:hAnsi="SimSun" w:hint="eastAsia"/>
          <w:sz w:val="21"/>
          <w:szCs w:val="21"/>
        </w:rPr>
        <w:t>基本上是按年向前推进</w:t>
      </w:r>
      <w:r>
        <w:rPr>
          <w:rFonts w:ascii="SimSun" w:hAnsi="SimSun"/>
          <w:sz w:val="21"/>
          <w:szCs w:val="21"/>
        </w:rPr>
        <w:t>（</w:t>
      </w:r>
      <w:r w:rsidRPr="00677DB0">
        <w:rPr>
          <w:rFonts w:ascii="SimSun" w:hAnsi="SimSun" w:hint="eastAsia"/>
          <w:sz w:val="21"/>
          <w:szCs w:val="21"/>
        </w:rPr>
        <w:t>利息费用</w:t>
      </w:r>
      <w:r>
        <w:rPr>
          <w:rFonts w:ascii="SimSun" w:hAnsi="SimSun"/>
          <w:sz w:val="21"/>
          <w:szCs w:val="21"/>
        </w:rPr>
        <w:t>）</w:t>
      </w:r>
      <w:r w:rsidRPr="00677DB0">
        <w:rPr>
          <w:rFonts w:ascii="SimSun" w:hAnsi="SimSun" w:hint="eastAsia"/>
          <w:sz w:val="21"/>
          <w:szCs w:val="21"/>
        </w:rPr>
        <w:t>，加上每位雇员另外一年的</w:t>
      </w:r>
      <w:r w:rsidRPr="00677DB0">
        <w:rPr>
          <w:rFonts w:ascii="SimSun" w:hAnsi="SimSun"/>
          <w:sz w:val="21"/>
          <w:szCs w:val="21"/>
        </w:rPr>
        <w:t>应享权利</w:t>
      </w:r>
      <w:r>
        <w:rPr>
          <w:rFonts w:ascii="SimSun" w:hAnsi="SimSun"/>
          <w:sz w:val="21"/>
          <w:szCs w:val="21"/>
        </w:rPr>
        <w:t>（</w:t>
      </w:r>
      <w:r w:rsidRPr="00677DB0">
        <w:rPr>
          <w:rFonts w:ascii="SimSun" w:hAnsi="SimSun" w:hint="eastAsia"/>
          <w:sz w:val="21"/>
          <w:szCs w:val="21"/>
        </w:rPr>
        <w:t>服务费用</w:t>
      </w:r>
      <w:r>
        <w:rPr>
          <w:rFonts w:ascii="SimSun" w:hAnsi="SimSun"/>
          <w:sz w:val="21"/>
          <w:szCs w:val="21"/>
        </w:rPr>
        <w:t>）</w:t>
      </w:r>
      <w:r w:rsidRPr="00677DB0">
        <w:rPr>
          <w:rFonts w:ascii="SimSun" w:hAnsi="SimSun" w:hint="eastAsia"/>
          <w:sz w:val="21"/>
          <w:szCs w:val="21"/>
        </w:rPr>
        <w:t>。如果没有任何其他变化，负债的增加取决于这两个因素。</w:t>
      </w:r>
      <w:r w:rsidRPr="00677DB0">
        <w:rPr>
          <w:rFonts w:ascii="SimSun" w:hAnsi="SimSun"/>
          <w:sz w:val="21"/>
          <w:szCs w:val="21"/>
        </w:rPr>
        <w:t>秘书处补充说</w:t>
      </w:r>
      <w:r w:rsidRPr="00677DB0">
        <w:rPr>
          <w:rFonts w:ascii="SimSun" w:hAnsi="SimSun" w:hint="eastAsia"/>
          <w:sz w:val="21"/>
          <w:szCs w:val="21"/>
        </w:rPr>
        <w:t>，计算中涉及到各种各样的其他要素，包括贴现率。如果贴现率变化，也会对负债增长产生影响。</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主席宣读了</w:t>
      </w:r>
      <w:r w:rsidRPr="00677DB0">
        <w:rPr>
          <w:rFonts w:ascii="SimSun" w:hAnsi="SimSun" w:hint="eastAsia"/>
          <w:sz w:val="21"/>
          <w:szCs w:val="21"/>
        </w:rPr>
        <w:t>拟议</w:t>
      </w:r>
      <w:r w:rsidRPr="00677DB0">
        <w:rPr>
          <w:rFonts w:ascii="SimSun" w:hAnsi="SimSun"/>
          <w:sz w:val="21"/>
          <w:szCs w:val="21"/>
        </w:rPr>
        <w:t>的决定段落。</w:t>
      </w:r>
      <w:r w:rsidRPr="00677DB0">
        <w:rPr>
          <w:rFonts w:ascii="SimSun" w:hAnsi="SimSun" w:hint="eastAsia"/>
          <w:sz w:val="21"/>
          <w:szCs w:val="21"/>
        </w:rPr>
        <w:t>无人表示反对，</w:t>
      </w:r>
      <w:r w:rsidRPr="00677DB0">
        <w:rPr>
          <w:rFonts w:ascii="SimSun" w:hAnsi="SimSun" w:cs="SimSun" w:hint="eastAsia"/>
          <w:sz w:val="21"/>
          <w:szCs w:val="21"/>
        </w:rPr>
        <w:t>该决定获得通过。</w:t>
      </w:r>
    </w:p>
    <w:p w:rsidR="00BB4B77" w:rsidRPr="00677DB0" w:rsidRDefault="00A4416B" w:rsidP="005E447F">
      <w:pPr>
        <w:pStyle w:val="ONUME"/>
        <w:tabs>
          <w:tab w:val="clear" w:pos="567"/>
        </w:tabs>
        <w:overflowPunct w:val="0"/>
        <w:spacing w:afterLines="50" w:after="120" w:line="340" w:lineRule="atLeast"/>
        <w:ind w:left="567"/>
        <w:jc w:val="both"/>
        <w:rPr>
          <w:rFonts w:ascii="SimSun" w:hAnsi="SimSun"/>
          <w:sz w:val="21"/>
          <w:szCs w:val="21"/>
        </w:rPr>
      </w:pPr>
      <w:r w:rsidRPr="00A4416B">
        <w:rPr>
          <w:rFonts w:ascii="SimSun" w:hAnsi="SimSun" w:hint="eastAsia"/>
          <w:sz w:val="21"/>
          <w:szCs w:val="21"/>
        </w:rPr>
        <w:t>计划和预算委员会（PBC）建议大会和WIPO成员国的其他大会批准2015年年度财务报告和财务报表（文件WO/PBC/25/9）。</w:t>
      </w:r>
    </w:p>
    <w:p w:rsidR="00BB4B77" w:rsidRPr="00014132" w:rsidRDefault="005E447F" w:rsidP="00014132">
      <w:pPr>
        <w:pStyle w:val="21"/>
        <w:adjustRightInd w:val="0"/>
        <w:spacing w:beforeLines="100" w:afterLines="50" w:after="120" w:line="340" w:lineRule="atLeast"/>
        <w:jc w:val="both"/>
        <w:rPr>
          <w:rFonts w:ascii="SimSun" w:hAnsi="SimSun"/>
          <w:b/>
          <w:sz w:val="21"/>
          <w:szCs w:val="21"/>
        </w:rPr>
      </w:pPr>
      <w:bookmarkStart w:id="24" w:name="_Toc461617097"/>
      <w:bookmarkStart w:id="25" w:name="_Toc463191057"/>
      <w:r w:rsidRPr="00014132">
        <w:rPr>
          <w:rFonts w:ascii="SimSun" w:hAnsi="SimSun" w:hint="eastAsia"/>
          <w:b/>
          <w:sz w:val="21"/>
          <w:szCs w:val="21"/>
        </w:rPr>
        <w:t>(</w:t>
      </w:r>
      <w:r w:rsidR="00BB4B77" w:rsidRPr="00014132">
        <w:rPr>
          <w:rFonts w:ascii="SimSun" w:hAnsi="SimSun"/>
          <w:b/>
          <w:sz w:val="21"/>
          <w:szCs w:val="21"/>
        </w:rPr>
        <w:t>B</w:t>
      </w:r>
      <w:r w:rsidRPr="00014132">
        <w:rPr>
          <w:rFonts w:ascii="SimSun" w:hAnsi="SimSun" w:hint="eastAsia"/>
          <w:b/>
          <w:sz w:val="21"/>
          <w:szCs w:val="21"/>
        </w:rPr>
        <w:t>)</w:t>
      </w:r>
      <w:r w:rsidR="00BB4B77" w:rsidRPr="00014132">
        <w:rPr>
          <w:rFonts w:ascii="SimSun" w:hAnsi="SimSun"/>
          <w:b/>
          <w:sz w:val="21"/>
          <w:szCs w:val="21"/>
        </w:rPr>
        <w:tab/>
        <w:t>截至2016年6月30日的会费缴纳情况</w:t>
      </w:r>
      <w:bookmarkEnd w:id="24"/>
      <w:bookmarkEnd w:id="25"/>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讨论依据文件WO/PBC/25/10</w:t>
      </w:r>
      <w:r w:rsidRPr="00677DB0">
        <w:rPr>
          <w:rFonts w:ascii="SimSun" w:hAnsi="SimSun" w:hint="eastAsia"/>
          <w:sz w:val="21"/>
          <w:szCs w:val="21"/>
        </w:rPr>
        <w:t>进行。</w:t>
      </w:r>
    </w:p>
    <w:p w:rsidR="00BB4B77" w:rsidRPr="00677DB0" w:rsidRDefault="00BB4B77" w:rsidP="00F74D09">
      <w:pPr>
        <w:pStyle w:val="ONUME"/>
        <w:tabs>
          <w:tab w:val="clear" w:pos="567"/>
        </w:tabs>
        <w:overflowPunct w:val="0"/>
        <w:autoSpaceDE w:val="0"/>
        <w:adjustRightInd w:val="0"/>
        <w:spacing w:afterLines="50" w:after="120" w:line="340" w:lineRule="atLeast"/>
        <w:jc w:val="both"/>
        <w:rPr>
          <w:rFonts w:ascii="SimSun" w:hAnsi="SimSun"/>
          <w:sz w:val="21"/>
          <w:szCs w:val="21"/>
        </w:rPr>
      </w:pPr>
      <w:r w:rsidRPr="00677DB0">
        <w:rPr>
          <w:rFonts w:ascii="SimSun" w:hAnsi="SimSun" w:cs="SimSun" w:hint="eastAsia"/>
          <w:sz w:val="21"/>
          <w:szCs w:val="21"/>
        </w:rPr>
        <w:t>秘书处解释说，所审查的文件提供了截至</w:t>
      </w:r>
      <w:r w:rsidRPr="00677DB0">
        <w:rPr>
          <w:rFonts w:ascii="SimSun" w:hAnsi="SimSun"/>
          <w:sz w:val="21"/>
          <w:szCs w:val="21"/>
        </w:rPr>
        <w:t>201</w:t>
      </w:r>
      <w:r w:rsidRPr="00677DB0">
        <w:rPr>
          <w:rFonts w:ascii="SimSun" w:hAnsi="SimSun" w:hint="eastAsia"/>
          <w:sz w:val="21"/>
          <w:szCs w:val="21"/>
        </w:rPr>
        <w:t>6</w:t>
      </w:r>
      <w:r w:rsidRPr="00677DB0">
        <w:rPr>
          <w:rFonts w:ascii="SimSun" w:hAnsi="SimSun" w:cs="SimSun" w:hint="eastAsia"/>
          <w:sz w:val="21"/>
          <w:szCs w:val="21"/>
        </w:rPr>
        <w:t>年</w:t>
      </w:r>
      <w:r w:rsidRPr="00677DB0">
        <w:rPr>
          <w:rFonts w:ascii="SimSun" w:hAnsi="SimSun"/>
          <w:sz w:val="21"/>
          <w:szCs w:val="21"/>
        </w:rPr>
        <w:t>6</w:t>
      </w:r>
      <w:r w:rsidRPr="00677DB0">
        <w:rPr>
          <w:rFonts w:ascii="SimSun" w:hAnsi="SimSun" w:cs="SimSun" w:hint="eastAsia"/>
          <w:sz w:val="21"/>
          <w:szCs w:val="21"/>
        </w:rPr>
        <w:t>月</w:t>
      </w:r>
      <w:r w:rsidRPr="00677DB0">
        <w:rPr>
          <w:rFonts w:ascii="SimSun" w:hAnsi="SimSun"/>
          <w:sz w:val="21"/>
          <w:szCs w:val="21"/>
        </w:rPr>
        <w:t>30</w:t>
      </w:r>
      <w:r w:rsidRPr="00677DB0">
        <w:rPr>
          <w:rFonts w:ascii="SimSun" w:hAnsi="SimSun" w:cs="SimSun" w:hint="eastAsia"/>
          <w:sz w:val="21"/>
          <w:szCs w:val="21"/>
        </w:rPr>
        <w:t>日的周转基金年度会费欠款及支付情况的信息。不过，自从</w:t>
      </w:r>
      <w:r w:rsidRPr="00677DB0">
        <w:rPr>
          <w:rFonts w:ascii="SimSun" w:hAnsi="SimSun"/>
          <w:sz w:val="21"/>
          <w:szCs w:val="21"/>
        </w:rPr>
        <w:t>6</w:t>
      </w:r>
      <w:r w:rsidRPr="00677DB0">
        <w:rPr>
          <w:rFonts w:ascii="SimSun" w:hAnsi="SimSun" w:cs="SimSun" w:hint="eastAsia"/>
          <w:sz w:val="21"/>
          <w:szCs w:val="21"/>
        </w:rPr>
        <w:t>月</w:t>
      </w:r>
      <w:r w:rsidRPr="00677DB0">
        <w:rPr>
          <w:rFonts w:ascii="SimSun" w:hAnsi="SimSun"/>
          <w:sz w:val="21"/>
          <w:szCs w:val="21"/>
        </w:rPr>
        <w:t>30</w:t>
      </w:r>
      <w:r w:rsidRPr="00677DB0">
        <w:rPr>
          <w:rFonts w:ascii="SimSun" w:hAnsi="SimSun" w:cs="SimSun" w:hint="eastAsia"/>
          <w:sz w:val="21"/>
          <w:szCs w:val="21"/>
        </w:rPr>
        <w:t>日编写本文件以来，又收到了其他国家缴纳的会费。秘书处向</w:t>
      </w:r>
      <w:r w:rsidRPr="00677DB0">
        <w:rPr>
          <w:rFonts w:ascii="SimSun" w:hAnsi="SimSun"/>
          <w:sz w:val="21"/>
          <w:szCs w:val="21"/>
        </w:rPr>
        <w:t>PBC</w:t>
      </w:r>
      <w:r w:rsidRPr="00677DB0">
        <w:rPr>
          <w:rFonts w:ascii="SimSun" w:hAnsi="SimSun" w:hint="eastAsia"/>
          <w:sz w:val="21"/>
          <w:szCs w:val="21"/>
        </w:rPr>
        <w:t>提供了关于此后收到的会费情况的更新信息</w:t>
      </w:r>
      <w:r w:rsidRPr="00677DB0">
        <w:rPr>
          <w:rFonts w:ascii="SimSun" w:hAnsi="SimSun" w:cs="SimSun" w:hint="eastAsia"/>
          <w:sz w:val="21"/>
          <w:szCs w:val="21"/>
        </w:rPr>
        <w:t>：</w:t>
      </w:r>
      <w:r w:rsidRPr="00677DB0">
        <w:rPr>
          <w:rFonts w:ascii="SimSun" w:hAnsi="SimSun" w:hint="eastAsia"/>
          <w:sz w:val="21"/>
          <w:szCs w:val="21"/>
        </w:rPr>
        <w:t>贝宁</w:t>
      </w:r>
      <w:r w:rsidRPr="00677DB0">
        <w:rPr>
          <w:rFonts w:ascii="SimSun" w:hAnsi="SimSun"/>
          <w:sz w:val="21"/>
          <w:szCs w:val="21"/>
        </w:rPr>
        <w:t>缴纳405</w:t>
      </w:r>
      <w:r w:rsidRPr="00677DB0">
        <w:rPr>
          <w:rFonts w:ascii="SimSun" w:hAnsi="SimSun" w:cs="SimSun" w:hint="eastAsia"/>
          <w:sz w:val="21"/>
          <w:szCs w:val="21"/>
        </w:rPr>
        <w:t>瑞郎，</w:t>
      </w:r>
      <w:r w:rsidRPr="00677DB0">
        <w:rPr>
          <w:rFonts w:ascii="SimSun" w:hAnsi="SimSun" w:hint="eastAsia"/>
          <w:sz w:val="21"/>
          <w:szCs w:val="21"/>
        </w:rPr>
        <w:t>博茨瓦纳</w:t>
      </w:r>
      <w:r w:rsidRPr="00677DB0">
        <w:rPr>
          <w:rFonts w:ascii="SimSun" w:hAnsi="SimSun"/>
          <w:sz w:val="21"/>
          <w:szCs w:val="21"/>
        </w:rPr>
        <w:t>缴纳2,849</w:t>
      </w:r>
      <w:r w:rsidRPr="00677DB0">
        <w:rPr>
          <w:rFonts w:ascii="SimSun" w:hAnsi="SimSun" w:cs="SimSun" w:hint="eastAsia"/>
          <w:sz w:val="21"/>
          <w:szCs w:val="21"/>
        </w:rPr>
        <w:t>瑞郎，</w:t>
      </w:r>
      <w:r w:rsidRPr="00677DB0">
        <w:rPr>
          <w:rFonts w:ascii="SimSun" w:hAnsi="SimSun" w:hint="eastAsia"/>
          <w:sz w:val="21"/>
          <w:szCs w:val="21"/>
        </w:rPr>
        <w:t>哥伦比亚</w:t>
      </w:r>
      <w:r w:rsidRPr="00677DB0">
        <w:rPr>
          <w:rFonts w:ascii="SimSun" w:hAnsi="SimSun"/>
          <w:sz w:val="21"/>
          <w:szCs w:val="21"/>
        </w:rPr>
        <w:t>缴纳1,560</w:t>
      </w:r>
      <w:r w:rsidRPr="00677DB0">
        <w:rPr>
          <w:rFonts w:ascii="SimSun" w:hAnsi="SimSun" w:cs="SimSun" w:hint="eastAsia"/>
          <w:sz w:val="21"/>
          <w:szCs w:val="21"/>
        </w:rPr>
        <w:t>瑞郎，</w:t>
      </w:r>
      <w:r w:rsidRPr="00677DB0">
        <w:rPr>
          <w:rFonts w:ascii="SimSun" w:hAnsi="SimSun" w:hint="eastAsia"/>
          <w:sz w:val="21"/>
          <w:szCs w:val="21"/>
        </w:rPr>
        <w:t>哥斯达黎加</w:t>
      </w:r>
      <w:r w:rsidRPr="00677DB0">
        <w:rPr>
          <w:rFonts w:ascii="SimSun" w:hAnsi="SimSun"/>
          <w:sz w:val="21"/>
          <w:szCs w:val="21"/>
        </w:rPr>
        <w:t>缴纳531</w:t>
      </w:r>
      <w:r w:rsidRPr="00677DB0">
        <w:rPr>
          <w:rFonts w:ascii="SimSun" w:hAnsi="SimSun" w:cs="SimSun" w:hint="eastAsia"/>
          <w:sz w:val="21"/>
          <w:szCs w:val="21"/>
        </w:rPr>
        <w:t>瑞郎，</w:t>
      </w:r>
      <w:r w:rsidRPr="00677DB0">
        <w:rPr>
          <w:rFonts w:ascii="SimSun" w:hAnsi="SimSun" w:hint="eastAsia"/>
          <w:sz w:val="21"/>
          <w:szCs w:val="21"/>
        </w:rPr>
        <w:t>厄瓜多尔</w:t>
      </w:r>
      <w:r w:rsidRPr="00677DB0">
        <w:rPr>
          <w:rFonts w:ascii="SimSun" w:hAnsi="SimSun"/>
          <w:sz w:val="21"/>
          <w:szCs w:val="21"/>
        </w:rPr>
        <w:t>缴纳1,429</w:t>
      </w:r>
      <w:r w:rsidRPr="00677DB0">
        <w:rPr>
          <w:rFonts w:ascii="SimSun" w:hAnsi="SimSun" w:cs="SimSun" w:hint="eastAsia"/>
          <w:sz w:val="21"/>
          <w:szCs w:val="21"/>
        </w:rPr>
        <w:t>瑞郎，</w:t>
      </w:r>
      <w:r w:rsidRPr="00677DB0">
        <w:rPr>
          <w:rFonts w:ascii="SimSun" w:hAnsi="SimSun" w:hint="eastAsia"/>
          <w:sz w:val="21"/>
          <w:szCs w:val="21"/>
        </w:rPr>
        <w:t>斐济</w:t>
      </w:r>
      <w:r w:rsidRPr="00677DB0">
        <w:rPr>
          <w:rFonts w:ascii="SimSun" w:hAnsi="SimSun"/>
          <w:sz w:val="21"/>
          <w:szCs w:val="21"/>
        </w:rPr>
        <w:t>缴纳2,849</w:t>
      </w:r>
      <w:r w:rsidRPr="00677DB0">
        <w:rPr>
          <w:rFonts w:ascii="SimSun" w:hAnsi="SimSun" w:cs="SimSun" w:hint="eastAsia"/>
          <w:sz w:val="21"/>
          <w:szCs w:val="21"/>
        </w:rPr>
        <w:t>瑞郎，</w:t>
      </w:r>
      <w:r w:rsidRPr="00677DB0">
        <w:rPr>
          <w:rFonts w:ascii="SimSun" w:hAnsi="SimSun" w:hint="eastAsia"/>
          <w:sz w:val="21"/>
          <w:szCs w:val="21"/>
        </w:rPr>
        <w:t>法国</w:t>
      </w:r>
      <w:r w:rsidRPr="00677DB0">
        <w:rPr>
          <w:rFonts w:ascii="SimSun" w:hAnsi="SimSun"/>
          <w:sz w:val="21"/>
          <w:szCs w:val="21"/>
        </w:rPr>
        <w:t>缴纳729,237</w:t>
      </w:r>
      <w:r w:rsidRPr="00677DB0">
        <w:rPr>
          <w:rFonts w:ascii="SimSun" w:hAnsi="SimSun" w:cs="SimSun" w:hint="eastAsia"/>
          <w:sz w:val="21"/>
          <w:szCs w:val="21"/>
        </w:rPr>
        <w:t>瑞郎，</w:t>
      </w:r>
      <w:r w:rsidRPr="00677DB0">
        <w:rPr>
          <w:rFonts w:ascii="SimSun" w:hAnsi="SimSun" w:hint="eastAsia"/>
          <w:sz w:val="21"/>
          <w:szCs w:val="21"/>
        </w:rPr>
        <w:t>希腊</w:t>
      </w:r>
      <w:r w:rsidRPr="00677DB0">
        <w:rPr>
          <w:rFonts w:ascii="SimSun" w:hAnsi="SimSun"/>
          <w:sz w:val="21"/>
          <w:szCs w:val="21"/>
        </w:rPr>
        <w:t>缴纳34,183</w:t>
      </w:r>
      <w:r w:rsidRPr="00677DB0">
        <w:rPr>
          <w:rFonts w:ascii="SimSun" w:hAnsi="SimSun" w:cs="SimSun" w:hint="eastAsia"/>
          <w:sz w:val="21"/>
          <w:szCs w:val="21"/>
        </w:rPr>
        <w:t>瑞郎，</w:t>
      </w:r>
      <w:r w:rsidRPr="00677DB0">
        <w:rPr>
          <w:rFonts w:ascii="SimSun" w:hAnsi="SimSun" w:hint="eastAsia"/>
          <w:sz w:val="21"/>
          <w:szCs w:val="21"/>
        </w:rPr>
        <w:t>马尔代夫</w:t>
      </w:r>
      <w:r w:rsidRPr="00677DB0">
        <w:rPr>
          <w:rFonts w:ascii="SimSun" w:hAnsi="SimSun"/>
          <w:sz w:val="21"/>
          <w:szCs w:val="21"/>
        </w:rPr>
        <w:t>缴纳2,849</w:t>
      </w:r>
      <w:r w:rsidRPr="00677DB0">
        <w:rPr>
          <w:rFonts w:ascii="SimSun" w:hAnsi="SimSun" w:cs="SimSun" w:hint="eastAsia"/>
          <w:sz w:val="21"/>
          <w:szCs w:val="21"/>
        </w:rPr>
        <w:t>瑞郎，</w:t>
      </w:r>
      <w:r w:rsidRPr="00677DB0">
        <w:rPr>
          <w:rFonts w:ascii="SimSun" w:hAnsi="SimSun" w:hint="eastAsia"/>
          <w:sz w:val="21"/>
          <w:szCs w:val="21"/>
        </w:rPr>
        <w:t>尼日尔</w:t>
      </w:r>
      <w:r w:rsidRPr="00677DB0">
        <w:rPr>
          <w:rFonts w:ascii="SimSun" w:hAnsi="SimSun"/>
          <w:sz w:val="21"/>
          <w:szCs w:val="21"/>
        </w:rPr>
        <w:t>缴纳163</w:t>
      </w:r>
      <w:r w:rsidRPr="00677DB0">
        <w:rPr>
          <w:rFonts w:ascii="SimSun" w:hAnsi="SimSun" w:cs="SimSun" w:hint="eastAsia"/>
          <w:sz w:val="21"/>
          <w:szCs w:val="21"/>
        </w:rPr>
        <w:t>瑞郎，</w:t>
      </w:r>
      <w:r w:rsidRPr="00677DB0">
        <w:rPr>
          <w:rFonts w:ascii="SimSun" w:hAnsi="SimSun" w:hint="eastAsia"/>
          <w:sz w:val="21"/>
          <w:szCs w:val="21"/>
        </w:rPr>
        <w:t>阿曼</w:t>
      </w:r>
      <w:r w:rsidRPr="00677DB0">
        <w:rPr>
          <w:rFonts w:ascii="SimSun" w:hAnsi="SimSun"/>
          <w:sz w:val="21"/>
          <w:szCs w:val="21"/>
        </w:rPr>
        <w:t>缴纳11,395</w:t>
      </w:r>
      <w:r w:rsidRPr="00677DB0">
        <w:rPr>
          <w:rFonts w:ascii="SimSun" w:hAnsi="SimSun" w:cs="SimSun" w:hint="eastAsia"/>
          <w:sz w:val="21"/>
          <w:szCs w:val="21"/>
        </w:rPr>
        <w:t>瑞郎，圣文森特和格林纳丁斯</w:t>
      </w:r>
      <w:r w:rsidRPr="00677DB0">
        <w:rPr>
          <w:rFonts w:ascii="SimSun" w:hAnsi="SimSun"/>
          <w:sz w:val="21"/>
          <w:szCs w:val="21"/>
        </w:rPr>
        <w:t>缴纳2,849</w:t>
      </w:r>
      <w:r w:rsidRPr="00677DB0">
        <w:rPr>
          <w:rFonts w:ascii="SimSun" w:hAnsi="SimSun" w:cs="SimSun" w:hint="eastAsia"/>
          <w:sz w:val="21"/>
          <w:szCs w:val="21"/>
        </w:rPr>
        <w:t>瑞郎，</w:t>
      </w:r>
      <w:r w:rsidRPr="00677DB0">
        <w:rPr>
          <w:rFonts w:ascii="SimSun" w:hAnsi="SimSun" w:hint="eastAsia"/>
          <w:sz w:val="21"/>
          <w:szCs w:val="21"/>
        </w:rPr>
        <w:t>塞内加尔</w:t>
      </w:r>
      <w:r w:rsidRPr="00677DB0">
        <w:rPr>
          <w:rFonts w:ascii="SimSun" w:hAnsi="SimSun"/>
          <w:sz w:val="21"/>
          <w:szCs w:val="21"/>
        </w:rPr>
        <w:t>缴纳464</w:t>
      </w:r>
      <w:r w:rsidRPr="00677DB0">
        <w:rPr>
          <w:rFonts w:ascii="SimSun" w:hAnsi="SimSun" w:cs="SimSun" w:hint="eastAsia"/>
          <w:sz w:val="21"/>
          <w:szCs w:val="21"/>
        </w:rPr>
        <w:t>瑞郎</w:t>
      </w:r>
      <w:r w:rsidRPr="00677DB0">
        <w:rPr>
          <w:rFonts w:ascii="SimSun" w:hAnsi="SimSun" w:hint="eastAsia"/>
          <w:sz w:val="21"/>
          <w:szCs w:val="21"/>
        </w:rPr>
        <w:t>，坦桑尼亚联合共和国</w:t>
      </w:r>
      <w:r w:rsidRPr="00677DB0">
        <w:rPr>
          <w:rFonts w:ascii="SimSun" w:hAnsi="SimSun"/>
          <w:sz w:val="21"/>
          <w:szCs w:val="21"/>
        </w:rPr>
        <w:t>缴纳1,424</w:t>
      </w:r>
      <w:r w:rsidRPr="00677DB0">
        <w:rPr>
          <w:rFonts w:ascii="SimSun" w:hAnsi="SimSun" w:cs="SimSun" w:hint="eastAsia"/>
          <w:sz w:val="21"/>
          <w:szCs w:val="21"/>
        </w:rPr>
        <w:t>瑞郎</w:t>
      </w:r>
      <w:r w:rsidRPr="00677DB0">
        <w:rPr>
          <w:rFonts w:ascii="SimSun" w:hAnsi="SimSun" w:hint="eastAsia"/>
          <w:sz w:val="21"/>
          <w:szCs w:val="21"/>
        </w:rPr>
        <w:t>，</w:t>
      </w:r>
      <w:r w:rsidRPr="00677DB0">
        <w:rPr>
          <w:rFonts w:ascii="SimSun" w:hAnsi="SimSun" w:cs="SimSun" w:hint="eastAsia"/>
          <w:sz w:val="21"/>
          <w:szCs w:val="21"/>
        </w:rPr>
        <w:t>以及瓦努阿图</w:t>
      </w:r>
      <w:r w:rsidRPr="00677DB0">
        <w:rPr>
          <w:rFonts w:ascii="SimSun" w:hAnsi="SimSun"/>
          <w:sz w:val="21"/>
          <w:szCs w:val="21"/>
        </w:rPr>
        <w:t>缴纳1,424</w:t>
      </w:r>
      <w:r w:rsidRPr="00677DB0">
        <w:rPr>
          <w:rFonts w:ascii="SimSun" w:hAnsi="SimSun" w:cs="SimSun" w:hint="eastAsia"/>
          <w:sz w:val="21"/>
          <w:szCs w:val="21"/>
        </w:rPr>
        <w:t>瑞郎</w:t>
      </w:r>
      <w:r w:rsidR="00F74D09">
        <w:rPr>
          <w:rFonts w:ascii="ZWAdobeF" w:hAnsi="ZWAdobeF" w:cs="ZWAdobeF"/>
          <w:sz w:val="2"/>
          <w:szCs w:val="2"/>
        </w:rPr>
        <w:t>0F</w:t>
      </w:r>
      <w:r w:rsidRPr="00677DB0">
        <w:rPr>
          <w:rStyle w:val="af3"/>
          <w:rFonts w:ascii="SimSun" w:hAnsi="SimSun"/>
          <w:sz w:val="21"/>
          <w:szCs w:val="21"/>
        </w:rPr>
        <w:footnoteReference w:id="2"/>
      </w:r>
      <w:r w:rsidR="007D2324">
        <w:rPr>
          <w:rFonts w:ascii="SimSun" w:hAnsi="SimSun" w:cs="SimSun" w:hint="eastAsia"/>
          <w:sz w:val="21"/>
          <w:szCs w:val="21"/>
        </w:rPr>
        <w:t>。</w:t>
      </w:r>
      <w:r w:rsidRPr="00677DB0">
        <w:rPr>
          <w:rFonts w:ascii="SimSun" w:hAnsi="SimSun" w:hint="eastAsia"/>
          <w:sz w:val="21"/>
          <w:szCs w:val="21"/>
        </w:rPr>
        <w:t>此外，</w:t>
      </w:r>
      <w:r w:rsidRPr="00677DB0">
        <w:rPr>
          <w:rFonts w:ascii="SimSun" w:hAnsi="SimSun"/>
          <w:sz w:val="21"/>
          <w:szCs w:val="21"/>
        </w:rPr>
        <w:t>秘书处希望</w:t>
      </w:r>
      <w:r w:rsidRPr="00677DB0">
        <w:rPr>
          <w:rFonts w:ascii="SimSun" w:hAnsi="SimSun" w:hint="eastAsia"/>
          <w:sz w:val="21"/>
          <w:szCs w:val="21"/>
        </w:rPr>
        <w:t>向</w:t>
      </w:r>
      <w:r w:rsidRPr="00677DB0">
        <w:rPr>
          <w:rFonts w:ascii="SimSun" w:hAnsi="SimSun"/>
          <w:sz w:val="21"/>
          <w:szCs w:val="21"/>
        </w:rPr>
        <w:t>PBC</w:t>
      </w:r>
      <w:r w:rsidRPr="00677DB0">
        <w:rPr>
          <w:rFonts w:ascii="SimSun" w:hAnsi="SimSun" w:hint="eastAsia"/>
          <w:sz w:val="21"/>
          <w:szCs w:val="21"/>
        </w:rPr>
        <w:t>更新列入特别冻结账号的</w:t>
      </w:r>
      <w:r w:rsidRPr="00677DB0">
        <w:rPr>
          <w:rFonts w:ascii="SimSun" w:hAnsi="SimSun"/>
          <w:sz w:val="21"/>
          <w:szCs w:val="21"/>
        </w:rPr>
        <w:t>最不发达国家</w:t>
      </w:r>
      <w:r w:rsidRPr="00677DB0">
        <w:rPr>
          <w:rFonts w:ascii="SimSun" w:hAnsi="SimSun" w:hint="eastAsia"/>
          <w:sz w:val="21"/>
          <w:szCs w:val="21"/>
        </w:rPr>
        <w:t>年度会费拖欠情况，包括：马里</w:t>
      </w:r>
      <w:r w:rsidRPr="00677DB0">
        <w:rPr>
          <w:rFonts w:ascii="SimSun" w:hAnsi="SimSun"/>
          <w:sz w:val="21"/>
          <w:szCs w:val="21"/>
        </w:rPr>
        <w:t>缴纳142</w:t>
      </w:r>
      <w:r w:rsidRPr="00677DB0">
        <w:rPr>
          <w:rFonts w:ascii="SimSun" w:hAnsi="SimSun" w:cs="SimSun" w:hint="eastAsia"/>
          <w:sz w:val="21"/>
          <w:szCs w:val="21"/>
        </w:rPr>
        <w:t>瑞郎</w:t>
      </w:r>
      <w:r w:rsidRPr="00677DB0">
        <w:rPr>
          <w:rFonts w:ascii="SimSun" w:hAnsi="SimSun" w:hint="eastAsia"/>
          <w:sz w:val="21"/>
          <w:szCs w:val="21"/>
        </w:rPr>
        <w:t>，以及坦桑尼亚联合共和国</w:t>
      </w:r>
      <w:r w:rsidRPr="00677DB0">
        <w:rPr>
          <w:rFonts w:ascii="SimSun" w:hAnsi="SimSun"/>
          <w:sz w:val="21"/>
          <w:szCs w:val="21"/>
        </w:rPr>
        <w:t>缴纳59,941</w:t>
      </w:r>
      <w:r w:rsidRPr="00677DB0">
        <w:rPr>
          <w:rFonts w:ascii="SimSun" w:hAnsi="SimSun" w:cs="SimSun" w:hint="eastAsia"/>
          <w:sz w:val="21"/>
          <w:szCs w:val="21"/>
        </w:rPr>
        <w:t>瑞郎</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法国代表团希望</w:t>
      </w:r>
      <w:r w:rsidRPr="00677DB0">
        <w:rPr>
          <w:rFonts w:ascii="SimSun" w:hAnsi="SimSun" w:hint="eastAsia"/>
          <w:sz w:val="21"/>
          <w:szCs w:val="21"/>
        </w:rPr>
        <w:t>对文件里指出的法国欠款方面的情况作出澄清。它涉及到一笔迟缴的款项，2016年6月30日已经予以解决，因此情况已经得到纠正。</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秘书处通知代表团</w:t>
      </w:r>
      <w:r w:rsidRPr="00677DB0">
        <w:rPr>
          <w:rFonts w:ascii="SimSun" w:hAnsi="SimSun" w:hint="eastAsia"/>
          <w:sz w:val="21"/>
          <w:szCs w:val="21"/>
        </w:rPr>
        <w:t>，记录显示法国缴纳会费的日期是2016年7月31日。收到的金额是</w:t>
      </w:r>
      <w:r w:rsidRPr="00677DB0">
        <w:rPr>
          <w:rFonts w:ascii="SimSun" w:hAnsi="SimSun"/>
          <w:sz w:val="21"/>
          <w:szCs w:val="21"/>
        </w:rPr>
        <w:t>729,237</w:t>
      </w:r>
      <w:r w:rsidRPr="00677DB0">
        <w:rPr>
          <w:rFonts w:ascii="SimSun" w:hAnsi="SimSun" w:cs="SimSun" w:hint="eastAsia"/>
          <w:sz w:val="21"/>
          <w:szCs w:val="21"/>
        </w:rPr>
        <w:t>瑞郎，这是</w:t>
      </w:r>
      <w:r w:rsidRPr="00677DB0">
        <w:rPr>
          <w:rFonts w:ascii="SimSun" w:hAnsi="SimSun" w:hint="eastAsia"/>
          <w:sz w:val="21"/>
          <w:szCs w:val="21"/>
        </w:rPr>
        <w:t>2016年会</w:t>
      </w:r>
      <w:r w:rsidRPr="00677DB0">
        <w:rPr>
          <w:rFonts w:ascii="SimSun" w:hAnsi="SimSun" w:cs="SimSun" w:hint="eastAsia"/>
          <w:sz w:val="21"/>
          <w:szCs w:val="21"/>
        </w:rPr>
        <w:t>费的余额。</w:t>
      </w:r>
      <w:r w:rsidRPr="00677DB0">
        <w:rPr>
          <w:rFonts w:ascii="SimSun" w:hAnsi="SimSun"/>
          <w:sz w:val="21"/>
          <w:szCs w:val="21"/>
        </w:rPr>
        <w:t>秘书处</w:t>
      </w:r>
      <w:r w:rsidRPr="00677DB0">
        <w:rPr>
          <w:rFonts w:ascii="SimSun" w:hAnsi="SimSun" w:hint="eastAsia"/>
          <w:sz w:val="21"/>
          <w:szCs w:val="21"/>
        </w:rPr>
        <w:t>说，它将与</w:t>
      </w:r>
      <w:r w:rsidRPr="00677DB0">
        <w:rPr>
          <w:rFonts w:ascii="SimSun" w:hAnsi="SimSun"/>
          <w:sz w:val="21"/>
          <w:szCs w:val="21"/>
        </w:rPr>
        <w:t>代表团</w:t>
      </w:r>
      <w:r w:rsidRPr="00677DB0">
        <w:rPr>
          <w:rFonts w:ascii="SimSun" w:hAnsi="SimSun" w:hint="eastAsia"/>
          <w:sz w:val="21"/>
          <w:szCs w:val="21"/>
        </w:rPr>
        <w:t>对两个日期之间的混乱之处进行双边核查。</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主席确认</w:t>
      </w:r>
      <w:r w:rsidRPr="00677DB0">
        <w:rPr>
          <w:rFonts w:ascii="SimSun" w:hAnsi="SimSun" w:hint="eastAsia"/>
          <w:sz w:val="21"/>
          <w:szCs w:val="21"/>
        </w:rPr>
        <w:t>，</w:t>
      </w:r>
      <w:r w:rsidRPr="00677DB0">
        <w:rPr>
          <w:rFonts w:ascii="SimSun" w:hAnsi="SimSun"/>
          <w:sz w:val="21"/>
          <w:szCs w:val="21"/>
        </w:rPr>
        <w:t>法国代表团</w:t>
      </w:r>
      <w:r w:rsidRPr="00677DB0">
        <w:rPr>
          <w:rFonts w:ascii="SimSun" w:hAnsi="SimSun" w:hint="eastAsia"/>
          <w:sz w:val="21"/>
          <w:szCs w:val="21"/>
        </w:rPr>
        <w:t>和</w:t>
      </w:r>
      <w:r w:rsidRPr="00677DB0">
        <w:rPr>
          <w:rFonts w:ascii="SimSun" w:hAnsi="SimSun"/>
          <w:sz w:val="21"/>
          <w:szCs w:val="21"/>
        </w:rPr>
        <w:t>秘书处</w:t>
      </w:r>
      <w:r w:rsidRPr="00677DB0">
        <w:rPr>
          <w:rFonts w:ascii="SimSun" w:hAnsi="SimSun" w:hint="eastAsia"/>
          <w:sz w:val="21"/>
          <w:szCs w:val="21"/>
        </w:rPr>
        <w:t>将在双边基础上对这一情况进行</w:t>
      </w:r>
      <w:r w:rsidRPr="00677DB0">
        <w:rPr>
          <w:rFonts w:ascii="SimSun" w:hAnsi="SimSun"/>
          <w:sz w:val="21"/>
          <w:szCs w:val="21"/>
        </w:rPr>
        <w:t>澄清</w:t>
      </w:r>
      <w:r w:rsidRPr="00677DB0">
        <w:rPr>
          <w:rFonts w:ascii="SimSun" w:hAnsi="SimSun" w:hint="eastAsia"/>
          <w:sz w:val="21"/>
          <w:szCs w:val="21"/>
        </w:rPr>
        <w:t>。</w:t>
      </w:r>
      <w:r w:rsidRPr="00677DB0">
        <w:rPr>
          <w:rFonts w:ascii="SimSun" w:hAnsi="SimSun" w:cs="SimSun" w:hint="eastAsia"/>
          <w:sz w:val="21"/>
          <w:szCs w:val="21"/>
        </w:rPr>
        <w:t>看到没有人要求继续发言，</w:t>
      </w:r>
      <w:r w:rsidRPr="00677DB0">
        <w:rPr>
          <w:rFonts w:ascii="SimSun" w:hAnsi="SimSun"/>
          <w:sz w:val="21"/>
          <w:szCs w:val="21"/>
        </w:rPr>
        <w:t>主席</w:t>
      </w:r>
      <w:r w:rsidRPr="00677DB0">
        <w:rPr>
          <w:rFonts w:ascii="SimSun" w:hAnsi="SimSun" w:hint="eastAsia"/>
          <w:sz w:val="21"/>
          <w:szCs w:val="21"/>
        </w:rPr>
        <w:t>宣读了决定段落。见无人表示反对，</w:t>
      </w:r>
      <w:r w:rsidRPr="00677DB0">
        <w:rPr>
          <w:rFonts w:ascii="SimSun" w:hAnsi="SimSun"/>
          <w:sz w:val="21"/>
          <w:szCs w:val="21"/>
        </w:rPr>
        <w:t>主席</w:t>
      </w:r>
      <w:r w:rsidRPr="00677DB0">
        <w:rPr>
          <w:rFonts w:ascii="SimSun" w:hAnsi="SimSun" w:hint="eastAsia"/>
          <w:sz w:val="21"/>
          <w:szCs w:val="21"/>
        </w:rPr>
        <w:t>宣布该决定获得通过。</w:t>
      </w:r>
    </w:p>
    <w:p w:rsidR="00BB4B77" w:rsidRPr="00A4416B" w:rsidRDefault="00A4416B" w:rsidP="005E447F">
      <w:pPr>
        <w:pStyle w:val="ONUME"/>
        <w:tabs>
          <w:tab w:val="clear" w:pos="567"/>
        </w:tabs>
        <w:overflowPunct w:val="0"/>
        <w:spacing w:afterLines="50" w:after="120" w:line="340" w:lineRule="atLeast"/>
        <w:ind w:left="567"/>
        <w:jc w:val="both"/>
        <w:rPr>
          <w:rFonts w:ascii="SimSun" w:hAnsi="SimSun"/>
          <w:sz w:val="21"/>
        </w:rPr>
      </w:pPr>
      <w:r w:rsidRPr="00A4416B">
        <w:rPr>
          <w:rFonts w:ascii="SimSun" w:hAnsi="SimSun" w:hint="eastAsia"/>
          <w:sz w:val="21"/>
          <w:szCs w:val="21"/>
        </w:rPr>
        <w:t>计划和预算委员会注意到截至2016年6月30日的会费缴纳情况（文件WO/PBC/25/</w:t>
      </w:r>
      <w:r w:rsidR="007D2324">
        <w:rPr>
          <w:rFonts w:ascii="SimSun" w:hAnsi="SimSun"/>
          <w:sz w:val="21"/>
          <w:szCs w:val="21"/>
        </w:rPr>
        <w:br/>
      </w:r>
      <w:r w:rsidRPr="00A4416B">
        <w:rPr>
          <w:rFonts w:ascii="SimSun" w:hAnsi="SimSun" w:hint="eastAsia"/>
          <w:sz w:val="21"/>
          <w:szCs w:val="21"/>
        </w:rPr>
        <w:t>10）。</w:t>
      </w:r>
    </w:p>
    <w:p w:rsidR="00BB4B77" w:rsidRPr="00514201" w:rsidRDefault="00BB4B77" w:rsidP="00BB4B77">
      <w:pPr>
        <w:pStyle w:val="1"/>
        <w:tabs>
          <w:tab w:val="left" w:pos="1320"/>
        </w:tabs>
        <w:adjustRightInd w:val="0"/>
        <w:spacing w:beforeLines="100" w:afterLines="50" w:after="120" w:line="340" w:lineRule="atLeast"/>
        <w:jc w:val="both"/>
        <w:rPr>
          <w:rFonts w:ascii="SimHei" w:eastAsia="SimHei" w:hAnsi="SimHei"/>
          <w:b w:val="0"/>
          <w:sz w:val="21"/>
          <w:szCs w:val="21"/>
        </w:rPr>
      </w:pPr>
      <w:bookmarkStart w:id="26" w:name="_Toc461617098"/>
      <w:bookmarkStart w:id="27" w:name="_Toc463191058"/>
      <w:r w:rsidRPr="00514201">
        <w:rPr>
          <w:rFonts w:ascii="SimHei" w:eastAsia="SimHei" w:hAnsi="SimHei" w:hint="eastAsia"/>
          <w:b w:val="0"/>
          <w:sz w:val="21"/>
          <w:szCs w:val="21"/>
        </w:rPr>
        <w:t>议程第</w:t>
      </w:r>
      <w:r w:rsidRPr="00514201">
        <w:rPr>
          <w:rFonts w:ascii="SimHei" w:eastAsia="SimHei" w:hAnsi="SimHei"/>
          <w:b w:val="0"/>
          <w:sz w:val="21"/>
          <w:szCs w:val="21"/>
        </w:rPr>
        <w:t>11</w:t>
      </w:r>
      <w:r w:rsidRPr="00514201">
        <w:rPr>
          <w:rFonts w:ascii="SimHei" w:eastAsia="SimHei" w:hAnsi="SimHei" w:hint="eastAsia"/>
          <w:b w:val="0"/>
          <w:sz w:val="21"/>
          <w:szCs w:val="21"/>
        </w:rPr>
        <w:t>项</w:t>
      </w:r>
      <w:r w:rsidRPr="00514201">
        <w:rPr>
          <w:rFonts w:ascii="SimHei" w:eastAsia="SimHei" w:hAnsi="SimHei"/>
          <w:b w:val="0"/>
          <w:sz w:val="21"/>
          <w:szCs w:val="21"/>
        </w:rPr>
        <w:tab/>
        <w:t>2014/2015</w:t>
      </w:r>
      <w:r w:rsidRPr="00514201">
        <w:rPr>
          <w:rFonts w:ascii="SimHei" w:eastAsia="SimHei" w:hAnsi="SimHei" w:hint="eastAsia"/>
          <w:b w:val="0"/>
          <w:sz w:val="21"/>
          <w:szCs w:val="21"/>
        </w:rPr>
        <w:t>两年期财务管理报告（</w:t>
      </w:r>
      <w:r w:rsidRPr="00514201">
        <w:rPr>
          <w:rFonts w:ascii="SimHei" w:eastAsia="SimHei" w:hAnsi="SimHei"/>
          <w:b w:val="0"/>
          <w:sz w:val="21"/>
          <w:szCs w:val="21"/>
        </w:rPr>
        <w:t>FMR</w:t>
      </w:r>
      <w:r w:rsidRPr="00514201">
        <w:rPr>
          <w:rFonts w:ascii="SimHei" w:eastAsia="SimHei" w:hAnsi="SimHei" w:hint="eastAsia"/>
          <w:b w:val="0"/>
          <w:sz w:val="21"/>
          <w:szCs w:val="21"/>
        </w:rPr>
        <w:t>）</w:t>
      </w:r>
      <w:bookmarkEnd w:id="26"/>
      <w:bookmarkEnd w:id="27"/>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讨论依据文件WO/PBC/25/11</w:t>
      </w:r>
      <w:r w:rsidRPr="00677DB0">
        <w:rPr>
          <w:rFonts w:ascii="SimSun" w:hAnsi="SimSun" w:hint="eastAsia"/>
          <w:sz w:val="21"/>
          <w:szCs w:val="21"/>
        </w:rPr>
        <w:t>进行。</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秘书处介绍</w:t>
      </w:r>
      <w:r w:rsidRPr="00677DB0">
        <w:rPr>
          <w:rFonts w:ascii="SimSun" w:hAnsi="SimSun" w:hint="eastAsia"/>
          <w:sz w:val="21"/>
          <w:szCs w:val="21"/>
        </w:rPr>
        <w:t>议程第</w:t>
      </w:r>
      <w:r w:rsidRPr="00677DB0">
        <w:rPr>
          <w:rFonts w:ascii="SimSun" w:hAnsi="SimSun"/>
          <w:sz w:val="21"/>
          <w:szCs w:val="21"/>
        </w:rPr>
        <w:t>11</w:t>
      </w:r>
      <w:r w:rsidRPr="00677DB0">
        <w:rPr>
          <w:rFonts w:ascii="SimSun" w:hAnsi="SimSun" w:hint="eastAsia"/>
          <w:sz w:val="21"/>
          <w:szCs w:val="21"/>
        </w:rPr>
        <w:t>项和相应的</w:t>
      </w:r>
      <w:r w:rsidRPr="00677DB0">
        <w:rPr>
          <w:rFonts w:ascii="SimSun" w:hAnsi="SimSun"/>
          <w:sz w:val="21"/>
          <w:szCs w:val="21"/>
        </w:rPr>
        <w:t>文件</w:t>
      </w:r>
      <w:r w:rsidRPr="00677DB0">
        <w:rPr>
          <w:rFonts w:ascii="SimSun" w:hAnsi="SimSun" w:hint="eastAsia"/>
          <w:sz w:val="21"/>
          <w:szCs w:val="21"/>
        </w:rPr>
        <w:t>。</w:t>
      </w:r>
      <w:r w:rsidRPr="00677DB0">
        <w:rPr>
          <w:rFonts w:ascii="SimSun" w:hAnsi="SimSun"/>
          <w:sz w:val="21"/>
          <w:szCs w:val="21"/>
        </w:rPr>
        <w:t>秘书处</w:t>
      </w:r>
      <w:r w:rsidRPr="00677DB0">
        <w:rPr>
          <w:rFonts w:ascii="SimSun" w:hAnsi="SimSun" w:hint="eastAsia"/>
          <w:sz w:val="21"/>
          <w:szCs w:val="21"/>
        </w:rPr>
        <w:t>解释说，</w:t>
      </w:r>
      <w:r w:rsidRPr="00677DB0">
        <w:rPr>
          <w:rFonts w:ascii="SimSun" w:hAnsi="SimSun"/>
          <w:sz w:val="21"/>
          <w:szCs w:val="21"/>
        </w:rPr>
        <w:t>2014/2015</w:t>
      </w:r>
      <w:r w:rsidRPr="00677DB0">
        <w:rPr>
          <w:rFonts w:ascii="SimSun" w:hAnsi="SimSun" w:hint="eastAsia"/>
          <w:sz w:val="21"/>
          <w:szCs w:val="21"/>
        </w:rPr>
        <w:t>两年期财务管理报告</w:t>
      </w:r>
      <w:r>
        <w:rPr>
          <w:rFonts w:ascii="SimSun" w:hAnsi="SimSun" w:hint="eastAsia"/>
          <w:sz w:val="21"/>
          <w:szCs w:val="21"/>
        </w:rPr>
        <w:t>（</w:t>
      </w:r>
      <w:r w:rsidRPr="00677DB0">
        <w:rPr>
          <w:rFonts w:ascii="SimSun" w:hAnsi="SimSun"/>
          <w:sz w:val="21"/>
          <w:szCs w:val="21"/>
        </w:rPr>
        <w:t>FMR</w:t>
      </w:r>
      <w:r>
        <w:rPr>
          <w:rFonts w:ascii="SimSun" w:hAnsi="SimSun" w:hint="eastAsia"/>
          <w:sz w:val="21"/>
          <w:szCs w:val="21"/>
        </w:rPr>
        <w:t>）</w:t>
      </w:r>
      <w:r w:rsidRPr="00677DB0">
        <w:rPr>
          <w:rFonts w:ascii="SimSun" w:hAnsi="SimSun" w:hint="eastAsia"/>
          <w:sz w:val="21"/>
          <w:szCs w:val="21"/>
        </w:rPr>
        <w:t>系根据《财务条例与细则》条例</w:t>
      </w:r>
      <w:r w:rsidRPr="00677DB0">
        <w:rPr>
          <w:rFonts w:ascii="SimSun" w:hAnsi="SimSun"/>
          <w:sz w:val="21"/>
          <w:szCs w:val="21"/>
        </w:rPr>
        <w:t>6.7</w:t>
      </w:r>
      <w:r w:rsidRPr="00677DB0">
        <w:rPr>
          <w:rFonts w:ascii="SimSun" w:hAnsi="SimSun" w:hint="eastAsia"/>
          <w:sz w:val="21"/>
          <w:szCs w:val="21"/>
        </w:rPr>
        <w:t>向计划和预算委员会提交的，条例</w:t>
      </w:r>
      <w:r w:rsidRPr="00677DB0">
        <w:rPr>
          <w:rFonts w:ascii="SimSun" w:hAnsi="SimSun"/>
          <w:sz w:val="21"/>
          <w:szCs w:val="21"/>
        </w:rPr>
        <w:t>6.7</w:t>
      </w:r>
      <w:r w:rsidRPr="00677DB0">
        <w:rPr>
          <w:rFonts w:ascii="SimSun" w:hAnsi="SimSun" w:hint="eastAsia"/>
          <w:sz w:val="21"/>
          <w:szCs w:val="21"/>
        </w:rPr>
        <w:t>要求将《财务管理报告》送达所有相关国家。</w:t>
      </w:r>
      <w:r w:rsidRPr="00677DB0">
        <w:rPr>
          <w:rFonts w:ascii="SimSun" w:hAnsi="SimSun"/>
          <w:sz w:val="21"/>
          <w:szCs w:val="21"/>
        </w:rPr>
        <w:t>秘书处</w:t>
      </w:r>
      <w:r w:rsidRPr="00677DB0">
        <w:rPr>
          <w:rFonts w:ascii="SimSun" w:hAnsi="SimSun" w:hint="eastAsia"/>
          <w:sz w:val="21"/>
          <w:szCs w:val="21"/>
        </w:rPr>
        <w:t>接着说，通过与上一个两年期的预算相比较，</w:t>
      </w:r>
      <w:r w:rsidRPr="00677DB0">
        <w:rPr>
          <w:rFonts w:ascii="SimSun" w:hAnsi="SimSun"/>
          <w:sz w:val="21"/>
          <w:szCs w:val="21"/>
        </w:rPr>
        <w:t>财务管理报告</w:t>
      </w:r>
      <w:r w:rsidRPr="00677DB0">
        <w:rPr>
          <w:rFonts w:ascii="SimSun" w:hAnsi="SimSun" w:hint="eastAsia"/>
          <w:sz w:val="21"/>
          <w:szCs w:val="21"/>
        </w:rPr>
        <w:t>展示了</w:t>
      </w:r>
      <w:r w:rsidRPr="00677DB0">
        <w:rPr>
          <w:rFonts w:ascii="SimSun" w:hAnsi="SimSun"/>
          <w:sz w:val="21"/>
          <w:szCs w:val="21"/>
        </w:rPr>
        <w:t>2014/15</w:t>
      </w:r>
      <w:r w:rsidRPr="00677DB0">
        <w:rPr>
          <w:rFonts w:ascii="SimSun" w:hAnsi="SimSun" w:hint="eastAsia"/>
          <w:sz w:val="21"/>
          <w:szCs w:val="21"/>
        </w:rPr>
        <w:t>两年期本组织的财务结果。按照</w:t>
      </w:r>
      <w:r w:rsidRPr="00677DB0">
        <w:rPr>
          <w:rFonts w:ascii="SimSun" w:hAnsi="SimSun"/>
          <w:sz w:val="21"/>
          <w:szCs w:val="21"/>
        </w:rPr>
        <w:t>IPSAS</w:t>
      </w:r>
      <w:r w:rsidRPr="00677DB0">
        <w:rPr>
          <w:rFonts w:ascii="SimSun" w:hAnsi="SimSun" w:hint="eastAsia"/>
          <w:sz w:val="21"/>
          <w:szCs w:val="21"/>
        </w:rPr>
        <w:t>标准的要求，报告还详述了本组织在</w:t>
      </w:r>
      <w:r w:rsidRPr="00677DB0">
        <w:rPr>
          <w:rFonts w:ascii="SimSun" w:hAnsi="SimSun"/>
          <w:sz w:val="21"/>
          <w:szCs w:val="21"/>
        </w:rPr>
        <w:t>2014/15</w:t>
      </w:r>
      <w:r w:rsidRPr="00677DB0">
        <w:rPr>
          <w:rFonts w:ascii="SimSun" w:hAnsi="SimSun" w:hint="eastAsia"/>
          <w:sz w:val="21"/>
          <w:szCs w:val="21"/>
        </w:rPr>
        <w:t>两年期的财务执行情况，以及截至</w:t>
      </w:r>
      <w:r w:rsidRPr="00677DB0">
        <w:rPr>
          <w:rFonts w:ascii="SimSun" w:hAnsi="SimSun"/>
          <w:sz w:val="21"/>
          <w:szCs w:val="21"/>
        </w:rPr>
        <w:t>2014</w:t>
      </w:r>
      <w:r w:rsidRPr="00677DB0">
        <w:rPr>
          <w:rFonts w:ascii="SimSun" w:hAnsi="SimSun" w:hint="eastAsia"/>
          <w:sz w:val="21"/>
          <w:szCs w:val="21"/>
        </w:rPr>
        <w:t>年底和</w:t>
      </w:r>
      <w:r w:rsidRPr="00677DB0">
        <w:rPr>
          <w:rFonts w:ascii="SimSun" w:hAnsi="SimSun"/>
          <w:sz w:val="21"/>
          <w:szCs w:val="21"/>
        </w:rPr>
        <w:t>2015</w:t>
      </w:r>
      <w:r w:rsidRPr="00677DB0">
        <w:rPr>
          <w:rFonts w:ascii="SimSun" w:hAnsi="SimSun" w:hint="eastAsia"/>
          <w:sz w:val="21"/>
          <w:szCs w:val="21"/>
        </w:rPr>
        <w:t>年底的财务状况。</w:t>
      </w:r>
      <w:r w:rsidRPr="00677DB0">
        <w:rPr>
          <w:rFonts w:ascii="SimSun" w:hAnsi="SimSun"/>
          <w:sz w:val="21"/>
          <w:szCs w:val="21"/>
        </w:rPr>
        <w:t>秘书处</w:t>
      </w:r>
      <w:r w:rsidRPr="00677DB0">
        <w:rPr>
          <w:rFonts w:ascii="SimSun" w:hAnsi="SimSun" w:hint="eastAsia"/>
          <w:sz w:val="21"/>
          <w:szCs w:val="21"/>
        </w:rPr>
        <w:t>接着说，</w:t>
      </w:r>
      <w:r w:rsidRPr="00677DB0">
        <w:rPr>
          <w:rFonts w:ascii="SimSun" w:hAnsi="SimSun"/>
          <w:sz w:val="21"/>
          <w:szCs w:val="21"/>
        </w:rPr>
        <w:t>2014/2015两年期</w:t>
      </w:r>
      <w:r w:rsidRPr="00677DB0">
        <w:rPr>
          <w:rFonts w:ascii="SimSun" w:hAnsi="SimSun" w:hint="eastAsia"/>
          <w:sz w:val="21"/>
          <w:szCs w:val="21"/>
        </w:rPr>
        <w:t>总预算支出达到</w:t>
      </w:r>
      <w:r w:rsidRPr="00677DB0">
        <w:rPr>
          <w:rFonts w:ascii="SimSun" w:hAnsi="SimSun"/>
          <w:sz w:val="21"/>
          <w:szCs w:val="21"/>
        </w:rPr>
        <w:t>6.42</w:t>
      </w:r>
      <w:r w:rsidRPr="00677DB0">
        <w:rPr>
          <w:rFonts w:ascii="SimSun" w:hAnsi="SimSun" w:hint="eastAsia"/>
          <w:sz w:val="21"/>
          <w:szCs w:val="21"/>
        </w:rPr>
        <w:t>亿</w:t>
      </w:r>
      <w:r w:rsidRPr="00677DB0">
        <w:rPr>
          <w:rFonts w:ascii="SimSun" w:hAnsi="SimSun" w:cs="SimSun" w:hint="eastAsia"/>
          <w:sz w:val="21"/>
          <w:szCs w:val="21"/>
        </w:rPr>
        <w:t>瑞郎，对</w:t>
      </w:r>
      <w:r w:rsidRPr="00677DB0">
        <w:rPr>
          <w:rFonts w:ascii="SimSun" w:hAnsi="SimSun"/>
          <w:sz w:val="21"/>
          <w:szCs w:val="21"/>
        </w:rPr>
        <w:t>6.74</w:t>
      </w:r>
      <w:r w:rsidRPr="00677DB0">
        <w:rPr>
          <w:rFonts w:ascii="SimSun" w:hAnsi="SimSun" w:hint="eastAsia"/>
          <w:sz w:val="21"/>
          <w:szCs w:val="21"/>
        </w:rPr>
        <w:t>亿瑞郎核定预</w:t>
      </w:r>
      <w:r w:rsidRPr="00677DB0">
        <w:rPr>
          <w:rFonts w:ascii="SimSun" w:hAnsi="SimSun" w:cs="SimSun" w:hint="eastAsia"/>
          <w:sz w:val="21"/>
          <w:szCs w:val="21"/>
        </w:rPr>
        <w:t>算</w:t>
      </w:r>
      <w:r w:rsidRPr="00677DB0">
        <w:rPr>
          <w:rFonts w:ascii="SimSun" w:hAnsi="SimSun" w:hint="eastAsia"/>
          <w:sz w:val="21"/>
          <w:szCs w:val="21"/>
        </w:rPr>
        <w:t>的利用率为</w:t>
      </w:r>
      <w:r w:rsidRPr="00677DB0">
        <w:rPr>
          <w:rFonts w:ascii="SimSun" w:hAnsi="SimSun"/>
          <w:sz w:val="21"/>
          <w:szCs w:val="21"/>
        </w:rPr>
        <w:t>95.3%</w:t>
      </w:r>
      <w:r w:rsidRPr="00677DB0">
        <w:rPr>
          <w:rFonts w:ascii="SimSun" w:hAnsi="SimSun" w:hint="eastAsia"/>
          <w:sz w:val="21"/>
          <w:szCs w:val="21"/>
        </w:rPr>
        <w:t>。这表明</w:t>
      </w:r>
      <w:r w:rsidRPr="00677DB0">
        <w:rPr>
          <w:rFonts w:ascii="SimSun" w:hAnsi="SimSun"/>
          <w:sz w:val="21"/>
          <w:szCs w:val="21"/>
        </w:rPr>
        <w:t>秘书处</w:t>
      </w:r>
      <w:r w:rsidRPr="00677DB0">
        <w:rPr>
          <w:rFonts w:ascii="SimSun" w:hAnsi="SimSun" w:hint="eastAsia"/>
          <w:sz w:val="21"/>
          <w:szCs w:val="21"/>
        </w:rPr>
        <w:t>为控制和减少支出，通过成本效率措施作出了成功的努力。基于预算的实际收入为</w:t>
      </w:r>
      <w:r w:rsidRPr="00677DB0">
        <w:rPr>
          <w:rFonts w:ascii="SimSun" w:hAnsi="SimSun"/>
          <w:sz w:val="21"/>
          <w:szCs w:val="21"/>
        </w:rPr>
        <w:t>7.75</w:t>
      </w:r>
      <w:r w:rsidRPr="00677DB0">
        <w:rPr>
          <w:rFonts w:ascii="SimSun" w:hAnsi="SimSun" w:hint="eastAsia"/>
          <w:sz w:val="21"/>
          <w:szCs w:val="21"/>
        </w:rPr>
        <w:t>亿瑞郎，比预算估算高出</w:t>
      </w:r>
      <w:r w:rsidRPr="00677DB0">
        <w:rPr>
          <w:rFonts w:ascii="SimSun" w:hAnsi="SimSun"/>
          <w:sz w:val="21"/>
          <w:szCs w:val="21"/>
        </w:rPr>
        <w:t>6,240</w:t>
      </w:r>
      <w:r w:rsidRPr="00677DB0">
        <w:rPr>
          <w:rFonts w:ascii="SimSun" w:hAnsi="SimSun" w:hint="eastAsia"/>
          <w:sz w:val="21"/>
          <w:szCs w:val="21"/>
        </w:rPr>
        <w:t>万瑞郎或</w:t>
      </w:r>
      <w:r w:rsidRPr="00677DB0">
        <w:rPr>
          <w:rFonts w:ascii="SimSun" w:hAnsi="SimSun"/>
          <w:sz w:val="21"/>
          <w:szCs w:val="21"/>
        </w:rPr>
        <w:t>8%</w:t>
      </w:r>
      <w:r w:rsidRPr="00677DB0">
        <w:rPr>
          <w:rFonts w:ascii="SimSun" w:hAnsi="SimSun" w:hint="eastAsia"/>
          <w:sz w:val="21"/>
          <w:szCs w:val="21"/>
        </w:rPr>
        <w:t>。两年期数据反映了</w:t>
      </w:r>
      <w:r w:rsidRPr="00677DB0">
        <w:rPr>
          <w:rFonts w:ascii="SimSun" w:hAnsi="SimSun"/>
          <w:sz w:val="21"/>
          <w:szCs w:val="21"/>
        </w:rPr>
        <w:t>本组织</w:t>
      </w:r>
      <w:r w:rsidRPr="00677DB0">
        <w:rPr>
          <w:rFonts w:ascii="SimSun" w:hAnsi="SimSun" w:hint="eastAsia"/>
          <w:sz w:val="21"/>
          <w:szCs w:val="21"/>
        </w:rPr>
        <w:t>健康的财务执行情况，显示与预算相比，产生了</w:t>
      </w:r>
      <w:r w:rsidRPr="00677DB0">
        <w:rPr>
          <w:rFonts w:ascii="SimSun" w:hAnsi="SimSun"/>
          <w:sz w:val="21"/>
          <w:szCs w:val="21"/>
        </w:rPr>
        <w:t>1.331</w:t>
      </w:r>
      <w:r w:rsidRPr="00677DB0">
        <w:rPr>
          <w:rFonts w:ascii="SimSun" w:hAnsi="SimSun" w:hint="eastAsia"/>
          <w:sz w:val="21"/>
          <w:szCs w:val="21"/>
        </w:rPr>
        <w:t>亿瑞郎的预算盈余。从储备金拨出用于各个项目支出的金额达</w:t>
      </w:r>
      <w:r w:rsidRPr="00677DB0">
        <w:rPr>
          <w:rFonts w:ascii="SimSun" w:hAnsi="SimSun"/>
          <w:sz w:val="21"/>
          <w:szCs w:val="21"/>
        </w:rPr>
        <w:t>4,030</w:t>
      </w:r>
      <w:r w:rsidRPr="00677DB0">
        <w:rPr>
          <w:rFonts w:ascii="SimSun" w:hAnsi="SimSun" w:hint="eastAsia"/>
          <w:sz w:val="21"/>
          <w:szCs w:val="21"/>
        </w:rPr>
        <w:t>万瑞郎，</w:t>
      </w:r>
      <w:r w:rsidRPr="00677DB0">
        <w:rPr>
          <w:rFonts w:ascii="SimSun" w:hAnsi="SimSun"/>
          <w:sz w:val="21"/>
          <w:szCs w:val="21"/>
        </w:rPr>
        <w:t>IPSAS</w:t>
      </w:r>
      <w:r w:rsidRPr="00677DB0">
        <w:rPr>
          <w:rFonts w:ascii="SimSun" w:hAnsi="SimSun" w:hint="eastAsia"/>
          <w:sz w:val="21"/>
          <w:szCs w:val="21"/>
        </w:rPr>
        <w:t>调整达</w:t>
      </w:r>
      <w:r w:rsidRPr="00677DB0">
        <w:rPr>
          <w:rFonts w:ascii="SimSun" w:hAnsi="SimSun"/>
          <w:sz w:val="21"/>
          <w:szCs w:val="21"/>
        </w:rPr>
        <w:t>2,250</w:t>
      </w:r>
      <w:r w:rsidRPr="00677DB0">
        <w:rPr>
          <w:rFonts w:ascii="SimSun" w:hAnsi="SimSun" w:hint="eastAsia"/>
          <w:sz w:val="21"/>
          <w:szCs w:val="21"/>
        </w:rPr>
        <w:t>万瑞郎。因此，</w:t>
      </w:r>
      <w:r w:rsidRPr="00677DB0">
        <w:rPr>
          <w:rFonts w:ascii="SimSun" w:hAnsi="SimSun"/>
          <w:sz w:val="21"/>
          <w:szCs w:val="21"/>
        </w:rPr>
        <w:t>2014/15</w:t>
      </w:r>
      <w:r w:rsidRPr="00677DB0">
        <w:rPr>
          <w:rFonts w:ascii="SimSun" w:hAnsi="SimSun" w:hint="eastAsia"/>
          <w:sz w:val="21"/>
          <w:szCs w:val="21"/>
        </w:rPr>
        <w:t>两年期的总体财务结果为</w:t>
      </w:r>
      <w:r w:rsidRPr="00677DB0">
        <w:rPr>
          <w:rFonts w:ascii="SimSun" w:hAnsi="SimSun"/>
          <w:sz w:val="21"/>
          <w:szCs w:val="21"/>
        </w:rPr>
        <w:t>7,030</w:t>
      </w:r>
      <w:r w:rsidRPr="00677DB0">
        <w:rPr>
          <w:rFonts w:ascii="SimSun" w:hAnsi="SimSun" w:hint="eastAsia"/>
          <w:sz w:val="21"/>
          <w:szCs w:val="21"/>
        </w:rPr>
        <w:t>万瑞郎的盈余。</w:t>
      </w:r>
      <w:r w:rsidRPr="00677DB0">
        <w:rPr>
          <w:rFonts w:ascii="SimSun" w:hAnsi="SimSun"/>
          <w:sz w:val="21"/>
          <w:szCs w:val="21"/>
        </w:rPr>
        <w:t>秘书处希望</w:t>
      </w:r>
      <w:r w:rsidRPr="00677DB0">
        <w:rPr>
          <w:rFonts w:ascii="SimSun" w:hAnsi="SimSun" w:hint="eastAsia"/>
          <w:sz w:val="21"/>
          <w:szCs w:val="21"/>
        </w:rPr>
        <w:t>补充的是，为有利于各代表团，在他们审查</w:t>
      </w:r>
      <w:r w:rsidRPr="00677DB0">
        <w:rPr>
          <w:rFonts w:ascii="SimSun" w:hAnsi="SimSun"/>
          <w:sz w:val="21"/>
          <w:szCs w:val="21"/>
        </w:rPr>
        <w:t>WIPO</w:t>
      </w:r>
      <w:r w:rsidRPr="00677DB0">
        <w:rPr>
          <w:rFonts w:ascii="SimSun" w:hAnsi="SimSun" w:hint="eastAsia"/>
          <w:sz w:val="21"/>
          <w:szCs w:val="21"/>
        </w:rPr>
        <w:t>的绩效报告和</w:t>
      </w:r>
      <w:r w:rsidRPr="00677DB0">
        <w:rPr>
          <w:rFonts w:ascii="SimSun" w:hAnsi="SimSun"/>
          <w:sz w:val="21"/>
          <w:szCs w:val="21"/>
        </w:rPr>
        <w:t>财务报告</w:t>
      </w:r>
      <w:r w:rsidRPr="00677DB0">
        <w:rPr>
          <w:rFonts w:ascii="SimSun" w:hAnsi="SimSun" w:hint="eastAsia"/>
          <w:sz w:val="21"/>
          <w:szCs w:val="21"/>
        </w:rPr>
        <w:t>的同时，公开了重复要素。</w:t>
      </w:r>
      <w:r w:rsidRPr="00677DB0">
        <w:rPr>
          <w:rFonts w:ascii="SimSun" w:hAnsi="SimSun"/>
          <w:sz w:val="21"/>
          <w:szCs w:val="21"/>
        </w:rPr>
        <w:t>秘书处解释说，计划绩效报告</w:t>
      </w:r>
      <w:r w:rsidRPr="00677DB0">
        <w:rPr>
          <w:rFonts w:ascii="SimSun" w:hAnsi="SimSun" w:hint="eastAsia"/>
          <w:sz w:val="21"/>
          <w:szCs w:val="21"/>
        </w:rPr>
        <w:t>载有重要的计划和</w:t>
      </w:r>
      <w:r w:rsidRPr="00677DB0">
        <w:rPr>
          <w:rFonts w:ascii="SimSun" w:hAnsi="SimSun"/>
          <w:sz w:val="21"/>
          <w:szCs w:val="21"/>
        </w:rPr>
        <w:t>财务报告</w:t>
      </w:r>
      <w:r w:rsidRPr="00677DB0">
        <w:rPr>
          <w:rFonts w:ascii="SimSun" w:hAnsi="SimSun" w:hint="eastAsia"/>
          <w:sz w:val="21"/>
          <w:szCs w:val="21"/>
        </w:rPr>
        <w:t>要素，</w:t>
      </w:r>
      <w:r w:rsidRPr="00677DB0">
        <w:rPr>
          <w:rFonts w:ascii="SimSun" w:hAnsi="SimSun"/>
          <w:sz w:val="21"/>
          <w:szCs w:val="21"/>
        </w:rPr>
        <w:t>财务报表</w:t>
      </w:r>
      <w:r w:rsidRPr="00677DB0">
        <w:rPr>
          <w:rFonts w:ascii="SimSun" w:hAnsi="SimSun" w:hint="eastAsia"/>
          <w:sz w:val="21"/>
          <w:szCs w:val="21"/>
        </w:rPr>
        <w:t>同样如此。现在正在根据</w:t>
      </w:r>
      <w:r w:rsidRPr="00677DB0">
        <w:rPr>
          <w:rFonts w:ascii="SimSun" w:hAnsi="SimSun"/>
          <w:sz w:val="21"/>
          <w:szCs w:val="21"/>
        </w:rPr>
        <w:t>WIPO</w:t>
      </w:r>
      <w:r w:rsidRPr="00677DB0">
        <w:rPr>
          <w:rFonts w:ascii="SimSun" w:hAnsi="SimSun" w:hint="eastAsia"/>
          <w:sz w:val="21"/>
          <w:szCs w:val="21"/>
        </w:rPr>
        <w:t>的</w:t>
      </w:r>
      <w:r w:rsidRPr="00677DB0">
        <w:rPr>
          <w:rFonts w:ascii="SimSun" w:hAnsi="SimSun"/>
          <w:sz w:val="21"/>
          <w:szCs w:val="21"/>
        </w:rPr>
        <w:t>《财务条例与细则》</w:t>
      </w:r>
      <w:r w:rsidRPr="00677DB0">
        <w:rPr>
          <w:rFonts w:ascii="SimSun" w:hAnsi="SimSun" w:hint="eastAsia"/>
          <w:sz w:val="21"/>
          <w:szCs w:val="21"/>
        </w:rPr>
        <w:t>提交财务管理报告。</w:t>
      </w:r>
      <w:r w:rsidRPr="00677DB0">
        <w:rPr>
          <w:rFonts w:ascii="SimSun" w:hAnsi="SimSun"/>
          <w:sz w:val="21"/>
          <w:szCs w:val="21"/>
        </w:rPr>
        <w:t>秘书处</w:t>
      </w:r>
      <w:r w:rsidRPr="00677DB0">
        <w:rPr>
          <w:rFonts w:ascii="SimSun" w:hAnsi="SimSun" w:hint="eastAsia"/>
          <w:sz w:val="21"/>
          <w:szCs w:val="21"/>
        </w:rPr>
        <w:t>说，它将非常感谢</w:t>
      </w:r>
      <w:r w:rsidRPr="00677DB0">
        <w:rPr>
          <w:rFonts w:ascii="SimSun" w:hAnsi="SimSun"/>
          <w:sz w:val="21"/>
          <w:szCs w:val="21"/>
        </w:rPr>
        <w:t>成员国就</w:t>
      </w:r>
      <w:r w:rsidRPr="00677DB0">
        <w:rPr>
          <w:rFonts w:ascii="SimSun" w:hAnsi="SimSun" w:hint="eastAsia"/>
          <w:sz w:val="21"/>
          <w:szCs w:val="21"/>
        </w:rPr>
        <w:t>如何最大限度地减少已提交报告中的各项报告要素的重复提出建议。</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墨西哥代表团</w:t>
      </w:r>
      <w:r w:rsidRPr="00677DB0">
        <w:rPr>
          <w:rFonts w:ascii="SimSun" w:hAnsi="SimSun" w:hint="eastAsia"/>
          <w:sz w:val="21"/>
          <w:szCs w:val="21"/>
        </w:rPr>
        <w:t>提到秘书处提出的最后一点，回顾一年前曾经尝试查明如何避免</w:t>
      </w:r>
      <w:r w:rsidRPr="00677DB0">
        <w:rPr>
          <w:rFonts w:ascii="SimSun" w:hAnsi="SimSun"/>
          <w:sz w:val="21"/>
          <w:szCs w:val="21"/>
        </w:rPr>
        <w:t>财务报表</w:t>
      </w:r>
      <w:r w:rsidRPr="00677DB0">
        <w:rPr>
          <w:rFonts w:ascii="SimSun" w:hAnsi="SimSun" w:hint="eastAsia"/>
          <w:sz w:val="21"/>
          <w:szCs w:val="21"/>
        </w:rPr>
        <w:t>、</w:t>
      </w:r>
      <w:r w:rsidRPr="00677DB0">
        <w:rPr>
          <w:rFonts w:ascii="SimSun" w:hAnsi="SimSun"/>
          <w:sz w:val="21"/>
          <w:szCs w:val="21"/>
        </w:rPr>
        <w:t>财务管理报告</w:t>
      </w:r>
      <w:r w:rsidRPr="00677DB0">
        <w:rPr>
          <w:rFonts w:ascii="SimSun" w:hAnsi="SimSun" w:hint="eastAsia"/>
          <w:sz w:val="21"/>
          <w:szCs w:val="21"/>
        </w:rPr>
        <w:t>和</w:t>
      </w:r>
      <w:r w:rsidRPr="00677DB0">
        <w:rPr>
          <w:rFonts w:ascii="SimSun" w:hAnsi="SimSun"/>
          <w:sz w:val="21"/>
          <w:szCs w:val="21"/>
        </w:rPr>
        <w:t>计划绩效报告</w:t>
      </w:r>
      <w:r w:rsidRPr="00677DB0">
        <w:rPr>
          <w:rFonts w:ascii="SimSun" w:hAnsi="SimSun" w:hint="eastAsia"/>
          <w:sz w:val="21"/>
          <w:szCs w:val="21"/>
        </w:rPr>
        <w:t>提供的信息重叠。</w:t>
      </w:r>
      <w:r w:rsidRPr="00677DB0">
        <w:rPr>
          <w:rFonts w:ascii="SimSun" w:hAnsi="SimSun"/>
          <w:sz w:val="21"/>
          <w:szCs w:val="21"/>
        </w:rPr>
        <w:t>代表团</w:t>
      </w:r>
      <w:r w:rsidRPr="00677DB0">
        <w:rPr>
          <w:rFonts w:ascii="SimSun" w:hAnsi="SimSun" w:hint="eastAsia"/>
          <w:sz w:val="21"/>
          <w:szCs w:val="21"/>
        </w:rPr>
        <w:t>认为，避免工作重复非常重要，因为这给</w:t>
      </w:r>
      <w:r w:rsidRPr="00677DB0">
        <w:rPr>
          <w:rFonts w:ascii="SimSun" w:hAnsi="SimSun"/>
          <w:sz w:val="21"/>
          <w:szCs w:val="21"/>
        </w:rPr>
        <w:t>秘书处</w:t>
      </w:r>
      <w:r w:rsidRPr="00677DB0">
        <w:rPr>
          <w:rFonts w:ascii="SimSun" w:hAnsi="SimSun" w:hint="eastAsia"/>
          <w:sz w:val="21"/>
          <w:szCs w:val="21"/>
        </w:rPr>
        <w:t>造成了额外的工作。很明显，必须尊重透明度和问责制原则，但是，</w:t>
      </w:r>
      <w:r w:rsidRPr="00677DB0">
        <w:rPr>
          <w:rFonts w:ascii="SimSun" w:hAnsi="SimSun"/>
          <w:sz w:val="21"/>
          <w:szCs w:val="21"/>
        </w:rPr>
        <w:t>代表团</w:t>
      </w:r>
      <w:r w:rsidRPr="00677DB0">
        <w:rPr>
          <w:rFonts w:ascii="SimSun" w:hAnsi="SimSun" w:hint="eastAsia"/>
          <w:sz w:val="21"/>
          <w:szCs w:val="21"/>
        </w:rPr>
        <w:t>认为，在听了</w:t>
      </w:r>
      <w:r w:rsidRPr="00677DB0">
        <w:rPr>
          <w:rFonts w:ascii="SimSun" w:hAnsi="SimSun"/>
          <w:sz w:val="21"/>
          <w:szCs w:val="21"/>
        </w:rPr>
        <w:t>财务报表</w:t>
      </w:r>
      <w:r w:rsidRPr="00677DB0">
        <w:rPr>
          <w:rFonts w:ascii="SimSun" w:hAnsi="SimSun" w:hint="eastAsia"/>
          <w:sz w:val="21"/>
          <w:szCs w:val="21"/>
        </w:rPr>
        <w:t>介绍和</w:t>
      </w:r>
      <w:r w:rsidRPr="00677DB0">
        <w:rPr>
          <w:rFonts w:ascii="SimSun" w:hAnsi="SimSun"/>
          <w:sz w:val="21"/>
          <w:szCs w:val="21"/>
        </w:rPr>
        <w:t>外部审计员</w:t>
      </w:r>
      <w:r w:rsidRPr="00677DB0">
        <w:rPr>
          <w:rFonts w:ascii="SimSun" w:hAnsi="SimSun" w:hint="eastAsia"/>
          <w:sz w:val="21"/>
          <w:szCs w:val="21"/>
        </w:rPr>
        <w:t>对这些</w:t>
      </w:r>
      <w:r w:rsidRPr="00677DB0">
        <w:rPr>
          <w:rFonts w:ascii="SimSun" w:hAnsi="SimSun"/>
          <w:sz w:val="21"/>
          <w:szCs w:val="21"/>
        </w:rPr>
        <w:t>财务报表</w:t>
      </w:r>
      <w:r w:rsidRPr="00677DB0">
        <w:rPr>
          <w:rFonts w:ascii="SimSun" w:hAnsi="SimSun" w:hint="eastAsia"/>
          <w:sz w:val="21"/>
          <w:szCs w:val="21"/>
        </w:rPr>
        <w:t>的意见之后，该信息已经是不言而喻的了。因此，</w:t>
      </w:r>
      <w:r w:rsidRPr="00677DB0">
        <w:rPr>
          <w:rFonts w:ascii="SimSun" w:hAnsi="SimSun"/>
          <w:sz w:val="21"/>
          <w:szCs w:val="21"/>
        </w:rPr>
        <w:t>代表团希望</w:t>
      </w:r>
      <w:r w:rsidRPr="00677DB0">
        <w:rPr>
          <w:rFonts w:ascii="SimSun" w:hAnsi="SimSun" w:hint="eastAsia"/>
          <w:sz w:val="21"/>
          <w:szCs w:val="21"/>
        </w:rPr>
        <w:t>征求</w:t>
      </w:r>
      <w:r w:rsidRPr="00677DB0">
        <w:rPr>
          <w:rFonts w:ascii="SimSun" w:hAnsi="SimSun"/>
          <w:sz w:val="21"/>
          <w:szCs w:val="21"/>
        </w:rPr>
        <w:t>法律顾问</w:t>
      </w:r>
      <w:r w:rsidRPr="00677DB0">
        <w:rPr>
          <w:rFonts w:ascii="SimSun" w:hAnsi="SimSun" w:hint="eastAsia"/>
          <w:sz w:val="21"/>
          <w:szCs w:val="21"/>
        </w:rPr>
        <w:t>对这一问题的建议。正如</w:t>
      </w:r>
      <w:r w:rsidRPr="00677DB0">
        <w:rPr>
          <w:rFonts w:ascii="SimSun" w:hAnsi="SimSun"/>
          <w:sz w:val="21"/>
          <w:szCs w:val="21"/>
        </w:rPr>
        <w:t>主计长</w:t>
      </w:r>
      <w:r w:rsidRPr="00677DB0">
        <w:rPr>
          <w:rFonts w:ascii="SimSun" w:hAnsi="SimSun" w:hint="eastAsia"/>
          <w:sz w:val="21"/>
          <w:szCs w:val="21"/>
        </w:rPr>
        <w:t>提到的，提交</w:t>
      </w:r>
      <w:r w:rsidRPr="00677DB0">
        <w:rPr>
          <w:rFonts w:ascii="SimSun" w:hAnsi="SimSun"/>
          <w:sz w:val="21"/>
          <w:szCs w:val="21"/>
        </w:rPr>
        <w:t>财务管理报告</w:t>
      </w:r>
      <w:r w:rsidRPr="00677DB0">
        <w:rPr>
          <w:rFonts w:ascii="SimSun" w:hAnsi="SimSun" w:hint="eastAsia"/>
          <w:sz w:val="21"/>
          <w:szCs w:val="21"/>
        </w:rPr>
        <w:t>是因为</w:t>
      </w:r>
      <w:r w:rsidRPr="00677DB0">
        <w:rPr>
          <w:rFonts w:ascii="SimSun" w:hAnsi="SimSun"/>
          <w:sz w:val="21"/>
          <w:szCs w:val="21"/>
        </w:rPr>
        <w:t>《财务条例》</w:t>
      </w:r>
      <w:r w:rsidRPr="00677DB0">
        <w:rPr>
          <w:rFonts w:ascii="SimSun" w:hAnsi="SimSun" w:hint="eastAsia"/>
          <w:sz w:val="21"/>
          <w:szCs w:val="21"/>
        </w:rPr>
        <w:t>及其中提出的要求。</w:t>
      </w:r>
      <w:r w:rsidRPr="00677DB0">
        <w:rPr>
          <w:rFonts w:ascii="SimSun" w:hAnsi="SimSun"/>
          <w:sz w:val="21"/>
          <w:szCs w:val="21"/>
        </w:rPr>
        <w:t>代表团</w:t>
      </w:r>
      <w:r w:rsidRPr="00677DB0">
        <w:rPr>
          <w:rFonts w:ascii="SimSun" w:hAnsi="SimSun" w:hint="eastAsia"/>
          <w:sz w:val="21"/>
          <w:szCs w:val="21"/>
        </w:rPr>
        <w:t>想知道，</w:t>
      </w:r>
      <w:r w:rsidRPr="00677DB0">
        <w:rPr>
          <w:rFonts w:ascii="SimSun" w:hAnsi="SimSun"/>
          <w:sz w:val="21"/>
          <w:szCs w:val="21"/>
        </w:rPr>
        <w:t>PBC</w:t>
      </w:r>
      <w:r w:rsidRPr="00677DB0">
        <w:rPr>
          <w:rFonts w:ascii="SimSun" w:hAnsi="SimSun" w:hint="eastAsia"/>
          <w:sz w:val="21"/>
          <w:szCs w:val="21"/>
        </w:rPr>
        <w:t>是否在一定程度上需要修订</w:t>
      </w:r>
      <w:r w:rsidRPr="00677DB0">
        <w:rPr>
          <w:rFonts w:ascii="SimSun" w:hAnsi="SimSun"/>
          <w:sz w:val="21"/>
          <w:szCs w:val="21"/>
        </w:rPr>
        <w:t>《财务条例》</w:t>
      </w:r>
      <w:r w:rsidRPr="00677DB0">
        <w:rPr>
          <w:rFonts w:ascii="SimSun" w:hAnsi="SimSun" w:hint="eastAsia"/>
          <w:sz w:val="21"/>
          <w:szCs w:val="21"/>
        </w:rPr>
        <w:t>，或者说，如何可以更加简化这一进程。</w:t>
      </w:r>
      <w:r w:rsidRPr="00677DB0">
        <w:rPr>
          <w:rFonts w:ascii="SimSun" w:hAnsi="SimSun"/>
          <w:sz w:val="21"/>
          <w:szCs w:val="21"/>
        </w:rPr>
        <w:t>代表团指出</w:t>
      </w:r>
      <w:r w:rsidRPr="00677DB0">
        <w:rPr>
          <w:rFonts w:ascii="SimSun" w:hAnsi="SimSun" w:hint="eastAsia"/>
          <w:sz w:val="21"/>
          <w:szCs w:val="21"/>
        </w:rPr>
        <w:t>，</w:t>
      </w:r>
      <w:r w:rsidRPr="00677DB0">
        <w:rPr>
          <w:rFonts w:ascii="SimSun" w:hAnsi="SimSun"/>
          <w:sz w:val="21"/>
          <w:szCs w:val="21"/>
        </w:rPr>
        <w:t>秘书处</w:t>
      </w:r>
      <w:r w:rsidRPr="00677DB0">
        <w:rPr>
          <w:rFonts w:ascii="SimSun" w:hAnsi="SimSun" w:hint="eastAsia"/>
          <w:sz w:val="21"/>
          <w:szCs w:val="21"/>
        </w:rPr>
        <w:t>正在利用额外的资金来编制这些卓越的报告，但是经常重复信息，这可能导致代表团因为在这些不同文件里找到不同的信息感到困惑。</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俄罗斯联邦代表团</w:t>
      </w:r>
      <w:r w:rsidRPr="00677DB0">
        <w:rPr>
          <w:rFonts w:ascii="SimSun" w:hAnsi="SimSun" w:hint="eastAsia"/>
          <w:sz w:val="21"/>
          <w:szCs w:val="21"/>
        </w:rPr>
        <w:t>也</w:t>
      </w:r>
      <w:r w:rsidRPr="00677DB0">
        <w:rPr>
          <w:rFonts w:ascii="SimSun" w:hAnsi="SimSun"/>
          <w:sz w:val="21"/>
          <w:szCs w:val="21"/>
        </w:rPr>
        <w:t>注意到财务报告</w:t>
      </w:r>
      <w:r w:rsidRPr="00677DB0">
        <w:rPr>
          <w:rFonts w:ascii="SimSun" w:hAnsi="SimSun" w:hint="eastAsia"/>
          <w:sz w:val="21"/>
          <w:szCs w:val="21"/>
        </w:rPr>
        <w:t>中有一些重叠。</w:t>
      </w:r>
      <w:r w:rsidRPr="00677DB0">
        <w:rPr>
          <w:rFonts w:ascii="SimSun" w:hAnsi="SimSun"/>
          <w:sz w:val="21"/>
          <w:szCs w:val="21"/>
        </w:rPr>
        <w:t>代表团</w:t>
      </w:r>
      <w:r w:rsidRPr="00677DB0">
        <w:rPr>
          <w:rFonts w:ascii="SimSun" w:hAnsi="SimSun" w:hint="eastAsia"/>
          <w:sz w:val="21"/>
          <w:szCs w:val="21"/>
        </w:rPr>
        <w:t>认为，审议如何能够优化该领域的工作是有意义的。</w:t>
      </w:r>
      <w:r w:rsidRPr="00677DB0">
        <w:rPr>
          <w:rFonts w:ascii="SimSun" w:hAnsi="SimSun"/>
          <w:sz w:val="21"/>
          <w:szCs w:val="21"/>
        </w:rPr>
        <w:t>代表团</w:t>
      </w:r>
      <w:r w:rsidRPr="00677DB0">
        <w:rPr>
          <w:rFonts w:ascii="SimSun" w:hAnsi="SimSun" w:hint="eastAsia"/>
          <w:sz w:val="21"/>
          <w:szCs w:val="21"/>
        </w:rPr>
        <w:t>对目前正在审查的报告提出一个具体问题，即，在人事费方面，根据报告第13页的表7和随后涉及人事费的段落，</w:t>
      </w:r>
      <w:r w:rsidRPr="00677DB0">
        <w:rPr>
          <w:rFonts w:ascii="SimSun" w:hAnsi="SimSun"/>
          <w:sz w:val="21"/>
          <w:szCs w:val="21"/>
        </w:rPr>
        <w:t>2014/15</w:t>
      </w:r>
      <w:r w:rsidRPr="00677DB0">
        <w:rPr>
          <w:rFonts w:ascii="SimSun" w:hAnsi="SimSun" w:hint="eastAsia"/>
          <w:sz w:val="21"/>
          <w:szCs w:val="21"/>
        </w:rPr>
        <w:t>年的总费用比核定预算低，也比调剂使用后的最终预算低。</w:t>
      </w:r>
      <w:r w:rsidRPr="00677DB0">
        <w:rPr>
          <w:rFonts w:ascii="SimSun" w:hAnsi="SimSun"/>
          <w:sz w:val="21"/>
          <w:szCs w:val="21"/>
        </w:rPr>
        <w:t>代表团</w:t>
      </w:r>
      <w:r w:rsidRPr="00677DB0">
        <w:rPr>
          <w:rFonts w:ascii="SimSun" w:hAnsi="SimSun" w:hint="eastAsia"/>
          <w:sz w:val="21"/>
          <w:szCs w:val="21"/>
        </w:rPr>
        <w:t>想知道导致这一费用减少的原因是什么。</w:t>
      </w:r>
      <w:r w:rsidRPr="00677DB0">
        <w:rPr>
          <w:rFonts w:ascii="SimSun" w:hAnsi="SimSun"/>
          <w:sz w:val="21"/>
          <w:szCs w:val="21"/>
        </w:rPr>
        <w:t>代表团</w:t>
      </w:r>
      <w:r w:rsidRPr="00677DB0">
        <w:rPr>
          <w:rFonts w:ascii="SimSun" w:hAnsi="SimSun" w:hint="eastAsia"/>
          <w:sz w:val="21"/>
          <w:szCs w:val="21"/>
        </w:rPr>
        <w:t>还</w:t>
      </w:r>
      <w:r w:rsidRPr="00677DB0">
        <w:rPr>
          <w:rFonts w:ascii="SimSun" w:hAnsi="SimSun"/>
          <w:sz w:val="21"/>
          <w:szCs w:val="21"/>
        </w:rPr>
        <w:t>希望</w:t>
      </w:r>
      <w:r w:rsidRPr="00677DB0">
        <w:rPr>
          <w:rFonts w:ascii="SimSun" w:hAnsi="SimSun" w:hint="eastAsia"/>
          <w:sz w:val="21"/>
          <w:szCs w:val="21"/>
        </w:rPr>
        <w:t>知道“</w:t>
      </w:r>
      <w:r w:rsidRPr="00677DB0">
        <w:rPr>
          <w:rFonts w:ascii="SimSun" w:hAnsi="SimSun"/>
          <w:sz w:val="21"/>
          <w:szCs w:val="21"/>
        </w:rPr>
        <w:t>人事支出</w:t>
      </w:r>
      <w:r w:rsidRPr="00677DB0">
        <w:rPr>
          <w:rFonts w:ascii="SimSun" w:hAnsi="SimSun" w:hint="eastAsia"/>
          <w:sz w:val="21"/>
          <w:szCs w:val="21"/>
        </w:rPr>
        <w:t>”确切地涵盖哪些，并且，鉴于涉及到重大金额，</w:t>
      </w:r>
      <w:r w:rsidRPr="00677DB0">
        <w:rPr>
          <w:rFonts w:ascii="SimSun" w:hAnsi="SimSun"/>
          <w:sz w:val="21"/>
          <w:szCs w:val="21"/>
        </w:rPr>
        <w:t>希望</w:t>
      </w:r>
      <w:r w:rsidRPr="00677DB0">
        <w:rPr>
          <w:rFonts w:ascii="SimSun" w:hAnsi="SimSun" w:hint="eastAsia"/>
          <w:sz w:val="21"/>
          <w:szCs w:val="21"/>
        </w:rPr>
        <w:t>对此有一个概括性的了解。</w:t>
      </w:r>
      <w:r w:rsidRPr="00677DB0">
        <w:rPr>
          <w:rFonts w:ascii="SimSun" w:hAnsi="SimSun"/>
          <w:sz w:val="21"/>
          <w:szCs w:val="21"/>
        </w:rPr>
        <w:t>代表团说，</w:t>
      </w:r>
      <w:r w:rsidRPr="00677DB0">
        <w:rPr>
          <w:rFonts w:ascii="SimSun" w:hAnsi="SimSun" w:hint="eastAsia"/>
          <w:sz w:val="21"/>
          <w:szCs w:val="21"/>
        </w:rPr>
        <w:t>关于员额数，表5里提到的员额数总计</w:t>
      </w:r>
      <w:r w:rsidRPr="00677DB0">
        <w:rPr>
          <w:rFonts w:ascii="SimSun" w:hAnsi="SimSun"/>
          <w:sz w:val="21"/>
          <w:szCs w:val="21"/>
        </w:rPr>
        <w:t>1,205</w:t>
      </w:r>
      <w:r w:rsidRPr="00677DB0">
        <w:rPr>
          <w:rFonts w:ascii="SimSun" w:hAnsi="SimSun" w:hint="eastAsia"/>
          <w:sz w:val="21"/>
          <w:szCs w:val="21"/>
        </w:rPr>
        <w:t>个。</w:t>
      </w:r>
      <w:r w:rsidRPr="00677DB0">
        <w:rPr>
          <w:rFonts w:ascii="SimSun" w:hAnsi="SimSun"/>
          <w:sz w:val="21"/>
          <w:szCs w:val="21"/>
        </w:rPr>
        <w:t>代表团</w:t>
      </w:r>
      <w:r w:rsidRPr="00677DB0">
        <w:rPr>
          <w:rFonts w:ascii="SimSun" w:hAnsi="SimSun" w:hint="eastAsia"/>
          <w:sz w:val="21"/>
          <w:szCs w:val="21"/>
        </w:rPr>
        <w:t>对专业类的员额数大幅增长也有疑问。它想知道这一趋势背后的原因是什么。专业类员额数增加了43个，主任类员额数增加了5个。</w:t>
      </w:r>
      <w:r w:rsidRPr="00677DB0">
        <w:rPr>
          <w:rFonts w:ascii="SimSun" w:hAnsi="SimSun"/>
          <w:sz w:val="21"/>
          <w:szCs w:val="21"/>
        </w:rPr>
        <w:t>代表团</w:t>
      </w:r>
      <w:r w:rsidRPr="00677DB0">
        <w:rPr>
          <w:rFonts w:ascii="SimSun" w:hAnsi="SimSun" w:hint="eastAsia"/>
          <w:sz w:val="21"/>
          <w:szCs w:val="21"/>
        </w:rPr>
        <w:t>问，</w:t>
      </w:r>
      <w:r w:rsidRPr="00677DB0">
        <w:rPr>
          <w:rFonts w:ascii="SimSun" w:hAnsi="SimSun"/>
          <w:sz w:val="21"/>
          <w:szCs w:val="21"/>
        </w:rPr>
        <w:t>2014/15年</w:t>
      </w:r>
      <w:r w:rsidRPr="00677DB0">
        <w:rPr>
          <w:rFonts w:ascii="SimSun" w:hAnsi="SimSun" w:hint="eastAsia"/>
          <w:sz w:val="21"/>
          <w:szCs w:val="21"/>
        </w:rPr>
        <w:t>预算所载员额空缺率是多少以及</w:t>
      </w:r>
      <w:r w:rsidRPr="00677DB0">
        <w:rPr>
          <w:rFonts w:ascii="SimSun" w:hAnsi="SimSun"/>
          <w:sz w:val="21"/>
          <w:szCs w:val="21"/>
        </w:rPr>
        <w:t>2014/15年</w:t>
      </w:r>
      <w:r w:rsidRPr="00677DB0">
        <w:rPr>
          <w:rFonts w:ascii="SimSun" w:hAnsi="SimSun" w:hint="eastAsia"/>
          <w:sz w:val="21"/>
          <w:szCs w:val="21"/>
        </w:rPr>
        <w:t>的实际空缺率是多少。</w:t>
      </w:r>
      <w:r w:rsidRPr="00677DB0">
        <w:rPr>
          <w:rFonts w:ascii="SimSun" w:hAnsi="SimSun"/>
          <w:sz w:val="21"/>
          <w:szCs w:val="21"/>
        </w:rPr>
        <w:t>代表团</w:t>
      </w:r>
      <w:r w:rsidRPr="00677DB0">
        <w:rPr>
          <w:rFonts w:ascii="SimSun" w:hAnsi="SimSun" w:hint="eastAsia"/>
          <w:sz w:val="21"/>
          <w:szCs w:val="21"/>
        </w:rPr>
        <w:t>还问本组织一个员额的费用是多少，例如，P4级别的。</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美利坚合众国代表团欢迎</w:t>
      </w:r>
      <w:r w:rsidRPr="00677DB0">
        <w:rPr>
          <w:rFonts w:ascii="SimSun" w:hAnsi="SimSun" w:hint="eastAsia"/>
          <w:sz w:val="21"/>
          <w:szCs w:val="21"/>
        </w:rPr>
        <w:t>提交</w:t>
      </w:r>
      <w:r w:rsidRPr="00677DB0">
        <w:rPr>
          <w:rFonts w:ascii="SimSun" w:hAnsi="SimSun"/>
          <w:sz w:val="21"/>
          <w:szCs w:val="21"/>
        </w:rPr>
        <w:t>2014/2015</w:t>
      </w:r>
      <w:r w:rsidRPr="00677DB0">
        <w:rPr>
          <w:rFonts w:ascii="SimSun" w:hAnsi="SimSun" w:cs="SimSun" w:hint="eastAsia"/>
          <w:sz w:val="21"/>
          <w:szCs w:val="21"/>
        </w:rPr>
        <w:t>两年期</w:t>
      </w:r>
      <w:r w:rsidRPr="00677DB0">
        <w:rPr>
          <w:rFonts w:ascii="SimSun" w:hAnsi="SimSun"/>
          <w:sz w:val="21"/>
          <w:szCs w:val="21"/>
        </w:rPr>
        <w:t>财务管理报告</w:t>
      </w:r>
      <w:r w:rsidRPr="00677DB0">
        <w:rPr>
          <w:rFonts w:ascii="SimSun" w:hAnsi="SimSun" w:hint="eastAsia"/>
          <w:sz w:val="21"/>
          <w:szCs w:val="21"/>
        </w:rPr>
        <w:t>。</w:t>
      </w:r>
      <w:r w:rsidRPr="00677DB0">
        <w:rPr>
          <w:rFonts w:ascii="SimSun" w:hAnsi="SimSun"/>
          <w:sz w:val="21"/>
          <w:szCs w:val="21"/>
        </w:rPr>
        <w:t>代表团</w:t>
      </w:r>
      <w:r w:rsidRPr="00677DB0">
        <w:rPr>
          <w:rFonts w:ascii="SimSun" w:hAnsi="SimSun" w:hint="eastAsia"/>
          <w:sz w:val="21"/>
          <w:szCs w:val="21"/>
        </w:rPr>
        <w:t>很高兴看到</w:t>
      </w:r>
      <w:r w:rsidRPr="00677DB0">
        <w:rPr>
          <w:rFonts w:ascii="SimSun" w:hAnsi="SimSun"/>
          <w:sz w:val="21"/>
          <w:szCs w:val="21"/>
        </w:rPr>
        <w:t>2015</w:t>
      </w:r>
      <w:r w:rsidRPr="00677DB0">
        <w:rPr>
          <w:rFonts w:ascii="SimSun" w:hAnsi="SimSun" w:cs="SimSun" w:hint="eastAsia"/>
          <w:sz w:val="21"/>
          <w:szCs w:val="21"/>
        </w:rPr>
        <w:t>年世界知识产权组织</w:t>
      </w:r>
      <w:r>
        <w:rPr>
          <w:rFonts w:ascii="SimSun" w:hAnsi="SimSun" w:cs="SimSun" w:hint="eastAsia"/>
          <w:sz w:val="21"/>
          <w:szCs w:val="21"/>
        </w:rPr>
        <w:t>（</w:t>
      </w:r>
      <w:r w:rsidRPr="00677DB0">
        <w:rPr>
          <w:rFonts w:ascii="SimSun" w:hAnsi="SimSun"/>
          <w:sz w:val="21"/>
          <w:szCs w:val="21"/>
        </w:rPr>
        <w:t>WIPO</w:t>
      </w:r>
      <w:r>
        <w:rPr>
          <w:rFonts w:ascii="SimSun" w:hAnsi="SimSun" w:cs="SimSun" w:hint="eastAsia"/>
          <w:sz w:val="21"/>
          <w:szCs w:val="21"/>
        </w:rPr>
        <w:t>）</w:t>
      </w:r>
      <w:r w:rsidRPr="00677DB0">
        <w:rPr>
          <w:rFonts w:ascii="SimSun" w:hAnsi="SimSun" w:cs="SimSun" w:hint="eastAsia"/>
          <w:sz w:val="21"/>
          <w:szCs w:val="21"/>
        </w:rPr>
        <w:t>财务管理报告的编拟再次遵守了《国际公共部门会计准则》。它</w:t>
      </w:r>
      <w:r w:rsidRPr="00677DB0">
        <w:rPr>
          <w:rFonts w:ascii="SimSun" w:hAnsi="SimSun"/>
          <w:sz w:val="21"/>
          <w:szCs w:val="21"/>
        </w:rPr>
        <w:t>赞扬秘书处</w:t>
      </w:r>
      <w:r w:rsidRPr="00677DB0">
        <w:rPr>
          <w:rFonts w:ascii="SimSun" w:hAnsi="SimSun" w:hint="eastAsia"/>
          <w:sz w:val="21"/>
          <w:szCs w:val="21"/>
        </w:rPr>
        <w:t>的财政纪律和管理政策；但是，继续增加人事与订约费用可能成为问题，应当慎重加以监督。</w:t>
      </w:r>
      <w:r w:rsidRPr="00677DB0">
        <w:rPr>
          <w:rFonts w:ascii="SimSun" w:hAnsi="SimSun"/>
          <w:sz w:val="21"/>
          <w:szCs w:val="21"/>
        </w:rPr>
        <w:t>代表团</w:t>
      </w:r>
      <w:r w:rsidRPr="00677DB0">
        <w:rPr>
          <w:rFonts w:ascii="SimSun" w:hAnsi="SimSun" w:hint="eastAsia"/>
          <w:sz w:val="21"/>
          <w:szCs w:val="21"/>
        </w:rPr>
        <w:t>注意到，由于收入超过支出，</w:t>
      </w:r>
      <w:r w:rsidRPr="00677DB0">
        <w:rPr>
          <w:rFonts w:ascii="SimSun" w:hAnsi="SimSun"/>
          <w:sz w:val="21"/>
          <w:szCs w:val="21"/>
        </w:rPr>
        <w:t>储备金</w:t>
      </w:r>
      <w:r w:rsidRPr="00677DB0">
        <w:rPr>
          <w:rFonts w:ascii="SimSun" w:hAnsi="SimSun" w:hint="eastAsia"/>
          <w:sz w:val="21"/>
          <w:szCs w:val="21"/>
        </w:rPr>
        <w:t>继续累积，它认为，开展关于如何最佳平衡收入与支出的对话将是适宜和具有指导意义的。</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在回答墨西哥代表团</w:t>
      </w:r>
      <w:r w:rsidRPr="00677DB0">
        <w:rPr>
          <w:rFonts w:ascii="SimSun" w:hAnsi="SimSun" w:hint="eastAsia"/>
          <w:sz w:val="21"/>
          <w:szCs w:val="21"/>
        </w:rPr>
        <w:t>提出</w:t>
      </w:r>
      <w:r w:rsidRPr="00677DB0">
        <w:rPr>
          <w:rFonts w:ascii="SimSun" w:hAnsi="SimSun"/>
          <w:sz w:val="21"/>
          <w:szCs w:val="21"/>
        </w:rPr>
        <w:t>的问题时</w:t>
      </w:r>
      <w:r w:rsidRPr="00677DB0">
        <w:rPr>
          <w:rFonts w:ascii="SimSun" w:hAnsi="SimSun" w:hint="eastAsia"/>
          <w:sz w:val="21"/>
          <w:szCs w:val="21"/>
        </w:rPr>
        <w:t>，</w:t>
      </w:r>
      <w:r w:rsidRPr="00677DB0">
        <w:rPr>
          <w:rFonts w:ascii="SimSun" w:hAnsi="SimSun"/>
          <w:sz w:val="21"/>
          <w:szCs w:val="21"/>
        </w:rPr>
        <w:t>秘书处</w:t>
      </w:r>
      <w:r>
        <w:rPr>
          <w:rFonts w:ascii="SimSun" w:hAnsi="SimSun"/>
          <w:sz w:val="21"/>
          <w:szCs w:val="21"/>
        </w:rPr>
        <w:t>（</w:t>
      </w:r>
      <w:r w:rsidRPr="00677DB0">
        <w:rPr>
          <w:rFonts w:ascii="SimSun" w:hAnsi="SimSun"/>
          <w:sz w:val="21"/>
          <w:szCs w:val="21"/>
        </w:rPr>
        <w:t>法律顾问</w:t>
      </w:r>
      <w:r>
        <w:rPr>
          <w:rFonts w:ascii="SimSun" w:hAnsi="SimSun"/>
          <w:sz w:val="21"/>
          <w:szCs w:val="21"/>
        </w:rPr>
        <w:t>）</w:t>
      </w:r>
      <w:r w:rsidRPr="00677DB0">
        <w:rPr>
          <w:rFonts w:ascii="SimSun" w:hAnsi="SimSun" w:hint="eastAsia"/>
          <w:sz w:val="21"/>
          <w:szCs w:val="21"/>
        </w:rPr>
        <w:t>回顾这一问题涉及到</w:t>
      </w:r>
      <w:r w:rsidRPr="00677DB0">
        <w:rPr>
          <w:rFonts w:ascii="SimSun" w:hAnsi="SimSun"/>
          <w:sz w:val="21"/>
          <w:szCs w:val="21"/>
        </w:rPr>
        <w:t>计划和预算委员会</w:t>
      </w:r>
      <w:r w:rsidRPr="00677DB0">
        <w:rPr>
          <w:rFonts w:ascii="SimSun" w:hAnsi="SimSun" w:hint="eastAsia"/>
          <w:sz w:val="21"/>
          <w:szCs w:val="21"/>
        </w:rPr>
        <w:t>在</w:t>
      </w:r>
      <w:r w:rsidRPr="00677DB0">
        <w:rPr>
          <w:rFonts w:ascii="SimSun" w:hAnsi="SimSun"/>
          <w:sz w:val="21"/>
          <w:szCs w:val="21"/>
        </w:rPr>
        <w:t>财务管理报告</w:t>
      </w:r>
      <w:r w:rsidRPr="00677DB0">
        <w:rPr>
          <w:rFonts w:ascii="SimSun" w:hAnsi="SimSun" w:hint="eastAsia"/>
          <w:sz w:val="21"/>
          <w:szCs w:val="21"/>
        </w:rPr>
        <w:t>方面的职责。它提到</w:t>
      </w:r>
      <w:r w:rsidRPr="00677DB0">
        <w:rPr>
          <w:rFonts w:ascii="SimSun" w:hAnsi="SimSun"/>
          <w:sz w:val="21"/>
          <w:szCs w:val="21"/>
        </w:rPr>
        <w:t>WIPO《财务条例与细则》</w:t>
      </w:r>
      <w:r w:rsidRPr="00677DB0">
        <w:rPr>
          <w:rFonts w:ascii="SimSun" w:hAnsi="SimSun" w:hint="eastAsia"/>
          <w:sz w:val="21"/>
          <w:szCs w:val="21"/>
        </w:rPr>
        <w:t>，特别是</w:t>
      </w:r>
      <w:r w:rsidRPr="00677DB0">
        <w:rPr>
          <w:rFonts w:ascii="SimSun" w:hAnsi="SimSun"/>
          <w:sz w:val="21"/>
          <w:szCs w:val="21"/>
        </w:rPr>
        <w:t>条例6.7</w:t>
      </w:r>
      <w:r w:rsidRPr="00677DB0">
        <w:rPr>
          <w:rFonts w:ascii="SimSun" w:hAnsi="SimSun" w:hint="eastAsia"/>
          <w:sz w:val="21"/>
          <w:szCs w:val="21"/>
        </w:rPr>
        <w:t>，根据该条例，“</w:t>
      </w:r>
      <w:r w:rsidRPr="008A416F">
        <w:rPr>
          <w:rFonts w:ascii="KaiTi" w:eastAsia="KaiTi" w:hAnsi="KaiTi" w:hint="eastAsia"/>
          <w:sz w:val="21"/>
          <w:szCs w:val="21"/>
        </w:rPr>
        <w:t>在年度审计之后，年度财务报表和外聘审计员的报告应送达所有相关国家。每两年在两年期终了后，财务管理报告也应送达所有相关国家。</w:t>
      </w:r>
      <w:r w:rsidRPr="00677DB0">
        <w:rPr>
          <w:rFonts w:ascii="SimSun" w:hAnsi="SimSun" w:hint="eastAsia"/>
          <w:sz w:val="21"/>
          <w:szCs w:val="21"/>
        </w:rPr>
        <w:t>”</w:t>
      </w:r>
      <w:r w:rsidRPr="00677DB0">
        <w:rPr>
          <w:rFonts w:ascii="SimSun" w:hAnsi="SimSun"/>
          <w:sz w:val="21"/>
          <w:szCs w:val="21"/>
        </w:rPr>
        <w:t>秘书处解释说，计划和预算委员会</w:t>
      </w:r>
      <w:r w:rsidRPr="00677DB0">
        <w:rPr>
          <w:rFonts w:ascii="SimSun" w:hAnsi="SimSun" w:hint="eastAsia"/>
          <w:sz w:val="21"/>
          <w:szCs w:val="21"/>
        </w:rPr>
        <w:t>一直以来的标准做法是作为委员会发挥作用，并通过它将本报告送达相关国家。关于</w:t>
      </w:r>
      <w:r w:rsidRPr="00677DB0">
        <w:rPr>
          <w:rFonts w:ascii="SimSun" w:hAnsi="SimSun"/>
          <w:sz w:val="21"/>
          <w:szCs w:val="21"/>
        </w:rPr>
        <w:t>《财务条例与细则》</w:t>
      </w:r>
      <w:r w:rsidRPr="00677DB0">
        <w:rPr>
          <w:rFonts w:ascii="SimSun" w:hAnsi="SimSun" w:hint="eastAsia"/>
          <w:sz w:val="21"/>
          <w:szCs w:val="21"/>
        </w:rPr>
        <w:t>的实际批准进程，</w:t>
      </w:r>
      <w:r w:rsidRPr="00677DB0">
        <w:rPr>
          <w:rFonts w:ascii="SimSun" w:hAnsi="SimSun"/>
          <w:sz w:val="21"/>
          <w:szCs w:val="21"/>
        </w:rPr>
        <w:t>秘书处</w:t>
      </w:r>
      <w:r w:rsidRPr="00677DB0">
        <w:rPr>
          <w:rFonts w:ascii="SimSun" w:hAnsi="SimSun" w:hint="eastAsia"/>
          <w:sz w:val="21"/>
          <w:szCs w:val="21"/>
        </w:rPr>
        <w:t>提到，条例</w:t>
      </w:r>
      <w:r w:rsidRPr="00677DB0">
        <w:rPr>
          <w:rFonts w:ascii="SimSun" w:hAnsi="SimSun"/>
          <w:sz w:val="21"/>
          <w:szCs w:val="21"/>
        </w:rPr>
        <w:t>1.1</w:t>
      </w:r>
      <w:r w:rsidRPr="00677DB0">
        <w:rPr>
          <w:rFonts w:ascii="SimSun" w:hAnsi="SimSun" w:hint="eastAsia"/>
          <w:sz w:val="21"/>
          <w:szCs w:val="21"/>
        </w:rPr>
        <w:t>明确规定，</w:t>
      </w:r>
      <w:r w:rsidRPr="00677DB0">
        <w:rPr>
          <w:rFonts w:ascii="SimSun" w:hAnsi="SimSun"/>
          <w:sz w:val="21"/>
          <w:szCs w:val="21"/>
        </w:rPr>
        <w:t>《财务条例》</w:t>
      </w:r>
      <w:r w:rsidRPr="00677DB0">
        <w:rPr>
          <w:rFonts w:ascii="SimSun" w:hAnsi="SimSun" w:hint="eastAsia"/>
          <w:sz w:val="21"/>
          <w:szCs w:val="21"/>
        </w:rPr>
        <w:t>由大会批准，PBC应遵守这些条例。此外，</w:t>
      </w:r>
      <w:r w:rsidRPr="00677DB0">
        <w:rPr>
          <w:rFonts w:ascii="SimSun" w:hAnsi="SimSun"/>
          <w:sz w:val="21"/>
          <w:szCs w:val="21"/>
        </w:rPr>
        <w:t>秘书处明确指出</w:t>
      </w:r>
      <w:r w:rsidRPr="00677DB0">
        <w:rPr>
          <w:rFonts w:ascii="SimSun" w:hAnsi="SimSun" w:hint="eastAsia"/>
          <w:sz w:val="21"/>
          <w:szCs w:val="21"/>
        </w:rPr>
        <w:t>，《财务细则》是总干事依照《条例和细则》制定和修订的，对财务细则进行任何修改，应通知</w:t>
      </w:r>
      <w:r w:rsidRPr="00677DB0">
        <w:rPr>
          <w:rFonts w:ascii="SimSun" w:hAnsi="SimSun"/>
          <w:sz w:val="21"/>
          <w:szCs w:val="21"/>
        </w:rPr>
        <w:t>计划和预算委员会</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秘书处</w:t>
      </w:r>
      <w:r w:rsidRPr="00677DB0">
        <w:rPr>
          <w:rFonts w:ascii="SimSun" w:hAnsi="SimSun" w:hint="eastAsia"/>
          <w:sz w:val="21"/>
          <w:szCs w:val="21"/>
        </w:rPr>
        <w:t>还</w:t>
      </w:r>
      <w:r w:rsidRPr="00677DB0">
        <w:rPr>
          <w:rFonts w:ascii="SimSun" w:hAnsi="SimSun"/>
          <w:sz w:val="21"/>
          <w:szCs w:val="21"/>
        </w:rPr>
        <w:t>希望</w:t>
      </w:r>
      <w:r w:rsidRPr="00677DB0">
        <w:rPr>
          <w:rFonts w:ascii="SimSun" w:hAnsi="SimSun" w:hint="eastAsia"/>
          <w:sz w:val="21"/>
          <w:szCs w:val="21"/>
        </w:rPr>
        <w:t>请</w:t>
      </w:r>
      <w:r w:rsidRPr="00677DB0">
        <w:rPr>
          <w:rFonts w:ascii="SimSun" w:hAnsi="SimSun"/>
          <w:sz w:val="21"/>
          <w:szCs w:val="21"/>
        </w:rPr>
        <w:t>墨西哥代表团</w:t>
      </w:r>
      <w:r w:rsidRPr="00677DB0">
        <w:rPr>
          <w:rFonts w:ascii="SimSun" w:hAnsi="SimSun" w:hint="eastAsia"/>
          <w:sz w:val="21"/>
          <w:szCs w:val="21"/>
        </w:rPr>
        <w:t>注意一个事实，即，这些条例与细则是在实施</w:t>
      </w:r>
      <w:r w:rsidRPr="00677DB0">
        <w:rPr>
          <w:rFonts w:ascii="SimSun" w:hAnsi="SimSun"/>
          <w:sz w:val="21"/>
          <w:szCs w:val="21"/>
        </w:rPr>
        <w:t>IPSAS</w:t>
      </w:r>
      <w:r w:rsidRPr="00677DB0">
        <w:rPr>
          <w:rFonts w:ascii="SimSun" w:hAnsi="SimSun" w:hint="eastAsia"/>
          <w:sz w:val="21"/>
          <w:szCs w:val="21"/>
        </w:rPr>
        <w:t>之前制定的。因此，在</w:t>
      </w:r>
      <w:r w:rsidRPr="00677DB0">
        <w:rPr>
          <w:rFonts w:ascii="SimSun" w:hAnsi="SimSun"/>
          <w:sz w:val="21"/>
          <w:szCs w:val="21"/>
        </w:rPr>
        <w:t>IPSAS实施</w:t>
      </w:r>
      <w:r w:rsidRPr="00677DB0">
        <w:rPr>
          <w:rFonts w:ascii="SimSun" w:hAnsi="SimSun" w:hint="eastAsia"/>
          <w:sz w:val="21"/>
          <w:szCs w:val="21"/>
        </w:rPr>
        <w:t>之前，</w:t>
      </w:r>
      <w:r w:rsidRPr="00677DB0">
        <w:rPr>
          <w:rFonts w:ascii="SimSun" w:hAnsi="SimSun"/>
          <w:sz w:val="21"/>
          <w:szCs w:val="21"/>
        </w:rPr>
        <w:t>财务管理报告</w:t>
      </w:r>
      <w:r w:rsidRPr="00677DB0">
        <w:rPr>
          <w:rFonts w:ascii="SimSun" w:hAnsi="SimSun" w:hint="eastAsia"/>
          <w:sz w:val="21"/>
          <w:szCs w:val="21"/>
        </w:rPr>
        <w:t>一直是</w:t>
      </w:r>
      <w:r w:rsidRPr="00677DB0">
        <w:rPr>
          <w:rFonts w:ascii="SimSun" w:hAnsi="SimSun"/>
          <w:sz w:val="21"/>
          <w:szCs w:val="21"/>
        </w:rPr>
        <w:t>本组织</w:t>
      </w:r>
      <w:r w:rsidRPr="00677DB0">
        <w:rPr>
          <w:rFonts w:ascii="SimSun" w:hAnsi="SimSun" w:hint="eastAsia"/>
          <w:sz w:val="21"/>
          <w:szCs w:val="21"/>
        </w:rPr>
        <w:t>主要的两年期报告，这是值得注意的重要一点，当然，该报告已经被年度</w:t>
      </w:r>
      <w:r w:rsidRPr="00677DB0">
        <w:rPr>
          <w:rFonts w:ascii="SimSun" w:hAnsi="SimSun" w:cs="SimSun" w:hint="eastAsia"/>
          <w:sz w:val="21"/>
          <w:szCs w:val="21"/>
        </w:rPr>
        <w:t>财务报表所取代。还应当认识到，随着实施注重成果的管理，</w:t>
      </w:r>
      <w:r w:rsidRPr="00677DB0">
        <w:rPr>
          <w:rFonts w:ascii="SimSun" w:hAnsi="SimSun" w:hint="eastAsia"/>
          <w:sz w:val="21"/>
          <w:szCs w:val="21"/>
        </w:rPr>
        <w:t>现在有了非常全面的</w:t>
      </w:r>
      <w:r w:rsidRPr="00677DB0">
        <w:rPr>
          <w:rFonts w:ascii="SimSun" w:hAnsi="SimSun"/>
          <w:sz w:val="21"/>
          <w:szCs w:val="21"/>
        </w:rPr>
        <w:t>计划绩效报告</w:t>
      </w:r>
      <w:r w:rsidRPr="00677DB0">
        <w:rPr>
          <w:rFonts w:ascii="SimSun" w:hAnsi="SimSun" w:hint="eastAsia"/>
          <w:sz w:val="21"/>
          <w:szCs w:val="21"/>
        </w:rPr>
        <w:t>，该报告在前些年里并不一定载有全面的财务信息。</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墨西哥代表团确认</w:t>
      </w:r>
      <w:r w:rsidRPr="00677DB0">
        <w:rPr>
          <w:rFonts w:ascii="SimSun" w:hAnsi="SimSun" w:hint="eastAsia"/>
          <w:sz w:val="21"/>
          <w:szCs w:val="21"/>
        </w:rPr>
        <w:t>，</w:t>
      </w:r>
      <w:r w:rsidRPr="00677DB0">
        <w:rPr>
          <w:rFonts w:ascii="SimSun" w:hAnsi="SimSun"/>
          <w:sz w:val="21"/>
          <w:szCs w:val="21"/>
        </w:rPr>
        <w:t>计划绩效报告</w:t>
      </w:r>
      <w:r w:rsidRPr="00677DB0">
        <w:rPr>
          <w:rFonts w:ascii="SimSun" w:hAnsi="SimSun" w:hint="eastAsia"/>
          <w:sz w:val="21"/>
          <w:szCs w:val="21"/>
        </w:rPr>
        <w:t>与</w:t>
      </w:r>
      <w:r w:rsidRPr="00677DB0">
        <w:rPr>
          <w:rFonts w:ascii="SimSun" w:hAnsi="SimSun"/>
          <w:sz w:val="21"/>
          <w:szCs w:val="21"/>
        </w:rPr>
        <w:t>财务报表</w:t>
      </w:r>
      <w:r w:rsidRPr="00677DB0">
        <w:rPr>
          <w:rFonts w:ascii="SimSun" w:hAnsi="SimSun" w:hint="eastAsia"/>
          <w:sz w:val="21"/>
          <w:szCs w:val="21"/>
        </w:rPr>
        <w:t>之间似乎存在着信息重叠。除此之外，</w:t>
      </w:r>
      <w:r w:rsidRPr="00677DB0">
        <w:rPr>
          <w:rFonts w:ascii="SimSun" w:hAnsi="SimSun"/>
          <w:sz w:val="21"/>
          <w:szCs w:val="21"/>
        </w:rPr>
        <w:t>代表团继续说，</w:t>
      </w:r>
      <w:r w:rsidRPr="00677DB0">
        <w:rPr>
          <w:rFonts w:ascii="SimSun" w:hAnsi="SimSun" w:hint="eastAsia"/>
          <w:sz w:val="21"/>
          <w:szCs w:val="21"/>
        </w:rPr>
        <w:t>似乎</w:t>
      </w:r>
      <w:r w:rsidRPr="00677DB0">
        <w:rPr>
          <w:rFonts w:ascii="SimSun" w:hAnsi="SimSun"/>
          <w:sz w:val="21"/>
          <w:szCs w:val="21"/>
        </w:rPr>
        <w:t>财务管理报告</w:t>
      </w:r>
      <w:r w:rsidRPr="00677DB0">
        <w:rPr>
          <w:rFonts w:ascii="SimSun" w:hAnsi="SimSun" w:hint="eastAsia"/>
          <w:sz w:val="21"/>
          <w:szCs w:val="21"/>
        </w:rPr>
        <w:t>所载信息适应于</w:t>
      </w:r>
      <w:r w:rsidRPr="00677DB0">
        <w:rPr>
          <w:rFonts w:ascii="SimSun" w:hAnsi="SimSun"/>
          <w:sz w:val="21"/>
          <w:szCs w:val="21"/>
        </w:rPr>
        <w:t>IPSAS实施</w:t>
      </w:r>
      <w:r w:rsidRPr="00677DB0">
        <w:rPr>
          <w:rFonts w:ascii="SimSun" w:hAnsi="SimSun" w:hint="eastAsia"/>
          <w:sz w:val="21"/>
          <w:szCs w:val="21"/>
        </w:rPr>
        <w:t>之前的时代。</w:t>
      </w:r>
      <w:r w:rsidRPr="00677DB0">
        <w:rPr>
          <w:rFonts w:ascii="SimSun" w:hAnsi="SimSun"/>
          <w:sz w:val="21"/>
          <w:szCs w:val="21"/>
        </w:rPr>
        <w:t>代表团希望</w:t>
      </w:r>
      <w:r w:rsidRPr="00677DB0">
        <w:rPr>
          <w:rFonts w:ascii="SimSun" w:hAnsi="SimSun" w:hint="eastAsia"/>
          <w:sz w:val="21"/>
          <w:szCs w:val="21"/>
        </w:rPr>
        <w:t>建议</w:t>
      </w:r>
      <w:r w:rsidRPr="00677DB0">
        <w:rPr>
          <w:rFonts w:ascii="SimSun" w:hAnsi="SimSun"/>
          <w:sz w:val="21"/>
          <w:szCs w:val="21"/>
        </w:rPr>
        <w:t>秘书处</w:t>
      </w:r>
      <w:r w:rsidRPr="00677DB0">
        <w:rPr>
          <w:rFonts w:ascii="SimSun" w:hAnsi="SimSun" w:hint="eastAsia"/>
          <w:sz w:val="21"/>
          <w:szCs w:val="21"/>
        </w:rPr>
        <w:t>，如果一致同意，提交一份修订版本的报告文件，其中考虑到信息重叠以及</w:t>
      </w:r>
      <w:r w:rsidRPr="00677DB0">
        <w:rPr>
          <w:rFonts w:ascii="SimSun" w:hAnsi="SimSun"/>
          <w:sz w:val="21"/>
          <w:szCs w:val="21"/>
        </w:rPr>
        <w:t>财务管理报告对应的是IPSAS实施</w:t>
      </w:r>
      <w:r w:rsidRPr="00677DB0">
        <w:rPr>
          <w:rFonts w:ascii="SimSun" w:hAnsi="SimSun" w:hint="eastAsia"/>
          <w:sz w:val="21"/>
          <w:szCs w:val="21"/>
        </w:rPr>
        <w:t>之前的情况这一事实。可以在下一年度这样做，这可以让</w:t>
      </w:r>
      <w:r w:rsidRPr="00677DB0">
        <w:rPr>
          <w:rFonts w:ascii="SimSun" w:hAnsi="SimSun"/>
          <w:sz w:val="21"/>
          <w:szCs w:val="21"/>
        </w:rPr>
        <w:t>PBC</w:t>
      </w:r>
      <w:r w:rsidRPr="00677DB0">
        <w:rPr>
          <w:rFonts w:ascii="SimSun" w:hAnsi="SimSun" w:hint="eastAsia"/>
          <w:sz w:val="21"/>
          <w:szCs w:val="21"/>
        </w:rPr>
        <w:t>能够决定是否建议做这一改变。</w:t>
      </w:r>
      <w:r w:rsidRPr="00677DB0">
        <w:rPr>
          <w:rFonts w:ascii="SimSun" w:hAnsi="SimSun"/>
          <w:sz w:val="21"/>
          <w:szCs w:val="21"/>
        </w:rPr>
        <w:t>代表团说，</w:t>
      </w:r>
      <w:r w:rsidRPr="00677DB0">
        <w:rPr>
          <w:rFonts w:ascii="SimSun" w:hAnsi="SimSun" w:hint="eastAsia"/>
          <w:sz w:val="21"/>
          <w:szCs w:val="21"/>
        </w:rPr>
        <w:t>它对任何其他</w:t>
      </w:r>
      <w:r w:rsidRPr="00677DB0">
        <w:rPr>
          <w:rFonts w:ascii="SimSun" w:hAnsi="SimSun"/>
          <w:sz w:val="21"/>
          <w:szCs w:val="21"/>
        </w:rPr>
        <w:t>成员国</w:t>
      </w:r>
      <w:r w:rsidRPr="00677DB0">
        <w:rPr>
          <w:rFonts w:ascii="SimSun" w:hAnsi="SimSun" w:hint="eastAsia"/>
          <w:sz w:val="21"/>
          <w:szCs w:val="21"/>
        </w:rPr>
        <w:t>就此发表评论意见持开放态度。</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秘书处确认</w:t>
      </w:r>
      <w:r w:rsidRPr="00677DB0">
        <w:rPr>
          <w:rFonts w:ascii="SimSun" w:hAnsi="SimSun" w:hint="eastAsia"/>
          <w:sz w:val="21"/>
          <w:szCs w:val="21"/>
        </w:rPr>
        <w:t>，将考虑在该讨论期间以及上一次就财务报告和</w:t>
      </w:r>
      <w:r w:rsidRPr="00677DB0">
        <w:rPr>
          <w:rFonts w:ascii="SimSun" w:hAnsi="SimSun"/>
          <w:sz w:val="21"/>
          <w:szCs w:val="21"/>
        </w:rPr>
        <w:t>计划绩效报告</w:t>
      </w:r>
      <w:r w:rsidRPr="00677DB0">
        <w:rPr>
          <w:rFonts w:ascii="SimSun" w:hAnsi="SimSun" w:hint="eastAsia"/>
          <w:sz w:val="21"/>
          <w:szCs w:val="21"/>
        </w:rPr>
        <w:t>进行调查时许多</w:t>
      </w:r>
      <w:r w:rsidRPr="00677DB0">
        <w:rPr>
          <w:rFonts w:ascii="SimSun" w:hAnsi="SimSun"/>
          <w:sz w:val="21"/>
          <w:szCs w:val="21"/>
        </w:rPr>
        <w:t>成员国</w:t>
      </w:r>
      <w:r w:rsidRPr="00677DB0">
        <w:rPr>
          <w:rFonts w:ascii="SimSun" w:hAnsi="SimSun" w:hint="eastAsia"/>
          <w:sz w:val="21"/>
          <w:szCs w:val="21"/>
        </w:rPr>
        <w:t>提出的评论意见。它将审查所有信息并尝试在</w:t>
      </w:r>
      <w:r w:rsidRPr="00677DB0">
        <w:rPr>
          <w:rFonts w:ascii="SimSun" w:hAnsi="SimSun"/>
          <w:sz w:val="21"/>
          <w:szCs w:val="21"/>
        </w:rPr>
        <w:t>PBC</w:t>
      </w:r>
      <w:r w:rsidRPr="00677DB0">
        <w:rPr>
          <w:rFonts w:ascii="SimSun" w:hAnsi="SimSun" w:hint="eastAsia"/>
          <w:sz w:val="21"/>
          <w:szCs w:val="21"/>
        </w:rPr>
        <w:t>下一届会议上向成员国提出一项提案。</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加拿大代表团</w:t>
      </w:r>
      <w:r w:rsidRPr="00677DB0">
        <w:rPr>
          <w:rFonts w:ascii="SimSun" w:hAnsi="SimSun" w:hint="eastAsia"/>
          <w:sz w:val="21"/>
          <w:szCs w:val="21"/>
        </w:rPr>
        <w:t>表示支持</w:t>
      </w:r>
      <w:r w:rsidRPr="00677DB0">
        <w:rPr>
          <w:rFonts w:ascii="SimSun" w:hAnsi="SimSun"/>
          <w:sz w:val="21"/>
          <w:szCs w:val="21"/>
        </w:rPr>
        <w:t>美国代表团</w:t>
      </w:r>
      <w:r w:rsidRPr="00677DB0">
        <w:rPr>
          <w:rFonts w:ascii="SimSun" w:hAnsi="SimSun" w:hint="eastAsia"/>
          <w:sz w:val="21"/>
          <w:szCs w:val="21"/>
        </w:rPr>
        <w:t>所作的发言，美国代表团鉴于盈余情况，提出了是否有可能以及是否有必要开展关于平衡支出和收入的对话，加拿大代表团认为这种对话将在总体财务谨慎和良好治理等关切方面为实现更广泛的目标提供支持。</w:t>
      </w:r>
      <w:r w:rsidRPr="00677DB0">
        <w:rPr>
          <w:rFonts w:ascii="SimSun" w:hAnsi="SimSun"/>
          <w:sz w:val="21"/>
          <w:szCs w:val="21"/>
        </w:rPr>
        <w:t>代表团</w:t>
      </w:r>
      <w:r w:rsidRPr="00677DB0">
        <w:rPr>
          <w:rFonts w:ascii="SimSun" w:hAnsi="SimSun" w:hint="eastAsia"/>
          <w:sz w:val="21"/>
          <w:szCs w:val="21"/>
        </w:rPr>
        <w:t>建议考虑其他联合国机构在</w:t>
      </w:r>
      <w:r w:rsidRPr="00677DB0">
        <w:rPr>
          <w:rFonts w:ascii="SimSun" w:hAnsi="SimSun"/>
          <w:sz w:val="21"/>
          <w:szCs w:val="21"/>
        </w:rPr>
        <w:t>财务报告</w:t>
      </w:r>
      <w:r w:rsidRPr="00677DB0">
        <w:rPr>
          <w:rFonts w:ascii="SimSun" w:hAnsi="SimSun" w:hint="eastAsia"/>
          <w:sz w:val="21"/>
          <w:szCs w:val="21"/>
        </w:rPr>
        <w:t>结构方面的做法，特别是</w:t>
      </w:r>
      <w:r w:rsidRPr="00677DB0">
        <w:rPr>
          <w:rFonts w:ascii="SimSun" w:hAnsi="SimSun"/>
          <w:sz w:val="21"/>
          <w:szCs w:val="21"/>
        </w:rPr>
        <w:t>IPSAS实施之前的做法</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在回答俄罗斯联邦代表团关于财务管理报告</w:t>
      </w:r>
      <w:r w:rsidRPr="00677DB0">
        <w:rPr>
          <w:rFonts w:ascii="SimSun" w:hAnsi="SimSun" w:hint="eastAsia"/>
          <w:sz w:val="21"/>
          <w:szCs w:val="21"/>
        </w:rPr>
        <w:t>里报告的人事费节省</w:t>
      </w:r>
      <w:r w:rsidRPr="00677DB0">
        <w:rPr>
          <w:rFonts w:ascii="SimSun" w:hAnsi="SimSun"/>
          <w:sz w:val="21"/>
          <w:szCs w:val="21"/>
        </w:rPr>
        <w:t>的问题</w:t>
      </w:r>
      <w:r w:rsidRPr="00677DB0">
        <w:rPr>
          <w:rFonts w:ascii="SimSun" w:hAnsi="SimSun" w:hint="eastAsia"/>
          <w:sz w:val="21"/>
          <w:szCs w:val="21"/>
        </w:rPr>
        <w:t>以及这些节省的原因</w:t>
      </w:r>
      <w:r w:rsidRPr="00677DB0">
        <w:rPr>
          <w:rFonts w:ascii="SimSun" w:hAnsi="SimSun"/>
          <w:sz w:val="21"/>
          <w:szCs w:val="21"/>
        </w:rPr>
        <w:t>时</w:t>
      </w:r>
      <w:r w:rsidRPr="00677DB0">
        <w:rPr>
          <w:rFonts w:ascii="SimSun" w:hAnsi="SimSun" w:hint="eastAsia"/>
          <w:sz w:val="21"/>
          <w:szCs w:val="21"/>
        </w:rPr>
        <w:t>，</w:t>
      </w:r>
      <w:r w:rsidRPr="00677DB0">
        <w:rPr>
          <w:rFonts w:ascii="SimSun" w:hAnsi="SimSun"/>
          <w:sz w:val="21"/>
          <w:szCs w:val="21"/>
        </w:rPr>
        <w:t>秘书处解释说，</w:t>
      </w:r>
      <w:r w:rsidRPr="00677DB0">
        <w:rPr>
          <w:rFonts w:ascii="SimSun" w:hAnsi="SimSun" w:hint="eastAsia"/>
          <w:sz w:val="21"/>
          <w:szCs w:val="21"/>
        </w:rPr>
        <w:t>主要因素是该两年期里的空缺员额数高于预算中预期的</w:t>
      </w:r>
      <w:r w:rsidR="0048349C">
        <w:rPr>
          <w:rFonts w:ascii="SimSun" w:hAnsi="SimSun" w:hint="eastAsia"/>
          <w:sz w:val="21"/>
          <w:szCs w:val="21"/>
        </w:rPr>
        <w:t>预算</w:t>
      </w:r>
      <w:r w:rsidRPr="00677DB0">
        <w:rPr>
          <w:rFonts w:ascii="SimSun" w:hAnsi="SimSun" w:hint="eastAsia"/>
          <w:sz w:val="21"/>
          <w:szCs w:val="21"/>
        </w:rPr>
        <w:t>空缺员额数，即，这些节省来自员额空缺率以及联合国合办工作人员养恤基金</w:t>
      </w:r>
      <w:r>
        <w:rPr>
          <w:rFonts w:ascii="SimSun" w:hAnsi="SimSun" w:hint="eastAsia"/>
          <w:sz w:val="21"/>
          <w:szCs w:val="21"/>
        </w:rPr>
        <w:t>（</w:t>
      </w:r>
      <w:r w:rsidRPr="00677DB0">
        <w:rPr>
          <w:rFonts w:ascii="SimSun" w:hAnsi="SimSun"/>
          <w:sz w:val="21"/>
          <w:szCs w:val="21"/>
        </w:rPr>
        <w:t>UNJSPF</w:t>
      </w:r>
      <w:r>
        <w:rPr>
          <w:rFonts w:ascii="SimSun" w:hAnsi="SimSun" w:hint="eastAsia"/>
          <w:sz w:val="21"/>
          <w:szCs w:val="21"/>
        </w:rPr>
        <w:t>）</w:t>
      </w:r>
      <w:r w:rsidRPr="00677DB0">
        <w:rPr>
          <w:rFonts w:ascii="SimSun" w:hAnsi="SimSun" w:hint="eastAsia"/>
          <w:sz w:val="21"/>
          <w:szCs w:val="21"/>
        </w:rPr>
        <w:t>的缴费。这首先是因为已安排人员的员额数较少，其次是因为</w:t>
      </w:r>
      <w:r w:rsidRPr="00677DB0">
        <w:rPr>
          <w:rFonts w:ascii="SimSun" w:hAnsi="SimSun"/>
          <w:sz w:val="21"/>
          <w:szCs w:val="21"/>
        </w:rPr>
        <w:t>2014/15</w:t>
      </w:r>
      <w:r w:rsidRPr="00677DB0">
        <w:rPr>
          <w:rFonts w:ascii="SimSun" w:hAnsi="SimSun" w:hint="eastAsia"/>
          <w:sz w:val="21"/>
          <w:szCs w:val="21"/>
        </w:rPr>
        <w:t>两年期里的汇率</w:t>
      </w:r>
      <w:r>
        <w:rPr>
          <w:rFonts w:ascii="SimSun" w:hAnsi="SimSun" w:cs="SimSun" w:hint="eastAsia"/>
          <w:sz w:val="21"/>
          <w:szCs w:val="21"/>
        </w:rPr>
        <w:t>（</w:t>
      </w:r>
      <w:r w:rsidRPr="00677DB0">
        <w:rPr>
          <w:rFonts w:ascii="SimSun" w:hAnsi="SimSun" w:hint="eastAsia"/>
          <w:sz w:val="21"/>
          <w:szCs w:val="21"/>
        </w:rPr>
        <w:t>美元和瑞郎汇率</w:t>
      </w:r>
      <w:r>
        <w:rPr>
          <w:rFonts w:ascii="SimSun" w:hAnsi="SimSun" w:cs="SimSun" w:hint="eastAsia"/>
          <w:sz w:val="21"/>
          <w:szCs w:val="21"/>
        </w:rPr>
        <w:t>）</w:t>
      </w:r>
      <w:r w:rsidRPr="00677DB0">
        <w:rPr>
          <w:rFonts w:ascii="SimSun" w:hAnsi="SimSun" w:cs="SimSun" w:hint="eastAsia"/>
          <w:sz w:val="21"/>
          <w:szCs w:val="21"/>
        </w:rPr>
        <w:t>在一定程度上低于计划和预算预期的汇率。</w:t>
      </w:r>
      <w:r w:rsidRPr="00677DB0">
        <w:rPr>
          <w:rFonts w:ascii="SimSun" w:hAnsi="SimSun"/>
          <w:sz w:val="21"/>
          <w:szCs w:val="21"/>
        </w:rPr>
        <w:t>秘书处补充说</w:t>
      </w:r>
      <w:r w:rsidRPr="00677DB0">
        <w:rPr>
          <w:rFonts w:ascii="SimSun" w:hAnsi="SimSun" w:hint="eastAsia"/>
          <w:sz w:val="21"/>
          <w:szCs w:val="21"/>
        </w:rPr>
        <w:t>，长期服务的临时工转正人数也在一定程度上少于计划和预算的计划。当一个临时岗位转变成固定期的职位时，会产生更多费用，因为后者比临时岗位的费用更高，因此当转正岗位数低于规划的数量时，就节省了费用。</w:t>
      </w:r>
      <w:r w:rsidRPr="00677DB0">
        <w:rPr>
          <w:rFonts w:ascii="SimSun" w:hAnsi="SimSun"/>
          <w:sz w:val="21"/>
          <w:szCs w:val="21"/>
        </w:rPr>
        <w:t>秘书处</w:t>
      </w:r>
      <w:r w:rsidRPr="00677DB0">
        <w:rPr>
          <w:rFonts w:ascii="SimSun" w:hAnsi="SimSun" w:hint="eastAsia"/>
          <w:sz w:val="21"/>
          <w:szCs w:val="21"/>
        </w:rPr>
        <w:t>说，第四个因素是一些项目的资金更为灵活，因此，员额不用像刚才所述的安排人员上岗，在一些情况下，此类员额可以安排临时人员或者使用订约服务，从而产生了一定的费用节省。关于第二个问题也即人事费的定义，可以从</w:t>
      </w:r>
      <w:r w:rsidRPr="00677DB0">
        <w:rPr>
          <w:rFonts w:ascii="SimSun" w:hAnsi="SimSun"/>
          <w:sz w:val="21"/>
          <w:szCs w:val="21"/>
        </w:rPr>
        <w:t>计划和预算</w:t>
      </w:r>
      <w:r w:rsidRPr="00677DB0">
        <w:rPr>
          <w:rFonts w:ascii="SimSun" w:hAnsi="SimSun" w:hint="eastAsia"/>
          <w:sz w:val="21"/>
          <w:szCs w:val="21"/>
        </w:rPr>
        <w:t>看出，这涉及到固定期限员额和临时岗位的费用。第三个问题与表5里的员额数相关。</w:t>
      </w:r>
      <w:r w:rsidRPr="00677DB0">
        <w:rPr>
          <w:rFonts w:ascii="SimSun" w:hAnsi="SimSun"/>
          <w:sz w:val="21"/>
          <w:szCs w:val="21"/>
        </w:rPr>
        <w:t>员额</w:t>
      </w:r>
      <w:r w:rsidRPr="00677DB0">
        <w:rPr>
          <w:rFonts w:ascii="SimSun" w:hAnsi="SimSun" w:hint="eastAsia"/>
          <w:sz w:val="21"/>
          <w:szCs w:val="21"/>
        </w:rPr>
        <w:t>总数保持不变，为</w:t>
      </w:r>
      <w:r w:rsidRPr="00677DB0">
        <w:rPr>
          <w:rFonts w:ascii="SimSun" w:hAnsi="SimSun"/>
          <w:sz w:val="21"/>
          <w:szCs w:val="21"/>
        </w:rPr>
        <w:t>1,205</w:t>
      </w:r>
      <w:r w:rsidRPr="00677DB0">
        <w:rPr>
          <w:rFonts w:ascii="SimSun" w:hAnsi="SimSun" w:hint="eastAsia"/>
          <w:sz w:val="21"/>
          <w:szCs w:val="21"/>
        </w:rPr>
        <w:t>个。之所以存在差异是因为分配了先前总员额中未分配的那部分员额，这些员额在转正之后被分配给各个不同的计划。关于</w:t>
      </w:r>
      <w:r w:rsidRPr="00677DB0">
        <w:rPr>
          <w:rFonts w:ascii="SimSun" w:hAnsi="SimSun"/>
          <w:sz w:val="21"/>
          <w:szCs w:val="21"/>
        </w:rPr>
        <w:t>员额</w:t>
      </w:r>
      <w:r w:rsidRPr="00677DB0">
        <w:rPr>
          <w:rFonts w:ascii="SimSun" w:hAnsi="SimSun" w:hint="eastAsia"/>
          <w:sz w:val="21"/>
          <w:szCs w:val="21"/>
        </w:rPr>
        <w:t>费用，</w:t>
      </w:r>
      <w:r w:rsidRPr="00677DB0">
        <w:rPr>
          <w:rFonts w:ascii="SimSun" w:hAnsi="SimSun"/>
          <w:sz w:val="21"/>
          <w:szCs w:val="21"/>
        </w:rPr>
        <w:t>秘书处</w:t>
      </w:r>
      <w:r w:rsidRPr="00677DB0">
        <w:rPr>
          <w:rFonts w:ascii="SimSun" w:hAnsi="SimSun" w:hint="eastAsia"/>
          <w:sz w:val="21"/>
          <w:szCs w:val="21"/>
        </w:rPr>
        <w:t>回顾，在</w:t>
      </w:r>
      <w:r w:rsidRPr="00677DB0">
        <w:rPr>
          <w:rFonts w:ascii="SimSun" w:hAnsi="SimSun"/>
          <w:sz w:val="21"/>
          <w:szCs w:val="21"/>
        </w:rPr>
        <w:t>2014/15年计划和预算</w:t>
      </w:r>
      <w:r w:rsidRPr="00677DB0">
        <w:rPr>
          <w:rFonts w:ascii="SimSun" w:hAnsi="SimSun" w:hint="eastAsia"/>
          <w:sz w:val="21"/>
          <w:szCs w:val="21"/>
        </w:rPr>
        <w:t>中，</w:t>
      </w:r>
      <w:r w:rsidRPr="00677DB0">
        <w:rPr>
          <w:rFonts w:ascii="SimSun" w:hAnsi="SimSun"/>
          <w:sz w:val="21"/>
          <w:szCs w:val="21"/>
        </w:rPr>
        <w:t>员额</w:t>
      </w:r>
      <w:r w:rsidRPr="00677DB0">
        <w:rPr>
          <w:rFonts w:ascii="SimSun" w:hAnsi="SimSun" w:hint="eastAsia"/>
          <w:sz w:val="21"/>
          <w:szCs w:val="21"/>
        </w:rPr>
        <w:t>和临时岗位都是基于标准费用进行预算的。但是，</w:t>
      </w:r>
      <w:r w:rsidRPr="00677DB0">
        <w:rPr>
          <w:rFonts w:ascii="SimSun" w:hAnsi="SimSun"/>
          <w:sz w:val="21"/>
          <w:szCs w:val="21"/>
        </w:rPr>
        <w:t>2016/17</w:t>
      </w:r>
      <w:r w:rsidRPr="00677DB0">
        <w:rPr>
          <w:rFonts w:ascii="SimSun" w:hAnsi="SimSun" w:hint="eastAsia"/>
          <w:sz w:val="21"/>
          <w:szCs w:val="21"/>
        </w:rPr>
        <w:t>年</w:t>
      </w:r>
      <w:r w:rsidRPr="00677DB0">
        <w:rPr>
          <w:rFonts w:ascii="SimSun" w:hAnsi="SimSun"/>
          <w:sz w:val="21"/>
          <w:szCs w:val="21"/>
        </w:rPr>
        <w:t>计划和预算转变为</w:t>
      </w:r>
      <w:r w:rsidRPr="00677DB0">
        <w:rPr>
          <w:rFonts w:ascii="SimSun" w:hAnsi="SimSun" w:hint="eastAsia"/>
          <w:sz w:val="21"/>
          <w:szCs w:val="21"/>
        </w:rPr>
        <w:t>基于实际的费用进行计算。这意味着每一个预算的员额都对应着在职人员的实际费用。</w:t>
      </w:r>
      <w:r w:rsidRPr="00677DB0">
        <w:rPr>
          <w:rFonts w:ascii="SimSun" w:hAnsi="SimSun"/>
          <w:sz w:val="21"/>
          <w:szCs w:val="21"/>
        </w:rPr>
        <w:t>秘书处</w:t>
      </w:r>
      <w:r w:rsidRPr="00677DB0">
        <w:rPr>
          <w:rFonts w:ascii="SimSun" w:hAnsi="SimSun" w:hint="eastAsia"/>
          <w:sz w:val="21"/>
          <w:szCs w:val="21"/>
        </w:rPr>
        <w:t>举了一个例子说明</w:t>
      </w:r>
      <w:r w:rsidRPr="00677DB0">
        <w:rPr>
          <w:rFonts w:ascii="SimSun" w:hAnsi="SimSun"/>
          <w:sz w:val="21"/>
          <w:szCs w:val="21"/>
        </w:rPr>
        <w:t>2014/15年的</w:t>
      </w:r>
      <w:r w:rsidRPr="00677DB0">
        <w:rPr>
          <w:rFonts w:ascii="SimSun" w:hAnsi="SimSun" w:hint="eastAsia"/>
          <w:sz w:val="21"/>
          <w:szCs w:val="21"/>
        </w:rPr>
        <w:t>标准费用：对于一个</w:t>
      </w:r>
      <w:r w:rsidRPr="00677DB0">
        <w:rPr>
          <w:rFonts w:ascii="SimSun" w:hAnsi="SimSun"/>
          <w:sz w:val="21"/>
          <w:szCs w:val="21"/>
        </w:rPr>
        <w:t>P4</w:t>
      </w:r>
      <w:r w:rsidRPr="00677DB0">
        <w:rPr>
          <w:rFonts w:ascii="SimSun" w:hAnsi="SimSun" w:hint="eastAsia"/>
          <w:sz w:val="21"/>
          <w:szCs w:val="21"/>
        </w:rPr>
        <w:t>员额来说，标准费用大约为</w:t>
      </w:r>
      <w:r w:rsidRPr="00677DB0">
        <w:rPr>
          <w:rFonts w:ascii="SimSun" w:hAnsi="SimSun"/>
          <w:sz w:val="21"/>
          <w:szCs w:val="21"/>
        </w:rPr>
        <w:t>200,000</w:t>
      </w:r>
      <w:r w:rsidRPr="00677DB0">
        <w:rPr>
          <w:rFonts w:ascii="SimSun" w:hAnsi="SimSun" w:cs="SimSun" w:hint="eastAsia"/>
          <w:sz w:val="21"/>
          <w:szCs w:val="21"/>
        </w:rPr>
        <w:t>瑞郎，其中包</w:t>
      </w:r>
      <w:r w:rsidRPr="00677DB0">
        <w:rPr>
          <w:rFonts w:ascii="SimSun" w:hAnsi="SimSun" w:hint="eastAsia"/>
          <w:sz w:val="21"/>
          <w:szCs w:val="21"/>
        </w:rPr>
        <w:t>括6%的</w:t>
      </w:r>
      <w:r w:rsidRPr="00677DB0">
        <w:rPr>
          <w:rFonts w:ascii="SimSun" w:hAnsi="SimSun"/>
          <w:sz w:val="21"/>
          <w:szCs w:val="21"/>
        </w:rPr>
        <w:t>ASHI</w:t>
      </w:r>
      <w:r w:rsidRPr="00677DB0">
        <w:rPr>
          <w:rFonts w:ascii="SimSun" w:hAnsi="SimSun" w:hint="eastAsia"/>
          <w:sz w:val="21"/>
          <w:szCs w:val="21"/>
        </w:rPr>
        <w:t>费用。</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秘书处希望</w:t>
      </w:r>
      <w:r w:rsidRPr="00677DB0">
        <w:rPr>
          <w:rFonts w:ascii="SimSun" w:hAnsi="SimSun" w:hint="eastAsia"/>
          <w:sz w:val="21"/>
          <w:szCs w:val="21"/>
        </w:rPr>
        <w:t>在讨论</w:t>
      </w:r>
      <w:r w:rsidRPr="00677DB0">
        <w:rPr>
          <w:rFonts w:ascii="SimSun" w:hAnsi="SimSun" w:cs="SimSun" w:hint="eastAsia"/>
          <w:sz w:val="21"/>
          <w:szCs w:val="21"/>
        </w:rPr>
        <w:t>财务管理报告的背景下作出</w:t>
      </w:r>
      <w:r w:rsidRPr="00677DB0">
        <w:rPr>
          <w:rFonts w:ascii="SimSun" w:hAnsi="SimSun" w:hint="eastAsia"/>
          <w:sz w:val="21"/>
          <w:szCs w:val="21"/>
        </w:rPr>
        <w:t>澄清。前一天有代表团提出一个与发展支出有关的问题，并要求秘书处作进一步解释。在</w:t>
      </w:r>
      <w:r w:rsidRPr="00677DB0">
        <w:rPr>
          <w:rFonts w:ascii="SimSun" w:hAnsi="SimSun"/>
          <w:sz w:val="21"/>
          <w:szCs w:val="21"/>
        </w:rPr>
        <w:t>2014/15</w:t>
      </w:r>
      <w:r w:rsidRPr="00677DB0">
        <w:rPr>
          <w:rFonts w:ascii="SimSun" w:hAnsi="SimSun" w:cs="SimSun" w:hint="eastAsia"/>
          <w:sz w:val="21"/>
          <w:szCs w:val="21"/>
        </w:rPr>
        <w:t>年</w:t>
      </w:r>
      <w:r w:rsidRPr="00677DB0">
        <w:rPr>
          <w:rFonts w:ascii="SimSun" w:hAnsi="SimSun"/>
          <w:sz w:val="21"/>
          <w:szCs w:val="21"/>
        </w:rPr>
        <w:t>计划绩效报告</w:t>
      </w:r>
      <w:r w:rsidRPr="00677DB0">
        <w:rPr>
          <w:rFonts w:ascii="SimSun" w:hAnsi="SimSun" w:hint="eastAsia"/>
          <w:sz w:val="21"/>
          <w:szCs w:val="21"/>
        </w:rPr>
        <w:t>背景下，问题在于如何计算发展支出的份额。</w:t>
      </w:r>
      <w:r w:rsidRPr="00677DB0">
        <w:rPr>
          <w:rFonts w:ascii="SimSun" w:hAnsi="SimSun"/>
          <w:sz w:val="21"/>
          <w:szCs w:val="21"/>
        </w:rPr>
        <w:t>秘书处回顾说</w:t>
      </w:r>
      <w:r w:rsidRPr="00677DB0">
        <w:rPr>
          <w:rFonts w:ascii="SimSun" w:hAnsi="SimSun" w:hint="eastAsia"/>
          <w:sz w:val="21"/>
          <w:szCs w:val="21"/>
        </w:rPr>
        <w:t>，发展支出依据计划和预算中的定义进行计算。在</w:t>
      </w:r>
      <w:r w:rsidRPr="00677DB0">
        <w:rPr>
          <w:rFonts w:ascii="SimSun" w:hAnsi="SimSun"/>
          <w:sz w:val="21"/>
          <w:szCs w:val="21"/>
        </w:rPr>
        <w:t>2014/15</w:t>
      </w:r>
      <w:r w:rsidRPr="00677DB0">
        <w:rPr>
          <w:rFonts w:ascii="SimSun" w:hAnsi="SimSun" w:cs="SimSun" w:hint="eastAsia"/>
          <w:sz w:val="21"/>
          <w:szCs w:val="21"/>
        </w:rPr>
        <w:t>年</w:t>
      </w:r>
      <w:r w:rsidRPr="00677DB0">
        <w:rPr>
          <w:rFonts w:ascii="SimSun" w:hAnsi="SimSun"/>
          <w:sz w:val="21"/>
          <w:szCs w:val="21"/>
        </w:rPr>
        <w:t>计划和预算文件</w:t>
      </w:r>
      <w:r w:rsidRPr="00677DB0">
        <w:rPr>
          <w:rFonts w:ascii="SimSun" w:hAnsi="SimSun" w:hint="eastAsia"/>
          <w:sz w:val="21"/>
          <w:szCs w:val="21"/>
        </w:rPr>
        <w:t>里，相关内容见第46页第53段。发展支出份额是在此基础上估算的，预计实际支出也是使用该段</w:t>
      </w:r>
      <w:r w:rsidRPr="00677DB0">
        <w:rPr>
          <w:rFonts w:ascii="SimSun" w:hAnsi="SimSun"/>
          <w:sz w:val="21"/>
          <w:szCs w:val="21"/>
        </w:rPr>
        <w:t>中</w:t>
      </w:r>
      <w:r w:rsidRPr="00677DB0">
        <w:rPr>
          <w:rFonts w:ascii="SimSun" w:hAnsi="SimSun" w:hint="eastAsia"/>
          <w:sz w:val="21"/>
          <w:szCs w:val="21"/>
        </w:rPr>
        <w:t>的同一个定义估算的。为方便参考，</w:t>
      </w:r>
      <w:r w:rsidRPr="00677DB0">
        <w:rPr>
          <w:rFonts w:ascii="SimSun" w:hAnsi="SimSun"/>
          <w:sz w:val="21"/>
          <w:szCs w:val="21"/>
        </w:rPr>
        <w:t>计划绩效报告</w:t>
      </w:r>
      <w:r w:rsidRPr="00677DB0">
        <w:rPr>
          <w:rFonts w:ascii="SimSun" w:hAnsi="SimSun" w:hint="eastAsia"/>
          <w:sz w:val="21"/>
          <w:szCs w:val="21"/>
        </w:rPr>
        <w:t>第24页第17段全文照抄该段。预算阶段使用了相同的方法估算发展支出。</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巴西代表团感谢秘书处</w:t>
      </w:r>
      <w:r w:rsidRPr="00677DB0">
        <w:rPr>
          <w:rFonts w:ascii="SimSun" w:hAnsi="SimSun" w:hint="eastAsia"/>
          <w:sz w:val="21"/>
          <w:szCs w:val="21"/>
        </w:rPr>
        <w:t>回复其在前一天提出的问题。</w:t>
      </w:r>
      <w:r w:rsidRPr="00677DB0">
        <w:rPr>
          <w:rFonts w:ascii="SimSun" w:hAnsi="SimSun"/>
          <w:sz w:val="21"/>
          <w:szCs w:val="21"/>
        </w:rPr>
        <w:t>代表团继续说，</w:t>
      </w:r>
      <w:r w:rsidRPr="00677DB0">
        <w:rPr>
          <w:rFonts w:ascii="SimSun" w:hAnsi="SimSun" w:hint="eastAsia"/>
          <w:sz w:val="21"/>
          <w:szCs w:val="21"/>
        </w:rPr>
        <w:t>该问题确实与发展支出相关，但是</w:t>
      </w:r>
      <w:r w:rsidRPr="00677DB0">
        <w:rPr>
          <w:rFonts w:ascii="SimSun" w:hAnsi="SimSun"/>
          <w:sz w:val="21"/>
          <w:szCs w:val="21"/>
        </w:rPr>
        <w:t>代表团</w:t>
      </w:r>
      <w:r w:rsidRPr="00677DB0">
        <w:rPr>
          <w:rFonts w:ascii="SimSun" w:hAnsi="SimSun" w:hint="eastAsia"/>
          <w:sz w:val="21"/>
          <w:szCs w:val="21"/>
        </w:rPr>
        <w:t>还希望澄清</w:t>
      </w:r>
      <w:r w:rsidRPr="00677DB0">
        <w:rPr>
          <w:rFonts w:ascii="SimSun" w:hAnsi="SimSun"/>
          <w:sz w:val="21"/>
          <w:szCs w:val="21"/>
        </w:rPr>
        <w:t>秘书处</w:t>
      </w:r>
      <w:r w:rsidRPr="00677DB0">
        <w:rPr>
          <w:rFonts w:ascii="SimSun" w:hAnsi="SimSun" w:hint="eastAsia"/>
          <w:sz w:val="21"/>
          <w:szCs w:val="21"/>
        </w:rPr>
        <w:t>使用什么标准来声称</w:t>
      </w:r>
      <w:r w:rsidRPr="00677DB0">
        <w:rPr>
          <w:rFonts w:ascii="SimSun" w:hAnsi="SimSun" w:cs="SimSun" w:hint="eastAsia"/>
          <w:sz w:val="21"/>
          <w:szCs w:val="21"/>
        </w:rPr>
        <w:t>计划绩效报告里的</w:t>
      </w:r>
      <w:r w:rsidRPr="00677DB0">
        <w:rPr>
          <w:rFonts w:ascii="SimSun" w:hAnsi="SimSun" w:hint="eastAsia"/>
          <w:sz w:val="21"/>
          <w:szCs w:val="21"/>
        </w:rPr>
        <w:t>指标是以发展为导向的。</w:t>
      </w:r>
      <w:r w:rsidRPr="00677DB0">
        <w:rPr>
          <w:rFonts w:ascii="SimSun" w:hAnsi="SimSun"/>
          <w:sz w:val="21"/>
          <w:szCs w:val="21"/>
        </w:rPr>
        <w:t>代表团说，</w:t>
      </w:r>
      <w:r w:rsidRPr="00677DB0">
        <w:rPr>
          <w:rFonts w:ascii="SimSun" w:hAnsi="SimSun" w:hint="eastAsia"/>
          <w:sz w:val="21"/>
          <w:szCs w:val="21"/>
        </w:rPr>
        <w:t>这一说法在报告里出现了10多次。它</w:t>
      </w:r>
      <w:r w:rsidRPr="00677DB0">
        <w:rPr>
          <w:rFonts w:ascii="SimSun" w:hAnsi="SimSun"/>
          <w:sz w:val="21"/>
          <w:szCs w:val="21"/>
        </w:rPr>
        <w:t>补充说</w:t>
      </w:r>
      <w:r w:rsidRPr="00677DB0">
        <w:rPr>
          <w:rFonts w:ascii="SimSun" w:hAnsi="SimSun" w:hint="eastAsia"/>
          <w:sz w:val="21"/>
          <w:szCs w:val="21"/>
        </w:rPr>
        <w:t>，它在前一天提出的另一个问题与</w:t>
      </w:r>
      <w:r w:rsidRPr="00677DB0">
        <w:rPr>
          <w:rFonts w:ascii="SimSun" w:hAnsi="SimSun"/>
          <w:sz w:val="21"/>
          <w:szCs w:val="21"/>
        </w:rPr>
        <w:t>TAG</w:t>
      </w:r>
      <w:r w:rsidRPr="00677DB0">
        <w:rPr>
          <w:rFonts w:ascii="SimSun" w:hAnsi="SimSun" w:hint="eastAsia"/>
          <w:sz w:val="21"/>
          <w:szCs w:val="21"/>
        </w:rPr>
        <w:t>项目相关，因为巴西想了解与为筹备萨尔瓦多会议</w:t>
      </w:r>
      <w:r>
        <w:rPr>
          <w:rFonts w:ascii="SimSun" w:hAnsi="SimSun" w:hint="eastAsia"/>
          <w:sz w:val="21"/>
          <w:szCs w:val="21"/>
        </w:rPr>
        <w:t>（</w:t>
      </w:r>
      <w:r w:rsidRPr="00677DB0">
        <w:rPr>
          <w:rFonts w:ascii="SimSun" w:hAnsi="SimSun" w:hint="eastAsia"/>
          <w:sz w:val="21"/>
          <w:szCs w:val="21"/>
        </w:rPr>
        <w:t>涉及</w:t>
      </w:r>
      <w:r w:rsidR="00651155">
        <w:rPr>
          <w:rFonts w:ascii="SimSun" w:hAnsi="SimSun" w:hint="eastAsia"/>
          <w:sz w:val="21"/>
          <w:szCs w:val="21"/>
        </w:rPr>
        <w:t>GRULAC</w:t>
      </w:r>
      <w:r>
        <w:rPr>
          <w:rFonts w:ascii="SimSun" w:hAnsi="SimSun" w:hint="eastAsia"/>
          <w:sz w:val="21"/>
          <w:szCs w:val="21"/>
        </w:rPr>
        <w:t>）</w:t>
      </w:r>
      <w:r w:rsidRPr="00677DB0">
        <w:rPr>
          <w:rFonts w:ascii="SimSun" w:hAnsi="SimSun" w:hint="eastAsia"/>
          <w:sz w:val="21"/>
          <w:szCs w:val="21"/>
        </w:rPr>
        <w:t>而举行的区域会议相关的信息。</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秘书处回顾</w:t>
      </w:r>
      <w:r w:rsidRPr="00677DB0">
        <w:rPr>
          <w:rFonts w:ascii="SimSun" w:hAnsi="SimSun" w:hint="eastAsia"/>
          <w:sz w:val="21"/>
          <w:szCs w:val="21"/>
        </w:rPr>
        <w:t>，在</w:t>
      </w:r>
      <w:r w:rsidRPr="00677DB0">
        <w:rPr>
          <w:rFonts w:ascii="SimSun" w:hAnsi="SimSun"/>
          <w:sz w:val="21"/>
          <w:szCs w:val="21"/>
        </w:rPr>
        <w:t>计划和预算</w:t>
      </w:r>
      <w:r w:rsidRPr="00677DB0">
        <w:rPr>
          <w:rFonts w:ascii="SimSun" w:hAnsi="SimSun" w:hint="eastAsia"/>
          <w:sz w:val="21"/>
          <w:szCs w:val="21"/>
        </w:rPr>
        <w:t>的背景下，发展支出的定义仅仅涉及发展相关支出的定义。它回顾</w:t>
      </w:r>
      <w:r w:rsidRPr="00677DB0">
        <w:rPr>
          <w:rFonts w:ascii="SimSun" w:hAnsi="SimSun"/>
          <w:sz w:val="21"/>
          <w:szCs w:val="21"/>
        </w:rPr>
        <w:t>计划和预算委员会</w:t>
      </w:r>
      <w:r w:rsidRPr="00677DB0">
        <w:rPr>
          <w:rFonts w:ascii="SimSun" w:hAnsi="SimSun" w:hint="eastAsia"/>
          <w:sz w:val="21"/>
          <w:szCs w:val="21"/>
        </w:rPr>
        <w:t>举行的关于修订后的发展支出定义的讨论，该定义现在将适用于</w:t>
      </w:r>
      <w:r w:rsidRPr="00677DB0">
        <w:rPr>
          <w:rFonts w:ascii="SimSun" w:hAnsi="SimSun"/>
          <w:sz w:val="21"/>
          <w:szCs w:val="21"/>
        </w:rPr>
        <w:t>2018/19</w:t>
      </w:r>
      <w:r w:rsidRPr="00677DB0">
        <w:rPr>
          <w:rFonts w:ascii="SimSun" w:hAnsi="SimSun" w:hint="eastAsia"/>
          <w:sz w:val="21"/>
          <w:szCs w:val="21"/>
        </w:rPr>
        <w:t>年</w:t>
      </w:r>
      <w:r w:rsidRPr="00677DB0">
        <w:rPr>
          <w:rFonts w:ascii="SimSun" w:hAnsi="SimSun"/>
          <w:sz w:val="21"/>
          <w:szCs w:val="21"/>
        </w:rPr>
        <w:t>计划和预算</w:t>
      </w:r>
      <w:r w:rsidRPr="00677DB0">
        <w:rPr>
          <w:rFonts w:ascii="SimSun" w:hAnsi="SimSun" w:hint="eastAsia"/>
          <w:sz w:val="21"/>
          <w:szCs w:val="21"/>
        </w:rPr>
        <w:t>，在</w:t>
      </w:r>
      <w:r w:rsidRPr="00677DB0">
        <w:rPr>
          <w:rFonts w:ascii="SimSun" w:hAnsi="SimSun"/>
          <w:sz w:val="21"/>
          <w:szCs w:val="21"/>
        </w:rPr>
        <w:t>计划和预算</w:t>
      </w:r>
      <w:r w:rsidRPr="00677DB0">
        <w:rPr>
          <w:rFonts w:ascii="SimSun" w:hAnsi="SimSun" w:hint="eastAsia"/>
          <w:sz w:val="21"/>
          <w:szCs w:val="21"/>
        </w:rPr>
        <w:t>的背景下，它非常具体地涉及发展支出的定义。关于</w:t>
      </w:r>
      <w:r w:rsidRPr="00677DB0">
        <w:rPr>
          <w:rFonts w:ascii="SimSun" w:hAnsi="SimSun"/>
          <w:sz w:val="21"/>
          <w:szCs w:val="21"/>
        </w:rPr>
        <w:t>TAG</w:t>
      </w:r>
      <w:r w:rsidRPr="00677DB0">
        <w:rPr>
          <w:rFonts w:ascii="SimSun" w:hAnsi="SimSun" w:hint="eastAsia"/>
          <w:sz w:val="21"/>
          <w:szCs w:val="21"/>
        </w:rPr>
        <w:t>项目，</w:t>
      </w:r>
      <w:r w:rsidRPr="00677DB0">
        <w:rPr>
          <w:rFonts w:ascii="SimSun" w:hAnsi="SimSun"/>
          <w:sz w:val="21"/>
          <w:szCs w:val="21"/>
        </w:rPr>
        <w:t>秘书处</w:t>
      </w:r>
      <w:r w:rsidRPr="00677DB0">
        <w:rPr>
          <w:rFonts w:ascii="SimSun" w:hAnsi="SimSun" w:hint="eastAsia"/>
          <w:sz w:val="21"/>
          <w:szCs w:val="21"/>
        </w:rPr>
        <w:t>重申将与同事磋商如何以最务实的方式提供与会议成果有关的信息，秘书处认为该会议是去年11月举行的。</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巴西代表团希望</w:t>
      </w:r>
      <w:r w:rsidRPr="00677DB0">
        <w:rPr>
          <w:rFonts w:ascii="SimSun" w:hAnsi="SimSun" w:hint="eastAsia"/>
          <w:sz w:val="21"/>
          <w:szCs w:val="21"/>
        </w:rPr>
        <w:t>阐明它已经非常了解秘书处提出的发展支出的定义，并感谢针对</w:t>
      </w:r>
      <w:r w:rsidRPr="00677DB0">
        <w:rPr>
          <w:rFonts w:ascii="SimSun" w:hAnsi="SimSun"/>
          <w:sz w:val="21"/>
          <w:szCs w:val="21"/>
        </w:rPr>
        <w:t>TAG</w:t>
      </w:r>
      <w:r w:rsidRPr="00677DB0">
        <w:rPr>
          <w:rFonts w:ascii="SimSun" w:hAnsi="SimSun" w:hint="eastAsia"/>
          <w:sz w:val="21"/>
          <w:szCs w:val="21"/>
        </w:rPr>
        <w:t>项目作出的回复。但是，该问题涉及对以发展为导向的活动的具体定义，并不涉及</w:t>
      </w:r>
      <w:r w:rsidRPr="00677DB0">
        <w:rPr>
          <w:rFonts w:ascii="SimSun" w:hAnsi="SimSun" w:cs="SimSun" w:hint="eastAsia"/>
          <w:sz w:val="21"/>
          <w:szCs w:val="21"/>
        </w:rPr>
        <w:t>代表团了解的很清楚的</w:t>
      </w:r>
      <w:r w:rsidRPr="00677DB0">
        <w:rPr>
          <w:rFonts w:ascii="SimSun" w:hAnsi="SimSun" w:hint="eastAsia"/>
          <w:sz w:val="21"/>
          <w:szCs w:val="21"/>
        </w:rPr>
        <w:t>发展支出。它想</w:t>
      </w:r>
      <w:r w:rsidRPr="00677DB0">
        <w:rPr>
          <w:rFonts w:ascii="SimSun" w:hAnsi="SimSun"/>
          <w:sz w:val="21"/>
          <w:szCs w:val="21"/>
        </w:rPr>
        <w:t>请秘书处介绍是如何</w:t>
      </w:r>
      <w:r w:rsidRPr="00677DB0">
        <w:rPr>
          <w:rFonts w:ascii="SimSun" w:hAnsi="SimSun" w:hint="eastAsia"/>
          <w:sz w:val="21"/>
          <w:szCs w:val="21"/>
        </w:rPr>
        <w:t>定义以发展为导向的活动的。</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在回答</w:t>
      </w:r>
      <w:r w:rsidRPr="00677DB0">
        <w:rPr>
          <w:rFonts w:ascii="SimSun" w:hAnsi="SimSun" w:hint="eastAsia"/>
          <w:sz w:val="21"/>
          <w:szCs w:val="21"/>
        </w:rPr>
        <w:t>巴西</w:t>
      </w:r>
      <w:r w:rsidRPr="00677DB0">
        <w:rPr>
          <w:rFonts w:ascii="SimSun" w:hAnsi="SimSun" w:cs="SimSun" w:hint="eastAsia"/>
          <w:sz w:val="21"/>
          <w:szCs w:val="21"/>
        </w:rPr>
        <w:t>代表团</w:t>
      </w:r>
      <w:r w:rsidRPr="00677DB0">
        <w:rPr>
          <w:rFonts w:ascii="SimSun" w:hAnsi="SimSun" w:hint="eastAsia"/>
          <w:sz w:val="21"/>
          <w:szCs w:val="21"/>
        </w:rPr>
        <w:t>提出</w:t>
      </w:r>
      <w:r w:rsidRPr="00677DB0">
        <w:rPr>
          <w:rFonts w:ascii="SimSun" w:hAnsi="SimSun"/>
          <w:sz w:val="21"/>
          <w:szCs w:val="21"/>
        </w:rPr>
        <w:t>的问题时</w:t>
      </w:r>
      <w:r w:rsidRPr="00677DB0">
        <w:rPr>
          <w:rFonts w:ascii="SimSun" w:hAnsi="SimSun" w:hint="eastAsia"/>
          <w:sz w:val="21"/>
          <w:szCs w:val="21"/>
        </w:rPr>
        <w:t>，</w:t>
      </w:r>
      <w:r w:rsidRPr="00677DB0">
        <w:rPr>
          <w:rFonts w:ascii="SimSun" w:hAnsi="SimSun" w:cs="SimSun" w:hint="eastAsia"/>
          <w:sz w:val="21"/>
          <w:szCs w:val="21"/>
        </w:rPr>
        <w:t>秘书处</w:t>
      </w:r>
      <w:r w:rsidRPr="00677DB0">
        <w:rPr>
          <w:rFonts w:ascii="SimSun" w:hAnsi="SimSun"/>
          <w:sz w:val="21"/>
          <w:szCs w:val="21"/>
        </w:rPr>
        <w:t>解释说，</w:t>
      </w:r>
      <w:r w:rsidRPr="00677DB0">
        <w:rPr>
          <w:rFonts w:ascii="SimSun" w:hAnsi="SimSun" w:hint="eastAsia"/>
          <w:sz w:val="21"/>
          <w:szCs w:val="21"/>
        </w:rPr>
        <w:t>它以发展议程的</w:t>
      </w:r>
      <w:r w:rsidRPr="00677DB0">
        <w:rPr>
          <w:rFonts w:ascii="SimSun" w:hAnsi="SimSun"/>
          <w:sz w:val="21"/>
          <w:szCs w:val="21"/>
        </w:rPr>
        <w:t>45</w:t>
      </w:r>
      <w:r w:rsidRPr="00677DB0">
        <w:rPr>
          <w:rFonts w:ascii="SimSun" w:hAnsi="SimSun" w:hint="eastAsia"/>
          <w:sz w:val="21"/>
          <w:szCs w:val="21"/>
        </w:rPr>
        <w:t>项</w:t>
      </w:r>
      <w:r w:rsidRPr="00677DB0">
        <w:rPr>
          <w:rFonts w:ascii="SimSun" w:hAnsi="SimSun" w:cs="SimSun" w:hint="eastAsia"/>
          <w:sz w:val="21"/>
          <w:szCs w:val="21"/>
        </w:rPr>
        <w:t>建议为指导</w:t>
      </w:r>
      <w:r w:rsidRPr="00677DB0">
        <w:rPr>
          <w:rFonts w:ascii="SimSun" w:hAnsi="SimSun" w:hint="eastAsia"/>
          <w:sz w:val="21"/>
          <w:szCs w:val="21"/>
        </w:rPr>
        <w:t>对以发展为导向的活动做出了界定</w:t>
      </w:r>
      <w:r w:rsidRPr="00677DB0">
        <w:rPr>
          <w:rFonts w:ascii="SimSun" w:hAnsi="SimSun" w:cs="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w:t>
      </w:r>
      <w:r w:rsidRPr="00677DB0">
        <w:rPr>
          <w:rFonts w:ascii="SimSun" w:hAnsi="SimSun" w:hint="eastAsia"/>
          <w:sz w:val="21"/>
          <w:szCs w:val="21"/>
        </w:rPr>
        <w:t>宣读了拟订的决定段落，因没有反对意见，该决定获得通过。</w:t>
      </w:r>
    </w:p>
    <w:p w:rsidR="00BB4B77" w:rsidRPr="00677DB0" w:rsidRDefault="00A4416B" w:rsidP="005E447F">
      <w:pPr>
        <w:pStyle w:val="ONUME"/>
        <w:tabs>
          <w:tab w:val="clear" w:pos="567"/>
        </w:tabs>
        <w:overflowPunct w:val="0"/>
        <w:spacing w:afterLines="50" w:after="120" w:line="340" w:lineRule="atLeast"/>
        <w:ind w:left="567"/>
        <w:jc w:val="both"/>
        <w:rPr>
          <w:rFonts w:ascii="SimSun" w:hAnsi="SimSun"/>
          <w:sz w:val="21"/>
          <w:szCs w:val="21"/>
        </w:rPr>
      </w:pPr>
      <w:r w:rsidRPr="00A4416B">
        <w:rPr>
          <w:rFonts w:ascii="SimSun" w:hAnsi="SimSun" w:hint="eastAsia"/>
          <w:sz w:val="21"/>
          <w:szCs w:val="21"/>
        </w:rPr>
        <w:t>计划和预算委员会建议WIPO成员国大会批准《2014/15两年期财务管理报告》（文件WO/PBC/25/11）。</w:t>
      </w:r>
    </w:p>
    <w:p w:rsidR="00BB4B77" w:rsidRPr="00514201" w:rsidRDefault="00BB4B77" w:rsidP="00BB4B77">
      <w:pPr>
        <w:pStyle w:val="1"/>
        <w:tabs>
          <w:tab w:val="left" w:pos="1320"/>
        </w:tabs>
        <w:adjustRightInd w:val="0"/>
        <w:spacing w:beforeLines="100" w:afterLines="50" w:after="120" w:line="340" w:lineRule="atLeast"/>
        <w:jc w:val="both"/>
        <w:rPr>
          <w:rFonts w:ascii="SimHei" w:eastAsia="SimHei" w:hAnsi="SimHei"/>
          <w:b w:val="0"/>
          <w:sz w:val="21"/>
          <w:szCs w:val="21"/>
        </w:rPr>
      </w:pPr>
      <w:bookmarkStart w:id="28" w:name="_Toc461617099"/>
      <w:bookmarkStart w:id="29" w:name="_Toc463191059"/>
      <w:r w:rsidRPr="00514201">
        <w:rPr>
          <w:rFonts w:ascii="SimHei" w:eastAsia="SimHei" w:hAnsi="SimHei" w:hint="eastAsia"/>
          <w:b w:val="0"/>
          <w:sz w:val="21"/>
          <w:szCs w:val="21"/>
        </w:rPr>
        <w:t>议程第</w:t>
      </w:r>
      <w:r w:rsidRPr="00514201">
        <w:rPr>
          <w:rFonts w:ascii="SimHei" w:eastAsia="SimHei" w:hAnsi="SimHei"/>
          <w:b w:val="0"/>
          <w:sz w:val="21"/>
          <w:szCs w:val="21"/>
        </w:rPr>
        <w:t>12</w:t>
      </w:r>
      <w:r w:rsidRPr="00514201">
        <w:rPr>
          <w:rFonts w:ascii="SimHei" w:eastAsia="SimHei" w:hAnsi="SimHei" w:hint="eastAsia"/>
          <w:b w:val="0"/>
          <w:sz w:val="21"/>
          <w:szCs w:val="21"/>
        </w:rPr>
        <w:t>项</w:t>
      </w:r>
      <w:r w:rsidRPr="00514201">
        <w:rPr>
          <w:rFonts w:ascii="SimHei" w:eastAsia="SimHei" w:hAnsi="SimHei"/>
          <w:b w:val="0"/>
          <w:sz w:val="21"/>
          <w:szCs w:val="21"/>
        </w:rPr>
        <w:tab/>
      </w:r>
      <w:bookmarkEnd w:id="28"/>
      <w:r w:rsidRPr="00514201">
        <w:rPr>
          <w:rFonts w:ascii="SimHei" w:eastAsia="SimHei" w:hAnsi="SimHei" w:hint="eastAsia"/>
          <w:b w:val="0"/>
          <w:sz w:val="21"/>
          <w:szCs w:val="21"/>
        </w:rPr>
        <w:t>人力资源年度报告</w:t>
      </w:r>
      <w:bookmarkEnd w:id="29"/>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讨论依据文件WO/PBC/25/INF.1</w:t>
      </w:r>
      <w:r w:rsidRPr="00677DB0">
        <w:rPr>
          <w:rFonts w:ascii="SimSun" w:hAnsi="SimSun" w:hint="eastAsia"/>
          <w:sz w:val="21"/>
          <w:szCs w:val="21"/>
        </w:rPr>
        <w:t>和</w:t>
      </w:r>
      <w:r w:rsidRPr="00677DB0">
        <w:rPr>
          <w:rFonts w:ascii="SimSun" w:hAnsi="SimSun"/>
          <w:sz w:val="21"/>
          <w:szCs w:val="21"/>
        </w:rPr>
        <w:t>Corr.</w:t>
      </w:r>
      <w:r w:rsidRPr="00677DB0">
        <w:rPr>
          <w:rFonts w:ascii="SimSun" w:hAnsi="SimSun" w:hint="eastAsia"/>
          <w:sz w:val="21"/>
          <w:szCs w:val="21"/>
        </w:rPr>
        <w:t>进行。</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w:t>
      </w:r>
      <w:r w:rsidRPr="00677DB0">
        <w:rPr>
          <w:rFonts w:ascii="SimSun" w:hAnsi="SimSun" w:hint="eastAsia"/>
          <w:sz w:val="21"/>
          <w:szCs w:val="21"/>
        </w:rPr>
        <w:t>介绍了这个议程项目，并请人力资源管理部主任介绍文</w:t>
      </w:r>
      <w:r w:rsidRPr="00677DB0">
        <w:rPr>
          <w:rFonts w:ascii="SimSun" w:hAnsi="SimSun" w:cs="SimSun" w:hint="eastAsia"/>
          <w:sz w:val="21"/>
          <w:szCs w:val="21"/>
        </w:rPr>
        <w:t>件</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cs="SimSun" w:hint="eastAsia"/>
          <w:sz w:val="21"/>
          <w:szCs w:val="21"/>
        </w:rPr>
        <w:t>秘书处指出，</w:t>
      </w:r>
      <w:r w:rsidRPr="00677DB0">
        <w:rPr>
          <w:rFonts w:ascii="SimSun" w:hAnsi="SimSun" w:hint="eastAsia"/>
          <w:sz w:val="21"/>
          <w:szCs w:val="21"/>
        </w:rPr>
        <w:t>该报告所涉期间为</w:t>
      </w:r>
      <w:r w:rsidRPr="00677DB0">
        <w:rPr>
          <w:rFonts w:ascii="SimSun" w:hAnsi="SimSun"/>
          <w:sz w:val="21"/>
          <w:szCs w:val="21"/>
        </w:rPr>
        <w:t>201</w:t>
      </w:r>
      <w:r w:rsidRPr="00677DB0">
        <w:rPr>
          <w:rFonts w:ascii="SimSun" w:hAnsi="SimSun" w:hint="eastAsia"/>
          <w:sz w:val="21"/>
          <w:szCs w:val="21"/>
        </w:rPr>
        <w:t>5年</w:t>
      </w:r>
      <w:r w:rsidRPr="00677DB0">
        <w:rPr>
          <w:rFonts w:ascii="SimSun" w:hAnsi="SimSun"/>
          <w:sz w:val="21"/>
          <w:szCs w:val="21"/>
        </w:rPr>
        <w:t>7</w:t>
      </w:r>
      <w:r w:rsidRPr="00677DB0">
        <w:rPr>
          <w:rFonts w:ascii="SimSun" w:hAnsi="SimSun" w:hint="eastAsia"/>
          <w:sz w:val="21"/>
          <w:szCs w:val="21"/>
        </w:rPr>
        <w:t>月至</w:t>
      </w:r>
      <w:r w:rsidRPr="00677DB0">
        <w:rPr>
          <w:rFonts w:ascii="SimSun" w:hAnsi="SimSun"/>
          <w:sz w:val="21"/>
          <w:szCs w:val="21"/>
        </w:rPr>
        <w:t>201</w:t>
      </w:r>
      <w:r w:rsidRPr="00677DB0">
        <w:rPr>
          <w:rFonts w:ascii="SimSun" w:hAnsi="SimSun" w:hint="eastAsia"/>
          <w:sz w:val="21"/>
          <w:szCs w:val="21"/>
        </w:rPr>
        <w:t>6年</w:t>
      </w:r>
      <w:r w:rsidRPr="00677DB0">
        <w:rPr>
          <w:rFonts w:ascii="SimSun" w:hAnsi="SimSun"/>
          <w:sz w:val="21"/>
          <w:szCs w:val="21"/>
        </w:rPr>
        <w:t>6</w:t>
      </w:r>
      <w:r w:rsidRPr="00677DB0">
        <w:rPr>
          <w:rFonts w:ascii="SimSun" w:hAnsi="SimSun" w:hint="eastAsia"/>
          <w:sz w:val="21"/>
          <w:szCs w:val="21"/>
        </w:rPr>
        <w:t>月，并拟于</w:t>
      </w:r>
      <w:r w:rsidRPr="00677DB0">
        <w:rPr>
          <w:rFonts w:ascii="SimSun" w:hAnsi="SimSun"/>
          <w:sz w:val="21"/>
          <w:szCs w:val="21"/>
        </w:rPr>
        <w:t>201</w:t>
      </w:r>
      <w:r w:rsidRPr="00677DB0">
        <w:rPr>
          <w:rFonts w:ascii="SimSun" w:hAnsi="SimSun" w:hint="eastAsia"/>
          <w:sz w:val="21"/>
          <w:szCs w:val="21"/>
        </w:rPr>
        <w:t>6年</w:t>
      </w:r>
      <w:r w:rsidRPr="00677DB0">
        <w:rPr>
          <w:rFonts w:ascii="SimSun" w:hAnsi="SimSun"/>
          <w:sz w:val="21"/>
          <w:szCs w:val="21"/>
        </w:rPr>
        <w:t>10</w:t>
      </w:r>
      <w:r w:rsidRPr="00677DB0">
        <w:rPr>
          <w:rFonts w:ascii="SimSun" w:hAnsi="SimSun" w:hint="eastAsia"/>
          <w:sz w:val="21"/>
          <w:szCs w:val="21"/>
        </w:rPr>
        <w:t>月提交协调委员会。它提到，</w:t>
      </w:r>
      <w:r w:rsidRPr="00677DB0">
        <w:rPr>
          <w:rFonts w:ascii="SimSun" w:hAnsi="SimSun"/>
          <w:sz w:val="21"/>
          <w:szCs w:val="21"/>
        </w:rPr>
        <w:t>WIPO</w:t>
      </w:r>
      <w:r w:rsidRPr="00677DB0">
        <w:rPr>
          <w:rFonts w:ascii="SimSun" w:hAnsi="SimSun" w:hint="eastAsia"/>
          <w:sz w:val="21"/>
          <w:szCs w:val="21"/>
        </w:rPr>
        <w:t>最重要的资产是其工作人员队伍，在此期间</w:t>
      </w:r>
      <w:r w:rsidRPr="00677DB0">
        <w:rPr>
          <w:rFonts w:ascii="SimSun" w:hAnsi="SimSun" w:cs="SimSun" w:hint="eastAsia"/>
          <w:sz w:val="21"/>
          <w:szCs w:val="21"/>
        </w:rPr>
        <w:t>，其工作人员取得了重要成就。在信息技术基础设施方面，创新和改进工作得到持续执行，提高了向全球客户提供服务的能力，与此同时，还改进了服务提供流程，从而能更快和更好地向内部工作人员和管理层提供服务。在此方面，最近采用了一个新的招聘工具</w:t>
      </w:r>
      <w:r w:rsidRPr="00677DB0">
        <w:rPr>
          <w:rFonts w:ascii="SimSun" w:hAnsi="SimSun" w:hint="eastAsia"/>
          <w:sz w:val="21"/>
          <w:szCs w:val="21"/>
        </w:rPr>
        <w:t>。</w:t>
      </w:r>
      <w:r w:rsidRPr="00677DB0">
        <w:rPr>
          <w:rFonts w:ascii="SimSun" w:hAnsi="SimSun"/>
          <w:sz w:val="21"/>
          <w:szCs w:val="21"/>
        </w:rPr>
        <w:t>秘书处</w:t>
      </w:r>
      <w:r w:rsidRPr="00677DB0">
        <w:rPr>
          <w:rFonts w:ascii="SimSun" w:hAnsi="SimSun" w:hint="eastAsia"/>
          <w:sz w:val="21"/>
          <w:szCs w:val="21"/>
        </w:rPr>
        <w:t>提到，和过去几年的情况一样，工作人员队伍的规模保持稳定，与此同时，通过对优先领域进行再调整的方式创造了新岗位，这使本组织能够用同样人数的员工做更多的事情，能够更新人员和技术背景，特别是满足对语言和</w:t>
      </w:r>
      <w:r w:rsidRPr="00677DB0">
        <w:rPr>
          <w:rFonts w:ascii="SimSun" w:hAnsi="SimSun"/>
          <w:sz w:val="21"/>
          <w:szCs w:val="21"/>
        </w:rPr>
        <w:t>IT</w:t>
      </w:r>
      <w:r w:rsidRPr="00677DB0">
        <w:rPr>
          <w:rFonts w:ascii="SimSun" w:hAnsi="SimSun" w:hint="eastAsia"/>
          <w:sz w:val="21"/>
          <w:szCs w:val="21"/>
        </w:rPr>
        <w:t>技能的新需要。秘书处补充说，人事费在很大程度上保持稳定，员工流动率仍然很低，拥有永久合同的员工比例仍然很高。这要求</w:t>
      </w:r>
      <w:r w:rsidRPr="00677DB0">
        <w:rPr>
          <w:rFonts w:ascii="SimSun" w:hAnsi="SimSun"/>
          <w:sz w:val="21"/>
          <w:szCs w:val="21"/>
        </w:rPr>
        <w:t>秘书处</w:t>
      </w:r>
      <w:r w:rsidRPr="00677DB0">
        <w:rPr>
          <w:rFonts w:ascii="SimSun" w:hAnsi="SimSun" w:hint="eastAsia"/>
          <w:sz w:val="21"/>
          <w:szCs w:val="21"/>
        </w:rPr>
        <w:t>注重培训和技能培养。地域和性别多样性同样是过去一年的工作重点，</w:t>
      </w:r>
      <w:r w:rsidRPr="00677DB0">
        <w:rPr>
          <w:rFonts w:ascii="SimSun" w:hAnsi="SimSun"/>
          <w:sz w:val="21"/>
          <w:szCs w:val="21"/>
        </w:rPr>
        <w:t>秘书处</w:t>
      </w:r>
      <w:r w:rsidRPr="00677DB0">
        <w:rPr>
          <w:rFonts w:ascii="SimSun" w:hAnsi="SimSun" w:hint="eastAsia"/>
          <w:sz w:val="21"/>
          <w:szCs w:val="21"/>
        </w:rPr>
        <w:t>现在创记录地由来自119个国家的人员组成。仍然有大量成员国在秘书处没有代表，秘书处开展了一些举措，与无代表的国家开展外联活动。根据2015年10月各成员国在</w:t>
      </w:r>
      <w:r w:rsidRPr="00677DB0">
        <w:rPr>
          <w:rFonts w:ascii="SimSun" w:hAnsi="SimSun"/>
          <w:sz w:val="21"/>
          <w:szCs w:val="21"/>
        </w:rPr>
        <w:t>协调委员会的</w:t>
      </w:r>
      <w:r w:rsidRPr="00677DB0">
        <w:rPr>
          <w:rFonts w:ascii="SimSun" w:hAnsi="SimSun" w:hint="eastAsia"/>
          <w:sz w:val="21"/>
          <w:szCs w:val="21"/>
        </w:rPr>
        <w:t>会议上作出的决定，</w:t>
      </w:r>
      <w:r w:rsidRPr="00677DB0">
        <w:rPr>
          <w:rFonts w:ascii="SimSun" w:hAnsi="SimSun"/>
          <w:sz w:val="21"/>
          <w:szCs w:val="21"/>
        </w:rPr>
        <w:t>秘书处</w:t>
      </w:r>
      <w:r w:rsidRPr="00677DB0">
        <w:rPr>
          <w:rFonts w:ascii="SimSun" w:hAnsi="SimSun" w:hint="eastAsia"/>
          <w:sz w:val="21"/>
          <w:szCs w:val="21"/>
        </w:rPr>
        <w:t>在</w:t>
      </w:r>
      <w:r w:rsidRPr="00677DB0">
        <w:rPr>
          <w:rFonts w:ascii="SimSun" w:hAnsi="SimSun"/>
          <w:sz w:val="21"/>
          <w:szCs w:val="21"/>
        </w:rPr>
        <w:t>委员会主席</w:t>
      </w:r>
      <w:r w:rsidRPr="00677DB0">
        <w:rPr>
          <w:rFonts w:ascii="SimSun" w:hAnsi="SimSun" w:hint="eastAsia"/>
          <w:sz w:val="21"/>
          <w:szCs w:val="21"/>
        </w:rPr>
        <w:t>就公平的地域代表性与成员国密切磋商的进程中提供了支助，将在2016年10月</w:t>
      </w:r>
      <w:r w:rsidRPr="00677DB0">
        <w:rPr>
          <w:rFonts w:ascii="SimSun" w:hAnsi="SimSun"/>
          <w:sz w:val="21"/>
          <w:szCs w:val="21"/>
        </w:rPr>
        <w:t>协调委员会</w:t>
      </w:r>
      <w:r w:rsidRPr="00677DB0">
        <w:rPr>
          <w:rFonts w:ascii="SimSun" w:hAnsi="SimSun" w:hint="eastAsia"/>
          <w:sz w:val="21"/>
          <w:szCs w:val="21"/>
        </w:rPr>
        <w:t>的会议上提交相关报告。在性别多样性方面同样取得了进展。虽然</w:t>
      </w:r>
      <w:r w:rsidRPr="00677DB0">
        <w:rPr>
          <w:rFonts w:ascii="SimSun" w:hAnsi="SimSun"/>
          <w:sz w:val="21"/>
          <w:szCs w:val="21"/>
        </w:rPr>
        <w:t>秘书处</w:t>
      </w:r>
      <w:r w:rsidRPr="00677DB0">
        <w:rPr>
          <w:rFonts w:ascii="SimSun" w:hAnsi="SimSun" w:hint="eastAsia"/>
          <w:sz w:val="21"/>
          <w:szCs w:val="21"/>
        </w:rPr>
        <w:t>的工作人员总体上实现了性别平衡，但为在P5及更高级别的岗位上实现性别平衡，仍然有许多工作要做。在此方面，2015年首次实施了试点项目，为妇女在秘书处的专业发展提供了支持，该项目获得了积极评价，该项目将进入实施的第二年，旨在面向更多的工作人员，使其受益于个性化的关注和职业支持。</w:t>
      </w:r>
      <w:r w:rsidRPr="00677DB0">
        <w:rPr>
          <w:rFonts w:ascii="SimSun" w:hAnsi="SimSun"/>
          <w:sz w:val="21"/>
          <w:szCs w:val="21"/>
        </w:rPr>
        <w:t>秘书处</w:t>
      </w:r>
      <w:r w:rsidRPr="00677DB0">
        <w:rPr>
          <w:rFonts w:ascii="SimSun" w:hAnsi="SimSun" w:hint="eastAsia"/>
          <w:sz w:val="21"/>
          <w:szCs w:val="21"/>
        </w:rPr>
        <w:t>报告说，将在不久的未来落实联合国薪酬制度改革，2016年10月将向</w:t>
      </w:r>
      <w:r w:rsidRPr="00677DB0">
        <w:rPr>
          <w:rFonts w:ascii="SimSun" w:hAnsi="SimSun"/>
          <w:sz w:val="21"/>
          <w:szCs w:val="21"/>
        </w:rPr>
        <w:t>协调委员</w:t>
      </w:r>
      <w:r w:rsidRPr="00677DB0">
        <w:rPr>
          <w:rFonts w:ascii="SimSun" w:hAnsi="SimSun" w:hint="eastAsia"/>
          <w:sz w:val="21"/>
          <w:szCs w:val="21"/>
        </w:rPr>
        <w:t>会提交对《工作人员条例和细则》的相应修改以获得批准。从人力资源程序改进的角度来说，实施工作人员自助系统、新的绩效管理系统、新的学习和培训系统以及技能清单将是未来12个月的关注重点。此外，正在改革当前的时间和出勤管理系统，一个由工作人员和管理层的代表组成的工作组已经提出一些建议，以实现对工作人员工作时间的现代化管理，预计这项工作将于2017年中完成。在此方面，已经进行一项调查，有700多名工作人员参与调查。最后，</w:t>
      </w:r>
      <w:r w:rsidRPr="00677DB0">
        <w:rPr>
          <w:rFonts w:ascii="SimSun" w:hAnsi="SimSun"/>
          <w:sz w:val="21"/>
          <w:szCs w:val="21"/>
        </w:rPr>
        <w:t>秘书处</w:t>
      </w:r>
      <w:r w:rsidRPr="00677DB0">
        <w:rPr>
          <w:rFonts w:ascii="SimSun" w:hAnsi="SimSun" w:hint="eastAsia"/>
          <w:sz w:val="21"/>
          <w:szCs w:val="21"/>
        </w:rPr>
        <w:t>期待在落实地域多样性举措方面得到</w:t>
      </w:r>
      <w:r w:rsidRPr="00677DB0">
        <w:rPr>
          <w:rFonts w:ascii="SimSun" w:hAnsi="SimSun"/>
          <w:sz w:val="21"/>
          <w:szCs w:val="21"/>
        </w:rPr>
        <w:t>协调委员会</w:t>
      </w:r>
      <w:r w:rsidRPr="00677DB0">
        <w:rPr>
          <w:rFonts w:ascii="SimSun" w:hAnsi="SimSun" w:hint="eastAsia"/>
          <w:sz w:val="21"/>
          <w:szCs w:val="21"/>
        </w:rPr>
        <w:t>的指导，这些举措将被纳入未来几年将要制定的人力资源战略。</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智利代表团以</w:t>
      </w:r>
      <w:r w:rsidR="00651155">
        <w:rPr>
          <w:rFonts w:ascii="SimSun" w:hAnsi="SimSun" w:hint="eastAsia"/>
          <w:sz w:val="21"/>
          <w:szCs w:val="21"/>
        </w:rPr>
        <w:t>GRULAC</w:t>
      </w:r>
      <w:r w:rsidRPr="00677DB0">
        <w:rPr>
          <w:rFonts w:ascii="SimSun" w:hAnsi="SimSun" w:hint="eastAsia"/>
          <w:sz w:val="21"/>
          <w:szCs w:val="21"/>
        </w:rPr>
        <w:t>的</w:t>
      </w:r>
      <w:r w:rsidRPr="00677DB0">
        <w:rPr>
          <w:rFonts w:ascii="SimSun" w:hAnsi="SimSun"/>
          <w:sz w:val="21"/>
          <w:szCs w:val="21"/>
        </w:rPr>
        <w:t>名义发言</w:t>
      </w:r>
      <w:r w:rsidRPr="00677DB0">
        <w:rPr>
          <w:rFonts w:ascii="SimSun" w:hAnsi="SimSun" w:hint="eastAsia"/>
          <w:sz w:val="21"/>
          <w:szCs w:val="21"/>
        </w:rPr>
        <w:t>，指出</w:t>
      </w:r>
      <w:r w:rsidR="00651155">
        <w:rPr>
          <w:rFonts w:ascii="SimSun" w:hAnsi="SimSun" w:hint="eastAsia"/>
          <w:sz w:val="21"/>
          <w:szCs w:val="21"/>
        </w:rPr>
        <w:t>GRULAC</w:t>
      </w:r>
      <w:r w:rsidRPr="00677DB0">
        <w:rPr>
          <w:rFonts w:ascii="SimSun" w:hAnsi="SimSun"/>
          <w:sz w:val="21"/>
          <w:szCs w:val="21"/>
        </w:rPr>
        <w:t>欢迎</w:t>
      </w:r>
      <w:r w:rsidRPr="00677DB0">
        <w:rPr>
          <w:rFonts w:ascii="SimSun" w:hAnsi="SimSun" w:hint="eastAsia"/>
          <w:sz w:val="21"/>
          <w:szCs w:val="21"/>
        </w:rPr>
        <w:t>提交人力资源年度报告，并且表示最终是</w:t>
      </w:r>
      <w:r w:rsidRPr="00677DB0">
        <w:rPr>
          <w:rFonts w:ascii="SimSun" w:hAnsi="SimSun"/>
          <w:sz w:val="21"/>
          <w:szCs w:val="21"/>
        </w:rPr>
        <w:t>本组织</w:t>
      </w:r>
      <w:r w:rsidRPr="00677DB0">
        <w:rPr>
          <w:rFonts w:ascii="SimSun" w:hAnsi="SimSun" w:hint="eastAsia"/>
          <w:sz w:val="21"/>
          <w:szCs w:val="21"/>
        </w:rPr>
        <w:t>的人力资源，特别是为确保广泛和平衡的地域代表而采取的措施。</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希腊代表团以B集团的名义发言，感谢秘书处</w:t>
      </w:r>
      <w:r w:rsidRPr="00677DB0">
        <w:rPr>
          <w:rFonts w:ascii="SimSun" w:hAnsi="SimSun" w:hint="eastAsia"/>
          <w:sz w:val="21"/>
          <w:szCs w:val="21"/>
        </w:rPr>
        <w:t>向PBC提交人力资源报告以提供信息，并欢迎报告持续改进，该报告已经成为成员国了解人力资源信息的重要来源。考虑到本组织的性质，人力资源始终是实现本组织的任务和目标的最关键部分，这一事实同样反映在人事费所占百分比上。从这个角度看，对</w:t>
      </w:r>
      <w:r w:rsidRPr="00677DB0">
        <w:rPr>
          <w:rFonts w:ascii="SimSun" w:hAnsi="SimSun"/>
          <w:sz w:val="21"/>
          <w:szCs w:val="21"/>
        </w:rPr>
        <w:t>本组织</w:t>
      </w:r>
      <w:r w:rsidRPr="00677DB0">
        <w:rPr>
          <w:rFonts w:ascii="SimSun" w:hAnsi="SimSun" w:hint="eastAsia"/>
          <w:sz w:val="21"/>
          <w:szCs w:val="21"/>
        </w:rPr>
        <w:t>内部的人力资源进行适当的管理非常重要。</w:t>
      </w:r>
      <w:r w:rsidRPr="00677DB0">
        <w:rPr>
          <w:rFonts w:ascii="SimSun" w:hAnsi="SimSun"/>
          <w:sz w:val="21"/>
          <w:szCs w:val="21"/>
        </w:rPr>
        <w:t>B集团</w:t>
      </w:r>
      <w:r w:rsidRPr="00677DB0">
        <w:rPr>
          <w:rFonts w:ascii="SimSun" w:hAnsi="SimSun" w:hint="eastAsia"/>
          <w:sz w:val="21"/>
          <w:szCs w:val="21"/>
        </w:rPr>
        <w:t>理解，在一个不断变化的环境下，如何在作为全球服务提供机构的</w:t>
      </w:r>
      <w:r w:rsidRPr="00677DB0">
        <w:rPr>
          <w:rFonts w:ascii="SimSun" w:hAnsi="SimSun"/>
          <w:sz w:val="21"/>
          <w:szCs w:val="21"/>
        </w:rPr>
        <w:t>WIPO</w:t>
      </w:r>
      <w:r w:rsidRPr="00677DB0">
        <w:rPr>
          <w:rFonts w:ascii="SimSun" w:hAnsi="SimSun" w:hint="eastAsia"/>
          <w:sz w:val="21"/>
          <w:szCs w:val="21"/>
        </w:rPr>
        <w:t>与成本控制需求之间取得平衡，对各成员国是一个挑战。因此，</w:t>
      </w:r>
      <w:r w:rsidRPr="00677DB0">
        <w:rPr>
          <w:rFonts w:ascii="SimSun" w:hAnsi="SimSun"/>
          <w:sz w:val="21"/>
          <w:szCs w:val="21"/>
        </w:rPr>
        <w:t>B集团</w:t>
      </w:r>
      <w:r w:rsidRPr="00677DB0">
        <w:rPr>
          <w:rFonts w:ascii="SimSun" w:hAnsi="SimSun" w:hint="eastAsia"/>
          <w:sz w:val="21"/>
          <w:szCs w:val="21"/>
        </w:rPr>
        <w:t>感谢</w:t>
      </w:r>
      <w:r w:rsidRPr="00677DB0">
        <w:rPr>
          <w:rFonts w:ascii="SimSun" w:hAnsi="SimSun"/>
          <w:sz w:val="21"/>
          <w:szCs w:val="21"/>
        </w:rPr>
        <w:t>秘书处</w:t>
      </w:r>
      <w:r w:rsidRPr="00677DB0">
        <w:rPr>
          <w:rFonts w:ascii="SimSun" w:hAnsi="SimSun" w:hint="eastAsia"/>
          <w:sz w:val="21"/>
          <w:szCs w:val="21"/>
        </w:rPr>
        <w:t>努力响应这一具有挑战性的要求，通过非工作人员合同以及外包机制，实现工作人员的稳定性和灵活性。招聘是人力资源的基础，对本组织来说特别重要，因此</w:t>
      </w:r>
      <w:r w:rsidRPr="00677DB0">
        <w:rPr>
          <w:rFonts w:ascii="SimSun" w:hAnsi="SimSun"/>
          <w:sz w:val="21"/>
          <w:szCs w:val="21"/>
        </w:rPr>
        <w:t>代表团</w:t>
      </w:r>
      <w:r w:rsidRPr="00677DB0">
        <w:rPr>
          <w:rFonts w:ascii="SimSun" w:hAnsi="SimSun" w:hint="eastAsia"/>
          <w:sz w:val="21"/>
          <w:szCs w:val="21"/>
        </w:rPr>
        <w:t>重申，考虑到</w:t>
      </w:r>
      <w:r w:rsidRPr="00677DB0">
        <w:rPr>
          <w:rFonts w:ascii="SimSun" w:hAnsi="SimSun"/>
          <w:sz w:val="21"/>
          <w:szCs w:val="21"/>
        </w:rPr>
        <w:t>WIPO非常强的技术性</w:t>
      </w:r>
      <w:r w:rsidRPr="00677DB0">
        <w:rPr>
          <w:rFonts w:ascii="SimSun" w:hAnsi="SimSun" w:hint="eastAsia"/>
          <w:sz w:val="21"/>
          <w:szCs w:val="21"/>
        </w:rPr>
        <w:t>以及</w:t>
      </w:r>
      <w:r w:rsidRPr="00677DB0">
        <w:rPr>
          <w:rFonts w:ascii="SimSun" w:hAnsi="SimSun"/>
          <w:sz w:val="21"/>
          <w:szCs w:val="21"/>
        </w:rPr>
        <w:t>WIPO</w:t>
      </w:r>
      <w:r w:rsidRPr="00677DB0">
        <w:rPr>
          <w:rFonts w:ascii="SimSun" w:hAnsi="SimSun" w:hint="eastAsia"/>
          <w:sz w:val="21"/>
          <w:szCs w:val="21"/>
        </w:rPr>
        <w:t>实际提供的服务，招聘应当考虑个人的品德并遵循最高的效率、能力和诚信标准。这一总体原则对于实现本组织的独特任务至关重要，即使是在联合国的背景下也是如此。</w:t>
      </w:r>
      <w:r w:rsidRPr="00677DB0">
        <w:rPr>
          <w:rFonts w:ascii="SimSun" w:hAnsi="SimSun"/>
          <w:sz w:val="21"/>
          <w:szCs w:val="21"/>
        </w:rPr>
        <w:t>代表团补充说</w:t>
      </w:r>
      <w:r w:rsidRPr="00677DB0">
        <w:rPr>
          <w:rFonts w:ascii="SimSun" w:hAnsi="SimSun" w:hint="eastAsia"/>
          <w:sz w:val="21"/>
          <w:szCs w:val="21"/>
        </w:rPr>
        <w:t>，它感谢</w:t>
      </w:r>
      <w:r w:rsidRPr="00677DB0">
        <w:rPr>
          <w:rFonts w:ascii="SimSun" w:hAnsi="SimSun"/>
          <w:sz w:val="21"/>
          <w:szCs w:val="21"/>
        </w:rPr>
        <w:t>秘书处</w:t>
      </w:r>
      <w:r w:rsidRPr="00677DB0">
        <w:rPr>
          <w:rFonts w:ascii="SimSun" w:hAnsi="SimSun" w:hint="eastAsia"/>
          <w:sz w:val="21"/>
          <w:szCs w:val="21"/>
        </w:rPr>
        <w:t>在实现地域多样性方面的持续努力，并</w:t>
      </w:r>
      <w:r w:rsidRPr="00677DB0">
        <w:rPr>
          <w:rFonts w:ascii="SimSun" w:hAnsi="SimSun"/>
          <w:sz w:val="21"/>
          <w:szCs w:val="21"/>
        </w:rPr>
        <w:t>回顾说</w:t>
      </w:r>
      <w:r w:rsidRPr="00677DB0">
        <w:rPr>
          <w:rFonts w:ascii="SimSun" w:hAnsi="SimSun" w:hint="eastAsia"/>
          <w:sz w:val="21"/>
          <w:szCs w:val="21"/>
        </w:rPr>
        <w:t>，在</w:t>
      </w:r>
      <w:r w:rsidRPr="00677DB0">
        <w:rPr>
          <w:rFonts w:ascii="SimSun" w:hAnsi="SimSun"/>
          <w:sz w:val="21"/>
          <w:szCs w:val="21"/>
        </w:rPr>
        <w:t>WIPO</w:t>
      </w:r>
      <w:r w:rsidRPr="00677DB0">
        <w:rPr>
          <w:rFonts w:ascii="SimSun" w:hAnsi="SimSun" w:cs="SimSun" w:hint="eastAsia"/>
          <w:sz w:val="21"/>
          <w:szCs w:val="21"/>
        </w:rPr>
        <w:t>协调委员会主席带头就修订</w:t>
      </w:r>
      <w:r w:rsidRPr="00677DB0">
        <w:rPr>
          <w:rFonts w:ascii="SimSun" w:hAnsi="SimSun"/>
          <w:sz w:val="21"/>
          <w:szCs w:val="21"/>
        </w:rPr>
        <w:t>1975</w:t>
      </w:r>
      <w:r w:rsidRPr="00677DB0">
        <w:rPr>
          <w:rFonts w:ascii="SimSun" w:hAnsi="SimSun" w:cs="SimSun" w:hint="eastAsia"/>
          <w:sz w:val="21"/>
          <w:szCs w:val="21"/>
        </w:rPr>
        <w:t>年地域分配原则开展磋商期间，各成员国表达了各种不同意见，相关报告草案很快将发布。代表团说，它支持</w:t>
      </w:r>
      <w:r w:rsidRPr="00677DB0">
        <w:rPr>
          <w:rFonts w:ascii="SimSun" w:hAnsi="SimSun"/>
          <w:sz w:val="21"/>
          <w:szCs w:val="21"/>
        </w:rPr>
        <w:t>WIPO当前</w:t>
      </w:r>
      <w:r w:rsidRPr="00677DB0">
        <w:rPr>
          <w:rFonts w:ascii="SimSun" w:hAnsi="SimSun" w:hint="eastAsia"/>
          <w:sz w:val="21"/>
          <w:szCs w:val="21"/>
        </w:rPr>
        <w:t>为改善地域分配而采取的举措，包括外联举措在内，并鼓励</w:t>
      </w:r>
      <w:r w:rsidRPr="00677DB0">
        <w:rPr>
          <w:rFonts w:ascii="SimSun" w:hAnsi="SimSun"/>
          <w:sz w:val="21"/>
          <w:szCs w:val="21"/>
        </w:rPr>
        <w:t>秘书处</w:t>
      </w:r>
      <w:r w:rsidRPr="00677DB0">
        <w:rPr>
          <w:rFonts w:ascii="SimSun" w:hAnsi="SimSun" w:hint="eastAsia"/>
          <w:sz w:val="21"/>
          <w:szCs w:val="21"/>
        </w:rPr>
        <w:t>参与这些活动，以实现尽可能广泛的地域分配和性别平等。</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中国代表团感谢秘书处</w:t>
      </w:r>
      <w:r w:rsidRPr="00677DB0">
        <w:rPr>
          <w:rFonts w:ascii="SimSun" w:hAnsi="SimSun" w:hint="eastAsia"/>
          <w:sz w:val="21"/>
          <w:szCs w:val="21"/>
        </w:rPr>
        <w:t>提供这份信息丰富的重要报告，报告使各成员国大致了解了</w:t>
      </w:r>
      <w:r w:rsidRPr="00677DB0">
        <w:rPr>
          <w:rFonts w:ascii="SimSun" w:hAnsi="SimSun"/>
          <w:sz w:val="21"/>
          <w:szCs w:val="21"/>
        </w:rPr>
        <w:t>WIPO</w:t>
      </w:r>
      <w:r w:rsidRPr="00677DB0">
        <w:rPr>
          <w:rFonts w:ascii="SimSun" w:hAnsi="SimSun" w:hint="eastAsia"/>
          <w:sz w:val="21"/>
          <w:szCs w:val="21"/>
        </w:rPr>
        <w:t>在人力资源领域的举措和战略规划。代表团赞赏</w:t>
      </w:r>
      <w:r w:rsidRPr="00677DB0">
        <w:rPr>
          <w:rFonts w:ascii="SimSun" w:hAnsi="SimSun"/>
          <w:sz w:val="21"/>
          <w:szCs w:val="21"/>
        </w:rPr>
        <w:t>WIPO</w:t>
      </w:r>
      <w:r w:rsidRPr="00677DB0">
        <w:rPr>
          <w:rFonts w:ascii="SimSun" w:hAnsi="SimSun" w:hint="eastAsia"/>
          <w:sz w:val="21"/>
          <w:szCs w:val="21"/>
        </w:rPr>
        <w:t>在落实人力资源战略方面取得的积极成果以及在增加地域多样性方面的努力。它认为，在满足日益增长的业务需要、加强人力资源以及增加地域多样性方面，</w:t>
      </w:r>
      <w:r w:rsidRPr="00677DB0">
        <w:rPr>
          <w:rFonts w:ascii="SimSun" w:hAnsi="SimSun"/>
          <w:sz w:val="21"/>
          <w:szCs w:val="21"/>
        </w:rPr>
        <w:t>WIPO</w:t>
      </w:r>
      <w:r w:rsidRPr="00677DB0">
        <w:rPr>
          <w:rFonts w:ascii="SimSun" w:hAnsi="SimSun" w:hint="eastAsia"/>
          <w:sz w:val="21"/>
          <w:szCs w:val="21"/>
        </w:rPr>
        <w:t>正面临一些挑战，</w:t>
      </w:r>
      <w:r w:rsidRPr="00677DB0">
        <w:rPr>
          <w:rFonts w:ascii="SimSun" w:hAnsi="SimSun"/>
          <w:sz w:val="21"/>
          <w:szCs w:val="21"/>
        </w:rPr>
        <w:t>本组织</w:t>
      </w:r>
      <w:r w:rsidRPr="00677DB0">
        <w:rPr>
          <w:rFonts w:ascii="SimSun" w:hAnsi="SimSun" w:hint="eastAsia"/>
          <w:sz w:val="21"/>
          <w:szCs w:val="21"/>
        </w:rPr>
        <w:t>可能需要以一种创新和高效的方式来规划一个在战略上多样化的人力资源工作队。在此方面，代表团建议：</w:t>
      </w:r>
      <w:r w:rsidR="00651155">
        <w:rPr>
          <w:rFonts w:ascii="SimSun" w:hAnsi="SimSun"/>
          <w:sz w:val="21"/>
          <w:szCs w:val="21"/>
        </w:rPr>
        <w:t>(</w:t>
      </w:r>
      <w:r w:rsidRPr="00677DB0">
        <w:rPr>
          <w:rFonts w:ascii="SimSun" w:hAnsi="SimSun" w:hint="eastAsia"/>
          <w:sz w:val="21"/>
          <w:szCs w:val="21"/>
        </w:rPr>
        <w:t>i</w:t>
      </w:r>
      <w:r w:rsidR="00651155">
        <w:rPr>
          <w:rFonts w:ascii="SimSun" w:hAnsi="SimSun"/>
          <w:sz w:val="21"/>
          <w:szCs w:val="21"/>
        </w:rPr>
        <w:t>)</w:t>
      </w:r>
      <w:r w:rsidRPr="00677DB0">
        <w:rPr>
          <w:rFonts w:ascii="SimSun" w:hAnsi="SimSun" w:hint="eastAsia"/>
          <w:sz w:val="21"/>
          <w:szCs w:val="21"/>
        </w:rPr>
        <w:t>应当在2016年</w:t>
      </w:r>
      <w:r w:rsidRPr="00677DB0">
        <w:rPr>
          <w:rFonts w:ascii="SimSun" w:hAnsi="SimSun" w:cs="SimSun" w:hint="eastAsia"/>
          <w:sz w:val="21"/>
          <w:szCs w:val="21"/>
        </w:rPr>
        <w:t>成员国</w:t>
      </w:r>
      <w:r w:rsidRPr="00677DB0">
        <w:rPr>
          <w:rFonts w:ascii="SimSun" w:hAnsi="SimSun" w:hint="eastAsia"/>
          <w:sz w:val="21"/>
          <w:szCs w:val="21"/>
        </w:rPr>
        <w:t>大会期间设立一个咨询点，向成员国解释</w:t>
      </w:r>
      <w:r w:rsidRPr="00677DB0">
        <w:rPr>
          <w:rFonts w:ascii="SimSun" w:hAnsi="SimSun"/>
          <w:sz w:val="21"/>
          <w:szCs w:val="21"/>
        </w:rPr>
        <w:t>WIPO</w:t>
      </w:r>
      <w:r w:rsidRPr="00677DB0">
        <w:rPr>
          <w:rFonts w:ascii="SimSun" w:hAnsi="SimSun" w:hint="eastAsia"/>
          <w:sz w:val="21"/>
          <w:szCs w:val="21"/>
        </w:rPr>
        <w:t>的招聘程序，就像2014年所做的一样；</w:t>
      </w:r>
      <w:r w:rsidR="00651155">
        <w:rPr>
          <w:rFonts w:ascii="SimSun" w:hAnsi="SimSun"/>
          <w:sz w:val="21"/>
          <w:szCs w:val="21"/>
        </w:rPr>
        <w:t>(</w:t>
      </w:r>
      <w:r w:rsidRPr="00677DB0">
        <w:rPr>
          <w:rFonts w:ascii="SimSun" w:hAnsi="SimSun" w:hint="eastAsia"/>
          <w:sz w:val="21"/>
          <w:szCs w:val="21"/>
        </w:rPr>
        <w:t>ii</w:t>
      </w:r>
      <w:r w:rsidR="00651155">
        <w:rPr>
          <w:rFonts w:ascii="SimSun" w:hAnsi="SimSun"/>
          <w:sz w:val="21"/>
          <w:szCs w:val="21"/>
        </w:rPr>
        <w:t>)</w:t>
      </w:r>
      <w:r w:rsidRPr="00677DB0">
        <w:rPr>
          <w:rFonts w:ascii="SimSun" w:hAnsi="SimSun" w:hint="eastAsia"/>
          <w:sz w:val="21"/>
          <w:szCs w:val="21"/>
        </w:rPr>
        <w:t>为使更多人了解</w:t>
      </w:r>
      <w:r w:rsidRPr="00677DB0">
        <w:rPr>
          <w:rFonts w:ascii="SimSun" w:hAnsi="SimSun"/>
          <w:sz w:val="21"/>
          <w:szCs w:val="21"/>
        </w:rPr>
        <w:t>WIPO</w:t>
      </w:r>
      <w:r w:rsidRPr="00677DB0">
        <w:rPr>
          <w:rFonts w:ascii="SimSun" w:hAnsi="SimSun" w:hint="eastAsia"/>
          <w:sz w:val="21"/>
          <w:szCs w:val="21"/>
        </w:rPr>
        <w:t>的活动和招聘程序，</w:t>
      </w:r>
      <w:r w:rsidRPr="00677DB0">
        <w:rPr>
          <w:rFonts w:ascii="SimSun" w:hAnsi="SimSun"/>
          <w:sz w:val="21"/>
          <w:szCs w:val="21"/>
        </w:rPr>
        <w:t>WIPO</w:t>
      </w:r>
      <w:r w:rsidRPr="00677DB0">
        <w:rPr>
          <w:rFonts w:ascii="SimSun" w:hAnsi="SimSun" w:hint="eastAsia"/>
          <w:sz w:val="21"/>
          <w:szCs w:val="21"/>
        </w:rPr>
        <w:t>应当在相关国家，特别是发展中国家，组织更多的外联活动，并任命出差的工作人员担任</w:t>
      </w:r>
      <w:r w:rsidRPr="00677DB0">
        <w:rPr>
          <w:rFonts w:ascii="SimSun" w:hAnsi="SimSun"/>
          <w:sz w:val="21"/>
          <w:szCs w:val="21"/>
        </w:rPr>
        <w:t>WIPO</w:t>
      </w:r>
      <w:r w:rsidRPr="00677DB0">
        <w:rPr>
          <w:rFonts w:ascii="SimSun" w:hAnsi="SimSun" w:hint="eastAsia"/>
          <w:sz w:val="21"/>
          <w:szCs w:val="21"/>
        </w:rPr>
        <w:t>大使，宣传其所在的部门或办事处，交流人力资源方面的理念；</w:t>
      </w:r>
      <w:r w:rsidR="00651155">
        <w:rPr>
          <w:rFonts w:ascii="SimSun" w:hAnsi="SimSun"/>
          <w:sz w:val="21"/>
          <w:szCs w:val="21"/>
        </w:rPr>
        <w:t>(</w:t>
      </w:r>
      <w:r w:rsidRPr="00677DB0">
        <w:rPr>
          <w:rFonts w:ascii="SimSun" w:hAnsi="SimSun" w:hint="eastAsia"/>
          <w:sz w:val="21"/>
          <w:szCs w:val="21"/>
        </w:rPr>
        <w:t>iii</w:t>
      </w:r>
      <w:r w:rsidR="00651155">
        <w:rPr>
          <w:rFonts w:ascii="SimSun" w:hAnsi="SimSun"/>
          <w:sz w:val="21"/>
          <w:szCs w:val="21"/>
        </w:rPr>
        <w:t>)</w:t>
      </w:r>
      <w:r w:rsidRPr="00677DB0">
        <w:rPr>
          <w:rFonts w:ascii="SimSun" w:hAnsi="SimSun" w:hint="eastAsia"/>
          <w:sz w:val="21"/>
          <w:szCs w:val="21"/>
        </w:rPr>
        <w:t>相关方和</w:t>
      </w:r>
      <w:r w:rsidRPr="00677DB0">
        <w:rPr>
          <w:rFonts w:ascii="SimSun" w:hAnsi="SimSun"/>
          <w:sz w:val="21"/>
          <w:szCs w:val="21"/>
        </w:rPr>
        <w:t>成员国</w:t>
      </w:r>
      <w:r w:rsidRPr="00677DB0">
        <w:rPr>
          <w:rFonts w:ascii="SimSun" w:hAnsi="SimSun" w:hint="eastAsia"/>
          <w:sz w:val="21"/>
          <w:szCs w:val="21"/>
        </w:rPr>
        <w:t>可以设立招聘联络点，该联络点可以与</w:t>
      </w:r>
      <w:r w:rsidRPr="00677DB0">
        <w:rPr>
          <w:rFonts w:ascii="SimSun" w:hAnsi="SimSun"/>
          <w:sz w:val="21"/>
          <w:szCs w:val="21"/>
        </w:rPr>
        <w:t>WIPO</w:t>
      </w:r>
      <w:r w:rsidRPr="00677DB0">
        <w:rPr>
          <w:rFonts w:ascii="SimSun" w:hAnsi="SimSun" w:hint="eastAsia"/>
          <w:sz w:val="21"/>
          <w:szCs w:val="21"/>
        </w:rPr>
        <w:t>人力资源部合作；</w:t>
      </w:r>
      <w:r w:rsidR="00651155">
        <w:rPr>
          <w:rFonts w:ascii="SimSun" w:hAnsi="SimSun"/>
          <w:sz w:val="21"/>
          <w:szCs w:val="21"/>
        </w:rPr>
        <w:t>(</w:t>
      </w:r>
      <w:r w:rsidRPr="00677DB0">
        <w:rPr>
          <w:rFonts w:ascii="SimSun" w:hAnsi="SimSun" w:hint="eastAsia"/>
          <w:sz w:val="21"/>
          <w:szCs w:val="21"/>
        </w:rPr>
        <w:t>iv</w:t>
      </w:r>
      <w:r w:rsidR="00651155">
        <w:rPr>
          <w:rFonts w:ascii="SimSun" w:hAnsi="SimSun"/>
          <w:sz w:val="21"/>
          <w:szCs w:val="21"/>
        </w:rPr>
        <w:t>)</w:t>
      </w:r>
      <w:r w:rsidRPr="00677DB0">
        <w:rPr>
          <w:rFonts w:ascii="SimSun" w:hAnsi="SimSun"/>
          <w:sz w:val="21"/>
          <w:szCs w:val="21"/>
        </w:rPr>
        <w:t>本组织</w:t>
      </w:r>
      <w:r w:rsidRPr="00677DB0">
        <w:rPr>
          <w:rFonts w:ascii="SimSun" w:hAnsi="SimSun" w:hint="eastAsia"/>
          <w:sz w:val="21"/>
          <w:szCs w:val="21"/>
        </w:rPr>
        <w:t>可以与愿意参与</w:t>
      </w:r>
      <w:r w:rsidRPr="00677DB0">
        <w:rPr>
          <w:rFonts w:ascii="SimSun" w:hAnsi="SimSun"/>
          <w:sz w:val="21"/>
          <w:szCs w:val="21"/>
        </w:rPr>
        <w:t>JPO</w:t>
      </w:r>
      <w:r w:rsidRPr="00677DB0">
        <w:rPr>
          <w:rFonts w:ascii="SimSun" w:hAnsi="SimSun" w:hint="eastAsia"/>
          <w:sz w:val="21"/>
          <w:szCs w:val="21"/>
        </w:rPr>
        <w:t>方案的相关政府探索拓展JPO方案的可能性；以及</w:t>
      </w:r>
      <w:r w:rsidR="00651155">
        <w:rPr>
          <w:rFonts w:ascii="SimSun" w:hAnsi="SimSun"/>
          <w:sz w:val="21"/>
          <w:szCs w:val="21"/>
        </w:rPr>
        <w:t>(</w:t>
      </w:r>
      <w:r w:rsidRPr="00677DB0">
        <w:rPr>
          <w:rFonts w:ascii="SimSun" w:hAnsi="SimSun" w:hint="eastAsia"/>
          <w:sz w:val="21"/>
          <w:szCs w:val="21"/>
        </w:rPr>
        <w:t>v</w:t>
      </w:r>
      <w:r w:rsidR="00651155">
        <w:rPr>
          <w:rFonts w:ascii="SimSun" w:hAnsi="SimSun" w:hint="eastAsia"/>
          <w:sz w:val="21"/>
          <w:szCs w:val="21"/>
        </w:rPr>
        <w:t>)</w:t>
      </w:r>
      <w:r w:rsidRPr="00677DB0">
        <w:rPr>
          <w:rFonts w:ascii="SimSun" w:hAnsi="SimSun"/>
          <w:sz w:val="21"/>
          <w:szCs w:val="21"/>
        </w:rPr>
        <w:t>秘书处</w:t>
      </w:r>
      <w:r w:rsidRPr="00677DB0">
        <w:rPr>
          <w:rFonts w:ascii="SimSun" w:hAnsi="SimSun" w:hint="eastAsia"/>
          <w:sz w:val="21"/>
          <w:szCs w:val="21"/>
        </w:rPr>
        <w:t>可以探索通过更多渠道来发布招聘信息，包括社交媒体。关于</w:t>
      </w:r>
      <w:r w:rsidRPr="00677DB0">
        <w:rPr>
          <w:rFonts w:ascii="SimSun" w:hAnsi="SimSun"/>
          <w:sz w:val="21"/>
          <w:szCs w:val="21"/>
        </w:rPr>
        <w:t>秘书处</w:t>
      </w:r>
      <w:r w:rsidRPr="00677DB0">
        <w:rPr>
          <w:rFonts w:ascii="SimSun" w:hAnsi="SimSun" w:hint="eastAsia"/>
          <w:sz w:val="21"/>
          <w:szCs w:val="21"/>
        </w:rPr>
        <w:t>对人力资源的总体管理，</w:t>
      </w:r>
      <w:r w:rsidRPr="00677DB0">
        <w:rPr>
          <w:rFonts w:ascii="SimSun" w:hAnsi="SimSun"/>
          <w:sz w:val="21"/>
          <w:szCs w:val="21"/>
        </w:rPr>
        <w:t>代表团</w:t>
      </w:r>
      <w:r w:rsidRPr="00677DB0">
        <w:rPr>
          <w:rFonts w:ascii="SimSun" w:hAnsi="SimSun" w:hint="eastAsia"/>
          <w:sz w:val="21"/>
          <w:szCs w:val="21"/>
        </w:rPr>
        <w:t>指出，可以加强工作人员的流动性，特别是在总部与驻外办事处之间，这将使工作人员获得更多的职业机会，并且使本组织能够以更加灵活的方式运行，并指出秘书处可以考虑制定工作人员流动政策。代表团</w:t>
      </w:r>
      <w:r w:rsidRPr="00677DB0">
        <w:rPr>
          <w:rFonts w:ascii="SimSun" w:hAnsi="SimSun"/>
          <w:sz w:val="21"/>
          <w:szCs w:val="21"/>
        </w:rPr>
        <w:t>补充说</w:t>
      </w:r>
      <w:r w:rsidRPr="00677DB0">
        <w:rPr>
          <w:rFonts w:ascii="SimSun" w:hAnsi="SimSun" w:hint="eastAsia"/>
          <w:sz w:val="21"/>
          <w:szCs w:val="21"/>
        </w:rPr>
        <w:t>，</w:t>
      </w:r>
      <w:r w:rsidRPr="00677DB0">
        <w:rPr>
          <w:rFonts w:ascii="SimSun" w:hAnsi="SimSun"/>
          <w:sz w:val="21"/>
          <w:szCs w:val="21"/>
        </w:rPr>
        <w:t>秘书处</w:t>
      </w:r>
      <w:r w:rsidRPr="00677DB0">
        <w:rPr>
          <w:rFonts w:ascii="SimSun" w:hAnsi="SimSun" w:hint="eastAsia"/>
          <w:sz w:val="21"/>
          <w:szCs w:val="21"/>
        </w:rPr>
        <w:t>可以继续增加招聘程序的透明度，并考虑不仅在互联网上发布空缺职位信息，而且发布招聘程序的进度。而且，为加强对雇员的培训，可以增加预算并制定计划。</w:t>
      </w:r>
      <w:r w:rsidRPr="00677DB0">
        <w:rPr>
          <w:rFonts w:ascii="SimSun" w:hAnsi="SimSun"/>
          <w:sz w:val="21"/>
          <w:szCs w:val="21"/>
        </w:rPr>
        <w:t>代表团补充说</w:t>
      </w:r>
      <w:r w:rsidRPr="00677DB0">
        <w:rPr>
          <w:rFonts w:ascii="SimSun" w:hAnsi="SimSun" w:hint="eastAsia"/>
          <w:sz w:val="21"/>
          <w:szCs w:val="21"/>
        </w:rPr>
        <w:t>，这些建议与</w:t>
      </w:r>
      <w:r w:rsidRPr="00677DB0">
        <w:rPr>
          <w:rFonts w:ascii="SimSun" w:hAnsi="SimSun"/>
          <w:sz w:val="21"/>
          <w:szCs w:val="21"/>
        </w:rPr>
        <w:t>联检组</w:t>
      </w:r>
      <w:r w:rsidRPr="00677DB0">
        <w:rPr>
          <w:rFonts w:ascii="SimSun" w:hAnsi="SimSun" w:hint="eastAsia"/>
          <w:sz w:val="21"/>
          <w:szCs w:val="21"/>
        </w:rPr>
        <w:t>“</w:t>
      </w:r>
      <w:r w:rsidR="007D2324" w:rsidRPr="00677DB0">
        <w:rPr>
          <w:rFonts w:ascii="SimSun" w:hAnsi="SimSun" w:hint="eastAsia"/>
          <w:sz w:val="21"/>
          <w:szCs w:val="21"/>
        </w:rPr>
        <w:t>审查</w:t>
      </w:r>
      <w:r w:rsidRPr="00677DB0">
        <w:rPr>
          <w:rFonts w:ascii="SimSun" w:hAnsi="SimSun" w:hint="eastAsia"/>
          <w:sz w:val="21"/>
          <w:szCs w:val="21"/>
        </w:rPr>
        <w:t>世界知识产权组织的管理和行政工作”</w:t>
      </w:r>
      <w:r w:rsidR="007D2324">
        <w:rPr>
          <w:rFonts w:ascii="SimSun" w:hAnsi="SimSun" w:hint="eastAsia"/>
          <w:sz w:val="21"/>
          <w:szCs w:val="21"/>
        </w:rPr>
        <w:t>（</w:t>
      </w:r>
      <w:r w:rsidR="007D2324" w:rsidRPr="00677DB0">
        <w:rPr>
          <w:rFonts w:ascii="SimSun" w:hAnsi="SimSun"/>
          <w:sz w:val="21"/>
          <w:szCs w:val="21"/>
        </w:rPr>
        <w:t>JIU/REP/2014/2</w:t>
      </w:r>
      <w:r w:rsidR="007D2324">
        <w:rPr>
          <w:rFonts w:ascii="SimSun" w:hAnsi="SimSun" w:hint="eastAsia"/>
          <w:sz w:val="21"/>
          <w:szCs w:val="21"/>
        </w:rPr>
        <w:t>）</w:t>
      </w:r>
      <w:r w:rsidRPr="00677DB0">
        <w:rPr>
          <w:rFonts w:ascii="SimSun" w:hAnsi="SimSun" w:hint="eastAsia"/>
          <w:sz w:val="21"/>
          <w:szCs w:val="21"/>
        </w:rPr>
        <w:t>报告的意见一致。</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大韩民国代表团</w:t>
      </w:r>
      <w:r w:rsidRPr="00677DB0">
        <w:rPr>
          <w:rFonts w:ascii="SimSun" w:hAnsi="SimSun" w:hint="eastAsia"/>
          <w:sz w:val="21"/>
          <w:szCs w:val="21"/>
        </w:rPr>
        <w:t>感谢秘书处编拟人力资源年度报告，并提到人力资源是本组织最重要的资源之一，是各成员国最突出强调的问题之一。它</w:t>
      </w:r>
      <w:r w:rsidRPr="00677DB0">
        <w:rPr>
          <w:rFonts w:ascii="SimSun" w:hAnsi="SimSun"/>
          <w:sz w:val="21"/>
          <w:szCs w:val="21"/>
        </w:rPr>
        <w:t>补充说</w:t>
      </w:r>
      <w:r w:rsidRPr="00677DB0">
        <w:rPr>
          <w:rFonts w:ascii="SimSun" w:hAnsi="SimSun" w:hint="eastAsia"/>
          <w:sz w:val="21"/>
          <w:szCs w:val="21"/>
        </w:rPr>
        <w:t>，报告所载信息非常有益于正在进行的关于地域分配的讨论。它指出，</w:t>
      </w:r>
      <w:r w:rsidRPr="00677DB0">
        <w:rPr>
          <w:rFonts w:ascii="SimSun" w:hAnsi="SimSun"/>
          <w:sz w:val="21"/>
          <w:szCs w:val="21"/>
        </w:rPr>
        <w:t>WIPO</w:t>
      </w:r>
      <w:r w:rsidRPr="00677DB0">
        <w:rPr>
          <w:rFonts w:ascii="SimSun" w:hAnsi="SimSun" w:hint="eastAsia"/>
          <w:sz w:val="21"/>
          <w:szCs w:val="21"/>
        </w:rPr>
        <w:t>的一项核心使命是提供全球IP服务，这是本组织的主要财务资源，因此，</w:t>
      </w:r>
      <w:r w:rsidRPr="00677DB0">
        <w:rPr>
          <w:rFonts w:ascii="SimSun" w:hAnsi="SimSun"/>
          <w:sz w:val="21"/>
          <w:szCs w:val="21"/>
        </w:rPr>
        <w:t>WIPO</w:t>
      </w:r>
      <w:r w:rsidRPr="00677DB0">
        <w:rPr>
          <w:rFonts w:ascii="SimSun" w:hAnsi="SimSun" w:hint="eastAsia"/>
          <w:sz w:val="21"/>
          <w:szCs w:val="21"/>
        </w:rPr>
        <w:t>的人力和物力资源管理方式必须使本组织能够高效和有效地执行核心使命。在此方面，地域分配非常重要，但是应当在有利于</w:t>
      </w:r>
      <w:r w:rsidRPr="00677DB0">
        <w:rPr>
          <w:rFonts w:ascii="SimSun" w:hAnsi="SimSun"/>
          <w:sz w:val="21"/>
          <w:szCs w:val="21"/>
        </w:rPr>
        <w:t>WIPO</w:t>
      </w:r>
      <w:r w:rsidRPr="00677DB0">
        <w:rPr>
          <w:rFonts w:ascii="SimSun" w:hAnsi="SimSun" w:hint="eastAsia"/>
          <w:sz w:val="21"/>
          <w:szCs w:val="21"/>
        </w:rPr>
        <w:t>为客户提供全球</w:t>
      </w:r>
      <w:r w:rsidRPr="00677DB0">
        <w:rPr>
          <w:rFonts w:ascii="SimSun" w:hAnsi="SimSun"/>
          <w:sz w:val="21"/>
          <w:szCs w:val="21"/>
        </w:rPr>
        <w:t>IP</w:t>
      </w:r>
      <w:r w:rsidRPr="00677DB0">
        <w:rPr>
          <w:rFonts w:ascii="SimSun" w:hAnsi="SimSun" w:hint="eastAsia"/>
          <w:sz w:val="21"/>
          <w:szCs w:val="21"/>
        </w:rPr>
        <w:t>服务的方式讨论这个问题。</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巴西代表团</w:t>
      </w:r>
      <w:r w:rsidRPr="00677DB0">
        <w:rPr>
          <w:rFonts w:ascii="SimSun" w:hAnsi="SimSun" w:hint="eastAsia"/>
          <w:sz w:val="21"/>
          <w:szCs w:val="21"/>
        </w:rPr>
        <w:t>赞成</w:t>
      </w:r>
      <w:r w:rsidRPr="00677DB0">
        <w:rPr>
          <w:rFonts w:ascii="SimSun" w:hAnsi="SimSun"/>
          <w:sz w:val="21"/>
          <w:szCs w:val="21"/>
        </w:rPr>
        <w:t>智利代表团</w:t>
      </w:r>
      <w:r w:rsidRPr="00677DB0">
        <w:rPr>
          <w:rFonts w:ascii="SimSun" w:hAnsi="SimSun" w:hint="eastAsia"/>
          <w:sz w:val="21"/>
          <w:szCs w:val="21"/>
        </w:rPr>
        <w:t>以</w:t>
      </w:r>
      <w:r w:rsidR="00651155">
        <w:rPr>
          <w:rFonts w:ascii="SimSun" w:hAnsi="SimSun" w:hint="eastAsia"/>
          <w:sz w:val="21"/>
          <w:szCs w:val="21"/>
        </w:rPr>
        <w:t>GRULAC</w:t>
      </w:r>
      <w:r w:rsidRPr="00677DB0">
        <w:rPr>
          <w:rFonts w:ascii="SimSun" w:hAnsi="SimSun" w:hint="eastAsia"/>
          <w:sz w:val="21"/>
          <w:szCs w:val="21"/>
        </w:rPr>
        <w:t>名义所作的发言，并指出人力资源对于</w:t>
      </w:r>
      <w:r w:rsidRPr="00677DB0">
        <w:rPr>
          <w:rFonts w:ascii="SimSun" w:hAnsi="SimSun"/>
          <w:sz w:val="21"/>
          <w:szCs w:val="21"/>
        </w:rPr>
        <w:t>WIPO</w:t>
      </w:r>
      <w:r w:rsidRPr="00677DB0">
        <w:rPr>
          <w:rFonts w:ascii="SimSun" w:hAnsi="SimSun" w:hint="eastAsia"/>
          <w:sz w:val="21"/>
          <w:szCs w:val="21"/>
        </w:rPr>
        <w:t>来说非常重要，是本组织的核心动力。它</w:t>
      </w:r>
      <w:r w:rsidRPr="00677DB0">
        <w:rPr>
          <w:rFonts w:ascii="SimSun" w:hAnsi="SimSun"/>
          <w:sz w:val="21"/>
          <w:szCs w:val="21"/>
        </w:rPr>
        <w:t>欢迎</w:t>
      </w:r>
      <w:r w:rsidRPr="00677DB0">
        <w:rPr>
          <w:rFonts w:ascii="SimSun" w:hAnsi="SimSun" w:hint="eastAsia"/>
          <w:sz w:val="21"/>
          <w:szCs w:val="21"/>
        </w:rPr>
        <w:t>报告所述积极成果，但也注意到仍然存在一些挑战。它同意应当基于能力进行招聘，并且认为，为实现性别平等和地域平衡，有许多可探索的机会。它提到在招聘程序中应当考虑这些规范，并期待在</w:t>
      </w:r>
      <w:r w:rsidRPr="00677DB0">
        <w:rPr>
          <w:rFonts w:ascii="SimSun" w:hAnsi="SimSun"/>
          <w:sz w:val="21"/>
          <w:szCs w:val="21"/>
        </w:rPr>
        <w:t>协调委员会主席</w:t>
      </w:r>
      <w:r w:rsidRPr="00677DB0">
        <w:rPr>
          <w:rFonts w:ascii="SimSun" w:hAnsi="SimSun" w:hint="eastAsia"/>
          <w:sz w:val="21"/>
          <w:szCs w:val="21"/>
        </w:rPr>
        <w:t>的指导下就这一问题进行讨论。在外联活动方面，</w:t>
      </w:r>
      <w:r w:rsidRPr="00677DB0">
        <w:rPr>
          <w:rFonts w:ascii="SimSun" w:hAnsi="SimSun"/>
          <w:sz w:val="21"/>
          <w:szCs w:val="21"/>
        </w:rPr>
        <w:t>代表团</w:t>
      </w:r>
      <w:r w:rsidRPr="00677DB0">
        <w:rPr>
          <w:rFonts w:ascii="SimSun" w:hAnsi="SimSun" w:hint="eastAsia"/>
          <w:sz w:val="21"/>
          <w:szCs w:val="21"/>
        </w:rPr>
        <w:t>赞成按照报告中的规定扩大这些活动的覆盖范围，并指出，也许在以前未覆盖的区域也开展这些活动。</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伊朗</w:t>
      </w:r>
      <w:r>
        <w:rPr>
          <w:rFonts w:ascii="SimSun" w:hAnsi="SimSun" w:hint="eastAsia"/>
          <w:sz w:val="21"/>
          <w:szCs w:val="21"/>
        </w:rPr>
        <w:t>（</w:t>
      </w:r>
      <w:r w:rsidRPr="00677DB0">
        <w:rPr>
          <w:rFonts w:ascii="SimSun" w:hAnsi="SimSun"/>
          <w:sz w:val="21"/>
          <w:szCs w:val="21"/>
        </w:rPr>
        <w:t>伊斯兰共和国</w:t>
      </w:r>
      <w:r>
        <w:rPr>
          <w:rFonts w:ascii="SimSun" w:hAnsi="SimSun" w:hint="eastAsia"/>
          <w:sz w:val="21"/>
          <w:szCs w:val="21"/>
        </w:rPr>
        <w:t>）</w:t>
      </w:r>
      <w:r w:rsidRPr="00677DB0">
        <w:rPr>
          <w:rFonts w:ascii="SimSun" w:hAnsi="SimSun"/>
          <w:sz w:val="21"/>
          <w:szCs w:val="21"/>
        </w:rPr>
        <w:t>代表团</w:t>
      </w:r>
      <w:r w:rsidRPr="00677DB0">
        <w:rPr>
          <w:rFonts w:ascii="SimSun" w:hAnsi="SimSun" w:hint="eastAsia"/>
          <w:sz w:val="21"/>
          <w:szCs w:val="21"/>
        </w:rPr>
        <w:t>指出，它坚信尽管秘书处为实施了相关的政策和战略，但在</w:t>
      </w:r>
      <w:r w:rsidRPr="00677DB0">
        <w:rPr>
          <w:rFonts w:ascii="SimSun" w:hAnsi="SimSun"/>
          <w:sz w:val="21"/>
          <w:szCs w:val="21"/>
        </w:rPr>
        <w:t>WIPO</w:t>
      </w:r>
      <w:r w:rsidRPr="00677DB0">
        <w:rPr>
          <w:rFonts w:ascii="SimSun" w:hAnsi="SimSun" w:hint="eastAsia"/>
          <w:sz w:val="21"/>
          <w:szCs w:val="21"/>
        </w:rPr>
        <w:t>工作人员的公平地域分配方面，一些</w:t>
      </w:r>
      <w:r w:rsidRPr="00677DB0">
        <w:rPr>
          <w:rFonts w:ascii="SimSun" w:hAnsi="SimSun" w:cs="SimSun" w:hint="eastAsia"/>
          <w:sz w:val="21"/>
          <w:szCs w:val="21"/>
        </w:rPr>
        <w:t>成员国</w:t>
      </w:r>
      <w:r w:rsidRPr="00677DB0">
        <w:rPr>
          <w:rFonts w:ascii="SimSun" w:hAnsi="SimSun" w:hint="eastAsia"/>
          <w:sz w:val="21"/>
          <w:szCs w:val="21"/>
        </w:rPr>
        <w:t>仍然存在重大差距。它提到，应当采取一切必要措施，从那些代表不足的国家招聘工作人员，并且应当适当考虑增加来自当前无代表的成员国的工作人员比例，这一点非常重要。</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日本代表团</w:t>
      </w:r>
      <w:r w:rsidRPr="00677DB0">
        <w:rPr>
          <w:rFonts w:ascii="SimSun" w:hAnsi="SimSun" w:hint="eastAsia"/>
          <w:sz w:val="21"/>
          <w:szCs w:val="21"/>
        </w:rPr>
        <w:t>赞赏</w:t>
      </w:r>
      <w:r w:rsidRPr="00677DB0">
        <w:rPr>
          <w:rFonts w:ascii="SimSun" w:hAnsi="SimSun"/>
          <w:sz w:val="21"/>
          <w:szCs w:val="21"/>
        </w:rPr>
        <w:t>秘书处</w:t>
      </w:r>
      <w:r w:rsidRPr="00677DB0">
        <w:rPr>
          <w:rFonts w:ascii="SimSun" w:hAnsi="SimSun" w:hint="eastAsia"/>
          <w:sz w:val="21"/>
          <w:szCs w:val="21"/>
        </w:rPr>
        <w:t>在人力资源方面持续开展的活动和举措，并且认为适当的人力资源管理对于健全的行政管理至关重要。它补充说，对于</w:t>
      </w:r>
      <w:r w:rsidRPr="00677DB0">
        <w:rPr>
          <w:rFonts w:ascii="SimSun" w:hAnsi="SimSun"/>
          <w:sz w:val="21"/>
          <w:szCs w:val="21"/>
        </w:rPr>
        <w:t>WIPO</w:t>
      </w:r>
      <w:r w:rsidRPr="00677DB0">
        <w:rPr>
          <w:rFonts w:ascii="SimSun" w:hAnsi="SimSun" w:hint="eastAsia"/>
          <w:sz w:val="21"/>
          <w:szCs w:val="21"/>
        </w:rPr>
        <w:t>来说，适当的人力资源管理甚至更加重要，因为人事费占其年度支出的大约三分之二。</w:t>
      </w:r>
      <w:r w:rsidRPr="00677DB0">
        <w:rPr>
          <w:rFonts w:ascii="SimSun" w:hAnsi="SimSun"/>
          <w:sz w:val="21"/>
          <w:szCs w:val="21"/>
        </w:rPr>
        <w:t>代表团</w:t>
      </w:r>
      <w:r w:rsidRPr="00677DB0">
        <w:rPr>
          <w:rFonts w:ascii="SimSun" w:hAnsi="SimSun" w:hint="eastAsia"/>
          <w:sz w:val="21"/>
          <w:szCs w:val="21"/>
        </w:rPr>
        <w:t>敦促</w:t>
      </w:r>
      <w:r w:rsidRPr="00677DB0">
        <w:rPr>
          <w:rFonts w:ascii="SimSun" w:hAnsi="SimSun"/>
          <w:sz w:val="21"/>
          <w:szCs w:val="21"/>
        </w:rPr>
        <w:t>秘书处</w:t>
      </w:r>
      <w:r w:rsidRPr="00677DB0">
        <w:rPr>
          <w:rFonts w:ascii="SimSun" w:hAnsi="SimSun" w:hint="eastAsia"/>
          <w:sz w:val="21"/>
          <w:szCs w:val="21"/>
        </w:rPr>
        <w:t>继续改进人力资源管理，以提供有效的服务并满足管理层、工作人员和用户的需求。在</w:t>
      </w:r>
      <w:r w:rsidRPr="00677DB0">
        <w:rPr>
          <w:rFonts w:ascii="SimSun" w:hAnsi="SimSun"/>
          <w:sz w:val="21"/>
          <w:szCs w:val="21"/>
        </w:rPr>
        <w:t>WIPO</w:t>
      </w:r>
      <w:r w:rsidRPr="00677DB0">
        <w:rPr>
          <w:rFonts w:ascii="SimSun" w:hAnsi="SimSun" w:hint="eastAsia"/>
          <w:sz w:val="21"/>
          <w:szCs w:val="21"/>
        </w:rPr>
        <w:t>工作人员的地域多样性方面，它指出，本组织的使命是向用户提供更好的服务并确保本组织的财务基础，后者由全球IP服务创造的收入提供支持。因此，地域多样性应当考虑到国际申请和注册、用户以及所使用语言的地域分配，以加强</w:t>
      </w:r>
      <w:r w:rsidRPr="00677DB0">
        <w:rPr>
          <w:rFonts w:ascii="SimSun" w:hAnsi="SimSun"/>
          <w:sz w:val="21"/>
          <w:szCs w:val="21"/>
        </w:rPr>
        <w:t>WIPO</w:t>
      </w:r>
      <w:r w:rsidRPr="00677DB0">
        <w:rPr>
          <w:rFonts w:ascii="SimSun" w:hAnsi="SimSun" w:hint="eastAsia"/>
          <w:sz w:val="21"/>
          <w:szCs w:val="21"/>
        </w:rPr>
        <w:t>的活动，包括发展人力资源和信息技术基础设施，并同时支持发展中国家。</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美利坚合众国代表团</w:t>
      </w:r>
      <w:r w:rsidRPr="00677DB0">
        <w:rPr>
          <w:rFonts w:ascii="SimSun" w:hAnsi="SimSun" w:hint="eastAsia"/>
          <w:sz w:val="21"/>
          <w:szCs w:val="21"/>
        </w:rPr>
        <w:t>赞同</w:t>
      </w:r>
      <w:r w:rsidRPr="00677DB0">
        <w:rPr>
          <w:rFonts w:ascii="SimSun" w:hAnsi="SimSun"/>
          <w:sz w:val="21"/>
          <w:szCs w:val="21"/>
        </w:rPr>
        <w:t>希腊代表团</w:t>
      </w:r>
      <w:r w:rsidRPr="00677DB0">
        <w:rPr>
          <w:rFonts w:ascii="SimSun" w:hAnsi="SimSun" w:hint="eastAsia"/>
          <w:sz w:val="21"/>
          <w:szCs w:val="21"/>
        </w:rPr>
        <w:t>以</w:t>
      </w:r>
      <w:r w:rsidRPr="00677DB0">
        <w:rPr>
          <w:rFonts w:ascii="SimSun" w:hAnsi="SimSun"/>
          <w:sz w:val="21"/>
          <w:szCs w:val="21"/>
        </w:rPr>
        <w:t>B集团</w:t>
      </w:r>
      <w:r w:rsidRPr="00677DB0">
        <w:rPr>
          <w:rFonts w:ascii="SimSun" w:hAnsi="SimSun" w:hint="eastAsia"/>
          <w:sz w:val="21"/>
          <w:szCs w:val="21"/>
        </w:rPr>
        <w:t>名义所作的发言，并</w:t>
      </w:r>
      <w:r w:rsidRPr="00677DB0">
        <w:rPr>
          <w:rFonts w:ascii="SimSun" w:hAnsi="SimSun"/>
          <w:sz w:val="21"/>
          <w:szCs w:val="21"/>
        </w:rPr>
        <w:t>感谢总干事</w:t>
      </w:r>
      <w:r w:rsidRPr="00677DB0">
        <w:rPr>
          <w:rFonts w:ascii="SimSun" w:hAnsi="SimSun" w:hint="eastAsia"/>
          <w:sz w:val="21"/>
          <w:szCs w:val="21"/>
        </w:rPr>
        <w:t>提供非常详细和信息丰富的报告，为</w:t>
      </w:r>
      <w:r w:rsidRPr="00677DB0">
        <w:rPr>
          <w:rFonts w:ascii="SimSun" w:hAnsi="SimSun"/>
          <w:sz w:val="21"/>
          <w:szCs w:val="21"/>
        </w:rPr>
        <w:t>WIPO</w:t>
      </w:r>
      <w:r w:rsidRPr="00677DB0">
        <w:rPr>
          <w:rFonts w:ascii="SimSun" w:hAnsi="SimSun" w:hint="eastAsia"/>
          <w:sz w:val="21"/>
          <w:szCs w:val="21"/>
        </w:rPr>
        <w:t>在人力资源战略的四个支柱领域都取得进展感到高兴。虽然</w:t>
      </w:r>
      <w:r w:rsidRPr="00677DB0">
        <w:rPr>
          <w:rFonts w:ascii="SimSun" w:hAnsi="SimSun"/>
          <w:sz w:val="21"/>
          <w:szCs w:val="21"/>
        </w:rPr>
        <w:t>代表团</w:t>
      </w:r>
      <w:r w:rsidRPr="00677DB0">
        <w:rPr>
          <w:rFonts w:ascii="SimSun" w:hAnsi="SimSun" w:hint="eastAsia"/>
          <w:sz w:val="21"/>
          <w:szCs w:val="21"/>
        </w:rPr>
        <w:t>支持联合国优先重点考虑基于优点和能力选拔候选人的章程，它也鼓励各组织制定全面多样的招聘和工作人员规划战略，解决性别平等和地域代表性问题。它赞扬秘书处为改善地域分配和性别平等而实施的方案和外联举措，并鼓励秘书处继续开展这些努力。特别是在性别平等方面，它建议</w:t>
      </w:r>
      <w:r w:rsidRPr="00677DB0">
        <w:rPr>
          <w:rFonts w:ascii="SimSun" w:hAnsi="SimSun"/>
          <w:sz w:val="21"/>
          <w:szCs w:val="21"/>
        </w:rPr>
        <w:t>秘书处</w:t>
      </w:r>
      <w:r w:rsidRPr="00677DB0">
        <w:rPr>
          <w:rFonts w:ascii="SimSun" w:hAnsi="SimSun" w:hint="eastAsia"/>
          <w:sz w:val="21"/>
          <w:szCs w:val="21"/>
        </w:rPr>
        <w:t>继续考虑确保高素质的内部候选人在本组织内晋升的途径。它强调该建议中包括一种组织文化，它在总部和国家层面提供公平的培训机会并且有利于家庭。</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秘书处感谢</w:t>
      </w:r>
      <w:r w:rsidRPr="00677DB0">
        <w:rPr>
          <w:rFonts w:ascii="SimSun" w:hAnsi="SimSun" w:hint="eastAsia"/>
          <w:sz w:val="21"/>
          <w:szCs w:val="21"/>
        </w:rPr>
        <w:t>各</w:t>
      </w:r>
      <w:r w:rsidRPr="00677DB0">
        <w:rPr>
          <w:rFonts w:ascii="SimSun" w:hAnsi="SimSun"/>
          <w:sz w:val="21"/>
          <w:szCs w:val="21"/>
        </w:rPr>
        <w:t>代表团</w:t>
      </w:r>
      <w:r w:rsidRPr="00677DB0">
        <w:rPr>
          <w:rFonts w:ascii="SimSun" w:hAnsi="SimSun" w:hint="eastAsia"/>
          <w:sz w:val="21"/>
          <w:szCs w:val="21"/>
        </w:rPr>
        <w:t>提出建议和意见并回复说，在地域分配方面，成员国提到的一些问题正在解决，秘书处将在成员国大会期间组织会外活动，以提供关于招聘程序的信息。它还指出，已经计划在今年晚些时候和来年开展一些外联活动，打算采取非常平衡的方式来开展此类活动。关于</w:t>
      </w:r>
      <w:r w:rsidRPr="00677DB0">
        <w:rPr>
          <w:rFonts w:ascii="SimSun" w:hAnsi="SimSun"/>
          <w:sz w:val="21"/>
          <w:szCs w:val="21"/>
        </w:rPr>
        <w:t>JPO</w:t>
      </w:r>
      <w:r w:rsidRPr="00677DB0">
        <w:rPr>
          <w:rFonts w:ascii="SimSun" w:hAnsi="SimSun" w:hint="eastAsia"/>
          <w:sz w:val="21"/>
          <w:szCs w:val="21"/>
        </w:rPr>
        <w:t>方案，</w:t>
      </w:r>
      <w:r w:rsidRPr="00677DB0">
        <w:rPr>
          <w:rFonts w:ascii="SimSun" w:hAnsi="SimSun"/>
          <w:sz w:val="21"/>
          <w:szCs w:val="21"/>
        </w:rPr>
        <w:t>秘书处解释说，</w:t>
      </w:r>
      <w:r w:rsidRPr="00677DB0">
        <w:rPr>
          <w:rFonts w:ascii="SimSun" w:hAnsi="SimSun" w:hint="eastAsia"/>
          <w:sz w:val="21"/>
          <w:szCs w:val="21"/>
        </w:rPr>
        <w:t>它将寻求将该方案扩大到覆盖目前尚未没有参与的相关成员国。它</w:t>
      </w:r>
      <w:r w:rsidRPr="00677DB0">
        <w:rPr>
          <w:rFonts w:ascii="SimSun" w:hAnsi="SimSun"/>
          <w:sz w:val="21"/>
          <w:szCs w:val="21"/>
        </w:rPr>
        <w:t>补充说</w:t>
      </w:r>
      <w:r w:rsidRPr="00677DB0">
        <w:rPr>
          <w:rFonts w:ascii="SimSun" w:hAnsi="SimSun" w:hint="eastAsia"/>
          <w:sz w:val="21"/>
          <w:szCs w:val="21"/>
        </w:rPr>
        <w:t>，秘书处正在审议其中一个成员国提出的关于总部与驻外办事处之间工作人员流动性的建议。在回答为实现性别平衡而增加对内部候选人的支持这一建议时，</w:t>
      </w:r>
      <w:r w:rsidRPr="00677DB0">
        <w:rPr>
          <w:rFonts w:ascii="SimSun" w:hAnsi="SimSun"/>
          <w:sz w:val="21"/>
          <w:szCs w:val="21"/>
        </w:rPr>
        <w:t>秘书处回顾</w:t>
      </w:r>
      <w:r w:rsidRPr="00677DB0">
        <w:rPr>
          <w:rFonts w:ascii="SimSun" w:hAnsi="SimSun" w:hint="eastAsia"/>
          <w:sz w:val="21"/>
          <w:szCs w:val="21"/>
        </w:rPr>
        <w:t>说，2015年开始推行试点项目以支持妇女实现专业发展，本年度该项目将扩大到包括大约10名工作人员，将在来年对这些人的职业发展给予个性化的关注。</w:t>
      </w:r>
      <w:r w:rsidRPr="00677DB0">
        <w:rPr>
          <w:rFonts w:ascii="SimSun" w:hAnsi="SimSun"/>
          <w:sz w:val="21"/>
          <w:szCs w:val="21"/>
        </w:rPr>
        <w:t>秘书处</w:t>
      </w:r>
      <w:r w:rsidRPr="00677DB0">
        <w:rPr>
          <w:rFonts w:ascii="SimSun" w:hAnsi="SimSun" w:hint="eastAsia"/>
          <w:sz w:val="21"/>
          <w:szCs w:val="21"/>
        </w:rPr>
        <w:t>强调，在性别平等方面，已经对各个层面上的性别代表性不足的问题进行了审查，尽管大多数情况下是妇女的代表性不足，但在特定层级上则是男性的代表性不足。</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主席感谢秘书处</w:t>
      </w:r>
      <w:r w:rsidRPr="00677DB0">
        <w:rPr>
          <w:rFonts w:ascii="SimSun" w:hAnsi="SimSun" w:hint="eastAsia"/>
          <w:sz w:val="21"/>
          <w:szCs w:val="21"/>
        </w:rPr>
        <w:t>介绍报告和发表补充评论意见，并表示，鉴于</w:t>
      </w:r>
      <w:r w:rsidRPr="00677DB0">
        <w:rPr>
          <w:rFonts w:ascii="SimSun" w:hAnsi="SimSun" w:cs="SimSun" w:hint="eastAsia"/>
          <w:sz w:val="21"/>
          <w:szCs w:val="21"/>
        </w:rPr>
        <w:t>协调委员会</w:t>
      </w:r>
      <w:r w:rsidRPr="00677DB0">
        <w:rPr>
          <w:rFonts w:ascii="SimSun" w:hAnsi="SimSun" w:hint="eastAsia"/>
          <w:sz w:val="21"/>
          <w:szCs w:val="21"/>
        </w:rPr>
        <w:t>即将召开会议审议该报告，意见交流非常有益。</w:t>
      </w:r>
    </w:p>
    <w:p w:rsidR="00BB4B77" w:rsidRPr="00514201" w:rsidRDefault="00BB4B77" w:rsidP="00BB4B77">
      <w:pPr>
        <w:pStyle w:val="1"/>
        <w:tabs>
          <w:tab w:val="left" w:pos="1320"/>
        </w:tabs>
        <w:adjustRightInd w:val="0"/>
        <w:spacing w:beforeLines="100" w:afterLines="50" w:after="120" w:line="340" w:lineRule="atLeast"/>
        <w:jc w:val="both"/>
        <w:rPr>
          <w:rFonts w:ascii="SimHei" w:eastAsia="SimHei" w:hAnsi="SimHei"/>
          <w:b w:val="0"/>
          <w:sz w:val="21"/>
          <w:szCs w:val="21"/>
        </w:rPr>
      </w:pPr>
      <w:bookmarkStart w:id="30" w:name="_Toc461617100"/>
      <w:bookmarkStart w:id="31" w:name="_Toc463191060"/>
      <w:r w:rsidRPr="00514201">
        <w:rPr>
          <w:rFonts w:ascii="SimHei" w:eastAsia="SimHei" w:hAnsi="SimHei" w:hint="eastAsia"/>
          <w:b w:val="0"/>
          <w:sz w:val="21"/>
          <w:szCs w:val="21"/>
        </w:rPr>
        <w:t>议程第</w:t>
      </w:r>
      <w:r w:rsidRPr="00514201">
        <w:rPr>
          <w:rFonts w:ascii="SimHei" w:eastAsia="SimHei" w:hAnsi="SimHei"/>
          <w:b w:val="0"/>
          <w:sz w:val="21"/>
          <w:szCs w:val="21"/>
        </w:rPr>
        <w:t>13</w:t>
      </w:r>
      <w:r w:rsidRPr="00514201">
        <w:rPr>
          <w:rFonts w:ascii="SimHei" w:eastAsia="SimHei" w:hAnsi="SimHei" w:hint="eastAsia"/>
          <w:b w:val="0"/>
          <w:sz w:val="21"/>
          <w:szCs w:val="21"/>
        </w:rPr>
        <w:t>项</w:t>
      </w:r>
      <w:r w:rsidRPr="00514201">
        <w:rPr>
          <w:rFonts w:ascii="SimHei" w:eastAsia="SimHei" w:hAnsi="SimHei"/>
          <w:b w:val="0"/>
          <w:sz w:val="21"/>
          <w:szCs w:val="21"/>
        </w:rPr>
        <w:tab/>
      </w:r>
      <w:r w:rsidRPr="00514201">
        <w:rPr>
          <w:rFonts w:ascii="SimHei" w:eastAsia="SimHei" w:hAnsi="SimHei" w:hint="eastAsia"/>
          <w:b w:val="0"/>
          <w:sz w:val="21"/>
          <w:szCs w:val="21"/>
        </w:rPr>
        <w:t>开设新的</w:t>
      </w:r>
      <w:r w:rsidRPr="00514201">
        <w:rPr>
          <w:rFonts w:ascii="SimHei" w:eastAsia="SimHei" w:hAnsi="SimHei"/>
          <w:b w:val="0"/>
          <w:sz w:val="21"/>
          <w:szCs w:val="21"/>
        </w:rPr>
        <w:t>WIPO</w:t>
      </w:r>
      <w:r w:rsidRPr="00514201">
        <w:rPr>
          <w:rFonts w:ascii="SimHei" w:eastAsia="SimHei" w:hAnsi="SimHei" w:hint="eastAsia"/>
          <w:b w:val="0"/>
          <w:sz w:val="21"/>
          <w:szCs w:val="21"/>
        </w:rPr>
        <w:t>驻外办事处</w:t>
      </w:r>
      <w:bookmarkEnd w:id="30"/>
      <w:bookmarkEnd w:id="31"/>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讨论依据的是文件</w:t>
      </w:r>
      <w:r w:rsidRPr="00677DB0">
        <w:rPr>
          <w:rFonts w:ascii="SimSun" w:hAnsi="SimSun"/>
          <w:sz w:val="21"/>
          <w:szCs w:val="21"/>
        </w:rPr>
        <w:t>WO/PBC/25/12</w:t>
      </w:r>
      <w:r>
        <w:rPr>
          <w:rFonts w:ascii="SimSun" w:hAnsi="SimSun" w:hint="eastAsia"/>
          <w:sz w:val="21"/>
          <w:szCs w:val="21"/>
        </w:rPr>
        <w:t>（</w:t>
      </w:r>
      <w:r w:rsidRPr="00677DB0">
        <w:rPr>
          <w:rFonts w:ascii="SimSun" w:hAnsi="SimSun" w:hint="eastAsia"/>
          <w:sz w:val="21"/>
          <w:szCs w:val="21"/>
        </w:rPr>
        <w:t>2016/17两年期开设新的WIPO驻外办事处</w:t>
      </w:r>
      <w:r>
        <w:rPr>
          <w:rFonts w:ascii="SimSun" w:hAnsi="SimSun" w:hint="eastAsia"/>
          <w:sz w:val="21"/>
          <w:szCs w:val="21"/>
        </w:rPr>
        <w:t>）</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主席建议审议议程第13项，根据取得的进展，可能举行非正式磋商。没有人提出反对意见。主席邀请秘书处介绍这一议题。</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秘书</w:t>
      </w:r>
      <w:r w:rsidRPr="00677DB0">
        <w:rPr>
          <w:rFonts w:ascii="SimSun" w:hAnsi="SimSun" w:hint="eastAsia"/>
          <w:sz w:val="21"/>
          <w:szCs w:val="21"/>
        </w:rPr>
        <w:t>处指出，</w:t>
      </w:r>
      <w:r w:rsidRPr="00677DB0">
        <w:rPr>
          <w:rFonts w:ascii="SimSun" w:hAnsi="SimSun"/>
          <w:sz w:val="21"/>
          <w:szCs w:val="21"/>
        </w:rPr>
        <w:t>开设新的驻外办事处</w:t>
      </w:r>
      <w:r w:rsidRPr="00677DB0">
        <w:rPr>
          <w:rFonts w:ascii="SimSun" w:hAnsi="SimSun" w:hint="eastAsia"/>
          <w:sz w:val="21"/>
          <w:szCs w:val="21"/>
        </w:rPr>
        <w:t>问题，是一个冗长而且有时令人乏味的过程，因此希望作一个相对简短的介绍性发言。秘书处称，成员国都知道，WIPO</w:t>
      </w:r>
      <w:r w:rsidR="0048349C">
        <w:rPr>
          <w:rFonts w:ascii="SimSun" w:hAnsi="SimSun" w:hint="eastAsia"/>
          <w:sz w:val="21"/>
          <w:szCs w:val="21"/>
        </w:rPr>
        <w:t>成员国</w:t>
      </w:r>
      <w:r w:rsidRPr="00677DB0">
        <w:rPr>
          <w:rFonts w:ascii="SimSun" w:hAnsi="SimSun" w:hint="eastAsia"/>
          <w:sz w:val="21"/>
          <w:szCs w:val="21"/>
        </w:rPr>
        <w:t>大会在去年10月召开的会议上决定，在2016/17和2018/19这两个两年期内开设的驻外办事处不能超过3个。秘书处将成员国一致作出的这一决定，视为对WIPO设在巴西、中国、日本、俄罗斯联邦和新加坡的驻外办事处已经开展的工作表示认可，也是对它自2015年1月以来为增强凝聚力和成效从而使这些办事处正常运作而付出的不懈努力表示认可。秘书处指出，虽然在增强办事处的成效以</w:t>
      </w:r>
      <w:r w:rsidR="007D2324">
        <w:rPr>
          <w:rFonts w:ascii="SimSun" w:hAnsi="SimSun" w:hint="eastAsia"/>
          <w:sz w:val="21"/>
          <w:szCs w:val="21"/>
        </w:rPr>
        <w:t>传播</w:t>
      </w:r>
      <w:r w:rsidRPr="00677DB0">
        <w:rPr>
          <w:rFonts w:ascii="SimSun" w:hAnsi="SimSun" w:hint="eastAsia"/>
          <w:sz w:val="21"/>
          <w:szCs w:val="21"/>
        </w:rPr>
        <w:t>WIPO的驻外办事处文化方面收获颇丰，但是仍然有很长的路要走，并正在继续为此付出努力。秘书处还细心地注意到成员国在指导原则中提供的指导，这些指导原则已成为大会关于如何开设新办事处的决定中的内容。</w:t>
      </w:r>
      <w:r w:rsidRPr="00677DB0">
        <w:rPr>
          <w:rFonts w:ascii="SimSun" w:hAnsi="SimSun"/>
          <w:sz w:val="21"/>
          <w:szCs w:val="21"/>
        </w:rPr>
        <w:t>关于指导原则</w:t>
      </w:r>
      <w:r w:rsidRPr="00677DB0">
        <w:rPr>
          <w:rFonts w:ascii="SimSun" w:hAnsi="SimSun" w:hint="eastAsia"/>
          <w:sz w:val="21"/>
          <w:szCs w:val="21"/>
        </w:rPr>
        <w:t>，</w:t>
      </w:r>
      <w:r w:rsidRPr="00677DB0">
        <w:rPr>
          <w:rFonts w:ascii="SimSun" w:hAnsi="SimSun"/>
          <w:sz w:val="21"/>
          <w:szCs w:val="21"/>
        </w:rPr>
        <w:t>秘书处指出</w:t>
      </w:r>
      <w:r w:rsidRPr="00677DB0">
        <w:rPr>
          <w:rFonts w:ascii="SimSun" w:hAnsi="SimSun" w:hint="eastAsia"/>
          <w:sz w:val="21"/>
          <w:szCs w:val="21"/>
        </w:rPr>
        <w:t>，它清楚地表明，开设新的WIPO驻外办事处应由成员国决定。秘书处也曾肩负一项特殊使命，即就拟设立的驻外办事处另行编写一份基于事实的技术性报告。这份报告，连同在2016/17两年期成为新办事处东道国的成员国提出的议案，已被提交给委员会本届会议审议。秘书处回顾，鉴于PBC本届会议的所有文件，都应比委员会会议至少提前两个月，即在2016年6月29日之前，以六种工作语文公布，因此总干事在2015年11月13日发出通告，他在通告中根据与6月29日之前递交所提及报告有关的实际考虑，制订了时间表。成员国须在2016年2月29日之前提交成为新的驻外办事处东道国的意向通知和具体提案。指导原则中还宣布，成员国在编写提案时，可以请秘书处提供帮助。为此，</w:t>
      </w:r>
      <w:r w:rsidRPr="00677DB0">
        <w:rPr>
          <w:rFonts w:ascii="SimSun" w:hAnsi="SimSun"/>
          <w:sz w:val="21"/>
          <w:szCs w:val="21"/>
        </w:rPr>
        <w:t>秘书处应成员国的请求</w:t>
      </w:r>
      <w:r w:rsidRPr="00677DB0">
        <w:rPr>
          <w:rFonts w:ascii="SimSun" w:hAnsi="SimSun" w:hint="eastAsia"/>
          <w:sz w:val="21"/>
          <w:szCs w:val="21"/>
        </w:rPr>
        <w:t>，</w:t>
      </w:r>
      <w:r w:rsidRPr="00677DB0">
        <w:rPr>
          <w:rFonts w:ascii="SimSun" w:hAnsi="SimSun"/>
          <w:sz w:val="21"/>
          <w:szCs w:val="21"/>
        </w:rPr>
        <w:t>会见了</w:t>
      </w:r>
      <w:r w:rsidRPr="00677DB0">
        <w:rPr>
          <w:rFonts w:ascii="SimSun" w:hAnsi="SimSun" w:hint="eastAsia"/>
          <w:sz w:val="21"/>
          <w:szCs w:val="21"/>
        </w:rPr>
        <w:t>11个代表团，就草案是否合乎指导原则提供帮助。秘书处指出，总共收到了26个国家的意向通知，文件</w:t>
      </w:r>
      <w:r w:rsidRPr="00677DB0">
        <w:rPr>
          <w:rFonts w:ascii="SimSun" w:hAnsi="SimSun"/>
          <w:sz w:val="21"/>
          <w:szCs w:val="21"/>
        </w:rPr>
        <w:t>WO/PBC/25/12中载有这些成员国的名单</w:t>
      </w:r>
      <w:r w:rsidRPr="00677DB0">
        <w:rPr>
          <w:rFonts w:ascii="SimSun" w:hAnsi="SimSun" w:hint="eastAsia"/>
          <w:sz w:val="21"/>
          <w:szCs w:val="21"/>
        </w:rPr>
        <w:t>。由于某些成员国不能在2月29日这个最后期限之前提交它们的提案，秘书处指出，WIPO大会主席，即哥伦比亚的杜克大使几次会见区域协调员，商定将申请成为WIPO驻外办事处东道国的提案的最后期限延长到2016年3月29日。主席没有收到成员国对此提出的反对意见。秘书处解释说，在3月29日之前，它已经收到了成员国申请成为WIPO驻外办事处东道国的18项提案：六项来自非洲集团，六项来自</w:t>
      </w:r>
      <w:r w:rsidR="00651155">
        <w:rPr>
          <w:rFonts w:ascii="SimSun" w:hAnsi="SimSun" w:hint="eastAsia"/>
          <w:sz w:val="21"/>
          <w:szCs w:val="21"/>
        </w:rPr>
        <w:t>GRULAC</w:t>
      </w:r>
      <w:r w:rsidRPr="00677DB0">
        <w:rPr>
          <w:rFonts w:ascii="SimSun" w:hAnsi="SimSun" w:hint="eastAsia"/>
          <w:sz w:val="21"/>
          <w:szCs w:val="21"/>
        </w:rPr>
        <w:t>，三项来自亚太集团，一项来自中欧</w:t>
      </w:r>
      <w:r w:rsidRPr="00677DB0">
        <w:rPr>
          <w:rFonts w:ascii="SimSun" w:hAnsi="SimSun"/>
          <w:sz w:val="21"/>
          <w:szCs w:val="21"/>
        </w:rPr>
        <w:t>和波罗的海国家集团</w:t>
      </w:r>
      <w:r w:rsidRPr="00677DB0">
        <w:rPr>
          <w:rFonts w:ascii="SimSun" w:hAnsi="SimSun" w:hint="eastAsia"/>
          <w:sz w:val="21"/>
          <w:szCs w:val="21"/>
        </w:rPr>
        <w:t>，一项来自</w:t>
      </w:r>
      <w:r w:rsidRPr="00677DB0">
        <w:rPr>
          <w:rFonts w:ascii="SimSun" w:hAnsi="SimSun"/>
          <w:sz w:val="21"/>
          <w:szCs w:val="21"/>
        </w:rPr>
        <w:t>CACEEC</w:t>
      </w:r>
      <w:r w:rsidRPr="00677DB0">
        <w:rPr>
          <w:rFonts w:ascii="SimSun" w:hAnsi="SimSun" w:hint="eastAsia"/>
          <w:sz w:val="21"/>
          <w:szCs w:val="21"/>
        </w:rPr>
        <w:t>，</w:t>
      </w:r>
      <w:r w:rsidRPr="00677DB0">
        <w:rPr>
          <w:rFonts w:ascii="SimSun" w:hAnsi="SimSun"/>
          <w:sz w:val="21"/>
          <w:szCs w:val="21"/>
        </w:rPr>
        <w:t>还有一项来自B</w:t>
      </w:r>
      <w:r w:rsidRPr="00677DB0">
        <w:rPr>
          <w:rFonts w:ascii="SimSun" w:hAnsi="SimSun" w:hint="eastAsia"/>
          <w:sz w:val="21"/>
          <w:szCs w:val="21"/>
        </w:rPr>
        <w:t>集团。秘书处指出，向成员国另行提交的基于事实的技术性报告，载有全部18项提案。秘书处还强调，响应某些成员国关于尽快向全体成员国公布这18项提案的具体要求，秘书处已将全部18项提案译成联合国六种正式工作语文，并于2016年5月18日在WIPO网页的安全页面上向全体成员国公布。秘书处希望简单谈一谈另行编写的基于事实的技术性报告。秘书处认为，有些代表团可能会感到失望，因为秘书处在另行编写的基于事实的技术性报告中，没有详述指导原则第11段所指的拟设新驻外办事处的技术和财务可持续性问题。秘书处解释说，之所以这样做，有四个原因。第一，没有为接收提案制定标准化格式。秘书处指出，它曾就此事项举行辩论，还与某些成员国举行讨论，并被正式告知，不需要标准化格式。第二，所接收的提案中缺少充分的数据。第三，秘书处担心的是，任何这样的分析都会被视为某种价值判断。第四，指导原则赋予秘书处的职责是最低限度的，并宣布这应当是一个由成员国推动的政治进程。秘书处强调，由于上述原因，它没有根据第11段的设想进行详细阐述，现在这一事项应由成员国来推动。</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主席感谢秘书处清楚而且不无助益地解释了其行动的原由。主席指出，很多成员国都参加了上一个星期五举行的非正式磋商，有一项明确的要求和理解是，有意对其情况作出陈述的代表团，必须在委员会参加一般性意见交流之前，完成此事。主席建议采用下述方法进行陈述：根据有意作出陈述的代表团数量，给每一个代表团的每一项陈述分配10到15分钟。给每个代表团12分钟的发言时间，如果针对该特定国家有任何问题，用剩下3分钟提问。问答环节不是必须的，而是自愿的，由每个代表团自行决定是否愿意回答问题。主席估计用时不会超过上午的会议时间，当然，委员会需要负责掌握其进展情况。主席随后列出了表示有意发言的代表团名单，它们是：印度、智利、伊朗</w:t>
      </w:r>
      <w:r>
        <w:rPr>
          <w:rFonts w:ascii="SimSun" w:hAnsi="SimSun" w:hint="eastAsia"/>
          <w:sz w:val="21"/>
          <w:szCs w:val="21"/>
        </w:rPr>
        <w:t>（</w:t>
      </w:r>
      <w:r w:rsidRPr="00677DB0">
        <w:rPr>
          <w:rFonts w:ascii="SimSun" w:hAnsi="SimSun" w:hint="eastAsia"/>
          <w:sz w:val="21"/>
          <w:szCs w:val="21"/>
        </w:rPr>
        <w:t>伊斯兰共和国</w:t>
      </w:r>
      <w:r>
        <w:rPr>
          <w:rFonts w:ascii="SimSun" w:hAnsi="SimSun" w:hint="eastAsia"/>
          <w:sz w:val="21"/>
          <w:szCs w:val="21"/>
        </w:rPr>
        <w:t>）</w:t>
      </w:r>
      <w:r w:rsidRPr="00677DB0">
        <w:rPr>
          <w:rFonts w:ascii="SimSun" w:hAnsi="SimSun" w:hint="eastAsia"/>
          <w:sz w:val="21"/>
          <w:szCs w:val="21"/>
        </w:rPr>
        <w:t>、罗马尼亚、哥伦比亚、尼日利亚、阿尔及利亚、大韩民国和土耳其。主席还建议，考虑到B集团已经以书面形式分发了问题，而某些发言可能已经将那些问题纳入考虑范围，因此仅提出两三个这样的问题即可。主席强调，因为已经就方法和发言顺序达成一致，现在并非是代表团就进程或候选资格表达意见的时候，发言结束之后，将会就如何推进和做出决定充分交换意见。主席重申，他此刻只想听取对全体有利的重要发言。</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埃及代表团提到为达成共识而在非洲集团内举行的磋商，声称该集团已经推选阿尔及利亚和尼日利亚作为申请成为驻外办事处东道国的候选国家。</w:t>
      </w:r>
      <w:r w:rsidR="00014132">
        <w:rPr>
          <w:rFonts w:ascii="SimSun" w:hAnsi="SimSun" w:hint="eastAsia"/>
          <w:sz w:val="21"/>
          <w:szCs w:val="21"/>
        </w:rPr>
        <w:t>代表团</w:t>
      </w:r>
      <w:r w:rsidRPr="00677DB0">
        <w:rPr>
          <w:rFonts w:ascii="SimSun" w:hAnsi="SimSun" w:hint="eastAsia"/>
          <w:sz w:val="21"/>
          <w:szCs w:val="21"/>
        </w:rPr>
        <w:t>完全支持非洲集团的立场，并想要撤回它申请成为驻外办事处东道国的提案。</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智利代表团代表</w:t>
      </w:r>
      <w:r w:rsidR="00651155">
        <w:rPr>
          <w:rFonts w:ascii="SimSun" w:hAnsi="SimSun" w:hint="eastAsia"/>
          <w:sz w:val="21"/>
          <w:szCs w:val="21"/>
        </w:rPr>
        <w:t>GRULAC</w:t>
      </w:r>
      <w:r w:rsidRPr="00677DB0">
        <w:rPr>
          <w:rFonts w:ascii="SimSun" w:hAnsi="SimSun" w:hint="eastAsia"/>
          <w:sz w:val="21"/>
          <w:szCs w:val="21"/>
        </w:rPr>
        <w:t>发言，提及该集团的介绍性说明，指出</w:t>
      </w:r>
      <w:r w:rsidR="00651155">
        <w:rPr>
          <w:rFonts w:ascii="SimSun" w:hAnsi="SimSun" w:hint="eastAsia"/>
          <w:sz w:val="21"/>
          <w:szCs w:val="21"/>
        </w:rPr>
        <w:t>GRULAC</w:t>
      </w:r>
      <w:r w:rsidRPr="00677DB0">
        <w:rPr>
          <w:rFonts w:ascii="SimSun" w:hAnsi="SimSun" w:hint="eastAsia"/>
          <w:sz w:val="21"/>
          <w:szCs w:val="21"/>
        </w:rPr>
        <w:t>认为驻外办事处是一个关键性问题，其成员国积极支持和参与WIPO驻外办事处相关指导原则文件的谈判。该集团回顾，在以往的大会上，</w:t>
      </w:r>
      <w:r w:rsidR="00651155">
        <w:rPr>
          <w:rFonts w:ascii="SimSun" w:hAnsi="SimSun" w:hint="eastAsia"/>
          <w:sz w:val="21"/>
          <w:szCs w:val="21"/>
        </w:rPr>
        <w:t>GRULAC</w:t>
      </w:r>
      <w:r w:rsidRPr="00677DB0">
        <w:rPr>
          <w:rFonts w:ascii="SimSun" w:hAnsi="SimSun" w:hint="eastAsia"/>
          <w:sz w:val="21"/>
          <w:szCs w:val="21"/>
        </w:rPr>
        <w:t>为确保就计划和预算达成共识做出了贡献。该集团还为在这个两年期开设两个驻外办事处问题上批准和优先考虑非洲做出了决定性贡献，与之挂钩的选项是，这个两年期的第三个办事处在</w:t>
      </w:r>
      <w:r w:rsidR="00651155">
        <w:rPr>
          <w:rFonts w:ascii="SimSun" w:hAnsi="SimSun" w:hint="eastAsia"/>
          <w:sz w:val="21"/>
          <w:szCs w:val="21"/>
        </w:rPr>
        <w:t>GRULAC</w:t>
      </w:r>
      <w:r w:rsidRPr="00677DB0">
        <w:rPr>
          <w:rFonts w:ascii="SimSun" w:hAnsi="SimSun" w:hint="eastAsia"/>
          <w:sz w:val="21"/>
          <w:szCs w:val="21"/>
        </w:rPr>
        <w:t>的区域开设。该集团指出，正是在这一背景之下，</w:t>
      </w:r>
      <w:r w:rsidR="00651155">
        <w:rPr>
          <w:rFonts w:ascii="SimSun" w:hAnsi="SimSun" w:hint="eastAsia"/>
          <w:sz w:val="21"/>
          <w:szCs w:val="21"/>
        </w:rPr>
        <w:t>GRULAC</w:t>
      </w:r>
      <w:r w:rsidRPr="00677DB0">
        <w:rPr>
          <w:rFonts w:ascii="SimSun" w:hAnsi="SimSun" w:hint="eastAsia"/>
          <w:sz w:val="21"/>
          <w:szCs w:val="21"/>
        </w:rPr>
        <w:t>达成共识，支持哥伦比亚获得驻外办事处东道国的候选资格，由本委员会予以推荐，由下届大会针对2016/2017两年期做出决定。</w:t>
      </w:r>
      <w:r w:rsidR="00014132">
        <w:rPr>
          <w:rFonts w:ascii="SimSun" w:hAnsi="SimSun" w:hint="eastAsia"/>
          <w:sz w:val="21"/>
          <w:szCs w:val="21"/>
        </w:rPr>
        <w:t>代表团</w:t>
      </w:r>
      <w:r w:rsidRPr="00677DB0">
        <w:rPr>
          <w:rFonts w:ascii="SimSun" w:hAnsi="SimSun" w:hint="eastAsia"/>
          <w:sz w:val="21"/>
          <w:szCs w:val="21"/>
        </w:rPr>
        <w:t>强调，这样，加上驻巴西的办事处，WIPO在该区域的存在将得到加强。考虑到其提案的理由充分，质量很高，该集团相信</w:t>
      </w:r>
      <w:r w:rsidR="00651155">
        <w:rPr>
          <w:rFonts w:ascii="SimSun" w:hAnsi="SimSun" w:hint="eastAsia"/>
          <w:sz w:val="21"/>
          <w:szCs w:val="21"/>
        </w:rPr>
        <w:t>GRULAC</w:t>
      </w:r>
      <w:r w:rsidRPr="00677DB0">
        <w:rPr>
          <w:rFonts w:ascii="SimSun" w:hAnsi="SimSun" w:hint="eastAsia"/>
          <w:sz w:val="21"/>
          <w:szCs w:val="21"/>
        </w:rPr>
        <w:t>所支持的选项，也将得到委员会的支持。</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摩洛哥代表团赞同非洲集团采取的立场，并对阿尔及利亚和尼日利亚的候选国地位表示支持。</w:t>
      </w:r>
      <w:r w:rsidR="00014132">
        <w:rPr>
          <w:rFonts w:ascii="SimSun" w:hAnsi="SimSun" w:hint="eastAsia"/>
          <w:sz w:val="21"/>
          <w:szCs w:val="21"/>
        </w:rPr>
        <w:t>代表团</w:t>
      </w:r>
      <w:r w:rsidRPr="00677DB0">
        <w:rPr>
          <w:rFonts w:ascii="SimSun" w:hAnsi="SimSun" w:hint="eastAsia"/>
          <w:sz w:val="21"/>
          <w:szCs w:val="21"/>
        </w:rPr>
        <w:t>还称，它正在撤回关于成为驻外办事处东道国的提案。</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阿尔及利亚代表团概括陈述了阿尔及利亚争取在2016/17两年期成为WIPO驻外办事处的东道国。代表团援引非洲集团通过透明和民主程序做出的决定，该决定推选阿尔及利亚和尼日利亚为候选国，在驻外办事处网络迄今尚未涉足的唯一一个大陆上，申请成为WIPO驻外办事处东道国。</w:t>
      </w:r>
      <w:r w:rsidR="00014132">
        <w:rPr>
          <w:rFonts w:ascii="SimSun" w:hAnsi="SimSun" w:hint="eastAsia"/>
          <w:sz w:val="21"/>
          <w:szCs w:val="21"/>
        </w:rPr>
        <w:t>代表团</w:t>
      </w:r>
      <w:r w:rsidRPr="00677DB0">
        <w:rPr>
          <w:rFonts w:ascii="SimSun" w:hAnsi="SimSun" w:hint="eastAsia"/>
          <w:sz w:val="21"/>
          <w:szCs w:val="21"/>
        </w:rPr>
        <w:t>强调，它的提案是按照2015年大会决定的指导原则起草的，因此，提案合乎WIPO的程序。</w:t>
      </w:r>
      <w:r w:rsidR="00014132">
        <w:rPr>
          <w:rFonts w:ascii="SimSun" w:hAnsi="SimSun" w:hint="eastAsia"/>
          <w:sz w:val="21"/>
          <w:szCs w:val="21"/>
        </w:rPr>
        <w:t>代表团</w:t>
      </w:r>
      <w:r w:rsidRPr="00677DB0">
        <w:rPr>
          <w:rFonts w:ascii="SimSun" w:hAnsi="SimSun" w:hint="eastAsia"/>
          <w:sz w:val="21"/>
          <w:szCs w:val="21"/>
        </w:rPr>
        <w:t>声称，提案是阿尔及利亚的经济转型、检查修正和多样化政策的一部分。阿尔及利亚试图立足于知识、创新、技术转让和由此带动的发展，建立一个高效经济体。阿尔及利亚当局支持创新、文化发展、产业投资和提高竞争力，这当然与阿尔及利亚的知识产权制度建设相辅相成。代表团强调，在阿尔及利亚开设一个驻外办事处，将为这些努力提供助力。这些努力包括提高阿尔及利亚处理知识产权事务负责机构的能力。</w:t>
      </w:r>
      <w:r w:rsidRPr="00677DB0">
        <w:rPr>
          <w:rFonts w:ascii="SimSun" w:hAnsi="SimSun"/>
          <w:sz w:val="21"/>
          <w:szCs w:val="21"/>
        </w:rPr>
        <w:t>阿尔及利亚</w:t>
      </w:r>
      <w:r w:rsidRPr="00677DB0">
        <w:rPr>
          <w:rFonts w:ascii="SimSun" w:hAnsi="SimSun" w:hint="eastAsia"/>
          <w:sz w:val="21"/>
          <w:szCs w:val="21"/>
        </w:rPr>
        <w:t>将其视为</w:t>
      </w:r>
      <w:r w:rsidRPr="00677DB0">
        <w:rPr>
          <w:rFonts w:ascii="SimSun" w:hAnsi="SimSun"/>
          <w:sz w:val="21"/>
          <w:szCs w:val="21"/>
        </w:rPr>
        <w:t>国家优先事项</w:t>
      </w:r>
      <w:r w:rsidRPr="00677DB0">
        <w:rPr>
          <w:rFonts w:ascii="SimSun" w:hAnsi="SimSun" w:hint="eastAsia"/>
          <w:sz w:val="21"/>
          <w:szCs w:val="21"/>
        </w:rPr>
        <w:t>。在此范围内，代表团解释说，阿尔及利亚想拓展其活动，以便更好地与它所在区域的其他国家开展合作。其次，代表团指出，阿尔及利亚谋求巩固其计算机化的知识产权系统，并负责将该系统扩展到更大的地区。第三，阿尔及利亚想要支持当地和区域信息和技术援助系统。代表团解释说，阿尔及利亚负责版权和工业产权的两个机构，已经在过去几年中积累了经验，并巩固了它们的管理制度。与此同时，这些机构已经使这些制度顺畅运作，成为其业务活动中并行不悖的一部分。代表团指出，想让这些制度为适当战略的迅速出台做出卓有成效的贡献，要做的事还有很多。代表团认为，在这一领域，WIPO驻外办事处可以提供帮助，为国家发展战略做出重大贡献。代表团指出，阿尔及利亚国家版权及相关权办公室</w:t>
      </w:r>
      <w:r>
        <w:rPr>
          <w:rFonts w:ascii="SimSun" w:hAnsi="SimSun" w:hint="eastAsia"/>
          <w:sz w:val="21"/>
          <w:szCs w:val="21"/>
        </w:rPr>
        <w:t>（</w:t>
      </w:r>
      <w:r w:rsidRPr="00677DB0">
        <w:rPr>
          <w:rFonts w:ascii="SimSun" w:hAnsi="SimSun" w:hint="eastAsia"/>
          <w:sz w:val="21"/>
          <w:szCs w:val="21"/>
        </w:rPr>
        <w:t>ONDA</w:t>
      </w:r>
      <w:r>
        <w:rPr>
          <w:rFonts w:ascii="SimSun" w:hAnsi="SimSun" w:hint="eastAsia"/>
          <w:sz w:val="21"/>
          <w:szCs w:val="21"/>
        </w:rPr>
        <w:t>）</w:t>
      </w:r>
      <w:r w:rsidRPr="00677DB0">
        <w:rPr>
          <w:rFonts w:ascii="SimSun" w:hAnsi="SimSun" w:hint="eastAsia"/>
          <w:sz w:val="21"/>
          <w:szCs w:val="21"/>
        </w:rPr>
        <w:t>负责为作品、权利、相关权、私人复制以及集体权利管理提供文件证明的整个过程。ONDA拥有专门技术，因此有可能建立一个与它自己和CISAC的信息系统配套运作的数据库，并开发它自己的许可追踪系统。代表团指出，工业产权保护机构作为它与WIPO开展合作的一部分，已经能够有效利用与WIPO建立的信息系统相关联的大多数解决方案。它现在特别是通过与WIPO的合作，在与所在区域各国一起开展的工作中，谋求积累专门知识。代表团随后谈到驻外办事处的选址问题，并提到首都阿尔及尔因其地位、规模和作为阿尔及利亚主要城市的性质，已经入选。代表团称，阿尔及尔人口众多，有蒸蒸日上的服务业、良好的基础设施、研究中心和工业，并且正在茁壮成长。代表团又称，驻外办事处将设在阿尔及尔的Hydra。代表团解释说，Hydra位于西南郊，有密集通畅的公路网，只需20分钟就可以从16.5公里以外的国际机场到达这里。代表团强调，这里有国家机构、外交使团、外国大公司、主要外国银行、研究中心、大学和高等教育机构，因此是设立WIPO驻外办事处的理想地点。</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印度代表团感谢阿尔及利亚代表团所做的简明扼要的陈述</w:t>
      </w:r>
      <w:r w:rsidRPr="00677DB0">
        <w:rPr>
          <w:rFonts w:ascii="SimSun" w:hAnsi="SimSun" w:hint="eastAsia"/>
          <w:sz w:val="21"/>
          <w:szCs w:val="21"/>
        </w:rPr>
        <w:t>，</w:t>
      </w:r>
      <w:r w:rsidRPr="00677DB0">
        <w:rPr>
          <w:rFonts w:ascii="SimSun" w:hAnsi="SimSun"/>
          <w:sz w:val="21"/>
          <w:szCs w:val="21"/>
        </w:rPr>
        <w:t>并询问拟设的驻外办事处是国家还是区域</w:t>
      </w:r>
      <w:r w:rsidRPr="00677DB0">
        <w:rPr>
          <w:rFonts w:ascii="SimSun" w:hAnsi="SimSun" w:hint="eastAsia"/>
          <w:sz w:val="21"/>
          <w:szCs w:val="21"/>
        </w:rPr>
        <w:t>办事处。</w:t>
      </w:r>
      <w:r w:rsidRPr="00677DB0">
        <w:rPr>
          <w:rFonts w:ascii="SimSun" w:hAnsi="SimSun"/>
          <w:sz w:val="21"/>
          <w:szCs w:val="21"/>
        </w:rPr>
        <w:t>如果是以区域名义</w:t>
      </w:r>
      <w:r w:rsidRPr="00677DB0">
        <w:rPr>
          <w:rFonts w:ascii="SimSun" w:hAnsi="SimSun" w:hint="eastAsia"/>
          <w:sz w:val="21"/>
          <w:szCs w:val="21"/>
        </w:rPr>
        <w:t>，</w:t>
      </w:r>
      <w:r w:rsidRPr="00677DB0">
        <w:rPr>
          <w:rFonts w:ascii="SimSun" w:hAnsi="SimSun"/>
          <w:sz w:val="21"/>
          <w:szCs w:val="21"/>
        </w:rPr>
        <w:t>则印度代表团想知道办事处覆盖哪些国家</w:t>
      </w:r>
      <w:r w:rsidRPr="00677DB0">
        <w:rPr>
          <w:rFonts w:ascii="SimSun" w:hAnsi="SimSun" w:hint="eastAsia"/>
          <w:sz w:val="21"/>
          <w:szCs w:val="21"/>
        </w:rPr>
        <w:t>，</w:t>
      </w:r>
      <w:r w:rsidRPr="00677DB0">
        <w:rPr>
          <w:rFonts w:ascii="SimSun" w:hAnsi="SimSun"/>
          <w:sz w:val="21"/>
          <w:szCs w:val="21"/>
        </w:rPr>
        <w:t>这些国家是否将</w:t>
      </w:r>
      <w:r w:rsidRPr="00677DB0">
        <w:rPr>
          <w:rFonts w:ascii="SimSun" w:hAnsi="SimSun" w:hint="eastAsia"/>
          <w:sz w:val="21"/>
          <w:szCs w:val="21"/>
        </w:rPr>
        <w:t>呈交</w:t>
      </w:r>
      <w:r w:rsidRPr="00677DB0">
        <w:rPr>
          <w:rFonts w:ascii="SimSun" w:hAnsi="SimSun"/>
          <w:sz w:val="21"/>
          <w:szCs w:val="21"/>
        </w:rPr>
        <w:t>书面材料</w:t>
      </w:r>
      <w:r w:rsidRPr="00677DB0">
        <w:rPr>
          <w:rFonts w:ascii="SimSun" w:hAnsi="SimSun" w:hint="eastAsia"/>
          <w:sz w:val="21"/>
          <w:szCs w:val="21"/>
        </w:rPr>
        <w:t>，</w:t>
      </w:r>
      <w:r w:rsidRPr="00677DB0">
        <w:rPr>
          <w:rFonts w:ascii="SimSun" w:hAnsi="SimSun"/>
          <w:sz w:val="21"/>
          <w:szCs w:val="21"/>
        </w:rPr>
        <w:t>说明它们</w:t>
      </w:r>
      <w:r w:rsidRPr="00677DB0">
        <w:rPr>
          <w:rFonts w:ascii="SimSun" w:hAnsi="SimSun" w:hint="eastAsia"/>
          <w:sz w:val="21"/>
          <w:szCs w:val="21"/>
        </w:rPr>
        <w:t>同意</w:t>
      </w:r>
      <w:r w:rsidRPr="00677DB0">
        <w:rPr>
          <w:rFonts w:ascii="SimSun" w:hAnsi="SimSun"/>
          <w:sz w:val="21"/>
          <w:szCs w:val="21"/>
        </w:rPr>
        <w:t>进入设在</w:t>
      </w:r>
      <w:r w:rsidRPr="00677DB0">
        <w:rPr>
          <w:rFonts w:ascii="SimSun" w:hAnsi="SimSun" w:hint="eastAsia"/>
          <w:sz w:val="21"/>
          <w:szCs w:val="21"/>
        </w:rPr>
        <w:t>阿尔及利亚</w:t>
      </w:r>
      <w:r w:rsidRPr="00677DB0">
        <w:rPr>
          <w:rFonts w:ascii="SimSun" w:hAnsi="SimSun"/>
          <w:sz w:val="21"/>
          <w:szCs w:val="21"/>
        </w:rPr>
        <w:t>的区域办事处的覆盖范围</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阿尔及利亚代表团回答说，根据文件</w:t>
      </w:r>
      <w:r w:rsidRPr="00677DB0">
        <w:rPr>
          <w:rFonts w:ascii="SimSun" w:hAnsi="SimSun"/>
          <w:sz w:val="21"/>
          <w:szCs w:val="21"/>
        </w:rPr>
        <w:t>WO/PBC/25/12</w:t>
      </w:r>
      <w:r w:rsidRPr="00677DB0">
        <w:rPr>
          <w:rFonts w:ascii="SimSun" w:hAnsi="SimSun" w:hint="eastAsia"/>
          <w:sz w:val="21"/>
          <w:szCs w:val="21"/>
        </w:rPr>
        <w:t>，</w:t>
      </w:r>
      <w:r w:rsidRPr="00677DB0">
        <w:rPr>
          <w:rFonts w:ascii="SimSun" w:hAnsi="SimSun"/>
          <w:sz w:val="21"/>
          <w:szCs w:val="21"/>
        </w:rPr>
        <w:t>很明显</w:t>
      </w:r>
      <w:r w:rsidRPr="00677DB0">
        <w:rPr>
          <w:rFonts w:ascii="SimSun" w:hAnsi="SimSun" w:hint="eastAsia"/>
          <w:sz w:val="21"/>
          <w:szCs w:val="21"/>
        </w:rPr>
        <w:t>，</w:t>
      </w:r>
      <w:r w:rsidRPr="00677DB0">
        <w:rPr>
          <w:rFonts w:ascii="SimSun" w:hAnsi="SimSun"/>
          <w:sz w:val="21"/>
          <w:szCs w:val="21"/>
        </w:rPr>
        <w:t>阿尔及利亚拥有的是设立国别办事处的候选资格</w:t>
      </w:r>
      <w:r w:rsidRPr="00677DB0">
        <w:rPr>
          <w:rFonts w:ascii="SimSun" w:hAnsi="SimSun" w:hint="eastAsia"/>
          <w:sz w:val="21"/>
          <w:szCs w:val="21"/>
        </w:rPr>
        <w:t>。</w:t>
      </w:r>
      <w:r w:rsidRPr="00677DB0">
        <w:rPr>
          <w:rFonts w:ascii="SimSun" w:hAnsi="SimSun"/>
          <w:sz w:val="21"/>
          <w:szCs w:val="21"/>
        </w:rPr>
        <w:t>代表团补充说</w:t>
      </w:r>
      <w:r w:rsidRPr="00677DB0">
        <w:rPr>
          <w:rFonts w:ascii="SimSun" w:hAnsi="SimSun" w:hint="eastAsia"/>
          <w:sz w:val="21"/>
          <w:szCs w:val="21"/>
        </w:rPr>
        <w:t>，阿尔及利亚</w:t>
      </w:r>
      <w:r w:rsidRPr="00677DB0">
        <w:rPr>
          <w:rFonts w:ascii="SimSun" w:hAnsi="SimSun"/>
          <w:sz w:val="21"/>
          <w:szCs w:val="21"/>
        </w:rPr>
        <w:t>始终对一切形式的合作持开放态度</w:t>
      </w:r>
      <w:r w:rsidRPr="00677DB0">
        <w:rPr>
          <w:rFonts w:ascii="SimSun" w:hAnsi="SimSun" w:hint="eastAsia"/>
          <w:sz w:val="21"/>
          <w:szCs w:val="21"/>
        </w:rPr>
        <w:t>。因此，如果感觉到有开展此类区域服务或活动的需要，或者有对此类需要的请求，办事处可以有一定的区域性。</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希腊代表团代表B集团发言，指出B集团已经向阿尔及利亚，其实也是向所有成员国提出四个问题。该集团期望听到这些问题的答案。关于设在阿尔及利亚的WIPO驻外办事处如何与国家知识产权办公室的职能相互补充，这样一个办事处如何为该区域服务并满足邻国的需求，B集团特别希望听取阿尔及利亚的答复。该集团还希望听取设在阿尔及利亚的WIPO驻外办事处如何能够为实现WIPO的战略目标和实施WIPO的方案做出贡献。</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阿尔及利亚代表团回答说，它希望设在阿尔及尔的驻外办事处，将为国家知识产权办公室注入活力。</w:t>
      </w:r>
      <w:r w:rsidR="00014132">
        <w:rPr>
          <w:rFonts w:ascii="SimSun" w:hAnsi="SimSun" w:hint="eastAsia"/>
          <w:sz w:val="21"/>
          <w:szCs w:val="21"/>
        </w:rPr>
        <w:t>代表团</w:t>
      </w:r>
      <w:r w:rsidRPr="00677DB0">
        <w:rPr>
          <w:rFonts w:ascii="SimSun" w:hAnsi="SimSun" w:hint="eastAsia"/>
          <w:sz w:val="21"/>
          <w:szCs w:val="21"/>
        </w:rPr>
        <w:t>感觉国家知识产权办公室将受益于向国际舞台的进一步开放，或许也是向国际标准和程序的进一步开放。代表团回顾，阿尔及利亚是非洲最大的国家，与六个其他国家接壤。</w:t>
      </w:r>
      <w:r w:rsidR="00014132">
        <w:rPr>
          <w:rFonts w:ascii="SimSun" w:hAnsi="SimSun" w:hint="eastAsia"/>
          <w:sz w:val="21"/>
          <w:szCs w:val="21"/>
        </w:rPr>
        <w:t>代表团</w:t>
      </w:r>
      <w:r w:rsidRPr="00677DB0">
        <w:rPr>
          <w:rFonts w:ascii="SimSun" w:hAnsi="SimSun" w:hint="eastAsia"/>
          <w:sz w:val="21"/>
          <w:szCs w:val="21"/>
        </w:rPr>
        <w:t>还指出，阿尔及利亚位于地中海岸，这意味着多年以来，有不少文化已经穿越其当前边界，并在其边界之内立足。这表明阿尔及利亚的文化与其他文化有联系。代表团还指出，阿尔及利亚境内有三种不同语言。在此背景下，代表团声称驻外办事处将能够在知识产权问题上与相邻的其他法语国家合作，实际上也与讲阿拉伯语的邻国合作。</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哥伦比亚代表团祝贺主席当选，并欢迎哥伦比亚新任大使和驻WTO常驻代表胡安·冈萨雷斯阁下出席。代表团提及这个推动成员国采纳驻外办事处有关指导原则的漫长并且有时很艰难的进程。代表团声称，由于成员国和本组织在这一点上为确保程序和决策透明度而付出的集体努力，这场讨论朝正确方向又迈出了一步，成员国因此有可能落实与开设新办事处有关的规定。代表团重申</w:t>
      </w:r>
      <w:r w:rsidR="00651155">
        <w:rPr>
          <w:rFonts w:ascii="SimSun" w:hAnsi="SimSun" w:hint="eastAsia"/>
          <w:sz w:val="21"/>
          <w:szCs w:val="21"/>
        </w:rPr>
        <w:t>GRULAC</w:t>
      </w:r>
      <w:r w:rsidRPr="00677DB0">
        <w:rPr>
          <w:rFonts w:ascii="SimSun" w:hAnsi="SimSun" w:hint="eastAsia"/>
          <w:sz w:val="21"/>
          <w:szCs w:val="21"/>
        </w:rPr>
        <w:t>在其介绍性发言中发出的关于该区域在这个两年期需要有一个驻外办事处的呼吁。代表团荣幸地提交哥伦比亚政府呈递的关于驻外办事处的提案，它指出，这是</w:t>
      </w:r>
      <w:r w:rsidR="00651155">
        <w:rPr>
          <w:rFonts w:ascii="SimSun" w:hAnsi="SimSun" w:hint="eastAsia"/>
          <w:sz w:val="21"/>
          <w:szCs w:val="21"/>
        </w:rPr>
        <w:t>GRULAC</w:t>
      </w:r>
      <w:r w:rsidRPr="00677DB0">
        <w:rPr>
          <w:rFonts w:ascii="SimSun" w:hAnsi="SimSun" w:hint="eastAsia"/>
          <w:sz w:val="21"/>
          <w:szCs w:val="21"/>
        </w:rPr>
        <w:t>集体努力和达成共识的结果，智利代表团此前已有声明。代表团认为，制定提案时采取了郑重其事的方式，这将使委员会能够积极审议这项提案。代表团感谢秘书处和译员所做的工作。代表团指出了经济和社会发展对其人民的重要意义，以及知识产权制度的运作为该项发展做出的巨大贡献。代表团着重指出哥伦比亚已经严格按照指导原则的规定制定了提案，希望简单谈谈提案的一两个方面。首先，提案是哥伦比亚知识产权问题部门间委员会</w:t>
      </w:r>
      <w:r>
        <w:rPr>
          <w:rFonts w:ascii="SimSun" w:hAnsi="SimSun" w:hint="eastAsia"/>
          <w:sz w:val="21"/>
          <w:szCs w:val="21"/>
        </w:rPr>
        <w:t>（</w:t>
      </w:r>
      <w:r w:rsidRPr="00677DB0">
        <w:rPr>
          <w:rFonts w:ascii="SimSun" w:hAnsi="SimSun" w:hint="eastAsia"/>
          <w:sz w:val="21"/>
          <w:szCs w:val="21"/>
        </w:rPr>
        <w:t>CIPI</w:t>
      </w:r>
      <w:r>
        <w:rPr>
          <w:rFonts w:ascii="SimSun" w:hAnsi="SimSun" w:hint="eastAsia"/>
          <w:sz w:val="21"/>
          <w:szCs w:val="21"/>
        </w:rPr>
        <w:t>）</w:t>
      </w:r>
      <w:r w:rsidRPr="00677DB0">
        <w:rPr>
          <w:rFonts w:ascii="SimSun" w:hAnsi="SimSun" w:hint="eastAsia"/>
          <w:sz w:val="21"/>
          <w:szCs w:val="21"/>
        </w:rPr>
        <w:t>做出决定和赋予授权的结果，该委员会汇集了负责知识产权政策的最高级制定和协调及执行工作的十个部委和八个其他国家机构。代表团指出，哥伦比亚竭尽所能落实WIPO的方案，并承认自哥伦比亚于1980年加入本组织以来，通过在各个领域和部门与WIPO开展合作和培训而做出的贡献具有重要意义。哥伦比亚在制订最佳政策、立法和规范方面取得了进展。与此同时，哥伦比亚知道，要提高其竞争力和国家生产力，就需要再接再厉，保护创造力和发明。代表团强调，这是哥伦比亚国家发展计划的一部分，该计划旨在通过促进科学、技术和创新等方式，促进生产力发展并帮助该国对付它所面临的社会挑战。代表团又称，哥伦比亚想找到更多资源来实现这一目标。代表团着重指出，从预算和财务观点看，它的提案有针对性、技术上可靠而且具有可持续性。代表团还指出，哥伦比亚有所需的政治意愿和制度承诺。哥伦比亚已经强化了它的知识产权机构，并通过了提案中详细阐述过的所需方案和活动。这使哥伦比亚有可能成为一个发展南南合作活动的平台，它也有意继续发展此类活动。代表团指出它主动牵头开展了行动，即：区域实习活动、在线培训课程、执行、仲裁、专利、商标注册、创新和技术扶持中心、作品注册，等等。代表团声称，哥伦比亚准备继续支持区域活动，这样做的时候，哥伦比亚将按照指导原则阐述的程序行事。代表团指出，驻外办事处将有助于确保与知识产权有关的服务和技术合作更加贴近对它们感兴趣的群体。这将为创造活动提供更好的保护，并促进创新，而且代表团希望，这将在更广泛的社会、用户和创造者和创意群体之间培养对保护和增进知识产权工作的理解。代表团声称，提案为设在波哥大的贸易和工业委员会</w:t>
      </w:r>
      <w:r>
        <w:rPr>
          <w:rFonts w:ascii="SimSun" w:hAnsi="SimSun" w:hint="eastAsia"/>
          <w:sz w:val="21"/>
          <w:szCs w:val="21"/>
        </w:rPr>
        <w:t>（</w:t>
      </w:r>
      <w:r w:rsidRPr="00677DB0">
        <w:rPr>
          <w:rFonts w:ascii="SimSun" w:hAnsi="SimSun" w:hint="eastAsia"/>
          <w:sz w:val="21"/>
          <w:szCs w:val="21"/>
        </w:rPr>
        <w:t>SIC</w:t>
      </w:r>
      <w:r>
        <w:rPr>
          <w:rFonts w:ascii="SimSun" w:hAnsi="SimSun" w:hint="eastAsia"/>
          <w:sz w:val="21"/>
          <w:szCs w:val="21"/>
        </w:rPr>
        <w:t>）</w:t>
      </w:r>
      <w:r w:rsidRPr="00677DB0">
        <w:rPr>
          <w:rFonts w:ascii="SimSun" w:hAnsi="SimSun" w:hint="eastAsia"/>
          <w:sz w:val="21"/>
          <w:szCs w:val="21"/>
        </w:rPr>
        <w:t>总部提供实物基础设施。代表团解释说，这是一个获得国家和国际承认的富有效率的机构，拥有高素质的工作人员。代表团还指出，提案详述了与基础设施、家具、设备、维护成本、运营成本、租金以及公共保障有关的一切。这证明哥伦比亚希望这个办事处尽快设立和运作。代表团提醒委员会，哥伦比亚在美洲的位置优越，国际联系四通八达。代表团还指出，哥伦比亚是有吸引力的外国投资目的地，是一个对投资者提供良好保护的有利于贸易活动的国家。尽管世界经济面临挑战和困难，哥伦比亚仍然保持了比该区域很多国家更快的增长。代表团宣称，它的陈述是在对哥伦比亚和该区域其他国家都有历史意义的形势下做出的。哥伦比亚现在终于坚定不移地走向和平。因此，代表团称，这是一个充满机遇的时期，它希望这个时期将使哥伦比亚成为一个具有凝聚力的国家，一个多样化国家，一个努力通过对话实现人人繁荣兴旺的国家。代表团感谢委员会的耐心和专注，并再次保证，哥伦比亚将慎重行事，致力于制定和促进它的知识产权制度和更广大地区的知识产权制度。</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印度代表团感谢哥伦比亚代表团为成为驻外办事处东道国所做的每一项周详的准备，并指出它要提出的问题和之前对阿尔及利亚代表团提出的一样，即：提案是关于一个国别办事处的，这个提法是否有变。代表团还询问了是否有任何</w:t>
      </w:r>
      <w:r w:rsidR="00651155">
        <w:rPr>
          <w:rFonts w:ascii="SimSun" w:hAnsi="SimSun" w:hint="eastAsia"/>
          <w:sz w:val="21"/>
          <w:szCs w:val="21"/>
        </w:rPr>
        <w:t>GRULAC</w:t>
      </w:r>
      <w:r w:rsidRPr="00677DB0">
        <w:rPr>
          <w:rFonts w:ascii="SimSun" w:hAnsi="SimSun" w:hint="eastAsia"/>
          <w:sz w:val="21"/>
          <w:szCs w:val="21"/>
        </w:rPr>
        <w:t>成员国希望撤回它们的提案，就像埃及和摩洛哥在非洲集团内所做的那样。</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希腊代表团代表B集团发言，它感谢哥伦比亚大使的陈述，并提出了该集团有兴趣得到解答的四个问题，以避免在每一次陈述之后重复提问。第一个问题是：哥伦比亚政府提供何种保障，在一座合适的建筑内开办拟设的WIPO驻外办事处，使其可以通往政府各部门和一种社会基础设施，例如中央商务区、国际机场和与邻国的相连的通道？第二，拟设的驻外办事处如何与国家知识产权办公室的职能互补？第三，拟设的驻外办事处如何为所在区域提供服务并满足邻国的需求？最后，拟设的驻外办事处如何为实现WIPO的目标和实施其方案做出贡献？代表团承认这些问题的某些内容已经得到答复，但是希望听到某种进一步的阐释。</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哥伦比亚代表团对提出问题表示感谢。代表团回答说，哥伦比亚的提案最初是先设立一个国别办事处，但是哥伦比亚也已经在和区域内其他国家合作，提供各种服务和制订课程、培训和交流最佳做法，它继续开展这项工作。代表团声称，它严格遵守职权范围和指导原则，因此，提交了一份区域办事处提案，同时指出它必须首先获得它将为之提供区域办事处服务的每一个国家的委托，然后才提交它的提案。因此，</w:t>
      </w:r>
      <w:r w:rsidR="00651155">
        <w:rPr>
          <w:rFonts w:ascii="SimSun" w:hAnsi="SimSun" w:hint="eastAsia"/>
          <w:sz w:val="21"/>
          <w:szCs w:val="21"/>
        </w:rPr>
        <w:t>GRULAC</w:t>
      </w:r>
      <w:r w:rsidRPr="00677DB0">
        <w:rPr>
          <w:rFonts w:ascii="SimSun" w:hAnsi="SimSun" w:hint="eastAsia"/>
          <w:sz w:val="21"/>
          <w:szCs w:val="21"/>
        </w:rPr>
        <w:t>已经达成共识，支持哥伦比亚在这一区域的提案。是否撤回，由每一个国家自主选择。关于希腊代表团提出的问题，哥伦比亚代表团的答复是，拟设驻外办事处的确切地点，将是贸易和工业委员会之内，该委员会位于首都波哥大的国际中心。该地点靠近被认为在这一领域很重要的所有政府机构，靠近机场、商业中心、金融区，还靠近大学和哥伦比亚国家科学技术部。关于拟设驻外办事处与WIPO的职能互补问题，代表团声称，驻外办事处将确保所开展的活动产生最大影响，世界其他地方所做的工作，已经使目标和战略得到扩展和丰富，还确保具有连贯性、针对性和增加值。代表团声称，它通过增进对知识产权意义的理解，知识产权为公民、企业、自营部门当然还有国家带来的惠益的理解，谋求建立一个平台，为公民提供WIPO的服务。代表团还强调说，驻外办事处能够为经济和社会发展做出贡献。代表团提出，驻外办事处也将监督提案是否切合实际、侧重于学习、以及他们是否利用了位于日内瓦的秘书处和其他办事处在多年运作中积累的知识。代表团随时准备答复委员会想要提出的任何其他问题。</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巴基斯坦代表团感谢哥伦比亚大使所作的非常全面的陈述，并希望详细了解拟设的驻外办事处如何以尚未通过WIPO总部得以实现的方式，为WIPO方案的实施提供增加值</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哥伦比亚代表团指出，了解当地组织、人民和企业的需求显然至关重要。这是在日内瓦无法始终做到的，不过，代表团声称，它已经看到现有区域办事处做到了这一点，从设在巴西的驻外办事处的经验可以看出来。代表团声称，它还谋求提供关于知识产权的更明确的所有权和对知识产权的确认，不仅向政府提供，还向公民和小企业提供，这将使它们能够更好地培训有关国家的专业人员。而且，代表团相信，它能够向委员会提供当前对WIPO活动的评估结果，以确保WIPO的活动切实取得进展，并使他们能够继续改进。这是代表团认为它能够提供的东西。</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印度代表团感谢主席为其提供机会，阐述为何应将WIPO驻外办事处设在印度。考虑到时间有限，代表团提请委员会注意文件</w:t>
      </w:r>
      <w:r w:rsidRPr="00677DB0">
        <w:rPr>
          <w:rFonts w:ascii="SimSun" w:hAnsi="SimSun"/>
          <w:sz w:val="21"/>
          <w:szCs w:val="21"/>
        </w:rPr>
        <w:t>WO/PBC/25/12第</w:t>
      </w:r>
      <w:r w:rsidRPr="00677DB0">
        <w:rPr>
          <w:rFonts w:ascii="SimSun" w:hAnsi="SimSun" w:hint="eastAsia"/>
          <w:sz w:val="21"/>
          <w:szCs w:val="21"/>
        </w:rPr>
        <w:t>48页，该页载有严格遵循指导原则的详细提案。此外，代表团希望已经分发了小篇幅的删节版，那时一本六页的小册子，代表团希望它能使已经提交的详细建议易于理解，并突出显示印度的某些优势以及为何应当在印度设立一个WIPO驻外办事处。此外，代表团表示可以回答委员会提出的问题。回顾提案，代表团希望强调的第一点是，印度成为驻外办事处东道国的理由，是以指导原则为依据，指导原则是经过两道三年的漫长过程和冗长谈判商定的，因此，驻外办事处在印度拟开展的活动，不会损害任何他国在WIPO方案和活动方面的权利，特别是在国家一级，包括直接从WIPO总部向这些国家提供任何法律和技术援助。在印度开设WIPO驻外办事处，只会为该区域的国家带来惠益。代表团保证，无论作出何种想象，它都不会损害那些只要愿意就可以直接与日内瓦打交道的国家的生态系统。代表团又称，如果各国愿意与印度订立协议，并从WIPO驻外办事处受益，这对设在印度的驻外办事处是一件好事。为强调第二点，代表团提请委员会注意全球知识产权地图，指出中亚没有一个办事处。因此，代表团提请成为该区域第一个驻外办事处的东道国，即使是以本国的身份。代表团重申，中亚和南亚没有一个办事处，声称这是委员会在就新的WIPO驻外办事处的开设地点做决定时需要考虑的一个重要方面。谈到为何印度是申请成为驻外办事处东道国的理想候选国时，代表团希望突出强调印度的某些优势。代表团援引2016年全球创新指数</w:t>
      </w:r>
      <w:r>
        <w:rPr>
          <w:rFonts w:ascii="SimSun" w:hAnsi="SimSun" w:hint="eastAsia"/>
          <w:sz w:val="21"/>
          <w:szCs w:val="21"/>
        </w:rPr>
        <w:t>（</w:t>
      </w:r>
      <w:r w:rsidRPr="00677DB0">
        <w:rPr>
          <w:rFonts w:ascii="SimSun" w:hAnsi="SimSun" w:hint="eastAsia"/>
          <w:sz w:val="21"/>
          <w:szCs w:val="21"/>
        </w:rPr>
        <w:t>GII</w:t>
      </w:r>
      <w:r>
        <w:rPr>
          <w:rFonts w:ascii="SimSun" w:hAnsi="SimSun" w:hint="eastAsia"/>
          <w:sz w:val="21"/>
          <w:szCs w:val="21"/>
        </w:rPr>
        <w:t>）</w:t>
      </w:r>
      <w:r w:rsidRPr="00677DB0">
        <w:rPr>
          <w:rFonts w:ascii="SimSun" w:hAnsi="SimSun" w:hint="eastAsia"/>
          <w:sz w:val="21"/>
          <w:szCs w:val="21"/>
        </w:rPr>
        <w:t>声称就GII排名而言，印度在中亚和南亚位列第一。在2016年GII所涉的所有128个国家中，印度的创新质量位列第二，是ICT服务的头号出口国。代表团声称，这是印度的知识产权政策和创新环境正在得到完善的确凿例证，是委员会需要考虑的一个重要因素。而且，在过去两年中，印度政府启动了一些旗舰方案，包括“印度制造”方案，意在促进创新。代表团解释说，第二个旗舰方案是“数字印度倡议”，其设想是使印度转型为一个通过数字技术增进权能的社会和知识经济体，以期有助于培育一种有创造力的文化。最近开始实施的另一个方案叫做“启动印度”，瞄准那些意欲引领世界潮流的年轻而聪慧的头脑。代表团补充说，呈交提案时候，印度政府批准了2016年国家知识产权政策，这是一项政策性和前瞻性文件，囊括了所有类型的知识产权。代表团解释说，这项政策的宗旨是创造和利用所有类型知识产权的协同增效，创建各种制度机制，用于落实、审查和改编全球最佳实践，以及为个人的知识产权努力提供便利并实现商业化，培养对知识产权的尊重。代表团预言，在下一次届会上，知识产权部门的主管将就国家知识产权政策做出详细说明。代表团补充说，印度国家知识产权管理学院是从事培训和研究的世界一流学院。另外，代表团声称，印度已经履行了它的所有国际义务，包括确保它的知识产权机制遵守TRIPS，印度利用可资利用的变通办法，保持了很好的平衡，兼顾了私权和公益。关于人力资源，代表团指出，提升了的合格劳动力，满足了印度对知识产权服务日益增长的需求。还有，印度的知识产权基础设施已经实现现代化，有全天候的在线工具，通过所有基础设施传播信息，并实现了全印度不同办事处之间的协同增效，代表团声称这将有助于简化知识产权程序。代表团补充说，印度的知识产权注册量有大幅增长：2016/17年第一季度与2015/16年第一季度相比商标审核量增长了75%，商标注册量增长了13%。印度还颁行特有的立法，帮助手艺人实现其劳动的真正价值，并发起了一个由印度实施的创始项目，叫做“传统知识数字图书馆”，这是一项主动行动，旨在防止侵占传统医学知识并提高对现有技术的寻找和审核质量，杜绝对既有传统知识的知识产权索赔，为社会谋求更大的惠益。代表团又称，印度与WIPO签署了一份谅解备忘录，正在努力推进商定行动计划，因此印度知识产权办公室和WIPO之间有密切联系，拟设的驻外办事处应当设在印度，因为WIPO和印度知识产权办公室之间已有密切接触。代表团援引文件，详尽阐述拟设办事处的宗旨、它将履行的职能、它的目标和核证方式，并希望就此给出一份概述。代表团声称，拟设驻外办事处的宗旨是提高WIPO的全球知识产权制度，在它看来，在印度设立一个驻外办事处，将促进这些制度的付诸实施。关于促进WIPO条约的问题，代表团声称，在印度设立驻外办事处，将使交流更加广泛，更富有成效，使WIPO的外联战略得到加强。关于拟设办事处的职能，代表团声称在印度开设驻外办事处的一个重要因素，是具有成本效益。而且，WIPO的总体客户网络也将受益，因为印度和日内瓦之间有大约三个半小时的时差，因此办事处将有助于提高客户服务，包括回答可以转给驻印度办事处的各种问题。驻外办事处的另一项职能是通过</w:t>
      </w:r>
      <w:r w:rsidRPr="00677DB0">
        <w:rPr>
          <w:rFonts w:ascii="SimSun" w:hAnsi="SimSun"/>
          <w:sz w:val="21"/>
          <w:szCs w:val="21"/>
        </w:rPr>
        <w:t>TISC为知识产权资产谋求者提供技术支持</w:t>
      </w:r>
      <w:r w:rsidRPr="00677DB0">
        <w:rPr>
          <w:rFonts w:ascii="SimSun" w:hAnsi="SimSun" w:hint="eastAsia"/>
          <w:sz w:val="21"/>
          <w:szCs w:val="21"/>
        </w:rPr>
        <w:t>。</w:t>
      </w:r>
      <w:r w:rsidRPr="00677DB0">
        <w:rPr>
          <w:rFonts w:ascii="SimSun" w:hAnsi="SimSun"/>
          <w:sz w:val="21"/>
          <w:szCs w:val="21"/>
        </w:rPr>
        <w:t>代表团声称</w:t>
      </w:r>
      <w:r w:rsidRPr="00677DB0">
        <w:rPr>
          <w:rFonts w:ascii="SimSun" w:hAnsi="SimSun" w:hint="eastAsia"/>
          <w:sz w:val="21"/>
          <w:szCs w:val="21"/>
        </w:rPr>
        <w:t>，</w:t>
      </w:r>
      <w:r w:rsidRPr="00677DB0">
        <w:rPr>
          <w:rFonts w:ascii="SimSun" w:hAnsi="SimSun"/>
          <w:sz w:val="21"/>
          <w:szCs w:val="21"/>
        </w:rPr>
        <w:t>目标是促进WIPO的全球知识产权制度</w:t>
      </w:r>
      <w:r w:rsidRPr="00677DB0">
        <w:rPr>
          <w:rFonts w:ascii="SimSun" w:hAnsi="SimSun" w:hint="eastAsia"/>
          <w:sz w:val="21"/>
          <w:szCs w:val="21"/>
        </w:rPr>
        <w:t>，与其他联合国机构一起</w:t>
      </w:r>
      <w:r w:rsidRPr="00677DB0">
        <w:rPr>
          <w:rFonts w:ascii="SimSun" w:hAnsi="SimSun"/>
          <w:sz w:val="21"/>
          <w:szCs w:val="21"/>
        </w:rPr>
        <w:t>提供高效的知识产权服务和合作</w:t>
      </w:r>
      <w:r w:rsidRPr="00677DB0">
        <w:rPr>
          <w:rFonts w:ascii="SimSun" w:hAnsi="SimSun" w:hint="eastAsia"/>
          <w:sz w:val="21"/>
          <w:szCs w:val="21"/>
        </w:rPr>
        <w:t>；协助WIPO总部实施各种外联方案、能力建设和技术援助方案；为WIPO的全天候服务提供支持。关于增加值，代表团保证，设在印度的驻外办事处不会从事任何重复性活动。代表团说，一个广为人知的事实是，印度以极具竞争力的价格提供第一流的服务，如果在印度开设驻外办事处，这将带来很高的成本效益和有用的增加值。代表总结说，这将是一种双赢局面，因为驻外办事处将与WIPO总部的工作互补，并成为WIPO注重成果的系统中不可分割的一部分。设在印度的驻外办事处将提供一个健全和简化的知识产权生态系统、因注册量增加而产生的更多收入，以及具有成本效益的服务，并将扩大WIPO的全球覆盖面，提高全世界的知识产权意识。代表团表示愿意回答问题。</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由于印度代表团已经用完了分配给它的</w:t>
      </w:r>
      <w:r w:rsidRPr="00677DB0">
        <w:rPr>
          <w:rFonts w:ascii="SimSun" w:hAnsi="SimSun" w:hint="eastAsia"/>
          <w:sz w:val="21"/>
          <w:szCs w:val="21"/>
        </w:rPr>
        <w:t>12分钟陈述时间，主席表示没有时间回答委员会的问题了。</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伊朗伊斯兰共和国代表团介绍关于设立一个</w:t>
      </w:r>
      <w:r w:rsidRPr="00677DB0">
        <w:rPr>
          <w:rFonts w:ascii="SimSun" w:hAnsi="SimSun" w:hint="eastAsia"/>
          <w:sz w:val="21"/>
          <w:szCs w:val="21"/>
        </w:rPr>
        <w:t>WIPO驻外办事处的提案文件，希望提供一些关于伊朗伊斯兰共和国与知识产权的简讯。</w:t>
      </w:r>
      <w:r w:rsidR="00014132">
        <w:rPr>
          <w:rFonts w:ascii="SimSun" w:hAnsi="SimSun" w:hint="eastAsia"/>
          <w:sz w:val="21"/>
          <w:szCs w:val="21"/>
        </w:rPr>
        <w:t>代表团</w:t>
      </w:r>
      <w:r w:rsidRPr="00677DB0">
        <w:rPr>
          <w:rFonts w:ascii="SimSun" w:hAnsi="SimSun" w:hint="eastAsia"/>
          <w:sz w:val="21"/>
          <w:szCs w:val="21"/>
        </w:rPr>
        <w:t>指出，伊朗目前是《WIPO公约》、《巴黎公约》、</w:t>
      </w:r>
      <w:r w:rsidRPr="00677DB0">
        <w:rPr>
          <w:rFonts w:ascii="SimSun" w:hAnsi="SimSun"/>
          <w:sz w:val="21"/>
          <w:szCs w:val="21"/>
        </w:rPr>
        <w:t>PCT</w:t>
      </w:r>
      <w:r w:rsidRPr="00677DB0">
        <w:rPr>
          <w:rFonts w:ascii="SimSun" w:hAnsi="SimSun" w:hint="eastAsia"/>
          <w:sz w:val="21"/>
          <w:szCs w:val="21"/>
        </w:rPr>
        <w:t>、《里斯本协定》、《马德里协定》和《议定书》的成员国以及《马拉喀什条约》、《录音制品公约》和《斯特拉斯堡协定》的签署国。</w:t>
      </w:r>
      <w:r w:rsidR="00014132">
        <w:rPr>
          <w:rFonts w:ascii="SimSun" w:hAnsi="SimSun" w:hint="eastAsia"/>
          <w:sz w:val="21"/>
          <w:szCs w:val="21"/>
        </w:rPr>
        <w:t>代表团</w:t>
      </w:r>
      <w:r w:rsidRPr="00677DB0">
        <w:rPr>
          <w:rFonts w:ascii="SimSun" w:hAnsi="SimSun" w:hint="eastAsia"/>
          <w:sz w:val="21"/>
          <w:szCs w:val="21"/>
        </w:rPr>
        <w:t>还说，它得到消息说伊朗议会已经批准了《尼斯协定》和《洛迦诺协定》，希望伊朗在不久的将来成为这些文书的成员国。</w:t>
      </w:r>
      <w:r w:rsidR="00014132">
        <w:rPr>
          <w:rFonts w:ascii="SimSun" w:hAnsi="SimSun" w:hint="eastAsia"/>
          <w:sz w:val="21"/>
          <w:szCs w:val="21"/>
        </w:rPr>
        <w:t>代表团</w:t>
      </w:r>
      <w:r w:rsidRPr="00677DB0">
        <w:rPr>
          <w:rFonts w:ascii="SimSun" w:hAnsi="SimSun"/>
          <w:sz w:val="21"/>
          <w:szCs w:val="21"/>
        </w:rPr>
        <w:t>指出</w:t>
      </w:r>
      <w:r w:rsidRPr="00677DB0">
        <w:rPr>
          <w:rFonts w:ascii="SimSun" w:hAnsi="SimSun" w:hint="eastAsia"/>
          <w:sz w:val="21"/>
          <w:szCs w:val="21"/>
        </w:rPr>
        <w:t>，</w:t>
      </w:r>
      <w:r w:rsidRPr="00677DB0">
        <w:rPr>
          <w:rFonts w:ascii="SimSun" w:hAnsi="SimSun"/>
          <w:sz w:val="21"/>
          <w:szCs w:val="21"/>
        </w:rPr>
        <w:t>伊朗拥有保护知识产权作品的独特能力</w:t>
      </w:r>
      <w:r w:rsidRPr="00677DB0">
        <w:rPr>
          <w:rFonts w:ascii="SimSun" w:hAnsi="SimSun" w:hint="eastAsia"/>
          <w:sz w:val="21"/>
          <w:szCs w:val="21"/>
        </w:rPr>
        <w:t>，</w:t>
      </w:r>
      <w:r w:rsidRPr="00677DB0">
        <w:rPr>
          <w:rFonts w:ascii="SimSun" w:hAnsi="SimSun"/>
          <w:sz w:val="21"/>
          <w:szCs w:val="21"/>
        </w:rPr>
        <w:t>不论是在区域还是国际层面</w:t>
      </w:r>
      <w:r w:rsidRPr="00677DB0">
        <w:rPr>
          <w:rFonts w:ascii="SimSun" w:hAnsi="SimSun" w:hint="eastAsia"/>
          <w:sz w:val="21"/>
          <w:szCs w:val="21"/>
        </w:rPr>
        <w:t>，</w:t>
      </w:r>
      <w:r w:rsidRPr="00677DB0">
        <w:rPr>
          <w:rFonts w:ascii="SimSun" w:hAnsi="SimSun"/>
          <w:sz w:val="21"/>
          <w:szCs w:val="21"/>
        </w:rPr>
        <w:t>在知识产权</w:t>
      </w:r>
      <w:r w:rsidRPr="00677DB0">
        <w:rPr>
          <w:rFonts w:ascii="SimSun" w:hAnsi="SimSun" w:hint="eastAsia"/>
          <w:sz w:val="21"/>
          <w:szCs w:val="21"/>
        </w:rPr>
        <w:t>领域</w:t>
      </w:r>
      <w:r w:rsidRPr="00677DB0">
        <w:rPr>
          <w:rFonts w:ascii="SimSun" w:hAnsi="SimSun"/>
          <w:sz w:val="21"/>
          <w:szCs w:val="21"/>
        </w:rPr>
        <w:t>都取得了令人印象深刻的进展</w:t>
      </w:r>
      <w:r w:rsidRPr="00677DB0">
        <w:rPr>
          <w:rFonts w:ascii="SimSun" w:hAnsi="SimSun" w:hint="eastAsia"/>
          <w:sz w:val="21"/>
          <w:szCs w:val="21"/>
        </w:rPr>
        <w:t>。</w:t>
      </w:r>
      <w:r w:rsidRPr="00677DB0">
        <w:rPr>
          <w:rFonts w:ascii="SimSun" w:hAnsi="SimSun"/>
          <w:sz w:val="21"/>
          <w:szCs w:val="21"/>
        </w:rPr>
        <w:t>在该国</w:t>
      </w:r>
      <w:r w:rsidRPr="00677DB0">
        <w:rPr>
          <w:rFonts w:ascii="SimSun" w:hAnsi="SimSun" w:hint="eastAsia"/>
          <w:sz w:val="21"/>
          <w:szCs w:val="21"/>
        </w:rPr>
        <w:t>《2020年远景》计划以及一系列五年经济计划中都强调了促进科学、技术和知识产权作品的发展。</w:t>
      </w:r>
      <w:r w:rsidR="00014132">
        <w:rPr>
          <w:rFonts w:ascii="SimSun" w:hAnsi="SimSun" w:hint="eastAsia"/>
          <w:sz w:val="21"/>
          <w:szCs w:val="21"/>
        </w:rPr>
        <w:t>代表团</w:t>
      </w:r>
      <w:r w:rsidRPr="00677DB0">
        <w:rPr>
          <w:rFonts w:ascii="SimSun" w:hAnsi="SimSun" w:hint="eastAsia"/>
          <w:sz w:val="21"/>
          <w:szCs w:val="21"/>
        </w:rPr>
        <w:t>还说，除了与</w:t>
      </w:r>
      <w:r w:rsidRPr="00677DB0">
        <w:rPr>
          <w:rFonts w:ascii="SimSun" w:hAnsi="SimSun"/>
          <w:sz w:val="21"/>
          <w:szCs w:val="21"/>
        </w:rPr>
        <w:t>WIPO一起组织联合方案和活动</w:t>
      </w:r>
      <w:r w:rsidRPr="00677DB0">
        <w:rPr>
          <w:rFonts w:ascii="SimSun" w:hAnsi="SimSun" w:hint="eastAsia"/>
          <w:sz w:val="21"/>
          <w:szCs w:val="21"/>
        </w:rPr>
        <w:t>，</w:t>
      </w:r>
      <w:r w:rsidRPr="00677DB0">
        <w:rPr>
          <w:rFonts w:ascii="SimSun" w:hAnsi="SimSun"/>
          <w:sz w:val="21"/>
          <w:szCs w:val="21"/>
        </w:rPr>
        <w:t>伊朗还在全国组织了超过</w:t>
      </w:r>
      <w:r w:rsidRPr="00677DB0">
        <w:rPr>
          <w:rFonts w:ascii="SimSun" w:hAnsi="SimSun" w:hint="eastAsia"/>
          <w:sz w:val="21"/>
          <w:szCs w:val="21"/>
        </w:rPr>
        <w:t>300个知识产权讲习班和讨论会。</w:t>
      </w:r>
      <w:r w:rsidR="00014132">
        <w:rPr>
          <w:rFonts w:ascii="SimSun" w:hAnsi="SimSun" w:hint="eastAsia"/>
          <w:sz w:val="21"/>
          <w:szCs w:val="21"/>
        </w:rPr>
        <w:t>代表团</w:t>
      </w:r>
      <w:r w:rsidRPr="00677DB0">
        <w:rPr>
          <w:rFonts w:ascii="SimSun" w:hAnsi="SimSun" w:hint="eastAsia"/>
          <w:sz w:val="21"/>
          <w:szCs w:val="21"/>
        </w:rPr>
        <w:t>表示，伊朗在知识产权的注册和保护方面有着悠久的历史。其国家知识产权局是在大约</w:t>
      </w:r>
      <w:r w:rsidR="00394541">
        <w:rPr>
          <w:rFonts w:ascii="SimSun" w:hAnsi="SimSun" w:hint="eastAsia"/>
          <w:sz w:val="21"/>
          <w:szCs w:val="21"/>
        </w:rPr>
        <w:t>90</w:t>
      </w:r>
      <w:r w:rsidRPr="00677DB0">
        <w:rPr>
          <w:rFonts w:ascii="SimSun" w:hAnsi="SimSun" w:hint="eastAsia"/>
          <w:sz w:val="21"/>
          <w:szCs w:val="21"/>
        </w:rPr>
        <w:t>年前设立的。另外，由于上文所提到的能力以及知识产权在伊朗得到宣传和发展，自2013年以来，专利、商标以及工业品外观设计的申请数量大幅增长，正如</w:t>
      </w:r>
      <w:r w:rsidRPr="00677DB0">
        <w:rPr>
          <w:rFonts w:ascii="SimSun" w:hAnsi="SimSun"/>
          <w:sz w:val="21"/>
          <w:szCs w:val="21"/>
        </w:rPr>
        <w:t>WIPO公布的统计数据所显示的</w:t>
      </w:r>
      <w:r w:rsidRPr="00677DB0">
        <w:rPr>
          <w:rFonts w:ascii="SimSun" w:hAnsi="SimSun" w:hint="eastAsia"/>
          <w:sz w:val="21"/>
          <w:szCs w:val="21"/>
        </w:rPr>
        <w:t>。</w:t>
      </w:r>
      <w:r w:rsidRPr="00677DB0">
        <w:rPr>
          <w:rFonts w:ascii="SimSun" w:hAnsi="SimSun"/>
          <w:sz w:val="21"/>
          <w:szCs w:val="21"/>
        </w:rPr>
        <w:t>此外</w:t>
      </w:r>
      <w:r w:rsidRPr="00677DB0">
        <w:rPr>
          <w:rFonts w:ascii="SimSun" w:hAnsi="SimSun" w:hint="eastAsia"/>
          <w:sz w:val="21"/>
          <w:szCs w:val="21"/>
        </w:rPr>
        <w:t>，由于申请数量日渐增长，伊朗</w:t>
      </w:r>
      <w:r w:rsidRPr="00677DB0">
        <w:rPr>
          <w:rFonts w:ascii="SimSun" w:hAnsi="SimSun"/>
          <w:sz w:val="21"/>
          <w:szCs w:val="21"/>
        </w:rPr>
        <w:t>专利局和知识产权局</w:t>
      </w:r>
      <w:r w:rsidRPr="00677DB0">
        <w:rPr>
          <w:rFonts w:ascii="SimSun" w:hAnsi="SimSun" w:hint="eastAsia"/>
          <w:sz w:val="21"/>
          <w:szCs w:val="21"/>
        </w:rPr>
        <w:t>在</w:t>
      </w:r>
      <w:r w:rsidRPr="00677DB0">
        <w:rPr>
          <w:rFonts w:ascii="SimSun" w:hAnsi="SimSun"/>
          <w:sz w:val="21"/>
          <w:szCs w:val="21"/>
        </w:rPr>
        <w:t>WIPO成员国中位列前</w:t>
      </w:r>
      <w:r w:rsidRPr="00677DB0">
        <w:rPr>
          <w:rFonts w:ascii="SimSun" w:hAnsi="SimSun" w:hint="eastAsia"/>
          <w:sz w:val="21"/>
          <w:szCs w:val="21"/>
        </w:rPr>
        <w:t>20。关于驻伊朗办事处的拟议活动范围，</w:t>
      </w:r>
      <w:r w:rsidR="00014132">
        <w:rPr>
          <w:rFonts w:ascii="SimSun" w:hAnsi="SimSun" w:hint="eastAsia"/>
          <w:sz w:val="21"/>
          <w:szCs w:val="21"/>
        </w:rPr>
        <w:t>代表团</w:t>
      </w:r>
      <w:r w:rsidRPr="00677DB0">
        <w:rPr>
          <w:rFonts w:ascii="SimSun" w:hAnsi="SimSun" w:hint="eastAsia"/>
          <w:sz w:val="21"/>
          <w:szCs w:val="21"/>
        </w:rPr>
        <w:t>解释说，首先是向</w:t>
      </w:r>
      <w:r w:rsidRPr="00677DB0">
        <w:rPr>
          <w:rFonts w:ascii="SimSun" w:hAnsi="SimSun"/>
          <w:sz w:val="21"/>
          <w:szCs w:val="21"/>
        </w:rPr>
        <w:t>WIPO的全球知识产权</w:t>
      </w:r>
      <w:r w:rsidRPr="00677DB0">
        <w:rPr>
          <w:rFonts w:ascii="SimSun" w:hAnsi="SimSun" w:hint="eastAsia"/>
          <w:sz w:val="21"/>
          <w:szCs w:val="21"/>
        </w:rPr>
        <w:t>体系</w:t>
      </w:r>
      <w:r w:rsidRPr="00677DB0">
        <w:rPr>
          <w:rFonts w:ascii="SimSun" w:hAnsi="SimSun"/>
          <w:sz w:val="21"/>
          <w:szCs w:val="21"/>
        </w:rPr>
        <w:t>提供当地的支助服务</w:t>
      </w:r>
      <w:r w:rsidRPr="00677DB0">
        <w:rPr>
          <w:rFonts w:ascii="SimSun" w:hAnsi="SimSun" w:hint="eastAsia"/>
          <w:sz w:val="21"/>
          <w:szCs w:val="21"/>
        </w:rPr>
        <w:t>。</w:t>
      </w:r>
      <w:r w:rsidRPr="00677DB0">
        <w:rPr>
          <w:rFonts w:ascii="SimSun" w:hAnsi="SimSun"/>
          <w:sz w:val="21"/>
          <w:szCs w:val="21"/>
        </w:rPr>
        <w:t>驻外办事处的主要活动之一是与国家知识产权局密切合作</w:t>
      </w:r>
      <w:r w:rsidRPr="00677DB0">
        <w:rPr>
          <w:rFonts w:ascii="SimSun" w:hAnsi="SimSun" w:hint="eastAsia"/>
          <w:sz w:val="21"/>
          <w:szCs w:val="21"/>
        </w:rPr>
        <w:t>，</w:t>
      </w:r>
      <w:r w:rsidRPr="00677DB0">
        <w:rPr>
          <w:rFonts w:ascii="SimSun" w:hAnsi="SimSun"/>
          <w:sz w:val="21"/>
          <w:szCs w:val="21"/>
        </w:rPr>
        <w:t>帮助更好地和更有效地</w:t>
      </w:r>
      <w:r w:rsidRPr="00677DB0">
        <w:rPr>
          <w:rFonts w:ascii="SimSun" w:hAnsi="SimSun" w:hint="eastAsia"/>
          <w:sz w:val="21"/>
          <w:szCs w:val="21"/>
        </w:rPr>
        <w:t>实施</w:t>
      </w:r>
      <w:r w:rsidRPr="00677DB0">
        <w:rPr>
          <w:rFonts w:ascii="SimSun" w:hAnsi="SimSun"/>
          <w:sz w:val="21"/>
          <w:szCs w:val="21"/>
        </w:rPr>
        <w:t>WIPO的各</w:t>
      </w:r>
      <w:r w:rsidRPr="00677DB0">
        <w:rPr>
          <w:rFonts w:ascii="SimSun" w:hAnsi="SimSun" w:hint="eastAsia"/>
          <w:sz w:val="21"/>
          <w:szCs w:val="21"/>
        </w:rPr>
        <w:t>个</w:t>
      </w:r>
      <w:r w:rsidRPr="00677DB0">
        <w:rPr>
          <w:rFonts w:ascii="SimSun" w:hAnsi="SimSun"/>
          <w:sz w:val="21"/>
          <w:szCs w:val="21"/>
        </w:rPr>
        <w:t>体系</w:t>
      </w:r>
      <w:r w:rsidRPr="00677DB0">
        <w:rPr>
          <w:rFonts w:ascii="SimSun" w:hAnsi="SimSun" w:hint="eastAsia"/>
          <w:sz w:val="21"/>
          <w:szCs w:val="21"/>
        </w:rPr>
        <w:t>，</w:t>
      </w:r>
      <w:r w:rsidRPr="00677DB0">
        <w:rPr>
          <w:rFonts w:ascii="SimSun" w:hAnsi="SimSun"/>
          <w:sz w:val="21"/>
          <w:szCs w:val="21"/>
        </w:rPr>
        <w:t>包括马德里体系</w:t>
      </w:r>
      <w:r w:rsidRPr="00677DB0">
        <w:rPr>
          <w:rFonts w:ascii="SimSun" w:hAnsi="SimSun" w:hint="eastAsia"/>
          <w:sz w:val="21"/>
          <w:szCs w:val="21"/>
        </w:rPr>
        <w:t>、</w:t>
      </w:r>
      <w:r w:rsidRPr="00677DB0">
        <w:rPr>
          <w:rFonts w:ascii="SimSun" w:hAnsi="SimSun"/>
          <w:sz w:val="21"/>
          <w:szCs w:val="21"/>
        </w:rPr>
        <w:t>里斯本体系和PCT体系</w:t>
      </w:r>
      <w:r w:rsidRPr="00677DB0">
        <w:rPr>
          <w:rFonts w:ascii="SimSun" w:hAnsi="SimSun" w:hint="eastAsia"/>
          <w:sz w:val="21"/>
          <w:szCs w:val="21"/>
        </w:rPr>
        <w:t>。另一项活动是提供技术支持以及开展其他发展合作活动，以支持知识产权的权利人利用知识产权来促进国家的发展及技术转让。</w:t>
      </w:r>
      <w:r w:rsidR="00014132">
        <w:rPr>
          <w:rFonts w:ascii="SimSun" w:hAnsi="SimSun" w:hint="eastAsia"/>
          <w:sz w:val="21"/>
          <w:szCs w:val="21"/>
        </w:rPr>
        <w:t>代表团</w:t>
      </w:r>
      <w:r w:rsidRPr="00677DB0">
        <w:rPr>
          <w:rFonts w:ascii="SimSun" w:hAnsi="SimSun" w:hint="eastAsia"/>
          <w:sz w:val="21"/>
          <w:szCs w:val="21"/>
        </w:rPr>
        <w:t>还说，促进知识产权的商业化以及产业界与智力创造机构之间的联系将是驻外办事处有望开展的主要活动之一。</w:t>
      </w:r>
      <w:r w:rsidRPr="00677DB0">
        <w:rPr>
          <w:rFonts w:ascii="SimSun" w:hAnsi="SimSun"/>
          <w:sz w:val="21"/>
          <w:szCs w:val="21"/>
        </w:rPr>
        <w:t>最后但并非最不重要的活动是促进知识产权在伊朗知识经济中的作用</w:t>
      </w:r>
      <w:r w:rsidRPr="00677DB0">
        <w:rPr>
          <w:rFonts w:ascii="SimSun" w:hAnsi="SimSun" w:hint="eastAsia"/>
          <w:sz w:val="21"/>
          <w:szCs w:val="21"/>
        </w:rPr>
        <w:t>。</w:t>
      </w:r>
      <w:r w:rsidRPr="00677DB0">
        <w:rPr>
          <w:rFonts w:ascii="SimSun" w:hAnsi="SimSun"/>
          <w:sz w:val="21"/>
          <w:szCs w:val="21"/>
        </w:rPr>
        <w:t>关于</w:t>
      </w:r>
      <w:r w:rsidRPr="00677DB0">
        <w:rPr>
          <w:rFonts w:ascii="SimSun" w:hAnsi="SimSun" w:hint="eastAsia"/>
          <w:sz w:val="21"/>
          <w:szCs w:val="21"/>
        </w:rPr>
        <w:t>B集团就驻外办事处可用设施提出的问题，国家契约和财产登记组织作为工业产权的主管机构，将为设立WIPO驻伊朗办事处提供一切必要的设施。</w:t>
      </w:r>
      <w:r w:rsidR="00014132">
        <w:rPr>
          <w:rFonts w:ascii="SimSun" w:hAnsi="SimSun" w:hint="eastAsia"/>
          <w:sz w:val="21"/>
          <w:szCs w:val="21"/>
        </w:rPr>
        <w:t>代表团</w:t>
      </w:r>
      <w:r w:rsidRPr="00677DB0">
        <w:rPr>
          <w:rFonts w:ascii="SimSun" w:hAnsi="SimSun" w:hint="eastAsia"/>
          <w:sz w:val="21"/>
          <w:szCs w:val="21"/>
        </w:rPr>
        <w:t>解释说，届时，将为此划拨德黑兰知识产权中心旁边一栋合适的500平方米的独立楼房，必要的话以后将扩建该楼房。该楼房位于德黑兰的心脏地带，德黑兰有一个很棒的国际机场，可直飞所有邻国。</w:t>
      </w:r>
      <w:r w:rsidR="00014132">
        <w:rPr>
          <w:rFonts w:ascii="SimSun" w:hAnsi="SimSun" w:hint="eastAsia"/>
          <w:sz w:val="21"/>
          <w:szCs w:val="21"/>
        </w:rPr>
        <w:t>代表团</w:t>
      </w:r>
      <w:r w:rsidRPr="00677DB0">
        <w:rPr>
          <w:rFonts w:ascii="SimSun" w:hAnsi="SimSun" w:hint="eastAsia"/>
          <w:sz w:val="21"/>
          <w:szCs w:val="21"/>
        </w:rPr>
        <w:t>还说，根据《专利、商标和工业品外观设计法》第63条，主管当局可动用从提供与国际注册体系有关的服务中获得的收入的50%来宣传和装备驻外办事处。</w:t>
      </w:r>
      <w:r w:rsidRPr="00677DB0">
        <w:rPr>
          <w:rFonts w:ascii="SimSun" w:hAnsi="SimSun"/>
          <w:sz w:val="21"/>
          <w:szCs w:val="21"/>
        </w:rPr>
        <w:t>伊朗主管当局将根据其法定权力</w:t>
      </w:r>
      <w:r w:rsidRPr="00677DB0">
        <w:rPr>
          <w:rFonts w:ascii="SimSun" w:hAnsi="SimSun" w:hint="eastAsia"/>
          <w:sz w:val="21"/>
          <w:szCs w:val="21"/>
        </w:rPr>
        <w:t>，</w:t>
      </w:r>
      <w:r w:rsidRPr="00677DB0">
        <w:rPr>
          <w:rFonts w:ascii="SimSun" w:hAnsi="SimSun"/>
          <w:sz w:val="21"/>
          <w:szCs w:val="21"/>
        </w:rPr>
        <w:t>利用基本的和其他的收入来源满足驻伊朗办事处的一切开支和需要</w:t>
      </w:r>
      <w:r w:rsidRPr="00677DB0">
        <w:rPr>
          <w:rFonts w:ascii="SimSun" w:hAnsi="SimSun" w:hint="eastAsia"/>
          <w:sz w:val="21"/>
          <w:szCs w:val="21"/>
        </w:rPr>
        <w:t>。最后，</w:t>
      </w:r>
      <w:r w:rsidR="00014132">
        <w:rPr>
          <w:rFonts w:ascii="SimSun" w:hAnsi="SimSun" w:hint="eastAsia"/>
          <w:sz w:val="21"/>
          <w:szCs w:val="21"/>
        </w:rPr>
        <w:t>代表团</w:t>
      </w:r>
      <w:r w:rsidRPr="00677DB0">
        <w:rPr>
          <w:rFonts w:ascii="SimSun" w:hAnsi="SimSun" w:hint="eastAsia"/>
          <w:sz w:val="21"/>
          <w:szCs w:val="21"/>
        </w:rPr>
        <w:t>表示，伊朗在政治和行政上有着为</w:t>
      </w:r>
      <w:r w:rsidRPr="00677DB0">
        <w:rPr>
          <w:rFonts w:ascii="SimSun" w:hAnsi="SimSun"/>
          <w:sz w:val="21"/>
          <w:szCs w:val="21"/>
        </w:rPr>
        <w:t>WIPO的全球目标和战略作出贡献的坚定决心</w:t>
      </w:r>
      <w:r w:rsidRPr="00677DB0">
        <w:rPr>
          <w:rFonts w:ascii="SimSun" w:hAnsi="SimSun" w:hint="eastAsia"/>
          <w:sz w:val="21"/>
          <w:szCs w:val="21"/>
        </w:rPr>
        <w:t>。</w:t>
      </w:r>
      <w:r w:rsidRPr="00677DB0">
        <w:rPr>
          <w:rFonts w:ascii="SimSun" w:hAnsi="SimSun"/>
          <w:sz w:val="21"/>
          <w:szCs w:val="21"/>
        </w:rPr>
        <w:t>鉴于申请数量与日俱增</w:t>
      </w:r>
      <w:r w:rsidRPr="00677DB0">
        <w:rPr>
          <w:rFonts w:ascii="SimSun" w:hAnsi="SimSun" w:hint="eastAsia"/>
          <w:sz w:val="21"/>
          <w:szCs w:val="21"/>
        </w:rPr>
        <w:t>，</w:t>
      </w:r>
      <w:r w:rsidRPr="00677DB0">
        <w:rPr>
          <w:rFonts w:ascii="SimSun" w:hAnsi="SimSun"/>
          <w:sz w:val="21"/>
          <w:szCs w:val="21"/>
        </w:rPr>
        <w:t>并且知识产权的利用和商业化在伊朗日益增多</w:t>
      </w:r>
      <w:r w:rsidRPr="00677DB0">
        <w:rPr>
          <w:rFonts w:ascii="SimSun" w:hAnsi="SimSun" w:hint="eastAsia"/>
          <w:sz w:val="21"/>
          <w:szCs w:val="21"/>
        </w:rPr>
        <w:t>，</w:t>
      </w:r>
      <w:r w:rsidRPr="00677DB0">
        <w:rPr>
          <w:rFonts w:ascii="SimSun" w:hAnsi="SimSun"/>
          <w:sz w:val="21"/>
          <w:szCs w:val="21"/>
        </w:rPr>
        <w:t>显然</w:t>
      </w:r>
      <w:r w:rsidRPr="00677DB0">
        <w:rPr>
          <w:rFonts w:ascii="SimSun" w:hAnsi="SimSun" w:hint="eastAsia"/>
          <w:sz w:val="21"/>
          <w:szCs w:val="21"/>
        </w:rPr>
        <w:t>，</w:t>
      </w:r>
      <w:r w:rsidRPr="00677DB0">
        <w:rPr>
          <w:rFonts w:ascii="SimSun" w:hAnsi="SimSun"/>
          <w:sz w:val="21"/>
          <w:szCs w:val="21"/>
        </w:rPr>
        <w:t>设立一个</w:t>
      </w:r>
      <w:r w:rsidRPr="00677DB0">
        <w:rPr>
          <w:rFonts w:ascii="SimSun" w:hAnsi="SimSun" w:hint="eastAsia"/>
          <w:sz w:val="21"/>
          <w:szCs w:val="21"/>
        </w:rPr>
        <w:t>WIPO驻伊朗办事处将促进在该国进一步尊重知识产权。</w:t>
      </w:r>
      <w:r w:rsidR="00014132">
        <w:rPr>
          <w:rFonts w:ascii="SimSun" w:hAnsi="SimSun" w:hint="eastAsia"/>
          <w:sz w:val="21"/>
          <w:szCs w:val="21"/>
        </w:rPr>
        <w:t>代表团</w:t>
      </w:r>
      <w:r w:rsidRPr="00677DB0">
        <w:rPr>
          <w:rFonts w:ascii="SimSun" w:hAnsi="SimSun" w:hint="eastAsia"/>
          <w:sz w:val="21"/>
          <w:szCs w:val="21"/>
        </w:rPr>
        <w:t>还说，对于设立驻外办事处来说，伊朗在地理位置方面也是合适的，该区域没有一个</w:t>
      </w:r>
      <w:r w:rsidRPr="00677DB0">
        <w:rPr>
          <w:rFonts w:ascii="SimSun" w:hAnsi="SimSun"/>
          <w:sz w:val="21"/>
          <w:szCs w:val="21"/>
        </w:rPr>
        <w:t>WIPO驻外办事处</w:t>
      </w:r>
      <w:r w:rsidRPr="00677DB0">
        <w:rPr>
          <w:rFonts w:ascii="SimSun" w:hAnsi="SimSun" w:hint="eastAsia"/>
          <w:sz w:val="21"/>
          <w:szCs w:val="21"/>
        </w:rPr>
        <w:t>，</w:t>
      </w:r>
      <w:r w:rsidRPr="00677DB0">
        <w:rPr>
          <w:rFonts w:ascii="SimSun" w:hAnsi="SimSun"/>
          <w:sz w:val="21"/>
          <w:szCs w:val="21"/>
        </w:rPr>
        <w:t>因此一个驻伊朗办事处未来可发挥区域性作用</w:t>
      </w:r>
      <w:r w:rsidRPr="00677DB0">
        <w:rPr>
          <w:rFonts w:ascii="SimSun" w:hAnsi="SimSun" w:hint="eastAsia"/>
          <w:sz w:val="21"/>
          <w:szCs w:val="21"/>
        </w:rPr>
        <w:t>。</w:t>
      </w:r>
      <w:r w:rsidRPr="00677DB0">
        <w:rPr>
          <w:rFonts w:ascii="SimSun" w:hAnsi="SimSun"/>
          <w:sz w:val="21"/>
          <w:szCs w:val="21"/>
        </w:rPr>
        <w:t>由于伊朗特殊的科学地位以及</w:t>
      </w:r>
      <w:r w:rsidRPr="00677DB0">
        <w:rPr>
          <w:rFonts w:ascii="SimSun" w:hAnsi="SimSun" w:hint="eastAsia"/>
          <w:sz w:val="21"/>
          <w:szCs w:val="21"/>
        </w:rPr>
        <w:t>在</w:t>
      </w:r>
      <w:r w:rsidRPr="00677DB0">
        <w:rPr>
          <w:rFonts w:ascii="SimSun" w:hAnsi="SimSun"/>
          <w:sz w:val="21"/>
          <w:szCs w:val="21"/>
        </w:rPr>
        <w:t>知识产权领域授予硕士和博士学位的现有大学</w:t>
      </w:r>
      <w:r w:rsidRPr="00677DB0">
        <w:rPr>
          <w:rFonts w:ascii="SimSun" w:hAnsi="SimSun" w:hint="eastAsia"/>
          <w:sz w:val="21"/>
          <w:szCs w:val="21"/>
        </w:rPr>
        <w:t>，以及伊朗的地理位置，通过其区域性活动，一个驻伊朗办事处可确保</w:t>
      </w:r>
      <w:r w:rsidRPr="00677DB0">
        <w:rPr>
          <w:rFonts w:ascii="SimSun" w:hAnsi="SimSun"/>
          <w:sz w:val="21"/>
          <w:szCs w:val="21"/>
        </w:rPr>
        <w:t>WIPO的目标和战略在该区域得到前所未有的推进</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尼日利亚代表团回顾说</w:t>
      </w:r>
      <w:r w:rsidRPr="00677DB0">
        <w:rPr>
          <w:rFonts w:ascii="SimSun" w:hAnsi="SimSun" w:hint="eastAsia"/>
          <w:sz w:val="21"/>
          <w:szCs w:val="21"/>
        </w:rPr>
        <w:t>，非洲集团选择尼日利亚和阿尔及利亚2016/17两年期在该区域设立两个驻外办事处。</w:t>
      </w:r>
      <w:r w:rsidR="00014132">
        <w:rPr>
          <w:rFonts w:ascii="SimSun" w:hAnsi="SimSun" w:hint="eastAsia"/>
          <w:sz w:val="21"/>
          <w:szCs w:val="21"/>
        </w:rPr>
        <w:t>代表团</w:t>
      </w:r>
      <w:r w:rsidRPr="00677DB0">
        <w:rPr>
          <w:rFonts w:ascii="SimSun" w:hAnsi="SimSun" w:hint="eastAsia"/>
          <w:sz w:val="21"/>
          <w:szCs w:val="21"/>
        </w:rPr>
        <w:t>对非洲集团的大力支持和信任表示感谢，并感谢埃及、肯尼亚、摩洛哥和突尼斯代表团大方地接受选举结果并承诺支持在尼日利亚和阿尔及利亚设立WIPO驻外办事处。</w:t>
      </w:r>
      <w:r w:rsidR="00014132">
        <w:rPr>
          <w:rFonts w:ascii="SimSun" w:hAnsi="SimSun" w:hint="eastAsia"/>
          <w:sz w:val="21"/>
          <w:szCs w:val="21"/>
        </w:rPr>
        <w:t>代表团</w:t>
      </w:r>
      <w:r w:rsidRPr="00677DB0">
        <w:rPr>
          <w:rFonts w:ascii="SimSun" w:hAnsi="SimSun" w:hint="eastAsia"/>
          <w:sz w:val="21"/>
          <w:szCs w:val="21"/>
        </w:rPr>
        <w:t>还说，尼日利亚的提案以获得通过的指导原则作为为指导。在回答“为什么是尼日利亚”这个问题时，</w:t>
      </w:r>
      <w:r w:rsidR="00014132">
        <w:rPr>
          <w:rFonts w:ascii="SimSun" w:hAnsi="SimSun" w:hint="eastAsia"/>
          <w:sz w:val="21"/>
          <w:szCs w:val="21"/>
        </w:rPr>
        <w:t>代表团</w:t>
      </w:r>
      <w:r w:rsidRPr="00677DB0">
        <w:rPr>
          <w:rFonts w:ascii="SimSun" w:hAnsi="SimSun" w:hint="eastAsia"/>
          <w:sz w:val="21"/>
          <w:szCs w:val="21"/>
        </w:rPr>
        <w:t>认为，对于设立一个WIPO驻外办事处，尼日利亚已经准备好了，具有这一能力，并且处在战略性位置上，该办事处不仅将增加WIPO驻外办事处网络的价值、多样性和独特性，而且还将作为</w:t>
      </w:r>
      <w:r w:rsidRPr="00677DB0">
        <w:rPr>
          <w:rFonts w:ascii="SimSun" w:hAnsi="SimSun"/>
          <w:sz w:val="21"/>
          <w:szCs w:val="21"/>
        </w:rPr>
        <w:t>WIPO在非洲的一项投资</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希望分享关于尼日利亚的一些重要信息</w:t>
      </w:r>
      <w:r w:rsidRPr="00677DB0">
        <w:rPr>
          <w:rFonts w:ascii="SimSun" w:hAnsi="SimSun" w:hint="eastAsia"/>
          <w:sz w:val="21"/>
          <w:szCs w:val="21"/>
        </w:rPr>
        <w:t>，</w:t>
      </w:r>
      <w:r w:rsidRPr="00677DB0">
        <w:rPr>
          <w:rFonts w:ascii="SimSun" w:hAnsi="SimSun"/>
          <w:sz w:val="21"/>
          <w:szCs w:val="21"/>
        </w:rPr>
        <w:t>指出尼日利亚是一个有着超过</w:t>
      </w:r>
      <w:r w:rsidRPr="00677DB0">
        <w:rPr>
          <w:rFonts w:ascii="SimSun" w:hAnsi="SimSun" w:hint="eastAsia"/>
          <w:sz w:val="21"/>
          <w:szCs w:val="21"/>
        </w:rPr>
        <w:t>1.82亿人口的国家，其中青年所占比例超过了65%。尼日利亚是世界上第七个人口最多的国家，拥有大约500个族裔群体和大约700种语言，文化丰富多彩，并且有一个强劲的消费市场。此外，</w:t>
      </w:r>
      <w:r w:rsidR="00014132">
        <w:rPr>
          <w:rFonts w:ascii="SimSun" w:hAnsi="SimSun" w:hint="eastAsia"/>
          <w:sz w:val="21"/>
          <w:szCs w:val="21"/>
        </w:rPr>
        <w:t>代表团</w:t>
      </w:r>
      <w:r w:rsidRPr="00677DB0">
        <w:rPr>
          <w:rFonts w:ascii="SimSun" w:hAnsi="SimSun" w:hint="eastAsia"/>
          <w:sz w:val="21"/>
          <w:szCs w:val="21"/>
        </w:rPr>
        <w:t>指出，有许多年轻人每天都在开发应用软件来解决其所面临的问题——包括做家庭作业的软件、告诉他们最近的加油站和饭馆在哪里的软件——这些软件都是在国内开发的，没有机会进入全球市场。</w:t>
      </w:r>
      <w:r w:rsidR="00014132">
        <w:rPr>
          <w:rFonts w:ascii="SimSun" w:hAnsi="SimSun" w:hint="eastAsia"/>
          <w:sz w:val="21"/>
          <w:szCs w:val="21"/>
        </w:rPr>
        <w:t>代表团</w:t>
      </w:r>
      <w:r w:rsidRPr="00677DB0">
        <w:rPr>
          <w:rFonts w:ascii="SimSun" w:hAnsi="SimSun" w:hint="eastAsia"/>
          <w:sz w:val="21"/>
          <w:szCs w:val="21"/>
        </w:rPr>
        <w:t>指出，尼日利亚拥有一个蒸蒸日上的创意环境，是一个很大的经济体，在撰写提案之时是非洲最大的经济体。有良好的道路、海上和空中运输连接尼日利亚，包括每天至少两次往返尼日利亚机场的航班。</w:t>
      </w:r>
      <w:r w:rsidR="00014132">
        <w:rPr>
          <w:rFonts w:ascii="SimSun" w:hAnsi="SimSun" w:hint="eastAsia"/>
          <w:sz w:val="21"/>
          <w:szCs w:val="21"/>
        </w:rPr>
        <w:t>代表团</w:t>
      </w:r>
      <w:r w:rsidRPr="00677DB0">
        <w:rPr>
          <w:rFonts w:ascii="SimSun" w:hAnsi="SimSun" w:hint="eastAsia"/>
          <w:sz w:val="21"/>
          <w:szCs w:val="21"/>
        </w:rPr>
        <w:t>指出，尼日利亚有支持银行业务和方便外汇业务的广泛存在的金融和通信部门、价格实惠的宽带和电话服务、可利用的生活服务设施，例如安全的医疗和教育设施、居住环境以及消遣和娱乐活动。</w:t>
      </w:r>
      <w:r w:rsidR="00014132">
        <w:rPr>
          <w:rFonts w:ascii="SimSun" w:hAnsi="SimSun" w:hint="eastAsia"/>
          <w:sz w:val="21"/>
          <w:szCs w:val="21"/>
        </w:rPr>
        <w:t>代表团</w:t>
      </w:r>
      <w:r w:rsidRPr="00677DB0">
        <w:rPr>
          <w:rFonts w:ascii="SimSun" w:hAnsi="SimSun" w:hint="eastAsia"/>
          <w:sz w:val="21"/>
          <w:szCs w:val="21"/>
        </w:rPr>
        <w:t>指出尼日利亚与</w:t>
      </w:r>
      <w:r w:rsidRPr="00677DB0">
        <w:rPr>
          <w:rFonts w:ascii="SimSun" w:hAnsi="SimSun"/>
          <w:sz w:val="21"/>
          <w:szCs w:val="21"/>
        </w:rPr>
        <w:t>WIPO及其他国际机构的关系历史悠久</w:t>
      </w:r>
      <w:r w:rsidRPr="00677DB0">
        <w:rPr>
          <w:rFonts w:ascii="SimSun" w:hAnsi="SimSun" w:hint="eastAsia"/>
          <w:sz w:val="21"/>
          <w:szCs w:val="21"/>
        </w:rPr>
        <w:t>。</w:t>
      </w:r>
      <w:r w:rsidRPr="00677DB0">
        <w:rPr>
          <w:rFonts w:ascii="SimSun" w:hAnsi="SimSun"/>
          <w:sz w:val="21"/>
          <w:szCs w:val="21"/>
        </w:rPr>
        <w:t>尼日利亚是WIPO的成员国和一些条约和协定的签署国</w:t>
      </w:r>
      <w:r w:rsidRPr="00677DB0">
        <w:rPr>
          <w:rFonts w:ascii="SimSun" w:hAnsi="SimSun" w:hint="eastAsia"/>
          <w:sz w:val="21"/>
          <w:szCs w:val="21"/>
        </w:rPr>
        <w:t>，</w:t>
      </w:r>
      <w:r w:rsidRPr="00677DB0">
        <w:rPr>
          <w:rFonts w:ascii="SimSun" w:hAnsi="SimSun"/>
          <w:sz w:val="21"/>
          <w:szCs w:val="21"/>
        </w:rPr>
        <w:t>其中一些正在首都的批准进程中</w:t>
      </w:r>
      <w:r w:rsidRPr="00677DB0">
        <w:rPr>
          <w:rFonts w:ascii="SimSun" w:hAnsi="SimSun" w:hint="eastAsia"/>
          <w:sz w:val="21"/>
          <w:szCs w:val="21"/>
        </w:rPr>
        <w:t>，</w:t>
      </w:r>
      <w:r w:rsidRPr="00677DB0">
        <w:rPr>
          <w:rFonts w:ascii="SimSun" w:hAnsi="SimSun"/>
          <w:sz w:val="21"/>
          <w:szCs w:val="21"/>
        </w:rPr>
        <w:t>尼日利亚与WIPO维持着富有成效的友善关系</w:t>
      </w:r>
      <w:r w:rsidRPr="00677DB0">
        <w:rPr>
          <w:rFonts w:ascii="SimSun" w:hAnsi="SimSun" w:hint="eastAsia"/>
          <w:sz w:val="21"/>
          <w:szCs w:val="21"/>
        </w:rPr>
        <w:t>。</w:t>
      </w:r>
      <w:r w:rsidR="00014132">
        <w:rPr>
          <w:rFonts w:ascii="SimSun" w:hAnsi="SimSun" w:hint="eastAsia"/>
          <w:sz w:val="21"/>
          <w:szCs w:val="21"/>
        </w:rPr>
        <w:t>代表团</w:t>
      </w:r>
      <w:r w:rsidRPr="00677DB0">
        <w:rPr>
          <w:rFonts w:ascii="SimSun" w:hAnsi="SimSun" w:hint="eastAsia"/>
          <w:sz w:val="21"/>
          <w:szCs w:val="21"/>
        </w:rPr>
        <w:t>注意到</w:t>
      </w:r>
      <w:r w:rsidRPr="00677DB0">
        <w:rPr>
          <w:rFonts w:ascii="SimSun" w:hAnsi="SimSun"/>
          <w:sz w:val="21"/>
          <w:szCs w:val="21"/>
        </w:rPr>
        <w:t>WIPO已经开展了各种技术援助活动</w:t>
      </w:r>
      <w:r w:rsidRPr="00677DB0">
        <w:rPr>
          <w:rFonts w:ascii="SimSun" w:hAnsi="SimSun" w:hint="eastAsia"/>
          <w:sz w:val="21"/>
          <w:szCs w:val="21"/>
        </w:rPr>
        <w:t>，</w:t>
      </w:r>
      <w:r w:rsidRPr="00677DB0">
        <w:rPr>
          <w:rFonts w:ascii="SimSun" w:hAnsi="SimSun"/>
          <w:sz w:val="21"/>
          <w:szCs w:val="21"/>
        </w:rPr>
        <w:t>并且在尼日利亚举行了一些</w:t>
      </w:r>
      <w:r w:rsidRPr="00677DB0">
        <w:rPr>
          <w:rFonts w:ascii="SimSun" w:hAnsi="SimSun" w:hint="eastAsia"/>
          <w:sz w:val="21"/>
          <w:szCs w:val="21"/>
        </w:rPr>
        <w:t>国家</w:t>
      </w:r>
      <w:r w:rsidRPr="00677DB0">
        <w:rPr>
          <w:rFonts w:ascii="SimSun" w:hAnsi="SimSun"/>
          <w:sz w:val="21"/>
          <w:szCs w:val="21"/>
        </w:rPr>
        <w:t>和</w:t>
      </w:r>
      <w:r w:rsidRPr="00677DB0">
        <w:rPr>
          <w:rFonts w:ascii="SimSun" w:hAnsi="SimSun" w:hint="eastAsia"/>
          <w:sz w:val="21"/>
          <w:szCs w:val="21"/>
        </w:rPr>
        <w:t>次</w:t>
      </w:r>
      <w:r w:rsidRPr="00677DB0">
        <w:rPr>
          <w:rFonts w:ascii="SimSun" w:hAnsi="SimSun"/>
          <w:sz w:val="21"/>
          <w:szCs w:val="21"/>
        </w:rPr>
        <w:t>区域级别的会议</w:t>
      </w:r>
      <w:r w:rsidRPr="00677DB0">
        <w:rPr>
          <w:rFonts w:ascii="SimSun" w:hAnsi="SimSun" w:hint="eastAsia"/>
          <w:sz w:val="21"/>
          <w:szCs w:val="21"/>
        </w:rPr>
        <w:t>，</w:t>
      </w:r>
      <w:r w:rsidRPr="00677DB0">
        <w:rPr>
          <w:rFonts w:ascii="SimSun" w:hAnsi="SimSun"/>
          <w:sz w:val="21"/>
          <w:szCs w:val="21"/>
        </w:rPr>
        <w:t>尼日利亚的提案中列出了这些会议中的一些</w:t>
      </w:r>
      <w:r w:rsidRPr="00677DB0">
        <w:rPr>
          <w:rFonts w:ascii="SimSun" w:hAnsi="SimSun" w:hint="eastAsia"/>
          <w:sz w:val="21"/>
          <w:szCs w:val="21"/>
        </w:rPr>
        <w:t>，</w:t>
      </w:r>
      <w:r w:rsidRPr="00677DB0">
        <w:rPr>
          <w:rFonts w:ascii="SimSun" w:hAnsi="SimSun"/>
          <w:sz w:val="21"/>
          <w:szCs w:val="21"/>
        </w:rPr>
        <w:t>尽管并</w:t>
      </w:r>
      <w:r w:rsidRPr="00677DB0">
        <w:rPr>
          <w:rFonts w:ascii="SimSun" w:hAnsi="SimSun" w:hint="eastAsia"/>
          <w:sz w:val="21"/>
          <w:szCs w:val="21"/>
        </w:rPr>
        <w:t>没有</w:t>
      </w:r>
      <w:r w:rsidRPr="00677DB0">
        <w:rPr>
          <w:rFonts w:ascii="SimSun" w:hAnsi="SimSun"/>
          <w:sz w:val="21"/>
          <w:szCs w:val="21"/>
        </w:rPr>
        <w:t>全部列出</w:t>
      </w:r>
      <w:r w:rsidRPr="00677DB0">
        <w:rPr>
          <w:rFonts w:ascii="SimSun" w:hAnsi="SimSun" w:hint="eastAsia"/>
          <w:sz w:val="21"/>
          <w:szCs w:val="21"/>
        </w:rPr>
        <w:t>。</w:t>
      </w:r>
      <w:r w:rsidRPr="00677DB0">
        <w:rPr>
          <w:rFonts w:ascii="SimSun" w:hAnsi="SimSun"/>
          <w:sz w:val="21"/>
          <w:szCs w:val="21"/>
        </w:rPr>
        <w:t>尼日利亚还是非洲最大的</w:t>
      </w:r>
      <w:r w:rsidRPr="00677DB0">
        <w:rPr>
          <w:rFonts w:ascii="SimSun" w:hAnsi="SimSun" w:hint="eastAsia"/>
          <w:sz w:val="21"/>
          <w:szCs w:val="21"/>
        </w:rPr>
        <w:t>中心</w:t>
      </w:r>
      <w:r w:rsidRPr="00677DB0">
        <w:rPr>
          <w:rFonts w:ascii="SimSun" w:hAnsi="SimSun"/>
          <w:sz w:val="21"/>
          <w:szCs w:val="21"/>
        </w:rPr>
        <w:t>之一</w:t>
      </w:r>
      <w:r w:rsidRPr="00677DB0">
        <w:rPr>
          <w:rFonts w:ascii="SimSun" w:hAnsi="SimSun" w:hint="eastAsia"/>
          <w:sz w:val="21"/>
          <w:szCs w:val="21"/>
        </w:rPr>
        <w:t>，</w:t>
      </w:r>
      <w:r w:rsidRPr="00677DB0">
        <w:rPr>
          <w:rFonts w:ascii="SimSun" w:hAnsi="SimSun"/>
          <w:sz w:val="21"/>
          <w:szCs w:val="21"/>
        </w:rPr>
        <w:t>有大量国际和外交存在</w:t>
      </w:r>
      <w:r w:rsidRPr="00677DB0">
        <w:rPr>
          <w:rFonts w:ascii="SimSun" w:hAnsi="SimSun" w:hint="eastAsia"/>
          <w:sz w:val="21"/>
          <w:szCs w:val="21"/>
        </w:rPr>
        <w:t>，</w:t>
      </w:r>
      <w:r w:rsidRPr="00677DB0">
        <w:rPr>
          <w:rFonts w:ascii="SimSun" w:hAnsi="SimSun"/>
          <w:sz w:val="21"/>
          <w:szCs w:val="21"/>
        </w:rPr>
        <w:t>包括</w:t>
      </w:r>
      <w:r w:rsidRPr="00677DB0">
        <w:rPr>
          <w:rFonts w:ascii="SimSun" w:hAnsi="SimSun" w:hint="eastAsia"/>
          <w:sz w:val="21"/>
          <w:szCs w:val="21"/>
        </w:rPr>
        <w:t>119个驻外外交使团，并且是134个外交使团和几个国际组织的所在地，包括联合国尼日利亚办事处、联合国</w:t>
      </w:r>
      <w:r w:rsidRPr="00677DB0">
        <w:rPr>
          <w:rFonts w:ascii="SimSun" w:hAnsi="SimSun"/>
          <w:sz w:val="21"/>
          <w:szCs w:val="21"/>
        </w:rPr>
        <w:t>开发计划署</w:t>
      </w:r>
      <w:r>
        <w:rPr>
          <w:rFonts w:ascii="SimSun" w:hAnsi="SimSun"/>
          <w:sz w:val="21"/>
          <w:szCs w:val="21"/>
        </w:rPr>
        <w:t>（</w:t>
      </w:r>
      <w:r w:rsidRPr="00677DB0">
        <w:rPr>
          <w:rFonts w:ascii="SimSun" w:hAnsi="SimSun"/>
          <w:sz w:val="21"/>
          <w:szCs w:val="21"/>
        </w:rPr>
        <w:t>UNDP</w:t>
      </w:r>
      <w:r>
        <w:rPr>
          <w:rFonts w:ascii="SimSun" w:hAnsi="SimSun"/>
          <w:sz w:val="21"/>
          <w:szCs w:val="21"/>
        </w:rPr>
        <w:t>）</w:t>
      </w:r>
      <w:r w:rsidRPr="00677DB0">
        <w:rPr>
          <w:rFonts w:ascii="SimSun" w:hAnsi="SimSun" w:hint="eastAsia"/>
          <w:sz w:val="21"/>
          <w:szCs w:val="21"/>
        </w:rPr>
        <w:t>、</w:t>
      </w:r>
      <w:r w:rsidRPr="00677DB0">
        <w:rPr>
          <w:rFonts w:ascii="SimSun" w:hAnsi="SimSun" w:hint="eastAsia"/>
          <w:bCs/>
          <w:sz w:val="21"/>
          <w:szCs w:val="21"/>
        </w:rPr>
        <w:t>联合国</w:t>
      </w:r>
      <w:r w:rsidRPr="00677DB0">
        <w:rPr>
          <w:rFonts w:ascii="SimSun" w:hAnsi="SimSun"/>
          <w:bCs/>
          <w:sz w:val="21"/>
          <w:szCs w:val="21"/>
        </w:rPr>
        <w:t>毒品和犯罪问题办公室</w:t>
      </w:r>
      <w:r>
        <w:rPr>
          <w:rFonts w:ascii="SimSun" w:hAnsi="SimSun"/>
          <w:sz w:val="21"/>
          <w:szCs w:val="21"/>
        </w:rPr>
        <w:t>（</w:t>
      </w:r>
      <w:r w:rsidRPr="00677DB0">
        <w:rPr>
          <w:rFonts w:ascii="SimSun" w:hAnsi="SimSun"/>
          <w:sz w:val="21"/>
          <w:szCs w:val="21"/>
        </w:rPr>
        <w:t>UNODC</w:t>
      </w:r>
      <w:r>
        <w:rPr>
          <w:rFonts w:ascii="SimSun" w:hAnsi="SimSun"/>
          <w:sz w:val="21"/>
          <w:szCs w:val="21"/>
        </w:rPr>
        <w:t>）</w:t>
      </w:r>
      <w:r w:rsidRPr="00677DB0">
        <w:rPr>
          <w:rFonts w:ascii="SimSun" w:hAnsi="SimSun" w:hint="eastAsia"/>
          <w:sz w:val="21"/>
          <w:szCs w:val="21"/>
        </w:rPr>
        <w:t>、联合国</w:t>
      </w:r>
      <w:r w:rsidRPr="00677DB0">
        <w:rPr>
          <w:rFonts w:ascii="SimSun" w:hAnsi="SimSun"/>
          <w:sz w:val="21"/>
          <w:szCs w:val="21"/>
        </w:rPr>
        <w:t>新闻中心</w:t>
      </w:r>
      <w:r w:rsidRPr="00677DB0">
        <w:rPr>
          <w:rFonts w:ascii="SimSun" w:hAnsi="SimSun" w:hint="eastAsia"/>
          <w:sz w:val="21"/>
          <w:szCs w:val="21"/>
        </w:rPr>
        <w:t>、联合国</w:t>
      </w:r>
      <w:r w:rsidRPr="00677DB0">
        <w:rPr>
          <w:rFonts w:ascii="SimSun" w:hAnsi="SimSun"/>
          <w:sz w:val="21"/>
          <w:szCs w:val="21"/>
        </w:rPr>
        <w:t>儿童基金会</w:t>
      </w:r>
      <w:r>
        <w:rPr>
          <w:rFonts w:ascii="SimSun" w:hAnsi="SimSun"/>
          <w:sz w:val="21"/>
          <w:szCs w:val="21"/>
        </w:rPr>
        <w:t>（</w:t>
      </w:r>
      <w:r w:rsidRPr="00677DB0">
        <w:rPr>
          <w:rFonts w:ascii="SimSun" w:hAnsi="SimSun"/>
          <w:sz w:val="21"/>
          <w:szCs w:val="21"/>
        </w:rPr>
        <w:t>UNICEF</w:t>
      </w:r>
      <w:r>
        <w:rPr>
          <w:rFonts w:ascii="SimSun" w:hAnsi="SimSun"/>
          <w:sz w:val="21"/>
          <w:szCs w:val="21"/>
        </w:rPr>
        <w:t>）</w:t>
      </w:r>
      <w:r w:rsidRPr="00677DB0">
        <w:rPr>
          <w:rFonts w:ascii="SimSun" w:hAnsi="SimSun" w:hint="eastAsia"/>
          <w:sz w:val="21"/>
          <w:szCs w:val="21"/>
        </w:rPr>
        <w:t>以及世界气象组织</w:t>
      </w:r>
      <w:r>
        <w:rPr>
          <w:rFonts w:ascii="SimSun" w:hAnsi="SimSun"/>
          <w:sz w:val="21"/>
          <w:szCs w:val="21"/>
        </w:rPr>
        <w:t>（</w:t>
      </w:r>
      <w:r w:rsidRPr="00677DB0">
        <w:rPr>
          <w:rFonts w:ascii="SimSun" w:hAnsi="SimSun"/>
          <w:sz w:val="21"/>
          <w:szCs w:val="21"/>
        </w:rPr>
        <w:t>WMO</w:t>
      </w:r>
      <w:r>
        <w:rPr>
          <w:rFonts w:ascii="SimSun" w:hAnsi="SimSun"/>
          <w:sz w:val="21"/>
          <w:szCs w:val="21"/>
        </w:rPr>
        <w:t>）</w:t>
      </w:r>
      <w:r w:rsidRPr="00677DB0">
        <w:rPr>
          <w:rFonts w:ascii="SimSun" w:hAnsi="SimSun"/>
          <w:sz w:val="21"/>
          <w:szCs w:val="21"/>
        </w:rPr>
        <w:t>北非和中非办事处</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谈到尼日利亚的知识产权框架</w:t>
      </w:r>
      <w:r w:rsidRPr="00677DB0">
        <w:rPr>
          <w:rFonts w:ascii="SimSun" w:hAnsi="SimSun" w:hint="eastAsia"/>
          <w:sz w:val="21"/>
          <w:szCs w:val="21"/>
        </w:rPr>
        <w:t>，</w:t>
      </w:r>
      <w:r w:rsidRPr="00677DB0">
        <w:rPr>
          <w:rFonts w:ascii="SimSun" w:hAnsi="SimSun"/>
          <w:sz w:val="21"/>
          <w:szCs w:val="21"/>
        </w:rPr>
        <w:t>该框架通过主要的政府</w:t>
      </w:r>
      <w:r w:rsidRPr="00677DB0">
        <w:rPr>
          <w:rFonts w:ascii="SimSun" w:hAnsi="SimSun" w:hint="eastAsia"/>
          <w:sz w:val="21"/>
          <w:szCs w:val="21"/>
        </w:rPr>
        <w:t>机构</w:t>
      </w:r>
      <w:r w:rsidRPr="00677DB0">
        <w:rPr>
          <w:rFonts w:ascii="SimSun" w:hAnsi="SimSun"/>
          <w:sz w:val="21"/>
          <w:szCs w:val="21"/>
        </w:rPr>
        <w:t>之间的有效沟通进行管理</w:t>
      </w:r>
      <w:r w:rsidRPr="00677DB0">
        <w:rPr>
          <w:rFonts w:ascii="SimSun" w:hAnsi="SimSun" w:hint="eastAsia"/>
          <w:sz w:val="21"/>
          <w:szCs w:val="21"/>
        </w:rPr>
        <w:t>，</w:t>
      </w:r>
      <w:r w:rsidRPr="00677DB0">
        <w:rPr>
          <w:rFonts w:ascii="SimSun" w:hAnsi="SimSun"/>
          <w:sz w:val="21"/>
          <w:szCs w:val="21"/>
        </w:rPr>
        <w:t>这些</w:t>
      </w:r>
      <w:r w:rsidRPr="00677DB0">
        <w:rPr>
          <w:rFonts w:ascii="SimSun" w:hAnsi="SimSun" w:hint="eastAsia"/>
          <w:sz w:val="21"/>
          <w:szCs w:val="21"/>
        </w:rPr>
        <w:t>机构</w:t>
      </w:r>
      <w:r w:rsidRPr="00677DB0">
        <w:rPr>
          <w:rFonts w:ascii="SimSun" w:hAnsi="SimSun"/>
          <w:sz w:val="21"/>
          <w:szCs w:val="21"/>
        </w:rPr>
        <w:t>包括贸易和投资部</w:t>
      </w:r>
      <w:r w:rsidRPr="00677DB0">
        <w:rPr>
          <w:rFonts w:ascii="SimSun" w:hAnsi="SimSun" w:hint="eastAsia"/>
          <w:sz w:val="21"/>
          <w:szCs w:val="21"/>
        </w:rPr>
        <w:t>、</w:t>
      </w:r>
      <w:r w:rsidRPr="00677DB0">
        <w:rPr>
          <w:rFonts w:ascii="SimSun" w:hAnsi="SimSun"/>
          <w:sz w:val="21"/>
          <w:szCs w:val="21"/>
        </w:rPr>
        <w:t>尼日利亚版权委员会以及</w:t>
      </w:r>
      <w:r w:rsidRPr="00677DB0">
        <w:rPr>
          <w:rFonts w:ascii="SimSun" w:hAnsi="SimSun" w:hint="eastAsia"/>
          <w:sz w:val="21"/>
          <w:szCs w:val="21"/>
        </w:rPr>
        <w:t>国家</w:t>
      </w:r>
      <w:r w:rsidRPr="00677DB0">
        <w:rPr>
          <w:rFonts w:ascii="SimSun" w:hAnsi="SimSun"/>
          <w:sz w:val="21"/>
          <w:szCs w:val="21"/>
        </w:rPr>
        <w:t>技术引进办公室</w:t>
      </w:r>
      <w:r w:rsidRPr="00677DB0">
        <w:rPr>
          <w:rFonts w:ascii="SimSun" w:hAnsi="SimSun" w:hint="eastAsia"/>
          <w:sz w:val="21"/>
          <w:szCs w:val="21"/>
        </w:rPr>
        <w:t>。</w:t>
      </w:r>
      <w:r w:rsidRPr="00677DB0">
        <w:rPr>
          <w:rFonts w:ascii="SimSun" w:hAnsi="SimSun"/>
          <w:sz w:val="21"/>
          <w:szCs w:val="21"/>
        </w:rPr>
        <w:t>它们管理着尼日利亚生机勃勃的创意部门以及成长中的金融</w:t>
      </w:r>
      <w:r w:rsidRPr="00677DB0">
        <w:rPr>
          <w:rFonts w:ascii="SimSun" w:hAnsi="SimSun" w:hint="eastAsia"/>
          <w:sz w:val="21"/>
          <w:szCs w:val="21"/>
        </w:rPr>
        <w:t>、</w:t>
      </w:r>
      <w:r w:rsidRPr="00677DB0">
        <w:rPr>
          <w:rFonts w:ascii="SimSun" w:hAnsi="SimSun"/>
          <w:sz w:val="21"/>
          <w:szCs w:val="21"/>
        </w:rPr>
        <w:t>技术</w:t>
      </w:r>
      <w:r w:rsidRPr="00677DB0">
        <w:rPr>
          <w:rFonts w:ascii="SimSun" w:hAnsi="SimSun" w:hint="eastAsia"/>
          <w:sz w:val="21"/>
          <w:szCs w:val="21"/>
        </w:rPr>
        <w:t>、</w:t>
      </w:r>
      <w:r w:rsidRPr="00677DB0">
        <w:rPr>
          <w:rFonts w:ascii="SimSun" w:hAnsi="SimSun"/>
          <w:sz w:val="21"/>
          <w:szCs w:val="21"/>
        </w:rPr>
        <w:t>通信及创意</w:t>
      </w:r>
      <w:r w:rsidRPr="00677DB0">
        <w:rPr>
          <w:rFonts w:ascii="SimSun" w:hAnsi="SimSun" w:hint="eastAsia"/>
          <w:sz w:val="21"/>
          <w:szCs w:val="21"/>
        </w:rPr>
        <w:t>产业，</w:t>
      </w:r>
      <w:r w:rsidRPr="00677DB0">
        <w:rPr>
          <w:rFonts w:ascii="SimSun" w:hAnsi="SimSun"/>
          <w:sz w:val="21"/>
          <w:szCs w:val="21"/>
        </w:rPr>
        <w:t>这些</w:t>
      </w:r>
      <w:r w:rsidRPr="00677DB0">
        <w:rPr>
          <w:rFonts w:ascii="SimSun" w:hAnsi="SimSun" w:hint="eastAsia"/>
          <w:sz w:val="21"/>
          <w:szCs w:val="21"/>
        </w:rPr>
        <w:t>产业</w:t>
      </w:r>
      <w:r w:rsidRPr="00677DB0">
        <w:rPr>
          <w:rFonts w:ascii="SimSun" w:hAnsi="SimSun"/>
          <w:sz w:val="21"/>
          <w:szCs w:val="21"/>
        </w:rPr>
        <w:t>吸引了大量的国内和国际投资</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指出</w:t>
      </w:r>
      <w:r w:rsidRPr="00677DB0">
        <w:rPr>
          <w:rFonts w:ascii="SimSun" w:hAnsi="SimSun" w:hint="eastAsia"/>
          <w:sz w:val="21"/>
          <w:szCs w:val="21"/>
        </w:rPr>
        <w:t>，在大约4000万到1亿美元的投资率的基础上，瑙莱坞是非洲最第一大和世界第二大的电影产业，每个月产出180到200部电影，年收入约为2.5亿到6亿美元。因此，尼日利亚是一个创意部门，在非洲和世界其他地方反响很好，对</w:t>
      </w:r>
      <w:r w:rsidRPr="00677DB0">
        <w:rPr>
          <w:rFonts w:ascii="SimSun" w:hAnsi="SimSun"/>
          <w:sz w:val="21"/>
          <w:szCs w:val="21"/>
        </w:rPr>
        <w:t>GDP的贡献约为1.42</w:t>
      </w:r>
      <w:r w:rsidRPr="00677DB0">
        <w:rPr>
          <w:rFonts w:ascii="SimSun" w:hAnsi="SimSun" w:hint="eastAsia"/>
          <w:sz w:val="21"/>
          <w:szCs w:val="21"/>
        </w:rPr>
        <w:t>%。</w:t>
      </w:r>
      <w:r w:rsidRPr="00677DB0">
        <w:rPr>
          <w:rFonts w:ascii="SimSun" w:hAnsi="SimSun"/>
          <w:sz w:val="21"/>
          <w:szCs w:val="21"/>
        </w:rPr>
        <w:t>为了更好地管理巨大的创意部门</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解释说</w:t>
      </w:r>
      <w:r w:rsidRPr="00677DB0">
        <w:rPr>
          <w:rFonts w:ascii="SimSun" w:hAnsi="SimSun" w:hint="eastAsia"/>
          <w:sz w:val="21"/>
          <w:szCs w:val="21"/>
        </w:rPr>
        <w:t>，</w:t>
      </w:r>
      <w:r w:rsidRPr="00677DB0">
        <w:rPr>
          <w:rFonts w:ascii="SimSun" w:hAnsi="SimSun"/>
          <w:sz w:val="21"/>
          <w:szCs w:val="21"/>
        </w:rPr>
        <w:t>建立了三个集体管理组织来管理知识产权权利并</w:t>
      </w:r>
      <w:r w:rsidRPr="00677DB0">
        <w:rPr>
          <w:rFonts w:ascii="SimSun" w:hAnsi="SimSun" w:hint="eastAsia"/>
          <w:sz w:val="21"/>
          <w:szCs w:val="21"/>
        </w:rPr>
        <w:t>为</w:t>
      </w:r>
      <w:r w:rsidRPr="00677DB0">
        <w:rPr>
          <w:rFonts w:ascii="SimSun" w:hAnsi="SimSun"/>
          <w:sz w:val="21"/>
          <w:szCs w:val="21"/>
        </w:rPr>
        <w:t>权利人和作者</w:t>
      </w:r>
      <w:r w:rsidRPr="00677DB0">
        <w:rPr>
          <w:rFonts w:ascii="SimSun" w:hAnsi="SimSun" w:hint="eastAsia"/>
          <w:sz w:val="21"/>
          <w:szCs w:val="21"/>
        </w:rPr>
        <w:t>提供</w:t>
      </w:r>
      <w:r w:rsidRPr="00677DB0">
        <w:rPr>
          <w:rFonts w:ascii="SimSun" w:hAnsi="SimSun"/>
          <w:sz w:val="21"/>
          <w:szCs w:val="21"/>
        </w:rPr>
        <w:t>舒适</w:t>
      </w:r>
      <w:r w:rsidRPr="00677DB0">
        <w:rPr>
          <w:rFonts w:ascii="SimSun" w:hAnsi="SimSun" w:hint="eastAsia"/>
          <w:sz w:val="21"/>
          <w:szCs w:val="21"/>
        </w:rPr>
        <w:t>、</w:t>
      </w:r>
      <w:r w:rsidRPr="00677DB0">
        <w:rPr>
          <w:rFonts w:ascii="SimSun" w:hAnsi="SimSun"/>
          <w:sz w:val="21"/>
          <w:szCs w:val="21"/>
        </w:rPr>
        <w:t>透明和善治</w:t>
      </w:r>
      <w:r w:rsidRPr="00677DB0">
        <w:rPr>
          <w:rFonts w:ascii="SimSun" w:hAnsi="SimSun" w:hint="eastAsia"/>
          <w:sz w:val="21"/>
          <w:szCs w:val="21"/>
        </w:rPr>
        <w:t>。</w:t>
      </w:r>
      <w:r w:rsidRPr="00677DB0">
        <w:rPr>
          <w:rFonts w:ascii="SimSun" w:hAnsi="SimSun"/>
          <w:sz w:val="21"/>
          <w:szCs w:val="21"/>
        </w:rPr>
        <w:t>在工业产权领域</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指出</w:t>
      </w:r>
      <w:r w:rsidRPr="00677DB0">
        <w:rPr>
          <w:rFonts w:ascii="SimSun" w:hAnsi="SimSun" w:hint="eastAsia"/>
          <w:sz w:val="21"/>
          <w:szCs w:val="21"/>
        </w:rPr>
        <w:t>，</w:t>
      </w:r>
      <w:r w:rsidRPr="00677DB0">
        <w:rPr>
          <w:rFonts w:ascii="SimSun" w:hAnsi="SimSun"/>
          <w:sz w:val="21"/>
          <w:szCs w:val="21"/>
        </w:rPr>
        <w:t>尼日利亚不像在创意部门</w:t>
      </w:r>
      <w:r w:rsidRPr="00677DB0">
        <w:rPr>
          <w:rFonts w:ascii="SimSun" w:hAnsi="SimSun" w:hint="eastAsia"/>
          <w:sz w:val="21"/>
          <w:szCs w:val="21"/>
        </w:rPr>
        <w:t>那样</w:t>
      </w:r>
      <w:r w:rsidRPr="00677DB0">
        <w:rPr>
          <w:rFonts w:ascii="SimSun" w:hAnsi="SimSun"/>
          <w:sz w:val="21"/>
          <w:szCs w:val="21"/>
        </w:rPr>
        <w:t>充满活力</w:t>
      </w:r>
      <w:r w:rsidRPr="00677DB0">
        <w:rPr>
          <w:rFonts w:ascii="SimSun" w:hAnsi="SimSun" w:hint="eastAsia"/>
          <w:sz w:val="21"/>
          <w:szCs w:val="21"/>
        </w:rPr>
        <w:t>，</w:t>
      </w:r>
      <w:r w:rsidRPr="00677DB0">
        <w:rPr>
          <w:rFonts w:ascii="SimSun" w:hAnsi="SimSun"/>
          <w:sz w:val="21"/>
          <w:szCs w:val="21"/>
        </w:rPr>
        <w:t>但在高产方面潜力巨大</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报告说</w:t>
      </w:r>
      <w:r w:rsidRPr="00677DB0">
        <w:rPr>
          <w:rFonts w:ascii="SimSun" w:hAnsi="SimSun" w:hint="eastAsia"/>
          <w:sz w:val="21"/>
          <w:szCs w:val="21"/>
        </w:rPr>
        <w:t>，</w:t>
      </w:r>
      <w:r w:rsidRPr="00677DB0">
        <w:rPr>
          <w:rFonts w:ascii="SimSun" w:hAnsi="SimSun"/>
          <w:sz w:val="21"/>
          <w:szCs w:val="21"/>
        </w:rPr>
        <w:t>在那时</w:t>
      </w:r>
      <w:r w:rsidRPr="00677DB0">
        <w:rPr>
          <w:rFonts w:ascii="SimSun" w:hAnsi="SimSun" w:hint="eastAsia"/>
          <w:sz w:val="21"/>
          <w:szCs w:val="21"/>
        </w:rPr>
        <w:t>，</w:t>
      </w:r>
      <w:r w:rsidRPr="00677DB0">
        <w:rPr>
          <w:rFonts w:ascii="SimSun" w:hAnsi="SimSun"/>
          <w:sz w:val="21"/>
          <w:szCs w:val="21"/>
        </w:rPr>
        <w:t>尼日利亚有约35</w:t>
      </w:r>
      <w:r w:rsidR="007D2324">
        <w:rPr>
          <w:rFonts w:ascii="SimSun" w:hAnsi="SimSun" w:hint="eastAsia"/>
          <w:sz w:val="21"/>
          <w:szCs w:val="21"/>
        </w:rPr>
        <w:t>,</w:t>
      </w:r>
      <w:r w:rsidRPr="00677DB0">
        <w:rPr>
          <w:rFonts w:ascii="SimSun" w:hAnsi="SimSun"/>
          <w:sz w:val="21"/>
          <w:szCs w:val="21"/>
        </w:rPr>
        <w:t>000项商标注册</w:t>
      </w:r>
      <w:r w:rsidRPr="00677DB0">
        <w:rPr>
          <w:rFonts w:ascii="SimSun" w:hAnsi="SimSun" w:hint="eastAsia"/>
          <w:sz w:val="21"/>
          <w:szCs w:val="21"/>
        </w:rPr>
        <w:t>、约</w:t>
      </w:r>
      <w:r w:rsidRPr="00677DB0">
        <w:rPr>
          <w:rFonts w:ascii="SimSun" w:hAnsi="SimSun"/>
          <w:sz w:val="21"/>
          <w:szCs w:val="21"/>
        </w:rPr>
        <w:t>8</w:t>
      </w:r>
      <w:r w:rsidR="007D2324">
        <w:rPr>
          <w:rFonts w:ascii="SimSun" w:hAnsi="SimSun" w:hint="eastAsia"/>
          <w:sz w:val="21"/>
          <w:szCs w:val="21"/>
        </w:rPr>
        <w:t>,</w:t>
      </w:r>
      <w:r w:rsidRPr="00677DB0">
        <w:rPr>
          <w:rFonts w:ascii="SimSun" w:hAnsi="SimSun"/>
          <w:sz w:val="21"/>
          <w:szCs w:val="21"/>
        </w:rPr>
        <w:t>000项专利申请</w:t>
      </w:r>
      <w:r>
        <w:rPr>
          <w:rFonts w:ascii="SimSun" w:hAnsi="SimSun" w:hint="eastAsia"/>
          <w:sz w:val="21"/>
          <w:szCs w:val="21"/>
        </w:rPr>
        <w:t>（</w:t>
      </w:r>
      <w:r w:rsidRPr="00677DB0">
        <w:rPr>
          <w:rFonts w:ascii="SimSun" w:hAnsi="SimSun" w:hint="eastAsia"/>
          <w:sz w:val="21"/>
          <w:szCs w:val="21"/>
        </w:rPr>
        <w:t>国内和外国</w:t>
      </w:r>
      <w:r>
        <w:rPr>
          <w:rFonts w:ascii="SimSun" w:hAnsi="SimSun" w:hint="eastAsia"/>
          <w:sz w:val="21"/>
          <w:szCs w:val="21"/>
        </w:rPr>
        <w:t>）</w:t>
      </w:r>
      <w:r w:rsidRPr="00677DB0">
        <w:rPr>
          <w:rFonts w:ascii="SimSun" w:hAnsi="SimSun" w:hint="eastAsia"/>
          <w:sz w:val="21"/>
          <w:szCs w:val="21"/>
        </w:rPr>
        <w:t>以及415项工业品外观设计注册。尼日利亚的专利、设计和商标注册处与几个学习机构、创新中心、中小型企业、信通技术园开展合作，以推动在尼日利亚利用知识产权并促进对这些资产的宣传。</w:t>
      </w:r>
      <w:r w:rsidR="00014132">
        <w:rPr>
          <w:rFonts w:ascii="SimSun" w:hAnsi="SimSun"/>
          <w:sz w:val="21"/>
          <w:szCs w:val="21"/>
        </w:rPr>
        <w:t>代表团</w:t>
      </w:r>
      <w:r w:rsidRPr="00677DB0">
        <w:rPr>
          <w:rFonts w:ascii="SimSun" w:hAnsi="SimSun"/>
          <w:sz w:val="21"/>
          <w:szCs w:val="21"/>
        </w:rPr>
        <w:t>指出</w:t>
      </w:r>
      <w:r w:rsidRPr="00677DB0">
        <w:rPr>
          <w:rFonts w:ascii="SimSun" w:hAnsi="SimSun" w:hint="eastAsia"/>
          <w:sz w:val="21"/>
          <w:szCs w:val="21"/>
        </w:rPr>
        <w:t>，</w:t>
      </w:r>
      <w:r w:rsidRPr="00677DB0">
        <w:rPr>
          <w:rFonts w:ascii="SimSun" w:hAnsi="SimSun"/>
          <w:sz w:val="21"/>
          <w:szCs w:val="21"/>
        </w:rPr>
        <w:t>驻尼日利亚办事处的性质和作用将是一个能够通过合作活动</w:t>
      </w:r>
      <w:r w:rsidRPr="00677DB0">
        <w:rPr>
          <w:rFonts w:ascii="SimSun" w:hAnsi="SimSun" w:hint="eastAsia"/>
          <w:sz w:val="21"/>
          <w:szCs w:val="21"/>
        </w:rPr>
        <w:t>、</w:t>
      </w:r>
      <w:r w:rsidRPr="00677DB0">
        <w:rPr>
          <w:rFonts w:ascii="SimSun" w:hAnsi="SimSun"/>
          <w:sz w:val="21"/>
          <w:szCs w:val="21"/>
        </w:rPr>
        <w:t>谅解备忘录以及双边</w:t>
      </w:r>
      <w:r w:rsidRPr="00677DB0">
        <w:rPr>
          <w:rFonts w:ascii="SimSun" w:hAnsi="SimSun" w:hint="eastAsia"/>
          <w:sz w:val="21"/>
          <w:szCs w:val="21"/>
        </w:rPr>
        <w:t>、次</w:t>
      </w:r>
      <w:r w:rsidRPr="00677DB0">
        <w:rPr>
          <w:rFonts w:ascii="SimSun" w:hAnsi="SimSun"/>
          <w:sz w:val="21"/>
          <w:szCs w:val="21"/>
        </w:rPr>
        <w:t>区域和区域互动协作服务</w:t>
      </w:r>
      <w:r w:rsidRPr="00677DB0">
        <w:rPr>
          <w:rFonts w:ascii="SimSun" w:hAnsi="SimSun" w:hint="eastAsia"/>
          <w:sz w:val="21"/>
          <w:szCs w:val="21"/>
        </w:rPr>
        <w:t>于</w:t>
      </w:r>
      <w:r w:rsidRPr="00677DB0">
        <w:rPr>
          <w:rFonts w:ascii="SimSun" w:hAnsi="SimSun"/>
          <w:sz w:val="21"/>
          <w:szCs w:val="21"/>
        </w:rPr>
        <w:t>非洲区域的国家办事处</w:t>
      </w:r>
      <w:r w:rsidRPr="00677DB0">
        <w:rPr>
          <w:rFonts w:ascii="SimSun" w:hAnsi="SimSun" w:hint="eastAsia"/>
          <w:sz w:val="21"/>
          <w:szCs w:val="21"/>
        </w:rPr>
        <w:t>。关于拟设驻外办事处的地点，</w:t>
      </w:r>
      <w:r w:rsidR="00014132">
        <w:rPr>
          <w:rFonts w:ascii="SimSun" w:hAnsi="SimSun" w:hint="eastAsia"/>
          <w:sz w:val="21"/>
          <w:szCs w:val="21"/>
        </w:rPr>
        <w:t>代表团</w:t>
      </w:r>
      <w:r w:rsidRPr="00677DB0">
        <w:rPr>
          <w:rFonts w:ascii="SimSun" w:hAnsi="SimSun" w:hint="eastAsia"/>
          <w:sz w:val="21"/>
          <w:szCs w:val="21"/>
        </w:rPr>
        <w:t>指出，办事处将位于尼日利亚出口促进委员会大楼中一块由政府划拨的400平方米的安全可靠的地方，该大楼在外交区，离中央商务区以及几个重要机构和生活服务设施不到10分钟的车程，办公场地大对于培训活动、会议服务、知识活动等非常有用。驻外办事处以及驻外办事处的工作人员将获得外交和领事豁免权。</w:t>
      </w:r>
      <w:r w:rsidR="00014132">
        <w:rPr>
          <w:rFonts w:ascii="SimSun" w:hAnsi="SimSun"/>
          <w:sz w:val="21"/>
          <w:szCs w:val="21"/>
        </w:rPr>
        <w:t>代表团</w:t>
      </w:r>
      <w:r w:rsidRPr="00677DB0">
        <w:rPr>
          <w:rFonts w:ascii="SimSun" w:hAnsi="SimSun"/>
          <w:sz w:val="21"/>
          <w:szCs w:val="21"/>
        </w:rPr>
        <w:t>随后谈到了一个设在尼日利亚和非洲的</w:t>
      </w:r>
      <w:r w:rsidRPr="00677DB0">
        <w:rPr>
          <w:rFonts w:ascii="SimSun" w:hAnsi="SimSun" w:hint="eastAsia"/>
          <w:sz w:val="21"/>
          <w:szCs w:val="21"/>
        </w:rPr>
        <w:t>驻外办事处的好处。</w:t>
      </w:r>
      <w:r w:rsidR="00014132">
        <w:rPr>
          <w:rFonts w:ascii="SimSun" w:hAnsi="SimSun" w:hint="eastAsia"/>
          <w:sz w:val="21"/>
          <w:szCs w:val="21"/>
        </w:rPr>
        <w:t>代表团</w:t>
      </w:r>
      <w:r w:rsidRPr="00677DB0">
        <w:rPr>
          <w:rFonts w:ascii="SimSun" w:hAnsi="SimSun" w:hint="eastAsia"/>
          <w:sz w:val="21"/>
          <w:szCs w:val="21"/>
        </w:rPr>
        <w:t>告知委员会，经济多样化是尼日利亚新政府的支柱之一，目的是从资源依赖转向知识经济。在这方面，WIPO驻外办事处与政府政策相一致，因此将得到大量支持和便利。考虑到WIPO驻外办事处对于提供WIPO的服务以及实现WIPO的目标不可或缺，并且认识到能够通过知识产权利用尼日利亚/非洲丰富的人力物力，</w:t>
      </w:r>
      <w:r w:rsidR="00014132">
        <w:rPr>
          <w:rFonts w:ascii="SimSun" w:hAnsi="SimSun" w:hint="eastAsia"/>
          <w:sz w:val="21"/>
          <w:szCs w:val="21"/>
        </w:rPr>
        <w:t>代表团</w:t>
      </w:r>
      <w:r w:rsidRPr="00677DB0">
        <w:rPr>
          <w:rFonts w:ascii="SimSun" w:hAnsi="SimSun" w:hint="eastAsia"/>
          <w:sz w:val="21"/>
          <w:szCs w:val="21"/>
        </w:rPr>
        <w:t>尤其相信，一个驻外办事处将有助于通过加强知识产权知识的推广以及宣传知识产权资产，在尼日利亚和非洲整合一个知识产权价值体系。这将回应战略目标三和计划8、9和11，培养对知识产权的尊重，并回应战略目标六以及，特别是，计划17。</w:t>
      </w:r>
      <w:r w:rsidR="00014132">
        <w:rPr>
          <w:rFonts w:ascii="SimSun" w:hAnsi="SimSun"/>
          <w:sz w:val="21"/>
          <w:szCs w:val="21"/>
        </w:rPr>
        <w:t>代表团</w:t>
      </w:r>
      <w:r w:rsidRPr="00677DB0">
        <w:rPr>
          <w:rFonts w:ascii="SimSun" w:hAnsi="SimSun"/>
          <w:sz w:val="21"/>
          <w:szCs w:val="21"/>
        </w:rPr>
        <w:t>还说</w:t>
      </w:r>
      <w:r w:rsidRPr="00677DB0">
        <w:rPr>
          <w:rFonts w:ascii="SimSun" w:hAnsi="SimSun" w:hint="eastAsia"/>
          <w:sz w:val="21"/>
          <w:szCs w:val="21"/>
        </w:rPr>
        <w:t>，</w:t>
      </w:r>
      <w:r w:rsidRPr="00677DB0">
        <w:rPr>
          <w:rFonts w:ascii="SimSun" w:hAnsi="SimSun"/>
          <w:sz w:val="21"/>
          <w:szCs w:val="21"/>
        </w:rPr>
        <w:t>驻尼日利亚办事处将加强已经在尼日利亚建立的技术和创新支助中心的影响和用途</w:t>
      </w:r>
      <w:r w:rsidRPr="00677DB0">
        <w:rPr>
          <w:rFonts w:ascii="SimSun" w:hAnsi="SimSun" w:hint="eastAsia"/>
          <w:sz w:val="21"/>
          <w:szCs w:val="21"/>
        </w:rPr>
        <w:t>，</w:t>
      </w:r>
      <w:r w:rsidRPr="00677DB0">
        <w:rPr>
          <w:rFonts w:ascii="SimSun" w:hAnsi="SimSun"/>
          <w:sz w:val="21"/>
          <w:szCs w:val="21"/>
        </w:rPr>
        <w:t>以实现该国和其他非洲国家的目标</w:t>
      </w:r>
      <w:r w:rsidRPr="00677DB0">
        <w:rPr>
          <w:rFonts w:ascii="SimSun" w:hAnsi="SimSun" w:hint="eastAsia"/>
          <w:sz w:val="21"/>
          <w:szCs w:val="21"/>
        </w:rPr>
        <w:t>，</w:t>
      </w:r>
      <w:r w:rsidRPr="00677DB0">
        <w:rPr>
          <w:rFonts w:ascii="SimSun" w:hAnsi="SimSun"/>
          <w:sz w:val="21"/>
          <w:szCs w:val="21"/>
        </w:rPr>
        <w:t>这也是对战略目标四</w:t>
      </w:r>
      <w:r w:rsidRPr="00677DB0">
        <w:rPr>
          <w:rFonts w:ascii="SimSun" w:hAnsi="SimSun" w:hint="eastAsia"/>
          <w:sz w:val="21"/>
          <w:szCs w:val="21"/>
        </w:rPr>
        <w:t>，</w:t>
      </w:r>
      <w:r w:rsidRPr="00677DB0">
        <w:rPr>
          <w:rFonts w:ascii="SimSun" w:hAnsi="SimSun"/>
          <w:sz w:val="21"/>
          <w:szCs w:val="21"/>
        </w:rPr>
        <w:t>计划</w:t>
      </w:r>
      <w:r w:rsidRPr="00677DB0">
        <w:rPr>
          <w:rFonts w:ascii="SimSun" w:hAnsi="SimSun" w:hint="eastAsia"/>
          <w:sz w:val="21"/>
          <w:szCs w:val="21"/>
        </w:rPr>
        <w:t>13、14和15的回应。此外，</w:t>
      </w:r>
      <w:r w:rsidRPr="00677DB0">
        <w:rPr>
          <w:rFonts w:ascii="SimSun" w:hAnsi="SimSun"/>
          <w:sz w:val="21"/>
          <w:szCs w:val="21"/>
        </w:rPr>
        <w:t>该</w:t>
      </w:r>
      <w:r w:rsidRPr="00677DB0">
        <w:rPr>
          <w:rFonts w:ascii="SimSun" w:hAnsi="SimSun" w:hint="eastAsia"/>
          <w:sz w:val="21"/>
          <w:szCs w:val="21"/>
        </w:rPr>
        <w:t>驻外办事处将通过宣传、知识构建和技术援助，支持努力增加对</w:t>
      </w:r>
      <w:r w:rsidRPr="00677DB0">
        <w:rPr>
          <w:rFonts w:ascii="SimSun" w:hAnsi="SimSun"/>
          <w:sz w:val="21"/>
          <w:szCs w:val="21"/>
        </w:rPr>
        <w:t>WIPO全球体系的使用</w:t>
      </w:r>
      <w:r w:rsidRPr="00677DB0">
        <w:rPr>
          <w:rFonts w:ascii="SimSun" w:hAnsi="SimSun" w:hint="eastAsia"/>
          <w:sz w:val="21"/>
          <w:szCs w:val="21"/>
        </w:rPr>
        <w:t>，</w:t>
      </w:r>
      <w:r w:rsidRPr="00677DB0">
        <w:rPr>
          <w:rFonts w:ascii="SimSun" w:hAnsi="SimSun"/>
          <w:sz w:val="21"/>
          <w:szCs w:val="21"/>
        </w:rPr>
        <w:t>这将</w:t>
      </w:r>
      <w:r w:rsidRPr="00677DB0">
        <w:rPr>
          <w:rFonts w:ascii="SimSun" w:hAnsi="SimSun" w:hint="eastAsia"/>
          <w:sz w:val="21"/>
          <w:szCs w:val="21"/>
        </w:rPr>
        <w:t>回应战略目标二、三和四及其相关计划。该驻外办事处还将促进</w:t>
      </w:r>
      <w:r w:rsidR="007D2324">
        <w:rPr>
          <w:rFonts w:ascii="SimSun" w:hAnsi="SimSun"/>
          <w:sz w:val="21"/>
          <w:szCs w:val="21"/>
        </w:rPr>
        <w:t>发展议程</w:t>
      </w:r>
      <w:r w:rsidRPr="00677DB0">
        <w:rPr>
          <w:rFonts w:ascii="SimSun" w:hAnsi="SimSun"/>
          <w:sz w:val="21"/>
          <w:szCs w:val="21"/>
        </w:rPr>
        <w:t>建议的落实</w:t>
      </w:r>
      <w:r w:rsidRPr="00677DB0">
        <w:rPr>
          <w:rFonts w:ascii="SimSun" w:hAnsi="SimSun" w:hint="eastAsia"/>
          <w:sz w:val="21"/>
          <w:szCs w:val="21"/>
        </w:rPr>
        <w:t>，</w:t>
      </w:r>
      <w:r w:rsidRPr="00677DB0">
        <w:rPr>
          <w:rFonts w:ascii="SimSun" w:hAnsi="SimSun"/>
          <w:sz w:val="21"/>
          <w:szCs w:val="21"/>
        </w:rPr>
        <w:t>这将回应战略目标三</w:t>
      </w:r>
      <w:r w:rsidRPr="00677DB0">
        <w:rPr>
          <w:rFonts w:ascii="SimSun" w:hAnsi="SimSun" w:hint="eastAsia"/>
          <w:sz w:val="21"/>
          <w:szCs w:val="21"/>
        </w:rPr>
        <w:t>，</w:t>
      </w:r>
      <w:r w:rsidRPr="00677DB0">
        <w:rPr>
          <w:rFonts w:ascii="SimSun" w:hAnsi="SimSun"/>
          <w:sz w:val="21"/>
          <w:szCs w:val="21"/>
        </w:rPr>
        <w:t>计划</w:t>
      </w:r>
      <w:r w:rsidRPr="00677DB0">
        <w:rPr>
          <w:rFonts w:ascii="SimSun" w:hAnsi="SimSun" w:hint="eastAsia"/>
          <w:sz w:val="21"/>
          <w:szCs w:val="21"/>
        </w:rPr>
        <w:t>8。</w:t>
      </w:r>
      <w:r w:rsidR="00014132">
        <w:rPr>
          <w:rFonts w:ascii="SimSun" w:hAnsi="SimSun"/>
          <w:sz w:val="21"/>
          <w:szCs w:val="21"/>
        </w:rPr>
        <w:t>代表团</w:t>
      </w:r>
      <w:r w:rsidRPr="00677DB0">
        <w:rPr>
          <w:rFonts w:ascii="SimSun" w:hAnsi="SimSun"/>
          <w:sz w:val="21"/>
          <w:szCs w:val="21"/>
        </w:rPr>
        <w:t>还说</w:t>
      </w:r>
      <w:r w:rsidRPr="00677DB0">
        <w:rPr>
          <w:rFonts w:ascii="SimSun" w:hAnsi="SimSun" w:hint="eastAsia"/>
          <w:sz w:val="21"/>
          <w:szCs w:val="21"/>
        </w:rPr>
        <w:t>，</w:t>
      </w:r>
      <w:r w:rsidRPr="00677DB0">
        <w:rPr>
          <w:rFonts w:ascii="SimSun" w:hAnsi="SimSun"/>
          <w:sz w:val="21"/>
          <w:szCs w:val="21"/>
        </w:rPr>
        <w:t>该</w:t>
      </w:r>
      <w:r w:rsidRPr="00677DB0">
        <w:rPr>
          <w:rFonts w:ascii="SimSun" w:hAnsi="SimSun" w:hint="eastAsia"/>
          <w:sz w:val="21"/>
          <w:szCs w:val="21"/>
        </w:rPr>
        <w:t>驻外办事处将通过拉近</w:t>
      </w:r>
      <w:r w:rsidRPr="00677DB0">
        <w:rPr>
          <w:rFonts w:ascii="SimSun" w:hAnsi="SimSun"/>
          <w:sz w:val="21"/>
          <w:szCs w:val="21"/>
        </w:rPr>
        <w:t>WIPO与非洲的距离来增进多样性和包容性</w:t>
      </w:r>
      <w:r w:rsidRPr="00677DB0">
        <w:rPr>
          <w:rFonts w:ascii="SimSun" w:hAnsi="SimSun" w:hint="eastAsia"/>
          <w:sz w:val="21"/>
          <w:szCs w:val="21"/>
        </w:rPr>
        <w:t>，</w:t>
      </w:r>
      <w:r w:rsidRPr="00677DB0">
        <w:rPr>
          <w:rFonts w:ascii="SimSun" w:hAnsi="SimSun"/>
          <w:sz w:val="21"/>
          <w:szCs w:val="21"/>
        </w:rPr>
        <w:t>并且将通过提供援助</w:t>
      </w:r>
      <w:r w:rsidRPr="00677DB0">
        <w:rPr>
          <w:rFonts w:ascii="SimSun" w:hAnsi="SimSun" w:hint="eastAsia"/>
          <w:sz w:val="21"/>
          <w:szCs w:val="21"/>
        </w:rPr>
        <w:t>、</w:t>
      </w:r>
      <w:r w:rsidRPr="00677DB0">
        <w:rPr>
          <w:rFonts w:ascii="SimSun" w:hAnsi="SimSun"/>
          <w:sz w:val="21"/>
          <w:szCs w:val="21"/>
        </w:rPr>
        <w:t>政策和管理支持来补充国家知识产权局的服务</w:t>
      </w:r>
      <w:r w:rsidRPr="00677DB0">
        <w:rPr>
          <w:rFonts w:ascii="SimSun" w:hAnsi="SimSun" w:hint="eastAsia"/>
          <w:sz w:val="21"/>
          <w:szCs w:val="21"/>
        </w:rPr>
        <w:t>。</w:t>
      </w:r>
      <w:r w:rsidRPr="00677DB0">
        <w:rPr>
          <w:rFonts w:ascii="SimSun" w:hAnsi="SimSun"/>
          <w:sz w:val="21"/>
          <w:szCs w:val="21"/>
        </w:rPr>
        <w:t>它还将</w:t>
      </w:r>
      <w:r w:rsidRPr="00677DB0">
        <w:rPr>
          <w:rFonts w:ascii="SimSun" w:hAnsi="SimSun" w:hint="eastAsia"/>
          <w:sz w:val="21"/>
          <w:szCs w:val="21"/>
        </w:rPr>
        <w:t>有助于</w:t>
      </w:r>
      <w:r w:rsidRPr="00677DB0">
        <w:rPr>
          <w:rFonts w:ascii="SimSun" w:hAnsi="SimSun"/>
          <w:sz w:val="21"/>
          <w:szCs w:val="21"/>
        </w:rPr>
        <w:t>加强WIPO在非洲的合作活动</w:t>
      </w:r>
      <w:r w:rsidRPr="00677DB0">
        <w:rPr>
          <w:rFonts w:ascii="SimSun" w:hAnsi="SimSun" w:hint="eastAsia"/>
          <w:sz w:val="21"/>
          <w:szCs w:val="21"/>
        </w:rPr>
        <w:t>，</w:t>
      </w:r>
      <w:r w:rsidRPr="00677DB0">
        <w:rPr>
          <w:rFonts w:ascii="SimSun" w:hAnsi="SimSun"/>
          <w:sz w:val="21"/>
          <w:szCs w:val="21"/>
        </w:rPr>
        <w:t>对战略目标</w:t>
      </w:r>
      <w:r w:rsidRPr="00677DB0">
        <w:rPr>
          <w:rFonts w:ascii="SimSun" w:hAnsi="SimSun" w:hint="eastAsia"/>
          <w:sz w:val="21"/>
          <w:szCs w:val="21"/>
        </w:rPr>
        <w:t>三作出回应，这是尼日利亚提案的基石之一，即促进利用知识产权来推动增长和发展。查看非洲地图，</w:t>
      </w:r>
      <w:r w:rsidR="00014132">
        <w:rPr>
          <w:rFonts w:ascii="SimSun" w:hAnsi="SimSun" w:hint="eastAsia"/>
          <w:sz w:val="21"/>
          <w:szCs w:val="21"/>
        </w:rPr>
        <w:t>代表团</w:t>
      </w:r>
      <w:r w:rsidRPr="00677DB0">
        <w:rPr>
          <w:rFonts w:ascii="SimSun" w:hAnsi="SimSun" w:hint="eastAsia"/>
          <w:sz w:val="21"/>
          <w:szCs w:val="21"/>
        </w:rPr>
        <w:t>发现尼日利亚明显处在容易接触大多数非洲国家的战略位置。</w:t>
      </w:r>
      <w:r w:rsidR="00014132">
        <w:rPr>
          <w:rFonts w:ascii="SimSun" w:hAnsi="SimSun" w:hint="eastAsia"/>
          <w:sz w:val="21"/>
          <w:szCs w:val="21"/>
        </w:rPr>
        <w:t>代表团</w:t>
      </w:r>
      <w:r w:rsidRPr="00677DB0">
        <w:rPr>
          <w:rFonts w:ascii="SimSun" w:hAnsi="SimSun" w:hint="eastAsia"/>
          <w:sz w:val="21"/>
          <w:szCs w:val="21"/>
        </w:rPr>
        <w:t>指出，尼日利亚的邻国包括贝宁、喀麦隆、乍得、尼日尔——该国南部和西南部毗邻大西洋，可以直飞大多数非洲国家。</w:t>
      </w:r>
      <w:r w:rsidRPr="00677DB0">
        <w:rPr>
          <w:rFonts w:ascii="SimSun" w:hAnsi="SimSun"/>
          <w:sz w:val="21"/>
          <w:szCs w:val="21"/>
        </w:rPr>
        <w:t>西非国家经济共同体</w:t>
      </w:r>
      <w:r>
        <w:rPr>
          <w:rFonts w:ascii="SimSun" w:hAnsi="SimSun"/>
          <w:sz w:val="21"/>
          <w:szCs w:val="21"/>
        </w:rPr>
        <w:t>（</w:t>
      </w:r>
      <w:r w:rsidRPr="00677DB0">
        <w:rPr>
          <w:rFonts w:ascii="SimSun" w:hAnsi="SimSun"/>
          <w:sz w:val="21"/>
          <w:szCs w:val="21"/>
        </w:rPr>
        <w:t>ECOWAS</w:t>
      </w:r>
      <w:r>
        <w:rPr>
          <w:rFonts w:ascii="SimSun" w:hAnsi="SimSun"/>
          <w:sz w:val="21"/>
          <w:szCs w:val="21"/>
        </w:rPr>
        <w:t>）</w:t>
      </w:r>
      <w:r w:rsidRPr="00677DB0">
        <w:rPr>
          <w:rFonts w:ascii="SimSun" w:hAnsi="SimSun"/>
          <w:sz w:val="21"/>
          <w:szCs w:val="21"/>
        </w:rPr>
        <w:t>之类的</w:t>
      </w:r>
      <w:r w:rsidRPr="00677DB0">
        <w:rPr>
          <w:rFonts w:ascii="SimSun" w:hAnsi="SimSun" w:hint="eastAsia"/>
          <w:sz w:val="21"/>
          <w:szCs w:val="21"/>
        </w:rPr>
        <w:t>次</w:t>
      </w:r>
      <w:r w:rsidRPr="00677DB0">
        <w:rPr>
          <w:rFonts w:ascii="SimSun" w:hAnsi="SimSun"/>
          <w:sz w:val="21"/>
          <w:szCs w:val="21"/>
        </w:rPr>
        <w:t>区域框架在尼日利亚的建立为</w:t>
      </w:r>
      <w:r w:rsidRPr="00677DB0">
        <w:rPr>
          <w:rFonts w:ascii="SimSun" w:hAnsi="SimSun" w:hint="eastAsia"/>
          <w:sz w:val="21"/>
          <w:szCs w:val="21"/>
        </w:rPr>
        <w:t>驻外办事处提供了一个现成的基础。</w:t>
      </w:r>
      <w:r w:rsidR="00014132">
        <w:rPr>
          <w:rFonts w:ascii="SimSun" w:hAnsi="SimSun" w:hint="eastAsia"/>
          <w:sz w:val="21"/>
          <w:szCs w:val="21"/>
        </w:rPr>
        <w:t>代表团</w:t>
      </w:r>
      <w:r w:rsidRPr="00677DB0">
        <w:rPr>
          <w:rFonts w:ascii="SimSun" w:hAnsi="SimSun" w:hint="eastAsia"/>
          <w:sz w:val="21"/>
          <w:szCs w:val="21"/>
        </w:rPr>
        <w:t>指出，尼日利亚已经开始以若干种语言提供服务了，因此该国已经有了一支熟练的、使用多种语言的人力资源队伍。对尼日利亚来说，知识产权既是无形的，也是强大的、</w:t>
      </w:r>
      <w:r w:rsidRPr="00677DB0">
        <w:rPr>
          <w:rFonts w:ascii="SimSun" w:hAnsi="SimSun"/>
          <w:sz w:val="21"/>
          <w:szCs w:val="21"/>
        </w:rPr>
        <w:t>广泛的</w:t>
      </w:r>
      <w:r w:rsidRPr="00677DB0">
        <w:rPr>
          <w:rFonts w:ascii="SimSun" w:hAnsi="SimSun" w:hint="eastAsia"/>
          <w:sz w:val="21"/>
          <w:szCs w:val="21"/>
        </w:rPr>
        <w:t>、</w:t>
      </w:r>
      <w:r w:rsidRPr="00677DB0">
        <w:rPr>
          <w:rFonts w:ascii="SimSun" w:hAnsi="SimSun"/>
          <w:sz w:val="21"/>
          <w:szCs w:val="21"/>
        </w:rPr>
        <w:t>变革性的</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还指出</w:t>
      </w:r>
      <w:r w:rsidRPr="00677DB0">
        <w:rPr>
          <w:rFonts w:ascii="SimSun" w:hAnsi="SimSun" w:hint="eastAsia"/>
          <w:sz w:val="21"/>
          <w:szCs w:val="21"/>
        </w:rPr>
        <w:t>，</w:t>
      </w:r>
      <w:r w:rsidRPr="00677DB0">
        <w:rPr>
          <w:rFonts w:ascii="SimSun" w:hAnsi="SimSun"/>
          <w:sz w:val="21"/>
          <w:szCs w:val="21"/>
        </w:rPr>
        <w:t>非洲被认为是全球经济的前沿</w:t>
      </w:r>
      <w:r w:rsidRPr="00677DB0">
        <w:rPr>
          <w:rFonts w:ascii="SimSun" w:hAnsi="SimSun" w:hint="eastAsia"/>
          <w:sz w:val="21"/>
          <w:szCs w:val="21"/>
        </w:rPr>
        <w:t>，</w:t>
      </w:r>
      <w:r w:rsidRPr="00677DB0">
        <w:rPr>
          <w:rFonts w:ascii="SimSun" w:hAnsi="SimSun"/>
          <w:sz w:val="21"/>
          <w:szCs w:val="21"/>
        </w:rPr>
        <w:t>尼日利亚是非洲经济的领头羊</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认为</w:t>
      </w:r>
      <w:r w:rsidRPr="00677DB0">
        <w:rPr>
          <w:rFonts w:ascii="SimSun" w:hAnsi="SimSun" w:hint="eastAsia"/>
          <w:sz w:val="21"/>
          <w:szCs w:val="21"/>
        </w:rPr>
        <w:t>，对于通过尼日利亚将提供的服务在尼日利亚和其他非洲国家传播、消费和买卖知识产权资产来说存在现成的和引人注目的市场规模。关于该驻外办事处计划开展的活动，</w:t>
      </w:r>
      <w:r w:rsidR="00014132">
        <w:rPr>
          <w:rFonts w:ascii="SimSun" w:hAnsi="SimSun" w:hint="eastAsia"/>
          <w:sz w:val="21"/>
          <w:szCs w:val="21"/>
        </w:rPr>
        <w:t>代表团</w:t>
      </w:r>
      <w:r w:rsidRPr="00677DB0">
        <w:rPr>
          <w:rFonts w:ascii="SimSun" w:hAnsi="SimSun" w:hint="eastAsia"/>
          <w:sz w:val="21"/>
          <w:szCs w:val="21"/>
        </w:rPr>
        <w:t>希望，通过与驻外办事处合作，尼日利亚将能够建立并发展自己的数据开发；增大创造性工作的可能性以加强尼日利亚的创意产业在国际上已经得到的认可；促进可持续的伙伴关系以及当地内容与全球价值链的联系；以及促进和加强大学、研究机构、各行各业以及私人企业主之间的联系。最后，</w:t>
      </w:r>
      <w:r w:rsidR="00014132">
        <w:rPr>
          <w:rFonts w:ascii="SimSun" w:hAnsi="SimSun" w:hint="eastAsia"/>
          <w:sz w:val="21"/>
          <w:szCs w:val="21"/>
        </w:rPr>
        <w:t>代表团</w:t>
      </w:r>
      <w:r w:rsidRPr="00677DB0">
        <w:rPr>
          <w:rFonts w:ascii="SimSun" w:hAnsi="SimSun" w:hint="eastAsia"/>
          <w:sz w:val="21"/>
          <w:szCs w:val="21"/>
        </w:rPr>
        <w:t>想要谈谈尼日利亚人民，对委员会说，尼日利亚人民有着坚韧的精神、勤勉，</w:t>
      </w:r>
      <w:r w:rsidRPr="00677DB0">
        <w:rPr>
          <w:rFonts w:ascii="SimSun" w:hAnsi="SimSun"/>
          <w:sz w:val="21"/>
          <w:szCs w:val="21"/>
        </w:rPr>
        <w:t>总是兴高采烈的</w:t>
      </w:r>
      <w:r w:rsidRPr="00677DB0">
        <w:rPr>
          <w:rFonts w:ascii="SimSun" w:hAnsi="SimSun" w:hint="eastAsia"/>
          <w:sz w:val="21"/>
          <w:szCs w:val="21"/>
        </w:rPr>
        <w:t>，</w:t>
      </w:r>
      <w:r w:rsidRPr="00677DB0">
        <w:rPr>
          <w:rFonts w:ascii="SimSun" w:hAnsi="SimSun"/>
          <w:sz w:val="21"/>
          <w:szCs w:val="21"/>
        </w:rPr>
        <w:t>十分热情友好</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保证</w:t>
      </w:r>
      <w:r w:rsidRPr="00677DB0">
        <w:rPr>
          <w:rFonts w:ascii="SimSun" w:hAnsi="SimSun" w:hint="eastAsia"/>
          <w:sz w:val="21"/>
          <w:szCs w:val="21"/>
        </w:rPr>
        <w:t>驻外办事处如果设在尼日利亚，将是一项成功的投资。</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大韩民国代表团首先指出WIPO的主要目标</w:t>
      </w:r>
      <w:r w:rsidRPr="00677DB0">
        <w:rPr>
          <w:rFonts w:ascii="SimSun" w:hAnsi="SimSun" w:hint="eastAsia"/>
          <w:sz w:val="21"/>
          <w:szCs w:val="21"/>
        </w:rPr>
        <w:t>，</w:t>
      </w:r>
      <w:r w:rsidRPr="00677DB0">
        <w:rPr>
          <w:rFonts w:ascii="SimSun" w:hAnsi="SimSun"/>
          <w:sz w:val="21"/>
          <w:szCs w:val="21"/>
        </w:rPr>
        <w:t>简而言之</w:t>
      </w:r>
      <w:r w:rsidRPr="00677DB0">
        <w:rPr>
          <w:rFonts w:ascii="SimSun" w:hAnsi="SimSun" w:hint="eastAsia"/>
          <w:sz w:val="21"/>
          <w:szCs w:val="21"/>
        </w:rPr>
        <w:t>，就</w:t>
      </w:r>
      <w:r w:rsidRPr="00677DB0">
        <w:rPr>
          <w:rFonts w:ascii="SimSun" w:hAnsi="SimSun"/>
          <w:sz w:val="21"/>
          <w:szCs w:val="21"/>
        </w:rPr>
        <w:t>是发展全球知识产权</w:t>
      </w:r>
      <w:r w:rsidRPr="00677DB0">
        <w:rPr>
          <w:rFonts w:ascii="SimSun" w:hAnsi="SimSun" w:hint="eastAsia"/>
          <w:sz w:val="21"/>
          <w:szCs w:val="21"/>
        </w:rPr>
        <w:t>体系，</w:t>
      </w:r>
      <w:r w:rsidRPr="00677DB0">
        <w:rPr>
          <w:rFonts w:ascii="SimSun" w:hAnsi="SimSun"/>
          <w:sz w:val="21"/>
          <w:szCs w:val="21"/>
        </w:rPr>
        <w:t>以增强创新和创造力</w:t>
      </w:r>
      <w:r w:rsidRPr="00677DB0">
        <w:rPr>
          <w:rFonts w:ascii="SimSun" w:hAnsi="SimSun" w:hint="eastAsia"/>
          <w:sz w:val="21"/>
          <w:szCs w:val="21"/>
        </w:rPr>
        <w:t>，并且通过培养</w:t>
      </w:r>
      <w:r w:rsidRPr="00677DB0">
        <w:rPr>
          <w:rFonts w:ascii="SimSun" w:hAnsi="SimSun"/>
          <w:sz w:val="21"/>
          <w:szCs w:val="21"/>
        </w:rPr>
        <w:t>较不发达国家在知识产权方面的能力</w:t>
      </w:r>
      <w:r w:rsidRPr="00677DB0">
        <w:rPr>
          <w:rFonts w:ascii="SimSun" w:hAnsi="SimSun" w:hint="eastAsia"/>
          <w:sz w:val="21"/>
          <w:szCs w:val="21"/>
        </w:rPr>
        <w:t>，</w:t>
      </w:r>
      <w:r w:rsidRPr="00677DB0">
        <w:rPr>
          <w:rFonts w:ascii="SimSun" w:hAnsi="SimSun"/>
          <w:sz w:val="21"/>
          <w:szCs w:val="21"/>
        </w:rPr>
        <w:t>使得其能够获益于这些全球知识产权体系</w:t>
      </w:r>
      <w:r w:rsidRPr="00677DB0">
        <w:rPr>
          <w:rFonts w:ascii="SimSun" w:hAnsi="SimSun" w:hint="eastAsia"/>
          <w:sz w:val="21"/>
          <w:szCs w:val="21"/>
        </w:rPr>
        <w:t>。</w:t>
      </w:r>
      <w:r w:rsidRPr="00677DB0">
        <w:rPr>
          <w:rFonts w:ascii="SimSun" w:hAnsi="SimSun"/>
          <w:sz w:val="21"/>
          <w:szCs w:val="21"/>
        </w:rPr>
        <w:t>考虑到</w:t>
      </w:r>
      <w:r w:rsidRPr="00677DB0">
        <w:rPr>
          <w:rFonts w:ascii="SimSun" w:hAnsi="SimSun" w:hint="eastAsia"/>
          <w:sz w:val="21"/>
          <w:szCs w:val="21"/>
        </w:rPr>
        <w:t>WIPO驻外办事处的存在是为了通过全球外联服务实现这样的目标，</w:t>
      </w:r>
      <w:r w:rsidR="00014132">
        <w:rPr>
          <w:rFonts w:ascii="SimSun" w:hAnsi="SimSun" w:hint="eastAsia"/>
          <w:sz w:val="21"/>
          <w:szCs w:val="21"/>
        </w:rPr>
        <w:t>代表团</w:t>
      </w:r>
      <w:r w:rsidRPr="00677DB0">
        <w:rPr>
          <w:rFonts w:ascii="SimSun" w:hAnsi="SimSun" w:hint="eastAsia"/>
          <w:sz w:val="21"/>
          <w:szCs w:val="21"/>
        </w:rPr>
        <w:t>认为尽快在亚洲，特别是韩国设立一个驻外办事处是合理的。</w:t>
      </w:r>
      <w:r w:rsidR="00014132">
        <w:rPr>
          <w:rFonts w:ascii="SimSun" w:hAnsi="SimSun" w:hint="eastAsia"/>
          <w:sz w:val="21"/>
          <w:szCs w:val="21"/>
        </w:rPr>
        <w:t>代表团</w:t>
      </w:r>
      <w:r w:rsidRPr="00677DB0">
        <w:rPr>
          <w:rFonts w:ascii="SimSun" w:hAnsi="SimSun" w:hint="eastAsia"/>
          <w:sz w:val="21"/>
          <w:szCs w:val="21"/>
        </w:rPr>
        <w:t>还回顾说，亚洲引领全球创新，全球专利申请的60%是在亚洲和太平洋区域提出的，</w:t>
      </w:r>
      <w:r w:rsidR="00014132">
        <w:rPr>
          <w:rFonts w:ascii="SimSun" w:hAnsi="SimSun" w:hint="eastAsia"/>
          <w:sz w:val="21"/>
          <w:szCs w:val="21"/>
        </w:rPr>
        <w:t>代表团</w:t>
      </w:r>
      <w:r w:rsidRPr="00677DB0">
        <w:rPr>
          <w:rFonts w:ascii="SimSun" w:hAnsi="SimSun" w:hint="eastAsia"/>
          <w:sz w:val="21"/>
          <w:szCs w:val="21"/>
        </w:rPr>
        <w:t>还说，创新还反映在</w:t>
      </w:r>
      <w:r w:rsidRPr="00677DB0">
        <w:rPr>
          <w:rFonts w:ascii="SimSun" w:hAnsi="SimSun"/>
          <w:sz w:val="21"/>
          <w:szCs w:val="21"/>
        </w:rPr>
        <w:t>PCT申请中</w:t>
      </w:r>
      <w:r w:rsidRPr="00677DB0">
        <w:rPr>
          <w:rFonts w:ascii="SimSun" w:hAnsi="SimSun" w:hint="eastAsia"/>
          <w:sz w:val="21"/>
          <w:szCs w:val="21"/>
        </w:rPr>
        <w:t>，其中</w:t>
      </w:r>
      <w:r w:rsidRPr="00677DB0">
        <w:rPr>
          <w:rFonts w:ascii="SimSun" w:hAnsi="SimSun"/>
          <w:sz w:val="21"/>
          <w:szCs w:val="21"/>
        </w:rPr>
        <w:t>亚洲占</w:t>
      </w:r>
      <w:r w:rsidRPr="00677DB0">
        <w:rPr>
          <w:rFonts w:ascii="SimSun" w:hAnsi="SimSun" w:hint="eastAsia"/>
          <w:sz w:val="21"/>
          <w:szCs w:val="21"/>
        </w:rPr>
        <w:t>43%。</w:t>
      </w:r>
      <w:r w:rsidR="00014132">
        <w:rPr>
          <w:rFonts w:ascii="SimSun" w:hAnsi="SimSun" w:hint="eastAsia"/>
          <w:sz w:val="21"/>
          <w:szCs w:val="21"/>
        </w:rPr>
        <w:t>代表团</w:t>
      </w:r>
      <w:r w:rsidRPr="00677DB0">
        <w:rPr>
          <w:rFonts w:ascii="SimSun" w:hAnsi="SimSun" w:hint="eastAsia"/>
          <w:sz w:val="21"/>
          <w:szCs w:val="21"/>
        </w:rPr>
        <w:t>还说，在亚洲国家中，大韩民国是一个核心的知识产权动力车间。</w:t>
      </w:r>
      <w:r w:rsidRPr="00677DB0">
        <w:rPr>
          <w:rFonts w:ascii="SimSun" w:hAnsi="SimSun"/>
          <w:sz w:val="21"/>
          <w:szCs w:val="21"/>
        </w:rPr>
        <w:t>大韩民国在按</w:t>
      </w:r>
      <w:r w:rsidRPr="00677DB0">
        <w:rPr>
          <w:rFonts w:ascii="SimSun" w:hAnsi="SimSun" w:hint="eastAsia"/>
          <w:sz w:val="21"/>
          <w:szCs w:val="21"/>
        </w:rPr>
        <w:t>GDP计算的研发支出方面排在世界第一位，在按GDP计算的专利和外观设计申请数量方面也排在第一位。</w:t>
      </w:r>
      <w:r w:rsidR="00014132">
        <w:rPr>
          <w:rFonts w:ascii="SimSun" w:hAnsi="SimSun" w:hint="eastAsia"/>
          <w:sz w:val="21"/>
          <w:szCs w:val="21"/>
        </w:rPr>
        <w:t>代表团</w:t>
      </w:r>
      <w:r w:rsidRPr="00677DB0">
        <w:rPr>
          <w:rFonts w:ascii="SimSun" w:hAnsi="SimSun" w:hint="eastAsia"/>
          <w:sz w:val="21"/>
          <w:szCs w:val="21"/>
        </w:rPr>
        <w:t>展示了一张图表，以证明大韩民国是通过利用全球化体系在很大程度上引领创业和创意的五个国家之一。然而，</w:t>
      </w:r>
      <w:r w:rsidR="00014132">
        <w:rPr>
          <w:rFonts w:ascii="SimSun" w:hAnsi="SimSun" w:hint="eastAsia"/>
          <w:sz w:val="21"/>
          <w:szCs w:val="21"/>
        </w:rPr>
        <w:t>代表团</w:t>
      </w:r>
      <w:r w:rsidRPr="00677DB0">
        <w:rPr>
          <w:rFonts w:ascii="SimSun" w:hAnsi="SimSun" w:hint="eastAsia"/>
          <w:sz w:val="21"/>
          <w:szCs w:val="21"/>
        </w:rPr>
        <w:t>指出，韩国是这些国家中唯一一个还没有设立</w:t>
      </w:r>
      <w:r w:rsidRPr="00677DB0">
        <w:rPr>
          <w:rFonts w:ascii="SimSun" w:hAnsi="SimSun"/>
          <w:sz w:val="21"/>
          <w:szCs w:val="21"/>
        </w:rPr>
        <w:t>WIPO办事处的国家</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认为</w:t>
      </w:r>
      <w:r w:rsidRPr="00677DB0">
        <w:rPr>
          <w:rFonts w:ascii="SimSun" w:hAnsi="SimSun" w:hint="eastAsia"/>
          <w:sz w:val="21"/>
          <w:szCs w:val="21"/>
        </w:rPr>
        <w:t>，</w:t>
      </w:r>
      <w:r w:rsidRPr="00677DB0">
        <w:rPr>
          <w:rFonts w:ascii="SimSun" w:hAnsi="SimSun"/>
          <w:sz w:val="21"/>
          <w:szCs w:val="21"/>
        </w:rPr>
        <w:t>如果WIPO想要明智地</w:t>
      </w:r>
      <w:r w:rsidRPr="00677DB0">
        <w:rPr>
          <w:rFonts w:ascii="SimSun" w:hAnsi="SimSun" w:hint="eastAsia"/>
          <w:sz w:val="21"/>
          <w:szCs w:val="21"/>
        </w:rPr>
        <w:t>运转，</w:t>
      </w:r>
      <w:r w:rsidRPr="00677DB0">
        <w:rPr>
          <w:rFonts w:ascii="SimSun" w:hAnsi="SimSun"/>
          <w:sz w:val="21"/>
          <w:szCs w:val="21"/>
        </w:rPr>
        <w:t>不忘上述两个主要目标</w:t>
      </w:r>
      <w:r w:rsidRPr="00677DB0">
        <w:rPr>
          <w:rFonts w:ascii="SimSun" w:hAnsi="SimSun" w:hint="eastAsia"/>
          <w:sz w:val="21"/>
          <w:szCs w:val="21"/>
        </w:rPr>
        <w:t>，</w:t>
      </w:r>
      <w:r w:rsidRPr="00677DB0">
        <w:rPr>
          <w:rFonts w:ascii="SimSun" w:hAnsi="SimSun"/>
          <w:sz w:val="21"/>
          <w:szCs w:val="21"/>
        </w:rPr>
        <w:t>就不能忽视在韩国设立一个驻外办事处的必要性</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回顾说</w:t>
      </w:r>
      <w:r w:rsidRPr="00677DB0">
        <w:rPr>
          <w:rFonts w:ascii="SimSun" w:hAnsi="SimSun" w:hint="eastAsia"/>
          <w:sz w:val="21"/>
          <w:szCs w:val="21"/>
        </w:rPr>
        <w:t>，</w:t>
      </w:r>
      <w:r w:rsidRPr="00677DB0">
        <w:rPr>
          <w:rFonts w:ascii="SimSun" w:hAnsi="SimSun"/>
          <w:sz w:val="21"/>
          <w:szCs w:val="21"/>
        </w:rPr>
        <w:t>大韩民国对WIPO和知识产权</w:t>
      </w:r>
      <w:r w:rsidRPr="00677DB0">
        <w:rPr>
          <w:rFonts w:ascii="SimSun" w:hAnsi="SimSun" w:hint="eastAsia"/>
          <w:sz w:val="21"/>
          <w:szCs w:val="21"/>
        </w:rPr>
        <w:t>领域</w:t>
      </w:r>
      <w:r w:rsidRPr="00677DB0">
        <w:rPr>
          <w:rFonts w:ascii="SimSun" w:hAnsi="SimSun"/>
          <w:sz w:val="21"/>
          <w:szCs w:val="21"/>
        </w:rPr>
        <w:t>作出了重大贡献</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指出</w:t>
      </w:r>
      <w:r w:rsidRPr="00677DB0">
        <w:rPr>
          <w:rFonts w:ascii="SimSun" w:hAnsi="SimSun" w:hint="eastAsia"/>
          <w:sz w:val="21"/>
          <w:szCs w:val="21"/>
        </w:rPr>
        <w:t>，</w:t>
      </w:r>
      <w:r w:rsidRPr="00677DB0">
        <w:rPr>
          <w:rFonts w:ascii="SimSun" w:hAnsi="SimSun"/>
          <w:sz w:val="21"/>
          <w:szCs w:val="21"/>
        </w:rPr>
        <w:t>从其对WIPO</w:t>
      </w:r>
      <w:r w:rsidRPr="00677DB0">
        <w:rPr>
          <w:rFonts w:ascii="SimSun" w:hAnsi="SimSun" w:hint="eastAsia"/>
          <w:sz w:val="21"/>
          <w:szCs w:val="21"/>
        </w:rPr>
        <w:t>和世界知识产权领域的重大贡献判断，韩国的奉献不可否认，因此它应该成为一个驻外办事处的东道国。例如，</w:t>
      </w:r>
      <w:r w:rsidR="00014132">
        <w:rPr>
          <w:rFonts w:ascii="SimSun" w:hAnsi="SimSun" w:hint="eastAsia"/>
          <w:sz w:val="21"/>
          <w:szCs w:val="21"/>
        </w:rPr>
        <w:t>代表团</w:t>
      </w:r>
      <w:r w:rsidRPr="00677DB0">
        <w:rPr>
          <w:rFonts w:ascii="SimSun" w:hAnsi="SimSun" w:hint="eastAsia"/>
          <w:sz w:val="21"/>
          <w:szCs w:val="21"/>
        </w:rPr>
        <w:t>报告说</w:t>
      </w:r>
      <w:r w:rsidRPr="00677DB0">
        <w:rPr>
          <w:rFonts w:ascii="SimSun" w:hAnsi="SimSun"/>
          <w:sz w:val="21"/>
          <w:szCs w:val="21"/>
        </w:rPr>
        <w:t>WIPO</w:t>
      </w:r>
      <w:r w:rsidRPr="00677DB0">
        <w:rPr>
          <w:rFonts w:ascii="SimSun" w:hAnsi="SimSun" w:hint="eastAsia"/>
          <w:sz w:val="21"/>
          <w:szCs w:val="21"/>
        </w:rPr>
        <w:t>大约5%到6%的收入来自大韩民国，并且自2004年以来，韩国通过</w:t>
      </w:r>
      <w:r w:rsidRPr="00677DB0">
        <w:rPr>
          <w:rFonts w:ascii="SimSun" w:hAnsi="SimSun"/>
          <w:sz w:val="21"/>
          <w:szCs w:val="21"/>
        </w:rPr>
        <w:t>WIPO信托资金安排向</w:t>
      </w:r>
      <w:r w:rsidRPr="00677DB0">
        <w:rPr>
          <w:rFonts w:ascii="SimSun" w:hAnsi="SimSun" w:hint="eastAsia"/>
          <w:sz w:val="21"/>
          <w:szCs w:val="21"/>
        </w:rPr>
        <w:t>50个不同国家的113个项目提供了捐款。大韩民国为</w:t>
      </w:r>
      <w:r w:rsidRPr="00677DB0">
        <w:rPr>
          <w:rFonts w:ascii="SimSun" w:hAnsi="SimSun"/>
          <w:sz w:val="21"/>
          <w:szCs w:val="21"/>
        </w:rPr>
        <w:t>WIPO成员国开发了各种全球性线下和线上教育资料和培训课程</w:t>
      </w:r>
      <w:r w:rsidRPr="00677DB0">
        <w:rPr>
          <w:rFonts w:ascii="SimSun" w:hAnsi="SimSun" w:hint="eastAsia"/>
          <w:sz w:val="21"/>
          <w:szCs w:val="21"/>
        </w:rPr>
        <w:t>，</w:t>
      </w:r>
      <w:r w:rsidRPr="00677DB0">
        <w:rPr>
          <w:rFonts w:ascii="SimSun" w:hAnsi="SimSun"/>
          <w:sz w:val="21"/>
          <w:szCs w:val="21"/>
        </w:rPr>
        <w:t>还传播了适当的技术</w:t>
      </w:r>
      <w:r w:rsidRPr="00677DB0">
        <w:rPr>
          <w:rFonts w:ascii="SimSun" w:hAnsi="SimSun" w:hint="eastAsia"/>
          <w:sz w:val="21"/>
          <w:szCs w:val="21"/>
        </w:rPr>
        <w:t>，</w:t>
      </w:r>
      <w:r w:rsidRPr="00677DB0">
        <w:rPr>
          <w:rFonts w:ascii="SimSun" w:hAnsi="SimSun"/>
          <w:sz w:val="21"/>
          <w:szCs w:val="21"/>
        </w:rPr>
        <w:t>为发展中国家的地方产品进行品牌推广</w:t>
      </w:r>
      <w:r w:rsidRPr="00677DB0">
        <w:rPr>
          <w:rFonts w:ascii="SimSun" w:hAnsi="SimSun" w:hint="eastAsia"/>
          <w:sz w:val="21"/>
          <w:szCs w:val="21"/>
        </w:rPr>
        <w:t>，</w:t>
      </w:r>
      <w:r w:rsidRPr="00677DB0">
        <w:rPr>
          <w:rFonts w:ascii="SimSun" w:hAnsi="SimSun"/>
          <w:sz w:val="21"/>
          <w:szCs w:val="21"/>
        </w:rPr>
        <w:t>以改善其生活质量</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还说</w:t>
      </w:r>
      <w:r w:rsidRPr="00677DB0">
        <w:rPr>
          <w:rFonts w:ascii="SimSun" w:hAnsi="SimSun" w:hint="eastAsia"/>
          <w:sz w:val="21"/>
          <w:szCs w:val="21"/>
        </w:rPr>
        <w:t>，</w:t>
      </w:r>
      <w:r w:rsidRPr="00677DB0">
        <w:rPr>
          <w:rFonts w:ascii="SimSun" w:hAnsi="SimSun"/>
          <w:sz w:val="21"/>
          <w:szCs w:val="21"/>
        </w:rPr>
        <w:t>大韩民国还帮助传播知识产权信息系统并向</w:t>
      </w:r>
      <w:r w:rsidRPr="00677DB0">
        <w:rPr>
          <w:rFonts w:ascii="SimSun" w:hAnsi="SimSun" w:hint="eastAsia"/>
          <w:sz w:val="21"/>
          <w:szCs w:val="21"/>
        </w:rPr>
        <w:t>14个国家提供信息技术咨询。总而言之，韩国作出了一些重要的贡献。</w:t>
      </w:r>
      <w:r w:rsidR="00014132">
        <w:rPr>
          <w:rFonts w:ascii="SimSun" w:hAnsi="SimSun"/>
          <w:sz w:val="21"/>
          <w:szCs w:val="21"/>
        </w:rPr>
        <w:t>代表团</w:t>
      </w:r>
      <w:r w:rsidRPr="00677DB0">
        <w:rPr>
          <w:rFonts w:ascii="SimSun" w:hAnsi="SimSun" w:hint="eastAsia"/>
          <w:sz w:val="21"/>
          <w:szCs w:val="21"/>
        </w:rPr>
        <w:t>表示，如果在大韩民国设立一个WIPO驻外办事处，这将减轻各种负担并产生积极影响。首先，一个设在大韩民国的驻外办事处可向韩国的所有知识产权用户提供定制服务，从而增加</w:t>
      </w:r>
      <w:r w:rsidRPr="00677DB0">
        <w:rPr>
          <w:rFonts w:ascii="SimSun" w:hAnsi="SimSun"/>
          <w:sz w:val="21"/>
          <w:szCs w:val="21"/>
        </w:rPr>
        <w:t>PCT</w:t>
      </w:r>
      <w:r w:rsidRPr="00677DB0">
        <w:rPr>
          <w:rFonts w:ascii="SimSun" w:hAnsi="SimSun" w:hint="eastAsia"/>
          <w:sz w:val="21"/>
          <w:szCs w:val="21"/>
        </w:rPr>
        <w:t>、</w:t>
      </w:r>
      <w:r w:rsidRPr="00677DB0">
        <w:rPr>
          <w:rFonts w:ascii="SimSun" w:hAnsi="SimSun"/>
          <w:sz w:val="21"/>
          <w:szCs w:val="21"/>
        </w:rPr>
        <w:t>海牙和马德里体系的申请数量</w:t>
      </w:r>
      <w:r w:rsidRPr="00677DB0">
        <w:rPr>
          <w:rFonts w:ascii="SimSun" w:hAnsi="SimSun" w:hint="eastAsia"/>
          <w:sz w:val="21"/>
          <w:szCs w:val="21"/>
        </w:rPr>
        <w:t>。</w:t>
      </w:r>
      <w:r w:rsidR="00014132">
        <w:rPr>
          <w:rFonts w:ascii="SimSun" w:hAnsi="SimSun" w:hint="eastAsia"/>
          <w:sz w:val="21"/>
          <w:szCs w:val="21"/>
        </w:rPr>
        <w:t>代表团</w:t>
      </w:r>
      <w:r w:rsidRPr="00677DB0">
        <w:rPr>
          <w:rFonts w:ascii="SimSun" w:hAnsi="SimSun" w:hint="eastAsia"/>
          <w:sz w:val="21"/>
          <w:szCs w:val="21"/>
        </w:rPr>
        <w:t>认为在大韩民国增加</w:t>
      </w:r>
      <w:r w:rsidRPr="00677DB0">
        <w:rPr>
          <w:rFonts w:ascii="SimSun" w:hAnsi="SimSun"/>
          <w:sz w:val="21"/>
          <w:szCs w:val="21"/>
        </w:rPr>
        <w:t>PCT申请数量的潜力很大</w:t>
      </w:r>
      <w:r w:rsidRPr="00677DB0">
        <w:rPr>
          <w:rFonts w:ascii="SimSun" w:hAnsi="SimSun" w:hint="eastAsia"/>
          <w:sz w:val="21"/>
          <w:szCs w:val="21"/>
        </w:rPr>
        <w:t>，</w:t>
      </w:r>
      <w:r w:rsidRPr="00677DB0">
        <w:rPr>
          <w:rFonts w:ascii="SimSun" w:hAnsi="SimSun"/>
          <w:sz w:val="21"/>
          <w:szCs w:val="21"/>
        </w:rPr>
        <w:t>因为仅6.3</w:t>
      </w:r>
      <w:r w:rsidRPr="00677DB0">
        <w:rPr>
          <w:rFonts w:ascii="SimSun" w:hAnsi="SimSun" w:hint="eastAsia"/>
          <w:sz w:val="21"/>
          <w:szCs w:val="21"/>
        </w:rPr>
        <w:t>%</w:t>
      </w:r>
      <w:r w:rsidRPr="00677DB0">
        <w:rPr>
          <w:rFonts w:ascii="SimSun" w:hAnsi="SimSun"/>
          <w:sz w:val="21"/>
          <w:szCs w:val="21"/>
        </w:rPr>
        <w:t>的国内专利申请通过PCT体系走向了国外</w:t>
      </w:r>
      <w:r w:rsidRPr="00677DB0">
        <w:rPr>
          <w:rFonts w:ascii="SimSun" w:hAnsi="SimSun" w:hint="eastAsia"/>
          <w:sz w:val="21"/>
          <w:szCs w:val="21"/>
        </w:rPr>
        <w:t>，</w:t>
      </w:r>
      <w:r w:rsidRPr="00677DB0">
        <w:rPr>
          <w:rFonts w:ascii="SimSun" w:hAnsi="SimSun"/>
          <w:sz w:val="21"/>
          <w:szCs w:val="21"/>
        </w:rPr>
        <w:t>但</w:t>
      </w:r>
      <w:r w:rsidR="00014132">
        <w:rPr>
          <w:rFonts w:ascii="SimSun" w:hAnsi="SimSun"/>
          <w:sz w:val="21"/>
          <w:szCs w:val="21"/>
        </w:rPr>
        <w:t>代表团</w:t>
      </w:r>
      <w:r w:rsidRPr="00677DB0">
        <w:rPr>
          <w:rFonts w:ascii="SimSun" w:hAnsi="SimSun"/>
          <w:sz w:val="21"/>
          <w:szCs w:val="21"/>
        </w:rPr>
        <w:t>预计</w:t>
      </w:r>
      <w:r w:rsidRPr="00677DB0">
        <w:rPr>
          <w:rFonts w:ascii="SimSun" w:hAnsi="SimSun" w:hint="eastAsia"/>
          <w:sz w:val="21"/>
          <w:szCs w:val="21"/>
        </w:rPr>
        <w:t>，</w:t>
      </w:r>
      <w:r w:rsidRPr="00677DB0">
        <w:rPr>
          <w:rFonts w:ascii="SimSun" w:hAnsi="SimSun"/>
          <w:sz w:val="21"/>
          <w:szCs w:val="21"/>
        </w:rPr>
        <w:t>在韩国设立一个驻外办事处后</w:t>
      </w:r>
      <w:r w:rsidRPr="00677DB0">
        <w:rPr>
          <w:rFonts w:ascii="SimSun" w:hAnsi="SimSun" w:hint="eastAsia"/>
          <w:sz w:val="21"/>
          <w:szCs w:val="21"/>
        </w:rPr>
        <w:t>，</w:t>
      </w:r>
      <w:r w:rsidRPr="00677DB0">
        <w:rPr>
          <w:rFonts w:ascii="SimSun" w:hAnsi="SimSun"/>
          <w:sz w:val="21"/>
          <w:szCs w:val="21"/>
        </w:rPr>
        <w:t>该国的PCT申请将增加10</w:t>
      </w:r>
      <w:r w:rsidR="007D2324">
        <w:rPr>
          <w:rFonts w:ascii="SimSun" w:hAnsi="SimSun" w:hint="eastAsia"/>
          <w:sz w:val="21"/>
          <w:szCs w:val="21"/>
        </w:rPr>
        <w:t>,</w:t>
      </w:r>
      <w:r w:rsidRPr="00677DB0">
        <w:rPr>
          <w:rFonts w:ascii="SimSun" w:hAnsi="SimSun"/>
          <w:sz w:val="21"/>
          <w:szCs w:val="21"/>
        </w:rPr>
        <w:t>000项</w:t>
      </w:r>
      <w:r w:rsidRPr="00677DB0">
        <w:rPr>
          <w:rFonts w:ascii="SimSun" w:hAnsi="SimSun" w:hint="eastAsia"/>
          <w:sz w:val="21"/>
          <w:szCs w:val="21"/>
        </w:rPr>
        <w:t>，</w:t>
      </w:r>
      <w:r w:rsidRPr="00677DB0">
        <w:rPr>
          <w:rFonts w:ascii="SimSun" w:hAnsi="SimSun"/>
          <w:sz w:val="21"/>
          <w:szCs w:val="21"/>
        </w:rPr>
        <w:t>这将为WIPO带来大约</w:t>
      </w:r>
      <w:r w:rsidRPr="00677DB0">
        <w:rPr>
          <w:rFonts w:ascii="SimSun" w:hAnsi="SimSun" w:hint="eastAsia"/>
          <w:sz w:val="21"/>
          <w:szCs w:val="21"/>
        </w:rPr>
        <w:t>5</w:t>
      </w:r>
      <w:r w:rsidR="007D2324">
        <w:rPr>
          <w:rFonts w:ascii="SimSun" w:hAnsi="SimSun" w:hint="eastAsia"/>
          <w:sz w:val="21"/>
          <w:szCs w:val="21"/>
        </w:rPr>
        <w:t>,</w:t>
      </w:r>
      <w:r w:rsidRPr="00677DB0">
        <w:rPr>
          <w:rFonts w:ascii="SimSun" w:hAnsi="SimSun" w:hint="eastAsia"/>
          <w:sz w:val="21"/>
          <w:szCs w:val="21"/>
        </w:rPr>
        <w:t>000万美元的额外收入。其次，</w:t>
      </w:r>
      <w:r w:rsidR="00014132">
        <w:rPr>
          <w:rFonts w:ascii="SimSun" w:hAnsi="SimSun" w:hint="eastAsia"/>
          <w:sz w:val="21"/>
          <w:szCs w:val="21"/>
        </w:rPr>
        <w:t>代表团</w:t>
      </w:r>
      <w:r w:rsidRPr="00677DB0">
        <w:rPr>
          <w:rFonts w:ascii="SimSun" w:hAnsi="SimSun" w:hint="eastAsia"/>
          <w:sz w:val="21"/>
          <w:szCs w:val="21"/>
        </w:rPr>
        <w:t>认为，一个设在大韩民国的WIPO驻外办事处将有助于以更加广泛、有效和高效的方式实施通过韩国信托基金拟定的活动及发展项目。</w:t>
      </w:r>
      <w:r w:rsidR="00014132">
        <w:rPr>
          <w:rFonts w:ascii="SimSun" w:hAnsi="SimSun"/>
          <w:sz w:val="21"/>
          <w:szCs w:val="21"/>
        </w:rPr>
        <w:t>代表团</w:t>
      </w:r>
      <w:r w:rsidRPr="00677DB0">
        <w:rPr>
          <w:rFonts w:ascii="SimSun" w:hAnsi="SimSun"/>
          <w:sz w:val="21"/>
          <w:szCs w:val="21"/>
        </w:rPr>
        <w:t>回顾说</w:t>
      </w:r>
      <w:r w:rsidRPr="00677DB0">
        <w:rPr>
          <w:rFonts w:ascii="SimSun" w:hAnsi="SimSun" w:hint="eastAsia"/>
          <w:sz w:val="21"/>
          <w:szCs w:val="21"/>
        </w:rPr>
        <w:t>，</w:t>
      </w:r>
      <w:r w:rsidRPr="00677DB0">
        <w:rPr>
          <w:rFonts w:ascii="SimSun" w:hAnsi="SimSun"/>
          <w:sz w:val="21"/>
          <w:szCs w:val="21"/>
        </w:rPr>
        <w:t>在短短的</w:t>
      </w:r>
      <w:r w:rsidRPr="00677DB0">
        <w:rPr>
          <w:rFonts w:ascii="SimSun" w:hAnsi="SimSun" w:hint="eastAsia"/>
          <w:sz w:val="21"/>
          <w:szCs w:val="21"/>
        </w:rPr>
        <w:t>不过50年的时间里，大韩民国就能够利用知识产权从一个最不发达国家成功地转变为一个发达国家，没有来自国际社会的帮助，这是不可能实现的。</w:t>
      </w:r>
      <w:r w:rsidR="00014132">
        <w:rPr>
          <w:rFonts w:ascii="SimSun" w:hAnsi="SimSun" w:hint="eastAsia"/>
          <w:sz w:val="21"/>
          <w:szCs w:val="21"/>
        </w:rPr>
        <w:t>代表团</w:t>
      </w:r>
      <w:r w:rsidRPr="00677DB0">
        <w:rPr>
          <w:rFonts w:ascii="SimSun" w:hAnsi="SimSun" w:hint="eastAsia"/>
          <w:sz w:val="21"/>
          <w:szCs w:val="21"/>
        </w:rPr>
        <w:t>觉得现在正是通过与有兴趣学习更多东西的国家分享其独特的国家发展经验回报国际社会的时候。此外，一个驻大韩民国的办事处还将为线下的知识产权教育和培训提供一个场所。为了使得WIPO驻外办事处顺利运转，</w:t>
      </w:r>
      <w:r w:rsidR="00014132">
        <w:rPr>
          <w:rFonts w:ascii="SimSun" w:hAnsi="SimSun" w:hint="eastAsia"/>
          <w:sz w:val="21"/>
          <w:szCs w:val="21"/>
        </w:rPr>
        <w:t>代表团</w:t>
      </w:r>
      <w:r w:rsidRPr="00677DB0">
        <w:rPr>
          <w:rFonts w:ascii="SimSun" w:hAnsi="SimSun" w:hint="eastAsia"/>
          <w:sz w:val="21"/>
          <w:szCs w:val="21"/>
        </w:rPr>
        <w:t>报告说，首先，韩国政府将在靠近著名的仁川国际机场的全球商业中心区提供一流的房舍。其次，通过利用</w:t>
      </w:r>
      <w:r w:rsidRPr="00677DB0">
        <w:rPr>
          <w:rFonts w:ascii="SimSun" w:hAnsi="SimSun"/>
          <w:sz w:val="21"/>
          <w:szCs w:val="21"/>
        </w:rPr>
        <w:t>WIPO韩国信托基金</w:t>
      </w:r>
      <w:r w:rsidRPr="00677DB0">
        <w:rPr>
          <w:rFonts w:ascii="SimSun" w:hAnsi="SimSun" w:hint="eastAsia"/>
          <w:sz w:val="21"/>
          <w:szCs w:val="21"/>
        </w:rPr>
        <w:t>，韩国政府将为驻大韩民国办事处的运作确保资金可持续性。第三，对国际知识产权体系的使用增加导致的收入增长将超过一个驻韩国办事处的运作所需的所有费用。</w:t>
      </w:r>
      <w:r w:rsidR="00014132">
        <w:rPr>
          <w:rFonts w:ascii="SimSun" w:hAnsi="SimSun"/>
          <w:sz w:val="21"/>
          <w:szCs w:val="21"/>
        </w:rPr>
        <w:t>代表团</w:t>
      </w:r>
      <w:r w:rsidRPr="00677DB0">
        <w:rPr>
          <w:rFonts w:ascii="SimSun" w:hAnsi="SimSun"/>
          <w:sz w:val="21"/>
          <w:szCs w:val="21"/>
        </w:rPr>
        <w:t>回顾说</w:t>
      </w:r>
      <w:r w:rsidRPr="00677DB0">
        <w:rPr>
          <w:rFonts w:ascii="SimSun" w:hAnsi="SimSun" w:hint="eastAsia"/>
          <w:sz w:val="21"/>
          <w:szCs w:val="21"/>
        </w:rPr>
        <w:t>，</w:t>
      </w:r>
      <w:r w:rsidRPr="00677DB0">
        <w:rPr>
          <w:rFonts w:ascii="SimSun" w:hAnsi="SimSun"/>
          <w:sz w:val="21"/>
          <w:szCs w:val="21"/>
        </w:rPr>
        <w:t>上周</w:t>
      </w:r>
      <w:r w:rsidRPr="00677DB0">
        <w:rPr>
          <w:rFonts w:ascii="SimSun" w:hAnsi="SimSun" w:hint="eastAsia"/>
          <w:sz w:val="21"/>
          <w:szCs w:val="21"/>
        </w:rPr>
        <w:t>，</w:t>
      </w:r>
      <w:r w:rsidRPr="00677DB0">
        <w:rPr>
          <w:rFonts w:ascii="SimSun" w:hAnsi="SimSun"/>
          <w:sz w:val="21"/>
          <w:szCs w:val="21"/>
        </w:rPr>
        <w:t>总干事和大韩民国</w:t>
      </w:r>
      <w:r w:rsidRPr="00677DB0">
        <w:rPr>
          <w:rFonts w:ascii="SimSun" w:hAnsi="SimSun" w:hint="eastAsia"/>
          <w:sz w:val="21"/>
          <w:szCs w:val="21"/>
        </w:rPr>
        <w:t>总统</w:t>
      </w:r>
      <w:r w:rsidRPr="00677DB0">
        <w:rPr>
          <w:rFonts w:ascii="SimSun" w:hAnsi="SimSun"/>
          <w:sz w:val="21"/>
          <w:szCs w:val="21"/>
        </w:rPr>
        <w:t>举行了会晤</w:t>
      </w:r>
      <w:r w:rsidRPr="00677DB0">
        <w:rPr>
          <w:rFonts w:ascii="SimSun" w:hAnsi="SimSun" w:hint="eastAsia"/>
          <w:sz w:val="21"/>
          <w:szCs w:val="21"/>
        </w:rPr>
        <w:t>，</w:t>
      </w:r>
      <w:r w:rsidRPr="00677DB0">
        <w:rPr>
          <w:rFonts w:ascii="SimSun" w:hAnsi="SimSun"/>
          <w:sz w:val="21"/>
          <w:szCs w:val="21"/>
        </w:rPr>
        <w:t>大韩民国总统表示了她对将一个</w:t>
      </w:r>
      <w:r w:rsidRPr="00677DB0">
        <w:rPr>
          <w:rFonts w:ascii="SimSun" w:hAnsi="SimSun" w:hint="eastAsia"/>
          <w:sz w:val="21"/>
          <w:szCs w:val="21"/>
        </w:rPr>
        <w:t>WIPO驻外办事处引入该国的支持和兴趣。在总统的推动下，该驻外办事处将得到韩国政府的鼎力支持。</w:t>
      </w:r>
      <w:r w:rsidR="00014132">
        <w:rPr>
          <w:rFonts w:ascii="SimSun" w:hAnsi="SimSun" w:hint="eastAsia"/>
          <w:sz w:val="21"/>
          <w:szCs w:val="21"/>
        </w:rPr>
        <w:t>代表团</w:t>
      </w:r>
      <w:r w:rsidRPr="00677DB0">
        <w:rPr>
          <w:rFonts w:ascii="SimSun" w:hAnsi="SimSun" w:hint="eastAsia"/>
          <w:sz w:val="21"/>
          <w:szCs w:val="21"/>
        </w:rPr>
        <w:t>知道，WIPO驻外办事处的选址可能存在政治动机，并且地域分配一向被着重强调。不过，</w:t>
      </w:r>
      <w:r w:rsidR="00014132">
        <w:rPr>
          <w:rFonts w:ascii="SimSun" w:hAnsi="SimSun" w:hint="eastAsia"/>
          <w:sz w:val="21"/>
          <w:szCs w:val="21"/>
        </w:rPr>
        <w:t>代表团</w:t>
      </w:r>
      <w:r w:rsidRPr="00677DB0">
        <w:rPr>
          <w:rFonts w:ascii="SimSun" w:hAnsi="SimSun" w:hint="eastAsia"/>
          <w:sz w:val="21"/>
          <w:szCs w:val="21"/>
        </w:rPr>
        <w:t>认为，WIPO驻外办事处的选址还应考虑全球知识产权用户的实际需求和要求。从这个角度看，</w:t>
      </w:r>
      <w:r w:rsidR="00014132">
        <w:rPr>
          <w:rFonts w:ascii="SimSun" w:hAnsi="SimSun" w:hint="eastAsia"/>
          <w:sz w:val="21"/>
          <w:szCs w:val="21"/>
        </w:rPr>
        <w:t>代表团</w:t>
      </w:r>
      <w:r w:rsidRPr="00677DB0">
        <w:rPr>
          <w:rFonts w:ascii="SimSun" w:hAnsi="SimSun" w:hint="eastAsia"/>
          <w:sz w:val="21"/>
          <w:szCs w:val="21"/>
        </w:rPr>
        <w:t>指出大韩民国是驻外办事处的最佳地点，因为它将获得强大的知识产权能力、全球商业环境以及政府的坚定支持。一个设在韩国的WIPO驻外办事处将提供最佳服务，因此</w:t>
      </w:r>
      <w:r w:rsidR="00014132">
        <w:rPr>
          <w:rFonts w:ascii="SimSun" w:hAnsi="SimSun" w:hint="eastAsia"/>
          <w:sz w:val="21"/>
          <w:szCs w:val="21"/>
        </w:rPr>
        <w:t>代表团</w:t>
      </w:r>
      <w:r w:rsidRPr="00677DB0">
        <w:rPr>
          <w:rFonts w:ascii="SimSun" w:hAnsi="SimSun" w:hint="eastAsia"/>
          <w:sz w:val="21"/>
          <w:szCs w:val="21"/>
        </w:rPr>
        <w:t>期望得到所有成员国的大力支持。</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以B集团的名义发言的希腊代表团希望更多地了解建议设在大韩民国的</w:t>
      </w:r>
      <w:r w:rsidRPr="00677DB0">
        <w:rPr>
          <w:rFonts w:ascii="SimSun" w:hAnsi="SimSun"/>
          <w:sz w:val="21"/>
          <w:szCs w:val="21"/>
        </w:rPr>
        <w:t>WIPO</w:t>
      </w:r>
      <w:r w:rsidRPr="00677DB0">
        <w:rPr>
          <w:rFonts w:ascii="SimSun" w:hAnsi="SimSun" w:hint="eastAsia"/>
          <w:sz w:val="21"/>
          <w:szCs w:val="21"/>
        </w:rPr>
        <w:t>驻外办事处将如何补充国家知识产权局的功能，根据设想它将如何服务于该区域并满足邻国的需求，以及最后但并非最不重要的，它如何能够促进</w:t>
      </w:r>
      <w:r w:rsidRPr="00677DB0">
        <w:rPr>
          <w:rFonts w:ascii="SimSun" w:hAnsi="SimSun"/>
          <w:sz w:val="21"/>
          <w:szCs w:val="21"/>
        </w:rPr>
        <w:t>WIPO战略目标的实现并为WIPO计划的实施添砖加瓦</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大韩民国代表团重申该提案是针对一个国家级的</w:t>
      </w:r>
      <w:r w:rsidRPr="00677DB0">
        <w:rPr>
          <w:rFonts w:ascii="SimSun" w:hAnsi="SimSun" w:hint="eastAsia"/>
          <w:sz w:val="21"/>
          <w:szCs w:val="21"/>
        </w:rPr>
        <w:t>驻外办事处的。</w:t>
      </w:r>
      <w:r w:rsidR="00014132">
        <w:rPr>
          <w:rFonts w:ascii="SimSun" w:hAnsi="SimSun" w:hint="eastAsia"/>
          <w:sz w:val="21"/>
          <w:szCs w:val="21"/>
        </w:rPr>
        <w:t>代表团</w:t>
      </w:r>
      <w:r w:rsidRPr="00677DB0">
        <w:rPr>
          <w:rFonts w:ascii="SimSun" w:hAnsi="SimSun" w:hint="eastAsia"/>
          <w:sz w:val="21"/>
          <w:szCs w:val="21"/>
        </w:rPr>
        <w:t>解释说，韩国知识产权局</w:t>
      </w:r>
      <w:r>
        <w:rPr>
          <w:rFonts w:ascii="SimSun" w:hAnsi="SimSun"/>
          <w:sz w:val="21"/>
          <w:szCs w:val="21"/>
        </w:rPr>
        <w:t>（</w:t>
      </w:r>
      <w:r w:rsidRPr="00677DB0">
        <w:rPr>
          <w:rFonts w:ascii="SimSun" w:hAnsi="SimSun"/>
          <w:sz w:val="21"/>
          <w:szCs w:val="21"/>
        </w:rPr>
        <w:t>KIPO</w:t>
      </w:r>
      <w:r>
        <w:rPr>
          <w:rFonts w:ascii="SimSun" w:hAnsi="SimSun"/>
          <w:sz w:val="21"/>
          <w:szCs w:val="21"/>
        </w:rPr>
        <w:t>）</w:t>
      </w:r>
      <w:r w:rsidRPr="00677DB0">
        <w:rPr>
          <w:rFonts w:ascii="SimSun" w:hAnsi="SimSun"/>
          <w:sz w:val="21"/>
          <w:szCs w:val="21"/>
        </w:rPr>
        <w:t>处理与PCT</w:t>
      </w:r>
      <w:r w:rsidRPr="00677DB0">
        <w:rPr>
          <w:rFonts w:ascii="SimSun" w:hAnsi="SimSun" w:hint="eastAsia"/>
          <w:sz w:val="21"/>
          <w:szCs w:val="21"/>
        </w:rPr>
        <w:t>、</w:t>
      </w:r>
      <w:r w:rsidRPr="00677DB0">
        <w:rPr>
          <w:rFonts w:ascii="SimSun" w:hAnsi="SimSun"/>
          <w:sz w:val="21"/>
          <w:szCs w:val="21"/>
        </w:rPr>
        <w:t>马德里和海牙体系之类的国际注册体系有关的大量事项</w:t>
      </w:r>
      <w:r w:rsidRPr="00677DB0">
        <w:rPr>
          <w:rFonts w:ascii="SimSun" w:hAnsi="SimSun" w:hint="eastAsia"/>
          <w:sz w:val="21"/>
          <w:szCs w:val="21"/>
        </w:rPr>
        <w:t>，</w:t>
      </w:r>
      <w:r w:rsidRPr="00677DB0">
        <w:rPr>
          <w:rFonts w:ascii="SimSun" w:hAnsi="SimSun"/>
          <w:sz w:val="21"/>
          <w:szCs w:val="21"/>
        </w:rPr>
        <w:t>并且经常收到关于如何处理这些体系的申请程序的询问</w:t>
      </w:r>
      <w:r w:rsidRPr="00677DB0">
        <w:rPr>
          <w:rFonts w:ascii="SimSun" w:hAnsi="SimSun" w:hint="eastAsia"/>
          <w:sz w:val="21"/>
          <w:szCs w:val="21"/>
        </w:rPr>
        <w:t>。</w:t>
      </w:r>
      <w:r w:rsidRPr="00677DB0">
        <w:rPr>
          <w:rFonts w:ascii="SimSun" w:hAnsi="SimSun"/>
          <w:sz w:val="21"/>
          <w:szCs w:val="21"/>
        </w:rPr>
        <w:t>KIPO</w:t>
      </w:r>
      <w:r w:rsidRPr="00677DB0">
        <w:rPr>
          <w:rFonts w:ascii="SimSun" w:hAnsi="SimSun" w:hint="eastAsia"/>
          <w:sz w:val="21"/>
          <w:szCs w:val="21"/>
        </w:rPr>
        <w:t>不得</w:t>
      </w:r>
      <w:r w:rsidRPr="00677DB0">
        <w:rPr>
          <w:rFonts w:ascii="SimSun" w:hAnsi="SimSun"/>
          <w:sz w:val="21"/>
          <w:szCs w:val="21"/>
        </w:rPr>
        <w:t>不花费大量时间将</w:t>
      </w:r>
      <w:r w:rsidRPr="00677DB0">
        <w:rPr>
          <w:rFonts w:ascii="SimSun" w:hAnsi="SimSun" w:hint="eastAsia"/>
          <w:sz w:val="21"/>
          <w:szCs w:val="21"/>
        </w:rPr>
        <w:t>这些</w:t>
      </w:r>
      <w:r w:rsidRPr="00677DB0">
        <w:rPr>
          <w:rFonts w:ascii="SimSun" w:hAnsi="SimSun"/>
          <w:sz w:val="21"/>
          <w:szCs w:val="21"/>
        </w:rPr>
        <w:t>问题</w:t>
      </w:r>
      <w:r w:rsidRPr="00677DB0">
        <w:rPr>
          <w:rFonts w:ascii="SimSun" w:hAnsi="SimSun" w:hint="eastAsia"/>
          <w:sz w:val="21"/>
          <w:szCs w:val="21"/>
        </w:rPr>
        <w:t>转</w:t>
      </w:r>
      <w:r w:rsidRPr="00677DB0">
        <w:rPr>
          <w:rFonts w:ascii="SimSun" w:hAnsi="SimSun"/>
          <w:sz w:val="21"/>
          <w:szCs w:val="21"/>
        </w:rPr>
        <w:t>交给</w:t>
      </w:r>
      <w:r w:rsidRPr="00677DB0">
        <w:rPr>
          <w:rFonts w:ascii="SimSun" w:hAnsi="SimSun" w:hint="eastAsia"/>
          <w:sz w:val="21"/>
          <w:szCs w:val="21"/>
        </w:rPr>
        <w:t>日内瓦</w:t>
      </w:r>
      <w:r w:rsidRPr="00677DB0">
        <w:rPr>
          <w:rFonts w:ascii="SimSun" w:hAnsi="SimSun"/>
          <w:sz w:val="21"/>
          <w:szCs w:val="21"/>
        </w:rPr>
        <w:t>的WIPO总部</w:t>
      </w:r>
      <w:r w:rsidRPr="00677DB0">
        <w:rPr>
          <w:rFonts w:ascii="SimSun" w:hAnsi="SimSun" w:hint="eastAsia"/>
          <w:sz w:val="21"/>
          <w:szCs w:val="21"/>
        </w:rPr>
        <w:t>。</w:t>
      </w:r>
      <w:r w:rsidRPr="00677DB0">
        <w:rPr>
          <w:rFonts w:ascii="SimSun" w:hAnsi="SimSun"/>
          <w:sz w:val="21"/>
          <w:szCs w:val="21"/>
        </w:rPr>
        <w:t>这存在很多问题</w:t>
      </w:r>
      <w:r w:rsidRPr="00677DB0">
        <w:rPr>
          <w:rFonts w:ascii="SimSun" w:hAnsi="SimSun" w:hint="eastAsia"/>
          <w:sz w:val="21"/>
          <w:szCs w:val="21"/>
        </w:rPr>
        <w:t>，</w:t>
      </w:r>
      <w:r w:rsidRPr="00677DB0">
        <w:rPr>
          <w:rFonts w:ascii="SimSun" w:hAnsi="SimSun"/>
          <w:sz w:val="21"/>
          <w:szCs w:val="21"/>
        </w:rPr>
        <w:t>例如</w:t>
      </w:r>
      <w:r w:rsidRPr="00677DB0">
        <w:rPr>
          <w:rFonts w:ascii="SimSun" w:hAnsi="SimSun" w:hint="eastAsia"/>
          <w:sz w:val="21"/>
          <w:szCs w:val="21"/>
        </w:rPr>
        <w:t>，</w:t>
      </w:r>
      <w:r w:rsidRPr="00677DB0">
        <w:rPr>
          <w:rFonts w:ascii="SimSun" w:hAnsi="SimSun"/>
          <w:sz w:val="21"/>
          <w:szCs w:val="21"/>
        </w:rPr>
        <w:t>时差意味着韩国的工作时间是日内瓦的午夜</w:t>
      </w:r>
      <w:r w:rsidRPr="00677DB0">
        <w:rPr>
          <w:rFonts w:ascii="SimSun" w:hAnsi="SimSun" w:hint="eastAsia"/>
          <w:sz w:val="21"/>
          <w:szCs w:val="21"/>
        </w:rPr>
        <w:t>，</w:t>
      </w:r>
      <w:r w:rsidRPr="00677DB0">
        <w:rPr>
          <w:rFonts w:ascii="SimSun" w:hAnsi="SimSun"/>
          <w:sz w:val="21"/>
          <w:szCs w:val="21"/>
        </w:rPr>
        <w:t>当然还有语言方面的一些问题</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还说</w:t>
      </w:r>
      <w:r w:rsidRPr="00677DB0">
        <w:rPr>
          <w:rFonts w:ascii="SimSun" w:hAnsi="SimSun" w:hint="eastAsia"/>
          <w:sz w:val="21"/>
          <w:szCs w:val="21"/>
        </w:rPr>
        <w:t>，</w:t>
      </w:r>
      <w:r w:rsidRPr="00677DB0">
        <w:rPr>
          <w:rFonts w:ascii="SimSun" w:hAnsi="SimSun"/>
          <w:sz w:val="21"/>
          <w:szCs w:val="21"/>
        </w:rPr>
        <w:t>一个</w:t>
      </w:r>
      <w:r w:rsidRPr="00677DB0">
        <w:rPr>
          <w:rFonts w:ascii="SimSun" w:hAnsi="SimSun" w:hint="eastAsia"/>
          <w:sz w:val="21"/>
          <w:szCs w:val="21"/>
        </w:rPr>
        <w:t>WIPO驻外办事处将向大韩民国的用户提供帮助，并且正如</w:t>
      </w:r>
      <w:r w:rsidR="00014132">
        <w:rPr>
          <w:rFonts w:ascii="SimSun" w:hAnsi="SimSun" w:hint="eastAsia"/>
          <w:sz w:val="21"/>
          <w:szCs w:val="21"/>
        </w:rPr>
        <w:t>代表团</w:t>
      </w:r>
      <w:r w:rsidRPr="00677DB0">
        <w:rPr>
          <w:rFonts w:ascii="SimSun" w:hAnsi="SimSun" w:hint="eastAsia"/>
          <w:sz w:val="21"/>
          <w:szCs w:val="21"/>
        </w:rPr>
        <w:t>在陈述中指出的，大韩民国国际注册数量增加的潜力将得到最大限度的发挥。</w:t>
      </w:r>
      <w:r w:rsidR="00014132">
        <w:rPr>
          <w:rFonts w:ascii="SimSun" w:hAnsi="SimSun"/>
          <w:sz w:val="21"/>
          <w:szCs w:val="21"/>
        </w:rPr>
        <w:t>代表团</w:t>
      </w:r>
      <w:r w:rsidRPr="00677DB0">
        <w:rPr>
          <w:rFonts w:ascii="SimSun" w:hAnsi="SimSun"/>
          <w:sz w:val="21"/>
          <w:szCs w:val="21"/>
        </w:rPr>
        <w:t>提到了它所做的陈述</w:t>
      </w:r>
      <w:r w:rsidRPr="00677DB0">
        <w:rPr>
          <w:rFonts w:ascii="SimSun" w:hAnsi="SimSun" w:hint="eastAsia"/>
          <w:sz w:val="21"/>
          <w:szCs w:val="21"/>
        </w:rPr>
        <w:t>，</w:t>
      </w:r>
      <w:r w:rsidRPr="00677DB0">
        <w:rPr>
          <w:rFonts w:ascii="SimSun" w:hAnsi="SimSun"/>
          <w:sz w:val="21"/>
          <w:szCs w:val="21"/>
        </w:rPr>
        <w:t>但补充说</w:t>
      </w:r>
      <w:r w:rsidRPr="00677DB0">
        <w:rPr>
          <w:rFonts w:ascii="SimSun" w:hAnsi="SimSun" w:hint="eastAsia"/>
          <w:sz w:val="21"/>
          <w:szCs w:val="21"/>
        </w:rPr>
        <w:t>，</w:t>
      </w:r>
      <w:r w:rsidRPr="00677DB0">
        <w:rPr>
          <w:rFonts w:ascii="SimSun" w:hAnsi="SimSun"/>
          <w:sz w:val="21"/>
          <w:szCs w:val="21"/>
        </w:rPr>
        <w:t>尽管WIPO在亚洲有其他的</w:t>
      </w:r>
      <w:r w:rsidRPr="00677DB0">
        <w:rPr>
          <w:rFonts w:ascii="SimSun" w:hAnsi="SimSun" w:hint="eastAsia"/>
          <w:sz w:val="21"/>
          <w:szCs w:val="21"/>
        </w:rPr>
        <w:t>驻外办事处——即新加坡、日本和中国——但拟设驻外办事处将主要服务于韩国用户以及想要在大韩民国提出申请的用户，因此不会与任何其他办事处的功能相重叠。关于帮助发展中国家在知识产权方面进行能力建设，</w:t>
      </w:r>
      <w:r w:rsidR="00014132">
        <w:rPr>
          <w:rFonts w:ascii="SimSun" w:hAnsi="SimSun" w:hint="eastAsia"/>
          <w:sz w:val="21"/>
          <w:szCs w:val="21"/>
        </w:rPr>
        <w:t>代表团</w:t>
      </w:r>
      <w:r w:rsidRPr="00677DB0">
        <w:rPr>
          <w:rFonts w:ascii="SimSun" w:hAnsi="SimSun" w:hint="eastAsia"/>
          <w:sz w:val="21"/>
          <w:szCs w:val="21"/>
        </w:rPr>
        <w:t>重申，</w:t>
      </w:r>
      <w:r w:rsidRPr="00677DB0">
        <w:rPr>
          <w:rFonts w:ascii="SimSun" w:hAnsi="SimSun"/>
          <w:sz w:val="21"/>
          <w:szCs w:val="21"/>
        </w:rPr>
        <w:t>WIPO韩国信托基金方案的覆盖范围并不局限于亚洲和太平洋区域</w:t>
      </w:r>
      <w:r w:rsidRPr="00677DB0">
        <w:rPr>
          <w:rFonts w:ascii="SimSun" w:hAnsi="SimSun" w:hint="eastAsia"/>
          <w:sz w:val="21"/>
          <w:szCs w:val="21"/>
        </w:rPr>
        <w:t>，</w:t>
      </w:r>
      <w:r w:rsidRPr="00677DB0">
        <w:rPr>
          <w:rFonts w:ascii="SimSun" w:hAnsi="SimSun"/>
          <w:sz w:val="21"/>
          <w:szCs w:val="21"/>
        </w:rPr>
        <w:t>因此该基金覆盖全球任何一块大陆上的所有活动</w:t>
      </w:r>
      <w:r w:rsidRPr="00677DB0">
        <w:rPr>
          <w:rFonts w:ascii="SimSun" w:hAnsi="SimSun" w:hint="eastAsia"/>
          <w:sz w:val="21"/>
          <w:szCs w:val="21"/>
        </w:rPr>
        <w:t>。</w:t>
      </w:r>
      <w:r w:rsidRPr="00677DB0">
        <w:rPr>
          <w:rFonts w:ascii="SimSun" w:hAnsi="SimSun"/>
          <w:sz w:val="21"/>
          <w:szCs w:val="21"/>
        </w:rPr>
        <w:t>如果在大韩民国有一个</w:t>
      </w:r>
      <w:r w:rsidRPr="00677DB0">
        <w:rPr>
          <w:rFonts w:ascii="SimSun" w:hAnsi="SimSun" w:hint="eastAsia"/>
          <w:sz w:val="21"/>
          <w:szCs w:val="21"/>
        </w:rPr>
        <w:t>驻外办事处，不会与亚洲其他临近的WIPO驻外办事处的工作有任何重叠。</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罗马尼亚代表团祝贺主席当选为委员会主席</w:t>
      </w:r>
      <w:r w:rsidRPr="00677DB0">
        <w:rPr>
          <w:rFonts w:ascii="SimSun" w:hAnsi="SimSun" w:hint="eastAsia"/>
          <w:sz w:val="21"/>
          <w:szCs w:val="21"/>
        </w:rPr>
        <w:t>，</w:t>
      </w:r>
      <w:r w:rsidRPr="00677DB0">
        <w:rPr>
          <w:rFonts w:ascii="SimSun" w:hAnsi="SimSun"/>
          <w:sz w:val="21"/>
          <w:szCs w:val="21"/>
        </w:rPr>
        <w:t>想要介绍其在</w:t>
      </w:r>
      <w:r w:rsidRPr="00677DB0">
        <w:rPr>
          <w:rFonts w:ascii="SimSun" w:hAnsi="SimSun" w:hint="eastAsia"/>
          <w:sz w:val="21"/>
          <w:szCs w:val="21"/>
        </w:rPr>
        <w:t>2016年3月29日这一截止日期之前提交的关于2016/17两年期在罗马尼亚布加勒斯特开设一个次区域级别的WIPO驻外办事处的提案的主要内容。</w:t>
      </w:r>
      <w:r w:rsidR="00014132">
        <w:rPr>
          <w:rFonts w:ascii="SimSun" w:hAnsi="SimSun" w:hint="eastAsia"/>
          <w:sz w:val="21"/>
          <w:szCs w:val="21"/>
        </w:rPr>
        <w:t>代表团</w:t>
      </w:r>
      <w:r w:rsidRPr="00677DB0">
        <w:rPr>
          <w:rFonts w:ascii="SimSun" w:hAnsi="SimSun" w:hint="eastAsia"/>
          <w:sz w:val="21"/>
          <w:szCs w:val="21"/>
        </w:rPr>
        <w:t>指出提案完整版仍是参考点。</w:t>
      </w:r>
      <w:r w:rsidR="00014132">
        <w:rPr>
          <w:rFonts w:ascii="SimSun" w:hAnsi="SimSun" w:hint="eastAsia"/>
          <w:sz w:val="21"/>
          <w:szCs w:val="21"/>
        </w:rPr>
        <w:t>代表团</w:t>
      </w:r>
      <w:r w:rsidRPr="00677DB0">
        <w:rPr>
          <w:rFonts w:ascii="SimSun" w:hAnsi="SimSun" w:hint="eastAsia"/>
          <w:sz w:val="21"/>
          <w:szCs w:val="21"/>
        </w:rPr>
        <w:t>想借此机会提供一些补充信息以便委员会了解最新发展，并提到了其PPT演示。</w:t>
      </w:r>
      <w:r w:rsidR="00014132">
        <w:rPr>
          <w:rFonts w:ascii="SimSun" w:hAnsi="SimSun" w:hint="eastAsia"/>
          <w:sz w:val="21"/>
          <w:szCs w:val="21"/>
        </w:rPr>
        <w:t>代表团</w:t>
      </w:r>
      <w:r w:rsidRPr="00677DB0">
        <w:rPr>
          <w:rFonts w:ascii="SimSun" w:hAnsi="SimSun" w:hint="eastAsia"/>
          <w:sz w:val="21"/>
          <w:szCs w:val="21"/>
        </w:rPr>
        <w:t>解释说拟设次区域驻外办事处将位于罗马尼亚的布加勒斯特，在</w:t>
      </w:r>
      <w:r w:rsidRPr="00677DB0">
        <w:rPr>
          <w:rFonts w:ascii="SimSun" w:hAnsi="SimSun"/>
          <w:sz w:val="21"/>
          <w:szCs w:val="21"/>
        </w:rPr>
        <w:t>CEBS地区</w:t>
      </w:r>
      <w:r w:rsidRPr="00677DB0">
        <w:rPr>
          <w:rFonts w:ascii="SimSun" w:hAnsi="SimSun" w:hint="eastAsia"/>
          <w:sz w:val="21"/>
          <w:szCs w:val="21"/>
        </w:rPr>
        <w:t>，交通方式是</w:t>
      </w:r>
      <w:r w:rsidRPr="00677DB0">
        <w:rPr>
          <w:rFonts w:ascii="SimSun" w:hAnsi="SimSun"/>
          <w:sz w:val="21"/>
          <w:szCs w:val="21"/>
        </w:rPr>
        <w:t>每周两次直飞</w:t>
      </w:r>
      <w:r w:rsidRPr="00677DB0">
        <w:rPr>
          <w:rFonts w:ascii="SimSun" w:hAnsi="SimSun" w:hint="eastAsia"/>
          <w:sz w:val="21"/>
          <w:szCs w:val="21"/>
        </w:rPr>
        <w:t>，飞行时间约三个小时，或者两个航班相结合的各种可能性，飞行时间共计约六个小时。</w:t>
      </w:r>
      <w:r w:rsidR="00014132">
        <w:rPr>
          <w:rFonts w:ascii="SimSun" w:hAnsi="SimSun" w:hint="eastAsia"/>
          <w:sz w:val="21"/>
          <w:szCs w:val="21"/>
        </w:rPr>
        <w:t>代表团</w:t>
      </w:r>
      <w:r w:rsidRPr="00677DB0">
        <w:rPr>
          <w:rFonts w:ascii="SimSun" w:hAnsi="SimSun" w:hint="eastAsia"/>
          <w:sz w:val="21"/>
          <w:szCs w:val="21"/>
        </w:rPr>
        <w:t>指出尚未在</w:t>
      </w:r>
      <w:r w:rsidRPr="00677DB0">
        <w:rPr>
          <w:rFonts w:ascii="SimSun" w:hAnsi="SimSun"/>
          <w:sz w:val="21"/>
          <w:szCs w:val="21"/>
        </w:rPr>
        <w:t>CEBS地区设立</w:t>
      </w:r>
      <w:r w:rsidRPr="00677DB0">
        <w:rPr>
          <w:rFonts w:ascii="SimSun" w:hAnsi="SimSun" w:hint="eastAsia"/>
          <w:sz w:val="21"/>
          <w:szCs w:val="21"/>
        </w:rPr>
        <w:t>WIPO驻外办事处，并且有五个</w:t>
      </w:r>
      <w:r w:rsidRPr="00677DB0">
        <w:rPr>
          <w:rFonts w:ascii="SimSun" w:hAnsi="SimSun"/>
          <w:sz w:val="21"/>
          <w:szCs w:val="21"/>
        </w:rPr>
        <w:t>CEBS国家在提案的提交日期之前表示支持该次区域办事处</w:t>
      </w:r>
      <w:r w:rsidRPr="00677DB0">
        <w:rPr>
          <w:rFonts w:ascii="SimSun" w:hAnsi="SimSun" w:hint="eastAsia"/>
          <w:sz w:val="21"/>
          <w:szCs w:val="21"/>
        </w:rPr>
        <w:t>：</w:t>
      </w:r>
      <w:r w:rsidRPr="00677DB0">
        <w:rPr>
          <w:rFonts w:ascii="SimSun" w:hAnsi="SimSun"/>
          <w:sz w:val="21"/>
          <w:szCs w:val="21"/>
        </w:rPr>
        <w:t>阿尔巴尼亚</w:t>
      </w:r>
      <w:r w:rsidRPr="00677DB0">
        <w:rPr>
          <w:rFonts w:ascii="SimSun" w:hAnsi="SimSun" w:hint="eastAsia"/>
          <w:sz w:val="21"/>
          <w:szCs w:val="21"/>
        </w:rPr>
        <w:t>、</w:t>
      </w:r>
      <w:r w:rsidRPr="00677DB0">
        <w:rPr>
          <w:rFonts w:ascii="SimSun" w:hAnsi="SimSun"/>
          <w:sz w:val="21"/>
          <w:szCs w:val="21"/>
        </w:rPr>
        <w:t>格鲁吉亚</w:t>
      </w:r>
      <w:r w:rsidRPr="00677DB0">
        <w:rPr>
          <w:rFonts w:ascii="SimSun" w:hAnsi="SimSun" w:hint="eastAsia"/>
          <w:sz w:val="21"/>
          <w:szCs w:val="21"/>
        </w:rPr>
        <w:t>、</w:t>
      </w:r>
      <w:r w:rsidRPr="00677DB0">
        <w:rPr>
          <w:rFonts w:ascii="SimSun" w:hAnsi="SimSun"/>
          <w:sz w:val="21"/>
          <w:szCs w:val="21"/>
        </w:rPr>
        <w:t>前南斯拉夫的</w:t>
      </w:r>
      <w:r w:rsidRPr="00677DB0">
        <w:rPr>
          <w:rFonts w:ascii="SimSun" w:hAnsi="SimSun" w:hint="eastAsia"/>
          <w:sz w:val="21"/>
          <w:szCs w:val="21"/>
        </w:rPr>
        <w:t>马其顿</w:t>
      </w:r>
      <w:r w:rsidRPr="00677DB0">
        <w:rPr>
          <w:rFonts w:ascii="SimSun" w:hAnsi="SimSun"/>
          <w:sz w:val="21"/>
          <w:szCs w:val="21"/>
        </w:rPr>
        <w:t>共和国</w:t>
      </w:r>
      <w:r w:rsidRPr="00677DB0">
        <w:rPr>
          <w:rFonts w:ascii="SimSun" w:hAnsi="SimSun" w:hint="eastAsia"/>
          <w:sz w:val="21"/>
          <w:szCs w:val="21"/>
        </w:rPr>
        <w:t>、</w:t>
      </w:r>
      <w:r w:rsidRPr="00677DB0">
        <w:rPr>
          <w:rFonts w:ascii="SimSun" w:hAnsi="SimSun"/>
          <w:sz w:val="21"/>
          <w:szCs w:val="21"/>
        </w:rPr>
        <w:t>摩尔多瓦和塞尔维亚</w:t>
      </w:r>
      <w:r w:rsidRPr="00677DB0">
        <w:rPr>
          <w:rFonts w:ascii="SimSun" w:hAnsi="SimSun" w:hint="eastAsia"/>
          <w:sz w:val="21"/>
          <w:szCs w:val="21"/>
        </w:rPr>
        <w:t>。</w:t>
      </w:r>
      <w:r w:rsidRPr="00677DB0">
        <w:rPr>
          <w:rFonts w:ascii="SimSun" w:hAnsi="SimSun"/>
          <w:sz w:val="21"/>
          <w:szCs w:val="21"/>
        </w:rPr>
        <w:t>在截止日期之后</w:t>
      </w:r>
      <w:r w:rsidRPr="00677DB0">
        <w:rPr>
          <w:rFonts w:ascii="SimSun" w:hAnsi="SimSun" w:hint="eastAsia"/>
          <w:sz w:val="21"/>
          <w:szCs w:val="21"/>
        </w:rPr>
        <w:t>，</w:t>
      </w:r>
      <w:r w:rsidRPr="00677DB0">
        <w:rPr>
          <w:rFonts w:ascii="SimSun" w:hAnsi="SimSun"/>
          <w:sz w:val="21"/>
          <w:szCs w:val="21"/>
        </w:rPr>
        <w:t>又有两个国家</w:t>
      </w:r>
      <w:r w:rsidRPr="00677DB0">
        <w:rPr>
          <w:rFonts w:ascii="SimSun" w:hAnsi="SimSun" w:hint="eastAsia"/>
          <w:sz w:val="21"/>
          <w:szCs w:val="21"/>
        </w:rPr>
        <w:t>表示</w:t>
      </w:r>
      <w:r w:rsidRPr="00677DB0">
        <w:rPr>
          <w:rFonts w:ascii="SimSun" w:hAnsi="SimSun"/>
          <w:sz w:val="21"/>
          <w:szCs w:val="21"/>
        </w:rPr>
        <w:t>了支持</w:t>
      </w:r>
      <w:r w:rsidRPr="00677DB0">
        <w:rPr>
          <w:rFonts w:ascii="SimSun" w:hAnsi="SimSun" w:hint="eastAsia"/>
          <w:sz w:val="21"/>
          <w:szCs w:val="21"/>
        </w:rPr>
        <w:t>：</w:t>
      </w:r>
      <w:r w:rsidRPr="00677DB0">
        <w:rPr>
          <w:rFonts w:ascii="SimSun" w:hAnsi="SimSun"/>
          <w:sz w:val="21"/>
          <w:szCs w:val="21"/>
        </w:rPr>
        <w:t>波斯尼亚和黑塞哥维那以及黑山</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指出</w:t>
      </w:r>
      <w:r w:rsidRPr="00677DB0">
        <w:rPr>
          <w:rFonts w:ascii="SimSun" w:hAnsi="SimSun" w:hint="eastAsia"/>
          <w:sz w:val="21"/>
          <w:szCs w:val="21"/>
        </w:rPr>
        <w:t>，设立</w:t>
      </w:r>
      <w:r w:rsidRPr="00677DB0">
        <w:rPr>
          <w:rFonts w:ascii="SimSun" w:hAnsi="SimSun"/>
          <w:sz w:val="21"/>
          <w:szCs w:val="21"/>
        </w:rPr>
        <w:t>该驻外办事处的理由是使得该次区域令人鼓舞的经济增长和创新及创造性潜力与没有达到预期的知识产权结果之间尽可能地相称</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提到了WIPO2016/17年计划</w:t>
      </w:r>
      <w:r w:rsidRPr="00677DB0">
        <w:rPr>
          <w:rFonts w:ascii="SimSun" w:hAnsi="SimSun" w:hint="eastAsia"/>
          <w:sz w:val="21"/>
          <w:szCs w:val="21"/>
        </w:rPr>
        <w:t>和</w:t>
      </w:r>
      <w:r w:rsidRPr="00677DB0">
        <w:rPr>
          <w:rFonts w:ascii="SimSun" w:hAnsi="SimSun"/>
          <w:sz w:val="21"/>
          <w:szCs w:val="21"/>
        </w:rPr>
        <w:t>预算的计划</w:t>
      </w:r>
      <w:r w:rsidRPr="00677DB0">
        <w:rPr>
          <w:rFonts w:ascii="SimSun" w:hAnsi="SimSun" w:hint="eastAsia"/>
          <w:sz w:val="21"/>
          <w:szCs w:val="21"/>
        </w:rPr>
        <w:t>10，其中指出，尽管该区域国家已经加入了</w:t>
      </w:r>
      <w:r w:rsidRPr="00677DB0">
        <w:rPr>
          <w:rFonts w:ascii="SimSun" w:hAnsi="SimSun"/>
          <w:sz w:val="21"/>
          <w:szCs w:val="21"/>
        </w:rPr>
        <w:t>WIPO体系</w:t>
      </w:r>
      <w:r w:rsidRPr="00677DB0">
        <w:rPr>
          <w:rFonts w:ascii="SimSun" w:hAnsi="SimSun" w:hint="eastAsia"/>
          <w:sz w:val="21"/>
          <w:szCs w:val="21"/>
        </w:rPr>
        <w:t>，“</w:t>
      </w:r>
      <w:r w:rsidRPr="0048349C">
        <w:rPr>
          <w:rFonts w:ascii="KaiTi" w:eastAsia="KaiTi" w:hAnsi="KaiTi" w:hint="eastAsia"/>
          <w:sz w:val="21"/>
          <w:szCs w:val="21"/>
        </w:rPr>
        <w:t>在该区域这些体系的全部潜力并未得到充分实现</w:t>
      </w:r>
      <w:r w:rsidRPr="00677DB0">
        <w:rPr>
          <w:rFonts w:ascii="SimSun" w:hAnsi="SimSun" w:hint="eastAsia"/>
          <w:sz w:val="21"/>
          <w:szCs w:val="21"/>
        </w:rPr>
        <w:t>”。除了这些因素，</w:t>
      </w:r>
      <w:r w:rsidR="00014132">
        <w:rPr>
          <w:rFonts w:ascii="SimSun" w:hAnsi="SimSun" w:hint="eastAsia"/>
          <w:sz w:val="21"/>
          <w:szCs w:val="21"/>
        </w:rPr>
        <w:t>代表团</w:t>
      </w:r>
      <w:r w:rsidRPr="00677DB0">
        <w:rPr>
          <w:rFonts w:ascii="SimSun" w:hAnsi="SimSun" w:hint="eastAsia"/>
          <w:sz w:val="21"/>
          <w:szCs w:val="21"/>
        </w:rPr>
        <w:t>还指出，关于该次区域中伪造和剽窃程度的统计数据表明，在打击这一现象方面需作出更多努力。</w:t>
      </w:r>
      <w:r w:rsidRPr="00677DB0">
        <w:rPr>
          <w:rFonts w:ascii="SimSun" w:hAnsi="SimSun"/>
          <w:sz w:val="21"/>
          <w:szCs w:val="21"/>
        </w:rPr>
        <w:t>关于该</w:t>
      </w:r>
      <w:r w:rsidRPr="00677DB0">
        <w:rPr>
          <w:rFonts w:ascii="SimSun" w:hAnsi="SimSun" w:hint="eastAsia"/>
          <w:sz w:val="21"/>
          <w:szCs w:val="21"/>
        </w:rPr>
        <w:t>驻外办事处的任务，</w:t>
      </w:r>
      <w:r w:rsidR="00014132">
        <w:rPr>
          <w:rFonts w:ascii="SimSun" w:hAnsi="SimSun" w:hint="eastAsia"/>
          <w:sz w:val="21"/>
          <w:szCs w:val="21"/>
        </w:rPr>
        <w:t>代表团</w:t>
      </w:r>
      <w:r w:rsidRPr="00677DB0">
        <w:rPr>
          <w:rFonts w:ascii="SimSun" w:hAnsi="SimSun" w:hint="eastAsia"/>
          <w:sz w:val="21"/>
          <w:szCs w:val="21"/>
        </w:rPr>
        <w:t>认为，驻布加勒斯特办事处将为该次区域充当</w:t>
      </w:r>
      <w:r w:rsidRPr="00677DB0">
        <w:rPr>
          <w:rFonts w:ascii="SimSun" w:hAnsi="SimSun"/>
          <w:sz w:val="21"/>
          <w:szCs w:val="21"/>
        </w:rPr>
        <w:t>WIPO的服务中心</w:t>
      </w:r>
      <w:r w:rsidRPr="00677DB0">
        <w:rPr>
          <w:rFonts w:ascii="SimSun" w:hAnsi="SimSun" w:hint="eastAsia"/>
          <w:sz w:val="21"/>
          <w:szCs w:val="21"/>
        </w:rPr>
        <w:t>，</w:t>
      </w:r>
      <w:r w:rsidRPr="00677DB0">
        <w:rPr>
          <w:rFonts w:ascii="SimSun" w:hAnsi="SimSun"/>
          <w:sz w:val="21"/>
          <w:szCs w:val="21"/>
        </w:rPr>
        <w:t>类似于其他现有的</w:t>
      </w:r>
      <w:r w:rsidRPr="00677DB0">
        <w:rPr>
          <w:rFonts w:ascii="SimSun" w:hAnsi="SimSun" w:hint="eastAsia"/>
          <w:sz w:val="21"/>
          <w:szCs w:val="21"/>
        </w:rPr>
        <w:t>WIPO驻外办事处。</w:t>
      </w:r>
      <w:r w:rsidR="00014132">
        <w:rPr>
          <w:rFonts w:ascii="SimSun" w:hAnsi="SimSun" w:hint="eastAsia"/>
          <w:sz w:val="21"/>
          <w:szCs w:val="21"/>
        </w:rPr>
        <w:t>代表团</w:t>
      </w:r>
      <w:r w:rsidRPr="00677DB0">
        <w:rPr>
          <w:rFonts w:ascii="SimSun" w:hAnsi="SimSun" w:hint="eastAsia"/>
          <w:sz w:val="21"/>
          <w:szCs w:val="21"/>
        </w:rPr>
        <w:t>力图强调一些具体的主要任务。</w:t>
      </w:r>
      <w:r w:rsidR="00014132">
        <w:rPr>
          <w:rFonts w:ascii="SimSun" w:hAnsi="SimSun" w:hint="eastAsia"/>
          <w:sz w:val="21"/>
          <w:szCs w:val="21"/>
        </w:rPr>
        <w:t>代表团</w:t>
      </w:r>
      <w:r w:rsidRPr="00677DB0">
        <w:rPr>
          <w:rFonts w:ascii="SimSun" w:hAnsi="SimSun" w:hint="eastAsia"/>
          <w:sz w:val="21"/>
          <w:szCs w:val="21"/>
        </w:rPr>
        <w:t>阐明了三大类附加值：对于</w:t>
      </w:r>
      <w:r w:rsidRPr="00677DB0">
        <w:rPr>
          <w:rFonts w:ascii="SimSun" w:hAnsi="SimSun"/>
          <w:sz w:val="21"/>
          <w:szCs w:val="21"/>
        </w:rPr>
        <w:t>WIPO</w:t>
      </w:r>
      <w:r w:rsidRPr="00677DB0">
        <w:rPr>
          <w:rFonts w:ascii="SimSun" w:hAnsi="SimSun" w:hint="eastAsia"/>
          <w:sz w:val="21"/>
          <w:szCs w:val="21"/>
        </w:rPr>
        <w:t>、对于该次区域的成员国以及</w:t>
      </w:r>
      <w:r w:rsidRPr="00677DB0">
        <w:rPr>
          <w:rFonts w:ascii="SimSun" w:hAnsi="SimSun"/>
          <w:sz w:val="21"/>
          <w:szCs w:val="21"/>
        </w:rPr>
        <w:t>效率和成本效益方面的附加值</w:t>
      </w:r>
      <w:r w:rsidRPr="00677DB0">
        <w:rPr>
          <w:rFonts w:ascii="SimSun" w:hAnsi="SimSun" w:hint="eastAsia"/>
          <w:sz w:val="21"/>
          <w:szCs w:val="21"/>
        </w:rPr>
        <w:t>。</w:t>
      </w:r>
      <w:r w:rsidR="00014132">
        <w:rPr>
          <w:rFonts w:ascii="SimSun" w:hAnsi="SimSun"/>
          <w:sz w:val="21"/>
          <w:szCs w:val="21"/>
        </w:rPr>
        <w:t>代表团</w:t>
      </w:r>
      <w:r w:rsidRPr="00677DB0">
        <w:rPr>
          <w:rFonts w:ascii="SimSun" w:hAnsi="SimSun" w:hint="eastAsia"/>
          <w:sz w:val="21"/>
          <w:szCs w:val="21"/>
        </w:rPr>
        <w:t>指出，</w:t>
      </w:r>
      <w:r w:rsidRPr="00677DB0">
        <w:rPr>
          <w:rFonts w:ascii="SimSun" w:hAnsi="SimSun"/>
          <w:sz w:val="21"/>
          <w:szCs w:val="21"/>
        </w:rPr>
        <w:t>就WIPO而言</w:t>
      </w:r>
      <w:r w:rsidRPr="00677DB0">
        <w:rPr>
          <w:rFonts w:ascii="SimSun" w:hAnsi="SimSun" w:hint="eastAsia"/>
          <w:sz w:val="21"/>
          <w:szCs w:val="21"/>
        </w:rPr>
        <w:t>，</w:t>
      </w:r>
      <w:r w:rsidRPr="00677DB0">
        <w:rPr>
          <w:rFonts w:ascii="SimSun" w:hAnsi="SimSun"/>
          <w:sz w:val="21"/>
          <w:szCs w:val="21"/>
        </w:rPr>
        <w:t>其在该次区域的直接存在将加强对本组织价值和服务的宣传</w:t>
      </w:r>
      <w:r w:rsidRPr="00677DB0">
        <w:rPr>
          <w:rFonts w:ascii="SimSun" w:hAnsi="SimSun" w:hint="eastAsia"/>
          <w:sz w:val="21"/>
          <w:szCs w:val="21"/>
        </w:rPr>
        <w:t>，</w:t>
      </w:r>
      <w:r w:rsidRPr="00677DB0">
        <w:rPr>
          <w:rFonts w:ascii="SimSun" w:hAnsi="SimSun"/>
          <w:sz w:val="21"/>
          <w:szCs w:val="21"/>
        </w:rPr>
        <w:t>并且针对该次区域的具体情况增强其在当地的影响</w:t>
      </w:r>
      <w:r w:rsidRPr="00677DB0">
        <w:rPr>
          <w:rFonts w:ascii="SimSun" w:hAnsi="SimSun" w:hint="eastAsia"/>
          <w:sz w:val="21"/>
          <w:szCs w:val="21"/>
        </w:rPr>
        <w:t>，这些具体情况包括</w:t>
      </w:r>
      <w:r w:rsidRPr="00677DB0">
        <w:rPr>
          <w:rFonts w:ascii="SimSun" w:hAnsi="SimSun"/>
          <w:sz w:val="21"/>
          <w:szCs w:val="21"/>
        </w:rPr>
        <w:t>中小企业对知识产权的利用</w:t>
      </w:r>
      <w:r w:rsidRPr="00677DB0">
        <w:rPr>
          <w:rFonts w:ascii="SimSun" w:hAnsi="SimSun" w:hint="eastAsia"/>
          <w:sz w:val="21"/>
          <w:szCs w:val="21"/>
        </w:rPr>
        <w:t>、</w:t>
      </w:r>
      <w:r w:rsidRPr="00677DB0">
        <w:rPr>
          <w:rFonts w:ascii="SimSun" w:hAnsi="SimSun"/>
          <w:sz w:val="21"/>
          <w:szCs w:val="21"/>
        </w:rPr>
        <w:t>行使知识产权权利</w:t>
      </w:r>
      <w:r w:rsidRPr="00677DB0">
        <w:rPr>
          <w:rFonts w:ascii="SimSun" w:hAnsi="SimSun" w:hint="eastAsia"/>
          <w:sz w:val="21"/>
          <w:szCs w:val="21"/>
        </w:rPr>
        <w:t>、</w:t>
      </w:r>
      <w:r w:rsidRPr="00677DB0">
        <w:rPr>
          <w:rFonts w:ascii="SimSun" w:hAnsi="SimSun"/>
          <w:sz w:val="21"/>
          <w:szCs w:val="21"/>
        </w:rPr>
        <w:t>发展</w:t>
      </w:r>
      <w:r w:rsidRPr="00677DB0">
        <w:rPr>
          <w:rFonts w:ascii="SimSun" w:hAnsi="SimSun" w:hint="eastAsia"/>
          <w:sz w:val="21"/>
          <w:szCs w:val="21"/>
        </w:rPr>
        <w:t>新</w:t>
      </w:r>
      <w:r w:rsidRPr="00677DB0">
        <w:rPr>
          <w:rFonts w:ascii="SimSun" w:hAnsi="SimSun"/>
          <w:sz w:val="21"/>
          <w:szCs w:val="21"/>
        </w:rPr>
        <w:t>的和创新的多利益攸关方伙伴关系</w:t>
      </w:r>
      <w:r w:rsidRPr="00677DB0">
        <w:rPr>
          <w:rFonts w:ascii="SimSun" w:hAnsi="SimSun" w:hint="eastAsia"/>
          <w:sz w:val="21"/>
          <w:szCs w:val="21"/>
        </w:rPr>
        <w:t>、</w:t>
      </w:r>
      <w:r w:rsidRPr="00677DB0">
        <w:rPr>
          <w:rFonts w:ascii="SimSun" w:hAnsi="SimSun"/>
          <w:sz w:val="21"/>
          <w:szCs w:val="21"/>
        </w:rPr>
        <w:t>区域合作以支持实现可持续发展目标</w:t>
      </w:r>
      <w:r w:rsidRPr="00677DB0">
        <w:rPr>
          <w:rFonts w:ascii="SimSun" w:hAnsi="SimSun" w:hint="eastAsia"/>
          <w:sz w:val="21"/>
          <w:szCs w:val="21"/>
        </w:rPr>
        <w:t>。预计</w:t>
      </w:r>
      <w:r w:rsidRPr="00677DB0">
        <w:rPr>
          <w:rFonts w:ascii="SimSun" w:hAnsi="SimSun"/>
          <w:sz w:val="21"/>
          <w:szCs w:val="21"/>
        </w:rPr>
        <w:t>也会给该次区域各国带来具体的好处</w:t>
      </w:r>
      <w:r w:rsidRPr="00677DB0">
        <w:rPr>
          <w:rFonts w:ascii="SimSun" w:hAnsi="SimSun" w:hint="eastAsia"/>
          <w:sz w:val="21"/>
          <w:szCs w:val="21"/>
        </w:rPr>
        <w:t>。</w:t>
      </w:r>
      <w:r w:rsidRPr="00677DB0">
        <w:rPr>
          <w:rFonts w:ascii="SimSun" w:hAnsi="SimSun"/>
          <w:sz w:val="21"/>
          <w:szCs w:val="21"/>
        </w:rPr>
        <w:t>其他重要的附加值是</w:t>
      </w:r>
      <w:r w:rsidRPr="00677DB0">
        <w:rPr>
          <w:rFonts w:ascii="SimSun" w:hAnsi="SimSun" w:hint="eastAsia"/>
          <w:sz w:val="21"/>
          <w:szCs w:val="21"/>
        </w:rPr>
        <w:t>驻外办事处的效率和成本效益，因为该驻外办事处将能够以较低的成本提供优质服务。例如，谈到</w:t>
      </w:r>
      <w:r w:rsidRPr="00677DB0">
        <w:rPr>
          <w:rFonts w:ascii="SimSun" w:hAnsi="SimSun"/>
          <w:sz w:val="21"/>
          <w:szCs w:val="21"/>
        </w:rPr>
        <w:t>WIPO秘书处</w:t>
      </w:r>
      <w:r w:rsidRPr="00677DB0">
        <w:rPr>
          <w:rFonts w:ascii="SimSun" w:hAnsi="SimSun" w:hint="eastAsia"/>
          <w:sz w:val="21"/>
          <w:szCs w:val="21"/>
        </w:rPr>
        <w:t>自2013年7月15日起的服务地点差价调整指数，</w:t>
      </w:r>
      <w:r w:rsidR="00014132">
        <w:rPr>
          <w:rFonts w:ascii="SimSun" w:hAnsi="SimSun" w:hint="eastAsia"/>
          <w:sz w:val="21"/>
          <w:szCs w:val="21"/>
        </w:rPr>
        <w:t>代表团</w:t>
      </w:r>
      <w:r w:rsidRPr="00677DB0">
        <w:rPr>
          <w:rFonts w:ascii="SimSun" w:hAnsi="SimSun" w:hint="eastAsia"/>
          <w:sz w:val="21"/>
          <w:szCs w:val="21"/>
        </w:rPr>
        <w:t>指出罗马尼亚的指数是</w:t>
      </w:r>
      <w:r w:rsidRPr="00677DB0">
        <w:rPr>
          <w:rFonts w:ascii="SimSun" w:hAnsi="SimSun"/>
          <w:sz w:val="21"/>
          <w:szCs w:val="21"/>
        </w:rPr>
        <w:t>122.8</w:t>
      </w:r>
      <w:r w:rsidRPr="00677DB0">
        <w:rPr>
          <w:rFonts w:ascii="SimSun" w:hAnsi="SimSun" w:hint="eastAsia"/>
          <w:sz w:val="21"/>
          <w:szCs w:val="21"/>
        </w:rPr>
        <w:t>，</w:t>
      </w:r>
      <w:r w:rsidRPr="00677DB0">
        <w:rPr>
          <w:rFonts w:ascii="SimSun" w:hAnsi="SimSun"/>
          <w:sz w:val="21"/>
          <w:szCs w:val="21"/>
        </w:rPr>
        <w:t>与其他可能的东道国相比是最低的</w:t>
      </w:r>
      <w:r w:rsidRPr="00677DB0">
        <w:rPr>
          <w:rFonts w:ascii="SimSun" w:hAnsi="SimSun" w:hint="eastAsia"/>
          <w:sz w:val="21"/>
          <w:szCs w:val="21"/>
        </w:rPr>
        <w:t>，</w:t>
      </w:r>
      <w:r w:rsidRPr="00677DB0">
        <w:rPr>
          <w:rFonts w:ascii="SimSun" w:hAnsi="SimSun"/>
          <w:sz w:val="21"/>
          <w:szCs w:val="21"/>
        </w:rPr>
        <w:t>与总部相比也是如此</w:t>
      </w:r>
      <w:r w:rsidRPr="00677DB0">
        <w:rPr>
          <w:rFonts w:ascii="SimSun" w:hAnsi="SimSun" w:hint="eastAsia"/>
          <w:sz w:val="21"/>
          <w:szCs w:val="21"/>
        </w:rPr>
        <w:t>，</w:t>
      </w:r>
      <w:r w:rsidRPr="00677DB0">
        <w:rPr>
          <w:rFonts w:ascii="SimSun" w:hAnsi="SimSun"/>
          <w:sz w:val="21"/>
          <w:szCs w:val="21"/>
        </w:rPr>
        <w:t>总部是195.9</w:t>
      </w:r>
      <w:r w:rsidRPr="00677DB0">
        <w:rPr>
          <w:rFonts w:ascii="SimSun" w:hAnsi="SimSun" w:hint="eastAsia"/>
          <w:sz w:val="21"/>
          <w:szCs w:val="21"/>
        </w:rPr>
        <w:t>。</w:t>
      </w:r>
      <w:r w:rsidRPr="00677DB0">
        <w:rPr>
          <w:rFonts w:ascii="SimSun" w:hAnsi="SimSun"/>
          <w:sz w:val="21"/>
          <w:szCs w:val="21"/>
        </w:rPr>
        <w:t>关于</w:t>
      </w:r>
      <w:r w:rsidRPr="00677DB0">
        <w:rPr>
          <w:rFonts w:ascii="SimSun" w:hAnsi="SimSun" w:hint="eastAsia"/>
          <w:sz w:val="21"/>
          <w:szCs w:val="21"/>
        </w:rPr>
        <w:t>财政</w:t>
      </w:r>
      <w:r w:rsidRPr="00677DB0">
        <w:rPr>
          <w:rFonts w:ascii="SimSun" w:hAnsi="SimSun"/>
          <w:sz w:val="21"/>
          <w:szCs w:val="21"/>
        </w:rPr>
        <w:t>和预算问题</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指出</w:t>
      </w:r>
      <w:r w:rsidRPr="00677DB0">
        <w:rPr>
          <w:rFonts w:ascii="SimSun" w:hAnsi="SimSun" w:hint="eastAsia"/>
          <w:sz w:val="21"/>
          <w:szCs w:val="21"/>
        </w:rPr>
        <w:t>，除了批准的预算拨款外，</w:t>
      </w:r>
      <w:r w:rsidRPr="00677DB0">
        <w:rPr>
          <w:rFonts w:ascii="SimSun" w:hAnsi="SimSun"/>
          <w:sz w:val="21"/>
          <w:szCs w:val="21"/>
        </w:rPr>
        <w:t>为该次区域设立一个</w:t>
      </w:r>
      <w:r w:rsidRPr="00677DB0">
        <w:rPr>
          <w:rFonts w:ascii="SimSun" w:hAnsi="SimSun" w:hint="eastAsia"/>
          <w:sz w:val="21"/>
          <w:szCs w:val="21"/>
        </w:rPr>
        <w:t>WIPO驻外办事处不会给成员国带来额外的财务负担，因为不会有租金，并且国家知识产权当局将提供本地支持，包括努力从私营部门、非政府实体和其他利益攸关方那里为各种活动筹集额外资金。也可以为欧盟供资的项目请求资金支持。</w:t>
      </w:r>
      <w:r w:rsidRPr="00677DB0">
        <w:rPr>
          <w:rFonts w:ascii="SimSun" w:hAnsi="SimSun"/>
          <w:sz w:val="21"/>
          <w:szCs w:val="21"/>
        </w:rPr>
        <w:t>根据对现有几个选择进行的深度分析</w:t>
      </w:r>
      <w:r w:rsidRPr="00677DB0">
        <w:rPr>
          <w:rFonts w:ascii="SimSun" w:hAnsi="SimSun" w:hint="eastAsia"/>
          <w:sz w:val="21"/>
          <w:szCs w:val="21"/>
        </w:rPr>
        <w:t>，</w:t>
      </w:r>
      <w:r w:rsidR="00014132">
        <w:rPr>
          <w:rFonts w:ascii="SimSun" w:hAnsi="SimSun"/>
          <w:sz w:val="21"/>
          <w:szCs w:val="21"/>
        </w:rPr>
        <w:t>代表团</w:t>
      </w:r>
      <w:r w:rsidRPr="00677DB0">
        <w:rPr>
          <w:rFonts w:ascii="SimSun" w:hAnsi="SimSun" w:hint="eastAsia"/>
          <w:sz w:val="21"/>
          <w:szCs w:val="21"/>
        </w:rPr>
        <w:t>针对驻外办事处总部提出了一项具体建议，尽管在会上呈阅的提案中没有明确提及这一点。驻外办事处将位于布加勒斯特市中心，国家图书馆大楼内，享有240平方米的宽敞空间以及最先进的设施，距首都国际机场半小时到一小时的路程。</w:t>
      </w:r>
      <w:r w:rsidR="00014132">
        <w:rPr>
          <w:rFonts w:ascii="SimSun" w:hAnsi="SimSun" w:hint="eastAsia"/>
          <w:sz w:val="21"/>
          <w:szCs w:val="21"/>
        </w:rPr>
        <w:t>代表团</w:t>
      </w:r>
      <w:r w:rsidRPr="00677DB0">
        <w:rPr>
          <w:rFonts w:ascii="SimSun" w:hAnsi="SimSun" w:hint="eastAsia"/>
          <w:sz w:val="21"/>
          <w:szCs w:val="21"/>
        </w:rPr>
        <w:t>还说办事处的位置将提供合作的机会，因为它将位于由政府和议会组成的行政区内，靠近商务区、罗马尼亚工商会、国际商事仲裁法院以及银行机构。</w:t>
      </w:r>
      <w:r w:rsidR="00014132">
        <w:rPr>
          <w:rFonts w:ascii="SimSun" w:hAnsi="SimSun" w:hint="eastAsia"/>
          <w:sz w:val="21"/>
          <w:szCs w:val="21"/>
        </w:rPr>
        <w:t>代表团</w:t>
      </w:r>
      <w:r w:rsidRPr="00677DB0">
        <w:rPr>
          <w:rFonts w:ascii="SimSun" w:hAnsi="SimSun" w:hint="eastAsia"/>
          <w:sz w:val="21"/>
          <w:szCs w:val="21"/>
        </w:rPr>
        <w:t>注意到还剩下一些时间，请委员会看看下一张幻灯片上拟设办事处的位置。</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以</w:t>
      </w:r>
      <w:r w:rsidRPr="00677DB0">
        <w:rPr>
          <w:rFonts w:ascii="SimSun" w:hAnsi="SimSun"/>
          <w:sz w:val="21"/>
          <w:szCs w:val="21"/>
        </w:rPr>
        <w:t>B集团名义发言的希腊代表团</w:t>
      </w:r>
      <w:r w:rsidRPr="00677DB0">
        <w:rPr>
          <w:rFonts w:ascii="SimSun" w:hAnsi="SimSun" w:hint="eastAsia"/>
          <w:sz w:val="21"/>
          <w:szCs w:val="21"/>
        </w:rPr>
        <w:t>请求</w:t>
      </w:r>
      <w:r w:rsidRPr="00677DB0">
        <w:rPr>
          <w:rFonts w:ascii="SimSun" w:hAnsi="SimSun"/>
          <w:sz w:val="21"/>
          <w:szCs w:val="21"/>
        </w:rPr>
        <w:t>进一步阐明一个WIPO驻布加勒斯特办事处将如何补充国家知识产权局的职能</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作为回答</w:t>
      </w:r>
      <w:r w:rsidRPr="00677DB0">
        <w:rPr>
          <w:rFonts w:ascii="SimSun" w:hAnsi="SimSun" w:hint="eastAsia"/>
          <w:sz w:val="21"/>
          <w:szCs w:val="21"/>
        </w:rPr>
        <w:t>，</w:t>
      </w:r>
      <w:r w:rsidRPr="00677DB0">
        <w:rPr>
          <w:rFonts w:ascii="SimSun" w:hAnsi="SimSun"/>
          <w:sz w:val="21"/>
          <w:szCs w:val="21"/>
        </w:rPr>
        <w:t>罗马尼亚代表团表示相信一个位于罗马尼亚的</w:t>
      </w:r>
      <w:r w:rsidRPr="00677DB0">
        <w:rPr>
          <w:rFonts w:ascii="SimSun" w:hAnsi="SimSun" w:hint="eastAsia"/>
          <w:sz w:val="21"/>
          <w:szCs w:val="21"/>
        </w:rPr>
        <w:t>WIPO驻外办事处与国家知识产权局之间将密切合作，并指出罗马尼亚有两个知识产权局。该合作将基于来自国家知识产权局的具体请求，以便，例如，促进国家目标的实现，帮助设计公共宣传活动，以及，最后但并非最不重要的，</w:t>
      </w:r>
      <w:r w:rsidR="00014132">
        <w:rPr>
          <w:rFonts w:ascii="SimSun" w:hAnsi="SimSun" w:hint="eastAsia"/>
          <w:sz w:val="21"/>
          <w:szCs w:val="21"/>
        </w:rPr>
        <w:t>代表团</w:t>
      </w:r>
      <w:r w:rsidRPr="00677DB0">
        <w:rPr>
          <w:rFonts w:ascii="SimSun" w:hAnsi="SimSun" w:hint="eastAsia"/>
          <w:sz w:val="21"/>
          <w:szCs w:val="21"/>
        </w:rPr>
        <w:t>相信如果决定在布加勒斯特设立一个次区域驻外办事处的话，教育将是未来合作的一项主要内容。</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土耳其代表团回顾说</w:t>
      </w:r>
      <w:r w:rsidRPr="00677DB0">
        <w:rPr>
          <w:rFonts w:ascii="SimSun" w:hAnsi="SimSun" w:hint="eastAsia"/>
          <w:sz w:val="21"/>
          <w:szCs w:val="21"/>
        </w:rPr>
        <w:t>，自1976年以来，</w:t>
      </w:r>
      <w:r w:rsidRPr="00677DB0">
        <w:rPr>
          <w:rFonts w:ascii="SimSun" w:hAnsi="SimSun"/>
          <w:sz w:val="21"/>
          <w:szCs w:val="21"/>
        </w:rPr>
        <w:t>土耳其一直是WIPO一个自豪的成员</w:t>
      </w:r>
      <w:r w:rsidRPr="00677DB0">
        <w:rPr>
          <w:rFonts w:ascii="SimSun" w:hAnsi="SimSun" w:hint="eastAsia"/>
          <w:sz w:val="21"/>
          <w:szCs w:val="21"/>
        </w:rPr>
        <w:t>，</w:t>
      </w:r>
      <w:r w:rsidRPr="00677DB0">
        <w:rPr>
          <w:rFonts w:ascii="SimSun" w:hAnsi="SimSun"/>
          <w:sz w:val="21"/>
          <w:szCs w:val="21"/>
        </w:rPr>
        <w:t>并且</w:t>
      </w:r>
      <w:r w:rsidRPr="00677DB0">
        <w:rPr>
          <w:rFonts w:ascii="SimSun" w:hAnsi="SimSun" w:hint="eastAsia"/>
          <w:sz w:val="21"/>
          <w:szCs w:val="21"/>
        </w:rPr>
        <w:t>，</w:t>
      </w:r>
      <w:r w:rsidRPr="00677DB0">
        <w:rPr>
          <w:rFonts w:ascii="SimSun" w:hAnsi="SimSun"/>
          <w:sz w:val="21"/>
          <w:szCs w:val="21"/>
        </w:rPr>
        <w:t>自那以来</w:t>
      </w:r>
      <w:r w:rsidRPr="00677DB0">
        <w:rPr>
          <w:rFonts w:ascii="SimSun" w:hAnsi="SimSun" w:hint="eastAsia"/>
          <w:sz w:val="21"/>
          <w:szCs w:val="21"/>
        </w:rPr>
        <w:t>，</w:t>
      </w:r>
      <w:r w:rsidRPr="00677DB0">
        <w:rPr>
          <w:rFonts w:ascii="SimSun" w:hAnsi="SimSun"/>
          <w:sz w:val="21"/>
          <w:szCs w:val="21"/>
        </w:rPr>
        <w:t>它一直积极地实施关于知识产权的全球政策</w:t>
      </w:r>
      <w:r w:rsidRPr="00677DB0">
        <w:rPr>
          <w:rFonts w:ascii="SimSun" w:hAnsi="SimSun" w:hint="eastAsia"/>
          <w:sz w:val="21"/>
          <w:szCs w:val="21"/>
        </w:rPr>
        <w:t>，</w:t>
      </w:r>
      <w:r w:rsidRPr="00677DB0">
        <w:rPr>
          <w:rFonts w:ascii="SimSun" w:hAnsi="SimSun"/>
          <w:sz w:val="21"/>
          <w:szCs w:val="21"/>
        </w:rPr>
        <w:t>包括履行其根据</w:t>
      </w:r>
      <w:r w:rsidRPr="00677DB0">
        <w:rPr>
          <w:rFonts w:ascii="SimSun" w:hAnsi="SimSun" w:hint="eastAsia"/>
          <w:sz w:val="21"/>
          <w:szCs w:val="21"/>
        </w:rPr>
        <w:t>17项由</w:t>
      </w:r>
      <w:r w:rsidRPr="00677DB0">
        <w:rPr>
          <w:rFonts w:ascii="SimSun" w:hAnsi="SimSun"/>
          <w:sz w:val="21"/>
          <w:szCs w:val="21"/>
        </w:rPr>
        <w:t>WIPO管理的国际条约承担的义务</w:t>
      </w:r>
      <w:r w:rsidRPr="00677DB0">
        <w:rPr>
          <w:rFonts w:ascii="SimSun" w:hAnsi="SimSun" w:hint="eastAsia"/>
          <w:sz w:val="21"/>
          <w:szCs w:val="21"/>
        </w:rPr>
        <w:t>。1995年，就在获得世界贸易组织</w:t>
      </w:r>
      <w:r>
        <w:rPr>
          <w:rFonts w:ascii="SimSun" w:hAnsi="SimSun" w:hint="eastAsia"/>
          <w:sz w:val="21"/>
          <w:szCs w:val="21"/>
        </w:rPr>
        <w:t>（</w:t>
      </w:r>
      <w:r w:rsidRPr="00677DB0">
        <w:rPr>
          <w:rFonts w:ascii="SimSun" w:hAnsi="SimSun"/>
          <w:sz w:val="21"/>
          <w:szCs w:val="21"/>
        </w:rPr>
        <w:t>WTO</w:t>
      </w:r>
      <w:r>
        <w:rPr>
          <w:rFonts w:ascii="SimSun" w:hAnsi="SimSun" w:hint="eastAsia"/>
          <w:sz w:val="21"/>
          <w:szCs w:val="21"/>
        </w:rPr>
        <w:t>）</w:t>
      </w:r>
      <w:r w:rsidRPr="00677DB0">
        <w:rPr>
          <w:rFonts w:ascii="SimSun" w:hAnsi="SimSun" w:hint="eastAsia"/>
          <w:sz w:val="21"/>
          <w:szCs w:val="21"/>
        </w:rPr>
        <w:t>的成员资格以及与欧洲联盟建立关税同盟后不久，土耳其为实现关于工业产权权利的立法的现代化发起了一场运动，并颁布了一些如今仍然有效的法律。</w:t>
      </w:r>
      <w:r w:rsidR="00014132">
        <w:rPr>
          <w:rFonts w:ascii="SimSun" w:hAnsi="SimSun" w:hint="eastAsia"/>
          <w:sz w:val="21"/>
          <w:szCs w:val="21"/>
        </w:rPr>
        <w:t>代表团</w:t>
      </w:r>
      <w:r w:rsidRPr="00677DB0">
        <w:rPr>
          <w:rFonts w:ascii="SimSun" w:hAnsi="SimSun" w:hint="eastAsia"/>
          <w:sz w:val="21"/>
          <w:szCs w:val="21"/>
        </w:rPr>
        <w:t>还说，2008年，就在与欧盟的关于知识产权法的加入谈判开始后不久，土耳其政府通过了一个行动计划，其中将保护知识产权权利</w:t>
      </w:r>
      <w:r>
        <w:rPr>
          <w:rFonts w:ascii="SimSun" w:hAnsi="SimSun" w:hint="eastAsia"/>
          <w:sz w:val="21"/>
          <w:szCs w:val="21"/>
        </w:rPr>
        <w:t>（</w:t>
      </w:r>
      <w:r w:rsidRPr="00677DB0">
        <w:rPr>
          <w:rFonts w:ascii="SimSun" w:hAnsi="SimSun"/>
          <w:sz w:val="21"/>
          <w:szCs w:val="21"/>
        </w:rPr>
        <w:t>IPR</w:t>
      </w:r>
      <w:r>
        <w:rPr>
          <w:rFonts w:ascii="SimSun" w:hAnsi="SimSun" w:hint="eastAsia"/>
          <w:sz w:val="21"/>
          <w:szCs w:val="21"/>
        </w:rPr>
        <w:t>）</w:t>
      </w:r>
      <w:r w:rsidRPr="00677DB0">
        <w:rPr>
          <w:rFonts w:ascii="SimSun" w:hAnsi="SimSun" w:hint="eastAsia"/>
          <w:sz w:val="21"/>
          <w:szCs w:val="21"/>
        </w:rPr>
        <w:t>列为土耳其经济发展的主要优先事项之一，这使得知识产权权利体系进一步得到加强。成立了一个知识产权和工业产权协调委员会，以增强知识产权权利的有效执行和实施的实效。</w:t>
      </w:r>
      <w:r w:rsidR="00014132">
        <w:rPr>
          <w:rFonts w:ascii="SimSun" w:hAnsi="SimSun"/>
          <w:sz w:val="21"/>
          <w:szCs w:val="21"/>
        </w:rPr>
        <w:t>代表团</w:t>
      </w:r>
      <w:r w:rsidRPr="00677DB0">
        <w:rPr>
          <w:rFonts w:ascii="SimSun" w:hAnsi="SimSun"/>
          <w:sz w:val="21"/>
          <w:szCs w:val="21"/>
        </w:rPr>
        <w:t>解释说</w:t>
      </w:r>
      <w:r w:rsidRPr="00677DB0">
        <w:rPr>
          <w:rFonts w:ascii="SimSun" w:hAnsi="SimSun" w:hint="eastAsia"/>
          <w:sz w:val="21"/>
          <w:szCs w:val="21"/>
        </w:rPr>
        <w:t>，</w:t>
      </w:r>
      <w:r w:rsidRPr="00677DB0">
        <w:rPr>
          <w:rFonts w:ascii="SimSun" w:hAnsi="SimSun"/>
          <w:sz w:val="21"/>
          <w:szCs w:val="21"/>
        </w:rPr>
        <w:t>根据该委员会的决定</w:t>
      </w:r>
      <w:r w:rsidRPr="00677DB0">
        <w:rPr>
          <w:rFonts w:ascii="SimSun" w:hAnsi="SimSun" w:hint="eastAsia"/>
          <w:sz w:val="21"/>
          <w:szCs w:val="21"/>
        </w:rPr>
        <w:t>，土耳其</w:t>
      </w:r>
      <w:r w:rsidRPr="00677DB0">
        <w:rPr>
          <w:rFonts w:ascii="SimSun" w:hAnsi="SimSun"/>
          <w:sz w:val="21"/>
          <w:szCs w:val="21"/>
        </w:rPr>
        <w:t>政府在通过若干与知识产权有关的战略文件方面采取了步骤</w:t>
      </w:r>
      <w:r w:rsidRPr="00677DB0">
        <w:rPr>
          <w:rFonts w:ascii="SimSun" w:hAnsi="SimSun" w:hint="eastAsia"/>
          <w:sz w:val="21"/>
          <w:szCs w:val="21"/>
        </w:rPr>
        <w:t>，</w:t>
      </w:r>
      <w:r w:rsidRPr="00677DB0">
        <w:rPr>
          <w:rFonts w:ascii="SimSun" w:hAnsi="SimSun"/>
          <w:sz w:val="21"/>
          <w:szCs w:val="21"/>
        </w:rPr>
        <w:t>这些文件包括关于知识产权</w:t>
      </w:r>
      <w:r w:rsidRPr="00677DB0">
        <w:rPr>
          <w:rFonts w:ascii="SimSun" w:hAnsi="SimSun" w:hint="eastAsia"/>
          <w:sz w:val="21"/>
          <w:szCs w:val="21"/>
        </w:rPr>
        <w:t>、</w:t>
      </w:r>
      <w:r w:rsidRPr="00677DB0">
        <w:rPr>
          <w:rFonts w:ascii="SimSun" w:hAnsi="SimSun"/>
          <w:sz w:val="21"/>
          <w:szCs w:val="21"/>
        </w:rPr>
        <w:t>地理标识以及设计的国家战略和行动计划</w:t>
      </w:r>
      <w:r w:rsidRPr="00677DB0">
        <w:rPr>
          <w:rFonts w:ascii="SimSun" w:hAnsi="SimSun" w:hint="eastAsia"/>
          <w:sz w:val="21"/>
          <w:szCs w:val="21"/>
        </w:rPr>
        <w:t>。</w:t>
      </w:r>
      <w:r w:rsidRPr="00677DB0">
        <w:rPr>
          <w:rFonts w:ascii="SimSun" w:hAnsi="SimSun"/>
          <w:sz w:val="21"/>
          <w:szCs w:val="21"/>
        </w:rPr>
        <w:t>除了正在</w:t>
      </w:r>
      <w:r w:rsidRPr="00677DB0">
        <w:rPr>
          <w:rFonts w:ascii="SimSun" w:hAnsi="SimSun" w:hint="eastAsia"/>
          <w:sz w:val="21"/>
          <w:szCs w:val="21"/>
        </w:rPr>
        <w:t>开展</w:t>
      </w:r>
      <w:r w:rsidRPr="00677DB0">
        <w:rPr>
          <w:rFonts w:ascii="SimSun" w:hAnsi="SimSun"/>
          <w:sz w:val="21"/>
          <w:szCs w:val="21"/>
        </w:rPr>
        <w:t>的关于高级别战略的工作</w:t>
      </w:r>
      <w:r w:rsidRPr="00677DB0">
        <w:rPr>
          <w:rFonts w:ascii="SimSun" w:hAnsi="SimSun" w:hint="eastAsia"/>
          <w:sz w:val="21"/>
          <w:szCs w:val="21"/>
        </w:rPr>
        <w:t>，</w:t>
      </w:r>
      <w:r w:rsidRPr="00677DB0">
        <w:rPr>
          <w:rFonts w:ascii="SimSun" w:hAnsi="SimSun"/>
          <w:sz w:val="21"/>
          <w:szCs w:val="21"/>
        </w:rPr>
        <w:t>土耳其在实现其知识产权体系的现代</w:t>
      </w:r>
      <w:r w:rsidRPr="00677DB0">
        <w:rPr>
          <w:rFonts w:ascii="SimSun" w:hAnsi="SimSun" w:hint="eastAsia"/>
          <w:sz w:val="21"/>
          <w:szCs w:val="21"/>
        </w:rPr>
        <w:t>化</w:t>
      </w:r>
      <w:r w:rsidRPr="00677DB0">
        <w:rPr>
          <w:rFonts w:ascii="SimSun" w:hAnsi="SimSun"/>
          <w:sz w:val="21"/>
          <w:szCs w:val="21"/>
        </w:rPr>
        <w:t>方面采取了第二个步骤</w:t>
      </w:r>
      <w:r w:rsidRPr="00677DB0">
        <w:rPr>
          <w:rFonts w:ascii="SimSun" w:hAnsi="SimSun" w:hint="eastAsia"/>
          <w:sz w:val="21"/>
          <w:szCs w:val="21"/>
        </w:rPr>
        <w:t>，</w:t>
      </w:r>
      <w:r w:rsidRPr="00677DB0">
        <w:rPr>
          <w:rFonts w:ascii="SimSun" w:hAnsi="SimSun"/>
          <w:sz w:val="21"/>
          <w:szCs w:val="21"/>
        </w:rPr>
        <w:t>将所有法令统一为一个</w:t>
      </w:r>
      <w:r w:rsidRPr="00677DB0">
        <w:rPr>
          <w:rFonts w:ascii="SimSun" w:hAnsi="SimSun" w:hint="eastAsia"/>
          <w:sz w:val="21"/>
          <w:szCs w:val="21"/>
        </w:rPr>
        <w:t>单一</w:t>
      </w:r>
      <w:r w:rsidRPr="00677DB0">
        <w:rPr>
          <w:rFonts w:ascii="SimSun" w:hAnsi="SimSun"/>
          <w:sz w:val="21"/>
          <w:szCs w:val="21"/>
        </w:rPr>
        <w:t>的</w:t>
      </w:r>
      <w:r w:rsidRPr="00677DB0">
        <w:rPr>
          <w:rFonts w:ascii="SimSun" w:hAnsi="SimSun" w:hint="eastAsia"/>
          <w:sz w:val="21"/>
          <w:szCs w:val="21"/>
        </w:rPr>
        <w:t>《</w:t>
      </w:r>
      <w:r w:rsidRPr="00677DB0">
        <w:rPr>
          <w:rFonts w:ascii="SimSun" w:hAnsi="SimSun"/>
          <w:sz w:val="21"/>
          <w:szCs w:val="21"/>
        </w:rPr>
        <w:t>知识产权法</w:t>
      </w:r>
      <w:r w:rsidRPr="00677DB0">
        <w:rPr>
          <w:rFonts w:ascii="SimSun" w:hAnsi="SimSun" w:hint="eastAsia"/>
          <w:sz w:val="21"/>
          <w:szCs w:val="21"/>
        </w:rPr>
        <w:t>》草案，这将慎重地改进该体系以便按照国际标准加强对知识产权权利的保护，同时鼓励创新并促进技术转让。在热忱地努力与其所在区域以及其他成员国分享自己的经验中，土耳其发起了关于成为</w:t>
      </w:r>
      <w:r w:rsidRPr="00677DB0">
        <w:rPr>
          <w:rFonts w:ascii="SimSun" w:hAnsi="SimSun"/>
          <w:sz w:val="21"/>
          <w:szCs w:val="21"/>
        </w:rPr>
        <w:t>PCT体系下的一个国际检索和初步审查单位的倡议</w:t>
      </w:r>
      <w:r w:rsidRPr="00677DB0">
        <w:rPr>
          <w:rFonts w:ascii="SimSun" w:hAnsi="SimSun" w:hint="eastAsia"/>
          <w:sz w:val="21"/>
          <w:szCs w:val="21"/>
        </w:rPr>
        <w:t>，</w:t>
      </w:r>
      <w:r w:rsidRPr="00677DB0">
        <w:rPr>
          <w:rFonts w:ascii="SimSun" w:hAnsi="SimSun"/>
          <w:sz w:val="21"/>
          <w:szCs w:val="21"/>
        </w:rPr>
        <w:t>并且在审查专利申请方面向国际社会提供技术支持</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还通报说</w:t>
      </w:r>
      <w:r w:rsidRPr="00677DB0">
        <w:rPr>
          <w:rFonts w:ascii="SimSun" w:hAnsi="SimSun" w:hint="eastAsia"/>
          <w:sz w:val="21"/>
          <w:szCs w:val="21"/>
        </w:rPr>
        <w:t>，</w:t>
      </w:r>
      <w:r w:rsidRPr="00677DB0">
        <w:rPr>
          <w:rFonts w:ascii="SimSun" w:hAnsi="SimSun"/>
          <w:sz w:val="21"/>
          <w:szCs w:val="21"/>
        </w:rPr>
        <w:t>通过与WIPO合作</w:t>
      </w:r>
      <w:r w:rsidRPr="00677DB0">
        <w:rPr>
          <w:rFonts w:ascii="SimSun" w:hAnsi="SimSun" w:hint="eastAsia"/>
          <w:sz w:val="21"/>
          <w:szCs w:val="21"/>
        </w:rPr>
        <w:t>，</w:t>
      </w:r>
      <w:r w:rsidRPr="00677DB0">
        <w:rPr>
          <w:rFonts w:ascii="SimSun" w:hAnsi="SimSun"/>
          <w:sz w:val="21"/>
          <w:szCs w:val="21"/>
        </w:rPr>
        <w:t>2016/17年将开设专利和外观设计领域的知识产权硕士专业课程</w:t>
      </w:r>
      <w:r w:rsidRPr="00677DB0">
        <w:rPr>
          <w:rFonts w:ascii="SimSun" w:hAnsi="SimSun" w:hint="eastAsia"/>
          <w:sz w:val="21"/>
          <w:szCs w:val="21"/>
        </w:rPr>
        <w:t>，</w:t>
      </w:r>
      <w:r w:rsidRPr="00677DB0">
        <w:rPr>
          <w:rFonts w:ascii="SimSun" w:hAnsi="SimSun"/>
          <w:sz w:val="21"/>
          <w:szCs w:val="21"/>
        </w:rPr>
        <w:t>所有成员国都可参加</w:t>
      </w:r>
      <w:r w:rsidRPr="00677DB0">
        <w:rPr>
          <w:rFonts w:ascii="SimSun" w:hAnsi="SimSun" w:hint="eastAsia"/>
          <w:sz w:val="21"/>
          <w:szCs w:val="21"/>
        </w:rPr>
        <w:t>。</w:t>
      </w:r>
      <w:r w:rsidRPr="00677DB0">
        <w:rPr>
          <w:rFonts w:ascii="SimSun" w:hAnsi="SimSun"/>
          <w:sz w:val="21"/>
          <w:szCs w:val="21"/>
        </w:rPr>
        <w:t>此外</w:t>
      </w:r>
      <w:r w:rsidRPr="00677DB0">
        <w:rPr>
          <w:rFonts w:ascii="SimSun" w:hAnsi="SimSun" w:hint="eastAsia"/>
          <w:sz w:val="21"/>
          <w:szCs w:val="21"/>
        </w:rPr>
        <w:t>，</w:t>
      </w:r>
      <w:r w:rsidRPr="00677DB0">
        <w:rPr>
          <w:rFonts w:ascii="SimSun" w:hAnsi="SimSun"/>
          <w:sz w:val="21"/>
          <w:szCs w:val="21"/>
        </w:rPr>
        <w:t>与WIPO联合建立的土耳其知识产权学院</w:t>
      </w:r>
      <w:r w:rsidRPr="00677DB0">
        <w:rPr>
          <w:rFonts w:ascii="SimSun" w:hAnsi="SimSun" w:hint="eastAsia"/>
          <w:sz w:val="21"/>
          <w:szCs w:val="21"/>
        </w:rPr>
        <w:t>2017年将在国家一级全面运转，并且短期内将转变为一个区域性学院。</w:t>
      </w:r>
      <w:r w:rsidR="00014132">
        <w:rPr>
          <w:rFonts w:ascii="SimSun" w:hAnsi="SimSun" w:hint="eastAsia"/>
          <w:sz w:val="21"/>
          <w:szCs w:val="21"/>
        </w:rPr>
        <w:t>代表团</w:t>
      </w:r>
      <w:r w:rsidRPr="00677DB0">
        <w:rPr>
          <w:rFonts w:ascii="SimSun" w:hAnsi="SimSun" w:hint="eastAsia"/>
          <w:sz w:val="21"/>
          <w:szCs w:val="21"/>
        </w:rPr>
        <w:t>解释说，为了确保区域内外成功的知识转让，土耳其专利局与一些国家的知识产权局签订了28项双边合作协定，以便同步开展培训活动、数据交换以及政策级别的互动。</w:t>
      </w:r>
      <w:r w:rsidRPr="00677DB0">
        <w:rPr>
          <w:rFonts w:ascii="SimSun" w:hAnsi="SimSun"/>
          <w:sz w:val="21"/>
          <w:szCs w:val="21"/>
        </w:rPr>
        <w:t>考虑到土耳其采取的所有举措</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坚信在土耳其设立一个</w:t>
      </w:r>
      <w:r w:rsidRPr="00677DB0">
        <w:rPr>
          <w:rFonts w:ascii="SimSun" w:hAnsi="SimSun" w:hint="eastAsia"/>
          <w:sz w:val="21"/>
          <w:szCs w:val="21"/>
        </w:rPr>
        <w:t>驻外办事处将在其任务范围内带来许多好处，并且对于</w:t>
      </w:r>
      <w:r w:rsidRPr="00677DB0">
        <w:rPr>
          <w:rFonts w:ascii="SimSun" w:hAnsi="SimSun"/>
          <w:sz w:val="21"/>
          <w:szCs w:val="21"/>
        </w:rPr>
        <w:t>WIPO和土耳其传播知识产权知识</w:t>
      </w:r>
      <w:r w:rsidRPr="00677DB0">
        <w:rPr>
          <w:rFonts w:ascii="SimSun" w:hAnsi="SimSun" w:hint="eastAsia"/>
          <w:sz w:val="21"/>
          <w:szCs w:val="21"/>
        </w:rPr>
        <w:t>、加强</w:t>
      </w:r>
      <w:r w:rsidRPr="00677DB0">
        <w:rPr>
          <w:rFonts w:ascii="SimSun" w:hAnsi="SimSun"/>
          <w:sz w:val="21"/>
          <w:szCs w:val="21"/>
        </w:rPr>
        <w:t>对知识产权的意识和尊重以及通过促进在土耳其及其所在区域有效利用知识产权服务进一步</w:t>
      </w:r>
      <w:r w:rsidRPr="00677DB0">
        <w:rPr>
          <w:rFonts w:ascii="SimSun" w:hAnsi="SimSun" w:hint="eastAsia"/>
          <w:sz w:val="21"/>
          <w:szCs w:val="21"/>
        </w:rPr>
        <w:t>增强</w:t>
      </w:r>
      <w:r w:rsidRPr="00677DB0">
        <w:rPr>
          <w:rFonts w:ascii="SimSun" w:hAnsi="SimSun"/>
          <w:sz w:val="21"/>
          <w:szCs w:val="21"/>
        </w:rPr>
        <w:t>创新和创造性的努力也会起到补充作用</w:t>
      </w:r>
      <w:r w:rsidRPr="00677DB0">
        <w:rPr>
          <w:rFonts w:ascii="SimSun" w:hAnsi="SimSun" w:hint="eastAsia"/>
          <w:sz w:val="21"/>
          <w:szCs w:val="21"/>
        </w:rPr>
        <w:t>。作为马德里体系、海牙体系和</w:t>
      </w:r>
      <w:r w:rsidRPr="00677DB0">
        <w:rPr>
          <w:rFonts w:ascii="SimSun" w:hAnsi="SimSun"/>
          <w:sz w:val="21"/>
          <w:szCs w:val="21"/>
        </w:rPr>
        <w:t>PCT体系的经常使用者之一</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希望</w:t>
      </w:r>
      <w:r w:rsidRPr="00677DB0">
        <w:rPr>
          <w:rFonts w:ascii="SimSun" w:hAnsi="SimSun" w:hint="eastAsia"/>
          <w:sz w:val="21"/>
          <w:szCs w:val="21"/>
        </w:rPr>
        <w:t>，</w:t>
      </w:r>
      <w:r w:rsidRPr="00677DB0">
        <w:rPr>
          <w:rFonts w:ascii="SimSun" w:hAnsi="SimSun"/>
          <w:sz w:val="21"/>
          <w:szCs w:val="21"/>
        </w:rPr>
        <w:t>由于</w:t>
      </w:r>
      <w:r w:rsidRPr="00677DB0">
        <w:rPr>
          <w:rFonts w:ascii="SimSun" w:hAnsi="SimSun" w:hint="eastAsia"/>
          <w:sz w:val="21"/>
          <w:szCs w:val="21"/>
        </w:rPr>
        <w:t>驻外办事处针对商界的需求采取量体裁衣的方式，</w:t>
      </w:r>
      <w:r w:rsidRPr="00677DB0">
        <w:rPr>
          <w:rFonts w:ascii="SimSun" w:hAnsi="SimSun"/>
          <w:sz w:val="21"/>
          <w:szCs w:val="21"/>
        </w:rPr>
        <w:t>这些全球体系上的对等互动将进一步在土耳其和该区域增加对WIPO全球知识产权体系的使用</w:t>
      </w:r>
      <w:r w:rsidRPr="00677DB0">
        <w:rPr>
          <w:rFonts w:ascii="SimSun" w:hAnsi="SimSun" w:hint="eastAsia"/>
          <w:sz w:val="21"/>
          <w:szCs w:val="21"/>
        </w:rPr>
        <w:t>。除了支持和宣传</w:t>
      </w:r>
      <w:r w:rsidRPr="00677DB0">
        <w:rPr>
          <w:rFonts w:ascii="SimSun" w:hAnsi="SimSun"/>
          <w:sz w:val="21"/>
          <w:szCs w:val="21"/>
        </w:rPr>
        <w:t>WIPO的全球知识产权体系</w:t>
      </w:r>
      <w:r w:rsidRPr="00677DB0">
        <w:rPr>
          <w:rFonts w:ascii="SimSun" w:hAnsi="SimSun" w:hint="eastAsia"/>
          <w:sz w:val="21"/>
          <w:szCs w:val="21"/>
        </w:rPr>
        <w:t>、</w:t>
      </w:r>
      <w:r w:rsidRPr="00677DB0">
        <w:rPr>
          <w:rFonts w:ascii="SimSun" w:hAnsi="SimSun"/>
          <w:sz w:val="21"/>
          <w:szCs w:val="21"/>
        </w:rPr>
        <w:t>提供技术援助</w:t>
      </w:r>
      <w:r w:rsidRPr="00677DB0">
        <w:rPr>
          <w:rFonts w:ascii="SimSun" w:hAnsi="SimSun" w:hint="eastAsia"/>
          <w:sz w:val="21"/>
          <w:szCs w:val="21"/>
        </w:rPr>
        <w:t>、</w:t>
      </w:r>
      <w:r w:rsidRPr="00677DB0">
        <w:rPr>
          <w:rFonts w:ascii="SimSun" w:hAnsi="SimSun"/>
          <w:sz w:val="21"/>
          <w:szCs w:val="21"/>
        </w:rPr>
        <w:t>开展能力建设活动和提高意识活动</w:t>
      </w:r>
      <w:r w:rsidRPr="00677DB0">
        <w:rPr>
          <w:rFonts w:ascii="SimSun" w:hAnsi="SimSun" w:hint="eastAsia"/>
          <w:sz w:val="21"/>
          <w:szCs w:val="21"/>
        </w:rPr>
        <w:t>，</w:t>
      </w:r>
      <w:r w:rsidR="00014132">
        <w:rPr>
          <w:rFonts w:ascii="SimSun" w:hAnsi="SimSun"/>
          <w:sz w:val="21"/>
          <w:szCs w:val="21"/>
        </w:rPr>
        <w:t>代表团</w:t>
      </w:r>
      <w:r w:rsidRPr="00677DB0">
        <w:rPr>
          <w:rFonts w:ascii="SimSun" w:hAnsi="SimSun" w:hint="eastAsia"/>
          <w:sz w:val="21"/>
          <w:szCs w:val="21"/>
        </w:rPr>
        <w:t>预计</w:t>
      </w:r>
      <w:r w:rsidRPr="00677DB0">
        <w:rPr>
          <w:rFonts w:ascii="SimSun" w:hAnsi="SimSun"/>
          <w:sz w:val="21"/>
          <w:szCs w:val="21"/>
        </w:rPr>
        <w:t>与知识产权有关的教育活动将更多地</w:t>
      </w:r>
      <w:r w:rsidRPr="00677DB0">
        <w:rPr>
          <w:rFonts w:ascii="SimSun" w:hAnsi="SimSun" w:hint="eastAsia"/>
          <w:sz w:val="21"/>
          <w:szCs w:val="21"/>
        </w:rPr>
        <w:t>受到</w:t>
      </w:r>
      <w:r w:rsidRPr="00677DB0">
        <w:rPr>
          <w:rFonts w:ascii="SimSun" w:hAnsi="SimSun"/>
          <w:sz w:val="21"/>
          <w:szCs w:val="21"/>
        </w:rPr>
        <w:t>驻土耳其办事处的</w:t>
      </w:r>
      <w:r w:rsidRPr="00677DB0">
        <w:rPr>
          <w:rFonts w:ascii="SimSun" w:hAnsi="SimSun" w:hint="eastAsia"/>
          <w:sz w:val="21"/>
          <w:szCs w:val="21"/>
        </w:rPr>
        <w:t>重视。</w:t>
      </w:r>
      <w:r w:rsidR="00014132">
        <w:rPr>
          <w:rFonts w:ascii="SimSun" w:hAnsi="SimSun"/>
          <w:sz w:val="21"/>
          <w:szCs w:val="21"/>
        </w:rPr>
        <w:t>代表团</w:t>
      </w:r>
      <w:r w:rsidRPr="00677DB0">
        <w:rPr>
          <w:rFonts w:ascii="SimSun" w:hAnsi="SimSun"/>
          <w:sz w:val="21"/>
          <w:szCs w:val="21"/>
        </w:rPr>
        <w:t>保证说</w:t>
      </w:r>
      <w:r w:rsidRPr="00677DB0">
        <w:rPr>
          <w:rFonts w:ascii="SimSun" w:hAnsi="SimSun" w:hint="eastAsia"/>
          <w:sz w:val="21"/>
          <w:szCs w:val="21"/>
        </w:rPr>
        <w:t>，</w:t>
      </w:r>
      <w:r w:rsidRPr="00677DB0">
        <w:rPr>
          <w:rFonts w:ascii="SimSun" w:hAnsi="SimSun"/>
          <w:sz w:val="21"/>
          <w:szCs w:val="21"/>
        </w:rPr>
        <w:t>驻土耳其办事处将要开展的工作对WIPO学院实施的</w:t>
      </w:r>
      <w:r w:rsidRPr="00677DB0">
        <w:rPr>
          <w:rFonts w:ascii="SimSun" w:hAnsi="SimSun" w:hint="eastAsia"/>
          <w:sz w:val="21"/>
          <w:szCs w:val="21"/>
        </w:rPr>
        <w:t>计划</w:t>
      </w:r>
      <w:r w:rsidRPr="00677DB0">
        <w:rPr>
          <w:rFonts w:ascii="SimSun" w:hAnsi="SimSun"/>
          <w:sz w:val="21"/>
          <w:szCs w:val="21"/>
        </w:rPr>
        <w:t>将起到补充作用</w:t>
      </w:r>
      <w:r w:rsidRPr="00677DB0">
        <w:rPr>
          <w:rFonts w:ascii="SimSun" w:hAnsi="SimSun" w:hint="eastAsia"/>
          <w:sz w:val="21"/>
          <w:szCs w:val="21"/>
        </w:rPr>
        <w:t>，</w:t>
      </w:r>
      <w:r w:rsidRPr="00677DB0">
        <w:rPr>
          <w:rFonts w:ascii="SimSun" w:hAnsi="SimSun"/>
          <w:sz w:val="21"/>
          <w:szCs w:val="21"/>
        </w:rPr>
        <w:t>不会与其他已经启动的计划发生重叠</w:t>
      </w:r>
      <w:r w:rsidRPr="00677DB0">
        <w:rPr>
          <w:rFonts w:ascii="SimSun" w:hAnsi="SimSun" w:hint="eastAsia"/>
          <w:sz w:val="21"/>
          <w:szCs w:val="21"/>
        </w:rPr>
        <w:t>。</w:t>
      </w:r>
      <w:r w:rsidRPr="00677DB0">
        <w:rPr>
          <w:rFonts w:ascii="SimSun" w:hAnsi="SimSun"/>
          <w:sz w:val="21"/>
          <w:szCs w:val="21"/>
        </w:rPr>
        <w:t>由于驻外办事处更有能力确定和查明具体需求和要求</w:t>
      </w:r>
      <w:r w:rsidRPr="00677DB0">
        <w:rPr>
          <w:rFonts w:ascii="SimSun" w:hAnsi="SimSun" w:hint="eastAsia"/>
          <w:sz w:val="21"/>
          <w:szCs w:val="21"/>
        </w:rPr>
        <w:t>，具有位于</w:t>
      </w:r>
      <w:r w:rsidRPr="00677DB0">
        <w:rPr>
          <w:rFonts w:ascii="SimSun" w:hAnsi="SimSun"/>
          <w:sz w:val="21"/>
          <w:szCs w:val="21"/>
        </w:rPr>
        <w:t>实际需求</w:t>
      </w:r>
      <w:r w:rsidRPr="00677DB0">
        <w:rPr>
          <w:rFonts w:ascii="SimSun" w:hAnsi="SimSun" w:hint="eastAsia"/>
          <w:sz w:val="21"/>
          <w:szCs w:val="21"/>
        </w:rPr>
        <w:t>所</w:t>
      </w:r>
      <w:r w:rsidRPr="00677DB0">
        <w:rPr>
          <w:rFonts w:ascii="SimSun" w:hAnsi="SimSun"/>
          <w:sz w:val="21"/>
          <w:szCs w:val="21"/>
        </w:rPr>
        <w:t>产生的地方的</w:t>
      </w:r>
      <w:r w:rsidRPr="00677DB0">
        <w:rPr>
          <w:rFonts w:ascii="SimSun" w:hAnsi="SimSun" w:hint="eastAsia"/>
          <w:sz w:val="21"/>
          <w:szCs w:val="21"/>
        </w:rPr>
        <w:t>有利</w:t>
      </w:r>
      <w:r w:rsidRPr="00677DB0">
        <w:rPr>
          <w:rFonts w:ascii="SimSun" w:hAnsi="SimSun"/>
          <w:sz w:val="21"/>
          <w:szCs w:val="21"/>
        </w:rPr>
        <w:t>条件</w:t>
      </w:r>
      <w:r w:rsidRPr="00677DB0">
        <w:rPr>
          <w:rFonts w:ascii="SimSun" w:hAnsi="SimSun" w:hint="eastAsia"/>
          <w:sz w:val="21"/>
          <w:szCs w:val="21"/>
        </w:rPr>
        <w:t>，它将作为主要是</w:t>
      </w:r>
      <w:r w:rsidRPr="00677DB0">
        <w:rPr>
          <w:rFonts w:ascii="SimSun" w:hAnsi="SimSun"/>
          <w:sz w:val="21"/>
          <w:szCs w:val="21"/>
        </w:rPr>
        <w:t>WIPO学院与受益者之间的接口开展工作</w:t>
      </w:r>
      <w:r w:rsidRPr="00677DB0">
        <w:rPr>
          <w:rFonts w:ascii="SimSun" w:hAnsi="SimSun" w:hint="eastAsia"/>
          <w:sz w:val="21"/>
          <w:szCs w:val="21"/>
        </w:rPr>
        <w:t>，</w:t>
      </w:r>
      <w:r w:rsidRPr="00677DB0">
        <w:rPr>
          <w:rFonts w:ascii="SimSun" w:hAnsi="SimSun"/>
          <w:sz w:val="21"/>
          <w:szCs w:val="21"/>
        </w:rPr>
        <w:t>将以更</w:t>
      </w:r>
      <w:r w:rsidRPr="00677DB0">
        <w:rPr>
          <w:rFonts w:ascii="SimSun" w:hAnsi="SimSun" w:hint="eastAsia"/>
          <w:sz w:val="21"/>
          <w:szCs w:val="21"/>
        </w:rPr>
        <w:t>加</w:t>
      </w:r>
      <w:r w:rsidRPr="00677DB0">
        <w:rPr>
          <w:rFonts w:ascii="SimSun" w:hAnsi="SimSun"/>
          <w:sz w:val="21"/>
          <w:szCs w:val="21"/>
        </w:rPr>
        <w:t>有效和高效的方式提供服务</w:t>
      </w:r>
      <w:r w:rsidRPr="00677DB0">
        <w:rPr>
          <w:rFonts w:ascii="SimSun" w:hAnsi="SimSun" w:hint="eastAsia"/>
          <w:sz w:val="21"/>
          <w:szCs w:val="21"/>
        </w:rPr>
        <w:t>，</w:t>
      </w:r>
      <w:r w:rsidRPr="00677DB0">
        <w:rPr>
          <w:rFonts w:ascii="SimSun" w:hAnsi="SimSun"/>
          <w:sz w:val="21"/>
          <w:szCs w:val="21"/>
        </w:rPr>
        <w:t>不会与WIPO的相关计划发生任何重叠</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指出</w:t>
      </w:r>
      <w:r w:rsidRPr="00677DB0">
        <w:rPr>
          <w:rFonts w:ascii="SimSun" w:hAnsi="SimSun" w:hint="eastAsia"/>
          <w:sz w:val="21"/>
          <w:szCs w:val="21"/>
        </w:rPr>
        <w:t>，驻外办事处通过与大学、技术转让办公室以及土耳其的其他相关教育机构等国内行为体经常联系，将更加深入地了解利益攸关方的优先事项和需求。</w:t>
      </w:r>
      <w:r w:rsidRPr="00677DB0">
        <w:rPr>
          <w:rFonts w:ascii="SimSun" w:hAnsi="SimSun"/>
          <w:sz w:val="21"/>
          <w:szCs w:val="21"/>
        </w:rPr>
        <w:t>这将使得它能够以更加全面和有效的方式回应</w:t>
      </w:r>
      <w:r w:rsidRPr="00677DB0">
        <w:rPr>
          <w:rFonts w:ascii="SimSun" w:hAnsi="SimSun" w:hint="eastAsia"/>
          <w:sz w:val="21"/>
          <w:szCs w:val="21"/>
        </w:rPr>
        <w:t>它们</w:t>
      </w:r>
      <w:r w:rsidRPr="00677DB0">
        <w:rPr>
          <w:rFonts w:ascii="SimSun" w:hAnsi="SimSun"/>
          <w:sz w:val="21"/>
          <w:szCs w:val="21"/>
        </w:rPr>
        <w:t>的需求而不发生任何重叠</w:t>
      </w:r>
      <w:r w:rsidRPr="00677DB0">
        <w:rPr>
          <w:rFonts w:ascii="SimSun" w:hAnsi="SimSun" w:hint="eastAsia"/>
          <w:sz w:val="21"/>
          <w:szCs w:val="21"/>
        </w:rPr>
        <w:t>。出于多种原因，与利益攸关方直接合作必然更具成本效益。如果驻外办事处在当地查明优先事项和需求，那么达到</w:t>
      </w:r>
      <w:r w:rsidRPr="00677DB0">
        <w:rPr>
          <w:rFonts w:ascii="SimSun" w:hAnsi="SimSun"/>
          <w:sz w:val="21"/>
          <w:szCs w:val="21"/>
        </w:rPr>
        <w:t>WIPO</w:t>
      </w:r>
      <w:r w:rsidRPr="00677DB0">
        <w:rPr>
          <w:rFonts w:ascii="SimSun" w:hAnsi="SimSun" w:hint="eastAsia"/>
          <w:sz w:val="21"/>
          <w:szCs w:val="21"/>
        </w:rPr>
        <w:t>计划和预算中带绩效指标的计划中确定的目标将更加有效和更具成本效益得多。</w:t>
      </w:r>
      <w:r w:rsidRPr="00677DB0">
        <w:rPr>
          <w:rFonts w:ascii="SimSun" w:hAnsi="SimSun"/>
          <w:sz w:val="21"/>
          <w:szCs w:val="21"/>
        </w:rPr>
        <w:t>根据获得通过的关于</w:t>
      </w:r>
      <w:r w:rsidRPr="00677DB0">
        <w:rPr>
          <w:rFonts w:ascii="SimSun" w:hAnsi="SimSun" w:hint="eastAsia"/>
          <w:sz w:val="21"/>
          <w:szCs w:val="21"/>
        </w:rPr>
        <w:t>WIPO驻外办事处的指导原则，驻土耳其办事处将是</w:t>
      </w:r>
      <w:r w:rsidRPr="00677DB0">
        <w:rPr>
          <w:rFonts w:ascii="SimSun" w:hAnsi="SimSun"/>
          <w:sz w:val="21"/>
          <w:szCs w:val="21"/>
        </w:rPr>
        <w:t>WIPO注重成果的管理和监管框架的一个组成部分</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还说</w:t>
      </w:r>
      <w:r w:rsidRPr="00677DB0">
        <w:rPr>
          <w:rFonts w:ascii="SimSun" w:hAnsi="SimSun" w:hint="eastAsia"/>
          <w:sz w:val="21"/>
          <w:szCs w:val="21"/>
        </w:rPr>
        <w:t>，</w:t>
      </w:r>
      <w:r w:rsidRPr="00677DB0">
        <w:rPr>
          <w:rFonts w:ascii="SimSun" w:hAnsi="SimSun"/>
          <w:sz w:val="21"/>
          <w:szCs w:val="21"/>
        </w:rPr>
        <w:t>一旦该</w:t>
      </w:r>
      <w:r w:rsidRPr="00677DB0">
        <w:rPr>
          <w:rFonts w:ascii="SimSun" w:hAnsi="SimSun" w:hint="eastAsia"/>
          <w:sz w:val="21"/>
          <w:szCs w:val="21"/>
        </w:rPr>
        <w:t>驻外办事处得以设立并开始运作，其绩效和活动将根据绩效指标和目标进行评价并向</w:t>
      </w:r>
      <w:r w:rsidRPr="00677DB0">
        <w:rPr>
          <w:rFonts w:ascii="SimSun" w:hAnsi="SimSun"/>
          <w:sz w:val="21"/>
          <w:szCs w:val="21"/>
        </w:rPr>
        <w:t>PBC报告</w:t>
      </w:r>
      <w:r w:rsidRPr="00677DB0">
        <w:rPr>
          <w:rFonts w:ascii="SimSun" w:hAnsi="SimSun" w:hint="eastAsia"/>
          <w:sz w:val="21"/>
          <w:szCs w:val="21"/>
        </w:rPr>
        <w:t>，</w:t>
      </w:r>
      <w:r w:rsidRPr="00677DB0">
        <w:rPr>
          <w:rFonts w:ascii="SimSun" w:hAnsi="SimSun"/>
          <w:sz w:val="21"/>
          <w:szCs w:val="21"/>
        </w:rPr>
        <w:t>PBC则酌情向大会提</w:t>
      </w:r>
      <w:r w:rsidRPr="00677DB0">
        <w:rPr>
          <w:rFonts w:ascii="SimSun" w:hAnsi="SimSun" w:hint="eastAsia"/>
          <w:sz w:val="21"/>
          <w:szCs w:val="21"/>
        </w:rPr>
        <w:t>出</w:t>
      </w:r>
      <w:r w:rsidRPr="00677DB0">
        <w:rPr>
          <w:rFonts w:ascii="SimSun" w:hAnsi="SimSun"/>
          <w:sz w:val="21"/>
          <w:szCs w:val="21"/>
        </w:rPr>
        <w:t>自己的建议</w:t>
      </w:r>
      <w:r w:rsidRPr="00677DB0">
        <w:rPr>
          <w:rFonts w:ascii="SimSun" w:hAnsi="SimSun" w:hint="eastAsia"/>
          <w:sz w:val="21"/>
          <w:szCs w:val="21"/>
        </w:rPr>
        <w:t>。</w:t>
      </w:r>
      <w:r w:rsidRPr="00677DB0">
        <w:rPr>
          <w:rFonts w:ascii="SimSun" w:hAnsi="SimSun"/>
          <w:sz w:val="21"/>
          <w:szCs w:val="21"/>
        </w:rPr>
        <w:t>最后</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报告说</w:t>
      </w:r>
      <w:r w:rsidRPr="00677DB0">
        <w:rPr>
          <w:rFonts w:ascii="SimSun" w:hAnsi="SimSun" w:hint="eastAsia"/>
          <w:sz w:val="21"/>
          <w:szCs w:val="21"/>
        </w:rPr>
        <w:t>，</w:t>
      </w:r>
      <w:r w:rsidRPr="00677DB0">
        <w:rPr>
          <w:rFonts w:ascii="SimSun" w:hAnsi="SimSun"/>
          <w:sz w:val="21"/>
          <w:szCs w:val="21"/>
        </w:rPr>
        <w:t>根据</w:t>
      </w:r>
      <w:r w:rsidRPr="00677DB0">
        <w:rPr>
          <w:rFonts w:ascii="SimSun" w:hAnsi="SimSun" w:hint="eastAsia"/>
          <w:sz w:val="21"/>
          <w:szCs w:val="21"/>
        </w:rPr>
        <w:t>2011年5月第四次联合国最不发达国家问题会议期间通过的决定，土耳其为最不发达国家建立一个技术库的筹备工作取得了重要进展。为了加速消除最不发达国家的技术差距，技术库将在便利技术转让、宣传本土科学、技术和创新能力建设以及动员强有力的全球支持方面发挥作用。</w:t>
      </w:r>
      <w:r w:rsidR="00014132">
        <w:rPr>
          <w:rFonts w:ascii="SimSun" w:hAnsi="SimSun"/>
          <w:sz w:val="21"/>
          <w:szCs w:val="21"/>
        </w:rPr>
        <w:t>代表团</w:t>
      </w:r>
      <w:r w:rsidRPr="00677DB0">
        <w:rPr>
          <w:rFonts w:ascii="SimSun" w:hAnsi="SimSun"/>
          <w:sz w:val="21"/>
          <w:szCs w:val="21"/>
        </w:rPr>
        <w:t>回顾说</w:t>
      </w:r>
      <w:r w:rsidRPr="00677DB0">
        <w:rPr>
          <w:rFonts w:ascii="SimSun" w:hAnsi="SimSun" w:hint="eastAsia"/>
          <w:sz w:val="21"/>
          <w:szCs w:val="21"/>
        </w:rPr>
        <w:t>，联合国秘书长最不发达国家技术库问题高级别小组编写的可行性报告强调了</w:t>
      </w:r>
      <w:r w:rsidRPr="00677DB0">
        <w:rPr>
          <w:rFonts w:ascii="SimSun" w:hAnsi="SimSun"/>
          <w:sz w:val="21"/>
          <w:szCs w:val="21"/>
        </w:rPr>
        <w:t>WIPO的作用</w:t>
      </w:r>
      <w:r w:rsidRPr="00677DB0">
        <w:rPr>
          <w:rFonts w:ascii="SimSun" w:hAnsi="SimSun" w:hint="eastAsia"/>
          <w:sz w:val="21"/>
          <w:szCs w:val="21"/>
        </w:rPr>
        <w:t>，</w:t>
      </w:r>
      <w:r w:rsidRPr="00677DB0">
        <w:rPr>
          <w:rFonts w:ascii="SimSun" w:hAnsi="SimSun"/>
          <w:sz w:val="21"/>
          <w:szCs w:val="21"/>
        </w:rPr>
        <w:t>尤其是通过</w:t>
      </w:r>
      <w:r w:rsidR="007D2324">
        <w:rPr>
          <w:rFonts w:ascii="SimSun" w:hAnsi="SimSun"/>
          <w:sz w:val="21"/>
          <w:szCs w:val="21"/>
        </w:rPr>
        <w:t>发展议程</w:t>
      </w:r>
      <w:r w:rsidRPr="00677DB0">
        <w:rPr>
          <w:rFonts w:ascii="SimSun" w:hAnsi="SimSun"/>
          <w:sz w:val="21"/>
          <w:szCs w:val="21"/>
        </w:rPr>
        <w:t>目标以及增强最不发达国家在转让</w:t>
      </w:r>
      <w:r w:rsidRPr="00677DB0">
        <w:rPr>
          <w:rFonts w:ascii="SimSun" w:hAnsi="SimSun" w:hint="eastAsia"/>
          <w:sz w:val="21"/>
          <w:szCs w:val="21"/>
        </w:rPr>
        <w:t>、</w:t>
      </w:r>
      <w:r w:rsidRPr="00677DB0">
        <w:rPr>
          <w:rFonts w:ascii="SimSun" w:hAnsi="SimSun"/>
          <w:sz w:val="21"/>
          <w:szCs w:val="21"/>
        </w:rPr>
        <w:t>开发和适应合适的技术</w:t>
      </w:r>
      <w:r w:rsidRPr="00677DB0">
        <w:rPr>
          <w:rFonts w:ascii="SimSun" w:hAnsi="SimSun" w:hint="eastAsia"/>
          <w:sz w:val="21"/>
          <w:szCs w:val="21"/>
        </w:rPr>
        <w:t>以</w:t>
      </w:r>
      <w:r w:rsidRPr="00677DB0">
        <w:rPr>
          <w:rFonts w:ascii="SimSun" w:hAnsi="SimSun"/>
          <w:sz w:val="21"/>
          <w:szCs w:val="21"/>
        </w:rPr>
        <w:t>解决在国家一级查明的发展挑战方面的国家能力</w:t>
      </w:r>
      <w:r w:rsidRPr="00677DB0">
        <w:rPr>
          <w:rFonts w:ascii="SimSun" w:hAnsi="SimSun" w:hint="eastAsia"/>
          <w:sz w:val="21"/>
          <w:szCs w:val="21"/>
        </w:rPr>
        <w:t>。在这方面，</w:t>
      </w:r>
      <w:r w:rsidR="00014132">
        <w:rPr>
          <w:rFonts w:ascii="SimSun" w:hAnsi="SimSun" w:hint="eastAsia"/>
          <w:sz w:val="21"/>
          <w:szCs w:val="21"/>
        </w:rPr>
        <w:t>代表团</w:t>
      </w:r>
      <w:r w:rsidRPr="00677DB0">
        <w:rPr>
          <w:rFonts w:ascii="SimSun" w:hAnsi="SimSun" w:hint="eastAsia"/>
          <w:sz w:val="21"/>
          <w:szCs w:val="21"/>
        </w:rPr>
        <w:t>坚信，WIPO驻外办事处对技术库的支持将是一个完美的补充，并且由于共同努力的协同作用，将为最不发达国家提供更好的机会。</w:t>
      </w:r>
      <w:r w:rsidR="00014132">
        <w:rPr>
          <w:rFonts w:ascii="SimSun" w:hAnsi="SimSun" w:hint="eastAsia"/>
          <w:sz w:val="21"/>
          <w:szCs w:val="21"/>
        </w:rPr>
        <w:t>代表团</w:t>
      </w:r>
      <w:r w:rsidRPr="00677DB0">
        <w:rPr>
          <w:rFonts w:ascii="SimSun" w:hAnsi="SimSun" w:hint="eastAsia"/>
          <w:sz w:val="21"/>
          <w:szCs w:val="21"/>
        </w:rPr>
        <w:t>指出，土耳其高度重视成为国际组织的东道国并且在这方面获得了大量经验，特别是，伊斯坦布尔由于在地理上临近并且方便前往几乎所有区域，特别是非洲、亚洲、欧洲和中东，是一个独特的中心。</w:t>
      </w:r>
      <w:r w:rsidRPr="00677DB0">
        <w:rPr>
          <w:rFonts w:ascii="SimSun" w:hAnsi="SimSun"/>
          <w:sz w:val="21"/>
          <w:szCs w:val="21"/>
        </w:rPr>
        <w:t>按照在土耳其打造一个符合联合国标准的联合国之家的目标</w:t>
      </w:r>
      <w:r w:rsidRPr="00677DB0">
        <w:rPr>
          <w:rFonts w:ascii="SimSun" w:hAnsi="SimSun" w:hint="eastAsia"/>
          <w:sz w:val="21"/>
          <w:szCs w:val="21"/>
        </w:rPr>
        <w:t>，</w:t>
      </w:r>
      <w:r w:rsidRPr="00677DB0">
        <w:rPr>
          <w:rFonts w:ascii="SimSun" w:hAnsi="SimSun"/>
          <w:sz w:val="21"/>
          <w:szCs w:val="21"/>
        </w:rPr>
        <w:t>土耳其拥有</w:t>
      </w:r>
      <w:r w:rsidRPr="00677DB0">
        <w:rPr>
          <w:rFonts w:ascii="SimSun" w:hAnsi="SimSun" w:hint="eastAsia"/>
          <w:sz w:val="21"/>
          <w:szCs w:val="21"/>
        </w:rPr>
        <w:t>13个作为区域、次区域或国家办事处运行的联合国机构。与此同时，联合国妇女署和儿基会的两个区域办事处以及一个粮食及农业组织</w:t>
      </w:r>
      <w:r>
        <w:rPr>
          <w:rFonts w:ascii="SimSun" w:hAnsi="SimSun" w:hint="eastAsia"/>
          <w:sz w:val="21"/>
          <w:szCs w:val="21"/>
        </w:rPr>
        <w:t>（</w:t>
      </w:r>
      <w:r w:rsidRPr="00677DB0">
        <w:rPr>
          <w:rFonts w:ascii="SimSun" w:hAnsi="SimSun"/>
          <w:sz w:val="21"/>
          <w:szCs w:val="21"/>
        </w:rPr>
        <w:t>FAO</w:t>
      </w:r>
      <w:r>
        <w:rPr>
          <w:rFonts w:ascii="SimSun" w:hAnsi="SimSun" w:hint="eastAsia"/>
          <w:sz w:val="21"/>
          <w:szCs w:val="21"/>
        </w:rPr>
        <w:t>）</w:t>
      </w:r>
      <w:r w:rsidRPr="00677DB0">
        <w:rPr>
          <w:rFonts w:ascii="SimSun" w:hAnsi="SimSun" w:hint="eastAsia"/>
          <w:sz w:val="21"/>
          <w:szCs w:val="21"/>
        </w:rPr>
        <w:t>的次区域办事处的筹备工作也在进行中。土耳其的地理位置以及土耳其对设在土耳其的国际组织办事处的后勤及财务支持，对于这些机构偏爱将土耳其作为其总部和区域办事处所在地是一个激励因素。在这方面，</w:t>
      </w:r>
      <w:r w:rsidR="00014132">
        <w:rPr>
          <w:rFonts w:ascii="SimSun" w:hAnsi="SimSun" w:hint="eastAsia"/>
          <w:sz w:val="21"/>
          <w:szCs w:val="21"/>
        </w:rPr>
        <w:t>代表团</w:t>
      </w:r>
      <w:r w:rsidRPr="00677DB0">
        <w:rPr>
          <w:rFonts w:ascii="SimSun" w:hAnsi="SimSun" w:hint="eastAsia"/>
          <w:sz w:val="21"/>
          <w:szCs w:val="21"/>
        </w:rPr>
        <w:t>指出，不言而喻，WIPO驻外办事处也将获得这样的支持。</w:t>
      </w:r>
      <w:r w:rsidR="00014132">
        <w:rPr>
          <w:rFonts w:ascii="SimSun" w:hAnsi="SimSun" w:hint="eastAsia"/>
          <w:sz w:val="21"/>
          <w:szCs w:val="21"/>
        </w:rPr>
        <w:t>代表团</w:t>
      </w:r>
      <w:r w:rsidRPr="00677DB0">
        <w:rPr>
          <w:rFonts w:ascii="SimSun" w:hAnsi="SimSun" w:hint="eastAsia"/>
          <w:sz w:val="21"/>
          <w:szCs w:val="21"/>
        </w:rPr>
        <w:t>指出，一旦成员国就驻土耳其办事处的任务作出决定，考虑到其所带来的好处，将与</w:t>
      </w:r>
      <w:r w:rsidRPr="00677DB0">
        <w:rPr>
          <w:rFonts w:ascii="SimSun" w:hAnsi="SimSun"/>
          <w:sz w:val="21"/>
          <w:szCs w:val="21"/>
        </w:rPr>
        <w:t>WIPO的一些部门共同决定所需的人力资源</w:t>
      </w:r>
      <w:r w:rsidRPr="00677DB0">
        <w:rPr>
          <w:rFonts w:ascii="SimSun" w:hAnsi="SimSun" w:hint="eastAsia"/>
          <w:sz w:val="21"/>
          <w:szCs w:val="21"/>
        </w:rPr>
        <w:t>、</w:t>
      </w:r>
      <w:r w:rsidRPr="00677DB0">
        <w:rPr>
          <w:rFonts w:ascii="SimSun" w:hAnsi="SimSun"/>
          <w:sz w:val="21"/>
          <w:szCs w:val="21"/>
        </w:rPr>
        <w:t>财政资源</w:t>
      </w:r>
      <w:r w:rsidRPr="00677DB0">
        <w:rPr>
          <w:rFonts w:ascii="SimSun" w:hAnsi="SimSun" w:hint="eastAsia"/>
          <w:sz w:val="21"/>
          <w:szCs w:val="21"/>
        </w:rPr>
        <w:t>、有形基础设施以及所在地，所在地或者是安卡拉或者是伊斯坦布尔，在这两个地方，驻外办事处能够更好地履行自己的使命。</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w:t>
      </w:r>
      <w:r w:rsidRPr="00677DB0">
        <w:rPr>
          <w:rFonts w:ascii="SimSun" w:hAnsi="SimSun" w:hint="eastAsia"/>
          <w:sz w:val="21"/>
          <w:szCs w:val="21"/>
        </w:rPr>
        <w:t>指出，</w:t>
      </w:r>
      <w:r w:rsidRPr="00677DB0">
        <w:rPr>
          <w:rFonts w:ascii="SimSun" w:hAnsi="SimSun"/>
          <w:sz w:val="21"/>
          <w:szCs w:val="21"/>
        </w:rPr>
        <w:t>最后的陈述将委员会带到了所有建议在自己国家设立</w:t>
      </w:r>
      <w:r w:rsidRPr="00677DB0">
        <w:rPr>
          <w:rFonts w:ascii="SimSun" w:hAnsi="SimSun" w:hint="eastAsia"/>
          <w:sz w:val="21"/>
          <w:szCs w:val="21"/>
        </w:rPr>
        <w:t>驻外办事处的代表团所做陈述的终点，并表示委员会听取了八个代表团的陈述。主席建议委员会就如何往下进行开展全面对话。主席指出，委员会面临相对困难的局面，因为，正如从陈述中听到的，有一些很有说服力的建议，并且每项提议都值得充分考虑。</w:t>
      </w:r>
      <w:r w:rsidRPr="00677DB0">
        <w:rPr>
          <w:rFonts w:ascii="SimSun" w:hAnsi="SimSun"/>
          <w:sz w:val="21"/>
          <w:szCs w:val="21"/>
        </w:rPr>
        <w:t>不过</w:t>
      </w:r>
      <w:r w:rsidRPr="00677DB0">
        <w:rPr>
          <w:rFonts w:ascii="SimSun" w:hAnsi="SimSun" w:hint="eastAsia"/>
          <w:sz w:val="21"/>
          <w:szCs w:val="21"/>
        </w:rPr>
        <w:t>，</w:t>
      </w:r>
      <w:r w:rsidRPr="00677DB0">
        <w:rPr>
          <w:rFonts w:ascii="SimSun" w:hAnsi="SimSun"/>
          <w:sz w:val="21"/>
          <w:szCs w:val="21"/>
        </w:rPr>
        <w:t>资源有限</w:t>
      </w:r>
      <w:r w:rsidRPr="00677DB0">
        <w:rPr>
          <w:rFonts w:ascii="SimSun" w:hAnsi="SimSun" w:hint="eastAsia"/>
          <w:sz w:val="21"/>
          <w:szCs w:val="21"/>
        </w:rPr>
        <w:t>，</w:t>
      </w:r>
      <w:r w:rsidRPr="00677DB0">
        <w:rPr>
          <w:rFonts w:ascii="SimSun" w:hAnsi="SimSun"/>
          <w:sz w:val="21"/>
          <w:szCs w:val="21"/>
        </w:rPr>
        <w:t>这意味着本两年期只有三个所在地</w:t>
      </w:r>
      <w:r w:rsidRPr="00677DB0">
        <w:rPr>
          <w:rFonts w:ascii="SimSun" w:hAnsi="SimSun" w:hint="eastAsia"/>
          <w:sz w:val="21"/>
          <w:szCs w:val="21"/>
        </w:rPr>
        <w:t>，</w:t>
      </w:r>
      <w:r w:rsidRPr="00677DB0">
        <w:rPr>
          <w:rFonts w:ascii="SimSun" w:hAnsi="SimSun"/>
          <w:sz w:val="21"/>
          <w:szCs w:val="21"/>
        </w:rPr>
        <w:t>下一个两年期也有三个所在地</w:t>
      </w:r>
      <w:r w:rsidRPr="00677DB0">
        <w:rPr>
          <w:rFonts w:ascii="SimSun" w:hAnsi="SimSun" w:hint="eastAsia"/>
          <w:sz w:val="21"/>
          <w:szCs w:val="21"/>
        </w:rPr>
        <w:t>。</w:t>
      </w:r>
      <w:r w:rsidRPr="00677DB0">
        <w:rPr>
          <w:rFonts w:ascii="SimSun" w:hAnsi="SimSun"/>
          <w:sz w:val="21"/>
          <w:szCs w:val="21"/>
        </w:rPr>
        <w:t>代表团回想起一句拉脱维亚谚语</w:t>
      </w:r>
      <w:r w:rsidRPr="00677DB0">
        <w:rPr>
          <w:rFonts w:ascii="SimSun" w:hAnsi="SimSun" w:hint="eastAsia"/>
          <w:sz w:val="21"/>
          <w:szCs w:val="21"/>
        </w:rPr>
        <w:t>：“十根手指，咬到哪根都一样疼”。主席促请委员会找到处理这些问题的最恰当方式，因为应以协商一致的方式作出决定。主席回顾说，在非正式磋商期间，他问了一些问题，显然委员会不能将考虑本两年期将要开设的驻外办事处与考虑下一个两年期可能开设的驻外办事处相结合。这是因为根据大会决定发出的提案邀请清楚地说明了是针对本两年期的。</w:t>
      </w:r>
      <w:r w:rsidRPr="00677DB0">
        <w:rPr>
          <w:rFonts w:ascii="SimSun" w:hAnsi="SimSun"/>
          <w:sz w:val="21"/>
          <w:szCs w:val="21"/>
        </w:rPr>
        <w:t>不过</w:t>
      </w:r>
      <w:r w:rsidRPr="00677DB0">
        <w:rPr>
          <w:rFonts w:ascii="SimSun" w:hAnsi="SimSun" w:hint="eastAsia"/>
          <w:sz w:val="21"/>
          <w:szCs w:val="21"/>
        </w:rPr>
        <w:t>，作为一个将方便对话的因素，</w:t>
      </w:r>
      <w:r w:rsidRPr="00677DB0">
        <w:rPr>
          <w:rFonts w:ascii="SimSun" w:hAnsi="SimSun"/>
          <w:sz w:val="21"/>
          <w:szCs w:val="21"/>
        </w:rPr>
        <w:t>委员会完全可以也为下一个两年期迅速地再次发出</w:t>
      </w:r>
      <w:r w:rsidRPr="00677DB0">
        <w:rPr>
          <w:rFonts w:ascii="SimSun" w:hAnsi="SimSun" w:hint="eastAsia"/>
          <w:sz w:val="21"/>
          <w:szCs w:val="21"/>
        </w:rPr>
        <w:t>提案</w:t>
      </w:r>
      <w:r w:rsidRPr="00677DB0">
        <w:rPr>
          <w:rFonts w:ascii="SimSun" w:hAnsi="SimSun"/>
          <w:sz w:val="21"/>
          <w:szCs w:val="21"/>
        </w:rPr>
        <w:t>邀请</w:t>
      </w:r>
      <w:r w:rsidRPr="00677DB0">
        <w:rPr>
          <w:rFonts w:ascii="SimSun" w:hAnsi="SimSun" w:hint="eastAsia"/>
          <w:sz w:val="21"/>
          <w:szCs w:val="21"/>
        </w:rPr>
        <w:t>。主席在非正式磋商中听到的另一个要点是，委员会可利用其在协商大会决定时采取的方法，在大会上达成了某种谅解，并以相当明确的方式在决定中阐明了该谅解，这里指的是应优先考虑非洲的决定。主席还说，因此，委员会可以考虑本两年期最多三个办事处的明确决定，并考虑一下在下一个两年期进一步开设办事处的优先顺序。主席注意到上周五举行非正式磋商时还出现了一个因素，即委员会如今已经有了来自两个区域的关于支持在非洲区域的阿尔及利亚和尼日利亚以及GRULAC地区的哥伦比亚开设一个WIPO驻外办事处的明确决定。主席指出，这是委员会对话中需考虑的一个事实因素。在指出非正式磋商中出现的一些因素后，主席邀请各代表团发言。</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以</w:t>
      </w:r>
      <w:r w:rsidRPr="00677DB0">
        <w:rPr>
          <w:rFonts w:ascii="SimSun" w:hAnsi="SimSun"/>
          <w:sz w:val="21"/>
          <w:szCs w:val="21"/>
        </w:rPr>
        <w:t>B集团名义发言的希腊代表团指出</w:t>
      </w:r>
      <w:r w:rsidRPr="00677DB0">
        <w:rPr>
          <w:rFonts w:ascii="SimSun" w:hAnsi="SimSun" w:hint="eastAsia"/>
          <w:sz w:val="21"/>
          <w:szCs w:val="21"/>
        </w:rPr>
        <w:t>，</w:t>
      </w:r>
      <w:r w:rsidRPr="00677DB0">
        <w:rPr>
          <w:rFonts w:ascii="SimSun" w:hAnsi="SimSun"/>
          <w:sz w:val="21"/>
          <w:szCs w:val="21"/>
        </w:rPr>
        <w:t>尽管该</w:t>
      </w:r>
      <w:r w:rsidRPr="00677DB0">
        <w:rPr>
          <w:rFonts w:ascii="SimSun" w:hAnsi="SimSun" w:hint="eastAsia"/>
          <w:sz w:val="21"/>
          <w:szCs w:val="21"/>
        </w:rPr>
        <w:t>集团</w:t>
      </w:r>
      <w:r w:rsidRPr="00677DB0">
        <w:rPr>
          <w:rFonts w:ascii="SimSun" w:hAnsi="SimSun"/>
          <w:sz w:val="21"/>
          <w:szCs w:val="21"/>
        </w:rPr>
        <w:t>准备了一个简短的陈述</w:t>
      </w:r>
      <w:r w:rsidRPr="00677DB0">
        <w:rPr>
          <w:rFonts w:ascii="SimSun" w:hAnsi="SimSun" w:hint="eastAsia"/>
          <w:sz w:val="21"/>
          <w:szCs w:val="21"/>
        </w:rPr>
        <w:t>，</w:t>
      </w:r>
      <w:r w:rsidRPr="00677DB0">
        <w:rPr>
          <w:rFonts w:ascii="SimSun" w:hAnsi="SimSun"/>
          <w:sz w:val="21"/>
          <w:szCs w:val="21"/>
        </w:rPr>
        <w:t>但它需要在上午的会议后</w:t>
      </w:r>
      <w:r w:rsidRPr="00677DB0">
        <w:rPr>
          <w:rFonts w:ascii="SimSun" w:hAnsi="SimSun" w:hint="eastAsia"/>
          <w:sz w:val="21"/>
          <w:szCs w:val="21"/>
        </w:rPr>
        <w:t>重新</w:t>
      </w:r>
      <w:r w:rsidRPr="00677DB0">
        <w:rPr>
          <w:rFonts w:ascii="SimSun" w:hAnsi="SimSun"/>
          <w:sz w:val="21"/>
          <w:szCs w:val="21"/>
        </w:rPr>
        <w:t>召集会议以便再次讨论这个问题</w:t>
      </w:r>
      <w:r w:rsidRPr="00677DB0">
        <w:rPr>
          <w:rFonts w:ascii="SimSun" w:hAnsi="SimSun" w:hint="eastAsia"/>
          <w:sz w:val="21"/>
          <w:szCs w:val="21"/>
        </w:rPr>
        <w:t>。希腊</w:t>
      </w:r>
      <w:r w:rsidRPr="00677DB0">
        <w:rPr>
          <w:rFonts w:ascii="SimSun" w:hAnsi="SimSun"/>
          <w:sz w:val="21"/>
          <w:szCs w:val="21"/>
        </w:rPr>
        <w:t>代表团希望该</w:t>
      </w:r>
      <w:r w:rsidRPr="00677DB0">
        <w:rPr>
          <w:rFonts w:ascii="SimSun" w:hAnsi="SimSun" w:hint="eastAsia"/>
          <w:sz w:val="21"/>
          <w:szCs w:val="21"/>
        </w:rPr>
        <w:t>集团</w:t>
      </w:r>
      <w:r w:rsidRPr="00677DB0">
        <w:rPr>
          <w:rFonts w:ascii="SimSun" w:hAnsi="SimSun"/>
          <w:sz w:val="21"/>
          <w:szCs w:val="21"/>
        </w:rPr>
        <w:t>作为一个小组进一步进行讨论后</w:t>
      </w:r>
      <w:r w:rsidRPr="00677DB0">
        <w:rPr>
          <w:rFonts w:ascii="SimSun" w:hAnsi="SimSun" w:hint="eastAsia"/>
          <w:sz w:val="21"/>
          <w:szCs w:val="21"/>
        </w:rPr>
        <w:t>，</w:t>
      </w:r>
      <w:r w:rsidRPr="00677DB0">
        <w:rPr>
          <w:rFonts w:ascii="SimSun" w:hAnsi="SimSun"/>
          <w:sz w:val="21"/>
          <w:szCs w:val="21"/>
        </w:rPr>
        <w:t>能够向委员会提出自己的意见</w:t>
      </w:r>
      <w:r w:rsidRPr="00677DB0">
        <w:rPr>
          <w:rFonts w:ascii="SimSun" w:hAnsi="SimSun" w:hint="eastAsia"/>
          <w:sz w:val="21"/>
          <w:szCs w:val="21"/>
        </w:rPr>
        <w:t>。</w:t>
      </w:r>
      <w:r w:rsidRPr="00677DB0">
        <w:rPr>
          <w:rFonts w:ascii="SimSun" w:hAnsi="SimSun"/>
          <w:sz w:val="21"/>
          <w:szCs w:val="21"/>
        </w:rPr>
        <w:t>作为非常初步的意见</w:t>
      </w:r>
      <w:r w:rsidRPr="00677DB0">
        <w:rPr>
          <w:rFonts w:ascii="SimSun" w:hAnsi="SimSun" w:hint="eastAsia"/>
          <w:sz w:val="21"/>
          <w:szCs w:val="21"/>
        </w:rPr>
        <w:t>，</w:t>
      </w:r>
      <w:r w:rsidRPr="00677DB0">
        <w:rPr>
          <w:rFonts w:ascii="SimSun" w:hAnsi="SimSun"/>
          <w:sz w:val="21"/>
          <w:szCs w:val="21"/>
        </w:rPr>
        <w:t>希腊代表团分享了该陈述中的一</w:t>
      </w:r>
      <w:r w:rsidRPr="00677DB0">
        <w:rPr>
          <w:rFonts w:ascii="SimSun" w:hAnsi="SimSun" w:hint="eastAsia"/>
          <w:sz w:val="21"/>
          <w:szCs w:val="21"/>
        </w:rPr>
        <w:t>个</w:t>
      </w:r>
      <w:r w:rsidRPr="00677DB0">
        <w:rPr>
          <w:rFonts w:ascii="SimSun" w:hAnsi="SimSun"/>
          <w:sz w:val="21"/>
          <w:szCs w:val="21"/>
        </w:rPr>
        <w:t>内容</w:t>
      </w:r>
      <w:r w:rsidRPr="00677DB0">
        <w:rPr>
          <w:rFonts w:ascii="SimSun" w:hAnsi="SimSun" w:hint="eastAsia"/>
          <w:sz w:val="21"/>
          <w:szCs w:val="21"/>
        </w:rPr>
        <w:t>，</w:t>
      </w:r>
      <w:r w:rsidRPr="00677DB0">
        <w:rPr>
          <w:rFonts w:ascii="SimSun" w:hAnsi="SimSun"/>
          <w:sz w:val="21"/>
          <w:szCs w:val="21"/>
        </w:rPr>
        <w:t>就是B集团认为意见一致是朝着能够推动进程的方向迈出的一步</w:t>
      </w:r>
      <w:r w:rsidRPr="00677DB0">
        <w:rPr>
          <w:rFonts w:ascii="SimSun" w:hAnsi="SimSun" w:hint="eastAsia"/>
          <w:sz w:val="21"/>
          <w:szCs w:val="21"/>
        </w:rPr>
        <w:t>。话虽如此，希腊代表团承诺与其小组商量后回到委员会。</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伊朗伊斯兰共和国代表团认为需要进一步作出澄清</w:t>
      </w:r>
      <w:r w:rsidRPr="00677DB0">
        <w:rPr>
          <w:rFonts w:ascii="SimSun" w:hAnsi="SimSun" w:hint="eastAsia"/>
          <w:sz w:val="21"/>
          <w:szCs w:val="21"/>
        </w:rPr>
        <w:t>，</w:t>
      </w:r>
      <w:r w:rsidRPr="00677DB0">
        <w:rPr>
          <w:rFonts w:ascii="SimSun" w:hAnsi="SimSun"/>
          <w:sz w:val="21"/>
          <w:szCs w:val="21"/>
        </w:rPr>
        <w:t>因为伊朗代表团不确定除了埃及和摩洛哥撤回了提案之外</w:t>
      </w:r>
      <w:r w:rsidRPr="00677DB0">
        <w:rPr>
          <w:rFonts w:ascii="SimSun" w:hAnsi="SimSun" w:hint="eastAsia"/>
          <w:sz w:val="21"/>
          <w:szCs w:val="21"/>
        </w:rPr>
        <w:t>，</w:t>
      </w:r>
      <w:r w:rsidRPr="00677DB0">
        <w:rPr>
          <w:rFonts w:ascii="SimSun" w:hAnsi="SimSun"/>
          <w:sz w:val="21"/>
          <w:szCs w:val="21"/>
        </w:rPr>
        <w:t>来自GRULAC和非洲区域的其他候选国的提案是否也被撤回了</w:t>
      </w:r>
      <w:r w:rsidRPr="00677DB0">
        <w:rPr>
          <w:rFonts w:ascii="SimSun" w:hAnsi="SimSun" w:hint="eastAsia"/>
          <w:sz w:val="21"/>
          <w:szCs w:val="21"/>
        </w:rPr>
        <w:t>。</w:t>
      </w:r>
      <w:r w:rsidRPr="00677DB0">
        <w:rPr>
          <w:rFonts w:ascii="SimSun" w:hAnsi="SimSun"/>
          <w:sz w:val="21"/>
          <w:szCs w:val="21"/>
        </w:rPr>
        <w:t>伊朗代表团认为委员会首先应该知道桌面上还有多少份提案</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尼日利亚代表团指出</w:t>
      </w:r>
      <w:r w:rsidRPr="00677DB0">
        <w:rPr>
          <w:rFonts w:ascii="SimSun" w:hAnsi="SimSun" w:hint="eastAsia"/>
          <w:sz w:val="21"/>
          <w:szCs w:val="21"/>
        </w:rPr>
        <w:t>，</w:t>
      </w:r>
      <w:r w:rsidRPr="00677DB0">
        <w:rPr>
          <w:rFonts w:ascii="SimSun" w:hAnsi="SimSun"/>
          <w:sz w:val="21"/>
          <w:szCs w:val="21"/>
        </w:rPr>
        <w:t>在前一天非洲集团的会议之后</w:t>
      </w:r>
      <w:r w:rsidRPr="00677DB0">
        <w:rPr>
          <w:rFonts w:ascii="SimSun" w:hAnsi="SimSun" w:hint="eastAsia"/>
          <w:sz w:val="21"/>
          <w:szCs w:val="21"/>
        </w:rPr>
        <w:t>，剩下的两个非洲集团的竞争者是阿尔及利亚和尼日利亚。</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关于这方面的任何问题</w:t>
      </w:r>
      <w:r w:rsidRPr="00677DB0">
        <w:rPr>
          <w:rFonts w:ascii="SimSun" w:hAnsi="SimSun" w:hint="eastAsia"/>
          <w:sz w:val="21"/>
          <w:szCs w:val="21"/>
        </w:rPr>
        <w:t>，</w:t>
      </w:r>
      <w:r w:rsidRPr="00677DB0">
        <w:rPr>
          <w:rFonts w:ascii="SimSun" w:hAnsi="SimSun"/>
          <w:sz w:val="21"/>
          <w:szCs w:val="21"/>
        </w:rPr>
        <w:t>智利代表团想要强调哥伦比亚是本两年期GRULAC的候选国</w:t>
      </w:r>
      <w:r w:rsidRPr="00677DB0">
        <w:rPr>
          <w:rFonts w:ascii="SimSun" w:hAnsi="SimSun" w:hint="eastAsia"/>
          <w:sz w:val="21"/>
          <w:szCs w:val="21"/>
        </w:rPr>
        <w:t>，</w:t>
      </w:r>
      <w:r w:rsidRPr="00677DB0">
        <w:rPr>
          <w:rFonts w:ascii="SimSun" w:hAnsi="SimSun"/>
          <w:sz w:val="21"/>
          <w:szCs w:val="21"/>
        </w:rPr>
        <w:t>还说这是GRULAC以协商一致的方式作出的决定</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大韩民国代表团指出</w:t>
      </w:r>
      <w:r w:rsidRPr="00677DB0">
        <w:rPr>
          <w:rFonts w:ascii="SimSun" w:hAnsi="SimSun" w:hint="eastAsia"/>
          <w:sz w:val="21"/>
          <w:szCs w:val="21"/>
        </w:rPr>
        <w:t>，</w:t>
      </w:r>
      <w:r w:rsidRPr="00677DB0">
        <w:rPr>
          <w:rFonts w:ascii="SimSun" w:hAnsi="SimSun"/>
          <w:sz w:val="21"/>
          <w:szCs w:val="21"/>
        </w:rPr>
        <w:t>由于</w:t>
      </w:r>
      <w:r w:rsidRPr="00677DB0">
        <w:rPr>
          <w:rFonts w:ascii="SimSun" w:hAnsi="SimSun" w:hint="eastAsia"/>
          <w:sz w:val="21"/>
          <w:szCs w:val="21"/>
        </w:rPr>
        <w:t>2016年大会将要为下一个两年期选择三个驻外办事处，需要一些保障措施以避免重复以前复杂的程序。在成员国开始关于驻外办事处的非正式讨论时，他们需首先讨论保障措施。</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以</w:t>
      </w:r>
      <w:r w:rsidRPr="00677DB0">
        <w:rPr>
          <w:rFonts w:ascii="SimSun" w:hAnsi="SimSun" w:hint="eastAsia"/>
          <w:sz w:val="21"/>
          <w:szCs w:val="21"/>
        </w:rPr>
        <w:t>本国</w:t>
      </w:r>
      <w:r w:rsidRPr="00677DB0">
        <w:rPr>
          <w:rFonts w:ascii="SimSun" w:hAnsi="SimSun"/>
          <w:sz w:val="21"/>
          <w:szCs w:val="21"/>
        </w:rPr>
        <w:t>名义发言的印度代表团认为</w:t>
      </w:r>
      <w:r w:rsidRPr="00677DB0">
        <w:rPr>
          <w:rFonts w:ascii="SimSun" w:hAnsi="SimSun" w:hint="eastAsia"/>
          <w:sz w:val="21"/>
          <w:szCs w:val="21"/>
        </w:rPr>
        <w:t>，</w:t>
      </w:r>
      <w:r w:rsidRPr="00677DB0">
        <w:rPr>
          <w:rFonts w:ascii="SimSun" w:hAnsi="SimSun"/>
          <w:sz w:val="21"/>
          <w:szCs w:val="21"/>
        </w:rPr>
        <w:t>无可置疑的事实是应优先考虑非洲</w:t>
      </w:r>
      <w:r w:rsidRPr="00677DB0">
        <w:rPr>
          <w:rFonts w:ascii="SimSun" w:hAnsi="SimSun" w:hint="eastAsia"/>
          <w:sz w:val="21"/>
          <w:szCs w:val="21"/>
        </w:rPr>
        <w:t>。</w:t>
      </w:r>
      <w:r w:rsidRPr="00677DB0">
        <w:rPr>
          <w:rFonts w:ascii="SimSun" w:hAnsi="SimSun"/>
          <w:sz w:val="21"/>
          <w:szCs w:val="21"/>
        </w:rPr>
        <w:t>与此同时</w:t>
      </w:r>
      <w:r w:rsidRPr="00677DB0">
        <w:rPr>
          <w:rFonts w:ascii="SimSun" w:hAnsi="SimSun" w:hint="eastAsia"/>
          <w:sz w:val="21"/>
          <w:szCs w:val="21"/>
        </w:rPr>
        <w:t>，至于</w:t>
      </w:r>
      <w:r w:rsidRPr="00677DB0">
        <w:rPr>
          <w:rFonts w:ascii="SimSun" w:hAnsi="SimSun"/>
          <w:sz w:val="21"/>
          <w:szCs w:val="21"/>
        </w:rPr>
        <w:t>亚洲和太平洋</w:t>
      </w:r>
      <w:r w:rsidRPr="00677DB0">
        <w:rPr>
          <w:rFonts w:ascii="SimSun" w:hAnsi="SimSun" w:hint="eastAsia"/>
          <w:sz w:val="21"/>
          <w:szCs w:val="21"/>
        </w:rPr>
        <w:t>区域</w:t>
      </w:r>
      <w:r w:rsidRPr="00677DB0">
        <w:rPr>
          <w:rFonts w:ascii="SimSun" w:hAnsi="SimSun"/>
          <w:sz w:val="21"/>
          <w:szCs w:val="21"/>
        </w:rPr>
        <w:t>的国家</w:t>
      </w:r>
      <w:r w:rsidRPr="00677DB0">
        <w:rPr>
          <w:rFonts w:ascii="SimSun" w:hAnsi="SimSun" w:hint="eastAsia"/>
          <w:sz w:val="21"/>
          <w:szCs w:val="21"/>
        </w:rPr>
        <w:t>，桌面上</w:t>
      </w:r>
      <w:r w:rsidRPr="00677DB0">
        <w:rPr>
          <w:rFonts w:ascii="SimSun" w:hAnsi="SimSun"/>
          <w:sz w:val="21"/>
          <w:szCs w:val="21"/>
        </w:rPr>
        <w:t>有三项提案</w:t>
      </w:r>
      <w:r w:rsidRPr="00677DB0">
        <w:rPr>
          <w:rFonts w:ascii="SimSun" w:hAnsi="SimSun" w:hint="eastAsia"/>
          <w:sz w:val="21"/>
          <w:szCs w:val="21"/>
        </w:rPr>
        <w:t>。全体成员国必须设计一个方案，以便就提交提案的所有三个区域的国家作出公平的决定。来自非洲的提案是作为非洲集团的提案提交的。有一项来自</w:t>
      </w:r>
      <w:r w:rsidRPr="00677DB0">
        <w:rPr>
          <w:rFonts w:ascii="SimSun" w:hAnsi="SimSun"/>
          <w:sz w:val="21"/>
          <w:szCs w:val="21"/>
        </w:rPr>
        <w:t>GRULAC的提案</w:t>
      </w:r>
      <w:r w:rsidRPr="00677DB0">
        <w:rPr>
          <w:rFonts w:ascii="SimSun" w:hAnsi="SimSun" w:hint="eastAsia"/>
          <w:sz w:val="21"/>
          <w:szCs w:val="21"/>
        </w:rPr>
        <w:t>。</w:t>
      </w:r>
      <w:r w:rsidRPr="00677DB0">
        <w:rPr>
          <w:rFonts w:ascii="SimSun" w:hAnsi="SimSun"/>
          <w:sz w:val="21"/>
          <w:szCs w:val="21"/>
        </w:rPr>
        <w:t>截至目前没有来自亚洲和太平洋集团的一致建议</w:t>
      </w:r>
      <w:r w:rsidRPr="00677DB0">
        <w:rPr>
          <w:rFonts w:ascii="SimSun" w:hAnsi="SimSun" w:hint="eastAsia"/>
          <w:sz w:val="21"/>
          <w:szCs w:val="21"/>
        </w:rPr>
        <w:t>，</w:t>
      </w:r>
      <w:r w:rsidRPr="00677DB0">
        <w:rPr>
          <w:rFonts w:ascii="SimSun" w:hAnsi="SimSun"/>
          <w:sz w:val="21"/>
          <w:szCs w:val="21"/>
        </w:rPr>
        <w:t>但桌面上有三个国家的提案</w:t>
      </w:r>
      <w:r w:rsidRPr="00677DB0">
        <w:rPr>
          <w:rFonts w:ascii="SimSun" w:hAnsi="SimSun" w:hint="eastAsia"/>
          <w:sz w:val="21"/>
          <w:szCs w:val="21"/>
        </w:rPr>
        <w:t>。</w:t>
      </w:r>
      <w:r w:rsidRPr="00677DB0">
        <w:rPr>
          <w:rFonts w:ascii="SimSun" w:hAnsi="SimSun"/>
          <w:sz w:val="21"/>
          <w:szCs w:val="21"/>
        </w:rPr>
        <w:t>应认真考虑这些</w:t>
      </w:r>
      <w:r w:rsidRPr="00677DB0">
        <w:rPr>
          <w:rFonts w:ascii="SimSun" w:hAnsi="SimSun" w:hint="eastAsia"/>
          <w:sz w:val="21"/>
          <w:szCs w:val="21"/>
        </w:rPr>
        <w:t>提案，</w:t>
      </w:r>
      <w:r w:rsidRPr="00677DB0">
        <w:rPr>
          <w:rFonts w:ascii="SimSun" w:hAnsi="SimSun"/>
          <w:sz w:val="21"/>
          <w:szCs w:val="21"/>
        </w:rPr>
        <w:t>并且印度不应</w:t>
      </w:r>
      <w:r w:rsidRPr="00677DB0">
        <w:rPr>
          <w:rFonts w:ascii="SimSun" w:hAnsi="SimSun" w:hint="eastAsia"/>
          <w:sz w:val="21"/>
          <w:szCs w:val="21"/>
        </w:rPr>
        <w:t>有</w:t>
      </w:r>
      <w:r w:rsidRPr="00677DB0">
        <w:rPr>
          <w:rFonts w:ascii="SimSun" w:hAnsi="SimSun"/>
          <w:sz w:val="21"/>
          <w:szCs w:val="21"/>
        </w:rPr>
        <w:t>这样一种感觉</w:t>
      </w:r>
      <w:r w:rsidRPr="00677DB0">
        <w:rPr>
          <w:rFonts w:ascii="SimSun" w:hAnsi="SimSun" w:hint="eastAsia"/>
          <w:sz w:val="21"/>
          <w:szCs w:val="21"/>
        </w:rPr>
        <w:t>：仅仅</w:t>
      </w:r>
      <w:r w:rsidRPr="00677DB0">
        <w:rPr>
          <w:rFonts w:ascii="SimSun" w:hAnsi="SimSun"/>
          <w:sz w:val="21"/>
          <w:szCs w:val="21"/>
        </w:rPr>
        <w:t>是因为区域集团的优势</w:t>
      </w:r>
      <w:r w:rsidRPr="00677DB0">
        <w:rPr>
          <w:rFonts w:ascii="SimSun" w:hAnsi="SimSun" w:hint="eastAsia"/>
          <w:sz w:val="21"/>
          <w:szCs w:val="21"/>
        </w:rPr>
        <w:t>，</w:t>
      </w:r>
      <w:r w:rsidRPr="00677DB0">
        <w:rPr>
          <w:rFonts w:ascii="SimSun" w:hAnsi="SimSun"/>
          <w:sz w:val="21"/>
          <w:szCs w:val="21"/>
        </w:rPr>
        <w:t>它就被排除在外了</w:t>
      </w:r>
      <w:r w:rsidRPr="00677DB0">
        <w:rPr>
          <w:rFonts w:ascii="SimSun" w:hAnsi="SimSun" w:hint="eastAsia"/>
          <w:sz w:val="21"/>
          <w:szCs w:val="21"/>
        </w:rPr>
        <w:t>。</w:t>
      </w:r>
      <w:r w:rsidRPr="00677DB0">
        <w:rPr>
          <w:rFonts w:ascii="SimSun" w:hAnsi="SimSun"/>
          <w:sz w:val="21"/>
          <w:szCs w:val="21"/>
        </w:rPr>
        <w:t>印度代表团希望通过设计一个方案</w:t>
      </w:r>
      <w:r w:rsidRPr="00677DB0">
        <w:rPr>
          <w:rFonts w:ascii="SimSun" w:hAnsi="SimSun" w:hint="eastAsia"/>
          <w:sz w:val="21"/>
          <w:szCs w:val="21"/>
        </w:rPr>
        <w:t>找到</w:t>
      </w:r>
      <w:r w:rsidRPr="00677DB0">
        <w:rPr>
          <w:rFonts w:ascii="SimSun" w:hAnsi="SimSun"/>
          <w:sz w:val="21"/>
          <w:szCs w:val="21"/>
        </w:rPr>
        <w:t>关于提案问题的无可非议的解决办法</w:t>
      </w:r>
      <w:r w:rsidRPr="00677DB0">
        <w:rPr>
          <w:rFonts w:ascii="SimSun" w:hAnsi="SimSun" w:hint="eastAsia"/>
          <w:sz w:val="21"/>
          <w:szCs w:val="21"/>
        </w:rPr>
        <w:t>，</w:t>
      </w:r>
      <w:r w:rsidRPr="00677DB0">
        <w:rPr>
          <w:rFonts w:ascii="SimSun" w:hAnsi="SimSun"/>
          <w:sz w:val="21"/>
          <w:szCs w:val="21"/>
        </w:rPr>
        <w:t>这会让成员们对该体系</w:t>
      </w:r>
      <w:r w:rsidRPr="00677DB0">
        <w:rPr>
          <w:rFonts w:ascii="SimSun" w:hAnsi="SimSun" w:hint="eastAsia"/>
          <w:sz w:val="21"/>
          <w:szCs w:val="21"/>
        </w:rPr>
        <w:t>产生</w:t>
      </w:r>
      <w:r w:rsidRPr="00677DB0">
        <w:rPr>
          <w:rFonts w:ascii="SimSun" w:hAnsi="SimSun"/>
          <w:sz w:val="21"/>
          <w:szCs w:val="21"/>
        </w:rPr>
        <w:t>一些信任</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主席完全同意印度代表团的意见</w:t>
      </w:r>
      <w:r w:rsidRPr="00677DB0">
        <w:rPr>
          <w:rFonts w:ascii="SimSun" w:hAnsi="SimSun" w:hint="eastAsia"/>
          <w:sz w:val="21"/>
          <w:szCs w:val="21"/>
        </w:rPr>
        <w:t>，</w:t>
      </w:r>
      <w:r w:rsidRPr="00677DB0">
        <w:rPr>
          <w:rFonts w:ascii="SimSun" w:hAnsi="SimSun"/>
          <w:sz w:val="21"/>
          <w:szCs w:val="21"/>
        </w:rPr>
        <w:t>确认所有提案都在讨论中</w:t>
      </w:r>
      <w:r w:rsidRPr="00677DB0">
        <w:rPr>
          <w:rFonts w:ascii="SimSun" w:hAnsi="SimSun" w:hint="eastAsia"/>
          <w:sz w:val="21"/>
          <w:szCs w:val="21"/>
        </w:rPr>
        <w:t>，</w:t>
      </w:r>
      <w:r w:rsidRPr="00677DB0">
        <w:rPr>
          <w:rFonts w:ascii="SimSun" w:hAnsi="SimSun"/>
          <w:sz w:val="21"/>
          <w:szCs w:val="21"/>
        </w:rPr>
        <w:t>尚未作出任何决定</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代表CEBS集团发言的拉脱维亚代表团感谢WIPO成员国提交设立</w:t>
      </w:r>
      <w:r w:rsidRPr="00677DB0">
        <w:rPr>
          <w:rFonts w:ascii="SimSun" w:hAnsi="SimSun" w:hint="eastAsia"/>
          <w:sz w:val="21"/>
          <w:szCs w:val="21"/>
        </w:rPr>
        <w:t>驻外办事处的提案，感谢秘书处编写并提供实况报告。</w:t>
      </w:r>
      <w:r w:rsidRPr="00677DB0">
        <w:rPr>
          <w:rFonts w:ascii="SimSun" w:hAnsi="SimSun"/>
          <w:sz w:val="21"/>
          <w:szCs w:val="21"/>
        </w:rPr>
        <w:t>CEBS清楚开设</w:t>
      </w:r>
      <w:r w:rsidRPr="00677DB0">
        <w:rPr>
          <w:rFonts w:ascii="SimSun" w:hAnsi="SimSun" w:hint="eastAsia"/>
          <w:sz w:val="21"/>
          <w:szCs w:val="21"/>
        </w:rPr>
        <w:t>驻外办事处的好处，同时铭记指导原则，尤其是第一段：“</w:t>
      </w:r>
      <w:r w:rsidRPr="0048349C">
        <w:rPr>
          <w:rFonts w:ascii="KaiTi" w:eastAsia="KaiTi" w:hAnsi="KaiTi" w:hint="eastAsia"/>
          <w:sz w:val="21"/>
          <w:szCs w:val="21"/>
        </w:rPr>
        <w:t>在建立可持续、规模适当的WIPO驻外办事处（EO）网络时，关于WIPO秘书处的作用和成员国的决策适用以下指导原则。办事处网络的作用是与WIPO总部协调一致、互为补充，在WIPO总部的业务部门力有未逮时发挥作用，以便遵照计划和预算的成果框架，为完成计划增加明显的价值、效率和效果。</w:t>
      </w:r>
      <w:r w:rsidRPr="00677DB0">
        <w:rPr>
          <w:rFonts w:ascii="SimSun" w:hAnsi="SimSun" w:hint="eastAsia"/>
          <w:sz w:val="21"/>
          <w:szCs w:val="21"/>
        </w:rPr>
        <w:t>”驻外办事处的设立应符合本组织在提供技术援助、能力建设和培训方面的实际需要。</w:t>
      </w:r>
      <w:r w:rsidRPr="00677DB0">
        <w:rPr>
          <w:rFonts w:ascii="SimSun" w:hAnsi="SimSun"/>
          <w:sz w:val="21"/>
          <w:szCs w:val="21"/>
        </w:rPr>
        <w:t>CEBS集团回顾说</w:t>
      </w:r>
      <w:r w:rsidRPr="00677DB0">
        <w:rPr>
          <w:rFonts w:ascii="SimSun" w:hAnsi="SimSun" w:hint="eastAsia"/>
          <w:sz w:val="21"/>
          <w:szCs w:val="21"/>
        </w:rPr>
        <w:t>，</w:t>
      </w:r>
      <w:r w:rsidRPr="00677DB0">
        <w:rPr>
          <w:rFonts w:ascii="SimSun" w:hAnsi="SimSun"/>
          <w:sz w:val="21"/>
          <w:szCs w:val="21"/>
        </w:rPr>
        <w:t>罗马尼亚提交了一个</w:t>
      </w:r>
      <w:r w:rsidRPr="00677DB0">
        <w:rPr>
          <w:rFonts w:ascii="SimSun" w:hAnsi="SimSun" w:hint="eastAsia"/>
          <w:sz w:val="21"/>
          <w:szCs w:val="21"/>
        </w:rPr>
        <w:t>次</w:t>
      </w:r>
      <w:r w:rsidRPr="00677DB0">
        <w:rPr>
          <w:rFonts w:ascii="SimSun" w:hAnsi="SimSun"/>
          <w:sz w:val="21"/>
          <w:szCs w:val="21"/>
        </w:rPr>
        <w:t>区域办事处提案</w:t>
      </w:r>
      <w:r w:rsidRPr="00677DB0">
        <w:rPr>
          <w:rFonts w:ascii="SimSun" w:hAnsi="SimSun" w:hint="eastAsia"/>
          <w:sz w:val="21"/>
          <w:szCs w:val="21"/>
        </w:rPr>
        <w:t>，该提案在</w:t>
      </w:r>
      <w:r w:rsidRPr="00677DB0">
        <w:rPr>
          <w:rFonts w:ascii="SimSun" w:hAnsi="SimSun"/>
          <w:sz w:val="21"/>
          <w:szCs w:val="21"/>
        </w:rPr>
        <w:t>提交</w:t>
      </w:r>
      <w:r w:rsidRPr="00677DB0">
        <w:rPr>
          <w:rFonts w:ascii="SimSun" w:hAnsi="SimSun" w:hint="eastAsia"/>
          <w:sz w:val="21"/>
          <w:szCs w:val="21"/>
        </w:rPr>
        <w:t>之</w:t>
      </w:r>
      <w:r w:rsidRPr="00677DB0">
        <w:rPr>
          <w:rFonts w:ascii="SimSun" w:hAnsi="SimSun"/>
          <w:sz w:val="21"/>
          <w:szCs w:val="21"/>
        </w:rPr>
        <w:t>时得到了五个成员国的支持</w:t>
      </w:r>
      <w:r w:rsidRPr="00677DB0">
        <w:rPr>
          <w:rFonts w:ascii="SimSun" w:hAnsi="SimSun" w:hint="eastAsia"/>
          <w:sz w:val="21"/>
          <w:szCs w:val="21"/>
        </w:rPr>
        <w:t>。该集团强调WIPO驻外办事处网络平衡的地域分布。出于这个原因，该集团认为应优先考虑没有任何驻外办事处的区域。</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罗马尼亚代表团提及CEBS集团的发言</w:t>
      </w:r>
      <w:r w:rsidRPr="00677DB0">
        <w:rPr>
          <w:rFonts w:ascii="SimSun" w:hAnsi="SimSun" w:hint="eastAsia"/>
          <w:sz w:val="21"/>
          <w:szCs w:val="21"/>
        </w:rPr>
        <w:t>，</w:t>
      </w:r>
      <w:r w:rsidRPr="00677DB0">
        <w:rPr>
          <w:rFonts w:ascii="SimSun" w:hAnsi="SimSun"/>
          <w:sz w:val="21"/>
          <w:szCs w:val="21"/>
        </w:rPr>
        <w:t>想要强调其支持该声明中陈述的论点</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以本国名义发言的尼日利亚代表团想要提醒全体成员国优先权已经给了非洲</w:t>
      </w:r>
      <w:r w:rsidRPr="00677DB0">
        <w:rPr>
          <w:rFonts w:ascii="SimSun" w:hAnsi="SimSun" w:hint="eastAsia"/>
          <w:sz w:val="21"/>
          <w:szCs w:val="21"/>
        </w:rPr>
        <w:t>。</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格鲁吉亚代表团提及在委员会面前所作陈述</w:t>
      </w:r>
      <w:r w:rsidRPr="00677DB0">
        <w:rPr>
          <w:rFonts w:ascii="SimSun" w:hAnsi="SimSun" w:hint="eastAsia"/>
          <w:sz w:val="21"/>
          <w:szCs w:val="21"/>
        </w:rPr>
        <w:t>，</w:t>
      </w:r>
      <w:r w:rsidRPr="00677DB0">
        <w:rPr>
          <w:rFonts w:ascii="SimSun" w:hAnsi="SimSun"/>
          <w:sz w:val="21"/>
          <w:szCs w:val="21"/>
        </w:rPr>
        <w:t>感谢各位发言人全面的和信息量大的陈述</w:t>
      </w:r>
      <w:r w:rsidRPr="00677DB0">
        <w:rPr>
          <w:rFonts w:ascii="SimSun" w:hAnsi="SimSun" w:hint="eastAsia"/>
          <w:sz w:val="21"/>
          <w:szCs w:val="21"/>
        </w:rPr>
        <w:t>。</w:t>
      </w:r>
      <w:r w:rsidRPr="00677DB0">
        <w:rPr>
          <w:rFonts w:ascii="SimSun" w:hAnsi="SimSun"/>
          <w:sz w:val="21"/>
          <w:szCs w:val="21"/>
        </w:rPr>
        <w:t>格鲁吉亚代表团想要重申其对在罗马尼亚开设一个WIPO</w:t>
      </w:r>
      <w:r w:rsidRPr="00677DB0">
        <w:rPr>
          <w:rFonts w:ascii="SimSun" w:hAnsi="SimSun" w:hint="eastAsia"/>
          <w:sz w:val="21"/>
          <w:szCs w:val="21"/>
        </w:rPr>
        <w:t>次</w:t>
      </w:r>
      <w:r w:rsidRPr="00677DB0">
        <w:rPr>
          <w:rFonts w:ascii="SimSun" w:hAnsi="SimSun"/>
          <w:sz w:val="21"/>
          <w:szCs w:val="21"/>
        </w:rPr>
        <w:t>区域驻外办事处提案的支持</w:t>
      </w:r>
      <w:r w:rsidRPr="00677DB0">
        <w:rPr>
          <w:rFonts w:ascii="SimSun" w:hAnsi="SimSun" w:hint="eastAsia"/>
          <w:sz w:val="21"/>
          <w:szCs w:val="21"/>
        </w:rPr>
        <w:t>。</w:t>
      </w:r>
      <w:r w:rsidRPr="00677DB0">
        <w:rPr>
          <w:rFonts w:ascii="SimSun" w:hAnsi="SimSun"/>
          <w:sz w:val="21"/>
          <w:szCs w:val="21"/>
        </w:rPr>
        <w:t>格鲁吉亚代表团认为应优先考虑没有任何</w:t>
      </w:r>
      <w:r w:rsidRPr="00677DB0">
        <w:rPr>
          <w:rFonts w:ascii="SimSun" w:hAnsi="SimSun" w:hint="eastAsia"/>
          <w:sz w:val="21"/>
          <w:szCs w:val="21"/>
        </w:rPr>
        <w:t>驻外办事处的区域，认为驻外办事处的地理覆盖范围应是成员国一个首先讨论和磋商的主题。</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巴基斯坦代表团表示了对在目前没有任何WIPO存在的区域设立</w:t>
      </w:r>
      <w:r w:rsidRPr="00677DB0">
        <w:rPr>
          <w:rFonts w:ascii="SimSun" w:hAnsi="SimSun" w:hint="eastAsia"/>
          <w:sz w:val="21"/>
          <w:szCs w:val="21"/>
        </w:rPr>
        <w:t>驻外办事处的支持。它还告诫不要对下一个两年期作出任何决定，因为提案邀请是针对本两年期的。巴基斯坦代表团不明白在不知道未来会有多少个候选国的情况下，成员们如何能够为下一个两年期讨论一个方案。</w:t>
      </w:r>
    </w:p>
    <w:p w:rsidR="00BB4B77" w:rsidRPr="00677DB0" w:rsidRDefault="00BB4B77" w:rsidP="000F6CCA">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主席想要澄清自己说过的话</w:t>
      </w:r>
      <w:r w:rsidRPr="00677DB0">
        <w:rPr>
          <w:rFonts w:ascii="SimSun" w:hAnsi="SimSun" w:hint="eastAsia"/>
          <w:sz w:val="21"/>
          <w:szCs w:val="21"/>
        </w:rPr>
        <w:t>，</w:t>
      </w:r>
      <w:r w:rsidRPr="00677DB0">
        <w:rPr>
          <w:rFonts w:ascii="SimSun" w:hAnsi="SimSun"/>
          <w:sz w:val="21"/>
          <w:szCs w:val="21"/>
        </w:rPr>
        <w:t>他认为一些代表团可能误解了他的话</w:t>
      </w:r>
      <w:r w:rsidRPr="00677DB0">
        <w:rPr>
          <w:rFonts w:ascii="SimSun" w:hAnsi="SimSun" w:hint="eastAsia"/>
          <w:sz w:val="21"/>
          <w:szCs w:val="21"/>
        </w:rPr>
        <w:t>。</w:t>
      </w:r>
      <w:r w:rsidRPr="00677DB0">
        <w:rPr>
          <w:rFonts w:ascii="SimSun" w:hAnsi="SimSun"/>
          <w:sz w:val="21"/>
          <w:szCs w:val="21"/>
        </w:rPr>
        <w:t>主席说</w:t>
      </w:r>
      <w:r w:rsidRPr="00677DB0">
        <w:rPr>
          <w:rFonts w:ascii="SimSun" w:hAnsi="SimSun" w:hint="eastAsia"/>
          <w:sz w:val="21"/>
          <w:szCs w:val="21"/>
        </w:rPr>
        <w:t>，</w:t>
      </w:r>
      <w:r w:rsidRPr="00677DB0">
        <w:rPr>
          <w:rFonts w:ascii="SimSun" w:hAnsi="SimSun"/>
          <w:sz w:val="21"/>
          <w:szCs w:val="21"/>
        </w:rPr>
        <w:t>他只是想知道是否可以加快关于下一个两年期的进程</w:t>
      </w:r>
      <w:r w:rsidRPr="00677DB0">
        <w:rPr>
          <w:rFonts w:ascii="SimSun" w:hAnsi="SimSun" w:hint="eastAsia"/>
          <w:sz w:val="21"/>
          <w:szCs w:val="21"/>
        </w:rPr>
        <w:t>，</w:t>
      </w:r>
      <w:r w:rsidRPr="00677DB0">
        <w:rPr>
          <w:rFonts w:ascii="SimSun" w:hAnsi="SimSun"/>
          <w:sz w:val="21"/>
          <w:szCs w:val="21"/>
        </w:rPr>
        <w:t>但不是通过缩减任何正式程序</w:t>
      </w:r>
      <w:r w:rsidRPr="00677DB0">
        <w:rPr>
          <w:rFonts w:ascii="SimSun" w:hAnsi="SimSun" w:hint="eastAsia"/>
          <w:sz w:val="21"/>
          <w:szCs w:val="21"/>
        </w:rPr>
        <w:t>，</w:t>
      </w:r>
      <w:r w:rsidRPr="00677DB0">
        <w:rPr>
          <w:rFonts w:ascii="SimSun" w:hAnsi="SimSun"/>
          <w:sz w:val="21"/>
          <w:szCs w:val="21"/>
        </w:rPr>
        <w:t>而是通过及时发起该程序</w:t>
      </w:r>
      <w:r w:rsidRPr="00677DB0">
        <w:rPr>
          <w:rFonts w:ascii="SimSun" w:hAnsi="SimSun" w:hint="eastAsia"/>
          <w:sz w:val="21"/>
          <w:szCs w:val="21"/>
        </w:rPr>
        <w:t>。</w:t>
      </w:r>
      <w:r w:rsidRPr="00677DB0">
        <w:rPr>
          <w:rFonts w:ascii="SimSun" w:hAnsi="SimSun"/>
          <w:sz w:val="21"/>
          <w:szCs w:val="21"/>
        </w:rPr>
        <w:t>这意味着决定或决定的内容之一可以是</w:t>
      </w:r>
      <w:r w:rsidRPr="00677DB0">
        <w:rPr>
          <w:rFonts w:ascii="SimSun" w:hAnsi="SimSun" w:hint="eastAsia"/>
          <w:sz w:val="21"/>
          <w:szCs w:val="21"/>
        </w:rPr>
        <w:t>指示</w:t>
      </w:r>
      <w:r w:rsidRPr="00677DB0">
        <w:rPr>
          <w:rFonts w:ascii="SimSun" w:hAnsi="SimSun"/>
          <w:sz w:val="21"/>
          <w:szCs w:val="21"/>
        </w:rPr>
        <w:t>秘书处尽快为2018/19两年期发出提案邀请</w:t>
      </w:r>
      <w:r w:rsidRPr="00677DB0">
        <w:rPr>
          <w:rFonts w:ascii="SimSun" w:hAnsi="SimSun" w:hint="eastAsia"/>
          <w:sz w:val="21"/>
          <w:szCs w:val="21"/>
        </w:rPr>
        <w:t>，</w:t>
      </w:r>
      <w:r w:rsidRPr="00677DB0">
        <w:rPr>
          <w:rFonts w:ascii="SimSun" w:hAnsi="SimSun"/>
          <w:sz w:val="21"/>
          <w:szCs w:val="21"/>
        </w:rPr>
        <w:t>以便在下一年年中之前征集所有意见</w:t>
      </w:r>
      <w:r w:rsidRPr="00677DB0">
        <w:rPr>
          <w:rFonts w:ascii="SimSun" w:hAnsi="SimSun" w:hint="eastAsia"/>
          <w:sz w:val="21"/>
          <w:szCs w:val="21"/>
        </w:rPr>
        <w:t>，2017年由</w:t>
      </w:r>
      <w:r w:rsidRPr="00677DB0">
        <w:rPr>
          <w:rFonts w:ascii="SimSun" w:hAnsi="SimSun"/>
          <w:sz w:val="21"/>
          <w:szCs w:val="21"/>
        </w:rPr>
        <w:t>PBC作出决定</w:t>
      </w:r>
      <w:r w:rsidRPr="00677DB0">
        <w:rPr>
          <w:rFonts w:ascii="SimSun" w:hAnsi="SimSun" w:hint="eastAsia"/>
          <w:sz w:val="21"/>
          <w:szCs w:val="21"/>
        </w:rPr>
        <w:t>。</w:t>
      </w:r>
      <w:r w:rsidRPr="00677DB0">
        <w:rPr>
          <w:rFonts w:ascii="SimSun" w:hAnsi="SimSun"/>
          <w:sz w:val="21"/>
          <w:szCs w:val="21"/>
        </w:rPr>
        <w:t>这将有助于决策并为那些仅仅因为候选国太多而所在地太少就没有当选的国家提供一些额外保障</w:t>
      </w:r>
      <w:r w:rsidRPr="00677DB0">
        <w:rPr>
          <w:rFonts w:ascii="SimSun" w:hAnsi="SimSun" w:hint="eastAsia"/>
          <w:sz w:val="21"/>
          <w:szCs w:val="21"/>
        </w:rPr>
        <w:t>。</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伊朗伊斯兰共和国代表团指出</w:t>
      </w:r>
      <w:r w:rsidRPr="00677DB0">
        <w:rPr>
          <w:rFonts w:ascii="SimSun" w:hAnsi="SimSun" w:hint="eastAsia"/>
          <w:sz w:val="21"/>
          <w:szCs w:val="21"/>
        </w:rPr>
        <w:t>，</w:t>
      </w:r>
      <w:r w:rsidRPr="00677DB0">
        <w:rPr>
          <w:rFonts w:ascii="SimSun" w:hAnsi="SimSun"/>
          <w:sz w:val="21"/>
          <w:szCs w:val="21"/>
        </w:rPr>
        <w:t>关于设立新的</w:t>
      </w:r>
      <w:r w:rsidRPr="00677DB0">
        <w:rPr>
          <w:rFonts w:ascii="SimSun" w:hAnsi="SimSun" w:hint="eastAsia"/>
          <w:sz w:val="21"/>
          <w:szCs w:val="21"/>
        </w:rPr>
        <w:t>WIPO驻外办事处，它认为必须在公平的地域分配的基础上，不带任何歧视地按照《指导原则》作出关于设立这样的办事处的决定。</w:t>
      </w:r>
      <w:r w:rsidR="00014132">
        <w:rPr>
          <w:rFonts w:ascii="SimSun" w:hAnsi="SimSun" w:hint="eastAsia"/>
          <w:sz w:val="21"/>
          <w:szCs w:val="21"/>
        </w:rPr>
        <w:t>代表团</w:t>
      </w:r>
      <w:r w:rsidRPr="00677DB0">
        <w:rPr>
          <w:rFonts w:ascii="SimSun" w:hAnsi="SimSun" w:hint="eastAsia"/>
          <w:sz w:val="21"/>
          <w:szCs w:val="21"/>
        </w:rPr>
        <w:t>主张，必须作为本组织中的一种新做法考虑新的驻外办事处以实现普遍性以及提高本组织的效率和有效性。秘书处在提供关于拟设新驻外办事处的技术报告时，应保持透明和中立，并按照《指导原则》第3条之二行事。驻外办事处的核心职能之一是提供技术援助以及开展能力建设活动。因此，根据《指导原则》第14条之规定，在设立新的驻外办事处时，应考虑发展方面。这个问题十分重要，因为目前没有哪个发展中国家设有驻外办事处。根据《指导原则》第13条之规定，应适当考虑未来驻外办事处的可持续、公平的地理网络原则。目前，在西亚和中东区域没有驻外办事处。</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越南代表团表示支持</w:t>
      </w:r>
      <w:r w:rsidRPr="00677DB0">
        <w:rPr>
          <w:rFonts w:ascii="SimSun" w:hAnsi="SimSun" w:hint="eastAsia"/>
          <w:sz w:val="21"/>
          <w:szCs w:val="21"/>
        </w:rPr>
        <w:t>2016/17两年期在大韩民国设立一个驻外办事处。</w:t>
      </w:r>
      <w:r w:rsidR="00014132">
        <w:rPr>
          <w:rFonts w:ascii="SimSun" w:hAnsi="SimSun" w:hint="eastAsia"/>
          <w:sz w:val="21"/>
          <w:szCs w:val="21"/>
        </w:rPr>
        <w:t>代表团</w:t>
      </w:r>
      <w:r w:rsidRPr="00677DB0">
        <w:rPr>
          <w:rFonts w:ascii="SimSun" w:hAnsi="SimSun" w:hint="eastAsia"/>
          <w:sz w:val="21"/>
          <w:szCs w:val="21"/>
        </w:rPr>
        <w:t>认为，拟设的驻外办事处通过与韩国知识产权局密切合作，将作为一个中心更好地服务于国际和区域发展和技术援助项目的实施，因此不只会给该国自己的知识产权用户，而且还会给该区域其他国家的知识产权用户带来好处。</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阿拉伯联合酋长国代表团回顾说</w:t>
      </w:r>
      <w:r w:rsidRPr="00677DB0">
        <w:rPr>
          <w:rFonts w:ascii="SimSun" w:hAnsi="SimSun" w:hint="eastAsia"/>
          <w:sz w:val="21"/>
          <w:szCs w:val="21"/>
        </w:rPr>
        <w:t>，2015年的大会作出了决定，希望在2016/17两年期期间能够解决这件事。在该决定中没有考虑其他提名。</w:t>
      </w:r>
      <w:r w:rsidR="00014132">
        <w:rPr>
          <w:rFonts w:ascii="SimSun" w:hAnsi="SimSun" w:hint="eastAsia"/>
          <w:sz w:val="21"/>
          <w:szCs w:val="21"/>
        </w:rPr>
        <w:t>代表团</w:t>
      </w:r>
      <w:r w:rsidRPr="00677DB0">
        <w:rPr>
          <w:rFonts w:ascii="SimSun" w:hAnsi="SimSun" w:hint="eastAsia"/>
          <w:sz w:val="21"/>
          <w:szCs w:val="21"/>
        </w:rPr>
        <w:t>相信，在下一个两年期，成员国或许能够给没有参选的国家一个机会，因为在2015年大会作出的决定中没有提供这样的机会。在本两年期大会应该就2016/17年开设三个驻外办事处作出决定。在这之后，在下一个两年期将给其他国家一个机会。有26个国家曾提出参选，但这次没有可能提出完整的正式申请。</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主席确认这正是成员们应继续往下进行的方式</w:t>
      </w:r>
      <w:r w:rsidRPr="00677DB0">
        <w:rPr>
          <w:rFonts w:ascii="SimSun" w:hAnsi="SimSun" w:hint="eastAsia"/>
          <w:sz w:val="21"/>
          <w:szCs w:val="21"/>
        </w:rPr>
        <w:t>。</w:t>
      </w:r>
      <w:r w:rsidRPr="00677DB0">
        <w:rPr>
          <w:rFonts w:ascii="SimSun" w:hAnsi="SimSun"/>
          <w:sz w:val="21"/>
          <w:szCs w:val="21"/>
        </w:rPr>
        <w:t>将有一个正式申请期</w:t>
      </w:r>
      <w:r w:rsidRPr="00677DB0">
        <w:rPr>
          <w:rFonts w:ascii="SimSun" w:hAnsi="SimSun" w:hint="eastAsia"/>
          <w:sz w:val="21"/>
          <w:szCs w:val="21"/>
        </w:rPr>
        <w:t>，</w:t>
      </w:r>
      <w:r w:rsidRPr="00677DB0">
        <w:rPr>
          <w:rFonts w:ascii="SimSun" w:hAnsi="SimSun"/>
          <w:sz w:val="21"/>
          <w:szCs w:val="21"/>
        </w:rPr>
        <w:t>谁都可以申请</w:t>
      </w:r>
      <w:r w:rsidRPr="00677DB0">
        <w:rPr>
          <w:rFonts w:ascii="SimSun" w:hAnsi="SimSun" w:hint="eastAsia"/>
          <w:sz w:val="21"/>
          <w:szCs w:val="21"/>
        </w:rPr>
        <w:t>。</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尼日利亚代表团以非洲集团的名义发言</w:t>
      </w:r>
      <w:r w:rsidRPr="00677DB0">
        <w:rPr>
          <w:rFonts w:ascii="SimSun" w:hAnsi="SimSun" w:hint="eastAsia"/>
          <w:sz w:val="21"/>
          <w:szCs w:val="21"/>
        </w:rPr>
        <w:t>，</w:t>
      </w:r>
      <w:r w:rsidRPr="00677DB0">
        <w:rPr>
          <w:rFonts w:ascii="SimSun" w:hAnsi="SimSun"/>
          <w:sz w:val="21"/>
          <w:szCs w:val="21"/>
        </w:rPr>
        <w:t>它感谢所有那些在发言中支持其</w:t>
      </w:r>
      <w:r w:rsidRPr="00677DB0">
        <w:rPr>
          <w:rFonts w:ascii="SimSun" w:hAnsi="SimSun" w:hint="eastAsia"/>
          <w:sz w:val="21"/>
          <w:szCs w:val="21"/>
        </w:rPr>
        <w:t>竞选驻外办事处东道国的代表团。关于主席的建议，非洲集团偏向于不要早早地开始为下一个两年期提交提案，也就是说不要在为本两年期确定驻外办事处之前。</w:t>
      </w:r>
      <w:r w:rsidR="00014132">
        <w:rPr>
          <w:rFonts w:ascii="SimSun" w:hAnsi="SimSun" w:hint="eastAsia"/>
          <w:sz w:val="21"/>
          <w:szCs w:val="21"/>
        </w:rPr>
        <w:t>代表团</w:t>
      </w:r>
      <w:r w:rsidRPr="00677DB0">
        <w:rPr>
          <w:rFonts w:ascii="SimSun" w:hAnsi="SimSun" w:hint="eastAsia"/>
          <w:sz w:val="21"/>
          <w:szCs w:val="21"/>
        </w:rPr>
        <w:t>回顾说，达成一致意见并通过优先考虑非洲的《指导原则》是一个漫长而严谨的过程。</w:t>
      </w:r>
      <w:r w:rsidR="00014132">
        <w:rPr>
          <w:rFonts w:ascii="SimSun" w:hAnsi="SimSun" w:hint="eastAsia"/>
          <w:sz w:val="21"/>
          <w:szCs w:val="21"/>
        </w:rPr>
        <w:t>代表团</w:t>
      </w:r>
      <w:r w:rsidRPr="00677DB0">
        <w:rPr>
          <w:rFonts w:ascii="SimSun" w:hAnsi="SimSun" w:hint="eastAsia"/>
          <w:sz w:val="21"/>
          <w:szCs w:val="21"/>
        </w:rPr>
        <w:t>想知道不愿意在这方面向前推进到了什么程度。成员们想要为确定国家进行磋商，尽管非洲集团已经提出了两个非洲候选国并且对来自</w:t>
      </w:r>
      <w:r w:rsidRPr="00677DB0">
        <w:rPr>
          <w:rFonts w:ascii="SimSun" w:hAnsi="SimSun"/>
          <w:sz w:val="21"/>
          <w:szCs w:val="21"/>
        </w:rPr>
        <w:t>GRULAC的消息表示欢迎</w:t>
      </w:r>
      <w:r w:rsidRPr="00677DB0">
        <w:rPr>
          <w:rFonts w:ascii="SimSun" w:hAnsi="SimSun" w:hint="eastAsia"/>
          <w:sz w:val="21"/>
          <w:szCs w:val="21"/>
        </w:rPr>
        <w:t>，</w:t>
      </w:r>
      <w:r w:rsidRPr="00677DB0">
        <w:rPr>
          <w:rFonts w:ascii="SimSun" w:hAnsi="SimSun"/>
          <w:sz w:val="21"/>
          <w:szCs w:val="21"/>
        </w:rPr>
        <w:t>经过磋商</w:t>
      </w:r>
      <w:r w:rsidRPr="00677DB0">
        <w:rPr>
          <w:rFonts w:ascii="SimSun" w:hAnsi="SimSun" w:hint="eastAsia"/>
          <w:sz w:val="21"/>
          <w:szCs w:val="21"/>
        </w:rPr>
        <w:t>，</w:t>
      </w:r>
      <w:r w:rsidRPr="00677DB0">
        <w:rPr>
          <w:rFonts w:ascii="SimSun" w:hAnsi="SimSun"/>
          <w:sz w:val="21"/>
          <w:szCs w:val="21"/>
        </w:rPr>
        <w:t>它们提出了一个候选国</w:t>
      </w:r>
      <w:r w:rsidRPr="00677DB0">
        <w:rPr>
          <w:rFonts w:ascii="SimSun" w:hAnsi="SimSun" w:hint="eastAsia"/>
          <w:sz w:val="21"/>
          <w:szCs w:val="21"/>
        </w:rPr>
        <w:t>。这显然为继续前行指明了道路，也为费用方面的考虑打下了基础，同时没有使亚洲和太平洋集团的重要性或意义降至最低，该集团支持优先考虑非洲。尼日利亚代表团认为对主席来说有继续磋商的余地。</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黑山代表团希望对其</w:t>
      </w:r>
      <w:r w:rsidRPr="00677DB0">
        <w:rPr>
          <w:rFonts w:ascii="SimSun" w:hAnsi="SimSun" w:hint="eastAsia"/>
          <w:sz w:val="21"/>
          <w:szCs w:val="21"/>
        </w:rPr>
        <w:t>以</w:t>
      </w:r>
      <w:r w:rsidRPr="00677DB0">
        <w:rPr>
          <w:rFonts w:ascii="SimSun" w:hAnsi="SimSun"/>
          <w:sz w:val="21"/>
          <w:szCs w:val="21"/>
        </w:rPr>
        <w:t>CEBS集团的名义所作的发言加以补充</w:t>
      </w:r>
      <w:r w:rsidRPr="00677DB0">
        <w:rPr>
          <w:rFonts w:ascii="SimSun" w:hAnsi="SimSun" w:hint="eastAsia"/>
          <w:sz w:val="21"/>
          <w:szCs w:val="21"/>
        </w:rPr>
        <w:t>。</w:t>
      </w:r>
      <w:r w:rsidRPr="00677DB0">
        <w:rPr>
          <w:rFonts w:ascii="SimSun" w:hAnsi="SimSun"/>
          <w:sz w:val="21"/>
          <w:szCs w:val="21"/>
        </w:rPr>
        <w:t>本着黑山知识产权局与罗马尼亚知识产权局之间谈判的精神</w:t>
      </w:r>
      <w:r w:rsidRPr="00677DB0">
        <w:rPr>
          <w:rFonts w:ascii="SimSun" w:hAnsi="SimSun" w:hint="eastAsia"/>
          <w:sz w:val="21"/>
          <w:szCs w:val="21"/>
        </w:rPr>
        <w:t>，</w:t>
      </w:r>
      <w:r w:rsidRPr="00677DB0">
        <w:rPr>
          <w:rFonts w:ascii="SimSun" w:hAnsi="SimSun"/>
          <w:sz w:val="21"/>
          <w:szCs w:val="21"/>
        </w:rPr>
        <w:t>黑山代表团支持罗马尼亚参与开设</w:t>
      </w:r>
      <w:r w:rsidRPr="00677DB0">
        <w:rPr>
          <w:rFonts w:ascii="SimSun" w:hAnsi="SimSun" w:hint="eastAsia"/>
          <w:sz w:val="21"/>
          <w:szCs w:val="21"/>
        </w:rPr>
        <w:t>驻外办事处的竞选，这样黑山将在</w:t>
      </w:r>
      <w:r w:rsidRPr="00677DB0">
        <w:rPr>
          <w:rFonts w:ascii="SimSun" w:hAnsi="SimSun"/>
          <w:sz w:val="21"/>
          <w:szCs w:val="21"/>
        </w:rPr>
        <w:t>WIPO技术援助的覆盖范围内</w:t>
      </w:r>
      <w:r w:rsidRPr="00677DB0">
        <w:rPr>
          <w:rFonts w:ascii="SimSun" w:hAnsi="SimSun" w:hint="eastAsia"/>
          <w:sz w:val="21"/>
          <w:szCs w:val="21"/>
        </w:rPr>
        <w:t>，</w:t>
      </w:r>
      <w:r w:rsidRPr="00677DB0">
        <w:rPr>
          <w:rFonts w:ascii="SimSun" w:hAnsi="SimSun"/>
          <w:sz w:val="21"/>
          <w:szCs w:val="21"/>
        </w:rPr>
        <w:t>技术援助包括在利用WIPO基本的专门知识范围内的知识产权工具和服务方面的培训</w:t>
      </w:r>
      <w:r w:rsidRPr="00677DB0">
        <w:rPr>
          <w:rFonts w:ascii="SimSun" w:hAnsi="SimSun" w:hint="eastAsia"/>
          <w:sz w:val="21"/>
          <w:szCs w:val="21"/>
        </w:rPr>
        <w:t>。</w:t>
      </w:r>
      <w:r w:rsidR="00014132">
        <w:rPr>
          <w:rFonts w:ascii="SimSun" w:hAnsi="SimSun" w:hint="eastAsia"/>
          <w:sz w:val="21"/>
          <w:szCs w:val="21"/>
        </w:rPr>
        <w:t>代表团</w:t>
      </w:r>
      <w:r w:rsidRPr="00677DB0">
        <w:rPr>
          <w:rFonts w:ascii="SimSun" w:hAnsi="SimSun" w:hint="eastAsia"/>
          <w:sz w:val="21"/>
          <w:szCs w:val="21"/>
        </w:rPr>
        <w:t>赞赏罗马尼亚为在该区域实现</w:t>
      </w:r>
      <w:r w:rsidRPr="00677DB0">
        <w:rPr>
          <w:rFonts w:ascii="SimSun" w:hAnsi="SimSun"/>
          <w:sz w:val="21"/>
          <w:szCs w:val="21"/>
        </w:rPr>
        <w:t>WIPO的战略目标作出贡献的意愿</w:t>
      </w:r>
      <w:r w:rsidRPr="00677DB0">
        <w:rPr>
          <w:rFonts w:ascii="SimSun" w:hAnsi="SimSun" w:hint="eastAsia"/>
          <w:sz w:val="21"/>
          <w:szCs w:val="21"/>
        </w:rPr>
        <w:t>，</w:t>
      </w:r>
      <w:r w:rsidRPr="00677DB0">
        <w:rPr>
          <w:rFonts w:ascii="SimSun" w:hAnsi="SimSun"/>
          <w:sz w:val="21"/>
          <w:szCs w:val="21"/>
        </w:rPr>
        <w:t>希望通过鼓励创新和创造性</w:t>
      </w:r>
      <w:r w:rsidRPr="00677DB0">
        <w:rPr>
          <w:rFonts w:ascii="SimSun" w:hAnsi="SimSun" w:hint="eastAsia"/>
          <w:sz w:val="21"/>
          <w:szCs w:val="21"/>
        </w:rPr>
        <w:t>、</w:t>
      </w:r>
      <w:r w:rsidRPr="00677DB0">
        <w:rPr>
          <w:rFonts w:ascii="SimSun" w:hAnsi="SimSun"/>
          <w:sz w:val="21"/>
          <w:szCs w:val="21"/>
        </w:rPr>
        <w:t>利用知识产权工具以及促进研究和技术转让</w:t>
      </w:r>
      <w:r w:rsidRPr="00677DB0">
        <w:rPr>
          <w:rFonts w:ascii="SimSun" w:hAnsi="SimSun" w:hint="eastAsia"/>
          <w:sz w:val="21"/>
          <w:szCs w:val="21"/>
        </w:rPr>
        <w:t>，</w:t>
      </w:r>
      <w:r w:rsidRPr="00677DB0">
        <w:rPr>
          <w:rFonts w:ascii="SimSun" w:hAnsi="SimSun"/>
          <w:sz w:val="21"/>
          <w:szCs w:val="21"/>
        </w:rPr>
        <w:t>这样一个</w:t>
      </w:r>
      <w:r w:rsidRPr="00677DB0">
        <w:rPr>
          <w:rFonts w:ascii="SimSun" w:hAnsi="SimSun" w:hint="eastAsia"/>
          <w:sz w:val="21"/>
          <w:szCs w:val="21"/>
        </w:rPr>
        <w:t>驻外办事处会给该区域国家带来种种好处。</w:t>
      </w:r>
      <w:r w:rsidR="00014132">
        <w:rPr>
          <w:rFonts w:ascii="SimSun" w:hAnsi="SimSun" w:hint="eastAsia"/>
          <w:sz w:val="21"/>
          <w:szCs w:val="21"/>
        </w:rPr>
        <w:t>代表团</w:t>
      </w:r>
      <w:r w:rsidRPr="00677DB0">
        <w:rPr>
          <w:rFonts w:ascii="SimSun" w:hAnsi="SimSun" w:hint="eastAsia"/>
          <w:sz w:val="21"/>
          <w:szCs w:val="21"/>
        </w:rPr>
        <w:t>希望这样一个驻外办事处会进一步改善和加强该区域国家之间在知识产权领域的合作。</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塞尔维亚代表团表示支持在布加勒斯特设立一个</w:t>
      </w:r>
      <w:r w:rsidRPr="00677DB0">
        <w:rPr>
          <w:rFonts w:ascii="SimSun" w:hAnsi="SimSun" w:hint="eastAsia"/>
          <w:sz w:val="21"/>
          <w:szCs w:val="21"/>
        </w:rPr>
        <w:t>WIPO驻外办事处，希望办事处的设立将进一步改善和加强该区域知识产权局之间的合作。考虑到该区域国家面临类似的挑战，塞尔维亚代表团认为组织以该区域的相关主题为重点的会议或培训班将具有重要价值，表示希望为该驻外办事处提供便利。</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萨尔瓦多代表团表示</w:t>
      </w:r>
      <w:r w:rsidRPr="00677DB0">
        <w:rPr>
          <w:rFonts w:ascii="SimSun" w:hAnsi="SimSun" w:hint="eastAsia"/>
          <w:sz w:val="21"/>
          <w:szCs w:val="21"/>
        </w:rPr>
        <w:t>，</w:t>
      </w:r>
      <w:r w:rsidRPr="00677DB0">
        <w:rPr>
          <w:rFonts w:ascii="SimSun" w:hAnsi="SimSun"/>
          <w:sz w:val="21"/>
          <w:szCs w:val="21"/>
        </w:rPr>
        <w:t>GRULAC和萨尔瓦多一直希望确保在既定框架内</w:t>
      </w:r>
      <w:r w:rsidRPr="00677DB0">
        <w:rPr>
          <w:rFonts w:ascii="SimSun" w:hAnsi="SimSun" w:hint="eastAsia"/>
          <w:sz w:val="21"/>
          <w:szCs w:val="21"/>
        </w:rPr>
        <w:t>处理</w:t>
      </w:r>
      <w:r w:rsidRPr="00677DB0">
        <w:rPr>
          <w:rFonts w:ascii="SimSun" w:hAnsi="SimSun"/>
          <w:sz w:val="21"/>
          <w:szCs w:val="21"/>
        </w:rPr>
        <w:t>该事项</w:t>
      </w:r>
      <w:r w:rsidRPr="00677DB0">
        <w:rPr>
          <w:rFonts w:ascii="SimSun" w:hAnsi="SimSun" w:hint="eastAsia"/>
          <w:sz w:val="21"/>
          <w:szCs w:val="21"/>
        </w:rPr>
        <w:t>。</w:t>
      </w:r>
      <w:r w:rsidRPr="00677DB0">
        <w:rPr>
          <w:rFonts w:ascii="SimSun" w:hAnsi="SimSun"/>
          <w:sz w:val="21"/>
          <w:szCs w:val="21"/>
        </w:rPr>
        <w:t>它回顾说</w:t>
      </w:r>
      <w:r w:rsidRPr="00677DB0">
        <w:rPr>
          <w:rFonts w:ascii="SimSun" w:hAnsi="SimSun" w:hint="eastAsia"/>
          <w:sz w:val="21"/>
          <w:szCs w:val="21"/>
        </w:rPr>
        <w:t>，在2015年的大会上通过了《指导原则》，正是在这一基础上开启了为本两年期选择三个驻外办事处提案的进程。萨尔瓦多代表团对拥有《指导原则》表示满意，该原则使得阐明将遵循的程序成为了可能。在此基础上，萨尔瓦多代表团与来自其所属区域的其他五个国家一起，提交了自己的提案。来自该区域的六个提案提到了知识产权不间断的发展过程以及未来发展的可能性。萨尔瓦多代表团还说，所有这些提案都被接受是不可能的，这可能不符合《指导原则》。因此，就支持来自</w:t>
      </w:r>
      <w:r w:rsidR="00014132">
        <w:rPr>
          <w:rFonts w:ascii="SimSun" w:hAnsi="SimSun" w:hint="eastAsia"/>
          <w:sz w:val="21"/>
          <w:szCs w:val="21"/>
        </w:rPr>
        <w:t>代表团</w:t>
      </w:r>
      <w:r w:rsidRPr="00677DB0">
        <w:rPr>
          <w:rFonts w:ascii="SimSun" w:hAnsi="SimSun" w:hint="eastAsia"/>
          <w:sz w:val="21"/>
          <w:szCs w:val="21"/>
        </w:rPr>
        <w:t>所在区域的一个提案达成了共识，那就是哥伦比亚的提案。</w:t>
      </w:r>
      <w:r w:rsidR="00014132">
        <w:rPr>
          <w:rFonts w:ascii="SimSun" w:hAnsi="SimSun" w:hint="eastAsia"/>
          <w:sz w:val="21"/>
          <w:szCs w:val="21"/>
        </w:rPr>
        <w:t>代表团</w:t>
      </w:r>
      <w:r w:rsidRPr="00677DB0">
        <w:rPr>
          <w:rFonts w:ascii="SimSun" w:hAnsi="SimSun" w:hint="eastAsia"/>
          <w:sz w:val="21"/>
          <w:szCs w:val="21"/>
        </w:rPr>
        <w:t>不想错过以萨尔瓦多的名义发言的机会，并且认可</w:t>
      </w:r>
      <w:r w:rsidRPr="00677DB0">
        <w:rPr>
          <w:rFonts w:ascii="SimSun" w:hAnsi="SimSun"/>
          <w:sz w:val="21"/>
          <w:szCs w:val="21"/>
        </w:rPr>
        <w:t>GRULAC支持目前的提案</w:t>
      </w:r>
      <w:r w:rsidRPr="00677DB0">
        <w:rPr>
          <w:rFonts w:ascii="SimSun" w:hAnsi="SimSun" w:hint="eastAsia"/>
          <w:sz w:val="21"/>
          <w:szCs w:val="21"/>
        </w:rPr>
        <w:t>。</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智利代表团以本国名义发言</w:t>
      </w:r>
      <w:r w:rsidRPr="00677DB0">
        <w:rPr>
          <w:rFonts w:ascii="SimSun" w:hAnsi="SimSun" w:hint="eastAsia"/>
          <w:sz w:val="21"/>
          <w:szCs w:val="21"/>
        </w:rPr>
        <w:t>，</w:t>
      </w:r>
      <w:r w:rsidRPr="00677DB0">
        <w:rPr>
          <w:rFonts w:ascii="SimSun" w:hAnsi="SimSun"/>
          <w:sz w:val="21"/>
          <w:szCs w:val="21"/>
        </w:rPr>
        <w:t>对来自GRULAC区域的在哥伦比亚设立一个</w:t>
      </w:r>
      <w:r w:rsidRPr="00677DB0">
        <w:rPr>
          <w:rFonts w:ascii="SimSun" w:hAnsi="SimSun" w:hint="eastAsia"/>
          <w:sz w:val="21"/>
          <w:szCs w:val="21"/>
        </w:rPr>
        <w:t>驻外办事处的提案表示支持。</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墨西哥代表团表示支持来自智利的区域协调员所作的发言以及萨尔瓦多代表团所作的声明</w:t>
      </w:r>
      <w:r w:rsidRPr="00677DB0">
        <w:rPr>
          <w:rFonts w:ascii="SimSun" w:hAnsi="SimSun" w:hint="eastAsia"/>
          <w:sz w:val="21"/>
          <w:szCs w:val="21"/>
        </w:rPr>
        <w:t>。</w:t>
      </w:r>
      <w:r w:rsidRPr="00677DB0">
        <w:rPr>
          <w:rFonts w:ascii="SimSun" w:hAnsi="SimSun"/>
          <w:sz w:val="21"/>
          <w:szCs w:val="21"/>
        </w:rPr>
        <w:t>它还</w:t>
      </w:r>
      <w:r w:rsidRPr="00677DB0">
        <w:rPr>
          <w:rFonts w:ascii="SimSun" w:hAnsi="SimSun" w:hint="eastAsia"/>
          <w:sz w:val="21"/>
          <w:szCs w:val="21"/>
        </w:rPr>
        <w:t>说，</w:t>
      </w:r>
      <w:r w:rsidRPr="00677DB0">
        <w:rPr>
          <w:rFonts w:ascii="SimSun" w:hAnsi="SimSun"/>
          <w:sz w:val="21"/>
          <w:szCs w:val="21"/>
        </w:rPr>
        <w:t>该区域对设立一个</w:t>
      </w:r>
      <w:r w:rsidRPr="00677DB0">
        <w:rPr>
          <w:rFonts w:ascii="SimSun" w:hAnsi="SimSun" w:hint="eastAsia"/>
          <w:sz w:val="21"/>
          <w:szCs w:val="21"/>
        </w:rPr>
        <w:t>WIPO驻外办事处表现出的兴趣尤为明显。首先，</w:t>
      </w:r>
      <w:r w:rsidR="00014132">
        <w:rPr>
          <w:rFonts w:ascii="SimSun" w:hAnsi="SimSun" w:hint="eastAsia"/>
          <w:sz w:val="21"/>
          <w:szCs w:val="21"/>
        </w:rPr>
        <w:t>代表团</w:t>
      </w:r>
      <w:r w:rsidRPr="00677DB0">
        <w:rPr>
          <w:rFonts w:ascii="SimSun" w:hAnsi="SimSun" w:hint="eastAsia"/>
          <w:sz w:val="21"/>
          <w:szCs w:val="21"/>
        </w:rPr>
        <w:t>补充道，一开始有6个国家参选。</w:t>
      </w:r>
      <w:r w:rsidR="00014132">
        <w:rPr>
          <w:rFonts w:ascii="SimSun" w:hAnsi="SimSun" w:hint="eastAsia"/>
          <w:sz w:val="21"/>
          <w:szCs w:val="21"/>
        </w:rPr>
        <w:t>代表团</w:t>
      </w:r>
      <w:r w:rsidRPr="00677DB0">
        <w:rPr>
          <w:rFonts w:ascii="SimSun" w:hAnsi="SimSun" w:hint="eastAsia"/>
          <w:sz w:val="21"/>
          <w:szCs w:val="21"/>
        </w:rPr>
        <w:t>想要借此机会表示对哥伦比亚的提案的支持，特别是因为该提案是基于区域中达成的共识。谈到这份提案，</w:t>
      </w:r>
      <w:r w:rsidR="00014132">
        <w:rPr>
          <w:rFonts w:ascii="SimSun" w:hAnsi="SimSun" w:hint="eastAsia"/>
          <w:sz w:val="21"/>
          <w:szCs w:val="21"/>
        </w:rPr>
        <w:t>代表团</w:t>
      </w:r>
      <w:r w:rsidRPr="00677DB0">
        <w:rPr>
          <w:rFonts w:ascii="SimSun" w:hAnsi="SimSun" w:hint="eastAsia"/>
          <w:sz w:val="21"/>
          <w:szCs w:val="21"/>
        </w:rPr>
        <w:t>强调了一个事实，就是该区域在关于知识产权的所有工作中都十分密集地和十分积极地开展合作，并且该提案展现了将有益于本组织和本区域的巨大的倍增效应的可能性。</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巴西代表团表示支持统一的GRULAC提案</w:t>
      </w:r>
      <w:r w:rsidRPr="00677DB0">
        <w:rPr>
          <w:rFonts w:ascii="SimSun" w:hAnsi="SimSun" w:hint="eastAsia"/>
          <w:sz w:val="21"/>
          <w:szCs w:val="21"/>
        </w:rPr>
        <w:t>。</w:t>
      </w:r>
      <w:r w:rsidRPr="00677DB0">
        <w:rPr>
          <w:rFonts w:ascii="SimSun" w:hAnsi="SimSun"/>
          <w:sz w:val="21"/>
          <w:szCs w:val="21"/>
        </w:rPr>
        <w:t>共识是</w:t>
      </w:r>
      <w:r w:rsidRPr="00677DB0">
        <w:rPr>
          <w:rFonts w:ascii="SimSun" w:hAnsi="SimSun" w:hint="eastAsia"/>
          <w:sz w:val="21"/>
          <w:szCs w:val="21"/>
        </w:rPr>
        <w:t>：</w:t>
      </w:r>
      <w:r w:rsidRPr="00677DB0">
        <w:rPr>
          <w:rFonts w:ascii="SimSun" w:hAnsi="SimSun"/>
          <w:sz w:val="21"/>
          <w:szCs w:val="21"/>
        </w:rPr>
        <w:t>在波哥大拥有一个</w:t>
      </w:r>
      <w:r w:rsidRPr="00677DB0">
        <w:rPr>
          <w:rFonts w:ascii="SimSun" w:hAnsi="SimSun" w:hint="eastAsia"/>
          <w:sz w:val="21"/>
          <w:szCs w:val="21"/>
        </w:rPr>
        <w:t>驻外办事处将对已经设在里约热内卢的办事处起到加强作用。</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厄瓜多尔代表团赞同以GRULAC协调员的名义发言的</w:t>
      </w:r>
      <w:r w:rsidRPr="00677DB0">
        <w:rPr>
          <w:rFonts w:ascii="SimSun" w:hAnsi="SimSun" w:hint="eastAsia"/>
          <w:sz w:val="21"/>
          <w:szCs w:val="21"/>
        </w:rPr>
        <w:t>智利代表团</w:t>
      </w:r>
      <w:r w:rsidRPr="00677DB0">
        <w:rPr>
          <w:rFonts w:ascii="SimSun" w:hAnsi="SimSun"/>
          <w:sz w:val="21"/>
          <w:szCs w:val="21"/>
        </w:rPr>
        <w:t>所说的话</w:t>
      </w:r>
      <w:r w:rsidRPr="00677DB0">
        <w:rPr>
          <w:rFonts w:ascii="SimSun" w:hAnsi="SimSun" w:hint="eastAsia"/>
          <w:sz w:val="21"/>
          <w:szCs w:val="21"/>
        </w:rPr>
        <w:t>，</w:t>
      </w:r>
      <w:r w:rsidRPr="00677DB0">
        <w:rPr>
          <w:rFonts w:ascii="SimSun" w:hAnsi="SimSun"/>
          <w:sz w:val="21"/>
          <w:szCs w:val="21"/>
        </w:rPr>
        <w:t>并表示厄瓜多尔支持哥伦比亚参选</w:t>
      </w:r>
      <w:r w:rsidRPr="00677DB0">
        <w:rPr>
          <w:rFonts w:ascii="SimSun" w:hAnsi="SimSun" w:hint="eastAsia"/>
          <w:sz w:val="21"/>
          <w:szCs w:val="21"/>
        </w:rPr>
        <w:t>。</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危地马拉代表团也赞同作为GRULAC协调员的智利代表团所说的话</w:t>
      </w:r>
      <w:r w:rsidRPr="00677DB0">
        <w:rPr>
          <w:rFonts w:ascii="SimSun" w:hAnsi="SimSun" w:hint="eastAsia"/>
          <w:sz w:val="21"/>
          <w:szCs w:val="21"/>
        </w:rPr>
        <w:t>，</w:t>
      </w:r>
      <w:r w:rsidRPr="00677DB0">
        <w:rPr>
          <w:rFonts w:ascii="SimSun" w:hAnsi="SimSun"/>
          <w:sz w:val="21"/>
          <w:szCs w:val="21"/>
        </w:rPr>
        <w:t>希望将其支持哥伦比亚参选</w:t>
      </w:r>
      <w:r w:rsidRPr="00677DB0">
        <w:rPr>
          <w:rFonts w:ascii="SimSun" w:hAnsi="SimSun" w:hint="eastAsia"/>
          <w:sz w:val="21"/>
          <w:szCs w:val="21"/>
        </w:rPr>
        <w:t>WIPO驻外办事处东道国记录在案，还说哥伦比亚的参选在</w:t>
      </w:r>
      <w:r w:rsidRPr="00677DB0">
        <w:rPr>
          <w:rFonts w:ascii="SimSun" w:hAnsi="SimSun"/>
          <w:sz w:val="21"/>
          <w:szCs w:val="21"/>
        </w:rPr>
        <w:t>GRULAC得到了一致同意</w:t>
      </w:r>
      <w:r w:rsidRPr="00677DB0">
        <w:rPr>
          <w:rFonts w:ascii="SimSun" w:hAnsi="SimSun" w:hint="eastAsia"/>
          <w:sz w:val="21"/>
          <w:szCs w:val="21"/>
        </w:rPr>
        <w:t>，</w:t>
      </w:r>
      <w:r w:rsidRPr="00677DB0">
        <w:rPr>
          <w:rFonts w:ascii="SimSun" w:hAnsi="SimSun"/>
          <w:sz w:val="21"/>
          <w:szCs w:val="21"/>
        </w:rPr>
        <w:t>它认为该提案将有益于本组织和该区域</w:t>
      </w:r>
      <w:r w:rsidRPr="00677DB0">
        <w:rPr>
          <w:rFonts w:ascii="SimSun" w:hAnsi="SimSun" w:hint="eastAsia"/>
          <w:sz w:val="21"/>
          <w:szCs w:val="21"/>
        </w:rPr>
        <w:t>。</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沙特阿拉伯代表团表示支持阿拉伯联合酋长国</w:t>
      </w:r>
      <w:r w:rsidRPr="00677DB0">
        <w:rPr>
          <w:rFonts w:ascii="SimSun" w:hAnsi="SimSun" w:hint="eastAsia"/>
          <w:sz w:val="21"/>
          <w:szCs w:val="21"/>
        </w:rPr>
        <w:t>关于2016/17两年期期间设立三个驻外办事处的陈述。</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大韩民国代表团感谢越南代表团对</w:t>
      </w:r>
      <w:r w:rsidRPr="00677DB0">
        <w:rPr>
          <w:rFonts w:ascii="SimSun" w:hAnsi="SimSun" w:hint="eastAsia"/>
          <w:sz w:val="21"/>
          <w:szCs w:val="21"/>
        </w:rPr>
        <w:t>在</w:t>
      </w:r>
      <w:r w:rsidRPr="00677DB0">
        <w:rPr>
          <w:rFonts w:ascii="SimSun" w:hAnsi="SimSun"/>
          <w:sz w:val="21"/>
          <w:szCs w:val="21"/>
        </w:rPr>
        <w:t>韩国设立一个驻外办事处的提案表示支持</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承认许多代表团表示支持一个单一的候选国</w:t>
      </w:r>
      <w:r w:rsidRPr="00677DB0">
        <w:rPr>
          <w:rFonts w:ascii="SimSun" w:hAnsi="SimSun" w:hint="eastAsia"/>
          <w:sz w:val="21"/>
          <w:szCs w:val="21"/>
        </w:rPr>
        <w:t>，</w:t>
      </w:r>
      <w:r w:rsidRPr="00677DB0">
        <w:rPr>
          <w:rFonts w:ascii="SimSun" w:hAnsi="SimSun"/>
          <w:sz w:val="21"/>
          <w:szCs w:val="21"/>
        </w:rPr>
        <w:t>它想知道这是什么意思</w:t>
      </w:r>
      <w:r w:rsidRPr="00677DB0">
        <w:rPr>
          <w:rFonts w:ascii="SimSun" w:hAnsi="SimSun" w:hint="eastAsia"/>
          <w:sz w:val="21"/>
          <w:szCs w:val="21"/>
        </w:rPr>
        <w:t>。</w:t>
      </w:r>
      <w:r w:rsidRPr="00677DB0">
        <w:rPr>
          <w:rFonts w:ascii="SimSun" w:hAnsi="SimSun"/>
          <w:sz w:val="21"/>
          <w:szCs w:val="21"/>
        </w:rPr>
        <w:t>它相信任何集团决定都不能推翻PBC和大会将要作出的决定</w:t>
      </w:r>
      <w:r w:rsidRPr="00677DB0">
        <w:rPr>
          <w:rFonts w:ascii="SimSun" w:hAnsi="SimSun" w:hint="eastAsia"/>
          <w:sz w:val="21"/>
          <w:szCs w:val="21"/>
        </w:rPr>
        <w:t>。</w:t>
      </w:r>
      <w:r w:rsidRPr="00677DB0">
        <w:rPr>
          <w:rFonts w:ascii="SimSun" w:hAnsi="SimSun"/>
          <w:sz w:val="21"/>
          <w:szCs w:val="21"/>
        </w:rPr>
        <w:t>尚未决定哪个区域将设立一个驻外办事处</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认为现在还不是各代表团</w:t>
      </w:r>
      <w:r w:rsidRPr="00677DB0">
        <w:rPr>
          <w:rFonts w:ascii="SimSun" w:hAnsi="SimSun" w:hint="eastAsia"/>
          <w:sz w:val="21"/>
          <w:szCs w:val="21"/>
        </w:rPr>
        <w:t>发表</w:t>
      </w:r>
      <w:r w:rsidRPr="00677DB0">
        <w:rPr>
          <w:rFonts w:ascii="SimSun" w:hAnsi="SimSun"/>
          <w:sz w:val="21"/>
          <w:szCs w:val="21"/>
        </w:rPr>
        <w:t>支持声明的时候</w:t>
      </w:r>
      <w:r w:rsidRPr="00677DB0">
        <w:rPr>
          <w:rFonts w:ascii="SimSun" w:hAnsi="SimSun" w:hint="eastAsia"/>
          <w:sz w:val="21"/>
          <w:szCs w:val="21"/>
        </w:rPr>
        <w:t>。</w:t>
      </w:r>
      <w:r w:rsidRPr="00677DB0">
        <w:rPr>
          <w:rFonts w:ascii="SimSun" w:hAnsi="SimSun"/>
          <w:sz w:val="21"/>
          <w:szCs w:val="21"/>
        </w:rPr>
        <w:t>代表团刚刚结束了就各自设立驻外办事处的提案的优点进行的陈述</w:t>
      </w:r>
      <w:r w:rsidRPr="00677DB0">
        <w:rPr>
          <w:rFonts w:ascii="SimSun" w:hAnsi="SimSun" w:hint="eastAsia"/>
          <w:sz w:val="21"/>
          <w:szCs w:val="21"/>
        </w:rPr>
        <w:t>。</w:t>
      </w:r>
      <w:r w:rsidRPr="00677DB0">
        <w:rPr>
          <w:rFonts w:ascii="SimSun" w:hAnsi="SimSun"/>
          <w:sz w:val="21"/>
          <w:szCs w:val="21"/>
        </w:rPr>
        <w:t>需讨论和</w:t>
      </w:r>
      <w:r w:rsidRPr="00677DB0">
        <w:rPr>
          <w:rFonts w:ascii="SimSun" w:hAnsi="SimSun" w:hint="eastAsia"/>
          <w:sz w:val="21"/>
          <w:szCs w:val="21"/>
        </w:rPr>
        <w:t>审议</w:t>
      </w:r>
      <w:r w:rsidRPr="00677DB0">
        <w:rPr>
          <w:rFonts w:ascii="SimSun" w:hAnsi="SimSun"/>
          <w:sz w:val="21"/>
          <w:szCs w:val="21"/>
        </w:rPr>
        <w:t>各项提案的优点</w:t>
      </w:r>
      <w:r w:rsidRPr="00677DB0">
        <w:rPr>
          <w:rFonts w:ascii="SimSun" w:hAnsi="SimSun" w:hint="eastAsia"/>
          <w:sz w:val="21"/>
          <w:szCs w:val="21"/>
        </w:rPr>
        <w:t>。</w:t>
      </w:r>
      <w:r w:rsidRPr="00677DB0">
        <w:rPr>
          <w:rFonts w:ascii="SimSun" w:hAnsi="SimSun"/>
          <w:sz w:val="21"/>
          <w:szCs w:val="21"/>
        </w:rPr>
        <w:t>因此</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建议在下午将要举行的非正式磋商期间</w:t>
      </w:r>
      <w:r w:rsidRPr="00677DB0">
        <w:rPr>
          <w:rFonts w:ascii="SimSun" w:hAnsi="SimSun" w:hint="eastAsia"/>
          <w:sz w:val="21"/>
          <w:szCs w:val="21"/>
        </w:rPr>
        <w:t>，各</w:t>
      </w:r>
      <w:r w:rsidRPr="00677DB0">
        <w:rPr>
          <w:rFonts w:ascii="SimSun" w:hAnsi="SimSun"/>
          <w:sz w:val="21"/>
          <w:szCs w:val="21"/>
        </w:rPr>
        <w:t>区域集团也</w:t>
      </w:r>
      <w:r w:rsidRPr="00677DB0">
        <w:rPr>
          <w:rFonts w:ascii="SimSun" w:hAnsi="SimSun" w:hint="eastAsia"/>
          <w:sz w:val="21"/>
          <w:szCs w:val="21"/>
        </w:rPr>
        <w:t>审议</w:t>
      </w:r>
      <w:r w:rsidRPr="00677DB0">
        <w:rPr>
          <w:rFonts w:ascii="SimSun" w:hAnsi="SimSun"/>
          <w:sz w:val="21"/>
          <w:szCs w:val="21"/>
        </w:rPr>
        <w:t>其他区域提出的提案的优点</w:t>
      </w:r>
      <w:r w:rsidRPr="00677DB0">
        <w:rPr>
          <w:rFonts w:ascii="SimSun" w:hAnsi="SimSun" w:hint="eastAsia"/>
          <w:sz w:val="21"/>
          <w:szCs w:val="21"/>
        </w:rPr>
        <w:t>。</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以本国名义发言的印度代表团同意</w:t>
      </w:r>
      <w:r w:rsidRPr="00677DB0">
        <w:rPr>
          <w:rFonts w:ascii="SimSun" w:hAnsi="SimSun" w:hint="eastAsia"/>
          <w:sz w:val="21"/>
          <w:szCs w:val="21"/>
        </w:rPr>
        <w:t>大韩民国</w:t>
      </w:r>
      <w:r w:rsidRPr="00677DB0">
        <w:rPr>
          <w:rFonts w:ascii="SimSun" w:hAnsi="SimSun"/>
          <w:sz w:val="21"/>
          <w:szCs w:val="21"/>
        </w:rPr>
        <w:t>代表团所作的声明</w:t>
      </w:r>
      <w:r w:rsidRPr="00677DB0">
        <w:rPr>
          <w:rFonts w:ascii="SimSun" w:hAnsi="SimSun" w:hint="eastAsia"/>
          <w:sz w:val="21"/>
          <w:szCs w:val="21"/>
        </w:rPr>
        <w:t>，</w:t>
      </w:r>
      <w:r w:rsidRPr="00677DB0">
        <w:rPr>
          <w:rFonts w:ascii="SimSun" w:hAnsi="SimSun"/>
          <w:sz w:val="21"/>
          <w:szCs w:val="21"/>
        </w:rPr>
        <w:t>即成员们应根据其自身的优点而不是支持者的数量来研究各个案子</w:t>
      </w:r>
      <w:r w:rsidRPr="00677DB0">
        <w:rPr>
          <w:rFonts w:ascii="SimSun" w:hAnsi="SimSun" w:hint="eastAsia"/>
          <w:sz w:val="21"/>
          <w:szCs w:val="21"/>
        </w:rPr>
        <w:t>。</w:t>
      </w:r>
      <w:r w:rsidRPr="00677DB0">
        <w:rPr>
          <w:rFonts w:ascii="SimSun" w:hAnsi="SimSun"/>
          <w:sz w:val="21"/>
          <w:szCs w:val="21"/>
        </w:rPr>
        <w:t>这意味着一</w:t>
      </w:r>
      <w:r w:rsidRPr="00677DB0">
        <w:rPr>
          <w:rFonts w:ascii="SimSun" w:hAnsi="SimSun" w:hint="eastAsia"/>
          <w:sz w:val="21"/>
          <w:szCs w:val="21"/>
        </w:rPr>
        <w:t>个</w:t>
      </w:r>
      <w:r w:rsidRPr="00677DB0">
        <w:rPr>
          <w:rFonts w:ascii="SimSun" w:hAnsi="SimSun"/>
          <w:sz w:val="21"/>
          <w:szCs w:val="21"/>
        </w:rPr>
        <w:t>民主</w:t>
      </w:r>
      <w:r w:rsidRPr="00677DB0">
        <w:rPr>
          <w:rFonts w:ascii="SimSun" w:hAnsi="SimSun" w:hint="eastAsia"/>
          <w:sz w:val="21"/>
          <w:szCs w:val="21"/>
        </w:rPr>
        <w:t>进程，</w:t>
      </w:r>
      <w:r w:rsidRPr="00677DB0">
        <w:rPr>
          <w:rFonts w:ascii="SimSun" w:hAnsi="SimSun"/>
          <w:sz w:val="21"/>
          <w:szCs w:val="21"/>
        </w:rPr>
        <w:t>因为成员国是在协商一致而不是一些</w:t>
      </w:r>
      <w:r w:rsidRPr="00677DB0">
        <w:rPr>
          <w:rFonts w:ascii="SimSun" w:hAnsi="SimSun" w:hint="eastAsia"/>
          <w:sz w:val="21"/>
          <w:szCs w:val="21"/>
        </w:rPr>
        <w:t>文字</w:t>
      </w:r>
      <w:r w:rsidRPr="00677DB0">
        <w:rPr>
          <w:rFonts w:ascii="SimSun" w:hAnsi="SimSun"/>
          <w:sz w:val="21"/>
          <w:szCs w:val="21"/>
        </w:rPr>
        <w:t>的基础上参与</w:t>
      </w:r>
      <w:r w:rsidRPr="00677DB0">
        <w:rPr>
          <w:rFonts w:ascii="SimSun" w:hAnsi="SimSun" w:hint="eastAsia"/>
          <w:sz w:val="21"/>
          <w:szCs w:val="21"/>
        </w:rPr>
        <w:t>一个</w:t>
      </w:r>
      <w:r w:rsidRPr="00677DB0">
        <w:rPr>
          <w:rFonts w:ascii="SimSun" w:hAnsi="SimSun"/>
          <w:sz w:val="21"/>
          <w:szCs w:val="21"/>
        </w:rPr>
        <w:t>进程的</w:t>
      </w:r>
      <w:r w:rsidRPr="00677DB0">
        <w:rPr>
          <w:rFonts w:ascii="SimSun" w:hAnsi="SimSun" w:hint="eastAsia"/>
          <w:sz w:val="21"/>
          <w:szCs w:val="21"/>
        </w:rPr>
        <w:t>。协商一致是成员国一直遵循的</w:t>
      </w:r>
      <w:r w:rsidRPr="00677DB0">
        <w:rPr>
          <w:rFonts w:ascii="SimSun" w:hAnsi="SimSun"/>
          <w:sz w:val="21"/>
          <w:szCs w:val="21"/>
        </w:rPr>
        <w:t>WIPO中的第一原则</w:t>
      </w:r>
      <w:r w:rsidRPr="00677DB0">
        <w:rPr>
          <w:rFonts w:ascii="SimSun" w:hAnsi="SimSun" w:hint="eastAsia"/>
          <w:sz w:val="21"/>
          <w:szCs w:val="21"/>
        </w:rPr>
        <w:t>。</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罗马尼亚代表团指出</w:t>
      </w:r>
      <w:r w:rsidRPr="00677DB0">
        <w:rPr>
          <w:rFonts w:ascii="SimSun" w:hAnsi="SimSun" w:hint="eastAsia"/>
          <w:sz w:val="21"/>
          <w:szCs w:val="21"/>
        </w:rPr>
        <w:t>，</w:t>
      </w:r>
      <w:r w:rsidRPr="00677DB0">
        <w:rPr>
          <w:rFonts w:ascii="SimSun" w:hAnsi="SimSun"/>
          <w:sz w:val="21"/>
          <w:szCs w:val="21"/>
        </w:rPr>
        <w:t>在发言并仔细聆听各成员国代表团的讲话之后</w:t>
      </w:r>
      <w:r w:rsidRPr="00677DB0">
        <w:rPr>
          <w:rFonts w:ascii="SimSun" w:hAnsi="SimSun" w:hint="eastAsia"/>
          <w:sz w:val="21"/>
          <w:szCs w:val="21"/>
        </w:rPr>
        <w:t>，</w:t>
      </w:r>
      <w:r w:rsidRPr="00677DB0">
        <w:rPr>
          <w:rFonts w:ascii="SimSun" w:hAnsi="SimSun"/>
          <w:sz w:val="21"/>
          <w:szCs w:val="21"/>
        </w:rPr>
        <w:t>它有两点强烈的感受</w:t>
      </w:r>
      <w:r w:rsidRPr="00677DB0">
        <w:rPr>
          <w:rFonts w:ascii="SimSun" w:hAnsi="SimSun" w:hint="eastAsia"/>
          <w:sz w:val="21"/>
          <w:szCs w:val="21"/>
        </w:rPr>
        <w:t>。第一点感受是</w:t>
      </w:r>
      <w:r w:rsidR="00014132">
        <w:rPr>
          <w:rFonts w:ascii="SimSun" w:hAnsi="SimSun"/>
          <w:sz w:val="21"/>
          <w:szCs w:val="21"/>
        </w:rPr>
        <w:t>代表团</w:t>
      </w:r>
      <w:r w:rsidRPr="00677DB0">
        <w:rPr>
          <w:rFonts w:ascii="SimSun" w:hAnsi="SimSun"/>
          <w:sz w:val="21"/>
          <w:szCs w:val="21"/>
        </w:rPr>
        <w:t>倾向于赞同所有发言人的意见</w:t>
      </w:r>
      <w:r w:rsidRPr="00677DB0">
        <w:rPr>
          <w:rFonts w:ascii="SimSun" w:hAnsi="SimSun" w:hint="eastAsia"/>
          <w:sz w:val="21"/>
          <w:szCs w:val="21"/>
        </w:rPr>
        <w:t>，</w:t>
      </w:r>
      <w:r w:rsidRPr="00677DB0">
        <w:rPr>
          <w:rFonts w:ascii="SimSun" w:hAnsi="SimSun"/>
          <w:sz w:val="21"/>
          <w:szCs w:val="21"/>
        </w:rPr>
        <w:t>因为它在所作的所有陈述中都看到了优点</w:t>
      </w:r>
      <w:r w:rsidRPr="00677DB0">
        <w:rPr>
          <w:rFonts w:ascii="SimSun" w:hAnsi="SimSun" w:hint="eastAsia"/>
          <w:sz w:val="21"/>
          <w:szCs w:val="21"/>
        </w:rPr>
        <w:t>。</w:t>
      </w:r>
      <w:r w:rsidRPr="00677DB0">
        <w:rPr>
          <w:rFonts w:ascii="SimSun" w:hAnsi="SimSun"/>
          <w:sz w:val="21"/>
          <w:szCs w:val="21"/>
        </w:rPr>
        <w:t>其次</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觉得GRULAC令人鼓舞</w:t>
      </w:r>
      <w:r w:rsidRPr="00677DB0">
        <w:rPr>
          <w:rFonts w:ascii="SimSun" w:hAnsi="SimSun" w:hint="eastAsia"/>
          <w:sz w:val="21"/>
          <w:szCs w:val="21"/>
        </w:rPr>
        <w:t>，</w:t>
      </w:r>
      <w:r w:rsidRPr="00677DB0">
        <w:rPr>
          <w:rFonts w:ascii="SimSun" w:hAnsi="SimSun"/>
          <w:sz w:val="21"/>
          <w:szCs w:val="21"/>
        </w:rPr>
        <w:t>并且</w:t>
      </w:r>
      <w:r w:rsidRPr="00677DB0">
        <w:rPr>
          <w:rFonts w:ascii="SimSun" w:hAnsi="SimSun" w:hint="eastAsia"/>
          <w:sz w:val="21"/>
          <w:szCs w:val="21"/>
        </w:rPr>
        <w:t>，</w:t>
      </w:r>
      <w:r w:rsidRPr="00677DB0">
        <w:rPr>
          <w:rFonts w:ascii="SimSun" w:hAnsi="SimSun"/>
          <w:sz w:val="21"/>
          <w:szCs w:val="21"/>
        </w:rPr>
        <w:t>正如在奥运会上一样</w:t>
      </w:r>
      <w:r w:rsidRPr="00677DB0">
        <w:rPr>
          <w:rFonts w:ascii="SimSun" w:hAnsi="SimSun" w:hint="eastAsia"/>
          <w:sz w:val="21"/>
          <w:szCs w:val="21"/>
        </w:rPr>
        <w:t>，</w:t>
      </w:r>
      <w:r w:rsidRPr="00677DB0">
        <w:rPr>
          <w:rFonts w:ascii="SimSun" w:hAnsi="SimSun"/>
          <w:sz w:val="21"/>
          <w:szCs w:val="21"/>
        </w:rPr>
        <w:t>只有三块奖牌</w:t>
      </w:r>
      <w:r w:rsidRPr="00677DB0">
        <w:rPr>
          <w:rFonts w:ascii="SimSun" w:hAnsi="SimSun" w:hint="eastAsia"/>
          <w:sz w:val="21"/>
          <w:szCs w:val="21"/>
        </w:rPr>
        <w:t>：</w:t>
      </w:r>
      <w:r w:rsidRPr="00677DB0">
        <w:rPr>
          <w:rFonts w:ascii="SimSun" w:hAnsi="SimSun"/>
          <w:sz w:val="21"/>
          <w:szCs w:val="21"/>
        </w:rPr>
        <w:t>金牌</w:t>
      </w:r>
      <w:r w:rsidRPr="00677DB0">
        <w:rPr>
          <w:rFonts w:ascii="SimSun" w:hAnsi="SimSun" w:hint="eastAsia"/>
          <w:sz w:val="21"/>
          <w:szCs w:val="21"/>
        </w:rPr>
        <w:t>、</w:t>
      </w:r>
      <w:r w:rsidRPr="00677DB0">
        <w:rPr>
          <w:rFonts w:ascii="SimSun" w:hAnsi="SimSun"/>
          <w:sz w:val="21"/>
          <w:szCs w:val="21"/>
        </w:rPr>
        <w:t>银牌和铜牌</w:t>
      </w:r>
      <w:r w:rsidRPr="00677DB0">
        <w:rPr>
          <w:rFonts w:ascii="SimSun" w:hAnsi="SimSun" w:hint="eastAsia"/>
          <w:sz w:val="21"/>
          <w:szCs w:val="21"/>
        </w:rPr>
        <w:t>。</w:t>
      </w:r>
      <w:r w:rsidRPr="00677DB0">
        <w:rPr>
          <w:rFonts w:ascii="SimSun" w:hAnsi="SimSun"/>
          <w:sz w:val="21"/>
          <w:szCs w:val="21"/>
        </w:rPr>
        <w:t>尽管没有优先顺序</w:t>
      </w:r>
      <w:r w:rsidRPr="00677DB0">
        <w:rPr>
          <w:rFonts w:ascii="SimSun" w:hAnsi="SimSun" w:hint="eastAsia"/>
          <w:sz w:val="21"/>
          <w:szCs w:val="21"/>
        </w:rPr>
        <w:t>，</w:t>
      </w:r>
      <w:r w:rsidRPr="00677DB0">
        <w:rPr>
          <w:rFonts w:ascii="SimSun" w:hAnsi="SimSun"/>
          <w:sz w:val="21"/>
          <w:szCs w:val="21"/>
        </w:rPr>
        <w:t>但这一</w:t>
      </w:r>
      <w:r w:rsidRPr="00677DB0">
        <w:rPr>
          <w:rFonts w:ascii="SimSun" w:hAnsi="SimSun" w:hint="eastAsia"/>
          <w:sz w:val="21"/>
          <w:szCs w:val="21"/>
        </w:rPr>
        <w:t>天</w:t>
      </w:r>
      <w:r w:rsidRPr="00677DB0">
        <w:rPr>
          <w:rFonts w:ascii="SimSun" w:hAnsi="SimSun"/>
          <w:sz w:val="21"/>
          <w:szCs w:val="21"/>
        </w:rPr>
        <w:t>结束时只有三名胜出者</w:t>
      </w:r>
      <w:r w:rsidRPr="00677DB0">
        <w:rPr>
          <w:rFonts w:ascii="SimSun" w:hAnsi="SimSun" w:hint="eastAsia"/>
          <w:sz w:val="21"/>
          <w:szCs w:val="21"/>
        </w:rPr>
        <w:t>。</w:t>
      </w:r>
      <w:r w:rsidRPr="00677DB0">
        <w:rPr>
          <w:rFonts w:ascii="SimSun" w:hAnsi="SimSun"/>
          <w:sz w:val="21"/>
          <w:szCs w:val="21"/>
        </w:rPr>
        <w:t>如果成员们记住这一点</w:t>
      </w:r>
      <w:r w:rsidRPr="00677DB0">
        <w:rPr>
          <w:rFonts w:ascii="SimSun" w:hAnsi="SimSun" w:hint="eastAsia"/>
          <w:sz w:val="21"/>
          <w:szCs w:val="21"/>
        </w:rPr>
        <w:t>，</w:t>
      </w:r>
      <w:r w:rsidRPr="00677DB0">
        <w:rPr>
          <w:rFonts w:ascii="SimSun" w:hAnsi="SimSun"/>
          <w:sz w:val="21"/>
          <w:szCs w:val="21"/>
        </w:rPr>
        <w:t>它们就</w:t>
      </w:r>
      <w:r w:rsidRPr="00677DB0">
        <w:rPr>
          <w:rFonts w:ascii="SimSun" w:hAnsi="SimSun" w:hint="eastAsia"/>
          <w:sz w:val="21"/>
          <w:szCs w:val="21"/>
        </w:rPr>
        <w:t>应</w:t>
      </w:r>
      <w:r w:rsidRPr="00677DB0">
        <w:rPr>
          <w:rFonts w:ascii="SimSun" w:hAnsi="SimSun"/>
          <w:sz w:val="21"/>
          <w:szCs w:val="21"/>
        </w:rPr>
        <w:t>继续努力达成共识</w:t>
      </w:r>
      <w:r w:rsidRPr="00677DB0">
        <w:rPr>
          <w:rFonts w:ascii="SimSun" w:hAnsi="SimSun" w:hint="eastAsia"/>
          <w:sz w:val="21"/>
          <w:szCs w:val="21"/>
        </w:rPr>
        <w:t>。</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主席对迄今为止的讨论结果进行评论</w:t>
      </w:r>
      <w:r w:rsidRPr="00677DB0">
        <w:rPr>
          <w:rFonts w:ascii="SimSun" w:hAnsi="SimSun" w:hint="eastAsia"/>
          <w:sz w:val="21"/>
          <w:szCs w:val="21"/>
        </w:rPr>
        <w:t>，他</w:t>
      </w:r>
      <w:r w:rsidRPr="00677DB0">
        <w:rPr>
          <w:rFonts w:ascii="SimSun" w:hAnsi="SimSun"/>
          <w:sz w:val="21"/>
          <w:szCs w:val="21"/>
        </w:rPr>
        <w:t>表示</w:t>
      </w:r>
      <w:r w:rsidRPr="00677DB0">
        <w:rPr>
          <w:rFonts w:ascii="SimSun" w:hAnsi="SimSun" w:hint="eastAsia"/>
          <w:sz w:val="21"/>
          <w:szCs w:val="21"/>
        </w:rPr>
        <w:t>，</w:t>
      </w:r>
      <w:r w:rsidRPr="00677DB0">
        <w:rPr>
          <w:rFonts w:ascii="SimSun" w:hAnsi="SimSun"/>
          <w:sz w:val="21"/>
          <w:szCs w:val="21"/>
        </w:rPr>
        <w:t>首先</w:t>
      </w:r>
      <w:r w:rsidRPr="00677DB0">
        <w:rPr>
          <w:rFonts w:ascii="SimSun" w:hAnsi="SimSun" w:hint="eastAsia"/>
          <w:sz w:val="21"/>
          <w:szCs w:val="21"/>
        </w:rPr>
        <w:t>，</w:t>
      </w:r>
      <w:r w:rsidRPr="00677DB0">
        <w:rPr>
          <w:rFonts w:ascii="SimSun" w:hAnsi="SimSun"/>
          <w:sz w:val="21"/>
          <w:szCs w:val="21"/>
        </w:rPr>
        <w:t>委员会</w:t>
      </w:r>
      <w:r w:rsidRPr="00677DB0">
        <w:rPr>
          <w:rFonts w:ascii="SimSun" w:hAnsi="SimSun" w:hint="eastAsia"/>
          <w:sz w:val="21"/>
          <w:szCs w:val="21"/>
        </w:rPr>
        <w:t>确实</w:t>
      </w:r>
      <w:r w:rsidRPr="00677DB0">
        <w:rPr>
          <w:rFonts w:ascii="SimSun" w:hAnsi="SimSun"/>
          <w:sz w:val="21"/>
          <w:szCs w:val="21"/>
        </w:rPr>
        <w:t>需要思考继续往下进行的最佳方式</w:t>
      </w:r>
      <w:r w:rsidRPr="00677DB0">
        <w:rPr>
          <w:rFonts w:ascii="SimSun" w:hAnsi="SimSun" w:hint="eastAsia"/>
          <w:sz w:val="21"/>
          <w:szCs w:val="21"/>
        </w:rPr>
        <w:t>。</w:t>
      </w:r>
      <w:r w:rsidRPr="00677DB0">
        <w:rPr>
          <w:rFonts w:ascii="SimSun" w:hAnsi="SimSun"/>
          <w:sz w:val="21"/>
          <w:szCs w:val="21"/>
        </w:rPr>
        <w:t>为支持提案所作的所有陈述信息量极大</w:t>
      </w:r>
      <w:r w:rsidRPr="00677DB0">
        <w:rPr>
          <w:rFonts w:ascii="SimSun" w:hAnsi="SimSun" w:hint="eastAsia"/>
          <w:sz w:val="21"/>
          <w:szCs w:val="21"/>
        </w:rPr>
        <w:t>，很好地做了概述，必定对决策有所帮助。其次，可用资源有限，因为只有三个所在地，申请的候选国有10多个。必定有国家不能位列前三甲。这就是现实。成员们需找到达成共识的最佳方式，因为第二个限制因素是时间。希望</w:t>
      </w:r>
      <w:r w:rsidRPr="00677DB0">
        <w:rPr>
          <w:rFonts w:ascii="SimSun" w:hAnsi="SimSun"/>
          <w:sz w:val="21"/>
          <w:szCs w:val="21"/>
        </w:rPr>
        <w:t>PBC就此达成一致意见并</w:t>
      </w:r>
      <w:r w:rsidRPr="00677DB0">
        <w:rPr>
          <w:rFonts w:ascii="SimSun" w:hAnsi="SimSun" w:hint="eastAsia"/>
          <w:sz w:val="21"/>
          <w:szCs w:val="21"/>
        </w:rPr>
        <w:t>建议</w:t>
      </w:r>
      <w:r w:rsidRPr="00677DB0">
        <w:rPr>
          <w:rFonts w:ascii="SimSun" w:hAnsi="SimSun"/>
          <w:sz w:val="21"/>
          <w:szCs w:val="21"/>
        </w:rPr>
        <w:t>大会作出某种决定</w:t>
      </w:r>
      <w:r w:rsidRPr="00677DB0">
        <w:rPr>
          <w:rFonts w:ascii="SimSun" w:hAnsi="SimSun" w:hint="eastAsia"/>
          <w:sz w:val="21"/>
          <w:szCs w:val="21"/>
        </w:rPr>
        <w:t>。</w:t>
      </w:r>
      <w:r w:rsidRPr="00677DB0">
        <w:rPr>
          <w:rFonts w:ascii="SimSun" w:hAnsi="SimSun"/>
          <w:sz w:val="21"/>
          <w:szCs w:val="21"/>
        </w:rPr>
        <w:t>目前</w:t>
      </w:r>
      <w:r w:rsidRPr="00677DB0">
        <w:rPr>
          <w:rFonts w:ascii="SimSun" w:hAnsi="SimSun" w:hint="eastAsia"/>
          <w:sz w:val="21"/>
          <w:szCs w:val="21"/>
        </w:rPr>
        <w:t>，</w:t>
      </w:r>
      <w:r w:rsidRPr="00677DB0">
        <w:rPr>
          <w:rFonts w:ascii="SimSun" w:hAnsi="SimSun"/>
          <w:sz w:val="21"/>
          <w:szCs w:val="21"/>
        </w:rPr>
        <w:t>离本届会议结束还剩下</w:t>
      </w:r>
      <w:r w:rsidRPr="00677DB0">
        <w:rPr>
          <w:rFonts w:ascii="SimSun" w:hAnsi="SimSun" w:hint="eastAsia"/>
          <w:sz w:val="21"/>
          <w:szCs w:val="21"/>
        </w:rPr>
        <w:t>15个工作小时来达成这一共识了。因此，主席鼓励各代表团开始各种可能的磋商，以找到能够提出来并加以讨论的可能的解决办法。主席建议在继续就这一议程项目进行进一步讨论之前，当天下午晚些时候继续进行非正式磋商。</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继续就议程</w:t>
      </w:r>
      <w:r w:rsidRPr="00677DB0">
        <w:rPr>
          <w:rFonts w:ascii="SimSun" w:hAnsi="SimSun" w:hint="eastAsia"/>
          <w:sz w:val="21"/>
          <w:szCs w:val="21"/>
        </w:rPr>
        <w:t>第13项进行讨论时，主席指出，在关于该决定的各个方面的非正式磋商中进行了长时间的对话，成员们试图就三个驻外办事处作出一个非常简单和明确的决定，但在非正式磋商期间该明确的决定未能凝聚共识。主席回顾说，成员们随后就可推动决策进程的其他要素开展了工作，他们谈到了种种选择，但没有任何选择凝聚起所有人的共识。主席指出，委员会处在相对的时间压力之下，必须在即将召开的大会上作出决定，因为，否则的话，</w:t>
      </w:r>
      <w:r w:rsidRPr="00677DB0">
        <w:rPr>
          <w:rFonts w:ascii="SimSun" w:hAnsi="SimSun"/>
          <w:sz w:val="21"/>
          <w:szCs w:val="21"/>
        </w:rPr>
        <w:t>WIPO</w:t>
      </w:r>
      <w:r w:rsidRPr="00677DB0">
        <w:rPr>
          <w:rFonts w:ascii="SimSun" w:hAnsi="SimSun" w:hint="eastAsia"/>
          <w:sz w:val="21"/>
          <w:szCs w:val="21"/>
        </w:rPr>
        <w:t>将</w:t>
      </w:r>
      <w:r w:rsidRPr="00677DB0">
        <w:rPr>
          <w:rFonts w:ascii="SimSun" w:hAnsi="SimSun"/>
          <w:sz w:val="21"/>
          <w:szCs w:val="21"/>
        </w:rPr>
        <w:t>不能在该</w:t>
      </w:r>
      <w:r w:rsidRPr="00677DB0">
        <w:rPr>
          <w:rFonts w:ascii="SimSun" w:hAnsi="SimSun" w:hint="eastAsia"/>
          <w:sz w:val="21"/>
          <w:szCs w:val="21"/>
        </w:rPr>
        <w:t>两年期开设任何驻外办事处，除非召集一个大会特别会议，主席认为仅为这一目的召开特别会议是没有道理的。因此，委员会需尝试在这一天作出一个决定。</w:t>
      </w:r>
      <w:r w:rsidRPr="00677DB0">
        <w:rPr>
          <w:rFonts w:ascii="SimSun" w:hAnsi="SimSun"/>
          <w:sz w:val="21"/>
          <w:szCs w:val="21"/>
        </w:rPr>
        <w:t>在</w:t>
      </w:r>
      <w:r w:rsidRPr="00677DB0">
        <w:rPr>
          <w:rFonts w:ascii="SimSun" w:hAnsi="SimSun" w:hint="eastAsia"/>
          <w:sz w:val="21"/>
          <w:szCs w:val="21"/>
        </w:rPr>
        <w:t>其</w:t>
      </w:r>
      <w:r w:rsidRPr="00677DB0">
        <w:rPr>
          <w:rFonts w:ascii="SimSun" w:hAnsi="SimSun"/>
          <w:sz w:val="21"/>
          <w:szCs w:val="21"/>
        </w:rPr>
        <w:t>个人感受的基础上</w:t>
      </w:r>
      <w:r w:rsidRPr="00677DB0">
        <w:rPr>
          <w:rFonts w:ascii="SimSun" w:hAnsi="SimSun" w:hint="eastAsia"/>
          <w:sz w:val="21"/>
          <w:szCs w:val="21"/>
        </w:rPr>
        <w:t>，</w:t>
      </w:r>
      <w:r w:rsidRPr="00677DB0">
        <w:rPr>
          <w:rFonts w:ascii="SimSun" w:hAnsi="SimSun"/>
          <w:sz w:val="21"/>
          <w:szCs w:val="21"/>
        </w:rPr>
        <w:t>主席起草了一个提案并在房间内散发了该提案</w:t>
      </w:r>
      <w:r w:rsidRPr="00677DB0">
        <w:rPr>
          <w:rFonts w:ascii="SimSun" w:hAnsi="SimSun" w:hint="eastAsia"/>
          <w:sz w:val="21"/>
          <w:szCs w:val="21"/>
        </w:rPr>
        <w:t>，</w:t>
      </w:r>
      <w:r w:rsidRPr="00677DB0">
        <w:rPr>
          <w:rFonts w:ascii="SimSun" w:hAnsi="SimSun"/>
          <w:sz w:val="21"/>
          <w:szCs w:val="21"/>
        </w:rPr>
        <w:t>该提案只</w:t>
      </w:r>
      <w:r w:rsidRPr="00677DB0">
        <w:rPr>
          <w:rFonts w:ascii="SimSun" w:hAnsi="SimSun" w:hint="eastAsia"/>
          <w:sz w:val="21"/>
          <w:szCs w:val="21"/>
        </w:rPr>
        <w:t>代表</w:t>
      </w:r>
      <w:r w:rsidRPr="00677DB0">
        <w:rPr>
          <w:rFonts w:ascii="SimSun" w:hAnsi="SimSun"/>
          <w:sz w:val="21"/>
          <w:szCs w:val="21"/>
        </w:rPr>
        <w:t>主席关于可能的共识的个人感受</w:t>
      </w:r>
      <w:r w:rsidRPr="00677DB0">
        <w:rPr>
          <w:rFonts w:ascii="SimSun" w:hAnsi="SimSun" w:hint="eastAsia"/>
          <w:sz w:val="21"/>
          <w:szCs w:val="21"/>
        </w:rPr>
        <w:t>，在共识中每个人都必须放弃点什么，表现出灵活性以及与其他人的团结。如果成员们此时能够就该案文达成一致意见而不做任何更改，那么该案文将直接提交给大会，并且主席很怀疑有代表团会质疑</w:t>
      </w:r>
      <w:r w:rsidRPr="00677DB0">
        <w:rPr>
          <w:rFonts w:ascii="SimSun" w:hAnsi="SimSun"/>
          <w:sz w:val="21"/>
          <w:szCs w:val="21"/>
        </w:rPr>
        <w:t>PBC一致</w:t>
      </w:r>
      <w:r w:rsidRPr="00677DB0">
        <w:rPr>
          <w:rFonts w:ascii="SimSun" w:hAnsi="SimSun" w:hint="eastAsia"/>
          <w:sz w:val="21"/>
          <w:szCs w:val="21"/>
        </w:rPr>
        <w:t>同意</w:t>
      </w:r>
      <w:r w:rsidRPr="00677DB0">
        <w:rPr>
          <w:rFonts w:ascii="SimSun" w:hAnsi="SimSun"/>
          <w:sz w:val="21"/>
          <w:szCs w:val="21"/>
        </w:rPr>
        <w:t>的决定</w:t>
      </w:r>
      <w:r w:rsidRPr="00677DB0">
        <w:rPr>
          <w:rFonts w:ascii="SimSun" w:hAnsi="SimSun" w:hint="eastAsia"/>
          <w:sz w:val="21"/>
          <w:szCs w:val="21"/>
        </w:rPr>
        <w:t>。</w:t>
      </w:r>
      <w:r w:rsidRPr="00677DB0">
        <w:rPr>
          <w:rFonts w:ascii="SimSun" w:hAnsi="SimSun"/>
          <w:sz w:val="21"/>
          <w:szCs w:val="21"/>
        </w:rPr>
        <w:t>但如果达不成共识</w:t>
      </w:r>
      <w:r w:rsidRPr="00677DB0">
        <w:rPr>
          <w:rFonts w:ascii="SimSun" w:hAnsi="SimSun" w:hint="eastAsia"/>
          <w:sz w:val="21"/>
          <w:szCs w:val="21"/>
        </w:rPr>
        <w:t>，</w:t>
      </w:r>
      <w:r w:rsidRPr="00677DB0">
        <w:rPr>
          <w:rFonts w:ascii="SimSun" w:hAnsi="SimSun"/>
          <w:sz w:val="21"/>
          <w:szCs w:val="21"/>
        </w:rPr>
        <w:t>那么</w:t>
      </w:r>
      <w:r w:rsidRPr="00677DB0">
        <w:rPr>
          <w:rFonts w:ascii="SimSun" w:hAnsi="SimSun" w:hint="eastAsia"/>
          <w:sz w:val="21"/>
          <w:szCs w:val="21"/>
        </w:rPr>
        <w:t>，</w:t>
      </w:r>
      <w:r w:rsidRPr="00677DB0">
        <w:rPr>
          <w:rFonts w:ascii="SimSun" w:hAnsi="SimSun"/>
          <w:sz w:val="21"/>
          <w:szCs w:val="21"/>
        </w:rPr>
        <w:t>自然</w:t>
      </w:r>
      <w:r w:rsidRPr="00677DB0">
        <w:rPr>
          <w:rFonts w:ascii="SimSun" w:hAnsi="SimSun" w:hint="eastAsia"/>
          <w:sz w:val="21"/>
          <w:szCs w:val="21"/>
        </w:rPr>
        <w:t>，</w:t>
      </w:r>
      <w:r w:rsidRPr="00677DB0">
        <w:rPr>
          <w:rFonts w:ascii="SimSun" w:hAnsi="SimSun"/>
          <w:sz w:val="21"/>
          <w:szCs w:val="21"/>
        </w:rPr>
        <w:t>成员们将在大会召开之前和期间继续开展工作</w:t>
      </w:r>
      <w:r w:rsidRPr="00677DB0">
        <w:rPr>
          <w:rFonts w:ascii="SimSun" w:hAnsi="SimSun" w:hint="eastAsia"/>
          <w:sz w:val="21"/>
          <w:szCs w:val="21"/>
        </w:rPr>
        <w:t>，</w:t>
      </w:r>
      <w:r w:rsidRPr="00677DB0">
        <w:rPr>
          <w:rFonts w:ascii="SimSun" w:hAnsi="SimSun"/>
          <w:sz w:val="21"/>
          <w:szCs w:val="21"/>
        </w:rPr>
        <w:t>进行磋商</w:t>
      </w:r>
      <w:r w:rsidRPr="00677DB0">
        <w:rPr>
          <w:rFonts w:ascii="SimSun" w:hAnsi="SimSun" w:hint="eastAsia"/>
          <w:sz w:val="21"/>
          <w:szCs w:val="21"/>
        </w:rPr>
        <w:t>，以</w:t>
      </w:r>
      <w:r w:rsidRPr="00677DB0">
        <w:rPr>
          <w:rFonts w:ascii="SimSun" w:hAnsi="SimSun"/>
          <w:sz w:val="21"/>
          <w:szCs w:val="21"/>
        </w:rPr>
        <w:t>解决这一问题</w:t>
      </w:r>
      <w:r w:rsidRPr="00677DB0">
        <w:rPr>
          <w:rFonts w:ascii="SimSun" w:hAnsi="SimSun" w:hint="eastAsia"/>
          <w:sz w:val="21"/>
          <w:szCs w:val="21"/>
        </w:rPr>
        <w:t>。</w:t>
      </w:r>
      <w:r w:rsidRPr="00677DB0">
        <w:rPr>
          <w:rFonts w:ascii="SimSun" w:hAnsi="SimSun"/>
          <w:sz w:val="21"/>
          <w:szCs w:val="21"/>
        </w:rPr>
        <w:t>主席很明白这是盲目射击</w:t>
      </w:r>
      <w:r w:rsidRPr="00677DB0">
        <w:rPr>
          <w:rFonts w:ascii="SimSun" w:hAnsi="SimSun" w:hint="eastAsia"/>
          <w:sz w:val="21"/>
          <w:szCs w:val="21"/>
        </w:rPr>
        <w:t>，</w:t>
      </w:r>
      <w:r w:rsidRPr="00677DB0">
        <w:rPr>
          <w:rFonts w:ascii="SimSun" w:hAnsi="SimSun"/>
          <w:sz w:val="21"/>
          <w:szCs w:val="21"/>
        </w:rPr>
        <w:t>但他认为有时候需要盲目地进行射击</w:t>
      </w:r>
      <w:r w:rsidRPr="00677DB0">
        <w:rPr>
          <w:rFonts w:ascii="SimSun" w:hAnsi="SimSun" w:hint="eastAsia"/>
          <w:sz w:val="21"/>
          <w:szCs w:val="21"/>
        </w:rPr>
        <w:t>，</w:t>
      </w:r>
      <w:r w:rsidRPr="00677DB0">
        <w:rPr>
          <w:rFonts w:ascii="SimSun" w:hAnsi="SimSun"/>
          <w:sz w:val="21"/>
          <w:szCs w:val="21"/>
        </w:rPr>
        <w:t>希望能正中靶心</w:t>
      </w:r>
      <w:r w:rsidRPr="00677DB0">
        <w:rPr>
          <w:rFonts w:ascii="SimSun" w:hAnsi="SimSun" w:hint="eastAsia"/>
          <w:sz w:val="21"/>
          <w:szCs w:val="21"/>
        </w:rPr>
        <w:t>。</w:t>
      </w:r>
      <w:r w:rsidRPr="00677DB0">
        <w:rPr>
          <w:rFonts w:ascii="SimSun" w:hAnsi="SimSun"/>
          <w:sz w:val="21"/>
          <w:szCs w:val="21"/>
        </w:rPr>
        <w:t>主席还希望全体成员明白</w:t>
      </w:r>
      <w:r w:rsidRPr="00677DB0">
        <w:rPr>
          <w:rFonts w:ascii="SimSun" w:hAnsi="SimSun" w:hint="eastAsia"/>
          <w:sz w:val="21"/>
          <w:szCs w:val="21"/>
        </w:rPr>
        <w:t>，</w:t>
      </w:r>
      <w:r w:rsidRPr="00677DB0">
        <w:rPr>
          <w:rFonts w:ascii="SimSun" w:hAnsi="SimSun"/>
          <w:sz w:val="21"/>
          <w:szCs w:val="21"/>
        </w:rPr>
        <w:t>如果有一个代表团请求作质疑提案的发言</w:t>
      </w:r>
      <w:r w:rsidRPr="00677DB0">
        <w:rPr>
          <w:rFonts w:ascii="SimSun" w:hAnsi="SimSun" w:hint="eastAsia"/>
          <w:sz w:val="21"/>
          <w:szCs w:val="21"/>
        </w:rPr>
        <w:t>，</w:t>
      </w:r>
      <w:r w:rsidRPr="00677DB0">
        <w:rPr>
          <w:rFonts w:ascii="SimSun" w:hAnsi="SimSun"/>
          <w:sz w:val="21"/>
          <w:szCs w:val="21"/>
        </w:rPr>
        <w:t>那么该提案将被撤回</w:t>
      </w:r>
      <w:r w:rsidRPr="00677DB0">
        <w:rPr>
          <w:rFonts w:ascii="SimSun" w:hAnsi="SimSun" w:hint="eastAsia"/>
          <w:sz w:val="21"/>
          <w:szCs w:val="21"/>
        </w:rPr>
        <w:t>。</w:t>
      </w:r>
      <w:r w:rsidRPr="00677DB0">
        <w:rPr>
          <w:rFonts w:ascii="SimSun" w:hAnsi="SimSun"/>
          <w:sz w:val="21"/>
          <w:szCs w:val="21"/>
        </w:rPr>
        <w:t>主席对于让代表团陷入不舒服的境地感到抱歉</w:t>
      </w:r>
      <w:r w:rsidRPr="00677DB0">
        <w:rPr>
          <w:rFonts w:ascii="SimSun" w:hAnsi="SimSun" w:hint="eastAsia"/>
          <w:sz w:val="21"/>
          <w:szCs w:val="21"/>
        </w:rPr>
        <w:t>，</w:t>
      </w:r>
      <w:r w:rsidRPr="00677DB0">
        <w:rPr>
          <w:rFonts w:ascii="SimSun" w:hAnsi="SimSun"/>
          <w:sz w:val="21"/>
          <w:szCs w:val="21"/>
        </w:rPr>
        <w:t>但他这是尽力尝试提出</w:t>
      </w:r>
      <w:r w:rsidRPr="00677DB0">
        <w:rPr>
          <w:rFonts w:ascii="SimSun" w:hAnsi="SimSun" w:hint="eastAsia"/>
          <w:sz w:val="21"/>
          <w:szCs w:val="21"/>
        </w:rPr>
        <w:t>一些可</w:t>
      </w:r>
      <w:r w:rsidRPr="00677DB0">
        <w:rPr>
          <w:rFonts w:ascii="SimSun" w:hAnsi="SimSun"/>
          <w:sz w:val="21"/>
          <w:szCs w:val="21"/>
        </w:rPr>
        <w:t>满足所有成员国和本组织利益的</w:t>
      </w:r>
      <w:r w:rsidRPr="00677DB0">
        <w:rPr>
          <w:rFonts w:ascii="SimSun" w:hAnsi="SimSun" w:hint="eastAsia"/>
          <w:sz w:val="21"/>
          <w:szCs w:val="21"/>
        </w:rPr>
        <w:t>东西。</w:t>
      </w:r>
      <w:r w:rsidRPr="00677DB0">
        <w:rPr>
          <w:rFonts w:ascii="SimSun" w:hAnsi="SimSun"/>
          <w:sz w:val="21"/>
          <w:szCs w:val="21"/>
        </w:rPr>
        <w:t>铭记这一点</w:t>
      </w:r>
      <w:r w:rsidRPr="00677DB0">
        <w:rPr>
          <w:rFonts w:ascii="SimSun" w:hAnsi="SimSun" w:hint="eastAsia"/>
          <w:sz w:val="21"/>
          <w:szCs w:val="21"/>
        </w:rPr>
        <w:t>，</w:t>
      </w:r>
      <w:r w:rsidRPr="00677DB0">
        <w:rPr>
          <w:rFonts w:ascii="SimSun" w:hAnsi="SimSun"/>
          <w:sz w:val="21"/>
          <w:szCs w:val="21"/>
        </w:rPr>
        <w:t>主席希望尝试着往下进行</w:t>
      </w:r>
      <w:r w:rsidRPr="00677DB0">
        <w:rPr>
          <w:rFonts w:ascii="SimSun" w:hAnsi="SimSun" w:hint="eastAsia"/>
          <w:sz w:val="21"/>
          <w:szCs w:val="21"/>
        </w:rPr>
        <w:t>。</w:t>
      </w:r>
      <w:r w:rsidRPr="00677DB0">
        <w:rPr>
          <w:rFonts w:ascii="SimSun" w:hAnsi="SimSun"/>
          <w:sz w:val="21"/>
          <w:szCs w:val="21"/>
        </w:rPr>
        <w:t>关于</w:t>
      </w:r>
      <w:r w:rsidRPr="00677DB0">
        <w:rPr>
          <w:rFonts w:ascii="SimSun" w:hAnsi="SimSun" w:hint="eastAsia"/>
          <w:sz w:val="21"/>
          <w:szCs w:val="21"/>
        </w:rPr>
        <w:t>程序，</w:t>
      </w:r>
      <w:r w:rsidRPr="00677DB0">
        <w:rPr>
          <w:rFonts w:ascii="SimSun" w:hAnsi="SimSun"/>
          <w:sz w:val="21"/>
          <w:szCs w:val="21"/>
        </w:rPr>
        <w:t>主席指出</w:t>
      </w:r>
      <w:r w:rsidRPr="00677DB0">
        <w:rPr>
          <w:rFonts w:ascii="SimSun" w:hAnsi="SimSun" w:hint="eastAsia"/>
          <w:sz w:val="21"/>
          <w:szCs w:val="21"/>
        </w:rPr>
        <w:t>，</w:t>
      </w:r>
      <w:r w:rsidRPr="00677DB0">
        <w:rPr>
          <w:rFonts w:ascii="SimSun" w:hAnsi="SimSun"/>
          <w:sz w:val="21"/>
          <w:szCs w:val="21"/>
        </w:rPr>
        <w:t>没有代表团请求发言</w:t>
      </w:r>
      <w:r w:rsidRPr="00677DB0">
        <w:rPr>
          <w:rFonts w:ascii="SimSun" w:hAnsi="SimSun" w:hint="eastAsia"/>
          <w:sz w:val="21"/>
          <w:szCs w:val="21"/>
        </w:rPr>
        <w:t>，</w:t>
      </w:r>
      <w:r w:rsidRPr="00677DB0">
        <w:rPr>
          <w:rFonts w:ascii="SimSun" w:hAnsi="SimSun"/>
          <w:sz w:val="21"/>
          <w:szCs w:val="21"/>
        </w:rPr>
        <w:t>他希望一直到作出决定都没有代表团请求发言</w:t>
      </w:r>
      <w:r w:rsidRPr="00677DB0">
        <w:rPr>
          <w:rFonts w:ascii="SimSun" w:hAnsi="SimSun" w:hint="eastAsia"/>
          <w:sz w:val="21"/>
          <w:szCs w:val="21"/>
        </w:rPr>
        <w:t>。</w:t>
      </w:r>
      <w:r w:rsidRPr="00677DB0">
        <w:rPr>
          <w:rFonts w:ascii="SimSun" w:hAnsi="SimSun"/>
          <w:sz w:val="21"/>
          <w:szCs w:val="21"/>
        </w:rPr>
        <w:t>主席还</w:t>
      </w:r>
      <w:r w:rsidRPr="00677DB0">
        <w:rPr>
          <w:rFonts w:ascii="SimSun" w:hAnsi="SimSun" w:hint="eastAsia"/>
          <w:sz w:val="21"/>
          <w:szCs w:val="21"/>
        </w:rPr>
        <w:t>说，</w:t>
      </w:r>
      <w:r w:rsidRPr="00677DB0">
        <w:rPr>
          <w:rFonts w:ascii="SimSun" w:hAnsi="SimSun"/>
          <w:sz w:val="21"/>
          <w:szCs w:val="21"/>
        </w:rPr>
        <w:t>如果在他敲下小木槌之前有代表团请求发言</w:t>
      </w:r>
      <w:r w:rsidRPr="00677DB0">
        <w:rPr>
          <w:rFonts w:ascii="SimSun" w:hAnsi="SimSun" w:hint="eastAsia"/>
          <w:sz w:val="21"/>
          <w:szCs w:val="21"/>
        </w:rPr>
        <w:t>，</w:t>
      </w:r>
      <w:r w:rsidRPr="00677DB0">
        <w:rPr>
          <w:rFonts w:ascii="SimSun" w:hAnsi="SimSun"/>
          <w:sz w:val="21"/>
          <w:szCs w:val="21"/>
        </w:rPr>
        <w:t>他会认为没有达成共识</w:t>
      </w:r>
      <w:r w:rsidRPr="00677DB0">
        <w:rPr>
          <w:rFonts w:ascii="SimSun" w:hAnsi="SimSun" w:hint="eastAsia"/>
          <w:sz w:val="21"/>
          <w:szCs w:val="21"/>
        </w:rPr>
        <w:t>。情况的特殊性在于，除了主席，房间里不会有人知道谁按了按钮，这就是为什么这有点像是无记名投票，但如果提出质疑的代表团想要公开质疑，这很好。如果没有人在主席敲下小木槌之前请求发言，主席会认为决定已经作出。主席还说可能有一些语言方面的问题，因为英语不是主席的母语，并且也许会有一些矛盾之处。主席随后正式介绍了他的提案，想要看看，在主席刚刚所说的一切的基础上，代表团是否能够作出妥协，接受该提案。主席注意到有两个代表团请求发言，因此撤回了他的提案。主席请想要发言的代表团讲话。</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大韩民国代表团注意到所有代表团都对关于该议题的工作感到疲惫不堪</w:t>
      </w:r>
      <w:r w:rsidRPr="00677DB0">
        <w:rPr>
          <w:rFonts w:ascii="SimSun" w:hAnsi="SimSun" w:hint="eastAsia"/>
          <w:sz w:val="21"/>
          <w:szCs w:val="21"/>
        </w:rPr>
        <w:t>，它</w:t>
      </w:r>
      <w:r w:rsidRPr="00677DB0">
        <w:rPr>
          <w:rFonts w:ascii="SimSun" w:hAnsi="SimSun"/>
          <w:sz w:val="21"/>
          <w:szCs w:val="21"/>
        </w:rPr>
        <w:t>感谢主席努力就这一事项达成共识</w:t>
      </w:r>
      <w:r w:rsidRPr="00677DB0">
        <w:rPr>
          <w:rFonts w:ascii="SimSun" w:hAnsi="SimSun" w:hint="eastAsia"/>
          <w:sz w:val="21"/>
          <w:szCs w:val="21"/>
        </w:rPr>
        <w:t>。</w:t>
      </w:r>
      <w:r w:rsidRPr="00677DB0">
        <w:rPr>
          <w:rFonts w:ascii="SimSun" w:hAnsi="SimSun"/>
          <w:sz w:val="21"/>
          <w:szCs w:val="21"/>
        </w:rPr>
        <w:t>关于主席的提案</w:t>
      </w:r>
      <w:r w:rsidRPr="00677DB0">
        <w:rPr>
          <w:rFonts w:ascii="SimSun" w:hAnsi="SimSun" w:hint="eastAsia"/>
          <w:sz w:val="21"/>
          <w:szCs w:val="21"/>
        </w:rPr>
        <w:t>，</w:t>
      </w:r>
      <w:r w:rsidRPr="00677DB0">
        <w:rPr>
          <w:rFonts w:ascii="SimSun" w:hAnsi="SimSun"/>
          <w:sz w:val="21"/>
          <w:szCs w:val="21"/>
        </w:rPr>
        <w:t>尤其是关于保障措施</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回顾说</w:t>
      </w:r>
      <w:r w:rsidRPr="00677DB0">
        <w:rPr>
          <w:rFonts w:ascii="SimSun" w:hAnsi="SimSun" w:hint="eastAsia"/>
          <w:sz w:val="21"/>
          <w:szCs w:val="21"/>
        </w:rPr>
        <w:t>，</w:t>
      </w:r>
      <w:r w:rsidRPr="00677DB0">
        <w:rPr>
          <w:rFonts w:ascii="SimSun" w:hAnsi="SimSun"/>
          <w:sz w:val="21"/>
          <w:szCs w:val="21"/>
        </w:rPr>
        <w:t>它曾建议将全球知识产权服务的选址考虑作为草拟文本的一项内容</w:t>
      </w:r>
      <w:r w:rsidRPr="00677DB0">
        <w:rPr>
          <w:rFonts w:ascii="SimSun" w:hAnsi="SimSun" w:hint="eastAsia"/>
          <w:sz w:val="21"/>
          <w:szCs w:val="21"/>
        </w:rPr>
        <w:t>，并且对于该内容没有多少反对的声音。</w:t>
      </w:r>
      <w:r w:rsidR="00014132">
        <w:rPr>
          <w:rFonts w:ascii="SimSun" w:hAnsi="SimSun" w:hint="eastAsia"/>
          <w:sz w:val="21"/>
          <w:szCs w:val="21"/>
        </w:rPr>
        <w:t>代表团</w:t>
      </w:r>
      <w:r w:rsidRPr="00677DB0">
        <w:rPr>
          <w:rFonts w:ascii="SimSun" w:hAnsi="SimSun" w:hint="eastAsia"/>
          <w:sz w:val="21"/>
          <w:szCs w:val="21"/>
        </w:rPr>
        <w:t>注意到，令人遗憾的是这项内容根本没有反映在主席的文件中。此外，</w:t>
      </w:r>
      <w:r w:rsidR="00014132">
        <w:rPr>
          <w:rFonts w:ascii="SimSun" w:hAnsi="SimSun" w:hint="eastAsia"/>
          <w:sz w:val="21"/>
          <w:szCs w:val="21"/>
        </w:rPr>
        <w:t>代表团</w:t>
      </w:r>
      <w:r w:rsidRPr="00677DB0">
        <w:rPr>
          <w:rFonts w:ascii="SimSun" w:hAnsi="SimSun" w:hint="eastAsia"/>
          <w:sz w:val="21"/>
          <w:szCs w:val="21"/>
        </w:rPr>
        <w:t>认为未来的任何磋商，不论是非正式的还是正式的，都不能以该文本为基础。也许从前几个小时里在另一个房间中成员们手里的文件开始更好。</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伊朗伊斯兰共和国代表团首先想对主席为奠定共同基础以</w:t>
      </w:r>
      <w:r w:rsidRPr="00677DB0">
        <w:rPr>
          <w:rFonts w:ascii="SimSun" w:hAnsi="SimSun" w:hint="eastAsia"/>
          <w:sz w:val="21"/>
          <w:szCs w:val="21"/>
        </w:rPr>
        <w:t>达成某种共识</w:t>
      </w:r>
      <w:r w:rsidRPr="00677DB0">
        <w:rPr>
          <w:rFonts w:ascii="SimSun" w:hAnsi="SimSun"/>
          <w:sz w:val="21"/>
          <w:szCs w:val="21"/>
        </w:rPr>
        <w:t>而不懈努力表示感谢</w:t>
      </w:r>
      <w:r w:rsidRPr="00677DB0">
        <w:rPr>
          <w:rFonts w:ascii="SimSun" w:hAnsi="SimSun" w:hint="eastAsia"/>
          <w:sz w:val="21"/>
          <w:szCs w:val="21"/>
        </w:rPr>
        <w:t>。</w:t>
      </w:r>
      <w:r w:rsidRPr="00677DB0">
        <w:rPr>
          <w:rFonts w:ascii="SimSun" w:hAnsi="SimSun"/>
          <w:sz w:val="21"/>
          <w:szCs w:val="21"/>
        </w:rPr>
        <w:t>与此同时</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指出</w:t>
      </w:r>
      <w:r w:rsidRPr="00677DB0">
        <w:rPr>
          <w:rFonts w:ascii="SimSun" w:hAnsi="SimSun" w:hint="eastAsia"/>
          <w:sz w:val="21"/>
          <w:szCs w:val="21"/>
        </w:rPr>
        <w:t>，</w:t>
      </w:r>
      <w:r w:rsidRPr="00677DB0">
        <w:rPr>
          <w:rFonts w:ascii="SimSun" w:hAnsi="SimSun"/>
          <w:sz w:val="21"/>
          <w:szCs w:val="21"/>
        </w:rPr>
        <w:t>新提案</w:t>
      </w:r>
      <w:r w:rsidRPr="00677DB0">
        <w:rPr>
          <w:rFonts w:ascii="SimSun" w:hAnsi="SimSun" w:hint="eastAsia"/>
          <w:sz w:val="21"/>
          <w:szCs w:val="21"/>
        </w:rPr>
        <w:t>还</w:t>
      </w:r>
      <w:r w:rsidRPr="00677DB0">
        <w:rPr>
          <w:rFonts w:ascii="SimSun" w:hAnsi="SimSun"/>
          <w:sz w:val="21"/>
          <w:szCs w:val="21"/>
        </w:rPr>
        <w:t>不能说服它</w:t>
      </w:r>
      <w:r w:rsidRPr="00677DB0">
        <w:rPr>
          <w:rFonts w:ascii="SimSun" w:hAnsi="SimSun" w:hint="eastAsia"/>
          <w:sz w:val="21"/>
          <w:szCs w:val="21"/>
        </w:rPr>
        <w:t>提供</w:t>
      </w:r>
      <w:r w:rsidRPr="00677DB0">
        <w:rPr>
          <w:rFonts w:ascii="SimSun" w:hAnsi="SimSun"/>
          <w:sz w:val="21"/>
          <w:szCs w:val="21"/>
        </w:rPr>
        <w:t>支持</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认为在向</w:t>
      </w:r>
      <w:r w:rsidR="0048349C">
        <w:rPr>
          <w:rFonts w:ascii="SimSun" w:hAnsi="SimSun" w:hint="eastAsia"/>
          <w:sz w:val="21"/>
          <w:szCs w:val="21"/>
        </w:rPr>
        <w:t>成员国</w:t>
      </w:r>
      <w:r w:rsidRPr="00677DB0">
        <w:rPr>
          <w:rFonts w:ascii="SimSun" w:hAnsi="SimSun"/>
          <w:sz w:val="21"/>
          <w:szCs w:val="21"/>
        </w:rPr>
        <w:t>大会提交任何这方面的决定之前仍有必要进行更多的磋商</w:t>
      </w:r>
      <w:r w:rsidRPr="00677DB0">
        <w:rPr>
          <w:rFonts w:ascii="SimSun" w:hAnsi="SimSun" w:hint="eastAsia"/>
          <w:sz w:val="21"/>
          <w:szCs w:val="21"/>
        </w:rPr>
        <w:t>。</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印度代表团指出</w:t>
      </w:r>
      <w:r w:rsidRPr="00677DB0">
        <w:rPr>
          <w:rFonts w:ascii="SimSun" w:hAnsi="SimSun" w:hint="eastAsia"/>
          <w:sz w:val="21"/>
          <w:szCs w:val="21"/>
        </w:rPr>
        <w:t>，</w:t>
      </w:r>
      <w:r w:rsidRPr="00677DB0">
        <w:rPr>
          <w:rFonts w:ascii="SimSun" w:hAnsi="SimSun"/>
          <w:sz w:val="21"/>
          <w:szCs w:val="21"/>
        </w:rPr>
        <w:t>既然在这个阶段没有</w:t>
      </w:r>
      <w:r w:rsidRPr="00677DB0">
        <w:rPr>
          <w:rFonts w:ascii="SimSun" w:hAnsi="SimSun" w:hint="eastAsia"/>
          <w:sz w:val="21"/>
          <w:szCs w:val="21"/>
        </w:rPr>
        <w:t>要</w:t>
      </w:r>
      <w:r w:rsidRPr="00677DB0">
        <w:rPr>
          <w:rFonts w:ascii="SimSun" w:hAnsi="SimSun"/>
          <w:sz w:val="21"/>
          <w:szCs w:val="21"/>
        </w:rPr>
        <w:t>讨论的正式提案</w:t>
      </w:r>
      <w:r w:rsidRPr="00677DB0">
        <w:rPr>
          <w:rFonts w:ascii="SimSun" w:hAnsi="SimSun" w:hint="eastAsia"/>
          <w:sz w:val="21"/>
          <w:szCs w:val="21"/>
        </w:rPr>
        <w:t>，</w:t>
      </w:r>
      <w:r w:rsidRPr="00677DB0">
        <w:rPr>
          <w:rFonts w:ascii="SimSun" w:hAnsi="SimSun"/>
          <w:sz w:val="21"/>
          <w:szCs w:val="21"/>
        </w:rPr>
        <w:t>它不对主席的文件的实质作出评论</w:t>
      </w:r>
      <w:r w:rsidRPr="00677DB0">
        <w:rPr>
          <w:rFonts w:ascii="SimSun" w:hAnsi="SimSun" w:hint="eastAsia"/>
          <w:sz w:val="21"/>
          <w:szCs w:val="21"/>
        </w:rPr>
        <w:t>，</w:t>
      </w:r>
      <w:r w:rsidRPr="00677DB0">
        <w:rPr>
          <w:rFonts w:ascii="SimSun" w:hAnsi="SimSun"/>
          <w:sz w:val="21"/>
          <w:szCs w:val="21"/>
        </w:rPr>
        <w:t>而是要</w:t>
      </w:r>
      <w:r w:rsidRPr="00677DB0">
        <w:rPr>
          <w:rFonts w:ascii="SimSun" w:hAnsi="SimSun" w:hint="eastAsia"/>
          <w:sz w:val="21"/>
          <w:szCs w:val="21"/>
        </w:rPr>
        <w:t>发表</w:t>
      </w:r>
      <w:r w:rsidRPr="00677DB0">
        <w:rPr>
          <w:rFonts w:ascii="SimSun" w:hAnsi="SimSun"/>
          <w:sz w:val="21"/>
          <w:szCs w:val="21"/>
        </w:rPr>
        <w:t>一些粗略的看法</w:t>
      </w:r>
      <w:r w:rsidRPr="00677DB0">
        <w:rPr>
          <w:rFonts w:ascii="SimSun" w:hAnsi="SimSun" w:hint="eastAsia"/>
          <w:sz w:val="21"/>
          <w:szCs w:val="21"/>
        </w:rPr>
        <w:t>。</w:t>
      </w:r>
      <w:r w:rsidRPr="00677DB0">
        <w:rPr>
          <w:rFonts w:ascii="SimSun" w:hAnsi="SimSun"/>
          <w:sz w:val="21"/>
          <w:szCs w:val="21"/>
        </w:rPr>
        <w:t>首先</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希望记录下它对主席作出认真尝试</w:t>
      </w:r>
      <w:r w:rsidRPr="00677DB0">
        <w:rPr>
          <w:rFonts w:ascii="SimSun" w:hAnsi="SimSun" w:hint="eastAsia"/>
          <w:sz w:val="21"/>
          <w:szCs w:val="21"/>
        </w:rPr>
        <w:t>以便</w:t>
      </w:r>
      <w:r w:rsidRPr="00677DB0">
        <w:rPr>
          <w:rFonts w:ascii="SimSun" w:hAnsi="SimSun"/>
          <w:sz w:val="21"/>
          <w:szCs w:val="21"/>
        </w:rPr>
        <w:t>每个人都能接受提案的赞赏</w:t>
      </w:r>
      <w:r w:rsidRPr="00677DB0">
        <w:rPr>
          <w:rFonts w:ascii="SimSun" w:hAnsi="SimSun" w:hint="eastAsia"/>
          <w:sz w:val="21"/>
          <w:szCs w:val="21"/>
        </w:rPr>
        <w:t>，</w:t>
      </w:r>
      <w:r w:rsidRPr="00677DB0">
        <w:rPr>
          <w:rFonts w:ascii="SimSun" w:hAnsi="SimSun"/>
          <w:sz w:val="21"/>
          <w:szCs w:val="21"/>
        </w:rPr>
        <w:t>当然这是一个</w:t>
      </w:r>
      <w:r w:rsidRPr="00677DB0">
        <w:rPr>
          <w:rFonts w:ascii="SimSun" w:hAnsi="SimSun" w:hint="eastAsia"/>
          <w:sz w:val="21"/>
          <w:szCs w:val="21"/>
        </w:rPr>
        <w:t>“要么接受要么放弃”的选择。但</w:t>
      </w:r>
      <w:r w:rsidR="00014132">
        <w:rPr>
          <w:rFonts w:ascii="SimSun" w:hAnsi="SimSun" w:hint="eastAsia"/>
          <w:sz w:val="21"/>
          <w:szCs w:val="21"/>
        </w:rPr>
        <w:t>代表团</w:t>
      </w:r>
      <w:r w:rsidRPr="00677DB0">
        <w:rPr>
          <w:rFonts w:ascii="SimSun" w:hAnsi="SimSun" w:hint="eastAsia"/>
          <w:sz w:val="21"/>
          <w:szCs w:val="21"/>
        </w:rPr>
        <w:t>想要指出一个更大的问题——这样一个重要的决定不能以“要么接受要么放弃”的方式作出。</w:t>
      </w:r>
      <w:r w:rsidR="00014132">
        <w:rPr>
          <w:rFonts w:ascii="SimSun" w:hAnsi="SimSun" w:hint="eastAsia"/>
          <w:sz w:val="21"/>
          <w:szCs w:val="21"/>
        </w:rPr>
        <w:t>代表团</w:t>
      </w:r>
      <w:r w:rsidRPr="00677DB0">
        <w:rPr>
          <w:rFonts w:ascii="SimSun" w:hAnsi="SimSun" w:hint="eastAsia"/>
          <w:sz w:val="21"/>
          <w:szCs w:val="21"/>
        </w:rPr>
        <w:t>重申这是一个非常重要的问题，因为WIPO驻外办事处将有助于知识产权服务和全球知识产权体系，对于知识产权体系在全世界能够以什么方式发挥作用有着积极的影响。</w:t>
      </w:r>
      <w:r w:rsidR="00014132">
        <w:rPr>
          <w:rFonts w:ascii="SimSun" w:hAnsi="SimSun" w:hint="eastAsia"/>
          <w:sz w:val="21"/>
          <w:szCs w:val="21"/>
        </w:rPr>
        <w:t>代表团</w:t>
      </w:r>
      <w:r w:rsidRPr="00677DB0">
        <w:rPr>
          <w:rFonts w:ascii="SimSun" w:hAnsi="SimSun" w:hint="eastAsia"/>
          <w:sz w:val="21"/>
          <w:szCs w:val="21"/>
        </w:rPr>
        <w:t>敦促委员会“稳中求快”，因为紧迫与勤勉之间需要一种平衡。这一微妙的平衡需得到维持。</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土耳其代表团感谢主席作出的不懈努力以及在正式的全体会议和非正式的磋商会议上所作</w:t>
      </w:r>
      <w:r w:rsidRPr="00677DB0">
        <w:rPr>
          <w:rFonts w:ascii="SimSun" w:hAnsi="SimSun" w:hint="eastAsia"/>
          <w:sz w:val="21"/>
          <w:szCs w:val="21"/>
        </w:rPr>
        <w:t>的</w:t>
      </w:r>
      <w:r w:rsidRPr="00677DB0">
        <w:rPr>
          <w:rFonts w:ascii="SimSun" w:hAnsi="SimSun"/>
          <w:sz w:val="21"/>
          <w:szCs w:val="21"/>
        </w:rPr>
        <w:t>一切评论</w:t>
      </w:r>
      <w:r w:rsidRPr="00677DB0">
        <w:rPr>
          <w:rFonts w:ascii="SimSun" w:hAnsi="SimSun" w:hint="eastAsia"/>
          <w:sz w:val="21"/>
          <w:szCs w:val="21"/>
        </w:rPr>
        <w:t>。</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以GRULAC协调员以及本国名义发言的智利代表团首先感谢主席在整个过程中作出的努力</w:t>
      </w:r>
      <w:r w:rsidRPr="00677DB0">
        <w:rPr>
          <w:rFonts w:ascii="SimSun" w:hAnsi="SimSun" w:hint="eastAsia"/>
          <w:sz w:val="21"/>
          <w:szCs w:val="21"/>
        </w:rPr>
        <w:t>。</w:t>
      </w:r>
      <w:r w:rsidRPr="00677DB0">
        <w:rPr>
          <w:rFonts w:ascii="SimSun" w:hAnsi="SimSun"/>
          <w:sz w:val="21"/>
          <w:szCs w:val="21"/>
        </w:rPr>
        <w:t>此外</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想要强调为</w:t>
      </w:r>
      <w:r w:rsidRPr="00677DB0">
        <w:rPr>
          <w:rFonts w:ascii="SimSun" w:hAnsi="SimSun" w:hint="eastAsia"/>
          <w:sz w:val="21"/>
          <w:szCs w:val="21"/>
        </w:rPr>
        <w:t>阐释</w:t>
      </w:r>
      <w:r w:rsidRPr="00677DB0">
        <w:rPr>
          <w:rFonts w:ascii="SimSun" w:hAnsi="SimSun"/>
          <w:sz w:val="21"/>
          <w:szCs w:val="21"/>
        </w:rPr>
        <w:t>成员国进行的商议作出的努力</w:t>
      </w:r>
      <w:r w:rsidRPr="00677DB0">
        <w:rPr>
          <w:rFonts w:ascii="SimSun" w:hAnsi="SimSun" w:hint="eastAsia"/>
          <w:sz w:val="21"/>
          <w:szCs w:val="21"/>
        </w:rPr>
        <w:t>，</w:t>
      </w:r>
      <w:r w:rsidRPr="00677DB0">
        <w:rPr>
          <w:rFonts w:ascii="SimSun" w:hAnsi="SimSun"/>
          <w:sz w:val="21"/>
          <w:szCs w:val="21"/>
        </w:rPr>
        <w:t>主席设法在其提案</w:t>
      </w:r>
      <w:r w:rsidRPr="00677DB0">
        <w:rPr>
          <w:rFonts w:ascii="SimSun" w:hAnsi="SimSun" w:hint="eastAsia"/>
          <w:sz w:val="21"/>
          <w:szCs w:val="21"/>
        </w:rPr>
        <w:t>的</w:t>
      </w:r>
      <w:r w:rsidRPr="00677DB0">
        <w:rPr>
          <w:rFonts w:ascii="SimSun" w:hAnsi="SimSun"/>
          <w:sz w:val="21"/>
          <w:szCs w:val="21"/>
        </w:rPr>
        <w:t>案文中反映了商议情况</w:t>
      </w:r>
      <w:r w:rsidRPr="00677DB0">
        <w:rPr>
          <w:rFonts w:ascii="SimSun" w:hAnsi="SimSun" w:hint="eastAsia"/>
          <w:sz w:val="21"/>
          <w:szCs w:val="21"/>
        </w:rPr>
        <w:t>，</w:t>
      </w:r>
      <w:r w:rsidRPr="00677DB0">
        <w:rPr>
          <w:rFonts w:ascii="SimSun" w:hAnsi="SimSun"/>
          <w:sz w:val="21"/>
          <w:szCs w:val="21"/>
        </w:rPr>
        <w:t>令人遗憾的是如今该提案被撤回了</w:t>
      </w:r>
      <w:r w:rsidRPr="00677DB0">
        <w:rPr>
          <w:rFonts w:ascii="SimSun" w:hAnsi="SimSun" w:hint="eastAsia"/>
          <w:sz w:val="21"/>
          <w:szCs w:val="21"/>
        </w:rPr>
        <w:t>。</w:t>
      </w:r>
      <w:r w:rsidRPr="00677DB0">
        <w:rPr>
          <w:rFonts w:ascii="SimSun" w:hAnsi="SimSun"/>
          <w:sz w:val="21"/>
          <w:szCs w:val="21"/>
        </w:rPr>
        <w:t>在</w:t>
      </w:r>
      <w:r w:rsidR="00014132">
        <w:rPr>
          <w:rFonts w:ascii="SimSun" w:hAnsi="SimSun"/>
          <w:sz w:val="21"/>
          <w:szCs w:val="21"/>
        </w:rPr>
        <w:t>代表团</w:t>
      </w:r>
      <w:r w:rsidRPr="00677DB0">
        <w:rPr>
          <w:rFonts w:ascii="SimSun" w:hAnsi="SimSun"/>
          <w:sz w:val="21"/>
          <w:szCs w:val="21"/>
        </w:rPr>
        <w:t>看来</w:t>
      </w:r>
      <w:r w:rsidRPr="00677DB0">
        <w:rPr>
          <w:rFonts w:ascii="SimSun" w:hAnsi="SimSun" w:hint="eastAsia"/>
          <w:sz w:val="21"/>
          <w:szCs w:val="21"/>
        </w:rPr>
        <w:t>，</w:t>
      </w:r>
      <w:r w:rsidRPr="00677DB0">
        <w:rPr>
          <w:rFonts w:ascii="SimSun" w:hAnsi="SimSun"/>
          <w:sz w:val="21"/>
          <w:szCs w:val="21"/>
        </w:rPr>
        <w:t>这份文件忠实地反映了成员们为编写自己的提案以及就各项提案作出决定所拥有的文件和理念的精神和文字</w:t>
      </w:r>
      <w:r w:rsidRPr="00677DB0">
        <w:rPr>
          <w:rFonts w:ascii="SimSun" w:hAnsi="SimSun" w:hint="eastAsia"/>
          <w:sz w:val="21"/>
          <w:szCs w:val="21"/>
        </w:rPr>
        <w:t>。因此，</w:t>
      </w:r>
      <w:r w:rsidR="00014132">
        <w:rPr>
          <w:rFonts w:ascii="SimSun" w:hAnsi="SimSun" w:hint="eastAsia"/>
          <w:sz w:val="21"/>
          <w:szCs w:val="21"/>
        </w:rPr>
        <w:t>代表团</w:t>
      </w:r>
      <w:r w:rsidRPr="00677DB0">
        <w:rPr>
          <w:rFonts w:ascii="SimSun" w:hAnsi="SimSun" w:hint="eastAsia"/>
          <w:sz w:val="21"/>
          <w:szCs w:val="21"/>
        </w:rPr>
        <w:t>表达了自己的感激之情，并指出主席的提案反映了</w:t>
      </w:r>
      <w:r w:rsidRPr="00677DB0">
        <w:rPr>
          <w:rFonts w:ascii="SimSun" w:hAnsi="SimSun"/>
          <w:sz w:val="21"/>
          <w:szCs w:val="21"/>
        </w:rPr>
        <w:t>GRULAC的愿望</w:t>
      </w:r>
      <w:r w:rsidRPr="00677DB0">
        <w:rPr>
          <w:rFonts w:ascii="SimSun" w:hAnsi="SimSun" w:hint="eastAsia"/>
          <w:sz w:val="21"/>
          <w:szCs w:val="21"/>
        </w:rPr>
        <w:t>，</w:t>
      </w:r>
      <w:r w:rsidRPr="00677DB0">
        <w:rPr>
          <w:rFonts w:ascii="SimSun" w:hAnsi="SimSun"/>
          <w:sz w:val="21"/>
          <w:szCs w:val="21"/>
        </w:rPr>
        <w:t>但主席做了改进</w:t>
      </w:r>
      <w:r w:rsidRPr="00677DB0">
        <w:rPr>
          <w:rFonts w:ascii="SimSun" w:hAnsi="SimSun" w:hint="eastAsia"/>
          <w:sz w:val="21"/>
          <w:szCs w:val="21"/>
        </w:rPr>
        <w:t>。</w:t>
      </w:r>
      <w:r w:rsidRPr="00677DB0">
        <w:rPr>
          <w:rFonts w:ascii="SimSun" w:hAnsi="SimSun"/>
          <w:sz w:val="21"/>
          <w:szCs w:val="21"/>
        </w:rPr>
        <w:t>该提案应该说满足了各成员的正当愿望</w:t>
      </w:r>
      <w:r w:rsidRPr="00677DB0">
        <w:rPr>
          <w:rFonts w:ascii="SimSun" w:hAnsi="SimSun" w:hint="eastAsia"/>
          <w:sz w:val="21"/>
          <w:szCs w:val="21"/>
        </w:rPr>
        <w:t>。</w:t>
      </w:r>
      <w:r w:rsidRPr="00677DB0">
        <w:rPr>
          <w:rFonts w:ascii="SimSun" w:hAnsi="SimSun"/>
          <w:sz w:val="21"/>
          <w:szCs w:val="21"/>
        </w:rPr>
        <w:t>最后</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认为该提案仍可用于对话</w:t>
      </w:r>
      <w:r w:rsidRPr="00677DB0">
        <w:rPr>
          <w:rFonts w:ascii="SimSun" w:hAnsi="SimSun" w:hint="eastAsia"/>
          <w:sz w:val="21"/>
          <w:szCs w:val="21"/>
        </w:rPr>
        <w:t>，</w:t>
      </w:r>
      <w:r w:rsidRPr="00677DB0">
        <w:rPr>
          <w:rFonts w:ascii="SimSun" w:hAnsi="SimSun"/>
          <w:sz w:val="21"/>
          <w:szCs w:val="21"/>
        </w:rPr>
        <w:t>成员们寻求为下一次大会就这些提案达成一致意见时</w:t>
      </w:r>
      <w:r w:rsidRPr="00677DB0">
        <w:rPr>
          <w:rFonts w:ascii="SimSun" w:hAnsi="SimSun" w:hint="eastAsia"/>
          <w:sz w:val="21"/>
          <w:szCs w:val="21"/>
        </w:rPr>
        <w:t>，</w:t>
      </w:r>
      <w:r w:rsidRPr="00677DB0">
        <w:rPr>
          <w:rFonts w:ascii="SimSun" w:hAnsi="SimSun"/>
          <w:sz w:val="21"/>
          <w:szCs w:val="21"/>
        </w:rPr>
        <w:t>对话是一定会发生的</w:t>
      </w:r>
      <w:r w:rsidRPr="00677DB0">
        <w:rPr>
          <w:rFonts w:ascii="SimSun" w:hAnsi="SimSun" w:hint="eastAsia"/>
          <w:sz w:val="21"/>
          <w:szCs w:val="21"/>
        </w:rPr>
        <w:t>。</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以</w:t>
      </w:r>
      <w:r w:rsidRPr="00677DB0">
        <w:rPr>
          <w:rFonts w:ascii="SimSun" w:hAnsi="SimSun" w:hint="eastAsia"/>
          <w:sz w:val="21"/>
          <w:szCs w:val="21"/>
        </w:rPr>
        <w:t>非洲集团的名义发言的尼日利亚代表团感谢主席为使委员会达成一致意见提供的指导和作出的努力。</w:t>
      </w:r>
      <w:r w:rsidR="00014132">
        <w:rPr>
          <w:rFonts w:ascii="SimSun" w:hAnsi="SimSun" w:hint="eastAsia"/>
          <w:sz w:val="21"/>
          <w:szCs w:val="21"/>
        </w:rPr>
        <w:t>代表团</w:t>
      </w:r>
      <w:r w:rsidRPr="00677DB0">
        <w:rPr>
          <w:rFonts w:ascii="SimSun" w:hAnsi="SimSun" w:hint="eastAsia"/>
          <w:sz w:val="21"/>
          <w:szCs w:val="21"/>
        </w:rPr>
        <w:t>感到主席撤回其提案太草率了，</w:t>
      </w:r>
      <w:r w:rsidR="00014132">
        <w:rPr>
          <w:rFonts w:ascii="SimSun" w:hAnsi="SimSun" w:hint="eastAsia"/>
          <w:sz w:val="21"/>
          <w:szCs w:val="21"/>
        </w:rPr>
        <w:t>代表团</w:t>
      </w:r>
      <w:r w:rsidRPr="00677DB0">
        <w:rPr>
          <w:rFonts w:ascii="SimSun" w:hAnsi="SimSun" w:hint="eastAsia"/>
          <w:sz w:val="21"/>
          <w:szCs w:val="21"/>
        </w:rPr>
        <w:t>对提案持欢迎态度，尽管它请求就第4段以及该段想要表达什么意思作出澄清。不过，由于成员们无法作出决定，</w:t>
      </w:r>
      <w:r w:rsidR="00014132">
        <w:rPr>
          <w:rFonts w:ascii="SimSun" w:hAnsi="SimSun" w:hint="eastAsia"/>
          <w:sz w:val="21"/>
          <w:szCs w:val="21"/>
        </w:rPr>
        <w:t>代表团</w:t>
      </w:r>
      <w:r w:rsidRPr="00677DB0">
        <w:rPr>
          <w:rFonts w:ascii="SimSun" w:hAnsi="SimSun" w:hint="eastAsia"/>
          <w:sz w:val="21"/>
          <w:szCs w:val="21"/>
        </w:rPr>
        <w:t>鼓励成员国深刻反思受一个多边体系中达成的一致意见约束的必要性，并考虑给予非洲的优先权，确保在</w:t>
      </w:r>
      <w:r w:rsidR="0048349C">
        <w:rPr>
          <w:rFonts w:ascii="SimSun" w:hAnsi="SimSun" w:hint="eastAsia"/>
          <w:sz w:val="21"/>
          <w:szCs w:val="21"/>
        </w:rPr>
        <w:t>成员国</w:t>
      </w:r>
      <w:r w:rsidRPr="00677DB0">
        <w:rPr>
          <w:rFonts w:ascii="SimSun" w:hAnsi="SimSun" w:hint="eastAsia"/>
          <w:sz w:val="21"/>
          <w:szCs w:val="21"/>
        </w:rPr>
        <w:t>大会之前和期间主席建议的非正式阶段继续这一讨论时，成员们能够就这个问题作出决定。</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以</w:t>
      </w:r>
      <w:r w:rsidRPr="00677DB0">
        <w:rPr>
          <w:rFonts w:ascii="SimSun" w:hAnsi="SimSun" w:hint="eastAsia"/>
          <w:sz w:val="21"/>
          <w:szCs w:val="21"/>
        </w:rPr>
        <w:t>B集团的名义发言的希腊代表团再次表示该集团正在评估所提交的各项提案。</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巴基斯坦代表团跟其他代表团一样赞赏主席为使成员们就这一非常棘手的</w:t>
      </w:r>
      <w:r w:rsidRPr="00677DB0">
        <w:rPr>
          <w:rFonts w:ascii="SimSun" w:hAnsi="SimSun" w:hint="eastAsia"/>
          <w:sz w:val="21"/>
          <w:szCs w:val="21"/>
        </w:rPr>
        <w:t>问题</w:t>
      </w:r>
      <w:r w:rsidRPr="00677DB0">
        <w:rPr>
          <w:rFonts w:ascii="SimSun" w:hAnsi="SimSun"/>
          <w:sz w:val="21"/>
          <w:szCs w:val="21"/>
        </w:rPr>
        <w:t>达成一致意见作出的努力和提供的指导</w:t>
      </w:r>
      <w:r w:rsidRPr="00677DB0">
        <w:rPr>
          <w:rFonts w:ascii="SimSun" w:hAnsi="SimSun" w:hint="eastAsia"/>
          <w:sz w:val="21"/>
          <w:szCs w:val="21"/>
        </w:rPr>
        <w:t>，</w:t>
      </w:r>
      <w:r w:rsidRPr="00677DB0">
        <w:rPr>
          <w:rFonts w:ascii="SimSun" w:hAnsi="SimSun"/>
          <w:sz w:val="21"/>
          <w:szCs w:val="21"/>
        </w:rPr>
        <w:t>希望任何进一步的讨论和最终作出的决定不会损害未来的申请人</w:t>
      </w:r>
      <w:r w:rsidRPr="00677DB0">
        <w:rPr>
          <w:rFonts w:ascii="SimSun" w:hAnsi="SimSun" w:hint="eastAsia"/>
          <w:sz w:val="21"/>
          <w:szCs w:val="21"/>
        </w:rPr>
        <w:t>。</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阿尔及利亚代表团感谢主席在过去的一周里作出的所有努力</w:t>
      </w:r>
      <w:r w:rsidRPr="00677DB0">
        <w:rPr>
          <w:rFonts w:ascii="SimSun" w:hAnsi="SimSun" w:hint="eastAsia"/>
          <w:sz w:val="21"/>
          <w:szCs w:val="21"/>
        </w:rPr>
        <w:t>，</w:t>
      </w:r>
      <w:r w:rsidRPr="00677DB0">
        <w:rPr>
          <w:rFonts w:ascii="SimSun" w:hAnsi="SimSun"/>
          <w:sz w:val="21"/>
          <w:szCs w:val="21"/>
        </w:rPr>
        <w:t>感谢参与磋商以及为提出提案作出努力的代表们</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表示</w:t>
      </w:r>
      <w:r w:rsidRPr="00677DB0">
        <w:rPr>
          <w:rFonts w:ascii="SimSun" w:hAnsi="SimSun" w:hint="eastAsia"/>
          <w:sz w:val="21"/>
          <w:szCs w:val="21"/>
        </w:rPr>
        <w:t>，</w:t>
      </w:r>
      <w:r w:rsidRPr="00677DB0">
        <w:rPr>
          <w:rFonts w:ascii="SimSun" w:hAnsi="SimSun"/>
          <w:sz w:val="21"/>
          <w:szCs w:val="21"/>
        </w:rPr>
        <w:t>以这样一种方式结束一周的工作</w:t>
      </w:r>
      <w:r w:rsidRPr="00677DB0">
        <w:rPr>
          <w:rFonts w:ascii="SimSun" w:hAnsi="SimSun" w:hint="eastAsia"/>
          <w:sz w:val="21"/>
          <w:szCs w:val="21"/>
        </w:rPr>
        <w:t>，</w:t>
      </w:r>
      <w:r w:rsidRPr="00677DB0">
        <w:rPr>
          <w:rFonts w:ascii="SimSun" w:hAnsi="SimSun"/>
          <w:sz w:val="21"/>
          <w:szCs w:val="21"/>
        </w:rPr>
        <w:t>而且还是</w:t>
      </w:r>
      <w:r w:rsidRPr="00677DB0">
        <w:rPr>
          <w:rFonts w:ascii="SimSun" w:hAnsi="SimSun" w:hint="eastAsia"/>
          <w:sz w:val="21"/>
          <w:szCs w:val="21"/>
        </w:rPr>
        <w:t>艰苦</w:t>
      </w:r>
      <w:r w:rsidRPr="00677DB0">
        <w:rPr>
          <w:rFonts w:ascii="SimSun" w:hAnsi="SimSun"/>
          <w:sz w:val="21"/>
          <w:szCs w:val="21"/>
        </w:rPr>
        <w:t>的工作</w:t>
      </w:r>
      <w:r w:rsidRPr="00677DB0">
        <w:rPr>
          <w:rFonts w:ascii="SimSun" w:hAnsi="SimSun" w:hint="eastAsia"/>
          <w:sz w:val="21"/>
          <w:szCs w:val="21"/>
        </w:rPr>
        <w:t>，</w:t>
      </w:r>
      <w:r w:rsidRPr="00677DB0">
        <w:rPr>
          <w:rFonts w:ascii="SimSun" w:hAnsi="SimSun"/>
          <w:sz w:val="21"/>
          <w:szCs w:val="21"/>
        </w:rPr>
        <w:t>总是相当令人难过的</w:t>
      </w:r>
      <w:r w:rsidRPr="00677DB0">
        <w:rPr>
          <w:rFonts w:ascii="SimSun" w:hAnsi="SimSun" w:hint="eastAsia"/>
          <w:sz w:val="21"/>
          <w:szCs w:val="21"/>
        </w:rPr>
        <w:t>，</w:t>
      </w:r>
      <w:r w:rsidRPr="00677DB0">
        <w:rPr>
          <w:rFonts w:ascii="SimSun" w:hAnsi="SimSun"/>
          <w:sz w:val="21"/>
          <w:szCs w:val="21"/>
        </w:rPr>
        <w:t>但很遗憾这是工作的一部分</w:t>
      </w:r>
      <w:r w:rsidRPr="00677DB0">
        <w:rPr>
          <w:rFonts w:ascii="SimSun" w:hAnsi="SimSun" w:hint="eastAsia"/>
          <w:sz w:val="21"/>
          <w:szCs w:val="21"/>
        </w:rPr>
        <w:t>；</w:t>
      </w:r>
      <w:r w:rsidRPr="00677DB0">
        <w:rPr>
          <w:rFonts w:ascii="SimSun" w:hAnsi="SimSun"/>
          <w:sz w:val="21"/>
          <w:szCs w:val="21"/>
        </w:rPr>
        <w:t>不过</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感到非常遗憾的是</w:t>
      </w:r>
      <w:r w:rsidRPr="00677DB0">
        <w:rPr>
          <w:rFonts w:ascii="SimSun" w:hAnsi="SimSun" w:hint="eastAsia"/>
          <w:sz w:val="21"/>
          <w:szCs w:val="21"/>
        </w:rPr>
        <w:t>，</w:t>
      </w:r>
      <w:r w:rsidRPr="00677DB0">
        <w:rPr>
          <w:rFonts w:ascii="SimSun" w:hAnsi="SimSun"/>
          <w:sz w:val="21"/>
          <w:szCs w:val="21"/>
        </w:rPr>
        <w:t>委员会未能达成一致意见</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认为非洲因此受到了非常糟糕的对待</w:t>
      </w:r>
      <w:r w:rsidRPr="00677DB0">
        <w:rPr>
          <w:rFonts w:ascii="SimSun" w:hAnsi="SimSun" w:hint="eastAsia"/>
          <w:sz w:val="21"/>
          <w:szCs w:val="21"/>
        </w:rPr>
        <w:t>，</w:t>
      </w:r>
      <w:r w:rsidRPr="00677DB0">
        <w:rPr>
          <w:rFonts w:ascii="SimSun" w:hAnsi="SimSun"/>
          <w:sz w:val="21"/>
          <w:szCs w:val="21"/>
        </w:rPr>
        <w:t>它将从中得出结论</w:t>
      </w:r>
      <w:r w:rsidRPr="00677DB0">
        <w:rPr>
          <w:rFonts w:ascii="SimSun" w:hAnsi="SimSun" w:hint="eastAsia"/>
          <w:sz w:val="21"/>
          <w:szCs w:val="21"/>
        </w:rPr>
        <w:t>。</w:t>
      </w:r>
      <w:r w:rsidR="00014132">
        <w:rPr>
          <w:rFonts w:ascii="SimSun" w:hAnsi="SimSun"/>
          <w:sz w:val="21"/>
          <w:szCs w:val="21"/>
        </w:rPr>
        <w:t>代表团</w:t>
      </w:r>
      <w:r w:rsidRPr="00677DB0">
        <w:rPr>
          <w:rFonts w:ascii="SimSun" w:hAnsi="SimSun"/>
          <w:sz w:val="21"/>
          <w:szCs w:val="21"/>
        </w:rPr>
        <w:t>保证说它会一如既往地坚持自己的立场</w:t>
      </w:r>
      <w:r w:rsidRPr="00677DB0">
        <w:rPr>
          <w:rFonts w:ascii="SimSun" w:hAnsi="SimSun" w:hint="eastAsia"/>
          <w:sz w:val="21"/>
          <w:szCs w:val="21"/>
        </w:rPr>
        <w:t>，</w:t>
      </w:r>
      <w:r w:rsidRPr="00677DB0">
        <w:rPr>
          <w:rFonts w:ascii="SimSun" w:hAnsi="SimSun"/>
          <w:sz w:val="21"/>
          <w:szCs w:val="21"/>
        </w:rPr>
        <w:t>积极参与将使得成员们在下</w:t>
      </w:r>
      <w:r w:rsidRPr="00677DB0">
        <w:rPr>
          <w:rFonts w:ascii="SimSun" w:hAnsi="SimSun" w:hint="eastAsia"/>
          <w:sz w:val="21"/>
          <w:szCs w:val="21"/>
        </w:rPr>
        <w:t>届</w:t>
      </w:r>
      <w:r w:rsidRPr="00677DB0">
        <w:rPr>
          <w:rFonts w:ascii="SimSun" w:hAnsi="SimSun"/>
          <w:sz w:val="21"/>
          <w:szCs w:val="21"/>
        </w:rPr>
        <w:t>大会之前达成一致意见的任何磋商进程</w:t>
      </w:r>
      <w:r w:rsidRPr="00677DB0">
        <w:rPr>
          <w:rFonts w:ascii="SimSun" w:hAnsi="SimSun" w:hint="eastAsia"/>
          <w:sz w:val="21"/>
          <w:szCs w:val="21"/>
        </w:rPr>
        <w:t>。</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拉脱维亚代表团以CEBS集团的名义发言</w:t>
      </w:r>
      <w:r w:rsidRPr="00677DB0">
        <w:rPr>
          <w:rFonts w:ascii="SimSun" w:hAnsi="SimSun" w:hint="eastAsia"/>
          <w:sz w:val="21"/>
          <w:szCs w:val="21"/>
        </w:rPr>
        <w:t>，它</w:t>
      </w:r>
      <w:r w:rsidRPr="00677DB0">
        <w:rPr>
          <w:rFonts w:ascii="SimSun" w:hAnsi="SimSun"/>
          <w:sz w:val="21"/>
          <w:szCs w:val="21"/>
        </w:rPr>
        <w:t>像同事们一样感谢主席为达成一致意见作出的一切努力</w:t>
      </w:r>
      <w:r w:rsidRPr="00677DB0">
        <w:rPr>
          <w:rFonts w:ascii="SimSun" w:hAnsi="SimSun" w:hint="eastAsia"/>
          <w:sz w:val="21"/>
          <w:szCs w:val="21"/>
        </w:rPr>
        <w:t>，</w:t>
      </w:r>
      <w:r w:rsidRPr="00677DB0">
        <w:rPr>
          <w:rFonts w:ascii="SimSun" w:hAnsi="SimSun"/>
          <w:sz w:val="21"/>
          <w:szCs w:val="21"/>
        </w:rPr>
        <w:t>并指出他在非正式进程中可以依靠CEBS建设性的积极存在</w:t>
      </w:r>
      <w:r w:rsidRPr="00677DB0">
        <w:rPr>
          <w:rFonts w:ascii="SimSun" w:hAnsi="SimSun" w:hint="eastAsia"/>
          <w:sz w:val="21"/>
          <w:szCs w:val="21"/>
        </w:rPr>
        <w:t>。</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德国代表团感谢主席作出的努力</w:t>
      </w:r>
      <w:r w:rsidRPr="00677DB0">
        <w:rPr>
          <w:rFonts w:ascii="SimSun" w:hAnsi="SimSun" w:hint="eastAsia"/>
          <w:sz w:val="21"/>
          <w:szCs w:val="21"/>
        </w:rPr>
        <w:t>。</w:t>
      </w:r>
      <w:r w:rsidRPr="00677DB0">
        <w:rPr>
          <w:rFonts w:ascii="SimSun" w:hAnsi="SimSun"/>
          <w:sz w:val="21"/>
          <w:szCs w:val="21"/>
        </w:rPr>
        <w:t>尽管主席的提案已不再讨论之中</w:t>
      </w:r>
      <w:r w:rsidRPr="00677DB0">
        <w:rPr>
          <w:rFonts w:ascii="SimSun" w:hAnsi="SimSun" w:hint="eastAsia"/>
          <w:sz w:val="21"/>
          <w:szCs w:val="21"/>
        </w:rPr>
        <w:t>，</w:t>
      </w:r>
      <w:r w:rsidRPr="00677DB0">
        <w:rPr>
          <w:rFonts w:ascii="SimSun" w:hAnsi="SimSun"/>
          <w:sz w:val="21"/>
          <w:szCs w:val="21"/>
        </w:rPr>
        <w:t>但</w:t>
      </w:r>
      <w:r w:rsidR="00014132">
        <w:rPr>
          <w:rFonts w:ascii="SimSun" w:hAnsi="SimSun"/>
          <w:sz w:val="21"/>
          <w:szCs w:val="21"/>
        </w:rPr>
        <w:t>代表团</w:t>
      </w:r>
      <w:r w:rsidRPr="00677DB0">
        <w:rPr>
          <w:rFonts w:ascii="SimSun" w:hAnsi="SimSun"/>
          <w:sz w:val="21"/>
          <w:szCs w:val="21"/>
        </w:rPr>
        <w:t>希望作出澄清</w:t>
      </w:r>
      <w:r w:rsidRPr="00677DB0">
        <w:rPr>
          <w:rFonts w:ascii="SimSun" w:hAnsi="SimSun" w:hint="eastAsia"/>
          <w:sz w:val="21"/>
          <w:szCs w:val="21"/>
        </w:rPr>
        <w:t>，因为它至少从中看到有一个内容超出了指导原则的范围，这是为什么它想要再次指出成员们应坚持指导原则的原因之一。</w:t>
      </w:r>
    </w:p>
    <w:p w:rsidR="00BB4B77" w:rsidRPr="0048349C"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48349C">
        <w:rPr>
          <w:rFonts w:ascii="SimSun" w:hAnsi="SimSun"/>
          <w:sz w:val="21"/>
          <w:szCs w:val="21"/>
        </w:rPr>
        <w:t>以本国名义发言的尼日利亚代表团感谢主席在引导关于</w:t>
      </w:r>
      <w:r w:rsidRPr="0048349C">
        <w:rPr>
          <w:rFonts w:ascii="SimSun" w:hAnsi="SimSun" w:hint="eastAsia"/>
          <w:sz w:val="21"/>
          <w:szCs w:val="21"/>
        </w:rPr>
        <w:t>驻外办事处的非正式和正式讨论中付出的努力。提到阿尔及利亚代表团所作陈述时，尼日利亚代表团也对委员会未能就驻外办事处作出决定感到遗憾，重申委员会应</w:t>
      </w:r>
      <w:r w:rsidRPr="0048349C">
        <w:rPr>
          <w:rFonts w:ascii="SimSun" w:hAnsi="SimSun"/>
          <w:sz w:val="21"/>
          <w:szCs w:val="21"/>
        </w:rPr>
        <w:t>坚持优先考虑非洲</w:t>
      </w:r>
      <w:r w:rsidRPr="0048349C">
        <w:rPr>
          <w:rFonts w:ascii="SimSun" w:hAnsi="SimSun" w:hint="eastAsia"/>
          <w:sz w:val="21"/>
          <w:szCs w:val="21"/>
        </w:rPr>
        <w:t>。</w:t>
      </w:r>
      <w:r w:rsidR="00014132">
        <w:rPr>
          <w:rFonts w:ascii="SimSun" w:hAnsi="SimSun"/>
          <w:sz w:val="21"/>
          <w:szCs w:val="21"/>
        </w:rPr>
        <w:t>代表团</w:t>
      </w:r>
      <w:r w:rsidRPr="0048349C">
        <w:rPr>
          <w:rFonts w:ascii="SimSun" w:hAnsi="SimSun"/>
          <w:sz w:val="21"/>
          <w:szCs w:val="21"/>
        </w:rPr>
        <w:t>觉得非洲集团在会议和讨论期间就</w:t>
      </w:r>
      <w:r w:rsidRPr="0048349C">
        <w:rPr>
          <w:rFonts w:ascii="SimSun" w:hAnsi="SimSun" w:hint="eastAsia"/>
          <w:sz w:val="21"/>
          <w:szCs w:val="21"/>
        </w:rPr>
        <w:t>驻外办事处提出的建议是公平的，希望成员国在非正式磋商或大会中回到该主题时转变思路。</w:t>
      </w:r>
    </w:p>
    <w:p w:rsidR="00BB4B77" w:rsidRPr="0048349C"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48349C">
        <w:rPr>
          <w:rFonts w:ascii="SimSun" w:hAnsi="SimSun"/>
          <w:sz w:val="21"/>
          <w:szCs w:val="21"/>
        </w:rPr>
        <w:t>主席提请委员会注意屏幕上显示的一份正式提案</w:t>
      </w:r>
      <w:r w:rsidRPr="0048349C">
        <w:rPr>
          <w:rFonts w:ascii="SimSun" w:hAnsi="SimSun" w:hint="eastAsia"/>
          <w:sz w:val="21"/>
          <w:szCs w:val="21"/>
        </w:rPr>
        <w:t>。</w:t>
      </w:r>
      <w:r w:rsidRPr="0048349C">
        <w:rPr>
          <w:rFonts w:ascii="SimSun" w:hAnsi="SimSun"/>
          <w:sz w:val="21"/>
          <w:szCs w:val="21"/>
        </w:rPr>
        <w:t>这是一个陈述事实的提案</w:t>
      </w:r>
      <w:r w:rsidRPr="0048349C">
        <w:rPr>
          <w:rFonts w:ascii="SimSun" w:hAnsi="SimSun" w:hint="eastAsia"/>
          <w:sz w:val="21"/>
          <w:szCs w:val="21"/>
        </w:rPr>
        <w:t>，</w:t>
      </w:r>
      <w:r w:rsidRPr="0048349C">
        <w:rPr>
          <w:rFonts w:ascii="SimSun" w:hAnsi="SimSun"/>
          <w:sz w:val="21"/>
          <w:szCs w:val="21"/>
        </w:rPr>
        <w:t>其中指出在审议了文件WO/PBC/25/12后</w:t>
      </w:r>
      <w:r w:rsidRPr="0048349C">
        <w:rPr>
          <w:rFonts w:ascii="SimSun" w:hAnsi="SimSun" w:hint="eastAsia"/>
          <w:sz w:val="21"/>
          <w:szCs w:val="21"/>
        </w:rPr>
        <w:t>，</w:t>
      </w:r>
      <w:r w:rsidRPr="0048349C">
        <w:rPr>
          <w:rFonts w:ascii="SimSun" w:hAnsi="SimSun"/>
          <w:sz w:val="21"/>
          <w:szCs w:val="21"/>
        </w:rPr>
        <w:t>委员会未就</w:t>
      </w:r>
      <w:r w:rsidRPr="0048349C">
        <w:rPr>
          <w:rFonts w:ascii="SimSun" w:hAnsi="SimSun" w:hint="eastAsia"/>
          <w:sz w:val="21"/>
          <w:szCs w:val="21"/>
        </w:rPr>
        <w:t>开设</w:t>
      </w:r>
      <w:r w:rsidRPr="0048349C">
        <w:rPr>
          <w:rFonts w:ascii="SimSun" w:hAnsi="SimSun"/>
          <w:sz w:val="21"/>
          <w:szCs w:val="21"/>
        </w:rPr>
        <w:t>新的</w:t>
      </w:r>
      <w:r w:rsidRPr="0048349C">
        <w:rPr>
          <w:rFonts w:ascii="SimSun" w:hAnsi="SimSun" w:hint="eastAsia"/>
          <w:sz w:val="21"/>
          <w:szCs w:val="21"/>
        </w:rPr>
        <w:t>驻外办事处达成共识，决定继续进行非正式磋商，并建议在</w:t>
      </w:r>
      <w:r w:rsidRPr="0048349C">
        <w:rPr>
          <w:rFonts w:ascii="SimSun" w:hAnsi="SimSun"/>
          <w:sz w:val="21"/>
          <w:szCs w:val="21"/>
        </w:rPr>
        <w:t>WIPO大会第五十六届会议上进一步审议该事项</w:t>
      </w:r>
      <w:r w:rsidRPr="0048349C">
        <w:rPr>
          <w:rFonts w:ascii="SimSun" w:hAnsi="SimSun" w:hint="eastAsia"/>
          <w:sz w:val="21"/>
          <w:szCs w:val="21"/>
        </w:rPr>
        <w:t>。</w:t>
      </w:r>
      <w:r w:rsidRPr="0048349C">
        <w:rPr>
          <w:rFonts w:ascii="SimSun" w:hAnsi="SimSun"/>
          <w:sz w:val="21"/>
          <w:szCs w:val="21"/>
        </w:rPr>
        <w:t>主席请代表团审议该拟议决定</w:t>
      </w:r>
      <w:r w:rsidRPr="0048349C">
        <w:rPr>
          <w:rFonts w:ascii="SimSun" w:hAnsi="SimSun" w:hint="eastAsia"/>
          <w:sz w:val="21"/>
          <w:szCs w:val="21"/>
        </w:rPr>
        <w:t>。</w:t>
      </w:r>
      <w:r w:rsidRPr="0048349C">
        <w:rPr>
          <w:rFonts w:ascii="SimSun" w:hAnsi="SimSun"/>
          <w:sz w:val="21"/>
          <w:szCs w:val="21"/>
        </w:rPr>
        <w:t>各代表团未作评论</w:t>
      </w:r>
      <w:r w:rsidRPr="0048349C">
        <w:rPr>
          <w:rFonts w:ascii="SimSun" w:hAnsi="SimSun" w:hint="eastAsia"/>
          <w:sz w:val="21"/>
          <w:szCs w:val="21"/>
        </w:rPr>
        <w:t>，</w:t>
      </w:r>
      <w:r w:rsidRPr="0048349C">
        <w:rPr>
          <w:rFonts w:ascii="SimSun" w:hAnsi="SimSun"/>
          <w:sz w:val="21"/>
          <w:szCs w:val="21"/>
        </w:rPr>
        <w:t>就这样决定了</w:t>
      </w:r>
      <w:r w:rsidRPr="0048349C">
        <w:rPr>
          <w:rFonts w:ascii="SimSun" w:hAnsi="SimSun" w:hint="eastAsia"/>
          <w:sz w:val="21"/>
          <w:szCs w:val="21"/>
        </w:rPr>
        <w:t>。</w:t>
      </w:r>
      <w:r w:rsidRPr="0048349C">
        <w:rPr>
          <w:rFonts w:ascii="SimSun" w:hAnsi="SimSun"/>
          <w:sz w:val="21"/>
          <w:szCs w:val="21"/>
        </w:rPr>
        <w:t>主席接下来感谢各代表团的美言</w:t>
      </w:r>
      <w:r w:rsidRPr="0048349C">
        <w:rPr>
          <w:rFonts w:ascii="SimSun" w:hAnsi="SimSun" w:hint="eastAsia"/>
          <w:sz w:val="21"/>
          <w:szCs w:val="21"/>
        </w:rPr>
        <w:t>，</w:t>
      </w:r>
      <w:r w:rsidRPr="0048349C">
        <w:rPr>
          <w:rFonts w:ascii="SimSun" w:hAnsi="SimSun"/>
          <w:sz w:val="21"/>
          <w:szCs w:val="21"/>
        </w:rPr>
        <w:t>还说事实上他一致在努力</w:t>
      </w:r>
      <w:r w:rsidRPr="0048349C">
        <w:rPr>
          <w:rFonts w:ascii="SimSun" w:hAnsi="SimSun" w:hint="eastAsia"/>
          <w:sz w:val="21"/>
          <w:szCs w:val="21"/>
        </w:rPr>
        <w:t>，</w:t>
      </w:r>
      <w:r w:rsidRPr="0048349C">
        <w:rPr>
          <w:rFonts w:ascii="SimSun" w:hAnsi="SimSun"/>
          <w:sz w:val="21"/>
          <w:szCs w:val="21"/>
        </w:rPr>
        <w:t>因为他</w:t>
      </w:r>
      <w:r w:rsidRPr="0048349C">
        <w:rPr>
          <w:rFonts w:ascii="SimSun" w:hAnsi="SimSun" w:hint="eastAsia"/>
          <w:sz w:val="21"/>
          <w:szCs w:val="21"/>
        </w:rPr>
        <w:t>觉得</w:t>
      </w:r>
      <w:r w:rsidRPr="0048349C">
        <w:rPr>
          <w:rFonts w:ascii="SimSun" w:hAnsi="SimSun"/>
          <w:sz w:val="21"/>
          <w:szCs w:val="21"/>
        </w:rPr>
        <w:t>委员会有机会达成共识</w:t>
      </w:r>
      <w:r w:rsidRPr="0048349C">
        <w:rPr>
          <w:rFonts w:ascii="SimSun" w:hAnsi="SimSun" w:hint="eastAsia"/>
          <w:sz w:val="21"/>
          <w:szCs w:val="21"/>
        </w:rPr>
        <w:t>。</w:t>
      </w:r>
      <w:r w:rsidRPr="0048349C">
        <w:rPr>
          <w:rFonts w:ascii="SimSun" w:hAnsi="SimSun"/>
          <w:sz w:val="21"/>
          <w:szCs w:val="21"/>
        </w:rPr>
        <w:t>遗憾的是</w:t>
      </w:r>
      <w:r w:rsidRPr="0048349C">
        <w:rPr>
          <w:rFonts w:ascii="SimSun" w:hAnsi="SimSun" w:hint="eastAsia"/>
          <w:sz w:val="21"/>
          <w:szCs w:val="21"/>
        </w:rPr>
        <w:t>，</w:t>
      </w:r>
      <w:r w:rsidRPr="0048349C">
        <w:rPr>
          <w:rFonts w:ascii="SimSun" w:hAnsi="SimSun"/>
          <w:sz w:val="21"/>
          <w:szCs w:val="21"/>
        </w:rPr>
        <w:t>成员们无法站在同一阵线上</w:t>
      </w:r>
      <w:r w:rsidRPr="0048349C">
        <w:rPr>
          <w:rFonts w:ascii="SimSun" w:hAnsi="SimSun" w:hint="eastAsia"/>
          <w:sz w:val="21"/>
          <w:szCs w:val="21"/>
        </w:rPr>
        <w:t>，</w:t>
      </w:r>
      <w:r w:rsidRPr="0048349C">
        <w:rPr>
          <w:rFonts w:ascii="SimSun" w:hAnsi="SimSun"/>
          <w:sz w:val="21"/>
          <w:szCs w:val="21"/>
        </w:rPr>
        <w:t>但这就是生活</w:t>
      </w:r>
      <w:r w:rsidRPr="0048349C">
        <w:rPr>
          <w:rFonts w:ascii="SimSun" w:hAnsi="SimSun" w:hint="eastAsia"/>
          <w:sz w:val="21"/>
          <w:szCs w:val="21"/>
        </w:rPr>
        <w:t>——</w:t>
      </w:r>
      <w:r w:rsidRPr="0048349C">
        <w:rPr>
          <w:rFonts w:ascii="SimSun" w:hAnsi="SimSun"/>
          <w:sz w:val="21"/>
          <w:szCs w:val="21"/>
        </w:rPr>
        <w:t>有晴天</w:t>
      </w:r>
      <w:r w:rsidRPr="0048349C">
        <w:rPr>
          <w:rFonts w:ascii="SimSun" w:hAnsi="SimSun" w:hint="eastAsia"/>
          <w:sz w:val="21"/>
          <w:szCs w:val="21"/>
        </w:rPr>
        <w:t>，</w:t>
      </w:r>
      <w:r w:rsidRPr="0048349C">
        <w:rPr>
          <w:rFonts w:ascii="SimSun" w:hAnsi="SimSun"/>
          <w:sz w:val="21"/>
          <w:szCs w:val="21"/>
        </w:rPr>
        <w:t>也有雨天</w:t>
      </w:r>
      <w:r w:rsidRPr="0048349C">
        <w:rPr>
          <w:rFonts w:ascii="SimSun" w:hAnsi="SimSun" w:hint="eastAsia"/>
          <w:sz w:val="21"/>
          <w:szCs w:val="21"/>
        </w:rPr>
        <w:t>。</w:t>
      </w:r>
      <w:r w:rsidRPr="0048349C">
        <w:rPr>
          <w:rFonts w:ascii="SimSun" w:hAnsi="SimSun"/>
          <w:sz w:val="21"/>
          <w:szCs w:val="21"/>
        </w:rPr>
        <w:t>不过</w:t>
      </w:r>
      <w:r w:rsidRPr="0048349C">
        <w:rPr>
          <w:rFonts w:ascii="SimSun" w:hAnsi="SimSun" w:hint="eastAsia"/>
          <w:sz w:val="21"/>
          <w:szCs w:val="21"/>
        </w:rPr>
        <w:t>，</w:t>
      </w:r>
      <w:r w:rsidRPr="0048349C">
        <w:rPr>
          <w:rFonts w:ascii="SimSun" w:hAnsi="SimSun"/>
          <w:sz w:val="21"/>
          <w:szCs w:val="21"/>
        </w:rPr>
        <w:t>主席相信</w:t>
      </w:r>
      <w:r w:rsidRPr="0048349C">
        <w:rPr>
          <w:rFonts w:ascii="SimSun" w:hAnsi="SimSun" w:hint="eastAsia"/>
          <w:sz w:val="21"/>
          <w:szCs w:val="21"/>
        </w:rPr>
        <w:t>，</w:t>
      </w:r>
      <w:r w:rsidRPr="0048349C">
        <w:rPr>
          <w:rFonts w:ascii="SimSun" w:hAnsi="SimSun"/>
          <w:sz w:val="21"/>
          <w:szCs w:val="21"/>
        </w:rPr>
        <w:t>如果共同努力</w:t>
      </w:r>
      <w:r w:rsidRPr="0048349C">
        <w:rPr>
          <w:rFonts w:ascii="SimSun" w:hAnsi="SimSun" w:hint="eastAsia"/>
          <w:sz w:val="21"/>
          <w:szCs w:val="21"/>
        </w:rPr>
        <w:t>，</w:t>
      </w:r>
      <w:r w:rsidRPr="0048349C">
        <w:rPr>
          <w:rFonts w:ascii="SimSun" w:hAnsi="SimSun"/>
          <w:sz w:val="21"/>
          <w:szCs w:val="21"/>
        </w:rPr>
        <w:t>表现</w:t>
      </w:r>
      <w:r w:rsidRPr="0048349C">
        <w:rPr>
          <w:rFonts w:ascii="SimSun" w:hAnsi="SimSun" w:hint="eastAsia"/>
          <w:sz w:val="21"/>
          <w:szCs w:val="21"/>
        </w:rPr>
        <w:t>出</w:t>
      </w:r>
      <w:r w:rsidRPr="0048349C">
        <w:rPr>
          <w:rFonts w:ascii="SimSun" w:hAnsi="SimSun"/>
          <w:sz w:val="21"/>
          <w:szCs w:val="21"/>
        </w:rPr>
        <w:t>足够的灵活性</w:t>
      </w:r>
      <w:r w:rsidRPr="0048349C">
        <w:rPr>
          <w:rFonts w:ascii="SimSun" w:hAnsi="SimSun" w:hint="eastAsia"/>
          <w:sz w:val="21"/>
          <w:szCs w:val="21"/>
        </w:rPr>
        <w:t>，</w:t>
      </w:r>
      <w:r w:rsidRPr="0048349C">
        <w:rPr>
          <w:rFonts w:ascii="SimSun" w:hAnsi="SimSun"/>
          <w:sz w:val="21"/>
          <w:szCs w:val="21"/>
        </w:rPr>
        <w:t>成员国能够在非正式磋商的基础上作出必要的决定</w:t>
      </w:r>
      <w:r w:rsidRPr="0048349C">
        <w:rPr>
          <w:rFonts w:ascii="SimSun" w:hAnsi="SimSun" w:hint="eastAsia"/>
          <w:sz w:val="21"/>
          <w:szCs w:val="21"/>
        </w:rPr>
        <w:t>。</w:t>
      </w:r>
      <w:r w:rsidRPr="0048349C">
        <w:rPr>
          <w:rFonts w:ascii="SimSun" w:hAnsi="SimSun"/>
          <w:sz w:val="21"/>
          <w:szCs w:val="21"/>
        </w:rPr>
        <w:t>主席说他会</w:t>
      </w:r>
      <w:r w:rsidRPr="0048349C">
        <w:rPr>
          <w:rFonts w:ascii="SimSun" w:hAnsi="SimSun" w:hint="eastAsia"/>
          <w:sz w:val="21"/>
          <w:szCs w:val="21"/>
        </w:rPr>
        <w:t>考虑</w:t>
      </w:r>
      <w:r w:rsidRPr="0048349C">
        <w:rPr>
          <w:rFonts w:ascii="SimSun" w:hAnsi="SimSun"/>
          <w:sz w:val="21"/>
          <w:szCs w:val="21"/>
        </w:rPr>
        <w:t>在未来的几周里如何组织这样的磋商以便在大会期间达成共识</w:t>
      </w:r>
      <w:r w:rsidRPr="0048349C">
        <w:rPr>
          <w:rFonts w:ascii="SimSun" w:hAnsi="SimSun" w:hint="eastAsia"/>
          <w:sz w:val="21"/>
          <w:szCs w:val="21"/>
        </w:rPr>
        <w:t>。</w:t>
      </w:r>
    </w:p>
    <w:p w:rsidR="00BB4B77" w:rsidRPr="00677DB0" w:rsidRDefault="00A4416B" w:rsidP="005E447F">
      <w:pPr>
        <w:pStyle w:val="ONUME"/>
        <w:tabs>
          <w:tab w:val="clear" w:pos="567"/>
        </w:tabs>
        <w:overflowPunct w:val="0"/>
        <w:spacing w:afterLines="50" w:after="120" w:line="340" w:lineRule="atLeast"/>
        <w:ind w:left="567"/>
        <w:jc w:val="both"/>
        <w:rPr>
          <w:rFonts w:ascii="SimSun" w:hAnsi="SimSun"/>
          <w:sz w:val="21"/>
          <w:szCs w:val="21"/>
        </w:rPr>
      </w:pPr>
      <w:r w:rsidRPr="00A4416B">
        <w:rPr>
          <w:rFonts w:ascii="SimSun" w:hAnsi="SimSun" w:hint="eastAsia"/>
          <w:sz w:val="21"/>
          <w:szCs w:val="21"/>
        </w:rPr>
        <w:t>在对文件WO/PBC/25/12“2016/17两年期开设新的WIPO驻外办事处”进行审查后，计划和预算委员会（PBC）：</w:t>
      </w:r>
    </w:p>
    <w:p w:rsidR="00BB4B77" w:rsidRPr="00A4416B" w:rsidRDefault="00A4416B" w:rsidP="005E447F">
      <w:pPr>
        <w:pStyle w:val="ONUME"/>
        <w:numPr>
          <w:ilvl w:val="0"/>
          <w:numId w:val="0"/>
        </w:numPr>
        <w:spacing w:afterLines="50" w:after="120" w:line="340" w:lineRule="atLeast"/>
        <w:ind w:left="1134"/>
        <w:jc w:val="both"/>
        <w:rPr>
          <w:rFonts w:ascii="SimSun" w:hAnsi="SimSun"/>
          <w:sz w:val="21"/>
          <w:szCs w:val="21"/>
        </w:rPr>
      </w:pPr>
      <w:r w:rsidRPr="00A4416B">
        <w:rPr>
          <w:rFonts w:ascii="SimSun" w:hAnsi="SimSun"/>
          <w:sz w:val="21"/>
          <w:szCs w:val="21"/>
        </w:rPr>
        <w:t>(i)</w:t>
      </w:r>
      <w:r w:rsidR="005E447F">
        <w:rPr>
          <w:rFonts w:ascii="SimSun" w:hAnsi="SimSun" w:hint="eastAsia"/>
          <w:sz w:val="21"/>
          <w:szCs w:val="21"/>
        </w:rPr>
        <w:tab/>
      </w:r>
      <w:r w:rsidRPr="00A4416B">
        <w:rPr>
          <w:rFonts w:ascii="SimSun" w:hAnsi="SimSun" w:hint="eastAsia"/>
          <w:sz w:val="21"/>
          <w:szCs w:val="21"/>
        </w:rPr>
        <w:t>未就开设新的驻外办事处达成协商一致；</w:t>
      </w:r>
    </w:p>
    <w:p w:rsidR="00A4416B" w:rsidRPr="00A4416B" w:rsidRDefault="00A4416B" w:rsidP="005E447F">
      <w:pPr>
        <w:pStyle w:val="ONUME"/>
        <w:numPr>
          <w:ilvl w:val="0"/>
          <w:numId w:val="0"/>
        </w:numPr>
        <w:spacing w:afterLines="50" w:after="120" w:line="340" w:lineRule="atLeast"/>
        <w:ind w:left="1134"/>
        <w:jc w:val="both"/>
        <w:rPr>
          <w:rFonts w:ascii="SimSun" w:hAnsi="SimSun"/>
          <w:sz w:val="21"/>
          <w:szCs w:val="21"/>
        </w:rPr>
      </w:pPr>
      <w:r w:rsidRPr="00A4416B">
        <w:rPr>
          <w:rFonts w:ascii="SimSun" w:hAnsi="SimSun"/>
          <w:sz w:val="21"/>
          <w:szCs w:val="21"/>
        </w:rPr>
        <w:t>(ii)</w:t>
      </w:r>
      <w:r w:rsidR="005E447F">
        <w:rPr>
          <w:rFonts w:ascii="SimSun" w:hAnsi="SimSun" w:hint="eastAsia"/>
          <w:sz w:val="21"/>
          <w:szCs w:val="21"/>
        </w:rPr>
        <w:tab/>
      </w:r>
      <w:r w:rsidRPr="00A4416B">
        <w:rPr>
          <w:rFonts w:ascii="SimSun" w:hAnsi="SimSun" w:hint="eastAsia"/>
          <w:sz w:val="21"/>
          <w:szCs w:val="21"/>
        </w:rPr>
        <w:t>决定在即将举行的</w:t>
      </w:r>
      <w:r w:rsidRPr="00A4416B">
        <w:rPr>
          <w:rFonts w:ascii="SimSun" w:hAnsi="SimSun"/>
          <w:sz w:val="21"/>
          <w:szCs w:val="21"/>
        </w:rPr>
        <w:t>WIPO</w:t>
      </w:r>
      <w:r w:rsidRPr="00A4416B">
        <w:rPr>
          <w:rFonts w:ascii="SimSun" w:hAnsi="SimSun" w:hint="eastAsia"/>
          <w:sz w:val="21"/>
          <w:szCs w:val="21"/>
        </w:rPr>
        <w:t>成员国大会第五十六届会议前，继续进行非正式磋商；并且</w:t>
      </w:r>
    </w:p>
    <w:p w:rsidR="00A4416B" w:rsidRPr="00A4416B" w:rsidRDefault="00A4416B" w:rsidP="005E447F">
      <w:pPr>
        <w:pStyle w:val="ONUME"/>
        <w:numPr>
          <w:ilvl w:val="0"/>
          <w:numId w:val="0"/>
        </w:numPr>
        <w:spacing w:afterLines="50" w:after="120" w:line="340" w:lineRule="atLeast"/>
        <w:ind w:left="1134"/>
        <w:jc w:val="both"/>
        <w:rPr>
          <w:rFonts w:ascii="SimSun" w:hAnsi="SimSun"/>
          <w:sz w:val="21"/>
          <w:szCs w:val="21"/>
        </w:rPr>
      </w:pPr>
      <w:r w:rsidRPr="005E447F">
        <w:rPr>
          <w:rFonts w:ascii="SimSun" w:hAnsi="SimSun"/>
          <w:sz w:val="21"/>
          <w:szCs w:val="21"/>
        </w:rPr>
        <w:t>(iii)</w:t>
      </w:r>
      <w:r w:rsidR="005E447F">
        <w:rPr>
          <w:rFonts w:ascii="SimSun" w:hAnsi="SimSun" w:hint="eastAsia"/>
          <w:sz w:val="21"/>
          <w:szCs w:val="21"/>
        </w:rPr>
        <w:tab/>
      </w:r>
      <w:r w:rsidRPr="005E447F">
        <w:rPr>
          <w:rFonts w:ascii="SimSun" w:hAnsi="SimSun" w:hint="eastAsia"/>
          <w:sz w:val="21"/>
          <w:szCs w:val="21"/>
        </w:rPr>
        <w:t>建议在</w:t>
      </w:r>
      <w:r w:rsidRPr="005E447F">
        <w:rPr>
          <w:rFonts w:ascii="SimSun" w:hAnsi="SimSun"/>
          <w:sz w:val="21"/>
          <w:szCs w:val="21"/>
        </w:rPr>
        <w:t>WIPO</w:t>
      </w:r>
      <w:r w:rsidRPr="005E447F">
        <w:rPr>
          <w:rFonts w:ascii="SimSun" w:hAnsi="SimSun" w:hint="eastAsia"/>
          <w:sz w:val="21"/>
          <w:szCs w:val="21"/>
        </w:rPr>
        <w:t>成员国大会第五十六届会议上进一步审议该事项。</w:t>
      </w:r>
    </w:p>
    <w:p w:rsidR="00BB4B77" w:rsidRPr="00514201" w:rsidRDefault="00BB4B77" w:rsidP="00BB4B77">
      <w:pPr>
        <w:pStyle w:val="1"/>
        <w:tabs>
          <w:tab w:val="left" w:pos="1320"/>
        </w:tabs>
        <w:adjustRightInd w:val="0"/>
        <w:spacing w:beforeLines="100" w:afterLines="50" w:after="120" w:line="340" w:lineRule="atLeast"/>
        <w:jc w:val="both"/>
        <w:rPr>
          <w:rFonts w:ascii="SimHei" w:eastAsia="SimHei" w:hAnsi="SimHei"/>
          <w:b w:val="0"/>
          <w:sz w:val="21"/>
          <w:szCs w:val="21"/>
        </w:rPr>
      </w:pPr>
      <w:bookmarkStart w:id="32" w:name="_Toc461617101"/>
      <w:bookmarkStart w:id="33" w:name="_Toc463191061"/>
      <w:r w:rsidRPr="00514201">
        <w:rPr>
          <w:rFonts w:ascii="SimHei" w:eastAsia="SimHei" w:hAnsi="SimHei" w:hint="eastAsia"/>
          <w:b w:val="0"/>
          <w:sz w:val="21"/>
          <w:szCs w:val="21"/>
        </w:rPr>
        <w:t>议程第</w:t>
      </w:r>
      <w:r w:rsidRPr="00514201">
        <w:rPr>
          <w:rFonts w:ascii="SimHei" w:eastAsia="SimHei" w:hAnsi="SimHei"/>
          <w:b w:val="0"/>
          <w:sz w:val="21"/>
          <w:szCs w:val="21"/>
        </w:rPr>
        <w:t>1</w:t>
      </w:r>
      <w:r w:rsidRPr="00514201">
        <w:rPr>
          <w:rFonts w:ascii="SimHei" w:eastAsia="SimHei" w:hAnsi="SimHei" w:hint="eastAsia"/>
          <w:b w:val="0"/>
          <w:sz w:val="21"/>
          <w:szCs w:val="21"/>
        </w:rPr>
        <w:t>4项</w:t>
      </w:r>
      <w:r w:rsidRPr="00514201">
        <w:rPr>
          <w:rFonts w:ascii="SimHei" w:eastAsia="SimHei" w:hAnsi="SimHei"/>
          <w:b w:val="0"/>
          <w:sz w:val="21"/>
          <w:szCs w:val="21"/>
        </w:rPr>
        <w:tab/>
      </w:r>
      <w:bookmarkEnd w:id="32"/>
      <w:r w:rsidRPr="00514201">
        <w:rPr>
          <w:rFonts w:ascii="SimHei" w:eastAsia="SimHei" w:hAnsi="SimHei" w:hint="eastAsia"/>
          <w:b w:val="0"/>
          <w:sz w:val="21"/>
          <w:szCs w:val="21"/>
        </w:rPr>
        <w:t>中期战略计划（</w:t>
      </w:r>
      <w:r w:rsidRPr="00514201">
        <w:rPr>
          <w:rFonts w:ascii="SimHei" w:eastAsia="SimHei" w:hAnsi="SimHei"/>
          <w:b w:val="0"/>
          <w:sz w:val="21"/>
          <w:szCs w:val="21"/>
        </w:rPr>
        <w:t>MTSP</w:t>
      </w:r>
      <w:r w:rsidRPr="00514201">
        <w:rPr>
          <w:rFonts w:ascii="SimHei" w:eastAsia="SimHei" w:hAnsi="SimHei" w:hint="eastAsia"/>
          <w:b w:val="0"/>
          <w:sz w:val="21"/>
          <w:szCs w:val="21"/>
        </w:rPr>
        <w:t>）</w:t>
      </w:r>
      <w:bookmarkEnd w:id="33"/>
    </w:p>
    <w:p w:rsidR="00BB4B77" w:rsidRPr="00014132" w:rsidRDefault="00651155" w:rsidP="00014132">
      <w:pPr>
        <w:pStyle w:val="21"/>
        <w:adjustRightInd w:val="0"/>
        <w:spacing w:beforeLines="100" w:afterLines="50" w:after="120" w:line="340" w:lineRule="atLeast"/>
        <w:jc w:val="both"/>
        <w:rPr>
          <w:rFonts w:ascii="SimSun" w:hAnsi="SimSun"/>
          <w:b/>
          <w:sz w:val="21"/>
          <w:szCs w:val="21"/>
        </w:rPr>
      </w:pPr>
      <w:bookmarkStart w:id="34" w:name="_Toc461617102"/>
      <w:bookmarkStart w:id="35" w:name="_Toc463191062"/>
      <w:r w:rsidRPr="00014132">
        <w:rPr>
          <w:rFonts w:ascii="SimSun" w:hAnsi="SimSun"/>
          <w:b/>
          <w:sz w:val="21"/>
          <w:szCs w:val="21"/>
        </w:rPr>
        <w:t>(</w:t>
      </w:r>
      <w:r w:rsidR="00BB4B77" w:rsidRPr="00014132">
        <w:rPr>
          <w:rFonts w:ascii="SimSun" w:hAnsi="SimSun"/>
          <w:b/>
          <w:sz w:val="21"/>
          <w:szCs w:val="21"/>
        </w:rPr>
        <w:t>A</w:t>
      </w:r>
      <w:r w:rsidRPr="00014132">
        <w:rPr>
          <w:rFonts w:ascii="SimSun" w:hAnsi="SimSun"/>
          <w:b/>
          <w:sz w:val="21"/>
          <w:szCs w:val="21"/>
        </w:rPr>
        <w:t>)</w:t>
      </w:r>
      <w:r w:rsidR="00BB4B77" w:rsidRPr="00014132">
        <w:rPr>
          <w:rFonts w:ascii="SimSun" w:hAnsi="SimSun"/>
          <w:b/>
          <w:sz w:val="21"/>
          <w:szCs w:val="21"/>
        </w:rPr>
        <w:tab/>
      </w:r>
      <w:bookmarkEnd w:id="34"/>
      <w:r w:rsidR="00BB4B77" w:rsidRPr="00014132">
        <w:rPr>
          <w:rFonts w:ascii="SimSun" w:hAnsi="SimSun"/>
          <w:b/>
          <w:sz w:val="21"/>
          <w:szCs w:val="21"/>
        </w:rPr>
        <w:t>2010-2015年</w:t>
      </w:r>
      <w:r w:rsidR="00BB4B77" w:rsidRPr="00014132">
        <w:rPr>
          <w:rFonts w:ascii="SimSun" w:hAnsi="SimSun" w:hint="eastAsia"/>
          <w:b/>
          <w:sz w:val="21"/>
          <w:szCs w:val="21"/>
        </w:rPr>
        <w:t>中期战略计划审查</w:t>
      </w:r>
      <w:bookmarkEnd w:id="35"/>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讨论依据文件WO/PBC/25/17</w:t>
      </w:r>
      <w:r w:rsidRPr="00677DB0">
        <w:rPr>
          <w:rFonts w:ascii="SimSun" w:hAnsi="SimSun" w:hint="eastAsia"/>
          <w:sz w:val="21"/>
          <w:szCs w:val="21"/>
        </w:rPr>
        <w:t>进行。</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w:t>
      </w:r>
      <w:r w:rsidRPr="00677DB0">
        <w:rPr>
          <w:rFonts w:ascii="SimSun" w:hAnsi="SimSun" w:hint="eastAsia"/>
          <w:sz w:val="21"/>
          <w:szCs w:val="21"/>
        </w:rPr>
        <w:t>宣布进行关于中期战略计划的讨论，指出该议程项目包括两个子项目，即，</w:t>
      </w:r>
      <w:r w:rsidRPr="00677DB0">
        <w:rPr>
          <w:rFonts w:ascii="SimSun" w:hAnsi="SimSun"/>
          <w:sz w:val="21"/>
          <w:szCs w:val="21"/>
        </w:rPr>
        <w:t>2010-2015</w:t>
      </w:r>
      <w:r w:rsidRPr="00677DB0">
        <w:rPr>
          <w:rFonts w:ascii="SimSun" w:hAnsi="SimSun" w:cs="SimSun" w:hint="eastAsia"/>
          <w:sz w:val="21"/>
          <w:szCs w:val="21"/>
        </w:rPr>
        <w:t>年中期战略计划审查和</w:t>
      </w:r>
      <w:r w:rsidRPr="00677DB0">
        <w:rPr>
          <w:rFonts w:ascii="SimSun" w:hAnsi="SimSun"/>
          <w:sz w:val="21"/>
          <w:szCs w:val="21"/>
        </w:rPr>
        <w:t>2016-2021</w:t>
      </w:r>
      <w:r w:rsidRPr="00677DB0">
        <w:rPr>
          <w:rFonts w:ascii="SimSun" w:hAnsi="SimSun" w:hint="eastAsia"/>
          <w:sz w:val="21"/>
          <w:szCs w:val="21"/>
        </w:rPr>
        <w:t>年</w:t>
      </w:r>
      <w:r w:rsidRPr="00677DB0">
        <w:rPr>
          <w:rFonts w:ascii="SimSun" w:hAnsi="SimSun"/>
          <w:sz w:val="21"/>
          <w:szCs w:val="21"/>
        </w:rPr>
        <w:t>中期战略计划审查</w:t>
      </w:r>
      <w:r w:rsidRPr="00677DB0">
        <w:rPr>
          <w:rFonts w:ascii="SimSun" w:hAnsi="SimSun" w:hint="eastAsia"/>
          <w:sz w:val="21"/>
          <w:szCs w:val="21"/>
        </w:rPr>
        <w:t>。</w:t>
      </w:r>
      <w:r w:rsidRPr="00677DB0">
        <w:rPr>
          <w:rFonts w:ascii="SimSun" w:hAnsi="SimSun"/>
          <w:sz w:val="21"/>
          <w:szCs w:val="21"/>
        </w:rPr>
        <w:t>主席</w:t>
      </w:r>
      <w:r w:rsidRPr="00677DB0">
        <w:rPr>
          <w:rFonts w:ascii="SimSun" w:hAnsi="SimSun" w:hint="eastAsia"/>
          <w:sz w:val="21"/>
          <w:szCs w:val="21"/>
        </w:rPr>
        <w:t>接着将发言席交给秘书处以介绍这一主题和</w:t>
      </w:r>
      <w:r w:rsidRPr="00677DB0">
        <w:rPr>
          <w:rFonts w:ascii="SimSun" w:hAnsi="SimSun"/>
          <w:sz w:val="21"/>
          <w:szCs w:val="21"/>
        </w:rPr>
        <w:t>文件WO/PBC/25/17</w:t>
      </w:r>
      <w:r w:rsidRPr="00677DB0">
        <w:rPr>
          <w:rFonts w:ascii="SimSun" w:hAnsi="SimSun" w:hint="eastAsia"/>
          <w:sz w:val="21"/>
          <w:szCs w:val="21"/>
        </w:rPr>
        <w:t>。</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color w:val="000000"/>
          <w:sz w:val="21"/>
          <w:szCs w:val="21"/>
        </w:rPr>
      </w:pPr>
      <w:r w:rsidRPr="00677DB0">
        <w:rPr>
          <w:rFonts w:ascii="SimSun" w:hAnsi="SimSun"/>
          <w:sz w:val="21"/>
          <w:szCs w:val="21"/>
        </w:rPr>
        <w:t>秘书处解释说，2010-2015年中期战略计划审查</w:t>
      </w:r>
      <w:r w:rsidRPr="00677DB0">
        <w:rPr>
          <w:rFonts w:ascii="SimSun" w:hAnsi="SimSun" w:hint="eastAsia"/>
          <w:sz w:val="21"/>
          <w:szCs w:val="21"/>
        </w:rPr>
        <w:t>是对时间跨度为</w:t>
      </w:r>
      <w:r w:rsidRPr="00677DB0">
        <w:rPr>
          <w:rFonts w:ascii="SimSun" w:hAnsi="SimSun"/>
          <w:sz w:val="21"/>
          <w:szCs w:val="21"/>
        </w:rPr>
        <w:t>2010</w:t>
      </w:r>
      <w:r w:rsidRPr="00677DB0">
        <w:rPr>
          <w:rFonts w:ascii="SimSun" w:hAnsi="SimSun" w:hint="eastAsia"/>
          <w:sz w:val="21"/>
          <w:szCs w:val="21"/>
        </w:rPr>
        <w:t>至</w:t>
      </w:r>
      <w:r w:rsidRPr="00677DB0">
        <w:rPr>
          <w:rFonts w:ascii="SimSun" w:hAnsi="SimSun"/>
          <w:sz w:val="21"/>
          <w:szCs w:val="21"/>
        </w:rPr>
        <w:t>2015</w:t>
      </w:r>
      <w:r w:rsidRPr="00677DB0">
        <w:rPr>
          <w:rFonts w:ascii="SimSun" w:hAnsi="SimSun" w:cs="SimSun" w:hint="eastAsia"/>
          <w:sz w:val="21"/>
          <w:szCs w:val="21"/>
        </w:rPr>
        <w:t>年</w:t>
      </w:r>
      <w:r w:rsidRPr="00677DB0">
        <w:rPr>
          <w:rFonts w:ascii="SimSun" w:hAnsi="SimSun" w:hint="eastAsia"/>
          <w:sz w:val="21"/>
          <w:szCs w:val="21"/>
        </w:rPr>
        <w:t>的</w:t>
      </w:r>
      <w:r w:rsidRPr="00677DB0">
        <w:rPr>
          <w:rFonts w:ascii="SimSun" w:hAnsi="SimSun" w:cs="SimSun" w:hint="eastAsia"/>
          <w:sz w:val="21"/>
          <w:szCs w:val="21"/>
        </w:rPr>
        <w:t>中期战略计划的全面审查。</w:t>
      </w:r>
      <w:r w:rsidRPr="00677DB0">
        <w:rPr>
          <w:rFonts w:ascii="SimSun" w:hAnsi="SimSun"/>
          <w:sz w:val="21"/>
          <w:szCs w:val="21"/>
        </w:rPr>
        <w:t>秘书处补充说</w:t>
      </w:r>
      <w:r w:rsidRPr="00677DB0">
        <w:rPr>
          <w:rFonts w:ascii="SimSun" w:hAnsi="SimSun" w:hint="eastAsia"/>
          <w:sz w:val="21"/>
          <w:szCs w:val="21"/>
        </w:rPr>
        <w:t>，</w:t>
      </w:r>
      <w:r w:rsidRPr="00677DB0">
        <w:rPr>
          <w:rFonts w:ascii="SimSun" w:hAnsi="SimSun"/>
          <w:sz w:val="21"/>
          <w:szCs w:val="21"/>
        </w:rPr>
        <w:t>文件</w:t>
      </w:r>
      <w:r w:rsidRPr="00677DB0">
        <w:rPr>
          <w:rFonts w:ascii="SimSun" w:hAnsi="SimSun" w:hint="eastAsia"/>
          <w:sz w:val="21"/>
          <w:szCs w:val="21"/>
        </w:rPr>
        <w:t>是根据附件所载战略成果和战略成果指数，对实现战略目标所取得进展的自我评估。</w:t>
      </w:r>
      <w:r w:rsidRPr="00677DB0">
        <w:rPr>
          <w:rFonts w:ascii="SimSun" w:hAnsi="SimSun"/>
          <w:sz w:val="21"/>
          <w:szCs w:val="21"/>
        </w:rPr>
        <w:t>2010-2015年中期战略计划审查</w:t>
      </w:r>
      <w:r w:rsidRPr="00677DB0">
        <w:rPr>
          <w:rFonts w:ascii="SimSun" w:hAnsi="SimSun" w:hint="eastAsia"/>
          <w:sz w:val="21"/>
          <w:szCs w:val="21"/>
        </w:rPr>
        <w:t>基于与</w:t>
      </w:r>
      <w:r w:rsidRPr="00677DB0">
        <w:rPr>
          <w:rFonts w:ascii="SimSun" w:hAnsi="SimSun" w:cs="SimSun" w:hint="eastAsia"/>
          <w:sz w:val="21"/>
          <w:szCs w:val="21"/>
        </w:rPr>
        <w:t>中期战略计划</w:t>
      </w:r>
      <w:r w:rsidRPr="00677DB0">
        <w:rPr>
          <w:rFonts w:ascii="SimSun" w:hAnsi="SimSun" w:hint="eastAsia"/>
          <w:sz w:val="21"/>
          <w:szCs w:val="21"/>
        </w:rPr>
        <w:t>六年期间的三个两年期内的预算</w:t>
      </w:r>
      <w:r w:rsidRPr="00677DB0">
        <w:rPr>
          <w:rFonts w:ascii="SimSun" w:hAnsi="SimSun" w:cs="SimSun" w:hint="eastAsia"/>
          <w:sz w:val="21"/>
          <w:szCs w:val="21"/>
        </w:rPr>
        <w:t>文件</w:t>
      </w:r>
      <w:r w:rsidRPr="00677DB0">
        <w:rPr>
          <w:rFonts w:ascii="SimSun" w:hAnsi="SimSun" w:hint="eastAsia"/>
          <w:sz w:val="21"/>
          <w:szCs w:val="21"/>
        </w:rPr>
        <w:t>批准的</w:t>
      </w:r>
      <w:r w:rsidRPr="00677DB0">
        <w:rPr>
          <w:rFonts w:ascii="SimSun" w:hAnsi="SimSun"/>
          <w:sz w:val="21"/>
          <w:szCs w:val="21"/>
        </w:rPr>
        <w:t>WIPO</w:t>
      </w:r>
      <w:r w:rsidRPr="00677DB0">
        <w:rPr>
          <w:rFonts w:ascii="SimSun" w:hAnsi="SimSun" w:hint="eastAsia"/>
          <w:sz w:val="21"/>
          <w:szCs w:val="21"/>
        </w:rPr>
        <w:t>框架的联系，强调了审查所涉期间取得的关键成就。评估基于以下方法：</w:t>
      </w:r>
      <w:r w:rsidR="00651155">
        <w:rPr>
          <w:rFonts w:ascii="SimSun" w:hAnsi="SimSun"/>
          <w:sz w:val="21"/>
          <w:szCs w:val="21"/>
        </w:rPr>
        <w:t>(</w:t>
      </w:r>
      <w:r w:rsidRPr="00677DB0">
        <w:rPr>
          <w:rFonts w:ascii="SimSun" w:hAnsi="SimSun" w:hint="eastAsia"/>
          <w:sz w:val="21"/>
          <w:szCs w:val="21"/>
        </w:rPr>
        <w:t>i</w:t>
      </w:r>
      <w:r w:rsidR="00651155">
        <w:rPr>
          <w:rFonts w:ascii="SimSun" w:hAnsi="SimSun"/>
          <w:sz w:val="21"/>
          <w:szCs w:val="21"/>
        </w:rPr>
        <w:t>)</w:t>
      </w:r>
      <w:r w:rsidRPr="00677DB0">
        <w:rPr>
          <w:rFonts w:ascii="SimSun" w:hAnsi="SimSun" w:hint="eastAsia"/>
          <w:sz w:val="21"/>
          <w:szCs w:val="21"/>
        </w:rPr>
        <w:t>全面审查三个两年期的</w:t>
      </w:r>
      <w:r w:rsidRPr="00677DB0">
        <w:rPr>
          <w:rFonts w:ascii="SimSun" w:hAnsi="SimSun"/>
          <w:sz w:val="21"/>
          <w:szCs w:val="21"/>
        </w:rPr>
        <w:t>计划绩效报告</w:t>
      </w:r>
      <w:r w:rsidRPr="00677DB0">
        <w:rPr>
          <w:rFonts w:ascii="SimSun" w:hAnsi="SimSun" w:hint="eastAsia"/>
          <w:sz w:val="21"/>
          <w:szCs w:val="21"/>
        </w:rPr>
        <w:t>数据，以及</w:t>
      </w:r>
      <w:r w:rsidR="00651155">
        <w:rPr>
          <w:rFonts w:ascii="SimSun" w:hAnsi="SimSun"/>
          <w:sz w:val="21"/>
          <w:szCs w:val="21"/>
        </w:rPr>
        <w:t>(</w:t>
      </w:r>
      <w:r w:rsidRPr="00677DB0">
        <w:rPr>
          <w:rFonts w:ascii="SimSun" w:hAnsi="SimSun" w:hint="eastAsia"/>
          <w:sz w:val="21"/>
          <w:szCs w:val="21"/>
        </w:rPr>
        <w:t>ii</w:t>
      </w:r>
      <w:r w:rsidR="00651155">
        <w:rPr>
          <w:rFonts w:ascii="SimSun" w:hAnsi="SimSun"/>
          <w:sz w:val="21"/>
          <w:szCs w:val="21"/>
        </w:rPr>
        <w:t>)</w:t>
      </w:r>
      <w:r w:rsidRPr="00677DB0">
        <w:rPr>
          <w:rFonts w:ascii="SimSun" w:hAnsi="SimSun" w:hint="eastAsia"/>
          <w:sz w:val="21"/>
          <w:szCs w:val="21"/>
        </w:rPr>
        <w:t>对所有其他相关和有关文件进行全面的案头审查，例如，同一时期完成的</w:t>
      </w:r>
      <w:r w:rsidRPr="00677DB0">
        <w:rPr>
          <w:rFonts w:ascii="SimSun" w:hAnsi="SimSun"/>
          <w:sz w:val="21"/>
          <w:szCs w:val="21"/>
        </w:rPr>
        <w:t>WIPO</w:t>
      </w:r>
      <w:r w:rsidRPr="00677DB0">
        <w:rPr>
          <w:rFonts w:ascii="SimSun" w:hAnsi="SimSun" w:hint="eastAsia"/>
          <w:sz w:val="21"/>
          <w:szCs w:val="21"/>
        </w:rPr>
        <w:t>战略调整计划落实情况最终报告、</w:t>
      </w:r>
      <w:r w:rsidRPr="00677DB0">
        <w:rPr>
          <w:rFonts w:ascii="SimSun" w:hAnsi="SimSun"/>
          <w:sz w:val="21"/>
          <w:szCs w:val="21"/>
        </w:rPr>
        <w:t>WIPO</w:t>
      </w:r>
      <w:r w:rsidRPr="00677DB0">
        <w:rPr>
          <w:rFonts w:ascii="SimSun" w:hAnsi="SimSun" w:hint="eastAsia"/>
          <w:sz w:val="21"/>
          <w:szCs w:val="21"/>
        </w:rPr>
        <w:t>国际注册体系初步审查报告、独立监督司的</w:t>
      </w:r>
      <w:r w:rsidRPr="00677DB0">
        <w:rPr>
          <w:rFonts w:ascii="SimSun" w:hAnsi="SimSun"/>
          <w:sz w:val="21"/>
          <w:szCs w:val="21"/>
        </w:rPr>
        <w:t>计划绩效报告</w:t>
      </w:r>
      <w:r w:rsidRPr="00677DB0">
        <w:rPr>
          <w:rFonts w:ascii="SimSun" w:hAnsi="SimSun" w:hint="eastAsia"/>
          <w:sz w:val="21"/>
          <w:szCs w:val="21"/>
        </w:rPr>
        <w:t>审定报告以及审查所涉期间进行的多项独立评估的报告。</w:t>
      </w:r>
      <w:r w:rsidRPr="00677DB0">
        <w:rPr>
          <w:rFonts w:ascii="SimSun" w:hAnsi="SimSun"/>
          <w:sz w:val="21"/>
          <w:szCs w:val="21"/>
        </w:rPr>
        <w:t>秘书处回顾说</w:t>
      </w:r>
      <w:r w:rsidRPr="00677DB0">
        <w:rPr>
          <w:rFonts w:ascii="SimSun" w:hAnsi="SimSun" w:hint="eastAsia"/>
          <w:sz w:val="21"/>
          <w:szCs w:val="21"/>
        </w:rPr>
        <w:t>，</w:t>
      </w:r>
      <w:r w:rsidRPr="00677DB0">
        <w:rPr>
          <w:rFonts w:ascii="SimSun" w:hAnsi="SimSun"/>
          <w:sz w:val="21"/>
          <w:szCs w:val="21"/>
        </w:rPr>
        <w:t>计划绩效报告</w:t>
      </w:r>
      <w:r w:rsidRPr="00677DB0">
        <w:rPr>
          <w:rFonts w:ascii="SimSun" w:hAnsi="SimSun" w:hint="eastAsia"/>
          <w:sz w:val="21"/>
          <w:szCs w:val="21"/>
        </w:rPr>
        <w:t>是</w:t>
      </w:r>
      <w:r w:rsidRPr="00677DB0">
        <w:rPr>
          <w:rFonts w:ascii="SimSun" w:hAnsi="SimSun"/>
          <w:sz w:val="21"/>
          <w:szCs w:val="21"/>
        </w:rPr>
        <w:t>WIPO</w:t>
      </w:r>
      <w:r w:rsidRPr="00677DB0">
        <w:rPr>
          <w:rFonts w:ascii="SimSun" w:hAnsi="SimSun" w:hint="eastAsia"/>
          <w:sz w:val="21"/>
          <w:szCs w:val="21"/>
        </w:rPr>
        <w:t>向</w:t>
      </w:r>
      <w:r w:rsidRPr="00677DB0">
        <w:rPr>
          <w:rFonts w:ascii="SimSun" w:hAnsi="SimSun"/>
          <w:sz w:val="21"/>
          <w:szCs w:val="21"/>
        </w:rPr>
        <w:t>WIPO</w:t>
      </w:r>
      <w:r w:rsidRPr="00677DB0">
        <w:rPr>
          <w:rFonts w:ascii="SimSun" w:hAnsi="SimSun" w:cs="SimSun" w:hint="eastAsia"/>
          <w:sz w:val="21"/>
          <w:szCs w:val="21"/>
        </w:rPr>
        <w:t>成员国报告组织绩效</w:t>
      </w:r>
      <w:r w:rsidRPr="00677DB0">
        <w:rPr>
          <w:rFonts w:ascii="SimSun" w:hAnsi="SimSun" w:hint="eastAsia"/>
          <w:sz w:val="21"/>
          <w:szCs w:val="21"/>
        </w:rPr>
        <w:t>的主要</w:t>
      </w:r>
      <w:r w:rsidR="0048349C">
        <w:rPr>
          <w:rFonts w:ascii="SimSun" w:hAnsi="SimSun" w:hint="eastAsia"/>
          <w:sz w:val="21"/>
          <w:szCs w:val="21"/>
        </w:rPr>
        <w:t>问责</w:t>
      </w:r>
      <w:r w:rsidRPr="00677DB0">
        <w:rPr>
          <w:rFonts w:ascii="SimSun" w:hAnsi="SimSun" w:hint="eastAsia"/>
          <w:sz w:val="21"/>
          <w:szCs w:val="21"/>
        </w:rPr>
        <w:t>工具，也是</w:t>
      </w:r>
      <w:r w:rsidRPr="00677DB0">
        <w:rPr>
          <w:rFonts w:ascii="SimSun" w:hAnsi="SimSun"/>
          <w:sz w:val="21"/>
          <w:szCs w:val="21"/>
        </w:rPr>
        <w:t>WIPO</w:t>
      </w:r>
      <w:r w:rsidRPr="00677DB0">
        <w:rPr>
          <w:rFonts w:ascii="SimSun" w:hAnsi="SimSun" w:hint="eastAsia"/>
          <w:sz w:val="21"/>
          <w:szCs w:val="21"/>
        </w:rPr>
        <w:t>注重成果的管理框架不可分割的组成部分。</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希腊代表团以B集团名义发言，感谢秘书处</w:t>
      </w:r>
      <w:r w:rsidRPr="00677DB0">
        <w:rPr>
          <w:rFonts w:ascii="SimSun" w:hAnsi="SimSun" w:hint="eastAsia"/>
          <w:sz w:val="21"/>
          <w:szCs w:val="21"/>
        </w:rPr>
        <w:t>编拟</w:t>
      </w:r>
      <w:r w:rsidRPr="00677DB0">
        <w:rPr>
          <w:rFonts w:ascii="SimSun" w:hAnsi="SimSun"/>
          <w:sz w:val="21"/>
          <w:szCs w:val="21"/>
        </w:rPr>
        <w:t>文件WO/PBC/25/17</w:t>
      </w:r>
      <w:r w:rsidRPr="00677DB0">
        <w:rPr>
          <w:rFonts w:ascii="SimSun" w:hAnsi="SimSun" w:hint="eastAsia"/>
          <w:sz w:val="21"/>
          <w:szCs w:val="21"/>
        </w:rPr>
        <w:t>并承认它是对</w:t>
      </w:r>
      <w:r w:rsidRPr="00677DB0">
        <w:rPr>
          <w:rFonts w:ascii="SimSun" w:hAnsi="SimSun"/>
          <w:sz w:val="21"/>
          <w:szCs w:val="21"/>
        </w:rPr>
        <w:t>2010</w:t>
      </w:r>
      <w:r w:rsidRPr="00677DB0">
        <w:rPr>
          <w:rFonts w:ascii="SimSun" w:hAnsi="SimSun" w:hint="eastAsia"/>
          <w:sz w:val="21"/>
          <w:szCs w:val="21"/>
        </w:rPr>
        <w:t>年至</w:t>
      </w:r>
      <w:r w:rsidRPr="00677DB0">
        <w:rPr>
          <w:rFonts w:ascii="SimSun" w:hAnsi="SimSun"/>
          <w:sz w:val="21"/>
          <w:szCs w:val="21"/>
        </w:rPr>
        <w:t>2015</w:t>
      </w:r>
      <w:r w:rsidRPr="00677DB0">
        <w:rPr>
          <w:rFonts w:ascii="SimSun" w:hAnsi="SimSun" w:cs="SimSun" w:hint="eastAsia"/>
          <w:sz w:val="21"/>
          <w:szCs w:val="21"/>
        </w:rPr>
        <w:t>年</w:t>
      </w:r>
      <w:r w:rsidRPr="00677DB0">
        <w:rPr>
          <w:rFonts w:ascii="SimSun" w:hAnsi="SimSun" w:hint="eastAsia"/>
          <w:sz w:val="21"/>
          <w:szCs w:val="21"/>
        </w:rPr>
        <w:t>期间本组织职能的全面评估。</w:t>
      </w:r>
      <w:r w:rsidRPr="00677DB0">
        <w:rPr>
          <w:rFonts w:ascii="SimSun" w:hAnsi="SimSun"/>
          <w:sz w:val="21"/>
          <w:szCs w:val="21"/>
        </w:rPr>
        <w:t>B集团</w:t>
      </w:r>
      <w:r w:rsidRPr="00677DB0">
        <w:rPr>
          <w:rFonts w:ascii="SimSun" w:hAnsi="SimSun" w:hint="eastAsia"/>
          <w:sz w:val="21"/>
          <w:szCs w:val="21"/>
        </w:rPr>
        <w:t>还指出，它认为对于本组织而言，这是一段成功的时期，在此期间取得了多项进步。</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土耳其代表团</w:t>
      </w:r>
      <w:r w:rsidRPr="00677DB0">
        <w:rPr>
          <w:rFonts w:ascii="SimSun" w:hAnsi="SimSun" w:hint="eastAsia"/>
          <w:sz w:val="21"/>
          <w:szCs w:val="21"/>
        </w:rPr>
        <w:t>赞成</w:t>
      </w:r>
      <w:r w:rsidRPr="00677DB0">
        <w:rPr>
          <w:rFonts w:ascii="SimSun" w:hAnsi="SimSun"/>
          <w:sz w:val="21"/>
          <w:szCs w:val="21"/>
        </w:rPr>
        <w:t>希腊代表团</w:t>
      </w:r>
      <w:r w:rsidRPr="00677DB0">
        <w:rPr>
          <w:rFonts w:ascii="SimSun" w:hAnsi="SimSun" w:hint="eastAsia"/>
          <w:sz w:val="21"/>
          <w:szCs w:val="21"/>
        </w:rPr>
        <w:t>以</w:t>
      </w:r>
      <w:r w:rsidRPr="00677DB0">
        <w:rPr>
          <w:rFonts w:ascii="SimSun" w:hAnsi="SimSun"/>
          <w:sz w:val="21"/>
          <w:szCs w:val="21"/>
        </w:rPr>
        <w:t>B集团</w:t>
      </w:r>
      <w:r w:rsidRPr="00677DB0">
        <w:rPr>
          <w:rFonts w:ascii="SimSun" w:hAnsi="SimSun" w:hint="eastAsia"/>
          <w:sz w:val="21"/>
          <w:szCs w:val="21"/>
        </w:rPr>
        <w:t>名义所作发言并</w:t>
      </w:r>
      <w:r w:rsidRPr="00677DB0">
        <w:rPr>
          <w:rFonts w:ascii="SimSun" w:hAnsi="SimSun"/>
          <w:sz w:val="21"/>
          <w:szCs w:val="21"/>
        </w:rPr>
        <w:t>感谢秘书处</w:t>
      </w:r>
      <w:r w:rsidRPr="00677DB0">
        <w:rPr>
          <w:rFonts w:ascii="SimSun" w:hAnsi="SimSun" w:hint="eastAsia"/>
          <w:sz w:val="21"/>
          <w:szCs w:val="21"/>
        </w:rPr>
        <w:t>提供</w:t>
      </w:r>
      <w:r w:rsidRPr="00677DB0">
        <w:rPr>
          <w:rFonts w:ascii="SimSun" w:hAnsi="SimSun"/>
          <w:sz w:val="21"/>
          <w:szCs w:val="21"/>
        </w:rPr>
        <w:t>文件</w:t>
      </w:r>
      <w:r w:rsidRPr="00677DB0">
        <w:rPr>
          <w:rFonts w:ascii="SimSun" w:hAnsi="SimSun" w:hint="eastAsia"/>
          <w:sz w:val="21"/>
          <w:szCs w:val="21"/>
        </w:rPr>
        <w:t>。</w:t>
      </w:r>
      <w:r w:rsidRPr="00677DB0">
        <w:rPr>
          <w:rFonts w:ascii="SimSun" w:hAnsi="SimSun"/>
          <w:sz w:val="21"/>
          <w:szCs w:val="21"/>
        </w:rPr>
        <w:t>代表团补充说</w:t>
      </w:r>
      <w:r w:rsidRPr="00677DB0">
        <w:rPr>
          <w:rFonts w:ascii="SimSun" w:hAnsi="SimSun" w:hint="eastAsia"/>
          <w:sz w:val="21"/>
          <w:szCs w:val="21"/>
        </w:rPr>
        <w:t>，报告非常全面，涵盖了2010年至2015年的三个两年期，并且包括了这五年期间内取得的所有成就。</w:t>
      </w:r>
      <w:r w:rsidRPr="00677DB0">
        <w:rPr>
          <w:rFonts w:ascii="SimSun" w:hAnsi="SimSun"/>
          <w:sz w:val="21"/>
          <w:szCs w:val="21"/>
        </w:rPr>
        <w:t>代表团</w:t>
      </w:r>
      <w:r w:rsidRPr="00677DB0">
        <w:rPr>
          <w:rFonts w:ascii="SimSun" w:hAnsi="SimSun" w:hint="eastAsia"/>
          <w:sz w:val="21"/>
          <w:szCs w:val="21"/>
        </w:rPr>
        <w:t>承认，尽管文件是一份自我评估报告，但它认为，每个战略目标和成果指数都有详细的图表和统计数据的支持，该文件非常有助于对</w:t>
      </w:r>
      <w:r w:rsidRPr="00677DB0">
        <w:rPr>
          <w:rFonts w:ascii="SimSun" w:hAnsi="SimSun"/>
          <w:sz w:val="21"/>
          <w:szCs w:val="21"/>
        </w:rPr>
        <w:t>WIPO</w:t>
      </w:r>
      <w:r w:rsidRPr="00677DB0">
        <w:rPr>
          <w:rFonts w:ascii="SimSun" w:hAnsi="SimSun" w:hint="eastAsia"/>
          <w:sz w:val="21"/>
          <w:szCs w:val="21"/>
        </w:rPr>
        <w:t>开展的所有工作形成深入的意见。</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主席感谢土耳其代表团</w:t>
      </w:r>
      <w:r w:rsidRPr="00677DB0">
        <w:rPr>
          <w:rFonts w:ascii="SimSun" w:hAnsi="SimSun" w:hint="eastAsia"/>
          <w:sz w:val="21"/>
          <w:szCs w:val="21"/>
        </w:rPr>
        <w:t>。看到没有人要求继续发言，主席接着宣读了拟订的决定段落，该决定获得通过。</w:t>
      </w:r>
    </w:p>
    <w:p w:rsidR="00BB4B77" w:rsidRPr="00677DB0" w:rsidRDefault="00A4416B" w:rsidP="005E447F">
      <w:pPr>
        <w:pStyle w:val="ONUME"/>
        <w:tabs>
          <w:tab w:val="clear" w:pos="567"/>
        </w:tabs>
        <w:overflowPunct w:val="0"/>
        <w:spacing w:afterLines="50" w:after="120" w:line="340" w:lineRule="atLeast"/>
        <w:ind w:left="567"/>
        <w:jc w:val="both"/>
        <w:rPr>
          <w:rFonts w:ascii="SimSun" w:hAnsi="SimSun"/>
          <w:sz w:val="21"/>
          <w:szCs w:val="21"/>
        </w:rPr>
      </w:pPr>
      <w:r w:rsidRPr="00A4416B">
        <w:rPr>
          <w:rFonts w:ascii="SimSun" w:hAnsi="SimSun" w:hint="eastAsia"/>
          <w:sz w:val="21"/>
          <w:szCs w:val="21"/>
        </w:rPr>
        <w:t>计划和预算委员会（PBC）审查了文件WO/PBC/25/17，并认识到其性质为秘书处的自我评估，建议WIPO成员国大会认可各项计划在2010-2015年为促进实现本组织的九项战略目标作出的贡献。</w:t>
      </w:r>
    </w:p>
    <w:p w:rsidR="00BB4B77" w:rsidRPr="00014132" w:rsidRDefault="00651155" w:rsidP="00014132">
      <w:pPr>
        <w:pStyle w:val="21"/>
        <w:adjustRightInd w:val="0"/>
        <w:spacing w:beforeLines="100" w:afterLines="50" w:after="120" w:line="340" w:lineRule="atLeast"/>
        <w:jc w:val="both"/>
        <w:rPr>
          <w:rFonts w:ascii="SimSun" w:hAnsi="SimSun"/>
          <w:b/>
          <w:sz w:val="21"/>
          <w:szCs w:val="21"/>
        </w:rPr>
      </w:pPr>
      <w:bookmarkStart w:id="36" w:name="_Toc461617103"/>
      <w:bookmarkStart w:id="37" w:name="_Toc463191063"/>
      <w:r w:rsidRPr="00014132">
        <w:rPr>
          <w:rFonts w:ascii="SimSun" w:hAnsi="SimSun"/>
          <w:b/>
          <w:sz w:val="21"/>
          <w:szCs w:val="21"/>
        </w:rPr>
        <w:t>(</w:t>
      </w:r>
      <w:r w:rsidR="00BB4B77" w:rsidRPr="00014132">
        <w:rPr>
          <w:rFonts w:ascii="SimSun" w:hAnsi="SimSun"/>
          <w:b/>
          <w:sz w:val="21"/>
          <w:szCs w:val="21"/>
        </w:rPr>
        <w:t>B</w:t>
      </w:r>
      <w:r w:rsidRPr="00014132">
        <w:rPr>
          <w:rFonts w:ascii="SimSun" w:hAnsi="SimSun"/>
          <w:b/>
          <w:sz w:val="21"/>
          <w:szCs w:val="21"/>
        </w:rPr>
        <w:t>)</w:t>
      </w:r>
      <w:r w:rsidR="00BB4B77" w:rsidRPr="00014132">
        <w:rPr>
          <w:rFonts w:ascii="SimSun" w:hAnsi="SimSun"/>
          <w:b/>
          <w:sz w:val="21"/>
          <w:szCs w:val="21"/>
        </w:rPr>
        <w:tab/>
      </w:r>
      <w:bookmarkEnd w:id="36"/>
      <w:r w:rsidR="00BB4B77" w:rsidRPr="00014132">
        <w:rPr>
          <w:rFonts w:ascii="SimSun" w:hAnsi="SimSun"/>
          <w:b/>
          <w:sz w:val="21"/>
          <w:szCs w:val="21"/>
        </w:rPr>
        <w:t>2016-2021</w:t>
      </w:r>
      <w:r w:rsidR="00BB4B77" w:rsidRPr="00014132">
        <w:rPr>
          <w:rFonts w:ascii="SimSun" w:hAnsi="SimSun" w:hint="eastAsia"/>
          <w:b/>
          <w:sz w:val="21"/>
          <w:szCs w:val="21"/>
        </w:rPr>
        <w:t>年中期战略计划</w:t>
      </w:r>
      <w:bookmarkEnd w:id="37"/>
    </w:p>
    <w:p w:rsidR="00BB4B77"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讨论依据文件WO/PBC/25/18</w:t>
      </w:r>
      <w:r w:rsidR="00DD659E" w:rsidRPr="00651155">
        <w:rPr>
          <w:rFonts w:ascii="SimSun" w:hAnsi="SimSun" w:cs="Times New Roman"/>
          <w:sz w:val="21"/>
        </w:rPr>
        <w:t>（</w:t>
      </w:r>
      <w:r w:rsidR="00DD659E" w:rsidRPr="00651155">
        <w:rPr>
          <w:rFonts w:ascii="SimSun" w:hAnsi="SimSun"/>
          <w:sz w:val="21"/>
          <w:szCs w:val="21"/>
        </w:rPr>
        <w:t>2016</w:t>
      </w:r>
      <w:r w:rsidR="00DD659E" w:rsidRPr="00651155">
        <w:rPr>
          <w:rFonts w:ascii="SimSun" w:hAnsi="SimSun" w:cs="Times New Roman"/>
          <w:sz w:val="21"/>
        </w:rPr>
        <w:t>-2021</w:t>
      </w:r>
      <w:r w:rsidR="00DD659E" w:rsidRPr="00651155">
        <w:rPr>
          <w:rFonts w:ascii="SimSun" w:hAnsi="SimSun" w:hint="eastAsia"/>
          <w:sz w:val="21"/>
        </w:rPr>
        <w:t>年中期战略计划）</w:t>
      </w:r>
      <w:r w:rsidRPr="00677DB0">
        <w:rPr>
          <w:rFonts w:ascii="SimSun" w:hAnsi="SimSun" w:hint="eastAsia"/>
          <w:sz w:val="21"/>
          <w:szCs w:val="21"/>
        </w:rPr>
        <w:t>进行。</w:t>
      </w:r>
    </w:p>
    <w:p w:rsidR="00DD659E" w:rsidRPr="00DD659E" w:rsidRDefault="00DD659E" w:rsidP="00651155">
      <w:pPr>
        <w:pStyle w:val="ONUME"/>
        <w:tabs>
          <w:tab w:val="clear" w:pos="567"/>
        </w:tabs>
        <w:overflowPunct w:val="0"/>
        <w:adjustRightInd w:val="0"/>
        <w:spacing w:afterLines="50" w:after="120" w:line="340" w:lineRule="atLeast"/>
        <w:jc w:val="both"/>
        <w:rPr>
          <w:rFonts w:ascii="SimSun" w:hAnsi="SimSun"/>
          <w:sz w:val="21"/>
          <w:szCs w:val="21"/>
        </w:rPr>
      </w:pPr>
      <w:r w:rsidRPr="00DD659E">
        <w:rPr>
          <w:rFonts w:ascii="SimSun" w:hAnsi="SimSun" w:hint="eastAsia"/>
          <w:sz w:val="21"/>
          <w:szCs w:val="21"/>
        </w:rPr>
        <w:t>主席宣布开始讨论议与2016-2021年中期战略计划（MTSP）有关的分项，并请总干事介绍该分项。</w:t>
      </w:r>
    </w:p>
    <w:p w:rsidR="00DD659E" w:rsidRPr="00DD659E" w:rsidRDefault="00DD659E" w:rsidP="00651155">
      <w:pPr>
        <w:pStyle w:val="ONUME"/>
        <w:tabs>
          <w:tab w:val="clear" w:pos="567"/>
        </w:tabs>
        <w:overflowPunct w:val="0"/>
        <w:adjustRightInd w:val="0"/>
        <w:spacing w:afterLines="50" w:after="120" w:line="340" w:lineRule="atLeast"/>
        <w:jc w:val="both"/>
        <w:rPr>
          <w:rFonts w:ascii="SimSun" w:hAnsi="SimSun"/>
          <w:sz w:val="21"/>
          <w:szCs w:val="21"/>
        </w:rPr>
      </w:pPr>
      <w:r w:rsidRPr="00DD659E">
        <w:rPr>
          <w:rFonts w:ascii="SimSun" w:hAnsi="SimSun" w:hint="eastAsia"/>
          <w:sz w:val="21"/>
          <w:szCs w:val="21"/>
        </w:rPr>
        <w:t>总干事希望作一些介绍性发言，而不会深入说明文件的实质性细节。首先总干事指出，中期战略计划的目的为产权组织的中期战略方向提供一些显示度。这是一份最终应与每个单独的双年度计划和预算一起阅读的文件，这些双年度是与中期战略计划所涉期间相契合的。总干事强调，这不是与计划和预算同等意义上的具有法律约束力的文件。在这六年期间每一个经批准的计划和预算都有特定的地位，当然在相应的两年期内对产权组织具有法律约束力。总干事解释说，请各成员国注意本文件，因为它不具有法律约束力，而是旨在说明产权组织在随后六年的过程中将遵循的战略方向。总干事补充说，在当今世界，六年是很长的一段时间。随着变化发生的速度加快，很难对六年的时间能有完全的预见。总干事解释说，秘书处已经尝试遵循过去六年中成员国确立的方向，将其纳入下一个六年的计划，尽量延续前一时期为产权组织设定的相同方向。总干事补充说，秘书处试着列出了每个战略目标（SG）的背景，以说明相应背景中的变量和情况发生变化的方式；然后鉴于这些情况，秘书处还为实现每个目标建议了适宜采取的战略。</w:t>
      </w:r>
    </w:p>
    <w:p w:rsidR="00DD659E" w:rsidRPr="00DD659E" w:rsidRDefault="00DD659E" w:rsidP="00651155">
      <w:pPr>
        <w:pStyle w:val="ONUME"/>
        <w:tabs>
          <w:tab w:val="clear" w:pos="567"/>
        </w:tabs>
        <w:overflowPunct w:val="0"/>
        <w:adjustRightInd w:val="0"/>
        <w:spacing w:afterLines="50" w:after="120" w:line="340" w:lineRule="atLeast"/>
        <w:jc w:val="both"/>
        <w:rPr>
          <w:rFonts w:ascii="SimSun" w:hAnsi="SimSun"/>
          <w:sz w:val="21"/>
          <w:szCs w:val="21"/>
        </w:rPr>
      </w:pPr>
      <w:r w:rsidRPr="00DD659E">
        <w:rPr>
          <w:rFonts w:ascii="SimSun" w:hAnsi="SimSun" w:hint="eastAsia"/>
          <w:sz w:val="21"/>
          <w:szCs w:val="21"/>
        </w:rPr>
        <w:t>主席感谢总干事，并请与会代表就该分项提出意见。</w:t>
      </w:r>
    </w:p>
    <w:p w:rsidR="00DD659E" w:rsidRPr="00DD659E" w:rsidRDefault="00DD659E" w:rsidP="00651155">
      <w:pPr>
        <w:pStyle w:val="ONUME"/>
        <w:tabs>
          <w:tab w:val="clear" w:pos="567"/>
        </w:tabs>
        <w:overflowPunct w:val="0"/>
        <w:adjustRightInd w:val="0"/>
        <w:spacing w:afterLines="50" w:after="120" w:line="340" w:lineRule="atLeast"/>
        <w:jc w:val="both"/>
        <w:rPr>
          <w:rFonts w:ascii="SimSun" w:hAnsi="SimSun"/>
          <w:sz w:val="21"/>
          <w:szCs w:val="21"/>
        </w:rPr>
      </w:pPr>
      <w:r w:rsidRPr="00DD659E">
        <w:rPr>
          <w:rFonts w:ascii="SimSun" w:hAnsi="SimSun" w:hint="eastAsia"/>
          <w:sz w:val="21"/>
          <w:szCs w:val="21"/>
        </w:rPr>
        <w:t>拉脱维亚代表团代表</w:t>
      </w:r>
      <w:r w:rsidR="0048349C" w:rsidRPr="00DD659E">
        <w:rPr>
          <w:rFonts w:ascii="SimSun" w:hAnsi="SimSun" w:hint="eastAsia"/>
          <w:sz w:val="21"/>
          <w:szCs w:val="21"/>
        </w:rPr>
        <w:t>CEBS</w:t>
      </w:r>
      <w:r w:rsidRPr="00DD659E">
        <w:rPr>
          <w:rFonts w:ascii="SimSun" w:hAnsi="SimSun" w:hint="eastAsia"/>
          <w:sz w:val="21"/>
          <w:szCs w:val="21"/>
        </w:rPr>
        <w:t>集团发言，对总干事介绍MTSP和秘书处编拟相关文件表示感谢。该集团支持这一战略计划中所述愿景。CEBS承认，MTSP考虑到不稳定的全球金融环境，与此同时，还确定了每项战略目标的特有挑战。该集团认为，在本组织财务问题上，文件采取了一种谨慎做法，同时也保护了其灵活性。CEBS对联合国可持续发展目标（SDG）被纳入MTSP表示欢迎，并指出该集团期待看到本组织在落实可持续发展目标方面做出贡献。总体来讲，该集团支持在今后三个两年期内采用拟议办法，并相信这一计划对编制计划和预算将是一个有益的指导。</w:t>
      </w:r>
    </w:p>
    <w:p w:rsidR="00DD659E" w:rsidRPr="00DD659E" w:rsidRDefault="00DD659E" w:rsidP="00651155">
      <w:pPr>
        <w:pStyle w:val="ONUME"/>
        <w:tabs>
          <w:tab w:val="clear" w:pos="567"/>
        </w:tabs>
        <w:overflowPunct w:val="0"/>
        <w:adjustRightInd w:val="0"/>
        <w:spacing w:afterLines="50" w:after="120" w:line="340" w:lineRule="atLeast"/>
        <w:jc w:val="both"/>
        <w:rPr>
          <w:rFonts w:ascii="SimSun" w:hAnsi="SimSun"/>
          <w:sz w:val="21"/>
          <w:szCs w:val="21"/>
        </w:rPr>
      </w:pPr>
      <w:r w:rsidRPr="00DD659E">
        <w:rPr>
          <w:rFonts w:ascii="SimSun" w:hAnsi="SimSun" w:hint="eastAsia"/>
          <w:sz w:val="21"/>
          <w:szCs w:val="21"/>
        </w:rPr>
        <w:t>希腊代表团代表B集团发言，对秘书处编拟MTSP和总干事所作介绍表示欢迎。B集团认为，虽然文件WO/PBC/25/18不具有法律约束力，但其中所载《2016-2021年中期战略计划》为MTSP所含三个连续计划和预算编制工作的高级别战略指导提供了想法。B集团注意到这样一个事实，即对于一个多边组织而言，MTSP是在世界经济持续表现不佳且期盼已久的全球金融危机复苏仍然步伐缓慢的非常艰难时刻开始的。B集团还承认，为此，2016-2021年期间的MTSP需要在执行时强调持续的稳健财务政策，灵活应对各种情况变化，并切实关注本组织可能实现的目标，以期为知识产权多边框架带来增值效应。在这方面，B集团承认MTSP中所述与本组织九项战略目标相对应的主要方向和战略。代表团指出，B集团中一些成员国对该文件的一些具体关切将由这些代表团自己进行分析介绍。</w:t>
      </w:r>
    </w:p>
    <w:p w:rsidR="00DD659E" w:rsidRPr="00651155" w:rsidRDefault="00DD659E" w:rsidP="00651155">
      <w:pPr>
        <w:pStyle w:val="ONUME"/>
        <w:tabs>
          <w:tab w:val="clear" w:pos="567"/>
        </w:tabs>
        <w:overflowPunct w:val="0"/>
        <w:adjustRightInd w:val="0"/>
        <w:spacing w:afterLines="50" w:after="120" w:line="340" w:lineRule="atLeast"/>
        <w:jc w:val="both"/>
        <w:rPr>
          <w:rFonts w:ascii="SimSun" w:hAnsi="SimSun"/>
          <w:sz w:val="21"/>
        </w:rPr>
      </w:pPr>
      <w:r w:rsidRPr="00DD659E">
        <w:rPr>
          <w:rFonts w:ascii="SimSun" w:hAnsi="SimSun" w:hint="eastAsia"/>
          <w:sz w:val="21"/>
          <w:szCs w:val="21"/>
        </w:rPr>
        <w:t>俄罗斯联邦代表团祝贺主席当选，表示很高兴主席能够主持本届PBC会议。代表团相信主席将在本届会议中发挥非常重要、尤其是关键的作用。代表团也非常感谢秘书处筹备本届会议并准备相关文件。</w:t>
      </w:r>
      <w:r w:rsidRPr="00651155">
        <w:rPr>
          <w:rFonts w:ascii="SimSun" w:hAnsi="SimSun" w:hint="eastAsia"/>
          <w:sz w:val="21"/>
        </w:rPr>
        <w:t>代表团认为，关于WIPO《2016-2021年中期战略计划》的文件特别有趣，并对总干事介绍该文件表示感谢。代表团认为，文件确定了WIPO在下个五年期内各项活动的基本方向，并认为，从该文件可以明显看出，在实现WIPO各项战略目标方面所做工作将会在下个五年期内继续进行。该文件还强调了一个事实，那就是在帮助实现可持续发展目标方面要特别注意鼓励创新，代表团认为这一点很有积极意义。代表团还希望能有更详细的文件进一步阐明创新与该战略计划之间的联系。代表团相信，该文件采用的方法也很有用，因为它首次描述了特定战略目标的现状，突出了已取得的成果，并指出了存在问题的地方以及需要重点关注的工作。代表团指出，该文件还概括介绍了这项工作的预期成果。例如，关于“战略目标—：知识产权国际规范框架”，代表团认为，各项活动将会继续，以吸引新的参与者加入由WIPO管理的各项国际条约，且这项工作也会继续下去，并且会利用各委员会已经取得的成果。代表团接着说，本组织正在试图改进本组织与成员国之间尚未列入议程的各活动领域内的成果。代表团说，虽然与国际文件特别是国际条约有关的现状正在取得进展，但进展速度非常缓慢，这意味着各成员国并没有始终达成相互有利的解决方案。代表团指出，有时候，某些委员会需要就一些更具实用性质的文件以及就某些问题做些平行和额外的工作。例如，代表团提到一些建议、实用指南等，因为这些文件可能单独涉及一些有关的参与者集团。代表团还认为该文件也会对更详细描述即将开展的活动以及可能使用的工具有帮助。代表团认为，为实现战略目标四采取措施尤其重要。代表团明确提到全球知识产权基础设施的协调与发展问题，这意味着尤其要发展将有助于实现WIPO各项战略目标的平台、服务和数据库。代表团指出，WIPO已经拥有专利制度检索工具和审查国际专利申请情况等一些现有工具，并认为这些工具可以进一步完善，甚至是提出进一步的专家意见。代表团指出，发展和实施新制度同等重要，因为需要让这些制度更方便用户使用；这样的话，本组织就可以扩大各国利用这些制度的途径和使用的范围。代表团认为，这对发展中国家和经济转型期国家特别重要，因为这可能对它们产生非常积极的影响，而且对本组织也是如此。代表团指出，更积极利用这些工具将对成员国和本组织都有帮助，并提到专业化专利信息查询（ASPI）计划等工具，并指出技术创新与支持中心（TISC）可提供这些工具。代表团希望，今后在编拟有关该战略计划事态发展的文件时，可就这些方面的一些问题进行更详细说明。代表团认为，无论是为了本组织，还是为了成员国，改进本组织的活动和工作并使之更加高效都很重要。</w:t>
      </w:r>
    </w:p>
    <w:p w:rsidR="00DD659E" w:rsidRPr="00DD659E" w:rsidRDefault="00DD659E" w:rsidP="00651155">
      <w:pPr>
        <w:pStyle w:val="ONUME"/>
        <w:tabs>
          <w:tab w:val="clear" w:pos="567"/>
        </w:tabs>
        <w:overflowPunct w:val="0"/>
        <w:adjustRightInd w:val="0"/>
        <w:spacing w:afterLines="50" w:after="120" w:line="340" w:lineRule="atLeast"/>
        <w:jc w:val="both"/>
        <w:rPr>
          <w:rFonts w:ascii="SimSun" w:hAnsi="SimSun"/>
          <w:sz w:val="21"/>
          <w:szCs w:val="21"/>
        </w:rPr>
      </w:pPr>
      <w:r w:rsidRPr="00DD659E">
        <w:rPr>
          <w:rFonts w:ascii="SimSun" w:hAnsi="SimSun" w:hint="eastAsia"/>
          <w:sz w:val="21"/>
          <w:szCs w:val="21"/>
        </w:rPr>
        <w:t>中国代表团对《2016-2021年中期战略计划》表示高度赞赏。代表团希望该计划能够考虑到在实施上一个计划方面取得的经验，并希望它能有效指导接下来三个两年期计划和预算的编制工作。关于计划本身，中方希望WIPO能够在下一阶段加强其在鼓励成员国批准或加入《北京条约》及其他新国际文书方面的工作；推动在遗传资源等领域内的规范制定活动；促进提高PCT和知识产权体系的总体服务水平；加强协调以推动利用知识产权促进发展；扩大TISC网络和提高服务水平。另外，代表团还注意到MTSP强调，WIPO将确保在其任务授权范围内为实施可持续发展目标做出有效贡献。代表团同意这一立场，同时承认WIPO和国际知识产权界在促进实现可持续发展目标方面承担的责任和义务。代表团同意WIPO的看法，即战略目标九是一个优先事项。与此同时，代表团还希望指出，知识产权也可为战略目标十二等其他战略目标发挥重要作用。</w:t>
      </w:r>
    </w:p>
    <w:p w:rsidR="00DD659E" w:rsidRPr="00DD659E" w:rsidRDefault="00DD659E" w:rsidP="00651155">
      <w:pPr>
        <w:pStyle w:val="ONUME"/>
        <w:tabs>
          <w:tab w:val="clear" w:pos="567"/>
        </w:tabs>
        <w:overflowPunct w:val="0"/>
        <w:adjustRightInd w:val="0"/>
        <w:spacing w:afterLines="50" w:after="120" w:line="340" w:lineRule="atLeast"/>
        <w:jc w:val="both"/>
        <w:rPr>
          <w:rFonts w:ascii="SimSun" w:hAnsi="SimSun"/>
          <w:sz w:val="21"/>
          <w:szCs w:val="21"/>
        </w:rPr>
      </w:pPr>
      <w:r w:rsidRPr="00DD659E">
        <w:rPr>
          <w:rFonts w:ascii="SimSun" w:hAnsi="SimSun" w:hint="eastAsia"/>
          <w:sz w:val="21"/>
          <w:szCs w:val="21"/>
        </w:rPr>
        <w:t>巴基斯坦感谢总干事致辞，并感谢秘书处编拟相关文件。考虑到该文件为本组织提供战略路线图的重要性，代表团认为它需要更多考虑和思考。在其初步评论意见中，代表团认为，正如战略目标一所指出的，要想让MTSP仍然具有重要意义，那就必须符合国家和区域需要，且必须继续实现建立均衡的全球知识产权制度的目标。不过，代表团指出，文件中没有详细说明如何实现这一目标，包括没有提到对实现均衡目标至关重要的各种灵活性。同样，代表团认为对发展议程各项建议进行的外部审评结果也对指导该计划有帮助。代表团指出，在战略目标三中，知识产权及其在促进企业创新和有效利用知识产权方面的作用是另一个重要领域。为此，代表团希望要求提供详细资料，用以介绍为实施该计划所采取的具体措施。代表团还认为必须确定本组织在满足这种需要方面所走的明确轨迹，而目前这种轨迹十分分散，并希望在计划中体现这一点。在这方面，代表团相信，知识产权自动化系统（IPAS）是一种有用的工具，并鼓励在有国内知识产权专门知识可用时尽可能利用它们来克服不足。在战略目标四中，代表团支持扩大TISC及其与其它知识产权服务之间联系的范围，使其基础更加广泛和范围更加全面，以满足与创新有关的知识产权服务。代表团还认为本组织在知识产权服务和创新方面需要有一种专门且紧密的联系，而这种联系目前呈碎片化态势。代表团认为应持续审查全球创新指数（GII）方法；认为需要快速检查的一个具体方面是改进最新数据的收集工作，目前的收集工作没有竞争力，需要加强。代表团指出，这对确保GII的准确性和信誉至关重要。在战略目标七中，代表团相信，本组织将确保在参与公私伙伴关系时认识到各种利益冲突。同样，代表团赞赏为其它联合国机构提供实际技术投入。不过，在此方面曾出现利益冲突，联合国秘书长获得药品问题高级别小组就是一个例子，今后这种情况应该避免。代表团还认为，该计划缺少关于拟议驻外办事处网络如何适应更广泛组织框架的信息，特别是考虑到EO网络意味着要更分散地行使本组织职能的概念。代表团要求就此提供更多细节。代表团认为该计划需要进一步考虑，并请秘书处介绍对《2010-2015年中期战略计划》的拟议修改与新的《2016-2021年中期战略计划》的比较情况。</w:t>
      </w:r>
    </w:p>
    <w:p w:rsidR="00DD659E" w:rsidRPr="00DD659E" w:rsidRDefault="00DD659E" w:rsidP="00651155">
      <w:pPr>
        <w:pStyle w:val="ONUME"/>
        <w:tabs>
          <w:tab w:val="clear" w:pos="567"/>
        </w:tabs>
        <w:overflowPunct w:val="0"/>
        <w:adjustRightInd w:val="0"/>
        <w:spacing w:afterLines="50" w:after="120" w:line="340" w:lineRule="atLeast"/>
        <w:jc w:val="both"/>
        <w:rPr>
          <w:rFonts w:ascii="SimSun" w:hAnsi="SimSun"/>
          <w:sz w:val="21"/>
          <w:szCs w:val="21"/>
        </w:rPr>
      </w:pPr>
      <w:r w:rsidRPr="00DD659E">
        <w:rPr>
          <w:rFonts w:ascii="SimSun" w:hAnsi="SimSun" w:hint="eastAsia"/>
          <w:sz w:val="21"/>
          <w:szCs w:val="21"/>
        </w:rPr>
        <w:t>巴西代表团与其他代表团一样感谢总干事致辞，并感谢秘书处编拟MTSP。代表团指出，要想跟踪WIPO的很多活动，MTSP是一个有用的文件。虽然代表团认识到MTSP是秘书处进行自我评估的一种活动和框架，但代表团坚信应在一个公开且透明的进程中充分考虑到成员国提供的指导意见。代表团还相信，该文件应就每一项战略目标提供更多信息，以便各成员国能够跟踪其落实情况，并且代表团认为，每一项战略目标之下的具体战略可以更加详细。代表团说，文件没有介绍发展议程建议与WIPO战略目标之间的联系，并且指出，正如2010-2015年MTSP所做的那样，要想将这样的信息包括进去，就应该对文件进行修正。代表团继续就具体战略目标发表评论意见。关于战略目标一，代表团认为，《马拉喀什条约》的执行是主要问题之一。上一个MTSP所涉期间见证了《马拉喀什条约》的订立。代表团认为这是本组织的一项主要成就，是对一项均衡知识产权制度必须包括人道主义和社会发展方面的事实表述。在2016-2021年MTSP中，代表团认为必须确保有充足的财政和人力资源来协助成员国（特别是发展中国家）执行该《条约》。不过，代表团指出，文件只提到批准进程中的技术和法律援助，没有涉及到执行问题，并表示，它认为宜对MTSP进行修正，以期明确说明：选择接受WIPO支助的成员国能够得到WIPO支助，以启动其国内执行工作。关于战略目标三，巴西渴望继续落实发展议程，它认为不仅应该将其转化为技术援助，而且或许更关键的是将其转化成WIPO继续以充分、均衡和量身定制的方式提供技术援助。代表团指出，WIPO必须在其各项活动中体现发展的迫切必要性。代表团表示，这不是一项面面俱到的工作。虽然发展议程得到承认且在此期间开展的项目已经产生相关成果是一个好的迹象，但在发展议程有效主流化方面仍然存在很多不足。代表团指出，发展和知识产权委员会（CDIP）正在讨论的、关于发展议程建议落实情况独立审查的文件可在这一问题上提供进一步指导。关于发展知识产权基础设施（战略目标四）问题，代表团支持在全体会议上表达的一种观点，即发展知识产权基础设施对发展中国家特别有利，特别是在建设数据库和IPAS等系统方面。关于战略目标三和七，代表团建议提供更多关于可持续发展目标的信息，特别是关于WIPO正如何落实这些目标的信息。代表团指出，虽然CDIP正在就可持续发展目标展开讨论，但不同意所谓可持续发展目标九与WIPO最相关的语言。代表团指出，限制WIPO对战略目标九的参与将会违背2030年《议程》的商定语文，该《议程》指出，可持续发展目标是“综合且不可分割的”，且代表团也是这么引用的。因此，代表团认为，WIPO应在下一个MTSP期间将所有可持续发展目标纳入其工作，并在落实过程中发挥建设性作用。关于PCT，代表团回顾了其关于降低发展中国家大学收费的提案。这个问题与战略目标一、二和三有关。该提案所涉及的成本很少，但将会产生具体且长期的成果。代表团认为，WIPO仅在2015年的净财政盈余就达3,300万瑞郎，这明确表明有为发展中国家大学机构提供降费的空间。WIPO拥有坚实的计量经济学基础，代表团期待PCT工作组下届会议将就这一重要问题达成协议。考虑到从很多国家得到的支助，这也是一个应纳入MTSP的问题。</w:t>
      </w:r>
    </w:p>
    <w:p w:rsidR="00DD659E" w:rsidRDefault="00DD659E" w:rsidP="00651155">
      <w:pPr>
        <w:pStyle w:val="ONUME"/>
        <w:tabs>
          <w:tab w:val="clear" w:pos="567"/>
        </w:tabs>
        <w:overflowPunct w:val="0"/>
        <w:adjustRightInd w:val="0"/>
        <w:spacing w:afterLines="50" w:after="120" w:line="340" w:lineRule="atLeast"/>
        <w:jc w:val="both"/>
        <w:rPr>
          <w:rFonts w:ascii="SimSun" w:hAnsi="SimSun"/>
          <w:sz w:val="21"/>
          <w:szCs w:val="21"/>
        </w:rPr>
      </w:pPr>
      <w:r w:rsidRPr="00DD659E">
        <w:rPr>
          <w:rFonts w:ascii="SimSun" w:hAnsi="SimSun" w:hint="eastAsia"/>
          <w:sz w:val="21"/>
          <w:szCs w:val="21"/>
        </w:rPr>
        <w:t>加拿大代表团对秘书处编拟这个MTSP文件表示感谢，并相信它会在总体上为本组织的工作提供一个现实且合理的框架。代表团有一项建议，那就是：在今后的MTSP中，秘书处可以考虑将内部/外部及联合国审计职能部门提出的各种建议更明确和/或更系统性地体现或以其他方式安排在各种工作方针和战略之中，特别是在这些建议具有同类性的时候，以促进整个组织在战略层面落实各项审计建议。代表团饶有兴趣地注意到战略目标二和四中概述的一些新的或较新的战略与注册体系中的一致性和用户经验有关，并认为这些战略对WIPO注册体系的用户具有积极意义。不过，代表团问到战略目标三之下有关打算在成员国建立知识产权培训学院的计划，并问这些学院会采用何种具体形式。关于这一点，代表团回顾了内部监督司近期关于计划11和30之间现有重叠的结论，因此，想知道这类学院会设在什么地方。代表团还借此机会支持也在文件中提到的WIPO GREEN和WIPO Re:Search项目，并对秘书处再次承诺通过更广泛参与的方式致力于促进持续加强这两个项目表示欢迎。代表团还注意到，在英文版文件第27页，提到“最多三个新的”WIPO驻外办事处，而大会关于这一问题的决定提到的是“不超过三个”驻外办事处。</w:t>
      </w:r>
    </w:p>
    <w:p w:rsidR="00DD659E" w:rsidRPr="00DD659E" w:rsidRDefault="00DD659E" w:rsidP="00651155">
      <w:pPr>
        <w:pStyle w:val="ONUME"/>
        <w:tabs>
          <w:tab w:val="clear" w:pos="567"/>
        </w:tabs>
        <w:overflowPunct w:val="0"/>
        <w:adjustRightInd w:val="0"/>
        <w:spacing w:afterLines="50" w:after="120" w:line="340" w:lineRule="atLeast"/>
        <w:jc w:val="both"/>
        <w:rPr>
          <w:rFonts w:ascii="SimSun" w:hAnsi="SimSun"/>
          <w:sz w:val="21"/>
          <w:szCs w:val="21"/>
        </w:rPr>
      </w:pPr>
      <w:r w:rsidRPr="00DD659E">
        <w:rPr>
          <w:rFonts w:ascii="SimSun" w:hAnsi="SimSun" w:hint="eastAsia"/>
          <w:sz w:val="21"/>
          <w:szCs w:val="21"/>
        </w:rPr>
        <w:t>美利坚合众国代表团支持由尊敬的希腊代表代表B集团所作的发言，并与其他代表团一道感谢总干事介绍中期战略计划，以及他澄清中期战略计划不是具有法律约束力的文件。代表团还赞赏秘书处为准备中期战略计划所付出的巨大努力。代表团支持延续中期战略计划的九个战略目标以及为实现每个下一阶段战略目标所提议的很多战略，除了在开幕发言中提到的。代表团同意需要结束当前的规范性议程，并通过未来规范工作的重点关注，正如总干事前言第二段以及第一.8段中所明确说明的。代表团还支持第三.7段所述的为利用知识产权促进发展提供便利而使用战略，尤其是WIPO在其核心授权范围内对联合国可持续发展议程的贡献。关于战略目标七全球政策问题，代表团认为，应该更积极地加强和推动WIPO的公私伙伴关系倡议和WIPO</w:t>
      </w:r>
      <w:r w:rsidR="007D2324">
        <w:rPr>
          <w:rFonts w:ascii="SimSun" w:hAnsi="SimSun" w:hint="eastAsia"/>
          <w:sz w:val="21"/>
          <w:szCs w:val="21"/>
        </w:rPr>
        <w:t xml:space="preserve"> </w:t>
      </w:r>
      <w:r w:rsidRPr="00DD659E">
        <w:rPr>
          <w:rFonts w:ascii="SimSun" w:hAnsi="SimSun" w:hint="eastAsia"/>
          <w:sz w:val="21"/>
          <w:szCs w:val="21"/>
        </w:rPr>
        <w:t>Match，同时包括WIPO发展良好的公私伙伴关系，如WIPO Re:Search、无障碍图书联合会和WIPO</w:t>
      </w:r>
      <w:r w:rsidR="007D2324">
        <w:rPr>
          <w:rFonts w:ascii="SimSun" w:hAnsi="SimSun" w:hint="eastAsia"/>
          <w:sz w:val="21"/>
          <w:szCs w:val="21"/>
        </w:rPr>
        <w:t xml:space="preserve"> </w:t>
      </w:r>
      <w:r w:rsidRPr="00DD659E">
        <w:rPr>
          <w:rFonts w:ascii="SimSun" w:hAnsi="SimSun" w:hint="eastAsia"/>
          <w:sz w:val="21"/>
          <w:szCs w:val="21"/>
        </w:rPr>
        <w:t>G</w:t>
      </w:r>
      <w:r w:rsidR="007D2324">
        <w:rPr>
          <w:rFonts w:ascii="SimSun" w:hAnsi="SimSun" w:hint="eastAsia"/>
          <w:sz w:val="21"/>
          <w:szCs w:val="21"/>
        </w:rPr>
        <w:t>REEN</w:t>
      </w:r>
      <w:r w:rsidRPr="00DD659E">
        <w:rPr>
          <w:rFonts w:ascii="SimSun" w:hAnsi="SimSun" w:hint="eastAsia"/>
          <w:sz w:val="21"/>
          <w:szCs w:val="21"/>
        </w:rPr>
        <w:t>。代表团强烈支持扩张WIPO全球数据库、信息和分析产品以及全球基础设施活动。代表团指出，中期战略计划是一个自我评估工具，但不支持该中期战略计划的案文。正如其在开幕发言中所指出的，代表团在反对拟议的2016-2021中期战略计划中暗示已经决定由WIPO管理《里斯本协定日内瓦文本》的措辞。此外，代表团反对将里斯本体系定性为全球知识产权体系，并指出WIPO大会决定在商标、工业品外观设计和地理标志法律常设委员会上继续讨论地理标志问题。在那种设定下，代表团认为符合所有成员国需要的全球体系有可能得以产生。因此，代表团对拟议的中期战略计划措辞有以下具体反对意见。关于第一.1段，代表团指出其第二句称产权组织管理27部条约。代表团说这是不正确的，因为它将《日内瓦文本》作为由WIPO管理的条约计算在内，而目前尚未对产权组织是否通过或管理该条约作出决定。代表团指出，同样的，该段第三个要点假定不需要对WIPO执行该条约作出决定。代表团指出，《日内瓦文本》应该从这个名单中删除，直至WIPO大会、伯尔尼联盟和巴黎联盟成员同意根据WIPO公约规定WIPO应管理《日内瓦文本》。代表团看到在第一.3段中，里斯本体系作为产权组织的全球知识产权体系被提及。代表团反对这一定性，因为不到六分之一的WIPO成员国加入了《里斯本协定》，且产权组织尚未对《日内瓦文本》作出决定。代表团认为关于里斯本体系的讨论应移到单独的段落，从产权组织真正的全球知识产权体系讨论中删除，该体系是经WIPO承认的一个整体并受到广泛的支持。关于图1，代表团指出，《日内瓦文本》应该从WIPO管理的条约中删除。代表团反对第一.5段，因为其暗示《日内瓦文本》是已经是产权组织通过的条约。代表团指出，《日内瓦文本》由里斯本联盟通过，而该联盟成员只占WIPO成员国总数的不到六分之一。代表团重申，它不反对遵守产权组织已经通过的条约，但认为《日内瓦文本》不能体现其所引用的“成员国政策的集体表达”。代表团表示，该段忽视了代表团和其他WIPO成员国的多次反对，因为它们认为《日内瓦文本》是里斯本联盟不顾众多WIPO成员国的反对而达成的有缺陷的协议，没有采纳WIPO协调委员会或更广泛的WIPO成员国的建议。代表团注意到在第一.10段的第</w:t>
      </w:r>
      <w:r w:rsidR="00651155">
        <w:rPr>
          <w:rFonts w:ascii="SimSun" w:hAnsi="SimSun" w:hint="eastAsia"/>
          <w:sz w:val="21"/>
          <w:szCs w:val="21"/>
        </w:rPr>
        <w:t>(</w:t>
      </w:r>
      <w:r w:rsidRPr="00DD659E">
        <w:rPr>
          <w:rFonts w:ascii="SimSun" w:hAnsi="SimSun" w:hint="eastAsia"/>
          <w:sz w:val="21"/>
          <w:szCs w:val="21"/>
        </w:rPr>
        <w:t>2</w:t>
      </w:r>
      <w:r w:rsidR="00651155">
        <w:rPr>
          <w:rFonts w:ascii="SimSun" w:hAnsi="SimSun" w:hint="eastAsia"/>
          <w:sz w:val="21"/>
          <w:szCs w:val="21"/>
        </w:rPr>
        <w:t>)</w:t>
      </w:r>
      <w:r w:rsidRPr="00DD659E">
        <w:rPr>
          <w:rFonts w:ascii="SimSun" w:hAnsi="SimSun" w:hint="eastAsia"/>
          <w:sz w:val="21"/>
          <w:szCs w:val="21"/>
        </w:rPr>
        <w:t>分段中，中期战略计划在鼓励加入《日内瓦文本》的同时又指出可以选择通过商标体系保护地理标志，第二.7段的第</w:t>
      </w:r>
      <w:r w:rsidR="00651155">
        <w:rPr>
          <w:rFonts w:ascii="SimSun" w:hAnsi="SimSun" w:hint="eastAsia"/>
          <w:sz w:val="21"/>
          <w:szCs w:val="21"/>
        </w:rPr>
        <w:t>(</w:t>
      </w:r>
      <w:r w:rsidRPr="00DD659E">
        <w:rPr>
          <w:rFonts w:ascii="SimSun" w:hAnsi="SimSun" w:hint="eastAsia"/>
          <w:sz w:val="21"/>
          <w:szCs w:val="21"/>
        </w:rPr>
        <w:t>1</w:t>
      </w:r>
      <w:r w:rsidR="00651155">
        <w:rPr>
          <w:rFonts w:ascii="SimSun" w:hAnsi="SimSun" w:hint="eastAsia"/>
          <w:sz w:val="21"/>
          <w:szCs w:val="21"/>
        </w:rPr>
        <w:t>)</w:t>
      </w:r>
      <w:r w:rsidRPr="00DD659E">
        <w:rPr>
          <w:rFonts w:ascii="SimSun" w:hAnsi="SimSun" w:hint="eastAsia"/>
          <w:sz w:val="21"/>
          <w:szCs w:val="21"/>
        </w:rPr>
        <w:t>分段也表达了相同的倾向。代表团反对这种措辞和方式，因为它认为：第一，MTSP不应推动未经产权组织批准的协议生效；第二，该措辞没有提出在WIPO进行地理标志保护的兼顾各方利益的方法，而该方法已经反映在前一年的WIPO大会决定中。在代表团看来，里斯本体系推行单一的地理标志产品保护方法，该方法不允许请求使用和维持体系，扩大了地理标志所有人的使用或执法权利。代表团补充说，这些特征不是商标体系的保护特征，世界上许多地理标志登记体系并不遵循里斯本模式，但MTSP在这些段落中提出将里斯本体系的单一方法作为首选模式。关于第二.1段中提及产权组织管理着五大全球知识产权体系，代表团认为，该段不应提及包含地理标志的里斯本体系由WIPO管理，因为WIPO在这一点上尚未作出决定。关于第二.4段，代表团评论说，在WIPO没有决定管理新的《日内瓦文本》的情况下，不应在里斯本体系的未来发展中提及该文本。关于第二.7段第</w:t>
      </w:r>
      <w:r w:rsidR="00651155">
        <w:rPr>
          <w:rFonts w:ascii="SimSun" w:hAnsi="SimSun" w:hint="eastAsia"/>
          <w:sz w:val="21"/>
          <w:szCs w:val="21"/>
        </w:rPr>
        <w:t>(</w:t>
      </w:r>
      <w:r w:rsidRPr="00DD659E">
        <w:rPr>
          <w:rFonts w:ascii="SimSun" w:hAnsi="SimSun" w:hint="eastAsia"/>
          <w:sz w:val="21"/>
          <w:szCs w:val="21"/>
        </w:rPr>
        <w:t>1</w:t>
      </w:r>
      <w:r w:rsidR="00651155">
        <w:rPr>
          <w:rFonts w:ascii="SimSun" w:hAnsi="SimSun" w:hint="eastAsia"/>
          <w:sz w:val="21"/>
          <w:szCs w:val="21"/>
        </w:rPr>
        <w:t>)</w:t>
      </w:r>
      <w:r w:rsidRPr="00DD659E">
        <w:rPr>
          <w:rFonts w:ascii="SimSun" w:hAnsi="SimSun" w:hint="eastAsia"/>
          <w:sz w:val="21"/>
          <w:szCs w:val="21"/>
        </w:rPr>
        <w:t>分段中的最后一句，代表团认为，在WIPO决定是否管理《日内瓦文本》之前订立目标为时过早。此外代表团注意到第四.4段第</w:t>
      </w:r>
      <w:r w:rsidR="00651155">
        <w:rPr>
          <w:rFonts w:ascii="SimSun" w:hAnsi="SimSun" w:hint="eastAsia"/>
          <w:sz w:val="21"/>
          <w:szCs w:val="21"/>
        </w:rPr>
        <w:t>(</w:t>
      </w:r>
      <w:r w:rsidRPr="00DD659E">
        <w:rPr>
          <w:rFonts w:ascii="SimSun" w:hAnsi="SimSun" w:hint="eastAsia"/>
          <w:sz w:val="21"/>
          <w:szCs w:val="21"/>
        </w:rPr>
        <w:t>2</w:t>
      </w:r>
      <w:r w:rsidR="00651155">
        <w:rPr>
          <w:rFonts w:ascii="SimSun" w:hAnsi="SimSun" w:hint="eastAsia"/>
          <w:sz w:val="21"/>
          <w:szCs w:val="21"/>
        </w:rPr>
        <w:t>)</w:t>
      </w:r>
      <w:r w:rsidRPr="00DD659E">
        <w:rPr>
          <w:rFonts w:ascii="SimSun" w:hAnsi="SimSun" w:hint="eastAsia"/>
          <w:sz w:val="21"/>
          <w:szCs w:val="21"/>
        </w:rPr>
        <w:t>分段中表示外观设计的洛迦诺分类越来越重要。代表团认为应该有一个能够提升检索和审查能力的工业品外观设计国际分类，但为了达到这个战略目标，洛迦诺体系可能需要的不仅仅是改善。若不删除那些暗示已经作出管理《里斯本协定日内瓦文本》的决定和里斯本体系是WIPO全球知识产权体系的措辞，若不明确说明产权组织作为一个整体尚未对管理里斯本协定作出决定，代表团就不能建议将拟议的2016-2021年中期战略计划提交成员国大会。</w:t>
      </w:r>
    </w:p>
    <w:p w:rsidR="00DD659E" w:rsidRPr="00DD659E" w:rsidRDefault="00DD659E" w:rsidP="00651155">
      <w:pPr>
        <w:pStyle w:val="ONUME"/>
        <w:tabs>
          <w:tab w:val="clear" w:pos="567"/>
        </w:tabs>
        <w:overflowPunct w:val="0"/>
        <w:adjustRightInd w:val="0"/>
        <w:spacing w:afterLines="50" w:after="120" w:line="340" w:lineRule="atLeast"/>
        <w:jc w:val="both"/>
        <w:rPr>
          <w:rFonts w:ascii="SimSun" w:hAnsi="SimSun"/>
          <w:sz w:val="21"/>
          <w:szCs w:val="21"/>
        </w:rPr>
      </w:pPr>
      <w:r w:rsidRPr="00DD659E">
        <w:rPr>
          <w:rFonts w:ascii="SimSun" w:hAnsi="SimSun" w:hint="eastAsia"/>
          <w:sz w:val="21"/>
          <w:szCs w:val="21"/>
        </w:rPr>
        <w:t>伊朗（伊斯兰共和国）代表团对主席表示祝贺，祝愿主席取得圆满成功，并对总干事的发言表示感谢。代表团指出，中期战略计划将对连续三个两年期预算的编制工作指明总体战略方向。代表团评论说，成员国在PBC本届会议前就草案的拟定工作参与提供反馈意见给秘书处的情况，目前还不清楚，并指出该文件最近已经公布。代表团认为，此文件非常重要，因此不必急于建议大会注意中期战略计划，并认为应给予成员国足够的时间来分析和讨论2016-2021年中期战略计划草案。关于将发展议程纳入中期战略计划，代表团表示，要想将它列入中期战略计划之中，重要的是要获得对发展议程建议落实工作的外部评价的结果，这将于2016年10月前提供。关于WIPO在联合国可持续发展目标和2030年可持续发展议程方面的工作，代表团回顾说，CDIP目前正在讨论WIPO在可持续发展目标方面的作用，而新的中期战略计划也应兼顾这种讨论的结果。</w:t>
      </w:r>
    </w:p>
    <w:p w:rsidR="00DD659E" w:rsidRPr="00DD659E" w:rsidRDefault="00DD659E" w:rsidP="00651155">
      <w:pPr>
        <w:pStyle w:val="ONUME"/>
        <w:tabs>
          <w:tab w:val="clear" w:pos="567"/>
        </w:tabs>
        <w:overflowPunct w:val="0"/>
        <w:adjustRightInd w:val="0"/>
        <w:spacing w:afterLines="50" w:after="120" w:line="340" w:lineRule="atLeast"/>
        <w:jc w:val="both"/>
        <w:rPr>
          <w:rFonts w:ascii="SimSun" w:hAnsi="SimSun"/>
          <w:sz w:val="21"/>
          <w:szCs w:val="21"/>
        </w:rPr>
      </w:pPr>
      <w:r w:rsidRPr="00DD659E">
        <w:rPr>
          <w:rFonts w:ascii="SimSun" w:hAnsi="SimSun" w:hint="eastAsia"/>
          <w:sz w:val="21"/>
          <w:szCs w:val="21"/>
        </w:rPr>
        <w:t>日本代表团指出，中期战略计划文件不具法律约束力。代表团认为，在颁布下一中期战略计划的过程中有两点非常关键。一点是要确保该计划加强运用知识产权促进经济发展的工作。另一点是要确保WIPO面向利益相关者的全球知识产权服务不断得到提高。代表团指出，秘书处提出的中期战略计划意在继续增加PCT、《马德里议定书》和《海牙协定》缔约国的数量。代表团回顾说，日本过去一直支持发展中国家加入PCT、马德里体系和海牙体系，与它们共享日本的知识和信息。代表团准备向希望加入这些体系的国家积极提供支持，如提供法律援助和落实建议咨询。代表团重申将审议日本政府能够支持其他国家的方式，并鼓励成员国联系代表团，如果它们愿意以任何方式进行合作的话。</w:t>
      </w:r>
    </w:p>
    <w:p w:rsidR="00DD659E" w:rsidRPr="00DD659E" w:rsidRDefault="00DD659E" w:rsidP="00651155">
      <w:pPr>
        <w:pStyle w:val="ONUME"/>
        <w:tabs>
          <w:tab w:val="clear" w:pos="567"/>
        </w:tabs>
        <w:overflowPunct w:val="0"/>
        <w:adjustRightInd w:val="0"/>
        <w:spacing w:afterLines="50" w:after="120" w:line="340" w:lineRule="atLeast"/>
        <w:jc w:val="both"/>
        <w:rPr>
          <w:rFonts w:ascii="SimSun" w:hAnsi="SimSun"/>
          <w:sz w:val="21"/>
          <w:szCs w:val="21"/>
        </w:rPr>
      </w:pPr>
      <w:r w:rsidRPr="00DD659E">
        <w:rPr>
          <w:rFonts w:ascii="SimSun" w:hAnsi="SimSun" w:hint="eastAsia"/>
          <w:sz w:val="21"/>
          <w:szCs w:val="21"/>
        </w:rPr>
        <w:t>法国代表团祝贺主席当选，并支持希腊代表团代表B集团的发言。法国代表团希望回到文件的实质问题，特别是因为其关系到里斯本联盟。代表团对正在里斯本相关IT领域进行投资感到非常满意。关于法文版第13页第3段，让代表团深感遗憾的是，人们对里斯本被对待的方式有些悲观，也就是说对联盟的增长和联盟成员人数及其财政状况有一定的悲观情绪，因为各成员为了解决联盟的财政问题正在作出巨大努力。经过更详细的审查后，代表团注意到，在文件的英文原文和文件的法语版本之间似乎有一个翻译错误。法文版第9页有一个括号，其中提到了商标体系。就英文版而言，代表团认为对这个括号更好的翻译应该是“dans ce dernier cas, la possibilité d’assurer la protection des indications géographiques par l’intermédiaire du système des marques sera signalée”，并认为这个法文译文与英文版更接近。代表团还希望对美利坚合众国代表团的一些意见作出回应。代表团指出，委员会已经听取了一些似乎是质疑里斯本联盟的状态的辩论，而那些辩论已经在大会提出过并也已经给予了回应。代表团认为，正在花费宝贵的时间来重复前几次会议提出的意见。代表团的理解是，美利坚合众国代表团不希望里斯本联盟被视为WIPO管理的一个特别联盟，因此也不认为应当考虑将其列入中期战略计划。代表团回顾说，1967年《WIPO公约》第4条第(ii)款明确指出，WIPO管理与巴黎联盟相关的联盟。代表团表示，里斯本联盟的情况没有问题，根据这一定义应该由WIPO管理。本组织在2015年5月根据1967年公约并根据里斯本联盟成员的主权权利主持召开的外交会议上，对里斯本联盟的日内瓦文本达成了一致。代表团补充说，观察员，也就是里斯本联盟的非成员，虽然没有投票权但还是全力参与了修订文件的起草工作，它请所有代表团审查工作组的会议纪要和外交会议本身的会议纪要，以便明晰该次会议的观察员充分参与了辩论。代表团指出，日内瓦文本第21条明确规定，它是里斯本联盟的组成部分，并在第22条第(1)款规定，缔约各方与里斯本联盟的成员为同一大会的成员。代表团认为，如果仍有任何疑问，那么就应该明显指出，日内瓦文本是作为里斯本协定的修订版由里斯本联盟成员明确通过的，因此受《维也纳条约法公约》第30条制约。但从国际法的角度来看，对里斯本联盟作出任何变更都是依据该文本进行，采用的方式与《马德里协定》的情况完全相同。代表团强调说，里斯本联盟由WIPO管理，并将继续由其管理。因此，法国代表团认为，美利坚合众国代表团因文件提及了日内瓦文本由WIPO管理就将其否定毫无道理可言。</w:t>
      </w:r>
    </w:p>
    <w:p w:rsidR="00DD659E" w:rsidRPr="00DD659E" w:rsidRDefault="00DD659E" w:rsidP="00651155">
      <w:pPr>
        <w:pStyle w:val="ONUME"/>
        <w:tabs>
          <w:tab w:val="clear" w:pos="567"/>
        </w:tabs>
        <w:overflowPunct w:val="0"/>
        <w:adjustRightInd w:val="0"/>
        <w:spacing w:afterLines="50" w:after="120" w:line="340" w:lineRule="atLeast"/>
        <w:jc w:val="both"/>
        <w:rPr>
          <w:rFonts w:ascii="SimSun" w:hAnsi="SimSun"/>
          <w:sz w:val="21"/>
          <w:szCs w:val="21"/>
        </w:rPr>
      </w:pPr>
      <w:r w:rsidRPr="00DD659E">
        <w:rPr>
          <w:rFonts w:ascii="SimSun" w:hAnsi="SimSun" w:hint="eastAsia"/>
          <w:sz w:val="21"/>
          <w:szCs w:val="21"/>
        </w:rPr>
        <w:t>瑞士代表团感谢总干事起草2016年至2021年中期战略计划，并支持所提出的战略计划，因为它对未来几年提出了一个兼顾各方利益的愿景。代表团认为，中期战略计划将会有效地指导本组织未来几年的工作，并将会加强对它的管理，使之不会成为一个僵化的、缺乏灵活性的建议。代表团非常重视战略目标一、二、三、四和七，因为这是WIPO工作的核心。代表团认为，中期战略计划是一个高层面的、非常有用的工具，当然不可能载有对WIPO已开展工作的详细介绍。代表团在回复有关代表团对此中期战略计划的关切时指出，拟议的决定是注意这一战略计划。代表团回顾了总干事的发言，指出此文件不具有任何约束力，与两年期计划和预算不同。因此，代表团向各代表团建议指出，委员会应当采取如下措施：如果文件中载有某个代表团无法赞同的要素，则该意见分歧将随后反映在本次会议的纪要中，有关代表团将来可以参考这些反对意见，而不必更改文件WO/PBC/25/18的内容。代表团还建议，如果参考会议纪要不能充分满足表达关切的代表团的需要，那么这些代表团可以用2010年对类似情况所采取的方式来解决它们的关切。因此，代表团建议将各代表团的发言作为附件附于该战略计划之后，这将意味着这些发言明显可见，将来会被考虑在内。代表团希望这将可以使委员会继续注意到该战略计划，而不改变文件WO/PBC/25/18的措辞。</w:t>
      </w:r>
    </w:p>
    <w:p w:rsidR="00DD659E" w:rsidRPr="00DD659E" w:rsidRDefault="00DD659E" w:rsidP="00651155">
      <w:pPr>
        <w:pStyle w:val="ONUME"/>
        <w:tabs>
          <w:tab w:val="clear" w:pos="567"/>
        </w:tabs>
        <w:overflowPunct w:val="0"/>
        <w:adjustRightInd w:val="0"/>
        <w:spacing w:afterLines="50" w:after="120" w:line="340" w:lineRule="atLeast"/>
        <w:jc w:val="both"/>
        <w:rPr>
          <w:rFonts w:ascii="SimSun" w:hAnsi="SimSun"/>
          <w:sz w:val="21"/>
          <w:szCs w:val="21"/>
        </w:rPr>
      </w:pPr>
      <w:r w:rsidRPr="00DD659E">
        <w:rPr>
          <w:rFonts w:ascii="SimSun" w:hAnsi="SimSun" w:hint="eastAsia"/>
          <w:sz w:val="21"/>
          <w:szCs w:val="21"/>
        </w:rPr>
        <w:t>葡萄牙代表团支持法国代表团的意见，并希望补充一些意见。关于美利坚合众国代表团就中期战略计划提出的意见，代表团强调了里斯本体系的全球性质，因为通过日内瓦文本，引入了一些法律机制，使得WIPO绝大多数成员国的地理标志可以得到保护。代表团指出，全球性并不一定意味着WIPO所有成员国均需加入这一体系。对于让这一法律概念作为各自国内法的一部分而得到该协定保护的国家来说，这是全球性的，任何国家都可以自由加入这一法律框架。代表团重申，日内瓦文本并非一个新条约，而是对现有条约的更新，这就是它仅对目前成员开放的原因，但这并不妨碍所有成员参与讨论，因此它应当由WIPO管理。</w:t>
      </w:r>
    </w:p>
    <w:p w:rsidR="00DD659E" w:rsidRPr="00DD659E" w:rsidRDefault="00DD659E" w:rsidP="00651155">
      <w:pPr>
        <w:pStyle w:val="ONUME"/>
        <w:tabs>
          <w:tab w:val="clear" w:pos="567"/>
        </w:tabs>
        <w:overflowPunct w:val="0"/>
        <w:adjustRightInd w:val="0"/>
        <w:spacing w:afterLines="50" w:after="120" w:line="340" w:lineRule="atLeast"/>
        <w:jc w:val="both"/>
        <w:rPr>
          <w:rFonts w:ascii="SimSun" w:hAnsi="SimSun"/>
          <w:sz w:val="21"/>
          <w:szCs w:val="21"/>
        </w:rPr>
      </w:pPr>
      <w:r w:rsidRPr="00DD659E">
        <w:rPr>
          <w:rFonts w:ascii="SimSun" w:hAnsi="SimSun" w:hint="eastAsia"/>
          <w:sz w:val="21"/>
          <w:szCs w:val="21"/>
        </w:rPr>
        <w:t>伊朗（伊斯兰共和国）代表团没有发表新的意见，而是支持法国和葡萄牙代表团关于里斯本联盟和里斯本联盟日内瓦文本的立场和意见。</w:t>
      </w:r>
    </w:p>
    <w:p w:rsidR="00DD659E" w:rsidRPr="00DD659E" w:rsidRDefault="00DD659E" w:rsidP="00F74D09">
      <w:pPr>
        <w:pStyle w:val="ONUME"/>
        <w:tabs>
          <w:tab w:val="clear" w:pos="567"/>
        </w:tabs>
        <w:overflowPunct w:val="0"/>
        <w:autoSpaceDE w:val="0"/>
        <w:adjustRightInd w:val="0"/>
        <w:spacing w:afterLines="50" w:after="120" w:line="340" w:lineRule="atLeast"/>
        <w:jc w:val="both"/>
        <w:rPr>
          <w:rFonts w:ascii="SimSun" w:hAnsi="SimSun"/>
          <w:sz w:val="21"/>
          <w:szCs w:val="21"/>
        </w:rPr>
      </w:pPr>
      <w:r w:rsidRPr="00DD659E">
        <w:rPr>
          <w:rFonts w:ascii="SimSun" w:hAnsi="SimSun" w:hint="eastAsia"/>
          <w:sz w:val="21"/>
          <w:szCs w:val="21"/>
        </w:rPr>
        <w:t>澳大利亚代表团支持美利坚合众国代表团关于删除中期战略计划第一.10</w:t>
      </w:r>
      <w:r w:rsidR="00651155">
        <w:rPr>
          <w:rFonts w:ascii="SimSun" w:hAnsi="SimSun" w:hint="eastAsia"/>
          <w:sz w:val="21"/>
          <w:szCs w:val="21"/>
        </w:rPr>
        <w:t>(</w:t>
      </w:r>
      <w:r w:rsidRPr="00DD659E">
        <w:rPr>
          <w:rFonts w:ascii="SimSun" w:hAnsi="SimSun" w:hint="eastAsia"/>
          <w:sz w:val="21"/>
          <w:szCs w:val="21"/>
        </w:rPr>
        <w:t>2</w:t>
      </w:r>
      <w:r w:rsidR="00651155">
        <w:rPr>
          <w:rFonts w:ascii="SimSun" w:hAnsi="SimSun" w:hint="eastAsia"/>
          <w:sz w:val="21"/>
          <w:szCs w:val="21"/>
        </w:rPr>
        <w:t>)</w:t>
      </w:r>
      <w:r w:rsidRPr="00DD659E">
        <w:rPr>
          <w:rFonts w:ascii="SimSun" w:hAnsi="SimSun" w:hint="eastAsia"/>
          <w:sz w:val="21"/>
          <w:szCs w:val="21"/>
        </w:rPr>
        <w:t>段和第二.7</w:t>
      </w:r>
      <w:r w:rsidR="00651155">
        <w:rPr>
          <w:rFonts w:ascii="SimSun" w:hAnsi="SimSun" w:hint="eastAsia"/>
          <w:sz w:val="21"/>
          <w:szCs w:val="21"/>
        </w:rPr>
        <w:t>(</w:t>
      </w:r>
      <w:r w:rsidRPr="00DD659E">
        <w:rPr>
          <w:rFonts w:ascii="SimSun" w:hAnsi="SimSun" w:hint="eastAsia"/>
          <w:sz w:val="21"/>
          <w:szCs w:val="21"/>
        </w:rPr>
        <w:t>1</w:t>
      </w:r>
      <w:r w:rsidR="00651155">
        <w:rPr>
          <w:rFonts w:ascii="SimSun" w:hAnsi="SimSun" w:hint="eastAsia"/>
          <w:sz w:val="21"/>
          <w:szCs w:val="21"/>
        </w:rPr>
        <w:t>)</w:t>
      </w:r>
      <w:r w:rsidRPr="00DD659E">
        <w:rPr>
          <w:rFonts w:ascii="SimSun" w:hAnsi="SimSun" w:hint="eastAsia"/>
          <w:sz w:val="21"/>
          <w:szCs w:val="21"/>
        </w:rPr>
        <w:t>段中关于增加《日内瓦文本》成员数量相关表述的发言</w:t>
      </w:r>
      <w:r w:rsidR="00F74D09">
        <w:rPr>
          <w:rFonts w:ascii="ZWAdobeF" w:hAnsi="ZWAdobeF" w:cs="ZWAdobeF"/>
          <w:sz w:val="2"/>
          <w:szCs w:val="2"/>
        </w:rPr>
        <w:t>1F</w:t>
      </w:r>
      <w:r w:rsidR="0048349C">
        <w:rPr>
          <w:rStyle w:val="af3"/>
          <w:rFonts w:ascii="SimSun" w:hAnsi="SimSun"/>
          <w:sz w:val="21"/>
          <w:szCs w:val="21"/>
        </w:rPr>
        <w:footnoteReference w:id="3"/>
      </w:r>
      <w:r w:rsidR="0048349C">
        <w:rPr>
          <w:rFonts w:ascii="SimSun" w:hAnsi="SimSun" w:hint="eastAsia"/>
          <w:sz w:val="21"/>
          <w:szCs w:val="21"/>
        </w:rPr>
        <w:t>。</w:t>
      </w:r>
    </w:p>
    <w:p w:rsidR="00DD659E" w:rsidRDefault="00DD659E" w:rsidP="00651155">
      <w:pPr>
        <w:pStyle w:val="ONUME"/>
        <w:tabs>
          <w:tab w:val="clear" w:pos="567"/>
        </w:tabs>
        <w:overflowPunct w:val="0"/>
        <w:adjustRightInd w:val="0"/>
        <w:spacing w:afterLines="50" w:after="120" w:line="340" w:lineRule="atLeast"/>
        <w:jc w:val="both"/>
        <w:rPr>
          <w:rFonts w:ascii="SimSun" w:hAnsi="SimSun"/>
          <w:sz w:val="21"/>
          <w:szCs w:val="21"/>
        </w:rPr>
      </w:pPr>
      <w:r w:rsidRPr="00DD659E">
        <w:rPr>
          <w:rFonts w:ascii="SimSun" w:hAnsi="SimSun" w:hint="eastAsia"/>
          <w:sz w:val="21"/>
          <w:szCs w:val="21"/>
        </w:rPr>
        <w:t>匈牙利代表团支持法国、葡萄牙和瑞士代表团的观点。</w:t>
      </w:r>
    </w:p>
    <w:p w:rsidR="00DD659E" w:rsidRPr="00DD659E" w:rsidRDefault="00DD659E" w:rsidP="00651155">
      <w:pPr>
        <w:pStyle w:val="ONUME"/>
        <w:tabs>
          <w:tab w:val="clear" w:pos="567"/>
        </w:tabs>
        <w:overflowPunct w:val="0"/>
        <w:adjustRightInd w:val="0"/>
        <w:spacing w:afterLines="50" w:after="120" w:line="340" w:lineRule="atLeast"/>
        <w:jc w:val="both"/>
        <w:rPr>
          <w:rFonts w:ascii="SimSun" w:hAnsi="SimSun"/>
          <w:sz w:val="21"/>
          <w:szCs w:val="21"/>
        </w:rPr>
      </w:pPr>
      <w:r w:rsidRPr="00DD659E">
        <w:rPr>
          <w:rFonts w:ascii="SimSun" w:hAnsi="SimSun" w:hint="eastAsia"/>
          <w:sz w:val="21"/>
          <w:szCs w:val="21"/>
        </w:rPr>
        <w:t>主席看到委员会处于各代表团表示支持其他代表团发言的阶段，而不是在讨论文件的实质。主席认为这是请总干事就不同成员国的意见发表评论的适当时机。</w:t>
      </w:r>
    </w:p>
    <w:p w:rsidR="00DD659E" w:rsidRPr="00DD659E" w:rsidRDefault="00DD659E" w:rsidP="00651155">
      <w:pPr>
        <w:pStyle w:val="ONUME"/>
        <w:tabs>
          <w:tab w:val="clear" w:pos="567"/>
        </w:tabs>
        <w:overflowPunct w:val="0"/>
        <w:adjustRightInd w:val="0"/>
        <w:spacing w:afterLines="50" w:after="120" w:line="340" w:lineRule="atLeast"/>
        <w:jc w:val="both"/>
        <w:rPr>
          <w:rFonts w:ascii="SimSun" w:hAnsi="SimSun"/>
          <w:sz w:val="21"/>
          <w:szCs w:val="21"/>
        </w:rPr>
      </w:pPr>
      <w:r w:rsidRPr="00DD659E">
        <w:rPr>
          <w:rFonts w:ascii="SimSun" w:hAnsi="SimSun" w:hint="eastAsia"/>
          <w:sz w:val="21"/>
          <w:szCs w:val="21"/>
        </w:rPr>
        <w:t>总干事看到只有一个代表团向秘书处提出了具体问题，即加拿大代表团就文件中关于建立知识产权培训学院的表述提问。总干事认为有可能是文本本身或其阅读起来略有模糊。他提到英文版第15页中的第三.7</w:t>
      </w:r>
      <w:r w:rsidR="00651155">
        <w:rPr>
          <w:rFonts w:ascii="SimSun" w:hAnsi="SimSun" w:hint="eastAsia"/>
          <w:sz w:val="21"/>
          <w:szCs w:val="21"/>
        </w:rPr>
        <w:t>(</w:t>
      </w:r>
      <w:r w:rsidRPr="00DD659E">
        <w:rPr>
          <w:rFonts w:ascii="SimSun" w:hAnsi="SimSun" w:hint="eastAsia"/>
          <w:sz w:val="21"/>
          <w:szCs w:val="21"/>
        </w:rPr>
        <w:t>5</w:t>
      </w:r>
      <w:r w:rsidR="00651155">
        <w:rPr>
          <w:rFonts w:ascii="SimSun" w:hAnsi="SimSun" w:hint="eastAsia"/>
          <w:sz w:val="21"/>
          <w:szCs w:val="21"/>
        </w:rPr>
        <w:t>)</w:t>
      </w:r>
      <w:r w:rsidRPr="00DD659E">
        <w:rPr>
          <w:rFonts w:ascii="SimSun" w:hAnsi="SimSun" w:hint="eastAsia"/>
          <w:sz w:val="21"/>
          <w:szCs w:val="21"/>
        </w:rPr>
        <w:t>段，他认为这是与之相关的段落，该段落说“</w:t>
      </w:r>
      <w:r w:rsidRPr="0048349C">
        <w:rPr>
          <w:rFonts w:ascii="KaiTi" w:eastAsia="KaiTi" w:hAnsi="KaiTi" w:hint="eastAsia"/>
          <w:sz w:val="21"/>
          <w:szCs w:val="21"/>
        </w:rPr>
        <w:t>推动学院进一步发展为能力建设的卓越中心，继续关注远程学习、与大学和各国机构联合开展硕士项目的合作、暑期学校以及在成员国建立知识产权培训学院等工作</w:t>
      </w:r>
      <w:r w:rsidRPr="00DD659E">
        <w:rPr>
          <w:rFonts w:ascii="SimSun" w:hAnsi="SimSun" w:hint="eastAsia"/>
          <w:sz w:val="21"/>
          <w:szCs w:val="21"/>
        </w:rPr>
        <w:t>”。总干事解释说，这并不是说规划在那里建立WIPO的知识产权培训学院，而是延续发展议程下的成功项目，主要是秘书处协助成员国建立初创学院。总干事澄清说，这些学院都由相关的成员国全权管理，它们不是WIPO的机构。显然WIPO与这些机构开展合作，并为它们的建立提供技术援助。总干事澄清说，产权组织并没有计划在世界各地建立WIPO学院。除了这个问题，总干事指出代表团已经提出了许多评论意见，他将作出一些简单回应。首先，总干事认为这是此类文件想要的详细程度的问题。总干事重申这不是计划和预算，并没有列明秘书处将在管理计划时采取的行动。它列明了可以通报那些行动的战略方向，具体行动则需要各成员国在通过每个两年期的计划和预算时进行单独批准。总干事认为有几个代表团提出一些相当详细的评论意见，它们希望看到关于计划中的一些项目或MTSP未特别提及的过往项目的更多措辞或表述。总干事指出，秘书处显然打算将MTSP定位在合理的高水平，这是定位和方向的水平，而非具体内容的水平。若要全部回顾每一项评论意见并且一一作出回应，总干事不确定这种做法是否有益，但表示秘书处了解了所有已经提出的评论意见。总干事保证它们都会被认真注意到，它们将在报告中占据重要位置，并为随后六年中逐步展开的MTSP提供指导。总干事评论说，一个似乎存在显著差异的大问题是美利坚合众国与另一些代表团对里斯本协定的状态存在异议。总干事认为，在MTSP范围内这个特定问题不会得到解决，因为MTSP不能作出有约束力的决定。总干事向各成员国保证，秘书处完全理解已经提出的各种论证和各代表团的立场，这些都将在会议报告中得到反映。总干事指出，完全是由主席来决定如何处理评论意见，但在他看来瑞士代表团的建议是最受欢迎的。总干事回顾说，上一次在2010年通过MTSP时，委员会有过类似的经历，当时针对MTSP的各文本要素出现了不同的意见。最终达成的立场是各代表团的全部评论意见都将被认真注意到，与那些评论意见相关的各代表团立场将被保留，这都将作为MTSP的附件，从而让每个人都能理解各代表团对未能达成一致的项目的各自立场。总干事建议说这是把问题向前推进的一种方式，但重申要由成员国来决定它们想要如何进行。</w:t>
      </w:r>
    </w:p>
    <w:p w:rsidR="00DD659E" w:rsidRPr="00DD659E" w:rsidRDefault="00DD659E" w:rsidP="00651155">
      <w:pPr>
        <w:pStyle w:val="ONUME"/>
        <w:tabs>
          <w:tab w:val="clear" w:pos="567"/>
        </w:tabs>
        <w:overflowPunct w:val="0"/>
        <w:adjustRightInd w:val="0"/>
        <w:spacing w:afterLines="50" w:after="120" w:line="340" w:lineRule="atLeast"/>
        <w:jc w:val="both"/>
        <w:rPr>
          <w:rFonts w:ascii="SimSun" w:hAnsi="SimSun"/>
          <w:sz w:val="21"/>
          <w:szCs w:val="21"/>
        </w:rPr>
      </w:pPr>
      <w:r w:rsidRPr="00DD659E">
        <w:rPr>
          <w:rFonts w:ascii="SimSun" w:hAnsi="SimSun" w:hint="eastAsia"/>
          <w:sz w:val="21"/>
          <w:szCs w:val="21"/>
        </w:rPr>
        <w:t>主席感谢总干事的意见和评论，并询问是否有代表团在考虑了总干事的话以后希望发言。</w:t>
      </w:r>
    </w:p>
    <w:p w:rsidR="00DD659E" w:rsidRDefault="00DD659E" w:rsidP="00651155">
      <w:pPr>
        <w:pStyle w:val="ONUME"/>
        <w:tabs>
          <w:tab w:val="clear" w:pos="567"/>
        </w:tabs>
        <w:overflowPunct w:val="0"/>
        <w:adjustRightInd w:val="0"/>
        <w:spacing w:afterLines="50" w:after="120" w:line="340" w:lineRule="atLeast"/>
        <w:jc w:val="both"/>
        <w:rPr>
          <w:rFonts w:ascii="SimSun" w:hAnsi="SimSun"/>
          <w:sz w:val="21"/>
          <w:szCs w:val="21"/>
        </w:rPr>
      </w:pPr>
      <w:r w:rsidRPr="00DD659E">
        <w:rPr>
          <w:rFonts w:ascii="SimSun" w:hAnsi="SimSun" w:hint="eastAsia"/>
          <w:sz w:val="21"/>
          <w:szCs w:val="21"/>
        </w:rPr>
        <w:t>希腊代表团对总干事表示感谢，并就可持续发展目标和发展议程的落实工作提出了两点意见。关于发展议程，B集团认为，发展议程主要与战略目标三相关，并认为这已充分反映在了中期战略计划中。关于可持续发展目标，该集团注意到，新的中期战略计划所涉期间将与联合国可持续发展目标和2030年可持续发展议程落实期间相同。该集团欢迎落实中期战略计划，以确保本组织在其任务授权范围内对可持续发展目标的落实工作作出有效的贡献，重点尤其放在可持续发展目标九中的创新上。</w:t>
      </w:r>
    </w:p>
    <w:p w:rsidR="00DD659E" w:rsidRPr="00DD659E" w:rsidRDefault="00DD659E" w:rsidP="00F74D09">
      <w:pPr>
        <w:pStyle w:val="ONUME"/>
        <w:tabs>
          <w:tab w:val="clear" w:pos="567"/>
        </w:tabs>
        <w:overflowPunct w:val="0"/>
        <w:autoSpaceDE w:val="0"/>
        <w:adjustRightInd w:val="0"/>
        <w:spacing w:afterLines="50" w:after="120" w:line="340" w:lineRule="atLeast"/>
        <w:jc w:val="both"/>
        <w:rPr>
          <w:rFonts w:ascii="SimSun" w:hAnsi="SimSun"/>
          <w:sz w:val="21"/>
          <w:szCs w:val="21"/>
        </w:rPr>
      </w:pPr>
      <w:r w:rsidRPr="00DD659E">
        <w:rPr>
          <w:rFonts w:ascii="SimSun" w:hAnsi="SimSun" w:hint="eastAsia"/>
          <w:sz w:val="21"/>
          <w:szCs w:val="21"/>
        </w:rPr>
        <w:t>美利坚合众国代表团感谢瑞士代表团建议委员会仿效2010年的做法，并感谢总干事提醒委员会这一程序。代表团表示，其发言原本是书面准备好的，在口头发言时实际上已经对其进行了缩减；若委员会将遵循提议的行动方案，代表团愿意在适当的时候提交书面发言，它在某种程度上比代表团刚刚宣读的发言更为详尽</w:t>
      </w:r>
      <w:r w:rsidR="00F74D09">
        <w:rPr>
          <w:rFonts w:ascii="ZWAdobeF" w:hAnsi="ZWAdobeF" w:cs="ZWAdobeF"/>
          <w:sz w:val="2"/>
          <w:szCs w:val="2"/>
        </w:rPr>
        <w:t>2F</w:t>
      </w:r>
      <w:r w:rsidR="0048349C">
        <w:rPr>
          <w:rStyle w:val="af3"/>
          <w:rFonts w:ascii="SimSun" w:hAnsi="SimSun"/>
          <w:sz w:val="21"/>
          <w:szCs w:val="21"/>
        </w:rPr>
        <w:footnoteReference w:id="4"/>
      </w:r>
      <w:r w:rsidRPr="00DD659E">
        <w:rPr>
          <w:rFonts w:ascii="SimSun" w:hAnsi="SimSun" w:hint="eastAsia"/>
          <w:sz w:val="21"/>
          <w:szCs w:val="21"/>
        </w:rPr>
        <w:t>。</w:t>
      </w:r>
    </w:p>
    <w:p w:rsidR="00880531" w:rsidRDefault="00DD659E" w:rsidP="00651155">
      <w:pPr>
        <w:pStyle w:val="ONUME"/>
        <w:tabs>
          <w:tab w:val="clear" w:pos="567"/>
        </w:tabs>
        <w:overflowPunct w:val="0"/>
        <w:adjustRightInd w:val="0"/>
        <w:spacing w:afterLines="50" w:after="120" w:line="340" w:lineRule="atLeast"/>
        <w:jc w:val="both"/>
        <w:rPr>
          <w:rFonts w:ascii="SimSun" w:hAnsi="SimSun"/>
          <w:sz w:val="21"/>
          <w:szCs w:val="21"/>
        </w:rPr>
      </w:pPr>
      <w:r w:rsidRPr="00DD659E">
        <w:rPr>
          <w:rFonts w:ascii="SimSun" w:hAnsi="SimSun" w:hint="eastAsia"/>
          <w:sz w:val="21"/>
          <w:szCs w:val="21"/>
        </w:rPr>
        <w:t>法国代表团支持瑞士代表团提出的建议，认为这个建议非常合理。</w:t>
      </w:r>
    </w:p>
    <w:p w:rsidR="00DD659E" w:rsidRPr="00DD659E" w:rsidRDefault="00DD659E" w:rsidP="00651155">
      <w:pPr>
        <w:pStyle w:val="ONUME"/>
        <w:tabs>
          <w:tab w:val="clear" w:pos="567"/>
        </w:tabs>
        <w:overflowPunct w:val="0"/>
        <w:adjustRightInd w:val="0"/>
        <w:spacing w:afterLines="50" w:after="120" w:line="340" w:lineRule="atLeast"/>
        <w:jc w:val="both"/>
        <w:rPr>
          <w:rFonts w:ascii="SimSun" w:hAnsi="SimSun"/>
          <w:sz w:val="21"/>
          <w:szCs w:val="21"/>
        </w:rPr>
      </w:pPr>
      <w:r w:rsidRPr="00DD659E">
        <w:rPr>
          <w:rFonts w:ascii="SimSun" w:hAnsi="SimSun" w:hint="eastAsia"/>
          <w:sz w:val="21"/>
          <w:szCs w:val="21"/>
        </w:rPr>
        <w:t>由于会场内对此文件没有进一步评论，主席宣读了经修订的决定案文。没有代表团发表意见，因此作出最终决定。主席请那些愿意将自己的观点载于MTSP文件附件的代表团尽快将其观点提交秘书处。</w:t>
      </w:r>
    </w:p>
    <w:p w:rsidR="00DD659E" w:rsidRPr="00677DB0" w:rsidRDefault="00A4416B" w:rsidP="005E447F">
      <w:pPr>
        <w:pStyle w:val="ONUME"/>
        <w:tabs>
          <w:tab w:val="clear" w:pos="567"/>
        </w:tabs>
        <w:overflowPunct w:val="0"/>
        <w:spacing w:afterLines="50" w:after="120" w:line="340" w:lineRule="atLeast"/>
        <w:ind w:left="567"/>
        <w:jc w:val="both"/>
        <w:rPr>
          <w:rFonts w:ascii="SimSun" w:hAnsi="SimSun"/>
          <w:sz w:val="21"/>
          <w:szCs w:val="21"/>
        </w:rPr>
      </w:pPr>
      <w:r w:rsidRPr="00A4416B">
        <w:rPr>
          <w:rFonts w:ascii="SimSun" w:hAnsi="SimSun" w:hint="eastAsia"/>
          <w:sz w:val="21"/>
          <w:szCs w:val="21"/>
        </w:rPr>
        <w:t>计划和预算委员会（</w:t>
      </w:r>
      <w:r w:rsidRPr="00A4416B">
        <w:rPr>
          <w:rFonts w:ascii="SimSun" w:hAnsi="SimSun"/>
          <w:sz w:val="21"/>
          <w:szCs w:val="21"/>
        </w:rPr>
        <w:t>PBC</w:t>
      </w:r>
      <w:r w:rsidRPr="00A4416B">
        <w:rPr>
          <w:rFonts w:ascii="SimSun" w:hAnsi="SimSun" w:hint="eastAsia"/>
          <w:sz w:val="21"/>
          <w:szCs w:val="21"/>
        </w:rPr>
        <w:t>）讨论了文件</w:t>
      </w:r>
      <w:r w:rsidRPr="00A4416B">
        <w:rPr>
          <w:rFonts w:ascii="SimSun" w:hAnsi="SimSun"/>
          <w:sz w:val="21"/>
          <w:szCs w:val="21"/>
        </w:rPr>
        <w:t>WO/PBC/25/18</w:t>
      </w:r>
      <w:r w:rsidRPr="00A4416B">
        <w:rPr>
          <w:rFonts w:ascii="SimSun" w:hAnsi="SimSun" w:hint="eastAsia"/>
          <w:sz w:val="21"/>
          <w:szCs w:val="21"/>
        </w:rPr>
        <w:t>，建议</w:t>
      </w:r>
      <w:r w:rsidRPr="00A4416B">
        <w:rPr>
          <w:rFonts w:ascii="SimSun" w:hAnsi="SimSun"/>
          <w:sz w:val="21"/>
          <w:szCs w:val="21"/>
        </w:rPr>
        <w:t>WIPO</w:t>
      </w:r>
      <w:r w:rsidRPr="00A4416B">
        <w:rPr>
          <w:rFonts w:ascii="SimSun" w:hAnsi="SimSun" w:hint="eastAsia"/>
          <w:sz w:val="21"/>
          <w:szCs w:val="21"/>
        </w:rPr>
        <w:t>成员国大会注意</w:t>
      </w:r>
      <w:r w:rsidRPr="00A4416B">
        <w:rPr>
          <w:rFonts w:ascii="SimSun" w:hAnsi="SimSun"/>
          <w:sz w:val="21"/>
          <w:szCs w:val="21"/>
        </w:rPr>
        <w:t>2016-2021</w:t>
      </w:r>
      <w:r w:rsidRPr="00A4416B">
        <w:rPr>
          <w:rFonts w:ascii="SimSun" w:hAnsi="SimSun" w:hint="eastAsia"/>
          <w:sz w:val="21"/>
          <w:szCs w:val="21"/>
        </w:rPr>
        <w:t>年中期战略计划（</w:t>
      </w:r>
      <w:r w:rsidRPr="00A4416B">
        <w:rPr>
          <w:rFonts w:ascii="SimSun" w:hAnsi="SimSun"/>
          <w:sz w:val="21"/>
          <w:szCs w:val="21"/>
        </w:rPr>
        <w:t>MTSP</w:t>
      </w:r>
      <w:r w:rsidRPr="00A4416B">
        <w:rPr>
          <w:rFonts w:ascii="SimSun" w:hAnsi="SimSun" w:hint="eastAsia"/>
          <w:sz w:val="21"/>
          <w:szCs w:val="21"/>
        </w:rPr>
        <w:t>），并注意到成员国对该文件的评论意见，这些意见载于</w:t>
      </w:r>
      <w:r w:rsidRPr="00A4416B">
        <w:rPr>
          <w:rFonts w:ascii="SimSun" w:hAnsi="SimSun"/>
          <w:sz w:val="21"/>
          <w:szCs w:val="21"/>
        </w:rPr>
        <w:t>MTSP</w:t>
      </w:r>
      <w:r w:rsidRPr="00A4416B">
        <w:rPr>
          <w:rFonts w:ascii="SimSun" w:hAnsi="SimSun" w:hint="eastAsia"/>
          <w:sz w:val="21"/>
          <w:szCs w:val="21"/>
        </w:rPr>
        <w:t>的附件。</w:t>
      </w:r>
    </w:p>
    <w:p w:rsidR="00BB4B77" w:rsidRPr="00514201" w:rsidRDefault="00BB4B77" w:rsidP="00BB4B77">
      <w:pPr>
        <w:pStyle w:val="1"/>
        <w:tabs>
          <w:tab w:val="left" w:pos="1320"/>
        </w:tabs>
        <w:adjustRightInd w:val="0"/>
        <w:spacing w:beforeLines="100" w:afterLines="50" w:after="120" w:line="340" w:lineRule="atLeast"/>
        <w:jc w:val="both"/>
        <w:rPr>
          <w:rFonts w:ascii="SimHei" w:eastAsia="SimHei" w:hAnsi="SimHei"/>
          <w:b w:val="0"/>
          <w:sz w:val="21"/>
          <w:szCs w:val="21"/>
        </w:rPr>
      </w:pPr>
      <w:bookmarkStart w:id="38" w:name="_Toc461617104"/>
      <w:bookmarkStart w:id="39" w:name="_Toc463191064"/>
      <w:r w:rsidRPr="00514201">
        <w:rPr>
          <w:rFonts w:ascii="SimHei" w:eastAsia="SimHei" w:hAnsi="SimHei" w:hint="eastAsia"/>
          <w:b w:val="0"/>
          <w:sz w:val="21"/>
          <w:szCs w:val="21"/>
        </w:rPr>
        <w:t>议程第</w:t>
      </w:r>
      <w:r w:rsidRPr="00514201">
        <w:rPr>
          <w:rFonts w:ascii="SimHei" w:eastAsia="SimHei" w:hAnsi="SimHei"/>
          <w:b w:val="0"/>
          <w:sz w:val="21"/>
          <w:szCs w:val="21"/>
        </w:rPr>
        <w:t>15</w:t>
      </w:r>
      <w:r w:rsidRPr="00514201">
        <w:rPr>
          <w:rFonts w:ascii="SimHei" w:eastAsia="SimHei" w:hAnsi="SimHei" w:hint="eastAsia"/>
          <w:b w:val="0"/>
          <w:sz w:val="21"/>
          <w:szCs w:val="21"/>
        </w:rPr>
        <w:t>项</w:t>
      </w:r>
      <w:r w:rsidRPr="00514201">
        <w:rPr>
          <w:rFonts w:ascii="SimHei" w:eastAsia="SimHei" w:hAnsi="SimHei"/>
          <w:b w:val="0"/>
          <w:sz w:val="21"/>
          <w:szCs w:val="21"/>
        </w:rPr>
        <w:tab/>
      </w:r>
      <w:r w:rsidRPr="00514201">
        <w:rPr>
          <w:rFonts w:ascii="SimHei" w:eastAsia="SimHei" w:hAnsi="SimHei" w:hint="eastAsia"/>
          <w:b w:val="0"/>
          <w:sz w:val="21"/>
          <w:szCs w:val="21"/>
        </w:rPr>
        <w:t>关于离职后健康保险（</w:t>
      </w:r>
      <w:r w:rsidRPr="00514201">
        <w:rPr>
          <w:rFonts w:ascii="SimHei" w:eastAsia="SimHei" w:hAnsi="SimHei"/>
          <w:b w:val="0"/>
          <w:sz w:val="21"/>
          <w:szCs w:val="21"/>
        </w:rPr>
        <w:t>ASHI</w:t>
      </w:r>
      <w:r w:rsidRPr="00514201">
        <w:rPr>
          <w:rFonts w:ascii="SimHei" w:eastAsia="SimHei" w:hAnsi="SimHei" w:hint="eastAsia"/>
          <w:b w:val="0"/>
          <w:sz w:val="21"/>
          <w:szCs w:val="21"/>
        </w:rPr>
        <w:t>）负债的提案</w:t>
      </w:r>
      <w:bookmarkEnd w:id="38"/>
      <w:bookmarkEnd w:id="39"/>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讨论依据文件WO/PBC/25/15</w:t>
      </w:r>
      <w:r w:rsidRPr="00677DB0">
        <w:rPr>
          <w:rFonts w:ascii="SimSun" w:hAnsi="SimSun" w:hint="eastAsia"/>
          <w:sz w:val="21"/>
          <w:szCs w:val="21"/>
        </w:rPr>
        <w:t>进行。</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副主席</w:t>
      </w:r>
      <w:r w:rsidRPr="00677DB0">
        <w:rPr>
          <w:rFonts w:ascii="SimSun" w:hAnsi="SimSun" w:hint="eastAsia"/>
          <w:sz w:val="21"/>
          <w:szCs w:val="21"/>
        </w:rPr>
        <w:t>请</w:t>
      </w:r>
      <w:r w:rsidRPr="00677DB0">
        <w:rPr>
          <w:rFonts w:ascii="SimSun" w:hAnsi="SimSun"/>
          <w:sz w:val="21"/>
          <w:szCs w:val="21"/>
        </w:rPr>
        <w:t>秘书处</w:t>
      </w:r>
      <w:r w:rsidRPr="00677DB0">
        <w:rPr>
          <w:rFonts w:ascii="SimSun" w:hAnsi="SimSun" w:hint="eastAsia"/>
          <w:sz w:val="21"/>
          <w:szCs w:val="21"/>
        </w:rPr>
        <w:t>介绍该议程项目和相应的文件。</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秘书处介绍文件</w:t>
      </w:r>
      <w:r w:rsidRPr="00677DB0">
        <w:rPr>
          <w:rFonts w:ascii="SimSun" w:hAnsi="SimSun" w:hint="eastAsia"/>
          <w:sz w:val="21"/>
          <w:szCs w:val="21"/>
        </w:rPr>
        <w:t>，指出该文件是应PBC第二十三届会议的决定编拟的，向PBC本届会议报告行政首长协调会管理问题高级别委员会成立的</w:t>
      </w:r>
      <w:r w:rsidRPr="00677DB0">
        <w:rPr>
          <w:rFonts w:ascii="SimSun" w:hAnsi="SimSun"/>
          <w:sz w:val="21"/>
          <w:szCs w:val="21"/>
        </w:rPr>
        <w:t>ASHI</w:t>
      </w:r>
      <w:r w:rsidRPr="00677DB0">
        <w:rPr>
          <w:rFonts w:ascii="SimSun" w:hAnsi="SimSun" w:cs="SimSun" w:hint="eastAsia"/>
          <w:sz w:val="21"/>
          <w:szCs w:val="21"/>
        </w:rPr>
        <w:t>问题工作组取得的最新进展。</w:t>
      </w:r>
      <w:r w:rsidRPr="00677DB0">
        <w:rPr>
          <w:rFonts w:ascii="SimSun" w:hAnsi="SimSun" w:hint="eastAsia"/>
          <w:sz w:val="21"/>
          <w:szCs w:val="21"/>
        </w:rPr>
        <w:t>正如</w:t>
      </w:r>
      <w:r w:rsidRPr="00677DB0">
        <w:rPr>
          <w:rFonts w:ascii="SimSun" w:hAnsi="SimSun"/>
          <w:sz w:val="21"/>
          <w:szCs w:val="21"/>
        </w:rPr>
        <w:t>总干事</w:t>
      </w:r>
      <w:r w:rsidRPr="00677DB0">
        <w:rPr>
          <w:rFonts w:ascii="SimSun" w:hAnsi="SimSun" w:hint="eastAsia"/>
          <w:sz w:val="21"/>
          <w:szCs w:val="21"/>
        </w:rPr>
        <w:t>所指出的，它构成了</w:t>
      </w:r>
      <w:r w:rsidRPr="00677DB0">
        <w:rPr>
          <w:rFonts w:ascii="SimSun" w:hAnsi="SimSun"/>
          <w:sz w:val="21"/>
          <w:szCs w:val="21"/>
        </w:rPr>
        <w:t>WIPO</w:t>
      </w:r>
      <w:r w:rsidRPr="00677DB0">
        <w:rPr>
          <w:rFonts w:ascii="SimSun" w:hAnsi="SimSun" w:hint="eastAsia"/>
          <w:sz w:val="21"/>
          <w:szCs w:val="21"/>
        </w:rPr>
        <w:t>工作方法的一个非常重要的要素，在这个问题上，本组织完全与联合国系统各组织及其相关工作保持一致。秘书处强调文件最后提出的关于管理和控制</w:t>
      </w:r>
      <w:r w:rsidRPr="00677DB0">
        <w:rPr>
          <w:rFonts w:ascii="SimSun" w:hAnsi="SimSun"/>
          <w:sz w:val="21"/>
          <w:szCs w:val="21"/>
        </w:rPr>
        <w:t>ASHI</w:t>
      </w:r>
      <w:r w:rsidRPr="00677DB0">
        <w:rPr>
          <w:rFonts w:ascii="SimSun" w:hAnsi="SimSun" w:hint="eastAsia"/>
          <w:sz w:val="21"/>
          <w:szCs w:val="21"/>
        </w:rPr>
        <w:t>相关费用方面应采取方式的一些关键考虑因素。</w:t>
      </w:r>
      <w:r w:rsidRPr="00677DB0">
        <w:rPr>
          <w:rFonts w:ascii="SimSun" w:hAnsi="SimSun"/>
          <w:sz w:val="21"/>
          <w:szCs w:val="21"/>
        </w:rPr>
        <w:t>WIPO</w:t>
      </w:r>
      <w:r w:rsidRPr="00677DB0">
        <w:rPr>
          <w:rFonts w:ascii="SimSun" w:hAnsi="SimSun" w:hint="eastAsia"/>
          <w:sz w:val="21"/>
          <w:szCs w:val="21"/>
        </w:rPr>
        <w:t>有必要认识到其中一些考虑因素</w:t>
      </w:r>
      <w:r w:rsidRPr="00677DB0">
        <w:rPr>
          <w:rFonts w:ascii="SimSun" w:hAnsi="SimSun" w:cs="SimSun" w:hint="eastAsia"/>
          <w:sz w:val="21"/>
          <w:szCs w:val="21"/>
        </w:rPr>
        <w:t>，</w:t>
      </w:r>
      <w:r w:rsidRPr="00677DB0">
        <w:rPr>
          <w:rFonts w:ascii="SimSun" w:hAnsi="SimSun"/>
          <w:sz w:val="21"/>
          <w:szCs w:val="21"/>
        </w:rPr>
        <w:t>ASHI</w:t>
      </w:r>
      <w:r w:rsidRPr="00677DB0">
        <w:rPr>
          <w:rFonts w:ascii="SimSun" w:hAnsi="SimSun" w:cs="SimSun" w:hint="eastAsia"/>
          <w:sz w:val="21"/>
          <w:szCs w:val="21"/>
        </w:rPr>
        <w:t>代表了向工作人员提供的一揽子福利的组成部分，与其他联合国机构提供的福利相比，必须具有吸引力。</w:t>
      </w:r>
      <w:r w:rsidRPr="00677DB0">
        <w:rPr>
          <w:rFonts w:ascii="SimSun" w:hAnsi="SimSun"/>
          <w:sz w:val="21"/>
          <w:szCs w:val="21"/>
        </w:rPr>
        <w:t>WIPO</w:t>
      </w:r>
      <w:r w:rsidRPr="00677DB0">
        <w:rPr>
          <w:rFonts w:ascii="SimSun" w:hAnsi="SimSun" w:hint="eastAsia"/>
          <w:sz w:val="21"/>
          <w:szCs w:val="21"/>
        </w:rPr>
        <w:t>在</w:t>
      </w:r>
      <w:r w:rsidRPr="00677DB0">
        <w:rPr>
          <w:rFonts w:ascii="SimSun" w:hAnsi="SimSun" w:cs="SimSun" w:hint="eastAsia"/>
          <w:sz w:val="21"/>
          <w:szCs w:val="21"/>
        </w:rPr>
        <w:t>为负债筹资方面取得了显著进展，截至</w:t>
      </w:r>
      <w:r w:rsidRPr="00677DB0">
        <w:rPr>
          <w:rFonts w:ascii="SimSun" w:hAnsi="SimSun"/>
          <w:sz w:val="21"/>
          <w:szCs w:val="21"/>
        </w:rPr>
        <w:t>2015</w:t>
      </w:r>
      <w:r w:rsidRPr="00677DB0">
        <w:rPr>
          <w:rFonts w:ascii="SimSun" w:hAnsi="SimSun" w:cs="SimSun" w:hint="eastAsia"/>
          <w:sz w:val="21"/>
          <w:szCs w:val="21"/>
        </w:rPr>
        <w:t>年</w:t>
      </w:r>
      <w:r w:rsidRPr="00677DB0">
        <w:rPr>
          <w:rFonts w:ascii="SimSun" w:hAnsi="SimSun"/>
          <w:sz w:val="21"/>
          <w:szCs w:val="21"/>
        </w:rPr>
        <w:t>12</w:t>
      </w:r>
      <w:r w:rsidRPr="00677DB0">
        <w:rPr>
          <w:rFonts w:ascii="SimSun" w:hAnsi="SimSun" w:cs="SimSun" w:hint="eastAsia"/>
          <w:sz w:val="21"/>
          <w:szCs w:val="21"/>
        </w:rPr>
        <w:t>月</w:t>
      </w:r>
      <w:r w:rsidRPr="00677DB0">
        <w:rPr>
          <w:rFonts w:ascii="SimSun" w:hAnsi="SimSun"/>
          <w:sz w:val="21"/>
          <w:szCs w:val="21"/>
        </w:rPr>
        <w:t>31</w:t>
      </w:r>
      <w:r w:rsidRPr="00677DB0">
        <w:rPr>
          <w:rFonts w:ascii="SimSun" w:hAnsi="SimSun" w:cs="SimSun" w:hint="eastAsia"/>
          <w:sz w:val="21"/>
          <w:szCs w:val="21"/>
        </w:rPr>
        <w:t>日，保留的款项占了长期雇员福利负债的</w:t>
      </w:r>
      <w:r w:rsidRPr="00677DB0">
        <w:rPr>
          <w:rFonts w:ascii="SimSun" w:hAnsi="SimSun"/>
          <w:sz w:val="21"/>
          <w:szCs w:val="21"/>
        </w:rPr>
        <w:t>64.79%</w:t>
      </w:r>
      <w:r w:rsidRPr="00677DB0">
        <w:rPr>
          <w:rFonts w:ascii="SimSun" w:hAnsi="SimSun" w:cs="SimSun" w:hint="eastAsia"/>
          <w:sz w:val="21"/>
          <w:szCs w:val="21"/>
        </w:rPr>
        <w:t>，这些款项将根据成员国</w:t>
      </w:r>
      <w:r w:rsidRPr="00677DB0">
        <w:rPr>
          <w:rFonts w:ascii="SimSun" w:hAnsi="SimSun"/>
          <w:sz w:val="21"/>
          <w:szCs w:val="21"/>
        </w:rPr>
        <w:t>2015</w:t>
      </w:r>
      <w:r w:rsidRPr="00677DB0">
        <w:rPr>
          <w:rFonts w:ascii="SimSun" w:hAnsi="SimSun" w:cs="SimSun" w:hint="eastAsia"/>
          <w:sz w:val="21"/>
          <w:szCs w:val="21"/>
        </w:rPr>
        <w:t>年批准的战略性现金投资政策，进行投资。</w:t>
      </w:r>
      <w:r w:rsidRPr="00677DB0">
        <w:rPr>
          <w:rFonts w:ascii="SimSun" w:hAnsi="SimSun"/>
          <w:sz w:val="21"/>
          <w:szCs w:val="21"/>
        </w:rPr>
        <w:t>WIPO</w:t>
      </w:r>
      <w:r w:rsidRPr="00677DB0">
        <w:rPr>
          <w:rFonts w:ascii="SimSun" w:hAnsi="SimSun" w:hint="eastAsia"/>
          <w:sz w:val="21"/>
          <w:szCs w:val="21"/>
        </w:rPr>
        <w:t>还非常清楚地认识到，必须始终致力于工作组的工作，它一直积极参与其中。秘书处还强调参与工作组的工作能带来另一个积极方面，也即通过开展调查和进行相关的数据分析，可以获得集体数据，而这些数据能使各组织受益，如果</w:t>
      </w:r>
      <w:r w:rsidRPr="00677DB0">
        <w:rPr>
          <w:rFonts w:ascii="SimSun" w:hAnsi="SimSun" w:cs="SimSun" w:hint="eastAsia"/>
          <w:sz w:val="21"/>
          <w:szCs w:val="21"/>
        </w:rPr>
        <w:t>各组织单独开展这方面的工作，费用将极其昂贵。</w:t>
      </w:r>
      <w:r w:rsidRPr="00677DB0">
        <w:rPr>
          <w:rFonts w:ascii="SimSun" w:hAnsi="SimSun"/>
          <w:sz w:val="21"/>
          <w:szCs w:val="21"/>
        </w:rPr>
        <w:t>秘书处</w:t>
      </w:r>
      <w:r w:rsidRPr="00677DB0">
        <w:rPr>
          <w:rFonts w:ascii="SimSun" w:hAnsi="SimSun" w:hint="eastAsia"/>
          <w:sz w:val="21"/>
          <w:szCs w:val="21"/>
        </w:rPr>
        <w:t>还希望抓住机会，为PBC列出</w:t>
      </w:r>
      <w:r w:rsidRPr="00677DB0">
        <w:rPr>
          <w:rFonts w:ascii="SimSun" w:hAnsi="SimSun"/>
          <w:sz w:val="21"/>
          <w:szCs w:val="21"/>
        </w:rPr>
        <w:t>WIPO</w:t>
      </w:r>
      <w:r w:rsidRPr="00677DB0">
        <w:rPr>
          <w:rFonts w:ascii="SimSun" w:hAnsi="SimSun" w:hint="eastAsia"/>
          <w:sz w:val="21"/>
          <w:szCs w:val="21"/>
        </w:rPr>
        <w:t>过去几年来在</w:t>
      </w:r>
      <w:r w:rsidRPr="00677DB0">
        <w:rPr>
          <w:rFonts w:ascii="SimSun" w:hAnsi="SimSun"/>
          <w:sz w:val="21"/>
          <w:szCs w:val="21"/>
        </w:rPr>
        <w:t>ASHI</w:t>
      </w:r>
      <w:r w:rsidRPr="00677DB0">
        <w:rPr>
          <w:rFonts w:ascii="SimSun" w:hAnsi="SimSun" w:hint="eastAsia"/>
          <w:sz w:val="21"/>
          <w:szCs w:val="21"/>
        </w:rPr>
        <w:t>负债方面采取的一系列举措。这是为回复一些代表团的提问而提供的，他们指出，希望看到一份清单，综合描述所有已开展的工作。秘书处强调的关键要素包括：首先，</w:t>
      </w:r>
      <w:r w:rsidRPr="00677DB0">
        <w:rPr>
          <w:rFonts w:ascii="SimSun" w:hAnsi="SimSun"/>
          <w:sz w:val="21"/>
          <w:szCs w:val="21"/>
        </w:rPr>
        <w:t>WIPO</w:t>
      </w:r>
      <w:r w:rsidRPr="00677DB0">
        <w:rPr>
          <w:rFonts w:ascii="SimSun" w:hAnsi="SimSun" w:hint="eastAsia"/>
          <w:sz w:val="21"/>
          <w:szCs w:val="21"/>
        </w:rPr>
        <w:t>认可，由于预计到没有供资的</w:t>
      </w:r>
      <w:r w:rsidRPr="00677DB0">
        <w:rPr>
          <w:rFonts w:ascii="SimSun" w:hAnsi="SimSun" w:cs="SimSun" w:hint="eastAsia"/>
          <w:sz w:val="21"/>
          <w:szCs w:val="21"/>
        </w:rPr>
        <w:t>负债，</w:t>
      </w:r>
      <w:r w:rsidRPr="00677DB0">
        <w:rPr>
          <w:rFonts w:ascii="SimSun" w:hAnsi="SimSun" w:hint="eastAsia"/>
          <w:sz w:val="21"/>
          <w:szCs w:val="21"/>
        </w:rPr>
        <w:t>在</w:t>
      </w:r>
      <w:r w:rsidRPr="00677DB0">
        <w:rPr>
          <w:rFonts w:ascii="SimSun" w:hAnsi="SimSun"/>
          <w:sz w:val="21"/>
          <w:szCs w:val="21"/>
        </w:rPr>
        <w:t>IPSAS</w:t>
      </w:r>
      <w:r w:rsidRPr="00677DB0">
        <w:rPr>
          <w:rFonts w:ascii="SimSun" w:hAnsi="SimSun" w:hint="eastAsia"/>
          <w:sz w:val="21"/>
          <w:szCs w:val="21"/>
        </w:rPr>
        <w:t>实施前对工资总额提取了</w:t>
      </w:r>
      <w:r w:rsidRPr="00677DB0">
        <w:rPr>
          <w:rFonts w:ascii="SimSun" w:hAnsi="SimSun"/>
          <w:sz w:val="21"/>
          <w:szCs w:val="21"/>
        </w:rPr>
        <w:t>6%的</w:t>
      </w:r>
      <w:r w:rsidRPr="00677DB0">
        <w:rPr>
          <w:rFonts w:ascii="SimSun" w:hAnsi="SimSun" w:cs="SimSun" w:hint="eastAsia"/>
          <w:sz w:val="21"/>
          <w:szCs w:val="21"/>
        </w:rPr>
        <w:t>款项。</w:t>
      </w:r>
      <w:r w:rsidRPr="00677DB0">
        <w:rPr>
          <w:rFonts w:ascii="SimSun" w:hAnsi="SimSun" w:hint="eastAsia"/>
          <w:sz w:val="21"/>
          <w:szCs w:val="21"/>
        </w:rPr>
        <w:t>早在2012年时，</w:t>
      </w:r>
      <w:r w:rsidRPr="00677DB0">
        <w:rPr>
          <w:rFonts w:ascii="SimSun" w:hAnsi="SimSun"/>
          <w:sz w:val="21"/>
          <w:szCs w:val="21"/>
        </w:rPr>
        <w:t>秘书处</w:t>
      </w:r>
      <w:r w:rsidRPr="00677DB0">
        <w:rPr>
          <w:rFonts w:ascii="SimSun" w:hAnsi="SimSun" w:hint="eastAsia"/>
          <w:sz w:val="21"/>
          <w:szCs w:val="21"/>
        </w:rPr>
        <w:t>就建议设立一个单独的实体，以管理这些资金，但是该建议当时未获得批准。</w:t>
      </w:r>
      <w:r w:rsidRPr="00677DB0">
        <w:rPr>
          <w:rFonts w:ascii="SimSun" w:hAnsi="SimSun"/>
          <w:sz w:val="21"/>
          <w:szCs w:val="21"/>
        </w:rPr>
        <w:t>2013</w:t>
      </w:r>
      <w:r w:rsidRPr="00677DB0">
        <w:rPr>
          <w:rFonts w:ascii="SimSun" w:hAnsi="SimSun" w:hint="eastAsia"/>
          <w:sz w:val="21"/>
          <w:szCs w:val="21"/>
        </w:rPr>
        <w:t>年，</w:t>
      </w:r>
      <w:r w:rsidRPr="00677DB0">
        <w:rPr>
          <w:rFonts w:ascii="SimSun" w:hAnsi="SimSun"/>
          <w:sz w:val="21"/>
          <w:szCs w:val="21"/>
        </w:rPr>
        <w:t>秘书处</w:t>
      </w:r>
      <w:r w:rsidRPr="00677DB0">
        <w:rPr>
          <w:rFonts w:ascii="SimSun" w:hAnsi="SimSun" w:hint="eastAsia"/>
          <w:sz w:val="21"/>
          <w:szCs w:val="21"/>
        </w:rPr>
        <w:t>建议设立一个单独的账户以存储资金，用于偿还</w:t>
      </w:r>
      <w:r w:rsidRPr="00677DB0">
        <w:rPr>
          <w:rFonts w:ascii="SimSun" w:hAnsi="SimSun"/>
          <w:sz w:val="21"/>
          <w:szCs w:val="21"/>
        </w:rPr>
        <w:t>ASHI</w:t>
      </w:r>
      <w:r w:rsidRPr="00677DB0">
        <w:rPr>
          <w:rFonts w:ascii="SimSun" w:hAnsi="SimSun" w:hint="eastAsia"/>
          <w:sz w:val="21"/>
          <w:szCs w:val="21"/>
        </w:rPr>
        <w:t>负债，该建议得到了成员国的批准。</w:t>
      </w:r>
      <w:r w:rsidRPr="00677DB0">
        <w:rPr>
          <w:rFonts w:ascii="SimSun" w:hAnsi="SimSun"/>
          <w:sz w:val="21"/>
          <w:szCs w:val="21"/>
        </w:rPr>
        <w:t>WIPO</w:t>
      </w:r>
      <w:r w:rsidRPr="00677DB0">
        <w:rPr>
          <w:rFonts w:ascii="SimSun" w:hAnsi="SimSun" w:hint="eastAsia"/>
          <w:sz w:val="21"/>
          <w:szCs w:val="21"/>
        </w:rPr>
        <w:t>加入了</w:t>
      </w:r>
      <w:r w:rsidRPr="00677DB0">
        <w:rPr>
          <w:rFonts w:ascii="SimSun" w:hAnsi="SimSun"/>
          <w:sz w:val="21"/>
          <w:szCs w:val="21"/>
        </w:rPr>
        <w:t>财务和预算网</w:t>
      </w:r>
      <w:r w:rsidRPr="00677DB0">
        <w:rPr>
          <w:rFonts w:ascii="SimSun" w:hAnsi="SimSun" w:hint="eastAsia"/>
          <w:sz w:val="21"/>
          <w:szCs w:val="21"/>
        </w:rPr>
        <w:t>工作组，是最早加入并在此后积极参与其中的组织之一。</w:t>
      </w:r>
      <w:r w:rsidRPr="00677DB0">
        <w:rPr>
          <w:rFonts w:ascii="SimSun" w:hAnsi="SimSun"/>
          <w:sz w:val="21"/>
          <w:szCs w:val="21"/>
        </w:rPr>
        <w:t>2014年</w:t>
      </w:r>
      <w:r w:rsidRPr="00677DB0">
        <w:rPr>
          <w:rFonts w:ascii="SimSun" w:hAnsi="SimSun" w:hint="eastAsia"/>
          <w:sz w:val="21"/>
          <w:szCs w:val="21"/>
        </w:rPr>
        <w:t>，</w:t>
      </w:r>
      <w:r w:rsidRPr="00677DB0">
        <w:rPr>
          <w:rFonts w:ascii="SimSun" w:hAnsi="SimSun"/>
          <w:sz w:val="21"/>
          <w:szCs w:val="21"/>
        </w:rPr>
        <w:t>秘书处</w:t>
      </w:r>
      <w:r w:rsidRPr="00677DB0">
        <w:rPr>
          <w:rFonts w:ascii="SimSun" w:hAnsi="SimSun" w:hint="eastAsia"/>
          <w:sz w:val="21"/>
          <w:szCs w:val="21"/>
        </w:rPr>
        <w:t>建议修订投资政策，其中包括基于研究投资</w:t>
      </w:r>
      <w:r w:rsidRPr="00677DB0">
        <w:rPr>
          <w:rFonts w:ascii="SimSun" w:hAnsi="SimSun"/>
          <w:sz w:val="21"/>
          <w:szCs w:val="21"/>
        </w:rPr>
        <w:t>ASHI</w:t>
      </w:r>
      <w:r w:rsidRPr="00677DB0">
        <w:rPr>
          <w:rFonts w:ascii="SimSun" w:hAnsi="SimSun" w:hint="eastAsia"/>
          <w:sz w:val="21"/>
          <w:szCs w:val="21"/>
        </w:rPr>
        <w:t>资金的提案，获得成员国的批准。</w:t>
      </w:r>
      <w:r w:rsidRPr="00677DB0">
        <w:rPr>
          <w:rFonts w:ascii="SimSun" w:hAnsi="SimSun"/>
          <w:sz w:val="21"/>
          <w:szCs w:val="21"/>
        </w:rPr>
        <w:t>ASHI问题工作组</w:t>
      </w:r>
      <w:r w:rsidRPr="00677DB0">
        <w:rPr>
          <w:rFonts w:ascii="SimSun" w:hAnsi="SimSun" w:hint="eastAsia"/>
          <w:sz w:val="21"/>
          <w:szCs w:val="21"/>
        </w:rPr>
        <w:t>正在建议与本组织的保险服务提供方进行集体谈判，而</w:t>
      </w:r>
      <w:r w:rsidRPr="00677DB0">
        <w:rPr>
          <w:rFonts w:ascii="SimSun" w:hAnsi="SimSun"/>
          <w:sz w:val="21"/>
          <w:szCs w:val="21"/>
        </w:rPr>
        <w:t>秘书处</w:t>
      </w:r>
      <w:r w:rsidRPr="00677DB0">
        <w:rPr>
          <w:rFonts w:ascii="SimSun" w:hAnsi="SimSun" w:hint="eastAsia"/>
          <w:sz w:val="21"/>
          <w:szCs w:val="21"/>
        </w:rPr>
        <w:t>实际上已在个体组织的基础上在此方面取得显著进展，着重与它的集体保险服务提供方积极谈判和重新协调合同。与其他机构的比较表明，</w:t>
      </w:r>
      <w:r w:rsidRPr="00677DB0">
        <w:rPr>
          <w:rFonts w:ascii="SimSun" w:hAnsi="SimSun"/>
          <w:sz w:val="21"/>
          <w:szCs w:val="21"/>
        </w:rPr>
        <w:t>WIPO</w:t>
      </w:r>
      <w:r w:rsidRPr="00677DB0">
        <w:rPr>
          <w:rFonts w:ascii="SimSun" w:hAnsi="SimSun" w:hint="eastAsia"/>
          <w:sz w:val="21"/>
          <w:szCs w:val="21"/>
        </w:rPr>
        <w:t>可能成功地获得了更有利的费率，它的上一次谈判促使保费减少</w:t>
      </w:r>
      <w:r w:rsidRPr="00677DB0">
        <w:rPr>
          <w:rFonts w:ascii="SimSun" w:hAnsi="SimSun"/>
          <w:sz w:val="21"/>
          <w:szCs w:val="21"/>
        </w:rPr>
        <w:t>2.6</w:t>
      </w:r>
      <w:r w:rsidRPr="00677DB0">
        <w:rPr>
          <w:rFonts w:ascii="SimSun" w:hAnsi="SimSun" w:hint="eastAsia"/>
          <w:sz w:val="21"/>
          <w:szCs w:val="21"/>
        </w:rPr>
        <w:t>%。它还指出，</w:t>
      </w:r>
      <w:r w:rsidRPr="00677DB0">
        <w:rPr>
          <w:rFonts w:ascii="SimSun" w:hAnsi="SimSun"/>
          <w:sz w:val="21"/>
          <w:szCs w:val="21"/>
        </w:rPr>
        <w:t>ASHI</w:t>
      </w:r>
      <w:r w:rsidRPr="00677DB0">
        <w:rPr>
          <w:rFonts w:ascii="SimSun" w:hAnsi="SimSun" w:hint="eastAsia"/>
          <w:sz w:val="21"/>
          <w:szCs w:val="21"/>
        </w:rPr>
        <w:t>负债和费用的一个驱动因素是组织</w:t>
      </w:r>
      <w:r>
        <w:rPr>
          <w:rFonts w:ascii="SimSun" w:hAnsi="SimSun" w:cs="SimSun" w:hint="eastAsia"/>
          <w:sz w:val="21"/>
          <w:szCs w:val="21"/>
        </w:rPr>
        <w:t>（</w:t>
      </w:r>
      <w:r w:rsidRPr="00677DB0">
        <w:rPr>
          <w:rFonts w:ascii="SimSun" w:hAnsi="SimSun" w:hint="eastAsia"/>
          <w:sz w:val="21"/>
          <w:szCs w:val="21"/>
        </w:rPr>
        <w:t>与工作人员相对</w:t>
      </w:r>
      <w:r>
        <w:rPr>
          <w:rFonts w:ascii="SimSun" w:hAnsi="SimSun" w:cs="SimSun" w:hint="eastAsia"/>
          <w:sz w:val="21"/>
          <w:szCs w:val="21"/>
        </w:rPr>
        <w:t>）</w:t>
      </w:r>
      <w:r w:rsidRPr="00677DB0">
        <w:rPr>
          <w:rFonts w:ascii="SimSun" w:hAnsi="SimSun" w:hint="eastAsia"/>
          <w:sz w:val="21"/>
          <w:szCs w:val="21"/>
        </w:rPr>
        <w:t>为</w:t>
      </w:r>
      <w:r w:rsidRPr="00677DB0">
        <w:rPr>
          <w:rFonts w:ascii="SimSun" w:hAnsi="SimSun"/>
          <w:sz w:val="21"/>
          <w:szCs w:val="21"/>
        </w:rPr>
        <w:t>ASHI</w:t>
      </w:r>
      <w:r w:rsidRPr="00677DB0">
        <w:rPr>
          <w:rFonts w:ascii="SimSun" w:hAnsi="SimSun" w:hint="eastAsia"/>
          <w:sz w:val="21"/>
          <w:szCs w:val="21"/>
        </w:rPr>
        <w:t>费用缴费的程度。同样地，基于与其他机构的比较，</w:t>
      </w:r>
      <w:r w:rsidRPr="00677DB0">
        <w:rPr>
          <w:rFonts w:ascii="SimSun" w:hAnsi="SimSun"/>
          <w:sz w:val="21"/>
          <w:szCs w:val="21"/>
        </w:rPr>
        <w:t>WIPO</w:t>
      </w:r>
      <w:r w:rsidRPr="00677DB0">
        <w:rPr>
          <w:rFonts w:ascii="SimSun" w:hAnsi="SimSun" w:hint="eastAsia"/>
          <w:sz w:val="21"/>
          <w:szCs w:val="21"/>
        </w:rPr>
        <w:t>处于名单中较靠后的位置，从</w:t>
      </w:r>
      <w:r w:rsidRPr="00677DB0">
        <w:rPr>
          <w:rFonts w:ascii="SimSun" w:hAnsi="SimSun" w:cs="SimSun" w:hint="eastAsia"/>
          <w:sz w:val="21"/>
          <w:szCs w:val="21"/>
        </w:rPr>
        <w:t>本组织对</w:t>
      </w:r>
      <w:r w:rsidRPr="00677DB0">
        <w:rPr>
          <w:rFonts w:ascii="SimSun" w:hAnsi="SimSun"/>
          <w:sz w:val="21"/>
          <w:szCs w:val="21"/>
        </w:rPr>
        <w:t>ASHI</w:t>
      </w:r>
      <w:r w:rsidRPr="00677DB0">
        <w:rPr>
          <w:rFonts w:ascii="SimSun" w:hAnsi="SimSun" w:hint="eastAsia"/>
          <w:sz w:val="21"/>
          <w:szCs w:val="21"/>
        </w:rPr>
        <w:t>缴费的百分比来看，是最不慷慨的组织之一。</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智利代表团以</w:t>
      </w:r>
      <w:r w:rsidR="00651155">
        <w:rPr>
          <w:rFonts w:ascii="SimSun" w:hAnsi="SimSun" w:hint="eastAsia"/>
          <w:sz w:val="21"/>
          <w:szCs w:val="21"/>
        </w:rPr>
        <w:t>GRULAC</w:t>
      </w:r>
      <w:r w:rsidRPr="00677DB0">
        <w:rPr>
          <w:rFonts w:ascii="SimSun" w:hAnsi="SimSun"/>
          <w:sz w:val="21"/>
          <w:szCs w:val="21"/>
        </w:rPr>
        <w:t>名义发言</w:t>
      </w:r>
      <w:r w:rsidRPr="00677DB0">
        <w:rPr>
          <w:rFonts w:ascii="SimSun" w:hAnsi="SimSun" w:hint="eastAsia"/>
          <w:sz w:val="21"/>
          <w:szCs w:val="21"/>
        </w:rPr>
        <w:t>，</w:t>
      </w:r>
      <w:r w:rsidRPr="00677DB0">
        <w:rPr>
          <w:rFonts w:ascii="SimSun" w:hAnsi="SimSun"/>
          <w:sz w:val="21"/>
          <w:szCs w:val="21"/>
        </w:rPr>
        <w:t>祝贺WIPO</w:t>
      </w:r>
      <w:r w:rsidRPr="00677DB0">
        <w:rPr>
          <w:rFonts w:ascii="SimSun" w:hAnsi="SimSun" w:hint="eastAsia"/>
          <w:sz w:val="21"/>
          <w:szCs w:val="21"/>
        </w:rPr>
        <w:t>在</w:t>
      </w:r>
      <w:r w:rsidRPr="00677DB0">
        <w:rPr>
          <w:rFonts w:ascii="SimSun" w:hAnsi="SimSun"/>
          <w:sz w:val="21"/>
          <w:szCs w:val="21"/>
        </w:rPr>
        <w:t>2015年</w:t>
      </w:r>
      <w:r w:rsidRPr="00677DB0">
        <w:rPr>
          <w:rFonts w:ascii="SimSun" w:hAnsi="SimSun" w:hint="eastAsia"/>
          <w:sz w:val="21"/>
          <w:szCs w:val="21"/>
        </w:rPr>
        <w:t>取得的财务结果。它很高兴地注意到</w:t>
      </w:r>
      <w:r w:rsidRPr="00677DB0">
        <w:rPr>
          <w:rFonts w:ascii="SimSun" w:hAnsi="SimSun"/>
          <w:sz w:val="21"/>
          <w:szCs w:val="21"/>
        </w:rPr>
        <w:t>2015</w:t>
      </w:r>
      <w:r w:rsidRPr="00677DB0">
        <w:rPr>
          <w:rFonts w:ascii="SimSun" w:hAnsi="SimSun" w:hint="eastAsia"/>
          <w:sz w:val="21"/>
          <w:szCs w:val="21"/>
        </w:rPr>
        <w:t>年有3</w:t>
      </w:r>
      <w:r w:rsidRPr="00677DB0">
        <w:rPr>
          <w:rFonts w:ascii="SimSun" w:hAnsi="SimSun"/>
          <w:sz w:val="21"/>
          <w:szCs w:val="21"/>
        </w:rPr>
        <w:t>,</w:t>
      </w:r>
      <w:r w:rsidRPr="00677DB0">
        <w:rPr>
          <w:rFonts w:ascii="SimSun" w:hAnsi="SimSun" w:hint="eastAsia"/>
          <w:sz w:val="21"/>
          <w:szCs w:val="21"/>
        </w:rPr>
        <w:t>330万瑞郎的</w:t>
      </w:r>
      <w:r w:rsidRPr="00677DB0">
        <w:rPr>
          <w:rFonts w:ascii="SimSun" w:hAnsi="SimSun"/>
          <w:sz w:val="21"/>
          <w:szCs w:val="21"/>
        </w:rPr>
        <w:t>盈余</w:t>
      </w:r>
      <w:r w:rsidRPr="00677DB0">
        <w:rPr>
          <w:rFonts w:ascii="SimSun" w:hAnsi="SimSun" w:hint="eastAsia"/>
          <w:sz w:val="21"/>
          <w:szCs w:val="21"/>
        </w:rPr>
        <w:t>，这使两年期结束时的</w:t>
      </w:r>
      <w:r w:rsidRPr="00677DB0">
        <w:rPr>
          <w:rFonts w:ascii="SimSun" w:hAnsi="SimSun"/>
          <w:sz w:val="21"/>
          <w:szCs w:val="21"/>
        </w:rPr>
        <w:t>储备金</w:t>
      </w:r>
      <w:r w:rsidRPr="00677DB0">
        <w:rPr>
          <w:rFonts w:ascii="SimSun" w:hAnsi="SimSun" w:hint="eastAsia"/>
          <w:sz w:val="21"/>
          <w:szCs w:val="21"/>
        </w:rPr>
        <w:t>达</w:t>
      </w:r>
      <w:r w:rsidRPr="00677DB0">
        <w:rPr>
          <w:rFonts w:ascii="SimSun" w:hAnsi="SimSun"/>
          <w:sz w:val="21"/>
          <w:szCs w:val="21"/>
        </w:rPr>
        <w:t>2</w:t>
      </w:r>
      <w:r w:rsidRPr="00677DB0">
        <w:rPr>
          <w:rFonts w:ascii="SimSun" w:hAnsi="SimSun" w:hint="eastAsia"/>
          <w:sz w:val="21"/>
          <w:szCs w:val="21"/>
        </w:rPr>
        <w:t>.</w:t>
      </w:r>
      <w:r w:rsidRPr="00677DB0">
        <w:rPr>
          <w:rFonts w:ascii="SimSun" w:hAnsi="SimSun"/>
          <w:sz w:val="21"/>
          <w:szCs w:val="21"/>
        </w:rPr>
        <w:t>79</w:t>
      </w:r>
      <w:r w:rsidRPr="00677DB0">
        <w:rPr>
          <w:rFonts w:ascii="SimSun" w:hAnsi="SimSun" w:hint="eastAsia"/>
          <w:sz w:val="21"/>
          <w:szCs w:val="21"/>
        </w:rPr>
        <w:t>亿</w:t>
      </w:r>
      <w:r w:rsidRPr="00677DB0">
        <w:rPr>
          <w:rFonts w:ascii="SimSun" w:hAnsi="SimSun" w:cs="SimSun" w:hint="eastAsia"/>
          <w:sz w:val="21"/>
          <w:szCs w:val="21"/>
        </w:rPr>
        <w:t>瑞郎</w:t>
      </w:r>
      <w:r w:rsidRPr="00677DB0">
        <w:rPr>
          <w:rFonts w:ascii="SimSun" w:hAnsi="SimSun" w:hint="eastAsia"/>
          <w:sz w:val="21"/>
          <w:szCs w:val="21"/>
        </w:rPr>
        <w:t>，这是积极现象。但是，</w:t>
      </w:r>
      <w:r w:rsidRPr="00677DB0">
        <w:rPr>
          <w:rFonts w:ascii="SimSun" w:hAnsi="SimSun"/>
          <w:sz w:val="21"/>
          <w:szCs w:val="21"/>
        </w:rPr>
        <w:t>代表团</w:t>
      </w:r>
      <w:r w:rsidRPr="00677DB0">
        <w:rPr>
          <w:rFonts w:ascii="SimSun" w:hAnsi="SimSun" w:hint="eastAsia"/>
          <w:sz w:val="21"/>
          <w:szCs w:val="21"/>
        </w:rPr>
        <w:t>强调，它意识到负债水平，特别是与</w:t>
      </w:r>
      <w:r w:rsidRPr="00677DB0">
        <w:rPr>
          <w:rFonts w:ascii="SimSun" w:hAnsi="SimSun"/>
          <w:sz w:val="21"/>
          <w:szCs w:val="21"/>
        </w:rPr>
        <w:t>ASHI</w:t>
      </w:r>
      <w:r w:rsidRPr="00677DB0">
        <w:rPr>
          <w:rFonts w:ascii="SimSun" w:hAnsi="SimSun" w:hint="eastAsia"/>
          <w:sz w:val="21"/>
          <w:szCs w:val="21"/>
        </w:rPr>
        <w:t>相关的负债。由于这是联合国系统几乎每个组织当前都面临的一类挑战，</w:t>
      </w:r>
      <w:r w:rsidRPr="00677DB0">
        <w:rPr>
          <w:rFonts w:ascii="SimSun" w:hAnsi="SimSun"/>
          <w:sz w:val="21"/>
          <w:szCs w:val="21"/>
        </w:rPr>
        <w:t>代表团</w:t>
      </w:r>
      <w:r w:rsidRPr="00677DB0">
        <w:rPr>
          <w:rFonts w:ascii="SimSun" w:hAnsi="SimSun" w:hint="eastAsia"/>
          <w:sz w:val="21"/>
          <w:szCs w:val="21"/>
        </w:rPr>
        <w:t>敦促</w:t>
      </w:r>
      <w:r w:rsidRPr="00677DB0">
        <w:rPr>
          <w:rFonts w:ascii="SimSun" w:hAnsi="SimSun"/>
          <w:sz w:val="21"/>
          <w:szCs w:val="21"/>
        </w:rPr>
        <w:t>WIPO</w:t>
      </w:r>
      <w:r w:rsidRPr="00677DB0">
        <w:rPr>
          <w:rFonts w:ascii="SimSun" w:hAnsi="SimSun" w:hint="eastAsia"/>
          <w:sz w:val="21"/>
          <w:szCs w:val="21"/>
        </w:rPr>
        <w:t>继续积极参与联合国大会设立的</w:t>
      </w:r>
      <w:r w:rsidRPr="00677DB0">
        <w:rPr>
          <w:rFonts w:ascii="SimSun" w:hAnsi="SimSun"/>
          <w:sz w:val="21"/>
          <w:szCs w:val="21"/>
        </w:rPr>
        <w:t>ASHI</w:t>
      </w:r>
      <w:r w:rsidRPr="00677DB0">
        <w:rPr>
          <w:rFonts w:ascii="SimSun" w:hAnsi="SimSun" w:hint="eastAsia"/>
          <w:sz w:val="21"/>
          <w:szCs w:val="21"/>
        </w:rPr>
        <w:t>问题工作组。</w:t>
      </w:r>
      <w:r w:rsidRPr="00677DB0">
        <w:rPr>
          <w:rFonts w:ascii="SimSun" w:hAnsi="SimSun"/>
          <w:sz w:val="21"/>
          <w:szCs w:val="21"/>
        </w:rPr>
        <w:t>代表团</w:t>
      </w:r>
      <w:r w:rsidRPr="00677DB0">
        <w:rPr>
          <w:rFonts w:ascii="SimSun" w:hAnsi="SimSun" w:hint="eastAsia"/>
          <w:sz w:val="21"/>
          <w:szCs w:val="21"/>
        </w:rPr>
        <w:t>感谢</w:t>
      </w:r>
      <w:r w:rsidRPr="00677DB0">
        <w:rPr>
          <w:rFonts w:ascii="SimSun" w:hAnsi="SimSun"/>
          <w:sz w:val="21"/>
          <w:szCs w:val="21"/>
        </w:rPr>
        <w:t>总干事</w:t>
      </w:r>
      <w:r w:rsidRPr="00677DB0">
        <w:rPr>
          <w:rFonts w:ascii="SimSun" w:hAnsi="SimSun" w:hint="eastAsia"/>
          <w:sz w:val="21"/>
          <w:szCs w:val="21"/>
        </w:rPr>
        <w:t>在本届PBC会议开始之际编拟报告，并希望这一工作方式会继续朝着</w:t>
      </w:r>
      <w:r w:rsidRPr="00677DB0">
        <w:rPr>
          <w:rFonts w:ascii="SimSun" w:hAnsi="SimSun"/>
          <w:sz w:val="21"/>
          <w:szCs w:val="21"/>
        </w:rPr>
        <w:t>代表团</w:t>
      </w:r>
      <w:r w:rsidRPr="00677DB0">
        <w:rPr>
          <w:rFonts w:ascii="SimSun" w:hAnsi="SimSun" w:hint="eastAsia"/>
          <w:sz w:val="21"/>
          <w:szCs w:val="21"/>
        </w:rPr>
        <w:t>认为正确的方向发展。</w:t>
      </w:r>
      <w:r w:rsidRPr="00677DB0">
        <w:rPr>
          <w:rFonts w:ascii="SimSun" w:hAnsi="SimSun"/>
          <w:sz w:val="21"/>
          <w:szCs w:val="21"/>
        </w:rPr>
        <w:t>代表团</w:t>
      </w:r>
      <w:r w:rsidRPr="00677DB0">
        <w:rPr>
          <w:rFonts w:ascii="SimSun" w:hAnsi="SimSun" w:hint="eastAsia"/>
          <w:sz w:val="21"/>
          <w:szCs w:val="21"/>
        </w:rPr>
        <w:t>感谢秘书处提交的报告，特别是其中描述已采取措施的内容。它敦促</w:t>
      </w:r>
      <w:r w:rsidRPr="00677DB0">
        <w:rPr>
          <w:rFonts w:ascii="SimSun" w:hAnsi="SimSun"/>
          <w:sz w:val="21"/>
          <w:szCs w:val="21"/>
        </w:rPr>
        <w:t>WIPO</w:t>
      </w:r>
      <w:r w:rsidRPr="00677DB0">
        <w:rPr>
          <w:rFonts w:ascii="SimSun" w:hAnsi="SimSun" w:hint="eastAsia"/>
          <w:sz w:val="21"/>
          <w:szCs w:val="21"/>
        </w:rPr>
        <w:t>继续采取措施，控制和减少这项特别负债的水平。</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墨西哥代表团</w:t>
      </w:r>
      <w:r w:rsidRPr="00677DB0">
        <w:rPr>
          <w:rFonts w:ascii="SimSun" w:hAnsi="SimSun" w:hint="eastAsia"/>
          <w:sz w:val="21"/>
          <w:szCs w:val="21"/>
        </w:rPr>
        <w:t>注意到</w:t>
      </w:r>
      <w:r w:rsidRPr="00677DB0">
        <w:rPr>
          <w:rFonts w:ascii="SimSun" w:hAnsi="SimSun"/>
          <w:sz w:val="21"/>
          <w:szCs w:val="21"/>
        </w:rPr>
        <w:t>文件WO/PBC/25/15</w:t>
      </w:r>
      <w:r w:rsidRPr="00677DB0">
        <w:rPr>
          <w:rFonts w:ascii="SimSun" w:hAnsi="SimSun" w:hint="eastAsia"/>
          <w:sz w:val="21"/>
          <w:szCs w:val="21"/>
        </w:rPr>
        <w:t>所载报告。</w:t>
      </w:r>
      <w:r w:rsidRPr="00677DB0">
        <w:rPr>
          <w:rFonts w:ascii="SimSun" w:hAnsi="SimSun"/>
          <w:sz w:val="21"/>
          <w:szCs w:val="21"/>
        </w:rPr>
        <w:t>代表团赞扬WIPO</w:t>
      </w:r>
      <w:r w:rsidRPr="00677DB0">
        <w:rPr>
          <w:rFonts w:ascii="SimSun" w:hAnsi="SimSun" w:hint="eastAsia"/>
          <w:sz w:val="21"/>
          <w:szCs w:val="21"/>
        </w:rPr>
        <w:t>努力开展工作，处理</w:t>
      </w:r>
      <w:r w:rsidRPr="00677DB0">
        <w:rPr>
          <w:rFonts w:ascii="SimSun" w:hAnsi="SimSun"/>
          <w:sz w:val="21"/>
          <w:szCs w:val="21"/>
        </w:rPr>
        <w:t>ASHI负债</w:t>
      </w:r>
      <w:r w:rsidRPr="00677DB0">
        <w:rPr>
          <w:rFonts w:ascii="SimSun" w:hAnsi="SimSun" w:hint="eastAsia"/>
          <w:sz w:val="21"/>
          <w:szCs w:val="21"/>
        </w:rPr>
        <w:t>及其各个相关方面，包括；财务管理和监督医疗服务、建立特别账户管理</w:t>
      </w:r>
      <w:r w:rsidRPr="00677DB0">
        <w:rPr>
          <w:rFonts w:ascii="SimSun" w:hAnsi="SimSun"/>
          <w:sz w:val="21"/>
          <w:szCs w:val="21"/>
        </w:rPr>
        <w:t>ASHI</w:t>
      </w:r>
      <w:r w:rsidRPr="00677DB0">
        <w:rPr>
          <w:rFonts w:ascii="SimSun" w:hAnsi="SimSun" w:hint="eastAsia"/>
          <w:sz w:val="21"/>
          <w:szCs w:val="21"/>
        </w:rPr>
        <w:t>、为负债进行部分融资，以及最近为</w:t>
      </w:r>
      <w:r w:rsidRPr="00677DB0">
        <w:rPr>
          <w:rFonts w:ascii="SimSun" w:hAnsi="SimSun"/>
          <w:sz w:val="21"/>
          <w:szCs w:val="21"/>
        </w:rPr>
        <w:t>ASHI</w:t>
      </w:r>
      <w:r w:rsidRPr="00677DB0">
        <w:rPr>
          <w:rFonts w:ascii="SimSun" w:hAnsi="SimSun" w:hint="eastAsia"/>
          <w:sz w:val="21"/>
          <w:szCs w:val="21"/>
        </w:rPr>
        <w:t>制定具体的投资政策。</w:t>
      </w:r>
      <w:r w:rsidRPr="00677DB0">
        <w:rPr>
          <w:rFonts w:ascii="SimSun" w:hAnsi="SimSun"/>
          <w:sz w:val="21"/>
          <w:szCs w:val="21"/>
        </w:rPr>
        <w:t>代表团</w:t>
      </w:r>
      <w:r w:rsidRPr="00677DB0">
        <w:rPr>
          <w:rFonts w:ascii="SimSun" w:hAnsi="SimSun" w:hint="eastAsia"/>
          <w:sz w:val="21"/>
          <w:szCs w:val="21"/>
        </w:rPr>
        <w:t>完全</w:t>
      </w:r>
      <w:r w:rsidRPr="00677DB0">
        <w:rPr>
          <w:rFonts w:ascii="SimSun" w:hAnsi="SimSun"/>
          <w:sz w:val="21"/>
          <w:szCs w:val="21"/>
        </w:rPr>
        <w:t>赞成智利代表团</w:t>
      </w:r>
      <w:r w:rsidRPr="00677DB0">
        <w:rPr>
          <w:rFonts w:ascii="SimSun" w:hAnsi="SimSun" w:cs="SimSun" w:hint="eastAsia"/>
          <w:sz w:val="21"/>
          <w:szCs w:val="21"/>
        </w:rPr>
        <w:t>所作发言，</w:t>
      </w:r>
      <w:r w:rsidRPr="00677DB0">
        <w:rPr>
          <w:rFonts w:ascii="SimSun" w:hAnsi="SimSun" w:hint="eastAsia"/>
          <w:sz w:val="21"/>
          <w:szCs w:val="21"/>
        </w:rPr>
        <w:t>并</w:t>
      </w:r>
      <w:r w:rsidRPr="00677DB0">
        <w:rPr>
          <w:rFonts w:ascii="SimSun" w:hAnsi="SimSun"/>
          <w:sz w:val="21"/>
          <w:szCs w:val="21"/>
        </w:rPr>
        <w:t>注意到ASHI</w:t>
      </w:r>
      <w:r w:rsidRPr="00677DB0">
        <w:rPr>
          <w:rFonts w:ascii="SimSun" w:hAnsi="SimSun" w:hint="eastAsia"/>
          <w:sz w:val="21"/>
          <w:szCs w:val="21"/>
        </w:rPr>
        <w:t>是整个联合国系统面临的一个问题与挑战。</w:t>
      </w:r>
      <w:r w:rsidRPr="00677DB0">
        <w:rPr>
          <w:rFonts w:ascii="SimSun" w:hAnsi="SimSun"/>
          <w:sz w:val="21"/>
          <w:szCs w:val="21"/>
        </w:rPr>
        <w:t>代表团注意到</w:t>
      </w:r>
      <w:r w:rsidRPr="00677DB0">
        <w:rPr>
          <w:rFonts w:ascii="SimSun" w:hAnsi="SimSun" w:hint="eastAsia"/>
          <w:sz w:val="21"/>
          <w:szCs w:val="21"/>
        </w:rPr>
        <w:t>，在联合国秘书处，负债估计大约为80亿美元。</w:t>
      </w:r>
      <w:r w:rsidRPr="00677DB0">
        <w:rPr>
          <w:rFonts w:ascii="SimSun" w:hAnsi="SimSun"/>
          <w:sz w:val="21"/>
          <w:szCs w:val="21"/>
        </w:rPr>
        <w:t>代表团赞成</w:t>
      </w:r>
      <w:r w:rsidRPr="00677DB0">
        <w:rPr>
          <w:rFonts w:ascii="SimSun" w:hAnsi="SimSun" w:hint="eastAsia"/>
          <w:sz w:val="21"/>
          <w:szCs w:val="21"/>
        </w:rPr>
        <w:t>联合国工作组关于考虑所有措施以减少</w:t>
      </w:r>
      <w:r w:rsidRPr="00677DB0">
        <w:rPr>
          <w:rFonts w:ascii="SimSun" w:hAnsi="SimSun"/>
          <w:sz w:val="21"/>
          <w:szCs w:val="21"/>
        </w:rPr>
        <w:t>ASHI</w:t>
      </w:r>
      <w:r w:rsidRPr="00677DB0">
        <w:rPr>
          <w:rFonts w:ascii="SimSun" w:hAnsi="SimSun" w:hint="eastAsia"/>
          <w:sz w:val="21"/>
          <w:szCs w:val="21"/>
        </w:rPr>
        <w:t>相关费用的建议，并</w:t>
      </w:r>
      <w:r w:rsidRPr="00677DB0">
        <w:rPr>
          <w:rFonts w:ascii="SimSun" w:hAnsi="SimSun"/>
          <w:sz w:val="21"/>
          <w:szCs w:val="21"/>
        </w:rPr>
        <w:t>欢迎</w:t>
      </w:r>
      <w:r w:rsidRPr="00677DB0">
        <w:rPr>
          <w:rFonts w:ascii="SimSun" w:hAnsi="SimSun" w:hint="eastAsia"/>
          <w:sz w:val="21"/>
          <w:szCs w:val="21"/>
        </w:rPr>
        <w:t>工作组继续开展分析工作。</w:t>
      </w:r>
      <w:r w:rsidRPr="00677DB0">
        <w:rPr>
          <w:rFonts w:ascii="SimSun" w:hAnsi="SimSun"/>
          <w:sz w:val="21"/>
          <w:szCs w:val="21"/>
        </w:rPr>
        <w:t>代表团</w:t>
      </w:r>
      <w:r w:rsidRPr="00677DB0">
        <w:rPr>
          <w:rFonts w:ascii="SimSun" w:hAnsi="SimSun" w:hint="eastAsia"/>
          <w:sz w:val="21"/>
          <w:szCs w:val="21"/>
        </w:rPr>
        <w:t>意识到工作组开展的集体工作正处于推进阶段，特别是在日内瓦。</w:t>
      </w:r>
      <w:r w:rsidRPr="00677DB0">
        <w:rPr>
          <w:rFonts w:ascii="SimSun" w:hAnsi="SimSun"/>
          <w:sz w:val="21"/>
          <w:szCs w:val="21"/>
        </w:rPr>
        <w:t>代表团</w:t>
      </w:r>
      <w:r w:rsidRPr="00677DB0">
        <w:rPr>
          <w:rFonts w:ascii="SimSun" w:hAnsi="SimSun" w:hint="eastAsia"/>
          <w:sz w:val="21"/>
          <w:szCs w:val="21"/>
        </w:rPr>
        <w:t>认为，在它看来，这将在修订保险合同以及考虑国家保险计划和条件时提供更强大的谈判力量。加拿大和联合王国的情况正是如此。代表团认为，它还将提供更好的协调机会，这应当能增加收入并降低佣金。</w:t>
      </w:r>
      <w:r w:rsidRPr="00677DB0">
        <w:rPr>
          <w:rFonts w:ascii="SimSun" w:hAnsi="SimSun"/>
          <w:sz w:val="21"/>
          <w:szCs w:val="21"/>
        </w:rPr>
        <w:t>代表团敦促秘书处</w:t>
      </w:r>
      <w:r w:rsidRPr="00677DB0">
        <w:rPr>
          <w:rFonts w:ascii="SimSun" w:hAnsi="SimSun" w:hint="eastAsia"/>
          <w:sz w:val="21"/>
          <w:szCs w:val="21"/>
        </w:rPr>
        <w:t>继续积极参与工作组的分析和讨论，并根据</w:t>
      </w:r>
      <w:r w:rsidRPr="00677DB0">
        <w:rPr>
          <w:rFonts w:ascii="SimSun" w:hAnsi="SimSun"/>
          <w:sz w:val="21"/>
          <w:szCs w:val="21"/>
        </w:rPr>
        <w:t>PBC</w:t>
      </w:r>
      <w:r w:rsidRPr="00677DB0">
        <w:rPr>
          <w:rFonts w:ascii="SimSun" w:hAnsi="SimSun" w:hint="eastAsia"/>
          <w:sz w:val="21"/>
          <w:szCs w:val="21"/>
        </w:rPr>
        <w:t>在</w:t>
      </w:r>
      <w:r w:rsidRPr="00677DB0">
        <w:rPr>
          <w:rFonts w:ascii="SimSun" w:hAnsi="SimSun"/>
          <w:sz w:val="21"/>
          <w:szCs w:val="21"/>
        </w:rPr>
        <w:t>2015年</w:t>
      </w:r>
      <w:r w:rsidRPr="00677DB0">
        <w:rPr>
          <w:rFonts w:ascii="SimSun" w:hAnsi="SimSun" w:hint="eastAsia"/>
          <w:sz w:val="21"/>
          <w:szCs w:val="21"/>
        </w:rPr>
        <w:t>开展的行动采取措施。为此，</w:t>
      </w:r>
      <w:r w:rsidRPr="00677DB0">
        <w:rPr>
          <w:rFonts w:ascii="SimSun" w:hAnsi="SimSun"/>
          <w:sz w:val="21"/>
          <w:szCs w:val="21"/>
        </w:rPr>
        <w:t>代表团敦促PBC</w:t>
      </w:r>
      <w:r w:rsidRPr="00677DB0">
        <w:rPr>
          <w:rFonts w:ascii="SimSun" w:hAnsi="SimSun" w:hint="eastAsia"/>
          <w:sz w:val="21"/>
          <w:szCs w:val="21"/>
        </w:rPr>
        <w:t>下一届会议概述使</w:t>
      </w:r>
      <w:r w:rsidRPr="00677DB0">
        <w:rPr>
          <w:rFonts w:ascii="SimSun" w:hAnsi="SimSun"/>
          <w:sz w:val="21"/>
          <w:szCs w:val="21"/>
        </w:rPr>
        <w:t>ASHI</w:t>
      </w:r>
      <w:r w:rsidRPr="00677DB0">
        <w:rPr>
          <w:rFonts w:ascii="SimSun" w:hAnsi="SimSun" w:hint="eastAsia"/>
          <w:sz w:val="21"/>
          <w:szCs w:val="21"/>
        </w:rPr>
        <w:t>更加高效并减少费用的具体行动。当然，它确认，它希望</w:t>
      </w:r>
      <w:r w:rsidRPr="00677DB0">
        <w:rPr>
          <w:rFonts w:ascii="SimSun" w:hAnsi="SimSun"/>
          <w:sz w:val="21"/>
          <w:szCs w:val="21"/>
        </w:rPr>
        <w:t>秘书处</w:t>
      </w:r>
      <w:r w:rsidRPr="00677DB0">
        <w:rPr>
          <w:rFonts w:ascii="SimSun" w:hAnsi="SimSun" w:hint="eastAsia"/>
          <w:sz w:val="21"/>
          <w:szCs w:val="21"/>
        </w:rPr>
        <w:t>始终根据工作组发布的建议行动。根据</w:t>
      </w:r>
      <w:r w:rsidRPr="00677DB0">
        <w:rPr>
          <w:rFonts w:ascii="SimSun" w:hAnsi="SimSun"/>
          <w:sz w:val="21"/>
          <w:szCs w:val="21"/>
        </w:rPr>
        <w:t>代表团</w:t>
      </w:r>
      <w:r w:rsidRPr="00677DB0">
        <w:rPr>
          <w:rFonts w:ascii="SimSun" w:hAnsi="SimSun" w:hint="eastAsia"/>
          <w:sz w:val="21"/>
          <w:szCs w:val="21"/>
        </w:rPr>
        <w:t>的理解，工作组将于2017年3月在联合国大会第五委员会的续会期间提交其任务扩展的成果。但是，不幸的是，大会不一定会就这一问题作决定。</w:t>
      </w:r>
      <w:r w:rsidRPr="00677DB0">
        <w:rPr>
          <w:rFonts w:ascii="SimSun" w:hAnsi="SimSun"/>
          <w:sz w:val="21"/>
          <w:szCs w:val="21"/>
        </w:rPr>
        <w:t>ASHI</w:t>
      </w:r>
      <w:r w:rsidRPr="00677DB0">
        <w:rPr>
          <w:rFonts w:ascii="SimSun" w:hAnsi="SimSun" w:hint="eastAsia"/>
          <w:sz w:val="21"/>
          <w:szCs w:val="21"/>
        </w:rPr>
        <w:t>是纽约已经讨论多年的一个问题。</w:t>
      </w:r>
      <w:r w:rsidRPr="00677DB0">
        <w:rPr>
          <w:rFonts w:ascii="SimSun" w:hAnsi="SimSun"/>
          <w:sz w:val="21"/>
          <w:szCs w:val="21"/>
        </w:rPr>
        <w:t>代表团</w:t>
      </w:r>
      <w:r w:rsidRPr="00677DB0">
        <w:rPr>
          <w:rFonts w:ascii="SimSun" w:hAnsi="SimSun" w:hint="eastAsia"/>
          <w:sz w:val="21"/>
          <w:szCs w:val="21"/>
        </w:rPr>
        <w:t>对于成果持积极态度，但同时希望确保，在起草决定时，不论纽约的讨论会得出什么结果，都会反映秘书处向PBC下一届会议提交的具体措施。它希望能够与总部设在日内瓦的其他组织协调这些措施。虽然</w:t>
      </w:r>
      <w:r w:rsidRPr="00677DB0">
        <w:rPr>
          <w:rFonts w:ascii="SimSun" w:hAnsi="SimSun"/>
          <w:sz w:val="21"/>
          <w:szCs w:val="21"/>
        </w:rPr>
        <w:t>代表团</w:t>
      </w:r>
      <w:r w:rsidRPr="00677DB0">
        <w:rPr>
          <w:rFonts w:ascii="SimSun" w:hAnsi="SimSun" w:hint="eastAsia"/>
          <w:sz w:val="21"/>
          <w:szCs w:val="21"/>
        </w:rPr>
        <w:t>理解</w:t>
      </w:r>
      <w:r w:rsidRPr="00677DB0">
        <w:rPr>
          <w:rFonts w:ascii="SimSun" w:hAnsi="SimSun"/>
          <w:sz w:val="21"/>
          <w:szCs w:val="21"/>
        </w:rPr>
        <w:t>总干事</w:t>
      </w:r>
      <w:r w:rsidRPr="00677DB0">
        <w:rPr>
          <w:rFonts w:ascii="SimSun" w:hAnsi="SimSun" w:hint="eastAsia"/>
          <w:sz w:val="21"/>
          <w:szCs w:val="21"/>
        </w:rPr>
        <w:t>在</w:t>
      </w:r>
      <w:r w:rsidRPr="00677DB0">
        <w:rPr>
          <w:rFonts w:ascii="SimSun" w:hAnsi="SimSun"/>
          <w:sz w:val="21"/>
          <w:szCs w:val="21"/>
        </w:rPr>
        <w:t>委员会</w:t>
      </w:r>
      <w:r w:rsidRPr="00677DB0">
        <w:rPr>
          <w:rFonts w:ascii="SimSun" w:hAnsi="SimSun" w:hint="eastAsia"/>
          <w:sz w:val="21"/>
          <w:szCs w:val="21"/>
        </w:rPr>
        <w:t>会议开始时表达的愿景和意见，并且同意其具有的优势，但</w:t>
      </w:r>
      <w:r w:rsidRPr="00677DB0">
        <w:rPr>
          <w:rFonts w:ascii="SimSun" w:hAnsi="SimSun"/>
          <w:sz w:val="21"/>
          <w:szCs w:val="21"/>
        </w:rPr>
        <w:t>代表团希望</w:t>
      </w:r>
      <w:r w:rsidRPr="00677DB0">
        <w:rPr>
          <w:rFonts w:ascii="SimSun" w:hAnsi="SimSun" w:hint="eastAsia"/>
          <w:sz w:val="21"/>
          <w:szCs w:val="21"/>
        </w:rPr>
        <w:t>确保总部设在日内瓦的组织以一种协调的方式合作，不论纽约的联合国大会能否作出决定。</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瑞典代表团感谢秘书处</w:t>
      </w:r>
      <w:r w:rsidRPr="00677DB0">
        <w:rPr>
          <w:rFonts w:ascii="SimSun" w:hAnsi="SimSun" w:hint="eastAsia"/>
          <w:sz w:val="21"/>
          <w:szCs w:val="21"/>
        </w:rPr>
        <w:t>提交和介绍</w:t>
      </w:r>
      <w:r w:rsidRPr="00677DB0">
        <w:rPr>
          <w:rFonts w:ascii="SimSun" w:hAnsi="SimSun"/>
          <w:sz w:val="21"/>
          <w:szCs w:val="21"/>
        </w:rPr>
        <w:t>文件</w:t>
      </w:r>
      <w:r w:rsidRPr="00677DB0">
        <w:rPr>
          <w:rFonts w:ascii="SimSun" w:hAnsi="SimSun" w:hint="eastAsia"/>
          <w:sz w:val="21"/>
          <w:szCs w:val="21"/>
        </w:rPr>
        <w:t>，并</w:t>
      </w:r>
      <w:r w:rsidRPr="00677DB0">
        <w:rPr>
          <w:rFonts w:ascii="SimSun" w:hAnsi="SimSun"/>
          <w:sz w:val="21"/>
          <w:szCs w:val="21"/>
        </w:rPr>
        <w:t>注意到ASHI</w:t>
      </w:r>
      <w:r w:rsidRPr="00677DB0">
        <w:rPr>
          <w:rFonts w:ascii="SimSun" w:hAnsi="SimSun" w:hint="eastAsia"/>
          <w:sz w:val="21"/>
          <w:szCs w:val="21"/>
        </w:rPr>
        <w:t>是联合国系统在财务稳定方面的一个威胁，</w:t>
      </w:r>
      <w:r w:rsidRPr="00677DB0">
        <w:rPr>
          <w:rFonts w:ascii="SimSun" w:hAnsi="SimSun"/>
          <w:sz w:val="21"/>
          <w:szCs w:val="21"/>
        </w:rPr>
        <w:t>代表团欢迎</w:t>
      </w:r>
      <w:r w:rsidRPr="00677DB0">
        <w:rPr>
          <w:rFonts w:ascii="SimSun" w:hAnsi="SimSun" w:hint="eastAsia"/>
          <w:sz w:val="21"/>
          <w:szCs w:val="21"/>
        </w:rPr>
        <w:t>采取更多举措，以一种透明的方式讨论这一问题，包括从效率方面以及从财务管理方面，以限制今后的费用。</w:t>
      </w:r>
      <w:r w:rsidRPr="00677DB0">
        <w:rPr>
          <w:rFonts w:ascii="SimSun" w:hAnsi="SimSun"/>
          <w:sz w:val="21"/>
          <w:szCs w:val="21"/>
        </w:rPr>
        <w:t>代表团</w:t>
      </w:r>
      <w:r w:rsidRPr="00677DB0">
        <w:rPr>
          <w:rFonts w:ascii="SimSun" w:hAnsi="SimSun" w:hint="eastAsia"/>
          <w:sz w:val="21"/>
          <w:szCs w:val="21"/>
        </w:rPr>
        <w:t>认为秘书处应当从内部解决这一问题，并同时参与</w:t>
      </w:r>
      <w:r w:rsidRPr="00677DB0">
        <w:rPr>
          <w:rFonts w:ascii="SimSun" w:hAnsi="SimSun"/>
          <w:sz w:val="21"/>
          <w:szCs w:val="21"/>
        </w:rPr>
        <w:t>财务和预算网</w:t>
      </w:r>
      <w:r w:rsidRPr="00677DB0">
        <w:rPr>
          <w:rFonts w:ascii="SimSun" w:hAnsi="SimSun" w:hint="eastAsia"/>
          <w:sz w:val="21"/>
          <w:szCs w:val="21"/>
        </w:rPr>
        <w:t>的</w:t>
      </w:r>
      <w:r w:rsidRPr="00677DB0">
        <w:rPr>
          <w:rFonts w:ascii="SimSun" w:hAnsi="SimSun"/>
          <w:sz w:val="21"/>
          <w:szCs w:val="21"/>
        </w:rPr>
        <w:t>ASHI问题工作组</w:t>
      </w:r>
      <w:r w:rsidRPr="00677DB0">
        <w:rPr>
          <w:rFonts w:ascii="SimSun" w:hAnsi="SimSun" w:hint="eastAsia"/>
          <w:sz w:val="21"/>
          <w:szCs w:val="21"/>
        </w:rPr>
        <w:t>。为了做好准备，与其他联合国组织一起面对未来的挑战，</w:t>
      </w:r>
      <w:r w:rsidRPr="00677DB0">
        <w:rPr>
          <w:rFonts w:ascii="SimSun" w:hAnsi="SimSun"/>
          <w:sz w:val="21"/>
          <w:szCs w:val="21"/>
        </w:rPr>
        <w:t>代表团注意到</w:t>
      </w:r>
      <w:r w:rsidRPr="00677DB0">
        <w:rPr>
          <w:rFonts w:ascii="SimSun" w:hAnsi="SimSun" w:hint="eastAsia"/>
          <w:sz w:val="21"/>
          <w:szCs w:val="21"/>
        </w:rPr>
        <w:t>世界贸易组织已经开始这样的项目。</w:t>
      </w:r>
      <w:r w:rsidRPr="00677DB0">
        <w:rPr>
          <w:rFonts w:ascii="SimSun" w:hAnsi="SimSun"/>
          <w:sz w:val="21"/>
          <w:szCs w:val="21"/>
        </w:rPr>
        <w:t>代表团</w:t>
      </w:r>
      <w:r w:rsidRPr="00677DB0">
        <w:rPr>
          <w:rFonts w:ascii="SimSun" w:hAnsi="SimSun" w:hint="eastAsia"/>
          <w:sz w:val="21"/>
          <w:szCs w:val="21"/>
        </w:rPr>
        <w:t>理解这是一个敏感问题，应当以一种透明的方式予以解决，以取得所有各方都能够接受的结果。</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加拿大代表团感谢秘书处</w:t>
      </w:r>
      <w:r w:rsidRPr="00677DB0">
        <w:rPr>
          <w:rFonts w:ascii="SimSun" w:hAnsi="SimSun" w:hint="eastAsia"/>
          <w:sz w:val="21"/>
          <w:szCs w:val="21"/>
        </w:rPr>
        <w:t>编拟</w:t>
      </w:r>
      <w:r w:rsidRPr="00677DB0">
        <w:rPr>
          <w:rFonts w:ascii="SimSun" w:hAnsi="SimSun"/>
          <w:sz w:val="21"/>
          <w:szCs w:val="21"/>
        </w:rPr>
        <w:t>文件</w:t>
      </w:r>
      <w:r w:rsidRPr="00677DB0">
        <w:rPr>
          <w:rFonts w:ascii="SimSun" w:hAnsi="SimSun" w:hint="eastAsia"/>
          <w:sz w:val="21"/>
          <w:szCs w:val="21"/>
        </w:rPr>
        <w:t>并在这一问题上持续努力。</w:t>
      </w:r>
      <w:r w:rsidRPr="00677DB0">
        <w:rPr>
          <w:rFonts w:ascii="SimSun" w:hAnsi="SimSun"/>
          <w:sz w:val="21"/>
          <w:szCs w:val="21"/>
        </w:rPr>
        <w:t>代表团</w:t>
      </w:r>
      <w:r w:rsidRPr="00677DB0">
        <w:rPr>
          <w:rFonts w:ascii="SimSun" w:hAnsi="SimSun" w:hint="eastAsia"/>
          <w:sz w:val="21"/>
          <w:szCs w:val="21"/>
        </w:rPr>
        <w:t>特别感谢文件第14段提供的信息，敦促谨慎并认为，当涉及到在共同制度中的管理费用时，所采取的方式应当是系统范围内的。</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瑞士代表团感谢秘书处</w:t>
      </w:r>
      <w:r w:rsidRPr="00677DB0">
        <w:rPr>
          <w:rFonts w:ascii="SimSun" w:hAnsi="SimSun" w:hint="eastAsia"/>
          <w:sz w:val="21"/>
          <w:szCs w:val="21"/>
        </w:rPr>
        <w:t>编拟</w:t>
      </w:r>
      <w:r w:rsidRPr="00677DB0">
        <w:rPr>
          <w:rFonts w:ascii="SimSun" w:hAnsi="SimSun"/>
          <w:sz w:val="21"/>
          <w:szCs w:val="21"/>
        </w:rPr>
        <w:t>文件WO/PBC/25/15</w:t>
      </w:r>
      <w:r w:rsidRPr="00677DB0">
        <w:rPr>
          <w:rFonts w:ascii="SimSun" w:hAnsi="SimSun" w:hint="eastAsia"/>
          <w:sz w:val="21"/>
          <w:szCs w:val="21"/>
        </w:rPr>
        <w:t>。它认为应当处理</w:t>
      </w:r>
      <w:r w:rsidRPr="00677DB0">
        <w:rPr>
          <w:rFonts w:ascii="SimSun" w:hAnsi="SimSun"/>
          <w:sz w:val="21"/>
          <w:szCs w:val="21"/>
        </w:rPr>
        <w:t>离职后健康保险</w:t>
      </w:r>
      <w:r w:rsidRPr="00677DB0">
        <w:rPr>
          <w:rFonts w:ascii="SimSun" w:hAnsi="SimSun" w:hint="eastAsia"/>
          <w:sz w:val="21"/>
          <w:szCs w:val="21"/>
        </w:rPr>
        <w:t>的义务，而文件强调的是整个联合国系统内正在开展的进程。</w:t>
      </w:r>
      <w:r w:rsidRPr="00677DB0">
        <w:rPr>
          <w:rFonts w:ascii="SimSun" w:hAnsi="SimSun"/>
          <w:sz w:val="21"/>
          <w:szCs w:val="21"/>
        </w:rPr>
        <w:t>代表团欢迎秘书处</w:t>
      </w:r>
      <w:r w:rsidRPr="00677DB0">
        <w:rPr>
          <w:rFonts w:ascii="SimSun" w:hAnsi="SimSun" w:hint="eastAsia"/>
          <w:sz w:val="21"/>
          <w:szCs w:val="21"/>
        </w:rPr>
        <w:t>积极参与正在努力处理</w:t>
      </w:r>
      <w:r w:rsidRPr="00677DB0">
        <w:rPr>
          <w:rFonts w:ascii="SimSun" w:hAnsi="SimSun"/>
          <w:sz w:val="21"/>
          <w:szCs w:val="21"/>
        </w:rPr>
        <w:t>ASHI</w:t>
      </w:r>
      <w:r w:rsidRPr="00677DB0">
        <w:rPr>
          <w:rFonts w:ascii="SimSun" w:hAnsi="SimSun" w:cs="SimSun" w:hint="eastAsia"/>
          <w:sz w:val="21"/>
          <w:szCs w:val="21"/>
        </w:rPr>
        <w:t>负债问题的</w:t>
      </w:r>
      <w:r w:rsidRPr="00677DB0">
        <w:rPr>
          <w:rFonts w:ascii="SimSun" w:hAnsi="SimSun" w:hint="eastAsia"/>
          <w:sz w:val="21"/>
          <w:szCs w:val="21"/>
        </w:rPr>
        <w:t>工作组，并鼓励</w:t>
      </w:r>
      <w:r w:rsidRPr="00677DB0">
        <w:rPr>
          <w:rFonts w:ascii="SimSun" w:hAnsi="SimSun"/>
          <w:sz w:val="21"/>
          <w:szCs w:val="21"/>
        </w:rPr>
        <w:t>秘书处</w:t>
      </w:r>
      <w:r w:rsidRPr="00677DB0">
        <w:rPr>
          <w:rFonts w:ascii="SimSun" w:hAnsi="SimSun" w:hint="eastAsia"/>
          <w:sz w:val="21"/>
          <w:szCs w:val="21"/>
        </w:rPr>
        <w:t>继续参与其中。</w:t>
      </w:r>
      <w:r w:rsidRPr="00677DB0">
        <w:rPr>
          <w:rFonts w:ascii="SimSun" w:hAnsi="SimSun"/>
          <w:sz w:val="21"/>
          <w:szCs w:val="21"/>
        </w:rPr>
        <w:t>代表团</w:t>
      </w:r>
      <w:r w:rsidRPr="00677DB0">
        <w:rPr>
          <w:rFonts w:ascii="SimSun" w:hAnsi="SimSun" w:hint="eastAsia"/>
          <w:sz w:val="21"/>
          <w:szCs w:val="21"/>
        </w:rPr>
        <w:t>认为这将有助于该工作组取得进展并促使快速形成结论。</w:t>
      </w:r>
      <w:r w:rsidRPr="00677DB0">
        <w:rPr>
          <w:rFonts w:ascii="SimSun" w:hAnsi="SimSun"/>
          <w:sz w:val="21"/>
          <w:szCs w:val="21"/>
        </w:rPr>
        <w:t>代表团</w:t>
      </w:r>
      <w:r w:rsidRPr="00677DB0">
        <w:rPr>
          <w:rFonts w:ascii="SimSun" w:hAnsi="SimSun" w:hint="eastAsia"/>
          <w:sz w:val="21"/>
          <w:szCs w:val="21"/>
        </w:rPr>
        <w:t>还</w:t>
      </w:r>
      <w:r w:rsidRPr="00677DB0">
        <w:rPr>
          <w:rFonts w:ascii="SimSun" w:hAnsi="SimSun"/>
          <w:sz w:val="21"/>
          <w:szCs w:val="21"/>
        </w:rPr>
        <w:t>感谢秘书处补充介绍</w:t>
      </w:r>
      <w:r w:rsidRPr="00677DB0">
        <w:rPr>
          <w:rFonts w:ascii="SimSun" w:hAnsi="SimSun" w:hint="eastAsia"/>
          <w:sz w:val="21"/>
          <w:szCs w:val="21"/>
        </w:rPr>
        <w:t>为处理该问题而采取的措施，这些措施似乎极其有用。鉴于整个联合国系统都在就这一特别问题开展工作，并且相关工作应当会很快结束，因此</w:t>
      </w:r>
      <w:r w:rsidRPr="00677DB0">
        <w:rPr>
          <w:rFonts w:ascii="SimSun" w:hAnsi="SimSun"/>
          <w:sz w:val="21"/>
          <w:szCs w:val="21"/>
        </w:rPr>
        <w:t>代表团</w:t>
      </w:r>
      <w:r w:rsidRPr="00677DB0">
        <w:rPr>
          <w:rFonts w:ascii="SimSun" w:hAnsi="SimSun" w:hint="eastAsia"/>
          <w:sz w:val="21"/>
          <w:szCs w:val="21"/>
        </w:rPr>
        <w:t>认为，如果</w:t>
      </w:r>
      <w:r w:rsidRPr="00677DB0">
        <w:rPr>
          <w:rFonts w:ascii="SimSun" w:hAnsi="SimSun"/>
          <w:sz w:val="21"/>
          <w:szCs w:val="21"/>
        </w:rPr>
        <w:t>WIPO成员国</w:t>
      </w:r>
      <w:r w:rsidRPr="00677DB0">
        <w:rPr>
          <w:rFonts w:ascii="SimSun" w:hAnsi="SimSun" w:hint="eastAsia"/>
          <w:sz w:val="21"/>
          <w:szCs w:val="21"/>
        </w:rPr>
        <w:t>在2017年的PBC会议上再次审查该问题，可能会有所助益。这将为成员国提供再次审查这一问题并取得其期望的成果的机会。</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巴西代表团感谢秘书处</w:t>
      </w:r>
      <w:r w:rsidRPr="00677DB0">
        <w:rPr>
          <w:rFonts w:ascii="SimSun" w:hAnsi="SimSun" w:hint="eastAsia"/>
          <w:sz w:val="21"/>
          <w:szCs w:val="21"/>
        </w:rPr>
        <w:t>在</w:t>
      </w:r>
      <w:r w:rsidRPr="00677DB0">
        <w:rPr>
          <w:rFonts w:ascii="SimSun" w:hAnsi="SimSun"/>
          <w:sz w:val="21"/>
          <w:szCs w:val="21"/>
        </w:rPr>
        <w:t>ASHI</w:t>
      </w:r>
      <w:r w:rsidRPr="00677DB0">
        <w:rPr>
          <w:rFonts w:ascii="SimSun" w:hAnsi="SimSun" w:hint="eastAsia"/>
          <w:sz w:val="21"/>
          <w:szCs w:val="21"/>
        </w:rPr>
        <w:t>方面的工作。这是一个重要问题，对个体和整个系统都有影响。</w:t>
      </w:r>
      <w:r w:rsidRPr="00677DB0">
        <w:rPr>
          <w:rFonts w:ascii="SimSun" w:hAnsi="SimSun"/>
          <w:sz w:val="21"/>
          <w:szCs w:val="21"/>
        </w:rPr>
        <w:t>代表团</w:t>
      </w:r>
      <w:r w:rsidRPr="00677DB0">
        <w:rPr>
          <w:rFonts w:ascii="SimSun" w:hAnsi="SimSun" w:hint="eastAsia"/>
          <w:sz w:val="21"/>
          <w:szCs w:val="21"/>
        </w:rPr>
        <w:t>赞成财务谨慎和高效分配资金的措施，并</w:t>
      </w:r>
      <w:r w:rsidRPr="00677DB0">
        <w:rPr>
          <w:rFonts w:ascii="SimSun" w:hAnsi="SimSun"/>
          <w:sz w:val="21"/>
          <w:szCs w:val="21"/>
        </w:rPr>
        <w:t>感谢秘书处</w:t>
      </w:r>
      <w:r w:rsidRPr="00677DB0">
        <w:rPr>
          <w:rFonts w:ascii="SimSun" w:hAnsi="SimSun" w:hint="eastAsia"/>
          <w:sz w:val="21"/>
          <w:szCs w:val="21"/>
        </w:rPr>
        <w:t>参与</w:t>
      </w:r>
      <w:r w:rsidRPr="00677DB0">
        <w:rPr>
          <w:rFonts w:ascii="SimSun" w:hAnsi="SimSun"/>
          <w:sz w:val="21"/>
          <w:szCs w:val="21"/>
        </w:rPr>
        <w:t>ASHI问题工作组</w:t>
      </w:r>
      <w:r w:rsidRPr="00677DB0">
        <w:rPr>
          <w:rFonts w:ascii="SimSun" w:hAnsi="SimSun" w:hint="eastAsia"/>
          <w:sz w:val="21"/>
          <w:szCs w:val="21"/>
        </w:rPr>
        <w:t>。</w:t>
      </w:r>
      <w:r w:rsidRPr="00677DB0">
        <w:rPr>
          <w:rFonts w:ascii="SimSun" w:hAnsi="SimSun"/>
          <w:sz w:val="21"/>
          <w:szCs w:val="21"/>
        </w:rPr>
        <w:t>代表团</w:t>
      </w:r>
      <w:r w:rsidRPr="00677DB0">
        <w:rPr>
          <w:rFonts w:ascii="SimSun" w:hAnsi="SimSun" w:hint="eastAsia"/>
          <w:sz w:val="21"/>
          <w:szCs w:val="21"/>
        </w:rPr>
        <w:t>认为，秘书处应当进一步落实减少费用和增加效率的措施，如，与服务提供方进行集体谈判。另一方面，</w:t>
      </w:r>
      <w:r w:rsidRPr="00677DB0">
        <w:rPr>
          <w:rFonts w:ascii="SimSun" w:hAnsi="SimSun"/>
          <w:sz w:val="21"/>
          <w:szCs w:val="21"/>
        </w:rPr>
        <w:t>代表团指出</w:t>
      </w:r>
      <w:r w:rsidRPr="00677DB0">
        <w:rPr>
          <w:rFonts w:ascii="SimSun" w:hAnsi="SimSun" w:hint="eastAsia"/>
          <w:sz w:val="21"/>
          <w:szCs w:val="21"/>
        </w:rPr>
        <w:t>，应当考虑到雇员和本组织的需求。这与一揽子方案的吸引力相关，促使高素质员工放弃其他工作机会而来本组织应聘，这将提高本组织的高效性。正如文件里进一步指出的，</w:t>
      </w:r>
      <w:r w:rsidRPr="00677DB0">
        <w:rPr>
          <w:rFonts w:ascii="SimSun" w:hAnsi="SimSun"/>
          <w:sz w:val="21"/>
          <w:szCs w:val="21"/>
        </w:rPr>
        <w:t>代表团</w:t>
      </w:r>
      <w:r w:rsidRPr="00677DB0">
        <w:rPr>
          <w:rFonts w:ascii="SimSun" w:hAnsi="SimSun" w:hint="eastAsia"/>
          <w:sz w:val="21"/>
          <w:szCs w:val="21"/>
        </w:rPr>
        <w:t>强调许多雇员由于某一国际职业的独特特征而不能加入其他健康保险方案。此外，</w:t>
      </w:r>
      <w:r w:rsidRPr="00677DB0">
        <w:rPr>
          <w:rFonts w:ascii="SimSun" w:hAnsi="SimSun"/>
          <w:sz w:val="21"/>
          <w:szCs w:val="21"/>
        </w:rPr>
        <w:t>代表团</w:t>
      </w:r>
      <w:r w:rsidRPr="00677DB0">
        <w:rPr>
          <w:rFonts w:ascii="SimSun" w:hAnsi="SimSun" w:hint="eastAsia"/>
          <w:sz w:val="21"/>
          <w:szCs w:val="21"/>
        </w:rPr>
        <w:t>强调，</w:t>
      </w:r>
      <w:r w:rsidRPr="00677DB0">
        <w:rPr>
          <w:rFonts w:ascii="SimSun" w:hAnsi="SimSun"/>
          <w:sz w:val="21"/>
          <w:szCs w:val="21"/>
        </w:rPr>
        <w:t>成员国</w:t>
      </w:r>
      <w:r w:rsidRPr="00677DB0">
        <w:rPr>
          <w:rFonts w:ascii="SimSun" w:hAnsi="SimSun" w:hint="eastAsia"/>
          <w:sz w:val="21"/>
          <w:szCs w:val="21"/>
        </w:rPr>
        <w:t>必须考虑到，鉴于扩大驻外办事处网络的进程，为WIPO雇员提供一个适当的健康保险机制甚至更加具有意义。</w:t>
      </w:r>
      <w:r w:rsidRPr="00677DB0">
        <w:rPr>
          <w:rFonts w:ascii="SimSun" w:hAnsi="SimSun"/>
          <w:sz w:val="21"/>
          <w:szCs w:val="21"/>
        </w:rPr>
        <w:t>代表团</w:t>
      </w:r>
      <w:r w:rsidRPr="00677DB0">
        <w:rPr>
          <w:rFonts w:ascii="SimSun" w:hAnsi="SimSun" w:hint="eastAsia"/>
          <w:sz w:val="21"/>
          <w:szCs w:val="21"/>
        </w:rPr>
        <w:t>认为，委员会应当认真处理这一讨论。</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美利坚合众国代表</w:t>
      </w:r>
      <w:r w:rsidRPr="00677DB0">
        <w:rPr>
          <w:rFonts w:ascii="SimSun" w:hAnsi="SimSun" w:hint="eastAsia"/>
          <w:sz w:val="21"/>
          <w:szCs w:val="21"/>
        </w:rPr>
        <w:t>团感谢收到关于</w:t>
      </w:r>
      <w:r w:rsidRPr="00677DB0">
        <w:rPr>
          <w:rFonts w:ascii="SimSun" w:hAnsi="SimSun"/>
          <w:sz w:val="21"/>
          <w:szCs w:val="21"/>
        </w:rPr>
        <w:t>ASHI负债</w:t>
      </w:r>
      <w:r w:rsidRPr="00677DB0">
        <w:rPr>
          <w:rFonts w:ascii="SimSun" w:hAnsi="SimSun" w:hint="eastAsia"/>
          <w:sz w:val="21"/>
          <w:szCs w:val="21"/>
        </w:rPr>
        <w:t>的信息并赞成拟订的决定段落。它</w:t>
      </w:r>
      <w:r w:rsidRPr="00677DB0">
        <w:rPr>
          <w:rFonts w:ascii="SimSun" w:hAnsi="SimSun"/>
          <w:sz w:val="21"/>
          <w:szCs w:val="21"/>
        </w:rPr>
        <w:t>注意到</w:t>
      </w:r>
      <w:r w:rsidRPr="00677DB0">
        <w:rPr>
          <w:rFonts w:ascii="SimSun" w:hAnsi="SimSun" w:hint="eastAsia"/>
          <w:sz w:val="21"/>
          <w:szCs w:val="21"/>
        </w:rPr>
        <w:t>，为</w:t>
      </w:r>
      <w:r w:rsidRPr="00677DB0">
        <w:rPr>
          <w:rFonts w:ascii="SimSun" w:hAnsi="SimSun"/>
          <w:sz w:val="21"/>
          <w:szCs w:val="21"/>
        </w:rPr>
        <w:t>ASHI</w:t>
      </w:r>
      <w:r w:rsidRPr="00677DB0">
        <w:rPr>
          <w:rFonts w:ascii="SimSun" w:hAnsi="SimSun" w:hint="eastAsia"/>
          <w:sz w:val="21"/>
          <w:szCs w:val="21"/>
        </w:rPr>
        <w:t>负债寻找资金来源是大多数国际组织面临的一项挑战。</w:t>
      </w:r>
      <w:r w:rsidRPr="00677DB0">
        <w:rPr>
          <w:rFonts w:ascii="SimSun" w:hAnsi="SimSun"/>
          <w:sz w:val="21"/>
          <w:szCs w:val="21"/>
        </w:rPr>
        <w:t>WIPO</w:t>
      </w:r>
      <w:r w:rsidRPr="00677DB0">
        <w:rPr>
          <w:rFonts w:ascii="SimSun" w:hAnsi="SimSun" w:hint="eastAsia"/>
          <w:sz w:val="21"/>
          <w:szCs w:val="21"/>
        </w:rPr>
        <w:t>在迎接这一挑战方面比大多数组织进展得顺利。</w:t>
      </w:r>
      <w:r w:rsidRPr="00677DB0">
        <w:rPr>
          <w:rFonts w:ascii="SimSun" w:hAnsi="SimSun"/>
          <w:sz w:val="21"/>
          <w:szCs w:val="21"/>
        </w:rPr>
        <w:t>代表团注意到</w:t>
      </w:r>
      <w:r w:rsidRPr="00677DB0">
        <w:rPr>
          <w:rFonts w:ascii="SimSun" w:hAnsi="SimSun" w:hint="eastAsia"/>
          <w:sz w:val="21"/>
          <w:szCs w:val="21"/>
        </w:rPr>
        <w:t>，虽然</w:t>
      </w:r>
      <w:r w:rsidRPr="00677DB0">
        <w:rPr>
          <w:rFonts w:ascii="SimSun" w:hAnsi="SimSun"/>
          <w:sz w:val="21"/>
          <w:szCs w:val="21"/>
        </w:rPr>
        <w:t>IPSAS</w:t>
      </w:r>
      <w:r w:rsidRPr="00677DB0">
        <w:rPr>
          <w:rFonts w:ascii="SimSun" w:hAnsi="SimSun" w:hint="eastAsia"/>
          <w:sz w:val="21"/>
          <w:szCs w:val="21"/>
        </w:rPr>
        <w:t>要求公布</w:t>
      </w:r>
      <w:r w:rsidRPr="00677DB0">
        <w:rPr>
          <w:rFonts w:ascii="SimSun" w:hAnsi="SimSun"/>
          <w:sz w:val="21"/>
          <w:szCs w:val="21"/>
        </w:rPr>
        <w:t>ASHI</w:t>
      </w:r>
      <w:r w:rsidRPr="00677DB0">
        <w:rPr>
          <w:rFonts w:ascii="SimSun" w:hAnsi="SimSun" w:hint="eastAsia"/>
          <w:sz w:val="21"/>
          <w:szCs w:val="21"/>
        </w:rPr>
        <w:t>负债的完整数额，但并不要求立即为负债完全供资。</w:t>
      </w:r>
      <w:r w:rsidRPr="00677DB0">
        <w:rPr>
          <w:rFonts w:ascii="SimSun" w:hAnsi="SimSun"/>
          <w:sz w:val="21"/>
          <w:szCs w:val="21"/>
        </w:rPr>
        <w:t>代表团</w:t>
      </w:r>
      <w:r w:rsidRPr="00677DB0">
        <w:rPr>
          <w:rFonts w:ascii="SimSun" w:hAnsi="SimSun" w:hint="eastAsia"/>
          <w:sz w:val="21"/>
          <w:szCs w:val="21"/>
        </w:rPr>
        <w:t>认为，</w:t>
      </w:r>
      <w:r w:rsidRPr="00677DB0">
        <w:rPr>
          <w:rFonts w:ascii="SimSun" w:hAnsi="SimSun"/>
          <w:sz w:val="21"/>
          <w:szCs w:val="21"/>
        </w:rPr>
        <w:t>ASHI问题工作组</w:t>
      </w:r>
      <w:r w:rsidRPr="00677DB0">
        <w:rPr>
          <w:rFonts w:ascii="SimSun" w:hAnsi="SimSun" w:hint="eastAsia"/>
          <w:sz w:val="21"/>
          <w:szCs w:val="21"/>
        </w:rPr>
        <w:t>提出的方案在如何管理资产方面为控制费用和促进效率提供了机会。它坚决赞成</w:t>
      </w:r>
      <w:r w:rsidRPr="00677DB0">
        <w:rPr>
          <w:rFonts w:ascii="SimSun" w:hAnsi="SimSun"/>
          <w:sz w:val="21"/>
          <w:szCs w:val="21"/>
        </w:rPr>
        <w:t>WIPO</w:t>
      </w:r>
      <w:r w:rsidRPr="00677DB0">
        <w:rPr>
          <w:rFonts w:ascii="SimSun" w:hAnsi="SimSun" w:hint="eastAsia"/>
          <w:sz w:val="21"/>
          <w:szCs w:val="21"/>
        </w:rPr>
        <w:t>为支助</w:t>
      </w:r>
      <w:r w:rsidRPr="00677DB0">
        <w:rPr>
          <w:rFonts w:ascii="SimSun" w:hAnsi="SimSun"/>
          <w:sz w:val="21"/>
          <w:szCs w:val="21"/>
        </w:rPr>
        <w:t>ASHI</w:t>
      </w:r>
      <w:r w:rsidRPr="00677DB0">
        <w:rPr>
          <w:rFonts w:ascii="SimSun" w:hAnsi="SimSun" w:hint="eastAsia"/>
          <w:sz w:val="21"/>
          <w:szCs w:val="21"/>
        </w:rPr>
        <w:t>负债作出的努力，并且注意到，与许多其他联合国系统组织相比，</w:t>
      </w:r>
      <w:r w:rsidRPr="00677DB0">
        <w:rPr>
          <w:rFonts w:ascii="SimSun" w:hAnsi="SimSun"/>
          <w:sz w:val="21"/>
          <w:szCs w:val="21"/>
        </w:rPr>
        <w:t>WIPO</w:t>
      </w:r>
      <w:r w:rsidRPr="00677DB0">
        <w:rPr>
          <w:rFonts w:ascii="SimSun" w:hAnsi="SimSun" w:hint="eastAsia"/>
          <w:sz w:val="21"/>
          <w:szCs w:val="21"/>
        </w:rPr>
        <w:t>在履行义务方面进展要顺利得多。代表团期待收到关于这一问题的未来最新资料。</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秘书处感谢</w:t>
      </w:r>
      <w:r w:rsidRPr="00677DB0">
        <w:rPr>
          <w:rFonts w:ascii="SimSun" w:hAnsi="SimSun" w:hint="eastAsia"/>
          <w:sz w:val="21"/>
          <w:szCs w:val="21"/>
        </w:rPr>
        <w:t>所有发言支持WIPO秘书处在此方面工作的代表团。它</w:t>
      </w:r>
      <w:r w:rsidRPr="00677DB0">
        <w:rPr>
          <w:rFonts w:ascii="SimSun" w:hAnsi="SimSun"/>
          <w:sz w:val="21"/>
          <w:szCs w:val="21"/>
        </w:rPr>
        <w:t>确认</w:t>
      </w:r>
      <w:r w:rsidRPr="00677DB0">
        <w:rPr>
          <w:rFonts w:ascii="SimSun" w:hAnsi="SimSun" w:hint="eastAsia"/>
          <w:sz w:val="21"/>
          <w:szCs w:val="21"/>
        </w:rPr>
        <w:t>工作组预计将于来年3月份得出一些结论，秘书处正在密切跟踪，并且正如所指出的，甚至在这些问题方面积极参与工作组的工作。</w:t>
      </w:r>
      <w:r w:rsidRPr="00677DB0">
        <w:rPr>
          <w:rFonts w:ascii="SimSun" w:hAnsi="SimSun"/>
          <w:sz w:val="21"/>
          <w:szCs w:val="21"/>
        </w:rPr>
        <w:t>秘书处</w:t>
      </w:r>
      <w:r w:rsidRPr="00677DB0">
        <w:rPr>
          <w:rFonts w:ascii="SimSun" w:hAnsi="SimSun" w:hint="eastAsia"/>
          <w:sz w:val="21"/>
          <w:szCs w:val="21"/>
        </w:rPr>
        <w:t>将于来年提供进一步的更新信息，以供PBC审议。</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墨西哥代表团</w:t>
      </w:r>
      <w:r w:rsidRPr="00677DB0">
        <w:rPr>
          <w:rFonts w:ascii="SimSun" w:hAnsi="SimSun" w:hint="eastAsia"/>
          <w:sz w:val="21"/>
          <w:szCs w:val="21"/>
        </w:rPr>
        <w:t>重申，为确保继续进行关于</w:t>
      </w:r>
      <w:r w:rsidRPr="00677DB0">
        <w:rPr>
          <w:rFonts w:ascii="SimSun" w:hAnsi="SimSun"/>
          <w:sz w:val="21"/>
          <w:szCs w:val="21"/>
        </w:rPr>
        <w:t>ASHI</w:t>
      </w:r>
      <w:r w:rsidRPr="00677DB0">
        <w:rPr>
          <w:rFonts w:ascii="SimSun" w:hAnsi="SimSun" w:hint="eastAsia"/>
          <w:sz w:val="21"/>
          <w:szCs w:val="21"/>
        </w:rPr>
        <w:t>这一主题的对话，根据秘书处所述，似乎应当作出一项决定，反映有必要在2017年PBC会议上提交的一些措施，这些措施应基于届时应当可以获得的工作组的工作成果。</w:t>
      </w:r>
      <w:r w:rsidRPr="00677DB0">
        <w:rPr>
          <w:rFonts w:ascii="SimSun" w:hAnsi="SimSun"/>
          <w:sz w:val="21"/>
          <w:szCs w:val="21"/>
        </w:rPr>
        <w:t>代表团</w:t>
      </w:r>
      <w:r w:rsidRPr="00677DB0">
        <w:rPr>
          <w:rFonts w:ascii="SimSun" w:hAnsi="SimSun" w:hint="eastAsia"/>
          <w:sz w:val="21"/>
          <w:szCs w:val="21"/>
        </w:rPr>
        <w:t>编拟了一份关于该决定的案文的简要建议，它提议宣读该建议，或者与秘书处联系以起草案文并向成员国提交该建议。</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副主席要求墨西哥代表团</w:t>
      </w:r>
      <w:r w:rsidRPr="00677DB0">
        <w:rPr>
          <w:rFonts w:ascii="SimSun" w:hAnsi="SimSun" w:hint="eastAsia"/>
          <w:sz w:val="21"/>
          <w:szCs w:val="21"/>
        </w:rPr>
        <w:t>宣读它的建议。</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墨西哥代表团</w:t>
      </w:r>
      <w:r w:rsidRPr="00677DB0">
        <w:rPr>
          <w:rFonts w:ascii="SimSun" w:hAnsi="SimSun" w:hint="eastAsia"/>
          <w:sz w:val="21"/>
          <w:szCs w:val="21"/>
        </w:rPr>
        <w:t>指出</w:t>
      </w:r>
      <w:r w:rsidRPr="00677DB0">
        <w:rPr>
          <w:rFonts w:ascii="SimSun" w:hAnsi="SimSun"/>
          <w:sz w:val="21"/>
          <w:szCs w:val="21"/>
        </w:rPr>
        <w:t>该案文</w:t>
      </w:r>
      <w:r w:rsidRPr="00677DB0">
        <w:rPr>
          <w:rFonts w:ascii="SimSun" w:hAnsi="SimSun" w:hint="eastAsia"/>
          <w:sz w:val="21"/>
          <w:szCs w:val="21"/>
        </w:rPr>
        <w:t>基本上维持了决定草案里的相同案文，但是分为两个段落，以罗马数字</w:t>
      </w:r>
      <w:r w:rsidRPr="00677DB0">
        <w:rPr>
          <w:rFonts w:ascii="SimSun" w:hAnsi="SimSun"/>
          <w:sz w:val="21"/>
          <w:szCs w:val="21"/>
        </w:rPr>
        <w:t>i</w:t>
      </w:r>
      <w:r w:rsidRPr="00677DB0">
        <w:rPr>
          <w:rFonts w:ascii="SimSun" w:hAnsi="SimSun" w:hint="eastAsia"/>
          <w:sz w:val="21"/>
          <w:szCs w:val="21"/>
        </w:rPr>
        <w:t>和</w:t>
      </w:r>
      <w:r w:rsidRPr="00677DB0">
        <w:rPr>
          <w:rFonts w:ascii="SimSun" w:hAnsi="SimSun"/>
          <w:sz w:val="21"/>
          <w:szCs w:val="21"/>
        </w:rPr>
        <w:t>ii</w:t>
      </w:r>
      <w:r w:rsidRPr="00677DB0">
        <w:rPr>
          <w:rFonts w:ascii="SimSun" w:hAnsi="SimSun" w:hint="eastAsia"/>
          <w:sz w:val="21"/>
          <w:szCs w:val="21"/>
        </w:rPr>
        <w:t>编号，具体如下：</w:t>
      </w:r>
      <w:r w:rsidRPr="00DF5C09">
        <w:rPr>
          <w:rFonts w:ascii="KaiTi" w:eastAsia="KaiTi" w:hAnsi="KaiTi" w:hint="eastAsia"/>
          <w:sz w:val="21"/>
          <w:szCs w:val="21"/>
        </w:rPr>
        <w:t>“</w:t>
      </w:r>
      <w:r w:rsidRPr="008A416F">
        <w:rPr>
          <w:rFonts w:ascii="KaiTi" w:eastAsia="KaiTi" w:hAnsi="KaiTi" w:cs="SimSun" w:hint="eastAsia"/>
          <w:sz w:val="21"/>
          <w:szCs w:val="21"/>
        </w:rPr>
        <w:t>计划和预算委员会</w:t>
      </w:r>
      <w:r w:rsidRPr="008A416F">
        <w:rPr>
          <w:rFonts w:ascii="KaiTi" w:eastAsia="KaiTi" w:hAnsi="KaiTi" w:hint="eastAsia"/>
          <w:sz w:val="21"/>
          <w:szCs w:val="21"/>
        </w:rPr>
        <w:t>建议</w:t>
      </w:r>
      <w:r w:rsidRPr="008A416F">
        <w:rPr>
          <w:rFonts w:ascii="KaiTi" w:eastAsia="KaiTi" w:hAnsi="KaiTi"/>
          <w:sz w:val="21"/>
          <w:szCs w:val="21"/>
        </w:rPr>
        <w:t>WIPO</w:t>
      </w:r>
      <w:r w:rsidRPr="008A416F">
        <w:rPr>
          <w:rFonts w:ascii="KaiTi" w:eastAsia="KaiTi" w:hAnsi="KaiTi" w:hint="eastAsia"/>
          <w:sz w:val="21"/>
          <w:szCs w:val="21"/>
        </w:rPr>
        <w:t>成员国大会和各联盟的大会各自就其所涉事宜，要求秘书处</w:t>
      </w:r>
      <w:r w:rsidRPr="008A416F">
        <w:rPr>
          <w:rFonts w:ascii="KaiTi" w:eastAsia="KaiTi" w:hAnsi="KaiTi" w:cs="SimSun" w:hint="eastAsia"/>
          <w:sz w:val="21"/>
          <w:szCs w:val="21"/>
        </w:rPr>
        <w:t>继续参与财务和预算网</w:t>
      </w:r>
      <w:r w:rsidRPr="008A416F">
        <w:rPr>
          <w:rFonts w:ascii="KaiTi" w:eastAsia="KaiTi" w:hAnsi="KaiTi"/>
          <w:sz w:val="21"/>
          <w:szCs w:val="21"/>
        </w:rPr>
        <w:t>ASHI</w:t>
      </w:r>
      <w:r w:rsidRPr="008A416F">
        <w:rPr>
          <w:rFonts w:ascii="KaiTi" w:eastAsia="KaiTi" w:hAnsi="KaiTi" w:cs="SimSun" w:hint="eastAsia"/>
          <w:sz w:val="21"/>
          <w:szCs w:val="21"/>
        </w:rPr>
        <w:t>问题工作组的工作</w:t>
      </w:r>
      <w:r w:rsidRPr="008A416F">
        <w:rPr>
          <w:rFonts w:ascii="KaiTi" w:eastAsia="KaiTi" w:hAnsi="KaiTi" w:hint="eastAsia"/>
          <w:sz w:val="21"/>
          <w:szCs w:val="21"/>
        </w:rPr>
        <w:t>。其次，要求</w:t>
      </w:r>
      <w:r w:rsidRPr="008A416F">
        <w:rPr>
          <w:rFonts w:ascii="KaiTi" w:eastAsia="KaiTi" w:hAnsi="KaiTi" w:cs="SimSun" w:hint="eastAsia"/>
          <w:sz w:val="21"/>
          <w:szCs w:val="21"/>
        </w:rPr>
        <w:t>秘书处监测秘书长将向联合国大会第七十一届会议提出的具体建议，并根据这些建议，向</w:t>
      </w:r>
      <w:r w:rsidRPr="008A416F">
        <w:rPr>
          <w:rFonts w:ascii="KaiTi" w:eastAsia="KaiTi" w:hAnsi="KaiTi" w:cs="SimSun"/>
          <w:sz w:val="21"/>
          <w:szCs w:val="21"/>
        </w:rPr>
        <w:t>PBC</w:t>
      </w:r>
      <w:r w:rsidRPr="008A416F">
        <w:rPr>
          <w:rFonts w:ascii="KaiTi" w:eastAsia="KaiTi" w:hAnsi="KaiTi" w:cs="SimSun" w:hint="eastAsia"/>
          <w:sz w:val="21"/>
          <w:szCs w:val="21"/>
        </w:rPr>
        <w:t>第二十六届会议提出具体措施</w:t>
      </w:r>
      <w:r w:rsidRPr="008A416F">
        <w:rPr>
          <w:rFonts w:ascii="KaiTi" w:eastAsia="KaiTi" w:hAnsi="KaiTi" w:hint="eastAsia"/>
          <w:sz w:val="21"/>
          <w:szCs w:val="21"/>
        </w:rPr>
        <w:t>。</w:t>
      </w:r>
      <w:r w:rsidRPr="00DF5C09">
        <w:rPr>
          <w:rFonts w:ascii="KaiTi" w:eastAsia="KaiTi" w:hAnsi="KaiTi" w:hint="eastAsia"/>
          <w:sz w:val="21"/>
          <w:szCs w:val="21"/>
        </w:rPr>
        <w:t>”</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副主席要求墨西哥代表团</w:t>
      </w:r>
      <w:r w:rsidRPr="00677DB0">
        <w:rPr>
          <w:rFonts w:ascii="SimSun" w:hAnsi="SimSun" w:hint="eastAsia"/>
          <w:sz w:val="21"/>
          <w:szCs w:val="21"/>
        </w:rPr>
        <w:t>提供一份书面建议的副本，从而在提交会议通过之前，向所有代表团传阅，供其审议。</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副主席</w:t>
      </w:r>
      <w:r w:rsidRPr="00677DB0">
        <w:rPr>
          <w:rFonts w:ascii="SimSun" w:hAnsi="SimSun" w:hint="eastAsia"/>
          <w:sz w:val="21"/>
          <w:szCs w:val="21"/>
        </w:rPr>
        <w:t>宣布</w:t>
      </w:r>
      <w:r w:rsidRPr="00677DB0">
        <w:rPr>
          <w:rFonts w:ascii="SimSun" w:hAnsi="SimSun"/>
          <w:sz w:val="21"/>
          <w:szCs w:val="21"/>
        </w:rPr>
        <w:t>秘书处</w:t>
      </w:r>
      <w:r w:rsidRPr="00677DB0">
        <w:rPr>
          <w:rFonts w:ascii="SimSun" w:hAnsi="SimSun" w:hint="eastAsia"/>
          <w:sz w:val="21"/>
          <w:szCs w:val="21"/>
        </w:rPr>
        <w:t>已经分发修订后的决定段落，并宣读建议。</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加拿大代表团</w:t>
      </w:r>
      <w:r w:rsidRPr="00677DB0">
        <w:rPr>
          <w:rFonts w:ascii="SimSun" w:hAnsi="SimSun" w:hint="eastAsia"/>
          <w:sz w:val="21"/>
          <w:szCs w:val="21"/>
        </w:rPr>
        <w:t>指出，它需要更多点时间来审查决定草案。</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第二天，</w:t>
      </w:r>
      <w:r w:rsidRPr="00677DB0">
        <w:rPr>
          <w:rFonts w:ascii="SimSun" w:hAnsi="SimSun"/>
          <w:sz w:val="21"/>
          <w:szCs w:val="21"/>
        </w:rPr>
        <w:t>主席介绍</w:t>
      </w:r>
      <w:r w:rsidRPr="00677DB0">
        <w:rPr>
          <w:rFonts w:ascii="SimSun" w:hAnsi="SimSun" w:hint="eastAsia"/>
          <w:sz w:val="21"/>
          <w:szCs w:val="21"/>
        </w:rPr>
        <w:t>修订后的决定草案，该案文是与相关代表团进行一系列非正式磋商的成果。主席问代表团是否对修订案文有任何反对意见。没有任何反对意见，决定获得通过。</w:t>
      </w:r>
    </w:p>
    <w:p w:rsidR="00BB4B77" w:rsidRPr="00677DB0" w:rsidRDefault="00BB4B77" w:rsidP="005E447F">
      <w:pPr>
        <w:pStyle w:val="ONUME"/>
        <w:tabs>
          <w:tab w:val="clear" w:pos="567"/>
        </w:tabs>
        <w:overflowPunct w:val="0"/>
        <w:spacing w:afterLines="50" w:after="120" w:line="340" w:lineRule="atLeast"/>
        <w:ind w:left="567"/>
        <w:jc w:val="both"/>
        <w:rPr>
          <w:rFonts w:ascii="SimSun" w:hAnsi="SimSun"/>
          <w:sz w:val="21"/>
          <w:szCs w:val="21"/>
        </w:rPr>
      </w:pPr>
      <w:r w:rsidRPr="00677DB0">
        <w:rPr>
          <w:rFonts w:ascii="SimSun" w:hAnsi="SimSun" w:hint="eastAsia"/>
          <w:sz w:val="21"/>
          <w:szCs w:val="21"/>
        </w:rPr>
        <w:t>计划和预算委员会</w:t>
      </w:r>
      <w:r>
        <w:rPr>
          <w:rFonts w:ascii="SimSun" w:hAnsi="SimSun" w:hint="eastAsia"/>
          <w:sz w:val="21"/>
          <w:szCs w:val="21"/>
        </w:rPr>
        <w:t>（</w:t>
      </w:r>
      <w:r w:rsidRPr="00677DB0">
        <w:rPr>
          <w:rFonts w:ascii="SimSun" w:hAnsi="SimSun"/>
          <w:sz w:val="21"/>
          <w:szCs w:val="21"/>
        </w:rPr>
        <w:t>PBC</w:t>
      </w:r>
      <w:r>
        <w:rPr>
          <w:rFonts w:ascii="SimSun" w:hAnsi="SimSun" w:hint="eastAsia"/>
          <w:sz w:val="21"/>
          <w:szCs w:val="21"/>
        </w:rPr>
        <w:t>）</w:t>
      </w:r>
      <w:r w:rsidRPr="00677DB0">
        <w:rPr>
          <w:rFonts w:ascii="SimSun" w:hAnsi="SimSun" w:hint="eastAsia"/>
          <w:sz w:val="21"/>
          <w:szCs w:val="21"/>
        </w:rPr>
        <w:t>建议</w:t>
      </w:r>
      <w:r w:rsidRPr="00677DB0">
        <w:rPr>
          <w:rFonts w:ascii="SimSun" w:hAnsi="SimSun"/>
          <w:sz w:val="21"/>
          <w:szCs w:val="21"/>
        </w:rPr>
        <w:t>WIPO</w:t>
      </w:r>
      <w:r w:rsidRPr="00677DB0">
        <w:rPr>
          <w:rFonts w:ascii="SimSun" w:hAnsi="SimSun" w:hint="eastAsia"/>
          <w:sz w:val="21"/>
          <w:szCs w:val="21"/>
        </w:rPr>
        <w:t>成员国大会和各联盟的大会各自就其所涉事宜，要求秘书处：</w:t>
      </w:r>
    </w:p>
    <w:p w:rsidR="00BB4B77" w:rsidRPr="00677DB0" w:rsidRDefault="005E447F" w:rsidP="005E447F">
      <w:pPr>
        <w:pStyle w:val="ONUME"/>
        <w:numPr>
          <w:ilvl w:val="0"/>
          <w:numId w:val="0"/>
        </w:numPr>
        <w:spacing w:afterLines="50" w:after="120" w:line="340" w:lineRule="atLeast"/>
        <w:ind w:left="1134"/>
        <w:jc w:val="both"/>
        <w:rPr>
          <w:rFonts w:ascii="SimSun" w:hAnsi="SimSun"/>
          <w:sz w:val="21"/>
          <w:szCs w:val="21"/>
        </w:rPr>
      </w:pPr>
      <w:r>
        <w:rPr>
          <w:rFonts w:ascii="SimSun" w:hAnsi="SimSun" w:hint="eastAsia"/>
          <w:sz w:val="21"/>
          <w:szCs w:val="21"/>
        </w:rPr>
        <w:t>(i)</w:t>
      </w:r>
      <w:r>
        <w:rPr>
          <w:rFonts w:ascii="SimSun" w:hAnsi="SimSun" w:hint="eastAsia"/>
          <w:sz w:val="21"/>
          <w:szCs w:val="21"/>
        </w:rPr>
        <w:tab/>
      </w:r>
      <w:r w:rsidR="00BB4B77" w:rsidRPr="00677DB0">
        <w:rPr>
          <w:rFonts w:ascii="SimSun" w:hAnsi="SimSun" w:hint="eastAsia"/>
          <w:sz w:val="21"/>
          <w:szCs w:val="21"/>
        </w:rPr>
        <w:t>继续参与财务和预算网</w:t>
      </w:r>
      <w:r w:rsidR="00BB4B77" w:rsidRPr="00677DB0">
        <w:rPr>
          <w:rFonts w:ascii="SimSun" w:hAnsi="SimSun"/>
          <w:sz w:val="21"/>
          <w:szCs w:val="21"/>
        </w:rPr>
        <w:t>ASHI</w:t>
      </w:r>
      <w:r w:rsidR="00BB4B77" w:rsidRPr="00677DB0">
        <w:rPr>
          <w:rFonts w:ascii="SimSun" w:hAnsi="SimSun" w:hint="eastAsia"/>
          <w:sz w:val="21"/>
          <w:szCs w:val="21"/>
        </w:rPr>
        <w:t>问题工作组的工作；并且</w:t>
      </w:r>
    </w:p>
    <w:p w:rsidR="00BB4B77" w:rsidRPr="00677DB0" w:rsidRDefault="005E447F" w:rsidP="005E447F">
      <w:pPr>
        <w:pStyle w:val="ONUME"/>
        <w:numPr>
          <w:ilvl w:val="0"/>
          <w:numId w:val="0"/>
        </w:numPr>
        <w:spacing w:afterLines="50" w:after="120" w:line="340" w:lineRule="atLeast"/>
        <w:ind w:left="1134"/>
        <w:jc w:val="both"/>
        <w:rPr>
          <w:rFonts w:ascii="SimSun" w:hAnsi="SimSun"/>
          <w:sz w:val="21"/>
          <w:szCs w:val="21"/>
        </w:rPr>
      </w:pPr>
      <w:r>
        <w:rPr>
          <w:rFonts w:ascii="SimSun" w:hAnsi="SimSun" w:hint="eastAsia"/>
          <w:sz w:val="21"/>
          <w:szCs w:val="21"/>
        </w:rPr>
        <w:t>(ii)</w:t>
      </w:r>
      <w:r>
        <w:rPr>
          <w:rFonts w:ascii="SimSun" w:hAnsi="SimSun" w:hint="eastAsia"/>
          <w:sz w:val="21"/>
          <w:szCs w:val="21"/>
        </w:rPr>
        <w:tab/>
      </w:r>
      <w:r w:rsidR="00BB4B77" w:rsidRPr="00677DB0">
        <w:rPr>
          <w:rFonts w:ascii="SimSun" w:hAnsi="SimSun" w:hint="eastAsia"/>
          <w:sz w:val="21"/>
          <w:szCs w:val="21"/>
        </w:rPr>
        <w:t>监</w:t>
      </w:r>
      <w:r w:rsidR="00A4416B">
        <w:rPr>
          <w:rFonts w:ascii="SimSun" w:hAnsi="SimSun" w:hint="eastAsia"/>
          <w:sz w:val="21"/>
          <w:szCs w:val="21"/>
        </w:rPr>
        <w:t>视</w:t>
      </w:r>
      <w:r w:rsidR="00BB4B77" w:rsidRPr="00677DB0">
        <w:rPr>
          <w:rFonts w:ascii="SimSun" w:hAnsi="SimSun" w:hint="eastAsia"/>
          <w:sz w:val="21"/>
          <w:szCs w:val="21"/>
        </w:rPr>
        <w:t>秘书长将向联合国大会第七十一届会议提出的具体建议，并根据这些建议，向</w:t>
      </w:r>
      <w:r w:rsidR="00BB4B77" w:rsidRPr="00677DB0">
        <w:rPr>
          <w:rFonts w:ascii="SimSun" w:hAnsi="SimSun"/>
          <w:sz w:val="21"/>
          <w:szCs w:val="21"/>
        </w:rPr>
        <w:t>PBC</w:t>
      </w:r>
      <w:r w:rsidR="00BB4B77" w:rsidRPr="00677DB0">
        <w:rPr>
          <w:rFonts w:ascii="SimSun" w:hAnsi="SimSun" w:hint="eastAsia"/>
          <w:sz w:val="21"/>
          <w:szCs w:val="21"/>
        </w:rPr>
        <w:t>第二十六届会议提出具体措施。</w:t>
      </w:r>
    </w:p>
    <w:p w:rsidR="00BB4B77" w:rsidRPr="00514201" w:rsidRDefault="00BB4B77" w:rsidP="00BB4B77">
      <w:pPr>
        <w:pStyle w:val="1"/>
        <w:tabs>
          <w:tab w:val="left" w:pos="1320"/>
        </w:tabs>
        <w:adjustRightInd w:val="0"/>
        <w:spacing w:beforeLines="100" w:afterLines="50" w:after="120" w:line="340" w:lineRule="atLeast"/>
        <w:jc w:val="both"/>
        <w:rPr>
          <w:rFonts w:ascii="SimHei" w:eastAsia="SimHei" w:hAnsi="SimHei"/>
          <w:b w:val="0"/>
          <w:sz w:val="21"/>
          <w:szCs w:val="21"/>
        </w:rPr>
      </w:pPr>
      <w:bookmarkStart w:id="40" w:name="_Toc461617105"/>
      <w:bookmarkStart w:id="41" w:name="_Toc463191065"/>
      <w:r w:rsidRPr="00514201">
        <w:rPr>
          <w:rFonts w:ascii="SimHei" w:eastAsia="SimHei" w:hAnsi="SimHei" w:hint="eastAsia"/>
          <w:b w:val="0"/>
          <w:sz w:val="21"/>
          <w:szCs w:val="21"/>
        </w:rPr>
        <w:t>议程第</w:t>
      </w:r>
      <w:r w:rsidRPr="00514201">
        <w:rPr>
          <w:rFonts w:ascii="SimHei" w:eastAsia="SimHei" w:hAnsi="SimHei"/>
          <w:b w:val="0"/>
          <w:sz w:val="21"/>
          <w:szCs w:val="21"/>
        </w:rPr>
        <w:t>16</w:t>
      </w:r>
      <w:r w:rsidRPr="00514201">
        <w:rPr>
          <w:rFonts w:ascii="SimHei" w:eastAsia="SimHei" w:hAnsi="SimHei" w:hint="eastAsia"/>
          <w:b w:val="0"/>
          <w:sz w:val="21"/>
          <w:szCs w:val="21"/>
        </w:rPr>
        <w:t>项</w:t>
      </w:r>
      <w:r w:rsidRPr="00514201">
        <w:rPr>
          <w:rFonts w:ascii="SimHei" w:eastAsia="SimHei" w:hAnsi="SimHei"/>
          <w:b w:val="0"/>
          <w:sz w:val="21"/>
          <w:szCs w:val="21"/>
        </w:rPr>
        <w:tab/>
      </w:r>
      <w:bookmarkEnd w:id="40"/>
      <w:r w:rsidRPr="00514201">
        <w:rPr>
          <w:rFonts w:ascii="SimHei" w:eastAsia="SimHei" w:hAnsi="SimHei" w:hint="eastAsia"/>
          <w:b w:val="0"/>
          <w:sz w:val="21"/>
          <w:szCs w:val="21"/>
        </w:rPr>
        <w:t>审查按联盟的收入和预算分配方法</w:t>
      </w:r>
      <w:bookmarkEnd w:id="41"/>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讨论依据的文件是WO/PBC/25/16（审查按联盟的收入和预算分配方法）。</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主席请秘书处介绍议程项目和文件。</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秘书处解释说，议程第16项与审查按联盟的收入和支出分配方法有关，审查是按照2015年10月大会上成员国的要求向PBC提交的。秘书处解释说，该议程涉及审查分配到各联盟的本组织的收入和支出，秘书处按照成员国的决定，开展了全面审查和研究，以找出将收入和支出分配到各联盟的潜在替代方法。秘书处指出，通过与财务主任办公厅、法律顾问办公室和所有实质性部门之间广泛的跨部门协作，以及一家外部国际知名会计事务所专业的费用分析专门知识，工作得以开展。秘书处解释说，费用分配的替代方法有两个不同的来源：彻底分析费用分配原则，以及考虑所依据的监管框架，详细分析各计划开展的活动对本组织财务结果所作的贡献。考虑到要与现行方法进行比较和专题的复杂性，秘书处希望作实质性的介绍。为此，它回顾说，现行方法自2007年起开始使用，在本组织建立成果管理制（RBM）之前，并且是经成员国批准的后续计划和预算不可分割的一部分。秘书处还回顾说，WIPO按照《财务条例与细则》，按成果、按计划以及按联盟呈现其预算。它指出，尽管自2012/13两年期起，就从成果的角度呈现预算，但是把支出分配到各联盟并未充分利用与成果管理制相关的信息。秘书处称，文件WO/PBC/25/16审查的替代方法，如果涉及收入，在该文件的情景1和2中进行了介绍。它解释说，在收入方面，较之现行方法，情景1中唯一的改变是关于将仲裁与调解中心（仲裁中心）的收入分配给会费供资联盟，并且这是基于认为仲裁中心与《巴黎公约》的联系最强的评估的指导。关于情景2，秘书处强调，除了按照情景1处理仲裁中心的收入外，杂项收入基于每个联盟对产生杂项收入的各计划的相对支持度分配。而在现行方法中，杂项收入在所有联盟之间等分。关于支出的分配，秘书处称，保留了四类开支，分别为：直接联盟、直接行政、间接联盟和间接行政开支，并且在该文件的第18段用例子进行了概述和说明。秘书处补充说，在两种情景下，直接联盟支出作为WIPO企业</w:t>
      </w:r>
      <w:r w:rsidR="006F6D4D">
        <w:rPr>
          <w:rFonts w:ascii="SimSun" w:hAnsi="SimSun" w:hint="eastAsia"/>
          <w:sz w:val="21"/>
          <w:szCs w:val="21"/>
        </w:rPr>
        <w:t>绩效</w:t>
      </w:r>
      <w:r w:rsidRPr="0011061A">
        <w:rPr>
          <w:rFonts w:ascii="SimSun" w:hAnsi="SimSun" w:hint="eastAsia"/>
          <w:sz w:val="21"/>
          <w:szCs w:val="21"/>
        </w:rPr>
        <w:t>管理系统（EPM）的一部分，基于本组织可获得的成果管理制信息，以相同的方式分配。秘书处指出，直接行政开支基于相对人数比分配，秘书处称之为相当标准的费用分配原则，也在该开支的现行分配方法中适用。它还认为，由于概述的替代方法使用了成果管理制信息，将直接开支分配给联盟（直接联盟和直接行政开支）可以被认为是最准确、透明、及时更新和可审计的，并且是基于EPM系统所支持的成果管理制模型中的信息。秘书处解释说，在两种情景下，间接开支使用支付能力原则和该文件第22段所述的支付能力原则的替代适用提案进行分配。秘书处总结说，尽管文件介绍了两种情景，由成果管理制信息支持的直接开支的分配，正如文件所拟议，可以与将收入和间接开支分配到联盟的多种替代方法相结合。</w:t>
      </w:r>
    </w:p>
    <w:p w:rsidR="00BB4B77"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美利坚合众国代表团表示赞赏秘书处对审查按联盟的收入和预算分配方法所作的研究，并认为它有助于成员国了解WIPO财务状况的细节。代表团还赞赏秘书处清楚的介绍，并感谢该文件体现出的认真研究和严谨态度。代表团指出，正如该文件第2段所述，WIPO是一个很复杂的组织，拥有法律上独立的联盟，每个联盟有自己的行政机构供其成员作决定。它还赞赏秘书处在考虑如何使用新的成果管理制模型工具，以按联盟说明预算方面所作的工作，并认为该表述将比之前的方法更加透明和清晰。代表团强调，在他们看来，为了让秘书处能够编制2018/19年期按联盟的预算，成员国应当就使用何种分配方法来评估各联盟共同开支应如何分配，为秘书处提供指导。代表团认为,情景2为收入分配提供了很好的依据，并认为该情景是使秘书处编制下一个两年期计划和预算草案的重要一步。代表团认为,该情景能更公正地分配本组织的收入，且收费供资联盟拥有条约，要求各联盟编制说明其收入和开支的预算。代表团感谢秘书处在该文件中指出哪些被视为直接开支的表述，这符合上述条约的要求。关于间接开支或所有联盟的共同开支，代表团注意到，条约要求各联盟支付本组织共同开支的摊款，数额与联盟在其中所享的利益成比例，并指出各联盟过去支付了与条约要求相应的数额。代表团关切的是，提交PBC审议的情景均不符合上述要求，因为海牙联盟和里斯本联盟对共同开支没有贡献，即使他们过去曾有过贡献。为此，代表团要求秘书处额外编拟一个情景，其中共同开支分摊至每一个联盟。至于计算，代表团建议考虑将联盟直接开支的相应份额，作为联盟在共同开支中所享利益程度的指标，即使数额很小。代表团认为，采用该方法，直接开支高昂的联盟，例如《专利合作条约》(PCT)联盟，会比直接开支份额小的联盟多支付适当的开支摊款。另外，代表团称，另一个有帮助的改变是，秘书处提出仲裁中心的收入和开支在各联盟中分摊的分配方法。代表团注意到，将收入和开支全部分配至会费供资联盟，如情景1和2所述，会具有大幅增加会费供资联盟赤字的效果。它还称，另一个可以提出的观点是，仲裁中心的费用应当在收费供资联盟中分摊，因为仲裁中心的工作也与专利、商标等有关。为了避免增加会费供资联盟的负担，代表团希望看到这一费用由PCT和其他联盟支付的提案。代表团最后对该工作提供了更高的透明度表示赞赏，并期待在今后的预算周期中使用新的方法。代表团还重申其打算积极参与这一重要的问题，并欢迎其他成员参与。</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智利代表团代表GRULAC发言，对文件WO/PBC/25/16表示欢迎。GRULAC承认，这是第一次审查，很有必要；并说，因为这次审查很复杂，也很重要，所以本集团仍在考虑秘书处所提可能的收入和预算分配方法。GRULAC期待有人提出能够完善现行分配方法的其它提案，并希望继续这种思维过程。</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日本代表团对秘书处为提高财务透明度做出持续努力表示感谢。代表团支持美利坚合众国代表团发表的评论意见，并强调必须以公开和透明方式分配预算。代表团有兴趣看到成员国编拟详细提案，以便对各联盟的长期财务可持续性进行评估。</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法国代表团感谢秘书处编拟两种方案并且考虑了大会提出的请求。代表团说，在怀着极大兴趣读过这两个方案之后，它对一些评论意见感到非常吃惊和怀疑。关于收入分配，特别是来自AMC的收入，代表团表示，它难以理解秘书处提议将海牙联盟和里斯本联盟收入转到CF联盟的原因。代表团指出，按秘书处所说，AMC为仲裁和调解提供各种服务，特别是为工业产权和巴黎联盟，因此，特别是为CF联盟提供各种服务。代表团说，如果读《巴黎公约》，这显然是因为“</w:t>
      </w:r>
      <w:r w:rsidRPr="00014132">
        <w:rPr>
          <w:rFonts w:ascii="KaiTi" w:eastAsia="KaiTi" w:hAnsi="KaiTi" w:hint="eastAsia"/>
          <w:sz w:val="21"/>
          <w:szCs w:val="21"/>
        </w:rPr>
        <w:t>工业产权的保护对象有专利、实用新型、工业品外观设计、商标、服务标记、厂商名称、货源标记或原产地名称，和制止不正当竞争</w:t>
      </w:r>
      <w:r w:rsidRPr="0011061A">
        <w:rPr>
          <w:rFonts w:ascii="SimSun" w:hAnsi="SimSun" w:hint="eastAsia"/>
          <w:sz w:val="21"/>
          <w:szCs w:val="21"/>
        </w:rPr>
        <w:t>”。另外，代表团还提出，虽然秘书处说过AMC实际上是处理《巴黎公约》意义上的工业产权，但它认为，与《巴黎公约》中一样，该中心各项活动包括收费供资联盟的活动内容。为此，代表团指出，这些联盟可继续从AMC所得某些收入中受益，因此，它希望继续保留AMC现行收入分配方法。就两个方案所体现的更普遍的精神而言，代表团认为两种方法都对某些联盟有歧视，并对其它联盟有利，并认为这违反了建立本组织的《公约》，而该公约被认为是本组织的章程。代表团提出，预算分配不应该违反本组织的原则；代表团提到《公约》第3条第(i)项，该条款规定，本组织的宗旨是通过国家间合作并在适当情况下与其他国际组织配合，促进世界范围内的知识产权保护，这就是说各联盟间应该开展合作。为此，代表团认为，所建议的两种分配方法都不符合本组织章程中的这些规定。关于秘书处所提两种分配方法的结果，代表团提出的理由是，在两个方案中，拟议解决办法将严重增加CF联盟的运营损失，因为这会使运营损失从19万瑞郎增加到755.6万或795万瑞郎。代表团认为，这将对已经出现损失的联盟有歧视，特别是海牙体系之下的联盟。它认为，这两种方案都不恰当，会导致这些联盟的损失大幅度增加，产生很大的破坏性。根据本组织的原则，这些联盟需要支助，就像PCT联盟过去在运行方面需要本组织支助一样，而且这一点显而易见，适用于这些联盟。代表团最后指出，它认为，秘书处提出的两种方案都不应该考虑，或许可以及时提出其他提案；代表团宣布它非常支持现行分配方法。</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瑞士代表团对这种透明且明确的分配方法表示欢迎，并支持日本代表团所作的发言。</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大韩民国代表团对秘书处审查各联盟收入和预算分配方法表示赞赏。代表团的意见是，考虑到WIPO的收入是基于各国际注册体系的收费，查明所有收支来源可以了解财务状况的基本信息。代表团指出，收入分配的目的是将收入与每一种来源联系起来，没有理由将杂项收入列为例外。另外，代表团同意秘书处提出的支出分配方法。关于分配方法，代表团要求提供更多信息。代表团指出，秘书处将各计划的收入和支出分配到各自联盟，但无法确定每个计划的直接和间接费用；例如，PCT联盟直接行政成本和直接联盟成本总额是已知的，但PCT联盟各计划的间接行政成本和间接联盟成本未知。因此，代表团要求提供这方面的信息，以便联盟各成员国在分配各计划的费用收入和支出时能够进行分析。</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葡萄牙代表团感谢秘书处在WIPO大会上届会议做出决定之后编拟关于联盟收入和预算分配方法的文件。代表团回顾指出，如《2015年年度财务报告和财务报表》所说，WIPO有3</w:t>
      </w:r>
      <w:r w:rsidR="007D2324">
        <w:rPr>
          <w:rFonts w:ascii="SimSun" w:hAnsi="SimSun" w:hint="eastAsia"/>
          <w:sz w:val="21"/>
          <w:szCs w:val="21"/>
        </w:rPr>
        <w:t>,</w:t>
      </w:r>
      <w:r w:rsidRPr="0011061A">
        <w:rPr>
          <w:rFonts w:ascii="SimSun" w:hAnsi="SimSun" w:hint="eastAsia"/>
          <w:sz w:val="21"/>
          <w:szCs w:val="21"/>
        </w:rPr>
        <w:t>330万瑞郎盈余，净资产达到2.791亿瑞郎，总资产达到9.77亿瑞郎。代表团指出，该文件提出了两种方案，与现行分配方法相比，这两种方案的收支分配比例出现变化。它指出，在对当前数字与潜在分配方案进行比较时，里斯本联盟的赤字有一定增加，海牙联盟的赤字有实质性增加，CF联盟赤字有引人注目的增加，赤字从19万瑞郎增加到700万瑞郎以上。代表团强调，修改分配方法不会带来财务好处，但会对本组织不同IP体系之间没有任何区别地促进世界范围内知识产权保护的总体宗旨产生负面影响，包括专利、工业品外观设计或地理标志在内。关于里斯本体系，代表团回顾指出，PBC上届会议已就提高会计和财务方面的透明度采取具体措施，并且已为拆分马德里和里斯本计划做出了一项决定。代表团说，会计透明度是优化资源利用和提高效率的一种重要管理工具，但不应作为歧视拥有不同财务状况的特定联盟的一种手段。代表团补充说，尽管里斯本联盟的赤字很小，实际上对本组织的总体财务状况没有影响，里斯本联盟成员在大会上届会议期间决定，不仅要提高里斯本体系的收费标准，而且还要定期对收费标准进行审查。另外，代表团还指出，里斯本联盟成员已决定在2016年大会前采取措施，以便消除2016/2017年度已经列入计划的两年期赤字，并在本阶段采取非常积极的措施以解决这个问题。有鉴于此，代表团认为，这两种潜在的收支分配替代方法对单个联盟不利，对整个组织也不利。</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主席邀请秘书处回答一些代表团所提与时间表有关的问题，并问秘书处在编拟下一个两年期预算方面有什么需要。</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秘书处谈到大韩民国代表团关于按计划提供更多详细信息的问题，说这取决于在考虑哪一种方案，当然，秘书处随后会在对话中提供这种信息。关于解决办法，秘书处指出，对于美利坚合众国代表团明确提出的另一种方案，有一个问题需要说明或解释。为此，秘书处强调，它将听从主席和委员会的指示，且秘书处能够就补充方案回答任何问题。它还解释说，提出补充方案要花时间和精力，但秘书处随时准备为此做出努力。关于《计划和预算》编制时间表的问题，秘书处回顾指出，《计划和预算》编制工作将在大会结束后开始，首先，总干事将向成员国发出调查表，以了解成员国希望看到本组织在接下来两年期及之后重点关注什么问题。秘书处将在年底前开始为两年期规划的模式和制度做准备。秘书处证实，它将在年底之前开始详细工作。秘书处补充说，如果确实希望修改下一个拟议《计划和预算》草案中的分配方法，则秘书处需要最迟在年底之前得到指导。</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意大利代表团对秘书处目前所做工作表示感谢，并说，意大利原则上赞成提高透明度。不过，代表团强调了WIPO的基本原则，那就是保护和促进知识产权。代表团说，WIPO的运行是基于整个系统内的团结原则，并且认为，该提案的影响可能确实有歧视性，可能破坏某些联盟的运行，例如，里斯本联盟。代表团宣布其完全致力于里斯本联盟财务可持续性。代表团宣布，从目前版本来说，它支持方案1。</w:t>
      </w:r>
    </w:p>
    <w:p w:rsidR="00BB4B77"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墨西哥代表团对秘书处提交文件WO/PBC/25/16表示感谢，该文件是秘书处按照2015年大会所做决定开展一项研究的成果。代表团怀着极大兴趣阅了不同方案，并重申它支持引进和巩固RBM制度，现在，这种制度使成员国能够获得非常详细的信息，以了解各计划对本组织预期成果的贡献情况。正如GRULAC协调员已经提到的，代表团相信这是一个需要非常仔细考虑的问题，因为它会对整个组织产生系统性影响，而不仅仅是对一个联盟。代表团强调必须充分了解这些问题，所有成员国都需要了解采用新的收入和预算分配方法的好处和缺点。代表团认为，匆忙做出决定不是一个好主意，正如过去所说，代表团强调尊重支付能力和团结一致原则的至关重要性，这是现行分配方法中最主要的两项原则。代表团强调，本着编制《知识产权组织计划和预算》的精神，且考虑到WIPO供资方式发生了实质性变化，正如文件所指出的，在过去三十年里，本组织经历了从会费资助组织到收费供资组织的转变。应该承认这一事实。对于代表团而言，需要在这一过程中考虑本组织的总体利益，正如其他代表团所说，那就是促进一种国际制度的均衡和有效发展，促进创造性和创新造福全人类。代表团对在该领域内做出的决定不会考虑WIPO这样一个多边组织的各项原则表示关切。</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加拿大代表团感谢秘书处编拟了文件。代表团指出，如秘书处所述，目前的方法早于RBM，也早于国际公共部门会计准则（IPSAS）的实施，因此代表团想知道，这是否和RBM由关系，如果有关系的话，这两种方案和IPSAS的实施有多大关系。</w:t>
      </w:r>
    </w:p>
    <w:p w:rsidR="0011061A" w:rsidRPr="00886CE5"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886CE5">
        <w:rPr>
          <w:rFonts w:ascii="SimSun" w:hAnsi="SimSun" w:hint="eastAsia"/>
          <w:sz w:val="21"/>
          <w:szCs w:val="21"/>
        </w:rPr>
        <w:t>美利坚合众国代表团感谢秘书处愿意准备另外的方案并询问本周是否可能收到这份方案。代表团支持法国代表团在杂项收入上的观点，并且建议，考虑到它可能被认为和一段时间以前的“建筑”有关并且如何能做出一个非常明智的论证由巴黎联盟支付一部分，建议把这个收入全部分配给CF联盟可能是本组织能做出的一个合理的决定。代表团认为这个由里斯本联盟支付是不对的，因此方案1和方案2中的分配方法更精确。代表团理解根据项目变化每两年分配方法做出的微小的变化，代表团赞赏预算的这部分的更新，这不是整个预算，只是其中的两页，这也是每部条约所要求的。代表团注意到联盟的这个预算整体上没有影响到各国所关注的本组织是如何运作的这个问题。代表团强调说，它更多的是联盟的实际支出和收入的一个文件表示。代表团期待着能够继续严格审查这种分配方式在下一个两年期的应用情况，并赞赏能够开始讨论如何让这种提高的透明度在联盟的预算中得到体现。</w:t>
      </w:r>
    </w:p>
    <w:p w:rsidR="0011061A" w:rsidRPr="00886CE5"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886CE5">
        <w:rPr>
          <w:rFonts w:ascii="SimSun" w:hAnsi="SimSun" w:hint="eastAsia"/>
          <w:sz w:val="21"/>
          <w:szCs w:val="21"/>
        </w:rPr>
        <w:t>瑞士代表团说，他们已经认真阅读了WO/PBC/25/16文件并认为它非常复杂。代表团感谢秘书处所做的工作，因为这需要投入大量的时间和努力，他们非常感谢所做的一切。代表团对这个文件有一些意见。代表团表示，正如其他一些代表团指出的，联盟的收入和支出分配不是一门精确的科学，有些问题可以用不同的方式来处理。代表团强调说，他们认为首要问题是本组织未来的活力。在这方面，代表团强调说在当前的分配方法中，一个非常接近代表团核心的原则是关系到支付能力的原则，这关系到联盟的间接支出，也关系到间接行政支出。代表团补充说，这个原则适用于间接支出，与具体活动的联系不如直接支出那么明显。代表团认为这个做法是务实的。代表团指出，这不是由部门必须承担的额外支出，因为就其本身性质是不会产生利润的，如果放弃这一原则（即支付能力的原则），那么一切不产生利润的活动都将受到质疑。</w:t>
      </w:r>
      <w:r w:rsidR="00014132">
        <w:rPr>
          <w:rFonts w:ascii="SimSun" w:hAnsi="SimSun" w:hint="eastAsia"/>
          <w:sz w:val="21"/>
          <w:szCs w:val="21"/>
        </w:rPr>
        <w:t>代表团</w:t>
      </w:r>
      <w:r w:rsidRPr="00886CE5">
        <w:rPr>
          <w:rFonts w:ascii="SimSun" w:hAnsi="SimSun" w:hint="eastAsia"/>
          <w:sz w:val="21"/>
          <w:szCs w:val="21"/>
        </w:rPr>
        <w:t>补充说，这一原则也考虑到了这样一个事实，即可能在未来某时产生利润的活动仍然需要支持，以便让他们能够取得发展，PCT和马德里体系过去都是这样。代表团总结说改变当前联盟收入和支出分配方法的必要性或实用性并不令人信服。</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澳大利亚代表团欢迎秘书处就联盟的收入和支出分配方法的审查编拟的文件，以及分配方法方面透明度的提高，他们支持日本代表团的发言。</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法国代表团表示全力支持瑞士代表团的发言。</w:t>
      </w:r>
      <w:r w:rsidR="00014132">
        <w:rPr>
          <w:rFonts w:ascii="SimSun" w:hAnsi="SimSun" w:hint="eastAsia"/>
          <w:sz w:val="21"/>
          <w:szCs w:val="21"/>
        </w:rPr>
        <w:t>代表团</w:t>
      </w:r>
      <w:r w:rsidRPr="0011061A">
        <w:rPr>
          <w:rFonts w:ascii="SimSun" w:hAnsi="SimSun" w:hint="eastAsia"/>
          <w:sz w:val="21"/>
          <w:szCs w:val="21"/>
        </w:rPr>
        <w:t>再次保证要致力于透明度，但是不能损害本组织的基本原则和WIPO公约的指导原则。代表团还说要开放研究以后可能被秘书处用于分配改革的任何方法，条件是这种方法要尊重那些基本原则。</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巴西代表团感谢秘书处为这个复杂的问题做了清晰的展示。代表团支持智利代表团代表GRULAC所做的声明。</w:t>
      </w:r>
      <w:r w:rsidR="00014132">
        <w:rPr>
          <w:rFonts w:ascii="SimSun" w:hAnsi="SimSun" w:hint="eastAsia"/>
          <w:sz w:val="21"/>
          <w:szCs w:val="21"/>
        </w:rPr>
        <w:t>代表团</w:t>
      </w:r>
      <w:r w:rsidRPr="0011061A">
        <w:rPr>
          <w:rFonts w:ascii="SimSun" w:hAnsi="SimSun" w:hint="eastAsia"/>
          <w:sz w:val="21"/>
          <w:szCs w:val="21"/>
        </w:rPr>
        <w:t>提到，一些联盟就其本性来说没有、以后也不会收取费用，考虑到这一点很重要。</w:t>
      </w:r>
      <w:r w:rsidR="00014132">
        <w:rPr>
          <w:rFonts w:ascii="SimSun" w:hAnsi="SimSun" w:hint="eastAsia"/>
          <w:sz w:val="21"/>
          <w:szCs w:val="21"/>
        </w:rPr>
        <w:t>代表团</w:t>
      </w:r>
      <w:r w:rsidRPr="0011061A">
        <w:rPr>
          <w:rFonts w:ascii="SimSun" w:hAnsi="SimSun" w:hint="eastAsia"/>
          <w:sz w:val="21"/>
          <w:szCs w:val="21"/>
        </w:rPr>
        <w:t>强调说这些联盟的工作不应该受到负面影响，并且必须保持能够履行约定的责任和义务。</w:t>
      </w:r>
      <w:r w:rsidR="00014132">
        <w:rPr>
          <w:rFonts w:ascii="SimSun" w:hAnsi="SimSun" w:hint="eastAsia"/>
          <w:sz w:val="21"/>
          <w:szCs w:val="21"/>
        </w:rPr>
        <w:t>代表团</w:t>
      </w:r>
      <w:r w:rsidRPr="0011061A">
        <w:rPr>
          <w:rFonts w:ascii="SimSun" w:hAnsi="SimSun" w:hint="eastAsia"/>
          <w:sz w:val="21"/>
          <w:szCs w:val="21"/>
        </w:rPr>
        <w:t>期待继续审查这个问题。</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阿根廷代表团感谢秘书处编拟的文件WO/PBC/25/16。本代表团认为改进当前的分配方法很好，可以使其更透明和精确，并希望能继续分析秘书处的建议。最后，代表团表示支持GRULAC的发言。</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主席请秘书处回答代表团有关RBM和IPSAS对分配方法的影响的问题，和是否可能在本周末出台另一种方案。</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秘书处回答了加拿大代表团的问题，解释说就当前的计划和预算以及文件中的两个方案中的表格来看，对IPSAS的调整已经包括在内了，并表示秘书处基本上已经根据IPSAS的变化做出了调整。至于秘书处能否在本周末拿出另外一个方案，秘书处回应说如果能明白方案具体是什么，就有可能可以。秘书处说如果能得到具体的指导将会非常感谢，因为在讨论阶段听到了不同的意见，例如，AMC收入和支出在当前的建议中归于CF联盟，但是用当前的分配方法就需要被放回去，当前的方法是把AMC收入和支出归于所有联盟。秘书处接着指出，代表团还就分配杂项收入方法和支付能力原则发表了别的意见，这个曾一直存在意见分歧。代表团总结说如果能得到清晰的指导，将会尽最大的努力出台另外的方案，这取决于他们能多快得到这样的指导。</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意大利代表团想尽量使自己的意见能被清楚地理解而避免误解。</w:t>
      </w:r>
      <w:r w:rsidR="00014132">
        <w:rPr>
          <w:rFonts w:ascii="SimSun" w:hAnsi="SimSun" w:hint="eastAsia"/>
          <w:sz w:val="21"/>
          <w:szCs w:val="21"/>
        </w:rPr>
        <w:t>代表团</w:t>
      </w:r>
      <w:r w:rsidRPr="0011061A">
        <w:rPr>
          <w:rFonts w:ascii="SimSun" w:hAnsi="SimSun" w:hint="eastAsia"/>
          <w:sz w:val="21"/>
          <w:szCs w:val="21"/>
        </w:rPr>
        <w:t>重申，他们支持代表现状的现行分配方法。代表团想详细说明这一点因为他们感觉这个可能不是很清楚。</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美利坚合众国代表团回答了秘书处的问题，并表示代表团想看到一个新方案，该方案应按相同的比例，以和分配直接支出一样的方式分配间接支出。代表团认为，这是对某个联盟可能被认为对共同费用感兴趣的一种很好体现，也是各条约的要求。至于杂项收入的分配，代表团声明同意方案2，会继续支持该分配方法。代表团注意到一些成员已经表达了他们对于CF联盟的关注，CF联盟有太多的赤字。因此代表团认为成员国可能会有兴趣看看，如果所有的杂项收入都归于CF联盟，这种分配方式会怎样。然后代表团给出了两个方案建议：一个方案是公平分配直接支出，间接支出和直接支出以同样的方式分配；另外一个方案是，以同样的方式分配直接支出和间接支出，但是把杂项收入都分配给CF联盟。</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法国代表团阐明其立场，同意大利代表团一样，他们支持当前的分配方法，即代表团重新命名了“方案0”，而不是方案1。代表团重申他们愿意保持目前的方法，认为透明度很重要。</w:t>
      </w:r>
      <w:r w:rsidR="00014132">
        <w:rPr>
          <w:rFonts w:ascii="SimSun" w:hAnsi="SimSun" w:hint="eastAsia"/>
          <w:sz w:val="21"/>
          <w:szCs w:val="21"/>
        </w:rPr>
        <w:t>代表团</w:t>
      </w:r>
      <w:r w:rsidRPr="0011061A">
        <w:rPr>
          <w:rFonts w:ascii="SimSun" w:hAnsi="SimSun" w:hint="eastAsia"/>
          <w:sz w:val="21"/>
          <w:szCs w:val="21"/>
        </w:rPr>
        <w:t>还认为当前的方法和预算文件已经足够透明，没有必要对它们进行修改。代表团表示他们随时准备研究来自秘书处的任何进一步提高透明度同时尊重本组织基本原则的建议。法国很满意目前的状况。</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墨西哥代表团表示他们不会使得秘书处的工作更容易并对此表示歉意。代表团重申他们以前的发言，即保持支付能力这一原则的必要性，代表团不支持任何建议的方案，因为这将与支付能力原则背道而驰。代表团还特别提到了将间接支出归于所有联盟而不考虑其支付能力的建议方案。</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俄罗斯联邦代表团感谢秘书处编拟了文件，他们认为文件既有意思也很有用。代表团认为起草的新预算应该和以前的方法保持一致，因为它已经是久经考验了。代表团认为它是一个可靠的方法，保证了本组织的平稳运转。代表团评论说改变基本预算方案可能会导致本组织无法预见的后果，要牢记该组织的目的首先是在所有领域保护和保卫所有人的IP。因此，会员国必须确保当方法将有所改变时，他们要评估整个组织的所有潜在的风险。对于WIPO来说，代表团认为改变分配方法在目前阶段还为时过早。</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主席表示大韩民国要求秘书处拿出两个新的方案，把方案扩充为提供有关把直接支出分配给不同计划的详细信息。主席问秘书处当天结束之前能否拿出两个新方案并在第二天进行审查。</w:t>
      </w:r>
    </w:p>
    <w:p w:rsid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瑞士代表团支持墨西哥代表团的意见。代表团指出他们不想给秘书处制造额外的负担，不要求拿出另外的方案，因为成员国主要关注的是原则问题。</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法国代表团支持墨西哥代表团和瑞士代表团所作的评论。代表团认为，请秘书处在不会予以接受的情景上继续工作是不明智的。</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美利坚合众国代表团评论说，它仍在等待秘书处答复这是否可行，是否对秘书处来说太困难：即至少准备代表团先前所述的第一个情景的报告，按照与直接开支相同的方式分配间接开支。代表团希望报告是容易提供的，并表示理解这不是秘书处直接</w:t>
      </w:r>
      <w:r w:rsidR="00462E34" w:rsidRPr="0011061A">
        <w:rPr>
          <w:rFonts w:ascii="SimSun" w:hAnsi="SimSun" w:hint="eastAsia"/>
          <w:sz w:val="21"/>
          <w:szCs w:val="21"/>
        </w:rPr>
        <w:t>按</w:t>
      </w:r>
      <w:r w:rsidRPr="0011061A">
        <w:rPr>
          <w:rFonts w:ascii="SimSun" w:hAnsi="SimSun" w:hint="eastAsia"/>
          <w:sz w:val="21"/>
          <w:szCs w:val="21"/>
        </w:rPr>
        <w:t>“打印”就能完成的，必须要做些工作。代表团表示很期望听到能否这样做，这样第二天就可以拿到报告。代表团评论说，审视分配方法是一项非常重要的成员国责任，因为完全按照2008/09年的做法是不可能的。代表团补充说，每个两年期成员国都会作出改变本组织计划和优先事项的一些小的政策决定，因此作为成员国，不可能完全当作本组织仍在从事与十年前一样的活动。代表团强调成员国有责任去思考一下分配及其意味着什么。代表团进一步指出，正如一些代表团所陈述的，会费供资联盟的赤字情况正在发生变化，代表团曾建议向会费供资联盟全部分配杂项收入以保持这些联盟更加长期可行。在</w:t>
      </w:r>
      <w:r w:rsidR="00014132">
        <w:rPr>
          <w:rFonts w:ascii="SimSun" w:hAnsi="SimSun" w:hint="eastAsia"/>
          <w:sz w:val="21"/>
          <w:szCs w:val="21"/>
        </w:rPr>
        <w:t>代表团</w:t>
      </w:r>
      <w:r w:rsidRPr="0011061A">
        <w:rPr>
          <w:rFonts w:ascii="SimSun" w:hAnsi="SimSun" w:hint="eastAsia"/>
          <w:sz w:val="21"/>
          <w:szCs w:val="21"/>
        </w:rPr>
        <w:t>看来，有了进一步信息并不可以预先判断说各成员国将达成一定的成果，但会为各成员国作出结论提供更多的信息。代表团重申，如果不是太麻烦的话，它还是希望听到是否可能那些新的情景。</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主席评论说，秘书处已经回答了这个问题，并明确秘书处将尽一切努力为会员国的讨论提供信息。主席指出，其他代表团表示一般预算进程中应当遵守本组织的基本原则。主席指出，有关这一主题的对话此刻已经达到极限。主席建议各成员国退一步，暂停以待后面重新讨论这个问题，那时也许能看到更多其他材料。他补充说，正如秘书处此前曾表示的，它将尽一切努力来协助委员会。主席鼓励那些对此感兴趣并发言的代表团想办法走到一起，并开始思考要作的决定、要做的事情以及该怎么做才能得出结论。主席告知委员会将在第二天早上重新讨论第16项。</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主席重新开始讨论议程项目16，并请秘书处介绍新的情景和进一步信息，这是秘书处按照成员国的要求编写和分发的。</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秘书处解释说，第一种情景被称为“情景3”，具有以下特征：</w:t>
      </w:r>
      <w:r w:rsidR="00651155">
        <w:rPr>
          <w:rFonts w:ascii="SimSun" w:hAnsi="SimSun" w:hint="eastAsia"/>
          <w:sz w:val="21"/>
          <w:szCs w:val="21"/>
        </w:rPr>
        <w:t>(</w:t>
      </w:r>
      <w:r w:rsidRPr="0011061A">
        <w:rPr>
          <w:rFonts w:ascii="SimSun" w:hAnsi="SimSun" w:hint="eastAsia"/>
          <w:sz w:val="21"/>
          <w:szCs w:val="21"/>
        </w:rPr>
        <w:t>i</w:t>
      </w:r>
      <w:r w:rsidR="00651155">
        <w:rPr>
          <w:rFonts w:ascii="SimSun" w:hAnsi="SimSun" w:hint="eastAsia"/>
          <w:sz w:val="21"/>
          <w:szCs w:val="21"/>
        </w:rPr>
        <w:t>)</w:t>
      </w:r>
      <w:r w:rsidRPr="0011061A">
        <w:rPr>
          <w:rFonts w:ascii="SimSun" w:hAnsi="SimSun" w:hint="eastAsia"/>
          <w:sz w:val="21"/>
          <w:szCs w:val="21"/>
        </w:rPr>
        <w:t>收入和直接支出与PBC文件中的情景2相同，并且</w:t>
      </w:r>
      <w:r w:rsidR="00651155">
        <w:rPr>
          <w:rFonts w:ascii="SimSun" w:hAnsi="SimSun" w:hint="eastAsia"/>
          <w:sz w:val="21"/>
          <w:szCs w:val="21"/>
        </w:rPr>
        <w:t>(</w:t>
      </w:r>
      <w:r w:rsidRPr="0011061A">
        <w:rPr>
          <w:rFonts w:ascii="SimSun" w:hAnsi="SimSun" w:hint="eastAsia"/>
          <w:sz w:val="21"/>
          <w:szCs w:val="21"/>
        </w:rPr>
        <w:t>ii</w:t>
      </w:r>
      <w:r w:rsidR="00651155">
        <w:rPr>
          <w:rFonts w:ascii="SimSun" w:hAnsi="SimSun" w:hint="eastAsia"/>
          <w:sz w:val="21"/>
          <w:szCs w:val="21"/>
        </w:rPr>
        <w:t>)</w:t>
      </w:r>
      <w:r w:rsidRPr="0011061A">
        <w:rPr>
          <w:rFonts w:ascii="SimSun" w:hAnsi="SimSun" w:hint="eastAsia"/>
          <w:sz w:val="21"/>
          <w:szCs w:val="21"/>
        </w:rPr>
        <w:t>按照直接支出的相关份额向各联盟分配间接支出。秘书处随后详细介绍了情景4的特征，其中收入和直接支出与PBC文件中的情景2相同但有特例，即除马德里租金收入外的杂项收入分配给会费供资联盟，而马德里租金收入仍分配给马德里联盟。秘书处进一步指出，情景4的第二个方面是按照直接支出的相关份额向各联盟分配间接支出。此外，秘书处告知PBC，已用两个表格满足了大韩民国代表团提出的关于PBC议程文件中两个情景的细节要求，表格已经与两个新情景一同分发。</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美利坚合众国代表团感谢秘书处提供新情景，希望这能成为PBC会议记录的一部分。代表团还感谢秘书处对四个文件的介绍和解释。代表团认为，该信息为各成员国提供了新层次的透明度，从而可以更好地评估预算提案。它还表示期待着继续磋商这一非常重要的问题。代表团指出，在情景3和情景4中，似乎仲裁与调解中心（AMC）的支出仍是会费供资联盟的一部分，这与现行分配方法相比有所变化。代表团观察到，它在会场里没有听到任何对作出如此显著变化表示支持的声音。代表团希望看到其他的分配方法提案，该分配方法应将这个收入虽少但支出很大的部分从对会费供资联盟预算中去掉，然后在各联盟内更公平地进行分配，类似于现行分配方法或新情景中用于分配间接支出的其他方法。在这方面，代表团指出并没有听到任何人对这样的变化感兴趣。总之代表团表示，在它看来，若能从当天的辩论中去掉这一方面，将有助于简化PBC对话，它也期待着继续磋商。</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法国代表团表示感谢秘书处的工作，并表示对秘书处连夜准备文件印象非常深刻。代表团回顾说，它已经对秘书处提出的前两个情景发表了评论。代表团认为，这些情景有悖于本组织的公约和其赖以运行的原则。因此，代表团不考虑任何其他的情景。</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墨西哥代表团感谢秘书处在短时间内为准备所要求的进一步信息而付出的巨大努力。代表团表示要非常认真地分析这些准备好的信息，但由于当天上午才收到文件，代表团当时无法对其中任何一个文件发表明确的正式意见。</w:t>
      </w:r>
      <w:r w:rsidR="00014132">
        <w:rPr>
          <w:rFonts w:ascii="SimSun" w:hAnsi="SimSun" w:hint="eastAsia"/>
          <w:sz w:val="21"/>
          <w:szCs w:val="21"/>
        </w:rPr>
        <w:t>代表团</w:t>
      </w:r>
      <w:r w:rsidRPr="0011061A">
        <w:rPr>
          <w:rFonts w:ascii="SimSun" w:hAnsi="SimSun" w:hint="eastAsia"/>
          <w:sz w:val="21"/>
          <w:szCs w:val="21"/>
        </w:rPr>
        <w:t>对情景3和情景4的出现表示遗憾，因为它已经明确反对忽视支付能力的概念，而这两个情景已经摆脱了这一原则。代表团强调，它确实意识到讨论情景的必要性，但不同意在这样的讨论中包括情景3和情景4；因此代表团要求从讨论中去掉其他的情景，因为这是原则立场。代表团指出，这两个详细表格中的透明度是积极因素，它会进一步考虑，但无法接受任何忽视代表团认定的至关重要的原则的情景。</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伊朗（伊斯兰共和国）代表团感谢秘书处前一天深夜的努力工作。代表团与法国代表团立场一致，它宣称无法考虑新的情景。代表团解释说，它认为现行分配方法对本组织来说是最好的。</w:t>
      </w:r>
    </w:p>
    <w:p w:rsidR="0011061A" w:rsidRP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意大利代表团感谢秘书处的出色工作。代表团表示不想重复已经提及多次的观点。代表团告知委员会它将思考这些情景。但代表团宣称，它不能接受任何违背或违犯代表团前一天所说的WIPO基本原则的情景。</w:t>
      </w:r>
    </w:p>
    <w:p w:rsidR="0011061A" w:rsidRDefault="0011061A" w:rsidP="00651155">
      <w:pPr>
        <w:pStyle w:val="ONUME"/>
        <w:tabs>
          <w:tab w:val="clear" w:pos="567"/>
        </w:tabs>
        <w:overflowPunct w:val="0"/>
        <w:adjustRightInd w:val="0"/>
        <w:spacing w:afterLines="50" w:after="120" w:line="340" w:lineRule="atLeast"/>
        <w:jc w:val="both"/>
        <w:rPr>
          <w:rFonts w:ascii="SimSun" w:hAnsi="SimSun"/>
          <w:sz w:val="21"/>
          <w:szCs w:val="21"/>
        </w:rPr>
      </w:pPr>
      <w:r w:rsidRPr="0011061A">
        <w:rPr>
          <w:rFonts w:ascii="SimSun" w:hAnsi="SimSun" w:hint="eastAsia"/>
          <w:sz w:val="21"/>
          <w:szCs w:val="21"/>
        </w:rPr>
        <w:t>为了让各代表团进行审议，主席提出了可能的决定中的一些元素，分别是：</w:t>
      </w:r>
      <w:r w:rsidR="00651155">
        <w:rPr>
          <w:rFonts w:ascii="SimSun" w:hAnsi="SimSun" w:hint="eastAsia"/>
          <w:sz w:val="21"/>
          <w:szCs w:val="21"/>
        </w:rPr>
        <w:t>(</w:t>
      </w:r>
      <w:r w:rsidRPr="0011061A">
        <w:rPr>
          <w:rFonts w:ascii="SimSun" w:hAnsi="SimSun" w:hint="eastAsia"/>
          <w:sz w:val="21"/>
          <w:szCs w:val="21"/>
        </w:rPr>
        <w:t>i</w:t>
      </w:r>
      <w:r w:rsidR="00651155">
        <w:rPr>
          <w:rFonts w:ascii="SimSun" w:hAnsi="SimSun" w:hint="eastAsia"/>
          <w:sz w:val="21"/>
          <w:szCs w:val="21"/>
        </w:rPr>
        <w:t>)</w:t>
      </w:r>
      <w:r w:rsidRPr="0011061A">
        <w:rPr>
          <w:rFonts w:ascii="SimSun" w:hAnsi="SimSun" w:hint="eastAsia"/>
          <w:sz w:val="21"/>
          <w:szCs w:val="21"/>
        </w:rPr>
        <w:t>继续审查秘书处所提供的文件和进一步信息；由于PBC未能对未来工作达成一致，</w:t>
      </w:r>
      <w:r w:rsidR="00651155">
        <w:rPr>
          <w:rFonts w:ascii="SimSun" w:hAnsi="SimSun" w:hint="eastAsia"/>
          <w:sz w:val="21"/>
          <w:szCs w:val="21"/>
        </w:rPr>
        <w:t>(</w:t>
      </w:r>
      <w:r w:rsidRPr="0011061A">
        <w:rPr>
          <w:rFonts w:ascii="SimSun" w:hAnsi="SimSun" w:hint="eastAsia"/>
          <w:sz w:val="21"/>
          <w:szCs w:val="21"/>
        </w:rPr>
        <w:t>ii</w:t>
      </w:r>
      <w:r w:rsidR="00651155">
        <w:rPr>
          <w:rFonts w:ascii="SimSun" w:hAnsi="SimSun" w:hint="eastAsia"/>
          <w:sz w:val="21"/>
          <w:szCs w:val="21"/>
        </w:rPr>
        <w:t>)</w:t>
      </w:r>
      <w:r w:rsidRPr="0011061A">
        <w:rPr>
          <w:rFonts w:ascii="SimSun" w:hAnsi="SimSun" w:hint="eastAsia"/>
          <w:sz w:val="21"/>
          <w:szCs w:val="21"/>
        </w:rPr>
        <w:t>继续在下届大成员国会（GA）上开展进一步磋商。同时，主席建议继续进行非正式磋商。鉴于这一决定似乎对各代表团来说能够接受，主席告知大会他将拟一份决定草案，并分发下去以推动议程项目16的正式结束。主席鼓励各代表团利用这段时间来磋商其他未决的问题，包括驻外办事处和治理问题，并暂停会议几分钟。主席随后告知各代表团，已经分发了议程项目16的拟议决定案文</w:t>
      </w:r>
      <w:r w:rsidR="00462E34">
        <w:rPr>
          <w:rFonts w:ascii="SimSun" w:hAnsi="SimSun" w:hint="eastAsia"/>
          <w:sz w:val="21"/>
          <w:szCs w:val="21"/>
        </w:rPr>
        <w:t>。主席</w:t>
      </w:r>
      <w:r w:rsidRPr="0011061A">
        <w:rPr>
          <w:rFonts w:ascii="SimSun" w:hAnsi="SimSun" w:hint="eastAsia"/>
          <w:sz w:val="21"/>
          <w:szCs w:val="21"/>
        </w:rPr>
        <w:t>宣读</w:t>
      </w:r>
      <w:r w:rsidR="00462E34">
        <w:rPr>
          <w:rFonts w:ascii="SimSun" w:hAnsi="SimSun" w:hint="eastAsia"/>
          <w:sz w:val="21"/>
          <w:szCs w:val="21"/>
        </w:rPr>
        <w:t>了提案，并</w:t>
      </w:r>
      <w:r w:rsidRPr="0011061A">
        <w:rPr>
          <w:rFonts w:ascii="SimSun" w:hAnsi="SimSun" w:hint="eastAsia"/>
          <w:sz w:val="21"/>
          <w:szCs w:val="21"/>
        </w:rPr>
        <w:t>询问各代表团，作为不同立场的一个中间基础，该案文</w:t>
      </w:r>
      <w:r w:rsidR="00462E34">
        <w:rPr>
          <w:rFonts w:ascii="SimSun" w:hAnsi="SimSun" w:hint="eastAsia"/>
          <w:sz w:val="21"/>
          <w:szCs w:val="21"/>
        </w:rPr>
        <w:t>他们</w:t>
      </w:r>
      <w:r w:rsidRPr="0011061A">
        <w:rPr>
          <w:rFonts w:ascii="SimSun" w:hAnsi="SimSun" w:hint="eastAsia"/>
          <w:sz w:val="21"/>
          <w:szCs w:val="21"/>
        </w:rPr>
        <w:t>是否</w:t>
      </w:r>
      <w:r w:rsidR="00462E34">
        <w:rPr>
          <w:rFonts w:ascii="SimSun" w:hAnsi="SimSun" w:hint="eastAsia"/>
          <w:sz w:val="21"/>
          <w:szCs w:val="21"/>
        </w:rPr>
        <w:t>批准</w:t>
      </w:r>
      <w:r w:rsidRPr="0011061A">
        <w:rPr>
          <w:rFonts w:ascii="SimSun" w:hAnsi="SimSun" w:hint="eastAsia"/>
          <w:sz w:val="21"/>
          <w:szCs w:val="21"/>
        </w:rPr>
        <w:t>。由于主席没有看到任何的发言请求，并且没有异议，主席认为已经作出决定。主席感谢各代表团对这一相当复杂的财务问题所表现出的灵活性，并鼓励那些</w:t>
      </w:r>
      <w:r w:rsidR="00462E34">
        <w:rPr>
          <w:rFonts w:ascii="SimSun" w:hAnsi="SimSun" w:hint="eastAsia"/>
          <w:sz w:val="21"/>
          <w:szCs w:val="21"/>
        </w:rPr>
        <w:t>愿意就未决议程项目</w:t>
      </w:r>
      <w:r w:rsidRPr="0011061A">
        <w:rPr>
          <w:rFonts w:ascii="SimSun" w:hAnsi="SimSun" w:hint="eastAsia"/>
          <w:sz w:val="21"/>
          <w:szCs w:val="21"/>
        </w:rPr>
        <w:t>继续</w:t>
      </w:r>
      <w:r w:rsidR="00462E34">
        <w:rPr>
          <w:rFonts w:ascii="SimSun" w:hAnsi="SimSun" w:hint="eastAsia"/>
          <w:sz w:val="21"/>
          <w:szCs w:val="21"/>
        </w:rPr>
        <w:t>磋商的代表团</w:t>
      </w:r>
      <w:r w:rsidRPr="0011061A">
        <w:rPr>
          <w:rFonts w:ascii="SimSun" w:hAnsi="SimSun" w:hint="eastAsia"/>
          <w:sz w:val="21"/>
          <w:szCs w:val="21"/>
        </w:rPr>
        <w:t>进行双边或复边非正式磋商，秘书处参不参加均可。</w:t>
      </w:r>
    </w:p>
    <w:p w:rsidR="0011061A" w:rsidRPr="0011061A" w:rsidRDefault="0011061A" w:rsidP="005E447F">
      <w:pPr>
        <w:pStyle w:val="ONUME"/>
        <w:tabs>
          <w:tab w:val="clear" w:pos="567"/>
        </w:tabs>
        <w:overflowPunct w:val="0"/>
        <w:spacing w:afterLines="50" w:after="120" w:line="340" w:lineRule="atLeast"/>
        <w:ind w:left="567"/>
        <w:jc w:val="both"/>
        <w:rPr>
          <w:rFonts w:ascii="SimSun" w:hAnsi="SimSun"/>
          <w:sz w:val="21"/>
          <w:szCs w:val="21"/>
        </w:rPr>
      </w:pPr>
      <w:r w:rsidRPr="0011061A">
        <w:rPr>
          <w:rFonts w:ascii="SimSun" w:hAnsi="SimSun" w:hint="eastAsia"/>
          <w:sz w:val="21"/>
          <w:szCs w:val="21"/>
        </w:rPr>
        <w:t>在对文件WO/PBC/25/16中所介绍的将收入和支出分配到各联盟的潜在替代方法进行审议后，并在收到秘书处的进一步信息、注意到各代表团的评论意见后，计划和预算委员会（PBC）：</w:t>
      </w:r>
    </w:p>
    <w:p w:rsidR="0011061A" w:rsidRPr="0011061A" w:rsidRDefault="0011061A" w:rsidP="005E447F">
      <w:pPr>
        <w:pStyle w:val="ONUME"/>
        <w:numPr>
          <w:ilvl w:val="0"/>
          <w:numId w:val="0"/>
        </w:numPr>
        <w:spacing w:afterLines="50" w:after="120" w:line="340" w:lineRule="atLeast"/>
        <w:ind w:left="1134"/>
        <w:jc w:val="both"/>
        <w:rPr>
          <w:rFonts w:ascii="SimSun" w:hAnsi="SimSun"/>
          <w:sz w:val="21"/>
          <w:szCs w:val="21"/>
        </w:rPr>
      </w:pPr>
      <w:r w:rsidRPr="0011061A">
        <w:rPr>
          <w:rFonts w:ascii="SimSun" w:hAnsi="SimSun" w:hint="eastAsia"/>
          <w:sz w:val="21"/>
          <w:szCs w:val="21"/>
        </w:rPr>
        <w:t>(i)</w:t>
      </w:r>
      <w:r w:rsidR="005E447F">
        <w:rPr>
          <w:rFonts w:ascii="SimSun" w:hAnsi="SimSun" w:hint="eastAsia"/>
          <w:sz w:val="21"/>
          <w:szCs w:val="21"/>
        </w:rPr>
        <w:tab/>
      </w:r>
      <w:r w:rsidRPr="0011061A">
        <w:rPr>
          <w:rFonts w:ascii="SimSun" w:hAnsi="SimSun" w:hint="eastAsia"/>
          <w:sz w:val="21"/>
          <w:szCs w:val="21"/>
        </w:rPr>
        <w:t>未就潜在替代分配方法达成协商一致；</w:t>
      </w:r>
    </w:p>
    <w:p w:rsidR="0011061A" w:rsidRPr="0011061A" w:rsidRDefault="0011061A" w:rsidP="005E447F">
      <w:pPr>
        <w:pStyle w:val="ONUME"/>
        <w:numPr>
          <w:ilvl w:val="0"/>
          <w:numId w:val="0"/>
        </w:numPr>
        <w:spacing w:afterLines="50" w:after="120" w:line="340" w:lineRule="atLeast"/>
        <w:ind w:left="1134"/>
        <w:jc w:val="both"/>
        <w:rPr>
          <w:rFonts w:ascii="SimSun" w:hAnsi="SimSun"/>
          <w:sz w:val="21"/>
          <w:szCs w:val="21"/>
        </w:rPr>
      </w:pPr>
      <w:r w:rsidRPr="0011061A">
        <w:rPr>
          <w:rFonts w:ascii="SimSun" w:hAnsi="SimSun" w:hint="eastAsia"/>
          <w:sz w:val="21"/>
          <w:szCs w:val="21"/>
        </w:rPr>
        <w:t>(ii)</w:t>
      </w:r>
      <w:r w:rsidR="005E447F">
        <w:rPr>
          <w:rFonts w:ascii="SimSun" w:hAnsi="SimSun" w:hint="eastAsia"/>
          <w:sz w:val="21"/>
          <w:szCs w:val="21"/>
        </w:rPr>
        <w:tab/>
      </w:r>
      <w:r w:rsidRPr="0011061A">
        <w:rPr>
          <w:rFonts w:ascii="SimSun" w:hAnsi="SimSun" w:hint="eastAsia"/>
          <w:sz w:val="21"/>
          <w:szCs w:val="21"/>
        </w:rPr>
        <w:t>决定在即将举行的WIPO成员国大会第五十六届会议前，继续进行非正式磋商；并且</w:t>
      </w:r>
    </w:p>
    <w:p w:rsidR="0011061A" w:rsidRPr="00677DB0" w:rsidRDefault="005E447F" w:rsidP="005E447F">
      <w:pPr>
        <w:pStyle w:val="ONUME"/>
        <w:numPr>
          <w:ilvl w:val="0"/>
          <w:numId w:val="0"/>
        </w:numPr>
        <w:spacing w:afterLines="50" w:after="120" w:line="340" w:lineRule="atLeast"/>
        <w:ind w:left="1134"/>
        <w:jc w:val="both"/>
        <w:rPr>
          <w:rFonts w:ascii="SimSun" w:hAnsi="SimSun"/>
          <w:sz w:val="21"/>
          <w:szCs w:val="21"/>
        </w:rPr>
      </w:pPr>
      <w:r>
        <w:rPr>
          <w:rFonts w:ascii="SimSun" w:hAnsi="SimSun" w:hint="eastAsia"/>
          <w:sz w:val="21"/>
          <w:szCs w:val="21"/>
        </w:rPr>
        <w:t>(iii)</w:t>
      </w:r>
      <w:r>
        <w:rPr>
          <w:rFonts w:ascii="SimSun" w:hAnsi="SimSun" w:hint="eastAsia"/>
          <w:sz w:val="21"/>
          <w:szCs w:val="21"/>
        </w:rPr>
        <w:tab/>
      </w:r>
      <w:r w:rsidR="0011061A" w:rsidRPr="0011061A">
        <w:rPr>
          <w:rFonts w:ascii="SimSun" w:hAnsi="SimSun" w:hint="eastAsia"/>
          <w:sz w:val="21"/>
          <w:szCs w:val="21"/>
        </w:rPr>
        <w:t>建议在WIPO成员国大会第五十六届会议上进一步审议该事项。</w:t>
      </w:r>
    </w:p>
    <w:p w:rsidR="00BB4B77" w:rsidRPr="00514201" w:rsidRDefault="00BB4B77" w:rsidP="00BB4B77">
      <w:pPr>
        <w:pStyle w:val="1"/>
        <w:tabs>
          <w:tab w:val="left" w:pos="1320"/>
        </w:tabs>
        <w:adjustRightInd w:val="0"/>
        <w:spacing w:beforeLines="100" w:afterLines="50" w:after="120" w:line="340" w:lineRule="atLeast"/>
        <w:jc w:val="both"/>
        <w:rPr>
          <w:rFonts w:ascii="SimHei" w:eastAsia="SimHei" w:hAnsi="SimHei"/>
          <w:b w:val="0"/>
          <w:sz w:val="21"/>
          <w:szCs w:val="21"/>
        </w:rPr>
      </w:pPr>
      <w:bookmarkStart w:id="42" w:name="_Toc461617106"/>
      <w:bookmarkStart w:id="43" w:name="_Toc463191066"/>
      <w:r w:rsidRPr="00514201">
        <w:rPr>
          <w:rFonts w:ascii="SimHei" w:eastAsia="SimHei" w:hAnsi="SimHei" w:hint="eastAsia"/>
          <w:b w:val="0"/>
          <w:sz w:val="21"/>
          <w:szCs w:val="21"/>
        </w:rPr>
        <w:t>议程第</w:t>
      </w:r>
      <w:r w:rsidRPr="00514201">
        <w:rPr>
          <w:rFonts w:ascii="SimHei" w:eastAsia="SimHei" w:hAnsi="SimHei"/>
          <w:b w:val="0"/>
          <w:sz w:val="21"/>
          <w:szCs w:val="21"/>
        </w:rPr>
        <w:t>17</w:t>
      </w:r>
      <w:r w:rsidRPr="00514201">
        <w:rPr>
          <w:rFonts w:ascii="SimHei" w:eastAsia="SimHei" w:hAnsi="SimHei" w:hint="eastAsia"/>
          <w:b w:val="0"/>
          <w:sz w:val="21"/>
          <w:szCs w:val="21"/>
        </w:rPr>
        <w:t>项</w:t>
      </w:r>
      <w:r w:rsidRPr="00514201">
        <w:rPr>
          <w:rFonts w:ascii="SimHei" w:eastAsia="SimHei" w:hAnsi="SimHei"/>
          <w:b w:val="0"/>
          <w:sz w:val="21"/>
          <w:szCs w:val="21"/>
        </w:rPr>
        <w:tab/>
      </w:r>
      <w:bookmarkEnd w:id="42"/>
      <w:r w:rsidRPr="00514201">
        <w:rPr>
          <w:rFonts w:ascii="SimHei" w:eastAsia="SimHei" w:hAnsi="SimHei"/>
          <w:b w:val="0"/>
          <w:sz w:val="21"/>
          <w:szCs w:val="21"/>
        </w:rPr>
        <w:t>PCT</w:t>
      </w:r>
      <w:r w:rsidRPr="00514201">
        <w:rPr>
          <w:rFonts w:ascii="SimHei" w:eastAsia="SimHei" w:hAnsi="SimHei" w:hint="eastAsia"/>
          <w:b w:val="0"/>
          <w:sz w:val="21"/>
          <w:szCs w:val="21"/>
        </w:rPr>
        <w:t>收入对冲策略提案的进一步最新情况</w:t>
      </w:r>
      <w:bookmarkEnd w:id="43"/>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讨论依据文件WO/PBC/25/20</w:t>
      </w:r>
      <w:r w:rsidRPr="00677DB0">
        <w:rPr>
          <w:rFonts w:ascii="SimSun" w:hAnsi="SimSun" w:hint="eastAsia"/>
          <w:sz w:val="21"/>
          <w:szCs w:val="21"/>
        </w:rPr>
        <w:t>进行。</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秘书处介绍</w:t>
      </w:r>
      <w:r w:rsidRPr="00677DB0">
        <w:rPr>
          <w:rFonts w:ascii="SimSun" w:hAnsi="SimSun" w:hint="eastAsia"/>
          <w:sz w:val="21"/>
          <w:szCs w:val="21"/>
        </w:rPr>
        <w:t>议程第17项，解释说，鉴于分别于2015年10月和2016年5月召开的PCT会议和工作组会议达成的结论，</w:t>
      </w:r>
      <w:r w:rsidRPr="00677DB0">
        <w:rPr>
          <w:rFonts w:ascii="SimSun" w:hAnsi="SimSun"/>
          <w:sz w:val="21"/>
          <w:szCs w:val="21"/>
        </w:rPr>
        <w:t>文件WO/PBC/25/20</w:t>
      </w:r>
      <w:r w:rsidRPr="00677DB0">
        <w:rPr>
          <w:rFonts w:ascii="SimSun" w:hAnsi="SimSun" w:hint="eastAsia"/>
          <w:sz w:val="21"/>
          <w:szCs w:val="21"/>
        </w:rPr>
        <w:t>介绍了关于对</w:t>
      </w:r>
      <w:r w:rsidRPr="00677DB0">
        <w:rPr>
          <w:rFonts w:ascii="SimSun" w:hAnsi="SimSun"/>
          <w:sz w:val="21"/>
          <w:szCs w:val="21"/>
        </w:rPr>
        <w:t>PCT</w:t>
      </w:r>
      <w:r w:rsidRPr="00677DB0">
        <w:rPr>
          <w:rFonts w:ascii="SimSun" w:hAnsi="SimSun" w:hint="eastAsia"/>
          <w:sz w:val="21"/>
          <w:szCs w:val="21"/>
        </w:rPr>
        <w:t>几个币种的费用收入进行对冲的提案的最新情况。根据</w:t>
      </w:r>
      <w:r w:rsidRPr="00677DB0">
        <w:rPr>
          <w:rFonts w:ascii="SimSun" w:hAnsi="SimSun"/>
          <w:sz w:val="21"/>
          <w:szCs w:val="21"/>
        </w:rPr>
        <w:t>FTI</w:t>
      </w:r>
      <w:r w:rsidRPr="00677DB0">
        <w:rPr>
          <w:rFonts w:ascii="SimSun" w:hAnsi="SimSun" w:hint="eastAsia"/>
          <w:sz w:val="21"/>
          <w:szCs w:val="21"/>
        </w:rPr>
        <w:t>财务顾问的建议，最初的提案旨在开展以下工作：每年10月份固定下一个历年里</w:t>
      </w:r>
      <w:r w:rsidRPr="00677DB0">
        <w:rPr>
          <w:rFonts w:ascii="SimSun" w:hAnsi="SimSun"/>
          <w:sz w:val="21"/>
          <w:szCs w:val="21"/>
        </w:rPr>
        <w:t>瑞郎</w:t>
      </w:r>
      <w:r w:rsidRPr="00677DB0">
        <w:rPr>
          <w:rFonts w:ascii="SimSun" w:hAnsi="SimSun" w:hint="eastAsia"/>
          <w:sz w:val="21"/>
          <w:szCs w:val="21"/>
        </w:rPr>
        <w:t>以外其他币种的</w:t>
      </w:r>
      <w:r w:rsidRPr="00677DB0">
        <w:rPr>
          <w:rFonts w:ascii="SimSun" w:hAnsi="SimSun"/>
          <w:sz w:val="21"/>
          <w:szCs w:val="21"/>
        </w:rPr>
        <w:t>国际申请费</w:t>
      </w:r>
      <w:r w:rsidRPr="00677DB0">
        <w:rPr>
          <w:rFonts w:ascii="SimSun" w:hAnsi="SimSun" w:hint="eastAsia"/>
          <w:sz w:val="21"/>
          <w:szCs w:val="21"/>
        </w:rPr>
        <w:t>的</w:t>
      </w:r>
      <w:r w:rsidRPr="00677DB0">
        <w:rPr>
          <w:rFonts w:ascii="SimSun" w:hAnsi="SimSun" w:cs="SimSun" w:hint="eastAsia"/>
          <w:sz w:val="21"/>
          <w:szCs w:val="21"/>
        </w:rPr>
        <w:t>等值数</w:t>
      </w:r>
      <w:r w:rsidRPr="00677DB0">
        <w:rPr>
          <w:rFonts w:ascii="SimSun" w:hAnsi="SimSun"/>
          <w:sz w:val="21"/>
          <w:szCs w:val="21"/>
        </w:rPr>
        <w:t>额</w:t>
      </w:r>
      <w:r w:rsidRPr="00677DB0">
        <w:rPr>
          <w:rFonts w:ascii="SimSun" w:hAnsi="SimSun" w:cs="SimSun" w:hint="eastAsia"/>
          <w:sz w:val="21"/>
          <w:szCs w:val="21"/>
        </w:rPr>
        <w:t>，这些等值数额将在整个历年里保持固定不变，如果出现汇率波动，国际局可以中止固定新的</w:t>
      </w:r>
      <w:r w:rsidRPr="00677DB0">
        <w:rPr>
          <w:rFonts w:ascii="SimSun" w:hAnsi="SimSun"/>
          <w:sz w:val="21"/>
          <w:szCs w:val="21"/>
        </w:rPr>
        <w:t>等值数额</w:t>
      </w:r>
      <w:r w:rsidRPr="00677DB0">
        <w:rPr>
          <w:rFonts w:ascii="SimSun" w:hAnsi="SimSun" w:hint="eastAsia"/>
          <w:sz w:val="21"/>
          <w:szCs w:val="21"/>
        </w:rPr>
        <w:t>。因此，该战略意味着</w:t>
      </w:r>
      <w:r w:rsidRPr="00677DB0">
        <w:rPr>
          <w:rFonts w:ascii="SimSun" w:hAnsi="SimSun"/>
          <w:sz w:val="21"/>
          <w:szCs w:val="21"/>
        </w:rPr>
        <w:t>欧元、美元和日元</w:t>
      </w:r>
      <w:r w:rsidRPr="00677DB0">
        <w:rPr>
          <w:rFonts w:ascii="SimSun" w:hAnsi="SimSun" w:hint="eastAsia"/>
          <w:sz w:val="21"/>
          <w:szCs w:val="21"/>
        </w:rPr>
        <w:t>国际申请费的</w:t>
      </w:r>
      <w:r w:rsidRPr="00677DB0">
        <w:rPr>
          <w:rFonts w:ascii="SimSun" w:hAnsi="SimSun" w:cs="SimSun" w:hint="eastAsia"/>
          <w:sz w:val="21"/>
          <w:szCs w:val="21"/>
        </w:rPr>
        <w:t>等值数额将固定在各币种确定的远期合同平均购买价格。这称作混合对冲汇率，对于所有其他币种，按照当前的做法，价格将根据总干事决定的汇率来固定。这将意味着所有其他币种的国际申请费用收入都不能进行对冲，并且因此</w:t>
      </w:r>
      <w:r w:rsidRPr="00677DB0">
        <w:rPr>
          <w:rFonts w:ascii="SimSun" w:hAnsi="SimSun" w:hint="eastAsia"/>
          <w:sz w:val="21"/>
          <w:szCs w:val="21"/>
        </w:rPr>
        <w:t>受到汇率波动的影响。自从在PBC第二十四届会议上报告这一主题以来，进行了额外的分析，涵盖2015年1月1日至2016年5月31日这一期间。查明了两个因素是该对冲提案取得成功的关键，即有充足的</w:t>
      </w:r>
      <w:r w:rsidRPr="00677DB0">
        <w:rPr>
          <w:rFonts w:ascii="SimSun" w:hAnsi="SimSun"/>
          <w:sz w:val="21"/>
          <w:szCs w:val="21"/>
        </w:rPr>
        <w:t>欧元</w:t>
      </w:r>
      <w:r w:rsidRPr="00677DB0">
        <w:rPr>
          <w:rFonts w:ascii="SimSun" w:hAnsi="SimSun" w:hint="eastAsia"/>
          <w:sz w:val="21"/>
          <w:szCs w:val="21"/>
        </w:rPr>
        <w:t>、美元和日元资金来支付适当的</w:t>
      </w:r>
      <w:r w:rsidRPr="00677DB0">
        <w:rPr>
          <w:rFonts w:ascii="SimSun" w:hAnsi="SimSun"/>
          <w:sz w:val="21"/>
          <w:szCs w:val="21"/>
        </w:rPr>
        <w:t>远期合同</w:t>
      </w:r>
      <w:r w:rsidRPr="00677DB0">
        <w:rPr>
          <w:rFonts w:ascii="SimSun" w:hAnsi="SimSun" w:hint="eastAsia"/>
          <w:sz w:val="21"/>
          <w:szCs w:val="21"/>
        </w:rPr>
        <w:t>以及所有三种货币的现金流量可预测。分析表明，由于欧元和美元都用来支付</w:t>
      </w:r>
      <w:r w:rsidRPr="00677DB0">
        <w:rPr>
          <w:rFonts w:ascii="SimSun" w:hAnsi="SimSun"/>
          <w:sz w:val="21"/>
          <w:szCs w:val="21"/>
        </w:rPr>
        <w:t>WIPO</w:t>
      </w:r>
      <w:r w:rsidRPr="00677DB0">
        <w:rPr>
          <w:rFonts w:ascii="SimSun" w:hAnsi="SimSun" w:hint="eastAsia"/>
          <w:sz w:val="21"/>
          <w:szCs w:val="21"/>
        </w:rPr>
        <w:t>支出，这两个币种的可利用数额将不足，对于日元和美元现金流量，数额在月与月之间变化很大，似乎没有任何特定模式可循。欧元付款在月与月之间变化巨大，这意味着很难预测欧元的每月可利用情况。总之，三种货币的资金仅足够为大约65%的PCT收入提供对冲。这一百分比低于所建议的占收入70%的下限，使大约35%的收入没有任何保障。此外，不能足够准确地预测美元和日元收款。因此，</w:t>
      </w:r>
      <w:r w:rsidRPr="00677DB0">
        <w:rPr>
          <w:rFonts w:ascii="SimSun" w:hAnsi="SimSun"/>
          <w:sz w:val="21"/>
          <w:szCs w:val="21"/>
        </w:rPr>
        <w:t>国际局</w:t>
      </w:r>
      <w:r w:rsidRPr="00677DB0">
        <w:rPr>
          <w:rFonts w:ascii="SimSun" w:hAnsi="SimSun" w:hint="eastAsia"/>
          <w:sz w:val="21"/>
          <w:szCs w:val="21"/>
        </w:rPr>
        <w:t>不期望继续实施对冲策略。与此同时，虽然当前的等值数额机制仅响应汇率值的大波动并且不能立即响应，但它在消除损失方面一直有效，即便是在瑞郎的货币价值出现大的波动期间，如，2015年初，当</w:t>
      </w:r>
      <w:r w:rsidRPr="00677DB0">
        <w:rPr>
          <w:rFonts w:ascii="SimSun" w:hAnsi="SimSun"/>
          <w:sz w:val="21"/>
          <w:szCs w:val="21"/>
        </w:rPr>
        <w:t>瑞郎</w:t>
      </w:r>
      <w:r w:rsidRPr="00677DB0">
        <w:rPr>
          <w:rFonts w:ascii="SimSun" w:hAnsi="SimSun" w:hint="eastAsia"/>
          <w:sz w:val="21"/>
          <w:szCs w:val="21"/>
        </w:rPr>
        <w:t>和欧元之间取消货币挂钩时。</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瑞士代表团赞扬秘书处为</w:t>
      </w:r>
      <w:r w:rsidRPr="00677DB0">
        <w:rPr>
          <w:rFonts w:ascii="SimSun" w:hAnsi="SimSun" w:hint="eastAsia"/>
          <w:sz w:val="21"/>
          <w:szCs w:val="21"/>
        </w:rPr>
        <w:t>寻求分析对冲策略的可行性和PCT收入的执行情况而作出的努力。这种深入的分析实际上非常重要。</w:t>
      </w:r>
      <w:r w:rsidRPr="00677DB0">
        <w:rPr>
          <w:rFonts w:ascii="SimSun" w:hAnsi="SimSun"/>
          <w:sz w:val="21"/>
          <w:szCs w:val="21"/>
        </w:rPr>
        <w:t>代表团</w:t>
      </w:r>
      <w:r w:rsidRPr="00677DB0">
        <w:rPr>
          <w:rFonts w:ascii="SimSun" w:hAnsi="SimSun" w:hint="eastAsia"/>
          <w:sz w:val="21"/>
          <w:szCs w:val="21"/>
        </w:rPr>
        <w:t>认为，应当牢记，对冲应当是减少风险而不是增加风险，因此它赞成</w:t>
      </w:r>
      <w:r w:rsidRPr="00677DB0">
        <w:rPr>
          <w:rFonts w:ascii="SimSun" w:hAnsi="SimSun"/>
          <w:sz w:val="21"/>
          <w:szCs w:val="21"/>
        </w:rPr>
        <w:t>秘书处</w:t>
      </w:r>
      <w:r w:rsidRPr="00677DB0">
        <w:rPr>
          <w:rFonts w:ascii="SimSun" w:hAnsi="SimSun" w:hint="eastAsia"/>
          <w:sz w:val="21"/>
          <w:szCs w:val="21"/>
        </w:rPr>
        <w:t>从分析中得出的结论。</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加拿大代表团感谢秘书处</w:t>
      </w:r>
      <w:r w:rsidRPr="00677DB0">
        <w:rPr>
          <w:rFonts w:ascii="SimSun" w:hAnsi="SimSun" w:hint="eastAsia"/>
          <w:sz w:val="21"/>
          <w:szCs w:val="21"/>
        </w:rPr>
        <w:t>编拟这份好消息和坏消息参半的最新情况报告，感谢秘书处实际上不懈地开展努力，为这一“便利”的货币风险管理找到明显很难制订的解决方案，或者至少是高质量的解决对冲问题的方案。希望这一结果向好的方向发展。</w:t>
      </w:r>
      <w:r w:rsidRPr="00677DB0">
        <w:rPr>
          <w:rFonts w:ascii="SimSun" w:hAnsi="SimSun"/>
          <w:sz w:val="21"/>
          <w:szCs w:val="21"/>
        </w:rPr>
        <w:t>代表团赞扬秘书处</w:t>
      </w:r>
      <w:r w:rsidRPr="00677DB0">
        <w:rPr>
          <w:rFonts w:ascii="SimSun" w:hAnsi="SimSun" w:hint="eastAsia"/>
          <w:sz w:val="21"/>
          <w:szCs w:val="21"/>
        </w:rPr>
        <w:t>详尽地分析现金流量和因此表现出来的谨慎，鼓励秘书处按照文件第24段的概述监督进展情况。</w:t>
      </w:r>
      <w:r w:rsidRPr="00677DB0">
        <w:rPr>
          <w:rFonts w:ascii="SimSun" w:hAnsi="SimSun"/>
          <w:sz w:val="21"/>
          <w:szCs w:val="21"/>
        </w:rPr>
        <w:t>代表团</w:t>
      </w:r>
      <w:r w:rsidRPr="00677DB0">
        <w:rPr>
          <w:rFonts w:ascii="SimSun" w:hAnsi="SimSun" w:hint="eastAsia"/>
          <w:sz w:val="21"/>
          <w:szCs w:val="21"/>
        </w:rPr>
        <w:t>期待并</w:t>
      </w:r>
      <w:r w:rsidRPr="00677DB0">
        <w:rPr>
          <w:rFonts w:ascii="SimSun" w:hAnsi="SimSun"/>
          <w:sz w:val="21"/>
          <w:szCs w:val="21"/>
        </w:rPr>
        <w:t>欢迎</w:t>
      </w:r>
      <w:r w:rsidRPr="00677DB0">
        <w:rPr>
          <w:rFonts w:ascii="SimSun" w:hAnsi="SimSun" w:hint="eastAsia"/>
          <w:sz w:val="21"/>
          <w:szCs w:val="21"/>
        </w:rPr>
        <w:t>在适当情况下进一步提供最新进展情况。</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日本代表团感谢秘书处</w:t>
      </w:r>
      <w:r w:rsidRPr="00677DB0">
        <w:rPr>
          <w:rFonts w:ascii="SimSun" w:hAnsi="SimSun" w:hint="eastAsia"/>
          <w:sz w:val="21"/>
          <w:szCs w:val="21"/>
        </w:rPr>
        <w:t>在这一问题方面所起的作用。它理解到目前为止没有任何处理这一问题的实用手段，但仍然有兴趣寻找到对冲策略以外的解决方案。如果能够继续审议这一问题，</w:t>
      </w:r>
      <w:r w:rsidRPr="00677DB0">
        <w:rPr>
          <w:rFonts w:ascii="SimSun" w:hAnsi="SimSun"/>
          <w:sz w:val="21"/>
          <w:szCs w:val="21"/>
        </w:rPr>
        <w:t>代表团</w:t>
      </w:r>
      <w:r w:rsidRPr="00677DB0">
        <w:rPr>
          <w:rFonts w:ascii="SimSun" w:hAnsi="SimSun" w:hint="eastAsia"/>
          <w:sz w:val="21"/>
          <w:szCs w:val="21"/>
        </w:rPr>
        <w:t>将不胜感激。</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大韩民国代表团</w:t>
      </w:r>
      <w:r w:rsidRPr="00677DB0">
        <w:rPr>
          <w:rFonts w:ascii="SimSun" w:hAnsi="SimSun" w:hint="eastAsia"/>
          <w:sz w:val="21"/>
          <w:szCs w:val="21"/>
        </w:rPr>
        <w:t>向</w:t>
      </w:r>
      <w:r w:rsidRPr="00677DB0">
        <w:rPr>
          <w:rFonts w:ascii="SimSun" w:hAnsi="SimSun"/>
          <w:sz w:val="21"/>
          <w:szCs w:val="21"/>
        </w:rPr>
        <w:t>秘书处</w:t>
      </w:r>
      <w:r w:rsidRPr="00677DB0">
        <w:rPr>
          <w:rFonts w:ascii="SimSun" w:hAnsi="SimSun" w:hint="eastAsia"/>
          <w:sz w:val="21"/>
          <w:szCs w:val="21"/>
        </w:rPr>
        <w:t>在分析和编拟</w:t>
      </w:r>
      <w:r w:rsidRPr="00677DB0">
        <w:rPr>
          <w:rFonts w:ascii="SimSun" w:hAnsi="SimSun"/>
          <w:sz w:val="21"/>
          <w:szCs w:val="21"/>
        </w:rPr>
        <w:t>PCT</w:t>
      </w:r>
      <w:r w:rsidRPr="00677DB0">
        <w:rPr>
          <w:rFonts w:ascii="SimSun" w:hAnsi="SimSun" w:hint="eastAsia"/>
          <w:sz w:val="21"/>
          <w:szCs w:val="21"/>
        </w:rPr>
        <w:t>收入对冲策略文件方面的辛勤工作表示感谢。2015年，韩国知识产权局是第五大PCT申请受理局，是最大的国际检索机构。尽管韩</w:t>
      </w:r>
      <w:r w:rsidR="00462E34">
        <w:rPr>
          <w:rFonts w:ascii="SimSun" w:hAnsi="SimSun" w:hint="eastAsia"/>
          <w:sz w:val="21"/>
          <w:szCs w:val="21"/>
        </w:rPr>
        <w:t>元</w:t>
      </w:r>
      <w:r w:rsidRPr="00677DB0">
        <w:rPr>
          <w:rFonts w:ascii="SimSun" w:hAnsi="SimSun" w:hint="eastAsia"/>
          <w:sz w:val="21"/>
          <w:szCs w:val="21"/>
        </w:rPr>
        <w:t>不是本次研究的对象，但</w:t>
      </w:r>
      <w:r w:rsidRPr="00677DB0">
        <w:rPr>
          <w:rFonts w:ascii="SimSun" w:hAnsi="SimSun"/>
          <w:sz w:val="21"/>
          <w:szCs w:val="21"/>
        </w:rPr>
        <w:t>代表团</w:t>
      </w:r>
      <w:r w:rsidRPr="00677DB0">
        <w:rPr>
          <w:rFonts w:ascii="SimSun" w:hAnsi="SimSun" w:hint="eastAsia"/>
          <w:sz w:val="21"/>
          <w:szCs w:val="21"/>
        </w:rPr>
        <w:t>非常关注</w:t>
      </w:r>
      <w:r w:rsidRPr="00677DB0">
        <w:rPr>
          <w:rFonts w:ascii="SimSun" w:hAnsi="SimSun"/>
          <w:sz w:val="21"/>
          <w:szCs w:val="21"/>
        </w:rPr>
        <w:t>秘书处</w:t>
      </w:r>
      <w:r w:rsidRPr="00677DB0">
        <w:rPr>
          <w:rFonts w:ascii="SimSun" w:hAnsi="SimSun" w:hint="eastAsia"/>
          <w:sz w:val="21"/>
          <w:szCs w:val="21"/>
        </w:rPr>
        <w:t>在对冲策略分析方面的进展，以找到最佳方式来调整国际货币汇率波动造成的差距。尽管</w:t>
      </w:r>
      <w:r w:rsidRPr="00677DB0">
        <w:rPr>
          <w:rFonts w:ascii="SimSun" w:hAnsi="SimSun"/>
          <w:sz w:val="21"/>
          <w:szCs w:val="21"/>
        </w:rPr>
        <w:t>秘书处</w:t>
      </w:r>
      <w:r w:rsidRPr="00677DB0">
        <w:rPr>
          <w:rFonts w:ascii="SimSun" w:hAnsi="SimSun" w:hint="eastAsia"/>
          <w:sz w:val="21"/>
          <w:szCs w:val="21"/>
        </w:rPr>
        <w:t>关于对冲策略的分析即将结束，</w:t>
      </w:r>
      <w:r w:rsidRPr="00677DB0">
        <w:rPr>
          <w:rFonts w:ascii="SimSun" w:hAnsi="SimSun"/>
          <w:sz w:val="21"/>
          <w:szCs w:val="21"/>
        </w:rPr>
        <w:t>代表团</w:t>
      </w:r>
      <w:r w:rsidRPr="00677DB0">
        <w:rPr>
          <w:rFonts w:ascii="SimSun" w:hAnsi="SimSun" w:hint="eastAsia"/>
          <w:sz w:val="21"/>
          <w:szCs w:val="21"/>
        </w:rPr>
        <w:t>希望秘书处继续寻找其他解决方案，以最大限度地减少成员国和国际局的行政管理和财务负担，并要求秘书处分享各成员国PCT国际申请费的付款和收款方法以及国际局的调整方法。这将使成员国和秘书处能够针对各种不同的情况交流理念和解决方案。</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在回答</w:t>
      </w:r>
      <w:r w:rsidRPr="00677DB0">
        <w:rPr>
          <w:rFonts w:ascii="SimSun" w:hAnsi="SimSun"/>
          <w:sz w:val="21"/>
          <w:szCs w:val="21"/>
        </w:rPr>
        <w:t>大韩民国代表团</w:t>
      </w:r>
      <w:r w:rsidRPr="00677DB0">
        <w:rPr>
          <w:rFonts w:ascii="SimSun" w:hAnsi="SimSun" w:hint="eastAsia"/>
          <w:sz w:val="21"/>
          <w:szCs w:val="21"/>
        </w:rPr>
        <w:t>关于各成员国知识产权局费用转交具体信息的要求时，</w:t>
      </w:r>
      <w:r w:rsidRPr="00677DB0">
        <w:rPr>
          <w:rFonts w:ascii="SimSun" w:hAnsi="SimSun" w:cs="SimSun" w:hint="eastAsia"/>
          <w:sz w:val="21"/>
          <w:szCs w:val="21"/>
        </w:rPr>
        <w:t>秘书处</w:t>
      </w:r>
      <w:r w:rsidRPr="00677DB0">
        <w:rPr>
          <w:rFonts w:ascii="SimSun" w:hAnsi="SimSun"/>
          <w:sz w:val="21"/>
          <w:szCs w:val="21"/>
        </w:rPr>
        <w:t>解释说，</w:t>
      </w:r>
      <w:r w:rsidRPr="00677DB0">
        <w:rPr>
          <w:rFonts w:ascii="SimSun" w:hAnsi="SimSun" w:hint="eastAsia"/>
          <w:sz w:val="21"/>
          <w:szCs w:val="21"/>
        </w:rPr>
        <w:t>可以编拟相关内容，但前提是各成员国一致同意可以在PBC内分享该信息。必须编拟一份</w:t>
      </w:r>
      <w:r w:rsidRPr="00677DB0">
        <w:rPr>
          <w:rFonts w:ascii="SimSun" w:hAnsi="SimSun"/>
          <w:sz w:val="21"/>
          <w:szCs w:val="21"/>
        </w:rPr>
        <w:t>文件</w:t>
      </w:r>
      <w:r w:rsidRPr="00677DB0">
        <w:rPr>
          <w:rFonts w:ascii="SimSun" w:hAnsi="SimSun" w:hint="eastAsia"/>
          <w:sz w:val="21"/>
          <w:szCs w:val="21"/>
        </w:rPr>
        <w:t>，而且对信息的分析需要一些时间。</w:t>
      </w:r>
      <w:r w:rsidRPr="00677DB0">
        <w:rPr>
          <w:rFonts w:ascii="SimSun" w:hAnsi="SimSun"/>
          <w:sz w:val="21"/>
          <w:szCs w:val="21"/>
        </w:rPr>
        <w:t>秘书处</w:t>
      </w:r>
      <w:r w:rsidRPr="00677DB0">
        <w:rPr>
          <w:rFonts w:ascii="SimSun" w:hAnsi="SimSun" w:hint="eastAsia"/>
          <w:sz w:val="21"/>
          <w:szCs w:val="21"/>
        </w:rPr>
        <w:t>将寻求指导意见，以确定是否一致要求可以分享所有成员国的付款历史和收款情况信息。</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cs="SimSun" w:hint="eastAsia"/>
          <w:sz w:val="21"/>
          <w:szCs w:val="21"/>
        </w:rPr>
        <w:t>看到</w:t>
      </w:r>
      <w:r w:rsidRPr="00651155">
        <w:rPr>
          <w:rFonts w:ascii="SimSun" w:hAnsi="SimSun" w:hint="eastAsia"/>
          <w:sz w:val="21"/>
          <w:szCs w:val="21"/>
        </w:rPr>
        <w:t>没有</w:t>
      </w:r>
      <w:r w:rsidRPr="00677DB0">
        <w:rPr>
          <w:rFonts w:ascii="SimSun" w:hAnsi="SimSun" w:cs="SimSun" w:hint="eastAsia"/>
          <w:sz w:val="21"/>
          <w:szCs w:val="21"/>
        </w:rPr>
        <w:t>人要求继续发言，</w:t>
      </w:r>
      <w:r w:rsidRPr="00677DB0">
        <w:rPr>
          <w:rFonts w:ascii="SimSun" w:hAnsi="SimSun"/>
          <w:sz w:val="21"/>
          <w:szCs w:val="21"/>
        </w:rPr>
        <w:t>主席</w:t>
      </w:r>
      <w:r w:rsidRPr="00677DB0">
        <w:rPr>
          <w:rFonts w:ascii="SimSun" w:hAnsi="SimSun" w:hint="eastAsia"/>
          <w:sz w:val="21"/>
          <w:szCs w:val="21"/>
        </w:rPr>
        <w:t>宣读了建议的决定，该决定获得通过。</w:t>
      </w:r>
    </w:p>
    <w:p w:rsidR="00BB4B77" w:rsidRPr="00677DB0" w:rsidRDefault="00BB4B77" w:rsidP="005E447F">
      <w:pPr>
        <w:pStyle w:val="ONUME"/>
        <w:tabs>
          <w:tab w:val="clear" w:pos="567"/>
        </w:tabs>
        <w:overflowPunct w:val="0"/>
        <w:spacing w:afterLines="50" w:after="120" w:line="340" w:lineRule="atLeast"/>
        <w:ind w:left="567"/>
        <w:jc w:val="both"/>
        <w:rPr>
          <w:rFonts w:ascii="SimSun" w:hAnsi="SimSun"/>
          <w:sz w:val="21"/>
          <w:szCs w:val="21"/>
        </w:rPr>
      </w:pPr>
      <w:r w:rsidRPr="00677DB0">
        <w:rPr>
          <w:rFonts w:ascii="SimSun" w:hAnsi="SimSun" w:hint="eastAsia"/>
          <w:sz w:val="21"/>
          <w:szCs w:val="21"/>
        </w:rPr>
        <w:t>计划和预算委员会注意到文件</w:t>
      </w:r>
      <w:r w:rsidRPr="00677DB0">
        <w:rPr>
          <w:rFonts w:ascii="SimSun" w:hAnsi="SimSun"/>
          <w:sz w:val="21"/>
          <w:szCs w:val="21"/>
        </w:rPr>
        <w:t>WO/PBC/25/20</w:t>
      </w:r>
      <w:r w:rsidRPr="00677DB0">
        <w:rPr>
          <w:rFonts w:ascii="SimSun" w:hAnsi="SimSun" w:hint="eastAsia"/>
          <w:sz w:val="21"/>
          <w:szCs w:val="21"/>
        </w:rPr>
        <w:t>的内容，尤其是第</w:t>
      </w:r>
      <w:r w:rsidRPr="00677DB0">
        <w:rPr>
          <w:rFonts w:ascii="SimSun" w:hAnsi="SimSun"/>
          <w:sz w:val="21"/>
          <w:szCs w:val="21"/>
        </w:rPr>
        <w:t>23</w:t>
      </w:r>
      <w:r w:rsidRPr="00677DB0">
        <w:rPr>
          <w:rFonts w:ascii="SimSun" w:hAnsi="SimSun" w:hint="eastAsia"/>
          <w:sz w:val="21"/>
          <w:szCs w:val="21"/>
        </w:rPr>
        <w:t>段和第</w:t>
      </w:r>
      <w:r w:rsidRPr="00677DB0">
        <w:rPr>
          <w:rFonts w:ascii="SimSun" w:hAnsi="SimSun"/>
          <w:sz w:val="21"/>
          <w:szCs w:val="21"/>
        </w:rPr>
        <w:t>24</w:t>
      </w:r>
      <w:r w:rsidRPr="00677DB0">
        <w:rPr>
          <w:rFonts w:ascii="SimSun" w:hAnsi="SimSun" w:hint="eastAsia"/>
          <w:sz w:val="21"/>
          <w:szCs w:val="21"/>
        </w:rPr>
        <w:t>段。</w:t>
      </w:r>
    </w:p>
    <w:p w:rsidR="00BB4B77" w:rsidRPr="00514201" w:rsidRDefault="00BB4B77" w:rsidP="00BB4B77">
      <w:pPr>
        <w:pStyle w:val="1"/>
        <w:tabs>
          <w:tab w:val="left" w:pos="1320"/>
        </w:tabs>
        <w:adjustRightInd w:val="0"/>
        <w:spacing w:beforeLines="100" w:afterLines="50" w:after="120" w:line="340" w:lineRule="atLeast"/>
        <w:jc w:val="both"/>
        <w:rPr>
          <w:rFonts w:ascii="SimHei" w:eastAsia="SimHei" w:hAnsi="SimHei"/>
          <w:b w:val="0"/>
          <w:sz w:val="21"/>
          <w:szCs w:val="21"/>
        </w:rPr>
      </w:pPr>
      <w:bookmarkStart w:id="44" w:name="_Toc461617107"/>
      <w:bookmarkStart w:id="45" w:name="_Toc463191067"/>
      <w:r w:rsidRPr="00514201">
        <w:rPr>
          <w:rFonts w:ascii="SimHei" w:eastAsia="SimHei" w:hAnsi="SimHei" w:hint="eastAsia"/>
          <w:b w:val="0"/>
          <w:sz w:val="21"/>
          <w:szCs w:val="21"/>
        </w:rPr>
        <w:t>议程第</w:t>
      </w:r>
      <w:r w:rsidRPr="00514201">
        <w:rPr>
          <w:rFonts w:ascii="SimHei" w:eastAsia="SimHei" w:hAnsi="SimHei"/>
          <w:b w:val="0"/>
          <w:sz w:val="21"/>
          <w:szCs w:val="21"/>
        </w:rPr>
        <w:t>18</w:t>
      </w:r>
      <w:r w:rsidRPr="00514201">
        <w:rPr>
          <w:rFonts w:ascii="SimHei" w:eastAsia="SimHei" w:hAnsi="SimHei" w:hint="eastAsia"/>
          <w:b w:val="0"/>
          <w:sz w:val="21"/>
          <w:szCs w:val="21"/>
        </w:rPr>
        <w:t>项</w:t>
      </w:r>
      <w:r w:rsidRPr="00514201">
        <w:rPr>
          <w:rFonts w:ascii="SimHei" w:eastAsia="SimHei" w:hAnsi="SimHei"/>
          <w:b w:val="0"/>
          <w:sz w:val="21"/>
          <w:szCs w:val="21"/>
        </w:rPr>
        <w:tab/>
      </w:r>
      <w:bookmarkEnd w:id="44"/>
      <w:r w:rsidRPr="00514201">
        <w:rPr>
          <w:rFonts w:ascii="SimHei" w:eastAsia="SimHei" w:hAnsi="SimHei" w:hint="eastAsia"/>
          <w:b w:val="0"/>
          <w:sz w:val="21"/>
          <w:szCs w:val="21"/>
        </w:rPr>
        <w:t>治理问题</w:t>
      </w:r>
      <w:bookmarkEnd w:id="45"/>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讨论依据文件WO/PBC/25/19</w:t>
      </w:r>
      <w:r w:rsidRPr="00677DB0">
        <w:rPr>
          <w:rFonts w:ascii="SimSun" w:hAnsi="SimSun" w:hint="eastAsia"/>
          <w:sz w:val="21"/>
          <w:szCs w:val="21"/>
        </w:rPr>
        <w:t>进行。</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cstheme="minorBidi"/>
          <w:sz w:val="21"/>
          <w:szCs w:val="21"/>
        </w:rPr>
      </w:pPr>
      <w:r w:rsidRPr="00677DB0">
        <w:rPr>
          <w:rFonts w:ascii="SimSun" w:hAnsi="SimSun"/>
          <w:sz w:val="21"/>
          <w:szCs w:val="21"/>
        </w:rPr>
        <w:t>主席</w:t>
      </w:r>
      <w:r w:rsidRPr="00677DB0">
        <w:rPr>
          <w:rFonts w:ascii="SimSun" w:hAnsi="SimSun" w:hint="eastAsia"/>
          <w:sz w:val="21"/>
          <w:szCs w:val="21"/>
        </w:rPr>
        <w:t>请</w:t>
      </w:r>
      <w:r w:rsidRPr="00677DB0">
        <w:rPr>
          <w:rFonts w:ascii="SimSun" w:hAnsi="SimSun"/>
          <w:sz w:val="21"/>
          <w:szCs w:val="21"/>
        </w:rPr>
        <w:t>法律顾问</w:t>
      </w:r>
      <w:r w:rsidRPr="00677DB0">
        <w:rPr>
          <w:rFonts w:ascii="SimSun" w:hAnsi="SimSun" w:hint="eastAsia"/>
          <w:sz w:val="21"/>
          <w:szCs w:val="21"/>
        </w:rPr>
        <w:t>介绍该项目并希望委员会能够在此方面达成决定。</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在介绍该议程项目时，</w:t>
      </w:r>
      <w:r w:rsidRPr="00677DB0">
        <w:rPr>
          <w:rFonts w:ascii="SimSun" w:hAnsi="SimSun"/>
          <w:sz w:val="21"/>
          <w:szCs w:val="21"/>
        </w:rPr>
        <w:t>法律顾问说，</w:t>
      </w:r>
      <w:r w:rsidRPr="00677DB0">
        <w:rPr>
          <w:rFonts w:ascii="SimSun" w:hAnsi="SimSun" w:hint="eastAsia"/>
          <w:sz w:val="21"/>
          <w:szCs w:val="21"/>
        </w:rPr>
        <w:t>他会非常简要。他</w:t>
      </w:r>
      <w:r w:rsidRPr="00677DB0">
        <w:rPr>
          <w:rFonts w:ascii="SimSun" w:hAnsi="SimSun"/>
          <w:sz w:val="21"/>
          <w:szCs w:val="21"/>
        </w:rPr>
        <w:t>指出</w:t>
      </w:r>
      <w:r w:rsidRPr="00677DB0">
        <w:rPr>
          <w:rFonts w:ascii="SimSun" w:hAnsi="SimSun" w:hint="eastAsia"/>
          <w:sz w:val="21"/>
          <w:szCs w:val="21"/>
        </w:rPr>
        <w:t>，正如代表们所认识到的，</w:t>
      </w:r>
      <w:r w:rsidRPr="00677DB0">
        <w:rPr>
          <w:rFonts w:ascii="SimSun" w:hAnsi="SimSun" w:cs="SimSun" w:hint="eastAsia"/>
          <w:sz w:val="21"/>
          <w:szCs w:val="21"/>
        </w:rPr>
        <w:t>委员会已经对</w:t>
      </w:r>
      <w:r w:rsidRPr="00677DB0">
        <w:rPr>
          <w:rFonts w:ascii="SimSun" w:hAnsi="SimSun" w:hint="eastAsia"/>
          <w:sz w:val="21"/>
          <w:szCs w:val="21"/>
        </w:rPr>
        <w:t>治理问题进行了一定时间的讨论。他指出，继</w:t>
      </w:r>
      <w:r w:rsidRPr="00677DB0">
        <w:rPr>
          <w:rFonts w:ascii="SimSun" w:hAnsi="SimSun"/>
          <w:sz w:val="21"/>
          <w:szCs w:val="21"/>
        </w:rPr>
        <w:t>WIPO成员国</w:t>
      </w:r>
      <w:r w:rsidRPr="00677DB0">
        <w:rPr>
          <w:rFonts w:ascii="SimSun" w:hAnsi="SimSun" w:hint="eastAsia"/>
          <w:sz w:val="21"/>
          <w:szCs w:val="21"/>
        </w:rPr>
        <w:t>大会在2014年举行的其第五十四届系列会议上提出要求之后，</w:t>
      </w:r>
      <w:r w:rsidRPr="00677DB0">
        <w:rPr>
          <w:rFonts w:ascii="SimSun" w:hAnsi="SimSun"/>
          <w:sz w:val="21"/>
          <w:szCs w:val="21"/>
        </w:rPr>
        <w:t>PBC</w:t>
      </w:r>
      <w:r w:rsidRPr="00677DB0">
        <w:rPr>
          <w:rFonts w:ascii="SimSun" w:hAnsi="SimSun" w:hint="eastAsia"/>
          <w:sz w:val="21"/>
          <w:szCs w:val="21"/>
        </w:rPr>
        <w:t>最近在</w:t>
      </w:r>
      <w:r w:rsidRPr="00677DB0">
        <w:rPr>
          <w:rFonts w:ascii="SimSun" w:hAnsi="SimSun"/>
          <w:sz w:val="21"/>
          <w:szCs w:val="21"/>
        </w:rPr>
        <w:t>第二十三届</w:t>
      </w:r>
      <w:r w:rsidRPr="00677DB0">
        <w:rPr>
          <w:rFonts w:ascii="SimSun" w:hAnsi="SimSun" w:hint="eastAsia"/>
          <w:sz w:val="21"/>
          <w:szCs w:val="21"/>
        </w:rPr>
        <w:t>和</w:t>
      </w:r>
      <w:r w:rsidRPr="00677DB0">
        <w:rPr>
          <w:rFonts w:ascii="SimSun" w:hAnsi="SimSun"/>
          <w:sz w:val="21"/>
          <w:szCs w:val="21"/>
        </w:rPr>
        <w:t>第二十四届</w:t>
      </w:r>
      <w:r w:rsidRPr="00677DB0">
        <w:rPr>
          <w:rFonts w:ascii="SimSun" w:hAnsi="SimSun" w:hint="eastAsia"/>
          <w:sz w:val="21"/>
          <w:szCs w:val="21"/>
        </w:rPr>
        <w:t>会议上积极参与关于</w:t>
      </w:r>
      <w:r w:rsidRPr="00677DB0">
        <w:rPr>
          <w:rFonts w:ascii="SimSun" w:hAnsi="SimSun"/>
          <w:sz w:val="21"/>
          <w:szCs w:val="21"/>
        </w:rPr>
        <w:t>治理问题</w:t>
      </w:r>
      <w:r w:rsidRPr="00677DB0">
        <w:rPr>
          <w:rFonts w:ascii="SimSun" w:hAnsi="SimSun" w:hint="eastAsia"/>
          <w:sz w:val="21"/>
          <w:szCs w:val="21"/>
        </w:rPr>
        <w:t>的对话，并同意在</w:t>
      </w:r>
      <w:r w:rsidRPr="00677DB0">
        <w:rPr>
          <w:rFonts w:ascii="SimSun" w:hAnsi="SimSun"/>
          <w:sz w:val="21"/>
          <w:szCs w:val="21"/>
        </w:rPr>
        <w:t>第二十五届</w:t>
      </w:r>
      <w:r w:rsidRPr="00677DB0">
        <w:rPr>
          <w:rFonts w:ascii="SimSun" w:hAnsi="SimSun" w:hint="eastAsia"/>
          <w:sz w:val="21"/>
          <w:szCs w:val="21"/>
        </w:rPr>
        <w:t>会议上继续进行这一主题的讨论。在此背景下，还决定请成员国就具体议题提交讨论提案，并要求秘书处对这些提案进行汇编，作为</w:t>
      </w:r>
      <w:r w:rsidRPr="00677DB0">
        <w:rPr>
          <w:rFonts w:ascii="SimSun" w:hAnsi="SimSun"/>
          <w:sz w:val="21"/>
          <w:szCs w:val="21"/>
        </w:rPr>
        <w:t>PBC</w:t>
      </w:r>
      <w:r w:rsidRPr="00677DB0">
        <w:rPr>
          <w:rFonts w:ascii="SimSun" w:hAnsi="SimSun" w:cs="SimSun" w:hint="eastAsia"/>
          <w:sz w:val="21"/>
          <w:szCs w:val="21"/>
        </w:rPr>
        <w:t>第二十五届</w:t>
      </w:r>
      <w:r w:rsidRPr="00677DB0">
        <w:rPr>
          <w:rFonts w:ascii="SimSun" w:hAnsi="SimSun" w:hint="eastAsia"/>
          <w:sz w:val="21"/>
          <w:szCs w:val="21"/>
        </w:rPr>
        <w:t>会议文件的一部分。为此，秘书处向成员国发送了日期为</w:t>
      </w:r>
      <w:r w:rsidRPr="00677DB0">
        <w:rPr>
          <w:rFonts w:ascii="SimSun" w:hAnsi="SimSun"/>
          <w:sz w:val="21"/>
          <w:szCs w:val="21"/>
        </w:rPr>
        <w:t>2016</w:t>
      </w:r>
      <w:r w:rsidRPr="00677DB0">
        <w:rPr>
          <w:rFonts w:ascii="SimSun" w:hAnsi="SimSun" w:hint="eastAsia"/>
          <w:sz w:val="21"/>
          <w:szCs w:val="21"/>
        </w:rPr>
        <w:t>年</w:t>
      </w:r>
      <w:r w:rsidRPr="00677DB0">
        <w:rPr>
          <w:rFonts w:ascii="SimSun" w:hAnsi="SimSun"/>
          <w:sz w:val="21"/>
          <w:szCs w:val="21"/>
        </w:rPr>
        <w:t>6</w:t>
      </w:r>
      <w:r w:rsidRPr="00677DB0">
        <w:rPr>
          <w:rFonts w:ascii="SimSun" w:hAnsi="SimSun" w:hint="eastAsia"/>
          <w:sz w:val="21"/>
          <w:szCs w:val="21"/>
        </w:rPr>
        <w:t>月</w:t>
      </w:r>
      <w:r w:rsidRPr="00677DB0">
        <w:rPr>
          <w:rFonts w:ascii="SimSun" w:hAnsi="SimSun"/>
          <w:sz w:val="21"/>
          <w:szCs w:val="21"/>
        </w:rPr>
        <w:t>7</w:t>
      </w:r>
      <w:r w:rsidRPr="00677DB0">
        <w:rPr>
          <w:rFonts w:ascii="SimSun" w:hAnsi="SimSun" w:hint="eastAsia"/>
          <w:sz w:val="21"/>
          <w:szCs w:val="21"/>
        </w:rPr>
        <w:t>日的第</w:t>
      </w:r>
      <w:r w:rsidRPr="00677DB0">
        <w:rPr>
          <w:rFonts w:ascii="SimSun" w:hAnsi="SimSun"/>
          <w:sz w:val="21"/>
          <w:szCs w:val="21"/>
        </w:rPr>
        <w:t>3677</w:t>
      </w:r>
      <w:r w:rsidRPr="00677DB0">
        <w:rPr>
          <w:rFonts w:ascii="SimSun" w:hAnsi="SimSun" w:hint="eastAsia"/>
          <w:sz w:val="21"/>
          <w:szCs w:val="21"/>
        </w:rPr>
        <w:t>号函，请成员国不晚于</w:t>
      </w:r>
      <w:r w:rsidRPr="00677DB0">
        <w:rPr>
          <w:rFonts w:ascii="SimSun" w:hAnsi="SimSun"/>
          <w:sz w:val="21"/>
          <w:szCs w:val="21"/>
        </w:rPr>
        <w:t>2016</w:t>
      </w:r>
      <w:r w:rsidRPr="00677DB0">
        <w:rPr>
          <w:rFonts w:ascii="SimSun" w:hAnsi="SimSun" w:hint="eastAsia"/>
          <w:sz w:val="21"/>
          <w:szCs w:val="21"/>
        </w:rPr>
        <w:t>年</w:t>
      </w:r>
      <w:r w:rsidRPr="00677DB0">
        <w:rPr>
          <w:rFonts w:ascii="SimSun" w:hAnsi="SimSun"/>
          <w:sz w:val="21"/>
          <w:szCs w:val="21"/>
        </w:rPr>
        <w:t>7</w:t>
      </w:r>
      <w:r w:rsidRPr="00677DB0">
        <w:rPr>
          <w:rFonts w:ascii="SimSun" w:hAnsi="SimSun" w:hint="eastAsia"/>
          <w:sz w:val="21"/>
          <w:szCs w:val="21"/>
        </w:rPr>
        <w:t>月</w:t>
      </w:r>
      <w:r w:rsidRPr="00677DB0">
        <w:rPr>
          <w:rFonts w:ascii="SimSun" w:hAnsi="SimSun"/>
          <w:sz w:val="21"/>
          <w:szCs w:val="21"/>
        </w:rPr>
        <w:t>1</w:t>
      </w:r>
      <w:r w:rsidRPr="00677DB0">
        <w:rPr>
          <w:rFonts w:ascii="SimSun" w:hAnsi="SimSun" w:hint="eastAsia"/>
          <w:sz w:val="21"/>
          <w:szCs w:val="21"/>
        </w:rPr>
        <w:t>日提交它们可能有关</w:t>
      </w:r>
      <w:r w:rsidRPr="00677DB0">
        <w:rPr>
          <w:rFonts w:ascii="SimSun" w:hAnsi="SimSun" w:cs="SimSun" w:hint="eastAsia"/>
          <w:sz w:val="21"/>
          <w:szCs w:val="21"/>
        </w:rPr>
        <w:t>文件</w:t>
      </w:r>
      <w:r w:rsidRPr="00677DB0">
        <w:rPr>
          <w:rFonts w:ascii="SimSun" w:hAnsi="SimSun"/>
          <w:sz w:val="21"/>
          <w:szCs w:val="21"/>
        </w:rPr>
        <w:t>WO/PBC/25/19</w:t>
      </w:r>
      <w:r w:rsidRPr="00677DB0">
        <w:rPr>
          <w:rFonts w:ascii="SimSun" w:hAnsi="SimSun" w:hint="eastAsia"/>
          <w:sz w:val="21"/>
          <w:szCs w:val="21"/>
        </w:rPr>
        <w:t>第1段所涉议题的任何提案。在此方面同，他回顾说希腊以</w:t>
      </w:r>
      <w:r w:rsidRPr="00677DB0">
        <w:rPr>
          <w:rFonts w:ascii="SimSun" w:hAnsi="SimSun"/>
          <w:sz w:val="21"/>
          <w:szCs w:val="21"/>
        </w:rPr>
        <w:t>B</w:t>
      </w:r>
      <w:r w:rsidRPr="00677DB0">
        <w:rPr>
          <w:rFonts w:ascii="SimSun" w:hAnsi="SimSun" w:hint="eastAsia"/>
          <w:sz w:val="21"/>
          <w:szCs w:val="21"/>
        </w:rPr>
        <w:t>集团的名义提交了一份提案，见</w:t>
      </w:r>
      <w:r w:rsidRPr="00677DB0">
        <w:rPr>
          <w:rFonts w:ascii="SimSun" w:hAnsi="SimSun"/>
          <w:sz w:val="21"/>
          <w:szCs w:val="21"/>
        </w:rPr>
        <w:t>文件WO/PBC/25/19</w:t>
      </w:r>
      <w:r w:rsidRPr="00677DB0">
        <w:rPr>
          <w:rFonts w:ascii="SimSun" w:hAnsi="SimSun" w:hint="eastAsia"/>
          <w:sz w:val="21"/>
          <w:szCs w:val="21"/>
        </w:rPr>
        <w:t>。</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主席感谢法律顾问</w:t>
      </w:r>
      <w:r w:rsidRPr="00677DB0">
        <w:rPr>
          <w:rFonts w:ascii="SimSun" w:hAnsi="SimSun" w:hint="eastAsia"/>
          <w:sz w:val="21"/>
          <w:szCs w:val="21"/>
        </w:rPr>
        <w:t>所作的介绍性发言，并且，鉴于该提案是以</w:t>
      </w:r>
      <w:r w:rsidRPr="00677DB0">
        <w:rPr>
          <w:rFonts w:ascii="SimSun" w:hAnsi="SimSun"/>
          <w:sz w:val="21"/>
          <w:szCs w:val="21"/>
        </w:rPr>
        <w:t>B</w:t>
      </w:r>
      <w:r w:rsidRPr="00677DB0">
        <w:rPr>
          <w:rFonts w:ascii="SimSun" w:hAnsi="SimSun" w:cs="SimSun" w:hint="eastAsia"/>
          <w:sz w:val="21"/>
          <w:szCs w:val="21"/>
        </w:rPr>
        <w:t>集团</w:t>
      </w:r>
      <w:r w:rsidRPr="00677DB0">
        <w:rPr>
          <w:rFonts w:ascii="SimSun" w:hAnsi="SimSun" w:hint="eastAsia"/>
          <w:sz w:val="21"/>
          <w:szCs w:val="21"/>
        </w:rPr>
        <w:t>的名义提交的，请</w:t>
      </w:r>
      <w:r w:rsidRPr="00677DB0">
        <w:rPr>
          <w:rFonts w:ascii="SimSun" w:hAnsi="SimSun"/>
          <w:sz w:val="21"/>
          <w:szCs w:val="21"/>
        </w:rPr>
        <w:t>希腊代表团</w:t>
      </w:r>
      <w:r w:rsidRPr="00677DB0">
        <w:rPr>
          <w:rFonts w:ascii="SimSun" w:hAnsi="SimSun" w:hint="eastAsia"/>
          <w:sz w:val="21"/>
          <w:szCs w:val="21"/>
        </w:rPr>
        <w:t>向</w:t>
      </w:r>
      <w:r w:rsidRPr="00677DB0">
        <w:rPr>
          <w:rFonts w:ascii="SimSun" w:hAnsi="SimSun"/>
          <w:sz w:val="21"/>
          <w:szCs w:val="21"/>
        </w:rPr>
        <w:t>委员会</w:t>
      </w:r>
      <w:r w:rsidRPr="00677DB0">
        <w:rPr>
          <w:rFonts w:ascii="SimSun" w:hAnsi="SimSun" w:hint="eastAsia"/>
          <w:sz w:val="21"/>
          <w:szCs w:val="21"/>
        </w:rPr>
        <w:t>简要介绍该提案，使</w:t>
      </w:r>
      <w:r w:rsidRPr="00677DB0">
        <w:rPr>
          <w:rFonts w:ascii="SimSun" w:hAnsi="SimSun"/>
          <w:sz w:val="21"/>
          <w:szCs w:val="21"/>
        </w:rPr>
        <w:t>委员会</w:t>
      </w:r>
      <w:r w:rsidRPr="00677DB0">
        <w:rPr>
          <w:rFonts w:ascii="SimSun" w:hAnsi="SimSun" w:hint="eastAsia"/>
          <w:sz w:val="21"/>
          <w:szCs w:val="21"/>
        </w:rPr>
        <w:t>对</w:t>
      </w:r>
      <w:r w:rsidRPr="00677DB0">
        <w:rPr>
          <w:rFonts w:ascii="SimSun" w:hAnsi="SimSun"/>
          <w:sz w:val="21"/>
          <w:szCs w:val="21"/>
        </w:rPr>
        <w:t>B集团</w:t>
      </w:r>
      <w:r w:rsidRPr="00677DB0">
        <w:rPr>
          <w:rFonts w:ascii="SimSun" w:hAnsi="SimSun" w:hint="eastAsia"/>
          <w:sz w:val="21"/>
          <w:szCs w:val="21"/>
        </w:rPr>
        <w:t>如何提出该提案的背景有一些了解。</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希腊代表团以B集团的名义发言，</w:t>
      </w:r>
      <w:r w:rsidRPr="00677DB0">
        <w:rPr>
          <w:rFonts w:ascii="SimSun" w:hAnsi="SimSun" w:hint="eastAsia"/>
          <w:sz w:val="21"/>
          <w:szCs w:val="21"/>
        </w:rPr>
        <w:t>同样对法律顾问的介绍表示感谢。</w:t>
      </w:r>
      <w:r w:rsidRPr="00677DB0">
        <w:rPr>
          <w:rFonts w:ascii="SimSun" w:hAnsi="SimSun"/>
          <w:sz w:val="21"/>
          <w:szCs w:val="21"/>
        </w:rPr>
        <w:t>代表团重申</w:t>
      </w:r>
      <w:r w:rsidRPr="00677DB0">
        <w:rPr>
          <w:rFonts w:ascii="SimSun" w:hAnsi="SimSun" w:hint="eastAsia"/>
          <w:sz w:val="21"/>
          <w:szCs w:val="21"/>
        </w:rPr>
        <w:t>，</w:t>
      </w:r>
      <w:r w:rsidRPr="00677DB0">
        <w:rPr>
          <w:rFonts w:ascii="SimSun" w:hAnsi="SimSun"/>
          <w:sz w:val="21"/>
          <w:szCs w:val="21"/>
        </w:rPr>
        <w:t>PBC</w:t>
      </w:r>
      <w:r w:rsidRPr="00677DB0">
        <w:rPr>
          <w:rFonts w:ascii="SimSun" w:hAnsi="SimSun" w:hint="eastAsia"/>
          <w:sz w:val="21"/>
          <w:szCs w:val="21"/>
        </w:rPr>
        <w:t>在</w:t>
      </w:r>
      <w:r w:rsidRPr="00677DB0">
        <w:rPr>
          <w:rFonts w:ascii="SimSun" w:hAnsi="SimSun" w:cs="SimSun" w:hint="eastAsia"/>
          <w:sz w:val="21"/>
          <w:szCs w:val="21"/>
        </w:rPr>
        <w:t>第二十四届会议上，根据</w:t>
      </w:r>
      <w:r w:rsidRPr="00677DB0">
        <w:rPr>
          <w:rFonts w:ascii="SimSun" w:hAnsi="SimSun"/>
          <w:sz w:val="21"/>
          <w:szCs w:val="21"/>
        </w:rPr>
        <w:t>WIPO成员国</w:t>
      </w:r>
      <w:r w:rsidRPr="00677DB0">
        <w:rPr>
          <w:rFonts w:ascii="SimSun" w:hAnsi="SimSun" w:hint="eastAsia"/>
          <w:sz w:val="21"/>
          <w:szCs w:val="21"/>
        </w:rPr>
        <w:t>大会在其第五十四届系列会议上提出的要求</w:t>
      </w:r>
      <w:r w:rsidRPr="00677DB0">
        <w:rPr>
          <w:rFonts w:ascii="SimSun" w:hAnsi="SimSun" w:cs="SimSun" w:hint="eastAsia"/>
          <w:sz w:val="21"/>
          <w:szCs w:val="21"/>
        </w:rPr>
        <w:t>，</w:t>
      </w:r>
      <w:r w:rsidRPr="00677DB0">
        <w:rPr>
          <w:rFonts w:ascii="SimSun" w:hAnsi="SimSun" w:hint="eastAsia"/>
          <w:sz w:val="21"/>
          <w:szCs w:val="21"/>
        </w:rPr>
        <w:t>商定除其他外，在第二十五届会议之前，成员国将在</w:t>
      </w:r>
      <w:r w:rsidRPr="00677DB0">
        <w:rPr>
          <w:rFonts w:ascii="SimSun" w:hAnsi="SimSun"/>
          <w:sz w:val="21"/>
          <w:szCs w:val="21"/>
        </w:rPr>
        <w:t>2016</w:t>
      </w:r>
      <w:r w:rsidRPr="00677DB0">
        <w:rPr>
          <w:rFonts w:ascii="SimSun" w:hAnsi="SimSun" w:hint="eastAsia"/>
          <w:sz w:val="21"/>
          <w:szCs w:val="21"/>
        </w:rPr>
        <w:t>年</w:t>
      </w:r>
      <w:r w:rsidRPr="00677DB0">
        <w:rPr>
          <w:rFonts w:ascii="SimSun" w:hAnsi="SimSun"/>
          <w:sz w:val="21"/>
          <w:szCs w:val="21"/>
        </w:rPr>
        <w:t>7</w:t>
      </w:r>
      <w:r w:rsidRPr="00677DB0">
        <w:rPr>
          <w:rFonts w:ascii="SimSun" w:hAnsi="SimSun" w:hint="eastAsia"/>
          <w:sz w:val="21"/>
          <w:szCs w:val="21"/>
        </w:rPr>
        <w:t>月</w:t>
      </w:r>
      <w:r w:rsidRPr="00677DB0">
        <w:rPr>
          <w:rFonts w:ascii="SimSun" w:hAnsi="SimSun"/>
          <w:sz w:val="21"/>
          <w:szCs w:val="21"/>
        </w:rPr>
        <w:t>1</w:t>
      </w:r>
      <w:r w:rsidRPr="00677DB0">
        <w:rPr>
          <w:rFonts w:ascii="SimSun" w:hAnsi="SimSun" w:hint="eastAsia"/>
          <w:sz w:val="21"/>
          <w:szCs w:val="21"/>
        </w:rPr>
        <w:t>日之前尽早就具体议题提交讨论提案，并要求秘书处对这些提案进行汇编，作为该届会议文件的一部分。在此方面，</w:t>
      </w:r>
      <w:r w:rsidRPr="00677DB0">
        <w:rPr>
          <w:rFonts w:ascii="SimSun" w:hAnsi="SimSun"/>
          <w:sz w:val="21"/>
          <w:szCs w:val="21"/>
        </w:rPr>
        <w:t>该集团</w:t>
      </w:r>
      <w:r w:rsidRPr="00677DB0">
        <w:rPr>
          <w:rFonts w:ascii="SimSun" w:hAnsi="SimSun" w:hint="eastAsia"/>
          <w:sz w:val="21"/>
          <w:szCs w:val="21"/>
        </w:rPr>
        <w:t>根据</w:t>
      </w:r>
      <w:r w:rsidRPr="00677DB0">
        <w:rPr>
          <w:rFonts w:ascii="SimSun" w:hAnsi="SimSun" w:cs="SimSun" w:hint="eastAsia"/>
          <w:sz w:val="21"/>
          <w:szCs w:val="21"/>
        </w:rPr>
        <w:t>文件</w:t>
      </w:r>
      <w:r w:rsidRPr="00677DB0">
        <w:rPr>
          <w:rFonts w:ascii="SimSun" w:hAnsi="SimSun"/>
          <w:sz w:val="21"/>
          <w:szCs w:val="21"/>
        </w:rPr>
        <w:t>WO/PBC/25/19</w:t>
      </w:r>
      <w:r w:rsidRPr="00677DB0">
        <w:rPr>
          <w:rFonts w:ascii="SimSun" w:hAnsi="SimSun" w:hint="eastAsia"/>
          <w:sz w:val="21"/>
          <w:szCs w:val="21"/>
        </w:rPr>
        <w:t>所载的建议1编拟了提案。因此，它期待秘书处在下一届会议上</w:t>
      </w:r>
      <w:r w:rsidRPr="00677DB0">
        <w:rPr>
          <w:rFonts w:ascii="SimSun" w:hAnsi="SimSun" w:cs="SimSun" w:hint="eastAsia"/>
          <w:sz w:val="21"/>
          <w:szCs w:val="21"/>
        </w:rPr>
        <w:t>就</w:t>
      </w:r>
      <w:r w:rsidRPr="00677DB0">
        <w:rPr>
          <w:rFonts w:ascii="SimSun" w:hAnsi="SimSun"/>
          <w:sz w:val="21"/>
          <w:szCs w:val="21"/>
        </w:rPr>
        <w:t>2003</w:t>
      </w:r>
      <w:r w:rsidRPr="00677DB0">
        <w:rPr>
          <w:rFonts w:ascii="SimSun" w:hAnsi="SimSun" w:cs="SimSun" w:hint="eastAsia"/>
          <w:sz w:val="21"/>
          <w:szCs w:val="21"/>
        </w:rPr>
        <w:t>年组织法的改革问题作演示报告，</w:t>
      </w:r>
      <w:r w:rsidRPr="00677DB0">
        <w:rPr>
          <w:rFonts w:ascii="SimSun" w:hAnsi="SimSun" w:hint="eastAsia"/>
          <w:sz w:val="21"/>
          <w:szCs w:val="21"/>
        </w:rPr>
        <w:t>并期待秘书处为帮助提高会议效率提出任何提案。</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拉脱维亚代表团</w:t>
      </w:r>
      <w:r w:rsidRPr="00677DB0">
        <w:rPr>
          <w:rFonts w:ascii="SimSun" w:hAnsi="SimSun" w:hint="eastAsia"/>
          <w:sz w:val="21"/>
          <w:szCs w:val="21"/>
        </w:rPr>
        <w:t>以</w:t>
      </w:r>
      <w:r w:rsidR="00651155">
        <w:rPr>
          <w:rFonts w:ascii="SimSun" w:hAnsi="SimSun" w:hint="eastAsia"/>
          <w:sz w:val="21"/>
          <w:szCs w:val="21"/>
        </w:rPr>
        <w:t>GRULAC</w:t>
      </w:r>
      <w:r w:rsidRPr="00677DB0">
        <w:rPr>
          <w:rFonts w:ascii="SimSun" w:hAnsi="SimSun" w:hint="eastAsia"/>
          <w:sz w:val="21"/>
          <w:szCs w:val="21"/>
        </w:rPr>
        <w:t>的名义发言</w:t>
      </w:r>
      <w:r w:rsidRPr="00677DB0">
        <w:rPr>
          <w:rFonts w:ascii="SimSun" w:hAnsi="SimSun"/>
          <w:sz w:val="21"/>
          <w:szCs w:val="21"/>
        </w:rPr>
        <w:t>，</w:t>
      </w:r>
      <w:r w:rsidRPr="00677DB0">
        <w:rPr>
          <w:rFonts w:ascii="SimSun" w:hAnsi="SimSun" w:hint="eastAsia"/>
          <w:sz w:val="21"/>
          <w:szCs w:val="21"/>
        </w:rPr>
        <w:t>谈到治理问题，</w:t>
      </w:r>
      <w:r w:rsidRPr="00677DB0">
        <w:rPr>
          <w:rFonts w:ascii="SimSun" w:hAnsi="SimSun"/>
          <w:sz w:val="21"/>
          <w:szCs w:val="21"/>
        </w:rPr>
        <w:t>该集团</w:t>
      </w:r>
      <w:r w:rsidRPr="00677DB0">
        <w:rPr>
          <w:rFonts w:ascii="SimSun" w:hAnsi="SimSun" w:hint="eastAsia"/>
          <w:sz w:val="21"/>
          <w:szCs w:val="21"/>
        </w:rPr>
        <w:t>认为可能存在有待改善的领域，特别是关于会议效率。它注意到上一届PBC会议期间，曾一致商定</w:t>
      </w:r>
      <w:r w:rsidRPr="00677DB0">
        <w:rPr>
          <w:rFonts w:ascii="SimSun" w:hAnsi="SimSun"/>
          <w:sz w:val="21"/>
          <w:szCs w:val="21"/>
        </w:rPr>
        <w:t>成员国</w:t>
      </w:r>
      <w:r w:rsidRPr="00677DB0">
        <w:rPr>
          <w:rFonts w:ascii="SimSun" w:hAnsi="SimSun" w:hint="eastAsia"/>
          <w:sz w:val="21"/>
          <w:szCs w:val="21"/>
        </w:rPr>
        <w:t>将就具体议题提交讨论提案。</w:t>
      </w:r>
      <w:r w:rsidRPr="00677DB0">
        <w:rPr>
          <w:rFonts w:ascii="SimSun" w:hAnsi="SimSun"/>
          <w:sz w:val="21"/>
          <w:szCs w:val="21"/>
        </w:rPr>
        <w:t>代表团注意到</w:t>
      </w:r>
      <w:r w:rsidRPr="00677DB0">
        <w:rPr>
          <w:rFonts w:ascii="SimSun" w:hAnsi="SimSun" w:hint="eastAsia"/>
          <w:sz w:val="21"/>
          <w:szCs w:val="21"/>
        </w:rPr>
        <w:t>只有一个区域集团提交了提案，</w:t>
      </w:r>
      <w:r w:rsidR="00651155">
        <w:rPr>
          <w:rFonts w:ascii="SimSun" w:hAnsi="SimSun" w:hint="eastAsia"/>
          <w:sz w:val="21"/>
          <w:szCs w:val="21"/>
        </w:rPr>
        <w:t>GRULAC</w:t>
      </w:r>
      <w:r w:rsidRPr="00677DB0">
        <w:rPr>
          <w:rFonts w:ascii="SimSun" w:hAnsi="SimSun" w:hint="eastAsia"/>
          <w:sz w:val="21"/>
          <w:szCs w:val="21"/>
        </w:rPr>
        <w:t>愿意在这一成果的基础上参与讨论。它指出，它同样对</w:t>
      </w:r>
      <w:r w:rsidRPr="00677DB0">
        <w:rPr>
          <w:rFonts w:ascii="SimSun" w:hAnsi="SimSun"/>
          <w:sz w:val="21"/>
          <w:szCs w:val="21"/>
        </w:rPr>
        <w:t>会议效率</w:t>
      </w:r>
      <w:r w:rsidRPr="00677DB0">
        <w:rPr>
          <w:rFonts w:ascii="SimSun" w:hAnsi="SimSun" w:hint="eastAsia"/>
          <w:sz w:val="21"/>
          <w:szCs w:val="21"/>
        </w:rPr>
        <w:t>感到关切，并表示支持基于秘书处的建议进行讨论。最后，</w:t>
      </w:r>
      <w:r w:rsidRPr="00677DB0">
        <w:rPr>
          <w:rFonts w:ascii="SimSun" w:hAnsi="SimSun"/>
          <w:sz w:val="21"/>
          <w:szCs w:val="21"/>
        </w:rPr>
        <w:t>代表团注意到</w:t>
      </w:r>
      <w:r w:rsidRPr="00677DB0">
        <w:rPr>
          <w:rFonts w:ascii="SimSun" w:hAnsi="SimSun" w:hint="eastAsia"/>
          <w:sz w:val="21"/>
          <w:szCs w:val="21"/>
        </w:rPr>
        <w:t>，由于</w:t>
      </w:r>
      <w:r w:rsidRPr="00677DB0">
        <w:rPr>
          <w:rFonts w:ascii="SimSun" w:hAnsi="SimSun" w:cs="SimSun" w:hint="eastAsia"/>
          <w:sz w:val="21"/>
          <w:szCs w:val="21"/>
        </w:rPr>
        <w:t>本组织已经就</w:t>
      </w:r>
      <w:r w:rsidRPr="00677DB0">
        <w:rPr>
          <w:rFonts w:ascii="SimSun" w:hAnsi="SimSun"/>
          <w:sz w:val="21"/>
          <w:szCs w:val="21"/>
        </w:rPr>
        <w:t>2003</w:t>
      </w:r>
      <w:r w:rsidRPr="00677DB0">
        <w:rPr>
          <w:rFonts w:ascii="SimSun" w:hAnsi="SimSun" w:cs="SimSun" w:hint="eastAsia"/>
          <w:sz w:val="21"/>
          <w:szCs w:val="21"/>
        </w:rPr>
        <w:t>年组织法进行改革，它希望</w:t>
      </w:r>
      <w:r w:rsidRPr="00677DB0">
        <w:rPr>
          <w:rFonts w:ascii="SimSun" w:hAnsi="SimSun"/>
          <w:sz w:val="21"/>
          <w:szCs w:val="21"/>
        </w:rPr>
        <w:t>秘书处</w:t>
      </w:r>
      <w:r w:rsidRPr="00677DB0">
        <w:rPr>
          <w:rFonts w:ascii="SimSun" w:hAnsi="SimSun" w:hint="eastAsia"/>
          <w:sz w:val="21"/>
          <w:szCs w:val="21"/>
        </w:rPr>
        <w:t>就这一问题作演示报告并希望了解更多关于改革的实施现状。</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阿尔及利亚</w:t>
      </w:r>
      <w:r w:rsidRPr="00677DB0">
        <w:rPr>
          <w:rFonts w:ascii="SimSun" w:hAnsi="SimSun"/>
          <w:sz w:val="21"/>
          <w:szCs w:val="21"/>
        </w:rPr>
        <w:t>代表团以非洲集团的名义发言，</w:t>
      </w:r>
      <w:r w:rsidRPr="00677DB0">
        <w:rPr>
          <w:rFonts w:ascii="SimSun" w:hAnsi="SimSun" w:hint="eastAsia"/>
          <w:sz w:val="21"/>
          <w:szCs w:val="21"/>
        </w:rPr>
        <w:t>感谢</w:t>
      </w:r>
      <w:r w:rsidRPr="00677DB0">
        <w:rPr>
          <w:rFonts w:ascii="SimSun" w:hAnsi="SimSun"/>
          <w:sz w:val="21"/>
          <w:szCs w:val="21"/>
        </w:rPr>
        <w:t>法律顾问</w:t>
      </w:r>
      <w:r w:rsidRPr="00677DB0">
        <w:rPr>
          <w:rFonts w:ascii="SimSun" w:hAnsi="SimSun" w:hint="eastAsia"/>
          <w:sz w:val="21"/>
          <w:szCs w:val="21"/>
        </w:rPr>
        <w:t>所作介绍和</w:t>
      </w:r>
      <w:r w:rsidRPr="00677DB0">
        <w:rPr>
          <w:rFonts w:ascii="SimSun" w:hAnsi="SimSun" w:cs="SimSun" w:hint="eastAsia"/>
          <w:sz w:val="21"/>
          <w:szCs w:val="21"/>
        </w:rPr>
        <w:t>希腊代表团</w:t>
      </w:r>
      <w:r w:rsidRPr="00677DB0">
        <w:rPr>
          <w:rFonts w:ascii="SimSun" w:hAnsi="SimSun" w:hint="eastAsia"/>
          <w:sz w:val="21"/>
          <w:szCs w:val="21"/>
        </w:rPr>
        <w:t>以</w:t>
      </w:r>
      <w:r w:rsidRPr="00677DB0">
        <w:rPr>
          <w:rFonts w:ascii="SimSun" w:hAnsi="SimSun"/>
          <w:sz w:val="21"/>
          <w:szCs w:val="21"/>
        </w:rPr>
        <w:t>B</w:t>
      </w:r>
      <w:r w:rsidRPr="00677DB0">
        <w:rPr>
          <w:rFonts w:ascii="SimSun" w:hAnsi="SimSun" w:cs="SimSun" w:hint="eastAsia"/>
          <w:sz w:val="21"/>
          <w:szCs w:val="21"/>
        </w:rPr>
        <w:t>集团</w:t>
      </w:r>
      <w:r w:rsidRPr="00677DB0">
        <w:rPr>
          <w:rFonts w:ascii="SimSun" w:hAnsi="SimSun" w:hint="eastAsia"/>
          <w:sz w:val="21"/>
          <w:szCs w:val="21"/>
        </w:rPr>
        <w:t>名义提交的提案。</w:t>
      </w:r>
      <w:r w:rsidRPr="00677DB0">
        <w:rPr>
          <w:rFonts w:ascii="SimSun" w:hAnsi="SimSun"/>
          <w:sz w:val="21"/>
          <w:szCs w:val="21"/>
        </w:rPr>
        <w:t>代表团</w:t>
      </w:r>
      <w:r w:rsidRPr="00677DB0">
        <w:rPr>
          <w:rFonts w:ascii="SimSun" w:hAnsi="SimSun" w:hint="eastAsia"/>
          <w:sz w:val="21"/>
          <w:szCs w:val="21"/>
        </w:rPr>
        <w:t>说，</w:t>
      </w:r>
      <w:r w:rsidRPr="00677DB0">
        <w:rPr>
          <w:rFonts w:ascii="SimSun" w:hAnsi="SimSun"/>
          <w:sz w:val="21"/>
          <w:szCs w:val="21"/>
        </w:rPr>
        <w:t>非洲集团</w:t>
      </w:r>
      <w:r w:rsidRPr="00677DB0">
        <w:rPr>
          <w:rFonts w:ascii="SimSun" w:hAnsi="SimSun" w:hint="eastAsia"/>
          <w:sz w:val="21"/>
          <w:szCs w:val="21"/>
        </w:rPr>
        <w:t>仍然在审议该项目，并</w:t>
      </w:r>
      <w:r w:rsidRPr="00677DB0">
        <w:rPr>
          <w:rFonts w:ascii="SimSun" w:hAnsi="SimSun"/>
          <w:sz w:val="21"/>
          <w:szCs w:val="21"/>
        </w:rPr>
        <w:t>要求</w:t>
      </w:r>
      <w:r w:rsidRPr="00677DB0">
        <w:rPr>
          <w:rFonts w:ascii="SimSun" w:hAnsi="SimSun" w:hint="eastAsia"/>
          <w:sz w:val="21"/>
          <w:szCs w:val="21"/>
        </w:rPr>
        <w:t>该议题在第二天之前保持开放。</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美利坚合众国代表团</w:t>
      </w:r>
      <w:r w:rsidRPr="00677DB0">
        <w:rPr>
          <w:rFonts w:ascii="SimSun" w:hAnsi="SimSun" w:hint="eastAsia"/>
          <w:sz w:val="21"/>
          <w:szCs w:val="21"/>
        </w:rPr>
        <w:t>表示赞成，为在治理问题方面，特别是在改进会议的召集和程序以及委员会的效率方面取得进展，继续进行非正式磋商。</w:t>
      </w:r>
      <w:r w:rsidRPr="00677DB0">
        <w:rPr>
          <w:rFonts w:ascii="SimSun" w:hAnsi="SimSun"/>
          <w:sz w:val="21"/>
          <w:szCs w:val="21"/>
        </w:rPr>
        <w:t>代表团回顾</w:t>
      </w:r>
      <w:r w:rsidRPr="00677DB0">
        <w:rPr>
          <w:rFonts w:ascii="SimSun" w:hAnsi="SimSun" w:hint="eastAsia"/>
          <w:sz w:val="21"/>
          <w:szCs w:val="21"/>
        </w:rPr>
        <w:t>，</w:t>
      </w:r>
      <w:r w:rsidRPr="00677DB0">
        <w:rPr>
          <w:rFonts w:ascii="SimSun" w:hAnsi="SimSun"/>
          <w:sz w:val="21"/>
          <w:szCs w:val="21"/>
        </w:rPr>
        <w:t>WIPO成员国</w:t>
      </w:r>
      <w:r w:rsidRPr="00677DB0">
        <w:rPr>
          <w:rFonts w:ascii="SimSun" w:hAnsi="SimSun" w:hint="eastAsia"/>
          <w:sz w:val="21"/>
          <w:szCs w:val="21"/>
        </w:rPr>
        <w:t>对于</w:t>
      </w:r>
      <w:r w:rsidRPr="00677DB0">
        <w:rPr>
          <w:rFonts w:ascii="SimSun" w:hAnsi="SimSun"/>
          <w:sz w:val="21"/>
          <w:szCs w:val="21"/>
        </w:rPr>
        <w:t>WIPO</w:t>
      </w:r>
      <w:r w:rsidRPr="00677DB0">
        <w:rPr>
          <w:rFonts w:ascii="SimSun" w:hAnsi="SimSun" w:hint="eastAsia"/>
          <w:sz w:val="21"/>
          <w:szCs w:val="21"/>
        </w:rPr>
        <w:t>委员会，特别是</w:t>
      </w:r>
      <w:r w:rsidRPr="00677DB0">
        <w:rPr>
          <w:rFonts w:ascii="SimSun" w:hAnsi="SimSun"/>
          <w:sz w:val="21"/>
          <w:szCs w:val="21"/>
        </w:rPr>
        <w:t>WIPO</w:t>
      </w:r>
      <w:r w:rsidRPr="00677DB0">
        <w:rPr>
          <w:rFonts w:ascii="SimSun" w:hAnsi="SimSun" w:hint="eastAsia"/>
          <w:sz w:val="21"/>
          <w:szCs w:val="21"/>
        </w:rPr>
        <w:t>常设委员会的工作缺乏效率越来越表示关切。与程序相关的问题经常淹没了实质性讨论的重要性，使得专家几乎没有时间进行技术讨论。它</w:t>
      </w:r>
      <w:r w:rsidRPr="00677DB0">
        <w:rPr>
          <w:rFonts w:ascii="SimSun" w:hAnsi="SimSun"/>
          <w:sz w:val="21"/>
          <w:szCs w:val="21"/>
        </w:rPr>
        <w:t>注意到成员国</w:t>
      </w:r>
      <w:r w:rsidRPr="00677DB0">
        <w:rPr>
          <w:rFonts w:ascii="SimSun" w:hAnsi="SimSun" w:hint="eastAsia"/>
          <w:sz w:val="21"/>
          <w:szCs w:val="21"/>
        </w:rPr>
        <w:t>在规范性工作方面有各种不同的政治优先重点和其他目标，委员会的时间经常被这些优先事项所主导，而不是对问题的实质进行富有意义的讨论。</w:t>
      </w:r>
      <w:r w:rsidRPr="00677DB0">
        <w:rPr>
          <w:rFonts w:ascii="SimSun" w:hAnsi="SimSun"/>
          <w:sz w:val="21"/>
          <w:szCs w:val="21"/>
        </w:rPr>
        <w:t>WIPO</w:t>
      </w:r>
      <w:r w:rsidRPr="00677DB0">
        <w:rPr>
          <w:rFonts w:ascii="SimSun" w:hAnsi="SimSun" w:hint="eastAsia"/>
          <w:sz w:val="21"/>
          <w:szCs w:val="21"/>
        </w:rPr>
        <w:t>常设委员会为实质性的讨论和技术讨论提供了一个重要论坛，对于促进国际认识非常重要，不论此类讨论最终制定了规范。</w:t>
      </w:r>
      <w:r w:rsidRPr="00677DB0">
        <w:rPr>
          <w:rFonts w:ascii="SimSun" w:hAnsi="SimSun"/>
          <w:sz w:val="21"/>
          <w:szCs w:val="21"/>
        </w:rPr>
        <w:t>代表团</w:t>
      </w:r>
      <w:r w:rsidRPr="00677DB0">
        <w:rPr>
          <w:rFonts w:ascii="SimSun" w:hAnsi="SimSun" w:hint="eastAsia"/>
          <w:sz w:val="21"/>
          <w:szCs w:val="21"/>
        </w:rPr>
        <w:t>还忆及，</w:t>
      </w:r>
      <w:r w:rsidRPr="00677DB0">
        <w:rPr>
          <w:rFonts w:ascii="SimSun" w:hAnsi="SimSun"/>
          <w:sz w:val="21"/>
          <w:szCs w:val="21"/>
        </w:rPr>
        <w:t>2016-2021</w:t>
      </w:r>
      <w:r w:rsidRPr="00677DB0">
        <w:rPr>
          <w:rFonts w:ascii="SimSun" w:hAnsi="SimSun" w:hint="eastAsia"/>
          <w:sz w:val="21"/>
          <w:szCs w:val="21"/>
        </w:rPr>
        <w:t>年中期战略计划呼吁思考查明和推动解决规范性问题的模式，以及是否应当评估、讨论或修订当前的委员会制度。</w:t>
      </w:r>
      <w:r w:rsidRPr="00677DB0">
        <w:rPr>
          <w:rFonts w:ascii="SimSun" w:hAnsi="SimSun"/>
          <w:sz w:val="21"/>
          <w:szCs w:val="21"/>
        </w:rPr>
        <w:t>代表团</w:t>
      </w:r>
      <w:r w:rsidRPr="00677DB0">
        <w:rPr>
          <w:rFonts w:ascii="SimSun" w:hAnsi="SimSun" w:hint="eastAsia"/>
          <w:sz w:val="21"/>
          <w:szCs w:val="21"/>
        </w:rPr>
        <w:t>重申它支持对这一问题开展讨论，并要求</w:t>
      </w:r>
      <w:r w:rsidRPr="00677DB0">
        <w:rPr>
          <w:rFonts w:ascii="SimSun" w:hAnsi="SimSun"/>
          <w:sz w:val="21"/>
          <w:szCs w:val="21"/>
        </w:rPr>
        <w:t>WIPO</w:t>
      </w:r>
      <w:r w:rsidRPr="00677DB0">
        <w:rPr>
          <w:rFonts w:ascii="SimSun" w:hAnsi="SimSun" w:hint="eastAsia"/>
          <w:sz w:val="21"/>
          <w:szCs w:val="21"/>
        </w:rPr>
        <w:t>提供一个平台，对实质性的知识产权问题进行富有意义的讨论。</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大韩民国代表团</w:t>
      </w:r>
      <w:r w:rsidRPr="00677DB0">
        <w:rPr>
          <w:rFonts w:ascii="SimSun" w:hAnsi="SimSun" w:hint="eastAsia"/>
          <w:sz w:val="21"/>
          <w:szCs w:val="21"/>
        </w:rPr>
        <w:t>也表示赞成</w:t>
      </w:r>
      <w:r w:rsidRPr="00677DB0">
        <w:rPr>
          <w:rFonts w:ascii="SimSun" w:hAnsi="SimSun"/>
          <w:sz w:val="21"/>
          <w:szCs w:val="21"/>
        </w:rPr>
        <w:t>B集团</w:t>
      </w:r>
      <w:r w:rsidRPr="00677DB0">
        <w:rPr>
          <w:rFonts w:ascii="SimSun" w:hAnsi="SimSun" w:hint="eastAsia"/>
          <w:sz w:val="21"/>
          <w:szCs w:val="21"/>
        </w:rPr>
        <w:t>提出的提案并要求</w:t>
      </w:r>
      <w:r w:rsidRPr="00677DB0">
        <w:rPr>
          <w:rFonts w:ascii="SimSun" w:hAnsi="SimSun"/>
          <w:sz w:val="21"/>
          <w:szCs w:val="21"/>
        </w:rPr>
        <w:t>秘书处</w:t>
      </w:r>
      <w:r w:rsidRPr="00677DB0">
        <w:rPr>
          <w:rFonts w:ascii="SimSun" w:hAnsi="SimSun" w:cs="SimSun" w:hint="eastAsia"/>
          <w:sz w:val="21"/>
          <w:szCs w:val="21"/>
        </w:rPr>
        <w:t>就</w:t>
      </w:r>
      <w:r w:rsidRPr="00677DB0">
        <w:rPr>
          <w:rFonts w:ascii="SimSun" w:hAnsi="SimSun"/>
          <w:sz w:val="21"/>
          <w:szCs w:val="21"/>
        </w:rPr>
        <w:t>2003</w:t>
      </w:r>
      <w:r w:rsidRPr="00677DB0">
        <w:rPr>
          <w:rFonts w:ascii="SimSun" w:hAnsi="SimSun" w:cs="SimSun" w:hint="eastAsia"/>
          <w:sz w:val="21"/>
          <w:szCs w:val="21"/>
        </w:rPr>
        <w:t>年组织法改革作演示报告，</w:t>
      </w:r>
      <w:r w:rsidRPr="00677DB0">
        <w:rPr>
          <w:rFonts w:ascii="SimSun" w:hAnsi="SimSun" w:hint="eastAsia"/>
          <w:sz w:val="21"/>
          <w:szCs w:val="21"/>
        </w:rPr>
        <w:t>因为这将有助于代表团更好地了解这一问题。</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印度代表团</w:t>
      </w:r>
      <w:r w:rsidRPr="00677DB0">
        <w:rPr>
          <w:rFonts w:ascii="SimSun" w:hAnsi="SimSun" w:hint="eastAsia"/>
          <w:sz w:val="21"/>
          <w:szCs w:val="21"/>
        </w:rPr>
        <w:t>表示赞成</w:t>
      </w:r>
      <w:r w:rsidRPr="00677DB0">
        <w:rPr>
          <w:rFonts w:ascii="SimSun" w:hAnsi="SimSun"/>
          <w:sz w:val="21"/>
          <w:szCs w:val="21"/>
        </w:rPr>
        <w:t>非洲集团</w:t>
      </w:r>
      <w:r w:rsidRPr="00677DB0">
        <w:rPr>
          <w:rFonts w:ascii="SimSun" w:hAnsi="SimSun" w:hint="eastAsia"/>
          <w:sz w:val="21"/>
          <w:szCs w:val="21"/>
        </w:rPr>
        <w:t>提出的关于要求更多时间的建议，并</w:t>
      </w:r>
      <w:r w:rsidRPr="00677DB0">
        <w:rPr>
          <w:rFonts w:ascii="SimSun" w:hAnsi="SimSun"/>
          <w:sz w:val="21"/>
          <w:szCs w:val="21"/>
        </w:rPr>
        <w:t>要求</w:t>
      </w:r>
      <w:r w:rsidRPr="00677DB0">
        <w:rPr>
          <w:rFonts w:ascii="SimSun" w:hAnsi="SimSun" w:hint="eastAsia"/>
          <w:sz w:val="21"/>
          <w:szCs w:val="21"/>
        </w:rPr>
        <w:t>在第二天之前，允许对关于该议程项目的决定进行讨论。</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w:t>
      </w:r>
      <w:r w:rsidRPr="00677DB0">
        <w:rPr>
          <w:rFonts w:ascii="SimSun" w:hAnsi="SimSun" w:cs="SimSun" w:hint="eastAsia"/>
          <w:sz w:val="21"/>
          <w:szCs w:val="21"/>
        </w:rPr>
        <w:t>注意到没有人要求继续对这一项目发言，</w:t>
      </w:r>
      <w:r w:rsidRPr="00677DB0">
        <w:rPr>
          <w:rFonts w:ascii="SimSun" w:hAnsi="SimSun"/>
          <w:sz w:val="21"/>
          <w:szCs w:val="21"/>
        </w:rPr>
        <w:t>委员会</w:t>
      </w:r>
      <w:r w:rsidRPr="00677DB0">
        <w:rPr>
          <w:rFonts w:ascii="SimSun" w:hAnsi="SimSun" w:hint="eastAsia"/>
          <w:sz w:val="21"/>
          <w:szCs w:val="21"/>
        </w:rPr>
        <w:t>已经听到两个区域集团，即，</w:t>
      </w:r>
      <w:r w:rsidRPr="00677DB0">
        <w:rPr>
          <w:rFonts w:ascii="SimSun" w:hAnsi="SimSun"/>
          <w:sz w:val="21"/>
          <w:szCs w:val="21"/>
        </w:rPr>
        <w:t>非洲集团</w:t>
      </w:r>
      <w:r w:rsidRPr="00677DB0">
        <w:rPr>
          <w:rFonts w:ascii="SimSun" w:hAnsi="SimSun" w:hint="eastAsia"/>
          <w:sz w:val="21"/>
          <w:szCs w:val="21"/>
        </w:rPr>
        <w:t>和亚太集团要求允许继续讨论该议程项目，并将讨论推迟到第二天。他注意到委员会正面临一个比较敏感的局面。该议题多年来一直在议程上面，结果只有一个区域集团提出提案。该提案涉及一个实质性的问题，他别无选择，只能在该提案基础上开展工作，因为它是提交的唯一提案。他指出，每一个由大会作决定的问题都应当详尽地编拟完成。由于正式的PBC会议并不是那么频繁，两年仅召开三次，</w:t>
      </w:r>
      <w:r w:rsidRPr="00677DB0">
        <w:rPr>
          <w:rFonts w:ascii="SimSun" w:hAnsi="SimSun"/>
          <w:sz w:val="21"/>
          <w:szCs w:val="21"/>
        </w:rPr>
        <w:t>因此</w:t>
      </w:r>
      <w:r w:rsidRPr="00677DB0">
        <w:rPr>
          <w:rFonts w:ascii="SimSun" w:hAnsi="SimSun" w:hint="eastAsia"/>
          <w:sz w:val="21"/>
          <w:szCs w:val="21"/>
        </w:rPr>
        <w:t>在正式会议上编拟问题是不可能的。他指出，不论代表团喜欢与否，他认为，唯一的推进方式是同意在PBC届会之间开展某种非正式进程，可以思考、反思和讨论希望解决的所有问题，并达成良好共识，该共识将作为正式决定的概要。为此，</w:t>
      </w:r>
      <w:r w:rsidRPr="00677DB0">
        <w:rPr>
          <w:rFonts w:ascii="SimSun" w:hAnsi="SimSun"/>
          <w:sz w:val="21"/>
          <w:szCs w:val="21"/>
        </w:rPr>
        <w:t>委员会</w:t>
      </w:r>
      <w:r w:rsidRPr="00677DB0">
        <w:rPr>
          <w:rFonts w:ascii="SimSun" w:hAnsi="SimSun" w:hint="eastAsia"/>
          <w:sz w:val="21"/>
          <w:szCs w:val="21"/>
        </w:rPr>
        <w:t>应当在下一届PBC会议期间考虑它对于解决治理问题以及取得某种正式成果和改进是否持严肃态度。</w:t>
      </w:r>
      <w:r w:rsidRPr="00677DB0">
        <w:rPr>
          <w:rFonts w:ascii="SimSun" w:hAnsi="SimSun"/>
          <w:sz w:val="21"/>
          <w:szCs w:val="21"/>
        </w:rPr>
        <w:t>主席说，</w:t>
      </w:r>
      <w:r w:rsidRPr="00677DB0">
        <w:rPr>
          <w:rFonts w:ascii="SimSun" w:hAnsi="SimSun" w:hint="eastAsia"/>
          <w:sz w:val="21"/>
          <w:szCs w:val="21"/>
        </w:rPr>
        <w:t>他对于该怎么做没有任何具体想法，但是建议设立一个非正式工作组，由主席或副主席或任何其他为此目的专门指定的志愿者主持，他可以组织一系列讨论并为下一届PBC会议提出可靠和成熟的提案。他指出，他只是为了激励反思才说出想法的，这将促使委员会达成决定，因为有必要就该项目达成决定，以向大会报告。他想知道是否有代表团希望对他的想法做出反应。</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日本代表团</w:t>
      </w:r>
      <w:r w:rsidRPr="00677DB0">
        <w:rPr>
          <w:rFonts w:ascii="SimSun" w:hAnsi="SimSun" w:hint="eastAsia"/>
          <w:sz w:val="21"/>
          <w:szCs w:val="21"/>
        </w:rPr>
        <w:t>表示赞成</w:t>
      </w:r>
      <w:r w:rsidRPr="00677DB0">
        <w:rPr>
          <w:rFonts w:ascii="SimSun" w:hAnsi="SimSun"/>
          <w:sz w:val="21"/>
          <w:szCs w:val="21"/>
        </w:rPr>
        <w:t>希腊代表团</w:t>
      </w:r>
      <w:r w:rsidRPr="00677DB0">
        <w:rPr>
          <w:rFonts w:ascii="SimSun" w:hAnsi="SimSun" w:hint="eastAsia"/>
          <w:sz w:val="21"/>
          <w:szCs w:val="21"/>
        </w:rPr>
        <w:t>以</w:t>
      </w:r>
      <w:r w:rsidRPr="00677DB0">
        <w:rPr>
          <w:rFonts w:ascii="SimSun" w:hAnsi="SimSun"/>
          <w:sz w:val="21"/>
          <w:szCs w:val="21"/>
        </w:rPr>
        <w:t>B集团</w:t>
      </w:r>
      <w:r w:rsidRPr="00677DB0">
        <w:rPr>
          <w:rFonts w:ascii="SimSun" w:hAnsi="SimSun" w:hint="eastAsia"/>
          <w:sz w:val="21"/>
          <w:szCs w:val="21"/>
        </w:rPr>
        <w:t>名义所作发言以及美利坚合众国代表团所作发言。</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主席感谢代表团</w:t>
      </w:r>
      <w:r w:rsidRPr="00677DB0">
        <w:rPr>
          <w:rFonts w:ascii="SimSun" w:hAnsi="SimSun" w:hint="eastAsia"/>
          <w:sz w:val="21"/>
          <w:szCs w:val="21"/>
        </w:rPr>
        <w:t>并指出，由于没有人要求继续发言，他将暂停对议程第第18项的审议。</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w:t>
      </w:r>
      <w:r w:rsidR="000E602C">
        <w:rPr>
          <w:rFonts w:ascii="SimSun" w:hAnsi="SimSun" w:hint="eastAsia"/>
          <w:sz w:val="21"/>
          <w:szCs w:val="21"/>
        </w:rPr>
        <w:t>恢复讨论，</w:t>
      </w:r>
      <w:r w:rsidRPr="00677DB0">
        <w:rPr>
          <w:rFonts w:ascii="SimSun" w:hAnsi="SimSun"/>
          <w:sz w:val="21"/>
          <w:szCs w:val="21"/>
        </w:rPr>
        <w:t>要求委员会</w:t>
      </w:r>
      <w:r w:rsidRPr="00677DB0">
        <w:rPr>
          <w:rFonts w:ascii="SimSun" w:hAnsi="SimSun" w:hint="eastAsia"/>
          <w:sz w:val="21"/>
          <w:szCs w:val="21"/>
        </w:rPr>
        <w:t>继续审议或就该项目作出决定。他</w:t>
      </w:r>
      <w:r w:rsidRPr="00677DB0">
        <w:rPr>
          <w:rFonts w:ascii="SimSun" w:hAnsi="SimSun"/>
          <w:sz w:val="21"/>
          <w:szCs w:val="21"/>
        </w:rPr>
        <w:t>回顾成员国</w:t>
      </w:r>
      <w:r w:rsidRPr="00677DB0">
        <w:rPr>
          <w:rFonts w:ascii="SimSun" w:hAnsi="SimSun" w:hint="eastAsia"/>
          <w:sz w:val="21"/>
          <w:szCs w:val="21"/>
        </w:rPr>
        <w:t>在前一天里进行了比较程序性的讨论并得出成员国对这一议题存在意见分歧的结论。为继续推进对</w:t>
      </w:r>
      <w:r w:rsidRPr="00677DB0">
        <w:rPr>
          <w:rFonts w:ascii="SimSun" w:hAnsi="SimSun" w:cs="SimSun" w:hint="eastAsia"/>
          <w:sz w:val="21"/>
          <w:szCs w:val="21"/>
        </w:rPr>
        <w:t>本组织来说重要问题的讨论，</w:t>
      </w:r>
      <w:r w:rsidRPr="00677DB0">
        <w:rPr>
          <w:rFonts w:ascii="SimSun" w:hAnsi="SimSun" w:hint="eastAsia"/>
          <w:sz w:val="21"/>
          <w:szCs w:val="21"/>
        </w:rPr>
        <w:t>他提出了一份提案，载于放在委员会面前的文件。该提案基本上包括三个要素。一个要素是延长成员国提交提案的截止日期到2016年底，这将使成员国能够进行进一步磋商并且使基础更加丰富。第二个要素赞同</w:t>
      </w:r>
      <w:r w:rsidRPr="00677DB0">
        <w:rPr>
          <w:rFonts w:ascii="SimSun" w:hAnsi="SimSun"/>
          <w:sz w:val="21"/>
          <w:szCs w:val="21"/>
        </w:rPr>
        <w:t>B集团</w:t>
      </w:r>
      <w:r w:rsidRPr="00677DB0">
        <w:rPr>
          <w:rFonts w:ascii="SimSun" w:hAnsi="SimSun" w:hint="eastAsia"/>
          <w:sz w:val="21"/>
          <w:szCs w:val="21"/>
        </w:rPr>
        <w:t>提出的提案，要求</w:t>
      </w:r>
      <w:r w:rsidRPr="00677DB0">
        <w:rPr>
          <w:rFonts w:ascii="SimSun" w:hAnsi="SimSun"/>
          <w:sz w:val="21"/>
          <w:szCs w:val="21"/>
        </w:rPr>
        <w:t>秘书处</w:t>
      </w:r>
      <w:r w:rsidRPr="00677DB0">
        <w:rPr>
          <w:rFonts w:ascii="SimSun" w:hAnsi="SimSun" w:cs="SimSun" w:hint="eastAsia"/>
          <w:sz w:val="21"/>
          <w:szCs w:val="21"/>
        </w:rPr>
        <w:t>就</w:t>
      </w:r>
      <w:r w:rsidRPr="00677DB0">
        <w:rPr>
          <w:rFonts w:ascii="SimSun" w:hAnsi="SimSun"/>
          <w:sz w:val="21"/>
          <w:szCs w:val="21"/>
        </w:rPr>
        <w:t>2003</w:t>
      </w:r>
      <w:r w:rsidRPr="00677DB0">
        <w:rPr>
          <w:rFonts w:ascii="SimSun" w:hAnsi="SimSun" w:cs="SimSun" w:hint="eastAsia"/>
          <w:sz w:val="21"/>
          <w:szCs w:val="21"/>
        </w:rPr>
        <w:t>年组织法改革状况编拟一份报告，</w:t>
      </w:r>
      <w:r w:rsidRPr="00677DB0">
        <w:rPr>
          <w:rFonts w:ascii="SimSun" w:hAnsi="SimSun" w:hint="eastAsia"/>
          <w:sz w:val="21"/>
          <w:szCs w:val="21"/>
        </w:rPr>
        <w:t>提交2017年7月的下一届PBC会议，并</w:t>
      </w:r>
      <w:r w:rsidRPr="00677DB0">
        <w:rPr>
          <w:rFonts w:ascii="SimSun" w:hAnsi="SimSun" w:cs="SimSun" w:hint="eastAsia"/>
          <w:sz w:val="21"/>
          <w:szCs w:val="21"/>
        </w:rPr>
        <w:t>要求秘书处为帮助提高会议效率提出提案，同样提交该届会议审查。</w:t>
      </w:r>
      <w:r w:rsidRPr="00677DB0">
        <w:rPr>
          <w:rFonts w:ascii="SimSun" w:hAnsi="SimSun" w:hint="eastAsia"/>
          <w:sz w:val="21"/>
          <w:szCs w:val="21"/>
        </w:rPr>
        <w:t>他认为，这是一个让主要赞成者或反对者都感觉的局面，因此希望提出提案进行审议。</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尼日利亚代表团以非洲集团的名义发言，回顾委员会</w:t>
      </w:r>
      <w:r w:rsidRPr="00677DB0">
        <w:rPr>
          <w:rFonts w:ascii="SimSun" w:hAnsi="SimSun" w:hint="eastAsia"/>
          <w:sz w:val="21"/>
          <w:szCs w:val="21"/>
        </w:rPr>
        <w:t>还讨论了</w:t>
      </w:r>
      <w:r w:rsidRPr="00677DB0">
        <w:rPr>
          <w:rFonts w:ascii="SimSun" w:hAnsi="SimSun"/>
          <w:sz w:val="21"/>
          <w:szCs w:val="21"/>
        </w:rPr>
        <w:t>主席</w:t>
      </w:r>
      <w:r w:rsidRPr="00677DB0">
        <w:rPr>
          <w:rFonts w:ascii="SimSun" w:hAnsi="SimSun" w:hint="eastAsia"/>
          <w:sz w:val="21"/>
          <w:szCs w:val="21"/>
        </w:rPr>
        <w:t>在</w:t>
      </w:r>
      <w:r w:rsidRPr="00677DB0">
        <w:rPr>
          <w:rFonts w:ascii="SimSun" w:hAnsi="SimSun" w:cs="SimSun" w:hint="eastAsia"/>
          <w:sz w:val="21"/>
          <w:szCs w:val="21"/>
        </w:rPr>
        <w:t>非洲集团会议上</w:t>
      </w:r>
      <w:r w:rsidRPr="00677DB0">
        <w:rPr>
          <w:rFonts w:ascii="SimSun" w:hAnsi="SimSun"/>
          <w:sz w:val="21"/>
          <w:szCs w:val="21"/>
        </w:rPr>
        <w:t>介绍</w:t>
      </w:r>
      <w:r w:rsidRPr="00677DB0">
        <w:rPr>
          <w:rFonts w:ascii="SimSun" w:hAnsi="SimSun" w:hint="eastAsia"/>
          <w:sz w:val="21"/>
          <w:szCs w:val="21"/>
        </w:rPr>
        <w:t>的决定段落，并</w:t>
      </w:r>
      <w:r w:rsidRPr="00677DB0">
        <w:rPr>
          <w:rFonts w:ascii="SimSun" w:hAnsi="SimSun"/>
          <w:sz w:val="21"/>
          <w:szCs w:val="21"/>
        </w:rPr>
        <w:t>欢迎</w:t>
      </w:r>
      <w:r w:rsidRPr="00677DB0">
        <w:rPr>
          <w:rFonts w:ascii="SimSun" w:hAnsi="SimSun" w:hint="eastAsia"/>
          <w:sz w:val="21"/>
          <w:szCs w:val="21"/>
        </w:rPr>
        <w:t>他提议给成员国更多时间，在2016年底之前就</w:t>
      </w:r>
      <w:r w:rsidRPr="00677DB0">
        <w:rPr>
          <w:rFonts w:ascii="SimSun" w:hAnsi="SimSun"/>
          <w:sz w:val="21"/>
          <w:szCs w:val="21"/>
        </w:rPr>
        <w:t>WIPO</w:t>
      </w:r>
      <w:r w:rsidRPr="00677DB0">
        <w:rPr>
          <w:rFonts w:ascii="SimSun" w:hAnsi="SimSun" w:cs="SimSun" w:hint="eastAsia"/>
          <w:sz w:val="21"/>
          <w:szCs w:val="21"/>
        </w:rPr>
        <w:t>治理问题的</w:t>
      </w:r>
      <w:r w:rsidRPr="00677DB0">
        <w:rPr>
          <w:rFonts w:ascii="SimSun" w:hAnsi="SimSun" w:hint="eastAsia"/>
          <w:sz w:val="21"/>
          <w:szCs w:val="21"/>
        </w:rPr>
        <w:t>具体议题提交提案。</w:t>
      </w:r>
      <w:r w:rsidRPr="00677DB0">
        <w:rPr>
          <w:rFonts w:ascii="SimSun" w:hAnsi="SimSun"/>
          <w:sz w:val="21"/>
          <w:szCs w:val="21"/>
        </w:rPr>
        <w:t>非洲集团</w:t>
      </w:r>
      <w:r w:rsidRPr="00677DB0">
        <w:rPr>
          <w:rFonts w:ascii="SimSun" w:hAnsi="SimSun" w:hint="eastAsia"/>
          <w:sz w:val="21"/>
          <w:szCs w:val="21"/>
        </w:rPr>
        <w:t>坚持它的观点，认为副主席的提案内容仍然是讨论的一部分。只要读上一届会议的报告和主席所作发言，就很清楚它们构成了</w:t>
      </w:r>
      <w:r w:rsidRPr="00677DB0">
        <w:rPr>
          <w:rFonts w:ascii="SimSun" w:hAnsi="SimSun"/>
          <w:sz w:val="21"/>
          <w:szCs w:val="21"/>
        </w:rPr>
        <w:t>WIPO</w:t>
      </w:r>
      <w:r w:rsidRPr="00677DB0">
        <w:rPr>
          <w:rFonts w:ascii="SimSun" w:hAnsi="SimSun" w:hint="eastAsia"/>
          <w:sz w:val="21"/>
          <w:szCs w:val="21"/>
        </w:rPr>
        <w:t>未来</w:t>
      </w:r>
      <w:r w:rsidRPr="00677DB0">
        <w:rPr>
          <w:rFonts w:ascii="SimSun" w:hAnsi="SimSun"/>
          <w:sz w:val="21"/>
          <w:szCs w:val="21"/>
        </w:rPr>
        <w:t>治理问题</w:t>
      </w:r>
      <w:r w:rsidRPr="00677DB0">
        <w:rPr>
          <w:rFonts w:ascii="SimSun" w:hAnsi="SimSun" w:hint="eastAsia"/>
          <w:sz w:val="21"/>
          <w:szCs w:val="21"/>
        </w:rPr>
        <w:t>讨论的一部分。</w:t>
      </w:r>
      <w:r w:rsidRPr="00677DB0">
        <w:rPr>
          <w:rFonts w:ascii="SimSun" w:hAnsi="SimSun"/>
          <w:sz w:val="21"/>
          <w:szCs w:val="21"/>
        </w:rPr>
        <w:t>非洲集团</w:t>
      </w:r>
      <w:r w:rsidRPr="00677DB0">
        <w:rPr>
          <w:rFonts w:ascii="SimSun" w:hAnsi="SimSun" w:hint="eastAsia"/>
          <w:sz w:val="21"/>
          <w:szCs w:val="21"/>
        </w:rPr>
        <w:t>始终不认为副主席在上一届会议上提出的提案不是当前讨论的一部分。不过，本着折衷精神和为了推动工作进展，如果去掉第三个要素，</w:t>
      </w:r>
      <w:r w:rsidRPr="00677DB0">
        <w:rPr>
          <w:rFonts w:ascii="SimSun" w:hAnsi="SimSun"/>
          <w:sz w:val="21"/>
          <w:szCs w:val="21"/>
        </w:rPr>
        <w:t>非洲集团</w:t>
      </w:r>
      <w:r w:rsidRPr="00677DB0">
        <w:rPr>
          <w:rFonts w:ascii="SimSun" w:hAnsi="SimSun" w:hint="eastAsia"/>
          <w:sz w:val="21"/>
          <w:szCs w:val="21"/>
        </w:rPr>
        <w:t>愿意赞成主席当前的提案，因为该提案相当大的一部分都载于副主席的提案里，后者是一份平衡、公平并且纳入了不同区域集团倾向的提案。因此，如果当前提案去掉其中一部分，那么它仅满足了一两个集团的利益并忽视了其他集团。在此方面，代表团的立场是赞成第一个和第二个要素，因为它认为，</w:t>
      </w:r>
      <w:r w:rsidRPr="00677DB0">
        <w:rPr>
          <w:rFonts w:ascii="SimSun" w:hAnsi="SimSun"/>
          <w:sz w:val="21"/>
          <w:szCs w:val="21"/>
        </w:rPr>
        <w:t>2003</w:t>
      </w:r>
      <w:r w:rsidRPr="00677DB0">
        <w:rPr>
          <w:rFonts w:ascii="SimSun" w:hAnsi="SimSun" w:cs="SimSun" w:hint="eastAsia"/>
          <w:sz w:val="21"/>
          <w:szCs w:val="21"/>
        </w:rPr>
        <w:t>年组织法改革状况的演示报告可能提供</w:t>
      </w:r>
      <w:r w:rsidRPr="00677DB0">
        <w:rPr>
          <w:rFonts w:ascii="SimSun" w:hAnsi="SimSun"/>
          <w:sz w:val="21"/>
          <w:szCs w:val="21"/>
        </w:rPr>
        <w:t>非洲集团</w:t>
      </w:r>
      <w:r w:rsidRPr="00677DB0">
        <w:rPr>
          <w:rFonts w:ascii="SimSun" w:hAnsi="SimSun" w:hint="eastAsia"/>
          <w:sz w:val="21"/>
          <w:szCs w:val="21"/>
        </w:rPr>
        <w:t>关于治理问题的见解。它认为这是一个建设性的方式并希望成员国看到</w:t>
      </w:r>
      <w:r w:rsidRPr="00677DB0">
        <w:rPr>
          <w:rFonts w:ascii="SimSun" w:hAnsi="SimSun" w:cs="SimSun" w:hint="eastAsia"/>
          <w:sz w:val="21"/>
          <w:szCs w:val="21"/>
        </w:rPr>
        <w:t>非洲集团表现出来的</w:t>
      </w:r>
      <w:r w:rsidRPr="00677DB0">
        <w:rPr>
          <w:rFonts w:ascii="SimSun" w:hAnsi="SimSun" w:hint="eastAsia"/>
          <w:sz w:val="21"/>
          <w:szCs w:val="21"/>
        </w:rPr>
        <w:t>灵活性。</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希腊代表团说，</w:t>
      </w:r>
      <w:r w:rsidRPr="00677DB0">
        <w:rPr>
          <w:rFonts w:ascii="SimSun" w:hAnsi="SimSun" w:hint="eastAsia"/>
          <w:sz w:val="21"/>
          <w:szCs w:val="21"/>
        </w:rPr>
        <w:t>关于该议程项目，</w:t>
      </w:r>
      <w:r w:rsidRPr="00677DB0">
        <w:rPr>
          <w:rFonts w:ascii="SimSun" w:hAnsi="SimSun"/>
          <w:sz w:val="21"/>
          <w:szCs w:val="21"/>
        </w:rPr>
        <w:t>B集团</w:t>
      </w:r>
      <w:r w:rsidRPr="00677DB0">
        <w:rPr>
          <w:rFonts w:ascii="SimSun" w:hAnsi="SimSun" w:hint="eastAsia"/>
          <w:sz w:val="21"/>
          <w:szCs w:val="21"/>
        </w:rPr>
        <w:t>也进行了讨论并希望重申，该集团认为成员国在上一届PBC会议期间就它们在该议程项目方面将遵循的进程明确达成了共识。它说，在规定的截止日期前提交的唯一提案是</w:t>
      </w:r>
      <w:r w:rsidRPr="00677DB0">
        <w:rPr>
          <w:rFonts w:ascii="SimSun" w:hAnsi="SimSun"/>
          <w:sz w:val="21"/>
          <w:szCs w:val="21"/>
        </w:rPr>
        <w:t>B集团</w:t>
      </w:r>
      <w:r w:rsidRPr="00677DB0">
        <w:rPr>
          <w:rFonts w:ascii="SimSun" w:hAnsi="SimSun" w:hint="eastAsia"/>
          <w:sz w:val="21"/>
          <w:szCs w:val="21"/>
        </w:rPr>
        <w:t>提交的。</w:t>
      </w:r>
      <w:r w:rsidRPr="00677DB0">
        <w:rPr>
          <w:rFonts w:ascii="SimSun" w:hAnsi="SimSun"/>
          <w:sz w:val="21"/>
          <w:szCs w:val="21"/>
        </w:rPr>
        <w:t>在这方面，该集团希望</w:t>
      </w:r>
      <w:r w:rsidRPr="00677DB0">
        <w:rPr>
          <w:rFonts w:ascii="SimSun" w:hAnsi="SimSun" w:hint="eastAsia"/>
          <w:sz w:val="21"/>
          <w:szCs w:val="21"/>
        </w:rPr>
        <w:t>赞成</w:t>
      </w:r>
      <w:r w:rsidRPr="00677DB0">
        <w:rPr>
          <w:rFonts w:ascii="SimSun" w:hAnsi="SimSun"/>
          <w:sz w:val="21"/>
          <w:szCs w:val="21"/>
        </w:rPr>
        <w:t>主席</w:t>
      </w:r>
      <w:r w:rsidRPr="00677DB0">
        <w:rPr>
          <w:rFonts w:ascii="SimSun" w:hAnsi="SimSun" w:hint="eastAsia"/>
          <w:sz w:val="21"/>
          <w:szCs w:val="21"/>
        </w:rPr>
        <w:t>的提案第</w:t>
      </w:r>
      <w:r w:rsidR="00651155">
        <w:rPr>
          <w:rFonts w:ascii="SimSun" w:hAnsi="SimSun"/>
          <w:sz w:val="21"/>
          <w:szCs w:val="21"/>
        </w:rPr>
        <w:t>(</w:t>
      </w:r>
      <w:r w:rsidRPr="00677DB0">
        <w:rPr>
          <w:rFonts w:ascii="SimSun" w:hAnsi="SimSun"/>
          <w:sz w:val="21"/>
          <w:szCs w:val="21"/>
        </w:rPr>
        <w:t>ii</w:t>
      </w:r>
      <w:r w:rsidR="00651155">
        <w:rPr>
          <w:rFonts w:ascii="SimSun" w:hAnsi="SimSun"/>
          <w:sz w:val="21"/>
          <w:szCs w:val="21"/>
        </w:rPr>
        <w:t>)</w:t>
      </w:r>
      <w:r w:rsidRPr="00677DB0">
        <w:rPr>
          <w:rFonts w:ascii="SimSun" w:hAnsi="SimSun" w:hint="eastAsia"/>
          <w:sz w:val="21"/>
          <w:szCs w:val="21"/>
        </w:rPr>
        <w:t>和第</w:t>
      </w:r>
      <w:r w:rsidR="00651155">
        <w:rPr>
          <w:rFonts w:ascii="SimSun" w:hAnsi="SimSun"/>
          <w:sz w:val="21"/>
          <w:szCs w:val="21"/>
        </w:rPr>
        <w:t>(</w:t>
      </w:r>
      <w:r w:rsidRPr="00677DB0">
        <w:rPr>
          <w:rFonts w:ascii="SimSun" w:hAnsi="SimSun"/>
          <w:sz w:val="21"/>
          <w:szCs w:val="21"/>
        </w:rPr>
        <w:t>iii</w:t>
      </w:r>
      <w:r w:rsidR="00651155">
        <w:rPr>
          <w:rFonts w:ascii="SimSun" w:hAnsi="SimSun"/>
          <w:sz w:val="21"/>
          <w:szCs w:val="21"/>
        </w:rPr>
        <w:t>)</w:t>
      </w:r>
      <w:r w:rsidRPr="00677DB0">
        <w:rPr>
          <w:rFonts w:ascii="SimSun" w:hAnsi="SimSun" w:hint="eastAsia"/>
          <w:sz w:val="21"/>
          <w:szCs w:val="21"/>
        </w:rPr>
        <w:t>项，该集团的提案中同样也包括这些内容，但是不赞成第</w:t>
      </w:r>
      <w:r w:rsidR="00651155">
        <w:rPr>
          <w:rFonts w:ascii="SimSun" w:hAnsi="SimSun"/>
          <w:sz w:val="21"/>
          <w:szCs w:val="21"/>
        </w:rPr>
        <w:t>(</w:t>
      </w:r>
      <w:r w:rsidRPr="00677DB0">
        <w:rPr>
          <w:rFonts w:ascii="SimSun" w:hAnsi="SimSun"/>
          <w:sz w:val="21"/>
          <w:szCs w:val="21"/>
        </w:rPr>
        <w:t>i</w:t>
      </w:r>
      <w:r w:rsidR="00651155">
        <w:rPr>
          <w:rFonts w:ascii="SimSun" w:hAnsi="SimSun"/>
          <w:sz w:val="21"/>
          <w:szCs w:val="21"/>
        </w:rPr>
        <w:t>)</w:t>
      </w:r>
      <w:r w:rsidRPr="00677DB0">
        <w:rPr>
          <w:rFonts w:ascii="SimSun" w:hAnsi="SimSun" w:hint="eastAsia"/>
          <w:sz w:val="21"/>
          <w:szCs w:val="21"/>
        </w:rPr>
        <w:t>项中提及的延长截止日期。</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由于没有</w:t>
      </w:r>
      <w:r w:rsidRPr="00677DB0">
        <w:rPr>
          <w:rFonts w:ascii="SimSun" w:hAnsi="SimSun"/>
          <w:sz w:val="21"/>
          <w:szCs w:val="21"/>
        </w:rPr>
        <w:t>成员国</w:t>
      </w:r>
      <w:r w:rsidRPr="00677DB0">
        <w:rPr>
          <w:rFonts w:ascii="SimSun" w:hAnsi="SimSun" w:hint="eastAsia"/>
          <w:sz w:val="21"/>
          <w:szCs w:val="21"/>
        </w:rPr>
        <w:t>继续发表评论意见，</w:t>
      </w:r>
      <w:r w:rsidRPr="00677DB0">
        <w:rPr>
          <w:rFonts w:ascii="SimSun" w:hAnsi="SimSun"/>
          <w:sz w:val="21"/>
          <w:szCs w:val="21"/>
        </w:rPr>
        <w:t>主席</w:t>
      </w:r>
      <w:r w:rsidRPr="00677DB0">
        <w:rPr>
          <w:rFonts w:ascii="SimSun" w:hAnsi="SimSun" w:hint="eastAsia"/>
          <w:sz w:val="21"/>
          <w:szCs w:val="21"/>
        </w:rPr>
        <w:t>说，</w:t>
      </w:r>
      <w:r w:rsidRPr="00677DB0">
        <w:rPr>
          <w:rFonts w:ascii="SimSun" w:hAnsi="SimSun"/>
          <w:sz w:val="21"/>
          <w:szCs w:val="21"/>
        </w:rPr>
        <w:t>非洲集团</w:t>
      </w:r>
      <w:r w:rsidRPr="00677DB0">
        <w:rPr>
          <w:rFonts w:ascii="SimSun" w:hAnsi="SimSun" w:hint="eastAsia"/>
          <w:sz w:val="21"/>
          <w:szCs w:val="21"/>
        </w:rPr>
        <w:t>要求去掉提案的第</w:t>
      </w:r>
      <w:r w:rsidR="00651155">
        <w:rPr>
          <w:rFonts w:ascii="SimSun" w:hAnsi="SimSun" w:cs="SimSun" w:hint="eastAsia"/>
          <w:sz w:val="21"/>
          <w:szCs w:val="21"/>
        </w:rPr>
        <w:t>(</w:t>
      </w:r>
      <w:r w:rsidRPr="00677DB0">
        <w:rPr>
          <w:rFonts w:ascii="SimSun" w:hAnsi="SimSun"/>
          <w:sz w:val="21"/>
          <w:szCs w:val="21"/>
        </w:rPr>
        <w:t>iii</w:t>
      </w:r>
      <w:r w:rsidR="00651155">
        <w:rPr>
          <w:rFonts w:ascii="SimSun" w:hAnsi="SimSun" w:cs="SimSun" w:hint="eastAsia"/>
          <w:sz w:val="21"/>
          <w:szCs w:val="21"/>
        </w:rPr>
        <w:t>)</w:t>
      </w:r>
      <w:r w:rsidRPr="00677DB0">
        <w:rPr>
          <w:rFonts w:ascii="SimSun" w:hAnsi="SimSun" w:hint="eastAsia"/>
          <w:sz w:val="21"/>
          <w:szCs w:val="21"/>
        </w:rPr>
        <w:t>点，这并没有真正表现出灵活性，</w:t>
      </w:r>
      <w:r w:rsidRPr="00677DB0">
        <w:rPr>
          <w:rFonts w:ascii="SimSun" w:hAnsi="SimSun"/>
          <w:sz w:val="21"/>
          <w:szCs w:val="21"/>
        </w:rPr>
        <w:t>B集团</w:t>
      </w:r>
      <w:r w:rsidRPr="00677DB0">
        <w:rPr>
          <w:rFonts w:ascii="SimSun" w:hAnsi="SimSun" w:hint="eastAsia"/>
          <w:sz w:val="21"/>
          <w:szCs w:val="21"/>
        </w:rPr>
        <w:t>在此方面要求他去掉第</w:t>
      </w:r>
      <w:r w:rsidR="00651155">
        <w:rPr>
          <w:rFonts w:ascii="SimSun" w:hAnsi="SimSun"/>
          <w:sz w:val="21"/>
          <w:szCs w:val="21"/>
        </w:rPr>
        <w:t>(</w:t>
      </w:r>
      <w:r w:rsidRPr="00677DB0">
        <w:rPr>
          <w:rFonts w:ascii="SimSun" w:hAnsi="SimSun"/>
          <w:sz w:val="21"/>
          <w:szCs w:val="21"/>
        </w:rPr>
        <w:t>i</w:t>
      </w:r>
      <w:r w:rsidR="00651155">
        <w:rPr>
          <w:rFonts w:ascii="SimSun" w:hAnsi="SimSun"/>
          <w:sz w:val="21"/>
          <w:szCs w:val="21"/>
        </w:rPr>
        <w:t>)</w:t>
      </w:r>
      <w:r w:rsidRPr="00677DB0">
        <w:rPr>
          <w:rFonts w:ascii="SimSun" w:hAnsi="SimSun" w:hint="eastAsia"/>
          <w:sz w:val="21"/>
          <w:szCs w:val="21"/>
        </w:rPr>
        <w:t>项，同样也没有表现出灵活性。他指出，拟议的方案要么是这两个集团磋商的结果，是已经达成共识的提案，要么委员会将继续将注意力集中于他的提案上。如果这样做没有效果，委员会将发表事实性声明，即，关于该问题，存在不一致意见，唯一形成的共识是</w:t>
      </w:r>
      <w:r w:rsidRPr="00677DB0">
        <w:rPr>
          <w:rFonts w:ascii="SimSun" w:hAnsi="SimSun"/>
          <w:sz w:val="21"/>
          <w:szCs w:val="21"/>
        </w:rPr>
        <w:t>秘书处</w:t>
      </w:r>
      <w:r w:rsidRPr="00677DB0">
        <w:rPr>
          <w:rFonts w:ascii="SimSun" w:hAnsi="SimSun" w:cs="SimSun" w:hint="eastAsia"/>
          <w:sz w:val="21"/>
          <w:szCs w:val="21"/>
        </w:rPr>
        <w:t>就</w:t>
      </w:r>
      <w:r w:rsidRPr="00677DB0">
        <w:rPr>
          <w:rFonts w:ascii="SimSun" w:hAnsi="SimSun"/>
          <w:sz w:val="21"/>
          <w:szCs w:val="21"/>
        </w:rPr>
        <w:t>2003</w:t>
      </w:r>
      <w:r w:rsidRPr="00677DB0">
        <w:rPr>
          <w:rFonts w:ascii="SimSun" w:hAnsi="SimSun" w:cs="SimSun" w:hint="eastAsia"/>
          <w:sz w:val="21"/>
          <w:szCs w:val="21"/>
        </w:rPr>
        <w:t>年组织法改革状况编拟的演示报告，顺便说一句，秘书处无论如何都将向下一届大会作相关的例行报告。</w:t>
      </w:r>
      <w:r w:rsidRPr="00677DB0">
        <w:rPr>
          <w:rFonts w:ascii="SimSun" w:hAnsi="SimSun" w:hint="eastAsia"/>
          <w:sz w:val="21"/>
          <w:szCs w:val="21"/>
        </w:rPr>
        <w:t>他告知会议说，这就是当前的情况，并</w:t>
      </w:r>
      <w:r w:rsidRPr="00677DB0">
        <w:rPr>
          <w:rFonts w:ascii="SimSun" w:hAnsi="SimSun"/>
          <w:sz w:val="21"/>
          <w:szCs w:val="21"/>
        </w:rPr>
        <w:t>补充说</w:t>
      </w:r>
      <w:r w:rsidRPr="00677DB0">
        <w:rPr>
          <w:rFonts w:ascii="SimSun" w:hAnsi="SimSun" w:hint="eastAsia"/>
          <w:sz w:val="21"/>
          <w:szCs w:val="21"/>
        </w:rPr>
        <w:t>，他还不会结束该项目。他鼓励</w:t>
      </w:r>
      <w:r w:rsidRPr="00677DB0">
        <w:rPr>
          <w:rFonts w:ascii="SimSun" w:hAnsi="SimSun"/>
          <w:sz w:val="21"/>
          <w:szCs w:val="21"/>
        </w:rPr>
        <w:t>B集团</w:t>
      </w:r>
      <w:r w:rsidRPr="00677DB0">
        <w:rPr>
          <w:rFonts w:ascii="SimSun" w:hAnsi="SimSun" w:hint="eastAsia"/>
          <w:sz w:val="21"/>
          <w:szCs w:val="21"/>
        </w:rPr>
        <w:t>和</w:t>
      </w:r>
      <w:r w:rsidRPr="00677DB0">
        <w:rPr>
          <w:rFonts w:ascii="SimSun" w:hAnsi="SimSun"/>
          <w:sz w:val="21"/>
          <w:szCs w:val="21"/>
        </w:rPr>
        <w:t>非洲集团</w:t>
      </w:r>
      <w:r w:rsidRPr="00677DB0">
        <w:rPr>
          <w:rFonts w:ascii="SimSun" w:hAnsi="SimSun" w:hint="eastAsia"/>
          <w:sz w:val="21"/>
          <w:szCs w:val="21"/>
        </w:rPr>
        <w:t>找到一个解决分歧的方法并达成文本提案。这样一来，委员会可以根据该提案或者根据他的提案作决定。他说，在提出新的提案后，他将撤销他的提案。</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印度代表团</w:t>
      </w:r>
      <w:r w:rsidRPr="00677DB0">
        <w:rPr>
          <w:rFonts w:ascii="SimSun" w:hAnsi="SimSun" w:cs="SimSun" w:hint="eastAsia"/>
          <w:sz w:val="21"/>
          <w:szCs w:val="21"/>
        </w:rPr>
        <w:t>以其本国身份发言，</w:t>
      </w:r>
      <w:r w:rsidRPr="00677DB0">
        <w:rPr>
          <w:rFonts w:ascii="SimSun" w:hAnsi="SimSun" w:hint="eastAsia"/>
          <w:sz w:val="21"/>
          <w:szCs w:val="21"/>
        </w:rPr>
        <w:t>表示完全赞成</w:t>
      </w:r>
      <w:r w:rsidRPr="00677DB0">
        <w:rPr>
          <w:rFonts w:ascii="SimSun" w:hAnsi="SimSun"/>
          <w:sz w:val="21"/>
          <w:szCs w:val="21"/>
        </w:rPr>
        <w:t>尼日利亚代表团</w:t>
      </w:r>
      <w:r w:rsidRPr="00677DB0">
        <w:rPr>
          <w:rFonts w:ascii="SimSun" w:hAnsi="SimSun" w:hint="eastAsia"/>
          <w:sz w:val="21"/>
          <w:szCs w:val="21"/>
        </w:rPr>
        <w:t>表达的意见，</w:t>
      </w:r>
      <w:r w:rsidRPr="00677DB0">
        <w:rPr>
          <w:rFonts w:ascii="SimSun" w:hAnsi="SimSun"/>
          <w:sz w:val="21"/>
          <w:szCs w:val="21"/>
        </w:rPr>
        <w:t>副主席</w:t>
      </w:r>
      <w:r w:rsidRPr="00677DB0">
        <w:rPr>
          <w:rFonts w:ascii="SimSun" w:hAnsi="SimSun" w:hint="eastAsia"/>
          <w:sz w:val="21"/>
          <w:szCs w:val="21"/>
        </w:rPr>
        <w:t>的无纸化提案从来没有离开过讨论范围。它始终存在，只要读上一份报告的原文，就可以看到它清楚地提到其中载有一些达成共识的要素。协商正在处理一些难点，但是，因为缺乏时间，成员国不能完成这些协商。因此，说没有就副主席的提案达成任何共识是不完全正确的。</w:t>
      </w:r>
      <w:r w:rsidRPr="00677DB0">
        <w:rPr>
          <w:rFonts w:ascii="SimSun" w:hAnsi="SimSun"/>
          <w:sz w:val="21"/>
          <w:szCs w:val="21"/>
        </w:rPr>
        <w:t>代表团指出</w:t>
      </w:r>
      <w:r w:rsidRPr="00677DB0">
        <w:rPr>
          <w:rFonts w:ascii="SimSun" w:hAnsi="SimSun" w:hint="eastAsia"/>
          <w:sz w:val="21"/>
          <w:szCs w:val="21"/>
        </w:rPr>
        <w:t>，已经对</w:t>
      </w:r>
      <w:r w:rsidRPr="00677DB0">
        <w:rPr>
          <w:rFonts w:ascii="SimSun" w:hAnsi="SimSun"/>
          <w:sz w:val="21"/>
          <w:szCs w:val="21"/>
        </w:rPr>
        <w:t>副主席</w:t>
      </w:r>
      <w:r w:rsidRPr="00677DB0">
        <w:rPr>
          <w:rFonts w:ascii="SimSun" w:hAnsi="SimSun" w:hint="eastAsia"/>
          <w:sz w:val="21"/>
          <w:szCs w:val="21"/>
        </w:rPr>
        <w:t>提案中的一些要素达成完全共识，一些要点仍在协商中。成员国不得不因为当时还没有取得任何突破而中止协商，但是继续讨论这些提案没有任何坏处。也许其他集团会转变想法和立场，这可能有助于委员会达成共识。</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w:t>
      </w:r>
      <w:r w:rsidRPr="00677DB0">
        <w:rPr>
          <w:rFonts w:ascii="SimSun" w:hAnsi="SimSun" w:hint="eastAsia"/>
          <w:sz w:val="21"/>
          <w:szCs w:val="21"/>
        </w:rPr>
        <w:t>鼓励</w:t>
      </w:r>
      <w:r w:rsidRPr="00677DB0">
        <w:rPr>
          <w:rFonts w:ascii="SimSun" w:hAnsi="SimSun"/>
          <w:sz w:val="21"/>
          <w:szCs w:val="21"/>
        </w:rPr>
        <w:t>印度代表团</w:t>
      </w:r>
      <w:r w:rsidRPr="00677DB0">
        <w:rPr>
          <w:rFonts w:ascii="SimSun" w:hAnsi="SimSun" w:cs="SimSun" w:hint="eastAsia"/>
          <w:sz w:val="21"/>
          <w:szCs w:val="21"/>
        </w:rPr>
        <w:t>以本国身份加入</w:t>
      </w:r>
      <w:r w:rsidRPr="00677DB0">
        <w:rPr>
          <w:rFonts w:ascii="SimSun" w:hAnsi="SimSun"/>
          <w:sz w:val="21"/>
          <w:szCs w:val="21"/>
        </w:rPr>
        <w:t>B集团</w:t>
      </w:r>
      <w:r w:rsidRPr="00677DB0">
        <w:rPr>
          <w:rFonts w:ascii="SimSun" w:hAnsi="SimSun" w:hint="eastAsia"/>
          <w:sz w:val="21"/>
          <w:szCs w:val="21"/>
        </w:rPr>
        <w:t>和</w:t>
      </w:r>
      <w:r w:rsidRPr="00677DB0">
        <w:rPr>
          <w:rFonts w:ascii="SimSun" w:hAnsi="SimSun"/>
          <w:sz w:val="21"/>
          <w:szCs w:val="21"/>
        </w:rPr>
        <w:t>非洲集团</w:t>
      </w:r>
      <w:r w:rsidRPr="00677DB0">
        <w:rPr>
          <w:rFonts w:ascii="SimSun" w:hAnsi="SimSun" w:hint="eastAsia"/>
          <w:sz w:val="21"/>
          <w:szCs w:val="21"/>
        </w:rPr>
        <w:t>关于可能的解决方案的协商。</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休会结束后，</w:t>
      </w:r>
      <w:r w:rsidRPr="00677DB0">
        <w:rPr>
          <w:rFonts w:ascii="SimSun" w:hAnsi="SimSun"/>
          <w:sz w:val="21"/>
          <w:szCs w:val="21"/>
        </w:rPr>
        <w:t>主席</w:t>
      </w:r>
      <w:r w:rsidRPr="00677DB0">
        <w:rPr>
          <w:rFonts w:ascii="SimSun" w:hAnsi="SimSun" w:hint="eastAsia"/>
          <w:sz w:val="21"/>
          <w:szCs w:val="21"/>
        </w:rPr>
        <w:t>宣布仍然有两个未决的议程项目，一个是关于驻外办事处，另一个是关于</w:t>
      </w:r>
      <w:r w:rsidRPr="00677DB0">
        <w:rPr>
          <w:rFonts w:ascii="SimSun" w:hAnsi="SimSun"/>
          <w:sz w:val="21"/>
          <w:szCs w:val="21"/>
        </w:rPr>
        <w:t>治理问题</w:t>
      </w:r>
      <w:r w:rsidRPr="00677DB0">
        <w:rPr>
          <w:rFonts w:ascii="SimSun" w:hAnsi="SimSun" w:hint="eastAsia"/>
          <w:sz w:val="21"/>
          <w:szCs w:val="21"/>
        </w:rPr>
        <w:t>。他</w:t>
      </w:r>
      <w:r w:rsidRPr="00677DB0">
        <w:rPr>
          <w:rFonts w:ascii="SimSun" w:hAnsi="SimSun"/>
          <w:sz w:val="21"/>
          <w:szCs w:val="21"/>
        </w:rPr>
        <w:t>说，</w:t>
      </w:r>
      <w:r w:rsidRPr="00677DB0">
        <w:rPr>
          <w:rFonts w:ascii="SimSun" w:hAnsi="SimSun" w:hint="eastAsia"/>
          <w:sz w:val="21"/>
          <w:szCs w:val="21"/>
        </w:rPr>
        <w:t>两个项目都要求灵活性，并且有必要达成一致意见。他</w:t>
      </w:r>
      <w:r w:rsidRPr="00677DB0">
        <w:rPr>
          <w:rFonts w:ascii="SimSun" w:hAnsi="SimSun"/>
          <w:sz w:val="21"/>
          <w:szCs w:val="21"/>
        </w:rPr>
        <w:t>补充说</w:t>
      </w:r>
      <w:r w:rsidRPr="00677DB0">
        <w:rPr>
          <w:rFonts w:ascii="SimSun" w:hAnsi="SimSun" w:hint="eastAsia"/>
          <w:sz w:val="21"/>
          <w:szCs w:val="21"/>
        </w:rPr>
        <w:t>，他的经验表明，在全体会议期间，并不一定总是可能达成共识文件。因此，他希望建议暂停全体会议，直到下午</w:t>
      </w:r>
      <w:r w:rsidRPr="00677DB0">
        <w:rPr>
          <w:rFonts w:ascii="SimSun" w:hAnsi="SimSun"/>
          <w:sz w:val="21"/>
          <w:szCs w:val="21"/>
        </w:rPr>
        <w:t>5</w:t>
      </w:r>
      <w:r w:rsidRPr="00677DB0">
        <w:rPr>
          <w:rFonts w:ascii="SimSun" w:hAnsi="SimSun" w:hint="eastAsia"/>
          <w:sz w:val="21"/>
          <w:szCs w:val="21"/>
        </w:rPr>
        <w:t>时</w:t>
      </w:r>
      <w:r w:rsidRPr="00677DB0">
        <w:rPr>
          <w:rFonts w:ascii="SimSun" w:hAnsi="SimSun"/>
          <w:sz w:val="21"/>
          <w:szCs w:val="21"/>
        </w:rPr>
        <w:t>30</w:t>
      </w:r>
      <w:r w:rsidRPr="00677DB0">
        <w:rPr>
          <w:rFonts w:ascii="SimSun" w:hAnsi="SimSun" w:hint="eastAsia"/>
          <w:sz w:val="21"/>
          <w:szCs w:val="21"/>
        </w:rPr>
        <w:t>分，利用现在到</w:t>
      </w:r>
      <w:r w:rsidRPr="00677DB0">
        <w:rPr>
          <w:rFonts w:ascii="SimSun" w:hAnsi="SimSun" w:cs="SimSun" w:hint="eastAsia"/>
          <w:sz w:val="21"/>
          <w:szCs w:val="21"/>
        </w:rPr>
        <w:t>下午</w:t>
      </w:r>
      <w:r w:rsidRPr="00677DB0">
        <w:rPr>
          <w:rFonts w:ascii="SimSun" w:hAnsi="SimSun"/>
          <w:sz w:val="21"/>
          <w:szCs w:val="21"/>
        </w:rPr>
        <w:t>5</w:t>
      </w:r>
      <w:r w:rsidRPr="00677DB0">
        <w:rPr>
          <w:rFonts w:ascii="SimSun" w:hAnsi="SimSun" w:hint="eastAsia"/>
          <w:sz w:val="21"/>
          <w:szCs w:val="21"/>
        </w:rPr>
        <w:t>时</w:t>
      </w:r>
      <w:r w:rsidRPr="00677DB0">
        <w:rPr>
          <w:rFonts w:ascii="SimSun" w:hAnsi="SimSun"/>
          <w:sz w:val="21"/>
          <w:szCs w:val="21"/>
        </w:rPr>
        <w:t>30</w:t>
      </w:r>
      <w:r w:rsidRPr="00677DB0">
        <w:rPr>
          <w:rFonts w:ascii="SimSun" w:hAnsi="SimSun" w:hint="eastAsia"/>
          <w:sz w:val="21"/>
          <w:szCs w:val="21"/>
        </w:rPr>
        <w:t>分之间的时间进行非正式磋商。他希望当回到全体会议来时听到取得进展的报告，并希望委员会将就这两个未决问题作决定。如果到时候没有达成共识，那么这将反映在PBC会议的备忘录里，到那时</w:t>
      </w:r>
      <w:r w:rsidRPr="00677DB0">
        <w:rPr>
          <w:rFonts w:ascii="SimSun" w:hAnsi="SimSun"/>
          <w:sz w:val="21"/>
          <w:szCs w:val="21"/>
        </w:rPr>
        <w:t>成员国</w:t>
      </w:r>
      <w:r w:rsidRPr="00677DB0">
        <w:rPr>
          <w:rFonts w:ascii="SimSun" w:hAnsi="SimSun" w:hint="eastAsia"/>
          <w:sz w:val="21"/>
          <w:szCs w:val="21"/>
        </w:rPr>
        <w:t>将必须决定怎么做。他重申，PBC将于下午6时在关闭所有秘书服务之前闭会。他接着鼓励代表团在下午</w:t>
      </w:r>
      <w:r w:rsidRPr="00677DB0">
        <w:rPr>
          <w:rFonts w:ascii="SimSun" w:hAnsi="SimSun"/>
          <w:sz w:val="21"/>
          <w:szCs w:val="21"/>
        </w:rPr>
        <w:t>5</w:t>
      </w:r>
      <w:r w:rsidRPr="00677DB0">
        <w:rPr>
          <w:rFonts w:ascii="SimSun" w:hAnsi="SimSun" w:hint="eastAsia"/>
          <w:sz w:val="21"/>
          <w:szCs w:val="21"/>
        </w:rPr>
        <w:t>时</w:t>
      </w:r>
      <w:r w:rsidRPr="00677DB0">
        <w:rPr>
          <w:rFonts w:ascii="SimSun" w:hAnsi="SimSun"/>
          <w:sz w:val="21"/>
          <w:szCs w:val="21"/>
        </w:rPr>
        <w:t>3</w:t>
      </w:r>
      <w:r w:rsidRPr="00677DB0">
        <w:rPr>
          <w:rFonts w:ascii="SimSun" w:hAnsi="SimSun" w:hint="eastAsia"/>
          <w:sz w:val="21"/>
          <w:szCs w:val="21"/>
        </w:rPr>
        <w:t>5分前进行闭门协商，这样他们可能有时间回来报告两个项目的进展情况并结束会议。他希望大家都能接受</w:t>
      </w:r>
      <w:r w:rsidR="000E602C">
        <w:rPr>
          <w:rFonts w:ascii="SimSun" w:hAnsi="SimSun" w:hint="eastAsia"/>
          <w:sz w:val="21"/>
          <w:szCs w:val="21"/>
        </w:rPr>
        <w:t>他的建议</w:t>
      </w:r>
      <w:r w:rsidRPr="00677DB0">
        <w:rPr>
          <w:rFonts w:ascii="SimSun" w:hAnsi="SimSun" w:hint="eastAsia"/>
          <w:sz w:val="21"/>
          <w:szCs w:val="21"/>
        </w:rPr>
        <w:t>。</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w:t>
      </w:r>
      <w:r w:rsidRPr="00677DB0">
        <w:rPr>
          <w:rFonts w:ascii="SimSun" w:hAnsi="SimSun" w:hint="eastAsia"/>
          <w:sz w:val="21"/>
          <w:szCs w:val="21"/>
        </w:rPr>
        <w:t>宣布重新开始讨论议程第18项，并请</w:t>
      </w:r>
      <w:r w:rsidRPr="00677DB0">
        <w:rPr>
          <w:rFonts w:ascii="SimSun" w:hAnsi="SimSun"/>
          <w:sz w:val="21"/>
          <w:szCs w:val="21"/>
        </w:rPr>
        <w:t>法律顾问</w:t>
      </w:r>
      <w:r w:rsidRPr="00677DB0">
        <w:rPr>
          <w:rFonts w:ascii="SimSun" w:hAnsi="SimSun" w:hint="eastAsia"/>
          <w:sz w:val="21"/>
          <w:szCs w:val="21"/>
        </w:rPr>
        <w:t>和他一起上台。他回顾代表团前一天开始进行讨论，但是两个区域集团要求推迟辩论，这些要求得到了考虑。</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作为回答，</w:t>
      </w:r>
      <w:r w:rsidRPr="00677DB0">
        <w:rPr>
          <w:rFonts w:ascii="SimSun" w:hAnsi="SimSun"/>
          <w:sz w:val="21"/>
          <w:szCs w:val="21"/>
        </w:rPr>
        <w:t>尼日利亚代表团要求主席澄清</w:t>
      </w:r>
      <w:r w:rsidRPr="00677DB0">
        <w:rPr>
          <w:rFonts w:ascii="SimSun" w:hAnsi="SimSun" w:hint="eastAsia"/>
          <w:sz w:val="21"/>
          <w:szCs w:val="21"/>
        </w:rPr>
        <w:t>他希望就这一问题作出的决定。</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作为回答，</w:t>
      </w:r>
      <w:r w:rsidRPr="00677DB0">
        <w:rPr>
          <w:rFonts w:ascii="SimSun" w:hAnsi="SimSun"/>
          <w:sz w:val="21"/>
          <w:szCs w:val="21"/>
        </w:rPr>
        <w:t>主席解释说，</w:t>
      </w:r>
      <w:r w:rsidRPr="00677DB0">
        <w:rPr>
          <w:rFonts w:ascii="SimSun" w:hAnsi="SimSun" w:hint="eastAsia"/>
          <w:sz w:val="21"/>
          <w:szCs w:val="21"/>
        </w:rPr>
        <w:t>决定是“接着做什么”。这一问题有着非常漫长的历史，委员会有大会作出的决定，必须对这些决定采取后续行动。他说，已经对这些决定采取行动，即，一个区域集团提交了一份提案，在缺乏任何其他提案的情况下，他认为委员会有必要决定如何处理收到的唯一一份提案。他</w:t>
      </w:r>
      <w:r w:rsidRPr="00677DB0">
        <w:rPr>
          <w:rFonts w:ascii="SimSun" w:hAnsi="SimSun"/>
          <w:sz w:val="21"/>
          <w:szCs w:val="21"/>
        </w:rPr>
        <w:t>指出</w:t>
      </w:r>
      <w:r w:rsidRPr="00677DB0">
        <w:rPr>
          <w:rFonts w:ascii="SimSun" w:hAnsi="SimSun" w:hint="eastAsia"/>
          <w:sz w:val="21"/>
          <w:szCs w:val="21"/>
        </w:rPr>
        <w:t>，委员会可利用的唯一一份提案包括两个要素。一个是要求秘书处提供组织法改革状况的更多消息，另一个是请秘书处为可能的会议改进提出建议。牢记这些，他认为问题是委员会应当决定它是否希望这样做。他称，在此方面，决定将非常简单，其案文为“</w:t>
      </w:r>
      <w:r w:rsidRPr="000E602C">
        <w:rPr>
          <w:rFonts w:ascii="KaiTi" w:eastAsia="KaiTi" w:hAnsi="KaiTi" w:hint="eastAsia"/>
          <w:sz w:val="21"/>
          <w:szCs w:val="21"/>
        </w:rPr>
        <w:t>计划和预算委员会在审查</w:t>
      </w:r>
      <w:r w:rsidRPr="000E602C">
        <w:rPr>
          <w:rFonts w:ascii="KaiTi" w:eastAsia="KaiTi" w:hAnsi="KaiTi"/>
          <w:sz w:val="21"/>
          <w:szCs w:val="21"/>
        </w:rPr>
        <w:t>文件WO/PBC/25/19</w:t>
      </w:r>
      <w:r w:rsidRPr="000E602C">
        <w:rPr>
          <w:rFonts w:ascii="KaiTi" w:eastAsia="KaiTi" w:hAnsi="KaiTi" w:hint="eastAsia"/>
          <w:sz w:val="21"/>
          <w:szCs w:val="21"/>
        </w:rPr>
        <w:t>后，欢迎</w:t>
      </w:r>
      <w:r w:rsidRPr="000E602C">
        <w:rPr>
          <w:rFonts w:ascii="KaiTi" w:eastAsia="KaiTi" w:hAnsi="KaiTi"/>
          <w:sz w:val="21"/>
          <w:szCs w:val="21"/>
        </w:rPr>
        <w:t>B集团</w:t>
      </w:r>
      <w:r w:rsidRPr="000E602C">
        <w:rPr>
          <w:rFonts w:ascii="KaiTi" w:eastAsia="KaiTi" w:hAnsi="KaiTi" w:hint="eastAsia"/>
          <w:sz w:val="21"/>
          <w:szCs w:val="21"/>
        </w:rPr>
        <w:t>的提案，要求秘书处向</w:t>
      </w:r>
      <w:r w:rsidRPr="000E602C">
        <w:rPr>
          <w:rFonts w:ascii="KaiTi" w:eastAsia="KaiTi" w:hAnsi="KaiTi"/>
          <w:sz w:val="21"/>
          <w:szCs w:val="21"/>
        </w:rPr>
        <w:t>PBC</w:t>
      </w:r>
      <w:r w:rsidRPr="000E602C">
        <w:rPr>
          <w:rFonts w:ascii="KaiTi" w:eastAsia="KaiTi" w:hAnsi="KaiTi" w:hint="eastAsia"/>
          <w:sz w:val="21"/>
          <w:szCs w:val="21"/>
        </w:rPr>
        <w:t>下一届会议提供关于组织法改革状况的信息并提供关于治理问题的提案，以供审议</w:t>
      </w:r>
      <w:r w:rsidRPr="00677DB0">
        <w:rPr>
          <w:rFonts w:ascii="SimSun" w:hAnsi="SimSun" w:hint="eastAsia"/>
          <w:sz w:val="21"/>
          <w:szCs w:val="21"/>
        </w:rPr>
        <w:t>”</w:t>
      </w:r>
      <w:r w:rsidR="000E602C">
        <w:rPr>
          <w:rFonts w:ascii="SimSun" w:hAnsi="SimSun" w:hint="eastAsia"/>
          <w:sz w:val="21"/>
          <w:szCs w:val="21"/>
        </w:rPr>
        <w:t>。</w:t>
      </w:r>
      <w:r w:rsidRPr="00677DB0">
        <w:rPr>
          <w:rFonts w:ascii="SimSun" w:hAnsi="SimSun" w:hint="eastAsia"/>
          <w:sz w:val="21"/>
          <w:szCs w:val="21"/>
        </w:rPr>
        <w:t>他</w:t>
      </w:r>
      <w:r w:rsidRPr="00677DB0">
        <w:rPr>
          <w:rFonts w:ascii="SimSun" w:hAnsi="SimSun"/>
          <w:sz w:val="21"/>
          <w:szCs w:val="21"/>
        </w:rPr>
        <w:t>回顾</w:t>
      </w:r>
      <w:r w:rsidRPr="00677DB0">
        <w:rPr>
          <w:rFonts w:ascii="SimSun" w:hAnsi="SimSun" w:hint="eastAsia"/>
          <w:sz w:val="21"/>
          <w:szCs w:val="21"/>
        </w:rPr>
        <w:t>说，由于没有任何其他代表团提出任何其他提案，这是唯一可利用的提案，他认为，这自然是唯一的推进方式。</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尼日利亚代表团以非洲集团的名义发言，</w:t>
      </w:r>
      <w:r w:rsidRPr="00677DB0">
        <w:rPr>
          <w:rFonts w:ascii="SimSun" w:hAnsi="SimSun" w:hint="eastAsia"/>
          <w:sz w:val="21"/>
          <w:szCs w:val="21"/>
        </w:rPr>
        <w:t>表示该集团认为没必要递交新提案，因为委员会一直在讨论一份提案，这就是副主席的提案，</w:t>
      </w:r>
      <w:r w:rsidRPr="00677DB0">
        <w:rPr>
          <w:rFonts w:ascii="SimSun" w:hAnsi="SimSun"/>
          <w:sz w:val="21"/>
          <w:szCs w:val="21"/>
        </w:rPr>
        <w:t>该集团</w:t>
      </w:r>
      <w:r w:rsidRPr="00677DB0">
        <w:rPr>
          <w:rFonts w:ascii="SimSun" w:hAnsi="SimSun" w:hint="eastAsia"/>
          <w:sz w:val="21"/>
          <w:szCs w:val="21"/>
        </w:rPr>
        <w:t>一直的印象是，在本届会议上有机会再次讨论该提案。</w:t>
      </w:r>
      <w:r w:rsidRPr="00677DB0">
        <w:rPr>
          <w:rFonts w:ascii="SimSun" w:hAnsi="SimSun"/>
          <w:sz w:val="21"/>
          <w:szCs w:val="21"/>
        </w:rPr>
        <w:t>该集团</w:t>
      </w:r>
      <w:r w:rsidRPr="00677DB0">
        <w:rPr>
          <w:rFonts w:ascii="SimSun" w:hAnsi="SimSun" w:hint="eastAsia"/>
          <w:sz w:val="21"/>
          <w:szCs w:val="21"/>
        </w:rPr>
        <w:t>希望继续讨论该文件。</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w:t>
      </w:r>
      <w:r w:rsidRPr="00677DB0">
        <w:rPr>
          <w:rFonts w:ascii="SimSun" w:hAnsi="SimSun" w:hint="eastAsia"/>
          <w:sz w:val="21"/>
          <w:szCs w:val="21"/>
        </w:rPr>
        <w:t>要求</w:t>
      </w:r>
      <w:r w:rsidRPr="00677DB0">
        <w:rPr>
          <w:rFonts w:ascii="SimSun" w:hAnsi="SimSun"/>
          <w:sz w:val="21"/>
          <w:szCs w:val="21"/>
        </w:rPr>
        <w:t>代表团澄清</w:t>
      </w:r>
      <w:r w:rsidRPr="00677DB0">
        <w:rPr>
          <w:rFonts w:ascii="SimSun" w:hAnsi="SimSun" w:hint="eastAsia"/>
          <w:sz w:val="21"/>
          <w:szCs w:val="21"/>
        </w:rPr>
        <w:t>它指的是哪份</w:t>
      </w:r>
      <w:r w:rsidRPr="00677DB0">
        <w:rPr>
          <w:rFonts w:ascii="SimSun" w:hAnsi="SimSun"/>
          <w:sz w:val="21"/>
          <w:szCs w:val="21"/>
        </w:rPr>
        <w:t>文件</w:t>
      </w:r>
      <w:r w:rsidRPr="00677DB0">
        <w:rPr>
          <w:rFonts w:ascii="SimSun" w:hAnsi="SimSun" w:hint="eastAsia"/>
          <w:sz w:val="21"/>
          <w:szCs w:val="21"/>
        </w:rPr>
        <w:t>。</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作为回答，</w:t>
      </w:r>
      <w:r w:rsidRPr="00677DB0">
        <w:rPr>
          <w:rFonts w:ascii="SimSun" w:hAnsi="SimSun"/>
          <w:sz w:val="21"/>
          <w:szCs w:val="21"/>
        </w:rPr>
        <w:t>尼日利亚代表团</w:t>
      </w:r>
      <w:r w:rsidRPr="00677DB0">
        <w:rPr>
          <w:rFonts w:ascii="SimSun" w:hAnsi="SimSun" w:hint="eastAsia"/>
          <w:sz w:val="21"/>
          <w:szCs w:val="21"/>
        </w:rPr>
        <w:t>承认它不是一份正式文件，而是非正式文件，因为网上没有该文件。它建议立刻打印并向主席提供一份副件，尽管它认为秘书处有这份文件。</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主席问</w:t>
      </w:r>
      <w:r w:rsidRPr="00677DB0">
        <w:rPr>
          <w:rFonts w:ascii="SimSun" w:hAnsi="SimSun" w:hint="eastAsia"/>
          <w:sz w:val="21"/>
          <w:szCs w:val="21"/>
        </w:rPr>
        <w:t>他的理解</w:t>
      </w:r>
      <w:r w:rsidRPr="00677DB0">
        <w:rPr>
          <w:rFonts w:ascii="SimSun" w:hAnsi="SimSun"/>
          <w:sz w:val="21"/>
          <w:szCs w:val="21"/>
        </w:rPr>
        <w:t>是否</w:t>
      </w:r>
      <w:r w:rsidRPr="00677DB0">
        <w:rPr>
          <w:rFonts w:ascii="SimSun" w:hAnsi="SimSun" w:hint="eastAsia"/>
          <w:sz w:val="21"/>
          <w:szCs w:val="21"/>
        </w:rPr>
        <w:t>正确，即，</w:t>
      </w:r>
      <w:r w:rsidR="00014132">
        <w:rPr>
          <w:rFonts w:ascii="SimSun" w:hAnsi="SimSun" w:hint="eastAsia"/>
          <w:sz w:val="21"/>
          <w:szCs w:val="21"/>
        </w:rPr>
        <w:t>代表团</w:t>
      </w:r>
      <w:r w:rsidRPr="00677DB0">
        <w:rPr>
          <w:rFonts w:ascii="SimSun" w:hAnsi="SimSun" w:hint="eastAsia"/>
          <w:sz w:val="21"/>
          <w:szCs w:val="21"/>
        </w:rPr>
        <w:t>建议委员会还应当考虑PBC主席</w:t>
      </w:r>
      <w:r w:rsidRPr="00677DB0">
        <w:rPr>
          <w:rFonts w:ascii="SimSun" w:hAnsi="SimSun"/>
          <w:sz w:val="21"/>
          <w:szCs w:val="21"/>
        </w:rPr>
        <w:t>2015年</w:t>
      </w:r>
      <w:r w:rsidRPr="00677DB0">
        <w:rPr>
          <w:rFonts w:ascii="SimSun" w:hAnsi="SimSun" w:hint="eastAsia"/>
          <w:sz w:val="21"/>
          <w:szCs w:val="21"/>
        </w:rPr>
        <w:t>9月18日提出的载于</w:t>
      </w:r>
      <w:r w:rsidRPr="00677DB0">
        <w:rPr>
          <w:rFonts w:ascii="SimSun" w:hAnsi="SimSun"/>
          <w:sz w:val="21"/>
          <w:szCs w:val="21"/>
        </w:rPr>
        <w:t>文件PBC/24/27</w:t>
      </w:r>
      <w:r w:rsidRPr="00677DB0">
        <w:rPr>
          <w:rFonts w:ascii="SimSun" w:hAnsi="SimSun" w:hint="eastAsia"/>
          <w:sz w:val="21"/>
          <w:szCs w:val="21"/>
        </w:rPr>
        <w:t>附件一的提案。</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代表团说，</w:t>
      </w:r>
      <w:r w:rsidRPr="00677DB0">
        <w:rPr>
          <w:rFonts w:ascii="SimSun" w:hAnsi="SimSun" w:hint="eastAsia"/>
          <w:sz w:val="21"/>
          <w:szCs w:val="21"/>
        </w:rPr>
        <w:t>它所指的是最初由西班牙</w:t>
      </w:r>
      <w:r w:rsidRPr="00677DB0">
        <w:rPr>
          <w:rFonts w:ascii="SimSun" w:hAnsi="SimSun"/>
          <w:sz w:val="21"/>
          <w:szCs w:val="21"/>
        </w:rPr>
        <w:t>代表团</w:t>
      </w:r>
      <w:r w:rsidRPr="00677DB0">
        <w:rPr>
          <w:rFonts w:ascii="SimSun" w:hAnsi="SimSun" w:hint="eastAsia"/>
          <w:sz w:val="21"/>
          <w:szCs w:val="21"/>
        </w:rPr>
        <w:t>提出，后来副主席将其作为副主席的提案而提出的提案。如果这是与主席所引用文件相同的文件，那么他的理解是正确的，如果不相同，那么它要求花几分钟来确定它所说的文件是</w:t>
      </w:r>
      <w:r w:rsidRPr="00677DB0">
        <w:rPr>
          <w:rFonts w:ascii="SimSun" w:hAnsi="SimSun"/>
          <w:sz w:val="21"/>
          <w:szCs w:val="21"/>
        </w:rPr>
        <w:t>主席</w:t>
      </w:r>
      <w:r w:rsidRPr="00677DB0">
        <w:rPr>
          <w:rFonts w:ascii="SimSun" w:hAnsi="SimSun" w:hint="eastAsia"/>
          <w:sz w:val="21"/>
          <w:szCs w:val="21"/>
        </w:rPr>
        <w:t>掌握的文件。</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根据</w:t>
      </w:r>
      <w:r w:rsidRPr="00677DB0">
        <w:rPr>
          <w:rFonts w:ascii="SimSun" w:hAnsi="SimSun"/>
          <w:sz w:val="21"/>
          <w:szCs w:val="21"/>
        </w:rPr>
        <w:t>非洲集团</w:t>
      </w:r>
      <w:r w:rsidRPr="00677DB0">
        <w:rPr>
          <w:rFonts w:ascii="SimSun" w:hAnsi="SimSun" w:hint="eastAsia"/>
          <w:sz w:val="21"/>
          <w:szCs w:val="21"/>
        </w:rPr>
        <w:t>的要求，</w:t>
      </w:r>
      <w:r w:rsidRPr="00677DB0">
        <w:rPr>
          <w:rFonts w:ascii="SimSun" w:hAnsi="SimSun"/>
          <w:sz w:val="21"/>
          <w:szCs w:val="21"/>
        </w:rPr>
        <w:t>主席</w:t>
      </w:r>
      <w:r w:rsidRPr="00677DB0">
        <w:rPr>
          <w:rFonts w:ascii="SimSun" w:hAnsi="SimSun" w:hint="eastAsia"/>
          <w:sz w:val="21"/>
          <w:szCs w:val="21"/>
        </w:rPr>
        <w:t>暂停会议，让该集团能够找到适当的文件，从而适当地介绍该集团提议委员会审议的提案。他指出，他在他的提案中所作的概述基于当前发言情况的决定要素，非洲集团在前一天和今天的会议上都没有就此发言。在暂停会议之前，他希望请</w:t>
      </w:r>
      <w:r w:rsidRPr="00677DB0">
        <w:rPr>
          <w:rFonts w:ascii="SimSun" w:hAnsi="SimSun"/>
          <w:sz w:val="21"/>
          <w:szCs w:val="21"/>
        </w:rPr>
        <w:t>希腊代表团</w:t>
      </w:r>
      <w:r w:rsidRPr="00677DB0">
        <w:rPr>
          <w:rFonts w:ascii="SimSun" w:hAnsi="SimSun" w:hint="eastAsia"/>
          <w:sz w:val="21"/>
          <w:szCs w:val="21"/>
        </w:rPr>
        <w:t>以</w:t>
      </w:r>
      <w:r w:rsidRPr="00677DB0">
        <w:rPr>
          <w:rFonts w:ascii="SimSun" w:hAnsi="SimSun"/>
          <w:sz w:val="21"/>
          <w:szCs w:val="21"/>
        </w:rPr>
        <w:t>B集团</w:t>
      </w:r>
      <w:r w:rsidRPr="00677DB0">
        <w:rPr>
          <w:rFonts w:ascii="SimSun" w:hAnsi="SimSun" w:hint="eastAsia"/>
          <w:sz w:val="21"/>
          <w:szCs w:val="21"/>
        </w:rPr>
        <w:t>名义发言。</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希腊代表团以B集团名义发言，重申</w:t>
      </w:r>
      <w:r w:rsidRPr="00677DB0">
        <w:rPr>
          <w:rFonts w:ascii="SimSun" w:hAnsi="SimSun" w:hint="eastAsia"/>
          <w:sz w:val="21"/>
          <w:szCs w:val="21"/>
        </w:rPr>
        <w:t>它在该议程项目下已经说过的，即，它认为，已经有明确的进程，并且得到遵循。PBC上一届会议已经作决定，并且呼吁提出提案。</w:t>
      </w:r>
      <w:r w:rsidRPr="00677DB0">
        <w:rPr>
          <w:rFonts w:ascii="SimSun" w:hAnsi="SimSun"/>
          <w:sz w:val="21"/>
          <w:szCs w:val="21"/>
        </w:rPr>
        <w:t>B集团</w:t>
      </w:r>
      <w:r w:rsidRPr="00677DB0">
        <w:rPr>
          <w:rFonts w:ascii="SimSun" w:hAnsi="SimSun" w:hint="eastAsia"/>
          <w:sz w:val="21"/>
          <w:szCs w:val="21"/>
        </w:rPr>
        <w:t>提交了提案，它认为，这是目前阶段提交的唯一提案。关于西班牙的提案，如果这是</w:t>
      </w:r>
      <w:r w:rsidRPr="00677DB0">
        <w:rPr>
          <w:rFonts w:ascii="SimSun" w:hAnsi="SimSun"/>
          <w:sz w:val="21"/>
          <w:szCs w:val="21"/>
        </w:rPr>
        <w:t>非洲集团</w:t>
      </w:r>
      <w:r w:rsidRPr="00677DB0">
        <w:rPr>
          <w:rFonts w:ascii="SimSun" w:hAnsi="SimSun" w:hint="eastAsia"/>
          <w:sz w:val="21"/>
          <w:szCs w:val="21"/>
        </w:rPr>
        <w:t>所指的话，它回顾从未就该提案达成过共识。它认为，并且鉴于所遵循的进程，</w:t>
      </w:r>
      <w:r w:rsidRPr="00677DB0">
        <w:rPr>
          <w:rFonts w:ascii="SimSun" w:hAnsi="SimSun"/>
          <w:sz w:val="21"/>
          <w:szCs w:val="21"/>
        </w:rPr>
        <w:t>B集团</w:t>
      </w:r>
      <w:r w:rsidRPr="00677DB0">
        <w:rPr>
          <w:rFonts w:ascii="SimSun" w:hAnsi="SimSun" w:hint="eastAsia"/>
          <w:sz w:val="21"/>
          <w:szCs w:val="21"/>
        </w:rPr>
        <w:t>认为它的提案是就该议程项目提交的唯一提案。</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w:t>
      </w:r>
      <w:r w:rsidRPr="00677DB0">
        <w:rPr>
          <w:rFonts w:ascii="SimSun" w:hAnsi="SimSun" w:hint="eastAsia"/>
          <w:sz w:val="21"/>
          <w:szCs w:val="21"/>
        </w:rPr>
        <w:t>在休会结束后宣布继续审议，他</w:t>
      </w:r>
      <w:r w:rsidRPr="00677DB0">
        <w:rPr>
          <w:rFonts w:ascii="SimSun" w:hAnsi="SimSun"/>
          <w:sz w:val="21"/>
          <w:szCs w:val="21"/>
        </w:rPr>
        <w:t>回顾</w:t>
      </w:r>
      <w:r w:rsidRPr="00677DB0">
        <w:rPr>
          <w:rFonts w:ascii="SimSun" w:hAnsi="SimSun" w:hint="eastAsia"/>
          <w:sz w:val="21"/>
          <w:szCs w:val="21"/>
        </w:rPr>
        <w:t>，在前一天两个区域集团要求暂停审议以提供更多的磋商时间后，</w:t>
      </w:r>
      <w:r w:rsidRPr="00677DB0">
        <w:rPr>
          <w:rFonts w:ascii="SimSun" w:hAnsi="SimSun"/>
          <w:sz w:val="21"/>
          <w:szCs w:val="21"/>
        </w:rPr>
        <w:t>委员会</w:t>
      </w:r>
      <w:r w:rsidRPr="00677DB0">
        <w:rPr>
          <w:rFonts w:ascii="SimSun" w:hAnsi="SimSun" w:hint="eastAsia"/>
          <w:sz w:val="21"/>
          <w:szCs w:val="21"/>
        </w:rPr>
        <w:t>将继续审查议程第18项。他接着请</w:t>
      </w:r>
      <w:r w:rsidRPr="00677DB0">
        <w:rPr>
          <w:rFonts w:ascii="SimSun" w:hAnsi="SimSun"/>
          <w:sz w:val="21"/>
          <w:szCs w:val="21"/>
        </w:rPr>
        <w:t>尼日利亚代表团</w:t>
      </w:r>
      <w:r w:rsidRPr="00677DB0">
        <w:rPr>
          <w:rFonts w:ascii="SimSun" w:hAnsi="SimSun" w:hint="eastAsia"/>
          <w:sz w:val="21"/>
          <w:szCs w:val="21"/>
        </w:rPr>
        <w:t>以</w:t>
      </w:r>
      <w:r w:rsidRPr="00677DB0">
        <w:rPr>
          <w:rFonts w:ascii="SimSun" w:hAnsi="SimSun"/>
          <w:sz w:val="21"/>
          <w:szCs w:val="21"/>
        </w:rPr>
        <w:t>非洲集团</w:t>
      </w:r>
      <w:r w:rsidRPr="00677DB0">
        <w:rPr>
          <w:rFonts w:ascii="SimSun" w:hAnsi="SimSun" w:hint="eastAsia"/>
          <w:sz w:val="21"/>
          <w:szCs w:val="21"/>
        </w:rPr>
        <w:t>名义再次启动讨论。</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尼日利亚代表团以非洲集团的名义发言</w:t>
      </w:r>
      <w:r w:rsidRPr="00677DB0">
        <w:rPr>
          <w:rFonts w:ascii="SimSun" w:hAnsi="SimSun" w:hint="eastAsia"/>
          <w:sz w:val="21"/>
          <w:szCs w:val="21"/>
        </w:rPr>
        <w:t>，说它</w:t>
      </w:r>
      <w:r w:rsidRPr="00677DB0">
        <w:rPr>
          <w:rFonts w:ascii="SimSun" w:hAnsi="SimSun"/>
          <w:sz w:val="21"/>
          <w:szCs w:val="21"/>
        </w:rPr>
        <w:t>注意到</w:t>
      </w:r>
      <w:r w:rsidRPr="00677DB0">
        <w:rPr>
          <w:rFonts w:ascii="SimSun" w:hAnsi="SimSun" w:hint="eastAsia"/>
          <w:sz w:val="21"/>
          <w:szCs w:val="21"/>
        </w:rPr>
        <w:t>规定了向PBC提交提案的截止日期。</w:t>
      </w:r>
      <w:r w:rsidRPr="00677DB0">
        <w:rPr>
          <w:rFonts w:ascii="SimSun" w:hAnsi="SimSun"/>
          <w:sz w:val="21"/>
          <w:szCs w:val="21"/>
        </w:rPr>
        <w:t>非洲集团</w:t>
      </w:r>
      <w:r w:rsidRPr="00677DB0">
        <w:rPr>
          <w:rFonts w:ascii="SimSun" w:hAnsi="SimSun" w:hint="eastAsia"/>
          <w:sz w:val="21"/>
          <w:szCs w:val="21"/>
        </w:rPr>
        <w:t>所说的是PBC已经讨论过的并且是</w:t>
      </w:r>
      <w:r w:rsidRPr="00677DB0">
        <w:rPr>
          <w:rFonts w:ascii="SimSun" w:hAnsi="SimSun"/>
          <w:sz w:val="21"/>
          <w:szCs w:val="21"/>
        </w:rPr>
        <w:t>PBC</w:t>
      </w:r>
      <w:r w:rsidRPr="00677DB0">
        <w:rPr>
          <w:rFonts w:ascii="SimSun" w:hAnsi="SimSun" w:hint="eastAsia"/>
          <w:sz w:val="21"/>
          <w:szCs w:val="21"/>
        </w:rPr>
        <w:t>前两届会议报告之一的正式文件。它是副主席向PBC提出的一份提案，是一份被委员会许多成员认为公平、平衡和客观的提案。根据该集团的回忆，该提案几乎获得批准，因此</w:t>
      </w:r>
      <w:r w:rsidRPr="00677DB0">
        <w:rPr>
          <w:rFonts w:ascii="SimSun" w:hAnsi="SimSun"/>
          <w:sz w:val="21"/>
          <w:szCs w:val="21"/>
        </w:rPr>
        <w:t>非洲集团</w:t>
      </w:r>
      <w:r w:rsidRPr="00677DB0">
        <w:rPr>
          <w:rFonts w:ascii="SimSun" w:hAnsi="SimSun" w:hint="eastAsia"/>
          <w:sz w:val="21"/>
          <w:szCs w:val="21"/>
        </w:rPr>
        <w:t>认为，完全放弃这份文件是浪费所付出的努力。</w:t>
      </w:r>
      <w:r w:rsidRPr="00677DB0">
        <w:rPr>
          <w:rFonts w:ascii="SimSun" w:hAnsi="SimSun"/>
          <w:sz w:val="21"/>
          <w:szCs w:val="21"/>
        </w:rPr>
        <w:t>该集团</w:t>
      </w:r>
      <w:r w:rsidRPr="00677DB0">
        <w:rPr>
          <w:rFonts w:ascii="SimSun" w:hAnsi="SimSun" w:hint="eastAsia"/>
          <w:sz w:val="21"/>
          <w:szCs w:val="21"/>
        </w:rPr>
        <w:t>想知道</w:t>
      </w:r>
      <w:r w:rsidRPr="00677DB0">
        <w:rPr>
          <w:rFonts w:ascii="SimSun" w:hAnsi="SimSun"/>
          <w:sz w:val="21"/>
          <w:szCs w:val="21"/>
        </w:rPr>
        <w:t>主席</w:t>
      </w:r>
      <w:r w:rsidRPr="00677DB0">
        <w:rPr>
          <w:rFonts w:ascii="SimSun" w:hAnsi="SimSun" w:hint="eastAsia"/>
          <w:sz w:val="21"/>
          <w:szCs w:val="21"/>
        </w:rPr>
        <w:t>是否希望再次宣读整份提案，大约有十行，它认为许多成员国对该文件非常熟悉，并表示希望委员会重新予以考虑。</w:t>
      </w:r>
      <w:r w:rsidRPr="00677DB0">
        <w:rPr>
          <w:rFonts w:ascii="SimSun" w:hAnsi="SimSun"/>
          <w:sz w:val="21"/>
          <w:szCs w:val="21"/>
        </w:rPr>
        <w:t>该集团指出</w:t>
      </w:r>
      <w:r w:rsidRPr="00677DB0">
        <w:rPr>
          <w:rFonts w:ascii="SimSun" w:hAnsi="SimSun" w:hint="eastAsia"/>
          <w:sz w:val="21"/>
          <w:szCs w:val="21"/>
        </w:rPr>
        <w:t>，由于该文件并不是新文件，里面有许多要素得到了许多</w:t>
      </w:r>
      <w:r w:rsidRPr="00677DB0">
        <w:rPr>
          <w:rFonts w:ascii="SimSun" w:hAnsi="SimSun"/>
          <w:sz w:val="21"/>
          <w:szCs w:val="21"/>
        </w:rPr>
        <w:t>成员国</w:t>
      </w:r>
      <w:r w:rsidRPr="00677DB0">
        <w:rPr>
          <w:rFonts w:ascii="SimSun" w:hAnsi="SimSun" w:hint="eastAsia"/>
          <w:sz w:val="21"/>
          <w:szCs w:val="21"/>
        </w:rPr>
        <w:t>的批准。</w:t>
      </w:r>
      <w:r w:rsidRPr="00677DB0">
        <w:rPr>
          <w:rFonts w:ascii="SimSun" w:hAnsi="SimSun"/>
          <w:sz w:val="21"/>
          <w:szCs w:val="21"/>
        </w:rPr>
        <w:t>非洲集团</w:t>
      </w:r>
      <w:r w:rsidRPr="00677DB0">
        <w:rPr>
          <w:rFonts w:ascii="SimSun" w:hAnsi="SimSun" w:hint="eastAsia"/>
          <w:sz w:val="21"/>
          <w:szCs w:val="21"/>
        </w:rPr>
        <w:t>认为，进程应当首先是PBC根据2014年</w:t>
      </w:r>
      <w:r w:rsidRPr="00677DB0">
        <w:rPr>
          <w:rFonts w:ascii="SimSun" w:hAnsi="SimSun"/>
          <w:sz w:val="21"/>
          <w:szCs w:val="21"/>
        </w:rPr>
        <w:t>联检组</w:t>
      </w:r>
      <w:r w:rsidRPr="00677DB0">
        <w:rPr>
          <w:rFonts w:ascii="SimSun" w:hAnsi="SimSun" w:hint="eastAsia"/>
          <w:sz w:val="21"/>
          <w:szCs w:val="21"/>
        </w:rPr>
        <w:t>报告建议1，向大会建议，在PBC主席的指导下为解决</w:t>
      </w:r>
      <w:r w:rsidRPr="00677DB0">
        <w:rPr>
          <w:rFonts w:ascii="SimSun" w:hAnsi="SimSun"/>
          <w:sz w:val="21"/>
          <w:szCs w:val="21"/>
        </w:rPr>
        <w:t>WIPO治理问题</w:t>
      </w:r>
      <w:r w:rsidRPr="00677DB0">
        <w:rPr>
          <w:rFonts w:ascii="SimSun" w:hAnsi="SimSun" w:hint="eastAsia"/>
          <w:sz w:val="21"/>
          <w:szCs w:val="21"/>
        </w:rPr>
        <w:t>进行不限成员名额非正式磋商。如果委员会同意举行这些磋商并给秘书处时间来编拟它向PBC提交的文件，将向PBC未来的届会提交这些磋商的结果。</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印度代表团</w:t>
      </w:r>
      <w:r w:rsidRPr="00677DB0">
        <w:rPr>
          <w:rFonts w:ascii="SimSun" w:hAnsi="SimSun" w:cs="SimSun" w:hint="eastAsia"/>
          <w:sz w:val="21"/>
          <w:szCs w:val="21"/>
        </w:rPr>
        <w:t>以其本国身份发言，</w:t>
      </w:r>
      <w:r w:rsidRPr="00677DB0">
        <w:rPr>
          <w:rFonts w:ascii="SimSun" w:hAnsi="SimSun"/>
          <w:sz w:val="21"/>
          <w:szCs w:val="21"/>
        </w:rPr>
        <w:t>希望澄清</w:t>
      </w:r>
      <w:r w:rsidRPr="00677DB0">
        <w:rPr>
          <w:rFonts w:ascii="SimSun" w:hAnsi="SimSun" w:hint="eastAsia"/>
          <w:sz w:val="21"/>
          <w:szCs w:val="21"/>
        </w:rPr>
        <w:t>它是以本国身份而不是以亚太集团的名义要求推迟议程的。</w:t>
      </w:r>
      <w:r w:rsidRPr="00677DB0">
        <w:rPr>
          <w:rFonts w:ascii="SimSun" w:hAnsi="SimSun"/>
          <w:sz w:val="21"/>
          <w:szCs w:val="21"/>
        </w:rPr>
        <w:t>代表团说，</w:t>
      </w:r>
      <w:r w:rsidRPr="00677DB0">
        <w:rPr>
          <w:rFonts w:ascii="SimSun" w:hAnsi="SimSun" w:hint="eastAsia"/>
          <w:sz w:val="21"/>
          <w:szCs w:val="21"/>
        </w:rPr>
        <w:t>目前，</w:t>
      </w:r>
      <w:r w:rsidRPr="00677DB0">
        <w:rPr>
          <w:rFonts w:ascii="SimSun" w:hAnsi="SimSun"/>
          <w:sz w:val="21"/>
          <w:szCs w:val="21"/>
        </w:rPr>
        <w:t>委员会</w:t>
      </w:r>
      <w:r w:rsidRPr="00677DB0">
        <w:rPr>
          <w:rFonts w:ascii="SimSun" w:hAnsi="SimSun" w:hint="eastAsia"/>
          <w:sz w:val="21"/>
          <w:szCs w:val="21"/>
        </w:rPr>
        <w:t>收到了来自</w:t>
      </w:r>
      <w:r w:rsidRPr="00677DB0">
        <w:rPr>
          <w:rFonts w:ascii="SimSun" w:hAnsi="SimSun"/>
          <w:sz w:val="21"/>
          <w:szCs w:val="21"/>
        </w:rPr>
        <w:t>B集团</w:t>
      </w:r>
      <w:r w:rsidRPr="00677DB0">
        <w:rPr>
          <w:rFonts w:ascii="SimSun" w:hAnsi="SimSun" w:hint="eastAsia"/>
          <w:sz w:val="21"/>
          <w:szCs w:val="21"/>
        </w:rPr>
        <w:t>的提案，同样地，为编拟</w:t>
      </w:r>
      <w:r w:rsidRPr="00677DB0">
        <w:rPr>
          <w:rFonts w:ascii="SimSun" w:hAnsi="SimSun"/>
          <w:sz w:val="21"/>
          <w:szCs w:val="21"/>
        </w:rPr>
        <w:t>PBC</w:t>
      </w:r>
      <w:r w:rsidRPr="00677DB0">
        <w:rPr>
          <w:rFonts w:ascii="SimSun" w:hAnsi="SimSun" w:hint="eastAsia"/>
          <w:sz w:val="21"/>
          <w:szCs w:val="21"/>
        </w:rPr>
        <w:t>上一届会议副主席提出的提案，也付出了许多努力。它认为，该文件有许多优点，委员会已经一致同意该提案里的不同点；因此，已经就一些要点形成大量共识。它</w:t>
      </w:r>
      <w:r w:rsidRPr="00677DB0">
        <w:rPr>
          <w:rFonts w:ascii="SimSun" w:hAnsi="SimSun"/>
          <w:sz w:val="21"/>
          <w:szCs w:val="21"/>
        </w:rPr>
        <w:t>注意到</w:t>
      </w:r>
      <w:r w:rsidRPr="00677DB0">
        <w:rPr>
          <w:rFonts w:ascii="SimSun" w:hAnsi="SimSun" w:hint="eastAsia"/>
          <w:sz w:val="21"/>
          <w:szCs w:val="21"/>
        </w:rPr>
        <w:t>，代表团还需要对其他一些要点进行讨论，以达成共识，并建议委员会使用这两份文件以及</w:t>
      </w:r>
      <w:r w:rsidRPr="00677DB0">
        <w:rPr>
          <w:rFonts w:ascii="SimSun" w:hAnsi="SimSun"/>
          <w:sz w:val="21"/>
          <w:szCs w:val="21"/>
        </w:rPr>
        <w:t>联检组</w:t>
      </w:r>
      <w:r w:rsidRPr="00677DB0">
        <w:rPr>
          <w:rFonts w:ascii="SimSun" w:hAnsi="SimSun" w:hint="eastAsia"/>
          <w:sz w:val="21"/>
          <w:szCs w:val="21"/>
        </w:rPr>
        <w:t>的报告，特别是</w:t>
      </w:r>
      <w:r w:rsidRPr="00677DB0">
        <w:rPr>
          <w:rFonts w:ascii="SimSun" w:hAnsi="SimSun"/>
          <w:sz w:val="21"/>
          <w:szCs w:val="21"/>
        </w:rPr>
        <w:t>建议</w:t>
      </w:r>
      <w:r w:rsidRPr="00677DB0">
        <w:rPr>
          <w:rFonts w:ascii="SimSun" w:hAnsi="SimSun" w:hint="eastAsia"/>
          <w:sz w:val="21"/>
          <w:szCs w:val="21"/>
        </w:rPr>
        <w:t>1和建议</w:t>
      </w:r>
      <w:r w:rsidRPr="00677DB0">
        <w:rPr>
          <w:rFonts w:ascii="SimSun" w:hAnsi="SimSun"/>
          <w:sz w:val="21"/>
          <w:szCs w:val="21"/>
        </w:rPr>
        <w:t>2</w:t>
      </w:r>
      <w:r w:rsidRPr="00677DB0">
        <w:rPr>
          <w:rFonts w:ascii="SimSun" w:hAnsi="SimSun" w:hint="eastAsia"/>
          <w:sz w:val="21"/>
          <w:szCs w:val="21"/>
        </w:rPr>
        <w:t>，并组建一个工作组或小规模的非正式小组，使所有这些文件能够以案文形式提交，从而能够基于案文进行协商。</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拉脱维亚代表团</w:t>
      </w:r>
      <w:r w:rsidRPr="00677DB0">
        <w:rPr>
          <w:rFonts w:ascii="SimSun" w:hAnsi="SimSun" w:hint="eastAsia"/>
          <w:sz w:val="21"/>
          <w:szCs w:val="21"/>
        </w:rPr>
        <w:t>主张，PBC上一届会议已经讨论过印度和尼日利亚代表团提到的</w:t>
      </w:r>
      <w:r w:rsidRPr="00677DB0">
        <w:rPr>
          <w:rFonts w:ascii="SimSun" w:hAnsi="SimSun"/>
          <w:sz w:val="21"/>
          <w:szCs w:val="21"/>
        </w:rPr>
        <w:t>文件</w:t>
      </w:r>
      <w:r w:rsidRPr="00677DB0">
        <w:rPr>
          <w:rFonts w:ascii="SimSun" w:hAnsi="SimSun" w:hint="eastAsia"/>
          <w:sz w:val="21"/>
          <w:szCs w:val="21"/>
        </w:rPr>
        <w:t>，并且没有达成基于该文件继续讨论的任何共识。这就是为什么委员会集体决定在2016年7月1日之前提交具体提案。代表团和整个</w:t>
      </w:r>
      <w:r w:rsidRPr="00677DB0">
        <w:rPr>
          <w:rFonts w:ascii="SimSun" w:hAnsi="SimSun"/>
          <w:sz w:val="21"/>
          <w:szCs w:val="21"/>
        </w:rPr>
        <w:t>CEBS</w:t>
      </w:r>
      <w:r w:rsidRPr="00677DB0">
        <w:rPr>
          <w:rFonts w:ascii="SimSun" w:hAnsi="SimSun" w:hint="eastAsia"/>
          <w:sz w:val="21"/>
          <w:szCs w:val="21"/>
        </w:rPr>
        <w:t>集团对于该进程都是这么认识的，由于</w:t>
      </w:r>
      <w:r w:rsidRPr="00677DB0">
        <w:rPr>
          <w:rFonts w:ascii="SimSun" w:hAnsi="SimSun"/>
          <w:sz w:val="21"/>
          <w:szCs w:val="21"/>
        </w:rPr>
        <w:t>委员会</w:t>
      </w:r>
      <w:r w:rsidRPr="00677DB0">
        <w:rPr>
          <w:rFonts w:ascii="SimSun" w:hAnsi="SimSun" w:hint="eastAsia"/>
          <w:sz w:val="21"/>
          <w:szCs w:val="21"/>
        </w:rPr>
        <w:t>只收到了</w:t>
      </w:r>
      <w:r w:rsidRPr="00677DB0">
        <w:rPr>
          <w:rFonts w:ascii="SimSun" w:hAnsi="SimSun"/>
          <w:sz w:val="21"/>
          <w:szCs w:val="21"/>
        </w:rPr>
        <w:t>B集团</w:t>
      </w:r>
      <w:r w:rsidRPr="00677DB0">
        <w:rPr>
          <w:rFonts w:ascii="SimSun" w:hAnsi="SimSun" w:hint="eastAsia"/>
          <w:sz w:val="21"/>
          <w:szCs w:val="21"/>
        </w:rPr>
        <w:t>的一份提案，中欧</w:t>
      </w:r>
      <w:r w:rsidRPr="00677DB0">
        <w:rPr>
          <w:rFonts w:ascii="SimSun" w:hAnsi="SimSun"/>
          <w:sz w:val="21"/>
          <w:szCs w:val="21"/>
        </w:rPr>
        <w:t>和波罗的海国家</w:t>
      </w:r>
      <w:r w:rsidRPr="00677DB0">
        <w:rPr>
          <w:rFonts w:ascii="SimSun" w:hAnsi="SimSun" w:hint="eastAsia"/>
          <w:sz w:val="21"/>
          <w:szCs w:val="21"/>
        </w:rPr>
        <w:t>集团赞成继续基于该提案进行讨论。</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希腊代表团重申</w:t>
      </w:r>
      <w:r w:rsidRPr="00677DB0">
        <w:rPr>
          <w:rFonts w:ascii="SimSun" w:hAnsi="SimSun" w:hint="eastAsia"/>
          <w:sz w:val="21"/>
          <w:szCs w:val="21"/>
        </w:rPr>
        <w:t>它早些时候已经说过的。它认为，关于委员会应当如何继续进行该项目已经有明确的进程，并已确定了所有成员国提交提案的截止日期为2016年7月1日。鉴于只有</w:t>
      </w:r>
      <w:r w:rsidRPr="00677DB0">
        <w:rPr>
          <w:rFonts w:ascii="SimSun" w:hAnsi="SimSun"/>
          <w:sz w:val="21"/>
          <w:szCs w:val="21"/>
        </w:rPr>
        <w:t>B集团</w:t>
      </w:r>
      <w:r w:rsidRPr="00677DB0">
        <w:rPr>
          <w:rFonts w:ascii="SimSun" w:hAnsi="SimSun" w:hint="eastAsia"/>
          <w:sz w:val="21"/>
          <w:szCs w:val="21"/>
        </w:rPr>
        <w:t>在截止日期之前提交了提案，</w:t>
      </w:r>
      <w:r w:rsidRPr="00677DB0">
        <w:rPr>
          <w:rFonts w:ascii="SimSun" w:hAnsi="SimSun"/>
          <w:sz w:val="21"/>
          <w:szCs w:val="21"/>
        </w:rPr>
        <w:t>代表团</w:t>
      </w:r>
      <w:r w:rsidRPr="00677DB0">
        <w:rPr>
          <w:rFonts w:ascii="SimSun" w:hAnsi="SimSun" w:hint="eastAsia"/>
          <w:sz w:val="21"/>
          <w:szCs w:val="21"/>
        </w:rPr>
        <w:t>认为</w:t>
      </w:r>
      <w:r w:rsidRPr="00677DB0">
        <w:rPr>
          <w:rFonts w:ascii="SimSun" w:hAnsi="SimSun"/>
          <w:sz w:val="21"/>
          <w:szCs w:val="21"/>
        </w:rPr>
        <w:t>B集团</w:t>
      </w:r>
      <w:r w:rsidRPr="00677DB0">
        <w:rPr>
          <w:rFonts w:ascii="SimSun" w:hAnsi="SimSun" w:hint="eastAsia"/>
          <w:sz w:val="21"/>
          <w:szCs w:val="21"/>
        </w:rPr>
        <w:t>的提案是唯一可用作讨论基础的提案，因为先前的提案以及</w:t>
      </w:r>
      <w:r w:rsidRPr="00677DB0">
        <w:rPr>
          <w:rFonts w:ascii="SimSun" w:hAnsi="SimSun"/>
          <w:sz w:val="21"/>
          <w:szCs w:val="21"/>
        </w:rPr>
        <w:t>尼日利亚代表团</w:t>
      </w:r>
      <w:r w:rsidRPr="00677DB0">
        <w:rPr>
          <w:rFonts w:ascii="SimSun" w:hAnsi="SimSun" w:hint="eastAsia"/>
          <w:sz w:val="21"/>
          <w:szCs w:val="21"/>
        </w:rPr>
        <w:t>刚刚提出的提案不符合共识。</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伊朗</w:t>
      </w:r>
      <w:r>
        <w:rPr>
          <w:rFonts w:ascii="SimSun" w:hAnsi="SimSun"/>
          <w:sz w:val="21"/>
          <w:szCs w:val="21"/>
        </w:rPr>
        <w:t>（</w:t>
      </w:r>
      <w:r w:rsidRPr="00677DB0">
        <w:rPr>
          <w:rFonts w:ascii="SimSun" w:hAnsi="SimSun"/>
          <w:sz w:val="21"/>
          <w:szCs w:val="21"/>
        </w:rPr>
        <w:t>伊斯兰共和国</w:t>
      </w:r>
      <w:r>
        <w:rPr>
          <w:rFonts w:ascii="SimSun" w:hAnsi="SimSun"/>
          <w:sz w:val="21"/>
          <w:szCs w:val="21"/>
        </w:rPr>
        <w:t>）</w:t>
      </w:r>
      <w:r w:rsidRPr="00677DB0">
        <w:rPr>
          <w:rFonts w:ascii="SimSun" w:hAnsi="SimSun"/>
          <w:sz w:val="21"/>
          <w:szCs w:val="21"/>
        </w:rPr>
        <w:t>代表团说，</w:t>
      </w:r>
      <w:r w:rsidRPr="00677DB0">
        <w:rPr>
          <w:rFonts w:ascii="SimSun" w:hAnsi="SimSun" w:hint="eastAsia"/>
          <w:sz w:val="21"/>
          <w:szCs w:val="21"/>
        </w:rPr>
        <w:t>它赞成</w:t>
      </w:r>
      <w:r w:rsidRPr="00677DB0">
        <w:rPr>
          <w:rFonts w:ascii="SimSun" w:hAnsi="SimSun"/>
          <w:sz w:val="21"/>
          <w:szCs w:val="21"/>
        </w:rPr>
        <w:t>印度代表团</w:t>
      </w:r>
      <w:r w:rsidRPr="00677DB0">
        <w:rPr>
          <w:rFonts w:ascii="SimSun" w:hAnsi="SimSun" w:hint="eastAsia"/>
          <w:sz w:val="21"/>
          <w:szCs w:val="21"/>
        </w:rPr>
        <w:t>提出的提案。它认为治理问题对于所有成员国来说都非常重要，它认为任何审查治理问题的提案都应当使所有成员国参与其中，而不仅仅是由秘书处来编拟这方面的报告。</w:t>
      </w:r>
      <w:r w:rsidRPr="00677DB0">
        <w:rPr>
          <w:rFonts w:ascii="SimSun" w:hAnsi="SimSun"/>
          <w:sz w:val="21"/>
          <w:szCs w:val="21"/>
        </w:rPr>
        <w:t>代表团说，</w:t>
      </w:r>
      <w:r w:rsidRPr="00677DB0">
        <w:rPr>
          <w:rFonts w:ascii="SimSun" w:hAnsi="SimSun" w:hint="eastAsia"/>
          <w:sz w:val="21"/>
          <w:szCs w:val="21"/>
        </w:rPr>
        <w:t>这就是为什么它赞成设立一个致力于解决该问题的工作组或非正式机构。</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主席说，</w:t>
      </w:r>
      <w:r w:rsidRPr="00677DB0">
        <w:rPr>
          <w:rFonts w:ascii="SimSun" w:hAnsi="SimSun" w:hint="eastAsia"/>
          <w:sz w:val="21"/>
          <w:szCs w:val="21"/>
        </w:rPr>
        <w:t>他认为，情况并不明确，因为每个区域集团和每个代表团都承认治理问题的重要性，但当涉及在商定的截止日期之前提交具体提案时，却都没有遵守截止日期。只提交了一份提案，但是很明显，代表团都认可该议题的重要性。他说，众所周知，</w:t>
      </w:r>
      <w:r w:rsidRPr="00677DB0">
        <w:rPr>
          <w:rFonts w:ascii="SimSun" w:hAnsi="SimSun"/>
          <w:sz w:val="21"/>
          <w:szCs w:val="21"/>
        </w:rPr>
        <w:t>PBC</w:t>
      </w:r>
      <w:r w:rsidRPr="00677DB0">
        <w:rPr>
          <w:rFonts w:ascii="SimSun" w:hAnsi="SimSun" w:hint="eastAsia"/>
          <w:sz w:val="21"/>
          <w:szCs w:val="21"/>
        </w:rPr>
        <w:t>前几届会议处理过该问题，没有达成任何共识。因此，他认为这就是为什么一致决定重新呼吁提交提案。他说，目前阶段，委员会很可能不会有足够的时间就先前的决定进行非正式讨论，并补充说，本届会议只收到了一份提议文件。他接着问</w:t>
      </w:r>
      <w:r w:rsidRPr="00677DB0">
        <w:rPr>
          <w:rFonts w:ascii="SimSun" w:hAnsi="SimSun"/>
          <w:sz w:val="21"/>
          <w:szCs w:val="21"/>
        </w:rPr>
        <w:t>B集团</w:t>
      </w:r>
      <w:r w:rsidRPr="00677DB0">
        <w:rPr>
          <w:rFonts w:ascii="SimSun" w:hAnsi="SimSun" w:hint="eastAsia"/>
          <w:sz w:val="21"/>
          <w:szCs w:val="21"/>
        </w:rPr>
        <w:t>以及中欧和波罗的海国家集团，它们是否愿意还考虑PBC先前会议关于相同问题的要素。</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德国代表团</w:t>
      </w:r>
      <w:r w:rsidRPr="00677DB0">
        <w:rPr>
          <w:rFonts w:ascii="SimSun" w:hAnsi="SimSun" w:hint="eastAsia"/>
          <w:sz w:val="21"/>
          <w:szCs w:val="21"/>
        </w:rPr>
        <w:t>想知道PBC先前的会议进程和成员国达成的共识价值何在。他们花费了大量的时间才达成当前的结论，</w:t>
      </w:r>
      <w:r w:rsidRPr="00677DB0">
        <w:rPr>
          <w:rFonts w:ascii="SimSun" w:hAnsi="SimSun"/>
          <w:sz w:val="21"/>
          <w:szCs w:val="21"/>
        </w:rPr>
        <w:t>代表团</w:t>
      </w:r>
      <w:r w:rsidRPr="00677DB0">
        <w:rPr>
          <w:rFonts w:ascii="SimSun" w:hAnsi="SimSun" w:hint="eastAsia"/>
          <w:sz w:val="21"/>
          <w:szCs w:val="21"/>
        </w:rPr>
        <w:t>希望该进程能促使委员会形成它现在可以讨论的提案。它注意到面前有一份提案并同意，正如</w:t>
      </w:r>
      <w:r w:rsidRPr="00677DB0">
        <w:rPr>
          <w:rFonts w:ascii="SimSun" w:hAnsi="SimSun"/>
          <w:sz w:val="21"/>
          <w:szCs w:val="21"/>
        </w:rPr>
        <w:t>希腊代表团</w:t>
      </w:r>
      <w:r w:rsidRPr="00677DB0">
        <w:rPr>
          <w:rFonts w:ascii="SimSun" w:hAnsi="SimSun" w:hint="eastAsia"/>
          <w:sz w:val="21"/>
          <w:szCs w:val="21"/>
        </w:rPr>
        <w:t>所说的，该提案就是讨论的基础。</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印度代表团希望</w:t>
      </w:r>
      <w:r w:rsidRPr="00677DB0">
        <w:rPr>
          <w:rFonts w:ascii="SimSun" w:hAnsi="SimSun" w:hint="eastAsia"/>
          <w:sz w:val="21"/>
          <w:szCs w:val="21"/>
        </w:rPr>
        <w:t>引起</w:t>
      </w:r>
      <w:r w:rsidRPr="00677DB0">
        <w:rPr>
          <w:rFonts w:ascii="SimSun" w:hAnsi="SimSun"/>
          <w:sz w:val="21"/>
          <w:szCs w:val="21"/>
        </w:rPr>
        <w:t>委员会</w:t>
      </w:r>
      <w:r w:rsidRPr="00677DB0">
        <w:rPr>
          <w:rFonts w:ascii="SimSun" w:hAnsi="SimSun" w:hint="eastAsia"/>
          <w:sz w:val="21"/>
          <w:szCs w:val="21"/>
        </w:rPr>
        <w:t>对上一届PBC报告的注意，特别是第458段，读为“</w:t>
      </w:r>
      <w:r w:rsidRPr="000E602C">
        <w:rPr>
          <w:rFonts w:ascii="KaiTi" w:eastAsia="KaiTi" w:hAnsi="KaiTi" w:hint="eastAsia"/>
          <w:sz w:val="21"/>
          <w:szCs w:val="21"/>
        </w:rPr>
        <w:t>计划和预算委员会</w:t>
      </w:r>
      <w:r w:rsidRPr="000E602C">
        <w:rPr>
          <w:rFonts w:ascii="KaiTi" w:eastAsia="KaiTi" w:hAnsi="KaiTi"/>
          <w:sz w:val="21"/>
          <w:szCs w:val="21"/>
        </w:rPr>
        <w:t>（PBC）</w:t>
      </w:r>
      <w:r w:rsidRPr="000E602C">
        <w:rPr>
          <w:rFonts w:ascii="KaiTi" w:eastAsia="KaiTi" w:hAnsi="KaiTi" w:hint="eastAsia"/>
          <w:sz w:val="21"/>
          <w:szCs w:val="21"/>
        </w:rPr>
        <w:t>承认有必要处理治理问题，并按照</w:t>
      </w:r>
      <w:r w:rsidRPr="000E602C">
        <w:rPr>
          <w:rFonts w:ascii="KaiTi" w:eastAsia="KaiTi" w:hAnsi="KaiTi"/>
          <w:sz w:val="21"/>
          <w:szCs w:val="21"/>
        </w:rPr>
        <w:t>WIPO</w:t>
      </w:r>
      <w:r w:rsidRPr="000E602C">
        <w:rPr>
          <w:rFonts w:ascii="KaiTi" w:eastAsia="KaiTi" w:hAnsi="KaiTi" w:hint="eastAsia"/>
          <w:sz w:val="21"/>
          <w:szCs w:val="21"/>
        </w:rPr>
        <w:t>成员国大会第五十四届会议的要求：</w:t>
      </w:r>
      <w:r w:rsidR="00651155">
        <w:rPr>
          <w:rFonts w:ascii="KaiTi" w:eastAsia="KaiTi" w:hAnsi="KaiTi"/>
          <w:sz w:val="21"/>
          <w:szCs w:val="21"/>
        </w:rPr>
        <w:t>(</w:t>
      </w:r>
      <w:r w:rsidRPr="000E602C">
        <w:rPr>
          <w:rFonts w:ascii="KaiTi" w:eastAsia="KaiTi" w:hAnsi="KaiTi"/>
          <w:sz w:val="21"/>
          <w:szCs w:val="21"/>
        </w:rPr>
        <w:t>i</w:t>
      </w:r>
      <w:r w:rsidR="00651155">
        <w:rPr>
          <w:rFonts w:ascii="KaiTi" w:eastAsia="KaiTi" w:hAnsi="KaiTi"/>
          <w:sz w:val="21"/>
          <w:szCs w:val="21"/>
        </w:rPr>
        <w:t>)</w:t>
      </w:r>
      <w:r w:rsidRPr="000E602C">
        <w:rPr>
          <w:rFonts w:ascii="KaiTi" w:eastAsia="KaiTi" w:hAnsi="KaiTi" w:hint="eastAsia"/>
          <w:sz w:val="21"/>
          <w:szCs w:val="21"/>
        </w:rPr>
        <w:t>在其第二十三届和第二十四届会议上均就此主题进行了积极讨论。经过讨论，产生了第二十三届会议上提出的各项提案</w:t>
      </w:r>
      <w:r w:rsidRPr="000E602C">
        <w:rPr>
          <w:rFonts w:ascii="KaiTi" w:eastAsia="KaiTi" w:hAnsi="KaiTi"/>
          <w:sz w:val="21"/>
          <w:szCs w:val="21"/>
        </w:rPr>
        <w:t>（</w:t>
      </w:r>
      <w:r w:rsidRPr="000E602C">
        <w:rPr>
          <w:rFonts w:ascii="KaiTi" w:eastAsia="KaiTi" w:hAnsi="KaiTi" w:hint="eastAsia"/>
          <w:sz w:val="21"/>
          <w:szCs w:val="21"/>
        </w:rPr>
        <w:t>见文件</w:t>
      </w:r>
      <w:r w:rsidRPr="000E602C">
        <w:rPr>
          <w:rFonts w:ascii="KaiTi" w:eastAsia="KaiTi" w:hAnsi="KaiTi"/>
          <w:sz w:val="21"/>
          <w:szCs w:val="21"/>
        </w:rPr>
        <w:t>WO/PBC/23/9</w:t>
      </w:r>
      <w:r w:rsidRPr="000E602C">
        <w:rPr>
          <w:rFonts w:ascii="KaiTi" w:eastAsia="KaiTi" w:hAnsi="KaiTi" w:hint="eastAsia"/>
          <w:sz w:val="21"/>
          <w:szCs w:val="21"/>
        </w:rPr>
        <w:t>附件一和二</w:t>
      </w:r>
      <w:r w:rsidRPr="000E602C">
        <w:rPr>
          <w:rFonts w:ascii="KaiTi" w:eastAsia="KaiTi" w:hAnsi="KaiTi"/>
          <w:sz w:val="21"/>
          <w:szCs w:val="21"/>
        </w:rPr>
        <w:t>）</w:t>
      </w:r>
      <w:r w:rsidRPr="000E602C">
        <w:rPr>
          <w:rFonts w:ascii="KaiTi" w:eastAsia="KaiTi" w:hAnsi="KaiTi" w:hint="eastAsia"/>
          <w:sz w:val="21"/>
          <w:szCs w:val="21"/>
        </w:rPr>
        <w:t>，以及在第二十四届会议上印发的主席的文件。尽管代表团之间仍存意见分歧，但各代表团表示愿意继续就此主题开展讨论</w:t>
      </w:r>
      <w:r w:rsidRPr="00677DB0">
        <w:rPr>
          <w:rFonts w:ascii="SimSun" w:hAnsi="SimSun" w:hint="eastAsia"/>
          <w:sz w:val="21"/>
          <w:szCs w:val="21"/>
        </w:rPr>
        <w:t>”。</w:t>
      </w:r>
      <w:r w:rsidRPr="00677DB0">
        <w:rPr>
          <w:rFonts w:ascii="SimSun" w:hAnsi="SimSun"/>
          <w:sz w:val="21"/>
          <w:szCs w:val="21"/>
        </w:rPr>
        <w:t>代表团</w:t>
      </w:r>
      <w:r w:rsidRPr="00677DB0">
        <w:rPr>
          <w:rFonts w:ascii="SimSun" w:hAnsi="SimSun" w:hint="eastAsia"/>
          <w:sz w:val="21"/>
          <w:szCs w:val="21"/>
        </w:rPr>
        <w:t>的理解是，</w:t>
      </w:r>
      <w:r w:rsidRPr="00677DB0">
        <w:rPr>
          <w:rFonts w:ascii="SimSun" w:hAnsi="SimSun"/>
          <w:sz w:val="21"/>
          <w:szCs w:val="21"/>
        </w:rPr>
        <w:t>文件WO/PBC/23/9</w:t>
      </w:r>
      <w:r w:rsidRPr="00677DB0">
        <w:rPr>
          <w:rFonts w:ascii="SimSun" w:hAnsi="SimSun" w:hint="eastAsia"/>
          <w:sz w:val="21"/>
          <w:szCs w:val="21"/>
        </w:rPr>
        <w:t>附件作为西班牙代表团的提案，从来没有离开过讨论并且继续被用作讨论的来源。因此，它不明白为什么一些代表现在还在说不能讨论副主席的提案，理由是该报告是一份已经暂停讨论的文件。它重申，它要求重新将该文件加入讨论范围，因为许多在座的成员都愿意赞成这一想法并且可以再次公开表明观点。</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德国代表团说，</w:t>
      </w:r>
      <w:r w:rsidRPr="00677DB0">
        <w:rPr>
          <w:rFonts w:ascii="SimSun" w:hAnsi="SimSun" w:hint="eastAsia"/>
          <w:sz w:val="21"/>
          <w:szCs w:val="21"/>
        </w:rPr>
        <w:t>如果它理解正确，委员会没有在纸上形成共识，因此它没有任何正式地位，在一定程度上是非正式文件。它只是汇编了没有形成共识的所有想法。副主席的提案仅仅是将流传的许多想法汇编起来，并没有形成共识。</w:t>
      </w:r>
      <w:r w:rsidRPr="00677DB0">
        <w:rPr>
          <w:rFonts w:ascii="SimSun" w:hAnsi="SimSun"/>
          <w:sz w:val="21"/>
          <w:szCs w:val="21"/>
        </w:rPr>
        <w:t>代表团希望</w:t>
      </w:r>
      <w:r w:rsidRPr="00677DB0">
        <w:rPr>
          <w:rFonts w:ascii="SimSun" w:hAnsi="SimSun" w:hint="eastAsia"/>
          <w:sz w:val="21"/>
          <w:szCs w:val="21"/>
        </w:rPr>
        <w:t>再读一下所作的决定段落</w:t>
      </w:r>
      <w:r w:rsidR="00651155">
        <w:rPr>
          <w:rFonts w:ascii="SimSun" w:hAnsi="SimSun"/>
          <w:sz w:val="21"/>
          <w:szCs w:val="21"/>
        </w:rPr>
        <w:t>(</w:t>
      </w:r>
      <w:r w:rsidRPr="00677DB0">
        <w:rPr>
          <w:rFonts w:ascii="SimSun" w:hAnsi="SimSun"/>
          <w:sz w:val="21"/>
          <w:szCs w:val="21"/>
        </w:rPr>
        <w:t>iii</w:t>
      </w:r>
      <w:r w:rsidR="00651155">
        <w:rPr>
          <w:rFonts w:ascii="SimSun" w:hAnsi="SimSun"/>
          <w:sz w:val="21"/>
          <w:szCs w:val="21"/>
        </w:rPr>
        <w:t>)</w:t>
      </w:r>
      <w:r w:rsidRPr="00677DB0">
        <w:rPr>
          <w:rFonts w:ascii="SimSun" w:hAnsi="SimSun" w:hint="eastAsia"/>
          <w:sz w:val="21"/>
          <w:szCs w:val="21"/>
        </w:rPr>
        <w:t>，其中PBC商定成员国将在第二十五届会议之前及早且不晚于</w:t>
      </w:r>
      <w:r w:rsidRPr="00677DB0">
        <w:rPr>
          <w:rFonts w:ascii="SimSun" w:hAnsi="SimSun"/>
          <w:sz w:val="21"/>
          <w:szCs w:val="21"/>
        </w:rPr>
        <w:t>2016</w:t>
      </w:r>
      <w:r w:rsidRPr="00677DB0">
        <w:rPr>
          <w:rFonts w:ascii="SimSun" w:hAnsi="SimSun" w:hint="eastAsia"/>
          <w:sz w:val="21"/>
          <w:szCs w:val="21"/>
        </w:rPr>
        <w:t>年</w:t>
      </w:r>
      <w:r w:rsidRPr="00677DB0">
        <w:rPr>
          <w:rFonts w:ascii="SimSun" w:hAnsi="SimSun"/>
          <w:sz w:val="21"/>
          <w:szCs w:val="21"/>
        </w:rPr>
        <w:t>7</w:t>
      </w:r>
      <w:r w:rsidRPr="00677DB0">
        <w:rPr>
          <w:rFonts w:ascii="SimSun" w:hAnsi="SimSun" w:hint="eastAsia"/>
          <w:sz w:val="21"/>
          <w:szCs w:val="21"/>
        </w:rPr>
        <w:t>月</w:t>
      </w:r>
      <w:r w:rsidRPr="00677DB0">
        <w:rPr>
          <w:rFonts w:ascii="SimSun" w:hAnsi="SimSun"/>
          <w:sz w:val="21"/>
          <w:szCs w:val="21"/>
        </w:rPr>
        <w:t>1</w:t>
      </w:r>
      <w:r w:rsidRPr="00677DB0">
        <w:rPr>
          <w:rFonts w:ascii="SimSun" w:hAnsi="SimSun" w:hint="eastAsia"/>
          <w:sz w:val="21"/>
          <w:szCs w:val="21"/>
        </w:rPr>
        <w:t>日，就具体议题提交讨论提案，并要求秘书处对这些提案进行汇编，作为讨论基础。这是多届会议经历极其漫长讨论之后商定的进程，</w:t>
      </w:r>
      <w:r w:rsidRPr="00677DB0">
        <w:rPr>
          <w:rFonts w:ascii="SimSun" w:hAnsi="SimSun"/>
          <w:sz w:val="21"/>
          <w:szCs w:val="21"/>
        </w:rPr>
        <w:t>代表团</w:t>
      </w:r>
      <w:r w:rsidRPr="00677DB0">
        <w:rPr>
          <w:rFonts w:ascii="SimSun" w:hAnsi="SimSun" w:hint="eastAsia"/>
          <w:sz w:val="21"/>
          <w:szCs w:val="21"/>
        </w:rPr>
        <w:t>认为</w:t>
      </w:r>
      <w:r w:rsidRPr="00677DB0">
        <w:rPr>
          <w:rFonts w:ascii="SimSun" w:hAnsi="SimSun"/>
          <w:sz w:val="21"/>
          <w:szCs w:val="21"/>
        </w:rPr>
        <w:t>委员会</w:t>
      </w:r>
      <w:r w:rsidRPr="00677DB0">
        <w:rPr>
          <w:rFonts w:ascii="SimSun" w:hAnsi="SimSun" w:hint="eastAsia"/>
          <w:sz w:val="21"/>
          <w:szCs w:val="21"/>
        </w:rPr>
        <w:t>应当坚持该进程。</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法国代表团</w:t>
      </w:r>
      <w:r w:rsidRPr="00677DB0">
        <w:rPr>
          <w:rFonts w:ascii="SimSun" w:hAnsi="SimSun" w:hint="eastAsia"/>
          <w:sz w:val="21"/>
          <w:szCs w:val="21"/>
        </w:rPr>
        <w:t>说，</w:t>
      </w:r>
      <w:r w:rsidRPr="00677DB0">
        <w:rPr>
          <w:rFonts w:ascii="SimSun" w:hAnsi="SimSun"/>
          <w:sz w:val="21"/>
          <w:szCs w:val="21"/>
        </w:rPr>
        <w:t>德国代表团</w:t>
      </w:r>
      <w:r w:rsidRPr="00677DB0">
        <w:rPr>
          <w:rFonts w:ascii="SimSun" w:hAnsi="SimSun" w:hint="eastAsia"/>
          <w:sz w:val="21"/>
          <w:szCs w:val="21"/>
        </w:rPr>
        <w:t>刚才的</w:t>
      </w:r>
      <w:r w:rsidRPr="00677DB0">
        <w:rPr>
          <w:rFonts w:ascii="SimSun" w:hAnsi="SimSun"/>
          <w:sz w:val="21"/>
          <w:szCs w:val="21"/>
        </w:rPr>
        <w:t>解释</w:t>
      </w:r>
      <w:r w:rsidRPr="00677DB0">
        <w:rPr>
          <w:rFonts w:ascii="SimSun" w:hAnsi="SimSun" w:hint="eastAsia"/>
          <w:sz w:val="21"/>
          <w:szCs w:val="21"/>
        </w:rPr>
        <w:t>非常清楚。</w:t>
      </w:r>
      <w:r w:rsidRPr="00677DB0">
        <w:rPr>
          <w:rFonts w:ascii="SimSun" w:hAnsi="SimSun"/>
          <w:sz w:val="21"/>
          <w:szCs w:val="21"/>
        </w:rPr>
        <w:t>委员会正</w:t>
      </w:r>
      <w:r w:rsidRPr="00677DB0">
        <w:rPr>
          <w:rFonts w:ascii="SimSun" w:hAnsi="SimSun" w:hint="eastAsia"/>
          <w:sz w:val="21"/>
          <w:szCs w:val="21"/>
        </w:rPr>
        <w:t>在讨论的是没有获得共识的非正式文件。由于已经确定了提交提案的截止日期并且在此期间提交了一份提案，因此，</w:t>
      </w:r>
      <w:r w:rsidRPr="00677DB0">
        <w:rPr>
          <w:rFonts w:ascii="SimSun" w:hAnsi="SimSun"/>
          <w:sz w:val="21"/>
          <w:szCs w:val="21"/>
        </w:rPr>
        <w:t>代表团</w:t>
      </w:r>
      <w:r w:rsidRPr="00677DB0">
        <w:rPr>
          <w:rFonts w:ascii="SimSun" w:hAnsi="SimSun" w:hint="eastAsia"/>
          <w:sz w:val="21"/>
          <w:szCs w:val="21"/>
        </w:rPr>
        <w:t>不认为现在适合讨论一份毫无法律价值的非正式文件。</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尼日利亚代表团</w:t>
      </w:r>
      <w:r w:rsidRPr="00677DB0">
        <w:rPr>
          <w:rFonts w:ascii="SimSun" w:hAnsi="SimSun" w:hint="eastAsia"/>
          <w:sz w:val="21"/>
          <w:szCs w:val="21"/>
        </w:rPr>
        <w:t>以</w:t>
      </w:r>
      <w:r w:rsidRPr="00677DB0">
        <w:rPr>
          <w:rFonts w:ascii="SimSun" w:hAnsi="SimSun"/>
          <w:sz w:val="21"/>
          <w:szCs w:val="21"/>
        </w:rPr>
        <w:t>非洲集团</w:t>
      </w:r>
      <w:r w:rsidRPr="00677DB0">
        <w:rPr>
          <w:rFonts w:ascii="SimSun" w:hAnsi="SimSun" w:hint="eastAsia"/>
          <w:sz w:val="21"/>
          <w:szCs w:val="21"/>
        </w:rPr>
        <w:t>名义发言</w:t>
      </w:r>
      <w:r w:rsidRPr="00677DB0">
        <w:rPr>
          <w:rFonts w:ascii="SimSun" w:hAnsi="SimSun"/>
          <w:sz w:val="21"/>
          <w:szCs w:val="21"/>
        </w:rPr>
        <w:t>说，</w:t>
      </w:r>
      <w:r w:rsidRPr="00677DB0">
        <w:rPr>
          <w:rFonts w:ascii="SimSun" w:hAnsi="SimSun" w:hint="eastAsia"/>
          <w:sz w:val="21"/>
          <w:szCs w:val="21"/>
        </w:rPr>
        <w:t>它对该进程的想法与</w:t>
      </w:r>
      <w:r w:rsidRPr="00677DB0">
        <w:rPr>
          <w:rFonts w:ascii="SimSun" w:hAnsi="SimSun" w:cs="SimSun" w:hint="eastAsia"/>
          <w:sz w:val="21"/>
          <w:szCs w:val="21"/>
        </w:rPr>
        <w:t>印度代表团</w:t>
      </w:r>
      <w:r w:rsidRPr="00677DB0">
        <w:rPr>
          <w:rFonts w:ascii="SimSun" w:hAnsi="SimSun" w:hint="eastAsia"/>
          <w:sz w:val="21"/>
          <w:szCs w:val="21"/>
        </w:rPr>
        <w:t>的想法相同。该集团不认为先前的文件是无基础的，因为它载于正式工作文件的附件，随时可以从中摘出来。因此，认为它缺乏基础是对情况不了解。PBC在作决定时没有得出排除任何文件的结论。</w:t>
      </w:r>
      <w:r w:rsidRPr="00677DB0">
        <w:rPr>
          <w:rFonts w:ascii="SimSun" w:hAnsi="SimSun"/>
          <w:sz w:val="21"/>
          <w:szCs w:val="21"/>
        </w:rPr>
        <w:t>代表团说，</w:t>
      </w:r>
      <w:r w:rsidRPr="00677DB0">
        <w:rPr>
          <w:rFonts w:ascii="SimSun" w:hAnsi="SimSun" w:hint="eastAsia"/>
          <w:sz w:val="21"/>
          <w:szCs w:val="21"/>
        </w:rPr>
        <w:t>它发言是为了澄清，</w:t>
      </w:r>
      <w:r w:rsidRPr="00677DB0">
        <w:rPr>
          <w:rFonts w:ascii="SimSun" w:hAnsi="SimSun"/>
          <w:sz w:val="21"/>
          <w:szCs w:val="21"/>
        </w:rPr>
        <w:t>非洲集团</w:t>
      </w:r>
      <w:r w:rsidRPr="00677DB0">
        <w:rPr>
          <w:rFonts w:ascii="SimSun" w:hAnsi="SimSun" w:hint="eastAsia"/>
          <w:sz w:val="21"/>
          <w:szCs w:val="21"/>
        </w:rPr>
        <w:t>不认为该文件是无基础的，决定以7月1日为截止日期也并不排除审议任何关于治理问题的现有文件。</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51155">
        <w:rPr>
          <w:rFonts w:ascii="SimSun" w:hAnsi="SimSun" w:hint="eastAsia"/>
          <w:sz w:val="21"/>
          <w:szCs w:val="21"/>
        </w:rPr>
        <w:t>印度代表团</w:t>
      </w:r>
      <w:r w:rsidRPr="00677DB0">
        <w:rPr>
          <w:rFonts w:ascii="SimSun" w:hAnsi="SimSun" w:cs="SimSun" w:hint="eastAsia"/>
          <w:sz w:val="21"/>
          <w:szCs w:val="21"/>
        </w:rPr>
        <w:t>说，应当指出的是，</w:t>
      </w:r>
      <w:r w:rsidRPr="00677DB0">
        <w:rPr>
          <w:rFonts w:ascii="SimSun" w:hAnsi="SimSun"/>
          <w:sz w:val="21"/>
          <w:szCs w:val="21"/>
        </w:rPr>
        <w:t>德国代表团</w:t>
      </w:r>
      <w:r w:rsidRPr="00677DB0">
        <w:rPr>
          <w:rFonts w:ascii="SimSun" w:hAnsi="SimSun" w:hint="eastAsia"/>
          <w:sz w:val="21"/>
          <w:szCs w:val="21"/>
        </w:rPr>
        <w:t>在宣读第</w:t>
      </w:r>
      <w:r w:rsidR="00651155">
        <w:rPr>
          <w:rFonts w:ascii="SimSun" w:hAnsi="SimSun"/>
          <w:sz w:val="21"/>
          <w:szCs w:val="21"/>
        </w:rPr>
        <w:t>(</w:t>
      </w:r>
      <w:r w:rsidRPr="00677DB0">
        <w:rPr>
          <w:rFonts w:ascii="SimSun" w:hAnsi="SimSun"/>
          <w:sz w:val="21"/>
          <w:szCs w:val="21"/>
        </w:rPr>
        <w:t>iii</w:t>
      </w:r>
      <w:r w:rsidR="00651155">
        <w:rPr>
          <w:rFonts w:ascii="SimSun" w:hAnsi="SimSun"/>
          <w:sz w:val="21"/>
          <w:szCs w:val="21"/>
        </w:rPr>
        <w:t>)</w:t>
      </w:r>
      <w:r w:rsidRPr="00677DB0">
        <w:rPr>
          <w:rFonts w:ascii="SimSun" w:hAnsi="SimSun" w:hint="eastAsia"/>
          <w:sz w:val="21"/>
          <w:szCs w:val="21"/>
        </w:rPr>
        <w:t>段时，没有按照书面所述宣读最后一行。它要求从头开始慢慢重新宣读该段，让每个人都能够明白它的含义，并补充说，如果它的理解有误，愿意得到纠正。它宣读如下：</w:t>
      </w:r>
      <w:r w:rsidR="000E602C">
        <w:rPr>
          <w:rFonts w:ascii="SimSun" w:hAnsi="SimSun" w:hint="eastAsia"/>
          <w:sz w:val="21"/>
          <w:szCs w:val="21"/>
        </w:rPr>
        <w:t>“</w:t>
      </w:r>
      <w:r w:rsidRPr="000E602C">
        <w:rPr>
          <w:rFonts w:ascii="KaiTi" w:eastAsia="KaiTi" w:hAnsi="KaiTi" w:hint="eastAsia"/>
          <w:sz w:val="21"/>
          <w:szCs w:val="21"/>
        </w:rPr>
        <w:t>商定成员国将在第二十五届会议之前及早且不晚于</w:t>
      </w:r>
      <w:r w:rsidRPr="000E602C">
        <w:rPr>
          <w:rFonts w:ascii="KaiTi" w:eastAsia="KaiTi" w:hAnsi="KaiTi"/>
          <w:sz w:val="21"/>
          <w:szCs w:val="21"/>
        </w:rPr>
        <w:t>2016</w:t>
      </w:r>
      <w:r w:rsidRPr="000E602C">
        <w:rPr>
          <w:rFonts w:ascii="KaiTi" w:eastAsia="KaiTi" w:hAnsi="KaiTi" w:hint="eastAsia"/>
          <w:sz w:val="21"/>
          <w:szCs w:val="21"/>
        </w:rPr>
        <w:t>年</w:t>
      </w:r>
      <w:r w:rsidRPr="000E602C">
        <w:rPr>
          <w:rFonts w:ascii="KaiTi" w:eastAsia="KaiTi" w:hAnsi="KaiTi"/>
          <w:sz w:val="21"/>
          <w:szCs w:val="21"/>
        </w:rPr>
        <w:t>7</w:t>
      </w:r>
      <w:r w:rsidRPr="000E602C">
        <w:rPr>
          <w:rFonts w:ascii="KaiTi" w:eastAsia="KaiTi" w:hAnsi="KaiTi" w:hint="eastAsia"/>
          <w:sz w:val="21"/>
          <w:szCs w:val="21"/>
        </w:rPr>
        <w:t>月</w:t>
      </w:r>
      <w:r w:rsidRPr="000E602C">
        <w:rPr>
          <w:rFonts w:ascii="KaiTi" w:eastAsia="KaiTi" w:hAnsi="KaiTi"/>
          <w:sz w:val="21"/>
          <w:szCs w:val="21"/>
        </w:rPr>
        <w:t>1</w:t>
      </w:r>
      <w:r w:rsidRPr="000E602C">
        <w:rPr>
          <w:rFonts w:ascii="KaiTi" w:eastAsia="KaiTi" w:hAnsi="KaiTi" w:hint="eastAsia"/>
          <w:sz w:val="21"/>
          <w:szCs w:val="21"/>
        </w:rPr>
        <w:t>日，就具体议题提交讨论提案，并要求秘书处对这些提案进行汇编，作为该届会议文件的一部分</w:t>
      </w:r>
      <w:r w:rsidRPr="00677DB0">
        <w:rPr>
          <w:rFonts w:ascii="SimSun" w:hAnsi="SimSun" w:hint="eastAsia"/>
          <w:sz w:val="21"/>
          <w:szCs w:val="21"/>
        </w:rPr>
        <w:t>”。</w:t>
      </w:r>
      <w:r w:rsidRPr="00677DB0">
        <w:rPr>
          <w:rFonts w:ascii="SimSun" w:hAnsi="SimSun"/>
          <w:sz w:val="21"/>
          <w:szCs w:val="21"/>
        </w:rPr>
        <w:t>B集团</w:t>
      </w:r>
      <w:r w:rsidRPr="00677DB0">
        <w:rPr>
          <w:rFonts w:ascii="SimSun" w:hAnsi="SimSun" w:hint="eastAsia"/>
          <w:sz w:val="21"/>
          <w:szCs w:val="21"/>
        </w:rPr>
        <w:t>的新提案是汇编的一部分，这意味着先前的文件是汇编文件的案文的一部分，</w:t>
      </w:r>
      <w:r w:rsidRPr="00677DB0">
        <w:rPr>
          <w:rFonts w:ascii="SimSun" w:hAnsi="SimSun"/>
          <w:sz w:val="21"/>
          <w:szCs w:val="21"/>
        </w:rPr>
        <w:t>B集团</w:t>
      </w:r>
      <w:r w:rsidRPr="00677DB0">
        <w:rPr>
          <w:rFonts w:ascii="SimSun" w:hAnsi="SimSun" w:hint="eastAsia"/>
          <w:sz w:val="21"/>
          <w:szCs w:val="21"/>
        </w:rPr>
        <w:t>的提案是增编。</w:t>
      </w:r>
      <w:r w:rsidRPr="00677DB0">
        <w:rPr>
          <w:rFonts w:ascii="SimSun" w:hAnsi="SimSun"/>
          <w:sz w:val="21"/>
          <w:szCs w:val="21"/>
        </w:rPr>
        <w:t>代表团说，</w:t>
      </w:r>
      <w:r w:rsidRPr="00677DB0">
        <w:rPr>
          <w:rFonts w:ascii="SimSun" w:hAnsi="SimSun" w:hint="eastAsia"/>
          <w:sz w:val="21"/>
          <w:szCs w:val="21"/>
        </w:rPr>
        <w:t>这是它的理解，如果有错误，它愿意聆听更好的解释。</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拉脱维亚代表团</w:t>
      </w:r>
      <w:r w:rsidRPr="00677DB0">
        <w:rPr>
          <w:rFonts w:ascii="SimSun" w:hAnsi="SimSun" w:hint="eastAsia"/>
          <w:sz w:val="21"/>
          <w:szCs w:val="21"/>
        </w:rPr>
        <w:t>说，PBC上一届会议期间，成员国仅讨论了进程方面。它们没有进行任何实质性讨论，但是就程序达成了共识。</w:t>
      </w:r>
      <w:r w:rsidRPr="00677DB0">
        <w:rPr>
          <w:rFonts w:ascii="SimSun" w:hAnsi="SimSun"/>
          <w:sz w:val="21"/>
          <w:szCs w:val="21"/>
        </w:rPr>
        <w:t>在这方面，CEBS</w:t>
      </w:r>
      <w:r w:rsidRPr="00677DB0">
        <w:rPr>
          <w:rFonts w:ascii="SimSun" w:hAnsi="SimSun" w:hint="eastAsia"/>
          <w:sz w:val="21"/>
          <w:szCs w:val="21"/>
        </w:rPr>
        <w:t>集团</w:t>
      </w:r>
      <w:r w:rsidRPr="00677DB0">
        <w:rPr>
          <w:rFonts w:ascii="SimSun" w:hAnsi="SimSun"/>
          <w:sz w:val="21"/>
          <w:szCs w:val="21"/>
        </w:rPr>
        <w:t>希望</w:t>
      </w:r>
      <w:r w:rsidRPr="00677DB0">
        <w:rPr>
          <w:rFonts w:ascii="SimSun" w:hAnsi="SimSun" w:hint="eastAsia"/>
          <w:sz w:val="21"/>
          <w:szCs w:val="21"/>
        </w:rPr>
        <w:t>坚持该程序。至于汇编文件的案文，委员会已经有为本届会议编拟的文件，即</w:t>
      </w:r>
      <w:r w:rsidRPr="00677DB0">
        <w:rPr>
          <w:rFonts w:ascii="SimSun" w:hAnsi="SimSun"/>
          <w:sz w:val="21"/>
          <w:szCs w:val="21"/>
        </w:rPr>
        <w:t>WO/PBC/25/19</w:t>
      </w:r>
      <w:r w:rsidRPr="00677DB0">
        <w:rPr>
          <w:rFonts w:ascii="SimSun" w:hAnsi="SimSun" w:hint="eastAsia"/>
          <w:sz w:val="21"/>
          <w:szCs w:val="21"/>
        </w:rPr>
        <w:t>，它认为这是上一届会议报告第</w:t>
      </w:r>
      <w:r w:rsidR="00651155">
        <w:rPr>
          <w:rFonts w:ascii="SimSun" w:hAnsi="SimSun"/>
          <w:sz w:val="21"/>
          <w:szCs w:val="21"/>
        </w:rPr>
        <w:t>(</w:t>
      </w:r>
      <w:r w:rsidRPr="00677DB0">
        <w:rPr>
          <w:rFonts w:ascii="SimSun" w:hAnsi="SimSun"/>
          <w:sz w:val="21"/>
          <w:szCs w:val="21"/>
        </w:rPr>
        <w:t>iii</w:t>
      </w:r>
      <w:r w:rsidR="00651155">
        <w:rPr>
          <w:rFonts w:ascii="SimSun" w:hAnsi="SimSun"/>
          <w:sz w:val="21"/>
          <w:szCs w:val="21"/>
        </w:rPr>
        <w:t>)</w:t>
      </w:r>
      <w:r w:rsidRPr="00677DB0">
        <w:rPr>
          <w:rFonts w:ascii="SimSun" w:hAnsi="SimSun" w:hint="eastAsia"/>
          <w:sz w:val="21"/>
          <w:szCs w:val="21"/>
        </w:rPr>
        <w:t>段里提到的文件的案文，因此要求秘书处对这些提案进行汇编，作为会议文件的一部分。因此，它认为唯一可利用的工作文件是</w:t>
      </w:r>
      <w:r w:rsidRPr="00677DB0">
        <w:rPr>
          <w:rFonts w:ascii="SimSun" w:hAnsi="SimSun"/>
          <w:sz w:val="21"/>
          <w:szCs w:val="21"/>
        </w:rPr>
        <w:t>B集团的</w:t>
      </w:r>
      <w:r w:rsidRPr="00677DB0">
        <w:rPr>
          <w:rFonts w:ascii="SimSun" w:hAnsi="SimSun" w:hint="eastAsia"/>
          <w:sz w:val="21"/>
          <w:szCs w:val="21"/>
        </w:rPr>
        <w:t>提案所载文件。</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瑞士代表团</w:t>
      </w:r>
      <w:r w:rsidRPr="00677DB0">
        <w:rPr>
          <w:rFonts w:ascii="SimSun" w:hAnsi="SimSun" w:hint="eastAsia"/>
          <w:sz w:val="21"/>
          <w:szCs w:val="21"/>
        </w:rPr>
        <w:t>承认它对当前讨论的不切实际感到有点惊讶。它表示赞成法国代表团、德国代表团以及中欧和波罗的海国家集团所作发言。它认为没有任何理由花数小时讨论这一问题。PBC上一届会议作出的决定是未来对治理问题进行讨论的基础。截止日期已经确定，即，一年的时间，直到2016年7月1日。</w:t>
      </w:r>
      <w:r w:rsidRPr="00677DB0">
        <w:rPr>
          <w:rFonts w:ascii="SimSun" w:hAnsi="SimSun"/>
          <w:sz w:val="21"/>
          <w:szCs w:val="21"/>
        </w:rPr>
        <w:t>B集团</w:t>
      </w:r>
      <w:r w:rsidRPr="00677DB0">
        <w:rPr>
          <w:rFonts w:ascii="SimSun" w:hAnsi="SimSun" w:hint="eastAsia"/>
          <w:sz w:val="21"/>
          <w:szCs w:val="21"/>
        </w:rPr>
        <w:t>提出了提案，它是迄今为止提出的唯一提案。</w:t>
      </w:r>
      <w:r w:rsidRPr="00677DB0">
        <w:rPr>
          <w:rFonts w:ascii="SimSun" w:hAnsi="SimSun"/>
          <w:sz w:val="21"/>
          <w:szCs w:val="21"/>
        </w:rPr>
        <w:t>非洲集团</w:t>
      </w:r>
      <w:r w:rsidRPr="00677DB0">
        <w:rPr>
          <w:rFonts w:ascii="SimSun" w:hAnsi="SimSun" w:hint="eastAsia"/>
          <w:sz w:val="21"/>
          <w:szCs w:val="21"/>
        </w:rPr>
        <w:t>和</w:t>
      </w:r>
      <w:r w:rsidRPr="00677DB0">
        <w:rPr>
          <w:rFonts w:ascii="SimSun" w:hAnsi="SimSun" w:cs="SimSun" w:hint="eastAsia"/>
          <w:sz w:val="21"/>
          <w:szCs w:val="21"/>
        </w:rPr>
        <w:t>印度代表团提到的文件反映的是过去未达成共识的讨论。正是因为这一原因，委员会才启动了截止日期为</w:t>
      </w:r>
      <w:r w:rsidRPr="00677DB0">
        <w:rPr>
          <w:rFonts w:ascii="SimSun" w:hAnsi="SimSun" w:hint="eastAsia"/>
          <w:sz w:val="21"/>
          <w:szCs w:val="21"/>
        </w:rPr>
        <w:t>2016年7月1</w:t>
      </w:r>
      <w:r w:rsidRPr="00677DB0">
        <w:rPr>
          <w:rFonts w:ascii="SimSun" w:hAnsi="SimSun" w:cs="SimSun" w:hint="eastAsia"/>
          <w:sz w:val="21"/>
          <w:szCs w:val="21"/>
        </w:rPr>
        <w:t>日的新进程。</w:t>
      </w:r>
      <w:r w:rsidRPr="00677DB0">
        <w:rPr>
          <w:rFonts w:ascii="SimSun" w:hAnsi="SimSun" w:hint="eastAsia"/>
          <w:sz w:val="21"/>
          <w:szCs w:val="21"/>
        </w:rPr>
        <w:t>因此，</w:t>
      </w:r>
      <w:r w:rsidRPr="00677DB0">
        <w:rPr>
          <w:rFonts w:ascii="SimSun" w:hAnsi="SimSun"/>
          <w:sz w:val="21"/>
          <w:szCs w:val="21"/>
        </w:rPr>
        <w:t>代表团</w:t>
      </w:r>
      <w:r w:rsidRPr="00677DB0">
        <w:rPr>
          <w:rFonts w:ascii="SimSun" w:hAnsi="SimSun" w:hint="eastAsia"/>
          <w:sz w:val="21"/>
          <w:szCs w:val="21"/>
        </w:rPr>
        <w:t>不明白为什么一些代表团突然质疑游戏规则本身以及他们已经同意的文件。</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cs="SimSun" w:hint="eastAsia"/>
          <w:sz w:val="21"/>
          <w:szCs w:val="21"/>
        </w:rPr>
        <w:t>新加坡代表团建议，分歧的解决方案是考虑委员会在作出今天必须作的决定后，如何继续推进工作。</w:t>
      </w:r>
      <w:r w:rsidRPr="00677DB0">
        <w:rPr>
          <w:rFonts w:ascii="SimSun" w:hAnsi="SimSun"/>
          <w:sz w:val="21"/>
          <w:szCs w:val="21"/>
        </w:rPr>
        <w:t>代表团注意到B集团</w:t>
      </w:r>
      <w:r w:rsidRPr="00677DB0">
        <w:rPr>
          <w:rFonts w:ascii="SimSun" w:hAnsi="SimSun" w:hint="eastAsia"/>
          <w:sz w:val="21"/>
          <w:szCs w:val="21"/>
        </w:rPr>
        <w:t>的提案要求秘书处提供建议，并回顾去年委员会在所谓的非正式文件上花了许多小时的时间并商定未就此达成共识。但是，它还</w:t>
      </w:r>
      <w:r w:rsidRPr="00677DB0">
        <w:rPr>
          <w:rFonts w:ascii="SimSun" w:hAnsi="SimSun"/>
          <w:sz w:val="21"/>
          <w:szCs w:val="21"/>
        </w:rPr>
        <w:t>补充说</w:t>
      </w:r>
      <w:r w:rsidRPr="00677DB0">
        <w:rPr>
          <w:rFonts w:ascii="SimSun" w:hAnsi="SimSun" w:hint="eastAsia"/>
          <w:sz w:val="21"/>
          <w:szCs w:val="21"/>
        </w:rPr>
        <w:t>，如果</w:t>
      </w:r>
      <w:r w:rsidRPr="00677DB0">
        <w:rPr>
          <w:rFonts w:ascii="SimSun" w:hAnsi="SimSun"/>
          <w:sz w:val="21"/>
          <w:szCs w:val="21"/>
        </w:rPr>
        <w:t>委员会</w:t>
      </w:r>
      <w:r w:rsidRPr="00677DB0">
        <w:rPr>
          <w:rFonts w:ascii="SimSun" w:hAnsi="SimSun" w:hint="eastAsia"/>
          <w:sz w:val="21"/>
          <w:szCs w:val="21"/>
        </w:rPr>
        <w:t>同意</w:t>
      </w:r>
      <w:r w:rsidRPr="00677DB0">
        <w:rPr>
          <w:rFonts w:ascii="SimSun" w:hAnsi="SimSun"/>
          <w:sz w:val="21"/>
          <w:szCs w:val="21"/>
        </w:rPr>
        <w:t>B集团</w:t>
      </w:r>
      <w:r w:rsidRPr="00677DB0">
        <w:rPr>
          <w:rFonts w:ascii="SimSun" w:hAnsi="SimSun" w:hint="eastAsia"/>
          <w:sz w:val="21"/>
          <w:szCs w:val="21"/>
        </w:rPr>
        <w:t>的提案，那么秘书处将必须提供一些建议，未来将在PBC或相关机构对此进行讨论。因此，在该讨论中，有可能提出相关代表团在该非正式文件中加入的任何要素，因为它们对它感兴趣。在这个意义上，</w:t>
      </w:r>
      <w:r w:rsidRPr="00677DB0">
        <w:rPr>
          <w:rFonts w:ascii="SimSun" w:hAnsi="SimSun"/>
          <w:sz w:val="21"/>
          <w:szCs w:val="21"/>
        </w:rPr>
        <w:t>代表团</w:t>
      </w:r>
      <w:r w:rsidRPr="00677DB0">
        <w:rPr>
          <w:rFonts w:ascii="SimSun" w:hAnsi="SimSun" w:hint="eastAsia"/>
          <w:sz w:val="21"/>
          <w:szCs w:val="21"/>
        </w:rPr>
        <w:t>不明白为什么这两个问题相互排斥，不明白为什么成员国不能考虑将来基于目前正在讨论的问题进行讨论。</w:t>
      </w:r>
      <w:r w:rsidRPr="00677DB0">
        <w:rPr>
          <w:rFonts w:ascii="SimSun" w:hAnsi="SimSun"/>
          <w:sz w:val="21"/>
          <w:szCs w:val="21"/>
        </w:rPr>
        <w:t>代表团说，</w:t>
      </w:r>
      <w:r w:rsidRPr="00677DB0">
        <w:rPr>
          <w:rFonts w:ascii="SimSun" w:hAnsi="SimSun" w:hint="eastAsia"/>
          <w:sz w:val="21"/>
          <w:szCs w:val="21"/>
        </w:rPr>
        <w:t>在此基础上，它确实在一定程度上赞同</w:t>
      </w:r>
      <w:r w:rsidRPr="00677DB0">
        <w:rPr>
          <w:rFonts w:ascii="SimSun" w:hAnsi="SimSun" w:cs="SimSun" w:hint="eastAsia"/>
          <w:sz w:val="21"/>
          <w:szCs w:val="21"/>
        </w:rPr>
        <w:t>印度代表团</w:t>
      </w:r>
      <w:r w:rsidRPr="00677DB0">
        <w:rPr>
          <w:rFonts w:ascii="SimSun" w:hAnsi="SimSun" w:hint="eastAsia"/>
          <w:sz w:val="21"/>
          <w:szCs w:val="21"/>
        </w:rPr>
        <w:t>。但是，它看不出有必要设立一个单独的工作组，因为委员会已经是</w:t>
      </w:r>
      <w:r w:rsidRPr="00677DB0">
        <w:rPr>
          <w:rFonts w:ascii="SimSun" w:hAnsi="SimSun"/>
          <w:sz w:val="21"/>
          <w:szCs w:val="21"/>
        </w:rPr>
        <w:t>WIPO成员国</w:t>
      </w:r>
      <w:r w:rsidRPr="00677DB0">
        <w:rPr>
          <w:rFonts w:ascii="SimSun" w:hAnsi="SimSun" w:hint="eastAsia"/>
          <w:sz w:val="21"/>
          <w:szCs w:val="21"/>
        </w:rPr>
        <w:t>的一个附属机构。</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作为回答，</w:t>
      </w:r>
      <w:r w:rsidRPr="00677DB0">
        <w:rPr>
          <w:rFonts w:ascii="SimSun" w:hAnsi="SimSun"/>
          <w:sz w:val="21"/>
          <w:szCs w:val="21"/>
        </w:rPr>
        <w:t>主席</w:t>
      </w:r>
      <w:r w:rsidRPr="00677DB0">
        <w:rPr>
          <w:rFonts w:ascii="SimSun" w:hAnsi="SimSun" w:hint="eastAsia"/>
          <w:sz w:val="21"/>
          <w:szCs w:val="21"/>
        </w:rPr>
        <w:t>说，</w:t>
      </w:r>
      <w:r w:rsidRPr="00677DB0">
        <w:rPr>
          <w:rFonts w:ascii="SimSun" w:hAnsi="SimSun"/>
          <w:sz w:val="21"/>
          <w:szCs w:val="21"/>
        </w:rPr>
        <w:t>委员会</w:t>
      </w:r>
      <w:r w:rsidRPr="00677DB0">
        <w:rPr>
          <w:rFonts w:ascii="SimSun" w:hAnsi="SimSun" w:hint="eastAsia"/>
          <w:sz w:val="21"/>
          <w:szCs w:val="21"/>
        </w:rPr>
        <w:t>还没有到能够思考未来措施的时候，而仅仅处于澄清情况的阶段。</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希腊代表团说，</w:t>
      </w:r>
      <w:r w:rsidRPr="00677DB0">
        <w:rPr>
          <w:rFonts w:ascii="SimSun" w:hAnsi="SimSun" w:hint="eastAsia"/>
          <w:sz w:val="21"/>
          <w:szCs w:val="21"/>
        </w:rPr>
        <w:t>它有两点评论意见。第一点是它希望回顾PBC上一届会议是在一年前举行的，因此代表团和集团有时间就具体议题提交讨论提案。其次，关于</w:t>
      </w:r>
      <w:r w:rsidRPr="00677DB0">
        <w:rPr>
          <w:rFonts w:ascii="SimSun" w:hAnsi="SimSun" w:cs="SimSun" w:hint="eastAsia"/>
          <w:sz w:val="21"/>
          <w:szCs w:val="21"/>
        </w:rPr>
        <w:t>印度代表团所说的，</w:t>
      </w:r>
      <w:r w:rsidRPr="00677DB0">
        <w:rPr>
          <w:rFonts w:ascii="SimSun" w:hAnsi="SimSun"/>
          <w:sz w:val="21"/>
          <w:szCs w:val="21"/>
        </w:rPr>
        <w:t>希腊代表团</w:t>
      </w:r>
      <w:r w:rsidRPr="00677DB0">
        <w:rPr>
          <w:rFonts w:ascii="SimSun" w:hAnsi="SimSun" w:hint="eastAsia"/>
          <w:sz w:val="21"/>
          <w:szCs w:val="21"/>
        </w:rPr>
        <w:t>对PBC上一届会议讨论的解读是，根据第</w:t>
      </w:r>
      <w:r w:rsidR="00651155">
        <w:rPr>
          <w:rFonts w:ascii="SimSun" w:hAnsi="SimSun" w:cs="SimSun" w:hint="eastAsia"/>
          <w:sz w:val="21"/>
          <w:szCs w:val="21"/>
        </w:rPr>
        <w:t>(</w:t>
      </w:r>
      <w:r w:rsidRPr="00677DB0">
        <w:rPr>
          <w:rFonts w:ascii="SimSun" w:hAnsi="SimSun"/>
          <w:sz w:val="21"/>
          <w:szCs w:val="21"/>
        </w:rPr>
        <w:t>iv</w:t>
      </w:r>
      <w:r w:rsidR="00651155">
        <w:rPr>
          <w:rFonts w:ascii="SimSun" w:hAnsi="SimSun" w:cs="SimSun" w:hint="eastAsia"/>
          <w:sz w:val="21"/>
          <w:szCs w:val="21"/>
        </w:rPr>
        <w:t>)</w:t>
      </w:r>
      <w:r w:rsidRPr="00677DB0">
        <w:rPr>
          <w:rFonts w:ascii="SimSun" w:hAnsi="SimSun" w:hint="eastAsia"/>
          <w:sz w:val="21"/>
          <w:szCs w:val="21"/>
        </w:rPr>
        <w:t>段，成员国将提供提案，并要求</w:t>
      </w:r>
      <w:r w:rsidRPr="00677DB0">
        <w:rPr>
          <w:rFonts w:ascii="SimSun" w:hAnsi="SimSun"/>
          <w:sz w:val="21"/>
          <w:szCs w:val="21"/>
        </w:rPr>
        <w:t>秘书处</w:t>
      </w:r>
      <w:r w:rsidRPr="00677DB0">
        <w:rPr>
          <w:rFonts w:ascii="SimSun" w:hAnsi="SimSun" w:hint="eastAsia"/>
          <w:sz w:val="21"/>
          <w:szCs w:val="21"/>
        </w:rPr>
        <w:t>对这些必须在2016年7月1日之前提交的提案进行汇编。它认为，这是所指的汇编。</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尼日利亚代表团</w:t>
      </w:r>
      <w:r w:rsidRPr="00677DB0">
        <w:rPr>
          <w:rFonts w:ascii="SimSun" w:hAnsi="SimSun" w:hint="eastAsia"/>
          <w:sz w:val="21"/>
          <w:szCs w:val="21"/>
        </w:rPr>
        <w:t>问，如果非正式文件不符合共识，而且</w:t>
      </w:r>
      <w:r w:rsidRPr="00677DB0">
        <w:rPr>
          <w:rFonts w:ascii="SimSun" w:hAnsi="SimSun"/>
          <w:sz w:val="21"/>
          <w:szCs w:val="21"/>
        </w:rPr>
        <w:t>B集团</w:t>
      </w:r>
      <w:r w:rsidRPr="00677DB0">
        <w:rPr>
          <w:rFonts w:ascii="SimSun" w:hAnsi="SimSun" w:hint="eastAsia"/>
          <w:sz w:val="21"/>
          <w:szCs w:val="21"/>
        </w:rPr>
        <w:t>的提案在本届会议上也不符合共识，那么会发生什么情况。</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w:t>
      </w:r>
      <w:r w:rsidRPr="00677DB0">
        <w:rPr>
          <w:rFonts w:ascii="SimSun" w:hAnsi="SimSun" w:hint="eastAsia"/>
          <w:sz w:val="21"/>
          <w:szCs w:val="21"/>
        </w:rPr>
        <w:t>承认这是一个很难回答的问题，但</w:t>
      </w:r>
      <w:r w:rsidRPr="00677DB0">
        <w:rPr>
          <w:rFonts w:ascii="SimSun" w:hAnsi="SimSun"/>
          <w:sz w:val="21"/>
          <w:szCs w:val="21"/>
        </w:rPr>
        <w:t>补充说</w:t>
      </w:r>
      <w:r w:rsidRPr="00677DB0">
        <w:rPr>
          <w:rFonts w:ascii="SimSun" w:hAnsi="SimSun" w:hint="eastAsia"/>
          <w:sz w:val="21"/>
          <w:szCs w:val="21"/>
        </w:rPr>
        <w:t>，</w:t>
      </w:r>
      <w:r w:rsidRPr="00677DB0">
        <w:rPr>
          <w:rFonts w:ascii="SimSun" w:hAnsi="SimSun"/>
          <w:sz w:val="21"/>
          <w:szCs w:val="21"/>
        </w:rPr>
        <w:t>委员会</w:t>
      </w:r>
      <w:r w:rsidRPr="00677DB0">
        <w:rPr>
          <w:rFonts w:ascii="SimSun" w:hAnsi="SimSun" w:hint="eastAsia"/>
          <w:sz w:val="21"/>
          <w:szCs w:val="21"/>
        </w:rPr>
        <w:t>将不得不寻找推进工作的方法。他认为，委员会正在进行程序性讨论，成员国可以各行其事直到午夜，但很快又补充说，成员国当然不会这样做。</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尼日利亚代表团</w:t>
      </w:r>
      <w:r w:rsidRPr="00677DB0">
        <w:rPr>
          <w:rFonts w:ascii="SimSun" w:hAnsi="SimSun" w:hint="eastAsia"/>
          <w:sz w:val="21"/>
          <w:szCs w:val="21"/>
        </w:rPr>
        <w:t>总结说，非洲集团不同意</w:t>
      </w:r>
      <w:r w:rsidRPr="00677DB0">
        <w:rPr>
          <w:rFonts w:ascii="SimSun" w:hAnsi="SimSun"/>
          <w:sz w:val="21"/>
          <w:szCs w:val="21"/>
        </w:rPr>
        <w:t>B集团</w:t>
      </w:r>
      <w:r w:rsidRPr="00677DB0">
        <w:rPr>
          <w:rFonts w:ascii="SimSun" w:hAnsi="SimSun" w:hint="eastAsia"/>
          <w:sz w:val="21"/>
          <w:szCs w:val="21"/>
        </w:rPr>
        <w:t>提出的提案。</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w:t>
      </w:r>
      <w:r w:rsidRPr="00677DB0">
        <w:rPr>
          <w:rFonts w:ascii="SimSun" w:hAnsi="SimSun" w:hint="eastAsia"/>
          <w:sz w:val="21"/>
          <w:szCs w:val="21"/>
        </w:rPr>
        <w:t>请</w:t>
      </w:r>
      <w:r w:rsidRPr="00677DB0">
        <w:rPr>
          <w:rFonts w:ascii="SimSun" w:hAnsi="SimSun"/>
          <w:sz w:val="21"/>
          <w:szCs w:val="21"/>
        </w:rPr>
        <w:t>代表团澄清</w:t>
      </w:r>
      <w:r w:rsidRPr="00677DB0">
        <w:rPr>
          <w:rFonts w:ascii="SimSun" w:hAnsi="SimSun" w:hint="eastAsia"/>
          <w:sz w:val="21"/>
          <w:szCs w:val="21"/>
        </w:rPr>
        <w:t>，它的结论是否意味着它不赞同</w:t>
      </w:r>
      <w:r w:rsidRPr="00677DB0">
        <w:rPr>
          <w:rFonts w:ascii="SimSun" w:hAnsi="SimSun"/>
          <w:sz w:val="21"/>
          <w:szCs w:val="21"/>
        </w:rPr>
        <w:t>秘书处</w:t>
      </w:r>
      <w:r w:rsidRPr="00677DB0">
        <w:rPr>
          <w:rFonts w:ascii="SimSun" w:hAnsi="SimSun" w:hint="eastAsia"/>
          <w:sz w:val="21"/>
          <w:szCs w:val="21"/>
        </w:rPr>
        <w:t>应当提供一份关于组织法改革状况的报告并为成员国关于治理问题的讨论提供建议。</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尼日利亚代表团以非洲集团的名义发言，澄清</w:t>
      </w:r>
      <w:r w:rsidRPr="00677DB0">
        <w:rPr>
          <w:rFonts w:ascii="SimSun" w:hAnsi="SimSun" w:hint="eastAsia"/>
          <w:sz w:val="21"/>
          <w:szCs w:val="21"/>
        </w:rPr>
        <w:t>说它不同意</w:t>
      </w:r>
      <w:r w:rsidRPr="00677DB0">
        <w:rPr>
          <w:rFonts w:ascii="SimSun" w:hAnsi="SimSun"/>
          <w:sz w:val="21"/>
          <w:szCs w:val="21"/>
        </w:rPr>
        <w:t>B集团</w:t>
      </w:r>
      <w:r w:rsidRPr="00677DB0">
        <w:rPr>
          <w:rFonts w:ascii="SimSun" w:hAnsi="SimSun" w:hint="eastAsia"/>
          <w:sz w:val="21"/>
          <w:szCs w:val="21"/>
        </w:rPr>
        <w:t>的提案。它说，提案的第一行就为</w:t>
      </w:r>
      <w:r w:rsidRPr="00677DB0">
        <w:rPr>
          <w:rFonts w:ascii="SimSun" w:hAnsi="SimSun"/>
          <w:sz w:val="21"/>
          <w:szCs w:val="21"/>
        </w:rPr>
        <w:t>非洲集团</w:t>
      </w:r>
      <w:r w:rsidRPr="00677DB0">
        <w:rPr>
          <w:rFonts w:ascii="SimSun" w:hAnsi="SimSun" w:hint="eastAsia"/>
          <w:sz w:val="21"/>
          <w:szCs w:val="21"/>
        </w:rPr>
        <w:t>定下了基调。它注意到，除了B集团提出的提案，</w:t>
      </w:r>
      <w:r w:rsidRPr="00677DB0">
        <w:rPr>
          <w:rFonts w:ascii="SimSun" w:hAnsi="SimSun"/>
          <w:sz w:val="21"/>
          <w:szCs w:val="21"/>
        </w:rPr>
        <w:t>B</w:t>
      </w:r>
      <w:r w:rsidRPr="00677DB0">
        <w:rPr>
          <w:rFonts w:ascii="SimSun" w:hAnsi="SimSun" w:hint="eastAsia"/>
          <w:sz w:val="21"/>
          <w:szCs w:val="21"/>
        </w:rPr>
        <w:t>集团在治理方面没有提出任何新议题。</w:t>
      </w:r>
      <w:r w:rsidRPr="00677DB0">
        <w:rPr>
          <w:rFonts w:ascii="SimSun" w:hAnsi="SimSun"/>
          <w:sz w:val="21"/>
          <w:szCs w:val="21"/>
        </w:rPr>
        <w:t>B集团</w:t>
      </w:r>
      <w:r w:rsidRPr="00677DB0">
        <w:rPr>
          <w:rFonts w:ascii="SimSun" w:hAnsi="SimSun" w:hint="eastAsia"/>
          <w:sz w:val="21"/>
          <w:szCs w:val="21"/>
        </w:rPr>
        <w:t>建议秘书处提供关于组织法改革和会议效率的信息。</w:t>
      </w:r>
      <w:r w:rsidRPr="00677DB0">
        <w:rPr>
          <w:rFonts w:ascii="SimSun" w:hAnsi="SimSun"/>
          <w:sz w:val="21"/>
          <w:szCs w:val="21"/>
        </w:rPr>
        <w:t>非洲集团</w:t>
      </w:r>
      <w:r w:rsidRPr="00677DB0">
        <w:rPr>
          <w:rFonts w:ascii="SimSun" w:hAnsi="SimSun" w:hint="eastAsia"/>
          <w:sz w:val="21"/>
          <w:szCs w:val="21"/>
        </w:rPr>
        <w:t>认为效率无非是管理时间，或者尽早发布文件，</w:t>
      </w:r>
      <w:r w:rsidRPr="00677DB0">
        <w:rPr>
          <w:rFonts w:ascii="SimSun" w:hAnsi="SimSun" w:cs="SimSun" w:hint="eastAsia"/>
          <w:sz w:val="21"/>
          <w:szCs w:val="21"/>
        </w:rPr>
        <w:t>委员会对</w:t>
      </w:r>
      <w:r w:rsidRPr="00677DB0">
        <w:rPr>
          <w:rFonts w:ascii="SimSun" w:hAnsi="SimSun"/>
          <w:sz w:val="21"/>
          <w:szCs w:val="21"/>
        </w:rPr>
        <w:t>联检组</w:t>
      </w:r>
      <w:r w:rsidRPr="00677DB0">
        <w:rPr>
          <w:rFonts w:ascii="SimSun" w:hAnsi="SimSun" w:hint="eastAsia"/>
          <w:sz w:val="21"/>
          <w:szCs w:val="21"/>
        </w:rPr>
        <w:t>报告的回应不是专门关于会议时间。报告提到</w:t>
      </w:r>
      <w:r w:rsidRPr="00677DB0">
        <w:rPr>
          <w:rFonts w:ascii="SimSun" w:hAnsi="SimSun"/>
          <w:sz w:val="21"/>
          <w:szCs w:val="21"/>
        </w:rPr>
        <w:t>WIPO</w:t>
      </w:r>
      <w:r w:rsidRPr="00677DB0">
        <w:rPr>
          <w:rFonts w:ascii="SimSun" w:hAnsi="SimSun" w:hint="eastAsia"/>
          <w:sz w:val="21"/>
          <w:szCs w:val="21"/>
        </w:rPr>
        <w:t>治理结构和治理制度，而不仅仅是时间。</w:t>
      </w:r>
      <w:r w:rsidRPr="00677DB0">
        <w:rPr>
          <w:rFonts w:ascii="SimSun" w:hAnsi="SimSun"/>
          <w:sz w:val="21"/>
          <w:szCs w:val="21"/>
        </w:rPr>
        <w:t>在这方面，</w:t>
      </w:r>
      <w:r w:rsidRPr="00677DB0">
        <w:rPr>
          <w:rFonts w:ascii="SimSun" w:hAnsi="SimSun" w:hint="eastAsia"/>
          <w:sz w:val="21"/>
          <w:szCs w:val="21"/>
        </w:rPr>
        <w:t>当</w:t>
      </w:r>
      <w:r w:rsidRPr="00677DB0">
        <w:rPr>
          <w:rFonts w:ascii="SimSun" w:hAnsi="SimSun"/>
          <w:sz w:val="21"/>
          <w:szCs w:val="21"/>
        </w:rPr>
        <w:t>B集团说，</w:t>
      </w:r>
      <w:r w:rsidRPr="00677DB0">
        <w:rPr>
          <w:rFonts w:ascii="SimSun" w:hAnsi="SimSun" w:hint="eastAsia"/>
          <w:sz w:val="21"/>
          <w:szCs w:val="21"/>
        </w:rPr>
        <w:t>它对治理没有任何议题要提出而且仅仅关注会议效率时，就给</w:t>
      </w:r>
      <w:r w:rsidRPr="00677DB0">
        <w:rPr>
          <w:rFonts w:ascii="SimSun" w:hAnsi="SimSun"/>
          <w:sz w:val="21"/>
          <w:szCs w:val="21"/>
        </w:rPr>
        <w:t>非洲集团</w:t>
      </w:r>
      <w:r w:rsidRPr="00677DB0">
        <w:rPr>
          <w:rFonts w:ascii="SimSun" w:hAnsi="SimSun" w:hint="eastAsia"/>
          <w:sz w:val="21"/>
          <w:szCs w:val="21"/>
        </w:rPr>
        <w:t>带来一个难题。它认为，</w:t>
      </w:r>
      <w:r w:rsidRPr="00677DB0">
        <w:rPr>
          <w:rFonts w:ascii="SimSun" w:hAnsi="SimSun" w:cs="SimSun" w:hint="eastAsia"/>
          <w:sz w:val="21"/>
          <w:szCs w:val="21"/>
        </w:rPr>
        <w:t>新加坡代表团</w:t>
      </w:r>
      <w:r w:rsidRPr="00677DB0">
        <w:rPr>
          <w:rFonts w:ascii="SimSun" w:hAnsi="SimSun" w:hint="eastAsia"/>
          <w:sz w:val="21"/>
          <w:szCs w:val="21"/>
        </w:rPr>
        <w:t>提出的想法为两个集团都提供了努力的空间。</w:t>
      </w:r>
      <w:r w:rsidRPr="00677DB0">
        <w:rPr>
          <w:rFonts w:ascii="SimSun" w:hAnsi="SimSun"/>
          <w:sz w:val="21"/>
          <w:szCs w:val="21"/>
        </w:rPr>
        <w:t>代表团</w:t>
      </w:r>
      <w:r w:rsidRPr="00677DB0">
        <w:rPr>
          <w:rFonts w:ascii="SimSun" w:hAnsi="SimSun" w:hint="eastAsia"/>
          <w:sz w:val="21"/>
          <w:szCs w:val="21"/>
        </w:rPr>
        <w:t>说，如果秘书处提供任何文件，它将需要进行许多讨论，因为成员国，当然包括</w:t>
      </w:r>
      <w:r w:rsidRPr="00677DB0">
        <w:rPr>
          <w:rFonts w:ascii="SimSun" w:hAnsi="SimSun"/>
          <w:sz w:val="21"/>
          <w:szCs w:val="21"/>
        </w:rPr>
        <w:t>非洲集团</w:t>
      </w:r>
      <w:r w:rsidRPr="00677DB0">
        <w:rPr>
          <w:rFonts w:ascii="SimSun" w:hAnsi="SimSun" w:hint="eastAsia"/>
          <w:sz w:val="21"/>
          <w:szCs w:val="21"/>
        </w:rPr>
        <w:t>，都希望成为进程和讨论的一部分，以首先为秘书处确定</w:t>
      </w:r>
      <w:r w:rsidRPr="00677DB0">
        <w:rPr>
          <w:rFonts w:ascii="SimSun" w:hAnsi="SimSun" w:cs="SimSun" w:hint="eastAsia"/>
          <w:sz w:val="21"/>
          <w:szCs w:val="21"/>
        </w:rPr>
        <w:t>成员国希望</w:t>
      </w:r>
      <w:r w:rsidRPr="00677DB0">
        <w:rPr>
          <w:rFonts w:ascii="SimSun" w:hAnsi="SimSun" w:hint="eastAsia"/>
          <w:sz w:val="21"/>
          <w:szCs w:val="21"/>
        </w:rPr>
        <w:t>看到哪些成果的路线图。这可能同时包括了</w:t>
      </w:r>
      <w:r w:rsidRPr="00677DB0">
        <w:rPr>
          <w:rFonts w:ascii="SimSun" w:hAnsi="SimSun"/>
          <w:sz w:val="21"/>
          <w:szCs w:val="21"/>
        </w:rPr>
        <w:t>B集团</w:t>
      </w:r>
      <w:r w:rsidRPr="00677DB0">
        <w:rPr>
          <w:rFonts w:ascii="SimSun" w:hAnsi="SimSun" w:hint="eastAsia"/>
          <w:sz w:val="21"/>
          <w:szCs w:val="21"/>
        </w:rPr>
        <w:t>希望的成果，即，它们希望看到演示报告，以及</w:t>
      </w:r>
      <w:r w:rsidRPr="00677DB0">
        <w:rPr>
          <w:rFonts w:ascii="SimSun" w:hAnsi="SimSun"/>
          <w:sz w:val="21"/>
          <w:szCs w:val="21"/>
        </w:rPr>
        <w:t>非洲集团</w:t>
      </w:r>
      <w:r w:rsidRPr="00677DB0">
        <w:rPr>
          <w:rFonts w:ascii="SimSun" w:hAnsi="SimSun" w:hint="eastAsia"/>
          <w:sz w:val="21"/>
          <w:szCs w:val="21"/>
        </w:rPr>
        <w:t>提出的关于治理结构和制度的想法。</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w:t>
      </w:r>
      <w:r w:rsidRPr="00677DB0">
        <w:rPr>
          <w:rFonts w:ascii="SimSun" w:hAnsi="SimSun" w:hint="eastAsia"/>
          <w:sz w:val="21"/>
          <w:szCs w:val="21"/>
        </w:rPr>
        <w:t>说，他的感觉是</w:t>
      </w:r>
      <w:r w:rsidRPr="00677DB0">
        <w:rPr>
          <w:rFonts w:ascii="SimSun" w:hAnsi="SimSun" w:cs="SimSun" w:hint="eastAsia"/>
          <w:sz w:val="21"/>
          <w:szCs w:val="21"/>
        </w:rPr>
        <w:t>新加坡代表团</w:t>
      </w:r>
      <w:r w:rsidRPr="00677DB0">
        <w:rPr>
          <w:rFonts w:ascii="SimSun" w:hAnsi="SimSun" w:hint="eastAsia"/>
          <w:sz w:val="21"/>
          <w:szCs w:val="21"/>
        </w:rPr>
        <w:t>的发言</w:t>
      </w:r>
      <w:r w:rsidRPr="00677DB0">
        <w:rPr>
          <w:rFonts w:ascii="SimSun" w:hAnsi="SimSun"/>
          <w:sz w:val="21"/>
          <w:szCs w:val="21"/>
        </w:rPr>
        <w:t>能够</w:t>
      </w:r>
      <w:r w:rsidRPr="00677DB0">
        <w:rPr>
          <w:rFonts w:ascii="SimSun" w:hAnsi="SimSun" w:hint="eastAsia"/>
          <w:sz w:val="21"/>
          <w:szCs w:val="21"/>
        </w:rPr>
        <w:t>为</w:t>
      </w:r>
      <w:r w:rsidRPr="00677DB0">
        <w:rPr>
          <w:rFonts w:ascii="SimSun" w:hAnsi="SimSun"/>
          <w:sz w:val="21"/>
          <w:szCs w:val="21"/>
        </w:rPr>
        <w:t>委员会提供</w:t>
      </w:r>
      <w:r w:rsidRPr="00677DB0">
        <w:rPr>
          <w:rFonts w:ascii="SimSun" w:hAnsi="SimSun" w:hint="eastAsia"/>
          <w:sz w:val="21"/>
          <w:szCs w:val="21"/>
        </w:rPr>
        <w:t>如下趋同点：为所有相关代表团提供就</w:t>
      </w:r>
      <w:r w:rsidRPr="00677DB0">
        <w:rPr>
          <w:rFonts w:ascii="SimSun" w:hAnsi="SimSun" w:cs="SimSun" w:hint="eastAsia"/>
          <w:sz w:val="21"/>
          <w:szCs w:val="21"/>
        </w:rPr>
        <w:t>治理问题提交提案的</w:t>
      </w:r>
      <w:r w:rsidRPr="00677DB0">
        <w:rPr>
          <w:rFonts w:ascii="SimSun" w:hAnsi="SimSun" w:hint="eastAsia"/>
          <w:sz w:val="21"/>
          <w:szCs w:val="21"/>
        </w:rPr>
        <w:t>另一个机会，并建议以年底为截止日期，因为明年是预算年度，PBC将在7月份和9月份召开两次会议。如果委员会允许所有相关代表团提交提案的另一个截止日期，主席将请秘书处对这些提案进行汇编，以供PBC</w:t>
      </w:r>
      <w:r w:rsidRPr="00677DB0">
        <w:rPr>
          <w:rFonts w:ascii="SimSun" w:hAnsi="SimSun"/>
          <w:sz w:val="21"/>
          <w:szCs w:val="21"/>
        </w:rPr>
        <w:t>第二十六届会议</w:t>
      </w:r>
      <w:r w:rsidRPr="00677DB0">
        <w:rPr>
          <w:rFonts w:ascii="SimSun" w:hAnsi="SimSun" w:hint="eastAsia"/>
          <w:sz w:val="21"/>
          <w:szCs w:val="21"/>
        </w:rPr>
        <w:t>审议。根据</w:t>
      </w:r>
      <w:r w:rsidRPr="00677DB0">
        <w:rPr>
          <w:rFonts w:ascii="SimSun" w:hAnsi="SimSun"/>
          <w:sz w:val="21"/>
          <w:szCs w:val="21"/>
        </w:rPr>
        <w:t>B集团</w:t>
      </w:r>
      <w:r w:rsidRPr="00677DB0">
        <w:rPr>
          <w:rFonts w:ascii="SimSun" w:hAnsi="SimSun" w:hint="eastAsia"/>
          <w:sz w:val="21"/>
          <w:szCs w:val="21"/>
        </w:rPr>
        <w:t>的提案，将要求秘书处提供关于组织法改革状况的信息并提供建议促进成员国对治理问题的思考。他问这三个要素是否可以作为决定的基础。</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拉脱维亚代表团赞成</w:t>
      </w:r>
      <w:r w:rsidRPr="00677DB0">
        <w:rPr>
          <w:rFonts w:ascii="SimSun" w:hAnsi="SimSun" w:hint="eastAsia"/>
          <w:sz w:val="21"/>
          <w:szCs w:val="21"/>
        </w:rPr>
        <w:t>建议的方法。</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瑞士代表团说，</w:t>
      </w:r>
      <w:r w:rsidRPr="00677DB0">
        <w:rPr>
          <w:rFonts w:ascii="SimSun" w:hAnsi="SimSun" w:hint="eastAsia"/>
          <w:sz w:val="21"/>
          <w:szCs w:val="21"/>
        </w:rPr>
        <w:t>他不希望在该阶段发言，但是想知道主席是否能够重复一下他所说方法的三个要素。</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主席说，</w:t>
      </w:r>
      <w:r w:rsidRPr="00677DB0">
        <w:rPr>
          <w:rFonts w:ascii="SimSun" w:hAnsi="SimSun" w:hint="eastAsia"/>
          <w:sz w:val="21"/>
          <w:szCs w:val="21"/>
        </w:rPr>
        <w:t>由于成员国之间存在一定的紧张关系，委员会应当本着合作与共识的精神：</w:t>
      </w:r>
      <w:r w:rsidR="00651155">
        <w:rPr>
          <w:rFonts w:ascii="SimSun" w:hAnsi="SimSun"/>
          <w:sz w:val="21"/>
          <w:szCs w:val="21"/>
        </w:rPr>
        <w:t>(</w:t>
      </w:r>
      <w:r w:rsidRPr="00677DB0">
        <w:rPr>
          <w:rFonts w:ascii="SimSun" w:hAnsi="SimSun"/>
          <w:sz w:val="21"/>
          <w:szCs w:val="21"/>
        </w:rPr>
        <w:t>i</w:t>
      </w:r>
      <w:r w:rsidR="00651155">
        <w:rPr>
          <w:rFonts w:ascii="SimSun" w:hAnsi="SimSun"/>
          <w:sz w:val="21"/>
          <w:szCs w:val="21"/>
        </w:rPr>
        <w:t>)</w:t>
      </w:r>
      <w:r w:rsidRPr="00677DB0">
        <w:rPr>
          <w:rFonts w:ascii="SimSun" w:hAnsi="SimSun" w:hint="eastAsia"/>
          <w:sz w:val="21"/>
          <w:szCs w:val="21"/>
        </w:rPr>
        <w:t>寻求为希望就</w:t>
      </w:r>
      <w:r w:rsidRPr="00677DB0">
        <w:rPr>
          <w:rFonts w:ascii="SimSun" w:hAnsi="SimSun" w:cs="SimSun" w:hint="eastAsia"/>
          <w:sz w:val="21"/>
          <w:szCs w:val="21"/>
        </w:rPr>
        <w:t>治理问题提交提案的代表团</w:t>
      </w:r>
      <w:r w:rsidRPr="00677DB0">
        <w:rPr>
          <w:rFonts w:ascii="SimSun" w:hAnsi="SimSun" w:hint="eastAsia"/>
          <w:sz w:val="21"/>
          <w:szCs w:val="21"/>
        </w:rPr>
        <w:t>提供这样做的另一个机会，直到年底；</w:t>
      </w:r>
      <w:r w:rsidR="00651155">
        <w:rPr>
          <w:rFonts w:ascii="SimSun" w:hAnsi="SimSun"/>
          <w:sz w:val="21"/>
          <w:szCs w:val="21"/>
        </w:rPr>
        <w:t>(</w:t>
      </w:r>
      <w:r w:rsidRPr="00677DB0">
        <w:rPr>
          <w:rFonts w:ascii="SimSun" w:hAnsi="SimSun"/>
          <w:sz w:val="21"/>
          <w:szCs w:val="21"/>
        </w:rPr>
        <w:t>ii</w:t>
      </w:r>
      <w:r w:rsidR="00651155">
        <w:rPr>
          <w:rFonts w:ascii="SimSun" w:hAnsi="SimSun"/>
          <w:sz w:val="21"/>
          <w:szCs w:val="21"/>
        </w:rPr>
        <w:t>)</w:t>
      </w:r>
      <w:r w:rsidRPr="00677DB0">
        <w:rPr>
          <w:rFonts w:ascii="SimSun" w:hAnsi="SimSun" w:hint="eastAsia"/>
          <w:sz w:val="21"/>
          <w:szCs w:val="21"/>
        </w:rPr>
        <w:t>根据</w:t>
      </w:r>
      <w:r w:rsidRPr="00677DB0">
        <w:rPr>
          <w:rFonts w:ascii="SimSun" w:hAnsi="SimSun"/>
          <w:sz w:val="21"/>
          <w:szCs w:val="21"/>
        </w:rPr>
        <w:t>B集团</w:t>
      </w:r>
      <w:r w:rsidRPr="00677DB0">
        <w:rPr>
          <w:rFonts w:ascii="SimSun" w:hAnsi="SimSun" w:hint="eastAsia"/>
          <w:sz w:val="21"/>
          <w:szCs w:val="21"/>
        </w:rPr>
        <w:t>的提案，</w:t>
      </w:r>
      <w:r w:rsidRPr="00677DB0">
        <w:rPr>
          <w:rFonts w:ascii="SimSun" w:hAnsi="SimSun"/>
          <w:sz w:val="21"/>
          <w:szCs w:val="21"/>
        </w:rPr>
        <w:t>委员会</w:t>
      </w:r>
      <w:r w:rsidRPr="00677DB0">
        <w:rPr>
          <w:rFonts w:ascii="SimSun" w:hAnsi="SimSun" w:hint="eastAsia"/>
          <w:sz w:val="21"/>
          <w:szCs w:val="21"/>
        </w:rPr>
        <w:t>将要求秘书处提供关于组织法改革状况的报告；及</w:t>
      </w:r>
      <w:r w:rsidR="00651155">
        <w:rPr>
          <w:rFonts w:ascii="SimSun" w:hAnsi="SimSun"/>
          <w:sz w:val="21"/>
          <w:szCs w:val="21"/>
        </w:rPr>
        <w:t>(</w:t>
      </w:r>
      <w:r w:rsidRPr="00677DB0">
        <w:rPr>
          <w:rFonts w:ascii="SimSun" w:hAnsi="SimSun"/>
          <w:sz w:val="21"/>
          <w:szCs w:val="21"/>
        </w:rPr>
        <w:t>iii</w:t>
      </w:r>
      <w:r w:rsidR="00651155">
        <w:rPr>
          <w:rFonts w:ascii="SimSun" w:hAnsi="SimSun"/>
          <w:sz w:val="21"/>
          <w:szCs w:val="21"/>
        </w:rPr>
        <w:t>)</w:t>
      </w:r>
      <w:r w:rsidRPr="00677DB0">
        <w:rPr>
          <w:rFonts w:ascii="SimSun" w:hAnsi="SimSun" w:hint="eastAsia"/>
          <w:sz w:val="21"/>
          <w:szCs w:val="21"/>
        </w:rPr>
        <w:t>要求秘书处对</w:t>
      </w:r>
      <w:r w:rsidRPr="00677DB0">
        <w:rPr>
          <w:rFonts w:ascii="SimSun" w:hAnsi="SimSun" w:cs="SimSun" w:hint="eastAsia"/>
          <w:sz w:val="21"/>
          <w:szCs w:val="21"/>
        </w:rPr>
        <w:t>治理问题提出建议或想法。这里谈到了</w:t>
      </w:r>
      <w:r w:rsidRPr="00677DB0">
        <w:rPr>
          <w:rFonts w:ascii="SimSun" w:hAnsi="SimSun"/>
          <w:sz w:val="21"/>
          <w:szCs w:val="21"/>
        </w:rPr>
        <w:t>B集团</w:t>
      </w:r>
      <w:r w:rsidRPr="00677DB0">
        <w:rPr>
          <w:rFonts w:ascii="SimSun" w:hAnsi="SimSun" w:hint="eastAsia"/>
          <w:sz w:val="21"/>
          <w:szCs w:val="21"/>
        </w:rPr>
        <w:t>提出的提案。这些就是建议的三个要素，很可能构成一项决定，允许成员国在PBC</w:t>
      </w:r>
      <w:r w:rsidRPr="00677DB0">
        <w:rPr>
          <w:rFonts w:ascii="SimSun" w:hAnsi="SimSun" w:cs="SimSun" w:hint="eastAsia"/>
          <w:sz w:val="21"/>
          <w:szCs w:val="21"/>
        </w:rPr>
        <w:t>第二十六届会议期间再次审议这一问题</w:t>
      </w:r>
      <w:r w:rsidRPr="00677DB0">
        <w:rPr>
          <w:rFonts w:ascii="SimSun" w:hAnsi="SimSun" w:hint="eastAsia"/>
          <w:sz w:val="21"/>
          <w:szCs w:val="21"/>
        </w:rPr>
        <w:t>。</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瑞士代表团感谢主席</w:t>
      </w:r>
      <w:r w:rsidRPr="00677DB0">
        <w:rPr>
          <w:rFonts w:ascii="SimSun" w:hAnsi="SimSun" w:hint="eastAsia"/>
          <w:sz w:val="21"/>
          <w:szCs w:val="21"/>
        </w:rPr>
        <w:t>并</w:t>
      </w:r>
      <w:r w:rsidRPr="00677DB0">
        <w:rPr>
          <w:rFonts w:ascii="SimSun" w:hAnsi="SimSun"/>
          <w:sz w:val="21"/>
          <w:szCs w:val="21"/>
        </w:rPr>
        <w:t>说，</w:t>
      </w:r>
      <w:r w:rsidRPr="00677DB0">
        <w:rPr>
          <w:rFonts w:ascii="SimSun" w:hAnsi="SimSun" w:hint="eastAsia"/>
          <w:sz w:val="21"/>
          <w:szCs w:val="21"/>
        </w:rPr>
        <w:t>现在情况更加明确了。但是，它说</w:t>
      </w:r>
      <w:r w:rsidRPr="00677DB0">
        <w:rPr>
          <w:rFonts w:ascii="SimSun" w:hAnsi="SimSun"/>
          <w:sz w:val="21"/>
          <w:szCs w:val="21"/>
        </w:rPr>
        <w:t>，</w:t>
      </w:r>
      <w:r w:rsidRPr="00677DB0">
        <w:rPr>
          <w:rFonts w:ascii="SimSun" w:hAnsi="SimSun" w:hint="eastAsia"/>
          <w:sz w:val="21"/>
          <w:szCs w:val="21"/>
        </w:rPr>
        <w:t>它对要求秘书处提交对</w:t>
      </w:r>
      <w:r w:rsidRPr="00677DB0">
        <w:rPr>
          <w:rFonts w:ascii="SimSun" w:hAnsi="SimSun" w:cs="SimSun" w:hint="eastAsia"/>
          <w:sz w:val="21"/>
          <w:szCs w:val="21"/>
        </w:rPr>
        <w:t>治理问题的</w:t>
      </w:r>
      <w:r w:rsidRPr="00677DB0">
        <w:rPr>
          <w:rFonts w:ascii="SimSun" w:hAnsi="SimSun" w:hint="eastAsia"/>
          <w:sz w:val="21"/>
          <w:szCs w:val="21"/>
        </w:rPr>
        <w:t>想法的第三点有一个问题。在</w:t>
      </w:r>
      <w:r w:rsidRPr="00677DB0">
        <w:rPr>
          <w:rFonts w:ascii="SimSun" w:hAnsi="SimSun"/>
          <w:sz w:val="21"/>
          <w:szCs w:val="21"/>
        </w:rPr>
        <w:t>代表团</w:t>
      </w:r>
      <w:r w:rsidRPr="00677DB0">
        <w:rPr>
          <w:rFonts w:ascii="SimSun" w:hAnsi="SimSun" w:hint="eastAsia"/>
          <w:sz w:val="21"/>
          <w:szCs w:val="21"/>
        </w:rPr>
        <w:t>看来，这似乎更像是关于会议效率的想法，</w:t>
      </w:r>
      <w:r w:rsidRPr="00677DB0">
        <w:rPr>
          <w:rFonts w:ascii="SimSun" w:hAnsi="SimSun"/>
          <w:sz w:val="21"/>
          <w:szCs w:val="21"/>
        </w:rPr>
        <w:t>代表团</w:t>
      </w:r>
      <w:r w:rsidRPr="00677DB0">
        <w:rPr>
          <w:rFonts w:ascii="SimSun" w:hAnsi="SimSun" w:hint="eastAsia"/>
          <w:sz w:val="21"/>
          <w:szCs w:val="21"/>
        </w:rPr>
        <w:t>不知道主席在此方面的想法是什么，或者他是基于</w:t>
      </w:r>
      <w:r w:rsidRPr="00677DB0">
        <w:rPr>
          <w:rFonts w:ascii="SimSun" w:hAnsi="SimSun"/>
          <w:sz w:val="21"/>
          <w:szCs w:val="21"/>
        </w:rPr>
        <w:t>B集团</w:t>
      </w:r>
      <w:r w:rsidRPr="00677DB0">
        <w:rPr>
          <w:rFonts w:ascii="SimSun" w:hAnsi="SimSun" w:hint="eastAsia"/>
          <w:sz w:val="21"/>
          <w:szCs w:val="21"/>
        </w:rPr>
        <w:t>的文件开展工作的。因此，它要求对这一问题进行澄清。</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作为回答，</w:t>
      </w:r>
      <w:r w:rsidRPr="00677DB0">
        <w:rPr>
          <w:rFonts w:ascii="SimSun" w:hAnsi="SimSun"/>
          <w:sz w:val="21"/>
          <w:szCs w:val="21"/>
        </w:rPr>
        <w:t>主席</w:t>
      </w:r>
      <w:r w:rsidRPr="00677DB0">
        <w:rPr>
          <w:rFonts w:ascii="SimSun" w:hAnsi="SimSun" w:hint="eastAsia"/>
          <w:sz w:val="21"/>
          <w:szCs w:val="21"/>
        </w:rPr>
        <w:t>确认他依据的是</w:t>
      </w:r>
      <w:r w:rsidRPr="00677DB0">
        <w:rPr>
          <w:rFonts w:ascii="SimSun" w:hAnsi="SimSun"/>
          <w:sz w:val="21"/>
          <w:szCs w:val="21"/>
        </w:rPr>
        <w:t>B集团</w:t>
      </w:r>
      <w:r w:rsidRPr="00677DB0">
        <w:rPr>
          <w:rFonts w:ascii="SimSun" w:hAnsi="SimSun" w:hint="eastAsia"/>
          <w:sz w:val="21"/>
          <w:szCs w:val="21"/>
        </w:rPr>
        <w:t>提案中的各项要素。</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希腊代表团</w:t>
      </w:r>
      <w:r w:rsidRPr="00677DB0">
        <w:rPr>
          <w:rFonts w:ascii="SimSun" w:hAnsi="SimSun" w:hint="eastAsia"/>
          <w:sz w:val="21"/>
          <w:szCs w:val="21"/>
        </w:rPr>
        <w:t>说，它看不出除了讨论的时候，会议室里有任何紧张关系。它</w:t>
      </w:r>
      <w:r w:rsidRPr="00677DB0">
        <w:rPr>
          <w:rFonts w:ascii="SimSun" w:hAnsi="SimSun"/>
          <w:sz w:val="21"/>
          <w:szCs w:val="21"/>
        </w:rPr>
        <w:t>回顾</w:t>
      </w:r>
      <w:r w:rsidRPr="00677DB0">
        <w:rPr>
          <w:rFonts w:ascii="SimSun" w:hAnsi="SimSun" w:hint="eastAsia"/>
          <w:sz w:val="21"/>
          <w:szCs w:val="21"/>
        </w:rPr>
        <w:t>讨论一直在进行之中，所有成员国都知道这一问题的重要性并且认可这一点。它补充说，无论如何，</w:t>
      </w:r>
      <w:r w:rsidRPr="00677DB0">
        <w:rPr>
          <w:rFonts w:ascii="SimSun" w:hAnsi="SimSun"/>
          <w:sz w:val="21"/>
          <w:szCs w:val="21"/>
        </w:rPr>
        <w:t>B集团</w:t>
      </w:r>
      <w:r w:rsidRPr="00677DB0">
        <w:rPr>
          <w:rFonts w:ascii="SimSun" w:hAnsi="SimSun" w:hint="eastAsia"/>
          <w:sz w:val="21"/>
          <w:szCs w:val="21"/>
        </w:rPr>
        <w:t>确信他们有一个一致同意的明确进程。并为促进该进程，制定了截止日期，它认为</w:t>
      </w:r>
      <w:r w:rsidRPr="00677DB0">
        <w:rPr>
          <w:rFonts w:ascii="SimSun" w:hAnsi="SimSun"/>
          <w:sz w:val="21"/>
          <w:szCs w:val="21"/>
        </w:rPr>
        <w:t>PBC</w:t>
      </w:r>
      <w:r w:rsidRPr="00677DB0">
        <w:rPr>
          <w:rFonts w:ascii="SimSun" w:hAnsi="SimSun" w:hint="eastAsia"/>
          <w:sz w:val="21"/>
          <w:szCs w:val="21"/>
        </w:rPr>
        <w:t>上一届会议与本届会议之间的时间足够任何集团提交提案。</w:t>
      </w:r>
      <w:r w:rsidRPr="00677DB0">
        <w:rPr>
          <w:rFonts w:ascii="SimSun" w:hAnsi="SimSun"/>
          <w:sz w:val="21"/>
          <w:szCs w:val="21"/>
        </w:rPr>
        <w:t>代表团说，</w:t>
      </w:r>
      <w:r w:rsidRPr="00677DB0">
        <w:rPr>
          <w:rFonts w:ascii="SimSun" w:hAnsi="SimSun" w:hint="eastAsia"/>
          <w:sz w:val="21"/>
          <w:szCs w:val="21"/>
        </w:rPr>
        <w:t>目前它还不能表达集团对主席提案的意见。很明显，上一届会议期间的讨论没有达成共识。因此，在该阶段，它不能对该提案提供任何意见并建议如果没有任何共识就宣布议程项目结束。</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w:t>
      </w:r>
      <w:r w:rsidRPr="00677DB0">
        <w:rPr>
          <w:rFonts w:ascii="SimSun" w:hAnsi="SimSun" w:hint="eastAsia"/>
          <w:sz w:val="21"/>
          <w:szCs w:val="21"/>
        </w:rPr>
        <w:t>回答说，他在描述会议室气氛时也许使用了错误的英语词语。他同意成员国在进行讨论并且在寻求共识。他</w:t>
      </w:r>
      <w:r w:rsidRPr="00677DB0">
        <w:rPr>
          <w:rFonts w:ascii="SimSun" w:hAnsi="SimSun"/>
          <w:sz w:val="21"/>
          <w:szCs w:val="21"/>
        </w:rPr>
        <w:t>解释说，</w:t>
      </w:r>
      <w:r w:rsidRPr="00677DB0">
        <w:rPr>
          <w:rFonts w:ascii="SimSun" w:hAnsi="SimSun" w:hint="eastAsia"/>
          <w:sz w:val="21"/>
          <w:szCs w:val="21"/>
        </w:rPr>
        <w:t>他的提案是朝着提供第二次机会的方向提出的，这可能是一件好事，因为可能会发现非常好的提案，促进委员会的工作并有益于本组织。牢记这一点并且本着这一精神，他提议的进程给希望提交治理问题提案的成员国另一个这样做的机会，但同样也将按照</w:t>
      </w:r>
      <w:r w:rsidRPr="00677DB0">
        <w:rPr>
          <w:rFonts w:ascii="SimSun" w:hAnsi="SimSun"/>
          <w:sz w:val="21"/>
          <w:szCs w:val="21"/>
        </w:rPr>
        <w:t>B</w:t>
      </w:r>
      <w:r w:rsidRPr="00677DB0">
        <w:rPr>
          <w:rFonts w:ascii="SimSun" w:hAnsi="SimSun" w:cs="SimSun" w:hint="eastAsia"/>
          <w:sz w:val="21"/>
          <w:szCs w:val="21"/>
        </w:rPr>
        <w:t>集团</w:t>
      </w:r>
      <w:r w:rsidRPr="00677DB0">
        <w:rPr>
          <w:rFonts w:ascii="SimSun" w:hAnsi="SimSun" w:hint="eastAsia"/>
          <w:sz w:val="21"/>
          <w:szCs w:val="21"/>
        </w:rPr>
        <w:t>的</w:t>
      </w:r>
      <w:r w:rsidRPr="00677DB0">
        <w:rPr>
          <w:rFonts w:ascii="SimSun" w:hAnsi="SimSun" w:cs="SimSun" w:hint="eastAsia"/>
          <w:sz w:val="21"/>
          <w:szCs w:val="21"/>
        </w:rPr>
        <w:t>要求，</w:t>
      </w:r>
      <w:r w:rsidRPr="00677DB0">
        <w:rPr>
          <w:rFonts w:ascii="SimSun" w:hAnsi="SimSun" w:hint="eastAsia"/>
          <w:sz w:val="21"/>
          <w:szCs w:val="21"/>
        </w:rPr>
        <w:t>指导秘书处并让它能够编拟关于组织法改革状况的报告并针对会议效率提供建议。</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尼日利亚代表团</w:t>
      </w:r>
      <w:r w:rsidRPr="00677DB0">
        <w:rPr>
          <w:rFonts w:ascii="SimSun" w:hAnsi="SimSun" w:hint="eastAsia"/>
          <w:sz w:val="21"/>
          <w:szCs w:val="21"/>
        </w:rPr>
        <w:t>说，</w:t>
      </w:r>
      <w:r w:rsidRPr="00677DB0">
        <w:rPr>
          <w:rFonts w:ascii="SimSun" w:hAnsi="SimSun"/>
          <w:sz w:val="21"/>
          <w:szCs w:val="21"/>
        </w:rPr>
        <w:t>非洲集团</w:t>
      </w:r>
      <w:r w:rsidRPr="00677DB0">
        <w:rPr>
          <w:rFonts w:ascii="SimSun" w:hAnsi="SimSun" w:hint="eastAsia"/>
          <w:sz w:val="21"/>
          <w:szCs w:val="21"/>
        </w:rPr>
        <w:t>认为要求</w:t>
      </w:r>
      <w:r w:rsidRPr="00677DB0">
        <w:rPr>
          <w:rFonts w:ascii="SimSun" w:hAnsi="SimSun"/>
          <w:sz w:val="21"/>
          <w:szCs w:val="21"/>
        </w:rPr>
        <w:t>秘书处</w:t>
      </w:r>
      <w:r w:rsidRPr="00677DB0">
        <w:rPr>
          <w:rFonts w:ascii="SimSun" w:hAnsi="SimSun" w:hint="eastAsia"/>
          <w:sz w:val="21"/>
          <w:szCs w:val="21"/>
        </w:rPr>
        <w:t>按照</w:t>
      </w:r>
      <w:r w:rsidRPr="00677DB0">
        <w:rPr>
          <w:rFonts w:ascii="SimSun" w:hAnsi="SimSun"/>
          <w:sz w:val="21"/>
          <w:szCs w:val="21"/>
        </w:rPr>
        <w:t>B</w:t>
      </w:r>
      <w:r w:rsidRPr="00677DB0">
        <w:rPr>
          <w:rFonts w:ascii="SimSun" w:hAnsi="SimSun" w:cs="SimSun" w:hint="eastAsia"/>
          <w:sz w:val="21"/>
          <w:szCs w:val="21"/>
        </w:rPr>
        <w:t>集团</w:t>
      </w:r>
      <w:r w:rsidRPr="00677DB0">
        <w:rPr>
          <w:rFonts w:ascii="SimSun" w:hAnsi="SimSun" w:hint="eastAsia"/>
          <w:sz w:val="21"/>
          <w:szCs w:val="21"/>
        </w:rPr>
        <w:t>的提案提交一份新报告，特别是关于会议效率，也是一项选择。如果</w:t>
      </w:r>
      <w:r w:rsidRPr="00677DB0">
        <w:rPr>
          <w:rFonts w:ascii="SimSun" w:hAnsi="SimSun"/>
          <w:sz w:val="21"/>
          <w:szCs w:val="21"/>
        </w:rPr>
        <w:t>秘书处</w:t>
      </w:r>
      <w:r w:rsidRPr="00677DB0">
        <w:rPr>
          <w:rFonts w:ascii="SimSun" w:hAnsi="SimSun" w:hint="eastAsia"/>
          <w:sz w:val="21"/>
          <w:szCs w:val="21"/>
        </w:rPr>
        <w:t>提供会议效率报告，那么他们是在零碎性地处理该问题，即，选择治理的一部分而放开其他对其他集团来说可能更加有意义的部分。因此，</w:t>
      </w:r>
      <w:r w:rsidRPr="00677DB0">
        <w:rPr>
          <w:rFonts w:ascii="SimSun" w:hAnsi="SimSun"/>
          <w:sz w:val="21"/>
          <w:szCs w:val="21"/>
        </w:rPr>
        <w:t>代表团</w:t>
      </w:r>
      <w:r w:rsidRPr="00677DB0">
        <w:rPr>
          <w:rFonts w:ascii="SimSun" w:hAnsi="SimSun" w:hint="eastAsia"/>
          <w:sz w:val="21"/>
          <w:szCs w:val="21"/>
        </w:rPr>
        <w:t>不能以集团的名义说他们必须再次进行讨论。</w:t>
      </w:r>
      <w:r w:rsidRPr="00677DB0">
        <w:rPr>
          <w:rFonts w:ascii="SimSun" w:hAnsi="SimSun"/>
          <w:sz w:val="21"/>
          <w:szCs w:val="21"/>
        </w:rPr>
        <w:t>该集团</w:t>
      </w:r>
      <w:r w:rsidRPr="00677DB0">
        <w:rPr>
          <w:rFonts w:ascii="SimSun" w:hAnsi="SimSun" w:hint="eastAsia"/>
          <w:sz w:val="21"/>
          <w:szCs w:val="21"/>
        </w:rPr>
        <w:t>必须考虑是否有人愿意继续对</w:t>
      </w:r>
      <w:r w:rsidRPr="00677DB0">
        <w:rPr>
          <w:rFonts w:ascii="SimSun" w:hAnsi="SimSun"/>
          <w:sz w:val="21"/>
          <w:szCs w:val="21"/>
        </w:rPr>
        <w:t>B集团</w:t>
      </w:r>
      <w:r w:rsidRPr="00677DB0">
        <w:rPr>
          <w:rFonts w:ascii="SimSun" w:hAnsi="SimSun" w:hint="eastAsia"/>
          <w:sz w:val="21"/>
          <w:szCs w:val="21"/>
        </w:rPr>
        <w:t>提案的任何部分进行讨论，还是一直等待，直到所有成员国或所有集团提交供审议的新提案。</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法国代表团</w:t>
      </w:r>
      <w:r w:rsidRPr="00677DB0">
        <w:rPr>
          <w:rFonts w:ascii="SimSun" w:hAnsi="SimSun" w:hint="eastAsia"/>
          <w:sz w:val="21"/>
          <w:szCs w:val="21"/>
        </w:rPr>
        <w:t>说，在这一问题上从头开始正是上一届会议出现的情况，因此才制定了截止日期，时间足够使所有希望提交提案的代表团这样做。</w:t>
      </w:r>
      <w:r w:rsidRPr="00677DB0">
        <w:rPr>
          <w:rFonts w:ascii="SimSun" w:hAnsi="SimSun"/>
          <w:sz w:val="21"/>
          <w:szCs w:val="21"/>
        </w:rPr>
        <w:t>B集团</w:t>
      </w:r>
      <w:r w:rsidRPr="00677DB0">
        <w:rPr>
          <w:rFonts w:ascii="SimSun" w:hAnsi="SimSun" w:hint="eastAsia"/>
          <w:sz w:val="21"/>
          <w:szCs w:val="21"/>
        </w:rPr>
        <w:t>提交了讨论提案，并且是在截止日期内提交的，似乎是一份有效的提案。现在又要求另一个截止日期，这将意味着从头开始该进程。对于一份未获得共识的非正式文件来说，它本来可以在上一个截止日期之前提出的。因此，</w:t>
      </w:r>
      <w:r w:rsidRPr="00677DB0">
        <w:rPr>
          <w:rFonts w:ascii="SimSun" w:hAnsi="SimSun"/>
          <w:sz w:val="21"/>
          <w:szCs w:val="21"/>
        </w:rPr>
        <w:t>代表团说，</w:t>
      </w:r>
      <w:r w:rsidRPr="00677DB0">
        <w:rPr>
          <w:rFonts w:ascii="SimSun" w:hAnsi="SimSun" w:hint="eastAsia"/>
          <w:sz w:val="21"/>
          <w:szCs w:val="21"/>
        </w:rPr>
        <w:t>它不理解自从PBC上一届会议以来他们进行的讨论。</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美利坚合众国代表团</w:t>
      </w:r>
      <w:r w:rsidRPr="00677DB0">
        <w:rPr>
          <w:rFonts w:ascii="SimSun" w:hAnsi="SimSun" w:hint="eastAsia"/>
          <w:sz w:val="21"/>
          <w:szCs w:val="21"/>
        </w:rPr>
        <w:t>说它坚决赞成</w:t>
      </w:r>
      <w:r w:rsidRPr="00677DB0">
        <w:rPr>
          <w:rFonts w:ascii="SimSun" w:hAnsi="SimSun"/>
          <w:sz w:val="21"/>
          <w:szCs w:val="21"/>
        </w:rPr>
        <w:t>法国代表团</w:t>
      </w:r>
      <w:r w:rsidRPr="00677DB0">
        <w:rPr>
          <w:rFonts w:ascii="SimSun" w:hAnsi="SimSun" w:hint="eastAsia"/>
          <w:sz w:val="21"/>
          <w:szCs w:val="21"/>
        </w:rPr>
        <w:t>的立场和</w:t>
      </w:r>
      <w:r w:rsidRPr="00677DB0">
        <w:rPr>
          <w:rFonts w:ascii="SimSun" w:hAnsi="SimSun"/>
          <w:sz w:val="21"/>
          <w:szCs w:val="21"/>
        </w:rPr>
        <w:t>希腊代表团</w:t>
      </w:r>
      <w:r w:rsidRPr="00677DB0">
        <w:rPr>
          <w:rFonts w:ascii="SimSun" w:hAnsi="SimSun" w:hint="eastAsia"/>
          <w:sz w:val="21"/>
          <w:szCs w:val="21"/>
        </w:rPr>
        <w:t>提出的提案。</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w:t>
      </w:r>
      <w:r w:rsidRPr="00677DB0">
        <w:rPr>
          <w:rFonts w:ascii="SimSun" w:hAnsi="SimSun" w:hint="eastAsia"/>
          <w:sz w:val="21"/>
          <w:szCs w:val="21"/>
        </w:rPr>
        <w:t>说，似乎讨论目前不会有进一步的进展。他呼吁代表团表现出理解与灵活性。他说，他理解代表团可能对事情持有坚定的意见，但他们需要保持良好的合作精神。正如他以前所说的，有时可能由于许多原因未赶上截止日期。这些原因既有客观原因，也有主观原因。他正在为这些想法提供第二次机会，否则委员会可以简单地结束该议题。成员国已经听到</w:t>
      </w:r>
      <w:r w:rsidRPr="00677DB0">
        <w:rPr>
          <w:rFonts w:ascii="SimSun" w:hAnsi="SimSun"/>
          <w:sz w:val="21"/>
          <w:szCs w:val="21"/>
        </w:rPr>
        <w:t>B集团</w:t>
      </w:r>
      <w:r w:rsidRPr="00677DB0">
        <w:rPr>
          <w:rFonts w:ascii="SimSun" w:hAnsi="SimSun" w:hint="eastAsia"/>
          <w:sz w:val="21"/>
          <w:szCs w:val="21"/>
        </w:rPr>
        <w:t>的提案无法得到赞同，而又没有任何其他提案，这使代表团又回到了起点。有必要重新定义进程，这就是为什么他接受</w:t>
      </w:r>
      <w:r w:rsidRPr="00677DB0">
        <w:rPr>
          <w:rFonts w:ascii="SimSun" w:hAnsi="SimSun" w:cs="SimSun" w:hint="eastAsia"/>
          <w:sz w:val="21"/>
          <w:szCs w:val="21"/>
        </w:rPr>
        <w:t>新加坡代表团建议的提案，因为它尝试为所有希望提交提案、但是出于不论什么原因到目前为止还没有提交的代表团再提供一次机会。这将是表现出灵活性与理解，把</w:t>
      </w:r>
      <w:r w:rsidRPr="00677DB0">
        <w:rPr>
          <w:rFonts w:ascii="SimSun" w:hAnsi="SimSun"/>
          <w:sz w:val="21"/>
          <w:szCs w:val="21"/>
        </w:rPr>
        <w:t>B集团</w:t>
      </w:r>
      <w:r w:rsidRPr="00677DB0">
        <w:rPr>
          <w:rFonts w:ascii="SimSun" w:hAnsi="SimSun" w:hint="eastAsia"/>
          <w:sz w:val="21"/>
          <w:szCs w:val="21"/>
        </w:rPr>
        <w:t>提案中的各项要素都考虑在内同时让所有代表团都有机会在年底前提交各自关于治理问题的提案的时候。他说这对每个意见都将是公平的。为此，</w:t>
      </w:r>
      <w:r w:rsidRPr="00677DB0">
        <w:rPr>
          <w:rFonts w:ascii="SimSun" w:hAnsi="SimSun"/>
          <w:sz w:val="21"/>
          <w:szCs w:val="21"/>
        </w:rPr>
        <w:t>主席</w:t>
      </w:r>
      <w:r w:rsidRPr="00677DB0">
        <w:rPr>
          <w:rFonts w:ascii="SimSun" w:hAnsi="SimSun" w:hint="eastAsia"/>
          <w:sz w:val="21"/>
          <w:szCs w:val="21"/>
        </w:rPr>
        <w:t>表示希望暂停会议。</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德国代表团说，</w:t>
      </w:r>
      <w:r w:rsidRPr="00677DB0">
        <w:rPr>
          <w:rFonts w:ascii="SimSun" w:hAnsi="SimSun" w:hint="eastAsia"/>
          <w:sz w:val="21"/>
          <w:szCs w:val="21"/>
        </w:rPr>
        <w:t>它能够理解有时候确实难以赶上截止日期，但是他们所说的是用一年时间来提交提案，而不是几个小时的截止时间。委员会在讨论新提案，只有一份提案可供讨论。它想知道的是，如果不能遵守上一届会议上明确和广泛讨论的进程，成员国在委员会内如何继续取得进展。它认为，这定下了一个非常坏的基调。</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主席说，</w:t>
      </w:r>
      <w:r w:rsidRPr="00677DB0">
        <w:rPr>
          <w:rFonts w:ascii="SimSun" w:hAnsi="SimSun" w:hint="eastAsia"/>
          <w:sz w:val="21"/>
          <w:szCs w:val="21"/>
        </w:rPr>
        <w:t>他完全赞同</w:t>
      </w:r>
      <w:r w:rsidRPr="00677DB0">
        <w:rPr>
          <w:rFonts w:ascii="SimSun" w:hAnsi="SimSun"/>
          <w:sz w:val="21"/>
          <w:szCs w:val="21"/>
        </w:rPr>
        <w:t>德国代表团的意见</w:t>
      </w:r>
      <w:r w:rsidRPr="00677DB0">
        <w:rPr>
          <w:rFonts w:ascii="SimSun" w:hAnsi="SimSun" w:hint="eastAsia"/>
          <w:sz w:val="21"/>
          <w:szCs w:val="21"/>
        </w:rPr>
        <w:t>。但是他说，委员会面临的实际情况是，有时候赶上一个非常短的截止时间要比一个非常长的截止时间更容易，这仅仅是因为当进入日常工作时，可能会忘记一些问题。他在努力寻找一个推进的方法，满足或者同等地不满足各方。他</w:t>
      </w:r>
      <w:r w:rsidRPr="00677DB0">
        <w:rPr>
          <w:rFonts w:ascii="SimSun" w:hAnsi="SimSun"/>
          <w:sz w:val="21"/>
          <w:szCs w:val="21"/>
        </w:rPr>
        <w:t>解释说，委员会</w:t>
      </w:r>
      <w:r w:rsidRPr="00677DB0">
        <w:rPr>
          <w:rFonts w:ascii="SimSun" w:hAnsi="SimSun" w:hint="eastAsia"/>
          <w:sz w:val="21"/>
          <w:szCs w:val="21"/>
        </w:rPr>
        <w:t>正面临四个困难的问题，委员会工作中的重要要素是气氛。</w:t>
      </w:r>
      <w:r w:rsidRPr="00677DB0">
        <w:rPr>
          <w:rFonts w:ascii="SimSun" w:hAnsi="SimSun"/>
          <w:sz w:val="21"/>
          <w:szCs w:val="21"/>
        </w:rPr>
        <w:t>成员国</w:t>
      </w:r>
      <w:r w:rsidRPr="00677DB0">
        <w:rPr>
          <w:rFonts w:ascii="SimSun" w:hAnsi="SimSun" w:hint="eastAsia"/>
          <w:sz w:val="21"/>
          <w:szCs w:val="21"/>
        </w:rPr>
        <w:t>在努力维持一个合作的气氛或坚决遵守原则的气氛，但他</w:t>
      </w:r>
      <w:r w:rsidRPr="00677DB0">
        <w:rPr>
          <w:rFonts w:ascii="SimSun" w:hAnsi="SimSun"/>
          <w:sz w:val="21"/>
          <w:szCs w:val="21"/>
        </w:rPr>
        <w:t>补充说</w:t>
      </w:r>
      <w:r w:rsidRPr="00677DB0">
        <w:rPr>
          <w:rFonts w:ascii="SimSun" w:hAnsi="SimSun" w:hint="eastAsia"/>
          <w:sz w:val="21"/>
          <w:szCs w:val="21"/>
        </w:rPr>
        <w:t>，这取决于在座所有成员国的选择。主席的任务是找到使意见不同的所有代表团达成共识的最佳方式，使他们同等地高兴或同等地不高兴。这就是为什么他坚持该提案，它将为提交提案提供到年底的另一个截止时间，要求秘书处在</w:t>
      </w:r>
      <w:r w:rsidRPr="00677DB0">
        <w:rPr>
          <w:rFonts w:ascii="SimSun" w:hAnsi="SimSun"/>
          <w:sz w:val="21"/>
          <w:szCs w:val="21"/>
        </w:rPr>
        <w:t>PBC</w:t>
      </w:r>
      <w:r w:rsidRPr="00677DB0">
        <w:rPr>
          <w:rFonts w:ascii="SimSun" w:hAnsi="SimSun" w:cs="SimSun" w:hint="eastAsia"/>
          <w:sz w:val="21"/>
          <w:szCs w:val="21"/>
        </w:rPr>
        <w:t>第二十六届会议上</w:t>
      </w:r>
      <w:r w:rsidRPr="00677DB0">
        <w:rPr>
          <w:rFonts w:ascii="SimSun" w:hAnsi="SimSun" w:hint="eastAsia"/>
          <w:sz w:val="21"/>
          <w:szCs w:val="21"/>
        </w:rPr>
        <w:t>就2003年组织法改革状况作演示报告，并为帮助提高会议效率提出提案。他要求成员国考虑他的提案，并指出他将要求秘书处传阅该文件。由于做好在正式环境下审议其他问题的准备，代表团将于下午3时就驻外办事处的问题召开非正式磋商，以进行充分解释。他宣布委员会将于第二天恢复全体会议。届时，秘书处将提交在今天的讨论期间要求提供的文件或建议，并简要介绍驻外办事处开设进程的相关情况，使大家都能了解具体情况。不论开设办事处需要多长时间，是数周、数月或者数年，委员会都将从秘书处那里明确地了解具体情况。他接着宣布结束当天的全体会议。</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第二天，主席回到议程第18项，希望提交一份本质上载有以下三个要素的提案：</w:t>
      </w:r>
      <w:r w:rsidR="00651155">
        <w:rPr>
          <w:rFonts w:ascii="SimSun" w:hAnsi="SimSun"/>
          <w:sz w:val="21"/>
          <w:szCs w:val="21"/>
        </w:rPr>
        <w:t>(</w:t>
      </w:r>
      <w:r w:rsidRPr="00677DB0">
        <w:rPr>
          <w:rFonts w:ascii="SimSun" w:hAnsi="SimSun"/>
          <w:sz w:val="21"/>
          <w:szCs w:val="21"/>
        </w:rPr>
        <w:t>i</w:t>
      </w:r>
      <w:r w:rsidR="00651155">
        <w:rPr>
          <w:rFonts w:ascii="SimSun" w:hAnsi="SimSun"/>
          <w:sz w:val="21"/>
          <w:szCs w:val="21"/>
        </w:rPr>
        <w:t>)</w:t>
      </w:r>
      <w:r w:rsidRPr="00677DB0">
        <w:rPr>
          <w:rFonts w:ascii="SimSun" w:hAnsi="SimSun" w:hint="eastAsia"/>
          <w:sz w:val="21"/>
          <w:szCs w:val="21"/>
        </w:rPr>
        <w:t>为代表团提供到年底前提交补充提案的机会；</w:t>
      </w:r>
      <w:r w:rsidR="00651155">
        <w:rPr>
          <w:rFonts w:ascii="SimSun" w:hAnsi="SimSun"/>
          <w:sz w:val="21"/>
          <w:szCs w:val="21"/>
        </w:rPr>
        <w:t>(</w:t>
      </w:r>
      <w:r w:rsidRPr="00677DB0">
        <w:rPr>
          <w:rFonts w:ascii="SimSun" w:hAnsi="SimSun"/>
          <w:sz w:val="21"/>
          <w:szCs w:val="21"/>
        </w:rPr>
        <w:t>ii</w:t>
      </w:r>
      <w:r w:rsidR="00651155">
        <w:rPr>
          <w:rFonts w:ascii="SimSun" w:hAnsi="SimSun"/>
          <w:sz w:val="21"/>
          <w:szCs w:val="21"/>
        </w:rPr>
        <w:t>)</w:t>
      </w:r>
      <w:r w:rsidRPr="00677DB0">
        <w:rPr>
          <w:rFonts w:ascii="SimSun" w:hAnsi="SimSun" w:hint="eastAsia"/>
          <w:sz w:val="21"/>
          <w:szCs w:val="21"/>
        </w:rPr>
        <w:t>要求</w:t>
      </w:r>
      <w:r w:rsidRPr="00677DB0">
        <w:rPr>
          <w:rFonts w:ascii="SimSun" w:hAnsi="SimSun"/>
          <w:sz w:val="21"/>
          <w:szCs w:val="21"/>
        </w:rPr>
        <w:t>秘书处</w:t>
      </w:r>
      <w:r w:rsidRPr="00677DB0">
        <w:rPr>
          <w:rFonts w:ascii="SimSun" w:hAnsi="SimSun" w:hint="eastAsia"/>
          <w:sz w:val="21"/>
          <w:szCs w:val="21"/>
        </w:rPr>
        <w:t>就2003年组织法改革状况作演示报告；以及</w:t>
      </w:r>
      <w:r w:rsidR="00651155">
        <w:rPr>
          <w:rFonts w:ascii="SimSun" w:hAnsi="SimSun"/>
          <w:sz w:val="21"/>
          <w:szCs w:val="21"/>
        </w:rPr>
        <w:t>(</w:t>
      </w:r>
      <w:r w:rsidRPr="00677DB0">
        <w:rPr>
          <w:rFonts w:ascii="SimSun" w:hAnsi="SimSun"/>
          <w:sz w:val="21"/>
          <w:szCs w:val="21"/>
        </w:rPr>
        <w:t>iii</w:t>
      </w:r>
      <w:r w:rsidR="00651155">
        <w:rPr>
          <w:rFonts w:ascii="SimSun" w:hAnsi="SimSun"/>
          <w:sz w:val="21"/>
          <w:szCs w:val="21"/>
        </w:rPr>
        <w:t>)</w:t>
      </w:r>
      <w:r w:rsidRPr="00677DB0">
        <w:rPr>
          <w:rFonts w:ascii="SimSun" w:hAnsi="SimSun" w:hint="eastAsia"/>
          <w:sz w:val="21"/>
          <w:szCs w:val="21"/>
        </w:rPr>
        <w:t>请</w:t>
      </w:r>
      <w:r w:rsidRPr="00677DB0">
        <w:rPr>
          <w:rFonts w:ascii="SimSun" w:hAnsi="SimSun"/>
          <w:sz w:val="21"/>
          <w:szCs w:val="21"/>
        </w:rPr>
        <w:t>秘书处</w:t>
      </w:r>
      <w:r w:rsidRPr="00677DB0">
        <w:rPr>
          <w:rFonts w:ascii="SimSun" w:hAnsi="SimSun" w:hint="eastAsia"/>
          <w:sz w:val="21"/>
          <w:szCs w:val="21"/>
        </w:rPr>
        <w:t>为帮助提高会议效率提供建议。因此，他希望看到该提案是否能够获得通过，并宣布开始讨论。</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希腊代表团以B集团名义发言，感谢主席</w:t>
      </w:r>
      <w:r w:rsidRPr="00677DB0">
        <w:rPr>
          <w:rFonts w:ascii="SimSun" w:hAnsi="SimSun" w:hint="eastAsia"/>
          <w:sz w:val="21"/>
          <w:szCs w:val="21"/>
        </w:rPr>
        <w:t>提出建议并表示感谢副主席一天来的努力。代表团宣布，它已经就主席的提案和副主席提交的非正式提案进行协商，并</w:t>
      </w:r>
      <w:r w:rsidRPr="00677DB0">
        <w:rPr>
          <w:rFonts w:ascii="SimSun" w:hAnsi="SimSun"/>
          <w:sz w:val="21"/>
          <w:szCs w:val="21"/>
        </w:rPr>
        <w:t>补充说</w:t>
      </w:r>
      <w:r w:rsidRPr="00677DB0">
        <w:rPr>
          <w:rFonts w:ascii="SimSun" w:hAnsi="SimSun" w:hint="eastAsia"/>
          <w:sz w:val="21"/>
          <w:szCs w:val="21"/>
        </w:rPr>
        <w:t>，不幸的是，</w:t>
      </w:r>
      <w:r w:rsidRPr="00677DB0">
        <w:rPr>
          <w:rFonts w:ascii="SimSun" w:hAnsi="SimSun"/>
          <w:sz w:val="21"/>
          <w:szCs w:val="21"/>
        </w:rPr>
        <w:t>B集团</w:t>
      </w:r>
      <w:r w:rsidRPr="00677DB0">
        <w:rPr>
          <w:rFonts w:ascii="SimSun" w:hAnsi="SimSun" w:hint="eastAsia"/>
          <w:sz w:val="21"/>
          <w:szCs w:val="21"/>
        </w:rPr>
        <w:t>的感受与代表团之前的感受相比没有发生变化。它认为，</w:t>
      </w:r>
      <w:r w:rsidRPr="00677DB0">
        <w:rPr>
          <w:rFonts w:ascii="SimSun" w:hAnsi="SimSun"/>
          <w:sz w:val="21"/>
          <w:szCs w:val="21"/>
        </w:rPr>
        <w:t>PBC</w:t>
      </w:r>
      <w:r w:rsidRPr="00677DB0">
        <w:rPr>
          <w:rFonts w:ascii="SimSun" w:hAnsi="SimSun" w:hint="eastAsia"/>
          <w:sz w:val="21"/>
          <w:szCs w:val="21"/>
        </w:rPr>
        <w:t>上一届会议期间已经作出决定，根据该决定，成员国将就治理问题的具体议题提交讨论提案，</w:t>
      </w:r>
      <w:r w:rsidRPr="00677DB0">
        <w:rPr>
          <w:rFonts w:ascii="SimSun" w:hAnsi="SimSun"/>
          <w:sz w:val="21"/>
          <w:szCs w:val="21"/>
        </w:rPr>
        <w:t>代表团</w:t>
      </w:r>
      <w:r w:rsidRPr="00677DB0">
        <w:rPr>
          <w:rFonts w:ascii="SimSun" w:hAnsi="SimSun" w:hint="eastAsia"/>
          <w:sz w:val="21"/>
          <w:szCs w:val="21"/>
        </w:rPr>
        <w:t>认识到唯一按照要求这样做的是B集团。它也认识到，这是唯一的提案，而根据所进行的讨论，该提案被否决。</w:t>
      </w:r>
      <w:r w:rsidRPr="00677DB0">
        <w:rPr>
          <w:rFonts w:ascii="SimSun" w:hAnsi="SimSun"/>
          <w:sz w:val="21"/>
          <w:szCs w:val="21"/>
        </w:rPr>
        <w:t>在这方面</w:t>
      </w:r>
      <w:r w:rsidRPr="00677DB0">
        <w:rPr>
          <w:rFonts w:ascii="SimSun" w:hAnsi="SimSun" w:hint="eastAsia"/>
          <w:sz w:val="21"/>
          <w:szCs w:val="21"/>
        </w:rPr>
        <w:t>，它</w:t>
      </w:r>
      <w:r w:rsidRPr="00677DB0">
        <w:rPr>
          <w:rFonts w:ascii="SimSun" w:hAnsi="SimSun"/>
          <w:sz w:val="21"/>
          <w:szCs w:val="21"/>
        </w:rPr>
        <w:t>希望</w:t>
      </w:r>
      <w:r w:rsidRPr="00677DB0">
        <w:rPr>
          <w:rFonts w:ascii="SimSun" w:hAnsi="SimSun" w:hint="eastAsia"/>
          <w:sz w:val="21"/>
          <w:szCs w:val="21"/>
        </w:rPr>
        <w:t>发表一份它认为能够非常清楚地说明</w:t>
      </w:r>
      <w:r w:rsidRPr="00677DB0">
        <w:rPr>
          <w:rFonts w:ascii="SimSun" w:hAnsi="SimSun"/>
          <w:sz w:val="21"/>
          <w:szCs w:val="21"/>
        </w:rPr>
        <w:t>B集团</w:t>
      </w:r>
      <w:r w:rsidRPr="00677DB0">
        <w:rPr>
          <w:rFonts w:ascii="SimSun" w:hAnsi="SimSun" w:hint="eastAsia"/>
          <w:sz w:val="21"/>
          <w:szCs w:val="21"/>
        </w:rPr>
        <w:t>如何看待该问题的声明。</w:t>
      </w:r>
      <w:r w:rsidRPr="00677DB0">
        <w:rPr>
          <w:rFonts w:ascii="SimSun" w:hAnsi="SimSun"/>
          <w:sz w:val="21"/>
          <w:szCs w:val="21"/>
        </w:rPr>
        <w:t>B集团</w:t>
      </w:r>
      <w:r w:rsidRPr="00677DB0">
        <w:rPr>
          <w:rFonts w:ascii="SimSun" w:hAnsi="SimSun" w:hint="eastAsia"/>
          <w:sz w:val="21"/>
          <w:szCs w:val="21"/>
        </w:rPr>
        <w:t>失望地看到在关于治理问题的议程项目下只提交了一份文件，并且没有对它进行适当的讨论。</w:t>
      </w:r>
      <w:r w:rsidRPr="00677DB0">
        <w:rPr>
          <w:rFonts w:ascii="SimSun" w:hAnsi="SimSun"/>
          <w:sz w:val="21"/>
          <w:szCs w:val="21"/>
        </w:rPr>
        <w:t>治理问题</w:t>
      </w:r>
      <w:r w:rsidRPr="00677DB0">
        <w:rPr>
          <w:rFonts w:ascii="SimSun" w:hAnsi="SimSun" w:hint="eastAsia"/>
          <w:sz w:val="21"/>
          <w:szCs w:val="21"/>
        </w:rPr>
        <w:t>是一个长期一直存在的议程项目，PBC会议多次对它进行全面的讨论，这促使副主席提出了一些代表团提到的提案。这些讨论最终无法就副主席的提案达成共识。因此，</w:t>
      </w:r>
      <w:r w:rsidRPr="00677DB0">
        <w:rPr>
          <w:rFonts w:ascii="SimSun" w:hAnsi="SimSun"/>
          <w:sz w:val="21"/>
          <w:szCs w:val="21"/>
        </w:rPr>
        <w:t>成员国</w:t>
      </w:r>
      <w:r w:rsidRPr="00677DB0">
        <w:rPr>
          <w:rFonts w:ascii="SimSun" w:hAnsi="SimSun" w:hint="eastAsia"/>
          <w:sz w:val="21"/>
          <w:szCs w:val="21"/>
        </w:rPr>
        <w:t>商定了一个进程，以促使成员国在本届会议上就具体治理议题提交讨论提案。在目前阶段，</w:t>
      </w:r>
      <w:r w:rsidRPr="00677DB0">
        <w:rPr>
          <w:rFonts w:ascii="SimSun" w:hAnsi="SimSun"/>
          <w:sz w:val="21"/>
          <w:szCs w:val="21"/>
        </w:rPr>
        <w:t>代表团希望</w:t>
      </w:r>
      <w:r w:rsidRPr="00677DB0">
        <w:rPr>
          <w:rFonts w:ascii="SimSun" w:hAnsi="SimSun" w:hint="eastAsia"/>
          <w:sz w:val="21"/>
          <w:szCs w:val="21"/>
        </w:rPr>
        <w:t>引用已记录的结束段落，即第459段：“</w:t>
      </w:r>
      <w:r w:rsidRPr="000E602C">
        <w:rPr>
          <w:rFonts w:ascii="KaiTi" w:eastAsia="KaiTi" w:hAnsi="KaiTi" w:hint="eastAsia"/>
          <w:sz w:val="21"/>
          <w:szCs w:val="21"/>
        </w:rPr>
        <w:t>主席评论说，他认为，大会将非常赞赏所通过的决定，该决定表明了</w:t>
      </w:r>
      <w:r w:rsidRPr="000E602C">
        <w:rPr>
          <w:rFonts w:ascii="KaiTi" w:eastAsia="KaiTi" w:hAnsi="KaiTi"/>
          <w:sz w:val="21"/>
          <w:szCs w:val="21"/>
        </w:rPr>
        <w:t>PBC</w:t>
      </w:r>
      <w:r w:rsidRPr="000E602C">
        <w:rPr>
          <w:rFonts w:ascii="KaiTi" w:eastAsia="KaiTi" w:hAnsi="KaiTi" w:hint="eastAsia"/>
          <w:sz w:val="21"/>
          <w:szCs w:val="21"/>
        </w:rPr>
        <w:t>不是在向它推卸责任。</w:t>
      </w:r>
      <w:r w:rsidRPr="00677DB0">
        <w:rPr>
          <w:rFonts w:ascii="SimSun" w:hAnsi="SimSun" w:hint="eastAsia"/>
          <w:sz w:val="21"/>
          <w:szCs w:val="21"/>
        </w:rPr>
        <w:t>”各成员国商定了一个进程，所有成员国都将承担责任，积极参与并在既定日期前向</w:t>
      </w:r>
      <w:r w:rsidRPr="00677DB0">
        <w:rPr>
          <w:rFonts w:ascii="SimSun" w:hAnsi="SimSun" w:cs="SimSun" w:hint="eastAsia"/>
          <w:sz w:val="21"/>
          <w:szCs w:val="21"/>
        </w:rPr>
        <w:t>秘书处</w:t>
      </w:r>
      <w:r w:rsidRPr="00677DB0">
        <w:rPr>
          <w:rFonts w:ascii="SimSun" w:hAnsi="SimSun" w:hint="eastAsia"/>
          <w:sz w:val="21"/>
          <w:szCs w:val="21"/>
        </w:rPr>
        <w:t>提交其希望</w:t>
      </w:r>
      <w:r w:rsidRPr="00677DB0">
        <w:rPr>
          <w:rFonts w:ascii="SimSun" w:hAnsi="SimSun"/>
          <w:sz w:val="21"/>
          <w:szCs w:val="21"/>
        </w:rPr>
        <w:t>PBC</w:t>
      </w:r>
      <w:r w:rsidRPr="00677DB0">
        <w:rPr>
          <w:rFonts w:ascii="SimSun" w:hAnsi="SimSun" w:hint="eastAsia"/>
          <w:sz w:val="21"/>
          <w:szCs w:val="21"/>
        </w:rPr>
        <w:t>处理的具体议题。</w:t>
      </w:r>
      <w:r w:rsidRPr="00677DB0">
        <w:rPr>
          <w:rFonts w:ascii="SimSun" w:hAnsi="SimSun"/>
          <w:sz w:val="21"/>
          <w:szCs w:val="21"/>
        </w:rPr>
        <w:t>B集团</w:t>
      </w:r>
      <w:r w:rsidRPr="00677DB0">
        <w:rPr>
          <w:rFonts w:ascii="SimSun" w:hAnsi="SimSun" w:hint="eastAsia"/>
          <w:sz w:val="21"/>
          <w:szCs w:val="21"/>
        </w:rPr>
        <w:t>还指出，从通过该决定之时起，成员国就承担起了讨论治理和</w:t>
      </w:r>
      <w:r w:rsidRPr="00677DB0">
        <w:rPr>
          <w:rFonts w:ascii="SimSun" w:hAnsi="SimSun"/>
          <w:sz w:val="21"/>
          <w:szCs w:val="21"/>
        </w:rPr>
        <w:t>联检组</w:t>
      </w:r>
      <w:r w:rsidRPr="00677DB0">
        <w:rPr>
          <w:rFonts w:ascii="SimSun" w:hAnsi="SimSun" w:hint="eastAsia"/>
          <w:sz w:val="21"/>
          <w:szCs w:val="21"/>
        </w:rPr>
        <w:t>报告建议1的任务。它认为，由于向委员会提交的剩余文件未获得认可，这些讨论已经结束了。</w:t>
      </w:r>
      <w:r w:rsidRPr="00677DB0">
        <w:rPr>
          <w:rFonts w:ascii="SimSun" w:hAnsi="SimSun"/>
          <w:sz w:val="21"/>
          <w:szCs w:val="21"/>
        </w:rPr>
        <w:t>B集团</w:t>
      </w:r>
      <w:r w:rsidRPr="00677DB0">
        <w:rPr>
          <w:rFonts w:ascii="SimSun" w:hAnsi="SimSun" w:hint="eastAsia"/>
          <w:sz w:val="21"/>
          <w:szCs w:val="21"/>
        </w:rPr>
        <w:t>认为，现在有两个方案可选择，第一，如果无法就提交给委员会的治理文件达成任何一致意见，就结束关于治理问题的讨论；第二，如果就治理文件达成一致意见，B集团能够接受，但不能接受主席提案里的建议</w:t>
      </w:r>
      <w:r w:rsidR="00651155">
        <w:rPr>
          <w:rFonts w:ascii="SimSun" w:hAnsi="SimSun"/>
          <w:sz w:val="21"/>
          <w:szCs w:val="21"/>
        </w:rPr>
        <w:t>(</w:t>
      </w:r>
      <w:r w:rsidRPr="00677DB0">
        <w:rPr>
          <w:rFonts w:ascii="SimSun" w:hAnsi="SimSun"/>
          <w:sz w:val="21"/>
          <w:szCs w:val="21"/>
        </w:rPr>
        <w:t>ii</w:t>
      </w:r>
      <w:r w:rsidR="00651155">
        <w:rPr>
          <w:rFonts w:ascii="SimSun" w:hAnsi="SimSun"/>
          <w:sz w:val="21"/>
          <w:szCs w:val="21"/>
        </w:rPr>
        <w:t>)</w:t>
      </w:r>
      <w:r w:rsidRPr="00677DB0">
        <w:rPr>
          <w:rFonts w:ascii="SimSun" w:hAnsi="SimSun" w:hint="eastAsia"/>
          <w:sz w:val="21"/>
          <w:szCs w:val="21"/>
        </w:rPr>
        <w:t>和</w:t>
      </w:r>
      <w:r w:rsidR="00651155">
        <w:rPr>
          <w:rFonts w:ascii="SimSun" w:hAnsi="SimSun"/>
          <w:sz w:val="21"/>
          <w:szCs w:val="21"/>
        </w:rPr>
        <w:t>(</w:t>
      </w:r>
      <w:r w:rsidRPr="00677DB0">
        <w:rPr>
          <w:rFonts w:ascii="SimSun" w:hAnsi="SimSun"/>
          <w:sz w:val="21"/>
          <w:szCs w:val="21"/>
        </w:rPr>
        <w:t>iii</w:t>
      </w:r>
      <w:r w:rsidR="00651155">
        <w:rPr>
          <w:rFonts w:ascii="SimSun" w:hAnsi="SimSun"/>
          <w:sz w:val="21"/>
          <w:szCs w:val="21"/>
        </w:rPr>
        <w:t>)</w:t>
      </w:r>
      <w:r w:rsidRPr="00677DB0">
        <w:rPr>
          <w:rFonts w:ascii="SimSun" w:hAnsi="SimSun" w:hint="eastAsia"/>
          <w:sz w:val="21"/>
          <w:szCs w:val="21"/>
        </w:rPr>
        <w:t>。最后，</w:t>
      </w:r>
      <w:r w:rsidRPr="00677DB0">
        <w:rPr>
          <w:rFonts w:ascii="SimSun" w:hAnsi="SimSun"/>
          <w:sz w:val="21"/>
          <w:szCs w:val="21"/>
        </w:rPr>
        <w:t>B集团</w:t>
      </w:r>
      <w:r w:rsidRPr="00677DB0">
        <w:rPr>
          <w:rFonts w:ascii="SimSun" w:hAnsi="SimSun" w:hint="eastAsia"/>
          <w:sz w:val="21"/>
          <w:szCs w:val="21"/>
        </w:rPr>
        <w:t>不赞同就治理问题进行开放式的讨论，因为它认为成员国必须对能够实现的成果实际一点。</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尼日利亚代表团以非洲集团的名义发言，</w:t>
      </w:r>
      <w:r w:rsidRPr="00677DB0">
        <w:rPr>
          <w:rFonts w:ascii="SimSun" w:hAnsi="SimSun" w:hint="eastAsia"/>
          <w:sz w:val="21"/>
          <w:szCs w:val="21"/>
        </w:rPr>
        <w:t>称治理是成员国一直列入PBC许多会议议程的项目。</w:t>
      </w:r>
      <w:r w:rsidRPr="00677DB0">
        <w:rPr>
          <w:rFonts w:ascii="SimSun" w:hAnsi="SimSun"/>
          <w:sz w:val="21"/>
          <w:szCs w:val="21"/>
        </w:rPr>
        <w:t>该集团</w:t>
      </w:r>
      <w:r w:rsidRPr="00677DB0">
        <w:rPr>
          <w:rFonts w:ascii="SimSun" w:hAnsi="SimSun" w:hint="eastAsia"/>
          <w:sz w:val="21"/>
          <w:szCs w:val="21"/>
        </w:rPr>
        <w:t>认为</w:t>
      </w:r>
      <w:r w:rsidRPr="00677DB0">
        <w:rPr>
          <w:rFonts w:ascii="SimSun" w:hAnsi="SimSun"/>
          <w:sz w:val="21"/>
          <w:szCs w:val="21"/>
        </w:rPr>
        <w:t>成员国</w:t>
      </w:r>
      <w:r w:rsidRPr="00677DB0">
        <w:rPr>
          <w:rFonts w:ascii="SimSun" w:hAnsi="SimSun" w:hint="eastAsia"/>
          <w:sz w:val="21"/>
          <w:szCs w:val="21"/>
        </w:rPr>
        <w:t>试图不遵照联检组的建议来解决问题是不负责任的。</w:t>
      </w:r>
      <w:r w:rsidRPr="00677DB0">
        <w:rPr>
          <w:rFonts w:ascii="SimSun" w:hAnsi="SimSun"/>
          <w:sz w:val="21"/>
          <w:szCs w:val="21"/>
        </w:rPr>
        <w:t>非洲集团</w:t>
      </w:r>
      <w:r w:rsidRPr="00677DB0">
        <w:rPr>
          <w:rFonts w:ascii="SimSun" w:hAnsi="SimSun" w:hint="eastAsia"/>
          <w:sz w:val="21"/>
          <w:szCs w:val="21"/>
        </w:rPr>
        <w:t>没有觉得自己没有赶上截止日期，因为副主席的提案应当是本届会议讨论的一部分，因此，</w:t>
      </w:r>
      <w:r w:rsidRPr="00677DB0">
        <w:rPr>
          <w:rFonts w:ascii="SimSun" w:hAnsi="SimSun"/>
          <w:sz w:val="21"/>
          <w:szCs w:val="21"/>
        </w:rPr>
        <w:t>该集团</w:t>
      </w:r>
      <w:r w:rsidRPr="00677DB0">
        <w:rPr>
          <w:rFonts w:ascii="SimSun" w:hAnsi="SimSun" w:hint="eastAsia"/>
          <w:sz w:val="21"/>
          <w:szCs w:val="21"/>
        </w:rPr>
        <w:t>感到没有任何必要提出新提案，因为它的利益已经载于该文件。该集团对PBC上一届会议报告第454和455段的解读是，</w:t>
      </w:r>
      <w:r w:rsidRPr="00677DB0">
        <w:rPr>
          <w:rFonts w:ascii="SimSun" w:hAnsi="SimSun"/>
          <w:sz w:val="21"/>
          <w:szCs w:val="21"/>
        </w:rPr>
        <w:t>代表团</w:t>
      </w:r>
      <w:r w:rsidRPr="00677DB0">
        <w:rPr>
          <w:rFonts w:ascii="SimSun" w:hAnsi="SimSun" w:hint="eastAsia"/>
          <w:sz w:val="21"/>
          <w:szCs w:val="21"/>
        </w:rPr>
        <w:t>已经要求</w:t>
      </w:r>
      <w:r w:rsidRPr="00677DB0">
        <w:rPr>
          <w:rFonts w:ascii="SimSun" w:hAnsi="SimSun"/>
          <w:sz w:val="21"/>
          <w:szCs w:val="21"/>
        </w:rPr>
        <w:t>主席</w:t>
      </w:r>
      <w:r w:rsidRPr="00677DB0">
        <w:rPr>
          <w:rFonts w:ascii="SimSun" w:hAnsi="SimSun" w:hint="eastAsia"/>
          <w:sz w:val="21"/>
          <w:szCs w:val="21"/>
        </w:rPr>
        <w:t>再次确认</w:t>
      </w:r>
      <w:r w:rsidRPr="00677DB0">
        <w:rPr>
          <w:rFonts w:ascii="SimSun" w:hAnsi="SimSun" w:cs="SimSun" w:hint="eastAsia"/>
          <w:sz w:val="21"/>
          <w:szCs w:val="21"/>
        </w:rPr>
        <w:t>副主席</w:t>
      </w:r>
      <w:r w:rsidRPr="00677DB0">
        <w:rPr>
          <w:rFonts w:ascii="SimSun" w:hAnsi="SimSun" w:hint="eastAsia"/>
          <w:sz w:val="21"/>
          <w:szCs w:val="21"/>
        </w:rPr>
        <w:t>提案所载附件一和二将是本届会议讨论的一部分，他已经确认这一点。也许存在一点误解，但</w:t>
      </w:r>
      <w:r w:rsidRPr="00677DB0">
        <w:rPr>
          <w:rFonts w:ascii="SimSun" w:hAnsi="SimSun"/>
          <w:sz w:val="21"/>
          <w:szCs w:val="21"/>
        </w:rPr>
        <w:t>该集团</w:t>
      </w:r>
      <w:r w:rsidRPr="00677DB0">
        <w:rPr>
          <w:rFonts w:ascii="SimSun" w:hAnsi="SimSun" w:hint="eastAsia"/>
          <w:sz w:val="21"/>
          <w:szCs w:val="21"/>
        </w:rPr>
        <w:t>觉得</w:t>
      </w:r>
      <w:r w:rsidRPr="00677DB0">
        <w:rPr>
          <w:rFonts w:ascii="SimSun" w:hAnsi="SimSun"/>
          <w:sz w:val="21"/>
          <w:szCs w:val="21"/>
        </w:rPr>
        <w:t>副主席</w:t>
      </w:r>
      <w:r w:rsidRPr="00677DB0">
        <w:rPr>
          <w:rFonts w:ascii="SimSun" w:hAnsi="SimSun" w:hint="eastAsia"/>
          <w:sz w:val="21"/>
          <w:szCs w:val="21"/>
        </w:rPr>
        <w:t>的提案仍然是讨论的一部分。而且，</w:t>
      </w:r>
      <w:r w:rsidRPr="00677DB0">
        <w:rPr>
          <w:rFonts w:ascii="SimSun" w:hAnsi="SimSun"/>
          <w:sz w:val="21"/>
          <w:szCs w:val="21"/>
        </w:rPr>
        <w:t>非洲集团</w:t>
      </w:r>
      <w:r w:rsidRPr="00677DB0">
        <w:rPr>
          <w:rFonts w:ascii="SimSun" w:hAnsi="SimSun" w:hint="eastAsia"/>
          <w:sz w:val="21"/>
          <w:szCs w:val="21"/>
        </w:rPr>
        <w:t>愿意妥协和接受</w:t>
      </w:r>
      <w:r w:rsidRPr="00677DB0">
        <w:rPr>
          <w:rFonts w:ascii="SimSun" w:hAnsi="SimSun"/>
          <w:sz w:val="21"/>
          <w:szCs w:val="21"/>
        </w:rPr>
        <w:t>B集团</w:t>
      </w:r>
      <w:r w:rsidRPr="00677DB0">
        <w:rPr>
          <w:rFonts w:ascii="SimSun" w:hAnsi="SimSun" w:hint="eastAsia"/>
          <w:sz w:val="21"/>
          <w:szCs w:val="21"/>
        </w:rPr>
        <w:t>提案的第二个要素，即，秘书处就2003年组织法改革作演示报告，作为委员会将通过的决定的一部分。这样下一届会议就能更加详尽地继续讨论治理问题。但是，如果这一点无法获得认可，那么这就意味着无法达成任何一致意见，非洲集团将要求把当前的议程项目保留到PBC下一届会议。</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主席感谢代表团</w:t>
      </w:r>
      <w:r w:rsidRPr="00677DB0">
        <w:rPr>
          <w:rFonts w:ascii="SimSun" w:hAnsi="SimSun" w:hint="eastAsia"/>
          <w:sz w:val="21"/>
          <w:szCs w:val="21"/>
        </w:rPr>
        <w:t>并</w:t>
      </w:r>
      <w:r w:rsidRPr="00677DB0">
        <w:rPr>
          <w:rFonts w:ascii="SimSun" w:hAnsi="SimSun"/>
          <w:sz w:val="21"/>
          <w:szCs w:val="21"/>
        </w:rPr>
        <w:t>说，</w:t>
      </w:r>
      <w:r w:rsidRPr="00677DB0">
        <w:rPr>
          <w:rFonts w:ascii="SimSun" w:hAnsi="SimSun" w:hint="eastAsia"/>
          <w:sz w:val="21"/>
          <w:szCs w:val="21"/>
        </w:rPr>
        <w:t>他</w:t>
      </w:r>
      <w:r w:rsidRPr="00677DB0">
        <w:rPr>
          <w:rFonts w:ascii="SimSun" w:hAnsi="SimSun"/>
          <w:sz w:val="21"/>
          <w:szCs w:val="21"/>
        </w:rPr>
        <w:t>希望</w:t>
      </w:r>
      <w:r w:rsidRPr="00677DB0">
        <w:rPr>
          <w:rFonts w:ascii="SimSun" w:hAnsi="SimSun" w:hint="eastAsia"/>
          <w:sz w:val="21"/>
          <w:szCs w:val="21"/>
        </w:rPr>
        <w:t>取消他的提案，因为它没有得到赞同，并说他将在屏幕上显示另一份提案，其读为如下：“</w:t>
      </w:r>
      <w:r w:rsidRPr="00014132">
        <w:rPr>
          <w:rFonts w:ascii="KaiTi" w:eastAsia="KaiTi" w:hAnsi="KaiTi"/>
          <w:sz w:val="21"/>
          <w:szCs w:val="21"/>
        </w:rPr>
        <w:t>PBC</w:t>
      </w:r>
      <w:r w:rsidRPr="00014132">
        <w:rPr>
          <w:rFonts w:ascii="KaiTi" w:eastAsia="KaiTi" w:hAnsi="KaiTi" w:hint="eastAsia"/>
          <w:sz w:val="21"/>
          <w:szCs w:val="21"/>
        </w:rPr>
        <w:t>审查了文件</w:t>
      </w:r>
      <w:r w:rsidRPr="00014132">
        <w:rPr>
          <w:rFonts w:ascii="KaiTi" w:eastAsia="KaiTi" w:hAnsi="KaiTi"/>
          <w:sz w:val="21"/>
          <w:szCs w:val="21"/>
        </w:rPr>
        <w:t>WO/PBC/25/19</w:t>
      </w:r>
      <w:r w:rsidRPr="00014132">
        <w:rPr>
          <w:rFonts w:ascii="KaiTi" w:eastAsia="KaiTi" w:hAnsi="KaiTi" w:hint="eastAsia"/>
          <w:sz w:val="21"/>
          <w:szCs w:val="21"/>
        </w:rPr>
        <w:t>，题为‘</w:t>
      </w:r>
      <w:r w:rsidRPr="00014132">
        <w:rPr>
          <w:rFonts w:ascii="KaiTi" w:eastAsia="KaiTi" w:hAnsi="KaiTi"/>
          <w:sz w:val="21"/>
          <w:szCs w:val="21"/>
        </w:rPr>
        <w:t>B</w:t>
      </w:r>
      <w:r w:rsidRPr="00014132">
        <w:rPr>
          <w:rFonts w:ascii="KaiTi" w:eastAsia="KaiTi" w:hAnsi="KaiTi" w:hint="eastAsia"/>
          <w:sz w:val="21"/>
          <w:szCs w:val="21"/>
        </w:rPr>
        <w:t>集团关于议程第</w:t>
      </w:r>
      <w:r w:rsidRPr="00014132">
        <w:rPr>
          <w:rFonts w:ascii="KaiTi" w:eastAsia="KaiTi" w:hAnsi="KaiTi"/>
          <w:sz w:val="21"/>
          <w:szCs w:val="21"/>
        </w:rPr>
        <w:t>1</w:t>
      </w:r>
      <w:r w:rsidRPr="00014132">
        <w:rPr>
          <w:rFonts w:ascii="KaiTi" w:eastAsia="KaiTi" w:hAnsi="KaiTi" w:hint="eastAsia"/>
          <w:sz w:val="21"/>
          <w:szCs w:val="21"/>
        </w:rPr>
        <w:t>8项的提案’，未就治理问题达成共识，要求秘书处编拟一份关于</w:t>
      </w:r>
      <w:r w:rsidRPr="00014132">
        <w:rPr>
          <w:rFonts w:ascii="KaiTi" w:eastAsia="KaiTi" w:hAnsi="KaiTi"/>
          <w:sz w:val="21"/>
          <w:szCs w:val="21"/>
        </w:rPr>
        <w:t>2003</w:t>
      </w:r>
      <w:r w:rsidRPr="00014132">
        <w:rPr>
          <w:rFonts w:ascii="KaiTi" w:eastAsia="KaiTi" w:hAnsi="KaiTi" w:hint="eastAsia"/>
          <w:sz w:val="21"/>
          <w:szCs w:val="21"/>
        </w:rPr>
        <w:t>年组织法改革的演示报告，在</w:t>
      </w:r>
      <w:r w:rsidRPr="00014132">
        <w:rPr>
          <w:rFonts w:ascii="KaiTi" w:eastAsia="KaiTi" w:hAnsi="KaiTi"/>
          <w:sz w:val="21"/>
          <w:szCs w:val="21"/>
        </w:rPr>
        <w:t>PBC</w:t>
      </w:r>
      <w:r w:rsidRPr="00014132">
        <w:rPr>
          <w:rFonts w:ascii="KaiTi" w:eastAsia="KaiTi" w:hAnsi="KaiTi" w:hint="eastAsia"/>
          <w:sz w:val="21"/>
          <w:szCs w:val="21"/>
        </w:rPr>
        <w:t>第二十六届会议上提交，以便为进一步讨论该事项作出贡献。</w:t>
      </w:r>
      <w:r w:rsidRPr="00677DB0">
        <w:rPr>
          <w:rFonts w:ascii="SimSun" w:hAnsi="SimSun" w:hint="eastAsia"/>
          <w:sz w:val="21"/>
          <w:szCs w:val="21"/>
        </w:rPr>
        <w:t>”他</w:t>
      </w:r>
      <w:r w:rsidRPr="00677DB0">
        <w:rPr>
          <w:rFonts w:ascii="SimSun" w:hAnsi="SimSun"/>
          <w:sz w:val="21"/>
          <w:szCs w:val="21"/>
        </w:rPr>
        <w:t>问是否</w:t>
      </w:r>
      <w:r w:rsidRPr="00677DB0">
        <w:rPr>
          <w:rFonts w:ascii="SimSun" w:hAnsi="SimSun" w:hint="eastAsia"/>
          <w:sz w:val="21"/>
          <w:szCs w:val="21"/>
        </w:rPr>
        <w:t>该提案能够获得通过。</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尼日利亚代表团</w:t>
      </w:r>
      <w:r w:rsidRPr="00677DB0">
        <w:rPr>
          <w:rFonts w:ascii="SimSun" w:hAnsi="SimSun" w:hint="eastAsia"/>
          <w:sz w:val="21"/>
          <w:szCs w:val="21"/>
        </w:rPr>
        <w:t>说，它</w:t>
      </w:r>
      <w:r w:rsidRPr="00677DB0">
        <w:rPr>
          <w:rFonts w:ascii="SimSun" w:hAnsi="SimSun"/>
          <w:sz w:val="21"/>
          <w:szCs w:val="21"/>
        </w:rPr>
        <w:t>希望</w:t>
      </w:r>
      <w:r w:rsidRPr="00677DB0">
        <w:rPr>
          <w:rFonts w:ascii="SimSun" w:hAnsi="SimSun" w:hint="eastAsia"/>
          <w:sz w:val="21"/>
          <w:szCs w:val="21"/>
        </w:rPr>
        <w:t>看到关于在PBC未来的会议上继续讨论治理问题的措辞。它说，除非第</w:t>
      </w:r>
      <w:r w:rsidR="00651155">
        <w:rPr>
          <w:rFonts w:ascii="SimSun" w:hAnsi="SimSun"/>
          <w:sz w:val="21"/>
          <w:szCs w:val="21"/>
        </w:rPr>
        <w:t>(</w:t>
      </w:r>
      <w:r w:rsidRPr="00677DB0">
        <w:rPr>
          <w:rFonts w:ascii="SimSun" w:hAnsi="SimSun"/>
          <w:sz w:val="21"/>
          <w:szCs w:val="21"/>
        </w:rPr>
        <w:t>iii</w:t>
      </w:r>
      <w:r w:rsidR="00651155">
        <w:rPr>
          <w:rFonts w:ascii="SimSun" w:hAnsi="SimSun"/>
          <w:sz w:val="21"/>
          <w:szCs w:val="21"/>
        </w:rPr>
        <w:t>)</w:t>
      </w:r>
      <w:r w:rsidRPr="00677DB0">
        <w:rPr>
          <w:rFonts w:ascii="SimSun" w:hAnsi="SimSun" w:hint="eastAsia"/>
          <w:sz w:val="21"/>
          <w:szCs w:val="21"/>
        </w:rPr>
        <w:t>段里还有其他文本未显示在屏幕上，否则它无法从主席的提案中看到这一点。</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主席确认</w:t>
      </w:r>
      <w:r w:rsidRPr="00677DB0">
        <w:rPr>
          <w:rFonts w:ascii="SimSun" w:hAnsi="SimSun" w:hint="eastAsia"/>
          <w:sz w:val="21"/>
          <w:szCs w:val="21"/>
        </w:rPr>
        <w:t>，由于</w:t>
      </w:r>
      <w:r w:rsidRPr="00677DB0">
        <w:rPr>
          <w:rFonts w:ascii="SimSun" w:hAnsi="SimSun"/>
          <w:sz w:val="21"/>
          <w:szCs w:val="21"/>
        </w:rPr>
        <w:t>委员会</w:t>
      </w:r>
      <w:r w:rsidRPr="00677DB0">
        <w:rPr>
          <w:rFonts w:ascii="SimSun" w:hAnsi="SimSun" w:hint="eastAsia"/>
          <w:sz w:val="21"/>
          <w:szCs w:val="21"/>
        </w:rPr>
        <w:t>要求</w:t>
      </w:r>
      <w:r w:rsidRPr="00677DB0">
        <w:rPr>
          <w:rFonts w:ascii="SimSun" w:hAnsi="SimSun"/>
          <w:sz w:val="21"/>
          <w:szCs w:val="21"/>
        </w:rPr>
        <w:t>秘书处</w:t>
      </w:r>
      <w:r w:rsidRPr="00677DB0">
        <w:rPr>
          <w:rFonts w:ascii="SimSun" w:hAnsi="SimSun" w:hint="eastAsia"/>
          <w:sz w:val="21"/>
          <w:szCs w:val="21"/>
        </w:rPr>
        <w:t>在2017年7月的PBC</w:t>
      </w:r>
      <w:r w:rsidRPr="00677DB0">
        <w:rPr>
          <w:rFonts w:ascii="SimSun" w:hAnsi="SimSun"/>
          <w:sz w:val="21"/>
          <w:szCs w:val="21"/>
        </w:rPr>
        <w:t>第二十六届会议</w:t>
      </w:r>
      <w:r w:rsidRPr="00677DB0">
        <w:rPr>
          <w:rFonts w:ascii="SimSun" w:hAnsi="SimSun" w:hint="eastAsia"/>
          <w:sz w:val="21"/>
          <w:szCs w:val="21"/>
        </w:rPr>
        <w:t>上报告，它将自动被列入该届会议的议程之上。否则将无法在何议程项目下提出该问题。</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尼日利亚代表团要求</w:t>
      </w:r>
      <w:r w:rsidRPr="00677DB0">
        <w:rPr>
          <w:rFonts w:ascii="SimSun" w:hAnsi="SimSun" w:hint="eastAsia"/>
          <w:sz w:val="21"/>
          <w:szCs w:val="21"/>
        </w:rPr>
        <w:t>保留当前的议程项目，在</w:t>
      </w:r>
      <w:r w:rsidRPr="00677DB0">
        <w:rPr>
          <w:rFonts w:ascii="SimSun" w:hAnsi="SimSun"/>
          <w:sz w:val="21"/>
          <w:szCs w:val="21"/>
        </w:rPr>
        <w:t>PBC</w:t>
      </w:r>
      <w:r w:rsidRPr="00677DB0">
        <w:rPr>
          <w:rFonts w:ascii="SimSun" w:hAnsi="SimSun" w:hint="eastAsia"/>
          <w:sz w:val="21"/>
          <w:szCs w:val="21"/>
        </w:rPr>
        <w:t>下一届会议上进行讨论，否则</w:t>
      </w:r>
      <w:r w:rsidRPr="00677DB0">
        <w:rPr>
          <w:rFonts w:ascii="SimSun" w:hAnsi="SimSun"/>
          <w:sz w:val="21"/>
          <w:szCs w:val="21"/>
        </w:rPr>
        <w:t>非洲集团</w:t>
      </w:r>
      <w:r w:rsidRPr="00677DB0">
        <w:rPr>
          <w:rFonts w:ascii="SimSun" w:hAnsi="SimSun" w:hint="eastAsia"/>
          <w:sz w:val="21"/>
          <w:szCs w:val="21"/>
        </w:rPr>
        <w:t>将不能接受该提案。</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希腊代表团</w:t>
      </w:r>
      <w:r w:rsidRPr="00677DB0">
        <w:rPr>
          <w:rFonts w:ascii="SimSun" w:hAnsi="SimSun" w:hint="eastAsia"/>
          <w:sz w:val="21"/>
          <w:szCs w:val="21"/>
        </w:rPr>
        <w:t>表示赞成</w:t>
      </w:r>
      <w:r w:rsidRPr="00677DB0">
        <w:rPr>
          <w:rFonts w:ascii="SimSun" w:hAnsi="SimSun"/>
          <w:sz w:val="21"/>
          <w:szCs w:val="21"/>
        </w:rPr>
        <w:t>主席</w:t>
      </w:r>
      <w:r w:rsidRPr="00677DB0">
        <w:rPr>
          <w:rFonts w:ascii="SimSun" w:hAnsi="SimSun" w:hint="eastAsia"/>
          <w:sz w:val="21"/>
          <w:szCs w:val="21"/>
        </w:rPr>
        <w:t>的提案。</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w:t>
      </w:r>
      <w:r w:rsidRPr="00677DB0">
        <w:rPr>
          <w:rFonts w:ascii="SimSun" w:hAnsi="SimSun" w:hint="eastAsia"/>
          <w:sz w:val="21"/>
          <w:szCs w:val="21"/>
        </w:rPr>
        <w:t>要求</w:t>
      </w:r>
      <w:r w:rsidRPr="00677DB0">
        <w:rPr>
          <w:rFonts w:ascii="SimSun" w:hAnsi="SimSun"/>
          <w:sz w:val="21"/>
          <w:szCs w:val="21"/>
        </w:rPr>
        <w:t>尼日利亚代表团</w:t>
      </w:r>
      <w:r w:rsidRPr="00677DB0">
        <w:rPr>
          <w:rFonts w:ascii="SimSun" w:hAnsi="SimSun" w:hint="eastAsia"/>
          <w:sz w:val="21"/>
          <w:szCs w:val="21"/>
        </w:rPr>
        <w:t>确认，加上“在</w:t>
      </w:r>
      <w:r w:rsidRPr="00677DB0">
        <w:rPr>
          <w:rFonts w:ascii="SimSun" w:hAnsi="SimSun"/>
          <w:sz w:val="21"/>
          <w:szCs w:val="21"/>
        </w:rPr>
        <w:t>PBC第二十六届会议</w:t>
      </w:r>
      <w:r w:rsidRPr="00677DB0">
        <w:rPr>
          <w:rFonts w:ascii="SimSun" w:hAnsi="SimSun" w:hint="eastAsia"/>
          <w:sz w:val="21"/>
          <w:szCs w:val="21"/>
        </w:rPr>
        <w:t>上及在相关议程项目下”是否能让该集团感觉满意，因为如果要求作演示报告，它将是在关于治理问题的议程项目下进行的。</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尼日利亚代表团澄清</w:t>
      </w:r>
      <w:r w:rsidRPr="00677DB0">
        <w:rPr>
          <w:rFonts w:ascii="SimSun" w:hAnsi="SimSun" w:hint="eastAsia"/>
          <w:sz w:val="21"/>
          <w:szCs w:val="21"/>
        </w:rPr>
        <w:t>说，这就足够了。“相关议程项目”应当是关于治理问题的议程项目。</w:t>
      </w:r>
      <w:r w:rsidRPr="00677DB0">
        <w:rPr>
          <w:rFonts w:ascii="SimSun" w:hAnsi="SimSun"/>
          <w:sz w:val="21"/>
          <w:szCs w:val="21"/>
        </w:rPr>
        <w:t>代表团</w:t>
      </w:r>
      <w:r w:rsidRPr="00677DB0">
        <w:rPr>
          <w:rFonts w:ascii="SimSun" w:hAnsi="SimSun" w:hint="eastAsia"/>
          <w:sz w:val="21"/>
          <w:szCs w:val="21"/>
        </w:rPr>
        <w:t>还问</w:t>
      </w:r>
      <w:r w:rsidRPr="00677DB0">
        <w:rPr>
          <w:rFonts w:ascii="SimSun" w:hAnsi="SimSun"/>
          <w:sz w:val="21"/>
          <w:szCs w:val="21"/>
        </w:rPr>
        <w:t>秘书处</w:t>
      </w:r>
      <w:r w:rsidRPr="00677DB0">
        <w:rPr>
          <w:rFonts w:ascii="SimSun" w:hAnsi="SimSun" w:hint="eastAsia"/>
          <w:sz w:val="21"/>
          <w:szCs w:val="21"/>
        </w:rPr>
        <w:t>能否向成员国通报PBC上一届会议就该议程项目达成的决定或大会就该问题通过的决定。</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cs="SimSun" w:hint="eastAsia"/>
          <w:sz w:val="21"/>
          <w:szCs w:val="21"/>
        </w:rPr>
        <w:t>印度代表团以本国身份发言，表示赞成</w:t>
      </w:r>
      <w:r w:rsidRPr="00677DB0">
        <w:rPr>
          <w:rFonts w:ascii="SimSun" w:hAnsi="SimSun"/>
          <w:sz w:val="21"/>
          <w:szCs w:val="21"/>
        </w:rPr>
        <w:t>尼日利亚代表团</w:t>
      </w:r>
      <w:r w:rsidRPr="00677DB0">
        <w:rPr>
          <w:rFonts w:ascii="SimSun" w:hAnsi="SimSun" w:hint="eastAsia"/>
          <w:sz w:val="21"/>
          <w:szCs w:val="21"/>
        </w:rPr>
        <w:t>提出的提案，通过以一定形式在提案</w:t>
      </w:r>
      <w:r w:rsidR="00651155">
        <w:rPr>
          <w:rFonts w:ascii="SimSun" w:hAnsi="SimSun"/>
          <w:sz w:val="21"/>
          <w:szCs w:val="21"/>
        </w:rPr>
        <w:t>(</w:t>
      </w:r>
      <w:r w:rsidRPr="00677DB0">
        <w:rPr>
          <w:rFonts w:ascii="SimSun" w:hAnsi="SimSun"/>
          <w:sz w:val="21"/>
          <w:szCs w:val="21"/>
        </w:rPr>
        <w:t>iii</w:t>
      </w:r>
      <w:r w:rsidR="00651155">
        <w:rPr>
          <w:rFonts w:ascii="SimSun" w:hAnsi="SimSun"/>
          <w:sz w:val="21"/>
          <w:szCs w:val="21"/>
        </w:rPr>
        <w:t>)</w:t>
      </w:r>
      <w:r w:rsidRPr="00677DB0">
        <w:rPr>
          <w:rFonts w:ascii="SimSun" w:hAnsi="SimSun" w:hint="eastAsia"/>
          <w:sz w:val="21"/>
          <w:szCs w:val="21"/>
        </w:rPr>
        <w:t>里提出要求，</w:t>
      </w:r>
      <w:r w:rsidRPr="00677DB0">
        <w:rPr>
          <w:rFonts w:ascii="SimSun" w:hAnsi="SimSun"/>
          <w:sz w:val="21"/>
          <w:szCs w:val="21"/>
        </w:rPr>
        <w:t>成员国</w:t>
      </w:r>
      <w:r w:rsidRPr="00677DB0">
        <w:rPr>
          <w:rFonts w:ascii="SimSun" w:hAnsi="SimSun" w:hint="eastAsia"/>
          <w:sz w:val="21"/>
          <w:szCs w:val="21"/>
        </w:rPr>
        <w:t>能够明确了解议程项目的意图。</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w:t>
      </w:r>
      <w:r w:rsidRPr="00677DB0">
        <w:rPr>
          <w:rFonts w:ascii="SimSun" w:hAnsi="SimSun" w:hint="eastAsia"/>
          <w:sz w:val="21"/>
          <w:szCs w:val="21"/>
        </w:rPr>
        <w:t>说，最可能和最容易的方式是纳入新的提案</w:t>
      </w:r>
      <w:r w:rsidR="00651155">
        <w:rPr>
          <w:rFonts w:ascii="SimSun" w:hAnsi="SimSun"/>
          <w:sz w:val="21"/>
          <w:szCs w:val="21"/>
        </w:rPr>
        <w:t>(</w:t>
      </w:r>
      <w:r w:rsidRPr="00677DB0">
        <w:rPr>
          <w:rFonts w:ascii="SimSun" w:hAnsi="SimSun"/>
          <w:sz w:val="21"/>
          <w:szCs w:val="21"/>
        </w:rPr>
        <w:t>iii</w:t>
      </w:r>
      <w:r w:rsidR="00651155">
        <w:rPr>
          <w:rFonts w:ascii="SimSun" w:hAnsi="SimSun"/>
          <w:sz w:val="21"/>
          <w:szCs w:val="21"/>
        </w:rPr>
        <w:t>)</w:t>
      </w:r>
      <w:r w:rsidRPr="00677DB0">
        <w:rPr>
          <w:rFonts w:ascii="SimSun" w:hAnsi="SimSun" w:hint="eastAsia"/>
          <w:sz w:val="21"/>
          <w:szCs w:val="21"/>
        </w:rPr>
        <w:t>，阐明成员国决定在</w:t>
      </w:r>
      <w:r w:rsidRPr="00677DB0">
        <w:rPr>
          <w:rFonts w:ascii="SimSun" w:hAnsi="SimSun"/>
          <w:sz w:val="21"/>
          <w:szCs w:val="21"/>
        </w:rPr>
        <w:t>PBC</w:t>
      </w:r>
      <w:r w:rsidRPr="00677DB0">
        <w:rPr>
          <w:rFonts w:ascii="SimSun" w:hAnsi="SimSun" w:cs="SimSun" w:hint="eastAsia"/>
          <w:sz w:val="21"/>
          <w:szCs w:val="21"/>
        </w:rPr>
        <w:t>第二十六届会议期间</w:t>
      </w:r>
      <w:r w:rsidRPr="00677DB0">
        <w:rPr>
          <w:rFonts w:ascii="SimSun" w:hAnsi="SimSun" w:hint="eastAsia"/>
          <w:sz w:val="21"/>
          <w:szCs w:val="21"/>
        </w:rPr>
        <w:t>继续讨论治理问题并</w:t>
      </w:r>
      <w:r w:rsidRPr="00677DB0">
        <w:rPr>
          <w:rFonts w:ascii="SimSun" w:hAnsi="SimSun"/>
          <w:sz w:val="21"/>
          <w:szCs w:val="21"/>
        </w:rPr>
        <w:t>要求秘书处</w:t>
      </w:r>
      <w:r w:rsidRPr="00677DB0">
        <w:rPr>
          <w:rFonts w:ascii="SimSun" w:hAnsi="SimSun" w:hint="eastAsia"/>
          <w:sz w:val="21"/>
          <w:szCs w:val="21"/>
        </w:rPr>
        <w:t>编拟一份关于组织法改革的演示报告。他问这是否是</w:t>
      </w:r>
      <w:r w:rsidRPr="00677DB0">
        <w:rPr>
          <w:rFonts w:ascii="SimSun" w:hAnsi="SimSun"/>
          <w:sz w:val="21"/>
          <w:szCs w:val="21"/>
        </w:rPr>
        <w:t>尼日利亚代表团</w:t>
      </w:r>
      <w:r w:rsidRPr="00677DB0">
        <w:rPr>
          <w:rFonts w:ascii="SimSun" w:hAnsi="SimSun" w:hint="eastAsia"/>
          <w:sz w:val="21"/>
          <w:szCs w:val="21"/>
        </w:rPr>
        <w:t>所要求的以及</w:t>
      </w:r>
      <w:r w:rsidRPr="00677DB0">
        <w:rPr>
          <w:rFonts w:ascii="SimSun" w:hAnsi="SimSun"/>
          <w:sz w:val="21"/>
          <w:szCs w:val="21"/>
        </w:rPr>
        <w:t>B集团</w:t>
      </w:r>
      <w:r w:rsidRPr="00677DB0">
        <w:rPr>
          <w:rFonts w:ascii="SimSun" w:hAnsi="SimSun" w:hint="eastAsia"/>
          <w:sz w:val="21"/>
          <w:szCs w:val="21"/>
        </w:rPr>
        <w:t>能否接受它，因为该集团要求秘书处作演示报告，这意味着在关于治理问题的议程项目下宣布进行讨论。</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希腊代表团</w:t>
      </w:r>
      <w:r w:rsidRPr="00677DB0">
        <w:rPr>
          <w:rFonts w:ascii="SimSun" w:hAnsi="SimSun" w:hint="eastAsia"/>
          <w:sz w:val="21"/>
          <w:szCs w:val="21"/>
        </w:rPr>
        <w:t>认为，从它的发言看，</w:t>
      </w:r>
      <w:r w:rsidRPr="00677DB0">
        <w:rPr>
          <w:rFonts w:ascii="SimSun" w:hAnsi="SimSun"/>
          <w:sz w:val="21"/>
          <w:szCs w:val="21"/>
        </w:rPr>
        <w:t>B</w:t>
      </w:r>
      <w:r w:rsidRPr="00677DB0">
        <w:rPr>
          <w:rFonts w:ascii="SimSun" w:hAnsi="SimSun" w:cs="SimSun" w:hint="eastAsia"/>
          <w:sz w:val="21"/>
          <w:szCs w:val="21"/>
        </w:rPr>
        <w:t>集团</w:t>
      </w:r>
      <w:r w:rsidRPr="00677DB0">
        <w:rPr>
          <w:rFonts w:ascii="SimSun" w:hAnsi="SimSun" w:hint="eastAsia"/>
          <w:sz w:val="21"/>
          <w:szCs w:val="21"/>
        </w:rPr>
        <w:t>很明确地要求结束该议程项目。</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主席指出</w:t>
      </w:r>
      <w:r w:rsidRPr="00677DB0">
        <w:rPr>
          <w:rFonts w:ascii="SimSun" w:hAnsi="SimSun" w:hint="eastAsia"/>
          <w:sz w:val="21"/>
          <w:szCs w:val="21"/>
        </w:rPr>
        <w:t>，这不是他所理解或认为的，因为</w:t>
      </w:r>
      <w:r w:rsidRPr="00677DB0">
        <w:rPr>
          <w:rFonts w:ascii="SimSun" w:hAnsi="SimSun"/>
          <w:sz w:val="21"/>
          <w:szCs w:val="21"/>
        </w:rPr>
        <w:t>该集团</w:t>
      </w:r>
      <w:r w:rsidRPr="00677DB0">
        <w:rPr>
          <w:rFonts w:ascii="SimSun" w:hAnsi="SimSun" w:hint="eastAsia"/>
          <w:sz w:val="21"/>
          <w:szCs w:val="21"/>
        </w:rPr>
        <w:t>怎么能够在要求结束该议程项目的同时又要求秘书处在该议程项目下作实质报告。</w:t>
      </w:r>
      <w:r w:rsidRPr="00677DB0">
        <w:rPr>
          <w:rFonts w:ascii="SimSun" w:hAnsi="SimSun"/>
          <w:sz w:val="21"/>
          <w:szCs w:val="21"/>
        </w:rPr>
        <w:t>主席</w:t>
      </w:r>
      <w:r w:rsidRPr="00677DB0">
        <w:rPr>
          <w:rFonts w:ascii="SimSun" w:hAnsi="SimSun" w:hint="eastAsia"/>
          <w:sz w:val="21"/>
          <w:szCs w:val="21"/>
        </w:rPr>
        <w:t>看不出该集团的要求有任何逻辑，因为如果它要求秘书处就一个问题作报告，这意味着该问题将在相同的议程项目下。</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希腊代表团</w:t>
      </w:r>
      <w:r w:rsidRPr="00677DB0">
        <w:rPr>
          <w:rFonts w:ascii="SimSun" w:hAnsi="SimSun" w:hint="eastAsia"/>
          <w:sz w:val="21"/>
          <w:szCs w:val="21"/>
        </w:rPr>
        <w:t>说，</w:t>
      </w:r>
      <w:r w:rsidRPr="00677DB0">
        <w:rPr>
          <w:rFonts w:ascii="SimSun" w:hAnsi="SimSun"/>
          <w:sz w:val="21"/>
          <w:szCs w:val="21"/>
        </w:rPr>
        <w:t>B集团</w:t>
      </w:r>
      <w:r w:rsidRPr="00677DB0">
        <w:rPr>
          <w:rFonts w:ascii="SimSun" w:hAnsi="SimSun" w:hint="eastAsia"/>
          <w:sz w:val="21"/>
          <w:szCs w:val="21"/>
        </w:rPr>
        <w:t>已经明确和详细地表达它的意见。此外，目前提交讨论的提案没有对它的提案进行任何参考。因此，它不能同意该提案，也不能同意对该议程项目作任何补充。</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w:t>
      </w:r>
      <w:r w:rsidRPr="00677DB0">
        <w:rPr>
          <w:rFonts w:ascii="SimSun" w:hAnsi="SimSun" w:hint="eastAsia"/>
          <w:sz w:val="21"/>
          <w:szCs w:val="21"/>
        </w:rPr>
        <w:t>指出，不幸的是，</w:t>
      </w:r>
      <w:r w:rsidRPr="00677DB0">
        <w:rPr>
          <w:rFonts w:ascii="SimSun" w:hAnsi="SimSun"/>
          <w:sz w:val="21"/>
          <w:szCs w:val="21"/>
        </w:rPr>
        <w:t>委员会</w:t>
      </w:r>
      <w:r w:rsidRPr="00677DB0">
        <w:rPr>
          <w:rFonts w:ascii="SimSun" w:hAnsi="SimSun" w:hint="eastAsia"/>
          <w:sz w:val="21"/>
          <w:szCs w:val="21"/>
        </w:rPr>
        <w:t>已经用尽了分配给会议的时间，他认为这是非常糟糕的做法，不应当继续。他指出，</w:t>
      </w:r>
      <w:r w:rsidRPr="00677DB0">
        <w:rPr>
          <w:rFonts w:ascii="SimSun" w:hAnsi="SimSun"/>
          <w:sz w:val="21"/>
          <w:szCs w:val="21"/>
        </w:rPr>
        <w:t>法律顾问</w:t>
      </w:r>
      <w:r w:rsidRPr="00677DB0">
        <w:rPr>
          <w:rFonts w:ascii="SimSun" w:hAnsi="SimSun" w:hint="eastAsia"/>
          <w:sz w:val="21"/>
          <w:szCs w:val="21"/>
        </w:rPr>
        <w:t>刚才</w:t>
      </w:r>
      <w:r w:rsidRPr="00677DB0">
        <w:rPr>
          <w:rFonts w:ascii="SimSun" w:hAnsi="SimSun"/>
          <w:sz w:val="21"/>
          <w:szCs w:val="21"/>
        </w:rPr>
        <w:t>通知</w:t>
      </w:r>
      <w:r w:rsidRPr="00677DB0">
        <w:rPr>
          <w:rFonts w:ascii="SimSun" w:hAnsi="SimSun" w:hint="eastAsia"/>
          <w:sz w:val="21"/>
          <w:szCs w:val="21"/>
        </w:rPr>
        <w:t>他，还有另外一个选择方案，通过一份只有一句话的决定，即“考虑到该决定所带来的后果，未达成任何决定”，他要求</w:t>
      </w:r>
      <w:r w:rsidRPr="00677DB0">
        <w:rPr>
          <w:rFonts w:ascii="SimSun" w:hAnsi="SimSun"/>
          <w:sz w:val="21"/>
          <w:szCs w:val="21"/>
        </w:rPr>
        <w:t>非洲集团</w:t>
      </w:r>
      <w:r w:rsidRPr="00677DB0">
        <w:rPr>
          <w:rFonts w:ascii="SimSun" w:hAnsi="SimSun" w:hint="eastAsia"/>
          <w:sz w:val="21"/>
          <w:szCs w:val="21"/>
        </w:rPr>
        <w:t>和</w:t>
      </w:r>
      <w:r w:rsidRPr="00677DB0">
        <w:rPr>
          <w:rFonts w:ascii="SimSun" w:hAnsi="SimSun"/>
          <w:sz w:val="21"/>
          <w:szCs w:val="21"/>
        </w:rPr>
        <w:t>B集团</w:t>
      </w:r>
      <w:r w:rsidRPr="00677DB0">
        <w:rPr>
          <w:rFonts w:ascii="SimSun" w:hAnsi="SimSun" w:hint="eastAsia"/>
          <w:sz w:val="21"/>
          <w:szCs w:val="21"/>
        </w:rPr>
        <w:t>在接下来的5或10分钟时间里进行协商并找到前进方法。</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希腊代表团感谢主席</w:t>
      </w:r>
      <w:r w:rsidRPr="00677DB0">
        <w:rPr>
          <w:rFonts w:ascii="SimSun" w:hAnsi="SimSun" w:hint="eastAsia"/>
          <w:sz w:val="21"/>
          <w:szCs w:val="21"/>
        </w:rPr>
        <w:t>做出的努力，但</w:t>
      </w:r>
      <w:r w:rsidRPr="00677DB0">
        <w:rPr>
          <w:rFonts w:ascii="SimSun" w:hAnsi="SimSun"/>
          <w:sz w:val="21"/>
          <w:szCs w:val="21"/>
        </w:rPr>
        <w:t>补充说</w:t>
      </w:r>
      <w:r w:rsidRPr="00677DB0">
        <w:rPr>
          <w:rFonts w:ascii="SimSun" w:hAnsi="SimSun" w:hint="eastAsia"/>
          <w:sz w:val="21"/>
          <w:szCs w:val="21"/>
        </w:rPr>
        <w:t>，</w:t>
      </w:r>
      <w:r w:rsidRPr="00677DB0">
        <w:rPr>
          <w:rFonts w:ascii="SimSun" w:hAnsi="SimSun"/>
          <w:sz w:val="21"/>
          <w:szCs w:val="21"/>
        </w:rPr>
        <w:t>B</w:t>
      </w:r>
      <w:r w:rsidRPr="00677DB0">
        <w:rPr>
          <w:rFonts w:ascii="SimSun" w:hAnsi="SimSun" w:cs="SimSun" w:hint="eastAsia"/>
          <w:sz w:val="21"/>
          <w:szCs w:val="21"/>
        </w:rPr>
        <w:t>集团</w:t>
      </w:r>
      <w:r w:rsidRPr="00677DB0">
        <w:rPr>
          <w:rFonts w:ascii="SimSun" w:hAnsi="SimSun" w:hint="eastAsia"/>
          <w:sz w:val="21"/>
          <w:szCs w:val="21"/>
        </w:rPr>
        <w:t>内部已经详尽地讨论了该问题，因此看不出与非洲集团还能有什么更多的讨论。它认为，他们已经在当天谈论到这一点，即使</w:t>
      </w:r>
      <w:r w:rsidRPr="00677DB0">
        <w:rPr>
          <w:rFonts w:ascii="SimSun" w:hAnsi="SimSun"/>
          <w:sz w:val="21"/>
          <w:szCs w:val="21"/>
        </w:rPr>
        <w:t>代表团</w:t>
      </w:r>
      <w:r w:rsidRPr="00677DB0">
        <w:rPr>
          <w:rFonts w:ascii="SimSun" w:hAnsi="SimSun" w:hint="eastAsia"/>
          <w:sz w:val="21"/>
          <w:szCs w:val="21"/>
        </w:rPr>
        <w:t>回到该集团，也不会产生任何不同的意见，这就是为什么他们要求结束该议程项目。</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尼日利亚代表团</w:t>
      </w:r>
      <w:r w:rsidRPr="00677DB0">
        <w:rPr>
          <w:rFonts w:ascii="SimSun" w:hAnsi="SimSun" w:hint="eastAsia"/>
          <w:sz w:val="21"/>
          <w:szCs w:val="21"/>
        </w:rPr>
        <w:t>以</w:t>
      </w:r>
      <w:r w:rsidRPr="00677DB0">
        <w:rPr>
          <w:rFonts w:ascii="SimSun" w:hAnsi="SimSun"/>
          <w:sz w:val="21"/>
          <w:szCs w:val="21"/>
        </w:rPr>
        <w:t>非洲集团</w:t>
      </w:r>
      <w:r w:rsidRPr="00677DB0">
        <w:rPr>
          <w:rFonts w:ascii="SimSun" w:hAnsi="SimSun" w:hint="eastAsia"/>
          <w:sz w:val="21"/>
          <w:szCs w:val="21"/>
        </w:rPr>
        <w:t>名义发言，确认两个集团已经进行讨论并且意见不一致。它问下一步将是什么。它想知道法律顾问的提案对于未来关于该议题的讨论将意味着什么，因为该提案声称未达成任何一致意见。代表团想知道将如何向前推进。</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法律顾问说，</w:t>
      </w:r>
      <w:r w:rsidRPr="00677DB0">
        <w:rPr>
          <w:rFonts w:ascii="SimSun" w:hAnsi="SimSun" w:hint="eastAsia"/>
          <w:sz w:val="21"/>
          <w:szCs w:val="21"/>
        </w:rPr>
        <w:t>如果他对</w:t>
      </w:r>
      <w:r w:rsidRPr="00677DB0">
        <w:rPr>
          <w:rFonts w:ascii="SimSun" w:hAnsi="SimSun"/>
          <w:sz w:val="21"/>
          <w:szCs w:val="21"/>
        </w:rPr>
        <w:t>尼日利亚代表团</w:t>
      </w:r>
      <w:r w:rsidRPr="00677DB0">
        <w:rPr>
          <w:rFonts w:ascii="SimSun" w:hAnsi="SimSun" w:hint="eastAsia"/>
          <w:sz w:val="21"/>
          <w:szCs w:val="21"/>
        </w:rPr>
        <w:t>提出的问题理解正确，</w:t>
      </w:r>
      <w:r w:rsidRPr="00677DB0">
        <w:rPr>
          <w:rFonts w:ascii="SimSun" w:hAnsi="SimSun"/>
          <w:sz w:val="21"/>
          <w:szCs w:val="21"/>
        </w:rPr>
        <w:t>秘书处</w:t>
      </w:r>
      <w:r w:rsidRPr="00677DB0">
        <w:rPr>
          <w:rFonts w:ascii="SimSun" w:hAnsi="SimSun" w:hint="eastAsia"/>
          <w:sz w:val="21"/>
          <w:szCs w:val="21"/>
        </w:rPr>
        <w:t>的意见是如果缺乏决定或者建议，该问题即告结束并将取决于——如果提出的话——新一届会议上的新提案。</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关于要澄清的一点，主席问，向</w:t>
      </w:r>
      <w:r w:rsidRPr="00677DB0">
        <w:rPr>
          <w:rFonts w:ascii="SimSun" w:hAnsi="SimSun"/>
          <w:sz w:val="21"/>
          <w:szCs w:val="21"/>
        </w:rPr>
        <w:t>PBC</w:t>
      </w:r>
      <w:r w:rsidRPr="00677DB0">
        <w:rPr>
          <w:rFonts w:ascii="SimSun" w:hAnsi="SimSun" w:hint="eastAsia"/>
          <w:sz w:val="21"/>
          <w:szCs w:val="21"/>
        </w:rPr>
        <w:t>或大会提出一个议程项目的程序是什么。他以其本国身份回顾说，他向总干事发送过一份函件，请他在大会议程上加入一个议程项目，该项目是通过这程序完成的。</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作为对主席提问的回答，</w:t>
      </w:r>
      <w:r w:rsidRPr="00677DB0">
        <w:rPr>
          <w:rFonts w:ascii="SimSun" w:hAnsi="SimSun"/>
          <w:sz w:val="21"/>
          <w:szCs w:val="21"/>
        </w:rPr>
        <w:t>法律顾问</w:t>
      </w:r>
      <w:r w:rsidRPr="00677DB0">
        <w:rPr>
          <w:rFonts w:ascii="SimSun" w:hAnsi="SimSun" w:hint="eastAsia"/>
          <w:sz w:val="21"/>
          <w:szCs w:val="21"/>
        </w:rPr>
        <w:t>请</w:t>
      </w:r>
      <w:r w:rsidRPr="00677DB0">
        <w:rPr>
          <w:rFonts w:ascii="SimSun" w:hAnsi="SimSun"/>
          <w:sz w:val="21"/>
          <w:szCs w:val="21"/>
        </w:rPr>
        <w:t>成员国</w:t>
      </w:r>
      <w:r w:rsidRPr="00677DB0">
        <w:rPr>
          <w:rFonts w:ascii="SimSun" w:hAnsi="SimSun" w:hint="eastAsia"/>
          <w:sz w:val="21"/>
          <w:szCs w:val="21"/>
        </w:rPr>
        <w:t>注意总议事规则。规则21规定了代表团提交提案的程序，称任何代表团均可口头或书面提交提案以获得通过。此外，他还希望成员国注意规则5，其中的第4分段规定，“</w:t>
      </w:r>
      <w:r w:rsidRPr="00014132">
        <w:rPr>
          <w:rFonts w:ascii="KaiTi" w:eastAsia="KaiTi" w:hAnsi="KaiTi" w:hint="eastAsia"/>
          <w:sz w:val="21"/>
          <w:szCs w:val="21"/>
        </w:rPr>
        <w:t>任何成员国可申请在议程草案上纳入一个补充项目。该申请应不迟于会议开幕指定日期一月前送达总干事，总干事应立即相应地通知该机构其他成员国</w:t>
      </w:r>
      <w:r w:rsidRPr="00677DB0">
        <w:rPr>
          <w:rFonts w:ascii="SimSun" w:hAnsi="SimSun" w:hint="eastAsia"/>
          <w:sz w:val="21"/>
          <w:szCs w:val="21"/>
        </w:rPr>
        <w:t>”。因此，根据第5条第4分段，可以提交任何此类提案，以供PBC批准。</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主席感谢法律顾问</w:t>
      </w:r>
      <w:r w:rsidRPr="00677DB0">
        <w:rPr>
          <w:rFonts w:ascii="SimSun" w:hAnsi="SimSun" w:hint="eastAsia"/>
          <w:sz w:val="21"/>
          <w:szCs w:val="21"/>
        </w:rPr>
        <w:t>，并</w:t>
      </w:r>
      <w:r w:rsidRPr="00677DB0">
        <w:rPr>
          <w:rFonts w:ascii="SimSun" w:hAnsi="SimSun"/>
          <w:sz w:val="21"/>
          <w:szCs w:val="21"/>
        </w:rPr>
        <w:t>说</w:t>
      </w:r>
      <w:r w:rsidRPr="00677DB0">
        <w:rPr>
          <w:rFonts w:ascii="SimSun" w:hAnsi="SimSun" w:hint="eastAsia"/>
          <w:sz w:val="21"/>
          <w:szCs w:val="21"/>
        </w:rPr>
        <w:t>法律顾问的解释非常清楚。如果未通过任何决定，将从议程上去掉该项目，希望继续讨论的代表团应当在不迟于会议前一个月向总干事提交申请，该问题随后将被列入议程。他</w:t>
      </w:r>
      <w:r w:rsidRPr="00677DB0">
        <w:rPr>
          <w:rFonts w:ascii="SimSun" w:hAnsi="SimSun"/>
          <w:sz w:val="21"/>
          <w:szCs w:val="21"/>
        </w:rPr>
        <w:t>回顾</w:t>
      </w:r>
      <w:r w:rsidRPr="00677DB0">
        <w:rPr>
          <w:rFonts w:ascii="SimSun" w:hAnsi="SimSun" w:hint="eastAsia"/>
          <w:sz w:val="21"/>
          <w:szCs w:val="21"/>
        </w:rPr>
        <w:t>，正如</w:t>
      </w:r>
      <w:r w:rsidRPr="00677DB0">
        <w:rPr>
          <w:rFonts w:ascii="SimSun" w:hAnsi="SimSun"/>
          <w:sz w:val="21"/>
          <w:szCs w:val="21"/>
        </w:rPr>
        <w:t>成员国</w:t>
      </w:r>
      <w:r w:rsidRPr="00677DB0">
        <w:rPr>
          <w:rFonts w:ascii="SimSun" w:hAnsi="SimSun" w:hint="eastAsia"/>
          <w:sz w:val="21"/>
          <w:szCs w:val="21"/>
        </w:rPr>
        <w:t>所知道的，每次会议开始时，都会先通过议程，这就是本届会议未通过任何决定的后果。但是，他仍然希望看到是否有任何希望就屏幕上的案文达成一致意见。如果没有任何共识，那么他将仅仅需要作一个关于未达成决定的事实性声明。</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尼日利亚代表团</w:t>
      </w:r>
      <w:r w:rsidRPr="00677DB0">
        <w:rPr>
          <w:rFonts w:ascii="SimSun" w:hAnsi="SimSun" w:hint="eastAsia"/>
          <w:sz w:val="21"/>
          <w:szCs w:val="21"/>
        </w:rPr>
        <w:t>认为会议正在向前推进，并感谢法律顾问再次提醒他们议事规则。但是，它说，</w:t>
      </w:r>
      <w:r w:rsidRPr="00677DB0">
        <w:rPr>
          <w:rFonts w:ascii="SimSun" w:hAnsi="SimSun"/>
          <w:sz w:val="21"/>
          <w:szCs w:val="21"/>
        </w:rPr>
        <w:t>成员国</w:t>
      </w:r>
      <w:r w:rsidRPr="00677DB0">
        <w:rPr>
          <w:rFonts w:ascii="SimSun" w:hAnsi="SimSun" w:hint="eastAsia"/>
          <w:sz w:val="21"/>
          <w:szCs w:val="21"/>
        </w:rPr>
        <w:t>在讨论治理问题时已经多次处于这一局面了，并想知道为什么成员国没有读向PBC重新提议该项目的议事规则。它不明白为什么委员会没有顺着这个方向建议委员会继续讨论议程项目。在这方面，非洲集团不赞成结束该项目，也不赞成因决定没有达成一致意见而暗中结束该项目。</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w:t>
      </w:r>
      <w:r w:rsidRPr="00677DB0">
        <w:rPr>
          <w:rFonts w:ascii="SimSun" w:hAnsi="SimSun" w:hint="eastAsia"/>
          <w:sz w:val="21"/>
          <w:szCs w:val="21"/>
        </w:rPr>
        <w:t>请所有区域集团协调员到讲台上来，并宣布他将暂停全体会议7分钟，但是请代表团不要离开会议室。</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w:t>
      </w:r>
      <w:r w:rsidRPr="00677DB0">
        <w:rPr>
          <w:rFonts w:ascii="SimSun" w:hAnsi="SimSun" w:hint="eastAsia"/>
          <w:sz w:val="21"/>
          <w:szCs w:val="21"/>
        </w:rPr>
        <w:t>宣布，在与区域协调员和法律顾问协商后，根据前几年的先例，当PBC就相同议题处于不可能达成任何一致意见的类似局面时，</w:t>
      </w:r>
      <w:r w:rsidR="000E602C">
        <w:rPr>
          <w:rFonts w:ascii="SimSun" w:hAnsi="SimSun" w:hint="eastAsia"/>
          <w:sz w:val="21"/>
          <w:szCs w:val="21"/>
        </w:rPr>
        <w:t>提出并通过了</w:t>
      </w:r>
      <w:r w:rsidRPr="00677DB0">
        <w:rPr>
          <w:rFonts w:ascii="SimSun" w:hAnsi="SimSun" w:hint="eastAsia"/>
          <w:sz w:val="21"/>
          <w:szCs w:val="21"/>
        </w:rPr>
        <w:t>前进方法</w:t>
      </w:r>
      <w:r w:rsidR="000709F1">
        <w:rPr>
          <w:rFonts w:ascii="SimSun" w:hAnsi="SimSun" w:hint="eastAsia"/>
          <w:sz w:val="21"/>
          <w:szCs w:val="21"/>
        </w:rPr>
        <w:t>。这种前进方法现在就</w:t>
      </w:r>
      <w:r w:rsidRPr="00677DB0">
        <w:rPr>
          <w:rFonts w:ascii="SimSun" w:hAnsi="SimSun" w:hint="eastAsia"/>
          <w:sz w:val="21"/>
          <w:szCs w:val="21"/>
        </w:rPr>
        <w:t>是屏幕上显示的提案</w:t>
      </w:r>
      <w:r w:rsidR="000709F1">
        <w:rPr>
          <w:rFonts w:ascii="SimSun" w:hAnsi="SimSun" w:hint="eastAsia"/>
          <w:sz w:val="21"/>
          <w:szCs w:val="21"/>
        </w:rPr>
        <w:t>，就是</w:t>
      </w:r>
      <w:r w:rsidRPr="00677DB0">
        <w:rPr>
          <w:rFonts w:ascii="SimSun" w:hAnsi="SimSun" w:hint="eastAsia"/>
          <w:sz w:val="21"/>
          <w:szCs w:val="21"/>
        </w:rPr>
        <w:t>要求大会予以帮助，是一种不承认失败的优雅方式。因此，他希望问代表团他们是否可以朝这个方向前进并通过屏幕上的提案。</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希腊代表团说，</w:t>
      </w:r>
      <w:r w:rsidRPr="00677DB0">
        <w:rPr>
          <w:rFonts w:ascii="SimSun" w:hAnsi="SimSun" w:hint="eastAsia"/>
          <w:sz w:val="21"/>
          <w:szCs w:val="21"/>
        </w:rPr>
        <w:t>它</w:t>
      </w:r>
      <w:r w:rsidRPr="00677DB0">
        <w:rPr>
          <w:rFonts w:ascii="SimSun" w:hAnsi="SimSun"/>
          <w:sz w:val="21"/>
          <w:szCs w:val="21"/>
        </w:rPr>
        <w:t>希望</w:t>
      </w:r>
      <w:r w:rsidRPr="00677DB0">
        <w:rPr>
          <w:rFonts w:ascii="SimSun" w:hAnsi="SimSun" w:hint="eastAsia"/>
          <w:sz w:val="21"/>
          <w:szCs w:val="21"/>
        </w:rPr>
        <w:t>请该集团的成员去联合王国代表团的席位附近，因为希腊代表团的席位附近几乎没有空间。</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w:t>
      </w:r>
      <w:r w:rsidRPr="00677DB0">
        <w:rPr>
          <w:rFonts w:ascii="SimSun" w:hAnsi="SimSun" w:hint="eastAsia"/>
          <w:sz w:val="21"/>
          <w:szCs w:val="21"/>
        </w:rPr>
        <w:t>说，也许</w:t>
      </w:r>
      <w:r w:rsidRPr="00677DB0">
        <w:rPr>
          <w:rFonts w:ascii="SimSun" w:hAnsi="SimSun"/>
          <w:sz w:val="21"/>
          <w:szCs w:val="21"/>
        </w:rPr>
        <w:t>代表团</w:t>
      </w:r>
      <w:r w:rsidRPr="00677DB0">
        <w:rPr>
          <w:rFonts w:ascii="SimSun" w:hAnsi="SimSun" w:hint="eastAsia"/>
          <w:sz w:val="21"/>
          <w:szCs w:val="21"/>
        </w:rPr>
        <w:t>没有明白他的提问。他说，他是在问代表团是否愿意接受屏幕上的案文。</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尼日利亚代表团</w:t>
      </w:r>
      <w:r w:rsidRPr="00677DB0">
        <w:rPr>
          <w:rFonts w:ascii="SimSun" w:hAnsi="SimSun" w:hint="eastAsia"/>
          <w:sz w:val="21"/>
          <w:szCs w:val="21"/>
        </w:rPr>
        <w:t>以</w:t>
      </w:r>
      <w:r w:rsidRPr="00651155">
        <w:rPr>
          <w:rFonts w:ascii="SimSun" w:hAnsi="SimSun" w:hint="eastAsia"/>
          <w:sz w:val="21"/>
          <w:szCs w:val="21"/>
        </w:rPr>
        <w:t>非洲集团</w:t>
      </w:r>
      <w:r w:rsidRPr="00677DB0">
        <w:rPr>
          <w:rFonts w:ascii="SimSun" w:hAnsi="SimSun" w:cs="SimSun" w:hint="eastAsia"/>
          <w:sz w:val="21"/>
          <w:szCs w:val="21"/>
        </w:rPr>
        <w:t>的名义发言</w:t>
      </w:r>
      <w:r w:rsidRPr="00677DB0">
        <w:rPr>
          <w:rFonts w:ascii="SimSun" w:hAnsi="SimSun"/>
          <w:sz w:val="21"/>
          <w:szCs w:val="21"/>
        </w:rPr>
        <w:t>说，</w:t>
      </w:r>
      <w:r w:rsidRPr="00677DB0">
        <w:rPr>
          <w:rFonts w:ascii="SimSun" w:hAnsi="SimSun" w:hint="eastAsia"/>
          <w:sz w:val="21"/>
          <w:szCs w:val="21"/>
        </w:rPr>
        <w:t>鉴于现有的意见分歧，它认为这不是最富建设性和优雅的前进方式。</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w:t>
      </w:r>
      <w:r w:rsidRPr="00677DB0">
        <w:rPr>
          <w:rFonts w:ascii="SimSun" w:hAnsi="SimSun" w:hint="eastAsia"/>
          <w:sz w:val="21"/>
          <w:szCs w:val="21"/>
        </w:rPr>
        <w:t>接着</w:t>
      </w:r>
      <w:r w:rsidRPr="00677DB0">
        <w:rPr>
          <w:rFonts w:ascii="SimSun" w:hAnsi="SimSun"/>
          <w:sz w:val="21"/>
          <w:szCs w:val="21"/>
        </w:rPr>
        <w:t>问委员会是否</w:t>
      </w:r>
      <w:r w:rsidRPr="00677DB0">
        <w:rPr>
          <w:rFonts w:ascii="SimSun" w:hAnsi="SimSun" w:hint="eastAsia"/>
          <w:sz w:val="21"/>
          <w:szCs w:val="21"/>
        </w:rPr>
        <w:t>愿意就屏幕上显示的提案采取行动，见没有代表团提出任何反对，他接着宣布通过。</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瑞士代表团说，</w:t>
      </w:r>
      <w:r w:rsidRPr="00677DB0">
        <w:rPr>
          <w:rFonts w:ascii="SimSun" w:hAnsi="SimSun" w:hint="eastAsia"/>
          <w:sz w:val="21"/>
          <w:szCs w:val="21"/>
        </w:rPr>
        <w:t>它在主席宣布通过决定前已经按了按钮，代表团想说它不同意所提交的提案。它认为不应当由大会来讨论该问题。如有必要，应当向PBC下一届会议递交该问题，它认为</w:t>
      </w:r>
      <w:r w:rsidRPr="00677DB0">
        <w:rPr>
          <w:rFonts w:ascii="SimSun" w:hAnsi="SimSun"/>
          <w:sz w:val="21"/>
          <w:szCs w:val="21"/>
        </w:rPr>
        <w:t>PBC第二十四届</w:t>
      </w:r>
      <w:r w:rsidRPr="00677DB0">
        <w:rPr>
          <w:rFonts w:ascii="SimSun" w:hAnsi="SimSun" w:hint="eastAsia"/>
          <w:sz w:val="21"/>
          <w:szCs w:val="21"/>
        </w:rPr>
        <w:t>会议上通过的决定，正如</w:t>
      </w:r>
      <w:r w:rsidRPr="00677DB0">
        <w:rPr>
          <w:rFonts w:ascii="SimSun" w:hAnsi="SimSun"/>
          <w:sz w:val="21"/>
          <w:szCs w:val="21"/>
        </w:rPr>
        <w:t>B集</w:t>
      </w:r>
      <w:r w:rsidRPr="00677DB0">
        <w:rPr>
          <w:rFonts w:ascii="SimSun" w:hAnsi="SimSun" w:hint="eastAsia"/>
          <w:sz w:val="21"/>
          <w:szCs w:val="21"/>
        </w:rPr>
        <w:t>团在发言中提到的，是为了避免</w:t>
      </w:r>
      <w:r w:rsidRPr="00677DB0">
        <w:rPr>
          <w:rFonts w:ascii="SimSun" w:hAnsi="SimSun" w:cs="SimSun" w:hint="eastAsia"/>
          <w:sz w:val="21"/>
          <w:szCs w:val="21"/>
        </w:rPr>
        <w:t>大会</w:t>
      </w:r>
      <w:r w:rsidRPr="00677DB0">
        <w:rPr>
          <w:rFonts w:ascii="SimSun" w:hAnsi="SimSun" w:hint="eastAsia"/>
          <w:sz w:val="21"/>
          <w:szCs w:val="21"/>
        </w:rPr>
        <w:t>与</w:t>
      </w:r>
      <w:r w:rsidRPr="00677DB0">
        <w:rPr>
          <w:rFonts w:ascii="SimSun" w:hAnsi="SimSun"/>
          <w:sz w:val="21"/>
          <w:szCs w:val="21"/>
        </w:rPr>
        <w:t>PBC</w:t>
      </w:r>
      <w:r w:rsidRPr="00677DB0">
        <w:rPr>
          <w:rFonts w:ascii="SimSun" w:hAnsi="SimSun" w:hint="eastAsia"/>
          <w:sz w:val="21"/>
          <w:szCs w:val="21"/>
        </w:rPr>
        <w:t>之间彼此推脱扯皮。在此方面，它对提案的措辞感觉不满意，更愿意向PBC下一届会议而不是向大会递交该问题。</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主席说，</w:t>
      </w:r>
      <w:r w:rsidRPr="00677DB0">
        <w:rPr>
          <w:rFonts w:ascii="SimSun" w:hAnsi="SimSun" w:hint="eastAsia"/>
          <w:sz w:val="21"/>
          <w:szCs w:val="21"/>
        </w:rPr>
        <w:t>他在宣布通过决定时在看屏幕。他说，他真的不希望与瑞士代表团争论其是否在他宣布决定之前要求发言。他补充说，他认为，他是在</w:t>
      </w:r>
      <w:r w:rsidRPr="00677DB0">
        <w:rPr>
          <w:rFonts w:ascii="SimSun" w:hAnsi="SimSun"/>
          <w:sz w:val="21"/>
          <w:szCs w:val="21"/>
        </w:rPr>
        <w:t>代表团</w:t>
      </w:r>
      <w:r w:rsidRPr="00677DB0">
        <w:rPr>
          <w:rFonts w:ascii="SimSun" w:hAnsi="SimSun" w:hint="eastAsia"/>
          <w:sz w:val="21"/>
          <w:szCs w:val="21"/>
        </w:rPr>
        <w:t>按铃之前宣布决定的。不过，他明白代表团所说的。他承认</w:t>
      </w:r>
      <w:r w:rsidRPr="00677DB0">
        <w:rPr>
          <w:rFonts w:ascii="SimSun" w:hAnsi="SimSun"/>
          <w:sz w:val="21"/>
          <w:szCs w:val="21"/>
        </w:rPr>
        <w:t>瑞士代表团</w:t>
      </w:r>
      <w:r w:rsidRPr="00677DB0">
        <w:rPr>
          <w:rFonts w:ascii="SimSun" w:hAnsi="SimSun" w:hint="eastAsia"/>
          <w:sz w:val="21"/>
          <w:szCs w:val="21"/>
        </w:rPr>
        <w:t>在提议折衷方案方面一直起到非常大的帮助作用，但是，由于他已经与区域协调员进行过讨论，他们是基于先前的惯例而行动的，至于该惯例是好是坏，应当由成员国来评价。他说，他知道不按时结束会议并且无限延长会议的惯例是糟糕的做法</w:t>
      </w:r>
      <w:r w:rsidRPr="00677DB0">
        <w:rPr>
          <w:rFonts w:ascii="SimSun" w:hAnsi="SimSun"/>
          <w:sz w:val="21"/>
          <w:szCs w:val="21"/>
        </w:rPr>
        <w:t>，</w:t>
      </w:r>
      <w:r w:rsidRPr="00677DB0">
        <w:rPr>
          <w:rFonts w:ascii="SimSun" w:hAnsi="SimSun" w:hint="eastAsia"/>
          <w:sz w:val="21"/>
          <w:szCs w:val="21"/>
        </w:rPr>
        <w:t>他</w:t>
      </w:r>
      <w:r w:rsidRPr="00677DB0">
        <w:rPr>
          <w:rFonts w:ascii="SimSun" w:hAnsi="SimSun"/>
          <w:sz w:val="21"/>
          <w:szCs w:val="21"/>
        </w:rPr>
        <w:t>希望</w:t>
      </w:r>
      <w:r w:rsidRPr="00677DB0">
        <w:rPr>
          <w:rFonts w:ascii="SimSun" w:hAnsi="SimSun" w:hint="eastAsia"/>
          <w:sz w:val="21"/>
          <w:szCs w:val="21"/>
        </w:rPr>
        <w:t>结束这种做法。每个代表团都有必要承担责任，及时进行必要的协商，并以实现各方的最佳利益为目的采取行动。他希望问</w:t>
      </w:r>
      <w:r w:rsidRPr="00677DB0">
        <w:rPr>
          <w:rFonts w:ascii="SimSun" w:hAnsi="SimSun"/>
          <w:sz w:val="21"/>
          <w:szCs w:val="21"/>
        </w:rPr>
        <w:t>瑞士代表团</w:t>
      </w:r>
      <w:r w:rsidRPr="00677DB0">
        <w:rPr>
          <w:rFonts w:ascii="SimSun" w:hAnsi="SimSun" w:hint="eastAsia"/>
          <w:sz w:val="21"/>
          <w:szCs w:val="21"/>
        </w:rPr>
        <w:t>它是否愿意重新考虑立场。</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瑞士代表团</w:t>
      </w:r>
      <w:r w:rsidRPr="00677DB0">
        <w:rPr>
          <w:rFonts w:ascii="SimSun" w:hAnsi="SimSun" w:hint="eastAsia"/>
          <w:sz w:val="21"/>
          <w:szCs w:val="21"/>
        </w:rPr>
        <w:t>回答说，如果是这种情况，它倾向于等联合王国代表团发言。</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联合王国</w:t>
      </w:r>
      <w:r w:rsidRPr="00677DB0">
        <w:rPr>
          <w:rFonts w:ascii="SimSun" w:hAnsi="SimSun"/>
          <w:sz w:val="21"/>
          <w:szCs w:val="21"/>
        </w:rPr>
        <w:t>代表团说，</w:t>
      </w:r>
      <w:r w:rsidRPr="00677DB0">
        <w:rPr>
          <w:rFonts w:ascii="SimSun" w:hAnsi="SimSun" w:hint="eastAsia"/>
          <w:sz w:val="21"/>
          <w:szCs w:val="21"/>
        </w:rPr>
        <w:t>它很抱歉，但它必须说，它完全赞成</w:t>
      </w:r>
      <w:r w:rsidRPr="00677DB0">
        <w:rPr>
          <w:rFonts w:ascii="SimSun" w:hAnsi="SimSun"/>
          <w:sz w:val="21"/>
          <w:szCs w:val="21"/>
        </w:rPr>
        <w:t>瑞士代表团</w:t>
      </w:r>
      <w:r w:rsidRPr="00677DB0">
        <w:rPr>
          <w:rFonts w:ascii="SimSun" w:hAnsi="SimSun" w:hint="eastAsia"/>
          <w:sz w:val="21"/>
          <w:szCs w:val="21"/>
        </w:rPr>
        <w:t>所说的。它</w:t>
      </w:r>
      <w:r w:rsidRPr="00677DB0">
        <w:rPr>
          <w:rFonts w:ascii="SimSun" w:hAnsi="SimSun"/>
          <w:sz w:val="21"/>
          <w:szCs w:val="21"/>
        </w:rPr>
        <w:t>指出</w:t>
      </w:r>
      <w:r w:rsidRPr="00677DB0">
        <w:rPr>
          <w:rFonts w:ascii="SimSun" w:hAnsi="SimSun" w:hint="eastAsia"/>
          <w:sz w:val="21"/>
          <w:szCs w:val="21"/>
        </w:rPr>
        <w:t>，</w:t>
      </w:r>
      <w:r w:rsidRPr="00677DB0">
        <w:rPr>
          <w:rFonts w:ascii="SimSun" w:hAnsi="SimSun"/>
          <w:sz w:val="21"/>
          <w:szCs w:val="21"/>
        </w:rPr>
        <w:t>委员会</w:t>
      </w:r>
      <w:r w:rsidRPr="00677DB0">
        <w:rPr>
          <w:rFonts w:ascii="SimSun" w:hAnsi="SimSun" w:hint="eastAsia"/>
          <w:sz w:val="21"/>
          <w:szCs w:val="21"/>
        </w:rPr>
        <w:t>以前也处于过这种局面之中，并没有帮助作用。它说，向大会提交这些问题使其负担过重并不符合每个人的利益，因此，遵循瑞士代表团提出的提案最符合委员会的最佳利益，这是</w:t>
      </w:r>
      <w:r w:rsidRPr="00677DB0">
        <w:rPr>
          <w:rFonts w:ascii="SimSun" w:hAnsi="SimSun"/>
          <w:sz w:val="21"/>
          <w:szCs w:val="21"/>
        </w:rPr>
        <w:t>B集团</w:t>
      </w:r>
      <w:r w:rsidRPr="00677DB0">
        <w:rPr>
          <w:rFonts w:ascii="SimSun" w:hAnsi="SimSun" w:hint="eastAsia"/>
          <w:sz w:val="21"/>
          <w:szCs w:val="21"/>
        </w:rPr>
        <w:t>在这一问题方面长久以来的立场。</w:t>
      </w:r>
      <w:r w:rsidRPr="00677DB0">
        <w:rPr>
          <w:rFonts w:ascii="SimSun" w:hAnsi="SimSun"/>
          <w:sz w:val="21"/>
          <w:szCs w:val="21"/>
        </w:rPr>
        <w:t>在这方面，代表团</w:t>
      </w:r>
      <w:r w:rsidRPr="00677DB0">
        <w:rPr>
          <w:rFonts w:ascii="SimSun" w:hAnsi="SimSun" w:hint="eastAsia"/>
          <w:sz w:val="21"/>
          <w:szCs w:val="21"/>
        </w:rPr>
        <w:t>表示赞成</w:t>
      </w:r>
      <w:r w:rsidRPr="00677DB0">
        <w:rPr>
          <w:rFonts w:ascii="SimSun" w:hAnsi="SimSun"/>
          <w:sz w:val="21"/>
          <w:szCs w:val="21"/>
        </w:rPr>
        <w:t>瑞士代表团</w:t>
      </w:r>
      <w:r w:rsidRPr="00677DB0">
        <w:rPr>
          <w:rFonts w:ascii="SimSun" w:hAnsi="SimSun" w:hint="eastAsia"/>
          <w:sz w:val="21"/>
          <w:szCs w:val="21"/>
        </w:rPr>
        <w:t>。</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德国代表团</w:t>
      </w:r>
      <w:r w:rsidRPr="00677DB0">
        <w:rPr>
          <w:rFonts w:ascii="SimSun" w:hAnsi="SimSun" w:hint="eastAsia"/>
          <w:sz w:val="21"/>
          <w:szCs w:val="21"/>
        </w:rPr>
        <w:t>也表示完全赞成联合王国代表团和瑞士代表团所说的。</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w:t>
      </w:r>
      <w:r w:rsidRPr="00677DB0">
        <w:rPr>
          <w:rFonts w:ascii="SimSun" w:hAnsi="SimSun" w:hint="eastAsia"/>
          <w:sz w:val="21"/>
          <w:szCs w:val="21"/>
        </w:rPr>
        <w:t>说，他看不到任何其他可能性，只能暂停会议，请有关代表团聚在一起寻找适当的解决方案。他还请副主席和他一起加入协商，并接着宣布暂停会议。</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w:t>
      </w:r>
      <w:r w:rsidRPr="00677DB0">
        <w:rPr>
          <w:rFonts w:ascii="SimSun" w:hAnsi="SimSun" w:hint="eastAsia"/>
          <w:sz w:val="21"/>
          <w:szCs w:val="21"/>
        </w:rPr>
        <w:t>宣布重新讨论该议程项目并</w:t>
      </w:r>
      <w:r w:rsidRPr="00677DB0">
        <w:rPr>
          <w:rFonts w:ascii="SimSun" w:hAnsi="SimSun"/>
          <w:sz w:val="21"/>
          <w:szCs w:val="21"/>
        </w:rPr>
        <w:t>说，</w:t>
      </w:r>
      <w:r w:rsidRPr="00677DB0">
        <w:rPr>
          <w:rFonts w:ascii="SimSun" w:hAnsi="SimSun" w:hint="eastAsia"/>
          <w:sz w:val="21"/>
          <w:szCs w:val="21"/>
        </w:rPr>
        <w:t>他理解，在一些代表团进行协商后，委员会有机会通过屏幕上的决定。他建议由于它很长，委员会不应当花太多时间来读，但是应当花些时间来思考。他宣读提案为如下：“</w:t>
      </w:r>
      <w:r w:rsidRPr="000709F1">
        <w:rPr>
          <w:rFonts w:ascii="KaiTi" w:eastAsia="KaiTi" w:hAnsi="KaiTi" w:hint="eastAsia"/>
          <w:sz w:val="21"/>
          <w:szCs w:val="21"/>
        </w:rPr>
        <w:t>计划和预算委员会要求秘书处编拟一份关于</w:t>
      </w:r>
      <w:r w:rsidRPr="000709F1">
        <w:rPr>
          <w:rFonts w:ascii="KaiTi" w:eastAsia="KaiTi" w:hAnsi="KaiTi"/>
          <w:sz w:val="21"/>
          <w:szCs w:val="21"/>
        </w:rPr>
        <w:t>2003</w:t>
      </w:r>
      <w:r w:rsidRPr="000709F1">
        <w:rPr>
          <w:rFonts w:ascii="KaiTi" w:eastAsia="KaiTi" w:hAnsi="KaiTi" w:hint="eastAsia"/>
          <w:sz w:val="21"/>
          <w:szCs w:val="21"/>
        </w:rPr>
        <w:t>年组织法改革的演示报告，在</w:t>
      </w:r>
      <w:r w:rsidRPr="000709F1">
        <w:rPr>
          <w:rFonts w:ascii="KaiTi" w:eastAsia="KaiTi" w:hAnsi="KaiTi"/>
          <w:sz w:val="21"/>
          <w:szCs w:val="21"/>
        </w:rPr>
        <w:t>PBC</w:t>
      </w:r>
      <w:r w:rsidRPr="000709F1">
        <w:rPr>
          <w:rFonts w:ascii="KaiTi" w:eastAsia="KaiTi" w:hAnsi="KaiTi" w:hint="eastAsia"/>
          <w:sz w:val="21"/>
          <w:szCs w:val="21"/>
        </w:rPr>
        <w:t>第二十六届会议上提交，以便为进一步讨论该事项作出贡献</w:t>
      </w:r>
      <w:r w:rsidRPr="00677DB0">
        <w:rPr>
          <w:rFonts w:ascii="SimSun" w:hAnsi="SimSun" w:hint="eastAsia"/>
          <w:sz w:val="21"/>
          <w:szCs w:val="21"/>
        </w:rPr>
        <w:t>”并</w:t>
      </w:r>
      <w:r w:rsidRPr="00677DB0">
        <w:rPr>
          <w:rFonts w:ascii="SimSun" w:hAnsi="SimSun"/>
          <w:sz w:val="21"/>
          <w:szCs w:val="21"/>
        </w:rPr>
        <w:t>问是否</w:t>
      </w:r>
      <w:r w:rsidRPr="00677DB0">
        <w:rPr>
          <w:rFonts w:ascii="SimSun" w:hAnsi="SimSun" w:hint="eastAsia"/>
          <w:sz w:val="21"/>
          <w:szCs w:val="21"/>
        </w:rPr>
        <w:t>能够获得通过。注意到没有任何人反对，主席接着宣布通过该决定并说PBC的工作接近结束。他对成员国积极参与并在解决问题时表现出灵活性表示感谢，但是补充说，他个人对于委员会失去了就驻外办事处达成共识的机会感到非常遗憾。他说仍然有机会在大会上达成这方面的共识并希望成员国为此不遗余力。</w:t>
      </w:r>
    </w:p>
    <w:p w:rsidR="00BB4B77" w:rsidRPr="00677DB0" w:rsidRDefault="00BB4B77" w:rsidP="005E447F">
      <w:pPr>
        <w:pStyle w:val="ONUME"/>
        <w:tabs>
          <w:tab w:val="clear" w:pos="567"/>
        </w:tabs>
        <w:overflowPunct w:val="0"/>
        <w:spacing w:afterLines="50" w:after="120" w:line="340" w:lineRule="atLeast"/>
        <w:ind w:left="567"/>
        <w:jc w:val="both"/>
        <w:rPr>
          <w:rFonts w:ascii="SimSun" w:hAnsi="SimSun"/>
          <w:sz w:val="21"/>
          <w:szCs w:val="21"/>
        </w:rPr>
      </w:pPr>
      <w:r w:rsidRPr="00677DB0">
        <w:rPr>
          <w:rFonts w:ascii="SimSun" w:hAnsi="SimSun" w:hint="eastAsia"/>
          <w:sz w:val="21"/>
          <w:szCs w:val="21"/>
        </w:rPr>
        <w:t>计划和预算委员会</w:t>
      </w:r>
      <w:r>
        <w:rPr>
          <w:rFonts w:ascii="SimSun" w:hAnsi="SimSun" w:hint="eastAsia"/>
          <w:sz w:val="21"/>
          <w:szCs w:val="21"/>
        </w:rPr>
        <w:t>（</w:t>
      </w:r>
      <w:r w:rsidRPr="00677DB0">
        <w:rPr>
          <w:rFonts w:ascii="SimSun" w:hAnsi="SimSun"/>
          <w:sz w:val="21"/>
          <w:szCs w:val="21"/>
        </w:rPr>
        <w:t>PBC</w:t>
      </w:r>
      <w:r>
        <w:rPr>
          <w:rFonts w:ascii="SimSun" w:hAnsi="SimSun" w:hint="eastAsia"/>
          <w:sz w:val="21"/>
          <w:szCs w:val="21"/>
        </w:rPr>
        <w:t>）</w:t>
      </w:r>
      <w:r w:rsidRPr="00677DB0">
        <w:rPr>
          <w:rFonts w:ascii="SimSun" w:hAnsi="SimSun" w:hint="eastAsia"/>
          <w:sz w:val="21"/>
          <w:szCs w:val="21"/>
        </w:rPr>
        <w:t>要求秘书处编拟一份关于</w:t>
      </w:r>
      <w:r w:rsidRPr="00677DB0">
        <w:rPr>
          <w:rFonts w:ascii="SimSun" w:hAnsi="SimSun"/>
          <w:sz w:val="21"/>
          <w:szCs w:val="21"/>
        </w:rPr>
        <w:t>2003</w:t>
      </w:r>
      <w:r w:rsidRPr="00677DB0">
        <w:rPr>
          <w:rFonts w:ascii="SimSun" w:hAnsi="SimSun" w:hint="eastAsia"/>
          <w:sz w:val="21"/>
          <w:szCs w:val="21"/>
        </w:rPr>
        <w:t>年组织法改革的演示报告，在</w:t>
      </w:r>
      <w:r w:rsidRPr="00677DB0">
        <w:rPr>
          <w:rFonts w:ascii="SimSun" w:hAnsi="SimSun"/>
          <w:sz w:val="21"/>
          <w:szCs w:val="21"/>
        </w:rPr>
        <w:t>PBC</w:t>
      </w:r>
      <w:r w:rsidRPr="00677DB0">
        <w:rPr>
          <w:rFonts w:ascii="SimSun" w:hAnsi="SimSun" w:hint="eastAsia"/>
          <w:sz w:val="21"/>
          <w:szCs w:val="21"/>
        </w:rPr>
        <w:t>第二十六届会议上提交，以便为进一步讨论该事项作出贡献。</w:t>
      </w:r>
    </w:p>
    <w:p w:rsidR="00BB4B77" w:rsidRPr="00514201" w:rsidRDefault="00BB4B77" w:rsidP="00BB4B77">
      <w:pPr>
        <w:pStyle w:val="1"/>
        <w:tabs>
          <w:tab w:val="left" w:pos="1320"/>
        </w:tabs>
        <w:adjustRightInd w:val="0"/>
        <w:spacing w:beforeLines="100" w:afterLines="50" w:after="120" w:line="340" w:lineRule="atLeast"/>
        <w:jc w:val="both"/>
        <w:rPr>
          <w:rFonts w:ascii="SimHei" w:eastAsia="SimHei" w:hAnsi="SimHei"/>
          <w:b w:val="0"/>
          <w:sz w:val="21"/>
          <w:szCs w:val="21"/>
        </w:rPr>
      </w:pPr>
      <w:bookmarkStart w:id="46" w:name="_Toc461617108"/>
      <w:bookmarkStart w:id="47" w:name="_Toc463191068"/>
      <w:r w:rsidRPr="00514201">
        <w:rPr>
          <w:rFonts w:ascii="SimHei" w:eastAsia="SimHei" w:hAnsi="SimHei" w:hint="eastAsia"/>
          <w:b w:val="0"/>
          <w:sz w:val="21"/>
          <w:szCs w:val="21"/>
        </w:rPr>
        <w:t>议程第</w:t>
      </w:r>
      <w:r w:rsidRPr="00514201">
        <w:rPr>
          <w:rFonts w:ascii="SimHei" w:eastAsia="SimHei" w:hAnsi="SimHei"/>
          <w:b w:val="0"/>
          <w:sz w:val="21"/>
          <w:szCs w:val="21"/>
        </w:rPr>
        <w:t>19</w:t>
      </w:r>
      <w:r w:rsidRPr="00514201">
        <w:rPr>
          <w:rFonts w:ascii="SimHei" w:eastAsia="SimHei" w:hAnsi="SimHei" w:hint="eastAsia"/>
          <w:b w:val="0"/>
          <w:sz w:val="21"/>
          <w:szCs w:val="21"/>
        </w:rPr>
        <w:t>项</w:t>
      </w:r>
      <w:r w:rsidRPr="00514201">
        <w:rPr>
          <w:rFonts w:ascii="SimHei" w:eastAsia="SimHei" w:hAnsi="SimHei"/>
          <w:b w:val="0"/>
          <w:sz w:val="21"/>
          <w:szCs w:val="21"/>
        </w:rPr>
        <w:tab/>
      </w:r>
      <w:bookmarkEnd w:id="46"/>
      <w:r w:rsidRPr="00514201">
        <w:rPr>
          <w:rFonts w:ascii="SimHei" w:eastAsia="SimHei" w:hAnsi="SimHei" w:hint="eastAsia"/>
          <w:b w:val="0"/>
          <w:sz w:val="21"/>
          <w:szCs w:val="21"/>
        </w:rPr>
        <w:t>建筑项目最终报告</w:t>
      </w:r>
      <w:bookmarkEnd w:id="47"/>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讨论依据文件WO/PBC/25/13</w:t>
      </w:r>
      <w:r w:rsidRPr="00677DB0">
        <w:rPr>
          <w:rFonts w:ascii="SimSun" w:hAnsi="SimSun" w:hint="eastAsia"/>
          <w:sz w:val="21"/>
          <w:szCs w:val="21"/>
        </w:rPr>
        <w:t>进行。</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主席</w:t>
      </w:r>
      <w:r w:rsidRPr="00677DB0">
        <w:rPr>
          <w:rFonts w:ascii="SimSun" w:hAnsi="SimSun" w:hint="eastAsia"/>
          <w:sz w:val="21"/>
          <w:szCs w:val="21"/>
        </w:rPr>
        <w:t>请</w:t>
      </w:r>
      <w:r w:rsidRPr="00677DB0">
        <w:rPr>
          <w:rFonts w:ascii="SimSun" w:hAnsi="SimSun"/>
          <w:sz w:val="21"/>
          <w:szCs w:val="21"/>
        </w:rPr>
        <w:t>秘书处</w:t>
      </w:r>
      <w:r w:rsidRPr="00677DB0">
        <w:rPr>
          <w:rFonts w:ascii="SimSun" w:hAnsi="SimSun" w:hint="eastAsia"/>
          <w:sz w:val="21"/>
          <w:szCs w:val="21"/>
        </w:rPr>
        <w:t>介绍</w:t>
      </w:r>
      <w:r w:rsidRPr="00677DB0">
        <w:rPr>
          <w:rFonts w:ascii="SimSun" w:hAnsi="SimSun"/>
          <w:sz w:val="21"/>
          <w:szCs w:val="21"/>
        </w:rPr>
        <w:t>文件</w:t>
      </w:r>
      <w:r w:rsidRPr="00677DB0">
        <w:rPr>
          <w:rFonts w:ascii="SimSun" w:hAnsi="SimSun" w:hint="eastAsia"/>
          <w:sz w:val="21"/>
          <w:szCs w:val="21"/>
        </w:rPr>
        <w:t>，该文件提供了关于新建筑项目以及特别是新会议厅项目的最后报告。</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秘书处</w:t>
      </w:r>
      <w:r w:rsidRPr="00677DB0">
        <w:rPr>
          <w:rFonts w:ascii="SimSun" w:hAnsi="SimSun" w:hint="eastAsia"/>
          <w:sz w:val="21"/>
          <w:szCs w:val="21"/>
        </w:rPr>
        <w:t>指出，新建筑项目和新会议厅项目最后报告的提交标志着十年前开始的</w:t>
      </w:r>
      <w:r w:rsidRPr="00677DB0">
        <w:rPr>
          <w:rFonts w:ascii="SimSun" w:hAnsi="SimSun"/>
          <w:sz w:val="21"/>
          <w:szCs w:val="21"/>
        </w:rPr>
        <w:t>WIPO</w:t>
      </w:r>
      <w:r w:rsidRPr="00677DB0">
        <w:rPr>
          <w:rFonts w:ascii="SimSun" w:hAnsi="SimSun" w:hint="eastAsia"/>
          <w:sz w:val="21"/>
          <w:szCs w:val="21"/>
        </w:rPr>
        <w:t>大楼扩建期结束。还将提交在两个项目的实施过程中汲取的经验。秘书处首先介绍与建筑有关的最终业务报告。它确认，正如在先前的会议上向委员会所指出的，新建筑和新会议厅必须进行的小维修工程已经完工</w:t>
      </w:r>
      <w:r>
        <w:rPr>
          <w:rFonts w:ascii="SimSun" w:hAnsi="SimSun"/>
          <w:sz w:val="21"/>
          <w:szCs w:val="21"/>
        </w:rPr>
        <w:t>（</w:t>
      </w:r>
      <w:r w:rsidRPr="00677DB0">
        <w:rPr>
          <w:rFonts w:ascii="SimSun" w:hAnsi="SimSun"/>
          <w:sz w:val="21"/>
          <w:szCs w:val="21"/>
        </w:rPr>
        <w:t>AB</w:t>
      </w:r>
      <w:r w:rsidRPr="00677DB0">
        <w:rPr>
          <w:rFonts w:ascii="SimSun" w:hAnsi="SimSun" w:hint="eastAsia"/>
          <w:sz w:val="21"/>
          <w:szCs w:val="21"/>
        </w:rPr>
        <w:t>楼底层和</w:t>
      </w:r>
      <w:r w:rsidRPr="00677DB0">
        <w:rPr>
          <w:rFonts w:ascii="SimSun" w:hAnsi="SimSun" w:cs="SimSun" w:hint="eastAsia"/>
          <w:sz w:val="21"/>
          <w:szCs w:val="21"/>
        </w:rPr>
        <w:t>第一层部分地点的</w:t>
      </w:r>
      <w:r w:rsidRPr="00677DB0">
        <w:rPr>
          <w:rFonts w:ascii="SimSun" w:hAnsi="SimSun" w:hint="eastAsia"/>
          <w:sz w:val="21"/>
          <w:szCs w:val="21"/>
        </w:rPr>
        <w:t>翻修以及门房工程和</w:t>
      </w:r>
      <w:r w:rsidRPr="00677DB0">
        <w:rPr>
          <w:rFonts w:ascii="SimSun" w:hAnsi="SimSun"/>
          <w:sz w:val="21"/>
          <w:szCs w:val="21"/>
        </w:rPr>
        <w:t>WIPO</w:t>
      </w:r>
      <w:r w:rsidRPr="00677DB0">
        <w:rPr>
          <w:rFonts w:ascii="SimSun" w:hAnsi="SimSun" w:hint="eastAsia"/>
          <w:sz w:val="21"/>
          <w:szCs w:val="21"/>
        </w:rPr>
        <w:t>大楼的一些其他要素</w:t>
      </w:r>
      <w:r>
        <w:rPr>
          <w:rFonts w:ascii="SimSun" w:hAnsi="SimSun"/>
          <w:sz w:val="21"/>
          <w:szCs w:val="21"/>
        </w:rPr>
        <w:t>）</w:t>
      </w:r>
      <w:r w:rsidRPr="00677DB0">
        <w:rPr>
          <w:rFonts w:ascii="SimSun" w:hAnsi="SimSun" w:hint="eastAsia"/>
          <w:sz w:val="21"/>
          <w:szCs w:val="21"/>
        </w:rPr>
        <w:t>。秘书处指出，只有非常少的未完工项目等待在</w:t>
      </w:r>
      <w:r w:rsidRPr="00677DB0">
        <w:rPr>
          <w:rFonts w:ascii="SimSun" w:hAnsi="SimSun"/>
          <w:sz w:val="21"/>
          <w:szCs w:val="21"/>
        </w:rPr>
        <w:t>2016</w:t>
      </w:r>
      <w:r w:rsidRPr="00677DB0">
        <w:rPr>
          <w:rFonts w:ascii="SimSun" w:hAnsi="SimSun" w:hint="eastAsia"/>
          <w:sz w:val="21"/>
          <w:szCs w:val="21"/>
        </w:rPr>
        <w:t>年年底前处理。关于</w:t>
      </w:r>
      <w:r w:rsidRPr="00677DB0">
        <w:rPr>
          <w:rFonts w:ascii="SimSun" w:hAnsi="SimSun" w:cs="SimSun" w:hint="eastAsia"/>
          <w:sz w:val="21"/>
          <w:szCs w:val="21"/>
        </w:rPr>
        <w:t>新建筑项目的</w:t>
      </w:r>
      <w:r w:rsidRPr="00677DB0">
        <w:rPr>
          <w:rFonts w:ascii="SimSun" w:hAnsi="SimSun" w:hint="eastAsia"/>
          <w:sz w:val="21"/>
          <w:szCs w:val="21"/>
        </w:rPr>
        <w:t>预算和支出情况，与初始</w:t>
      </w:r>
      <w:r w:rsidRPr="00677DB0">
        <w:rPr>
          <w:rFonts w:ascii="SimSun" w:hAnsi="SimSun" w:cs="SimSun" w:hint="eastAsia"/>
          <w:sz w:val="21"/>
          <w:szCs w:val="21"/>
        </w:rPr>
        <w:t>核定预算</w:t>
      </w:r>
      <w:r w:rsidRPr="00677DB0">
        <w:rPr>
          <w:rFonts w:ascii="SimSun" w:hAnsi="SimSun" w:hint="eastAsia"/>
          <w:sz w:val="21"/>
          <w:szCs w:val="21"/>
        </w:rPr>
        <w:t>及各种不同的修订和削减相比，秘书处指出，未支和未承付资源总额大约为</w:t>
      </w:r>
      <w:r w:rsidRPr="00677DB0">
        <w:rPr>
          <w:rFonts w:ascii="SimSun" w:hAnsi="SimSun"/>
          <w:sz w:val="21"/>
          <w:szCs w:val="21"/>
        </w:rPr>
        <w:t>167,000</w:t>
      </w:r>
      <w:r w:rsidRPr="00677DB0">
        <w:rPr>
          <w:rFonts w:ascii="SimSun" w:hAnsi="SimSun" w:hint="eastAsia"/>
          <w:sz w:val="21"/>
          <w:szCs w:val="21"/>
        </w:rPr>
        <w:t>瑞郎，这笔款项将返还给本组织的储备金。关于新会议厅项目，未支和未承付资源总额略微超过</w:t>
      </w:r>
      <w:r w:rsidRPr="00677DB0">
        <w:rPr>
          <w:rFonts w:ascii="SimSun" w:hAnsi="SimSun"/>
          <w:sz w:val="21"/>
          <w:szCs w:val="21"/>
        </w:rPr>
        <w:t>1,000,000</w:t>
      </w:r>
      <w:r w:rsidRPr="00677DB0">
        <w:rPr>
          <w:rFonts w:ascii="SimSun" w:hAnsi="SimSun" w:hint="eastAsia"/>
          <w:sz w:val="21"/>
          <w:szCs w:val="21"/>
        </w:rPr>
        <w:t>瑞郎，一旦少数未完工程的最后核验在</w:t>
      </w:r>
      <w:r w:rsidRPr="00677DB0">
        <w:rPr>
          <w:rFonts w:ascii="SimSun" w:hAnsi="SimSun"/>
          <w:sz w:val="21"/>
          <w:szCs w:val="21"/>
        </w:rPr>
        <w:t>2016</w:t>
      </w:r>
      <w:r w:rsidRPr="00677DB0">
        <w:rPr>
          <w:rFonts w:ascii="SimSun" w:hAnsi="SimSun" w:hint="eastAsia"/>
          <w:sz w:val="21"/>
          <w:szCs w:val="21"/>
        </w:rPr>
        <w:t>年年底之前完成，这笔款项将返还给本组织的储备金。秘书处总结说，两项目合起来，截至</w:t>
      </w:r>
      <w:r w:rsidRPr="00677DB0">
        <w:rPr>
          <w:rFonts w:ascii="SimSun" w:hAnsi="SimSun"/>
          <w:sz w:val="21"/>
          <w:szCs w:val="21"/>
        </w:rPr>
        <w:t>2015</w:t>
      </w:r>
      <w:r w:rsidRPr="00677DB0">
        <w:rPr>
          <w:rFonts w:ascii="SimSun" w:hAnsi="SimSun" w:hint="eastAsia"/>
          <w:sz w:val="21"/>
          <w:szCs w:val="21"/>
        </w:rPr>
        <w:t>年底的支出总额和</w:t>
      </w:r>
      <w:r w:rsidRPr="00677DB0">
        <w:rPr>
          <w:rFonts w:ascii="SimSun" w:hAnsi="SimSun"/>
          <w:sz w:val="21"/>
          <w:szCs w:val="21"/>
        </w:rPr>
        <w:t>2016</w:t>
      </w:r>
      <w:r w:rsidRPr="00677DB0">
        <w:rPr>
          <w:rFonts w:ascii="SimSun" w:hAnsi="SimSun" w:hint="eastAsia"/>
          <w:sz w:val="21"/>
          <w:szCs w:val="21"/>
        </w:rPr>
        <w:t>年剩余承付款大约达</w:t>
      </w:r>
      <w:r w:rsidRPr="00677DB0">
        <w:rPr>
          <w:rFonts w:ascii="SimSun" w:hAnsi="SimSun"/>
          <w:sz w:val="21"/>
          <w:szCs w:val="21"/>
        </w:rPr>
        <w:t>235,000,000</w:t>
      </w:r>
      <w:r w:rsidRPr="00677DB0">
        <w:rPr>
          <w:rFonts w:ascii="SimSun" w:hAnsi="SimSun" w:hint="eastAsia"/>
          <w:sz w:val="21"/>
          <w:szCs w:val="21"/>
        </w:rPr>
        <w:t>瑞郎，大约</w:t>
      </w:r>
      <w:r w:rsidRPr="00677DB0">
        <w:rPr>
          <w:rFonts w:ascii="SimSun" w:hAnsi="SimSun"/>
          <w:sz w:val="21"/>
          <w:szCs w:val="21"/>
        </w:rPr>
        <w:t>120</w:t>
      </w:r>
      <w:r w:rsidRPr="00677DB0">
        <w:rPr>
          <w:rFonts w:ascii="SimSun" w:hAnsi="SimSun" w:hint="eastAsia"/>
          <w:sz w:val="21"/>
          <w:szCs w:val="21"/>
        </w:rPr>
        <w:t>万</w:t>
      </w:r>
      <w:r w:rsidRPr="00677DB0">
        <w:rPr>
          <w:rFonts w:ascii="SimSun" w:hAnsi="SimSun" w:cs="SimSun" w:hint="eastAsia"/>
          <w:sz w:val="21"/>
          <w:szCs w:val="21"/>
        </w:rPr>
        <w:t>瑞郎将返还给本组织的储备金</w:t>
      </w:r>
      <w:r w:rsidRPr="00677DB0">
        <w:rPr>
          <w:rFonts w:ascii="SimSun" w:hAnsi="SimSun" w:hint="eastAsia"/>
          <w:sz w:val="21"/>
          <w:szCs w:val="21"/>
        </w:rPr>
        <w:t>。秘书处指出，两个项目合起来，施工结束时的费用比最初核准预算增加了大约</w:t>
      </w:r>
      <w:r w:rsidRPr="00677DB0">
        <w:rPr>
          <w:rFonts w:ascii="SimSun" w:hAnsi="SimSun"/>
          <w:sz w:val="21"/>
          <w:szCs w:val="21"/>
        </w:rPr>
        <w:t>2.25%</w:t>
      </w:r>
      <w:r w:rsidRPr="00677DB0">
        <w:rPr>
          <w:rFonts w:ascii="SimSun" w:hAnsi="SimSun" w:hint="eastAsia"/>
          <w:sz w:val="21"/>
          <w:szCs w:val="21"/>
        </w:rPr>
        <w:t>；详细的分类细目见附件二。秘书处简要介绍了监督和审计情况，并回顾，正如过去所报告的，秘书处定期就两个项目向独立咨询监督委员会</w:t>
      </w:r>
      <w:r>
        <w:rPr>
          <w:rFonts w:ascii="SimSun" w:hAnsi="SimSun"/>
          <w:sz w:val="21"/>
          <w:szCs w:val="21"/>
        </w:rPr>
        <w:t>（</w:t>
      </w:r>
      <w:r w:rsidRPr="00677DB0">
        <w:rPr>
          <w:rFonts w:ascii="SimSun" w:hAnsi="SimSun" w:hint="eastAsia"/>
          <w:sz w:val="21"/>
          <w:szCs w:val="21"/>
        </w:rPr>
        <w:t>咨监委</w:t>
      </w:r>
      <w:r>
        <w:rPr>
          <w:rFonts w:ascii="SimSun" w:hAnsi="SimSun"/>
          <w:sz w:val="21"/>
          <w:szCs w:val="21"/>
        </w:rPr>
        <w:t>）</w:t>
      </w:r>
      <w:r w:rsidRPr="00677DB0">
        <w:rPr>
          <w:rFonts w:ascii="SimSun" w:hAnsi="SimSun" w:hint="eastAsia"/>
          <w:sz w:val="21"/>
          <w:szCs w:val="21"/>
        </w:rPr>
        <w:t>提交进展报告，直到</w:t>
      </w:r>
      <w:r w:rsidRPr="00677DB0">
        <w:rPr>
          <w:rFonts w:ascii="SimSun" w:hAnsi="SimSun"/>
          <w:sz w:val="21"/>
          <w:szCs w:val="21"/>
        </w:rPr>
        <w:t>2015</w:t>
      </w:r>
      <w:r w:rsidRPr="00677DB0">
        <w:rPr>
          <w:rFonts w:ascii="SimSun" w:hAnsi="SimSun" w:hint="eastAsia"/>
          <w:sz w:val="21"/>
          <w:szCs w:val="21"/>
        </w:rPr>
        <w:t>年</w:t>
      </w:r>
      <w:r w:rsidRPr="00677DB0">
        <w:rPr>
          <w:rFonts w:ascii="SimSun" w:hAnsi="SimSun"/>
          <w:sz w:val="21"/>
          <w:szCs w:val="21"/>
        </w:rPr>
        <w:t>12</w:t>
      </w:r>
      <w:r w:rsidRPr="00677DB0">
        <w:rPr>
          <w:rFonts w:ascii="SimSun" w:hAnsi="SimSun" w:hint="eastAsia"/>
          <w:sz w:val="21"/>
          <w:szCs w:val="21"/>
        </w:rPr>
        <w:t>月。关于内部审计，</w:t>
      </w:r>
      <w:r w:rsidRPr="00677DB0">
        <w:rPr>
          <w:rFonts w:ascii="SimSun" w:hAnsi="SimSun" w:cs="SimSun" w:hint="eastAsia"/>
          <w:sz w:val="21"/>
          <w:szCs w:val="21"/>
        </w:rPr>
        <w:t>秘书处</w:t>
      </w:r>
      <w:r w:rsidRPr="00677DB0">
        <w:rPr>
          <w:rFonts w:ascii="SimSun" w:hAnsi="SimSun"/>
          <w:sz w:val="21"/>
          <w:szCs w:val="21"/>
        </w:rPr>
        <w:t>2013</w:t>
      </w:r>
      <w:r w:rsidRPr="00677DB0">
        <w:rPr>
          <w:rFonts w:ascii="SimSun" w:hAnsi="SimSun" w:hint="eastAsia"/>
          <w:sz w:val="21"/>
          <w:szCs w:val="21"/>
        </w:rPr>
        <w:t>年收到了关于</w:t>
      </w:r>
      <w:r w:rsidRPr="00677DB0">
        <w:rPr>
          <w:rFonts w:ascii="SimSun" w:hAnsi="SimSun" w:cs="SimSun" w:hint="eastAsia"/>
          <w:sz w:val="21"/>
          <w:szCs w:val="21"/>
        </w:rPr>
        <w:t>新会议厅项目的审计报告，可以确认，所有建议都得到落实，没有来自</w:t>
      </w:r>
      <w:r w:rsidRPr="00677DB0">
        <w:rPr>
          <w:rFonts w:ascii="SimSun" w:hAnsi="SimSun" w:hint="eastAsia"/>
          <w:sz w:val="21"/>
          <w:szCs w:val="21"/>
        </w:rPr>
        <w:t>内部监督司的</w:t>
      </w:r>
      <w:r w:rsidRPr="00677DB0">
        <w:rPr>
          <w:rFonts w:ascii="SimSun" w:hAnsi="SimSun" w:cs="SimSun" w:hint="eastAsia"/>
          <w:sz w:val="21"/>
          <w:szCs w:val="21"/>
        </w:rPr>
        <w:t>未完成建议。关于外部审计，在</w:t>
      </w:r>
      <w:r w:rsidRPr="00677DB0">
        <w:rPr>
          <w:rFonts w:ascii="SimSun" w:hAnsi="SimSun"/>
          <w:sz w:val="21"/>
          <w:szCs w:val="21"/>
        </w:rPr>
        <w:t>2014</w:t>
      </w:r>
      <w:r w:rsidRPr="00677DB0">
        <w:rPr>
          <w:rFonts w:ascii="SimSun" w:hAnsi="SimSun" w:cs="SimSun" w:hint="eastAsia"/>
          <w:sz w:val="21"/>
          <w:szCs w:val="21"/>
        </w:rPr>
        <w:t>年</w:t>
      </w:r>
      <w:r w:rsidRPr="00677DB0">
        <w:rPr>
          <w:rFonts w:ascii="SimSun" w:hAnsi="SimSun"/>
          <w:sz w:val="21"/>
          <w:szCs w:val="21"/>
        </w:rPr>
        <w:t>8</w:t>
      </w:r>
      <w:r w:rsidRPr="00677DB0">
        <w:rPr>
          <w:rFonts w:ascii="SimSun" w:hAnsi="SimSun" w:cs="SimSun" w:hint="eastAsia"/>
          <w:sz w:val="21"/>
          <w:szCs w:val="21"/>
        </w:rPr>
        <w:t>月收到的新会议厅项目审计报告提出的</w:t>
      </w:r>
      <w:r w:rsidRPr="00677DB0">
        <w:rPr>
          <w:rFonts w:ascii="SimSun" w:hAnsi="SimSun" w:cs="SimSun"/>
          <w:sz w:val="21"/>
          <w:szCs w:val="21"/>
        </w:rPr>
        <w:t>10</w:t>
      </w:r>
      <w:r w:rsidRPr="00677DB0">
        <w:rPr>
          <w:rFonts w:ascii="SimSun" w:hAnsi="SimSun" w:cs="SimSun" w:hint="eastAsia"/>
          <w:sz w:val="21"/>
          <w:szCs w:val="21"/>
        </w:rPr>
        <w:t>项建议中，</w:t>
      </w:r>
      <w:r w:rsidRPr="00677DB0">
        <w:rPr>
          <w:rFonts w:ascii="SimSun" w:hAnsi="SimSun" w:cs="SimSun"/>
          <w:sz w:val="21"/>
          <w:szCs w:val="21"/>
        </w:rPr>
        <w:t>8</w:t>
      </w:r>
      <w:r w:rsidRPr="00677DB0">
        <w:rPr>
          <w:rFonts w:ascii="SimSun" w:hAnsi="SimSun" w:cs="SimSun" w:hint="eastAsia"/>
          <w:sz w:val="21"/>
          <w:szCs w:val="21"/>
        </w:rPr>
        <w:t>项已经被审计员结案，关于剩余的</w:t>
      </w:r>
      <w:r w:rsidRPr="00677DB0">
        <w:rPr>
          <w:rFonts w:ascii="SimSun" w:hAnsi="SimSun" w:cs="SimSun"/>
          <w:sz w:val="21"/>
          <w:szCs w:val="21"/>
        </w:rPr>
        <w:t>2</w:t>
      </w:r>
      <w:r w:rsidRPr="00677DB0">
        <w:rPr>
          <w:rFonts w:ascii="SimSun" w:hAnsi="SimSun" w:cs="SimSun" w:hint="eastAsia"/>
          <w:sz w:val="21"/>
          <w:szCs w:val="21"/>
        </w:rPr>
        <w:t>项建议，秘书处正在等待外聘审计员作出关于其状态的答复。</w:t>
      </w:r>
      <w:r w:rsidRPr="00677DB0">
        <w:rPr>
          <w:rFonts w:ascii="SimSun" w:hAnsi="SimSun" w:hint="eastAsia"/>
          <w:sz w:val="21"/>
          <w:szCs w:val="21"/>
        </w:rPr>
        <w:t>秘书处强调，文件</w:t>
      </w:r>
      <w:r w:rsidRPr="00677DB0">
        <w:rPr>
          <w:rFonts w:ascii="SimSun" w:hAnsi="SimSun"/>
          <w:sz w:val="21"/>
          <w:szCs w:val="21"/>
        </w:rPr>
        <w:t>WO/PBC/25/13</w:t>
      </w:r>
      <w:r w:rsidRPr="00677DB0">
        <w:rPr>
          <w:rFonts w:ascii="SimSun" w:hAnsi="SimSun" w:hint="eastAsia"/>
          <w:sz w:val="21"/>
          <w:szCs w:val="21"/>
        </w:rPr>
        <w:t>的</w:t>
      </w:r>
      <w:r w:rsidRPr="00677DB0">
        <w:rPr>
          <w:rFonts w:ascii="SimSun" w:hAnsi="SimSun"/>
          <w:sz w:val="21"/>
          <w:szCs w:val="21"/>
        </w:rPr>
        <w:t>D</w:t>
      </w:r>
      <w:r w:rsidRPr="00677DB0">
        <w:rPr>
          <w:rFonts w:ascii="SimSun" w:hAnsi="SimSun" w:hint="eastAsia"/>
          <w:sz w:val="21"/>
          <w:szCs w:val="21"/>
        </w:rPr>
        <w:t>部分所载报告包括了从实施两个主要建筑项目中总结的经验，并回顾一些代表团在过去几年里曾要求提交此类报告。秘书处回顾，过去</w:t>
      </w:r>
      <w:r w:rsidRPr="00677DB0">
        <w:rPr>
          <w:rFonts w:ascii="SimSun" w:hAnsi="SimSun"/>
          <w:sz w:val="21"/>
          <w:szCs w:val="21"/>
        </w:rPr>
        <w:t>10</w:t>
      </w:r>
      <w:r w:rsidRPr="00677DB0">
        <w:rPr>
          <w:rFonts w:ascii="SimSun" w:hAnsi="SimSun" w:hint="eastAsia"/>
          <w:sz w:val="21"/>
          <w:szCs w:val="21"/>
        </w:rPr>
        <w:t>年时间里</w:t>
      </w:r>
      <w:r w:rsidRPr="00677DB0">
        <w:rPr>
          <w:rFonts w:ascii="SimSun" w:hAnsi="SimSun" w:cs="SimSun" w:hint="eastAsia"/>
          <w:sz w:val="21"/>
          <w:szCs w:val="21"/>
        </w:rPr>
        <w:t>完工的这些项目是</w:t>
      </w:r>
      <w:r w:rsidRPr="00677DB0">
        <w:rPr>
          <w:rFonts w:ascii="SimSun" w:hAnsi="SimSun"/>
          <w:sz w:val="21"/>
          <w:szCs w:val="21"/>
        </w:rPr>
        <w:t>WIPO</w:t>
      </w:r>
      <w:r w:rsidRPr="00677DB0">
        <w:rPr>
          <w:rFonts w:ascii="SimSun" w:hAnsi="SimSun" w:cs="SimSun" w:hint="eastAsia"/>
          <w:sz w:val="21"/>
          <w:szCs w:val="21"/>
        </w:rPr>
        <w:t>有史以来必须完全自己管理的首批这种规模的和复杂的建筑项目，特别是新会议厅，从建筑和工程的角度看，它代表了一个突破。</w:t>
      </w:r>
      <w:r w:rsidRPr="00677DB0">
        <w:rPr>
          <w:rFonts w:ascii="SimSun" w:hAnsi="SimSun" w:hint="eastAsia"/>
          <w:sz w:val="21"/>
          <w:szCs w:val="21"/>
        </w:rPr>
        <w:t>此外，</w:t>
      </w:r>
      <w:r w:rsidRPr="00677DB0">
        <w:rPr>
          <w:rFonts w:ascii="SimSun" w:hAnsi="SimSun"/>
          <w:sz w:val="21"/>
          <w:szCs w:val="21"/>
        </w:rPr>
        <w:t>2012</w:t>
      </w:r>
      <w:r w:rsidRPr="00677DB0">
        <w:rPr>
          <w:rFonts w:ascii="SimSun" w:hAnsi="SimSun" w:hint="eastAsia"/>
          <w:sz w:val="21"/>
          <w:szCs w:val="21"/>
        </w:rPr>
        <w:t>年，在终止与前总承包商的合同后，秘书处接手直接全面管理工地。经验总结分为以下几类：</w:t>
      </w:r>
      <w:r w:rsidR="00651155">
        <w:rPr>
          <w:rFonts w:ascii="SimSun" w:hAnsi="SimSun"/>
          <w:sz w:val="21"/>
          <w:szCs w:val="21"/>
        </w:rPr>
        <w:t>(</w:t>
      </w:r>
      <w:r w:rsidRPr="00677DB0">
        <w:rPr>
          <w:rFonts w:ascii="SimSun" w:hAnsi="SimSun"/>
          <w:sz w:val="21"/>
          <w:szCs w:val="21"/>
        </w:rPr>
        <w:t>1</w:t>
      </w:r>
      <w:r w:rsidR="00651155">
        <w:rPr>
          <w:rFonts w:ascii="SimSun" w:hAnsi="SimSun"/>
          <w:sz w:val="21"/>
          <w:szCs w:val="21"/>
        </w:rPr>
        <w:t>)</w:t>
      </w:r>
      <w:r w:rsidRPr="00677DB0">
        <w:rPr>
          <w:rFonts w:ascii="SimSun" w:hAnsi="SimSun" w:hint="eastAsia"/>
          <w:sz w:val="21"/>
          <w:szCs w:val="21"/>
        </w:rPr>
        <w:t>治理；</w:t>
      </w:r>
      <w:r w:rsidR="00651155">
        <w:rPr>
          <w:rFonts w:ascii="SimSun" w:hAnsi="SimSun"/>
          <w:sz w:val="21"/>
          <w:szCs w:val="21"/>
        </w:rPr>
        <w:t>(</w:t>
      </w:r>
      <w:r w:rsidRPr="00677DB0">
        <w:rPr>
          <w:rFonts w:ascii="SimSun" w:hAnsi="SimSun"/>
          <w:sz w:val="21"/>
          <w:szCs w:val="21"/>
        </w:rPr>
        <w:t>2</w:t>
      </w:r>
      <w:r w:rsidR="00651155">
        <w:rPr>
          <w:rFonts w:ascii="SimSun" w:hAnsi="SimSun"/>
          <w:sz w:val="21"/>
          <w:szCs w:val="21"/>
        </w:rPr>
        <w:t>)</w:t>
      </w:r>
      <w:r w:rsidRPr="00677DB0">
        <w:rPr>
          <w:rFonts w:ascii="SimSun" w:hAnsi="SimSun" w:hint="eastAsia"/>
          <w:sz w:val="21"/>
          <w:szCs w:val="21"/>
        </w:rPr>
        <w:t>施工时机、项目修改和费用节省；</w:t>
      </w:r>
      <w:r w:rsidR="00651155">
        <w:rPr>
          <w:rFonts w:ascii="SimSun" w:hAnsi="SimSun"/>
          <w:sz w:val="21"/>
          <w:szCs w:val="21"/>
        </w:rPr>
        <w:t>(</w:t>
      </w:r>
      <w:r w:rsidRPr="00677DB0">
        <w:rPr>
          <w:rFonts w:ascii="SimSun" w:hAnsi="SimSun"/>
          <w:sz w:val="21"/>
          <w:szCs w:val="21"/>
        </w:rPr>
        <w:t>3</w:t>
      </w:r>
      <w:r w:rsidR="00651155">
        <w:rPr>
          <w:rFonts w:ascii="SimSun" w:hAnsi="SimSun"/>
          <w:sz w:val="21"/>
          <w:szCs w:val="21"/>
        </w:rPr>
        <w:t>)</w:t>
      </w:r>
      <w:r w:rsidRPr="00677DB0">
        <w:rPr>
          <w:rFonts w:ascii="SimSun" w:hAnsi="SimSun" w:hint="eastAsia"/>
          <w:sz w:val="21"/>
          <w:szCs w:val="21"/>
        </w:rPr>
        <w:t>与东道国联邦、州和市当局的关系；</w:t>
      </w:r>
      <w:r w:rsidR="00651155">
        <w:rPr>
          <w:rFonts w:ascii="SimSun" w:hAnsi="SimSun"/>
          <w:sz w:val="21"/>
          <w:szCs w:val="21"/>
        </w:rPr>
        <w:t>(</w:t>
      </w:r>
      <w:r w:rsidRPr="00677DB0">
        <w:rPr>
          <w:rFonts w:ascii="SimSun" w:hAnsi="SimSun"/>
          <w:sz w:val="21"/>
          <w:szCs w:val="21"/>
        </w:rPr>
        <w:t>4</w:t>
      </w:r>
      <w:r w:rsidR="00651155">
        <w:rPr>
          <w:rFonts w:ascii="SimSun" w:hAnsi="SimSun"/>
          <w:sz w:val="21"/>
          <w:szCs w:val="21"/>
        </w:rPr>
        <w:t>)</w:t>
      </w:r>
      <w:r w:rsidRPr="00677DB0">
        <w:rPr>
          <w:rFonts w:ascii="SimSun" w:hAnsi="SimSun" w:hint="eastAsia"/>
          <w:sz w:val="21"/>
          <w:szCs w:val="21"/>
        </w:rPr>
        <w:t>可以换种做法或提前做的工作；以及</w:t>
      </w:r>
      <w:r w:rsidR="00651155">
        <w:rPr>
          <w:rFonts w:ascii="SimSun" w:hAnsi="SimSun"/>
          <w:sz w:val="21"/>
          <w:szCs w:val="21"/>
        </w:rPr>
        <w:t>(</w:t>
      </w:r>
      <w:r w:rsidRPr="00677DB0">
        <w:rPr>
          <w:rFonts w:ascii="SimSun" w:hAnsi="SimSun"/>
          <w:sz w:val="21"/>
          <w:szCs w:val="21"/>
        </w:rPr>
        <w:t>5</w:t>
      </w:r>
      <w:r w:rsidR="00651155">
        <w:rPr>
          <w:rFonts w:ascii="SimSun" w:hAnsi="SimSun"/>
          <w:sz w:val="21"/>
          <w:szCs w:val="21"/>
        </w:rPr>
        <w:t>)</w:t>
      </w:r>
      <w:r w:rsidRPr="00677DB0">
        <w:rPr>
          <w:rFonts w:ascii="SimSun" w:hAnsi="SimSun" w:hint="eastAsia"/>
          <w:sz w:val="21"/>
          <w:szCs w:val="21"/>
        </w:rPr>
        <w:t>联合国系统各机构和相关国际与地区性组织之间交流经验的重要性。从治理的角度来看，秘书处指出，在新建筑项目方面取得的经验在启动新会议厅项目时派上了用场。这包括：项目管理结构本身，包括不同专家的外部管理，如，项目试点、建筑师、工程师等，以及内部管理，包括先前提到的不同类型的监督和审计。为能够支持复杂的项目，一些内部部门得到了加强。关于治理的第二点，是加强已有管理结构，新增专门措施以满足更复杂工地的需求，特别是，能够平稳地应对新会议厅项目从外包管理转到内包管理带来的后果。在</w:t>
      </w:r>
      <w:r w:rsidRPr="00677DB0">
        <w:rPr>
          <w:rFonts w:ascii="SimSun" w:hAnsi="SimSun"/>
          <w:sz w:val="21"/>
          <w:szCs w:val="21"/>
        </w:rPr>
        <w:t>WIPO</w:t>
      </w:r>
      <w:r w:rsidRPr="00677DB0">
        <w:rPr>
          <w:rFonts w:ascii="SimSun" w:hAnsi="SimSun" w:hint="eastAsia"/>
          <w:sz w:val="21"/>
          <w:szCs w:val="21"/>
        </w:rPr>
        <w:t>现有的程序框架下，牢记施工时间表，成立了新的委员会，以促进日常决定和迅速处理来自</w:t>
      </w:r>
      <w:r w:rsidRPr="00677DB0">
        <w:rPr>
          <w:rFonts w:ascii="SimSun" w:hAnsi="SimSun"/>
          <w:sz w:val="21"/>
          <w:szCs w:val="21"/>
        </w:rPr>
        <w:t>WIPO</w:t>
      </w:r>
      <w:r w:rsidRPr="00677DB0">
        <w:rPr>
          <w:rFonts w:ascii="SimSun" w:hAnsi="SimSun" w:hint="eastAsia"/>
          <w:sz w:val="21"/>
          <w:szCs w:val="21"/>
        </w:rPr>
        <w:t>管理层或建筑师、工程师或其他利益攸关方的各种各样的需求。同样还成立了一个特设委员会，该委员会每周开会，专门审查各种合同的分配问题。聘请了一名具有大型建筑项目经验的财务专家，委托其从项目和财务两个角度分析预算和相关支出与保留款，并进行对账，这大大便利了秘书处向</w:t>
      </w:r>
      <w:r w:rsidRPr="00677DB0">
        <w:rPr>
          <w:rFonts w:ascii="SimSun" w:hAnsi="SimSun"/>
          <w:sz w:val="21"/>
          <w:szCs w:val="21"/>
        </w:rPr>
        <w:t>PBC</w:t>
      </w:r>
      <w:r w:rsidRPr="00677DB0">
        <w:rPr>
          <w:rFonts w:ascii="SimSun" w:hAnsi="SimSun" w:hint="eastAsia"/>
          <w:sz w:val="21"/>
          <w:szCs w:val="21"/>
        </w:rPr>
        <w:t>提出增加预算请求的核验过程。秘书处强调，这些特设委员会以及</w:t>
      </w:r>
      <w:r w:rsidRPr="00677DB0">
        <w:rPr>
          <w:rFonts w:ascii="SimSun" w:hAnsi="SimSun"/>
          <w:sz w:val="21"/>
          <w:szCs w:val="21"/>
        </w:rPr>
        <w:t>WIPO</w:t>
      </w:r>
      <w:r w:rsidRPr="00677DB0">
        <w:rPr>
          <w:rFonts w:ascii="SimSun" w:hAnsi="SimSun" w:hint="eastAsia"/>
          <w:sz w:val="21"/>
          <w:szCs w:val="21"/>
        </w:rPr>
        <w:t>各个不同部门在分析情况、制约因素和这些项目所代表的风险等方面具备的能力带来了极大的益处</w:t>
      </w:r>
      <w:r>
        <w:rPr>
          <w:rFonts w:ascii="SimSun" w:hAnsi="SimSun"/>
          <w:sz w:val="21"/>
          <w:szCs w:val="21"/>
        </w:rPr>
        <w:t>（</w:t>
      </w:r>
      <w:r w:rsidRPr="00677DB0">
        <w:rPr>
          <w:rFonts w:ascii="SimSun" w:hAnsi="SimSun" w:hint="eastAsia"/>
          <w:sz w:val="21"/>
          <w:szCs w:val="21"/>
        </w:rPr>
        <w:t>例如，支持将</w:t>
      </w:r>
      <w:r w:rsidRPr="00677DB0">
        <w:rPr>
          <w:rFonts w:ascii="SimSun" w:hAnsi="SimSun"/>
          <w:sz w:val="21"/>
          <w:szCs w:val="21"/>
        </w:rPr>
        <w:t>500</w:t>
      </w:r>
      <w:r w:rsidRPr="00677DB0">
        <w:rPr>
          <w:rFonts w:ascii="SimSun" w:hAnsi="SimSun" w:hint="eastAsia"/>
          <w:sz w:val="21"/>
          <w:szCs w:val="21"/>
        </w:rPr>
        <w:t>多名工作人员分阶段迁至新楼，而不必采取特别措施或发生额外费用</w:t>
      </w:r>
      <w:r>
        <w:rPr>
          <w:rFonts w:ascii="SimSun" w:hAnsi="SimSun"/>
          <w:sz w:val="21"/>
          <w:szCs w:val="21"/>
        </w:rPr>
        <w:t>）</w:t>
      </w:r>
      <w:r w:rsidRPr="00677DB0">
        <w:rPr>
          <w:rFonts w:ascii="SimSun" w:hAnsi="SimSun" w:hint="eastAsia"/>
          <w:sz w:val="21"/>
          <w:szCs w:val="21"/>
        </w:rPr>
        <w:t>。在新会议厅项目方面，秘书处回顾，新会议厅在</w:t>
      </w:r>
      <w:r w:rsidRPr="00677DB0">
        <w:rPr>
          <w:rFonts w:ascii="SimSun" w:hAnsi="SimSun"/>
          <w:sz w:val="21"/>
          <w:szCs w:val="21"/>
        </w:rPr>
        <w:t>2014</w:t>
      </w:r>
      <w:r w:rsidRPr="00677DB0">
        <w:rPr>
          <w:rFonts w:ascii="SimSun" w:hAnsi="SimSun" w:hint="eastAsia"/>
          <w:sz w:val="21"/>
          <w:szCs w:val="21"/>
        </w:rPr>
        <w:t>年大会时就能投入使用，</w:t>
      </w:r>
      <w:r w:rsidRPr="00677DB0">
        <w:rPr>
          <w:rFonts w:ascii="SimSun" w:hAnsi="SimSun"/>
          <w:sz w:val="21"/>
          <w:szCs w:val="21"/>
        </w:rPr>
        <w:t>2014</w:t>
      </w:r>
      <w:r w:rsidRPr="00677DB0">
        <w:rPr>
          <w:rFonts w:ascii="SimSun" w:hAnsi="SimSun" w:hint="eastAsia"/>
          <w:sz w:val="21"/>
          <w:szCs w:val="21"/>
        </w:rPr>
        <w:t>年</w:t>
      </w:r>
      <w:r w:rsidRPr="00677DB0">
        <w:rPr>
          <w:rFonts w:ascii="SimSun" w:hAnsi="SimSun"/>
          <w:sz w:val="21"/>
          <w:szCs w:val="21"/>
        </w:rPr>
        <w:t>9</w:t>
      </w:r>
      <w:r w:rsidRPr="00677DB0">
        <w:rPr>
          <w:rFonts w:ascii="SimSun" w:hAnsi="SimSun" w:hint="eastAsia"/>
          <w:sz w:val="21"/>
          <w:szCs w:val="21"/>
        </w:rPr>
        <w:t>月的第</w:t>
      </w:r>
      <w:r w:rsidRPr="00677DB0">
        <w:rPr>
          <w:rFonts w:ascii="SimSun" w:hAnsi="SimSun"/>
          <w:sz w:val="21"/>
          <w:szCs w:val="21"/>
        </w:rPr>
        <w:t>1</w:t>
      </w:r>
      <w:r w:rsidRPr="00677DB0">
        <w:rPr>
          <w:rFonts w:ascii="SimSun" w:hAnsi="SimSun" w:hint="eastAsia"/>
          <w:sz w:val="21"/>
          <w:szCs w:val="21"/>
        </w:rPr>
        <w:t>个星期举行的</w:t>
      </w:r>
      <w:r w:rsidRPr="00677DB0">
        <w:rPr>
          <w:rFonts w:ascii="SimSun" w:hAnsi="SimSun"/>
          <w:sz w:val="21"/>
          <w:szCs w:val="21"/>
        </w:rPr>
        <w:t>PBC</w:t>
      </w:r>
      <w:r w:rsidRPr="00677DB0">
        <w:rPr>
          <w:rFonts w:ascii="SimSun" w:hAnsi="SimSun" w:hint="eastAsia"/>
          <w:sz w:val="21"/>
          <w:szCs w:val="21"/>
        </w:rPr>
        <w:t>第二十二届会议是在新会议厅召开的第一次会议。</w:t>
      </w:r>
      <w:r w:rsidRPr="00677DB0">
        <w:rPr>
          <w:rFonts w:ascii="SimSun" w:hAnsi="SimSun"/>
          <w:sz w:val="21"/>
          <w:szCs w:val="21"/>
        </w:rPr>
        <w:t>WIPO</w:t>
      </w:r>
      <w:r w:rsidRPr="00677DB0">
        <w:rPr>
          <w:rFonts w:ascii="SimSun" w:hAnsi="SimSun" w:hint="eastAsia"/>
          <w:sz w:val="21"/>
          <w:szCs w:val="21"/>
        </w:rPr>
        <w:t>建筑合同中完善的合同条款经证明对</w:t>
      </w:r>
      <w:r w:rsidRPr="00677DB0">
        <w:rPr>
          <w:rFonts w:ascii="SimSun" w:hAnsi="SimSun" w:cs="SimSun" w:hint="eastAsia"/>
          <w:sz w:val="21"/>
          <w:szCs w:val="21"/>
        </w:rPr>
        <w:t>本组织非常有益，</w:t>
      </w:r>
      <w:r w:rsidRPr="00677DB0">
        <w:rPr>
          <w:rFonts w:ascii="SimSun" w:hAnsi="SimSun" w:hint="eastAsia"/>
          <w:sz w:val="21"/>
          <w:szCs w:val="21"/>
        </w:rPr>
        <w:t>它们让秘书处不仅能够接管工地，而且将合同按照与前总承包商签订的合同最初定好的价格授予分包商。秘书处还回顾说，在所有建筑公司合同中均规定必须办理银行担保金，用于承担建筑交工后两年内发现的瑕疵的费用。它还回顾说，前任总承包商由于推迟交付新楼，向</w:t>
      </w:r>
      <w:r w:rsidRPr="00677DB0">
        <w:rPr>
          <w:rFonts w:ascii="SimSun" w:hAnsi="SimSun"/>
          <w:sz w:val="21"/>
          <w:szCs w:val="21"/>
        </w:rPr>
        <w:t>WIPO</w:t>
      </w:r>
      <w:r w:rsidRPr="00677DB0">
        <w:rPr>
          <w:rFonts w:ascii="SimSun" w:hAnsi="SimSun" w:hint="eastAsia"/>
          <w:sz w:val="21"/>
          <w:szCs w:val="21"/>
        </w:rPr>
        <w:t>支付了大约</w:t>
      </w:r>
      <w:r w:rsidRPr="00677DB0">
        <w:rPr>
          <w:rFonts w:ascii="SimSun" w:hAnsi="SimSun"/>
          <w:sz w:val="21"/>
          <w:szCs w:val="21"/>
        </w:rPr>
        <w:t>220</w:t>
      </w:r>
      <w:r w:rsidRPr="00677DB0">
        <w:rPr>
          <w:rFonts w:ascii="SimSun" w:hAnsi="SimSun" w:hint="eastAsia"/>
          <w:sz w:val="21"/>
          <w:szCs w:val="21"/>
        </w:rPr>
        <w:t>万</w:t>
      </w:r>
      <w:r w:rsidRPr="00677DB0">
        <w:rPr>
          <w:rFonts w:ascii="SimSun" w:hAnsi="SimSun" w:cs="SimSun" w:hint="eastAsia"/>
          <w:sz w:val="21"/>
          <w:szCs w:val="21"/>
        </w:rPr>
        <w:t>瑞郎的罚金。为了实施项目，应尽早寻求成员国批准额外的预算需求，以避免推迟为发票付款，这是这次汲取的一个良好经验，后</w:t>
      </w:r>
      <w:r w:rsidRPr="00677DB0">
        <w:rPr>
          <w:rFonts w:ascii="SimSun" w:hAnsi="SimSun" w:hint="eastAsia"/>
          <w:sz w:val="21"/>
          <w:szCs w:val="21"/>
        </w:rPr>
        <w:t>来</w:t>
      </w:r>
      <w:r w:rsidRPr="00677DB0">
        <w:rPr>
          <w:rFonts w:ascii="SimSun" w:hAnsi="SimSun" w:cs="SimSun" w:hint="eastAsia"/>
          <w:sz w:val="21"/>
          <w:szCs w:val="21"/>
        </w:rPr>
        <w:t>能够将</w:t>
      </w:r>
      <w:r w:rsidRPr="00677DB0">
        <w:rPr>
          <w:rFonts w:ascii="SimSun" w:hAnsi="SimSun"/>
          <w:sz w:val="21"/>
          <w:szCs w:val="21"/>
        </w:rPr>
        <w:t>120</w:t>
      </w:r>
      <w:r w:rsidRPr="00677DB0">
        <w:rPr>
          <w:rFonts w:ascii="SimSun" w:hAnsi="SimSun" w:hint="eastAsia"/>
          <w:sz w:val="21"/>
          <w:szCs w:val="21"/>
        </w:rPr>
        <w:t>万</w:t>
      </w:r>
      <w:r w:rsidRPr="00677DB0">
        <w:rPr>
          <w:rFonts w:ascii="SimSun" w:hAnsi="SimSun" w:cs="SimSun" w:hint="eastAsia"/>
          <w:sz w:val="21"/>
          <w:szCs w:val="21"/>
        </w:rPr>
        <w:t>瑞郎的剩余资金返回给</w:t>
      </w:r>
      <w:r w:rsidRPr="00677DB0">
        <w:rPr>
          <w:rFonts w:ascii="SimSun" w:hAnsi="SimSun"/>
          <w:sz w:val="21"/>
          <w:szCs w:val="21"/>
        </w:rPr>
        <w:t>WIPO</w:t>
      </w:r>
      <w:r w:rsidRPr="00677DB0">
        <w:rPr>
          <w:rFonts w:ascii="SimSun" w:hAnsi="SimSun" w:cs="SimSun" w:hint="eastAsia"/>
          <w:sz w:val="21"/>
          <w:szCs w:val="21"/>
        </w:rPr>
        <w:t>储备金也证明了这一点。</w:t>
      </w:r>
      <w:r w:rsidRPr="00677DB0">
        <w:rPr>
          <w:rFonts w:ascii="SimSun" w:hAnsi="SimSun" w:hint="eastAsia"/>
          <w:sz w:val="21"/>
          <w:szCs w:val="21"/>
        </w:rPr>
        <w:t>在施工过程中，秘书处考察了可以添加或修改程序和方法的多种情况，在一些情况下能够以很少的额外成本或者没有额外成本满足需求，并能够在适当的时机把秘书处、工程师或建筑师都没有也不可能预想到的增值特征考虑在内。关于哪些工作可以换种做法或提前做，秘书处特别提到了可以一开始就在更多合同中规定误工罚款，尤其是在与专业人员订立的合同中。建立了特设合同委员会开展合同审查，并设定了更高的门槛，以便内部能够尽早产生灵活性。此外，秘书处从一开始接手管理施工，就更加深入地审查一些专业人员的职能，以更加明确地澄清各自的职责和责任以及不同专家之间的交叉和依赖关系。秘书处指出，</w:t>
      </w:r>
      <w:r w:rsidRPr="00677DB0">
        <w:rPr>
          <w:rFonts w:ascii="SimSun" w:hAnsi="SimSun" w:cs="SimSun" w:hint="eastAsia"/>
          <w:sz w:val="21"/>
          <w:szCs w:val="21"/>
        </w:rPr>
        <w:t>文件</w:t>
      </w:r>
      <w:r w:rsidRPr="00677DB0">
        <w:rPr>
          <w:rFonts w:ascii="SimSun" w:hAnsi="SimSun"/>
          <w:sz w:val="21"/>
          <w:szCs w:val="21"/>
        </w:rPr>
        <w:t>WO/PBC/25/13</w:t>
      </w:r>
      <w:r w:rsidRPr="00677DB0">
        <w:rPr>
          <w:rFonts w:ascii="SimSun" w:hAnsi="SimSun" w:hint="eastAsia"/>
          <w:sz w:val="21"/>
          <w:szCs w:val="21"/>
        </w:rPr>
        <w:t>的附件一列出了自</w:t>
      </w:r>
      <w:r w:rsidRPr="00677DB0">
        <w:rPr>
          <w:rFonts w:ascii="SimSun" w:hAnsi="SimSun"/>
          <w:sz w:val="21"/>
          <w:szCs w:val="21"/>
        </w:rPr>
        <w:t>2006</w:t>
      </w:r>
      <w:r w:rsidRPr="00677DB0">
        <w:rPr>
          <w:rFonts w:ascii="SimSun" w:hAnsi="SimSun" w:hint="eastAsia"/>
          <w:sz w:val="21"/>
          <w:szCs w:val="21"/>
        </w:rPr>
        <w:t>年以来向</w:t>
      </w:r>
      <w:r w:rsidRPr="00677DB0">
        <w:rPr>
          <w:rFonts w:ascii="SimSun" w:hAnsi="SimSun"/>
          <w:sz w:val="21"/>
          <w:szCs w:val="21"/>
        </w:rPr>
        <w:t>PBC</w:t>
      </w:r>
      <w:r w:rsidRPr="00677DB0">
        <w:rPr>
          <w:rFonts w:ascii="SimSun" w:hAnsi="SimSun" w:hint="eastAsia"/>
          <w:sz w:val="21"/>
          <w:szCs w:val="21"/>
        </w:rPr>
        <w:t>和成员国大会提交的进展报告，附件二载有最新预算和支出情况分类细账。最后，秘书处希望表示感谢并用一句话评论该报告。</w:t>
      </w:r>
      <w:r w:rsidRPr="00677DB0">
        <w:rPr>
          <w:rFonts w:ascii="SimSun" w:hAnsi="SimSun" w:cs="SimSun" w:hint="eastAsia"/>
          <w:sz w:val="21"/>
          <w:szCs w:val="21"/>
        </w:rPr>
        <w:t>秘书处希望</w:t>
      </w:r>
      <w:r w:rsidRPr="00677DB0">
        <w:rPr>
          <w:rFonts w:ascii="SimSun" w:hAnsi="SimSun" w:hint="eastAsia"/>
          <w:sz w:val="21"/>
          <w:szCs w:val="21"/>
        </w:rPr>
        <w:t>代表</w:t>
      </w:r>
      <w:r w:rsidRPr="00677DB0">
        <w:rPr>
          <w:rFonts w:ascii="SimSun" w:hAnsi="SimSun" w:cs="SimSun" w:hint="eastAsia"/>
          <w:sz w:val="21"/>
          <w:szCs w:val="21"/>
        </w:rPr>
        <w:t>本组织</w:t>
      </w:r>
      <w:r w:rsidRPr="00677DB0">
        <w:rPr>
          <w:rFonts w:ascii="SimSun" w:hAnsi="SimSun" w:hint="eastAsia"/>
          <w:sz w:val="21"/>
          <w:szCs w:val="21"/>
        </w:rPr>
        <w:t>和总干事，在记录中加入对东道国、联邦、州和市当局的感谢，特别是瑞士常驻代表团的代表，在长达十年的工程期间在卓越的专业关系合作框架内本着良好意愿为本组织提供建议。最后，考虑到联合国兄弟实体在日内瓦或其他地方所承担的各种不同施工项目，秘书处确认，它定期收到请求并定期就主要的施工地点与日内瓦和其他地方具备联合国背景的许多机构分享经验，鉴于目前还有许多正在开展的建筑和翻修项目，它将继续这样做，特别是在</w:t>
      </w:r>
      <w:r w:rsidR="00710CEC">
        <w:rPr>
          <w:rFonts w:ascii="SimSun" w:hAnsi="SimSun" w:hint="eastAsia"/>
          <w:sz w:val="21"/>
          <w:szCs w:val="21"/>
        </w:rPr>
        <w:t>日内瓦</w:t>
      </w:r>
      <w:r w:rsidRPr="00677DB0">
        <w:rPr>
          <w:rFonts w:ascii="SimSun" w:hAnsi="SimSun" w:hint="eastAsia"/>
          <w:sz w:val="21"/>
          <w:szCs w:val="21"/>
        </w:rPr>
        <w:t>。</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墨西哥代表团</w:t>
      </w:r>
      <w:r w:rsidRPr="00677DB0">
        <w:rPr>
          <w:rFonts w:ascii="SimSun" w:hAnsi="SimSun" w:hint="eastAsia"/>
          <w:sz w:val="21"/>
          <w:szCs w:val="21"/>
        </w:rPr>
        <w:t>赞扬</w:t>
      </w:r>
      <w:r w:rsidRPr="00677DB0">
        <w:rPr>
          <w:rFonts w:ascii="SimSun" w:hAnsi="SimSun"/>
          <w:sz w:val="21"/>
          <w:szCs w:val="21"/>
        </w:rPr>
        <w:t>WIPO</w:t>
      </w:r>
      <w:r w:rsidRPr="00677DB0">
        <w:rPr>
          <w:rFonts w:ascii="SimSun" w:hAnsi="SimSun" w:hint="eastAsia"/>
          <w:sz w:val="21"/>
          <w:szCs w:val="21"/>
        </w:rPr>
        <w:t>无疑在这方面走过了漫长的道路并且通过处理各种不同的建筑项目获得了大量的经验。</w:t>
      </w:r>
      <w:r w:rsidRPr="00677DB0">
        <w:rPr>
          <w:rFonts w:ascii="SimSun" w:hAnsi="SimSun"/>
          <w:sz w:val="21"/>
          <w:szCs w:val="21"/>
        </w:rPr>
        <w:t>代表团</w:t>
      </w:r>
      <w:r w:rsidRPr="00677DB0">
        <w:rPr>
          <w:rFonts w:ascii="SimSun" w:hAnsi="SimSun" w:hint="eastAsia"/>
          <w:sz w:val="21"/>
          <w:szCs w:val="21"/>
        </w:rPr>
        <w:t>强调，联合国系统内各个不同的组织能够受益于</w:t>
      </w:r>
      <w:r w:rsidRPr="00677DB0">
        <w:rPr>
          <w:rFonts w:ascii="SimSun" w:hAnsi="SimSun"/>
          <w:sz w:val="21"/>
          <w:szCs w:val="21"/>
        </w:rPr>
        <w:t>WIPO</w:t>
      </w:r>
      <w:r w:rsidRPr="00677DB0">
        <w:rPr>
          <w:rFonts w:ascii="SimSun" w:hAnsi="SimSun" w:hint="eastAsia"/>
          <w:sz w:val="21"/>
          <w:szCs w:val="21"/>
        </w:rPr>
        <w:t>在主要基础设施和翻修项目方面的经验，</w:t>
      </w:r>
      <w:r w:rsidRPr="00677DB0">
        <w:rPr>
          <w:rFonts w:ascii="SimSun" w:hAnsi="SimSun"/>
          <w:sz w:val="21"/>
          <w:szCs w:val="21"/>
        </w:rPr>
        <w:t>WIPO</w:t>
      </w:r>
      <w:r w:rsidRPr="00677DB0">
        <w:rPr>
          <w:rFonts w:ascii="SimSun" w:hAnsi="SimSun" w:hint="eastAsia"/>
          <w:sz w:val="21"/>
          <w:szCs w:val="21"/>
        </w:rPr>
        <w:t>秘书处应当坚持与日内瓦负责规划阶段的主要项目</w:t>
      </w:r>
      <w:r>
        <w:rPr>
          <w:rFonts w:ascii="SimSun" w:hAnsi="SimSun" w:hint="eastAsia"/>
          <w:sz w:val="21"/>
          <w:szCs w:val="21"/>
        </w:rPr>
        <w:t>（</w:t>
      </w:r>
      <w:r w:rsidRPr="00677DB0">
        <w:rPr>
          <w:rFonts w:ascii="SimSun" w:hAnsi="SimSun" w:hint="eastAsia"/>
          <w:sz w:val="21"/>
          <w:szCs w:val="21"/>
        </w:rPr>
        <w:t>如，万国宫的战略遗产项目</w:t>
      </w:r>
      <w:r>
        <w:rPr>
          <w:rFonts w:ascii="SimSun" w:hAnsi="SimSun" w:hint="eastAsia"/>
          <w:sz w:val="21"/>
          <w:szCs w:val="21"/>
        </w:rPr>
        <w:t>）</w:t>
      </w:r>
      <w:r w:rsidRPr="00677DB0">
        <w:rPr>
          <w:rFonts w:ascii="SimSun" w:hAnsi="SimSun" w:hint="eastAsia"/>
          <w:sz w:val="21"/>
          <w:szCs w:val="21"/>
        </w:rPr>
        <w:t>的机构之间进行对话，以避免另一个组织陷入</w:t>
      </w:r>
      <w:r w:rsidRPr="00677DB0">
        <w:rPr>
          <w:rFonts w:ascii="SimSun" w:hAnsi="SimSun"/>
          <w:sz w:val="21"/>
          <w:szCs w:val="21"/>
        </w:rPr>
        <w:t>WIPO</w:t>
      </w:r>
      <w:r w:rsidRPr="00677DB0">
        <w:rPr>
          <w:rFonts w:ascii="SimSun" w:hAnsi="SimSun" w:hint="eastAsia"/>
          <w:sz w:val="21"/>
          <w:szCs w:val="21"/>
        </w:rPr>
        <w:t>过去曾经陷入过的陷阱。</w:t>
      </w:r>
      <w:r w:rsidRPr="00677DB0">
        <w:rPr>
          <w:rFonts w:ascii="SimSun" w:hAnsi="SimSun"/>
          <w:sz w:val="21"/>
          <w:szCs w:val="21"/>
        </w:rPr>
        <w:t>代表团祝贺秘书处</w:t>
      </w:r>
      <w:r w:rsidRPr="00677DB0">
        <w:rPr>
          <w:rFonts w:ascii="SimSun" w:hAnsi="SimSun" w:hint="eastAsia"/>
          <w:sz w:val="21"/>
          <w:szCs w:val="21"/>
        </w:rPr>
        <w:t>在项目结束时与合同商进行谈判，以及将核定资金中的未支出部分返还给</w:t>
      </w:r>
      <w:r w:rsidRPr="00677DB0">
        <w:rPr>
          <w:rFonts w:ascii="SimSun" w:hAnsi="SimSun" w:cs="SimSun" w:hint="eastAsia"/>
          <w:sz w:val="21"/>
          <w:szCs w:val="21"/>
        </w:rPr>
        <w:t>本组织的储备金</w:t>
      </w:r>
      <w:r w:rsidRPr="00677DB0">
        <w:rPr>
          <w:rFonts w:ascii="SimSun" w:hAnsi="SimSun" w:hint="eastAsia"/>
          <w:sz w:val="21"/>
          <w:szCs w:val="21"/>
        </w:rPr>
        <w:t>。</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加拿大代表团感谢秘书处</w:t>
      </w:r>
      <w:r w:rsidRPr="00677DB0">
        <w:rPr>
          <w:rFonts w:ascii="SimSun" w:hAnsi="SimSun" w:hint="eastAsia"/>
          <w:sz w:val="21"/>
          <w:szCs w:val="21"/>
        </w:rPr>
        <w:t>编拟最后报告，并敦促其与联合国范围内的其他机构分享它所取得的经验，从而使该经验能够适用于其他类似项目。</w:t>
      </w:r>
      <w:r w:rsidRPr="00677DB0">
        <w:rPr>
          <w:rFonts w:ascii="SimSun" w:hAnsi="SimSun"/>
          <w:sz w:val="21"/>
          <w:szCs w:val="21"/>
        </w:rPr>
        <w:t>代表团</w:t>
      </w:r>
      <w:r w:rsidRPr="00677DB0">
        <w:rPr>
          <w:rFonts w:ascii="SimSun" w:hAnsi="SimSun" w:hint="eastAsia"/>
          <w:sz w:val="21"/>
          <w:szCs w:val="21"/>
        </w:rPr>
        <w:t>问为什么必须更换新楼底层的玻璃。</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法国代表团</w:t>
      </w:r>
      <w:r w:rsidRPr="00677DB0">
        <w:rPr>
          <w:rFonts w:ascii="SimSun" w:hAnsi="SimSun" w:hint="eastAsia"/>
          <w:sz w:val="21"/>
          <w:szCs w:val="21"/>
        </w:rPr>
        <w:t>对最后报告表示满意，并祝贺</w:t>
      </w:r>
      <w:r w:rsidRPr="00677DB0">
        <w:rPr>
          <w:rFonts w:ascii="SimSun" w:hAnsi="SimSun"/>
          <w:sz w:val="21"/>
          <w:szCs w:val="21"/>
        </w:rPr>
        <w:t>秘书处</w:t>
      </w:r>
      <w:r w:rsidRPr="00677DB0">
        <w:rPr>
          <w:rFonts w:ascii="SimSun" w:hAnsi="SimSun" w:hint="eastAsia"/>
          <w:sz w:val="21"/>
          <w:szCs w:val="21"/>
        </w:rPr>
        <w:t>指导这些项目取得了今天所看到的卓越成果。它还对秘书处与其他组织分享汲取的经验这一举措表示满意。</w:t>
      </w:r>
      <w:r w:rsidRPr="00677DB0">
        <w:rPr>
          <w:rFonts w:ascii="SimSun" w:hAnsi="SimSun"/>
          <w:sz w:val="21"/>
          <w:szCs w:val="21"/>
        </w:rPr>
        <w:t>代表团</w:t>
      </w:r>
      <w:r w:rsidRPr="00677DB0">
        <w:rPr>
          <w:rFonts w:ascii="SimSun" w:hAnsi="SimSun" w:hint="eastAsia"/>
          <w:sz w:val="21"/>
          <w:szCs w:val="21"/>
        </w:rPr>
        <w:t>问，在新会议厅的租金方面已经采取或者可能采取哪些措施，因为先前的文件里提到过此类租赁。</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在回答</w:t>
      </w:r>
      <w:r w:rsidRPr="00677DB0">
        <w:rPr>
          <w:rFonts w:ascii="SimSun" w:hAnsi="SimSun" w:cs="SimSun" w:hint="eastAsia"/>
          <w:sz w:val="21"/>
          <w:szCs w:val="21"/>
        </w:rPr>
        <w:t>加拿大代表团</w:t>
      </w:r>
      <w:r w:rsidRPr="00677DB0">
        <w:rPr>
          <w:rFonts w:ascii="SimSun" w:hAnsi="SimSun"/>
          <w:sz w:val="21"/>
          <w:szCs w:val="21"/>
        </w:rPr>
        <w:t>关</w:t>
      </w:r>
      <w:r w:rsidRPr="00677DB0">
        <w:rPr>
          <w:rFonts w:ascii="SimSun" w:hAnsi="SimSun" w:hint="eastAsia"/>
          <w:sz w:val="21"/>
          <w:szCs w:val="21"/>
        </w:rPr>
        <w:t>于更换新楼底层玻璃</w:t>
      </w:r>
      <w:r w:rsidRPr="00677DB0">
        <w:rPr>
          <w:rFonts w:ascii="SimSun" w:hAnsi="SimSun"/>
          <w:sz w:val="21"/>
          <w:szCs w:val="21"/>
        </w:rPr>
        <w:t>的问题时</w:t>
      </w:r>
      <w:r w:rsidRPr="00677DB0">
        <w:rPr>
          <w:rFonts w:ascii="SimSun" w:hAnsi="SimSun" w:hint="eastAsia"/>
          <w:sz w:val="21"/>
          <w:szCs w:val="21"/>
        </w:rPr>
        <w:t>，</w:t>
      </w:r>
      <w:r w:rsidRPr="00677DB0">
        <w:rPr>
          <w:rFonts w:ascii="SimSun" w:hAnsi="SimSun"/>
          <w:sz w:val="21"/>
          <w:szCs w:val="21"/>
        </w:rPr>
        <w:t>秘书处</w:t>
      </w:r>
      <w:r w:rsidRPr="00677DB0">
        <w:rPr>
          <w:rFonts w:ascii="SimSun" w:hAnsi="SimSun" w:hint="eastAsia"/>
          <w:sz w:val="21"/>
          <w:szCs w:val="21"/>
        </w:rPr>
        <w:t>指出，早期阶段就发现存在特定瑕疵，在终止了与前任总承包商的合同之后，由秘书处直接负责进行处理，所用经费完全来自前从总承包商那里保留的资金。在回答法国代表团关于会议厅租赁的问题时，</w:t>
      </w:r>
      <w:r w:rsidRPr="00677DB0">
        <w:rPr>
          <w:rFonts w:ascii="SimSun" w:hAnsi="SimSun"/>
          <w:sz w:val="21"/>
          <w:szCs w:val="21"/>
        </w:rPr>
        <w:t>秘书处确认</w:t>
      </w:r>
      <w:r w:rsidRPr="00677DB0">
        <w:rPr>
          <w:rFonts w:ascii="SimSun" w:hAnsi="SimSun" w:hint="eastAsia"/>
          <w:sz w:val="21"/>
          <w:szCs w:val="21"/>
        </w:rPr>
        <w:t>，会议厅出租过几次，但是指出，需求有时候超出了供给。秘书处指出，</w:t>
      </w:r>
      <w:r w:rsidRPr="00677DB0">
        <w:rPr>
          <w:rFonts w:ascii="SimSun" w:hAnsi="SimSun"/>
          <w:sz w:val="21"/>
          <w:szCs w:val="21"/>
        </w:rPr>
        <w:t>WIPO</w:t>
      </w:r>
      <w:r w:rsidRPr="00677DB0">
        <w:rPr>
          <w:rFonts w:ascii="SimSun" w:hAnsi="SimSun" w:hint="eastAsia"/>
          <w:sz w:val="21"/>
          <w:szCs w:val="21"/>
        </w:rPr>
        <w:t>建筑设施也可用于诸如国家日的庆祝活动或其他的政府请求，根据具体情况，可收取租金或者不收取租金。</w:t>
      </w:r>
      <w:r w:rsidR="000709F1">
        <w:rPr>
          <w:rFonts w:ascii="SimSun" w:hAnsi="SimSun" w:hint="eastAsia"/>
          <w:sz w:val="21"/>
          <w:szCs w:val="21"/>
        </w:rPr>
        <w:t>有时，</w:t>
      </w:r>
      <w:r w:rsidRPr="00677DB0">
        <w:rPr>
          <w:rFonts w:ascii="SimSun" w:hAnsi="SimSun" w:hint="eastAsia"/>
          <w:sz w:val="21"/>
          <w:szCs w:val="21"/>
        </w:rPr>
        <w:t>如何支付此类租赁的实际支出是秘书处的巨大挑战。</w:t>
      </w:r>
      <w:r w:rsidRPr="00677DB0">
        <w:rPr>
          <w:rFonts w:ascii="SimSun" w:hAnsi="SimSun"/>
          <w:sz w:val="21"/>
          <w:szCs w:val="21"/>
        </w:rPr>
        <w:t>秘书处</w:t>
      </w:r>
      <w:r w:rsidRPr="00677DB0">
        <w:rPr>
          <w:rFonts w:ascii="SimSun" w:hAnsi="SimSun" w:hint="eastAsia"/>
          <w:sz w:val="21"/>
          <w:szCs w:val="21"/>
        </w:rPr>
        <w:t>指出，</w:t>
      </w:r>
      <w:r w:rsidRPr="00677DB0">
        <w:rPr>
          <w:rFonts w:ascii="SimSun" w:hAnsi="SimSun"/>
          <w:sz w:val="21"/>
          <w:szCs w:val="21"/>
        </w:rPr>
        <w:t>2015年</w:t>
      </w:r>
      <w:r w:rsidRPr="00677DB0">
        <w:rPr>
          <w:rFonts w:ascii="SimSun" w:hAnsi="SimSun" w:hint="eastAsia"/>
          <w:sz w:val="21"/>
          <w:szCs w:val="21"/>
        </w:rPr>
        <w:t>提供了良好的经验，汲取的相关经验将用于会议厅的租赁方面。</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见没有代表团继续发表评论意见，</w:t>
      </w:r>
      <w:r w:rsidRPr="00677DB0">
        <w:rPr>
          <w:rFonts w:ascii="SimSun" w:hAnsi="SimSun"/>
          <w:sz w:val="21"/>
          <w:szCs w:val="21"/>
        </w:rPr>
        <w:t>主席</w:t>
      </w:r>
      <w:r w:rsidRPr="00677DB0">
        <w:rPr>
          <w:rFonts w:ascii="SimSun" w:hAnsi="SimSun" w:hint="eastAsia"/>
          <w:sz w:val="21"/>
          <w:szCs w:val="21"/>
        </w:rPr>
        <w:t>宣读建议的决定，该决定获得通过。</w:t>
      </w:r>
    </w:p>
    <w:p w:rsidR="00BB4B77" w:rsidRPr="00677DB0" w:rsidRDefault="00BB4B77" w:rsidP="005E447F">
      <w:pPr>
        <w:pStyle w:val="ONUME"/>
        <w:tabs>
          <w:tab w:val="clear" w:pos="567"/>
        </w:tabs>
        <w:overflowPunct w:val="0"/>
        <w:spacing w:afterLines="50" w:after="120" w:line="340" w:lineRule="atLeast"/>
        <w:ind w:left="567"/>
        <w:jc w:val="both"/>
        <w:rPr>
          <w:rFonts w:ascii="SimSun" w:hAnsi="SimSun"/>
          <w:sz w:val="21"/>
          <w:szCs w:val="21"/>
        </w:rPr>
      </w:pPr>
      <w:r w:rsidRPr="00677DB0">
        <w:rPr>
          <w:rFonts w:ascii="SimSun" w:hAnsi="SimSun" w:hint="eastAsia"/>
          <w:sz w:val="21"/>
          <w:szCs w:val="21"/>
        </w:rPr>
        <w:t>计划和预算委员会</w:t>
      </w:r>
      <w:r>
        <w:rPr>
          <w:rFonts w:ascii="SimSun" w:hAnsi="SimSun" w:hint="eastAsia"/>
          <w:sz w:val="21"/>
          <w:szCs w:val="21"/>
        </w:rPr>
        <w:t>（</w:t>
      </w:r>
      <w:r w:rsidRPr="00677DB0">
        <w:rPr>
          <w:rFonts w:ascii="SimSun" w:hAnsi="SimSun"/>
          <w:sz w:val="21"/>
          <w:szCs w:val="21"/>
        </w:rPr>
        <w:t>PBC</w:t>
      </w:r>
      <w:r>
        <w:rPr>
          <w:rFonts w:ascii="SimSun" w:hAnsi="SimSun" w:hint="eastAsia"/>
          <w:sz w:val="21"/>
          <w:szCs w:val="21"/>
        </w:rPr>
        <w:t>）</w:t>
      </w:r>
      <w:r w:rsidRPr="00677DB0">
        <w:rPr>
          <w:rFonts w:ascii="SimSun" w:hAnsi="SimSun" w:hint="eastAsia"/>
          <w:sz w:val="21"/>
          <w:szCs w:val="21"/>
        </w:rPr>
        <w:t>注意到文件</w:t>
      </w:r>
      <w:r w:rsidRPr="00677DB0">
        <w:rPr>
          <w:rFonts w:ascii="SimSun" w:hAnsi="SimSun"/>
          <w:sz w:val="21"/>
          <w:szCs w:val="21"/>
        </w:rPr>
        <w:t>WO/PBC/25/13</w:t>
      </w:r>
      <w:r w:rsidRPr="00677DB0">
        <w:rPr>
          <w:rFonts w:ascii="SimSun" w:hAnsi="SimSun" w:hint="eastAsia"/>
          <w:sz w:val="21"/>
          <w:szCs w:val="21"/>
        </w:rPr>
        <w:t>的内容，包括按第</w:t>
      </w:r>
      <w:r w:rsidRPr="00677DB0">
        <w:rPr>
          <w:rFonts w:ascii="SimSun" w:hAnsi="SimSun"/>
          <w:sz w:val="21"/>
          <w:szCs w:val="21"/>
        </w:rPr>
        <w:t>4</w:t>
      </w:r>
      <w:r w:rsidRPr="00677DB0">
        <w:rPr>
          <w:rFonts w:ascii="SimSun" w:hAnsi="SimSun" w:hint="eastAsia"/>
          <w:sz w:val="21"/>
          <w:szCs w:val="21"/>
        </w:rPr>
        <w:t>段和第</w:t>
      </w:r>
      <w:r w:rsidRPr="00677DB0">
        <w:rPr>
          <w:rFonts w:ascii="SimSun" w:hAnsi="SimSun"/>
          <w:sz w:val="21"/>
          <w:szCs w:val="21"/>
        </w:rPr>
        <w:t>5</w:t>
      </w:r>
      <w:r w:rsidRPr="00677DB0">
        <w:rPr>
          <w:rFonts w:ascii="SimSun" w:hAnsi="SimSun" w:hint="eastAsia"/>
          <w:sz w:val="21"/>
          <w:szCs w:val="21"/>
        </w:rPr>
        <w:t>段所述，将最后未支项目余额返还本组织储备金。</w:t>
      </w:r>
    </w:p>
    <w:p w:rsidR="00BB4B77" w:rsidRPr="00514201" w:rsidRDefault="00BB4B77" w:rsidP="00BB4B77">
      <w:pPr>
        <w:pStyle w:val="1"/>
        <w:tabs>
          <w:tab w:val="left" w:pos="1320"/>
        </w:tabs>
        <w:adjustRightInd w:val="0"/>
        <w:spacing w:beforeLines="100" w:afterLines="50" w:after="120" w:line="340" w:lineRule="atLeast"/>
        <w:jc w:val="both"/>
        <w:rPr>
          <w:rFonts w:ascii="SimHei" w:eastAsia="SimHei" w:hAnsi="SimHei"/>
          <w:b w:val="0"/>
          <w:sz w:val="21"/>
          <w:szCs w:val="21"/>
        </w:rPr>
      </w:pPr>
      <w:bookmarkStart w:id="48" w:name="_Toc461617109"/>
      <w:bookmarkStart w:id="49" w:name="_Toc463191069"/>
      <w:r w:rsidRPr="00514201">
        <w:rPr>
          <w:rFonts w:ascii="SimHei" w:eastAsia="SimHei" w:hAnsi="SimHei" w:hint="eastAsia"/>
          <w:b w:val="0"/>
          <w:sz w:val="21"/>
          <w:szCs w:val="21"/>
        </w:rPr>
        <w:t>议程第</w:t>
      </w:r>
      <w:r w:rsidRPr="00514201">
        <w:rPr>
          <w:rFonts w:ascii="SimHei" w:eastAsia="SimHei" w:hAnsi="SimHei"/>
          <w:b w:val="0"/>
          <w:sz w:val="21"/>
          <w:szCs w:val="21"/>
        </w:rPr>
        <w:t>20</w:t>
      </w:r>
      <w:r w:rsidRPr="00514201">
        <w:rPr>
          <w:rFonts w:ascii="SimHei" w:eastAsia="SimHei" w:hAnsi="SimHei" w:hint="eastAsia"/>
          <w:b w:val="0"/>
          <w:sz w:val="21"/>
          <w:szCs w:val="21"/>
        </w:rPr>
        <w:t>项</w:t>
      </w:r>
      <w:r w:rsidRPr="00514201">
        <w:rPr>
          <w:rFonts w:ascii="SimHei" w:eastAsia="SimHei" w:hAnsi="SimHei"/>
          <w:b w:val="0"/>
          <w:sz w:val="21"/>
          <w:szCs w:val="21"/>
        </w:rPr>
        <w:tab/>
      </w:r>
      <w:bookmarkEnd w:id="48"/>
      <w:r w:rsidRPr="00514201">
        <w:rPr>
          <w:rFonts w:ascii="SimHei" w:eastAsia="SimHei" w:hAnsi="SimHei" w:hint="eastAsia"/>
          <w:b w:val="0"/>
          <w:sz w:val="21"/>
          <w:szCs w:val="21"/>
        </w:rPr>
        <w:t>在</w:t>
      </w:r>
      <w:r w:rsidRPr="00514201">
        <w:rPr>
          <w:rFonts w:ascii="SimHei" w:eastAsia="SimHei" w:hAnsi="SimHei"/>
          <w:b w:val="0"/>
          <w:sz w:val="21"/>
          <w:szCs w:val="21"/>
        </w:rPr>
        <w:t>WIPO</w:t>
      </w:r>
      <w:r w:rsidRPr="00514201">
        <w:rPr>
          <w:rFonts w:ascii="SimHei" w:eastAsia="SimHei" w:hAnsi="SimHei" w:hint="eastAsia"/>
          <w:b w:val="0"/>
          <w:sz w:val="21"/>
          <w:szCs w:val="21"/>
        </w:rPr>
        <w:t>采用企业资源规划（</w:t>
      </w:r>
      <w:r w:rsidRPr="00514201">
        <w:rPr>
          <w:rFonts w:ascii="SimHei" w:eastAsia="SimHei" w:hAnsi="SimHei"/>
          <w:b w:val="0"/>
          <w:sz w:val="21"/>
          <w:szCs w:val="21"/>
        </w:rPr>
        <w:t>ERP</w:t>
      </w:r>
      <w:r w:rsidRPr="00514201">
        <w:rPr>
          <w:rFonts w:ascii="SimHei" w:eastAsia="SimHei" w:hAnsi="SimHei" w:hint="eastAsia"/>
          <w:b w:val="0"/>
          <w:sz w:val="21"/>
          <w:szCs w:val="21"/>
        </w:rPr>
        <w:t>）系统的进展报告</w:t>
      </w:r>
      <w:bookmarkEnd w:id="49"/>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讨论依据文件WO/PBC/25/14</w:t>
      </w:r>
      <w:r w:rsidRPr="00677DB0">
        <w:rPr>
          <w:rFonts w:ascii="SimSun" w:hAnsi="SimSun" w:hint="eastAsia"/>
          <w:sz w:val="21"/>
          <w:szCs w:val="21"/>
        </w:rPr>
        <w:t>进行。</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秘书处</w:t>
      </w:r>
      <w:r w:rsidRPr="00677DB0">
        <w:rPr>
          <w:rFonts w:ascii="SimSun" w:hAnsi="SimSun" w:hint="eastAsia"/>
          <w:sz w:val="21"/>
          <w:szCs w:val="21"/>
        </w:rPr>
        <w:t>宣布开始讨论议程第20项，并</w:t>
      </w:r>
      <w:r w:rsidRPr="00677DB0">
        <w:rPr>
          <w:rFonts w:ascii="SimSun" w:hAnsi="SimSun"/>
          <w:sz w:val="21"/>
          <w:szCs w:val="21"/>
        </w:rPr>
        <w:t>解释说，</w:t>
      </w:r>
      <w:r w:rsidRPr="00677DB0">
        <w:rPr>
          <w:rFonts w:ascii="SimSun" w:hAnsi="SimSun" w:hint="eastAsia"/>
          <w:sz w:val="21"/>
          <w:szCs w:val="21"/>
        </w:rPr>
        <w:t>该议程项目下审议的</w:t>
      </w:r>
      <w:r w:rsidRPr="00677DB0">
        <w:rPr>
          <w:rFonts w:ascii="SimSun" w:hAnsi="SimSun"/>
          <w:sz w:val="21"/>
          <w:szCs w:val="21"/>
        </w:rPr>
        <w:t>文件</w:t>
      </w:r>
      <w:r w:rsidRPr="00677DB0">
        <w:rPr>
          <w:rFonts w:ascii="SimSun" w:hAnsi="SimSun" w:hint="eastAsia"/>
          <w:sz w:val="21"/>
          <w:szCs w:val="21"/>
        </w:rPr>
        <w:t>对先前已提交给计划和预算委员会的进展报告形成了补充，向成员国通报了在</w:t>
      </w:r>
      <w:r w:rsidRPr="00677DB0">
        <w:rPr>
          <w:rFonts w:ascii="SimSun" w:hAnsi="SimSun"/>
          <w:sz w:val="21"/>
          <w:szCs w:val="21"/>
        </w:rPr>
        <w:t>ERP</w:t>
      </w:r>
      <w:r w:rsidRPr="00677DB0">
        <w:rPr>
          <w:rFonts w:ascii="SimSun" w:hAnsi="SimSun" w:hint="eastAsia"/>
          <w:sz w:val="21"/>
          <w:szCs w:val="21"/>
        </w:rPr>
        <w:t>项目组合下取得的进展、实现的预算使用最新情况。为便于PBC了解情况，</w:t>
      </w:r>
      <w:r w:rsidRPr="00677DB0">
        <w:rPr>
          <w:rFonts w:ascii="SimSun" w:hAnsi="SimSun"/>
          <w:sz w:val="21"/>
          <w:szCs w:val="21"/>
        </w:rPr>
        <w:t>秘书处希望</w:t>
      </w:r>
      <w:r w:rsidRPr="00677DB0">
        <w:rPr>
          <w:rFonts w:ascii="SimSun" w:hAnsi="SimSun" w:hint="eastAsia"/>
          <w:sz w:val="21"/>
          <w:szCs w:val="21"/>
        </w:rPr>
        <w:t>借此机会强调进展报告的一些关键方面，首先和最重要的是截至2017年5月31日</w:t>
      </w:r>
      <w:r w:rsidRPr="00677DB0">
        <w:rPr>
          <w:rFonts w:ascii="SimSun" w:hAnsi="SimSun"/>
          <w:sz w:val="21"/>
          <w:szCs w:val="21"/>
        </w:rPr>
        <w:t>在核准的预算内完成该</w:t>
      </w:r>
      <w:r w:rsidRPr="00677DB0">
        <w:rPr>
          <w:rFonts w:ascii="SimSun" w:hAnsi="SimSun" w:hint="eastAsia"/>
          <w:sz w:val="21"/>
          <w:szCs w:val="21"/>
        </w:rPr>
        <w:t>组合。而且，根据估计，到2016年底，该组合将使用</w:t>
      </w:r>
      <w:r w:rsidRPr="00677DB0">
        <w:rPr>
          <w:rFonts w:ascii="SimSun" w:hAnsi="SimSun" w:cs="SimSun" w:hint="eastAsia"/>
          <w:sz w:val="21"/>
          <w:szCs w:val="21"/>
        </w:rPr>
        <w:t>成员国</w:t>
      </w:r>
      <w:r w:rsidRPr="00677DB0">
        <w:rPr>
          <w:rFonts w:ascii="SimSun" w:hAnsi="SimSun" w:hint="eastAsia"/>
          <w:sz w:val="21"/>
          <w:szCs w:val="21"/>
        </w:rPr>
        <w:t>核准的大约2</w:t>
      </w:r>
      <w:r w:rsidRPr="00677DB0">
        <w:rPr>
          <w:rFonts w:ascii="SimSun" w:hAnsi="SimSun"/>
          <w:sz w:val="21"/>
          <w:szCs w:val="21"/>
        </w:rPr>
        <w:t>,</w:t>
      </w:r>
      <w:r w:rsidRPr="00677DB0">
        <w:rPr>
          <w:rFonts w:ascii="SimSun" w:hAnsi="SimSun" w:hint="eastAsia"/>
          <w:sz w:val="21"/>
          <w:szCs w:val="21"/>
        </w:rPr>
        <w:t>500万瑞郎预算中的大约1</w:t>
      </w:r>
      <w:r w:rsidRPr="00677DB0">
        <w:rPr>
          <w:rFonts w:ascii="SimSun" w:hAnsi="SimSun"/>
          <w:sz w:val="21"/>
          <w:szCs w:val="21"/>
        </w:rPr>
        <w:t>,</w:t>
      </w:r>
      <w:r w:rsidRPr="00677DB0">
        <w:rPr>
          <w:rFonts w:ascii="SimSun" w:hAnsi="SimSun" w:hint="eastAsia"/>
          <w:sz w:val="21"/>
          <w:szCs w:val="21"/>
        </w:rPr>
        <w:t>960万瑞郎。项目总体上将于2017年实施完成，这完全符合向PBC提交的最后进展报告。</w:t>
      </w:r>
      <w:r w:rsidRPr="00677DB0">
        <w:rPr>
          <w:rFonts w:ascii="SimSun" w:hAnsi="SimSun"/>
          <w:sz w:val="21"/>
          <w:szCs w:val="21"/>
        </w:rPr>
        <w:t>秘书处</w:t>
      </w:r>
      <w:r w:rsidRPr="00677DB0">
        <w:rPr>
          <w:rFonts w:ascii="SimSun" w:hAnsi="SimSun" w:hint="eastAsia"/>
          <w:sz w:val="21"/>
          <w:szCs w:val="21"/>
        </w:rPr>
        <w:t>继续说，一些项目刚刚开始进行，已经对它们采取措施，以减缓可能影响项目组合总体完成时间表的风险。</w:t>
      </w:r>
      <w:r w:rsidRPr="00677DB0">
        <w:rPr>
          <w:rFonts w:ascii="SimSun" w:hAnsi="SimSun" w:cs="SimSun" w:hint="eastAsia"/>
          <w:sz w:val="21"/>
          <w:szCs w:val="21"/>
        </w:rPr>
        <w:t>秘书处</w:t>
      </w:r>
      <w:r w:rsidRPr="00677DB0">
        <w:rPr>
          <w:rFonts w:ascii="SimSun" w:hAnsi="SimSun" w:hint="eastAsia"/>
          <w:sz w:val="21"/>
          <w:szCs w:val="21"/>
        </w:rPr>
        <w:t>补充说，为了确保在剩下的时间内交付最大化的价值，对于有可能在2017年无法完成的项目，正在评估、重新规划和重新界定范围。</w:t>
      </w:r>
      <w:r w:rsidRPr="00677DB0">
        <w:rPr>
          <w:rFonts w:ascii="SimSun" w:hAnsi="SimSun"/>
          <w:sz w:val="21"/>
          <w:szCs w:val="21"/>
        </w:rPr>
        <w:t>秘书处补充说</w:t>
      </w:r>
      <w:r w:rsidRPr="00677DB0">
        <w:rPr>
          <w:rFonts w:ascii="SimSun" w:hAnsi="SimSun" w:hint="eastAsia"/>
          <w:sz w:val="21"/>
          <w:szCs w:val="21"/>
        </w:rPr>
        <w:t>，正在根据WIPO风险管理程序和系统，积极管理该组合以及每个项目的风险。</w:t>
      </w:r>
      <w:r w:rsidRPr="00677DB0">
        <w:rPr>
          <w:rFonts w:ascii="SimSun" w:hAnsi="SimSun"/>
          <w:sz w:val="21"/>
          <w:szCs w:val="21"/>
        </w:rPr>
        <w:t>秘书处回顾</w:t>
      </w:r>
      <w:r w:rsidRPr="00677DB0">
        <w:rPr>
          <w:rFonts w:ascii="SimSun" w:hAnsi="SimSun" w:hint="eastAsia"/>
          <w:sz w:val="21"/>
          <w:szCs w:val="21"/>
        </w:rPr>
        <w:t>，在该组合的时限内，前面已经开展独立审定和核查活动。夏季进行了第二次独立审定和核查活动，预计将从这次研究中获得建议。秘书处相信它将成功地完成该组合和剩下的工作。</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秘书处补充说</w:t>
      </w:r>
      <w:r w:rsidRPr="00677DB0">
        <w:rPr>
          <w:rFonts w:ascii="SimSun" w:hAnsi="SimSun" w:hint="eastAsia"/>
          <w:sz w:val="21"/>
          <w:szCs w:val="21"/>
        </w:rPr>
        <w:t>，该组合在上一轮里接受了</w:t>
      </w:r>
      <w:r w:rsidRPr="00677DB0">
        <w:rPr>
          <w:rFonts w:ascii="SimSun" w:hAnsi="SimSun" w:cs="SimSun" w:hint="eastAsia"/>
          <w:sz w:val="21"/>
          <w:szCs w:val="21"/>
        </w:rPr>
        <w:t>外部审计员的</w:t>
      </w:r>
      <w:r w:rsidR="006F6D4D">
        <w:rPr>
          <w:rFonts w:ascii="SimSun" w:hAnsi="SimSun" w:hint="eastAsia"/>
          <w:sz w:val="21"/>
          <w:szCs w:val="21"/>
        </w:rPr>
        <w:t>绩效</w:t>
      </w:r>
      <w:r w:rsidRPr="00677DB0">
        <w:rPr>
          <w:rFonts w:ascii="SimSun" w:hAnsi="SimSun" w:hint="eastAsia"/>
          <w:sz w:val="21"/>
          <w:szCs w:val="21"/>
        </w:rPr>
        <w:t>审计。共提出了9条审计</w:t>
      </w:r>
      <w:r w:rsidRPr="00677DB0">
        <w:rPr>
          <w:rFonts w:ascii="SimSun" w:hAnsi="SimSun"/>
          <w:sz w:val="21"/>
          <w:szCs w:val="21"/>
        </w:rPr>
        <w:t>建议</w:t>
      </w:r>
      <w:r w:rsidRPr="00677DB0">
        <w:rPr>
          <w:rFonts w:ascii="SimSun" w:hAnsi="SimSun" w:hint="eastAsia"/>
          <w:sz w:val="21"/>
          <w:szCs w:val="21"/>
        </w:rPr>
        <w:t>。已经针对所有建议采取行动，其中5条建议已经被</w:t>
      </w:r>
      <w:r w:rsidRPr="00677DB0">
        <w:rPr>
          <w:rFonts w:ascii="SimSun" w:hAnsi="SimSun" w:cs="SimSun" w:hint="eastAsia"/>
          <w:sz w:val="21"/>
          <w:szCs w:val="21"/>
        </w:rPr>
        <w:t>外聘审计员</w:t>
      </w:r>
      <w:r w:rsidRPr="00677DB0">
        <w:rPr>
          <w:rFonts w:ascii="SimSun" w:hAnsi="SimSun" w:hint="eastAsia"/>
          <w:sz w:val="21"/>
          <w:szCs w:val="21"/>
        </w:rPr>
        <w:t>评估为已经结束和得到落实，还有4条建议需要评估和完成。</w:t>
      </w:r>
      <w:r w:rsidRPr="00677DB0">
        <w:rPr>
          <w:rFonts w:ascii="SimSun" w:hAnsi="SimSun"/>
          <w:sz w:val="21"/>
          <w:szCs w:val="21"/>
        </w:rPr>
        <w:t>秘书处补充说</w:t>
      </w:r>
      <w:r w:rsidRPr="00677DB0">
        <w:rPr>
          <w:rFonts w:ascii="SimSun" w:hAnsi="SimSun" w:hint="eastAsia"/>
          <w:sz w:val="21"/>
          <w:szCs w:val="21"/>
        </w:rPr>
        <w:t>，最近提供了有关这些建议的最新情况。</w:t>
      </w:r>
      <w:r w:rsidRPr="00677DB0">
        <w:rPr>
          <w:rFonts w:ascii="SimSun" w:hAnsi="SimSun"/>
          <w:sz w:val="21"/>
          <w:szCs w:val="21"/>
        </w:rPr>
        <w:t>秘书处明确指出</w:t>
      </w:r>
      <w:r w:rsidRPr="00677DB0">
        <w:rPr>
          <w:rFonts w:ascii="SimSun" w:hAnsi="SimSun" w:hint="eastAsia"/>
          <w:sz w:val="21"/>
          <w:szCs w:val="21"/>
        </w:rPr>
        <w:t>，自从上一次报告以来，作为</w:t>
      </w:r>
      <w:r w:rsidRPr="00677DB0">
        <w:rPr>
          <w:rFonts w:ascii="SimSun" w:hAnsi="SimSun" w:cs="SimSun" w:hint="eastAsia"/>
          <w:sz w:val="21"/>
          <w:szCs w:val="21"/>
        </w:rPr>
        <w:t>外聘审计员的建议</w:t>
      </w:r>
      <w:r w:rsidRPr="00677DB0">
        <w:rPr>
          <w:rFonts w:ascii="SimSun" w:hAnsi="SimSun" w:hint="eastAsia"/>
          <w:sz w:val="21"/>
          <w:szCs w:val="21"/>
        </w:rPr>
        <w:t>对象之一的厂商</w:t>
      </w:r>
      <w:r w:rsidR="006F6D4D">
        <w:rPr>
          <w:rFonts w:ascii="SimSun" w:hAnsi="SimSun" w:hint="eastAsia"/>
          <w:sz w:val="21"/>
          <w:szCs w:val="21"/>
        </w:rPr>
        <w:t>绩效</w:t>
      </w:r>
      <w:r w:rsidRPr="00677DB0">
        <w:rPr>
          <w:rFonts w:ascii="SimSun" w:hAnsi="SimSun" w:hint="eastAsia"/>
          <w:sz w:val="21"/>
          <w:szCs w:val="21"/>
        </w:rPr>
        <w:t>得到改进，并且在继续努力确保将它并入所有未来的项目中，这些未来的项目有可能超出企业资源规划项目组合的范围。</w:t>
      </w:r>
      <w:r w:rsidRPr="00677DB0">
        <w:rPr>
          <w:rFonts w:ascii="SimSun" w:hAnsi="SimSun"/>
          <w:sz w:val="21"/>
          <w:szCs w:val="21"/>
        </w:rPr>
        <w:t>秘书处补充说</w:t>
      </w:r>
      <w:r w:rsidRPr="00677DB0">
        <w:rPr>
          <w:rFonts w:ascii="SimSun" w:hAnsi="SimSun" w:hint="eastAsia"/>
          <w:sz w:val="21"/>
          <w:szCs w:val="21"/>
        </w:rPr>
        <w:t>，由于该系统的范围现在得到扩大，涵盖了范围广泛的行政管理职能，因此</w:t>
      </w:r>
      <w:r w:rsidRPr="00677DB0">
        <w:rPr>
          <w:rFonts w:ascii="SimSun" w:hAnsi="SimSun"/>
          <w:sz w:val="21"/>
          <w:szCs w:val="21"/>
        </w:rPr>
        <w:t>计划和预算委员会</w:t>
      </w:r>
      <w:r w:rsidRPr="00677DB0">
        <w:rPr>
          <w:rFonts w:ascii="SimSun" w:hAnsi="SimSun" w:cs="SimSun" w:hint="eastAsia"/>
          <w:sz w:val="21"/>
          <w:szCs w:val="21"/>
        </w:rPr>
        <w:t>成员国进行的所有工作实际上都是由全面的</w:t>
      </w:r>
      <w:r w:rsidRPr="00677DB0">
        <w:rPr>
          <w:rFonts w:ascii="SimSun" w:hAnsi="SimSun"/>
          <w:sz w:val="21"/>
          <w:szCs w:val="21"/>
        </w:rPr>
        <w:t>ERP</w:t>
      </w:r>
      <w:r w:rsidRPr="00677DB0">
        <w:rPr>
          <w:rFonts w:ascii="SimSun" w:hAnsi="SimSun" w:hint="eastAsia"/>
          <w:sz w:val="21"/>
          <w:szCs w:val="21"/>
        </w:rPr>
        <w:t>系统所推动的。这意味着，例如，</w:t>
      </w:r>
      <w:r w:rsidRPr="00677DB0">
        <w:rPr>
          <w:rFonts w:ascii="SimSun" w:hAnsi="SimSun"/>
          <w:sz w:val="21"/>
          <w:szCs w:val="21"/>
        </w:rPr>
        <w:t>委员会</w:t>
      </w:r>
      <w:r w:rsidRPr="00677DB0">
        <w:rPr>
          <w:rFonts w:ascii="SimSun" w:hAnsi="SimSun" w:hint="eastAsia"/>
          <w:sz w:val="21"/>
          <w:szCs w:val="21"/>
        </w:rPr>
        <w:t>审查的每份文件实际上都是由</w:t>
      </w:r>
      <w:r w:rsidRPr="00677DB0">
        <w:rPr>
          <w:rFonts w:ascii="SimSun" w:hAnsi="SimSun"/>
          <w:sz w:val="21"/>
          <w:szCs w:val="21"/>
        </w:rPr>
        <w:t>ERP</w:t>
      </w:r>
      <w:r w:rsidRPr="00677DB0">
        <w:rPr>
          <w:rFonts w:ascii="SimSun" w:hAnsi="SimSun" w:hint="eastAsia"/>
          <w:sz w:val="21"/>
          <w:szCs w:val="21"/>
        </w:rPr>
        <w:t>系统提供的信息、报告和分析支持的。企业</w:t>
      </w:r>
      <w:r w:rsidR="006F6D4D">
        <w:rPr>
          <w:rFonts w:ascii="SimSun" w:hAnsi="SimSun" w:hint="eastAsia"/>
          <w:sz w:val="21"/>
          <w:szCs w:val="21"/>
        </w:rPr>
        <w:t>绩效</w:t>
      </w:r>
      <w:r w:rsidRPr="00677DB0">
        <w:rPr>
          <w:rFonts w:ascii="SimSun" w:hAnsi="SimSun" w:hint="eastAsia"/>
          <w:sz w:val="21"/>
          <w:szCs w:val="21"/>
        </w:rPr>
        <w:t>管理项目及其相关项目16和17的两年期规划、风险管理和业务智能系统都已经完成和关闭。过去一年里启动了两个大的项目，对</w:t>
      </w:r>
      <w:r w:rsidRPr="00677DB0">
        <w:rPr>
          <w:rFonts w:ascii="SimSun" w:hAnsi="SimSun"/>
          <w:sz w:val="21"/>
          <w:szCs w:val="21"/>
        </w:rPr>
        <w:t>PeopleSoft</w:t>
      </w:r>
      <w:r w:rsidRPr="00677DB0">
        <w:rPr>
          <w:rFonts w:ascii="SimSun" w:hAnsi="SimSun" w:hint="eastAsia"/>
          <w:sz w:val="21"/>
          <w:szCs w:val="21"/>
        </w:rPr>
        <w:t>进行了升级，并为引入新的</w:t>
      </w:r>
      <w:r w:rsidRPr="00677DB0">
        <w:rPr>
          <w:rFonts w:ascii="SimSun" w:hAnsi="SimSun"/>
          <w:sz w:val="21"/>
          <w:szCs w:val="21"/>
        </w:rPr>
        <w:t>ERP</w:t>
      </w:r>
      <w:r w:rsidRPr="00677DB0">
        <w:rPr>
          <w:rFonts w:ascii="SimSun" w:hAnsi="SimSun" w:hint="eastAsia"/>
          <w:sz w:val="21"/>
          <w:szCs w:val="21"/>
        </w:rPr>
        <w:t>模块，定期对软件进行升级。正如</w:t>
      </w:r>
      <w:r w:rsidRPr="00677DB0">
        <w:rPr>
          <w:rFonts w:ascii="SimSun" w:hAnsi="SimSun"/>
          <w:sz w:val="21"/>
          <w:szCs w:val="21"/>
        </w:rPr>
        <w:t>总干事</w:t>
      </w:r>
      <w:r w:rsidRPr="00677DB0">
        <w:rPr>
          <w:rFonts w:ascii="SimSun" w:hAnsi="SimSun" w:hint="eastAsia"/>
          <w:sz w:val="21"/>
          <w:szCs w:val="21"/>
        </w:rPr>
        <w:t>前面提到的，已经在WIPO范围内实行现代化的征聘系统。</w:t>
      </w:r>
      <w:r w:rsidRPr="00677DB0">
        <w:rPr>
          <w:rFonts w:ascii="SimSun" w:hAnsi="SimSun"/>
          <w:sz w:val="21"/>
          <w:szCs w:val="21"/>
        </w:rPr>
        <w:t>秘书处补充说</w:t>
      </w:r>
      <w:r w:rsidRPr="00677DB0">
        <w:rPr>
          <w:rFonts w:ascii="SimSun" w:hAnsi="SimSun" w:hint="eastAsia"/>
          <w:sz w:val="21"/>
          <w:szCs w:val="21"/>
        </w:rPr>
        <w:t>，目前正在进行的主要项目是人力资源项目，目前侧重于人才管理</w:t>
      </w:r>
      <w:r>
        <w:rPr>
          <w:rFonts w:ascii="SimSun" w:hAnsi="SimSun" w:hint="eastAsia"/>
          <w:sz w:val="21"/>
          <w:szCs w:val="21"/>
        </w:rPr>
        <w:t>（</w:t>
      </w:r>
      <w:r w:rsidR="006F6D4D">
        <w:rPr>
          <w:rFonts w:ascii="SimSun" w:hAnsi="SimSun" w:hint="eastAsia"/>
          <w:sz w:val="21"/>
          <w:szCs w:val="21"/>
        </w:rPr>
        <w:t>绩效</w:t>
      </w:r>
      <w:r w:rsidRPr="00677DB0">
        <w:rPr>
          <w:rFonts w:ascii="SimSun" w:hAnsi="SimSun" w:hint="eastAsia"/>
          <w:sz w:val="21"/>
          <w:szCs w:val="21"/>
        </w:rPr>
        <w:t>管理技能和培训</w:t>
      </w:r>
      <w:r>
        <w:rPr>
          <w:rFonts w:ascii="SimSun" w:hAnsi="SimSun" w:hint="eastAsia"/>
          <w:sz w:val="21"/>
          <w:szCs w:val="21"/>
        </w:rPr>
        <w:t>）</w:t>
      </w:r>
      <w:r w:rsidRPr="00677DB0">
        <w:rPr>
          <w:rFonts w:ascii="SimSun" w:hAnsi="SimSun" w:hint="eastAsia"/>
          <w:sz w:val="21"/>
          <w:szCs w:val="21"/>
        </w:rPr>
        <w:t>。一系列与客户关系管理有关的项目目前以制作合同数据库和改进会议服务解决方案为重点。收入管理工作和相关财务系统的改进工作也正在实施过程中。其他进展中的项目包括升级和改进差旅和活动管理系统的功能。</w:t>
      </w:r>
      <w:r w:rsidRPr="00677DB0">
        <w:rPr>
          <w:rFonts w:ascii="SimSun" w:hAnsi="SimSun"/>
          <w:sz w:val="21"/>
          <w:szCs w:val="21"/>
        </w:rPr>
        <w:t>秘书处</w:t>
      </w:r>
      <w:r w:rsidRPr="00677DB0">
        <w:rPr>
          <w:rFonts w:ascii="SimSun" w:hAnsi="SimSun" w:cs="SimSun" w:hint="eastAsia"/>
          <w:sz w:val="21"/>
          <w:szCs w:val="21"/>
        </w:rPr>
        <w:t>解释说，</w:t>
      </w:r>
      <w:r w:rsidRPr="00677DB0">
        <w:rPr>
          <w:rFonts w:ascii="SimSun" w:hAnsi="SimSun" w:hint="eastAsia"/>
          <w:sz w:val="21"/>
          <w:szCs w:val="21"/>
        </w:rPr>
        <w:t>目前侧重的一个方面是这些项目所开发和部署的系统的可持续性和支持性。因此，现在侧重于确保本组织的支持部门有合适的结构，并且通过引入适当的技能和方法得到支持，以维持一个大型的系统向前发展。</w:t>
      </w:r>
      <w:r w:rsidRPr="00677DB0">
        <w:rPr>
          <w:rFonts w:ascii="SimSun" w:hAnsi="SimSun"/>
          <w:sz w:val="21"/>
          <w:szCs w:val="21"/>
        </w:rPr>
        <w:t>秘书处希望</w:t>
      </w:r>
      <w:r w:rsidRPr="00677DB0">
        <w:rPr>
          <w:rFonts w:ascii="SimSun" w:hAnsi="SimSun" w:hint="eastAsia"/>
          <w:sz w:val="21"/>
          <w:szCs w:val="21"/>
        </w:rPr>
        <w:t>提到的是，节约和高效产生的未使用资金肯定会在组合结束时返还给</w:t>
      </w:r>
      <w:r w:rsidRPr="00677DB0">
        <w:rPr>
          <w:rFonts w:ascii="SimSun" w:hAnsi="SimSun" w:cs="SimSun" w:hint="eastAsia"/>
          <w:sz w:val="21"/>
          <w:szCs w:val="21"/>
        </w:rPr>
        <w:t>储备金</w:t>
      </w:r>
      <w:r w:rsidRPr="00677DB0">
        <w:rPr>
          <w:rFonts w:ascii="SimSun" w:hAnsi="SimSun" w:hint="eastAsia"/>
          <w:sz w:val="21"/>
          <w:szCs w:val="21"/>
        </w:rPr>
        <w:t>。而且，牢记本组织需要继续发展，未来在促进行政管理系统实现现代化方面的任何要求都应当成为成员国单独提案的议题，应作为使用储备金的常规规划或补充项目的一部分。</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土耳其代表团感谢秘书处</w:t>
      </w:r>
      <w:r w:rsidRPr="00677DB0">
        <w:rPr>
          <w:rFonts w:ascii="SimSun" w:hAnsi="SimSun" w:hint="eastAsia"/>
          <w:sz w:val="21"/>
          <w:szCs w:val="21"/>
        </w:rPr>
        <w:t>编拟进展报告文件。</w:t>
      </w:r>
      <w:r w:rsidRPr="00677DB0">
        <w:rPr>
          <w:rFonts w:ascii="SimSun" w:hAnsi="SimSun"/>
          <w:sz w:val="21"/>
          <w:szCs w:val="21"/>
        </w:rPr>
        <w:t>代表团</w:t>
      </w:r>
      <w:r w:rsidRPr="00677DB0">
        <w:rPr>
          <w:rFonts w:ascii="SimSun" w:hAnsi="SimSun" w:hint="eastAsia"/>
          <w:sz w:val="21"/>
          <w:szCs w:val="21"/>
        </w:rPr>
        <w:t>赞成在</w:t>
      </w:r>
      <w:r w:rsidRPr="00677DB0">
        <w:rPr>
          <w:rFonts w:ascii="SimSun" w:hAnsi="SimSun"/>
          <w:sz w:val="21"/>
          <w:szCs w:val="21"/>
        </w:rPr>
        <w:t>WIPO</w:t>
      </w:r>
      <w:r w:rsidRPr="00677DB0">
        <w:rPr>
          <w:rFonts w:ascii="SimSun" w:hAnsi="SimSun" w:hint="eastAsia"/>
          <w:sz w:val="21"/>
          <w:szCs w:val="21"/>
        </w:rPr>
        <w:t>内开发和实施</w:t>
      </w:r>
      <w:r w:rsidRPr="00677DB0">
        <w:rPr>
          <w:rFonts w:ascii="SimSun" w:hAnsi="SimSun"/>
          <w:sz w:val="21"/>
          <w:szCs w:val="21"/>
        </w:rPr>
        <w:t>ERP</w:t>
      </w:r>
      <w:r w:rsidRPr="00677DB0">
        <w:rPr>
          <w:rFonts w:ascii="SimSun" w:hAnsi="SimSun" w:hint="eastAsia"/>
          <w:sz w:val="21"/>
          <w:szCs w:val="21"/>
        </w:rPr>
        <w:t>项目组合。它补充说，它赞成规划由外部提供机构进行第二次独立审定和核查活动，因为通常在这样大型、全面和复杂的IT项目里，对于项目的成功来说，外部审查可能非常重要。在可预见的</w:t>
      </w:r>
      <w:r w:rsidRPr="00677DB0">
        <w:rPr>
          <w:rFonts w:ascii="SimSun" w:hAnsi="SimSun"/>
          <w:sz w:val="21"/>
          <w:szCs w:val="21"/>
        </w:rPr>
        <w:t>2017</w:t>
      </w:r>
      <w:r w:rsidRPr="00677DB0">
        <w:rPr>
          <w:rFonts w:ascii="SimSun" w:hAnsi="SimSun" w:hint="eastAsia"/>
          <w:sz w:val="21"/>
          <w:szCs w:val="21"/>
        </w:rPr>
        <w:t>年项目组合结束之前，</w:t>
      </w:r>
      <w:r w:rsidRPr="00677DB0">
        <w:rPr>
          <w:rFonts w:ascii="SimSun" w:hAnsi="SimSun"/>
          <w:sz w:val="21"/>
          <w:szCs w:val="21"/>
        </w:rPr>
        <w:t>代表团说，</w:t>
      </w:r>
      <w:r w:rsidRPr="00677DB0">
        <w:rPr>
          <w:rFonts w:ascii="SimSun" w:hAnsi="SimSun" w:hint="eastAsia"/>
          <w:sz w:val="21"/>
          <w:szCs w:val="21"/>
        </w:rPr>
        <w:t>它将很感谢收到第二次审定和核查报告。</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秘书处感谢土耳其代表团</w:t>
      </w:r>
      <w:r w:rsidRPr="00677DB0">
        <w:rPr>
          <w:rFonts w:ascii="SimSun" w:hAnsi="SimSun" w:hint="eastAsia"/>
          <w:sz w:val="21"/>
          <w:szCs w:val="21"/>
        </w:rPr>
        <w:t>发表评论意见和建议，并提到已经在其中一份进展报告中提供第一次独立审定和核查的后续情况，因此，有可能也根据它的建议对第二次独立审定和核查报告这样做。</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见没有代表团继续要求发言，</w:t>
      </w:r>
      <w:r w:rsidRPr="00677DB0">
        <w:rPr>
          <w:rFonts w:ascii="SimSun" w:hAnsi="SimSun"/>
          <w:sz w:val="21"/>
          <w:szCs w:val="21"/>
        </w:rPr>
        <w:t>主席</w:t>
      </w:r>
      <w:r w:rsidRPr="00677DB0">
        <w:rPr>
          <w:rFonts w:ascii="SimSun" w:hAnsi="SimSun" w:hint="eastAsia"/>
          <w:sz w:val="21"/>
          <w:szCs w:val="21"/>
        </w:rPr>
        <w:t>宣读拟订的决定段落，该决定段落获得通过</w:t>
      </w:r>
      <w:r w:rsidR="0066427E">
        <w:rPr>
          <w:rFonts w:ascii="SimSun" w:hAnsi="SimSun" w:hint="eastAsia"/>
          <w:sz w:val="21"/>
          <w:szCs w:val="21"/>
        </w:rPr>
        <w:t>。</w:t>
      </w:r>
    </w:p>
    <w:p w:rsidR="00BB4B77" w:rsidRPr="00677DB0" w:rsidRDefault="00BB4B77" w:rsidP="005E447F">
      <w:pPr>
        <w:pStyle w:val="ONUME"/>
        <w:tabs>
          <w:tab w:val="clear" w:pos="567"/>
        </w:tabs>
        <w:overflowPunct w:val="0"/>
        <w:spacing w:afterLines="50" w:after="120" w:line="340" w:lineRule="atLeast"/>
        <w:ind w:left="567"/>
        <w:jc w:val="both"/>
        <w:rPr>
          <w:rFonts w:ascii="SimSun" w:hAnsi="SimSun"/>
          <w:sz w:val="21"/>
          <w:szCs w:val="21"/>
        </w:rPr>
      </w:pPr>
      <w:r w:rsidRPr="00677DB0">
        <w:rPr>
          <w:rFonts w:ascii="SimSun" w:hAnsi="SimSun" w:hint="eastAsia"/>
          <w:sz w:val="21"/>
          <w:szCs w:val="21"/>
        </w:rPr>
        <w:t>计划和预算委员会</w:t>
      </w:r>
      <w:r>
        <w:rPr>
          <w:rFonts w:ascii="SimSun" w:hAnsi="SimSun" w:hint="eastAsia"/>
          <w:sz w:val="21"/>
          <w:szCs w:val="21"/>
        </w:rPr>
        <w:t>（</w:t>
      </w:r>
      <w:r w:rsidRPr="00677DB0">
        <w:rPr>
          <w:rFonts w:ascii="SimSun" w:hAnsi="SimSun"/>
          <w:sz w:val="21"/>
          <w:szCs w:val="21"/>
        </w:rPr>
        <w:t>PBC</w:t>
      </w:r>
      <w:r>
        <w:rPr>
          <w:rFonts w:ascii="SimSun" w:hAnsi="SimSun" w:hint="eastAsia"/>
          <w:sz w:val="21"/>
          <w:szCs w:val="21"/>
        </w:rPr>
        <w:t>）</w:t>
      </w:r>
      <w:r w:rsidRPr="00677DB0">
        <w:rPr>
          <w:rFonts w:ascii="SimSun" w:hAnsi="SimSun" w:hint="eastAsia"/>
          <w:sz w:val="21"/>
          <w:szCs w:val="21"/>
        </w:rPr>
        <w:t>注意到“全面的一体化企业资源规划</w:t>
      </w:r>
      <w:r>
        <w:rPr>
          <w:rFonts w:ascii="SimSun" w:hAnsi="SimSun" w:hint="eastAsia"/>
          <w:sz w:val="21"/>
          <w:szCs w:val="21"/>
        </w:rPr>
        <w:t>（</w:t>
      </w:r>
      <w:r w:rsidRPr="00677DB0">
        <w:rPr>
          <w:rFonts w:ascii="SimSun" w:hAnsi="SimSun"/>
          <w:sz w:val="21"/>
          <w:szCs w:val="21"/>
        </w:rPr>
        <w:t>ERP</w:t>
      </w:r>
      <w:r>
        <w:rPr>
          <w:rFonts w:ascii="SimSun" w:hAnsi="SimSun" w:hint="eastAsia"/>
          <w:sz w:val="21"/>
          <w:szCs w:val="21"/>
        </w:rPr>
        <w:t>）</w:t>
      </w:r>
      <w:r w:rsidRPr="00677DB0">
        <w:rPr>
          <w:rFonts w:ascii="SimSun" w:hAnsi="SimSun" w:hint="eastAsia"/>
          <w:sz w:val="21"/>
          <w:szCs w:val="21"/>
        </w:rPr>
        <w:t>系统实施进展报告”</w:t>
      </w:r>
      <w:r>
        <w:rPr>
          <w:rFonts w:ascii="SimSun" w:hAnsi="SimSun" w:hint="eastAsia"/>
          <w:sz w:val="21"/>
          <w:szCs w:val="21"/>
        </w:rPr>
        <w:t>（</w:t>
      </w:r>
      <w:r w:rsidRPr="00677DB0">
        <w:rPr>
          <w:rFonts w:ascii="SimSun" w:hAnsi="SimSun" w:hint="eastAsia"/>
          <w:sz w:val="21"/>
          <w:szCs w:val="21"/>
        </w:rPr>
        <w:t>文件</w:t>
      </w:r>
      <w:r w:rsidRPr="00677DB0">
        <w:rPr>
          <w:rFonts w:ascii="SimSun" w:hAnsi="SimSun"/>
          <w:sz w:val="21"/>
          <w:szCs w:val="21"/>
        </w:rPr>
        <w:t>WO/PBC/25/14</w:t>
      </w:r>
      <w:r>
        <w:rPr>
          <w:rFonts w:ascii="SimSun" w:hAnsi="SimSun" w:hint="eastAsia"/>
          <w:sz w:val="21"/>
          <w:szCs w:val="21"/>
        </w:rPr>
        <w:t>）</w:t>
      </w:r>
      <w:r w:rsidRPr="00677DB0">
        <w:rPr>
          <w:rFonts w:ascii="SimSun" w:hAnsi="SimSun" w:hint="eastAsia"/>
          <w:sz w:val="21"/>
          <w:szCs w:val="21"/>
        </w:rPr>
        <w:t>。</w:t>
      </w:r>
    </w:p>
    <w:p w:rsidR="00BB4B77" w:rsidRPr="00514201" w:rsidRDefault="00BB4B77" w:rsidP="00BF2613">
      <w:pPr>
        <w:pStyle w:val="1"/>
        <w:tabs>
          <w:tab w:val="left" w:pos="1320"/>
        </w:tabs>
        <w:adjustRightInd w:val="0"/>
        <w:spacing w:beforeLines="100" w:afterLines="50" w:after="120" w:line="340" w:lineRule="atLeast"/>
        <w:jc w:val="both"/>
        <w:rPr>
          <w:rFonts w:ascii="SimHei" w:eastAsia="SimHei" w:hAnsi="SimHei"/>
          <w:b w:val="0"/>
          <w:sz w:val="21"/>
          <w:szCs w:val="21"/>
        </w:rPr>
      </w:pPr>
      <w:bookmarkStart w:id="50" w:name="_Toc461617110"/>
      <w:bookmarkStart w:id="51" w:name="_Toc463191070"/>
      <w:r w:rsidRPr="00514201">
        <w:rPr>
          <w:rFonts w:ascii="SimHei" w:eastAsia="SimHei" w:hAnsi="SimHei" w:hint="eastAsia"/>
          <w:b w:val="0"/>
          <w:sz w:val="21"/>
          <w:szCs w:val="21"/>
        </w:rPr>
        <w:t>议程第</w:t>
      </w:r>
      <w:r w:rsidRPr="00514201">
        <w:rPr>
          <w:rFonts w:ascii="SimHei" w:eastAsia="SimHei" w:hAnsi="SimHei"/>
          <w:b w:val="0"/>
          <w:sz w:val="21"/>
          <w:szCs w:val="21"/>
        </w:rPr>
        <w:t>21</w:t>
      </w:r>
      <w:r w:rsidRPr="00514201">
        <w:rPr>
          <w:rFonts w:ascii="SimHei" w:eastAsia="SimHei" w:hAnsi="SimHei" w:hint="eastAsia"/>
          <w:b w:val="0"/>
          <w:sz w:val="21"/>
          <w:szCs w:val="21"/>
        </w:rPr>
        <w:t>项</w:t>
      </w:r>
      <w:r w:rsidRPr="00514201">
        <w:rPr>
          <w:rFonts w:ascii="SimHei" w:eastAsia="SimHei" w:hAnsi="SimHei"/>
          <w:b w:val="0"/>
          <w:sz w:val="21"/>
          <w:szCs w:val="21"/>
        </w:rPr>
        <w:tab/>
      </w:r>
      <w:bookmarkEnd w:id="50"/>
      <w:r w:rsidRPr="00514201">
        <w:rPr>
          <w:rFonts w:ascii="SimHei" w:eastAsia="SimHei" w:hAnsi="SimHei" w:hint="eastAsia"/>
          <w:b w:val="0"/>
          <w:sz w:val="21"/>
          <w:szCs w:val="21"/>
        </w:rPr>
        <w:t>会议闭幕</w:t>
      </w:r>
      <w:bookmarkEnd w:id="51"/>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hint="eastAsia"/>
          <w:sz w:val="21"/>
          <w:szCs w:val="21"/>
        </w:rPr>
        <w:t>在宣布会议结束前，</w:t>
      </w:r>
      <w:r w:rsidRPr="00677DB0">
        <w:rPr>
          <w:rFonts w:ascii="SimSun" w:hAnsi="SimSun"/>
          <w:sz w:val="21"/>
          <w:szCs w:val="21"/>
        </w:rPr>
        <w:t>主席</w:t>
      </w:r>
      <w:r w:rsidRPr="00677DB0">
        <w:rPr>
          <w:rFonts w:ascii="SimSun" w:hAnsi="SimSun" w:hint="eastAsia"/>
          <w:sz w:val="21"/>
          <w:szCs w:val="21"/>
        </w:rPr>
        <w:t>请</w:t>
      </w:r>
      <w:r w:rsidRPr="00677DB0">
        <w:rPr>
          <w:rFonts w:ascii="SimSun" w:hAnsi="SimSun"/>
          <w:sz w:val="21"/>
          <w:szCs w:val="21"/>
        </w:rPr>
        <w:t>代表团</w:t>
      </w:r>
      <w:r w:rsidRPr="00677DB0">
        <w:rPr>
          <w:rFonts w:ascii="SimSun" w:hAnsi="SimSun" w:hint="eastAsia"/>
          <w:sz w:val="21"/>
          <w:szCs w:val="21"/>
        </w:rPr>
        <w:t>注意最近分发的文件草案，其中载有对委员会在下午开始讨论之前通过的所有决定的汇编。在结束会议前分发文件的目的是为代表团提供一个机会，以通读所通过的决定。对文件草案没有任何评论意见。主席接着请秘书处作最后宣布。</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sz w:val="21"/>
          <w:szCs w:val="21"/>
        </w:rPr>
      </w:pPr>
      <w:r w:rsidRPr="00677DB0">
        <w:rPr>
          <w:rFonts w:ascii="SimSun" w:hAnsi="SimSun"/>
          <w:sz w:val="21"/>
          <w:szCs w:val="21"/>
        </w:rPr>
        <w:t>秘书处</w:t>
      </w:r>
      <w:r w:rsidRPr="00677DB0">
        <w:rPr>
          <w:rFonts w:ascii="SimSun" w:hAnsi="SimSun" w:hint="eastAsia"/>
          <w:sz w:val="21"/>
          <w:szCs w:val="21"/>
        </w:rPr>
        <w:t>就外聘</w:t>
      </w:r>
      <w:r w:rsidRPr="00677DB0">
        <w:rPr>
          <w:rFonts w:ascii="SimSun" w:hAnsi="SimSun"/>
          <w:sz w:val="21"/>
          <w:szCs w:val="21"/>
        </w:rPr>
        <w:t>审计员</w:t>
      </w:r>
      <w:r w:rsidRPr="00677DB0">
        <w:rPr>
          <w:rFonts w:ascii="SimSun" w:hAnsi="SimSun" w:hint="eastAsia"/>
          <w:sz w:val="21"/>
          <w:szCs w:val="21"/>
        </w:rPr>
        <w:t>遴选问题作了以下发言。</w:t>
      </w:r>
      <w:r w:rsidRPr="00677DB0">
        <w:rPr>
          <w:rFonts w:ascii="SimSun" w:hAnsi="SimSun"/>
          <w:sz w:val="21"/>
          <w:szCs w:val="21"/>
        </w:rPr>
        <w:t>秘书处希望</w:t>
      </w:r>
      <w:r w:rsidRPr="00677DB0">
        <w:rPr>
          <w:rFonts w:ascii="SimSun" w:hAnsi="SimSun" w:hint="eastAsia"/>
          <w:sz w:val="21"/>
          <w:szCs w:val="21"/>
        </w:rPr>
        <w:t>提醒所有</w:t>
      </w:r>
      <w:r w:rsidRPr="00677DB0">
        <w:rPr>
          <w:rFonts w:ascii="SimSun" w:hAnsi="SimSun"/>
          <w:sz w:val="21"/>
          <w:szCs w:val="21"/>
        </w:rPr>
        <w:t>WIPO</w:t>
      </w:r>
      <w:r w:rsidRPr="00677DB0">
        <w:rPr>
          <w:rFonts w:ascii="SimSun" w:hAnsi="SimSun" w:hint="eastAsia"/>
          <w:sz w:val="21"/>
          <w:szCs w:val="21"/>
        </w:rPr>
        <w:t>区域集团协调员，关于2016年8月25日的外聘审计员遴选普通照会，提议于2016年9月13日星期二进行遴选小组的第一次会议。会议拟于下午2时在</w:t>
      </w:r>
      <w:r w:rsidRPr="00677DB0">
        <w:rPr>
          <w:rFonts w:ascii="SimSun" w:hAnsi="SimSun"/>
          <w:sz w:val="21"/>
          <w:szCs w:val="21"/>
        </w:rPr>
        <w:t>B</w:t>
      </w:r>
      <w:r w:rsidR="00651155">
        <w:rPr>
          <w:rFonts w:ascii="SimSun" w:hAnsi="SimSun" w:hint="eastAsia"/>
          <w:sz w:val="21"/>
          <w:szCs w:val="21"/>
        </w:rPr>
        <w:t>a</w:t>
      </w:r>
      <w:r w:rsidRPr="00677DB0">
        <w:rPr>
          <w:rFonts w:ascii="SimSun" w:hAnsi="SimSun"/>
          <w:sz w:val="21"/>
          <w:szCs w:val="21"/>
        </w:rPr>
        <w:t>umer</w:t>
      </w:r>
      <w:r w:rsidRPr="00677DB0">
        <w:rPr>
          <w:rFonts w:ascii="SimSun" w:hAnsi="SimSun" w:hint="eastAsia"/>
          <w:sz w:val="21"/>
          <w:szCs w:val="21"/>
        </w:rPr>
        <w:t>室举行。由于没有收到反对意见，默认所有协调员都能够出席。</w:t>
      </w:r>
      <w:r w:rsidRPr="00677DB0">
        <w:rPr>
          <w:rFonts w:ascii="SimSun" w:hAnsi="SimSun"/>
          <w:sz w:val="21"/>
          <w:szCs w:val="21"/>
        </w:rPr>
        <w:t>秘书处</w:t>
      </w:r>
      <w:r w:rsidRPr="00677DB0">
        <w:rPr>
          <w:rFonts w:ascii="SimSun" w:hAnsi="SimSun" w:hint="eastAsia"/>
          <w:sz w:val="21"/>
          <w:szCs w:val="21"/>
        </w:rPr>
        <w:t>补充说，到目前为止，只收到了关于协调员能够出席的一份答复。</w:t>
      </w:r>
    </w:p>
    <w:p w:rsidR="00BB4B77" w:rsidRPr="00677DB0" w:rsidRDefault="00BB4B77" w:rsidP="00651155">
      <w:pPr>
        <w:pStyle w:val="ONUME"/>
        <w:tabs>
          <w:tab w:val="clear" w:pos="567"/>
        </w:tabs>
        <w:overflowPunct w:val="0"/>
        <w:adjustRightInd w:val="0"/>
        <w:spacing w:afterLines="50" w:after="120" w:line="340" w:lineRule="atLeast"/>
        <w:jc w:val="both"/>
        <w:rPr>
          <w:rFonts w:ascii="SimSun" w:hAnsi="SimSun"/>
          <w:color w:val="010000"/>
          <w:sz w:val="21"/>
          <w:szCs w:val="21"/>
        </w:rPr>
      </w:pPr>
      <w:r w:rsidRPr="00677DB0">
        <w:rPr>
          <w:rFonts w:ascii="SimSun" w:hAnsi="SimSun"/>
          <w:sz w:val="21"/>
          <w:szCs w:val="21"/>
        </w:rPr>
        <w:t>主席感谢</w:t>
      </w:r>
      <w:r w:rsidRPr="00677DB0">
        <w:rPr>
          <w:rFonts w:ascii="SimSun" w:hAnsi="SimSun" w:hint="eastAsia"/>
          <w:sz w:val="21"/>
          <w:szCs w:val="21"/>
        </w:rPr>
        <w:t>代表团在会议期间为达成许多良好共识作出的贡献，这些共识将促进大会期间的工作。</w:t>
      </w:r>
      <w:r w:rsidRPr="00677DB0">
        <w:rPr>
          <w:rFonts w:ascii="SimSun" w:hAnsi="SimSun"/>
          <w:sz w:val="21"/>
          <w:szCs w:val="21"/>
        </w:rPr>
        <w:t>主席补充说</w:t>
      </w:r>
      <w:r w:rsidRPr="00677DB0">
        <w:rPr>
          <w:rFonts w:ascii="SimSun" w:hAnsi="SimSun" w:hint="eastAsia"/>
          <w:sz w:val="21"/>
          <w:szCs w:val="21"/>
        </w:rPr>
        <w:t>，他很荣幸在本届PBC会议期间推动成员国的讨论。主席宣布会议闭幕。</w:t>
      </w:r>
    </w:p>
    <w:p w:rsidR="005E447F" w:rsidRDefault="005E447F" w:rsidP="005E447F">
      <w:pPr>
        <w:pStyle w:val="ONUME"/>
        <w:numPr>
          <w:ilvl w:val="0"/>
          <w:numId w:val="0"/>
        </w:numPr>
        <w:adjustRightInd w:val="0"/>
        <w:spacing w:afterLines="50" w:after="120" w:line="340" w:lineRule="atLeast"/>
        <w:ind w:left="5534"/>
        <w:jc w:val="both"/>
        <w:rPr>
          <w:rFonts w:ascii="KaiTi" w:eastAsia="KaiTi" w:hAnsi="KaiTi"/>
          <w:sz w:val="21"/>
          <w:szCs w:val="21"/>
        </w:rPr>
      </w:pPr>
    </w:p>
    <w:p w:rsidR="002928D3" w:rsidRPr="000829ED" w:rsidRDefault="00BB4B77" w:rsidP="005E447F">
      <w:pPr>
        <w:pStyle w:val="ONUME"/>
        <w:numPr>
          <w:ilvl w:val="0"/>
          <w:numId w:val="0"/>
        </w:numPr>
        <w:adjustRightInd w:val="0"/>
        <w:spacing w:afterLines="50" w:after="120" w:line="340" w:lineRule="atLeast"/>
        <w:ind w:left="5534"/>
        <w:jc w:val="both"/>
        <w:rPr>
          <w:rFonts w:ascii="SimSun" w:hAnsi="SimSun"/>
          <w:sz w:val="21"/>
          <w:szCs w:val="21"/>
        </w:rPr>
      </w:pPr>
      <w:r w:rsidRPr="00514201">
        <w:rPr>
          <w:rFonts w:ascii="KaiTi" w:eastAsia="KaiTi" w:hAnsi="KaiTi"/>
          <w:sz w:val="21"/>
          <w:szCs w:val="21"/>
        </w:rPr>
        <w:t>[</w:t>
      </w:r>
      <w:r w:rsidR="00B55C21">
        <w:rPr>
          <w:rFonts w:ascii="KaiTi" w:eastAsia="KaiTi" w:hAnsi="KaiTi" w:cs="SimSun" w:hint="eastAsia"/>
          <w:sz w:val="21"/>
          <w:szCs w:val="21"/>
        </w:rPr>
        <w:t>后接附件</w:t>
      </w:r>
      <w:r w:rsidRPr="00514201">
        <w:rPr>
          <w:rFonts w:ascii="KaiTi" w:eastAsia="KaiTi" w:hAnsi="KaiTi"/>
          <w:sz w:val="21"/>
          <w:szCs w:val="21"/>
        </w:rPr>
        <w:t>]</w:t>
      </w:r>
    </w:p>
    <w:sectPr w:rsidR="002928D3" w:rsidRPr="000829ED" w:rsidSect="00014132">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59E" w:rsidRDefault="00A3459E">
      <w:r>
        <w:separator/>
      </w:r>
    </w:p>
  </w:endnote>
  <w:endnote w:type="continuationSeparator" w:id="0">
    <w:p w:rsidR="00A3459E" w:rsidRDefault="00A3459E" w:rsidP="003B38C1">
      <w:r>
        <w:separator/>
      </w:r>
    </w:p>
    <w:p w:rsidR="00A3459E" w:rsidRPr="003B38C1" w:rsidRDefault="00A3459E" w:rsidP="003B38C1">
      <w:pPr>
        <w:spacing w:after="60"/>
        <w:rPr>
          <w:sz w:val="17"/>
        </w:rPr>
      </w:pPr>
      <w:r>
        <w:rPr>
          <w:sz w:val="17"/>
        </w:rPr>
        <w:t>[Endnote continued from previous page]</w:t>
      </w:r>
    </w:p>
  </w:endnote>
  <w:endnote w:type="continuationNotice" w:id="1">
    <w:p w:rsidR="00A3459E" w:rsidRPr="003B38C1" w:rsidRDefault="00A3459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ZWAdobeF">
    <w:panose1 w:val="00000000000000000000"/>
    <w:charset w:val="00"/>
    <w:family w:val="auto"/>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59E" w:rsidRDefault="00A3459E">
      <w:r>
        <w:separator/>
      </w:r>
    </w:p>
  </w:footnote>
  <w:footnote w:type="continuationSeparator" w:id="0">
    <w:p w:rsidR="00A3459E" w:rsidRDefault="00A3459E" w:rsidP="008B60B2">
      <w:r>
        <w:separator/>
      </w:r>
    </w:p>
    <w:p w:rsidR="00A3459E" w:rsidRPr="00ED77FB" w:rsidRDefault="00A3459E" w:rsidP="008B60B2">
      <w:pPr>
        <w:spacing w:after="60"/>
        <w:rPr>
          <w:sz w:val="17"/>
          <w:szCs w:val="17"/>
        </w:rPr>
      </w:pPr>
      <w:r w:rsidRPr="00ED77FB">
        <w:rPr>
          <w:sz w:val="17"/>
          <w:szCs w:val="17"/>
        </w:rPr>
        <w:t>[Footnote continued from previous page]</w:t>
      </w:r>
    </w:p>
  </w:footnote>
  <w:footnote w:type="continuationNotice" w:id="1">
    <w:p w:rsidR="00A3459E" w:rsidRPr="00ED77FB" w:rsidRDefault="00A3459E" w:rsidP="008B60B2">
      <w:pPr>
        <w:spacing w:before="60"/>
        <w:jc w:val="right"/>
        <w:rPr>
          <w:sz w:val="17"/>
          <w:szCs w:val="17"/>
        </w:rPr>
      </w:pPr>
      <w:r w:rsidRPr="00ED77FB">
        <w:rPr>
          <w:sz w:val="17"/>
          <w:szCs w:val="17"/>
        </w:rPr>
        <w:t>[Footnote continued on next page]</w:t>
      </w:r>
    </w:p>
  </w:footnote>
  <w:footnote w:id="2">
    <w:p w:rsidR="00A3459E" w:rsidRPr="00A4416B" w:rsidRDefault="00A3459E" w:rsidP="005E447F">
      <w:pPr>
        <w:pStyle w:val="aa"/>
        <w:overflowPunct w:val="0"/>
        <w:jc w:val="both"/>
        <w:rPr>
          <w:rFonts w:ascii="SimSun" w:hAnsi="SimSun"/>
        </w:rPr>
      </w:pPr>
      <w:r w:rsidRPr="00A4416B">
        <w:rPr>
          <w:rStyle w:val="af3"/>
          <w:rFonts w:ascii="SimSun" w:hAnsi="SimSun"/>
        </w:rPr>
        <w:footnoteRef/>
      </w:r>
      <w:r w:rsidR="005E447F">
        <w:rPr>
          <w:rFonts w:ascii="SimSun" w:hAnsi="SimSun" w:hint="eastAsia"/>
        </w:rPr>
        <w:tab/>
      </w:r>
      <w:r w:rsidRPr="00A4416B">
        <w:rPr>
          <w:rFonts w:ascii="SimSun" w:hAnsi="SimSun" w:hint="eastAsia"/>
        </w:rPr>
        <w:t>从秘书长提供更新信息时起直至2016年8月31日，收到了以下国家缴纳的会费：马拉维共和国缴纳</w:t>
      </w:r>
      <w:r w:rsidRPr="00A4416B">
        <w:rPr>
          <w:rFonts w:ascii="SimSun" w:hAnsi="SimSun"/>
        </w:rPr>
        <w:t>2,738</w:t>
      </w:r>
      <w:r>
        <w:rPr>
          <w:rFonts w:ascii="SimSun" w:hAnsi="SimSun" w:cs="SimSun" w:hint="eastAsia"/>
        </w:rPr>
        <w:t>瑞郎</w:t>
      </w:r>
      <w:r w:rsidRPr="00A4416B">
        <w:rPr>
          <w:rFonts w:ascii="SimSun" w:hAnsi="SimSun" w:hint="eastAsia"/>
        </w:rPr>
        <w:t>（</w:t>
      </w:r>
      <w:r w:rsidRPr="00A4416B">
        <w:rPr>
          <w:rFonts w:ascii="SimSun" w:hAnsi="SimSun"/>
        </w:rPr>
        <w:t>1,424</w:t>
      </w:r>
      <w:r>
        <w:rPr>
          <w:rFonts w:ascii="SimSun" w:hAnsi="SimSun" w:cs="SimSun" w:hint="eastAsia"/>
        </w:rPr>
        <w:t>瑞郎</w:t>
      </w:r>
      <w:r w:rsidRPr="00A4416B">
        <w:rPr>
          <w:rFonts w:ascii="SimSun" w:hAnsi="SimSun" w:hint="eastAsia"/>
        </w:rPr>
        <w:t>用于缴纳</w:t>
      </w:r>
      <w:r w:rsidRPr="00A4416B">
        <w:rPr>
          <w:rFonts w:ascii="SimSun" w:hAnsi="SimSun"/>
        </w:rPr>
        <w:t>2015</w:t>
      </w:r>
      <w:r w:rsidRPr="00A4416B">
        <w:rPr>
          <w:rFonts w:ascii="SimSun" w:hAnsi="SimSun" w:hint="eastAsia"/>
        </w:rPr>
        <w:t>年的会费，</w:t>
      </w:r>
      <w:r w:rsidRPr="00A4416B">
        <w:rPr>
          <w:rFonts w:ascii="SimSun" w:hAnsi="SimSun"/>
        </w:rPr>
        <w:t>1,314</w:t>
      </w:r>
      <w:r>
        <w:rPr>
          <w:rFonts w:ascii="SimSun" w:hAnsi="SimSun" w:cs="SimSun" w:hint="eastAsia"/>
        </w:rPr>
        <w:t>瑞郎</w:t>
      </w:r>
      <w:r w:rsidRPr="00A4416B">
        <w:rPr>
          <w:rFonts w:ascii="SimSun" w:hAnsi="SimSun" w:hint="eastAsia"/>
        </w:rPr>
        <w:t>用于缴纳</w:t>
      </w:r>
      <w:r w:rsidRPr="00A4416B">
        <w:rPr>
          <w:rFonts w:ascii="SimSun" w:hAnsi="SimSun"/>
        </w:rPr>
        <w:t>2016</w:t>
      </w:r>
      <w:r w:rsidRPr="00A4416B">
        <w:rPr>
          <w:rFonts w:ascii="SimSun" w:hAnsi="SimSun" w:hint="eastAsia"/>
        </w:rPr>
        <w:t>年的会费）；西班牙缴纳</w:t>
      </w:r>
      <w:r w:rsidRPr="00A4416B">
        <w:rPr>
          <w:rFonts w:ascii="SimSun" w:hAnsi="SimSun"/>
        </w:rPr>
        <w:t>455,790</w:t>
      </w:r>
      <w:r>
        <w:rPr>
          <w:rFonts w:ascii="SimSun" w:hAnsi="SimSun" w:cs="SimSun" w:hint="eastAsia"/>
        </w:rPr>
        <w:t>瑞郎的会费。</w:t>
      </w:r>
    </w:p>
  </w:footnote>
  <w:footnote w:id="3">
    <w:p w:rsidR="00A3459E" w:rsidRPr="00A4416B" w:rsidRDefault="00A3459E" w:rsidP="005E447F">
      <w:pPr>
        <w:pStyle w:val="aa"/>
        <w:overflowPunct w:val="0"/>
        <w:jc w:val="both"/>
        <w:rPr>
          <w:rFonts w:ascii="SimSun" w:hAnsi="SimSun"/>
        </w:rPr>
      </w:pPr>
      <w:r w:rsidRPr="00A4416B">
        <w:rPr>
          <w:rStyle w:val="af3"/>
          <w:rFonts w:ascii="SimSun" w:hAnsi="SimSun"/>
        </w:rPr>
        <w:footnoteRef/>
      </w:r>
      <w:r w:rsidRPr="00A4416B">
        <w:rPr>
          <w:rFonts w:ascii="SimSun" w:hAnsi="SimSun"/>
        </w:rPr>
        <w:t xml:space="preserve"> </w:t>
      </w:r>
      <w:r w:rsidR="005E447F">
        <w:rPr>
          <w:rFonts w:ascii="SimSun" w:hAnsi="SimSun" w:hint="eastAsia"/>
        </w:rPr>
        <w:tab/>
      </w:r>
      <w:r w:rsidRPr="00A4416B">
        <w:rPr>
          <w:rFonts w:ascii="SimSun" w:hAnsi="SimSun" w:hint="eastAsia"/>
        </w:rPr>
        <w:t>提交供收入MTSP附件的评论意见见文件A/56/10 Add.。</w:t>
      </w:r>
    </w:p>
  </w:footnote>
  <w:footnote w:id="4">
    <w:p w:rsidR="00A3459E" w:rsidRPr="00A4416B" w:rsidRDefault="00A3459E" w:rsidP="005E447F">
      <w:pPr>
        <w:pStyle w:val="aa"/>
        <w:overflowPunct w:val="0"/>
        <w:jc w:val="both"/>
        <w:rPr>
          <w:rFonts w:ascii="SimSun" w:hAnsi="SimSun"/>
        </w:rPr>
      </w:pPr>
      <w:r w:rsidRPr="00A4416B">
        <w:rPr>
          <w:rStyle w:val="af3"/>
          <w:rFonts w:ascii="SimSun" w:hAnsi="SimSun"/>
        </w:rPr>
        <w:footnoteRef/>
      </w:r>
      <w:r w:rsidRPr="00A4416B">
        <w:rPr>
          <w:rFonts w:ascii="SimSun" w:hAnsi="SimSun"/>
        </w:rPr>
        <w:t xml:space="preserve"> </w:t>
      </w:r>
      <w:r w:rsidR="005E447F">
        <w:rPr>
          <w:rFonts w:ascii="SimSun" w:hAnsi="SimSun" w:hint="eastAsia"/>
        </w:rPr>
        <w:tab/>
      </w:r>
      <w:r w:rsidRPr="00A4416B">
        <w:rPr>
          <w:rFonts w:ascii="SimSun" w:hAnsi="SimSun" w:hint="eastAsia"/>
        </w:rPr>
        <w:t>提交供收入MTSP附件的评论意见见文件A/56/10 Add.。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9E" w:rsidRPr="00677DB0" w:rsidRDefault="00A3459E" w:rsidP="00BB4B77">
    <w:pPr>
      <w:jc w:val="right"/>
      <w:rPr>
        <w:rFonts w:ascii="SimSun" w:hAnsi="SimSun"/>
        <w:sz w:val="21"/>
        <w:szCs w:val="21"/>
      </w:rPr>
    </w:pPr>
    <w:bookmarkStart w:id="52" w:name="Code2"/>
    <w:bookmarkEnd w:id="52"/>
    <w:r w:rsidRPr="00677DB0">
      <w:rPr>
        <w:rFonts w:ascii="SimSun" w:hAnsi="SimSun"/>
        <w:sz w:val="21"/>
        <w:szCs w:val="21"/>
      </w:rPr>
      <w:t>WO/PBC/25/22</w:t>
    </w:r>
  </w:p>
  <w:p w:rsidR="00A3459E" w:rsidRPr="007174EF" w:rsidRDefault="00A3459E" w:rsidP="00BB4B77">
    <w:pPr>
      <w:wordWrap w:val="0"/>
      <w:jc w:val="right"/>
      <w:rPr>
        <w:rStyle w:val="af"/>
        <w:rFonts w:ascii="SimSun" w:hAnsi="SimSun"/>
        <w:sz w:val="21"/>
      </w:rPr>
    </w:pPr>
    <w:r>
      <w:rPr>
        <w:rFonts w:ascii="SimSun" w:hAnsi="SimSun" w:hint="eastAsia"/>
        <w:sz w:val="21"/>
        <w:szCs w:val="21"/>
      </w:rPr>
      <w:t>第</w:t>
    </w:r>
    <w:r w:rsidRPr="00677DB0">
      <w:rPr>
        <w:rFonts w:ascii="SimSun" w:hAnsi="SimSun"/>
        <w:sz w:val="21"/>
        <w:szCs w:val="21"/>
      </w:rPr>
      <w:fldChar w:fldCharType="begin"/>
    </w:r>
    <w:r w:rsidRPr="00677DB0">
      <w:rPr>
        <w:rFonts w:ascii="SimSun" w:hAnsi="SimSun"/>
        <w:sz w:val="21"/>
        <w:szCs w:val="21"/>
      </w:rPr>
      <w:instrText xml:space="preserve"> PAGE  \* MERGEFORMAT </w:instrText>
    </w:r>
    <w:r w:rsidRPr="00677DB0">
      <w:rPr>
        <w:rFonts w:ascii="SimSun" w:hAnsi="SimSun"/>
        <w:sz w:val="21"/>
        <w:szCs w:val="21"/>
      </w:rPr>
      <w:fldChar w:fldCharType="separate"/>
    </w:r>
    <w:r w:rsidR="002527B8">
      <w:rPr>
        <w:rFonts w:ascii="SimSun" w:hAnsi="SimSun"/>
        <w:noProof/>
        <w:sz w:val="21"/>
        <w:szCs w:val="21"/>
      </w:rPr>
      <w:t>2</w:t>
    </w:r>
    <w:r w:rsidRPr="00677DB0">
      <w:rPr>
        <w:rFonts w:ascii="SimSun" w:hAnsi="SimSun"/>
        <w:sz w:val="21"/>
        <w:szCs w:val="21"/>
      </w:rPr>
      <w:fldChar w:fldCharType="end"/>
    </w:r>
    <w:r>
      <w:rPr>
        <w:rFonts w:ascii="SimSun" w:hAnsi="SimSun" w:hint="eastAsia"/>
        <w:sz w:val="21"/>
        <w:szCs w:val="21"/>
      </w:rPr>
      <w:t>页</w:t>
    </w:r>
  </w:p>
  <w:p w:rsidR="00A3459E" w:rsidRPr="007174EF" w:rsidRDefault="00A3459E" w:rsidP="00DE64C0">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F8CA08"/>
    <w:lvl w:ilvl="0">
      <w:start w:val="1"/>
      <w:numFmt w:val="decimal"/>
      <w:pStyle w:val="5"/>
      <w:lvlText w:val="%1."/>
      <w:lvlJc w:val="left"/>
      <w:pPr>
        <w:tabs>
          <w:tab w:val="num" w:pos="2040"/>
        </w:tabs>
        <w:ind w:leftChars="800" w:left="2040" w:hangingChars="200" w:hanging="360"/>
      </w:pPr>
    </w:lvl>
  </w:abstractNum>
  <w:abstractNum w:abstractNumId="1">
    <w:nsid w:val="FFFFFF7D"/>
    <w:multiLevelType w:val="singleLevel"/>
    <w:tmpl w:val="9698C4B4"/>
    <w:lvl w:ilvl="0">
      <w:start w:val="1"/>
      <w:numFmt w:val="decimal"/>
      <w:pStyle w:val="4"/>
      <w:lvlText w:val="%1."/>
      <w:lvlJc w:val="left"/>
      <w:pPr>
        <w:tabs>
          <w:tab w:val="num" w:pos="1620"/>
        </w:tabs>
        <w:ind w:leftChars="600" w:left="1620" w:hangingChars="200" w:hanging="360"/>
      </w:pPr>
    </w:lvl>
  </w:abstractNum>
  <w:abstractNum w:abstractNumId="2">
    <w:nsid w:val="FFFFFF7E"/>
    <w:multiLevelType w:val="singleLevel"/>
    <w:tmpl w:val="1AC2DA46"/>
    <w:lvl w:ilvl="0">
      <w:start w:val="1"/>
      <w:numFmt w:val="decimal"/>
      <w:pStyle w:val="3"/>
      <w:lvlText w:val="%1."/>
      <w:lvlJc w:val="left"/>
      <w:pPr>
        <w:tabs>
          <w:tab w:val="num" w:pos="1200"/>
        </w:tabs>
        <w:ind w:leftChars="400" w:left="1200" w:hangingChars="200" w:hanging="360"/>
      </w:pPr>
    </w:lvl>
  </w:abstractNum>
  <w:abstractNum w:abstractNumId="3">
    <w:nsid w:val="FFFFFF7F"/>
    <w:multiLevelType w:val="singleLevel"/>
    <w:tmpl w:val="C13A4B3A"/>
    <w:lvl w:ilvl="0">
      <w:start w:val="1"/>
      <w:numFmt w:val="decimal"/>
      <w:pStyle w:val="2"/>
      <w:lvlText w:val="%1."/>
      <w:lvlJc w:val="left"/>
      <w:pPr>
        <w:tabs>
          <w:tab w:val="num" w:pos="780"/>
        </w:tabs>
        <w:ind w:leftChars="200" w:left="780" w:hangingChars="200" w:hanging="360"/>
      </w:pPr>
    </w:lvl>
  </w:abstractNum>
  <w:abstractNum w:abstractNumId="4">
    <w:nsid w:val="FFFFFF80"/>
    <w:multiLevelType w:val="singleLevel"/>
    <w:tmpl w:val="E3860E7E"/>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B0B6B0EA"/>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615EDF54"/>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754AF756"/>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nsid w:val="FFFFFF89"/>
    <w:multiLevelType w:val="singleLevel"/>
    <w:tmpl w:val="79A88D8C"/>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9">
    <w:nsid w:val="06CD29E3"/>
    <w:multiLevelType w:val="multilevel"/>
    <w:tmpl w:val="63DEBA8E"/>
    <w:lvl w:ilvl="0">
      <w:start w:val="1"/>
      <w:numFmt w:val="decimal"/>
      <w:lvlRestart w:val="0"/>
      <w:pStyle w:val="ONUME"/>
      <w:lvlText w:val="%1."/>
      <w:lvlJc w:val="left"/>
      <w:pPr>
        <w:tabs>
          <w:tab w:val="num" w:pos="567"/>
        </w:tabs>
        <w:ind w:left="0" w:firstLine="0"/>
      </w:pPr>
      <w:rPr>
        <w:rFonts w:ascii="SimSun" w:eastAsia="SimSun" w:hAnsi="SimSun" w:hint="default"/>
        <w:b w:val="0"/>
        <w:sz w:val="21"/>
        <w:szCs w:val="21"/>
      </w:rPr>
    </w:lvl>
    <w:lvl w:ilvl="1">
      <w:start w:val="1"/>
      <w:numFmt w:val="lowerLetter"/>
      <w:lvlText w:val="(%2)"/>
      <w:lvlJc w:val="left"/>
      <w:pPr>
        <w:tabs>
          <w:tab w:val="num" w:pos="1134"/>
        </w:tabs>
        <w:ind w:left="567" w:firstLine="0"/>
      </w:pPr>
      <w:rPr>
        <w:rFonts w:ascii="NSimSun" w:eastAsia="NSimSun" w:hAnsi="NSimSun" w:hint="default"/>
        <w:sz w:val="21"/>
        <w:szCs w:val="21"/>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113851AA"/>
    <w:multiLevelType w:val="hybridMultilevel"/>
    <w:tmpl w:val="2AD48F18"/>
    <w:lvl w:ilvl="0" w:tplc="32287C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401E0876"/>
    <w:multiLevelType w:val="hybridMultilevel"/>
    <w:tmpl w:val="1B68E5A8"/>
    <w:lvl w:ilvl="0" w:tplc="E3E8D66A">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8B3C46"/>
    <w:multiLevelType w:val="hybridMultilevel"/>
    <w:tmpl w:val="799E19C6"/>
    <w:lvl w:ilvl="0" w:tplc="AEB04A72">
      <w:start w:val="1"/>
      <w:numFmt w:val="decimal"/>
      <w:lvlRestart w:val="0"/>
      <w:pStyle w:val="a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BF51E9B"/>
    <w:multiLevelType w:val="hybridMultilevel"/>
    <w:tmpl w:val="C88A09F8"/>
    <w:lvl w:ilvl="0" w:tplc="FE0E2AEA">
      <w:start w:val="1"/>
      <w:numFmt w:val="lowerRoman"/>
      <w:lvlText w:val="(%1)"/>
      <w:lvlJc w:val="righ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1"/>
  </w:num>
  <w:num w:numId="4">
    <w:abstractNumId w:val="10"/>
  </w:num>
  <w:num w:numId="5">
    <w:abstractNumId w:val="12"/>
  </w:num>
  <w:num w:numId="6">
    <w:abstractNumId w:val="14"/>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3"/>
  </w:num>
  <w:num w:numId="42">
    <w:abstractNumId w:val="2"/>
  </w:num>
  <w:num w:numId="43">
    <w:abstractNumId w:val="1"/>
  </w:num>
  <w:num w:numId="44">
    <w:abstractNumId w:val="0"/>
  </w:num>
  <w:num w:numId="45">
    <w:abstractNumId w:val="8"/>
  </w:num>
  <w:num w:numId="46">
    <w:abstractNumId w:val="7"/>
  </w:num>
  <w:num w:numId="47">
    <w:abstractNumId w:val="6"/>
  </w:num>
  <w:num w:numId="48">
    <w:abstractNumId w:val="5"/>
  </w:num>
  <w:num w:numId="4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1506"/>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2DB"/>
    <w:rsid w:val="00000044"/>
    <w:rsid w:val="0000094C"/>
    <w:rsid w:val="0000212C"/>
    <w:rsid w:val="00002A96"/>
    <w:rsid w:val="000047C2"/>
    <w:rsid w:val="00004D9D"/>
    <w:rsid w:val="00005838"/>
    <w:rsid w:val="00006179"/>
    <w:rsid w:val="00006C83"/>
    <w:rsid w:val="00007D9E"/>
    <w:rsid w:val="000120BA"/>
    <w:rsid w:val="00014132"/>
    <w:rsid w:val="0002083B"/>
    <w:rsid w:val="000215AB"/>
    <w:rsid w:val="0002345F"/>
    <w:rsid w:val="0002397A"/>
    <w:rsid w:val="0002508A"/>
    <w:rsid w:val="00030980"/>
    <w:rsid w:val="0003099A"/>
    <w:rsid w:val="000319BB"/>
    <w:rsid w:val="000334B0"/>
    <w:rsid w:val="000369CC"/>
    <w:rsid w:val="00040573"/>
    <w:rsid w:val="00040D01"/>
    <w:rsid w:val="00043CAA"/>
    <w:rsid w:val="0004668B"/>
    <w:rsid w:val="000528B9"/>
    <w:rsid w:val="00053D43"/>
    <w:rsid w:val="00053E63"/>
    <w:rsid w:val="00056C3F"/>
    <w:rsid w:val="0006485F"/>
    <w:rsid w:val="00066EBC"/>
    <w:rsid w:val="00066FF6"/>
    <w:rsid w:val="000709F1"/>
    <w:rsid w:val="0007172E"/>
    <w:rsid w:val="00074AA3"/>
    <w:rsid w:val="00075432"/>
    <w:rsid w:val="0007592A"/>
    <w:rsid w:val="000802B7"/>
    <w:rsid w:val="000829ED"/>
    <w:rsid w:val="000968ED"/>
    <w:rsid w:val="000A0B2C"/>
    <w:rsid w:val="000C25B7"/>
    <w:rsid w:val="000C587F"/>
    <w:rsid w:val="000D3B3F"/>
    <w:rsid w:val="000D5770"/>
    <w:rsid w:val="000E602C"/>
    <w:rsid w:val="000E7751"/>
    <w:rsid w:val="000F212F"/>
    <w:rsid w:val="000F254F"/>
    <w:rsid w:val="000F42B1"/>
    <w:rsid w:val="000F5397"/>
    <w:rsid w:val="000F5751"/>
    <w:rsid w:val="000F5E56"/>
    <w:rsid w:val="000F6B56"/>
    <w:rsid w:val="000F6CCA"/>
    <w:rsid w:val="001025F6"/>
    <w:rsid w:val="0011061A"/>
    <w:rsid w:val="00130E27"/>
    <w:rsid w:val="00131C4C"/>
    <w:rsid w:val="0013320D"/>
    <w:rsid w:val="00134AB8"/>
    <w:rsid w:val="001362EE"/>
    <w:rsid w:val="00143021"/>
    <w:rsid w:val="00145B97"/>
    <w:rsid w:val="00151CC2"/>
    <w:rsid w:val="001520CB"/>
    <w:rsid w:val="00153F0D"/>
    <w:rsid w:val="00155DA3"/>
    <w:rsid w:val="0015725A"/>
    <w:rsid w:val="001613B5"/>
    <w:rsid w:val="001653BC"/>
    <w:rsid w:val="00170385"/>
    <w:rsid w:val="00172BA2"/>
    <w:rsid w:val="00175DCB"/>
    <w:rsid w:val="0017676C"/>
    <w:rsid w:val="00180E45"/>
    <w:rsid w:val="0018307E"/>
    <w:rsid w:val="001832A6"/>
    <w:rsid w:val="0018339E"/>
    <w:rsid w:val="00192241"/>
    <w:rsid w:val="00193C88"/>
    <w:rsid w:val="00196CDC"/>
    <w:rsid w:val="001A2555"/>
    <w:rsid w:val="001A2840"/>
    <w:rsid w:val="001B1EB5"/>
    <w:rsid w:val="001B31E5"/>
    <w:rsid w:val="001C37DF"/>
    <w:rsid w:val="001C5E52"/>
    <w:rsid w:val="001D086C"/>
    <w:rsid w:val="001D3269"/>
    <w:rsid w:val="001E123A"/>
    <w:rsid w:val="001E1D2B"/>
    <w:rsid w:val="001E3118"/>
    <w:rsid w:val="001F171C"/>
    <w:rsid w:val="001F51C0"/>
    <w:rsid w:val="001F6950"/>
    <w:rsid w:val="0020336D"/>
    <w:rsid w:val="0020569A"/>
    <w:rsid w:val="0020768B"/>
    <w:rsid w:val="00207844"/>
    <w:rsid w:val="00207B33"/>
    <w:rsid w:val="0021254B"/>
    <w:rsid w:val="00217AE6"/>
    <w:rsid w:val="00220A97"/>
    <w:rsid w:val="00223BC2"/>
    <w:rsid w:val="00231DFD"/>
    <w:rsid w:val="00232E8A"/>
    <w:rsid w:val="00232F6D"/>
    <w:rsid w:val="00235AE8"/>
    <w:rsid w:val="0023631E"/>
    <w:rsid w:val="0024043A"/>
    <w:rsid w:val="00242C12"/>
    <w:rsid w:val="00244659"/>
    <w:rsid w:val="00244856"/>
    <w:rsid w:val="00244BD1"/>
    <w:rsid w:val="00245E00"/>
    <w:rsid w:val="0024750A"/>
    <w:rsid w:val="002527B8"/>
    <w:rsid w:val="00252A91"/>
    <w:rsid w:val="0025390B"/>
    <w:rsid w:val="00254E00"/>
    <w:rsid w:val="00256432"/>
    <w:rsid w:val="002634C4"/>
    <w:rsid w:val="00274EFC"/>
    <w:rsid w:val="0028035D"/>
    <w:rsid w:val="00280417"/>
    <w:rsid w:val="002812B6"/>
    <w:rsid w:val="00282ECA"/>
    <w:rsid w:val="002843AE"/>
    <w:rsid w:val="002864DD"/>
    <w:rsid w:val="002928D3"/>
    <w:rsid w:val="00292BB5"/>
    <w:rsid w:val="00294D1A"/>
    <w:rsid w:val="002A0956"/>
    <w:rsid w:val="002A1008"/>
    <w:rsid w:val="002A284C"/>
    <w:rsid w:val="002A2E11"/>
    <w:rsid w:val="002A5AB8"/>
    <w:rsid w:val="002B07DE"/>
    <w:rsid w:val="002B2C9F"/>
    <w:rsid w:val="002B4F7D"/>
    <w:rsid w:val="002B6D01"/>
    <w:rsid w:val="002C1E15"/>
    <w:rsid w:val="002C456F"/>
    <w:rsid w:val="002C788E"/>
    <w:rsid w:val="002D091B"/>
    <w:rsid w:val="002D242B"/>
    <w:rsid w:val="002D73F7"/>
    <w:rsid w:val="002E3D0B"/>
    <w:rsid w:val="002F1FE6"/>
    <w:rsid w:val="002F4C34"/>
    <w:rsid w:val="002F4E68"/>
    <w:rsid w:val="00301CF0"/>
    <w:rsid w:val="00310518"/>
    <w:rsid w:val="003128CD"/>
    <w:rsid w:val="00312F7F"/>
    <w:rsid w:val="003132BE"/>
    <w:rsid w:val="003155A5"/>
    <w:rsid w:val="00322D61"/>
    <w:rsid w:val="00326406"/>
    <w:rsid w:val="003302E3"/>
    <w:rsid w:val="00340456"/>
    <w:rsid w:val="00341493"/>
    <w:rsid w:val="00344C4B"/>
    <w:rsid w:val="00345968"/>
    <w:rsid w:val="00351CE7"/>
    <w:rsid w:val="00354302"/>
    <w:rsid w:val="00355245"/>
    <w:rsid w:val="00355789"/>
    <w:rsid w:val="00361450"/>
    <w:rsid w:val="00362959"/>
    <w:rsid w:val="00362D87"/>
    <w:rsid w:val="0036440D"/>
    <w:rsid w:val="00364C8C"/>
    <w:rsid w:val="00366903"/>
    <w:rsid w:val="003673CF"/>
    <w:rsid w:val="003678CD"/>
    <w:rsid w:val="003823FC"/>
    <w:rsid w:val="00382B4C"/>
    <w:rsid w:val="00382C00"/>
    <w:rsid w:val="003845C1"/>
    <w:rsid w:val="00384AAC"/>
    <w:rsid w:val="00391643"/>
    <w:rsid w:val="003918B5"/>
    <w:rsid w:val="003931A3"/>
    <w:rsid w:val="00393C3B"/>
    <w:rsid w:val="00394541"/>
    <w:rsid w:val="003949BD"/>
    <w:rsid w:val="00395778"/>
    <w:rsid w:val="003A53DA"/>
    <w:rsid w:val="003A6F89"/>
    <w:rsid w:val="003A7465"/>
    <w:rsid w:val="003A7ADF"/>
    <w:rsid w:val="003B12D1"/>
    <w:rsid w:val="003B282D"/>
    <w:rsid w:val="003B2B10"/>
    <w:rsid w:val="003B38C1"/>
    <w:rsid w:val="003B5480"/>
    <w:rsid w:val="003B659B"/>
    <w:rsid w:val="003B66DF"/>
    <w:rsid w:val="003C307F"/>
    <w:rsid w:val="003C50C6"/>
    <w:rsid w:val="003C5929"/>
    <w:rsid w:val="003D4694"/>
    <w:rsid w:val="003D4CF7"/>
    <w:rsid w:val="003D4FCC"/>
    <w:rsid w:val="003D7813"/>
    <w:rsid w:val="003E023A"/>
    <w:rsid w:val="003E1935"/>
    <w:rsid w:val="003E3D0F"/>
    <w:rsid w:val="003E55D9"/>
    <w:rsid w:val="003E56AB"/>
    <w:rsid w:val="003E605F"/>
    <w:rsid w:val="003F0FC7"/>
    <w:rsid w:val="003F1C2D"/>
    <w:rsid w:val="003F1DD9"/>
    <w:rsid w:val="003F4E1E"/>
    <w:rsid w:val="003F78C3"/>
    <w:rsid w:val="00402090"/>
    <w:rsid w:val="00402167"/>
    <w:rsid w:val="00403BBF"/>
    <w:rsid w:val="0040738A"/>
    <w:rsid w:val="00412B27"/>
    <w:rsid w:val="00414261"/>
    <w:rsid w:val="00414E52"/>
    <w:rsid w:val="00415FD5"/>
    <w:rsid w:val="00423E3E"/>
    <w:rsid w:val="0042521D"/>
    <w:rsid w:val="00427AF4"/>
    <w:rsid w:val="004325E5"/>
    <w:rsid w:val="00435B88"/>
    <w:rsid w:val="00437EF0"/>
    <w:rsid w:val="0044719D"/>
    <w:rsid w:val="00451D63"/>
    <w:rsid w:val="00453F01"/>
    <w:rsid w:val="0045439E"/>
    <w:rsid w:val="00456291"/>
    <w:rsid w:val="0045676E"/>
    <w:rsid w:val="00457EEF"/>
    <w:rsid w:val="00460352"/>
    <w:rsid w:val="00462E34"/>
    <w:rsid w:val="004647DA"/>
    <w:rsid w:val="00464ACF"/>
    <w:rsid w:val="004654E1"/>
    <w:rsid w:val="00470A91"/>
    <w:rsid w:val="00474062"/>
    <w:rsid w:val="004750C4"/>
    <w:rsid w:val="00475840"/>
    <w:rsid w:val="00476F9F"/>
    <w:rsid w:val="00477759"/>
    <w:rsid w:val="00477C03"/>
    <w:rsid w:val="00477D6B"/>
    <w:rsid w:val="00482470"/>
    <w:rsid w:val="0048349C"/>
    <w:rsid w:val="004837C4"/>
    <w:rsid w:val="00487E5C"/>
    <w:rsid w:val="00490954"/>
    <w:rsid w:val="00491F20"/>
    <w:rsid w:val="004A5DDA"/>
    <w:rsid w:val="004A6CEF"/>
    <w:rsid w:val="004A7E24"/>
    <w:rsid w:val="004B2DB3"/>
    <w:rsid w:val="004B5E9A"/>
    <w:rsid w:val="004C26D2"/>
    <w:rsid w:val="004C4035"/>
    <w:rsid w:val="004C6D93"/>
    <w:rsid w:val="004C7D1B"/>
    <w:rsid w:val="004D0D64"/>
    <w:rsid w:val="004D1DC5"/>
    <w:rsid w:val="004D2253"/>
    <w:rsid w:val="004D45C0"/>
    <w:rsid w:val="004D4F30"/>
    <w:rsid w:val="004E288A"/>
    <w:rsid w:val="004E2A97"/>
    <w:rsid w:val="004E3408"/>
    <w:rsid w:val="004E52E3"/>
    <w:rsid w:val="004E58F0"/>
    <w:rsid w:val="004E62FA"/>
    <w:rsid w:val="004F0B40"/>
    <w:rsid w:val="004F2C34"/>
    <w:rsid w:val="004F40DE"/>
    <w:rsid w:val="004F4FEE"/>
    <w:rsid w:val="004F7EE5"/>
    <w:rsid w:val="005019FF"/>
    <w:rsid w:val="00507627"/>
    <w:rsid w:val="00512E03"/>
    <w:rsid w:val="00515529"/>
    <w:rsid w:val="00520001"/>
    <w:rsid w:val="005212DB"/>
    <w:rsid w:val="0052213F"/>
    <w:rsid w:val="00525390"/>
    <w:rsid w:val="0053057A"/>
    <w:rsid w:val="00530E81"/>
    <w:rsid w:val="00531A2C"/>
    <w:rsid w:val="0053742A"/>
    <w:rsid w:val="00541384"/>
    <w:rsid w:val="00546803"/>
    <w:rsid w:val="00546C50"/>
    <w:rsid w:val="00547671"/>
    <w:rsid w:val="00550004"/>
    <w:rsid w:val="005509BE"/>
    <w:rsid w:val="00553A8D"/>
    <w:rsid w:val="00555C06"/>
    <w:rsid w:val="00560A29"/>
    <w:rsid w:val="005628B9"/>
    <w:rsid w:val="00563334"/>
    <w:rsid w:val="00563D37"/>
    <w:rsid w:val="005655E3"/>
    <w:rsid w:val="00565F82"/>
    <w:rsid w:val="00570D63"/>
    <w:rsid w:val="00571E66"/>
    <w:rsid w:val="00577186"/>
    <w:rsid w:val="005772ED"/>
    <w:rsid w:val="0058086E"/>
    <w:rsid w:val="00582279"/>
    <w:rsid w:val="005856AE"/>
    <w:rsid w:val="00594880"/>
    <w:rsid w:val="005977A0"/>
    <w:rsid w:val="005A0312"/>
    <w:rsid w:val="005A305F"/>
    <w:rsid w:val="005B0DD4"/>
    <w:rsid w:val="005B23B2"/>
    <w:rsid w:val="005B3FF5"/>
    <w:rsid w:val="005B6118"/>
    <w:rsid w:val="005B63D0"/>
    <w:rsid w:val="005B7F5E"/>
    <w:rsid w:val="005C0038"/>
    <w:rsid w:val="005C1751"/>
    <w:rsid w:val="005C2248"/>
    <w:rsid w:val="005C287C"/>
    <w:rsid w:val="005C3CF0"/>
    <w:rsid w:val="005C3E56"/>
    <w:rsid w:val="005C6649"/>
    <w:rsid w:val="005D4B45"/>
    <w:rsid w:val="005D6849"/>
    <w:rsid w:val="005D69BC"/>
    <w:rsid w:val="005E2BD0"/>
    <w:rsid w:val="005E3A98"/>
    <w:rsid w:val="005E447F"/>
    <w:rsid w:val="005E7CE2"/>
    <w:rsid w:val="005F09B7"/>
    <w:rsid w:val="00602C54"/>
    <w:rsid w:val="0060488F"/>
    <w:rsid w:val="00605827"/>
    <w:rsid w:val="0060719D"/>
    <w:rsid w:val="00613500"/>
    <w:rsid w:val="006137F2"/>
    <w:rsid w:val="00614DD7"/>
    <w:rsid w:val="00621B24"/>
    <w:rsid w:val="00626672"/>
    <w:rsid w:val="00631C5E"/>
    <w:rsid w:val="006321BC"/>
    <w:rsid w:val="00632BEF"/>
    <w:rsid w:val="0063665D"/>
    <w:rsid w:val="00637BCB"/>
    <w:rsid w:val="00642D2B"/>
    <w:rsid w:val="006447BA"/>
    <w:rsid w:val="00646050"/>
    <w:rsid w:val="00651155"/>
    <w:rsid w:val="006553B5"/>
    <w:rsid w:val="00660972"/>
    <w:rsid w:val="0066427E"/>
    <w:rsid w:val="00665945"/>
    <w:rsid w:val="00666F74"/>
    <w:rsid w:val="00667524"/>
    <w:rsid w:val="006713CA"/>
    <w:rsid w:val="00672D47"/>
    <w:rsid w:val="0067472D"/>
    <w:rsid w:val="00675FCC"/>
    <w:rsid w:val="00676C5C"/>
    <w:rsid w:val="006804CB"/>
    <w:rsid w:val="006828A3"/>
    <w:rsid w:val="00682DE3"/>
    <w:rsid w:val="00683315"/>
    <w:rsid w:val="00684824"/>
    <w:rsid w:val="00684B94"/>
    <w:rsid w:val="00686EFC"/>
    <w:rsid w:val="00687024"/>
    <w:rsid w:val="006871F4"/>
    <w:rsid w:val="00687FE7"/>
    <w:rsid w:val="00690E79"/>
    <w:rsid w:val="0069581C"/>
    <w:rsid w:val="00697289"/>
    <w:rsid w:val="006A08F0"/>
    <w:rsid w:val="006A09BD"/>
    <w:rsid w:val="006A1516"/>
    <w:rsid w:val="006A2E10"/>
    <w:rsid w:val="006A2FD3"/>
    <w:rsid w:val="006A3150"/>
    <w:rsid w:val="006A7C24"/>
    <w:rsid w:val="006B0B02"/>
    <w:rsid w:val="006B1629"/>
    <w:rsid w:val="006B4689"/>
    <w:rsid w:val="006B513F"/>
    <w:rsid w:val="006B62DF"/>
    <w:rsid w:val="006C5026"/>
    <w:rsid w:val="006D0DDC"/>
    <w:rsid w:val="006D1842"/>
    <w:rsid w:val="006D7AEB"/>
    <w:rsid w:val="006E2138"/>
    <w:rsid w:val="006E2A2D"/>
    <w:rsid w:val="006E3C54"/>
    <w:rsid w:val="006E7ECE"/>
    <w:rsid w:val="006F00BC"/>
    <w:rsid w:val="006F1925"/>
    <w:rsid w:val="006F6D4D"/>
    <w:rsid w:val="006F767A"/>
    <w:rsid w:val="007008EB"/>
    <w:rsid w:val="00701AF3"/>
    <w:rsid w:val="00710CEC"/>
    <w:rsid w:val="0071245A"/>
    <w:rsid w:val="007174EF"/>
    <w:rsid w:val="007318F9"/>
    <w:rsid w:val="00736D93"/>
    <w:rsid w:val="007401AA"/>
    <w:rsid w:val="00743575"/>
    <w:rsid w:val="00750531"/>
    <w:rsid w:val="00751BD5"/>
    <w:rsid w:val="00751E2F"/>
    <w:rsid w:val="00755021"/>
    <w:rsid w:val="0075520F"/>
    <w:rsid w:val="00757BC1"/>
    <w:rsid w:val="0076242A"/>
    <w:rsid w:val="00762954"/>
    <w:rsid w:val="00775D8E"/>
    <w:rsid w:val="007808A8"/>
    <w:rsid w:val="00781B3B"/>
    <w:rsid w:val="007820BA"/>
    <w:rsid w:val="00784EE0"/>
    <w:rsid w:val="007864CA"/>
    <w:rsid w:val="00790A98"/>
    <w:rsid w:val="007941A7"/>
    <w:rsid w:val="00797B11"/>
    <w:rsid w:val="007A05BE"/>
    <w:rsid w:val="007A2D54"/>
    <w:rsid w:val="007A3E91"/>
    <w:rsid w:val="007A5662"/>
    <w:rsid w:val="007B0502"/>
    <w:rsid w:val="007B3895"/>
    <w:rsid w:val="007B5E4F"/>
    <w:rsid w:val="007C4FA1"/>
    <w:rsid w:val="007C7104"/>
    <w:rsid w:val="007D1613"/>
    <w:rsid w:val="007D2324"/>
    <w:rsid w:val="007D3424"/>
    <w:rsid w:val="007D37B7"/>
    <w:rsid w:val="007E366B"/>
    <w:rsid w:val="007E3A0C"/>
    <w:rsid w:val="007E65E5"/>
    <w:rsid w:val="007F2287"/>
    <w:rsid w:val="007F26D4"/>
    <w:rsid w:val="007F2ADC"/>
    <w:rsid w:val="007F4845"/>
    <w:rsid w:val="007F5979"/>
    <w:rsid w:val="007F5D77"/>
    <w:rsid w:val="007F692B"/>
    <w:rsid w:val="007F79E1"/>
    <w:rsid w:val="00801B2D"/>
    <w:rsid w:val="00807A23"/>
    <w:rsid w:val="00811FA7"/>
    <w:rsid w:val="008164BD"/>
    <w:rsid w:val="0082071B"/>
    <w:rsid w:val="0082152F"/>
    <w:rsid w:val="00822588"/>
    <w:rsid w:val="008238F0"/>
    <w:rsid w:val="008305A8"/>
    <w:rsid w:val="00830FB4"/>
    <w:rsid w:val="008320E3"/>
    <w:rsid w:val="0083406B"/>
    <w:rsid w:val="008354CE"/>
    <w:rsid w:val="00850F5B"/>
    <w:rsid w:val="00851781"/>
    <w:rsid w:val="00853471"/>
    <w:rsid w:val="00856CAE"/>
    <w:rsid w:val="0086046C"/>
    <w:rsid w:val="00865FD8"/>
    <w:rsid w:val="008701CF"/>
    <w:rsid w:val="00874B4A"/>
    <w:rsid w:val="00875359"/>
    <w:rsid w:val="008774E2"/>
    <w:rsid w:val="00880531"/>
    <w:rsid w:val="008805DB"/>
    <w:rsid w:val="008811BF"/>
    <w:rsid w:val="008832FB"/>
    <w:rsid w:val="008843F6"/>
    <w:rsid w:val="00886CE5"/>
    <w:rsid w:val="0089026E"/>
    <w:rsid w:val="00891B4D"/>
    <w:rsid w:val="00894D45"/>
    <w:rsid w:val="008A1B71"/>
    <w:rsid w:val="008A416F"/>
    <w:rsid w:val="008A7CB6"/>
    <w:rsid w:val="008B04F0"/>
    <w:rsid w:val="008B2BE8"/>
    <w:rsid w:val="008B2CC1"/>
    <w:rsid w:val="008B5E41"/>
    <w:rsid w:val="008B60B2"/>
    <w:rsid w:val="008D2896"/>
    <w:rsid w:val="008E1632"/>
    <w:rsid w:val="008E3674"/>
    <w:rsid w:val="008E3A14"/>
    <w:rsid w:val="008F0154"/>
    <w:rsid w:val="008F0E93"/>
    <w:rsid w:val="00900546"/>
    <w:rsid w:val="009006BC"/>
    <w:rsid w:val="00903C74"/>
    <w:rsid w:val="009046E5"/>
    <w:rsid w:val="009052D1"/>
    <w:rsid w:val="009060F1"/>
    <w:rsid w:val="00906192"/>
    <w:rsid w:val="0090731E"/>
    <w:rsid w:val="00910853"/>
    <w:rsid w:val="00910C49"/>
    <w:rsid w:val="00911D7F"/>
    <w:rsid w:val="009128B5"/>
    <w:rsid w:val="00916EE2"/>
    <w:rsid w:val="00917E62"/>
    <w:rsid w:val="009256CC"/>
    <w:rsid w:val="009260DA"/>
    <w:rsid w:val="00926F44"/>
    <w:rsid w:val="0093113A"/>
    <w:rsid w:val="009340B5"/>
    <w:rsid w:val="00936B6F"/>
    <w:rsid w:val="00937338"/>
    <w:rsid w:val="009379EC"/>
    <w:rsid w:val="0094258E"/>
    <w:rsid w:val="009463F1"/>
    <w:rsid w:val="0095035D"/>
    <w:rsid w:val="00957090"/>
    <w:rsid w:val="0096300F"/>
    <w:rsid w:val="00966A22"/>
    <w:rsid w:val="0096722F"/>
    <w:rsid w:val="00977E0D"/>
    <w:rsid w:val="00980843"/>
    <w:rsid w:val="00980DD3"/>
    <w:rsid w:val="0098467D"/>
    <w:rsid w:val="00985303"/>
    <w:rsid w:val="00992B00"/>
    <w:rsid w:val="009938FD"/>
    <w:rsid w:val="0099437C"/>
    <w:rsid w:val="009973F8"/>
    <w:rsid w:val="009978AE"/>
    <w:rsid w:val="009A30FE"/>
    <w:rsid w:val="009A4D70"/>
    <w:rsid w:val="009A5108"/>
    <w:rsid w:val="009A576E"/>
    <w:rsid w:val="009A7667"/>
    <w:rsid w:val="009A7FB3"/>
    <w:rsid w:val="009B05CB"/>
    <w:rsid w:val="009B1AEF"/>
    <w:rsid w:val="009C18C6"/>
    <w:rsid w:val="009C41F4"/>
    <w:rsid w:val="009C4662"/>
    <w:rsid w:val="009D4AFB"/>
    <w:rsid w:val="009D4CF8"/>
    <w:rsid w:val="009D76B7"/>
    <w:rsid w:val="009E2791"/>
    <w:rsid w:val="009E3F6F"/>
    <w:rsid w:val="009F35CF"/>
    <w:rsid w:val="009F3C91"/>
    <w:rsid w:val="009F499F"/>
    <w:rsid w:val="00A02190"/>
    <w:rsid w:val="00A03B2D"/>
    <w:rsid w:val="00A050BF"/>
    <w:rsid w:val="00A10DDB"/>
    <w:rsid w:val="00A136C0"/>
    <w:rsid w:val="00A2467A"/>
    <w:rsid w:val="00A271D8"/>
    <w:rsid w:val="00A27491"/>
    <w:rsid w:val="00A31758"/>
    <w:rsid w:val="00A3459E"/>
    <w:rsid w:val="00A37352"/>
    <w:rsid w:val="00A400A4"/>
    <w:rsid w:val="00A40716"/>
    <w:rsid w:val="00A42DAF"/>
    <w:rsid w:val="00A4416B"/>
    <w:rsid w:val="00A45921"/>
    <w:rsid w:val="00A45BD8"/>
    <w:rsid w:val="00A46423"/>
    <w:rsid w:val="00A513E6"/>
    <w:rsid w:val="00A51F46"/>
    <w:rsid w:val="00A51F5E"/>
    <w:rsid w:val="00A5394A"/>
    <w:rsid w:val="00A567C0"/>
    <w:rsid w:val="00A61418"/>
    <w:rsid w:val="00A726EF"/>
    <w:rsid w:val="00A73115"/>
    <w:rsid w:val="00A75C25"/>
    <w:rsid w:val="00A75CC0"/>
    <w:rsid w:val="00A81674"/>
    <w:rsid w:val="00A84792"/>
    <w:rsid w:val="00A869B7"/>
    <w:rsid w:val="00A90FE9"/>
    <w:rsid w:val="00A95174"/>
    <w:rsid w:val="00A954C4"/>
    <w:rsid w:val="00A958C0"/>
    <w:rsid w:val="00A95E26"/>
    <w:rsid w:val="00A9673C"/>
    <w:rsid w:val="00AA19FC"/>
    <w:rsid w:val="00AA1EE4"/>
    <w:rsid w:val="00AA2FCC"/>
    <w:rsid w:val="00AA40E5"/>
    <w:rsid w:val="00AB06D1"/>
    <w:rsid w:val="00AB0E73"/>
    <w:rsid w:val="00AB6C8F"/>
    <w:rsid w:val="00AB7937"/>
    <w:rsid w:val="00AC0E01"/>
    <w:rsid w:val="00AC205C"/>
    <w:rsid w:val="00AC2F5E"/>
    <w:rsid w:val="00AC35DF"/>
    <w:rsid w:val="00AC64BA"/>
    <w:rsid w:val="00AD0FE0"/>
    <w:rsid w:val="00AD2176"/>
    <w:rsid w:val="00AD4448"/>
    <w:rsid w:val="00AD5033"/>
    <w:rsid w:val="00AD58FB"/>
    <w:rsid w:val="00AD6C0F"/>
    <w:rsid w:val="00AD7DAE"/>
    <w:rsid w:val="00AF0A6B"/>
    <w:rsid w:val="00AF1275"/>
    <w:rsid w:val="00AF19B7"/>
    <w:rsid w:val="00AF2A25"/>
    <w:rsid w:val="00AF38D8"/>
    <w:rsid w:val="00AF725A"/>
    <w:rsid w:val="00AF7F12"/>
    <w:rsid w:val="00B00E0F"/>
    <w:rsid w:val="00B01AD1"/>
    <w:rsid w:val="00B033D1"/>
    <w:rsid w:val="00B04C8D"/>
    <w:rsid w:val="00B05A69"/>
    <w:rsid w:val="00B05CEB"/>
    <w:rsid w:val="00B11035"/>
    <w:rsid w:val="00B144A3"/>
    <w:rsid w:val="00B14639"/>
    <w:rsid w:val="00B150A1"/>
    <w:rsid w:val="00B15EE5"/>
    <w:rsid w:val="00B22E69"/>
    <w:rsid w:val="00B301C8"/>
    <w:rsid w:val="00B31992"/>
    <w:rsid w:val="00B31A4A"/>
    <w:rsid w:val="00B4335F"/>
    <w:rsid w:val="00B51801"/>
    <w:rsid w:val="00B54325"/>
    <w:rsid w:val="00B554A0"/>
    <w:rsid w:val="00B55A48"/>
    <w:rsid w:val="00B55C21"/>
    <w:rsid w:val="00B613C0"/>
    <w:rsid w:val="00B63A36"/>
    <w:rsid w:val="00B64411"/>
    <w:rsid w:val="00B72716"/>
    <w:rsid w:val="00B759D3"/>
    <w:rsid w:val="00B75D44"/>
    <w:rsid w:val="00B75F14"/>
    <w:rsid w:val="00B83005"/>
    <w:rsid w:val="00B872ED"/>
    <w:rsid w:val="00B95A33"/>
    <w:rsid w:val="00B95C58"/>
    <w:rsid w:val="00B96C90"/>
    <w:rsid w:val="00B9734B"/>
    <w:rsid w:val="00BA2655"/>
    <w:rsid w:val="00BB2E27"/>
    <w:rsid w:val="00BB3D3D"/>
    <w:rsid w:val="00BB3FCF"/>
    <w:rsid w:val="00BB4B77"/>
    <w:rsid w:val="00BC0AC8"/>
    <w:rsid w:val="00BC0FCA"/>
    <w:rsid w:val="00BD2B50"/>
    <w:rsid w:val="00BD6F1A"/>
    <w:rsid w:val="00BD6F3F"/>
    <w:rsid w:val="00BE0084"/>
    <w:rsid w:val="00BE1035"/>
    <w:rsid w:val="00BE3781"/>
    <w:rsid w:val="00BE3A68"/>
    <w:rsid w:val="00BE54D4"/>
    <w:rsid w:val="00BE67DB"/>
    <w:rsid w:val="00BF2613"/>
    <w:rsid w:val="00BF3E21"/>
    <w:rsid w:val="00C008F1"/>
    <w:rsid w:val="00C017F2"/>
    <w:rsid w:val="00C101BF"/>
    <w:rsid w:val="00C1093B"/>
    <w:rsid w:val="00C11BFE"/>
    <w:rsid w:val="00C14717"/>
    <w:rsid w:val="00C216C6"/>
    <w:rsid w:val="00C21908"/>
    <w:rsid w:val="00C2703C"/>
    <w:rsid w:val="00C277F0"/>
    <w:rsid w:val="00C31449"/>
    <w:rsid w:val="00C3296C"/>
    <w:rsid w:val="00C33BD7"/>
    <w:rsid w:val="00C40A50"/>
    <w:rsid w:val="00C42521"/>
    <w:rsid w:val="00C4314A"/>
    <w:rsid w:val="00C47D0F"/>
    <w:rsid w:val="00C540D2"/>
    <w:rsid w:val="00C54BF0"/>
    <w:rsid w:val="00C5672D"/>
    <w:rsid w:val="00C6525F"/>
    <w:rsid w:val="00C67891"/>
    <w:rsid w:val="00C700BC"/>
    <w:rsid w:val="00C71209"/>
    <w:rsid w:val="00C728DA"/>
    <w:rsid w:val="00C77766"/>
    <w:rsid w:val="00C8056C"/>
    <w:rsid w:val="00C817A2"/>
    <w:rsid w:val="00C82D17"/>
    <w:rsid w:val="00C83415"/>
    <w:rsid w:val="00C92599"/>
    <w:rsid w:val="00C9310A"/>
    <w:rsid w:val="00C95B93"/>
    <w:rsid w:val="00C96668"/>
    <w:rsid w:val="00CA1576"/>
    <w:rsid w:val="00CA1783"/>
    <w:rsid w:val="00CA3B9F"/>
    <w:rsid w:val="00CA40FB"/>
    <w:rsid w:val="00CA55B3"/>
    <w:rsid w:val="00CA5BC6"/>
    <w:rsid w:val="00CA6119"/>
    <w:rsid w:val="00CB0381"/>
    <w:rsid w:val="00CB0B36"/>
    <w:rsid w:val="00CB0DA7"/>
    <w:rsid w:val="00CB57B9"/>
    <w:rsid w:val="00CC2DBC"/>
    <w:rsid w:val="00CC2DCA"/>
    <w:rsid w:val="00CC64F5"/>
    <w:rsid w:val="00CD148A"/>
    <w:rsid w:val="00CD2DE5"/>
    <w:rsid w:val="00CD7A94"/>
    <w:rsid w:val="00CE10DA"/>
    <w:rsid w:val="00CE42C9"/>
    <w:rsid w:val="00CE513F"/>
    <w:rsid w:val="00CF0CE8"/>
    <w:rsid w:val="00CF430F"/>
    <w:rsid w:val="00CF55AD"/>
    <w:rsid w:val="00CF6105"/>
    <w:rsid w:val="00D00F4C"/>
    <w:rsid w:val="00D02BDE"/>
    <w:rsid w:val="00D02BE4"/>
    <w:rsid w:val="00D06E8B"/>
    <w:rsid w:val="00D11A25"/>
    <w:rsid w:val="00D126B3"/>
    <w:rsid w:val="00D1391F"/>
    <w:rsid w:val="00D1734E"/>
    <w:rsid w:val="00D226AB"/>
    <w:rsid w:val="00D2729C"/>
    <w:rsid w:val="00D30DCE"/>
    <w:rsid w:val="00D32337"/>
    <w:rsid w:val="00D32A4B"/>
    <w:rsid w:val="00D37570"/>
    <w:rsid w:val="00D406EA"/>
    <w:rsid w:val="00D40DC2"/>
    <w:rsid w:val="00D429D2"/>
    <w:rsid w:val="00D44CB4"/>
    <w:rsid w:val="00D45252"/>
    <w:rsid w:val="00D45EE2"/>
    <w:rsid w:val="00D52257"/>
    <w:rsid w:val="00D55EAB"/>
    <w:rsid w:val="00D56905"/>
    <w:rsid w:val="00D602AF"/>
    <w:rsid w:val="00D613A2"/>
    <w:rsid w:val="00D66FD9"/>
    <w:rsid w:val="00D71B4D"/>
    <w:rsid w:val="00D72ED0"/>
    <w:rsid w:val="00D779CA"/>
    <w:rsid w:val="00D826FE"/>
    <w:rsid w:val="00D83F45"/>
    <w:rsid w:val="00D87495"/>
    <w:rsid w:val="00D921E5"/>
    <w:rsid w:val="00D9266F"/>
    <w:rsid w:val="00D9322E"/>
    <w:rsid w:val="00D93D55"/>
    <w:rsid w:val="00D97F99"/>
    <w:rsid w:val="00DA62A3"/>
    <w:rsid w:val="00DA64A3"/>
    <w:rsid w:val="00DA7E7C"/>
    <w:rsid w:val="00DB0148"/>
    <w:rsid w:val="00DB1DF8"/>
    <w:rsid w:val="00DB2109"/>
    <w:rsid w:val="00DB3CB0"/>
    <w:rsid w:val="00DC0807"/>
    <w:rsid w:val="00DC1F0E"/>
    <w:rsid w:val="00DC7420"/>
    <w:rsid w:val="00DC7D07"/>
    <w:rsid w:val="00DD38E1"/>
    <w:rsid w:val="00DD659E"/>
    <w:rsid w:val="00DD65AD"/>
    <w:rsid w:val="00DD794F"/>
    <w:rsid w:val="00DE555E"/>
    <w:rsid w:val="00DE64C0"/>
    <w:rsid w:val="00DE7092"/>
    <w:rsid w:val="00DF4785"/>
    <w:rsid w:val="00DF620B"/>
    <w:rsid w:val="00E03958"/>
    <w:rsid w:val="00E12A52"/>
    <w:rsid w:val="00E1318E"/>
    <w:rsid w:val="00E20B85"/>
    <w:rsid w:val="00E21C32"/>
    <w:rsid w:val="00E23698"/>
    <w:rsid w:val="00E24CD9"/>
    <w:rsid w:val="00E2623C"/>
    <w:rsid w:val="00E26712"/>
    <w:rsid w:val="00E27697"/>
    <w:rsid w:val="00E308D1"/>
    <w:rsid w:val="00E313F3"/>
    <w:rsid w:val="00E3195C"/>
    <w:rsid w:val="00E335FE"/>
    <w:rsid w:val="00E428C7"/>
    <w:rsid w:val="00E52110"/>
    <w:rsid w:val="00E536C0"/>
    <w:rsid w:val="00E53999"/>
    <w:rsid w:val="00E64BB9"/>
    <w:rsid w:val="00E65586"/>
    <w:rsid w:val="00E65FD9"/>
    <w:rsid w:val="00E669EB"/>
    <w:rsid w:val="00E66F73"/>
    <w:rsid w:val="00E71773"/>
    <w:rsid w:val="00E72BD8"/>
    <w:rsid w:val="00E743EB"/>
    <w:rsid w:val="00E755FF"/>
    <w:rsid w:val="00E75616"/>
    <w:rsid w:val="00E81950"/>
    <w:rsid w:val="00E837A1"/>
    <w:rsid w:val="00E85438"/>
    <w:rsid w:val="00E86C79"/>
    <w:rsid w:val="00E86F92"/>
    <w:rsid w:val="00E87331"/>
    <w:rsid w:val="00E91578"/>
    <w:rsid w:val="00E917B6"/>
    <w:rsid w:val="00E92B03"/>
    <w:rsid w:val="00E93FB4"/>
    <w:rsid w:val="00E95735"/>
    <w:rsid w:val="00E9575D"/>
    <w:rsid w:val="00E97C4A"/>
    <w:rsid w:val="00EA0EDD"/>
    <w:rsid w:val="00EA75E9"/>
    <w:rsid w:val="00EA7CDF"/>
    <w:rsid w:val="00EB040E"/>
    <w:rsid w:val="00EB0D76"/>
    <w:rsid w:val="00EB27DD"/>
    <w:rsid w:val="00EB503D"/>
    <w:rsid w:val="00EC05E6"/>
    <w:rsid w:val="00EC1ED1"/>
    <w:rsid w:val="00EC4E49"/>
    <w:rsid w:val="00ED3C7E"/>
    <w:rsid w:val="00ED41CA"/>
    <w:rsid w:val="00ED4389"/>
    <w:rsid w:val="00ED77FB"/>
    <w:rsid w:val="00EE154D"/>
    <w:rsid w:val="00EE45FA"/>
    <w:rsid w:val="00EF58C9"/>
    <w:rsid w:val="00EF75F5"/>
    <w:rsid w:val="00EF7A2E"/>
    <w:rsid w:val="00F00A7E"/>
    <w:rsid w:val="00F017C6"/>
    <w:rsid w:val="00F02464"/>
    <w:rsid w:val="00F02ECE"/>
    <w:rsid w:val="00F03B4A"/>
    <w:rsid w:val="00F0527B"/>
    <w:rsid w:val="00F05E3E"/>
    <w:rsid w:val="00F07555"/>
    <w:rsid w:val="00F11067"/>
    <w:rsid w:val="00F1176C"/>
    <w:rsid w:val="00F12078"/>
    <w:rsid w:val="00F134BC"/>
    <w:rsid w:val="00F14C3A"/>
    <w:rsid w:val="00F15759"/>
    <w:rsid w:val="00F175C8"/>
    <w:rsid w:val="00F212AE"/>
    <w:rsid w:val="00F2370C"/>
    <w:rsid w:val="00F2759E"/>
    <w:rsid w:val="00F30850"/>
    <w:rsid w:val="00F30D1B"/>
    <w:rsid w:val="00F31849"/>
    <w:rsid w:val="00F35FF0"/>
    <w:rsid w:val="00F40C1C"/>
    <w:rsid w:val="00F42078"/>
    <w:rsid w:val="00F47245"/>
    <w:rsid w:val="00F47414"/>
    <w:rsid w:val="00F511EE"/>
    <w:rsid w:val="00F52FB5"/>
    <w:rsid w:val="00F56A45"/>
    <w:rsid w:val="00F575A3"/>
    <w:rsid w:val="00F57D2E"/>
    <w:rsid w:val="00F66152"/>
    <w:rsid w:val="00F7136F"/>
    <w:rsid w:val="00F74D09"/>
    <w:rsid w:val="00F7537D"/>
    <w:rsid w:val="00F76D39"/>
    <w:rsid w:val="00F822F6"/>
    <w:rsid w:val="00F830FA"/>
    <w:rsid w:val="00F83AF5"/>
    <w:rsid w:val="00F843BC"/>
    <w:rsid w:val="00F86144"/>
    <w:rsid w:val="00F92D5A"/>
    <w:rsid w:val="00F92EA4"/>
    <w:rsid w:val="00F93D3B"/>
    <w:rsid w:val="00F94BE6"/>
    <w:rsid w:val="00F94E47"/>
    <w:rsid w:val="00FA6FBB"/>
    <w:rsid w:val="00FB0745"/>
    <w:rsid w:val="00FB2860"/>
    <w:rsid w:val="00FB3241"/>
    <w:rsid w:val="00FB5F04"/>
    <w:rsid w:val="00FC1C58"/>
    <w:rsid w:val="00FC279A"/>
    <w:rsid w:val="00FC51CC"/>
    <w:rsid w:val="00FC69E6"/>
    <w:rsid w:val="00FC6C52"/>
    <w:rsid w:val="00FC7506"/>
    <w:rsid w:val="00FD6708"/>
    <w:rsid w:val="00FD6C1A"/>
    <w:rsid w:val="00FD7A8B"/>
    <w:rsid w:val="00FE1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qFormat="1"/>
    <w:lsdException w:name="footnote reference" w:uiPriority="99"/>
    <w:lsdException w:name="Title" w:qFormat="1"/>
    <w:lsdException w:name="Subtitle" w:qFormat="1"/>
    <w:lsdException w:name="Date" w:uiPriority="99"/>
    <w:lsdException w:name="Hyperlink" w:uiPriority="99"/>
    <w:lsdException w:name="Strong" w:qFormat="1"/>
    <w:lsdException w:name="Emphasis" w:uiPriority="20"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76C5C"/>
    <w:rPr>
      <w:rFonts w:ascii="Arial" w:eastAsia="SimSun" w:hAnsi="Arial" w:cs="Arial"/>
      <w:sz w:val="22"/>
      <w:lang w:eastAsia="zh-CN"/>
    </w:rPr>
  </w:style>
  <w:style w:type="paragraph" w:styleId="1">
    <w:name w:val="heading 1"/>
    <w:basedOn w:val="a1"/>
    <w:next w:val="a1"/>
    <w:link w:val="1Char"/>
    <w:qFormat/>
    <w:rsid w:val="00676C5C"/>
    <w:pPr>
      <w:keepNext/>
      <w:spacing w:before="240" w:after="60"/>
      <w:outlineLvl w:val="0"/>
    </w:pPr>
    <w:rPr>
      <w:b/>
      <w:bCs/>
      <w:caps/>
      <w:kern w:val="32"/>
      <w:szCs w:val="32"/>
    </w:rPr>
  </w:style>
  <w:style w:type="paragraph" w:styleId="21">
    <w:name w:val="heading 2"/>
    <w:basedOn w:val="a1"/>
    <w:next w:val="a1"/>
    <w:link w:val="2Char"/>
    <w:qFormat/>
    <w:rsid w:val="00676C5C"/>
    <w:pPr>
      <w:keepNext/>
      <w:spacing w:before="240" w:after="60"/>
      <w:outlineLvl w:val="1"/>
    </w:pPr>
    <w:rPr>
      <w:bCs/>
      <w:iCs/>
      <w:caps/>
      <w:szCs w:val="28"/>
    </w:rPr>
  </w:style>
  <w:style w:type="paragraph" w:styleId="31">
    <w:name w:val="heading 3"/>
    <w:basedOn w:val="a1"/>
    <w:next w:val="a1"/>
    <w:link w:val="3Char"/>
    <w:qFormat/>
    <w:rsid w:val="00676C5C"/>
    <w:pPr>
      <w:keepNext/>
      <w:spacing w:before="240" w:after="60"/>
      <w:outlineLvl w:val="2"/>
    </w:pPr>
    <w:rPr>
      <w:bCs/>
      <w:szCs w:val="26"/>
      <w:u w:val="single"/>
    </w:rPr>
  </w:style>
  <w:style w:type="paragraph" w:styleId="41">
    <w:name w:val="heading 4"/>
    <w:basedOn w:val="a1"/>
    <w:next w:val="a1"/>
    <w:qFormat/>
    <w:rsid w:val="00676C5C"/>
    <w:pPr>
      <w:keepNext/>
      <w:spacing w:before="240" w:after="60"/>
      <w:outlineLvl w:val="3"/>
    </w:pPr>
    <w:rPr>
      <w:bCs/>
      <w:i/>
      <w:szCs w:val="28"/>
    </w:rPr>
  </w:style>
  <w:style w:type="paragraph" w:styleId="51">
    <w:name w:val="heading 5"/>
    <w:basedOn w:val="a1"/>
    <w:next w:val="a1"/>
    <w:link w:val="5Char"/>
    <w:qFormat/>
    <w:rsid w:val="008701CF"/>
    <w:pPr>
      <w:tabs>
        <w:tab w:val="num" w:pos="3240"/>
      </w:tabs>
      <w:ind w:left="2880"/>
      <w:outlineLvl w:val="4"/>
    </w:pPr>
    <w:rPr>
      <w:rFonts w:ascii="Times New Roman" w:eastAsia="Times New Roman" w:hAnsi="Times New Roman" w:cs="Times New Roman"/>
      <w:sz w:val="24"/>
      <w:szCs w:val="24"/>
      <w:lang w:val="x-none" w:eastAsia="x-none"/>
    </w:rPr>
  </w:style>
  <w:style w:type="paragraph" w:styleId="6">
    <w:name w:val="heading 6"/>
    <w:basedOn w:val="a1"/>
    <w:next w:val="a1"/>
    <w:link w:val="6Char"/>
    <w:qFormat/>
    <w:rsid w:val="008701CF"/>
    <w:pPr>
      <w:tabs>
        <w:tab w:val="num" w:pos="3960"/>
      </w:tabs>
      <w:ind w:left="3600"/>
      <w:outlineLvl w:val="5"/>
    </w:pPr>
    <w:rPr>
      <w:rFonts w:ascii="Times New Roman" w:eastAsia="Times New Roman" w:hAnsi="Times New Roman" w:cs="Times New Roman"/>
      <w:sz w:val="24"/>
      <w:szCs w:val="24"/>
      <w:lang w:val="x-none" w:eastAsia="x-none"/>
    </w:rPr>
  </w:style>
  <w:style w:type="paragraph" w:styleId="7">
    <w:name w:val="heading 7"/>
    <w:basedOn w:val="a1"/>
    <w:next w:val="a1"/>
    <w:link w:val="7Char"/>
    <w:qFormat/>
    <w:rsid w:val="008701CF"/>
    <w:pPr>
      <w:tabs>
        <w:tab w:val="num" w:pos="4680"/>
      </w:tabs>
      <w:spacing w:before="240" w:after="60"/>
      <w:ind w:left="4320"/>
      <w:outlineLvl w:val="6"/>
    </w:pPr>
    <w:rPr>
      <w:rFonts w:ascii="Times New Roman" w:eastAsia="Times New Roman" w:hAnsi="Times New Roman" w:cs="Times New Roman"/>
      <w:sz w:val="24"/>
      <w:szCs w:val="24"/>
      <w:lang w:val="x-none" w:eastAsia="x-none"/>
    </w:rPr>
  </w:style>
  <w:style w:type="paragraph" w:styleId="8">
    <w:name w:val="heading 8"/>
    <w:basedOn w:val="a1"/>
    <w:next w:val="a1"/>
    <w:link w:val="8Char"/>
    <w:qFormat/>
    <w:rsid w:val="008701CF"/>
    <w:pPr>
      <w:tabs>
        <w:tab w:val="num" w:pos="5400"/>
      </w:tabs>
      <w:spacing w:before="240" w:after="60"/>
      <w:ind w:left="5040"/>
      <w:outlineLvl w:val="7"/>
    </w:pPr>
    <w:rPr>
      <w:rFonts w:ascii="Times New Roman" w:eastAsia="Times New Roman" w:hAnsi="Times New Roman" w:cs="Times New Roman"/>
      <w:i/>
      <w:iCs/>
      <w:sz w:val="24"/>
      <w:szCs w:val="24"/>
      <w:lang w:val="x-none" w:eastAsia="x-none"/>
    </w:rPr>
  </w:style>
  <w:style w:type="paragraph" w:styleId="9">
    <w:name w:val="heading 9"/>
    <w:basedOn w:val="a1"/>
    <w:next w:val="a1"/>
    <w:link w:val="9Char"/>
    <w:qFormat/>
    <w:rsid w:val="008701CF"/>
    <w:pPr>
      <w:tabs>
        <w:tab w:val="num" w:pos="6120"/>
      </w:tabs>
      <w:spacing w:before="240" w:after="60"/>
      <w:ind w:left="5760"/>
      <w:outlineLvl w:val="8"/>
    </w:pPr>
    <w:rPr>
      <w:rFonts w:eastAsia="Times New Roman" w:cs="Times New Roman"/>
      <w:i/>
      <w:iCs/>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ofdocument-Annex">
    <w:name w:val="[End of document - Annex]"/>
    <w:basedOn w:val="a1"/>
    <w:rsid w:val="0053057A"/>
    <w:pPr>
      <w:ind w:left="5534"/>
    </w:pPr>
  </w:style>
  <w:style w:type="paragraph" w:styleId="a5">
    <w:name w:val="Body Text"/>
    <w:basedOn w:val="a1"/>
    <w:link w:val="Char"/>
    <w:rsid w:val="00676C5C"/>
    <w:pPr>
      <w:spacing w:after="220"/>
    </w:pPr>
  </w:style>
  <w:style w:type="paragraph" w:styleId="a6">
    <w:name w:val="caption"/>
    <w:basedOn w:val="a1"/>
    <w:next w:val="a1"/>
    <w:qFormat/>
    <w:rsid w:val="00676C5C"/>
    <w:rPr>
      <w:b/>
      <w:bCs/>
      <w:sz w:val="18"/>
    </w:rPr>
  </w:style>
  <w:style w:type="paragraph" w:styleId="a7">
    <w:name w:val="annotation text"/>
    <w:basedOn w:val="a1"/>
    <w:link w:val="Char0"/>
    <w:semiHidden/>
    <w:rsid w:val="00676C5C"/>
    <w:rPr>
      <w:sz w:val="18"/>
    </w:rPr>
  </w:style>
  <w:style w:type="paragraph" w:styleId="a8">
    <w:name w:val="endnote text"/>
    <w:basedOn w:val="a1"/>
    <w:semiHidden/>
    <w:rsid w:val="00676C5C"/>
    <w:rPr>
      <w:sz w:val="18"/>
    </w:rPr>
  </w:style>
  <w:style w:type="paragraph" w:styleId="a9">
    <w:name w:val="footer"/>
    <w:basedOn w:val="a1"/>
    <w:link w:val="Char1"/>
    <w:uiPriority w:val="99"/>
    <w:rsid w:val="00676C5C"/>
    <w:pPr>
      <w:tabs>
        <w:tab w:val="center" w:pos="4320"/>
        <w:tab w:val="right" w:pos="8640"/>
      </w:tabs>
    </w:pPr>
  </w:style>
  <w:style w:type="paragraph" w:styleId="aa">
    <w:name w:val="footnote text"/>
    <w:basedOn w:val="a1"/>
    <w:link w:val="Char2"/>
    <w:semiHidden/>
    <w:rsid w:val="00676C5C"/>
    <w:rPr>
      <w:sz w:val="18"/>
    </w:rPr>
  </w:style>
  <w:style w:type="paragraph" w:styleId="ab">
    <w:name w:val="header"/>
    <w:basedOn w:val="a1"/>
    <w:link w:val="Char3"/>
    <w:uiPriority w:val="99"/>
    <w:rsid w:val="00676C5C"/>
    <w:pPr>
      <w:tabs>
        <w:tab w:val="center" w:pos="4536"/>
        <w:tab w:val="right" w:pos="9072"/>
      </w:tabs>
    </w:pPr>
  </w:style>
  <w:style w:type="paragraph" w:styleId="a0">
    <w:name w:val="List Number"/>
    <w:basedOn w:val="a1"/>
    <w:semiHidden/>
    <w:rsid w:val="00676C5C"/>
    <w:pPr>
      <w:numPr>
        <w:numId w:val="1"/>
      </w:numPr>
    </w:pPr>
  </w:style>
  <w:style w:type="paragraph" w:customStyle="1" w:styleId="ONUME">
    <w:name w:val="ONUM E"/>
    <w:basedOn w:val="a5"/>
    <w:link w:val="ONUMEChar"/>
    <w:rsid w:val="00676C5C"/>
    <w:pPr>
      <w:numPr>
        <w:numId w:val="2"/>
      </w:numPr>
    </w:pPr>
  </w:style>
  <w:style w:type="paragraph" w:customStyle="1" w:styleId="ONUMFS">
    <w:name w:val="ONUM FS"/>
    <w:basedOn w:val="a5"/>
    <w:rsid w:val="00676C5C"/>
    <w:pPr>
      <w:numPr>
        <w:numId w:val="3"/>
      </w:numPr>
    </w:pPr>
  </w:style>
  <w:style w:type="paragraph" w:styleId="ac">
    <w:name w:val="Salutation"/>
    <w:basedOn w:val="a1"/>
    <w:next w:val="a1"/>
    <w:semiHidden/>
    <w:rsid w:val="00676C5C"/>
  </w:style>
  <w:style w:type="paragraph" w:styleId="ad">
    <w:name w:val="Signature"/>
    <w:basedOn w:val="a1"/>
    <w:semiHidden/>
    <w:rsid w:val="00676C5C"/>
    <w:pPr>
      <w:ind w:left="5250"/>
    </w:pPr>
  </w:style>
  <w:style w:type="paragraph" w:styleId="ae">
    <w:name w:val="Balloon Text"/>
    <w:basedOn w:val="a1"/>
    <w:link w:val="Char4"/>
    <w:rsid w:val="005212DB"/>
    <w:rPr>
      <w:rFonts w:ascii="Tahoma" w:hAnsi="Tahoma" w:cs="Tahoma"/>
      <w:sz w:val="16"/>
      <w:szCs w:val="16"/>
    </w:rPr>
  </w:style>
  <w:style w:type="character" w:customStyle="1" w:styleId="Char4">
    <w:name w:val="批注框文本 Char"/>
    <w:basedOn w:val="a2"/>
    <w:link w:val="ae"/>
    <w:rsid w:val="005212DB"/>
    <w:rPr>
      <w:rFonts w:ascii="Tahoma" w:eastAsia="SimSun" w:hAnsi="Tahoma" w:cs="Tahoma"/>
      <w:sz w:val="16"/>
      <w:szCs w:val="16"/>
      <w:lang w:eastAsia="zh-CN"/>
    </w:rPr>
  </w:style>
  <w:style w:type="paragraph" w:customStyle="1" w:styleId="DecisionInvitingPara">
    <w:name w:val="Decision Inviting Para."/>
    <w:basedOn w:val="a1"/>
    <w:rsid w:val="005212DB"/>
    <w:pPr>
      <w:spacing w:after="120" w:line="260" w:lineRule="atLeast"/>
      <w:ind w:left="5534"/>
      <w:contextualSpacing/>
    </w:pPr>
    <w:rPr>
      <w:rFonts w:eastAsia="Times New Roman"/>
      <w:i/>
      <w:sz w:val="20"/>
      <w:lang w:eastAsia="en-US"/>
    </w:rPr>
  </w:style>
  <w:style w:type="character" w:customStyle="1" w:styleId="Char3">
    <w:name w:val="页眉 Char"/>
    <w:basedOn w:val="a2"/>
    <w:link w:val="ab"/>
    <w:uiPriority w:val="99"/>
    <w:locked/>
    <w:rsid w:val="005212DB"/>
    <w:rPr>
      <w:rFonts w:ascii="Arial" w:eastAsia="SimSun" w:hAnsi="Arial" w:cs="Arial"/>
      <w:sz w:val="22"/>
      <w:lang w:eastAsia="zh-CN"/>
    </w:rPr>
  </w:style>
  <w:style w:type="character" w:styleId="af">
    <w:name w:val="page number"/>
    <w:basedOn w:val="a2"/>
    <w:rsid w:val="005212DB"/>
  </w:style>
  <w:style w:type="character" w:customStyle="1" w:styleId="5Char">
    <w:name w:val="标题 5 Char"/>
    <w:basedOn w:val="a2"/>
    <w:link w:val="51"/>
    <w:rsid w:val="008701CF"/>
    <w:rPr>
      <w:sz w:val="24"/>
      <w:szCs w:val="24"/>
      <w:lang w:val="x-none" w:eastAsia="x-none"/>
    </w:rPr>
  </w:style>
  <w:style w:type="character" w:customStyle="1" w:styleId="6Char">
    <w:name w:val="标题 6 Char"/>
    <w:basedOn w:val="a2"/>
    <w:link w:val="6"/>
    <w:rsid w:val="008701CF"/>
    <w:rPr>
      <w:sz w:val="24"/>
      <w:szCs w:val="24"/>
      <w:lang w:val="x-none" w:eastAsia="x-none"/>
    </w:rPr>
  </w:style>
  <w:style w:type="character" w:customStyle="1" w:styleId="7Char">
    <w:name w:val="标题 7 Char"/>
    <w:basedOn w:val="a2"/>
    <w:link w:val="7"/>
    <w:rsid w:val="008701CF"/>
    <w:rPr>
      <w:sz w:val="24"/>
      <w:szCs w:val="24"/>
      <w:lang w:val="x-none" w:eastAsia="x-none"/>
    </w:rPr>
  </w:style>
  <w:style w:type="character" w:customStyle="1" w:styleId="8Char">
    <w:name w:val="标题 8 Char"/>
    <w:basedOn w:val="a2"/>
    <w:link w:val="8"/>
    <w:rsid w:val="008701CF"/>
    <w:rPr>
      <w:i/>
      <w:iCs/>
      <w:sz w:val="24"/>
      <w:szCs w:val="24"/>
      <w:lang w:val="x-none" w:eastAsia="x-none"/>
    </w:rPr>
  </w:style>
  <w:style w:type="character" w:customStyle="1" w:styleId="9Char">
    <w:name w:val="标题 9 Char"/>
    <w:basedOn w:val="a2"/>
    <w:link w:val="9"/>
    <w:rsid w:val="008701CF"/>
    <w:rPr>
      <w:rFonts w:ascii="Arial" w:hAnsi="Arial"/>
      <w:i/>
      <w:iCs/>
      <w:sz w:val="22"/>
      <w:szCs w:val="22"/>
      <w:lang w:val="x-none" w:eastAsia="x-none"/>
    </w:rPr>
  </w:style>
  <w:style w:type="table" w:styleId="af0">
    <w:name w:val="Table Grid"/>
    <w:basedOn w:val="a3"/>
    <w:uiPriority w:val="59"/>
    <w:rsid w:val="00870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toc 3"/>
    <w:basedOn w:val="a1"/>
    <w:next w:val="a1"/>
    <w:autoRedefine/>
    <w:rsid w:val="008701CF"/>
    <w:pPr>
      <w:tabs>
        <w:tab w:val="left" w:pos="851"/>
        <w:tab w:val="right" w:leader="dot" w:pos="9345"/>
      </w:tabs>
      <w:ind w:left="440"/>
    </w:pPr>
  </w:style>
  <w:style w:type="paragraph" w:styleId="10">
    <w:name w:val="toc 1"/>
    <w:basedOn w:val="a1"/>
    <w:next w:val="a1"/>
    <w:autoRedefine/>
    <w:uiPriority w:val="39"/>
    <w:rsid w:val="00BB4B77"/>
    <w:pPr>
      <w:tabs>
        <w:tab w:val="left" w:pos="426"/>
        <w:tab w:val="left" w:pos="1470"/>
        <w:tab w:val="right" w:leader="dot" w:pos="9345"/>
      </w:tabs>
      <w:spacing w:before="120"/>
      <w:ind w:left="426" w:hanging="426"/>
    </w:pPr>
    <w:rPr>
      <w:caps/>
    </w:rPr>
  </w:style>
  <w:style w:type="paragraph" w:styleId="22">
    <w:name w:val="toc 2"/>
    <w:basedOn w:val="a1"/>
    <w:next w:val="a1"/>
    <w:autoRedefine/>
    <w:uiPriority w:val="39"/>
    <w:rsid w:val="008701CF"/>
    <w:pPr>
      <w:spacing w:before="120" w:after="120"/>
      <w:ind w:left="221"/>
    </w:pPr>
    <w:rPr>
      <w:caps/>
    </w:rPr>
  </w:style>
  <w:style w:type="character" w:styleId="af1">
    <w:name w:val="Hyperlink"/>
    <w:basedOn w:val="a2"/>
    <w:uiPriority w:val="99"/>
    <w:rsid w:val="008701CF"/>
    <w:rPr>
      <w:color w:val="0000FF"/>
      <w:u w:val="single"/>
    </w:rPr>
  </w:style>
  <w:style w:type="paragraph" w:customStyle="1" w:styleId="StyleBoldBefore3pt">
    <w:name w:val="Style Bold Before:  3 pt"/>
    <w:basedOn w:val="a1"/>
    <w:rsid w:val="008701CF"/>
    <w:pPr>
      <w:spacing w:before="60" w:after="240"/>
    </w:pPr>
    <w:rPr>
      <w:rFonts w:eastAsia="Times New Roman" w:cs="Times New Roman"/>
      <w:b/>
      <w:bCs/>
    </w:rPr>
  </w:style>
  <w:style w:type="paragraph" w:styleId="af2">
    <w:name w:val="List Paragraph"/>
    <w:basedOn w:val="a1"/>
    <w:uiPriority w:val="34"/>
    <w:qFormat/>
    <w:rsid w:val="008701CF"/>
    <w:pPr>
      <w:ind w:left="567"/>
    </w:pPr>
  </w:style>
  <w:style w:type="character" w:customStyle="1" w:styleId="Char2">
    <w:name w:val="脚注文本 Char"/>
    <w:link w:val="aa"/>
    <w:uiPriority w:val="99"/>
    <w:semiHidden/>
    <w:locked/>
    <w:rsid w:val="008701CF"/>
    <w:rPr>
      <w:rFonts w:ascii="Arial" w:eastAsia="SimSun" w:hAnsi="Arial" w:cs="Arial"/>
      <w:sz w:val="18"/>
      <w:lang w:eastAsia="zh-CN"/>
    </w:rPr>
  </w:style>
  <w:style w:type="character" w:styleId="af3">
    <w:name w:val="footnote reference"/>
    <w:uiPriority w:val="99"/>
    <w:rsid w:val="008701CF"/>
    <w:rPr>
      <w:rFonts w:cs="Times New Roman"/>
      <w:vertAlign w:val="superscript"/>
    </w:rPr>
  </w:style>
  <w:style w:type="character" w:customStyle="1" w:styleId="HeaderChar2">
    <w:name w:val="Header Char2"/>
    <w:locked/>
    <w:rsid w:val="008701CF"/>
    <w:rPr>
      <w:rFonts w:ascii="Arial" w:hAnsi="Arial" w:cs="Arial"/>
      <w:sz w:val="22"/>
      <w:lang w:val="en-US" w:eastAsia="en-US" w:bidi="ar-SA"/>
    </w:rPr>
  </w:style>
  <w:style w:type="character" w:customStyle="1" w:styleId="Char1">
    <w:name w:val="页脚 Char"/>
    <w:link w:val="a9"/>
    <w:uiPriority w:val="99"/>
    <w:locked/>
    <w:rsid w:val="008701CF"/>
    <w:rPr>
      <w:rFonts w:ascii="Arial" w:eastAsia="SimSun" w:hAnsi="Arial" w:cs="Arial"/>
      <w:sz w:val="22"/>
      <w:lang w:eastAsia="zh-CN"/>
    </w:rPr>
  </w:style>
  <w:style w:type="character" w:customStyle="1" w:styleId="FootnoteTextChar1">
    <w:name w:val="Footnote Text Char1"/>
    <w:semiHidden/>
    <w:locked/>
    <w:rsid w:val="008701CF"/>
    <w:rPr>
      <w:rFonts w:ascii="Arial" w:hAnsi="Arial" w:cs="Arial"/>
      <w:sz w:val="18"/>
      <w:lang w:val="en-US" w:eastAsia="en-US" w:bidi="ar-SA"/>
    </w:rPr>
  </w:style>
  <w:style w:type="character" w:styleId="af4">
    <w:name w:val="annotation reference"/>
    <w:basedOn w:val="a2"/>
    <w:rsid w:val="008701CF"/>
    <w:rPr>
      <w:sz w:val="16"/>
      <w:szCs w:val="16"/>
    </w:rPr>
  </w:style>
  <w:style w:type="paragraph" w:styleId="af5">
    <w:name w:val="annotation subject"/>
    <w:basedOn w:val="a7"/>
    <w:next w:val="a7"/>
    <w:link w:val="Char5"/>
    <w:rsid w:val="008701CF"/>
    <w:rPr>
      <w:b/>
      <w:bCs/>
      <w:sz w:val="20"/>
    </w:rPr>
  </w:style>
  <w:style w:type="character" w:customStyle="1" w:styleId="Char0">
    <w:name w:val="批注文字 Char"/>
    <w:basedOn w:val="a2"/>
    <w:link w:val="a7"/>
    <w:semiHidden/>
    <w:rsid w:val="008701CF"/>
    <w:rPr>
      <w:rFonts w:ascii="Arial" w:eastAsia="SimSun" w:hAnsi="Arial" w:cs="Arial"/>
      <w:sz w:val="18"/>
      <w:lang w:eastAsia="zh-CN"/>
    </w:rPr>
  </w:style>
  <w:style w:type="character" w:customStyle="1" w:styleId="Char5">
    <w:name w:val="批注主题 Char"/>
    <w:basedOn w:val="Char0"/>
    <w:link w:val="af5"/>
    <w:rsid w:val="008701CF"/>
    <w:rPr>
      <w:rFonts w:ascii="Arial" w:eastAsia="SimSun" w:hAnsi="Arial" w:cs="Arial"/>
      <w:b/>
      <w:bCs/>
      <w:sz w:val="18"/>
      <w:lang w:eastAsia="zh-CN"/>
    </w:rPr>
  </w:style>
  <w:style w:type="character" w:customStyle="1" w:styleId="1Char">
    <w:name w:val="标题 1 Char"/>
    <w:basedOn w:val="a2"/>
    <w:link w:val="1"/>
    <w:rsid w:val="008701CF"/>
    <w:rPr>
      <w:rFonts w:ascii="Arial" w:eastAsia="SimSun" w:hAnsi="Arial" w:cs="Arial"/>
      <w:b/>
      <w:bCs/>
      <w:caps/>
      <w:kern w:val="32"/>
      <w:sz w:val="22"/>
      <w:szCs w:val="32"/>
      <w:lang w:eastAsia="zh-CN"/>
    </w:rPr>
  </w:style>
  <w:style w:type="character" w:customStyle="1" w:styleId="2Char">
    <w:name w:val="标题 2 Char"/>
    <w:basedOn w:val="a2"/>
    <w:link w:val="21"/>
    <w:rsid w:val="008701CF"/>
    <w:rPr>
      <w:rFonts w:ascii="Arial" w:eastAsia="SimSun" w:hAnsi="Arial" w:cs="Arial"/>
      <w:bCs/>
      <w:iCs/>
      <w:caps/>
      <w:sz w:val="22"/>
      <w:szCs w:val="28"/>
      <w:lang w:eastAsia="zh-CN"/>
    </w:rPr>
  </w:style>
  <w:style w:type="character" w:customStyle="1" w:styleId="3Char">
    <w:name w:val="标题 3 Char"/>
    <w:basedOn w:val="a2"/>
    <w:link w:val="31"/>
    <w:rsid w:val="008701CF"/>
    <w:rPr>
      <w:rFonts w:ascii="Arial" w:eastAsia="SimSun" w:hAnsi="Arial" w:cs="Arial"/>
      <w:bCs/>
      <w:sz w:val="22"/>
      <w:szCs w:val="26"/>
      <w:u w:val="single"/>
      <w:lang w:eastAsia="zh-CN"/>
    </w:rPr>
  </w:style>
  <w:style w:type="paragraph" w:customStyle="1" w:styleId="Default">
    <w:name w:val="Default"/>
    <w:rsid w:val="008701CF"/>
    <w:pPr>
      <w:autoSpaceDE w:val="0"/>
      <w:autoSpaceDN w:val="0"/>
      <w:adjustRightInd w:val="0"/>
    </w:pPr>
    <w:rPr>
      <w:rFonts w:ascii="Arial" w:hAnsi="Arial" w:cs="Arial"/>
      <w:color w:val="000000"/>
      <w:sz w:val="24"/>
      <w:szCs w:val="24"/>
      <w:lang w:val="fr-FR" w:eastAsia="fr-FR"/>
    </w:rPr>
  </w:style>
  <w:style w:type="character" w:customStyle="1" w:styleId="apple-converted-space">
    <w:name w:val="apple-converted-space"/>
    <w:basedOn w:val="a2"/>
    <w:rsid w:val="00F7136F"/>
  </w:style>
  <w:style w:type="character" w:customStyle="1" w:styleId="ONUMEChar">
    <w:name w:val="ONUM E Char"/>
    <w:basedOn w:val="a2"/>
    <w:link w:val="ONUME"/>
    <w:rsid w:val="008E3A14"/>
    <w:rPr>
      <w:rFonts w:ascii="Arial" w:eastAsia="SimSun" w:hAnsi="Arial" w:cs="Arial"/>
      <w:sz w:val="22"/>
      <w:lang w:eastAsia="zh-CN"/>
    </w:rPr>
  </w:style>
  <w:style w:type="paragraph" w:customStyle="1" w:styleId="Meetingplacedate">
    <w:name w:val="Meeting place &amp; date"/>
    <w:basedOn w:val="a1"/>
    <w:next w:val="a1"/>
    <w:rsid w:val="00310518"/>
    <w:pPr>
      <w:spacing w:line="336" w:lineRule="exact"/>
      <w:ind w:left="1021"/>
    </w:pPr>
    <w:rPr>
      <w:rFonts w:eastAsia="Times New Roman" w:cs="Times New Roman"/>
      <w:b/>
      <w:sz w:val="24"/>
      <w:lang w:eastAsia="en-US"/>
    </w:rPr>
  </w:style>
  <w:style w:type="paragraph" w:styleId="23">
    <w:name w:val="Body Text 2"/>
    <w:basedOn w:val="a1"/>
    <w:link w:val="2Char0"/>
    <w:rsid w:val="001C5E52"/>
    <w:pPr>
      <w:spacing w:after="120" w:line="480" w:lineRule="auto"/>
    </w:pPr>
  </w:style>
  <w:style w:type="character" w:customStyle="1" w:styleId="2Char0">
    <w:name w:val="正文文本 2 Char"/>
    <w:basedOn w:val="a2"/>
    <w:link w:val="23"/>
    <w:rsid w:val="001C5E52"/>
    <w:rPr>
      <w:rFonts w:ascii="Arial" w:eastAsia="SimSun" w:hAnsi="Arial" w:cs="Arial"/>
      <w:sz w:val="22"/>
      <w:lang w:eastAsia="zh-CN"/>
    </w:rPr>
  </w:style>
  <w:style w:type="character" w:styleId="af6">
    <w:name w:val="FollowedHyperlink"/>
    <w:rsid w:val="001C5E52"/>
    <w:rPr>
      <w:color w:val="800080"/>
      <w:u w:val="single"/>
    </w:rPr>
  </w:style>
  <w:style w:type="paragraph" w:styleId="TOC">
    <w:name w:val="TOC Heading"/>
    <w:basedOn w:val="1"/>
    <w:next w:val="a1"/>
    <w:uiPriority w:val="39"/>
    <w:semiHidden/>
    <w:unhideWhenUsed/>
    <w:qFormat/>
    <w:rsid w:val="00BB4B77"/>
    <w:pPr>
      <w:keepLines/>
      <w:spacing w:before="340" w:after="330" w:line="578" w:lineRule="auto"/>
      <w:outlineLvl w:val="9"/>
    </w:pPr>
    <w:rPr>
      <w:caps w:val="0"/>
      <w:kern w:val="44"/>
      <w:sz w:val="44"/>
      <w:szCs w:val="44"/>
    </w:rPr>
  </w:style>
  <w:style w:type="paragraph" w:customStyle="1" w:styleId="ByContin1">
    <w:name w:val="By  Contin 1"/>
    <w:basedOn w:val="a1"/>
    <w:uiPriority w:val="99"/>
    <w:rsid w:val="00BB4B77"/>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paragraph" w:customStyle="1" w:styleId="Fixed">
    <w:name w:val="Fixed"/>
    <w:rsid w:val="00BB4B77"/>
    <w:pPr>
      <w:widowControl w:val="0"/>
      <w:autoSpaceDE w:val="0"/>
      <w:autoSpaceDN w:val="0"/>
      <w:adjustRightInd w:val="0"/>
      <w:spacing w:line="285" w:lineRule="atLeast"/>
      <w:ind w:right="100"/>
    </w:pPr>
    <w:rPr>
      <w:rFonts w:ascii="Courier New" w:hAnsi="Courier New" w:cs="Courier New"/>
      <w:sz w:val="24"/>
      <w:szCs w:val="24"/>
    </w:rPr>
  </w:style>
  <w:style w:type="paragraph" w:customStyle="1" w:styleId="Question">
    <w:name w:val="Question"/>
    <w:basedOn w:val="Fixed"/>
    <w:next w:val="Fixed"/>
    <w:uiPriority w:val="99"/>
    <w:rsid w:val="00BB4B77"/>
    <w:pPr>
      <w:ind w:right="676" w:firstLine="432"/>
    </w:pPr>
  </w:style>
  <w:style w:type="paragraph" w:customStyle="1" w:styleId="Answer">
    <w:name w:val="Answer"/>
    <w:basedOn w:val="Fixed"/>
    <w:next w:val="Fixed"/>
    <w:uiPriority w:val="99"/>
    <w:rsid w:val="00BB4B77"/>
    <w:pPr>
      <w:ind w:right="676"/>
    </w:pPr>
  </w:style>
  <w:style w:type="paragraph" w:customStyle="1" w:styleId="Colloquy">
    <w:name w:val="Colloquy"/>
    <w:basedOn w:val="Fixed"/>
    <w:next w:val="Fixed"/>
    <w:uiPriority w:val="99"/>
    <w:rsid w:val="00BB4B77"/>
    <w:pPr>
      <w:ind w:right="676" w:firstLine="432"/>
    </w:pPr>
  </w:style>
  <w:style w:type="paragraph" w:customStyle="1" w:styleId="Left1">
    <w:name w:val="Left 1"/>
    <w:basedOn w:val="Fixed"/>
    <w:next w:val="Fixed"/>
    <w:uiPriority w:val="99"/>
    <w:rsid w:val="00BB4B77"/>
    <w:pPr>
      <w:ind w:right="4708"/>
    </w:pPr>
  </w:style>
  <w:style w:type="paragraph" w:customStyle="1" w:styleId="Left2">
    <w:name w:val="Left 2"/>
    <w:basedOn w:val="Fixed"/>
    <w:next w:val="Fixed"/>
    <w:uiPriority w:val="99"/>
    <w:rsid w:val="00BB4B77"/>
    <w:pPr>
      <w:ind w:right="4708"/>
    </w:pPr>
  </w:style>
  <w:style w:type="paragraph" w:customStyle="1" w:styleId="Left3">
    <w:name w:val="Left 3"/>
    <w:basedOn w:val="Fixed"/>
    <w:next w:val="Fixed"/>
    <w:uiPriority w:val="99"/>
    <w:rsid w:val="00BB4B77"/>
    <w:pPr>
      <w:ind w:right="4708"/>
    </w:pPr>
  </w:style>
  <w:style w:type="paragraph" w:customStyle="1" w:styleId="Centered">
    <w:name w:val="Centered"/>
    <w:basedOn w:val="Fixed"/>
    <w:next w:val="Fixed"/>
    <w:uiPriority w:val="99"/>
    <w:rsid w:val="00BB4B77"/>
    <w:pPr>
      <w:jc w:val="center"/>
    </w:pPr>
  </w:style>
  <w:style w:type="paragraph" w:customStyle="1" w:styleId="Right1">
    <w:name w:val="Right 1"/>
    <w:basedOn w:val="Fixed"/>
    <w:next w:val="Fixed"/>
    <w:uiPriority w:val="99"/>
    <w:rsid w:val="00BB4B77"/>
    <w:pPr>
      <w:ind w:left="576" w:right="4708"/>
    </w:pPr>
  </w:style>
  <w:style w:type="paragraph" w:customStyle="1" w:styleId="Right2">
    <w:name w:val="Right 2"/>
    <w:basedOn w:val="Fixed"/>
    <w:next w:val="Fixed"/>
    <w:uiPriority w:val="99"/>
    <w:rsid w:val="00BB4B77"/>
    <w:pPr>
      <w:ind w:left="1152" w:right="4708"/>
    </w:pPr>
  </w:style>
  <w:style w:type="paragraph" w:customStyle="1" w:styleId="Right3">
    <w:name w:val="Right 3"/>
    <w:basedOn w:val="Fixed"/>
    <w:next w:val="Fixed"/>
    <w:uiPriority w:val="99"/>
    <w:rsid w:val="00BB4B77"/>
    <w:pPr>
      <w:ind w:left="1728" w:right="4708"/>
    </w:pPr>
  </w:style>
  <w:style w:type="paragraph" w:customStyle="1" w:styleId="0Style">
    <w:name w:val="0 Style"/>
    <w:basedOn w:val="Fixed"/>
    <w:next w:val="Fixed"/>
    <w:uiPriority w:val="99"/>
    <w:rsid w:val="00BB4B77"/>
    <w:pPr>
      <w:ind w:right="4708"/>
    </w:pPr>
  </w:style>
  <w:style w:type="paragraph" w:customStyle="1" w:styleId="Normal1">
    <w:name w:val="Normal 1"/>
    <w:basedOn w:val="Fixed"/>
    <w:next w:val="Fixed"/>
    <w:uiPriority w:val="99"/>
    <w:rsid w:val="00BB4B77"/>
    <w:pPr>
      <w:ind w:right="4708"/>
    </w:pPr>
  </w:style>
  <w:style w:type="paragraph" w:customStyle="1" w:styleId="Normal2">
    <w:name w:val="Normal 2"/>
    <w:basedOn w:val="Fixed"/>
    <w:next w:val="Fixed"/>
    <w:uiPriority w:val="99"/>
    <w:rsid w:val="00BB4B77"/>
    <w:pPr>
      <w:ind w:right="4708"/>
    </w:pPr>
  </w:style>
  <w:style w:type="paragraph" w:customStyle="1" w:styleId="Normal3">
    <w:name w:val="Normal 3"/>
    <w:basedOn w:val="Fixed"/>
    <w:next w:val="Fixed"/>
    <w:uiPriority w:val="99"/>
    <w:rsid w:val="00BB4B77"/>
    <w:pPr>
      <w:ind w:right="4708"/>
    </w:pPr>
  </w:style>
  <w:style w:type="paragraph" w:customStyle="1" w:styleId="Normal4">
    <w:name w:val="Normal 4"/>
    <w:basedOn w:val="Fixed"/>
    <w:next w:val="Fixed"/>
    <w:uiPriority w:val="99"/>
    <w:rsid w:val="00BB4B77"/>
    <w:pPr>
      <w:ind w:right="4708"/>
    </w:pPr>
  </w:style>
  <w:style w:type="paragraph" w:customStyle="1" w:styleId="Normal5">
    <w:name w:val="Normal 5"/>
    <w:basedOn w:val="Fixed"/>
    <w:next w:val="Fixed"/>
    <w:uiPriority w:val="99"/>
    <w:rsid w:val="00BB4B77"/>
    <w:pPr>
      <w:ind w:right="4708"/>
    </w:pPr>
  </w:style>
  <w:style w:type="paragraph" w:customStyle="1" w:styleId="Normal6">
    <w:name w:val="Normal 6"/>
    <w:basedOn w:val="Fixed"/>
    <w:next w:val="Fixed"/>
    <w:uiPriority w:val="99"/>
    <w:rsid w:val="00BB4B77"/>
    <w:pPr>
      <w:ind w:right="4708"/>
    </w:pPr>
  </w:style>
  <w:style w:type="paragraph" w:customStyle="1" w:styleId="Normal7">
    <w:name w:val="Normal 7"/>
    <w:basedOn w:val="Fixed"/>
    <w:next w:val="Fixed"/>
    <w:uiPriority w:val="99"/>
    <w:rsid w:val="00BB4B77"/>
    <w:pPr>
      <w:ind w:right="4708"/>
    </w:pPr>
  </w:style>
  <w:style w:type="paragraph" w:customStyle="1" w:styleId="Normal8">
    <w:name w:val="Normal 8"/>
    <w:basedOn w:val="Fixed"/>
    <w:next w:val="Fixed"/>
    <w:uiPriority w:val="99"/>
    <w:rsid w:val="00BB4B77"/>
    <w:pPr>
      <w:ind w:right="4708"/>
    </w:pPr>
  </w:style>
  <w:style w:type="paragraph" w:customStyle="1" w:styleId="9Style">
    <w:name w:val="9 Style"/>
    <w:basedOn w:val="Fixed"/>
    <w:next w:val="Fixed"/>
    <w:uiPriority w:val="99"/>
    <w:rsid w:val="00BB4B77"/>
    <w:pPr>
      <w:ind w:right="4708"/>
    </w:pPr>
  </w:style>
  <w:style w:type="character" w:customStyle="1" w:styleId="Char">
    <w:name w:val="正文文本 Char"/>
    <w:basedOn w:val="a2"/>
    <w:link w:val="a5"/>
    <w:rsid w:val="00BB4B77"/>
    <w:rPr>
      <w:rFonts w:ascii="Arial" w:eastAsia="SimSun" w:hAnsi="Arial" w:cs="Arial"/>
      <w:sz w:val="22"/>
      <w:lang w:eastAsia="zh-CN"/>
    </w:rPr>
  </w:style>
  <w:style w:type="character" w:customStyle="1" w:styleId="CommentTextChar">
    <w:name w:val="Comment Text Char"/>
    <w:basedOn w:val="a2"/>
    <w:uiPriority w:val="99"/>
    <w:semiHidden/>
    <w:rsid w:val="00BB4B77"/>
    <w:rPr>
      <w:rFonts w:ascii="Courier New" w:hAnsi="Courier New" w:cs="Courier New"/>
      <w:sz w:val="20"/>
      <w:szCs w:val="20"/>
    </w:rPr>
  </w:style>
  <w:style w:type="paragraph" w:customStyle="1" w:styleId="ContinCol">
    <w:name w:val="Contin Col"/>
    <w:basedOn w:val="a1"/>
    <w:next w:val="a1"/>
    <w:uiPriority w:val="99"/>
    <w:rsid w:val="00BB4B77"/>
    <w:pPr>
      <w:widowControl w:val="0"/>
      <w:autoSpaceDE w:val="0"/>
      <w:autoSpaceDN w:val="0"/>
      <w:adjustRightInd w:val="0"/>
      <w:spacing w:line="285" w:lineRule="atLeast"/>
      <w:ind w:left="1440" w:right="-45" w:firstLine="432"/>
    </w:pPr>
    <w:rPr>
      <w:rFonts w:ascii="Courier New" w:eastAsiaTheme="minorEastAsia" w:hAnsi="Courier New" w:cs="Courier New"/>
      <w:sz w:val="24"/>
      <w:szCs w:val="24"/>
      <w:lang w:eastAsia="en-US"/>
    </w:rPr>
  </w:style>
  <w:style w:type="paragraph" w:customStyle="1" w:styleId="Parenthetical">
    <w:name w:val="Parenthetical"/>
    <w:basedOn w:val="Fixed"/>
    <w:next w:val="Fixed"/>
    <w:uiPriority w:val="99"/>
    <w:rsid w:val="00BB4B77"/>
    <w:pPr>
      <w:spacing w:line="528" w:lineRule="atLeast"/>
      <w:ind w:right="0" w:firstLine="720"/>
    </w:pPr>
    <w:rPr>
      <w:rFonts w:eastAsia="Times New Roman"/>
    </w:rPr>
  </w:style>
  <w:style w:type="paragraph" w:customStyle="1" w:styleId="Normal0">
    <w:name w:val="Normal 0"/>
    <w:rsid w:val="00BB4B77"/>
    <w:pPr>
      <w:widowControl w:val="0"/>
      <w:autoSpaceDE w:val="0"/>
      <w:autoSpaceDN w:val="0"/>
      <w:adjustRightInd w:val="0"/>
      <w:ind w:hanging="720"/>
    </w:pPr>
    <w:rPr>
      <w:rFonts w:ascii="Courier New" w:hAnsi="Courier New" w:cs="Courier New"/>
      <w:sz w:val="24"/>
      <w:szCs w:val="24"/>
    </w:rPr>
  </w:style>
  <w:style w:type="paragraph" w:customStyle="1" w:styleId="ContinQ">
    <w:name w:val="Contin Q"/>
    <w:basedOn w:val="Fixed"/>
    <w:next w:val="Fixed"/>
    <w:uiPriority w:val="99"/>
    <w:rsid w:val="00BB4B77"/>
    <w:pPr>
      <w:spacing w:line="528" w:lineRule="atLeast"/>
      <w:ind w:right="1152" w:firstLine="432"/>
    </w:pPr>
    <w:rPr>
      <w:rFonts w:eastAsia="Times New Roman"/>
    </w:rPr>
  </w:style>
  <w:style w:type="paragraph" w:customStyle="1" w:styleId="ContinA">
    <w:name w:val="Contin A"/>
    <w:basedOn w:val="Fixed"/>
    <w:next w:val="Fixed"/>
    <w:uiPriority w:val="99"/>
    <w:rsid w:val="00BB4B77"/>
    <w:pPr>
      <w:spacing w:line="528" w:lineRule="atLeast"/>
      <w:ind w:right="1152" w:firstLine="432"/>
    </w:pPr>
    <w:rPr>
      <w:rFonts w:eastAsia="Times New Roman"/>
    </w:rPr>
  </w:style>
  <w:style w:type="paragraph" w:customStyle="1" w:styleId="Rightflush">
    <w:name w:val="Right flush"/>
    <w:basedOn w:val="Fixed"/>
    <w:next w:val="Fixed"/>
    <w:uiPriority w:val="99"/>
    <w:rsid w:val="00BB4B77"/>
    <w:pPr>
      <w:spacing w:line="528" w:lineRule="atLeast"/>
      <w:ind w:left="2880" w:right="1152"/>
      <w:jc w:val="right"/>
    </w:pPr>
    <w:rPr>
      <w:rFonts w:eastAsia="Times New Roman"/>
    </w:rPr>
  </w:style>
  <w:style w:type="paragraph" w:customStyle="1" w:styleId="BylineSQ">
    <w:name w:val="By line (SQ)"/>
    <w:basedOn w:val="Fixed"/>
    <w:next w:val="Fixed"/>
    <w:uiPriority w:val="99"/>
    <w:rsid w:val="00BB4B77"/>
    <w:pPr>
      <w:spacing w:line="528" w:lineRule="atLeast"/>
      <w:ind w:right="1152"/>
    </w:pPr>
    <w:rPr>
      <w:rFonts w:eastAsia="Times New Roman"/>
    </w:rPr>
  </w:style>
  <w:style w:type="paragraph" w:customStyle="1" w:styleId="BylineQS">
    <w:name w:val="By line (QS)"/>
    <w:basedOn w:val="Fixed"/>
    <w:next w:val="Fixed"/>
    <w:uiPriority w:val="99"/>
    <w:rsid w:val="00BB4B77"/>
    <w:pPr>
      <w:spacing w:line="528" w:lineRule="atLeast"/>
      <w:ind w:right="1152" w:firstLine="720"/>
    </w:pPr>
    <w:rPr>
      <w:rFonts w:eastAsia="Times New Roman"/>
    </w:rPr>
  </w:style>
  <w:style w:type="paragraph" w:customStyle="1" w:styleId="Questionquoted">
    <w:name w:val="Question (quoted)"/>
    <w:basedOn w:val="Fixed"/>
    <w:next w:val="Fixed"/>
    <w:uiPriority w:val="99"/>
    <w:rsid w:val="00BB4B77"/>
    <w:pPr>
      <w:spacing w:line="528" w:lineRule="atLeast"/>
      <w:ind w:right="1152" w:firstLine="432"/>
    </w:pPr>
    <w:rPr>
      <w:rFonts w:eastAsia="Times New Roman"/>
    </w:rPr>
  </w:style>
  <w:style w:type="paragraph" w:customStyle="1" w:styleId="Answerquoted">
    <w:name w:val="Answer (quoted)"/>
    <w:basedOn w:val="Fixed"/>
    <w:next w:val="Fixed"/>
    <w:uiPriority w:val="99"/>
    <w:rsid w:val="00BB4B77"/>
    <w:pPr>
      <w:spacing w:line="528" w:lineRule="atLeast"/>
      <w:ind w:right="1152" w:firstLine="432"/>
    </w:pPr>
    <w:rPr>
      <w:rFonts w:eastAsia="Times New Roman"/>
    </w:rPr>
  </w:style>
  <w:style w:type="paragraph" w:customStyle="1" w:styleId="Speakerquoted">
    <w:name w:val="Speaker (quoted)"/>
    <w:basedOn w:val="Fixed"/>
    <w:next w:val="Fixed"/>
    <w:uiPriority w:val="99"/>
    <w:rsid w:val="00BB4B77"/>
    <w:pPr>
      <w:spacing w:line="528" w:lineRule="atLeast"/>
      <w:ind w:right="1152" w:firstLine="432"/>
    </w:pPr>
    <w:rPr>
      <w:rFonts w:eastAsia="Times New Roman"/>
    </w:rPr>
  </w:style>
  <w:style w:type="paragraph" w:customStyle="1" w:styleId="questionPghquoted">
    <w:name w:val="question Pgh (quoted)"/>
    <w:basedOn w:val="Fixed"/>
    <w:next w:val="Fixed"/>
    <w:uiPriority w:val="99"/>
    <w:rsid w:val="00BB4B77"/>
    <w:pPr>
      <w:spacing w:line="528" w:lineRule="atLeast"/>
      <w:ind w:right="1152" w:firstLine="432"/>
    </w:pPr>
    <w:rPr>
      <w:rFonts w:eastAsia="Times New Roman"/>
    </w:rPr>
  </w:style>
  <w:style w:type="paragraph" w:customStyle="1" w:styleId="answerPghquoted">
    <w:name w:val="answer Pgh (quoted)"/>
    <w:basedOn w:val="Fixed"/>
    <w:next w:val="Fixed"/>
    <w:uiPriority w:val="99"/>
    <w:rsid w:val="00BB4B77"/>
    <w:pPr>
      <w:spacing w:line="528" w:lineRule="atLeast"/>
      <w:ind w:right="1152" w:firstLine="432"/>
    </w:pPr>
    <w:rPr>
      <w:rFonts w:eastAsia="Times New Roman"/>
    </w:rPr>
  </w:style>
  <w:style w:type="paragraph" w:customStyle="1" w:styleId="speakerPghquoted">
    <w:name w:val="speaker Pgh (quoted)"/>
    <w:basedOn w:val="Fixed"/>
    <w:next w:val="Fixed"/>
    <w:uiPriority w:val="99"/>
    <w:rsid w:val="00BB4B77"/>
    <w:pPr>
      <w:spacing w:line="528" w:lineRule="atLeast"/>
      <w:ind w:right="1152" w:firstLine="432"/>
    </w:pPr>
    <w:rPr>
      <w:rFonts w:eastAsia="Times New Roman"/>
    </w:rPr>
  </w:style>
  <w:style w:type="paragraph" w:customStyle="1" w:styleId="certifiedQuestion">
    <w:name w:val="certified Question"/>
    <w:basedOn w:val="Fixed"/>
    <w:next w:val="Fixed"/>
    <w:uiPriority w:val="99"/>
    <w:rsid w:val="00BB4B77"/>
    <w:pPr>
      <w:spacing w:line="528" w:lineRule="atLeast"/>
      <w:ind w:right="1152" w:firstLine="288"/>
    </w:pPr>
    <w:rPr>
      <w:rFonts w:eastAsia="Times New Roman"/>
    </w:rPr>
  </w:style>
  <w:style w:type="paragraph" w:customStyle="1" w:styleId="Index1">
    <w:name w:val="Index1"/>
    <w:basedOn w:val="Fixed"/>
    <w:next w:val="Fixed"/>
    <w:uiPriority w:val="99"/>
    <w:rsid w:val="00BB4B77"/>
    <w:pPr>
      <w:spacing w:line="264" w:lineRule="atLeast"/>
      <w:ind w:left="1440" w:right="2880" w:hanging="1440"/>
    </w:pPr>
    <w:rPr>
      <w:rFonts w:eastAsia="Times New Roman"/>
    </w:rPr>
  </w:style>
  <w:style w:type="paragraph" w:customStyle="1" w:styleId="IndexBlank">
    <w:name w:val="IndexBlank"/>
    <w:basedOn w:val="Fixed"/>
    <w:next w:val="Fixed"/>
    <w:uiPriority w:val="99"/>
    <w:rsid w:val="00BB4B77"/>
    <w:pPr>
      <w:spacing w:line="264" w:lineRule="atLeast"/>
      <w:ind w:left="1440" w:right="2880" w:hanging="1584"/>
    </w:pPr>
    <w:rPr>
      <w:rFonts w:eastAsia="Times New Roman"/>
    </w:rPr>
  </w:style>
  <w:style w:type="paragraph" w:customStyle="1" w:styleId="captionbox">
    <w:name w:val="caption box"/>
    <w:basedOn w:val="Fixed"/>
    <w:next w:val="Fixed"/>
    <w:uiPriority w:val="99"/>
    <w:rsid w:val="00BB4B77"/>
    <w:pPr>
      <w:spacing w:line="264" w:lineRule="atLeast"/>
      <w:ind w:right="4320"/>
    </w:pPr>
    <w:rPr>
      <w:rFonts w:eastAsia="Times New Roman"/>
    </w:rPr>
  </w:style>
  <w:style w:type="paragraph" w:customStyle="1" w:styleId="ByLine1">
    <w:name w:val="By Line 1"/>
    <w:basedOn w:val="Normal0"/>
    <w:next w:val="ByContin1"/>
    <w:uiPriority w:val="99"/>
    <w:rsid w:val="00BB4B77"/>
    <w:pPr>
      <w:tabs>
        <w:tab w:val="left" w:pos="504"/>
      </w:tabs>
      <w:ind w:firstLine="504"/>
    </w:pPr>
  </w:style>
  <w:style w:type="paragraph" w:customStyle="1" w:styleId="Question1">
    <w:name w:val="Question 1"/>
    <w:basedOn w:val="Normal0"/>
    <w:next w:val="QueContin1"/>
    <w:uiPriority w:val="99"/>
    <w:rsid w:val="00BB4B77"/>
    <w:pPr>
      <w:tabs>
        <w:tab w:val="left" w:pos="1944"/>
      </w:tabs>
      <w:ind w:firstLine="720"/>
    </w:pPr>
  </w:style>
  <w:style w:type="paragraph" w:customStyle="1" w:styleId="QueContin1">
    <w:name w:val="Que Contin 1"/>
    <w:basedOn w:val="Question1"/>
    <w:uiPriority w:val="99"/>
    <w:rsid w:val="00BB4B77"/>
  </w:style>
  <w:style w:type="paragraph" w:customStyle="1" w:styleId="Answer1">
    <w:name w:val="Answer 1"/>
    <w:basedOn w:val="Normal0"/>
    <w:next w:val="AnsContin1"/>
    <w:uiPriority w:val="99"/>
    <w:rsid w:val="00BB4B77"/>
    <w:pPr>
      <w:tabs>
        <w:tab w:val="left" w:pos="1944"/>
      </w:tabs>
      <w:ind w:firstLine="720"/>
    </w:pPr>
  </w:style>
  <w:style w:type="paragraph" w:customStyle="1" w:styleId="AnsContin1">
    <w:name w:val="Ans Contin 1"/>
    <w:basedOn w:val="Answer1"/>
    <w:uiPriority w:val="99"/>
    <w:rsid w:val="00BB4B77"/>
  </w:style>
  <w:style w:type="paragraph" w:customStyle="1" w:styleId="Colloquy1">
    <w:name w:val="Colloquy 1"/>
    <w:basedOn w:val="Normal0"/>
    <w:next w:val="ColContin1"/>
    <w:uiPriority w:val="99"/>
    <w:rsid w:val="00BB4B77"/>
    <w:pPr>
      <w:tabs>
        <w:tab w:val="left" w:pos="504"/>
      </w:tabs>
      <w:ind w:firstLine="504"/>
    </w:pPr>
  </w:style>
  <w:style w:type="paragraph" w:customStyle="1" w:styleId="ColContin1">
    <w:name w:val="Col Contin 1"/>
    <w:basedOn w:val="Colloquy1"/>
    <w:uiPriority w:val="99"/>
    <w:rsid w:val="00BB4B77"/>
  </w:style>
  <w:style w:type="paragraph" w:customStyle="1" w:styleId="Paren1">
    <w:name w:val="Paren 1"/>
    <w:basedOn w:val="Normal0"/>
    <w:next w:val="ParContin1"/>
    <w:uiPriority w:val="99"/>
    <w:rsid w:val="00BB4B77"/>
    <w:pPr>
      <w:tabs>
        <w:tab w:val="left" w:pos="504"/>
      </w:tabs>
      <w:ind w:firstLine="504"/>
    </w:pPr>
  </w:style>
  <w:style w:type="paragraph" w:customStyle="1" w:styleId="ParContin1">
    <w:name w:val="Par Contin 1"/>
    <w:basedOn w:val="Paren1"/>
    <w:uiPriority w:val="99"/>
    <w:rsid w:val="00BB4B77"/>
  </w:style>
  <w:style w:type="paragraph" w:customStyle="1" w:styleId="User1Defined1">
    <w:name w:val="User1 Defined 1"/>
    <w:basedOn w:val="Normal0"/>
    <w:next w:val="UseContin1"/>
    <w:uiPriority w:val="99"/>
    <w:rsid w:val="00BB4B77"/>
    <w:pPr>
      <w:tabs>
        <w:tab w:val="left" w:pos="504"/>
      </w:tabs>
      <w:ind w:firstLine="504"/>
    </w:pPr>
  </w:style>
  <w:style w:type="paragraph" w:customStyle="1" w:styleId="UseContin1">
    <w:name w:val="Use Contin 1"/>
    <w:basedOn w:val="User1Defined1"/>
    <w:uiPriority w:val="99"/>
    <w:rsid w:val="00BB4B77"/>
  </w:style>
  <w:style w:type="paragraph" w:customStyle="1" w:styleId="User2Defined1">
    <w:name w:val="User2 Defined 1"/>
    <w:basedOn w:val="Normal0"/>
    <w:next w:val="UseContin131"/>
    <w:uiPriority w:val="99"/>
    <w:rsid w:val="00BB4B77"/>
    <w:pPr>
      <w:tabs>
        <w:tab w:val="left" w:pos="504"/>
      </w:tabs>
      <w:ind w:firstLine="504"/>
    </w:pPr>
  </w:style>
  <w:style w:type="paragraph" w:customStyle="1" w:styleId="UseContin131">
    <w:name w:val="Use Contin 131"/>
    <w:basedOn w:val="User2Defined1"/>
    <w:uiPriority w:val="99"/>
    <w:rsid w:val="00BB4B77"/>
  </w:style>
  <w:style w:type="paragraph" w:customStyle="1" w:styleId="User3Defined1">
    <w:name w:val="User3 Defined 1"/>
    <w:basedOn w:val="Normal0"/>
    <w:next w:val="UseContin130"/>
    <w:uiPriority w:val="99"/>
    <w:rsid w:val="00BB4B77"/>
    <w:pPr>
      <w:tabs>
        <w:tab w:val="left" w:pos="504"/>
      </w:tabs>
      <w:ind w:firstLine="504"/>
    </w:pPr>
  </w:style>
  <w:style w:type="paragraph" w:customStyle="1" w:styleId="UseContin130">
    <w:name w:val="Use Contin 130"/>
    <w:basedOn w:val="User3Defined1"/>
    <w:uiPriority w:val="99"/>
    <w:rsid w:val="00BB4B77"/>
  </w:style>
  <w:style w:type="paragraph" w:customStyle="1" w:styleId="User4Defined1">
    <w:name w:val="User4 Defined 1"/>
    <w:basedOn w:val="Normal0"/>
    <w:next w:val="UseContin129"/>
    <w:uiPriority w:val="99"/>
    <w:rsid w:val="00BB4B77"/>
    <w:pPr>
      <w:tabs>
        <w:tab w:val="left" w:pos="504"/>
      </w:tabs>
      <w:ind w:firstLine="504"/>
    </w:pPr>
  </w:style>
  <w:style w:type="paragraph" w:customStyle="1" w:styleId="UseContin129">
    <w:name w:val="Use Contin 129"/>
    <w:basedOn w:val="User4Defined1"/>
    <w:uiPriority w:val="99"/>
    <w:rsid w:val="00BB4B77"/>
  </w:style>
  <w:style w:type="paragraph" w:customStyle="1" w:styleId="User5Defined1">
    <w:name w:val="User5 Defined 1"/>
    <w:basedOn w:val="Normal0"/>
    <w:next w:val="UseContin128"/>
    <w:uiPriority w:val="99"/>
    <w:rsid w:val="00BB4B77"/>
    <w:pPr>
      <w:tabs>
        <w:tab w:val="left" w:pos="504"/>
      </w:tabs>
      <w:ind w:firstLine="504"/>
    </w:pPr>
  </w:style>
  <w:style w:type="paragraph" w:customStyle="1" w:styleId="UseContin128">
    <w:name w:val="Use Contin 128"/>
    <w:basedOn w:val="User5Defined1"/>
    <w:uiPriority w:val="99"/>
    <w:rsid w:val="00BB4B77"/>
  </w:style>
  <w:style w:type="paragraph" w:customStyle="1" w:styleId="User6Defined1">
    <w:name w:val="User6 Defined 1"/>
    <w:basedOn w:val="Normal0"/>
    <w:next w:val="UseContin127"/>
    <w:uiPriority w:val="99"/>
    <w:rsid w:val="00BB4B77"/>
    <w:pPr>
      <w:tabs>
        <w:tab w:val="left" w:pos="504"/>
      </w:tabs>
      <w:ind w:firstLine="504"/>
    </w:pPr>
  </w:style>
  <w:style w:type="paragraph" w:customStyle="1" w:styleId="UseContin127">
    <w:name w:val="Use Contin 127"/>
    <w:basedOn w:val="User6Defined1"/>
    <w:uiPriority w:val="99"/>
    <w:rsid w:val="00BB4B77"/>
  </w:style>
  <w:style w:type="paragraph" w:customStyle="1" w:styleId="User7Defined1">
    <w:name w:val="User7 Defined 1"/>
    <w:basedOn w:val="Normal0"/>
    <w:next w:val="UseContin126"/>
    <w:uiPriority w:val="99"/>
    <w:rsid w:val="00BB4B77"/>
    <w:pPr>
      <w:tabs>
        <w:tab w:val="left" w:pos="504"/>
      </w:tabs>
      <w:ind w:firstLine="504"/>
    </w:pPr>
  </w:style>
  <w:style w:type="paragraph" w:customStyle="1" w:styleId="UseContin126">
    <w:name w:val="Use Contin 126"/>
    <w:basedOn w:val="User7Defined1"/>
    <w:uiPriority w:val="99"/>
    <w:rsid w:val="00BB4B77"/>
  </w:style>
  <w:style w:type="paragraph" w:customStyle="1" w:styleId="User8Defined1">
    <w:name w:val="User8 Defined 1"/>
    <w:basedOn w:val="Normal0"/>
    <w:next w:val="UseContin125"/>
    <w:uiPriority w:val="99"/>
    <w:rsid w:val="00BB4B77"/>
    <w:pPr>
      <w:tabs>
        <w:tab w:val="left" w:pos="504"/>
      </w:tabs>
      <w:ind w:firstLine="504"/>
    </w:pPr>
  </w:style>
  <w:style w:type="paragraph" w:customStyle="1" w:styleId="UseContin125">
    <w:name w:val="Use Contin 125"/>
    <w:basedOn w:val="User8Defined1"/>
    <w:uiPriority w:val="99"/>
    <w:rsid w:val="00BB4B77"/>
  </w:style>
  <w:style w:type="paragraph" w:customStyle="1" w:styleId="User9Defined1">
    <w:name w:val="User9 Defined 1"/>
    <w:basedOn w:val="Normal0"/>
    <w:next w:val="UseContin124"/>
    <w:uiPriority w:val="99"/>
    <w:rsid w:val="00BB4B77"/>
    <w:pPr>
      <w:tabs>
        <w:tab w:val="left" w:pos="504"/>
      </w:tabs>
      <w:ind w:firstLine="504"/>
    </w:pPr>
  </w:style>
  <w:style w:type="paragraph" w:customStyle="1" w:styleId="UseContin124">
    <w:name w:val="Use Contin 124"/>
    <w:basedOn w:val="User9Defined1"/>
    <w:uiPriority w:val="99"/>
    <w:rsid w:val="00BB4B77"/>
  </w:style>
  <w:style w:type="paragraph" w:customStyle="1" w:styleId="User10Defined1">
    <w:name w:val="User10 Defined 1"/>
    <w:basedOn w:val="Normal0"/>
    <w:next w:val="UseContin123"/>
    <w:uiPriority w:val="99"/>
    <w:rsid w:val="00BB4B77"/>
    <w:pPr>
      <w:tabs>
        <w:tab w:val="left" w:pos="504"/>
      </w:tabs>
      <w:ind w:firstLine="504"/>
    </w:pPr>
  </w:style>
  <w:style w:type="paragraph" w:customStyle="1" w:styleId="UseContin123">
    <w:name w:val="Use Contin 123"/>
    <w:basedOn w:val="User10Defined1"/>
    <w:uiPriority w:val="99"/>
    <w:rsid w:val="00BB4B77"/>
  </w:style>
  <w:style w:type="paragraph" w:customStyle="1" w:styleId="User11Defined1">
    <w:name w:val="User11 Defined 1"/>
    <w:basedOn w:val="Normal0"/>
    <w:next w:val="UseContin122"/>
    <w:uiPriority w:val="99"/>
    <w:rsid w:val="00BB4B77"/>
    <w:pPr>
      <w:tabs>
        <w:tab w:val="left" w:pos="504"/>
      </w:tabs>
      <w:ind w:firstLine="504"/>
    </w:pPr>
  </w:style>
  <w:style w:type="paragraph" w:customStyle="1" w:styleId="UseContin122">
    <w:name w:val="Use Contin 122"/>
    <w:basedOn w:val="User11Defined1"/>
    <w:uiPriority w:val="99"/>
    <w:rsid w:val="00BB4B77"/>
  </w:style>
  <w:style w:type="paragraph" w:customStyle="1" w:styleId="User12Defined1">
    <w:name w:val="User12 Defined 1"/>
    <w:basedOn w:val="Normal0"/>
    <w:next w:val="UseContin121"/>
    <w:uiPriority w:val="99"/>
    <w:rsid w:val="00BB4B77"/>
    <w:pPr>
      <w:tabs>
        <w:tab w:val="left" w:pos="504"/>
      </w:tabs>
      <w:ind w:firstLine="504"/>
    </w:pPr>
  </w:style>
  <w:style w:type="paragraph" w:customStyle="1" w:styleId="UseContin121">
    <w:name w:val="Use Contin 121"/>
    <w:basedOn w:val="User12Defined1"/>
    <w:uiPriority w:val="99"/>
    <w:rsid w:val="00BB4B77"/>
  </w:style>
  <w:style w:type="paragraph" w:customStyle="1" w:styleId="User13Defined1">
    <w:name w:val="User13 Defined 1"/>
    <w:basedOn w:val="Normal0"/>
    <w:next w:val="UseContin120"/>
    <w:uiPriority w:val="99"/>
    <w:rsid w:val="00BB4B77"/>
    <w:pPr>
      <w:tabs>
        <w:tab w:val="left" w:pos="504"/>
      </w:tabs>
      <w:ind w:firstLine="504"/>
    </w:pPr>
  </w:style>
  <w:style w:type="paragraph" w:customStyle="1" w:styleId="UseContin120">
    <w:name w:val="Use Contin 120"/>
    <w:basedOn w:val="User13Defined1"/>
    <w:uiPriority w:val="99"/>
    <w:rsid w:val="00BB4B77"/>
  </w:style>
  <w:style w:type="paragraph" w:customStyle="1" w:styleId="User14Defined1">
    <w:name w:val="User14 Defined 1"/>
    <w:basedOn w:val="Normal0"/>
    <w:next w:val="UseContin119"/>
    <w:uiPriority w:val="99"/>
    <w:rsid w:val="00BB4B77"/>
    <w:pPr>
      <w:tabs>
        <w:tab w:val="left" w:pos="504"/>
      </w:tabs>
      <w:ind w:firstLine="504"/>
    </w:pPr>
  </w:style>
  <w:style w:type="paragraph" w:customStyle="1" w:styleId="UseContin119">
    <w:name w:val="Use Contin 119"/>
    <w:basedOn w:val="User14Defined1"/>
    <w:uiPriority w:val="99"/>
    <w:rsid w:val="00BB4B77"/>
  </w:style>
  <w:style w:type="paragraph" w:customStyle="1" w:styleId="User15Defined1">
    <w:name w:val="User15 Defined 1"/>
    <w:basedOn w:val="Normal0"/>
    <w:next w:val="UseContin118"/>
    <w:uiPriority w:val="99"/>
    <w:rsid w:val="00BB4B77"/>
    <w:pPr>
      <w:tabs>
        <w:tab w:val="left" w:pos="504"/>
      </w:tabs>
      <w:ind w:firstLine="504"/>
    </w:pPr>
  </w:style>
  <w:style w:type="paragraph" w:customStyle="1" w:styleId="UseContin118">
    <w:name w:val="Use Contin 118"/>
    <w:basedOn w:val="User15Defined1"/>
    <w:uiPriority w:val="99"/>
    <w:rsid w:val="00BB4B77"/>
  </w:style>
  <w:style w:type="paragraph" w:customStyle="1" w:styleId="User16Defined1">
    <w:name w:val="User16 Defined 1"/>
    <w:basedOn w:val="Normal0"/>
    <w:next w:val="UseContin117"/>
    <w:uiPriority w:val="99"/>
    <w:rsid w:val="00BB4B77"/>
    <w:pPr>
      <w:tabs>
        <w:tab w:val="left" w:pos="504"/>
      </w:tabs>
      <w:ind w:firstLine="504"/>
    </w:pPr>
  </w:style>
  <w:style w:type="paragraph" w:customStyle="1" w:styleId="UseContin117">
    <w:name w:val="Use Contin 117"/>
    <w:basedOn w:val="User16Defined1"/>
    <w:uiPriority w:val="99"/>
    <w:rsid w:val="00BB4B77"/>
  </w:style>
  <w:style w:type="paragraph" w:customStyle="1" w:styleId="User17Defined1">
    <w:name w:val="User17 Defined 1"/>
    <w:basedOn w:val="Normal0"/>
    <w:next w:val="UseContin116"/>
    <w:uiPriority w:val="99"/>
    <w:rsid w:val="00BB4B77"/>
    <w:pPr>
      <w:tabs>
        <w:tab w:val="left" w:pos="504"/>
      </w:tabs>
      <w:ind w:firstLine="504"/>
    </w:pPr>
  </w:style>
  <w:style w:type="paragraph" w:customStyle="1" w:styleId="UseContin116">
    <w:name w:val="Use Contin 116"/>
    <w:basedOn w:val="User17Defined1"/>
    <w:uiPriority w:val="99"/>
    <w:rsid w:val="00BB4B77"/>
  </w:style>
  <w:style w:type="paragraph" w:customStyle="1" w:styleId="User18Defined1">
    <w:name w:val="User18 Defined 1"/>
    <w:basedOn w:val="Normal0"/>
    <w:next w:val="UseContin115"/>
    <w:uiPriority w:val="99"/>
    <w:rsid w:val="00BB4B77"/>
    <w:pPr>
      <w:tabs>
        <w:tab w:val="left" w:pos="504"/>
      </w:tabs>
      <w:ind w:firstLine="504"/>
    </w:pPr>
  </w:style>
  <w:style w:type="paragraph" w:customStyle="1" w:styleId="UseContin115">
    <w:name w:val="Use Contin 115"/>
    <w:basedOn w:val="User18Defined1"/>
    <w:uiPriority w:val="99"/>
    <w:rsid w:val="00BB4B77"/>
  </w:style>
  <w:style w:type="paragraph" w:customStyle="1" w:styleId="User19Defined1">
    <w:name w:val="User19 Defined 1"/>
    <w:basedOn w:val="Normal0"/>
    <w:next w:val="UseContin114"/>
    <w:uiPriority w:val="99"/>
    <w:rsid w:val="00BB4B77"/>
    <w:pPr>
      <w:tabs>
        <w:tab w:val="left" w:pos="504"/>
      </w:tabs>
      <w:ind w:firstLine="504"/>
    </w:pPr>
  </w:style>
  <w:style w:type="paragraph" w:customStyle="1" w:styleId="UseContin114">
    <w:name w:val="Use Contin 114"/>
    <w:basedOn w:val="User19Defined1"/>
    <w:uiPriority w:val="99"/>
    <w:rsid w:val="00BB4B77"/>
  </w:style>
  <w:style w:type="paragraph" w:customStyle="1" w:styleId="User20Defined1">
    <w:name w:val="User20 Defined 1"/>
    <w:basedOn w:val="Normal0"/>
    <w:next w:val="UseContin113"/>
    <w:uiPriority w:val="99"/>
    <w:rsid w:val="00BB4B77"/>
    <w:pPr>
      <w:tabs>
        <w:tab w:val="left" w:pos="504"/>
      </w:tabs>
      <w:ind w:firstLine="504"/>
    </w:pPr>
  </w:style>
  <w:style w:type="paragraph" w:customStyle="1" w:styleId="UseContin113">
    <w:name w:val="Use Contin 113"/>
    <w:basedOn w:val="User20Defined1"/>
    <w:uiPriority w:val="99"/>
    <w:rsid w:val="00BB4B77"/>
  </w:style>
  <w:style w:type="paragraph" w:customStyle="1" w:styleId="User21Defined1">
    <w:name w:val="User21 Defined 1"/>
    <w:basedOn w:val="Normal0"/>
    <w:next w:val="UseContin112"/>
    <w:uiPriority w:val="99"/>
    <w:rsid w:val="00BB4B77"/>
    <w:pPr>
      <w:tabs>
        <w:tab w:val="left" w:pos="504"/>
      </w:tabs>
      <w:ind w:firstLine="504"/>
    </w:pPr>
  </w:style>
  <w:style w:type="paragraph" w:customStyle="1" w:styleId="UseContin112">
    <w:name w:val="Use Contin 112"/>
    <w:basedOn w:val="User21Defined1"/>
    <w:uiPriority w:val="99"/>
    <w:rsid w:val="00BB4B77"/>
  </w:style>
  <w:style w:type="paragraph" w:customStyle="1" w:styleId="User22Defined1">
    <w:name w:val="User22 Defined 1"/>
    <w:basedOn w:val="Normal0"/>
    <w:next w:val="UseContin111"/>
    <w:uiPriority w:val="99"/>
    <w:rsid w:val="00BB4B77"/>
    <w:pPr>
      <w:tabs>
        <w:tab w:val="left" w:pos="504"/>
      </w:tabs>
      <w:ind w:firstLine="504"/>
    </w:pPr>
  </w:style>
  <w:style w:type="paragraph" w:customStyle="1" w:styleId="UseContin111">
    <w:name w:val="Use Contin 111"/>
    <w:basedOn w:val="User22Defined1"/>
    <w:uiPriority w:val="99"/>
    <w:rsid w:val="00BB4B77"/>
  </w:style>
  <w:style w:type="paragraph" w:customStyle="1" w:styleId="User23Defined1">
    <w:name w:val="User23 Defined 1"/>
    <w:basedOn w:val="Normal0"/>
    <w:next w:val="UseContin110"/>
    <w:uiPriority w:val="99"/>
    <w:rsid w:val="00BB4B77"/>
    <w:pPr>
      <w:tabs>
        <w:tab w:val="left" w:pos="504"/>
      </w:tabs>
      <w:ind w:firstLine="504"/>
    </w:pPr>
  </w:style>
  <w:style w:type="paragraph" w:customStyle="1" w:styleId="UseContin110">
    <w:name w:val="Use Contin 110"/>
    <w:basedOn w:val="User23Defined1"/>
    <w:uiPriority w:val="99"/>
    <w:rsid w:val="00BB4B77"/>
  </w:style>
  <w:style w:type="paragraph" w:customStyle="1" w:styleId="User24Defined1">
    <w:name w:val="User24 Defined 1"/>
    <w:basedOn w:val="Normal0"/>
    <w:next w:val="UseContin19"/>
    <w:uiPriority w:val="99"/>
    <w:rsid w:val="00BB4B77"/>
    <w:pPr>
      <w:tabs>
        <w:tab w:val="left" w:pos="504"/>
      </w:tabs>
      <w:ind w:firstLine="504"/>
    </w:pPr>
  </w:style>
  <w:style w:type="paragraph" w:customStyle="1" w:styleId="UseContin19">
    <w:name w:val="Use Contin 19"/>
    <w:basedOn w:val="User24Defined1"/>
    <w:uiPriority w:val="99"/>
    <w:rsid w:val="00BB4B77"/>
  </w:style>
  <w:style w:type="paragraph" w:customStyle="1" w:styleId="User25Defined1">
    <w:name w:val="User25 Defined 1"/>
    <w:basedOn w:val="Normal0"/>
    <w:next w:val="UseContin18"/>
    <w:uiPriority w:val="99"/>
    <w:rsid w:val="00BB4B77"/>
    <w:pPr>
      <w:tabs>
        <w:tab w:val="left" w:pos="504"/>
      </w:tabs>
      <w:ind w:firstLine="504"/>
    </w:pPr>
  </w:style>
  <w:style w:type="paragraph" w:customStyle="1" w:styleId="UseContin18">
    <w:name w:val="Use Contin 18"/>
    <w:basedOn w:val="User25Defined1"/>
    <w:uiPriority w:val="99"/>
    <w:rsid w:val="00BB4B77"/>
  </w:style>
  <w:style w:type="paragraph" w:customStyle="1" w:styleId="User26Defined1">
    <w:name w:val="User26 Defined 1"/>
    <w:basedOn w:val="Normal0"/>
    <w:next w:val="UseContin17"/>
    <w:uiPriority w:val="99"/>
    <w:rsid w:val="00BB4B77"/>
    <w:pPr>
      <w:tabs>
        <w:tab w:val="left" w:pos="504"/>
      </w:tabs>
      <w:ind w:firstLine="504"/>
    </w:pPr>
  </w:style>
  <w:style w:type="paragraph" w:customStyle="1" w:styleId="UseContin17">
    <w:name w:val="Use Contin 17"/>
    <w:basedOn w:val="User26Defined1"/>
    <w:uiPriority w:val="99"/>
    <w:rsid w:val="00BB4B77"/>
  </w:style>
  <w:style w:type="paragraph" w:customStyle="1" w:styleId="User27Defined1">
    <w:name w:val="User27 Defined 1"/>
    <w:basedOn w:val="Normal0"/>
    <w:next w:val="UseContin16"/>
    <w:uiPriority w:val="99"/>
    <w:rsid w:val="00BB4B77"/>
    <w:pPr>
      <w:tabs>
        <w:tab w:val="left" w:pos="504"/>
      </w:tabs>
      <w:ind w:firstLine="504"/>
    </w:pPr>
  </w:style>
  <w:style w:type="paragraph" w:customStyle="1" w:styleId="UseContin16">
    <w:name w:val="Use Contin 16"/>
    <w:basedOn w:val="User27Defined1"/>
    <w:uiPriority w:val="99"/>
    <w:rsid w:val="00BB4B77"/>
  </w:style>
  <w:style w:type="paragraph" w:customStyle="1" w:styleId="User28Defined1">
    <w:name w:val="User28 Defined 1"/>
    <w:basedOn w:val="Normal0"/>
    <w:next w:val="UseContin15"/>
    <w:uiPriority w:val="99"/>
    <w:rsid w:val="00BB4B77"/>
    <w:pPr>
      <w:tabs>
        <w:tab w:val="left" w:pos="504"/>
      </w:tabs>
      <w:ind w:firstLine="504"/>
    </w:pPr>
  </w:style>
  <w:style w:type="paragraph" w:customStyle="1" w:styleId="UseContin15">
    <w:name w:val="Use Contin 15"/>
    <w:basedOn w:val="User28Defined1"/>
    <w:uiPriority w:val="99"/>
    <w:rsid w:val="00BB4B77"/>
  </w:style>
  <w:style w:type="paragraph" w:customStyle="1" w:styleId="User29Defined1">
    <w:name w:val="User29 Defined 1"/>
    <w:basedOn w:val="Normal0"/>
    <w:next w:val="UseContin14"/>
    <w:uiPriority w:val="99"/>
    <w:rsid w:val="00BB4B77"/>
    <w:pPr>
      <w:tabs>
        <w:tab w:val="left" w:pos="504"/>
      </w:tabs>
      <w:ind w:firstLine="504"/>
    </w:pPr>
  </w:style>
  <w:style w:type="paragraph" w:customStyle="1" w:styleId="UseContin14">
    <w:name w:val="Use Contin 14"/>
    <w:basedOn w:val="User29Defined1"/>
    <w:uiPriority w:val="99"/>
    <w:rsid w:val="00BB4B77"/>
  </w:style>
  <w:style w:type="paragraph" w:customStyle="1" w:styleId="User30Defined1">
    <w:name w:val="User30 Defined 1"/>
    <w:basedOn w:val="Normal0"/>
    <w:next w:val="UseContin13"/>
    <w:uiPriority w:val="99"/>
    <w:rsid w:val="00BB4B77"/>
    <w:pPr>
      <w:tabs>
        <w:tab w:val="left" w:pos="504"/>
      </w:tabs>
      <w:ind w:firstLine="504"/>
    </w:pPr>
  </w:style>
  <w:style w:type="paragraph" w:customStyle="1" w:styleId="UseContin13">
    <w:name w:val="Use Contin 13"/>
    <w:basedOn w:val="User30Defined1"/>
    <w:uiPriority w:val="99"/>
    <w:rsid w:val="00BB4B77"/>
  </w:style>
  <w:style w:type="paragraph" w:customStyle="1" w:styleId="User31Defined1">
    <w:name w:val="User31 Defined 1"/>
    <w:basedOn w:val="Normal0"/>
    <w:next w:val="UseContin12"/>
    <w:uiPriority w:val="99"/>
    <w:rsid w:val="00BB4B77"/>
    <w:pPr>
      <w:tabs>
        <w:tab w:val="left" w:pos="504"/>
      </w:tabs>
      <w:ind w:firstLine="504"/>
    </w:pPr>
  </w:style>
  <w:style w:type="paragraph" w:customStyle="1" w:styleId="UseContin12">
    <w:name w:val="Use Contin 12"/>
    <w:basedOn w:val="User31Defined1"/>
    <w:uiPriority w:val="99"/>
    <w:rsid w:val="00BB4B77"/>
  </w:style>
  <w:style w:type="paragraph" w:customStyle="1" w:styleId="User32Defined1">
    <w:name w:val="User32 Defined 1"/>
    <w:basedOn w:val="Normal0"/>
    <w:next w:val="UseContin11"/>
    <w:uiPriority w:val="99"/>
    <w:rsid w:val="00BB4B77"/>
    <w:pPr>
      <w:tabs>
        <w:tab w:val="left" w:pos="504"/>
      </w:tabs>
      <w:ind w:firstLine="504"/>
    </w:pPr>
  </w:style>
  <w:style w:type="paragraph" w:customStyle="1" w:styleId="UseContin11">
    <w:name w:val="Use Contin 11"/>
    <w:basedOn w:val="User32Defined1"/>
    <w:uiPriority w:val="99"/>
    <w:rsid w:val="00BB4B77"/>
  </w:style>
  <w:style w:type="paragraph" w:styleId="af7">
    <w:name w:val="Plain Text"/>
    <w:basedOn w:val="a1"/>
    <w:link w:val="Char6"/>
    <w:uiPriority w:val="99"/>
    <w:unhideWhenUsed/>
    <w:rsid w:val="00BB4B77"/>
    <w:rPr>
      <w:rFonts w:ascii="Consolas" w:eastAsiaTheme="minorHAnsi" w:hAnsi="Consolas" w:cstheme="minorBidi"/>
      <w:sz w:val="21"/>
      <w:szCs w:val="21"/>
      <w:lang w:eastAsia="en-US"/>
    </w:rPr>
  </w:style>
  <w:style w:type="character" w:customStyle="1" w:styleId="Char6">
    <w:name w:val="纯文本 Char"/>
    <w:basedOn w:val="a2"/>
    <w:link w:val="af7"/>
    <w:uiPriority w:val="99"/>
    <w:rsid w:val="00BB4B77"/>
    <w:rPr>
      <w:rFonts w:ascii="Consolas" w:eastAsiaTheme="minorHAnsi" w:hAnsi="Consolas" w:cstheme="minorBidi"/>
      <w:sz w:val="21"/>
      <w:szCs w:val="21"/>
    </w:rPr>
  </w:style>
  <w:style w:type="paragraph" w:styleId="af8">
    <w:name w:val="Date"/>
    <w:basedOn w:val="a1"/>
    <w:next w:val="a1"/>
    <w:link w:val="Char7"/>
    <w:uiPriority w:val="99"/>
    <w:unhideWhenUsed/>
    <w:rsid w:val="00BB4B77"/>
    <w:pPr>
      <w:spacing w:after="160" w:line="259" w:lineRule="auto"/>
    </w:pPr>
    <w:rPr>
      <w:rFonts w:ascii="Calibri" w:eastAsia="Times New Roman" w:hAnsi="Calibri" w:cs="Times New Roman"/>
      <w:szCs w:val="22"/>
      <w:lang w:eastAsia="en-US"/>
    </w:rPr>
  </w:style>
  <w:style w:type="character" w:customStyle="1" w:styleId="Char7">
    <w:name w:val="日期 Char"/>
    <w:basedOn w:val="a2"/>
    <w:link w:val="af8"/>
    <w:uiPriority w:val="99"/>
    <w:rsid w:val="00BB4B77"/>
    <w:rPr>
      <w:rFonts w:ascii="Calibri" w:eastAsia="Times New Roman" w:hAnsi="Calibri"/>
      <w:sz w:val="22"/>
      <w:szCs w:val="22"/>
    </w:rPr>
  </w:style>
  <w:style w:type="character" w:styleId="af9">
    <w:name w:val="Emphasis"/>
    <w:basedOn w:val="a2"/>
    <w:uiPriority w:val="20"/>
    <w:qFormat/>
    <w:rsid w:val="00BB4B77"/>
    <w:rPr>
      <w:b/>
      <w:bCs/>
      <w:i w:val="0"/>
      <w:iCs w:val="0"/>
    </w:rPr>
  </w:style>
  <w:style w:type="character" w:customStyle="1" w:styleId="st1">
    <w:name w:val="st1"/>
    <w:basedOn w:val="a2"/>
    <w:rsid w:val="00BB4B77"/>
  </w:style>
  <w:style w:type="character" w:customStyle="1" w:styleId="st">
    <w:name w:val="st"/>
    <w:basedOn w:val="a2"/>
    <w:rsid w:val="00BB4B77"/>
  </w:style>
  <w:style w:type="paragraph" w:styleId="HTML">
    <w:name w:val="HTML Address"/>
    <w:basedOn w:val="a1"/>
    <w:link w:val="HTMLChar"/>
    <w:rsid w:val="00F74D09"/>
    <w:rPr>
      <w:i/>
      <w:iCs/>
    </w:rPr>
  </w:style>
  <w:style w:type="character" w:customStyle="1" w:styleId="HTMLChar">
    <w:name w:val="HTML 地址 Char"/>
    <w:basedOn w:val="a2"/>
    <w:link w:val="HTML"/>
    <w:rsid w:val="00F74D09"/>
    <w:rPr>
      <w:rFonts w:ascii="Arial" w:eastAsia="SimSun" w:hAnsi="Arial" w:cs="Arial"/>
      <w:i/>
      <w:iCs/>
      <w:sz w:val="22"/>
      <w:lang w:eastAsia="zh-CN"/>
    </w:rPr>
  </w:style>
  <w:style w:type="paragraph" w:styleId="HTML0">
    <w:name w:val="HTML Preformatted"/>
    <w:basedOn w:val="a1"/>
    <w:link w:val="HTMLChar0"/>
    <w:rsid w:val="00F74D09"/>
    <w:rPr>
      <w:rFonts w:ascii="Courier New" w:hAnsi="Courier New" w:cs="Courier New"/>
      <w:sz w:val="20"/>
    </w:rPr>
  </w:style>
  <w:style w:type="character" w:customStyle="1" w:styleId="HTMLChar0">
    <w:name w:val="HTML 预设格式 Char"/>
    <w:basedOn w:val="a2"/>
    <w:link w:val="HTML0"/>
    <w:rsid w:val="00F74D09"/>
    <w:rPr>
      <w:rFonts w:ascii="Courier New" w:eastAsia="SimSun" w:hAnsi="Courier New" w:cs="Courier New"/>
      <w:lang w:eastAsia="zh-CN"/>
    </w:rPr>
  </w:style>
  <w:style w:type="paragraph" w:styleId="afa">
    <w:name w:val="Title"/>
    <w:basedOn w:val="a1"/>
    <w:next w:val="a1"/>
    <w:link w:val="Char8"/>
    <w:qFormat/>
    <w:rsid w:val="00F74D09"/>
    <w:pPr>
      <w:spacing w:before="240" w:after="60"/>
      <w:jc w:val="center"/>
      <w:outlineLvl w:val="0"/>
    </w:pPr>
    <w:rPr>
      <w:rFonts w:asciiTheme="majorHAnsi" w:hAnsiTheme="majorHAnsi" w:cstheme="majorBidi"/>
      <w:b/>
      <w:bCs/>
      <w:sz w:val="32"/>
      <w:szCs w:val="32"/>
    </w:rPr>
  </w:style>
  <w:style w:type="character" w:customStyle="1" w:styleId="Char8">
    <w:name w:val="标题 Char"/>
    <w:basedOn w:val="a2"/>
    <w:link w:val="afa"/>
    <w:rsid w:val="00F74D09"/>
    <w:rPr>
      <w:rFonts w:asciiTheme="majorHAnsi" w:eastAsia="SimSun" w:hAnsiTheme="majorHAnsi" w:cstheme="majorBidi"/>
      <w:b/>
      <w:bCs/>
      <w:sz w:val="32"/>
      <w:szCs w:val="32"/>
      <w:lang w:eastAsia="zh-CN"/>
    </w:rPr>
  </w:style>
  <w:style w:type="paragraph" w:styleId="afb">
    <w:name w:val="E-mail Signature"/>
    <w:basedOn w:val="a1"/>
    <w:link w:val="Char9"/>
    <w:rsid w:val="00F74D09"/>
  </w:style>
  <w:style w:type="character" w:customStyle="1" w:styleId="Char9">
    <w:name w:val="电子邮件签名 Char"/>
    <w:basedOn w:val="a2"/>
    <w:link w:val="afb"/>
    <w:rsid w:val="00F74D09"/>
    <w:rPr>
      <w:rFonts w:ascii="Arial" w:eastAsia="SimSun" w:hAnsi="Arial" w:cs="Arial"/>
      <w:sz w:val="22"/>
      <w:lang w:eastAsia="zh-CN"/>
    </w:rPr>
  </w:style>
  <w:style w:type="paragraph" w:styleId="afc">
    <w:name w:val="Subtitle"/>
    <w:basedOn w:val="a1"/>
    <w:next w:val="a1"/>
    <w:link w:val="Chara"/>
    <w:qFormat/>
    <w:rsid w:val="00F74D09"/>
    <w:pPr>
      <w:spacing w:before="240" w:after="60" w:line="312" w:lineRule="auto"/>
      <w:jc w:val="center"/>
      <w:outlineLvl w:val="1"/>
    </w:pPr>
    <w:rPr>
      <w:rFonts w:asciiTheme="majorHAnsi" w:hAnsiTheme="majorHAnsi" w:cstheme="majorBidi"/>
      <w:b/>
      <w:bCs/>
      <w:kern w:val="28"/>
      <w:sz w:val="32"/>
      <w:szCs w:val="32"/>
    </w:rPr>
  </w:style>
  <w:style w:type="character" w:customStyle="1" w:styleId="Chara">
    <w:name w:val="副标题 Char"/>
    <w:basedOn w:val="a2"/>
    <w:link w:val="afc"/>
    <w:rsid w:val="00F74D09"/>
    <w:rPr>
      <w:rFonts w:asciiTheme="majorHAnsi" w:eastAsia="SimSun" w:hAnsiTheme="majorHAnsi" w:cstheme="majorBidi"/>
      <w:b/>
      <w:bCs/>
      <w:kern w:val="28"/>
      <w:sz w:val="32"/>
      <w:szCs w:val="32"/>
      <w:lang w:eastAsia="zh-CN"/>
    </w:rPr>
  </w:style>
  <w:style w:type="paragraph" w:styleId="afd">
    <w:name w:val="macro"/>
    <w:link w:val="Charb"/>
    <w:rsid w:val="00F74D09"/>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SimSun" w:hAnsi="Courier New" w:cs="Courier New"/>
      <w:sz w:val="24"/>
      <w:szCs w:val="24"/>
      <w:lang w:eastAsia="zh-CN"/>
    </w:rPr>
  </w:style>
  <w:style w:type="character" w:customStyle="1" w:styleId="Charb">
    <w:name w:val="宏文本 Char"/>
    <w:basedOn w:val="a2"/>
    <w:link w:val="afd"/>
    <w:rsid w:val="00F74D09"/>
    <w:rPr>
      <w:rFonts w:ascii="Courier New" w:eastAsia="SimSun" w:hAnsi="Courier New" w:cs="Courier New"/>
      <w:sz w:val="24"/>
      <w:szCs w:val="24"/>
      <w:lang w:eastAsia="zh-CN"/>
    </w:rPr>
  </w:style>
  <w:style w:type="paragraph" w:styleId="afe">
    <w:name w:val="envelope return"/>
    <w:basedOn w:val="a1"/>
    <w:rsid w:val="00F74D09"/>
    <w:pPr>
      <w:snapToGrid w:val="0"/>
    </w:pPr>
    <w:rPr>
      <w:rFonts w:asciiTheme="majorHAnsi" w:eastAsiaTheme="majorEastAsia" w:hAnsiTheme="majorHAnsi" w:cstheme="majorBidi"/>
    </w:rPr>
  </w:style>
  <w:style w:type="paragraph" w:styleId="aff">
    <w:name w:val="Closing"/>
    <w:basedOn w:val="a1"/>
    <w:link w:val="Charc"/>
    <w:rsid w:val="00F74D09"/>
    <w:pPr>
      <w:ind w:leftChars="2100" w:left="100"/>
    </w:pPr>
  </w:style>
  <w:style w:type="character" w:customStyle="1" w:styleId="Charc">
    <w:name w:val="结束语 Char"/>
    <w:basedOn w:val="a2"/>
    <w:link w:val="aff"/>
    <w:rsid w:val="00F74D09"/>
    <w:rPr>
      <w:rFonts w:ascii="Arial" w:eastAsia="SimSun" w:hAnsi="Arial" w:cs="Arial"/>
      <w:sz w:val="22"/>
      <w:lang w:eastAsia="zh-CN"/>
    </w:rPr>
  </w:style>
  <w:style w:type="paragraph" w:styleId="aff0">
    <w:name w:val="List"/>
    <w:basedOn w:val="a1"/>
    <w:rsid w:val="00F74D09"/>
    <w:pPr>
      <w:ind w:left="200" w:hangingChars="200" w:hanging="200"/>
      <w:contextualSpacing/>
    </w:pPr>
  </w:style>
  <w:style w:type="paragraph" w:styleId="24">
    <w:name w:val="List 2"/>
    <w:basedOn w:val="a1"/>
    <w:rsid w:val="00F74D09"/>
    <w:pPr>
      <w:ind w:leftChars="200" w:left="100" w:hangingChars="200" w:hanging="200"/>
      <w:contextualSpacing/>
    </w:pPr>
  </w:style>
  <w:style w:type="paragraph" w:styleId="33">
    <w:name w:val="List 3"/>
    <w:basedOn w:val="a1"/>
    <w:rsid w:val="00F74D09"/>
    <w:pPr>
      <w:ind w:leftChars="400" w:left="100" w:hangingChars="200" w:hanging="200"/>
      <w:contextualSpacing/>
    </w:pPr>
  </w:style>
  <w:style w:type="paragraph" w:styleId="42">
    <w:name w:val="List 4"/>
    <w:basedOn w:val="a1"/>
    <w:rsid w:val="00F74D09"/>
    <w:pPr>
      <w:ind w:leftChars="600" w:left="100" w:hangingChars="200" w:hanging="200"/>
      <w:contextualSpacing/>
    </w:pPr>
  </w:style>
  <w:style w:type="paragraph" w:styleId="52">
    <w:name w:val="List 5"/>
    <w:basedOn w:val="a1"/>
    <w:rsid w:val="00F74D09"/>
    <w:pPr>
      <w:ind w:leftChars="800" w:left="100" w:hangingChars="200" w:hanging="200"/>
      <w:contextualSpacing/>
    </w:pPr>
  </w:style>
  <w:style w:type="paragraph" w:styleId="2">
    <w:name w:val="List Number 2"/>
    <w:basedOn w:val="a1"/>
    <w:rsid w:val="00F74D09"/>
    <w:pPr>
      <w:numPr>
        <w:numId w:val="41"/>
      </w:numPr>
      <w:contextualSpacing/>
    </w:pPr>
  </w:style>
  <w:style w:type="paragraph" w:styleId="3">
    <w:name w:val="List Number 3"/>
    <w:basedOn w:val="a1"/>
    <w:rsid w:val="00F74D09"/>
    <w:pPr>
      <w:numPr>
        <w:numId w:val="42"/>
      </w:numPr>
      <w:contextualSpacing/>
    </w:pPr>
  </w:style>
  <w:style w:type="paragraph" w:styleId="4">
    <w:name w:val="List Number 4"/>
    <w:basedOn w:val="a1"/>
    <w:rsid w:val="00F74D09"/>
    <w:pPr>
      <w:numPr>
        <w:numId w:val="43"/>
      </w:numPr>
      <w:contextualSpacing/>
    </w:pPr>
  </w:style>
  <w:style w:type="paragraph" w:styleId="5">
    <w:name w:val="List Number 5"/>
    <w:basedOn w:val="a1"/>
    <w:rsid w:val="00F74D09"/>
    <w:pPr>
      <w:numPr>
        <w:numId w:val="44"/>
      </w:numPr>
      <w:contextualSpacing/>
    </w:pPr>
  </w:style>
  <w:style w:type="paragraph" w:styleId="aff1">
    <w:name w:val="List Continue"/>
    <w:basedOn w:val="a1"/>
    <w:rsid w:val="00F74D09"/>
    <w:pPr>
      <w:spacing w:after="120"/>
      <w:ind w:leftChars="200" w:left="420"/>
      <w:contextualSpacing/>
    </w:pPr>
  </w:style>
  <w:style w:type="paragraph" w:styleId="25">
    <w:name w:val="List Continue 2"/>
    <w:basedOn w:val="a1"/>
    <w:rsid w:val="00F74D09"/>
    <w:pPr>
      <w:spacing w:after="120"/>
      <w:ind w:leftChars="400" w:left="840"/>
      <w:contextualSpacing/>
    </w:pPr>
  </w:style>
  <w:style w:type="paragraph" w:styleId="34">
    <w:name w:val="List Continue 3"/>
    <w:basedOn w:val="a1"/>
    <w:rsid w:val="00F74D09"/>
    <w:pPr>
      <w:spacing w:after="120"/>
      <w:ind w:leftChars="600" w:left="1260"/>
      <w:contextualSpacing/>
    </w:pPr>
  </w:style>
  <w:style w:type="paragraph" w:styleId="43">
    <w:name w:val="List Continue 4"/>
    <w:basedOn w:val="a1"/>
    <w:rsid w:val="00F74D09"/>
    <w:pPr>
      <w:spacing w:after="120"/>
      <w:ind w:leftChars="800" w:left="1680"/>
      <w:contextualSpacing/>
    </w:pPr>
  </w:style>
  <w:style w:type="paragraph" w:styleId="53">
    <w:name w:val="List Continue 5"/>
    <w:basedOn w:val="a1"/>
    <w:rsid w:val="00F74D09"/>
    <w:pPr>
      <w:spacing w:after="120"/>
      <w:ind w:leftChars="1000" w:left="2100"/>
      <w:contextualSpacing/>
    </w:pPr>
  </w:style>
  <w:style w:type="paragraph" w:styleId="a">
    <w:name w:val="List Bullet"/>
    <w:basedOn w:val="a1"/>
    <w:rsid w:val="00F74D09"/>
    <w:pPr>
      <w:numPr>
        <w:numId w:val="45"/>
      </w:numPr>
      <w:contextualSpacing/>
    </w:pPr>
  </w:style>
  <w:style w:type="paragraph" w:styleId="20">
    <w:name w:val="List Bullet 2"/>
    <w:basedOn w:val="a1"/>
    <w:rsid w:val="00F74D09"/>
    <w:pPr>
      <w:numPr>
        <w:numId w:val="46"/>
      </w:numPr>
      <w:contextualSpacing/>
    </w:pPr>
  </w:style>
  <w:style w:type="paragraph" w:styleId="30">
    <w:name w:val="List Bullet 3"/>
    <w:basedOn w:val="a1"/>
    <w:rsid w:val="00F74D09"/>
    <w:pPr>
      <w:numPr>
        <w:numId w:val="47"/>
      </w:numPr>
      <w:contextualSpacing/>
    </w:pPr>
  </w:style>
  <w:style w:type="paragraph" w:styleId="40">
    <w:name w:val="List Bullet 4"/>
    <w:basedOn w:val="a1"/>
    <w:rsid w:val="00F74D09"/>
    <w:pPr>
      <w:numPr>
        <w:numId w:val="48"/>
      </w:numPr>
      <w:contextualSpacing/>
    </w:pPr>
  </w:style>
  <w:style w:type="paragraph" w:styleId="50">
    <w:name w:val="List Bullet 5"/>
    <w:basedOn w:val="a1"/>
    <w:rsid w:val="00F74D09"/>
    <w:pPr>
      <w:numPr>
        <w:numId w:val="49"/>
      </w:numPr>
      <w:contextualSpacing/>
    </w:pPr>
  </w:style>
  <w:style w:type="paragraph" w:styleId="aff2">
    <w:name w:val="Intense Quote"/>
    <w:basedOn w:val="a1"/>
    <w:next w:val="a1"/>
    <w:link w:val="Chard"/>
    <w:uiPriority w:val="30"/>
    <w:qFormat/>
    <w:rsid w:val="00F74D09"/>
    <w:pPr>
      <w:pBdr>
        <w:bottom w:val="single" w:sz="4" w:space="4" w:color="4F81BD" w:themeColor="accent1"/>
      </w:pBdr>
      <w:spacing w:before="200" w:after="280"/>
      <w:ind w:left="936" w:right="936"/>
    </w:pPr>
    <w:rPr>
      <w:b/>
      <w:bCs/>
      <w:i/>
      <w:iCs/>
      <w:color w:val="4F81BD" w:themeColor="accent1"/>
    </w:rPr>
  </w:style>
  <w:style w:type="character" w:customStyle="1" w:styleId="Chard">
    <w:name w:val="明显引用 Char"/>
    <w:basedOn w:val="a2"/>
    <w:link w:val="aff2"/>
    <w:uiPriority w:val="30"/>
    <w:rsid w:val="00F74D09"/>
    <w:rPr>
      <w:rFonts w:ascii="Arial" w:eastAsia="SimSun" w:hAnsi="Arial" w:cs="Arial"/>
      <w:b/>
      <w:bCs/>
      <w:i/>
      <w:iCs/>
      <w:color w:val="4F81BD" w:themeColor="accent1"/>
      <w:sz w:val="22"/>
      <w:lang w:eastAsia="zh-CN"/>
    </w:rPr>
  </w:style>
  <w:style w:type="paragraph" w:styleId="44">
    <w:name w:val="toc 4"/>
    <w:basedOn w:val="a1"/>
    <w:next w:val="a1"/>
    <w:autoRedefine/>
    <w:rsid w:val="00F74D09"/>
    <w:pPr>
      <w:ind w:leftChars="600" w:left="1260"/>
    </w:pPr>
  </w:style>
  <w:style w:type="paragraph" w:styleId="54">
    <w:name w:val="toc 5"/>
    <w:basedOn w:val="a1"/>
    <w:next w:val="a1"/>
    <w:autoRedefine/>
    <w:rsid w:val="00F74D09"/>
    <w:pPr>
      <w:ind w:leftChars="800" w:left="1680"/>
    </w:pPr>
  </w:style>
  <w:style w:type="paragraph" w:styleId="60">
    <w:name w:val="toc 6"/>
    <w:basedOn w:val="a1"/>
    <w:next w:val="a1"/>
    <w:autoRedefine/>
    <w:rsid w:val="00F74D09"/>
    <w:pPr>
      <w:ind w:leftChars="1000" w:left="2100"/>
    </w:pPr>
  </w:style>
  <w:style w:type="paragraph" w:styleId="70">
    <w:name w:val="toc 7"/>
    <w:basedOn w:val="a1"/>
    <w:next w:val="a1"/>
    <w:autoRedefine/>
    <w:rsid w:val="00F74D09"/>
    <w:pPr>
      <w:ind w:leftChars="1200" w:left="2520"/>
    </w:pPr>
  </w:style>
  <w:style w:type="paragraph" w:styleId="80">
    <w:name w:val="toc 8"/>
    <w:basedOn w:val="a1"/>
    <w:next w:val="a1"/>
    <w:autoRedefine/>
    <w:rsid w:val="00F74D09"/>
    <w:pPr>
      <w:ind w:leftChars="1400" w:left="2940"/>
    </w:pPr>
  </w:style>
  <w:style w:type="paragraph" w:styleId="90">
    <w:name w:val="toc 9"/>
    <w:basedOn w:val="a1"/>
    <w:next w:val="a1"/>
    <w:autoRedefine/>
    <w:rsid w:val="00F74D09"/>
    <w:pPr>
      <w:ind w:leftChars="1600" w:left="3360"/>
    </w:pPr>
  </w:style>
  <w:style w:type="paragraph" w:styleId="aff3">
    <w:name w:val="Normal (Web)"/>
    <w:basedOn w:val="a1"/>
    <w:rsid w:val="00F74D09"/>
    <w:rPr>
      <w:rFonts w:ascii="Times New Roman" w:hAnsi="Times New Roman" w:cs="Times New Roman"/>
      <w:sz w:val="24"/>
      <w:szCs w:val="24"/>
    </w:rPr>
  </w:style>
  <w:style w:type="paragraph" w:styleId="aff4">
    <w:name w:val="envelope address"/>
    <w:basedOn w:val="a1"/>
    <w:rsid w:val="00F74D09"/>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5">
    <w:name w:val="Bibliography"/>
    <w:basedOn w:val="a1"/>
    <w:next w:val="a1"/>
    <w:uiPriority w:val="37"/>
    <w:semiHidden/>
    <w:unhideWhenUsed/>
    <w:rsid w:val="00F74D09"/>
  </w:style>
  <w:style w:type="paragraph" w:styleId="11">
    <w:name w:val="index 1"/>
    <w:basedOn w:val="a1"/>
    <w:next w:val="a1"/>
    <w:autoRedefine/>
    <w:rsid w:val="00F74D09"/>
  </w:style>
  <w:style w:type="paragraph" w:styleId="26">
    <w:name w:val="index 2"/>
    <w:basedOn w:val="a1"/>
    <w:next w:val="a1"/>
    <w:autoRedefine/>
    <w:rsid w:val="00F74D09"/>
    <w:pPr>
      <w:ind w:leftChars="200" w:left="200"/>
    </w:pPr>
  </w:style>
  <w:style w:type="paragraph" w:styleId="35">
    <w:name w:val="index 3"/>
    <w:basedOn w:val="a1"/>
    <w:next w:val="a1"/>
    <w:autoRedefine/>
    <w:rsid w:val="00F74D09"/>
    <w:pPr>
      <w:ind w:leftChars="400" w:left="400"/>
    </w:pPr>
  </w:style>
  <w:style w:type="paragraph" w:styleId="45">
    <w:name w:val="index 4"/>
    <w:basedOn w:val="a1"/>
    <w:next w:val="a1"/>
    <w:autoRedefine/>
    <w:rsid w:val="00F74D09"/>
    <w:pPr>
      <w:ind w:leftChars="600" w:left="600"/>
    </w:pPr>
  </w:style>
  <w:style w:type="paragraph" w:styleId="55">
    <w:name w:val="index 5"/>
    <w:basedOn w:val="a1"/>
    <w:next w:val="a1"/>
    <w:autoRedefine/>
    <w:rsid w:val="00F74D09"/>
    <w:pPr>
      <w:ind w:leftChars="800" w:left="800"/>
    </w:pPr>
  </w:style>
  <w:style w:type="paragraph" w:styleId="61">
    <w:name w:val="index 6"/>
    <w:basedOn w:val="a1"/>
    <w:next w:val="a1"/>
    <w:autoRedefine/>
    <w:rsid w:val="00F74D09"/>
    <w:pPr>
      <w:ind w:leftChars="1000" w:left="1000"/>
    </w:pPr>
  </w:style>
  <w:style w:type="paragraph" w:styleId="71">
    <w:name w:val="index 7"/>
    <w:basedOn w:val="a1"/>
    <w:next w:val="a1"/>
    <w:autoRedefine/>
    <w:rsid w:val="00F74D09"/>
    <w:pPr>
      <w:ind w:leftChars="1200" w:left="1200"/>
    </w:pPr>
  </w:style>
  <w:style w:type="paragraph" w:styleId="81">
    <w:name w:val="index 8"/>
    <w:basedOn w:val="a1"/>
    <w:next w:val="a1"/>
    <w:autoRedefine/>
    <w:rsid w:val="00F74D09"/>
    <w:pPr>
      <w:ind w:leftChars="1400" w:left="1400"/>
    </w:pPr>
  </w:style>
  <w:style w:type="paragraph" w:styleId="91">
    <w:name w:val="index 9"/>
    <w:basedOn w:val="a1"/>
    <w:next w:val="a1"/>
    <w:autoRedefine/>
    <w:rsid w:val="00F74D09"/>
    <w:pPr>
      <w:ind w:leftChars="1600" w:left="1600"/>
    </w:pPr>
  </w:style>
  <w:style w:type="paragraph" w:styleId="aff6">
    <w:name w:val="index heading"/>
    <w:basedOn w:val="a1"/>
    <w:next w:val="11"/>
    <w:rsid w:val="00F74D09"/>
    <w:rPr>
      <w:rFonts w:asciiTheme="majorHAnsi" w:eastAsiaTheme="majorEastAsia" w:hAnsiTheme="majorHAnsi" w:cstheme="majorBidi"/>
      <w:b/>
      <w:bCs/>
    </w:rPr>
  </w:style>
  <w:style w:type="paragraph" w:styleId="aff7">
    <w:name w:val="table of figures"/>
    <w:basedOn w:val="a1"/>
    <w:next w:val="a1"/>
    <w:rsid w:val="00F74D09"/>
    <w:pPr>
      <w:ind w:leftChars="200" w:hangingChars="200" w:hanging="200"/>
    </w:pPr>
  </w:style>
  <w:style w:type="paragraph" w:styleId="aff8">
    <w:name w:val="Block Text"/>
    <w:basedOn w:val="a1"/>
    <w:rsid w:val="00F74D09"/>
    <w:pPr>
      <w:spacing w:after="120"/>
      <w:ind w:leftChars="700" w:left="1440" w:rightChars="700" w:right="1440"/>
    </w:pPr>
  </w:style>
  <w:style w:type="paragraph" w:styleId="aff9">
    <w:name w:val="Document Map"/>
    <w:basedOn w:val="a1"/>
    <w:link w:val="Chare"/>
    <w:rsid w:val="00F74D09"/>
    <w:rPr>
      <w:rFonts w:ascii="SimSun"/>
      <w:sz w:val="18"/>
      <w:szCs w:val="18"/>
    </w:rPr>
  </w:style>
  <w:style w:type="character" w:customStyle="1" w:styleId="Chare">
    <w:name w:val="文档结构图 Char"/>
    <w:basedOn w:val="a2"/>
    <w:link w:val="aff9"/>
    <w:rsid w:val="00F74D09"/>
    <w:rPr>
      <w:rFonts w:ascii="SimSun" w:eastAsia="SimSun" w:hAnsi="Arial" w:cs="Arial"/>
      <w:sz w:val="18"/>
      <w:szCs w:val="18"/>
      <w:lang w:eastAsia="zh-CN"/>
    </w:rPr>
  </w:style>
  <w:style w:type="paragraph" w:styleId="affa">
    <w:name w:val="No Spacing"/>
    <w:uiPriority w:val="1"/>
    <w:qFormat/>
    <w:rsid w:val="00F74D09"/>
    <w:rPr>
      <w:rFonts w:ascii="Arial" w:eastAsia="SimSun" w:hAnsi="Arial" w:cs="Arial"/>
      <w:sz w:val="22"/>
      <w:lang w:eastAsia="zh-CN"/>
    </w:rPr>
  </w:style>
  <w:style w:type="paragraph" w:styleId="affb">
    <w:name w:val="Message Header"/>
    <w:basedOn w:val="a1"/>
    <w:link w:val="Charf"/>
    <w:rsid w:val="00F74D09"/>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Charf">
    <w:name w:val="信息标题 Char"/>
    <w:basedOn w:val="a2"/>
    <w:link w:val="affb"/>
    <w:rsid w:val="00F74D09"/>
    <w:rPr>
      <w:rFonts w:asciiTheme="majorHAnsi" w:eastAsiaTheme="majorEastAsia" w:hAnsiTheme="majorHAnsi" w:cstheme="majorBidi"/>
      <w:sz w:val="24"/>
      <w:szCs w:val="24"/>
      <w:shd w:val="pct20" w:color="auto" w:fill="auto"/>
      <w:lang w:eastAsia="zh-CN"/>
    </w:rPr>
  </w:style>
  <w:style w:type="paragraph" w:styleId="affc">
    <w:name w:val="table of authorities"/>
    <w:basedOn w:val="a1"/>
    <w:next w:val="a1"/>
    <w:rsid w:val="00F74D09"/>
    <w:pPr>
      <w:ind w:leftChars="200" w:left="420"/>
    </w:pPr>
  </w:style>
  <w:style w:type="paragraph" w:styleId="affd">
    <w:name w:val="toa heading"/>
    <w:basedOn w:val="a1"/>
    <w:next w:val="a1"/>
    <w:rsid w:val="00F74D09"/>
    <w:pPr>
      <w:spacing w:before="120"/>
    </w:pPr>
    <w:rPr>
      <w:rFonts w:asciiTheme="majorHAnsi" w:hAnsiTheme="majorHAnsi" w:cstheme="majorBidi"/>
      <w:sz w:val="24"/>
      <w:szCs w:val="24"/>
    </w:rPr>
  </w:style>
  <w:style w:type="paragraph" w:styleId="affe">
    <w:name w:val="Quote"/>
    <w:basedOn w:val="a1"/>
    <w:next w:val="a1"/>
    <w:link w:val="Charf0"/>
    <w:uiPriority w:val="29"/>
    <w:qFormat/>
    <w:rsid w:val="00F74D09"/>
    <w:rPr>
      <w:i/>
      <w:iCs/>
      <w:color w:val="000000" w:themeColor="text1"/>
    </w:rPr>
  </w:style>
  <w:style w:type="character" w:customStyle="1" w:styleId="Charf0">
    <w:name w:val="引用 Char"/>
    <w:basedOn w:val="a2"/>
    <w:link w:val="affe"/>
    <w:uiPriority w:val="29"/>
    <w:rsid w:val="00F74D09"/>
    <w:rPr>
      <w:rFonts w:ascii="Arial" w:eastAsia="SimSun" w:hAnsi="Arial" w:cs="Arial"/>
      <w:i/>
      <w:iCs/>
      <w:color w:val="000000" w:themeColor="text1"/>
      <w:sz w:val="22"/>
      <w:lang w:eastAsia="zh-CN"/>
    </w:rPr>
  </w:style>
  <w:style w:type="paragraph" w:styleId="afff">
    <w:name w:val="Body Text First Indent"/>
    <w:basedOn w:val="a5"/>
    <w:link w:val="Charf1"/>
    <w:rsid w:val="00F74D09"/>
    <w:pPr>
      <w:spacing w:after="120"/>
      <w:ind w:firstLineChars="100" w:firstLine="420"/>
    </w:pPr>
  </w:style>
  <w:style w:type="character" w:customStyle="1" w:styleId="Charf1">
    <w:name w:val="正文首行缩进 Char"/>
    <w:basedOn w:val="Char"/>
    <w:link w:val="afff"/>
    <w:rsid w:val="00F74D09"/>
    <w:rPr>
      <w:rFonts w:ascii="Arial" w:eastAsia="SimSun" w:hAnsi="Arial" w:cs="Arial"/>
      <w:sz w:val="22"/>
      <w:lang w:eastAsia="zh-CN"/>
    </w:rPr>
  </w:style>
  <w:style w:type="paragraph" w:styleId="afff0">
    <w:name w:val="Body Text Indent"/>
    <w:basedOn w:val="a1"/>
    <w:link w:val="Charf2"/>
    <w:rsid w:val="00F74D09"/>
    <w:pPr>
      <w:spacing w:after="120"/>
      <w:ind w:leftChars="200" w:left="420"/>
    </w:pPr>
  </w:style>
  <w:style w:type="character" w:customStyle="1" w:styleId="Charf2">
    <w:name w:val="正文文本缩进 Char"/>
    <w:basedOn w:val="a2"/>
    <w:link w:val="afff0"/>
    <w:rsid w:val="00F74D09"/>
    <w:rPr>
      <w:rFonts w:ascii="Arial" w:eastAsia="SimSun" w:hAnsi="Arial" w:cs="Arial"/>
      <w:sz w:val="22"/>
      <w:lang w:eastAsia="zh-CN"/>
    </w:rPr>
  </w:style>
  <w:style w:type="paragraph" w:styleId="27">
    <w:name w:val="Body Text First Indent 2"/>
    <w:basedOn w:val="afff0"/>
    <w:link w:val="2Char1"/>
    <w:rsid w:val="00F74D09"/>
    <w:pPr>
      <w:ind w:firstLineChars="200" w:firstLine="420"/>
    </w:pPr>
  </w:style>
  <w:style w:type="character" w:customStyle="1" w:styleId="2Char1">
    <w:name w:val="正文首行缩进 2 Char"/>
    <w:basedOn w:val="Charf2"/>
    <w:link w:val="27"/>
    <w:rsid w:val="00F74D09"/>
    <w:rPr>
      <w:rFonts w:ascii="Arial" w:eastAsia="SimSun" w:hAnsi="Arial" w:cs="Arial"/>
      <w:sz w:val="22"/>
      <w:lang w:eastAsia="zh-CN"/>
    </w:rPr>
  </w:style>
  <w:style w:type="paragraph" w:styleId="afff1">
    <w:name w:val="Normal Indent"/>
    <w:basedOn w:val="a1"/>
    <w:rsid w:val="00F74D09"/>
    <w:pPr>
      <w:ind w:firstLineChars="200" w:firstLine="420"/>
    </w:pPr>
  </w:style>
  <w:style w:type="paragraph" w:styleId="36">
    <w:name w:val="Body Text 3"/>
    <w:basedOn w:val="a1"/>
    <w:link w:val="3Char0"/>
    <w:rsid w:val="00F74D09"/>
    <w:pPr>
      <w:spacing w:after="120"/>
    </w:pPr>
    <w:rPr>
      <w:sz w:val="16"/>
      <w:szCs w:val="16"/>
    </w:rPr>
  </w:style>
  <w:style w:type="character" w:customStyle="1" w:styleId="3Char0">
    <w:name w:val="正文文本 3 Char"/>
    <w:basedOn w:val="a2"/>
    <w:link w:val="36"/>
    <w:rsid w:val="00F74D09"/>
    <w:rPr>
      <w:rFonts w:ascii="Arial" w:eastAsia="SimSun" w:hAnsi="Arial" w:cs="Arial"/>
      <w:sz w:val="16"/>
      <w:szCs w:val="16"/>
      <w:lang w:eastAsia="zh-CN"/>
    </w:rPr>
  </w:style>
  <w:style w:type="paragraph" w:styleId="28">
    <w:name w:val="Body Text Indent 2"/>
    <w:basedOn w:val="a1"/>
    <w:link w:val="2Char2"/>
    <w:rsid w:val="00F74D09"/>
    <w:pPr>
      <w:spacing w:after="120" w:line="480" w:lineRule="auto"/>
      <w:ind w:leftChars="200" w:left="420"/>
    </w:pPr>
  </w:style>
  <w:style w:type="character" w:customStyle="1" w:styleId="2Char2">
    <w:name w:val="正文文本缩进 2 Char"/>
    <w:basedOn w:val="a2"/>
    <w:link w:val="28"/>
    <w:rsid w:val="00F74D09"/>
    <w:rPr>
      <w:rFonts w:ascii="Arial" w:eastAsia="SimSun" w:hAnsi="Arial" w:cs="Arial"/>
      <w:sz w:val="22"/>
      <w:lang w:eastAsia="zh-CN"/>
    </w:rPr>
  </w:style>
  <w:style w:type="paragraph" w:styleId="37">
    <w:name w:val="Body Text Indent 3"/>
    <w:basedOn w:val="a1"/>
    <w:link w:val="3Char1"/>
    <w:rsid w:val="00F74D09"/>
    <w:pPr>
      <w:spacing w:after="120"/>
      <w:ind w:leftChars="200" w:left="420"/>
    </w:pPr>
    <w:rPr>
      <w:sz w:val="16"/>
      <w:szCs w:val="16"/>
    </w:rPr>
  </w:style>
  <w:style w:type="character" w:customStyle="1" w:styleId="3Char1">
    <w:name w:val="正文文本缩进 3 Char"/>
    <w:basedOn w:val="a2"/>
    <w:link w:val="37"/>
    <w:rsid w:val="00F74D09"/>
    <w:rPr>
      <w:rFonts w:ascii="Arial" w:eastAsia="SimSun" w:hAnsi="Arial" w:cs="Arial"/>
      <w:sz w:val="16"/>
      <w:szCs w:val="16"/>
      <w:lang w:eastAsia="zh-CN"/>
    </w:rPr>
  </w:style>
  <w:style w:type="paragraph" w:styleId="afff2">
    <w:name w:val="Note Heading"/>
    <w:basedOn w:val="a1"/>
    <w:next w:val="a1"/>
    <w:link w:val="Charf3"/>
    <w:rsid w:val="00F74D09"/>
    <w:pPr>
      <w:jc w:val="center"/>
    </w:pPr>
  </w:style>
  <w:style w:type="character" w:customStyle="1" w:styleId="Charf3">
    <w:name w:val="注释标题 Char"/>
    <w:basedOn w:val="a2"/>
    <w:link w:val="afff2"/>
    <w:rsid w:val="00F74D09"/>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qFormat="1"/>
    <w:lsdException w:name="footnote reference" w:uiPriority="99"/>
    <w:lsdException w:name="Title" w:qFormat="1"/>
    <w:lsdException w:name="Subtitle" w:qFormat="1"/>
    <w:lsdException w:name="Date" w:uiPriority="99"/>
    <w:lsdException w:name="Hyperlink" w:uiPriority="99"/>
    <w:lsdException w:name="Strong" w:qFormat="1"/>
    <w:lsdException w:name="Emphasis" w:uiPriority="20"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76C5C"/>
    <w:rPr>
      <w:rFonts w:ascii="Arial" w:eastAsia="SimSun" w:hAnsi="Arial" w:cs="Arial"/>
      <w:sz w:val="22"/>
      <w:lang w:eastAsia="zh-CN"/>
    </w:rPr>
  </w:style>
  <w:style w:type="paragraph" w:styleId="1">
    <w:name w:val="heading 1"/>
    <w:basedOn w:val="a1"/>
    <w:next w:val="a1"/>
    <w:link w:val="1Char"/>
    <w:qFormat/>
    <w:rsid w:val="00676C5C"/>
    <w:pPr>
      <w:keepNext/>
      <w:spacing w:before="240" w:after="60"/>
      <w:outlineLvl w:val="0"/>
    </w:pPr>
    <w:rPr>
      <w:b/>
      <w:bCs/>
      <w:caps/>
      <w:kern w:val="32"/>
      <w:szCs w:val="32"/>
    </w:rPr>
  </w:style>
  <w:style w:type="paragraph" w:styleId="21">
    <w:name w:val="heading 2"/>
    <w:basedOn w:val="a1"/>
    <w:next w:val="a1"/>
    <w:link w:val="2Char"/>
    <w:qFormat/>
    <w:rsid w:val="00676C5C"/>
    <w:pPr>
      <w:keepNext/>
      <w:spacing w:before="240" w:after="60"/>
      <w:outlineLvl w:val="1"/>
    </w:pPr>
    <w:rPr>
      <w:bCs/>
      <w:iCs/>
      <w:caps/>
      <w:szCs w:val="28"/>
    </w:rPr>
  </w:style>
  <w:style w:type="paragraph" w:styleId="31">
    <w:name w:val="heading 3"/>
    <w:basedOn w:val="a1"/>
    <w:next w:val="a1"/>
    <w:link w:val="3Char"/>
    <w:qFormat/>
    <w:rsid w:val="00676C5C"/>
    <w:pPr>
      <w:keepNext/>
      <w:spacing w:before="240" w:after="60"/>
      <w:outlineLvl w:val="2"/>
    </w:pPr>
    <w:rPr>
      <w:bCs/>
      <w:szCs w:val="26"/>
      <w:u w:val="single"/>
    </w:rPr>
  </w:style>
  <w:style w:type="paragraph" w:styleId="41">
    <w:name w:val="heading 4"/>
    <w:basedOn w:val="a1"/>
    <w:next w:val="a1"/>
    <w:qFormat/>
    <w:rsid w:val="00676C5C"/>
    <w:pPr>
      <w:keepNext/>
      <w:spacing w:before="240" w:after="60"/>
      <w:outlineLvl w:val="3"/>
    </w:pPr>
    <w:rPr>
      <w:bCs/>
      <w:i/>
      <w:szCs w:val="28"/>
    </w:rPr>
  </w:style>
  <w:style w:type="paragraph" w:styleId="51">
    <w:name w:val="heading 5"/>
    <w:basedOn w:val="a1"/>
    <w:next w:val="a1"/>
    <w:link w:val="5Char"/>
    <w:qFormat/>
    <w:rsid w:val="008701CF"/>
    <w:pPr>
      <w:tabs>
        <w:tab w:val="num" w:pos="3240"/>
      </w:tabs>
      <w:ind w:left="2880"/>
      <w:outlineLvl w:val="4"/>
    </w:pPr>
    <w:rPr>
      <w:rFonts w:ascii="Times New Roman" w:eastAsia="Times New Roman" w:hAnsi="Times New Roman" w:cs="Times New Roman"/>
      <w:sz w:val="24"/>
      <w:szCs w:val="24"/>
      <w:lang w:val="x-none" w:eastAsia="x-none"/>
    </w:rPr>
  </w:style>
  <w:style w:type="paragraph" w:styleId="6">
    <w:name w:val="heading 6"/>
    <w:basedOn w:val="a1"/>
    <w:next w:val="a1"/>
    <w:link w:val="6Char"/>
    <w:qFormat/>
    <w:rsid w:val="008701CF"/>
    <w:pPr>
      <w:tabs>
        <w:tab w:val="num" w:pos="3960"/>
      </w:tabs>
      <w:ind w:left="3600"/>
      <w:outlineLvl w:val="5"/>
    </w:pPr>
    <w:rPr>
      <w:rFonts w:ascii="Times New Roman" w:eastAsia="Times New Roman" w:hAnsi="Times New Roman" w:cs="Times New Roman"/>
      <w:sz w:val="24"/>
      <w:szCs w:val="24"/>
      <w:lang w:val="x-none" w:eastAsia="x-none"/>
    </w:rPr>
  </w:style>
  <w:style w:type="paragraph" w:styleId="7">
    <w:name w:val="heading 7"/>
    <w:basedOn w:val="a1"/>
    <w:next w:val="a1"/>
    <w:link w:val="7Char"/>
    <w:qFormat/>
    <w:rsid w:val="008701CF"/>
    <w:pPr>
      <w:tabs>
        <w:tab w:val="num" w:pos="4680"/>
      </w:tabs>
      <w:spacing w:before="240" w:after="60"/>
      <w:ind w:left="4320"/>
      <w:outlineLvl w:val="6"/>
    </w:pPr>
    <w:rPr>
      <w:rFonts w:ascii="Times New Roman" w:eastAsia="Times New Roman" w:hAnsi="Times New Roman" w:cs="Times New Roman"/>
      <w:sz w:val="24"/>
      <w:szCs w:val="24"/>
      <w:lang w:val="x-none" w:eastAsia="x-none"/>
    </w:rPr>
  </w:style>
  <w:style w:type="paragraph" w:styleId="8">
    <w:name w:val="heading 8"/>
    <w:basedOn w:val="a1"/>
    <w:next w:val="a1"/>
    <w:link w:val="8Char"/>
    <w:qFormat/>
    <w:rsid w:val="008701CF"/>
    <w:pPr>
      <w:tabs>
        <w:tab w:val="num" w:pos="5400"/>
      </w:tabs>
      <w:spacing w:before="240" w:after="60"/>
      <w:ind w:left="5040"/>
      <w:outlineLvl w:val="7"/>
    </w:pPr>
    <w:rPr>
      <w:rFonts w:ascii="Times New Roman" w:eastAsia="Times New Roman" w:hAnsi="Times New Roman" w:cs="Times New Roman"/>
      <w:i/>
      <w:iCs/>
      <w:sz w:val="24"/>
      <w:szCs w:val="24"/>
      <w:lang w:val="x-none" w:eastAsia="x-none"/>
    </w:rPr>
  </w:style>
  <w:style w:type="paragraph" w:styleId="9">
    <w:name w:val="heading 9"/>
    <w:basedOn w:val="a1"/>
    <w:next w:val="a1"/>
    <w:link w:val="9Char"/>
    <w:qFormat/>
    <w:rsid w:val="008701CF"/>
    <w:pPr>
      <w:tabs>
        <w:tab w:val="num" w:pos="6120"/>
      </w:tabs>
      <w:spacing w:before="240" w:after="60"/>
      <w:ind w:left="5760"/>
      <w:outlineLvl w:val="8"/>
    </w:pPr>
    <w:rPr>
      <w:rFonts w:eastAsia="Times New Roman" w:cs="Times New Roman"/>
      <w:i/>
      <w:iCs/>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ofdocument-Annex">
    <w:name w:val="[End of document - Annex]"/>
    <w:basedOn w:val="a1"/>
    <w:rsid w:val="0053057A"/>
    <w:pPr>
      <w:ind w:left="5534"/>
    </w:pPr>
  </w:style>
  <w:style w:type="paragraph" w:styleId="a5">
    <w:name w:val="Body Text"/>
    <w:basedOn w:val="a1"/>
    <w:link w:val="Char"/>
    <w:rsid w:val="00676C5C"/>
    <w:pPr>
      <w:spacing w:after="220"/>
    </w:pPr>
  </w:style>
  <w:style w:type="paragraph" w:styleId="a6">
    <w:name w:val="caption"/>
    <w:basedOn w:val="a1"/>
    <w:next w:val="a1"/>
    <w:qFormat/>
    <w:rsid w:val="00676C5C"/>
    <w:rPr>
      <w:b/>
      <w:bCs/>
      <w:sz w:val="18"/>
    </w:rPr>
  </w:style>
  <w:style w:type="paragraph" w:styleId="a7">
    <w:name w:val="annotation text"/>
    <w:basedOn w:val="a1"/>
    <w:link w:val="Char0"/>
    <w:semiHidden/>
    <w:rsid w:val="00676C5C"/>
    <w:rPr>
      <w:sz w:val="18"/>
    </w:rPr>
  </w:style>
  <w:style w:type="paragraph" w:styleId="a8">
    <w:name w:val="endnote text"/>
    <w:basedOn w:val="a1"/>
    <w:semiHidden/>
    <w:rsid w:val="00676C5C"/>
    <w:rPr>
      <w:sz w:val="18"/>
    </w:rPr>
  </w:style>
  <w:style w:type="paragraph" w:styleId="a9">
    <w:name w:val="footer"/>
    <w:basedOn w:val="a1"/>
    <w:link w:val="Char1"/>
    <w:uiPriority w:val="99"/>
    <w:rsid w:val="00676C5C"/>
    <w:pPr>
      <w:tabs>
        <w:tab w:val="center" w:pos="4320"/>
        <w:tab w:val="right" w:pos="8640"/>
      </w:tabs>
    </w:pPr>
  </w:style>
  <w:style w:type="paragraph" w:styleId="aa">
    <w:name w:val="footnote text"/>
    <w:basedOn w:val="a1"/>
    <w:link w:val="Char2"/>
    <w:semiHidden/>
    <w:rsid w:val="00676C5C"/>
    <w:rPr>
      <w:sz w:val="18"/>
    </w:rPr>
  </w:style>
  <w:style w:type="paragraph" w:styleId="ab">
    <w:name w:val="header"/>
    <w:basedOn w:val="a1"/>
    <w:link w:val="Char3"/>
    <w:uiPriority w:val="99"/>
    <w:rsid w:val="00676C5C"/>
    <w:pPr>
      <w:tabs>
        <w:tab w:val="center" w:pos="4536"/>
        <w:tab w:val="right" w:pos="9072"/>
      </w:tabs>
    </w:pPr>
  </w:style>
  <w:style w:type="paragraph" w:styleId="a0">
    <w:name w:val="List Number"/>
    <w:basedOn w:val="a1"/>
    <w:semiHidden/>
    <w:rsid w:val="00676C5C"/>
    <w:pPr>
      <w:numPr>
        <w:numId w:val="1"/>
      </w:numPr>
    </w:pPr>
  </w:style>
  <w:style w:type="paragraph" w:customStyle="1" w:styleId="ONUME">
    <w:name w:val="ONUM E"/>
    <w:basedOn w:val="a5"/>
    <w:link w:val="ONUMEChar"/>
    <w:rsid w:val="00676C5C"/>
    <w:pPr>
      <w:numPr>
        <w:numId w:val="2"/>
      </w:numPr>
    </w:pPr>
  </w:style>
  <w:style w:type="paragraph" w:customStyle="1" w:styleId="ONUMFS">
    <w:name w:val="ONUM FS"/>
    <w:basedOn w:val="a5"/>
    <w:rsid w:val="00676C5C"/>
    <w:pPr>
      <w:numPr>
        <w:numId w:val="3"/>
      </w:numPr>
    </w:pPr>
  </w:style>
  <w:style w:type="paragraph" w:styleId="ac">
    <w:name w:val="Salutation"/>
    <w:basedOn w:val="a1"/>
    <w:next w:val="a1"/>
    <w:semiHidden/>
    <w:rsid w:val="00676C5C"/>
  </w:style>
  <w:style w:type="paragraph" w:styleId="ad">
    <w:name w:val="Signature"/>
    <w:basedOn w:val="a1"/>
    <w:semiHidden/>
    <w:rsid w:val="00676C5C"/>
    <w:pPr>
      <w:ind w:left="5250"/>
    </w:pPr>
  </w:style>
  <w:style w:type="paragraph" w:styleId="ae">
    <w:name w:val="Balloon Text"/>
    <w:basedOn w:val="a1"/>
    <w:link w:val="Char4"/>
    <w:rsid w:val="005212DB"/>
    <w:rPr>
      <w:rFonts w:ascii="Tahoma" w:hAnsi="Tahoma" w:cs="Tahoma"/>
      <w:sz w:val="16"/>
      <w:szCs w:val="16"/>
    </w:rPr>
  </w:style>
  <w:style w:type="character" w:customStyle="1" w:styleId="Char4">
    <w:name w:val="批注框文本 Char"/>
    <w:basedOn w:val="a2"/>
    <w:link w:val="ae"/>
    <w:rsid w:val="005212DB"/>
    <w:rPr>
      <w:rFonts w:ascii="Tahoma" w:eastAsia="SimSun" w:hAnsi="Tahoma" w:cs="Tahoma"/>
      <w:sz w:val="16"/>
      <w:szCs w:val="16"/>
      <w:lang w:eastAsia="zh-CN"/>
    </w:rPr>
  </w:style>
  <w:style w:type="paragraph" w:customStyle="1" w:styleId="DecisionInvitingPara">
    <w:name w:val="Decision Inviting Para."/>
    <w:basedOn w:val="a1"/>
    <w:rsid w:val="005212DB"/>
    <w:pPr>
      <w:spacing w:after="120" w:line="260" w:lineRule="atLeast"/>
      <w:ind w:left="5534"/>
      <w:contextualSpacing/>
    </w:pPr>
    <w:rPr>
      <w:rFonts w:eastAsia="Times New Roman"/>
      <w:i/>
      <w:sz w:val="20"/>
      <w:lang w:eastAsia="en-US"/>
    </w:rPr>
  </w:style>
  <w:style w:type="character" w:customStyle="1" w:styleId="Char3">
    <w:name w:val="页眉 Char"/>
    <w:basedOn w:val="a2"/>
    <w:link w:val="ab"/>
    <w:uiPriority w:val="99"/>
    <w:locked/>
    <w:rsid w:val="005212DB"/>
    <w:rPr>
      <w:rFonts w:ascii="Arial" w:eastAsia="SimSun" w:hAnsi="Arial" w:cs="Arial"/>
      <w:sz w:val="22"/>
      <w:lang w:eastAsia="zh-CN"/>
    </w:rPr>
  </w:style>
  <w:style w:type="character" w:styleId="af">
    <w:name w:val="page number"/>
    <w:basedOn w:val="a2"/>
    <w:rsid w:val="005212DB"/>
  </w:style>
  <w:style w:type="character" w:customStyle="1" w:styleId="5Char">
    <w:name w:val="标题 5 Char"/>
    <w:basedOn w:val="a2"/>
    <w:link w:val="51"/>
    <w:rsid w:val="008701CF"/>
    <w:rPr>
      <w:sz w:val="24"/>
      <w:szCs w:val="24"/>
      <w:lang w:val="x-none" w:eastAsia="x-none"/>
    </w:rPr>
  </w:style>
  <w:style w:type="character" w:customStyle="1" w:styleId="6Char">
    <w:name w:val="标题 6 Char"/>
    <w:basedOn w:val="a2"/>
    <w:link w:val="6"/>
    <w:rsid w:val="008701CF"/>
    <w:rPr>
      <w:sz w:val="24"/>
      <w:szCs w:val="24"/>
      <w:lang w:val="x-none" w:eastAsia="x-none"/>
    </w:rPr>
  </w:style>
  <w:style w:type="character" w:customStyle="1" w:styleId="7Char">
    <w:name w:val="标题 7 Char"/>
    <w:basedOn w:val="a2"/>
    <w:link w:val="7"/>
    <w:rsid w:val="008701CF"/>
    <w:rPr>
      <w:sz w:val="24"/>
      <w:szCs w:val="24"/>
      <w:lang w:val="x-none" w:eastAsia="x-none"/>
    </w:rPr>
  </w:style>
  <w:style w:type="character" w:customStyle="1" w:styleId="8Char">
    <w:name w:val="标题 8 Char"/>
    <w:basedOn w:val="a2"/>
    <w:link w:val="8"/>
    <w:rsid w:val="008701CF"/>
    <w:rPr>
      <w:i/>
      <w:iCs/>
      <w:sz w:val="24"/>
      <w:szCs w:val="24"/>
      <w:lang w:val="x-none" w:eastAsia="x-none"/>
    </w:rPr>
  </w:style>
  <w:style w:type="character" w:customStyle="1" w:styleId="9Char">
    <w:name w:val="标题 9 Char"/>
    <w:basedOn w:val="a2"/>
    <w:link w:val="9"/>
    <w:rsid w:val="008701CF"/>
    <w:rPr>
      <w:rFonts w:ascii="Arial" w:hAnsi="Arial"/>
      <w:i/>
      <w:iCs/>
      <w:sz w:val="22"/>
      <w:szCs w:val="22"/>
      <w:lang w:val="x-none" w:eastAsia="x-none"/>
    </w:rPr>
  </w:style>
  <w:style w:type="table" w:styleId="af0">
    <w:name w:val="Table Grid"/>
    <w:basedOn w:val="a3"/>
    <w:uiPriority w:val="59"/>
    <w:rsid w:val="00870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toc 3"/>
    <w:basedOn w:val="a1"/>
    <w:next w:val="a1"/>
    <w:autoRedefine/>
    <w:rsid w:val="008701CF"/>
    <w:pPr>
      <w:tabs>
        <w:tab w:val="left" w:pos="851"/>
        <w:tab w:val="right" w:leader="dot" w:pos="9345"/>
      </w:tabs>
      <w:ind w:left="440"/>
    </w:pPr>
  </w:style>
  <w:style w:type="paragraph" w:styleId="10">
    <w:name w:val="toc 1"/>
    <w:basedOn w:val="a1"/>
    <w:next w:val="a1"/>
    <w:autoRedefine/>
    <w:uiPriority w:val="39"/>
    <w:rsid w:val="00BB4B77"/>
    <w:pPr>
      <w:tabs>
        <w:tab w:val="left" w:pos="426"/>
        <w:tab w:val="left" w:pos="1470"/>
        <w:tab w:val="right" w:leader="dot" w:pos="9345"/>
      </w:tabs>
      <w:spacing w:before="120"/>
      <w:ind w:left="426" w:hanging="426"/>
    </w:pPr>
    <w:rPr>
      <w:caps/>
    </w:rPr>
  </w:style>
  <w:style w:type="paragraph" w:styleId="22">
    <w:name w:val="toc 2"/>
    <w:basedOn w:val="a1"/>
    <w:next w:val="a1"/>
    <w:autoRedefine/>
    <w:uiPriority w:val="39"/>
    <w:rsid w:val="008701CF"/>
    <w:pPr>
      <w:spacing w:before="120" w:after="120"/>
      <w:ind w:left="221"/>
    </w:pPr>
    <w:rPr>
      <w:caps/>
    </w:rPr>
  </w:style>
  <w:style w:type="character" w:styleId="af1">
    <w:name w:val="Hyperlink"/>
    <w:basedOn w:val="a2"/>
    <w:uiPriority w:val="99"/>
    <w:rsid w:val="008701CF"/>
    <w:rPr>
      <w:color w:val="0000FF"/>
      <w:u w:val="single"/>
    </w:rPr>
  </w:style>
  <w:style w:type="paragraph" w:customStyle="1" w:styleId="StyleBoldBefore3pt">
    <w:name w:val="Style Bold Before:  3 pt"/>
    <w:basedOn w:val="a1"/>
    <w:rsid w:val="008701CF"/>
    <w:pPr>
      <w:spacing w:before="60" w:after="240"/>
    </w:pPr>
    <w:rPr>
      <w:rFonts w:eastAsia="Times New Roman" w:cs="Times New Roman"/>
      <w:b/>
      <w:bCs/>
    </w:rPr>
  </w:style>
  <w:style w:type="paragraph" w:styleId="af2">
    <w:name w:val="List Paragraph"/>
    <w:basedOn w:val="a1"/>
    <w:uiPriority w:val="34"/>
    <w:qFormat/>
    <w:rsid w:val="008701CF"/>
    <w:pPr>
      <w:ind w:left="567"/>
    </w:pPr>
  </w:style>
  <w:style w:type="character" w:customStyle="1" w:styleId="Char2">
    <w:name w:val="脚注文本 Char"/>
    <w:link w:val="aa"/>
    <w:uiPriority w:val="99"/>
    <w:semiHidden/>
    <w:locked/>
    <w:rsid w:val="008701CF"/>
    <w:rPr>
      <w:rFonts w:ascii="Arial" w:eastAsia="SimSun" w:hAnsi="Arial" w:cs="Arial"/>
      <w:sz w:val="18"/>
      <w:lang w:eastAsia="zh-CN"/>
    </w:rPr>
  </w:style>
  <w:style w:type="character" w:styleId="af3">
    <w:name w:val="footnote reference"/>
    <w:uiPriority w:val="99"/>
    <w:rsid w:val="008701CF"/>
    <w:rPr>
      <w:rFonts w:cs="Times New Roman"/>
      <w:vertAlign w:val="superscript"/>
    </w:rPr>
  </w:style>
  <w:style w:type="character" w:customStyle="1" w:styleId="HeaderChar2">
    <w:name w:val="Header Char2"/>
    <w:locked/>
    <w:rsid w:val="008701CF"/>
    <w:rPr>
      <w:rFonts w:ascii="Arial" w:hAnsi="Arial" w:cs="Arial"/>
      <w:sz w:val="22"/>
      <w:lang w:val="en-US" w:eastAsia="en-US" w:bidi="ar-SA"/>
    </w:rPr>
  </w:style>
  <w:style w:type="character" w:customStyle="1" w:styleId="Char1">
    <w:name w:val="页脚 Char"/>
    <w:link w:val="a9"/>
    <w:uiPriority w:val="99"/>
    <w:locked/>
    <w:rsid w:val="008701CF"/>
    <w:rPr>
      <w:rFonts w:ascii="Arial" w:eastAsia="SimSun" w:hAnsi="Arial" w:cs="Arial"/>
      <w:sz w:val="22"/>
      <w:lang w:eastAsia="zh-CN"/>
    </w:rPr>
  </w:style>
  <w:style w:type="character" w:customStyle="1" w:styleId="FootnoteTextChar1">
    <w:name w:val="Footnote Text Char1"/>
    <w:semiHidden/>
    <w:locked/>
    <w:rsid w:val="008701CF"/>
    <w:rPr>
      <w:rFonts w:ascii="Arial" w:hAnsi="Arial" w:cs="Arial"/>
      <w:sz w:val="18"/>
      <w:lang w:val="en-US" w:eastAsia="en-US" w:bidi="ar-SA"/>
    </w:rPr>
  </w:style>
  <w:style w:type="character" w:styleId="af4">
    <w:name w:val="annotation reference"/>
    <w:basedOn w:val="a2"/>
    <w:rsid w:val="008701CF"/>
    <w:rPr>
      <w:sz w:val="16"/>
      <w:szCs w:val="16"/>
    </w:rPr>
  </w:style>
  <w:style w:type="paragraph" w:styleId="af5">
    <w:name w:val="annotation subject"/>
    <w:basedOn w:val="a7"/>
    <w:next w:val="a7"/>
    <w:link w:val="Char5"/>
    <w:rsid w:val="008701CF"/>
    <w:rPr>
      <w:b/>
      <w:bCs/>
      <w:sz w:val="20"/>
    </w:rPr>
  </w:style>
  <w:style w:type="character" w:customStyle="1" w:styleId="Char0">
    <w:name w:val="批注文字 Char"/>
    <w:basedOn w:val="a2"/>
    <w:link w:val="a7"/>
    <w:semiHidden/>
    <w:rsid w:val="008701CF"/>
    <w:rPr>
      <w:rFonts w:ascii="Arial" w:eastAsia="SimSun" w:hAnsi="Arial" w:cs="Arial"/>
      <w:sz w:val="18"/>
      <w:lang w:eastAsia="zh-CN"/>
    </w:rPr>
  </w:style>
  <w:style w:type="character" w:customStyle="1" w:styleId="Char5">
    <w:name w:val="批注主题 Char"/>
    <w:basedOn w:val="Char0"/>
    <w:link w:val="af5"/>
    <w:rsid w:val="008701CF"/>
    <w:rPr>
      <w:rFonts w:ascii="Arial" w:eastAsia="SimSun" w:hAnsi="Arial" w:cs="Arial"/>
      <w:b/>
      <w:bCs/>
      <w:sz w:val="18"/>
      <w:lang w:eastAsia="zh-CN"/>
    </w:rPr>
  </w:style>
  <w:style w:type="character" w:customStyle="1" w:styleId="1Char">
    <w:name w:val="标题 1 Char"/>
    <w:basedOn w:val="a2"/>
    <w:link w:val="1"/>
    <w:rsid w:val="008701CF"/>
    <w:rPr>
      <w:rFonts w:ascii="Arial" w:eastAsia="SimSun" w:hAnsi="Arial" w:cs="Arial"/>
      <w:b/>
      <w:bCs/>
      <w:caps/>
      <w:kern w:val="32"/>
      <w:sz w:val="22"/>
      <w:szCs w:val="32"/>
      <w:lang w:eastAsia="zh-CN"/>
    </w:rPr>
  </w:style>
  <w:style w:type="character" w:customStyle="1" w:styleId="2Char">
    <w:name w:val="标题 2 Char"/>
    <w:basedOn w:val="a2"/>
    <w:link w:val="21"/>
    <w:rsid w:val="008701CF"/>
    <w:rPr>
      <w:rFonts w:ascii="Arial" w:eastAsia="SimSun" w:hAnsi="Arial" w:cs="Arial"/>
      <w:bCs/>
      <w:iCs/>
      <w:caps/>
      <w:sz w:val="22"/>
      <w:szCs w:val="28"/>
      <w:lang w:eastAsia="zh-CN"/>
    </w:rPr>
  </w:style>
  <w:style w:type="character" w:customStyle="1" w:styleId="3Char">
    <w:name w:val="标题 3 Char"/>
    <w:basedOn w:val="a2"/>
    <w:link w:val="31"/>
    <w:rsid w:val="008701CF"/>
    <w:rPr>
      <w:rFonts w:ascii="Arial" w:eastAsia="SimSun" w:hAnsi="Arial" w:cs="Arial"/>
      <w:bCs/>
      <w:sz w:val="22"/>
      <w:szCs w:val="26"/>
      <w:u w:val="single"/>
      <w:lang w:eastAsia="zh-CN"/>
    </w:rPr>
  </w:style>
  <w:style w:type="paragraph" w:customStyle="1" w:styleId="Default">
    <w:name w:val="Default"/>
    <w:rsid w:val="008701CF"/>
    <w:pPr>
      <w:autoSpaceDE w:val="0"/>
      <w:autoSpaceDN w:val="0"/>
      <w:adjustRightInd w:val="0"/>
    </w:pPr>
    <w:rPr>
      <w:rFonts w:ascii="Arial" w:hAnsi="Arial" w:cs="Arial"/>
      <w:color w:val="000000"/>
      <w:sz w:val="24"/>
      <w:szCs w:val="24"/>
      <w:lang w:val="fr-FR" w:eastAsia="fr-FR"/>
    </w:rPr>
  </w:style>
  <w:style w:type="character" w:customStyle="1" w:styleId="apple-converted-space">
    <w:name w:val="apple-converted-space"/>
    <w:basedOn w:val="a2"/>
    <w:rsid w:val="00F7136F"/>
  </w:style>
  <w:style w:type="character" w:customStyle="1" w:styleId="ONUMEChar">
    <w:name w:val="ONUM E Char"/>
    <w:basedOn w:val="a2"/>
    <w:link w:val="ONUME"/>
    <w:rsid w:val="008E3A14"/>
    <w:rPr>
      <w:rFonts w:ascii="Arial" w:eastAsia="SimSun" w:hAnsi="Arial" w:cs="Arial"/>
      <w:sz w:val="22"/>
      <w:lang w:eastAsia="zh-CN"/>
    </w:rPr>
  </w:style>
  <w:style w:type="paragraph" w:customStyle="1" w:styleId="Meetingplacedate">
    <w:name w:val="Meeting place &amp; date"/>
    <w:basedOn w:val="a1"/>
    <w:next w:val="a1"/>
    <w:rsid w:val="00310518"/>
    <w:pPr>
      <w:spacing w:line="336" w:lineRule="exact"/>
      <w:ind w:left="1021"/>
    </w:pPr>
    <w:rPr>
      <w:rFonts w:eastAsia="Times New Roman" w:cs="Times New Roman"/>
      <w:b/>
      <w:sz w:val="24"/>
      <w:lang w:eastAsia="en-US"/>
    </w:rPr>
  </w:style>
  <w:style w:type="paragraph" w:styleId="23">
    <w:name w:val="Body Text 2"/>
    <w:basedOn w:val="a1"/>
    <w:link w:val="2Char0"/>
    <w:rsid w:val="001C5E52"/>
    <w:pPr>
      <w:spacing w:after="120" w:line="480" w:lineRule="auto"/>
    </w:pPr>
  </w:style>
  <w:style w:type="character" w:customStyle="1" w:styleId="2Char0">
    <w:name w:val="正文文本 2 Char"/>
    <w:basedOn w:val="a2"/>
    <w:link w:val="23"/>
    <w:rsid w:val="001C5E52"/>
    <w:rPr>
      <w:rFonts w:ascii="Arial" w:eastAsia="SimSun" w:hAnsi="Arial" w:cs="Arial"/>
      <w:sz w:val="22"/>
      <w:lang w:eastAsia="zh-CN"/>
    </w:rPr>
  </w:style>
  <w:style w:type="character" w:styleId="af6">
    <w:name w:val="FollowedHyperlink"/>
    <w:rsid w:val="001C5E52"/>
    <w:rPr>
      <w:color w:val="800080"/>
      <w:u w:val="single"/>
    </w:rPr>
  </w:style>
  <w:style w:type="paragraph" w:styleId="TOC">
    <w:name w:val="TOC Heading"/>
    <w:basedOn w:val="1"/>
    <w:next w:val="a1"/>
    <w:uiPriority w:val="39"/>
    <w:semiHidden/>
    <w:unhideWhenUsed/>
    <w:qFormat/>
    <w:rsid w:val="00BB4B77"/>
    <w:pPr>
      <w:keepLines/>
      <w:spacing w:before="340" w:after="330" w:line="578" w:lineRule="auto"/>
      <w:outlineLvl w:val="9"/>
    </w:pPr>
    <w:rPr>
      <w:caps w:val="0"/>
      <w:kern w:val="44"/>
      <w:sz w:val="44"/>
      <w:szCs w:val="44"/>
    </w:rPr>
  </w:style>
  <w:style w:type="paragraph" w:customStyle="1" w:styleId="ByContin1">
    <w:name w:val="By  Contin 1"/>
    <w:basedOn w:val="a1"/>
    <w:uiPriority w:val="99"/>
    <w:rsid w:val="00BB4B77"/>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paragraph" w:customStyle="1" w:styleId="Fixed">
    <w:name w:val="Fixed"/>
    <w:rsid w:val="00BB4B77"/>
    <w:pPr>
      <w:widowControl w:val="0"/>
      <w:autoSpaceDE w:val="0"/>
      <w:autoSpaceDN w:val="0"/>
      <w:adjustRightInd w:val="0"/>
      <w:spacing w:line="285" w:lineRule="atLeast"/>
      <w:ind w:right="100"/>
    </w:pPr>
    <w:rPr>
      <w:rFonts w:ascii="Courier New" w:hAnsi="Courier New" w:cs="Courier New"/>
      <w:sz w:val="24"/>
      <w:szCs w:val="24"/>
    </w:rPr>
  </w:style>
  <w:style w:type="paragraph" w:customStyle="1" w:styleId="Question">
    <w:name w:val="Question"/>
    <w:basedOn w:val="Fixed"/>
    <w:next w:val="Fixed"/>
    <w:uiPriority w:val="99"/>
    <w:rsid w:val="00BB4B77"/>
    <w:pPr>
      <w:ind w:right="676" w:firstLine="432"/>
    </w:pPr>
  </w:style>
  <w:style w:type="paragraph" w:customStyle="1" w:styleId="Answer">
    <w:name w:val="Answer"/>
    <w:basedOn w:val="Fixed"/>
    <w:next w:val="Fixed"/>
    <w:uiPriority w:val="99"/>
    <w:rsid w:val="00BB4B77"/>
    <w:pPr>
      <w:ind w:right="676"/>
    </w:pPr>
  </w:style>
  <w:style w:type="paragraph" w:customStyle="1" w:styleId="Colloquy">
    <w:name w:val="Colloquy"/>
    <w:basedOn w:val="Fixed"/>
    <w:next w:val="Fixed"/>
    <w:uiPriority w:val="99"/>
    <w:rsid w:val="00BB4B77"/>
    <w:pPr>
      <w:ind w:right="676" w:firstLine="432"/>
    </w:pPr>
  </w:style>
  <w:style w:type="paragraph" w:customStyle="1" w:styleId="Left1">
    <w:name w:val="Left 1"/>
    <w:basedOn w:val="Fixed"/>
    <w:next w:val="Fixed"/>
    <w:uiPriority w:val="99"/>
    <w:rsid w:val="00BB4B77"/>
    <w:pPr>
      <w:ind w:right="4708"/>
    </w:pPr>
  </w:style>
  <w:style w:type="paragraph" w:customStyle="1" w:styleId="Left2">
    <w:name w:val="Left 2"/>
    <w:basedOn w:val="Fixed"/>
    <w:next w:val="Fixed"/>
    <w:uiPriority w:val="99"/>
    <w:rsid w:val="00BB4B77"/>
    <w:pPr>
      <w:ind w:right="4708"/>
    </w:pPr>
  </w:style>
  <w:style w:type="paragraph" w:customStyle="1" w:styleId="Left3">
    <w:name w:val="Left 3"/>
    <w:basedOn w:val="Fixed"/>
    <w:next w:val="Fixed"/>
    <w:uiPriority w:val="99"/>
    <w:rsid w:val="00BB4B77"/>
    <w:pPr>
      <w:ind w:right="4708"/>
    </w:pPr>
  </w:style>
  <w:style w:type="paragraph" w:customStyle="1" w:styleId="Centered">
    <w:name w:val="Centered"/>
    <w:basedOn w:val="Fixed"/>
    <w:next w:val="Fixed"/>
    <w:uiPriority w:val="99"/>
    <w:rsid w:val="00BB4B77"/>
    <w:pPr>
      <w:jc w:val="center"/>
    </w:pPr>
  </w:style>
  <w:style w:type="paragraph" w:customStyle="1" w:styleId="Right1">
    <w:name w:val="Right 1"/>
    <w:basedOn w:val="Fixed"/>
    <w:next w:val="Fixed"/>
    <w:uiPriority w:val="99"/>
    <w:rsid w:val="00BB4B77"/>
    <w:pPr>
      <w:ind w:left="576" w:right="4708"/>
    </w:pPr>
  </w:style>
  <w:style w:type="paragraph" w:customStyle="1" w:styleId="Right2">
    <w:name w:val="Right 2"/>
    <w:basedOn w:val="Fixed"/>
    <w:next w:val="Fixed"/>
    <w:uiPriority w:val="99"/>
    <w:rsid w:val="00BB4B77"/>
    <w:pPr>
      <w:ind w:left="1152" w:right="4708"/>
    </w:pPr>
  </w:style>
  <w:style w:type="paragraph" w:customStyle="1" w:styleId="Right3">
    <w:name w:val="Right 3"/>
    <w:basedOn w:val="Fixed"/>
    <w:next w:val="Fixed"/>
    <w:uiPriority w:val="99"/>
    <w:rsid w:val="00BB4B77"/>
    <w:pPr>
      <w:ind w:left="1728" w:right="4708"/>
    </w:pPr>
  </w:style>
  <w:style w:type="paragraph" w:customStyle="1" w:styleId="0Style">
    <w:name w:val="0 Style"/>
    <w:basedOn w:val="Fixed"/>
    <w:next w:val="Fixed"/>
    <w:uiPriority w:val="99"/>
    <w:rsid w:val="00BB4B77"/>
    <w:pPr>
      <w:ind w:right="4708"/>
    </w:pPr>
  </w:style>
  <w:style w:type="paragraph" w:customStyle="1" w:styleId="Normal1">
    <w:name w:val="Normal 1"/>
    <w:basedOn w:val="Fixed"/>
    <w:next w:val="Fixed"/>
    <w:uiPriority w:val="99"/>
    <w:rsid w:val="00BB4B77"/>
    <w:pPr>
      <w:ind w:right="4708"/>
    </w:pPr>
  </w:style>
  <w:style w:type="paragraph" w:customStyle="1" w:styleId="Normal2">
    <w:name w:val="Normal 2"/>
    <w:basedOn w:val="Fixed"/>
    <w:next w:val="Fixed"/>
    <w:uiPriority w:val="99"/>
    <w:rsid w:val="00BB4B77"/>
    <w:pPr>
      <w:ind w:right="4708"/>
    </w:pPr>
  </w:style>
  <w:style w:type="paragraph" w:customStyle="1" w:styleId="Normal3">
    <w:name w:val="Normal 3"/>
    <w:basedOn w:val="Fixed"/>
    <w:next w:val="Fixed"/>
    <w:uiPriority w:val="99"/>
    <w:rsid w:val="00BB4B77"/>
    <w:pPr>
      <w:ind w:right="4708"/>
    </w:pPr>
  </w:style>
  <w:style w:type="paragraph" w:customStyle="1" w:styleId="Normal4">
    <w:name w:val="Normal 4"/>
    <w:basedOn w:val="Fixed"/>
    <w:next w:val="Fixed"/>
    <w:uiPriority w:val="99"/>
    <w:rsid w:val="00BB4B77"/>
    <w:pPr>
      <w:ind w:right="4708"/>
    </w:pPr>
  </w:style>
  <w:style w:type="paragraph" w:customStyle="1" w:styleId="Normal5">
    <w:name w:val="Normal 5"/>
    <w:basedOn w:val="Fixed"/>
    <w:next w:val="Fixed"/>
    <w:uiPriority w:val="99"/>
    <w:rsid w:val="00BB4B77"/>
    <w:pPr>
      <w:ind w:right="4708"/>
    </w:pPr>
  </w:style>
  <w:style w:type="paragraph" w:customStyle="1" w:styleId="Normal6">
    <w:name w:val="Normal 6"/>
    <w:basedOn w:val="Fixed"/>
    <w:next w:val="Fixed"/>
    <w:uiPriority w:val="99"/>
    <w:rsid w:val="00BB4B77"/>
    <w:pPr>
      <w:ind w:right="4708"/>
    </w:pPr>
  </w:style>
  <w:style w:type="paragraph" w:customStyle="1" w:styleId="Normal7">
    <w:name w:val="Normal 7"/>
    <w:basedOn w:val="Fixed"/>
    <w:next w:val="Fixed"/>
    <w:uiPriority w:val="99"/>
    <w:rsid w:val="00BB4B77"/>
    <w:pPr>
      <w:ind w:right="4708"/>
    </w:pPr>
  </w:style>
  <w:style w:type="paragraph" w:customStyle="1" w:styleId="Normal8">
    <w:name w:val="Normal 8"/>
    <w:basedOn w:val="Fixed"/>
    <w:next w:val="Fixed"/>
    <w:uiPriority w:val="99"/>
    <w:rsid w:val="00BB4B77"/>
    <w:pPr>
      <w:ind w:right="4708"/>
    </w:pPr>
  </w:style>
  <w:style w:type="paragraph" w:customStyle="1" w:styleId="9Style">
    <w:name w:val="9 Style"/>
    <w:basedOn w:val="Fixed"/>
    <w:next w:val="Fixed"/>
    <w:uiPriority w:val="99"/>
    <w:rsid w:val="00BB4B77"/>
    <w:pPr>
      <w:ind w:right="4708"/>
    </w:pPr>
  </w:style>
  <w:style w:type="character" w:customStyle="1" w:styleId="Char">
    <w:name w:val="正文文本 Char"/>
    <w:basedOn w:val="a2"/>
    <w:link w:val="a5"/>
    <w:rsid w:val="00BB4B77"/>
    <w:rPr>
      <w:rFonts w:ascii="Arial" w:eastAsia="SimSun" w:hAnsi="Arial" w:cs="Arial"/>
      <w:sz w:val="22"/>
      <w:lang w:eastAsia="zh-CN"/>
    </w:rPr>
  </w:style>
  <w:style w:type="character" w:customStyle="1" w:styleId="CommentTextChar">
    <w:name w:val="Comment Text Char"/>
    <w:basedOn w:val="a2"/>
    <w:uiPriority w:val="99"/>
    <w:semiHidden/>
    <w:rsid w:val="00BB4B77"/>
    <w:rPr>
      <w:rFonts w:ascii="Courier New" w:hAnsi="Courier New" w:cs="Courier New"/>
      <w:sz w:val="20"/>
      <w:szCs w:val="20"/>
    </w:rPr>
  </w:style>
  <w:style w:type="paragraph" w:customStyle="1" w:styleId="ContinCol">
    <w:name w:val="Contin Col"/>
    <w:basedOn w:val="a1"/>
    <w:next w:val="a1"/>
    <w:uiPriority w:val="99"/>
    <w:rsid w:val="00BB4B77"/>
    <w:pPr>
      <w:widowControl w:val="0"/>
      <w:autoSpaceDE w:val="0"/>
      <w:autoSpaceDN w:val="0"/>
      <w:adjustRightInd w:val="0"/>
      <w:spacing w:line="285" w:lineRule="atLeast"/>
      <w:ind w:left="1440" w:right="-45" w:firstLine="432"/>
    </w:pPr>
    <w:rPr>
      <w:rFonts w:ascii="Courier New" w:eastAsiaTheme="minorEastAsia" w:hAnsi="Courier New" w:cs="Courier New"/>
      <w:sz w:val="24"/>
      <w:szCs w:val="24"/>
      <w:lang w:eastAsia="en-US"/>
    </w:rPr>
  </w:style>
  <w:style w:type="paragraph" w:customStyle="1" w:styleId="Parenthetical">
    <w:name w:val="Parenthetical"/>
    <w:basedOn w:val="Fixed"/>
    <w:next w:val="Fixed"/>
    <w:uiPriority w:val="99"/>
    <w:rsid w:val="00BB4B77"/>
    <w:pPr>
      <w:spacing w:line="528" w:lineRule="atLeast"/>
      <w:ind w:right="0" w:firstLine="720"/>
    </w:pPr>
    <w:rPr>
      <w:rFonts w:eastAsia="Times New Roman"/>
    </w:rPr>
  </w:style>
  <w:style w:type="paragraph" w:customStyle="1" w:styleId="Normal0">
    <w:name w:val="Normal 0"/>
    <w:rsid w:val="00BB4B77"/>
    <w:pPr>
      <w:widowControl w:val="0"/>
      <w:autoSpaceDE w:val="0"/>
      <w:autoSpaceDN w:val="0"/>
      <w:adjustRightInd w:val="0"/>
      <w:ind w:hanging="720"/>
    </w:pPr>
    <w:rPr>
      <w:rFonts w:ascii="Courier New" w:hAnsi="Courier New" w:cs="Courier New"/>
      <w:sz w:val="24"/>
      <w:szCs w:val="24"/>
    </w:rPr>
  </w:style>
  <w:style w:type="paragraph" w:customStyle="1" w:styleId="ContinQ">
    <w:name w:val="Contin Q"/>
    <w:basedOn w:val="Fixed"/>
    <w:next w:val="Fixed"/>
    <w:uiPriority w:val="99"/>
    <w:rsid w:val="00BB4B77"/>
    <w:pPr>
      <w:spacing w:line="528" w:lineRule="atLeast"/>
      <w:ind w:right="1152" w:firstLine="432"/>
    </w:pPr>
    <w:rPr>
      <w:rFonts w:eastAsia="Times New Roman"/>
    </w:rPr>
  </w:style>
  <w:style w:type="paragraph" w:customStyle="1" w:styleId="ContinA">
    <w:name w:val="Contin A"/>
    <w:basedOn w:val="Fixed"/>
    <w:next w:val="Fixed"/>
    <w:uiPriority w:val="99"/>
    <w:rsid w:val="00BB4B77"/>
    <w:pPr>
      <w:spacing w:line="528" w:lineRule="atLeast"/>
      <w:ind w:right="1152" w:firstLine="432"/>
    </w:pPr>
    <w:rPr>
      <w:rFonts w:eastAsia="Times New Roman"/>
    </w:rPr>
  </w:style>
  <w:style w:type="paragraph" w:customStyle="1" w:styleId="Rightflush">
    <w:name w:val="Right flush"/>
    <w:basedOn w:val="Fixed"/>
    <w:next w:val="Fixed"/>
    <w:uiPriority w:val="99"/>
    <w:rsid w:val="00BB4B77"/>
    <w:pPr>
      <w:spacing w:line="528" w:lineRule="atLeast"/>
      <w:ind w:left="2880" w:right="1152"/>
      <w:jc w:val="right"/>
    </w:pPr>
    <w:rPr>
      <w:rFonts w:eastAsia="Times New Roman"/>
    </w:rPr>
  </w:style>
  <w:style w:type="paragraph" w:customStyle="1" w:styleId="BylineSQ">
    <w:name w:val="By line (SQ)"/>
    <w:basedOn w:val="Fixed"/>
    <w:next w:val="Fixed"/>
    <w:uiPriority w:val="99"/>
    <w:rsid w:val="00BB4B77"/>
    <w:pPr>
      <w:spacing w:line="528" w:lineRule="atLeast"/>
      <w:ind w:right="1152"/>
    </w:pPr>
    <w:rPr>
      <w:rFonts w:eastAsia="Times New Roman"/>
    </w:rPr>
  </w:style>
  <w:style w:type="paragraph" w:customStyle="1" w:styleId="BylineQS">
    <w:name w:val="By line (QS)"/>
    <w:basedOn w:val="Fixed"/>
    <w:next w:val="Fixed"/>
    <w:uiPriority w:val="99"/>
    <w:rsid w:val="00BB4B77"/>
    <w:pPr>
      <w:spacing w:line="528" w:lineRule="atLeast"/>
      <w:ind w:right="1152" w:firstLine="720"/>
    </w:pPr>
    <w:rPr>
      <w:rFonts w:eastAsia="Times New Roman"/>
    </w:rPr>
  </w:style>
  <w:style w:type="paragraph" w:customStyle="1" w:styleId="Questionquoted">
    <w:name w:val="Question (quoted)"/>
    <w:basedOn w:val="Fixed"/>
    <w:next w:val="Fixed"/>
    <w:uiPriority w:val="99"/>
    <w:rsid w:val="00BB4B77"/>
    <w:pPr>
      <w:spacing w:line="528" w:lineRule="atLeast"/>
      <w:ind w:right="1152" w:firstLine="432"/>
    </w:pPr>
    <w:rPr>
      <w:rFonts w:eastAsia="Times New Roman"/>
    </w:rPr>
  </w:style>
  <w:style w:type="paragraph" w:customStyle="1" w:styleId="Answerquoted">
    <w:name w:val="Answer (quoted)"/>
    <w:basedOn w:val="Fixed"/>
    <w:next w:val="Fixed"/>
    <w:uiPriority w:val="99"/>
    <w:rsid w:val="00BB4B77"/>
    <w:pPr>
      <w:spacing w:line="528" w:lineRule="atLeast"/>
      <w:ind w:right="1152" w:firstLine="432"/>
    </w:pPr>
    <w:rPr>
      <w:rFonts w:eastAsia="Times New Roman"/>
    </w:rPr>
  </w:style>
  <w:style w:type="paragraph" w:customStyle="1" w:styleId="Speakerquoted">
    <w:name w:val="Speaker (quoted)"/>
    <w:basedOn w:val="Fixed"/>
    <w:next w:val="Fixed"/>
    <w:uiPriority w:val="99"/>
    <w:rsid w:val="00BB4B77"/>
    <w:pPr>
      <w:spacing w:line="528" w:lineRule="atLeast"/>
      <w:ind w:right="1152" w:firstLine="432"/>
    </w:pPr>
    <w:rPr>
      <w:rFonts w:eastAsia="Times New Roman"/>
    </w:rPr>
  </w:style>
  <w:style w:type="paragraph" w:customStyle="1" w:styleId="questionPghquoted">
    <w:name w:val="question Pgh (quoted)"/>
    <w:basedOn w:val="Fixed"/>
    <w:next w:val="Fixed"/>
    <w:uiPriority w:val="99"/>
    <w:rsid w:val="00BB4B77"/>
    <w:pPr>
      <w:spacing w:line="528" w:lineRule="atLeast"/>
      <w:ind w:right="1152" w:firstLine="432"/>
    </w:pPr>
    <w:rPr>
      <w:rFonts w:eastAsia="Times New Roman"/>
    </w:rPr>
  </w:style>
  <w:style w:type="paragraph" w:customStyle="1" w:styleId="answerPghquoted">
    <w:name w:val="answer Pgh (quoted)"/>
    <w:basedOn w:val="Fixed"/>
    <w:next w:val="Fixed"/>
    <w:uiPriority w:val="99"/>
    <w:rsid w:val="00BB4B77"/>
    <w:pPr>
      <w:spacing w:line="528" w:lineRule="atLeast"/>
      <w:ind w:right="1152" w:firstLine="432"/>
    </w:pPr>
    <w:rPr>
      <w:rFonts w:eastAsia="Times New Roman"/>
    </w:rPr>
  </w:style>
  <w:style w:type="paragraph" w:customStyle="1" w:styleId="speakerPghquoted">
    <w:name w:val="speaker Pgh (quoted)"/>
    <w:basedOn w:val="Fixed"/>
    <w:next w:val="Fixed"/>
    <w:uiPriority w:val="99"/>
    <w:rsid w:val="00BB4B77"/>
    <w:pPr>
      <w:spacing w:line="528" w:lineRule="atLeast"/>
      <w:ind w:right="1152" w:firstLine="432"/>
    </w:pPr>
    <w:rPr>
      <w:rFonts w:eastAsia="Times New Roman"/>
    </w:rPr>
  </w:style>
  <w:style w:type="paragraph" w:customStyle="1" w:styleId="certifiedQuestion">
    <w:name w:val="certified Question"/>
    <w:basedOn w:val="Fixed"/>
    <w:next w:val="Fixed"/>
    <w:uiPriority w:val="99"/>
    <w:rsid w:val="00BB4B77"/>
    <w:pPr>
      <w:spacing w:line="528" w:lineRule="atLeast"/>
      <w:ind w:right="1152" w:firstLine="288"/>
    </w:pPr>
    <w:rPr>
      <w:rFonts w:eastAsia="Times New Roman"/>
    </w:rPr>
  </w:style>
  <w:style w:type="paragraph" w:customStyle="1" w:styleId="Index1">
    <w:name w:val="Index1"/>
    <w:basedOn w:val="Fixed"/>
    <w:next w:val="Fixed"/>
    <w:uiPriority w:val="99"/>
    <w:rsid w:val="00BB4B77"/>
    <w:pPr>
      <w:spacing w:line="264" w:lineRule="atLeast"/>
      <w:ind w:left="1440" w:right="2880" w:hanging="1440"/>
    </w:pPr>
    <w:rPr>
      <w:rFonts w:eastAsia="Times New Roman"/>
    </w:rPr>
  </w:style>
  <w:style w:type="paragraph" w:customStyle="1" w:styleId="IndexBlank">
    <w:name w:val="IndexBlank"/>
    <w:basedOn w:val="Fixed"/>
    <w:next w:val="Fixed"/>
    <w:uiPriority w:val="99"/>
    <w:rsid w:val="00BB4B77"/>
    <w:pPr>
      <w:spacing w:line="264" w:lineRule="atLeast"/>
      <w:ind w:left="1440" w:right="2880" w:hanging="1584"/>
    </w:pPr>
    <w:rPr>
      <w:rFonts w:eastAsia="Times New Roman"/>
    </w:rPr>
  </w:style>
  <w:style w:type="paragraph" w:customStyle="1" w:styleId="captionbox">
    <w:name w:val="caption box"/>
    <w:basedOn w:val="Fixed"/>
    <w:next w:val="Fixed"/>
    <w:uiPriority w:val="99"/>
    <w:rsid w:val="00BB4B77"/>
    <w:pPr>
      <w:spacing w:line="264" w:lineRule="atLeast"/>
      <w:ind w:right="4320"/>
    </w:pPr>
    <w:rPr>
      <w:rFonts w:eastAsia="Times New Roman"/>
    </w:rPr>
  </w:style>
  <w:style w:type="paragraph" w:customStyle="1" w:styleId="ByLine1">
    <w:name w:val="By Line 1"/>
    <w:basedOn w:val="Normal0"/>
    <w:next w:val="ByContin1"/>
    <w:uiPriority w:val="99"/>
    <w:rsid w:val="00BB4B77"/>
    <w:pPr>
      <w:tabs>
        <w:tab w:val="left" w:pos="504"/>
      </w:tabs>
      <w:ind w:firstLine="504"/>
    </w:pPr>
  </w:style>
  <w:style w:type="paragraph" w:customStyle="1" w:styleId="Question1">
    <w:name w:val="Question 1"/>
    <w:basedOn w:val="Normal0"/>
    <w:next w:val="QueContin1"/>
    <w:uiPriority w:val="99"/>
    <w:rsid w:val="00BB4B77"/>
    <w:pPr>
      <w:tabs>
        <w:tab w:val="left" w:pos="1944"/>
      </w:tabs>
      <w:ind w:firstLine="720"/>
    </w:pPr>
  </w:style>
  <w:style w:type="paragraph" w:customStyle="1" w:styleId="QueContin1">
    <w:name w:val="Que Contin 1"/>
    <w:basedOn w:val="Question1"/>
    <w:uiPriority w:val="99"/>
    <w:rsid w:val="00BB4B77"/>
  </w:style>
  <w:style w:type="paragraph" w:customStyle="1" w:styleId="Answer1">
    <w:name w:val="Answer 1"/>
    <w:basedOn w:val="Normal0"/>
    <w:next w:val="AnsContin1"/>
    <w:uiPriority w:val="99"/>
    <w:rsid w:val="00BB4B77"/>
    <w:pPr>
      <w:tabs>
        <w:tab w:val="left" w:pos="1944"/>
      </w:tabs>
      <w:ind w:firstLine="720"/>
    </w:pPr>
  </w:style>
  <w:style w:type="paragraph" w:customStyle="1" w:styleId="AnsContin1">
    <w:name w:val="Ans Contin 1"/>
    <w:basedOn w:val="Answer1"/>
    <w:uiPriority w:val="99"/>
    <w:rsid w:val="00BB4B77"/>
  </w:style>
  <w:style w:type="paragraph" w:customStyle="1" w:styleId="Colloquy1">
    <w:name w:val="Colloquy 1"/>
    <w:basedOn w:val="Normal0"/>
    <w:next w:val="ColContin1"/>
    <w:uiPriority w:val="99"/>
    <w:rsid w:val="00BB4B77"/>
    <w:pPr>
      <w:tabs>
        <w:tab w:val="left" w:pos="504"/>
      </w:tabs>
      <w:ind w:firstLine="504"/>
    </w:pPr>
  </w:style>
  <w:style w:type="paragraph" w:customStyle="1" w:styleId="ColContin1">
    <w:name w:val="Col Contin 1"/>
    <w:basedOn w:val="Colloquy1"/>
    <w:uiPriority w:val="99"/>
    <w:rsid w:val="00BB4B77"/>
  </w:style>
  <w:style w:type="paragraph" w:customStyle="1" w:styleId="Paren1">
    <w:name w:val="Paren 1"/>
    <w:basedOn w:val="Normal0"/>
    <w:next w:val="ParContin1"/>
    <w:uiPriority w:val="99"/>
    <w:rsid w:val="00BB4B77"/>
    <w:pPr>
      <w:tabs>
        <w:tab w:val="left" w:pos="504"/>
      </w:tabs>
      <w:ind w:firstLine="504"/>
    </w:pPr>
  </w:style>
  <w:style w:type="paragraph" w:customStyle="1" w:styleId="ParContin1">
    <w:name w:val="Par Contin 1"/>
    <w:basedOn w:val="Paren1"/>
    <w:uiPriority w:val="99"/>
    <w:rsid w:val="00BB4B77"/>
  </w:style>
  <w:style w:type="paragraph" w:customStyle="1" w:styleId="User1Defined1">
    <w:name w:val="User1 Defined 1"/>
    <w:basedOn w:val="Normal0"/>
    <w:next w:val="UseContin1"/>
    <w:uiPriority w:val="99"/>
    <w:rsid w:val="00BB4B77"/>
    <w:pPr>
      <w:tabs>
        <w:tab w:val="left" w:pos="504"/>
      </w:tabs>
      <w:ind w:firstLine="504"/>
    </w:pPr>
  </w:style>
  <w:style w:type="paragraph" w:customStyle="1" w:styleId="UseContin1">
    <w:name w:val="Use Contin 1"/>
    <w:basedOn w:val="User1Defined1"/>
    <w:uiPriority w:val="99"/>
    <w:rsid w:val="00BB4B77"/>
  </w:style>
  <w:style w:type="paragraph" w:customStyle="1" w:styleId="User2Defined1">
    <w:name w:val="User2 Defined 1"/>
    <w:basedOn w:val="Normal0"/>
    <w:next w:val="UseContin131"/>
    <w:uiPriority w:val="99"/>
    <w:rsid w:val="00BB4B77"/>
    <w:pPr>
      <w:tabs>
        <w:tab w:val="left" w:pos="504"/>
      </w:tabs>
      <w:ind w:firstLine="504"/>
    </w:pPr>
  </w:style>
  <w:style w:type="paragraph" w:customStyle="1" w:styleId="UseContin131">
    <w:name w:val="Use Contin 131"/>
    <w:basedOn w:val="User2Defined1"/>
    <w:uiPriority w:val="99"/>
    <w:rsid w:val="00BB4B77"/>
  </w:style>
  <w:style w:type="paragraph" w:customStyle="1" w:styleId="User3Defined1">
    <w:name w:val="User3 Defined 1"/>
    <w:basedOn w:val="Normal0"/>
    <w:next w:val="UseContin130"/>
    <w:uiPriority w:val="99"/>
    <w:rsid w:val="00BB4B77"/>
    <w:pPr>
      <w:tabs>
        <w:tab w:val="left" w:pos="504"/>
      </w:tabs>
      <w:ind w:firstLine="504"/>
    </w:pPr>
  </w:style>
  <w:style w:type="paragraph" w:customStyle="1" w:styleId="UseContin130">
    <w:name w:val="Use Contin 130"/>
    <w:basedOn w:val="User3Defined1"/>
    <w:uiPriority w:val="99"/>
    <w:rsid w:val="00BB4B77"/>
  </w:style>
  <w:style w:type="paragraph" w:customStyle="1" w:styleId="User4Defined1">
    <w:name w:val="User4 Defined 1"/>
    <w:basedOn w:val="Normal0"/>
    <w:next w:val="UseContin129"/>
    <w:uiPriority w:val="99"/>
    <w:rsid w:val="00BB4B77"/>
    <w:pPr>
      <w:tabs>
        <w:tab w:val="left" w:pos="504"/>
      </w:tabs>
      <w:ind w:firstLine="504"/>
    </w:pPr>
  </w:style>
  <w:style w:type="paragraph" w:customStyle="1" w:styleId="UseContin129">
    <w:name w:val="Use Contin 129"/>
    <w:basedOn w:val="User4Defined1"/>
    <w:uiPriority w:val="99"/>
    <w:rsid w:val="00BB4B77"/>
  </w:style>
  <w:style w:type="paragraph" w:customStyle="1" w:styleId="User5Defined1">
    <w:name w:val="User5 Defined 1"/>
    <w:basedOn w:val="Normal0"/>
    <w:next w:val="UseContin128"/>
    <w:uiPriority w:val="99"/>
    <w:rsid w:val="00BB4B77"/>
    <w:pPr>
      <w:tabs>
        <w:tab w:val="left" w:pos="504"/>
      </w:tabs>
      <w:ind w:firstLine="504"/>
    </w:pPr>
  </w:style>
  <w:style w:type="paragraph" w:customStyle="1" w:styleId="UseContin128">
    <w:name w:val="Use Contin 128"/>
    <w:basedOn w:val="User5Defined1"/>
    <w:uiPriority w:val="99"/>
    <w:rsid w:val="00BB4B77"/>
  </w:style>
  <w:style w:type="paragraph" w:customStyle="1" w:styleId="User6Defined1">
    <w:name w:val="User6 Defined 1"/>
    <w:basedOn w:val="Normal0"/>
    <w:next w:val="UseContin127"/>
    <w:uiPriority w:val="99"/>
    <w:rsid w:val="00BB4B77"/>
    <w:pPr>
      <w:tabs>
        <w:tab w:val="left" w:pos="504"/>
      </w:tabs>
      <w:ind w:firstLine="504"/>
    </w:pPr>
  </w:style>
  <w:style w:type="paragraph" w:customStyle="1" w:styleId="UseContin127">
    <w:name w:val="Use Contin 127"/>
    <w:basedOn w:val="User6Defined1"/>
    <w:uiPriority w:val="99"/>
    <w:rsid w:val="00BB4B77"/>
  </w:style>
  <w:style w:type="paragraph" w:customStyle="1" w:styleId="User7Defined1">
    <w:name w:val="User7 Defined 1"/>
    <w:basedOn w:val="Normal0"/>
    <w:next w:val="UseContin126"/>
    <w:uiPriority w:val="99"/>
    <w:rsid w:val="00BB4B77"/>
    <w:pPr>
      <w:tabs>
        <w:tab w:val="left" w:pos="504"/>
      </w:tabs>
      <w:ind w:firstLine="504"/>
    </w:pPr>
  </w:style>
  <w:style w:type="paragraph" w:customStyle="1" w:styleId="UseContin126">
    <w:name w:val="Use Contin 126"/>
    <w:basedOn w:val="User7Defined1"/>
    <w:uiPriority w:val="99"/>
    <w:rsid w:val="00BB4B77"/>
  </w:style>
  <w:style w:type="paragraph" w:customStyle="1" w:styleId="User8Defined1">
    <w:name w:val="User8 Defined 1"/>
    <w:basedOn w:val="Normal0"/>
    <w:next w:val="UseContin125"/>
    <w:uiPriority w:val="99"/>
    <w:rsid w:val="00BB4B77"/>
    <w:pPr>
      <w:tabs>
        <w:tab w:val="left" w:pos="504"/>
      </w:tabs>
      <w:ind w:firstLine="504"/>
    </w:pPr>
  </w:style>
  <w:style w:type="paragraph" w:customStyle="1" w:styleId="UseContin125">
    <w:name w:val="Use Contin 125"/>
    <w:basedOn w:val="User8Defined1"/>
    <w:uiPriority w:val="99"/>
    <w:rsid w:val="00BB4B77"/>
  </w:style>
  <w:style w:type="paragraph" w:customStyle="1" w:styleId="User9Defined1">
    <w:name w:val="User9 Defined 1"/>
    <w:basedOn w:val="Normal0"/>
    <w:next w:val="UseContin124"/>
    <w:uiPriority w:val="99"/>
    <w:rsid w:val="00BB4B77"/>
    <w:pPr>
      <w:tabs>
        <w:tab w:val="left" w:pos="504"/>
      </w:tabs>
      <w:ind w:firstLine="504"/>
    </w:pPr>
  </w:style>
  <w:style w:type="paragraph" w:customStyle="1" w:styleId="UseContin124">
    <w:name w:val="Use Contin 124"/>
    <w:basedOn w:val="User9Defined1"/>
    <w:uiPriority w:val="99"/>
    <w:rsid w:val="00BB4B77"/>
  </w:style>
  <w:style w:type="paragraph" w:customStyle="1" w:styleId="User10Defined1">
    <w:name w:val="User10 Defined 1"/>
    <w:basedOn w:val="Normal0"/>
    <w:next w:val="UseContin123"/>
    <w:uiPriority w:val="99"/>
    <w:rsid w:val="00BB4B77"/>
    <w:pPr>
      <w:tabs>
        <w:tab w:val="left" w:pos="504"/>
      </w:tabs>
      <w:ind w:firstLine="504"/>
    </w:pPr>
  </w:style>
  <w:style w:type="paragraph" w:customStyle="1" w:styleId="UseContin123">
    <w:name w:val="Use Contin 123"/>
    <w:basedOn w:val="User10Defined1"/>
    <w:uiPriority w:val="99"/>
    <w:rsid w:val="00BB4B77"/>
  </w:style>
  <w:style w:type="paragraph" w:customStyle="1" w:styleId="User11Defined1">
    <w:name w:val="User11 Defined 1"/>
    <w:basedOn w:val="Normal0"/>
    <w:next w:val="UseContin122"/>
    <w:uiPriority w:val="99"/>
    <w:rsid w:val="00BB4B77"/>
    <w:pPr>
      <w:tabs>
        <w:tab w:val="left" w:pos="504"/>
      </w:tabs>
      <w:ind w:firstLine="504"/>
    </w:pPr>
  </w:style>
  <w:style w:type="paragraph" w:customStyle="1" w:styleId="UseContin122">
    <w:name w:val="Use Contin 122"/>
    <w:basedOn w:val="User11Defined1"/>
    <w:uiPriority w:val="99"/>
    <w:rsid w:val="00BB4B77"/>
  </w:style>
  <w:style w:type="paragraph" w:customStyle="1" w:styleId="User12Defined1">
    <w:name w:val="User12 Defined 1"/>
    <w:basedOn w:val="Normal0"/>
    <w:next w:val="UseContin121"/>
    <w:uiPriority w:val="99"/>
    <w:rsid w:val="00BB4B77"/>
    <w:pPr>
      <w:tabs>
        <w:tab w:val="left" w:pos="504"/>
      </w:tabs>
      <w:ind w:firstLine="504"/>
    </w:pPr>
  </w:style>
  <w:style w:type="paragraph" w:customStyle="1" w:styleId="UseContin121">
    <w:name w:val="Use Contin 121"/>
    <w:basedOn w:val="User12Defined1"/>
    <w:uiPriority w:val="99"/>
    <w:rsid w:val="00BB4B77"/>
  </w:style>
  <w:style w:type="paragraph" w:customStyle="1" w:styleId="User13Defined1">
    <w:name w:val="User13 Defined 1"/>
    <w:basedOn w:val="Normal0"/>
    <w:next w:val="UseContin120"/>
    <w:uiPriority w:val="99"/>
    <w:rsid w:val="00BB4B77"/>
    <w:pPr>
      <w:tabs>
        <w:tab w:val="left" w:pos="504"/>
      </w:tabs>
      <w:ind w:firstLine="504"/>
    </w:pPr>
  </w:style>
  <w:style w:type="paragraph" w:customStyle="1" w:styleId="UseContin120">
    <w:name w:val="Use Contin 120"/>
    <w:basedOn w:val="User13Defined1"/>
    <w:uiPriority w:val="99"/>
    <w:rsid w:val="00BB4B77"/>
  </w:style>
  <w:style w:type="paragraph" w:customStyle="1" w:styleId="User14Defined1">
    <w:name w:val="User14 Defined 1"/>
    <w:basedOn w:val="Normal0"/>
    <w:next w:val="UseContin119"/>
    <w:uiPriority w:val="99"/>
    <w:rsid w:val="00BB4B77"/>
    <w:pPr>
      <w:tabs>
        <w:tab w:val="left" w:pos="504"/>
      </w:tabs>
      <w:ind w:firstLine="504"/>
    </w:pPr>
  </w:style>
  <w:style w:type="paragraph" w:customStyle="1" w:styleId="UseContin119">
    <w:name w:val="Use Contin 119"/>
    <w:basedOn w:val="User14Defined1"/>
    <w:uiPriority w:val="99"/>
    <w:rsid w:val="00BB4B77"/>
  </w:style>
  <w:style w:type="paragraph" w:customStyle="1" w:styleId="User15Defined1">
    <w:name w:val="User15 Defined 1"/>
    <w:basedOn w:val="Normal0"/>
    <w:next w:val="UseContin118"/>
    <w:uiPriority w:val="99"/>
    <w:rsid w:val="00BB4B77"/>
    <w:pPr>
      <w:tabs>
        <w:tab w:val="left" w:pos="504"/>
      </w:tabs>
      <w:ind w:firstLine="504"/>
    </w:pPr>
  </w:style>
  <w:style w:type="paragraph" w:customStyle="1" w:styleId="UseContin118">
    <w:name w:val="Use Contin 118"/>
    <w:basedOn w:val="User15Defined1"/>
    <w:uiPriority w:val="99"/>
    <w:rsid w:val="00BB4B77"/>
  </w:style>
  <w:style w:type="paragraph" w:customStyle="1" w:styleId="User16Defined1">
    <w:name w:val="User16 Defined 1"/>
    <w:basedOn w:val="Normal0"/>
    <w:next w:val="UseContin117"/>
    <w:uiPriority w:val="99"/>
    <w:rsid w:val="00BB4B77"/>
    <w:pPr>
      <w:tabs>
        <w:tab w:val="left" w:pos="504"/>
      </w:tabs>
      <w:ind w:firstLine="504"/>
    </w:pPr>
  </w:style>
  <w:style w:type="paragraph" w:customStyle="1" w:styleId="UseContin117">
    <w:name w:val="Use Contin 117"/>
    <w:basedOn w:val="User16Defined1"/>
    <w:uiPriority w:val="99"/>
    <w:rsid w:val="00BB4B77"/>
  </w:style>
  <w:style w:type="paragraph" w:customStyle="1" w:styleId="User17Defined1">
    <w:name w:val="User17 Defined 1"/>
    <w:basedOn w:val="Normal0"/>
    <w:next w:val="UseContin116"/>
    <w:uiPriority w:val="99"/>
    <w:rsid w:val="00BB4B77"/>
    <w:pPr>
      <w:tabs>
        <w:tab w:val="left" w:pos="504"/>
      </w:tabs>
      <w:ind w:firstLine="504"/>
    </w:pPr>
  </w:style>
  <w:style w:type="paragraph" w:customStyle="1" w:styleId="UseContin116">
    <w:name w:val="Use Contin 116"/>
    <w:basedOn w:val="User17Defined1"/>
    <w:uiPriority w:val="99"/>
    <w:rsid w:val="00BB4B77"/>
  </w:style>
  <w:style w:type="paragraph" w:customStyle="1" w:styleId="User18Defined1">
    <w:name w:val="User18 Defined 1"/>
    <w:basedOn w:val="Normal0"/>
    <w:next w:val="UseContin115"/>
    <w:uiPriority w:val="99"/>
    <w:rsid w:val="00BB4B77"/>
    <w:pPr>
      <w:tabs>
        <w:tab w:val="left" w:pos="504"/>
      </w:tabs>
      <w:ind w:firstLine="504"/>
    </w:pPr>
  </w:style>
  <w:style w:type="paragraph" w:customStyle="1" w:styleId="UseContin115">
    <w:name w:val="Use Contin 115"/>
    <w:basedOn w:val="User18Defined1"/>
    <w:uiPriority w:val="99"/>
    <w:rsid w:val="00BB4B77"/>
  </w:style>
  <w:style w:type="paragraph" w:customStyle="1" w:styleId="User19Defined1">
    <w:name w:val="User19 Defined 1"/>
    <w:basedOn w:val="Normal0"/>
    <w:next w:val="UseContin114"/>
    <w:uiPriority w:val="99"/>
    <w:rsid w:val="00BB4B77"/>
    <w:pPr>
      <w:tabs>
        <w:tab w:val="left" w:pos="504"/>
      </w:tabs>
      <w:ind w:firstLine="504"/>
    </w:pPr>
  </w:style>
  <w:style w:type="paragraph" w:customStyle="1" w:styleId="UseContin114">
    <w:name w:val="Use Contin 114"/>
    <w:basedOn w:val="User19Defined1"/>
    <w:uiPriority w:val="99"/>
    <w:rsid w:val="00BB4B77"/>
  </w:style>
  <w:style w:type="paragraph" w:customStyle="1" w:styleId="User20Defined1">
    <w:name w:val="User20 Defined 1"/>
    <w:basedOn w:val="Normal0"/>
    <w:next w:val="UseContin113"/>
    <w:uiPriority w:val="99"/>
    <w:rsid w:val="00BB4B77"/>
    <w:pPr>
      <w:tabs>
        <w:tab w:val="left" w:pos="504"/>
      </w:tabs>
      <w:ind w:firstLine="504"/>
    </w:pPr>
  </w:style>
  <w:style w:type="paragraph" w:customStyle="1" w:styleId="UseContin113">
    <w:name w:val="Use Contin 113"/>
    <w:basedOn w:val="User20Defined1"/>
    <w:uiPriority w:val="99"/>
    <w:rsid w:val="00BB4B77"/>
  </w:style>
  <w:style w:type="paragraph" w:customStyle="1" w:styleId="User21Defined1">
    <w:name w:val="User21 Defined 1"/>
    <w:basedOn w:val="Normal0"/>
    <w:next w:val="UseContin112"/>
    <w:uiPriority w:val="99"/>
    <w:rsid w:val="00BB4B77"/>
    <w:pPr>
      <w:tabs>
        <w:tab w:val="left" w:pos="504"/>
      </w:tabs>
      <w:ind w:firstLine="504"/>
    </w:pPr>
  </w:style>
  <w:style w:type="paragraph" w:customStyle="1" w:styleId="UseContin112">
    <w:name w:val="Use Contin 112"/>
    <w:basedOn w:val="User21Defined1"/>
    <w:uiPriority w:val="99"/>
    <w:rsid w:val="00BB4B77"/>
  </w:style>
  <w:style w:type="paragraph" w:customStyle="1" w:styleId="User22Defined1">
    <w:name w:val="User22 Defined 1"/>
    <w:basedOn w:val="Normal0"/>
    <w:next w:val="UseContin111"/>
    <w:uiPriority w:val="99"/>
    <w:rsid w:val="00BB4B77"/>
    <w:pPr>
      <w:tabs>
        <w:tab w:val="left" w:pos="504"/>
      </w:tabs>
      <w:ind w:firstLine="504"/>
    </w:pPr>
  </w:style>
  <w:style w:type="paragraph" w:customStyle="1" w:styleId="UseContin111">
    <w:name w:val="Use Contin 111"/>
    <w:basedOn w:val="User22Defined1"/>
    <w:uiPriority w:val="99"/>
    <w:rsid w:val="00BB4B77"/>
  </w:style>
  <w:style w:type="paragraph" w:customStyle="1" w:styleId="User23Defined1">
    <w:name w:val="User23 Defined 1"/>
    <w:basedOn w:val="Normal0"/>
    <w:next w:val="UseContin110"/>
    <w:uiPriority w:val="99"/>
    <w:rsid w:val="00BB4B77"/>
    <w:pPr>
      <w:tabs>
        <w:tab w:val="left" w:pos="504"/>
      </w:tabs>
      <w:ind w:firstLine="504"/>
    </w:pPr>
  </w:style>
  <w:style w:type="paragraph" w:customStyle="1" w:styleId="UseContin110">
    <w:name w:val="Use Contin 110"/>
    <w:basedOn w:val="User23Defined1"/>
    <w:uiPriority w:val="99"/>
    <w:rsid w:val="00BB4B77"/>
  </w:style>
  <w:style w:type="paragraph" w:customStyle="1" w:styleId="User24Defined1">
    <w:name w:val="User24 Defined 1"/>
    <w:basedOn w:val="Normal0"/>
    <w:next w:val="UseContin19"/>
    <w:uiPriority w:val="99"/>
    <w:rsid w:val="00BB4B77"/>
    <w:pPr>
      <w:tabs>
        <w:tab w:val="left" w:pos="504"/>
      </w:tabs>
      <w:ind w:firstLine="504"/>
    </w:pPr>
  </w:style>
  <w:style w:type="paragraph" w:customStyle="1" w:styleId="UseContin19">
    <w:name w:val="Use Contin 19"/>
    <w:basedOn w:val="User24Defined1"/>
    <w:uiPriority w:val="99"/>
    <w:rsid w:val="00BB4B77"/>
  </w:style>
  <w:style w:type="paragraph" w:customStyle="1" w:styleId="User25Defined1">
    <w:name w:val="User25 Defined 1"/>
    <w:basedOn w:val="Normal0"/>
    <w:next w:val="UseContin18"/>
    <w:uiPriority w:val="99"/>
    <w:rsid w:val="00BB4B77"/>
    <w:pPr>
      <w:tabs>
        <w:tab w:val="left" w:pos="504"/>
      </w:tabs>
      <w:ind w:firstLine="504"/>
    </w:pPr>
  </w:style>
  <w:style w:type="paragraph" w:customStyle="1" w:styleId="UseContin18">
    <w:name w:val="Use Contin 18"/>
    <w:basedOn w:val="User25Defined1"/>
    <w:uiPriority w:val="99"/>
    <w:rsid w:val="00BB4B77"/>
  </w:style>
  <w:style w:type="paragraph" w:customStyle="1" w:styleId="User26Defined1">
    <w:name w:val="User26 Defined 1"/>
    <w:basedOn w:val="Normal0"/>
    <w:next w:val="UseContin17"/>
    <w:uiPriority w:val="99"/>
    <w:rsid w:val="00BB4B77"/>
    <w:pPr>
      <w:tabs>
        <w:tab w:val="left" w:pos="504"/>
      </w:tabs>
      <w:ind w:firstLine="504"/>
    </w:pPr>
  </w:style>
  <w:style w:type="paragraph" w:customStyle="1" w:styleId="UseContin17">
    <w:name w:val="Use Contin 17"/>
    <w:basedOn w:val="User26Defined1"/>
    <w:uiPriority w:val="99"/>
    <w:rsid w:val="00BB4B77"/>
  </w:style>
  <w:style w:type="paragraph" w:customStyle="1" w:styleId="User27Defined1">
    <w:name w:val="User27 Defined 1"/>
    <w:basedOn w:val="Normal0"/>
    <w:next w:val="UseContin16"/>
    <w:uiPriority w:val="99"/>
    <w:rsid w:val="00BB4B77"/>
    <w:pPr>
      <w:tabs>
        <w:tab w:val="left" w:pos="504"/>
      </w:tabs>
      <w:ind w:firstLine="504"/>
    </w:pPr>
  </w:style>
  <w:style w:type="paragraph" w:customStyle="1" w:styleId="UseContin16">
    <w:name w:val="Use Contin 16"/>
    <w:basedOn w:val="User27Defined1"/>
    <w:uiPriority w:val="99"/>
    <w:rsid w:val="00BB4B77"/>
  </w:style>
  <w:style w:type="paragraph" w:customStyle="1" w:styleId="User28Defined1">
    <w:name w:val="User28 Defined 1"/>
    <w:basedOn w:val="Normal0"/>
    <w:next w:val="UseContin15"/>
    <w:uiPriority w:val="99"/>
    <w:rsid w:val="00BB4B77"/>
    <w:pPr>
      <w:tabs>
        <w:tab w:val="left" w:pos="504"/>
      </w:tabs>
      <w:ind w:firstLine="504"/>
    </w:pPr>
  </w:style>
  <w:style w:type="paragraph" w:customStyle="1" w:styleId="UseContin15">
    <w:name w:val="Use Contin 15"/>
    <w:basedOn w:val="User28Defined1"/>
    <w:uiPriority w:val="99"/>
    <w:rsid w:val="00BB4B77"/>
  </w:style>
  <w:style w:type="paragraph" w:customStyle="1" w:styleId="User29Defined1">
    <w:name w:val="User29 Defined 1"/>
    <w:basedOn w:val="Normal0"/>
    <w:next w:val="UseContin14"/>
    <w:uiPriority w:val="99"/>
    <w:rsid w:val="00BB4B77"/>
    <w:pPr>
      <w:tabs>
        <w:tab w:val="left" w:pos="504"/>
      </w:tabs>
      <w:ind w:firstLine="504"/>
    </w:pPr>
  </w:style>
  <w:style w:type="paragraph" w:customStyle="1" w:styleId="UseContin14">
    <w:name w:val="Use Contin 14"/>
    <w:basedOn w:val="User29Defined1"/>
    <w:uiPriority w:val="99"/>
    <w:rsid w:val="00BB4B77"/>
  </w:style>
  <w:style w:type="paragraph" w:customStyle="1" w:styleId="User30Defined1">
    <w:name w:val="User30 Defined 1"/>
    <w:basedOn w:val="Normal0"/>
    <w:next w:val="UseContin13"/>
    <w:uiPriority w:val="99"/>
    <w:rsid w:val="00BB4B77"/>
    <w:pPr>
      <w:tabs>
        <w:tab w:val="left" w:pos="504"/>
      </w:tabs>
      <w:ind w:firstLine="504"/>
    </w:pPr>
  </w:style>
  <w:style w:type="paragraph" w:customStyle="1" w:styleId="UseContin13">
    <w:name w:val="Use Contin 13"/>
    <w:basedOn w:val="User30Defined1"/>
    <w:uiPriority w:val="99"/>
    <w:rsid w:val="00BB4B77"/>
  </w:style>
  <w:style w:type="paragraph" w:customStyle="1" w:styleId="User31Defined1">
    <w:name w:val="User31 Defined 1"/>
    <w:basedOn w:val="Normal0"/>
    <w:next w:val="UseContin12"/>
    <w:uiPriority w:val="99"/>
    <w:rsid w:val="00BB4B77"/>
    <w:pPr>
      <w:tabs>
        <w:tab w:val="left" w:pos="504"/>
      </w:tabs>
      <w:ind w:firstLine="504"/>
    </w:pPr>
  </w:style>
  <w:style w:type="paragraph" w:customStyle="1" w:styleId="UseContin12">
    <w:name w:val="Use Contin 12"/>
    <w:basedOn w:val="User31Defined1"/>
    <w:uiPriority w:val="99"/>
    <w:rsid w:val="00BB4B77"/>
  </w:style>
  <w:style w:type="paragraph" w:customStyle="1" w:styleId="User32Defined1">
    <w:name w:val="User32 Defined 1"/>
    <w:basedOn w:val="Normal0"/>
    <w:next w:val="UseContin11"/>
    <w:uiPriority w:val="99"/>
    <w:rsid w:val="00BB4B77"/>
    <w:pPr>
      <w:tabs>
        <w:tab w:val="left" w:pos="504"/>
      </w:tabs>
      <w:ind w:firstLine="504"/>
    </w:pPr>
  </w:style>
  <w:style w:type="paragraph" w:customStyle="1" w:styleId="UseContin11">
    <w:name w:val="Use Contin 11"/>
    <w:basedOn w:val="User32Defined1"/>
    <w:uiPriority w:val="99"/>
    <w:rsid w:val="00BB4B77"/>
  </w:style>
  <w:style w:type="paragraph" w:styleId="af7">
    <w:name w:val="Plain Text"/>
    <w:basedOn w:val="a1"/>
    <w:link w:val="Char6"/>
    <w:uiPriority w:val="99"/>
    <w:unhideWhenUsed/>
    <w:rsid w:val="00BB4B77"/>
    <w:rPr>
      <w:rFonts w:ascii="Consolas" w:eastAsiaTheme="minorHAnsi" w:hAnsi="Consolas" w:cstheme="minorBidi"/>
      <w:sz w:val="21"/>
      <w:szCs w:val="21"/>
      <w:lang w:eastAsia="en-US"/>
    </w:rPr>
  </w:style>
  <w:style w:type="character" w:customStyle="1" w:styleId="Char6">
    <w:name w:val="纯文本 Char"/>
    <w:basedOn w:val="a2"/>
    <w:link w:val="af7"/>
    <w:uiPriority w:val="99"/>
    <w:rsid w:val="00BB4B77"/>
    <w:rPr>
      <w:rFonts w:ascii="Consolas" w:eastAsiaTheme="minorHAnsi" w:hAnsi="Consolas" w:cstheme="minorBidi"/>
      <w:sz w:val="21"/>
      <w:szCs w:val="21"/>
    </w:rPr>
  </w:style>
  <w:style w:type="paragraph" w:styleId="af8">
    <w:name w:val="Date"/>
    <w:basedOn w:val="a1"/>
    <w:next w:val="a1"/>
    <w:link w:val="Char7"/>
    <w:uiPriority w:val="99"/>
    <w:unhideWhenUsed/>
    <w:rsid w:val="00BB4B77"/>
    <w:pPr>
      <w:spacing w:after="160" w:line="259" w:lineRule="auto"/>
    </w:pPr>
    <w:rPr>
      <w:rFonts w:ascii="Calibri" w:eastAsia="Times New Roman" w:hAnsi="Calibri" w:cs="Times New Roman"/>
      <w:szCs w:val="22"/>
      <w:lang w:eastAsia="en-US"/>
    </w:rPr>
  </w:style>
  <w:style w:type="character" w:customStyle="1" w:styleId="Char7">
    <w:name w:val="日期 Char"/>
    <w:basedOn w:val="a2"/>
    <w:link w:val="af8"/>
    <w:uiPriority w:val="99"/>
    <w:rsid w:val="00BB4B77"/>
    <w:rPr>
      <w:rFonts w:ascii="Calibri" w:eastAsia="Times New Roman" w:hAnsi="Calibri"/>
      <w:sz w:val="22"/>
      <w:szCs w:val="22"/>
    </w:rPr>
  </w:style>
  <w:style w:type="character" w:styleId="af9">
    <w:name w:val="Emphasis"/>
    <w:basedOn w:val="a2"/>
    <w:uiPriority w:val="20"/>
    <w:qFormat/>
    <w:rsid w:val="00BB4B77"/>
    <w:rPr>
      <w:b/>
      <w:bCs/>
      <w:i w:val="0"/>
      <w:iCs w:val="0"/>
    </w:rPr>
  </w:style>
  <w:style w:type="character" w:customStyle="1" w:styleId="st1">
    <w:name w:val="st1"/>
    <w:basedOn w:val="a2"/>
    <w:rsid w:val="00BB4B77"/>
  </w:style>
  <w:style w:type="character" w:customStyle="1" w:styleId="st">
    <w:name w:val="st"/>
    <w:basedOn w:val="a2"/>
    <w:rsid w:val="00BB4B77"/>
  </w:style>
  <w:style w:type="paragraph" w:styleId="HTML">
    <w:name w:val="HTML Address"/>
    <w:basedOn w:val="a1"/>
    <w:link w:val="HTMLChar"/>
    <w:rsid w:val="00F74D09"/>
    <w:rPr>
      <w:i/>
      <w:iCs/>
    </w:rPr>
  </w:style>
  <w:style w:type="character" w:customStyle="1" w:styleId="HTMLChar">
    <w:name w:val="HTML 地址 Char"/>
    <w:basedOn w:val="a2"/>
    <w:link w:val="HTML"/>
    <w:rsid w:val="00F74D09"/>
    <w:rPr>
      <w:rFonts w:ascii="Arial" w:eastAsia="SimSun" w:hAnsi="Arial" w:cs="Arial"/>
      <w:i/>
      <w:iCs/>
      <w:sz w:val="22"/>
      <w:lang w:eastAsia="zh-CN"/>
    </w:rPr>
  </w:style>
  <w:style w:type="paragraph" w:styleId="HTML0">
    <w:name w:val="HTML Preformatted"/>
    <w:basedOn w:val="a1"/>
    <w:link w:val="HTMLChar0"/>
    <w:rsid w:val="00F74D09"/>
    <w:rPr>
      <w:rFonts w:ascii="Courier New" w:hAnsi="Courier New" w:cs="Courier New"/>
      <w:sz w:val="20"/>
    </w:rPr>
  </w:style>
  <w:style w:type="character" w:customStyle="1" w:styleId="HTMLChar0">
    <w:name w:val="HTML 预设格式 Char"/>
    <w:basedOn w:val="a2"/>
    <w:link w:val="HTML0"/>
    <w:rsid w:val="00F74D09"/>
    <w:rPr>
      <w:rFonts w:ascii="Courier New" w:eastAsia="SimSun" w:hAnsi="Courier New" w:cs="Courier New"/>
      <w:lang w:eastAsia="zh-CN"/>
    </w:rPr>
  </w:style>
  <w:style w:type="paragraph" w:styleId="afa">
    <w:name w:val="Title"/>
    <w:basedOn w:val="a1"/>
    <w:next w:val="a1"/>
    <w:link w:val="Char8"/>
    <w:qFormat/>
    <w:rsid w:val="00F74D09"/>
    <w:pPr>
      <w:spacing w:before="240" w:after="60"/>
      <w:jc w:val="center"/>
      <w:outlineLvl w:val="0"/>
    </w:pPr>
    <w:rPr>
      <w:rFonts w:asciiTheme="majorHAnsi" w:hAnsiTheme="majorHAnsi" w:cstheme="majorBidi"/>
      <w:b/>
      <w:bCs/>
      <w:sz w:val="32"/>
      <w:szCs w:val="32"/>
    </w:rPr>
  </w:style>
  <w:style w:type="character" w:customStyle="1" w:styleId="Char8">
    <w:name w:val="标题 Char"/>
    <w:basedOn w:val="a2"/>
    <w:link w:val="afa"/>
    <w:rsid w:val="00F74D09"/>
    <w:rPr>
      <w:rFonts w:asciiTheme="majorHAnsi" w:eastAsia="SimSun" w:hAnsiTheme="majorHAnsi" w:cstheme="majorBidi"/>
      <w:b/>
      <w:bCs/>
      <w:sz w:val="32"/>
      <w:szCs w:val="32"/>
      <w:lang w:eastAsia="zh-CN"/>
    </w:rPr>
  </w:style>
  <w:style w:type="paragraph" w:styleId="afb">
    <w:name w:val="E-mail Signature"/>
    <w:basedOn w:val="a1"/>
    <w:link w:val="Char9"/>
    <w:rsid w:val="00F74D09"/>
  </w:style>
  <w:style w:type="character" w:customStyle="1" w:styleId="Char9">
    <w:name w:val="电子邮件签名 Char"/>
    <w:basedOn w:val="a2"/>
    <w:link w:val="afb"/>
    <w:rsid w:val="00F74D09"/>
    <w:rPr>
      <w:rFonts w:ascii="Arial" w:eastAsia="SimSun" w:hAnsi="Arial" w:cs="Arial"/>
      <w:sz w:val="22"/>
      <w:lang w:eastAsia="zh-CN"/>
    </w:rPr>
  </w:style>
  <w:style w:type="paragraph" w:styleId="afc">
    <w:name w:val="Subtitle"/>
    <w:basedOn w:val="a1"/>
    <w:next w:val="a1"/>
    <w:link w:val="Chara"/>
    <w:qFormat/>
    <w:rsid w:val="00F74D09"/>
    <w:pPr>
      <w:spacing w:before="240" w:after="60" w:line="312" w:lineRule="auto"/>
      <w:jc w:val="center"/>
      <w:outlineLvl w:val="1"/>
    </w:pPr>
    <w:rPr>
      <w:rFonts w:asciiTheme="majorHAnsi" w:hAnsiTheme="majorHAnsi" w:cstheme="majorBidi"/>
      <w:b/>
      <w:bCs/>
      <w:kern w:val="28"/>
      <w:sz w:val="32"/>
      <w:szCs w:val="32"/>
    </w:rPr>
  </w:style>
  <w:style w:type="character" w:customStyle="1" w:styleId="Chara">
    <w:name w:val="副标题 Char"/>
    <w:basedOn w:val="a2"/>
    <w:link w:val="afc"/>
    <w:rsid w:val="00F74D09"/>
    <w:rPr>
      <w:rFonts w:asciiTheme="majorHAnsi" w:eastAsia="SimSun" w:hAnsiTheme="majorHAnsi" w:cstheme="majorBidi"/>
      <w:b/>
      <w:bCs/>
      <w:kern w:val="28"/>
      <w:sz w:val="32"/>
      <w:szCs w:val="32"/>
      <w:lang w:eastAsia="zh-CN"/>
    </w:rPr>
  </w:style>
  <w:style w:type="paragraph" w:styleId="afd">
    <w:name w:val="macro"/>
    <w:link w:val="Charb"/>
    <w:rsid w:val="00F74D09"/>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SimSun" w:hAnsi="Courier New" w:cs="Courier New"/>
      <w:sz w:val="24"/>
      <w:szCs w:val="24"/>
      <w:lang w:eastAsia="zh-CN"/>
    </w:rPr>
  </w:style>
  <w:style w:type="character" w:customStyle="1" w:styleId="Charb">
    <w:name w:val="宏文本 Char"/>
    <w:basedOn w:val="a2"/>
    <w:link w:val="afd"/>
    <w:rsid w:val="00F74D09"/>
    <w:rPr>
      <w:rFonts w:ascii="Courier New" w:eastAsia="SimSun" w:hAnsi="Courier New" w:cs="Courier New"/>
      <w:sz w:val="24"/>
      <w:szCs w:val="24"/>
      <w:lang w:eastAsia="zh-CN"/>
    </w:rPr>
  </w:style>
  <w:style w:type="paragraph" w:styleId="afe">
    <w:name w:val="envelope return"/>
    <w:basedOn w:val="a1"/>
    <w:rsid w:val="00F74D09"/>
    <w:pPr>
      <w:snapToGrid w:val="0"/>
    </w:pPr>
    <w:rPr>
      <w:rFonts w:asciiTheme="majorHAnsi" w:eastAsiaTheme="majorEastAsia" w:hAnsiTheme="majorHAnsi" w:cstheme="majorBidi"/>
    </w:rPr>
  </w:style>
  <w:style w:type="paragraph" w:styleId="aff">
    <w:name w:val="Closing"/>
    <w:basedOn w:val="a1"/>
    <w:link w:val="Charc"/>
    <w:rsid w:val="00F74D09"/>
    <w:pPr>
      <w:ind w:leftChars="2100" w:left="100"/>
    </w:pPr>
  </w:style>
  <w:style w:type="character" w:customStyle="1" w:styleId="Charc">
    <w:name w:val="结束语 Char"/>
    <w:basedOn w:val="a2"/>
    <w:link w:val="aff"/>
    <w:rsid w:val="00F74D09"/>
    <w:rPr>
      <w:rFonts w:ascii="Arial" w:eastAsia="SimSun" w:hAnsi="Arial" w:cs="Arial"/>
      <w:sz w:val="22"/>
      <w:lang w:eastAsia="zh-CN"/>
    </w:rPr>
  </w:style>
  <w:style w:type="paragraph" w:styleId="aff0">
    <w:name w:val="List"/>
    <w:basedOn w:val="a1"/>
    <w:rsid w:val="00F74D09"/>
    <w:pPr>
      <w:ind w:left="200" w:hangingChars="200" w:hanging="200"/>
      <w:contextualSpacing/>
    </w:pPr>
  </w:style>
  <w:style w:type="paragraph" w:styleId="24">
    <w:name w:val="List 2"/>
    <w:basedOn w:val="a1"/>
    <w:rsid w:val="00F74D09"/>
    <w:pPr>
      <w:ind w:leftChars="200" w:left="100" w:hangingChars="200" w:hanging="200"/>
      <w:contextualSpacing/>
    </w:pPr>
  </w:style>
  <w:style w:type="paragraph" w:styleId="33">
    <w:name w:val="List 3"/>
    <w:basedOn w:val="a1"/>
    <w:rsid w:val="00F74D09"/>
    <w:pPr>
      <w:ind w:leftChars="400" w:left="100" w:hangingChars="200" w:hanging="200"/>
      <w:contextualSpacing/>
    </w:pPr>
  </w:style>
  <w:style w:type="paragraph" w:styleId="42">
    <w:name w:val="List 4"/>
    <w:basedOn w:val="a1"/>
    <w:rsid w:val="00F74D09"/>
    <w:pPr>
      <w:ind w:leftChars="600" w:left="100" w:hangingChars="200" w:hanging="200"/>
      <w:contextualSpacing/>
    </w:pPr>
  </w:style>
  <w:style w:type="paragraph" w:styleId="52">
    <w:name w:val="List 5"/>
    <w:basedOn w:val="a1"/>
    <w:rsid w:val="00F74D09"/>
    <w:pPr>
      <w:ind w:leftChars="800" w:left="100" w:hangingChars="200" w:hanging="200"/>
      <w:contextualSpacing/>
    </w:pPr>
  </w:style>
  <w:style w:type="paragraph" w:styleId="2">
    <w:name w:val="List Number 2"/>
    <w:basedOn w:val="a1"/>
    <w:rsid w:val="00F74D09"/>
    <w:pPr>
      <w:numPr>
        <w:numId w:val="41"/>
      </w:numPr>
      <w:contextualSpacing/>
    </w:pPr>
  </w:style>
  <w:style w:type="paragraph" w:styleId="3">
    <w:name w:val="List Number 3"/>
    <w:basedOn w:val="a1"/>
    <w:rsid w:val="00F74D09"/>
    <w:pPr>
      <w:numPr>
        <w:numId w:val="42"/>
      </w:numPr>
      <w:contextualSpacing/>
    </w:pPr>
  </w:style>
  <w:style w:type="paragraph" w:styleId="4">
    <w:name w:val="List Number 4"/>
    <w:basedOn w:val="a1"/>
    <w:rsid w:val="00F74D09"/>
    <w:pPr>
      <w:numPr>
        <w:numId w:val="43"/>
      </w:numPr>
      <w:contextualSpacing/>
    </w:pPr>
  </w:style>
  <w:style w:type="paragraph" w:styleId="5">
    <w:name w:val="List Number 5"/>
    <w:basedOn w:val="a1"/>
    <w:rsid w:val="00F74D09"/>
    <w:pPr>
      <w:numPr>
        <w:numId w:val="44"/>
      </w:numPr>
      <w:contextualSpacing/>
    </w:pPr>
  </w:style>
  <w:style w:type="paragraph" w:styleId="aff1">
    <w:name w:val="List Continue"/>
    <w:basedOn w:val="a1"/>
    <w:rsid w:val="00F74D09"/>
    <w:pPr>
      <w:spacing w:after="120"/>
      <w:ind w:leftChars="200" w:left="420"/>
      <w:contextualSpacing/>
    </w:pPr>
  </w:style>
  <w:style w:type="paragraph" w:styleId="25">
    <w:name w:val="List Continue 2"/>
    <w:basedOn w:val="a1"/>
    <w:rsid w:val="00F74D09"/>
    <w:pPr>
      <w:spacing w:after="120"/>
      <w:ind w:leftChars="400" w:left="840"/>
      <w:contextualSpacing/>
    </w:pPr>
  </w:style>
  <w:style w:type="paragraph" w:styleId="34">
    <w:name w:val="List Continue 3"/>
    <w:basedOn w:val="a1"/>
    <w:rsid w:val="00F74D09"/>
    <w:pPr>
      <w:spacing w:after="120"/>
      <w:ind w:leftChars="600" w:left="1260"/>
      <w:contextualSpacing/>
    </w:pPr>
  </w:style>
  <w:style w:type="paragraph" w:styleId="43">
    <w:name w:val="List Continue 4"/>
    <w:basedOn w:val="a1"/>
    <w:rsid w:val="00F74D09"/>
    <w:pPr>
      <w:spacing w:after="120"/>
      <w:ind w:leftChars="800" w:left="1680"/>
      <w:contextualSpacing/>
    </w:pPr>
  </w:style>
  <w:style w:type="paragraph" w:styleId="53">
    <w:name w:val="List Continue 5"/>
    <w:basedOn w:val="a1"/>
    <w:rsid w:val="00F74D09"/>
    <w:pPr>
      <w:spacing w:after="120"/>
      <w:ind w:leftChars="1000" w:left="2100"/>
      <w:contextualSpacing/>
    </w:pPr>
  </w:style>
  <w:style w:type="paragraph" w:styleId="a">
    <w:name w:val="List Bullet"/>
    <w:basedOn w:val="a1"/>
    <w:rsid w:val="00F74D09"/>
    <w:pPr>
      <w:numPr>
        <w:numId w:val="45"/>
      </w:numPr>
      <w:contextualSpacing/>
    </w:pPr>
  </w:style>
  <w:style w:type="paragraph" w:styleId="20">
    <w:name w:val="List Bullet 2"/>
    <w:basedOn w:val="a1"/>
    <w:rsid w:val="00F74D09"/>
    <w:pPr>
      <w:numPr>
        <w:numId w:val="46"/>
      </w:numPr>
      <w:contextualSpacing/>
    </w:pPr>
  </w:style>
  <w:style w:type="paragraph" w:styleId="30">
    <w:name w:val="List Bullet 3"/>
    <w:basedOn w:val="a1"/>
    <w:rsid w:val="00F74D09"/>
    <w:pPr>
      <w:numPr>
        <w:numId w:val="47"/>
      </w:numPr>
      <w:contextualSpacing/>
    </w:pPr>
  </w:style>
  <w:style w:type="paragraph" w:styleId="40">
    <w:name w:val="List Bullet 4"/>
    <w:basedOn w:val="a1"/>
    <w:rsid w:val="00F74D09"/>
    <w:pPr>
      <w:numPr>
        <w:numId w:val="48"/>
      </w:numPr>
      <w:contextualSpacing/>
    </w:pPr>
  </w:style>
  <w:style w:type="paragraph" w:styleId="50">
    <w:name w:val="List Bullet 5"/>
    <w:basedOn w:val="a1"/>
    <w:rsid w:val="00F74D09"/>
    <w:pPr>
      <w:numPr>
        <w:numId w:val="49"/>
      </w:numPr>
      <w:contextualSpacing/>
    </w:pPr>
  </w:style>
  <w:style w:type="paragraph" w:styleId="aff2">
    <w:name w:val="Intense Quote"/>
    <w:basedOn w:val="a1"/>
    <w:next w:val="a1"/>
    <w:link w:val="Chard"/>
    <w:uiPriority w:val="30"/>
    <w:qFormat/>
    <w:rsid w:val="00F74D09"/>
    <w:pPr>
      <w:pBdr>
        <w:bottom w:val="single" w:sz="4" w:space="4" w:color="4F81BD" w:themeColor="accent1"/>
      </w:pBdr>
      <w:spacing w:before="200" w:after="280"/>
      <w:ind w:left="936" w:right="936"/>
    </w:pPr>
    <w:rPr>
      <w:b/>
      <w:bCs/>
      <w:i/>
      <w:iCs/>
      <w:color w:val="4F81BD" w:themeColor="accent1"/>
    </w:rPr>
  </w:style>
  <w:style w:type="character" w:customStyle="1" w:styleId="Chard">
    <w:name w:val="明显引用 Char"/>
    <w:basedOn w:val="a2"/>
    <w:link w:val="aff2"/>
    <w:uiPriority w:val="30"/>
    <w:rsid w:val="00F74D09"/>
    <w:rPr>
      <w:rFonts w:ascii="Arial" w:eastAsia="SimSun" w:hAnsi="Arial" w:cs="Arial"/>
      <w:b/>
      <w:bCs/>
      <w:i/>
      <w:iCs/>
      <w:color w:val="4F81BD" w:themeColor="accent1"/>
      <w:sz w:val="22"/>
      <w:lang w:eastAsia="zh-CN"/>
    </w:rPr>
  </w:style>
  <w:style w:type="paragraph" w:styleId="44">
    <w:name w:val="toc 4"/>
    <w:basedOn w:val="a1"/>
    <w:next w:val="a1"/>
    <w:autoRedefine/>
    <w:rsid w:val="00F74D09"/>
    <w:pPr>
      <w:ind w:leftChars="600" w:left="1260"/>
    </w:pPr>
  </w:style>
  <w:style w:type="paragraph" w:styleId="54">
    <w:name w:val="toc 5"/>
    <w:basedOn w:val="a1"/>
    <w:next w:val="a1"/>
    <w:autoRedefine/>
    <w:rsid w:val="00F74D09"/>
    <w:pPr>
      <w:ind w:leftChars="800" w:left="1680"/>
    </w:pPr>
  </w:style>
  <w:style w:type="paragraph" w:styleId="60">
    <w:name w:val="toc 6"/>
    <w:basedOn w:val="a1"/>
    <w:next w:val="a1"/>
    <w:autoRedefine/>
    <w:rsid w:val="00F74D09"/>
    <w:pPr>
      <w:ind w:leftChars="1000" w:left="2100"/>
    </w:pPr>
  </w:style>
  <w:style w:type="paragraph" w:styleId="70">
    <w:name w:val="toc 7"/>
    <w:basedOn w:val="a1"/>
    <w:next w:val="a1"/>
    <w:autoRedefine/>
    <w:rsid w:val="00F74D09"/>
    <w:pPr>
      <w:ind w:leftChars="1200" w:left="2520"/>
    </w:pPr>
  </w:style>
  <w:style w:type="paragraph" w:styleId="80">
    <w:name w:val="toc 8"/>
    <w:basedOn w:val="a1"/>
    <w:next w:val="a1"/>
    <w:autoRedefine/>
    <w:rsid w:val="00F74D09"/>
    <w:pPr>
      <w:ind w:leftChars="1400" w:left="2940"/>
    </w:pPr>
  </w:style>
  <w:style w:type="paragraph" w:styleId="90">
    <w:name w:val="toc 9"/>
    <w:basedOn w:val="a1"/>
    <w:next w:val="a1"/>
    <w:autoRedefine/>
    <w:rsid w:val="00F74D09"/>
    <w:pPr>
      <w:ind w:leftChars="1600" w:left="3360"/>
    </w:pPr>
  </w:style>
  <w:style w:type="paragraph" w:styleId="aff3">
    <w:name w:val="Normal (Web)"/>
    <w:basedOn w:val="a1"/>
    <w:rsid w:val="00F74D09"/>
    <w:rPr>
      <w:rFonts w:ascii="Times New Roman" w:hAnsi="Times New Roman" w:cs="Times New Roman"/>
      <w:sz w:val="24"/>
      <w:szCs w:val="24"/>
    </w:rPr>
  </w:style>
  <w:style w:type="paragraph" w:styleId="aff4">
    <w:name w:val="envelope address"/>
    <w:basedOn w:val="a1"/>
    <w:rsid w:val="00F74D09"/>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5">
    <w:name w:val="Bibliography"/>
    <w:basedOn w:val="a1"/>
    <w:next w:val="a1"/>
    <w:uiPriority w:val="37"/>
    <w:semiHidden/>
    <w:unhideWhenUsed/>
    <w:rsid w:val="00F74D09"/>
  </w:style>
  <w:style w:type="paragraph" w:styleId="11">
    <w:name w:val="index 1"/>
    <w:basedOn w:val="a1"/>
    <w:next w:val="a1"/>
    <w:autoRedefine/>
    <w:rsid w:val="00F74D09"/>
  </w:style>
  <w:style w:type="paragraph" w:styleId="26">
    <w:name w:val="index 2"/>
    <w:basedOn w:val="a1"/>
    <w:next w:val="a1"/>
    <w:autoRedefine/>
    <w:rsid w:val="00F74D09"/>
    <w:pPr>
      <w:ind w:leftChars="200" w:left="200"/>
    </w:pPr>
  </w:style>
  <w:style w:type="paragraph" w:styleId="35">
    <w:name w:val="index 3"/>
    <w:basedOn w:val="a1"/>
    <w:next w:val="a1"/>
    <w:autoRedefine/>
    <w:rsid w:val="00F74D09"/>
    <w:pPr>
      <w:ind w:leftChars="400" w:left="400"/>
    </w:pPr>
  </w:style>
  <w:style w:type="paragraph" w:styleId="45">
    <w:name w:val="index 4"/>
    <w:basedOn w:val="a1"/>
    <w:next w:val="a1"/>
    <w:autoRedefine/>
    <w:rsid w:val="00F74D09"/>
    <w:pPr>
      <w:ind w:leftChars="600" w:left="600"/>
    </w:pPr>
  </w:style>
  <w:style w:type="paragraph" w:styleId="55">
    <w:name w:val="index 5"/>
    <w:basedOn w:val="a1"/>
    <w:next w:val="a1"/>
    <w:autoRedefine/>
    <w:rsid w:val="00F74D09"/>
    <w:pPr>
      <w:ind w:leftChars="800" w:left="800"/>
    </w:pPr>
  </w:style>
  <w:style w:type="paragraph" w:styleId="61">
    <w:name w:val="index 6"/>
    <w:basedOn w:val="a1"/>
    <w:next w:val="a1"/>
    <w:autoRedefine/>
    <w:rsid w:val="00F74D09"/>
    <w:pPr>
      <w:ind w:leftChars="1000" w:left="1000"/>
    </w:pPr>
  </w:style>
  <w:style w:type="paragraph" w:styleId="71">
    <w:name w:val="index 7"/>
    <w:basedOn w:val="a1"/>
    <w:next w:val="a1"/>
    <w:autoRedefine/>
    <w:rsid w:val="00F74D09"/>
    <w:pPr>
      <w:ind w:leftChars="1200" w:left="1200"/>
    </w:pPr>
  </w:style>
  <w:style w:type="paragraph" w:styleId="81">
    <w:name w:val="index 8"/>
    <w:basedOn w:val="a1"/>
    <w:next w:val="a1"/>
    <w:autoRedefine/>
    <w:rsid w:val="00F74D09"/>
    <w:pPr>
      <w:ind w:leftChars="1400" w:left="1400"/>
    </w:pPr>
  </w:style>
  <w:style w:type="paragraph" w:styleId="91">
    <w:name w:val="index 9"/>
    <w:basedOn w:val="a1"/>
    <w:next w:val="a1"/>
    <w:autoRedefine/>
    <w:rsid w:val="00F74D09"/>
    <w:pPr>
      <w:ind w:leftChars="1600" w:left="1600"/>
    </w:pPr>
  </w:style>
  <w:style w:type="paragraph" w:styleId="aff6">
    <w:name w:val="index heading"/>
    <w:basedOn w:val="a1"/>
    <w:next w:val="11"/>
    <w:rsid w:val="00F74D09"/>
    <w:rPr>
      <w:rFonts w:asciiTheme="majorHAnsi" w:eastAsiaTheme="majorEastAsia" w:hAnsiTheme="majorHAnsi" w:cstheme="majorBidi"/>
      <w:b/>
      <w:bCs/>
    </w:rPr>
  </w:style>
  <w:style w:type="paragraph" w:styleId="aff7">
    <w:name w:val="table of figures"/>
    <w:basedOn w:val="a1"/>
    <w:next w:val="a1"/>
    <w:rsid w:val="00F74D09"/>
    <w:pPr>
      <w:ind w:leftChars="200" w:hangingChars="200" w:hanging="200"/>
    </w:pPr>
  </w:style>
  <w:style w:type="paragraph" w:styleId="aff8">
    <w:name w:val="Block Text"/>
    <w:basedOn w:val="a1"/>
    <w:rsid w:val="00F74D09"/>
    <w:pPr>
      <w:spacing w:after="120"/>
      <w:ind w:leftChars="700" w:left="1440" w:rightChars="700" w:right="1440"/>
    </w:pPr>
  </w:style>
  <w:style w:type="paragraph" w:styleId="aff9">
    <w:name w:val="Document Map"/>
    <w:basedOn w:val="a1"/>
    <w:link w:val="Chare"/>
    <w:rsid w:val="00F74D09"/>
    <w:rPr>
      <w:rFonts w:ascii="SimSun"/>
      <w:sz w:val="18"/>
      <w:szCs w:val="18"/>
    </w:rPr>
  </w:style>
  <w:style w:type="character" w:customStyle="1" w:styleId="Chare">
    <w:name w:val="文档结构图 Char"/>
    <w:basedOn w:val="a2"/>
    <w:link w:val="aff9"/>
    <w:rsid w:val="00F74D09"/>
    <w:rPr>
      <w:rFonts w:ascii="SimSun" w:eastAsia="SimSun" w:hAnsi="Arial" w:cs="Arial"/>
      <w:sz w:val="18"/>
      <w:szCs w:val="18"/>
      <w:lang w:eastAsia="zh-CN"/>
    </w:rPr>
  </w:style>
  <w:style w:type="paragraph" w:styleId="affa">
    <w:name w:val="No Spacing"/>
    <w:uiPriority w:val="1"/>
    <w:qFormat/>
    <w:rsid w:val="00F74D09"/>
    <w:rPr>
      <w:rFonts w:ascii="Arial" w:eastAsia="SimSun" w:hAnsi="Arial" w:cs="Arial"/>
      <w:sz w:val="22"/>
      <w:lang w:eastAsia="zh-CN"/>
    </w:rPr>
  </w:style>
  <w:style w:type="paragraph" w:styleId="affb">
    <w:name w:val="Message Header"/>
    <w:basedOn w:val="a1"/>
    <w:link w:val="Charf"/>
    <w:rsid w:val="00F74D09"/>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Charf">
    <w:name w:val="信息标题 Char"/>
    <w:basedOn w:val="a2"/>
    <w:link w:val="affb"/>
    <w:rsid w:val="00F74D09"/>
    <w:rPr>
      <w:rFonts w:asciiTheme="majorHAnsi" w:eastAsiaTheme="majorEastAsia" w:hAnsiTheme="majorHAnsi" w:cstheme="majorBidi"/>
      <w:sz w:val="24"/>
      <w:szCs w:val="24"/>
      <w:shd w:val="pct20" w:color="auto" w:fill="auto"/>
      <w:lang w:eastAsia="zh-CN"/>
    </w:rPr>
  </w:style>
  <w:style w:type="paragraph" w:styleId="affc">
    <w:name w:val="table of authorities"/>
    <w:basedOn w:val="a1"/>
    <w:next w:val="a1"/>
    <w:rsid w:val="00F74D09"/>
    <w:pPr>
      <w:ind w:leftChars="200" w:left="420"/>
    </w:pPr>
  </w:style>
  <w:style w:type="paragraph" w:styleId="affd">
    <w:name w:val="toa heading"/>
    <w:basedOn w:val="a1"/>
    <w:next w:val="a1"/>
    <w:rsid w:val="00F74D09"/>
    <w:pPr>
      <w:spacing w:before="120"/>
    </w:pPr>
    <w:rPr>
      <w:rFonts w:asciiTheme="majorHAnsi" w:hAnsiTheme="majorHAnsi" w:cstheme="majorBidi"/>
      <w:sz w:val="24"/>
      <w:szCs w:val="24"/>
    </w:rPr>
  </w:style>
  <w:style w:type="paragraph" w:styleId="affe">
    <w:name w:val="Quote"/>
    <w:basedOn w:val="a1"/>
    <w:next w:val="a1"/>
    <w:link w:val="Charf0"/>
    <w:uiPriority w:val="29"/>
    <w:qFormat/>
    <w:rsid w:val="00F74D09"/>
    <w:rPr>
      <w:i/>
      <w:iCs/>
      <w:color w:val="000000" w:themeColor="text1"/>
    </w:rPr>
  </w:style>
  <w:style w:type="character" w:customStyle="1" w:styleId="Charf0">
    <w:name w:val="引用 Char"/>
    <w:basedOn w:val="a2"/>
    <w:link w:val="affe"/>
    <w:uiPriority w:val="29"/>
    <w:rsid w:val="00F74D09"/>
    <w:rPr>
      <w:rFonts w:ascii="Arial" w:eastAsia="SimSun" w:hAnsi="Arial" w:cs="Arial"/>
      <w:i/>
      <w:iCs/>
      <w:color w:val="000000" w:themeColor="text1"/>
      <w:sz w:val="22"/>
      <w:lang w:eastAsia="zh-CN"/>
    </w:rPr>
  </w:style>
  <w:style w:type="paragraph" w:styleId="afff">
    <w:name w:val="Body Text First Indent"/>
    <w:basedOn w:val="a5"/>
    <w:link w:val="Charf1"/>
    <w:rsid w:val="00F74D09"/>
    <w:pPr>
      <w:spacing w:after="120"/>
      <w:ind w:firstLineChars="100" w:firstLine="420"/>
    </w:pPr>
  </w:style>
  <w:style w:type="character" w:customStyle="1" w:styleId="Charf1">
    <w:name w:val="正文首行缩进 Char"/>
    <w:basedOn w:val="Char"/>
    <w:link w:val="afff"/>
    <w:rsid w:val="00F74D09"/>
    <w:rPr>
      <w:rFonts w:ascii="Arial" w:eastAsia="SimSun" w:hAnsi="Arial" w:cs="Arial"/>
      <w:sz w:val="22"/>
      <w:lang w:eastAsia="zh-CN"/>
    </w:rPr>
  </w:style>
  <w:style w:type="paragraph" w:styleId="afff0">
    <w:name w:val="Body Text Indent"/>
    <w:basedOn w:val="a1"/>
    <w:link w:val="Charf2"/>
    <w:rsid w:val="00F74D09"/>
    <w:pPr>
      <w:spacing w:after="120"/>
      <w:ind w:leftChars="200" w:left="420"/>
    </w:pPr>
  </w:style>
  <w:style w:type="character" w:customStyle="1" w:styleId="Charf2">
    <w:name w:val="正文文本缩进 Char"/>
    <w:basedOn w:val="a2"/>
    <w:link w:val="afff0"/>
    <w:rsid w:val="00F74D09"/>
    <w:rPr>
      <w:rFonts w:ascii="Arial" w:eastAsia="SimSun" w:hAnsi="Arial" w:cs="Arial"/>
      <w:sz w:val="22"/>
      <w:lang w:eastAsia="zh-CN"/>
    </w:rPr>
  </w:style>
  <w:style w:type="paragraph" w:styleId="27">
    <w:name w:val="Body Text First Indent 2"/>
    <w:basedOn w:val="afff0"/>
    <w:link w:val="2Char1"/>
    <w:rsid w:val="00F74D09"/>
    <w:pPr>
      <w:ind w:firstLineChars="200" w:firstLine="420"/>
    </w:pPr>
  </w:style>
  <w:style w:type="character" w:customStyle="1" w:styleId="2Char1">
    <w:name w:val="正文首行缩进 2 Char"/>
    <w:basedOn w:val="Charf2"/>
    <w:link w:val="27"/>
    <w:rsid w:val="00F74D09"/>
    <w:rPr>
      <w:rFonts w:ascii="Arial" w:eastAsia="SimSun" w:hAnsi="Arial" w:cs="Arial"/>
      <w:sz w:val="22"/>
      <w:lang w:eastAsia="zh-CN"/>
    </w:rPr>
  </w:style>
  <w:style w:type="paragraph" w:styleId="afff1">
    <w:name w:val="Normal Indent"/>
    <w:basedOn w:val="a1"/>
    <w:rsid w:val="00F74D09"/>
    <w:pPr>
      <w:ind w:firstLineChars="200" w:firstLine="420"/>
    </w:pPr>
  </w:style>
  <w:style w:type="paragraph" w:styleId="36">
    <w:name w:val="Body Text 3"/>
    <w:basedOn w:val="a1"/>
    <w:link w:val="3Char0"/>
    <w:rsid w:val="00F74D09"/>
    <w:pPr>
      <w:spacing w:after="120"/>
    </w:pPr>
    <w:rPr>
      <w:sz w:val="16"/>
      <w:szCs w:val="16"/>
    </w:rPr>
  </w:style>
  <w:style w:type="character" w:customStyle="1" w:styleId="3Char0">
    <w:name w:val="正文文本 3 Char"/>
    <w:basedOn w:val="a2"/>
    <w:link w:val="36"/>
    <w:rsid w:val="00F74D09"/>
    <w:rPr>
      <w:rFonts w:ascii="Arial" w:eastAsia="SimSun" w:hAnsi="Arial" w:cs="Arial"/>
      <w:sz w:val="16"/>
      <w:szCs w:val="16"/>
      <w:lang w:eastAsia="zh-CN"/>
    </w:rPr>
  </w:style>
  <w:style w:type="paragraph" w:styleId="28">
    <w:name w:val="Body Text Indent 2"/>
    <w:basedOn w:val="a1"/>
    <w:link w:val="2Char2"/>
    <w:rsid w:val="00F74D09"/>
    <w:pPr>
      <w:spacing w:after="120" w:line="480" w:lineRule="auto"/>
      <w:ind w:leftChars="200" w:left="420"/>
    </w:pPr>
  </w:style>
  <w:style w:type="character" w:customStyle="1" w:styleId="2Char2">
    <w:name w:val="正文文本缩进 2 Char"/>
    <w:basedOn w:val="a2"/>
    <w:link w:val="28"/>
    <w:rsid w:val="00F74D09"/>
    <w:rPr>
      <w:rFonts w:ascii="Arial" w:eastAsia="SimSun" w:hAnsi="Arial" w:cs="Arial"/>
      <w:sz w:val="22"/>
      <w:lang w:eastAsia="zh-CN"/>
    </w:rPr>
  </w:style>
  <w:style w:type="paragraph" w:styleId="37">
    <w:name w:val="Body Text Indent 3"/>
    <w:basedOn w:val="a1"/>
    <w:link w:val="3Char1"/>
    <w:rsid w:val="00F74D09"/>
    <w:pPr>
      <w:spacing w:after="120"/>
      <w:ind w:leftChars="200" w:left="420"/>
    </w:pPr>
    <w:rPr>
      <w:sz w:val="16"/>
      <w:szCs w:val="16"/>
    </w:rPr>
  </w:style>
  <w:style w:type="character" w:customStyle="1" w:styleId="3Char1">
    <w:name w:val="正文文本缩进 3 Char"/>
    <w:basedOn w:val="a2"/>
    <w:link w:val="37"/>
    <w:rsid w:val="00F74D09"/>
    <w:rPr>
      <w:rFonts w:ascii="Arial" w:eastAsia="SimSun" w:hAnsi="Arial" w:cs="Arial"/>
      <w:sz w:val="16"/>
      <w:szCs w:val="16"/>
      <w:lang w:eastAsia="zh-CN"/>
    </w:rPr>
  </w:style>
  <w:style w:type="paragraph" w:styleId="afff2">
    <w:name w:val="Note Heading"/>
    <w:basedOn w:val="a1"/>
    <w:next w:val="a1"/>
    <w:link w:val="Charf3"/>
    <w:rsid w:val="00F74D09"/>
    <w:pPr>
      <w:jc w:val="center"/>
    </w:pPr>
  </w:style>
  <w:style w:type="character" w:customStyle="1" w:styleId="Charf3">
    <w:name w:val="注释标题 Char"/>
    <w:basedOn w:val="a2"/>
    <w:link w:val="afff2"/>
    <w:rsid w:val="00F74D09"/>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5207">
      <w:bodyDiv w:val="1"/>
      <w:marLeft w:val="0"/>
      <w:marRight w:val="0"/>
      <w:marTop w:val="0"/>
      <w:marBottom w:val="0"/>
      <w:divBdr>
        <w:top w:val="none" w:sz="0" w:space="0" w:color="auto"/>
        <w:left w:val="none" w:sz="0" w:space="0" w:color="auto"/>
        <w:bottom w:val="none" w:sz="0" w:space="0" w:color="auto"/>
        <w:right w:val="none" w:sz="0" w:space="0" w:color="auto"/>
      </w:divBdr>
    </w:div>
    <w:div w:id="173688364">
      <w:bodyDiv w:val="1"/>
      <w:marLeft w:val="0"/>
      <w:marRight w:val="0"/>
      <w:marTop w:val="0"/>
      <w:marBottom w:val="0"/>
      <w:divBdr>
        <w:top w:val="none" w:sz="0" w:space="0" w:color="auto"/>
        <w:left w:val="none" w:sz="0" w:space="0" w:color="auto"/>
        <w:bottom w:val="none" w:sz="0" w:space="0" w:color="auto"/>
        <w:right w:val="none" w:sz="0" w:space="0" w:color="auto"/>
      </w:divBdr>
    </w:div>
    <w:div w:id="220606501">
      <w:bodyDiv w:val="1"/>
      <w:marLeft w:val="0"/>
      <w:marRight w:val="0"/>
      <w:marTop w:val="0"/>
      <w:marBottom w:val="0"/>
      <w:divBdr>
        <w:top w:val="none" w:sz="0" w:space="0" w:color="auto"/>
        <w:left w:val="none" w:sz="0" w:space="0" w:color="auto"/>
        <w:bottom w:val="none" w:sz="0" w:space="0" w:color="auto"/>
        <w:right w:val="none" w:sz="0" w:space="0" w:color="auto"/>
      </w:divBdr>
    </w:div>
    <w:div w:id="234515977">
      <w:bodyDiv w:val="1"/>
      <w:marLeft w:val="0"/>
      <w:marRight w:val="0"/>
      <w:marTop w:val="0"/>
      <w:marBottom w:val="0"/>
      <w:divBdr>
        <w:top w:val="none" w:sz="0" w:space="0" w:color="auto"/>
        <w:left w:val="none" w:sz="0" w:space="0" w:color="auto"/>
        <w:bottom w:val="none" w:sz="0" w:space="0" w:color="auto"/>
        <w:right w:val="none" w:sz="0" w:space="0" w:color="auto"/>
      </w:divBdr>
    </w:div>
    <w:div w:id="236088414">
      <w:bodyDiv w:val="1"/>
      <w:marLeft w:val="0"/>
      <w:marRight w:val="0"/>
      <w:marTop w:val="0"/>
      <w:marBottom w:val="0"/>
      <w:divBdr>
        <w:top w:val="none" w:sz="0" w:space="0" w:color="auto"/>
        <w:left w:val="none" w:sz="0" w:space="0" w:color="auto"/>
        <w:bottom w:val="none" w:sz="0" w:space="0" w:color="auto"/>
        <w:right w:val="none" w:sz="0" w:space="0" w:color="auto"/>
      </w:divBdr>
    </w:div>
    <w:div w:id="250511297">
      <w:bodyDiv w:val="1"/>
      <w:marLeft w:val="0"/>
      <w:marRight w:val="0"/>
      <w:marTop w:val="0"/>
      <w:marBottom w:val="0"/>
      <w:divBdr>
        <w:top w:val="none" w:sz="0" w:space="0" w:color="auto"/>
        <w:left w:val="none" w:sz="0" w:space="0" w:color="auto"/>
        <w:bottom w:val="none" w:sz="0" w:space="0" w:color="auto"/>
        <w:right w:val="none" w:sz="0" w:space="0" w:color="auto"/>
      </w:divBdr>
    </w:div>
    <w:div w:id="414327582">
      <w:bodyDiv w:val="1"/>
      <w:marLeft w:val="0"/>
      <w:marRight w:val="0"/>
      <w:marTop w:val="0"/>
      <w:marBottom w:val="0"/>
      <w:divBdr>
        <w:top w:val="none" w:sz="0" w:space="0" w:color="auto"/>
        <w:left w:val="none" w:sz="0" w:space="0" w:color="auto"/>
        <w:bottom w:val="none" w:sz="0" w:space="0" w:color="auto"/>
        <w:right w:val="none" w:sz="0" w:space="0" w:color="auto"/>
      </w:divBdr>
    </w:div>
    <w:div w:id="445470864">
      <w:bodyDiv w:val="1"/>
      <w:marLeft w:val="0"/>
      <w:marRight w:val="0"/>
      <w:marTop w:val="0"/>
      <w:marBottom w:val="0"/>
      <w:divBdr>
        <w:top w:val="none" w:sz="0" w:space="0" w:color="auto"/>
        <w:left w:val="none" w:sz="0" w:space="0" w:color="auto"/>
        <w:bottom w:val="none" w:sz="0" w:space="0" w:color="auto"/>
        <w:right w:val="none" w:sz="0" w:space="0" w:color="auto"/>
      </w:divBdr>
    </w:div>
    <w:div w:id="462423977">
      <w:bodyDiv w:val="1"/>
      <w:marLeft w:val="0"/>
      <w:marRight w:val="0"/>
      <w:marTop w:val="0"/>
      <w:marBottom w:val="0"/>
      <w:divBdr>
        <w:top w:val="none" w:sz="0" w:space="0" w:color="auto"/>
        <w:left w:val="none" w:sz="0" w:space="0" w:color="auto"/>
        <w:bottom w:val="none" w:sz="0" w:space="0" w:color="auto"/>
        <w:right w:val="none" w:sz="0" w:space="0" w:color="auto"/>
      </w:divBdr>
    </w:div>
    <w:div w:id="511726686">
      <w:bodyDiv w:val="1"/>
      <w:marLeft w:val="0"/>
      <w:marRight w:val="0"/>
      <w:marTop w:val="0"/>
      <w:marBottom w:val="0"/>
      <w:divBdr>
        <w:top w:val="none" w:sz="0" w:space="0" w:color="auto"/>
        <w:left w:val="none" w:sz="0" w:space="0" w:color="auto"/>
        <w:bottom w:val="none" w:sz="0" w:space="0" w:color="auto"/>
        <w:right w:val="none" w:sz="0" w:space="0" w:color="auto"/>
      </w:divBdr>
    </w:div>
    <w:div w:id="564490505">
      <w:bodyDiv w:val="1"/>
      <w:marLeft w:val="0"/>
      <w:marRight w:val="0"/>
      <w:marTop w:val="0"/>
      <w:marBottom w:val="0"/>
      <w:divBdr>
        <w:top w:val="none" w:sz="0" w:space="0" w:color="auto"/>
        <w:left w:val="none" w:sz="0" w:space="0" w:color="auto"/>
        <w:bottom w:val="none" w:sz="0" w:space="0" w:color="auto"/>
        <w:right w:val="none" w:sz="0" w:space="0" w:color="auto"/>
      </w:divBdr>
    </w:div>
    <w:div w:id="626548233">
      <w:bodyDiv w:val="1"/>
      <w:marLeft w:val="0"/>
      <w:marRight w:val="0"/>
      <w:marTop w:val="0"/>
      <w:marBottom w:val="0"/>
      <w:divBdr>
        <w:top w:val="none" w:sz="0" w:space="0" w:color="auto"/>
        <w:left w:val="none" w:sz="0" w:space="0" w:color="auto"/>
        <w:bottom w:val="none" w:sz="0" w:space="0" w:color="auto"/>
        <w:right w:val="none" w:sz="0" w:space="0" w:color="auto"/>
      </w:divBdr>
    </w:div>
    <w:div w:id="650645015">
      <w:bodyDiv w:val="1"/>
      <w:marLeft w:val="0"/>
      <w:marRight w:val="0"/>
      <w:marTop w:val="0"/>
      <w:marBottom w:val="0"/>
      <w:divBdr>
        <w:top w:val="none" w:sz="0" w:space="0" w:color="auto"/>
        <w:left w:val="none" w:sz="0" w:space="0" w:color="auto"/>
        <w:bottom w:val="none" w:sz="0" w:space="0" w:color="auto"/>
        <w:right w:val="none" w:sz="0" w:space="0" w:color="auto"/>
      </w:divBdr>
    </w:div>
    <w:div w:id="665330978">
      <w:bodyDiv w:val="1"/>
      <w:marLeft w:val="0"/>
      <w:marRight w:val="0"/>
      <w:marTop w:val="0"/>
      <w:marBottom w:val="0"/>
      <w:divBdr>
        <w:top w:val="none" w:sz="0" w:space="0" w:color="auto"/>
        <w:left w:val="none" w:sz="0" w:space="0" w:color="auto"/>
        <w:bottom w:val="none" w:sz="0" w:space="0" w:color="auto"/>
        <w:right w:val="none" w:sz="0" w:space="0" w:color="auto"/>
      </w:divBdr>
    </w:div>
    <w:div w:id="685399578">
      <w:bodyDiv w:val="1"/>
      <w:marLeft w:val="0"/>
      <w:marRight w:val="0"/>
      <w:marTop w:val="0"/>
      <w:marBottom w:val="0"/>
      <w:divBdr>
        <w:top w:val="none" w:sz="0" w:space="0" w:color="auto"/>
        <w:left w:val="none" w:sz="0" w:space="0" w:color="auto"/>
        <w:bottom w:val="none" w:sz="0" w:space="0" w:color="auto"/>
        <w:right w:val="none" w:sz="0" w:space="0" w:color="auto"/>
      </w:divBdr>
    </w:div>
    <w:div w:id="697435941">
      <w:bodyDiv w:val="1"/>
      <w:marLeft w:val="0"/>
      <w:marRight w:val="0"/>
      <w:marTop w:val="0"/>
      <w:marBottom w:val="0"/>
      <w:divBdr>
        <w:top w:val="none" w:sz="0" w:space="0" w:color="auto"/>
        <w:left w:val="none" w:sz="0" w:space="0" w:color="auto"/>
        <w:bottom w:val="none" w:sz="0" w:space="0" w:color="auto"/>
        <w:right w:val="none" w:sz="0" w:space="0" w:color="auto"/>
      </w:divBdr>
    </w:div>
    <w:div w:id="912006688">
      <w:bodyDiv w:val="1"/>
      <w:marLeft w:val="0"/>
      <w:marRight w:val="0"/>
      <w:marTop w:val="0"/>
      <w:marBottom w:val="0"/>
      <w:divBdr>
        <w:top w:val="none" w:sz="0" w:space="0" w:color="auto"/>
        <w:left w:val="none" w:sz="0" w:space="0" w:color="auto"/>
        <w:bottom w:val="none" w:sz="0" w:space="0" w:color="auto"/>
        <w:right w:val="none" w:sz="0" w:space="0" w:color="auto"/>
      </w:divBdr>
    </w:div>
    <w:div w:id="948437164">
      <w:bodyDiv w:val="1"/>
      <w:marLeft w:val="0"/>
      <w:marRight w:val="0"/>
      <w:marTop w:val="0"/>
      <w:marBottom w:val="0"/>
      <w:divBdr>
        <w:top w:val="none" w:sz="0" w:space="0" w:color="auto"/>
        <w:left w:val="none" w:sz="0" w:space="0" w:color="auto"/>
        <w:bottom w:val="none" w:sz="0" w:space="0" w:color="auto"/>
        <w:right w:val="none" w:sz="0" w:space="0" w:color="auto"/>
      </w:divBdr>
    </w:div>
    <w:div w:id="1001203574">
      <w:bodyDiv w:val="1"/>
      <w:marLeft w:val="0"/>
      <w:marRight w:val="0"/>
      <w:marTop w:val="0"/>
      <w:marBottom w:val="0"/>
      <w:divBdr>
        <w:top w:val="none" w:sz="0" w:space="0" w:color="auto"/>
        <w:left w:val="none" w:sz="0" w:space="0" w:color="auto"/>
        <w:bottom w:val="none" w:sz="0" w:space="0" w:color="auto"/>
        <w:right w:val="none" w:sz="0" w:space="0" w:color="auto"/>
      </w:divBdr>
    </w:div>
    <w:div w:id="1087728506">
      <w:bodyDiv w:val="1"/>
      <w:marLeft w:val="0"/>
      <w:marRight w:val="0"/>
      <w:marTop w:val="0"/>
      <w:marBottom w:val="0"/>
      <w:divBdr>
        <w:top w:val="none" w:sz="0" w:space="0" w:color="auto"/>
        <w:left w:val="none" w:sz="0" w:space="0" w:color="auto"/>
        <w:bottom w:val="none" w:sz="0" w:space="0" w:color="auto"/>
        <w:right w:val="none" w:sz="0" w:space="0" w:color="auto"/>
      </w:divBdr>
    </w:div>
    <w:div w:id="1100026685">
      <w:bodyDiv w:val="1"/>
      <w:marLeft w:val="0"/>
      <w:marRight w:val="0"/>
      <w:marTop w:val="0"/>
      <w:marBottom w:val="0"/>
      <w:divBdr>
        <w:top w:val="none" w:sz="0" w:space="0" w:color="auto"/>
        <w:left w:val="none" w:sz="0" w:space="0" w:color="auto"/>
        <w:bottom w:val="none" w:sz="0" w:space="0" w:color="auto"/>
        <w:right w:val="none" w:sz="0" w:space="0" w:color="auto"/>
      </w:divBdr>
    </w:div>
    <w:div w:id="1117409331">
      <w:bodyDiv w:val="1"/>
      <w:marLeft w:val="0"/>
      <w:marRight w:val="0"/>
      <w:marTop w:val="0"/>
      <w:marBottom w:val="0"/>
      <w:divBdr>
        <w:top w:val="none" w:sz="0" w:space="0" w:color="auto"/>
        <w:left w:val="none" w:sz="0" w:space="0" w:color="auto"/>
        <w:bottom w:val="none" w:sz="0" w:space="0" w:color="auto"/>
        <w:right w:val="none" w:sz="0" w:space="0" w:color="auto"/>
      </w:divBdr>
    </w:div>
    <w:div w:id="1131821634">
      <w:bodyDiv w:val="1"/>
      <w:marLeft w:val="0"/>
      <w:marRight w:val="0"/>
      <w:marTop w:val="0"/>
      <w:marBottom w:val="0"/>
      <w:divBdr>
        <w:top w:val="none" w:sz="0" w:space="0" w:color="auto"/>
        <w:left w:val="none" w:sz="0" w:space="0" w:color="auto"/>
        <w:bottom w:val="none" w:sz="0" w:space="0" w:color="auto"/>
        <w:right w:val="none" w:sz="0" w:space="0" w:color="auto"/>
      </w:divBdr>
    </w:div>
    <w:div w:id="1175219596">
      <w:bodyDiv w:val="1"/>
      <w:marLeft w:val="0"/>
      <w:marRight w:val="0"/>
      <w:marTop w:val="0"/>
      <w:marBottom w:val="0"/>
      <w:divBdr>
        <w:top w:val="none" w:sz="0" w:space="0" w:color="auto"/>
        <w:left w:val="none" w:sz="0" w:space="0" w:color="auto"/>
        <w:bottom w:val="none" w:sz="0" w:space="0" w:color="auto"/>
        <w:right w:val="none" w:sz="0" w:space="0" w:color="auto"/>
      </w:divBdr>
    </w:div>
    <w:div w:id="1210454814">
      <w:bodyDiv w:val="1"/>
      <w:marLeft w:val="0"/>
      <w:marRight w:val="0"/>
      <w:marTop w:val="0"/>
      <w:marBottom w:val="0"/>
      <w:divBdr>
        <w:top w:val="none" w:sz="0" w:space="0" w:color="auto"/>
        <w:left w:val="none" w:sz="0" w:space="0" w:color="auto"/>
        <w:bottom w:val="none" w:sz="0" w:space="0" w:color="auto"/>
        <w:right w:val="none" w:sz="0" w:space="0" w:color="auto"/>
      </w:divBdr>
    </w:div>
    <w:div w:id="1279069514">
      <w:bodyDiv w:val="1"/>
      <w:marLeft w:val="0"/>
      <w:marRight w:val="0"/>
      <w:marTop w:val="0"/>
      <w:marBottom w:val="0"/>
      <w:divBdr>
        <w:top w:val="none" w:sz="0" w:space="0" w:color="auto"/>
        <w:left w:val="none" w:sz="0" w:space="0" w:color="auto"/>
        <w:bottom w:val="none" w:sz="0" w:space="0" w:color="auto"/>
        <w:right w:val="none" w:sz="0" w:space="0" w:color="auto"/>
      </w:divBdr>
    </w:div>
    <w:div w:id="1287539883">
      <w:bodyDiv w:val="1"/>
      <w:marLeft w:val="0"/>
      <w:marRight w:val="0"/>
      <w:marTop w:val="0"/>
      <w:marBottom w:val="0"/>
      <w:divBdr>
        <w:top w:val="none" w:sz="0" w:space="0" w:color="auto"/>
        <w:left w:val="none" w:sz="0" w:space="0" w:color="auto"/>
        <w:bottom w:val="none" w:sz="0" w:space="0" w:color="auto"/>
        <w:right w:val="none" w:sz="0" w:space="0" w:color="auto"/>
      </w:divBdr>
    </w:div>
    <w:div w:id="1358509613">
      <w:bodyDiv w:val="1"/>
      <w:marLeft w:val="0"/>
      <w:marRight w:val="0"/>
      <w:marTop w:val="0"/>
      <w:marBottom w:val="0"/>
      <w:divBdr>
        <w:top w:val="none" w:sz="0" w:space="0" w:color="auto"/>
        <w:left w:val="none" w:sz="0" w:space="0" w:color="auto"/>
        <w:bottom w:val="none" w:sz="0" w:space="0" w:color="auto"/>
        <w:right w:val="none" w:sz="0" w:space="0" w:color="auto"/>
      </w:divBdr>
    </w:div>
    <w:div w:id="1493444667">
      <w:bodyDiv w:val="1"/>
      <w:marLeft w:val="0"/>
      <w:marRight w:val="0"/>
      <w:marTop w:val="0"/>
      <w:marBottom w:val="0"/>
      <w:divBdr>
        <w:top w:val="none" w:sz="0" w:space="0" w:color="auto"/>
        <w:left w:val="none" w:sz="0" w:space="0" w:color="auto"/>
        <w:bottom w:val="none" w:sz="0" w:space="0" w:color="auto"/>
        <w:right w:val="none" w:sz="0" w:space="0" w:color="auto"/>
      </w:divBdr>
    </w:div>
    <w:div w:id="1534658217">
      <w:bodyDiv w:val="1"/>
      <w:marLeft w:val="0"/>
      <w:marRight w:val="0"/>
      <w:marTop w:val="0"/>
      <w:marBottom w:val="0"/>
      <w:divBdr>
        <w:top w:val="none" w:sz="0" w:space="0" w:color="auto"/>
        <w:left w:val="none" w:sz="0" w:space="0" w:color="auto"/>
        <w:bottom w:val="none" w:sz="0" w:space="0" w:color="auto"/>
        <w:right w:val="none" w:sz="0" w:space="0" w:color="auto"/>
      </w:divBdr>
    </w:div>
    <w:div w:id="1553224944">
      <w:bodyDiv w:val="1"/>
      <w:marLeft w:val="0"/>
      <w:marRight w:val="0"/>
      <w:marTop w:val="0"/>
      <w:marBottom w:val="0"/>
      <w:divBdr>
        <w:top w:val="none" w:sz="0" w:space="0" w:color="auto"/>
        <w:left w:val="none" w:sz="0" w:space="0" w:color="auto"/>
        <w:bottom w:val="none" w:sz="0" w:space="0" w:color="auto"/>
        <w:right w:val="none" w:sz="0" w:space="0" w:color="auto"/>
      </w:divBdr>
    </w:div>
    <w:div w:id="1595555053">
      <w:bodyDiv w:val="1"/>
      <w:marLeft w:val="0"/>
      <w:marRight w:val="0"/>
      <w:marTop w:val="0"/>
      <w:marBottom w:val="0"/>
      <w:divBdr>
        <w:top w:val="none" w:sz="0" w:space="0" w:color="auto"/>
        <w:left w:val="none" w:sz="0" w:space="0" w:color="auto"/>
        <w:bottom w:val="none" w:sz="0" w:space="0" w:color="auto"/>
        <w:right w:val="none" w:sz="0" w:space="0" w:color="auto"/>
      </w:divBdr>
    </w:div>
    <w:div w:id="1614901917">
      <w:bodyDiv w:val="1"/>
      <w:marLeft w:val="0"/>
      <w:marRight w:val="0"/>
      <w:marTop w:val="0"/>
      <w:marBottom w:val="0"/>
      <w:divBdr>
        <w:top w:val="none" w:sz="0" w:space="0" w:color="auto"/>
        <w:left w:val="none" w:sz="0" w:space="0" w:color="auto"/>
        <w:bottom w:val="none" w:sz="0" w:space="0" w:color="auto"/>
        <w:right w:val="none" w:sz="0" w:space="0" w:color="auto"/>
      </w:divBdr>
    </w:div>
    <w:div w:id="1640761694">
      <w:bodyDiv w:val="1"/>
      <w:marLeft w:val="0"/>
      <w:marRight w:val="0"/>
      <w:marTop w:val="0"/>
      <w:marBottom w:val="0"/>
      <w:divBdr>
        <w:top w:val="none" w:sz="0" w:space="0" w:color="auto"/>
        <w:left w:val="none" w:sz="0" w:space="0" w:color="auto"/>
        <w:bottom w:val="none" w:sz="0" w:space="0" w:color="auto"/>
        <w:right w:val="none" w:sz="0" w:space="0" w:color="auto"/>
      </w:divBdr>
    </w:div>
    <w:div w:id="1690058502">
      <w:bodyDiv w:val="1"/>
      <w:marLeft w:val="0"/>
      <w:marRight w:val="0"/>
      <w:marTop w:val="0"/>
      <w:marBottom w:val="0"/>
      <w:divBdr>
        <w:top w:val="none" w:sz="0" w:space="0" w:color="auto"/>
        <w:left w:val="none" w:sz="0" w:space="0" w:color="auto"/>
        <w:bottom w:val="none" w:sz="0" w:space="0" w:color="auto"/>
        <w:right w:val="none" w:sz="0" w:space="0" w:color="auto"/>
      </w:divBdr>
    </w:div>
    <w:div w:id="1705327429">
      <w:bodyDiv w:val="1"/>
      <w:marLeft w:val="0"/>
      <w:marRight w:val="0"/>
      <w:marTop w:val="0"/>
      <w:marBottom w:val="0"/>
      <w:divBdr>
        <w:top w:val="none" w:sz="0" w:space="0" w:color="auto"/>
        <w:left w:val="none" w:sz="0" w:space="0" w:color="auto"/>
        <w:bottom w:val="none" w:sz="0" w:space="0" w:color="auto"/>
        <w:right w:val="none" w:sz="0" w:space="0" w:color="auto"/>
      </w:divBdr>
    </w:div>
    <w:div w:id="1713531179">
      <w:bodyDiv w:val="1"/>
      <w:marLeft w:val="0"/>
      <w:marRight w:val="0"/>
      <w:marTop w:val="0"/>
      <w:marBottom w:val="0"/>
      <w:divBdr>
        <w:top w:val="none" w:sz="0" w:space="0" w:color="auto"/>
        <w:left w:val="none" w:sz="0" w:space="0" w:color="auto"/>
        <w:bottom w:val="none" w:sz="0" w:space="0" w:color="auto"/>
        <w:right w:val="none" w:sz="0" w:space="0" w:color="auto"/>
      </w:divBdr>
    </w:div>
    <w:div w:id="1767654144">
      <w:bodyDiv w:val="1"/>
      <w:marLeft w:val="0"/>
      <w:marRight w:val="0"/>
      <w:marTop w:val="0"/>
      <w:marBottom w:val="0"/>
      <w:divBdr>
        <w:top w:val="none" w:sz="0" w:space="0" w:color="auto"/>
        <w:left w:val="none" w:sz="0" w:space="0" w:color="auto"/>
        <w:bottom w:val="none" w:sz="0" w:space="0" w:color="auto"/>
        <w:right w:val="none" w:sz="0" w:space="0" w:color="auto"/>
      </w:divBdr>
    </w:div>
    <w:div w:id="1779256471">
      <w:bodyDiv w:val="1"/>
      <w:marLeft w:val="0"/>
      <w:marRight w:val="0"/>
      <w:marTop w:val="0"/>
      <w:marBottom w:val="0"/>
      <w:divBdr>
        <w:top w:val="none" w:sz="0" w:space="0" w:color="auto"/>
        <w:left w:val="none" w:sz="0" w:space="0" w:color="auto"/>
        <w:bottom w:val="none" w:sz="0" w:space="0" w:color="auto"/>
        <w:right w:val="none" w:sz="0" w:space="0" w:color="auto"/>
      </w:divBdr>
    </w:div>
    <w:div w:id="1814325322">
      <w:bodyDiv w:val="1"/>
      <w:marLeft w:val="0"/>
      <w:marRight w:val="0"/>
      <w:marTop w:val="0"/>
      <w:marBottom w:val="0"/>
      <w:divBdr>
        <w:top w:val="none" w:sz="0" w:space="0" w:color="auto"/>
        <w:left w:val="none" w:sz="0" w:space="0" w:color="auto"/>
        <w:bottom w:val="none" w:sz="0" w:space="0" w:color="auto"/>
        <w:right w:val="none" w:sz="0" w:space="0" w:color="auto"/>
      </w:divBdr>
    </w:div>
    <w:div w:id="1847599774">
      <w:bodyDiv w:val="1"/>
      <w:marLeft w:val="0"/>
      <w:marRight w:val="0"/>
      <w:marTop w:val="0"/>
      <w:marBottom w:val="0"/>
      <w:divBdr>
        <w:top w:val="none" w:sz="0" w:space="0" w:color="auto"/>
        <w:left w:val="none" w:sz="0" w:space="0" w:color="auto"/>
        <w:bottom w:val="none" w:sz="0" w:space="0" w:color="auto"/>
        <w:right w:val="none" w:sz="0" w:space="0" w:color="auto"/>
      </w:divBdr>
    </w:div>
    <w:div w:id="1912277280">
      <w:bodyDiv w:val="1"/>
      <w:marLeft w:val="0"/>
      <w:marRight w:val="0"/>
      <w:marTop w:val="0"/>
      <w:marBottom w:val="0"/>
      <w:divBdr>
        <w:top w:val="none" w:sz="0" w:space="0" w:color="auto"/>
        <w:left w:val="none" w:sz="0" w:space="0" w:color="auto"/>
        <w:bottom w:val="none" w:sz="0" w:space="0" w:color="auto"/>
        <w:right w:val="none" w:sz="0" w:space="0" w:color="auto"/>
      </w:divBdr>
    </w:div>
    <w:div w:id="2014649434">
      <w:bodyDiv w:val="1"/>
      <w:marLeft w:val="0"/>
      <w:marRight w:val="0"/>
      <w:marTop w:val="0"/>
      <w:marBottom w:val="0"/>
      <w:divBdr>
        <w:top w:val="none" w:sz="0" w:space="0" w:color="auto"/>
        <w:left w:val="none" w:sz="0" w:space="0" w:color="auto"/>
        <w:bottom w:val="none" w:sz="0" w:space="0" w:color="auto"/>
        <w:right w:val="none" w:sz="0" w:space="0" w:color="auto"/>
      </w:divBdr>
    </w:div>
    <w:div w:id="2022076105">
      <w:bodyDiv w:val="1"/>
      <w:marLeft w:val="0"/>
      <w:marRight w:val="0"/>
      <w:marTop w:val="0"/>
      <w:marBottom w:val="0"/>
      <w:divBdr>
        <w:top w:val="none" w:sz="0" w:space="0" w:color="auto"/>
        <w:left w:val="none" w:sz="0" w:space="0" w:color="auto"/>
        <w:bottom w:val="none" w:sz="0" w:space="0" w:color="auto"/>
        <w:right w:val="none" w:sz="0" w:space="0" w:color="auto"/>
      </w:divBdr>
    </w:div>
    <w:div w:id="211913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31480-D1B4-4268-AF65-EDB0DA9BE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92</Pages>
  <Words>134371</Words>
  <Characters>9363</Characters>
  <Application>Microsoft Office Word</Application>
  <DocSecurity>0</DocSecurity>
  <Lines>78</Lines>
  <Paragraphs>286</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143448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WO/PBC/25/22</dc:title>
  <dc:subject>报告</dc:subject>
  <dc:creator/>
  <cp:keywords/>
  <dc:description/>
  <cp:lastModifiedBy>MA Weihai</cp:lastModifiedBy>
  <cp:revision>1</cp:revision>
  <cp:lastPrinted>2016-11-28T14:38:00Z</cp:lastPrinted>
  <dcterms:created xsi:type="dcterms:W3CDTF">2016-11-28T14:37:00Z</dcterms:created>
  <dcterms:modified xsi:type="dcterms:W3CDTF">2016-11-28T14:41:00Z</dcterms:modified>
</cp:coreProperties>
</file>