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82092A" w:rsidRPr="0082092A" w:rsidTr="00132AB2">
        <w:trPr>
          <w:trHeight w:val="1977"/>
        </w:trPr>
        <w:tc>
          <w:tcPr>
            <w:tcW w:w="4594" w:type="dxa"/>
            <w:tcBorders>
              <w:bottom w:val="single" w:sz="4" w:space="0" w:color="auto"/>
            </w:tcBorders>
            <w:tcMar>
              <w:bottom w:w="170" w:type="dxa"/>
            </w:tcMar>
          </w:tcPr>
          <w:p w:rsidR="0082092A" w:rsidRPr="0082092A" w:rsidRDefault="0082092A" w:rsidP="001553F4">
            <w:r w:rsidRPr="0082092A">
              <w:rPr>
                <w:noProof/>
              </w:rPr>
              <w:drawing>
                <wp:anchor distT="0" distB="0" distL="114300" distR="114300" simplePos="0" relativeHeight="251659264" behindDoc="1" locked="0" layoutInCell="0" allowOverlap="1" wp14:anchorId="6D3632B3" wp14:editId="5343FC2E">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82092A" w:rsidRPr="0082092A" w:rsidRDefault="0082092A" w:rsidP="001553F4"/>
        </w:tc>
        <w:tc>
          <w:tcPr>
            <w:tcW w:w="425" w:type="dxa"/>
            <w:tcBorders>
              <w:bottom w:val="single" w:sz="4" w:space="0" w:color="auto"/>
            </w:tcBorders>
            <w:tcMar>
              <w:left w:w="0" w:type="dxa"/>
              <w:right w:w="0" w:type="dxa"/>
            </w:tcMar>
          </w:tcPr>
          <w:p w:rsidR="0082092A" w:rsidRPr="0082092A" w:rsidRDefault="0082092A" w:rsidP="001553F4">
            <w:pPr>
              <w:jc w:val="right"/>
            </w:pPr>
            <w:r w:rsidRPr="0082092A">
              <w:rPr>
                <w:b/>
                <w:sz w:val="40"/>
                <w:szCs w:val="40"/>
              </w:rPr>
              <w:t>C</w:t>
            </w:r>
          </w:p>
        </w:tc>
      </w:tr>
      <w:tr w:rsidR="0082092A" w:rsidRPr="0082092A" w:rsidTr="00132AB2">
        <w:trPr>
          <w:trHeight w:hRule="exact" w:val="340"/>
        </w:trPr>
        <w:tc>
          <w:tcPr>
            <w:tcW w:w="9356" w:type="dxa"/>
            <w:gridSpan w:val="3"/>
            <w:tcBorders>
              <w:top w:val="single" w:sz="4" w:space="0" w:color="auto"/>
            </w:tcBorders>
            <w:tcMar>
              <w:top w:w="170" w:type="dxa"/>
              <w:left w:w="0" w:type="dxa"/>
              <w:right w:w="0" w:type="dxa"/>
            </w:tcMar>
            <w:vAlign w:val="bottom"/>
          </w:tcPr>
          <w:p w:rsidR="0082092A" w:rsidRPr="0082092A" w:rsidRDefault="0082092A" w:rsidP="005F273F">
            <w:pPr>
              <w:jc w:val="right"/>
              <w:rPr>
                <w:rFonts w:ascii="Arial Black" w:hAnsi="Arial Black"/>
                <w:caps/>
                <w:sz w:val="15"/>
              </w:rPr>
            </w:pPr>
            <w:r w:rsidRPr="0082092A">
              <w:rPr>
                <w:rFonts w:ascii="Arial Black" w:hAnsi="Arial Black"/>
                <w:caps/>
                <w:sz w:val="15"/>
              </w:rPr>
              <w:t>wo/pbc</w:t>
            </w:r>
            <w:r w:rsidRPr="0082092A">
              <w:rPr>
                <w:rFonts w:ascii="Arial Black" w:hAnsi="Arial Black" w:hint="eastAsia"/>
                <w:caps/>
                <w:sz w:val="15"/>
              </w:rPr>
              <w:t>/2</w:t>
            </w:r>
            <w:r w:rsidR="007C7ACF">
              <w:rPr>
                <w:rFonts w:ascii="Arial Black" w:hAnsi="Arial Black" w:hint="eastAsia"/>
                <w:caps/>
                <w:sz w:val="15"/>
              </w:rPr>
              <w:t>4</w:t>
            </w:r>
            <w:r w:rsidRPr="0082092A">
              <w:rPr>
                <w:rFonts w:ascii="Arial Black" w:hAnsi="Arial Black" w:hint="eastAsia"/>
                <w:caps/>
                <w:sz w:val="15"/>
              </w:rPr>
              <w:t>/</w:t>
            </w:r>
            <w:bookmarkStart w:id="0" w:name="Code"/>
            <w:bookmarkEnd w:id="0"/>
            <w:r w:rsidR="007C7ACF">
              <w:rPr>
                <w:rFonts w:ascii="Arial Black" w:hAnsi="Arial Black" w:hint="eastAsia"/>
                <w:caps/>
                <w:sz w:val="15"/>
              </w:rPr>
              <w:t>1</w:t>
            </w:r>
            <w:r w:rsidR="002D7ACD">
              <w:rPr>
                <w:rFonts w:ascii="Arial Black" w:hAnsi="Arial Black" w:hint="eastAsia"/>
                <w:caps/>
                <w:sz w:val="15"/>
              </w:rPr>
              <w:t>7</w:t>
            </w:r>
          </w:p>
        </w:tc>
      </w:tr>
      <w:tr w:rsidR="0082092A" w:rsidRPr="0082092A" w:rsidTr="00132AB2">
        <w:trPr>
          <w:trHeight w:hRule="exact" w:val="170"/>
        </w:trPr>
        <w:tc>
          <w:tcPr>
            <w:tcW w:w="9356" w:type="dxa"/>
            <w:gridSpan w:val="3"/>
            <w:noWrap/>
            <w:tcMar>
              <w:left w:w="0" w:type="dxa"/>
              <w:right w:w="0" w:type="dxa"/>
            </w:tcMar>
            <w:vAlign w:val="bottom"/>
          </w:tcPr>
          <w:p w:rsidR="0082092A" w:rsidRPr="0082092A" w:rsidRDefault="0082092A" w:rsidP="001553F4">
            <w:pPr>
              <w:jc w:val="right"/>
              <w:rPr>
                <w:rFonts w:ascii="Arial Black" w:hAnsi="Arial Black"/>
                <w:b/>
                <w:caps/>
                <w:sz w:val="15"/>
                <w:szCs w:val="15"/>
              </w:rPr>
            </w:pPr>
            <w:r w:rsidRPr="0082092A">
              <w:rPr>
                <w:rFonts w:eastAsia="SimHei" w:hint="eastAsia"/>
                <w:b/>
                <w:sz w:val="15"/>
                <w:szCs w:val="15"/>
              </w:rPr>
              <w:t>原</w:t>
            </w:r>
            <w:r w:rsidRPr="0082092A">
              <w:rPr>
                <w:rFonts w:eastAsia="SimHei"/>
                <w:b/>
                <w:sz w:val="15"/>
                <w:szCs w:val="15"/>
                <w:lang w:val="pt-BR"/>
              </w:rPr>
              <w:t xml:space="preserve"> </w:t>
            </w:r>
            <w:r w:rsidRPr="0082092A">
              <w:rPr>
                <w:rFonts w:eastAsia="SimHei" w:hint="eastAsia"/>
                <w:b/>
                <w:sz w:val="15"/>
                <w:szCs w:val="15"/>
              </w:rPr>
              <w:t>文</w:t>
            </w:r>
            <w:r w:rsidRPr="0082092A">
              <w:rPr>
                <w:rFonts w:eastAsia="SimHei" w:hint="eastAsia"/>
                <w:b/>
                <w:sz w:val="15"/>
                <w:szCs w:val="15"/>
                <w:lang w:val="pt-BR"/>
              </w:rPr>
              <w:t>：</w:t>
            </w:r>
            <w:bookmarkStart w:id="1" w:name="Original"/>
            <w:bookmarkEnd w:id="1"/>
            <w:r w:rsidRPr="0082092A">
              <w:rPr>
                <w:rFonts w:eastAsia="SimHei" w:hint="eastAsia"/>
                <w:b/>
                <w:sz w:val="15"/>
                <w:szCs w:val="15"/>
                <w:lang w:val="pt-BR"/>
              </w:rPr>
              <w:t>英文</w:t>
            </w:r>
          </w:p>
        </w:tc>
      </w:tr>
      <w:tr w:rsidR="0082092A" w:rsidRPr="0082092A" w:rsidTr="00132AB2">
        <w:trPr>
          <w:trHeight w:hRule="exact" w:val="198"/>
        </w:trPr>
        <w:tc>
          <w:tcPr>
            <w:tcW w:w="9356" w:type="dxa"/>
            <w:gridSpan w:val="3"/>
            <w:tcMar>
              <w:left w:w="0" w:type="dxa"/>
              <w:right w:w="0" w:type="dxa"/>
            </w:tcMar>
            <w:vAlign w:val="bottom"/>
          </w:tcPr>
          <w:p w:rsidR="0082092A" w:rsidRPr="0082092A" w:rsidRDefault="0082092A" w:rsidP="001553F4">
            <w:pPr>
              <w:jc w:val="right"/>
              <w:rPr>
                <w:rFonts w:ascii="SimHei" w:eastAsia="SimHei" w:hAnsi="Arial Black"/>
                <w:b/>
                <w:caps/>
                <w:sz w:val="15"/>
                <w:szCs w:val="15"/>
              </w:rPr>
            </w:pPr>
            <w:r w:rsidRPr="0082092A">
              <w:rPr>
                <w:rFonts w:ascii="SimHei" w:eastAsia="SimHei" w:hint="eastAsia"/>
                <w:b/>
                <w:sz w:val="15"/>
                <w:szCs w:val="15"/>
              </w:rPr>
              <w:t>日</w:t>
            </w:r>
            <w:r w:rsidRPr="0082092A">
              <w:rPr>
                <w:rFonts w:ascii="SimHei" w:eastAsia="SimHei" w:hint="eastAsia"/>
                <w:b/>
                <w:sz w:val="15"/>
                <w:szCs w:val="15"/>
                <w:lang w:val="pt-BR"/>
              </w:rPr>
              <w:t xml:space="preserve"> </w:t>
            </w:r>
            <w:r w:rsidRPr="0082092A">
              <w:rPr>
                <w:rFonts w:ascii="SimHei" w:eastAsia="SimHei" w:hint="eastAsia"/>
                <w:b/>
                <w:sz w:val="15"/>
                <w:szCs w:val="15"/>
              </w:rPr>
              <w:t>期</w:t>
            </w:r>
            <w:r w:rsidRPr="0082092A">
              <w:rPr>
                <w:rFonts w:ascii="SimHei" w:eastAsia="SimHei" w:hAnsi="SimSun" w:hint="eastAsia"/>
                <w:b/>
                <w:sz w:val="15"/>
                <w:szCs w:val="15"/>
                <w:lang w:val="pt-BR"/>
              </w:rPr>
              <w:t>：</w:t>
            </w:r>
            <w:bookmarkStart w:id="2" w:name="Date"/>
            <w:bookmarkEnd w:id="2"/>
            <w:r w:rsidRPr="0082092A">
              <w:rPr>
                <w:rFonts w:ascii="Arial Black" w:eastAsia="SimHei" w:hAnsi="Arial Black" w:hint="eastAsia"/>
                <w:b/>
                <w:sz w:val="15"/>
                <w:szCs w:val="15"/>
                <w:lang w:val="pt-BR"/>
              </w:rPr>
              <w:t>2015</w:t>
            </w:r>
            <w:r w:rsidRPr="0082092A">
              <w:rPr>
                <w:rFonts w:ascii="SimHei" w:eastAsia="SimHei" w:hAnsi="Times New Roman" w:hint="eastAsia"/>
                <w:b/>
                <w:sz w:val="15"/>
                <w:szCs w:val="15"/>
              </w:rPr>
              <w:t>年</w:t>
            </w:r>
            <w:r w:rsidR="00753C89">
              <w:rPr>
                <w:rFonts w:ascii="Arial Black" w:eastAsia="SimHei" w:hAnsi="Arial Black" w:hint="eastAsia"/>
                <w:b/>
                <w:sz w:val="15"/>
                <w:szCs w:val="15"/>
                <w:lang w:val="pt-BR"/>
              </w:rPr>
              <w:t>9</w:t>
            </w:r>
            <w:r w:rsidRPr="0082092A">
              <w:rPr>
                <w:rFonts w:ascii="SimHei" w:eastAsia="SimHei" w:hAnsi="Times New Roman" w:hint="eastAsia"/>
                <w:b/>
                <w:sz w:val="15"/>
                <w:szCs w:val="15"/>
              </w:rPr>
              <w:t>月</w:t>
            </w:r>
            <w:r w:rsidR="00EF098A">
              <w:rPr>
                <w:rFonts w:ascii="Arial Black" w:eastAsia="SimHei" w:hAnsi="Arial Black" w:hint="eastAsia"/>
                <w:b/>
                <w:sz w:val="15"/>
                <w:szCs w:val="15"/>
              </w:rPr>
              <w:t>1</w:t>
            </w:r>
            <w:r w:rsidR="002D7ACD">
              <w:rPr>
                <w:rFonts w:ascii="Arial Black" w:eastAsia="SimHei" w:hAnsi="Arial Black" w:hint="eastAsia"/>
                <w:b/>
                <w:sz w:val="15"/>
                <w:szCs w:val="15"/>
              </w:rPr>
              <w:t>8</w:t>
            </w:r>
            <w:r w:rsidRPr="0082092A">
              <w:rPr>
                <w:rFonts w:ascii="SimHei" w:eastAsia="SimHei" w:hAnsi="Times New Roman" w:hint="eastAsia"/>
                <w:b/>
                <w:sz w:val="15"/>
                <w:szCs w:val="15"/>
              </w:rPr>
              <w:t>日</w:t>
            </w:r>
            <w:r w:rsidRPr="0082092A">
              <w:rPr>
                <w:rFonts w:ascii="SimHei" w:eastAsia="SimHei" w:hAnsi="Arial Black" w:hint="eastAsia"/>
                <w:b/>
                <w:caps/>
                <w:sz w:val="15"/>
                <w:szCs w:val="15"/>
              </w:rPr>
              <w:t xml:space="preserve">  </w:t>
            </w:r>
          </w:p>
        </w:tc>
      </w:tr>
    </w:tbl>
    <w:p w:rsidR="0082092A" w:rsidRPr="0082092A" w:rsidRDefault="0082092A" w:rsidP="001553F4"/>
    <w:p w:rsidR="0082092A" w:rsidRPr="0082092A" w:rsidRDefault="0082092A" w:rsidP="001553F4">
      <w:pPr>
        <w:jc w:val="both"/>
        <w:rPr>
          <w:rFonts w:cs="Times New Roman"/>
          <w:kern w:val="2"/>
          <w:szCs w:val="22"/>
        </w:rPr>
      </w:pPr>
    </w:p>
    <w:p w:rsidR="0082092A" w:rsidRPr="0082092A" w:rsidRDefault="0082092A" w:rsidP="001553F4">
      <w:pPr>
        <w:jc w:val="both"/>
        <w:rPr>
          <w:rFonts w:cs="Times New Roman"/>
          <w:kern w:val="2"/>
          <w:szCs w:val="22"/>
        </w:rPr>
      </w:pPr>
    </w:p>
    <w:p w:rsidR="0082092A" w:rsidRDefault="0082092A" w:rsidP="001553F4">
      <w:pPr>
        <w:jc w:val="both"/>
        <w:rPr>
          <w:rFonts w:cs="Times New Roman"/>
          <w:kern w:val="2"/>
          <w:szCs w:val="22"/>
        </w:rPr>
      </w:pPr>
    </w:p>
    <w:p w:rsidR="005F273F" w:rsidRPr="0082092A" w:rsidRDefault="005F273F" w:rsidP="001553F4">
      <w:pPr>
        <w:jc w:val="both"/>
        <w:rPr>
          <w:rFonts w:cs="Times New Roman"/>
          <w:kern w:val="2"/>
          <w:szCs w:val="22"/>
        </w:rPr>
      </w:pPr>
    </w:p>
    <w:p w:rsidR="0082092A" w:rsidRPr="0082092A" w:rsidRDefault="0082092A" w:rsidP="001553F4">
      <w:pPr>
        <w:jc w:val="both"/>
        <w:rPr>
          <w:rFonts w:ascii="SimHei" w:eastAsia="SimHei" w:hAnsi="Calibri" w:cs="Times New Roman"/>
          <w:kern w:val="2"/>
          <w:sz w:val="28"/>
          <w:szCs w:val="28"/>
        </w:rPr>
      </w:pPr>
      <w:r w:rsidRPr="0082092A">
        <w:rPr>
          <w:rFonts w:ascii="SimHei" w:eastAsia="SimHei" w:hAnsi="Calibri" w:cs="Times New Roman" w:hint="eastAsia"/>
          <w:kern w:val="2"/>
          <w:sz w:val="28"/>
          <w:szCs w:val="28"/>
        </w:rPr>
        <w:t>计划和预算委员会</w:t>
      </w:r>
    </w:p>
    <w:p w:rsidR="0082092A" w:rsidRPr="0082092A" w:rsidRDefault="0082092A" w:rsidP="001553F4">
      <w:pPr>
        <w:jc w:val="both"/>
        <w:rPr>
          <w:rFonts w:cs="Times New Roman"/>
          <w:kern w:val="2"/>
          <w:szCs w:val="22"/>
        </w:rPr>
      </w:pPr>
    </w:p>
    <w:p w:rsidR="0082092A" w:rsidRPr="0082092A" w:rsidRDefault="0082092A" w:rsidP="001553F4">
      <w:pPr>
        <w:jc w:val="both"/>
        <w:rPr>
          <w:rFonts w:cs="Times New Roman"/>
          <w:kern w:val="2"/>
          <w:szCs w:val="22"/>
        </w:rPr>
      </w:pPr>
    </w:p>
    <w:p w:rsidR="0082092A" w:rsidRPr="0082092A" w:rsidRDefault="0082092A" w:rsidP="001553F4">
      <w:pPr>
        <w:autoSpaceDE w:val="0"/>
        <w:autoSpaceDN w:val="0"/>
        <w:jc w:val="both"/>
        <w:textAlignment w:val="bottom"/>
        <w:rPr>
          <w:rFonts w:ascii="KaiTi" w:eastAsia="KaiTi" w:hAnsi="Calibri" w:cs="Times New Roman"/>
          <w:b/>
          <w:kern w:val="2"/>
          <w:sz w:val="24"/>
          <w:szCs w:val="24"/>
        </w:rPr>
      </w:pPr>
      <w:r w:rsidRPr="0082092A">
        <w:rPr>
          <w:rFonts w:ascii="KaiTi" w:eastAsia="KaiTi" w:hAnsi="Calibri" w:cs="Times New Roman" w:hint="eastAsia"/>
          <w:b/>
          <w:kern w:val="2"/>
          <w:sz w:val="24"/>
          <w:szCs w:val="24"/>
        </w:rPr>
        <w:t>第二十</w:t>
      </w:r>
      <w:r w:rsidR="007C7ACF">
        <w:rPr>
          <w:rFonts w:ascii="KaiTi" w:eastAsia="KaiTi" w:hAnsi="Calibri" w:cs="Times New Roman" w:hint="eastAsia"/>
          <w:b/>
          <w:kern w:val="2"/>
          <w:sz w:val="24"/>
          <w:szCs w:val="24"/>
        </w:rPr>
        <w:t>四</w:t>
      </w:r>
      <w:r w:rsidRPr="0082092A">
        <w:rPr>
          <w:rFonts w:ascii="KaiTi" w:eastAsia="KaiTi" w:hAnsi="Calibri" w:cs="Times New Roman" w:hint="eastAsia"/>
          <w:b/>
          <w:kern w:val="2"/>
          <w:sz w:val="24"/>
          <w:szCs w:val="24"/>
        </w:rPr>
        <w:t>届会议</w:t>
      </w:r>
    </w:p>
    <w:p w:rsidR="0082092A" w:rsidRPr="0082092A" w:rsidRDefault="0082092A" w:rsidP="001553F4">
      <w:pPr>
        <w:jc w:val="both"/>
        <w:rPr>
          <w:rFonts w:ascii="KaiTi" w:eastAsia="KaiTi" w:hAnsi="KaiTi" w:cs="Times New Roman"/>
          <w:b/>
          <w:kern w:val="2"/>
          <w:sz w:val="24"/>
          <w:szCs w:val="24"/>
        </w:rPr>
      </w:pPr>
      <w:r w:rsidRPr="0082092A">
        <w:rPr>
          <w:rFonts w:ascii="KaiTi" w:eastAsia="KaiTi" w:hAnsi="KaiTi" w:cs="Times New Roman"/>
          <w:kern w:val="2"/>
          <w:sz w:val="24"/>
          <w:szCs w:val="24"/>
        </w:rPr>
        <w:t>201</w:t>
      </w:r>
      <w:r w:rsidRPr="0082092A">
        <w:rPr>
          <w:rFonts w:ascii="KaiTi" w:eastAsia="KaiTi" w:hAnsi="KaiTi" w:cs="Times New Roman" w:hint="eastAsia"/>
          <w:kern w:val="2"/>
          <w:sz w:val="24"/>
          <w:szCs w:val="24"/>
        </w:rPr>
        <w:t>5</w:t>
      </w:r>
      <w:r w:rsidRPr="0082092A">
        <w:rPr>
          <w:rFonts w:ascii="KaiTi" w:eastAsia="KaiTi" w:hAnsi="KaiTi" w:hint="eastAsia"/>
          <w:b/>
          <w:kern w:val="2"/>
          <w:sz w:val="24"/>
          <w:szCs w:val="24"/>
        </w:rPr>
        <w:t>年</w:t>
      </w:r>
      <w:r w:rsidR="007C7ACF">
        <w:rPr>
          <w:rFonts w:ascii="KaiTi" w:eastAsia="KaiTi" w:hAnsi="KaiTi" w:cs="Times New Roman" w:hint="eastAsia"/>
          <w:kern w:val="2"/>
          <w:sz w:val="24"/>
          <w:szCs w:val="24"/>
        </w:rPr>
        <w:t>9</w:t>
      </w:r>
      <w:r w:rsidRPr="0082092A">
        <w:rPr>
          <w:rFonts w:ascii="KaiTi" w:eastAsia="KaiTi" w:hAnsi="KaiTi" w:hint="eastAsia"/>
          <w:b/>
          <w:kern w:val="2"/>
          <w:sz w:val="24"/>
          <w:szCs w:val="24"/>
        </w:rPr>
        <w:t>月</w:t>
      </w:r>
      <w:r w:rsidRPr="0082092A">
        <w:rPr>
          <w:rFonts w:ascii="KaiTi" w:eastAsia="KaiTi" w:hAnsi="KaiTi" w:hint="eastAsia"/>
          <w:kern w:val="2"/>
          <w:sz w:val="24"/>
          <w:szCs w:val="24"/>
        </w:rPr>
        <w:t>1</w:t>
      </w:r>
      <w:r w:rsidR="007C7ACF">
        <w:rPr>
          <w:rFonts w:ascii="KaiTi" w:eastAsia="KaiTi" w:hAnsi="KaiTi" w:hint="eastAsia"/>
          <w:kern w:val="2"/>
          <w:sz w:val="24"/>
          <w:szCs w:val="24"/>
        </w:rPr>
        <w:t>4</w:t>
      </w:r>
      <w:r w:rsidRPr="0082092A">
        <w:rPr>
          <w:rFonts w:ascii="KaiTi" w:eastAsia="KaiTi" w:hAnsi="KaiTi" w:hint="eastAsia"/>
          <w:b/>
          <w:kern w:val="2"/>
          <w:sz w:val="24"/>
          <w:szCs w:val="24"/>
        </w:rPr>
        <w:t>日至</w:t>
      </w:r>
      <w:r w:rsidRPr="0082092A">
        <w:rPr>
          <w:rFonts w:ascii="KaiTi" w:eastAsia="KaiTi" w:hAnsi="KaiTi" w:cs="Times New Roman" w:hint="eastAsia"/>
          <w:kern w:val="2"/>
          <w:sz w:val="24"/>
          <w:szCs w:val="24"/>
        </w:rPr>
        <w:t>1</w:t>
      </w:r>
      <w:r w:rsidR="007C7ACF">
        <w:rPr>
          <w:rFonts w:ascii="KaiTi" w:eastAsia="KaiTi" w:hAnsi="KaiTi" w:cs="Times New Roman" w:hint="eastAsia"/>
          <w:kern w:val="2"/>
          <w:sz w:val="24"/>
          <w:szCs w:val="24"/>
        </w:rPr>
        <w:t>8</w:t>
      </w:r>
      <w:r w:rsidRPr="0082092A">
        <w:rPr>
          <w:rFonts w:ascii="KaiTi" w:eastAsia="KaiTi" w:hAnsi="KaiTi" w:hint="eastAsia"/>
          <w:b/>
          <w:kern w:val="2"/>
          <w:sz w:val="24"/>
          <w:szCs w:val="24"/>
        </w:rPr>
        <w:t>日，日内瓦</w:t>
      </w:r>
    </w:p>
    <w:p w:rsidR="0082092A" w:rsidRPr="0082092A" w:rsidRDefault="0082092A" w:rsidP="001553F4">
      <w:pPr>
        <w:jc w:val="both"/>
        <w:rPr>
          <w:rFonts w:cs="Times New Roman"/>
          <w:kern w:val="2"/>
          <w:szCs w:val="22"/>
        </w:rPr>
      </w:pPr>
    </w:p>
    <w:p w:rsidR="0082092A" w:rsidRPr="0082092A" w:rsidRDefault="0082092A" w:rsidP="001553F4">
      <w:pPr>
        <w:jc w:val="both"/>
        <w:rPr>
          <w:rFonts w:cs="Times New Roman"/>
          <w:kern w:val="2"/>
          <w:szCs w:val="22"/>
        </w:rPr>
      </w:pPr>
    </w:p>
    <w:p w:rsidR="0082092A" w:rsidRPr="0082092A" w:rsidRDefault="0082092A" w:rsidP="001553F4">
      <w:pPr>
        <w:jc w:val="both"/>
        <w:rPr>
          <w:rFonts w:cs="Times New Roman"/>
          <w:kern w:val="2"/>
          <w:szCs w:val="22"/>
        </w:rPr>
      </w:pPr>
    </w:p>
    <w:p w:rsidR="0082092A" w:rsidRPr="0082092A" w:rsidRDefault="002D7ACD" w:rsidP="001553F4">
      <w:pPr>
        <w:ind w:rightChars="-493" w:right="-1085"/>
        <w:jc w:val="both"/>
        <w:rPr>
          <w:rFonts w:ascii="KaiTi" w:eastAsia="KaiTi" w:hAnsi="KaiTi"/>
          <w:caps/>
          <w:kern w:val="2"/>
          <w:sz w:val="24"/>
          <w:szCs w:val="24"/>
        </w:rPr>
      </w:pPr>
      <w:bookmarkStart w:id="3" w:name="TitleOfDoc"/>
      <w:bookmarkEnd w:id="3"/>
      <w:r>
        <w:rPr>
          <w:rFonts w:ascii="KaiTi" w:eastAsia="KaiTi" w:hAnsi="KaiTi" w:hint="eastAsia"/>
          <w:caps/>
          <w:kern w:val="2"/>
          <w:sz w:val="24"/>
          <w:szCs w:val="24"/>
        </w:rPr>
        <w:t>决定一览</w:t>
      </w:r>
    </w:p>
    <w:p w:rsidR="0082092A" w:rsidRPr="0082092A" w:rsidRDefault="0082092A" w:rsidP="001553F4">
      <w:pPr>
        <w:jc w:val="both"/>
        <w:rPr>
          <w:rFonts w:cs="Times New Roman"/>
          <w:kern w:val="2"/>
          <w:szCs w:val="22"/>
        </w:rPr>
      </w:pPr>
    </w:p>
    <w:p w:rsidR="0082092A" w:rsidRPr="0082092A" w:rsidRDefault="002D7ACD" w:rsidP="001553F4">
      <w:pPr>
        <w:jc w:val="both"/>
        <w:rPr>
          <w:rFonts w:ascii="KaiTi" w:eastAsia="KaiTi" w:hAnsi="KaiTi"/>
          <w:i/>
          <w:kern w:val="2"/>
          <w:sz w:val="21"/>
          <w:szCs w:val="21"/>
        </w:rPr>
      </w:pPr>
      <w:bookmarkStart w:id="4" w:name="Prepared"/>
      <w:bookmarkEnd w:id="4"/>
      <w:r>
        <w:rPr>
          <w:rFonts w:ascii="KaiTi" w:eastAsia="KaiTi" w:hAnsi="KaiTi" w:hint="eastAsia"/>
          <w:i/>
          <w:kern w:val="2"/>
          <w:sz w:val="21"/>
          <w:szCs w:val="21"/>
        </w:rPr>
        <w:t>秘书处编拟的文件</w:t>
      </w:r>
    </w:p>
    <w:p w:rsidR="0082092A" w:rsidRPr="0082092A" w:rsidRDefault="0082092A" w:rsidP="001553F4"/>
    <w:p w:rsidR="0082092A" w:rsidRPr="0082092A" w:rsidRDefault="0082092A" w:rsidP="001553F4"/>
    <w:p w:rsidR="0082092A" w:rsidRPr="0082092A" w:rsidRDefault="0082092A" w:rsidP="001553F4"/>
    <w:p w:rsidR="0082092A" w:rsidRPr="0082092A" w:rsidRDefault="0082092A" w:rsidP="001553F4"/>
    <w:p w:rsidR="0038340F" w:rsidRPr="0038340F" w:rsidRDefault="002D7ACD" w:rsidP="001553F4">
      <w:pPr>
        <w:pStyle w:val="ONUME"/>
        <w:keepNext/>
        <w:spacing w:beforeLines="200" w:before="480" w:afterLines="50" w:after="120" w:line="340" w:lineRule="atLeast"/>
        <w:ind w:left="1701" w:hanging="1701"/>
        <w:jc w:val="both"/>
        <w:rPr>
          <w:rFonts w:ascii="SimSun"/>
          <w:sz w:val="21"/>
          <w:szCs w:val="21"/>
        </w:rPr>
      </w:pPr>
      <w:r w:rsidRPr="00CA11CB">
        <w:rPr>
          <w:rFonts w:ascii="SimHei" w:eastAsia="SimHei" w:hAnsi="SimHei" w:hint="eastAsia"/>
          <w:sz w:val="21"/>
        </w:rPr>
        <w:t>议程第1项</w:t>
      </w:r>
      <w:r w:rsidR="0038340F" w:rsidRPr="0038340F">
        <w:rPr>
          <w:rFonts w:ascii="SimSun" w:hint="eastAsia"/>
          <w:sz w:val="21"/>
          <w:szCs w:val="21"/>
        </w:rPr>
        <w:tab/>
      </w:r>
      <w:r w:rsidR="0038340F" w:rsidRPr="004242EC">
        <w:rPr>
          <w:rFonts w:ascii="SimSun" w:hint="eastAsia"/>
          <w:b/>
          <w:sz w:val="21"/>
          <w:szCs w:val="21"/>
        </w:rPr>
        <w:t>会议开幕</w:t>
      </w:r>
    </w:p>
    <w:p w:rsidR="0038340F" w:rsidRPr="0038340F" w:rsidRDefault="002D7ACD" w:rsidP="001553F4">
      <w:pPr>
        <w:pStyle w:val="ONUME"/>
        <w:keepNext/>
        <w:spacing w:beforeLines="200" w:before="480" w:afterLines="50" w:after="120" w:line="340" w:lineRule="atLeast"/>
        <w:ind w:left="1701" w:hanging="1701"/>
        <w:jc w:val="both"/>
        <w:rPr>
          <w:rFonts w:ascii="SimSun"/>
          <w:sz w:val="21"/>
          <w:szCs w:val="21"/>
        </w:rPr>
      </w:pPr>
      <w:r w:rsidRPr="00CA11CB">
        <w:rPr>
          <w:rFonts w:ascii="SimHei" w:eastAsia="SimHei" w:hAnsi="SimHei" w:hint="eastAsia"/>
          <w:sz w:val="21"/>
        </w:rPr>
        <w:t>议程第</w:t>
      </w:r>
      <w:r>
        <w:rPr>
          <w:rFonts w:ascii="SimHei" w:eastAsia="SimHei" w:hAnsi="SimHei" w:hint="eastAsia"/>
          <w:sz w:val="21"/>
        </w:rPr>
        <w:t>2</w:t>
      </w:r>
      <w:r w:rsidRPr="00CA11CB">
        <w:rPr>
          <w:rFonts w:ascii="SimHei" w:eastAsia="SimHei" w:hAnsi="SimHei" w:hint="eastAsia"/>
          <w:sz w:val="21"/>
        </w:rPr>
        <w:t>项</w:t>
      </w:r>
      <w:r w:rsidR="0038340F" w:rsidRPr="0038340F">
        <w:rPr>
          <w:rFonts w:ascii="SimSun"/>
          <w:sz w:val="21"/>
          <w:szCs w:val="21"/>
        </w:rPr>
        <w:tab/>
      </w:r>
      <w:r w:rsidR="0038340F" w:rsidRPr="004242EC">
        <w:rPr>
          <w:rFonts w:ascii="SimSun" w:hint="eastAsia"/>
          <w:b/>
          <w:sz w:val="21"/>
          <w:szCs w:val="21"/>
        </w:rPr>
        <w:t>通过议程</w:t>
      </w:r>
    </w:p>
    <w:p w:rsidR="0038340F" w:rsidRDefault="0038340F" w:rsidP="001553F4">
      <w:pPr>
        <w:adjustRightInd w:val="0"/>
        <w:spacing w:afterLines="50" w:after="120" w:line="340" w:lineRule="atLeast"/>
        <w:jc w:val="both"/>
        <w:textAlignment w:val="baseline"/>
        <w:rPr>
          <w:rFonts w:ascii="SimSun"/>
          <w:sz w:val="21"/>
          <w:szCs w:val="21"/>
        </w:rPr>
      </w:pPr>
      <w:r w:rsidRPr="0038340F">
        <w:rPr>
          <w:rFonts w:ascii="SimSun" w:hint="eastAsia"/>
          <w:sz w:val="21"/>
          <w:szCs w:val="21"/>
        </w:rPr>
        <w:t>文件</w:t>
      </w:r>
      <w:r w:rsidR="002D7ACD">
        <w:rPr>
          <w:rFonts w:ascii="SimSun" w:hint="eastAsia"/>
          <w:sz w:val="21"/>
          <w:szCs w:val="21"/>
        </w:rPr>
        <w:t>WO/PBC/24/1</w:t>
      </w:r>
    </w:p>
    <w:p w:rsidR="00A8590C" w:rsidRPr="00A8590C" w:rsidRDefault="00A8590C" w:rsidP="001553F4">
      <w:pPr>
        <w:adjustRightInd w:val="0"/>
        <w:spacing w:afterLines="50" w:after="120" w:line="340" w:lineRule="atLeast"/>
        <w:jc w:val="both"/>
        <w:textAlignment w:val="baseline"/>
        <w:rPr>
          <w:rFonts w:ascii="KaiTi" w:eastAsia="KaiTi" w:hAnsi="KaiTi"/>
          <w:i/>
          <w:sz w:val="21"/>
          <w:szCs w:val="21"/>
        </w:rPr>
      </w:pPr>
      <w:r w:rsidRPr="00A8590C">
        <w:rPr>
          <w:rFonts w:ascii="KaiTi" w:eastAsia="KaiTi" w:hAnsi="KaiTi" w:hint="eastAsia"/>
          <w:i/>
          <w:sz w:val="21"/>
          <w:szCs w:val="21"/>
        </w:rPr>
        <w:t>计划和预算委员会通过了文件WO/PBC/24/1 Prov.中所载的议程。</w:t>
      </w:r>
    </w:p>
    <w:p w:rsidR="0038340F" w:rsidRPr="0038340F" w:rsidRDefault="002D7ACD" w:rsidP="001553F4">
      <w:pPr>
        <w:pStyle w:val="ONUME"/>
        <w:keepNext/>
        <w:spacing w:beforeLines="200" w:before="480" w:afterLines="50" w:after="120" w:line="340" w:lineRule="atLeast"/>
        <w:ind w:left="1701" w:hanging="1701"/>
        <w:jc w:val="both"/>
        <w:rPr>
          <w:rFonts w:ascii="SimSun"/>
          <w:sz w:val="21"/>
          <w:szCs w:val="21"/>
        </w:rPr>
      </w:pPr>
      <w:r w:rsidRPr="00CA11CB">
        <w:rPr>
          <w:rFonts w:ascii="SimHei" w:eastAsia="SimHei" w:hAnsi="SimHei" w:hint="eastAsia"/>
          <w:sz w:val="21"/>
        </w:rPr>
        <w:t>议程第</w:t>
      </w:r>
      <w:r>
        <w:rPr>
          <w:rFonts w:ascii="SimHei" w:eastAsia="SimHei" w:hAnsi="SimHei" w:hint="eastAsia"/>
          <w:sz w:val="21"/>
        </w:rPr>
        <w:t>3</w:t>
      </w:r>
      <w:r w:rsidRPr="00CA11CB">
        <w:rPr>
          <w:rFonts w:ascii="SimHei" w:eastAsia="SimHei" w:hAnsi="SimHei" w:hint="eastAsia"/>
          <w:sz w:val="21"/>
        </w:rPr>
        <w:t>项</w:t>
      </w:r>
      <w:r w:rsidR="0038340F" w:rsidRPr="0038340F">
        <w:rPr>
          <w:rFonts w:ascii="SimSun"/>
          <w:sz w:val="21"/>
          <w:szCs w:val="21"/>
        </w:rPr>
        <w:tab/>
      </w:r>
      <w:r w:rsidR="0038340F" w:rsidRPr="004242EC">
        <w:rPr>
          <w:rFonts w:ascii="SimSun"/>
          <w:b/>
          <w:sz w:val="21"/>
          <w:szCs w:val="21"/>
        </w:rPr>
        <w:t>WIPO</w:t>
      </w:r>
      <w:r w:rsidR="0038340F" w:rsidRPr="004242EC">
        <w:rPr>
          <w:rFonts w:ascii="SimSun" w:hint="eastAsia"/>
          <w:b/>
          <w:sz w:val="21"/>
          <w:szCs w:val="21"/>
        </w:rPr>
        <w:t>独立咨询监督委员会</w:t>
      </w:r>
      <w:r w:rsidR="0038340F" w:rsidRPr="004242EC">
        <w:rPr>
          <w:rFonts w:ascii="SimSun"/>
          <w:b/>
          <w:sz w:val="21"/>
          <w:szCs w:val="21"/>
        </w:rPr>
        <w:t>(</w:t>
      </w:r>
      <w:proofErr w:type="gramStart"/>
      <w:r w:rsidR="00224FE4" w:rsidRPr="004242EC">
        <w:rPr>
          <w:rFonts w:ascii="SimSun"/>
          <w:b/>
          <w:sz w:val="21"/>
          <w:szCs w:val="21"/>
        </w:rPr>
        <w:t>咨</w:t>
      </w:r>
      <w:proofErr w:type="gramEnd"/>
      <w:r w:rsidR="00224FE4" w:rsidRPr="004242EC">
        <w:rPr>
          <w:rFonts w:ascii="SimSun"/>
          <w:b/>
          <w:sz w:val="21"/>
          <w:szCs w:val="21"/>
        </w:rPr>
        <w:t>监委</w:t>
      </w:r>
      <w:r w:rsidR="0038340F" w:rsidRPr="004242EC">
        <w:rPr>
          <w:rFonts w:ascii="SimSun"/>
          <w:b/>
          <w:sz w:val="21"/>
          <w:szCs w:val="21"/>
        </w:rPr>
        <w:t>)</w:t>
      </w:r>
      <w:r w:rsidR="0038340F" w:rsidRPr="004242EC">
        <w:rPr>
          <w:rFonts w:ascii="SimSun" w:hint="eastAsia"/>
          <w:b/>
          <w:sz w:val="21"/>
          <w:szCs w:val="21"/>
        </w:rPr>
        <w:t>的报告</w:t>
      </w:r>
    </w:p>
    <w:p w:rsidR="0038340F" w:rsidRDefault="0038340F" w:rsidP="001553F4">
      <w:pPr>
        <w:adjustRightInd w:val="0"/>
        <w:spacing w:afterLines="50" w:after="120" w:line="340" w:lineRule="atLeast"/>
        <w:jc w:val="both"/>
        <w:textAlignment w:val="baseline"/>
        <w:rPr>
          <w:rFonts w:ascii="SimSun"/>
          <w:sz w:val="21"/>
          <w:szCs w:val="21"/>
        </w:rPr>
      </w:pPr>
      <w:r w:rsidRPr="0038340F">
        <w:rPr>
          <w:rFonts w:ascii="SimSun" w:hint="eastAsia"/>
          <w:sz w:val="21"/>
          <w:szCs w:val="21"/>
        </w:rPr>
        <w:t>文件</w:t>
      </w:r>
      <w:r w:rsidRPr="0038340F">
        <w:rPr>
          <w:rFonts w:ascii="SimSun"/>
          <w:sz w:val="21"/>
          <w:szCs w:val="21"/>
        </w:rPr>
        <w:t>WO/PBC/2</w:t>
      </w:r>
      <w:r>
        <w:rPr>
          <w:rFonts w:ascii="SimSun" w:hint="eastAsia"/>
          <w:sz w:val="21"/>
          <w:szCs w:val="21"/>
        </w:rPr>
        <w:t>4</w:t>
      </w:r>
      <w:r w:rsidRPr="0038340F">
        <w:rPr>
          <w:rFonts w:ascii="SimSun"/>
          <w:sz w:val="21"/>
          <w:szCs w:val="21"/>
        </w:rPr>
        <w:t>/2</w:t>
      </w:r>
    </w:p>
    <w:p w:rsidR="00A8590C" w:rsidRPr="00A8590C" w:rsidRDefault="00A8590C" w:rsidP="001553F4">
      <w:pPr>
        <w:adjustRightInd w:val="0"/>
        <w:spacing w:afterLines="50" w:after="120" w:line="340" w:lineRule="atLeast"/>
        <w:jc w:val="both"/>
        <w:textAlignment w:val="baseline"/>
        <w:rPr>
          <w:rFonts w:ascii="KaiTi" w:eastAsia="KaiTi" w:hAnsi="KaiTi"/>
          <w:i/>
          <w:sz w:val="21"/>
          <w:szCs w:val="21"/>
        </w:rPr>
      </w:pPr>
      <w:r w:rsidRPr="00A8590C">
        <w:rPr>
          <w:rFonts w:ascii="KaiTi" w:eastAsia="KaiTi" w:hAnsi="KaiTi" w:hint="eastAsia"/>
          <w:i/>
          <w:sz w:val="21"/>
          <w:szCs w:val="21"/>
        </w:rPr>
        <w:t>计划和预算委员会建议WIPO大会注意WIPO独立咨询监督委员会(</w:t>
      </w:r>
      <w:proofErr w:type="gramStart"/>
      <w:r w:rsidRPr="00A8590C">
        <w:rPr>
          <w:rFonts w:ascii="KaiTi" w:eastAsia="KaiTi" w:hAnsi="KaiTi" w:hint="eastAsia"/>
          <w:i/>
          <w:sz w:val="21"/>
          <w:szCs w:val="21"/>
        </w:rPr>
        <w:t>咨</w:t>
      </w:r>
      <w:proofErr w:type="gramEnd"/>
      <w:r w:rsidRPr="00A8590C">
        <w:rPr>
          <w:rFonts w:ascii="KaiTi" w:eastAsia="KaiTi" w:hAnsi="KaiTi" w:hint="eastAsia"/>
          <w:i/>
          <w:sz w:val="21"/>
          <w:szCs w:val="21"/>
        </w:rPr>
        <w:t>监委)的报告(文件WO/PBC/24/2)。</w:t>
      </w:r>
    </w:p>
    <w:p w:rsidR="0038340F" w:rsidRDefault="00A4390F" w:rsidP="001553F4">
      <w:pPr>
        <w:adjustRightInd w:val="0"/>
        <w:spacing w:afterLines="50" w:after="120" w:line="340" w:lineRule="atLeast"/>
        <w:jc w:val="both"/>
        <w:textAlignment w:val="baseline"/>
        <w:rPr>
          <w:rFonts w:ascii="SimSun"/>
          <w:sz w:val="21"/>
          <w:szCs w:val="21"/>
        </w:rPr>
      </w:pPr>
      <w:r>
        <w:rPr>
          <w:rFonts w:ascii="SimSun" w:hint="eastAsia"/>
          <w:sz w:val="21"/>
          <w:szCs w:val="21"/>
        </w:rPr>
        <w:tab/>
      </w:r>
      <w:r w:rsidR="0038340F">
        <w:rPr>
          <w:rFonts w:ascii="SimSun" w:hint="eastAsia"/>
          <w:sz w:val="21"/>
          <w:szCs w:val="21"/>
        </w:rPr>
        <w:t>(a)</w:t>
      </w:r>
      <w:r w:rsidR="0038340F" w:rsidRPr="0038340F">
        <w:rPr>
          <w:rFonts w:ascii="SimSun"/>
          <w:sz w:val="21"/>
          <w:szCs w:val="21"/>
        </w:rPr>
        <w:tab/>
      </w:r>
      <w:r w:rsidR="0038340F" w:rsidRPr="002D7ACD">
        <w:rPr>
          <w:rFonts w:ascii="SimSun" w:hint="eastAsia"/>
          <w:b/>
          <w:sz w:val="21"/>
          <w:szCs w:val="21"/>
        </w:rPr>
        <w:t>WIPO独立咨询监督委员会</w:t>
      </w:r>
      <w:r w:rsidRPr="002D7ACD">
        <w:rPr>
          <w:rFonts w:ascii="SimSun" w:hint="eastAsia"/>
          <w:b/>
          <w:sz w:val="21"/>
          <w:szCs w:val="21"/>
        </w:rPr>
        <w:t>(</w:t>
      </w:r>
      <w:proofErr w:type="gramStart"/>
      <w:r w:rsidR="00224FE4" w:rsidRPr="002D7ACD">
        <w:rPr>
          <w:rFonts w:ascii="SimSun" w:hint="eastAsia"/>
          <w:b/>
          <w:sz w:val="21"/>
          <w:szCs w:val="21"/>
        </w:rPr>
        <w:t>咨</w:t>
      </w:r>
      <w:proofErr w:type="gramEnd"/>
      <w:r w:rsidR="00224FE4" w:rsidRPr="002D7ACD">
        <w:rPr>
          <w:rFonts w:ascii="SimSun" w:hint="eastAsia"/>
          <w:b/>
          <w:sz w:val="21"/>
          <w:szCs w:val="21"/>
        </w:rPr>
        <w:t>监委</w:t>
      </w:r>
      <w:r w:rsidRPr="002D7ACD">
        <w:rPr>
          <w:rFonts w:ascii="SimSun" w:hint="eastAsia"/>
          <w:b/>
          <w:sz w:val="21"/>
          <w:szCs w:val="21"/>
        </w:rPr>
        <w:t>)</w:t>
      </w:r>
      <w:r w:rsidR="0038340F" w:rsidRPr="002D7ACD">
        <w:rPr>
          <w:rFonts w:ascii="SimSun" w:hint="eastAsia"/>
          <w:b/>
          <w:sz w:val="21"/>
          <w:szCs w:val="21"/>
        </w:rPr>
        <w:t>成员轮换</w:t>
      </w:r>
    </w:p>
    <w:p w:rsidR="0038340F" w:rsidRDefault="002D7ACD" w:rsidP="001553F4">
      <w:pPr>
        <w:adjustRightInd w:val="0"/>
        <w:spacing w:afterLines="50" w:after="120" w:line="340" w:lineRule="atLeast"/>
        <w:jc w:val="both"/>
        <w:textAlignment w:val="baseline"/>
        <w:rPr>
          <w:rFonts w:ascii="SimSun"/>
          <w:sz w:val="21"/>
          <w:szCs w:val="21"/>
        </w:rPr>
      </w:pPr>
      <w:r>
        <w:rPr>
          <w:rFonts w:ascii="SimSun" w:hint="eastAsia"/>
          <w:sz w:val="21"/>
          <w:szCs w:val="21"/>
        </w:rPr>
        <w:tab/>
      </w:r>
      <w:r w:rsidR="0038340F" w:rsidRPr="0038340F">
        <w:rPr>
          <w:rFonts w:ascii="SimSun" w:hint="eastAsia"/>
          <w:sz w:val="21"/>
          <w:szCs w:val="21"/>
        </w:rPr>
        <w:t>文件</w:t>
      </w:r>
      <w:r w:rsidR="0038340F" w:rsidRPr="0038340F">
        <w:rPr>
          <w:rFonts w:ascii="SimSun"/>
          <w:sz w:val="21"/>
          <w:szCs w:val="21"/>
        </w:rPr>
        <w:t>WO/PBC/2</w:t>
      </w:r>
      <w:r w:rsidR="0038340F">
        <w:rPr>
          <w:rFonts w:ascii="SimSun" w:hint="eastAsia"/>
          <w:sz w:val="21"/>
          <w:szCs w:val="21"/>
        </w:rPr>
        <w:t>4</w:t>
      </w:r>
      <w:r w:rsidR="0038340F" w:rsidRPr="0038340F">
        <w:rPr>
          <w:rFonts w:ascii="SimSun"/>
          <w:sz w:val="21"/>
          <w:szCs w:val="21"/>
        </w:rPr>
        <w:t>/</w:t>
      </w:r>
      <w:r w:rsidR="0038340F">
        <w:rPr>
          <w:rFonts w:ascii="SimSun" w:hint="eastAsia"/>
          <w:sz w:val="21"/>
          <w:szCs w:val="21"/>
        </w:rPr>
        <w:t>3</w:t>
      </w:r>
    </w:p>
    <w:p w:rsidR="00837A06" w:rsidRPr="00837A06" w:rsidRDefault="00837A06" w:rsidP="001553F4">
      <w:pPr>
        <w:adjustRightInd w:val="0"/>
        <w:spacing w:afterLines="50" w:after="120" w:line="340" w:lineRule="atLeast"/>
        <w:jc w:val="both"/>
        <w:textAlignment w:val="baseline"/>
        <w:rPr>
          <w:rFonts w:ascii="KaiTi" w:eastAsia="KaiTi" w:hAnsi="KaiTi"/>
          <w:i/>
          <w:sz w:val="21"/>
          <w:szCs w:val="21"/>
        </w:rPr>
      </w:pPr>
      <w:r w:rsidRPr="00837A06">
        <w:rPr>
          <w:rFonts w:ascii="KaiTi" w:eastAsia="KaiTi" w:hAnsi="KaiTi" w:hint="eastAsia"/>
          <w:i/>
          <w:sz w:val="21"/>
          <w:szCs w:val="21"/>
        </w:rPr>
        <w:t>计划和预算委员会(PBC)：</w:t>
      </w:r>
    </w:p>
    <w:p w:rsidR="00837A06" w:rsidRPr="00837A06" w:rsidRDefault="00837A06" w:rsidP="001553F4">
      <w:pPr>
        <w:adjustRightInd w:val="0"/>
        <w:spacing w:afterLines="50" w:after="120" w:line="340" w:lineRule="atLeast"/>
        <w:ind w:left="567"/>
        <w:jc w:val="both"/>
        <w:textAlignment w:val="baseline"/>
        <w:rPr>
          <w:rFonts w:ascii="KaiTi" w:eastAsia="KaiTi" w:hAnsi="KaiTi"/>
          <w:i/>
          <w:sz w:val="21"/>
          <w:szCs w:val="21"/>
        </w:rPr>
      </w:pPr>
      <w:r w:rsidRPr="00837A06">
        <w:rPr>
          <w:rFonts w:ascii="KaiTi" w:eastAsia="KaiTi" w:hAnsi="KaiTi" w:hint="eastAsia"/>
          <w:i/>
          <w:sz w:val="21"/>
          <w:szCs w:val="21"/>
        </w:rPr>
        <w:t>(</w:t>
      </w:r>
      <w:proofErr w:type="spellStart"/>
      <w:r w:rsidRPr="00837A06">
        <w:rPr>
          <w:rFonts w:ascii="KaiTi" w:eastAsia="KaiTi" w:hAnsi="KaiTi" w:hint="eastAsia"/>
          <w:i/>
          <w:sz w:val="21"/>
          <w:szCs w:val="21"/>
        </w:rPr>
        <w:t>i</w:t>
      </w:r>
      <w:proofErr w:type="spellEnd"/>
      <w:r w:rsidRPr="00837A06">
        <w:rPr>
          <w:rFonts w:ascii="KaiTi" w:eastAsia="KaiTi" w:hAnsi="KaiTi" w:hint="eastAsia"/>
          <w:i/>
          <w:sz w:val="21"/>
          <w:szCs w:val="21"/>
        </w:rPr>
        <w:t>)</w:t>
      </w:r>
      <w:r>
        <w:rPr>
          <w:rFonts w:ascii="KaiTi" w:eastAsia="KaiTi" w:hAnsi="KaiTi" w:hint="eastAsia"/>
          <w:i/>
          <w:sz w:val="21"/>
          <w:szCs w:val="21"/>
        </w:rPr>
        <w:tab/>
      </w:r>
      <w:r w:rsidRPr="00837A06">
        <w:rPr>
          <w:rFonts w:ascii="KaiTi" w:eastAsia="KaiTi" w:hAnsi="KaiTi" w:hint="eastAsia"/>
          <w:i/>
          <w:sz w:val="21"/>
          <w:szCs w:val="21"/>
        </w:rPr>
        <w:t>决定根据文件WO/GA/39/13第18段和第19段，成立由成员国七名代表组成的</w:t>
      </w:r>
      <w:proofErr w:type="gramStart"/>
      <w:r w:rsidRPr="00837A06">
        <w:rPr>
          <w:rFonts w:ascii="KaiTi" w:eastAsia="KaiTi" w:hAnsi="KaiTi" w:hint="eastAsia"/>
          <w:i/>
          <w:sz w:val="21"/>
          <w:szCs w:val="21"/>
        </w:rPr>
        <w:t>咨</w:t>
      </w:r>
      <w:proofErr w:type="gramEnd"/>
      <w:r w:rsidRPr="00837A06">
        <w:rPr>
          <w:rFonts w:ascii="KaiTi" w:eastAsia="KaiTi" w:hAnsi="KaiTi" w:hint="eastAsia"/>
          <w:i/>
          <w:sz w:val="21"/>
          <w:szCs w:val="21"/>
        </w:rPr>
        <w:t>监委遴选小组；并</w:t>
      </w:r>
    </w:p>
    <w:p w:rsidR="00837A06" w:rsidRPr="00837A06" w:rsidRDefault="00837A06" w:rsidP="001553F4">
      <w:pPr>
        <w:adjustRightInd w:val="0"/>
        <w:spacing w:afterLines="50" w:after="120" w:line="340" w:lineRule="atLeast"/>
        <w:ind w:left="567"/>
        <w:jc w:val="both"/>
        <w:textAlignment w:val="baseline"/>
        <w:rPr>
          <w:rFonts w:ascii="KaiTi" w:eastAsia="KaiTi" w:hAnsi="KaiTi"/>
          <w:i/>
          <w:sz w:val="21"/>
          <w:szCs w:val="21"/>
        </w:rPr>
      </w:pPr>
      <w:r w:rsidRPr="00837A06">
        <w:rPr>
          <w:rFonts w:ascii="KaiTi" w:eastAsia="KaiTi" w:hAnsi="KaiTi" w:hint="eastAsia"/>
          <w:i/>
          <w:sz w:val="21"/>
          <w:szCs w:val="21"/>
        </w:rPr>
        <w:lastRenderedPageBreak/>
        <w:t>(ii)</w:t>
      </w:r>
      <w:r>
        <w:rPr>
          <w:rFonts w:ascii="KaiTi" w:eastAsia="KaiTi" w:hAnsi="KaiTi" w:hint="eastAsia"/>
          <w:i/>
          <w:sz w:val="21"/>
          <w:szCs w:val="21"/>
        </w:rPr>
        <w:tab/>
      </w:r>
      <w:r w:rsidRPr="00837A06">
        <w:rPr>
          <w:rFonts w:ascii="KaiTi" w:eastAsia="KaiTi" w:hAnsi="KaiTi" w:hint="eastAsia"/>
          <w:i/>
          <w:sz w:val="21"/>
          <w:szCs w:val="21"/>
        </w:rPr>
        <w:t>注意到秘书处随后将根据文件WO/GA/39/13中所载的条款和</w:t>
      </w:r>
      <w:proofErr w:type="gramStart"/>
      <w:r w:rsidRPr="00837A06">
        <w:rPr>
          <w:rFonts w:ascii="KaiTi" w:eastAsia="KaiTi" w:hAnsi="KaiTi" w:hint="eastAsia"/>
          <w:i/>
          <w:sz w:val="21"/>
          <w:szCs w:val="21"/>
        </w:rPr>
        <w:t>咨</w:t>
      </w:r>
      <w:proofErr w:type="gramEnd"/>
      <w:r w:rsidRPr="00837A06">
        <w:rPr>
          <w:rFonts w:ascii="KaiTi" w:eastAsia="KaiTi" w:hAnsi="KaiTi" w:hint="eastAsia"/>
          <w:i/>
          <w:sz w:val="21"/>
          <w:szCs w:val="21"/>
        </w:rPr>
        <w:t>监委职责范围，于2016年启动</w:t>
      </w:r>
      <w:proofErr w:type="gramStart"/>
      <w:r w:rsidRPr="00837A06">
        <w:rPr>
          <w:rFonts w:ascii="KaiTi" w:eastAsia="KaiTi" w:hAnsi="KaiTi" w:hint="eastAsia"/>
          <w:i/>
          <w:sz w:val="21"/>
          <w:szCs w:val="21"/>
        </w:rPr>
        <w:t>咨</w:t>
      </w:r>
      <w:proofErr w:type="gramEnd"/>
      <w:r w:rsidRPr="00837A06">
        <w:rPr>
          <w:rFonts w:ascii="KaiTi" w:eastAsia="KaiTi" w:hAnsi="KaiTi" w:hint="eastAsia"/>
          <w:i/>
          <w:sz w:val="21"/>
          <w:szCs w:val="21"/>
        </w:rPr>
        <w:t>监委遴选程序，争取遴选小组向2016年9月的PBC会议提出建议。</w:t>
      </w:r>
    </w:p>
    <w:p w:rsidR="0038340F" w:rsidRPr="0038340F" w:rsidRDefault="002D7ACD" w:rsidP="001553F4">
      <w:pPr>
        <w:pStyle w:val="ONUME"/>
        <w:keepNext/>
        <w:spacing w:beforeLines="200" w:before="480" w:afterLines="50" w:after="120" w:line="340" w:lineRule="atLeast"/>
        <w:ind w:left="1701" w:hanging="1701"/>
        <w:jc w:val="both"/>
        <w:rPr>
          <w:rFonts w:ascii="SimSun"/>
          <w:sz w:val="21"/>
          <w:szCs w:val="21"/>
        </w:rPr>
      </w:pPr>
      <w:r w:rsidRPr="00CA11CB">
        <w:rPr>
          <w:rFonts w:ascii="SimHei" w:eastAsia="SimHei" w:hAnsi="SimHei" w:hint="eastAsia"/>
          <w:sz w:val="21"/>
        </w:rPr>
        <w:t>议程第</w:t>
      </w:r>
      <w:r>
        <w:rPr>
          <w:rFonts w:ascii="SimHei" w:eastAsia="SimHei" w:hAnsi="SimHei" w:hint="eastAsia"/>
          <w:sz w:val="21"/>
        </w:rPr>
        <w:t>4</w:t>
      </w:r>
      <w:r w:rsidRPr="00CA11CB">
        <w:rPr>
          <w:rFonts w:ascii="SimHei" w:eastAsia="SimHei" w:hAnsi="SimHei" w:hint="eastAsia"/>
          <w:sz w:val="21"/>
        </w:rPr>
        <w:t>项</w:t>
      </w:r>
      <w:r w:rsidR="00A4390F" w:rsidRPr="0038340F">
        <w:rPr>
          <w:rFonts w:ascii="SimSun"/>
          <w:sz w:val="21"/>
          <w:szCs w:val="21"/>
        </w:rPr>
        <w:tab/>
      </w:r>
      <w:r w:rsidR="0038340F" w:rsidRPr="004242EC">
        <w:rPr>
          <w:rFonts w:ascii="SimSun" w:hint="eastAsia"/>
          <w:b/>
          <w:sz w:val="21"/>
          <w:szCs w:val="21"/>
        </w:rPr>
        <w:t>WIPO独立咨询监督委员会(</w:t>
      </w:r>
      <w:proofErr w:type="gramStart"/>
      <w:r w:rsidR="00224FE4" w:rsidRPr="004242EC">
        <w:rPr>
          <w:rFonts w:ascii="SimSun" w:hint="eastAsia"/>
          <w:b/>
          <w:sz w:val="21"/>
          <w:szCs w:val="21"/>
        </w:rPr>
        <w:t>咨</w:t>
      </w:r>
      <w:proofErr w:type="gramEnd"/>
      <w:r w:rsidR="00224FE4" w:rsidRPr="004242EC">
        <w:rPr>
          <w:rFonts w:ascii="SimSun" w:hint="eastAsia"/>
          <w:b/>
          <w:sz w:val="21"/>
          <w:szCs w:val="21"/>
        </w:rPr>
        <w:t>监委</w:t>
      </w:r>
      <w:r w:rsidR="0038340F" w:rsidRPr="004242EC">
        <w:rPr>
          <w:rFonts w:ascii="SimSun" w:hint="eastAsia"/>
          <w:b/>
          <w:sz w:val="21"/>
          <w:szCs w:val="21"/>
        </w:rPr>
        <w:t>)职责范围的拟议修订</w:t>
      </w:r>
    </w:p>
    <w:p w:rsidR="0038340F" w:rsidRDefault="0038340F" w:rsidP="001553F4">
      <w:pPr>
        <w:adjustRightInd w:val="0"/>
        <w:spacing w:afterLines="50" w:after="120" w:line="340" w:lineRule="atLeast"/>
        <w:jc w:val="both"/>
        <w:textAlignment w:val="baseline"/>
        <w:rPr>
          <w:rFonts w:ascii="SimSun"/>
          <w:sz w:val="21"/>
          <w:szCs w:val="21"/>
        </w:rPr>
      </w:pPr>
      <w:r w:rsidRPr="0038340F">
        <w:rPr>
          <w:rFonts w:ascii="SimSun" w:hint="eastAsia"/>
          <w:sz w:val="21"/>
          <w:szCs w:val="21"/>
        </w:rPr>
        <w:t>文件</w:t>
      </w:r>
      <w:r w:rsidRPr="0038340F">
        <w:rPr>
          <w:rFonts w:ascii="SimSun"/>
          <w:sz w:val="21"/>
          <w:szCs w:val="21"/>
        </w:rPr>
        <w:t>WO/PBC/2</w:t>
      </w:r>
      <w:r>
        <w:rPr>
          <w:rFonts w:ascii="SimSun" w:hint="eastAsia"/>
          <w:sz w:val="21"/>
          <w:szCs w:val="21"/>
        </w:rPr>
        <w:t>4</w:t>
      </w:r>
      <w:r w:rsidRPr="0038340F">
        <w:rPr>
          <w:rFonts w:ascii="SimSun"/>
          <w:sz w:val="21"/>
          <w:szCs w:val="21"/>
        </w:rPr>
        <w:t>/</w:t>
      </w:r>
      <w:r>
        <w:rPr>
          <w:rFonts w:ascii="SimSun" w:hint="eastAsia"/>
          <w:sz w:val="21"/>
          <w:szCs w:val="21"/>
        </w:rPr>
        <w:t>4</w:t>
      </w:r>
    </w:p>
    <w:p w:rsidR="00A8590C" w:rsidRPr="00A8590C" w:rsidRDefault="00A8590C" w:rsidP="001553F4">
      <w:pPr>
        <w:adjustRightInd w:val="0"/>
        <w:spacing w:afterLines="50" w:after="120" w:line="340" w:lineRule="atLeast"/>
        <w:jc w:val="both"/>
        <w:textAlignment w:val="baseline"/>
        <w:rPr>
          <w:rFonts w:ascii="KaiTi" w:eastAsia="KaiTi" w:hAnsi="KaiTi"/>
          <w:i/>
          <w:sz w:val="21"/>
          <w:szCs w:val="21"/>
        </w:rPr>
      </w:pPr>
      <w:r w:rsidRPr="00A8590C">
        <w:rPr>
          <w:rFonts w:ascii="KaiTi" w:eastAsia="KaiTi" w:hAnsi="KaiTi" w:hint="eastAsia"/>
          <w:i/>
          <w:sz w:val="21"/>
          <w:szCs w:val="21"/>
        </w:rPr>
        <w:t>计划和预算委员会(PBC)建议WIPO大会批准文件WO/PBC/24/4附件一</w:t>
      </w:r>
      <w:r>
        <w:rPr>
          <w:rFonts w:ascii="KaiTi" w:eastAsia="KaiTi" w:hAnsi="KaiTi" w:hint="eastAsia"/>
          <w:i/>
          <w:sz w:val="21"/>
          <w:szCs w:val="21"/>
        </w:rPr>
        <w:t>中所载的</w:t>
      </w:r>
      <w:r w:rsidRPr="00A8590C">
        <w:rPr>
          <w:rFonts w:ascii="KaiTi" w:eastAsia="KaiTi" w:hAnsi="KaiTi" w:hint="eastAsia"/>
          <w:i/>
          <w:sz w:val="21"/>
          <w:szCs w:val="21"/>
        </w:rPr>
        <w:t>WIPO独立咨询监督委员会(</w:t>
      </w:r>
      <w:proofErr w:type="gramStart"/>
      <w:r w:rsidRPr="00A8590C">
        <w:rPr>
          <w:rFonts w:ascii="KaiTi" w:eastAsia="KaiTi" w:hAnsi="KaiTi" w:hint="eastAsia"/>
          <w:i/>
          <w:sz w:val="21"/>
          <w:szCs w:val="21"/>
        </w:rPr>
        <w:t>咨</w:t>
      </w:r>
      <w:proofErr w:type="gramEnd"/>
      <w:r w:rsidRPr="00A8590C">
        <w:rPr>
          <w:rFonts w:ascii="KaiTi" w:eastAsia="KaiTi" w:hAnsi="KaiTi" w:hint="eastAsia"/>
          <w:i/>
          <w:sz w:val="21"/>
          <w:szCs w:val="21"/>
        </w:rPr>
        <w:t>监委)职责范围的拟议修改。</w:t>
      </w:r>
    </w:p>
    <w:p w:rsidR="0038340F" w:rsidRPr="0038340F" w:rsidRDefault="002D7ACD" w:rsidP="001553F4">
      <w:pPr>
        <w:pStyle w:val="ONUME"/>
        <w:keepNext/>
        <w:spacing w:beforeLines="200" w:before="480" w:afterLines="50" w:after="120" w:line="340" w:lineRule="atLeast"/>
        <w:ind w:left="1701" w:hanging="1701"/>
        <w:jc w:val="both"/>
        <w:rPr>
          <w:rFonts w:ascii="SimSun"/>
          <w:sz w:val="21"/>
          <w:szCs w:val="21"/>
        </w:rPr>
      </w:pPr>
      <w:r w:rsidRPr="00CA11CB">
        <w:rPr>
          <w:rFonts w:ascii="SimHei" w:eastAsia="SimHei" w:hAnsi="SimHei" w:hint="eastAsia"/>
          <w:sz w:val="21"/>
        </w:rPr>
        <w:t>议程第</w:t>
      </w:r>
      <w:r>
        <w:rPr>
          <w:rFonts w:ascii="SimHei" w:eastAsia="SimHei" w:hAnsi="SimHei" w:hint="eastAsia"/>
          <w:sz w:val="21"/>
        </w:rPr>
        <w:t>5</w:t>
      </w:r>
      <w:r w:rsidRPr="00CA11CB">
        <w:rPr>
          <w:rFonts w:ascii="SimHei" w:eastAsia="SimHei" w:hAnsi="SimHei" w:hint="eastAsia"/>
          <w:sz w:val="21"/>
        </w:rPr>
        <w:t>项</w:t>
      </w:r>
      <w:r w:rsidR="0038340F" w:rsidRPr="0038340F">
        <w:rPr>
          <w:rFonts w:ascii="SimSun"/>
          <w:sz w:val="21"/>
          <w:szCs w:val="21"/>
        </w:rPr>
        <w:tab/>
      </w:r>
      <w:r w:rsidR="0038340F" w:rsidRPr="004242EC">
        <w:rPr>
          <w:rFonts w:ascii="SimSun" w:hint="eastAsia"/>
          <w:b/>
          <w:sz w:val="21"/>
          <w:szCs w:val="21"/>
        </w:rPr>
        <w:t>外聘审计员的报告</w:t>
      </w:r>
    </w:p>
    <w:p w:rsidR="0038340F" w:rsidRDefault="0038340F" w:rsidP="001553F4">
      <w:pPr>
        <w:adjustRightInd w:val="0"/>
        <w:spacing w:afterLines="50" w:after="120" w:line="340" w:lineRule="atLeast"/>
        <w:jc w:val="both"/>
        <w:textAlignment w:val="baseline"/>
        <w:rPr>
          <w:rFonts w:ascii="SimSun"/>
          <w:sz w:val="21"/>
          <w:szCs w:val="21"/>
        </w:rPr>
      </w:pPr>
      <w:r w:rsidRPr="0038340F">
        <w:rPr>
          <w:rFonts w:ascii="SimSun"/>
          <w:sz w:val="21"/>
          <w:szCs w:val="21"/>
        </w:rPr>
        <w:t>文件WO/PBC/2</w:t>
      </w:r>
      <w:r>
        <w:rPr>
          <w:rFonts w:ascii="SimSun" w:hint="eastAsia"/>
          <w:sz w:val="21"/>
          <w:szCs w:val="21"/>
        </w:rPr>
        <w:t>4</w:t>
      </w:r>
      <w:r w:rsidRPr="0038340F">
        <w:rPr>
          <w:rFonts w:ascii="SimSun"/>
          <w:sz w:val="21"/>
          <w:szCs w:val="21"/>
        </w:rPr>
        <w:t>/</w:t>
      </w:r>
      <w:r>
        <w:rPr>
          <w:rFonts w:ascii="SimSun" w:hint="eastAsia"/>
          <w:sz w:val="21"/>
          <w:szCs w:val="21"/>
        </w:rPr>
        <w:t>5</w:t>
      </w:r>
    </w:p>
    <w:p w:rsidR="00A8590C" w:rsidRPr="00A8590C" w:rsidRDefault="00A8590C" w:rsidP="001553F4">
      <w:pPr>
        <w:adjustRightInd w:val="0"/>
        <w:spacing w:afterLines="50" w:after="120" w:line="340" w:lineRule="atLeast"/>
        <w:jc w:val="both"/>
        <w:textAlignment w:val="baseline"/>
        <w:rPr>
          <w:rFonts w:ascii="KaiTi" w:eastAsia="KaiTi" w:hAnsi="KaiTi"/>
          <w:i/>
          <w:sz w:val="21"/>
          <w:szCs w:val="21"/>
        </w:rPr>
      </w:pPr>
      <w:r w:rsidRPr="00A8590C">
        <w:rPr>
          <w:rFonts w:ascii="KaiTi" w:eastAsia="KaiTi" w:hAnsi="KaiTi" w:hint="eastAsia"/>
          <w:i/>
          <w:sz w:val="21"/>
          <w:szCs w:val="21"/>
        </w:rPr>
        <w:t>计划和预算委员会建议大会和WIPO成员国的其他大会注意外聘审计员</w:t>
      </w:r>
      <w:r>
        <w:rPr>
          <w:rFonts w:ascii="KaiTi" w:eastAsia="KaiTi" w:hAnsi="KaiTi" w:hint="eastAsia"/>
          <w:i/>
          <w:sz w:val="21"/>
          <w:szCs w:val="21"/>
        </w:rPr>
        <w:t>的</w:t>
      </w:r>
      <w:r w:rsidRPr="00A8590C">
        <w:rPr>
          <w:rFonts w:ascii="KaiTi" w:eastAsia="KaiTi" w:hAnsi="KaiTi" w:hint="eastAsia"/>
          <w:i/>
          <w:sz w:val="21"/>
          <w:szCs w:val="21"/>
        </w:rPr>
        <w:t>报告(文件WO/PBC/24/5)。</w:t>
      </w:r>
    </w:p>
    <w:p w:rsidR="0038340F" w:rsidRPr="0038340F" w:rsidRDefault="002D7ACD" w:rsidP="001553F4">
      <w:pPr>
        <w:pStyle w:val="ONUME"/>
        <w:keepNext/>
        <w:spacing w:beforeLines="200" w:before="480" w:afterLines="50" w:after="120" w:line="340" w:lineRule="atLeast"/>
        <w:ind w:left="1701" w:hanging="1701"/>
        <w:jc w:val="both"/>
        <w:rPr>
          <w:rFonts w:ascii="SimSun"/>
          <w:sz w:val="21"/>
          <w:szCs w:val="21"/>
        </w:rPr>
      </w:pPr>
      <w:r w:rsidRPr="00CA11CB">
        <w:rPr>
          <w:rFonts w:ascii="SimHei" w:eastAsia="SimHei" w:hAnsi="SimHei" w:hint="eastAsia"/>
          <w:sz w:val="21"/>
        </w:rPr>
        <w:t>议程第</w:t>
      </w:r>
      <w:r>
        <w:rPr>
          <w:rFonts w:ascii="SimHei" w:eastAsia="SimHei" w:hAnsi="SimHei" w:hint="eastAsia"/>
          <w:sz w:val="21"/>
        </w:rPr>
        <w:t>6</w:t>
      </w:r>
      <w:r w:rsidRPr="00CA11CB">
        <w:rPr>
          <w:rFonts w:ascii="SimHei" w:eastAsia="SimHei" w:hAnsi="SimHei" w:hint="eastAsia"/>
          <w:sz w:val="21"/>
        </w:rPr>
        <w:t>项</w:t>
      </w:r>
      <w:r w:rsidR="0038340F" w:rsidRPr="0038340F">
        <w:rPr>
          <w:rFonts w:ascii="SimSun"/>
          <w:sz w:val="21"/>
          <w:szCs w:val="21"/>
        </w:rPr>
        <w:tab/>
      </w:r>
      <w:r w:rsidR="0038340F" w:rsidRPr="004242EC">
        <w:rPr>
          <w:rFonts w:ascii="SimSun" w:hint="eastAsia"/>
          <w:b/>
          <w:sz w:val="21"/>
          <w:szCs w:val="21"/>
        </w:rPr>
        <w:t>内部监督司</w:t>
      </w:r>
      <w:r w:rsidR="0038340F" w:rsidRPr="004242EC">
        <w:rPr>
          <w:rFonts w:ascii="SimSun"/>
          <w:b/>
          <w:sz w:val="21"/>
          <w:szCs w:val="21"/>
        </w:rPr>
        <w:t>(</w:t>
      </w:r>
      <w:r w:rsidR="00224FE4" w:rsidRPr="004242EC">
        <w:rPr>
          <w:rFonts w:ascii="SimSun" w:hint="eastAsia"/>
          <w:b/>
          <w:sz w:val="21"/>
          <w:szCs w:val="21"/>
        </w:rPr>
        <w:t>监督司</w:t>
      </w:r>
      <w:r w:rsidR="0038340F" w:rsidRPr="004242EC">
        <w:rPr>
          <w:rFonts w:ascii="SimSun"/>
          <w:b/>
          <w:sz w:val="21"/>
          <w:szCs w:val="21"/>
        </w:rPr>
        <w:t>)</w:t>
      </w:r>
      <w:r w:rsidR="0038340F" w:rsidRPr="004242EC">
        <w:rPr>
          <w:rFonts w:ascii="SimSun" w:hint="eastAsia"/>
          <w:b/>
          <w:sz w:val="21"/>
          <w:szCs w:val="21"/>
        </w:rPr>
        <w:t>司长的年度报告</w:t>
      </w:r>
    </w:p>
    <w:p w:rsidR="0038340F" w:rsidRDefault="0038340F" w:rsidP="001553F4">
      <w:pPr>
        <w:adjustRightInd w:val="0"/>
        <w:spacing w:afterLines="50" w:after="120" w:line="340" w:lineRule="atLeast"/>
        <w:jc w:val="both"/>
        <w:textAlignment w:val="baseline"/>
        <w:rPr>
          <w:rFonts w:ascii="SimSun"/>
          <w:sz w:val="21"/>
          <w:szCs w:val="21"/>
        </w:rPr>
      </w:pPr>
      <w:r w:rsidRPr="0038340F">
        <w:rPr>
          <w:rFonts w:ascii="SimSun"/>
          <w:sz w:val="21"/>
          <w:szCs w:val="21"/>
        </w:rPr>
        <w:t>文件WO/PBC/2</w:t>
      </w:r>
      <w:r>
        <w:rPr>
          <w:rFonts w:ascii="SimSun" w:hint="eastAsia"/>
          <w:sz w:val="21"/>
          <w:szCs w:val="21"/>
        </w:rPr>
        <w:t>4</w:t>
      </w:r>
      <w:r w:rsidRPr="0038340F">
        <w:rPr>
          <w:rFonts w:ascii="SimSun"/>
          <w:sz w:val="21"/>
          <w:szCs w:val="21"/>
        </w:rPr>
        <w:t>/</w:t>
      </w:r>
      <w:r>
        <w:rPr>
          <w:rFonts w:ascii="SimSun" w:hint="eastAsia"/>
          <w:sz w:val="21"/>
          <w:szCs w:val="21"/>
        </w:rPr>
        <w:t>6</w:t>
      </w:r>
    </w:p>
    <w:p w:rsidR="00A8590C" w:rsidRPr="00A8590C" w:rsidRDefault="00A8590C" w:rsidP="001553F4">
      <w:pPr>
        <w:adjustRightInd w:val="0"/>
        <w:spacing w:afterLines="50" w:after="120" w:line="340" w:lineRule="atLeast"/>
        <w:jc w:val="both"/>
        <w:textAlignment w:val="baseline"/>
        <w:rPr>
          <w:rFonts w:ascii="KaiTi" w:eastAsia="KaiTi" w:hAnsi="KaiTi"/>
          <w:i/>
          <w:sz w:val="21"/>
          <w:szCs w:val="21"/>
        </w:rPr>
      </w:pPr>
      <w:r w:rsidRPr="00A8590C">
        <w:rPr>
          <w:rFonts w:ascii="KaiTi" w:eastAsia="KaiTi" w:hAnsi="KaiTi" w:hint="eastAsia"/>
          <w:i/>
          <w:sz w:val="21"/>
          <w:szCs w:val="21"/>
        </w:rPr>
        <w:t>计划和预算委员会注意到内部监督司(监督司)司长的年度报告(文件WO/PBC/24/6)。</w:t>
      </w:r>
    </w:p>
    <w:p w:rsidR="0038340F" w:rsidRPr="0038340F" w:rsidRDefault="002D7ACD" w:rsidP="001553F4">
      <w:pPr>
        <w:pStyle w:val="ONUME"/>
        <w:keepNext/>
        <w:spacing w:beforeLines="200" w:before="480" w:afterLines="50" w:after="120" w:line="340" w:lineRule="atLeast"/>
        <w:ind w:left="1701" w:hanging="1701"/>
        <w:jc w:val="both"/>
        <w:rPr>
          <w:rFonts w:ascii="SimSun"/>
          <w:sz w:val="21"/>
          <w:szCs w:val="21"/>
        </w:rPr>
      </w:pPr>
      <w:r w:rsidRPr="00CA11CB">
        <w:rPr>
          <w:rFonts w:ascii="SimHei" w:eastAsia="SimHei" w:hAnsi="SimHei" w:hint="eastAsia"/>
          <w:sz w:val="21"/>
        </w:rPr>
        <w:t>议程第</w:t>
      </w:r>
      <w:r>
        <w:rPr>
          <w:rFonts w:ascii="SimHei" w:eastAsia="SimHei" w:hAnsi="SimHei" w:hint="eastAsia"/>
          <w:sz w:val="21"/>
        </w:rPr>
        <w:t>7</w:t>
      </w:r>
      <w:r w:rsidRPr="00CA11CB">
        <w:rPr>
          <w:rFonts w:ascii="SimHei" w:eastAsia="SimHei" w:hAnsi="SimHei" w:hint="eastAsia"/>
          <w:sz w:val="21"/>
        </w:rPr>
        <w:t>项</w:t>
      </w:r>
      <w:r w:rsidR="0038340F" w:rsidRPr="0038340F">
        <w:rPr>
          <w:rFonts w:ascii="SimSun"/>
          <w:sz w:val="21"/>
          <w:szCs w:val="21"/>
        </w:rPr>
        <w:tab/>
      </w:r>
      <w:r w:rsidR="0038340F" w:rsidRPr="004242EC">
        <w:rPr>
          <w:rFonts w:ascii="SimSun" w:hint="eastAsia"/>
          <w:b/>
          <w:sz w:val="21"/>
          <w:szCs w:val="21"/>
        </w:rPr>
        <w:t>联合检查组</w:t>
      </w:r>
      <w:r w:rsidR="0038340F" w:rsidRPr="004242EC">
        <w:rPr>
          <w:rFonts w:ascii="SimSun"/>
          <w:b/>
          <w:sz w:val="21"/>
          <w:szCs w:val="21"/>
        </w:rPr>
        <w:t>(</w:t>
      </w:r>
      <w:r w:rsidR="00224FE4" w:rsidRPr="004242EC">
        <w:rPr>
          <w:rFonts w:ascii="SimSun" w:hint="eastAsia"/>
          <w:b/>
          <w:sz w:val="21"/>
          <w:szCs w:val="21"/>
        </w:rPr>
        <w:t>联检组</w:t>
      </w:r>
      <w:r w:rsidR="0038340F" w:rsidRPr="004242EC">
        <w:rPr>
          <w:rFonts w:ascii="SimSun"/>
          <w:b/>
          <w:sz w:val="21"/>
          <w:szCs w:val="21"/>
        </w:rPr>
        <w:t>)</w:t>
      </w:r>
      <w:r w:rsidR="0038340F" w:rsidRPr="004242EC">
        <w:rPr>
          <w:rFonts w:ascii="SimSun" w:hint="eastAsia"/>
          <w:b/>
          <w:sz w:val="21"/>
          <w:szCs w:val="21"/>
        </w:rPr>
        <w:t>建议的落实进展报告</w:t>
      </w:r>
    </w:p>
    <w:p w:rsidR="0038340F" w:rsidRDefault="0038340F" w:rsidP="001553F4">
      <w:pPr>
        <w:adjustRightInd w:val="0"/>
        <w:spacing w:afterLines="50" w:after="120" w:line="340" w:lineRule="atLeast"/>
        <w:jc w:val="both"/>
        <w:textAlignment w:val="baseline"/>
        <w:rPr>
          <w:rFonts w:ascii="SimSun"/>
          <w:sz w:val="21"/>
          <w:szCs w:val="21"/>
        </w:rPr>
      </w:pPr>
      <w:r w:rsidRPr="0038340F">
        <w:rPr>
          <w:rFonts w:ascii="SimSun"/>
          <w:sz w:val="21"/>
          <w:szCs w:val="21"/>
        </w:rPr>
        <w:t>文件WO/PBC/2</w:t>
      </w:r>
      <w:r>
        <w:rPr>
          <w:rFonts w:ascii="SimSun" w:hint="eastAsia"/>
          <w:sz w:val="21"/>
          <w:szCs w:val="21"/>
        </w:rPr>
        <w:t>4</w:t>
      </w:r>
      <w:r w:rsidRPr="0038340F">
        <w:rPr>
          <w:rFonts w:ascii="SimSun"/>
          <w:sz w:val="21"/>
          <w:szCs w:val="21"/>
        </w:rPr>
        <w:t>/</w:t>
      </w:r>
      <w:r>
        <w:rPr>
          <w:rFonts w:ascii="SimSun" w:hint="eastAsia"/>
          <w:sz w:val="21"/>
          <w:szCs w:val="21"/>
        </w:rPr>
        <w:t>7</w:t>
      </w:r>
    </w:p>
    <w:p w:rsidR="00837A06" w:rsidRPr="00837A06" w:rsidRDefault="00837A06" w:rsidP="001553F4">
      <w:pPr>
        <w:adjustRightInd w:val="0"/>
        <w:spacing w:afterLines="50" w:after="120" w:line="340" w:lineRule="atLeast"/>
        <w:jc w:val="both"/>
        <w:textAlignment w:val="baseline"/>
        <w:rPr>
          <w:rFonts w:ascii="KaiTi" w:eastAsia="KaiTi" w:hAnsi="KaiTi"/>
          <w:i/>
          <w:sz w:val="21"/>
          <w:szCs w:val="21"/>
        </w:rPr>
      </w:pPr>
      <w:r w:rsidRPr="00837A06">
        <w:rPr>
          <w:rFonts w:ascii="KaiTi" w:eastAsia="KaiTi" w:hAnsi="KaiTi" w:hint="eastAsia"/>
          <w:i/>
          <w:sz w:val="21"/>
          <w:szCs w:val="21"/>
        </w:rPr>
        <w:t>计划和预算委员会(PBC)</w:t>
      </w:r>
    </w:p>
    <w:p w:rsidR="00837A06" w:rsidRPr="00837A06" w:rsidRDefault="00837A06" w:rsidP="001553F4">
      <w:pPr>
        <w:adjustRightInd w:val="0"/>
        <w:spacing w:afterLines="50" w:after="120" w:line="340" w:lineRule="atLeast"/>
        <w:ind w:left="567"/>
        <w:jc w:val="both"/>
        <w:textAlignment w:val="baseline"/>
        <w:rPr>
          <w:rFonts w:ascii="KaiTi" w:eastAsia="KaiTi" w:hAnsi="KaiTi"/>
          <w:i/>
          <w:sz w:val="21"/>
          <w:szCs w:val="21"/>
        </w:rPr>
      </w:pPr>
      <w:r w:rsidRPr="00837A06">
        <w:rPr>
          <w:rFonts w:ascii="KaiTi" w:eastAsia="KaiTi" w:hAnsi="KaiTi" w:hint="eastAsia"/>
          <w:i/>
          <w:sz w:val="21"/>
          <w:szCs w:val="21"/>
        </w:rPr>
        <w:t>(</w:t>
      </w:r>
      <w:proofErr w:type="spellStart"/>
      <w:r w:rsidRPr="00837A06">
        <w:rPr>
          <w:rFonts w:ascii="KaiTi" w:eastAsia="KaiTi" w:hAnsi="KaiTi" w:hint="eastAsia"/>
          <w:i/>
          <w:sz w:val="21"/>
          <w:szCs w:val="21"/>
        </w:rPr>
        <w:t>i</w:t>
      </w:r>
      <w:proofErr w:type="spellEnd"/>
      <w:r w:rsidRPr="00837A06">
        <w:rPr>
          <w:rFonts w:ascii="KaiTi" w:eastAsia="KaiTi" w:hAnsi="KaiTi" w:hint="eastAsia"/>
          <w:i/>
          <w:sz w:val="21"/>
          <w:szCs w:val="21"/>
        </w:rPr>
        <w:t>)</w:t>
      </w:r>
      <w:r>
        <w:rPr>
          <w:rFonts w:ascii="KaiTi" w:eastAsia="KaiTi" w:hAnsi="KaiTi" w:hint="eastAsia"/>
          <w:i/>
          <w:sz w:val="21"/>
          <w:szCs w:val="21"/>
        </w:rPr>
        <w:tab/>
      </w:r>
      <w:r w:rsidRPr="00837A06">
        <w:rPr>
          <w:rFonts w:ascii="KaiTi" w:eastAsia="KaiTi" w:hAnsi="KaiTi" w:hint="eastAsia"/>
          <w:i/>
          <w:sz w:val="21"/>
          <w:szCs w:val="21"/>
        </w:rPr>
        <w:t>注意到本报告；</w:t>
      </w:r>
    </w:p>
    <w:p w:rsidR="00837A06" w:rsidRPr="00837A06" w:rsidRDefault="00837A06" w:rsidP="001553F4">
      <w:pPr>
        <w:adjustRightInd w:val="0"/>
        <w:spacing w:afterLines="50" w:after="120" w:line="340" w:lineRule="atLeast"/>
        <w:ind w:left="567"/>
        <w:jc w:val="both"/>
        <w:textAlignment w:val="baseline"/>
        <w:rPr>
          <w:rFonts w:ascii="KaiTi" w:eastAsia="KaiTi" w:hAnsi="KaiTi"/>
          <w:i/>
          <w:sz w:val="21"/>
          <w:szCs w:val="21"/>
        </w:rPr>
      </w:pPr>
      <w:r w:rsidRPr="00837A06">
        <w:rPr>
          <w:rFonts w:ascii="KaiTi" w:eastAsia="KaiTi" w:hAnsi="KaiTi" w:hint="eastAsia"/>
          <w:i/>
          <w:sz w:val="21"/>
          <w:szCs w:val="21"/>
        </w:rPr>
        <w:t>(ii)</w:t>
      </w:r>
      <w:r>
        <w:rPr>
          <w:rFonts w:ascii="KaiTi" w:eastAsia="KaiTi" w:hAnsi="KaiTi" w:hint="eastAsia"/>
          <w:i/>
          <w:sz w:val="21"/>
          <w:szCs w:val="21"/>
        </w:rPr>
        <w:tab/>
      </w:r>
      <w:r w:rsidRPr="00837A06">
        <w:rPr>
          <w:rFonts w:ascii="KaiTi" w:eastAsia="KaiTi" w:hAnsi="KaiTi" w:hint="eastAsia"/>
          <w:i/>
          <w:sz w:val="21"/>
          <w:szCs w:val="21"/>
        </w:rPr>
        <w:t>欢迎并认可</w:t>
      </w:r>
      <w:r>
        <w:rPr>
          <w:rFonts w:ascii="KaiTi" w:eastAsia="KaiTi" w:hAnsi="KaiTi" w:hint="eastAsia"/>
          <w:i/>
          <w:sz w:val="21"/>
          <w:szCs w:val="21"/>
        </w:rPr>
        <w:t>秘书处对</w:t>
      </w:r>
      <w:r w:rsidRPr="00837A06">
        <w:rPr>
          <w:rFonts w:ascii="KaiTi" w:eastAsia="KaiTi" w:hAnsi="KaiTi" w:hint="eastAsia"/>
          <w:i/>
          <w:sz w:val="21"/>
          <w:szCs w:val="21"/>
        </w:rPr>
        <w:t>本报告中所载的</w:t>
      </w:r>
      <w:r w:rsidR="00FE3A33">
        <w:rPr>
          <w:rFonts w:ascii="KaiTi" w:eastAsia="KaiTi" w:hAnsi="KaiTi" w:hint="eastAsia"/>
          <w:i/>
          <w:sz w:val="21"/>
          <w:szCs w:val="21"/>
        </w:rPr>
        <w:t>下述</w:t>
      </w:r>
      <w:r w:rsidR="00FE3A33" w:rsidRPr="00837A06">
        <w:rPr>
          <w:rFonts w:ascii="KaiTi" w:eastAsia="KaiTi" w:hAnsi="KaiTi" w:hint="eastAsia"/>
          <w:i/>
          <w:sz w:val="21"/>
          <w:szCs w:val="21"/>
        </w:rPr>
        <w:t>建议落实</w:t>
      </w:r>
      <w:r w:rsidR="00FE3A33">
        <w:rPr>
          <w:rFonts w:ascii="KaiTi" w:eastAsia="KaiTi" w:hAnsi="KaiTi" w:hint="eastAsia"/>
          <w:i/>
          <w:sz w:val="21"/>
          <w:szCs w:val="21"/>
        </w:rPr>
        <w:t>情况的评估</w:t>
      </w:r>
      <w:r w:rsidR="004242EC">
        <w:rPr>
          <w:rFonts w:ascii="KaiTi" w:eastAsia="KaiTi" w:hAnsi="KaiTi" w:hint="eastAsia"/>
          <w:i/>
          <w:sz w:val="21"/>
          <w:szCs w:val="21"/>
        </w:rPr>
        <w:t>：</w:t>
      </w:r>
      <w:r w:rsidRPr="00837A06">
        <w:rPr>
          <w:rFonts w:ascii="KaiTi" w:eastAsia="KaiTi" w:hAnsi="KaiTi" w:hint="eastAsia"/>
          <w:i/>
          <w:sz w:val="21"/>
          <w:szCs w:val="21"/>
        </w:rPr>
        <w:t>JIU/REP/2014/8(建议2)、JIU/REP/2014/6(建议3和4)、JIU/REP/2014/3(建议2)、JIU/REP/2014/1(建议1和2)、JIU/REP/2012/10(建议8)、JIU/REP/2011/4(建议12)、JIU/REP/2011/1(建议2)、JIU/REP/2010/3(建议6和8)；并</w:t>
      </w:r>
    </w:p>
    <w:p w:rsidR="00837A06" w:rsidRPr="00837A06" w:rsidRDefault="00837A06" w:rsidP="001553F4">
      <w:pPr>
        <w:adjustRightInd w:val="0"/>
        <w:spacing w:afterLines="50" w:after="120" w:line="340" w:lineRule="atLeast"/>
        <w:ind w:left="567"/>
        <w:jc w:val="both"/>
        <w:textAlignment w:val="baseline"/>
        <w:rPr>
          <w:rFonts w:ascii="KaiTi" w:eastAsia="KaiTi" w:hAnsi="KaiTi"/>
          <w:i/>
          <w:sz w:val="21"/>
          <w:szCs w:val="21"/>
        </w:rPr>
      </w:pPr>
      <w:r w:rsidRPr="00837A06">
        <w:rPr>
          <w:rFonts w:ascii="KaiTi" w:eastAsia="KaiTi" w:hAnsi="KaiTi" w:hint="eastAsia"/>
          <w:i/>
          <w:sz w:val="21"/>
          <w:szCs w:val="21"/>
        </w:rPr>
        <w:t>(iii)</w:t>
      </w:r>
      <w:r w:rsidR="001553F4">
        <w:rPr>
          <w:rFonts w:ascii="KaiTi" w:eastAsia="KaiTi" w:hAnsi="KaiTi" w:hint="eastAsia"/>
          <w:i/>
          <w:sz w:val="21"/>
          <w:szCs w:val="21"/>
        </w:rPr>
        <w:tab/>
        <w:t>请秘书处为</w:t>
      </w:r>
      <w:r w:rsidRPr="00837A06">
        <w:rPr>
          <w:rFonts w:ascii="KaiTi" w:eastAsia="KaiTi" w:hAnsi="KaiTi" w:hint="eastAsia"/>
          <w:i/>
          <w:sz w:val="21"/>
          <w:szCs w:val="21"/>
        </w:rPr>
        <w:t>未落实的联合检查组(联检组)</w:t>
      </w:r>
      <w:proofErr w:type="gramStart"/>
      <w:r w:rsidRPr="00837A06">
        <w:rPr>
          <w:rFonts w:ascii="KaiTi" w:eastAsia="KaiTi" w:hAnsi="KaiTi" w:hint="eastAsia"/>
          <w:i/>
          <w:sz w:val="21"/>
          <w:szCs w:val="21"/>
        </w:rPr>
        <w:t>作出</w:t>
      </w:r>
      <w:proofErr w:type="gramEnd"/>
      <w:r w:rsidRPr="00837A06">
        <w:rPr>
          <w:rFonts w:ascii="KaiTi" w:eastAsia="KaiTi" w:hAnsi="KaiTi" w:hint="eastAsia"/>
          <w:i/>
          <w:sz w:val="21"/>
          <w:szCs w:val="21"/>
        </w:rPr>
        <w:t>的供成员国审议的建议</w:t>
      </w:r>
      <w:r w:rsidR="001553F4">
        <w:rPr>
          <w:rFonts w:ascii="KaiTi" w:eastAsia="KaiTi" w:hAnsi="KaiTi" w:hint="eastAsia"/>
          <w:i/>
          <w:sz w:val="21"/>
          <w:szCs w:val="21"/>
        </w:rPr>
        <w:t>提出评估意见</w:t>
      </w:r>
      <w:r w:rsidRPr="00837A06">
        <w:rPr>
          <w:rFonts w:ascii="KaiTi" w:eastAsia="KaiTi" w:hAnsi="KaiTi" w:hint="eastAsia"/>
          <w:i/>
          <w:sz w:val="21"/>
          <w:szCs w:val="21"/>
        </w:rPr>
        <w:t>。</w:t>
      </w:r>
    </w:p>
    <w:p w:rsidR="0038340F" w:rsidRPr="0038340F" w:rsidRDefault="002D7ACD" w:rsidP="001553F4">
      <w:pPr>
        <w:pStyle w:val="ONUME"/>
        <w:keepNext/>
        <w:spacing w:beforeLines="200" w:before="480" w:afterLines="50" w:after="120" w:line="340" w:lineRule="atLeast"/>
        <w:ind w:left="1701" w:hanging="1701"/>
        <w:jc w:val="both"/>
        <w:rPr>
          <w:rFonts w:ascii="SimSun"/>
          <w:sz w:val="21"/>
          <w:szCs w:val="21"/>
        </w:rPr>
      </w:pPr>
      <w:r w:rsidRPr="00CA11CB">
        <w:rPr>
          <w:rFonts w:ascii="SimHei" w:eastAsia="SimHei" w:hAnsi="SimHei" w:hint="eastAsia"/>
          <w:sz w:val="21"/>
        </w:rPr>
        <w:t>议程第</w:t>
      </w:r>
      <w:r>
        <w:rPr>
          <w:rFonts w:ascii="SimHei" w:eastAsia="SimHei" w:hAnsi="SimHei" w:hint="eastAsia"/>
          <w:sz w:val="21"/>
        </w:rPr>
        <w:t>8</w:t>
      </w:r>
      <w:r w:rsidRPr="00CA11CB">
        <w:rPr>
          <w:rFonts w:ascii="SimHei" w:eastAsia="SimHei" w:hAnsi="SimHei" w:hint="eastAsia"/>
          <w:sz w:val="21"/>
        </w:rPr>
        <w:t>项</w:t>
      </w:r>
      <w:r w:rsidR="0038340F" w:rsidRPr="0038340F">
        <w:rPr>
          <w:rFonts w:ascii="SimSun"/>
          <w:sz w:val="21"/>
          <w:szCs w:val="21"/>
        </w:rPr>
        <w:tab/>
      </w:r>
      <w:r w:rsidR="0038340F" w:rsidRPr="004242EC">
        <w:rPr>
          <w:rFonts w:ascii="SimSun"/>
          <w:b/>
          <w:sz w:val="21"/>
          <w:szCs w:val="21"/>
        </w:rPr>
        <w:t>201</w:t>
      </w:r>
      <w:r w:rsidR="0038340F" w:rsidRPr="004242EC">
        <w:rPr>
          <w:rFonts w:ascii="SimSun" w:hint="eastAsia"/>
          <w:b/>
          <w:sz w:val="21"/>
          <w:szCs w:val="21"/>
        </w:rPr>
        <w:t>4年年度财务报表；截至2015年6月30日的会费缴纳情况</w:t>
      </w:r>
    </w:p>
    <w:p w:rsidR="0038340F" w:rsidRDefault="00A4390F" w:rsidP="005B3519">
      <w:pPr>
        <w:adjustRightInd w:val="0"/>
        <w:spacing w:afterLines="50" w:after="120" w:line="340" w:lineRule="atLeast"/>
        <w:jc w:val="both"/>
        <w:textAlignment w:val="baseline"/>
        <w:rPr>
          <w:rFonts w:ascii="SimSun"/>
          <w:sz w:val="21"/>
          <w:szCs w:val="21"/>
        </w:rPr>
      </w:pPr>
      <w:r>
        <w:rPr>
          <w:rFonts w:ascii="SimSun" w:hint="eastAsia"/>
          <w:sz w:val="21"/>
          <w:szCs w:val="21"/>
        </w:rPr>
        <w:tab/>
      </w:r>
      <w:r w:rsidR="0038340F">
        <w:rPr>
          <w:rFonts w:ascii="SimSun" w:hint="eastAsia"/>
          <w:sz w:val="21"/>
          <w:szCs w:val="21"/>
        </w:rPr>
        <w:t>(a)</w:t>
      </w:r>
      <w:r w:rsidR="0038340F">
        <w:rPr>
          <w:rFonts w:ascii="SimSun" w:hint="eastAsia"/>
          <w:sz w:val="21"/>
          <w:szCs w:val="21"/>
        </w:rPr>
        <w:tab/>
      </w:r>
      <w:r w:rsidR="0038340F" w:rsidRPr="004242EC">
        <w:rPr>
          <w:rFonts w:ascii="SimSun"/>
          <w:b/>
          <w:sz w:val="21"/>
          <w:szCs w:val="21"/>
        </w:rPr>
        <w:t>201</w:t>
      </w:r>
      <w:r w:rsidR="0038340F" w:rsidRPr="004242EC">
        <w:rPr>
          <w:rFonts w:ascii="SimSun" w:hint="eastAsia"/>
          <w:b/>
          <w:sz w:val="21"/>
          <w:szCs w:val="21"/>
        </w:rPr>
        <w:t>4年年度财务报告和财务报表</w:t>
      </w:r>
    </w:p>
    <w:p w:rsidR="0038340F" w:rsidRDefault="0038340F" w:rsidP="001553F4">
      <w:pPr>
        <w:adjustRightInd w:val="0"/>
        <w:spacing w:afterLines="50" w:after="120" w:line="340" w:lineRule="atLeast"/>
        <w:jc w:val="both"/>
        <w:textAlignment w:val="baseline"/>
        <w:rPr>
          <w:rFonts w:ascii="SimSun"/>
          <w:sz w:val="21"/>
          <w:szCs w:val="21"/>
        </w:rPr>
      </w:pPr>
      <w:r w:rsidRPr="0038340F">
        <w:rPr>
          <w:rFonts w:ascii="SimSun"/>
          <w:sz w:val="21"/>
          <w:szCs w:val="21"/>
        </w:rPr>
        <w:tab/>
      </w:r>
      <w:r w:rsidRPr="0038340F">
        <w:rPr>
          <w:rFonts w:ascii="SimSun" w:hint="eastAsia"/>
          <w:sz w:val="21"/>
          <w:szCs w:val="21"/>
        </w:rPr>
        <w:tab/>
        <w:t>文件</w:t>
      </w:r>
      <w:r w:rsidRPr="0038340F">
        <w:rPr>
          <w:rFonts w:ascii="SimSun"/>
          <w:sz w:val="21"/>
          <w:szCs w:val="21"/>
        </w:rPr>
        <w:t>WO/PBC/2</w:t>
      </w:r>
      <w:r>
        <w:rPr>
          <w:rFonts w:ascii="SimSun" w:hint="eastAsia"/>
          <w:sz w:val="21"/>
          <w:szCs w:val="21"/>
        </w:rPr>
        <w:t>4</w:t>
      </w:r>
      <w:r w:rsidRPr="0038340F">
        <w:rPr>
          <w:rFonts w:ascii="SimSun"/>
          <w:sz w:val="21"/>
          <w:szCs w:val="21"/>
        </w:rPr>
        <w:t>/</w:t>
      </w:r>
      <w:r>
        <w:rPr>
          <w:rFonts w:ascii="SimSun" w:hint="eastAsia"/>
          <w:sz w:val="21"/>
          <w:szCs w:val="21"/>
        </w:rPr>
        <w:t>8</w:t>
      </w:r>
    </w:p>
    <w:p w:rsidR="00A8590C" w:rsidRPr="00A8590C" w:rsidRDefault="00A8590C" w:rsidP="001553F4">
      <w:pPr>
        <w:adjustRightInd w:val="0"/>
        <w:spacing w:afterLines="50" w:after="120" w:line="340" w:lineRule="atLeast"/>
        <w:jc w:val="both"/>
        <w:textAlignment w:val="baseline"/>
        <w:rPr>
          <w:rFonts w:ascii="KaiTi" w:eastAsia="KaiTi" w:hAnsi="KaiTi"/>
          <w:i/>
          <w:sz w:val="21"/>
          <w:szCs w:val="21"/>
        </w:rPr>
      </w:pPr>
      <w:r w:rsidRPr="00A8590C">
        <w:rPr>
          <w:rFonts w:ascii="KaiTi" w:eastAsia="KaiTi" w:hAnsi="KaiTi" w:hint="eastAsia"/>
          <w:i/>
          <w:sz w:val="21"/>
          <w:szCs w:val="21"/>
        </w:rPr>
        <w:t>计划和预算委员会(PBC)建议大会和WIPO成员国的其他大会批准2014年年度财务报告和财务报表(文件WO/PBC/24/8)。</w:t>
      </w:r>
    </w:p>
    <w:p w:rsidR="0038340F" w:rsidRDefault="00A4390F" w:rsidP="00A8590C">
      <w:pPr>
        <w:keepNext/>
        <w:adjustRightInd w:val="0"/>
        <w:spacing w:afterLines="50" w:after="120" w:line="340" w:lineRule="atLeast"/>
        <w:jc w:val="both"/>
        <w:textAlignment w:val="baseline"/>
        <w:rPr>
          <w:rFonts w:ascii="SimSun"/>
          <w:sz w:val="21"/>
          <w:szCs w:val="21"/>
        </w:rPr>
      </w:pPr>
      <w:r>
        <w:rPr>
          <w:rFonts w:ascii="SimSun" w:hint="eastAsia"/>
          <w:sz w:val="21"/>
          <w:szCs w:val="21"/>
        </w:rPr>
        <w:lastRenderedPageBreak/>
        <w:tab/>
      </w:r>
      <w:r w:rsidR="0038340F">
        <w:rPr>
          <w:rFonts w:ascii="SimSun" w:hint="eastAsia"/>
          <w:sz w:val="21"/>
          <w:szCs w:val="21"/>
        </w:rPr>
        <w:t>(b)</w:t>
      </w:r>
      <w:r w:rsidR="0038340F">
        <w:rPr>
          <w:rFonts w:ascii="SimSun" w:hint="eastAsia"/>
          <w:sz w:val="21"/>
          <w:szCs w:val="21"/>
        </w:rPr>
        <w:tab/>
      </w:r>
      <w:r w:rsidR="0038340F" w:rsidRPr="004242EC">
        <w:rPr>
          <w:rFonts w:ascii="SimSun" w:hint="eastAsia"/>
          <w:b/>
          <w:sz w:val="21"/>
          <w:szCs w:val="21"/>
        </w:rPr>
        <w:t>截至2015年6月30日的会费缴纳情况</w:t>
      </w:r>
    </w:p>
    <w:p w:rsidR="0038340F" w:rsidRDefault="0038340F" w:rsidP="001553F4">
      <w:pPr>
        <w:adjustRightInd w:val="0"/>
        <w:spacing w:afterLines="50" w:after="120" w:line="340" w:lineRule="atLeast"/>
        <w:jc w:val="both"/>
        <w:textAlignment w:val="baseline"/>
        <w:rPr>
          <w:rFonts w:ascii="SimSun"/>
          <w:sz w:val="21"/>
          <w:szCs w:val="21"/>
        </w:rPr>
      </w:pPr>
      <w:r w:rsidRPr="0038340F">
        <w:rPr>
          <w:rFonts w:ascii="SimSun" w:hint="eastAsia"/>
          <w:sz w:val="21"/>
          <w:szCs w:val="21"/>
        </w:rPr>
        <w:tab/>
      </w:r>
      <w:r w:rsidRPr="0038340F">
        <w:rPr>
          <w:rFonts w:ascii="SimSun"/>
          <w:sz w:val="21"/>
          <w:szCs w:val="21"/>
        </w:rPr>
        <w:tab/>
      </w:r>
      <w:r w:rsidRPr="0038340F">
        <w:rPr>
          <w:rFonts w:ascii="SimSun" w:hint="eastAsia"/>
          <w:sz w:val="21"/>
          <w:szCs w:val="21"/>
        </w:rPr>
        <w:t>文件</w:t>
      </w:r>
      <w:r>
        <w:rPr>
          <w:rFonts w:ascii="SimSun"/>
          <w:sz w:val="21"/>
          <w:szCs w:val="21"/>
        </w:rPr>
        <w:t>WO/PBC/2</w:t>
      </w:r>
      <w:r>
        <w:rPr>
          <w:rFonts w:ascii="SimSun" w:hint="eastAsia"/>
          <w:sz w:val="21"/>
          <w:szCs w:val="21"/>
        </w:rPr>
        <w:t>4</w:t>
      </w:r>
      <w:r>
        <w:rPr>
          <w:rFonts w:ascii="SimSun"/>
          <w:sz w:val="21"/>
          <w:szCs w:val="21"/>
        </w:rPr>
        <w:t>/</w:t>
      </w:r>
      <w:r>
        <w:rPr>
          <w:rFonts w:ascii="SimSun" w:hint="eastAsia"/>
          <w:sz w:val="21"/>
          <w:szCs w:val="21"/>
        </w:rPr>
        <w:t>9</w:t>
      </w:r>
    </w:p>
    <w:p w:rsidR="00A8590C" w:rsidRPr="00A8590C" w:rsidRDefault="00A8590C" w:rsidP="001553F4">
      <w:pPr>
        <w:adjustRightInd w:val="0"/>
        <w:spacing w:afterLines="50" w:after="120" w:line="340" w:lineRule="atLeast"/>
        <w:jc w:val="both"/>
        <w:textAlignment w:val="baseline"/>
        <w:rPr>
          <w:rFonts w:ascii="KaiTi" w:eastAsia="KaiTi" w:hAnsi="KaiTi"/>
          <w:i/>
          <w:sz w:val="21"/>
          <w:szCs w:val="21"/>
        </w:rPr>
      </w:pPr>
      <w:r w:rsidRPr="00A8590C">
        <w:rPr>
          <w:rFonts w:ascii="KaiTi" w:eastAsia="KaiTi" w:hAnsi="KaiTi" w:hint="eastAsia"/>
          <w:i/>
          <w:sz w:val="21"/>
          <w:szCs w:val="21"/>
        </w:rPr>
        <w:t>计划和预算委员会注意到截至2015年6月30日的会费缴纳情况(文件WO/PBC/24/9)。</w:t>
      </w:r>
    </w:p>
    <w:p w:rsidR="0038340F" w:rsidRPr="0038340F" w:rsidRDefault="002D7ACD" w:rsidP="001553F4">
      <w:pPr>
        <w:pStyle w:val="ONUME"/>
        <w:keepNext/>
        <w:spacing w:beforeLines="200" w:before="480" w:afterLines="50" w:after="120" w:line="340" w:lineRule="atLeast"/>
        <w:ind w:left="1701" w:hanging="1701"/>
        <w:jc w:val="both"/>
        <w:rPr>
          <w:rFonts w:ascii="SimSun"/>
          <w:sz w:val="21"/>
          <w:szCs w:val="21"/>
        </w:rPr>
      </w:pPr>
      <w:r w:rsidRPr="00CA11CB">
        <w:rPr>
          <w:rFonts w:ascii="SimHei" w:eastAsia="SimHei" w:hAnsi="SimHei" w:hint="eastAsia"/>
          <w:sz w:val="21"/>
        </w:rPr>
        <w:t>议程第</w:t>
      </w:r>
      <w:r>
        <w:rPr>
          <w:rFonts w:ascii="SimHei" w:eastAsia="SimHei" w:hAnsi="SimHei" w:hint="eastAsia"/>
          <w:sz w:val="21"/>
        </w:rPr>
        <w:t>9</w:t>
      </w:r>
      <w:r w:rsidRPr="00CA11CB">
        <w:rPr>
          <w:rFonts w:ascii="SimHei" w:eastAsia="SimHei" w:hAnsi="SimHei" w:hint="eastAsia"/>
          <w:sz w:val="21"/>
        </w:rPr>
        <w:t>项</w:t>
      </w:r>
      <w:r w:rsidR="0038340F" w:rsidRPr="0038340F">
        <w:rPr>
          <w:rFonts w:ascii="SimSun"/>
          <w:sz w:val="21"/>
          <w:szCs w:val="21"/>
        </w:rPr>
        <w:tab/>
      </w:r>
      <w:r w:rsidR="0038340F" w:rsidRPr="004242EC">
        <w:rPr>
          <w:rFonts w:ascii="SimSun" w:hint="eastAsia"/>
          <w:b/>
          <w:sz w:val="21"/>
          <w:szCs w:val="21"/>
        </w:rPr>
        <w:t>人力资源年度报告</w:t>
      </w:r>
    </w:p>
    <w:p w:rsidR="0038340F" w:rsidRPr="0038340F" w:rsidRDefault="0038340F" w:rsidP="001553F4">
      <w:pPr>
        <w:adjustRightInd w:val="0"/>
        <w:spacing w:afterLines="50" w:after="120" w:line="340" w:lineRule="atLeast"/>
        <w:jc w:val="both"/>
        <w:textAlignment w:val="baseline"/>
        <w:rPr>
          <w:rFonts w:ascii="SimSun"/>
          <w:sz w:val="21"/>
          <w:szCs w:val="21"/>
        </w:rPr>
      </w:pPr>
      <w:r w:rsidRPr="0038340F">
        <w:rPr>
          <w:rFonts w:ascii="SimSun"/>
          <w:sz w:val="21"/>
          <w:szCs w:val="21"/>
        </w:rPr>
        <w:t>文件WO/PBC/2</w:t>
      </w:r>
      <w:r>
        <w:rPr>
          <w:rFonts w:ascii="SimSun" w:hint="eastAsia"/>
          <w:sz w:val="21"/>
          <w:szCs w:val="21"/>
        </w:rPr>
        <w:t>4</w:t>
      </w:r>
      <w:r w:rsidRPr="0038340F">
        <w:rPr>
          <w:rFonts w:ascii="SimSun"/>
          <w:sz w:val="21"/>
          <w:szCs w:val="21"/>
        </w:rPr>
        <w:t>/</w:t>
      </w:r>
      <w:r>
        <w:rPr>
          <w:rFonts w:ascii="SimSun" w:hint="eastAsia"/>
          <w:sz w:val="21"/>
          <w:szCs w:val="21"/>
        </w:rPr>
        <w:t>INF.1</w:t>
      </w:r>
    </w:p>
    <w:p w:rsidR="0038340F" w:rsidRPr="0038340F" w:rsidRDefault="002D7ACD" w:rsidP="001553F4">
      <w:pPr>
        <w:pStyle w:val="ONUME"/>
        <w:keepNext/>
        <w:spacing w:beforeLines="200" w:before="480" w:afterLines="50" w:after="120" w:line="340" w:lineRule="atLeast"/>
        <w:ind w:left="1701" w:hanging="1701"/>
        <w:jc w:val="both"/>
        <w:rPr>
          <w:rFonts w:ascii="SimSun"/>
          <w:sz w:val="21"/>
          <w:szCs w:val="21"/>
        </w:rPr>
      </w:pPr>
      <w:r w:rsidRPr="00CA11CB">
        <w:rPr>
          <w:rFonts w:ascii="SimHei" w:eastAsia="SimHei" w:hAnsi="SimHei" w:hint="eastAsia"/>
          <w:sz w:val="21"/>
        </w:rPr>
        <w:t>议程第1</w:t>
      </w:r>
      <w:r>
        <w:rPr>
          <w:rFonts w:ascii="SimHei" w:eastAsia="SimHei" w:hAnsi="SimHei" w:hint="eastAsia"/>
          <w:sz w:val="21"/>
        </w:rPr>
        <w:t>0</w:t>
      </w:r>
      <w:r w:rsidRPr="00CA11CB">
        <w:rPr>
          <w:rFonts w:ascii="SimHei" w:eastAsia="SimHei" w:hAnsi="SimHei" w:hint="eastAsia"/>
          <w:sz w:val="21"/>
        </w:rPr>
        <w:t>项</w:t>
      </w:r>
      <w:r w:rsidR="0038340F" w:rsidRPr="0038340F">
        <w:rPr>
          <w:rFonts w:ascii="SimSun"/>
          <w:sz w:val="21"/>
          <w:szCs w:val="21"/>
        </w:rPr>
        <w:tab/>
      </w:r>
      <w:r w:rsidR="0038340F" w:rsidRPr="004242EC">
        <w:rPr>
          <w:rFonts w:ascii="SimSun" w:hint="eastAsia"/>
          <w:b/>
          <w:sz w:val="21"/>
          <w:szCs w:val="21"/>
        </w:rPr>
        <w:t>拟议的</w:t>
      </w:r>
      <w:r w:rsidR="0038340F" w:rsidRPr="004242EC">
        <w:rPr>
          <w:rFonts w:ascii="SimSun"/>
          <w:b/>
          <w:sz w:val="21"/>
          <w:szCs w:val="21"/>
        </w:rPr>
        <w:t>201</w:t>
      </w:r>
      <w:r w:rsidR="0038340F" w:rsidRPr="004242EC">
        <w:rPr>
          <w:rFonts w:ascii="SimSun" w:hint="eastAsia"/>
          <w:b/>
          <w:sz w:val="21"/>
          <w:szCs w:val="21"/>
        </w:rPr>
        <w:t>6</w:t>
      </w:r>
      <w:r w:rsidR="0038340F" w:rsidRPr="004242EC">
        <w:rPr>
          <w:rFonts w:ascii="SimSun"/>
          <w:b/>
          <w:sz w:val="21"/>
          <w:szCs w:val="21"/>
        </w:rPr>
        <w:t>/1</w:t>
      </w:r>
      <w:r w:rsidR="0038340F" w:rsidRPr="004242EC">
        <w:rPr>
          <w:rFonts w:ascii="SimSun" w:hint="eastAsia"/>
          <w:b/>
          <w:sz w:val="21"/>
          <w:szCs w:val="21"/>
        </w:rPr>
        <w:t>7两年</w:t>
      </w:r>
      <w:proofErr w:type="gramStart"/>
      <w:r w:rsidR="0038340F" w:rsidRPr="004242EC">
        <w:rPr>
          <w:rFonts w:ascii="SimSun" w:hint="eastAsia"/>
          <w:b/>
          <w:sz w:val="21"/>
          <w:szCs w:val="21"/>
        </w:rPr>
        <w:t>期计划</w:t>
      </w:r>
      <w:proofErr w:type="gramEnd"/>
      <w:r w:rsidR="0038340F" w:rsidRPr="004242EC">
        <w:rPr>
          <w:rFonts w:ascii="SimSun" w:hint="eastAsia"/>
          <w:b/>
          <w:sz w:val="21"/>
          <w:szCs w:val="21"/>
        </w:rPr>
        <w:t>和预算</w:t>
      </w:r>
    </w:p>
    <w:p w:rsidR="0024506B" w:rsidRDefault="00880871" w:rsidP="0024506B">
      <w:pPr>
        <w:adjustRightInd w:val="0"/>
        <w:spacing w:afterLines="50" w:after="120" w:line="340" w:lineRule="atLeast"/>
        <w:jc w:val="both"/>
        <w:textAlignment w:val="baseline"/>
        <w:rPr>
          <w:rFonts w:ascii="SimSun"/>
          <w:sz w:val="21"/>
          <w:szCs w:val="21"/>
        </w:rPr>
      </w:pPr>
      <w:r w:rsidRPr="00880871">
        <w:rPr>
          <w:rFonts w:ascii="SimSun"/>
          <w:sz w:val="21"/>
          <w:szCs w:val="21"/>
        </w:rPr>
        <w:t>文件WO/PBC/2</w:t>
      </w:r>
      <w:r w:rsidRPr="00880871">
        <w:rPr>
          <w:rFonts w:ascii="SimSun" w:hint="eastAsia"/>
          <w:sz w:val="21"/>
          <w:szCs w:val="21"/>
        </w:rPr>
        <w:t>4</w:t>
      </w:r>
      <w:r w:rsidRPr="00880871">
        <w:rPr>
          <w:rFonts w:ascii="SimSun"/>
          <w:sz w:val="21"/>
          <w:szCs w:val="21"/>
        </w:rPr>
        <w:t>/</w:t>
      </w:r>
      <w:r w:rsidRPr="00880871">
        <w:rPr>
          <w:rFonts w:ascii="SimSun" w:hint="eastAsia"/>
          <w:sz w:val="21"/>
          <w:szCs w:val="21"/>
        </w:rPr>
        <w:t>11</w:t>
      </w:r>
      <w:r w:rsidR="0024506B">
        <w:rPr>
          <w:rFonts w:ascii="SimSun" w:hint="eastAsia"/>
          <w:sz w:val="21"/>
          <w:szCs w:val="21"/>
        </w:rPr>
        <w:t>和</w:t>
      </w:r>
      <w:r w:rsidR="0024506B" w:rsidRPr="00880871">
        <w:rPr>
          <w:rFonts w:ascii="SimSun"/>
          <w:sz w:val="21"/>
          <w:szCs w:val="21"/>
        </w:rPr>
        <w:t>WO/PBC/2</w:t>
      </w:r>
      <w:r w:rsidR="0024506B" w:rsidRPr="00880871">
        <w:rPr>
          <w:rFonts w:ascii="SimSun" w:hint="eastAsia"/>
          <w:sz w:val="21"/>
          <w:szCs w:val="21"/>
        </w:rPr>
        <w:t>4</w:t>
      </w:r>
      <w:r w:rsidR="0024506B" w:rsidRPr="00880871">
        <w:rPr>
          <w:rFonts w:ascii="SimSun"/>
          <w:sz w:val="21"/>
          <w:szCs w:val="21"/>
        </w:rPr>
        <w:t>/</w:t>
      </w:r>
      <w:r w:rsidR="0024506B" w:rsidRPr="00880871">
        <w:rPr>
          <w:rFonts w:ascii="SimSun" w:hint="eastAsia"/>
          <w:sz w:val="21"/>
          <w:szCs w:val="21"/>
        </w:rPr>
        <w:t>16</w:t>
      </w:r>
      <w:r w:rsidR="0024506B">
        <w:rPr>
          <w:rFonts w:ascii="SimSun" w:hint="eastAsia"/>
          <w:sz w:val="21"/>
          <w:szCs w:val="21"/>
        </w:rPr>
        <w:t xml:space="preserve"> Rev.</w:t>
      </w:r>
    </w:p>
    <w:p w:rsidR="005F273F" w:rsidRPr="00AA4CCE" w:rsidRDefault="005F273F" w:rsidP="005F273F">
      <w:pPr>
        <w:adjustRightInd w:val="0"/>
        <w:spacing w:afterLines="50" w:after="120" w:line="340" w:lineRule="atLeast"/>
        <w:jc w:val="both"/>
        <w:textAlignment w:val="baseline"/>
        <w:rPr>
          <w:rFonts w:ascii="KaiTi" w:eastAsia="KaiTi" w:hAnsi="KaiTi"/>
          <w:i/>
          <w:sz w:val="21"/>
          <w:szCs w:val="21"/>
        </w:rPr>
      </w:pPr>
      <w:r w:rsidRPr="00AA4CCE">
        <w:rPr>
          <w:rFonts w:ascii="KaiTi" w:eastAsia="KaiTi" w:hAnsi="KaiTi"/>
          <w:i/>
          <w:sz w:val="21"/>
          <w:szCs w:val="21"/>
        </w:rPr>
        <w:t>1.</w:t>
      </w:r>
      <w:r w:rsidRPr="00AA4CCE">
        <w:rPr>
          <w:rFonts w:ascii="KaiTi" w:eastAsia="KaiTi" w:hAnsi="KaiTi"/>
          <w:i/>
          <w:sz w:val="21"/>
          <w:szCs w:val="21"/>
        </w:rPr>
        <w:tab/>
      </w:r>
      <w:r w:rsidRPr="00AA4CCE">
        <w:rPr>
          <w:rFonts w:ascii="KaiTi" w:eastAsia="KaiTi" w:hAnsi="KaiTi" w:hint="eastAsia"/>
          <w:i/>
          <w:sz w:val="21"/>
          <w:szCs w:val="21"/>
        </w:rPr>
        <w:t>计划和预算委员会(PBC)</w:t>
      </w:r>
      <w:r w:rsidR="001F70F3" w:rsidRPr="00AA4CCE">
        <w:rPr>
          <w:rFonts w:ascii="KaiTi" w:eastAsia="KaiTi" w:hAnsi="KaiTi" w:hint="eastAsia"/>
          <w:i/>
          <w:sz w:val="21"/>
          <w:szCs w:val="21"/>
        </w:rPr>
        <w:t>完成了</w:t>
      </w:r>
      <w:r w:rsidRPr="00AA4CCE">
        <w:rPr>
          <w:rFonts w:ascii="KaiTi" w:eastAsia="KaiTi" w:hAnsi="KaiTi" w:hint="eastAsia"/>
          <w:i/>
          <w:sz w:val="21"/>
          <w:szCs w:val="21"/>
        </w:rPr>
        <w:t>对</w:t>
      </w:r>
      <w:r w:rsidR="001F70F3" w:rsidRPr="00AA4CCE">
        <w:rPr>
          <w:rFonts w:ascii="KaiTi" w:eastAsia="KaiTi" w:hAnsi="KaiTi" w:hint="eastAsia"/>
          <w:i/>
          <w:sz w:val="21"/>
          <w:szCs w:val="21"/>
        </w:rPr>
        <w:t>文件WO/PBC/24/11中所载的</w:t>
      </w:r>
      <w:r w:rsidRPr="00AA4CCE">
        <w:rPr>
          <w:rFonts w:ascii="KaiTi" w:eastAsia="KaiTi" w:hAnsi="KaiTi" w:hint="eastAsia"/>
          <w:i/>
          <w:sz w:val="21"/>
          <w:szCs w:val="21"/>
        </w:rPr>
        <w:t>拟议的2016/17两年</w:t>
      </w:r>
      <w:proofErr w:type="gramStart"/>
      <w:r w:rsidRPr="00AA4CCE">
        <w:rPr>
          <w:rFonts w:ascii="KaiTi" w:eastAsia="KaiTi" w:hAnsi="KaiTi" w:hint="eastAsia"/>
          <w:i/>
          <w:sz w:val="21"/>
          <w:szCs w:val="21"/>
        </w:rPr>
        <w:t>期计划</w:t>
      </w:r>
      <w:proofErr w:type="gramEnd"/>
      <w:r w:rsidRPr="00AA4CCE">
        <w:rPr>
          <w:rFonts w:ascii="KaiTi" w:eastAsia="KaiTi" w:hAnsi="KaiTi" w:hint="eastAsia"/>
          <w:i/>
          <w:sz w:val="21"/>
          <w:szCs w:val="21"/>
        </w:rPr>
        <w:t>和预算的全面</w:t>
      </w:r>
      <w:r w:rsidR="001F70F3" w:rsidRPr="00AA4CCE">
        <w:rPr>
          <w:rFonts w:ascii="KaiTi" w:eastAsia="KaiTi" w:hAnsi="KaiTi" w:hint="eastAsia"/>
          <w:i/>
          <w:sz w:val="21"/>
          <w:szCs w:val="21"/>
        </w:rPr>
        <w:t>二</w:t>
      </w:r>
      <w:r w:rsidRPr="00AA4CCE">
        <w:rPr>
          <w:rFonts w:ascii="KaiTi" w:eastAsia="KaiTi" w:hAnsi="KaiTi" w:hint="eastAsia"/>
          <w:i/>
          <w:sz w:val="21"/>
          <w:szCs w:val="21"/>
        </w:rPr>
        <w:t>读</w:t>
      </w:r>
      <w:r w:rsidR="001F70F3" w:rsidRPr="00AA4CCE">
        <w:rPr>
          <w:rFonts w:ascii="KaiTi" w:eastAsia="KaiTi" w:hAnsi="KaiTi" w:hint="eastAsia"/>
          <w:i/>
          <w:sz w:val="21"/>
          <w:szCs w:val="21"/>
        </w:rPr>
        <w:t>，要求</w:t>
      </w:r>
      <w:r w:rsidR="00A8046E" w:rsidRPr="00AA4CCE">
        <w:rPr>
          <w:rFonts w:ascii="KaiTi" w:eastAsia="KaiTi" w:hAnsi="KaiTi" w:hint="eastAsia"/>
          <w:i/>
          <w:sz w:val="21"/>
          <w:szCs w:val="21"/>
        </w:rPr>
        <w:t>进行第二十四届会议上商定的下列修改</w:t>
      </w:r>
      <w:r w:rsidR="00A8046E">
        <w:rPr>
          <w:rFonts w:ascii="KaiTi" w:eastAsia="KaiTi" w:hAnsi="KaiTi" w:hint="eastAsia"/>
          <w:i/>
          <w:sz w:val="21"/>
          <w:szCs w:val="21"/>
        </w:rPr>
        <w:t>，写成</w:t>
      </w:r>
      <w:r w:rsidR="001F70F3" w:rsidRPr="00AA4CCE">
        <w:rPr>
          <w:rFonts w:ascii="KaiTi" w:eastAsia="KaiTi" w:hAnsi="KaiTi" w:hint="eastAsia"/>
          <w:i/>
          <w:sz w:val="21"/>
          <w:szCs w:val="21"/>
        </w:rPr>
        <w:t>拟议的2016/17两年</w:t>
      </w:r>
      <w:proofErr w:type="gramStart"/>
      <w:r w:rsidR="001F70F3" w:rsidRPr="00AA4CCE">
        <w:rPr>
          <w:rFonts w:ascii="KaiTi" w:eastAsia="KaiTi" w:hAnsi="KaiTi" w:hint="eastAsia"/>
          <w:i/>
          <w:sz w:val="21"/>
          <w:szCs w:val="21"/>
        </w:rPr>
        <w:t>期计划</w:t>
      </w:r>
      <w:proofErr w:type="gramEnd"/>
      <w:r w:rsidR="001F70F3" w:rsidRPr="00AA4CCE">
        <w:rPr>
          <w:rFonts w:ascii="KaiTi" w:eastAsia="KaiTi" w:hAnsi="KaiTi" w:hint="eastAsia"/>
          <w:i/>
          <w:sz w:val="21"/>
          <w:szCs w:val="21"/>
        </w:rPr>
        <w:t>和预算</w:t>
      </w:r>
      <w:r w:rsidR="00A8046E">
        <w:rPr>
          <w:rFonts w:ascii="KaiTi" w:eastAsia="KaiTi" w:hAnsi="KaiTi" w:hint="eastAsia"/>
          <w:i/>
          <w:sz w:val="21"/>
          <w:szCs w:val="21"/>
        </w:rPr>
        <w:t>的</w:t>
      </w:r>
      <w:r w:rsidR="001F70F3" w:rsidRPr="00AA4CCE">
        <w:rPr>
          <w:rFonts w:ascii="KaiTi" w:eastAsia="KaiTi" w:hAnsi="KaiTi" w:hint="eastAsia"/>
          <w:i/>
          <w:sz w:val="21"/>
          <w:szCs w:val="21"/>
        </w:rPr>
        <w:t>修订稿，提交2015年成员国大会</w:t>
      </w:r>
      <w:r w:rsidRPr="00AA4CCE">
        <w:rPr>
          <w:rFonts w:ascii="KaiTi" w:eastAsia="KaiTi" w:hAnsi="KaiTi" w:hint="eastAsia"/>
          <w:i/>
          <w:sz w:val="21"/>
          <w:szCs w:val="21"/>
        </w:rPr>
        <w:t>：</w:t>
      </w:r>
    </w:p>
    <w:p w:rsidR="005F273F" w:rsidRPr="00AA4CCE" w:rsidRDefault="005F273F" w:rsidP="00AA4CCE">
      <w:pPr>
        <w:overflowPunct w:val="0"/>
        <w:adjustRightInd w:val="0"/>
        <w:spacing w:afterLines="50" w:after="120" w:line="340" w:lineRule="atLeast"/>
        <w:ind w:left="567"/>
        <w:jc w:val="both"/>
        <w:textAlignment w:val="baseline"/>
        <w:rPr>
          <w:rFonts w:ascii="KaiTi" w:eastAsia="KaiTi" w:hAnsi="KaiTi"/>
          <w:i/>
          <w:sz w:val="21"/>
          <w:szCs w:val="21"/>
        </w:rPr>
      </w:pPr>
      <w:r w:rsidRPr="00AA4CCE">
        <w:rPr>
          <w:rFonts w:ascii="KaiTi" w:eastAsia="KaiTi" w:hAnsi="KaiTi"/>
          <w:i/>
          <w:sz w:val="21"/>
          <w:szCs w:val="21"/>
        </w:rPr>
        <w:t>(</w:t>
      </w:r>
      <w:proofErr w:type="spellStart"/>
      <w:r w:rsidRPr="00AA4CCE">
        <w:rPr>
          <w:rFonts w:ascii="KaiTi" w:eastAsia="KaiTi" w:hAnsi="KaiTi"/>
          <w:i/>
          <w:sz w:val="21"/>
          <w:szCs w:val="21"/>
        </w:rPr>
        <w:t>i</w:t>
      </w:r>
      <w:proofErr w:type="spellEnd"/>
      <w:r w:rsidRPr="00AA4CCE">
        <w:rPr>
          <w:rFonts w:ascii="KaiTi" w:eastAsia="KaiTi" w:hAnsi="KaiTi"/>
          <w:i/>
          <w:sz w:val="21"/>
          <w:szCs w:val="21"/>
        </w:rPr>
        <w:t>)</w:t>
      </w:r>
      <w:r w:rsidRPr="00AA4CCE">
        <w:rPr>
          <w:rFonts w:ascii="KaiTi" w:eastAsia="KaiTi" w:hAnsi="KaiTi"/>
          <w:i/>
          <w:sz w:val="21"/>
          <w:szCs w:val="21"/>
        </w:rPr>
        <w:tab/>
      </w:r>
      <w:r w:rsidR="001F70F3" w:rsidRPr="00AA4CCE">
        <w:rPr>
          <w:rFonts w:ascii="KaiTi" w:eastAsia="KaiTi" w:hAnsi="KaiTi" w:hint="eastAsia"/>
          <w:i/>
          <w:sz w:val="21"/>
          <w:szCs w:val="21"/>
        </w:rPr>
        <w:t>修改计划3和计划20的计划说明，包括成果框架，并修改第33段(财务和成果概览部分)；</w:t>
      </w:r>
      <w:r w:rsidR="00A8046E">
        <w:rPr>
          <w:rFonts w:ascii="KaiTi" w:eastAsia="KaiTi" w:hAnsi="KaiTi" w:hint="eastAsia"/>
          <w:i/>
          <w:sz w:val="21"/>
          <w:szCs w:val="21"/>
        </w:rPr>
        <w:t>以及</w:t>
      </w:r>
    </w:p>
    <w:p w:rsidR="005F273F" w:rsidRPr="00AA4CCE" w:rsidRDefault="005F273F" w:rsidP="00AA4CCE">
      <w:pPr>
        <w:adjustRightInd w:val="0"/>
        <w:spacing w:afterLines="50" w:after="120" w:line="340" w:lineRule="atLeast"/>
        <w:ind w:left="567"/>
        <w:jc w:val="both"/>
        <w:textAlignment w:val="baseline"/>
        <w:rPr>
          <w:rFonts w:ascii="KaiTi" w:eastAsia="KaiTi" w:hAnsi="KaiTi"/>
          <w:i/>
          <w:sz w:val="21"/>
          <w:szCs w:val="21"/>
        </w:rPr>
      </w:pPr>
      <w:r w:rsidRPr="00AA4CCE">
        <w:rPr>
          <w:rFonts w:ascii="KaiTi" w:eastAsia="KaiTi" w:hAnsi="KaiTi"/>
          <w:i/>
          <w:sz w:val="21"/>
          <w:szCs w:val="21"/>
        </w:rPr>
        <w:t>(ii)</w:t>
      </w:r>
      <w:r w:rsidRPr="00AA4CCE">
        <w:rPr>
          <w:rFonts w:ascii="KaiTi" w:eastAsia="KaiTi" w:hAnsi="KaiTi"/>
          <w:i/>
          <w:sz w:val="21"/>
          <w:szCs w:val="21"/>
        </w:rPr>
        <w:tab/>
      </w:r>
      <w:r w:rsidR="001F70F3" w:rsidRPr="00AA4CCE">
        <w:rPr>
          <w:rFonts w:ascii="KaiTi" w:eastAsia="KaiTi" w:hAnsi="KaiTi" w:hint="eastAsia"/>
          <w:i/>
          <w:sz w:val="21"/>
          <w:szCs w:val="21"/>
        </w:rPr>
        <w:t>分开目前列于计划6的马德里体系和里斯本体系的预算呈报，</w:t>
      </w:r>
      <w:r w:rsidR="004242EC">
        <w:rPr>
          <w:rFonts w:ascii="KaiTi" w:eastAsia="KaiTi" w:hAnsi="KaiTi" w:hint="eastAsia"/>
          <w:i/>
          <w:sz w:val="21"/>
          <w:szCs w:val="21"/>
        </w:rPr>
        <w:t>这</w:t>
      </w:r>
      <w:r w:rsidR="001F70F3" w:rsidRPr="00AA4CCE">
        <w:rPr>
          <w:rFonts w:ascii="KaiTi" w:eastAsia="KaiTi" w:hAnsi="KaiTi" w:hint="eastAsia"/>
          <w:i/>
          <w:sz w:val="21"/>
          <w:szCs w:val="21"/>
        </w:rPr>
        <w:t>意味着将该计划分为</w:t>
      </w:r>
      <w:r w:rsidR="004242EC" w:rsidRPr="00AA4CCE">
        <w:rPr>
          <w:rFonts w:ascii="KaiTi" w:eastAsia="KaiTi" w:hAnsi="KaiTi" w:hint="eastAsia"/>
          <w:i/>
          <w:sz w:val="21"/>
          <w:szCs w:val="21"/>
        </w:rPr>
        <w:t>每个计划有成果框架完整细节</w:t>
      </w:r>
      <w:r w:rsidR="004242EC">
        <w:rPr>
          <w:rFonts w:ascii="KaiTi" w:eastAsia="KaiTi" w:hAnsi="KaiTi" w:hint="eastAsia"/>
          <w:i/>
          <w:sz w:val="21"/>
          <w:szCs w:val="21"/>
        </w:rPr>
        <w:t>的</w:t>
      </w:r>
      <w:r w:rsidR="001F70F3" w:rsidRPr="00AA4CCE">
        <w:rPr>
          <w:rFonts w:ascii="KaiTi" w:eastAsia="KaiTi" w:hAnsi="KaiTi" w:hint="eastAsia"/>
          <w:i/>
          <w:sz w:val="21"/>
          <w:szCs w:val="21"/>
        </w:rPr>
        <w:t>两个不同计划，包括马德里体系和里斯本体系各有一套预期成果</w:t>
      </w:r>
      <w:r w:rsidR="004242EC">
        <w:rPr>
          <w:rFonts w:ascii="KaiTi" w:eastAsia="KaiTi" w:hAnsi="KaiTi" w:hint="eastAsia"/>
          <w:i/>
          <w:sz w:val="21"/>
          <w:szCs w:val="21"/>
        </w:rPr>
        <w:t>、</w:t>
      </w:r>
      <w:r w:rsidR="001F70F3" w:rsidRPr="00AA4CCE">
        <w:rPr>
          <w:rFonts w:ascii="KaiTi" w:eastAsia="KaiTi" w:hAnsi="KaiTi" w:hint="eastAsia"/>
          <w:i/>
          <w:sz w:val="21"/>
          <w:szCs w:val="21"/>
        </w:rPr>
        <w:t>按成果开列的预算</w:t>
      </w:r>
      <w:r w:rsidR="004242EC">
        <w:rPr>
          <w:rFonts w:ascii="KaiTi" w:eastAsia="KaiTi" w:hAnsi="KaiTi" w:hint="eastAsia"/>
          <w:i/>
          <w:sz w:val="21"/>
          <w:szCs w:val="21"/>
        </w:rPr>
        <w:t>、</w:t>
      </w:r>
      <w:r w:rsidR="001F70F3" w:rsidRPr="00AA4CCE">
        <w:rPr>
          <w:rFonts w:ascii="KaiTi" w:eastAsia="KaiTi" w:hAnsi="KaiTi" w:hint="eastAsia"/>
          <w:i/>
          <w:sz w:val="21"/>
          <w:szCs w:val="21"/>
        </w:rPr>
        <w:t>按支出用途开列的预算</w:t>
      </w:r>
      <w:r w:rsidR="004242EC">
        <w:rPr>
          <w:rFonts w:ascii="KaiTi" w:eastAsia="KaiTi" w:hAnsi="KaiTi" w:hint="eastAsia"/>
          <w:i/>
          <w:sz w:val="21"/>
          <w:szCs w:val="21"/>
        </w:rPr>
        <w:t>，</w:t>
      </w:r>
      <w:r w:rsidR="001F70F3" w:rsidRPr="00AA4CCE">
        <w:rPr>
          <w:rFonts w:ascii="KaiTi" w:eastAsia="KaiTi" w:hAnsi="KaiTi" w:hint="eastAsia"/>
          <w:i/>
          <w:sz w:val="21"/>
          <w:szCs w:val="21"/>
        </w:rPr>
        <w:t>并修订相关的总表和附件。</w:t>
      </w:r>
    </w:p>
    <w:p w:rsidR="005F273F" w:rsidRPr="00AA4CCE" w:rsidRDefault="005F273F" w:rsidP="005F273F">
      <w:pPr>
        <w:adjustRightInd w:val="0"/>
        <w:spacing w:afterLines="50" w:after="120" w:line="340" w:lineRule="atLeast"/>
        <w:jc w:val="both"/>
        <w:textAlignment w:val="baseline"/>
        <w:rPr>
          <w:rFonts w:ascii="KaiTi" w:eastAsia="KaiTi" w:hAnsi="KaiTi"/>
          <w:i/>
          <w:sz w:val="21"/>
          <w:szCs w:val="21"/>
        </w:rPr>
      </w:pPr>
      <w:r w:rsidRPr="00AA4CCE">
        <w:rPr>
          <w:rFonts w:ascii="KaiTi" w:eastAsia="KaiTi" w:hAnsi="KaiTi"/>
          <w:i/>
          <w:sz w:val="21"/>
          <w:szCs w:val="21"/>
        </w:rPr>
        <w:t>2.</w:t>
      </w:r>
      <w:r w:rsidRPr="00AA4CCE">
        <w:rPr>
          <w:rFonts w:ascii="KaiTi" w:eastAsia="KaiTi" w:hAnsi="KaiTi"/>
          <w:i/>
          <w:sz w:val="21"/>
          <w:szCs w:val="21"/>
        </w:rPr>
        <w:tab/>
      </w:r>
      <w:r w:rsidR="005734FB" w:rsidRPr="00AA4CCE">
        <w:rPr>
          <w:rFonts w:ascii="KaiTi" w:eastAsia="KaiTi" w:hAnsi="KaiTi" w:hint="eastAsia"/>
          <w:i/>
          <w:sz w:val="21"/>
          <w:szCs w:val="21"/>
        </w:rPr>
        <w:t>PBC注意到，就一些代表团提出的下列问题没有达成协商一致：</w:t>
      </w:r>
    </w:p>
    <w:p w:rsidR="005F273F" w:rsidRPr="00AA4CCE" w:rsidRDefault="005F273F" w:rsidP="00AA4CCE">
      <w:pPr>
        <w:adjustRightInd w:val="0"/>
        <w:spacing w:afterLines="50" w:after="120" w:line="340" w:lineRule="atLeast"/>
        <w:ind w:left="567"/>
        <w:jc w:val="both"/>
        <w:textAlignment w:val="baseline"/>
        <w:rPr>
          <w:rFonts w:ascii="KaiTi" w:eastAsia="KaiTi" w:hAnsi="KaiTi"/>
          <w:i/>
          <w:sz w:val="21"/>
          <w:szCs w:val="21"/>
        </w:rPr>
      </w:pPr>
      <w:r w:rsidRPr="00AA4CCE">
        <w:rPr>
          <w:rFonts w:ascii="KaiTi" w:eastAsia="KaiTi" w:hAnsi="KaiTi"/>
          <w:i/>
          <w:sz w:val="21"/>
          <w:szCs w:val="21"/>
        </w:rPr>
        <w:t>(</w:t>
      </w:r>
      <w:proofErr w:type="spellStart"/>
      <w:r w:rsidRPr="00AA4CCE">
        <w:rPr>
          <w:rFonts w:ascii="KaiTi" w:eastAsia="KaiTi" w:hAnsi="KaiTi"/>
          <w:i/>
          <w:sz w:val="21"/>
          <w:szCs w:val="21"/>
        </w:rPr>
        <w:t>i</w:t>
      </w:r>
      <w:proofErr w:type="spellEnd"/>
      <w:r w:rsidRPr="00AA4CCE">
        <w:rPr>
          <w:rFonts w:ascii="KaiTi" w:eastAsia="KaiTi" w:hAnsi="KaiTi"/>
          <w:i/>
          <w:sz w:val="21"/>
          <w:szCs w:val="21"/>
        </w:rPr>
        <w:t>)</w:t>
      </w:r>
      <w:r w:rsidRPr="00AA4CCE">
        <w:rPr>
          <w:rFonts w:ascii="KaiTi" w:eastAsia="KaiTi" w:hAnsi="KaiTi"/>
          <w:i/>
          <w:sz w:val="21"/>
          <w:szCs w:val="21"/>
        </w:rPr>
        <w:tab/>
      </w:r>
      <w:r w:rsidR="00435A8A" w:rsidRPr="00AA4CCE">
        <w:rPr>
          <w:rFonts w:ascii="KaiTi" w:eastAsia="KaiTi" w:hAnsi="KaiTi" w:hint="eastAsia"/>
          <w:i/>
          <w:sz w:val="21"/>
          <w:szCs w:val="21"/>
        </w:rPr>
        <w:t>为</w:t>
      </w:r>
      <w:r w:rsidR="005734FB" w:rsidRPr="00AA4CCE">
        <w:rPr>
          <w:rFonts w:ascii="KaiTi" w:eastAsia="KaiTi" w:hAnsi="KaiTi" w:hint="eastAsia"/>
          <w:i/>
          <w:sz w:val="21"/>
          <w:szCs w:val="21"/>
        </w:rPr>
        <w:t>2016/17年任何外交会议</w:t>
      </w:r>
      <w:r w:rsidR="00435A8A" w:rsidRPr="00AA4CCE">
        <w:rPr>
          <w:rFonts w:ascii="KaiTi" w:eastAsia="KaiTi" w:hAnsi="KaiTi" w:hint="eastAsia"/>
          <w:i/>
          <w:sz w:val="21"/>
          <w:szCs w:val="21"/>
        </w:rPr>
        <w:t>划拨专项资金的条件是此种会议开放给所有WIPO成员国全面参与(涉及第20段)；以及</w:t>
      </w:r>
    </w:p>
    <w:p w:rsidR="005F273F" w:rsidRPr="00AA4CCE" w:rsidRDefault="005F273F" w:rsidP="00AA4CCE">
      <w:pPr>
        <w:adjustRightInd w:val="0"/>
        <w:spacing w:afterLines="50" w:after="120" w:line="340" w:lineRule="atLeast"/>
        <w:ind w:left="567"/>
        <w:jc w:val="both"/>
        <w:textAlignment w:val="baseline"/>
        <w:rPr>
          <w:rFonts w:ascii="KaiTi" w:eastAsia="KaiTi" w:hAnsi="KaiTi"/>
          <w:i/>
          <w:sz w:val="21"/>
          <w:szCs w:val="21"/>
        </w:rPr>
      </w:pPr>
      <w:r w:rsidRPr="00AA4CCE">
        <w:rPr>
          <w:rFonts w:ascii="KaiTi" w:eastAsia="KaiTi" w:hAnsi="KaiTi"/>
          <w:i/>
          <w:sz w:val="21"/>
          <w:szCs w:val="21"/>
        </w:rPr>
        <w:t>(ii)</w:t>
      </w:r>
      <w:r w:rsidRPr="00AA4CCE">
        <w:rPr>
          <w:rFonts w:ascii="KaiTi" w:eastAsia="KaiTi" w:hAnsi="KaiTi"/>
          <w:i/>
          <w:sz w:val="21"/>
          <w:szCs w:val="21"/>
        </w:rPr>
        <w:tab/>
      </w:r>
      <w:r w:rsidR="00435A8A" w:rsidRPr="00AA4CCE">
        <w:rPr>
          <w:rFonts w:ascii="KaiTi" w:eastAsia="KaiTi" w:hAnsi="KaiTi" w:hint="eastAsia"/>
          <w:i/>
          <w:sz w:val="21"/>
          <w:szCs w:val="21"/>
        </w:rPr>
        <w:t>有必要</w:t>
      </w:r>
      <w:proofErr w:type="gramStart"/>
      <w:r w:rsidR="00435A8A" w:rsidRPr="00AA4CCE">
        <w:rPr>
          <w:rFonts w:ascii="KaiTi" w:eastAsia="KaiTi" w:hAnsi="KaiTi" w:hint="eastAsia"/>
          <w:i/>
          <w:sz w:val="21"/>
          <w:szCs w:val="21"/>
        </w:rPr>
        <w:t>修订按</w:t>
      </w:r>
      <w:proofErr w:type="gramEnd"/>
      <w:r w:rsidR="00435A8A" w:rsidRPr="00AA4CCE">
        <w:rPr>
          <w:rFonts w:ascii="KaiTi" w:eastAsia="KaiTi" w:hAnsi="KaiTi" w:hint="eastAsia"/>
          <w:i/>
          <w:sz w:val="21"/>
          <w:szCs w:val="21"/>
        </w:rPr>
        <w:t>联盟分配收入和支出的方法，包括本组织</w:t>
      </w:r>
      <w:r w:rsidR="004242EC">
        <w:rPr>
          <w:rFonts w:ascii="KaiTi" w:eastAsia="KaiTi" w:hAnsi="KaiTi" w:hint="eastAsia"/>
          <w:i/>
          <w:sz w:val="21"/>
          <w:szCs w:val="21"/>
        </w:rPr>
        <w:t>杂项</w:t>
      </w:r>
      <w:r w:rsidR="00435A8A" w:rsidRPr="00AA4CCE">
        <w:rPr>
          <w:rFonts w:ascii="KaiTi" w:eastAsia="KaiTi" w:hAnsi="KaiTi" w:hint="eastAsia"/>
          <w:i/>
          <w:sz w:val="21"/>
          <w:szCs w:val="21"/>
        </w:rPr>
        <w:t>收入</w:t>
      </w:r>
      <w:r w:rsidR="004242EC">
        <w:rPr>
          <w:rFonts w:ascii="KaiTi" w:eastAsia="KaiTi" w:hAnsi="KaiTi" w:hint="eastAsia"/>
          <w:i/>
          <w:sz w:val="21"/>
          <w:szCs w:val="21"/>
        </w:rPr>
        <w:t>的分配</w:t>
      </w:r>
      <w:r w:rsidR="00435A8A" w:rsidRPr="00AA4CCE">
        <w:rPr>
          <w:rFonts w:ascii="KaiTi" w:eastAsia="KaiTi" w:hAnsi="KaiTi" w:hint="eastAsia"/>
          <w:i/>
          <w:sz w:val="21"/>
          <w:szCs w:val="21"/>
        </w:rPr>
        <w:t>。在此方面，PBC承认这是一个跨领域</w:t>
      </w:r>
      <w:r w:rsidR="004242EC">
        <w:rPr>
          <w:rFonts w:ascii="KaiTi" w:eastAsia="KaiTi" w:hAnsi="KaiTi" w:hint="eastAsia"/>
          <w:i/>
          <w:sz w:val="21"/>
          <w:szCs w:val="21"/>
        </w:rPr>
        <w:t>的</w:t>
      </w:r>
      <w:r w:rsidR="00435A8A" w:rsidRPr="00AA4CCE">
        <w:rPr>
          <w:rFonts w:ascii="KaiTi" w:eastAsia="KaiTi" w:hAnsi="KaiTi" w:hint="eastAsia"/>
          <w:i/>
          <w:sz w:val="21"/>
          <w:szCs w:val="21"/>
        </w:rPr>
        <w:t>主题，成员国之间需要在WIPO秘书处的协助下开展进一步工作和讨论。</w:t>
      </w:r>
    </w:p>
    <w:p w:rsidR="005F273F" w:rsidRPr="00AA4CCE" w:rsidRDefault="005F273F" w:rsidP="005F273F">
      <w:pPr>
        <w:adjustRightInd w:val="0"/>
        <w:spacing w:afterLines="50" w:after="120" w:line="340" w:lineRule="atLeast"/>
        <w:jc w:val="both"/>
        <w:textAlignment w:val="baseline"/>
        <w:rPr>
          <w:rFonts w:ascii="KaiTi" w:eastAsia="KaiTi" w:hAnsi="KaiTi"/>
          <w:i/>
          <w:sz w:val="21"/>
          <w:szCs w:val="21"/>
        </w:rPr>
      </w:pPr>
      <w:r w:rsidRPr="00AA4CCE">
        <w:rPr>
          <w:rFonts w:ascii="KaiTi" w:eastAsia="KaiTi" w:hAnsi="KaiTi"/>
          <w:i/>
          <w:sz w:val="21"/>
          <w:szCs w:val="21"/>
        </w:rPr>
        <w:t>3.</w:t>
      </w:r>
      <w:r w:rsidRPr="00AA4CCE">
        <w:rPr>
          <w:rFonts w:ascii="KaiTi" w:eastAsia="KaiTi" w:hAnsi="KaiTi"/>
          <w:i/>
          <w:sz w:val="21"/>
          <w:szCs w:val="21"/>
        </w:rPr>
        <w:tab/>
      </w:r>
      <w:r w:rsidR="00EC26B0" w:rsidRPr="00AA4CCE">
        <w:rPr>
          <w:rFonts w:ascii="KaiTi" w:eastAsia="KaiTi" w:hAnsi="KaiTi" w:hint="eastAsia"/>
          <w:i/>
          <w:sz w:val="21"/>
          <w:szCs w:val="21"/>
        </w:rPr>
        <w:t>PBC注意到文件</w:t>
      </w:r>
      <w:r w:rsidR="00EC26B0" w:rsidRPr="00AA4CCE">
        <w:rPr>
          <w:rFonts w:ascii="KaiTi" w:eastAsia="KaiTi" w:hAnsi="KaiTi"/>
          <w:i/>
          <w:sz w:val="21"/>
          <w:szCs w:val="21"/>
        </w:rPr>
        <w:t>WO/PBC/24/16 Rev.</w:t>
      </w:r>
      <w:r w:rsidR="00EC26B0" w:rsidRPr="00AA4CCE">
        <w:rPr>
          <w:rFonts w:ascii="KaiTi" w:eastAsia="KaiTi" w:hAnsi="KaiTi" w:hint="eastAsia"/>
          <w:i/>
          <w:sz w:val="21"/>
          <w:szCs w:val="21"/>
        </w:rPr>
        <w:t>中所述的里斯本联盟财务可持续性备选方案，建议里斯本联盟</w:t>
      </w:r>
      <w:r w:rsidR="00566FB7" w:rsidRPr="00AA4CCE">
        <w:rPr>
          <w:rFonts w:ascii="KaiTi" w:eastAsia="KaiTi" w:hAnsi="KaiTi" w:hint="eastAsia"/>
          <w:i/>
          <w:sz w:val="21"/>
          <w:szCs w:val="21"/>
        </w:rPr>
        <w:t>根据《原产地名称保护及国际注册里斯本协定》，</w:t>
      </w:r>
      <w:r w:rsidR="004242EC">
        <w:rPr>
          <w:rFonts w:ascii="KaiTi" w:eastAsia="KaiTi" w:hAnsi="KaiTi" w:hint="eastAsia"/>
          <w:i/>
          <w:sz w:val="21"/>
          <w:szCs w:val="21"/>
        </w:rPr>
        <w:t>对</w:t>
      </w:r>
      <w:r w:rsidR="00566FB7" w:rsidRPr="00AA4CCE">
        <w:rPr>
          <w:rFonts w:ascii="KaiTi" w:eastAsia="KaiTi" w:hAnsi="KaiTi" w:hint="eastAsia"/>
          <w:i/>
          <w:sz w:val="21"/>
          <w:szCs w:val="21"/>
        </w:rPr>
        <w:t>各项备选方案</w:t>
      </w:r>
      <w:r w:rsidR="004242EC">
        <w:rPr>
          <w:rFonts w:ascii="KaiTi" w:eastAsia="KaiTi" w:hAnsi="KaiTi" w:hint="eastAsia"/>
          <w:i/>
          <w:sz w:val="21"/>
          <w:szCs w:val="21"/>
        </w:rPr>
        <w:t>进行审议</w:t>
      </w:r>
      <w:r w:rsidR="00566FB7" w:rsidRPr="00AA4CCE">
        <w:rPr>
          <w:rFonts w:ascii="KaiTi" w:eastAsia="KaiTi" w:hAnsi="KaiTi" w:hint="eastAsia"/>
          <w:i/>
          <w:sz w:val="21"/>
          <w:szCs w:val="21"/>
        </w:rPr>
        <w:t>，争取在即将举行的里斯本联盟大会第三十二届会议上讨论里斯本联盟预算的财务可持续性。PBC要求秘书处在此方面提供适当的支持。</w:t>
      </w:r>
    </w:p>
    <w:p w:rsidR="005F273F" w:rsidRPr="00AA4CCE" w:rsidRDefault="005F273F" w:rsidP="005F273F">
      <w:pPr>
        <w:adjustRightInd w:val="0"/>
        <w:spacing w:afterLines="50" w:after="120" w:line="340" w:lineRule="atLeast"/>
        <w:jc w:val="both"/>
        <w:textAlignment w:val="baseline"/>
        <w:rPr>
          <w:rFonts w:ascii="KaiTi" w:eastAsia="KaiTi" w:hAnsi="KaiTi"/>
          <w:i/>
          <w:sz w:val="21"/>
          <w:szCs w:val="21"/>
        </w:rPr>
      </w:pPr>
      <w:r w:rsidRPr="00AA4CCE">
        <w:rPr>
          <w:rFonts w:ascii="KaiTi" w:eastAsia="KaiTi" w:hAnsi="KaiTi"/>
          <w:i/>
          <w:sz w:val="21"/>
          <w:szCs w:val="21"/>
        </w:rPr>
        <w:t>4.</w:t>
      </w:r>
      <w:r w:rsidRPr="00AA4CCE">
        <w:rPr>
          <w:rFonts w:ascii="KaiTi" w:eastAsia="KaiTi" w:hAnsi="KaiTi"/>
          <w:i/>
          <w:sz w:val="21"/>
          <w:szCs w:val="21"/>
        </w:rPr>
        <w:tab/>
      </w:r>
      <w:r w:rsidR="00566FB7" w:rsidRPr="00AA4CCE">
        <w:rPr>
          <w:rFonts w:ascii="KaiTi" w:eastAsia="KaiTi" w:hAnsi="KaiTi" w:hint="eastAsia"/>
          <w:i/>
          <w:sz w:val="21"/>
          <w:szCs w:val="21"/>
        </w:rPr>
        <w:t>PBC建议，在WIPO成员国大会第五十五届系列会议期间，在2015年WIPO成员国大会讨论拟议的2016/17年计划和预算前</w:t>
      </w:r>
      <w:r w:rsidR="00CA1603">
        <w:rPr>
          <w:rFonts w:ascii="KaiTi" w:eastAsia="KaiTi" w:hAnsi="KaiTi" w:hint="eastAsia"/>
          <w:i/>
          <w:sz w:val="21"/>
          <w:szCs w:val="21"/>
        </w:rPr>
        <w:t>，</w:t>
      </w:r>
      <w:r w:rsidR="00CA1603" w:rsidRPr="00AA4CCE">
        <w:rPr>
          <w:rFonts w:ascii="KaiTi" w:eastAsia="KaiTi" w:hAnsi="KaiTi" w:hint="eastAsia"/>
          <w:i/>
          <w:sz w:val="21"/>
          <w:szCs w:val="21"/>
        </w:rPr>
        <w:t>所有收费供资联盟</w:t>
      </w:r>
      <w:r w:rsidR="00CA1603">
        <w:rPr>
          <w:rFonts w:ascii="KaiTi" w:eastAsia="KaiTi" w:hAnsi="KaiTi" w:hint="eastAsia"/>
          <w:i/>
          <w:sz w:val="21"/>
          <w:szCs w:val="21"/>
        </w:rPr>
        <w:t>先</w:t>
      </w:r>
      <w:r w:rsidR="004242EC">
        <w:rPr>
          <w:rFonts w:ascii="KaiTi" w:eastAsia="KaiTi" w:hAnsi="KaiTi" w:hint="eastAsia"/>
          <w:i/>
          <w:sz w:val="21"/>
          <w:szCs w:val="21"/>
        </w:rPr>
        <w:t>召开</w:t>
      </w:r>
      <w:r w:rsidR="00566FB7" w:rsidRPr="00AA4CCE">
        <w:rPr>
          <w:rFonts w:ascii="KaiTi" w:eastAsia="KaiTi" w:hAnsi="KaiTi" w:hint="eastAsia"/>
          <w:i/>
          <w:sz w:val="21"/>
          <w:szCs w:val="21"/>
        </w:rPr>
        <w:t>会议。</w:t>
      </w:r>
    </w:p>
    <w:p w:rsidR="005F273F" w:rsidRPr="00AA4CCE" w:rsidRDefault="005F273F" w:rsidP="005F273F">
      <w:pPr>
        <w:adjustRightInd w:val="0"/>
        <w:spacing w:afterLines="50" w:after="120" w:line="340" w:lineRule="atLeast"/>
        <w:jc w:val="both"/>
        <w:textAlignment w:val="baseline"/>
        <w:rPr>
          <w:rFonts w:ascii="KaiTi" w:eastAsia="KaiTi" w:hAnsi="KaiTi"/>
          <w:i/>
          <w:sz w:val="21"/>
          <w:szCs w:val="21"/>
        </w:rPr>
      </w:pPr>
      <w:r w:rsidRPr="00AA4CCE">
        <w:rPr>
          <w:rFonts w:ascii="KaiTi" w:eastAsia="KaiTi" w:hAnsi="KaiTi"/>
          <w:i/>
          <w:sz w:val="21"/>
          <w:szCs w:val="21"/>
        </w:rPr>
        <w:t>5.</w:t>
      </w:r>
      <w:r w:rsidRPr="00AA4CCE">
        <w:rPr>
          <w:rFonts w:ascii="KaiTi" w:eastAsia="KaiTi" w:hAnsi="KaiTi"/>
          <w:i/>
          <w:sz w:val="21"/>
          <w:szCs w:val="21"/>
        </w:rPr>
        <w:tab/>
      </w:r>
      <w:r w:rsidR="00566FB7" w:rsidRPr="00AA4CCE">
        <w:rPr>
          <w:rFonts w:ascii="KaiTi" w:eastAsia="KaiTi" w:hAnsi="KaiTi" w:hint="eastAsia"/>
          <w:i/>
          <w:sz w:val="21"/>
          <w:szCs w:val="21"/>
        </w:rPr>
        <w:t>PBC要求有关成员国继续就未决问题进行磋商，争取为了WIPO及其成员国，在2015年成员国大会上批准拟议的2016/17年计划和预算。</w:t>
      </w:r>
    </w:p>
    <w:p w:rsidR="005F273F" w:rsidRPr="00AA4CCE" w:rsidRDefault="005F273F" w:rsidP="005F273F">
      <w:pPr>
        <w:adjustRightInd w:val="0"/>
        <w:spacing w:afterLines="50" w:after="120" w:line="340" w:lineRule="atLeast"/>
        <w:jc w:val="both"/>
        <w:textAlignment w:val="baseline"/>
        <w:rPr>
          <w:rFonts w:ascii="KaiTi" w:eastAsia="KaiTi" w:hAnsi="KaiTi"/>
          <w:i/>
          <w:sz w:val="21"/>
          <w:szCs w:val="21"/>
        </w:rPr>
      </w:pPr>
      <w:r w:rsidRPr="00AA4CCE">
        <w:rPr>
          <w:rFonts w:ascii="KaiTi" w:eastAsia="KaiTi" w:hAnsi="KaiTi"/>
          <w:i/>
          <w:sz w:val="21"/>
          <w:szCs w:val="21"/>
        </w:rPr>
        <w:t>6.</w:t>
      </w:r>
      <w:r w:rsidRPr="00AA4CCE">
        <w:rPr>
          <w:rFonts w:ascii="KaiTi" w:eastAsia="KaiTi" w:hAnsi="KaiTi"/>
          <w:i/>
          <w:sz w:val="21"/>
          <w:szCs w:val="21"/>
        </w:rPr>
        <w:tab/>
      </w:r>
      <w:r w:rsidR="00566FB7" w:rsidRPr="00AA4CCE">
        <w:rPr>
          <w:rFonts w:ascii="KaiTi" w:eastAsia="KaiTi" w:hAnsi="KaiTi" w:hint="eastAsia"/>
          <w:i/>
          <w:sz w:val="21"/>
          <w:szCs w:val="21"/>
        </w:rPr>
        <w:t>PBC在对新驻外办事处问题进行讨论之后，</w:t>
      </w:r>
      <w:r w:rsidR="004242EC">
        <w:rPr>
          <w:rFonts w:ascii="KaiTi" w:eastAsia="KaiTi" w:hAnsi="KaiTi" w:hint="eastAsia"/>
          <w:i/>
          <w:sz w:val="21"/>
          <w:szCs w:val="21"/>
        </w:rPr>
        <w:t>决定</w:t>
      </w:r>
      <w:r w:rsidR="00566FB7" w:rsidRPr="00AA4CCE">
        <w:rPr>
          <w:rFonts w:ascii="KaiTi" w:eastAsia="KaiTi" w:hAnsi="KaiTi" w:hint="eastAsia"/>
          <w:i/>
          <w:sz w:val="21"/>
          <w:szCs w:val="21"/>
        </w:rPr>
        <w:t>将其转交2015年大会。</w:t>
      </w:r>
    </w:p>
    <w:p w:rsidR="005F273F" w:rsidRPr="00AA4CCE" w:rsidRDefault="005F273F" w:rsidP="00AA4CCE">
      <w:pPr>
        <w:keepNext/>
        <w:adjustRightInd w:val="0"/>
        <w:spacing w:afterLines="50" w:after="120" w:line="340" w:lineRule="atLeast"/>
        <w:jc w:val="both"/>
        <w:textAlignment w:val="baseline"/>
        <w:rPr>
          <w:rFonts w:ascii="KaiTi" w:eastAsia="KaiTi" w:hAnsi="KaiTi"/>
          <w:i/>
          <w:sz w:val="21"/>
          <w:szCs w:val="21"/>
        </w:rPr>
      </w:pPr>
      <w:r w:rsidRPr="00AA4CCE">
        <w:rPr>
          <w:rFonts w:ascii="KaiTi" w:eastAsia="KaiTi" w:hAnsi="KaiTi"/>
          <w:i/>
          <w:sz w:val="21"/>
          <w:szCs w:val="21"/>
        </w:rPr>
        <w:lastRenderedPageBreak/>
        <w:t>7.</w:t>
      </w:r>
      <w:r w:rsidRPr="00AA4CCE">
        <w:rPr>
          <w:rFonts w:ascii="KaiTi" w:eastAsia="KaiTi" w:hAnsi="KaiTi"/>
          <w:i/>
          <w:sz w:val="21"/>
          <w:szCs w:val="21"/>
        </w:rPr>
        <w:tab/>
      </w:r>
      <w:r w:rsidR="00566FB7" w:rsidRPr="00AA4CCE">
        <w:rPr>
          <w:rFonts w:ascii="KaiTi" w:eastAsia="KaiTi" w:hAnsi="KaiTi" w:hint="eastAsia"/>
          <w:i/>
          <w:sz w:val="21"/>
          <w:szCs w:val="21"/>
        </w:rPr>
        <w:t>PBC回顾了其之前在第二十三届会议上对秘书处的要求：</w:t>
      </w:r>
    </w:p>
    <w:p w:rsidR="00566FB7" w:rsidRPr="00AA4CCE" w:rsidRDefault="005F273F" w:rsidP="00AA4CCE">
      <w:pPr>
        <w:adjustRightInd w:val="0"/>
        <w:spacing w:afterLines="50" w:after="120" w:line="340" w:lineRule="atLeast"/>
        <w:ind w:left="567"/>
        <w:jc w:val="both"/>
        <w:textAlignment w:val="baseline"/>
        <w:rPr>
          <w:rFonts w:ascii="KaiTi" w:eastAsia="KaiTi" w:hAnsi="KaiTi"/>
          <w:i/>
          <w:sz w:val="21"/>
          <w:szCs w:val="21"/>
        </w:rPr>
      </w:pPr>
      <w:r w:rsidRPr="00AA4CCE">
        <w:rPr>
          <w:rFonts w:ascii="KaiTi" w:eastAsia="KaiTi" w:hAnsi="KaiTi"/>
          <w:i/>
          <w:sz w:val="21"/>
          <w:szCs w:val="21"/>
        </w:rPr>
        <w:t>(</w:t>
      </w:r>
      <w:proofErr w:type="spellStart"/>
      <w:r w:rsidRPr="00AA4CCE">
        <w:rPr>
          <w:rFonts w:ascii="KaiTi" w:eastAsia="KaiTi" w:hAnsi="KaiTi"/>
          <w:i/>
          <w:sz w:val="21"/>
          <w:szCs w:val="21"/>
        </w:rPr>
        <w:t>i</w:t>
      </w:r>
      <w:proofErr w:type="spellEnd"/>
      <w:r w:rsidRPr="00AA4CCE">
        <w:rPr>
          <w:rFonts w:ascii="KaiTi" w:eastAsia="KaiTi" w:hAnsi="KaiTi"/>
          <w:i/>
          <w:sz w:val="21"/>
          <w:szCs w:val="21"/>
        </w:rPr>
        <w:t>)</w:t>
      </w:r>
      <w:r w:rsidRPr="00AA4CCE">
        <w:rPr>
          <w:rFonts w:ascii="KaiTi" w:eastAsia="KaiTi" w:hAnsi="KaiTi"/>
          <w:i/>
          <w:sz w:val="21"/>
          <w:szCs w:val="21"/>
        </w:rPr>
        <w:tab/>
      </w:r>
      <w:r w:rsidR="00566FB7" w:rsidRPr="00AA4CCE">
        <w:rPr>
          <w:rFonts w:ascii="KaiTi" w:eastAsia="KaiTi" w:hAnsi="KaiTi" w:hint="eastAsia"/>
          <w:i/>
          <w:sz w:val="21"/>
          <w:szCs w:val="21"/>
        </w:rPr>
        <w:t>向PBC第二十五届会议提出控制离职后健康保险(ASHI)负债的具体提案。这些提案可以考虑，但不应限于，行政首长协调会管理问题高级别委员会(HLCM)所成立的ASHI问题工作组所提交的结果；并</w:t>
      </w:r>
    </w:p>
    <w:p w:rsidR="00566FB7" w:rsidRPr="00AA4CCE" w:rsidRDefault="005F273F" w:rsidP="00AA4CCE">
      <w:pPr>
        <w:adjustRightInd w:val="0"/>
        <w:spacing w:afterLines="50" w:after="120" w:line="340" w:lineRule="atLeast"/>
        <w:ind w:left="567"/>
        <w:jc w:val="both"/>
        <w:textAlignment w:val="baseline"/>
        <w:rPr>
          <w:rFonts w:ascii="KaiTi" w:eastAsia="KaiTi" w:hAnsi="KaiTi"/>
          <w:i/>
          <w:sz w:val="21"/>
          <w:szCs w:val="21"/>
        </w:rPr>
      </w:pPr>
      <w:r w:rsidRPr="00AA4CCE">
        <w:rPr>
          <w:rFonts w:ascii="KaiTi" w:eastAsia="KaiTi" w:hAnsi="KaiTi"/>
          <w:i/>
          <w:sz w:val="21"/>
          <w:szCs w:val="21"/>
        </w:rPr>
        <w:t>(ii)</w:t>
      </w:r>
      <w:r w:rsidRPr="00AA4CCE">
        <w:rPr>
          <w:rFonts w:ascii="KaiTi" w:eastAsia="KaiTi" w:hAnsi="KaiTi"/>
          <w:i/>
          <w:sz w:val="21"/>
          <w:szCs w:val="21"/>
        </w:rPr>
        <w:tab/>
      </w:r>
      <w:r w:rsidR="00566FB7" w:rsidRPr="00AA4CCE">
        <w:rPr>
          <w:rFonts w:ascii="KaiTi" w:eastAsia="KaiTi" w:hAnsi="KaiTi" w:hint="eastAsia"/>
          <w:i/>
          <w:sz w:val="21"/>
          <w:szCs w:val="21"/>
        </w:rPr>
        <w:t>继续努力找出并</w:t>
      </w:r>
      <w:bookmarkStart w:id="5" w:name="_GoBack"/>
      <w:bookmarkEnd w:id="5"/>
      <w:r w:rsidR="00566FB7" w:rsidRPr="00AA4CCE">
        <w:rPr>
          <w:rFonts w:ascii="KaiTi" w:eastAsia="KaiTi" w:hAnsi="KaiTi" w:hint="eastAsia"/>
          <w:i/>
          <w:sz w:val="21"/>
          <w:szCs w:val="21"/>
        </w:rPr>
        <w:t>执行进一步的节支增效措施，并通过计划效绩报告，就所取得的进展向PBC第二十五届会议提出报告，其中包括这些措施的量化。</w:t>
      </w:r>
    </w:p>
    <w:p w:rsidR="005B3519" w:rsidRPr="005B3519" w:rsidRDefault="005B3519" w:rsidP="00AA4CCE">
      <w:pPr>
        <w:adjustRightInd w:val="0"/>
        <w:spacing w:beforeLines="200" w:before="480" w:afterLines="50" w:after="120" w:line="340" w:lineRule="atLeast"/>
        <w:jc w:val="both"/>
        <w:textAlignment w:val="baseline"/>
        <w:rPr>
          <w:rFonts w:ascii="SimSun"/>
          <w:sz w:val="21"/>
          <w:szCs w:val="21"/>
          <w:u w:val="single"/>
        </w:rPr>
      </w:pPr>
      <w:r w:rsidRPr="005B3519">
        <w:rPr>
          <w:rFonts w:ascii="SimSun" w:hint="eastAsia"/>
          <w:sz w:val="21"/>
          <w:szCs w:val="21"/>
          <w:u w:val="single"/>
        </w:rPr>
        <w:t>专利合作条约(PCT)工作组PCT收入对</w:t>
      </w:r>
      <w:proofErr w:type="gramStart"/>
      <w:r w:rsidRPr="005B3519">
        <w:rPr>
          <w:rFonts w:ascii="SimSun" w:hint="eastAsia"/>
          <w:sz w:val="21"/>
          <w:szCs w:val="21"/>
          <w:u w:val="single"/>
        </w:rPr>
        <w:t>冲战略</w:t>
      </w:r>
      <w:proofErr w:type="gramEnd"/>
      <w:r w:rsidRPr="005B3519">
        <w:rPr>
          <w:rFonts w:ascii="SimSun" w:hint="eastAsia"/>
          <w:sz w:val="21"/>
          <w:szCs w:val="21"/>
          <w:u w:val="single"/>
        </w:rPr>
        <w:t>提案的最新情况</w:t>
      </w:r>
    </w:p>
    <w:p w:rsidR="005B3519" w:rsidRDefault="0024506B" w:rsidP="001553F4">
      <w:pPr>
        <w:adjustRightInd w:val="0"/>
        <w:spacing w:afterLines="50" w:after="120" w:line="340" w:lineRule="atLeast"/>
        <w:jc w:val="both"/>
        <w:textAlignment w:val="baseline"/>
        <w:rPr>
          <w:rFonts w:ascii="SimSun"/>
          <w:sz w:val="21"/>
          <w:szCs w:val="21"/>
        </w:rPr>
      </w:pPr>
      <w:r>
        <w:rPr>
          <w:rFonts w:ascii="SimSun" w:hint="eastAsia"/>
          <w:sz w:val="21"/>
          <w:szCs w:val="21"/>
        </w:rPr>
        <w:t>文件</w:t>
      </w:r>
      <w:r w:rsidR="005B3519" w:rsidRPr="005B3519">
        <w:rPr>
          <w:rFonts w:ascii="SimSun"/>
          <w:sz w:val="21"/>
          <w:szCs w:val="21"/>
        </w:rPr>
        <w:t>WO/PBC/24/INF.3</w:t>
      </w:r>
    </w:p>
    <w:p w:rsidR="00175675" w:rsidRPr="00175675" w:rsidRDefault="00175675" w:rsidP="00175675">
      <w:pPr>
        <w:adjustRightInd w:val="0"/>
        <w:spacing w:afterLines="50" w:after="120" w:line="340" w:lineRule="atLeast"/>
        <w:jc w:val="both"/>
        <w:textAlignment w:val="baseline"/>
        <w:rPr>
          <w:rFonts w:ascii="KaiTi" w:eastAsia="KaiTi" w:hAnsi="KaiTi"/>
          <w:i/>
          <w:sz w:val="21"/>
          <w:szCs w:val="21"/>
        </w:rPr>
      </w:pPr>
      <w:r w:rsidRPr="00175675">
        <w:rPr>
          <w:rFonts w:ascii="KaiTi" w:eastAsia="KaiTi" w:hAnsi="KaiTi" w:hint="eastAsia"/>
          <w:i/>
          <w:sz w:val="21"/>
          <w:szCs w:val="21"/>
        </w:rPr>
        <w:t>关于文件</w:t>
      </w:r>
      <w:r w:rsidRPr="00175675">
        <w:rPr>
          <w:rFonts w:ascii="KaiTi" w:eastAsia="KaiTi" w:hAnsi="KaiTi"/>
          <w:i/>
          <w:sz w:val="21"/>
          <w:szCs w:val="21"/>
        </w:rPr>
        <w:t>PCT/WG/8/15</w:t>
      </w:r>
      <w:r w:rsidRPr="00175675">
        <w:rPr>
          <w:rFonts w:ascii="KaiTi" w:eastAsia="KaiTi" w:hAnsi="KaiTi" w:hint="eastAsia"/>
          <w:i/>
          <w:sz w:val="21"/>
          <w:szCs w:val="21"/>
        </w:rPr>
        <w:t>中所载的PCT工作组的建议，计划和预算委员会(PBC)通过文件</w:t>
      </w:r>
      <w:r w:rsidRPr="00175675">
        <w:rPr>
          <w:rFonts w:ascii="KaiTi" w:eastAsia="KaiTi" w:hAnsi="KaiTi"/>
          <w:i/>
          <w:sz w:val="21"/>
          <w:szCs w:val="21"/>
        </w:rPr>
        <w:t>WO/PBC/24/INF.3</w:t>
      </w:r>
      <w:r w:rsidRPr="00175675">
        <w:rPr>
          <w:rFonts w:ascii="KaiTi" w:eastAsia="KaiTi" w:hAnsi="KaiTi" w:hint="eastAsia"/>
          <w:i/>
          <w:sz w:val="21"/>
          <w:szCs w:val="21"/>
        </w:rPr>
        <w:t>获悉了与实施PCT收费对</w:t>
      </w:r>
      <w:proofErr w:type="gramStart"/>
      <w:r w:rsidRPr="00175675">
        <w:rPr>
          <w:rFonts w:ascii="KaiTi" w:eastAsia="KaiTi" w:hAnsi="KaiTi" w:hint="eastAsia"/>
          <w:i/>
          <w:sz w:val="21"/>
          <w:szCs w:val="21"/>
        </w:rPr>
        <w:t>冲战略</w:t>
      </w:r>
      <w:proofErr w:type="gramEnd"/>
      <w:r w:rsidRPr="00175675">
        <w:rPr>
          <w:rFonts w:ascii="KaiTi" w:eastAsia="KaiTi" w:hAnsi="KaiTi" w:hint="eastAsia"/>
          <w:i/>
          <w:sz w:val="21"/>
          <w:szCs w:val="21"/>
        </w:rPr>
        <w:t>有关的几个问题。在对其中所载的问题进行认真审议之后，PBC建议PCT联盟大会：</w:t>
      </w:r>
    </w:p>
    <w:p w:rsidR="00175675" w:rsidRPr="00175675" w:rsidRDefault="00175675" w:rsidP="00175675">
      <w:pPr>
        <w:adjustRightInd w:val="0"/>
        <w:spacing w:afterLines="50" w:after="120" w:line="340" w:lineRule="atLeast"/>
        <w:ind w:left="567"/>
        <w:jc w:val="both"/>
        <w:textAlignment w:val="baseline"/>
        <w:rPr>
          <w:rFonts w:ascii="KaiTi" w:eastAsia="KaiTi" w:hAnsi="KaiTi"/>
          <w:i/>
          <w:sz w:val="21"/>
          <w:szCs w:val="21"/>
        </w:rPr>
      </w:pPr>
      <w:r w:rsidRPr="00175675">
        <w:rPr>
          <w:rFonts w:ascii="KaiTi" w:eastAsia="KaiTi" w:hAnsi="KaiTi"/>
          <w:i/>
          <w:sz w:val="21"/>
          <w:szCs w:val="21"/>
        </w:rPr>
        <w:t>(</w:t>
      </w:r>
      <w:proofErr w:type="spellStart"/>
      <w:r w:rsidRPr="00175675">
        <w:rPr>
          <w:rFonts w:ascii="KaiTi" w:eastAsia="KaiTi" w:hAnsi="KaiTi"/>
          <w:i/>
          <w:sz w:val="21"/>
          <w:szCs w:val="21"/>
        </w:rPr>
        <w:t>i</w:t>
      </w:r>
      <w:proofErr w:type="spellEnd"/>
      <w:r w:rsidRPr="00175675">
        <w:rPr>
          <w:rFonts w:ascii="KaiTi" w:eastAsia="KaiTi" w:hAnsi="KaiTi"/>
          <w:i/>
          <w:sz w:val="21"/>
          <w:szCs w:val="21"/>
        </w:rPr>
        <w:t>)</w:t>
      </w:r>
      <w:r w:rsidRPr="00175675">
        <w:rPr>
          <w:rFonts w:ascii="KaiTi" w:eastAsia="KaiTi" w:hAnsi="KaiTi"/>
          <w:i/>
          <w:sz w:val="21"/>
          <w:szCs w:val="21"/>
        </w:rPr>
        <w:tab/>
      </w:r>
      <w:r w:rsidRPr="00175675">
        <w:rPr>
          <w:rFonts w:ascii="KaiTi" w:eastAsia="KaiTi" w:hAnsi="KaiTi" w:hint="eastAsia"/>
          <w:i/>
          <w:sz w:val="21"/>
          <w:szCs w:val="21"/>
        </w:rPr>
        <w:t>给秘书处更多时间进一步详细分析这些问题，以适当评估与实施此种对</w:t>
      </w:r>
      <w:proofErr w:type="gramStart"/>
      <w:r w:rsidRPr="00175675">
        <w:rPr>
          <w:rFonts w:ascii="KaiTi" w:eastAsia="KaiTi" w:hAnsi="KaiTi" w:hint="eastAsia"/>
          <w:i/>
          <w:sz w:val="21"/>
          <w:szCs w:val="21"/>
        </w:rPr>
        <w:t>冲战略</w:t>
      </w:r>
      <w:proofErr w:type="gramEnd"/>
      <w:r w:rsidRPr="00175675">
        <w:rPr>
          <w:rFonts w:ascii="KaiTi" w:eastAsia="KaiTi" w:hAnsi="KaiTi" w:hint="eastAsia"/>
          <w:i/>
          <w:sz w:val="21"/>
          <w:szCs w:val="21"/>
        </w:rPr>
        <w:t>有关的所有挑战；并因此，</w:t>
      </w:r>
    </w:p>
    <w:p w:rsidR="00175675" w:rsidRPr="00175675" w:rsidRDefault="00175675" w:rsidP="00175675">
      <w:pPr>
        <w:adjustRightInd w:val="0"/>
        <w:spacing w:afterLines="50" w:after="120" w:line="340" w:lineRule="atLeast"/>
        <w:ind w:left="567"/>
        <w:jc w:val="both"/>
        <w:textAlignment w:val="baseline"/>
        <w:rPr>
          <w:rFonts w:ascii="KaiTi" w:eastAsia="KaiTi" w:hAnsi="KaiTi"/>
          <w:i/>
          <w:sz w:val="21"/>
          <w:szCs w:val="21"/>
        </w:rPr>
      </w:pPr>
      <w:r w:rsidRPr="00175675">
        <w:rPr>
          <w:rFonts w:ascii="KaiTi" w:eastAsia="KaiTi" w:hAnsi="KaiTi"/>
          <w:i/>
          <w:sz w:val="21"/>
          <w:szCs w:val="21"/>
        </w:rPr>
        <w:t>(ii)</w:t>
      </w:r>
      <w:r w:rsidRPr="00175675">
        <w:rPr>
          <w:rFonts w:ascii="KaiTi" w:eastAsia="KaiTi" w:hAnsi="KaiTi"/>
          <w:i/>
          <w:sz w:val="21"/>
          <w:szCs w:val="21"/>
        </w:rPr>
        <w:tab/>
      </w:r>
      <w:r w:rsidRPr="00175675">
        <w:rPr>
          <w:rFonts w:ascii="KaiTi" w:eastAsia="KaiTi" w:hAnsi="KaiTi" w:hint="eastAsia"/>
          <w:i/>
          <w:sz w:val="21"/>
          <w:szCs w:val="21"/>
        </w:rPr>
        <w:t>将其有关上</w:t>
      </w:r>
      <w:proofErr w:type="gramStart"/>
      <w:r w:rsidRPr="00175675">
        <w:rPr>
          <w:rFonts w:ascii="KaiTi" w:eastAsia="KaiTi" w:hAnsi="KaiTi" w:hint="eastAsia"/>
          <w:i/>
          <w:sz w:val="21"/>
          <w:szCs w:val="21"/>
        </w:rPr>
        <w:t>引建议</w:t>
      </w:r>
      <w:proofErr w:type="gramEnd"/>
      <w:r w:rsidRPr="00175675">
        <w:rPr>
          <w:rFonts w:ascii="KaiTi" w:eastAsia="KaiTi" w:hAnsi="KaiTi" w:hint="eastAsia"/>
          <w:i/>
          <w:sz w:val="21"/>
          <w:szCs w:val="21"/>
        </w:rPr>
        <w:t>的决定推迟到进行分析之后。</w:t>
      </w:r>
    </w:p>
    <w:p w:rsidR="0038340F" w:rsidRDefault="002D7ACD" w:rsidP="001553F4">
      <w:pPr>
        <w:pStyle w:val="ONUME"/>
        <w:keepNext/>
        <w:spacing w:beforeLines="200" w:before="480" w:afterLines="50" w:after="120" w:line="340" w:lineRule="atLeast"/>
        <w:ind w:left="1701" w:hanging="1701"/>
        <w:jc w:val="both"/>
        <w:rPr>
          <w:rFonts w:ascii="SimSun"/>
          <w:sz w:val="21"/>
          <w:szCs w:val="21"/>
        </w:rPr>
      </w:pPr>
      <w:r w:rsidRPr="00CA11CB">
        <w:rPr>
          <w:rFonts w:ascii="SimHei" w:eastAsia="SimHei" w:hAnsi="SimHei" w:hint="eastAsia"/>
          <w:sz w:val="21"/>
        </w:rPr>
        <w:t>议程第1</w:t>
      </w:r>
      <w:r>
        <w:rPr>
          <w:rFonts w:ascii="SimHei" w:eastAsia="SimHei" w:hAnsi="SimHei" w:hint="eastAsia"/>
          <w:sz w:val="21"/>
        </w:rPr>
        <w:t>1</w:t>
      </w:r>
      <w:r w:rsidRPr="00CA11CB">
        <w:rPr>
          <w:rFonts w:ascii="SimHei" w:eastAsia="SimHei" w:hAnsi="SimHei" w:hint="eastAsia"/>
          <w:sz w:val="21"/>
        </w:rPr>
        <w:t>项</w:t>
      </w:r>
      <w:r w:rsidR="00A4390F" w:rsidRPr="0038340F">
        <w:rPr>
          <w:rFonts w:ascii="SimSun"/>
          <w:sz w:val="21"/>
          <w:szCs w:val="21"/>
        </w:rPr>
        <w:tab/>
      </w:r>
      <w:r w:rsidR="0038340F" w:rsidRPr="004242EC">
        <w:rPr>
          <w:rFonts w:ascii="SimSun" w:hint="eastAsia"/>
          <w:b/>
          <w:sz w:val="21"/>
          <w:szCs w:val="21"/>
        </w:rPr>
        <w:t>经修订的投资政策</w:t>
      </w:r>
      <w:r w:rsidR="0038340F" w:rsidRPr="0038340F">
        <w:rPr>
          <w:rFonts w:ascii="SimSun" w:hint="eastAsia"/>
          <w:sz w:val="21"/>
          <w:szCs w:val="21"/>
        </w:rPr>
        <w:tab/>
      </w:r>
    </w:p>
    <w:p w:rsidR="0038340F" w:rsidRDefault="0038340F" w:rsidP="001553F4">
      <w:pPr>
        <w:adjustRightInd w:val="0"/>
        <w:spacing w:afterLines="50" w:after="120" w:line="340" w:lineRule="atLeast"/>
        <w:jc w:val="both"/>
        <w:textAlignment w:val="baseline"/>
        <w:rPr>
          <w:rFonts w:ascii="SimSun"/>
          <w:sz w:val="21"/>
          <w:szCs w:val="21"/>
        </w:rPr>
      </w:pPr>
      <w:r w:rsidRPr="0038340F">
        <w:rPr>
          <w:rFonts w:ascii="SimSun"/>
          <w:sz w:val="21"/>
          <w:szCs w:val="21"/>
        </w:rPr>
        <w:t>文件WO/PBC/2</w:t>
      </w:r>
      <w:r>
        <w:rPr>
          <w:rFonts w:ascii="SimSun" w:hint="eastAsia"/>
          <w:sz w:val="21"/>
          <w:szCs w:val="21"/>
        </w:rPr>
        <w:t>4</w:t>
      </w:r>
      <w:r w:rsidRPr="0038340F">
        <w:rPr>
          <w:rFonts w:ascii="SimSun"/>
          <w:sz w:val="21"/>
          <w:szCs w:val="21"/>
        </w:rPr>
        <w:t>/1</w:t>
      </w:r>
      <w:r>
        <w:rPr>
          <w:rFonts w:ascii="SimSun" w:hint="eastAsia"/>
          <w:sz w:val="21"/>
          <w:szCs w:val="21"/>
        </w:rPr>
        <w:t>0</w:t>
      </w:r>
    </w:p>
    <w:p w:rsidR="001553F4" w:rsidRPr="00880871" w:rsidRDefault="001553F4" w:rsidP="001553F4">
      <w:pPr>
        <w:adjustRightInd w:val="0"/>
        <w:spacing w:afterLines="50" w:after="120" w:line="340" w:lineRule="atLeast"/>
        <w:jc w:val="both"/>
        <w:textAlignment w:val="baseline"/>
        <w:rPr>
          <w:rFonts w:ascii="KaiTi" w:eastAsia="KaiTi" w:hAnsi="KaiTi"/>
          <w:i/>
          <w:sz w:val="21"/>
          <w:szCs w:val="21"/>
        </w:rPr>
      </w:pPr>
      <w:r w:rsidRPr="00880871">
        <w:rPr>
          <w:rFonts w:ascii="KaiTi" w:eastAsia="KaiTi" w:hAnsi="KaiTi" w:hint="eastAsia"/>
          <w:i/>
          <w:sz w:val="21"/>
          <w:szCs w:val="21"/>
        </w:rPr>
        <w:t>计划和预算委员会(PBC)建议WIPO成员国大会和各联盟的大会各自就其所涉事宜，批准两项投资政策(营运和核心现金与战略性现金)(文件WO/PBC/24/10)，但作如下修正：</w:t>
      </w:r>
    </w:p>
    <w:p w:rsidR="001553F4" w:rsidRPr="00880871" w:rsidRDefault="001553F4" w:rsidP="00880871">
      <w:pPr>
        <w:adjustRightInd w:val="0"/>
        <w:spacing w:afterLines="50" w:after="120" w:line="340" w:lineRule="atLeast"/>
        <w:ind w:left="567"/>
        <w:jc w:val="both"/>
        <w:textAlignment w:val="baseline"/>
        <w:rPr>
          <w:rFonts w:ascii="KaiTi" w:eastAsia="KaiTi" w:hAnsi="KaiTi"/>
          <w:i/>
          <w:sz w:val="21"/>
          <w:szCs w:val="21"/>
        </w:rPr>
      </w:pPr>
      <w:r w:rsidRPr="00880871">
        <w:rPr>
          <w:rFonts w:ascii="KaiTi" w:eastAsia="KaiTi" w:hAnsi="KaiTi" w:hint="eastAsia"/>
          <w:i/>
          <w:sz w:val="21"/>
          <w:szCs w:val="21"/>
        </w:rPr>
        <w:t>(</w:t>
      </w:r>
      <w:proofErr w:type="spellStart"/>
      <w:r w:rsidRPr="00880871">
        <w:rPr>
          <w:rFonts w:ascii="KaiTi" w:eastAsia="KaiTi" w:hAnsi="KaiTi" w:hint="eastAsia"/>
          <w:i/>
          <w:sz w:val="21"/>
          <w:szCs w:val="21"/>
        </w:rPr>
        <w:t>i</w:t>
      </w:r>
      <w:proofErr w:type="spellEnd"/>
      <w:r w:rsidRPr="00880871">
        <w:rPr>
          <w:rFonts w:ascii="KaiTi" w:eastAsia="KaiTi" w:hAnsi="KaiTi" w:hint="eastAsia"/>
          <w:i/>
          <w:sz w:val="21"/>
          <w:szCs w:val="21"/>
        </w:rPr>
        <w:t>)</w:t>
      </w:r>
      <w:r w:rsidRPr="00880871">
        <w:rPr>
          <w:rFonts w:ascii="KaiTi" w:eastAsia="KaiTi" w:hAnsi="KaiTi" w:hint="eastAsia"/>
          <w:i/>
          <w:sz w:val="21"/>
          <w:szCs w:val="21"/>
        </w:rPr>
        <w:tab/>
        <w:t>附件一第23段第一句改为：运营和核心现金投资都只能由短期A-2/P-2评级或长期A-/A3评级或更高</w:t>
      </w:r>
      <w:r w:rsidR="00880871" w:rsidRPr="00880871">
        <w:rPr>
          <w:rFonts w:ascii="KaiTi" w:eastAsia="KaiTi" w:hAnsi="KaiTi" w:hint="eastAsia"/>
          <w:i/>
          <w:sz w:val="21"/>
          <w:szCs w:val="21"/>
        </w:rPr>
        <w:t>评级</w:t>
      </w:r>
      <w:r w:rsidRPr="00880871">
        <w:rPr>
          <w:rFonts w:ascii="KaiTi" w:eastAsia="KaiTi" w:hAnsi="KaiTi" w:hint="eastAsia"/>
          <w:i/>
          <w:sz w:val="21"/>
          <w:szCs w:val="21"/>
        </w:rPr>
        <w:t>的机构持有。</w:t>
      </w:r>
    </w:p>
    <w:p w:rsidR="001553F4" w:rsidRPr="00880871" w:rsidRDefault="001553F4" w:rsidP="00880871">
      <w:pPr>
        <w:adjustRightInd w:val="0"/>
        <w:spacing w:afterLines="50" w:after="120" w:line="340" w:lineRule="atLeast"/>
        <w:ind w:left="567"/>
        <w:jc w:val="both"/>
        <w:textAlignment w:val="baseline"/>
        <w:rPr>
          <w:rFonts w:ascii="KaiTi" w:eastAsia="KaiTi" w:hAnsi="KaiTi"/>
          <w:i/>
          <w:sz w:val="21"/>
          <w:szCs w:val="21"/>
        </w:rPr>
      </w:pPr>
      <w:r w:rsidRPr="00880871">
        <w:rPr>
          <w:rFonts w:ascii="KaiTi" w:eastAsia="KaiTi" w:hAnsi="KaiTi" w:hint="eastAsia"/>
          <w:i/>
          <w:sz w:val="21"/>
          <w:szCs w:val="21"/>
        </w:rPr>
        <w:t>(ii)</w:t>
      </w:r>
      <w:r w:rsidRPr="00880871">
        <w:rPr>
          <w:rFonts w:ascii="KaiTi" w:eastAsia="KaiTi" w:hAnsi="KaiTi" w:hint="eastAsia"/>
          <w:i/>
          <w:sz w:val="21"/>
          <w:szCs w:val="21"/>
        </w:rPr>
        <w:tab/>
        <w:t>附件二第20段(b)项第一句改为：外部基金经理所做的投资都只能在短期A-2/P-2评级或长期A-/A3评级</w:t>
      </w:r>
      <w:r w:rsidR="00880871" w:rsidRPr="00880871">
        <w:rPr>
          <w:rFonts w:ascii="KaiTi" w:eastAsia="KaiTi" w:hAnsi="KaiTi" w:hint="eastAsia"/>
          <w:i/>
          <w:sz w:val="21"/>
          <w:szCs w:val="21"/>
        </w:rPr>
        <w:t>或更高评级的机构持有</w:t>
      </w:r>
      <w:r w:rsidRPr="00880871">
        <w:rPr>
          <w:rFonts w:ascii="KaiTi" w:eastAsia="KaiTi" w:hAnsi="KaiTi" w:hint="eastAsia"/>
          <w:i/>
          <w:sz w:val="21"/>
          <w:szCs w:val="21"/>
        </w:rPr>
        <w:t>。</w:t>
      </w:r>
    </w:p>
    <w:p w:rsidR="0038340F" w:rsidRPr="0038340F" w:rsidRDefault="002D7ACD" w:rsidP="001553F4">
      <w:pPr>
        <w:pStyle w:val="ONUME"/>
        <w:keepNext/>
        <w:spacing w:beforeLines="200" w:before="480" w:afterLines="50" w:after="120" w:line="340" w:lineRule="atLeast"/>
        <w:ind w:left="1701" w:hanging="1701"/>
        <w:jc w:val="both"/>
        <w:rPr>
          <w:rFonts w:ascii="SimSun"/>
          <w:sz w:val="21"/>
          <w:szCs w:val="21"/>
        </w:rPr>
      </w:pPr>
      <w:r w:rsidRPr="00CA11CB">
        <w:rPr>
          <w:rFonts w:ascii="SimHei" w:eastAsia="SimHei" w:hAnsi="SimHei" w:hint="eastAsia"/>
          <w:sz w:val="21"/>
        </w:rPr>
        <w:t>议程第1</w:t>
      </w:r>
      <w:r>
        <w:rPr>
          <w:rFonts w:ascii="SimHei" w:eastAsia="SimHei" w:hAnsi="SimHei" w:hint="eastAsia"/>
          <w:sz w:val="21"/>
        </w:rPr>
        <w:t>2</w:t>
      </w:r>
      <w:r w:rsidRPr="00CA11CB">
        <w:rPr>
          <w:rFonts w:ascii="SimHei" w:eastAsia="SimHei" w:hAnsi="SimHei" w:hint="eastAsia"/>
          <w:sz w:val="21"/>
        </w:rPr>
        <w:t>项</w:t>
      </w:r>
      <w:r w:rsidR="0038340F" w:rsidRPr="0038340F">
        <w:rPr>
          <w:rFonts w:ascii="SimSun"/>
          <w:sz w:val="21"/>
          <w:szCs w:val="21"/>
        </w:rPr>
        <w:tab/>
      </w:r>
      <w:r w:rsidR="0038340F" w:rsidRPr="004242EC">
        <w:rPr>
          <w:rFonts w:ascii="SimSun" w:hint="eastAsia"/>
          <w:b/>
          <w:sz w:val="21"/>
          <w:szCs w:val="21"/>
        </w:rPr>
        <w:t>WIPO现有房舍安全与安保标准升级项目最终报告</w:t>
      </w:r>
    </w:p>
    <w:p w:rsidR="0038340F" w:rsidRDefault="0038340F" w:rsidP="001553F4">
      <w:pPr>
        <w:adjustRightInd w:val="0"/>
        <w:spacing w:afterLines="50" w:after="120" w:line="340" w:lineRule="atLeast"/>
        <w:jc w:val="both"/>
        <w:textAlignment w:val="baseline"/>
        <w:rPr>
          <w:rFonts w:ascii="SimSun"/>
          <w:sz w:val="21"/>
          <w:szCs w:val="21"/>
        </w:rPr>
      </w:pPr>
      <w:r w:rsidRPr="0038340F">
        <w:rPr>
          <w:rFonts w:ascii="SimSun"/>
          <w:sz w:val="21"/>
          <w:szCs w:val="21"/>
        </w:rPr>
        <w:t>文件WO/PBC/2</w:t>
      </w:r>
      <w:r>
        <w:rPr>
          <w:rFonts w:ascii="SimSun" w:hint="eastAsia"/>
          <w:sz w:val="21"/>
          <w:szCs w:val="21"/>
        </w:rPr>
        <w:t>4</w:t>
      </w:r>
      <w:r w:rsidRPr="0038340F">
        <w:rPr>
          <w:rFonts w:ascii="SimSun"/>
          <w:sz w:val="21"/>
          <w:szCs w:val="21"/>
        </w:rPr>
        <w:t>/</w:t>
      </w:r>
      <w:r>
        <w:rPr>
          <w:rFonts w:ascii="SimSun" w:hint="eastAsia"/>
          <w:sz w:val="21"/>
          <w:szCs w:val="21"/>
        </w:rPr>
        <w:t>12</w:t>
      </w:r>
    </w:p>
    <w:p w:rsidR="00A8590C" w:rsidRPr="00A8590C" w:rsidRDefault="00A8590C" w:rsidP="001553F4">
      <w:pPr>
        <w:adjustRightInd w:val="0"/>
        <w:spacing w:afterLines="50" w:after="120" w:line="340" w:lineRule="atLeast"/>
        <w:jc w:val="both"/>
        <w:textAlignment w:val="baseline"/>
        <w:rPr>
          <w:rFonts w:ascii="KaiTi" w:eastAsia="KaiTi" w:hAnsi="KaiTi"/>
          <w:i/>
          <w:sz w:val="21"/>
          <w:szCs w:val="21"/>
        </w:rPr>
      </w:pPr>
      <w:r w:rsidRPr="00A8590C">
        <w:rPr>
          <w:rFonts w:ascii="KaiTi" w:eastAsia="KaiTi" w:hAnsi="KaiTi" w:hint="eastAsia"/>
          <w:i/>
          <w:sz w:val="21"/>
          <w:szCs w:val="21"/>
        </w:rPr>
        <w:t>计划和预算委员会注意到WIPO现有房舍安全与安保标准升级项目最终报告(文件WO/PBC/24/12)的内容。</w:t>
      </w:r>
    </w:p>
    <w:p w:rsidR="0038340F" w:rsidRPr="0038340F" w:rsidRDefault="002D7ACD" w:rsidP="001553F4">
      <w:pPr>
        <w:pStyle w:val="ONUME"/>
        <w:keepNext/>
        <w:spacing w:beforeLines="200" w:before="480" w:afterLines="50" w:after="120" w:line="340" w:lineRule="atLeast"/>
        <w:ind w:left="1701" w:hanging="1701"/>
        <w:jc w:val="both"/>
        <w:rPr>
          <w:rFonts w:ascii="SimSun"/>
          <w:sz w:val="21"/>
          <w:szCs w:val="21"/>
        </w:rPr>
      </w:pPr>
      <w:r w:rsidRPr="00CA11CB">
        <w:rPr>
          <w:rFonts w:ascii="SimHei" w:eastAsia="SimHei" w:hAnsi="SimHei" w:hint="eastAsia"/>
          <w:sz w:val="21"/>
        </w:rPr>
        <w:t>议程第1</w:t>
      </w:r>
      <w:r>
        <w:rPr>
          <w:rFonts w:ascii="SimHei" w:eastAsia="SimHei" w:hAnsi="SimHei" w:hint="eastAsia"/>
          <w:sz w:val="21"/>
        </w:rPr>
        <w:t>3</w:t>
      </w:r>
      <w:r w:rsidRPr="00CA11CB">
        <w:rPr>
          <w:rFonts w:ascii="SimHei" w:eastAsia="SimHei" w:hAnsi="SimHei" w:hint="eastAsia"/>
          <w:sz w:val="21"/>
        </w:rPr>
        <w:t>项</w:t>
      </w:r>
      <w:r w:rsidR="0038340F" w:rsidRPr="0038340F">
        <w:rPr>
          <w:rFonts w:ascii="SimSun"/>
          <w:sz w:val="21"/>
          <w:szCs w:val="21"/>
        </w:rPr>
        <w:tab/>
      </w:r>
      <w:r w:rsidR="0038340F" w:rsidRPr="004242EC">
        <w:rPr>
          <w:rFonts w:ascii="SimSun" w:hint="eastAsia"/>
          <w:b/>
          <w:sz w:val="21"/>
          <w:szCs w:val="21"/>
        </w:rPr>
        <w:t>建筑项目进展报告</w:t>
      </w:r>
    </w:p>
    <w:p w:rsidR="0038340F" w:rsidRDefault="0038340F" w:rsidP="001553F4">
      <w:pPr>
        <w:adjustRightInd w:val="0"/>
        <w:spacing w:afterLines="50" w:after="120" w:line="340" w:lineRule="atLeast"/>
        <w:jc w:val="both"/>
        <w:textAlignment w:val="baseline"/>
        <w:rPr>
          <w:rFonts w:ascii="SimSun"/>
          <w:sz w:val="21"/>
          <w:szCs w:val="21"/>
        </w:rPr>
      </w:pPr>
      <w:r w:rsidRPr="0038340F">
        <w:rPr>
          <w:rFonts w:ascii="SimSun"/>
          <w:sz w:val="21"/>
          <w:szCs w:val="21"/>
        </w:rPr>
        <w:t>文件WO/PBC/2</w:t>
      </w:r>
      <w:r>
        <w:rPr>
          <w:rFonts w:ascii="SimSun" w:hint="eastAsia"/>
          <w:sz w:val="21"/>
          <w:szCs w:val="21"/>
        </w:rPr>
        <w:t>4</w:t>
      </w:r>
      <w:r w:rsidRPr="0038340F">
        <w:rPr>
          <w:rFonts w:ascii="SimSun"/>
          <w:sz w:val="21"/>
          <w:szCs w:val="21"/>
        </w:rPr>
        <w:t>/1</w:t>
      </w:r>
      <w:r>
        <w:rPr>
          <w:rFonts w:ascii="SimSun" w:hint="eastAsia"/>
          <w:sz w:val="21"/>
          <w:szCs w:val="21"/>
        </w:rPr>
        <w:t>3</w:t>
      </w:r>
    </w:p>
    <w:p w:rsidR="001B565F" w:rsidRPr="001B565F" w:rsidRDefault="001B565F" w:rsidP="001553F4">
      <w:pPr>
        <w:adjustRightInd w:val="0"/>
        <w:spacing w:afterLines="50" w:after="120" w:line="340" w:lineRule="atLeast"/>
        <w:jc w:val="both"/>
        <w:textAlignment w:val="baseline"/>
        <w:rPr>
          <w:rFonts w:ascii="KaiTi" w:eastAsia="KaiTi" w:hAnsi="KaiTi"/>
          <w:i/>
          <w:sz w:val="21"/>
          <w:szCs w:val="21"/>
        </w:rPr>
      </w:pPr>
      <w:r w:rsidRPr="001B565F">
        <w:rPr>
          <w:rFonts w:ascii="KaiTi" w:eastAsia="KaiTi" w:hAnsi="KaiTi" w:hint="eastAsia"/>
          <w:i/>
          <w:sz w:val="21"/>
          <w:szCs w:val="21"/>
        </w:rPr>
        <w:t>计划和预算委员会将有关新建筑项目和新会议厅项目最终进展报告的讨论提交给WIPO成员国大会。</w:t>
      </w:r>
    </w:p>
    <w:p w:rsidR="0038340F" w:rsidRPr="004242EC" w:rsidRDefault="002D7ACD" w:rsidP="001553F4">
      <w:pPr>
        <w:pStyle w:val="ONUME"/>
        <w:keepNext/>
        <w:spacing w:beforeLines="200" w:before="480" w:afterLines="50" w:after="120" w:line="340" w:lineRule="atLeast"/>
        <w:ind w:left="1701" w:hanging="1701"/>
        <w:jc w:val="both"/>
        <w:rPr>
          <w:rFonts w:ascii="SimSun"/>
          <w:b/>
          <w:sz w:val="21"/>
          <w:szCs w:val="21"/>
        </w:rPr>
      </w:pPr>
      <w:r w:rsidRPr="00CA11CB">
        <w:rPr>
          <w:rFonts w:ascii="SimHei" w:eastAsia="SimHei" w:hAnsi="SimHei" w:hint="eastAsia"/>
          <w:sz w:val="21"/>
        </w:rPr>
        <w:lastRenderedPageBreak/>
        <w:t>议程第1</w:t>
      </w:r>
      <w:r>
        <w:rPr>
          <w:rFonts w:ascii="SimHei" w:eastAsia="SimHei" w:hAnsi="SimHei" w:hint="eastAsia"/>
          <w:sz w:val="21"/>
        </w:rPr>
        <w:t>4</w:t>
      </w:r>
      <w:r w:rsidRPr="00CA11CB">
        <w:rPr>
          <w:rFonts w:ascii="SimHei" w:eastAsia="SimHei" w:hAnsi="SimHei" w:hint="eastAsia"/>
          <w:sz w:val="21"/>
        </w:rPr>
        <w:t>项</w:t>
      </w:r>
      <w:r w:rsidR="0038340F" w:rsidRPr="0038340F">
        <w:rPr>
          <w:rFonts w:ascii="SimSun"/>
          <w:sz w:val="21"/>
          <w:szCs w:val="21"/>
        </w:rPr>
        <w:tab/>
      </w:r>
      <w:r w:rsidR="0038340F" w:rsidRPr="004242EC">
        <w:rPr>
          <w:rFonts w:ascii="SimSun" w:hint="eastAsia"/>
          <w:b/>
          <w:sz w:val="21"/>
          <w:szCs w:val="21"/>
        </w:rPr>
        <w:t>在WIPO采用企业资源规划</w:t>
      </w:r>
      <w:r w:rsidR="00A4390F" w:rsidRPr="004242EC">
        <w:rPr>
          <w:rFonts w:ascii="SimSun" w:hint="eastAsia"/>
          <w:b/>
          <w:sz w:val="21"/>
          <w:szCs w:val="21"/>
        </w:rPr>
        <w:t>(</w:t>
      </w:r>
      <w:r w:rsidR="0038340F" w:rsidRPr="004242EC">
        <w:rPr>
          <w:rFonts w:ascii="SimSun" w:hint="eastAsia"/>
          <w:b/>
          <w:sz w:val="21"/>
          <w:szCs w:val="21"/>
        </w:rPr>
        <w:t>ERP</w:t>
      </w:r>
      <w:r w:rsidR="00A4390F" w:rsidRPr="004242EC">
        <w:rPr>
          <w:rFonts w:ascii="SimSun" w:hint="eastAsia"/>
          <w:b/>
          <w:sz w:val="21"/>
          <w:szCs w:val="21"/>
        </w:rPr>
        <w:t>)</w:t>
      </w:r>
      <w:r w:rsidR="0038340F" w:rsidRPr="004242EC">
        <w:rPr>
          <w:rFonts w:ascii="SimSun" w:hint="eastAsia"/>
          <w:b/>
          <w:sz w:val="21"/>
          <w:szCs w:val="21"/>
        </w:rPr>
        <w:t>系统的进展报告</w:t>
      </w:r>
    </w:p>
    <w:p w:rsidR="0038340F" w:rsidRDefault="0038340F" w:rsidP="001553F4">
      <w:pPr>
        <w:adjustRightInd w:val="0"/>
        <w:spacing w:afterLines="50" w:after="120" w:line="340" w:lineRule="atLeast"/>
        <w:jc w:val="both"/>
        <w:textAlignment w:val="baseline"/>
        <w:rPr>
          <w:rFonts w:ascii="SimSun"/>
          <w:sz w:val="21"/>
          <w:szCs w:val="21"/>
        </w:rPr>
      </w:pPr>
      <w:r w:rsidRPr="0038340F">
        <w:rPr>
          <w:rFonts w:ascii="SimSun"/>
          <w:sz w:val="21"/>
          <w:szCs w:val="21"/>
        </w:rPr>
        <w:t>文件WO/PBC/2</w:t>
      </w:r>
      <w:r>
        <w:rPr>
          <w:rFonts w:ascii="SimSun" w:hint="eastAsia"/>
          <w:sz w:val="21"/>
          <w:szCs w:val="21"/>
        </w:rPr>
        <w:t>4</w:t>
      </w:r>
      <w:r w:rsidRPr="0038340F">
        <w:rPr>
          <w:rFonts w:ascii="SimSun"/>
          <w:sz w:val="21"/>
          <w:szCs w:val="21"/>
        </w:rPr>
        <w:t>/1</w:t>
      </w:r>
      <w:r>
        <w:rPr>
          <w:rFonts w:ascii="SimSun" w:hint="eastAsia"/>
          <w:sz w:val="21"/>
          <w:szCs w:val="21"/>
        </w:rPr>
        <w:t>4</w:t>
      </w:r>
    </w:p>
    <w:p w:rsidR="00A8590C" w:rsidRPr="00A8590C" w:rsidRDefault="00A8590C" w:rsidP="001553F4">
      <w:pPr>
        <w:adjustRightInd w:val="0"/>
        <w:spacing w:afterLines="50" w:after="120" w:line="340" w:lineRule="atLeast"/>
        <w:jc w:val="both"/>
        <w:textAlignment w:val="baseline"/>
        <w:rPr>
          <w:rFonts w:ascii="KaiTi" w:eastAsia="KaiTi" w:hAnsi="KaiTi"/>
          <w:i/>
          <w:sz w:val="21"/>
          <w:szCs w:val="21"/>
        </w:rPr>
      </w:pPr>
      <w:r w:rsidRPr="00A8590C">
        <w:rPr>
          <w:rFonts w:ascii="KaiTi" w:eastAsia="KaiTi" w:hAnsi="KaiTi" w:hint="eastAsia"/>
          <w:i/>
          <w:sz w:val="21"/>
          <w:szCs w:val="21"/>
        </w:rPr>
        <w:t>计划和预算委员会注意到全面的一体化企业资源规划(ERP)系统实施进展报告(文件WO/PBC/24/14)。</w:t>
      </w:r>
    </w:p>
    <w:p w:rsidR="0038340F" w:rsidRPr="0038340F" w:rsidRDefault="002D7ACD" w:rsidP="001553F4">
      <w:pPr>
        <w:pStyle w:val="ONUME"/>
        <w:keepNext/>
        <w:spacing w:beforeLines="200" w:before="480" w:afterLines="50" w:after="120" w:line="340" w:lineRule="atLeast"/>
        <w:ind w:left="1701" w:hanging="1701"/>
        <w:jc w:val="both"/>
        <w:rPr>
          <w:rFonts w:ascii="SimSun"/>
          <w:sz w:val="21"/>
          <w:szCs w:val="21"/>
        </w:rPr>
      </w:pPr>
      <w:r w:rsidRPr="00CA11CB">
        <w:rPr>
          <w:rFonts w:ascii="SimHei" w:eastAsia="SimHei" w:hAnsi="SimHei" w:hint="eastAsia"/>
          <w:sz w:val="21"/>
        </w:rPr>
        <w:t>议程第1</w:t>
      </w:r>
      <w:r>
        <w:rPr>
          <w:rFonts w:ascii="SimHei" w:eastAsia="SimHei" w:hAnsi="SimHei" w:hint="eastAsia"/>
          <w:sz w:val="21"/>
        </w:rPr>
        <w:t>5</w:t>
      </w:r>
      <w:r w:rsidRPr="00CA11CB">
        <w:rPr>
          <w:rFonts w:ascii="SimHei" w:eastAsia="SimHei" w:hAnsi="SimHei" w:hint="eastAsia"/>
          <w:sz w:val="21"/>
        </w:rPr>
        <w:t>项</w:t>
      </w:r>
      <w:r w:rsidR="0038340F" w:rsidRPr="0038340F">
        <w:rPr>
          <w:rFonts w:ascii="SimSun"/>
          <w:sz w:val="21"/>
          <w:szCs w:val="21"/>
        </w:rPr>
        <w:tab/>
      </w:r>
      <w:r w:rsidR="0038340F" w:rsidRPr="004242EC">
        <w:rPr>
          <w:rFonts w:ascii="SimSun" w:hint="eastAsia"/>
          <w:b/>
          <w:sz w:val="21"/>
          <w:szCs w:val="21"/>
        </w:rPr>
        <w:t>信息与通信技术(ICT)资本投资项目最终报告</w:t>
      </w:r>
    </w:p>
    <w:p w:rsidR="0038340F" w:rsidRDefault="0038340F" w:rsidP="001553F4">
      <w:pPr>
        <w:adjustRightInd w:val="0"/>
        <w:spacing w:afterLines="50" w:after="120" w:line="340" w:lineRule="atLeast"/>
        <w:jc w:val="both"/>
        <w:textAlignment w:val="baseline"/>
        <w:rPr>
          <w:rFonts w:ascii="SimSun"/>
          <w:sz w:val="21"/>
          <w:szCs w:val="21"/>
        </w:rPr>
      </w:pPr>
      <w:r w:rsidRPr="0038340F">
        <w:rPr>
          <w:rFonts w:ascii="SimSun"/>
          <w:sz w:val="21"/>
          <w:szCs w:val="21"/>
        </w:rPr>
        <w:t>文件WO/PBC/2</w:t>
      </w:r>
      <w:r>
        <w:rPr>
          <w:rFonts w:ascii="SimSun" w:hint="eastAsia"/>
          <w:sz w:val="21"/>
          <w:szCs w:val="21"/>
        </w:rPr>
        <w:t>4</w:t>
      </w:r>
      <w:r w:rsidRPr="0038340F">
        <w:rPr>
          <w:rFonts w:ascii="SimSun"/>
          <w:sz w:val="21"/>
          <w:szCs w:val="21"/>
        </w:rPr>
        <w:t>/1</w:t>
      </w:r>
      <w:r>
        <w:rPr>
          <w:rFonts w:ascii="SimSun" w:hint="eastAsia"/>
          <w:sz w:val="21"/>
          <w:szCs w:val="21"/>
        </w:rPr>
        <w:t>5</w:t>
      </w:r>
    </w:p>
    <w:p w:rsidR="00A8590C" w:rsidRPr="00A8590C" w:rsidRDefault="00A8590C" w:rsidP="00A8590C">
      <w:pPr>
        <w:adjustRightInd w:val="0"/>
        <w:spacing w:afterLines="50" w:after="120" w:line="340" w:lineRule="atLeast"/>
        <w:jc w:val="both"/>
        <w:textAlignment w:val="baseline"/>
        <w:rPr>
          <w:rFonts w:ascii="KaiTi" w:eastAsia="KaiTi" w:hAnsi="KaiTi"/>
          <w:i/>
          <w:sz w:val="21"/>
          <w:szCs w:val="21"/>
        </w:rPr>
      </w:pPr>
      <w:r w:rsidRPr="00A8590C">
        <w:rPr>
          <w:rFonts w:ascii="KaiTi" w:eastAsia="KaiTi" w:hAnsi="KaiTi" w:hint="eastAsia"/>
          <w:i/>
          <w:sz w:val="21"/>
          <w:szCs w:val="21"/>
        </w:rPr>
        <w:t>计划和预算委员会建议WIPO成员国大会和各联盟的大会各自就其所涉事宜：</w:t>
      </w:r>
    </w:p>
    <w:p w:rsidR="00A8590C" w:rsidRPr="00A8590C" w:rsidRDefault="00A8590C" w:rsidP="00A8590C">
      <w:pPr>
        <w:adjustRightInd w:val="0"/>
        <w:spacing w:afterLines="50" w:after="120" w:line="340" w:lineRule="atLeast"/>
        <w:ind w:left="567"/>
        <w:jc w:val="both"/>
        <w:textAlignment w:val="baseline"/>
        <w:rPr>
          <w:rFonts w:ascii="KaiTi" w:eastAsia="KaiTi" w:hAnsi="KaiTi"/>
          <w:i/>
          <w:sz w:val="21"/>
          <w:szCs w:val="21"/>
        </w:rPr>
      </w:pPr>
      <w:r w:rsidRPr="00A8590C">
        <w:rPr>
          <w:rFonts w:ascii="KaiTi" w:eastAsia="KaiTi" w:hAnsi="KaiTi" w:hint="eastAsia"/>
          <w:i/>
          <w:sz w:val="21"/>
          <w:szCs w:val="21"/>
        </w:rPr>
        <w:t>(</w:t>
      </w:r>
      <w:proofErr w:type="spellStart"/>
      <w:r w:rsidRPr="00A8590C">
        <w:rPr>
          <w:rFonts w:ascii="KaiTi" w:eastAsia="KaiTi" w:hAnsi="KaiTi" w:hint="eastAsia"/>
          <w:i/>
          <w:sz w:val="21"/>
          <w:szCs w:val="21"/>
        </w:rPr>
        <w:t>i</w:t>
      </w:r>
      <w:proofErr w:type="spellEnd"/>
      <w:r w:rsidRPr="00A8590C">
        <w:rPr>
          <w:rFonts w:ascii="KaiTi" w:eastAsia="KaiTi" w:hAnsi="KaiTi" w:hint="eastAsia"/>
          <w:i/>
          <w:sz w:val="21"/>
          <w:szCs w:val="21"/>
        </w:rPr>
        <w:t>)</w:t>
      </w:r>
      <w:r>
        <w:rPr>
          <w:rFonts w:ascii="KaiTi" w:eastAsia="KaiTi" w:hAnsi="KaiTi" w:hint="eastAsia"/>
          <w:i/>
          <w:sz w:val="21"/>
          <w:szCs w:val="21"/>
        </w:rPr>
        <w:tab/>
      </w:r>
      <w:r w:rsidRPr="00A8590C">
        <w:rPr>
          <w:rFonts w:ascii="KaiTi" w:eastAsia="KaiTi" w:hAnsi="KaiTi" w:hint="eastAsia"/>
          <w:i/>
          <w:sz w:val="21"/>
          <w:szCs w:val="21"/>
        </w:rPr>
        <w:t>注意文件WO/PBC/24/15的内容；并</w:t>
      </w:r>
    </w:p>
    <w:p w:rsidR="00A8590C" w:rsidRPr="00A8590C" w:rsidRDefault="00A8590C" w:rsidP="00A8590C">
      <w:pPr>
        <w:adjustRightInd w:val="0"/>
        <w:spacing w:afterLines="50" w:after="120" w:line="340" w:lineRule="atLeast"/>
        <w:ind w:left="567"/>
        <w:jc w:val="both"/>
        <w:textAlignment w:val="baseline"/>
        <w:rPr>
          <w:rFonts w:ascii="KaiTi" w:eastAsia="KaiTi" w:hAnsi="KaiTi"/>
          <w:i/>
          <w:sz w:val="21"/>
          <w:szCs w:val="21"/>
        </w:rPr>
      </w:pPr>
      <w:r w:rsidRPr="00A8590C">
        <w:rPr>
          <w:rFonts w:ascii="KaiTi" w:eastAsia="KaiTi" w:hAnsi="KaiTi" w:hint="eastAsia"/>
          <w:i/>
          <w:sz w:val="21"/>
          <w:szCs w:val="21"/>
        </w:rPr>
        <w:t>(ii)</w:t>
      </w:r>
      <w:r w:rsidRPr="00A8590C">
        <w:rPr>
          <w:rFonts w:ascii="KaiTi" w:eastAsia="KaiTi" w:hAnsi="KaiTi" w:hint="eastAsia"/>
          <w:i/>
          <w:sz w:val="21"/>
          <w:szCs w:val="21"/>
        </w:rPr>
        <w:tab/>
        <w:t>批准信息与通信技术(ICT)资本投资项目结案。</w:t>
      </w:r>
    </w:p>
    <w:p w:rsidR="00FE6E52" w:rsidRPr="00FE6E52" w:rsidRDefault="002D7ACD" w:rsidP="001553F4">
      <w:pPr>
        <w:pStyle w:val="ONUME"/>
        <w:keepNext/>
        <w:spacing w:beforeLines="200" w:before="480" w:afterLines="50" w:after="120" w:line="340" w:lineRule="atLeast"/>
        <w:ind w:left="1701" w:hanging="1701"/>
        <w:jc w:val="both"/>
        <w:rPr>
          <w:rFonts w:ascii="SimSun"/>
          <w:sz w:val="21"/>
          <w:szCs w:val="21"/>
        </w:rPr>
      </w:pPr>
      <w:r w:rsidRPr="00CA11CB">
        <w:rPr>
          <w:rFonts w:ascii="SimHei" w:eastAsia="SimHei" w:hAnsi="SimHei" w:hint="eastAsia"/>
          <w:sz w:val="21"/>
        </w:rPr>
        <w:t>议程第1</w:t>
      </w:r>
      <w:r>
        <w:rPr>
          <w:rFonts w:ascii="SimHei" w:eastAsia="SimHei" w:hAnsi="SimHei" w:hint="eastAsia"/>
          <w:sz w:val="21"/>
        </w:rPr>
        <w:t>6</w:t>
      </w:r>
      <w:r w:rsidRPr="00CA11CB">
        <w:rPr>
          <w:rFonts w:ascii="SimHei" w:eastAsia="SimHei" w:hAnsi="SimHei" w:hint="eastAsia"/>
          <w:sz w:val="21"/>
        </w:rPr>
        <w:t>项</w:t>
      </w:r>
      <w:r w:rsidR="00FE6E52" w:rsidRPr="0038340F">
        <w:rPr>
          <w:rFonts w:ascii="SimSun"/>
          <w:sz w:val="21"/>
          <w:szCs w:val="21"/>
        </w:rPr>
        <w:tab/>
      </w:r>
      <w:r w:rsidR="00FE6E52" w:rsidRPr="004242EC">
        <w:rPr>
          <w:rFonts w:ascii="SimSun" w:hint="eastAsia"/>
          <w:b/>
          <w:sz w:val="21"/>
          <w:szCs w:val="21"/>
        </w:rPr>
        <w:t>WIPO的治理问题</w:t>
      </w:r>
    </w:p>
    <w:p w:rsidR="00FE6E52" w:rsidRDefault="00FE6E52" w:rsidP="001553F4">
      <w:pPr>
        <w:adjustRightInd w:val="0"/>
        <w:spacing w:afterLines="50" w:after="120" w:line="340" w:lineRule="atLeast"/>
        <w:jc w:val="both"/>
        <w:textAlignment w:val="baseline"/>
        <w:rPr>
          <w:rFonts w:ascii="SimSun"/>
          <w:sz w:val="21"/>
          <w:szCs w:val="21"/>
        </w:rPr>
      </w:pPr>
      <w:r w:rsidRPr="00FE6E52">
        <w:rPr>
          <w:rFonts w:ascii="SimSun" w:hint="eastAsia"/>
          <w:sz w:val="21"/>
          <w:szCs w:val="21"/>
        </w:rPr>
        <w:t>背景文件WO/PBC/18/20、WO/PBC/19/26</w:t>
      </w:r>
      <w:r>
        <w:rPr>
          <w:rFonts w:ascii="SimSun" w:hint="eastAsia"/>
          <w:sz w:val="21"/>
          <w:szCs w:val="21"/>
        </w:rPr>
        <w:t>、</w:t>
      </w:r>
      <w:r w:rsidRPr="00FE6E52">
        <w:rPr>
          <w:rFonts w:ascii="SimSun" w:hint="eastAsia"/>
          <w:sz w:val="21"/>
          <w:szCs w:val="21"/>
        </w:rPr>
        <w:t>WO/PBC/21/20</w:t>
      </w:r>
      <w:r>
        <w:rPr>
          <w:rFonts w:ascii="SimSun" w:hint="eastAsia"/>
          <w:sz w:val="21"/>
          <w:szCs w:val="21"/>
        </w:rPr>
        <w:t>和</w:t>
      </w:r>
      <w:r w:rsidRPr="00FE6E52">
        <w:rPr>
          <w:rFonts w:ascii="SimSun"/>
          <w:sz w:val="21"/>
          <w:szCs w:val="21"/>
        </w:rPr>
        <w:t>WO/PBC/23/9</w:t>
      </w:r>
    </w:p>
    <w:p w:rsidR="005F273F" w:rsidRPr="005F273F" w:rsidRDefault="00566FB7" w:rsidP="005F273F">
      <w:pPr>
        <w:adjustRightInd w:val="0"/>
        <w:spacing w:afterLines="50" w:after="120" w:line="340" w:lineRule="atLeast"/>
        <w:jc w:val="both"/>
        <w:textAlignment w:val="baseline"/>
        <w:rPr>
          <w:rFonts w:ascii="KaiTi" w:eastAsia="KaiTi" w:hAnsi="KaiTi"/>
          <w:i/>
          <w:sz w:val="21"/>
          <w:szCs w:val="21"/>
        </w:rPr>
      </w:pPr>
      <w:r>
        <w:rPr>
          <w:rFonts w:ascii="KaiTi" w:eastAsia="KaiTi" w:hAnsi="KaiTi" w:hint="eastAsia"/>
          <w:i/>
          <w:sz w:val="21"/>
          <w:szCs w:val="21"/>
        </w:rPr>
        <w:t>计划和预算委员会(PBC)承认有必要处理</w:t>
      </w:r>
      <w:r w:rsidR="004242EC">
        <w:rPr>
          <w:rFonts w:ascii="KaiTi" w:eastAsia="KaiTi" w:hAnsi="KaiTi" w:hint="eastAsia"/>
          <w:i/>
          <w:sz w:val="21"/>
          <w:szCs w:val="21"/>
        </w:rPr>
        <w:t>治理</w:t>
      </w:r>
      <w:r>
        <w:rPr>
          <w:rFonts w:ascii="KaiTi" w:eastAsia="KaiTi" w:hAnsi="KaiTi" w:hint="eastAsia"/>
          <w:i/>
          <w:sz w:val="21"/>
          <w:szCs w:val="21"/>
        </w:rPr>
        <w:t>问题，</w:t>
      </w:r>
      <w:r w:rsidR="004242EC">
        <w:rPr>
          <w:rFonts w:ascii="KaiTi" w:eastAsia="KaiTi" w:hAnsi="KaiTi" w:hint="eastAsia"/>
          <w:i/>
          <w:sz w:val="21"/>
          <w:szCs w:val="21"/>
        </w:rPr>
        <w:t>并</w:t>
      </w:r>
      <w:r w:rsidR="00877544">
        <w:rPr>
          <w:rFonts w:ascii="KaiTi" w:eastAsia="KaiTi" w:hAnsi="KaiTi" w:hint="eastAsia"/>
          <w:i/>
          <w:sz w:val="21"/>
          <w:szCs w:val="21"/>
        </w:rPr>
        <w:t>按照WIPO成员国大会第五十四届会议的要求：</w:t>
      </w:r>
    </w:p>
    <w:p w:rsidR="005F273F" w:rsidRPr="005F273F" w:rsidRDefault="005F273F" w:rsidP="00AA4CCE">
      <w:pPr>
        <w:adjustRightInd w:val="0"/>
        <w:spacing w:afterLines="50" w:after="120" w:line="340" w:lineRule="atLeast"/>
        <w:ind w:left="567"/>
        <w:jc w:val="both"/>
        <w:textAlignment w:val="baseline"/>
        <w:rPr>
          <w:rFonts w:ascii="KaiTi" w:eastAsia="KaiTi" w:hAnsi="KaiTi"/>
          <w:i/>
          <w:sz w:val="21"/>
          <w:szCs w:val="21"/>
        </w:rPr>
      </w:pPr>
      <w:r w:rsidRPr="005F273F">
        <w:rPr>
          <w:rFonts w:ascii="KaiTi" w:eastAsia="KaiTi" w:hAnsi="KaiTi"/>
          <w:i/>
          <w:sz w:val="21"/>
          <w:szCs w:val="21"/>
        </w:rPr>
        <w:t>(</w:t>
      </w:r>
      <w:proofErr w:type="spellStart"/>
      <w:r w:rsidRPr="005F273F">
        <w:rPr>
          <w:rFonts w:ascii="KaiTi" w:eastAsia="KaiTi" w:hAnsi="KaiTi"/>
          <w:i/>
          <w:sz w:val="21"/>
          <w:szCs w:val="21"/>
        </w:rPr>
        <w:t>i</w:t>
      </w:r>
      <w:proofErr w:type="spellEnd"/>
      <w:r w:rsidRPr="005F273F">
        <w:rPr>
          <w:rFonts w:ascii="KaiTi" w:eastAsia="KaiTi" w:hAnsi="KaiTi"/>
          <w:i/>
          <w:sz w:val="21"/>
          <w:szCs w:val="21"/>
        </w:rPr>
        <w:t>)</w:t>
      </w:r>
      <w:r w:rsidRPr="005F273F">
        <w:rPr>
          <w:rFonts w:ascii="KaiTi" w:eastAsia="KaiTi" w:hAnsi="KaiTi"/>
          <w:i/>
          <w:sz w:val="21"/>
          <w:szCs w:val="21"/>
        </w:rPr>
        <w:tab/>
      </w:r>
      <w:r w:rsidR="00877544">
        <w:rPr>
          <w:rFonts w:ascii="KaiTi" w:eastAsia="KaiTi" w:hAnsi="KaiTi" w:hint="eastAsia"/>
          <w:i/>
          <w:sz w:val="21"/>
          <w:szCs w:val="21"/>
        </w:rPr>
        <w:t>在</w:t>
      </w:r>
      <w:r w:rsidR="004242EC">
        <w:rPr>
          <w:rFonts w:ascii="KaiTi" w:eastAsia="KaiTi" w:hAnsi="KaiTi" w:hint="eastAsia"/>
          <w:i/>
          <w:sz w:val="21"/>
          <w:szCs w:val="21"/>
        </w:rPr>
        <w:t>其</w:t>
      </w:r>
      <w:r w:rsidR="00877544">
        <w:rPr>
          <w:rFonts w:ascii="KaiTi" w:eastAsia="KaiTi" w:hAnsi="KaiTi" w:hint="eastAsia"/>
          <w:i/>
          <w:sz w:val="21"/>
          <w:szCs w:val="21"/>
        </w:rPr>
        <w:t>第二十三届和第二十四届会议上均就此主题进行了积极讨论。经过讨论，产生了第二十三届会议</w:t>
      </w:r>
      <w:r w:rsidR="004242EC">
        <w:rPr>
          <w:rFonts w:ascii="KaiTi" w:eastAsia="KaiTi" w:hAnsi="KaiTi" w:hint="eastAsia"/>
          <w:i/>
          <w:sz w:val="21"/>
          <w:szCs w:val="21"/>
        </w:rPr>
        <w:t>上提出</w:t>
      </w:r>
      <w:r w:rsidR="00877544">
        <w:rPr>
          <w:rFonts w:ascii="KaiTi" w:eastAsia="KaiTi" w:hAnsi="KaiTi" w:hint="eastAsia"/>
          <w:i/>
          <w:sz w:val="21"/>
          <w:szCs w:val="21"/>
        </w:rPr>
        <w:t>的各项提案(见文件</w:t>
      </w:r>
      <w:r w:rsidR="00877544" w:rsidRPr="005F273F">
        <w:rPr>
          <w:rFonts w:ascii="KaiTi" w:eastAsia="KaiTi" w:hAnsi="KaiTi"/>
          <w:i/>
          <w:sz w:val="21"/>
          <w:szCs w:val="21"/>
        </w:rPr>
        <w:t>WO/PBC/23/9</w:t>
      </w:r>
      <w:r w:rsidR="00877544">
        <w:rPr>
          <w:rFonts w:ascii="KaiTi" w:eastAsia="KaiTi" w:hAnsi="KaiTi" w:hint="eastAsia"/>
          <w:i/>
          <w:sz w:val="21"/>
          <w:szCs w:val="21"/>
        </w:rPr>
        <w:t>附件一和二)，以及在第二十四届会议上印发的主席的文件(作为附件一附于本文件(</w:t>
      </w:r>
      <w:r w:rsidR="00877544" w:rsidRPr="005F273F">
        <w:rPr>
          <w:rFonts w:ascii="KaiTi" w:eastAsia="KaiTi" w:hAnsi="KaiTi"/>
          <w:i/>
          <w:sz w:val="21"/>
          <w:szCs w:val="21"/>
        </w:rPr>
        <w:t>WO/PBC/24/17</w:t>
      </w:r>
      <w:r w:rsidR="00877544">
        <w:rPr>
          <w:rFonts w:ascii="KaiTi" w:eastAsia="KaiTi" w:hAnsi="KaiTi" w:hint="eastAsia"/>
          <w:i/>
          <w:sz w:val="21"/>
          <w:szCs w:val="21"/>
        </w:rPr>
        <w:t>))。尽管代表团之间仍存意见分歧，但各代表团表示愿意继续就此主题开展讨论；</w:t>
      </w:r>
    </w:p>
    <w:p w:rsidR="00877544" w:rsidRPr="00877544" w:rsidRDefault="005F273F" w:rsidP="00AA4CCE">
      <w:pPr>
        <w:adjustRightInd w:val="0"/>
        <w:spacing w:afterLines="50" w:after="120" w:line="340" w:lineRule="atLeast"/>
        <w:ind w:left="567"/>
        <w:jc w:val="both"/>
        <w:textAlignment w:val="baseline"/>
        <w:rPr>
          <w:rFonts w:ascii="KaiTi" w:eastAsia="KaiTi" w:hAnsi="KaiTi"/>
          <w:i/>
          <w:sz w:val="21"/>
          <w:szCs w:val="21"/>
        </w:rPr>
      </w:pPr>
      <w:r w:rsidRPr="005F273F">
        <w:rPr>
          <w:rFonts w:ascii="KaiTi" w:eastAsia="KaiTi" w:hAnsi="KaiTi"/>
          <w:i/>
          <w:sz w:val="21"/>
          <w:szCs w:val="21"/>
        </w:rPr>
        <w:t>(ii)</w:t>
      </w:r>
      <w:r w:rsidRPr="005F273F">
        <w:rPr>
          <w:rFonts w:ascii="KaiTi" w:eastAsia="KaiTi" w:hAnsi="KaiTi"/>
          <w:i/>
          <w:sz w:val="21"/>
          <w:szCs w:val="21"/>
        </w:rPr>
        <w:tab/>
      </w:r>
      <w:r w:rsidR="00A8046E">
        <w:rPr>
          <w:rFonts w:ascii="KaiTi" w:eastAsia="KaiTi" w:hAnsi="KaiTi" w:hint="eastAsia"/>
          <w:i/>
          <w:sz w:val="21"/>
          <w:szCs w:val="21"/>
        </w:rPr>
        <w:t>商定</w:t>
      </w:r>
      <w:r w:rsidR="00877544">
        <w:rPr>
          <w:rFonts w:ascii="KaiTi" w:eastAsia="KaiTi" w:hAnsi="KaiTi" w:hint="eastAsia"/>
          <w:i/>
          <w:sz w:val="21"/>
          <w:szCs w:val="21"/>
        </w:rPr>
        <w:t>在PBC</w:t>
      </w:r>
      <w:r w:rsidR="004242EC">
        <w:rPr>
          <w:rFonts w:ascii="KaiTi" w:eastAsia="KaiTi" w:hAnsi="KaiTi" w:hint="eastAsia"/>
          <w:i/>
          <w:sz w:val="21"/>
          <w:szCs w:val="21"/>
        </w:rPr>
        <w:t>第</w:t>
      </w:r>
      <w:r w:rsidR="00877544">
        <w:rPr>
          <w:rFonts w:ascii="KaiTi" w:eastAsia="KaiTi" w:hAnsi="KaiTi" w:hint="eastAsia"/>
          <w:i/>
          <w:sz w:val="21"/>
          <w:szCs w:val="21"/>
        </w:rPr>
        <w:t>二十五届会议上，依照联检组</w:t>
      </w:r>
      <w:r w:rsidR="00877544" w:rsidRPr="00877544">
        <w:rPr>
          <w:rFonts w:ascii="KaiTi" w:eastAsia="KaiTi" w:hAnsi="KaiTi" w:hint="eastAsia"/>
          <w:i/>
          <w:sz w:val="21"/>
          <w:szCs w:val="21"/>
        </w:rPr>
        <w:t>“审查世界知识产权组织的管理和行政工作”</w:t>
      </w:r>
      <w:r w:rsidR="00877544" w:rsidRPr="005F273F">
        <w:rPr>
          <w:rFonts w:ascii="KaiTi" w:eastAsia="KaiTi" w:hAnsi="KaiTi"/>
          <w:i/>
          <w:sz w:val="21"/>
          <w:szCs w:val="21"/>
        </w:rPr>
        <w:t>(</w:t>
      </w:r>
      <w:r w:rsidR="004242EC">
        <w:rPr>
          <w:rFonts w:ascii="KaiTi" w:eastAsia="KaiTi" w:hAnsi="KaiTi" w:hint="eastAsia"/>
          <w:i/>
          <w:sz w:val="21"/>
          <w:szCs w:val="21"/>
        </w:rPr>
        <w:t>MAR，</w:t>
      </w:r>
      <w:r w:rsidR="00877544">
        <w:rPr>
          <w:rFonts w:ascii="KaiTi" w:eastAsia="KaiTi" w:hAnsi="KaiTi" w:hint="eastAsia"/>
          <w:i/>
          <w:sz w:val="21"/>
          <w:szCs w:val="21"/>
        </w:rPr>
        <w:t>文件</w:t>
      </w:r>
      <w:r w:rsidR="00877544" w:rsidRPr="005F273F">
        <w:rPr>
          <w:rFonts w:ascii="KaiTi" w:eastAsia="KaiTi" w:hAnsi="KaiTi"/>
          <w:i/>
          <w:sz w:val="21"/>
          <w:szCs w:val="21"/>
        </w:rPr>
        <w:t>JIU/REP/2014/2)</w:t>
      </w:r>
      <w:r w:rsidR="00877544">
        <w:rPr>
          <w:rFonts w:ascii="KaiTi" w:eastAsia="KaiTi" w:hAnsi="KaiTi" w:hint="eastAsia"/>
          <w:i/>
          <w:sz w:val="21"/>
          <w:szCs w:val="21"/>
        </w:rPr>
        <w:t>的建议1，继续讨论WIPO的治理问题；并</w:t>
      </w:r>
    </w:p>
    <w:p w:rsidR="005F273F" w:rsidRPr="005F273F" w:rsidRDefault="005F273F" w:rsidP="00AA4CCE">
      <w:pPr>
        <w:adjustRightInd w:val="0"/>
        <w:spacing w:afterLines="50" w:after="120" w:line="340" w:lineRule="atLeast"/>
        <w:ind w:left="567"/>
        <w:jc w:val="both"/>
        <w:textAlignment w:val="baseline"/>
        <w:rPr>
          <w:rFonts w:ascii="KaiTi" w:eastAsia="KaiTi" w:hAnsi="KaiTi"/>
          <w:i/>
          <w:sz w:val="21"/>
          <w:szCs w:val="21"/>
        </w:rPr>
      </w:pPr>
      <w:r w:rsidRPr="005F273F">
        <w:rPr>
          <w:rFonts w:ascii="KaiTi" w:eastAsia="KaiTi" w:hAnsi="KaiTi"/>
          <w:i/>
          <w:sz w:val="21"/>
          <w:szCs w:val="21"/>
        </w:rPr>
        <w:t>(iii)</w:t>
      </w:r>
      <w:r w:rsidRPr="005F273F">
        <w:rPr>
          <w:rFonts w:ascii="KaiTi" w:eastAsia="KaiTi" w:hAnsi="KaiTi"/>
          <w:i/>
          <w:sz w:val="21"/>
          <w:szCs w:val="21"/>
        </w:rPr>
        <w:tab/>
      </w:r>
      <w:r w:rsidR="00877544">
        <w:rPr>
          <w:rFonts w:ascii="KaiTi" w:eastAsia="KaiTi" w:hAnsi="KaiTi" w:hint="eastAsia"/>
          <w:i/>
          <w:sz w:val="21"/>
          <w:szCs w:val="21"/>
        </w:rPr>
        <w:t>商定成员国将在第二十五届会议之前及早</w:t>
      </w:r>
      <w:r w:rsidR="004242EC">
        <w:rPr>
          <w:rFonts w:ascii="KaiTi" w:eastAsia="KaiTi" w:hAnsi="KaiTi" w:hint="eastAsia"/>
          <w:i/>
          <w:sz w:val="21"/>
          <w:szCs w:val="21"/>
        </w:rPr>
        <w:t>且</w:t>
      </w:r>
      <w:r w:rsidR="00877544">
        <w:rPr>
          <w:rFonts w:ascii="KaiTi" w:eastAsia="KaiTi" w:hAnsi="KaiTi" w:hint="eastAsia"/>
          <w:i/>
          <w:sz w:val="21"/>
          <w:szCs w:val="21"/>
        </w:rPr>
        <w:t>不晚于2016年7月1日，就具体议题提交讨论提案，并要求秘书处对这些提案进行</w:t>
      </w:r>
      <w:r w:rsidR="004242EC">
        <w:rPr>
          <w:rFonts w:ascii="KaiTi" w:eastAsia="KaiTi" w:hAnsi="KaiTi" w:hint="eastAsia"/>
          <w:i/>
          <w:sz w:val="21"/>
          <w:szCs w:val="21"/>
        </w:rPr>
        <w:t>汇编</w:t>
      </w:r>
      <w:r w:rsidR="00877544">
        <w:rPr>
          <w:rFonts w:ascii="KaiTi" w:eastAsia="KaiTi" w:hAnsi="KaiTi" w:hint="eastAsia"/>
          <w:i/>
          <w:sz w:val="21"/>
          <w:szCs w:val="21"/>
        </w:rPr>
        <w:t>，作为该届会议文件的一部分。</w:t>
      </w:r>
    </w:p>
    <w:p w:rsidR="00FE6E52" w:rsidRPr="00FE6E52" w:rsidRDefault="002D7ACD" w:rsidP="001553F4">
      <w:pPr>
        <w:pStyle w:val="ONUME"/>
        <w:keepNext/>
        <w:spacing w:beforeLines="200" w:before="480" w:afterLines="50" w:after="120" w:line="340" w:lineRule="atLeast"/>
        <w:ind w:left="1701" w:hanging="1701"/>
        <w:jc w:val="both"/>
        <w:rPr>
          <w:rFonts w:ascii="SimSun"/>
          <w:sz w:val="21"/>
          <w:szCs w:val="21"/>
        </w:rPr>
      </w:pPr>
      <w:r w:rsidRPr="00CA11CB">
        <w:rPr>
          <w:rFonts w:ascii="SimHei" w:eastAsia="SimHei" w:hAnsi="SimHei" w:hint="eastAsia"/>
          <w:sz w:val="21"/>
        </w:rPr>
        <w:t>议程第1</w:t>
      </w:r>
      <w:r>
        <w:rPr>
          <w:rFonts w:ascii="SimHei" w:eastAsia="SimHei" w:hAnsi="SimHei" w:hint="eastAsia"/>
          <w:sz w:val="21"/>
        </w:rPr>
        <w:t>7</w:t>
      </w:r>
      <w:r w:rsidRPr="00CA11CB">
        <w:rPr>
          <w:rFonts w:ascii="SimHei" w:eastAsia="SimHei" w:hAnsi="SimHei" w:hint="eastAsia"/>
          <w:sz w:val="21"/>
        </w:rPr>
        <w:t>项</w:t>
      </w:r>
      <w:r w:rsidR="00FE6E52" w:rsidRPr="0038340F">
        <w:rPr>
          <w:rFonts w:ascii="SimSun"/>
          <w:sz w:val="21"/>
          <w:szCs w:val="21"/>
        </w:rPr>
        <w:tab/>
      </w:r>
      <w:r w:rsidR="00FE6E52" w:rsidRPr="004242EC">
        <w:rPr>
          <w:rFonts w:ascii="SimSun" w:hint="eastAsia"/>
          <w:b/>
          <w:sz w:val="21"/>
          <w:szCs w:val="21"/>
        </w:rPr>
        <w:t>计划和预算中“发展支出”的拟议定义</w:t>
      </w:r>
    </w:p>
    <w:p w:rsidR="00FE6E52" w:rsidRDefault="00FE6E52" w:rsidP="001553F4">
      <w:pPr>
        <w:adjustRightInd w:val="0"/>
        <w:spacing w:afterLines="50" w:after="120" w:line="340" w:lineRule="atLeast"/>
        <w:jc w:val="both"/>
        <w:textAlignment w:val="baseline"/>
        <w:rPr>
          <w:rFonts w:ascii="SimSun"/>
          <w:sz w:val="21"/>
          <w:szCs w:val="21"/>
        </w:rPr>
      </w:pPr>
      <w:r w:rsidRPr="00FE6E52">
        <w:rPr>
          <w:rFonts w:ascii="SimSun" w:hint="eastAsia"/>
          <w:sz w:val="21"/>
          <w:szCs w:val="21"/>
        </w:rPr>
        <w:t>背景文件WO/GA/43/21</w:t>
      </w:r>
      <w:r>
        <w:rPr>
          <w:rFonts w:ascii="SimSun" w:hint="eastAsia"/>
          <w:sz w:val="21"/>
          <w:szCs w:val="21"/>
        </w:rPr>
        <w:t>和</w:t>
      </w:r>
      <w:r w:rsidRPr="00FE6E52">
        <w:rPr>
          <w:rFonts w:ascii="SimSun"/>
          <w:sz w:val="21"/>
          <w:szCs w:val="21"/>
        </w:rPr>
        <w:t>WO/PBC/23/9</w:t>
      </w:r>
    </w:p>
    <w:p w:rsidR="009F31AB" w:rsidRPr="0077158C" w:rsidRDefault="009F31AB" w:rsidP="009F31AB">
      <w:pPr>
        <w:adjustRightInd w:val="0"/>
        <w:spacing w:afterLines="50" w:after="120" w:line="340" w:lineRule="atLeast"/>
        <w:jc w:val="both"/>
        <w:textAlignment w:val="baseline"/>
        <w:rPr>
          <w:rFonts w:ascii="KaiTi" w:eastAsia="KaiTi" w:hAnsi="KaiTi"/>
          <w:i/>
          <w:sz w:val="21"/>
          <w:szCs w:val="21"/>
        </w:rPr>
      </w:pPr>
      <w:r w:rsidRPr="0077158C">
        <w:rPr>
          <w:rFonts w:ascii="KaiTi" w:eastAsia="KaiTi" w:hAnsi="KaiTi" w:hint="eastAsia"/>
          <w:i/>
          <w:sz w:val="21"/>
          <w:szCs w:val="21"/>
        </w:rPr>
        <w:t>计划和预算委员会(PBC)建议WIPO成员国大会和各联盟的大会各自就其所涉事宜，批准文件</w:t>
      </w:r>
      <w:r w:rsidRPr="0077158C">
        <w:rPr>
          <w:rFonts w:ascii="KaiTi" w:eastAsia="KaiTi" w:hAnsi="KaiTi"/>
          <w:i/>
          <w:sz w:val="21"/>
          <w:szCs w:val="21"/>
        </w:rPr>
        <w:t>WO/PBC/24/17</w:t>
      </w:r>
      <w:r w:rsidRPr="0077158C">
        <w:rPr>
          <w:rFonts w:ascii="KaiTi" w:eastAsia="KaiTi" w:hAnsi="KaiTi" w:hint="eastAsia"/>
          <w:i/>
          <w:sz w:val="21"/>
          <w:szCs w:val="21"/>
        </w:rPr>
        <w:t>附件</w:t>
      </w:r>
      <w:r w:rsidR="005F273F">
        <w:rPr>
          <w:rFonts w:ascii="KaiTi" w:eastAsia="KaiTi" w:hAnsi="KaiTi" w:hint="eastAsia"/>
          <w:i/>
          <w:sz w:val="21"/>
          <w:szCs w:val="21"/>
        </w:rPr>
        <w:t>二</w:t>
      </w:r>
      <w:r w:rsidRPr="0077158C">
        <w:rPr>
          <w:rFonts w:ascii="KaiTi" w:eastAsia="KaiTi" w:hAnsi="KaiTi" w:hint="eastAsia"/>
          <w:i/>
          <w:sz w:val="21"/>
          <w:szCs w:val="21"/>
        </w:rPr>
        <w:t>中所载的经修订的发展支出的定义，并要求秘书处：</w:t>
      </w:r>
    </w:p>
    <w:p w:rsidR="009F31AB" w:rsidRPr="0077158C" w:rsidRDefault="009F31AB" w:rsidP="0077158C">
      <w:pPr>
        <w:overflowPunct w:val="0"/>
        <w:adjustRightInd w:val="0"/>
        <w:spacing w:afterLines="50" w:after="120" w:line="340" w:lineRule="atLeast"/>
        <w:ind w:left="1134" w:hanging="567"/>
        <w:jc w:val="both"/>
        <w:textAlignment w:val="baseline"/>
        <w:rPr>
          <w:rFonts w:ascii="KaiTi" w:eastAsia="KaiTi" w:hAnsi="KaiTi"/>
          <w:i/>
          <w:sz w:val="21"/>
          <w:szCs w:val="21"/>
        </w:rPr>
      </w:pPr>
      <w:r w:rsidRPr="0077158C">
        <w:rPr>
          <w:rFonts w:ascii="KaiTi" w:eastAsia="KaiTi" w:hAnsi="KaiTi"/>
          <w:i/>
          <w:sz w:val="21"/>
          <w:szCs w:val="21"/>
        </w:rPr>
        <w:t>(</w:t>
      </w:r>
      <w:proofErr w:type="spellStart"/>
      <w:r w:rsidR="005F273F">
        <w:rPr>
          <w:rFonts w:ascii="KaiTi" w:eastAsia="KaiTi" w:hAnsi="KaiTi" w:hint="eastAsia"/>
          <w:i/>
          <w:sz w:val="21"/>
          <w:szCs w:val="21"/>
        </w:rPr>
        <w:t>i</w:t>
      </w:r>
      <w:proofErr w:type="spellEnd"/>
      <w:r w:rsidRPr="0077158C">
        <w:rPr>
          <w:rFonts w:ascii="KaiTi" w:eastAsia="KaiTi" w:hAnsi="KaiTi"/>
          <w:i/>
          <w:sz w:val="21"/>
          <w:szCs w:val="21"/>
        </w:rPr>
        <w:t>)</w:t>
      </w:r>
      <w:r w:rsidRPr="0077158C">
        <w:rPr>
          <w:rFonts w:ascii="KaiTi" w:eastAsia="KaiTi" w:hAnsi="KaiTi"/>
          <w:i/>
          <w:sz w:val="21"/>
          <w:szCs w:val="21"/>
        </w:rPr>
        <w:tab/>
      </w:r>
      <w:r w:rsidRPr="0077158C">
        <w:rPr>
          <w:rFonts w:ascii="KaiTi" w:eastAsia="KaiTi" w:hAnsi="KaiTi" w:hint="eastAsia"/>
          <w:i/>
          <w:sz w:val="21"/>
          <w:szCs w:val="21"/>
        </w:rPr>
        <w:t>将经修订的发展支出的定义用于拟议的2018/19年计划和预算草案中发展支出的概算；</w:t>
      </w:r>
    </w:p>
    <w:p w:rsidR="009F31AB" w:rsidRPr="0077158C" w:rsidRDefault="009F31AB" w:rsidP="0077158C">
      <w:pPr>
        <w:overflowPunct w:val="0"/>
        <w:adjustRightInd w:val="0"/>
        <w:spacing w:afterLines="50" w:after="120" w:line="340" w:lineRule="atLeast"/>
        <w:ind w:left="1134" w:hanging="567"/>
        <w:jc w:val="both"/>
        <w:textAlignment w:val="baseline"/>
        <w:rPr>
          <w:rFonts w:ascii="KaiTi" w:eastAsia="KaiTi" w:hAnsi="KaiTi"/>
          <w:i/>
          <w:sz w:val="21"/>
          <w:szCs w:val="21"/>
        </w:rPr>
      </w:pPr>
      <w:r w:rsidRPr="0077158C">
        <w:rPr>
          <w:rFonts w:ascii="KaiTi" w:eastAsia="KaiTi" w:hAnsi="KaiTi"/>
          <w:i/>
          <w:sz w:val="21"/>
          <w:szCs w:val="21"/>
        </w:rPr>
        <w:t>(</w:t>
      </w:r>
      <w:r w:rsidR="005F273F">
        <w:rPr>
          <w:rFonts w:ascii="KaiTi" w:eastAsia="KaiTi" w:hAnsi="KaiTi" w:hint="eastAsia"/>
          <w:i/>
          <w:sz w:val="21"/>
          <w:szCs w:val="21"/>
        </w:rPr>
        <w:t>ii</w:t>
      </w:r>
      <w:r w:rsidRPr="0077158C">
        <w:rPr>
          <w:rFonts w:ascii="KaiTi" w:eastAsia="KaiTi" w:hAnsi="KaiTi"/>
          <w:i/>
          <w:sz w:val="21"/>
          <w:szCs w:val="21"/>
        </w:rPr>
        <w:t>)</w:t>
      </w:r>
      <w:r w:rsidRPr="0077158C">
        <w:rPr>
          <w:rFonts w:ascii="KaiTi" w:eastAsia="KaiTi" w:hAnsi="KaiTi"/>
          <w:i/>
          <w:sz w:val="21"/>
          <w:szCs w:val="21"/>
        </w:rPr>
        <w:tab/>
      </w:r>
      <w:r w:rsidRPr="0077158C">
        <w:rPr>
          <w:rFonts w:ascii="KaiTi" w:eastAsia="KaiTi" w:hAnsi="KaiTi" w:hint="eastAsia"/>
          <w:i/>
          <w:sz w:val="21"/>
          <w:szCs w:val="21"/>
        </w:rPr>
        <w:t>在“成果框架及计划和预算</w:t>
      </w:r>
      <w:r w:rsidRPr="0077158C">
        <w:rPr>
          <w:rFonts w:ascii="KaiTi" w:eastAsia="KaiTi" w:hAnsi="KaiTi"/>
          <w:i/>
          <w:sz w:val="21"/>
          <w:szCs w:val="21"/>
        </w:rPr>
        <w:t>(</w:t>
      </w:r>
      <w:r w:rsidRPr="0077158C">
        <w:rPr>
          <w:rFonts w:ascii="KaiTi" w:eastAsia="KaiTi" w:hAnsi="KaiTi" w:hint="eastAsia"/>
          <w:i/>
          <w:sz w:val="21"/>
          <w:szCs w:val="21"/>
        </w:rPr>
        <w:t>包括按成果开列的发展所占份额</w:t>
      </w:r>
      <w:r w:rsidRPr="0077158C">
        <w:rPr>
          <w:rFonts w:ascii="KaiTi" w:eastAsia="KaiTi" w:hAnsi="KaiTi"/>
          <w:i/>
          <w:sz w:val="21"/>
          <w:szCs w:val="21"/>
        </w:rPr>
        <w:t>)</w:t>
      </w:r>
      <w:r w:rsidRPr="0077158C">
        <w:rPr>
          <w:rFonts w:ascii="KaiTi" w:eastAsia="KaiTi" w:hAnsi="KaiTi" w:hint="eastAsia"/>
          <w:i/>
          <w:sz w:val="21"/>
          <w:szCs w:val="21"/>
        </w:rPr>
        <w:t>”图表中披露下列额外信息：</w:t>
      </w:r>
    </w:p>
    <w:p w:rsidR="009F31AB" w:rsidRPr="0077158C" w:rsidRDefault="00FE3A33" w:rsidP="0077158C">
      <w:pPr>
        <w:adjustRightInd w:val="0"/>
        <w:spacing w:afterLines="50" w:after="120" w:line="340" w:lineRule="atLeast"/>
        <w:ind w:left="1134"/>
        <w:jc w:val="both"/>
        <w:textAlignment w:val="baseline"/>
        <w:rPr>
          <w:rFonts w:ascii="KaiTi" w:eastAsia="KaiTi" w:hAnsi="KaiTi"/>
          <w:i/>
          <w:sz w:val="21"/>
          <w:szCs w:val="21"/>
        </w:rPr>
      </w:pPr>
      <w:r w:rsidRPr="0077158C">
        <w:rPr>
          <w:rFonts w:ascii="KaiTi" w:eastAsia="KaiTi" w:hAnsi="KaiTi" w:hint="eastAsia"/>
          <w:i/>
          <w:sz w:val="21"/>
          <w:szCs w:val="21"/>
        </w:rPr>
        <w:t>概算减费额</w:t>
      </w:r>
      <w:r>
        <w:rPr>
          <w:rFonts w:ascii="KaiTi" w:eastAsia="KaiTi" w:hAnsi="KaiTi" w:hint="eastAsia"/>
          <w:i/>
          <w:sz w:val="21"/>
          <w:szCs w:val="21"/>
        </w:rPr>
        <w:t>占</w:t>
      </w:r>
      <w:r w:rsidR="009F31AB" w:rsidRPr="0077158C">
        <w:rPr>
          <w:rFonts w:ascii="KaiTi" w:eastAsia="KaiTi" w:hAnsi="KaiTi" w:hint="eastAsia"/>
          <w:i/>
          <w:sz w:val="21"/>
          <w:szCs w:val="21"/>
        </w:rPr>
        <w:t>收入总额</w:t>
      </w:r>
      <w:r>
        <w:rPr>
          <w:rFonts w:ascii="KaiTi" w:eastAsia="KaiTi" w:hAnsi="KaiTi" w:hint="eastAsia"/>
          <w:i/>
          <w:sz w:val="21"/>
          <w:szCs w:val="21"/>
        </w:rPr>
        <w:t>的</w:t>
      </w:r>
      <w:r w:rsidR="009F31AB" w:rsidRPr="0077158C">
        <w:rPr>
          <w:rFonts w:ascii="KaiTi" w:eastAsia="KaiTi" w:hAnsi="KaiTi" w:hint="eastAsia"/>
          <w:i/>
          <w:sz w:val="21"/>
          <w:szCs w:val="21"/>
        </w:rPr>
        <w:t>百分比</w:t>
      </w:r>
      <w:r w:rsidR="0077158C" w:rsidRPr="0077158C">
        <w:rPr>
          <w:rFonts w:ascii="KaiTi" w:eastAsia="KaiTi" w:hAnsi="KaiTi" w:hint="eastAsia"/>
          <w:i/>
          <w:sz w:val="21"/>
          <w:szCs w:val="21"/>
        </w:rPr>
        <w:t>，表示根据PCT费用表所列的某些国家(主要是，但不限于，发展中国家和最不发达国家)某些申请人的资格标准给予了</w:t>
      </w:r>
      <w:r>
        <w:rPr>
          <w:rFonts w:ascii="KaiTi" w:eastAsia="KaiTi" w:hAnsi="KaiTi" w:hint="eastAsia"/>
          <w:i/>
          <w:sz w:val="21"/>
          <w:szCs w:val="21"/>
        </w:rPr>
        <w:t>减</w:t>
      </w:r>
      <w:r w:rsidR="0077158C" w:rsidRPr="0077158C">
        <w:rPr>
          <w:rFonts w:ascii="KaiTi" w:eastAsia="KaiTi" w:hAnsi="KaiTi" w:hint="eastAsia"/>
          <w:i/>
          <w:sz w:val="21"/>
          <w:szCs w:val="21"/>
        </w:rPr>
        <w:t>费(信息应在脚注中用不同颜色披露)。</w:t>
      </w:r>
    </w:p>
    <w:p w:rsidR="00FC3857" w:rsidRPr="00CA7CB0" w:rsidRDefault="002D7ACD" w:rsidP="001553F4">
      <w:pPr>
        <w:pStyle w:val="ONUME"/>
        <w:keepNext/>
        <w:spacing w:beforeLines="200" w:before="480" w:afterLines="50" w:after="120" w:line="340" w:lineRule="atLeast"/>
        <w:ind w:left="1701" w:hanging="1701"/>
        <w:jc w:val="both"/>
        <w:rPr>
          <w:rFonts w:ascii="KaiTi" w:eastAsia="KaiTi" w:hAnsi="KaiTi"/>
          <w:sz w:val="21"/>
        </w:rPr>
      </w:pPr>
      <w:r w:rsidRPr="00CA11CB">
        <w:rPr>
          <w:rFonts w:ascii="SimHei" w:eastAsia="SimHei" w:hAnsi="SimHei" w:hint="eastAsia"/>
          <w:sz w:val="21"/>
        </w:rPr>
        <w:lastRenderedPageBreak/>
        <w:t>议程第1</w:t>
      </w:r>
      <w:r>
        <w:rPr>
          <w:rFonts w:ascii="SimHei" w:eastAsia="SimHei" w:hAnsi="SimHei" w:hint="eastAsia"/>
          <w:sz w:val="21"/>
        </w:rPr>
        <w:t>8</w:t>
      </w:r>
      <w:r w:rsidRPr="00CA11CB">
        <w:rPr>
          <w:rFonts w:ascii="SimHei" w:eastAsia="SimHei" w:hAnsi="SimHei" w:hint="eastAsia"/>
          <w:sz w:val="21"/>
        </w:rPr>
        <w:t>项</w:t>
      </w:r>
      <w:r w:rsidR="0038340F" w:rsidRPr="0038340F">
        <w:rPr>
          <w:rFonts w:ascii="SimSun"/>
          <w:sz w:val="21"/>
          <w:szCs w:val="21"/>
        </w:rPr>
        <w:tab/>
      </w:r>
      <w:r w:rsidR="0038340F" w:rsidRPr="004242EC">
        <w:rPr>
          <w:rFonts w:ascii="SimSun" w:hint="eastAsia"/>
          <w:b/>
          <w:sz w:val="21"/>
          <w:szCs w:val="21"/>
        </w:rPr>
        <w:t>会议闭幕</w:t>
      </w:r>
    </w:p>
    <w:p w:rsidR="0094524C" w:rsidRDefault="0094524C" w:rsidP="001553F4">
      <w:pPr>
        <w:pStyle w:val="ONUME"/>
        <w:overflowPunct w:val="0"/>
        <w:spacing w:afterLines="50" w:after="120" w:line="340" w:lineRule="atLeast"/>
        <w:ind w:left="5534"/>
        <w:rPr>
          <w:rFonts w:ascii="KaiTi" w:eastAsia="KaiTi" w:hAnsi="KaiTi"/>
          <w:sz w:val="21"/>
        </w:rPr>
      </w:pPr>
    </w:p>
    <w:p w:rsidR="0094524C" w:rsidRDefault="0094524C" w:rsidP="001553F4">
      <w:pPr>
        <w:pStyle w:val="ONUME"/>
        <w:overflowPunct w:val="0"/>
        <w:spacing w:afterLines="50" w:after="120" w:line="340" w:lineRule="atLeast"/>
        <w:ind w:left="5534"/>
        <w:rPr>
          <w:rFonts w:ascii="KaiTi" w:eastAsia="KaiTi" w:hAnsi="KaiTi"/>
          <w:sz w:val="21"/>
        </w:rPr>
      </w:pPr>
      <w:r>
        <w:rPr>
          <w:rFonts w:ascii="KaiTi" w:eastAsia="KaiTi" w:hAnsi="KaiTi" w:hint="eastAsia"/>
          <w:sz w:val="21"/>
        </w:rPr>
        <w:t>[后接附件]</w:t>
      </w:r>
    </w:p>
    <w:p w:rsidR="0094524C" w:rsidRDefault="0094524C" w:rsidP="001553F4">
      <w:pPr>
        <w:pStyle w:val="ONUME"/>
        <w:overflowPunct w:val="0"/>
        <w:spacing w:afterLines="50" w:after="120" w:line="340" w:lineRule="atLeast"/>
        <w:ind w:left="5534"/>
        <w:rPr>
          <w:rFonts w:ascii="KaiTi" w:eastAsia="KaiTi" w:hAnsi="KaiTi"/>
          <w:sz w:val="21"/>
        </w:rPr>
        <w:sectPr w:rsidR="0094524C" w:rsidSect="007C7ACF">
          <w:headerReference w:type="default" r:id="rId10"/>
          <w:endnotePr>
            <w:numFmt w:val="decimal"/>
          </w:endnotePr>
          <w:pgSz w:w="11907" w:h="16840" w:code="9"/>
          <w:pgMar w:top="567" w:right="1134" w:bottom="1418" w:left="1418" w:header="510" w:footer="1021" w:gutter="0"/>
          <w:cols w:space="720"/>
          <w:titlePg/>
          <w:docGrid w:linePitch="299"/>
        </w:sectPr>
      </w:pPr>
    </w:p>
    <w:p w:rsidR="005F273F" w:rsidRPr="002D3120" w:rsidRDefault="00132AB2" w:rsidP="002D3120">
      <w:pPr>
        <w:spacing w:line="340" w:lineRule="atLeast"/>
        <w:rPr>
          <w:rFonts w:ascii="SimHei" w:eastAsia="SimHei" w:hAnsi="SimHei"/>
          <w:sz w:val="21"/>
          <w:szCs w:val="21"/>
          <w:lang w:bidi="th-TH"/>
        </w:rPr>
      </w:pPr>
      <w:r w:rsidRPr="002D3120">
        <w:rPr>
          <w:rFonts w:ascii="SimHei" w:eastAsia="SimHei" w:hAnsi="SimHei" w:hint="eastAsia"/>
          <w:sz w:val="21"/>
          <w:szCs w:val="21"/>
          <w:lang w:bidi="th-TH"/>
        </w:rPr>
        <w:lastRenderedPageBreak/>
        <w:t>计划和预算委员会主席关于治理的提案</w:t>
      </w:r>
    </w:p>
    <w:p w:rsidR="005F273F" w:rsidRPr="002D3120" w:rsidRDefault="005F273F" w:rsidP="002D3120">
      <w:pPr>
        <w:spacing w:afterLines="100" w:after="240" w:line="340" w:lineRule="atLeast"/>
        <w:rPr>
          <w:rFonts w:ascii="SimSun" w:hAnsi="SimSun"/>
          <w:sz w:val="21"/>
          <w:lang w:val="en-GB"/>
        </w:rPr>
      </w:pPr>
      <w:r w:rsidRPr="002D3120">
        <w:rPr>
          <w:rFonts w:ascii="SimSun" w:hAnsi="SimSun"/>
          <w:sz w:val="21"/>
          <w:lang w:val="en-GB"/>
        </w:rPr>
        <w:t>(2015</w:t>
      </w:r>
      <w:r w:rsidR="00132AB2" w:rsidRPr="002D3120">
        <w:rPr>
          <w:rFonts w:ascii="SimSun" w:hAnsi="SimSun" w:hint="eastAsia"/>
          <w:sz w:val="21"/>
          <w:lang w:val="en-GB"/>
        </w:rPr>
        <w:t>年9月18日稿</w:t>
      </w:r>
      <w:r w:rsidRPr="002D3120">
        <w:rPr>
          <w:rFonts w:ascii="SimSun" w:hAnsi="SimSun"/>
          <w:sz w:val="21"/>
          <w:lang w:val="en-GB"/>
        </w:rPr>
        <w:t>)</w:t>
      </w:r>
    </w:p>
    <w:p w:rsidR="005F273F" w:rsidRPr="002D3120" w:rsidRDefault="005F273F" w:rsidP="002D3120">
      <w:pPr>
        <w:spacing w:afterLines="50" w:after="120" w:line="340" w:lineRule="atLeast"/>
        <w:jc w:val="both"/>
        <w:rPr>
          <w:rFonts w:ascii="SimSun" w:hAnsi="SimSun"/>
          <w:sz w:val="21"/>
        </w:rPr>
      </w:pPr>
      <w:r w:rsidRPr="002D3120">
        <w:rPr>
          <w:rFonts w:ascii="SimSun" w:hAnsi="SimSun"/>
          <w:sz w:val="21"/>
        </w:rPr>
        <w:t>A.</w:t>
      </w:r>
      <w:r w:rsidRPr="002D3120">
        <w:rPr>
          <w:rFonts w:ascii="SimSun" w:hAnsi="SimSun"/>
          <w:sz w:val="21"/>
        </w:rPr>
        <w:tab/>
      </w:r>
      <w:proofErr w:type="gramStart"/>
      <w:r w:rsidR="00132AB2" w:rsidRPr="002D3120">
        <w:rPr>
          <w:rFonts w:ascii="SimSun" w:hAnsi="SimSun" w:hint="eastAsia"/>
          <w:sz w:val="21"/>
        </w:rPr>
        <w:t>计划和预算委员会(</w:t>
      </w:r>
      <w:proofErr w:type="gramEnd"/>
      <w:r w:rsidR="00132AB2" w:rsidRPr="002D3120">
        <w:rPr>
          <w:rFonts w:ascii="SimSun" w:hAnsi="SimSun" w:hint="eastAsia"/>
          <w:sz w:val="21"/>
        </w:rPr>
        <w:t>PBC)建议大会按2014年WIPO联合检查组(联检组)报告的建议1，在PBC第二十五届会议之前，在PBC主席的指导下，举行两次会期一天的不限成员名额非正式会议。两次非正式会议的目的将是确定可能的</w:t>
      </w:r>
      <w:r w:rsidR="002D3120" w:rsidRPr="002D3120">
        <w:rPr>
          <w:rFonts w:ascii="SimSun" w:hAnsi="SimSun" w:hint="eastAsia"/>
          <w:sz w:val="21"/>
        </w:rPr>
        <w:t>议</w:t>
      </w:r>
      <w:r w:rsidR="00132AB2" w:rsidRPr="002D3120">
        <w:rPr>
          <w:rFonts w:ascii="SimSun" w:hAnsi="SimSun" w:hint="eastAsia"/>
          <w:sz w:val="21"/>
        </w:rPr>
        <w:t>题，例如会议的管理和次数、WIPO的治理结构以及PBC和协调委员会(</w:t>
      </w:r>
      <w:proofErr w:type="spellStart"/>
      <w:r w:rsidR="00132AB2" w:rsidRPr="002D3120">
        <w:rPr>
          <w:rFonts w:ascii="SimSun" w:hAnsi="SimSun" w:hint="eastAsia"/>
          <w:sz w:val="21"/>
        </w:rPr>
        <w:t>CoCo</w:t>
      </w:r>
      <w:proofErr w:type="spellEnd"/>
      <w:r w:rsidR="00132AB2" w:rsidRPr="002D3120">
        <w:rPr>
          <w:rFonts w:ascii="SimSun" w:hAnsi="SimSun" w:hint="eastAsia"/>
          <w:sz w:val="21"/>
        </w:rPr>
        <w:t>)的作用，并帮助为</w:t>
      </w:r>
      <w:r w:rsidR="004242EC">
        <w:rPr>
          <w:rFonts w:ascii="SimSun" w:hAnsi="SimSun" w:hint="eastAsia"/>
          <w:sz w:val="21"/>
        </w:rPr>
        <w:t>PBC</w:t>
      </w:r>
      <w:r w:rsidR="00132AB2" w:rsidRPr="002D3120">
        <w:rPr>
          <w:rFonts w:ascii="SimSun" w:hAnsi="SimSun" w:hint="eastAsia"/>
          <w:sz w:val="21"/>
        </w:rPr>
        <w:t>第二十五届会议的正式讨论</w:t>
      </w:r>
      <w:proofErr w:type="gramStart"/>
      <w:r w:rsidR="004242EC">
        <w:rPr>
          <w:rFonts w:ascii="SimSun" w:hAnsi="SimSun" w:hint="eastAsia"/>
          <w:sz w:val="21"/>
        </w:rPr>
        <w:t>作</w:t>
      </w:r>
      <w:r w:rsidR="00132AB2" w:rsidRPr="002D3120">
        <w:rPr>
          <w:rFonts w:ascii="SimSun" w:hAnsi="SimSun" w:hint="eastAsia"/>
          <w:sz w:val="21"/>
        </w:rPr>
        <w:t>准备</w:t>
      </w:r>
      <w:proofErr w:type="gramEnd"/>
      <w:r w:rsidR="00132AB2" w:rsidRPr="002D3120">
        <w:rPr>
          <w:rFonts w:ascii="SimSun" w:hAnsi="SimSun" w:hint="eastAsia"/>
          <w:sz w:val="21"/>
        </w:rPr>
        <w:t>。秘书处将协助对成员国在此主题上的贡献进行汇编，以便为此种辩论提供便利。</w:t>
      </w:r>
    </w:p>
    <w:p w:rsidR="005F273F" w:rsidRPr="002D3120" w:rsidRDefault="005F273F" w:rsidP="002D3120">
      <w:pPr>
        <w:spacing w:afterLines="50" w:after="120" w:line="340" w:lineRule="atLeast"/>
        <w:jc w:val="both"/>
        <w:rPr>
          <w:rFonts w:ascii="SimSun" w:hAnsi="SimSun"/>
          <w:sz w:val="21"/>
        </w:rPr>
      </w:pPr>
      <w:r w:rsidRPr="002D3120">
        <w:rPr>
          <w:rFonts w:ascii="SimSun" w:hAnsi="SimSun"/>
          <w:sz w:val="21"/>
          <w:lang w:val="en-GB"/>
        </w:rPr>
        <w:t>B.</w:t>
      </w:r>
      <w:r w:rsidRPr="002D3120">
        <w:rPr>
          <w:rFonts w:ascii="SimSun" w:hAnsi="SimSun"/>
          <w:sz w:val="21"/>
          <w:lang w:val="en-GB"/>
        </w:rPr>
        <w:tab/>
      </w:r>
      <w:r w:rsidR="002D3120" w:rsidRPr="002D3120">
        <w:rPr>
          <w:rFonts w:ascii="SimSun" w:hAnsi="SimSun" w:hint="eastAsia"/>
          <w:sz w:val="21"/>
          <w:lang w:val="en-GB"/>
        </w:rPr>
        <w:t>PBC建议大会在不</w:t>
      </w:r>
      <w:r w:rsidR="002D3120" w:rsidRPr="002D3120">
        <w:rPr>
          <w:rFonts w:ascii="SimSun" w:hAnsi="SimSun" w:hint="eastAsia"/>
          <w:sz w:val="21"/>
        </w:rPr>
        <w:t>损害</w:t>
      </w:r>
      <w:r w:rsidR="002D3120" w:rsidRPr="002D3120">
        <w:rPr>
          <w:rFonts w:ascii="SimSun" w:hAnsi="SimSun" w:hint="eastAsia"/>
          <w:sz w:val="21"/>
          <w:lang w:val="en-GB"/>
        </w:rPr>
        <w:t>现行WIPO议事规则的情况下，采取以下措施改进WIPO治理和WIPO会议的效率和效果：</w:t>
      </w:r>
    </w:p>
    <w:p w:rsidR="005F273F" w:rsidRPr="002D3120" w:rsidRDefault="002D3120" w:rsidP="002D3120">
      <w:pPr>
        <w:numPr>
          <w:ilvl w:val="0"/>
          <w:numId w:val="22"/>
        </w:numPr>
        <w:spacing w:afterLines="50" w:after="120" w:line="340" w:lineRule="atLeast"/>
        <w:ind w:left="567" w:firstLine="0"/>
        <w:jc w:val="both"/>
        <w:rPr>
          <w:rFonts w:ascii="SimSun" w:hAnsi="SimSun"/>
          <w:sz w:val="21"/>
          <w:lang w:val="en-GB"/>
        </w:rPr>
      </w:pPr>
      <w:r w:rsidRPr="002D3120">
        <w:rPr>
          <w:rFonts w:ascii="SimSun" w:hAnsi="SimSun" w:hint="eastAsia"/>
          <w:sz w:val="21"/>
          <w:lang w:val="en-GB"/>
        </w:rPr>
        <w:t>各种会议应争取按时结束。仅在特殊情况下，出于取得满意结果的需要，会议才能超出正常工作时间，但最好不晚于晚7时。</w:t>
      </w:r>
    </w:p>
    <w:p w:rsidR="005F273F" w:rsidRPr="002D3120" w:rsidRDefault="002D3120" w:rsidP="002D3120">
      <w:pPr>
        <w:numPr>
          <w:ilvl w:val="0"/>
          <w:numId w:val="22"/>
        </w:numPr>
        <w:spacing w:afterLines="50" w:after="120" w:line="340" w:lineRule="atLeast"/>
        <w:ind w:left="567" w:firstLine="0"/>
        <w:jc w:val="both"/>
        <w:rPr>
          <w:rFonts w:ascii="SimSun" w:hAnsi="SimSun"/>
          <w:sz w:val="21"/>
          <w:lang w:val="en-GB"/>
        </w:rPr>
      </w:pPr>
      <w:r w:rsidRPr="002D3120">
        <w:rPr>
          <w:rFonts w:ascii="SimSun" w:hAnsi="SimSun" w:hint="eastAsia"/>
          <w:sz w:val="21"/>
          <w:lang w:val="en-GB"/>
        </w:rPr>
        <w:t>避免正式会议同时举行，可能时避免各委员会连续开会，除非之间有明显联系。</w:t>
      </w:r>
    </w:p>
    <w:p w:rsidR="005F273F" w:rsidRPr="002D3120" w:rsidRDefault="002D3120" w:rsidP="002D3120">
      <w:pPr>
        <w:numPr>
          <w:ilvl w:val="0"/>
          <w:numId w:val="22"/>
        </w:numPr>
        <w:spacing w:afterLines="50" w:after="120" w:line="340" w:lineRule="atLeast"/>
        <w:ind w:left="567" w:firstLine="0"/>
        <w:jc w:val="both"/>
        <w:rPr>
          <w:rFonts w:ascii="SimSun" w:hAnsi="SimSun"/>
          <w:sz w:val="21"/>
          <w:lang w:val="en-GB"/>
        </w:rPr>
      </w:pPr>
      <w:r w:rsidRPr="002D3120">
        <w:rPr>
          <w:rFonts w:ascii="SimSun" w:hAnsi="SimSun" w:hint="eastAsia"/>
          <w:sz w:val="21"/>
          <w:lang w:val="en-GB"/>
        </w:rPr>
        <w:t>秘书处应继续努力在会前两个月用所有正式语言发布工作文件，以使各代表团有充分时间对文件进行分析和征求意见。</w:t>
      </w:r>
    </w:p>
    <w:p w:rsidR="005F273F" w:rsidRPr="002D3120" w:rsidRDefault="004242EC" w:rsidP="002D3120">
      <w:pPr>
        <w:numPr>
          <w:ilvl w:val="0"/>
          <w:numId w:val="22"/>
        </w:numPr>
        <w:spacing w:afterLines="50" w:after="120" w:line="340" w:lineRule="atLeast"/>
        <w:ind w:left="567" w:firstLine="0"/>
        <w:jc w:val="both"/>
        <w:rPr>
          <w:rFonts w:ascii="SimSun" w:hAnsi="SimSun"/>
          <w:sz w:val="21"/>
          <w:lang w:val="en-GB"/>
        </w:rPr>
      </w:pPr>
      <w:r>
        <w:rPr>
          <w:rFonts w:ascii="SimSun" w:hAnsi="SimSun" w:hint="eastAsia"/>
          <w:sz w:val="21"/>
          <w:lang w:val="en-GB"/>
        </w:rPr>
        <w:t>可能时，</w:t>
      </w:r>
      <w:r w:rsidR="002D3120" w:rsidRPr="002D3120">
        <w:rPr>
          <w:rFonts w:ascii="SimSun" w:hAnsi="SimSun" w:hint="eastAsia"/>
          <w:sz w:val="21"/>
          <w:lang w:val="en-GB"/>
        </w:rPr>
        <w:t>在委员会会议开始前尽早以透明的方式提名主席和副主席。</w:t>
      </w:r>
    </w:p>
    <w:p w:rsidR="005F273F" w:rsidRPr="002D3120" w:rsidRDefault="002D3120" w:rsidP="002D3120">
      <w:pPr>
        <w:numPr>
          <w:ilvl w:val="0"/>
          <w:numId w:val="22"/>
        </w:numPr>
        <w:spacing w:afterLines="50" w:after="120" w:line="340" w:lineRule="atLeast"/>
        <w:ind w:left="567" w:firstLine="0"/>
        <w:jc w:val="both"/>
        <w:rPr>
          <w:rFonts w:ascii="SimSun" w:hAnsi="SimSun"/>
          <w:sz w:val="21"/>
          <w:lang w:val="en-GB"/>
        </w:rPr>
      </w:pPr>
      <w:r w:rsidRPr="002D3120">
        <w:rPr>
          <w:rFonts w:ascii="SimSun" w:hAnsi="SimSun" w:hint="eastAsia"/>
          <w:sz w:val="21"/>
          <w:lang w:val="en-GB"/>
        </w:rPr>
        <w:t>总干事在提出正式会议日历时，应首先考虑预期工作量，并注意过去五年的正式会议平均天数，可能时避免增加天数。</w:t>
      </w:r>
    </w:p>
    <w:p w:rsidR="005F273F" w:rsidRPr="002D3120" w:rsidRDefault="002D3120" w:rsidP="002D3120">
      <w:pPr>
        <w:numPr>
          <w:ilvl w:val="0"/>
          <w:numId w:val="22"/>
        </w:numPr>
        <w:spacing w:afterLines="50" w:after="120" w:line="340" w:lineRule="atLeast"/>
        <w:ind w:left="567" w:firstLine="0"/>
        <w:jc w:val="both"/>
        <w:rPr>
          <w:rFonts w:ascii="SimSun" w:hAnsi="SimSun"/>
          <w:sz w:val="21"/>
          <w:lang w:val="en-GB"/>
        </w:rPr>
      </w:pPr>
      <w:r w:rsidRPr="002D3120">
        <w:rPr>
          <w:rFonts w:ascii="SimSun" w:hAnsi="SimSun" w:hint="eastAsia"/>
          <w:sz w:val="21"/>
          <w:lang w:val="en-GB"/>
        </w:rPr>
        <w:t>尽量考虑</w:t>
      </w:r>
      <w:r w:rsidR="004242EC">
        <w:rPr>
          <w:rFonts w:ascii="SimSun" w:hAnsi="SimSun" w:hint="eastAsia"/>
          <w:sz w:val="21"/>
          <w:lang w:val="en-GB"/>
        </w:rPr>
        <w:t>WIPO</w:t>
      </w:r>
      <w:r w:rsidRPr="002D3120">
        <w:rPr>
          <w:rFonts w:ascii="SimSun" w:hAnsi="SimSun" w:hint="eastAsia"/>
          <w:sz w:val="21"/>
          <w:lang w:val="en-GB"/>
        </w:rPr>
        <w:t>各委员会的议程，</w:t>
      </w:r>
      <w:r w:rsidR="004242EC">
        <w:rPr>
          <w:rFonts w:ascii="SimSun" w:hAnsi="SimSun" w:hint="eastAsia"/>
          <w:sz w:val="21"/>
          <w:lang w:val="en-GB"/>
        </w:rPr>
        <w:t>缩短</w:t>
      </w:r>
      <w:r w:rsidRPr="002D3120">
        <w:rPr>
          <w:rFonts w:ascii="SimSun" w:hAnsi="SimSun" w:hint="eastAsia"/>
          <w:sz w:val="21"/>
          <w:lang w:val="en-GB"/>
        </w:rPr>
        <w:t>各委员会</w:t>
      </w:r>
      <w:r w:rsidR="004242EC">
        <w:rPr>
          <w:rFonts w:ascii="SimSun" w:hAnsi="SimSun" w:hint="eastAsia"/>
          <w:sz w:val="21"/>
          <w:lang w:val="en-GB"/>
        </w:rPr>
        <w:t>的</w:t>
      </w:r>
      <w:r w:rsidRPr="002D3120">
        <w:rPr>
          <w:rFonts w:ascii="SimSun" w:hAnsi="SimSun" w:hint="eastAsia"/>
          <w:sz w:val="21"/>
          <w:lang w:val="en-GB"/>
        </w:rPr>
        <w:t>惯常会期。这不影响会期由大会</w:t>
      </w:r>
      <w:r w:rsidR="004242EC">
        <w:rPr>
          <w:rFonts w:ascii="SimSun" w:hAnsi="SimSun" w:hint="eastAsia"/>
          <w:sz w:val="21"/>
          <w:lang w:val="en-GB"/>
        </w:rPr>
        <w:t>规</w:t>
      </w:r>
      <w:r w:rsidRPr="002D3120">
        <w:rPr>
          <w:rFonts w:ascii="SimSun" w:hAnsi="SimSun" w:hint="eastAsia"/>
          <w:sz w:val="21"/>
          <w:lang w:val="en-GB"/>
        </w:rPr>
        <w:t>定的委员会。</w:t>
      </w:r>
    </w:p>
    <w:p w:rsidR="005F273F" w:rsidRPr="002D3120" w:rsidRDefault="002D3120" w:rsidP="002D3120">
      <w:pPr>
        <w:spacing w:afterLines="50" w:after="120" w:line="340" w:lineRule="atLeast"/>
        <w:jc w:val="both"/>
        <w:rPr>
          <w:rFonts w:ascii="SimSun" w:hAnsi="SimSun"/>
          <w:sz w:val="21"/>
          <w:lang w:val="en-GB"/>
        </w:rPr>
      </w:pPr>
      <w:r w:rsidRPr="002D3120">
        <w:rPr>
          <w:rFonts w:ascii="SimSun" w:hAnsi="SimSun" w:hint="eastAsia"/>
          <w:sz w:val="21"/>
          <w:lang w:val="en-GB"/>
        </w:rPr>
        <w:t>PBC要求秘书处在PBC下届会议上向成员国通报执行这些措施(B段)所取得的结果。PBC接下来将对这些措施进行评价，决定继续</w:t>
      </w:r>
      <w:r w:rsidR="00A8046E">
        <w:rPr>
          <w:rFonts w:ascii="SimSun" w:hAnsi="SimSun" w:hint="eastAsia"/>
          <w:sz w:val="21"/>
          <w:lang w:val="en-GB"/>
        </w:rPr>
        <w:t>执行</w:t>
      </w:r>
      <w:r w:rsidRPr="002D3120">
        <w:rPr>
          <w:rFonts w:ascii="SimSun" w:hAnsi="SimSun" w:hint="eastAsia"/>
          <w:sz w:val="21"/>
          <w:lang w:val="en-GB"/>
        </w:rPr>
        <w:t>或</w:t>
      </w:r>
      <w:r w:rsidR="00A8046E">
        <w:rPr>
          <w:rFonts w:ascii="SimSun" w:hAnsi="SimSun" w:hint="eastAsia"/>
          <w:sz w:val="21"/>
          <w:lang w:val="en-GB"/>
        </w:rPr>
        <w:t>者加以</w:t>
      </w:r>
      <w:r w:rsidRPr="002D3120">
        <w:rPr>
          <w:rFonts w:ascii="SimSun" w:hAnsi="SimSun" w:hint="eastAsia"/>
          <w:sz w:val="21"/>
          <w:lang w:val="en-GB"/>
        </w:rPr>
        <w:t>修改。</w:t>
      </w:r>
    </w:p>
    <w:p w:rsidR="002D3120" w:rsidRDefault="002D3120" w:rsidP="002D3120">
      <w:pPr>
        <w:pStyle w:val="ONUME"/>
        <w:overflowPunct w:val="0"/>
        <w:spacing w:afterLines="50" w:after="120" w:line="340" w:lineRule="atLeast"/>
        <w:ind w:left="5534"/>
        <w:rPr>
          <w:rFonts w:ascii="KaiTi" w:eastAsia="KaiTi" w:hAnsi="KaiTi"/>
          <w:sz w:val="21"/>
        </w:rPr>
      </w:pPr>
    </w:p>
    <w:p w:rsidR="005F273F" w:rsidRPr="002D3120" w:rsidRDefault="005F273F" w:rsidP="002D3120">
      <w:pPr>
        <w:pStyle w:val="ONUME"/>
        <w:overflowPunct w:val="0"/>
        <w:spacing w:afterLines="50" w:after="120" w:line="340" w:lineRule="atLeast"/>
        <w:ind w:left="5534"/>
        <w:rPr>
          <w:rFonts w:ascii="KaiTi" w:eastAsia="KaiTi" w:hAnsi="KaiTi"/>
          <w:sz w:val="21"/>
        </w:rPr>
      </w:pPr>
      <w:r w:rsidRPr="002D3120">
        <w:rPr>
          <w:rFonts w:ascii="KaiTi" w:eastAsia="KaiTi" w:hAnsi="KaiTi"/>
          <w:sz w:val="21"/>
        </w:rPr>
        <w:t>[</w:t>
      </w:r>
      <w:r w:rsidR="002D3120" w:rsidRPr="002D3120">
        <w:rPr>
          <w:rFonts w:ascii="KaiTi" w:eastAsia="KaiTi" w:hAnsi="KaiTi" w:hint="eastAsia"/>
          <w:sz w:val="21"/>
        </w:rPr>
        <w:t>后接附件二</w:t>
      </w:r>
      <w:r w:rsidRPr="002D3120">
        <w:rPr>
          <w:rFonts w:ascii="KaiTi" w:eastAsia="KaiTi" w:hAnsi="KaiTi"/>
          <w:sz w:val="21"/>
        </w:rPr>
        <w:t>]</w:t>
      </w:r>
    </w:p>
    <w:p w:rsidR="002D3120" w:rsidRDefault="002D3120" w:rsidP="005F273F">
      <w:pPr>
        <w:pStyle w:val="Endofdocument-Annex"/>
      </w:pPr>
    </w:p>
    <w:p w:rsidR="005F273F" w:rsidRDefault="005F273F" w:rsidP="00AC5409">
      <w:pPr>
        <w:spacing w:afterLines="100" w:after="240" w:line="340" w:lineRule="atLeast"/>
        <w:rPr>
          <w:rFonts w:ascii="SimHei" w:eastAsia="SimHei" w:hAnsi="SimHei"/>
          <w:sz w:val="21"/>
          <w:szCs w:val="21"/>
        </w:rPr>
        <w:sectPr w:rsidR="005F273F" w:rsidSect="007C7ACF">
          <w:headerReference w:type="first" r:id="rId11"/>
          <w:endnotePr>
            <w:numFmt w:val="decimal"/>
          </w:endnotePr>
          <w:pgSz w:w="11907" w:h="16840" w:code="9"/>
          <w:pgMar w:top="567" w:right="1134" w:bottom="1418" w:left="1418" w:header="510" w:footer="1021" w:gutter="0"/>
          <w:cols w:space="720"/>
          <w:titlePg/>
          <w:docGrid w:linePitch="299"/>
        </w:sectPr>
      </w:pPr>
    </w:p>
    <w:p w:rsidR="0094524C" w:rsidRPr="00AC5409" w:rsidRDefault="00CA2BD6" w:rsidP="00AC5409">
      <w:pPr>
        <w:spacing w:afterLines="100" w:after="240" w:line="340" w:lineRule="atLeast"/>
        <w:rPr>
          <w:rFonts w:ascii="SimHei" w:eastAsia="SimHei" w:hAnsi="SimHei"/>
          <w:b/>
          <w:bCs/>
          <w:sz w:val="21"/>
          <w:szCs w:val="21"/>
          <w:lang w:bidi="th-TH"/>
        </w:rPr>
      </w:pPr>
      <w:r w:rsidRPr="00AC5409">
        <w:rPr>
          <w:rFonts w:ascii="SimHei" w:eastAsia="SimHei" w:hAnsi="SimHei" w:hint="eastAsia"/>
          <w:sz w:val="21"/>
          <w:szCs w:val="21"/>
        </w:rPr>
        <w:lastRenderedPageBreak/>
        <w:t>经修订的</w:t>
      </w:r>
      <w:r w:rsidR="00632888" w:rsidRPr="00AC5409">
        <w:rPr>
          <w:rFonts w:ascii="SimHei" w:eastAsia="SimHei" w:hAnsi="SimHei" w:hint="eastAsia"/>
          <w:sz w:val="21"/>
          <w:szCs w:val="21"/>
          <w:lang w:bidi="th-TH"/>
        </w:rPr>
        <w:t>会计用“</w:t>
      </w:r>
      <w:r w:rsidRPr="00AC5409">
        <w:rPr>
          <w:rFonts w:ascii="SimHei" w:eastAsia="SimHei" w:hAnsi="SimHei" w:hint="eastAsia"/>
          <w:sz w:val="21"/>
          <w:szCs w:val="21"/>
        </w:rPr>
        <w:t>发展支出</w:t>
      </w:r>
      <w:r w:rsidR="00632888" w:rsidRPr="00AC5409">
        <w:rPr>
          <w:rFonts w:ascii="SimHei" w:eastAsia="SimHei" w:hAnsi="SimHei" w:hint="eastAsia"/>
          <w:sz w:val="21"/>
          <w:szCs w:val="21"/>
        </w:rPr>
        <w:t>”</w:t>
      </w:r>
      <w:r w:rsidRPr="00AC5409">
        <w:rPr>
          <w:rFonts w:ascii="SimHei" w:eastAsia="SimHei" w:hAnsi="SimHei" w:hint="eastAsia"/>
          <w:sz w:val="21"/>
          <w:szCs w:val="21"/>
        </w:rPr>
        <w:t>定义</w:t>
      </w:r>
    </w:p>
    <w:p w:rsidR="00632888" w:rsidRPr="00AC5409" w:rsidRDefault="00632888" w:rsidP="00AC5409">
      <w:pPr>
        <w:pStyle w:val="ColorfulList-Accent12"/>
        <w:spacing w:before="0" w:afterLines="50" w:line="340" w:lineRule="atLeast"/>
        <w:ind w:left="0" w:firstLineChars="200" w:firstLine="420"/>
        <w:contextualSpacing w:val="0"/>
        <w:rPr>
          <w:rFonts w:ascii="SimSun" w:eastAsia="SimSun" w:hAnsi="SimSun"/>
          <w:sz w:val="21"/>
          <w:szCs w:val="21"/>
          <w:lang w:val="en-US" w:eastAsia="zh-CN"/>
        </w:rPr>
      </w:pPr>
      <w:r w:rsidRPr="00AC5409">
        <w:rPr>
          <w:rFonts w:ascii="SimSun" w:eastAsia="SimSun" w:hAnsi="SimSun" w:cs="SimSun" w:hint="eastAsia"/>
          <w:sz w:val="21"/>
          <w:szCs w:val="21"/>
          <w:lang w:val="en-US" w:eastAsia="ja-JP" w:bidi="th-TH"/>
        </w:rPr>
        <w:t>当支出被用于为</w:t>
      </w:r>
      <w:r w:rsidRPr="00AC5409">
        <w:rPr>
          <w:rFonts w:ascii="SimSun" w:eastAsia="SimSun" w:hAnsi="SimSun"/>
          <w:sz w:val="21"/>
          <w:szCs w:val="21"/>
          <w:lang w:val="en-US" w:eastAsia="ja-JP" w:bidi="th-TH"/>
        </w:rPr>
        <w:t>WIPO</w:t>
      </w:r>
      <w:r w:rsidRPr="00AC5409">
        <w:rPr>
          <w:rFonts w:ascii="SimSun" w:eastAsia="SimSun" w:hAnsi="SimSun" w:cs="SimSun" w:hint="eastAsia"/>
          <w:sz w:val="21"/>
          <w:szCs w:val="21"/>
          <w:lang w:val="en-US" w:eastAsia="ja-JP" w:bidi="th-TH"/>
        </w:rPr>
        <w:t>向发展中国家</w:t>
      </w:r>
      <w:r w:rsidRPr="00AC5409">
        <w:rPr>
          <w:rFonts w:ascii="SimSun" w:eastAsia="SimSun" w:hAnsi="SimSun" w:cs="SimSun" w:hint="eastAsia"/>
          <w:sz w:val="21"/>
          <w:szCs w:val="21"/>
          <w:lang w:val="en-US" w:eastAsia="zh-CN" w:bidi="th-TH"/>
        </w:rPr>
        <w:t>和最不发达国家</w:t>
      </w:r>
      <w:r w:rsidRPr="00AC5409">
        <w:rPr>
          <w:rFonts w:ascii="SimSun" w:eastAsia="SimSun" w:hAnsi="SimSun" w:cs="SimSun" w:hint="eastAsia"/>
          <w:sz w:val="21"/>
          <w:szCs w:val="21"/>
          <w:lang w:val="en-US" w:eastAsia="ja-JP" w:bidi="th-TH"/>
        </w:rPr>
        <w:t>提供面向发展的</w:t>
      </w:r>
      <w:r w:rsidRPr="00AC5409">
        <w:rPr>
          <w:rFonts w:ascii="SimSun" w:eastAsia="SimSun" w:hAnsi="SimSun" w:cs="SimSun" w:hint="eastAsia"/>
          <w:sz w:val="21"/>
          <w:szCs w:val="21"/>
          <w:lang w:val="en-US" w:eastAsia="zh-CN" w:bidi="th-TH"/>
        </w:rPr>
        <w:t>活动</w:t>
      </w:r>
      <w:r w:rsidRPr="00AC5409">
        <w:rPr>
          <w:rFonts w:ascii="SimSun" w:eastAsia="SimSun" w:hAnsi="SimSun" w:cs="SimSun" w:hint="eastAsia"/>
          <w:sz w:val="21"/>
          <w:szCs w:val="21"/>
          <w:lang w:val="en-US" w:eastAsia="ja-JP" w:bidi="th-TH"/>
        </w:rPr>
        <w:t>供资，且没有向发达国家提供类似支出时，才有资格称为</w:t>
      </w:r>
      <w:r w:rsidRPr="00AC5409">
        <w:rPr>
          <w:rFonts w:ascii="SimSun" w:eastAsia="SimSun" w:hAnsi="SimSun" w:cs="Cambria"/>
          <w:sz w:val="21"/>
          <w:szCs w:val="21"/>
          <w:lang w:val="en-US" w:eastAsia="ja-JP" w:bidi="th-TH"/>
        </w:rPr>
        <w:t>“</w:t>
      </w:r>
      <w:r w:rsidRPr="00AC5409">
        <w:rPr>
          <w:rFonts w:ascii="KaiTi" w:eastAsia="KaiTi" w:hAnsi="KaiTi" w:cs="SimSun" w:hint="eastAsia"/>
          <w:i/>
          <w:sz w:val="21"/>
          <w:szCs w:val="21"/>
          <w:lang w:val="en-US" w:eastAsia="ja-JP" w:bidi="th-TH"/>
        </w:rPr>
        <w:t>发展支出</w:t>
      </w:r>
      <w:r w:rsidRPr="00AC5409">
        <w:rPr>
          <w:rFonts w:ascii="SimSun" w:eastAsia="SimSun" w:hAnsi="SimSun" w:cs="Cambria"/>
          <w:sz w:val="21"/>
          <w:szCs w:val="21"/>
          <w:lang w:val="en-US" w:eastAsia="ja-JP" w:bidi="th-TH"/>
        </w:rPr>
        <w:t>”</w:t>
      </w:r>
      <w:r w:rsidRPr="00AC5409">
        <w:rPr>
          <w:rFonts w:ascii="SimSun" w:eastAsia="SimSun" w:hAnsi="SimSun" w:cs="SimSun" w:hint="eastAsia"/>
          <w:sz w:val="21"/>
          <w:szCs w:val="21"/>
          <w:lang w:val="en-US" w:eastAsia="ja-JP" w:bidi="th-TH"/>
        </w:rPr>
        <w:t>。根据过去的做法，经济处于转型期的国家就计划和预算来说被纳入此列。此外，由</w:t>
      </w:r>
      <w:r w:rsidRPr="00AC5409">
        <w:rPr>
          <w:rFonts w:ascii="SimSun" w:eastAsia="SimSun" w:hAnsi="SimSun"/>
          <w:sz w:val="21"/>
          <w:szCs w:val="21"/>
          <w:lang w:val="en-US" w:eastAsia="ja-JP" w:bidi="th-TH"/>
        </w:rPr>
        <w:t>WIPO</w:t>
      </w:r>
      <w:r w:rsidRPr="00AC5409">
        <w:rPr>
          <w:rFonts w:ascii="SimSun" w:eastAsia="SimSun" w:hAnsi="SimSun" w:cs="SimSun" w:hint="eastAsia"/>
          <w:sz w:val="21"/>
          <w:szCs w:val="21"/>
          <w:lang w:val="en-US" w:eastAsia="ja-JP" w:bidi="th-TH"/>
        </w:rPr>
        <w:t>供资的发展活动</w:t>
      </w:r>
      <w:r w:rsidR="00AC5409">
        <w:rPr>
          <w:rFonts w:ascii="SimSun" w:eastAsia="SimSun" w:hAnsi="SimSun" w:cs="SimSun" w:hint="eastAsia"/>
          <w:sz w:val="21"/>
          <w:szCs w:val="21"/>
          <w:lang w:val="en-US" w:eastAsia="zh-CN" w:bidi="th-TH"/>
        </w:rPr>
        <w:t>是指</w:t>
      </w:r>
      <w:r w:rsidRPr="00AC5409">
        <w:rPr>
          <w:rFonts w:ascii="SimSun" w:eastAsia="SimSun" w:hAnsi="SimSun" w:cs="SimSun" w:hint="eastAsia"/>
          <w:sz w:val="21"/>
          <w:szCs w:val="21"/>
          <w:lang w:val="en-US" w:eastAsia="zh-CN" w:bidi="th-TH"/>
        </w:rPr>
        <w:t>被认为</w:t>
      </w:r>
      <w:r w:rsidR="00AC5409">
        <w:rPr>
          <w:rFonts w:ascii="SimSun" w:eastAsia="SimSun" w:hAnsi="SimSun" w:cs="SimSun" w:hint="eastAsia"/>
          <w:sz w:val="21"/>
          <w:szCs w:val="21"/>
          <w:lang w:val="en-US" w:eastAsia="zh-CN" w:bidi="th-TH"/>
        </w:rPr>
        <w:t>对以下方面有贡献的活动</w:t>
      </w:r>
      <w:r w:rsidRPr="00AC5409">
        <w:rPr>
          <w:rFonts w:ascii="SimSun" w:eastAsia="SimSun" w:hAnsi="SimSun" w:cs="SimSun" w:hint="eastAsia"/>
          <w:sz w:val="21"/>
          <w:szCs w:val="21"/>
          <w:lang w:val="en-US" w:eastAsia="ja-JP" w:bidi="th-TH"/>
        </w:rPr>
        <w:t>：</w:t>
      </w:r>
    </w:p>
    <w:p w:rsidR="00632888" w:rsidRPr="00AC5409" w:rsidRDefault="00632888" w:rsidP="00AC5409">
      <w:pPr>
        <w:numPr>
          <w:ilvl w:val="0"/>
          <w:numId w:val="21"/>
        </w:numPr>
        <w:spacing w:afterLines="50" w:after="120" w:line="340" w:lineRule="atLeast"/>
        <w:ind w:left="1135" w:hanging="284"/>
        <w:jc w:val="both"/>
        <w:rPr>
          <w:rFonts w:ascii="SimSun" w:hAnsi="SimSun"/>
          <w:sz w:val="21"/>
          <w:szCs w:val="21"/>
        </w:rPr>
      </w:pPr>
      <w:r w:rsidRPr="00AC5409">
        <w:rPr>
          <w:rFonts w:ascii="SimSun" w:hAnsi="SimSun" w:cs="SimSun" w:hint="eastAsia"/>
          <w:sz w:val="21"/>
          <w:szCs w:val="21"/>
        </w:rPr>
        <w:t>使发展中国家能够</w:t>
      </w:r>
      <w:r w:rsidR="00AC5409">
        <w:rPr>
          <w:rFonts w:ascii="SimSun" w:hAnsi="SimSun" w:cs="SimSun" w:hint="eastAsia"/>
          <w:sz w:val="21"/>
          <w:szCs w:val="21"/>
        </w:rPr>
        <w:t>得</w:t>
      </w:r>
      <w:r w:rsidRPr="00AC5409">
        <w:rPr>
          <w:rFonts w:ascii="SimSun" w:hAnsi="SimSun" w:cs="SimSun" w:hint="eastAsia"/>
          <w:sz w:val="21"/>
          <w:szCs w:val="21"/>
        </w:rPr>
        <w:t>益于知识产权制度，并更好地在全</w:t>
      </w:r>
      <w:r w:rsidR="00AC5409">
        <w:rPr>
          <w:rFonts w:ascii="SimSun" w:hAnsi="SimSun" w:cs="SimSun" w:hint="eastAsia"/>
          <w:sz w:val="21"/>
          <w:szCs w:val="21"/>
        </w:rPr>
        <w:t>世界</w:t>
      </w:r>
      <w:r w:rsidRPr="00AC5409">
        <w:rPr>
          <w:rFonts w:ascii="SimSun" w:hAnsi="SimSun" w:cs="SimSun" w:hint="eastAsia"/>
          <w:sz w:val="21"/>
          <w:szCs w:val="21"/>
        </w:rPr>
        <w:t>保护发明创造；</w:t>
      </w:r>
      <w:r w:rsidR="00AC5409">
        <w:rPr>
          <w:rFonts w:ascii="SimSun" w:hAnsi="SimSun" w:cs="SimSun" w:hint="eastAsia"/>
          <w:sz w:val="21"/>
          <w:szCs w:val="21"/>
        </w:rPr>
        <w:t>以</w:t>
      </w:r>
      <w:r w:rsidRPr="00AC5409">
        <w:rPr>
          <w:rFonts w:ascii="SimSun" w:hAnsi="SimSun" w:cs="SimSun" w:hint="eastAsia"/>
          <w:sz w:val="21"/>
          <w:szCs w:val="21"/>
        </w:rPr>
        <w:t>及</w:t>
      </w:r>
    </w:p>
    <w:p w:rsidR="00632888" w:rsidRPr="00AC5409" w:rsidRDefault="00632888" w:rsidP="00AC5409">
      <w:pPr>
        <w:numPr>
          <w:ilvl w:val="0"/>
          <w:numId w:val="21"/>
        </w:numPr>
        <w:spacing w:afterLines="50" w:after="120" w:line="340" w:lineRule="atLeast"/>
        <w:ind w:left="1135" w:hanging="284"/>
        <w:jc w:val="both"/>
        <w:rPr>
          <w:rFonts w:ascii="SimSun" w:hAnsi="SimSun"/>
          <w:sz w:val="21"/>
          <w:szCs w:val="21"/>
        </w:rPr>
      </w:pPr>
      <w:r w:rsidRPr="00AC5409">
        <w:rPr>
          <w:rFonts w:ascii="SimSun" w:hAnsi="SimSun" w:cs="SimSun" w:hint="eastAsia"/>
          <w:sz w:val="21"/>
          <w:szCs w:val="21"/>
        </w:rPr>
        <w:t>通过为发展中国家获得知识提供便利和支持它们参与对技术、新表现形式和创造力进行创新、生产、利用和吸收，缩小发达国家和发展中国家的知识差距。</w:t>
      </w:r>
    </w:p>
    <w:p w:rsidR="00632888" w:rsidRPr="00AC5409" w:rsidRDefault="00632888" w:rsidP="00AC5409">
      <w:pPr>
        <w:pStyle w:val="ColorfulList-Accent12"/>
        <w:spacing w:before="0" w:afterLines="50" w:line="340" w:lineRule="atLeast"/>
        <w:ind w:left="0" w:firstLineChars="200" w:firstLine="420"/>
        <w:contextualSpacing w:val="0"/>
        <w:rPr>
          <w:rFonts w:ascii="SimSun" w:hAnsi="SimSun"/>
          <w:sz w:val="21"/>
          <w:szCs w:val="21"/>
          <w:lang w:eastAsia="zh-CN"/>
        </w:rPr>
      </w:pPr>
      <w:r w:rsidRPr="00AC5409">
        <w:rPr>
          <w:rFonts w:ascii="SimSun" w:hAnsi="SimSun" w:cs="SimSun" w:hint="eastAsia"/>
          <w:sz w:val="21"/>
          <w:szCs w:val="21"/>
          <w:lang w:eastAsia="zh-CN"/>
        </w:rPr>
        <w:t>各方达成谅解，</w:t>
      </w:r>
      <w:r w:rsidRPr="00AC5409">
        <w:rPr>
          <w:rFonts w:ascii="SimSun" w:eastAsia="SimSun" w:hAnsi="SimSun" w:hint="eastAsia"/>
          <w:sz w:val="21"/>
          <w:szCs w:val="21"/>
          <w:lang w:val="en-US" w:eastAsia="ja-JP" w:bidi="th-TH"/>
        </w:rPr>
        <w:t>以下活动被认为有助于实现上述影响</w:t>
      </w:r>
      <w:r w:rsidRPr="00AC5409">
        <w:rPr>
          <w:rFonts w:ascii="SimSun" w:hAnsi="SimSun" w:cs="SimSun" w:hint="eastAsia"/>
          <w:sz w:val="21"/>
          <w:szCs w:val="21"/>
          <w:lang w:eastAsia="zh-CN"/>
        </w:rPr>
        <w:t>：</w:t>
      </w:r>
    </w:p>
    <w:p w:rsidR="00632888" w:rsidRPr="00AC5409" w:rsidRDefault="00632888" w:rsidP="00AC5409">
      <w:pPr>
        <w:numPr>
          <w:ilvl w:val="1"/>
          <w:numId w:val="21"/>
        </w:numPr>
        <w:tabs>
          <w:tab w:val="clear" w:pos="1004"/>
        </w:tabs>
        <w:spacing w:afterLines="50" w:after="120" w:line="340" w:lineRule="atLeast"/>
        <w:ind w:left="1135"/>
        <w:jc w:val="both"/>
        <w:rPr>
          <w:rFonts w:ascii="SimSun" w:hAnsi="SimSun"/>
          <w:sz w:val="21"/>
          <w:szCs w:val="21"/>
        </w:rPr>
      </w:pPr>
      <w:r w:rsidRPr="00AC5409">
        <w:rPr>
          <w:rFonts w:ascii="SimSun" w:hAnsi="SimSun" w:cs="SimSun" w:hint="eastAsia"/>
          <w:sz w:val="21"/>
          <w:szCs w:val="21"/>
        </w:rPr>
        <w:t>制定发展中国家的国家知识产权战略、政策和规划；</w:t>
      </w:r>
    </w:p>
    <w:p w:rsidR="00632888" w:rsidRPr="00AC5409" w:rsidRDefault="00632888" w:rsidP="00AC5409">
      <w:pPr>
        <w:numPr>
          <w:ilvl w:val="1"/>
          <w:numId w:val="21"/>
        </w:numPr>
        <w:tabs>
          <w:tab w:val="clear" w:pos="1004"/>
        </w:tabs>
        <w:spacing w:afterLines="50" w:after="120" w:line="340" w:lineRule="atLeast"/>
        <w:ind w:left="1135"/>
        <w:jc w:val="both"/>
        <w:rPr>
          <w:rFonts w:ascii="SimSun" w:hAnsi="SimSun"/>
          <w:sz w:val="21"/>
          <w:szCs w:val="21"/>
        </w:rPr>
      </w:pPr>
      <w:r w:rsidRPr="00AC5409">
        <w:rPr>
          <w:rFonts w:ascii="SimSun" w:hAnsi="SimSun" w:cs="SimSun" w:hint="eastAsia"/>
          <w:sz w:val="21"/>
          <w:szCs w:val="21"/>
        </w:rPr>
        <w:t>建立能够使知识产权制度兼顾各方利益的国家</w:t>
      </w:r>
      <w:r w:rsidRPr="00AC5409">
        <w:rPr>
          <w:rFonts w:ascii="SimSun" w:hAnsi="SimSun"/>
          <w:sz w:val="21"/>
          <w:szCs w:val="21"/>
        </w:rPr>
        <w:t>(</w:t>
      </w:r>
      <w:r w:rsidRPr="00AC5409">
        <w:rPr>
          <w:rFonts w:ascii="SimSun" w:hAnsi="SimSun" w:cs="SimSun" w:hint="eastAsia"/>
          <w:sz w:val="21"/>
          <w:szCs w:val="21"/>
        </w:rPr>
        <w:t>或</w:t>
      </w:r>
      <w:r w:rsidR="00AC5409">
        <w:rPr>
          <w:rFonts w:ascii="SimSun" w:hAnsi="SimSun" w:cs="SimSun" w:hint="eastAsia"/>
          <w:sz w:val="21"/>
          <w:szCs w:val="21"/>
        </w:rPr>
        <w:t>有关</w:t>
      </w:r>
      <w:r w:rsidRPr="00AC5409">
        <w:rPr>
          <w:rFonts w:ascii="SimSun" w:hAnsi="SimSun" w:cs="SimSun" w:hint="eastAsia"/>
          <w:sz w:val="21"/>
          <w:szCs w:val="21"/>
        </w:rPr>
        <w:t>地区</w:t>
      </w:r>
      <w:r w:rsidRPr="00AC5409">
        <w:rPr>
          <w:rFonts w:ascii="SimSun" w:hAnsi="SimSun"/>
          <w:sz w:val="21"/>
          <w:szCs w:val="21"/>
        </w:rPr>
        <w:t>)</w:t>
      </w:r>
      <w:r w:rsidRPr="00AC5409">
        <w:rPr>
          <w:rFonts w:ascii="SimSun" w:hAnsi="SimSun" w:cs="SimSun" w:hint="eastAsia"/>
          <w:sz w:val="21"/>
          <w:szCs w:val="21"/>
        </w:rPr>
        <w:t>立法、监管和政策框架</w:t>
      </w:r>
      <w:r w:rsidRPr="00AC5409">
        <w:rPr>
          <w:rFonts w:ascii="SimSun" w:hAnsi="SimSun"/>
          <w:sz w:val="21"/>
          <w:szCs w:val="21"/>
        </w:rPr>
        <w:t>(</w:t>
      </w:r>
      <w:r w:rsidRPr="00AC5409">
        <w:rPr>
          <w:rFonts w:ascii="SimSun" w:hAnsi="SimSun" w:cs="SimSun" w:hint="eastAsia"/>
          <w:sz w:val="21"/>
          <w:szCs w:val="21"/>
        </w:rPr>
        <w:t>包括相关研究</w:t>
      </w:r>
      <w:r w:rsidRPr="00AC5409">
        <w:rPr>
          <w:rFonts w:ascii="SimSun" w:hAnsi="SimSun"/>
          <w:sz w:val="21"/>
          <w:szCs w:val="21"/>
        </w:rPr>
        <w:t>)</w:t>
      </w:r>
      <w:r w:rsidRPr="00AC5409">
        <w:rPr>
          <w:rFonts w:ascii="SimSun" w:hAnsi="SimSun" w:cs="SimSun" w:hint="eastAsia"/>
          <w:sz w:val="21"/>
          <w:szCs w:val="21"/>
        </w:rPr>
        <w:t>；</w:t>
      </w:r>
    </w:p>
    <w:p w:rsidR="00632888" w:rsidRPr="00AC5409" w:rsidRDefault="00632888" w:rsidP="00AC5409">
      <w:pPr>
        <w:numPr>
          <w:ilvl w:val="1"/>
          <w:numId w:val="21"/>
        </w:numPr>
        <w:tabs>
          <w:tab w:val="clear" w:pos="1004"/>
        </w:tabs>
        <w:spacing w:afterLines="50" w:after="120" w:line="340" w:lineRule="atLeast"/>
        <w:ind w:left="1135"/>
        <w:jc w:val="both"/>
        <w:rPr>
          <w:rFonts w:ascii="SimSun" w:hAnsi="SimSun"/>
          <w:sz w:val="21"/>
          <w:szCs w:val="21"/>
        </w:rPr>
      </w:pPr>
      <w:r w:rsidRPr="00AC5409">
        <w:rPr>
          <w:rFonts w:ascii="SimSun" w:hAnsi="SimSun" w:cs="SimSun" w:hint="eastAsia"/>
          <w:sz w:val="21"/>
          <w:szCs w:val="21"/>
        </w:rPr>
        <w:t>支持发展中国家参与知识产权方面的全球和区</w:t>
      </w:r>
      <w:r w:rsidR="00AC5409">
        <w:rPr>
          <w:rFonts w:ascii="SimSun" w:hAnsi="SimSun" w:cs="SimSun" w:hint="eastAsia"/>
          <w:sz w:val="21"/>
          <w:szCs w:val="21"/>
        </w:rPr>
        <w:t>域性</w:t>
      </w:r>
      <w:r w:rsidRPr="00AC5409">
        <w:rPr>
          <w:rFonts w:ascii="SimSun" w:hAnsi="SimSun" w:cs="SimSun" w:hint="eastAsia"/>
          <w:sz w:val="21"/>
          <w:szCs w:val="21"/>
        </w:rPr>
        <w:t>决策和对话；</w:t>
      </w:r>
    </w:p>
    <w:p w:rsidR="00632888" w:rsidRPr="00AC5409" w:rsidRDefault="00632888" w:rsidP="00AC5409">
      <w:pPr>
        <w:numPr>
          <w:ilvl w:val="1"/>
          <w:numId w:val="21"/>
        </w:numPr>
        <w:tabs>
          <w:tab w:val="clear" w:pos="1004"/>
        </w:tabs>
        <w:spacing w:afterLines="50" w:after="120" w:line="340" w:lineRule="atLeast"/>
        <w:ind w:left="1135"/>
        <w:jc w:val="both"/>
        <w:rPr>
          <w:rFonts w:ascii="SimSun" w:hAnsi="SimSun"/>
          <w:sz w:val="21"/>
          <w:szCs w:val="21"/>
        </w:rPr>
      </w:pPr>
      <w:r w:rsidRPr="00AC5409">
        <w:rPr>
          <w:rFonts w:ascii="SimSun" w:hAnsi="SimSun" w:cs="SimSun" w:hint="eastAsia"/>
          <w:sz w:val="21"/>
          <w:szCs w:val="21"/>
        </w:rPr>
        <w:t>构建先进的国家知识产权管理现代化基础设施；</w:t>
      </w:r>
    </w:p>
    <w:p w:rsidR="00632888" w:rsidRPr="00AC5409" w:rsidRDefault="00632888" w:rsidP="00AC5409">
      <w:pPr>
        <w:numPr>
          <w:ilvl w:val="1"/>
          <w:numId w:val="21"/>
        </w:numPr>
        <w:tabs>
          <w:tab w:val="clear" w:pos="1004"/>
        </w:tabs>
        <w:spacing w:afterLines="50" w:after="120" w:line="340" w:lineRule="atLeast"/>
        <w:ind w:left="1135"/>
        <w:jc w:val="both"/>
        <w:rPr>
          <w:rFonts w:ascii="SimSun" w:hAnsi="SimSun"/>
          <w:sz w:val="21"/>
          <w:szCs w:val="21"/>
        </w:rPr>
      </w:pPr>
      <w:r w:rsidRPr="00AC5409">
        <w:rPr>
          <w:rFonts w:ascii="SimSun" w:hAnsi="SimSun" w:cs="SimSun" w:hint="eastAsia"/>
          <w:sz w:val="21"/>
          <w:szCs w:val="21"/>
        </w:rPr>
        <w:t>发展中国家知识产权制度使用者的支持体系；</w:t>
      </w:r>
    </w:p>
    <w:p w:rsidR="00632888" w:rsidRPr="00AC5409" w:rsidRDefault="00632888" w:rsidP="00AC5409">
      <w:pPr>
        <w:numPr>
          <w:ilvl w:val="1"/>
          <w:numId w:val="21"/>
        </w:numPr>
        <w:tabs>
          <w:tab w:val="clear" w:pos="1004"/>
        </w:tabs>
        <w:spacing w:afterLines="50" w:after="120" w:line="340" w:lineRule="atLeast"/>
        <w:ind w:left="1135"/>
        <w:jc w:val="both"/>
        <w:rPr>
          <w:rFonts w:ascii="SimSun" w:hAnsi="SimSun"/>
          <w:sz w:val="21"/>
          <w:szCs w:val="21"/>
        </w:rPr>
      </w:pPr>
      <w:r w:rsidRPr="00AC5409">
        <w:rPr>
          <w:rFonts w:ascii="SimSun" w:hAnsi="SimSun" w:cs="SimSun" w:hint="eastAsia"/>
          <w:sz w:val="21"/>
          <w:szCs w:val="21"/>
        </w:rPr>
        <w:t>为发展中国家进行的培训和人员能力建设；</w:t>
      </w:r>
    </w:p>
    <w:p w:rsidR="00632888" w:rsidRPr="00AC5409" w:rsidRDefault="00AC5409" w:rsidP="00AC5409">
      <w:pPr>
        <w:numPr>
          <w:ilvl w:val="1"/>
          <w:numId w:val="21"/>
        </w:numPr>
        <w:tabs>
          <w:tab w:val="clear" w:pos="1004"/>
        </w:tabs>
        <w:spacing w:afterLines="50" w:after="120" w:line="340" w:lineRule="atLeast"/>
        <w:ind w:left="1135"/>
        <w:jc w:val="both"/>
        <w:rPr>
          <w:rFonts w:ascii="SimSun" w:hAnsi="SimSun"/>
          <w:sz w:val="21"/>
          <w:szCs w:val="21"/>
        </w:rPr>
      </w:pPr>
      <w:r>
        <w:rPr>
          <w:rFonts w:ascii="SimSun" w:hAnsi="SimSun" w:cs="SimSun" w:hint="eastAsia"/>
          <w:sz w:val="21"/>
          <w:szCs w:val="21"/>
        </w:rPr>
        <w:t>在</w:t>
      </w:r>
      <w:r w:rsidR="00632888" w:rsidRPr="00AC5409">
        <w:rPr>
          <w:rFonts w:ascii="SimSun" w:hAnsi="SimSun" w:cs="SimSun" w:hint="eastAsia"/>
          <w:sz w:val="21"/>
          <w:szCs w:val="21"/>
        </w:rPr>
        <w:t>发展中国家</w:t>
      </w:r>
      <w:r w:rsidRPr="00AC5409">
        <w:rPr>
          <w:rFonts w:ascii="SimSun" w:hAnsi="SimSun" w:cs="SimSun" w:hint="eastAsia"/>
          <w:sz w:val="21"/>
          <w:szCs w:val="21"/>
        </w:rPr>
        <w:t>促进</w:t>
      </w:r>
      <w:r w:rsidR="00632888" w:rsidRPr="00AC5409">
        <w:rPr>
          <w:rFonts w:ascii="SimSun" w:hAnsi="SimSun" w:cs="SimSun" w:hint="eastAsia"/>
          <w:sz w:val="21"/>
          <w:szCs w:val="21"/>
        </w:rPr>
        <w:t>创新和创造、技术转让和获得知识技术</w:t>
      </w:r>
      <w:r w:rsidR="00632888" w:rsidRPr="00AC5409">
        <w:rPr>
          <w:rFonts w:ascii="SimSun" w:hAnsi="SimSun"/>
          <w:sz w:val="21"/>
          <w:szCs w:val="21"/>
        </w:rPr>
        <w:t>(</w:t>
      </w:r>
      <w:r w:rsidR="00632888" w:rsidRPr="00AC5409">
        <w:rPr>
          <w:rFonts w:ascii="SimSun" w:hAnsi="SimSun" w:cs="SimSun" w:hint="eastAsia"/>
          <w:sz w:val="21"/>
          <w:szCs w:val="21"/>
        </w:rPr>
        <w:t>包括相关研究</w:t>
      </w:r>
      <w:r w:rsidR="00632888" w:rsidRPr="00AC5409">
        <w:rPr>
          <w:rFonts w:ascii="SimSun" w:hAnsi="SimSun"/>
          <w:sz w:val="21"/>
          <w:szCs w:val="21"/>
        </w:rPr>
        <w:t>)</w:t>
      </w:r>
      <w:r w:rsidR="00632888" w:rsidRPr="00AC5409">
        <w:rPr>
          <w:rFonts w:ascii="SimSun" w:hAnsi="SimSun" w:cs="SimSun" w:hint="eastAsia"/>
          <w:sz w:val="21"/>
          <w:szCs w:val="21"/>
        </w:rPr>
        <w:t>。</w:t>
      </w:r>
    </w:p>
    <w:p w:rsidR="00632888" w:rsidRPr="00AC5409" w:rsidRDefault="00632888" w:rsidP="00AC5409">
      <w:pPr>
        <w:pStyle w:val="ColorfulList-Accent12"/>
        <w:spacing w:before="0" w:afterLines="50" w:line="340" w:lineRule="atLeast"/>
        <w:ind w:left="0" w:firstLineChars="200" w:firstLine="420"/>
        <w:contextualSpacing w:val="0"/>
        <w:jc w:val="left"/>
        <w:rPr>
          <w:rFonts w:ascii="SimSun" w:hAnsi="SimSun"/>
          <w:sz w:val="21"/>
          <w:szCs w:val="21"/>
          <w:lang w:eastAsia="zh-CN"/>
        </w:rPr>
      </w:pPr>
      <w:r w:rsidRPr="00AC5409">
        <w:rPr>
          <w:rFonts w:asciiTheme="minorEastAsia" w:eastAsiaTheme="minorEastAsia" w:hAnsiTheme="minorEastAsia" w:hint="eastAsia"/>
          <w:sz w:val="21"/>
          <w:szCs w:val="21"/>
          <w:lang w:eastAsia="zh-CN"/>
        </w:rPr>
        <w:t>各方</w:t>
      </w:r>
      <w:r w:rsidRPr="00AC5409">
        <w:rPr>
          <w:rFonts w:ascii="SimSun" w:hAnsi="SimSun" w:cs="SimSun" w:hint="eastAsia"/>
          <w:sz w:val="21"/>
          <w:szCs w:val="21"/>
          <w:lang w:eastAsia="zh-CN"/>
        </w:rPr>
        <w:t>达成谅解，</w:t>
      </w:r>
      <w:r w:rsidR="00687F87">
        <w:rPr>
          <w:rFonts w:asciiTheme="minorEastAsia" w:eastAsiaTheme="minorEastAsia" w:hAnsiTheme="minorEastAsia" w:cs="SimSun" w:hint="eastAsia"/>
          <w:sz w:val="21"/>
          <w:szCs w:val="21"/>
          <w:lang w:eastAsia="zh-CN"/>
        </w:rPr>
        <w:t>与</w:t>
      </w:r>
      <w:r w:rsidRPr="00AC5409">
        <w:rPr>
          <w:rFonts w:ascii="SimSun" w:hAnsi="SimSun" w:cs="SimSun" w:hint="eastAsia"/>
          <w:sz w:val="21"/>
          <w:szCs w:val="21"/>
          <w:lang w:eastAsia="zh-CN"/>
        </w:rPr>
        <w:t>建立有效的行政和财政支助结构以便</w:t>
      </w:r>
      <w:r w:rsidRPr="00AC5409">
        <w:rPr>
          <w:rFonts w:ascii="SimSun" w:hAnsi="SimSun" w:cs="SimSun" w:hint="eastAsia"/>
          <w:sz w:val="21"/>
          <w:szCs w:val="21"/>
          <w:lang w:eastAsia="zh-CN"/>
        </w:rPr>
        <w:t>WIPO</w:t>
      </w:r>
      <w:r w:rsidRPr="00AC5409">
        <w:rPr>
          <w:rFonts w:ascii="SimSun" w:hAnsi="SimSun" w:cs="SimSun" w:hint="eastAsia"/>
          <w:sz w:val="21"/>
          <w:szCs w:val="21"/>
          <w:lang w:eastAsia="zh-CN"/>
        </w:rPr>
        <w:t>完成其各项计划，以及在</w:t>
      </w:r>
      <w:r w:rsidRPr="00AC5409">
        <w:rPr>
          <w:rFonts w:ascii="SimSun" w:hAnsi="SimSun" w:cs="SimSun" w:hint="eastAsia"/>
          <w:sz w:val="21"/>
          <w:szCs w:val="21"/>
          <w:lang w:eastAsia="zh-CN"/>
        </w:rPr>
        <w:t>WIPO</w:t>
      </w:r>
      <w:r w:rsidRPr="00AC5409">
        <w:rPr>
          <w:rFonts w:ascii="SimSun" w:hAnsi="SimSun" w:cs="SimSun" w:hint="eastAsia"/>
          <w:sz w:val="21"/>
          <w:szCs w:val="21"/>
          <w:lang w:eastAsia="zh-CN"/>
        </w:rPr>
        <w:t>、</w:t>
      </w:r>
      <w:r w:rsidRPr="00AC5409">
        <w:rPr>
          <w:rFonts w:ascii="SimSun" w:eastAsia="SimSun" w:hAnsi="SimSun" w:hint="eastAsia"/>
          <w:sz w:val="21"/>
          <w:szCs w:val="21"/>
          <w:lang w:val="en-US" w:eastAsia="ja-JP" w:bidi="th-TH"/>
        </w:rPr>
        <w:t>其成员国和</w:t>
      </w:r>
      <w:proofErr w:type="gramStart"/>
      <w:r w:rsidRPr="00AC5409">
        <w:rPr>
          <w:rFonts w:ascii="SimSun" w:eastAsia="SimSun" w:hAnsi="SimSun" w:hint="eastAsia"/>
          <w:sz w:val="21"/>
          <w:szCs w:val="21"/>
          <w:lang w:val="en-US" w:eastAsia="ja-JP" w:bidi="th-TH"/>
        </w:rPr>
        <w:t>所有利益</w:t>
      </w:r>
      <w:proofErr w:type="gramEnd"/>
      <w:r w:rsidRPr="00AC5409">
        <w:rPr>
          <w:rFonts w:ascii="SimSun" w:eastAsia="SimSun" w:hAnsi="SimSun" w:hint="eastAsia"/>
          <w:sz w:val="21"/>
          <w:szCs w:val="21"/>
          <w:lang w:val="en-US" w:eastAsia="ja-JP" w:bidi="th-TH"/>
        </w:rPr>
        <w:t>攸关者之间建立敏感的交流关系</w:t>
      </w:r>
      <w:r w:rsidR="00687F87">
        <w:rPr>
          <w:rFonts w:ascii="SimSun" w:eastAsia="SimSun" w:hAnsi="SimSun" w:hint="eastAsia"/>
          <w:sz w:val="21"/>
          <w:szCs w:val="21"/>
          <w:lang w:val="en-US" w:eastAsia="zh-CN" w:bidi="th-TH"/>
        </w:rPr>
        <w:t>有关的</w:t>
      </w:r>
      <w:r w:rsidRPr="00AC5409">
        <w:rPr>
          <w:rFonts w:ascii="SimSun" w:eastAsia="SimSun" w:hAnsi="SimSun" w:hint="eastAsia"/>
          <w:sz w:val="21"/>
          <w:szCs w:val="21"/>
          <w:lang w:val="en-US" w:eastAsia="ja-JP" w:bidi="th-TH"/>
        </w:rPr>
        <w:t>战略目标</w:t>
      </w:r>
      <w:r w:rsidR="00AC5409">
        <w:rPr>
          <w:rFonts w:ascii="SimSun" w:eastAsia="SimSun" w:hAnsi="SimSun" w:hint="eastAsia"/>
          <w:sz w:val="21"/>
          <w:szCs w:val="21"/>
          <w:lang w:val="en-US" w:eastAsia="zh-CN" w:bidi="th-TH"/>
        </w:rPr>
        <w:t>下</w:t>
      </w:r>
      <w:r w:rsidRPr="00AC5409">
        <w:rPr>
          <w:rFonts w:ascii="SimSun" w:eastAsia="SimSun" w:hAnsi="SimSun" w:hint="eastAsia"/>
          <w:sz w:val="21"/>
          <w:szCs w:val="21"/>
          <w:lang w:val="en-US" w:eastAsia="ja-JP" w:bidi="th-TH"/>
        </w:rPr>
        <w:t>的支出</w:t>
      </w:r>
      <w:r w:rsidRPr="00AC5409">
        <w:rPr>
          <w:rFonts w:ascii="SimSun" w:hAnsi="SimSun" w:cs="SimSun" w:hint="eastAsia"/>
          <w:sz w:val="21"/>
          <w:szCs w:val="21"/>
          <w:lang w:eastAsia="zh-CN"/>
        </w:rPr>
        <w:t>，虽然部分对发展活动有贡献，但为会计目的计算发展支出时，不计算在内</w:t>
      </w:r>
      <w:r w:rsidRPr="00AC5409">
        <w:rPr>
          <w:rFonts w:ascii="SimSun" w:hAnsi="SimSun" w:cs="Cambria" w:hint="eastAsia"/>
          <w:sz w:val="21"/>
          <w:szCs w:val="21"/>
          <w:lang w:eastAsia="zh-CN"/>
        </w:rPr>
        <w:t>。</w:t>
      </w:r>
    </w:p>
    <w:p w:rsidR="00AC5409" w:rsidRDefault="00AC5409" w:rsidP="001553F4">
      <w:pPr>
        <w:pStyle w:val="ONUME"/>
        <w:overflowPunct w:val="0"/>
        <w:spacing w:afterLines="50" w:after="120" w:line="340" w:lineRule="atLeast"/>
        <w:ind w:left="5534"/>
        <w:rPr>
          <w:rFonts w:ascii="KaiTi" w:eastAsia="KaiTi" w:hAnsi="KaiTi"/>
          <w:sz w:val="21"/>
        </w:rPr>
      </w:pPr>
    </w:p>
    <w:p w:rsidR="002928D3" w:rsidRPr="009F1736" w:rsidRDefault="001C2BCE" w:rsidP="001553F4">
      <w:pPr>
        <w:pStyle w:val="ONUME"/>
        <w:overflowPunct w:val="0"/>
        <w:spacing w:afterLines="50" w:after="120" w:line="340" w:lineRule="atLeast"/>
        <w:ind w:left="5534"/>
        <w:rPr>
          <w:rFonts w:ascii="SimSun" w:hAnsi="SimSun"/>
          <w:sz w:val="21"/>
        </w:rPr>
      </w:pPr>
      <w:r w:rsidRPr="00CA7CB0">
        <w:rPr>
          <w:rFonts w:ascii="KaiTi" w:eastAsia="KaiTi" w:hAnsi="KaiTi"/>
          <w:sz w:val="21"/>
        </w:rPr>
        <w:t>[</w:t>
      </w:r>
      <w:r w:rsidR="00DE5F26">
        <w:rPr>
          <w:rFonts w:ascii="KaiTi" w:eastAsia="KaiTi" w:hAnsi="KaiTi" w:hint="eastAsia"/>
          <w:sz w:val="21"/>
        </w:rPr>
        <w:t>附件</w:t>
      </w:r>
      <w:r w:rsidR="005F273F">
        <w:rPr>
          <w:rFonts w:ascii="KaiTi" w:eastAsia="KaiTi" w:hAnsi="KaiTi" w:hint="eastAsia"/>
          <w:sz w:val="21"/>
        </w:rPr>
        <w:t>二</w:t>
      </w:r>
      <w:r w:rsidR="00DE5F26">
        <w:rPr>
          <w:rFonts w:ascii="KaiTi" w:eastAsia="KaiTi" w:hAnsi="KaiTi" w:hint="eastAsia"/>
          <w:sz w:val="21"/>
        </w:rPr>
        <w:t>和</w:t>
      </w:r>
      <w:r w:rsidR="009F1736" w:rsidRPr="00CA7CB0">
        <w:rPr>
          <w:rFonts w:ascii="KaiTi" w:eastAsia="KaiTi" w:hAnsi="KaiTi" w:hint="eastAsia"/>
          <w:sz w:val="21"/>
        </w:rPr>
        <w:t>文件完</w:t>
      </w:r>
      <w:r w:rsidRPr="00CA7CB0">
        <w:rPr>
          <w:rFonts w:ascii="KaiTi" w:eastAsia="KaiTi" w:hAnsi="KaiTi"/>
          <w:sz w:val="21"/>
        </w:rPr>
        <w:t>]</w:t>
      </w:r>
    </w:p>
    <w:sectPr w:rsidR="002928D3" w:rsidRPr="009F1736" w:rsidSect="007C7ACF">
      <w:head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AB2" w:rsidRDefault="00132AB2">
      <w:r>
        <w:separator/>
      </w:r>
    </w:p>
  </w:endnote>
  <w:endnote w:type="continuationSeparator" w:id="0">
    <w:p w:rsidR="00132AB2" w:rsidRDefault="00132AB2" w:rsidP="003B38C1">
      <w:r>
        <w:separator/>
      </w:r>
    </w:p>
    <w:p w:rsidR="00132AB2" w:rsidRPr="003B38C1" w:rsidRDefault="00132AB2" w:rsidP="003B38C1">
      <w:pPr>
        <w:spacing w:after="60"/>
        <w:rPr>
          <w:sz w:val="17"/>
        </w:rPr>
      </w:pPr>
      <w:r>
        <w:rPr>
          <w:sz w:val="17"/>
        </w:rPr>
        <w:t>[Endnote continued from previous page]</w:t>
      </w:r>
    </w:p>
  </w:endnote>
  <w:endnote w:type="continuationNotice" w:id="1">
    <w:p w:rsidR="00132AB2" w:rsidRPr="003B38C1" w:rsidRDefault="00132AB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AB2" w:rsidRDefault="00132AB2">
      <w:r>
        <w:separator/>
      </w:r>
    </w:p>
  </w:footnote>
  <w:footnote w:type="continuationSeparator" w:id="0">
    <w:p w:rsidR="00132AB2" w:rsidRDefault="00132AB2" w:rsidP="008B60B2">
      <w:r>
        <w:separator/>
      </w:r>
    </w:p>
    <w:p w:rsidR="00132AB2" w:rsidRPr="00ED77FB" w:rsidRDefault="00132AB2" w:rsidP="008B60B2">
      <w:pPr>
        <w:spacing w:after="60"/>
        <w:rPr>
          <w:sz w:val="17"/>
          <w:szCs w:val="17"/>
        </w:rPr>
      </w:pPr>
      <w:r w:rsidRPr="00ED77FB">
        <w:rPr>
          <w:sz w:val="17"/>
          <w:szCs w:val="17"/>
        </w:rPr>
        <w:t>[Footnote continued from previous page]</w:t>
      </w:r>
    </w:p>
  </w:footnote>
  <w:footnote w:type="continuationNotice" w:id="1">
    <w:p w:rsidR="00132AB2" w:rsidRPr="00ED77FB" w:rsidRDefault="00132AB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AB2" w:rsidRPr="007C7ACF" w:rsidRDefault="00132AB2" w:rsidP="00477D6B">
    <w:pPr>
      <w:jc w:val="right"/>
      <w:rPr>
        <w:rFonts w:ascii="SimSun" w:hAnsi="SimSun"/>
        <w:sz w:val="21"/>
      </w:rPr>
    </w:pPr>
    <w:bookmarkStart w:id="6" w:name="Code2"/>
    <w:bookmarkEnd w:id="6"/>
    <w:r w:rsidRPr="007C7ACF">
      <w:rPr>
        <w:rFonts w:ascii="SimSun" w:hAnsi="SimSun"/>
        <w:sz w:val="21"/>
      </w:rPr>
      <w:t>WO/PBC/24/1</w:t>
    </w:r>
    <w:r>
      <w:rPr>
        <w:rFonts w:ascii="SimSun" w:hAnsi="SimSun" w:hint="eastAsia"/>
        <w:sz w:val="21"/>
      </w:rPr>
      <w:t>7</w:t>
    </w:r>
  </w:p>
  <w:p w:rsidR="00132AB2" w:rsidRDefault="00132AB2" w:rsidP="00477D6B">
    <w:pPr>
      <w:jc w:val="right"/>
      <w:rPr>
        <w:rFonts w:ascii="SimSun" w:hAnsi="SimSun"/>
        <w:sz w:val="21"/>
      </w:rPr>
    </w:pPr>
    <w:r>
      <w:rPr>
        <w:rFonts w:ascii="SimSun" w:hAnsi="SimSun" w:hint="eastAsia"/>
        <w:sz w:val="21"/>
      </w:rPr>
      <w:t>第</w:t>
    </w:r>
    <w:r w:rsidRPr="007C7ACF">
      <w:rPr>
        <w:rFonts w:ascii="SimSun" w:hAnsi="SimSun"/>
        <w:sz w:val="21"/>
      </w:rPr>
      <w:fldChar w:fldCharType="begin"/>
    </w:r>
    <w:r w:rsidRPr="007C7ACF">
      <w:rPr>
        <w:rFonts w:ascii="SimSun" w:hAnsi="SimSun"/>
        <w:sz w:val="21"/>
      </w:rPr>
      <w:instrText xml:space="preserve"> PAGE  \* MERGEFORMAT </w:instrText>
    </w:r>
    <w:r w:rsidRPr="007C7ACF">
      <w:rPr>
        <w:rFonts w:ascii="SimSun" w:hAnsi="SimSun"/>
        <w:sz w:val="21"/>
      </w:rPr>
      <w:fldChar w:fldCharType="separate"/>
    </w:r>
    <w:r w:rsidR="00CA1603">
      <w:rPr>
        <w:rFonts w:ascii="SimSun" w:hAnsi="SimSun"/>
        <w:noProof/>
        <w:sz w:val="21"/>
      </w:rPr>
      <w:t>4</w:t>
    </w:r>
    <w:r w:rsidRPr="007C7ACF">
      <w:rPr>
        <w:rFonts w:ascii="SimSun" w:hAnsi="SimSun"/>
        <w:sz w:val="21"/>
      </w:rPr>
      <w:fldChar w:fldCharType="end"/>
    </w:r>
    <w:r>
      <w:rPr>
        <w:rFonts w:ascii="SimSun" w:hAnsi="SimSun" w:hint="eastAsia"/>
        <w:sz w:val="21"/>
      </w:rPr>
      <w:t>页</w:t>
    </w:r>
  </w:p>
  <w:p w:rsidR="00132AB2" w:rsidRPr="007C7ACF" w:rsidRDefault="00132AB2" w:rsidP="00477D6B">
    <w:pPr>
      <w:jc w:val="right"/>
      <w:rPr>
        <w:rFonts w:ascii="SimSun" w:hAnsi="SimSun"/>
        <w:sz w:val="21"/>
      </w:rPr>
    </w:pPr>
  </w:p>
  <w:p w:rsidR="00132AB2" w:rsidRPr="007C7ACF" w:rsidRDefault="00132AB2"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AB2" w:rsidRPr="007C7ACF" w:rsidRDefault="00132AB2" w:rsidP="0094524C">
    <w:pPr>
      <w:jc w:val="right"/>
      <w:rPr>
        <w:rFonts w:ascii="SimSun" w:hAnsi="SimSun"/>
        <w:sz w:val="21"/>
      </w:rPr>
    </w:pPr>
    <w:r w:rsidRPr="007C7ACF">
      <w:rPr>
        <w:rFonts w:ascii="SimSun" w:hAnsi="SimSun"/>
        <w:sz w:val="21"/>
      </w:rPr>
      <w:t>WO/PBC/24/1</w:t>
    </w:r>
    <w:r>
      <w:rPr>
        <w:rFonts w:ascii="SimSun" w:hAnsi="SimSun" w:hint="eastAsia"/>
        <w:sz w:val="21"/>
      </w:rPr>
      <w:t>7</w:t>
    </w:r>
  </w:p>
  <w:p w:rsidR="00132AB2" w:rsidRDefault="00132AB2" w:rsidP="0094524C">
    <w:pPr>
      <w:jc w:val="right"/>
      <w:rPr>
        <w:rFonts w:ascii="SimSun" w:hAnsi="SimSun"/>
        <w:sz w:val="21"/>
      </w:rPr>
    </w:pPr>
    <w:r>
      <w:rPr>
        <w:rFonts w:ascii="SimSun" w:hAnsi="SimSun" w:hint="eastAsia"/>
        <w:sz w:val="21"/>
      </w:rPr>
      <w:t>附件一</w:t>
    </w:r>
  </w:p>
  <w:p w:rsidR="00132AB2" w:rsidRDefault="00132AB2" w:rsidP="0094524C">
    <w:pPr>
      <w:jc w:val="right"/>
      <w:rPr>
        <w:rFonts w:ascii="SimSun" w:hAnsi="SimSun"/>
        <w:sz w:val="21"/>
      </w:rPr>
    </w:pPr>
  </w:p>
  <w:p w:rsidR="00132AB2" w:rsidRPr="007C7ACF" w:rsidRDefault="00132AB2" w:rsidP="0094524C">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AB2" w:rsidRPr="007C7ACF" w:rsidRDefault="00132AB2" w:rsidP="0094524C">
    <w:pPr>
      <w:jc w:val="right"/>
      <w:rPr>
        <w:rFonts w:ascii="SimSun" w:hAnsi="SimSun"/>
        <w:sz w:val="21"/>
      </w:rPr>
    </w:pPr>
    <w:r w:rsidRPr="007C7ACF">
      <w:rPr>
        <w:rFonts w:ascii="SimSun" w:hAnsi="SimSun"/>
        <w:sz w:val="21"/>
      </w:rPr>
      <w:t>WO/PBC/24/1</w:t>
    </w:r>
    <w:r>
      <w:rPr>
        <w:rFonts w:ascii="SimSun" w:hAnsi="SimSun" w:hint="eastAsia"/>
        <w:sz w:val="21"/>
      </w:rPr>
      <w:t>7</w:t>
    </w:r>
  </w:p>
  <w:p w:rsidR="00132AB2" w:rsidRDefault="00132AB2" w:rsidP="0094524C">
    <w:pPr>
      <w:jc w:val="right"/>
      <w:rPr>
        <w:rFonts w:ascii="SimSun" w:hAnsi="SimSun"/>
        <w:sz w:val="21"/>
      </w:rPr>
    </w:pPr>
    <w:r>
      <w:rPr>
        <w:rFonts w:ascii="SimSun" w:hAnsi="SimSun" w:hint="eastAsia"/>
        <w:sz w:val="21"/>
      </w:rPr>
      <w:t>附件二</w:t>
    </w:r>
  </w:p>
  <w:p w:rsidR="00132AB2" w:rsidRDefault="00132AB2" w:rsidP="0094524C">
    <w:pPr>
      <w:jc w:val="right"/>
      <w:rPr>
        <w:rFonts w:ascii="SimSun" w:hAnsi="SimSun"/>
        <w:sz w:val="21"/>
      </w:rPr>
    </w:pPr>
  </w:p>
  <w:p w:rsidR="00132AB2" w:rsidRPr="007C7ACF" w:rsidRDefault="00132AB2" w:rsidP="0094524C">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6"/>
    <w:multiLevelType w:val="multilevel"/>
    <w:tmpl w:val="00000006"/>
    <w:lvl w:ilvl="0">
      <w:start w:val="1"/>
      <w:numFmt w:val="bullet"/>
      <w:lvlText w:val="-"/>
      <w:lvlJc w:val="left"/>
      <w:pPr>
        <w:tabs>
          <w:tab w:val="num" w:pos="576"/>
        </w:tabs>
        <w:ind w:left="576" w:hanging="288"/>
      </w:pPr>
      <w:rPr>
        <w:rFonts w:ascii="Arial" w:hAnsi="Arial" w:cs="Arial"/>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50E079A"/>
    <w:multiLevelType w:val="hybridMultilevel"/>
    <w:tmpl w:val="BCEE8152"/>
    <w:lvl w:ilvl="0" w:tplc="04090001">
      <w:start w:val="1"/>
      <w:numFmt w:val="bullet"/>
      <w:lvlText w:val=""/>
      <w:lvlJc w:val="left"/>
      <w:pPr>
        <w:ind w:left="360" w:hanging="360"/>
      </w:pPr>
      <w:rPr>
        <w:rFonts w:ascii="Symbol" w:hAnsi="Symbol" w:hint="default"/>
      </w:rPr>
    </w:lvl>
    <w:lvl w:ilvl="1" w:tplc="7FAA1410">
      <w:start w:val="13"/>
      <w:numFmt w:val="bullet"/>
      <w:lvlText w:val="-"/>
      <w:lvlJc w:val="left"/>
      <w:pPr>
        <w:tabs>
          <w:tab w:val="num" w:pos="1004"/>
        </w:tabs>
        <w:ind w:left="1004" w:hanging="284"/>
      </w:pPr>
      <w:rPr>
        <w:rFonts w:ascii="Arial" w:eastAsia="Times New Roman" w:hAnsi="Aria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6C71EEC"/>
    <w:multiLevelType w:val="hybridMultilevel"/>
    <w:tmpl w:val="00000000"/>
    <w:lvl w:ilvl="0" w:tplc="F3301BE2">
      <w:start w:val="1"/>
      <w:numFmt w:val="bullet"/>
      <w:lvlText w:val=""/>
      <w:lvlJc w:val="left"/>
      <w:pPr>
        <w:ind w:left="720" w:hanging="360"/>
      </w:pPr>
      <w:rPr>
        <w:rFonts w:ascii="Symbol" w:hAnsi="Symbol"/>
      </w:rPr>
    </w:lvl>
    <w:lvl w:ilvl="1" w:tplc="288C076C">
      <w:start w:val="1"/>
      <w:numFmt w:val="bullet"/>
      <w:lvlText w:val="o"/>
      <w:lvlJc w:val="left"/>
      <w:pPr>
        <w:ind w:left="1080" w:hanging="360"/>
      </w:pPr>
      <w:rPr>
        <w:rFonts w:ascii="Courier New" w:hAnsi="Courier New" w:cs="Courier New"/>
      </w:rPr>
    </w:lvl>
    <w:lvl w:ilvl="2" w:tplc="100C13F0">
      <w:start w:val="1"/>
      <w:numFmt w:val="bullet"/>
      <w:lvlText w:val=""/>
      <w:lvlJc w:val="left"/>
      <w:pPr>
        <w:ind w:left="1440" w:hanging="360"/>
      </w:pPr>
      <w:rPr>
        <w:rFonts w:ascii="Wingdings" w:hAnsi="Wingdings"/>
      </w:rPr>
    </w:lvl>
    <w:lvl w:ilvl="3" w:tplc="4064B9B2">
      <w:start w:val="1"/>
      <w:numFmt w:val="bullet"/>
      <w:lvlText w:val=""/>
      <w:lvlJc w:val="left"/>
      <w:pPr>
        <w:ind w:left="1800" w:hanging="360"/>
      </w:pPr>
      <w:rPr>
        <w:rFonts w:ascii="Symbol" w:hAnsi="Symbol"/>
      </w:rPr>
    </w:lvl>
    <w:lvl w:ilvl="4" w:tplc="528ACBE0">
      <w:start w:val="1"/>
      <w:numFmt w:val="bullet"/>
      <w:lvlText w:val="o"/>
      <w:lvlJc w:val="left"/>
      <w:pPr>
        <w:ind w:left="2160" w:hanging="360"/>
      </w:pPr>
      <w:rPr>
        <w:rFonts w:ascii="Courier New" w:hAnsi="Courier New" w:cs="Courier New"/>
      </w:rPr>
    </w:lvl>
    <w:lvl w:ilvl="5" w:tplc="D5BC4BD8">
      <w:start w:val="1"/>
      <w:numFmt w:val="bullet"/>
      <w:lvlText w:val=""/>
      <w:lvlJc w:val="left"/>
      <w:pPr>
        <w:ind w:left="2520" w:hanging="360"/>
      </w:pPr>
      <w:rPr>
        <w:rFonts w:ascii="Wingdings" w:hAnsi="Wingdings"/>
      </w:rPr>
    </w:lvl>
    <w:lvl w:ilvl="6" w:tplc="128CF95C">
      <w:start w:val="1"/>
      <w:numFmt w:val="bullet"/>
      <w:lvlText w:val=""/>
      <w:lvlJc w:val="left"/>
      <w:pPr>
        <w:ind w:left="2880" w:hanging="360"/>
      </w:pPr>
      <w:rPr>
        <w:rFonts w:ascii="Symbol" w:hAnsi="Symbol"/>
      </w:rPr>
    </w:lvl>
    <w:lvl w:ilvl="7" w:tplc="0AF48200">
      <w:start w:val="1"/>
      <w:numFmt w:val="bullet"/>
      <w:lvlText w:val="o"/>
      <w:lvlJc w:val="left"/>
      <w:pPr>
        <w:ind w:left="3240" w:hanging="360"/>
      </w:pPr>
      <w:rPr>
        <w:rFonts w:ascii="Courier New" w:hAnsi="Courier New" w:cs="Courier New"/>
      </w:rPr>
    </w:lvl>
    <w:lvl w:ilvl="8" w:tplc="AA064AFC">
      <w:start w:val="1"/>
      <w:numFmt w:val="bullet"/>
      <w:lvlText w:val=""/>
      <w:lvlJc w:val="left"/>
      <w:pPr>
        <w:ind w:left="3600" w:hanging="360"/>
      </w:pPr>
      <w:rPr>
        <w:rFonts w:ascii="Wingdings" w:hAnsi="Wingdings"/>
      </w:rPr>
    </w:lvl>
  </w:abstractNum>
  <w:num w:numId="1">
    <w:abstractNumId w:val="4"/>
  </w:num>
  <w:num w:numId="2">
    <w:abstractNumId w:val="6"/>
  </w:num>
  <w:num w:numId="3">
    <w:abstractNumId w:val="0"/>
  </w:num>
  <w:num w:numId="4">
    <w:abstractNumId w:val="7"/>
  </w:num>
  <w:num w:numId="5">
    <w:abstractNumId w:val="3"/>
  </w:num>
  <w:num w:numId="6">
    <w:abstractNumId w:val="5"/>
  </w:num>
  <w:num w:numId="7">
    <w:abstractNumId w:val="1"/>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8"/>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BCE"/>
    <w:rsid w:val="000030B5"/>
    <w:rsid w:val="00003859"/>
    <w:rsid w:val="0001676A"/>
    <w:rsid w:val="000360AC"/>
    <w:rsid w:val="00043CAA"/>
    <w:rsid w:val="00075432"/>
    <w:rsid w:val="00081996"/>
    <w:rsid w:val="000968ED"/>
    <w:rsid w:val="000B5A35"/>
    <w:rsid w:val="000C12FD"/>
    <w:rsid w:val="000F5E56"/>
    <w:rsid w:val="00132AB2"/>
    <w:rsid w:val="001362EE"/>
    <w:rsid w:val="0014274C"/>
    <w:rsid w:val="001553F4"/>
    <w:rsid w:val="00171003"/>
    <w:rsid w:val="00175675"/>
    <w:rsid w:val="001832A6"/>
    <w:rsid w:val="001A7224"/>
    <w:rsid w:val="001B565F"/>
    <w:rsid w:val="001C2BCE"/>
    <w:rsid w:val="001E159E"/>
    <w:rsid w:val="001F6A25"/>
    <w:rsid w:val="001F70F3"/>
    <w:rsid w:val="00200ACD"/>
    <w:rsid w:val="00224FE4"/>
    <w:rsid w:val="0023376E"/>
    <w:rsid w:val="0024506B"/>
    <w:rsid w:val="002634C4"/>
    <w:rsid w:val="002928D3"/>
    <w:rsid w:val="002A7C00"/>
    <w:rsid w:val="002D3120"/>
    <w:rsid w:val="002D7ACD"/>
    <w:rsid w:val="002F1FE6"/>
    <w:rsid w:val="002F4E68"/>
    <w:rsid w:val="00312F7F"/>
    <w:rsid w:val="00350663"/>
    <w:rsid w:val="00361450"/>
    <w:rsid w:val="00364F8B"/>
    <w:rsid w:val="00367197"/>
    <w:rsid w:val="003673CF"/>
    <w:rsid w:val="0037195D"/>
    <w:rsid w:val="0038340F"/>
    <w:rsid w:val="003845C1"/>
    <w:rsid w:val="003A6F89"/>
    <w:rsid w:val="003B38C1"/>
    <w:rsid w:val="003D4F38"/>
    <w:rsid w:val="0041232C"/>
    <w:rsid w:val="00422EA7"/>
    <w:rsid w:val="00423E3E"/>
    <w:rsid w:val="004242EC"/>
    <w:rsid w:val="00427AF4"/>
    <w:rsid w:val="00435A8A"/>
    <w:rsid w:val="004647DA"/>
    <w:rsid w:val="00474062"/>
    <w:rsid w:val="00474BF0"/>
    <w:rsid w:val="00477D6B"/>
    <w:rsid w:val="004820F0"/>
    <w:rsid w:val="004F79E0"/>
    <w:rsid w:val="005019FF"/>
    <w:rsid w:val="00516422"/>
    <w:rsid w:val="005179AE"/>
    <w:rsid w:val="0053057A"/>
    <w:rsid w:val="005609E2"/>
    <w:rsid w:val="00560A29"/>
    <w:rsid w:val="00566FB7"/>
    <w:rsid w:val="005725F2"/>
    <w:rsid w:val="005734FB"/>
    <w:rsid w:val="005740CB"/>
    <w:rsid w:val="005B3519"/>
    <w:rsid w:val="005C45CD"/>
    <w:rsid w:val="005C6649"/>
    <w:rsid w:val="005F273F"/>
    <w:rsid w:val="00605827"/>
    <w:rsid w:val="00632888"/>
    <w:rsid w:val="00646050"/>
    <w:rsid w:val="006713CA"/>
    <w:rsid w:val="00676C5C"/>
    <w:rsid w:val="00687F87"/>
    <w:rsid w:val="006A2A2A"/>
    <w:rsid w:val="006C0D51"/>
    <w:rsid w:val="006C0DB2"/>
    <w:rsid w:val="00710D82"/>
    <w:rsid w:val="00753C89"/>
    <w:rsid w:val="00754549"/>
    <w:rsid w:val="007569CF"/>
    <w:rsid w:val="0077158C"/>
    <w:rsid w:val="007935FC"/>
    <w:rsid w:val="007A2D8F"/>
    <w:rsid w:val="007C7ACF"/>
    <w:rsid w:val="007D1613"/>
    <w:rsid w:val="00806FF8"/>
    <w:rsid w:val="0082092A"/>
    <w:rsid w:val="00837A06"/>
    <w:rsid w:val="00877544"/>
    <w:rsid w:val="00880871"/>
    <w:rsid w:val="0089728D"/>
    <w:rsid w:val="008A2C22"/>
    <w:rsid w:val="008B2CC1"/>
    <w:rsid w:val="008B45FD"/>
    <w:rsid w:val="008B60B2"/>
    <w:rsid w:val="0090731E"/>
    <w:rsid w:val="00916EE2"/>
    <w:rsid w:val="00930FB0"/>
    <w:rsid w:val="0094524C"/>
    <w:rsid w:val="00962191"/>
    <w:rsid w:val="00966A22"/>
    <w:rsid w:val="0096722F"/>
    <w:rsid w:val="00980843"/>
    <w:rsid w:val="009973E9"/>
    <w:rsid w:val="009E2791"/>
    <w:rsid w:val="009E3F6F"/>
    <w:rsid w:val="009F1736"/>
    <w:rsid w:val="009F31AB"/>
    <w:rsid w:val="009F499F"/>
    <w:rsid w:val="00A42DAF"/>
    <w:rsid w:val="00A4390F"/>
    <w:rsid w:val="00A45BD8"/>
    <w:rsid w:val="00A632F2"/>
    <w:rsid w:val="00A77461"/>
    <w:rsid w:val="00A8046E"/>
    <w:rsid w:val="00A8590C"/>
    <w:rsid w:val="00A869B7"/>
    <w:rsid w:val="00AA4CCE"/>
    <w:rsid w:val="00AB1E49"/>
    <w:rsid w:val="00AC205C"/>
    <w:rsid w:val="00AC5409"/>
    <w:rsid w:val="00AF0A6B"/>
    <w:rsid w:val="00B05A69"/>
    <w:rsid w:val="00B461C3"/>
    <w:rsid w:val="00B9734B"/>
    <w:rsid w:val="00BF16E5"/>
    <w:rsid w:val="00BF3107"/>
    <w:rsid w:val="00C02C2D"/>
    <w:rsid w:val="00C11BFE"/>
    <w:rsid w:val="00CA1603"/>
    <w:rsid w:val="00CA2BD6"/>
    <w:rsid w:val="00CA7CB0"/>
    <w:rsid w:val="00CF6C40"/>
    <w:rsid w:val="00D45252"/>
    <w:rsid w:val="00D5745E"/>
    <w:rsid w:val="00D63DCC"/>
    <w:rsid w:val="00D71B4D"/>
    <w:rsid w:val="00D93D55"/>
    <w:rsid w:val="00D976D6"/>
    <w:rsid w:val="00DE0C79"/>
    <w:rsid w:val="00DE5F26"/>
    <w:rsid w:val="00E0658D"/>
    <w:rsid w:val="00E335FE"/>
    <w:rsid w:val="00E60D49"/>
    <w:rsid w:val="00E77136"/>
    <w:rsid w:val="00EB570E"/>
    <w:rsid w:val="00EC26B0"/>
    <w:rsid w:val="00EC407F"/>
    <w:rsid w:val="00EC4E49"/>
    <w:rsid w:val="00ED77FB"/>
    <w:rsid w:val="00EE45FA"/>
    <w:rsid w:val="00EF098A"/>
    <w:rsid w:val="00F47887"/>
    <w:rsid w:val="00F66152"/>
    <w:rsid w:val="00FC3857"/>
    <w:rsid w:val="00FE35C2"/>
    <w:rsid w:val="00FE3A33"/>
    <w:rsid w:val="00FE4406"/>
    <w:rsid w:val="00FE6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1"/>
    <w:rsid w:val="00A77461"/>
    <w:rPr>
      <w:rFonts w:ascii="Tahoma" w:hAnsi="Tahoma" w:cs="Tahoma"/>
      <w:sz w:val="16"/>
      <w:szCs w:val="16"/>
    </w:rPr>
  </w:style>
  <w:style w:type="character" w:customStyle="1" w:styleId="Char1">
    <w:name w:val="批注框文本 Char"/>
    <w:basedOn w:val="a1"/>
    <w:link w:val="ad"/>
    <w:rsid w:val="00A77461"/>
    <w:rPr>
      <w:rFonts w:ascii="Tahoma" w:eastAsia="SimSun" w:hAnsi="Tahoma" w:cs="Tahoma"/>
      <w:sz w:val="16"/>
      <w:szCs w:val="16"/>
    </w:rPr>
  </w:style>
  <w:style w:type="table" w:styleId="ae">
    <w:name w:val="Table Grid"/>
    <w:basedOn w:val="a2"/>
    <w:rsid w:val="001C2BC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basedOn w:val="a1"/>
    <w:rsid w:val="001C2BCE"/>
    <w:rPr>
      <w:vertAlign w:val="superscript"/>
    </w:rPr>
  </w:style>
  <w:style w:type="character" w:customStyle="1" w:styleId="Char0">
    <w:name w:val="脚注文本 Char"/>
    <w:basedOn w:val="a1"/>
    <w:link w:val="a9"/>
    <w:semiHidden/>
    <w:rsid w:val="008B45FD"/>
    <w:rPr>
      <w:rFonts w:ascii="Arial" w:eastAsia="SimSun" w:hAnsi="Arial" w:cs="Arial"/>
      <w:sz w:val="18"/>
    </w:rPr>
  </w:style>
  <w:style w:type="character" w:styleId="af0">
    <w:name w:val="annotation reference"/>
    <w:basedOn w:val="a1"/>
    <w:rsid w:val="006C0DB2"/>
    <w:rPr>
      <w:sz w:val="16"/>
      <w:szCs w:val="16"/>
    </w:rPr>
  </w:style>
  <w:style w:type="paragraph" w:styleId="af1">
    <w:name w:val="annotation subject"/>
    <w:basedOn w:val="a6"/>
    <w:next w:val="a6"/>
    <w:link w:val="Char2"/>
    <w:rsid w:val="006C0DB2"/>
    <w:rPr>
      <w:b/>
      <w:bCs/>
      <w:sz w:val="20"/>
    </w:rPr>
  </w:style>
  <w:style w:type="character" w:customStyle="1" w:styleId="Char">
    <w:name w:val="批注文字 Char"/>
    <w:basedOn w:val="a1"/>
    <w:link w:val="a6"/>
    <w:semiHidden/>
    <w:rsid w:val="006C0DB2"/>
    <w:rPr>
      <w:rFonts w:ascii="Arial" w:eastAsia="SimSun" w:hAnsi="Arial" w:cs="Arial"/>
      <w:sz w:val="18"/>
    </w:rPr>
  </w:style>
  <w:style w:type="character" w:customStyle="1" w:styleId="Char2">
    <w:name w:val="批注主题 Char"/>
    <w:basedOn w:val="Char"/>
    <w:link w:val="af1"/>
    <w:rsid w:val="006C0DB2"/>
    <w:rPr>
      <w:rFonts w:ascii="Arial" w:eastAsia="SimSun" w:hAnsi="Arial" w:cs="Arial"/>
      <w:b/>
      <w:bCs/>
      <w:sz w:val="18"/>
    </w:rPr>
  </w:style>
  <w:style w:type="paragraph" w:styleId="af2">
    <w:name w:val="Revision"/>
    <w:hidden/>
    <w:uiPriority w:val="99"/>
    <w:semiHidden/>
    <w:rsid w:val="00FE35C2"/>
    <w:rPr>
      <w:rFonts w:ascii="Arial" w:eastAsia="SimSun" w:hAnsi="Arial" w:cs="Arial"/>
      <w:sz w:val="22"/>
    </w:rPr>
  </w:style>
  <w:style w:type="character" w:customStyle="1" w:styleId="ONUMEChar">
    <w:name w:val="ONUM E Char"/>
    <w:link w:val="ONUME"/>
    <w:rsid w:val="002D7ACD"/>
    <w:rPr>
      <w:rFonts w:ascii="Arial" w:eastAsia="SimSun" w:hAnsi="Arial" w:cs="Arial"/>
      <w:sz w:val="22"/>
    </w:rPr>
  </w:style>
  <w:style w:type="paragraph" w:customStyle="1" w:styleId="ColorfulList-Accent12">
    <w:name w:val="Colorful List - Accent 12"/>
    <w:basedOn w:val="a0"/>
    <w:qFormat/>
    <w:rsid w:val="0094524C"/>
    <w:pPr>
      <w:spacing w:before="120" w:after="120"/>
      <w:ind w:left="720"/>
      <w:contextualSpacing/>
      <w:jc w:val="both"/>
    </w:pPr>
    <w:rPr>
      <w:rFonts w:eastAsia="Cambria" w:cs="Times New Roman"/>
      <w:sz w:val="20"/>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1"/>
    <w:rsid w:val="00A77461"/>
    <w:rPr>
      <w:rFonts w:ascii="Tahoma" w:hAnsi="Tahoma" w:cs="Tahoma"/>
      <w:sz w:val="16"/>
      <w:szCs w:val="16"/>
    </w:rPr>
  </w:style>
  <w:style w:type="character" w:customStyle="1" w:styleId="Char1">
    <w:name w:val="批注框文本 Char"/>
    <w:basedOn w:val="a1"/>
    <w:link w:val="ad"/>
    <w:rsid w:val="00A77461"/>
    <w:rPr>
      <w:rFonts w:ascii="Tahoma" w:eastAsia="SimSun" w:hAnsi="Tahoma" w:cs="Tahoma"/>
      <w:sz w:val="16"/>
      <w:szCs w:val="16"/>
    </w:rPr>
  </w:style>
  <w:style w:type="table" w:styleId="ae">
    <w:name w:val="Table Grid"/>
    <w:basedOn w:val="a2"/>
    <w:rsid w:val="001C2BC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basedOn w:val="a1"/>
    <w:rsid w:val="001C2BCE"/>
    <w:rPr>
      <w:vertAlign w:val="superscript"/>
    </w:rPr>
  </w:style>
  <w:style w:type="character" w:customStyle="1" w:styleId="Char0">
    <w:name w:val="脚注文本 Char"/>
    <w:basedOn w:val="a1"/>
    <w:link w:val="a9"/>
    <w:semiHidden/>
    <w:rsid w:val="008B45FD"/>
    <w:rPr>
      <w:rFonts w:ascii="Arial" w:eastAsia="SimSun" w:hAnsi="Arial" w:cs="Arial"/>
      <w:sz w:val="18"/>
    </w:rPr>
  </w:style>
  <w:style w:type="character" w:styleId="af0">
    <w:name w:val="annotation reference"/>
    <w:basedOn w:val="a1"/>
    <w:rsid w:val="006C0DB2"/>
    <w:rPr>
      <w:sz w:val="16"/>
      <w:szCs w:val="16"/>
    </w:rPr>
  </w:style>
  <w:style w:type="paragraph" w:styleId="af1">
    <w:name w:val="annotation subject"/>
    <w:basedOn w:val="a6"/>
    <w:next w:val="a6"/>
    <w:link w:val="Char2"/>
    <w:rsid w:val="006C0DB2"/>
    <w:rPr>
      <w:b/>
      <w:bCs/>
      <w:sz w:val="20"/>
    </w:rPr>
  </w:style>
  <w:style w:type="character" w:customStyle="1" w:styleId="Char">
    <w:name w:val="批注文字 Char"/>
    <w:basedOn w:val="a1"/>
    <w:link w:val="a6"/>
    <w:semiHidden/>
    <w:rsid w:val="006C0DB2"/>
    <w:rPr>
      <w:rFonts w:ascii="Arial" w:eastAsia="SimSun" w:hAnsi="Arial" w:cs="Arial"/>
      <w:sz w:val="18"/>
    </w:rPr>
  </w:style>
  <w:style w:type="character" w:customStyle="1" w:styleId="Char2">
    <w:name w:val="批注主题 Char"/>
    <w:basedOn w:val="Char"/>
    <w:link w:val="af1"/>
    <w:rsid w:val="006C0DB2"/>
    <w:rPr>
      <w:rFonts w:ascii="Arial" w:eastAsia="SimSun" w:hAnsi="Arial" w:cs="Arial"/>
      <w:b/>
      <w:bCs/>
      <w:sz w:val="18"/>
    </w:rPr>
  </w:style>
  <w:style w:type="paragraph" w:styleId="af2">
    <w:name w:val="Revision"/>
    <w:hidden/>
    <w:uiPriority w:val="99"/>
    <w:semiHidden/>
    <w:rsid w:val="00FE35C2"/>
    <w:rPr>
      <w:rFonts w:ascii="Arial" w:eastAsia="SimSun" w:hAnsi="Arial" w:cs="Arial"/>
      <w:sz w:val="22"/>
    </w:rPr>
  </w:style>
  <w:style w:type="character" w:customStyle="1" w:styleId="ONUMEChar">
    <w:name w:val="ONUM E Char"/>
    <w:link w:val="ONUME"/>
    <w:rsid w:val="002D7ACD"/>
    <w:rPr>
      <w:rFonts w:ascii="Arial" w:eastAsia="SimSun" w:hAnsi="Arial" w:cs="Arial"/>
      <w:sz w:val="22"/>
    </w:rPr>
  </w:style>
  <w:style w:type="paragraph" w:customStyle="1" w:styleId="ColorfulList-Accent12">
    <w:name w:val="Colorful List - Accent 12"/>
    <w:basedOn w:val="a0"/>
    <w:qFormat/>
    <w:rsid w:val="0094524C"/>
    <w:pPr>
      <w:spacing w:before="120" w:after="120"/>
      <w:ind w:left="720"/>
      <w:contextualSpacing/>
      <w:jc w:val="both"/>
    </w:pPr>
    <w:rPr>
      <w:rFonts w:eastAsia="Cambria" w:cs="Times New Roman"/>
      <w:sz w:val="20"/>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7A3B0-34FB-4565-B05A-AE994171C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8</Pages>
  <Words>4067</Words>
  <Characters>1300</Characters>
  <Application>Microsoft Office Word</Application>
  <DocSecurity>0</DocSecurity>
  <Lines>59</Lines>
  <Paragraphs>101</Paragraphs>
  <ScaleCrop>false</ScaleCrop>
  <HeadingPairs>
    <vt:vector size="2" baseType="variant">
      <vt:variant>
        <vt:lpstr>Title</vt:lpstr>
      </vt:variant>
      <vt:variant>
        <vt:i4>1</vt:i4>
      </vt:variant>
    </vt:vector>
  </HeadingPairs>
  <TitlesOfParts>
    <vt:vector size="1" baseType="lpstr">
      <vt:lpstr>WO/PBC/24/</vt:lpstr>
    </vt:vector>
  </TitlesOfParts>
  <Company>WIPO</Company>
  <LinksUpToDate>false</LinksUpToDate>
  <CharactersWithSpaces>5266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WO/PBC/24/17</dc:title>
  <dc:subject>决定一览</dc:subject>
  <dc:creator/>
  <cp:lastModifiedBy>MA Weihai</cp:lastModifiedBy>
  <cp:revision>9</cp:revision>
  <cp:lastPrinted>2015-09-23T08:42:00Z</cp:lastPrinted>
  <dcterms:created xsi:type="dcterms:W3CDTF">2015-09-18T14:22:00Z</dcterms:created>
  <dcterms:modified xsi:type="dcterms:W3CDTF">2015-09-23T09:52:00Z</dcterms:modified>
</cp:coreProperties>
</file>