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E6B6A" w:rsidRPr="00DE6B6A" w:rsidTr="00D01CE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DE6B6A" w:rsidRPr="00DE6B6A" w:rsidRDefault="00DE6B6A" w:rsidP="00DE6B6A">
            <w:pPr>
              <w:widowControl w:val="0"/>
              <w:jc w:val="both"/>
              <w:rPr>
                <w:rFonts w:ascii="Calibri" w:hAnsi="Calibri" w:cs="Times New Roman"/>
                <w:kern w:val="2"/>
                <w:sz w:val="21"/>
                <w:szCs w:val="22"/>
              </w:rPr>
            </w:pPr>
            <w:bookmarkStart w:id="0" w:name="TitleOfDoc"/>
            <w:bookmarkStart w:id="1" w:name="_GoBack"/>
            <w:bookmarkEnd w:id="0"/>
            <w:bookmarkEnd w:id="1"/>
            <w:r w:rsidRPr="00DE6B6A">
              <w:rPr>
                <w:rFonts w:ascii="Calibri" w:hAnsi="Calibri" w:cs="Times New Roman"/>
                <w:noProof/>
                <w:kern w:val="2"/>
                <w:sz w:val="21"/>
                <w:szCs w:val="22"/>
                <w:lang w:eastAsia="en-US"/>
              </w:rPr>
              <w:drawing>
                <wp:anchor distT="0" distB="0" distL="114300" distR="114300" simplePos="0" relativeHeight="251662336" behindDoc="1" locked="0" layoutInCell="0" allowOverlap="1" wp14:anchorId="3ADEE5EA" wp14:editId="142724C4">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DE6B6A" w:rsidRPr="00DE6B6A" w:rsidRDefault="00DE6B6A" w:rsidP="00DE6B6A">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DE6B6A" w:rsidRPr="00DE6B6A" w:rsidRDefault="00DE6B6A" w:rsidP="00DE6B6A">
            <w:pPr>
              <w:widowControl w:val="0"/>
              <w:jc w:val="right"/>
              <w:rPr>
                <w:kern w:val="2"/>
                <w:sz w:val="21"/>
                <w:szCs w:val="22"/>
              </w:rPr>
            </w:pPr>
            <w:r w:rsidRPr="00DE6B6A">
              <w:rPr>
                <w:b/>
                <w:kern w:val="2"/>
                <w:sz w:val="40"/>
                <w:szCs w:val="40"/>
              </w:rPr>
              <w:t>C</w:t>
            </w:r>
          </w:p>
        </w:tc>
      </w:tr>
      <w:tr w:rsidR="00DE6B6A" w:rsidRPr="00DE6B6A" w:rsidTr="00D01CE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DE6B6A" w:rsidRPr="00DE6B6A" w:rsidRDefault="00DE6B6A" w:rsidP="00DE6B6A">
            <w:pPr>
              <w:widowControl w:val="0"/>
              <w:wordWrap w:val="0"/>
              <w:jc w:val="right"/>
              <w:rPr>
                <w:rFonts w:ascii="Arial Black" w:eastAsia="SimHei" w:hAnsi="Arial Black" w:cs="Times New Roman"/>
                <w:caps/>
                <w:kern w:val="2"/>
                <w:sz w:val="15"/>
                <w:szCs w:val="22"/>
              </w:rPr>
            </w:pPr>
            <w:r w:rsidRPr="00DE6B6A">
              <w:rPr>
                <w:rFonts w:ascii="Arial Black" w:eastAsia="SimHei" w:hAnsi="Arial Black" w:cs="Times New Roman"/>
                <w:caps/>
                <w:kern w:val="2"/>
                <w:sz w:val="15"/>
                <w:szCs w:val="22"/>
              </w:rPr>
              <w:t>WO/PBC/</w:t>
            </w:r>
            <w:r w:rsidRPr="00DE6B6A">
              <w:rPr>
                <w:rFonts w:ascii="Arial Black" w:eastAsia="SimHei" w:hAnsi="Arial Black" w:cs="Times New Roman" w:hint="eastAsia"/>
                <w:caps/>
                <w:kern w:val="2"/>
                <w:sz w:val="15"/>
                <w:szCs w:val="22"/>
              </w:rPr>
              <w:t>22</w:t>
            </w:r>
            <w:r w:rsidRPr="00DE6B6A">
              <w:rPr>
                <w:rFonts w:ascii="Arial Black" w:eastAsia="SimHei" w:hAnsi="Arial Black" w:cs="Times New Roman"/>
                <w:caps/>
                <w:kern w:val="2"/>
                <w:sz w:val="15"/>
                <w:szCs w:val="22"/>
              </w:rPr>
              <w:t>/</w:t>
            </w:r>
            <w:r w:rsidRPr="00DE6B6A">
              <w:rPr>
                <w:rFonts w:ascii="Arial Black" w:eastAsia="SimHei" w:hAnsi="Arial Black" w:cs="Times New Roman" w:hint="eastAsia"/>
                <w:caps/>
                <w:kern w:val="2"/>
                <w:sz w:val="15"/>
                <w:szCs w:val="22"/>
              </w:rPr>
              <w:t>2</w:t>
            </w:r>
            <w:r>
              <w:rPr>
                <w:rFonts w:ascii="Arial Black" w:eastAsia="SimHei" w:hAnsi="Arial Black" w:cs="Times New Roman" w:hint="eastAsia"/>
                <w:caps/>
                <w:kern w:val="2"/>
                <w:sz w:val="15"/>
                <w:szCs w:val="22"/>
              </w:rPr>
              <w:t>7</w:t>
            </w:r>
          </w:p>
        </w:tc>
      </w:tr>
      <w:tr w:rsidR="00DE6B6A" w:rsidRPr="00DE6B6A" w:rsidTr="00D01CE5">
        <w:trPr>
          <w:trHeight w:hRule="exact" w:val="170"/>
        </w:trPr>
        <w:tc>
          <w:tcPr>
            <w:tcW w:w="9356" w:type="dxa"/>
            <w:gridSpan w:val="3"/>
            <w:noWrap/>
            <w:tcMar>
              <w:top w:w="0" w:type="dxa"/>
              <w:left w:w="0" w:type="dxa"/>
              <w:bottom w:w="0" w:type="dxa"/>
              <w:right w:w="0" w:type="dxa"/>
            </w:tcMar>
            <w:vAlign w:val="bottom"/>
            <w:hideMark/>
          </w:tcPr>
          <w:p w:rsidR="00DE6B6A" w:rsidRPr="00DE6B6A" w:rsidRDefault="00DE6B6A" w:rsidP="00DE6B6A">
            <w:pPr>
              <w:widowControl w:val="0"/>
              <w:jc w:val="right"/>
              <w:rPr>
                <w:rFonts w:ascii="Arial Black" w:eastAsia="SimHei" w:hAnsi="Arial Black" w:cs="Times New Roman"/>
                <w:b/>
                <w:caps/>
                <w:kern w:val="2"/>
                <w:sz w:val="15"/>
                <w:szCs w:val="15"/>
              </w:rPr>
            </w:pPr>
            <w:r w:rsidRPr="00DE6B6A">
              <w:rPr>
                <w:rFonts w:ascii="Arial Black" w:eastAsia="SimHei" w:hAnsi="Arial Black" w:cs="Times New Roman" w:hint="eastAsia"/>
                <w:b/>
                <w:kern w:val="2"/>
                <w:sz w:val="15"/>
                <w:szCs w:val="15"/>
              </w:rPr>
              <w:t>原</w:t>
            </w:r>
            <w:r w:rsidRPr="00DE6B6A">
              <w:rPr>
                <w:rFonts w:ascii="Arial Black" w:eastAsia="SimHei" w:hAnsi="Arial Black" w:cs="Times New Roman" w:hint="eastAsia"/>
                <w:b/>
                <w:kern w:val="2"/>
                <w:sz w:val="15"/>
                <w:szCs w:val="15"/>
                <w:lang w:val="pt-BR"/>
              </w:rPr>
              <w:t xml:space="preserve">　</w:t>
            </w:r>
            <w:r w:rsidRPr="00DE6B6A">
              <w:rPr>
                <w:rFonts w:ascii="Arial Black" w:eastAsia="SimHei" w:hAnsi="Arial Black" w:cs="Times New Roman" w:hint="eastAsia"/>
                <w:b/>
                <w:kern w:val="2"/>
                <w:sz w:val="15"/>
                <w:szCs w:val="15"/>
              </w:rPr>
              <w:t>文</w:t>
            </w:r>
            <w:r w:rsidRPr="00DE6B6A">
              <w:rPr>
                <w:rFonts w:ascii="Arial Black" w:eastAsia="SimHei" w:hAnsi="Arial Black" w:cs="Times New Roman" w:hint="eastAsia"/>
                <w:b/>
                <w:kern w:val="2"/>
                <w:sz w:val="15"/>
                <w:szCs w:val="15"/>
                <w:lang w:val="pt-BR"/>
              </w:rPr>
              <w:t>：</w:t>
            </w:r>
            <w:r w:rsidRPr="00DE6B6A">
              <w:rPr>
                <w:rFonts w:ascii="Arial Black" w:eastAsia="SimHei" w:hAnsi="Arial Black" w:cs="Times New Roman" w:hint="eastAsia"/>
                <w:b/>
                <w:kern w:val="2"/>
                <w:sz w:val="15"/>
                <w:szCs w:val="15"/>
              </w:rPr>
              <w:t>英文</w:t>
            </w:r>
          </w:p>
        </w:tc>
      </w:tr>
      <w:tr w:rsidR="00DE6B6A" w:rsidRPr="00DE6B6A" w:rsidTr="00D01CE5">
        <w:trPr>
          <w:trHeight w:hRule="exact" w:val="198"/>
        </w:trPr>
        <w:tc>
          <w:tcPr>
            <w:tcW w:w="9356" w:type="dxa"/>
            <w:gridSpan w:val="3"/>
            <w:tcMar>
              <w:top w:w="0" w:type="dxa"/>
              <w:left w:w="0" w:type="dxa"/>
              <w:bottom w:w="0" w:type="dxa"/>
              <w:right w:w="0" w:type="dxa"/>
            </w:tcMar>
            <w:vAlign w:val="bottom"/>
            <w:hideMark/>
          </w:tcPr>
          <w:p w:rsidR="00DE6B6A" w:rsidRPr="00DE6B6A" w:rsidRDefault="00DE6B6A" w:rsidP="00DE6B6A">
            <w:pPr>
              <w:widowControl w:val="0"/>
              <w:jc w:val="right"/>
              <w:rPr>
                <w:rFonts w:ascii="Arial Black" w:eastAsia="SimHei" w:hAnsi="Arial Black" w:cs="Times New Roman"/>
                <w:kern w:val="2"/>
                <w:sz w:val="15"/>
                <w:szCs w:val="15"/>
                <w:lang w:val="pt-BR"/>
              </w:rPr>
            </w:pPr>
            <w:r w:rsidRPr="00DE6B6A">
              <w:rPr>
                <w:rFonts w:ascii="Arial Black" w:eastAsia="SimHei" w:hAnsi="Arial Black" w:cs="Times New Roman" w:hint="eastAsia"/>
                <w:b/>
                <w:kern w:val="2"/>
                <w:sz w:val="15"/>
                <w:szCs w:val="15"/>
                <w:lang w:val="pt-BR"/>
              </w:rPr>
              <w:t>日　期：</w:t>
            </w:r>
            <w:r w:rsidRPr="00DE6B6A">
              <w:rPr>
                <w:rFonts w:ascii="Arial Black" w:eastAsia="SimHei" w:hAnsi="Arial Black" w:cs="Times New Roman"/>
                <w:kern w:val="2"/>
                <w:sz w:val="15"/>
                <w:szCs w:val="15"/>
                <w:lang w:val="pt-BR"/>
              </w:rPr>
              <w:t>201</w:t>
            </w:r>
            <w:r w:rsidRPr="00DE6B6A">
              <w:rPr>
                <w:rFonts w:ascii="Arial Black" w:eastAsia="SimHei" w:hAnsi="Arial Black" w:cs="Times New Roman" w:hint="eastAsia"/>
                <w:kern w:val="2"/>
                <w:sz w:val="15"/>
                <w:szCs w:val="15"/>
                <w:lang w:val="pt-BR"/>
              </w:rPr>
              <w:t>4</w:t>
            </w:r>
            <w:r w:rsidRPr="00DE6B6A">
              <w:rPr>
                <w:rFonts w:ascii="Arial Black" w:eastAsia="SimHei" w:hAnsi="Arial Black" w:cs="Times New Roman" w:hint="eastAsia"/>
                <w:b/>
                <w:kern w:val="2"/>
                <w:sz w:val="15"/>
                <w:szCs w:val="15"/>
                <w:lang w:val="pt-BR"/>
              </w:rPr>
              <w:t>年</w:t>
            </w:r>
            <w:r w:rsidRPr="00DE6B6A">
              <w:rPr>
                <w:rFonts w:ascii="Arial Black" w:eastAsia="SimHei" w:hAnsi="Arial Black" w:cs="Times New Roman" w:hint="eastAsia"/>
                <w:kern w:val="2"/>
                <w:sz w:val="15"/>
                <w:szCs w:val="15"/>
                <w:lang w:val="pt-BR"/>
              </w:rPr>
              <w:t>7</w:t>
            </w:r>
            <w:r w:rsidRPr="00DE6B6A">
              <w:rPr>
                <w:rFonts w:ascii="Arial Black" w:eastAsia="SimHei" w:hAnsi="Arial Black" w:cs="Times New Roman" w:hint="eastAsia"/>
                <w:b/>
                <w:kern w:val="2"/>
                <w:sz w:val="15"/>
                <w:szCs w:val="15"/>
                <w:lang w:val="pt-BR"/>
              </w:rPr>
              <w:t>月</w:t>
            </w:r>
            <w:r w:rsidRPr="00DE6B6A">
              <w:rPr>
                <w:rFonts w:ascii="Arial Black" w:eastAsia="SimHei" w:hAnsi="Arial Black" w:cs="Times New Roman" w:hint="eastAsia"/>
                <w:b/>
                <w:kern w:val="2"/>
                <w:sz w:val="15"/>
                <w:szCs w:val="15"/>
                <w:lang w:val="pt-BR"/>
              </w:rPr>
              <w:t>2</w:t>
            </w:r>
            <w:r>
              <w:rPr>
                <w:rFonts w:ascii="Arial Black" w:eastAsia="SimHei" w:hAnsi="Arial Black" w:cs="Times New Roman" w:hint="eastAsia"/>
                <w:b/>
                <w:kern w:val="2"/>
                <w:sz w:val="15"/>
                <w:szCs w:val="15"/>
                <w:lang w:val="pt-BR"/>
              </w:rPr>
              <w:t>5</w:t>
            </w:r>
            <w:r w:rsidRPr="00DE6B6A">
              <w:rPr>
                <w:rFonts w:ascii="Arial Black" w:eastAsia="SimHei" w:hAnsi="Arial Black" w:cs="Times New Roman" w:hint="eastAsia"/>
                <w:b/>
                <w:kern w:val="2"/>
                <w:sz w:val="15"/>
                <w:szCs w:val="15"/>
                <w:lang w:val="pt-BR"/>
              </w:rPr>
              <w:t>日</w:t>
            </w:r>
          </w:p>
        </w:tc>
      </w:tr>
    </w:tbl>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SimHei" w:eastAsia="SimHei" w:hAnsi="Calibri" w:cs="Times New Roman"/>
          <w:kern w:val="2"/>
          <w:sz w:val="28"/>
          <w:szCs w:val="28"/>
        </w:rPr>
      </w:pPr>
      <w:r w:rsidRPr="00DE6B6A">
        <w:rPr>
          <w:rFonts w:ascii="SimHei" w:eastAsia="SimHei" w:hAnsi="Calibri" w:cs="Times New Roman" w:hint="eastAsia"/>
          <w:kern w:val="2"/>
          <w:sz w:val="28"/>
          <w:szCs w:val="28"/>
        </w:rPr>
        <w:t>计划和预算委员会</w:t>
      </w: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autoSpaceDE w:val="0"/>
        <w:autoSpaceDN w:val="0"/>
        <w:spacing w:line="380" w:lineRule="atLeast"/>
        <w:jc w:val="both"/>
        <w:textAlignment w:val="bottom"/>
        <w:rPr>
          <w:rFonts w:ascii="KaiTi" w:eastAsia="KaiTi" w:hAnsi="Calibri" w:cs="Times New Roman"/>
          <w:b/>
          <w:kern w:val="2"/>
          <w:sz w:val="24"/>
          <w:szCs w:val="24"/>
        </w:rPr>
      </w:pPr>
      <w:r w:rsidRPr="00DE6B6A">
        <w:rPr>
          <w:rFonts w:ascii="KaiTi" w:eastAsia="KaiTi" w:hAnsi="Calibri" w:cs="Times New Roman" w:hint="eastAsia"/>
          <w:b/>
          <w:kern w:val="2"/>
          <w:sz w:val="24"/>
          <w:szCs w:val="24"/>
        </w:rPr>
        <w:t>第二十二届会议</w:t>
      </w:r>
    </w:p>
    <w:p w:rsidR="00DE6B6A" w:rsidRPr="00DE6B6A" w:rsidRDefault="00DE6B6A" w:rsidP="00DE6B6A">
      <w:pPr>
        <w:widowControl w:val="0"/>
        <w:spacing w:line="336" w:lineRule="exact"/>
        <w:jc w:val="both"/>
        <w:rPr>
          <w:rFonts w:ascii="KaiTi" w:eastAsia="KaiTi" w:hAnsi="KaiTi" w:cs="Times New Roman"/>
          <w:b/>
          <w:kern w:val="2"/>
          <w:sz w:val="24"/>
          <w:szCs w:val="24"/>
        </w:rPr>
      </w:pPr>
      <w:r w:rsidRPr="00DE6B6A">
        <w:rPr>
          <w:rFonts w:ascii="KaiTi" w:eastAsia="KaiTi" w:hAnsi="KaiTi" w:cs="Times New Roman"/>
          <w:kern w:val="2"/>
          <w:sz w:val="24"/>
          <w:szCs w:val="24"/>
        </w:rPr>
        <w:t>201</w:t>
      </w:r>
      <w:r w:rsidRPr="00DE6B6A">
        <w:rPr>
          <w:rFonts w:ascii="KaiTi" w:eastAsia="KaiTi" w:hAnsi="KaiTi" w:cs="Times New Roman" w:hint="eastAsia"/>
          <w:kern w:val="2"/>
          <w:sz w:val="24"/>
          <w:szCs w:val="24"/>
        </w:rPr>
        <w:t>4</w:t>
      </w:r>
      <w:r w:rsidRPr="00DE6B6A">
        <w:rPr>
          <w:rFonts w:ascii="KaiTi" w:eastAsia="KaiTi" w:hAnsi="KaiTi" w:hint="eastAsia"/>
          <w:b/>
          <w:kern w:val="2"/>
          <w:sz w:val="24"/>
          <w:szCs w:val="24"/>
        </w:rPr>
        <w:t>年</w:t>
      </w:r>
      <w:r w:rsidRPr="00DE6B6A">
        <w:rPr>
          <w:rFonts w:ascii="KaiTi" w:eastAsia="KaiTi" w:hAnsi="KaiTi" w:cs="Times New Roman" w:hint="eastAsia"/>
          <w:kern w:val="2"/>
          <w:sz w:val="24"/>
          <w:szCs w:val="24"/>
        </w:rPr>
        <w:t>9</w:t>
      </w:r>
      <w:r w:rsidRPr="00DE6B6A">
        <w:rPr>
          <w:rFonts w:ascii="KaiTi" w:eastAsia="KaiTi" w:hAnsi="KaiTi" w:hint="eastAsia"/>
          <w:b/>
          <w:kern w:val="2"/>
          <w:sz w:val="24"/>
          <w:szCs w:val="24"/>
        </w:rPr>
        <w:t>月</w:t>
      </w:r>
      <w:r w:rsidRPr="00DE6B6A">
        <w:rPr>
          <w:rFonts w:ascii="KaiTi" w:eastAsia="KaiTi" w:hAnsi="KaiTi" w:hint="eastAsia"/>
          <w:kern w:val="2"/>
          <w:sz w:val="24"/>
          <w:szCs w:val="24"/>
        </w:rPr>
        <w:t>1</w:t>
      </w:r>
      <w:r w:rsidRPr="00DE6B6A">
        <w:rPr>
          <w:rFonts w:ascii="KaiTi" w:eastAsia="KaiTi" w:hAnsi="KaiTi" w:hint="eastAsia"/>
          <w:b/>
          <w:kern w:val="2"/>
          <w:sz w:val="24"/>
          <w:szCs w:val="24"/>
        </w:rPr>
        <w:t>日至</w:t>
      </w:r>
      <w:r w:rsidRPr="00DE6B6A">
        <w:rPr>
          <w:rFonts w:ascii="KaiTi" w:eastAsia="KaiTi" w:hAnsi="KaiTi" w:cs="Times New Roman" w:hint="eastAsia"/>
          <w:kern w:val="2"/>
          <w:sz w:val="24"/>
          <w:szCs w:val="24"/>
        </w:rPr>
        <w:t>5</w:t>
      </w:r>
      <w:r w:rsidRPr="00DE6B6A">
        <w:rPr>
          <w:rFonts w:ascii="KaiTi" w:eastAsia="KaiTi" w:hAnsi="KaiTi" w:hint="eastAsia"/>
          <w:b/>
          <w:kern w:val="2"/>
          <w:sz w:val="24"/>
          <w:szCs w:val="24"/>
        </w:rPr>
        <w:t>日，日内瓦</w:t>
      </w: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rPr>
          <w:rFonts w:ascii="KaiTi" w:eastAsia="KaiTi" w:hAnsi="KaiTi"/>
          <w:caps/>
          <w:kern w:val="2"/>
          <w:sz w:val="24"/>
          <w:szCs w:val="24"/>
        </w:rPr>
      </w:pPr>
      <w:r w:rsidRPr="00DE6B6A">
        <w:rPr>
          <w:rFonts w:ascii="KaiTi" w:eastAsia="KaiTi" w:hAnsi="KaiTi" w:hint="eastAsia"/>
          <w:caps/>
          <w:kern w:val="2"/>
          <w:sz w:val="24"/>
          <w:szCs w:val="24"/>
        </w:rPr>
        <w:t>关于改革加强计划效绩和财务报告的提案</w:t>
      </w:r>
    </w:p>
    <w:p w:rsidR="00DE6B6A" w:rsidRPr="00DE6B6A" w:rsidRDefault="00DE6B6A" w:rsidP="00DE6B6A">
      <w:pPr>
        <w:widowControl w:val="0"/>
        <w:jc w:val="both"/>
        <w:rPr>
          <w:rFonts w:ascii="Calibri" w:hAnsi="Calibri" w:cs="Times New Roman"/>
          <w:kern w:val="2"/>
          <w:szCs w:val="22"/>
        </w:rPr>
      </w:pPr>
    </w:p>
    <w:p w:rsidR="00DE6B6A" w:rsidRPr="00DE6B6A" w:rsidRDefault="00DE6B6A" w:rsidP="00DE6B6A">
      <w:pPr>
        <w:widowControl w:val="0"/>
        <w:jc w:val="both"/>
        <w:rPr>
          <w:rFonts w:ascii="KaiTi" w:eastAsia="KaiTi" w:hAnsi="KaiTi"/>
          <w:i/>
          <w:kern w:val="2"/>
          <w:sz w:val="21"/>
          <w:szCs w:val="21"/>
        </w:rPr>
      </w:pPr>
      <w:r w:rsidRPr="00DE6B6A">
        <w:rPr>
          <w:rFonts w:ascii="KaiTi" w:eastAsia="KaiTi" w:hAnsi="KaiTi" w:hint="eastAsia"/>
          <w:i/>
          <w:kern w:val="2"/>
          <w:sz w:val="21"/>
          <w:szCs w:val="21"/>
        </w:rPr>
        <w:t>秘书处编拟的文件</w:t>
      </w:r>
    </w:p>
    <w:p w:rsidR="00DE6B6A" w:rsidRPr="00DE6B6A" w:rsidRDefault="00DE6B6A" w:rsidP="00DE6B6A">
      <w:pPr>
        <w:widowControl w:val="0"/>
        <w:rPr>
          <w:kern w:val="2"/>
          <w:szCs w:val="22"/>
        </w:rPr>
      </w:pPr>
    </w:p>
    <w:p w:rsidR="00DE6B6A" w:rsidRPr="00DE6B6A" w:rsidRDefault="00DE6B6A" w:rsidP="00DE6B6A">
      <w:pPr>
        <w:widowControl w:val="0"/>
        <w:rPr>
          <w:kern w:val="2"/>
          <w:szCs w:val="22"/>
        </w:rPr>
      </w:pPr>
    </w:p>
    <w:p w:rsidR="00DE6B6A" w:rsidRPr="00DE6B6A" w:rsidRDefault="00DE6B6A" w:rsidP="00DE6B6A">
      <w:pPr>
        <w:widowControl w:val="0"/>
        <w:rPr>
          <w:kern w:val="2"/>
          <w:szCs w:val="22"/>
        </w:rPr>
      </w:pPr>
    </w:p>
    <w:p w:rsidR="00DE6B6A" w:rsidRPr="00DE6B6A" w:rsidRDefault="00DE6B6A" w:rsidP="00DE6B6A">
      <w:pPr>
        <w:widowControl w:val="0"/>
        <w:rPr>
          <w:kern w:val="2"/>
          <w:szCs w:val="22"/>
        </w:rPr>
      </w:pPr>
    </w:p>
    <w:p w:rsidR="00D517B2" w:rsidRPr="00D517B2" w:rsidRDefault="00C002D7" w:rsidP="00D517B2">
      <w:pPr>
        <w:keepNext/>
        <w:spacing w:beforeLines="100" w:before="240" w:afterLines="50" w:after="120" w:line="340" w:lineRule="atLeast"/>
        <w:jc w:val="both"/>
        <w:rPr>
          <w:rFonts w:ascii="SimHei" w:eastAsia="SimHei" w:hAnsi="SimHei"/>
          <w:bCs/>
          <w:sz w:val="21"/>
        </w:rPr>
      </w:pPr>
      <w:r w:rsidRPr="00D517B2">
        <w:rPr>
          <w:rFonts w:ascii="SimHei" w:eastAsia="SimHei" w:hAnsi="SimHei" w:hint="eastAsia"/>
          <w:bCs/>
          <w:sz w:val="21"/>
        </w:rPr>
        <w:t>一、</w:t>
      </w:r>
      <w:r w:rsidR="00D475AA" w:rsidRPr="00D517B2">
        <w:rPr>
          <w:rFonts w:ascii="SimHei" w:eastAsia="SimHei" w:hAnsi="SimHei" w:hint="eastAsia"/>
          <w:bCs/>
          <w:sz w:val="21"/>
        </w:rPr>
        <w:t>引</w:t>
      </w:r>
      <w:r w:rsidR="00D517B2">
        <w:rPr>
          <w:rFonts w:ascii="SimHei" w:eastAsia="SimHei" w:hAnsi="SimHei" w:hint="eastAsia"/>
          <w:bCs/>
          <w:sz w:val="21"/>
        </w:rPr>
        <w:t xml:space="preserve">　</w:t>
      </w:r>
      <w:r w:rsidR="00D475AA" w:rsidRPr="00D517B2">
        <w:rPr>
          <w:rFonts w:ascii="SimHei" w:eastAsia="SimHei" w:hAnsi="SimHei" w:hint="eastAsia"/>
          <w:bCs/>
          <w:sz w:val="21"/>
        </w:rPr>
        <w:t>言</w:t>
      </w:r>
    </w:p>
    <w:p w:rsidR="00D517B2" w:rsidRDefault="000F328A"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F05272" w:rsidRPr="00D517B2">
        <w:rPr>
          <w:rFonts w:ascii="SimSun" w:hAnsi="SimSun" w:hint="eastAsia"/>
          <w:sz w:val="21"/>
        </w:rPr>
        <w:t>秘书处不断寻求</w:t>
      </w:r>
      <w:r w:rsidR="001A73EB" w:rsidRPr="00D517B2">
        <w:rPr>
          <w:rFonts w:ascii="SimSun" w:hAnsi="SimSun" w:hint="eastAsia"/>
          <w:sz w:val="21"/>
        </w:rPr>
        <w:t>机会，改进向利益</w:t>
      </w:r>
      <w:r w:rsidR="0037160C">
        <w:rPr>
          <w:rFonts w:ascii="SimSun" w:hAnsi="SimSun" w:hint="eastAsia"/>
          <w:sz w:val="21"/>
        </w:rPr>
        <w:t>攸关</w:t>
      </w:r>
      <w:r w:rsidR="001A73EB" w:rsidRPr="00D517B2">
        <w:rPr>
          <w:rFonts w:ascii="SimSun" w:hAnsi="SimSun" w:hint="eastAsia"/>
          <w:sz w:val="21"/>
        </w:rPr>
        <w:t>方和成员国提供信息和报告的质量、透明度、全面性和可读性。</w:t>
      </w:r>
    </w:p>
    <w:p w:rsidR="00D517B2" w:rsidRDefault="000F328A"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A37862" w:rsidRPr="00D517B2">
        <w:rPr>
          <w:rFonts w:ascii="SimSun" w:hAnsi="SimSun" w:hint="eastAsia"/>
          <w:sz w:val="21"/>
        </w:rPr>
        <w:t>在这方面，秘书处的财务和效绩报告构成了年度报告和两年期报告的重要部分。应成员国要求并基于在计划和预算委员会(PBC)会议期间秘书处在效绩对话方面的自身经验，在过去几年中已经实施了若干渐进式改进。</w:t>
      </w:r>
      <w:r w:rsidR="00C128AE" w:rsidRPr="00D517B2">
        <w:rPr>
          <w:rFonts w:ascii="SimSun" w:hAnsi="SimSun" w:hint="eastAsia"/>
          <w:sz w:val="21"/>
        </w:rPr>
        <w:t>根据持续改进的方法并着眼于在改进报告过程质量和效率的同时不损害所提供信息的披露程度，</w:t>
      </w:r>
      <w:r w:rsidR="006213C4" w:rsidRPr="00D517B2">
        <w:rPr>
          <w:rFonts w:ascii="SimSun" w:hAnsi="SimSun" w:hint="eastAsia"/>
          <w:sz w:val="21"/>
        </w:rPr>
        <w:t>秘书处审查了为本届PBC会议编拟的各种2012/13两年期财务和效绩报告的内容和</w:t>
      </w:r>
      <w:r w:rsidR="007908B9" w:rsidRPr="00D517B2">
        <w:rPr>
          <w:rFonts w:ascii="SimSun" w:hAnsi="SimSun" w:hint="eastAsia"/>
          <w:sz w:val="21"/>
        </w:rPr>
        <w:t>格式</w:t>
      </w:r>
      <w:r w:rsidR="006213C4" w:rsidRPr="00D517B2">
        <w:rPr>
          <w:rFonts w:ascii="SimSun" w:hAnsi="SimSun" w:hint="eastAsia"/>
          <w:sz w:val="21"/>
        </w:rPr>
        <w:t>，并检视了改进这些报告的方法。</w:t>
      </w:r>
    </w:p>
    <w:p w:rsidR="00D517B2" w:rsidRDefault="000F328A"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0219DC" w:rsidRPr="00D517B2">
        <w:rPr>
          <w:rFonts w:ascii="SimSun" w:hAnsi="SimSun" w:hint="eastAsia"/>
          <w:sz w:val="21"/>
        </w:rPr>
        <w:t>在秘书处的倡议下，此次审查的结果通过一次简短的高级别介绍与独立咨询监督委员会</w:t>
      </w:r>
      <w:r w:rsidR="0037160C">
        <w:rPr>
          <w:rFonts w:ascii="SimSun" w:hAnsi="SimSun" w:hint="eastAsia"/>
          <w:sz w:val="21"/>
        </w:rPr>
        <w:t>(</w:t>
      </w:r>
      <w:r w:rsidR="00A459E5">
        <w:rPr>
          <w:rFonts w:ascii="SimSun" w:hAnsi="SimSun" w:hint="eastAsia"/>
          <w:sz w:val="21"/>
        </w:rPr>
        <w:t>咨监委</w:t>
      </w:r>
      <w:r w:rsidR="0037160C">
        <w:rPr>
          <w:rFonts w:ascii="SimSun" w:hAnsi="SimSun" w:hint="eastAsia"/>
          <w:sz w:val="21"/>
        </w:rPr>
        <w:t>)</w:t>
      </w:r>
      <w:r w:rsidR="000219DC" w:rsidRPr="00D517B2">
        <w:rPr>
          <w:rFonts w:ascii="SimSun" w:hAnsi="SimSun" w:hint="eastAsia"/>
          <w:sz w:val="21"/>
        </w:rPr>
        <w:t>进行了分享。</w:t>
      </w:r>
      <w:r w:rsidR="00A459E5">
        <w:rPr>
          <w:rFonts w:ascii="SimSun" w:hAnsi="SimSun" w:hint="eastAsia"/>
          <w:sz w:val="21"/>
        </w:rPr>
        <w:t>咨监委</w:t>
      </w:r>
      <w:r w:rsidR="000219DC" w:rsidRPr="00D517B2">
        <w:rPr>
          <w:rFonts w:ascii="SimSun" w:hAnsi="SimSun" w:hint="eastAsia"/>
          <w:sz w:val="21"/>
        </w:rPr>
        <w:t>对改进秘书处报告的倡议表示欢迎，并赞同管理层提出的应制定一份此类提案的意</w:t>
      </w:r>
      <w:r w:rsidR="00126F57">
        <w:rPr>
          <w:rFonts w:ascii="SimSun" w:hAnsi="SimSun"/>
          <w:sz w:val="21"/>
        </w:rPr>
        <w:t>‍</w:t>
      </w:r>
      <w:r w:rsidR="000219DC" w:rsidRPr="00D517B2">
        <w:rPr>
          <w:rFonts w:ascii="SimSun" w:hAnsi="SimSun" w:hint="eastAsia"/>
          <w:sz w:val="21"/>
        </w:rPr>
        <w:t>见。</w:t>
      </w:r>
    </w:p>
    <w:p w:rsidR="00D517B2" w:rsidRDefault="00F37106"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BB31DF" w:rsidRPr="00D517B2">
        <w:rPr>
          <w:rFonts w:ascii="SimSun" w:hAnsi="SimSun" w:hint="eastAsia"/>
          <w:sz w:val="21"/>
        </w:rPr>
        <w:t>编拟本文件的目的是</w:t>
      </w:r>
      <w:r w:rsidR="00306E0B" w:rsidRPr="00D517B2">
        <w:rPr>
          <w:rFonts w:ascii="SimSun" w:hAnsi="SimSun" w:hint="eastAsia"/>
          <w:sz w:val="21"/>
        </w:rPr>
        <w:t>提供机会以改进向PBC</w:t>
      </w:r>
      <w:r w:rsidR="006C319F" w:rsidRPr="00D517B2">
        <w:rPr>
          <w:rFonts w:ascii="SimSun" w:hAnsi="SimSun" w:hint="eastAsia"/>
          <w:sz w:val="21"/>
        </w:rPr>
        <w:t>提交的计划效绩和</w:t>
      </w:r>
      <w:r w:rsidR="00306E0B" w:rsidRPr="00D517B2">
        <w:rPr>
          <w:rFonts w:ascii="SimSun" w:hAnsi="SimSun" w:hint="eastAsia"/>
          <w:sz w:val="21"/>
        </w:rPr>
        <w:t>财务报告，并获取今后指导编拟更详细提案的PBC意见。</w:t>
      </w:r>
    </w:p>
    <w:p w:rsidR="00D517B2" w:rsidRPr="00D517B2" w:rsidRDefault="00C002D7" w:rsidP="00D517B2">
      <w:pPr>
        <w:keepNext/>
        <w:spacing w:beforeLines="100" w:before="240" w:afterLines="50" w:after="120" w:line="340" w:lineRule="atLeast"/>
        <w:jc w:val="both"/>
        <w:rPr>
          <w:rFonts w:ascii="SimHei" w:eastAsia="SimHei" w:hAnsi="SimHei"/>
          <w:bCs/>
          <w:sz w:val="21"/>
        </w:rPr>
      </w:pPr>
      <w:r w:rsidRPr="00D517B2">
        <w:rPr>
          <w:rFonts w:ascii="SimHei" w:eastAsia="SimHei" w:hAnsi="SimHei" w:hint="eastAsia"/>
          <w:bCs/>
          <w:sz w:val="21"/>
        </w:rPr>
        <w:lastRenderedPageBreak/>
        <w:t>二、</w:t>
      </w:r>
      <w:r w:rsidR="00BB5D1D" w:rsidRPr="00D517B2">
        <w:rPr>
          <w:rFonts w:ascii="SimHei" w:eastAsia="SimHei" w:hAnsi="SimHei" w:hint="eastAsia"/>
          <w:bCs/>
          <w:sz w:val="21"/>
        </w:rPr>
        <w:t>效绩和财务报告框架</w:t>
      </w:r>
    </w:p>
    <w:p w:rsidR="00D517B2" w:rsidRDefault="00F37106" w:rsidP="0034500F">
      <w:pPr>
        <w:keepNext/>
        <w:spacing w:afterLines="50" w:after="120" w:line="340" w:lineRule="atLeast"/>
        <w:jc w:val="both"/>
        <w:rPr>
          <w:rFonts w:ascii="SimSun" w:hAnsi="SimSun"/>
          <w:bCs/>
          <w:sz w:val="21"/>
        </w:rPr>
      </w:pPr>
      <w:r w:rsidRPr="00D517B2">
        <w:rPr>
          <w:rFonts w:ascii="SimSun" w:hAnsi="SimSun"/>
          <w:bCs/>
          <w:sz w:val="21"/>
        </w:rPr>
        <w:fldChar w:fldCharType="begin"/>
      </w:r>
      <w:r w:rsidRPr="00D517B2">
        <w:rPr>
          <w:rFonts w:ascii="SimSun" w:hAnsi="SimSun"/>
          <w:bCs/>
          <w:sz w:val="21"/>
        </w:rPr>
        <w:instrText xml:space="preserve"> AUTONUM  </w:instrText>
      </w:r>
      <w:r w:rsidRPr="00D517B2">
        <w:rPr>
          <w:rFonts w:ascii="SimSun" w:hAnsi="SimSun"/>
          <w:bCs/>
          <w:sz w:val="21"/>
        </w:rPr>
        <w:fldChar w:fldCharType="end"/>
      </w:r>
      <w:r w:rsidR="00D517B2">
        <w:rPr>
          <w:rFonts w:ascii="SimSun" w:hAnsi="SimSun"/>
          <w:bCs/>
          <w:sz w:val="21"/>
        </w:rPr>
        <w:t>.</w:t>
      </w:r>
      <w:r w:rsidR="00D517B2">
        <w:rPr>
          <w:rFonts w:ascii="SimSun" w:hAnsi="SimSun"/>
          <w:bCs/>
          <w:sz w:val="21"/>
        </w:rPr>
        <w:tab/>
      </w:r>
      <w:r w:rsidR="000B6966" w:rsidRPr="00D517B2">
        <w:rPr>
          <w:rFonts w:ascii="SimSun" w:hAnsi="SimSun" w:hint="eastAsia"/>
          <w:bCs/>
          <w:sz w:val="21"/>
        </w:rPr>
        <w:t>本组织现有的两年期</w:t>
      </w:r>
      <w:r w:rsidR="00BB5D1D" w:rsidRPr="00D517B2">
        <w:rPr>
          <w:rFonts w:ascii="SimSun" w:hAnsi="SimSun" w:hint="eastAsia"/>
          <w:bCs/>
          <w:sz w:val="21"/>
        </w:rPr>
        <w:t>效绩和财务报告框架由下列</w:t>
      </w:r>
      <w:r w:rsidR="00BB5D1D" w:rsidRPr="00D517B2">
        <w:rPr>
          <w:rFonts w:ascii="SimSun" w:hAnsi="SimSun" w:hint="eastAsia"/>
          <w:sz w:val="21"/>
        </w:rPr>
        <w:t>文件</w:t>
      </w:r>
      <w:r w:rsidR="00BB5D1D" w:rsidRPr="00D517B2">
        <w:rPr>
          <w:rFonts w:ascii="SimSun" w:hAnsi="SimSun" w:hint="eastAsia"/>
          <w:bCs/>
          <w:sz w:val="21"/>
        </w:rPr>
        <w:t>组成：</w:t>
      </w:r>
    </w:p>
    <w:p w:rsidR="00D517B2" w:rsidRPr="00126F57" w:rsidRDefault="00BB5D1D" w:rsidP="00D517B2">
      <w:pPr>
        <w:spacing w:afterLines="50" w:after="120" w:line="340" w:lineRule="atLeast"/>
        <w:ind w:left="567"/>
        <w:rPr>
          <w:rFonts w:ascii="KaiTi" w:eastAsia="KaiTi" w:hAnsi="KaiTi"/>
          <w:bCs/>
          <w:i/>
          <w:sz w:val="21"/>
        </w:rPr>
      </w:pPr>
      <w:r w:rsidRPr="00126F57">
        <w:rPr>
          <w:rFonts w:ascii="KaiTi" w:eastAsia="KaiTi" w:hAnsi="KaiTi" w:hint="eastAsia"/>
          <w:bCs/>
          <w:i/>
          <w:sz w:val="21"/>
        </w:rPr>
        <w:t>规</w:t>
      </w:r>
      <w:r w:rsidR="00D517B2" w:rsidRPr="00126F57">
        <w:rPr>
          <w:rFonts w:ascii="KaiTi" w:eastAsia="KaiTi" w:hAnsi="KaiTi" w:hint="eastAsia"/>
          <w:bCs/>
          <w:i/>
          <w:sz w:val="21"/>
        </w:rPr>
        <w:t xml:space="preserve">　</w:t>
      </w:r>
      <w:r w:rsidRPr="00126F57">
        <w:rPr>
          <w:rFonts w:ascii="KaiTi" w:eastAsia="KaiTi" w:hAnsi="KaiTi" w:hint="eastAsia"/>
          <w:bCs/>
          <w:i/>
          <w:sz w:val="21"/>
        </w:rPr>
        <w:t>划</w:t>
      </w:r>
    </w:p>
    <w:p w:rsidR="00D517B2" w:rsidRDefault="006C319F" w:rsidP="00B21082">
      <w:pPr>
        <w:pStyle w:val="ListParagraph"/>
        <w:numPr>
          <w:ilvl w:val="1"/>
          <w:numId w:val="2"/>
        </w:numPr>
        <w:tabs>
          <w:tab w:val="clear" w:pos="1134"/>
        </w:tabs>
        <w:spacing w:afterLines="50" w:after="120" w:line="340" w:lineRule="atLeast"/>
        <w:contextualSpacing w:val="0"/>
        <w:jc w:val="both"/>
        <w:rPr>
          <w:rFonts w:ascii="SimSun" w:hAnsi="SimSun"/>
          <w:bCs/>
          <w:sz w:val="21"/>
        </w:rPr>
      </w:pPr>
      <w:r w:rsidRPr="00D517B2">
        <w:rPr>
          <w:rFonts w:ascii="SimSun" w:hAnsi="SimSun" w:hint="eastAsia"/>
          <w:bCs/>
          <w:sz w:val="21"/>
          <w:u w:val="single"/>
        </w:rPr>
        <w:t>计划和预算</w:t>
      </w:r>
      <w:r w:rsidRPr="00D517B2">
        <w:rPr>
          <w:rFonts w:ascii="SimSun" w:hAnsi="SimSun" w:hint="eastAsia"/>
          <w:bCs/>
          <w:sz w:val="21"/>
        </w:rPr>
        <w:t>：</w:t>
      </w:r>
      <w:r w:rsidR="000B6966" w:rsidRPr="00D517B2">
        <w:rPr>
          <w:rFonts w:ascii="SimSun" w:hAnsi="SimSun" w:hint="eastAsia"/>
          <w:bCs/>
          <w:sz w:val="21"/>
        </w:rPr>
        <w:t>依据《财务条例与细则》(FRR)第</w:t>
      </w:r>
      <w:r w:rsidR="00412B26">
        <w:rPr>
          <w:rFonts w:ascii="SimSun" w:hAnsi="SimSun" w:hint="eastAsia"/>
          <w:bCs/>
          <w:sz w:val="21"/>
        </w:rPr>
        <w:t>二</w:t>
      </w:r>
      <w:r w:rsidR="000B6966" w:rsidRPr="00D517B2">
        <w:rPr>
          <w:rFonts w:ascii="SimSun" w:hAnsi="SimSun" w:hint="eastAsia"/>
          <w:bCs/>
          <w:sz w:val="21"/>
        </w:rPr>
        <w:t>章</w:t>
      </w:r>
      <w:r w:rsidRPr="00D517B2">
        <w:rPr>
          <w:rFonts w:ascii="SimSun" w:hAnsi="SimSun" w:hint="eastAsia"/>
          <w:bCs/>
          <w:sz w:val="21"/>
        </w:rPr>
        <w:t>每个两年期提交给成员国核准，提供实施WIPO活动并实现预期成果的计划和预算框架。这是一份“规划”文件，建立了所有后续效绩和财务报告的基础。</w:t>
      </w:r>
    </w:p>
    <w:p w:rsidR="00D517B2" w:rsidRPr="00126F57" w:rsidRDefault="006C319F" w:rsidP="00D517B2">
      <w:pPr>
        <w:spacing w:afterLines="50" w:after="120" w:line="340" w:lineRule="atLeast"/>
        <w:ind w:left="567"/>
        <w:rPr>
          <w:rFonts w:ascii="KaiTi" w:eastAsia="KaiTi" w:hAnsi="KaiTi"/>
          <w:bCs/>
          <w:i/>
          <w:sz w:val="21"/>
        </w:rPr>
      </w:pPr>
      <w:r w:rsidRPr="00126F57">
        <w:rPr>
          <w:rFonts w:ascii="KaiTi" w:eastAsia="KaiTi" w:hAnsi="KaiTi" w:hint="eastAsia"/>
          <w:bCs/>
          <w:i/>
          <w:sz w:val="21"/>
        </w:rPr>
        <w:t>报</w:t>
      </w:r>
      <w:r w:rsidR="00126F57">
        <w:rPr>
          <w:rFonts w:ascii="KaiTi" w:eastAsia="KaiTi" w:hAnsi="KaiTi" w:hint="eastAsia"/>
          <w:bCs/>
          <w:i/>
          <w:sz w:val="21"/>
        </w:rPr>
        <w:t xml:space="preserve">　</w:t>
      </w:r>
      <w:r w:rsidRPr="00126F57">
        <w:rPr>
          <w:rFonts w:ascii="KaiTi" w:eastAsia="KaiTi" w:hAnsi="KaiTi" w:hint="eastAsia"/>
          <w:bCs/>
          <w:i/>
          <w:sz w:val="21"/>
        </w:rPr>
        <w:t>告</w:t>
      </w:r>
    </w:p>
    <w:p w:rsidR="00D517B2" w:rsidRDefault="006C319F" w:rsidP="00B21082">
      <w:pPr>
        <w:pStyle w:val="ListParagraph"/>
        <w:numPr>
          <w:ilvl w:val="1"/>
          <w:numId w:val="2"/>
        </w:numPr>
        <w:tabs>
          <w:tab w:val="clear" w:pos="1134"/>
        </w:tabs>
        <w:spacing w:afterLines="50" w:after="120" w:line="340" w:lineRule="atLeast"/>
        <w:contextualSpacing w:val="0"/>
        <w:jc w:val="both"/>
        <w:rPr>
          <w:rFonts w:ascii="SimSun" w:hAnsi="SimSun"/>
          <w:bCs/>
          <w:sz w:val="21"/>
          <w:u w:val="single"/>
        </w:rPr>
      </w:pPr>
      <w:r w:rsidRPr="00D517B2">
        <w:rPr>
          <w:rFonts w:ascii="SimSun" w:hAnsi="SimSun" w:hint="eastAsia"/>
          <w:bCs/>
          <w:sz w:val="21"/>
          <w:u w:val="single"/>
        </w:rPr>
        <w:t>计划效绩报告</w:t>
      </w:r>
      <w:r w:rsidR="0021448F" w:rsidRPr="00D517B2">
        <w:rPr>
          <w:rFonts w:ascii="SimSun" w:hAnsi="SimSun"/>
          <w:bCs/>
          <w:sz w:val="21"/>
          <w:u w:val="single"/>
        </w:rPr>
        <w:t>(PPR)</w:t>
      </w:r>
      <w:r w:rsidR="006833F4" w:rsidRPr="00D517B2">
        <w:rPr>
          <w:rFonts w:ascii="SimSun" w:hAnsi="SimSun" w:hint="eastAsia"/>
          <w:bCs/>
          <w:sz w:val="21"/>
        </w:rPr>
        <w:t>为两年期末报告，依据《财务条例与细则》条例2.14的规定，通过效绩指标对使用计划和预算中核准的资源实现预期成果的程度进行评估。</w:t>
      </w:r>
      <w:r w:rsidR="00A92D06" w:rsidRPr="00D517B2">
        <w:rPr>
          <w:rFonts w:ascii="SimSun" w:hAnsi="SimSun" w:hint="eastAsia"/>
          <w:bCs/>
          <w:sz w:val="21"/>
        </w:rPr>
        <w:t>年度</w:t>
      </w:r>
      <w:r w:rsidR="00C7369B">
        <w:rPr>
          <w:rFonts w:ascii="SimSun" w:hAnsi="SimSun" w:hint="eastAsia"/>
          <w:bCs/>
          <w:sz w:val="21"/>
        </w:rPr>
        <w:t>计划效绩报告</w:t>
      </w:r>
      <w:r w:rsidR="00A92D06" w:rsidRPr="00D517B2">
        <w:rPr>
          <w:rFonts w:ascii="SimSun" w:hAnsi="SimSun" w:hint="eastAsia"/>
          <w:bCs/>
          <w:sz w:val="21"/>
        </w:rPr>
        <w:t>报告</w:t>
      </w:r>
      <w:r w:rsidR="00C7369B">
        <w:rPr>
          <w:rFonts w:ascii="SimSun" w:hAnsi="SimSun" w:hint="eastAsia"/>
          <w:bCs/>
          <w:sz w:val="21"/>
        </w:rPr>
        <w:t>的是</w:t>
      </w:r>
      <w:r w:rsidR="00A92D06" w:rsidRPr="00D517B2">
        <w:rPr>
          <w:rFonts w:ascii="SimSun" w:hAnsi="SimSun" w:hint="eastAsia"/>
          <w:bCs/>
          <w:sz w:val="21"/>
        </w:rPr>
        <w:t>在第一年末实现预期成果所取得的进展。</w:t>
      </w:r>
    </w:p>
    <w:p w:rsidR="00D517B2" w:rsidRDefault="001A681C" w:rsidP="00B21082">
      <w:pPr>
        <w:pStyle w:val="ListParagraph"/>
        <w:numPr>
          <w:ilvl w:val="1"/>
          <w:numId w:val="2"/>
        </w:numPr>
        <w:tabs>
          <w:tab w:val="clear" w:pos="1134"/>
        </w:tabs>
        <w:spacing w:afterLines="50" w:after="120" w:line="340" w:lineRule="atLeast"/>
        <w:contextualSpacing w:val="0"/>
        <w:jc w:val="both"/>
        <w:rPr>
          <w:rFonts w:ascii="SimSun" w:hAnsi="SimSun"/>
          <w:bCs/>
          <w:sz w:val="21"/>
          <w:u w:val="single"/>
        </w:rPr>
      </w:pPr>
      <w:r w:rsidRPr="00D517B2">
        <w:rPr>
          <w:rFonts w:ascii="SimSun" w:hAnsi="SimSun" w:hint="eastAsia"/>
          <w:bCs/>
          <w:sz w:val="21"/>
          <w:u w:val="single"/>
        </w:rPr>
        <w:t>财务报表</w:t>
      </w:r>
      <w:r w:rsidR="00FA2419" w:rsidRPr="00D517B2">
        <w:rPr>
          <w:rFonts w:ascii="SimSun" w:hAnsi="SimSun"/>
          <w:bCs/>
          <w:sz w:val="21"/>
          <w:u w:val="single"/>
        </w:rPr>
        <w:t>(FS)</w:t>
      </w:r>
      <w:r w:rsidR="0046343A" w:rsidRPr="00D517B2">
        <w:rPr>
          <w:rFonts w:ascii="SimSun" w:hAnsi="SimSun" w:hint="eastAsia"/>
          <w:bCs/>
          <w:sz w:val="21"/>
        </w:rPr>
        <w:t>依照适用于联合国系统的会计标准</w:t>
      </w:r>
      <w:r w:rsidR="0037160C">
        <w:rPr>
          <w:rFonts w:ascii="SimSun" w:hAnsi="SimSun" w:hint="eastAsia"/>
          <w:bCs/>
          <w:sz w:val="21"/>
        </w:rPr>
        <w:t>(</w:t>
      </w:r>
      <w:r w:rsidR="0046343A" w:rsidRPr="00D517B2">
        <w:rPr>
          <w:rFonts w:ascii="SimSun" w:hAnsi="SimSun" w:hint="eastAsia"/>
          <w:bCs/>
          <w:sz w:val="21"/>
        </w:rPr>
        <w:t>2010年后为IPSAS</w:t>
      </w:r>
      <w:r w:rsidR="0037160C">
        <w:rPr>
          <w:rFonts w:ascii="SimSun" w:hAnsi="SimSun" w:hint="eastAsia"/>
          <w:bCs/>
          <w:sz w:val="21"/>
        </w:rPr>
        <w:t>)</w:t>
      </w:r>
      <w:r w:rsidR="0046343A" w:rsidRPr="00D517B2">
        <w:rPr>
          <w:rFonts w:ascii="SimSun" w:hAnsi="SimSun" w:hint="eastAsia"/>
          <w:bCs/>
          <w:sz w:val="21"/>
        </w:rPr>
        <w:t>以及《财务条例与细则》细则106.3每年进行编制。</w:t>
      </w:r>
    </w:p>
    <w:p w:rsidR="00D517B2" w:rsidRDefault="001A681C" w:rsidP="00B21082">
      <w:pPr>
        <w:pStyle w:val="ListParagraph"/>
        <w:numPr>
          <w:ilvl w:val="1"/>
          <w:numId w:val="2"/>
        </w:numPr>
        <w:tabs>
          <w:tab w:val="clear" w:pos="1134"/>
        </w:tabs>
        <w:spacing w:afterLines="50" w:after="120" w:line="340" w:lineRule="atLeast"/>
        <w:contextualSpacing w:val="0"/>
        <w:jc w:val="both"/>
        <w:rPr>
          <w:rFonts w:ascii="SimSun" w:hAnsi="SimSun"/>
          <w:bCs/>
          <w:sz w:val="21"/>
          <w:u w:val="single"/>
        </w:rPr>
      </w:pPr>
      <w:r w:rsidRPr="00D517B2">
        <w:rPr>
          <w:rFonts w:ascii="SimSun" w:hAnsi="SimSun" w:hint="eastAsia"/>
          <w:bCs/>
          <w:sz w:val="21"/>
          <w:u w:val="single"/>
        </w:rPr>
        <w:t>财务管理报告</w:t>
      </w:r>
      <w:r w:rsidR="00AC178D" w:rsidRPr="00D517B2">
        <w:rPr>
          <w:rFonts w:ascii="SimSun" w:hAnsi="SimSun"/>
          <w:bCs/>
          <w:sz w:val="21"/>
          <w:u w:val="single"/>
        </w:rPr>
        <w:t>(FMR)</w:t>
      </w:r>
      <w:r w:rsidR="007A6113" w:rsidRPr="00D517B2">
        <w:rPr>
          <w:rFonts w:ascii="SimSun" w:hAnsi="SimSun" w:hint="eastAsia"/>
          <w:bCs/>
          <w:sz w:val="21"/>
        </w:rPr>
        <w:t>依照《财务条例与细则》条例6.6</w:t>
      </w:r>
      <w:r w:rsidR="00412B26">
        <w:rPr>
          <w:rFonts w:ascii="SimSun" w:hAnsi="SimSun" w:hint="eastAsia"/>
          <w:bCs/>
          <w:sz w:val="21"/>
        </w:rPr>
        <w:t>提</w:t>
      </w:r>
      <w:r w:rsidR="007A6113" w:rsidRPr="00D517B2">
        <w:rPr>
          <w:rFonts w:ascii="SimSun" w:hAnsi="SimSun" w:hint="eastAsia"/>
          <w:bCs/>
          <w:sz w:val="21"/>
        </w:rPr>
        <w:t>交给</w:t>
      </w:r>
      <w:r w:rsidR="00AC178D" w:rsidRPr="00D517B2">
        <w:rPr>
          <w:rFonts w:ascii="SimSun" w:hAnsi="SimSun"/>
          <w:bCs/>
          <w:sz w:val="21"/>
        </w:rPr>
        <w:t>PBC</w:t>
      </w:r>
      <w:r w:rsidR="007A6113" w:rsidRPr="00D517B2">
        <w:rPr>
          <w:rFonts w:ascii="SimSun" w:hAnsi="SimSun" w:hint="eastAsia"/>
          <w:bCs/>
          <w:sz w:val="21"/>
        </w:rPr>
        <w:t>。该文件概述与两年期预算</w:t>
      </w:r>
      <w:r w:rsidR="0037160C">
        <w:rPr>
          <w:rFonts w:ascii="SimSun" w:hAnsi="SimSun" w:hint="eastAsia"/>
          <w:bCs/>
          <w:sz w:val="21"/>
        </w:rPr>
        <w:t>(</w:t>
      </w:r>
      <w:r w:rsidR="007908B9" w:rsidRPr="00D517B2">
        <w:rPr>
          <w:rFonts w:ascii="SimSun" w:hAnsi="SimSun" w:hint="eastAsia"/>
          <w:bCs/>
          <w:sz w:val="21"/>
        </w:rPr>
        <w:t>以</w:t>
      </w:r>
      <w:r w:rsidR="007A6113" w:rsidRPr="00D517B2">
        <w:rPr>
          <w:rFonts w:ascii="SimSun" w:hAnsi="SimSun" w:hint="eastAsia"/>
          <w:bCs/>
          <w:sz w:val="21"/>
        </w:rPr>
        <w:t>预算</w:t>
      </w:r>
      <w:r w:rsidR="007908B9" w:rsidRPr="00D517B2">
        <w:rPr>
          <w:rFonts w:ascii="SimSun" w:hAnsi="SimSun" w:hint="eastAsia"/>
          <w:bCs/>
          <w:sz w:val="21"/>
        </w:rPr>
        <w:t>为基础</w:t>
      </w:r>
      <w:r w:rsidR="0037160C">
        <w:rPr>
          <w:rFonts w:ascii="SimSun" w:hAnsi="SimSun" w:hint="eastAsia"/>
          <w:bCs/>
          <w:sz w:val="21"/>
        </w:rPr>
        <w:t>)</w:t>
      </w:r>
      <w:r w:rsidR="007A6113" w:rsidRPr="00D517B2">
        <w:rPr>
          <w:rFonts w:ascii="SimSun" w:hAnsi="SimSun" w:hint="eastAsia"/>
          <w:bCs/>
          <w:sz w:val="21"/>
        </w:rPr>
        <w:t>相比较的本组织两年期财务结果。</w:t>
      </w:r>
      <w:r w:rsidR="000C366C" w:rsidRPr="00D517B2">
        <w:rPr>
          <w:rFonts w:ascii="SimSun" w:hAnsi="SimSun" w:hint="eastAsia"/>
          <w:bCs/>
          <w:sz w:val="21"/>
        </w:rPr>
        <w:t>此外，该文件还提供本组织在每个两年期末的财务执行情况和财务现状详细信息。</w:t>
      </w:r>
    </w:p>
    <w:p w:rsidR="00B65A9D" w:rsidRPr="00D517B2" w:rsidRDefault="001A681C" w:rsidP="00B21082">
      <w:pPr>
        <w:pStyle w:val="ListParagraph"/>
        <w:numPr>
          <w:ilvl w:val="1"/>
          <w:numId w:val="2"/>
        </w:numPr>
        <w:tabs>
          <w:tab w:val="clear" w:pos="1134"/>
        </w:tabs>
        <w:spacing w:afterLines="50" w:after="120" w:line="340" w:lineRule="atLeast"/>
        <w:contextualSpacing w:val="0"/>
        <w:jc w:val="both"/>
        <w:rPr>
          <w:rFonts w:ascii="SimSun" w:hAnsi="SimSun"/>
          <w:bCs/>
          <w:sz w:val="21"/>
          <w:u w:val="single"/>
        </w:rPr>
      </w:pPr>
      <w:r w:rsidRPr="00D517B2">
        <w:rPr>
          <w:rFonts w:ascii="SimSun" w:hAnsi="SimSun" w:hint="eastAsia"/>
          <w:bCs/>
          <w:sz w:val="21"/>
          <w:u w:val="single"/>
        </w:rPr>
        <w:t>其他相关文件</w:t>
      </w:r>
      <w:r w:rsidRPr="00412B26">
        <w:rPr>
          <w:rFonts w:ascii="SimSun" w:hAnsi="SimSun" w:hint="eastAsia"/>
          <w:bCs/>
          <w:sz w:val="21"/>
        </w:rPr>
        <w:t>：</w:t>
      </w:r>
      <w:r w:rsidR="001640AE" w:rsidRPr="00D517B2">
        <w:rPr>
          <w:rFonts w:ascii="SimSun" w:hAnsi="SimSun" w:hint="eastAsia"/>
          <w:bCs/>
          <w:sz w:val="21"/>
        </w:rPr>
        <w:t>除上述文件外，</w:t>
      </w:r>
      <w:r w:rsidR="00E50578" w:rsidRPr="00D517B2">
        <w:rPr>
          <w:rFonts w:ascii="SimSun" w:hAnsi="SimSun" w:hint="eastAsia"/>
          <w:bCs/>
          <w:sz w:val="21"/>
        </w:rPr>
        <w:t>若干其他报告也定期提交给成员国，包括</w:t>
      </w:r>
      <w:r w:rsidR="00D501DF" w:rsidRPr="00D517B2">
        <w:rPr>
          <w:rFonts w:ascii="SimSun" w:hAnsi="SimSun" w:hint="eastAsia"/>
          <w:bCs/>
          <w:sz w:val="21"/>
        </w:rPr>
        <w:t>有关本组织储备金利用和</w:t>
      </w:r>
      <w:r w:rsidR="00412B26">
        <w:rPr>
          <w:rFonts w:ascii="SimSun" w:hAnsi="SimSun" w:hint="eastAsia"/>
          <w:bCs/>
          <w:sz w:val="21"/>
        </w:rPr>
        <w:t>节支增效</w:t>
      </w:r>
      <w:r w:rsidR="00D501DF" w:rsidRPr="00D517B2">
        <w:rPr>
          <w:rFonts w:ascii="SimSun" w:hAnsi="SimSun" w:hint="eastAsia"/>
          <w:bCs/>
          <w:sz w:val="21"/>
        </w:rPr>
        <w:t>的报告。就PBC本届会议而言，</w:t>
      </w:r>
      <w:r w:rsidR="00F96388" w:rsidRPr="00D517B2">
        <w:rPr>
          <w:rFonts w:ascii="SimSun" w:hAnsi="SimSun" w:hint="eastAsia"/>
          <w:bCs/>
          <w:sz w:val="21"/>
        </w:rPr>
        <w:t>有关</w:t>
      </w:r>
      <w:r w:rsidR="00412B26">
        <w:rPr>
          <w:rFonts w:ascii="SimSun" w:hAnsi="SimSun" w:hint="eastAsia"/>
          <w:bCs/>
          <w:sz w:val="21"/>
        </w:rPr>
        <w:t>节支增效</w:t>
      </w:r>
      <w:r w:rsidR="00F96388" w:rsidRPr="00D517B2">
        <w:rPr>
          <w:rFonts w:ascii="SimSun" w:hAnsi="SimSun" w:hint="eastAsia"/>
          <w:bCs/>
          <w:sz w:val="21"/>
        </w:rPr>
        <w:t>的报告已作为计划实施和效绩评估的组成部分纳入到</w:t>
      </w:r>
      <w:r w:rsidR="00F96388" w:rsidRPr="00D517B2">
        <w:rPr>
          <w:rFonts w:ascii="SimSun" w:hAnsi="SimSun"/>
          <w:bCs/>
          <w:sz w:val="21"/>
        </w:rPr>
        <w:t>2012/13</w:t>
      </w:r>
      <w:r w:rsidR="00F96388" w:rsidRPr="00D517B2">
        <w:rPr>
          <w:rFonts w:ascii="SimSun" w:hAnsi="SimSun" w:hint="eastAsia"/>
          <w:bCs/>
          <w:sz w:val="21"/>
        </w:rPr>
        <w:t>两年期</w:t>
      </w:r>
      <w:r w:rsidR="00C7369B">
        <w:rPr>
          <w:rFonts w:ascii="SimSun" w:hAnsi="SimSun"/>
          <w:bCs/>
          <w:sz w:val="21"/>
        </w:rPr>
        <w:t>计划效绩报告</w:t>
      </w:r>
      <w:r w:rsidR="00F96388" w:rsidRPr="00D517B2">
        <w:rPr>
          <w:rFonts w:ascii="SimSun" w:hAnsi="SimSun" w:hint="eastAsia"/>
          <w:bCs/>
          <w:sz w:val="21"/>
        </w:rPr>
        <w:t>。同样，储备金利用报告已作为财务管理报告的组成部分纳入到财务管理报告中。</w:t>
      </w:r>
    </w:p>
    <w:p w:rsidR="00AA0C07" w:rsidRPr="00D517B2" w:rsidRDefault="00C002D7" w:rsidP="00D517B2">
      <w:pPr>
        <w:keepNext/>
        <w:spacing w:beforeLines="100" w:before="240" w:afterLines="50" w:after="120" w:line="340" w:lineRule="atLeast"/>
        <w:jc w:val="both"/>
        <w:rPr>
          <w:rFonts w:ascii="SimHei" w:eastAsia="SimHei" w:hAnsi="SimHei"/>
          <w:bCs/>
          <w:sz w:val="21"/>
        </w:rPr>
      </w:pPr>
      <w:r w:rsidRPr="00D517B2">
        <w:rPr>
          <w:rFonts w:ascii="SimHei" w:eastAsia="SimHei" w:hAnsi="SimHei" w:hint="eastAsia"/>
          <w:bCs/>
          <w:sz w:val="21"/>
        </w:rPr>
        <w:t>三、</w:t>
      </w:r>
      <w:r w:rsidR="00AA1532" w:rsidRPr="00D517B2">
        <w:rPr>
          <w:rFonts w:ascii="SimHei" w:eastAsia="SimHei" w:hAnsi="SimHei" w:hint="eastAsia"/>
          <w:bCs/>
          <w:sz w:val="21"/>
        </w:rPr>
        <w:t>主要问题</w:t>
      </w:r>
    </w:p>
    <w:p w:rsidR="00040F8F" w:rsidRPr="00D517B2" w:rsidRDefault="00F37106"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BB31BB" w:rsidRPr="00D517B2">
        <w:rPr>
          <w:rFonts w:ascii="SimSun" w:hAnsi="SimSun" w:hint="eastAsia"/>
          <w:sz w:val="21"/>
        </w:rPr>
        <w:t>秘书处对上述报告内容的分析</w:t>
      </w:r>
      <w:r w:rsidR="000B447E" w:rsidRPr="00D517B2">
        <w:rPr>
          <w:rFonts w:ascii="SimSun" w:hAnsi="SimSun" w:hint="eastAsia"/>
          <w:sz w:val="21"/>
        </w:rPr>
        <w:t>突显</w:t>
      </w:r>
      <w:r w:rsidR="00BB31BB" w:rsidRPr="00D517B2">
        <w:rPr>
          <w:rFonts w:ascii="SimSun" w:hAnsi="SimSun" w:hint="eastAsia"/>
          <w:sz w:val="21"/>
        </w:rPr>
        <w:t>出财务管理报告和计划效绩报告所披露信息存在着一些重复和</w:t>
      </w:r>
      <w:r w:rsidR="00035139" w:rsidRPr="00D517B2">
        <w:rPr>
          <w:rFonts w:ascii="SimSun" w:hAnsi="SimSun" w:hint="eastAsia"/>
          <w:sz w:val="21"/>
        </w:rPr>
        <w:t>交迭</w:t>
      </w:r>
      <w:r w:rsidR="00BB31BB" w:rsidRPr="00D517B2">
        <w:rPr>
          <w:rFonts w:ascii="SimSun" w:hAnsi="SimSun" w:hint="eastAsia"/>
          <w:sz w:val="21"/>
        </w:rPr>
        <w:t>，并且财务管理报告和财务报表也存在着相当程度的</w:t>
      </w:r>
      <w:r w:rsidR="00035139" w:rsidRPr="00D517B2">
        <w:rPr>
          <w:rFonts w:ascii="SimSun" w:hAnsi="SimSun" w:hint="eastAsia"/>
          <w:sz w:val="21"/>
        </w:rPr>
        <w:t>交迭</w:t>
      </w:r>
      <w:r w:rsidR="00BB31BB" w:rsidRPr="00D517B2">
        <w:rPr>
          <w:rFonts w:ascii="SimSun" w:hAnsi="SimSun" w:hint="eastAsia"/>
          <w:sz w:val="21"/>
        </w:rPr>
        <w:t>与重复。</w:t>
      </w:r>
    </w:p>
    <w:p w:rsidR="00D517B2" w:rsidRDefault="00F37106"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DF5DBD" w:rsidRPr="00D517B2">
        <w:rPr>
          <w:rFonts w:ascii="SimSun" w:hAnsi="SimSun" w:hint="eastAsia"/>
          <w:sz w:val="21"/>
        </w:rPr>
        <w:t>附件中列出了这些文件内容的详细分析。重复与</w:t>
      </w:r>
      <w:r w:rsidR="00035139" w:rsidRPr="00D517B2">
        <w:rPr>
          <w:rFonts w:ascii="SimSun" w:hAnsi="SimSun" w:hint="eastAsia"/>
          <w:sz w:val="21"/>
        </w:rPr>
        <w:t>交迭</w:t>
      </w:r>
      <w:r w:rsidR="00DF5DBD" w:rsidRPr="00D517B2">
        <w:rPr>
          <w:rFonts w:ascii="SimSun" w:hAnsi="SimSun" w:hint="eastAsia"/>
          <w:sz w:val="21"/>
        </w:rPr>
        <w:t>导致报告使用者承受过多的信息负荷，协调文件撰写</w:t>
      </w:r>
      <w:r w:rsidR="00F34D76" w:rsidRPr="00D517B2">
        <w:rPr>
          <w:rFonts w:ascii="SimSun" w:hAnsi="SimSun" w:hint="eastAsia"/>
          <w:sz w:val="21"/>
        </w:rPr>
        <w:t>花费更多的精力并且翻译和出版耗费的精力和成本更高。</w:t>
      </w:r>
    </w:p>
    <w:p w:rsidR="00787D03" w:rsidRPr="00D517B2" w:rsidRDefault="00D517B2" w:rsidP="00D517B2">
      <w:pPr>
        <w:jc w:val="center"/>
        <w:rPr>
          <w:rFonts w:ascii="SimSun" w:hAnsi="SimSun"/>
          <w:b/>
          <w:i/>
          <w:sz w:val="21"/>
          <w:highlight w:val="yellow"/>
        </w:rPr>
      </w:pPr>
      <w:r w:rsidRPr="00D517B2">
        <w:rPr>
          <w:noProof/>
          <w:lang w:eastAsia="en-US"/>
        </w:rPr>
        <w:drawing>
          <wp:inline distT="0" distB="0" distL="0" distR="0" wp14:anchorId="35073B49" wp14:editId="717A39A8">
            <wp:extent cx="5641200" cy="2541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41200" cy="2541600"/>
                    </a:xfrm>
                    <a:prstGeom prst="rect">
                      <a:avLst/>
                    </a:prstGeom>
                    <a:noFill/>
                    <a:ln>
                      <a:noFill/>
                    </a:ln>
                  </pic:spPr>
                </pic:pic>
              </a:graphicData>
            </a:graphic>
          </wp:inline>
        </w:drawing>
      </w:r>
    </w:p>
    <w:p w:rsidR="001078E4" w:rsidRPr="00D517B2" w:rsidRDefault="001078E4">
      <w:pPr>
        <w:rPr>
          <w:rFonts w:ascii="SimSun" w:hAnsi="SimSun"/>
          <w:b/>
          <w:i/>
          <w:sz w:val="4"/>
          <w:szCs w:val="4"/>
          <w:highlight w:val="yellow"/>
        </w:rPr>
      </w:pPr>
    </w:p>
    <w:p w:rsidR="005D0E0E" w:rsidRPr="00D517B2" w:rsidRDefault="00AA0C07" w:rsidP="0034500F">
      <w:pPr>
        <w:keepNext/>
        <w:spacing w:afterLines="50" w:after="120" w:line="340" w:lineRule="atLeast"/>
        <w:jc w:val="both"/>
        <w:rPr>
          <w:rFonts w:ascii="SimSun" w:hAnsi="SimSun"/>
          <w:sz w:val="21"/>
        </w:rPr>
      </w:pPr>
      <w:r w:rsidRPr="00D517B2">
        <w:rPr>
          <w:rFonts w:ascii="SimSun" w:hAnsi="SimSun"/>
          <w:sz w:val="21"/>
        </w:rPr>
        <w:lastRenderedPageBreak/>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2D3FBE" w:rsidRPr="00D517B2">
        <w:rPr>
          <w:rFonts w:ascii="SimSun" w:hAnsi="SimSun" w:hint="eastAsia"/>
          <w:sz w:val="21"/>
        </w:rPr>
        <w:t>这一情况的主要原因是：</w:t>
      </w:r>
    </w:p>
    <w:p w:rsidR="00AA0C07" w:rsidRPr="00D517B2" w:rsidRDefault="002D3FBE" w:rsidP="00B21082">
      <w:pPr>
        <w:pStyle w:val="ONUME"/>
        <w:numPr>
          <w:ilvl w:val="0"/>
          <w:numId w:val="4"/>
        </w:numPr>
        <w:spacing w:afterLines="50" w:after="120" w:line="340" w:lineRule="atLeast"/>
        <w:ind w:left="1134" w:hanging="567"/>
        <w:jc w:val="both"/>
        <w:rPr>
          <w:rFonts w:ascii="SimSun" w:hAnsi="SimSun"/>
          <w:sz w:val="21"/>
        </w:rPr>
      </w:pPr>
      <w:r w:rsidRPr="00D517B2">
        <w:rPr>
          <w:rFonts w:ascii="SimSun" w:hAnsi="SimSun" w:hint="eastAsia"/>
          <w:sz w:val="21"/>
        </w:rPr>
        <w:t>为了向成员国提供更全面的报告以支持其进行有意义的计划效绩评估，秘书处</w:t>
      </w:r>
      <w:r w:rsidR="003B46FF" w:rsidRPr="00D517B2">
        <w:rPr>
          <w:rFonts w:ascii="SimSun" w:hAnsi="SimSun" w:hint="eastAsia"/>
          <w:sz w:val="21"/>
        </w:rPr>
        <w:t>在计划效绩报告中不断</w:t>
      </w:r>
      <w:r w:rsidR="00E243BE" w:rsidRPr="00D517B2">
        <w:rPr>
          <w:rFonts w:ascii="SimSun" w:hAnsi="SimSun" w:hint="eastAsia"/>
          <w:sz w:val="21"/>
        </w:rPr>
        <w:t>整合</w:t>
      </w:r>
      <w:r w:rsidR="003B46FF" w:rsidRPr="00D517B2">
        <w:rPr>
          <w:rFonts w:ascii="SimSun" w:hAnsi="SimSun" w:hint="eastAsia"/>
          <w:sz w:val="21"/>
        </w:rPr>
        <w:t>更多的计划和预算信息。</w:t>
      </w:r>
      <w:r w:rsidR="00E243BE" w:rsidRPr="00D517B2">
        <w:rPr>
          <w:rFonts w:ascii="SimSun" w:hAnsi="SimSun" w:hint="eastAsia"/>
          <w:sz w:val="21"/>
        </w:rPr>
        <w:t>先前的审计委员会</w:t>
      </w:r>
      <w:r w:rsidR="0092604C" w:rsidRPr="00D517B2">
        <w:rPr>
          <w:rFonts w:ascii="SimSun" w:hAnsi="SimSun" w:hint="eastAsia"/>
          <w:sz w:val="21"/>
        </w:rPr>
        <w:t>在加强成果管理</w:t>
      </w:r>
      <w:r w:rsidR="00412B26">
        <w:rPr>
          <w:rFonts w:ascii="SimSun" w:hAnsi="SimSun" w:hint="eastAsia"/>
          <w:sz w:val="21"/>
        </w:rPr>
        <w:t>制</w:t>
      </w:r>
      <w:r w:rsidR="0092604C" w:rsidRPr="00D517B2">
        <w:rPr>
          <w:rFonts w:ascii="SimSun" w:hAnsi="SimSun" w:hint="eastAsia"/>
          <w:sz w:val="21"/>
        </w:rPr>
        <w:t>的背景下</w:t>
      </w:r>
      <w:r w:rsidR="00E243BE" w:rsidRPr="00D517B2">
        <w:rPr>
          <w:rFonts w:ascii="SimSun" w:hAnsi="SimSun" w:hint="eastAsia"/>
          <w:sz w:val="21"/>
        </w:rPr>
        <w:t>也</w:t>
      </w:r>
      <w:r w:rsidR="007908B9" w:rsidRPr="00D517B2">
        <w:rPr>
          <w:rFonts w:ascii="SimSun" w:hAnsi="SimSun" w:hint="eastAsia"/>
          <w:sz w:val="21"/>
        </w:rPr>
        <w:t>建议</w:t>
      </w:r>
      <w:r w:rsidR="00E243BE" w:rsidRPr="00D517B2">
        <w:rPr>
          <w:rFonts w:ascii="SimSun" w:hAnsi="SimSun" w:hint="eastAsia"/>
          <w:sz w:val="21"/>
        </w:rPr>
        <w:t>了此种整合。</w:t>
      </w:r>
      <w:r w:rsidR="0092604C" w:rsidRPr="00D517B2">
        <w:rPr>
          <w:rFonts w:ascii="SimSun" w:hAnsi="SimSun" w:hint="eastAsia"/>
          <w:sz w:val="21"/>
        </w:rPr>
        <w:t>这导致</w:t>
      </w:r>
      <w:r w:rsidR="00B368D9" w:rsidRPr="00D517B2">
        <w:rPr>
          <w:rFonts w:ascii="SimSun" w:hAnsi="SimSun" w:hint="eastAsia"/>
          <w:sz w:val="21"/>
        </w:rPr>
        <w:t>计划效绩报告得到扩展，纳入了与财务管理报告</w:t>
      </w:r>
      <w:r w:rsidR="00035139" w:rsidRPr="00D517B2">
        <w:rPr>
          <w:rFonts w:ascii="SimSun" w:hAnsi="SimSun" w:hint="eastAsia"/>
          <w:sz w:val="21"/>
        </w:rPr>
        <w:t>交迭</w:t>
      </w:r>
      <w:r w:rsidR="00B368D9" w:rsidRPr="00D517B2">
        <w:rPr>
          <w:rFonts w:ascii="SimSun" w:hAnsi="SimSun" w:hint="eastAsia"/>
          <w:sz w:val="21"/>
        </w:rPr>
        <w:t>的各计划</w:t>
      </w:r>
      <w:r w:rsidR="0037160C">
        <w:rPr>
          <w:rFonts w:ascii="SimSun" w:hAnsi="SimSun" w:hint="eastAsia"/>
          <w:sz w:val="21"/>
        </w:rPr>
        <w:t>(</w:t>
      </w:r>
      <w:r w:rsidR="00B368D9" w:rsidRPr="00D517B2">
        <w:rPr>
          <w:rFonts w:ascii="SimSun" w:hAnsi="SimSun" w:hint="eastAsia"/>
          <w:sz w:val="21"/>
        </w:rPr>
        <w:t>及成果</w:t>
      </w:r>
      <w:r w:rsidR="0037160C">
        <w:rPr>
          <w:rFonts w:ascii="SimSun" w:hAnsi="SimSun" w:hint="eastAsia"/>
          <w:sz w:val="21"/>
        </w:rPr>
        <w:t>)</w:t>
      </w:r>
      <w:r w:rsidR="00B368D9" w:rsidRPr="00D517B2">
        <w:rPr>
          <w:rFonts w:ascii="SimSun" w:hAnsi="SimSun" w:hint="eastAsia"/>
          <w:sz w:val="21"/>
        </w:rPr>
        <w:t>的预算利用信息和分析。</w:t>
      </w:r>
    </w:p>
    <w:p w:rsidR="00040F8F" w:rsidRPr="00D517B2" w:rsidRDefault="004B2EE1" w:rsidP="00B21082">
      <w:pPr>
        <w:pStyle w:val="ONUME"/>
        <w:numPr>
          <w:ilvl w:val="0"/>
          <w:numId w:val="4"/>
        </w:numPr>
        <w:spacing w:afterLines="50" w:after="120" w:line="340" w:lineRule="atLeast"/>
        <w:ind w:left="1134" w:hanging="567"/>
        <w:jc w:val="both"/>
        <w:rPr>
          <w:rFonts w:ascii="SimSun" w:hAnsi="SimSun"/>
          <w:sz w:val="21"/>
        </w:rPr>
      </w:pPr>
      <w:r w:rsidRPr="00D517B2">
        <w:rPr>
          <w:rFonts w:ascii="SimSun" w:hAnsi="SimSun" w:hint="eastAsia"/>
          <w:sz w:val="21"/>
        </w:rPr>
        <w:t>依照</w:t>
      </w:r>
      <w:r w:rsidR="009915E7" w:rsidRPr="00D517B2">
        <w:rPr>
          <w:rFonts w:ascii="SimSun" w:hAnsi="SimSun"/>
          <w:sz w:val="21"/>
        </w:rPr>
        <w:t>IPSAS</w:t>
      </w:r>
      <w:r w:rsidR="009915E7" w:rsidRPr="00D517B2">
        <w:rPr>
          <w:rFonts w:ascii="SimSun" w:hAnsi="SimSun" w:hint="eastAsia"/>
          <w:sz w:val="21"/>
        </w:rPr>
        <w:t>以及国际公共部门会计标准委员会</w:t>
      </w:r>
      <w:r w:rsidR="009915E7" w:rsidRPr="00D517B2">
        <w:rPr>
          <w:rFonts w:ascii="SimSun" w:hAnsi="SimSun"/>
          <w:sz w:val="21"/>
        </w:rPr>
        <w:t>(IPSASB</w:t>
      </w:r>
      <w:r w:rsidR="009915E7" w:rsidRPr="00D517B2">
        <w:rPr>
          <w:rFonts w:ascii="SimSun" w:hAnsi="SimSun" w:hint="eastAsia"/>
          <w:sz w:val="21"/>
        </w:rPr>
        <w:t>)2013年7月的申明</w:t>
      </w:r>
      <w:r w:rsidR="0037160C">
        <w:rPr>
          <w:rFonts w:ascii="SimSun" w:hAnsi="SimSun" w:hint="eastAsia"/>
          <w:sz w:val="21"/>
        </w:rPr>
        <w:t>(</w:t>
      </w:r>
      <w:r w:rsidR="009915E7" w:rsidRPr="00D517B2">
        <w:rPr>
          <w:rFonts w:ascii="SimSun" w:hAnsi="SimSun" w:hint="eastAsia"/>
          <w:sz w:val="21"/>
        </w:rPr>
        <w:t>该申明建议，“</w:t>
      </w:r>
      <w:r w:rsidR="00F96ECA" w:rsidRPr="00D517B2">
        <w:rPr>
          <w:rFonts w:ascii="SimSun" w:hAnsi="SimSun" w:hint="eastAsia"/>
          <w:sz w:val="21"/>
        </w:rPr>
        <w:t>财务报表讨论和分析的信息</w:t>
      </w:r>
      <w:r w:rsidR="00A45560" w:rsidRPr="00D517B2">
        <w:rPr>
          <w:rFonts w:ascii="SimSun" w:hAnsi="SimSun" w:hint="eastAsia"/>
          <w:sz w:val="21"/>
        </w:rPr>
        <w:t>应满足财务报告的</w:t>
      </w:r>
      <w:r w:rsidR="00E715E8" w:rsidRPr="00D517B2">
        <w:rPr>
          <w:rFonts w:ascii="SimSun" w:hAnsi="SimSun" w:hint="eastAsia"/>
          <w:sz w:val="21"/>
        </w:rPr>
        <w:t>质量特征，</w:t>
      </w:r>
      <w:r w:rsidR="00A32519" w:rsidRPr="00D517B2">
        <w:rPr>
          <w:rFonts w:ascii="SimSun" w:hAnsi="SimSun" w:hint="eastAsia"/>
          <w:sz w:val="21"/>
        </w:rPr>
        <w:t>考虑到通用财务报告中</w:t>
      </w:r>
      <w:r w:rsidR="007908B9" w:rsidRPr="00D517B2">
        <w:rPr>
          <w:rFonts w:ascii="SimSun" w:hAnsi="SimSun" w:hint="eastAsia"/>
          <w:sz w:val="21"/>
        </w:rPr>
        <w:t>所含</w:t>
      </w:r>
      <w:r w:rsidR="00A32519" w:rsidRPr="00D517B2">
        <w:rPr>
          <w:rFonts w:ascii="SimSun" w:hAnsi="SimSun" w:hint="eastAsia"/>
          <w:sz w:val="21"/>
        </w:rPr>
        <w:t>信息</w:t>
      </w:r>
      <w:r w:rsidR="007908B9" w:rsidRPr="00D517B2">
        <w:rPr>
          <w:rFonts w:ascii="SimSun" w:hAnsi="SimSun" w:hint="eastAsia"/>
          <w:sz w:val="21"/>
        </w:rPr>
        <w:t>的</w:t>
      </w:r>
      <w:r w:rsidR="00A32519" w:rsidRPr="00D517B2">
        <w:rPr>
          <w:rFonts w:ascii="SimSun" w:hAnsi="SimSun" w:hint="eastAsia"/>
          <w:sz w:val="21"/>
        </w:rPr>
        <w:t>约束因素”</w:t>
      </w:r>
      <w:r w:rsidR="0037160C">
        <w:rPr>
          <w:rFonts w:ascii="SimSun" w:hAnsi="SimSun" w:hint="eastAsia"/>
          <w:sz w:val="21"/>
        </w:rPr>
        <w:t>)</w:t>
      </w:r>
      <w:r w:rsidR="00A32519" w:rsidRPr="00D517B2">
        <w:rPr>
          <w:rFonts w:ascii="SimSun" w:hAnsi="SimSun" w:hint="eastAsia"/>
          <w:sz w:val="21"/>
        </w:rPr>
        <w:t>，</w:t>
      </w:r>
      <w:r w:rsidR="00D769A8" w:rsidRPr="00D517B2">
        <w:rPr>
          <w:rFonts w:ascii="SimSun" w:hAnsi="SimSun" w:hint="eastAsia"/>
          <w:sz w:val="21"/>
        </w:rPr>
        <w:t>财务报表</w:t>
      </w:r>
      <w:r w:rsidR="0037160C">
        <w:rPr>
          <w:rFonts w:ascii="SimSun" w:hAnsi="SimSun" w:hint="eastAsia"/>
          <w:sz w:val="21"/>
        </w:rPr>
        <w:t>(</w:t>
      </w:r>
      <w:r w:rsidR="007908B9" w:rsidRPr="00D517B2">
        <w:rPr>
          <w:rFonts w:ascii="SimSun" w:hAnsi="SimSun" w:hint="eastAsia"/>
          <w:sz w:val="21"/>
        </w:rPr>
        <w:t>依据UNSAS限于财务报告和表格</w:t>
      </w:r>
      <w:r w:rsidR="0037160C">
        <w:rPr>
          <w:rFonts w:ascii="SimSun" w:hAnsi="SimSun" w:hint="eastAsia"/>
          <w:sz w:val="21"/>
        </w:rPr>
        <w:t>)</w:t>
      </w:r>
      <w:r w:rsidR="00D769A8" w:rsidRPr="00D517B2">
        <w:rPr>
          <w:rFonts w:ascii="SimSun" w:hAnsi="SimSun" w:hint="eastAsia"/>
          <w:sz w:val="21"/>
        </w:rPr>
        <w:t>已得到扩展，包括了</w:t>
      </w:r>
      <w:r w:rsidR="008D0412" w:rsidRPr="00D517B2">
        <w:rPr>
          <w:rFonts w:ascii="SimSun" w:hAnsi="SimSun" w:hint="eastAsia"/>
          <w:sz w:val="21"/>
        </w:rPr>
        <w:t>收入和支出分析。</w:t>
      </w:r>
      <w:r w:rsidR="00DD268F" w:rsidRPr="00D517B2">
        <w:rPr>
          <w:rFonts w:ascii="SimSun" w:hAnsi="SimSun" w:hint="eastAsia"/>
          <w:sz w:val="21"/>
        </w:rPr>
        <w:t>尽管财务报表中的分析是基于</w:t>
      </w:r>
      <w:r w:rsidR="00852561" w:rsidRPr="00D517B2">
        <w:rPr>
          <w:rFonts w:ascii="SimSun" w:hAnsi="SimSun"/>
          <w:sz w:val="21"/>
        </w:rPr>
        <w:t>IPSAS</w:t>
      </w:r>
      <w:r w:rsidR="00DD268F" w:rsidRPr="00D517B2">
        <w:rPr>
          <w:rFonts w:ascii="SimSun" w:hAnsi="SimSun" w:hint="eastAsia"/>
          <w:sz w:val="21"/>
        </w:rPr>
        <w:t>，而财务管理报告中的分析是基于预算，但从用户的角度来看两者之间存在着内容重复。</w:t>
      </w:r>
    </w:p>
    <w:p w:rsidR="00D517B2" w:rsidRDefault="00F37106"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C929B8" w:rsidRPr="00D517B2">
        <w:rPr>
          <w:rFonts w:ascii="SimSun" w:hAnsi="SimSun" w:hint="eastAsia"/>
          <w:sz w:val="21"/>
        </w:rPr>
        <w:t>这些文件各种语言的版本总页数在2010/11两年期为</w:t>
      </w:r>
      <w:r w:rsidR="005B0159" w:rsidRPr="00D517B2">
        <w:rPr>
          <w:rFonts w:ascii="SimSun" w:hAnsi="SimSun"/>
          <w:sz w:val="21"/>
        </w:rPr>
        <w:t>2,115</w:t>
      </w:r>
      <w:r w:rsidR="00C929B8" w:rsidRPr="00D517B2">
        <w:rPr>
          <w:rFonts w:ascii="SimSun" w:hAnsi="SimSun" w:hint="eastAsia"/>
          <w:sz w:val="21"/>
        </w:rPr>
        <w:t>页，在2012/13两年期约为</w:t>
      </w:r>
      <w:r w:rsidR="00E95A7A" w:rsidRPr="00D517B2">
        <w:rPr>
          <w:rFonts w:ascii="SimSun" w:hAnsi="SimSun"/>
          <w:sz w:val="21"/>
        </w:rPr>
        <w:t>2,758</w:t>
      </w:r>
      <w:r w:rsidR="00C929B8" w:rsidRPr="00D517B2">
        <w:rPr>
          <w:rFonts w:ascii="SimSun" w:hAnsi="SimSun" w:hint="eastAsia"/>
          <w:sz w:val="21"/>
        </w:rPr>
        <w:t>页。</w:t>
      </w:r>
      <w:r w:rsidR="00535CBC" w:rsidRPr="00D517B2">
        <w:rPr>
          <w:rFonts w:ascii="SimSun" w:hAnsi="SimSun" w:hint="eastAsia"/>
          <w:sz w:val="21"/>
        </w:rPr>
        <w:t>初步概算</w:t>
      </w:r>
      <w:r w:rsidR="00C929B8" w:rsidRPr="00D517B2">
        <w:rPr>
          <w:rFonts w:ascii="SimSun" w:hAnsi="SimSun" w:hint="eastAsia"/>
          <w:sz w:val="21"/>
        </w:rPr>
        <w:t>重复内容为</w:t>
      </w:r>
      <w:r w:rsidR="005B0159" w:rsidRPr="00D517B2">
        <w:rPr>
          <w:rFonts w:ascii="SimSun" w:hAnsi="SimSun"/>
          <w:sz w:val="21"/>
        </w:rPr>
        <w:t>20-30</w:t>
      </w:r>
      <w:r w:rsidR="00C929B8" w:rsidRPr="00D517B2">
        <w:rPr>
          <w:rFonts w:ascii="SimSun" w:hAnsi="SimSun" w:hint="eastAsia"/>
          <w:sz w:val="21"/>
        </w:rPr>
        <w:t>%。</w:t>
      </w:r>
    </w:p>
    <w:p w:rsidR="00AA0C07" w:rsidRPr="00D517B2" w:rsidRDefault="00C002D7" w:rsidP="00D517B2">
      <w:pPr>
        <w:keepNext/>
        <w:spacing w:beforeLines="100" w:before="240" w:afterLines="50" w:after="120" w:line="340" w:lineRule="atLeast"/>
        <w:jc w:val="both"/>
        <w:rPr>
          <w:rFonts w:ascii="SimHei" w:eastAsia="SimHei" w:hAnsi="SimHei"/>
          <w:bCs/>
          <w:sz w:val="21"/>
        </w:rPr>
      </w:pPr>
      <w:r w:rsidRPr="00D517B2">
        <w:rPr>
          <w:rFonts w:ascii="SimHei" w:eastAsia="SimHei" w:hAnsi="SimHei" w:hint="eastAsia"/>
          <w:bCs/>
          <w:sz w:val="21"/>
        </w:rPr>
        <w:t>四、</w:t>
      </w:r>
      <w:r w:rsidR="00606D48" w:rsidRPr="00D517B2">
        <w:rPr>
          <w:rFonts w:ascii="SimHei" w:eastAsia="SimHei" w:hAnsi="SimHei" w:hint="eastAsia"/>
          <w:bCs/>
          <w:sz w:val="21"/>
        </w:rPr>
        <w:t>改进报告的机会</w:t>
      </w:r>
    </w:p>
    <w:p w:rsidR="005B0159" w:rsidRPr="00D517B2" w:rsidRDefault="00F37106"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415F3C" w:rsidRPr="00D517B2">
        <w:rPr>
          <w:rFonts w:ascii="SimSun" w:hAnsi="SimSun" w:hint="eastAsia"/>
          <w:sz w:val="21"/>
        </w:rPr>
        <w:t>上述分析突显出</w:t>
      </w:r>
      <w:r w:rsidR="00A96E2D" w:rsidRPr="00D517B2">
        <w:rPr>
          <w:rFonts w:ascii="SimSun" w:hAnsi="SimSun" w:hint="eastAsia"/>
          <w:sz w:val="21"/>
        </w:rPr>
        <w:t>改进</w:t>
      </w:r>
      <w:r w:rsidR="00415F3C" w:rsidRPr="00D517B2">
        <w:rPr>
          <w:rFonts w:ascii="SimSun" w:hAnsi="SimSun" w:hint="eastAsia"/>
          <w:sz w:val="21"/>
        </w:rPr>
        <w:t>向成员国进行本两年期报告的</w:t>
      </w:r>
      <w:r w:rsidR="00A96E2D" w:rsidRPr="00D517B2">
        <w:rPr>
          <w:rFonts w:ascii="SimSun" w:hAnsi="SimSun" w:hint="eastAsia"/>
          <w:sz w:val="21"/>
        </w:rPr>
        <w:t>明确机会，方法是发布全面的两年期效绩报告，把目前分散在两年期</w:t>
      </w:r>
      <w:r w:rsidR="00C7369B">
        <w:rPr>
          <w:rFonts w:ascii="SimSun" w:hAnsi="SimSun"/>
          <w:sz w:val="21"/>
        </w:rPr>
        <w:t>计划效绩报告</w:t>
      </w:r>
      <w:r w:rsidR="00A96E2D" w:rsidRPr="00D517B2">
        <w:rPr>
          <w:rFonts w:ascii="SimSun" w:hAnsi="SimSun" w:hint="eastAsia"/>
          <w:sz w:val="21"/>
        </w:rPr>
        <w:t>和</w:t>
      </w:r>
      <w:r w:rsidR="00412B26" w:rsidRPr="00D517B2">
        <w:rPr>
          <w:rFonts w:ascii="SimSun" w:hAnsi="SimSun" w:hint="eastAsia"/>
          <w:sz w:val="21"/>
        </w:rPr>
        <w:t>财务管理报告</w:t>
      </w:r>
      <w:r w:rsidR="00A96E2D" w:rsidRPr="00D517B2">
        <w:rPr>
          <w:rFonts w:ascii="SimSun" w:hAnsi="SimSun" w:hint="eastAsia"/>
          <w:sz w:val="21"/>
        </w:rPr>
        <w:t>中的信息合二为一，并且格式和呈现方式更加用户友好和易于理解。</w:t>
      </w:r>
      <w:r w:rsidR="00AD2956" w:rsidRPr="00D517B2">
        <w:rPr>
          <w:rFonts w:ascii="SimSun" w:hAnsi="SimSun" w:hint="eastAsia"/>
          <w:sz w:val="21"/>
        </w:rPr>
        <w:t>指导秘书处制定这样一份报告的提案的主要原则包括保持或增强披露程度、完全遵守管理框架</w:t>
      </w:r>
      <w:r w:rsidR="0037160C">
        <w:rPr>
          <w:rFonts w:ascii="SimSun" w:hAnsi="SimSun" w:hint="eastAsia"/>
          <w:sz w:val="21"/>
        </w:rPr>
        <w:t>(</w:t>
      </w:r>
      <w:r w:rsidR="00AD2956" w:rsidRPr="00D517B2">
        <w:rPr>
          <w:rFonts w:ascii="SimSun" w:hAnsi="SimSun" w:hint="eastAsia"/>
          <w:sz w:val="21"/>
        </w:rPr>
        <w:t>《财务条例与细则》</w:t>
      </w:r>
      <w:r w:rsidR="0037160C">
        <w:rPr>
          <w:rFonts w:ascii="SimSun" w:hAnsi="SimSun" w:hint="eastAsia"/>
          <w:sz w:val="21"/>
        </w:rPr>
        <w:t>)</w:t>
      </w:r>
      <w:r w:rsidR="00AD2956" w:rsidRPr="00D517B2">
        <w:rPr>
          <w:rFonts w:ascii="SimSun" w:hAnsi="SimSun" w:hint="eastAsia"/>
          <w:sz w:val="21"/>
        </w:rPr>
        <w:t>以及把重复降至最低程度。</w:t>
      </w:r>
    </w:p>
    <w:p w:rsidR="000218DD" w:rsidRPr="00D517B2" w:rsidRDefault="005B0159"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9A13EA" w:rsidRPr="00D517B2">
        <w:rPr>
          <w:rFonts w:ascii="SimSun" w:hAnsi="SimSun" w:hint="eastAsia"/>
          <w:sz w:val="21"/>
        </w:rPr>
        <w:t>两年期每年末编制的年度财务报表构成外聘审计员审计财务报表的基础，</w:t>
      </w:r>
      <w:r w:rsidR="0031605C" w:rsidRPr="00D517B2">
        <w:rPr>
          <w:rFonts w:ascii="SimSun" w:hAnsi="SimSun" w:hint="eastAsia"/>
          <w:sz w:val="21"/>
        </w:rPr>
        <w:t>这些报表必须</w:t>
      </w:r>
      <w:r w:rsidR="00412B26" w:rsidRPr="00D517B2">
        <w:rPr>
          <w:rFonts w:ascii="SimSun" w:hAnsi="SimSun" w:hint="eastAsia"/>
          <w:sz w:val="21"/>
        </w:rPr>
        <w:t>继续</w:t>
      </w:r>
      <w:r w:rsidR="0031605C" w:rsidRPr="00D517B2">
        <w:rPr>
          <w:rFonts w:ascii="SimSun" w:hAnsi="SimSun" w:hint="eastAsia"/>
          <w:sz w:val="21"/>
        </w:rPr>
        <w:t>依照IPSAS编制。</w:t>
      </w:r>
      <w:r w:rsidR="00385834" w:rsidRPr="00D517B2">
        <w:rPr>
          <w:rFonts w:ascii="SimSun" w:hAnsi="SimSun" w:hint="eastAsia"/>
          <w:sz w:val="21"/>
        </w:rPr>
        <w:t>对这些年度财务报表的任何变动和改进将在</w:t>
      </w:r>
      <w:r w:rsidR="00EB1911" w:rsidRPr="00D517B2">
        <w:rPr>
          <w:rFonts w:ascii="SimSun" w:hAnsi="SimSun" w:hint="eastAsia"/>
          <w:sz w:val="21"/>
        </w:rPr>
        <w:t>与外聘审计员磋商后</w:t>
      </w:r>
      <w:r w:rsidR="00385834" w:rsidRPr="00D517B2">
        <w:rPr>
          <w:rFonts w:ascii="SimSun" w:hAnsi="SimSun" w:hint="eastAsia"/>
          <w:sz w:val="21"/>
        </w:rPr>
        <w:t>提出。</w:t>
      </w:r>
    </w:p>
    <w:p w:rsidR="00F72A01" w:rsidRPr="00D517B2" w:rsidRDefault="000218DD"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D13169" w:rsidRPr="00D517B2">
        <w:rPr>
          <w:rFonts w:ascii="SimSun" w:hAnsi="SimSun" w:hint="eastAsia"/>
          <w:sz w:val="21"/>
        </w:rPr>
        <w:t>两年期第一年年末提交的</w:t>
      </w:r>
      <w:r w:rsidR="00C7369B">
        <w:rPr>
          <w:rFonts w:ascii="SimSun" w:hAnsi="SimSun"/>
          <w:sz w:val="21"/>
        </w:rPr>
        <w:t>计划效绩报告</w:t>
      </w:r>
      <w:r w:rsidR="00D13169" w:rsidRPr="00D517B2">
        <w:rPr>
          <w:rFonts w:ascii="SimSun" w:hAnsi="SimSun" w:hint="eastAsia"/>
          <w:sz w:val="21"/>
        </w:rPr>
        <w:t>报告在实现预期成果方面取得的进展，</w:t>
      </w:r>
      <w:r w:rsidR="007123DB" w:rsidRPr="00D517B2">
        <w:rPr>
          <w:rFonts w:ascii="SimSun" w:hAnsi="SimSun" w:hint="eastAsia"/>
          <w:sz w:val="21"/>
        </w:rPr>
        <w:t>该报告将得到保留，其变化限于确保与建议的两年期效绩报告保持连贯一致。</w:t>
      </w:r>
    </w:p>
    <w:p w:rsidR="00695787" w:rsidRPr="00D517B2" w:rsidRDefault="00F37106"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sidR="00D517B2">
        <w:rPr>
          <w:rFonts w:ascii="SimSun" w:hAnsi="SimSun"/>
          <w:sz w:val="21"/>
        </w:rPr>
        <w:t>.</w:t>
      </w:r>
      <w:r w:rsidR="00D517B2">
        <w:rPr>
          <w:rFonts w:ascii="SimSun" w:hAnsi="SimSun"/>
          <w:sz w:val="21"/>
        </w:rPr>
        <w:tab/>
      </w:r>
      <w:r w:rsidR="007C4021" w:rsidRPr="00D517B2">
        <w:rPr>
          <w:rFonts w:ascii="SimSun" w:hAnsi="SimSun" w:hint="eastAsia"/>
          <w:sz w:val="21"/>
        </w:rPr>
        <w:t>实现这一目标的方法由以下步骤组成：</w:t>
      </w:r>
    </w:p>
    <w:p w:rsidR="004813A2" w:rsidRPr="00D517B2" w:rsidRDefault="00FD5535" w:rsidP="00B21082">
      <w:pPr>
        <w:pStyle w:val="ONUME"/>
        <w:numPr>
          <w:ilvl w:val="0"/>
          <w:numId w:val="7"/>
        </w:numPr>
        <w:spacing w:afterLines="50" w:after="120" w:line="340" w:lineRule="atLeast"/>
        <w:ind w:left="1134" w:hanging="567"/>
        <w:jc w:val="both"/>
        <w:rPr>
          <w:rFonts w:ascii="SimSun" w:hAnsi="SimSun"/>
          <w:sz w:val="21"/>
        </w:rPr>
      </w:pPr>
      <w:r w:rsidRPr="00D517B2">
        <w:rPr>
          <w:rFonts w:ascii="SimSun" w:hAnsi="SimSun" w:hint="eastAsia"/>
          <w:sz w:val="21"/>
        </w:rPr>
        <w:t>在成员国中进行问卷调查，以获取对现有报告中信息的内容、</w:t>
      </w:r>
      <w:r w:rsidR="00412B26">
        <w:rPr>
          <w:rFonts w:ascii="SimSun" w:hAnsi="SimSun" w:hint="eastAsia"/>
          <w:sz w:val="21"/>
        </w:rPr>
        <w:t>有</w:t>
      </w:r>
      <w:r w:rsidRPr="00D517B2">
        <w:rPr>
          <w:rFonts w:ascii="SimSun" w:hAnsi="SimSun" w:hint="eastAsia"/>
          <w:sz w:val="21"/>
        </w:rPr>
        <w:t>用性和</w:t>
      </w:r>
      <w:r w:rsidR="00412B26">
        <w:rPr>
          <w:rFonts w:ascii="SimSun" w:hAnsi="SimSun" w:hint="eastAsia"/>
          <w:sz w:val="21"/>
        </w:rPr>
        <w:t>列报</w:t>
      </w:r>
      <w:r w:rsidRPr="00D517B2">
        <w:rPr>
          <w:rFonts w:ascii="SimSun" w:hAnsi="SimSun" w:hint="eastAsia"/>
          <w:sz w:val="21"/>
        </w:rPr>
        <w:t>方式的反馈意</w:t>
      </w:r>
      <w:r w:rsidR="00412B26">
        <w:rPr>
          <w:rFonts w:ascii="SimSun" w:hAnsi="SimSun"/>
          <w:sz w:val="21"/>
        </w:rPr>
        <w:t>‍</w:t>
      </w:r>
      <w:r w:rsidRPr="00D517B2">
        <w:rPr>
          <w:rFonts w:ascii="SimSun" w:hAnsi="SimSun" w:hint="eastAsia"/>
          <w:sz w:val="21"/>
        </w:rPr>
        <w:t>见；</w:t>
      </w:r>
    </w:p>
    <w:p w:rsidR="00695787" w:rsidRPr="00D517B2" w:rsidRDefault="00FD5535" w:rsidP="00B21082">
      <w:pPr>
        <w:pStyle w:val="ONUME"/>
        <w:numPr>
          <w:ilvl w:val="0"/>
          <w:numId w:val="7"/>
        </w:numPr>
        <w:spacing w:afterLines="50" w:after="120" w:line="340" w:lineRule="atLeast"/>
        <w:ind w:left="1134" w:hanging="567"/>
        <w:jc w:val="both"/>
        <w:rPr>
          <w:rFonts w:ascii="SimSun" w:hAnsi="SimSun"/>
          <w:sz w:val="21"/>
        </w:rPr>
      </w:pPr>
      <w:r w:rsidRPr="00D517B2">
        <w:rPr>
          <w:rFonts w:ascii="SimSun" w:hAnsi="SimSun" w:hint="eastAsia"/>
          <w:sz w:val="21"/>
        </w:rPr>
        <w:t>针对向成员国提供的所有报告中财务和效绩信息的内容、格式和呈现方式，完成深入的分</w:t>
      </w:r>
      <w:r w:rsidR="00412B26">
        <w:rPr>
          <w:rFonts w:ascii="SimSun" w:hAnsi="SimSun"/>
          <w:sz w:val="21"/>
        </w:rPr>
        <w:t>‍</w:t>
      </w:r>
      <w:r w:rsidRPr="00D517B2">
        <w:rPr>
          <w:rFonts w:ascii="SimSun" w:hAnsi="SimSun" w:hint="eastAsia"/>
          <w:sz w:val="21"/>
        </w:rPr>
        <w:t>析；</w:t>
      </w:r>
    </w:p>
    <w:p w:rsidR="004813A2" w:rsidRPr="00D517B2" w:rsidRDefault="003C2BDA" w:rsidP="00B21082">
      <w:pPr>
        <w:pStyle w:val="ONUME"/>
        <w:numPr>
          <w:ilvl w:val="0"/>
          <w:numId w:val="7"/>
        </w:numPr>
        <w:spacing w:afterLines="50" w:after="120" w:line="340" w:lineRule="atLeast"/>
        <w:ind w:left="1134" w:hanging="567"/>
        <w:jc w:val="both"/>
        <w:rPr>
          <w:rFonts w:ascii="SimSun" w:hAnsi="SimSun"/>
          <w:sz w:val="21"/>
        </w:rPr>
      </w:pPr>
      <w:r w:rsidRPr="00D517B2">
        <w:rPr>
          <w:rFonts w:ascii="SimSun" w:hAnsi="SimSun" w:hint="eastAsia"/>
          <w:sz w:val="21"/>
        </w:rPr>
        <w:t>根据从成员国获取的反馈和开展的分析，制定</w:t>
      </w:r>
      <w:r w:rsidR="00BB3E6B" w:rsidRPr="00D517B2">
        <w:rPr>
          <w:rFonts w:ascii="SimSun" w:hAnsi="SimSun" w:hint="eastAsia"/>
          <w:sz w:val="21"/>
        </w:rPr>
        <w:t>改进和合并</w:t>
      </w:r>
      <w:r w:rsidR="00F67870" w:rsidRPr="00D517B2">
        <w:rPr>
          <w:rFonts w:ascii="SimSun" w:hAnsi="SimSun" w:hint="eastAsia"/>
          <w:sz w:val="21"/>
        </w:rPr>
        <w:t>涵盖</w:t>
      </w:r>
      <w:r w:rsidR="00BB3E6B" w:rsidRPr="00D517B2">
        <w:rPr>
          <w:rFonts w:ascii="SimSun" w:hAnsi="SimSun" w:hint="eastAsia"/>
          <w:sz w:val="21"/>
        </w:rPr>
        <w:t>计划、预算和财务信息的两年期效绩报告的详细提案；</w:t>
      </w:r>
      <w:r w:rsidR="00F67870" w:rsidRPr="00D517B2">
        <w:rPr>
          <w:rFonts w:ascii="SimSun" w:hAnsi="SimSun" w:hint="eastAsia"/>
          <w:sz w:val="21"/>
        </w:rPr>
        <w:t>这份提案将包括详细的目录以及报告模型，使成员国能对其</w:t>
      </w:r>
      <w:r w:rsidR="007908B9" w:rsidRPr="00D517B2">
        <w:rPr>
          <w:rFonts w:ascii="SimSun" w:hAnsi="SimSun" w:hint="eastAsia"/>
          <w:sz w:val="21"/>
        </w:rPr>
        <w:t>格式</w:t>
      </w:r>
      <w:r w:rsidR="00F67870" w:rsidRPr="00D517B2">
        <w:rPr>
          <w:rFonts w:ascii="SimSun" w:hAnsi="SimSun" w:hint="eastAsia"/>
          <w:sz w:val="21"/>
        </w:rPr>
        <w:t>和内容进行评估。</w:t>
      </w:r>
    </w:p>
    <w:p w:rsidR="004813A2" w:rsidRPr="00D517B2" w:rsidRDefault="001F36EA" w:rsidP="00B21082">
      <w:pPr>
        <w:pStyle w:val="ONUME"/>
        <w:numPr>
          <w:ilvl w:val="0"/>
          <w:numId w:val="7"/>
        </w:numPr>
        <w:spacing w:afterLines="50" w:after="120" w:line="340" w:lineRule="atLeast"/>
        <w:ind w:left="1134" w:hanging="567"/>
        <w:jc w:val="both"/>
        <w:rPr>
          <w:rFonts w:ascii="SimSun" w:hAnsi="SimSun"/>
          <w:sz w:val="21"/>
        </w:rPr>
      </w:pPr>
      <w:r w:rsidRPr="00D517B2">
        <w:rPr>
          <w:rFonts w:ascii="SimSun" w:hAnsi="SimSun" w:hint="eastAsia"/>
          <w:sz w:val="21"/>
        </w:rPr>
        <w:t>提交提案供成员国在下届PBC会议上审议。</w:t>
      </w:r>
    </w:p>
    <w:p w:rsidR="000E0A7E" w:rsidRPr="00D517B2" w:rsidRDefault="00C002D7" w:rsidP="00D517B2">
      <w:pPr>
        <w:keepNext/>
        <w:spacing w:beforeLines="100" w:before="240" w:afterLines="50" w:after="120" w:line="340" w:lineRule="atLeast"/>
        <w:jc w:val="both"/>
        <w:rPr>
          <w:rFonts w:ascii="SimHei" w:eastAsia="SimHei" w:hAnsi="SimHei"/>
          <w:bCs/>
          <w:sz w:val="21"/>
        </w:rPr>
      </w:pPr>
      <w:r w:rsidRPr="00D517B2">
        <w:rPr>
          <w:rFonts w:ascii="SimHei" w:eastAsia="SimHei" w:hAnsi="SimHei" w:hint="eastAsia"/>
          <w:bCs/>
          <w:sz w:val="21"/>
        </w:rPr>
        <w:t>五、</w:t>
      </w:r>
      <w:r w:rsidR="00412B26">
        <w:rPr>
          <w:rFonts w:ascii="SimHei" w:eastAsia="SimHei" w:hAnsi="SimHei" w:hint="eastAsia"/>
          <w:bCs/>
          <w:sz w:val="21"/>
        </w:rPr>
        <w:t>收</w:t>
      </w:r>
      <w:r w:rsidR="00D517B2">
        <w:rPr>
          <w:rFonts w:ascii="SimHei" w:eastAsia="SimHei" w:hAnsi="SimHei" w:hint="eastAsia"/>
          <w:bCs/>
          <w:sz w:val="21"/>
        </w:rPr>
        <w:t xml:space="preserve">　</w:t>
      </w:r>
      <w:r w:rsidR="00606D48" w:rsidRPr="00D517B2">
        <w:rPr>
          <w:rFonts w:ascii="SimHei" w:eastAsia="SimHei" w:hAnsi="SimHei" w:hint="eastAsia"/>
          <w:bCs/>
          <w:sz w:val="21"/>
        </w:rPr>
        <w:t>益</w:t>
      </w:r>
    </w:p>
    <w:p w:rsidR="00C31D29" w:rsidRPr="00D517B2" w:rsidRDefault="00D517B2"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Pr>
          <w:rFonts w:ascii="SimSun" w:hAnsi="SimSun"/>
          <w:sz w:val="21"/>
        </w:rPr>
        <w:t>.</w:t>
      </w:r>
      <w:r>
        <w:rPr>
          <w:rFonts w:ascii="SimSun" w:hAnsi="SimSun"/>
          <w:sz w:val="21"/>
        </w:rPr>
        <w:tab/>
      </w:r>
      <w:r w:rsidR="004D4B88" w:rsidRPr="00D517B2">
        <w:rPr>
          <w:rFonts w:ascii="SimSun" w:hAnsi="SimSun" w:hint="eastAsia"/>
          <w:sz w:val="21"/>
        </w:rPr>
        <w:t>把计划、预算和相关财务信息汇集于全面的两年期效绩报告能帮助成员国以全方位的视角审查本组织的两年期效绩，从而进一步加强成果管理</w:t>
      </w:r>
      <w:r w:rsidR="00412B26">
        <w:rPr>
          <w:rFonts w:ascii="SimSun" w:hAnsi="SimSun" w:hint="eastAsia"/>
          <w:sz w:val="21"/>
        </w:rPr>
        <w:t>制</w:t>
      </w:r>
      <w:r w:rsidR="004D4B88" w:rsidRPr="00D517B2">
        <w:rPr>
          <w:rFonts w:ascii="SimSun" w:hAnsi="SimSun" w:hint="eastAsia"/>
          <w:sz w:val="21"/>
        </w:rPr>
        <w:t>和效绩对话。</w:t>
      </w:r>
    </w:p>
    <w:p w:rsidR="00076CB7" w:rsidRPr="00D517B2" w:rsidRDefault="00D517B2"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Pr>
          <w:rFonts w:ascii="SimSun" w:hAnsi="SimSun"/>
          <w:sz w:val="21"/>
        </w:rPr>
        <w:t>.</w:t>
      </w:r>
      <w:r>
        <w:rPr>
          <w:rFonts w:ascii="SimSun" w:hAnsi="SimSun"/>
          <w:sz w:val="21"/>
        </w:rPr>
        <w:tab/>
      </w:r>
      <w:r w:rsidR="00D00138" w:rsidRPr="00D517B2">
        <w:rPr>
          <w:rFonts w:ascii="SimSun" w:hAnsi="SimSun" w:hint="eastAsia"/>
          <w:sz w:val="21"/>
        </w:rPr>
        <w:t>通过调查</w:t>
      </w:r>
      <w:r w:rsidR="00412B26">
        <w:rPr>
          <w:rFonts w:ascii="SimSun" w:hAnsi="SimSun" w:hint="eastAsia"/>
          <w:sz w:val="21"/>
        </w:rPr>
        <w:t>，</w:t>
      </w:r>
      <w:r w:rsidR="00D00138" w:rsidRPr="00D517B2">
        <w:rPr>
          <w:rFonts w:ascii="SimSun" w:hAnsi="SimSun" w:hint="eastAsia"/>
          <w:sz w:val="21"/>
        </w:rPr>
        <w:t>将根据成员国的反馈改进各种报告的</w:t>
      </w:r>
      <w:r w:rsidR="00C7369B">
        <w:rPr>
          <w:rFonts w:ascii="SimSun" w:hAnsi="SimSun" w:hint="eastAsia"/>
          <w:sz w:val="21"/>
        </w:rPr>
        <w:t>列报</w:t>
      </w:r>
      <w:r w:rsidR="00D00138" w:rsidRPr="00D517B2">
        <w:rPr>
          <w:rFonts w:ascii="SimSun" w:hAnsi="SimSun" w:hint="eastAsia"/>
          <w:sz w:val="21"/>
        </w:rPr>
        <w:t>方式和格式。</w:t>
      </w:r>
    </w:p>
    <w:p w:rsidR="00032A99" w:rsidRPr="00D517B2" w:rsidRDefault="00D517B2"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Pr>
          <w:rFonts w:ascii="SimSun" w:hAnsi="SimSun"/>
          <w:sz w:val="21"/>
        </w:rPr>
        <w:t>.</w:t>
      </w:r>
      <w:r>
        <w:rPr>
          <w:rFonts w:ascii="SimSun" w:hAnsi="SimSun"/>
          <w:sz w:val="21"/>
        </w:rPr>
        <w:tab/>
      </w:r>
      <w:r w:rsidR="00AD161F" w:rsidRPr="00D517B2">
        <w:rPr>
          <w:rFonts w:ascii="SimSun" w:hAnsi="SimSun" w:hint="eastAsia"/>
          <w:sz w:val="21"/>
        </w:rPr>
        <w:t>消除重复并减少出版物总数将有助于节约翻译和制作成本。</w:t>
      </w:r>
    </w:p>
    <w:p w:rsidR="00076CB7" w:rsidRPr="00D517B2" w:rsidRDefault="00D517B2"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Pr>
          <w:rFonts w:ascii="SimSun" w:hAnsi="SimSun"/>
          <w:sz w:val="21"/>
        </w:rPr>
        <w:t>.</w:t>
      </w:r>
      <w:r>
        <w:rPr>
          <w:rFonts w:ascii="SimSun" w:hAnsi="SimSun"/>
          <w:sz w:val="21"/>
        </w:rPr>
        <w:tab/>
      </w:r>
      <w:r w:rsidR="00B12B46" w:rsidRPr="00D517B2">
        <w:rPr>
          <w:rFonts w:ascii="SimSun" w:hAnsi="SimSun" w:hint="eastAsia"/>
          <w:sz w:val="21"/>
        </w:rPr>
        <w:t>由于转向更加全面综合的报告</w:t>
      </w:r>
      <w:r w:rsidR="006432C7" w:rsidRPr="00D517B2">
        <w:rPr>
          <w:rFonts w:ascii="SimSun" w:hAnsi="SimSun" w:hint="eastAsia"/>
          <w:sz w:val="21"/>
        </w:rPr>
        <w:t>使计划和预算委员会的议程更加简化，潜在利益会自然产生。</w:t>
      </w:r>
    </w:p>
    <w:p w:rsidR="00076CB7" w:rsidRPr="00D517B2" w:rsidRDefault="00D517B2"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Pr>
          <w:rFonts w:ascii="SimSun" w:hAnsi="SimSun"/>
          <w:sz w:val="21"/>
        </w:rPr>
        <w:t>.</w:t>
      </w:r>
      <w:r>
        <w:rPr>
          <w:rFonts w:ascii="SimSun" w:hAnsi="SimSun"/>
          <w:sz w:val="21"/>
        </w:rPr>
        <w:tab/>
      </w:r>
      <w:r w:rsidR="00606D48" w:rsidRPr="00D517B2">
        <w:rPr>
          <w:rFonts w:ascii="SimSun" w:hAnsi="SimSun" w:hint="eastAsia"/>
          <w:sz w:val="21"/>
        </w:rPr>
        <w:t>秘书处为编拟这些报告所需的努力程度将减少。</w:t>
      </w:r>
    </w:p>
    <w:p w:rsidR="00676EB6" w:rsidRPr="00D517B2" w:rsidRDefault="00D517B2" w:rsidP="00D517B2">
      <w:pPr>
        <w:spacing w:afterLines="50" w:after="120" w:line="340" w:lineRule="atLeast"/>
        <w:jc w:val="both"/>
        <w:rPr>
          <w:rFonts w:ascii="SimSun" w:hAnsi="SimSun"/>
          <w:sz w:val="21"/>
        </w:rPr>
      </w:pPr>
      <w:r w:rsidRPr="00D517B2">
        <w:rPr>
          <w:rFonts w:ascii="SimSun" w:hAnsi="SimSun"/>
          <w:sz w:val="21"/>
        </w:rPr>
        <w:fldChar w:fldCharType="begin"/>
      </w:r>
      <w:r w:rsidRPr="00D517B2">
        <w:rPr>
          <w:rFonts w:ascii="SimSun" w:hAnsi="SimSun"/>
          <w:sz w:val="21"/>
        </w:rPr>
        <w:instrText xml:space="preserve"> AUTONUM  </w:instrText>
      </w:r>
      <w:r w:rsidRPr="00D517B2">
        <w:rPr>
          <w:rFonts w:ascii="SimSun" w:hAnsi="SimSun"/>
          <w:sz w:val="21"/>
        </w:rPr>
        <w:fldChar w:fldCharType="end"/>
      </w:r>
      <w:r>
        <w:rPr>
          <w:rFonts w:ascii="SimSun" w:hAnsi="SimSun"/>
          <w:sz w:val="21"/>
        </w:rPr>
        <w:t>.</w:t>
      </w:r>
      <w:r>
        <w:rPr>
          <w:rFonts w:ascii="SimSun" w:hAnsi="SimSun"/>
          <w:sz w:val="21"/>
        </w:rPr>
        <w:tab/>
      </w:r>
      <w:r w:rsidR="00606D48" w:rsidRPr="00D517B2">
        <w:rPr>
          <w:rFonts w:ascii="SimSun" w:hAnsi="SimSun" w:hint="eastAsia"/>
          <w:sz w:val="21"/>
        </w:rPr>
        <w:t>提议决定段落措辞如下。</w:t>
      </w:r>
    </w:p>
    <w:p w:rsidR="002E1F4F" w:rsidRPr="0037160C" w:rsidRDefault="00D517B2" w:rsidP="0037160C">
      <w:pPr>
        <w:pStyle w:val="ONUME"/>
        <w:numPr>
          <w:ilvl w:val="0"/>
          <w:numId w:val="0"/>
        </w:numPr>
        <w:spacing w:afterLines="50" w:after="120" w:line="340" w:lineRule="atLeast"/>
        <w:ind w:left="5534"/>
        <w:jc w:val="both"/>
        <w:rPr>
          <w:rFonts w:ascii="KaiTi" w:eastAsia="KaiTi" w:hAnsi="KaiTi"/>
          <w:i/>
          <w:sz w:val="21"/>
        </w:rPr>
      </w:pPr>
      <w:r w:rsidRPr="0037160C">
        <w:rPr>
          <w:rFonts w:ascii="KaiTi" w:eastAsia="KaiTi" w:hAnsi="KaiTi"/>
          <w:i/>
          <w:sz w:val="21"/>
        </w:rPr>
        <w:fldChar w:fldCharType="begin"/>
      </w:r>
      <w:r w:rsidRPr="0037160C">
        <w:rPr>
          <w:rFonts w:ascii="KaiTi" w:eastAsia="KaiTi" w:hAnsi="KaiTi"/>
          <w:i/>
          <w:sz w:val="21"/>
        </w:rPr>
        <w:instrText xml:space="preserve"> AUTONUM  </w:instrText>
      </w:r>
      <w:r w:rsidRPr="0037160C">
        <w:rPr>
          <w:rFonts w:ascii="KaiTi" w:eastAsia="KaiTi" w:hAnsi="KaiTi"/>
          <w:i/>
          <w:sz w:val="21"/>
        </w:rPr>
        <w:fldChar w:fldCharType="end"/>
      </w:r>
      <w:r w:rsidRPr="0037160C">
        <w:rPr>
          <w:rFonts w:ascii="KaiTi" w:eastAsia="KaiTi" w:hAnsi="KaiTi"/>
          <w:i/>
          <w:sz w:val="21"/>
        </w:rPr>
        <w:t>.</w:t>
      </w:r>
      <w:r w:rsidRPr="0037160C">
        <w:rPr>
          <w:rFonts w:ascii="KaiTi" w:eastAsia="KaiTi" w:hAnsi="KaiTi"/>
          <w:i/>
          <w:sz w:val="21"/>
        </w:rPr>
        <w:tab/>
      </w:r>
      <w:r w:rsidR="0037160C" w:rsidRPr="0037160C">
        <w:rPr>
          <w:rFonts w:ascii="KaiTi" w:eastAsia="KaiTi" w:hAnsi="KaiTi" w:hint="eastAsia"/>
          <w:i/>
          <w:sz w:val="21"/>
        </w:rPr>
        <w:t>计划和预算委员会</w:t>
      </w:r>
      <w:r w:rsidR="00C70FEE" w:rsidRPr="0037160C">
        <w:rPr>
          <w:rFonts w:ascii="KaiTi" w:eastAsia="KaiTi" w:hAnsi="KaiTi" w:hint="eastAsia"/>
          <w:i/>
          <w:sz w:val="21"/>
        </w:rPr>
        <w:t>审议了文件</w:t>
      </w:r>
      <w:r w:rsidR="00C70FEE" w:rsidRPr="0037160C">
        <w:rPr>
          <w:rFonts w:ascii="KaiTi" w:eastAsia="KaiTi" w:hAnsi="KaiTi"/>
          <w:i/>
          <w:sz w:val="21"/>
        </w:rPr>
        <w:t>WO/PBC/22/27</w:t>
      </w:r>
      <w:r w:rsidR="00C70FEE" w:rsidRPr="0037160C">
        <w:rPr>
          <w:rFonts w:ascii="KaiTi" w:eastAsia="KaiTi" w:hAnsi="KaiTi" w:hint="eastAsia"/>
          <w:i/>
          <w:sz w:val="21"/>
        </w:rPr>
        <w:t>：</w:t>
      </w:r>
    </w:p>
    <w:p w:rsidR="008208E6" w:rsidRPr="0037160C" w:rsidRDefault="003467C8" w:rsidP="00B21082">
      <w:pPr>
        <w:pStyle w:val="ONUME"/>
        <w:numPr>
          <w:ilvl w:val="0"/>
          <w:numId w:val="6"/>
        </w:numPr>
        <w:tabs>
          <w:tab w:val="left" w:pos="7088"/>
        </w:tabs>
        <w:spacing w:afterLines="50" w:after="120" w:line="340" w:lineRule="atLeast"/>
        <w:ind w:left="6237" w:firstLineChars="270" w:firstLine="567"/>
        <w:jc w:val="both"/>
        <w:rPr>
          <w:rFonts w:ascii="KaiTi" w:eastAsia="KaiTi" w:hAnsi="KaiTi"/>
          <w:i/>
          <w:sz w:val="21"/>
        </w:rPr>
      </w:pPr>
      <w:r w:rsidRPr="0037160C">
        <w:rPr>
          <w:rFonts w:ascii="KaiTi" w:eastAsia="KaiTi" w:hAnsi="KaiTi" w:hint="eastAsia"/>
          <w:i/>
          <w:sz w:val="21"/>
        </w:rPr>
        <w:t>认可改进两年期效绩和财务报告的机会；</w:t>
      </w:r>
    </w:p>
    <w:p w:rsidR="00F37106" w:rsidRPr="0037160C" w:rsidRDefault="003467C8" w:rsidP="00B21082">
      <w:pPr>
        <w:pStyle w:val="ONUME"/>
        <w:numPr>
          <w:ilvl w:val="0"/>
          <w:numId w:val="6"/>
        </w:numPr>
        <w:tabs>
          <w:tab w:val="left" w:pos="7088"/>
        </w:tabs>
        <w:spacing w:afterLines="50" w:after="120" w:line="340" w:lineRule="atLeast"/>
        <w:ind w:left="6237" w:firstLineChars="270" w:firstLine="567"/>
        <w:jc w:val="both"/>
        <w:rPr>
          <w:rFonts w:ascii="KaiTi" w:eastAsia="KaiTi" w:hAnsi="KaiTi"/>
          <w:i/>
          <w:sz w:val="21"/>
        </w:rPr>
      </w:pPr>
      <w:r w:rsidRPr="0037160C">
        <w:rPr>
          <w:rFonts w:ascii="KaiTi" w:eastAsia="KaiTi" w:hAnsi="KaiTi" w:hint="eastAsia"/>
          <w:i/>
          <w:sz w:val="21"/>
        </w:rPr>
        <w:t>欢迎秘书处关于转向全面综合的两年期效绩报告的提案；并</w:t>
      </w:r>
    </w:p>
    <w:p w:rsidR="002E1F4F" w:rsidRPr="0037160C" w:rsidRDefault="003467C8" w:rsidP="00B21082">
      <w:pPr>
        <w:pStyle w:val="ONUME"/>
        <w:numPr>
          <w:ilvl w:val="0"/>
          <w:numId w:val="6"/>
        </w:numPr>
        <w:tabs>
          <w:tab w:val="left" w:pos="7088"/>
        </w:tabs>
        <w:spacing w:afterLines="50" w:after="120" w:line="340" w:lineRule="atLeast"/>
        <w:ind w:left="6237" w:firstLineChars="270" w:firstLine="567"/>
        <w:jc w:val="both"/>
        <w:rPr>
          <w:rFonts w:ascii="KaiTi" w:eastAsia="KaiTi" w:hAnsi="KaiTi"/>
          <w:i/>
          <w:sz w:val="21"/>
        </w:rPr>
      </w:pPr>
      <w:r w:rsidRPr="0037160C">
        <w:rPr>
          <w:rFonts w:ascii="KaiTi" w:eastAsia="KaiTi" w:hAnsi="KaiTi" w:hint="eastAsia"/>
          <w:i/>
          <w:sz w:val="21"/>
        </w:rPr>
        <w:t>要求秘书处考虑通过结构化调查收集的成员国反馈，就此报告的</w:t>
      </w:r>
      <w:r w:rsidR="007908B9" w:rsidRPr="0037160C">
        <w:rPr>
          <w:rFonts w:ascii="KaiTi" w:eastAsia="KaiTi" w:hAnsi="KaiTi" w:hint="eastAsia"/>
          <w:i/>
          <w:sz w:val="21"/>
        </w:rPr>
        <w:t>格式</w:t>
      </w:r>
      <w:r w:rsidRPr="0037160C">
        <w:rPr>
          <w:rFonts w:ascii="KaiTi" w:eastAsia="KaiTi" w:hAnsi="KaiTi" w:hint="eastAsia"/>
          <w:i/>
          <w:sz w:val="21"/>
        </w:rPr>
        <w:t>和内容在下一届会议上提交一份详细的提案。</w:t>
      </w:r>
    </w:p>
    <w:p w:rsidR="00C7369B" w:rsidRDefault="00C7369B" w:rsidP="0037160C">
      <w:pPr>
        <w:pStyle w:val="ONUME"/>
        <w:numPr>
          <w:ilvl w:val="0"/>
          <w:numId w:val="0"/>
        </w:numPr>
        <w:spacing w:afterLines="50" w:after="120" w:line="340" w:lineRule="atLeast"/>
        <w:ind w:left="5534"/>
        <w:jc w:val="both"/>
        <w:rPr>
          <w:rFonts w:ascii="KaiTi" w:eastAsia="KaiTi" w:hAnsi="KaiTi"/>
          <w:sz w:val="21"/>
        </w:rPr>
      </w:pPr>
    </w:p>
    <w:p w:rsidR="002B7D28" w:rsidRPr="0037160C" w:rsidRDefault="00F37106" w:rsidP="0037160C">
      <w:pPr>
        <w:pStyle w:val="ONUME"/>
        <w:numPr>
          <w:ilvl w:val="0"/>
          <w:numId w:val="0"/>
        </w:numPr>
        <w:spacing w:afterLines="50" w:after="120" w:line="340" w:lineRule="atLeast"/>
        <w:ind w:left="5534"/>
        <w:jc w:val="both"/>
        <w:rPr>
          <w:rFonts w:ascii="KaiTi" w:eastAsia="KaiTi" w:hAnsi="KaiTi"/>
          <w:sz w:val="21"/>
        </w:rPr>
      </w:pPr>
      <w:r w:rsidRPr="0037160C">
        <w:rPr>
          <w:rFonts w:ascii="KaiTi" w:eastAsia="KaiTi" w:hAnsi="KaiTi"/>
          <w:sz w:val="21"/>
        </w:rPr>
        <w:t>[</w:t>
      </w:r>
      <w:r w:rsidR="00EA20E7" w:rsidRPr="0037160C">
        <w:rPr>
          <w:rFonts w:ascii="KaiTi" w:eastAsia="KaiTi" w:hAnsi="KaiTi" w:hint="eastAsia"/>
          <w:sz w:val="21"/>
        </w:rPr>
        <w:t>后接附件</w:t>
      </w:r>
      <w:r w:rsidRPr="0037160C">
        <w:rPr>
          <w:rFonts w:ascii="KaiTi" w:eastAsia="KaiTi" w:hAnsi="KaiTi"/>
          <w:sz w:val="21"/>
        </w:rPr>
        <w:t>]</w:t>
      </w:r>
    </w:p>
    <w:p w:rsidR="002B7D28" w:rsidRPr="00D517B2" w:rsidRDefault="002B7D28" w:rsidP="00F37106">
      <w:pPr>
        <w:pStyle w:val="ONUME"/>
        <w:numPr>
          <w:ilvl w:val="0"/>
          <w:numId w:val="0"/>
        </w:numPr>
        <w:ind w:left="5533"/>
        <w:rPr>
          <w:rFonts w:ascii="SimSun" w:hAnsi="SimSun"/>
          <w:i/>
          <w:sz w:val="21"/>
        </w:rPr>
        <w:sectPr w:rsidR="002B7D28" w:rsidRPr="00D517B2" w:rsidSect="00D517B2">
          <w:headerReference w:type="default" r:id="rId11"/>
          <w:endnotePr>
            <w:numFmt w:val="decimal"/>
          </w:endnotePr>
          <w:pgSz w:w="11907" w:h="16840" w:code="9"/>
          <w:pgMar w:top="567" w:right="1134" w:bottom="1418" w:left="1418" w:header="510" w:footer="1021" w:gutter="0"/>
          <w:cols w:space="720"/>
          <w:titlePg/>
          <w:docGrid w:linePitch="299"/>
        </w:sectPr>
      </w:pPr>
    </w:p>
    <w:p w:rsidR="002B7D28" w:rsidRPr="00C7369B" w:rsidRDefault="00C7369B" w:rsidP="00C7369B">
      <w:pPr>
        <w:adjustRightInd w:val="0"/>
        <w:spacing w:afterLines="50" w:after="120"/>
        <w:jc w:val="center"/>
        <w:rPr>
          <w:rFonts w:ascii="SimHei" w:eastAsia="SimHei" w:hAnsi="SimHei"/>
          <w:bCs/>
          <w:color w:val="000000"/>
          <w:sz w:val="21"/>
          <w:szCs w:val="22"/>
        </w:rPr>
      </w:pPr>
      <w:r w:rsidRPr="00C7369B">
        <w:rPr>
          <w:rFonts w:ascii="SimHei" w:eastAsia="SimHei" w:hAnsi="SimHei"/>
          <w:bCs/>
          <w:color w:val="000000"/>
          <w:sz w:val="21"/>
          <w:szCs w:val="22"/>
        </w:rPr>
        <w:t>财务管理报告</w:t>
      </w:r>
      <w:r w:rsidR="00035139" w:rsidRPr="00C7369B">
        <w:rPr>
          <w:rFonts w:ascii="SimHei" w:eastAsia="SimHei" w:hAnsi="SimHei" w:hint="eastAsia"/>
          <w:bCs/>
          <w:color w:val="000000"/>
          <w:sz w:val="21"/>
          <w:szCs w:val="22"/>
        </w:rPr>
        <w:t>、</w:t>
      </w:r>
      <w:r w:rsidRPr="00C7369B">
        <w:rPr>
          <w:rFonts w:ascii="SimHei" w:eastAsia="SimHei" w:hAnsi="SimHei"/>
          <w:bCs/>
          <w:color w:val="000000"/>
          <w:sz w:val="21"/>
          <w:szCs w:val="22"/>
        </w:rPr>
        <w:t>财务报表</w:t>
      </w:r>
      <w:r w:rsidR="00035139" w:rsidRPr="00C7369B">
        <w:rPr>
          <w:rFonts w:ascii="SimHei" w:eastAsia="SimHei" w:hAnsi="SimHei" w:hint="eastAsia"/>
          <w:bCs/>
          <w:color w:val="000000"/>
          <w:sz w:val="21"/>
          <w:szCs w:val="22"/>
        </w:rPr>
        <w:t>、</w:t>
      </w:r>
      <w:r w:rsidRPr="00C7369B">
        <w:rPr>
          <w:rFonts w:ascii="SimHei" w:eastAsia="SimHei" w:hAnsi="SimHei"/>
          <w:bCs/>
          <w:color w:val="000000"/>
          <w:sz w:val="21"/>
          <w:szCs w:val="22"/>
        </w:rPr>
        <w:t>计划效绩报告</w:t>
      </w:r>
      <w:r w:rsidR="00035139" w:rsidRPr="00C7369B">
        <w:rPr>
          <w:rFonts w:ascii="SimHei" w:eastAsia="SimHei" w:hAnsi="SimHei" w:hint="eastAsia"/>
          <w:bCs/>
          <w:color w:val="000000"/>
          <w:sz w:val="21"/>
          <w:szCs w:val="22"/>
        </w:rPr>
        <w:t>所载信息及</w:t>
      </w:r>
      <w:r w:rsidRPr="00C7369B">
        <w:rPr>
          <w:rFonts w:ascii="SimHei" w:eastAsia="SimHei" w:hAnsi="SimHei"/>
          <w:bCs/>
          <w:color w:val="000000"/>
          <w:sz w:val="21"/>
          <w:szCs w:val="22"/>
        </w:rPr>
        <w:t>财务管理报告</w:t>
      </w:r>
      <w:r w:rsidR="00035139" w:rsidRPr="00C7369B">
        <w:rPr>
          <w:rFonts w:ascii="SimHei" w:eastAsia="SimHei" w:hAnsi="SimHei" w:hint="eastAsia"/>
          <w:bCs/>
          <w:color w:val="000000"/>
          <w:sz w:val="21"/>
          <w:szCs w:val="22"/>
        </w:rPr>
        <w:t>信息交迭一览表</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00" w:firstRow="0" w:lastRow="0" w:firstColumn="0" w:lastColumn="0" w:noHBand="0" w:noVBand="0"/>
      </w:tblPr>
      <w:tblGrid>
        <w:gridCol w:w="3559"/>
        <w:gridCol w:w="1936"/>
        <w:gridCol w:w="2324"/>
        <w:gridCol w:w="3872"/>
        <w:gridCol w:w="2192"/>
        <w:gridCol w:w="1755"/>
      </w:tblGrid>
      <w:tr w:rsidR="002B7D28" w:rsidRPr="004407AF" w:rsidTr="00035139">
        <w:trPr>
          <w:tblHeader/>
        </w:trPr>
        <w:tc>
          <w:tcPr>
            <w:tcW w:w="1138" w:type="pct"/>
            <w:tcBorders>
              <w:top w:val="single" w:sz="4" w:space="0" w:color="808080" w:themeColor="background1" w:themeShade="80"/>
              <w:left w:val="nil"/>
              <w:bottom w:val="single" w:sz="4" w:space="0" w:color="808080" w:themeColor="background1" w:themeShade="80"/>
            </w:tcBorders>
          </w:tcPr>
          <w:p w:rsidR="002B7D28" w:rsidRPr="004407AF" w:rsidRDefault="00035139" w:rsidP="00C7369B">
            <w:pPr>
              <w:adjustRightInd w:val="0"/>
              <w:spacing w:before="120" w:after="120"/>
              <w:rPr>
                <w:rFonts w:eastAsia="Times New Roman"/>
                <w:bCs/>
                <w:color w:val="000000"/>
                <w:sz w:val="16"/>
                <w:szCs w:val="16"/>
              </w:rPr>
            </w:pPr>
            <w:r>
              <w:rPr>
                <w:rFonts w:asciiTheme="minorEastAsia" w:eastAsiaTheme="minorEastAsia" w:hAnsiTheme="minorEastAsia" w:hint="eastAsia"/>
                <w:bCs/>
                <w:color w:val="000000"/>
                <w:sz w:val="16"/>
                <w:szCs w:val="16"/>
              </w:rPr>
              <w:t>仅出现在</w:t>
            </w:r>
            <w:r w:rsidR="00C7369B">
              <w:rPr>
                <w:rFonts w:ascii="SimSun" w:hAnsi="SimSun"/>
                <w:bCs/>
                <w:color w:val="000000"/>
                <w:sz w:val="16"/>
                <w:szCs w:val="16"/>
              </w:rPr>
              <w:t>财务管理报告</w:t>
            </w:r>
            <w:r>
              <w:rPr>
                <w:rFonts w:asciiTheme="minorEastAsia" w:eastAsiaTheme="minorEastAsia" w:hAnsiTheme="minorEastAsia" w:hint="eastAsia"/>
                <w:bCs/>
                <w:color w:val="000000"/>
                <w:sz w:val="16"/>
                <w:szCs w:val="16"/>
              </w:rPr>
              <w:t>中的信息</w:t>
            </w:r>
          </w:p>
        </w:tc>
        <w:tc>
          <w:tcPr>
            <w:tcW w:w="619" w:type="pct"/>
            <w:tcBorders>
              <w:top w:val="single" w:sz="4" w:space="0" w:color="808080" w:themeColor="background1" w:themeShade="80"/>
              <w:bottom w:val="single" w:sz="4" w:space="0" w:color="808080" w:themeColor="background1" w:themeShade="80"/>
            </w:tcBorders>
            <w:shd w:val="clear" w:color="auto" w:fill="FFFFFF"/>
          </w:tcPr>
          <w:p w:rsidR="002B7D28" w:rsidRPr="004407AF" w:rsidRDefault="00035139" w:rsidP="00C7369B">
            <w:pPr>
              <w:adjustRightInd w:val="0"/>
              <w:spacing w:before="120"/>
              <w:rPr>
                <w:rFonts w:eastAsia="Times New Roman"/>
                <w:bCs/>
                <w:color w:val="000000"/>
                <w:sz w:val="16"/>
                <w:szCs w:val="16"/>
              </w:rPr>
            </w:pPr>
            <w:r>
              <w:rPr>
                <w:rFonts w:asciiTheme="minorEastAsia" w:eastAsiaTheme="minorEastAsia" w:hAnsiTheme="minorEastAsia" w:hint="eastAsia"/>
                <w:bCs/>
                <w:color w:val="000000"/>
                <w:sz w:val="16"/>
                <w:szCs w:val="16"/>
              </w:rPr>
              <w:t>仅出现在</w:t>
            </w:r>
            <w:r w:rsidR="00C7369B">
              <w:rPr>
                <w:rFonts w:ascii="SimSun" w:hAnsi="SimSun"/>
                <w:bCs/>
                <w:color w:val="000000"/>
                <w:sz w:val="16"/>
                <w:szCs w:val="16"/>
              </w:rPr>
              <w:t>财务报表</w:t>
            </w:r>
            <w:r>
              <w:rPr>
                <w:rFonts w:asciiTheme="minorEastAsia" w:eastAsiaTheme="minorEastAsia" w:hAnsiTheme="minorEastAsia" w:hint="eastAsia"/>
                <w:bCs/>
                <w:color w:val="000000"/>
                <w:sz w:val="16"/>
                <w:szCs w:val="16"/>
              </w:rPr>
              <w:t>中的信息</w:t>
            </w:r>
          </w:p>
        </w:tc>
        <w:tc>
          <w:tcPr>
            <w:tcW w:w="743" w:type="pct"/>
            <w:tcBorders>
              <w:top w:val="single" w:sz="4" w:space="0" w:color="808080" w:themeColor="background1" w:themeShade="80"/>
              <w:bottom w:val="single" w:sz="4" w:space="0" w:color="808080" w:themeColor="background1" w:themeShade="80"/>
            </w:tcBorders>
            <w:shd w:val="clear" w:color="auto" w:fill="FFFFFF"/>
          </w:tcPr>
          <w:p w:rsidR="002B7D28" w:rsidRPr="004407AF" w:rsidRDefault="00035139" w:rsidP="00C7369B">
            <w:pPr>
              <w:adjustRightInd w:val="0"/>
              <w:spacing w:before="120"/>
              <w:rPr>
                <w:rFonts w:eastAsia="Times New Roman"/>
                <w:bCs/>
                <w:color w:val="000000"/>
                <w:sz w:val="16"/>
                <w:szCs w:val="16"/>
              </w:rPr>
            </w:pPr>
            <w:r>
              <w:rPr>
                <w:rFonts w:asciiTheme="minorEastAsia" w:eastAsiaTheme="minorEastAsia" w:hAnsiTheme="minorEastAsia" w:hint="eastAsia"/>
                <w:bCs/>
                <w:color w:val="000000"/>
                <w:sz w:val="16"/>
                <w:szCs w:val="16"/>
              </w:rPr>
              <w:t>仅出现在</w:t>
            </w:r>
            <w:r w:rsidR="00C7369B">
              <w:rPr>
                <w:rFonts w:ascii="SimSun" w:hAnsi="SimSun"/>
                <w:bCs/>
                <w:color w:val="000000"/>
                <w:sz w:val="16"/>
                <w:szCs w:val="16"/>
              </w:rPr>
              <w:t>计划效绩报告</w:t>
            </w:r>
            <w:r>
              <w:rPr>
                <w:rFonts w:asciiTheme="minorEastAsia" w:eastAsiaTheme="minorEastAsia" w:hAnsiTheme="minorEastAsia" w:hint="eastAsia"/>
                <w:bCs/>
                <w:color w:val="000000"/>
                <w:sz w:val="16"/>
                <w:szCs w:val="16"/>
              </w:rPr>
              <w:t>中的</w:t>
            </w:r>
            <w:r w:rsidR="00460015">
              <w:rPr>
                <w:rFonts w:asciiTheme="minorEastAsia" w:eastAsiaTheme="minorEastAsia" w:hAnsiTheme="minorEastAsia"/>
                <w:bCs/>
                <w:color w:val="000000"/>
                <w:sz w:val="16"/>
                <w:szCs w:val="16"/>
              </w:rPr>
              <w:br/>
            </w:r>
            <w:r>
              <w:rPr>
                <w:rFonts w:asciiTheme="minorEastAsia" w:eastAsiaTheme="minorEastAsia" w:hAnsiTheme="minorEastAsia" w:hint="eastAsia"/>
                <w:bCs/>
                <w:color w:val="000000"/>
                <w:sz w:val="16"/>
                <w:szCs w:val="16"/>
              </w:rPr>
              <w:t>信息</w:t>
            </w:r>
          </w:p>
        </w:tc>
        <w:tc>
          <w:tcPr>
            <w:tcW w:w="1238" w:type="pct"/>
            <w:tcBorders>
              <w:top w:val="single" w:sz="4" w:space="0" w:color="808080" w:themeColor="background1" w:themeShade="80"/>
              <w:bottom w:val="single" w:sz="4" w:space="0" w:color="808080" w:themeColor="background1" w:themeShade="80"/>
            </w:tcBorders>
            <w:shd w:val="clear" w:color="auto" w:fill="B6DDE8" w:themeFill="accent5" w:themeFillTint="66"/>
          </w:tcPr>
          <w:p w:rsidR="002B7D28" w:rsidRPr="004407AF" w:rsidRDefault="00C7369B" w:rsidP="00D01CE5">
            <w:pPr>
              <w:autoSpaceDE w:val="0"/>
              <w:adjustRightInd w:val="0"/>
              <w:spacing w:before="120" w:after="120"/>
              <w:rPr>
                <w:rFonts w:eastAsia="Times New Roman"/>
                <w:bCs/>
                <w:color w:val="000000"/>
                <w:sz w:val="16"/>
                <w:szCs w:val="16"/>
              </w:rPr>
            </w:pPr>
            <w:r>
              <w:rPr>
                <w:rFonts w:ascii="SimSun" w:hAnsi="SimSun"/>
                <w:bCs/>
                <w:color w:val="000000"/>
                <w:sz w:val="16"/>
                <w:szCs w:val="16"/>
              </w:rPr>
              <w:t>财务管理报告</w:t>
            </w:r>
            <w:r w:rsidR="00035139">
              <w:rPr>
                <w:rFonts w:asciiTheme="minorEastAsia" w:eastAsiaTheme="minorEastAsia" w:hAnsiTheme="minorEastAsia" w:hint="eastAsia"/>
                <w:bCs/>
                <w:color w:val="000000"/>
                <w:sz w:val="16"/>
                <w:szCs w:val="16"/>
              </w:rPr>
              <w:t>和</w:t>
            </w:r>
            <w:r>
              <w:rPr>
                <w:rFonts w:ascii="SimSun" w:hAnsi="SimSun"/>
                <w:bCs/>
                <w:color w:val="000000"/>
                <w:sz w:val="16"/>
                <w:szCs w:val="16"/>
              </w:rPr>
              <w:t>财务报表</w:t>
            </w:r>
            <w:r w:rsidR="00035139">
              <w:rPr>
                <w:rFonts w:asciiTheme="minorEastAsia" w:eastAsiaTheme="minorEastAsia" w:hAnsiTheme="minorEastAsia" w:hint="eastAsia"/>
                <w:bCs/>
                <w:color w:val="000000"/>
                <w:sz w:val="16"/>
                <w:szCs w:val="16"/>
              </w:rPr>
              <w:t>的信息交迭</w:t>
            </w:r>
            <w:r w:rsidR="00D01CE5">
              <w:rPr>
                <w:rFonts w:ascii="ZWAdobeF" w:eastAsiaTheme="minorEastAsia" w:hAnsi="ZWAdobeF" w:cs="ZWAdobeF"/>
                <w:bCs/>
                <w:sz w:val="2"/>
                <w:szCs w:val="2"/>
              </w:rPr>
              <w:t>0F</w:t>
            </w:r>
            <w:r w:rsidR="000C6327" w:rsidRPr="00D517B2">
              <w:rPr>
                <w:rStyle w:val="FootnoteReference"/>
                <w:rFonts w:ascii="SimSun" w:hAnsi="SimSun"/>
                <w:bCs/>
                <w:color w:val="000000"/>
                <w:sz w:val="16"/>
                <w:szCs w:val="16"/>
                <w:lang w:eastAsia="en-US"/>
              </w:rPr>
              <w:footnoteReference w:id="2"/>
            </w:r>
          </w:p>
        </w:tc>
        <w:tc>
          <w:tcPr>
            <w:tcW w:w="701" w:type="pct"/>
            <w:tcBorders>
              <w:top w:val="single" w:sz="4" w:space="0" w:color="808080" w:themeColor="background1" w:themeShade="80"/>
              <w:bottom w:val="single" w:sz="4" w:space="0" w:color="808080" w:themeColor="background1" w:themeShade="80"/>
            </w:tcBorders>
            <w:shd w:val="clear" w:color="auto" w:fill="FDE9D9" w:themeFill="accent6" w:themeFillTint="33"/>
          </w:tcPr>
          <w:p w:rsidR="002B7D28" w:rsidRPr="004407AF" w:rsidRDefault="00C7369B" w:rsidP="00C7369B">
            <w:pPr>
              <w:adjustRightInd w:val="0"/>
              <w:spacing w:before="120" w:after="120"/>
              <w:jc w:val="both"/>
              <w:rPr>
                <w:rFonts w:eastAsia="Times New Roman"/>
                <w:bCs/>
                <w:color w:val="000000"/>
                <w:spacing w:val="-2"/>
                <w:sz w:val="16"/>
                <w:szCs w:val="16"/>
              </w:rPr>
            </w:pPr>
            <w:r>
              <w:rPr>
                <w:rFonts w:ascii="SimSun" w:hAnsi="SimSun"/>
                <w:bCs/>
                <w:color w:val="000000"/>
                <w:spacing w:val="-2"/>
                <w:sz w:val="16"/>
                <w:szCs w:val="16"/>
              </w:rPr>
              <w:t>财务管理报告</w:t>
            </w:r>
            <w:r w:rsidR="00035139">
              <w:rPr>
                <w:rFonts w:asciiTheme="minorEastAsia" w:eastAsiaTheme="minorEastAsia" w:hAnsiTheme="minorEastAsia" w:hint="eastAsia"/>
                <w:bCs/>
                <w:color w:val="000000"/>
                <w:spacing w:val="-2"/>
                <w:sz w:val="16"/>
                <w:szCs w:val="16"/>
              </w:rPr>
              <w:t>和其他文件的信息交迭</w:t>
            </w:r>
          </w:p>
        </w:tc>
        <w:tc>
          <w:tcPr>
            <w:tcW w:w="561" w:type="pct"/>
            <w:tcBorders>
              <w:top w:val="single" w:sz="4" w:space="0" w:color="808080" w:themeColor="background1" w:themeShade="80"/>
              <w:bottom w:val="single" w:sz="4" w:space="0" w:color="808080" w:themeColor="background1" w:themeShade="80"/>
              <w:right w:val="nil"/>
            </w:tcBorders>
            <w:shd w:val="clear" w:color="auto" w:fill="FFFFCC"/>
          </w:tcPr>
          <w:p w:rsidR="002B7D28" w:rsidRPr="004407AF" w:rsidRDefault="00C7369B" w:rsidP="00C7369B">
            <w:pPr>
              <w:adjustRightInd w:val="0"/>
              <w:spacing w:before="120" w:after="120"/>
              <w:rPr>
                <w:rFonts w:eastAsia="Times New Roman"/>
                <w:bCs/>
                <w:color w:val="000000"/>
                <w:sz w:val="16"/>
                <w:szCs w:val="16"/>
              </w:rPr>
            </w:pPr>
            <w:r>
              <w:rPr>
                <w:rFonts w:ascii="SimSun" w:hAnsi="SimSun"/>
                <w:bCs/>
                <w:color w:val="000000"/>
                <w:sz w:val="16"/>
                <w:szCs w:val="16"/>
              </w:rPr>
              <w:t>财务管理报告</w:t>
            </w:r>
            <w:r w:rsidR="00035139">
              <w:rPr>
                <w:rFonts w:asciiTheme="minorEastAsia" w:eastAsiaTheme="minorEastAsia" w:hAnsiTheme="minorEastAsia" w:hint="eastAsia"/>
                <w:bCs/>
                <w:color w:val="000000"/>
                <w:sz w:val="16"/>
                <w:szCs w:val="16"/>
              </w:rPr>
              <w:t>和</w:t>
            </w:r>
            <w:r>
              <w:rPr>
                <w:rFonts w:ascii="SimSun" w:hAnsi="SimSun"/>
                <w:bCs/>
                <w:color w:val="000000"/>
                <w:sz w:val="16"/>
                <w:szCs w:val="16"/>
              </w:rPr>
              <w:t>计划效绩报告</w:t>
            </w:r>
            <w:r w:rsidR="00035139">
              <w:rPr>
                <w:rFonts w:asciiTheme="minorEastAsia" w:eastAsiaTheme="minorEastAsia" w:hAnsiTheme="minorEastAsia" w:hint="eastAsia"/>
                <w:bCs/>
                <w:color w:val="000000"/>
                <w:sz w:val="16"/>
                <w:szCs w:val="16"/>
              </w:rPr>
              <w:t>的信息交迭</w:t>
            </w:r>
          </w:p>
        </w:tc>
      </w:tr>
      <w:tr w:rsidR="002B7D28" w:rsidRPr="00D517B2" w:rsidTr="00035139">
        <w:tc>
          <w:tcPr>
            <w:tcW w:w="1138" w:type="pct"/>
            <w:tcBorders>
              <w:top w:val="single" w:sz="4" w:space="0" w:color="808080" w:themeColor="background1" w:themeShade="80"/>
              <w:left w:val="nil"/>
            </w:tcBorders>
          </w:tcPr>
          <w:p w:rsidR="002B7D28" w:rsidRPr="00D517B2" w:rsidRDefault="00D87C20" w:rsidP="00C7369B">
            <w:pPr>
              <w:adjustRightInd w:val="0"/>
              <w:spacing w:before="120"/>
              <w:rPr>
                <w:rFonts w:ascii="SimSun" w:hAnsi="SimSun"/>
                <w:b/>
                <w:bCs/>
                <w:color w:val="000000"/>
                <w:sz w:val="16"/>
                <w:szCs w:val="16"/>
                <w:u w:val="single"/>
              </w:rPr>
            </w:pPr>
            <w:r w:rsidRPr="00D517B2">
              <w:rPr>
                <w:rFonts w:ascii="SimSun" w:hAnsi="SimSun" w:cs="SimSun" w:hint="eastAsia"/>
                <w:b/>
                <w:bCs/>
                <w:color w:val="000000"/>
                <w:sz w:val="16"/>
                <w:szCs w:val="16"/>
                <w:u w:val="single"/>
              </w:rPr>
              <w:t>按联盟开列的财务结果摘要</w:t>
            </w:r>
          </w:p>
        </w:tc>
        <w:tc>
          <w:tcPr>
            <w:tcW w:w="619" w:type="pct"/>
            <w:tcBorders>
              <w:top w:val="single" w:sz="4" w:space="0" w:color="808080" w:themeColor="background1" w:themeShade="80"/>
            </w:tcBorders>
            <w:shd w:val="clear" w:color="auto" w:fill="FFFFFF"/>
          </w:tcPr>
          <w:p w:rsidR="002B7D28" w:rsidRPr="00D517B2" w:rsidRDefault="002B7D28" w:rsidP="00C7369B">
            <w:pPr>
              <w:adjustRightInd w:val="0"/>
              <w:spacing w:before="120"/>
              <w:rPr>
                <w:rFonts w:ascii="SimSun" w:hAnsi="SimSun"/>
                <w:bCs/>
                <w:color w:val="000000"/>
                <w:sz w:val="16"/>
                <w:szCs w:val="16"/>
              </w:rPr>
            </w:pPr>
          </w:p>
        </w:tc>
        <w:tc>
          <w:tcPr>
            <w:tcW w:w="743" w:type="pct"/>
            <w:tcBorders>
              <w:top w:val="single" w:sz="4" w:space="0" w:color="808080" w:themeColor="background1" w:themeShade="80"/>
            </w:tcBorders>
            <w:shd w:val="clear" w:color="auto" w:fill="FFFFFF"/>
          </w:tcPr>
          <w:p w:rsidR="002B7D28" w:rsidRPr="00D517B2" w:rsidRDefault="002B7D28" w:rsidP="00C7369B">
            <w:pPr>
              <w:adjustRightInd w:val="0"/>
              <w:spacing w:before="120"/>
              <w:rPr>
                <w:rFonts w:ascii="SimSun" w:hAnsi="SimSun"/>
                <w:bCs/>
                <w:color w:val="000000"/>
                <w:sz w:val="16"/>
                <w:szCs w:val="16"/>
              </w:rPr>
            </w:pPr>
          </w:p>
        </w:tc>
        <w:tc>
          <w:tcPr>
            <w:tcW w:w="1238" w:type="pct"/>
            <w:tcBorders>
              <w:top w:val="single" w:sz="4" w:space="0" w:color="808080" w:themeColor="background1" w:themeShade="80"/>
            </w:tcBorders>
            <w:shd w:val="clear" w:color="auto" w:fill="B6DDE8" w:themeFill="accent5" w:themeFillTint="66"/>
          </w:tcPr>
          <w:p w:rsidR="002B7D28" w:rsidRPr="00D517B2" w:rsidRDefault="00D87C20" w:rsidP="00C7369B">
            <w:pPr>
              <w:adjustRightInd w:val="0"/>
              <w:spacing w:before="120"/>
              <w:rPr>
                <w:rFonts w:ascii="SimSun" w:hAnsi="SimSun"/>
                <w:bCs/>
                <w:color w:val="000000"/>
                <w:sz w:val="16"/>
                <w:szCs w:val="16"/>
              </w:rPr>
            </w:pPr>
            <w:r w:rsidRPr="00D517B2">
              <w:rPr>
                <w:rFonts w:ascii="SimSun" w:hAnsi="SimSun" w:cs="SimSun" w:hint="eastAsia"/>
                <w:bCs/>
                <w:color w:val="000000"/>
                <w:sz w:val="16"/>
                <w:szCs w:val="16"/>
              </w:rPr>
              <w:t>按联盟开列的财务结果</w:t>
            </w:r>
          </w:p>
        </w:tc>
        <w:tc>
          <w:tcPr>
            <w:tcW w:w="701" w:type="pct"/>
            <w:tcBorders>
              <w:top w:val="single" w:sz="4" w:space="0" w:color="808080" w:themeColor="background1" w:themeShade="80"/>
            </w:tcBorders>
            <w:shd w:val="clear" w:color="auto" w:fill="FDE9D9" w:themeFill="accent6" w:themeFillTint="33"/>
          </w:tcPr>
          <w:p w:rsidR="002B7D28" w:rsidRPr="00D517B2" w:rsidRDefault="002B7D28" w:rsidP="00C7369B">
            <w:pPr>
              <w:adjustRightInd w:val="0"/>
              <w:spacing w:before="120"/>
              <w:rPr>
                <w:rFonts w:ascii="SimSun" w:hAnsi="SimSun"/>
                <w:bCs/>
                <w:color w:val="000000"/>
                <w:sz w:val="16"/>
                <w:szCs w:val="16"/>
              </w:rPr>
            </w:pPr>
          </w:p>
        </w:tc>
        <w:tc>
          <w:tcPr>
            <w:tcW w:w="561" w:type="pct"/>
            <w:tcBorders>
              <w:top w:val="single" w:sz="4" w:space="0" w:color="808080" w:themeColor="background1" w:themeShade="80"/>
              <w:right w:val="nil"/>
            </w:tcBorders>
            <w:shd w:val="clear" w:color="auto" w:fill="FFFFCC"/>
          </w:tcPr>
          <w:p w:rsidR="002B7D28" w:rsidRPr="00D517B2" w:rsidRDefault="002B7D28" w:rsidP="00C7369B">
            <w:pPr>
              <w:adjustRightInd w:val="0"/>
              <w:spacing w:before="12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jc w:val="right"/>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445A34"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年末按联盟开列的储备金和</w:t>
            </w:r>
            <w:r w:rsidR="00A30CFA" w:rsidRPr="00D517B2">
              <w:rPr>
                <w:rFonts w:ascii="SimSun" w:hAnsi="SimSun" w:hint="eastAsia"/>
                <w:bCs/>
                <w:color w:val="000000"/>
                <w:sz w:val="16"/>
                <w:szCs w:val="16"/>
              </w:rPr>
              <w:t>周转基金</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4407AF" w:rsidTr="00035139">
        <w:tc>
          <w:tcPr>
            <w:tcW w:w="1138" w:type="pct"/>
            <w:tcBorders>
              <w:left w:val="nil"/>
            </w:tcBorders>
          </w:tcPr>
          <w:p w:rsidR="002B7D28" w:rsidRPr="004407AF" w:rsidRDefault="002B7D28" w:rsidP="00C7369B">
            <w:pPr>
              <w:adjustRightInd w:val="0"/>
              <w:spacing w:before="60"/>
              <w:jc w:val="right"/>
              <w:rPr>
                <w:rFonts w:eastAsia="Times New Roman"/>
                <w:bCs/>
                <w:color w:val="000000"/>
                <w:sz w:val="16"/>
                <w:szCs w:val="16"/>
              </w:rPr>
            </w:pPr>
          </w:p>
        </w:tc>
        <w:tc>
          <w:tcPr>
            <w:tcW w:w="619" w:type="pct"/>
            <w:shd w:val="clear" w:color="auto" w:fill="FFFFFF"/>
          </w:tcPr>
          <w:p w:rsidR="002B7D28" w:rsidRPr="004407AF" w:rsidRDefault="002B7D28" w:rsidP="00C7369B">
            <w:pPr>
              <w:adjustRightInd w:val="0"/>
              <w:spacing w:before="60"/>
              <w:rPr>
                <w:rFonts w:eastAsia="Times New Roman"/>
                <w:bCs/>
                <w:color w:val="000000"/>
                <w:sz w:val="16"/>
                <w:szCs w:val="16"/>
              </w:rPr>
            </w:pPr>
          </w:p>
        </w:tc>
        <w:tc>
          <w:tcPr>
            <w:tcW w:w="743" w:type="pct"/>
            <w:shd w:val="clear" w:color="auto" w:fill="FFFFFF"/>
          </w:tcPr>
          <w:p w:rsidR="002B7D28" w:rsidRPr="004407AF" w:rsidRDefault="002B7D28" w:rsidP="00C7369B">
            <w:pPr>
              <w:adjustRightInd w:val="0"/>
              <w:spacing w:before="60"/>
              <w:rPr>
                <w:rFonts w:eastAsia="Times New Roman"/>
                <w:bCs/>
                <w:color w:val="000000"/>
                <w:sz w:val="16"/>
                <w:szCs w:val="16"/>
              </w:rPr>
            </w:pPr>
          </w:p>
        </w:tc>
        <w:tc>
          <w:tcPr>
            <w:tcW w:w="1238" w:type="pct"/>
            <w:shd w:val="clear" w:color="auto" w:fill="B6DDE8" w:themeFill="accent5" w:themeFillTint="66"/>
          </w:tcPr>
          <w:p w:rsidR="002B7D28" w:rsidRPr="004407AF" w:rsidRDefault="00EE6050" w:rsidP="00C7369B">
            <w:pPr>
              <w:adjustRightInd w:val="0"/>
              <w:spacing w:before="60"/>
              <w:rPr>
                <w:rFonts w:eastAsia="Times New Roman"/>
                <w:bCs/>
                <w:color w:val="000000"/>
                <w:sz w:val="16"/>
                <w:szCs w:val="16"/>
              </w:rPr>
            </w:pPr>
            <w:r>
              <w:rPr>
                <w:rFonts w:asciiTheme="minorEastAsia" w:eastAsiaTheme="minorEastAsia" w:hAnsiTheme="minorEastAsia" w:hint="eastAsia"/>
                <w:bCs/>
                <w:color w:val="000000"/>
                <w:sz w:val="16"/>
                <w:szCs w:val="16"/>
              </w:rPr>
              <w:t>按联盟开列的收入和支出</w:t>
            </w:r>
            <w:r w:rsidR="00C7369B">
              <w:rPr>
                <w:rFonts w:asciiTheme="minorEastAsia" w:eastAsiaTheme="minorEastAsia" w:hAnsiTheme="minorEastAsia" w:hint="eastAsia"/>
                <w:bCs/>
                <w:color w:val="000000"/>
                <w:sz w:val="16"/>
                <w:szCs w:val="16"/>
              </w:rPr>
              <w:t>——</w:t>
            </w:r>
            <w:r>
              <w:rPr>
                <w:rFonts w:asciiTheme="minorEastAsia" w:eastAsiaTheme="minorEastAsia" w:hAnsiTheme="minorEastAsia" w:hint="eastAsia"/>
                <w:bCs/>
                <w:color w:val="000000"/>
                <w:sz w:val="16"/>
                <w:szCs w:val="16"/>
              </w:rPr>
              <w:t>两年期末</w:t>
            </w:r>
            <w:r w:rsidR="008869A0" w:rsidRPr="004407AF">
              <w:rPr>
                <w:rFonts w:eastAsia="Times New Roman"/>
                <w:bCs/>
                <w:color w:val="000000"/>
                <w:sz w:val="16"/>
                <w:szCs w:val="16"/>
              </w:rPr>
              <w:t>(</w:t>
            </w:r>
            <w:r>
              <w:rPr>
                <w:rFonts w:asciiTheme="minorEastAsia" w:eastAsiaTheme="minorEastAsia" w:hAnsiTheme="minorEastAsia" w:hint="eastAsia"/>
                <w:bCs/>
                <w:color w:val="000000"/>
                <w:sz w:val="16"/>
                <w:szCs w:val="16"/>
              </w:rPr>
              <w:t>基于预算</w:t>
            </w:r>
            <w:r w:rsidR="008869A0" w:rsidRPr="004407AF">
              <w:rPr>
                <w:rFonts w:eastAsia="Times New Roman"/>
                <w:bCs/>
                <w:color w:val="000000"/>
                <w:sz w:val="16"/>
                <w:szCs w:val="16"/>
              </w:rPr>
              <w:t>)</w:t>
            </w:r>
          </w:p>
        </w:tc>
        <w:tc>
          <w:tcPr>
            <w:tcW w:w="701" w:type="pct"/>
            <w:shd w:val="clear" w:color="auto" w:fill="FDE9D9" w:themeFill="accent6" w:themeFillTint="33"/>
          </w:tcPr>
          <w:p w:rsidR="002B7D28" w:rsidRPr="004407AF" w:rsidRDefault="00D87C20" w:rsidP="00C7369B">
            <w:pPr>
              <w:adjustRightInd w:val="0"/>
              <w:spacing w:before="60"/>
              <w:rPr>
                <w:rFonts w:eastAsia="Times New Roman"/>
                <w:bCs/>
                <w:color w:val="000000"/>
                <w:sz w:val="16"/>
                <w:szCs w:val="16"/>
                <w:lang w:eastAsia="en-US"/>
              </w:rPr>
            </w:pPr>
            <w:r w:rsidRPr="00D87C20">
              <w:rPr>
                <w:rFonts w:ascii="SimSun" w:hAnsi="SimSun" w:cs="SimSun" w:hint="eastAsia"/>
                <w:bCs/>
                <w:color w:val="000000"/>
                <w:sz w:val="16"/>
                <w:szCs w:val="16"/>
                <w:lang w:eastAsia="en-US"/>
              </w:rPr>
              <w:t>储备金拨款</w:t>
            </w:r>
          </w:p>
        </w:tc>
        <w:tc>
          <w:tcPr>
            <w:tcW w:w="561" w:type="pct"/>
            <w:tcBorders>
              <w:right w:val="nil"/>
            </w:tcBorders>
            <w:shd w:val="clear" w:color="auto" w:fill="FFFFCC"/>
          </w:tcPr>
          <w:p w:rsidR="002B7D28" w:rsidRPr="004407AF" w:rsidRDefault="002B7D28" w:rsidP="00C7369B">
            <w:pPr>
              <w:adjustRightInd w:val="0"/>
              <w:spacing w:before="60"/>
              <w:rPr>
                <w:rFonts w:eastAsia="Times New Roman"/>
                <w:bCs/>
                <w:color w:val="000000"/>
                <w:sz w:val="16"/>
                <w:szCs w:val="16"/>
                <w:lang w:eastAsia="en-US"/>
              </w:rPr>
            </w:pPr>
          </w:p>
        </w:tc>
      </w:tr>
      <w:tr w:rsidR="002B7D28" w:rsidRPr="004407AF" w:rsidTr="00035139">
        <w:tc>
          <w:tcPr>
            <w:tcW w:w="1138" w:type="pct"/>
            <w:tcBorders>
              <w:left w:val="nil"/>
            </w:tcBorders>
          </w:tcPr>
          <w:p w:rsidR="002B7D28" w:rsidRPr="007C2719" w:rsidRDefault="00EA20E7" w:rsidP="00C7369B">
            <w:pPr>
              <w:adjustRightInd w:val="0"/>
              <w:spacing w:before="60"/>
              <w:rPr>
                <w:rFonts w:eastAsia="Times New Roman"/>
                <w:b/>
                <w:bCs/>
                <w:color w:val="000000"/>
                <w:sz w:val="16"/>
                <w:szCs w:val="16"/>
                <w:u w:val="single"/>
                <w:lang w:eastAsia="en-US"/>
              </w:rPr>
            </w:pPr>
            <w:r>
              <w:rPr>
                <w:rFonts w:asciiTheme="minorEastAsia" w:eastAsiaTheme="minorEastAsia" w:hAnsiTheme="minorEastAsia" w:hint="eastAsia"/>
                <w:b/>
                <w:bCs/>
                <w:color w:val="000000"/>
                <w:sz w:val="16"/>
                <w:szCs w:val="16"/>
                <w:u w:val="single"/>
              </w:rPr>
              <w:t>预算</w:t>
            </w:r>
          </w:p>
        </w:tc>
        <w:tc>
          <w:tcPr>
            <w:tcW w:w="619" w:type="pct"/>
            <w:shd w:val="clear" w:color="auto" w:fill="FFFFFF"/>
          </w:tcPr>
          <w:p w:rsidR="002B7D28" w:rsidRPr="004407AF" w:rsidRDefault="002B7D28" w:rsidP="00C7369B">
            <w:pPr>
              <w:adjustRightInd w:val="0"/>
              <w:spacing w:before="60"/>
              <w:rPr>
                <w:rFonts w:eastAsia="Times New Roman"/>
                <w:bCs/>
                <w:color w:val="000000"/>
                <w:sz w:val="16"/>
                <w:szCs w:val="16"/>
                <w:lang w:eastAsia="en-US"/>
              </w:rPr>
            </w:pPr>
          </w:p>
        </w:tc>
        <w:tc>
          <w:tcPr>
            <w:tcW w:w="743" w:type="pct"/>
            <w:shd w:val="clear" w:color="auto" w:fill="FFFFFF"/>
          </w:tcPr>
          <w:p w:rsidR="002B7D28" w:rsidRPr="004407AF" w:rsidRDefault="002B7D28" w:rsidP="00C7369B">
            <w:pPr>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C7369B">
            <w:pPr>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C7369B">
            <w:pPr>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C7369B">
            <w:pPr>
              <w:adjustRightInd w:val="0"/>
              <w:spacing w:before="60"/>
              <w:rPr>
                <w:rFonts w:eastAsia="Times New Roman"/>
                <w:bCs/>
                <w:color w:val="000000"/>
                <w:sz w:val="16"/>
                <w:szCs w:val="16"/>
                <w:lang w:eastAsia="en-US"/>
              </w:rPr>
            </w:pPr>
          </w:p>
        </w:tc>
      </w:tr>
      <w:tr w:rsidR="002B7D28" w:rsidRPr="00D517B2" w:rsidTr="00035139">
        <w:tc>
          <w:tcPr>
            <w:tcW w:w="1138" w:type="pct"/>
            <w:tcBorders>
              <w:left w:val="nil"/>
            </w:tcBorders>
          </w:tcPr>
          <w:p w:rsidR="002B7D28" w:rsidRPr="00D517B2" w:rsidRDefault="00EE6050"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按计划开列的员额和人数报告</w:t>
            </w:r>
            <w:r w:rsidR="00C7369B">
              <w:rPr>
                <w:rFonts w:ascii="SimSun" w:hAnsi="SimSun" w:cs="SimSun" w:hint="eastAsia"/>
                <w:bCs/>
                <w:color w:val="000000"/>
                <w:sz w:val="16"/>
                <w:szCs w:val="16"/>
              </w:rPr>
              <w:t>——</w:t>
            </w:r>
            <w:r w:rsidRPr="00D517B2">
              <w:rPr>
                <w:rFonts w:ascii="SimSun" w:hAnsi="SimSun" w:hint="eastAsia"/>
                <w:bCs/>
                <w:color w:val="000000"/>
                <w:sz w:val="16"/>
                <w:szCs w:val="16"/>
              </w:rPr>
              <w:t>两年期</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EE6050"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按计划开列的</w:t>
            </w:r>
            <w:r w:rsidR="00C7369B">
              <w:rPr>
                <w:rFonts w:ascii="SimSun" w:hAnsi="SimSun" w:hint="eastAsia"/>
                <w:bCs/>
                <w:color w:val="000000"/>
                <w:sz w:val="16"/>
                <w:szCs w:val="16"/>
              </w:rPr>
              <w:t>核定预算</w:t>
            </w:r>
            <w:r w:rsidRPr="00D517B2">
              <w:rPr>
                <w:rFonts w:ascii="SimSun" w:hAnsi="SimSun" w:hint="eastAsia"/>
                <w:bCs/>
                <w:color w:val="000000"/>
                <w:sz w:val="16"/>
                <w:szCs w:val="16"/>
              </w:rPr>
              <w:t>和调剂</w:t>
            </w:r>
            <w:r w:rsidR="00C7369B">
              <w:rPr>
                <w:rFonts w:ascii="SimSun" w:hAnsi="SimSun" w:hint="eastAsia"/>
                <w:bCs/>
                <w:color w:val="000000"/>
                <w:sz w:val="16"/>
                <w:szCs w:val="16"/>
              </w:rPr>
              <w:t>使用——</w:t>
            </w:r>
            <w:r w:rsidRPr="00D517B2">
              <w:rPr>
                <w:rFonts w:ascii="SimSun" w:hAnsi="SimSun" w:hint="eastAsia"/>
                <w:bCs/>
                <w:color w:val="000000"/>
                <w:sz w:val="16"/>
                <w:szCs w:val="16"/>
              </w:rPr>
              <w:t>两年期</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EE6050"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信托基金和储备金供资项目的员额和人数报告</w:t>
            </w:r>
            <w:r w:rsidR="00C7369B">
              <w:rPr>
                <w:rFonts w:ascii="SimSun" w:hAnsi="SimSun" w:hint="eastAsia"/>
                <w:bCs/>
                <w:color w:val="000000"/>
                <w:sz w:val="16"/>
                <w:szCs w:val="16"/>
              </w:rPr>
              <w:t>——</w:t>
            </w:r>
            <w:r w:rsidRPr="00D517B2">
              <w:rPr>
                <w:rFonts w:ascii="SimSun" w:hAnsi="SimSun" w:hint="eastAsia"/>
                <w:bCs/>
                <w:color w:val="000000"/>
                <w:sz w:val="16"/>
                <w:szCs w:val="16"/>
              </w:rPr>
              <w:t>两年期</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EA20E7" w:rsidP="00C7369B">
            <w:pPr>
              <w:adjustRightInd w:val="0"/>
              <w:spacing w:before="60"/>
              <w:rPr>
                <w:rFonts w:ascii="SimSun" w:hAnsi="SimSun"/>
                <w:b/>
                <w:bCs/>
                <w:color w:val="000000"/>
                <w:sz w:val="16"/>
                <w:szCs w:val="16"/>
                <w:u w:val="single"/>
                <w:lang w:eastAsia="en-US"/>
              </w:rPr>
            </w:pPr>
            <w:r w:rsidRPr="00D517B2">
              <w:rPr>
                <w:rFonts w:ascii="SimSun" w:hAnsi="SimSun" w:hint="eastAsia"/>
                <w:b/>
                <w:bCs/>
                <w:color w:val="000000"/>
                <w:sz w:val="16"/>
                <w:szCs w:val="16"/>
                <w:u w:val="single"/>
              </w:rPr>
              <w:t>支出</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BD1751"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按支出用途开列的支出</w:t>
            </w:r>
            <w:r w:rsidR="00C7369B">
              <w:rPr>
                <w:rFonts w:ascii="SimSun" w:hAnsi="SimSun" w:cs="SimSun" w:hint="eastAsia"/>
                <w:bCs/>
                <w:color w:val="000000"/>
                <w:sz w:val="16"/>
                <w:szCs w:val="16"/>
              </w:rPr>
              <w:t>——</w:t>
            </w:r>
            <w:r w:rsidRPr="00D517B2">
              <w:rPr>
                <w:rFonts w:ascii="SimSun" w:hAnsi="SimSun" w:hint="eastAsia"/>
                <w:bCs/>
                <w:color w:val="000000"/>
                <w:sz w:val="16"/>
                <w:szCs w:val="16"/>
              </w:rPr>
              <w:t>两年期</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4171D0"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按计划开列的预算和支出报告</w:t>
            </w:r>
            <w:r w:rsidR="00C7369B">
              <w:rPr>
                <w:rFonts w:ascii="SimSun" w:hAnsi="SimSun" w:hint="eastAsia"/>
                <w:bCs/>
                <w:color w:val="000000"/>
                <w:sz w:val="16"/>
                <w:szCs w:val="16"/>
              </w:rPr>
              <w:t>——</w:t>
            </w:r>
            <w:r w:rsidRPr="00D517B2">
              <w:rPr>
                <w:rFonts w:ascii="SimSun" w:hAnsi="SimSun" w:hint="eastAsia"/>
                <w:bCs/>
                <w:color w:val="000000"/>
                <w:sz w:val="16"/>
                <w:szCs w:val="16"/>
              </w:rPr>
              <w:t>两年期</w:t>
            </w:r>
          </w:p>
        </w:tc>
      </w:tr>
      <w:tr w:rsidR="002B7D28" w:rsidRPr="00D517B2" w:rsidTr="00035139">
        <w:tc>
          <w:tcPr>
            <w:tcW w:w="1138" w:type="pct"/>
            <w:tcBorders>
              <w:left w:val="nil"/>
            </w:tcBorders>
          </w:tcPr>
          <w:p w:rsidR="002B7D28" w:rsidRPr="00D517B2" w:rsidRDefault="00D5555F" w:rsidP="00C7369B">
            <w:pPr>
              <w:adjustRightInd w:val="0"/>
              <w:spacing w:before="60"/>
              <w:rPr>
                <w:rFonts w:ascii="SimSun" w:hAnsi="SimSun"/>
                <w:bCs/>
                <w:color w:val="000000"/>
                <w:sz w:val="16"/>
                <w:szCs w:val="16"/>
                <w:u w:val="single"/>
                <w:lang w:eastAsia="en-US"/>
              </w:rPr>
            </w:pPr>
            <w:r w:rsidRPr="00D517B2">
              <w:rPr>
                <w:rFonts w:ascii="SimSun" w:hAnsi="SimSun" w:hint="eastAsia"/>
                <w:bCs/>
                <w:color w:val="000000"/>
                <w:sz w:val="16"/>
                <w:szCs w:val="16"/>
                <w:u w:val="single"/>
              </w:rPr>
              <w:t>人事</w:t>
            </w:r>
            <w:r w:rsidR="00C7369B">
              <w:rPr>
                <w:rFonts w:ascii="SimSun" w:hAnsi="SimSun" w:hint="eastAsia"/>
                <w:bCs/>
                <w:color w:val="000000"/>
                <w:sz w:val="16"/>
                <w:szCs w:val="16"/>
                <w:u w:val="single"/>
              </w:rPr>
              <w:t>费</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463259"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支出的年度变化</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7A02BB"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实际支出与预算的比较</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D5555F" w:rsidP="00C7369B">
            <w:pPr>
              <w:adjustRightInd w:val="0"/>
              <w:spacing w:before="60"/>
              <w:rPr>
                <w:rFonts w:ascii="SimSun" w:hAnsi="SimSun"/>
                <w:bCs/>
                <w:color w:val="000000"/>
                <w:sz w:val="16"/>
                <w:szCs w:val="16"/>
                <w:u w:val="single"/>
                <w:lang w:eastAsia="en-US"/>
              </w:rPr>
            </w:pPr>
            <w:r w:rsidRPr="00D517B2">
              <w:rPr>
                <w:rFonts w:ascii="SimSun" w:hAnsi="SimSun" w:hint="eastAsia"/>
                <w:bCs/>
                <w:color w:val="000000"/>
                <w:sz w:val="16"/>
                <w:szCs w:val="16"/>
                <w:u w:val="single"/>
              </w:rPr>
              <w:t>差旅和研究金</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463259" w:rsidP="00C7369B">
            <w:pPr>
              <w:adjustRightInd w:val="0"/>
              <w:spacing w:before="60"/>
              <w:rPr>
                <w:rFonts w:ascii="SimSun" w:hAnsi="SimSun"/>
                <w:bCs/>
                <w:color w:val="000000"/>
                <w:sz w:val="16"/>
                <w:szCs w:val="16"/>
                <w:lang w:eastAsia="en-US"/>
              </w:rPr>
            </w:pPr>
            <w:r w:rsidRPr="00D517B2">
              <w:rPr>
                <w:rFonts w:ascii="SimSun" w:hAnsi="SimSun" w:cs="SimSun" w:hint="eastAsia"/>
                <w:bCs/>
                <w:color w:val="000000"/>
                <w:sz w:val="16"/>
                <w:szCs w:val="16"/>
                <w:lang w:eastAsia="en-US"/>
              </w:rPr>
              <w:t>支出的年度变化</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7A02BB"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实际支出与预算的比较</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D5555F" w:rsidP="00C7369B">
            <w:pPr>
              <w:adjustRightInd w:val="0"/>
              <w:spacing w:before="60"/>
              <w:rPr>
                <w:rFonts w:ascii="SimSun" w:hAnsi="SimSun"/>
                <w:bCs/>
                <w:color w:val="000000"/>
                <w:sz w:val="16"/>
                <w:szCs w:val="16"/>
                <w:u w:val="single"/>
                <w:lang w:eastAsia="en-US"/>
              </w:rPr>
            </w:pPr>
            <w:r w:rsidRPr="00D517B2">
              <w:rPr>
                <w:rFonts w:ascii="SimSun" w:hAnsi="SimSun" w:hint="eastAsia"/>
                <w:bCs/>
                <w:color w:val="000000"/>
                <w:sz w:val="16"/>
                <w:szCs w:val="16"/>
                <w:u w:val="single"/>
              </w:rPr>
              <w:t>订约承办事务</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463259" w:rsidP="00C7369B">
            <w:pPr>
              <w:adjustRightInd w:val="0"/>
              <w:spacing w:before="60"/>
              <w:rPr>
                <w:rFonts w:ascii="SimSun" w:hAnsi="SimSun"/>
                <w:bCs/>
                <w:color w:val="000000"/>
                <w:sz w:val="16"/>
                <w:szCs w:val="16"/>
                <w:lang w:eastAsia="en-US"/>
              </w:rPr>
            </w:pPr>
            <w:r w:rsidRPr="00D517B2">
              <w:rPr>
                <w:rFonts w:ascii="SimSun" w:hAnsi="SimSun" w:cs="SimSun" w:hint="eastAsia"/>
                <w:bCs/>
                <w:color w:val="000000"/>
                <w:sz w:val="16"/>
                <w:szCs w:val="16"/>
                <w:lang w:eastAsia="en-US"/>
              </w:rPr>
              <w:t>支出的年度变化</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7A02BB"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实际支出与预算的比较</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EA20E7" w:rsidP="00C7369B">
            <w:pPr>
              <w:adjustRightInd w:val="0"/>
              <w:spacing w:before="60"/>
              <w:rPr>
                <w:rFonts w:ascii="SimSun" w:hAnsi="SimSun"/>
                <w:bCs/>
                <w:color w:val="000000"/>
                <w:sz w:val="16"/>
                <w:szCs w:val="16"/>
                <w:u w:val="single"/>
                <w:lang w:eastAsia="en-US"/>
              </w:rPr>
            </w:pPr>
            <w:r w:rsidRPr="00D517B2">
              <w:rPr>
                <w:rFonts w:ascii="SimSun" w:hAnsi="SimSun" w:hint="eastAsia"/>
                <w:bCs/>
                <w:color w:val="000000"/>
                <w:sz w:val="16"/>
                <w:szCs w:val="16"/>
                <w:u w:val="single"/>
              </w:rPr>
              <w:t>业务</w:t>
            </w:r>
            <w:r w:rsidR="00C7369B">
              <w:rPr>
                <w:rFonts w:ascii="SimSun" w:hAnsi="SimSun" w:hint="eastAsia"/>
                <w:bCs/>
                <w:color w:val="000000"/>
                <w:sz w:val="16"/>
                <w:szCs w:val="16"/>
                <w:u w:val="single"/>
              </w:rPr>
              <w:t>费用</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463259" w:rsidP="00C7369B">
            <w:pPr>
              <w:adjustRightInd w:val="0"/>
              <w:spacing w:before="60"/>
              <w:rPr>
                <w:rFonts w:ascii="SimSun" w:hAnsi="SimSun"/>
                <w:bCs/>
                <w:color w:val="000000"/>
                <w:sz w:val="16"/>
                <w:szCs w:val="16"/>
                <w:lang w:eastAsia="en-US"/>
              </w:rPr>
            </w:pPr>
            <w:r w:rsidRPr="00D517B2">
              <w:rPr>
                <w:rFonts w:ascii="SimSun" w:hAnsi="SimSun" w:cs="SimSun" w:hint="eastAsia"/>
                <w:bCs/>
                <w:color w:val="000000"/>
                <w:sz w:val="16"/>
                <w:szCs w:val="16"/>
                <w:lang w:eastAsia="en-US"/>
              </w:rPr>
              <w:t>支出的年度变化</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7A02BB"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实际支出与预算的比较</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EA20E7" w:rsidP="00C7369B">
            <w:pPr>
              <w:adjustRightInd w:val="0"/>
              <w:spacing w:before="60"/>
              <w:rPr>
                <w:rFonts w:ascii="SimSun" w:hAnsi="SimSun"/>
                <w:bCs/>
                <w:color w:val="000000"/>
                <w:sz w:val="16"/>
                <w:szCs w:val="16"/>
                <w:u w:val="single"/>
                <w:lang w:eastAsia="en-US"/>
              </w:rPr>
            </w:pPr>
            <w:r w:rsidRPr="00D517B2">
              <w:rPr>
                <w:rFonts w:ascii="SimSun" w:hAnsi="SimSun" w:hint="eastAsia"/>
                <w:bCs/>
                <w:color w:val="000000"/>
                <w:sz w:val="16"/>
                <w:szCs w:val="16"/>
                <w:u w:val="single"/>
              </w:rPr>
              <w:t>设备和用品</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463259" w:rsidP="00C7369B">
            <w:pPr>
              <w:adjustRightInd w:val="0"/>
              <w:spacing w:before="60"/>
              <w:rPr>
                <w:rFonts w:ascii="SimSun" w:hAnsi="SimSun"/>
                <w:bCs/>
                <w:color w:val="000000"/>
                <w:sz w:val="16"/>
                <w:szCs w:val="16"/>
                <w:lang w:eastAsia="en-US"/>
              </w:rPr>
            </w:pPr>
            <w:r w:rsidRPr="00D517B2">
              <w:rPr>
                <w:rFonts w:ascii="SimSun" w:hAnsi="SimSun" w:cs="SimSun" w:hint="eastAsia"/>
                <w:bCs/>
                <w:color w:val="000000"/>
                <w:sz w:val="16"/>
                <w:szCs w:val="16"/>
                <w:lang w:eastAsia="en-US"/>
              </w:rPr>
              <w:t>支出的年度变化</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7A02BB"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实际支出与预算的比较</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EA20E7" w:rsidP="00C7369B">
            <w:pPr>
              <w:pageBreakBefore/>
              <w:adjustRightInd w:val="0"/>
              <w:spacing w:before="60"/>
              <w:rPr>
                <w:rFonts w:ascii="SimSun" w:hAnsi="SimSun"/>
                <w:b/>
                <w:bCs/>
                <w:color w:val="000000"/>
                <w:sz w:val="16"/>
                <w:szCs w:val="16"/>
                <w:u w:val="single"/>
                <w:lang w:eastAsia="en-US"/>
              </w:rPr>
            </w:pPr>
            <w:r w:rsidRPr="00D517B2">
              <w:rPr>
                <w:rFonts w:ascii="SimSun" w:hAnsi="SimSun" w:hint="eastAsia"/>
                <w:b/>
                <w:bCs/>
                <w:color w:val="000000"/>
                <w:sz w:val="16"/>
                <w:szCs w:val="16"/>
                <w:u w:val="single"/>
              </w:rPr>
              <w:t>收入</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BD1751"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收入</w:t>
            </w:r>
          </w:p>
        </w:tc>
        <w:tc>
          <w:tcPr>
            <w:tcW w:w="701" w:type="pct"/>
            <w:shd w:val="clear" w:color="auto" w:fill="FDE9D9" w:themeFill="accent6" w:themeFillTint="33"/>
          </w:tcPr>
          <w:p w:rsidR="002B7D28" w:rsidRPr="00D517B2" w:rsidRDefault="00A30CFA"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储备金</w:t>
            </w:r>
            <w:r w:rsidR="00C7369B">
              <w:rPr>
                <w:rFonts w:ascii="SimSun" w:hAnsi="SimSun" w:hint="eastAsia"/>
                <w:bCs/>
                <w:color w:val="000000"/>
                <w:sz w:val="16"/>
                <w:szCs w:val="16"/>
              </w:rPr>
              <w:t>使用情况</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477BAA" w:rsidRPr="00D517B2" w:rsidRDefault="00D13F4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财务风险</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477BAA" w:rsidRPr="00D517B2" w:rsidRDefault="00D13F4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两年期投资</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1E6694" w:rsidRPr="00D517B2" w:rsidRDefault="0037160C" w:rsidP="00C7369B">
            <w:pPr>
              <w:adjustRightInd w:val="0"/>
              <w:spacing w:before="60"/>
              <w:rPr>
                <w:rFonts w:ascii="SimSun" w:hAnsi="SimSun"/>
                <w:bCs/>
                <w:color w:val="000000"/>
                <w:sz w:val="16"/>
                <w:szCs w:val="16"/>
              </w:rPr>
            </w:pPr>
            <w:r>
              <w:rPr>
                <w:rFonts w:ascii="SimSun" w:hAnsi="SimSun" w:hint="eastAsia"/>
                <w:bCs/>
                <w:color w:val="000000"/>
                <w:sz w:val="16"/>
                <w:szCs w:val="16"/>
              </w:rPr>
              <w:t>(</w:t>
            </w:r>
            <w:r w:rsidR="00D13F44" w:rsidRPr="00D517B2">
              <w:rPr>
                <w:rFonts w:ascii="SimSun" w:hAnsi="SimSun" w:hint="eastAsia"/>
                <w:bCs/>
                <w:color w:val="000000"/>
                <w:sz w:val="16"/>
                <w:szCs w:val="16"/>
              </w:rPr>
              <w:t>报告所涉两年期每年的</w:t>
            </w:r>
            <w:r>
              <w:rPr>
                <w:rFonts w:ascii="SimSun" w:hAnsi="SimSun" w:hint="eastAsia"/>
                <w:bCs/>
                <w:color w:val="000000"/>
                <w:sz w:val="16"/>
                <w:szCs w:val="16"/>
              </w:rPr>
              <w:t>)</w:t>
            </w:r>
            <w:r w:rsidR="00D13F44" w:rsidRPr="00D517B2">
              <w:rPr>
                <w:rFonts w:ascii="SimSun" w:hAnsi="SimSun" w:hint="eastAsia"/>
                <w:bCs/>
                <w:color w:val="000000"/>
                <w:sz w:val="16"/>
                <w:szCs w:val="16"/>
              </w:rPr>
              <w:t>投资</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D13F4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财务状</w:t>
            </w:r>
            <w:r w:rsidR="00C7369B">
              <w:rPr>
                <w:rFonts w:ascii="SimSun" w:hAnsi="SimSun" w:hint="eastAsia"/>
                <w:bCs/>
                <w:color w:val="000000"/>
                <w:sz w:val="16"/>
                <w:szCs w:val="16"/>
              </w:rPr>
              <w:t>况</w:t>
            </w:r>
            <w:r w:rsidRPr="00D517B2">
              <w:rPr>
                <w:rFonts w:ascii="SimSun" w:hAnsi="SimSun" w:hint="eastAsia"/>
                <w:bCs/>
                <w:color w:val="000000"/>
                <w:sz w:val="16"/>
                <w:szCs w:val="16"/>
              </w:rPr>
              <w:t>表</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D13F4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财务执行情况表</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D13F4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净资产变动表</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D13F4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现金流量表</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445A34"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预算</w:t>
            </w:r>
            <w:r w:rsidR="00C7369B">
              <w:rPr>
                <w:rFonts w:ascii="SimSun" w:hAnsi="SimSun" w:hint="eastAsia"/>
                <w:bCs/>
                <w:color w:val="000000"/>
                <w:sz w:val="16"/>
                <w:szCs w:val="16"/>
              </w:rPr>
              <w:t>与</w:t>
            </w:r>
            <w:r w:rsidRPr="00D517B2">
              <w:rPr>
                <w:rFonts w:ascii="SimSun" w:hAnsi="SimSun" w:hint="eastAsia"/>
                <w:bCs/>
                <w:color w:val="000000"/>
                <w:sz w:val="16"/>
                <w:szCs w:val="16"/>
              </w:rPr>
              <w:t>实际对比表</w:t>
            </w:r>
            <w:r w:rsidR="00C7369B">
              <w:rPr>
                <w:rFonts w:ascii="SimSun" w:hAnsi="SimSun" w:hint="eastAsia"/>
                <w:bCs/>
                <w:color w:val="000000"/>
                <w:sz w:val="16"/>
                <w:szCs w:val="16"/>
              </w:rPr>
              <w:t>——</w:t>
            </w:r>
            <w:r w:rsidRPr="00D517B2">
              <w:rPr>
                <w:rFonts w:ascii="SimSun" w:hAnsi="SimSun" w:hint="eastAsia"/>
                <w:bCs/>
                <w:color w:val="000000"/>
                <w:sz w:val="16"/>
                <w:szCs w:val="16"/>
              </w:rPr>
              <w:t>收入</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445A34"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预算</w:t>
            </w:r>
            <w:r w:rsidR="00C7369B">
              <w:rPr>
                <w:rFonts w:ascii="SimSun" w:hAnsi="SimSun" w:hint="eastAsia"/>
                <w:bCs/>
                <w:color w:val="000000"/>
                <w:sz w:val="16"/>
                <w:szCs w:val="16"/>
              </w:rPr>
              <w:t>与</w:t>
            </w:r>
            <w:r w:rsidRPr="00D517B2">
              <w:rPr>
                <w:rFonts w:ascii="SimSun" w:hAnsi="SimSun" w:hint="eastAsia"/>
                <w:bCs/>
                <w:color w:val="000000"/>
                <w:sz w:val="16"/>
                <w:szCs w:val="16"/>
              </w:rPr>
              <w:t>实际对比表</w:t>
            </w:r>
            <w:r w:rsidR="00C7369B">
              <w:rPr>
                <w:rFonts w:ascii="SimSun" w:hAnsi="SimSun" w:hint="eastAsia"/>
                <w:bCs/>
                <w:color w:val="000000"/>
                <w:sz w:val="16"/>
                <w:szCs w:val="16"/>
              </w:rPr>
              <w:t>——</w:t>
            </w:r>
            <w:r w:rsidRPr="00D517B2">
              <w:rPr>
                <w:rFonts w:ascii="SimSun" w:hAnsi="SimSun" w:hint="eastAsia"/>
                <w:bCs/>
                <w:color w:val="000000"/>
                <w:sz w:val="16"/>
                <w:szCs w:val="16"/>
              </w:rPr>
              <w:t>支出</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445A3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财务状</w:t>
            </w:r>
            <w:r w:rsidR="00C7369B">
              <w:rPr>
                <w:rFonts w:ascii="SimSun" w:hAnsi="SimSun" w:hint="eastAsia"/>
                <w:bCs/>
                <w:color w:val="000000"/>
                <w:sz w:val="16"/>
                <w:szCs w:val="16"/>
              </w:rPr>
              <w:t>况</w:t>
            </w:r>
            <w:r w:rsidRPr="00D517B2">
              <w:rPr>
                <w:rFonts w:ascii="SimSun" w:hAnsi="SimSun" w:hint="eastAsia"/>
                <w:bCs/>
                <w:color w:val="000000"/>
                <w:sz w:val="16"/>
                <w:szCs w:val="16"/>
              </w:rPr>
              <w:t>表分析</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445A3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财务执行情况表分析</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445A34" w:rsidP="00460015">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按业务部门开列的财务状</w:t>
            </w:r>
            <w:r w:rsidR="00460015">
              <w:rPr>
                <w:rFonts w:ascii="SimSun" w:hAnsi="SimSun" w:cs="SimSun" w:hint="eastAsia"/>
                <w:bCs/>
                <w:color w:val="000000"/>
                <w:sz w:val="16"/>
                <w:szCs w:val="16"/>
              </w:rPr>
              <w:t>况</w:t>
            </w:r>
            <w:r w:rsidRPr="00D517B2">
              <w:rPr>
                <w:rFonts w:ascii="SimSun" w:hAnsi="SimSun" w:cs="SimSun" w:hint="eastAsia"/>
                <w:bCs/>
                <w:color w:val="000000"/>
                <w:sz w:val="16"/>
                <w:szCs w:val="16"/>
              </w:rPr>
              <w:t>表</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445A34"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按业务部门开列的财务执行情况表</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1E6694" w:rsidRPr="00D517B2" w:rsidRDefault="00D13F44"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会费和</w:t>
            </w:r>
            <w:r w:rsidR="00A30CFA" w:rsidRPr="00D517B2">
              <w:rPr>
                <w:rFonts w:ascii="SimSun" w:hAnsi="SimSun" w:hint="eastAsia"/>
                <w:bCs/>
                <w:color w:val="000000"/>
                <w:sz w:val="16"/>
                <w:szCs w:val="16"/>
              </w:rPr>
              <w:t>周转基金</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1E6694" w:rsidRPr="00D517B2" w:rsidRDefault="00A30CFA"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按单一会费制缴纳的会费</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1E6694" w:rsidRPr="00D517B2" w:rsidRDefault="001205F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截至12月31日的未缴纳会费</w:t>
            </w:r>
            <w:r w:rsidR="002B7D28" w:rsidRPr="00D517B2">
              <w:rPr>
                <w:rFonts w:ascii="SimSun" w:hAnsi="SimSun"/>
                <w:bCs/>
                <w:color w:val="000000"/>
                <w:sz w:val="16"/>
                <w:szCs w:val="16"/>
              </w:rPr>
              <w:t>(</w:t>
            </w:r>
            <w:r w:rsidRPr="00D517B2">
              <w:rPr>
                <w:rFonts w:ascii="SimSun" w:hAnsi="SimSun" w:hint="eastAsia"/>
                <w:bCs/>
                <w:color w:val="000000"/>
                <w:sz w:val="16"/>
                <w:szCs w:val="16"/>
              </w:rPr>
              <w:t>两年期末</w:t>
            </w:r>
            <w:r w:rsidR="002B7D28" w:rsidRPr="00D517B2">
              <w:rPr>
                <w:rFonts w:ascii="SimSun" w:hAnsi="SimSun"/>
                <w:bCs/>
                <w:color w:val="000000"/>
                <w:sz w:val="16"/>
                <w:szCs w:val="16"/>
              </w:rPr>
              <w:t>)</w:t>
            </w:r>
            <w:r w:rsidRPr="00D517B2">
              <w:rPr>
                <w:rFonts w:ascii="SimSun" w:hAnsi="SimSun" w:hint="eastAsia"/>
                <w:bCs/>
                <w:color w:val="000000"/>
                <w:sz w:val="16"/>
                <w:szCs w:val="16"/>
              </w:rPr>
              <w:t>和</w:t>
            </w:r>
            <w:r w:rsidRPr="00D517B2">
              <w:rPr>
                <w:rFonts w:ascii="SimSun" w:hAnsi="SimSun" w:cs="SimSun" w:hint="eastAsia"/>
                <w:bCs/>
                <w:color w:val="000000"/>
                <w:sz w:val="16"/>
                <w:szCs w:val="16"/>
              </w:rPr>
              <w:t>列入特别</w:t>
            </w:r>
            <w:r w:rsidR="0037160C">
              <w:rPr>
                <w:rFonts w:ascii="SimSun" w:hAnsi="SimSun" w:cs="SimSun" w:hint="eastAsia"/>
                <w:bCs/>
                <w:color w:val="000000"/>
                <w:sz w:val="16"/>
                <w:szCs w:val="16"/>
              </w:rPr>
              <w:t>(</w:t>
            </w:r>
            <w:r w:rsidRPr="00D517B2">
              <w:rPr>
                <w:rFonts w:ascii="SimSun" w:hAnsi="SimSun" w:cs="SimSun" w:hint="eastAsia"/>
                <w:bCs/>
                <w:color w:val="000000"/>
                <w:sz w:val="16"/>
                <w:szCs w:val="16"/>
              </w:rPr>
              <w:t>冻结</w:t>
            </w:r>
            <w:r w:rsidR="0037160C">
              <w:rPr>
                <w:rFonts w:ascii="SimSun" w:hAnsi="SimSun" w:cs="SimSun" w:hint="eastAsia"/>
                <w:bCs/>
                <w:color w:val="000000"/>
                <w:sz w:val="16"/>
                <w:szCs w:val="16"/>
              </w:rPr>
              <w:t>)</w:t>
            </w:r>
            <w:r w:rsidRPr="00D517B2">
              <w:rPr>
                <w:rFonts w:ascii="SimSun" w:hAnsi="SimSun" w:cs="SimSun" w:hint="eastAsia"/>
                <w:bCs/>
                <w:color w:val="000000"/>
                <w:sz w:val="16"/>
                <w:szCs w:val="16"/>
              </w:rPr>
              <w:t>账户的最不发达国家的会费拖欠</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1E6694" w:rsidRPr="00D517B2" w:rsidRDefault="00A30CFA"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预收会费</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A30CFA"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截至12月31日的周转基金</w:t>
            </w:r>
            <w:r w:rsidR="002B7D28" w:rsidRPr="00D517B2">
              <w:rPr>
                <w:rFonts w:ascii="SimSun" w:hAnsi="SimSun"/>
                <w:bCs/>
                <w:color w:val="000000"/>
                <w:sz w:val="16"/>
                <w:szCs w:val="16"/>
              </w:rPr>
              <w:t>(</w:t>
            </w:r>
            <w:r w:rsidRPr="00D517B2">
              <w:rPr>
                <w:rFonts w:ascii="SimSun" w:hAnsi="SimSun" w:hint="eastAsia"/>
                <w:bCs/>
                <w:color w:val="000000"/>
                <w:sz w:val="16"/>
                <w:szCs w:val="16"/>
              </w:rPr>
              <w:t>两年期末</w:t>
            </w:r>
            <w:r w:rsidR="002B7D28" w:rsidRPr="00D517B2">
              <w:rPr>
                <w:rFonts w:ascii="SimSun" w:hAnsi="SimSun"/>
                <w:bCs/>
                <w:color w:val="000000"/>
                <w:sz w:val="16"/>
                <w:szCs w:val="16"/>
              </w:rPr>
              <w:t>)</w:t>
            </w: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马德里和海牙</w:t>
            </w:r>
            <w:r w:rsidR="00A30CFA" w:rsidRPr="00D517B2">
              <w:rPr>
                <w:rFonts w:ascii="SimSun" w:hAnsi="SimSun" w:hint="eastAsia"/>
                <w:bCs/>
                <w:color w:val="000000"/>
                <w:sz w:val="16"/>
                <w:szCs w:val="16"/>
              </w:rPr>
              <w:t>分配</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马德里联盟</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附加费</w:t>
            </w:r>
            <w:r w:rsidR="002D242C" w:rsidRPr="00D517B2">
              <w:rPr>
                <w:rFonts w:ascii="SimSun" w:hAnsi="SimSun"/>
                <w:bCs/>
                <w:color w:val="000000"/>
                <w:sz w:val="16"/>
                <w:szCs w:val="16"/>
              </w:rPr>
              <w:t>–</w:t>
            </w:r>
            <w:r w:rsidR="002D242C" w:rsidRPr="00D517B2">
              <w:rPr>
                <w:rFonts w:ascii="SimSun" w:hAnsi="SimSun" w:hint="eastAsia"/>
                <w:bCs/>
                <w:color w:val="000000"/>
                <w:sz w:val="16"/>
                <w:szCs w:val="16"/>
              </w:rPr>
              <w:t>两年期第一年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马德里联盟</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补充费</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两年期第一年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马德里联盟</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规费总额</w:t>
            </w:r>
            <w:r w:rsidR="002D242C" w:rsidRPr="00D517B2">
              <w:rPr>
                <w:rFonts w:ascii="SimSun" w:hAnsi="SimSun"/>
                <w:bCs/>
                <w:color w:val="000000"/>
                <w:sz w:val="16"/>
                <w:szCs w:val="16"/>
              </w:rPr>
              <w:t>–</w:t>
            </w:r>
            <w:r w:rsidR="002D242C" w:rsidRPr="00D517B2">
              <w:rPr>
                <w:rFonts w:ascii="SimSun" w:hAnsi="SimSun" w:hint="eastAsia"/>
                <w:bCs/>
                <w:color w:val="000000"/>
                <w:sz w:val="16"/>
                <w:szCs w:val="16"/>
              </w:rPr>
              <w:t>两年期第一年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马德里联盟</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附加费</w:t>
            </w:r>
            <w:r w:rsidR="002D242C" w:rsidRPr="00D517B2">
              <w:rPr>
                <w:rFonts w:ascii="SimSun" w:hAnsi="SimSun"/>
                <w:bCs/>
                <w:color w:val="000000"/>
                <w:sz w:val="16"/>
                <w:szCs w:val="16"/>
              </w:rPr>
              <w:t>–</w:t>
            </w:r>
            <w:r w:rsidR="002D242C" w:rsidRPr="00D517B2">
              <w:rPr>
                <w:rFonts w:ascii="SimSun" w:hAnsi="SimSun" w:hint="eastAsia"/>
                <w:bCs/>
                <w:color w:val="000000"/>
                <w:sz w:val="16"/>
                <w:szCs w:val="16"/>
              </w:rPr>
              <w:t>两年期第二年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马德里联盟</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补充费</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两年期第二年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马德里联盟</w:t>
            </w:r>
            <w:r w:rsidR="002B7D28" w:rsidRPr="00D517B2">
              <w:rPr>
                <w:rFonts w:ascii="SimSun" w:hAnsi="SimSun"/>
                <w:bCs/>
                <w:color w:val="000000"/>
                <w:sz w:val="16"/>
                <w:szCs w:val="16"/>
              </w:rPr>
              <w:t>–</w:t>
            </w:r>
            <w:r w:rsidR="002D242C" w:rsidRPr="00D517B2">
              <w:rPr>
                <w:rFonts w:ascii="SimSun" w:hAnsi="SimSun" w:hint="eastAsia"/>
                <w:bCs/>
                <w:color w:val="000000"/>
                <w:sz w:val="16"/>
                <w:szCs w:val="16"/>
              </w:rPr>
              <w:t>规费总额</w:t>
            </w:r>
            <w:r w:rsidR="002D242C" w:rsidRPr="00D517B2">
              <w:rPr>
                <w:rFonts w:ascii="SimSun" w:hAnsi="SimSun"/>
                <w:bCs/>
                <w:color w:val="000000"/>
                <w:sz w:val="16"/>
                <w:szCs w:val="16"/>
              </w:rPr>
              <w:t>–</w:t>
            </w:r>
            <w:r w:rsidR="002D242C" w:rsidRPr="00D517B2">
              <w:rPr>
                <w:rFonts w:ascii="SimSun" w:hAnsi="SimSun" w:hint="eastAsia"/>
                <w:bCs/>
                <w:color w:val="000000"/>
                <w:sz w:val="16"/>
                <w:szCs w:val="16"/>
              </w:rPr>
              <w:t>两年期第二年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D242C"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马德里协定有关议定书</w:t>
            </w:r>
            <w:r w:rsidRPr="00D517B2">
              <w:rPr>
                <w:rFonts w:ascii="SimSun" w:hAnsi="SimSun"/>
                <w:bCs/>
                <w:color w:val="000000"/>
                <w:sz w:val="16"/>
                <w:szCs w:val="16"/>
              </w:rPr>
              <w:t>–</w:t>
            </w:r>
            <w:r w:rsidRPr="00D517B2">
              <w:rPr>
                <w:rFonts w:ascii="SimSun" w:hAnsi="SimSun" w:hint="eastAsia"/>
                <w:bCs/>
                <w:color w:val="000000"/>
                <w:sz w:val="16"/>
                <w:szCs w:val="16"/>
              </w:rPr>
              <w:t>单独规费</w:t>
            </w:r>
            <w:r w:rsidR="002B7D28" w:rsidRPr="00D517B2">
              <w:rPr>
                <w:rFonts w:ascii="SimSun" w:hAnsi="SimSun"/>
                <w:bCs/>
                <w:color w:val="000000"/>
                <w:sz w:val="16"/>
                <w:szCs w:val="16"/>
              </w:rPr>
              <w:t>–</w:t>
            </w:r>
            <w:r w:rsidRPr="00D517B2">
              <w:rPr>
                <w:rFonts w:ascii="SimSun" w:hAnsi="SimSun" w:hint="eastAsia"/>
                <w:bCs/>
                <w:color w:val="000000"/>
                <w:sz w:val="16"/>
                <w:szCs w:val="16"/>
              </w:rPr>
              <w:t>两年期第一年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D242C" w:rsidP="00C7369B">
            <w:pPr>
              <w:adjustRightInd w:val="0"/>
              <w:spacing w:before="60"/>
              <w:rPr>
                <w:rFonts w:ascii="SimSun" w:hAnsi="SimSun"/>
                <w:bCs/>
                <w:color w:val="000000"/>
                <w:sz w:val="16"/>
                <w:szCs w:val="16"/>
              </w:rPr>
            </w:pPr>
            <w:r w:rsidRPr="00D517B2">
              <w:rPr>
                <w:rFonts w:ascii="SimSun" w:hAnsi="SimSun" w:cs="SimSun" w:hint="eastAsia"/>
                <w:bCs/>
                <w:color w:val="000000"/>
                <w:sz w:val="16"/>
                <w:szCs w:val="16"/>
              </w:rPr>
              <w:t>马德里协定有关议定书</w:t>
            </w:r>
            <w:r w:rsidRPr="00D517B2">
              <w:rPr>
                <w:rFonts w:ascii="SimSun" w:hAnsi="SimSun"/>
                <w:bCs/>
                <w:color w:val="000000"/>
                <w:sz w:val="16"/>
                <w:szCs w:val="16"/>
              </w:rPr>
              <w:t>–</w:t>
            </w:r>
            <w:r w:rsidRPr="00D517B2">
              <w:rPr>
                <w:rFonts w:ascii="SimSun" w:hAnsi="SimSun" w:cs="SimSun" w:hint="eastAsia"/>
                <w:bCs/>
                <w:color w:val="000000"/>
                <w:sz w:val="16"/>
                <w:szCs w:val="16"/>
              </w:rPr>
              <w:t>单独规费</w:t>
            </w:r>
            <w:r w:rsidRPr="00D517B2">
              <w:rPr>
                <w:rFonts w:ascii="SimSun" w:hAnsi="SimSun"/>
                <w:bCs/>
                <w:color w:val="000000"/>
                <w:sz w:val="16"/>
                <w:szCs w:val="16"/>
              </w:rPr>
              <w:t>–</w:t>
            </w:r>
            <w:r w:rsidRPr="00D517B2">
              <w:rPr>
                <w:rFonts w:ascii="SimSun" w:hAnsi="SimSun" w:cs="SimSun" w:hint="eastAsia"/>
                <w:bCs/>
                <w:color w:val="000000"/>
                <w:sz w:val="16"/>
                <w:szCs w:val="16"/>
              </w:rPr>
              <w:t>两年期第二年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马德里联盟</w:t>
            </w:r>
            <w:r w:rsidR="002B7D28" w:rsidRPr="00D517B2">
              <w:rPr>
                <w:rFonts w:ascii="SimSun" w:hAnsi="SimSun"/>
                <w:bCs/>
                <w:color w:val="000000"/>
                <w:sz w:val="16"/>
                <w:szCs w:val="16"/>
              </w:rPr>
              <w:t>–</w:t>
            </w:r>
            <w:r w:rsidR="00DF1527" w:rsidRPr="00D517B2">
              <w:rPr>
                <w:rFonts w:ascii="SimSun" w:hAnsi="SimSun" w:cs="SimSun" w:hint="eastAsia"/>
                <w:bCs/>
                <w:color w:val="000000"/>
                <w:sz w:val="16"/>
                <w:szCs w:val="16"/>
              </w:rPr>
              <w:t>根据《马德里协定及议定书的共同实施细则》第</w:t>
            </w:r>
            <w:r w:rsidR="00DF1527" w:rsidRPr="00D517B2">
              <w:rPr>
                <w:rFonts w:ascii="SimSun" w:hAnsi="SimSun" w:hint="eastAsia"/>
                <w:bCs/>
                <w:color w:val="000000"/>
                <w:sz w:val="16"/>
                <w:szCs w:val="16"/>
              </w:rPr>
              <w:t>39</w:t>
            </w:r>
            <w:r w:rsidR="00DF1527" w:rsidRPr="00D517B2">
              <w:rPr>
                <w:rFonts w:ascii="SimSun" w:hAnsi="SimSun" w:cs="SimSun" w:hint="eastAsia"/>
                <w:bCs/>
                <w:color w:val="000000"/>
                <w:sz w:val="16"/>
                <w:szCs w:val="16"/>
              </w:rPr>
              <w:t>条缴纳的费用</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海牙联盟</w:t>
            </w:r>
            <w:r w:rsidR="002B7D28" w:rsidRPr="00D517B2">
              <w:rPr>
                <w:rFonts w:ascii="SimSun" w:hAnsi="SimSun"/>
                <w:bCs/>
                <w:color w:val="000000"/>
                <w:sz w:val="16"/>
                <w:szCs w:val="16"/>
              </w:rPr>
              <w:t>–</w:t>
            </w:r>
            <w:r w:rsidR="005A20FD" w:rsidRPr="00D517B2">
              <w:rPr>
                <w:rFonts w:ascii="SimSun" w:hAnsi="SimSun" w:cs="SimSun" w:hint="eastAsia"/>
                <w:bCs/>
                <w:color w:val="000000"/>
                <w:sz w:val="16"/>
                <w:szCs w:val="16"/>
              </w:rPr>
              <w:t>国家和指定费</w:t>
            </w:r>
            <w:r w:rsidR="005A20FD" w:rsidRPr="00D517B2">
              <w:rPr>
                <w:rFonts w:ascii="SimSun" w:hAnsi="SimSun"/>
                <w:bCs/>
                <w:color w:val="000000"/>
                <w:sz w:val="16"/>
                <w:szCs w:val="16"/>
              </w:rPr>
              <w:t>–</w:t>
            </w:r>
            <w:r w:rsidR="005A20FD" w:rsidRPr="00D517B2">
              <w:rPr>
                <w:rFonts w:ascii="SimSun" w:hAnsi="SimSun" w:hint="eastAsia"/>
                <w:bCs/>
                <w:color w:val="000000"/>
                <w:sz w:val="16"/>
                <w:szCs w:val="16"/>
              </w:rPr>
              <w:t>两年期第一年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海牙联盟</w:t>
            </w:r>
            <w:r w:rsidR="002B7D28" w:rsidRPr="00D517B2">
              <w:rPr>
                <w:rFonts w:ascii="SimSun" w:hAnsi="SimSun"/>
                <w:bCs/>
                <w:color w:val="000000"/>
                <w:sz w:val="16"/>
                <w:szCs w:val="16"/>
              </w:rPr>
              <w:t>–</w:t>
            </w:r>
            <w:r w:rsidR="005A20FD" w:rsidRPr="00D517B2">
              <w:rPr>
                <w:rFonts w:ascii="SimSun" w:hAnsi="SimSun" w:hint="eastAsia"/>
                <w:bCs/>
                <w:color w:val="000000"/>
                <w:sz w:val="16"/>
                <w:szCs w:val="16"/>
              </w:rPr>
              <w:t>国家和指定费</w:t>
            </w:r>
            <w:r w:rsidR="002B7D28" w:rsidRPr="00D517B2">
              <w:rPr>
                <w:rFonts w:ascii="SimSun" w:hAnsi="SimSun"/>
                <w:bCs/>
                <w:color w:val="000000"/>
                <w:sz w:val="16"/>
                <w:szCs w:val="16"/>
              </w:rPr>
              <w:t>–</w:t>
            </w:r>
            <w:r w:rsidR="005A20FD" w:rsidRPr="00D517B2">
              <w:rPr>
                <w:rFonts w:ascii="SimSun" w:hAnsi="SimSun" w:hint="eastAsia"/>
                <w:bCs/>
                <w:color w:val="000000"/>
                <w:sz w:val="16"/>
                <w:szCs w:val="16"/>
              </w:rPr>
              <w:t>两年期第二年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8D7A7F"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马德里和海牙联盟</w:t>
            </w:r>
            <w:r w:rsidR="002B7D28" w:rsidRPr="00D517B2">
              <w:rPr>
                <w:rFonts w:ascii="SimSun" w:hAnsi="SimSun"/>
                <w:bCs/>
                <w:color w:val="000000"/>
                <w:sz w:val="16"/>
                <w:szCs w:val="16"/>
              </w:rPr>
              <w:t>–</w:t>
            </w:r>
            <w:r w:rsidR="005A20FD" w:rsidRPr="00D517B2">
              <w:rPr>
                <w:rFonts w:ascii="SimSun" w:hAnsi="SimSun" w:hint="eastAsia"/>
                <w:bCs/>
                <w:color w:val="000000"/>
                <w:sz w:val="16"/>
                <w:szCs w:val="16"/>
              </w:rPr>
              <w:t>分配</w:t>
            </w:r>
            <w:r w:rsidR="002B7D28" w:rsidRPr="00D517B2">
              <w:rPr>
                <w:rFonts w:ascii="SimSun" w:hAnsi="SimSun"/>
                <w:bCs/>
                <w:color w:val="000000"/>
                <w:sz w:val="16"/>
                <w:szCs w:val="16"/>
              </w:rPr>
              <w:t xml:space="preserve"> </w:t>
            </w:r>
            <w:r w:rsidR="005A20FD" w:rsidRPr="00D517B2">
              <w:rPr>
                <w:rFonts w:ascii="SimSun" w:hAnsi="SimSun" w:hint="eastAsia"/>
                <w:bCs/>
                <w:color w:val="000000"/>
                <w:sz w:val="16"/>
                <w:szCs w:val="16"/>
              </w:rPr>
              <w:t>两年期第一年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C97251"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马德里和海牙联盟</w:t>
            </w:r>
            <w:r w:rsidR="002B7D28" w:rsidRPr="00D517B2">
              <w:rPr>
                <w:rFonts w:ascii="SimSun" w:hAnsi="SimSun"/>
                <w:bCs/>
                <w:color w:val="000000"/>
                <w:sz w:val="16"/>
                <w:szCs w:val="16"/>
              </w:rPr>
              <w:t xml:space="preserve"> –</w:t>
            </w:r>
            <w:r w:rsidR="00097268" w:rsidRPr="00D517B2">
              <w:rPr>
                <w:rFonts w:ascii="SimSun" w:hAnsi="SimSun" w:hint="eastAsia"/>
                <w:bCs/>
                <w:color w:val="000000"/>
                <w:sz w:val="16"/>
                <w:szCs w:val="16"/>
              </w:rPr>
              <w:t>分配 两年期第二年</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C97251"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马德里和海牙联盟</w:t>
            </w:r>
            <w:r w:rsidR="002B7D28" w:rsidRPr="00D517B2">
              <w:rPr>
                <w:rFonts w:ascii="SimSun" w:hAnsi="SimSun"/>
                <w:bCs/>
                <w:color w:val="000000"/>
                <w:sz w:val="16"/>
                <w:szCs w:val="16"/>
              </w:rPr>
              <w:t>–</w:t>
            </w:r>
            <w:r w:rsidR="00254339" w:rsidRPr="00D517B2">
              <w:rPr>
                <w:rFonts w:ascii="SimSun" w:hAnsi="SimSun" w:hint="eastAsia"/>
                <w:bCs/>
                <w:color w:val="000000"/>
                <w:sz w:val="16"/>
                <w:szCs w:val="16"/>
              </w:rPr>
              <w:t>摘要</w:t>
            </w:r>
            <w:r w:rsidR="002B7D28" w:rsidRPr="00D517B2">
              <w:rPr>
                <w:rFonts w:ascii="SimSun" w:hAnsi="SimSun"/>
                <w:bCs/>
                <w:color w:val="000000"/>
                <w:sz w:val="16"/>
                <w:szCs w:val="16"/>
              </w:rPr>
              <w:t>(</w:t>
            </w:r>
            <w:r w:rsidR="00D7606F" w:rsidRPr="00D517B2">
              <w:rPr>
                <w:rFonts w:ascii="SimSun" w:hAnsi="SimSun" w:hint="eastAsia"/>
                <w:bCs/>
                <w:color w:val="000000"/>
                <w:sz w:val="16"/>
                <w:szCs w:val="16"/>
              </w:rPr>
              <w:t>两年期</w:t>
            </w:r>
            <w:r w:rsidR="002B7D28" w:rsidRPr="00D517B2">
              <w:rPr>
                <w:rFonts w:ascii="SimSun" w:hAnsi="SimSun"/>
                <w:bCs/>
                <w:color w:val="000000"/>
                <w:sz w:val="16"/>
                <w:szCs w:val="16"/>
              </w:rPr>
              <w:t>)</w:t>
            </w: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D242C"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信托基金</w:t>
            </w: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7D403C"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两年期成果总结</w:t>
            </w: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743" w:type="pct"/>
            <w:shd w:val="clear" w:color="auto" w:fill="FFFFFF"/>
          </w:tcPr>
          <w:p w:rsidR="002B7D28" w:rsidRPr="00D517B2" w:rsidRDefault="007D403C"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两年期按计划开列的计划效绩</w:t>
            </w: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767E48"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与发展活动相关的支出报告</w:t>
            </w: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743" w:type="pct"/>
            <w:shd w:val="clear" w:color="auto" w:fill="FFFFFF"/>
          </w:tcPr>
          <w:p w:rsidR="002B7D28" w:rsidRPr="00D517B2" w:rsidRDefault="00337A06"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信托基金实施情况</w:t>
            </w:r>
            <w:r w:rsidR="002B7D28" w:rsidRPr="00D517B2">
              <w:rPr>
                <w:rFonts w:ascii="SimSun" w:hAnsi="SimSun"/>
                <w:bCs/>
                <w:color w:val="000000"/>
                <w:sz w:val="16"/>
                <w:szCs w:val="16"/>
              </w:rPr>
              <w:t>(</w:t>
            </w:r>
            <w:r w:rsidRPr="00D517B2">
              <w:rPr>
                <w:rFonts w:ascii="SimSun" w:hAnsi="SimSun" w:hint="eastAsia"/>
                <w:bCs/>
                <w:color w:val="000000"/>
                <w:sz w:val="16"/>
                <w:szCs w:val="16"/>
              </w:rPr>
              <w:t>两年期末</w:t>
            </w:r>
            <w:r w:rsidR="002B7D28" w:rsidRPr="00D517B2">
              <w:rPr>
                <w:rFonts w:ascii="SimSun" w:hAnsi="SimSun"/>
                <w:bCs/>
                <w:color w:val="000000"/>
                <w:sz w:val="16"/>
                <w:szCs w:val="16"/>
              </w:rPr>
              <w:t>)</w:t>
            </w: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460015">
            <w:pPr>
              <w:adjustRightInd w:val="0"/>
              <w:spacing w:before="60"/>
              <w:rPr>
                <w:rFonts w:ascii="SimSun" w:hAnsi="SimSun"/>
                <w:bCs/>
                <w:color w:val="000000"/>
                <w:sz w:val="16"/>
                <w:szCs w:val="16"/>
              </w:rPr>
            </w:pPr>
          </w:p>
        </w:tc>
        <w:tc>
          <w:tcPr>
            <w:tcW w:w="619" w:type="pct"/>
            <w:shd w:val="clear" w:color="auto" w:fill="FFFFFF"/>
          </w:tcPr>
          <w:p w:rsidR="002B7D28" w:rsidRPr="00D517B2" w:rsidRDefault="006D3C94" w:rsidP="00C7369B">
            <w:pPr>
              <w:keepNext/>
              <w:keepLines/>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财务报表讨论与分析</w:t>
            </w:r>
          </w:p>
        </w:tc>
        <w:tc>
          <w:tcPr>
            <w:tcW w:w="743" w:type="pct"/>
            <w:shd w:val="clear" w:color="auto" w:fill="FFFFFF"/>
          </w:tcPr>
          <w:p w:rsidR="002B7D28" w:rsidRPr="00D517B2" w:rsidRDefault="002B7D28" w:rsidP="00C7369B">
            <w:pPr>
              <w:keepNext/>
              <w:keepLines/>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keepNext/>
              <w:keepLines/>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keepNext/>
              <w:keepLines/>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keepNext/>
              <w:keepLines/>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460015" w:rsidP="00C7369B">
            <w:pPr>
              <w:adjustRightInd w:val="0"/>
              <w:spacing w:before="60"/>
              <w:rPr>
                <w:rFonts w:ascii="SimSun" w:hAnsi="SimSun"/>
                <w:bCs/>
                <w:color w:val="000000"/>
                <w:sz w:val="16"/>
                <w:szCs w:val="16"/>
                <w:lang w:eastAsia="en-US"/>
              </w:rPr>
            </w:pPr>
            <w:r>
              <w:rPr>
                <w:rFonts w:ascii="SimSun" w:hAnsi="SimSun" w:hint="eastAsia"/>
                <w:bCs/>
                <w:color w:val="000000"/>
                <w:sz w:val="16"/>
                <w:szCs w:val="16"/>
              </w:rPr>
              <w:t>财务</w:t>
            </w:r>
            <w:r w:rsidR="003603EC" w:rsidRPr="00D517B2">
              <w:rPr>
                <w:rFonts w:ascii="SimSun" w:hAnsi="SimSun" w:hint="eastAsia"/>
                <w:bCs/>
                <w:color w:val="000000"/>
                <w:sz w:val="16"/>
                <w:szCs w:val="16"/>
              </w:rPr>
              <w:t>状</w:t>
            </w:r>
            <w:r>
              <w:rPr>
                <w:rFonts w:ascii="SimSun" w:hAnsi="SimSun" w:hint="eastAsia"/>
                <w:bCs/>
                <w:color w:val="000000"/>
                <w:sz w:val="16"/>
                <w:szCs w:val="16"/>
              </w:rPr>
              <w:t>况</w:t>
            </w:r>
            <w:r w:rsidR="003603EC" w:rsidRPr="00D517B2">
              <w:rPr>
                <w:rFonts w:ascii="SimSun" w:hAnsi="SimSun" w:hint="eastAsia"/>
                <w:bCs/>
                <w:color w:val="000000"/>
                <w:sz w:val="16"/>
                <w:szCs w:val="16"/>
              </w:rPr>
              <w:t>表</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3603EC"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财务执行情况表</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3603EC"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净资产变动表</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2B7D28" w:rsidRPr="00D517B2" w:rsidRDefault="003603EC"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现金流量表</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shd w:val="clear" w:color="auto" w:fill="FFFFFF"/>
          </w:tcPr>
          <w:p w:rsidR="00460015" w:rsidRDefault="003603EC" w:rsidP="00460015">
            <w:pPr>
              <w:adjustRightInd w:val="0"/>
              <w:spacing w:before="60"/>
              <w:rPr>
                <w:rFonts w:ascii="SimSun" w:hAnsi="SimSun"/>
                <w:bCs/>
                <w:color w:val="000000"/>
                <w:sz w:val="16"/>
                <w:szCs w:val="16"/>
              </w:rPr>
            </w:pPr>
            <w:r w:rsidRPr="00D517B2">
              <w:rPr>
                <w:rFonts w:ascii="SimSun" w:hAnsi="SimSun" w:hint="eastAsia"/>
                <w:bCs/>
                <w:color w:val="000000"/>
                <w:sz w:val="16"/>
                <w:szCs w:val="16"/>
              </w:rPr>
              <w:t>预算与实际比较表</w:t>
            </w:r>
          </w:p>
          <w:p w:rsidR="002B7D28" w:rsidRPr="00D517B2" w:rsidRDefault="002B7D28" w:rsidP="00460015">
            <w:pPr>
              <w:adjustRightInd w:val="0"/>
              <w:spacing w:before="60"/>
              <w:rPr>
                <w:rFonts w:ascii="SimSun" w:hAnsi="SimSun"/>
                <w:bCs/>
                <w:color w:val="000000"/>
                <w:sz w:val="16"/>
                <w:szCs w:val="16"/>
              </w:rPr>
            </w:pPr>
            <w:r w:rsidRPr="00D517B2">
              <w:rPr>
                <w:rFonts w:ascii="SimSun" w:hAnsi="SimSun"/>
                <w:bCs/>
                <w:color w:val="000000"/>
                <w:sz w:val="16"/>
                <w:szCs w:val="16"/>
              </w:rPr>
              <w:t>–</w:t>
            </w:r>
            <w:r w:rsidR="003603EC" w:rsidRPr="00D517B2">
              <w:rPr>
                <w:rFonts w:ascii="SimSun" w:hAnsi="SimSun" w:hint="eastAsia"/>
                <w:bCs/>
                <w:color w:val="000000"/>
                <w:sz w:val="16"/>
                <w:szCs w:val="16"/>
              </w:rPr>
              <w:t>收入</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460015" w:rsidRDefault="003603EC" w:rsidP="00460015">
            <w:pPr>
              <w:adjustRightInd w:val="0"/>
              <w:spacing w:before="60"/>
              <w:rPr>
                <w:rFonts w:ascii="SimSun" w:hAnsi="SimSun"/>
                <w:bCs/>
                <w:color w:val="000000"/>
                <w:sz w:val="16"/>
                <w:szCs w:val="16"/>
              </w:rPr>
            </w:pPr>
            <w:r w:rsidRPr="00D517B2">
              <w:rPr>
                <w:rFonts w:ascii="SimSun" w:hAnsi="SimSun" w:hint="eastAsia"/>
                <w:bCs/>
                <w:color w:val="000000"/>
                <w:sz w:val="16"/>
                <w:szCs w:val="16"/>
              </w:rPr>
              <w:t>预算与实际比较表</w:t>
            </w:r>
          </w:p>
          <w:p w:rsidR="002B7D28" w:rsidRPr="00D517B2" w:rsidRDefault="002B7D28" w:rsidP="00460015">
            <w:pPr>
              <w:adjustRightInd w:val="0"/>
              <w:spacing w:before="60"/>
              <w:rPr>
                <w:rFonts w:ascii="SimSun" w:hAnsi="SimSun"/>
                <w:bCs/>
                <w:color w:val="000000"/>
                <w:sz w:val="16"/>
                <w:szCs w:val="16"/>
              </w:rPr>
            </w:pPr>
            <w:r w:rsidRPr="00D517B2">
              <w:rPr>
                <w:rFonts w:ascii="SimSun" w:hAnsi="SimSun"/>
                <w:bCs/>
                <w:color w:val="000000"/>
                <w:sz w:val="16"/>
                <w:szCs w:val="16"/>
              </w:rPr>
              <w:t>–</w:t>
            </w:r>
            <w:r w:rsidR="003603EC" w:rsidRPr="00D517B2">
              <w:rPr>
                <w:rFonts w:ascii="SimSun" w:hAnsi="SimSun" w:hint="eastAsia"/>
                <w:bCs/>
                <w:color w:val="000000"/>
                <w:sz w:val="16"/>
                <w:szCs w:val="16"/>
              </w:rPr>
              <w:t>支出</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3603EC" w:rsidP="00460015">
            <w:pPr>
              <w:adjustRightInd w:val="0"/>
              <w:spacing w:before="60"/>
              <w:rPr>
                <w:rFonts w:ascii="SimSun" w:hAnsi="SimSun"/>
                <w:bCs/>
                <w:color w:val="000000"/>
                <w:sz w:val="16"/>
                <w:szCs w:val="16"/>
              </w:rPr>
            </w:pPr>
            <w:r w:rsidRPr="00D517B2">
              <w:rPr>
                <w:rFonts w:ascii="SimSun" w:hAnsi="SimSun" w:hint="eastAsia"/>
                <w:bCs/>
                <w:color w:val="000000"/>
                <w:sz w:val="16"/>
                <w:szCs w:val="16"/>
              </w:rPr>
              <w:t>按业务部门开列的财务状</w:t>
            </w:r>
            <w:r w:rsidR="00460015">
              <w:rPr>
                <w:rFonts w:ascii="SimSun" w:hAnsi="SimSun" w:hint="eastAsia"/>
                <w:bCs/>
                <w:color w:val="000000"/>
                <w:sz w:val="16"/>
                <w:szCs w:val="16"/>
              </w:rPr>
              <w:t>况</w:t>
            </w:r>
            <w:r w:rsidRPr="00D517B2">
              <w:rPr>
                <w:rFonts w:ascii="SimSun" w:hAnsi="SimSun" w:hint="eastAsia"/>
                <w:bCs/>
                <w:color w:val="000000"/>
                <w:sz w:val="16"/>
                <w:szCs w:val="16"/>
              </w:rPr>
              <w:t>表</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3603EC" w:rsidP="00C7369B">
            <w:pPr>
              <w:adjustRightInd w:val="0"/>
              <w:spacing w:before="60"/>
              <w:rPr>
                <w:rFonts w:ascii="SimSun" w:hAnsi="SimSun"/>
                <w:bCs/>
                <w:color w:val="000000"/>
                <w:sz w:val="16"/>
                <w:szCs w:val="16"/>
              </w:rPr>
            </w:pPr>
            <w:r w:rsidRPr="00D517B2">
              <w:rPr>
                <w:rFonts w:ascii="SimSun" w:hAnsi="SimSun" w:hint="eastAsia"/>
                <w:bCs/>
                <w:color w:val="000000"/>
                <w:sz w:val="16"/>
                <w:szCs w:val="16"/>
              </w:rPr>
              <w:t>按业务部门开列的财务执行情况表</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rPr>
            </w:pPr>
          </w:p>
        </w:tc>
      </w:tr>
      <w:tr w:rsidR="002B7D28" w:rsidRPr="00D517B2" w:rsidTr="00035139">
        <w:tc>
          <w:tcPr>
            <w:tcW w:w="1138" w:type="pct"/>
            <w:tcBorders>
              <w:left w:val="nil"/>
            </w:tcBorders>
          </w:tcPr>
          <w:p w:rsidR="002B7D28" w:rsidRPr="00D517B2" w:rsidRDefault="002B7D28" w:rsidP="00C7369B">
            <w:pPr>
              <w:adjustRightInd w:val="0"/>
              <w:spacing w:before="60"/>
              <w:rPr>
                <w:rFonts w:ascii="SimSun" w:hAnsi="SimSun"/>
                <w:bCs/>
                <w:color w:val="000000"/>
                <w:sz w:val="16"/>
                <w:szCs w:val="16"/>
              </w:rPr>
            </w:pPr>
          </w:p>
        </w:tc>
        <w:tc>
          <w:tcPr>
            <w:tcW w:w="619" w:type="pct"/>
            <w:shd w:val="clear" w:color="auto" w:fill="FFFFFF"/>
          </w:tcPr>
          <w:p w:rsidR="002B7D28" w:rsidRPr="00D517B2" w:rsidRDefault="00AC327D"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捐助方捐助特别帐户</w:t>
            </w:r>
          </w:p>
        </w:tc>
        <w:tc>
          <w:tcPr>
            <w:tcW w:w="743" w:type="pct"/>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r w:rsidR="002B7D28" w:rsidRPr="00D517B2" w:rsidTr="00035139">
        <w:tc>
          <w:tcPr>
            <w:tcW w:w="1138" w:type="pct"/>
            <w:tcBorders>
              <w:left w:val="nil"/>
              <w:bottom w:val="single" w:sz="4" w:space="0" w:color="808080" w:themeColor="background1" w:themeShade="80"/>
            </w:tcBorders>
          </w:tcPr>
          <w:p w:rsidR="002B7D28" w:rsidRPr="00D517B2" w:rsidRDefault="002B7D28" w:rsidP="00C7369B">
            <w:pPr>
              <w:adjustRightInd w:val="0"/>
              <w:spacing w:before="60"/>
              <w:rPr>
                <w:rFonts w:ascii="SimSun" w:hAnsi="SimSun"/>
                <w:bCs/>
                <w:color w:val="000000"/>
                <w:sz w:val="16"/>
                <w:szCs w:val="16"/>
                <w:lang w:eastAsia="en-US"/>
              </w:rPr>
            </w:pPr>
          </w:p>
        </w:tc>
        <w:tc>
          <w:tcPr>
            <w:tcW w:w="619" w:type="pct"/>
            <w:tcBorders>
              <w:bottom w:val="single" w:sz="4" w:space="0" w:color="808080" w:themeColor="background1" w:themeShade="80"/>
            </w:tcBorders>
            <w:shd w:val="clear" w:color="auto" w:fill="FFFFFF"/>
          </w:tcPr>
          <w:p w:rsidR="002B7D28" w:rsidRPr="00D517B2" w:rsidRDefault="00AC327D" w:rsidP="00C7369B">
            <w:pPr>
              <w:adjustRightInd w:val="0"/>
              <w:spacing w:before="60"/>
              <w:rPr>
                <w:rFonts w:ascii="SimSun" w:hAnsi="SimSun"/>
                <w:bCs/>
                <w:color w:val="000000"/>
                <w:sz w:val="16"/>
                <w:szCs w:val="16"/>
                <w:lang w:eastAsia="en-US"/>
              </w:rPr>
            </w:pPr>
            <w:r w:rsidRPr="00D517B2">
              <w:rPr>
                <w:rFonts w:ascii="SimSun" w:hAnsi="SimSun" w:hint="eastAsia"/>
                <w:bCs/>
                <w:color w:val="000000"/>
                <w:sz w:val="16"/>
                <w:szCs w:val="16"/>
              </w:rPr>
              <w:t>财务报表附注</w:t>
            </w:r>
          </w:p>
        </w:tc>
        <w:tc>
          <w:tcPr>
            <w:tcW w:w="743" w:type="pct"/>
            <w:tcBorders>
              <w:bottom w:val="single" w:sz="4" w:space="0" w:color="808080" w:themeColor="background1" w:themeShade="80"/>
            </w:tcBorders>
            <w:shd w:val="clear" w:color="auto" w:fill="FFFFFF"/>
          </w:tcPr>
          <w:p w:rsidR="002B7D28" w:rsidRPr="00D517B2" w:rsidRDefault="002B7D28" w:rsidP="00C7369B">
            <w:pPr>
              <w:adjustRightInd w:val="0"/>
              <w:spacing w:before="60"/>
              <w:rPr>
                <w:rFonts w:ascii="SimSun" w:hAnsi="SimSun"/>
                <w:bCs/>
                <w:color w:val="000000"/>
                <w:sz w:val="16"/>
                <w:szCs w:val="16"/>
                <w:lang w:eastAsia="en-US"/>
              </w:rPr>
            </w:pPr>
          </w:p>
        </w:tc>
        <w:tc>
          <w:tcPr>
            <w:tcW w:w="1238" w:type="pct"/>
            <w:tcBorders>
              <w:bottom w:val="single" w:sz="4" w:space="0" w:color="808080" w:themeColor="background1" w:themeShade="80"/>
            </w:tcBorders>
            <w:shd w:val="clear" w:color="auto" w:fill="B6DDE8" w:themeFill="accent5" w:themeFillTint="66"/>
          </w:tcPr>
          <w:p w:rsidR="002B7D28" w:rsidRPr="00D517B2" w:rsidRDefault="002B7D28" w:rsidP="00C7369B">
            <w:pPr>
              <w:adjustRightInd w:val="0"/>
              <w:spacing w:before="60"/>
              <w:rPr>
                <w:rFonts w:ascii="SimSun" w:hAnsi="SimSun"/>
                <w:bCs/>
                <w:color w:val="000000"/>
                <w:sz w:val="16"/>
                <w:szCs w:val="16"/>
                <w:lang w:eastAsia="en-US"/>
              </w:rPr>
            </w:pPr>
          </w:p>
        </w:tc>
        <w:tc>
          <w:tcPr>
            <w:tcW w:w="701" w:type="pct"/>
            <w:tcBorders>
              <w:bottom w:val="single" w:sz="4" w:space="0" w:color="808080" w:themeColor="background1" w:themeShade="80"/>
            </w:tcBorders>
            <w:shd w:val="clear" w:color="auto" w:fill="FDE9D9" w:themeFill="accent6" w:themeFillTint="33"/>
          </w:tcPr>
          <w:p w:rsidR="002B7D28" w:rsidRPr="00D517B2" w:rsidRDefault="002B7D28" w:rsidP="00C7369B">
            <w:pPr>
              <w:adjustRightInd w:val="0"/>
              <w:spacing w:before="60"/>
              <w:rPr>
                <w:rFonts w:ascii="SimSun" w:hAnsi="SimSun"/>
                <w:bCs/>
                <w:color w:val="000000"/>
                <w:sz w:val="16"/>
                <w:szCs w:val="16"/>
                <w:lang w:eastAsia="en-US"/>
              </w:rPr>
            </w:pPr>
          </w:p>
        </w:tc>
        <w:tc>
          <w:tcPr>
            <w:tcW w:w="561" w:type="pct"/>
            <w:tcBorders>
              <w:bottom w:val="single" w:sz="4" w:space="0" w:color="808080" w:themeColor="background1" w:themeShade="80"/>
              <w:right w:val="nil"/>
            </w:tcBorders>
            <w:shd w:val="clear" w:color="auto" w:fill="FFFFCC"/>
          </w:tcPr>
          <w:p w:rsidR="002B7D28" w:rsidRPr="00D517B2" w:rsidRDefault="002B7D28" w:rsidP="00C7369B">
            <w:pPr>
              <w:adjustRightInd w:val="0"/>
              <w:spacing w:before="60"/>
              <w:rPr>
                <w:rFonts w:ascii="SimSun" w:hAnsi="SimSun"/>
                <w:bCs/>
                <w:color w:val="000000"/>
                <w:sz w:val="16"/>
                <w:szCs w:val="16"/>
                <w:lang w:eastAsia="en-US"/>
              </w:rPr>
            </w:pPr>
          </w:p>
        </w:tc>
      </w:tr>
    </w:tbl>
    <w:p w:rsidR="002B7D28" w:rsidRPr="00D517B2" w:rsidRDefault="002B7D28" w:rsidP="002B7D28">
      <w:pPr>
        <w:tabs>
          <w:tab w:val="left" w:pos="5233"/>
          <w:tab w:val="left" w:pos="9464"/>
        </w:tabs>
        <w:autoSpaceDE w:val="0"/>
        <w:autoSpaceDN w:val="0"/>
        <w:adjustRightInd w:val="0"/>
        <w:ind w:left="78"/>
        <w:jc w:val="right"/>
        <w:rPr>
          <w:rFonts w:ascii="SimSun" w:hAnsi="SimSun"/>
        </w:rPr>
      </w:pPr>
    </w:p>
    <w:p w:rsidR="00F37106" w:rsidRPr="0037160C" w:rsidRDefault="002B7D28" w:rsidP="0037160C">
      <w:pPr>
        <w:autoSpaceDE w:val="0"/>
        <w:autoSpaceDN w:val="0"/>
        <w:adjustRightInd w:val="0"/>
        <w:spacing w:afterLines="50" w:after="120" w:line="340" w:lineRule="atLeast"/>
        <w:ind w:left="10206"/>
        <w:rPr>
          <w:rFonts w:ascii="KaiTi" w:eastAsia="KaiTi" w:hAnsi="KaiTi"/>
          <w:sz w:val="21"/>
        </w:rPr>
      </w:pPr>
      <w:r w:rsidRPr="0037160C">
        <w:rPr>
          <w:rFonts w:ascii="KaiTi" w:eastAsia="KaiTi" w:hAnsi="KaiTi"/>
          <w:sz w:val="21"/>
        </w:rPr>
        <w:t>[</w:t>
      </w:r>
      <w:r w:rsidR="008B0F3D" w:rsidRPr="0037160C">
        <w:rPr>
          <w:rFonts w:ascii="KaiTi" w:eastAsia="KaiTi" w:hAnsi="KaiTi" w:hint="eastAsia"/>
          <w:sz w:val="21"/>
        </w:rPr>
        <w:t>附件和文件完</w:t>
      </w:r>
      <w:r w:rsidRPr="0037160C">
        <w:rPr>
          <w:rFonts w:ascii="KaiTi" w:eastAsia="KaiTi" w:hAnsi="KaiTi"/>
          <w:sz w:val="21"/>
        </w:rPr>
        <w:t>]</w:t>
      </w:r>
    </w:p>
    <w:sectPr w:rsidR="00F37106" w:rsidRPr="0037160C" w:rsidSect="00676EB6">
      <w:headerReference w:type="default" r:id="rId12"/>
      <w:headerReference w:type="first" r:id="rId13"/>
      <w:endnotePr>
        <w:numFmt w:val="decimal"/>
      </w:endnotePr>
      <w:pgSz w:w="16840" w:h="11907" w:orient="landscape" w:code="9"/>
      <w:pgMar w:top="1418" w:right="567" w:bottom="1134" w:left="851"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27A" w:rsidRDefault="0020727A">
      <w:r>
        <w:separator/>
      </w:r>
    </w:p>
  </w:endnote>
  <w:endnote w:type="continuationSeparator" w:id="0">
    <w:p w:rsidR="0020727A" w:rsidRDefault="0020727A" w:rsidP="003B38C1">
      <w:r>
        <w:separator/>
      </w:r>
    </w:p>
    <w:p w:rsidR="0020727A" w:rsidRPr="003B38C1" w:rsidRDefault="0020727A" w:rsidP="003B38C1">
      <w:pPr>
        <w:spacing w:after="60"/>
        <w:rPr>
          <w:sz w:val="17"/>
        </w:rPr>
      </w:pPr>
      <w:r>
        <w:rPr>
          <w:sz w:val="17"/>
        </w:rPr>
        <w:t>[Endnote continued from previous page]</w:t>
      </w:r>
    </w:p>
  </w:endnote>
  <w:endnote w:type="continuationNotice" w:id="1">
    <w:p w:rsidR="0020727A" w:rsidRPr="003B38C1" w:rsidRDefault="002072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27A" w:rsidRDefault="0020727A">
      <w:r>
        <w:separator/>
      </w:r>
    </w:p>
  </w:footnote>
  <w:footnote w:type="continuationSeparator" w:id="0">
    <w:p w:rsidR="0020727A" w:rsidRDefault="0020727A" w:rsidP="008B60B2">
      <w:r>
        <w:separator/>
      </w:r>
    </w:p>
    <w:p w:rsidR="0020727A" w:rsidRPr="00ED77FB" w:rsidRDefault="0020727A" w:rsidP="008B60B2">
      <w:pPr>
        <w:spacing w:after="60"/>
        <w:rPr>
          <w:sz w:val="17"/>
          <w:szCs w:val="17"/>
        </w:rPr>
      </w:pPr>
      <w:r w:rsidRPr="00ED77FB">
        <w:rPr>
          <w:sz w:val="17"/>
          <w:szCs w:val="17"/>
        </w:rPr>
        <w:t>[Footnote continued from previous page]</w:t>
      </w:r>
    </w:p>
  </w:footnote>
  <w:footnote w:type="continuationNotice" w:id="1">
    <w:p w:rsidR="0020727A" w:rsidRPr="00ED77FB" w:rsidRDefault="0020727A" w:rsidP="008B60B2">
      <w:pPr>
        <w:spacing w:before="60"/>
        <w:jc w:val="right"/>
        <w:rPr>
          <w:sz w:val="17"/>
          <w:szCs w:val="17"/>
        </w:rPr>
      </w:pPr>
      <w:r w:rsidRPr="00ED77FB">
        <w:rPr>
          <w:sz w:val="17"/>
          <w:szCs w:val="17"/>
        </w:rPr>
        <w:t>[Footnote continued on next page]</w:t>
      </w:r>
    </w:p>
  </w:footnote>
  <w:footnote w:id="2">
    <w:p w:rsidR="00A30CFA" w:rsidRPr="00C7369B" w:rsidRDefault="00A30CFA">
      <w:pPr>
        <w:pStyle w:val="FootnoteText"/>
        <w:rPr>
          <w:rFonts w:ascii="SimSun" w:hAnsi="SimSun"/>
          <w:szCs w:val="18"/>
        </w:rPr>
      </w:pPr>
      <w:r w:rsidRPr="00C7369B">
        <w:rPr>
          <w:rStyle w:val="FootnoteReference"/>
          <w:rFonts w:ascii="SimSun" w:hAnsi="SimSun"/>
          <w:szCs w:val="18"/>
        </w:rPr>
        <w:footnoteRef/>
      </w:r>
      <w:r w:rsidRPr="00C7369B">
        <w:rPr>
          <w:rFonts w:ascii="SimSun" w:hAnsi="SimSun"/>
          <w:szCs w:val="18"/>
        </w:rPr>
        <w:t xml:space="preserve"> </w:t>
      </w:r>
      <w:r w:rsidR="0037160C" w:rsidRPr="00C7369B">
        <w:rPr>
          <w:rFonts w:ascii="SimSun" w:hAnsi="SimSun" w:hint="eastAsia"/>
          <w:szCs w:val="18"/>
        </w:rPr>
        <w:tab/>
      </w:r>
      <w:r w:rsidR="00C7369B" w:rsidRPr="00C7369B">
        <w:rPr>
          <w:rFonts w:ascii="SimSun" w:hAnsi="SimSun"/>
          <w:szCs w:val="18"/>
        </w:rPr>
        <w:t>财务报表</w:t>
      </w:r>
      <w:r w:rsidRPr="00C7369B">
        <w:rPr>
          <w:rFonts w:ascii="SimSun" w:hAnsi="SimSun" w:hint="eastAsia"/>
          <w:szCs w:val="18"/>
        </w:rPr>
        <w:t>中的讨论和分析基于</w:t>
      </w:r>
      <w:r w:rsidRPr="00C7369B">
        <w:rPr>
          <w:rFonts w:ascii="SimSun" w:hAnsi="SimSun"/>
          <w:szCs w:val="18"/>
        </w:rPr>
        <w:t>IPSAS</w:t>
      </w:r>
      <w:r w:rsidRPr="00C7369B">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FA" w:rsidRPr="0037160C" w:rsidRDefault="00A30CFA" w:rsidP="00477D6B">
    <w:pPr>
      <w:jc w:val="right"/>
      <w:rPr>
        <w:rFonts w:ascii="SimSun" w:hAnsi="SimSun"/>
        <w:sz w:val="21"/>
      </w:rPr>
    </w:pPr>
    <w:bookmarkStart w:id="2" w:name="Code2"/>
    <w:bookmarkEnd w:id="2"/>
    <w:r w:rsidRPr="0037160C">
      <w:rPr>
        <w:rFonts w:ascii="SimSun" w:hAnsi="SimSun"/>
        <w:sz w:val="21"/>
      </w:rPr>
      <w:t>WO/PBC/22/27</w:t>
    </w:r>
  </w:p>
  <w:p w:rsidR="00A30CFA" w:rsidRPr="0037160C" w:rsidRDefault="0037160C" w:rsidP="00477D6B">
    <w:pPr>
      <w:jc w:val="right"/>
      <w:rPr>
        <w:rFonts w:ascii="SimSun" w:hAnsi="SimSun"/>
        <w:sz w:val="21"/>
      </w:rPr>
    </w:pPr>
    <w:r>
      <w:rPr>
        <w:rFonts w:ascii="SimSun" w:hAnsi="SimSun" w:hint="eastAsia"/>
        <w:sz w:val="21"/>
      </w:rPr>
      <w:t>第</w:t>
    </w:r>
    <w:r w:rsidR="00A30CFA" w:rsidRPr="0037160C">
      <w:rPr>
        <w:rFonts w:ascii="SimSun" w:hAnsi="SimSun"/>
        <w:sz w:val="21"/>
      </w:rPr>
      <w:fldChar w:fldCharType="begin"/>
    </w:r>
    <w:r w:rsidR="00A30CFA" w:rsidRPr="0037160C">
      <w:rPr>
        <w:rFonts w:ascii="SimSun" w:hAnsi="SimSun"/>
        <w:sz w:val="21"/>
      </w:rPr>
      <w:instrText xml:space="preserve"> PAGE  \* MERGEFORMAT </w:instrText>
    </w:r>
    <w:r w:rsidR="00A30CFA" w:rsidRPr="0037160C">
      <w:rPr>
        <w:rFonts w:ascii="SimSun" w:hAnsi="SimSun"/>
        <w:sz w:val="21"/>
      </w:rPr>
      <w:fldChar w:fldCharType="separate"/>
    </w:r>
    <w:r w:rsidR="006D57CB">
      <w:rPr>
        <w:rFonts w:ascii="SimSun" w:hAnsi="SimSun"/>
        <w:noProof/>
        <w:sz w:val="21"/>
      </w:rPr>
      <w:t>4</w:t>
    </w:r>
    <w:r w:rsidR="00A30CFA" w:rsidRPr="0037160C">
      <w:rPr>
        <w:rFonts w:ascii="SimSun" w:hAnsi="SimSun"/>
        <w:sz w:val="21"/>
      </w:rPr>
      <w:fldChar w:fldCharType="end"/>
    </w:r>
    <w:r>
      <w:rPr>
        <w:rFonts w:ascii="SimSun" w:hAnsi="SimSun" w:hint="eastAsia"/>
        <w:sz w:val="21"/>
      </w:rPr>
      <w:t>页</w:t>
    </w:r>
  </w:p>
  <w:p w:rsidR="00A30CFA" w:rsidRDefault="00A30CFA" w:rsidP="00477D6B">
    <w:pPr>
      <w:jc w:val="right"/>
      <w:rPr>
        <w:rFonts w:ascii="SimSun" w:hAnsi="SimSun"/>
        <w:sz w:val="21"/>
      </w:rPr>
    </w:pPr>
  </w:p>
  <w:p w:rsidR="00C7369B" w:rsidRPr="0037160C" w:rsidRDefault="00C7369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FA" w:rsidRPr="0037160C" w:rsidRDefault="00A30CFA" w:rsidP="00477D6B">
    <w:pPr>
      <w:jc w:val="right"/>
      <w:rPr>
        <w:rFonts w:ascii="SimSun" w:hAnsi="SimSun"/>
        <w:sz w:val="21"/>
      </w:rPr>
    </w:pPr>
    <w:r w:rsidRPr="0037160C">
      <w:rPr>
        <w:rFonts w:ascii="SimSun" w:hAnsi="SimSun"/>
        <w:sz w:val="21"/>
      </w:rPr>
      <w:t>WO/PBC/22/27</w:t>
    </w:r>
  </w:p>
  <w:p w:rsidR="00A30CFA" w:rsidRPr="0037160C" w:rsidRDefault="0037160C" w:rsidP="00477D6B">
    <w:pPr>
      <w:jc w:val="right"/>
      <w:rPr>
        <w:rFonts w:ascii="SimSun" w:hAnsi="SimSun"/>
        <w:sz w:val="21"/>
      </w:rPr>
    </w:pPr>
    <w:r w:rsidRPr="0037160C">
      <w:rPr>
        <w:rFonts w:ascii="SimSun" w:hAnsi="SimSun" w:hint="eastAsia"/>
        <w:sz w:val="21"/>
      </w:rPr>
      <w:t>附件第</w:t>
    </w:r>
    <w:r w:rsidR="00A30CFA" w:rsidRPr="0037160C">
      <w:rPr>
        <w:rFonts w:ascii="SimSun" w:hAnsi="SimSun"/>
        <w:sz w:val="21"/>
      </w:rPr>
      <w:fldChar w:fldCharType="begin"/>
    </w:r>
    <w:r w:rsidR="00A30CFA" w:rsidRPr="0037160C">
      <w:rPr>
        <w:rFonts w:ascii="SimSun" w:hAnsi="SimSun"/>
        <w:sz w:val="21"/>
      </w:rPr>
      <w:instrText xml:space="preserve"> PAGE  \* MERGEFORMAT </w:instrText>
    </w:r>
    <w:r w:rsidR="00A30CFA" w:rsidRPr="0037160C">
      <w:rPr>
        <w:rFonts w:ascii="SimSun" w:hAnsi="SimSun"/>
        <w:sz w:val="21"/>
      </w:rPr>
      <w:fldChar w:fldCharType="separate"/>
    </w:r>
    <w:r w:rsidR="006D57CB">
      <w:rPr>
        <w:rFonts w:ascii="SimSun" w:hAnsi="SimSun"/>
        <w:noProof/>
        <w:sz w:val="21"/>
      </w:rPr>
      <w:t>3</w:t>
    </w:r>
    <w:r w:rsidR="00A30CFA" w:rsidRPr="0037160C">
      <w:rPr>
        <w:rFonts w:ascii="SimSun" w:hAnsi="SimSun"/>
        <w:sz w:val="21"/>
      </w:rPr>
      <w:fldChar w:fldCharType="end"/>
    </w:r>
    <w:r w:rsidRPr="0037160C">
      <w:rPr>
        <w:rFonts w:ascii="SimSun" w:hAnsi="SimSun" w:hint="eastAsia"/>
        <w:sz w:val="21"/>
      </w:rPr>
      <w:t>页</w:t>
    </w:r>
  </w:p>
  <w:p w:rsidR="00A30CFA" w:rsidRPr="0037160C" w:rsidRDefault="00A30CFA"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FA" w:rsidRPr="0037160C" w:rsidRDefault="00A30CFA" w:rsidP="00676EB6">
    <w:pPr>
      <w:pStyle w:val="Header"/>
      <w:jc w:val="right"/>
      <w:rPr>
        <w:rFonts w:ascii="SimSun" w:hAnsi="SimSun"/>
        <w:sz w:val="21"/>
      </w:rPr>
    </w:pPr>
    <w:r w:rsidRPr="0037160C">
      <w:rPr>
        <w:rFonts w:ascii="SimSun" w:hAnsi="SimSun"/>
        <w:sz w:val="21"/>
      </w:rPr>
      <w:t>WO/PBC/22/27</w:t>
    </w:r>
  </w:p>
  <w:p w:rsidR="00A30CFA" w:rsidRPr="0037160C" w:rsidRDefault="0037160C" w:rsidP="00676EB6">
    <w:pPr>
      <w:pStyle w:val="Header"/>
      <w:jc w:val="right"/>
      <w:rPr>
        <w:rFonts w:ascii="SimSun" w:hAnsi="SimSun"/>
        <w:sz w:val="21"/>
      </w:rPr>
    </w:pPr>
    <w:r>
      <w:rPr>
        <w:rFonts w:ascii="SimSun" w:hAnsi="SimSun" w:hint="eastAsia"/>
        <w:sz w:val="21"/>
      </w:rPr>
      <w:t>附　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DA21A6"/>
    <w:lvl w:ilvl="0">
      <w:start w:val="1"/>
      <w:numFmt w:val="decimal"/>
      <w:pStyle w:val="ListNumber5"/>
      <w:lvlText w:val="%1."/>
      <w:lvlJc w:val="left"/>
      <w:pPr>
        <w:tabs>
          <w:tab w:val="num" w:pos="2040"/>
        </w:tabs>
        <w:ind w:leftChars="800" w:left="2040" w:hangingChars="200" w:hanging="360"/>
      </w:pPr>
    </w:lvl>
  </w:abstractNum>
  <w:abstractNum w:abstractNumId="1">
    <w:nsid w:val="FFFFFF7D"/>
    <w:multiLevelType w:val="singleLevel"/>
    <w:tmpl w:val="0C72B594"/>
    <w:lvl w:ilvl="0">
      <w:start w:val="1"/>
      <w:numFmt w:val="decimal"/>
      <w:pStyle w:val="ListNumber4"/>
      <w:lvlText w:val="%1."/>
      <w:lvlJc w:val="left"/>
      <w:pPr>
        <w:tabs>
          <w:tab w:val="num" w:pos="1620"/>
        </w:tabs>
        <w:ind w:leftChars="600" w:left="1620" w:hangingChars="200" w:hanging="360"/>
      </w:pPr>
    </w:lvl>
  </w:abstractNum>
  <w:abstractNum w:abstractNumId="2">
    <w:nsid w:val="FFFFFF7E"/>
    <w:multiLevelType w:val="singleLevel"/>
    <w:tmpl w:val="54EC5088"/>
    <w:lvl w:ilvl="0">
      <w:start w:val="1"/>
      <w:numFmt w:val="decimal"/>
      <w:pStyle w:val="ListNumber3"/>
      <w:lvlText w:val="%1."/>
      <w:lvlJc w:val="left"/>
      <w:pPr>
        <w:tabs>
          <w:tab w:val="num" w:pos="1200"/>
        </w:tabs>
        <w:ind w:leftChars="400" w:left="1200" w:hangingChars="200" w:hanging="360"/>
      </w:pPr>
    </w:lvl>
  </w:abstractNum>
  <w:abstractNum w:abstractNumId="3">
    <w:nsid w:val="FFFFFF7F"/>
    <w:multiLevelType w:val="singleLevel"/>
    <w:tmpl w:val="0EFE7984"/>
    <w:lvl w:ilvl="0">
      <w:start w:val="1"/>
      <w:numFmt w:val="decimal"/>
      <w:pStyle w:val="ListNumber2"/>
      <w:lvlText w:val="%1."/>
      <w:lvlJc w:val="left"/>
      <w:pPr>
        <w:tabs>
          <w:tab w:val="num" w:pos="780"/>
        </w:tabs>
        <w:ind w:leftChars="200" w:left="780" w:hangingChars="200" w:hanging="360"/>
      </w:pPr>
    </w:lvl>
  </w:abstractNum>
  <w:abstractNum w:abstractNumId="4">
    <w:nsid w:val="FFFFFF80"/>
    <w:multiLevelType w:val="singleLevel"/>
    <w:tmpl w:val="DEFC070C"/>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DEC31F0"/>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8C9CC7B2"/>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D8A68A"/>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nsid w:val="FFFFFF89"/>
    <w:multiLevelType w:val="singleLevel"/>
    <w:tmpl w:val="E618DC1E"/>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9">
    <w:nsid w:val="06CD29E3"/>
    <w:multiLevelType w:val="multilevel"/>
    <w:tmpl w:val="D0C6C4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18C86636"/>
    <w:multiLevelType w:val="hybridMultilevel"/>
    <w:tmpl w:val="3168BB38"/>
    <w:lvl w:ilvl="0" w:tplc="EAB26EE8">
      <w:start w:val="1"/>
      <w:numFmt w:val="lowerRoman"/>
      <w:lvlText w:val="(%1)"/>
      <w:lvlJc w:val="right"/>
      <w:pPr>
        <w:ind w:left="6253" w:hanging="720"/>
      </w:pPr>
      <w:rPr>
        <w:rFonts w:hint="default"/>
        <w:b w:val="0"/>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F027F0"/>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AD268CD"/>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9"/>
  </w:num>
  <w:num w:numId="3">
    <w:abstractNumId w:val="11"/>
  </w:num>
  <w:num w:numId="4">
    <w:abstractNumId w:val="13"/>
  </w:num>
  <w:num w:numId="5">
    <w:abstractNumId w:val="9"/>
  </w:num>
  <w:num w:numId="6">
    <w:abstractNumId w:val="10"/>
  </w:num>
  <w:num w:numId="7">
    <w:abstractNumId w:val="14"/>
  </w:num>
  <w:num w:numId="8">
    <w:abstractNumId w:val="3"/>
  </w:num>
  <w:num w:numId="9">
    <w:abstractNumId w:val="2"/>
  </w:num>
  <w:num w:numId="10">
    <w:abstractNumId w:val="1"/>
  </w:num>
  <w:num w:numId="11">
    <w:abstractNumId w:val="0"/>
  </w:num>
  <w:num w:numId="12">
    <w:abstractNumId w:val="8"/>
  </w:num>
  <w:num w:numId="13">
    <w:abstractNumId w:val="7"/>
  </w:num>
  <w:num w:numId="14">
    <w:abstractNumId w:val="6"/>
  </w:num>
  <w:num w:numId="15">
    <w:abstractNumId w:val="5"/>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C3"/>
    <w:rsid w:val="000218DD"/>
    <w:rsid w:val="000219DC"/>
    <w:rsid w:val="00032A99"/>
    <w:rsid w:val="00035139"/>
    <w:rsid w:val="00040F8F"/>
    <w:rsid w:val="00043CAA"/>
    <w:rsid w:val="00075432"/>
    <w:rsid w:val="00076CB7"/>
    <w:rsid w:val="000844BE"/>
    <w:rsid w:val="000968ED"/>
    <w:rsid w:val="00097268"/>
    <w:rsid w:val="000B447E"/>
    <w:rsid w:val="000B6966"/>
    <w:rsid w:val="000C366C"/>
    <w:rsid w:val="000C6327"/>
    <w:rsid w:val="000D4A6C"/>
    <w:rsid w:val="000E0A7E"/>
    <w:rsid w:val="000E37BE"/>
    <w:rsid w:val="000E7754"/>
    <w:rsid w:val="000F328A"/>
    <w:rsid w:val="000F5E56"/>
    <w:rsid w:val="001078E4"/>
    <w:rsid w:val="001205FF"/>
    <w:rsid w:val="00122E44"/>
    <w:rsid w:val="00126F57"/>
    <w:rsid w:val="001303CA"/>
    <w:rsid w:val="001362EE"/>
    <w:rsid w:val="00145F2A"/>
    <w:rsid w:val="001640AE"/>
    <w:rsid w:val="00165FBF"/>
    <w:rsid w:val="00180E90"/>
    <w:rsid w:val="001832A6"/>
    <w:rsid w:val="001A681C"/>
    <w:rsid w:val="001A73EB"/>
    <w:rsid w:val="001D39C7"/>
    <w:rsid w:val="001E0B20"/>
    <w:rsid w:val="001E2F77"/>
    <w:rsid w:val="001E6694"/>
    <w:rsid w:val="001E7535"/>
    <w:rsid w:val="001F36EA"/>
    <w:rsid w:val="002026B1"/>
    <w:rsid w:val="002054F2"/>
    <w:rsid w:val="0020727A"/>
    <w:rsid w:val="0021423C"/>
    <w:rsid w:val="0021448F"/>
    <w:rsid w:val="0021479B"/>
    <w:rsid w:val="00215664"/>
    <w:rsid w:val="0024170B"/>
    <w:rsid w:val="00244145"/>
    <w:rsid w:val="002540C6"/>
    <w:rsid w:val="00254339"/>
    <w:rsid w:val="00256100"/>
    <w:rsid w:val="002634C4"/>
    <w:rsid w:val="002767B7"/>
    <w:rsid w:val="00281AD1"/>
    <w:rsid w:val="00283E65"/>
    <w:rsid w:val="002928D3"/>
    <w:rsid w:val="00296E57"/>
    <w:rsid w:val="002A2A93"/>
    <w:rsid w:val="002B7D28"/>
    <w:rsid w:val="002C586D"/>
    <w:rsid w:val="002C7BDF"/>
    <w:rsid w:val="002D242C"/>
    <w:rsid w:val="002D3B4F"/>
    <w:rsid w:val="002D3FBE"/>
    <w:rsid w:val="002E1F4F"/>
    <w:rsid w:val="002F093D"/>
    <w:rsid w:val="002F1FE6"/>
    <w:rsid w:val="002F47C3"/>
    <w:rsid w:val="002F4E68"/>
    <w:rsid w:val="00303ECE"/>
    <w:rsid w:val="00306E0B"/>
    <w:rsid w:val="00312F7F"/>
    <w:rsid w:val="0031605C"/>
    <w:rsid w:val="00323FFE"/>
    <w:rsid w:val="00324C5A"/>
    <w:rsid w:val="00325EA8"/>
    <w:rsid w:val="0032632C"/>
    <w:rsid w:val="00337A06"/>
    <w:rsid w:val="0034500F"/>
    <w:rsid w:val="003467C8"/>
    <w:rsid w:val="00350B30"/>
    <w:rsid w:val="003603EC"/>
    <w:rsid w:val="00361450"/>
    <w:rsid w:val="003673CF"/>
    <w:rsid w:val="0037160C"/>
    <w:rsid w:val="003845C1"/>
    <w:rsid w:val="00385834"/>
    <w:rsid w:val="00391D4A"/>
    <w:rsid w:val="003A017F"/>
    <w:rsid w:val="003A0550"/>
    <w:rsid w:val="003A61EF"/>
    <w:rsid w:val="003A6234"/>
    <w:rsid w:val="003A6F89"/>
    <w:rsid w:val="003B38C1"/>
    <w:rsid w:val="003B46FF"/>
    <w:rsid w:val="003C2BDA"/>
    <w:rsid w:val="003D3F50"/>
    <w:rsid w:val="003F493C"/>
    <w:rsid w:val="00412B26"/>
    <w:rsid w:val="00415DE0"/>
    <w:rsid w:val="00415F3C"/>
    <w:rsid w:val="00416AD5"/>
    <w:rsid w:val="004171D0"/>
    <w:rsid w:val="004239A0"/>
    <w:rsid w:val="00423E3E"/>
    <w:rsid w:val="00427AF4"/>
    <w:rsid w:val="004328E8"/>
    <w:rsid w:val="00434807"/>
    <w:rsid w:val="00437281"/>
    <w:rsid w:val="00445A34"/>
    <w:rsid w:val="00460015"/>
    <w:rsid w:val="00460DF0"/>
    <w:rsid w:val="00463259"/>
    <w:rsid w:val="0046343A"/>
    <w:rsid w:val="004647DA"/>
    <w:rsid w:val="00474062"/>
    <w:rsid w:val="00477BAA"/>
    <w:rsid w:val="00477D6B"/>
    <w:rsid w:val="004813A2"/>
    <w:rsid w:val="00496D44"/>
    <w:rsid w:val="004A5CBD"/>
    <w:rsid w:val="004B2EE1"/>
    <w:rsid w:val="004C1906"/>
    <w:rsid w:val="004C35D4"/>
    <w:rsid w:val="004C4E68"/>
    <w:rsid w:val="004D4B88"/>
    <w:rsid w:val="004E61B8"/>
    <w:rsid w:val="004F0CC4"/>
    <w:rsid w:val="004F1B55"/>
    <w:rsid w:val="005019FF"/>
    <w:rsid w:val="0051239D"/>
    <w:rsid w:val="00527A33"/>
    <w:rsid w:val="0053057A"/>
    <w:rsid w:val="00534924"/>
    <w:rsid w:val="00535323"/>
    <w:rsid w:val="00535CBC"/>
    <w:rsid w:val="00536E63"/>
    <w:rsid w:val="0054370F"/>
    <w:rsid w:val="00546873"/>
    <w:rsid w:val="00546D99"/>
    <w:rsid w:val="00551070"/>
    <w:rsid w:val="005558A8"/>
    <w:rsid w:val="00560A29"/>
    <w:rsid w:val="00566C1B"/>
    <w:rsid w:val="00583BD4"/>
    <w:rsid w:val="00587C68"/>
    <w:rsid w:val="00591CA6"/>
    <w:rsid w:val="005A20FD"/>
    <w:rsid w:val="005B0159"/>
    <w:rsid w:val="005B0A3E"/>
    <w:rsid w:val="005C6649"/>
    <w:rsid w:val="005D0E0E"/>
    <w:rsid w:val="005E5262"/>
    <w:rsid w:val="005F2D2C"/>
    <w:rsid w:val="00603692"/>
    <w:rsid w:val="00605827"/>
    <w:rsid w:val="00606D48"/>
    <w:rsid w:val="00617896"/>
    <w:rsid w:val="006213C4"/>
    <w:rsid w:val="00623030"/>
    <w:rsid w:val="006323BD"/>
    <w:rsid w:val="0064109B"/>
    <w:rsid w:val="006432C7"/>
    <w:rsid w:val="00646050"/>
    <w:rsid w:val="006713CA"/>
    <w:rsid w:val="00674DCC"/>
    <w:rsid w:val="00676C5C"/>
    <w:rsid w:val="00676EB6"/>
    <w:rsid w:val="006833F4"/>
    <w:rsid w:val="00695787"/>
    <w:rsid w:val="006A25EE"/>
    <w:rsid w:val="006A65EA"/>
    <w:rsid w:val="006C319F"/>
    <w:rsid w:val="006D3C94"/>
    <w:rsid w:val="006D4357"/>
    <w:rsid w:val="006D57CB"/>
    <w:rsid w:val="006D637A"/>
    <w:rsid w:val="007123DB"/>
    <w:rsid w:val="00732D92"/>
    <w:rsid w:val="00747698"/>
    <w:rsid w:val="0075474A"/>
    <w:rsid w:val="00761291"/>
    <w:rsid w:val="00767E48"/>
    <w:rsid w:val="00785567"/>
    <w:rsid w:val="00786997"/>
    <w:rsid w:val="00787D03"/>
    <w:rsid w:val="007908B9"/>
    <w:rsid w:val="00791C49"/>
    <w:rsid w:val="007A02BB"/>
    <w:rsid w:val="007A6113"/>
    <w:rsid w:val="007C2719"/>
    <w:rsid w:val="007C4021"/>
    <w:rsid w:val="007D1613"/>
    <w:rsid w:val="007D403C"/>
    <w:rsid w:val="007D75CA"/>
    <w:rsid w:val="00807FB5"/>
    <w:rsid w:val="0081537B"/>
    <w:rsid w:val="008208E6"/>
    <w:rsid w:val="00827E8D"/>
    <w:rsid w:val="008504D4"/>
    <w:rsid w:val="00852561"/>
    <w:rsid w:val="00881ED1"/>
    <w:rsid w:val="008869A0"/>
    <w:rsid w:val="0089701F"/>
    <w:rsid w:val="008A6210"/>
    <w:rsid w:val="008B0F3D"/>
    <w:rsid w:val="008B2CC1"/>
    <w:rsid w:val="008B60B2"/>
    <w:rsid w:val="008D0412"/>
    <w:rsid w:val="008D3997"/>
    <w:rsid w:val="008D7A7F"/>
    <w:rsid w:val="008E2AA6"/>
    <w:rsid w:val="008E3822"/>
    <w:rsid w:val="008E5EC2"/>
    <w:rsid w:val="008F1C87"/>
    <w:rsid w:val="008F419B"/>
    <w:rsid w:val="008F4779"/>
    <w:rsid w:val="0090731E"/>
    <w:rsid w:val="00916EE2"/>
    <w:rsid w:val="00925AD3"/>
    <w:rsid w:val="0092604C"/>
    <w:rsid w:val="00927312"/>
    <w:rsid w:val="00951989"/>
    <w:rsid w:val="00966A22"/>
    <w:rsid w:val="0096722F"/>
    <w:rsid w:val="00980843"/>
    <w:rsid w:val="009915E7"/>
    <w:rsid w:val="009A13EA"/>
    <w:rsid w:val="009A6759"/>
    <w:rsid w:val="009B0859"/>
    <w:rsid w:val="009B1C89"/>
    <w:rsid w:val="009C38BC"/>
    <w:rsid w:val="009C4662"/>
    <w:rsid w:val="009C7BB3"/>
    <w:rsid w:val="009E2791"/>
    <w:rsid w:val="009E3F6F"/>
    <w:rsid w:val="009F499F"/>
    <w:rsid w:val="009F5925"/>
    <w:rsid w:val="009F5D6E"/>
    <w:rsid w:val="00A27D5E"/>
    <w:rsid w:val="00A30CFA"/>
    <w:rsid w:val="00A32519"/>
    <w:rsid w:val="00A34615"/>
    <w:rsid w:val="00A37862"/>
    <w:rsid w:val="00A40716"/>
    <w:rsid w:val="00A42DAF"/>
    <w:rsid w:val="00A45560"/>
    <w:rsid w:val="00A459E5"/>
    <w:rsid w:val="00A45BD8"/>
    <w:rsid w:val="00A869B7"/>
    <w:rsid w:val="00A92D06"/>
    <w:rsid w:val="00A941A1"/>
    <w:rsid w:val="00A96E2D"/>
    <w:rsid w:val="00AA0C07"/>
    <w:rsid w:val="00AA1532"/>
    <w:rsid w:val="00AA2E79"/>
    <w:rsid w:val="00AC178D"/>
    <w:rsid w:val="00AC205C"/>
    <w:rsid w:val="00AC327D"/>
    <w:rsid w:val="00AC6915"/>
    <w:rsid w:val="00AD161F"/>
    <w:rsid w:val="00AD2956"/>
    <w:rsid w:val="00AD4B71"/>
    <w:rsid w:val="00AD5869"/>
    <w:rsid w:val="00AE1710"/>
    <w:rsid w:val="00AF0A6B"/>
    <w:rsid w:val="00AF5CBB"/>
    <w:rsid w:val="00B05A69"/>
    <w:rsid w:val="00B12B46"/>
    <w:rsid w:val="00B1716C"/>
    <w:rsid w:val="00B21082"/>
    <w:rsid w:val="00B228FA"/>
    <w:rsid w:val="00B256D2"/>
    <w:rsid w:val="00B30859"/>
    <w:rsid w:val="00B32ACB"/>
    <w:rsid w:val="00B368D9"/>
    <w:rsid w:val="00B554FA"/>
    <w:rsid w:val="00B6226E"/>
    <w:rsid w:val="00B65A9D"/>
    <w:rsid w:val="00B7636F"/>
    <w:rsid w:val="00B92F1B"/>
    <w:rsid w:val="00B9734B"/>
    <w:rsid w:val="00BB31BB"/>
    <w:rsid w:val="00BB31DF"/>
    <w:rsid w:val="00BB3E6B"/>
    <w:rsid w:val="00BB5D1D"/>
    <w:rsid w:val="00BD1751"/>
    <w:rsid w:val="00BD4855"/>
    <w:rsid w:val="00BF6B04"/>
    <w:rsid w:val="00C002D7"/>
    <w:rsid w:val="00C11BFE"/>
    <w:rsid w:val="00C128AE"/>
    <w:rsid w:val="00C26623"/>
    <w:rsid w:val="00C30473"/>
    <w:rsid w:val="00C317B6"/>
    <w:rsid w:val="00C31D29"/>
    <w:rsid w:val="00C4430C"/>
    <w:rsid w:val="00C70FEE"/>
    <w:rsid w:val="00C7369B"/>
    <w:rsid w:val="00C76DF9"/>
    <w:rsid w:val="00C929B8"/>
    <w:rsid w:val="00C92A83"/>
    <w:rsid w:val="00C97251"/>
    <w:rsid w:val="00CA3C94"/>
    <w:rsid w:val="00CE5A06"/>
    <w:rsid w:val="00CF301B"/>
    <w:rsid w:val="00D00138"/>
    <w:rsid w:val="00D01CE5"/>
    <w:rsid w:val="00D13169"/>
    <w:rsid w:val="00D13F44"/>
    <w:rsid w:val="00D26815"/>
    <w:rsid w:val="00D377E9"/>
    <w:rsid w:val="00D40225"/>
    <w:rsid w:val="00D45252"/>
    <w:rsid w:val="00D475AA"/>
    <w:rsid w:val="00D501DF"/>
    <w:rsid w:val="00D517B2"/>
    <w:rsid w:val="00D5555F"/>
    <w:rsid w:val="00D57246"/>
    <w:rsid w:val="00D67007"/>
    <w:rsid w:val="00D71B4D"/>
    <w:rsid w:val="00D75E61"/>
    <w:rsid w:val="00D7606F"/>
    <w:rsid w:val="00D769A8"/>
    <w:rsid w:val="00D77F85"/>
    <w:rsid w:val="00D84218"/>
    <w:rsid w:val="00D87C20"/>
    <w:rsid w:val="00D93D55"/>
    <w:rsid w:val="00DA5472"/>
    <w:rsid w:val="00DD2446"/>
    <w:rsid w:val="00DD268F"/>
    <w:rsid w:val="00DE0A31"/>
    <w:rsid w:val="00DE6B6A"/>
    <w:rsid w:val="00DF1527"/>
    <w:rsid w:val="00DF5DBD"/>
    <w:rsid w:val="00E243BE"/>
    <w:rsid w:val="00E335FE"/>
    <w:rsid w:val="00E40CBA"/>
    <w:rsid w:val="00E41133"/>
    <w:rsid w:val="00E50578"/>
    <w:rsid w:val="00E715E8"/>
    <w:rsid w:val="00E94630"/>
    <w:rsid w:val="00E95A7A"/>
    <w:rsid w:val="00EA20E7"/>
    <w:rsid w:val="00EB1911"/>
    <w:rsid w:val="00EB33C7"/>
    <w:rsid w:val="00EC4E49"/>
    <w:rsid w:val="00EC7D07"/>
    <w:rsid w:val="00ED0657"/>
    <w:rsid w:val="00ED77FB"/>
    <w:rsid w:val="00EE45FA"/>
    <w:rsid w:val="00EE6050"/>
    <w:rsid w:val="00F00343"/>
    <w:rsid w:val="00F02E00"/>
    <w:rsid w:val="00F05272"/>
    <w:rsid w:val="00F1123B"/>
    <w:rsid w:val="00F30125"/>
    <w:rsid w:val="00F34D76"/>
    <w:rsid w:val="00F37106"/>
    <w:rsid w:val="00F46CC8"/>
    <w:rsid w:val="00F56C83"/>
    <w:rsid w:val="00F66152"/>
    <w:rsid w:val="00F67870"/>
    <w:rsid w:val="00F72A01"/>
    <w:rsid w:val="00F74D24"/>
    <w:rsid w:val="00F817B0"/>
    <w:rsid w:val="00F96388"/>
    <w:rsid w:val="00F96ECA"/>
    <w:rsid w:val="00FA2419"/>
    <w:rsid w:val="00FD5535"/>
    <w:rsid w:val="00FE0D70"/>
    <w:rsid w:val="00FF7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D01CE5"/>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01CE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D01CE5"/>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D01CE5"/>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D01CE5"/>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F47C3"/>
    <w:rPr>
      <w:rFonts w:ascii="Tahoma" w:hAnsi="Tahoma" w:cs="Tahoma"/>
      <w:sz w:val="16"/>
      <w:szCs w:val="16"/>
    </w:rPr>
  </w:style>
  <w:style w:type="character" w:customStyle="1" w:styleId="BalloonTextChar">
    <w:name w:val="Balloon Text Char"/>
    <w:basedOn w:val="DefaultParagraphFont"/>
    <w:link w:val="BalloonText"/>
    <w:rsid w:val="002F47C3"/>
    <w:rPr>
      <w:rFonts w:ascii="Tahoma" w:eastAsia="SimSun" w:hAnsi="Tahoma" w:cs="Tahoma"/>
      <w:sz w:val="16"/>
      <w:szCs w:val="16"/>
      <w:lang w:eastAsia="zh-CN"/>
    </w:rPr>
  </w:style>
  <w:style w:type="paragraph" w:styleId="ListParagraph">
    <w:name w:val="List Paragraph"/>
    <w:basedOn w:val="Normal"/>
    <w:uiPriority w:val="34"/>
    <w:qFormat/>
    <w:rsid w:val="000F328A"/>
    <w:pPr>
      <w:ind w:left="720"/>
      <w:contextualSpacing/>
    </w:pPr>
  </w:style>
  <w:style w:type="character" w:styleId="CommentReference">
    <w:name w:val="annotation reference"/>
    <w:basedOn w:val="DefaultParagraphFont"/>
    <w:rsid w:val="009F5D6E"/>
    <w:rPr>
      <w:sz w:val="16"/>
      <w:szCs w:val="16"/>
    </w:rPr>
  </w:style>
  <w:style w:type="paragraph" w:styleId="CommentSubject">
    <w:name w:val="annotation subject"/>
    <w:basedOn w:val="CommentText"/>
    <w:next w:val="CommentText"/>
    <w:link w:val="CommentSubjectChar"/>
    <w:rsid w:val="009F5D6E"/>
    <w:rPr>
      <w:b/>
      <w:bCs/>
      <w:sz w:val="20"/>
    </w:rPr>
  </w:style>
  <w:style w:type="character" w:customStyle="1" w:styleId="CommentTextChar">
    <w:name w:val="Comment Text Char"/>
    <w:basedOn w:val="DefaultParagraphFont"/>
    <w:link w:val="CommentText"/>
    <w:semiHidden/>
    <w:rsid w:val="009F5D6E"/>
    <w:rPr>
      <w:rFonts w:ascii="Arial" w:eastAsia="SimSun" w:hAnsi="Arial" w:cs="Arial"/>
      <w:sz w:val="18"/>
      <w:lang w:eastAsia="zh-CN"/>
    </w:rPr>
  </w:style>
  <w:style w:type="character" w:customStyle="1" w:styleId="CommentSubjectChar">
    <w:name w:val="Comment Subject Char"/>
    <w:basedOn w:val="CommentTextChar"/>
    <w:link w:val="CommentSubject"/>
    <w:rsid w:val="009F5D6E"/>
    <w:rPr>
      <w:rFonts w:ascii="Arial" w:eastAsia="SimSun" w:hAnsi="Arial" w:cs="Arial"/>
      <w:b/>
      <w:bCs/>
      <w:sz w:val="18"/>
      <w:lang w:eastAsia="zh-CN"/>
    </w:rPr>
  </w:style>
  <w:style w:type="character" w:styleId="FootnoteReference">
    <w:name w:val="footnote reference"/>
    <w:basedOn w:val="DefaultParagraphFont"/>
    <w:rsid w:val="000C6327"/>
    <w:rPr>
      <w:vertAlign w:val="superscript"/>
    </w:rPr>
  </w:style>
  <w:style w:type="paragraph" w:styleId="NormalWeb">
    <w:name w:val="Normal (Web)"/>
    <w:basedOn w:val="Normal"/>
    <w:uiPriority w:val="99"/>
    <w:unhideWhenUsed/>
    <w:rsid w:val="001078E4"/>
    <w:pPr>
      <w:spacing w:before="100" w:beforeAutospacing="1" w:after="100" w:afterAutospacing="1"/>
    </w:pPr>
    <w:rPr>
      <w:rFonts w:ascii="Times New Roman" w:eastAsiaTheme="minorEastAsia" w:hAnsi="Times New Roman" w:cs="Times New Roman"/>
      <w:sz w:val="24"/>
      <w:szCs w:val="24"/>
      <w:lang w:eastAsia="en-US"/>
    </w:rPr>
  </w:style>
  <w:style w:type="table" w:styleId="TableGrid">
    <w:name w:val="Table Grid"/>
    <w:basedOn w:val="TableNormal"/>
    <w:rsid w:val="006A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D01CE5"/>
    <w:rPr>
      <w:rFonts w:ascii="Arial" w:hAnsi="Arial" w:cs="Arial"/>
      <w:b/>
      <w:bCs/>
      <w:sz w:val="28"/>
      <w:szCs w:val="28"/>
      <w:lang w:eastAsia="zh-CN"/>
    </w:rPr>
  </w:style>
  <w:style w:type="character" w:customStyle="1" w:styleId="Heading6Char">
    <w:name w:val="Heading 6 Char"/>
    <w:basedOn w:val="DefaultParagraphFont"/>
    <w:link w:val="Heading6"/>
    <w:semiHidden/>
    <w:rsid w:val="00D01CE5"/>
    <w:rPr>
      <w:rFonts w:asciiTheme="majorHAnsi" w:eastAsiaTheme="majorEastAsia" w:hAnsiTheme="majorHAnsi" w:cstheme="majorBidi"/>
      <w:b/>
      <w:bCs/>
      <w:sz w:val="24"/>
      <w:szCs w:val="24"/>
      <w:lang w:eastAsia="zh-CN"/>
    </w:rPr>
  </w:style>
  <w:style w:type="character" w:customStyle="1" w:styleId="Heading7Char">
    <w:name w:val="Heading 7 Char"/>
    <w:basedOn w:val="DefaultParagraphFont"/>
    <w:link w:val="Heading7"/>
    <w:semiHidden/>
    <w:rsid w:val="00D01CE5"/>
    <w:rPr>
      <w:rFonts w:ascii="Arial" w:hAnsi="Arial" w:cs="Arial"/>
      <w:b/>
      <w:bCs/>
      <w:sz w:val="24"/>
      <w:szCs w:val="24"/>
      <w:lang w:eastAsia="zh-CN"/>
    </w:rPr>
  </w:style>
  <w:style w:type="character" w:customStyle="1" w:styleId="Heading8Char">
    <w:name w:val="Heading 8 Char"/>
    <w:basedOn w:val="DefaultParagraphFont"/>
    <w:link w:val="Heading8"/>
    <w:semiHidden/>
    <w:rsid w:val="00D01CE5"/>
    <w:rPr>
      <w:rFonts w:asciiTheme="majorHAnsi" w:eastAsiaTheme="majorEastAsia" w:hAnsiTheme="majorHAnsi" w:cstheme="majorBidi"/>
      <w:sz w:val="24"/>
      <w:szCs w:val="24"/>
      <w:lang w:eastAsia="zh-CN"/>
    </w:rPr>
  </w:style>
  <w:style w:type="character" w:customStyle="1" w:styleId="Heading9Char">
    <w:name w:val="Heading 9 Char"/>
    <w:basedOn w:val="DefaultParagraphFont"/>
    <w:link w:val="Heading9"/>
    <w:semiHidden/>
    <w:rsid w:val="00D01CE5"/>
    <w:rPr>
      <w:rFonts w:asciiTheme="majorHAnsi" w:eastAsiaTheme="majorEastAsia" w:hAnsiTheme="majorHAnsi" w:cstheme="majorBidi"/>
      <w:sz w:val="21"/>
      <w:szCs w:val="21"/>
      <w:lang w:eastAsia="zh-CN"/>
    </w:rPr>
  </w:style>
  <w:style w:type="paragraph" w:styleId="HTMLAddress">
    <w:name w:val="HTML Address"/>
    <w:basedOn w:val="Normal"/>
    <w:link w:val="HTMLAddressChar"/>
    <w:rsid w:val="00D01CE5"/>
    <w:rPr>
      <w:i/>
      <w:iCs/>
    </w:rPr>
  </w:style>
  <w:style w:type="character" w:customStyle="1" w:styleId="HTMLAddressChar">
    <w:name w:val="HTML Address Char"/>
    <w:basedOn w:val="DefaultParagraphFont"/>
    <w:link w:val="HTMLAddress"/>
    <w:rsid w:val="00D01CE5"/>
    <w:rPr>
      <w:rFonts w:ascii="Arial" w:hAnsi="Arial" w:cs="Arial"/>
      <w:i/>
      <w:iCs/>
      <w:sz w:val="22"/>
      <w:lang w:eastAsia="zh-CN"/>
    </w:rPr>
  </w:style>
  <w:style w:type="paragraph" w:styleId="HTMLPreformatted">
    <w:name w:val="HTML Preformatted"/>
    <w:basedOn w:val="Normal"/>
    <w:link w:val="HTMLPreformattedChar"/>
    <w:rsid w:val="00D01CE5"/>
    <w:rPr>
      <w:rFonts w:ascii="Courier New" w:hAnsi="Courier New" w:cs="Courier New"/>
      <w:sz w:val="20"/>
    </w:rPr>
  </w:style>
  <w:style w:type="character" w:customStyle="1" w:styleId="HTMLPreformattedChar">
    <w:name w:val="HTML Preformatted Char"/>
    <w:basedOn w:val="DefaultParagraphFont"/>
    <w:link w:val="HTMLPreformatted"/>
    <w:rsid w:val="00D01CE5"/>
    <w:rPr>
      <w:rFonts w:ascii="Courier New" w:hAnsi="Courier New" w:cs="Courier New"/>
      <w:lang w:eastAsia="zh-CN"/>
    </w:rPr>
  </w:style>
  <w:style w:type="paragraph" w:styleId="TOCHeading">
    <w:name w:val="TOC Heading"/>
    <w:basedOn w:val="Heading1"/>
    <w:next w:val="Normal"/>
    <w:uiPriority w:val="39"/>
    <w:semiHidden/>
    <w:unhideWhenUsed/>
    <w:qFormat/>
    <w:rsid w:val="00D01CE5"/>
    <w:pPr>
      <w:keepLines/>
      <w:spacing w:before="340" w:after="330" w:line="578" w:lineRule="auto"/>
      <w:outlineLvl w:val="9"/>
    </w:pPr>
    <w:rPr>
      <w:caps w:val="0"/>
      <w:kern w:val="44"/>
      <w:sz w:val="44"/>
      <w:szCs w:val="44"/>
    </w:rPr>
  </w:style>
  <w:style w:type="paragraph" w:styleId="Title">
    <w:name w:val="Title"/>
    <w:basedOn w:val="Normal"/>
    <w:next w:val="Normal"/>
    <w:link w:val="TitleChar"/>
    <w:qFormat/>
    <w:rsid w:val="00D01CE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D01CE5"/>
    <w:rPr>
      <w:rFonts w:asciiTheme="majorHAnsi" w:hAnsiTheme="majorHAnsi" w:cstheme="majorBidi"/>
      <w:b/>
      <w:bCs/>
      <w:sz w:val="32"/>
      <w:szCs w:val="32"/>
      <w:lang w:eastAsia="zh-CN"/>
    </w:rPr>
  </w:style>
  <w:style w:type="paragraph" w:styleId="PlainText">
    <w:name w:val="Plain Text"/>
    <w:basedOn w:val="Normal"/>
    <w:link w:val="PlainTextChar"/>
    <w:rsid w:val="00D01CE5"/>
    <w:rPr>
      <w:rFonts w:ascii="SimSun" w:hAnsi="Courier New" w:cs="Courier New"/>
      <w:sz w:val="21"/>
      <w:szCs w:val="21"/>
    </w:rPr>
  </w:style>
  <w:style w:type="character" w:customStyle="1" w:styleId="PlainTextChar">
    <w:name w:val="Plain Text Char"/>
    <w:basedOn w:val="DefaultParagraphFont"/>
    <w:link w:val="PlainText"/>
    <w:rsid w:val="00D01CE5"/>
    <w:rPr>
      <w:rFonts w:ascii="SimSun" w:hAnsi="Courier New" w:cs="Courier New"/>
      <w:sz w:val="21"/>
      <w:szCs w:val="21"/>
      <w:lang w:eastAsia="zh-CN"/>
    </w:rPr>
  </w:style>
  <w:style w:type="paragraph" w:styleId="E-mailSignature">
    <w:name w:val="E-mail Signature"/>
    <w:basedOn w:val="Normal"/>
    <w:link w:val="E-mailSignatureChar"/>
    <w:rsid w:val="00D01CE5"/>
  </w:style>
  <w:style w:type="character" w:customStyle="1" w:styleId="E-mailSignatureChar">
    <w:name w:val="E-mail Signature Char"/>
    <w:basedOn w:val="DefaultParagraphFont"/>
    <w:link w:val="E-mailSignature"/>
    <w:rsid w:val="00D01CE5"/>
    <w:rPr>
      <w:rFonts w:ascii="Arial" w:hAnsi="Arial" w:cs="Arial"/>
      <w:sz w:val="22"/>
      <w:lang w:eastAsia="zh-CN"/>
    </w:rPr>
  </w:style>
  <w:style w:type="paragraph" w:styleId="Subtitle">
    <w:name w:val="Subtitle"/>
    <w:basedOn w:val="Normal"/>
    <w:next w:val="Normal"/>
    <w:link w:val="SubtitleChar"/>
    <w:qFormat/>
    <w:rsid w:val="00D01CE5"/>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D01CE5"/>
    <w:rPr>
      <w:rFonts w:asciiTheme="majorHAnsi" w:hAnsiTheme="majorHAnsi" w:cstheme="majorBidi"/>
      <w:b/>
      <w:bCs/>
      <w:kern w:val="28"/>
      <w:sz w:val="32"/>
      <w:szCs w:val="32"/>
      <w:lang w:eastAsia="zh-CN"/>
    </w:rPr>
  </w:style>
  <w:style w:type="paragraph" w:styleId="MacroText">
    <w:name w:val="macro"/>
    <w:link w:val="MacroTextChar"/>
    <w:rsid w:val="00D01CE5"/>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eastAsia="zh-CN"/>
    </w:rPr>
  </w:style>
  <w:style w:type="character" w:customStyle="1" w:styleId="MacroTextChar">
    <w:name w:val="Macro Text Char"/>
    <w:basedOn w:val="DefaultParagraphFont"/>
    <w:link w:val="MacroText"/>
    <w:rsid w:val="00D01CE5"/>
    <w:rPr>
      <w:rFonts w:ascii="Courier New" w:hAnsi="Courier New" w:cs="Courier New"/>
      <w:sz w:val="24"/>
      <w:szCs w:val="24"/>
      <w:lang w:eastAsia="zh-CN"/>
    </w:rPr>
  </w:style>
  <w:style w:type="paragraph" w:styleId="EnvelopeReturn">
    <w:name w:val="envelope return"/>
    <w:basedOn w:val="Normal"/>
    <w:rsid w:val="00D01CE5"/>
    <w:pPr>
      <w:snapToGrid w:val="0"/>
    </w:pPr>
    <w:rPr>
      <w:rFonts w:asciiTheme="majorHAnsi" w:eastAsiaTheme="majorEastAsia" w:hAnsiTheme="majorHAnsi" w:cstheme="majorBidi"/>
    </w:rPr>
  </w:style>
  <w:style w:type="paragraph" w:styleId="Closing">
    <w:name w:val="Closing"/>
    <w:basedOn w:val="Normal"/>
    <w:link w:val="ClosingChar"/>
    <w:rsid w:val="00D01CE5"/>
    <w:pPr>
      <w:ind w:leftChars="2100" w:left="100"/>
    </w:pPr>
  </w:style>
  <w:style w:type="character" w:customStyle="1" w:styleId="ClosingChar">
    <w:name w:val="Closing Char"/>
    <w:basedOn w:val="DefaultParagraphFont"/>
    <w:link w:val="Closing"/>
    <w:rsid w:val="00D01CE5"/>
    <w:rPr>
      <w:rFonts w:ascii="Arial" w:hAnsi="Arial" w:cs="Arial"/>
      <w:sz w:val="22"/>
      <w:lang w:eastAsia="zh-CN"/>
    </w:rPr>
  </w:style>
  <w:style w:type="paragraph" w:styleId="List">
    <w:name w:val="List"/>
    <w:basedOn w:val="Normal"/>
    <w:rsid w:val="00D01CE5"/>
    <w:pPr>
      <w:ind w:left="200" w:hangingChars="200" w:hanging="200"/>
      <w:contextualSpacing/>
    </w:pPr>
  </w:style>
  <w:style w:type="paragraph" w:styleId="List2">
    <w:name w:val="List 2"/>
    <w:basedOn w:val="Normal"/>
    <w:rsid w:val="00D01CE5"/>
    <w:pPr>
      <w:ind w:leftChars="200" w:left="100" w:hangingChars="200" w:hanging="200"/>
      <w:contextualSpacing/>
    </w:pPr>
  </w:style>
  <w:style w:type="paragraph" w:styleId="List3">
    <w:name w:val="List 3"/>
    <w:basedOn w:val="Normal"/>
    <w:rsid w:val="00D01CE5"/>
    <w:pPr>
      <w:ind w:leftChars="400" w:left="100" w:hangingChars="200" w:hanging="200"/>
      <w:contextualSpacing/>
    </w:pPr>
  </w:style>
  <w:style w:type="paragraph" w:styleId="List4">
    <w:name w:val="List 4"/>
    <w:basedOn w:val="Normal"/>
    <w:rsid w:val="00D01CE5"/>
    <w:pPr>
      <w:ind w:leftChars="600" w:left="100" w:hangingChars="200" w:hanging="200"/>
      <w:contextualSpacing/>
    </w:pPr>
  </w:style>
  <w:style w:type="paragraph" w:styleId="List5">
    <w:name w:val="List 5"/>
    <w:basedOn w:val="Normal"/>
    <w:rsid w:val="00D01CE5"/>
    <w:pPr>
      <w:ind w:leftChars="800" w:left="100" w:hangingChars="200" w:hanging="200"/>
      <w:contextualSpacing/>
    </w:pPr>
  </w:style>
  <w:style w:type="paragraph" w:styleId="ListNumber2">
    <w:name w:val="List Number 2"/>
    <w:basedOn w:val="Normal"/>
    <w:rsid w:val="00D01CE5"/>
    <w:pPr>
      <w:numPr>
        <w:numId w:val="8"/>
      </w:numPr>
      <w:contextualSpacing/>
    </w:pPr>
  </w:style>
  <w:style w:type="paragraph" w:styleId="ListNumber3">
    <w:name w:val="List Number 3"/>
    <w:basedOn w:val="Normal"/>
    <w:rsid w:val="00D01CE5"/>
    <w:pPr>
      <w:numPr>
        <w:numId w:val="9"/>
      </w:numPr>
      <w:contextualSpacing/>
    </w:pPr>
  </w:style>
  <w:style w:type="paragraph" w:styleId="ListNumber4">
    <w:name w:val="List Number 4"/>
    <w:basedOn w:val="Normal"/>
    <w:rsid w:val="00D01CE5"/>
    <w:pPr>
      <w:numPr>
        <w:numId w:val="10"/>
      </w:numPr>
      <w:contextualSpacing/>
    </w:pPr>
  </w:style>
  <w:style w:type="paragraph" w:styleId="ListNumber5">
    <w:name w:val="List Number 5"/>
    <w:basedOn w:val="Normal"/>
    <w:rsid w:val="00D01CE5"/>
    <w:pPr>
      <w:numPr>
        <w:numId w:val="11"/>
      </w:numPr>
      <w:contextualSpacing/>
    </w:pPr>
  </w:style>
  <w:style w:type="paragraph" w:styleId="ListContinue">
    <w:name w:val="List Continue"/>
    <w:basedOn w:val="Normal"/>
    <w:rsid w:val="00D01CE5"/>
    <w:pPr>
      <w:spacing w:after="120"/>
      <w:ind w:leftChars="200" w:left="420"/>
      <w:contextualSpacing/>
    </w:pPr>
  </w:style>
  <w:style w:type="paragraph" w:styleId="ListContinue2">
    <w:name w:val="List Continue 2"/>
    <w:basedOn w:val="Normal"/>
    <w:rsid w:val="00D01CE5"/>
    <w:pPr>
      <w:spacing w:after="120"/>
      <w:ind w:leftChars="400" w:left="840"/>
      <w:contextualSpacing/>
    </w:pPr>
  </w:style>
  <w:style w:type="paragraph" w:styleId="ListContinue3">
    <w:name w:val="List Continue 3"/>
    <w:basedOn w:val="Normal"/>
    <w:rsid w:val="00D01CE5"/>
    <w:pPr>
      <w:spacing w:after="120"/>
      <w:ind w:leftChars="600" w:left="1260"/>
      <w:contextualSpacing/>
    </w:pPr>
  </w:style>
  <w:style w:type="paragraph" w:styleId="ListContinue4">
    <w:name w:val="List Continue 4"/>
    <w:basedOn w:val="Normal"/>
    <w:rsid w:val="00D01CE5"/>
    <w:pPr>
      <w:spacing w:after="120"/>
      <w:ind w:leftChars="800" w:left="1680"/>
      <w:contextualSpacing/>
    </w:pPr>
  </w:style>
  <w:style w:type="paragraph" w:styleId="ListContinue5">
    <w:name w:val="List Continue 5"/>
    <w:basedOn w:val="Normal"/>
    <w:rsid w:val="00D01CE5"/>
    <w:pPr>
      <w:spacing w:after="120"/>
      <w:ind w:leftChars="1000" w:left="2100"/>
      <w:contextualSpacing/>
    </w:pPr>
  </w:style>
  <w:style w:type="paragraph" w:styleId="ListBullet">
    <w:name w:val="List Bullet"/>
    <w:basedOn w:val="Normal"/>
    <w:rsid w:val="00D01CE5"/>
    <w:pPr>
      <w:numPr>
        <w:numId w:val="12"/>
      </w:numPr>
      <w:contextualSpacing/>
    </w:pPr>
  </w:style>
  <w:style w:type="paragraph" w:styleId="ListBullet2">
    <w:name w:val="List Bullet 2"/>
    <w:basedOn w:val="Normal"/>
    <w:rsid w:val="00D01CE5"/>
    <w:pPr>
      <w:numPr>
        <w:numId w:val="13"/>
      </w:numPr>
      <w:contextualSpacing/>
    </w:pPr>
  </w:style>
  <w:style w:type="paragraph" w:styleId="ListBullet3">
    <w:name w:val="List Bullet 3"/>
    <w:basedOn w:val="Normal"/>
    <w:rsid w:val="00D01CE5"/>
    <w:pPr>
      <w:numPr>
        <w:numId w:val="14"/>
      </w:numPr>
      <w:contextualSpacing/>
    </w:pPr>
  </w:style>
  <w:style w:type="paragraph" w:styleId="ListBullet4">
    <w:name w:val="List Bullet 4"/>
    <w:basedOn w:val="Normal"/>
    <w:rsid w:val="00D01CE5"/>
    <w:pPr>
      <w:numPr>
        <w:numId w:val="15"/>
      </w:numPr>
      <w:contextualSpacing/>
    </w:pPr>
  </w:style>
  <w:style w:type="paragraph" w:styleId="ListBullet5">
    <w:name w:val="List Bullet 5"/>
    <w:basedOn w:val="Normal"/>
    <w:rsid w:val="00D01CE5"/>
    <w:pPr>
      <w:numPr>
        <w:numId w:val="16"/>
      </w:numPr>
      <w:contextualSpacing/>
    </w:pPr>
  </w:style>
  <w:style w:type="paragraph" w:styleId="IntenseQuote">
    <w:name w:val="Intense Quote"/>
    <w:basedOn w:val="Normal"/>
    <w:next w:val="Normal"/>
    <w:link w:val="IntenseQuoteChar"/>
    <w:uiPriority w:val="30"/>
    <w:qFormat/>
    <w:rsid w:val="00D01C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1CE5"/>
    <w:rPr>
      <w:rFonts w:ascii="Arial" w:hAnsi="Arial" w:cs="Arial"/>
      <w:b/>
      <w:bCs/>
      <w:i/>
      <w:iCs/>
      <w:color w:val="4F81BD" w:themeColor="accent1"/>
      <w:sz w:val="22"/>
      <w:lang w:eastAsia="zh-CN"/>
    </w:rPr>
  </w:style>
  <w:style w:type="paragraph" w:styleId="TOC1">
    <w:name w:val="toc 1"/>
    <w:basedOn w:val="Normal"/>
    <w:next w:val="Normal"/>
    <w:autoRedefine/>
    <w:rsid w:val="00D01CE5"/>
  </w:style>
  <w:style w:type="paragraph" w:styleId="TOC2">
    <w:name w:val="toc 2"/>
    <w:basedOn w:val="Normal"/>
    <w:next w:val="Normal"/>
    <w:autoRedefine/>
    <w:rsid w:val="00D01CE5"/>
    <w:pPr>
      <w:ind w:leftChars="200" w:left="420"/>
    </w:pPr>
  </w:style>
  <w:style w:type="paragraph" w:styleId="TOC3">
    <w:name w:val="toc 3"/>
    <w:basedOn w:val="Normal"/>
    <w:next w:val="Normal"/>
    <w:autoRedefine/>
    <w:rsid w:val="00D01CE5"/>
    <w:pPr>
      <w:ind w:leftChars="400" w:left="840"/>
    </w:pPr>
  </w:style>
  <w:style w:type="paragraph" w:styleId="TOC4">
    <w:name w:val="toc 4"/>
    <w:basedOn w:val="Normal"/>
    <w:next w:val="Normal"/>
    <w:autoRedefine/>
    <w:rsid w:val="00D01CE5"/>
    <w:pPr>
      <w:ind w:leftChars="600" w:left="1260"/>
    </w:pPr>
  </w:style>
  <w:style w:type="paragraph" w:styleId="TOC5">
    <w:name w:val="toc 5"/>
    <w:basedOn w:val="Normal"/>
    <w:next w:val="Normal"/>
    <w:autoRedefine/>
    <w:rsid w:val="00D01CE5"/>
    <w:pPr>
      <w:ind w:leftChars="800" w:left="1680"/>
    </w:pPr>
  </w:style>
  <w:style w:type="paragraph" w:styleId="TOC6">
    <w:name w:val="toc 6"/>
    <w:basedOn w:val="Normal"/>
    <w:next w:val="Normal"/>
    <w:autoRedefine/>
    <w:rsid w:val="00D01CE5"/>
    <w:pPr>
      <w:ind w:leftChars="1000" w:left="2100"/>
    </w:pPr>
  </w:style>
  <w:style w:type="paragraph" w:styleId="TOC7">
    <w:name w:val="toc 7"/>
    <w:basedOn w:val="Normal"/>
    <w:next w:val="Normal"/>
    <w:autoRedefine/>
    <w:rsid w:val="00D01CE5"/>
    <w:pPr>
      <w:ind w:leftChars="1200" w:left="2520"/>
    </w:pPr>
  </w:style>
  <w:style w:type="paragraph" w:styleId="TOC8">
    <w:name w:val="toc 8"/>
    <w:basedOn w:val="Normal"/>
    <w:next w:val="Normal"/>
    <w:autoRedefine/>
    <w:rsid w:val="00D01CE5"/>
    <w:pPr>
      <w:ind w:leftChars="1400" w:left="2940"/>
    </w:pPr>
  </w:style>
  <w:style w:type="paragraph" w:styleId="TOC9">
    <w:name w:val="toc 9"/>
    <w:basedOn w:val="Normal"/>
    <w:next w:val="Normal"/>
    <w:autoRedefine/>
    <w:rsid w:val="00D01CE5"/>
    <w:pPr>
      <w:ind w:leftChars="1600" w:left="3360"/>
    </w:pPr>
  </w:style>
  <w:style w:type="paragraph" w:styleId="Date">
    <w:name w:val="Date"/>
    <w:basedOn w:val="Normal"/>
    <w:next w:val="Normal"/>
    <w:link w:val="DateChar"/>
    <w:rsid w:val="00D01CE5"/>
    <w:pPr>
      <w:ind w:leftChars="2500" w:left="100"/>
    </w:pPr>
  </w:style>
  <w:style w:type="character" w:customStyle="1" w:styleId="DateChar">
    <w:name w:val="Date Char"/>
    <w:basedOn w:val="DefaultParagraphFont"/>
    <w:link w:val="Date"/>
    <w:rsid w:val="00D01CE5"/>
    <w:rPr>
      <w:rFonts w:ascii="Arial" w:hAnsi="Arial" w:cs="Arial"/>
      <w:sz w:val="22"/>
      <w:lang w:eastAsia="zh-CN"/>
    </w:rPr>
  </w:style>
  <w:style w:type="paragraph" w:styleId="EnvelopeAddress">
    <w:name w:val="envelope address"/>
    <w:basedOn w:val="Normal"/>
    <w:rsid w:val="00D01CE5"/>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D01CE5"/>
  </w:style>
  <w:style w:type="paragraph" w:styleId="Index1">
    <w:name w:val="index 1"/>
    <w:basedOn w:val="Normal"/>
    <w:next w:val="Normal"/>
    <w:autoRedefine/>
    <w:rsid w:val="00D01CE5"/>
  </w:style>
  <w:style w:type="paragraph" w:styleId="Index2">
    <w:name w:val="index 2"/>
    <w:basedOn w:val="Normal"/>
    <w:next w:val="Normal"/>
    <w:autoRedefine/>
    <w:rsid w:val="00D01CE5"/>
    <w:pPr>
      <w:ind w:leftChars="200" w:left="200"/>
    </w:pPr>
  </w:style>
  <w:style w:type="paragraph" w:styleId="Index3">
    <w:name w:val="index 3"/>
    <w:basedOn w:val="Normal"/>
    <w:next w:val="Normal"/>
    <w:autoRedefine/>
    <w:rsid w:val="00D01CE5"/>
    <w:pPr>
      <w:ind w:leftChars="400" w:left="400"/>
    </w:pPr>
  </w:style>
  <w:style w:type="paragraph" w:styleId="Index4">
    <w:name w:val="index 4"/>
    <w:basedOn w:val="Normal"/>
    <w:next w:val="Normal"/>
    <w:autoRedefine/>
    <w:rsid w:val="00D01CE5"/>
    <w:pPr>
      <w:ind w:leftChars="600" w:left="600"/>
    </w:pPr>
  </w:style>
  <w:style w:type="paragraph" w:styleId="Index5">
    <w:name w:val="index 5"/>
    <w:basedOn w:val="Normal"/>
    <w:next w:val="Normal"/>
    <w:autoRedefine/>
    <w:rsid w:val="00D01CE5"/>
    <w:pPr>
      <w:ind w:leftChars="800" w:left="800"/>
    </w:pPr>
  </w:style>
  <w:style w:type="paragraph" w:styleId="Index6">
    <w:name w:val="index 6"/>
    <w:basedOn w:val="Normal"/>
    <w:next w:val="Normal"/>
    <w:autoRedefine/>
    <w:rsid w:val="00D01CE5"/>
    <w:pPr>
      <w:ind w:leftChars="1000" w:left="1000"/>
    </w:pPr>
  </w:style>
  <w:style w:type="paragraph" w:styleId="Index7">
    <w:name w:val="index 7"/>
    <w:basedOn w:val="Normal"/>
    <w:next w:val="Normal"/>
    <w:autoRedefine/>
    <w:rsid w:val="00D01CE5"/>
    <w:pPr>
      <w:ind w:leftChars="1200" w:left="1200"/>
    </w:pPr>
  </w:style>
  <w:style w:type="paragraph" w:styleId="Index8">
    <w:name w:val="index 8"/>
    <w:basedOn w:val="Normal"/>
    <w:next w:val="Normal"/>
    <w:autoRedefine/>
    <w:rsid w:val="00D01CE5"/>
    <w:pPr>
      <w:ind w:leftChars="1400" w:left="1400"/>
    </w:pPr>
  </w:style>
  <w:style w:type="paragraph" w:styleId="Index9">
    <w:name w:val="index 9"/>
    <w:basedOn w:val="Normal"/>
    <w:next w:val="Normal"/>
    <w:autoRedefine/>
    <w:rsid w:val="00D01CE5"/>
    <w:pPr>
      <w:ind w:leftChars="1600" w:left="1600"/>
    </w:pPr>
  </w:style>
  <w:style w:type="paragraph" w:styleId="IndexHeading">
    <w:name w:val="index heading"/>
    <w:basedOn w:val="Normal"/>
    <w:next w:val="Index1"/>
    <w:rsid w:val="00D01CE5"/>
    <w:rPr>
      <w:rFonts w:asciiTheme="majorHAnsi" w:eastAsiaTheme="majorEastAsia" w:hAnsiTheme="majorHAnsi" w:cstheme="majorBidi"/>
      <w:b/>
      <w:bCs/>
    </w:rPr>
  </w:style>
  <w:style w:type="paragraph" w:styleId="TableofFigures">
    <w:name w:val="table of figures"/>
    <w:basedOn w:val="Normal"/>
    <w:next w:val="Normal"/>
    <w:rsid w:val="00D01CE5"/>
    <w:pPr>
      <w:ind w:leftChars="200" w:left="200" w:hangingChars="200" w:hanging="200"/>
    </w:pPr>
  </w:style>
  <w:style w:type="paragraph" w:styleId="BlockText">
    <w:name w:val="Block Text"/>
    <w:basedOn w:val="Normal"/>
    <w:rsid w:val="00D01CE5"/>
    <w:pPr>
      <w:spacing w:after="120"/>
      <w:ind w:leftChars="700" w:left="1440" w:rightChars="700" w:right="1440"/>
    </w:pPr>
  </w:style>
  <w:style w:type="paragraph" w:styleId="DocumentMap">
    <w:name w:val="Document Map"/>
    <w:basedOn w:val="Normal"/>
    <w:link w:val="DocumentMapChar"/>
    <w:rsid w:val="00D01CE5"/>
    <w:rPr>
      <w:rFonts w:ascii="SimSun"/>
      <w:sz w:val="18"/>
      <w:szCs w:val="18"/>
    </w:rPr>
  </w:style>
  <w:style w:type="character" w:customStyle="1" w:styleId="DocumentMapChar">
    <w:name w:val="Document Map Char"/>
    <w:basedOn w:val="DefaultParagraphFont"/>
    <w:link w:val="DocumentMap"/>
    <w:rsid w:val="00D01CE5"/>
    <w:rPr>
      <w:rFonts w:ascii="SimSun" w:hAnsi="Arial" w:cs="Arial"/>
      <w:sz w:val="18"/>
      <w:szCs w:val="18"/>
      <w:lang w:eastAsia="zh-CN"/>
    </w:rPr>
  </w:style>
  <w:style w:type="paragraph" w:styleId="NoSpacing">
    <w:name w:val="No Spacing"/>
    <w:uiPriority w:val="1"/>
    <w:qFormat/>
    <w:rsid w:val="00D01CE5"/>
    <w:rPr>
      <w:rFonts w:ascii="Arial" w:hAnsi="Arial" w:cs="Arial"/>
      <w:sz w:val="22"/>
      <w:lang w:eastAsia="zh-CN"/>
    </w:rPr>
  </w:style>
  <w:style w:type="paragraph" w:styleId="MessageHeader">
    <w:name w:val="Message Header"/>
    <w:basedOn w:val="Normal"/>
    <w:link w:val="MessageHeaderChar"/>
    <w:rsid w:val="00D01CE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01CE5"/>
    <w:rPr>
      <w:rFonts w:asciiTheme="majorHAnsi" w:eastAsiaTheme="majorEastAsia" w:hAnsiTheme="majorHAnsi" w:cstheme="majorBidi"/>
      <w:sz w:val="24"/>
      <w:szCs w:val="24"/>
      <w:shd w:val="pct20" w:color="auto" w:fill="auto"/>
      <w:lang w:eastAsia="zh-CN"/>
    </w:rPr>
  </w:style>
  <w:style w:type="paragraph" w:styleId="TableofAuthorities">
    <w:name w:val="table of authorities"/>
    <w:basedOn w:val="Normal"/>
    <w:next w:val="Normal"/>
    <w:rsid w:val="00D01CE5"/>
    <w:pPr>
      <w:ind w:leftChars="200" w:left="420"/>
    </w:pPr>
  </w:style>
  <w:style w:type="paragraph" w:styleId="TOAHeading">
    <w:name w:val="toa heading"/>
    <w:basedOn w:val="Normal"/>
    <w:next w:val="Normal"/>
    <w:rsid w:val="00D01CE5"/>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D01CE5"/>
    <w:rPr>
      <w:i/>
      <w:iCs/>
      <w:color w:val="000000" w:themeColor="text1"/>
    </w:rPr>
  </w:style>
  <w:style w:type="character" w:customStyle="1" w:styleId="QuoteChar">
    <w:name w:val="Quote Char"/>
    <w:basedOn w:val="DefaultParagraphFont"/>
    <w:link w:val="Quote"/>
    <w:uiPriority w:val="29"/>
    <w:rsid w:val="00D01CE5"/>
    <w:rPr>
      <w:rFonts w:ascii="Arial" w:hAnsi="Arial" w:cs="Arial"/>
      <w:i/>
      <w:iCs/>
      <w:color w:val="000000" w:themeColor="text1"/>
      <w:sz w:val="22"/>
      <w:lang w:eastAsia="zh-CN"/>
    </w:rPr>
  </w:style>
  <w:style w:type="paragraph" w:styleId="BodyTextFirstIndent">
    <w:name w:val="Body Text First Indent"/>
    <w:basedOn w:val="BodyText"/>
    <w:link w:val="BodyTextFirstIndentChar"/>
    <w:rsid w:val="00D01CE5"/>
    <w:pPr>
      <w:spacing w:after="120"/>
      <w:ind w:firstLineChars="100" w:firstLine="420"/>
    </w:pPr>
  </w:style>
  <w:style w:type="character" w:customStyle="1" w:styleId="BodyTextChar">
    <w:name w:val="Body Text Char"/>
    <w:basedOn w:val="DefaultParagraphFont"/>
    <w:link w:val="BodyText"/>
    <w:rsid w:val="00D01CE5"/>
    <w:rPr>
      <w:rFonts w:ascii="Arial" w:hAnsi="Arial" w:cs="Arial"/>
      <w:sz w:val="22"/>
      <w:lang w:eastAsia="zh-CN"/>
    </w:rPr>
  </w:style>
  <w:style w:type="character" w:customStyle="1" w:styleId="BodyTextFirstIndentChar">
    <w:name w:val="Body Text First Indent Char"/>
    <w:basedOn w:val="BodyTextChar"/>
    <w:link w:val="BodyTextFirstIndent"/>
    <w:rsid w:val="00D01CE5"/>
    <w:rPr>
      <w:rFonts w:ascii="Arial" w:hAnsi="Arial" w:cs="Arial"/>
      <w:sz w:val="22"/>
      <w:lang w:eastAsia="zh-CN"/>
    </w:rPr>
  </w:style>
  <w:style w:type="paragraph" w:styleId="BodyTextIndent">
    <w:name w:val="Body Text Indent"/>
    <w:basedOn w:val="Normal"/>
    <w:link w:val="BodyTextIndentChar"/>
    <w:rsid w:val="00D01CE5"/>
    <w:pPr>
      <w:spacing w:after="120"/>
      <w:ind w:leftChars="200" w:left="420"/>
    </w:pPr>
  </w:style>
  <w:style w:type="character" w:customStyle="1" w:styleId="BodyTextIndentChar">
    <w:name w:val="Body Text Indent Char"/>
    <w:basedOn w:val="DefaultParagraphFont"/>
    <w:link w:val="BodyTextIndent"/>
    <w:rsid w:val="00D01CE5"/>
    <w:rPr>
      <w:rFonts w:ascii="Arial" w:hAnsi="Arial" w:cs="Arial"/>
      <w:sz w:val="22"/>
      <w:lang w:eastAsia="zh-CN"/>
    </w:rPr>
  </w:style>
  <w:style w:type="paragraph" w:styleId="BodyTextFirstIndent2">
    <w:name w:val="Body Text First Indent 2"/>
    <w:basedOn w:val="BodyTextIndent"/>
    <w:link w:val="BodyTextFirstIndent2Char"/>
    <w:rsid w:val="00D01CE5"/>
    <w:pPr>
      <w:ind w:firstLineChars="200" w:firstLine="420"/>
    </w:pPr>
  </w:style>
  <w:style w:type="character" w:customStyle="1" w:styleId="BodyTextFirstIndent2Char">
    <w:name w:val="Body Text First Indent 2 Char"/>
    <w:basedOn w:val="BodyTextIndentChar"/>
    <w:link w:val="BodyTextFirstIndent2"/>
    <w:rsid w:val="00D01CE5"/>
    <w:rPr>
      <w:rFonts w:ascii="Arial" w:hAnsi="Arial" w:cs="Arial"/>
      <w:sz w:val="22"/>
      <w:lang w:eastAsia="zh-CN"/>
    </w:rPr>
  </w:style>
  <w:style w:type="paragraph" w:styleId="NormalIndent">
    <w:name w:val="Normal Indent"/>
    <w:basedOn w:val="Normal"/>
    <w:rsid w:val="00D01CE5"/>
    <w:pPr>
      <w:ind w:firstLineChars="200" w:firstLine="420"/>
    </w:pPr>
  </w:style>
  <w:style w:type="paragraph" w:styleId="BodyText2">
    <w:name w:val="Body Text 2"/>
    <w:basedOn w:val="Normal"/>
    <w:link w:val="BodyText2Char"/>
    <w:rsid w:val="00D01CE5"/>
    <w:pPr>
      <w:spacing w:after="120" w:line="480" w:lineRule="auto"/>
    </w:pPr>
  </w:style>
  <w:style w:type="character" w:customStyle="1" w:styleId="BodyText2Char">
    <w:name w:val="Body Text 2 Char"/>
    <w:basedOn w:val="DefaultParagraphFont"/>
    <w:link w:val="BodyText2"/>
    <w:rsid w:val="00D01CE5"/>
    <w:rPr>
      <w:rFonts w:ascii="Arial" w:hAnsi="Arial" w:cs="Arial"/>
      <w:sz w:val="22"/>
      <w:lang w:eastAsia="zh-CN"/>
    </w:rPr>
  </w:style>
  <w:style w:type="paragraph" w:styleId="BodyText3">
    <w:name w:val="Body Text 3"/>
    <w:basedOn w:val="Normal"/>
    <w:link w:val="BodyText3Char"/>
    <w:rsid w:val="00D01CE5"/>
    <w:pPr>
      <w:spacing w:after="120"/>
    </w:pPr>
    <w:rPr>
      <w:sz w:val="16"/>
      <w:szCs w:val="16"/>
    </w:rPr>
  </w:style>
  <w:style w:type="character" w:customStyle="1" w:styleId="BodyText3Char">
    <w:name w:val="Body Text 3 Char"/>
    <w:basedOn w:val="DefaultParagraphFont"/>
    <w:link w:val="BodyText3"/>
    <w:rsid w:val="00D01CE5"/>
    <w:rPr>
      <w:rFonts w:ascii="Arial" w:hAnsi="Arial" w:cs="Arial"/>
      <w:sz w:val="16"/>
      <w:szCs w:val="16"/>
      <w:lang w:eastAsia="zh-CN"/>
    </w:rPr>
  </w:style>
  <w:style w:type="paragraph" w:styleId="BodyTextIndent2">
    <w:name w:val="Body Text Indent 2"/>
    <w:basedOn w:val="Normal"/>
    <w:link w:val="BodyTextIndent2Char"/>
    <w:rsid w:val="00D01CE5"/>
    <w:pPr>
      <w:spacing w:after="120" w:line="480" w:lineRule="auto"/>
      <w:ind w:leftChars="200" w:left="420"/>
    </w:pPr>
  </w:style>
  <w:style w:type="character" w:customStyle="1" w:styleId="BodyTextIndent2Char">
    <w:name w:val="Body Text Indent 2 Char"/>
    <w:basedOn w:val="DefaultParagraphFont"/>
    <w:link w:val="BodyTextIndent2"/>
    <w:rsid w:val="00D01CE5"/>
    <w:rPr>
      <w:rFonts w:ascii="Arial" w:hAnsi="Arial" w:cs="Arial"/>
      <w:sz w:val="22"/>
      <w:lang w:eastAsia="zh-CN"/>
    </w:rPr>
  </w:style>
  <w:style w:type="paragraph" w:styleId="BodyTextIndent3">
    <w:name w:val="Body Text Indent 3"/>
    <w:basedOn w:val="Normal"/>
    <w:link w:val="BodyTextIndent3Char"/>
    <w:rsid w:val="00D01CE5"/>
    <w:pPr>
      <w:spacing w:after="120"/>
      <w:ind w:leftChars="200" w:left="420"/>
    </w:pPr>
    <w:rPr>
      <w:sz w:val="16"/>
      <w:szCs w:val="16"/>
    </w:rPr>
  </w:style>
  <w:style w:type="character" w:customStyle="1" w:styleId="BodyTextIndent3Char">
    <w:name w:val="Body Text Indent 3 Char"/>
    <w:basedOn w:val="DefaultParagraphFont"/>
    <w:link w:val="BodyTextIndent3"/>
    <w:rsid w:val="00D01CE5"/>
    <w:rPr>
      <w:rFonts w:ascii="Arial" w:hAnsi="Arial" w:cs="Arial"/>
      <w:sz w:val="16"/>
      <w:szCs w:val="16"/>
      <w:lang w:eastAsia="zh-CN"/>
    </w:rPr>
  </w:style>
  <w:style w:type="paragraph" w:styleId="NoteHeading">
    <w:name w:val="Note Heading"/>
    <w:basedOn w:val="Normal"/>
    <w:next w:val="Normal"/>
    <w:link w:val="NoteHeadingChar"/>
    <w:rsid w:val="00D01CE5"/>
    <w:pPr>
      <w:jc w:val="center"/>
    </w:pPr>
  </w:style>
  <w:style w:type="character" w:customStyle="1" w:styleId="NoteHeadingChar">
    <w:name w:val="Note Heading Char"/>
    <w:basedOn w:val="DefaultParagraphFont"/>
    <w:link w:val="NoteHeading"/>
    <w:rsid w:val="00D01CE5"/>
    <w:rPr>
      <w:rFonts w:ascii="Arial"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D01CE5"/>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01CE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D01CE5"/>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D01CE5"/>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D01CE5"/>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F47C3"/>
    <w:rPr>
      <w:rFonts w:ascii="Tahoma" w:hAnsi="Tahoma" w:cs="Tahoma"/>
      <w:sz w:val="16"/>
      <w:szCs w:val="16"/>
    </w:rPr>
  </w:style>
  <w:style w:type="character" w:customStyle="1" w:styleId="BalloonTextChar">
    <w:name w:val="Balloon Text Char"/>
    <w:basedOn w:val="DefaultParagraphFont"/>
    <w:link w:val="BalloonText"/>
    <w:rsid w:val="002F47C3"/>
    <w:rPr>
      <w:rFonts w:ascii="Tahoma" w:eastAsia="SimSun" w:hAnsi="Tahoma" w:cs="Tahoma"/>
      <w:sz w:val="16"/>
      <w:szCs w:val="16"/>
      <w:lang w:eastAsia="zh-CN"/>
    </w:rPr>
  </w:style>
  <w:style w:type="paragraph" w:styleId="ListParagraph">
    <w:name w:val="List Paragraph"/>
    <w:basedOn w:val="Normal"/>
    <w:uiPriority w:val="34"/>
    <w:qFormat/>
    <w:rsid w:val="000F328A"/>
    <w:pPr>
      <w:ind w:left="720"/>
      <w:contextualSpacing/>
    </w:pPr>
  </w:style>
  <w:style w:type="character" w:styleId="CommentReference">
    <w:name w:val="annotation reference"/>
    <w:basedOn w:val="DefaultParagraphFont"/>
    <w:rsid w:val="009F5D6E"/>
    <w:rPr>
      <w:sz w:val="16"/>
      <w:szCs w:val="16"/>
    </w:rPr>
  </w:style>
  <w:style w:type="paragraph" w:styleId="CommentSubject">
    <w:name w:val="annotation subject"/>
    <w:basedOn w:val="CommentText"/>
    <w:next w:val="CommentText"/>
    <w:link w:val="CommentSubjectChar"/>
    <w:rsid w:val="009F5D6E"/>
    <w:rPr>
      <w:b/>
      <w:bCs/>
      <w:sz w:val="20"/>
    </w:rPr>
  </w:style>
  <w:style w:type="character" w:customStyle="1" w:styleId="CommentTextChar">
    <w:name w:val="Comment Text Char"/>
    <w:basedOn w:val="DefaultParagraphFont"/>
    <w:link w:val="CommentText"/>
    <w:semiHidden/>
    <w:rsid w:val="009F5D6E"/>
    <w:rPr>
      <w:rFonts w:ascii="Arial" w:eastAsia="SimSun" w:hAnsi="Arial" w:cs="Arial"/>
      <w:sz w:val="18"/>
      <w:lang w:eastAsia="zh-CN"/>
    </w:rPr>
  </w:style>
  <w:style w:type="character" w:customStyle="1" w:styleId="CommentSubjectChar">
    <w:name w:val="Comment Subject Char"/>
    <w:basedOn w:val="CommentTextChar"/>
    <w:link w:val="CommentSubject"/>
    <w:rsid w:val="009F5D6E"/>
    <w:rPr>
      <w:rFonts w:ascii="Arial" w:eastAsia="SimSun" w:hAnsi="Arial" w:cs="Arial"/>
      <w:b/>
      <w:bCs/>
      <w:sz w:val="18"/>
      <w:lang w:eastAsia="zh-CN"/>
    </w:rPr>
  </w:style>
  <w:style w:type="character" w:styleId="FootnoteReference">
    <w:name w:val="footnote reference"/>
    <w:basedOn w:val="DefaultParagraphFont"/>
    <w:rsid w:val="000C6327"/>
    <w:rPr>
      <w:vertAlign w:val="superscript"/>
    </w:rPr>
  </w:style>
  <w:style w:type="paragraph" w:styleId="NormalWeb">
    <w:name w:val="Normal (Web)"/>
    <w:basedOn w:val="Normal"/>
    <w:uiPriority w:val="99"/>
    <w:unhideWhenUsed/>
    <w:rsid w:val="001078E4"/>
    <w:pPr>
      <w:spacing w:before="100" w:beforeAutospacing="1" w:after="100" w:afterAutospacing="1"/>
    </w:pPr>
    <w:rPr>
      <w:rFonts w:ascii="Times New Roman" w:eastAsiaTheme="minorEastAsia" w:hAnsi="Times New Roman" w:cs="Times New Roman"/>
      <w:sz w:val="24"/>
      <w:szCs w:val="24"/>
      <w:lang w:eastAsia="en-US"/>
    </w:rPr>
  </w:style>
  <w:style w:type="table" w:styleId="TableGrid">
    <w:name w:val="Table Grid"/>
    <w:basedOn w:val="TableNormal"/>
    <w:rsid w:val="006A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D01CE5"/>
    <w:rPr>
      <w:rFonts w:ascii="Arial" w:hAnsi="Arial" w:cs="Arial"/>
      <w:b/>
      <w:bCs/>
      <w:sz w:val="28"/>
      <w:szCs w:val="28"/>
      <w:lang w:eastAsia="zh-CN"/>
    </w:rPr>
  </w:style>
  <w:style w:type="character" w:customStyle="1" w:styleId="Heading6Char">
    <w:name w:val="Heading 6 Char"/>
    <w:basedOn w:val="DefaultParagraphFont"/>
    <w:link w:val="Heading6"/>
    <w:semiHidden/>
    <w:rsid w:val="00D01CE5"/>
    <w:rPr>
      <w:rFonts w:asciiTheme="majorHAnsi" w:eastAsiaTheme="majorEastAsia" w:hAnsiTheme="majorHAnsi" w:cstheme="majorBidi"/>
      <w:b/>
      <w:bCs/>
      <w:sz w:val="24"/>
      <w:szCs w:val="24"/>
      <w:lang w:eastAsia="zh-CN"/>
    </w:rPr>
  </w:style>
  <w:style w:type="character" w:customStyle="1" w:styleId="Heading7Char">
    <w:name w:val="Heading 7 Char"/>
    <w:basedOn w:val="DefaultParagraphFont"/>
    <w:link w:val="Heading7"/>
    <w:semiHidden/>
    <w:rsid w:val="00D01CE5"/>
    <w:rPr>
      <w:rFonts w:ascii="Arial" w:hAnsi="Arial" w:cs="Arial"/>
      <w:b/>
      <w:bCs/>
      <w:sz w:val="24"/>
      <w:szCs w:val="24"/>
      <w:lang w:eastAsia="zh-CN"/>
    </w:rPr>
  </w:style>
  <w:style w:type="character" w:customStyle="1" w:styleId="Heading8Char">
    <w:name w:val="Heading 8 Char"/>
    <w:basedOn w:val="DefaultParagraphFont"/>
    <w:link w:val="Heading8"/>
    <w:semiHidden/>
    <w:rsid w:val="00D01CE5"/>
    <w:rPr>
      <w:rFonts w:asciiTheme="majorHAnsi" w:eastAsiaTheme="majorEastAsia" w:hAnsiTheme="majorHAnsi" w:cstheme="majorBidi"/>
      <w:sz w:val="24"/>
      <w:szCs w:val="24"/>
      <w:lang w:eastAsia="zh-CN"/>
    </w:rPr>
  </w:style>
  <w:style w:type="character" w:customStyle="1" w:styleId="Heading9Char">
    <w:name w:val="Heading 9 Char"/>
    <w:basedOn w:val="DefaultParagraphFont"/>
    <w:link w:val="Heading9"/>
    <w:semiHidden/>
    <w:rsid w:val="00D01CE5"/>
    <w:rPr>
      <w:rFonts w:asciiTheme="majorHAnsi" w:eastAsiaTheme="majorEastAsia" w:hAnsiTheme="majorHAnsi" w:cstheme="majorBidi"/>
      <w:sz w:val="21"/>
      <w:szCs w:val="21"/>
      <w:lang w:eastAsia="zh-CN"/>
    </w:rPr>
  </w:style>
  <w:style w:type="paragraph" w:styleId="HTMLAddress">
    <w:name w:val="HTML Address"/>
    <w:basedOn w:val="Normal"/>
    <w:link w:val="HTMLAddressChar"/>
    <w:rsid w:val="00D01CE5"/>
    <w:rPr>
      <w:i/>
      <w:iCs/>
    </w:rPr>
  </w:style>
  <w:style w:type="character" w:customStyle="1" w:styleId="HTMLAddressChar">
    <w:name w:val="HTML Address Char"/>
    <w:basedOn w:val="DefaultParagraphFont"/>
    <w:link w:val="HTMLAddress"/>
    <w:rsid w:val="00D01CE5"/>
    <w:rPr>
      <w:rFonts w:ascii="Arial" w:hAnsi="Arial" w:cs="Arial"/>
      <w:i/>
      <w:iCs/>
      <w:sz w:val="22"/>
      <w:lang w:eastAsia="zh-CN"/>
    </w:rPr>
  </w:style>
  <w:style w:type="paragraph" w:styleId="HTMLPreformatted">
    <w:name w:val="HTML Preformatted"/>
    <w:basedOn w:val="Normal"/>
    <w:link w:val="HTMLPreformattedChar"/>
    <w:rsid w:val="00D01CE5"/>
    <w:rPr>
      <w:rFonts w:ascii="Courier New" w:hAnsi="Courier New" w:cs="Courier New"/>
      <w:sz w:val="20"/>
    </w:rPr>
  </w:style>
  <w:style w:type="character" w:customStyle="1" w:styleId="HTMLPreformattedChar">
    <w:name w:val="HTML Preformatted Char"/>
    <w:basedOn w:val="DefaultParagraphFont"/>
    <w:link w:val="HTMLPreformatted"/>
    <w:rsid w:val="00D01CE5"/>
    <w:rPr>
      <w:rFonts w:ascii="Courier New" w:hAnsi="Courier New" w:cs="Courier New"/>
      <w:lang w:eastAsia="zh-CN"/>
    </w:rPr>
  </w:style>
  <w:style w:type="paragraph" w:styleId="TOCHeading">
    <w:name w:val="TOC Heading"/>
    <w:basedOn w:val="Heading1"/>
    <w:next w:val="Normal"/>
    <w:uiPriority w:val="39"/>
    <w:semiHidden/>
    <w:unhideWhenUsed/>
    <w:qFormat/>
    <w:rsid w:val="00D01CE5"/>
    <w:pPr>
      <w:keepLines/>
      <w:spacing w:before="340" w:after="330" w:line="578" w:lineRule="auto"/>
      <w:outlineLvl w:val="9"/>
    </w:pPr>
    <w:rPr>
      <w:caps w:val="0"/>
      <w:kern w:val="44"/>
      <w:sz w:val="44"/>
      <w:szCs w:val="44"/>
    </w:rPr>
  </w:style>
  <w:style w:type="paragraph" w:styleId="Title">
    <w:name w:val="Title"/>
    <w:basedOn w:val="Normal"/>
    <w:next w:val="Normal"/>
    <w:link w:val="TitleChar"/>
    <w:qFormat/>
    <w:rsid w:val="00D01CE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D01CE5"/>
    <w:rPr>
      <w:rFonts w:asciiTheme="majorHAnsi" w:hAnsiTheme="majorHAnsi" w:cstheme="majorBidi"/>
      <w:b/>
      <w:bCs/>
      <w:sz w:val="32"/>
      <w:szCs w:val="32"/>
      <w:lang w:eastAsia="zh-CN"/>
    </w:rPr>
  </w:style>
  <w:style w:type="paragraph" w:styleId="PlainText">
    <w:name w:val="Plain Text"/>
    <w:basedOn w:val="Normal"/>
    <w:link w:val="PlainTextChar"/>
    <w:rsid w:val="00D01CE5"/>
    <w:rPr>
      <w:rFonts w:ascii="SimSun" w:hAnsi="Courier New" w:cs="Courier New"/>
      <w:sz w:val="21"/>
      <w:szCs w:val="21"/>
    </w:rPr>
  </w:style>
  <w:style w:type="character" w:customStyle="1" w:styleId="PlainTextChar">
    <w:name w:val="Plain Text Char"/>
    <w:basedOn w:val="DefaultParagraphFont"/>
    <w:link w:val="PlainText"/>
    <w:rsid w:val="00D01CE5"/>
    <w:rPr>
      <w:rFonts w:ascii="SimSun" w:hAnsi="Courier New" w:cs="Courier New"/>
      <w:sz w:val="21"/>
      <w:szCs w:val="21"/>
      <w:lang w:eastAsia="zh-CN"/>
    </w:rPr>
  </w:style>
  <w:style w:type="paragraph" w:styleId="E-mailSignature">
    <w:name w:val="E-mail Signature"/>
    <w:basedOn w:val="Normal"/>
    <w:link w:val="E-mailSignatureChar"/>
    <w:rsid w:val="00D01CE5"/>
  </w:style>
  <w:style w:type="character" w:customStyle="1" w:styleId="E-mailSignatureChar">
    <w:name w:val="E-mail Signature Char"/>
    <w:basedOn w:val="DefaultParagraphFont"/>
    <w:link w:val="E-mailSignature"/>
    <w:rsid w:val="00D01CE5"/>
    <w:rPr>
      <w:rFonts w:ascii="Arial" w:hAnsi="Arial" w:cs="Arial"/>
      <w:sz w:val="22"/>
      <w:lang w:eastAsia="zh-CN"/>
    </w:rPr>
  </w:style>
  <w:style w:type="paragraph" w:styleId="Subtitle">
    <w:name w:val="Subtitle"/>
    <w:basedOn w:val="Normal"/>
    <w:next w:val="Normal"/>
    <w:link w:val="SubtitleChar"/>
    <w:qFormat/>
    <w:rsid w:val="00D01CE5"/>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D01CE5"/>
    <w:rPr>
      <w:rFonts w:asciiTheme="majorHAnsi" w:hAnsiTheme="majorHAnsi" w:cstheme="majorBidi"/>
      <w:b/>
      <w:bCs/>
      <w:kern w:val="28"/>
      <w:sz w:val="32"/>
      <w:szCs w:val="32"/>
      <w:lang w:eastAsia="zh-CN"/>
    </w:rPr>
  </w:style>
  <w:style w:type="paragraph" w:styleId="MacroText">
    <w:name w:val="macro"/>
    <w:link w:val="MacroTextChar"/>
    <w:rsid w:val="00D01CE5"/>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eastAsia="zh-CN"/>
    </w:rPr>
  </w:style>
  <w:style w:type="character" w:customStyle="1" w:styleId="MacroTextChar">
    <w:name w:val="Macro Text Char"/>
    <w:basedOn w:val="DefaultParagraphFont"/>
    <w:link w:val="MacroText"/>
    <w:rsid w:val="00D01CE5"/>
    <w:rPr>
      <w:rFonts w:ascii="Courier New" w:hAnsi="Courier New" w:cs="Courier New"/>
      <w:sz w:val="24"/>
      <w:szCs w:val="24"/>
      <w:lang w:eastAsia="zh-CN"/>
    </w:rPr>
  </w:style>
  <w:style w:type="paragraph" w:styleId="EnvelopeReturn">
    <w:name w:val="envelope return"/>
    <w:basedOn w:val="Normal"/>
    <w:rsid w:val="00D01CE5"/>
    <w:pPr>
      <w:snapToGrid w:val="0"/>
    </w:pPr>
    <w:rPr>
      <w:rFonts w:asciiTheme="majorHAnsi" w:eastAsiaTheme="majorEastAsia" w:hAnsiTheme="majorHAnsi" w:cstheme="majorBidi"/>
    </w:rPr>
  </w:style>
  <w:style w:type="paragraph" w:styleId="Closing">
    <w:name w:val="Closing"/>
    <w:basedOn w:val="Normal"/>
    <w:link w:val="ClosingChar"/>
    <w:rsid w:val="00D01CE5"/>
    <w:pPr>
      <w:ind w:leftChars="2100" w:left="100"/>
    </w:pPr>
  </w:style>
  <w:style w:type="character" w:customStyle="1" w:styleId="ClosingChar">
    <w:name w:val="Closing Char"/>
    <w:basedOn w:val="DefaultParagraphFont"/>
    <w:link w:val="Closing"/>
    <w:rsid w:val="00D01CE5"/>
    <w:rPr>
      <w:rFonts w:ascii="Arial" w:hAnsi="Arial" w:cs="Arial"/>
      <w:sz w:val="22"/>
      <w:lang w:eastAsia="zh-CN"/>
    </w:rPr>
  </w:style>
  <w:style w:type="paragraph" w:styleId="List">
    <w:name w:val="List"/>
    <w:basedOn w:val="Normal"/>
    <w:rsid w:val="00D01CE5"/>
    <w:pPr>
      <w:ind w:left="200" w:hangingChars="200" w:hanging="200"/>
      <w:contextualSpacing/>
    </w:pPr>
  </w:style>
  <w:style w:type="paragraph" w:styleId="List2">
    <w:name w:val="List 2"/>
    <w:basedOn w:val="Normal"/>
    <w:rsid w:val="00D01CE5"/>
    <w:pPr>
      <w:ind w:leftChars="200" w:left="100" w:hangingChars="200" w:hanging="200"/>
      <w:contextualSpacing/>
    </w:pPr>
  </w:style>
  <w:style w:type="paragraph" w:styleId="List3">
    <w:name w:val="List 3"/>
    <w:basedOn w:val="Normal"/>
    <w:rsid w:val="00D01CE5"/>
    <w:pPr>
      <w:ind w:leftChars="400" w:left="100" w:hangingChars="200" w:hanging="200"/>
      <w:contextualSpacing/>
    </w:pPr>
  </w:style>
  <w:style w:type="paragraph" w:styleId="List4">
    <w:name w:val="List 4"/>
    <w:basedOn w:val="Normal"/>
    <w:rsid w:val="00D01CE5"/>
    <w:pPr>
      <w:ind w:leftChars="600" w:left="100" w:hangingChars="200" w:hanging="200"/>
      <w:contextualSpacing/>
    </w:pPr>
  </w:style>
  <w:style w:type="paragraph" w:styleId="List5">
    <w:name w:val="List 5"/>
    <w:basedOn w:val="Normal"/>
    <w:rsid w:val="00D01CE5"/>
    <w:pPr>
      <w:ind w:leftChars="800" w:left="100" w:hangingChars="200" w:hanging="200"/>
      <w:contextualSpacing/>
    </w:pPr>
  </w:style>
  <w:style w:type="paragraph" w:styleId="ListNumber2">
    <w:name w:val="List Number 2"/>
    <w:basedOn w:val="Normal"/>
    <w:rsid w:val="00D01CE5"/>
    <w:pPr>
      <w:numPr>
        <w:numId w:val="8"/>
      </w:numPr>
      <w:contextualSpacing/>
    </w:pPr>
  </w:style>
  <w:style w:type="paragraph" w:styleId="ListNumber3">
    <w:name w:val="List Number 3"/>
    <w:basedOn w:val="Normal"/>
    <w:rsid w:val="00D01CE5"/>
    <w:pPr>
      <w:numPr>
        <w:numId w:val="9"/>
      </w:numPr>
      <w:contextualSpacing/>
    </w:pPr>
  </w:style>
  <w:style w:type="paragraph" w:styleId="ListNumber4">
    <w:name w:val="List Number 4"/>
    <w:basedOn w:val="Normal"/>
    <w:rsid w:val="00D01CE5"/>
    <w:pPr>
      <w:numPr>
        <w:numId w:val="10"/>
      </w:numPr>
      <w:contextualSpacing/>
    </w:pPr>
  </w:style>
  <w:style w:type="paragraph" w:styleId="ListNumber5">
    <w:name w:val="List Number 5"/>
    <w:basedOn w:val="Normal"/>
    <w:rsid w:val="00D01CE5"/>
    <w:pPr>
      <w:numPr>
        <w:numId w:val="11"/>
      </w:numPr>
      <w:contextualSpacing/>
    </w:pPr>
  </w:style>
  <w:style w:type="paragraph" w:styleId="ListContinue">
    <w:name w:val="List Continue"/>
    <w:basedOn w:val="Normal"/>
    <w:rsid w:val="00D01CE5"/>
    <w:pPr>
      <w:spacing w:after="120"/>
      <w:ind w:leftChars="200" w:left="420"/>
      <w:contextualSpacing/>
    </w:pPr>
  </w:style>
  <w:style w:type="paragraph" w:styleId="ListContinue2">
    <w:name w:val="List Continue 2"/>
    <w:basedOn w:val="Normal"/>
    <w:rsid w:val="00D01CE5"/>
    <w:pPr>
      <w:spacing w:after="120"/>
      <w:ind w:leftChars="400" w:left="840"/>
      <w:contextualSpacing/>
    </w:pPr>
  </w:style>
  <w:style w:type="paragraph" w:styleId="ListContinue3">
    <w:name w:val="List Continue 3"/>
    <w:basedOn w:val="Normal"/>
    <w:rsid w:val="00D01CE5"/>
    <w:pPr>
      <w:spacing w:after="120"/>
      <w:ind w:leftChars="600" w:left="1260"/>
      <w:contextualSpacing/>
    </w:pPr>
  </w:style>
  <w:style w:type="paragraph" w:styleId="ListContinue4">
    <w:name w:val="List Continue 4"/>
    <w:basedOn w:val="Normal"/>
    <w:rsid w:val="00D01CE5"/>
    <w:pPr>
      <w:spacing w:after="120"/>
      <w:ind w:leftChars="800" w:left="1680"/>
      <w:contextualSpacing/>
    </w:pPr>
  </w:style>
  <w:style w:type="paragraph" w:styleId="ListContinue5">
    <w:name w:val="List Continue 5"/>
    <w:basedOn w:val="Normal"/>
    <w:rsid w:val="00D01CE5"/>
    <w:pPr>
      <w:spacing w:after="120"/>
      <w:ind w:leftChars="1000" w:left="2100"/>
      <w:contextualSpacing/>
    </w:pPr>
  </w:style>
  <w:style w:type="paragraph" w:styleId="ListBullet">
    <w:name w:val="List Bullet"/>
    <w:basedOn w:val="Normal"/>
    <w:rsid w:val="00D01CE5"/>
    <w:pPr>
      <w:numPr>
        <w:numId w:val="12"/>
      </w:numPr>
      <w:contextualSpacing/>
    </w:pPr>
  </w:style>
  <w:style w:type="paragraph" w:styleId="ListBullet2">
    <w:name w:val="List Bullet 2"/>
    <w:basedOn w:val="Normal"/>
    <w:rsid w:val="00D01CE5"/>
    <w:pPr>
      <w:numPr>
        <w:numId w:val="13"/>
      </w:numPr>
      <w:contextualSpacing/>
    </w:pPr>
  </w:style>
  <w:style w:type="paragraph" w:styleId="ListBullet3">
    <w:name w:val="List Bullet 3"/>
    <w:basedOn w:val="Normal"/>
    <w:rsid w:val="00D01CE5"/>
    <w:pPr>
      <w:numPr>
        <w:numId w:val="14"/>
      </w:numPr>
      <w:contextualSpacing/>
    </w:pPr>
  </w:style>
  <w:style w:type="paragraph" w:styleId="ListBullet4">
    <w:name w:val="List Bullet 4"/>
    <w:basedOn w:val="Normal"/>
    <w:rsid w:val="00D01CE5"/>
    <w:pPr>
      <w:numPr>
        <w:numId w:val="15"/>
      </w:numPr>
      <w:contextualSpacing/>
    </w:pPr>
  </w:style>
  <w:style w:type="paragraph" w:styleId="ListBullet5">
    <w:name w:val="List Bullet 5"/>
    <w:basedOn w:val="Normal"/>
    <w:rsid w:val="00D01CE5"/>
    <w:pPr>
      <w:numPr>
        <w:numId w:val="16"/>
      </w:numPr>
      <w:contextualSpacing/>
    </w:pPr>
  </w:style>
  <w:style w:type="paragraph" w:styleId="IntenseQuote">
    <w:name w:val="Intense Quote"/>
    <w:basedOn w:val="Normal"/>
    <w:next w:val="Normal"/>
    <w:link w:val="IntenseQuoteChar"/>
    <w:uiPriority w:val="30"/>
    <w:qFormat/>
    <w:rsid w:val="00D01C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1CE5"/>
    <w:rPr>
      <w:rFonts w:ascii="Arial" w:hAnsi="Arial" w:cs="Arial"/>
      <w:b/>
      <w:bCs/>
      <w:i/>
      <w:iCs/>
      <w:color w:val="4F81BD" w:themeColor="accent1"/>
      <w:sz w:val="22"/>
      <w:lang w:eastAsia="zh-CN"/>
    </w:rPr>
  </w:style>
  <w:style w:type="paragraph" w:styleId="TOC1">
    <w:name w:val="toc 1"/>
    <w:basedOn w:val="Normal"/>
    <w:next w:val="Normal"/>
    <w:autoRedefine/>
    <w:rsid w:val="00D01CE5"/>
  </w:style>
  <w:style w:type="paragraph" w:styleId="TOC2">
    <w:name w:val="toc 2"/>
    <w:basedOn w:val="Normal"/>
    <w:next w:val="Normal"/>
    <w:autoRedefine/>
    <w:rsid w:val="00D01CE5"/>
    <w:pPr>
      <w:ind w:leftChars="200" w:left="420"/>
    </w:pPr>
  </w:style>
  <w:style w:type="paragraph" w:styleId="TOC3">
    <w:name w:val="toc 3"/>
    <w:basedOn w:val="Normal"/>
    <w:next w:val="Normal"/>
    <w:autoRedefine/>
    <w:rsid w:val="00D01CE5"/>
    <w:pPr>
      <w:ind w:leftChars="400" w:left="840"/>
    </w:pPr>
  </w:style>
  <w:style w:type="paragraph" w:styleId="TOC4">
    <w:name w:val="toc 4"/>
    <w:basedOn w:val="Normal"/>
    <w:next w:val="Normal"/>
    <w:autoRedefine/>
    <w:rsid w:val="00D01CE5"/>
    <w:pPr>
      <w:ind w:leftChars="600" w:left="1260"/>
    </w:pPr>
  </w:style>
  <w:style w:type="paragraph" w:styleId="TOC5">
    <w:name w:val="toc 5"/>
    <w:basedOn w:val="Normal"/>
    <w:next w:val="Normal"/>
    <w:autoRedefine/>
    <w:rsid w:val="00D01CE5"/>
    <w:pPr>
      <w:ind w:leftChars="800" w:left="1680"/>
    </w:pPr>
  </w:style>
  <w:style w:type="paragraph" w:styleId="TOC6">
    <w:name w:val="toc 6"/>
    <w:basedOn w:val="Normal"/>
    <w:next w:val="Normal"/>
    <w:autoRedefine/>
    <w:rsid w:val="00D01CE5"/>
    <w:pPr>
      <w:ind w:leftChars="1000" w:left="2100"/>
    </w:pPr>
  </w:style>
  <w:style w:type="paragraph" w:styleId="TOC7">
    <w:name w:val="toc 7"/>
    <w:basedOn w:val="Normal"/>
    <w:next w:val="Normal"/>
    <w:autoRedefine/>
    <w:rsid w:val="00D01CE5"/>
    <w:pPr>
      <w:ind w:leftChars="1200" w:left="2520"/>
    </w:pPr>
  </w:style>
  <w:style w:type="paragraph" w:styleId="TOC8">
    <w:name w:val="toc 8"/>
    <w:basedOn w:val="Normal"/>
    <w:next w:val="Normal"/>
    <w:autoRedefine/>
    <w:rsid w:val="00D01CE5"/>
    <w:pPr>
      <w:ind w:leftChars="1400" w:left="2940"/>
    </w:pPr>
  </w:style>
  <w:style w:type="paragraph" w:styleId="TOC9">
    <w:name w:val="toc 9"/>
    <w:basedOn w:val="Normal"/>
    <w:next w:val="Normal"/>
    <w:autoRedefine/>
    <w:rsid w:val="00D01CE5"/>
    <w:pPr>
      <w:ind w:leftChars="1600" w:left="3360"/>
    </w:pPr>
  </w:style>
  <w:style w:type="paragraph" w:styleId="Date">
    <w:name w:val="Date"/>
    <w:basedOn w:val="Normal"/>
    <w:next w:val="Normal"/>
    <w:link w:val="DateChar"/>
    <w:rsid w:val="00D01CE5"/>
    <w:pPr>
      <w:ind w:leftChars="2500" w:left="100"/>
    </w:pPr>
  </w:style>
  <w:style w:type="character" w:customStyle="1" w:styleId="DateChar">
    <w:name w:val="Date Char"/>
    <w:basedOn w:val="DefaultParagraphFont"/>
    <w:link w:val="Date"/>
    <w:rsid w:val="00D01CE5"/>
    <w:rPr>
      <w:rFonts w:ascii="Arial" w:hAnsi="Arial" w:cs="Arial"/>
      <w:sz w:val="22"/>
      <w:lang w:eastAsia="zh-CN"/>
    </w:rPr>
  </w:style>
  <w:style w:type="paragraph" w:styleId="EnvelopeAddress">
    <w:name w:val="envelope address"/>
    <w:basedOn w:val="Normal"/>
    <w:rsid w:val="00D01CE5"/>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D01CE5"/>
  </w:style>
  <w:style w:type="paragraph" w:styleId="Index1">
    <w:name w:val="index 1"/>
    <w:basedOn w:val="Normal"/>
    <w:next w:val="Normal"/>
    <w:autoRedefine/>
    <w:rsid w:val="00D01CE5"/>
  </w:style>
  <w:style w:type="paragraph" w:styleId="Index2">
    <w:name w:val="index 2"/>
    <w:basedOn w:val="Normal"/>
    <w:next w:val="Normal"/>
    <w:autoRedefine/>
    <w:rsid w:val="00D01CE5"/>
    <w:pPr>
      <w:ind w:leftChars="200" w:left="200"/>
    </w:pPr>
  </w:style>
  <w:style w:type="paragraph" w:styleId="Index3">
    <w:name w:val="index 3"/>
    <w:basedOn w:val="Normal"/>
    <w:next w:val="Normal"/>
    <w:autoRedefine/>
    <w:rsid w:val="00D01CE5"/>
    <w:pPr>
      <w:ind w:leftChars="400" w:left="400"/>
    </w:pPr>
  </w:style>
  <w:style w:type="paragraph" w:styleId="Index4">
    <w:name w:val="index 4"/>
    <w:basedOn w:val="Normal"/>
    <w:next w:val="Normal"/>
    <w:autoRedefine/>
    <w:rsid w:val="00D01CE5"/>
    <w:pPr>
      <w:ind w:leftChars="600" w:left="600"/>
    </w:pPr>
  </w:style>
  <w:style w:type="paragraph" w:styleId="Index5">
    <w:name w:val="index 5"/>
    <w:basedOn w:val="Normal"/>
    <w:next w:val="Normal"/>
    <w:autoRedefine/>
    <w:rsid w:val="00D01CE5"/>
    <w:pPr>
      <w:ind w:leftChars="800" w:left="800"/>
    </w:pPr>
  </w:style>
  <w:style w:type="paragraph" w:styleId="Index6">
    <w:name w:val="index 6"/>
    <w:basedOn w:val="Normal"/>
    <w:next w:val="Normal"/>
    <w:autoRedefine/>
    <w:rsid w:val="00D01CE5"/>
    <w:pPr>
      <w:ind w:leftChars="1000" w:left="1000"/>
    </w:pPr>
  </w:style>
  <w:style w:type="paragraph" w:styleId="Index7">
    <w:name w:val="index 7"/>
    <w:basedOn w:val="Normal"/>
    <w:next w:val="Normal"/>
    <w:autoRedefine/>
    <w:rsid w:val="00D01CE5"/>
    <w:pPr>
      <w:ind w:leftChars="1200" w:left="1200"/>
    </w:pPr>
  </w:style>
  <w:style w:type="paragraph" w:styleId="Index8">
    <w:name w:val="index 8"/>
    <w:basedOn w:val="Normal"/>
    <w:next w:val="Normal"/>
    <w:autoRedefine/>
    <w:rsid w:val="00D01CE5"/>
    <w:pPr>
      <w:ind w:leftChars="1400" w:left="1400"/>
    </w:pPr>
  </w:style>
  <w:style w:type="paragraph" w:styleId="Index9">
    <w:name w:val="index 9"/>
    <w:basedOn w:val="Normal"/>
    <w:next w:val="Normal"/>
    <w:autoRedefine/>
    <w:rsid w:val="00D01CE5"/>
    <w:pPr>
      <w:ind w:leftChars="1600" w:left="1600"/>
    </w:pPr>
  </w:style>
  <w:style w:type="paragraph" w:styleId="IndexHeading">
    <w:name w:val="index heading"/>
    <w:basedOn w:val="Normal"/>
    <w:next w:val="Index1"/>
    <w:rsid w:val="00D01CE5"/>
    <w:rPr>
      <w:rFonts w:asciiTheme="majorHAnsi" w:eastAsiaTheme="majorEastAsia" w:hAnsiTheme="majorHAnsi" w:cstheme="majorBidi"/>
      <w:b/>
      <w:bCs/>
    </w:rPr>
  </w:style>
  <w:style w:type="paragraph" w:styleId="TableofFigures">
    <w:name w:val="table of figures"/>
    <w:basedOn w:val="Normal"/>
    <w:next w:val="Normal"/>
    <w:rsid w:val="00D01CE5"/>
    <w:pPr>
      <w:ind w:leftChars="200" w:left="200" w:hangingChars="200" w:hanging="200"/>
    </w:pPr>
  </w:style>
  <w:style w:type="paragraph" w:styleId="BlockText">
    <w:name w:val="Block Text"/>
    <w:basedOn w:val="Normal"/>
    <w:rsid w:val="00D01CE5"/>
    <w:pPr>
      <w:spacing w:after="120"/>
      <w:ind w:leftChars="700" w:left="1440" w:rightChars="700" w:right="1440"/>
    </w:pPr>
  </w:style>
  <w:style w:type="paragraph" w:styleId="DocumentMap">
    <w:name w:val="Document Map"/>
    <w:basedOn w:val="Normal"/>
    <w:link w:val="DocumentMapChar"/>
    <w:rsid w:val="00D01CE5"/>
    <w:rPr>
      <w:rFonts w:ascii="SimSun"/>
      <w:sz w:val="18"/>
      <w:szCs w:val="18"/>
    </w:rPr>
  </w:style>
  <w:style w:type="character" w:customStyle="1" w:styleId="DocumentMapChar">
    <w:name w:val="Document Map Char"/>
    <w:basedOn w:val="DefaultParagraphFont"/>
    <w:link w:val="DocumentMap"/>
    <w:rsid w:val="00D01CE5"/>
    <w:rPr>
      <w:rFonts w:ascii="SimSun" w:hAnsi="Arial" w:cs="Arial"/>
      <w:sz w:val="18"/>
      <w:szCs w:val="18"/>
      <w:lang w:eastAsia="zh-CN"/>
    </w:rPr>
  </w:style>
  <w:style w:type="paragraph" w:styleId="NoSpacing">
    <w:name w:val="No Spacing"/>
    <w:uiPriority w:val="1"/>
    <w:qFormat/>
    <w:rsid w:val="00D01CE5"/>
    <w:rPr>
      <w:rFonts w:ascii="Arial" w:hAnsi="Arial" w:cs="Arial"/>
      <w:sz w:val="22"/>
      <w:lang w:eastAsia="zh-CN"/>
    </w:rPr>
  </w:style>
  <w:style w:type="paragraph" w:styleId="MessageHeader">
    <w:name w:val="Message Header"/>
    <w:basedOn w:val="Normal"/>
    <w:link w:val="MessageHeaderChar"/>
    <w:rsid w:val="00D01CE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01CE5"/>
    <w:rPr>
      <w:rFonts w:asciiTheme="majorHAnsi" w:eastAsiaTheme="majorEastAsia" w:hAnsiTheme="majorHAnsi" w:cstheme="majorBidi"/>
      <w:sz w:val="24"/>
      <w:szCs w:val="24"/>
      <w:shd w:val="pct20" w:color="auto" w:fill="auto"/>
      <w:lang w:eastAsia="zh-CN"/>
    </w:rPr>
  </w:style>
  <w:style w:type="paragraph" w:styleId="TableofAuthorities">
    <w:name w:val="table of authorities"/>
    <w:basedOn w:val="Normal"/>
    <w:next w:val="Normal"/>
    <w:rsid w:val="00D01CE5"/>
    <w:pPr>
      <w:ind w:leftChars="200" w:left="420"/>
    </w:pPr>
  </w:style>
  <w:style w:type="paragraph" w:styleId="TOAHeading">
    <w:name w:val="toa heading"/>
    <w:basedOn w:val="Normal"/>
    <w:next w:val="Normal"/>
    <w:rsid w:val="00D01CE5"/>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D01CE5"/>
    <w:rPr>
      <w:i/>
      <w:iCs/>
      <w:color w:val="000000" w:themeColor="text1"/>
    </w:rPr>
  </w:style>
  <w:style w:type="character" w:customStyle="1" w:styleId="QuoteChar">
    <w:name w:val="Quote Char"/>
    <w:basedOn w:val="DefaultParagraphFont"/>
    <w:link w:val="Quote"/>
    <w:uiPriority w:val="29"/>
    <w:rsid w:val="00D01CE5"/>
    <w:rPr>
      <w:rFonts w:ascii="Arial" w:hAnsi="Arial" w:cs="Arial"/>
      <w:i/>
      <w:iCs/>
      <w:color w:val="000000" w:themeColor="text1"/>
      <w:sz w:val="22"/>
      <w:lang w:eastAsia="zh-CN"/>
    </w:rPr>
  </w:style>
  <w:style w:type="paragraph" w:styleId="BodyTextFirstIndent">
    <w:name w:val="Body Text First Indent"/>
    <w:basedOn w:val="BodyText"/>
    <w:link w:val="BodyTextFirstIndentChar"/>
    <w:rsid w:val="00D01CE5"/>
    <w:pPr>
      <w:spacing w:after="120"/>
      <w:ind w:firstLineChars="100" w:firstLine="420"/>
    </w:pPr>
  </w:style>
  <w:style w:type="character" w:customStyle="1" w:styleId="BodyTextChar">
    <w:name w:val="Body Text Char"/>
    <w:basedOn w:val="DefaultParagraphFont"/>
    <w:link w:val="BodyText"/>
    <w:rsid w:val="00D01CE5"/>
    <w:rPr>
      <w:rFonts w:ascii="Arial" w:hAnsi="Arial" w:cs="Arial"/>
      <w:sz w:val="22"/>
      <w:lang w:eastAsia="zh-CN"/>
    </w:rPr>
  </w:style>
  <w:style w:type="character" w:customStyle="1" w:styleId="BodyTextFirstIndentChar">
    <w:name w:val="Body Text First Indent Char"/>
    <w:basedOn w:val="BodyTextChar"/>
    <w:link w:val="BodyTextFirstIndent"/>
    <w:rsid w:val="00D01CE5"/>
    <w:rPr>
      <w:rFonts w:ascii="Arial" w:hAnsi="Arial" w:cs="Arial"/>
      <w:sz w:val="22"/>
      <w:lang w:eastAsia="zh-CN"/>
    </w:rPr>
  </w:style>
  <w:style w:type="paragraph" w:styleId="BodyTextIndent">
    <w:name w:val="Body Text Indent"/>
    <w:basedOn w:val="Normal"/>
    <w:link w:val="BodyTextIndentChar"/>
    <w:rsid w:val="00D01CE5"/>
    <w:pPr>
      <w:spacing w:after="120"/>
      <w:ind w:leftChars="200" w:left="420"/>
    </w:pPr>
  </w:style>
  <w:style w:type="character" w:customStyle="1" w:styleId="BodyTextIndentChar">
    <w:name w:val="Body Text Indent Char"/>
    <w:basedOn w:val="DefaultParagraphFont"/>
    <w:link w:val="BodyTextIndent"/>
    <w:rsid w:val="00D01CE5"/>
    <w:rPr>
      <w:rFonts w:ascii="Arial" w:hAnsi="Arial" w:cs="Arial"/>
      <w:sz w:val="22"/>
      <w:lang w:eastAsia="zh-CN"/>
    </w:rPr>
  </w:style>
  <w:style w:type="paragraph" w:styleId="BodyTextFirstIndent2">
    <w:name w:val="Body Text First Indent 2"/>
    <w:basedOn w:val="BodyTextIndent"/>
    <w:link w:val="BodyTextFirstIndent2Char"/>
    <w:rsid w:val="00D01CE5"/>
    <w:pPr>
      <w:ind w:firstLineChars="200" w:firstLine="420"/>
    </w:pPr>
  </w:style>
  <w:style w:type="character" w:customStyle="1" w:styleId="BodyTextFirstIndent2Char">
    <w:name w:val="Body Text First Indent 2 Char"/>
    <w:basedOn w:val="BodyTextIndentChar"/>
    <w:link w:val="BodyTextFirstIndent2"/>
    <w:rsid w:val="00D01CE5"/>
    <w:rPr>
      <w:rFonts w:ascii="Arial" w:hAnsi="Arial" w:cs="Arial"/>
      <w:sz w:val="22"/>
      <w:lang w:eastAsia="zh-CN"/>
    </w:rPr>
  </w:style>
  <w:style w:type="paragraph" w:styleId="NormalIndent">
    <w:name w:val="Normal Indent"/>
    <w:basedOn w:val="Normal"/>
    <w:rsid w:val="00D01CE5"/>
    <w:pPr>
      <w:ind w:firstLineChars="200" w:firstLine="420"/>
    </w:pPr>
  </w:style>
  <w:style w:type="paragraph" w:styleId="BodyText2">
    <w:name w:val="Body Text 2"/>
    <w:basedOn w:val="Normal"/>
    <w:link w:val="BodyText2Char"/>
    <w:rsid w:val="00D01CE5"/>
    <w:pPr>
      <w:spacing w:after="120" w:line="480" w:lineRule="auto"/>
    </w:pPr>
  </w:style>
  <w:style w:type="character" w:customStyle="1" w:styleId="BodyText2Char">
    <w:name w:val="Body Text 2 Char"/>
    <w:basedOn w:val="DefaultParagraphFont"/>
    <w:link w:val="BodyText2"/>
    <w:rsid w:val="00D01CE5"/>
    <w:rPr>
      <w:rFonts w:ascii="Arial" w:hAnsi="Arial" w:cs="Arial"/>
      <w:sz w:val="22"/>
      <w:lang w:eastAsia="zh-CN"/>
    </w:rPr>
  </w:style>
  <w:style w:type="paragraph" w:styleId="BodyText3">
    <w:name w:val="Body Text 3"/>
    <w:basedOn w:val="Normal"/>
    <w:link w:val="BodyText3Char"/>
    <w:rsid w:val="00D01CE5"/>
    <w:pPr>
      <w:spacing w:after="120"/>
    </w:pPr>
    <w:rPr>
      <w:sz w:val="16"/>
      <w:szCs w:val="16"/>
    </w:rPr>
  </w:style>
  <w:style w:type="character" w:customStyle="1" w:styleId="BodyText3Char">
    <w:name w:val="Body Text 3 Char"/>
    <w:basedOn w:val="DefaultParagraphFont"/>
    <w:link w:val="BodyText3"/>
    <w:rsid w:val="00D01CE5"/>
    <w:rPr>
      <w:rFonts w:ascii="Arial" w:hAnsi="Arial" w:cs="Arial"/>
      <w:sz w:val="16"/>
      <w:szCs w:val="16"/>
      <w:lang w:eastAsia="zh-CN"/>
    </w:rPr>
  </w:style>
  <w:style w:type="paragraph" w:styleId="BodyTextIndent2">
    <w:name w:val="Body Text Indent 2"/>
    <w:basedOn w:val="Normal"/>
    <w:link w:val="BodyTextIndent2Char"/>
    <w:rsid w:val="00D01CE5"/>
    <w:pPr>
      <w:spacing w:after="120" w:line="480" w:lineRule="auto"/>
      <w:ind w:leftChars="200" w:left="420"/>
    </w:pPr>
  </w:style>
  <w:style w:type="character" w:customStyle="1" w:styleId="BodyTextIndent2Char">
    <w:name w:val="Body Text Indent 2 Char"/>
    <w:basedOn w:val="DefaultParagraphFont"/>
    <w:link w:val="BodyTextIndent2"/>
    <w:rsid w:val="00D01CE5"/>
    <w:rPr>
      <w:rFonts w:ascii="Arial" w:hAnsi="Arial" w:cs="Arial"/>
      <w:sz w:val="22"/>
      <w:lang w:eastAsia="zh-CN"/>
    </w:rPr>
  </w:style>
  <w:style w:type="paragraph" w:styleId="BodyTextIndent3">
    <w:name w:val="Body Text Indent 3"/>
    <w:basedOn w:val="Normal"/>
    <w:link w:val="BodyTextIndent3Char"/>
    <w:rsid w:val="00D01CE5"/>
    <w:pPr>
      <w:spacing w:after="120"/>
      <w:ind w:leftChars="200" w:left="420"/>
    </w:pPr>
    <w:rPr>
      <w:sz w:val="16"/>
      <w:szCs w:val="16"/>
    </w:rPr>
  </w:style>
  <w:style w:type="character" w:customStyle="1" w:styleId="BodyTextIndent3Char">
    <w:name w:val="Body Text Indent 3 Char"/>
    <w:basedOn w:val="DefaultParagraphFont"/>
    <w:link w:val="BodyTextIndent3"/>
    <w:rsid w:val="00D01CE5"/>
    <w:rPr>
      <w:rFonts w:ascii="Arial" w:hAnsi="Arial" w:cs="Arial"/>
      <w:sz w:val="16"/>
      <w:szCs w:val="16"/>
      <w:lang w:eastAsia="zh-CN"/>
    </w:rPr>
  </w:style>
  <w:style w:type="paragraph" w:styleId="NoteHeading">
    <w:name w:val="Note Heading"/>
    <w:basedOn w:val="Normal"/>
    <w:next w:val="Normal"/>
    <w:link w:val="NoteHeadingChar"/>
    <w:rsid w:val="00D01CE5"/>
    <w:pPr>
      <w:jc w:val="center"/>
    </w:pPr>
  </w:style>
  <w:style w:type="character" w:customStyle="1" w:styleId="NoteHeadingChar">
    <w:name w:val="Note Heading Char"/>
    <w:basedOn w:val="DefaultParagraphFont"/>
    <w:link w:val="NoteHeading"/>
    <w:rsid w:val="00D01CE5"/>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A373-8E93-4A2F-9BD5-C641BB91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3306</Words>
  <Characters>1068</Characters>
  <Application>Microsoft Office Word</Application>
  <DocSecurity>4</DocSecurity>
  <Lines>8</Lines>
  <Paragraphs>8</Paragraphs>
  <ScaleCrop>false</ScaleCrop>
  <HeadingPairs>
    <vt:vector size="2" baseType="variant">
      <vt:variant>
        <vt:lpstr>Title</vt:lpstr>
      </vt:variant>
      <vt:variant>
        <vt:i4>1</vt:i4>
      </vt:variant>
    </vt:vector>
  </HeadingPairs>
  <TitlesOfParts>
    <vt:vector size="1" baseType="lpstr">
      <vt:lpstr>WO/PBC/22/27</vt:lpstr>
    </vt:vector>
  </TitlesOfParts>
  <Company>WIPO</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WO/PBC/22/27</dc:title>
  <dc:subject>关于改革加强计划效绩和财务报告的提案</dc:subject>
  <dc:creator>MA Weihai</dc:creator>
  <cp:lastModifiedBy>DOYON Geneviève</cp:lastModifiedBy>
  <cp:revision>2</cp:revision>
  <cp:lastPrinted>2014-08-11T07:51:00Z</cp:lastPrinted>
  <dcterms:created xsi:type="dcterms:W3CDTF">2014-08-11T09:14:00Z</dcterms:created>
  <dcterms:modified xsi:type="dcterms:W3CDTF">2014-08-11T09:14:00Z</dcterms:modified>
</cp:coreProperties>
</file>