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3A2E2A" w:rsidRPr="003A2E2A" w:rsidTr="00E8364A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A2E2A" w:rsidRPr="003A2E2A" w:rsidRDefault="003A2E2A" w:rsidP="003A2E2A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lang w:eastAsia="zh-CN"/>
              </w:rPr>
            </w:pPr>
            <w:r w:rsidRPr="003A2E2A"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0EBECB96" wp14:editId="4894E34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说明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E2A" w:rsidRPr="003A2E2A" w:rsidRDefault="003A2E2A" w:rsidP="003A2E2A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E2A" w:rsidRPr="003A2E2A" w:rsidRDefault="003A2E2A" w:rsidP="003A2E2A">
            <w:pPr>
              <w:widowControl w:val="0"/>
              <w:spacing w:after="0" w:line="240" w:lineRule="auto"/>
              <w:jc w:val="right"/>
              <w:rPr>
                <w:rFonts w:ascii="Arial" w:eastAsiaTheme="minorEastAsia" w:hAnsi="Arial" w:cs="Arial"/>
                <w:kern w:val="2"/>
                <w:sz w:val="21"/>
                <w:lang w:eastAsia="zh-CN"/>
              </w:rPr>
            </w:pPr>
            <w:r w:rsidRPr="003A2E2A">
              <w:rPr>
                <w:rFonts w:ascii="Arial" w:eastAsiaTheme="minorEastAsia" w:hAnsi="Arial" w:cs="Arial"/>
                <w:b/>
                <w:kern w:val="2"/>
                <w:sz w:val="40"/>
                <w:szCs w:val="40"/>
                <w:lang w:eastAsia="zh-CN"/>
              </w:rPr>
              <w:t>C</w:t>
            </w:r>
          </w:p>
        </w:tc>
      </w:tr>
      <w:tr w:rsidR="003A2E2A" w:rsidRPr="003A2E2A" w:rsidTr="00E8364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2E2A" w:rsidRPr="003A2E2A" w:rsidRDefault="003A2E2A" w:rsidP="00F31B79">
            <w:pPr>
              <w:widowControl w:val="0"/>
              <w:wordWrap w:val="0"/>
              <w:spacing w:after="0" w:line="240" w:lineRule="auto"/>
              <w:jc w:val="right"/>
              <w:rPr>
                <w:rFonts w:ascii="Arial Black" w:eastAsia="SimHei" w:hAnsi="Arial Black" w:cstheme="minorBidi"/>
                <w:caps/>
                <w:kern w:val="2"/>
                <w:sz w:val="15"/>
                <w:lang w:eastAsia="zh-CN"/>
              </w:rPr>
            </w:pPr>
            <w:r w:rsidRPr="003A2E2A">
              <w:rPr>
                <w:rFonts w:ascii="Arial Black" w:eastAsia="SimHei" w:hAnsi="Arial Black" w:cstheme="minorBidi"/>
                <w:caps/>
                <w:kern w:val="2"/>
                <w:sz w:val="15"/>
                <w:lang w:eastAsia="zh-CN"/>
              </w:rPr>
              <w:t>WO/PBC/</w:t>
            </w:r>
            <w:r w:rsidRPr="003A2E2A">
              <w:rPr>
                <w:rFonts w:ascii="Arial Black" w:eastAsia="SimHei" w:hAnsi="Arial Black" w:cstheme="minorBidi" w:hint="eastAsia"/>
                <w:caps/>
                <w:kern w:val="2"/>
                <w:sz w:val="15"/>
                <w:lang w:eastAsia="zh-CN"/>
              </w:rPr>
              <w:t>2</w:t>
            </w:r>
            <w:r>
              <w:rPr>
                <w:rFonts w:ascii="Arial Black" w:eastAsia="SimHei" w:hAnsi="Arial Black" w:cstheme="minorBidi" w:hint="eastAsia"/>
                <w:caps/>
                <w:kern w:val="2"/>
                <w:sz w:val="15"/>
                <w:lang w:eastAsia="zh-CN"/>
              </w:rPr>
              <w:t>2</w:t>
            </w:r>
            <w:r w:rsidRPr="003A2E2A">
              <w:rPr>
                <w:rFonts w:ascii="Arial Black" w:eastAsia="SimHei" w:hAnsi="Arial Black" w:cstheme="minorBidi"/>
                <w:caps/>
                <w:kern w:val="2"/>
                <w:sz w:val="15"/>
                <w:lang w:eastAsia="zh-CN"/>
              </w:rPr>
              <w:t>/</w:t>
            </w:r>
            <w:r w:rsidRPr="003A2E2A">
              <w:rPr>
                <w:rFonts w:ascii="Arial Black" w:eastAsia="SimHei" w:hAnsi="Arial Black" w:cstheme="minorBidi" w:hint="eastAsia"/>
                <w:caps/>
                <w:kern w:val="2"/>
                <w:sz w:val="15"/>
                <w:lang w:eastAsia="zh-CN"/>
              </w:rPr>
              <w:t>1</w:t>
            </w:r>
          </w:p>
        </w:tc>
      </w:tr>
      <w:tr w:rsidR="003A2E2A" w:rsidRPr="003A2E2A" w:rsidTr="003A2E2A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2E2A" w:rsidRPr="003A2E2A" w:rsidRDefault="003A2E2A" w:rsidP="003A2E2A">
            <w:pPr>
              <w:widowControl w:val="0"/>
              <w:spacing w:after="0" w:line="240" w:lineRule="auto"/>
              <w:jc w:val="right"/>
              <w:rPr>
                <w:rFonts w:ascii="Arial Black" w:eastAsia="SimHei" w:hAnsi="Arial Black" w:cstheme="minorBidi"/>
                <w:b/>
                <w:caps/>
                <w:kern w:val="2"/>
                <w:sz w:val="15"/>
                <w:szCs w:val="15"/>
                <w:lang w:eastAsia="zh-CN"/>
              </w:rPr>
            </w:pPr>
            <w:r w:rsidRPr="003A2E2A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eastAsia="zh-CN"/>
              </w:rPr>
              <w:t>原</w:t>
            </w:r>
            <w:r w:rsidRPr="003A2E2A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 w:eastAsia="zh-CN"/>
              </w:rPr>
              <w:t xml:space="preserve">　</w:t>
            </w:r>
            <w:r w:rsidRPr="003A2E2A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eastAsia="zh-CN"/>
              </w:rPr>
              <w:t>文</w:t>
            </w:r>
            <w:r w:rsidRPr="003A2E2A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 w:eastAsia="zh-CN"/>
              </w:rPr>
              <w:t>：</w:t>
            </w:r>
            <w:r w:rsidRPr="003A2E2A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eastAsia="zh-CN"/>
              </w:rPr>
              <w:t>英文</w:t>
            </w:r>
          </w:p>
        </w:tc>
      </w:tr>
      <w:tr w:rsidR="003A2E2A" w:rsidRPr="003A2E2A" w:rsidTr="003A2E2A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2E2A" w:rsidRPr="003A2E2A" w:rsidRDefault="003A2E2A" w:rsidP="00F31B79">
            <w:pPr>
              <w:widowControl w:val="0"/>
              <w:spacing w:after="0" w:line="240" w:lineRule="auto"/>
              <w:jc w:val="right"/>
              <w:rPr>
                <w:rFonts w:ascii="Arial Black" w:eastAsia="SimHei" w:hAnsi="Arial Black" w:cstheme="minorBidi"/>
                <w:kern w:val="2"/>
                <w:sz w:val="15"/>
                <w:szCs w:val="15"/>
                <w:lang w:val="pt-BR" w:eastAsia="zh-CN"/>
              </w:rPr>
            </w:pPr>
            <w:r w:rsidRPr="003A2E2A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 w:eastAsia="zh-CN"/>
              </w:rPr>
              <w:t>日　期：</w:t>
            </w:r>
            <w:r w:rsidRPr="003A2E2A">
              <w:rPr>
                <w:rFonts w:ascii="Arial Black" w:eastAsia="SimHei" w:hAnsi="Arial Black" w:cstheme="minorBidi"/>
                <w:kern w:val="2"/>
                <w:sz w:val="15"/>
                <w:szCs w:val="15"/>
                <w:lang w:val="pt-BR" w:eastAsia="zh-CN"/>
              </w:rPr>
              <w:t>201</w:t>
            </w:r>
            <w:r>
              <w:rPr>
                <w:rFonts w:ascii="Arial Black" w:eastAsia="SimHei" w:hAnsi="Arial Black" w:cstheme="minorBidi" w:hint="eastAsia"/>
                <w:kern w:val="2"/>
                <w:sz w:val="15"/>
                <w:szCs w:val="15"/>
                <w:lang w:val="pt-BR" w:eastAsia="zh-CN"/>
              </w:rPr>
              <w:t>4</w:t>
            </w:r>
            <w:r w:rsidRPr="003A2E2A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 w:eastAsia="zh-CN"/>
              </w:rPr>
              <w:t>年</w:t>
            </w:r>
            <w:r w:rsidR="00F31B79">
              <w:rPr>
                <w:rFonts w:ascii="Arial Black" w:eastAsia="SimHei" w:hAnsi="Arial Black" w:cstheme="minorBidi" w:hint="eastAsia"/>
                <w:kern w:val="2"/>
                <w:sz w:val="15"/>
                <w:szCs w:val="15"/>
                <w:lang w:val="pt-BR" w:eastAsia="zh-CN"/>
              </w:rPr>
              <w:t>9</w:t>
            </w:r>
            <w:r w:rsidRPr="003A2E2A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 w:eastAsia="zh-CN"/>
              </w:rPr>
              <w:t>月</w:t>
            </w:r>
            <w:r w:rsidR="00F31B79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 w:eastAsia="zh-CN"/>
              </w:rPr>
              <w:t>1</w:t>
            </w:r>
            <w:r w:rsidRPr="003A2E2A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 w:eastAsia="zh-CN"/>
              </w:rPr>
              <w:t>日</w:t>
            </w:r>
          </w:p>
        </w:tc>
      </w:tr>
    </w:tbl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="SimHei" w:eastAsia="SimHei" w:hAnsiTheme="minorHAnsi" w:cstheme="minorBidi"/>
          <w:kern w:val="2"/>
          <w:sz w:val="28"/>
          <w:szCs w:val="28"/>
          <w:lang w:eastAsia="zh-CN"/>
        </w:rPr>
      </w:pPr>
      <w:r w:rsidRPr="003A2E2A">
        <w:rPr>
          <w:rFonts w:ascii="SimHei" w:eastAsia="SimHei" w:hAnsiTheme="minorHAnsi" w:cstheme="minorBidi" w:hint="eastAsia"/>
          <w:kern w:val="2"/>
          <w:sz w:val="28"/>
          <w:szCs w:val="28"/>
          <w:lang w:eastAsia="zh-CN"/>
        </w:rPr>
        <w:t>计划和预算委员会</w:t>
      </w: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:rsidR="003A2E2A" w:rsidRPr="003A2E2A" w:rsidRDefault="003A2E2A" w:rsidP="003A2E2A">
      <w:pPr>
        <w:widowControl w:val="0"/>
        <w:autoSpaceDE w:val="0"/>
        <w:autoSpaceDN w:val="0"/>
        <w:spacing w:after="0" w:line="380" w:lineRule="atLeast"/>
        <w:jc w:val="both"/>
        <w:textAlignment w:val="bottom"/>
        <w:rPr>
          <w:rFonts w:ascii="KaiTi" w:eastAsia="KaiTi" w:hAnsiTheme="minorHAnsi" w:cstheme="minorBidi"/>
          <w:b/>
          <w:kern w:val="2"/>
          <w:sz w:val="24"/>
          <w:szCs w:val="24"/>
          <w:lang w:eastAsia="zh-CN"/>
        </w:rPr>
      </w:pPr>
      <w:r w:rsidRPr="003A2E2A">
        <w:rPr>
          <w:rFonts w:ascii="KaiTi" w:eastAsia="KaiTi" w:hAnsiTheme="minorHAnsi" w:cstheme="minorBidi" w:hint="eastAsia"/>
          <w:b/>
          <w:kern w:val="2"/>
          <w:sz w:val="24"/>
          <w:szCs w:val="24"/>
          <w:lang w:eastAsia="zh-CN"/>
        </w:rPr>
        <w:t>第二十</w:t>
      </w:r>
      <w:r>
        <w:rPr>
          <w:rFonts w:ascii="KaiTi" w:eastAsia="KaiTi" w:hAnsiTheme="minorHAnsi" w:cstheme="minorBidi" w:hint="eastAsia"/>
          <w:b/>
          <w:kern w:val="2"/>
          <w:sz w:val="24"/>
          <w:szCs w:val="24"/>
          <w:lang w:eastAsia="zh-CN"/>
        </w:rPr>
        <w:t>二</w:t>
      </w:r>
      <w:r w:rsidRPr="003A2E2A">
        <w:rPr>
          <w:rFonts w:ascii="KaiTi" w:eastAsia="KaiTi" w:hAnsiTheme="minorHAnsi" w:cstheme="minorBidi" w:hint="eastAsia"/>
          <w:b/>
          <w:kern w:val="2"/>
          <w:sz w:val="24"/>
          <w:szCs w:val="24"/>
          <w:lang w:eastAsia="zh-CN"/>
        </w:rPr>
        <w:t>届会议</w:t>
      </w:r>
    </w:p>
    <w:p w:rsidR="003A2E2A" w:rsidRPr="003A2E2A" w:rsidRDefault="003A2E2A" w:rsidP="003A2E2A">
      <w:pPr>
        <w:widowControl w:val="0"/>
        <w:spacing w:after="0" w:line="336" w:lineRule="exact"/>
        <w:jc w:val="both"/>
        <w:rPr>
          <w:rFonts w:ascii="KaiTi" w:eastAsia="KaiTi" w:hAnsi="KaiTi" w:cstheme="minorBidi"/>
          <w:b/>
          <w:kern w:val="2"/>
          <w:sz w:val="24"/>
          <w:szCs w:val="24"/>
          <w:lang w:eastAsia="zh-CN"/>
        </w:rPr>
      </w:pPr>
      <w:r w:rsidRPr="003A2E2A">
        <w:rPr>
          <w:rFonts w:ascii="KaiTi" w:eastAsia="KaiTi" w:hAnsi="KaiTi" w:cstheme="minorBidi"/>
          <w:kern w:val="2"/>
          <w:sz w:val="24"/>
          <w:szCs w:val="24"/>
          <w:lang w:eastAsia="zh-CN"/>
        </w:rPr>
        <w:t>201</w:t>
      </w:r>
      <w:r>
        <w:rPr>
          <w:rFonts w:ascii="KaiTi" w:eastAsia="KaiTi" w:hAnsi="KaiTi" w:cstheme="minorBidi" w:hint="eastAsia"/>
          <w:kern w:val="2"/>
          <w:sz w:val="24"/>
          <w:szCs w:val="24"/>
          <w:lang w:eastAsia="zh-CN"/>
        </w:rPr>
        <w:t>4</w:t>
      </w:r>
      <w:r w:rsidRPr="003A2E2A">
        <w:rPr>
          <w:rFonts w:ascii="KaiTi" w:eastAsia="KaiTi" w:hAnsi="KaiTi" w:cs="Arial" w:hint="eastAsia"/>
          <w:b/>
          <w:kern w:val="2"/>
          <w:sz w:val="24"/>
          <w:szCs w:val="24"/>
          <w:lang w:eastAsia="zh-CN"/>
        </w:rPr>
        <w:t>年</w:t>
      </w:r>
      <w:r w:rsidRPr="003A2E2A">
        <w:rPr>
          <w:rFonts w:ascii="KaiTi" w:eastAsia="KaiTi" w:hAnsi="KaiTi" w:cstheme="minorBidi" w:hint="eastAsia"/>
          <w:kern w:val="2"/>
          <w:sz w:val="24"/>
          <w:szCs w:val="24"/>
          <w:lang w:eastAsia="zh-CN"/>
        </w:rPr>
        <w:t>9</w:t>
      </w:r>
      <w:r w:rsidRPr="003A2E2A">
        <w:rPr>
          <w:rFonts w:ascii="KaiTi" w:eastAsia="KaiTi" w:hAnsi="KaiTi" w:cs="Arial" w:hint="eastAsia"/>
          <w:b/>
          <w:kern w:val="2"/>
          <w:sz w:val="24"/>
          <w:szCs w:val="24"/>
          <w:lang w:eastAsia="zh-CN"/>
        </w:rPr>
        <w:t>月</w:t>
      </w:r>
      <w:r>
        <w:rPr>
          <w:rFonts w:ascii="KaiTi" w:eastAsia="KaiTi" w:hAnsi="KaiTi" w:cs="Arial" w:hint="eastAsia"/>
          <w:kern w:val="2"/>
          <w:sz w:val="24"/>
          <w:szCs w:val="24"/>
          <w:lang w:eastAsia="zh-CN"/>
        </w:rPr>
        <w:t>1</w:t>
      </w:r>
      <w:r w:rsidRPr="003A2E2A">
        <w:rPr>
          <w:rFonts w:ascii="KaiTi" w:eastAsia="KaiTi" w:hAnsi="KaiTi" w:cs="Arial" w:hint="eastAsia"/>
          <w:b/>
          <w:kern w:val="2"/>
          <w:sz w:val="24"/>
          <w:szCs w:val="24"/>
          <w:lang w:eastAsia="zh-CN"/>
        </w:rPr>
        <w:t>日至</w:t>
      </w:r>
      <w:r>
        <w:rPr>
          <w:rFonts w:ascii="KaiTi" w:eastAsia="KaiTi" w:hAnsi="KaiTi" w:cstheme="minorBidi" w:hint="eastAsia"/>
          <w:kern w:val="2"/>
          <w:sz w:val="24"/>
          <w:szCs w:val="24"/>
          <w:lang w:eastAsia="zh-CN"/>
        </w:rPr>
        <w:t>5</w:t>
      </w:r>
      <w:r w:rsidRPr="003A2E2A">
        <w:rPr>
          <w:rFonts w:ascii="KaiTi" w:eastAsia="KaiTi" w:hAnsi="KaiTi" w:cs="Arial" w:hint="eastAsia"/>
          <w:b/>
          <w:kern w:val="2"/>
          <w:sz w:val="24"/>
          <w:szCs w:val="24"/>
          <w:lang w:eastAsia="zh-CN"/>
        </w:rPr>
        <w:t>日，日内瓦</w:t>
      </w: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="KaiTi" w:eastAsia="KaiTi" w:hAnsi="KaiTi" w:cs="Arial"/>
          <w:caps/>
          <w:kern w:val="2"/>
          <w:sz w:val="24"/>
          <w:szCs w:val="24"/>
          <w:lang w:eastAsia="zh-CN"/>
        </w:rPr>
      </w:pPr>
      <w:r w:rsidRPr="003A2E2A">
        <w:rPr>
          <w:rFonts w:ascii="KaiTi" w:eastAsia="KaiTi" w:hAnsi="KaiTi" w:cs="Arial" w:hint="eastAsia"/>
          <w:caps/>
          <w:kern w:val="2"/>
          <w:sz w:val="24"/>
          <w:szCs w:val="24"/>
          <w:lang w:eastAsia="zh-CN"/>
        </w:rPr>
        <w:t>议</w:t>
      </w:r>
      <w:r w:rsidR="00F31B79">
        <w:rPr>
          <w:rFonts w:ascii="KaiTi" w:eastAsia="KaiTi" w:hAnsi="KaiTi" w:cs="Arial" w:hint="eastAsia"/>
          <w:caps/>
          <w:kern w:val="2"/>
          <w:sz w:val="24"/>
          <w:szCs w:val="24"/>
          <w:lang w:eastAsia="zh-CN"/>
        </w:rPr>
        <w:t xml:space="preserve">　</w:t>
      </w:r>
      <w:r w:rsidRPr="003A2E2A">
        <w:rPr>
          <w:rFonts w:ascii="KaiTi" w:eastAsia="KaiTi" w:hAnsi="KaiTi" w:cs="Arial" w:hint="eastAsia"/>
          <w:caps/>
          <w:kern w:val="2"/>
          <w:sz w:val="24"/>
          <w:szCs w:val="24"/>
          <w:lang w:eastAsia="zh-CN"/>
        </w:rPr>
        <w:t>程</w:t>
      </w:r>
    </w:p>
    <w:p w:rsidR="003A2E2A" w:rsidRPr="003A2E2A" w:rsidRDefault="003A2E2A" w:rsidP="003A2E2A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:rsidR="003A2E2A" w:rsidRPr="003A2E2A" w:rsidRDefault="00F31B79" w:rsidP="00F31B79">
      <w:pPr>
        <w:widowControl w:val="0"/>
        <w:spacing w:after="0" w:line="240" w:lineRule="auto"/>
        <w:jc w:val="both"/>
        <w:rPr>
          <w:rFonts w:ascii="KaiTi" w:eastAsia="KaiTi" w:hAnsi="KaiTi" w:cs="Arial"/>
          <w:i/>
          <w:kern w:val="2"/>
          <w:sz w:val="21"/>
          <w:szCs w:val="21"/>
          <w:lang w:eastAsia="zh-CN"/>
        </w:rPr>
      </w:pPr>
      <w:r w:rsidRPr="00F31B79">
        <w:rPr>
          <w:rFonts w:ascii="KaiTi" w:eastAsia="KaiTi" w:hAnsi="KaiTi" w:cs="Arial" w:hint="eastAsia"/>
          <w:i/>
          <w:kern w:val="2"/>
          <w:sz w:val="21"/>
          <w:szCs w:val="21"/>
          <w:lang w:eastAsia="zh-CN"/>
        </w:rPr>
        <w:t>经计划和预算委员会通过</w:t>
      </w:r>
    </w:p>
    <w:p w:rsidR="003A2E2A" w:rsidRPr="003A2E2A" w:rsidRDefault="003A2E2A" w:rsidP="003A2E2A">
      <w:pPr>
        <w:widowControl w:val="0"/>
        <w:spacing w:after="0" w:line="240" w:lineRule="auto"/>
        <w:rPr>
          <w:rFonts w:ascii="Arial" w:eastAsiaTheme="minorEastAsia" w:hAnsi="Arial" w:cs="Arial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rPr>
          <w:rFonts w:ascii="Arial" w:eastAsiaTheme="minorEastAsia" w:hAnsi="Arial" w:cs="Arial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rPr>
          <w:rFonts w:ascii="Arial" w:eastAsiaTheme="minorEastAsia" w:hAnsi="Arial" w:cs="Arial"/>
          <w:kern w:val="2"/>
          <w:lang w:eastAsia="zh-CN"/>
        </w:rPr>
      </w:pPr>
    </w:p>
    <w:p w:rsidR="003A2E2A" w:rsidRPr="003A2E2A" w:rsidRDefault="003A2E2A" w:rsidP="003A2E2A">
      <w:pPr>
        <w:widowControl w:val="0"/>
        <w:spacing w:after="0" w:line="240" w:lineRule="auto"/>
        <w:rPr>
          <w:rFonts w:ascii="Arial" w:eastAsiaTheme="minorEastAsia" w:hAnsi="Arial" w:cs="Arial"/>
          <w:kern w:val="2"/>
          <w:lang w:eastAsia="zh-CN"/>
        </w:rPr>
      </w:pPr>
    </w:p>
    <w:p w:rsidR="00660385" w:rsidRDefault="003A2E2A" w:rsidP="00660385">
      <w:pPr>
        <w:pStyle w:val="ONUME"/>
        <w:tabs>
          <w:tab w:val="clear" w:pos="567"/>
        </w:tabs>
        <w:spacing w:afterLines="50" w:after="12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会议开幕</w:t>
      </w:r>
    </w:p>
    <w:p w:rsidR="00660385" w:rsidRDefault="00CC1993" w:rsidP="00660385">
      <w:pPr>
        <w:pStyle w:val="ONUME"/>
        <w:tabs>
          <w:tab w:val="clear" w:pos="567"/>
        </w:tabs>
        <w:spacing w:afterLines="50" w:after="12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选举计划和预算委员会主席和两名副主席</w:t>
      </w:r>
    </w:p>
    <w:p w:rsidR="003A2E2A" w:rsidRPr="00660385" w:rsidRDefault="003A2E2A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通过议程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见本文件。</w:t>
      </w:r>
    </w:p>
    <w:p w:rsidR="00660385" w:rsidRDefault="003A2E2A" w:rsidP="00A31079">
      <w:pPr>
        <w:pStyle w:val="ONUME"/>
        <w:numPr>
          <w:ilvl w:val="0"/>
          <w:numId w:val="0"/>
        </w:numPr>
        <w:spacing w:beforeLines="100" w:before="240" w:afterLines="50" w:after="120" w:line="340" w:lineRule="atLeast"/>
        <w:rPr>
          <w:rFonts w:ascii="SimSun"/>
          <w:sz w:val="21"/>
          <w:u w:val="single"/>
        </w:rPr>
      </w:pPr>
      <w:r w:rsidRPr="00660385">
        <w:rPr>
          <w:rFonts w:ascii="SimSun" w:hint="eastAsia"/>
          <w:sz w:val="21"/>
          <w:u w:val="single"/>
        </w:rPr>
        <w:t>审计与监督</w:t>
      </w:r>
    </w:p>
    <w:p w:rsidR="003A2E2A" w:rsidRPr="00660385" w:rsidRDefault="003A2E2A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bookmarkStart w:id="0" w:name="OLE_LINK1"/>
      <w:bookmarkStart w:id="1" w:name="OLE_LINK2"/>
      <w:r w:rsidRPr="00660385">
        <w:rPr>
          <w:rFonts w:ascii="SimSun" w:hint="eastAsia"/>
          <w:sz w:val="21"/>
        </w:rPr>
        <w:t>WIPO独立咨询监督委员会(</w:t>
      </w:r>
      <w:proofErr w:type="gramStart"/>
      <w:r w:rsidR="004E3D2A">
        <w:rPr>
          <w:rFonts w:ascii="SimSun" w:hint="eastAsia"/>
          <w:sz w:val="21"/>
        </w:rPr>
        <w:t>咨</w:t>
      </w:r>
      <w:proofErr w:type="gramEnd"/>
      <w:r w:rsidR="004E3D2A">
        <w:rPr>
          <w:rFonts w:ascii="SimSun" w:hint="eastAsia"/>
          <w:sz w:val="21"/>
        </w:rPr>
        <w:t>监委</w:t>
      </w:r>
      <w:r w:rsidRPr="00660385">
        <w:rPr>
          <w:rFonts w:ascii="SimSun" w:hint="eastAsia"/>
          <w:sz w:val="21"/>
        </w:rPr>
        <w:t>)的报告</w:t>
      </w:r>
      <w:bookmarkEnd w:id="0"/>
      <w:bookmarkEnd w:id="1"/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见文件WO/PBC/22/2。</w:t>
      </w:r>
    </w:p>
    <w:p w:rsidR="003A2E2A" w:rsidRPr="00660385" w:rsidRDefault="003A2E2A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外聘审计员的报告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见文件WO/PBC/22/3。</w:t>
      </w:r>
    </w:p>
    <w:p w:rsidR="003A2E2A" w:rsidRPr="00660385" w:rsidRDefault="00FF6E4F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内部审计与监督司</w:t>
      </w:r>
      <w:r w:rsidRPr="00660385">
        <w:rPr>
          <w:rFonts w:ascii="SimSun"/>
          <w:sz w:val="21"/>
        </w:rPr>
        <w:t>(IAOD)</w:t>
      </w:r>
      <w:r w:rsidRPr="00660385">
        <w:rPr>
          <w:rFonts w:ascii="SimSun" w:hint="eastAsia"/>
          <w:sz w:val="21"/>
        </w:rPr>
        <w:t>司长年度总结报告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见文件WO/PBC/22/4。</w:t>
      </w:r>
    </w:p>
    <w:p w:rsidR="003A2E2A" w:rsidRPr="00660385" w:rsidRDefault="00FF6E4F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《内部监督章程》的拟议修订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见文件WO/PBC/22/22。</w:t>
      </w:r>
    </w:p>
    <w:p w:rsidR="003A2E2A" w:rsidRPr="00660385" w:rsidRDefault="00FF6E4F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A31079">
        <w:rPr>
          <w:rFonts w:ascii="SimSun" w:hint="eastAsia"/>
          <w:sz w:val="21"/>
        </w:rPr>
        <w:t>联合检查组(JIU)建议的落实进展报告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见文件WO/PBC/22/23。</w:t>
      </w:r>
    </w:p>
    <w:p w:rsidR="003A2E2A" w:rsidRPr="00660385" w:rsidRDefault="00FF6E4F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lastRenderedPageBreak/>
        <w:t>联合检查组报告“审查世界知识产权组织</w:t>
      </w:r>
      <w:r w:rsidRPr="00660385">
        <w:rPr>
          <w:rFonts w:ascii="SimSun"/>
          <w:sz w:val="21"/>
        </w:rPr>
        <w:t>(WIPO)</w:t>
      </w:r>
      <w:r w:rsidRPr="00660385">
        <w:rPr>
          <w:rFonts w:ascii="SimSun" w:hint="eastAsia"/>
          <w:sz w:val="21"/>
        </w:rPr>
        <w:t>的管理和行政</w:t>
      </w:r>
      <w:r w:rsidR="00A31079">
        <w:rPr>
          <w:rFonts w:ascii="SimSun" w:hint="eastAsia"/>
          <w:sz w:val="21"/>
        </w:rPr>
        <w:t>”(</w:t>
      </w:r>
      <w:r w:rsidRPr="00660385">
        <w:rPr>
          <w:rFonts w:ascii="SimSun"/>
          <w:sz w:val="21"/>
        </w:rPr>
        <w:t>JIU/REP/2014/2)</w:t>
      </w:r>
      <w:r w:rsidRPr="00660385">
        <w:rPr>
          <w:rFonts w:ascii="SimSun" w:hint="eastAsia"/>
          <w:sz w:val="21"/>
        </w:rPr>
        <w:t>：秘书处的意</w:t>
      </w:r>
      <w:r w:rsidR="00167B98">
        <w:rPr>
          <w:rFonts w:ascii="SimSun"/>
          <w:sz w:val="21"/>
        </w:rPr>
        <w:t>‍</w:t>
      </w:r>
      <w:r w:rsidRPr="00660385">
        <w:rPr>
          <w:rFonts w:ascii="SimSun" w:hint="eastAsia"/>
          <w:sz w:val="21"/>
        </w:rPr>
        <w:t>见</w:t>
      </w:r>
    </w:p>
    <w:p w:rsidR="00470728" w:rsidRDefault="003A2E2A" w:rsidP="00470728">
      <w:pPr>
        <w:pStyle w:val="ONUME"/>
        <w:numPr>
          <w:ilvl w:val="0"/>
          <w:numId w:val="0"/>
        </w:numPr>
        <w:spacing w:after="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见文件WO/PBC/22/20</w:t>
      </w:r>
      <w:proofErr w:type="gramStart"/>
      <w:r w:rsidR="00470728">
        <w:rPr>
          <w:rFonts w:ascii="SimSun" w:hint="eastAsia"/>
          <w:sz w:val="21"/>
        </w:rPr>
        <w:t>和</w:t>
      </w:r>
      <w:proofErr w:type="gramEnd"/>
    </w:p>
    <w:p w:rsidR="00660385" w:rsidRDefault="00470728" w:rsidP="00470728">
      <w:pPr>
        <w:pStyle w:val="ONUME"/>
        <w:numPr>
          <w:ilvl w:val="0"/>
          <w:numId w:val="0"/>
        </w:numPr>
        <w:spacing w:afterLines="50" w:after="120" w:line="340" w:lineRule="atLeast"/>
        <w:ind w:left="1843"/>
        <w:rPr>
          <w:rFonts w:ascii="SimSun"/>
          <w:sz w:val="21"/>
        </w:rPr>
      </w:pPr>
      <w:r>
        <w:rPr>
          <w:rFonts w:ascii="SimSun" w:hint="eastAsia"/>
          <w:sz w:val="21"/>
        </w:rPr>
        <w:t>WO/PBC/22/26(</w:t>
      </w:r>
      <w:r w:rsidRPr="00470728">
        <w:rPr>
          <w:rFonts w:ascii="SimSun" w:hint="eastAsia"/>
          <w:sz w:val="21"/>
        </w:rPr>
        <w:t>比利时、墨西哥和西班牙代表团的提案：提高WIPO会议的效率</w:t>
      </w:r>
      <w:r>
        <w:rPr>
          <w:rFonts w:ascii="SimSun" w:hint="eastAsia"/>
          <w:sz w:val="21"/>
        </w:rPr>
        <w:t>)</w:t>
      </w:r>
      <w:r w:rsidR="003A2E2A" w:rsidRPr="00660385">
        <w:rPr>
          <w:rFonts w:ascii="SimSun"/>
          <w:sz w:val="21"/>
        </w:rPr>
        <w:t>。</w:t>
      </w:r>
    </w:p>
    <w:p w:rsidR="00660385" w:rsidRDefault="00FF6E4F" w:rsidP="00A31079">
      <w:pPr>
        <w:pStyle w:val="ONUME"/>
        <w:numPr>
          <w:ilvl w:val="0"/>
          <w:numId w:val="0"/>
        </w:numPr>
        <w:spacing w:beforeLines="100" w:before="240" w:afterLines="50" w:after="120" w:line="340" w:lineRule="atLeast"/>
        <w:rPr>
          <w:rFonts w:ascii="SimSun"/>
          <w:sz w:val="21"/>
          <w:u w:val="single"/>
        </w:rPr>
      </w:pPr>
      <w:r w:rsidRPr="00660385">
        <w:rPr>
          <w:rFonts w:ascii="SimSun" w:hint="eastAsia"/>
          <w:sz w:val="21"/>
          <w:u w:val="single"/>
        </w:rPr>
        <w:t>计划效绩和财务审查</w:t>
      </w:r>
    </w:p>
    <w:p w:rsidR="00660385" w:rsidRDefault="003A2E2A" w:rsidP="00660385">
      <w:pPr>
        <w:pStyle w:val="ONUME"/>
        <w:tabs>
          <w:tab w:val="clear" w:pos="567"/>
        </w:tabs>
        <w:spacing w:afterLines="50" w:after="120" w:line="340" w:lineRule="atLeast"/>
        <w:rPr>
          <w:rFonts w:ascii="SimSun"/>
          <w:i/>
          <w:sz w:val="21"/>
        </w:rPr>
      </w:pPr>
      <w:r w:rsidRPr="00660385">
        <w:rPr>
          <w:rFonts w:ascii="SimSun"/>
          <w:sz w:val="21"/>
        </w:rPr>
        <w:t>2012</w:t>
      </w:r>
      <w:r w:rsidR="00470728">
        <w:rPr>
          <w:rFonts w:ascii="SimSun" w:hint="eastAsia"/>
          <w:sz w:val="21"/>
        </w:rPr>
        <w:t>/</w:t>
      </w:r>
      <w:r w:rsidRPr="00660385">
        <w:rPr>
          <w:rFonts w:ascii="SimSun"/>
          <w:sz w:val="21"/>
        </w:rPr>
        <w:t>13</w:t>
      </w:r>
      <w:r w:rsidR="00FF6E4F" w:rsidRPr="00660385">
        <w:rPr>
          <w:rFonts w:ascii="SimSun" w:hint="eastAsia"/>
          <w:sz w:val="21"/>
        </w:rPr>
        <w:t>年计划效绩报告</w:t>
      </w:r>
    </w:p>
    <w:p w:rsidR="003A2E2A" w:rsidRPr="00660385" w:rsidRDefault="003A2E2A" w:rsidP="00A31079">
      <w:pPr>
        <w:pStyle w:val="ONUME"/>
        <w:widowControl w:val="0"/>
        <w:numPr>
          <w:ilvl w:val="0"/>
          <w:numId w:val="0"/>
        </w:numPr>
        <w:spacing w:after="0" w:line="340" w:lineRule="atLeast"/>
        <w:ind w:left="567"/>
        <w:rPr>
          <w:rFonts w:ascii="SimSun"/>
          <w:sz w:val="21"/>
        </w:rPr>
      </w:pPr>
      <w:r w:rsidRPr="00660385">
        <w:rPr>
          <w:rFonts w:ascii="SimSun"/>
          <w:sz w:val="21"/>
        </w:rPr>
        <w:t>(a)</w:t>
      </w:r>
      <w:r w:rsidRPr="00660385">
        <w:rPr>
          <w:rFonts w:ascii="SimSun"/>
          <w:sz w:val="21"/>
        </w:rPr>
        <w:tab/>
        <w:t>2012</w:t>
      </w:r>
      <w:r w:rsidR="00470728">
        <w:rPr>
          <w:rFonts w:ascii="SimSun" w:hint="eastAsia"/>
          <w:sz w:val="21"/>
        </w:rPr>
        <w:t>/</w:t>
      </w:r>
      <w:r w:rsidRPr="00660385">
        <w:rPr>
          <w:rFonts w:ascii="SimSun"/>
          <w:sz w:val="21"/>
        </w:rPr>
        <w:t>13</w:t>
      </w:r>
      <w:r w:rsidR="00FF6E4F" w:rsidRPr="00660385">
        <w:rPr>
          <w:rFonts w:ascii="SimSun" w:hint="eastAsia"/>
          <w:sz w:val="21"/>
        </w:rPr>
        <w:t>年计划效绩报告</w:t>
      </w:r>
    </w:p>
    <w:p w:rsidR="00660385" w:rsidRDefault="003A2E2A" w:rsidP="00A31079">
      <w:pPr>
        <w:pStyle w:val="ONUME"/>
        <w:widowControl w:val="0"/>
        <w:numPr>
          <w:ilvl w:val="0"/>
          <w:numId w:val="0"/>
        </w:numPr>
        <w:spacing w:afterLines="50" w:after="120" w:line="340" w:lineRule="atLeast"/>
        <w:ind w:left="1701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见文件WO/PBC/22/8</w:t>
      </w:r>
      <w:r w:rsidR="00470728">
        <w:rPr>
          <w:rFonts w:ascii="SimSun" w:hint="eastAsia"/>
          <w:sz w:val="21"/>
        </w:rPr>
        <w:t>和Corr.</w:t>
      </w:r>
      <w:r w:rsidR="00F31B79">
        <w:rPr>
          <w:rFonts w:ascii="SimSun" w:hint="eastAsia"/>
          <w:sz w:val="21"/>
        </w:rPr>
        <w:t>1和2</w:t>
      </w:r>
      <w:r w:rsidRPr="00660385">
        <w:rPr>
          <w:rFonts w:ascii="SimSun"/>
          <w:sz w:val="21"/>
        </w:rPr>
        <w:t>。</w:t>
      </w:r>
    </w:p>
    <w:p w:rsidR="003A2E2A" w:rsidRPr="00660385" w:rsidRDefault="003A2E2A" w:rsidP="00A31079">
      <w:pPr>
        <w:pStyle w:val="ONUME"/>
        <w:widowControl w:val="0"/>
        <w:numPr>
          <w:ilvl w:val="0"/>
          <w:numId w:val="0"/>
        </w:numPr>
        <w:spacing w:after="0" w:line="340" w:lineRule="atLeast"/>
        <w:ind w:left="567"/>
        <w:rPr>
          <w:rFonts w:ascii="SimSun"/>
          <w:sz w:val="21"/>
        </w:rPr>
      </w:pPr>
      <w:r w:rsidRPr="00660385">
        <w:rPr>
          <w:rFonts w:ascii="SimSun"/>
          <w:sz w:val="21"/>
        </w:rPr>
        <w:t>(b)</w:t>
      </w:r>
      <w:r w:rsidRPr="00660385">
        <w:rPr>
          <w:rFonts w:ascii="SimSun"/>
          <w:sz w:val="21"/>
        </w:rPr>
        <w:tab/>
      </w:r>
      <w:r w:rsidR="00FF6E4F" w:rsidRPr="00660385">
        <w:rPr>
          <w:rFonts w:ascii="SimSun" w:hint="eastAsia"/>
          <w:sz w:val="21"/>
        </w:rPr>
        <w:t>内部审计与监督司(IAOD)关于2012</w:t>
      </w:r>
      <w:r w:rsidR="00470728">
        <w:rPr>
          <w:rFonts w:ascii="SimSun" w:hint="eastAsia"/>
          <w:sz w:val="21"/>
        </w:rPr>
        <w:t>/</w:t>
      </w:r>
      <w:r w:rsidR="00FF6E4F" w:rsidRPr="00660385">
        <w:rPr>
          <w:rFonts w:ascii="SimSun" w:hint="eastAsia"/>
          <w:sz w:val="21"/>
        </w:rPr>
        <w:t>13年计划效</w:t>
      </w:r>
      <w:proofErr w:type="gramStart"/>
      <w:r w:rsidR="00FF6E4F" w:rsidRPr="00660385">
        <w:rPr>
          <w:rFonts w:ascii="SimSun" w:hint="eastAsia"/>
          <w:sz w:val="21"/>
        </w:rPr>
        <w:t>绩报告</w:t>
      </w:r>
      <w:proofErr w:type="gramEnd"/>
      <w:r w:rsidR="00FF6E4F" w:rsidRPr="00660385">
        <w:rPr>
          <w:rFonts w:ascii="SimSun" w:hint="eastAsia"/>
          <w:sz w:val="21"/>
        </w:rPr>
        <w:t>的审定报告</w:t>
      </w:r>
    </w:p>
    <w:p w:rsidR="00660385" w:rsidRDefault="003A2E2A" w:rsidP="00A31079">
      <w:pPr>
        <w:pStyle w:val="ONUME"/>
        <w:widowControl w:val="0"/>
        <w:numPr>
          <w:ilvl w:val="0"/>
          <w:numId w:val="0"/>
        </w:numPr>
        <w:spacing w:afterLines="50" w:after="120" w:line="340" w:lineRule="atLeast"/>
        <w:ind w:left="1701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见文件WO/PBC/22/9。</w:t>
      </w:r>
    </w:p>
    <w:p w:rsidR="00660385" w:rsidRDefault="003A2E2A" w:rsidP="00660385">
      <w:pPr>
        <w:pStyle w:val="ONUME"/>
        <w:tabs>
          <w:tab w:val="clear" w:pos="567"/>
        </w:tabs>
        <w:spacing w:afterLines="50" w:after="120" w:line="340" w:lineRule="atLeast"/>
        <w:rPr>
          <w:rFonts w:ascii="SimSun"/>
          <w:sz w:val="21"/>
        </w:rPr>
      </w:pPr>
      <w:r w:rsidRPr="00660385">
        <w:rPr>
          <w:rFonts w:ascii="SimSun"/>
          <w:sz w:val="21"/>
        </w:rPr>
        <w:t>2013</w:t>
      </w:r>
      <w:r w:rsidR="00FF6E4F" w:rsidRPr="00660385">
        <w:rPr>
          <w:rFonts w:ascii="SimSun" w:hint="eastAsia"/>
          <w:sz w:val="21"/>
        </w:rPr>
        <w:t>年年度财务报表；截至2014年6月30日的会费缴纳情况</w:t>
      </w:r>
    </w:p>
    <w:p w:rsidR="003A2E2A" w:rsidRPr="00660385" w:rsidRDefault="003A2E2A" w:rsidP="00A31079">
      <w:pPr>
        <w:pStyle w:val="ONUME"/>
        <w:widowControl w:val="0"/>
        <w:numPr>
          <w:ilvl w:val="0"/>
          <w:numId w:val="0"/>
        </w:numPr>
        <w:spacing w:after="0" w:line="340" w:lineRule="atLeast"/>
        <w:ind w:left="567"/>
        <w:rPr>
          <w:rFonts w:ascii="SimSun"/>
          <w:sz w:val="21"/>
        </w:rPr>
      </w:pPr>
      <w:r w:rsidRPr="00660385">
        <w:rPr>
          <w:rFonts w:ascii="SimSun"/>
          <w:sz w:val="21"/>
        </w:rPr>
        <w:t>(a)</w:t>
      </w:r>
      <w:r w:rsidRPr="00660385">
        <w:rPr>
          <w:rFonts w:ascii="SimSun"/>
          <w:sz w:val="21"/>
        </w:rPr>
        <w:tab/>
        <w:t>2013</w:t>
      </w:r>
      <w:r w:rsidR="00FF6E4F" w:rsidRPr="00660385">
        <w:rPr>
          <w:rFonts w:ascii="SimSun" w:hint="eastAsia"/>
          <w:sz w:val="21"/>
        </w:rPr>
        <w:t>年年度财务报告和财务报表</w:t>
      </w:r>
    </w:p>
    <w:p w:rsidR="00660385" w:rsidRDefault="003A2E2A" w:rsidP="00A31079">
      <w:pPr>
        <w:pStyle w:val="ONUME"/>
        <w:widowControl w:val="0"/>
        <w:numPr>
          <w:ilvl w:val="0"/>
          <w:numId w:val="0"/>
        </w:numPr>
        <w:spacing w:afterLines="50" w:after="120" w:line="340" w:lineRule="atLeast"/>
        <w:ind w:left="1701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见文件WO/PBC/22/5。</w:t>
      </w:r>
    </w:p>
    <w:p w:rsidR="003A2E2A" w:rsidRPr="00660385" w:rsidRDefault="003A2E2A" w:rsidP="00A31079">
      <w:pPr>
        <w:pStyle w:val="ONUME"/>
        <w:widowControl w:val="0"/>
        <w:numPr>
          <w:ilvl w:val="0"/>
          <w:numId w:val="0"/>
        </w:numPr>
        <w:spacing w:after="0" w:line="340" w:lineRule="atLeast"/>
        <w:ind w:left="567"/>
        <w:rPr>
          <w:rFonts w:ascii="SimSun"/>
          <w:sz w:val="21"/>
        </w:rPr>
      </w:pPr>
      <w:r w:rsidRPr="00660385">
        <w:rPr>
          <w:rFonts w:ascii="SimSun"/>
          <w:sz w:val="21"/>
        </w:rPr>
        <w:t>(b)</w:t>
      </w:r>
      <w:r w:rsidRPr="00660385">
        <w:rPr>
          <w:rFonts w:ascii="SimSun"/>
          <w:sz w:val="21"/>
        </w:rPr>
        <w:tab/>
      </w:r>
      <w:r w:rsidR="00FF6E4F" w:rsidRPr="00660385">
        <w:rPr>
          <w:rFonts w:ascii="SimSun" w:hint="eastAsia"/>
          <w:sz w:val="21"/>
        </w:rPr>
        <w:t>截至2014年6月30日的会费缴纳情况</w:t>
      </w:r>
    </w:p>
    <w:p w:rsidR="00660385" w:rsidRDefault="003A2E2A" w:rsidP="00A31079">
      <w:pPr>
        <w:pStyle w:val="ONUME"/>
        <w:widowControl w:val="0"/>
        <w:numPr>
          <w:ilvl w:val="0"/>
          <w:numId w:val="0"/>
        </w:numPr>
        <w:spacing w:afterLines="50" w:after="120" w:line="340" w:lineRule="atLeast"/>
        <w:ind w:left="1701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见文件WO/PBC/22/7。</w:t>
      </w:r>
    </w:p>
    <w:p w:rsidR="003A2E2A" w:rsidRPr="00660385" w:rsidRDefault="003A2E2A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/>
          <w:sz w:val="21"/>
        </w:rPr>
        <w:t>2012</w:t>
      </w:r>
      <w:r w:rsidR="00470728">
        <w:rPr>
          <w:rFonts w:ascii="SimSun" w:hint="eastAsia"/>
          <w:sz w:val="21"/>
        </w:rPr>
        <w:t>/</w:t>
      </w:r>
      <w:r w:rsidRPr="00660385">
        <w:rPr>
          <w:rFonts w:ascii="SimSun"/>
          <w:sz w:val="21"/>
        </w:rPr>
        <w:t>13</w:t>
      </w:r>
      <w:r w:rsidR="00FF6E4F" w:rsidRPr="00660385">
        <w:rPr>
          <w:rFonts w:ascii="SimSun" w:hint="eastAsia"/>
          <w:sz w:val="21"/>
        </w:rPr>
        <w:t>年财务管理报告</w:t>
      </w:r>
      <w:r w:rsidR="00FF6E4F" w:rsidRPr="00660385">
        <w:rPr>
          <w:rFonts w:ascii="SimSun"/>
          <w:sz w:val="21"/>
        </w:rPr>
        <w:t>(FMR)</w:t>
      </w:r>
      <w:r w:rsidR="00167B98">
        <w:rPr>
          <w:rStyle w:val="a8"/>
          <w:rFonts w:ascii="SimSun"/>
          <w:sz w:val="21"/>
        </w:rPr>
        <w:footnoteReference w:customMarkFollows="1" w:id="1"/>
        <w:t>*</w:t>
      </w:r>
    </w:p>
    <w:p w:rsidR="00660385" w:rsidRDefault="003A2E2A" w:rsidP="00A31079">
      <w:pPr>
        <w:pStyle w:val="ONUME"/>
        <w:widowControl w:val="0"/>
        <w:numPr>
          <w:ilvl w:val="0"/>
          <w:numId w:val="0"/>
        </w:numPr>
        <w:spacing w:afterLines="50" w:after="120" w:line="340" w:lineRule="atLeast"/>
        <w:ind w:left="1701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见文件WO/PBC/22/6。</w:t>
      </w:r>
    </w:p>
    <w:p w:rsidR="00470728" w:rsidRDefault="00C45EDD" w:rsidP="00C45EDD">
      <w:pPr>
        <w:pStyle w:val="ONUME"/>
        <w:widowControl w:val="0"/>
        <w:numPr>
          <w:ilvl w:val="0"/>
          <w:numId w:val="0"/>
        </w:numPr>
        <w:spacing w:after="0" w:line="340" w:lineRule="atLeast"/>
        <w:ind w:left="567"/>
        <w:rPr>
          <w:rFonts w:ascii="SimSun"/>
          <w:sz w:val="21"/>
        </w:rPr>
      </w:pPr>
      <w:r>
        <w:rPr>
          <w:rFonts w:ascii="SimSun" w:hint="eastAsia"/>
          <w:sz w:val="21"/>
        </w:rPr>
        <w:t>(</w:t>
      </w:r>
      <w:r w:rsidR="00470728">
        <w:rPr>
          <w:rFonts w:ascii="SimSun" w:hint="eastAsia"/>
          <w:sz w:val="21"/>
        </w:rPr>
        <w:t>a)</w:t>
      </w:r>
      <w:r w:rsidR="00470728">
        <w:rPr>
          <w:rFonts w:ascii="SimSun" w:hint="eastAsia"/>
          <w:sz w:val="21"/>
        </w:rPr>
        <w:tab/>
      </w:r>
      <w:r w:rsidR="00470728" w:rsidRPr="00470728">
        <w:rPr>
          <w:rFonts w:ascii="SimSun" w:hint="eastAsia"/>
          <w:sz w:val="21"/>
        </w:rPr>
        <w:t>审查WIPO的财务情况及其与储备</w:t>
      </w:r>
      <w:proofErr w:type="gramStart"/>
      <w:r w:rsidR="00470728" w:rsidRPr="00470728">
        <w:rPr>
          <w:rFonts w:ascii="SimSun" w:hint="eastAsia"/>
          <w:sz w:val="21"/>
        </w:rPr>
        <w:t>金有关</w:t>
      </w:r>
      <w:proofErr w:type="gramEnd"/>
      <w:r w:rsidR="00470728" w:rsidRPr="00470728">
        <w:rPr>
          <w:rFonts w:ascii="SimSun" w:hint="eastAsia"/>
          <w:sz w:val="21"/>
        </w:rPr>
        <w:t>的政策</w:t>
      </w:r>
    </w:p>
    <w:p w:rsidR="00470728" w:rsidRDefault="00470728" w:rsidP="00A31079">
      <w:pPr>
        <w:pStyle w:val="ONUME"/>
        <w:widowControl w:val="0"/>
        <w:numPr>
          <w:ilvl w:val="0"/>
          <w:numId w:val="0"/>
        </w:numPr>
        <w:spacing w:afterLines="50" w:after="120" w:line="340" w:lineRule="atLeast"/>
        <w:ind w:left="1701"/>
        <w:rPr>
          <w:rFonts w:ascii="SimSun"/>
          <w:sz w:val="21"/>
        </w:rPr>
      </w:pPr>
      <w:r>
        <w:rPr>
          <w:rFonts w:ascii="SimSun" w:hint="eastAsia"/>
          <w:sz w:val="21"/>
        </w:rPr>
        <w:tab/>
      </w:r>
      <w:r w:rsidRPr="00660385">
        <w:rPr>
          <w:rFonts w:ascii="SimSun"/>
          <w:sz w:val="21"/>
        </w:rPr>
        <w:t>见文件WO/PBC/22/</w:t>
      </w:r>
      <w:r>
        <w:rPr>
          <w:rFonts w:ascii="SimSun" w:hint="eastAsia"/>
          <w:sz w:val="21"/>
        </w:rPr>
        <w:t>28</w:t>
      </w:r>
      <w:r w:rsidRPr="00660385">
        <w:rPr>
          <w:rFonts w:ascii="SimSun"/>
          <w:sz w:val="21"/>
        </w:rPr>
        <w:t>。</w:t>
      </w:r>
    </w:p>
    <w:p w:rsidR="003A2E2A" w:rsidRPr="00660385" w:rsidRDefault="00FF6E4F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人力资源年度报告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见文件WO/PBC/22/11。</w:t>
      </w:r>
    </w:p>
    <w:p w:rsidR="00660385" w:rsidRDefault="00FF6E4F" w:rsidP="00A31079">
      <w:pPr>
        <w:pStyle w:val="ONUME"/>
        <w:numPr>
          <w:ilvl w:val="0"/>
          <w:numId w:val="0"/>
        </w:numPr>
        <w:spacing w:beforeLines="100" w:before="240" w:afterLines="50" w:after="120" w:line="340" w:lineRule="atLeast"/>
        <w:rPr>
          <w:rFonts w:ascii="SimSun"/>
          <w:sz w:val="21"/>
          <w:u w:val="single"/>
        </w:rPr>
      </w:pPr>
      <w:r w:rsidRPr="00660385">
        <w:rPr>
          <w:rFonts w:ascii="SimSun" w:hint="eastAsia"/>
          <w:sz w:val="21"/>
          <w:u w:val="single"/>
        </w:rPr>
        <w:t>提　案</w:t>
      </w:r>
    </w:p>
    <w:p w:rsidR="003A2E2A" w:rsidRPr="00660385" w:rsidRDefault="00FF6E4F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问责制框架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见文件WO/PBC/22/12。</w:t>
      </w:r>
    </w:p>
    <w:p w:rsidR="003A2E2A" w:rsidRPr="00660385" w:rsidRDefault="00431A19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风险偏好陈述书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见文件WO/PBC/22/17</w:t>
      </w:r>
      <w:r w:rsidR="00A31079">
        <w:rPr>
          <w:rFonts w:ascii="SimSun"/>
          <w:sz w:val="21"/>
        </w:rPr>
        <w:t>。</w:t>
      </w:r>
    </w:p>
    <w:p w:rsidR="003A2E2A" w:rsidRPr="00660385" w:rsidRDefault="00431A19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投资政策修</w:t>
      </w:r>
      <w:r w:rsidR="00C45EDD">
        <w:rPr>
          <w:rFonts w:ascii="SimSun" w:hint="eastAsia"/>
          <w:sz w:val="21"/>
        </w:rPr>
        <w:t>正建议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见文件WO/PBC/22/19。</w:t>
      </w:r>
    </w:p>
    <w:p w:rsidR="00660385" w:rsidRDefault="00431A19" w:rsidP="00470728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关于改革加强计划效绩</w:t>
      </w:r>
      <w:r w:rsidR="00CC1993" w:rsidRPr="00660385">
        <w:rPr>
          <w:rFonts w:ascii="SimSun" w:hint="eastAsia"/>
          <w:sz w:val="21"/>
        </w:rPr>
        <w:t>和</w:t>
      </w:r>
      <w:r w:rsidRPr="00660385">
        <w:rPr>
          <w:rFonts w:ascii="SimSun" w:hint="eastAsia"/>
          <w:sz w:val="21"/>
        </w:rPr>
        <w:t>财务报告的提案</w:t>
      </w:r>
    </w:p>
    <w:p w:rsidR="00470728" w:rsidRDefault="00470728" w:rsidP="00470728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</w:t>
      </w:r>
      <w:r>
        <w:rPr>
          <w:rFonts w:ascii="SimSun" w:hint="eastAsia"/>
          <w:sz w:val="21"/>
        </w:rPr>
        <w:t>27</w:t>
      </w:r>
      <w:r w:rsidRPr="00660385">
        <w:rPr>
          <w:rFonts w:ascii="SimSun"/>
          <w:sz w:val="21"/>
        </w:rPr>
        <w:t>。</w:t>
      </w:r>
    </w:p>
    <w:p w:rsidR="003A2E2A" w:rsidRPr="00660385" w:rsidRDefault="00431A19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A31079">
        <w:rPr>
          <w:rFonts w:ascii="SimSun" w:hint="eastAsia"/>
          <w:sz w:val="21"/>
        </w:rPr>
        <w:t>《财务条例与细则》</w:t>
      </w:r>
      <w:r w:rsidR="00A31079">
        <w:rPr>
          <w:rFonts w:ascii="SimSun" w:hint="eastAsia"/>
          <w:iCs/>
          <w:sz w:val="21"/>
        </w:rPr>
        <w:t>(</w:t>
      </w:r>
      <w:r w:rsidRPr="00660385">
        <w:rPr>
          <w:rFonts w:ascii="SimSun" w:hint="eastAsia"/>
          <w:iCs/>
          <w:sz w:val="21"/>
        </w:rPr>
        <w:t>FRR</w:t>
      </w:r>
      <w:r w:rsidR="00A31079">
        <w:rPr>
          <w:rFonts w:ascii="SimSun" w:hint="eastAsia"/>
          <w:iCs/>
          <w:sz w:val="21"/>
        </w:rPr>
        <w:t>)</w:t>
      </w:r>
      <w:r w:rsidRPr="00660385">
        <w:rPr>
          <w:rFonts w:ascii="SimSun" w:hint="eastAsia"/>
          <w:iCs/>
          <w:sz w:val="21"/>
        </w:rPr>
        <w:t>拟议修正案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见文件WO/PBC/22/10。</w:t>
      </w:r>
    </w:p>
    <w:p w:rsidR="00470728" w:rsidRPr="00470728" w:rsidRDefault="00616261" w:rsidP="00470728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>
        <w:rPr>
          <w:rFonts w:ascii="SimSun" w:hint="eastAsia"/>
          <w:sz w:val="21"/>
        </w:rPr>
        <w:lastRenderedPageBreak/>
        <w:t>澳大利亚、芬兰、教廷、新西兰和瑞士的提案：</w:t>
      </w:r>
      <w:r w:rsidRPr="00470728">
        <w:rPr>
          <w:rFonts w:ascii="SimSun" w:hint="eastAsia"/>
          <w:sz w:val="21"/>
        </w:rPr>
        <w:t>经认可的土著和当地社区的代表参与知识产权与遗传资源、传统知识和民间文学艺术政府间委员会</w:t>
      </w:r>
      <w:r>
        <w:rPr>
          <w:rFonts w:ascii="SimSun" w:hint="eastAsia"/>
          <w:sz w:val="21"/>
        </w:rPr>
        <w:t>(IGC)的工作：</w:t>
      </w:r>
      <w:r w:rsidR="00470728" w:rsidRPr="00470728">
        <w:rPr>
          <w:rFonts w:ascii="SimSun" w:hint="eastAsia"/>
          <w:sz w:val="21"/>
        </w:rPr>
        <w:t>关于</w:t>
      </w:r>
      <w:r>
        <w:rPr>
          <w:rFonts w:ascii="SimSun" w:hint="eastAsia"/>
          <w:sz w:val="21"/>
        </w:rPr>
        <w:t>用WIPO经常预算</w:t>
      </w:r>
      <w:r w:rsidR="00470728">
        <w:rPr>
          <w:rFonts w:ascii="SimSun" w:hint="eastAsia"/>
          <w:sz w:val="21"/>
        </w:rPr>
        <w:t>提供</w:t>
      </w:r>
      <w:r>
        <w:rPr>
          <w:rFonts w:ascii="SimSun" w:hint="eastAsia"/>
          <w:sz w:val="21"/>
        </w:rPr>
        <w:t>补助资金</w:t>
      </w:r>
      <w:r w:rsidR="00470728">
        <w:rPr>
          <w:rFonts w:ascii="SimSun" w:hint="eastAsia"/>
          <w:sz w:val="21"/>
        </w:rPr>
        <w:t>的提案</w:t>
      </w:r>
    </w:p>
    <w:p w:rsidR="00470728" w:rsidRDefault="00470728" w:rsidP="00470728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</w:t>
      </w:r>
      <w:r>
        <w:rPr>
          <w:rFonts w:ascii="SimSun" w:hint="eastAsia"/>
          <w:sz w:val="21"/>
        </w:rPr>
        <w:t>24</w:t>
      </w:r>
      <w:r w:rsidRPr="00660385">
        <w:rPr>
          <w:rFonts w:ascii="SimSun"/>
          <w:sz w:val="21"/>
        </w:rPr>
        <w:t>。</w:t>
      </w:r>
    </w:p>
    <w:p w:rsidR="00660385" w:rsidRDefault="003A2E2A" w:rsidP="004E3D2A">
      <w:pPr>
        <w:pStyle w:val="ONUME"/>
        <w:numPr>
          <w:ilvl w:val="0"/>
          <w:numId w:val="0"/>
        </w:numPr>
        <w:spacing w:beforeLines="100" w:before="240" w:afterLines="50" w:after="120" w:line="340" w:lineRule="atLeast"/>
        <w:rPr>
          <w:rFonts w:ascii="SimSun"/>
          <w:sz w:val="21"/>
          <w:u w:val="single"/>
        </w:rPr>
      </w:pPr>
      <w:r w:rsidRPr="00660385">
        <w:rPr>
          <w:rFonts w:ascii="SimSun"/>
          <w:sz w:val="21"/>
          <w:u w:val="single"/>
        </w:rPr>
        <w:t>WIPO</w:t>
      </w:r>
      <w:r w:rsidR="00431A19" w:rsidRPr="00660385">
        <w:rPr>
          <w:rFonts w:ascii="SimSun" w:hint="eastAsia"/>
          <w:sz w:val="21"/>
          <w:u w:val="single"/>
        </w:rPr>
        <w:t>成员国大会2013年会议转给PBC的项目</w:t>
      </w:r>
    </w:p>
    <w:p w:rsidR="003A2E2A" w:rsidRPr="00660385" w:rsidRDefault="003A2E2A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/>
          <w:sz w:val="21"/>
        </w:rPr>
        <w:t>WIPO</w:t>
      </w:r>
      <w:r w:rsidR="00CC1993" w:rsidRPr="00660385">
        <w:rPr>
          <w:rFonts w:ascii="SimSun" w:hint="eastAsia"/>
          <w:sz w:val="21"/>
        </w:rPr>
        <w:t>的治理问题</w:t>
      </w:r>
    </w:p>
    <w:p w:rsidR="00660385" w:rsidRDefault="00660385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proofErr w:type="gramStart"/>
      <w:r w:rsidRPr="00660385">
        <w:rPr>
          <w:rFonts w:ascii="SimSun" w:hint="eastAsia"/>
          <w:sz w:val="21"/>
        </w:rPr>
        <w:t>见背景</w:t>
      </w:r>
      <w:proofErr w:type="gramEnd"/>
      <w:r w:rsidRPr="00660385">
        <w:rPr>
          <w:rFonts w:ascii="SimSun" w:hint="eastAsia"/>
          <w:sz w:val="21"/>
        </w:rPr>
        <w:t>文件</w:t>
      </w:r>
      <w:r w:rsidR="003A2E2A" w:rsidRPr="00660385">
        <w:rPr>
          <w:rFonts w:ascii="SimSun"/>
          <w:sz w:val="21"/>
        </w:rPr>
        <w:t>WO/PBC/18/20</w:t>
      </w:r>
      <w:r w:rsidRPr="00660385">
        <w:rPr>
          <w:rFonts w:ascii="SimSun" w:hint="eastAsia"/>
          <w:sz w:val="21"/>
        </w:rPr>
        <w:t>、</w:t>
      </w:r>
      <w:r w:rsidR="003A2E2A" w:rsidRPr="00660385">
        <w:rPr>
          <w:rFonts w:ascii="SimSun"/>
          <w:sz w:val="21"/>
        </w:rPr>
        <w:t>WO/PBC/19/26</w:t>
      </w:r>
      <w:r w:rsidRPr="00660385">
        <w:rPr>
          <w:rFonts w:ascii="SimSun" w:hint="eastAsia"/>
          <w:sz w:val="21"/>
        </w:rPr>
        <w:t>和</w:t>
      </w:r>
      <w:r w:rsidR="003A2E2A" w:rsidRPr="00660385">
        <w:rPr>
          <w:rFonts w:ascii="SimSun"/>
          <w:sz w:val="21"/>
        </w:rPr>
        <w:t>WO/PBC/21/20。</w:t>
      </w:r>
    </w:p>
    <w:p w:rsidR="00660385" w:rsidRDefault="00CC1993" w:rsidP="00660385">
      <w:pPr>
        <w:pStyle w:val="ONUME"/>
        <w:tabs>
          <w:tab w:val="clear" w:pos="567"/>
        </w:tabs>
        <w:spacing w:afterLines="50" w:after="12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驻外办事处</w:t>
      </w:r>
    </w:p>
    <w:p w:rsidR="00470728" w:rsidRDefault="00470728" w:rsidP="00470728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</w:t>
      </w:r>
      <w:r>
        <w:rPr>
          <w:rFonts w:ascii="SimSun" w:hint="eastAsia"/>
          <w:sz w:val="21"/>
        </w:rPr>
        <w:t>25</w:t>
      </w:r>
      <w:r w:rsidR="00F31B79">
        <w:rPr>
          <w:rFonts w:ascii="SimSun" w:hint="eastAsia"/>
          <w:sz w:val="21"/>
        </w:rPr>
        <w:t>和Corr.</w:t>
      </w:r>
      <w:bookmarkStart w:id="2" w:name="_GoBack"/>
      <w:bookmarkEnd w:id="2"/>
      <w:r w:rsidRPr="00660385">
        <w:rPr>
          <w:rFonts w:ascii="SimSun"/>
          <w:sz w:val="21"/>
        </w:rPr>
        <w:t>。</w:t>
      </w:r>
    </w:p>
    <w:p w:rsidR="00660385" w:rsidRDefault="00CC1993" w:rsidP="00660385">
      <w:pPr>
        <w:pStyle w:val="ONUME"/>
        <w:tabs>
          <w:tab w:val="clear" w:pos="567"/>
        </w:tabs>
        <w:spacing w:afterLines="50" w:after="12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计划和预算中“发展支出”的拟议定义</w:t>
      </w:r>
    </w:p>
    <w:p w:rsidR="004E3D2A" w:rsidRDefault="004E3D2A" w:rsidP="004E3D2A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proofErr w:type="gramStart"/>
      <w:r>
        <w:rPr>
          <w:rFonts w:ascii="SimSun" w:hint="eastAsia"/>
          <w:sz w:val="21"/>
        </w:rPr>
        <w:t>见背景</w:t>
      </w:r>
      <w:proofErr w:type="gramEnd"/>
      <w:r>
        <w:rPr>
          <w:rFonts w:ascii="SimSun" w:hint="eastAsia"/>
          <w:sz w:val="21"/>
        </w:rPr>
        <w:t>文件WO/GA/43/21。</w:t>
      </w:r>
    </w:p>
    <w:p w:rsidR="00660385" w:rsidRDefault="00660385" w:rsidP="00A31079">
      <w:pPr>
        <w:pStyle w:val="ONUME"/>
        <w:numPr>
          <w:ilvl w:val="0"/>
          <w:numId w:val="0"/>
        </w:numPr>
        <w:spacing w:beforeLines="100" w:before="240" w:afterLines="50" w:after="120" w:line="340" w:lineRule="atLeast"/>
        <w:rPr>
          <w:rFonts w:ascii="SimSun"/>
          <w:sz w:val="21"/>
          <w:u w:val="single"/>
        </w:rPr>
      </w:pPr>
      <w:r w:rsidRPr="00660385">
        <w:rPr>
          <w:rFonts w:ascii="SimSun" w:hint="eastAsia"/>
          <w:sz w:val="21"/>
          <w:u w:val="single"/>
        </w:rPr>
        <w:t>重大项目和行政事项的进展报告</w:t>
      </w:r>
    </w:p>
    <w:p w:rsidR="003A2E2A" w:rsidRPr="00660385" w:rsidRDefault="00660385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5D6AB0">
        <w:rPr>
          <w:rFonts w:ascii="SimSun" w:hint="eastAsia"/>
          <w:sz w:val="21"/>
          <w:szCs w:val="21"/>
        </w:rPr>
        <w:t>WIPO现有房舍安全与安保</w:t>
      </w:r>
      <w:r w:rsidRPr="00A31079">
        <w:rPr>
          <w:rFonts w:ascii="SimSun" w:hint="eastAsia"/>
          <w:sz w:val="21"/>
        </w:rPr>
        <w:t>标准</w:t>
      </w:r>
      <w:r w:rsidRPr="005D6AB0">
        <w:rPr>
          <w:rFonts w:ascii="SimSun" w:hint="eastAsia"/>
          <w:sz w:val="21"/>
          <w:szCs w:val="21"/>
        </w:rPr>
        <w:t>升级项目进展报告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见文件WO/PBC/22/13。</w:t>
      </w:r>
    </w:p>
    <w:p w:rsidR="003A2E2A" w:rsidRPr="00660385" w:rsidRDefault="00660385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5D6AB0">
        <w:rPr>
          <w:rFonts w:ascii="SimSun" w:hint="eastAsia"/>
          <w:sz w:val="21"/>
          <w:szCs w:val="21"/>
        </w:rPr>
        <w:t>建筑项目</w:t>
      </w:r>
      <w:r w:rsidRPr="00A31079">
        <w:rPr>
          <w:rFonts w:ascii="SimSun" w:hint="eastAsia"/>
          <w:sz w:val="21"/>
        </w:rPr>
        <w:t>进展</w:t>
      </w:r>
      <w:r w:rsidRPr="005D6AB0">
        <w:rPr>
          <w:rFonts w:ascii="SimSun" w:hint="eastAsia"/>
          <w:sz w:val="21"/>
          <w:szCs w:val="21"/>
        </w:rPr>
        <w:t>报告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见文件WO/PBC/22/14。</w:t>
      </w:r>
    </w:p>
    <w:p w:rsidR="003A2E2A" w:rsidRPr="00660385" w:rsidRDefault="00660385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5D6AB0">
        <w:rPr>
          <w:rFonts w:ascii="SimSun" w:hint="eastAsia"/>
          <w:sz w:val="21"/>
          <w:szCs w:val="21"/>
        </w:rPr>
        <w:t>在WIPO采用企业资源规划</w:t>
      </w:r>
      <w:r w:rsidR="00A31079">
        <w:rPr>
          <w:rFonts w:ascii="SimSun" w:hint="eastAsia"/>
          <w:sz w:val="21"/>
          <w:szCs w:val="21"/>
        </w:rPr>
        <w:t>(</w:t>
      </w:r>
      <w:r w:rsidRPr="005D6AB0">
        <w:rPr>
          <w:rFonts w:ascii="SimSun" w:hint="eastAsia"/>
          <w:sz w:val="21"/>
          <w:szCs w:val="21"/>
        </w:rPr>
        <w:t>ERP</w:t>
      </w:r>
      <w:r w:rsidR="00A31079">
        <w:rPr>
          <w:rFonts w:ascii="SimSun" w:hint="eastAsia"/>
          <w:sz w:val="21"/>
          <w:szCs w:val="21"/>
        </w:rPr>
        <w:t>)</w:t>
      </w:r>
      <w:r w:rsidRPr="005D6AB0">
        <w:rPr>
          <w:rFonts w:ascii="SimSun" w:hint="eastAsia"/>
          <w:sz w:val="21"/>
          <w:szCs w:val="21"/>
        </w:rPr>
        <w:t>系统的进展报告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见文件WO/PBC/22/15。</w:t>
      </w:r>
    </w:p>
    <w:p w:rsidR="003A2E2A" w:rsidRPr="00660385" w:rsidRDefault="00660385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i/>
          <w:sz w:val="21"/>
        </w:rPr>
      </w:pPr>
      <w:r w:rsidRPr="005D6AB0">
        <w:rPr>
          <w:rFonts w:ascii="SimSun" w:hint="eastAsia"/>
          <w:sz w:val="21"/>
          <w:szCs w:val="21"/>
        </w:rPr>
        <w:t>信息与通信技术(ICT)资本投资项目进展报告</w:t>
      </w:r>
    </w:p>
    <w:p w:rsidR="003A2E2A" w:rsidRP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见文件WO/PBC/22/18。</w:t>
      </w:r>
    </w:p>
    <w:p w:rsidR="003A2E2A" w:rsidRPr="00660385" w:rsidRDefault="00660385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5D6AB0">
        <w:rPr>
          <w:rFonts w:ascii="SimSun" w:hint="eastAsia"/>
          <w:sz w:val="21"/>
          <w:szCs w:val="21"/>
        </w:rPr>
        <w:t>WIPO语言政策执行进展报告</w:t>
      </w:r>
    </w:p>
    <w:p w:rsidR="003A2E2A" w:rsidRP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见文件WO/PBC/22/16。</w:t>
      </w:r>
    </w:p>
    <w:p w:rsidR="003A2E2A" w:rsidRPr="00660385" w:rsidRDefault="00660385" w:rsidP="00A31079">
      <w:pPr>
        <w:pStyle w:val="ONUME"/>
        <w:tabs>
          <w:tab w:val="clear" w:pos="567"/>
        </w:tabs>
        <w:spacing w:after="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基本建设总计划项目进展报告</w:t>
      </w:r>
    </w:p>
    <w:p w:rsidR="00660385" w:rsidRDefault="003A2E2A" w:rsidP="00A31079">
      <w:pPr>
        <w:pStyle w:val="ONUME"/>
        <w:numPr>
          <w:ilvl w:val="0"/>
          <w:numId w:val="0"/>
        </w:numPr>
        <w:spacing w:afterLines="50" w:after="120" w:line="340" w:lineRule="atLeast"/>
        <w:ind w:left="1134"/>
        <w:rPr>
          <w:rFonts w:ascii="SimSun"/>
          <w:sz w:val="21"/>
        </w:rPr>
      </w:pPr>
      <w:r w:rsidRPr="00660385">
        <w:rPr>
          <w:rFonts w:ascii="SimSun"/>
          <w:sz w:val="21"/>
        </w:rPr>
        <w:t>见文件WO/PBC/22/21。</w:t>
      </w:r>
    </w:p>
    <w:p w:rsidR="00660385" w:rsidRDefault="00660385" w:rsidP="00A31079">
      <w:pPr>
        <w:pStyle w:val="ONUME"/>
        <w:numPr>
          <w:ilvl w:val="0"/>
          <w:numId w:val="0"/>
        </w:numPr>
        <w:spacing w:beforeLines="100" w:before="240" w:afterLines="50" w:after="120" w:line="340" w:lineRule="atLeast"/>
        <w:rPr>
          <w:rFonts w:ascii="SimSun"/>
          <w:sz w:val="21"/>
          <w:u w:val="single"/>
        </w:rPr>
      </w:pPr>
      <w:r w:rsidRPr="00660385">
        <w:rPr>
          <w:rFonts w:ascii="SimSun" w:hint="eastAsia"/>
          <w:sz w:val="21"/>
          <w:u w:val="single"/>
        </w:rPr>
        <w:t>会议闭幕</w:t>
      </w:r>
    </w:p>
    <w:p w:rsidR="00660385" w:rsidRDefault="00660385" w:rsidP="00660385">
      <w:pPr>
        <w:pStyle w:val="ONUME"/>
        <w:tabs>
          <w:tab w:val="clear" w:pos="567"/>
        </w:tabs>
        <w:spacing w:afterLines="50" w:after="120" w:line="340" w:lineRule="atLeast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决定一览表</w:t>
      </w:r>
    </w:p>
    <w:p w:rsidR="003A2E2A" w:rsidRPr="00660385" w:rsidRDefault="00660385" w:rsidP="003A2E2A">
      <w:pPr>
        <w:pStyle w:val="ONUME"/>
        <w:tabs>
          <w:tab w:val="clear" w:pos="567"/>
          <w:tab w:val="left" w:pos="550"/>
        </w:tabs>
        <w:spacing w:after="0"/>
        <w:ind w:left="1100" w:hanging="1100"/>
        <w:rPr>
          <w:rFonts w:ascii="SimSun"/>
          <w:sz w:val="21"/>
        </w:rPr>
      </w:pPr>
      <w:r w:rsidRPr="00660385">
        <w:rPr>
          <w:rFonts w:ascii="SimSun" w:hint="eastAsia"/>
          <w:sz w:val="21"/>
        </w:rPr>
        <w:t>会议闭幕</w:t>
      </w:r>
    </w:p>
    <w:p w:rsidR="00A31079" w:rsidRDefault="00A31079" w:rsidP="00A31079">
      <w:pPr>
        <w:pStyle w:val="ONUME"/>
        <w:widowControl w:val="0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94419E" w:rsidRPr="00A31079" w:rsidRDefault="003A2E2A" w:rsidP="00A31079">
      <w:pPr>
        <w:pStyle w:val="ONUME"/>
        <w:widowControl w:val="0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A31079">
        <w:rPr>
          <w:rFonts w:ascii="KaiTi" w:eastAsia="KaiTi" w:hAnsi="KaiTi"/>
          <w:sz w:val="21"/>
        </w:rPr>
        <w:t>[</w:t>
      </w:r>
      <w:r w:rsidR="00660385" w:rsidRPr="00A31079">
        <w:rPr>
          <w:rFonts w:ascii="KaiTi" w:eastAsia="KaiTi" w:hAnsi="KaiTi" w:hint="eastAsia"/>
          <w:sz w:val="21"/>
        </w:rPr>
        <w:t>文件完</w:t>
      </w:r>
      <w:r w:rsidRPr="00A31079">
        <w:rPr>
          <w:rFonts w:ascii="KaiTi" w:eastAsia="KaiTi" w:hAnsi="KaiTi"/>
          <w:sz w:val="21"/>
        </w:rPr>
        <w:t>]</w:t>
      </w:r>
    </w:p>
    <w:sectPr w:rsidR="0094419E" w:rsidRPr="00A31079" w:rsidSect="003A2E2A">
      <w:headerReference w:type="default" r:id="rId10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2A" w:rsidRDefault="003A2E2A" w:rsidP="003A2E2A">
      <w:pPr>
        <w:spacing w:after="0" w:line="240" w:lineRule="auto"/>
      </w:pPr>
      <w:r>
        <w:separator/>
      </w:r>
    </w:p>
  </w:endnote>
  <w:endnote w:type="continuationSeparator" w:id="0">
    <w:p w:rsidR="003A2E2A" w:rsidRDefault="003A2E2A" w:rsidP="003A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2A" w:rsidRDefault="003A2E2A" w:rsidP="003A2E2A">
      <w:pPr>
        <w:spacing w:after="0" w:line="240" w:lineRule="auto"/>
      </w:pPr>
      <w:r>
        <w:separator/>
      </w:r>
    </w:p>
  </w:footnote>
  <w:footnote w:type="continuationSeparator" w:id="0">
    <w:p w:rsidR="003A2E2A" w:rsidRDefault="003A2E2A" w:rsidP="003A2E2A">
      <w:pPr>
        <w:spacing w:after="0" w:line="240" w:lineRule="auto"/>
      </w:pPr>
      <w:r>
        <w:continuationSeparator/>
      </w:r>
    </w:p>
  </w:footnote>
  <w:footnote w:id="1">
    <w:p w:rsidR="00167B98" w:rsidRPr="00A31079" w:rsidRDefault="00167B98" w:rsidP="003A2E2A">
      <w:pPr>
        <w:pStyle w:val="a6"/>
        <w:rPr>
          <w:rFonts w:ascii="SimSun" w:hAnsi="SimSun"/>
        </w:rPr>
      </w:pPr>
      <w:r>
        <w:rPr>
          <w:rStyle w:val="a8"/>
        </w:rPr>
        <w:t>*</w:t>
      </w:r>
      <w:r>
        <w:t xml:space="preserve"> </w:t>
      </w:r>
      <w:r w:rsidRPr="00A31079">
        <w:rPr>
          <w:rFonts w:ascii="SimSun" w:hAnsi="SimSun" w:hint="eastAsia"/>
        </w:rPr>
        <w:tab/>
        <w:t>含储备</w:t>
      </w:r>
      <w:proofErr w:type="gramStart"/>
      <w:r w:rsidRPr="00A31079">
        <w:rPr>
          <w:rFonts w:ascii="SimSun" w:hAnsi="SimSun" w:hint="eastAsia"/>
        </w:rPr>
        <w:t>金利用</w:t>
      </w:r>
      <w:proofErr w:type="gramEnd"/>
      <w:r w:rsidRPr="00A31079">
        <w:rPr>
          <w:rFonts w:ascii="SimSun" w:hAnsi="SimSun" w:hint="eastAsia"/>
        </w:rPr>
        <w:t>情况报告。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2A" w:rsidRPr="003A2E2A" w:rsidRDefault="003A2E2A" w:rsidP="003A2E2A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3A2E2A">
      <w:rPr>
        <w:rFonts w:ascii="SimSun" w:hAnsi="SimSun" w:hint="eastAsia"/>
        <w:sz w:val="21"/>
        <w:lang w:eastAsia="zh-CN"/>
      </w:rPr>
      <w:t>WO/PBC/22/1</w:t>
    </w:r>
  </w:p>
  <w:p w:rsidR="003A2E2A" w:rsidRDefault="003A2E2A" w:rsidP="003A2E2A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3A2E2A">
      <w:rPr>
        <w:rFonts w:ascii="SimSun" w:hAnsi="SimSun" w:hint="eastAsia"/>
        <w:sz w:val="21"/>
        <w:lang w:eastAsia="zh-CN"/>
      </w:rPr>
      <w:t>第</w:t>
    </w:r>
    <w:r w:rsidRPr="003A2E2A">
      <w:rPr>
        <w:rFonts w:ascii="SimSun" w:hAnsi="SimSun"/>
        <w:sz w:val="21"/>
        <w:lang w:eastAsia="zh-CN"/>
      </w:rPr>
      <w:fldChar w:fldCharType="begin"/>
    </w:r>
    <w:r w:rsidRPr="003A2E2A">
      <w:rPr>
        <w:rFonts w:ascii="SimSun" w:hAnsi="SimSun"/>
        <w:sz w:val="21"/>
        <w:lang w:eastAsia="zh-CN"/>
      </w:rPr>
      <w:instrText>PAGE   \* MERGEFORMAT</w:instrText>
    </w:r>
    <w:r w:rsidRPr="003A2E2A">
      <w:rPr>
        <w:rFonts w:ascii="SimSun" w:hAnsi="SimSun"/>
        <w:sz w:val="21"/>
        <w:lang w:eastAsia="zh-CN"/>
      </w:rPr>
      <w:fldChar w:fldCharType="separate"/>
    </w:r>
    <w:r w:rsidR="00F31B79" w:rsidRPr="00F31B79">
      <w:rPr>
        <w:rFonts w:ascii="SimSun" w:hAnsi="SimSun"/>
        <w:noProof/>
        <w:sz w:val="21"/>
        <w:lang w:val="zh-CN" w:eastAsia="zh-CN"/>
      </w:rPr>
      <w:t>2</w:t>
    </w:r>
    <w:r w:rsidRPr="003A2E2A">
      <w:rPr>
        <w:rFonts w:ascii="SimSun" w:hAnsi="SimSun"/>
        <w:sz w:val="21"/>
        <w:lang w:eastAsia="zh-CN"/>
      </w:rPr>
      <w:fldChar w:fldCharType="end"/>
    </w:r>
    <w:r w:rsidRPr="003A2E2A">
      <w:rPr>
        <w:rFonts w:ascii="SimSun" w:hAnsi="SimSun" w:hint="eastAsia"/>
        <w:sz w:val="21"/>
        <w:lang w:eastAsia="zh-CN"/>
      </w:rPr>
      <w:t>页</w:t>
    </w:r>
  </w:p>
  <w:p w:rsidR="003A2E2A" w:rsidRDefault="003A2E2A" w:rsidP="003A2E2A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  <w:p w:rsidR="003A2E2A" w:rsidRPr="003A2E2A" w:rsidRDefault="003A2E2A" w:rsidP="003A2E2A">
    <w:pPr>
      <w:pStyle w:val="a4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DF5683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48"/>
    <w:rsid w:val="001509C0"/>
    <w:rsid w:val="00167B98"/>
    <w:rsid w:val="001E414A"/>
    <w:rsid w:val="00247A72"/>
    <w:rsid w:val="00393AB7"/>
    <w:rsid w:val="003A2E2A"/>
    <w:rsid w:val="00431A19"/>
    <w:rsid w:val="00470728"/>
    <w:rsid w:val="004E3D2A"/>
    <w:rsid w:val="00557384"/>
    <w:rsid w:val="00616261"/>
    <w:rsid w:val="00627E13"/>
    <w:rsid w:val="00660385"/>
    <w:rsid w:val="008470FA"/>
    <w:rsid w:val="008D6C2D"/>
    <w:rsid w:val="00A31079"/>
    <w:rsid w:val="00A863B8"/>
    <w:rsid w:val="00AC4848"/>
    <w:rsid w:val="00AF72BF"/>
    <w:rsid w:val="00AF7FD9"/>
    <w:rsid w:val="00B54A01"/>
    <w:rsid w:val="00BC0FA5"/>
    <w:rsid w:val="00C43BC8"/>
    <w:rsid w:val="00C45EDD"/>
    <w:rsid w:val="00CC0762"/>
    <w:rsid w:val="00CC1993"/>
    <w:rsid w:val="00DE1114"/>
    <w:rsid w:val="00E62D05"/>
    <w:rsid w:val="00F31B79"/>
    <w:rsid w:val="00F540D2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A2E2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E2A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A2E2A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E2A"/>
    <w:rPr>
      <w:sz w:val="18"/>
      <w:szCs w:val="18"/>
      <w:lang w:eastAsia="en-US"/>
    </w:rPr>
  </w:style>
  <w:style w:type="paragraph" w:styleId="a6">
    <w:name w:val="footnote text"/>
    <w:basedOn w:val="a"/>
    <w:link w:val="Char1"/>
    <w:semiHidden/>
    <w:rsid w:val="003A2E2A"/>
    <w:pPr>
      <w:spacing w:after="0" w:line="240" w:lineRule="auto"/>
    </w:pPr>
    <w:rPr>
      <w:rFonts w:ascii="Arial" w:hAnsi="Arial" w:cs="Arial"/>
      <w:sz w:val="18"/>
      <w:szCs w:val="20"/>
      <w:lang w:eastAsia="zh-CN"/>
    </w:rPr>
  </w:style>
  <w:style w:type="character" w:customStyle="1" w:styleId="Char1">
    <w:name w:val="脚注文本 Char"/>
    <w:basedOn w:val="a0"/>
    <w:link w:val="a6"/>
    <w:semiHidden/>
    <w:rsid w:val="003A2E2A"/>
    <w:rPr>
      <w:rFonts w:ascii="Arial" w:hAnsi="Arial" w:cs="Arial"/>
      <w:sz w:val="18"/>
    </w:rPr>
  </w:style>
  <w:style w:type="paragraph" w:customStyle="1" w:styleId="ONUME">
    <w:name w:val="ONUM E"/>
    <w:basedOn w:val="a7"/>
    <w:rsid w:val="003A2E2A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character" w:styleId="a8">
    <w:name w:val="footnote reference"/>
    <w:basedOn w:val="a0"/>
    <w:rsid w:val="003A2E2A"/>
    <w:rPr>
      <w:vertAlign w:val="superscript"/>
    </w:rPr>
  </w:style>
  <w:style w:type="paragraph" w:styleId="a7">
    <w:name w:val="Body Text"/>
    <w:basedOn w:val="a"/>
    <w:link w:val="Char2"/>
    <w:uiPriority w:val="99"/>
    <w:semiHidden/>
    <w:unhideWhenUsed/>
    <w:rsid w:val="003A2E2A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3A2E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A2E2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E2A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A2E2A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E2A"/>
    <w:rPr>
      <w:sz w:val="18"/>
      <w:szCs w:val="18"/>
      <w:lang w:eastAsia="en-US"/>
    </w:rPr>
  </w:style>
  <w:style w:type="paragraph" w:styleId="a6">
    <w:name w:val="footnote text"/>
    <w:basedOn w:val="a"/>
    <w:link w:val="Char1"/>
    <w:semiHidden/>
    <w:rsid w:val="003A2E2A"/>
    <w:pPr>
      <w:spacing w:after="0" w:line="240" w:lineRule="auto"/>
    </w:pPr>
    <w:rPr>
      <w:rFonts w:ascii="Arial" w:hAnsi="Arial" w:cs="Arial"/>
      <w:sz w:val="18"/>
      <w:szCs w:val="20"/>
      <w:lang w:eastAsia="zh-CN"/>
    </w:rPr>
  </w:style>
  <w:style w:type="character" w:customStyle="1" w:styleId="Char1">
    <w:name w:val="脚注文本 Char"/>
    <w:basedOn w:val="a0"/>
    <w:link w:val="a6"/>
    <w:semiHidden/>
    <w:rsid w:val="003A2E2A"/>
    <w:rPr>
      <w:rFonts w:ascii="Arial" w:hAnsi="Arial" w:cs="Arial"/>
      <w:sz w:val="18"/>
    </w:rPr>
  </w:style>
  <w:style w:type="paragraph" w:customStyle="1" w:styleId="ONUME">
    <w:name w:val="ONUM E"/>
    <w:basedOn w:val="a7"/>
    <w:rsid w:val="003A2E2A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character" w:styleId="a8">
    <w:name w:val="footnote reference"/>
    <w:basedOn w:val="a0"/>
    <w:rsid w:val="003A2E2A"/>
    <w:rPr>
      <w:vertAlign w:val="superscript"/>
    </w:rPr>
  </w:style>
  <w:style w:type="paragraph" w:styleId="a7">
    <w:name w:val="Body Text"/>
    <w:basedOn w:val="a"/>
    <w:link w:val="Char2"/>
    <w:uiPriority w:val="99"/>
    <w:semiHidden/>
    <w:unhideWhenUsed/>
    <w:rsid w:val="003A2E2A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3A2E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97BF-A724-44D7-8530-B16B4FB3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</Words>
  <Characters>1222</Characters>
  <Application>Microsoft Office Word</Application>
  <DocSecurity>0</DocSecurity>
  <Lines>10</Lines>
  <Paragraphs>2</Paragraphs>
  <ScaleCrop>false</ScaleCrop>
  <Company>World Intellectual Property Organization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WO/PBC/22/1</dc:title>
  <dc:subject>议程</dc:subject>
  <dc:creator>MA Weihai</dc:creator>
  <cp:lastModifiedBy>MA Weihai</cp:lastModifiedBy>
  <cp:revision>3</cp:revision>
  <cp:lastPrinted>2014-06-20T14:54:00Z</cp:lastPrinted>
  <dcterms:created xsi:type="dcterms:W3CDTF">2014-09-01T14:45:00Z</dcterms:created>
  <dcterms:modified xsi:type="dcterms:W3CDTF">2014-09-01T14:49:00Z</dcterms:modified>
</cp:coreProperties>
</file>