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C12F0" w:rsidRPr="00CC12F0" w:rsidTr="00587233">
        <w:trPr>
          <w:trHeight w:val="1977"/>
        </w:trPr>
        <w:tc>
          <w:tcPr>
            <w:tcW w:w="4594" w:type="dxa"/>
            <w:tcBorders>
              <w:bottom w:val="single" w:sz="4" w:space="0" w:color="auto"/>
            </w:tcBorders>
            <w:tcMar>
              <w:bottom w:w="170" w:type="dxa"/>
            </w:tcMar>
          </w:tcPr>
          <w:p w:rsidR="00CC12F0" w:rsidRPr="00CC12F0" w:rsidRDefault="00CC12F0" w:rsidP="00CC12F0">
            <w:pPr>
              <w:widowControl/>
              <w:jc w:val="left"/>
              <w:rPr>
                <w:rFonts w:ascii="Arial" w:eastAsia="SimSun" w:hAnsi="Arial" w:cs="Arial"/>
                <w:kern w:val="0"/>
                <w:sz w:val="22"/>
                <w:szCs w:val="20"/>
              </w:rPr>
            </w:pPr>
            <w:bookmarkStart w:id="0" w:name="TitleOfDoc"/>
            <w:bookmarkEnd w:id="0"/>
            <w:r w:rsidRPr="00CC12F0">
              <w:rPr>
                <w:rFonts w:ascii="Arial" w:eastAsia="SimSun" w:hAnsi="Arial" w:cs="Times New Roman"/>
                <w:noProof/>
                <w:kern w:val="0"/>
                <w:sz w:val="22"/>
                <w:szCs w:val="20"/>
              </w:rPr>
              <w:drawing>
                <wp:anchor distT="0" distB="0" distL="114300" distR="114300" simplePos="0" relativeHeight="251659264" behindDoc="1" locked="0" layoutInCell="0" allowOverlap="1" wp14:anchorId="1505B139" wp14:editId="166C8C29">
                  <wp:simplePos x="0" y="0"/>
                  <wp:positionH relativeFrom="page">
                    <wp:posOffset>3834130</wp:posOffset>
                  </wp:positionH>
                  <wp:positionV relativeFrom="margin">
                    <wp:posOffset>0</wp:posOffset>
                  </wp:positionV>
                  <wp:extent cx="866775" cy="1323975"/>
                  <wp:effectExtent l="0" t="0" r="9525" b="9525"/>
                  <wp:wrapNone/>
                  <wp:docPr id="1" name="图片 1"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C12F0" w:rsidRPr="00CC12F0" w:rsidRDefault="00CC12F0" w:rsidP="00CC12F0">
            <w:pPr>
              <w:widowControl/>
              <w:jc w:val="left"/>
              <w:rPr>
                <w:rFonts w:ascii="Arial" w:eastAsia="SimSun" w:hAnsi="Arial" w:cs="Arial"/>
                <w:kern w:val="0"/>
                <w:sz w:val="22"/>
                <w:szCs w:val="20"/>
              </w:rPr>
            </w:pPr>
          </w:p>
        </w:tc>
        <w:tc>
          <w:tcPr>
            <w:tcW w:w="425" w:type="dxa"/>
            <w:tcBorders>
              <w:bottom w:val="single" w:sz="4" w:space="0" w:color="auto"/>
            </w:tcBorders>
            <w:tcMar>
              <w:left w:w="0" w:type="dxa"/>
              <w:right w:w="0" w:type="dxa"/>
            </w:tcMar>
          </w:tcPr>
          <w:p w:rsidR="00CC12F0" w:rsidRPr="00CC12F0" w:rsidRDefault="00CC12F0" w:rsidP="00CC12F0">
            <w:pPr>
              <w:widowControl/>
              <w:jc w:val="right"/>
              <w:rPr>
                <w:rFonts w:ascii="Arial" w:eastAsia="SimSun" w:hAnsi="Arial" w:cs="Arial"/>
                <w:kern w:val="0"/>
                <w:sz w:val="22"/>
                <w:szCs w:val="20"/>
              </w:rPr>
            </w:pPr>
            <w:r w:rsidRPr="00CC12F0">
              <w:rPr>
                <w:rFonts w:ascii="Arial" w:eastAsia="SimSun" w:hAnsi="Arial" w:cs="Arial"/>
                <w:b/>
                <w:kern w:val="0"/>
                <w:sz w:val="40"/>
                <w:szCs w:val="40"/>
              </w:rPr>
              <w:t>C</w:t>
            </w:r>
          </w:p>
        </w:tc>
      </w:tr>
      <w:tr w:rsidR="00CC12F0" w:rsidRPr="00CC12F0" w:rsidTr="00587233">
        <w:trPr>
          <w:trHeight w:hRule="exact" w:val="340"/>
        </w:trPr>
        <w:tc>
          <w:tcPr>
            <w:tcW w:w="9356" w:type="dxa"/>
            <w:gridSpan w:val="3"/>
            <w:tcBorders>
              <w:top w:val="single" w:sz="4" w:space="0" w:color="auto"/>
            </w:tcBorders>
            <w:tcMar>
              <w:top w:w="170" w:type="dxa"/>
              <w:left w:w="0" w:type="dxa"/>
              <w:right w:w="0" w:type="dxa"/>
            </w:tcMar>
            <w:vAlign w:val="bottom"/>
          </w:tcPr>
          <w:p w:rsidR="00CC12F0" w:rsidRPr="00CC12F0" w:rsidRDefault="00CC12F0" w:rsidP="00587233">
            <w:pPr>
              <w:widowControl/>
              <w:jc w:val="right"/>
              <w:rPr>
                <w:rFonts w:ascii="Arial Black" w:eastAsia="SimSun" w:hAnsi="Arial Black" w:cs="Arial"/>
                <w:b/>
                <w:caps/>
                <w:kern w:val="0"/>
                <w:sz w:val="15"/>
                <w:szCs w:val="20"/>
              </w:rPr>
            </w:pPr>
            <w:r w:rsidRPr="00CC12F0">
              <w:rPr>
                <w:rFonts w:ascii="Arial Black" w:eastAsia="SimSun" w:hAnsi="Arial Black" w:cs="Arial"/>
                <w:caps/>
                <w:kern w:val="0"/>
                <w:sz w:val="15"/>
                <w:szCs w:val="20"/>
              </w:rPr>
              <w:t>WO/PBC/21/</w:t>
            </w:r>
            <w:r w:rsidRPr="00CC12F0">
              <w:rPr>
                <w:rFonts w:ascii="Arial Black" w:eastAsia="SimSun" w:hAnsi="Arial Black" w:cs="Arial" w:hint="eastAsia"/>
                <w:caps/>
                <w:kern w:val="0"/>
                <w:sz w:val="15"/>
                <w:szCs w:val="20"/>
              </w:rPr>
              <w:t>2</w:t>
            </w:r>
            <w:r>
              <w:rPr>
                <w:rFonts w:ascii="Arial Black" w:eastAsia="SimSun" w:hAnsi="Arial Black" w:cs="Arial" w:hint="eastAsia"/>
                <w:caps/>
                <w:kern w:val="0"/>
                <w:sz w:val="15"/>
                <w:szCs w:val="20"/>
              </w:rPr>
              <w:t xml:space="preserve">0  </w:t>
            </w:r>
          </w:p>
        </w:tc>
      </w:tr>
      <w:tr w:rsidR="00CC12F0" w:rsidRPr="00CC12F0" w:rsidTr="00587233">
        <w:trPr>
          <w:trHeight w:hRule="exact" w:val="170"/>
        </w:trPr>
        <w:tc>
          <w:tcPr>
            <w:tcW w:w="9356" w:type="dxa"/>
            <w:gridSpan w:val="3"/>
            <w:noWrap/>
            <w:tcMar>
              <w:left w:w="0" w:type="dxa"/>
              <w:right w:w="0" w:type="dxa"/>
            </w:tcMar>
            <w:vAlign w:val="bottom"/>
          </w:tcPr>
          <w:p w:rsidR="00CC12F0" w:rsidRPr="00CC12F0" w:rsidRDefault="00CC12F0" w:rsidP="00CC12F0">
            <w:pPr>
              <w:widowControl/>
              <w:jc w:val="right"/>
              <w:rPr>
                <w:rFonts w:ascii="Arial Black" w:eastAsia="SimSun" w:hAnsi="Arial Black" w:cs="Arial"/>
                <w:b/>
                <w:caps/>
                <w:kern w:val="0"/>
                <w:sz w:val="15"/>
                <w:szCs w:val="15"/>
              </w:rPr>
            </w:pPr>
            <w:r w:rsidRPr="00CC12F0">
              <w:rPr>
                <w:rFonts w:ascii="Arial" w:eastAsia="SimHei" w:hAnsi="Arial" w:cs="Arial" w:hint="eastAsia"/>
                <w:b/>
                <w:kern w:val="0"/>
                <w:sz w:val="15"/>
                <w:szCs w:val="15"/>
              </w:rPr>
              <w:t>原</w:t>
            </w:r>
            <w:r w:rsidRPr="00CC12F0">
              <w:rPr>
                <w:rFonts w:ascii="Arial" w:eastAsia="SimHei" w:hAnsi="Arial" w:cs="Arial"/>
                <w:b/>
                <w:kern w:val="0"/>
                <w:sz w:val="15"/>
                <w:szCs w:val="15"/>
                <w:lang w:val="pt-BR"/>
              </w:rPr>
              <w:t xml:space="preserve"> </w:t>
            </w:r>
            <w:r w:rsidRPr="00CC12F0">
              <w:rPr>
                <w:rFonts w:ascii="Arial" w:eastAsia="SimHei" w:hAnsi="Arial" w:cs="Arial" w:hint="eastAsia"/>
                <w:b/>
                <w:kern w:val="0"/>
                <w:sz w:val="15"/>
                <w:szCs w:val="15"/>
              </w:rPr>
              <w:t>文</w:t>
            </w:r>
            <w:r w:rsidRPr="00CC12F0">
              <w:rPr>
                <w:rFonts w:ascii="Arial" w:eastAsia="SimHei" w:hAnsi="Arial" w:cs="Arial" w:hint="eastAsia"/>
                <w:b/>
                <w:kern w:val="0"/>
                <w:sz w:val="15"/>
                <w:szCs w:val="15"/>
                <w:lang w:val="pt-BR"/>
              </w:rPr>
              <w:t>：</w:t>
            </w:r>
            <w:r w:rsidRPr="00CC12F0">
              <w:rPr>
                <w:rFonts w:ascii="Arial" w:eastAsia="SimHei" w:hAnsi="Arial" w:cs="Arial" w:hint="eastAsia"/>
                <w:b/>
                <w:kern w:val="0"/>
                <w:sz w:val="15"/>
                <w:szCs w:val="15"/>
              </w:rPr>
              <w:t>英文</w:t>
            </w:r>
          </w:p>
        </w:tc>
      </w:tr>
      <w:tr w:rsidR="00CC12F0" w:rsidRPr="00CC12F0" w:rsidTr="00587233">
        <w:trPr>
          <w:trHeight w:hRule="exact" w:val="198"/>
        </w:trPr>
        <w:tc>
          <w:tcPr>
            <w:tcW w:w="9356" w:type="dxa"/>
            <w:gridSpan w:val="3"/>
            <w:tcMar>
              <w:left w:w="0" w:type="dxa"/>
              <w:right w:w="0" w:type="dxa"/>
            </w:tcMar>
            <w:vAlign w:val="bottom"/>
          </w:tcPr>
          <w:p w:rsidR="00CC12F0" w:rsidRPr="00CC12F0" w:rsidRDefault="00CC12F0" w:rsidP="00587233">
            <w:pPr>
              <w:widowControl/>
              <w:jc w:val="right"/>
              <w:rPr>
                <w:rFonts w:ascii="Arial Black" w:eastAsia="SimHei" w:hAnsi="Arial Black" w:cs="Arial"/>
                <w:b/>
                <w:kern w:val="0"/>
                <w:sz w:val="15"/>
                <w:szCs w:val="15"/>
                <w:lang w:val="pt-BR"/>
              </w:rPr>
            </w:pPr>
            <w:r w:rsidRPr="00CC12F0">
              <w:rPr>
                <w:rFonts w:ascii="Arial Black" w:eastAsia="SimHei" w:hAnsi="Arial Black" w:cs="Arial" w:hint="eastAsia"/>
                <w:b/>
                <w:kern w:val="0"/>
                <w:sz w:val="15"/>
                <w:szCs w:val="15"/>
                <w:lang w:val="pt-BR"/>
              </w:rPr>
              <w:t>日</w:t>
            </w:r>
            <w:r w:rsidRPr="00CC12F0">
              <w:rPr>
                <w:rFonts w:ascii="Arial Black" w:eastAsia="SimHei" w:hAnsi="Arial Black" w:cs="Arial" w:hint="eastAsia"/>
                <w:b/>
                <w:kern w:val="0"/>
                <w:sz w:val="15"/>
                <w:szCs w:val="15"/>
                <w:lang w:val="pt-BR"/>
              </w:rPr>
              <w:t xml:space="preserve"> </w:t>
            </w:r>
            <w:r w:rsidRPr="00CC12F0">
              <w:rPr>
                <w:rFonts w:ascii="Arial Black" w:eastAsia="SimHei" w:hAnsi="Arial Black" w:cs="Arial" w:hint="eastAsia"/>
                <w:b/>
                <w:kern w:val="0"/>
                <w:sz w:val="15"/>
                <w:szCs w:val="15"/>
                <w:lang w:val="pt-BR"/>
              </w:rPr>
              <w:t>期：</w:t>
            </w:r>
            <w:r w:rsidRPr="00CC12F0">
              <w:rPr>
                <w:rFonts w:ascii="Arial Black" w:eastAsia="SimHei" w:hAnsi="Arial Black" w:cs="Arial"/>
                <w:b/>
                <w:kern w:val="0"/>
                <w:sz w:val="15"/>
                <w:szCs w:val="15"/>
                <w:lang w:val="pt-BR"/>
              </w:rPr>
              <w:t>2013</w:t>
            </w:r>
            <w:r w:rsidRPr="00CC12F0">
              <w:rPr>
                <w:rFonts w:ascii="Arial Black" w:eastAsia="SimHei" w:hAnsi="Arial Black" w:cs="Arial" w:hint="eastAsia"/>
                <w:b/>
                <w:kern w:val="0"/>
                <w:sz w:val="15"/>
                <w:szCs w:val="15"/>
                <w:lang w:val="pt-BR"/>
              </w:rPr>
              <w:t>年</w:t>
            </w:r>
            <w:r w:rsidRPr="00CC12F0">
              <w:rPr>
                <w:rFonts w:ascii="Arial Black" w:eastAsia="SimHei" w:hAnsi="Arial Black" w:cs="Arial" w:hint="eastAsia"/>
                <w:b/>
                <w:kern w:val="0"/>
                <w:sz w:val="15"/>
                <w:szCs w:val="15"/>
                <w:lang w:val="pt-BR"/>
              </w:rPr>
              <w:t>9</w:t>
            </w:r>
            <w:r w:rsidRPr="00CC12F0">
              <w:rPr>
                <w:rFonts w:ascii="Arial Black" w:eastAsia="SimHei" w:hAnsi="Arial Black" w:cs="Arial" w:hint="eastAsia"/>
                <w:b/>
                <w:kern w:val="0"/>
                <w:sz w:val="15"/>
                <w:szCs w:val="15"/>
                <w:lang w:val="pt-BR"/>
              </w:rPr>
              <w:t>月</w:t>
            </w:r>
            <w:r>
              <w:rPr>
                <w:rFonts w:ascii="Arial Black" w:eastAsia="SimHei" w:hAnsi="Arial Black" w:cs="Arial" w:hint="eastAsia"/>
                <w:b/>
                <w:kern w:val="0"/>
                <w:sz w:val="15"/>
                <w:szCs w:val="15"/>
                <w:lang w:val="pt-BR"/>
              </w:rPr>
              <w:t>1</w:t>
            </w:r>
            <w:r w:rsidR="00587233">
              <w:rPr>
                <w:rFonts w:ascii="Arial Black" w:eastAsia="SimHei" w:hAnsi="Arial Black" w:cs="Arial" w:hint="eastAsia"/>
                <w:b/>
                <w:kern w:val="0"/>
                <w:sz w:val="15"/>
                <w:szCs w:val="15"/>
                <w:lang w:val="pt-BR"/>
              </w:rPr>
              <w:t>2</w:t>
            </w:r>
            <w:r w:rsidRPr="00CC12F0">
              <w:rPr>
                <w:rFonts w:ascii="Arial Black" w:eastAsia="SimHei" w:hAnsi="Arial Black" w:cs="Arial" w:hint="eastAsia"/>
                <w:b/>
                <w:kern w:val="0"/>
                <w:sz w:val="15"/>
                <w:szCs w:val="15"/>
                <w:lang w:val="pt-BR"/>
              </w:rPr>
              <w:t>日</w:t>
            </w:r>
          </w:p>
        </w:tc>
      </w:tr>
    </w:tbl>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Hei" w:hAnsi="Arial" w:cs="Arial"/>
          <w:kern w:val="0"/>
          <w:sz w:val="28"/>
          <w:szCs w:val="28"/>
        </w:rPr>
      </w:pPr>
      <w:r w:rsidRPr="00CC12F0">
        <w:rPr>
          <w:rFonts w:ascii="Arial" w:eastAsia="SimHei" w:hAnsi="Arial" w:cs="Arial" w:hint="eastAsia"/>
          <w:kern w:val="0"/>
          <w:sz w:val="28"/>
          <w:szCs w:val="28"/>
        </w:rPr>
        <w:t>计划和预算委员会</w:t>
      </w: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autoSpaceDE w:val="0"/>
        <w:autoSpaceDN w:val="0"/>
        <w:spacing w:line="380" w:lineRule="atLeast"/>
        <w:jc w:val="left"/>
        <w:textAlignment w:val="bottom"/>
        <w:rPr>
          <w:rFonts w:ascii="KaiTi" w:eastAsia="KaiTi" w:hAnsi="Arial" w:cs="Arial"/>
          <w:b/>
          <w:kern w:val="0"/>
          <w:sz w:val="24"/>
          <w:szCs w:val="24"/>
        </w:rPr>
      </w:pPr>
      <w:r w:rsidRPr="00CC12F0">
        <w:rPr>
          <w:rFonts w:ascii="KaiTi" w:eastAsia="KaiTi" w:hAnsi="Arial" w:cs="Arial" w:hint="eastAsia"/>
          <w:b/>
          <w:kern w:val="0"/>
          <w:sz w:val="24"/>
          <w:szCs w:val="24"/>
        </w:rPr>
        <w:t>第二十一届会议</w:t>
      </w:r>
    </w:p>
    <w:p w:rsidR="00CC12F0" w:rsidRPr="00CC12F0" w:rsidRDefault="00CC12F0" w:rsidP="00CC12F0">
      <w:pPr>
        <w:widowControl/>
        <w:spacing w:line="336" w:lineRule="exact"/>
        <w:jc w:val="left"/>
        <w:rPr>
          <w:rFonts w:ascii="KaiTi" w:eastAsia="KaiTi" w:hAnsi="KaiTi" w:cs="Arial"/>
          <w:kern w:val="0"/>
          <w:sz w:val="24"/>
          <w:szCs w:val="24"/>
        </w:rPr>
      </w:pPr>
      <w:r w:rsidRPr="00CC12F0">
        <w:rPr>
          <w:rFonts w:ascii="KaiTi" w:eastAsia="KaiTi" w:hAnsi="KaiTi" w:cs="Arial"/>
          <w:kern w:val="0"/>
          <w:sz w:val="24"/>
          <w:szCs w:val="24"/>
        </w:rPr>
        <w:t>201</w:t>
      </w:r>
      <w:r w:rsidRPr="00CC12F0">
        <w:rPr>
          <w:rFonts w:ascii="KaiTi" w:eastAsia="KaiTi" w:hAnsi="KaiTi" w:cs="Arial" w:hint="eastAsia"/>
          <w:kern w:val="0"/>
          <w:sz w:val="24"/>
          <w:szCs w:val="24"/>
        </w:rPr>
        <w:t>3</w:t>
      </w:r>
      <w:r w:rsidRPr="00CC12F0">
        <w:rPr>
          <w:rFonts w:ascii="KaiTi" w:eastAsia="KaiTi" w:hAnsi="KaiTi" w:cs="Arial" w:hint="eastAsia"/>
          <w:b/>
          <w:kern w:val="0"/>
          <w:sz w:val="24"/>
          <w:szCs w:val="24"/>
        </w:rPr>
        <w:t>年</w:t>
      </w:r>
      <w:r w:rsidRPr="00CC12F0">
        <w:rPr>
          <w:rFonts w:ascii="KaiTi" w:eastAsia="KaiTi" w:hAnsi="KaiTi" w:cs="Arial" w:hint="eastAsia"/>
          <w:kern w:val="0"/>
          <w:sz w:val="24"/>
          <w:szCs w:val="24"/>
        </w:rPr>
        <w:t>9</w:t>
      </w:r>
      <w:r w:rsidRPr="00CC12F0">
        <w:rPr>
          <w:rFonts w:ascii="KaiTi" w:eastAsia="KaiTi" w:hAnsi="KaiTi" w:cs="Arial" w:hint="eastAsia"/>
          <w:b/>
          <w:kern w:val="0"/>
          <w:sz w:val="24"/>
          <w:szCs w:val="24"/>
        </w:rPr>
        <w:t>月</w:t>
      </w:r>
      <w:r w:rsidRPr="00CC12F0">
        <w:rPr>
          <w:rFonts w:ascii="KaiTi" w:eastAsia="KaiTi" w:hAnsi="KaiTi" w:cs="Arial" w:hint="eastAsia"/>
          <w:kern w:val="0"/>
          <w:sz w:val="24"/>
          <w:szCs w:val="24"/>
        </w:rPr>
        <w:t>9</w:t>
      </w:r>
      <w:r w:rsidRPr="00CC12F0">
        <w:rPr>
          <w:rFonts w:ascii="KaiTi" w:eastAsia="KaiTi" w:hAnsi="KaiTi" w:cs="Arial" w:hint="eastAsia"/>
          <w:b/>
          <w:kern w:val="0"/>
          <w:sz w:val="24"/>
          <w:szCs w:val="24"/>
        </w:rPr>
        <w:t>日至</w:t>
      </w:r>
      <w:r w:rsidRPr="00CC12F0">
        <w:rPr>
          <w:rFonts w:ascii="KaiTi" w:eastAsia="KaiTi" w:hAnsi="KaiTi" w:cs="Arial" w:hint="eastAsia"/>
          <w:kern w:val="0"/>
          <w:sz w:val="24"/>
          <w:szCs w:val="24"/>
        </w:rPr>
        <w:t>13</w:t>
      </w:r>
      <w:r w:rsidRPr="00CC12F0">
        <w:rPr>
          <w:rFonts w:ascii="KaiTi" w:eastAsia="KaiTi" w:hAnsi="KaiTi" w:cs="Arial" w:hint="eastAsia"/>
          <w:b/>
          <w:kern w:val="0"/>
          <w:sz w:val="24"/>
          <w:szCs w:val="24"/>
        </w:rPr>
        <w:t>日，日内瓦</w:t>
      </w: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Default="00587233" w:rsidP="00CC12F0">
      <w:pPr>
        <w:widowControl/>
        <w:jc w:val="left"/>
        <w:rPr>
          <w:rFonts w:ascii="KaiTi" w:eastAsia="KaiTi" w:hAnsi="Arial" w:cs="Arial"/>
          <w:caps/>
          <w:kern w:val="0"/>
          <w:sz w:val="24"/>
          <w:szCs w:val="20"/>
        </w:rPr>
      </w:pPr>
      <w:r>
        <w:rPr>
          <w:rFonts w:ascii="KaiTi" w:eastAsia="KaiTi" w:hAnsi="Arial" w:cs="Arial" w:hint="eastAsia"/>
          <w:caps/>
          <w:kern w:val="0"/>
          <w:sz w:val="24"/>
          <w:szCs w:val="20"/>
        </w:rPr>
        <w:t>非洲集团的提案</w:t>
      </w:r>
    </w:p>
    <w:p w:rsidR="00587233" w:rsidRPr="00587233" w:rsidRDefault="00587233" w:rsidP="00CC12F0">
      <w:pPr>
        <w:widowControl/>
        <w:jc w:val="left"/>
        <w:rPr>
          <w:rFonts w:ascii="KaiTi" w:eastAsia="KaiTi" w:hAnsi="Arial" w:cs="Arial"/>
          <w:caps/>
          <w:kern w:val="0"/>
          <w:sz w:val="24"/>
          <w:szCs w:val="20"/>
        </w:rPr>
      </w:pPr>
      <w:r>
        <w:rPr>
          <w:rFonts w:ascii="KaiTi" w:eastAsia="KaiTi" w:hAnsi="Arial" w:cs="Arial" w:hint="eastAsia"/>
          <w:caps/>
          <w:kern w:val="0"/>
          <w:sz w:val="24"/>
          <w:szCs w:val="20"/>
        </w:rPr>
        <w:t>议程第8项：</w:t>
      </w:r>
      <w:r>
        <w:rPr>
          <w:rFonts w:ascii="KaiTi" w:eastAsia="KaiTi" w:hAnsi="Arial" w:cs="Arial"/>
          <w:caps/>
          <w:kern w:val="0"/>
          <w:sz w:val="24"/>
          <w:szCs w:val="20"/>
        </w:rPr>
        <w:t>WIPO</w:t>
      </w:r>
      <w:r>
        <w:rPr>
          <w:rFonts w:ascii="KaiTi" w:eastAsia="KaiTi" w:hAnsi="Arial" w:cs="Arial" w:hint="eastAsia"/>
          <w:caps/>
          <w:kern w:val="0"/>
          <w:sz w:val="24"/>
          <w:szCs w:val="20"/>
        </w:rPr>
        <w:t>的治理问题</w:t>
      </w: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CC12F0" w:rsidRPr="00CC12F0" w:rsidRDefault="00CC12F0" w:rsidP="00CC12F0">
      <w:pPr>
        <w:widowControl/>
        <w:jc w:val="left"/>
        <w:rPr>
          <w:rFonts w:ascii="Arial" w:eastAsia="SimSun" w:hAnsi="Arial" w:cs="Arial"/>
          <w:kern w:val="0"/>
          <w:sz w:val="22"/>
          <w:szCs w:val="20"/>
        </w:rPr>
      </w:pPr>
    </w:p>
    <w:p w:rsidR="00B976DA" w:rsidRPr="00860F5A" w:rsidRDefault="00587233" w:rsidP="003F1F0E">
      <w:pPr>
        <w:pStyle w:val="ONUME"/>
        <w:numPr>
          <w:ilvl w:val="0"/>
          <w:numId w:val="9"/>
        </w:numPr>
        <w:tabs>
          <w:tab w:val="clear" w:pos="567"/>
        </w:tabs>
        <w:spacing w:after="120" w:line="340" w:lineRule="atLeast"/>
        <w:rPr>
          <w:rFonts w:ascii="SimSun" w:eastAsia="SimSun" w:hAnsi="SimSun"/>
          <w:color w:val="000000"/>
          <w:u w:color="000000"/>
        </w:rPr>
      </w:pPr>
      <w:r w:rsidRPr="00860F5A">
        <w:rPr>
          <w:rFonts w:ascii="SimSun" w:eastAsia="SimSun" w:hAnsi="SimSun" w:cs="Arial" w:hint="eastAsia"/>
        </w:rPr>
        <w:t>阿尔及利亚共和国代表非洲集团提交了一份关于议程第8项</w:t>
      </w:r>
      <w:r w:rsidR="00860F5A" w:rsidRPr="00860F5A">
        <w:rPr>
          <w:rFonts w:ascii="SimSun" w:eastAsia="SimSun" w:hAnsi="SimSun" w:cs="Arial"/>
        </w:rPr>
        <w:t>(WIPO</w:t>
      </w:r>
      <w:r w:rsidR="00860F5A" w:rsidRPr="00860F5A">
        <w:rPr>
          <w:rFonts w:ascii="SimSun" w:eastAsia="SimSun" w:hAnsi="SimSun" w:cs="Arial" w:hint="eastAsia"/>
        </w:rPr>
        <w:t>治理问题</w:t>
      </w:r>
      <w:r w:rsidR="00860F5A" w:rsidRPr="00860F5A">
        <w:rPr>
          <w:rFonts w:ascii="SimSun" w:eastAsia="SimSun" w:hAnsi="SimSun" w:cs="Arial"/>
        </w:rPr>
        <w:t>)</w:t>
      </w:r>
      <w:r w:rsidR="00860F5A" w:rsidRPr="00860F5A">
        <w:rPr>
          <w:rFonts w:ascii="SimSun" w:eastAsia="SimSun" w:hAnsi="SimSun" w:cs="Arial" w:hint="eastAsia"/>
        </w:rPr>
        <w:t>的提案，要求将该提案作为正式文件在计划和预算委员会</w:t>
      </w:r>
      <w:r w:rsidR="00860F5A" w:rsidRPr="00860F5A">
        <w:rPr>
          <w:rFonts w:ascii="SimSun" w:eastAsia="SimSun" w:hAnsi="SimSun" w:cs="Arial"/>
        </w:rPr>
        <w:t>(PBC)</w:t>
      </w:r>
      <w:r w:rsidR="00860F5A" w:rsidRPr="00860F5A">
        <w:rPr>
          <w:rFonts w:ascii="SimSun" w:eastAsia="SimSun" w:hAnsi="SimSun" w:cs="Arial" w:hint="eastAsia"/>
        </w:rPr>
        <w:t>第二十一届会议上印发。</w:t>
      </w:r>
    </w:p>
    <w:p w:rsidR="00326AC9" w:rsidRPr="00643FBA" w:rsidRDefault="00326AC9" w:rsidP="00643FBA">
      <w:pPr>
        <w:pStyle w:val="Endofdocument"/>
        <w:spacing w:afterLines="50" w:after="120" w:line="340" w:lineRule="atLeast"/>
        <w:ind w:left="5534"/>
        <w:jc w:val="both"/>
        <w:rPr>
          <w:rFonts w:ascii="KaiTi" w:eastAsia="KaiTi" w:hAnsi="KaiTi" w:cs="Arial"/>
          <w:szCs w:val="21"/>
        </w:rPr>
      </w:pPr>
    </w:p>
    <w:p w:rsidR="008F5C25" w:rsidRPr="00643FBA" w:rsidRDefault="00B73FAF" w:rsidP="00643FBA">
      <w:pPr>
        <w:pStyle w:val="Endofdocument"/>
        <w:spacing w:afterLines="50" w:after="120" w:line="340" w:lineRule="atLeast"/>
        <w:ind w:left="5534"/>
        <w:jc w:val="both"/>
        <w:rPr>
          <w:rFonts w:ascii="KaiTi" w:eastAsia="KaiTi" w:hAnsi="KaiTi" w:cs="Arial"/>
          <w:szCs w:val="21"/>
        </w:rPr>
      </w:pPr>
      <w:r w:rsidRPr="00643FBA">
        <w:rPr>
          <w:rFonts w:ascii="KaiTi" w:eastAsia="KaiTi" w:hAnsi="KaiTi" w:cs="Arial"/>
          <w:szCs w:val="21"/>
        </w:rPr>
        <w:t>[</w:t>
      </w:r>
      <w:r w:rsidR="008F5C25" w:rsidRPr="00643FBA">
        <w:rPr>
          <w:rFonts w:ascii="KaiTi" w:eastAsia="KaiTi" w:hAnsi="KaiTi" w:cs="Arial" w:hint="eastAsia"/>
          <w:szCs w:val="21"/>
        </w:rPr>
        <w:t>后接</w:t>
      </w:r>
      <w:r w:rsidR="00860F5A">
        <w:rPr>
          <w:rFonts w:ascii="KaiTi" w:eastAsia="KaiTi" w:hAnsi="KaiTi" w:cs="Arial" w:hint="eastAsia"/>
          <w:szCs w:val="21"/>
        </w:rPr>
        <w:t>非洲集团的提案</w:t>
      </w:r>
      <w:r w:rsidRPr="00643FBA">
        <w:rPr>
          <w:rFonts w:ascii="KaiTi" w:eastAsia="KaiTi" w:hAnsi="KaiTi" w:cs="Arial"/>
          <w:szCs w:val="21"/>
        </w:rPr>
        <w:t>]</w:t>
      </w:r>
    </w:p>
    <w:p w:rsidR="008F5C25" w:rsidRPr="00643FBA" w:rsidRDefault="008F5C25">
      <w:pPr>
        <w:widowControl/>
        <w:jc w:val="left"/>
        <w:rPr>
          <w:rFonts w:ascii="KaiTi" w:eastAsia="KaiTi" w:hAnsi="KaiTi" w:cs="Arial"/>
          <w:szCs w:val="21"/>
        </w:rPr>
      </w:pPr>
      <w:r w:rsidRPr="00643FBA">
        <w:rPr>
          <w:rFonts w:ascii="KaiTi" w:eastAsia="KaiTi" w:hAnsi="KaiTi" w:cs="Arial"/>
          <w:szCs w:val="21"/>
        </w:rPr>
        <w:br w:type="page"/>
      </w:r>
    </w:p>
    <w:p w:rsidR="00587233" w:rsidRPr="00FC0F15" w:rsidRDefault="00587233" w:rsidP="004259A2">
      <w:pPr>
        <w:spacing w:afterLines="50" w:after="120"/>
        <w:jc w:val="center"/>
        <w:rPr>
          <w:rFonts w:ascii="SimHei" w:eastAsia="SimHei" w:hAnsi="SimHei"/>
          <w:sz w:val="24"/>
          <w:szCs w:val="24"/>
        </w:rPr>
      </w:pPr>
      <w:bookmarkStart w:id="1" w:name="_GoBack"/>
      <w:bookmarkEnd w:id="1"/>
      <w:r w:rsidRPr="00FC0F15">
        <w:rPr>
          <w:rFonts w:ascii="SimHei" w:eastAsia="SimHei" w:hAnsi="SimHei" w:hint="eastAsia"/>
          <w:sz w:val="24"/>
          <w:szCs w:val="24"/>
        </w:rPr>
        <w:lastRenderedPageBreak/>
        <w:t>非洲集团</w:t>
      </w:r>
      <w:r w:rsidR="008925FE">
        <w:rPr>
          <w:rFonts w:ascii="SimHei" w:eastAsia="SimHei" w:hAnsi="SimHei" w:hint="eastAsia"/>
          <w:sz w:val="24"/>
          <w:szCs w:val="24"/>
        </w:rPr>
        <w:t>的提案</w:t>
      </w:r>
    </w:p>
    <w:p w:rsidR="00587233" w:rsidRPr="00F14B87" w:rsidRDefault="00587233" w:rsidP="00FC0F15">
      <w:pPr>
        <w:spacing w:afterLines="100" w:after="240"/>
        <w:jc w:val="center"/>
        <w:rPr>
          <w:rFonts w:ascii="SimSun" w:eastAsia="SimSun" w:hAnsi="SimSun"/>
          <w:szCs w:val="21"/>
          <w:lang w:bidi="ar-EG"/>
        </w:rPr>
      </w:pPr>
      <w:r w:rsidRPr="00FC0F15">
        <w:rPr>
          <w:rFonts w:ascii="SimHei" w:eastAsia="SimHei" w:hAnsi="SimHei" w:hint="eastAsia"/>
          <w:sz w:val="24"/>
          <w:szCs w:val="24"/>
        </w:rPr>
        <w:t>议程第8项：WIPO的治理问题</w:t>
      </w:r>
    </w:p>
    <w:p w:rsidR="00587233" w:rsidRPr="00FC0F15" w:rsidRDefault="00587233" w:rsidP="00FC0F15">
      <w:pPr>
        <w:spacing w:afterLines="50" w:after="120" w:line="340" w:lineRule="atLeast"/>
        <w:rPr>
          <w:rFonts w:asciiTheme="majorEastAsia" w:eastAsiaTheme="majorEastAsia" w:hAnsiTheme="majorEastAsia"/>
          <w:szCs w:val="21"/>
          <w:lang w:bidi="ar-EG"/>
        </w:rPr>
      </w:pPr>
      <w:r w:rsidRPr="00FC0F15">
        <w:rPr>
          <w:rFonts w:ascii="SimHei" w:eastAsia="SimHei" w:hAnsi="SimHei" w:hint="eastAsia"/>
          <w:szCs w:val="21"/>
          <w:lang w:bidi="ar-EG"/>
        </w:rPr>
        <w:t>背</w:t>
      </w:r>
      <w:r w:rsidR="00FC0F15" w:rsidRPr="00FC0F15">
        <w:rPr>
          <w:rFonts w:ascii="SimHei" w:eastAsia="SimHei" w:hAnsi="SimHei" w:hint="eastAsia"/>
          <w:szCs w:val="21"/>
          <w:lang w:bidi="ar-EG"/>
        </w:rPr>
        <w:t xml:space="preserve">  </w:t>
      </w:r>
      <w:r w:rsidRPr="00FC0F15">
        <w:rPr>
          <w:rFonts w:ascii="SimHei" w:eastAsia="SimHei" w:hAnsi="SimHei" w:hint="eastAsia"/>
          <w:szCs w:val="21"/>
          <w:lang w:bidi="ar-EG"/>
        </w:rPr>
        <w:t>景</w:t>
      </w:r>
    </w:p>
    <w:p w:rsidR="00587233" w:rsidRPr="00FC0F15" w:rsidRDefault="008925FE" w:rsidP="004259A2">
      <w:pPr>
        <w:adjustRightInd w:val="0"/>
        <w:spacing w:afterLines="50" w:after="120" w:line="380" w:lineRule="atLeast"/>
        <w:rPr>
          <w:rFonts w:asciiTheme="majorEastAsia" w:eastAsiaTheme="majorEastAsia" w:hAnsiTheme="majorEastAsia" w:cs="Times New Roman"/>
          <w:bCs/>
          <w:color w:val="000000"/>
          <w:szCs w:val="21"/>
        </w:rPr>
      </w:pPr>
      <w:r>
        <w:rPr>
          <w:rFonts w:asciiTheme="majorEastAsia" w:eastAsiaTheme="majorEastAsia" w:hAnsiTheme="majorEastAsia" w:cs="Times New Roman"/>
          <w:bCs/>
          <w:color w:val="000000"/>
          <w:szCs w:val="21"/>
        </w:rPr>
        <w:fldChar w:fldCharType="begin"/>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hint="eastAsia"/>
          <w:bCs/>
          <w:color w:val="000000"/>
          <w:szCs w:val="21"/>
        </w:rPr>
        <w:instrText>AUTONUM  \* Arabic</w:instrText>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bCs/>
          <w:color w:val="000000"/>
          <w:szCs w:val="21"/>
        </w:rPr>
        <w:fldChar w:fldCharType="end"/>
      </w:r>
      <w:r>
        <w:rPr>
          <w:rFonts w:asciiTheme="majorEastAsia" w:eastAsiaTheme="majorEastAsia" w:hAnsiTheme="majorEastAsia" w:cs="Times New Roman" w:hint="eastAsia"/>
          <w:bCs/>
          <w:color w:val="000000"/>
          <w:szCs w:val="21"/>
        </w:rPr>
        <w:t>.</w:t>
      </w:r>
      <w:r>
        <w:rPr>
          <w:rFonts w:asciiTheme="majorEastAsia" w:eastAsiaTheme="majorEastAsia" w:hAnsiTheme="majorEastAsia" w:cs="Times New Roman" w:hint="eastAsia"/>
          <w:bCs/>
          <w:color w:val="000000"/>
          <w:szCs w:val="21"/>
        </w:rPr>
        <w:tab/>
      </w:r>
      <w:r w:rsidR="00587233" w:rsidRPr="00FC0F15">
        <w:rPr>
          <w:rFonts w:asciiTheme="majorEastAsia" w:eastAsiaTheme="majorEastAsia" w:hAnsiTheme="majorEastAsia" w:cs="Times New Roman" w:hint="eastAsia"/>
          <w:bCs/>
          <w:color w:val="000000"/>
          <w:szCs w:val="21"/>
        </w:rPr>
        <w:t>计划和预算委员会(PBC)第十六届会议请求秘书处在有成员国参与的情况下，于2011年4月前编拟一份文件，以</w:t>
      </w:r>
      <w:proofErr w:type="gramStart"/>
      <w:r w:rsidR="00587233" w:rsidRPr="00FC0F15">
        <w:rPr>
          <w:rFonts w:asciiTheme="majorEastAsia" w:eastAsiaTheme="majorEastAsia" w:hAnsiTheme="majorEastAsia" w:cs="Times New Roman" w:hint="eastAsia"/>
          <w:bCs/>
          <w:color w:val="000000"/>
          <w:szCs w:val="21"/>
        </w:rPr>
        <w:t>供计划</w:t>
      </w:r>
      <w:proofErr w:type="gramEnd"/>
      <w:r w:rsidR="00587233" w:rsidRPr="00FC0F15">
        <w:rPr>
          <w:rFonts w:asciiTheme="majorEastAsia" w:eastAsiaTheme="majorEastAsia" w:hAnsiTheme="majorEastAsia" w:cs="Times New Roman" w:hint="eastAsia"/>
          <w:bCs/>
          <w:color w:val="000000"/>
          <w:szCs w:val="21"/>
        </w:rPr>
        <w:t>和预算委员会在2011年6月的会议上审议。该文件应包括：</w:t>
      </w:r>
    </w:p>
    <w:p w:rsidR="00587233" w:rsidRPr="00FC0F15" w:rsidRDefault="00587233" w:rsidP="00F60D1D">
      <w:pPr>
        <w:pStyle w:val="afc"/>
        <w:widowControl/>
        <w:numPr>
          <w:ilvl w:val="0"/>
          <w:numId w:val="63"/>
        </w:numPr>
        <w:adjustRightInd w:val="0"/>
        <w:spacing w:afterLines="50" w:after="120" w:line="380" w:lineRule="atLeast"/>
        <w:ind w:left="1200" w:firstLineChars="0" w:hanging="600"/>
        <w:contextualSpacing/>
        <w:rPr>
          <w:rFonts w:asciiTheme="majorEastAsia" w:eastAsiaTheme="majorEastAsia" w:hAnsiTheme="majorEastAsia" w:cs="Times New Roman"/>
          <w:bCs/>
          <w:color w:val="000000"/>
          <w:szCs w:val="21"/>
        </w:rPr>
      </w:pPr>
      <w:r w:rsidRPr="00FC0F15">
        <w:rPr>
          <w:rFonts w:asciiTheme="majorEastAsia" w:eastAsiaTheme="majorEastAsia" w:hAnsiTheme="majorEastAsia" w:cs="Times New Roman" w:hint="eastAsia"/>
          <w:bCs/>
          <w:color w:val="000000"/>
          <w:szCs w:val="21"/>
        </w:rPr>
        <w:t>最新信息，即关于联合国和其他政府间机构治理结构的基于文件</w:t>
      </w:r>
      <w:r w:rsidRPr="00FC0F15">
        <w:rPr>
          <w:rFonts w:asciiTheme="majorEastAsia" w:eastAsiaTheme="majorEastAsia" w:hAnsiTheme="majorEastAsia" w:cs="Times New Roman"/>
          <w:bCs/>
          <w:color w:val="000000"/>
          <w:szCs w:val="21"/>
        </w:rPr>
        <w:t>WO/GA/38/2</w:t>
      </w:r>
      <w:r w:rsidRPr="00FC0F15">
        <w:rPr>
          <w:rFonts w:asciiTheme="majorEastAsia" w:eastAsiaTheme="majorEastAsia" w:hAnsiTheme="majorEastAsia" w:cs="Times New Roman" w:hint="eastAsia"/>
          <w:bCs/>
          <w:color w:val="000000"/>
          <w:szCs w:val="21"/>
        </w:rPr>
        <w:t>附件一的最新信息；</w:t>
      </w:r>
    </w:p>
    <w:p w:rsidR="00587233" w:rsidRPr="00FC0F15" w:rsidRDefault="00587233" w:rsidP="00F60D1D">
      <w:pPr>
        <w:pStyle w:val="afc"/>
        <w:widowControl/>
        <w:numPr>
          <w:ilvl w:val="0"/>
          <w:numId w:val="63"/>
        </w:numPr>
        <w:adjustRightInd w:val="0"/>
        <w:spacing w:afterLines="50" w:after="120" w:line="380" w:lineRule="atLeast"/>
        <w:ind w:left="1200" w:firstLineChars="0" w:hanging="600"/>
        <w:contextualSpacing/>
        <w:rPr>
          <w:rFonts w:asciiTheme="majorEastAsia" w:eastAsiaTheme="majorEastAsia" w:hAnsiTheme="majorEastAsia" w:cs="Times New Roman"/>
          <w:bCs/>
          <w:color w:val="000000"/>
          <w:szCs w:val="21"/>
        </w:rPr>
      </w:pPr>
      <w:r w:rsidRPr="00FC0F15">
        <w:rPr>
          <w:rFonts w:asciiTheme="majorEastAsia" w:eastAsiaTheme="majorEastAsia" w:hAnsiTheme="majorEastAsia" w:cs="Times New Roman" w:hint="eastAsia"/>
          <w:bCs/>
          <w:color w:val="000000"/>
          <w:szCs w:val="21"/>
        </w:rPr>
        <w:t>各成员国的参与，他们提出的对于WIPO治理工作的看法；以及</w:t>
      </w:r>
    </w:p>
    <w:p w:rsidR="00587233" w:rsidRPr="00FC0F15" w:rsidRDefault="00587233" w:rsidP="00F60D1D">
      <w:pPr>
        <w:pStyle w:val="afc"/>
        <w:widowControl/>
        <w:numPr>
          <w:ilvl w:val="0"/>
          <w:numId w:val="63"/>
        </w:numPr>
        <w:adjustRightInd w:val="0"/>
        <w:spacing w:afterLines="50" w:after="120" w:line="380" w:lineRule="atLeast"/>
        <w:ind w:left="1200" w:firstLineChars="0" w:hanging="600"/>
        <w:contextualSpacing/>
        <w:rPr>
          <w:rFonts w:asciiTheme="majorEastAsia" w:eastAsiaTheme="majorEastAsia" w:hAnsiTheme="majorEastAsia" w:cs="Times New Roman"/>
          <w:bCs/>
          <w:color w:val="000000"/>
          <w:szCs w:val="21"/>
        </w:rPr>
      </w:pPr>
      <w:r w:rsidRPr="00FC0F15">
        <w:rPr>
          <w:rFonts w:asciiTheme="majorEastAsia" w:eastAsiaTheme="majorEastAsia" w:hAnsiTheme="majorEastAsia" w:cs="Times New Roman" w:hint="eastAsia"/>
          <w:bCs/>
          <w:color w:val="000000"/>
          <w:szCs w:val="21"/>
        </w:rPr>
        <w:t>对以前关于WIPO治理工作的文件的概述。</w:t>
      </w:r>
    </w:p>
    <w:p w:rsidR="00587233" w:rsidRPr="00FC0F15" w:rsidRDefault="008925FE" w:rsidP="004259A2">
      <w:pPr>
        <w:spacing w:afterLines="50" w:after="120" w:line="380" w:lineRule="atLeast"/>
        <w:rPr>
          <w:rFonts w:asciiTheme="majorEastAsia" w:eastAsiaTheme="majorEastAsia" w:hAnsiTheme="majorEastAsia" w:cs="Times New Roman"/>
          <w:bCs/>
          <w:iCs/>
          <w:szCs w:val="21"/>
        </w:rPr>
      </w:pPr>
      <w:r>
        <w:rPr>
          <w:rFonts w:asciiTheme="majorEastAsia" w:eastAsiaTheme="majorEastAsia" w:hAnsiTheme="majorEastAsia" w:cs="Times New Roman"/>
          <w:bCs/>
          <w:color w:val="000000"/>
          <w:szCs w:val="21"/>
        </w:rPr>
        <w:fldChar w:fldCharType="begin"/>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hint="eastAsia"/>
          <w:bCs/>
          <w:color w:val="000000"/>
          <w:szCs w:val="21"/>
        </w:rPr>
        <w:instrText>AUTONUM  \* Arabic</w:instrText>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bCs/>
          <w:color w:val="000000"/>
          <w:szCs w:val="21"/>
        </w:rPr>
        <w:fldChar w:fldCharType="end"/>
      </w:r>
      <w:r>
        <w:rPr>
          <w:rFonts w:asciiTheme="majorEastAsia" w:eastAsiaTheme="majorEastAsia" w:hAnsiTheme="majorEastAsia" w:cs="Times New Roman" w:hint="eastAsia"/>
          <w:bCs/>
          <w:color w:val="000000"/>
          <w:szCs w:val="21"/>
        </w:rPr>
        <w:t>.</w:t>
      </w:r>
      <w:r>
        <w:rPr>
          <w:rFonts w:asciiTheme="majorEastAsia" w:eastAsiaTheme="majorEastAsia" w:hAnsiTheme="majorEastAsia" w:cs="Times New Roman" w:hint="eastAsia"/>
          <w:bCs/>
          <w:color w:val="000000"/>
          <w:szCs w:val="21"/>
        </w:rPr>
        <w:tab/>
      </w:r>
      <w:r w:rsidR="00587233" w:rsidRPr="00FC0F15">
        <w:rPr>
          <w:rFonts w:asciiTheme="majorEastAsia" w:eastAsiaTheme="majorEastAsia" w:hAnsiTheme="majorEastAsia" w:cs="Times New Roman" w:hint="eastAsia"/>
          <w:bCs/>
          <w:szCs w:val="21"/>
        </w:rPr>
        <w:t>秘书处编拟了文件</w:t>
      </w:r>
      <w:r w:rsidR="00587233" w:rsidRPr="00FC0F15">
        <w:rPr>
          <w:rFonts w:asciiTheme="majorEastAsia" w:eastAsiaTheme="majorEastAsia" w:hAnsiTheme="majorEastAsia" w:cs="Times New Roman"/>
          <w:bCs/>
          <w:color w:val="000000"/>
          <w:szCs w:val="21"/>
        </w:rPr>
        <w:t>WO/PBC/17/2.Rev</w:t>
      </w:r>
      <w:r w:rsidR="00587233" w:rsidRPr="00FC0F15">
        <w:rPr>
          <w:rFonts w:asciiTheme="majorEastAsia" w:eastAsiaTheme="majorEastAsia" w:hAnsiTheme="majorEastAsia" w:cs="Times New Roman" w:hint="eastAsia"/>
          <w:bCs/>
          <w:color w:val="000000"/>
          <w:szCs w:val="21"/>
        </w:rPr>
        <w:t>。文件展示了有关WIPO治理结构的事实性描述，并含有关于主要部门的简要介绍。文件还在附件中纳入了最新的联合国及其他政府间组织的治理结构。附件中收入了</w:t>
      </w:r>
      <w:r w:rsidR="00587233" w:rsidRPr="00FC0F15">
        <w:rPr>
          <w:rFonts w:asciiTheme="majorEastAsia" w:eastAsiaTheme="majorEastAsia" w:hAnsiTheme="majorEastAsia" w:cs="Times New Roman" w:hint="eastAsia"/>
          <w:bCs/>
          <w:color w:val="000000"/>
          <w:szCs w:val="21"/>
          <w:u w:val="single"/>
        </w:rPr>
        <w:t>截至2011年WIPO成员国对WIPO治理工作的看法</w:t>
      </w:r>
      <w:r w:rsidR="00587233" w:rsidRPr="00FC0F15">
        <w:rPr>
          <w:rFonts w:asciiTheme="majorEastAsia" w:eastAsiaTheme="majorEastAsia" w:hAnsiTheme="majorEastAsia" w:cs="Times New Roman" w:hint="eastAsia"/>
          <w:bCs/>
          <w:color w:val="000000"/>
          <w:szCs w:val="21"/>
        </w:rPr>
        <w:t>。提交了评论意见的成员国有非洲集团、澳大利亚、中国、发展议程集团(DAG)、法国、德国、日本、摩纳哥、大韩民国、联合王国、美利坚合众国。</w:t>
      </w:r>
    </w:p>
    <w:p w:rsidR="00587233" w:rsidRPr="00FC0F15" w:rsidRDefault="004259A2" w:rsidP="004259A2">
      <w:pPr>
        <w:adjustRightInd w:val="0"/>
        <w:spacing w:afterLines="50" w:after="120" w:line="380" w:lineRule="atLeast"/>
        <w:rPr>
          <w:rFonts w:asciiTheme="majorEastAsia" w:eastAsiaTheme="majorEastAsia" w:hAnsiTheme="majorEastAsia" w:cs="Times New Roman"/>
          <w:bCs/>
          <w:color w:val="000000"/>
          <w:szCs w:val="21"/>
        </w:rPr>
      </w:pPr>
      <w:r>
        <w:rPr>
          <w:rFonts w:asciiTheme="majorEastAsia" w:eastAsiaTheme="majorEastAsia" w:hAnsiTheme="majorEastAsia" w:cs="Times New Roman"/>
          <w:bCs/>
          <w:color w:val="000000"/>
          <w:szCs w:val="21"/>
        </w:rPr>
        <w:fldChar w:fldCharType="begin"/>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hint="eastAsia"/>
          <w:bCs/>
          <w:color w:val="000000"/>
          <w:szCs w:val="21"/>
        </w:rPr>
        <w:instrText>AUTONUM  \* Arabic</w:instrText>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bCs/>
          <w:color w:val="000000"/>
          <w:szCs w:val="21"/>
        </w:rPr>
        <w:fldChar w:fldCharType="end"/>
      </w:r>
      <w:r>
        <w:rPr>
          <w:rFonts w:asciiTheme="majorEastAsia" w:eastAsiaTheme="majorEastAsia" w:hAnsiTheme="majorEastAsia" w:cs="Times New Roman" w:hint="eastAsia"/>
          <w:bCs/>
          <w:color w:val="000000"/>
          <w:szCs w:val="21"/>
        </w:rPr>
        <w:t>.</w:t>
      </w:r>
      <w:r>
        <w:rPr>
          <w:rFonts w:asciiTheme="majorEastAsia" w:eastAsiaTheme="majorEastAsia" w:hAnsiTheme="majorEastAsia" w:cs="Times New Roman" w:hint="eastAsia"/>
          <w:bCs/>
          <w:color w:val="000000"/>
          <w:szCs w:val="21"/>
        </w:rPr>
        <w:tab/>
      </w:r>
      <w:r w:rsidR="00587233" w:rsidRPr="00FC0F15">
        <w:rPr>
          <w:rFonts w:asciiTheme="majorEastAsia" w:eastAsiaTheme="majorEastAsia" w:hAnsiTheme="majorEastAsia" w:cs="Times New Roman" w:hint="eastAsia"/>
          <w:bCs/>
          <w:color w:val="000000"/>
          <w:szCs w:val="21"/>
        </w:rPr>
        <w:t>PBC第十七届会议讨论了秘书处编拟的关于WIPO治理结构的文件，即文件</w:t>
      </w:r>
      <w:r w:rsidR="00587233" w:rsidRPr="00FC0F15">
        <w:rPr>
          <w:rFonts w:asciiTheme="majorEastAsia" w:eastAsiaTheme="majorEastAsia" w:hAnsiTheme="majorEastAsia" w:cs="Times New Roman"/>
          <w:bCs/>
          <w:szCs w:val="21"/>
        </w:rPr>
        <w:t>WO/PBC/17/2.Rev</w:t>
      </w:r>
      <w:r w:rsidR="00587233" w:rsidRPr="00FC0F15">
        <w:rPr>
          <w:rFonts w:asciiTheme="majorEastAsia" w:eastAsiaTheme="majorEastAsia" w:hAnsiTheme="majorEastAsia" w:cs="Times New Roman" w:hint="eastAsia"/>
          <w:bCs/>
          <w:szCs w:val="21"/>
        </w:rPr>
        <w:t>。PBC第十七届会议的讨论依然未能就此事宜形成结论，会议决定，由协调委员会(</w:t>
      </w:r>
      <w:proofErr w:type="spellStart"/>
      <w:r w:rsidR="00587233" w:rsidRPr="00FC0F15">
        <w:rPr>
          <w:rFonts w:asciiTheme="majorEastAsia" w:eastAsiaTheme="majorEastAsia" w:hAnsiTheme="majorEastAsia" w:cs="Times New Roman" w:hint="eastAsia"/>
          <w:bCs/>
          <w:szCs w:val="21"/>
        </w:rPr>
        <w:t>CoCo</w:t>
      </w:r>
      <w:proofErr w:type="spellEnd"/>
      <w:r w:rsidR="00587233" w:rsidRPr="00FC0F15">
        <w:rPr>
          <w:rFonts w:asciiTheme="majorEastAsia" w:eastAsiaTheme="majorEastAsia" w:hAnsiTheme="majorEastAsia" w:cs="Times New Roman" w:hint="eastAsia"/>
          <w:bCs/>
          <w:szCs w:val="21"/>
        </w:rPr>
        <w:t>)主席与计划和预算委员会主席编拟一份囊括各成员国评论意见的主席文件，提交给PBC第十八届会议。</w:t>
      </w:r>
    </w:p>
    <w:p w:rsidR="00587233" w:rsidRPr="00FC0F15" w:rsidRDefault="004259A2" w:rsidP="004259A2">
      <w:pPr>
        <w:spacing w:afterLines="50" w:after="120" w:line="380" w:lineRule="atLeast"/>
        <w:rPr>
          <w:rFonts w:asciiTheme="majorEastAsia" w:eastAsiaTheme="majorEastAsia" w:hAnsiTheme="majorEastAsia" w:cs="Times New Roman"/>
          <w:bCs/>
          <w:color w:val="000000"/>
          <w:szCs w:val="21"/>
        </w:rPr>
      </w:pPr>
      <w:r>
        <w:rPr>
          <w:rFonts w:asciiTheme="majorEastAsia" w:eastAsiaTheme="majorEastAsia" w:hAnsiTheme="majorEastAsia" w:cs="Times New Roman"/>
          <w:bCs/>
          <w:color w:val="000000"/>
          <w:szCs w:val="21"/>
        </w:rPr>
        <w:fldChar w:fldCharType="begin"/>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hint="eastAsia"/>
          <w:bCs/>
          <w:color w:val="000000"/>
          <w:szCs w:val="21"/>
        </w:rPr>
        <w:instrText>AUTONUM  \* Arabic</w:instrText>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bCs/>
          <w:color w:val="000000"/>
          <w:szCs w:val="21"/>
        </w:rPr>
        <w:fldChar w:fldCharType="end"/>
      </w:r>
      <w:r>
        <w:rPr>
          <w:rFonts w:asciiTheme="majorEastAsia" w:eastAsiaTheme="majorEastAsia" w:hAnsiTheme="majorEastAsia" w:cs="Times New Roman" w:hint="eastAsia"/>
          <w:bCs/>
          <w:color w:val="000000"/>
          <w:szCs w:val="21"/>
        </w:rPr>
        <w:t>.</w:t>
      </w:r>
      <w:r>
        <w:rPr>
          <w:rFonts w:asciiTheme="majorEastAsia" w:eastAsiaTheme="majorEastAsia" w:hAnsiTheme="majorEastAsia" w:cs="Times New Roman" w:hint="eastAsia"/>
          <w:bCs/>
          <w:color w:val="000000"/>
          <w:szCs w:val="21"/>
        </w:rPr>
        <w:tab/>
      </w:r>
      <w:r w:rsidR="00587233" w:rsidRPr="00FC0F15">
        <w:rPr>
          <w:rFonts w:asciiTheme="majorEastAsia" w:eastAsiaTheme="majorEastAsia" w:hAnsiTheme="majorEastAsia" w:cs="Times New Roman" w:hint="eastAsia"/>
          <w:bCs/>
          <w:szCs w:val="21"/>
        </w:rPr>
        <w:t>协调委员会主席与计划和预算委员会主席在文件</w:t>
      </w:r>
      <w:r w:rsidR="00587233" w:rsidRPr="00FC0F15">
        <w:rPr>
          <w:rFonts w:asciiTheme="majorEastAsia" w:eastAsiaTheme="majorEastAsia" w:hAnsiTheme="majorEastAsia" w:cs="Times New Roman"/>
          <w:bCs/>
          <w:color w:val="000000"/>
          <w:szCs w:val="21"/>
        </w:rPr>
        <w:t>WO/PBC/18/20</w:t>
      </w:r>
      <w:r w:rsidR="00587233" w:rsidRPr="00FC0F15">
        <w:rPr>
          <w:rFonts w:asciiTheme="majorEastAsia" w:eastAsiaTheme="majorEastAsia" w:hAnsiTheme="majorEastAsia" w:cs="Times New Roman" w:hint="eastAsia"/>
          <w:bCs/>
          <w:color w:val="000000"/>
          <w:szCs w:val="21"/>
        </w:rPr>
        <w:t>中提交了其报告。报告指出，所有成员国认为，为弥补现有治理结构中的空白，同时尽量避免修正《WIPO公约》，可能的一个选择是对现有的计划和预算委员会及协调委员会进行重新设计和效率提升。报告还审查了这两个委员会现有的WIPO治理结构，并回顾了以前在组织法改革方面的尝试。</w:t>
      </w:r>
    </w:p>
    <w:p w:rsidR="00587233" w:rsidRPr="00FC0F15" w:rsidRDefault="004259A2" w:rsidP="004259A2">
      <w:pPr>
        <w:spacing w:afterLines="50" w:after="120" w:line="380" w:lineRule="atLeast"/>
        <w:rPr>
          <w:rFonts w:asciiTheme="majorEastAsia" w:eastAsiaTheme="majorEastAsia" w:hAnsiTheme="majorEastAsia" w:cs="Times New Roman"/>
          <w:bCs/>
          <w:color w:val="000000"/>
          <w:szCs w:val="21"/>
        </w:rPr>
      </w:pPr>
      <w:r>
        <w:rPr>
          <w:rFonts w:asciiTheme="majorEastAsia" w:eastAsiaTheme="majorEastAsia" w:hAnsiTheme="majorEastAsia" w:cs="Times New Roman"/>
          <w:bCs/>
          <w:color w:val="000000"/>
          <w:szCs w:val="21"/>
        </w:rPr>
        <w:fldChar w:fldCharType="begin"/>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hint="eastAsia"/>
          <w:bCs/>
          <w:color w:val="000000"/>
          <w:szCs w:val="21"/>
        </w:rPr>
        <w:instrText>AUTONUM  \* Arabic</w:instrText>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bCs/>
          <w:color w:val="000000"/>
          <w:szCs w:val="21"/>
        </w:rPr>
        <w:fldChar w:fldCharType="end"/>
      </w:r>
      <w:r>
        <w:rPr>
          <w:rFonts w:asciiTheme="majorEastAsia" w:eastAsiaTheme="majorEastAsia" w:hAnsiTheme="majorEastAsia" w:cs="Times New Roman" w:hint="eastAsia"/>
          <w:bCs/>
          <w:color w:val="000000"/>
          <w:szCs w:val="21"/>
        </w:rPr>
        <w:t>.</w:t>
      </w:r>
      <w:r>
        <w:rPr>
          <w:rFonts w:asciiTheme="majorEastAsia" w:eastAsiaTheme="majorEastAsia" w:hAnsiTheme="majorEastAsia" w:cs="Times New Roman" w:hint="eastAsia"/>
          <w:bCs/>
          <w:color w:val="000000"/>
          <w:szCs w:val="21"/>
        </w:rPr>
        <w:tab/>
      </w:r>
      <w:r w:rsidR="00587233" w:rsidRPr="00FC0F15">
        <w:rPr>
          <w:rFonts w:asciiTheme="majorEastAsia" w:eastAsiaTheme="majorEastAsia" w:hAnsiTheme="majorEastAsia" w:cs="Times New Roman" w:hint="eastAsia"/>
          <w:bCs/>
          <w:color w:val="000000"/>
          <w:szCs w:val="21"/>
        </w:rPr>
        <w:t>2011年9月举行的PBC第十八届会议请求独立咨询监督委员会(IAOC)根据各成员国提交的相关文件和建议审查WIPO治理问题，以期尽快向各成员国提交建议报告。PBC还请求大会主席就IAOC关于WIPO治理工作的报告召开非正式磋商，以期向PBC第十九届会议提交具体建议。</w:t>
      </w:r>
    </w:p>
    <w:p w:rsidR="00587233" w:rsidRPr="00FC0F15" w:rsidRDefault="004259A2" w:rsidP="004259A2">
      <w:pPr>
        <w:spacing w:afterLines="50" w:after="120" w:line="380" w:lineRule="atLeast"/>
        <w:rPr>
          <w:rFonts w:asciiTheme="majorEastAsia" w:eastAsiaTheme="majorEastAsia" w:hAnsiTheme="majorEastAsia" w:cs="Times New Roman"/>
          <w:bCs/>
          <w:color w:val="000000"/>
          <w:szCs w:val="21"/>
        </w:rPr>
      </w:pPr>
      <w:r>
        <w:rPr>
          <w:rFonts w:asciiTheme="majorEastAsia" w:eastAsiaTheme="majorEastAsia" w:hAnsiTheme="majorEastAsia" w:cs="Times New Roman"/>
          <w:bCs/>
          <w:color w:val="000000"/>
          <w:szCs w:val="21"/>
        </w:rPr>
        <w:fldChar w:fldCharType="begin"/>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hint="eastAsia"/>
          <w:bCs/>
          <w:color w:val="000000"/>
          <w:szCs w:val="21"/>
        </w:rPr>
        <w:instrText>AUTONUM  \* Arabic</w:instrText>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bCs/>
          <w:color w:val="000000"/>
          <w:szCs w:val="21"/>
        </w:rPr>
        <w:fldChar w:fldCharType="end"/>
      </w:r>
      <w:r>
        <w:rPr>
          <w:rFonts w:asciiTheme="majorEastAsia" w:eastAsiaTheme="majorEastAsia" w:hAnsiTheme="majorEastAsia" w:cs="Times New Roman" w:hint="eastAsia"/>
          <w:bCs/>
          <w:color w:val="000000"/>
          <w:szCs w:val="21"/>
        </w:rPr>
        <w:t>.</w:t>
      </w:r>
      <w:r>
        <w:rPr>
          <w:rFonts w:asciiTheme="majorEastAsia" w:eastAsiaTheme="majorEastAsia" w:hAnsiTheme="majorEastAsia" w:cs="Times New Roman" w:hint="eastAsia"/>
          <w:bCs/>
          <w:color w:val="000000"/>
          <w:szCs w:val="21"/>
        </w:rPr>
        <w:tab/>
      </w:r>
      <w:r w:rsidR="00587233" w:rsidRPr="00FC0F15">
        <w:rPr>
          <w:rFonts w:asciiTheme="majorEastAsia" w:eastAsiaTheme="majorEastAsia" w:hAnsiTheme="majorEastAsia" w:cs="Times New Roman" w:hint="eastAsia"/>
          <w:bCs/>
          <w:color w:val="000000"/>
          <w:szCs w:val="21"/>
        </w:rPr>
        <w:t>文件</w:t>
      </w:r>
      <w:r w:rsidR="00587233" w:rsidRPr="00FC0F15">
        <w:rPr>
          <w:rFonts w:asciiTheme="majorEastAsia" w:eastAsiaTheme="majorEastAsia" w:hAnsiTheme="majorEastAsia" w:cs="Times New Roman"/>
          <w:bCs/>
          <w:color w:val="000000"/>
          <w:szCs w:val="21"/>
        </w:rPr>
        <w:t>WO/PBC/19/26</w:t>
      </w:r>
      <w:r w:rsidR="00587233" w:rsidRPr="00FC0F15">
        <w:rPr>
          <w:rFonts w:asciiTheme="majorEastAsia" w:eastAsiaTheme="majorEastAsia" w:hAnsiTheme="majorEastAsia" w:cs="Times New Roman" w:hint="eastAsia"/>
          <w:bCs/>
          <w:color w:val="000000"/>
          <w:szCs w:val="21"/>
        </w:rPr>
        <w:t>中收入了IAOC的报告和大会主席非正式磋商的结果。大会主席邀请PBC各成员国“探讨推动WIPO治理结构提升效绩、效率和协调程度的方式和方法”。IAOC的看法是，“</w:t>
      </w:r>
      <w:proofErr w:type="gramStart"/>
      <w:r w:rsidR="00587233" w:rsidRPr="00FC0F15">
        <w:rPr>
          <w:rFonts w:asciiTheme="majorEastAsia" w:eastAsiaTheme="majorEastAsia" w:hAnsiTheme="majorEastAsia" w:cs="Times New Roman" w:hint="eastAsia"/>
          <w:bCs/>
          <w:color w:val="000000"/>
          <w:szCs w:val="21"/>
        </w:rPr>
        <w:t>作出</w:t>
      </w:r>
      <w:proofErr w:type="gramEnd"/>
      <w:r w:rsidR="00587233" w:rsidRPr="00FC0F15">
        <w:rPr>
          <w:rFonts w:asciiTheme="majorEastAsia" w:eastAsiaTheme="majorEastAsia" w:hAnsiTheme="majorEastAsia" w:cs="Times New Roman" w:hint="eastAsia"/>
          <w:bCs/>
          <w:color w:val="000000"/>
          <w:szCs w:val="21"/>
        </w:rPr>
        <w:t>任何设立额外治理机构的建议均要以开展详细的研究为基础，其中将涉及与WIPO治理更高一级的外交和政府间层面相关的敏感性问题。这项详细研究将需要签约聘请这一领域的专长人士。委员会因此建议各成员国亦要考虑为这项研究划拨所需的经费是否适宜”。</w:t>
      </w:r>
    </w:p>
    <w:p w:rsidR="00587233" w:rsidRPr="00FC0F15" w:rsidRDefault="004259A2" w:rsidP="004259A2">
      <w:pPr>
        <w:spacing w:afterLines="50" w:after="120" w:line="380" w:lineRule="atLeast"/>
        <w:rPr>
          <w:rFonts w:asciiTheme="majorEastAsia" w:eastAsiaTheme="majorEastAsia" w:hAnsiTheme="majorEastAsia" w:cs="Times New Roman"/>
          <w:bCs/>
          <w:color w:val="000000"/>
          <w:szCs w:val="21"/>
        </w:rPr>
      </w:pPr>
      <w:r>
        <w:rPr>
          <w:rFonts w:asciiTheme="majorEastAsia" w:eastAsiaTheme="majorEastAsia" w:hAnsiTheme="majorEastAsia" w:cs="Times New Roman"/>
          <w:bCs/>
          <w:color w:val="000000"/>
          <w:szCs w:val="21"/>
        </w:rPr>
        <w:fldChar w:fldCharType="begin"/>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hint="eastAsia"/>
          <w:bCs/>
          <w:color w:val="000000"/>
          <w:szCs w:val="21"/>
        </w:rPr>
        <w:instrText>AUTONUM  \* Arabic</w:instrText>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bCs/>
          <w:color w:val="000000"/>
          <w:szCs w:val="21"/>
        </w:rPr>
        <w:fldChar w:fldCharType="end"/>
      </w:r>
      <w:r>
        <w:rPr>
          <w:rFonts w:asciiTheme="majorEastAsia" w:eastAsiaTheme="majorEastAsia" w:hAnsiTheme="majorEastAsia" w:cs="Times New Roman" w:hint="eastAsia"/>
          <w:bCs/>
          <w:color w:val="000000"/>
          <w:szCs w:val="21"/>
        </w:rPr>
        <w:t>.</w:t>
      </w:r>
      <w:r>
        <w:rPr>
          <w:rFonts w:asciiTheme="majorEastAsia" w:eastAsiaTheme="majorEastAsia" w:hAnsiTheme="majorEastAsia" w:cs="Times New Roman" w:hint="eastAsia"/>
          <w:bCs/>
          <w:color w:val="000000"/>
          <w:szCs w:val="21"/>
        </w:rPr>
        <w:tab/>
      </w:r>
      <w:r w:rsidR="00587233" w:rsidRPr="00FC0F15">
        <w:rPr>
          <w:rFonts w:asciiTheme="majorEastAsia" w:eastAsiaTheme="majorEastAsia" w:hAnsiTheme="majorEastAsia" w:cs="Times New Roman" w:hint="eastAsia"/>
          <w:bCs/>
          <w:color w:val="000000"/>
          <w:szCs w:val="21"/>
        </w:rPr>
        <w:t>IAOC向PBC第十九届会议建议，修订《WIPO财务条例与细则》附件中与IAOC、外聘审计员和《内部监督章程》相关的内容。</w:t>
      </w:r>
    </w:p>
    <w:p w:rsidR="004259A2" w:rsidRDefault="004259A2" w:rsidP="004259A2">
      <w:pPr>
        <w:spacing w:afterLines="50" w:after="120" w:line="380" w:lineRule="atLeast"/>
        <w:rPr>
          <w:rFonts w:ascii="SimHei" w:eastAsia="SimHei" w:hAnsi="SimHei"/>
          <w:szCs w:val="21"/>
          <w:lang w:bidi="ar-EG"/>
        </w:rPr>
      </w:pPr>
      <w:r>
        <w:rPr>
          <w:rFonts w:asciiTheme="majorEastAsia" w:eastAsiaTheme="majorEastAsia" w:hAnsiTheme="majorEastAsia" w:cs="Times New Roman"/>
          <w:bCs/>
          <w:color w:val="000000"/>
          <w:szCs w:val="21"/>
        </w:rPr>
        <w:fldChar w:fldCharType="begin"/>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hint="eastAsia"/>
          <w:bCs/>
          <w:color w:val="000000"/>
          <w:szCs w:val="21"/>
        </w:rPr>
        <w:instrText>AUTONUM  \* Arabic</w:instrText>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bCs/>
          <w:color w:val="000000"/>
          <w:szCs w:val="21"/>
        </w:rPr>
        <w:fldChar w:fldCharType="end"/>
      </w:r>
      <w:r>
        <w:rPr>
          <w:rFonts w:asciiTheme="majorEastAsia" w:eastAsiaTheme="majorEastAsia" w:hAnsiTheme="majorEastAsia" w:cs="Times New Roman" w:hint="eastAsia"/>
          <w:bCs/>
          <w:color w:val="000000"/>
          <w:szCs w:val="21"/>
        </w:rPr>
        <w:t>.</w:t>
      </w:r>
      <w:r>
        <w:rPr>
          <w:rFonts w:asciiTheme="majorEastAsia" w:eastAsiaTheme="majorEastAsia" w:hAnsiTheme="majorEastAsia" w:cs="Times New Roman" w:hint="eastAsia"/>
          <w:bCs/>
          <w:color w:val="000000"/>
          <w:szCs w:val="21"/>
        </w:rPr>
        <w:tab/>
      </w:r>
      <w:r w:rsidR="00587233" w:rsidRPr="00FC0F15">
        <w:rPr>
          <w:rFonts w:asciiTheme="majorEastAsia" w:eastAsiaTheme="majorEastAsia" w:hAnsiTheme="majorEastAsia" w:cs="Times New Roman" w:hint="eastAsia"/>
          <w:color w:val="000000"/>
          <w:szCs w:val="21"/>
        </w:rPr>
        <w:t>PBC第十九届会议没有</w:t>
      </w:r>
      <w:proofErr w:type="gramStart"/>
      <w:r w:rsidR="00587233" w:rsidRPr="00FC0F15">
        <w:rPr>
          <w:rFonts w:asciiTheme="majorEastAsia" w:eastAsiaTheme="majorEastAsia" w:hAnsiTheme="majorEastAsia" w:cs="Times New Roman" w:hint="eastAsia"/>
          <w:color w:val="000000"/>
          <w:szCs w:val="21"/>
        </w:rPr>
        <w:t>作出</w:t>
      </w:r>
      <w:proofErr w:type="gramEnd"/>
      <w:r w:rsidR="00587233" w:rsidRPr="00FC0F15">
        <w:rPr>
          <w:rFonts w:asciiTheme="majorEastAsia" w:eastAsiaTheme="majorEastAsia" w:hAnsiTheme="majorEastAsia" w:cs="Times New Roman" w:hint="eastAsia"/>
          <w:color w:val="000000"/>
          <w:szCs w:val="21"/>
        </w:rPr>
        <w:t>进一步决定，但决定将WIPO治理问题作为PBC第二十届会议的一个议程项目。在PBC第二十届会议上，各成员国探讨如何制定一个列表，以关切而非问题为重点，将在WIPO治理上认为必须改变的事宜列出。会议还建议，把WIPO治理这一个问题拆分成多个类别的问题，</w:t>
      </w:r>
      <w:r w:rsidR="00587233" w:rsidRPr="00FC0F15">
        <w:rPr>
          <w:rFonts w:asciiTheme="majorEastAsia" w:eastAsiaTheme="majorEastAsia" w:hAnsiTheme="majorEastAsia" w:cs="Times New Roman" w:hint="eastAsia"/>
          <w:color w:val="000000"/>
          <w:szCs w:val="21"/>
        </w:rPr>
        <w:lastRenderedPageBreak/>
        <w:t>以便于组织讨论的进行。由于对决定的语言表述未形成一致意见，PBC决定继续将WIPO治理问题放在第二十一届会议的议程中。</w:t>
      </w:r>
    </w:p>
    <w:p w:rsidR="00587233" w:rsidRPr="008925FE" w:rsidRDefault="00587233" w:rsidP="004259A2">
      <w:pPr>
        <w:spacing w:afterLines="50" w:after="120" w:line="380" w:lineRule="atLeast"/>
        <w:rPr>
          <w:rFonts w:ascii="SimHei" w:eastAsia="SimHei" w:hAnsi="SimHei"/>
          <w:szCs w:val="21"/>
          <w:lang w:bidi="ar-EG"/>
        </w:rPr>
      </w:pPr>
      <w:r w:rsidRPr="008925FE">
        <w:rPr>
          <w:rFonts w:ascii="SimHei" w:eastAsia="SimHei" w:hAnsi="SimHei" w:hint="eastAsia"/>
          <w:szCs w:val="21"/>
          <w:lang w:bidi="ar-EG"/>
        </w:rPr>
        <w:t>各成员国提交的关于改进WIPO治理的重要建议</w:t>
      </w:r>
    </w:p>
    <w:p w:rsidR="00587233" w:rsidRPr="00FC0F15" w:rsidRDefault="004259A2" w:rsidP="004259A2">
      <w:pPr>
        <w:spacing w:afterLines="50" w:after="120" w:line="380" w:lineRule="atLeast"/>
        <w:rPr>
          <w:rFonts w:asciiTheme="majorEastAsia" w:eastAsiaTheme="majorEastAsia" w:hAnsiTheme="majorEastAsia" w:cs="Times New Roman"/>
          <w:bCs/>
          <w:szCs w:val="21"/>
        </w:rPr>
      </w:pPr>
      <w:r>
        <w:rPr>
          <w:rFonts w:asciiTheme="majorEastAsia" w:eastAsiaTheme="majorEastAsia" w:hAnsiTheme="majorEastAsia" w:cs="Times New Roman"/>
          <w:bCs/>
          <w:color w:val="000000"/>
          <w:szCs w:val="21"/>
        </w:rPr>
        <w:fldChar w:fldCharType="begin"/>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hint="eastAsia"/>
          <w:bCs/>
          <w:color w:val="000000"/>
          <w:szCs w:val="21"/>
        </w:rPr>
        <w:instrText>AUTONUM  \* Arabic</w:instrText>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bCs/>
          <w:color w:val="000000"/>
          <w:szCs w:val="21"/>
        </w:rPr>
        <w:fldChar w:fldCharType="end"/>
      </w:r>
      <w:r>
        <w:rPr>
          <w:rFonts w:asciiTheme="majorEastAsia" w:eastAsiaTheme="majorEastAsia" w:hAnsiTheme="majorEastAsia" w:cs="Times New Roman" w:hint="eastAsia"/>
          <w:bCs/>
          <w:color w:val="000000"/>
          <w:szCs w:val="21"/>
        </w:rPr>
        <w:t>.</w:t>
      </w:r>
      <w:r>
        <w:rPr>
          <w:rFonts w:asciiTheme="majorEastAsia" w:eastAsiaTheme="majorEastAsia" w:hAnsiTheme="majorEastAsia" w:cs="Times New Roman" w:hint="eastAsia"/>
          <w:bCs/>
          <w:color w:val="000000"/>
          <w:szCs w:val="21"/>
        </w:rPr>
        <w:tab/>
      </w:r>
      <w:r w:rsidR="00587233" w:rsidRPr="00FC0F15">
        <w:rPr>
          <w:rFonts w:asciiTheme="majorEastAsia" w:eastAsiaTheme="majorEastAsia" w:hAnsiTheme="majorEastAsia" w:cs="Times New Roman" w:hint="eastAsia"/>
          <w:bCs/>
          <w:szCs w:val="21"/>
        </w:rPr>
        <w:t>文件</w:t>
      </w:r>
      <w:r w:rsidR="00587233" w:rsidRPr="00FC0F15">
        <w:rPr>
          <w:rFonts w:asciiTheme="majorEastAsia" w:eastAsiaTheme="majorEastAsia" w:hAnsiTheme="majorEastAsia" w:cs="Times New Roman"/>
          <w:bCs/>
          <w:szCs w:val="21"/>
        </w:rPr>
        <w:t>WO/PBC/17/2.Rev</w:t>
      </w:r>
      <w:r w:rsidR="00587233" w:rsidRPr="00FC0F15">
        <w:rPr>
          <w:rFonts w:asciiTheme="majorEastAsia" w:eastAsiaTheme="majorEastAsia" w:hAnsiTheme="majorEastAsia" w:cs="Times New Roman" w:hint="eastAsia"/>
          <w:bCs/>
          <w:szCs w:val="21"/>
        </w:rPr>
        <w:t>中载有各成员国关于改进WIPO治理的建议和评论意见。这些建议尚未在PBC展开实质性讨论。在不损害这些建议和评论意见的前提下，从中摘选出了以下具体想法/建议。展示这些想法/建议的目的是为开启并推动各成员国关于改进WIPO治理的讨论和考虑：</w:t>
      </w:r>
    </w:p>
    <w:p w:rsidR="00587233" w:rsidRPr="00FC0F15" w:rsidRDefault="00587233" w:rsidP="004259A2">
      <w:pPr>
        <w:pStyle w:val="afc"/>
        <w:widowControl/>
        <w:numPr>
          <w:ilvl w:val="0"/>
          <w:numId w:val="64"/>
        </w:numPr>
        <w:spacing w:afterLines="50" w:after="120" w:line="380" w:lineRule="atLeast"/>
        <w:ind w:firstLineChars="0"/>
        <w:contextualSpacing/>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改进计划和预算委员会的工作</w:t>
      </w:r>
    </w:p>
    <w:p w:rsidR="00587233" w:rsidRPr="00FC0F15" w:rsidRDefault="00587233" w:rsidP="004259A2">
      <w:pPr>
        <w:widowControl/>
        <w:numPr>
          <w:ilvl w:val="0"/>
          <w:numId w:val="66"/>
        </w:numPr>
        <w:spacing w:afterLines="50" w:after="120" w:line="380" w:lineRule="atLeast"/>
        <w:rPr>
          <w:rFonts w:asciiTheme="majorEastAsia" w:eastAsiaTheme="majorEastAsia" w:hAnsiTheme="majorEastAsia" w:cs="Times New Roman"/>
          <w:bCs/>
          <w:szCs w:val="21"/>
        </w:rPr>
      </w:pPr>
      <w:r w:rsidRPr="00FC0F15">
        <w:rPr>
          <w:rFonts w:asciiTheme="majorEastAsia" w:eastAsiaTheme="majorEastAsia" w:hAnsiTheme="majorEastAsia" w:cs="Times New Roman"/>
          <w:bCs/>
          <w:szCs w:val="21"/>
        </w:rPr>
        <w:t>PBC</w:t>
      </w:r>
      <w:r w:rsidRPr="00FC0F15">
        <w:rPr>
          <w:rFonts w:asciiTheme="majorEastAsia" w:eastAsiaTheme="majorEastAsia" w:hAnsiTheme="majorEastAsia" w:cs="Times New Roman" w:hint="eastAsia"/>
          <w:bCs/>
          <w:szCs w:val="21"/>
        </w:rPr>
        <w:t>应定期开会，一年两次，每次会议为期五天。</w:t>
      </w:r>
    </w:p>
    <w:p w:rsidR="00587233" w:rsidRPr="00FC0F15" w:rsidRDefault="00587233" w:rsidP="004259A2">
      <w:pPr>
        <w:widowControl/>
        <w:numPr>
          <w:ilvl w:val="0"/>
          <w:numId w:val="66"/>
        </w:numPr>
        <w:spacing w:afterLines="50" w:after="120" w:line="380" w:lineRule="atLeast"/>
        <w:rPr>
          <w:rFonts w:asciiTheme="majorEastAsia" w:eastAsiaTheme="majorEastAsia" w:hAnsiTheme="majorEastAsia" w:cs="Times New Roman"/>
          <w:bCs/>
          <w:szCs w:val="21"/>
        </w:rPr>
      </w:pPr>
      <w:r w:rsidRPr="00FC0F15">
        <w:rPr>
          <w:rFonts w:asciiTheme="majorEastAsia" w:eastAsiaTheme="majorEastAsia" w:hAnsiTheme="majorEastAsia" w:cs="Times New Roman"/>
          <w:bCs/>
          <w:szCs w:val="21"/>
        </w:rPr>
        <w:t>PBC</w:t>
      </w:r>
      <w:r w:rsidRPr="00FC0F15">
        <w:rPr>
          <w:rFonts w:asciiTheme="majorEastAsia" w:eastAsiaTheme="majorEastAsia" w:hAnsiTheme="majorEastAsia" w:cs="Times New Roman" w:hint="eastAsia"/>
          <w:bCs/>
          <w:szCs w:val="21"/>
        </w:rPr>
        <w:t>应定期审查人力资源的相关问题。</w:t>
      </w:r>
    </w:p>
    <w:p w:rsidR="00587233" w:rsidRPr="00FC0F15" w:rsidRDefault="00587233" w:rsidP="004259A2">
      <w:pPr>
        <w:widowControl/>
        <w:numPr>
          <w:ilvl w:val="0"/>
          <w:numId w:val="66"/>
        </w:numPr>
        <w:spacing w:afterLines="50" w:after="120" w:line="380" w:lineRule="atLeast"/>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工作文件应以六种语文翻译，并于会议两个月前在网站公布，以便代表团就其进行分析和磋商。</w:t>
      </w:r>
    </w:p>
    <w:p w:rsidR="00587233" w:rsidRPr="00FC0F15" w:rsidRDefault="00587233" w:rsidP="004259A2">
      <w:pPr>
        <w:pStyle w:val="afc"/>
        <w:widowControl/>
        <w:numPr>
          <w:ilvl w:val="0"/>
          <w:numId w:val="64"/>
        </w:numPr>
        <w:spacing w:afterLines="50" w:after="120" w:line="380" w:lineRule="atLeast"/>
        <w:ind w:firstLineChars="0"/>
        <w:contextualSpacing/>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改进协调委员会的工作</w:t>
      </w:r>
      <w:r w:rsidRPr="00FC0F15">
        <w:rPr>
          <w:rFonts w:asciiTheme="majorEastAsia" w:eastAsiaTheme="majorEastAsia" w:hAnsiTheme="majorEastAsia" w:cs="Times New Roman"/>
          <w:bCs/>
          <w:szCs w:val="21"/>
        </w:rPr>
        <w:t xml:space="preserve"> </w:t>
      </w:r>
    </w:p>
    <w:p w:rsidR="00587233" w:rsidRPr="00FC0F15" w:rsidRDefault="00587233" w:rsidP="004259A2">
      <w:pPr>
        <w:widowControl/>
        <w:numPr>
          <w:ilvl w:val="0"/>
          <w:numId w:val="65"/>
        </w:numPr>
        <w:spacing w:afterLines="50" w:after="120" w:line="380" w:lineRule="atLeast"/>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协调委员会现在</w:t>
      </w:r>
      <w:proofErr w:type="gramStart"/>
      <w:r w:rsidRPr="00FC0F15">
        <w:rPr>
          <w:rFonts w:asciiTheme="majorEastAsia" w:eastAsiaTheme="majorEastAsia" w:hAnsiTheme="majorEastAsia" w:cs="Times New Roman" w:hint="eastAsia"/>
          <w:bCs/>
          <w:szCs w:val="21"/>
        </w:rPr>
        <w:t>随大会</w:t>
      </w:r>
      <w:proofErr w:type="gramEnd"/>
      <w:r w:rsidRPr="00FC0F15">
        <w:rPr>
          <w:rFonts w:asciiTheme="majorEastAsia" w:eastAsiaTheme="majorEastAsia" w:hAnsiTheme="majorEastAsia" w:cs="Times New Roman" w:hint="eastAsia"/>
          <w:bCs/>
          <w:szCs w:val="21"/>
        </w:rPr>
        <w:t>每年定期召开一次会议。协调委员会可以被授予执行职能，并可以定期召开更多会议。</w:t>
      </w:r>
    </w:p>
    <w:p w:rsidR="00587233" w:rsidRPr="00FC0F15" w:rsidRDefault="00587233" w:rsidP="004259A2">
      <w:pPr>
        <w:widowControl/>
        <w:numPr>
          <w:ilvl w:val="0"/>
          <w:numId w:val="65"/>
        </w:numPr>
        <w:spacing w:afterLines="50" w:after="120" w:line="380" w:lineRule="atLeast"/>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明确区分计划和预算委员会与协调委员会的职责。</w:t>
      </w:r>
    </w:p>
    <w:p w:rsidR="00587233" w:rsidRPr="00FC0F15" w:rsidRDefault="00587233" w:rsidP="004259A2">
      <w:pPr>
        <w:widowControl/>
        <w:numPr>
          <w:ilvl w:val="0"/>
          <w:numId w:val="65"/>
        </w:numPr>
        <w:spacing w:afterLines="50" w:after="120" w:line="380" w:lineRule="atLeast"/>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只有协调委员会拥有制定/修正/更改大会议程的任务授权。</w:t>
      </w:r>
    </w:p>
    <w:p w:rsidR="00587233" w:rsidRPr="00FC0F15" w:rsidRDefault="00587233" w:rsidP="004259A2">
      <w:pPr>
        <w:widowControl/>
        <w:numPr>
          <w:ilvl w:val="0"/>
          <w:numId w:val="65"/>
        </w:numPr>
        <w:spacing w:afterLines="50" w:after="120" w:line="380" w:lineRule="atLeast"/>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工作文件应以六种语文翻译，并于会议两个月前在网站公布，以便代表团就其进行分析和磋商。</w:t>
      </w:r>
    </w:p>
    <w:p w:rsidR="00587233" w:rsidRPr="00FC0F15" w:rsidRDefault="00587233" w:rsidP="004259A2">
      <w:pPr>
        <w:pStyle w:val="afc"/>
        <w:widowControl/>
        <w:numPr>
          <w:ilvl w:val="0"/>
          <w:numId w:val="64"/>
        </w:numPr>
        <w:spacing w:afterLines="50" w:after="120" w:line="380" w:lineRule="atLeast"/>
        <w:ind w:firstLineChars="0"/>
        <w:contextualSpacing/>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改进各成员国与</w:t>
      </w:r>
      <w:r w:rsidRPr="00FC0F15">
        <w:rPr>
          <w:rFonts w:asciiTheme="majorEastAsia" w:eastAsiaTheme="majorEastAsia" w:hAnsiTheme="majorEastAsia" w:cs="Times New Roman" w:hint="eastAsia"/>
          <w:bCs/>
          <w:color w:val="000000"/>
          <w:szCs w:val="21"/>
        </w:rPr>
        <w:t>独立咨询监督委员会之间的互动</w:t>
      </w:r>
    </w:p>
    <w:p w:rsidR="00587233" w:rsidRPr="00FC0F15" w:rsidRDefault="00587233" w:rsidP="004259A2">
      <w:pPr>
        <w:pStyle w:val="afc"/>
        <w:widowControl/>
        <w:numPr>
          <w:ilvl w:val="0"/>
          <w:numId w:val="67"/>
        </w:numPr>
        <w:spacing w:afterLines="50" w:after="120" w:line="380" w:lineRule="atLeast"/>
        <w:ind w:left="1418" w:firstLineChars="0" w:hanging="284"/>
        <w:contextualSpacing/>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可临时建立规模更小的PBC工作组来审议IAOC/联合检查组(</w:t>
      </w:r>
      <w:r w:rsidRPr="00FC0F15">
        <w:rPr>
          <w:rFonts w:asciiTheme="majorEastAsia" w:eastAsiaTheme="majorEastAsia" w:hAnsiTheme="majorEastAsia" w:cs="Times New Roman"/>
          <w:bCs/>
          <w:szCs w:val="21"/>
        </w:rPr>
        <w:t>JIU</w:t>
      </w:r>
      <w:r w:rsidRPr="00FC0F15">
        <w:rPr>
          <w:rFonts w:asciiTheme="majorEastAsia" w:eastAsiaTheme="majorEastAsia" w:hAnsiTheme="majorEastAsia" w:cs="Times New Roman" w:hint="eastAsia"/>
          <w:bCs/>
          <w:szCs w:val="21"/>
        </w:rPr>
        <w:t>)的建议，并提交给PBC。</w:t>
      </w:r>
    </w:p>
    <w:p w:rsidR="00587233" w:rsidRPr="00FC0F15" w:rsidRDefault="00587233" w:rsidP="004259A2">
      <w:pPr>
        <w:numPr>
          <w:ilvl w:val="0"/>
          <w:numId w:val="67"/>
        </w:numPr>
        <w:tabs>
          <w:tab w:val="left" w:pos="560"/>
          <w:tab w:val="left" w:pos="1120"/>
          <w:tab w:val="right" w:pos="1276"/>
          <w:tab w:val="left" w:pos="1418"/>
          <w:tab w:val="left" w:pos="2240"/>
          <w:tab w:val="left" w:pos="2800"/>
          <w:tab w:val="left" w:pos="3360"/>
          <w:tab w:val="left" w:pos="3920"/>
          <w:tab w:val="left" w:pos="4480"/>
          <w:tab w:val="left" w:pos="5040"/>
          <w:tab w:val="left" w:pos="5600"/>
          <w:tab w:val="left" w:pos="6160"/>
          <w:tab w:val="left" w:pos="6720"/>
        </w:tabs>
        <w:adjustRightInd w:val="0"/>
        <w:spacing w:afterLines="50" w:after="120" w:line="380" w:lineRule="atLeast"/>
        <w:ind w:left="1560" w:hanging="426"/>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ab/>
        <w:t>每季度召开IAOC会议，并使地区主席和有关代表团参与。</w:t>
      </w:r>
    </w:p>
    <w:p w:rsidR="00587233" w:rsidRPr="00FC0F15" w:rsidRDefault="00587233" w:rsidP="004259A2">
      <w:pPr>
        <w:numPr>
          <w:ilvl w:val="0"/>
          <w:numId w:val="67"/>
        </w:numPr>
        <w:tabs>
          <w:tab w:val="left" w:pos="560"/>
          <w:tab w:val="left" w:pos="1120"/>
          <w:tab w:val="right" w:pos="1276"/>
          <w:tab w:val="left" w:pos="1418"/>
          <w:tab w:val="left" w:pos="2240"/>
          <w:tab w:val="left" w:pos="2800"/>
          <w:tab w:val="left" w:pos="3360"/>
          <w:tab w:val="left" w:pos="3920"/>
          <w:tab w:val="left" w:pos="4480"/>
          <w:tab w:val="left" w:pos="5040"/>
          <w:tab w:val="left" w:pos="5600"/>
          <w:tab w:val="left" w:pos="6160"/>
          <w:tab w:val="left" w:pos="6720"/>
        </w:tabs>
        <w:adjustRightInd w:val="0"/>
        <w:spacing w:afterLines="50" w:after="120" w:line="380" w:lineRule="atLeast"/>
        <w:ind w:left="1560" w:hanging="426"/>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ab/>
        <w:t>每季度发布IAOC会议报告，并纳入地区主席和其他代表团的评论意见/发言。</w:t>
      </w:r>
    </w:p>
    <w:p w:rsidR="00587233" w:rsidRPr="00FC0F15" w:rsidRDefault="00587233" w:rsidP="004259A2">
      <w:pPr>
        <w:numPr>
          <w:ilvl w:val="0"/>
          <w:numId w:val="67"/>
        </w:numPr>
        <w:tabs>
          <w:tab w:val="left" w:pos="560"/>
          <w:tab w:val="left" w:pos="1120"/>
          <w:tab w:val="right" w:pos="1276"/>
          <w:tab w:val="left" w:pos="1418"/>
          <w:tab w:val="left" w:pos="2240"/>
          <w:tab w:val="left" w:pos="2800"/>
          <w:tab w:val="left" w:pos="3360"/>
          <w:tab w:val="left" w:pos="3920"/>
          <w:tab w:val="left" w:pos="4480"/>
          <w:tab w:val="left" w:pos="5040"/>
          <w:tab w:val="left" w:pos="5600"/>
          <w:tab w:val="left" w:pos="6160"/>
          <w:tab w:val="left" w:pos="6720"/>
        </w:tabs>
        <w:adjustRightInd w:val="0"/>
        <w:spacing w:afterLines="50" w:after="120" w:line="380" w:lineRule="atLeast"/>
        <w:ind w:left="1560" w:hanging="426"/>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ab/>
        <w:t>每季度的会议报告应在会后广泛散发，并收入包括网上文件在内的PBC文件。</w:t>
      </w:r>
    </w:p>
    <w:p w:rsidR="00587233" w:rsidRPr="00FC0F15" w:rsidRDefault="00587233" w:rsidP="004259A2">
      <w:pPr>
        <w:pStyle w:val="afc"/>
        <w:widowControl/>
        <w:numPr>
          <w:ilvl w:val="0"/>
          <w:numId w:val="67"/>
        </w:numPr>
        <w:spacing w:afterLines="50" w:after="120" w:line="380" w:lineRule="atLeast"/>
        <w:ind w:left="1418" w:firstLineChars="0" w:hanging="284"/>
        <w:contextualSpacing/>
        <w:rPr>
          <w:rFonts w:asciiTheme="majorEastAsia" w:eastAsiaTheme="majorEastAsia" w:hAnsiTheme="majorEastAsia" w:cs="Times New Roman"/>
          <w:bCs/>
          <w:szCs w:val="21"/>
        </w:rPr>
      </w:pPr>
      <w:r w:rsidRPr="00FC0F15">
        <w:rPr>
          <w:rFonts w:asciiTheme="majorEastAsia" w:eastAsiaTheme="majorEastAsia" w:hAnsiTheme="majorEastAsia" w:cs="Times New Roman"/>
          <w:bCs/>
          <w:szCs w:val="21"/>
        </w:rPr>
        <w:t>IAOC</w:t>
      </w:r>
      <w:r w:rsidRPr="00FC0F15">
        <w:rPr>
          <w:rFonts w:asciiTheme="majorEastAsia" w:eastAsiaTheme="majorEastAsia" w:hAnsiTheme="majorEastAsia" w:cs="Times New Roman" w:hint="eastAsia"/>
          <w:bCs/>
          <w:szCs w:val="21"/>
        </w:rPr>
        <w:t>继续向PBC提交年度总结报告，记录地区集团和各成员国针对出现的问题所提出的看法。</w:t>
      </w:r>
    </w:p>
    <w:p w:rsidR="00587233" w:rsidRPr="00FC0F15" w:rsidRDefault="00587233" w:rsidP="004259A2">
      <w:pPr>
        <w:pStyle w:val="afc"/>
        <w:widowControl/>
        <w:numPr>
          <w:ilvl w:val="0"/>
          <w:numId w:val="64"/>
        </w:numPr>
        <w:spacing w:afterLines="50" w:after="120" w:line="380" w:lineRule="atLeast"/>
        <w:ind w:firstLineChars="0"/>
        <w:contextualSpacing/>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改进各成员国与审计员之间的互动</w:t>
      </w:r>
    </w:p>
    <w:p w:rsidR="00587233" w:rsidRPr="00FC0F15" w:rsidRDefault="00587233" w:rsidP="004259A2">
      <w:pPr>
        <w:numPr>
          <w:ilvl w:val="0"/>
          <w:numId w:val="6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Lines="50" w:after="120" w:line="380" w:lineRule="atLeast"/>
        <w:ind w:left="1701" w:hanging="567"/>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通过定期的正式会议改进各成员国与审计员之间的互动。</w:t>
      </w:r>
    </w:p>
    <w:p w:rsidR="00587233" w:rsidRPr="00FC0F15" w:rsidRDefault="00587233" w:rsidP="004259A2">
      <w:pPr>
        <w:pStyle w:val="afc"/>
        <w:widowControl/>
        <w:numPr>
          <w:ilvl w:val="0"/>
          <w:numId w:val="64"/>
        </w:numPr>
        <w:spacing w:afterLines="50" w:after="120" w:line="380" w:lineRule="atLeast"/>
        <w:ind w:firstLineChars="0"/>
        <w:contextualSpacing/>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t>建立公平高效的WIPO各部门主席和副主席选拔机制</w:t>
      </w:r>
    </w:p>
    <w:p w:rsidR="00587233" w:rsidRPr="00FC0F15" w:rsidRDefault="00587233" w:rsidP="004259A2">
      <w:pPr>
        <w:widowControl/>
        <w:numPr>
          <w:ilvl w:val="0"/>
          <w:numId w:val="67"/>
        </w:numPr>
        <w:spacing w:afterLines="50" w:after="120" w:line="380" w:lineRule="atLeast"/>
        <w:rPr>
          <w:rFonts w:asciiTheme="majorEastAsia" w:eastAsiaTheme="majorEastAsia" w:hAnsiTheme="majorEastAsia" w:cs="Times New Roman"/>
          <w:bCs/>
          <w:szCs w:val="21"/>
        </w:rPr>
      </w:pPr>
      <w:r w:rsidRPr="00FC0F15">
        <w:rPr>
          <w:rFonts w:asciiTheme="majorEastAsia" w:eastAsiaTheme="majorEastAsia" w:hAnsiTheme="majorEastAsia" w:cs="Times New Roman" w:hint="eastAsia"/>
          <w:bCs/>
          <w:szCs w:val="21"/>
        </w:rPr>
        <w:lastRenderedPageBreak/>
        <w:t>改进WIPO各机构的主席和副主席选拔过程。确保主席和副主席人选的素质、公平性和专业经验以及明确的选拔过程。</w:t>
      </w:r>
    </w:p>
    <w:p w:rsidR="00587233" w:rsidRPr="008925FE" w:rsidRDefault="00587233" w:rsidP="004259A2">
      <w:pPr>
        <w:spacing w:beforeLines="50" w:before="120" w:afterLines="50" w:after="120" w:line="380" w:lineRule="atLeast"/>
        <w:rPr>
          <w:rFonts w:ascii="SimHei" w:eastAsia="SimHei" w:hAnsi="SimHei"/>
          <w:szCs w:val="21"/>
          <w:lang w:bidi="ar-EG"/>
        </w:rPr>
      </w:pPr>
      <w:r w:rsidRPr="008925FE">
        <w:rPr>
          <w:rFonts w:ascii="SimHei" w:eastAsia="SimHei" w:hAnsi="SimHei" w:hint="eastAsia"/>
          <w:szCs w:val="21"/>
          <w:lang w:bidi="ar-EG"/>
        </w:rPr>
        <w:t>之后的工作</w:t>
      </w:r>
    </w:p>
    <w:p w:rsidR="00A21974" w:rsidRDefault="004259A2" w:rsidP="004259A2">
      <w:pPr>
        <w:spacing w:afterLines="50" w:after="120" w:line="380" w:lineRule="atLeast"/>
        <w:rPr>
          <w:rFonts w:asciiTheme="majorEastAsia" w:eastAsiaTheme="majorEastAsia" w:hAnsiTheme="majorEastAsia" w:cs="Times New Roman"/>
          <w:bCs/>
          <w:color w:val="000000"/>
          <w:szCs w:val="21"/>
        </w:rPr>
      </w:pPr>
      <w:r>
        <w:rPr>
          <w:rFonts w:asciiTheme="majorEastAsia" w:eastAsiaTheme="majorEastAsia" w:hAnsiTheme="majorEastAsia" w:cs="Times New Roman"/>
          <w:bCs/>
          <w:color w:val="000000"/>
          <w:szCs w:val="21"/>
        </w:rPr>
        <w:fldChar w:fldCharType="begin"/>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hint="eastAsia"/>
          <w:bCs/>
          <w:color w:val="000000"/>
          <w:szCs w:val="21"/>
        </w:rPr>
        <w:instrText>AUTONUM  \* Arabic</w:instrText>
      </w:r>
      <w:r>
        <w:rPr>
          <w:rFonts w:asciiTheme="majorEastAsia" w:eastAsiaTheme="majorEastAsia" w:hAnsiTheme="majorEastAsia" w:cs="Times New Roman"/>
          <w:bCs/>
          <w:color w:val="000000"/>
          <w:szCs w:val="21"/>
        </w:rPr>
        <w:instrText xml:space="preserve"> </w:instrText>
      </w:r>
      <w:r>
        <w:rPr>
          <w:rFonts w:asciiTheme="majorEastAsia" w:eastAsiaTheme="majorEastAsia" w:hAnsiTheme="majorEastAsia" w:cs="Times New Roman"/>
          <w:bCs/>
          <w:color w:val="000000"/>
          <w:szCs w:val="21"/>
        </w:rPr>
        <w:fldChar w:fldCharType="end"/>
      </w:r>
      <w:r>
        <w:rPr>
          <w:rFonts w:asciiTheme="majorEastAsia" w:eastAsiaTheme="majorEastAsia" w:hAnsiTheme="majorEastAsia" w:cs="Times New Roman" w:hint="eastAsia"/>
          <w:bCs/>
          <w:color w:val="000000"/>
          <w:szCs w:val="21"/>
        </w:rPr>
        <w:t>.</w:t>
      </w:r>
      <w:r>
        <w:rPr>
          <w:rFonts w:asciiTheme="majorEastAsia" w:eastAsiaTheme="majorEastAsia" w:hAnsiTheme="majorEastAsia" w:cs="Times New Roman" w:hint="eastAsia"/>
          <w:bCs/>
          <w:color w:val="000000"/>
          <w:szCs w:val="21"/>
        </w:rPr>
        <w:tab/>
      </w:r>
      <w:r w:rsidR="00587233" w:rsidRPr="00FC0F15">
        <w:rPr>
          <w:rFonts w:asciiTheme="majorEastAsia" w:eastAsiaTheme="majorEastAsia" w:hAnsiTheme="majorEastAsia" w:cs="Times New Roman" w:hint="eastAsia"/>
          <w:bCs/>
          <w:color w:val="000000"/>
          <w:szCs w:val="21"/>
        </w:rPr>
        <w:t>请PBC成员就旨在改进WIPO治理的前述建议/想法进行审议并提供指导。后续讨论可在PBC闭会期间会议上继续进行，该会议可于2014年二月举行，以期向PBC第二十二届会议提交具体建议。</w:t>
      </w:r>
    </w:p>
    <w:p w:rsidR="00FC0F15" w:rsidRDefault="00FC0F15" w:rsidP="004259A2">
      <w:pPr>
        <w:spacing w:afterLines="50" w:after="120" w:line="380" w:lineRule="atLeast"/>
        <w:rPr>
          <w:rFonts w:asciiTheme="majorEastAsia" w:eastAsiaTheme="majorEastAsia" w:hAnsiTheme="majorEastAsia" w:cs="Arial"/>
          <w:i/>
          <w:szCs w:val="21"/>
        </w:rPr>
      </w:pPr>
    </w:p>
    <w:p w:rsidR="004259A2" w:rsidRPr="00FC0F15" w:rsidRDefault="004259A2" w:rsidP="004259A2">
      <w:pPr>
        <w:spacing w:afterLines="50" w:after="120" w:line="380" w:lineRule="atLeast"/>
        <w:rPr>
          <w:rFonts w:asciiTheme="majorEastAsia" w:eastAsiaTheme="majorEastAsia" w:hAnsiTheme="majorEastAsia" w:cs="Arial"/>
          <w:i/>
          <w:szCs w:val="21"/>
        </w:rPr>
      </w:pPr>
    </w:p>
    <w:p w:rsidR="00587233" w:rsidRPr="00643FBA" w:rsidRDefault="005B7074">
      <w:pPr>
        <w:pStyle w:val="Endofdocument"/>
        <w:spacing w:afterLines="50" w:after="120" w:line="340" w:lineRule="atLeast"/>
        <w:ind w:left="5534"/>
        <w:jc w:val="both"/>
        <w:rPr>
          <w:rFonts w:ascii="KaiTi" w:eastAsia="KaiTi" w:hAnsi="KaiTi" w:cs="Arial"/>
          <w:szCs w:val="21"/>
        </w:rPr>
      </w:pPr>
      <w:r w:rsidRPr="00643FBA">
        <w:rPr>
          <w:rFonts w:ascii="KaiTi" w:eastAsia="KaiTi" w:hAnsi="KaiTi" w:cs="Arial" w:hint="eastAsia"/>
          <w:szCs w:val="21"/>
        </w:rPr>
        <w:t>[文件完]</w:t>
      </w:r>
    </w:p>
    <w:sectPr w:rsidR="00587233" w:rsidRPr="00643FBA" w:rsidSect="0057544A">
      <w:headerReference w:type="even" r:id="rId10"/>
      <w:headerReference w:type="default" r:id="rId11"/>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233" w:rsidRPr="00643FBA" w:rsidRDefault="00587233" w:rsidP="00414988">
      <w:r w:rsidRPr="00643FBA">
        <w:separator/>
      </w:r>
    </w:p>
  </w:endnote>
  <w:endnote w:type="continuationSeparator" w:id="0">
    <w:p w:rsidR="00587233" w:rsidRPr="00643FBA" w:rsidRDefault="00587233" w:rsidP="00414988">
      <w:r w:rsidRPr="00643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6"/>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233" w:rsidRPr="00643FBA" w:rsidRDefault="00587233" w:rsidP="00414988">
      <w:r w:rsidRPr="00643FBA">
        <w:separator/>
      </w:r>
    </w:p>
  </w:footnote>
  <w:footnote w:type="continuationSeparator" w:id="0">
    <w:p w:rsidR="00587233" w:rsidRPr="00643FBA" w:rsidRDefault="00587233" w:rsidP="00414988">
      <w:r w:rsidRPr="00643FB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3" w:rsidRPr="0069499E" w:rsidRDefault="00587233" w:rsidP="009E04C6">
    <w:pPr>
      <w:pStyle w:val="a4"/>
      <w:jc w:val="right"/>
      <w:rPr>
        <w:rFonts w:ascii="Arial" w:eastAsia="Arial" w:hAnsi="Arial" w:cs="Arial"/>
        <w:bCs/>
        <w:szCs w:val="21"/>
      </w:rPr>
    </w:pPr>
    <w:r w:rsidRPr="0069499E">
      <w:rPr>
        <w:rFonts w:ascii="Arial" w:eastAsia="Arial" w:hAnsi="Arial" w:cs="Arial" w:hint="eastAsia"/>
        <w:bCs/>
        <w:szCs w:val="21"/>
      </w:rPr>
      <w:t>WO/PBC/21/15</w:t>
    </w:r>
  </w:p>
  <w:p w:rsidR="00587233" w:rsidRPr="00643FBA" w:rsidRDefault="00587233" w:rsidP="009E04C6">
    <w:pPr>
      <w:pStyle w:val="a4"/>
      <w:jc w:val="right"/>
      <w:rPr>
        <w:rFonts w:ascii="Arial" w:eastAsia="Arial" w:hAnsi="Arial"/>
        <w:szCs w:val="21"/>
      </w:rPr>
    </w:pPr>
    <w:r w:rsidRPr="00643FBA">
      <w:rPr>
        <w:rFonts w:ascii="Arial" w:eastAsia="Arial" w:hAnsi="Arial" w:hint="eastAsia"/>
        <w:szCs w:val="21"/>
      </w:rPr>
      <w:t xml:space="preserve">第 </w:t>
    </w:r>
    <w:r w:rsidRPr="00643FBA">
      <w:rPr>
        <w:rFonts w:ascii="Arial" w:eastAsia="Arial" w:hAnsi="Arial"/>
        <w:szCs w:val="21"/>
      </w:rPr>
      <w:fldChar w:fldCharType="begin"/>
    </w:r>
    <w:r w:rsidRPr="00643FBA">
      <w:rPr>
        <w:rFonts w:ascii="Arial" w:eastAsia="Arial" w:hAnsi="Arial"/>
        <w:szCs w:val="21"/>
      </w:rPr>
      <w:instrText>PAGE   \* MERGEFORMAT</w:instrText>
    </w:r>
    <w:r w:rsidRPr="00643FBA">
      <w:rPr>
        <w:rFonts w:ascii="Arial" w:eastAsia="Arial" w:hAnsi="Arial"/>
        <w:szCs w:val="21"/>
      </w:rPr>
      <w:fldChar w:fldCharType="separate"/>
    </w:r>
    <w:r w:rsidRPr="00643FBA">
      <w:rPr>
        <w:rFonts w:ascii="Arial" w:eastAsia="Arial" w:hAnsi="Arial"/>
        <w:noProof/>
        <w:szCs w:val="21"/>
        <w:lang w:val="zh-CN"/>
      </w:rPr>
      <w:t>3</w:t>
    </w:r>
    <w:r w:rsidRPr="00643FBA">
      <w:rPr>
        <w:rFonts w:ascii="Arial" w:eastAsia="Arial" w:hAnsi="Arial"/>
        <w:szCs w:val="21"/>
      </w:rPr>
      <w:fldChar w:fldCharType="end"/>
    </w:r>
    <w:r w:rsidRPr="00643FBA">
      <w:rPr>
        <w:rFonts w:ascii="Arial" w:eastAsia="Arial" w:hAnsi="Arial" w:hint="eastAsia"/>
        <w:szCs w:val="21"/>
      </w:rPr>
      <w:t xml:space="preserve"> 页</w:t>
    </w:r>
  </w:p>
  <w:p w:rsidR="00587233" w:rsidRPr="00643FBA" w:rsidRDefault="00587233" w:rsidP="009E04C6">
    <w:pPr>
      <w:pStyle w:val="a4"/>
      <w:jc w:val="right"/>
      <w:rPr>
        <w:rFonts w:ascii="Arial" w:eastAsia="Arial" w:hAnsi="Arial"/>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233" w:rsidRPr="00643FBA" w:rsidRDefault="00587233" w:rsidP="0057544A">
    <w:pPr>
      <w:pStyle w:val="a4"/>
      <w:jc w:val="right"/>
      <w:rPr>
        <w:rFonts w:ascii="SimSun" w:eastAsia="SimSun" w:hAnsi="SimSun"/>
      </w:rPr>
    </w:pPr>
    <w:r w:rsidRPr="00643FBA">
      <w:rPr>
        <w:rFonts w:ascii="SimSun" w:eastAsia="SimSun" w:hAnsi="SimSun" w:hint="eastAsia"/>
      </w:rPr>
      <w:t>WO/PBC/2</w:t>
    </w:r>
    <w:r>
      <w:rPr>
        <w:rFonts w:ascii="SimSun" w:eastAsia="SimSun" w:hAnsi="SimSun" w:hint="eastAsia"/>
      </w:rPr>
      <w:t>1</w:t>
    </w:r>
    <w:r w:rsidRPr="00643FBA">
      <w:rPr>
        <w:rFonts w:ascii="SimSun" w:eastAsia="SimSun" w:hAnsi="SimSun" w:hint="eastAsia"/>
      </w:rPr>
      <w:t>/</w:t>
    </w:r>
    <w:r>
      <w:rPr>
        <w:rFonts w:ascii="SimSun" w:eastAsia="SimSun" w:hAnsi="SimSun" w:hint="eastAsia"/>
      </w:rPr>
      <w:t>20</w:t>
    </w:r>
  </w:p>
  <w:p w:rsidR="00587233" w:rsidRPr="00643FBA" w:rsidRDefault="00587233" w:rsidP="0057544A">
    <w:pPr>
      <w:pStyle w:val="a4"/>
      <w:jc w:val="right"/>
      <w:rPr>
        <w:rFonts w:ascii="SimSun" w:eastAsia="SimSun" w:hAnsi="SimSun"/>
      </w:rPr>
    </w:pPr>
    <w:r w:rsidRPr="00643FBA">
      <w:rPr>
        <w:rFonts w:ascii="SimSun" w:eastAsia="SimSun" w:hAnsi="SimSun" w:hint="eastAsia"/>
      </w:rPr>
      <w:t>第</w:t>
    </w:r>
    <w:r w:rsidRPr="00643FBA">
      <w:rPr>
        <w:rFonts w:ascii="SimSun" w:eastAsia="SimSun" w:hAnsi="SimSun"/>
      </w:rPr>
      <w:fldChar w:fldCharType="begin"/>
    </w:r>
    <w:r w:rsidRPr="00643FBA">
      <w:rPr>
        <w:rFonts w:ascii="SimSun" w:eastAsia="SimSun" w:hAnsi="SimSun"/>
      </w:rPr>
      <w:instrText>PAGE   \* MERGEFORMAT</w:instrText>
    </w:r>
    <w:r w:rsidRPr="00643FBA">
      <w:rPr>
        <w:rFonts w:ascii="SimSun" w:eastAsia="SimSun" w:hAnsi="SimSun"/>
      </w:rPr>
      <w:fldChar w:fldCharType="separate"/>
    </w:r>
    <w:r w:rsidR="00B34B14" w:rsidRPr="00B34B14">
      <w:rPr>
        <w:rFonts w:ascii="SimSun" w:eastAsia="SimSun" w:hAnsi="SimSun"/>
        <w:noProof/>
        <w:lang w:val="zh-CN"/>
      </w:rPr>
      <w:t>4</w:t>
    </w:r>
    <w:r w:rsidRPr="00643FBA">
      <w:rPr>
        <w:rFonts w:ascii="SimSun" w:eastAsia="SimSun" w:hAnsi="SimSun"/>
      </w:rPr>
      <w:fldChar w:fldCharType="end"/>
    </w:r>
    <w:r w:rsidRPr="00643FBA">
      <w:rPr>
        <w:rFonts w:ascii="SimSun" w:eastAsia="SimSun" w:hAnsi="SimSun" w:hint="eastAsia"/>
      </w:rPr>
      <w:t>页</w:t>
    </w:r>
  </w:p>
  <w:p w:rsidR="00587233" w:rsidRPr="00643FBA" w:rsidRDefault="00587233" w:rsidP="0057544A">
    <w:pPr>
      <w:pStyle w:val="a4"/>
      <w:jc w:val="right"/>
      <w:rPr>
        <w:rFonts w:ascii="Arial" w:eastAsia="Arial" w:hAnsi="Arial"/>
      </w:rPr>
    </w:pPr>
  </w:p>
  <w:p w:rsidR="00587233" w:rsidRPr="00643FBA" w:rsidRDefault="00587233" w:rsidP="0057544A">
    <w:pPr>
      <w:pStyle w:val="a4"/>
      <w:jc w:val="right"/>
      <w:rPr>
        <w:rFonts w:ascii="Arial" w:eastAsia="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355"/>
    <w:multiLevelType w:val="hybridMultilevel"/>
    <w:tmpl w:val="814E34AA"/>
    <w:lvl w:ilvl="0" w:tplc="24308A0C">
      <w:start w:val="1"/>
      <w:numFmt w:val="decimal"/>
      <w:lvlRestart w:val="0"/>
      <w:lvlText w:val="28.%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96037D"/>
    <w:multiLevelType w:val="hybridMultilevel"/>
    <w:tmpl w:val="F16085E4"/>
    <w:lvl w:ilvl="0" w:tplc="490E1534">
      <w:start w:val="1"/>
      <w:numFmt w:val="decimal"/>
      <w:lvlText w:val="%1."/>
      <w:lvlJc w:val="left"/>
      <w:pPr>
        <w:ind w:left="1437" w:hanging="870"/>
      </w:pPr>
      <w:rPr>
        <w:rFonts w:hint="default"/>
        <w:i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1AF4ED2"/>
    <w:multiLevelType w:val="hybridMultilevel"/>
    <w:tmpl w:val="8AB81D8A"/>
    <w:lvl w:ilvl="0" w:tplc="0BCAAE84">
      <w:numFmt w:val="bullet"/>
      <w:lvlText w:val="-"/>
      <w:lvlJc w:val="left"/>
      <w:pPr>
        <w:ind w:left="915" w:hanging="360"/>
      </w:pPr>
      <w:rPr>
        <w:rFonts w:ascii="Arial" w:eastAsia="Arial"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nsid w:val="025F134F"/>
    <w:multiLevelType w:val="hybridMultilevel"/>
    <w:tmpl w:val="E45E7D7E"/>
    <w:lvl w:ilvl="0" w:tplc="4EC2C2E8">
      <w:start w:val="1"/>
      <w:numFmt w:val="decimal"/>
      <w:lvlRestart w:val="0"/>
      <w:lvlText w:val="10.%1."/>
      <w:lvlJc w:val="left"/>
      <w:pPr>
        <w:tabs>
          <w:tab w:val="num" w:pos="683"/>
        </w:tabs>
        <w:ind w:left="429"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893ADE"/>
    <w:multiLevelType w:val="hybridMultilevel"/>
    <w:tmpl w:val="CEF89464"/>
    <w:lvl w:ilvl="0" w:tplc="B50C329A">
      <w:start w:val="1"/>
      <w:numFmt w:val="decimal"/>
      <w:lvlRestart w:val="0"/>
      <w:lvlText w:val="11.%1."/>
      <w:lvlJc w:val="left"/>
      <w:pPr>
        <w:tabs>
          <w:tab w:val="num" w:pos="683"/>
        </w:tabs>
        <w:ind w:left="0" w:firstLine="0"/>
      </w:pPr>
      <w:rPr>
        <w:rFonts w:ascii="Arial" w:eastAsia="Arial" w:hAnsi="Arial" w:hint="eastAsia"/>
        <w:b w:val="0"/>
        <w:i w:val="0"/>
        <w:iCs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ED34C3"/>
    <w:multiLevelType w:val="hybridMultilevel"/>
    <w:tmpl w:val="251AE372"/>
    <w:lvl w:ilvl="0" w:tplc="31CCD57A">
      <w:start w:val="1"/>
      <w:numFmt w:val="decimal"/>
      <w:lvlRestart w:val="0"/>
      <w:lvlText w:val="12.%1."/>
      <w:lvlJc w:val="left"/>
      <w:pPr>
        <w:tabs>
          <w:tab w:val="num" w:pos="683"/>
        </w:tabs>
        <w:ind w:left="0" w:firstLine="0"/>
      </w:pPr>
      <w:rPr>
        <w:rFonts w:ascii="Arial" w:eastAsia="Arial" w:hAnsi="Arial" w:hint="eastAsia"/>
        <w:b w:val="0"/>
        <w:i w:val="0"/>
        <w:color w:val="auto"/>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CD29E3"/>
    <w:multiLevelType w:val="multilevel"/>
    <w:tmpl w:val="8D380FF8"/>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lowerRoman"/>
      <w:lvlText w:val="(%8)"/>
      <w:lvlJc w:val="left"/>
      <w:pPr>
        <w:tabs>
          <w:tab w:val="num" w:pos="4425"/>
        </w:tabs>
        <w:ind w:left="3859" w:firstLine="0"/>
      </w:pPr>
      <w:rPr>
        <w:rFonts w:ascii="Arial" w:eastAsia="Arial" w:hAnsi="Arial" w:cs="Arial"/>
      </w:rPr>
    </w:lvl>
    <w:lvl w:ilvl="8">
      <w:start w:val="1"/>
      <w:numFmt w:val="bullet"/>
      <w:lvlText w:val=""/>
      <w:lvlJc w:val="left"/>
      <w:pPr>
        <w:tabs>
          <w:tab w:val="num" w:pos="4992"/>
        </w:tabs>
        <w:ind w:left="4425" w:firstLine="0"/>
      </w:pPr>
      <w:rPr>
        <w:rFonts w:hint="default"/>
      </w:rPr>
    </w:lvl>
  </w:abstractNum>
  <w:abstractNum w:abstractNumId="7">
    <w:nsid w:val="089329C2"/>
    <w:multiLevelType w:val="hybridMultilevel"/>
    <w:tmpl w:val="CDD2B0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495C43"/>
    <w:multiLevelType w:val="hybridMultilevel"/>
    <w:tmpl w:val="AD32FA6A"/>
    <w:lvl w:ilvl="0" w:tplc="4C68B712">
      <w:start w:val="5"/>
      <w:numFmt w:val="decimal"/>
      <w:lvlText w:val="%1."/>
      <w:lvlJc w:val="left"/>
      <w:pPr>
        <w:ind w:left="360" w:hanging="360"/>
      </w:pPr>
      <w:rPr>
        <w:rFonts w:ascii="Arial" w:eastAsia="Arial" w:hAnsi="Arial" w:cs="Arial" w:hint="default"/>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120ADC"/>
    <w:multiLevelType w:val="hybridMultilevel"/>
    <w:tmpl w:val="B54C93D2"/>
    <w:lvl w:ilvl="0" w:tplc="F5709572">
      <w:start w:val="1"/>
      <w:numFmt w:val="bullet"/>
      <w:lvlText w:val=""/>
      <w:lvlJc w:val="left"/>
      <w:pPr>
        <w:tabs>
          <w:tab w:val="num" w:pos="720"/>
        </w:tabs>
        <w:ind w:left="720" w:hanging="360"/>
      </w:pPr>
      <w:rPr>
        <w:rFonts w:ascii="Wingdings" w:hAnsi="Wingdings" w:hint="default"/>
      </w:rPr>
    </w:lvl>
    <w:lvl w:ilvl="1" w:tplc="A100F770">
      <w:start w:val="1"/>
      <w:numFmt w:val="bullet"/>
      <w:lvlText w:val="o"/>
      <w:lvlJc w:val="left"/>
      <w:pPr>
        <w:tabs>
          <w:tab w:val="num" w:pos="1440"/>
        </w:tabs>
        <w:ind w:left="1440" w:hanging="360"/>
      </w:pPr>
      <w:rPr>
        <w:rFonts w:ascii="Courier New" w:hAnsi="Courier New" w:cs="Courier New" w:hint="default"/>
      </w:rPr>
    </w:lvl>
    <w:lvl w:ilvl="2" w:tplc="33B0670A" w:tentative="1">
      <w:start w:val="1"/>
      <w:numFmt w:val="bullet"/>
      <w:lvlText w:val=""/>
      <w:lvlJc w:val="left"/>
      <w:pPr>
        <w:tabs>
          <w:tab w:val="num" w:pos="2160"/>
        </w:tabs>
        <w:ind w:left="2160" w:hanging="360"/>
      </w:pPr>
      <w:rPr>
        <w:rFonts w:ascii="Wingdings" w:hAnsi="Wingdings" w:hint="default"/>
      </w:rPr>
    </w:lvl>
    <w:lvl w:ilvl="3" w:tplc="59C66CE4" w:tentative="1">
      <w:start w:val="1"/>
      <w:numFmt w:val="bullet"/>
      <w:lvlText w:val=""/>
      <w:lvlJc w:val="left"/>
      <w:pPr>
        <w:tabs>
          <w:tab w:val="num" w:pos="2880"/>
        </w:tabs>
        <w:ind w:left="2880" w:hanging="360"/>
      </w:pPr>
      <w:rPr>
        <w:rFonts w:ascii="Symbol" w:hAnsi="Symbol" w:hint="default"/>
      </w:rPr>
    </w:lvl>
    <w:lvl w:ilvl="4" w:tplc="C5EC9274" w:tentative="1">
      <w:start w:val="1"/>
      <w:numFmt w:val="bullet"/>
      <w:lvlText w:val="o"/>
      <w:lvlJc w:val="left"/>
      <w:pPr>
        <w:tabs>
          <w:tab w:val="num" w:pos="3600"/>
        </w:tabs>
        <w:ind w:left="3600" w:hanging="360"/>
      </w:pPr>
      <w:rPr>
        <w:rFonts w:ascii="Courier New" w:hAnsi="Courier New" w:cs="Courier New" w:hint="default"/>
      </w:rPr>
    </w:lvl>
    <w:lvl w:ilvl="5" w:tplc="002E45BA" w:tentative="1">
      <w:start w:val="1"/>
      <w:numFmt w:val="bullet"/>
      <w:lvlText w:val=""/>
      <w:lvlJc w:val="left"/>
      <w:pPr>
        <w:tabs>
          <w:tab w:val="num" w:pos="4320"/>
        </w:tabs>
        <w:ind w:left="4320" w:hanging="360"/>
      </w:pPr>
      <w:rPr>
        <w:rFonts w:ascii="Wingdings" w:hAnsi="Wingdings" w:hint="default"/>
      </w:rPr>
    </w:lvl>
    <w:lvl w:ilvl="6" w:tplc="45B83B8A" w:tentative="1">
      <w:start w:val="1"/>
      <w:numFmt w:val="bullet"/>
      <w:lvlText w:val=""/>
      <w:lvlJc w:val="left"/>
      <w:pPr>
        <w:tabs>
          <w:tab w:val="num" w:pos="5040"/>
        </w:tabs>
        <w:ind w:left="5040" w:hanging="360"/>
      </w:pPr>
      <w:rPr>
        <w:rFonts w:ascii="Symbol" w:hAnsi="Symbol" w:hint="default"/>
      </w:rPr>
    </w:lvl>
    <w:lvl w:ilvl="7" w:tplc="65AAC5B6" w:tentative="1">
      <w:start w:val="1"/>
      <w:numFmt w:val="bullet"/>
      <w:lvlText w:val="o"/>
      <w:lvlJc w:val="left"/>
      <w:pPr>
        <w:tabs>
          <w:tab w:val="num" w:pos="5760"/>
        </w:tabs>
        <w:ind w:left="5760" w:hanging="360"/>
      </w:pPr>
      <w:rPr>
        <w:rFonts w:ascii="Courier New" w:hAnsi="Courier New" w:cs="Courier New" w:hint="default"/>
      </w:rPr>
    </w:lvl>
    <w:lvl w:ilvl="8" w:tplc="87AA0668" w:tentative="1">
      <w:start w:val="1"/>
      <w:numFmt w:val="bullet"/>
      <w:lvlText w:val=""/>
      <w:lvlJc w:val="left"/>
      <w:pPr>
        <w:tabs>
          <w:tab w:val="num" w:pos="6480"/>
        </w:tabs>
        <w:ind w:left="6480" w:hanging="360"/>
      </w:pPr>
      <w:rPr>
        <w:rFonts w:ascii="Wingdings" w:hAnsi="Wingdings" w:hint="default"/>
      </w:rPr>
    </w:lvl>
  </w:abstractNum>
  <w:abstractNum w:abstractNumId="10">
    <w:nsid w:val="0C3217A1"/>
    <w:multiLevelType w:val="hybridMultilevel"/>
    <w:tmpl w:val="6E367D8C"/>
    <w:lvl w:ilvl="0" w:tplc="5EAED6BA">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2B244F"/>
    <w:multiLevelType w:val="hybridMultilevel"/>
    <w:tmpl w:val="D110F60C"/>
    <w:lvl w:ilvl="0" w:tplc="26E69828">
      <w:start w:val="1"/>
      <w:numFmt w:val="decimal"/>
      <w:lvlText w:val="%1."/>
      <w:lvlJc w:val="left"/>
      <w:pPr>
        <w:tabs>
          <w:tab w:val="num" w:pos="567"/>
        </w:tabs>
        <w:ind w:left="0" w:firstLine="0"/>
      </w:pPr>
      <w:rPr>
        <w:rFonts w:ascii="Arial" w:eastAsia="Arial" w:hAnsi="Arial" w:cs="Arial" w:hint="eastAsia"/>
        <w:b w:val="0"/>
        <w:bCs w:val="0"/>
        <w:i w:val="0"/>
        <w:iCs w:val="0"/>
        <w:sz w:val="21"/>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12">
    <w:nsid w:val="0F4D369D"/>
    <w:multiLevelType w:val="hybridMultilevel"/>
    <w:tmpl w:val="EA7E6B9A"/>
    <w:lvl w:ilvl="0" w:tplc="990AAEA2">
      <w:start w:val="1"/>
      <w:numFmt w:val="decimal"/>
      <w:lvlRestart w:val="0"/>
      <w:pStyle w:val="a"/>
      <w:lvlText w:val="2.%1."/>
      <w:lvlJc w:val="left"/>
      <w:pPr>
        <w:tabs>
          <w:tab w:val="num" w:pos="567"/>
        </w:tabs>
        <w:ind w:left="0" w:firstLine="0"/>
      </w:pPr>
      <w:rPr>
        <w:rFonts w:ascii="Arial" w:hAnsi="Arial" w:hint="default"/>
        <w:b w:val="0"/>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1547780"/>
    <w:multiLevelType w:val="hybridMultilevel"/>
    <w:tmpl w:val="3C946E5E"/>
    <w:lvl w:ilvl="0" w:tplc="1CA8C580">
      <w:start w:val="1"/>
      <w:numFmt w:val="decimal"/>
      <w:lvlRestart w:val="0"/>
      <w:lvlText w:val="21.%1."/>
      <w:lvlJc w:val="left"/>
      <w:pPr>
        <w:tabs>
          <w:tab w:val="num" w:pos="680"/>
        </w:tabs>
        <w:ind w:left="0" w:firstLine="0"/>
      </w:pPr>
      <w:rPr>
        <w:rFonts w:ascii="Arial" w:eastAsia="Arial"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2B2A50"/>
    <w:multiLevelType w:val="hybridMultilevel"/>
    <w:tmpl w:val="649E93AE"/>
    <w:lvl w:ilvl="0" w:tplc="88408418">
      <w:start w:val="1"/>
      <w:numFmt w:val="decimal"/>
      <w:lvlText w:val="%1."/>
      <w:lvlJc w:val="left"/>
      <w:pPr>
        <w:tabs>
          <w:tab w:val="num" w:pos="567"/>
        </w:tabs>
        <w:ind w:left="0" w:firstLine="0"/>
      </w:pPr>
      <w:rPr>
        <w:rFonts w:hint="default"/>
        <w:b w:val="0"/>
        <w:bCs/>
      </w:rPr>
    </w:lvl>
    <w:lvl w:ilvl="1" w:tplc="58C0532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794905"/>
    <w:multiLevelType w:val="hybridMultilevel"/>
    <w:tmpl w:val="1EFACF80"/>
    <w:lvl w:ilvl="0" w:tplc="1DF81952">
      <w:start w:val="315"/>
      <w:numFmt w:val="bullet"/>
      <w:lvlText w:val=""/>
      <w:lvlJc w:val="left"/>
      <w:pPr>
        <w:tabs>
          <w:tab w:val="num" w:pos="1134"/>
        </w:tabs>
        <w:ind w:left="1134" w:hanging="454"/>
      </w:pPr>
      <w:rPr>
        <w:rFonts w:ascii="Symbol" w:eastAsia="Times New Roman" w:hAnsi="Symbol" w:cs="Times New Roman" w:hint="default"/>
        <w:sz w:val="22"/>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6">
    <w:nsid w:val="178B5A9C"/>
    <w:multiLevelType w:val="multilevel"/>
    <w:tmpl w:val="A9489A12"/>
    <w:lvl w:ilvl="0">
      <w:start w:val="1"/>
      <w:numFmt w:val="decimal"/>
      <w:lvlText w:val="%1."/>
      <w:lvlJc w:val="left"/>
      <w:pPr>
        <w:tabs>
          <w:tab w:val="num" w:pos="567"/>
        </w:tabs>
        <w:ind w:left="0" w:firstLine="0"/>
      </w:pPr>
      <w:rPr>
        <w:rFonts w:ascii="SimSun" w:eastAsia="SimSun" w:hint="eastAsia"/>
        <w:b w:val="0"/>
        <w:bCs/>
        <w:i w:val="0"/>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b w:val="0"/>
        <w:bCs/>
        <w:i w:val="0"/>
        <w:iCs/>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1D9B0CD4"/>
    <w:multiLevelType w:val="hybridMultilevel"/>
    <w:tmpl w:val="B8D2E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45E7006"/>
    <w:multiLevelType w:val="hybridMultilevel"/>
    <w:tmpl w:val="6772FD90"/>
    <w:lvl w:ilvl="0" w:tplc="ADB0CA0A">
      <w:start w:val="1"/>
      <w:numFmt w:val="decimal"/>
      <w:lvlText w:val="%1."/>
      <w:lvlJc w:val="left"/>
      <w:pPr>
        <w:tabs>
          <w:tab w:val="num" w:pos="360"/>
        </w:tabs>
        <w:ind w:left="360" w:hanging="360"/>
      </w:pPr>
      <w:rPr>
        <w:rFonts w:ascii="Arial" w:eastAsia="Arial" w:hint="eastAsia"/>
        <w:b w:val="0"/>
        <w:i w:val="0"/>
        <w:sz w:val="21"/>
      </w:rPr>
    </w:lvl>
    <w:lvl w:ilvl="1" w:tplc="160E8812">
      <w:start w:val="1"/>
      <w:numFmt w:val="lowerLetter"/>
      <w:lvlText w:val="(%2)"/>
      <w:lvlJc w:val="left"/>
      <w:pPr>
        <w:tabs>
          <w:tab w:val="num" w:pos="1080"/>
        </w:tabs>
        <w:ind w:left="1080" w:hanging="360"/>
      </w:pPr>
      <w:rPr>
        <w:rFonts w:hint="default"/>
      </w:rPr>
    </w:lvl>
    <w:lvl w:ilvl="2" w:tplc="87E848DC">
      <w:start w:val="1"/>
      <w:numFmt w:val="lowerRoman"/>
      <w:lvlText w:val="(%3)"/>
      <w:lvlJc w:val="left"/>
      <w:pPr>
        <w:tabs>
          <w:tab w:val="num" w:pos="1790"/>
        </w:tabs>
        <w:ind w:left="1620" w:firstLine="0"/>
      </w:pPr>
      <w:rPr>
        <w:rFonts w:hint="default"/>
      </w:rPr>
    </w:lvl>
    <w:lvl w:ilvl="3" w:tplc="87B6F5D8">
      <w:start w:val="1"/>
      <w:numFmt w:val="decimal"/>
      <w:lvlText w:val="(%4)"/>
      <w:lvlJc w:val="left"/>
      <w:pPr>
        <w:tabs>
          <w:tab w:val="num" w:pos="2520"/>
        </w:tabs>
        <w:ind w:left="2520" w:hanging="360"/>
      </w:pPr>
      <w:rPr>
        <w:rFonts w:hint="default"/>
      </w:rPr>
    </w:lvl>
    <w:lvl w:ilvl="4" w:tplc="04090003">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9">
    <w:nsid w:val="246747EC"/>
    <w:multiLevelType w:val="hybridMultilevel"/>
    <w:tmpl w:val="E0523048"/>
    <w:lvl w:ilvl="0" w:tplc="370AE294">
      <w:start w:val="1"/>
      <w:numFmt w:val="decimal"/>
      <w:lvlRestart w:val="0"/>
      <w:lvlText w:val="14.%1."/>
      <w:lvlJc w:val="left"/>
      <w:pPr>
        <w:tabs>
          <w:tab w:val="num" w:pos="683"/>
        </w:tabs>
        <w:ind w:left="0" w:firstLine="0"/>
      </w:pPr>
      <w:rPr>
        <w:rFonts w:ascii="Arial" w:eastAsia="Arial" w:hAnsi="Arial" w:hint="eastAsia"/>
        <w:b w:val="0"/>
        <w:i w:val="0"/>
        <w:sz w:val="21"/>
        <w:szCs w:val="20"/>
      </w:rPr>
    </w:lvl>
    <w:lvl w:ilvl="1" w:tplc="04090019">
      <w:start w:val="1"/>
      <w:numFmt w:val="lowerRoman"/>
      <w:lvlText w:val="(%2)"/>
      <w:lvlJc w:val="left"/>
      <w:pPr>
        <w:tabs>
          <w:tab w:val="num" w:pos="1250"/>
        </w:tabs>
        <w:ind w:left="1080" w:firstLine="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524148D"/>
    <w:multiLevelType w:val="hybridMultilevel"/>
    <w:tmpl w:val="B9DEE96A"/>
    <w:lvl w:ilvl="0" w:tplc="4A76076A">
      <w:start w:val="1"/>
      <w:numFmt w:val="decimal"/>
      <w:lvlRestart w:val="0"/>
      <w:lvlText w:val="29.%1."/>
      <w:lvlJc w:val="left"/>
      <w:pPr>
        <w:tabs>
          <w:tab w:val="num" w:pos="692"/>
        </w:tabs>
        <w:ind w:left="6" w:firstLine="0"/>
      </w:pPr>
      <w:rPr>
        <w:rFonts w:ascii="Arial" w:eastAsia="Arial" w:hAnsi="Arial" w:hint="eastAsia"/>
        <w:b w:val="0"/>
        <w:i w:val="0"/>
        <w:sz w:val="21"/>
        <w:szCs w:val="20"/>
      </w:rPr>
    </w:lvl>
    <w:lvl w:ilvl="1" w:tplc="D61C67B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9F606B"/>
    <w:multiLevelType w:val="hybridMultilevel"/>
    <w:tmpl w:val="6414DF84"/>
    <w:lvl w:ilvl="0" w:tplc="F54E59E0">
      <w:start w:val="1"/>
      <w:numFmt w:val="decimal"/>
      <w:lvlRestart w:val="0"/>
      <w:lvlText w:val="24.%1."/>
      <w:lvlJc w:val="left"/>
      <w:pPr>
        <w:tabs>
          <w:tab w:val="num" w:pos="692"/>
        </w:tabs>
        <w:ind w:left="6"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7CA1DDD"/>
    <w:multiLevelType w:val="hybridMultilevel"/>
    <w:tmpl w:val="B4A48464"/>
    <w:lvl w:ilvl="0" w:tplc="BDFADB5A">
      <w:start w:val="1"/>
      <w:numFmt w:val="decimal"/>
      <w:lvlRestart w:val="0"/>
      <w:lvlText w:val="25.%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0A3731"/>
    <w:multiLevelType w:val="multilevel"/>
    <w:tmpl w:val="DD42DC26"/>
    <w:lvl w:ilvl="0">
      <w:start w:val="8"/>
      <w:numFmt w:val="decimal"/>
      <w:lvlText w:val="%1"/>
      <w:lvlJc w:val="left"/>
      <w:pPr>
        <w:tabs>
          <w:tab w:val="num" w:pos="570"/>
        </w:tabs>
        <w:ind w:left="570" w:hanging="570"/>
      </w:pPr>
      <w:rPr>
        <w:rFonts w:hint="default"/>
      </w:rPr>
    </w:lvl>
    <w:lvl w:ilvl="1">
      <w:start w:val="1"/>
      <w:numFmt w:val="decimal"/>
      <w:lvlRestart w:val="0"/>
      <w:lvlText w:val="8.%2."/>
      <w:lvlJc w:val="left"/>
      <w:pPr>
        <w:tabs>
          <w:tab w:val="num" w:pos="680"/>
        </w:tabs>
        <w:ind w:left="0" w:firstLine="0"/>
      </w:pPr>
      <w:rPr>
        <w:rFonts w:ascii="Arial" w:eastAsia="Arial" w:hAnsi="Arial" w:cs="Arial" w:hint="eastAsia"/>
        <w:b w:val="0"/>
        <w:i w:val="0"/>
        <w:sz w:val="21"/>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98516C2"/>
    <w:multiLevelType w:val="hybridMultilevel"/>
    <w:tmpl w:val="AA44A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B423B8D"/>
    <w:multiLevelType w:val="hybridMultilevel"/>
    <w:tmpl w:val="1004DDCE"/>
    <w:lvl w:ilvl="0" w:tplc="2A1252A8">
      <w:start w:val="1"/>
      <w:numFmt w:val="decimal"/>
      <w:lvlText w:val="%1."/>
      <w:lvlJc w:val="left"/>
      <w:pPr>
        <w:tabs>
          <w:tab w:val="num" w:pos="567"/>
        </w:tabs>
        <w:ind w:left="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5B64AE"/>
    <w:multiLevelType w:val="hybridMultilevel"/>
    <w:tmpl w:val="41886E56"/>
    <w:lvl w:ilvl="0" w:tplc="2A1252A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30735C4C"/>
    <w:multiLevelType w:val="hybridMultilevel"/>
    <w:tmpl w:val="2988B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1136CF2"/>
    <w:multiLevelType w:val="hybridMultilevel"/>
    <w:tmpl w:val="C342684E"/>
    <w:lvl w:ilvl="0" w:tplc="D53E3162">
      <w:start w:val="1"/>
      <w:numFmt w:val="decimal"/>
      <w:lvlRestart w:val="0"/>
      <w:lvlText w:val="22.%1."/>
      <w:lvlJc w:val="left"/>
      <w:pPr>
        <w:tabs>
          <w:tab w:val="num" w:pos="692"/>
        </w:tabs>
        <w:ind w:left="6" w:firstLine="0"/>
      </w:pPr>
      <w:rPr>
        <w:rFonts w:ascii="Arial" w:eastAsia="Arial" w:hAnsi="Arial" w:hint="eastAsia"/>
        <w:b w:val="0"/>
        <w:bCs/>
        <w:i w:val="0"/>
        <w:iCs/>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58F78EB"/>
    <w:multiLevelType w:val="hybridMultilevel"/>
    <w:tmpl w:val="668A115A"/>
    <w:lvl w:ilvl="0" w:tplc="44F03848">
      <w:start w:val="1"/>
      <w:numFmt w:val="bullet"/>
      <w:lvlText w:val=""/>
      <w:lvlJc w:val="left"/>
      <w:pPr>
        <w:tabs>
          <w:tab w:val="num" w:pos="927"/>
        </w:tabs>
        <w:ind w:left="927" w:hanging="360"/>
      </w:pPr>
      <w:rPr>
        <w:rFonts w:ascii="Symbol" w:hAnsi="Symbol" w:cs="Times New Roman" w:hint="default"/>
        <w:sz w:val="26"/>
      </w:rPr>
    </w:lvl>
    <w:lvl w:ilvl="1" w:tplc="3C948B28">
      <w:start w:val="13"/>
      <w:numFmt w:val="decimal"/>
      <w:lvlText w:val="%2."/>
      <w:lvlJc w:val="left"/>
      <w:pPr>
        <w:tabs>
          <w:tab w:val="num" w:pos="1077"/>
        </w:tabs>
        <w:ind w:left="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96B6BA4"/>
    <w:multiLevelType w:val="hybridMultilevel"/>
    <w:tmpl w:val="86A29B36"/>
    <w:lvl w:ilvl="0" w:tplc="C25E2096">
      <w:start w:val="1"/>
      <w:numFmt w:val="decimal"/>
      <w:lvlRestart w:val="0"/>
      <w:lvlText w:val="13.%1."/>
      <w:lvlJc w:val="left"/>
      <w:pPr>
        <w:tabs>
          <w:tab w:val="num" w:pos="683"/>
        </w:tabs>
        <w:ind w:left="0" w:firstLine="0"/>
      </w:pPr>
      <w:rPr>
        <w:rFonts w:ascii="Arial" w:eastAsia="Arial"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3C5677A7"/>
    <w:multiLevelType w:val="hybridMultilevel"/>
    <w:tmpl w:val="4CA6DC1C"/>
    <w:lvl w:ilvl="0" w:tplc="A6C08E84">
      <w:start w:val="13"/>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E8703BF"/>
    <w:multiLevelType w:val="hybridMultilevel"/>
    <w:tmpl w:val="9A3C5AC8"/>
    <w:lvl w:ilvl="0" w:tplc="5DC02CCA">
      <w:start w:val="1"/>
      <w:numFmt w:val="decimal"/>
      <w:lvlRestart w:val="0"/>
      <w:lvlText w:val="5.%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FB71A0F"/>
    <w:multiLevelType w:val="hybridMultilevel"/>
    <w:tmpl w:val="E786C38E"/>
    <w:lvl w:ilvl="0" w:tplc="168E8F38">
      <w:start w:val="1"/>
      <w:numFmt w:val="decimal"/>
      <w:lvlRestart w:val="0"/>
      <w:lvlText w:val="16.%1."/>
      <w:lvlJc w:val="left"/>
      <w:pPr>
        <w:tabs>
          <w:tab w:val="num" w:pos="683"/>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2CF35C5"/>
    <w:multiLevelType w:val="hybridMultilevel"/>
    <w:tmpl w:val="B1C8BDCA"/>
    <w:lvl w:ilvl="0" w:tplc="AED6F3DA">
      <w:start w:val="1"/>
      <w:numFmt w:val="decimal"/>
      <w:lvlRestart w:val="0"/>
      <w:lvlText w:val="6.%1."/>
      <w:lvlJc w:val="left"/>
      <w:pPr>
        <w:tabs>
          <w:tab w:val="num" w:pos="680"/>
        </w:tabs>
        <w:ind w:left="0" w:firstLine="0"/>
      </w:pPr>
      <w:rPr>
        <w:rFonts w:ascii="Arial" w:eastAsia="Arial" w:hAnsi="Arial" w:hint="eastAsia"/>
        <w:b w:val="0"/>
        <w:i w:val="0"/>
        <w:sz w:val="21"/>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4EC51BC"/>
    <w:multiLevelType w:val="hybridMultilevel"/>
    <w:tmpl w:val="43EC218E"/>
    <w:lvl w:ilvl="0" w:tplc="1C924EC4">
      <w:start w:val="1"/>
      <w:numFmt w:val="decimal"/>
      <w:lvlRestart w:val="0"/>
      <w:lvlText w:val="26.%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EA7634"/>
    <w:multiLevelType w:val="hybridMultilevel"/>
    <w:tmpl w:val="99B2A726"/>
    <w:lvl w:ilvl="0" w:tplc="DBC47ECA">
      <w:start w:val="1"/>
      <w:numFmt w:val="lowerRoman"/>
      <w:lvlText w:val="(%1)"/>
      <w:lvlJc w:val="left"/>
      <w:pPr>
        <w:tabs>
          <w:tab w:val="num" w:pos="56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9A91F7F"/>
    <w:multiLevelType w:val="hybridMultilevel"/>
    <w:tmpl w:val="01FA2274"/>
    <w:lvl w:ilvl="0" w:tplc="BF106DCE">
      <w:start w:val="1"/>
      <w:numFmt w:val="decimal"/>
      <w:lvlRestart w:val="0"/>
      <w:lvlText w:val="3.%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A4034CD"/>
    <w:multiLevelType w:val="hybridMultilevel"/>
    <w:tmpl w:val="4808C1A4"/>
    <w:lvl w:ilvl="0" w:tplc="79645F08">
      <w:start w:val="1"/>
      <w:numFmt w:val="decimal"/>
      <w:lvlRestart w:val="0"/>
      <w:lvlText w:val="2.%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A4579BD"/>
    <w:multiLevelType w:val="hybridMultilevel"/>
    <w:tmpl w:val="339E94E0"/>
    <w:lvl w:ilvl="0" w:tplc="DC14A494">
      <w:start w:val="1"/>
      <w:numFmt w:val="decimal"/>
      <w:lvlRestart w:val="0"/>
      <w:lvlText w:val="4.%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D230AD8"/>
    <w:multiLevelType w:val="hybridMultilevel"/>
    <w:tmpl w:val="6876FB12"/>
    <w:lvl w:ilvl="0" w:tplc="8936477A">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4D381E2C"/>
    <w:multiLevelType w:val="hybridMultilevel"/>
    <w:tmpl w:val="2556BB04"/>
    <w:lvl w:ilvl="0" w:tplc="DE6A28AE">
      <w:start w:val="1"/>
      <w:numFmt w:val="decimal"/>
      <w:lvlRestart w:val="0"/>
      <w:lvlText w:val="27.%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25263E6"/>
    <w:multiLevelType w:val="multilevel"/>
    <w:tmpl w:val="71E8609E"/>
    <w:lvl w:ilvl="0">
      <w:start w:val="1"/>
      <w:numFmt w:val="bullet"/>
      <w:lvlText w:val=""/>
      <w:lvlJc w:val="left"/>
      <w:pPr>
        <w:tabs>
          <w:tab w:val="num" w:pos="513"/>
        </w:tabs>
        <w:ind w:left="890" w:hanging="170"/>
      </w:pPr>
      <w:rPr>
        <w:rFonts w:ascii="Symbol" w:hAnsi="Symbol" w:cs="Arial" w:hint="default"/>
        <w:sz w:val="26"/>
      </w:rPr>
    </w:lvl>
    <w:lvl w:ilvl="1">
      <w:start w:val="1"/>
      <w:numFmt w:val="bullet"/>
      <w:lvlText w:val="o"/>
      <w:lvlJc w:val="left"/>
      <w:pPr>
        <w:tabs>
          <w:tab w:val="num" w:pos="1593"/>
        </w:tabs>
        <w:ind w:left="1593" w:hanging="360"/>
      </w:pPr>
      <w:rPr>
        <w:rFonts w:ascii="Courier New" w:hAnsi="Courier New" w:cs="Courier New" w:hint="default"/>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Courier New"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Courier New" w:hint="default"/>
      </w:rPr>
    </w:lvl>
    <w:lvl w:ilvl="8">
      <w:start w:val="1"/>
      <w:numFmt w:val="bullet"/>
      <w:lvlText w:val=""/>
      <w:lvlJc w:val="left"/>
      <w:pPr>
        <w:tabs>
          <w:tab w:val="num" w:pos="6633"/>
        </w:tabs>
        <w:ind w:left="6633" w:hanging="360"/>
      </w:pPr>
      <w:rPr>
        <w:rFonts w:ascii="Wingdings" w:hAnsi="Wingdings" w:hint="default"/>
      </w:rPr>
    </w:lvl>
  </w:abstractNum>
  <w:abstractNum w:abstractNumId="43">
    <w:nsid w:val="56B4036F"/>
    <w:multiLevelType w:val="hybridMultilevel"/>
    <w:tmpl w:val="27CE6DB8"/>
    <w:lvl w:ilvl="0" w:tplc="452C321E">
      <w:start w:val="1"/>
      <w:numFmt w:val="decimal"/>
      <w:lvlRestart w:val="0"/>
      <w:lvlText w:val="23.%1."/>
      <w:lvlJc w:val="left"/>
      <w:pPr>
        <w:tabs>
          <w:tab w:val="num" w:pos="683"/>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8905BC8"/>
    <w:multiLevelType w:val="hybridMultilevel"/>
    <w:tmpl w:val="39B4F6E0"/>
    <w:lvl w:ilvl="0" w:tplc="DDC21E7E">
      <w:start w:val="1"/>
      <w:numFmt w:val="decimal"/>
      <w:lvlRestart w:val="0"/>
      <w:lvlText w:val="9.%1."/>
      <w:lvlJc w:val="left"/>
      <w:pPr>
        <w:tabs>
          <w:tab w:val="num" w:pos="680"/>
        </w:tabs>
        <w:ind w:left="426" w:firstLine="0"/>
      </w:pPr>
      <w:rPr>
        <w:rFonts w:ascii="Arial" w:eastAsia="Arial" w:hAnsi="Arial" w:hint="eastAsia"/>
        <w:b w:val="0"/>
        <w:i w:val="0"/>
        <w:sz w:val="21"/>
        <w:szCs w:val="20"/>
        <w:lang w:val="de-C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B657014"/>
    <w:multiLevelType w:val="hybridMultilevel"/>
    <w:tmpl w:val="3B4EAF2E"/>
    <w:lvl w:ilvl="0" w:tplc="F8D0D3F0">
      <w:start w:val="1"/>
      <w:numFmt w:val="decimal"/>
      <w:lvlRestart w:val="0"/>
      <w:lvlText w:val="18.%1."/>
      <w:lvlJc w:val="left"/>
      <w:pPr>
        <w:tabs>
          <w:tab w:val="num" w:pos="680"/>
        </w:tabs>
        <w:ind w:left="0" w:firstLine="0"/>
      </w:pPr>
      <w:rPr>
        <w:rFonts w:ascii="Arial" w:eastAsia="Arial" w:hint="eastAsia"/>
        <w:b w:val="0"/>
        <w:i w:val="0"/>
        <w:sz w:val="21"/>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D3D3D0D"/>
    <w:multiLevelType w:val="hybridMultilevel"/>
    <w:tmpl w:val="C25824FE"/>
    <w:lvl w:ilvl="0" w:tplc="53CC2C02">
      <w:start w:val="1"/>
      <w:numFmt w:val="decimal"/>
      <w:lvlRestart w:val="0"/>
      <w:lvlText w:val="19.%1."/>
      <w:lvlJc w:val="left"/>
      <w:pPr>
        <w:tabs>
          <w:tab w:val="num" w:pos="680"/>
        </w:tabs>
        <w:ind w:left="0" w:firstLine="0"/>
      </w:pPr>
      <w:rPr>
        <w:rFonts w:ascii="Arial" w:eastAsia="Arial" w:hAnsi="Arial" w:hint="eastAsia"/>
        <w:b w:val="0"/>
        <w:i w:val="0"/>
        <w:color w:val="auto"/>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7">
    <w:nsid w:val="5E203ED3"/>
    <w:multiLevelType w:val="hybridMultilevel"/>
    <w:tmpl w:val="0100DD74"/>
    <w:lvl w:ilvl="0" w:tplc="0B120414">
      <w:start w:val="1"/>
      <w:numFmt w:val="decimal"/>
      <w:lvlRestart w:val="0"/>
      <w:pStyle w:val="ONUMF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E342860"/>
    <w:multiLevelType w:val="hybridMultilevel"/>
    <w:tmpl w:val="26DA0542"/>
    <w:lvl w:ilvl="0" w:tplc="F7F4DED4">
      <w:start w:val="1"/>
      <w:numFmt w:val="decimal"/>
      <w:lvlRestart w:val="0"/>
      <w:lvlText w:val="1.%1."/>
      <w:lvlJc w:val="left"/>
      <w:pPr>
        <w:tabs>
          <w:tab w:val="num" w:pos="567"/>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EFA5F3F"/>
    <w:multiLevelType w:val="hybridMultilevel"/>
    <w:tmpl w:val="9B906654"/>
    <w:lvl w:ilvl="0" w:tplc="CFB879E8">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Tahom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Tahom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Tahom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nsid w:val="607F4131"/>
    <w:multiLevelType w:val="hybridMultilevel"/>
    <w:tmpl w:val="9F6EB372"/>
    <w:lvl w:ilvl="0" w:tplc="04090001">
      <w:start w:val="1"/>
      <w:numFmt w:val="decimal"/>
      <w:lvlRestart w:val="0"/>
      <w:lvlText w:val="13.%1."/>
      <w:lvlJc w:val="left"/>
      <w:pPr>
        <w:tabs>
          <w:tab w:val="num" w:pos="680"/>
        </w:tabs>
        <w:ind w:left="0" w:firstLine="0"/>
      </w:pPr>
      <w:rPr>
        <w:rFonts w:ascii="Arial" w:hAnsi="Arial" w:cs="Arial" w:hint="default"/>
        <w:sz w:val="20"/>
        <w:szCs w:val="20"/>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1">
    <w:nsid w:val="61B23495"/>
    <w:multiLevelType w:val="hybridMultilevel"/>
    <w:tmpl w:val="EB20CC6A"/>
    <w:lvl w:ilvl="0" w:tplc="4E4C48B6">
      <w:start w:val="1"/>
      <w:numFmt w:val="lowerRoman"/>
      <w:lvlRestart w:val="0"/>
      <w:lvlText w:val="(%1)"/>
      <w:lvlJc w:val="left"/>
      <w:pPr>
        <w:tabs>
          <w:tab w:val="num" w:pos="1146"/>
        </w:tabs>
        <w:ind w:left="1060" w:hanging="340"/>
      </w:pPr>
      <w:rPr>
        <w:rFonts w:hint="default"/>
      </w:rPr>
    </w:lvl>
    <w:lvl w:ilvl="1" w:tplc="160E88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3895133"/>
    <w:multiLevelType w:val="hybridMultilevel"/>
    <w:tmpl w:val="C07CDFBE"/>
    <w:lvl w:ilvl="0" w:tplc="4E4C48B6">
      <w:start w:val="1"/>
      <w:numFmt w:val="lowerRoman"/>
      <w:lvlRestart w:val="0"/>
      <w:lvlText w:val="(%1)"/>
      <w:lvlJc w:val="left"/>
      <w:pPr>
        <w:tabs>
          <w:tab w:val="num" w:pos="1146"/>
        </w:tabs>
        <w:ind w:left="1060" w:hanging="3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4A97601"/>
    <w:multiLevelType w:val="hybridMultilevel"/>
    <w:tmpl w:val="CE6CAC22"/>
    <w:lvl w:ilvl="0" w:tplc="9CD64338">
      <w:start w:val="1"/>
      <w:numFmt w:val="bullet"/>
      <w:lvlText w:val=""/>
      <w:lvlJc w:val="left"/>
      <w:pPr>
        <w:tabs>
          <w:tab w:val="num" w:pos="360"/>
        </w:tabs>
        <w:ind w:left="360" w:hanging="360"/>
      </w:pPr>
      <w:rPr>
        <w:rFonts w:ascii="Symbol" w:hAnsi="Symbol" w:hint="default"/>
        <w:lang w:val="en-SG"/>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4">
    <w:nsid w:val="64C47426"/>
    <w:multiLevelType w:val="hybridMultilevel"/>
    <w:tmpl w:val="C1C06F40"/>
    <w:lvl w:ilvl="0" w:tplc="65640250">
      <w:start w:val="1"/>
      <w:numFmt w:val="decimal"/>
      <w:lvlText w:val="%1."/>
      <w:lvlJc w:val="left"/>
      <w:pPr>
        <w:tabs>
          <w:tab w:val="num" w:pos="567"/>
        </w:tabs>
        <w:ind w:left="0" w:firstLine="0"/>
      </w:pPr>
      <w:rPr>
        <w:rFonts w:hint="default"/>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5">
    <w:nsid w:val="667A16AF"/>
    <w:multiLevelType w:val="hybridMultilevel"/>
    <w:tmpl w:val="E9E0F118"/>
    <w:lvl w:ilvl="0" w:tplc="0D90D362">
      <w:start w:val="1"/>
      <w:numFmt w:val="decimal"/>
      <w:lvlRestart w:val="0"/>
      <w:lvlText w:val="17.%1."/>
      <w:lvlJc w:val="left"/>
      <w:pPr>
        <w:tabs>
          <w:tab w:val="num" w:pos="680"/>
        </w:tabs>
        <w:ind w:left="0" w:firstLine="0"/>
      </w:pPr>
      <w:rPr>
        <w:rFonts w:ascii="Arial" w:eastAsia="Arial" w:hAnsi="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C571640"/>
    <w:multiLevelType w:val="hybridMultilevel"/>
    <w:tmpl w:val="22405730"/>
    <w:lvl w:ilvl="0" w:tplc="BD3AE6A0">
      <w:start w:val="1"/>
      <w:numFmt w:val="decimal"/>
      <w:lvlRestart w:val="0"/>
      <w:lvlText w:val="15.%1."/>
      <w:lvlJc w:val="left"/>
      <w:pPr>
        <w:tabs>
          <w:tab w:val="num" w:pos="683"/>
        </w:tabs>
        <w:ind w:left="0" w:firstLine="0"/>
      </w:pPr>
      <w:rPr>
        <w:rFonts w:ascii="Arial" w:eastAsia="Arial" w:hAnsi="Arial" w:hint="eastAsia"/>
        <w:b w:val="0"/>
        <w:i w:val="0"/>
        <w:color w:val="auto"/>
        <w:sz w:val="21"/>
        <w:szCs w:val="20"/>
      </w:rPr>
    </w:lvl>
    <w:lvl w:ilvl="1" w:tplc="3A94A510" w:tentative="1">
      <w:start w:val="1"/>
      <w:numFmt w:val="lowerLetter"/>
      <w:lvlText w:val="%2."/>
      <w:lvlJc w:val="left"/>
      <w:pPr>
        <w:tabs>
          <w:tab w:val="num" w:pos="1440"/>
        </w:tabs>
        <w:ind w:left="1440" w:hanging="360"/>
      </w:pPr>
    </w:lvl>
    <w:lvl w:ilvl="2" w:tplc="0694D600" w:tentative="1">
      <w:start w:val="1"/>
      <w:numFmt w:val="lowerRoman"/>
      <w:lvlText w:val="%3."/>
      <w:lvlJc w:val="right"/>
      <w:pPr>
        <w:tabs>
          <w:tab w:val="num" w:pos="2160"/>
        </w:tabs>
        <w:ind w:left="2160" w:hanging="180"/>
      </w:pPr>
    </w:lvl>
    <w:lvl w:ilvl="3" w:tplc="697AF54A" w:tentative="1">
      <w:start w:val="1"/>
      <w:numFmt w:val="decimal"/>
      <w:lvlText w:val="%4."/>
      <w:lvlJc w:val="left"/>
      <w:pPr>
        <w:tabs>
          <w:tab w:val="num" w:pos="2880"/>
        </w:tabs>
        <w:ind w:left="2880" w:hanging="360"/>
      </w:pPr>
    </w:lvl>
    <w:lvl w:ilvl="4" w:tplc="CB307A44" w:tentative="1">
      <w:start w:val="1"/>
      <w:numFmt w:val="lowerLetter"/>
      <w:lvlText w:val="%5."/>
      <w:lvlJc w:val="left"/>
      <w:pPr>
        <w:tabs>
          <w:tab w:val="num" w:pos="3600"/>
        </w:tabs>
        <w:ind w:left="3600" w:hanging="360"/>
      </w:pPr>
    </w:lvl>
    <w:lvl w:ilvl="5" w:tplc="E342D758" w:tentative="1">
      <w:start w:val="1"/>
      <w:numFmt w:val="lowerRoman"/>
      <w:lvlText w:val="%6."/>
      <w:lvlJc w:val="right"/>
      <w:pPr>
        <w:tabs>
          <w:tab w:val="num" w:pos="4320"/>
        </w:tabs>
        <w:ind w:left="4320" w:hanging="180"/>
      </w:pPr>
    </w:lvl>
    <w:lvl w:ilvl="6" w:tplc="E886ED9C" w:tentative="1">
      <w:start w:val="1"/>
      <w:numFmt w:val="decimal"/>
      <w:lvlText w:val="%7."/>
      <w:lvlJc w:val="left"/>
      <w:pPr>
        <w:tabs>
          <w:tab w:val="num" w:pos="5040"/>
        </w:tabs>
        <w:ind w:left="5040" w:hanging="360"/>
      </w:pPr>
    </w:lvl>
    <w:lvl w:ilvl="7" w:tplc="F7E0D486" w:tentative="1">
      <w:start w:val="1"/>
      <w:numFmt w:val="lowerLetter"/>
      <w:lvlText w:val="%8."/>
      <w:lvlJc w:val="left"/>
      <w:pPr>
        <w:tabs>
          <w:tab w:val="num" w:pos="5760"/>
        </w:tabs>
        <w:ind w:left="5760" w:hanging="360"/>
      </w:pPr>
    </w:lvl>
    <w:lvl w:ilvl="8" w:tplc="C632F0D2" w:tentative="1">
      <w:start w:val="1"/>
      <w:numFmt w:val="lowerRoman"/>
      <w:lvlText w:val="%9."/>
      <w:lvlJc w:val="right"/>
      <w:pPr>
        <w:tabs>
          <w:tab w:val="num" w:pos="6480"/>
        </w:tabs>
        <w:ind w:left="6480" w:hanging="180"/>
      </w:pPr>
    </w:lvl>
  </w:abstractNum>
  <w:abstractNum w:abstractNumId="57">
    <w:nsid w:val="6EFB57BE"/>
    <w:multiLevelType w:val="hybridMultilevel"/>
    <w:tmpl w:val="A60EF8D4"/>
    <w:lvl w:ilvl="0" w:tplc="B3EC0D2E">
      <w:start w:val="315"/>
      <w:numFmt w:val="bullet"/>
      <w:lvlText w:val=""/>
      <w:lvlJc w:val="left"/>
      <w:pPr>
        <w:tabs>
          <w:tab w:val="num" w:pos="567"/>
        </w:tabs>
        <w:ind w:left="737" w:hanging="170"/>
      </w:pPr>
      <w:rPr>
        <w:rFonts w:ascii="Symbol" w:eastAsia="Times New Roman" w:hAnsi="Symbol" w:cs="Times New Roman" w:hint="default"/>
        <w:color w:val="000000"/>
        <w:sz w:val="22"/>
      </w:rPr>
    </w:lvl>
    <w:lvl w:ilvl="1" w:tplc="04090019" w:tentative="1">
      <w:start w:val="1"/>
      <w:numFmt w:val="bullet"/>
      <w:lvlText w:val=""/>
      <w:lvlJc w:val="left"/>
      <w:pPr>
        <w:tabs>
          <w:tab w:val="num" w:pos="1407"/>
        </w:tabs>
        <w:ind w:left="1407" w:hanging="420"/>
      </w:pPr>
      <w:rPr>
        <w:rFonts w:ascii="Wingdings" w:hAnsi="Wingdings" w:hint="default"/>
      </w:rPr>
    </w:lvl>
    <w:lvl w:ilvl="2" w:tplc="0409001B" w:tentative="1">
      <w:start w:val="1"/>
      <w:numFmt w:val="bullet"/>
      <w:lvlText w:val=""/>
      <w:lvlJc w:val="left"/>
      <w:pPr>
        <w:tabs>
          <w:tab w:val="num" w:pos="1827"/>
        </w:tabs>
        <w:ind w:left="1827" w:hanging="420"/>
      </w:pPr>
      <w:rPr>
        <w:rFonts w:ascii="Wingdings" w:hAnsi="Wingdings" w:hint="default"/>
      </w:rPr>
    </w:lvl>
    <w:lvl w:ilvl="3" w:tplc="0409000F" w:tentative="1">
      <w:start w:val="1"/>
      <w:numFmt w:val="bullet"/>
      <w:lvlText w:val=""/>
      <w:lvlJc w:val="left"/>
      <w:pPr>
        <w:tabs>
          <w:tab w:val="num" w:pos="2247"/>
        </w:tabs>
        <w:ind w:left="2247" w:hanging="420"/>
      </w:pPr>
      <w:rPr>
        <w:rFonts w:ascii="Wingdings" w:hAnsi="Wingdings" w:hint="default"/>
      </w:rPr>
    </w:lvl>
    <w:lvl w:ilvl="4" w:tplc="04090019" w:tentative="1">
      <w:start w:val="1"/>
      <w:numFmt w:val="bullet"/>
      <w:lvlText w:val=""/>
      <w:lvlJc w:val="left"/>
      <w:pPr>
        <w:tabs>
          <w:tab w:val="num" w:pos="2667"/>
        </w:tabs>
        <w:ind w:left="2667" w:hanging="420"/>
      </w:pPr>
      <w:rPr>
        <w:rFonts w:ascii="Wingdings" w:hAnsi="Wingdings" w:hint="default"/>
      </w:rPr>
    </w:lvl>
    <w:lvl w:ilvl="5" w:tplc="0409001B" w:tentative="1">
      <w:start w:val="1"/>
      <w:numFmt w:val="bullet"/>
      <w:lvlText w:val=""/>
      <w:lvlJc w:val="left"/>
      <w:pPr>
        <w:tabs>
          <w:tab w:val="num" w:pos="3087"/>
        </w:tabs>
        <w:ind w:left="3087" w:hanging="420"/>
      </w:pPr>
      <w:rPr>
        <w:rFonts w:ascii="Wingdings" w:hAnsi="Wingdings" w:hint="default"/>
      </w:rPr>
    </w:lvl>
    <w:lvl w:ilvl="6" w:tplc="0409000F" w:tentative="1">
      <w:start w:val="1"/>
      <w:numFmt w:val="bullet"/>
      <w:lvlText w:val=""/>
      <w:lvlJc w:val="left"/>
      <w:pPr>
        <w:tabs>
          <w:tab w:val="num" w:pos="3507"/>
        </w:tabs>
        <w:ind w:left="3507" w:hanging="420"/>
      </w:pPr>
      <w:rPr>
        <w:rFonts w:ascii="Wingdings" w:hAnsi="Wingdings" w:hint="default"/>
      </w:rPr>
    </w:lvl>
    <w:lvl w:ilvl="7" w:tplc="04090019" w:tentative="1">
      <w:start w:val="1"/>
      <w:numFmt w:val="bullet"/>
      <w:lvlText w:val=""/>
      <w:lvlJc w:val="left"/>
      <w:pPr>
        <w:tabs>
          <w:tab w:val="num" w:pos="3927"/>
        </w:tabs>
        <w:ind w:left="3927" w:hanging="420"/>
      </w:pPr>
      <w:rPr>
        <w:rFonts w:ascii="Wingdings" w:hAnsi="Wingdings" w:hint="default"/>
      </w:rPr>
    </w:lvl>
    <w:lvl w:ilvl="8" w:tplc="0409001B" w:tentative="1">
      <w:start w:val="1"/>
      <w:numFmt w:val="bullet"/>
      <w:lvlText w:val=""/>
      <w:lvlJc w:val="left"/>
      <w:pPr>
        <w:tabs>
          <w:tab w:val="num" w:pos="4347"/>
        </w:tabs>
        <w:ind w:left="4347" w:hanging="420"/>
      </w:pPr>
      <w:rPr>
        <w:rFonts w:ascii="Wingdings" w:hAnsi="Wingdings" w:hint="default"/>
      </w:rPr>
    </w:lvl>
  </w:abstractNum>
  <w:abstractNum w:abstractNumId="58">
    <w:nsid w:val="7019392E"/>
    <w:multiLevelType w:val="hybridMultilevel"/>
    <w:tmpl w:val="B560BB56"/>
    <w:lvl w:ilvl="0" w:tplc="4AB67BEE">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0D"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B" w:tentative="1">
      <w:start w:val="1"/>
      <w:numFmt w:val="lowerLetter"/>
      <w:lvlText w:val="%5."/>
      <w:lvlJc w:val="left"/>
      <w:pPr>
        <w:tabs>
          <w:tab w:val="num" w:pos="3600"/>
        </w:tabs>
        <w:ind w:left="3600" w:hanging="360"/>
      </w:pPr>
    </w:lvl>
    <w:lvl w:ilvl="5" w:tplc="0409000D"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B" w:tentative="1">
      <w:start w:val="1"/>
      <w:numFmt w:val="lowerLetter"/>
      <w:lvlText w:val="%8."/>
      <w:lvlJc w:val="left"/>
      <w:pPr>
        <w:tabs>
          <w:tab w:val="num" w:pos="5760"/>
        </w:tabs>
        <w:ind w:left="5760" w:hanging="360"/>
      </w:pPr>
    </w:lvl>
    <w:lvl w:ilvl="8" w:tplc="0409000D" w:tentative="1">
      <w:start w:val="1"/>
      <w:numFmt w:val="lowerRoman"/>
      <w:lvlText w:val="%9."/>
      <w:lvlJc w:val="right"/>
      <w:pPr>
        <w:tabs>
          <w:tab w:val="num" w:pos="6480"/>
        </w:tabs>
        <w:ind w:left="6480" w:hanging="180"/>
      </w:pPr>
    </w:lvl>
  </w:abstractNum>
  <w:abstractNum w:abstractNumId="59">
    <w:nsid w:val="71726C64"/>
    <w:multiLevelType w:val="hybridMultilevel"/>
    <w:tmpl w:val="08E80A8A"/>
    <w:lvl w:ilvl="0" w:tplc="E15875AC">
      <w:start w:val="1"/>
      <w:numFmt w:val="bullet"/>
      <w:lvlText w:val=""/>
      <w:lvlJc w:val="left"/>
      <w:pPr>
        <w:tabs>
          <w:tab w:val="num" w:pos="360"/>
        </w:tabs>
        <w:ind w:left="360" w:hanging="360"/>
      </w:pPr>
      <w:rPr>
        <w:rFonts w:ascii="Symbol" w:hAnsi="Symbol" w:cs="Arial" w:hint="default"/>
        <w:sz w:val="26"/>
      </w:rPr>
    </w:lvl>
    <w:lvl w:ilvl="1" w:tplc="6AA01A2C" w:tentative="1">
      <w:start w:val="1"/>
      <w:numFmt w:val="bullet"/>
      <w:lvlText w:val="o"/>
      <w:lvlJc w:val="left"/>
      <w:pPr>
        <w:tabs>
          <w:tab w:val="num" w:pos="360"/>
        </w:tabs>
        <w:ind w:left="360" w:hanging="360"/>
      </w:pPr>
      <w:rPr>
        <w:rFonts w:ascii="Courier New" w:hAnsi="Courier New" w:cs="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cs="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cs="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60">
    <w:nsid w:val="7257394F"/>
    <w:multiLevelType w:val="hybridMultilevel"/>
    <w:tmpl w:val="A92C825A"/>
    <w:lvl w:ilvl="0" w:tplc="B152414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758A0A6E"/>
    <w:multiLevelType w:val="hybridMultilevel"/>
    <w:tmpl w:val="D5083A88"/>
    <w:lvl w:ilvl="0" w:tplc="46E88710">
      <w:start w:val="1"/>
      <w:numFmt w:val="decimal"/>
      <w:lvlRestart w:val="0"/>
      <w:lvlText w:val="7.%1."/>
      <w:lvlJc w:val="left"/>
      <w:pPr>
        <w:tabs>
          <w:tab w:val="num" w:pos="680"/>
        </w:tabs>
        <w:ind w:left="0" w:firstLine="0"/>
      </w:pPr>
      <w:rPr>
        <w:rFonts w:ascii="Arial" w:eastAsia="Arial" w:hAnsi="Arial" w:cs="Arial" w:hint="eastAsia"/>
        <w:b w:val="0"/>
        <w:i w:val="0"/>
        <w:sz w:val="21"/>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5B31EA2"/>
    <w:multiLevelType w:val="hybridMultilevel"/>
    <w:tmpl w:val="BB6E0026"/>
    <w:lvl w:ilvl="0" w:tplc="347A80D2">
      <w:start w:val="1"/>
      <w:numFmt w:val="decimal"/>
      <w:lvlRestart w:val="0"/>
      <w:lvlText w:val="15.%1."/>
      <w:lvlJc w:val="left"/>
      <w:pPr>
        <w:tabs>
          <w:tab w:val="num" w:pos="683"/>
        </w:tabs>
        <w:ind w:left="0" w:firstLine="0"/>
      </w:pPr>
      <w:rPr>
        <w:rFonts w:ascii="Arial" w:hAnsi="Arial" w:hint="default"/>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3">
    <w:nsid w:val="79D11FE8"/>
    <w:multiLevelType w:val="hybridMultilevel"/>
    <w:tmpl w:val="BBF89B76"/>
    <w:lvl w:ilvl="0" w:tplc="63B0C23A">
      <w:start w:val="1"/>
      <w:numFmt w:val="decimal"/>
      <w:lvlRestart w:val="0"/>
      <w:lvlText w:val="31.%1."/>
      <w:lvlJc w:val="left"/>
      <w:pPr>
        <w:tabs>
          <w:tab w:val="num" w:pos="680"/>
        </w:tabs>
        <w:ind w:left="0" w:firstLine="0"/>
      </w:pPr>
      <w:rPr>
        <w:rFonts w:ascii="Arial" w:eastAsia="Arial" w:hAnsi="Arial" w:cs="Arial" w:hint="eastAsia"/>
        <w:b w:val="0"/>
        <w:i w:val="0"/>
        <w:sz w:val="21"/>
        <w:szCs w:val="20"/>
      </w:rPr>
    </w:lvl>
    <w:lvl w:ilvl="1" w:tplc="52C81DEC" w:tentative="1">
      <w:start w:val="1"/>
      <w:numFmt w:val="lowerLetter"/>
      <w:lvlText w:val="%2."/>
      <w:lvlJc w:val="left"/>
      <w:pPr>
        <w:tabs>
          <w:tab w:val="num" w:pos="1440"/>
        </w:tabs>
        <w:ind w:left="1440" w:hanging="360"/>
      </w:pPr>
    </w:lvl>
    <w:lvl w:ilvl="2" w:tplc="36688E8A" w:tentative="1">
      <w:start w:val="1"/>
      <w:numFmt w:val="lowerRoman"/>
      <w:lvlText w:val="%3."/>
      <w:lvlJc w:val="right"/>
      <w:pPr>
        <w:tabs>
          <w:tab w:val="num" w:pos="2160"/>
        </w:tabs>
        <w:ind w:left="2160" w:hanging="180"/>
      </w:pPr>
    </w:lvl>
    <w:lvl w:ilvl="3" w:tplc="D8A237A4" w:tentative="1">
      <w:start w:val="1"/>
      <w:numFmt w:val="decimal"/>
      <w:lvlText w:val="%4."/>
      <w:lvlJc w:val="left"/>
      <w:pPr>
        <w:tabs>
          <w:tab w:val="num" w:pos="2880"/>
        </w:tabs>
        <w:ind w:left="2880" w:hanging="360"/>
      </w:pPr>
    </w:lvl>
    <w:lvl w:ilvl="4" w:tplc="DAA223CE" w:tentative="1">
      <w:start w:val="1"/>
      <w:numFmt w:val="lowerLetter"/>
      <w:lvlText w:val="%5."/>
      <w:lvlJc w:val="left"/>
      <w:pPr>
        <w:tabs>
          <w:tab w:val="num" w:pos="3600"/>
        </w:tabs>
        <w:ind w:left="3600" w:hanging="360"/>
      </w:pPr>
    </w:lvl>
    <w:lvl w:ilvl="5" w:tplc="13D8C13E" w:tentative="1">
      <w:start w:val="1"/>
      <w:numFmt w:val="lowerRoman"/>
      <w:lvlText w:val="%6."/>
      <w:lvlJc w:val="right"/>
      <w:pPr>
        <w:tabs>
          <w:tab w:val="num" w:pos="4320"/>
        </w:tabs>
        <w:ind w:left="4320" w:hanging="180"/>
      </w:pPr>
    </w:lvl>
    <w:lvl w:ilvl="6" w:tplc="22B26858" w:tentative="1">
      <w:start w:val="1"/>
      <w:numFmt w:val="decimal"/>
      <w:lvlText w:val="%7."/>
      <w:lvlJc w:val="left"/>
      <w:pPr>
        <w:tabs>
          <w:tab w:val="num" w:pos="5040"/>
        </w:tabs>
        <w:ind w:left="5040" w:hanging="360"/>
      </w:pPr>
    </w:lvl>
    <w:lvl w:ilvl="7" w:tplc="8E4A2D82" w:tentative="1">
      <w:start w:val="1"/>
      <w:numFmt w:val="lowerLetter"/>
      <w:lvlText w:val="%8."/>
      <w:lvlJc w:val="left"/>
      <w:pPr>
        <w:tabs>
          <w:tab w:val="num" w:pos="5760"/>
        </w:tabs>
        <w:ind w:left="5760" w:hanging="360"/>
      </w:pPr>
    </w:lvl>
    <w:lvl w:ilvl="8" w:tplc="49DAA2DC" w:tentative="1">
      <w:start w:val="1"/>
      <w:numFmt w:val="lowerRoman"/>
      <w:lvlText w:val="%9."/>
      <w:lvlJc w:val="right"/>
      <w:pPr>
        <w:tabs>
          <w:tab w:val="num" w:pos="6480"/>
        </w:tabs>
        <w:ind w:left="6480" w:hanging="180"/>
      </w:pPr>
    </w:lvl>
  </w:abstractNum>
  <w:abstractNum w:abstractNumId="64">
    <w:nsid w:val="79DE1A8F"/>
    <w:multiLevelType w:val="hybridMultilevel"/>
    <w:tmpl w:val="9D9E4804"/>
    <w:lvl w:ilvl="0" w:tplc="439AD456">
      <w:start w:val="1"/>
      <w:numFmt w:val="decimal"/>
      <w:lvlRestart w:val="0"/>
      <w:lvlText w:val="20.%1."/>
      <w:lvlJc w:val="left"/>
      <w:pPr>
        <w:tabs>
          <w:tab w:val="num" w:pos="680"/>
        </w:tabs>
        <w:ind w:left="0" w:firstLine="0"/>
      </w:pPr>
      <w:rPr>
        <w:rFonts w:ascii="Arial" w:eastAsia="Arial" w:hAnsi="Arial" w:hint="eastAsia"/>
        <w:b w:val="0"/>
        <w:bCs/>
        <w:i w:val="0"/>
        <w:sz w:val="21"/>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5">
    <w:nsid w:val="7A1D7A2C"/>
    <w:multiLevelType w:val="hybridMultilevel"/>
    <w:tmpl w:val="716A7F52"/>
    <w:lvl w:ilvl="0" w:tplc="9E92EBE0">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6">
    <w:nsid w:val="7E025AE6"/>
    <w:multiLevelType w:val="hybridMultilevel"/>
    <w:tmpl w:val="C660E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48"/>
  </w:num>
  <w:num w:numId="3">
    <w:abstractNumId w:val="12"/>
  </w:num>
  <w:num w:numId="4">
    <w:abstractNumId w:val="28"/>
  </w:num>
  <w:num w:numId="5">
    <w:abstractNumId w:val="21"/>
  </w:num>
  <w:num w:numId="6">
    <w:abstractNumId w:val="20"/>
  </w:num>
  <w:num w:numId="7">
    <w:abstractNumId w:val="50"/>
  </w:num>
  <w:num w:numId="8">
    <w:abstractNumId w:val="9"/>
  </w:num>
  <w:num w:numId="9">
    <w:abstractNumId w:val="16"/>
  </w:num>
  <w:num w:numId="10">
    <w:abstractNumId w:val="5"/>
  </w:num>
  <w:num w:numId="11">
    <w:abstractNumId w:val="30"/>
  </w:num>
  <w:num w:numId="12">
    <w:abstractNumId w:val="19"/>
  </w:num>
  <w:num w:numId="13">
    <w:abstractNumId w:val="53"/>
  </w:num>
  <w:num w:numId="14">
    <w:abstractNumId w:val="56"/>
  </w:num>
  <w:num w:numId="15">
    <w:abstractNumId w:val="62"/>
  </w:num>
  <w:num w:numId="16">
    <w:abstractNumId w:val="33"/>
  </w:num>
  <w:num w:numId="17">
    <w:abstractNumId w:val="36"/>
  </w:num>
  <w:num w:numId="18">
    <w:abstractNumId w:val="61"/>
  </w:num>
  <w:num w:numId="19">
    <w:abstractNumId w:val="13"/>
  </w:num>
  <w:num w:numId="20">
    <w:abstractNumId w:val="23"/>
  </w:num>
  <w:num w:numId="21">
    <w:abstractNumId w:val="55"/>
  </w:num>
  <w:num w:numId="22">
    <w:abstractNumId w:val="38"/>
  </w:num>
  <w:num w:numId="23">
    <w:abstractNumId w:val="39"/>
  </w:num>
  <w:num w:numId="24">
    <w:abstractNumId w:val="42"/>
  </w:num>
  <w:num w:numId="25">
    <w:abstractNumId w:val="34"/>
  </w:num>
  <w:num w:numId="26">
    <w:abstractNumId w:val="3"/>
  </w:num>
  <w:num w:numId="27">
    <w:abstractNumId w:val="46"/>
  </w:num>
  <w:num w:numId="28">
    <w:abstractNumId w:val="35"/>
  </w:num>
  <w:num w:numId="29">
    <w:abstractNumId w:val="63"/>
  </w:num>
  <w:num w:numId="30">
    <w:abstractNumId w:val="59"/>
  </w:num>
  <w:num w:numId="31">
    <w:abstractNumId w:val="37"/>
  </w:num>
  <w:num w:numId="32">
    <w:abstractNumId w:val="64"/>
  </w:num>
  <w:num w:numId="33">
    <w:abstractNumId w:val="15"/>
  </w:num>
  <w:num w:numId="34">
    <w:abstractNumId w:val="60"/>
  </w:num>
  <w:num w:numId="35">
    <w:abstractNumId w:val="49"/>
  </w:num>
  <w:num w:numId="36">
    <w:abstractNumId w:val="58"/>
  </w:num>
  <w:num w:numId="37">
    <w:abstractNumId w:val="14"/>
  </w:num>
  <w:num w:numId="38">
    <w:abstractNumId w:val="26"/>
  </w:num>
  <w:num w:numId="39">
    <w:abstractNumId w:val="27"/>
  </w:num>
  <w:num w:numId="40">
    <w:abstractNumId w:val="54"/>
  </w:num>
  <w:num w:numId="41">
    <w:abstractNumId w:val="4"/>
  </w:num>
  <w:num w:numId="42">
    <w:abstractNumId w:val="47"/>
  </w:num>
  <w:num w:numId="43">
    <w:abstractNumId w:val="43"/>
  </w:num>
  <w:num w:numId="44">
    <w:abstractNumId w:val="10"/>
  </w:num>
  <w:num w:numId="45">
    <w:abstractNumId w:val="22"/>
  </w:num>
  <w:num w:numId="46">
    <w:abstractNumId w:val="41"/>
  </w:num>
  <w:num w:numId="47">
    <w:abstractNumId w:val="32"/>
  </w:num>
  <w:num w:numId="48">
    <w:abstractNumId w:val="57"/>
  </w:num>
  <w:num w:numId="49">
    <w:abstractNumId w:val="0"/>
  </w:num>
  <w:num w:numId="50">
    <w:abstractNumId w:val="11"/>
  </w:num>
  <w:num w:numId="51">
    <w:abstractNumId w:val="25"/>
  </w:num>
  <w:num w:numId="52">
    <w:abstractNumId w:val="29"/>
  </w:num>
  <w:num w:numId="53">
    <w:abstractNumId w:val="51"/>
  </w:num>
  <w:num w:numId="54">
    <w:abstractNumId w:val="31"/>
  </w:num>
  <w:num w:numId="55">
    <w:abstractNumId w:val="44"/>
  </w:num>
  <w:num w:numId="56">
    <w:abstractNumId w:val="8"/>
  </w:num>
  <w:num w:numId="57">
    <w:abstractNumId w:val="45"/>
  </w:num>
  <w:num w:numId="58">
    <w:abstractNumId w:val="6"/>
  </w:num>
  <w:num w:numId="59">
    <w:abstractNumId w:val="2"/>
  </w:num>
  <w:num w:numId="60">
    <w:abstractNumId w:val="52"/>
  </w:num>
  <w:num w:numId="61">
    <w:abstractNumId w:val="1"/>
  </w:num>
  <w:num w:numId="62">
    <w:abstractNumId w:val="65"/>
  </w:num>
  <w:num w:numId="63">
    <w:abstractNumId w:val="40"/>
  </w:num>
  <w:num w:numId="64">
    <w:abstractNumId w:val="7"/>
  </w:num>
  <w:num w:numId="65">
    <w:abstractNumId w:val="17"/>
  </w:num>
  <w:num w:numId="66">
    <w:abstractNumId w:val="66"/>
  </w:num>
  <w:num w:numId="67">
    <w:abstractNumId w:val="2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bordersDoNotSurroundHeader/>
  <w:bordersDoNotSurroundFooter/>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MW_Terms|WIPO"/>
    <w:docVar w:name="TermBaseURL" w:val="empty"/>
    <w:docVar w:name="TextBases" w:val="Job_specific|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6A177D"/>
    <w:rsid w:val="000007A3"/>
    <w:rsid w:val="00003D13"/>
    <w:rsid w:val="00004024"/>
    <w:rsid w:val="000043F8"/>
    <w:rsid w:val="000045F4"/>
    <w:rsid w:val="000062BF"/>
    <w:rsid w:val="0000695C"/>
    <w:rsid w:val="00007B2D"/>
    <w:rsid w:val="00007FC0"/>
    <w:rsid w:val="00010097"/>
    <w:rsid w:val="0001062B"/>
    <w:rsid w:val="00010F8E"/>
    <w:rsid w:val="00011432"/>
    <w:rsid w:val="00013037"/>
    <w:rsid w:val="0001343B"/>
    <w:rsid w:val="0001373C"/>
    <w:rsid w:val="000146E7"/>
    <w:rsid w:val="00014C6D"/>
    <w:rsid w:val="000156E6"/>
    <w:rsid w:val="00017471"/>
    <w:rsid w:val="00020581"/>
    <w:rsid w:val="0002091D"/>
    <w:rsid w:val="00020FDD"/>
    <w:rsid w:val="000218B4"/>
    <w:rsid w:val="000220B0"/>
    <w:rsid w:val="00022DE0"/>
    <w:rsid w:val="000239C0"/>
    <w:rsid w:val="00023D4D"/>
    <w:rsid w:val="00025041"/>
    <w:rsid w:val="000250BD"/>
    <w:rsid w:val="000258F0"/>
    <w:rsid w:val="00025A7D"/>
    <w:rsid w:val="000260FD"/>
    <w:rsid w:val="00026146"/>
    <w:rsid w:val="00027D3E"/>
    <w:rsid w:val="000314FA"/>
    <w:rsid w:val="00031DCB"/>
    <w:rsid w:val="0003207A"/>
    <w:rsid w:val="0003216A"/>
    <w:rsid w:val="00032A19"/>
    <w:rsid w:val="00032A2A"/>
    <w:rsid w:val="000338B5"/>
    <w:rsid w:val="0003569D"/>
    <w:rsid w:val="00036518"/>
    <w:rsid w:val="000365F1"/>
    <w:rsid w:val="000366DE"/>
    <w:rsid w:val="00036D35"/>
    <w:rsid w:val="00036E4E"/>
    <w:rsid w:val="00037C85"/>
    <w:rsid w:val="0004107D"/>
    <w:rsid w:val="00041C1A"/>
    <w:rsid w:val="00044654"/>
    <w:rsid w:val="00044E57"/>
    <w:rsid w:val="00046900"/>
    <w:rsid w:val="00050840"/>
    <w:rsid w:val="00050AAD"/>
    <w:rsid w:val="00050E08"/>
    <w:rsid w:val="00051A50"/>
    <w:rsid w:val="00052455"/>
    <w:rsid w:val="00052B11"/>
    <w:rsid w:val="00053214"/>
    <w:rsid w:val="0005341B"/>
    <w:rsid w:val="000559F1"/>
    <w:rsid w:val="0006218C"/>
    <w:rsid w:val="00063269"/>
    <w:rsid w:val="000632AF"/>
    <w:rsid w:val="00064D20"/>
    <w:rsid w:val="00064FB6"/>
    <w:rsid w:val="0006507D"/>
    <w:rsid w:val="00065B14"/>
    <w:rsid w:val="0006760A"/>
    <w:rsid w:val="000676C3"/>
    <w:rsid w:val="00071120"/>
    <w:rsid w:val="00072183"/>
    <w:rsid w:val="00072A2D"/>
    <w:rsid w:val="00073391"/>
    <w:rsid w:val="00073432"/>
    <w:rsid w:val="000737E1"/>
    <w:rsid w:val="0007381A"/>
    <w:rsid w:val="00073F7E"/>
    <w:rsid w:val="00075B7E"/>
    <w:rsid w:val="00075CA2"/>
    <w:rsid w:val="00076A55"/>
    <w:rsid w:val="00077CED"/>
    <w:rsid w:val="00077FA6"/>
    <w:rsid w:val="000814B8"/>
    <w:rsid w:val="00082399"/>
    <w:rsid w:val="000826D9"/>
    <w:rsid w:val="00083D0D"/>
    <w:rsid w:val="00085AB7"/>
    <w:rsid w:val="00085BCD"/>
    <w:rsid w:val="00086534"/>
    <w:rsid w:val="000865B5"/>
    <w:rsid w:val="000877E0"/>
    <w:rsid w:val="0009081B"/>
    <w:rsid w:val="00090B1D"/>
    <w:rsid w:val="00090FC0"/>
    <w:rsid w:val="0009232D"/>
    <w:rsid w:val="00094963"/>
    <w:rsid w:val="00094CA4"/>
    <w:rsid w:val="00095B11"/>
    <w:rsid w:val="00095F03"/>
    <w:rsid w:val="00097232"/>
    <w:rsid w:val="000979AD"/>
    <w:rsid w:val="000A10F1"/>
    <w:rsid w:val="000A1744"/>
    <w:rsid w:val="000A1AA5"/>
    <w:rsid w:val="000A2558"/>
    <w:rsid w:val="000A2794"/>
    <w:rsid w:val="000A2E4A"/>
    <w:rsid w:val="000A3099"/>
    <w:rsid w:val="000A31E6"/>
    <w:rsid w:val="000A3E59"/>
    <w:rsid w:val="000A4A21"/>
    <w:rsid w:val="000A57C8"/>
    <w:rsid w:val="000A6BD4"/>
    <w:rsid w:val="000A6DA4"/>
    <w:rsid w:val="000A6E60"/>
    <w:rsid w:val="000A6F67"/>
    <w:rsid w:val="000B2030"/>
    <w:rsid w:val="000B32DF"/>
    <w:rsid w:val="000B43C6"/>
    <w:rsid w:val="000B6BD7"/>
    <w:rsid w:val="000C0070"/>
    <w:rsid w:val="000C03D4"/>
    <w:rsid w:val="000C061D"/>
    <w:rsid w:val="000C258A"/>
    <w:rsid w:val="000C526F"/>
    <w:rsid w:val="000C5924"/>
    <w:rsid w:val="000C5E6B"/>
    <w:rsid w:val="000C6422"/>
    <w:rsid w:val="000D02BD"/>
    <w:rsid w:val="000D0333"/>
    <w:rsid w:val="000D09B3"/>
    <w:rsid w:val="000D111D"/>
    <w:rsid w:val="000D13C7"/>
    <w:rsid w:val="000D1716"/>
    <w:rsid w:val="000D19A3"/>
    <w:rsid w:val="000D1C32"/>
    <w:rsid w:val="000D3C93"/>
    <w:rsid w:val="000D5338"/>
    <w:rsid w:val="000D5C2A"/>
    <w:rsid w:val="000D6AA6"/>
    <w:rsid w:val="000D6DD9"/>
    <w:rsid w:val="000E03B2"/>
    <w:rsid w:val="000E0C0C"/>
    <w:rsid w:val="000E12E5"/>
    <w:rsid w:val="000E1351"/>
    <w:rsid w:val="000E14D7"/>
    <w:rsid w:val="000E1A4F"/>
    <w:rsid w:val="000E2214"/>
    <w:rsid w:val="000E4A0A"/>
    <w:rsid w:val="000E4D55"/>
    <w:rsid w:val="000E5177"/>
    <w:rsid w:val="000E5DBA"/>
    <w:rsid w:val="000E6445"/>
    <w:rsid w:val="000E654E"/>
    <w:rsid w:val="000E697D"/>
    <w:rsid w:val="000E6C4E"/>
    <w:rsid w:val="000E6FF1"/>
    <w:rsid w:val="000F0185"/>
    <w:rsid w:val="000F1A52"/>
    <w:rsid w:val="000F1B81"/>
    <w:rsid w:val="000F2480"/>
    <w:rsid w:val="000F2513"/>
    <w:rsid w:val="000F4B92"/>
    <w:rsid w:val="000F53A6"/>
    <w:rsid w:val="000F5E56"/>
    <w:rsid w:val="000F5F82"/>
    <w:rsid w:val="000F5FF8"/>
    <w:rsid w:val="000F60BC"/>
    <w:rsid w:val="000F713E"/>
    <w:rsid w:val="000F7AD3"/>
    <w:rsid w:val="000F7DDA"/>
    <w:rsid w:val="000F7E40"/>
    <w:rsid w:val="000F7FD4"/>
    <w:rsid w:val="000F7FDD"/>
    <w:rsid w:val="00100880"/>
    <w:rsid w:val="00100DA6"/>
    <w:rsid w:val="00101834"/>
    <w:rsid w:val="00101C85"/>
    <w:rsid w:val="00103495"/>
    <w:rsid w:val="00103717"/>
    <w:rsid w:val="001038DA"/>
    <w:rsid w:val="00103B25"/>
    <w:rsid w:val="00104BEA"/>
    <w:rsid w:val="00105D5E"/>
    <w:rsid w:val="00105FAE"/>
    <w:rsid w:val="001060B8"/>
    <w:rsid w:val="0010650A"/>
    <w:rsid w:val="00107542"/>
    <w:rsid w:val="001100E3"/>
    <w:rsid w:val="001105B2"/>
    <w:rsid w:val="00111286"/>
    <w:rsid w:val="00111DB7"/>
    <w:rsid w:val="00111E1B"/>
    <w:rsid w:val="0011287A"/>
    <w:rsid w:val="00113DE3"/>
    <w:rsid w:val="001148E0"/>
    <w:rsid w:val="00116131"/>
    <w:rsid w:val="001174CB"/>
    <w:rsid w:val="0012098E"/>
    <w:rsid w:val="001209C8"/>
    <w:rsid w:val="0012137A"/>
    <w:rsid w:val="00121879"/>
    <w:rsid w:val="001232A7"/>
    <w:rsid w:val="001232D0"/>
    <w:rsid w:val="0012347A"/>
    <w:rsid w:val="001240E7"/>
    <w:rsid w:val="00124A5F"/>
    <w:rsid w:val="00124F11"/>
    <w:rsid w:val="001252DD"/>
    <w:rsid w:val="00125ADC"/>
    <w:rsid w:val="00126343"/>
    <w:rsid w:val="00126745"/>
    <w:rsid w:val="001300D9"/>
    <w:rsid w:val="0013026B"/>
    <w:rsid w:val="00130F03"/>
    <w:rsid w:val="00131A92"/>
    <w:rsid w:val="00131C54"/>
    <w:rsid w:val="00131E55"/>
    <w:rsid w:val="00137748"/>
    <w:rsid w:val="00140C9A"/>
    <w:rsid w:val="00140D15"/>
    <w:rsid w:val="00141C9C"/>
    <w:rsid w:val="00142071"/>
    <w:rsid w:val="0014243A"/>
    <w:rsid w:val="001427C7"/>
    <w:rsid w:val="00142982"/>
    <w:rsid w:val="00145CDC"/>
    <w:rsid w:val="00145DE7"/>
    <w:rsid w:val="00146F33"/>
    <w:rsid w:val="001474DF"/>
    <w:rsid w:val="00151247"/>
    <w:rsid w:val="00151A2A"/>
    <w:rsid w:val="00151B40"/>
    <w:rsid w:val="001542C6"/>
    <w:rsid w:val="00155AA6"/>
    <w:rsid w:val="00161DCF"/>
    <w:rsid w:val="0016289A"/>
    <w:rsid w:val="00162F8B"/>
    <w:rsid w:val="001643B7"/>
    <w:rsid w:val="001658AF"/>
    <w:rsid w:val="00165B31"/>
    <w:rsid w:val="00166035"/>
    <w:rsid w:val="00167660"/>
    <w:rsid w:val="00170C37"/>
    <w:rsid w:val="00170E41"/>
    <w:rsid w:val="00170F98"/>
    <w:rsid w:val="001710CE"/>
    <w:rsid w:val="00173781"/>
    <w:rsid w:val="00174180"/>
    <w:rsid w:val="001748E8"/>
    <w:rsid w:val="00175F13"/>
    <w:rsid w:val="00176A6B"/>
    <w:rsid w:val="00176D98"/>
    <w:rsid w:val="00177A97"/>
    <w:rsid w:val="00177B2C"/>
    <w:rsid w:val="00180273"/>
    <w:rsid w:val="00180A8F"/>
    <w:rsid w:val="00180E15"/>
    <w:rsid w:val="001824F2"/>
    <w:rsid w:val="00182652"/>
    <w:rsid w:val="00182B77"/>
    <w:rsid w:val="00182D5B"/>
    <w:rsid w:val="001831EB"/>
    <w:rsid w:val="00183A7A"/>
    <w:rsid w:val="001857E6"/>
    <w:rsid w:val="00185CAF"/>
    <w:rsid w:val="00185D1D"/>
    <w:rsid w:val="00190E55"/>
    <w:rsid w:val="0019128D"/>
    <w:rsid w:val="00191298"/>
    <w:rsid w:val="00191830"/>
    <w:rsid w:val="00191F23"/>
    <w:rsid w:val="00191F67"/>
    <w:rsid w:val="001929AD"/>
    <w:rsid w:val="00192D95"/>
    <w:rsid w:val="001932B8"/>
    <w:rsid w:val="00195B4A"/>
    <w:rsid w:val="00196B3C"/>
    <w:rsid w:val="00196FA9"/>
    <w:rsid w:val="0019715C"/>
    <w:rsid w:val="001A094E"/>
    <w:rsid w:val="001A163D"/>
    <w:rsid w:val="001A520C"/>
    <w:rsid w:val="001A553C"/>
    <w:rsid w:val="001A586C"/>
    <w:rsid w:val="001A6177"/>
    <w:rsid w:val="001A698A"/>
    <w:rsid w:val="001A72B3"/>
    <w:rsid w:val="001B0601"/>
    <w:rsid w:val="001B182A"/>
    <w:rsid w:val="001B4D9D"/>
    <w:rsid w:val="001B6500"/>
    <w:rsid w:val="001B750C"/>
    <w:rsid w:val="001C00EE"/>
    <w:rsid w:val="001C017F"/>
    <w:rsid w:val="001C0D2E"/>
    <w:rsid w:val="001C0D92"/>
    <w:rsid w:val="001C0F2E"/>
    <w:rsid w:val="001C15F8"/>
    <w:rsid w:val="001C22CC"/>
    <w:rsid w:val="001C25BE"/>
    <w:rsid w:val="001C260A"/>
    <w:rsid w:val="001C26A8"/>
    <w:rsid w:val="001C31F0"/>
    <w:rsid w:val="001C39EB"/>
    <w:rsid w:val="001C4284"/>
    <w:rsid w:val="001D0BBE"/>
    <w:rsid w:val="001D376A"/>
    <w:rsid w:val="001D3AEB"/>
    <w:rsid w:val="001D3B67"/>
    <w:rsid w:val="001D5421"/>
    <w:rsid w:val="001D718E"/>
    <w:rsid w:val="001E0462"/>
    <w:rsid w:val="001E0464"/>
    <w:rsid w:val="001E09FC"/>
    <w:rsid w:val="001E0A12"/>
    <w:rsid w:val="001E11B7"/>
    <w:rsid w:val="001E1508"/>
    <w:rsid w:val="001E1925"/>
    <w:rsid w:val="001E2C14"/>
    <w:rsid w:val="001E3A21"/>
    <w:rsid w:val="001E4D7D"/>
    <w:rsid w:val="001E50C5"/>
    <w:rsid w:val="001E5166"/>
    <w:rsid w:val="001E51D3"/>
    <w:rsid w:val="001E573E"/>
    <w:rsid w:val="001E6026"/>
    <w:rsid w:val="001E60FE"/>
    <w:rsid w:val="001E6B72"/>
    <w:rsid w:val="001E739E"/>
    <w:rsid w:val="001E749E"/>
    <w:rsid w:val="001F1A47"/>
    <w:rsid w:val="001F2090"/>
    <w:rsid w:val="001F2DF8"/>
    <w:rsid w:val="001F34CE"/>
    <w:rsid w:val="001F37D6"/>
    <w:rsid w:val="001F45E0"/>
    <w:rsid w:val="001F55A0"/>
    <w:rsid w:val="001F6E11"/>
    <w:rsid w:val="00200597"/>
    <w:rsid w:val="00201B14"/>
    <w:rsid w:val="00202C6F"/>
    <w:rsid w:val="00203353"/>
    <w:rsid w:val="002039CA"/>
    <w:rsid w:val="002040B6"/>
    <w:rsid w:val="0020451F"/>
    <w:rsid w:val="00205606"/>
    <w:rsid w:val="00205854"/>
    <w:rsid w:val="00206A4F"/>
    <w:rsid w:val="00206B0C"/>
    <w:rsid w:val="00210724"/>
    <w:rsid w:val="00210C43"/>
    <w:rsid w:val="00211225"/>
    <w:rsid w:val="0021566E"/>
    <w:rsid w:val="00215806"/>
    <w:rsid w:val="00215BE2"/>
    <w:rsid w:val="00217D26"/>
    <w:rsid w:val="0022037F"/>
    <w:rsid w:val="002205DC"/>
    <w:rsid w:val="00220DEC"/>
    <w:rsid w:val="002214F6"/>
    <w:rsid w:val="00222C22"/>
    <w:rsid w:val="00224618"/>
    <w:rsid w:val="00224765"/>
    <w:rsid w:val="00224E4A"/>
    <w:rsid w:val="0022507F"/>
    <w:rsid w:val="0022528E"/>
    <w:rsid w:val="002254CF"/>
    <w:rsid w:val="0023181B"/>
    <w:rsid w:val="00232FF0"/>
    <w:rsid w:val="00233605"/>
    <w:rsid w:val="0023507C"/>
    <w:rsid w:val="00237E14"/>
    <w:rsid w:val="0024073B"/>
    <w:rsid w:val="00240B92"/>
    <w:rsid w:val="00240EC0"/>
    <w:rsid w:val="00242115"/>
    <w:rsid w:val="00243D95"/>
    <w:rsid w:val="00247418"/>
    <w:rsid w:val="00247707"/>
    <w:rsid w:val="002478D2"/>
    <w:rsid w:val="00247AC9"/>
    <w:rsid w:val="002512E5"/>
    <w:rsid w:val="00252290"/>
    <w:rsid w:val="0025291B"/>
    <w:rsid w:val="00252B1C"/>
    <w:rsid w:val="00253FB8"/>
    <w:rsid w:val="00257306"/>
    <w:rsid w:val="00260EC8"/>
    <w:rsid w:val="00261ABA"/>
    <w:rsid w:val="0026281F"/>
    <w:rsid w:val="00263392"/>
    <w:rsid w:val="00263DF9"/>
    <w:rsid w:val="00264E66"/>
    <w:rsid w:val="002656BF"/>
    <w:rsid w:val="0026641D"/>
    <w:rsid w:val="002674AC"/>
    <w:rsid w:val="00267EB5"/>
    <w:rsid w:val="002718F7"/>
    <w:rsid w:val="00274B5F"/>
    <w:rsid w:val="00275C63"/>
    <w:rsid w:val="00276602"/>
    <w:rsid w:val="00277021"/>
    <w:rsid w:val="00277244"/>
    <w:rsid w:val="00277AC9"/>
    <w:rsid w:val="00283ED7"/>
    <w:rsid w:val="0028422C"/>
    <w:rsid w:val="00286E30"/>
    <w:rsid w:val="002873ED"/>
    <w:rsid w:val="00287707"/>
    <w:rsid w:val="0029023E"/>
    <w:rsid w:val="00295219"/>
    <w:rsid w:val="00295564"/>
    <w:rsid w:val="00295763"/>
    <w:rsid w:val="00297814"/>
    <w:rsid w:val="002A1693"/>
    <w:rsid w:val="002A1814"/>
    <w:rsid w:val="002A2236"/>
    <w:rsid w:val="002A2646"/>
    <w:rsid w:val="002A2FFA"/>
    <w:rsid w:val="002A3DEE"/>
    <w:rsid w:val="002A47BC"/>
    <w:rsid w:val="002A4E86"/>
    <w:rsid w:val="002A5811"/>
    <w:rsid w:val="002A71C2"/>
    <w:rsid w:val="002A7C23"/>
    <w:rsid w:val="002B0A34"/>
    <w:rsid w:val="002B1C85"/>
    <w:rsid w:val="002B2186"/>
    <w:rsid w:val="002B24A8"/>
    <w:rsid w:val="002B26E1"/>
    <w:rsid w:val="002B373B"/>
    <w:rsid w:val="002B3AEC"/>
    <w:rsid w:val="002B4322"/>
    <w:rsid w:val="002B4514"/>
    <w:rsid w:val="002B4572"/>
    <w:rsid w:val="002B4B39"/>
    <w:rsid w:val="002B51A2"/>
    <w:rsid w:val="002B7E3D"/>
    <w:rsid w:val="002C0D41"/>
    <w:rsid w:val="002C0ED0"/>
    <w:rsid w:val="002C1CF4"/>
    <w:rsid w:val="002C27B3"/>
    <w:rsid w:val="002C2CFD"/>
    <w:rsid w:val="002C2E11"/>
    <w:rsid w:val="002C3249"/>
    <w:rsid w:val="002C43BF"/>
    <w:rsid w:val="002C46CF"/>
    <w:rsid w:val="002C58DE"/>
    <w:rsid w:val="002C6038"/>
    <w:rsid w:val="002C6BF6"/>
    <w:rsid w:val="002C6EDE"/>
    <w:rsid w:val="002D03EC"/>
    <w:rsid w:val="002D05E7"/>
    <w:rsid w:val="002D1A52"/>
    <w:rsid w:val="002D2C1C"/>
    <w:rsid w:val="002D3A6A"/>
    <w:rsid w:val="002D4BE4"/>
    <w:rsid w:val="002D71E5"/>
    <w:rsid w:val="002D7819"/>
    <w:rsid w:val="002E065E"/>
    <w:rsid w:val="002E0E55"/>
    <w:rsid w:val="002E1EC6"/>
    <w:rsid w:val="002E1FA7"/>
    <w:rsid w:val="002E515B"/>
    <w:rsid w:val="002E53D2"/>
    <w:rsid w:val="002E7A48"/>
    <w:rsid w:val="002E7E13"/>
    <w:rsid w:val="002F1922"/>
    <w:rsid w:val="002F1B14"/>
    <w:rsid w:val="002F1B6E"/>
    <w:rsid w:val="002F24FA"/>
    <w:rsid w:val="002F34FC"/>
    <w:rsid w:val="002F35E0"/>
    <w:rsid w:val="002F37DF"/>
    <w:rsid w:val="002F3C11"/>
    <w:rsid w:val="002F4104"/>
    <w:rsid w:val="002F5969"/>
    <w:rsid w:val="002F5E7B"/>
    <w:rsid w:val="002F6156"/>
    <w:rsid w:val="002F6E02"/>
    <w:rsid w:val="002F6EF5"/>
    <w:rsid w:val="00301701"/>
    <w:rsid w:val="00302789"/>
    <w:rsid w:val="00302D15"/>
    <w:rsid w:val="00302FA7"/>
    <w:rsid w:val="00303688"/>
    <w:rsid w:val="00303924"/>
    <w:rsid w:val="00304EAB"/>
    <w:rsid w:val="0030641D"/>
    <w:rsid w:val="00306605"/>
    <w:rsid w:val="00306E73"/>
    <w:rsid w:val="00311B7E"/>
    <w:rsid w:val="003145B1"/>
    <w:rsid w:val="00314B62"/>
    <w:rsid w:val="003151BA"/>
    <w:rsid w:val="0031586E"/>
    <w:rsid w:val="00315D19"/>
    <w:rsid w:val="00315FE2"/>
    <w:rsid w:val="00316CED"/>
    <w:rsid w:val="00320812"/>
    <w:rsid w:val="00320F8B"/>
    <w:rsid w:val="00321C23"/>
    <w:rsid w:val="00321E64"/>
    <w:rsid w:val="0032211D"/>
    <w:rsid w:val="003223A9"/>
    <w:rsid w:val="00322EA6"/>
    <w:rsid w:val="00323040"/>
    <w:rsid w:val="00325CD9"/>
    <w:rsid w:val="00326AC9"/>
    <w:rsid w:val="00326ED9"/>
    <w:rsid w:val="0033094F"/>
    <w:rsid w:val="00331DE1"/>
    <w:rsid w:val="00332250"/>
    <w:rsid w:val="0033273A"/>
    <w:rsid w:val="003341D1"/>
    <w:rsid w:val="003343C4"/>
    <w:rsid w:val="003348DB"/>
    <w:rsid w:val="00334AF6"/>
    <w:rsid w:val="00334C9D"/>
    <w:rsid w:val="00334F38"/>
    <w:rsid w:val="0033506B"/>
    <w:rsid w:val="003350C3"/>
    <w:rsid w:val="003355E1"/>
    <w:rsid w:val="00335858"/>
    <w:rsid w:val="003358FE"/>
    <w:rsid w:val="0033592F"/>
    <w:rsid w:val="003409E7"/>
    <w:rsid w:val="00340CDB"/>
    <w:rsid w:val="00340E7A"/>
    <w:rsid w:val="00341407"/>
    <w:rsid w:val="0034144F"/>
    <w:rsid w:val="00344580"/>
    <w:rsid w:val="0034628E"/>
    <w:rsid w:val="003475ED"/>
    <w:rsid w:val="00347CF0"/>
    <w:rsid w:val="0035092C"/>
    <w:rsid w:val="00350C57"/>
    <w:rsid w:val="00350C73"/>
    <w:rsid w:val="003511F4"/>
    <w:rsid w:val="003514B0"/>
    <w:rsid w:val="003518EB"/>
    <w:rsid w:val="003526F6"/>
    <w:rsid w:val="00352E1A"/>
    <w:rsid w:val="003533C4"/>
    <w:rsid w:val="00353B42"/>
    <w:rsid w:val="00353EC5"/>
    <w:rsid w:val="00355081"/>
    <w:rsid w:val="00361B03"/>
    <w:rsid w:val="00361B04"/>
    <w:rsid w:val="00362454"/>
    <w:rsid w:val="003625A8"/>
    <w:rsid w:val="00362882"/>
    <w:rsid w:val="003628E3"/>
    <w:rsid w:val="00362EFE"/>
    <w:rsid w:val="00362F9E"/>
    <w:rsid w:val="003632CA"/>
    <w:rsid w:val="00363DF8"/>
    <w:rsid w:val="00365611"/>
    <w:rsid w:val="0036669E"/>
    <w:rsid w:val="00370AFD"/>
    <w:rsid w:val="003712F8"/>
    <w:rsid w:val="00371A9A"/>
    <w:rsid w:val="00374B40"/>
    <w:rsid w:val="00375568"/>
    <w:rsid w:val="00375898"/>
    <w:rsid w:val="003769D3"/>
    <w:rsid w:val="00376E2A"/>
    <w:rsid w:val="00380E05"/>
    <w:rsid w:val="00381573"/>
    <w:rsid w:val="00381A18"/>
    <w:rsid w:val="003824E9"/>
    <w:rsid w:val="003826C8"/>
    <w:rsid w:val="00384131"/>
    <w:rsid w:val="0038431E"/>
    <w:rsid w:val="0038458F"/>
    <w:rsid w:val="00386128"/>
    <w:rsid w:val="00387646"/>
    <w:rsid w:val="0039187D"/>
    <w:rsid w:val="003921F6"/>
    <w:rsid w:val="00392476"/>
    <w:rsid w:val="00393032"/>
    <w:rsid w:val="003931D8"/>
    <w:rsid w:val="00396173"/>
    <w:rsid w:val="0039643E"/>
    <w:rsid w:val="00396884"/>
    <w:rsid w:val="00396B33"/>
    <w:rsid w:val="00397E56"/>
    <w:rsid w:val="003A0187"/>
    <w:rsid w:val="003A059D"/>
    <w:rsid w:val="003A1AC5"/>
    <w:rsid w:val="003A3ADC"/>
    <w:rsid w:val="003A4CCC"/>
    <w:rsid w:val="003A53A2"/>
    <w:rsid w:val="003A55AC"/>
    <w:rsid w:val="003B051A"/>
    <w:rsid w:val="003B0792"/>
    <w:rsid w:val="003B1206"/>
    <w:rsid w:val="003B1A0C"/>
    <w:rsid w:val="003B284D"/>
    <w:rsid w:val="003B32CC"/>
    <w:rsid w:val="003B34D7"/>
    <w:rsid w:val="003B36F4"/>
    <w:rsid w:val="003B4100"/>
    <w:rsid w:val="003B5D57"/>
    <w:rsid w:val="003B62A8"/>
    <w:rsid w:val="003B709F"/>
    <w:rsid w:val="003B79CD"/>
    <w:rsid w:val="003B7A3C"/>
    <w:rsid w:val="003B7CFF"/>
    <w:rsid w:val="003C1E55"/>
    <w:rsid w:val="003C2DDC"/>
    <w:rsid w:val="003C37AC"/>
    <w:rsid w:val="003C38F0"/>
    <w:rsid w:val="003C568A"/>
    <w:rsid w:val="003C5E30"/>
    <w:rsid w:val="003C773E"/>
    <w:rsid w:val="003C7FE5"/>
    <w:rsid w:val="003D09B6"/>
    <w:rsid w:val="003D313D"/>
    <w:rsid w:val="003D3519"/>
    <w:rsid w:val="003D4486"/>
    <w:rsid w:val="003D4D4A"/>
    <w:rsid w:val="003D5422"/>
    <w:rsid w:val="003D59FC"/>
    <w:rsid w:val="003D6AED"/>
    <w:rsid w:val="003D7DD0"/>
    <w:rsid w:val="003D7F8B"/>
    <w:rsid w:val="003E0B81"/>
    <w:rsid w:val="003E2547"/>
    <w:rsid w:val="003E2892"/>
    <w:rsid w:val="003E5AF5"/>
    <w:rsid w:val="003E6598"/>
    <w:rsid w:val="003E6F1F"/>
    <w:rsid w:val="003E6F72"/>
    <w:rsid w:val="003E7155"/>
    <w:rsid w:val="003E7B51"/>
    <w:rsid w:val="003F008E"/>
    <w:rsid w:val="003F117D"/>
    <w:rsid w:val="003F1963"/>
    <w:rsid w:val="003F1F0E"/>
    <w:rsid w:val="003F2AC6"/>
    <w:rsid w:val="003F3AAB"/>
    <w:rsid w:val="003F3B5C"/>
    <w:rsid w:val="003F584A"/>
    <w:rsid w:val="003F5972"/>
    <w:rsid w:val="003F6FA3"/>
    <w:rsid w:val="003F7831"/>
    <w:rsid w:val="00401459"/>
    <w:rsid w:val="00401D66"/>
    <w:rsid w:val="004022DF"/>
    <w:rsid w:val="00402456"/>
    <w:rsid w:val="00402A47"/>
    <w:rsid w:val="004042DF"/>
    <w:rsid w:val="00404C37"/>
    <w:rsid w:val="00405876"/>
    <w:rsid w:val="00405D4D"/>
    <w:rsid w:val="00406D41"/>
    <w:rsid w:val="00407F24"/>
    <w:rsid w:val="00411E38"/>
    <w:rsid w:val="00412D52"/>
    <w:rsid w:val="00414988"/>
    <w:rsid w:val="0041528D"/>
    <w:rsid w:val="00415B14"/>
    <w:rsid w:val="004164ED"/>
    <w:rsid w:val="00416D2C"/>
    <w:rsid w:val="0042211E"/>
    <w:rsid w:val="004223DC"/>
    <w:rsid w:val="00422CC3"/>
    <w:rsid w:val="00423411"/>
    <w:rsid w:val="00424900"/>
    <w:rsid w:val="004259A2"/>
    <w:rsid w:val="0043020F"/>
    <w:rsid w:val="00430784"/>
    <w:rsid w:val="0043137D"/>
    <w:rsid w:val="004330CC"/>
    <w:rsid w:val="00434942"/>
    <w:rsid w:val="004349CF"/>
    <w:rsid w:val="004354B8"/>
    <w:rsid w:val="004355E9"/>
    <w:rsid w:val="004408A0"/>
    <w:rsid w:val="00440F91"/>
    <w:rsid w:val="004427AE"/>
    <w:rsid w:val="00442928"/>
    <w:rsid w:val="00442DDA"/>
    <w:rsid w:val="00444246"/>
    <w:rsid w:val="00444935"/>
    <w:rsid w:val="00450A91"/>
    <w:rsid w:val="00450AB3"/>
    <w:rsid w:val="0045180C"/>
    <w:rsid w:val="00453D67"/>
    <w:rsid w:val="00454000"/>
    <w:rsid w:val="00454DDB"/>
    <w:rsid w:val="00456DFF"/>
    <w:rsid w:val="004579C9"/>
    <w:rsid w:val="00460197"/>
    <w:rsid w:val="00460681"/>
    <w:rsid w:val="00460CD3"/>
    <w:rsid w:val="0046203A"/>
    <w:rsid w:val="00462AF8"/>
    <w:rsid w:val="00462ED0"/>
    <w:rsid w:val="00463532"/>
    <w:rsid w:val="00467751"/>
    <w:rsid w:val="004679ED"/>
    <w:rsid w:val="00467DE6"/>
    <w:rsid w:val="00467FD3"/>
    <w:rsid w:val="00470E88"/>
    <w:rsid w:val="0047179B"/>
    <w:rsid w:val="00471BA8"/>
    <w:rsid w:val="00472873"/>
    <w:rsid w:val="00473830"/>
    <w:rsid w:val="004744F0"/>
    <w:rsid w:val="0048032D"/>
    <w:rsid w:val="004818CF"/>
    <w:rsid w:val="0048192F"/>
    <w:rsid w:val="00481E76"/>
    <w:rsid w:val="00481FE0"/>
    <w:rsid w:val="00482B42"/>
    <w:rsid w:val="00483848"/>
    <w:rsid w:val="0048450C"/>
    <w:rsid w:val="004849DD"/>
    <w:rsid w:val="0048564C"/>
    <w:rsid w:val="0048612E"/>
    <w:rsid w:val="00486E2D"/>
    <w:rsid w:val="004926D3"/>
    <w:rsid w:val="00492B25"/>
    <w:rsid w:val="00494EA1"/>
    <w:rsid w:val="0049534D"/>
    <w:rsid w:val="00495A81"/>
    <w:rsid w:val="004968CE"/>
    <w:rsid w:val="00497461"/>
    <w:rsid w:val="004A0C63"/>
    <w:rsid w:val="004A1133"/>
    <w:rsid w:val="004A2BB5"/>
    <w:rsid w:val="004A2D34"/>
    <w:rsid w:val="004A3B81"/>
    <w:rsid w:val="004A4B6B"/>
    <w:rsid w:val="004A5CDC"/>
    <w:rsid w:val="004A68DD"/>
    <w:rsid w:val="004A75A2"/>
    <w:rsid w:val="004B35B9"/>
    <w:rsid w:val="004B3FA5"/>
    <w:rsid w:val="004B476F"/>
    <w:rsid w:val="004B5B87"/>
    <w:rsid w:val="004B7536"/>
    <w:rsid w:val="004B7EED"/>
    <w:rsid w:val="004C0551"/>
    <w:rsid w:val="004C1ACB"/>
    <w:rsid w:val="004C301E"/>
    <w:rsid w:val="004C4C3B"/>
    <w:rsid w:val="004C6A89"/>
    <w:rsid w:val="004C72AB"/>
    <w:rsid w:val="004C77AB"/>
    <w:rsid w:val="004C79CA"/>
    <w:rsid w:val="004C7BA7"/>
    <w:rsid w:val="004D0F56"/>
    <w:rsid w:val="004D13A2"/>
    <w:rsid w:val="004D336B"/>
    <w:rsid w:val="004D348E"/>
    <w:rsid w:val="004D43BE"/>
    <w:rsid w:val="004D43EC"/>
    <w:rsid w:val="004D5FAD"/>
    <w:rsid w:val="004D73D4"/>
    <w:rsid w:val="004D7B37"/>
    <w:rsid w:val="004E08F6"/>
    <w:rsid w:val="004E0B80"/>
    <w:rsid w:val="004E162F"/>
    <w:rsid w:val="004E179F"/>
    <w:rsid w:val="004E191E"/>
    <w:rsid w:val="004E2CB2"/>
    <w:rsid w:val="004E2E48"/>
    <w:rsid w:val="004E42EA"/>
    <w:rsid w:val="004E558A"/>
    <w:rsid w:val="004E5C65"/>
    <w:rsid w:val="004E5DDD"/>
    <w:rsid w:val="004E6E2D"/>
    <w:rsid w:val="004E7654"/>
    <w:rsid w:val="004F0D4D"/>
    <w:rsid w:val="004F1E38"/>
    <w:rsid w:val="004F23E7"/>
    <w:rsid w:val="004F2936"/>
    <w:rsid w:val="004F29DB"/>
    <w:rsid w:val="004F2FC0"/>
    <w:rsid w:val="004F32CD"/>
    <w:rsid w:val="004F4ADB"/>
    <w:rsid w:val="004F4DD0"/>
    <w:rsid w:val="004F5380"/>
    <w:rsid w:val="004F5DFD"/>
    <w:rsid w:val="004F7497"/>
    <w:rsid w:val="004F750A"/>
    <w:rsid w:val="005002CD"/>
    <w:rsid w:val="0050184D"/>
    <w:rsid w:val="005027EC"/>
    <w:rsid w:val="00503685"/>
    <w:rsid w:val="00503970"/>
    <w:rsid w:val="00504248"/>
    <w:rsid w:val="00505995"/>
    <w:rsid w:val="00505D9D"/>
    <w:rsid w:val="00506671"/>
    <w:rsid w:val="00507815"/>
    <w:rsid w:val="00507BB8"/>
    <w:rsid w:val="00510510"/>
    <w:rsid w:val="0051310C"/>
    <w:rsid w:val="005131EE"/>
    <w:rsid w:val="0051381A"/>
    <w:rsid w:val="00513C26"/>
    <w:rsid w:val="00515291"/>
    <w:rsid w:val="00515C73"/>
    <w:rsid w:val="00516173"/>
    <w:rsid w:val="005171EF"/>
    <w:rsid w:val="0052000D"/>
    <w:rsid w:val="005204DB"/>
    <w:rsid w:val="00520B49"/>
    <w:rsid w:val="00520BB9"/>
    <w:rsid w:val="005220F8"/>
    <w:rsid w:val="005249BC"/>
    <w:rsid w:val="00527F36"/>
    <w:rsid w:val="005300BD"/>
    <w:rsid w:val="005309A5"/>
    <w:rsid w:val="0053190D"/>
    <w:rsid w:val="00531956"/>
    <w:rsid w:val="005322BD"/>
    <w:rsid w:val="005331F9"/>
    <w:rsid w:val="005337A7"/>
    <w:rsid w:val="00534586"/>
    <w:rsid w:val="00534901"/>
    <w:rsid w:val="0053521C"/>
    <w:rsid w:val="00535E56"/>
    <w:rsid w:val="00536803"/>
    <w:rsid w:val="00536977"/>
    <w:rsid w:val="00536F7C"/>
    <w:rsid w:val="005374E1"/>
    <w:rsid w:val="005377A1"/>
    <w:rsid w:val="005377E3"/>
    <w:rsid w:val="005379B6"/>
    <w:rsid w:val="00537E48"/>
    <w:rsid w:val="00543D14"/>
    <w:rsid w:val="00543DEC"/>
    <w:rsid w:val="005444F3"/>
    <w:rsid w:val="00545E3F"/>
    <w:rsid w:val="0054639C"/>
    <w:rsid w:val="00547C30"/>
    <w:rsid w:val="00547D53"/>
    <w:rsid w:val="00550D42"/>
    <w:rsid w:val="0055143F"/>
    <w:rsid w:val="00551D18"/>
    <w:rsid w:val="0055378B"/>
    <w:rsid w:val="00553D6B"/>
    <w:rsid w:val="005544AC"/>
    <w:rsid w:val="0055655D"/>
    <w:rsid w:val="005569F9"/>
    <w:rsid w:val="00556A73"/>
    <w:rsid w:val="005601FE"/>
    <w:rsid w:val="005629AF"/>
    <w:rsid w:val="00562E56"/>
    <w:rsid w:val="00563391"/>
    <w:rsid w:val="005633C9"/>
    <w:rsid w:val="005638CB"/>
    <w:rsid w:val="00563B92"/>
    <w:rsid w:val="00563C3D"/>
    <w:rsid w:val="00563F55"/>
    <w:rsid w:val="00565681"/>
    <w:rsid w:val="0056572E"/>
    <w:rsid w:val="00565763"/>
    <w:rsid w:val="00567415"/>
    <w:rsid w:val="005701CB"/>
    <w:rsid w:val="0057098C"/>
    <w:rsid w:val="0057114E"/>
    <w:rsid w:val="0057215D"/>
    <w:rsid w:val="00573F16"/>
    <w:rsid w:val="005749F2"/>
    <w:rsid w:val="0057544A"/>
    <w:rsid w:val="00575725"/>
    <w:rsid w:val="00576949"/>
    <w:rsid w:val="00576A5A"/>
    <w:rsid w:val="00581BFA"/>
    <w:rsid w:val="0058234B"/>
    <w:rsid w:val="00582A34"/>
    <w:rsid w:val="0058323E"/>
    <w:rsid w:val="005833ED"/>
    <w:rsid w:val="00583DFB"/>
    <w:rsid w:val="00585379"/>
    <w:rsid w:val="005857BE"/>
    <w:rsid w:val="00585965"/>
    <w:rsid w:val="0058691D"/>
    <w:rsid w:val="00587233"/>
    <w:rsid w:val="005905DF"/>
    <w:rsid w:val="005907F2"/>
    <w:rsid w:val="0059184B"/>
    <w:rsid w:val="0059188F"/>
    <w:rsid w:val="005922EB"/>
    <w:rsid w:val="00592536"/>
    <w:rsid w:val="00592B1F"/>
    <w:rsid w:val="00594DB8"/>
    <w:rsid w:val="00594E75"/>
    <w:rsid w:val="005953A4"/>
    <w:rsid w:val="00595779"/>
    <w:rsid w:val="005957A2"/>
    <w:rsid w:val="005957A5"/>
    <w:rsid w:val="0059618A"/>
    <w:rsid w:val="00596B18"/>
    <w:rsid w:val="005979C3"/>
    <w:rsid w:val="005A0A4B"/>
    <w:rsid w:val="005A238C"/>
    <w:rsid w:val="005A24FD"/>
    <w:rsid w:val="005A3810"/>
    <w:rsid w:val="005A43C0"/>
    <w:rsid w:val="005A5A1C"/>
    <w:rsid w:val="005A6762"/>
    <w:rsid w:val="005A67C4"/>
    <w:rsid w:val="005A7BD0"/>
    <w:rsid w:val="005A7F77"/>
    <w:rsid w:val="005B1C9E"/>
    <w:rsid w:val="005B222D"/>
    <w:rsid w:val="005B257B"/>
    <w:rsid w:val="005B29F3"/>
    <w:rsid w:val="005B41B2"/>
    <w:rsid w:val="005B7074"/>
    <w:rsid w:val="005C0275"/>
    <w:rsid w:val="005C1625"/>
    <w:rsid w:val="005C25EE"/>
    <w:rsid w:val="005C30A6"/>
    <w:rsid w:val="005C3954"/>
    <w:rsid w:val="005C478E"/>
    <w:rsid w:val="005C4994"/>
    <w:rsid w:val="005C5074"/>
    <w:rsid w:val="005C6D89"/>
    <w:rsid w:val="005C7BB7"/>
    <w:rsid w:val="005D0E0C"/>
    <w:rsid w:val="005D220F"/>
    <w:rsid w:val="005D29C4"/>
    <w:rsid w:val="005D38DB"/>
    <w:rsid w:val="005D3C8B"/>
    <w:rsid w:val="005D446E"/>
    <w:rsid w:val="005D59DC"/>
    <w:rsid w:val="005D5A46"/>
    <w:rsid w:val="005D680D"/>
    <w:rsid w:val="005E09C2"/>
    <w:rsid w:val="005E0FA9"/>
    <w:rsid w:val="005E1A1A"/>
    <w:rsid w:val="005E2CB5"/>
    <w:rsid w:val="005E3B50"/>
    <w:rsid w:val="005E6A62"/>
    <w:rsid w:val="005E6DBD"/>
    <w:rsid w:val="005E6FED"/>
    <w:rsid w:val="005E7D93"/>
    <w:rsid w:val="005F0B4A"/>
    <w:rsid w:val="005F159E"/>
    <w:rsid w:val="005F202D"/>
    <w:rsid w:val="005F4EAF"/>
    <w:rsid w:val="005F5866"/>
    <w:rsid w:val="00600053"/>
    <w:rsid w:val="00600A56"/>
    <w:rsid w:val="00600A78"/>
    <w:rsid w:val="006016DF"/>
    <w:rsid w:val="0060327F"/>
    <w:rsid w:val="0060607E"/>
    <w:rsid w:val="006060C6"/>
    <w:rsid w:val="006066C5"/>
    <w:rsid w:val="00607667"/>
    <w:rsid w:val="006077FF"/>
    <w:rsid w:val="00613717"/>
    <w:rsid w:val="006146AD"/>
    <w:rsid w:val="00615A8B"/>
    <w:rsid w:val="00615F41"/>
    <w:rsid w:val="006205AA"/>
    <w:rsid w:val="0062079E"/>
    <w:rsid w:val="00622617"/>
    <w:rsid w:val="00622F4D"/>
    <w:rsid w:val="0062447A"/>
    <w:rsid w:val="0062448E"/>
    <w:rsid w:val="00624644"/>
    <w:rsid w:val="006248B5"/>
    <w:rsid w:val="0062498E"/>
    <w:rsid w:val="00624B92"/>
    <w:rsid w:val="00624C53"/>
    <w:rsid w:val="006260EE"/>
    <w:rsid w:val="006262DD"/>
    <w:rsid w:val="00626390"/>
    <w:rsid w:val="00626896"/>
    <w:rsid w:val="00626E25"/>
    <w:rsid w:val="00632AF0"/>
    <w:rsid w:val="006333A1"/>
    <w:rsid w:val="00633C99"/>
    <w:rsid w:val="00634319"/>
    <w:rsid w:val="00636873"/>
    <w:rsid w:val="0063784B"/>
    <w:rsid w:val="00637FC4"/>
    <w:rsid w:val="0064032D"/>
    <w:rsid w:val="0064175A"/>
    <w:rsid w:val="00641CF2"/>
    <w:rsid w:val="0064209B"/>
    <w:rsid w:val="00642A26"/>
    <w:rsid w:val="00643FBA"/>
    <w:rsid w:val="0064545E"/>
    <w:rsid w:val="006462B3"/>
    <w:rsid w:val="00650F49"/>
    <w:rsid w:val="006528C5"/>
    <w:rsid w:val="00652992"/>
    <w:rsid w:val="00652B63"/>
    <w:rsid w:val="00653A13"/>
    <w:rsid w:val="006547B7"/>
    <w:rsid w:val="00654972"/>
    <w:rsid w:val="00655B82"/>
    <w:rsid w:val="0066104E"/>
    <w:rsid w:val="00661776"/>
    <w:rsid w:val="00662C76"/>
    <w:rsid w:val="00665398"/>
    <w:rsid w:val="0066606C"/>
    <w:rsid w:val="00667E8F"/>
    <w:rsid w:val="00670664"/>
    <w:rsid w:val="00672734"/>
    <w:rsid w:val="00673351"/>
    <w:rsid w:val="0067421E"/>
    <w:rsid w:val="00674855"/>
    <w:rsid w:val="00675921"/>
    <w:rsid w:val="00675DE4"/>
    <w:rsid w:val="006766ED"/>
    <w:rsid w:val="00680A69"/>
    <w:rsid w:val="006816F9"/>
    <w:rsid w:val="00681D69"/>
    <w:rsid w:val="006850AC"/>
    <w:rsid w:val="00685447"/>
    <w:rsid w:val="00685790"/>
    <w:rsid w:val="00685880"/>
    <w:rsid w:val="00690388"/>
    <w:rsid w:val="00690727"/>
    <w:rsid w:val="0069088E"/>
    <w:rsid w:val="00692163"/>
    <w:rsid w:val="00693A5B"/>
    <w:rsid w:val="00693CB6"/>
    <w:rsid w:val="0069499E"/>
    <w:rsid w:val="00694C80"/>
    <w:rsid w:val="00695149"/>
    <w:rsid w:val="0069571C"/>
    <w:rsid w:val="006964D3"/>
    <w:rsid w:val="00697FC5"/>
    <w:rsid w:val="006A02EC"/>
    <w:rsid w:val="006A0BD4"/>
    <w:rsid w:val="006A1453"/>
    <w:rsid w:val="006A177D"/>
    <w:rsid w:val="006A1A35"/>
    <w:rsid w:val="006A476E"/>
    <w:rsid w:val="006A525D"/>
    <w:rsid w:val="006A5842"/>
    <w:rsid w:val="006A5BBE"/>
    <w:rsid w:val="006A61A1"/>
    <w:rsid w:val="006A7BAE"/>
    <w:rsid w:val="006B09CD"/>
    <w:rsid w:val="006B3957"/>
    <w:rsid w:val="006B5711"/>
    <w:rsid w:val="006B5F58"/>
    <w:rsid w:val="006B6711"/>
    <w:rsid w:val="006C1A45"/>
    <w:rsid w:val="006C34F8"/>
    <w:rsid w:val="006C3C01"/>
    <w:rsid w:val="006C41ED"/>
    <w:rsid w:val="006C4C6A"/>
    <w:rsid w:val="006C507D"/>
    <w:rsid w:val="006C5601"/>
    <w:rsid w:val="006C6DF0"/>
    <w:rsid w:val="006C7573"/>
    <w:rsid w:val="006C7ACF"/>
    <w:rsid w:val="006D23F3"/>
    <w:rsid w:val="006D77B1"/>
    <w:rsid w:val="006E19FA"/>
    <w:rsid w:val="006E2243"/>
    <w:rsid w:val="006E28D3"/>
    <w:rsid w:val="006E2FC6"/>
    <w:rsid w:val="006E3133"/>
    <w:rsid w:val="006E31C4"/>
    <w:rsid w:val="006E3424"/>
    <w:rsid w:val="006E3886"/>
    <w:rsid w:val="006E51B6"/>
    <w:rsid w:val="006E591F"/>
    <w:rsid w:val="006F1495"/>
    <w:rsid w:val="006F1A2E"/>
    <w:rsid w:val="006F2B1E"/>
    <w:rsid w:val="006F3BFC"/>
    <w:rsid w:val="006F4257"/>
    <w:rsid w:val="006F5E81"/>
    <w:rsid w:val="006F6604"/>
    <w:rsid w:val="006F7356"/>
    <w:rsid w:val="00700B6D"/>
    <w:rsid w:val="00702B3C"/>
    <w:rsid w:val="0070387B"/>
    <w:rsid w:val="00703B7E"/>
    <w:rsid w:val="00703FAF"/>
    <w:rsid w:val="0070787E"/>
    <w:rsid w:val="007131C1"/>
    <w:rsid w:val="00713AEF"/>
    <w:rsid w:val="00714790"/>
    <w:rsid w:val="00715820"/>
    <w:rsid w:val="00716629"/>
    <w:rsid w:val="00716669"/>
    <w:rsid w:val="007170A6"/>
    <w:rsid w:val="00720AE0"/>
    <w:rsid w:val="00722B69"/>
    <w:rsid w:val="00723976"/>
    <w:rsid w:val="007254A2"/>
    <w:rsid w:val="00725D8C"/>
    <w:rsid w:val="0072626C"/>
    <w:rsid w:val="007262E6"/>
    <w:rsid w:val="0073095C"/>
    <w:rsid w:val="00731A4D"/>
    <w:rsid w:val="00732340"/>
    <w:rsid w:val="007326CC"/>
    <w:rsid w:val="007326D5"/>
    <w:rsid w:val="00732944"/>
    <w:rsid w:val="007335CC"/>
    <w:rsid w:val="00733BE8"/>
    <w:rsid w:val="00734641"/>
    <w:rsid w:val="007354C4"/>
    <w:rsid w:val="00736A53"/>
    <w:rsid w:val="00737093"/>
    <w:rsid w:val="007378FB"/>
    <w:rsid w:val="007412F5"/>
    <w:rsid w:val="0074153B"/>
    <w:rsid w:val="00741830"/>
    <w:rsid w:val="007418DB"/>
    <w:rsid w:val="00744FFF"/>
    <w:rsid w:val="00745D79"/>
    <w:rsid w:val="00745DDD"/>
    <w:rsid w:val="0074797A"/>
    <w:rsid w:val="00752F14"/>
    <w:rsid w:val="0075389C"/>
    <w:rsid w:val="0075409C"/>
    <w:rsid w:val="007557D9"/>
    <w:rsid w:val="00756813"/>
    <w:rsid w:val="0075773C"/>
    <w:rsid w:val="00763109"/>
    <w:rsid w:val="007632BD"/>
    <w:rsid w:val="007635C4"/>
    <w:rsid w:val="007636D3"/>
    <w:rsid w:val="00765B53"/>
    <w:rsid w:val="0076601F"/>
    <w:rsid w:val="0076713C"/>
    <w:rsid w:val="007671B5"/>
    <w:rsid w:val="00770907"/>
    <w:rsid w:val="007713E2"/>
    <w:rsid w:val="0077337E"/>
    <w:rsid w:val="007744BC"/>
    <w:rsid w:val="007749C8"/>
    <w:rsid w:val="00774AEE"/>
    <w:rsid w:val="00775CC8"/>
    <w:rsid w:val="0077622A"/>
    <w:rsid w:val="00777716"/>
    <w:rsid w:val="00780242"/>
    <w:rsid w:val="007804C9"/>
    <w:rsid w:val="00781365"/>
    <w:rsid w:val="00781F2B"/>
    <w:rsid w:val="00782B0D"/>
    <w:rsid w:val="00782DDD"/>
    <w:rsid w:val="00783316"/>
    <w:rsid w:val="0078461C"/>
    <w:rsid w:val="007850FD"/>
    <w:rsid w:val="00786835"/>
    <w:rsid w:val="00786EBC"/>
    <w:rsid w:val="00787BD0"/>
    <w:rsid w:val="00790ABF"/>
    <w:rsid w:val="00791F98"/>
    <w:rsid w:val="00792502"/>
    <w:rsid w:val="00793803"/>
    <w:rsid w:val="00793D10"/>
    <w:rsid w:val="00794422"/>
    <w:rsid w:val="007950E0"/>
    <w:rsid w:val="00795F4C"/>
    <w:rsid w:val="00795F5D"/>
    <w:rsid w:val="00796D2F"/>
    <w:rsid w:val="007A0382"/>
    <w:rsid w:val="007A0462"/>
    <w:rsid w:val="007A1C79"/>
    <w:rsid w:val="007A230A"/>
    <w:rsid w:val="007A2BCB"/>
    <w:rsid w:val="007A44B0"/>
    <w:rsid w:val="007A4F65"/>
    <w:rsid w:val="007A5973"/>
    <w:rsid w:val="007A71A8"/>
    <w:rsid w:val="007B2C4D"/>
    <w:rsid w:val="007B4401"/>
    <w:rsid w:val="007B4452"/>
    <w:rsid w:val="007B58B8"/>
    <w:rsid w:val="007B63DA"/>
    <w:rsid w:val="007B7239"/>
    <w:rsid w:val="007B79C3"/>
    <w:rsid w:val="007B7C34"/>
    <w:rsid w:val="007C002A"/>
    <w:rsid w:val="007C09EA"/>
    <w:rsid w:val="007C4EC7"/>
    <w:rsid w:val="007C4F24"/>
    <w:rsid w:val="007C5398"/>
    <w:rsid w:val="007C79A0"/>
    <w:rsid w:val="007D0CE7"/>
    <w:rsid w:val="007D0F96"/>
    <w:rsid w:val="007D133B"/>
    <w:rsid w:val="007D32CC"/>
    <w:rsid w:val="007D4E6E"/>
    <w:rsid w:val="007D54D1"/>
    <w:rsid w:val="007D60EA"/>
    <w:rsid w:val="007D692F"/>
    <w:rsid w:val="007D6D09"/>
    <w:rsid w:val="007D7BB8"/>
    <w:rsid w:val="007E0511"/>
    <w:rsid w:val="007E09F6"/>
    <w:rsid w:val="007E3EEB"/>
    <w:rsid w:val="007E46D4"/>
    <w:rsid w:val="007E64B3"/>
    <w:rsid w:val="007E6685"/>
    <w:rsid w:val="007F027C"/>
    <w:rsid w:val="007F0645"/>
    <w:rsid w:val="007F248F"/>
    <w:rsid w:val="007F408C"/>
    <w:rsid w:val="007F47CA"/>
    <w:rsid w:val="007F4B1E"/>
    <w:rsid w:val="007F4C0F"/>
    <w:rsid w:val="007F5C42"/>
    <w:rsid w:val="007F65E7"/>
    <w:rsid w:val="0080078B"/>
    <w:rsid w:val="00800BF0"/>
    <w:rsid w:val="00800ED1"/>
    <w:rsid w:val="0080116F"/>
    <w:rsid w:val="00801389"/>
    <w:rsid w:val="00801D73"/>
    <w:rsid w:val="0080423E"/>
    <w:rsid w:val="008043CB"/>
    <w:rsid w:val="00804E78"/>
    <w:rsid w:val="008065A4"/>
    <w:rsid w:val="00806BA7"/>
    <w:rsid w:val="00806F66"/>
    <w:rsid w:val="0080726C"/>
    <w:rsid w:val="008122F8"/>
    <w:rsid w:val="00814EE2"/>
    <w:rsid w:val="00817B52"/>
    <w:rsid w:val="0082078F"/>
    <w:rsid w:val="008210D4"/>
    <w:rsid w:val="0082134E"/>
    <w:rsid w:val="00821512"/>
    <w:rsid w:val="00821AAB"/>
    <w:rsid w:val="008223E0"/>
    <w:rsid w:val="0082258A"/>
    <w:rsid w:val="00823ACF"/>
    <w:rsid w:val="00824AF2"/>
    <w:rsid w:val="00824E1D"/>
    <w:rsid w:val="00825C1D"/>
    <w:rsid w:val="008263AA"/>
    <w:rsid w:val="008265EA"/>
    <w:rsid w:val="008272A5"/>
    <w:rsid w:val="00827742"/>
    <w:rsid w:val="00827EE0"/>
    <w:rsid w:val="00831A78"/>
    <w:rsid w:val="00833414"/>
    <w:rsid w:val="00834735"/>
    <w:rsid w:val="0083571B"/>
    <w:rsid w:val="008376AF"/>
    <w:rsid w:val="00837AEF"/>
    <w:rsid w:val="00841CB0"/>
    <w:rsid w:val="00841D5B"/>
    <w:rsid w:val="0084345E"/>
    <w:rsid w:val="00843688"/>
    <w:rsid w:val="008438B8"/>
    <w:rsid w:val="00844478"/>
    <w:rsid w:val="00845341"/>
    <w:rsid w:val="00846B73"/>
    <w:rsid w:val="008503FD"/>
    <w:rsid w:val="00850EB4"/>
    <w:rsid w:val="0085163F"/>
    <w:rsid w:val="0085274E"/>
    <w:rsid w:val="00852D61"/>
    <w:rsid w:val="008536F6"/>
    <w:rsid w:val="00853C53"/>
    <w:rsid w:val="00853C59"/>
    <w:rsid w:val="0085483D"/>
    <w:rsid w:val="00855C4B"/>
    <w:rsid w:val="008570EF"/>
    <w:rsid w:val="00857DFF"/>
    <w:rsid w:val="008601BC"/>
    <w:rsid w:val="00860F5A"/>
    <w:rsid w:val="00861547"/>
    <w:rsid w:val="00861C56"/>
    <w:rsid w:val="0086234D"/>
    <w:rsid w:val="008628BE"/>
    <w:rsid w:val="0086471F"/>
    <w:rsid w:val="00864841"/>
    <w:rsid w:val="00864C37"/>
    <w:rsid w:val="00865A29"/>
    <w:rsid w:val="008663F3"/>
    <w:rsid w:val="008667A4"/>
    <w:rsid w:val="0086761F"/>
    <w:rsid w:val="00867813"/>
    <w:rsid w:val="00870158"/>
    <w:rsid w:val="00870375"/>
    <w:rsid w:val="00870499"/>
    <w:rsid w:val="00873EA4"/>
    <w:rsid w:val="00875400"/>
    <w:rsid w:val="008761F4"/>
    <w:rsid w:val="008771ED"/>
    <w:rsid w:val="00877216"/>
    <w:rsid w:val="00877ED2"/>
    <w:rsid w:val="008807B6"/>
    <w:rsid w:val="00881E3B"/>
    <w:rsid w:val="00883354"/>
    <w:rsid w:val="0088408F"/>
    <w:rsid w:val="0088452A"/>
    <w:rsid w:val="008872B0"/>
    <w:rsid w:val="008925FE"/>
    <w:rsid w:val="00893295"/>
    <w:rsid w:val="00895E10"/>
    <w:rsid w:val="0089773D"/>
    <w:rsid w:val="008A085F"/>
    <w:rsid w:val="008A13D7"/>
    <w:rsid w:val="008A1F50"/>
    <w:rsid w:val="008A208A"/>
    <w:rsid w:val="008A2267"/>
    <w:rsid w:val="008A2EEF"/>
    <w:rsid w:val="008A4F52"/>
    <w:rsid w:val="008A51A4"/>
    <w:rsid w:val="008A549E"/>
    <w:rsid w:val="008A5F7D"/>
    <w:rsid w:val="008B08E4"/>
    <w:rsid w:val="008B0AE1"/>
    <w:rsid w:val="008B1547"/>
    <w:rsid w:val="008B1B30"/>
    <w:rsid w:val="008B3CE5"/>
    <w:rsid w:val="008B4261"/>
    <w:rsid w:val="008B4A79"/>
    <w:rsid w:val="008B5AF1"/>
    <w:rsid w:val="008B617E"/>
    <w:rsid w:val="008B6274"/>
    <w:rsid w:val="008C0D53"/>
    <w:rsid w:val="008C0FDC"/>
    <w:rsid w:val="008C1ADA"/>
    <w:rsid w:val="008C36A5"/>
    <w:rsid w:val="008C38CD"/>
    <w:rsid w:val="008C3924"/>
    <w:rsid w:val="008C3A88"/>
    <w:rsid w:val="008C501C"/>
    <w:rsid w:val="008C5EF2"/>
    <w:rsid w:val="008D1844"/>
    <w:rsid w:val="008D1899"/>
    <w:rsid w:val="008D2C95"/>
    <w:rsid w:val="008D2E8D"/>
    <w:rsid w:val="008D2ED5"/>
    <w:rsid w:val="008D378C"/>
    <w:rsid w:val="008D44A5"/>
    <w:rsid w:val="008D59FB"/>
    <w:rsid w:val="008D5A27"/>
    <w:rsid w:val="008D680C"/>
    <w:rsid w:val="008D7E78"/>
    <w:rsid w:val="008E08ED"/>
    <w:rsid w:val="008E169B"/>
    <w:rsid w:val="008E1D05"/>
    <w:rsid w:val="008E23EE"/>
    <w:rsid w:val="008E2446"/>
    <w:rsid w:val="008E36FA"/>
    <w:rsid w:val="008E3A8C"/>
    <w:rsid w:val="008E3CFC"/>
    <w:rsid w:val="008E5369"/>
    <w:rsid w:val="008E54DB"/>
    <w:rsid w:val="008E55C3"/>
    <w:rsid w:val="008E6230"/>
    <w:rsid w:val="008F130E"/>
    <w:rsid w:val="008F17E5"/>
    <w:rsid w:val="008F1994"/>
    <w:rsid w:val="008F2281"/>
    <w:rsid w:val="008F310E"/>
    <w:rsid w:val="008F36B0"/>
    <w:rsid w:val="008F3AE9"/>
    <w:rsid w:val="008F3E1E"/>
    <w:rsid w:val="008F46B8"/>
    <w:rsid w:val="008F5B32"/>
    <w:rsid w:val="008F5C25"/>
    <w:rsid w:val="009002E0"/>
    <w:rsid w:val="00900ADD"/>
    <w:rsid w:val="00900C00"/>
    <w:rsid w:val="009016FF"/>
    <w:rsid w:val="00901A88"/>
    <w:rsid w:val="00901F97"/>
    <w:rsid w:val="00902578"/>
    <w:rsid w:val="00902692"/>
    <w:rsid w:val="00902777"/>
    <w:rsid w:val="00904F80"/>
    <w:rsid w:val="009062E3"/>
    <w:rsid w:val="00906B4D"/>
    <w:rsid w:val="009073B3"/>
    <w:rsid w:val="00907719"/>
    <w:rsid w:val="00907B6D"/>
    <w:rsid w:val="00907E3F"/>
    <w:rsid w:val="00907ED0"/>
    <w:rsid w:val="0091033E"/>
    <w:rsid w:val="00912D43"/>
    <w:rsid w:val="00913ADE"/>
    <w:rsid w:val="0092038E"/>
    <w:rsid w:val="009205E7"/>
    <w:rsid w:val="00920E61"/>
    <w:rsid w:val="00921176"/>
    <w:rsid w:val="00922A9D"/>
    <w:rsid w:val="00922E58"/>
    <w:rsid w:val="00923869"/>
    <w:rsid w:val="00924752"/>
    <w:rsid w:val="00930D33"/>
    <w:rsid w:val="009312A0"/>
    <w:rsid w:val="00931FA6"/>
    <w:rsid w:val="0093349F"/>
    <w:rsid w:val="00933ECE"/>
    <w:rsid w:val="0093433F"/>
    <w:rsid w:val="00936788"/>
    <w:rsid w:val="00940110"/>
    <w:rsid w:val="00942944"/>
    <w:rsid w:val="009429C4"/>
    <w:rsid w:val="009430B5"/>
    <w:rsid w:val="009446CB"/>
    <w:rsid w:val="00944F41"/>
    <w:rsid w:val="00945A82"/>
    <w:rsid w:val="00947188"/>
    <w:rsid w:val="00951BB8"/>
    <w:rsid w:val="00951CC2"/>
    <w:rsid w:val="00952216"/>
    <w:rsid w:val="00953230"/>
    <w:rsid w:val="0095328B"/>
    <w:rsid w:val="00953A2B"/>
    <w:rsid w:val="00953D44"/>
    <w:rsid w:val="00953F6C"/>
    <w:rsid w:val="009545A4"/>
    <w:rsid w:val="009548FE"/>
    <w:rsid w:val="00954B8B"/>
    <w:rsid w:val="00955BF4"/>
    <w:rsid w:val="00956F27"/>
    <w:rsid w:val="00957137"/>
    <w:rsid w:val="00957871"/>
    <w:rsid w:val="009607CD"/>
    <w:rsid w:val="009610BD"/>
    <w:rsid w:val="0096249B"/>
    <w:rsid w:val="00962B0D"/>
    <w:rsid w:val="009631D4"/>
    <w:rsid w:val="009634C5"/>
    <w:rsid w:val="009641C9"/>
    <w:rsid w:val="0096440E"/>
    <w:rsid w:val="00965262"/>
    <w:rsid w:val="0096541B"/>
    <w:rsid w:val="0096543D"/>
    <w:rsid w:val="009654D9"/>
    <w:rsid w:val="0096673D"/>
    <w:rsid w:val="00967B3D"/>
    <w:rsid w:val="00970031"/>
    <w:rsid w:val="0097011A"/>
    <w:rsid w:val="00970F2A"/>
    <w:rsid w:val="00972E81"/>
    <w:rsid w:val="00973903"/>
    <w:rsid w:val="009739D2"/>
    <w:rsid w:val="00973B51"/>
    <w:rsid w:val="00973FAB"/>
    <w:rsid w:val="00976CAA"/>
    <w:rsid w:val="009776A1"/>
    <w:rsid w:val="00977B98"/>
    <w:rsid w:val="00977EAD"/>
    <w:rsid w:val="009800D4"/>
    <w:rsid w:val="009825DD"/>
    <w:rsid w:val="0098377A"/>
    <w:rsid w:val="00984B33"/>
    <w:rsid w:val="00990FA0"/>
    <w:rsid w:val="00990FB4"/>
    <w:rsid w:val="00991C51"/>
    <w:rsid w:val="00992AEE"/>
    <w:rsid w:val="009932EF"/>
    <w:rsid w:val="00994073"/>
    <w:rsid w:val="00995058"/>
    <w:rsid w:val="009977DB"/>
    <w:rsid w:val="00997979"/>
    <w:rsid w:val="00997A30"/>
    <w:rsid w:val="00997D5C"/>
    <w:rsid w:val="009A052E"/>
    <w:rsid w:val="009A2765"/>
    <w:rsid w:val="009A2F45"/>
    <w:rsid w:val="009A32E9"/>
    <w:rsid w:val="009A5230"/>
    <w:rsid w:val="009A5B73"/>
    <w:rsid w:val="009A5EE5"/>
    <w:rsid w:val="009A649C"/>
    <w:rsid w:val="009A6B38"/>
    <w:rsid w:val="009A7E2C"/>
    <w:rsid w:val="009B07B4"/>
    <w:rsid w:val="009B0A4E"/>
    <w:rsid w:val="009B1892"/>
    <w:rsid w:val="009B2521"/>
    <w:rsid w:val="009B3975"/>
    <w:rsid w:val="009B4677"/>
    <w:rsid w:val="009B47CF"/>
    <w:rsid w:val="009B48C5"/>
    <w:rsid w:val="009B4F20"/>
    <w:rsid w:val="009B4FF5"/>
    <w:rsid w:val="009B6E11"/>
    <w:rsid w:val="009B7922"/>
    <w:rsid w:val="009C0AA6"/>
    <w:rsid w:val="009C0F1C"/>
    <w:rsid w:val="009C380F"/>
    <w:rsid w:val="009C3AD3"/>
    <w:rsid w:val="009C58E6"/>
    <w:rsid w:val="009C61AA"/>
    <w:rsid w:val="009C7410"/>
    <w:rsid w:val="009C74D8"/>
    <w:rsid w:val="009C78C2"/>
    <w:rsid w:val="009D0D64"/>
    <w:rsid w:val="009D1BF4"/>
    <w:rsid w:val="009D228E"/>
    <w:rsid w:val="009D25CC"/>
    <w:rsid w:val="009D2848"/>
    <w:rsid w:val="009D2A1D"/>
    <w:rsid w:val="009D39E7"/>
    <w:rsid w:val="009D4C79"/>
    <w:rsid w:val="009D767D"/>
    <w:rsid w:val="009D78C8"/>
    <w:rsid w:val="009E04C6"/>
    <w:rsid w:val="009E1B79"/>
    <w:rsid w:val="009E1EF2"/>
    <w:rsid w:val="009E3041"/>
    <w:rsid w:val="009E3DDB"/>
    <w:rsid w:val="009E4195"/>
    <w:rsid w:val="009E4B48"/>
    <w:rsid w:val="009E60E4"/>
    <w:rsid w:val="009E69E4"/>
    <w:rsid w:val="009E7834"/>
    <w:rsid w:val="009E793B"/>
    <w:rsid w:val="009F137D"/>
    <w:rsid w:val="009F35FA"/>
    <w:rsid w:val="009F3CE4"/>
    <w:rsid w:val="009F5E42"/>
    <w:rsid w:val="009F5EBF"/>
    <w:rsid w:val="009F5F6F"/>
    <w:rsid w:val="009F7BAD"/>
    <w:rsid w:val="009F7E01"/>
    <w:rsid w:val="009F7FE3"/>
    <w:rsid w:val="00A0015C"/>
    <w:rsid w:val="00A01135"/>
    <w:rsid w:val="00A01906"/>
    <w:rsid w:val="00A03CD8"/>
    <w:rsid w:val="00A06FF0"/>
    <w:rsid w:val="00A07D43"/>
    <w:rsid w:val="00A10703"/>
    <w:rsid w:val="00A10CA1"/>
    <w:rsid w:val="00A119B8"/>
    <w:rsid w:val="00A11DB0"/>
    <w:rsid w:val="00A123FB"/>
    <w:rsid w:val="00A1292A"/>
    <w:rsid w:val="00A14A92"/>
    <w:rsid w:val="00A15785"/>
    <w:rsid w:val="00A16686"/>
    <w:rsid w:val="00A173EF"/>
    <w:rsid w:val="00A21325"/>
    <w:rsid w:val="00A21974"/>
    <w:rsid w:val="00A22E89"/>
    <w:rsid w:val="00A27FE2"/>
    <w:rsid w:val="00A308D4"/>
    <w:rsid w:val="00A311B3"/>
    <w:rsid w:val="00A31A52"/>
    <w:rsid w:val="00A31D54"/>
    <w:rsid w:val="00A321E7"/>
    <w:rsid w:val="00A337D7"/>
    <w:rsid w:val="00A34609"/>
    <w:rsid w:val="00A34B70"/>
    <w:rsid w:val="00A34BEA"/>
    <w:rsid w:val="00A35965"/>
    <w:rsid w:val="00A3666B"/>
    <w:rsid w:val="00A3778B"/>
    <w:rsid w:val="00A42BE3"/>
    <w:rsid w:val="00A44C4C"/>
    <w:rsid w:val="00A45AD3"/>
    <w:rsid w:val="00A522FE"/>
    <w:rsid w:val="00A52E89"/>
    <w:rsid w:val="00A53643"/>
    <w:rsid w:val="00A54ECA"/>
    <w:rsid w:val="00A55298"/>
    <w:rsid w:val="00A554BB"/>
    <w:rsid w:val="00A56989"/>
    <w:rsid w:val="00A56F99"/>
    <w:rsid w:val="00A6164C"/>
    <w:rsid w:val="00A618F6"/>
    <w:rsid w:val="00A61B08"/>
    <w:rsid w:val="00A61F9C"/>
    <w:rsid w:val="00A6294B"/>
    <w:rsid w:val="00A6397F"/>
    <w:rsid w:val="00A64980"/>
    <w:rsid w:val="00A64C87"/>
    <w:rsid w:val="00A6564E"/>
    <w:rsid w:val="00A668A6"/>
    <w:rsid w:val="00A66C80"/>
    <w:rsid w:val="00A67893"/>
    <w:rsid w:val="00A701BA"/>
    <w:rsid w:val="00A703A1"/>
    <w:rsid w:val="00A70A06"/>
    <w:rsid w:val="00A71123"/>
    <w:rsid w:val="00A716DA"/>
    <w:rsid w:val="00A72B86"/>
    <w:rsid w:val="00A72E6B"/>
    <w:rsid w:val="00A730E6"/>
    <w:rsid w:val="00A73D08"/>
    <w:rsid w:val="00A741EA"/>
    <w:rsid w:val="00A75B18"/>
    <w:rsid w:val="00A75DB7"/>
    <w:rsid w:val="00A7645E"/>
    <w:rsid w:val="00A77517"/>
    <w:rsid w:val="00A80679"/>
    <w:rsid w:val="00A80B3F"/>
    <w:rsid w:val="00A81B47"/>
    <w:rsid w:val="00A81BC6"/>
    <w:rsid w:val="00A821CE"/>
    <w:rsid w:val="00A8315C"/>
    <w:rsid w:val="00A8408B"/>
    <w:rsid w:val="00A840F0"/>
    <w:rsid w:val="00A8481B"/>
    <w:rsid w:val="00A848D9"/>
    <w:rsid w:val="00A84E9D"/>
    <w:rsid w:val="00A858F1"/>
    <w:rsid w:val="00A8610B"/>
    <w:rsid w:val="00A86C4A"/>
    <w:rsid w:val="00A8783B"/>
    <w:rsid w:val="00A87BEA"/>
    <w:rsid w:val="00A87C46"/>
    <w:rsid w:val="00A93954"/>
    <w:rsid w:val="00A94B93"/>
    <w:rsid w:val="00A951B9"/>
    <w:rsid w:val="00A966D0"/>
    <w:rsid w:val="00A9691C"/>
    <w:rsid w:val="00A97683"/>
    <w:rsid w:val="00AA19C2"/>
    <w:rsid w:val="00AA1DF4"/>
    <w:rsid w:val="00AA2536"/>
    <w:rsid w:val="00AA299D"/>
    <w:rsid w:val="00AA2B61"/>
    <w:rsid w:val="00AA3DC4"/>
    <w:rsid w:val="00AA46D4"/>
    <w:rsid w:val="00AA5D14"/>
    <w:rsid w:val="00AA61EB"/>
    <w:rsid w:val="00AA66D4"/>
    <w:rsid w:val="00AA6A34"/>
    <w:rsid w:val="00AA6CFA"/>
    <w:rsid w:val="00AB1DB9"/>
    <w:rsid w:val="00AB2117"/>
    <w:rsid w:val="00AB2FE4"/>
    <w:rsid w:val="00AB33AC"/>
    <w:rsid w:val="00AB3E8D"/>
    <w:rsid w:val="00AB41EE"/>
    <w:rsid w:val="00AB437F"/>
    <w:rsid w:val="00AB457B"/>
    <w:rsid w:val="00AB4B01"/>
    <w:rsid w:val="00AB56E9"/>
    <w:rsid w:val="00AB6BC6"/>
    <w:rsid w:val="00AB7115"/>
    <w:rsid w:val="00AC0A51"/>
    <w:rsid w:val="00AC0AF8"/>
    <w:rsid w:val="00AC11C1"/>
    <w:rsid w:val="00AC2D2C"/>
    <w:rsid w:val="00AC471E"/>
    <w:rsid w:val="00AC4E50"/>
    <w:rsid w:val="00AC60A1"/>
    <w:rsid w:val="00AC7B86"/>
    <w:rsid w:val="00AD028F"/>
    <w:rsid w:val="00AD07A8"/>
    <w:rsid w:val="00AD091F"/>
    <w:rsid w:val="00AD27E6"/>
    <w:rsid w:val="00AD3720"/>
    <w:rsid w:val="00AD546B"/>
    <w:rsid w:val="00AD55DC"/>
    <w:rsid w:val="00AD597A"/>
    <w:rsid w:val="00AD5FCE"/>
    <w:rsid w:val="00AD663E"/>
    <w:rsid w:val="00AD6AC7"/>
    <w:rsid w:val="00AD6E21"/>
    <w:rsid w:val="00AD7C83"/>
    <w:rsid w:val="00AD7E53"/>
    <w:rsid w:val="00AE1409"/>
    <w:rsid w:val="00AE191F"/>
    <w:rsid w:val="00AE2755"/>
    <w:rsid w:val="00AE4DA8"/>
    <w:rsid w:val="00AE4FD0"/>
    <w:rsid w:val="00AE5378"/>
    <w:rsid w:val="00AE5BB6"/>
    <w:rsid w:val="00AE5D13"/>
    <w:rsid w:val="00AE5F3F"/>
    <w:rsid w:val="00AE6591"/>
    <w:rsid w:val="00AF0415"/>
    <w:rsid w:val="00AF21D0"/>
    <w:rsid w:val="00AF23BE"/>
    <w:rsid w:val="00AF2943"/>
    <w:rsid w:val="00AF2E82"/>
    <w:rsid w:val="00AF39D5"/>
    <w:rsid w:val="00AF3AFB"/>
    <w:rsid w:val="00AF3D1B"/>
    <w:rsid w:val="00AF40C1"/>
    <w:rsid w:val="00AF4653"/>
    <w:rsid w:val="00AF4A7D"/>
    <w:rsid w:val="00AF4B9F"/>
    <w:rsid w:val="00AF5071"/>
    <w:rsid w:val="00AF72AC"/>
    <w:rsid w:val="00AF72F8"/>
    <w:rsid w:val="00AF7B7C"/>
    <w:rsid w:val="00B0005F"/>
    <w:rsid w:val="00B01A8D"/>
    <w:rsid w:val="00B024C9"/>
    <w:rsid w:val="00B02939"/>
    <w:rsid w:val="00B03B77"/>
    <w:rsid w:val="00B0459C"/>
    <w:rsid w:val="00B047BC"/>
    <w:rsid w:val="00B04C8B"/>
    <w:rsid w:val="00B06C81"/>
    <w:rsid w:val="00B06F81"/>
    <w:rsid w:val="00B07233"/>
    <w:rsid w:val="00B072BF"/>
    <w:rsid w:val="00B0739F"/>
    <w:rsid w:val="00B10C6A"/>
    <w:rsid w:val="00B12D25"/>
    <w:rsid w:val="00B14E1D"/>
    <w:rsid w:val="00B15359"/>
    <w:rsid w:val="00B16A9E"/>
    <w:rsid w:val="00B17F6E"/>
    <w:rsid w:val="00B2006B"/>
    <w:rsid w:val="00B22330"/>
    <w:rsid w:val="00B22688"/>
    <w:rsid w:val="00B23A9D"/>
    <w:rsid w:val="00B25CFC"/>
    <w:rsid w:val="00B30785"/>
    <w:rsid w:val="00B30F9F"/>
    <w:rsid w:val="00B317D7"/>
    <w:rsid w:val="00B32785"/>
    <w:rsid w:val="00B32A94"/>
    <w:rsid w:val="00B32B22"/>
    <w:rsid w:val="00B336A0"/>
    <w:rsid w:val="00B33BDD"/>
    <w:rsid w:val="00B34B14"/>
    <w:rsid w:val="00B34BC3"/>
    <w:rsid w:val="00B3676F"/>
    <w:rsid w:val="00B4023E"/>
    <w:rsid w:val="00B4250E"/>
    <w:rsid w:val="00B43061"/>
    <w:rsid w:val="00B432BF"/>
    <w:rsid w:val="00B43962"/>
    <w:rsid w:val="00B44032"/>
    <w:rsid w:val="00B45969"/>
    <w:rsid w:val="00B461A8"/>
    <w:rsid w:val="00B4670C"/>
    <w:rsid w:val="00B47376"/>
    <w:rsid w:val="00B50462"/>
    <w:rsid w:val="00B50C70"/>
    <w:rsid w:val="00B51070"/>
    <w:rsid w:val="00B51524"/>
    <w:rsid w:val="00B5178E"/>
    <w:rsid w:val="00B51BDA"/>
    <w:rsid w:val="00B523D9"/>
    <w:rsid w:val="00B52EB0"/>
    <w:rsid w:val="00B5322D"/>
    <w:rsid w:val="00B559B0"/>
    <w:rsid w:val="00B56621"/>
    <w:rsid w:val="00B56BF6"/>
    <w:rsid w:val="00B57B70"/>
    <w:rsid w:val="00B57F80"/>
    <w:rsid w:val="00B609A1"/>
    <w:rsid w:val="00B60C0C"/>
    <w:rsid w:val="00B60DDE"/>
    <w:rsid w:val="00B612DF"/>
    <w:rsid w:val="00B62A4D"/>
    <w:rsid w:val="00B62FFF"/>
    <w:rsid w:val="00B63321"/>
    <w:rsid w:val="00B63A23"/>
    <w:rsid w:val="00B65B37"/>
    <w:rsid w:val="00B65C67"/>
    <w:rsid w:val="00B6758D"/>
    <w:rsid w:val="00B677A2"/>
    <w:rsid w:val="00B70F5E"/>
    <w:rsid w:val="00B71515"/>
    <w:rsid w:val="00B716AA"/>
    <w:rsid w:val="00B71A8C"/>
    <w:rsid w:val="00B71C0E"/>
    <w:rsid w:val="00B7250A"/>
    <w:rsid w:val="00B72B73"/>
    <w:rsid w:val="00B73968"/>
    <w:rsid w:val="00B73FAF"/>
    <w:rsid w:val="00B7617C"/>
    <w:rsid w:val="00B778F0"/>
    <w:rsid w:val="00B80329"/>
    <w:rsid w:val="00B8045D"/>
    <w:rsid w:val="00B81920"/>
    <w:rsid w:val="00B842AB"/>
    <w:rsid w:val="00B8497C"/>
    <w:rsid w:val="00B8508E"/>
    <w:rsid w:val="00B86A0F"/>
    <w:rsid w:val="00B86C28"/>
    <w:rsid w:val="00B871F2"/>
    <w:rsid w:val="00B92667"/>
    <w:rsid w:val="00B92E0B"/>
    <w:rsid w:val="00B933A2"/>
    <w:rsid w:val="00B94D2A"/>
    <w:rsid w:val="00B95EE4"/>
    <w:rsid w:val="00B972F1"/>
    <w:rsid w:val="00B976DA"/>
    <w:rsid w:val="00BA0BFA"/>
    <w:rsid w:val="00BA1294"/>
    <w:rsid w:val="00BA16E4"/>
    <w:rsid w:val="00BA4609"/>
    <w:rsid w:val="00BA55BD"/>
    <w:rsid w:val="00BA6EFF"/>
    <w:rsid w:val="00BA704C"/>
    <w:rsid w:val="00BA73D0"/>
    <w:rsid w:val="00BA7A47"/>
    <w:rsid w:val="00BA7FB9"/>
    <w:rsid w:val="00BB02D5"/>
    <w:rsid w:val="00BB0763"/>
    <w:rsid w:val="00BB10C4"/>
    <w:rsid w:val="00BB11EF"/>
    <w:rsid w:val="00BB12F2"/>
    <w:rsid w:val="00BB13B7"/>
    <w:rsid w:val="00BB2955"/>
    <w:rsid w:val="00BB2F1C"/>
    <w:rsid w:val="00BB3366"/>
    <w:rsid w:val="00BB3976"/>
    <w:rsid w:val="00BB3BD2"/>
    <w:rsid w:val="00BB4041"/>
    <w:rsid w:val="00BB46AF"/>
    <w:rsid w:val="00BB4A9D"/>
    <w:rsid w:val="00BB5A0F"/>
    <w:rsid w:val="00BB6B91"/>
    <w:rsid w:val="00BB7F96"/>
    <w:rsid w:val="00BC1C94"/>
    <w:rsid w:val="00BC4088"/>
    <w:rsid w:val="00BC419E"/>
    <w:rsid w:val="00BC44E9"/>
    <w:rsid w:val="00BC4C1D"/>
    <w:rsid w:val="00BC5C78"/>
    <w:rsid w:val="00BC5D48"/>
    <w:rsid w:val="00BC700A"/>
    <w:rsid w:val="00BC73F1"/>
    <w:rsid w:val="00BD08C9"/>
    <w:rsid w:val="00BD1FD4"/>
    <w:rsid w:val="00BD32A9"/>
    <w:rsid w:val="00BD368B"/>
    <w:rsid w:val="00BD462B"/>
    <w:rsid w:val="00BD4731"/>
    <w:rsid w:val="00BD5113"/>
    <w:rsid w:val="00BD6109"/>
    <w:rsid w:val="00BD6737"/>
    <w:rsid w:val="00BD67FC"/>
    <w:rsid w:val="00BD6B6B"/>
    <w:rsid w:val="00BE37B2"/>
    <w:rsid w:val="00BE4AD5"/>
    <w:rsid w:val="00BF0D86"/>
    <w:rsid w:val="00BF1B42"/>
    <w:rsid w:val="00BF27B1"/>
    <w:rsid w:val="00BF28BA"/>
    <w:rsid w:val="00BF4FD9"/>
    <w:rsid w:val="00BF56E8"/>
    <w:rsid w:val="00BF5F33"/>
    <w:rsid w:val="00BF62F5"/>
    <w:rsid w:val="00BF73AE"/>
    <w:rsid w:val="00C00629"/>
    <w:rsid w:val="00C01A48"/>
    <w:rsid w:val="00C026F0"/>
    <w:rsid w:val="00C05F1C"/>
    <w:rsid w:val="00C0639C"/>
    <w:rsid w:val="00C06FD1"/>
    <w:rsid w:val="00C07CDA"/>
    <w:rsid w:val="00C100D2"/>
    <w:rsid w:val="00C13760"/>
    <w:rsid w:val="00C13DCE"/>
    <w:rsid w:val="00C14715"/>
    <w:rsid w:val="00C153E1"/>
    <w:rsid w:val="00C15A21"/>
    <w:rsid w:val="00C17906"/>
    <w:rsid w:val="00C234F4"/>
    <w:rsid w:val="00C23837"/>
    <w:rsid w:val="00C23DE1"/>
    <w:rsid w:val="00C23E05"/>
    <w:rsid w:val="00C24236"/>
    <w:rsid w:val="00C24AF6"/>
    <w:rsid w:val="00C25111"/>
    <w:rsid w:val="00C26179"/>
    <w:rsid w:val="00C279EC"/>
    <w:rsid w:val="00C310A5"/>
    <w:rsid w:val="00C311E1"/>
    <w:rsid w:val="00C31537"/>
    <w:rsid w:val="00C324E1"/>
    <w:rsid w:val="00C32732"/>
    <w:rsid w:val="00C32AD0"/>
    <w:rsid w:val="00C33D7F"/>
    <w:rsid w:val="00C346BC"/>
    <w:rsid w:val="00C353F5"/>
    <w:rsid w:val="00C35809"/>
    <w:rsid w:val="00C3655A"/>
    <w:rsid w:val="00C37040"/>
    <w:rsid w:val="00C4009D"/>
    <w:rsid w:val="00C41A3F"/>
    <w:rsid w:val="00C41AB2"/>
    <w:rsid w:val="00C42108"/>
    <w:rsid w:val="00C42326"/>
    <w:rsid w:val="00C43243"/>
    <w:rsid w:val="00C435F6"/>
    <w:rsid w:val="00C44E26"/>
    <w:rsid w:val="00C46352"/>
    <w:rsid w:val="00C46ED8"/>
    <w:rsid w:val="00C516C5"/>
    <w:rsid w:val="00C5478B"/>
    <w:rsid w:val="00C55025"/>
    <w:rsid w:val="00C55AD3"/>
    <w:rsid w:val="00C55E6D"/>
    <w:rsid w:val="00C57525"/>
    <w:rsid w:val="00C576F4"/>
    <w:rsid w:val="00C604B9"/>
    <w:rsid w:val="00C62361"/>
    <w:rsid w:val="00C65A6B"/>
    <w:rsid w:val="00C67305"/>
    <w:rsid w:val="00C67717"/>
    <w:rsid w:val="00C70579"/>
    <w:rsid w:val="00C716F2"/>
    <w:rsid w:val="00C71CE2"/>
    <w:rsid w:val="00C73EDE"/>
    <w:rsid w:val="00C742AB"/>
    <w:rsid w:val="00C742AF"/>
    <w:rsid w:val="00C742C6"/>
    <w:rsid w:val="00C75040"/>
    <w:rsid w:val="00C756AB"/>
    <w:rsid w:val="00C76D1F"/>
    <w:rsid w:val="00C76D59"/>
    <w:rsid w:val="00C77296"/>
    <w:rsid w:val="00C77472"/>
    <w:rsid w:val="00C77506"/>
    <w:rsid w:val="00C77846"/>
    <w:rsid w:val="00C77CEF"/>
    <w:rsid w:val="00C80D05"/>
    <w:rsid w:val="00C811D9"/>
    <w:rsid w:val="00C827E4"/>
    <w:rsid w:val="00C839CF"/>
    <w:rsid w:val="00C86C75"/>
    <w:rsid w:val="00C87022"/>
    <w:rsid w:val="00C87930"/>
    <w:rsid w:val="00C879A2"/>
    <w:rsid w:val="00C925DE"/>
    <w:rsid w:val="00C9350D"/>
    <w:rsid w:val="00C9353A"/>
    <w:rsid w:val="00C9396E"/>
    <w:rsid w:val="00C9734E"/>
    <w:rsid w:val="00CA0DC0"/>
    <w:rsid w:val="00CA0EEB"/>
    <w:rsid w:val="00CA1AB2"/>
    <w:rsid w:val="00CA23FC"/>
    <w:rsid w:val="00CA2DDC"/>
    <w:rsid w:val="00CA447D"/>
    <w:rsid w:val="00CA565E"/>
    <w:rsid w:val="00CA5DFE"/>
    <w:rsid w:val="00CA673E"/>
    <w:rsid w:val="00CA72B3"/>
    <w:rsid w:val="00CA7787"/>
    <w:rsid w:val="00CA77C5"/>
    <w:rsid w:val="00CA7D7D"/>
    <w:rsid w:val="00CB0D05"/>
    <w:rsid w:val="00CB15AE"/>
    <w:rsid w:val="00CB1F47"/>
    <w:rsid w:val="00CB3D1D"/>
    <w:rsid w:val="00CB3F2E"/>
    <w:rsid w:val="00CB4AD4"/>
    <w:rsid w:val="00CB51AB"/>
    <w:rsid w:val="00CB5D49"/>
    <w:rsid w:val="00CB7546"/>
    <w:rsid w:val="00CB77DA"/>
    <w:rsid w:val="00CC12F0"/>
    <w:rsid w:val="00CC1E7F"/>
    <w:rsid w:val="00CC22B3"/>
    <w:rsid w:val="00CC293F"/>
    <w:rsid w:val="00CC3211"/>
    <w:rsid w:val="00CC3A3F"/>
    <w:rsid w:val="00CC4173"/>
    <w:rsid w:val="00CC4248"/>
    <w:rsid w:val="00CC4509"/>
    <w:rsid w:val="00CC54C9"/>
    <w:rsid w:val="00CC7BDC"/>
    <w:rsid w:val="00CD0533"/>
    <w:rsid w:val="00CD4E15"/>
    <w:rsid w:val="00CD52B5"/>
    <w:rsid w:val="00CE1816"/>
    <w:rsid w:val="00CE2DD2"/>
    <w:rsid w:val="00CE303A"/>
    <w:rsid w:val="00CE3B15"/>
    <w:rsid w:val="00CE4DF3"/>
    <w:rsid w:val="00CE50E6"/>
    <w:rsid w:val="00CE71C1"/>
    <w:rsid w:val="00CE799C"/>
    <w:rsid w:val="00CE7D09"/>
    <w:rsid w:val="00CF0018"/>
    <w:rsid w:val="00CF238E"/>
    <w:rsid w:val="00CF2693"/>
    <w:rsid w:val="00CF4A5F"/>
    <w:rsid w:val="00CF75DB"/>
    <w:rsid w:val="00CF7E96"/>
    <w:rsid w:val="00D0042F"/>
    <w:rsid w:val="00D01F02"/>
    <w:rsid w:val="00D022BD"/>
    <w:rsid w:val="00D02C9C"/>
    <w:rsid w:val="00D039D4"/>
    <w:rsid w:val="00D0467D"/>
    <w:rsid w:val="00D04B27"/>
    <w:rsid w:val="00D06A6C"/>
    <w:rsid w:val="00D06E8F"/>
    <w:rsid w:val="00D07197"/>
    <w:rsid w:val="00D102AD"/>
    <w:rsid w:val="00D10478"/>
    <w:rsid w:val="00D1244E"/>
    <w:rsid w:val="00D13704"/>
    <w:rsid w:val="00D157B6"/>
    <w:rsid w:val="00D17B1A"/>
    <w:rsid w:val="00D21EED"/>
    <w:rsid w:val="00D22400"/>
    <w:rsid w:val="00D225CC"/>
    <w:rsid w:val="00D22C8D"/>
    <w:rsid w:val="00D239CA"/>
    <w:rsid w:val="00D239DC"/>
    <w:rsid w:val="00D25DF0"/>
    <w:rsid w:val="00D2600F"/>
    <w:rsid w:val="00D26290"/>
    <w:rsid w:val="00D274F5"/>
    <w:rsid w:val="00D2786D"/>
    <w:rsid w:val="00D3090C"/>
    <w:rsid w:val="00D3272C"/>
    <w:rsid w:val="00D33054"/>
    <w:rsid w:val="00D351DF"/>
    <w:rsid w:val="00D3660F"/>
    <w:rsid w:val="00D40A16"/>
    <w:rsid w:val="00D41160"/>
    <w:rsid w:val="00D42F65"/>
    <w:rsid w:val="00D47303"/>
    <w:rsid w:val="00D473F0"/>
    <w:rsid w:val="00D50121"/>
    <w:rsid w:val="00D50599"/>
    <w:rsid w:val="00D5156C"/>
    <w:rsid w:val="00D51A82"/>
    <w:rsid w:val="00D51E72"/>
    <w:rsid w:val="00D5218F"/>
    <w:rsid w:val="00D554CF"/>
    <w:rsid w:val="00D5647B"/>
    <w:rsid w:val="00D57326"/>
    <w:rsid w:val="00D5740A"/>
    <w:rsid w:val="00D57D6F"/>
    <w:rsid w:val="00D60B9A"/>
    <w:rsid w:val="00D60CFE"/>
    <w:rsid w:val="00D61495"/>
    <w:rsid w:val="00D61679"/>
    <w:rsid w:val="00D6188E"/>
    <w:rsid w:val="00D61B24"/>
    <w:rsid w:val="00D63BB4"/>
    <w:rsid w:val="00D65A6D"/>
    <w:rsid w:val="00D65EDA"/>
    <w:rsid w:val="00D67D37"/>
    <w:rsid w:val="00D71AF7"/>
    <w:rsid w:val="00D71FF0"/>
    <w:rsid w:val="00D732EE"/>
    <w:rsid w:val="00D751A0"/>
    <w:rsid w:val="00D76974"/>
    <w:rsid w:val="00D77548"/>
    <w:rsid w:val="00D775F0"/>
    <w:rsid w:val="00D776D1"/>
    <w:rsid w:val="00D8041C"/>
    <w:rsid w:val="00D80D25"/>
    <w:rsid w:val="00D81190"/>
    <w:rsid w:val="00D814AF"/>
    <w:rsid w:val="00D81947"/>
    <w:rsid w:val="00D81A8D"/>
    <w:rsid w:val="00D81D86"/>
    <w:rsid w:val="00D827C3"/>
    <w:rsid w:val="00D82990"/>
    <w:rsid w:val="00D82FF2"/>
    <w:rsid w:val="00D8315D"/>
    <w:rsid w:val="00D83219"/>
    <w:rsid w:val="00D832EB"/>
    <w:rsid w:val="00D83627"/>
    <w:rsid w:val="00D83A72"/>
    <w:rsid w:val="00D848D1"/>
    <w:rsid w:val="00D85685"/>
    <w:rsid w:val="00D865E9"/>
    <w:rsid w:val="00D8694C"/>
    <w:rsid w:val="00D9189C"/>
    <w:rsid w:val="00D9260D"/>
    <w:rsid w:val="00D93888"/>
    <w:rsid w:val="00D95494"/>
    <w:rsid w:val="00D9560F"/>
    <w:rsid w:val="00D97329"/>
    <w:rsid w:val="00D97CA5"/>
    <w:rsid w:val="00D97E45"/>
    <w:rsid w:val="00DA02D1"/>
    <w:rsid w:val="00DA3C7F"/>
    <w:rsid w:val="00DA4686"/>
    <w:rsid w:val="00DA47B2"/>
    <w:rsid w:val="00DA5BF0"/>
    <w:rsid w:val="00DA73CD"/>
    <w:rsid w:val="00DA77FA"/>
    <w:rsid w:val="00DA7C17"/>
    <w:rsid w:val="00DB23EC"/>
    <w:rsid w:val="00DB2CE4"/>
    <w:rsid w:val="00DB35C1"/>
    <w:rsid w:val="00DB3AE7"/>
    <w:rsid w:val="00DB4071"/>
    <w:rsid w:val="00DB5120"/>
    <w:rsid w:val="00DB58E7"/>
    <w:rsid w:val="00DB5D83"/>
    <w:rsid w:val="00DB5E96"/>
    <w:rsid w:val="00DB6B7A"/>
    <w:rsid w:val="00DB7674"/>
    <w:rsid w:val="00DB7BA4"/>
    <w:rsid w:val="00DC0674"/>
    <w:rsid w:val="00DC1ADD"/>
    <w:rsid w:val="00DC2139"/>
    <w:rsid w:val="00DC24B5"/>
    <w:rsid w:val="00DC2776"/>
    <w:rsid w:val="00DC49A6"/>
    <w:rsid w:val="00DC557B"/>
    <w:rsid w:val="00DC66BF"/>
    <w:rsid w:val="00DC6D04"/>
    <w:rsid w:val="00DC7DC2"/>
    <w:rsid w:val="00DD0666"/>
    <w:rsid w:val="00DD1A31"/>
    <w:rsid w:val="00DD2CD3"/>
    <w:rsid w:val="00DD37B4"/>
    <w:rsid w:val="00DD3DAD"/>
    <w:rsid w:val="00DD40BF"/>
    <w:rsid w:val="00DD4FC5"/>
    <w:rsid w:val="00DD50B3"/>
    <w:rsid w:val="00DD60AD"/>
    <w:rsid w:val="00DD7F29"/>
    <w:rsid w:val="00DE2A06"/>
    <w:rsid w:val="00DE2A1C"/>
    <w:rsid w:val="00DE2C20"/>
    <w:rsid w:val="00DE2CC3"/>
    <w:rsid w:val="00DE33D0"/>
    <w:rsid w:val="00DE3BB1"/>
    <w:rsid w:val="00DE4CCF"/>
    <w:rsid w:val="00DE4E7B"/>
    <w:rsid w:val="00DE567E"/>
    <w:rsid w:val="00DE5A83"/>
    <w:rsid w:val="00DE63AE"/>
    <w:rsid w:val="00DF0028"/>
    <w:rsid w:val="00DF0CA8"/>
    <w:rsid w:val="00DF0E4C"/>
    <w:rsid w:val="00DF10C9"/>
    <w:rsid w:val="00DF1260"/>
    <w:rsid w:val="00DF2AF6"/>
    <w:rsid w:val="00DF3D26"/>
    <w:rsid w:val="00DF3F4C"/>
    <w:rsid w:val="00DF43B1"/>
    <w:rsid w:val="00DF4DDA"/>
    <w:rsid w:val="00DF5F4F"/>
    <w:rsid w:val="00DF690C"/>
    <w:rsid w:val="00DF75F1"/>
    <w:rsid w:val="00DF7D4D"/>
    <w:rsid w:val="00E04363"/>
    <w:rsid w:val="00E048DF"/>
    <w:rsid w:val="00E04E5A"/>
    <w:rsid w:val="00E056E4"/>
    <w:rsid w:val="00E0586B"/>
    <w:rsid w:val="00E05BC2"/>
    <w:rsid w:val="00E07FD4"/>
    <w:rsid w:val="00E10DF7"/>
    <w:rsid w:val="00E149BA"/>
    <w:rsid w:val="00E15333"/>
    <w:rsid w:val="00E1554D"/>
    <w:rsid w:val="00E15BCD"/>
    <w:rsid w:val="00E16024"/>
    <w:rsid w:val="00E162FF"/>
    <w:rsid w:val="00E169AF"/>
    <w:rsid w:val="00E179E5"/>
    <w:rsid w:val="00E200F5"/>
    <w:rsid w:val="00E21098"/>
    <w:rsid w:val="00E2211B"/>
    <w:rsid w:val="00E22D96"/>
    <w:rsid w:val="00E22F5B"/>
    <w:rsid w:val="00E23D75"/>
    <w:rsid w:val="00E24586"/>
    <w:rsid w:val="00E24A10"/>
    <w:rsid w:val="00E25127"/>
    <w:rsid w:val="00E26975"/>
    <w:rsid w:val="00E26CFF"/>
    <w:rsid w:val="00E27533"/>
    <w:rsid w:val="00E30BEB"/>
    <w:rsid w:val="00E318F7"/>
    <w:rsid w:val="00E32243"/>
    <w:rsid w:val="00E32FC5"/>
    <w:rsid w:val="00E33E36"/>
    <w:rsid w:val="00E3698C"/>
    <w:rsid w:val="00E37356"/>
    <w:rsid w:val="00E37A37"/>
    <w:rsid w:val="00E4166F"/>
    <w:rsid w:val="00E424E7"/>
    <w:rsid w:val="00E425FA"/>
    <w:rsid w:val="00E42897"/>
    <w:rsid w:val="00E42CE9"/>
    <w:rsid w:val="00E447D8"/>
    <w:rsid w:val="00E44E90"/>
    <w:rsid w:val="00E468F1"/>
    <w:rsid w:val="00E4799C"/>
    <w:rsid w:val="00E47BE8"/>
    <w:rsid w:val="00E47DF3"/>
    <w:rsid w:val="00E5051D"/>
    <w:rsid w:val="00E532D1"/>
    <w:rsid w:val="00E549B1"/>
    <w:rsid w:val="00E55F42"/>
    <w:rsid w:val="00E57733"/>
    <w:rsid w:val="00E57948"/>
    <w:rsid w:val="00E57A5C"/>
    <w:rsid w:val="00E57F7D"/>
    <w:rsid w:val="00E64696"/>
    <w:rsid w:val="00E670B4"/>
    <w:rsid w:val="00E67206"/>
    <w:rsid w:val="00E67B2E"/>
    <w:rsid w:val="00E70916"/>
    <w:rsid w:val="00E70A28"/>
    <w:rsid w:val="00E70E8C"/>
    <w:rsid w:val="00E7155A"/>
    <w:rsid w:val="00E71942"/>
    <w:rsid w:val="00E72D75"/>
    <w:rsid w:val="00E74714"/>
    <w:rsid w:val="00E74CD4"/>
    <w:rsid w:val="00E756B7"/>
    <w:rsid w:val="00E75B07"/>
    <w:rsid w:val="00E76839"/>
    <w:rsid w:val="00E770C3"/>
    <w:rsid w:val="00E807A9"/>
    <w:rsid w:val="00E815A7"/>
    <w:rsid w:val="00E81DCF"/>
    <w:rsid w:val="00E8484E"/>
    <w:rsid w:val="00E84A14"/>
    <w:rsid w:val="00E85989"/>
    <w:rsid w:val="00E85FB7"/>
    <w:rsid w:val="00E86C1C"/>
    <w:rsid w:val="00E87E59"/>
    <w:rsid w:val="00E87F84"/>
    <w:rsid w:val="00E90489"/>
    <w:rsid w:val="00E906D1"/>
    <w:rsid w:val="00E90B26"/>
    <w:rsid w:val="00E917C7"/>
    <w:rsid w:val="00E92AAF"/>
    <w:rsid w:val="00E93F24"/>
    <w:rsid w:val="00E95A8E"/>
    <w:rsid w:val="00E964D0"/>
    <w:rsid w:val="00E967A7"/>
    <w:rsid w:val="00EA1529"/>
    <w:rsid w:val="00EA221A"/>
    <w:rsid w:val="00EA2574"/>
    <w:rsid w:val="00EA25D8"/>
    <w:rsid w:val="00EA29CF"/>
    <w:rsid w:val="00EA41D2"/>
    <w:rsid w:val="00EA6682"/>
    <w:rsid w:val="00EA7565"/>
    <w:rsid w:val="00EA78CE"/>
    <w:rsid w:val="00EB0331"/>
    <w:rsid w:val="00EB1C82"/>
    <w:rsid w:val="00EB1F9E"/>
    <w:rsid w:val="00EB1FEA"/>
    <w:rsid w:val="00EB20F6"/>
    <w:rsid w:val="00EB26C5"/>
    <w:rsid w:val="00EB3DBA"/>
    <w:rsid w:val="00EB63BB"/>
    <w:rsid w:val="00EB6882"/>
    <w:rsid w:val="00EB68D3"/>
    <w:rsid w:val="00EB7BCC"/>
    <w:rsid w:val="00EC018D"/>
    <w:rsid w:val="00EC0D04"/>
    <w:rsid w:val="00EC0FE5"/>
    <w:rsid w:val="00EC1FAC"/>
    <w:rsid w:val="00EC3D91"/>
    <w:rsid w:val="00EC428D"/>
    <w:rsid w:val="00EC4830"/>
    <w:rsid w:val="00EC4859"/>
    <w:rsid w:val="00EC4D87"/>
    <w:rsid w:val="00EC543F"/>
    <w:rsid w:val="00EC5CFA"/>
    <w:rsid w:val="00EC676A"/>
    <w:rsid w:val="00EC6D53"/>
    <w:rsid w:val="00EC6D63"/>
    <w:rsid w:val="00EC781A"/>
    <w:rsid w:val="00ED1466"/>
    <w:rsid w:val="00ED15A1"/>
    <w:rsid w:val="00ED1C99"/>
    <w:rsid w:val="00ED20D7"/>
    <w:rsid w:val="00ED24AA"/>
    <w:rsid w:val="00ED35FF"/>
    <w:rsid w:val="00ED432C"/>
    <w:rsid w:val="00ED44BF"/>
    <w:rsid w:val="00ED6DE5"/>
    <w:rsid w:val="00ED7248"/>
    <w:rsid w:val="00ED7CFC"/>
    <w:rsid w:val="00EE3934"/>
    <w:rsid w:val="00EE5069"/>
    <w:rsid w:val="00EE5776"/>
    <w:rsid w:val="00EE58A2"/>
    <w:rsid w:val="00EE5B1E"/>
    <w:rsid w:val="00EE5E3F"/>
    <w:rsid w:val="00EE75BC"/>
    <w:rsid w:val="00EE7BC3"/>
    <w:rsid w:val="00EF0840"/>
    <w:rsid w:val="00EF099C"/>
    <w:rsid w:val="00EF149E"/>
    <w:rsid w:val="00EF242B"/>
    <w:rsid w:val="00EF2688"/>
    <w:rsid w:val="00EF4BFC"/>
    <w:rsid w:val="00EF51E0"/>
    <w:rsid w:val="00EF5D3E"/>
    <w:rsid w:val="00EF7037"/>
    <w:rsid w:val="00EF7102"/>
    <w:rsid w:val="00EF726D"/>
    <w:rsid w:val="00F003D4"/>
    <w:rsid w:val="00F01B3F"/>
    <w:rsid w:val="00F0209D"/>
    <w:rsid w:val="00F048E5"/>
    <w:rsid w:val="00F05406"/>
    <w:rsid w:val="00F05584"/>
    <w:rsid w:val="00F061DE"/>
    <w:rsid w:val="00F06508"/>
    <w:rsid w:val="00F077AE"/>
    <w:rsid w:val="00F106D5"/>
    <w:rsid w:val="00F10AB9"/>
    <w:rsid w:val="00F10C59"/>
    <w:rsid w:val="00F11631"/>
    <w:rsid w:val="00F11FFA"/>
    <w:rsid w:val="00F14E9D"/>
    <w:rsid w:val="00F15BA9"/>
    <w:rsid w:val="00F170E0"/>
    <w:rsid w:val="00F177C5"/>
    <w:rsid w:val="00F21F7C"/>
    <w:rsid w:val="00F2358A"/>
    <w:rsid w:val="00F236D4"/>
    <w:rsid w:val="00F254C3"/>
    <w:rsid w:val="00F26A41"/>
    <w:rsid w:val="00F2775F"/>
    <w:rsid w:val="00F30325"/>
    <w:rsid w:val="00F30A2A"/>
    <w:rsid w:val="00F338C8"/>
    <w:rsid w:val="00F343E9"/>
    <w:rsid w:val="00F35580"/>
    <w:rsid w:val="00F36397"/>
    <w:rsid w:val="00F3726C"/>
    <w:rsid w:val="00F40016"/>
    <w:rsid w:val="00F400C9"/>
    <w:rsid w:val="00F41502"/>
    <w:rsid w:val="00F41B19"/>
    <w:rsid w:val="00F4236C"/>
    <w:rsid w:val="00F42524"/>
    <w:rsid w:val="00F43217"/>
    <w:rsid w:val="00F44C2F"/>
    <w:rsid w:val="00F4573D"/>
    <w:rsid w:val="00F46438"/>
    <w:rsid w:val="00F47E2D"/>
    <w:rsid w:val="00F50AE1"/>
    <w:rsid w:val="00F524B8"/>
    <w:rsid w:val="00F53F7D"/>
    <w:rsid w:val="00F54C52"/>
    <w:rsid w:val="00F54E3D"/>
    <w:rsid w:val="00F5562E"/>
    <w:rsid w:val="00F568F7"/>
    <w:rsid w:val="00F56D7F"/>
    <w:rsid w:val="00F57FCD"/>
    <w:rsid w:val="00F60A47"/>
    <w:rsid w:val="00F60D1D"/>
    <w:rsid w:val="00F617AD"/>
    <w:rsid w:val="00F619D2"/>
    <w:rsid w:val="00F621A4"/>
    <w:rsid w:val="00F62675"/>
    <w:rsid w:val="00F63A91"/>
    <w:rsid w:val="00F64CC2"/>
    <w:rsid w:val="00F65F09"/>
    <w:rsid w:val="00F66279"/>
    <w:rsid w:val="00F66986"/>
    <w:rsid w:val="00F678D2"/>
    <w:rsid w:val="00F7061F"/>
    <w:rsid w:val="00F72746"/>
    <w:rsid w:val="00F728D1"/>
    <w:rsid w:val="00F73983"/>
    <w:rsid w:val="00F74044"/>
    <w:rsid w:val="00F7664C"/>
    <w:rsid w:val="00F777D6"/>
    <w:rsid w:val="00F8036F"/>
    <w:rsid w:val="00F81817"/>
    <w:rsid w:val="00F824DE"/>
    <w:rsid w:val="00F83C2F"/>
    <w:rsid w:val="00F8441E"/>
    <w:rsid w:val="00F84D0F"/>
    <w:rsid w:val="00F85328"/>
    <w:rsid w:val="00F856A0"/>
    <w:rsid w:val="00F8726A"/>
    <w:rsid w:val="00F8767C"/>
    <w:rsid w:val="00F93A0E"/>
    <w:rsid w:val="00F93FF7"/>
    <w:rsid w:val="00FA1C0B"/>
    <w:rsid w:val="00FA336F"/>
    <w:rsid w:val="00FA4267"/>
    <w:rsid w:val="00FA4479"/>
    <w:rsid w:val="00FA4E39"/>
    <w:rsid w:val="00FA52C2"/>
    <w:rsid w:val="00FA5E0B"/>
    <w:rsid w:val="00FA61FA"/>
    <w:rsid w:val="00FA6A0A"/>
    <w:rsid w:val="00FB0781"/>
    <w:rsid w:val="00FB17DC"/>
    <w:rsid w:val="00FB1F9F"/>
    <w:rsid w:val="00FB2088"/>
    <w:rsid w:val="00FB3DD8"/>
    <w:rsid w:val="00FB3DFC"/>
    <w:rsid w:val="00FB5450"/>
    <w:rsid w:val="00FB54A3"/>
    <w:rsid w:val="00FB6DF1"/>
    <w:rsid w:val="00FB6FAB"/>
    <w:rsid w:val="00FB709D"/>
    <w:rsid w:val="00FB77DD"/>
    <w:rsid w:val="00FC014E"/>
    <w:rsid w:val="00FC0F15"/>
    <w:rsid w:val="00FC11E3"/>
    <w:rsid w:val="00FC1EAB"/>
    <w:rsid w:val="00FC2083"/>
    <w:rsid w:val="00FC2645"/>
    <w:rsid w:val="00FC27C0"/>
    <w:rsid w:val="00FC7EF0"/>
    <w:rsid w:val="00FD05C6"/>
    <w:rsid w:val="00FD430C"/>
    <w:rsid w:val="00FD4A7E"/>
    <w:rsid w:val="00FD4FB1"/>
    <w:rsid w:val="00FD56C3"/>
    <w:rsid w:val="00FD5C60"/>
    <w:rsid w:val="00FD6152"/>
    <w:rsid w:val="00FE03FF"/>
    <w:rsid w:val="00FE0876"/>
    <w:rsid w:val="00FE1C55"/>
    <w:rsid w:val="00FE3280"/>
    <w:rsid w:val="00FE3EFF"/>
    <w:rsid w:val="00FE496F"/>
    <w:rsid w:val="00FE6612"/>
    <w:rsid w:val="00FE6D6C"/>
    <w:rsid w:val="00FE6DAE"/>
    <w:rsid w:val="00FE7D99"/>
    <w:rsid w:val="00FF0AD3"/>
    <w:rsid w:val="00FF10DD"/>
    <w:rsid w:val="00FF1219"/>
    <w:rsid w:val="00FF1769"/>
    <w:rsid w:val="00FF1936"/>
    <w:rsid w:val="00FF3C16"/>
    <w:rsid w:val="00FF48D6"/>
    <w:rsid w:val="00FF4F62"/>
    <w:rsid w:val="00FF6CE0"/>
    <w:rsid w:val="00FF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5C63"/>
    <w:pPr>
      <w:widowControl w:val="0"/>
      <w:jc w:val="both"/>
    </w:pPr>
  </w:style>
  <w:style w:type="paragraph" w:styleId="1">
    <w:name w:val="heading 1"/>
    <w:basedOn w:val="a0"/>
    <w:next w:val="a0"/>
    <w:link w:val="1Char"/>
    <w:uiPriority w:val="9"/>
    <w:qFormat/>
    <w:rsid w:val="001060B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3">
    <w:name w:val="heading 3"/>
    <w:basedOn w:val="a0"/>
    <w:next w:val="a0"/>
    <w:link w:val="3Char"/>
    <w:uiPriority w:val="9"/>
    <w:semiHidden/>
    <w:unhideWhenUsed/>
    <w:qFormat/>
    <w:rsid w:val="00442DDA"/>
    <w:pPr>
      <w:keepNext/>
      <w:keepLines/>
      <w:spacing w:before="260" w:after="260" w:line="416" w:lineRule="auto"/>
      <w:outlineLvl w:val="2"/>
    </w:pPr>
    <w:rPr>
      <w:b/>
      <w:bCs/>
      <w:sz w:val="32"/>
      <w:szCs w:val="32"/>
    </w:rPr>
  </w:style>
  <w:style w:type="paragraph" w:styleId="4">
    <w:name w:val="heading 4"/>
    <w:basedOn w:val="3"/>
    <w:next w:val="a0"/>
    <w:link w:val="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5">
    <w:name w:val="heading 5"/>
    <w:basedOn w:val="4"/>
    <w:next w:val="a0"/>
    <w:link w:val="5Char"/>
    <w:uiPriority w:val="9"/>
    <w:semiHidden/>
    <w:unhideWhenUsed/>
    <w:qFormat/>
    <w:rsid w:val="001060B8"/>
    <w:pPr>
      <w:outlineLvl w:val="4"/>
    </w:pPr>
  </w:style>
  <w:style w:type="paragraph" w:styleId="6">
    <w:name w:val="heading 6"/>
    <w:basedOn w:val="5"/>
    <w:next w:val="a0"/>
    <w:link w:val="6Char"/>
    <w:uiPriority w:val="9"/>
    <w:semiHidden/>
    <w:unhideWhenUsed/>
    <w:qFormat/>
    <w:rsid w:val="001060B8"/>
    <w:pPr>
      <w:spacing w:before="240" w:after="64" w:line="320" w:lineRule="auto"/>
      <w:outlineLvl w:val="5"/>
    </w:pPr>
    <w:rPr>
      <w:sz w:val="24"/>
      <w:szCs w:val="24"/>
    </w:rPr>
  </w:style>
  <w:style w:type="paragraph" w:styleId="7">
    <w:name w:val="heading 7"/>
    <w:basedOn w:val="6"/>
    <w:next w:val="a0"/>
    <w:link w:val="7Char"/>
    <w:uiPriority w:val="9"/>
    <w:semiHidden/>
    <w:unhideWhenUsed/>
    <w:qFormat/>
    <w:rsid w:val="001060B8"/>
    <w:pPr>
      <w:outlineLvl w:val="6"/>
    </w:pPr>
  </w:style>
  <w:style w:type="paragraph" w:styleId="8">
    <w:name w:val="heading 8"/>
    <w:basedOn w:val="7"/>
    <w:next w:val="a0"/>
    <w:link w:val="8Char"/>
    <w:uiPriority w:val="9"/>
    <w:semiHidden/>
    <w:unhideWhenUsed/>
    <w:qFormat/>
    <w:rsid w:val="001060B8"/>
    <w:pPr>
      <w:outlineLvl w:val="7"/>
    </w:pPr>
    <w:rPr>
      <w:b w:val="0"/>
      <w:bCs w:val="0"/>
    </w:rPr>
  </w:style>
  <w:style w:type="paragraph" w:styleId="9">
    <w:name w:val="heading 9"/>
    <w:basedOn w:val="8"/>
    <w:next w:val="a0"/>
    <w:link w:val="9Char"/>
    <w:uiPriority w:val="9"/>
    <w:semiHidden/>
    <w:unhideWhenUsed/>
    <w:qFormat/>
    <w:rsid w:val="001060B8"/>
    <w:pPr>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
    <w:semiHidden/>
    <w:rsid w:val="00F06508"/>
    <w:rPr>
      <w:rFonts w:ascii="Times New Roman" w:eastAsia="Times New Roman" w:hAnsi="Times New Roman" w:cs="Times New Roman"/>
      <w:b/>
      <w:bCs/>
      <w:sz w:val="32"/>
      <w:szCs w:val="32"/>
    </w:rPr>
  </w:style>
  <w:style w:type="character" w:customStyle="1" w:styleId="3Char">
    <w:name w:val="标题 3 Char"/>
    <w:link w:val="3"/>
    <w:uiPriority w:val="9"/>
    <w:semiHidden/>
    <w:rsid w:val="00442DDA"/>
    <w:rPr>
      <w:b/>
      <w:bCs/>
      <w:sz w:val="32"/>
      <w:szCs w:val="32"/>
    </w:rPr>
  </w:style>
  <w:style w:type="paragraph" w:customStyle="1" w:styleId="CharCharCharChar">
    <w:name w:val="Char Char Char Char"/>
    <w:basedOn w:val="a0"/>
    <w:rsid w:val="00702B3C"/>
    <w:pPr>
      <w:spacing w:after="160" w:line="240" w:lineRule="exact"/>
    </w:pPr>
    <w:rPr>
      <w:rFonts w:ascii="Verdana" w:hAnsi="Verdana"/>
      <w:sz w:val="20"/>
      <w:lang w:val="en-GB"/>
    </w:rPr>
  </w:style>
  <w:style w:type="paragraph" w:styleId="a4">
    <w:name w:val="header"/>
    <w:basedOn w:val="a0"/>
    <w:link w:val="Char"/>
    <w:rsid w:val="00C65A6B"/>
    <w:pPr>
      <w:tabs>
        <w:tab w:val="center" w:pos="4536"/>
        <w:tab w:val="right" w:pos="9072"/>
      </w:tabs>
    </w:pPr>
  </w:style>
  <w:style w:type="paragraph" w:styleId="a5">
    <w:name w:val="Balloon Text"/>
    <w:basedOn w:val="a0"/>
    <w:link w:val="Char0"/>
    <w:semiHidden/>
    <w:rsid w:val="00520B49"/>
    <w:rPr>
      <w:rFonts w:ascii="Tahoma" w:hAnsi="Tahoma" w:cs="Tahoma"/>
      <w:sz w:val="16"/>
      <w:szCs w:val="16"/>
    </w:rPr>
  </w:style>
  <w:style w:type="table" w:styleId="a6">
    <w:name w:val="Table Grid"/>
    <w:basedOn w:val="a2"/>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Char1"/>
    <w:rsid w:val="00702B3C"/>
    <w:pPr>
      <w:ind w:left="567"/>
    </w:pPr>
  </w:style>
  <w:style w:type="character" w:customStyle="1" w:styleId="hps">
    <w:name w:val="hps"/>
    <w:basedOn w:val="a1"/>
    <w:rsid w:val="00702B3C"/>
  </w:style>
  <w:style w:type="paragraph" w:customStyle="1" w:styleId="10">
    <w:name w:val="列出段落1"/>
    <w:basedOn w:val="a0"/>
    <w:rsid w:val="00582A34"/>
    <w:pPr>
      <w:spacing w:after="200" w:line="276" w:lineRule="auto"/>
      <w:ind w:left="720"/>
      <w:contextualSpacing/>
    </w:pPr>
    <w:rPr>
      <w:rFonts w:ascii="Calibri" w:hAnsi="Calibri"/>
      <w:sz w:val="22"/>
    </w:rPr>
  </w:style>
  <w:style w:type="paragraph" w:styleId="a8">
    <w:name w:val="footnote text"/>
    <w:basedOn w:val="a0"/>
    <w:link w:val="Char2"/>
    <w:semiHidden/>
    <w:rsid w:val="00211225"/>
    <w:rPr>
      <w:sz w:val="20"/>
    </w:rPr>
  </w:style>
  <w:style w:type="character" w:styleId="a9">
    <w:name w:val="footnote reference"/>
    <w:rsid w:val="00211225"/>
    <w:rPr>
      <w:vertAlign w:val="superscript"/>
    </w:rPr>
  </w:style>
  <w:style w:type="paragraph" w:styleId="aa">
    <w:name w:val="footer"/>
    <w:basedOn w:val="a0"/>
    <w:link w:val="Char3"/>
    <w:rsid w:val="005D29C4"/>
    <w:pPr>
      <w:tabs>
        <w:tab w:val="center" w:pos="4320"/>
        <w:tab w:val="right" w:pos="8640"/>
      </w:tabs>
    </w:pPr>
  </w:style>
  <w:style w:type="character" w:styleId="ab">
    <w:name w:val="page number"/>
    <w:basedOn w:val="a1"/>
    <w:rsid w:val="005D29C4"/>
  </w:style>
  <w:style w:type="paragraph" w:customStyle="1" w:styleId="11">
    <w:name w:val="1"/>
    <w:basedOn w:val="a0"/>
    <w:rsid w:val="00A34BEA"/>
    <w:pPr>
      <w:spacing w:after="160" w:line="240" w:lineRule="exact"/>
    </w:pPr>
    <w:rPr>
      <w:rFonts w:ascii="Verdana" w:hAnsi="Verdana"/>
      <w:sz w:val="20"/>
      <w:lang w:val="en-GB"/>
    </w:rPr>
  </w:style>
  <w:style w:type="paragraph" w:styleId="20">
    <w:name w:val="toc 2"/>
    <w:basedOn w:val="a0"/>
    <w:next w:val="a0"/>
    <w:autoRedefine/>
    <w:uiPriority w:val="39"/>
    <w:rsid w:val="00E169AF"/>
    <w:pPr>
      <w:tabs>
        <w:tab w:val="left" w:pos="907"/>
        <w:tab w:val="left" w:pos="969"/>
        <w:tab w:val="right" w:leader="dot" w:pos="9061"/>
      </w:tabs>
      <w:spacing w:before="120" w:after="120"/>
      <w:ind w:left="2619" w:hanging="2381"/>
    </w:pPr>
    <w:rPr>
      <w:rFonts w:ascii="Arial" w:eastAsia="Arial" w:hAnsi="Arial"/>
      <w:noProof/>
      <w:sz w:val="20"/>
    </w:rPr>
  </w:style>
  <w:style w:type="character" w:styleId="ac">
    <w:name w:val="Hyperlink"/>
    <w:uiPriority w:val="99"/>
    <w:rsid w:val="002C2CFD"/>
    <w:rPr>
      <w:color w:val="0000FF"/>
      <w:u w:val="single"/>
    </w:rPr>
  </w:style>
  <w:style w:type="paragraph" w:customStyle="1" w:styleId="StyleHeading3ComplexItalic">
    <w:name w:val="Style Heading 3 + (Complex) Italic"/>
    <w:basedOn w:val="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30">
    <w:name w:val="toc 3"/>
    <w:basedOn w:val="a0"/>
    <w:next w:val="a0"/>
    <w:autoRedefine/>
    <w:uiPriority w:val="39"/>
    <w:rsid w:val="00E169AF"/>
    <w:pPr>
      <w:tabs>
        <w:tab w:val="left" w:leader="dot" w:pos="1134"/>
        <w:tab w:val="left" w:leader="dot" w:pos="2215"/>
        <w:tab w:val="right" w:leader="dot" w:pos="9061"/>
      </w:tabs>
      <w:spacing w:after="60"/>
      <w:ind w:left="1871" w:hanging="1140"/>
    </w:pPr>
    <w:rPr>
      <w:rFonts w:ascii="Arial" w:eastAsia="Arial" w:hAnsi="Arial" w:cs="Arial"/>
      <w:caps/>
      <w:noProof/>
      <w:sz w:val="20"/>
    </w:rPr>
  </w:style>
  <w:style w:type="paragraph" w:customStyle="1" w:styleId="StyleHeading214ptAuto">
    <w:name w:val="Style Heading 2 + 14 pt Auto"/>
    <w:basedOn w:val="2"/>
    <w:rsid w:val="00F54C52"/>
    <w:pPr>
      <w:jc w:val="center"/>
    </w:pPr>
  </w:style>
  <w:style w:type="paragraph" w:styleId="ad">
    <w:name w:val="Normal (Web)"/>
    <w:basedOn w:val="a0"/>
    <w:rsid w:val="00A522FE"/>
    <w:pPr>
      <w:spacing w:before="100" w:beforeAutospacing="1" w:after="100" w:afterAutospacing="1"/>
    </w:pPr>
    <w:rPr>
      <w:rFonts w:ascii="Arial" w:hAnsi="Arial" w:cs="Arial"/>
      <w:sz w:val="18"/>
      <w:szCs w:val="18"/>
    </w:rPr>
  </w:style>
  <w:style w:type="paragraph" w:styleId="12">
    <w:name w:val="toc 1"/>
    <w:basedOn w:val="a0"/>
    <w:next w:val="a0"/>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0"/>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a0"/>
    <w:next w:val="a0"/>
    <w:rsid w:val="000365F1"/>
    <w:pPr>
      <w:autoSpaceDE w:val="0"/>
      <w:autoSpaceDN w:val="0"/>
      <w:adjustRightInd w:val="0"/>
    </w:pPr>
    <w:rPr>
      <w:rFonts w:ascii="Arial" w:hAnsi="Arial"/>
      <w:szCs w:val="24"/>
    </w:rPr>
  </w:style>
  <w:style w:type="character" w:styleId="ae">
    <w:name w:val="annotation reference"/>
    <w:semiHidden/>
    <w:rsid w:val="000365F1"/>
    <w:rPr>
      <w:sz w:val="16"/>
      <w:szCs w:val="16"/>
    </w:rPr>
  </w:style>
  <w:style w:type="paragraph" w:styleId="af">
    <w:name w:val="annotation text"/>
    <w:basedOn w:val="a0"/>
    <w:link w:val="Char4"/>
    <w:semiHidden/>
    <w:rsid w:val="000365F1"/>
    <w:rPr>
      <w:sz w:val="20"/>
    </w:rPr>
  </w:style>
  <w:style w:type="character" w:customStyle="1" w:styleId="Char4">
    <w:name w:val="批注文字 Char"/>
    <w:link w:val="af"/>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af0">
    <w:name w:val="Body Text"/>
    <w:basedOn w:val="a0"/>
    <w:link w:val="Char5"/>
    <w:rsid w:val="00B73968"/>
    <w:pPr>
      <w:spacing w:after="120"/>
    </w:pPr>
  </w:style>
  <w:style w:type="paragraph" w:customStyle="1" w:styleId="Body">
    <w:name w:val="Body"/>
    <w:rsid w:val="0062447A"/>
    <w:rPr>
      <w:rFonts w:ascii="Arial" w:eastAsia="Arial" w:hAnsi="Arial" w:cs="Angsana New"/>
      <w:color w:val="000000"/>
      <w:sz w:val="24"/>
      <w:lang w:bidi="th-TH"/>
    </w:rPr>
  </w:style>
  <w:style w:type="paragraph" w:customStyle="1" w:styleId="tes1">
    <w:name w:val="tes1"/>
    <w:basedOn w:val="a0"/>
    <w:rsid w:val="00B4023E"/>
    <w:pPr>
      <w:suppressAutoHyphens/>
      <w:ind w:left="1134" w:right="2195"/>
    </w:pPr>
    <w:rPr>
      <w:b/>
      <w:spacing w:val="4"/>
      <w:w w:val="103"/>
      <w:kern w:val="14"/>
      <w:sz w:val="20"/>
      <w:lang w:val="en-GB"/>
    </w:rPr>
  </w:style>
  <w:style w:type="paragraph" w:customStyle="1" w:styleId="Style10">
    <w:name w:val="Style10"/>
    <w:basedOn w:val="a0"/>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a8"/>
    <w:autoRedefine/>
    <w:rsid w:val="00B4023E"/>
    <w:pPr>
      <w:suppressAutoHyphens/>
      <w:ind w:firstLine="340"/>
    </w:pPr>
    <w:rPr>
      <w:snapToGrid w:val="0"/>
      <w:sz w:val="16"/>
    </w:rPr>
  </w:style>
  <w:style w:type="paragraph" w:styleId="af1">
    <w:name w:val="Title"/>
    <w:basedOn w:val="a0"/>
    <w:link w:val="Char6"/>
    <w:uiPriority w:val="10"/>
    <w:qFormat/>
    <w:rsid w:val="00B4023E"/>
    <w:pPr>
      <w:spacing w:before="240" w:after="60"/>
      <w:jc w:val="center"/>
      <w:outlineLvl w:val="0"/>
    </w:pPr>
    <w:rPr>
      <w:rFonts w:ascii="Times New Roman" w:eastAsia="Arial" w:hAnsi="Times New Roman" w:cs="Times New Roman"/>
      <w:b/>
      <w:bCs/>
      <w:sz w:val="32"/>
      <w:szCs w:val="32"/>
    </w:rPr>
  </w:style>
  <w:style w:type="paragraph" w:styleId="af2">
    <w:name w:val="Subtitle"/>
    <w:basedOn w:val="a0"/>
    <w:link w:val="Char7"/>
    <w:uiPriority w:val="11"/>
    <w:qFormat/>
    <w:rsid w:val="00B4023E"/>
    <w:pPr>
      <w:spacing w:before="240" w:after="60" w:line="312" w:lineRule="auto"/>
      <w:jc w:val="center"/>
      <w:outlineLvl w:val="1"/>
    </w:pPr>
    <w:rPr>
      <w:rFonts w:ascii="Times New Roman" w:eastAsia="Arial" w:hAnsi="Times New Roman" w:cs="Times New Roman"/>
      <w:b/>
      <w:bCs/>
      <w:kern w:val="28"/>
      <w:sz w:val="32"/>
      <w:szCs w:val="32"/>
    </w:rPr>
  </w:style>
  <w:style w:type="paragraph" w:customStyle="1" w:styleId="Endofdocument">
    <w:name w:val="End of document"/>
    <w:basedOn w:val="a0"/>
    <w:rsid w:val="00B4023E"/>
    <w:pPr>
      <w:ind w:left="4536"/>
      <w:jc w:val="center"/>
    </w:pPr>
  </w:style>
  <w:style w:type="paragraph" w:styleId="21">
    <w:name w:val="Body Text Indent 2"/>
    <w:basedOn w:val="a0"/>
    <w:link w:val="2Char0"/>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a0"/>
    <w:rsid w:val="00B4023E"/>
    <w:pPr>
      <w:spacing w:before="200"/>
    </w:pPr>
    <w:rPr>
      <w:b/>
      <w:color w:val="0000FF"/>
    </w:rPr>
  </w:style>
  <w:style w:type="paragraph" w:customStyle="1" w:styleId="zanxtext">
    <w:name w:val="zanxtext"/>
    <w:basedOn w:val="a0"/>
    <w:rsid w:val="00B4023E"/>
    <w:pPr>
      <w:spacing w:before="120"/>
    </w:pPr>
  </w:style>
  <w:style w:type="paragraph" w:styleId="22">
    <w:name w:val="Body Text 2"/>
    <w:basedOn w:val="a0"/>
    <w:link w:val="2Char1"/>
    <w:rsid w:val="00B4023E"/>
    <w:pPr>
      <w:keepNext/>
    </w:pPr>
    <w:rPr>
      <w:rFonts w:ascii="Arial" w:hAnsi="Arial"/>
      <w:sz w:val="20"/>
    </w:rPr>
  </w:style>
  <w:style w:type="paragraph" w:styleId="af3">
    <w:name w:val="Block Text"/>
    <w:basedOn w:val="a0"/>
    <w:rsid w:val="00B4023E"/>
    <w:pPr>
      <w:tabs>
        <w:tab w:val="left" w:pos="2127"/>
      </w:tabs>
      <w:spacing w:after="40"/>
      <w:ind w:left="2127" w:right="896" w:hanging="2127"/>
    </w:pPr>
  </w:style>
  <w:style w:type="character" w:styleId="af4">
    <w:name w:val="Emphasis"/>
    <w:uiPriority w:val="20"/>
    <w:qFormat/>
    <w:rsid w:val="00C77472"/>
    <w:rPr>
      <w:i/>
      <w:iCs/>
    </w:rPr>
  </w:style>
  <w:style w:type="character" w:styleId="af5">
    <w:name w:val="Strong"/>
    <w:uiPriority w:val="22"/>
    <w:qFormat/>
    <w:rsid w:val="00C77472"/>
    <w:rPr>
      <w:b/>
      <w:bCs/>
    </w:rPr>
  </w:style>
  <w:style w:type="paragraph" w:customStyle="1" w:styleId="preparedby">
    <w:name w:val="prepared by"/>
    <w:basedOn w:val="a0"/>
    <w:next w:val="a0"/>
    <w:rsid w:val="00723976"/>
    <w:pPr>
      <w:spacing w:before="120" w:after="480" w:line="260" w:lineRule="atLeast"/>
      <w:ind w:left="1021"/>
      <w:contextualSpacing/>
    </w:pPr>
    <w:rPr>
      <w:rFonts w:ascii="Arial" w:hAnsi="Arial"/>
      <w:i/>
      <w:sz w:val="20"/>
    </w:rPr>
  </w:style>
  <w:style w:type="paragraph" w:customStyle="1" w:styleId="Documenttitle">
    <w:name w:val="Document title"/>
    <w:basedOn w:val="a0"/>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a0"/>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a0"/>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a0"/>
    <w:next w:val="a0"/>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a0"/>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Arial" w:hAnsi="Lucida Console"/>
      <w:color w:val="000000"/>
      <w:sz w:val="22"/>
      <w:lang w:val="en-GB"/>
    </w:rPr>
  </w:style>
  <w:style w:type="paragraph" w:customStyle="1" w:styleId="ONUME">
    <w:name w:val="ONUM E"/>
    <w:basedOn w:val="a0"/>
    <w:link w:val="ONUMEChar"/>
    <w:rsid w:val="00A6294B"/>
  </w:style>
  <w:style w:type="character" w:styleId="af6">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af7">
    <w:name w:val="Plain Text"/>
    <w:basedOn w:val="a0"/>
    <w:link w:val="Char8"/>
    <w:rsid w:val="00206B0C"/>
    <w:rPr>
      <w:rFonts w:ascii="Courier New" w:eastAsia="MS Mincho" w:hAnsi="Courier New"/>
      <w:sz w:val="20"/>
      <w:lang w:bidi="th-TH"/>
    </w:rPr>
  </w:style>
  <w:style w:type="paragraph" w:customStyle="1" w:styleId="ONUMFS">
    <w:name w:val="ONUM FS"/>
    <w:basedOn w:val="af0"/>
    <w:rsid w:val="00592B1F"/>
    <w:pPr>
      <w:numPr>
        <w:numId w:val="42"/>
      </w:numPr>
      <w:spacing w:after="220"/>
    </w:pPr>
  </w:style>
  <w:style w:type="paragraph" w:styleId="af8">
    <w:name w:val="Salutation"/>
    <w:basedOn w:val="a0"/>
    <w:next w:val="a0"/>
    <w:link w:val="Char9"/>
    <w:semiHidden/>
    <w:rsid w:val="00B73FAF"/>
  </w:style>
  <w:style w:type="paragraph" w:styleId="af9">
    <w:name w:val="Signature"/>
    <w:basedOn w:val="a0"/>
    <w:link w:val="Chara"/>
    <w:semiHidden/>
    <w:rsid w:val="00B73FAF"/>
    <w:pPr>
      <w:ind w:left="5250"/>
    </w:pPr>
  </w:style>
  <w:style w:type="paragraph" w:styleId="afa">
    <w:name w:val="endnote text"/>
    <w:basedOn w:val="a0"/>
    <w:link w:val="Charb"/>
    <w:semiHidden/>
    <w:rsid w:val="00B73FAF"/>
    <w:rPr>
      <w:sz w:val="18"/>
    </w:rPr>
  </w:style>
  <w:style w:type="paragraph" w:styleId="afb">
    <w:name w:val="caption"/>
    <w:basedOn w:val="a0"/>
    <w:next w:val="a0"/>
    <w:uiPriority w:val="35"/>
    <w:semiHidden/>
    <w:unhideWhenUsed/>
    <w:qFormat/>
    <w:rsid w:val="00B73FAF"/>
    <w:rPr>
      <w:rFonts w:ascii="Times New Roman" w:eastAsia="Arial" w:hAnsi="Times New Roman" w:cs="Times New Roman"/>
      <w:sz w:val="20"/>
      <w:szCs w:val="20"/>
    </w:rPr>
  </w:style>
  <w:style w:type="paragraph" w:styleId="a">
    <w:name w:val="List Number"/>
    <w:basedOn w:val="a0"/>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Char2">
    <w:name w:val="脚注文本 Char"/>
    <w:link w:val="a8"/>
    <w:semiHidden/>
    <w:rsid w:val="002B4514"/>
    <w:rPr>
      <w:lang w:eastAsia="en-US"/>
    </w:rPr>
  </w:style>
  <w:style w:type="paragraph" w:styleId="afc">
    <w:name w:val="List Paragraph"/>
    <w:basedOn w:val="a0"/>
    <w:uiPriority w:val="34"/>
    <w:qFormat/>
    <w:rsid w:val="002B4514"/>
    <w:pPr>
      <w:ind w:firstLineChars="200" w:firstLine="420"/>
    </w:pPr>
  </w:style>
  <w:style w:type="character" w:customStyle="1" w:styleId="1Char">
    <w:name w:val="标题 1 Char"/>
    <w:link w:val="1"/>
    <w:uiPriority w:val="9"/>
    <w:rsid w:val="00A56989"/>
    <w:rPr>
      <w:b/>
      <w:bCs/>
      <w:kern w:val="44"/>
      <w:sz w:val="44"/>
      <w:szCs w:val="44"/>
    </w:rPr>
  </w:style>
  <w:style w:type="character" w:customStyle="1" w:styleId="4Char">
    <w:name w:val="标题 4 Char"/>
    <w:link w:val="4"/>
    <w:uiPriority w:val="9"/>
    <w:semiHidden/>
    <w:rsid w:val="00A56989"/>
    <w:rPr>
      <w:rFonts w:ascii="Times New Roman" w:eastAsia="Times New Roman" w:hAnsi="Times New Roman" w:cs="Times New Roman"/>
      <w:b/>
      <w:bCs/>
      <w:sz w:val="28"/>
      <w:szCs w:val="28"/>
    </w:rPr>
  </w:style>
  <w:style w:type="character" w:customStyle="1" w:styleId="5Char">
    <w:name w:val="标题 5 Char"/>
    <w:link w:val="5"/>
    <w:uiPriority w:val="9"/>
    <w:semiHidden/>
    <w:rsid w:val="00A56989"/>
    <w:rPr>
      <w:b/>
      <w:bCs/>
      <w:sz w:val="28"/>
      <w:szCs w:val="28"/>
    </w:rPr>
  </w:style>
  <w:style w:type="character" w:customStyle="1" w:styleId="6Char">
    <w:name w:val="标题 6 Char"/>
    <w:link w:val="6"/>
    <w:uiPriority w:val="9"/>
    <w:semiHidden/>
    <w:rsid w:val="00A56989"/>
    <w:rPr>
      <w:rFonts w:ascii="Times New Roman" w:eastAsia="Times New Roman" w:hAnsi="Times New Roman" w:cs="Times New Roman"/>
      <w:b/>
      <w:bCs/>
      <w:sz w:val="24"/>
      <w:szCs w:val="24"/>
    </w:rPr>
  </w:style>
  <w:style w:type="character" w:customStyle="1" w:styleId="7Char">
    <w:name w:val="标题 7 Char"/>
    <w:link w:val="7"/>
    <w:uiPriority w:val="9"/>
    <w:semiHidden/>
    <w:rsid w:val="00A56989"/>
    <w:rPr>
      <w:b/>
      <w:bCs/>
      <w:sz w:val="24"/>
      <w:szCs w:val="24"/>
    </w:rPr>
  </w:style>
  <w:style w:type="character" w:customStyle="1" w:styleId="8Char">
    <w:name w:val="标题 8 Char"/>
    <w:link w:val="8"/>
    <w:uiPriority w:val="9"/>
    <w:semiHidden/>
    <w:rsid w:val="00A56989"/>
    <w:rPr>
      <w:rFonts w:ascii="Times New Roman" w:eastAsia="Times New Roman" w:hAnsi="Times New Roman" w:cs="Times New Roman"/>
      <w:sz w:val="24"/>
      <w:szCs w:val="24"/>
    </w:rPr>
  </w:style>
  <w:style w:type="character" w:customStyle="1" w:styleId="9Char">
    <w:name w:val="标题 9 Char"/>
    <w:link w:val="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a0"/>
    <w:rsid w:val="00A56989"/>
    <w:pPr>
      <w:spacing w:after="160" w:line="240" w:lineRule="exact"/>
    </w:pPr>
    <w:rPr>
      <w:rFonts w:ascii="Verdana" w:hAnsi="Verdana"/>
      <w:sz w:val="20"/>
      <w:lang w:val="en-GB"/>
    </w:rPr>
  </w:style>
  <w:style w:type="character" w:customStyle="1" w:styleId="Char">
    <w:name w:val="页眉 Char"/>
    <w:link w:val="a4"/>
    <w:rsid w:val="00A56989"/>
    <w:rPr>
      <w:sz w:val="24"/>
      <w:lang w:eastAsia="en-US"/>
    </w:rPr>
  </w:style>
  <w:style w:type="character" w:customStyle="1" w:styleId="Char0">
    <w:name w:val="批注框文本 Char"/>
    <w:link w:val="a5"/>
    <w:semiHidden/>
    <w:rsid w:val="00A56989"/>
    <w:rPr>
      <w:rFonts w:ascii="Tahoma" w:hAnsi="Tahoma" w:cs="Tahoma"/>
      <w:sz w:val="16"/>
      <w:szCs w:val="16"/>
      <w:lang w:eastAsia="en-US"/>
    </w:rPr>
  </w:style>
  <w:style w:type="character" w:customStyle="1" w:styleId="Char1">
    <w:name w:val="正文文本缩进 Char"/>
    <w:link w:val="a7"/>
    <w:rsid w:val="00A56989"/>
    <w:rPr>
      <w:sz w:val="24"/>
      <w:lang w:eastAsia="en-US"/>
    </w:rPr>
  </w:style>
  <w:style w:type="character" w:customStyle="1" w:styleId="Char3">
    <w:name w:val="页脚 Char"/>
    <w:link w:val="aa"/>
    <w:rsid w:val="00A56989"/>
    <w:rPr>
      <w:sz w:val="24"/>
      <w:lang w:eastAsia="en-US"/>
    </w:rPr>
  </w:style>
  <w:style w:type="character" w:customStyle="1" w:styleId="Char5">
    <w:name w:val="正文文本 Char"/>
    <w:link w:val="af0"/>
    <w:rsid w:val="00A56989"/>
    <w:rPr>
      <w:sz w:val="24"/>
      <w:lang w:eastAsia="en-US"/>
    </w:rPr>
  </w:style>
  <w:style w:type="character" w:customStyle="1" w:styleId="Char6">
    <w:name w:val="标题 Char"/>
    <w:link w:val="af1"/>
    <w:uiPriority w:val="10"/>
    <w:rsid w:val="00A56989"/>
    <w:rPr>
      <w:rFonts w:ascii="Times New Roman" w:eastAsia="Arial" w:hAnsi="Times New Roman" w:cs="Times New Roman"/>
      <w:b/>
      <w:bCs/>
      <w:sz w:val="32"/>
      <w:szCs w:val="32"/>
    </w:rPr>
  </w:style>
  <w:style w:type="character" w:customStyle="1" w:styleId="Char7">
    <w:name w:val="副标题 Char"/>
    <w:link w:val="af2"/>
    <w:uiPriority w:val="11"/>
    <w:rsid w:val="00A56989"/>
    <w:rPr>
      <w:rFonts w:ascii="Times New Roman" w:eastAsia="Arial" w:hAnsi="Times New Roman" w:cs="Times New Roman"/>
      <w:b/>
      <w:bCs/>
      <w:kern w:val="28"/>
      <w:sz w:val="32"/>
      <w:szCs w:val="32"/>
    </w:rPr>
  </w:style>
  <w:style w:type="character" w:customStyle="1" w:styleId="2Char0">
    <w:name w:val="正文文本缩进 2 Char"/>
    <w:link w:val="21"/>
    <w:rsid w:val="00A56989"/>
    <w:rPr>
      <w:rFonts w:ascii="Arial" w:hAnsi="Arial"/>
      <w:snapToGrid w:val="0"/>
      <w:color w:val="000000"/>
      <w:lang w:eastAsia="en-US"/>
    </w:rPr>
  </w:style>
  <w:style w:type="character" w:customStyle="1" w:styleId="2Char1">
    <w:name w:val="正文文本 2 Char"/>
    <w:link w:val="22"/>
    <w:rsid w:val="00A56989"/>
    <w:rPr>
      <w:rFonts w:ascii="Arial" w:hAnsi="Arial"/>
      <w:lang w:eastAsia="en-US"/>
    </w:rPr>
  </w:style>
  <w:style w:type="paragraph" w:customStyle="1" w:styleId="CarCarCar0">
    <w:name w:val="Car Car Car"/>
    <w:basedOn w:val="a0"/>
    <w:rsid w:val="00A56989"/>
    <w:pPr>
      <w:spacing w:after="160" w:line="240" w:lineRule="exact"/>
    </w:pPr>
    <w:rPr>
      <w:rFonts w:ascii="Verdana" w:eastAsia="PMingLiU" w:hAnsi="Verdana"/>
      <w:sz w:val="20"/>
    </w:rPr>
  </w:style>
  <w:style w:type="character" w:customStyle="1" w:styleId="Char8">
    <w:name w:val="纯文本 Char"/>
    <w:link w:val="af7"/>
    <w:rsid w:val="00A56989"/>
    <w:rPr>
      <w:rFonts w:ascii="Courier New" w:eastAsia="MS Mincho" w:hAnsi="Courier New"/>
      <w:lang w:bidi="th-TH"/>
    </w:rPr>
  </w:style>
  <w:style w:type="character" w:customStyle="1" w:styleId="Char9">
    <w:name w:val="称呼 Char"/>
    <w:link w:val="af8"/>
    <w:semiHidden/>
    <w:rsid w:val="00A56989"/>
    <w:rPr>
      <w:sz w:val="24"/>
      <w:lang w:eastAsia="en-US"/>
    </w:rPr>
  </w:style>
  <w:style w:type="character" w:customStyle="1" w:styleId="Chara">
    <w:name w:val="签名 Char"/>
    <w:link w:val="af9"/>
    <w:semiHidden/>
    <w:rsid w:val="00A56989"/>
    <w:rPr>
      <w:sz w:val="24"/>
      <w:lang w:eastAsia="en-US"/>
    </w:rPr>
  </w:style>
  <w:style w:type="character" w:customStyle="1" w:styleId="Charb">
    <w:name w:val="尾注文本 Char"/>
    <w:link w:val="afa"/>
    <w:semiHidden/>
    <w:rsid w:val="00A56989"/>
    <w:rPr>
      <w:sz w:val="18"/>
      <w:lang w:eastAsia="en-US"/>
    </w:rPr>
  </w:style>
  <w:style w:type="numbering" w:customStyle="1" w:styleId="NoList1">
    <w:name w:val="No List1"/>
    <w:next w:val="a3"/>
    <w:semiHidden/>
    <w:rsid w:val="007B58B8"/>
  </w:style>
  <w:style w:type="character" w:styleId="afd">
    <w:name w:val="endnote reference"/>
    <w:basedOn w:val="a1"/>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eastAsia="en-US"/>
    </w:rPr>
  </w:style>
  <w:style w:type="character" w:customStyle="1" w:styleId="CharChar13">
    <w:name w:val="Char Char13"/>
    <w:semiHidden/>
    <w:locked/>
    <w:rsid w:val="000062BF"/>
    <w:rPr>
      <w:rFonts w:ascii="Tahoma" w:hAnsi="Tahoma" w:cs="Tahoma"/>
      <w:kern w:val="0"/>
      <w:sz w:val="16"/>
      <w:szCs w:val="16"/>
      <w:lang w:eastAsia="en-US"/>
    </w:rPr>
  </w:style>
  <w:style w:type="character" w:customStyle="1" w:styleId="CharChar12">
    <w:name w:val="Char Char12"/>
    <w:locked/>
    <w:rsid w:val="000062BF"/>
    <w:rPr>
      <w:rFonts w:ascii="Times New Roman" w:hAnsi="Times New Roman" w:cs="Times New Roman"/>
      <w:kern w:val="0"/>
      <w:sz w:val="20"/>
      <w:szCs w:val="20"/>
      <w:lang w:eastAsia="en-US"/>
    </w:rPr>
  </w:style>
  <w:style w:type="paragraph" w:customStyle="1" w:styleId="23">
    <w:name w:val="列出段落2"/>
    <w:basedOn w:val="a0"/>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eastAsia="en-US"/>
    </w:rPr>
  </w:style>
  <w:style w:type="character" w:customStyle="1" w:styleId="CharChar10">
    <w:name w:val="Char Char10"/>
    <w:locked/>
    <w:rsid w:val="000062BF"/>
    <w:rPr>
      <w:rFonts w:ascii="Times New Roman" w:hAnsi="Times New Roman" w:cs="Times New Roman"/>
      <w:kern w:val="0"/>
      <w:sz w:val="20"/>
      <w:szCs w:val="20"/>
      <w:lang w:eastAsia="en-US"/>
    </w:rPr>
  </w:style>
  <w:style w:type="character" w:customStyle="1" w:styleId="CharChar9">
    <w:name w:val="Char Char9"/>
    <w:semiHidden/>
    <w:locked/>
    <w:rsid w:val="000062BF"/>
    <w:rPr>
      <w:rFonts w:ascii="Times New Roman" w:hAnsi="Times New Roman" w:cs="Times New Roman"/>
      <w:kern w:val="0"/>
      <w:sz w:val="20"/>
      <w:szCs w:val="20"/>
      <w:lang w:eastAsia="en-US"/>
    </w:rPr>
  </w:style>
  <w:style w:type="character" w:customStyle="1" w:styleId="CharChar8">
    <w:name w:val="Char Char8"/>
    <w:locked/>
    <w:rsid w:val="000062BF"/>
    <w:rPr>
      <w:rFonts w:ascii="Times New Roman" w:hAnsi="Times New Roman" w:cs="Times New Roman"/>
      <w:kern w:val="0"/>
      <w:sz w:val="20"/>
      <w:szCs w:val="20"/>
      <w:lang w:eastAsia="en-US"/>
    </w:rPr>
  </w:style>
  <w:style w:type="character" w:customStyle="1" w:styleId="CharChar7">
    <w:name w:val="Char Char7"/>
    <w:locked/>
    <w:rsid w:val="000062BF"/>
    <w:rPr>
      <w:rFonts w:ascii="Times New Roman" w:hAnsi="Times New Roman" w:cs="Times New Roman"/>
      <w:b/>
      <w:bCs/>
      <w:kern w:val="0"/>
      <w:sz w:val="20"/>
      <w:szCs w:val="20"/>
      <w:lang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eastAsia="en-US"/>
    </w:rPr>
  </w:style>
  <w:style w:type="character" w:customStyle="1" w:styleId="CharChar5">
    <w:name w:val="Char Char5"/>
    <w:locked/>
    <w:rsid w:val="000062BF"/>
    <w:rPr>
      <w:rFonts w:ascii="Arial" w:hAnsi="Arial" w:cs="Arial"/>
      <w:snapToGrid w:val="0"/>
      <w:color w:val="000000"/>
      <w:kern w:val="0"/>
      <w:sz w:val="20"/>
      <w:szCs w:val="20"/>
      <w:lang w:eastAsia="en-US"/>
    </w:rPr>
  </w:style>
  <w:style w:type="character" w:customStyle="1" w:styleId="CharChar4">
    <w:name w:val="Char Char4"/>
    <w:locked/>
    <w:rsid w:val="000062BF"/>
    <w:rPr>
      <w:rFonts w:ascii="Arial" w:hAnsi="Arial" w:cs="Arial"/>
      <w:kern w:val="0"/>
      <w:sz w:val="20"/>
      <w:szCs w:val="20"/>
      <w:lang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eastAsia="en-US"/>
    </w:rPr>
  </w:style>
  <w:style w:type="character" w:customStyle="1" w:styleId="CharChar1">
    <w:name w:val="Char Char1"/>
    <w:semiHidden/>
    <w:locked/>
    <w:rsid w:val="000062BF"/>
    <w:rPr>
      <w:rFonts w:ascii="Times New Roman" w:hAnsi="Times New Roman" w:cs="Times New Roman"/>
      <w:kern w:val="0"/>
      <w:sz w:val="20"/>
      <w:szCs w:val="20"/>
      <w:lang w:eastAsia="en-US"/>
    </w:rPr>
  </w:style>
  <w:style w:type="character" w:customStyle="1" w:styleId="CharChar">
    <w:name w:val="Char Char"/>
    <w:semiHidden/>
    <w:locked/>
    <w:rsid w:val="000062BF"/>
    <w:rPr>
      <w:rFonts w:ascii="Times New Roman" w:hAnsi="Times New Roman" w:cs="Times New Roman"/>
      <w:kern w:val="0"/>
      <w:sz w:val="20"/>
      <w:szCs w:val="20"/>
      <w:lang w:eastAsia="en-US"/>
    </w:rPr>
  </w:style>
  <w:style w:type="character" w:styleId="afe">
    <w:name w:val="Placeholder Text"/>
    <w:basedOn w:val="a1"/>
    <w:uiPriority w:val="99"/>
    <w:semiHidden/>
    <w:rsid w:val="007C5398"/>
    <w:rPr>
      <w:color w:val="808080"/>
    </w:rPr>
  </w:style>
  <w:style w:type="character" w:customStyle="1" w:styleId="def">
    <w:name w:val="def"/>
    <w:basedOn w:val="a1"/>
    <w:rsid w:val="009B3975"/>
  </w:style>
  <w:style w:type="paragraph" w:customStyle="1" w:styleId="Styletexte">
    <w:name w:val="Style texte"/>
    <w:basedOn w:val="a0"/>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a1"/>
    <w:link w:val="Styletexte"/>
    <w:rsid w:val="00B976DA"/>
    <w:rPr>
      <w:rFonts w:ascii="Arial" w:eastAsia="Times New Roman" w:hAnsi="Arial" w:cs="Times New Roman"/>
      <w:kern w:val="0"/>
      <w:sz w:val="22"/>
      <w:szCs w:val="20"/>
      <w:lang w:eastAsia="en-US"/>
    </w:rPr>
  </w:style>
  <w:style w:type="character" w:customStyle="1" w:styleId="ONUMEChar">
    <w:name w:val="ONUM E Char"/>
    <w:link w:val="ONUME"/>
    <w:rsid w:val="00B71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caption" w:semiHidden="1" w:uiPriority="35" w:unhideWhenUsed="1" w:qFormat="1"/>
    <w:lsdException w:name="end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75C63"/>
    <w:pPr>
      <w:widowControl w:val="0"/>
      <w:jc w:val="both"/>
    </w:pPr>
  </w:style>
  <w:style w:type="paragraph" w:styleId="1">
    <w:name w:val="heading 1"/>
    <w:basedOn w:val="a0"/>
    <w:next w:val="a0"/>
    <w:link w:val="1Char"/>
    <w:uiPriority w:val="9"/>
    <w:qFormat/>
    <w:rsid w:val="001060B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semiHidden/>
    <w:unhideWhenUsed/>
    <w:qFormat/>
    <w:rsid w:val="006E3133"/>
    <w:pPr>
      <w:keepNext/>
      <w:keepLines/>
      <w:spacing w:before="260" w:after="260" w:line="416" w:lineRule="auto"/>
      <w:outlineLvl w:val="1"/>
    </w:pPr>
    <w:rPr>
      <w:rFonts w:ascii="Times New Roman" w:eastAsia="Times New Roman" w:hAnsi="Times New Roman" w:cs="Times New Roman"/>
      <w:b/>
      <w:bCs/>
      <w:sz w:val="32"/>
      <w:szCs w:val="32"/>
    </w:rPr>
  </w:style>
  <w:style w:type="paragraph" w:styleId="3">
    <w:name w:val="heading 3"/>
    <w:basedOn w:val="a0"/>
    <w:next w:val="a0"/>
    <w:link w:val="3Char"/>
    <w:uiPriority w:val="9"/>
    <w:semiHidden/>
    <w:unhideWhenUsed/>
    <w:qFormat/>
    <w:rsid w:val="00442DDA"/>
    <w:pPr>
      <w:keepNext/>
      <w:keepLines/>
      <w:spacing w:before="260" w:after="260" w:line="416" w:lineRule="auto"/>
      <w:outlineLvl w:val="2"/>
    </w:pPr>
    <w:rPr>
      <w:b/>
      <w:bCs/>
      <w:sz w:val="32"/>
      <w:szCs w:val="32"/>
    </w:rPr>
  </w:style>
  <w:style w:type="paragraph" w:styleId="4">
    <w:name w:val="heading 4"/>
    <w:basedOn w:val="3"/>
    <w:next w:val="a0"/>
    <w:link w:val="4Char"/>
    <w:uiPriority w:val="9"/>
    <w:semiHidden/>
    <w:unhideWhenUsed/>
    <w:qFormat/>
    <w:rsid w:val="001060B8"/>
    <w:pPr>
      <w:spacing w:before="280" w:after="290" w:line="376" w:lineRule="auto"/>
      <w:outlineLvl w:val="3"/>
    </w:pPr>
    <w:rPr>
      <w:rFonts w:ascii="Times New Roman" w:eastAsia="Times New Roman" w:hAnsi="Times New Roman" w:cs="Times New Roman"/>
      <w:sz w:val="28"/>
      <w:szCs w:val="28"/>
    </w:rPr>
  </w:style>
  <w:style w:type="paragraph" w:styleId="5">
    <w:name w:val="heading 5"/>
    <w:basedOn w:val="4"/>
    <w:next w:val="a0"/>
    <w:link w:val="5Char"/>
    <w:uiPriority w:val="9"/>
    <w:semiHidden/>
    <w:unhideWhenUsed/>
    <w:qFormat/>
    <w:rsid w:val="001060B8"/>
    <w:pPr>
      <w:outlineLvl w:val="4"/>
    </w:pPr>
  </w:style>
  <w:style w:type="paragraph" w:styleId="6">
    <w:name w:val="heading 6"/>
    <w:basedOn w:val="5"/>
    <w:next w:val="a0"/>
    <w:link w:val="6Char"/>
    <w:uiPriority w:val="9"/>
    <w:semiHidden/>
    <w:unhideWhenUsed/>
    <w:qFormat/>
    <w:rsid w:val="001060B8"/>
    <w:pPr>
      <w:spacing w:before="240" w:after="64" w:line="320" w:lineRule="auto"/>
      <w:outlineLvl w:val="5"/>
    </w:pPr>
    <w:rPr>
      <w:sz w:val="24"/>
      <w:szCs w:val="24"/>
    </w:rPr>
  </w:style>
  <w:style w:type="paragraph" w:styleId="7">
    <w:name w:val="heading 7"/>
    <w:basedOn w:val="6"/>
    <w:next w:val="a0"/>
    <w:link w:val="7Char"/>
    <w:uiPriority w:val="9"/>
    <w:semiHidden/>
    <w:unhideWhenUsed/>
    <w:qFormat/>
    <w:rsid w:val="001060B8"/>
    <w:pPr>
      <w:outlineLvl w:val="6"/>
    </w:pPr>
  </w:style>
  <w:style w:type="paragraph" w:styleId="8">
    <w:name w:val="heading 8"/>
    <w:basedOn w:val="7"/>
    <w:next w:val="a0"/>
    <w:link w:val="8Char"/>
    <w:uiPriority w:val="9"/>
    <w:semiHidden/>
    <w:unhideWhenUsed/>
    <w:qFormat/>
    <w:rsid w:val="001060B8"/>
    <w:pPr>
      <w:outlineLvl w:val="7"/>
    </w:pPr>
    <w:rPr>
      <w:b w:val="0"/>
      <w:bCs w:val="0"/>
    </w:rPr>
  </w:style>
  <w:style w:type="paragraph" w:styleId="9">
    <w:name w:val="heading 9"/>
    <w:basedOn w:val="8"/>
    <w:next w:val="a0"/>
    <w:link w:val="9Char"/>
    <w:uiPriority w:val="9"/>
    <w:semiHidden/>
    <w:unhideWhenUsed/>
    <w:qFormat/>
    <w:rsid w:val="001060B8"/>
    <w:pPr>
      <w:outlineLvl w:val="8"/>
    </w:pPr>
    <w:rPr>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uiPriority w:val="9"/>
    <w:semiHidden/>
    <w:rsid w:val="00F06508"/>
    <w:rPr>
      <w:rFonts w:ascii="Times New Roman" w:eastAsia="Times New Roman" w:hAnsi="Times New Roman" w:cs="Times New Roman"/>
      <w:b/>
      <w:bCs/>
      <w:sz w:val="32"/>
      <w:szCs w:val="32"/>
    </w:rPr>
  </w:style>
  <w:style w:type="character" w:customStyle="1" w:styleId="3Char">
    <w:name w:val="标题 3 Char"/>
    <w:link w:val="3"/>
    <w:uiPriority w:val="9"/>
    <w:semiHidden/>
    <w:rsid w:val="00442DDA"/>
    <w:rPr>
      <w:b/>
      <w:bCs/>
      <w:sz w:val="32"/>
      <w:szCs w:val="32"/>
    </w:rPr>
  </w:style>
  <w:style w:type="paragraph" w:customStyle="1" w:styleId="CharCharCharChar">
    <w:name w:val="Char Char Char Char"/>
    <w:basedOn w:val="a0"/>
    <w:rsid w:val="00702B3C"/>
    <w:pPr>
      <w:spacing w:after="160" w:line="240" w:lineRule="exact"/>
    </w:pPr>
    <w:rPr>
      <w:rFonts w:ascii="Verdana" w:hAnsi="Verdana"/>
      <w:sz w:val="20"/>
      <w:lang w:val="en-GB"/>
    </w:rPr>
  </w:style>
  <w:style w:type="paragraph" w:styleId="a4">
    <w:name w:val="header"/>
    <w:basedOn w:val="a0"/>
    <w:link w:val="Char"/>
    <w:rsid w:val="00C65A6B"/>
    <w:pPr>
      <w:tabs>
        <w:tab w:val="center" w:pos="4536"/>
        <w:tab w:val="right" w:pos="9072"/>
      </w:tabs>
    </w:pPr>
  </w:style>
  <w:style w:type="paragraph" w:styleId="a5">
    <w:name w:val="Balloon Text"/>
    <w:basedOn w:val="a0"/>
    <w:link w:val="Char0"/>
    <w:semiHidden/>
    <w:rsid w:val="00520B49"/>
    <w:rPr>
      <w:rFonts w:ascii="Tahoma" w:hAnsi="Tahoma" w:cs="Tahoma"/>
      <w:sz w:val="16"/>
      <w:szCs w:val="16"/>
    </w:rPr>
  </w:style>
  <w:style w:type="table" w:styleId="a6">
    <w:name w:val="Table Grid"/>
    <w:basedOn w:val="a2"/>
    <w:rsid w:val="00702B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0"/>
    <w:link w:val="Char1"/>
    <w:rsid w:val="00702B3C"/>
    <w:pPr>
      <w:ind w:left="567"/>
    </w:pPr>
  </w:style>
  <w:style w:type="character" w:customStyle="1" w:styleId="hps">
    <w:name w:val="hps"/>
    <w:basedOn w:val="a1"/>
    <w:rsid w:val="00702B3C"/>
  </w:style>
  <w:style w:type="paragraph" w:customStyle="1" w:styleId="10">
    <w:name w:val="列出段落1"/>
    <w:basedOn w:val="a0"/>
    <w:rsid w:val="00582A34"/>
    <w:pPr>
      <w:spacing w:after="200" w:line="276" w:lineRule="auto"/>
      <w:ind w:left="720"/>
      <w:contextualSpacing/>
    </w:pPr>
    <w:rPr>
      <w:rFonts w:ascii="Calibri" w:hAnsi="Calibri"/>
      <w:sz w:val="22"/>
    </w:rPr>
  </w:style>
  <w:style w:type="paragraph" w:styleId="a8">
    <w:name w:val="footnote text"/>
    <w:basedOn w:val="a0"/>
    <w:link w:val="Char2"/>
    <w:semiHidden/>
    <w:rsid w:val="00211225"/>
    <w:rPr>
      <w:sz w:val="20"/>
    </w:rPr>
  </w:style>
  <w:style w:type="character" w:styleId="a9">
    <w:name w:val="footnote reference"/>
    <w:rsid w:val="00211225"/>
    <w:rPr>
      <w:vertAlign w:val="superscript"/>
    </w:rPr>
  </w:style>
  <w:style w:type="paragraph" w:styleId="aa">
    <w:name w:val="footer"/>
    <w:basedOn w:val="a0"/>
    <w:link w:val="Char3"/>
    <w:rsid w:val="005D29C4"/>
    <w:pPr>
      <w:tabs>
        <w:tab w:val="center" w:pos="4320"/>
        <w:tab w:val="right" w:pos="8640"/>
      </w:tabs>
    </w:pPr>
  </w:style>
  <w:style w:type="character" w:styleId="ab">
    <w:name w:val="page number"/>
    <w:basedOn w:val="a1"/>
    <w:rsid w:val="005D29C4"/>
  </w:style>
  <w:style w:type="paragraph" w:customStyle="1" w:styleId="11">
    <w:name w:val="1"/>
    <w:basedOn w:val="a0"/>
    <w:rsid w:val="00A34BEA"/>
    <w:pPr>
      <w:spacing w:after="160" w:line="240" w:lineRule="exact"/>
    </w:pPr>
    <w:rPr>
      <w:rFonts w:ascii="Verdana" w:hAnsi="Verdana"/>
      <w:sz w:val="20"/>
      <w:lang w:val="en-GB"/>
    </w:rPr>
  </w:style>
  <w:style w:type="paragraph" w:styleId="20">
    <w:name w:val="toc 2"/>
    <w:basedOn w:val="a0"/>
    <w:next w:val="a0"/>
    <w:autoRedefine/>
    <w:uiPriority w:val="39"/>
    <w:rsid w:val="00E169AF"/>
    <w:pPr>
      <w:tabs>
        <w:tab w:val="left" w:pos="907"/>
        <w:tab w:val="left" w:pos="969"/>
        <w:tab w:val="right" w:leader="dot" w:pos="9061"/>
      </w:tabs>
      <w:spacing w:before="120" w:after="120"/>
      <w:ind w:left="2619" w:hanging="2381"/>
    </w:pPr>
    <w:rPr>
      <w:rFonts w:ascii="Arial" w:eastAsia="Arial" w:hAnsi="Arial"/>
      <w:noProof/>
      <w:sz w:val="20"/>
    </w:rPr>
  </w:style>
  <w:style w:type="character" w:styleId="ac">
    <w:name w:val="Hyperlink"/>
    <w:uiPriority w:val="99"/>
    <w:rsid w:val="002C2CFD"/>
    <w:rPr>
      <w:color w:val="0000FF"/>
      <w:u w:val="single"/>
    </w:rPr>
  </w:style>
  <w:style w:type="paragraph" w:customStyle="1" w:styleId="StyleHeading3ComplexItalic">
    <w:name w:val="Style Heading 3 + (Complex) Italic"/>
    <w:basedOn w:val="3"/>
    <w:link w:val="StyleHeading3ComplexItalicChar"/>
    <w:uiPriority w:val="99"/>
    <w:rsid w:val="00450A91"/>
    <w:pPr>
      <w:tabs>
        <w:tab w:val="left" w:pos="1985"/>
      </w:tabs>
    </w:pPr>
    <w:rPr>
      <w:b w:val="0"/>
      <w:iCs/>
    </w:rPr>
  </w:style>
  <w:style w:type="character" w:customStyle="1" w:styleId="StyleHeading3ComplexItalicChar">
    <w:name w:val="Style Heading 3 + (Complex) Italic Char"/>
    <w:link w:val="StyleHeading3ComplexItalic"/>
    <w:uiPriority w:val="99"/>
    <w:rsid w:val="00450A91"/>
    <w:rPr>
      <w:rFonts w:ascii="Arial" w:hAnsi="Arial" w:cs="Arial"/>
      <w:b/>
      <w:iCs/>
      <w:caps/>
      <w:sz w:val="22"/>
      <w:szCs w:val="22"/>
      <w:lang w:val="en-US" w:eastAsia="en-US" w:bidi="ar-SA"/>
    </w:rPr>
  </w:style>
  <w:style w:type="paragraph" w:styleId="30">
    <w:name w:val="toc 3"/>
    <w:basedOn w:val="a0"/>
    <w:next w:val="a0"/>
    <w:autoRedefine/>
    <w:uiPriority w:val="39"/>
    <w:rsid w:val="00E169AF"/>
    <w:pPr>
      <w:tabs>
        <w:tab w:val="left" w:leader="dot" w:pos="1134"/>
        <w:tab w:val="left" w:leader="dot" w:pos="2215"/>
        <w:tab w:val="right" w:leader="dot" w:pos="9061"/>
      </w:tabs>
      <w:spacing w:after="60"/>
      <w:ind w:left="1871" w:hanging="1140"/>
    </w:pPr>
    <w:rPr>
      <w:rFonts w:ascii="Arial" w:eastAsia="Arial" w:hAnsi="Arial" w:cs="Arial"/>
      <w:caps/>
      <w:noProof/>
      <w:sz w:val="20"/>
    </w:rPr>
  </w:style>
  <w:style w:type="paragraph" w:customStyle="1" w:styleId="StyleHeading214ptAuto">
    <w:name w:val="Style Heading 2 + 14 pt Auto"/>
    <w:basedOn w:val="2"/>
    <w:rsid w:val="00F54C52"/>
    <w:pPr>
      <w:jc w:val="center"/>
    </w:pPr>
  </w:style>
  <w:style w:type="paragraph" w:styleId="ad">
    <w:name w:val="Normal (Web)"/>
    <w:basedOn w:val="a0"/>
    <w:rsid w:val="00A522FE"/>
    <w:pPr>
      <w:spacing w:before="100" w:beforeAutospacing="1" w:after="100" w:afterAutospacing="1"/>
    </w:pPr>
    <w:rPr>
      <w:rFonts w:ascii="Arial" w:hAnsi="Arial" w:cs="Arial"/>
      <w:sz w:val="18"/>
      <w:szCs w:val="18"/>
    </w:rPr>
  </w:style>
  <w:style w:type="paragraph" w:styleId="12">
    <w:name w:val="toc 1"/>
    <w:basedOn w:val="a0"/>
    <w:next w:val="a0"/>
    <w:autoRedefine/>
    <w:uiPriority w:val="39"/>
    <w:rsid w:val="00130F03"/>
    <w:pPr>
      <w:tabs>
        <w:tab w:val="left" w:pos="567"/>
        <w:tab w:val="right" w:leader="dot" w:pos="9061"/>
      </w:tabs>
      <w:spacing w:before="120" w:after="120"/>
    </w:pPr>
    <w:rPr>
      <w:rFonts w:ascii="Arial" w:hAnsi="Arial"/>
      <w:b/>
      <w:noProof/>
      <w:sz w:val="22"/>
    </w:rPr>
  </w:style>
  <w:style w:type="paragraph" w:customStyle="1" w:styleId="NormalArial">
    <w:name w:val="Normal + Arial"/>
    <w:aliases w:val="10 pt"/>
    <w:basedOn w:val="10"/>
    <w:rsid w:val="000C258A"/>
    <w:pPr>
      <w:spacing w:after="0" w:line="240" w:lineRule="auto"/>
      <w:ind w:left="-28"/>
      <w:contextualSpacing w:val="0"/>
    </w:pPr>
    <w:rPr>
      <w:rFonts w:ascii="Arial" w:eastAsia="MS Mincho" w:hAnsi="Arial" w:cs="Arial"/>
      <w:bCs/>
      <w:sz w:val="20"/>
      <w:szCs w:val="20"/>
      <w:lang w:eastAsia="ja-JP"/>
    </w:rPr>
  </w:style>
  <w:style w:type="paragraph" w:customStyle="1" w:styleId="Default">
    <w:name w:val="Default"/>
    <w:rsid w:val="00AF21D0"/>
    <w:pPr>
      <w:autoSpaceDE w:val="0"/>
      <w:autoSpaceDN w:val="0"/>
      <w:adjustRightInd w:val="0"/>
    </w:pPr>
    <w:rPr>
      <w:rFonts w:ascii="Arial" w:hAnsi="Arial" w:cs="Arial"/>
      <w:color w:val="000000"/>
      <w:sz w:val="24"/>
      <w:szCs w:val="24"/>
      <w:lang w:eastAsia="en-US"/>
    </w:rPr>
  </w:style>
  <w:style w:type="paragraph" w:customStyle="1" w:styleId="Normal6">
    <w:name w:val="Normal+6"/>
    <w:basedOn w:val="a0"/>
    <w:next w:val="a0"/>
    <w:rsid w:val="000365F1"/>
    <w:pPr>
      <w:autoSpaceDE w:val="0"/>
      <w:autoSpaceDN w:val="0"/>
      <w:adjustRightInd w:val="0"/>
    </w:pPr>
    <w:rPr>
      <w:rFonts w:ascii="Arial" w:hAnsi="Arial"/>
      <w:szCs w:val="24"/>
    </w:rPr>
  </w:style>
  <w:style w:type="character" w:styleId="ae">
    <w:name w:val="annotation reference"/>
    <w:semiHidden/>
    <w:rsid w:val="000365F1"/>
    <w:rPr>
      <w:sz w:val="16"/>
      <w:szCs w:val="16"/>
    </w:rPr>
  </w:style>
  <w:style w:type="paragraph" w:styleId="af">
    <w:name w:val="annotation text"/>
    <w:basedOn w:val="a0"/>
    <w:link w:val="Char4"/>
    <w:semiHidden/>
    <w:rsid w:val="000365F1"/>
    <w:rPr>
      <w:sz w:val="20"/>
    </w:rPr>
  </w:style>
  <w:style w:type="character" w:customStyle="1" w:styleId="Char4">
    <w:name w:val="批注文字 Char"/>
    <w:link w:val="af"/>
    <w:semiHidden/>
    <w:locked/>
    <w:rsid w:val="00674855"/>
    <w:rPr>
      <w:lang w:val="en-US" w:eastAsia="en-US" w:bidi="ar-SA"/>
    </w:rPr>
  </w:style>
  <w:style w:type="paragraph" w:customStyle="1" w:styleId="StyleStyleHeading3ComplexItalicLatin12pt">
    <w:name w:val="Style Style Heading 3 + (Complex) Italic + (Latin) 12 pt"/>
    <w:basedOn w:val="StyleHeading3ComplexItalic"/>
    <w:link w:val="StyleStyleHeading3ComplexItalicLatin12ptChar"/>
    <w:rsid w:val="00456DFF"/>
  </w:style>
  <w:style w:type="character" w:customStyle="1" w:styleId="StyleStyleHeading3ComplexItalicLatin12ptChar">
    <w:name w:val="Style Style Heading 3 + (Complex) Italic + (Latin) 12 pt Char"/>
    <w:basedOn w:val="StyleHeading3ComplexItalicChar"/>
    <w:link w:val="StyleStyleHeading3ComplexItalicLatin12pt"/>
    <w:rsid w:val="00456DFF"/>
    <w:rPr>
      <w:rFonts w:ascii="Arial" w:hAnsi="Arial" w:cs="Arial"/>
      <w:b/>
      <w:iCs/>
      <w:caps/>
      <w:sz w:val="22"/>
      <w:szCs w:val="22"/>
      <w:lang w:val="en-US" w:eastAsia="en-US" w:bidi="ar-SA"/>
    </w:rPr>
  </w:style>
  <w:style w:type="character" w:customStyle="1" w:styleId="paracolourtext1">
    <w:name w:val="paracolourtext1"/>
    <w:rsid w:val="001C26A8"/>
    <w:rPr>
      <w:b w:val="0"/>
      <w:bCs w:val="0"/>
      <w:i w:val="0"/>
      <w:iCs w:val="0"/>
      <w:color w:val="800000"/>
      <w:sz w:val="20"/>
      <w:szCs w:val="20"/>
    </w:rPr>
  </w:style>
  <w:style w:type="paragraph" w:styleId="af0">
    <w:name w:val="Body Text"/>
    <w:basedOn w:val="a0"/>
    <w:link w:val="Char5"/>
    <w:rsid w:val="00B73968"/>
    <w:pPr>
      <w:spacing w:after="120"/>
    </w:pPr>
  </w:style>
  <w:style w:type="paragraph" w:customStyle="1" w:styleId="Body">
    <w:name w:val="Body"/>
    <w:rsid w:val="0062447A"/>
    <w:rPr>
      <w:rFonts w:ascii="Arial" w:eastAsia="Arial" w:hAnsi="Arial" w:cs="Angsana New"/>
      <w:color w:val="000000"/>
      <w:sz w:val="24"/>
      <w:lang w:bidi="th-TH"/>
    </w:rPr>
  </w:style>
  <w:style w:type="paragraph" w:customStyle="1" w:styleId="tes1">
    <w:name w:val="tes1"/>
    <w:basedOn w:val="a0"/>
    <w:rsid w:val="00B4023E"/>
    <w:pPr>
      <w:suppressAutoHyphens/>
      <w:ind w:left="1134" w:right="2195"/>
    </w:pPr>
    <w:rPr>
      <w:b/>
      <w:spacing w:val="4"/>
      <w:w w:val="103"/>
      <w:kern w:val="14"/>
      <w:sz w:val="20"/>
      <w:lang w:val="en-GB"/>
    </w:rPr>
  </w:style>
  <w:style w:type="paragraph" w:customStyle="1" w:styleId="Style10">
    <w:name w:val="Style10"/>
    <w:basedOn w:val="a0"/>
    <w:autoRedefine/>
    <w:rsid w:val="00B4023E"/>
    <w:pPr>
      <w:tabs>
        <w:tab w:val="left" w:pos="340"/>
        <w:tab w:val="left" w:pos="680"/>
        <w:tab w:val="left" w:pos="1021"/>
        <w:tab w:val="left" w:pos="1361"/>
      </w:tabs>
      <w:suppressAutoHyphens/>
    </w:pPr>
    <w:rPr>
      <w:snapToGrid w:val="0"/>
      <w:sz w:val="20"/>
    </w:rPr>
  </w:style>
  <w:style w:type="paragraph" w:customStyle="1" w:styleId="Style11">
    <w:name w:val="Style11"/>
    <w:basedOn w:val="a8"/>
    <w:autoRedefine/>
    <w:rsid w:val="00B4023E"/>
    <w:pPr>
      <w:suppressAutoHyphens/>
      <w:ind w:firstLine="340"/>
    </w:pPr>
    <w:rPr>
      <w:snapToGrid w:val="0"/>
      <w:sz w:val="16"/>
    </w:rPr>
  </w:style>
  <w:style w:type="paragraph" w:styleId="af1">
    <w:name w:val="Title"/>
    <w:basedOn w:val="a0"/>
    <w:link w:val="Char6"/>
    <w:uiPriority w:val="10"/>
    <w:qFormat/>
    <w:rsid w:val="00B4023E"/>
    <w:pPr>
      <w:spacing w:before="240" w:after="60"/>
      <w:jc w:val="center"/>
      <w:outlineLvl w:val="0"/>
    </w:pPr>
    <w:rPr>
      <w:rFonts w:ascii="Times New Roman" w:eastAsia="Arial" w:hAnsi="Times New Roman" w:cs="Times New Roman"/>
      <w:b/>
      <w:bCs/>
      <w:sz w:val="32"/>
      <w:szCs w:val="32"/>
    </w:rPr>
  </w:style>
  <w:style w:type="paragraph" w:styleId="af2">
    <w:name w:val="Subtitle"/>
    <w:basedOn w:val="a0"/>
    <w:link w:val="Char7"/>
    <w:uiPriority w:val="11"/>
    <w:qFormat/>
    <w:rsid w:val="00B4023E"/>
    <w:pPr>
      <w:spacing w:before="240" w:after="60" w:line="312" w:lineRule="auto"/>
      <w:jc w:val="center"/>
      <w:outlineLvl w:val="1"/>
    </w:pPr>
    <w:rPr>
      <w:rFonts w:ascii="Times New Roman" w:eastAsia="Arial" w:hAnsi="Times New Roman" w:cs="Times New Roman"/>
      <w:b/>
      <w:bCs/>
      <w:kern w:val="28"/>
      <w:sz w:val="32"/>
      <w:szCs w:val="32"/>
    </w:rPr>
  </w:style>
  <w:style w:type="paragraph" w:customStyle="1" w:styleId="Endofdocument">
    <w:name w:val="End of document"/>
    <w:basedOn w:val="a0"/>
    <w:rsid w:val="00B4023E"/>
    <w:pPr>
      <w:ind w:left="4536"/>
      <w:jc w:val="center"/>
    </w:pPr>
  </w:style>
  <w:style w:type="paragraph" w:styleId="21">
    <w:name w:val="Body Text Indent 2"/>
    <w:basedOn w:val="a0"/>
    <w:link w:val="2Char0"/>
    <w:rsid w:val="00B4023E"/>
    <w:pPr>
      <w:tabs>
        <w:tab w:val="left" w:pos="714"/>
      </w:tabs>
      <w:spacing w:after="100"/>
      <w:ind w:hanging="6"/>
    </w:pPr>
    <w:rPr>
      <w:rFonts w:ascii="Arial" w:hAnsi="Arial"/>
      <w:snapToGrid w:val="0"/>
      <w:color w:val="000000"/>
      <w:sz w:val="20"/>
    </w:rPr>
  </w:style>
  <w:style w:type="paragraph" w:customStyle="1" w:styleId="3029-Titrechapitre">
    <w:name w:val="3029-Titre chapitre"/>
    <w:basedOn w:val="1"/>
    <w:rsid w:val="00B4023E"/>
    <w:pPr>
      <w:spacing w:line="240" w:lineRule="auto"/>
    </w:pPr>
    <w:rPr>
      <w:rFonts w:ascii="Arial Black" w:eastAsia="Arial" w:hAnsi="Arial Black" w:cs="Times New Roman"/>
      <w:b w:val="0"/>
      <w:bCs w:val="0"/>
      <w:color w:val="000080"/>
      <w:kern w:val="0"/>
      <w:sz w:val="30"/>
      <w:szCs w:val="20"/>
      <w:lang w:val="fr-FR" w:eastAsia="en-US"/>
    </w:rPr>
  </w:style>
  <w:style w:type="character" w:customStyle="1" w:styleId="underline">
    <w:name w:val="underline"/>
    <w:rsid w:val="00B4023E"/>
    <w:rPr>
      <w:u w:val="single"/>
    </w:rPr>
  </w:style>
  <w:style w:type="paragraph" w:customStyle="1" w:styleId="zanxhead">
    <w:name w:val="zanxhead"/>
    <w:basedOn w:val="a0"/>
    <w:rsid w:val="00B4023E"/>
    <w:pPr>
      <w:spacing w:before="200"/>
    </w:pPr>
    <w:rPr>
      <w:b/>
      <w:color w:val="0000FF"/>
    </w:rPr>
  </w:style>
  <w:style w:type="paragraph" w:customStyle="1" w:styleId="zanxtext">
    <w:name w:val="zanxtext"/>
    <w:basedOn w:val="a0"/>
    <w:rsid w:val="00B4023E"/>
    <w:pPr>
      <w:spacing w:before="120"/>
    </w:pPr>
  </w:style>
  <w:style w:type="paragraph" w:styleId="22">
    <w:name w:val="Body Text 2"/>
    <w:basedOn w:val="a0"/>
    <w:link w:val="2Char1"/>
    <w:rsid w:val="00B4023E"/>
    <w:pPr>
      <w:keepNext/>
    </w:pPr>
    <w:rPr>
      <w:rFonts w:ascii="Arial" w:hAnsi="Arial"/>
      <w:sz w:val="20"/>
    </w:rPr>
  </w:style>
  <w:style w:type="paragraph" w:styleId="af3">
    <w:name w:val="Block Text"/>
    <w:basedOn w:val="a0"/>
    <w:rsid w:val="00B4023E"/>
    <w:pPr>
      <w:tabs>
        <w:tab w:val="left" w:pos="2127"/>
      </w:tabs>
      <w:spacing w:after="40"/>
      <w:ind w:left="2127" w:right="896" w:hanging="2127"/>
    </w:pPr>
  </w:style>
  <w:style w:type="character" w:styleId="af4">
    <w:name w:val="Emphasis"/>
    <w:uiPriority w:val="20"/>
    <w:qFormat/>
    <w:rsid w:val="00C77472"/>
    <w:rPr>
      <w:i/>
      <w:iCs/>
    </w:rPr>
  </w:style>
  <w:style w:type="character" w:styleId="af5">
    <w:name w:val="Strong"/>
    <w:uiPriority w:val="22"/>
    <w:qFormat/>
    <w:rsid w:val="00C77472"/>
    <w:rPr>
      <w:b/>
      <w:bCs/>
    </w:rPr>
  </w:style>
  <w:style w:type="paragraph" w:customStyle="1" w:styleId="preparedby">
    <w:name w:val="prepared by"/>
    <w:basedOn w:val="a0"/>
    <w:next w:val="a0"/>
    <w:rsid w:val="00723976"/>
    <w:pPr>
      <w:spacing w:before="120" w:after="480" w:line="260" w:lineRule="atLeast"/>
      <w:ind w:left="1021"/>
      <w:contextualSpacing/>
    </w:pPr>
    <w:rPr>
      <w:rFonts w:ascii="Arial" w:hAnsi="Arial"/>
      <w:i/>
      <w:sz w:val="20"/>
    </w:rPr>
  </w:style>
  <w:style w:type="paragraph" w:customStyle="1" w:styleId="Documenttitle">
    <w:name w:val="Document title"/>
    <w:basedOn w:val="a0"/>
    <w:next w:val="preparedby"/>
    <w:rsid w:val="00723976"/>
    <w:pPr>
      <w:spacing w:before="840" w:line="336" w:lineRule="exact"/>
      <w:ind w:left="1021"/>
      <w:contextualSpacing/>
    </w:pPr>
    <w:rPr>
      <w:rFonts w:ascii="Arial" w:hAnsi="Arial"/>
    </w:rPr>
  </w:style>
  <w:style w:type="paragraph" w:customStyle="1" w:styleId="MeetinglanguageDate">
    <w:name w:val="Meeting language &amp; Date"/>
    <w:basedOn w:val="a0"/>
    <w:next w:val="Meetingtitle"/>
    <w:rsid w:val="00723976"/>
    <w:pPr>
      <w:spacing w:after="1680" w:line="160" w:lineRule="exact"/>
      <w:ind w:left="1021"/>
      <w:contextualSpacing/>
      <w:jc w:val="right"/>
    </w:pPr>
    <w:rPr>
      <w:rFonts w:ascii="Arial Black" w:hAnsi="Arial Black"/>
      <w:b/>
      <w:caps/>
      <w:sz w:val="15"/>
    </w:rPr>
  </w:style>
  <w:style w:type="paragraph" w:customStyle="1" w:styleId="Meetingtitle">
    <w:name w:val="Meeting title"/>
    <w:basedOn w:val="a0"/>
    <w:next w:val="Sessiontitle"/>
    <w:rsid w:val="00723976"/>
    <w:pPr>
      <w:spacing w:line="336" w:lineRule="exact"/>
      <w:ind w:left="1021"/>
    </w:pPr>
    <w:rPr>
      <w:rFonts w:ascii="Arial" w:hAnsi="Arial"/>
      <w:b/>
      <w:sz w:val="28"/>
    </w:rPr>
  </w:style>
  <w:style w:type="paragraph" w:customStyle="1" w:styleId="Sessiontitle">
    <w:name w:val="Session title"/>
    <w:basedOn w:val="Meetingtitle"/>
    <w:next w:val="Meetingplacedate"/>
    <w:rsid w:val="00723976"/>
    <w:pPr>
      <w:spacing w:before="480"/>
      <w:contextualSpacing/>
    </w:pPr>
    <w:rPr>
      <w:sz w:val="24"/>
    </w:rPr>
  </w:style>
  <w:style w:type="paragraph" w:customStyle="1" w:styleId="Meetingplacedate">
    <w:name w:val="Meeting place &amp; date"/>
    <w:basedOn w:val="Sessiontitle"/>
    <w:next w:val="Documenttitle"/>
    <w:rsid w:val="00723976"/>
    <w:pPr>
      <w:spacing w:before="0"/>
      <w:contextualSpacing w:val="0"/>
    </w:pPr>
  </w:style>
  <w:style w:type="paragraph" w:customStyle="1" w:styleId="Language">
    <w:name w:val="Language"/>
    <w:basedOn w:val="a0"/>
    <w:next w:val="a0"/>
    <w:rsid w:val="00723976"/>
    <w:pPr>
      <w:spacing w:after="120" w:line="340" w:lineRule="atLeast"/>
      <w:ind w:left="1021"/>
      <w:contextualSpacing/>
      <w:jc w:val="right"/>
    </w:pPr>
    <w:rPr>
      <w:rFonts w:ascii="Arial" w:hAnsi="Arial"/>
      <w:b/>
      <w:caps/>
      <w:sz w:val="40"/>
    </w:rPr>
  </w:style>
  <w:style w:type="paragraph" w:customStyle="1" w:styleId="MeetingCode">
    <w:name w:val="Meeting Code"/>
    <w:basedOn w:val="MeetinglanguageDate"/>
    <w:rsid w:val="00723976"/>
    <w:pPr>
      <w:spacing w:before="1800" w:after="0"/>
    </w:pPr>
  </w:style>
  <w:style w:type="paragraph" w:customStyle="1" w:styleId="CarCarCar">
    <w:name w:val="Car Car Car"/>
    <w:basedOn w:val="a0"/>
    <w:rsid w:val="00723976"/>
    <w:pPr>
      <w:spacing w:after="160" w:line="240" w:lineRule="exact"/>
    </w:pPr>
    <w:rPr>
      <w:rFonts w:ascii="Verdana" w:eastAsia="PMingLiU" w:hAnsi="Verdana"/>
      <w:sz w:val="20"/>
    </w:rPr>
  </w:style>
  <w:style w:type="paragraph" w:customStyle="1" w:styleId="Paragraphedeliste">
    <w:name w:val="Paragraphe de liste"/>
    <w:autoRedefine/>
    <w:rsid w:val="002F6156"/>
    <w:pPr>
      <w:spacing w:after="200" w:line="276" w:lineRule="auto"/>
      <w:ind w:left="720"/>
    </w:pPr>
    <w:rPr>
      <w:rFonts w:ascii="Lucida Console" w:eastAsia="Arial" w:hAnsi="Lucida Console"/>
      <w:color w:val="000000"/>
      <w:sz w:val="22"/>
      <w:lang w:val="en-GB"/>
    </w:rPr>
  </w:style>
  <w:style w:type="paragraph" w:customStyle="1" w:styleId="ONUME">
    <w:name w:val="ONUM E"/>
    <w:basedOn w:val="a0"/>
    <w:link w:val="ONUMEChar"/>
    <w:rsid w:val="00A6294B"/>
  </w:style>
  <w:style w:type="character" w:styleId="af6">
    <w:name w:val="FollowedHyperlink"/>
    <w:rsid w:val="0009232D"/>
    <w:rPr>
      <w:color w:val="606420"/>
      <w:u w:val="single"/>
    </w:rPr>
  </w:style>
  <w:style w:type="paragraph" w:customStyle="1" w:styleId="Body1">
    <w:name w:val="Body 1"/>
    <w:rsid w:val="00674855"/>
    <w:rPr>
      <w:rFonts w:ascii="Arial" w:eastAsia="Arial Unicode MS" w:hAnsi="Arial"/>
      <w:color w:val="000000"/>
      <w:sz w:val="24"/>
    </w:rPr>
  </w:style>
  <w:style w:type="paragraph" w:styleId="af7">
    <w:name w:val="Plain Text"/>
    <w:basedOn w:val="a0"/>
    <w:link w:val="Char8"/>
    <w:rsid w:val="00206B0C"/>
    <w:rPr>
      <w:rFonts w:ascii="Courier New" w:eastAsia="MS Mincho" w:hAnsi="Courier New"/>
      <w:sz w:val="20"/>
      <w:lang w:bidi="th-TH"/>
    </w:rPr>
  </w:style>
  <w:style w:type="paragraph" w:customStyle="1" w:styleId="ONUMFS">
    <w:name w:val="ONUM FS"/>
    <w:basedOn w:val="af0"/>
    <w:rsid w:val="00592B1F"/>
    <w:pPr>
      <w:numPr>
        <w:numId w:val="42"/>
      </w:numPr>
      <w:spacing w:after="220"/>
    </w:pPr>
  </w:style>
  <w:style w:type="paragraph" w:styleId="af8">
    <w:name w:val="Salutation"/>
    <w:basedOn w:val="a0"/>
    <w:next w:val="a0"/>
    <w:link w:val="Char9"/>
    <w:semiHidden/>
    <w:rsid w:val="00B73FAF"/>
  </w:style>
  <w:style w:type="paragraph" w:styleId="af9">
    <w:name w:val="Signature"/>
    <w:basedOn w:val="a0"/>
    <w:link w:val="Chara"/>
    <w:semiHidden/>
    <w:rsid w:val="00B73FAF"/>
    <w:pPr>
      <w:ind w:left="5250"/>
    </w:pPr>
  </w:style>
  <w:style w:type="paragraph" w:styleId="afa">
    <w:name w:val="endnote text"/>
    <w:basedOn w:val="a0"/>
    <w:link w:val="Charb"/>
    <w:semiHidden/>
    <w:rsid w:val="00B73FAF"/>
    <w:rPr>
      <w:sz w:val="18"/>
    </w:rPr>
  </w:style>
  <w:style w:type="paragraph" w:styleId="afb">
    <w:name w:val="caption"/>
    <w:basedOn w:val="a0"/>
    <w:next w:val="a0"/>
    <w:uiPriority w:val="35"/>
    <w:semiHidden/>
    <w:unhideWhenUsed/>
    <w:qFormat/>
    <w:rsid w:val="00B73FAF"/>
    <w:rPr>
      <w:rFonts w:ascii="Times New Roman" w:eastAsia="Arial" w:hAnsi="Times New Roman" w:cs="Times New Roman"/>
      <w:sz w:val="20"/>
      <w:szCs w:val="20"/>
    </w:rPr>
  </w:style>
  <w:style w:type="paragraph" w:styleId="a">
    <w:name w:val="List Number"/>
    <w:basedOn w:val="a0"/>
    <w:semiHidden/>
    <w:rsid w:val="00B73FAF"/>
    <w:pPr>
      <w:numPr>
        <w:numId w:val="3"/>
      </w:numPr>
    </w:pPr>
  </w:style>
  <w:style w:type="character" w:customStyle="1" w:styleId="Bona">
    <w:name w:val="Bona"/>
    <w:semiHidden/>
    <w:rsid w:val="004E08F6"/>
    <w:rPr>
      <w:rFonts w:ascii="Arial" w:hAnsi="Arial" w:cs="Arial"/>
      <w:color w:val="000080"/>
      <w:sz w:val="20"/>
      <w:szCs w:val="20"/>
    </w:rPr>
  </w:style>
  <w:style w:type="character" w:customStyle="1" w:styleId="Char2">
    <w:name w:val="脚注文本 Char"/>
    <w:link w:val="a8"/>
    <w:semiHidden/>
    <w:rsid w:val="002B4514"/>
    <w:rPr>
      <w:lang w:eastAsia="en-US"/>
    </w:rPr>
  </w:style>
  <w:style w:type="paragraph" w:styleId="afc">
    <w:name w:val="List Paragraph"/>
    <w:basedOn w:val="a0"/>
    <w:uiPriority w:val="34"/>
    <w:qFormat/>
    <w:rsid w:val="002B4514"/>
    <w:pPr>
      <w:ind w:firstLineChars="200" w:firstLine="420"/>
    </w:pPr>
  </w:style>
  <w:style w:type="character" w:customStyle="1" w:styleId="1Char">
    <w:name w:val="标题 1 Char"/>
    <w:link w:val="1"/>
    <w:uiPriority w:val="9"/>
    <w:rsid w:val="00A56989"/>
    <w:rPr>
      <w:b/>
      <w:bCs/>
      <w:kern w:val="44"/>
      <w:sz w:val="44"/>
      <w:szCs w:val="44"/>
    </w:rPr>
  </w:style>
  <w:style w:type="character" w:customStyle="1" w:styleId="4Char">
    <w:name w:val="标题 4 Char"/>
    <w:link w:val="4"/>
    <w:uiPriority w:val="9"/>
    <w:semiHidden/>
    <w:rsid w:val="00A56989"/>
    <w:rPr>
      <w:rFonts w:ascii="Times New Roman" w:eastAsia="Times New Roman" w:hAnsi="Times New Roman" w:cs="Times New Roman"/>
      <w:b/>
      <w:bCs/>
      <w:sz w:val="28"/>
      <w:szCs w:val="28"/>
    </w:rPr>
  </w:style>
  <w:style w:type="character" w:customStyle="1" w:styleId="5Char">
    <w:name w:val="标题 5 Char"/>
    <w:link w:val="5"/>
    <w:uiPriority w:val="9"/>
    <w:semiHidden/>
    <w:rsid w:val="00A56989"/>
    <w:rPr>
      <w:b/>
      <w:bCs/>
      <w:sz w:val="28"/>
      <w:szCs w:val="28"/>
    </w:rPr>
  </w:style>
  <w:style w:type="character" w:customStyle="1" w:styleId="6Char">
    <w:name w:val="标题 6 Char"/>
    <w:link w:val="6"/>
    <w:uiPriority w:val="9"/>
    <w:semiHidden/>
    <w:rsid w:val="00A56989"/>
    <w:rPr>
      <w:rFonts w:ascii="Times New Roman" w:eastAsia="Times New Roman" w:hAnsi="Times New Roman" w:cs="Times New Roman"/>
      <w:b/>
      <w:bCs/>
      <w:sz w:val="24"/>
      <w:szCs w:val="24"/>
    </w:rPr>
  </w:style>
  <w:style w:type="character" w:customStyle="1" w:styleId="7Char">
    <w:name w:val="标题 7 Char"/>
    <w:link w:val="7"/>
    <w:uiPriority w:val="9"/>
    <w:semiHidden/>
    <w:rsid w:val="00A56989"/>
    <w:rPr>
      <w:b/>
      <w:bCs/>
      <w:sz w:val="24"/>
      <w:szCs w:val="24"/>
    </w:rPr>
  </w:style>
  <w:style w:type="character" w:customStyle="1" w:styleId="8Char">
    <w:name w:val="标题 8 Char"/>
    <w:link w:val="8"/>
    <w:uiPriority w:val="9"/>
    <w:semiHidden/>
    <w:rsid w:val="00A56989"/>
    <w:rPr>
      <w:rFonts w:ascii="Times New Roman" w:eastAsia="Times New Roman" w:hAnsi="Times New Roman" w:cs="Times New Roman"/>
      <w:sz w:val="24"/>
      <w:szCs w:val="24"/>
    </w:rPr>
  </w:style>
  <w:style w:type="character" w:customStyle="1" w:styleId="9Char">
    <w:name w:val="标题 9 Char"/>
    <w:link w:val="9"/>
    <w:uiPriority w:val="9"/>
    <w:semiHidden/>
    <w:rsid w:val="00A56989"/>
    <w:rPr>
      <w:rFonts w:ascii="Times New Roman" w:eastAsia="Times New Roman" w:hAnsi="Times New Roman" w:cs="Times New Roman"/>
      <w:szCs w:val="21"/>
    </w:rPr>
  </w:style>
  <w:style w:type="paragraph" w:customStyle="1" w:styleId="CharCharCharChar0">
    <w:name w:val="Char Char Char Char"/>
    <w:basedOn w:val="a0"/>
    <w:rsid w:val="00A56989"/>
    <w:pPr>
      <w:spacing w:after="160" w:line="240" w:lineRule="exact"/>
    </w:pPr>
    <w:rPr>
      <w:rFonts w:ascii="Verdana" w:hAnsi="Verdana"/>
      <w:sz w:val="20"/>
      <w:lang w:val="en-GB"/>
    </w:rPr>
  </w:style>
  <w:style w:type="character" w:customStyle="1" w:styleId="Char">
    <w:name w:val="页眉 Char"/>
    <w:link w:val="a4"/>
    <w:rsid w:val="00A56989"/>
    <w:rPr>
      <w:sz w:val="24"/>
      <w:lang w:eastAsia="en-US"/>
    </w:rPr>
  </w:style>
  <w:style w:type="character" w:customStyle="1" w:styleId="Char0">
    <w:name w:val="批注框文本 Char"/>
    <w:link w:val="a5"/>
    <w:semiHidden/>
    <w:rsid w:val="00A56989"/>
    <w:rPr>
      <w:rFonts w:ascii="Tahoma" w:hAnsi="Tahoma" w:cs="Tahoma"/>
      <w:sz w:val="16"/>
      <w:szCs w:val="16"/>
      <w:lang w:eastAsia="en-US"/>
    </w:rPr>
  </w:style>
  <w:style w:type="character" w:customStyle="1" w:styleId="Char1">
    <w:name w:val="正文文本缩进 Char"/>
    <w:link w:val="a7"/>
    <w:rsid w:val="00A56989"/>
    <w:rPr>
      <w:sz w:val="24"/>
      <w:lang w:eastAsia="en-US"/>
    </w:rPr>
  </w:style>
  <w:style w:type="character" w:customStyle="1" w:styleId="Char3">
    <w:name w:val="页脚 Char"/>
    <w:link w:val="aa"/>
    <w:rsid w:val="00A56989"/>
    <w:rPr>
      <w:sz w:val="24"/>
      <w:lang w:eastAsia="en-US"/>
    </w:rPr>
  </w:style>
  <w:style w:type="character" w:customStyle="1" w:styleId="Char5">
    <w:name w:val="正文文本 Char"/>
    <w:link w:val="af0"/>
    <w:rsid w:val="00A56989"/>
    <w:rPr>
      <w:sz w:val="24"/>
      <w:lang w:eastAsia="en-US"/>
    </w:rPr>
  </w:style>
  <w:style w:type="character" w:customStyle="1" w:styleId="Char6">
    <w:name w:val="标题 Char"/>
    <w:link w:val="af1"/>
    <w:uiPriority w:val="10"/>
    <w:rsid w:val="00A56989"/>
    <w:rPr>
      <w:rFonts w:ascii="Times New Roman" w:eastAsia="Arial" w:hAnsi="Times New Roman" w:cs="Times New Roman"/>
      <w:b/>
      <w:bCs/>
      <w:sz w:val="32"/>
      <w:szCs w:val="32"/>
    </w:rPr>
  </w:style>
  <w:style w:type="character" w:customStyle="1" w:styleId="Char7">
    <w:name w:val="副标题 Char"/>
    <w:link w:val="af2"/>
    <w:uiPriority w:val="11"/>
    <w:rsid w:val="00A56989"/>
    <w:rPr>
      <w:rFonts w:ascii="Times New Roman" w:eastAsia="Arial" w:hAnsi="Times New Roman" w:cs="Times New Roman"/>
      <w:b/>
      <w:bCs/>
      <w:kern w:val="28"/>
      <w:sz w:val="32"/>
      <w:szCs w:val="32"/>
    </w:rPr>
  </w:style>
  <w:style w:type="character" w:customStyle="1" w:styleId="2Char0">
    <w:name w:val="正文文本缩进 2 Char"/>
    <w:link w:val="21"/>
    <w:rsid w:val="00A56989"/>
    <w:rPr>
      <w:rFonts w:ascii="Arial" w:hAnsi="Arial"/>
      <w:snapToGrid w:val="0"/>
      <w:color w:val="000000"/>
      <w:lang w:eastAsia="en-US"/>
    </w:rPr>
  </w:style>
  <w:style w:type="character" w:customStyle="1" w:styleId="2Char1">
    <w:name w:val="正文文本 2 Char"/>
    <w:link w:val="22"/>
    <w:rsid w:val="00A56989"/>
    <w:rPr>
      <w:rFonts w:ascii="Arial" w:hAnsi="Arial"/>
      <w:lang w:eastAsia="en-US"/>
    </w:rPr>
  </w:style>
  <w:style w:type="paragraph" w:customStyle="1" w:styleId="CarCarCar0">
    <w:name w:val="Car Car Car"/>
    <w:basedOn w:val="a0"/>
    <w:rsid w:val="00A56989"/>
    <w:pPr>
      <w:spacing w:after="160" w:line="240" w:lineRule="exact"/>
    </w:pPr>
    <w:rPr>
      <w:rFonts w:ascii="Verdana" w:eastAsia="PMingLiU" w:hAnsi="Verdana"/>
      <w:sz w:val="20"/>
    </w:rPr>
  </w:style>
  <w:style w:type="character" w:customStyle="1" w:styleId="Char8">
    <w:name w:val="纯文本 Char"/>
    <w:link w:val="af7"/>
    <w:rsid w:val="00A56989"/>
    <w:rPr>
      <w:rFonts w:ascii="Courier New" w:eastAsia="MS Mincho" w:hAnsi="Courier New"/>
      <w:lang w:bidi="th-TH"/>
    </w:rPr>
  </w:style>
  <w:style w:type="character" w:customStyle="1" w:styleId="Char9">
    <w:name w:val="称呼 Char"/>
    <w:link w:val="af8"/>
    <w:semiHidden/>
    <w:rsid w:val="00A56989"/>
    <w:rPr>
      <w:sz w:val="24"/>
      <w:lang w:eastAsia="en-US"/>
    </w:rPr>
  </w:style>
  <w:style w:type="character" w:customStyle="1" w:styleId="Chara">
    <w:name w:val="签名 Char"/>
    <w:link w:val="af9"/>
    <w:semiHidden/>
    <w:rsid w:val="00A56989"/>
    <w:rPr>
      <w:sz w:val="24"/>
      <w:lang w:eastAsia="en-US"/>
    </w:rPr>
  </w:style>
  <w:style w:type="character" w:customStyle="1" w:styleId="Charb">
    <w:name w:val="尾注文本 Char"/>
    <w:link w:val="afa"/>
    <w:semiHidden/>
    <w:rsid w:val="00A56989"/>
    <w:rPr>
      <w:sz w:val="18"/>
      <w:lang w:eastAsia="en-US"/>
    </w:rPr>
  </w:style>
  <w:style w:type="numbering" w:customStyle="1" w:styleId="NoList1">
    <w:name w:val="No List1"/>
    <w:next w:val="a3"/>
    <w:semiHidden/>
    <w:rsid w:val="007B58B8"/>
  </w:style>
  <w:style w:type="character" w:styleId="afd">
    <w:name w:val="endnote reference"/>
    <w:basedOn w:val="a1"/>
    <w:uiPriority w:val="99"/>
    <w:unhideWhenUsed/>
    <w:rsid w:val="007B58B8"/>
    <w:rPr>
      <w:vertAlign w:val="superscript"/>
    </w:rPr>
  </w:style>
  <w:style w:type="character" w:customStyle="1" w:styleId="CharChar23">
    <w:name w:val="Char Char23"/>
    <w:locked/>
    <w:rsid w:val="000062BF"/>
    <w:rPr>
      <w:rFonts w:ascii="Arial" w:hAnsi="Arial" w:cs="Arial"/>
      <w:b/>
      <w:bCs/>
      <w:color w:val="3E484E"/>
      <w:kern w:val="32"/>
      <w:sz w:val="32"/>
      <w:szCs w:val="32"/>
      <w:lang w:val="en-GB" w:eastAsia="da-DK"/>
    </w:rPr>
  </w:style>
  <w:style w:type="character" w:customStyle="1" w:styleId="CharChar22">
    <w:name w:val="Char Char22"/>
    <w:locked/>
    <w:rsid w:val="000062BF"/>
    <w:rPr>
      <w:rFonts w:ascii="Arial Black" w:hAnsi="Arial Black" w:cs="Arial Black"/>
      <w:b/>
      <w:bCs/>
      <w:caps/>
      <w:kern w:val="0"/>
      <w:sz w:val="28"/>
      <w:szCs w:val="28"/>
      <w:lang w:val="en-GB" w:eastAsia="da-DK"/>
    </w:rPr>
  </w:style>
  <w:style w:type="character" w:customStyle="1" w:styleId="CharChar21">
    <w:name w:val="Char Char21"/>
    <w:locked/>
    <w:rsid w:val="000062BF"/>
    <w:rPr>
      <w:rFonts w:ascii="Arial" w:hAnsi="Arial" w:cs="Arial"/>
      <w:caps/>
      <w:kern w:val="0"/>
      <w:sz w:val="22"/>
      <w:szCs w:val="22"/>
      <w:lang w:eastAsia="en-US"/>
    </w:rPr>
  </w:style>
  <w:style w:type="character" w:customStyle="1" w:styleId="CharChar20">
    <w:name w:val="Char Char20"/>
    <w:locked/>
    <w:rsid w:val="000062BF"/>
    <w:rPr>
      <w:rFonts w:ascii="Arial" w:hAnsi="Arial" w:cs="Arial"/>
      <w:b/>
      <w:bCs/>
      <w:caps/>
      <w:color w:val="3E484E"/>
      <w:kern w:val="0"/>
      <w:sz w:val="26"/>
      <w:szCs w:val="26"/>
      <w:lang w:val="en-GB" w:eastAsia="da-DK"/>
    </w:rPr>
  </w:style>
  <w:style w:type="character" w:customStyle="1" w:styleId="CharChar19">
    <w:name w:val="Char Char19"/>
    <w:locked/>
    <w:rsid w:val="000062BF"/>
    <w:rPr>
      <w:rFonts w:ascii="Arial" w:hAnsi="Arial" w:cs="Arial"/>
      <w:b/>
      <w:bCs/>
      <w:caps/>
      <w:color w:val="3E484E"/>
      <w:kern w:val="0"/>
      <w:sz w:val="26"/>
      <w:szCs w:val="26"/>
      <w:lang w:val="en-GB" w:eastAsia="da-DK"/>
    </w:rPr>
  </w:style>
  <w:style w:type="character" w:customStyle="1" w:styleId="CharChar18">
    <w:name w:val="Char Char18"/>
    <w:locked/>
    <w:rsid w:val="000062BF"/>
    <w:rPr>
      <w:rFonts w:ascii="Arial" w:hAnsi="Arial" w:cs="Arial"/>
      <w:b/>
      <w:bCs/>
      <w:caps/>
      <w:color w:val="3E484E"/>
      <w:kern w:val="0"/>
      <w:sz w:val="26"/>
      <w:szCs w:val="26"/>
      <w:lang w:val="en-GB" w:eastAsia="da-DK"/>
    </w:rPr>
  </w:style>
  <w:style w:type="character" w:customStyle="1" w:styleId="CharChar17">
    <w:name w:val="Char Char17"/>
    <w:locked/>
    <w:rsid w:val="000062BF"/>
    <w:rPr>
      <w:rFonts w:ascii="Arial" w:hAnsi="Arial" w:cs="Arial"/>
      <w:b/>
      <w:bCs/>
      <w:caps/>
      <w:color w:val="3E484E"/>
      <w:kern w:val="0"/>
      <w:sz w:val="26"/>
      <w:szCs w:val="26"/>
      <w:lang w:val="en-GB" w:eastAsia="da-DK"/>
    </w:rPr>
  </w:style>
  <w:style w:type="character" w:customStyle="1" w:styleId="CharChar16">
    <w:name w:val="Char Char16"/>
    <w:locked/>
    <w:rsid w:val="000062BF"/>
    <w:rPr>
      <w:rFonts w:ascii="Arial" w:hAnsi="Arial" w:cs="Arial"/>
      <w:b/>
      <w:bCs/>
      <w:caps/>
      <w:color w:val="3E484E"/>
      <w:kern w:val="0"/>
      <w:sz w:val="26"/>
      <w:szCs w:val="26"/>
      <w:lang w:val="en-GB" w:eastAsia="da-DK"/>
    </w:rPr>
  </w:style>
  <w:style w:type="character" w:customStyle="1" w:styleId="CharChar15">
    <w:name w:val="Char Char15"/>
    <w:locked/>
    <w:rsid w:val="000062BF"/>
    <w:rPr>
      <w:rFonts w:ascii="Arial" w:hAnsi="Arial" w:cs="Arial"/>
      <w:b/>
      <w:bCs/>
      <w:caps/>
      <w:color w:val="3E484E"/>
      <w:kern w:val="0"/>
      <w:sz w:val="26"/>
      <w:szCs w:val="26"/>
      <w:lang w:val="en-GB" w:eastAsia="da-DK"/>
    </w:rPr>
  </w:style>
  <w:style w:type="character" w:customStyle="1" w:styleId="CharChar14">
    <w:name w:val="Char Char14"/>
    <w:locked/>
    <w:rsid w:val="000062BF"/>
    <w:rPr>
      <w:rFonts w:ascii="Times New Roman" w:hAnsi="Times New Roman" w:cs="Times New Roman"/>
      <w:kern w:val="0"/>
      <w:sz w:val="20"/>
      <w:szCs w:val="20"/>
      <w:lang w:eastAsia="en-US"/>
    </w:rPr>
  </w:style>
  <w:style w:type="character" w:customStyle="1" w:styleId="CharChar13">
    <w:name w:val="Char Char13"/>
    <w:semiHidden/>
    <w:locked/>
    <w:rsid w:val="000062BF"/>
    <w:rPr>
      <w:rFonts w:ascii="Tahoma" w:hAnsi="Tahoma" w:cs="Tahoma"/>
      <w:kern w:val="0"/>
      <w:sz w:val="16"/>
      <w:szCs w:val="16"/>
      <w:lang w:eastAsia="en-US"/>
    </w:rPr>
  </w:style>
  <w:style w:type="character" w:customStyle="1" w:styleId="CharChar12">
    <w:name w:val="Char Char12"/>
    <w:locked/>
    <w:rsid w:val="000062BF"/>
    <w:rPr>
      <w:rFonts w:ascii="Times New Roman" w:hAnsi="Times New Roman" w:cs="Times New Roman"/>
      <w:kern w:val="0"/>
      <w:sz w:val="20"/>
      <w:szCs w:val="20"/>
      <w:lang w:eastAsia="en-US"/>
    </w:rPr>
  </w:style>
  <w:style w:type="paragraph" w:customStyle="1" w:styleId="23">
    <w:name w:val="列出段落2"/>
    <w:basedOn w:val="a0"/>
    <w:rsid w:val="000062BF"/>
    <w:pPr>
      <w:spacing w:after="200" w:line="276" w:lineRule="auto"/>
      <w:ind w:left="720"/>
    </w:pPr>
    <w:rPr>
      <w:rFonts w:ascii="Calibri" w:hAnsi="Calibri" w:cs="Calibri"/>
      <w:sz w:val="22"/>
    </w:rPr>
  </w:style>
  <w:style w:type="character" w:customStyle="1" w:styleId="CharChar11">
    <w:name w:val="Char Char11"/>
    <w:semiHidden/>
    <w:locked/>
    <w:rsid w:val="000062BF"/>
    <w:rPr>
      <w:rFonts w:ascii="Times New Roman" w:hAnsi="Times New Roman" w:cs="Times New Roman"/>
      <w:kern w:val="0"/>
      <w:sz w:val="20"/>
      <w:szCs w:val="20"/>
      <w:lang w:eastAsia="en-US"/>
    </w:rPr>
  </w:style>
  <w:style w:type="character" w:customStyle="1" w:styleId="CharChar10">
    <w:name w:val="Char Char10"/>
    <w:locked/>
    <w:rsid w:val="000062BF"/>
    <w:rPr>
      <w:rFonts w:ascii="Times New Roman" w:hAnsi="Times New Roman" w:cs="Times New Roman"/>
      <w:kern w:val="0"/>
      <w:sz w:val="20"/>
      <w:szCs w:val="20"/>
      <w:lang w:eastAsia="en-US"/>
    </w:rPr>
  </w:style>
  <w:style w:type="character" w:customStyle="1" w:styleId="CharChar9">
    <w:name w:val="Char Char9"/>
    <w:semiHidden/>
    <w:locked/>
    <w:rsid w:val="000062BF"/>
    <w:rPr>
      <w:rFonts w:ascii="Times New Roman" w:hAnsi="Times New Roman" w:cs="Times New Roman"/>
      <w:kern w:val="0"/>
      <w:sz w:val="20"/>
      <w:szCs w:val="20"/>
      <w:lang w:eastAsia="en-US"/>
    </w:rPr>
  </w:style>
  <w:style w:type="character" w:customStyle="1" w:styleId="CharChar8">
    <w:name w:val="Char Char8"/>
    <w:locked/>
    <w:rsid w:val="000062BF"/>
    <w:rPr>
      <w:rFonts w:ascii="Times New Roman" w:hAnsi="Times New Roman" w:cs="Times New Roman"/>
      <w:kern w:val="0"/>
      <w:sz w:val="20"/>
      <w:szCs w:val="20"/>
      <w:lang w:eastAsia="en-US"/>
    </w:rPr>
  </w:style>
  <w:style w:type="character" w:customStyle="1" w:styleId="CharChar7">
    <w:name w:val="Char Char7"/>
    <w:locked/>
    <w:rsid w:val="000062BF"/>
    <w:rPr>
      <w:rFonts w:ascii="Times New Roman" w:hAnsi="Times New Roman" w:cs="Times New Roman"/>
      <w:b/>
      <w:bCs/>
      <w:kern w:val="0"/>
      <w:sz w:val="20"/>
      <w:szCs w:val="20"/>
      <w:lang w:eastAsia="en-US"/>
    </w:rPr>
  </w:style>
  <w:style w:type="character" w:customStyle="1" w:styleId="CharChar6">
    <w:name w:val="Char Char6"/>
    <w:locked/>
    <w:rsid w:val="000062BF"/>
    <w:rPr>
      <w:rFonts w:ascii="Times New Roman" w:hAnsi="Times New Roman" w:cs="Times New Roman"/>
      <w:b/>
      <w:bCs/>
      <w:caps/>
      <w:color w:val="0000FF"/>
      <w:kern w:val="0"/>
      <w:sz w:val="20"/>
      <w:szCs w:val="20"/>
      <w:lang w:eastAsia="en-US"/>
    </w:rPr>
  </w:style>
  <w:style w:type="character" w:customStyle="1" w:styleId="CharChar5">
    <w:name w:val="Char Char5"/>
    <w:locked/>
    <w:rsid w:val="000062BF"/>
    <w:rPr>
      <w:rFonts w:ascii="Arial" w:hAnsi="Arial" w:cs="Arial"/>
      <w:snapToGrid w:val="0"/>
      <w:color w:val="000000"/>
      <w:kern w:val="0"/>
      <w:sz w:val="20"/>
      <w:szCs w:val="20"/>
      <w:lang w:eastAsia="en-US"/>
    </w:rPr>
  </w:style>
  <w:style w:type="character" w:customStyle="1" w:styleId="CharChar4">
    <w:name w:val="Char Char4"/>
    <w:locked/>
    <w:rsid w:val="000062BF"/>
    <w:rPr>
      <w:rFonts w:ascii="Arial" w:hAnsi="Arial" w:cs="Arial"/>
      <w:kern w:val="0"/>
      <w:sz w:val="20"/>
      <w:szCs w:val="20"/>
      <w:lang w:eastAsia="en-US"/>
    </w:rPr>
  </w:style>
  <w:style w:type="character" w:customStyle="1" w:styleId="CharChar3">
    <w:name w:val="Char Char3"/>
    <w:locked/>
    <w:rsid w:val="000062BF"/>
    <w:rPr>
      <w:rFonts w:ascii="Courier New" w:eastAsia="MS Mincho" w:hAnsi="Courier New" w:cs="Courier New"/>
      <w:kern w:val="0"/>
      <w:sz w:val="20"/>
      <w:szCs w:val="20"/>
    </w:rPr>
  </w:style>
  <w:style w:type="character" w:customStyle="1" w:styleId="CharChar2">
    <w:name w:val="Char Char2"/>
    <w:semiHidden/>
    <w:locked/>
    <w:rsid w:val="000062BF"/>
    <w:rPr>
      <w:rFonts w:ascii="Times New Roman" w:hAnsi="Times New Roman" w:cs="Times New Roman"/>
      <w:kern w:val="0"/>
      <w:sz w:val="20"/>
      <w:szCs w:val="20"/>
      <w:lang w:eastAsia="en-US"/>
    </w:rPr>
  </w:style>
  <w:style w:type="character" w:customStyle="1" w:styleId="CharChar1">
    <w:name w:val="Char Char1"/>
    <w:semiHidden/>
    <w:locked/>
    <w:rsid w:val="000062BF"/>
    <w:rPr>
      <w:rFonts w:ascii="Times New Roman" w:hAnsi="Times New Roman" w:cs="Times New Roman"/>
      <w:kern w:val="0"/>
      <w:sz w:val="20"/>
      <w:szCs w:val="20"/>
      <w:lang w:eastAsia="en-US"/>
    </w:rPr>
  </w:style>
  <w:style w:type="character" w:customStyle="1" w:styleId="CharChar">
    <w:name w:val="Char Char"/>
    <w:semiHidden/>
    <w:locked/>
    <w:rsid w:val="000062BF"/>
    <w:rPr>
      <w:rFonts w:ascii="Times New Roman" w:hAnsi="Times New Roman" w:cs="Times New Roman"/>
      <w:kern w:val="0"/>
      <w:sz w:val="20"/>
      <w:szCs w:val="20"/>
      <w:lang w:eastAsia="en-US"/>
    </w:rPr>
  </w:style>
  <w:style w:type="character" w:styleId="afe">
    <w:name w:val="Placeholder Text"/>
    <w:basedOn w:val="a1"/>
    <w:uiPriority w:val="99"/>
    <w:semiHidden/>
    <w:rsid w:val="007C5398"/>
    <w:rPr>
      <w:color w:val="808080"/>
    </w:rPr>
  </w:style>
  <w:style w:type="character" w:customStyle="1" w:styleId="def">
    <w:name w:val="def"/>
    <w:basedOn w:val="a1"/>
    <w:rsid w:val="009B3975"/>
  </w:style>
  <w:style w:type="paragraph" w:customStyle="1" w:styleId="Styletexte">
    <w:name w:val="Style texte"/>
    <w:basedOn w:val="a0"/>
    <w:link w:val="StyletexteChar"/>
    <w:rsid w:val="00B976DA"/>
    <w:pPr>
      <w:widowControl/>
      <w:spacing w:after="120"/>
    </w:pPr>
    <w:rPr>
      <w:rFonts w:ascii="Arial" w:eastAsia="Times New Roman" w:hAnsi="Arial" w:cs="Times New Roman"/>
      <w:kern w:val="0"/>
      <w:sz w:val="22"/>
      <w:szCs w:val="20"/>
      <w:lang w:eastAsia="en-US"/>
    </w:rPr>
  </w:style>
  <w:style w:type="character" w:customStyle="1" w:styleId="StyletexteChar">
    <w:name w:val="Style texte Char"/>
    <w:basedOn w:val="a1"/>
    <w:link w:val="Styletexte"/>
    <w:rsid w:val="00B976DA"/>
    <w:rPr>
      <w:rFonts w:ascii="Arial" w:eastAsia="Times New Roman" w:hAnsi="Arial" w:cs="Times New Roman"/>
      <w:kern w:val="0"/>
      <w:sz w:val="22"/>
      <w:szCs w:val="20"/>
      <w:lang w:eastAsia="en-US"/>
    </w:rPr>
  </w:style>
  <w:style w:type="character" w:customStyle="1" w:styleId="ONUMEChar">
    <w:name w:val="ONUM E Char"/>
    <w:link w:val="ONUME"/>
    <w:rsid w:val="00B7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06392-6DD5-4FAD-B339-0337E3C7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2042</Words>
  <Characters>590</Characters>
  <Application>Microsoft Office Word</Application>
  <DocSecurity>0</DocSecurity>
  <Lines>4</Lines>
  <Paragraphs>5</Paragraphs>
  <ScaleCrop>false</ScaleCrop>
  <LinksUpToDate>false</LinksUpToDate>
  <CharactersWithSpaces>2627</CharactersWithSpaces>
  <SharedDoc>false</SharedDoc>
  <HLinks>
    <vt:vector size="420" baseType="variant">
      <vt:variant>
        <vt:i4>2228271</vt:i4>
      </vt:variant>
      <vt:variant>
        <vt:i4>432</vt:i4>
      </vt:variant>
      <vt:variant>
        <vt:i4>0</vt:i4>
      </vt:variant>
      <vt:variant>
        <vt:i4>5</vt:i4>
      </vt:variant>
      <vt:variant>
        <vt:lpwstr>http://www.wipo.int/das</vt:lpwstr>
      </vt:variant>
      <vt:variant>
        <vt:lpwstr/>
      </vt:variant>
      <vt:variant>
        <vt:i4>1179705</vt:i4>
      </vt:variant>
      <vt:variant>
        <vt:i4>404</vt:i4>
      </vt:variant>
      <vt:variant>
        <vt:i4>0</vt:i4>
      </vt:variant>
      <vt:variant>
        <vt:i4>5</vt:i4>
      </vt:variant>
      <vt:variant>
        <vt:lpwstr/>
      </vt:variant>
      <vt:variant>
        <vt:lpwstr>_Toc358304272</vt:lpwstr>
      </vt:variant>
      <vt:variant>
        <vt:i4>1179705</vt:i4>
      </vt:variant>
      <vt:variant>
        <vt:i4>398</vt:i4>
      </vt:variant>
      <vt:variant>
        <vt:i4>0</vt:i4>
      </vt:variant>
      <vt:variant>
        <vt:i4>5</vt:i4>
      </vt:variant>
      <vt:variant>
        <vt:lpwstr/>
      </vt:variant>
      <vt:variant>
        <vt:lpwstr>_Toc358304271</vt:lpwstr>
      </vt:variant>
      <vt:variant>
        <vt:i4>1179705</vt:i4>
      </vt:variant>
      <vt:variant>
        <vt:i4>392</vt:i4>
      </vt:variant>
      <vt:variant>
        <vt:i4>0</vt:i4>
      </vt:variant>
      <vt:variant>
        <vt:i4>5</vt:i4>
      </vt:variant>
      <vt:variant>
        <vt:lpwstr/>
      </vt:variant>
      <vt:variant>
        <vt:lpwstr>_Toc358304270</vt:lpwstr>
      </vt:variant>
      <vt:variant>
        <vt:i4>1245241</vt:i4>
      </vt:variant>
      <vt:variant>
        <vt:i4>386</vt:i4>
      </vt:variant>
      <vt:variant>
        <vt:i4>0</vt:i4>
      </vt:variant>
      <vt:variant>
        <vt:i4>5</vt:i4>
      </vt:variant>
      <vt:variant>
        <vt:lpwstr/>
      </vt:variant>
      <vt:variant>
        <vt:lpwstr>_Toc358304269</vt:lpwstr>
      </vt:variant>
      <vt:variant>
        <vt:i4>1245241</vt:i4>
      </vt:variant>
      <vt:variant>
        <vt:i4>380</vt:i4>
      </vt:variant>
      <vt:variant>
        <vt:i4>0</vt:i4>
      </vt:variant>
      <vt:variant>
        <vt:i4>5</vt:i4>
      </vt:variant>
      <vt:variant>
        <vt:lpwstr/>
      </vt:variant>
      <vt:variant>
        <vt:lpwstr>_Toc358304268</vt:lpwstr>
      </vt:variant>
      <vt:variant>
        <vt:i4>1245241</vt:i4>
      </vt:variant>
      <vt:variant>
        <vt:i4>374</vt:i4>
      </vt:variant>
      <vt:variant>
        <vt:i4>0</vt:i4>
      </vt:variant>
      <vt:variant>
        <vt:i4>5</vt:i4>
      </vt:variant>
      <vt:variant>
        <vt:lpwstr/>
      </vt:variant>
      <vt:variant>
        <vt:lpwstr>_Toc358304267</vt:lpwstr>
      </vt:variant>
      <vt:variant>
        <vt:i4>1245241</vt:i4>
      </vt:variant>
      <vt:variant>
        <vt:i4>368</vt:i4>
      </vt:variant>
      <vt:variant>
        <vt:i4>0</vt:i4>
      </vt:variant>
      <vt:variant>
        <vt:i4>5</vt:i4>
      </vt:variant>
      <vt:variant>
        <vt:lpwstr/>
      </vt:variant>
      <vt:variant>
        <vt:lpwstr>_Toc358304266</vt:lpwstr>
      </vt:variant>
      <vt:variant>
        <vt:i4>1245241</vt:i4>
      </vt:variant>
      <vt:variant>
        <vt:i4>362</vt:i4>
      </vt:variant>
      <vt:variant>
        <vt:i4>0</vt:i4>
      </vt:variant>
      <vt:variant>
        <vt:i4>5</vt:i4>
      </vt:variant>
      <vt:variant>
        <vt:lpwstr/>
      </vt:variant>
      <vt:variant>
        <vt:lpwstr>_Toc358304265</vt:lpwstr>
      </vt:variant>
      <vt:variant>
        <vt:i4>1245241</vt:i4>
      </vt:variant>
      <vt:variant>
        <vt:i4>356</vt:i4>
      </vt:variant>
      <vt:variant>
        <vt:i4>0</vt:i4>
      </vt:variant>
      <vt:variant>
        <vt:i4>5</vt:i4>
      </vt:variant>
      <vt:variant>
        <vt:lpwstr/>
      </vt:variant>
      <vt:variant>
        <vt:lpwstr>_Toc358304264</vt:lpwstr>
      </vt:variant>
      <vt:variant>
        <vt:i4>1245241</vt:i4>
      </vt:variant>
      <vt:variant>
        <vt:i4>350</vt:i4>
      </vt:variant>
      <vt:variant>
        <vt:i4>0</vt:i4>
      </vt:variant>
      <vt:variant>
        <vt:i4>5</vt:i4>
      </vt:variant>
      <vt:variant>
        <vt:lpwstr/>
      </vt:variant>
      <vt:variant>
        <vt:lpwstr>_Toc358304263</vt:lpwstr>
      </vt:variant>
      <vt:variant>
        <vt:i4>1245241</vt:i4>
      </vt:variant>
      <vt:variant>
        <vt:i4>344</vt:i4>
      </vt:variant>
      <vt:variant>
        <vt:i4>0</vt:i4>
      </vt:variant>
      <vt:variant>
        <vt:i4>5</vt:i4>
      </vt:variant>
      <vt:variant>
        <vt:lpwstr/>
      </vt:variant>
      <vt:variant>
        <vt:lpwstr>_Toc358304262</vt:lpwstr>
      </vt:variant>
      <vt:variant>
        <vt:i4>1245241</vt:i4>
      </vt:variant>
      <vt:variant>
        <vt:i4>338</vt:i4>
      </vt:variant>
      <vt:variant>
        <vt:i4>0</vt:i4>
      </vt:variant>
      <vt:variant>
        <vt:i4>5</vt:i4>
      </vt:variant>
      <vt:variant>
        <vt:lpwstr/>
      </vt:variant>
      <vt:variant>
        <vt:lpwstr>_Toc358304261</vt:lpwstr>
      </vt:variant>
      <vt:variant>
        <vt:i4>1245241</vt:i4>
      </vt:variant>
      <vt:variant>
        <vt:i4>332</vt:i4>
      </vt:variant>
      <vt:variant>
        <vt:i4>0</vt:i4>
      </vt:variant>
      <vt:variant>
        <vt:i4>5</vt:i4>
      </vt:variant>
      <vt:variant>
        <vt:lpwstr/>
      </vt:variant>
      <vt:variant>
        <vt:lpwstr>_Toc358304260</vt:lpwstr>
      </vt:variant>
      <vt:variant>
        <vt:i4>1048633</vt:i4>
      </vt:variant>
      <vt:variant>
        <vt:i4>326</vt:i4>
      </vt:variant>
      <vt:variant>
        <vt:i4>0</vt:i4>
      </vt:variant>
      <vt:variant>
        <vt:i4>5</vt:i4>
      </vt:variant>
      <vt:variant>
        <vt:lpwstr/>
      </vt:variant>
      <vt:variant>
        <vt:lpwstr>_Toc358304259</vt:lpwstr>
      </vt:variant>
      <vt:variant>
        <vt:i4>1048633</vt:i4>
      </vt:variant>
      <vt:variant>
        <vt:i4>320</vt:i4>
      </vt:variant>
      <vt:variant>
        <vt:i4>0</vt:i4>
      </vt:variant>
      <vt:variant>
        <vt:i4>5</vt:i4>
      </vt:variant>
      <vt:variant>
        <vt:lpwstr/>
      </vt:variant>
      <vt:variant>
        <vt:lpwstr>_Toc358304258</vt:lpwstr>
      </vt:variant>
      <vt:variant>
        <vt:i4>1048633</vt:i4>
      </vt:variant>
      <vt:variant>
        <vt:i4>314</vt:i4>
      </vt:variant>
      <vt:variant>
        <vt:i4>0</vt:i4>
      </vt:variant>
      <vt:variant>
        <vt:i4>5</vt:i4>
      </vt:variant>
      <vt:variant>
        <vt:lpwstr/>
      </vt:variant>
      <vt:variant>
        <vt:lpwstr>_Toc358304257</vt:lpwstr>
      </vt:variant>
      <vt:variant>
        <vt:i4>1048633</vt:i4>
      </vt:variant>
      <vt:variant>
        <vt:i4>308</vt:i4>
      </vt:variant>
      <vt:variant>
        <vt:i4>0</vt:i4>
      </vt:variant>
      <vt:variant>
        <vt:i4>5</vt:i4>
      </vt:variant>
      <vt:variant>
        <vt:lpwstr/>
      </vt:variant>
      <vt:variant>
        <vt:lpwstr>_Toc358304256</vt:lpwstr>
      </vt:variant>
      <vt:variant>
        <vt:i4>1048633</vt:i4>
      </vt:variant>
      <vt:variant>
        <vt:i4>302</vt:i4>
      </vt:variant>
      <vt:variant>
        <vt:i4>0</vt:i4>
      </vt:variant>
      <vt:variant>
        <vt:i4>5</vt:i4>
      </vt:variant>
      <vt:variant>
        <vt:lpwstr/>
      </vt:variant>
      <vt:variant>
        <vt:lpwstr>_Toc358304255</vt:lpwstr>
      </vt:variant>
      <vt:variant>
        <vt:i4>1048633</vt:i4>
      </vt:variant>
      <vt:variant>
        <vt:i4>296</vt:i4>
      </vt:variant>
      <vt:variant>
        <vt:i4>0</vt:i4>
      </vt:variant>
      <vt:variant>
        <vt:i4>5</vt:i4>
      </vt:variant>
      <vt:variant>
        <vt:lpwstr/>
      </vt:variant>
      <vt:variant>
        <vt:lpwstr>_Toc358304254</vt:lpwstr>
      </vt:variant>
      <vt:variant>
        <vt:i4>1048633</vt:i4>
      </vt:variant>
      <vt:variant>
        <vt:i4>290</vt:i4>
      </vt:variant>
      <vt:variant>
        <vt:i4>0</vt:i4>
      </vt:variant>
      <vt:variant>
        <vt:i4>5</vt:i4>
      </vt:variant>
      <vt:variant>
        <vt:lpwstr/>
      </vt:variant>
      <vt:variant>
        <vt:lpwstr>_Toc358304253</vt:lpwstr>
      </vt:variant>
      <vt:variant>
        <vt:i4>1048633</vt:i4>
      </vt:variant>
      <vt:variant>
        <vt:i4>284</vt:i4>
      </vt:variant>
      <vt:variant>
        <vt:i4>0</vt:i4>
      </vt:variant>
      <vt:variant>
        <vt:i4>5</vt:i4>
      </vt:variant>
      <vt:variant>
        <vt:lpwstr/>
      </vt:variant>
      <vt:variant>
        <vt:lpwstr>_Toc358304252</vt:lpwstr>
      </vt:variant>
      <vt:variant>
        <vt:i4>1048633</vt:i4>
      </vt:variant>
      <vt:variant>
        <vt:i4>278</vt:i4>
      </vt:variant>
      <vt:variant>
        <vt:i4>0</vt:i4>
      </vt:variant>
      <vt:variant>
        <vt:i4>5</vt:i4>
      </vt:variant>
      <vt:variant>
        <vt:lpwstr/>
      </vt:variant>
      <vt:variant>
        <vt:lpwstr>_Toc358304251</vt:lpwstr>
      </vt:variant>
      <vt:variant>
        <vt:i4>1048633</vt:i4>
      </vt:variant>
      <vt:variant>
        <vt:i4>272</vt:i4>
      </vt:variant>
      <vt:variant>
        <vt:i4>0</vt:i4>
      </vt:variant>
      <vt:variant>
        <vt:i4>5</vt:i4>
      </vt:variant>
      <vt:variant>
        <vt:lpwstr/>
      </vt:variant>
      <vt:variant>
        <vt:lpwstr>_Toc358304250</vt:lpwstr>
      </vt:variant>
      <vt:variant>
        <vt:i4>1114169</vt:i4>
      </vt:variant>
      <vt:variant>
        <vt:i4>266</vt:i4>
      </vt:variant>
      <vt:variant>
        <vt:i4>0</vt:i4>
      </vt:variant>
      <vt:variant>
        <vt:i4>5</vt:i4>
      </vt:variant>
      <vt:variant>
        <vt:lpwstr/>
      </vt:variant>
      <vt:variant>
        <vt:lpwstr>_Toc358304249</vt:lpwstr>
      </vt:variant>
      <vt:variant>
        <vt:i4>1114169</vt:i4>
      </vt:variant>
      <vt:variant>
        <vt:i4>260</vt:i4>
      </vt:variant>
      <vt:variant>
        <vt:i4>0</vt:i4>
      </vt:variant>
      <vt:variant>
        <vt:i4>5</vt:i4>
      </vt:variant>
      <vt:variant>
        <vt:lpwstr/>
      </vt:variant>
      <vt:variant>
        <vt:lpwstr>_Toc358304248</vt:lpwstr>
      </vt:variant>
      <vt:variant>
        <vt:i4>1114169</vt:i4>
      </vt:variant>
      <vt:variant>
        <vt:i4>254</vt:i4>
      </vt:variant>
      <vt:variant>
        <vt:i4>0</vt:i4>
      </vt:variant>
      <vt:variant>
        <vt:i4>5</vt:i4>
      </vt:variant>
      <vt:variant>
        <vt:lpwstr/>
      </vt:variant>
      <vt:variant>
        <vt:lpwstr>_Toc358304247</vt:lpwstr>
      </vt:variant>
      <vt:variant>
        <vt:i4>1114169</vt:i4>
      </vt:variant>
      <vt:variant>
        <vt:i4>248</vt:i4>
      </vt:variant>
      <vt:variant>
        <vt:i4>0</vt:i4>
      </vt:variant>
      <vt:variant>
        <vt:i4>5</vt:i4>
      </vt:variant>
      <vt:variant>
        <vt:lpwstr/>
      </vt:variant>
      <vt:variant>
        <vt:lpwstr>_Toc358304246</vt:lpwstr>
      </vt:variant>
      <vt:variant>
        <vt:i4>1114169</vt:i4>
      </vt:variant>
      <vt:variant>
        <vt:i4>242</vt:i4>
      </vt:variant>
      <vt:variant>
        <vt:i4>0</vt:i4>
      </vt:variant>
      <vt:variant>
        <vt:i4>5</vt:i4>
      </vt:variant>
      <vt:variant>
        <vt:lpwstr/>
      </vt:variant>
      <vt:variant>
        <vt:lpwstr>_Toc358304245</vt:lpwstr>
      </vt:variant>
      <vt:variant>
        <vt:i4>1114169</vt:i4>
      </vt:variant>
      <vt:variant>
        <vt:i4>236</vt:i4>
      </vt:variant>
      <vt:variant>
        <vt:i4>0</vt:i4>
      </vt:variant>
      <vt:variant>
        <vt:i4>5</vt:i4>
      </vt:variant>
      <vt:variant>
        <vt:lpwstr/>
      </vt:variant>
      <vt:variant>
        <vt:lpwstr>_Toc358304244</vt:lpwstr>
      </vt:variant>
      <vt:variant>
        <vt:i4>1114169</vt:i4>
      </vt:variant>
      <vt:variant>
        <vt:i4>230</vt:i4>
      </vt:variant>
      <vt:variant>
        <vt:i4>0</vt:i4>
      </vt:variant>
      <vt:variant>
        <vt:i4>5</vt:i4>
      </vt:variant>
      <vt:variant>
        <vt:lpwstr/>
      </vt:variant>
      <vt:variant>
        <vt:lpwstr>_Toc358304243</vt:lpwstr>
      </vt:variant>
      <vt:variant>
        <vt:i4>1114169</vt:i4>
      </vt:variant>
      <vt:variant>
        <vt:i4>224</vt:i4>
      </vt:variant>
      <vt:variant>
        <vt:i4>0</vt:i4>
      </vt:variant>
      <vt:variant>
        <vt:i4>5</vt:i4>
      </vt:variant>
      <vt:variant>
        <vt:lpwstr/>
      </vt:variant>
      <vt:variant>
        <vt:lpwstr>_Toc358304242</vt:lpwstr>
      </vt:variant>
      <vt:variant>
        <vt:i4>1114169</vt:i4>
      </vt:variant>
      <vt:variant>
        <vt:i4>218</vt:i4>
      </vt:variant>
      <vt:variant>
        <vt:i4>0</vt:i4>
      </vt:variant>
      <vt:variant>
        <vt:i4>5</vt:i4>
      </vt:variant>
      <vt:variant>
        <vt:lpwstr/>
      </vt:variant>
      <vt:variant>
        <vt:lpwstr>_Toc358304241</vt:lpwstr>
      </vt:variant>
      <vt:variant>
        <vt:i4>1114169</vt:i4>
      </vt:variant>
      <vt:variant>
        <vt:i4>212</vt:i4>
      </vt:variant>
      <vt:variant>
        <vt:i4>0</vt:i4>
      </vt:variant>
      <vt:variant>
        <vt:i4>5</vt:i4>
      </vt:variant>
      <vt:variant>
        <vt:lpwstr/>
      </vt:variant>
      <vt:variant>
        <vt:lpwstr>_Toc358304240</vt:lpwstr>
      </vt:variant>
      <vt:variant>
        <vt:i4>1441849</vt:i4>
      </vt:variant>
      <vt:variant>
        <vt:i4>206</vt:i4>
      </vt:variant>
      <vt:variant>
        <vt:i4>0</vt:i4>
      </vt:variant>
      <vt:variant>
        <vt:i4>5</vt:i4>
      </vt:variant>
      <vt:variant>
        <vt:lpwstr/>
      </vt:variant>
      <vt:variant>
        <vt:lpwstr>_Toc358304239</vt:lpwstr>
      </vt:variant>
      <vt:variant>
        <vt:i4>1441849</vt:i4>
      </vt:variant>
      <vt:variant>
        <vt:i4>200</vt:i4>
      </vt:variant>
      <vt:variant>
        <vt:i4>0</vt:i4>
      </vt:variant>
      <vt:variant>
        <vt:i4>5</vt:i4>
      </vt:variant>
      <vt:variant>
        <vt:lpwstr/>
      </vt:variant>
      <vt:variant>
        <vt:lpwstr>_Toc358304238</vt:lpwstr>
      </vt:variant>
      <vt:variant>
        <vt:i4>1441849</vt:i4>
      </vt:variant>
      <vt:variant>
        <vt:i4>194</vt:i4>
      </vt:variant>
      <vt:variant>
        <vt:i4>0</vt:i4>
      </vt:variant>
      <vt:variant>
        <vt:i4>5</vt:i4>
      </vt:variant>
      <vt:variant>
        <vt:lpwstr/>
      </vt:variant>
      <vt:variant>
        <vt:lpwstr>_Toc358304237</vt:lpwstr>
      </vt:variant>
      <vt:variant>
        <vt:i4>1441849</vt:i4>
      </vt:variant>
      <vt:variant>
        <vt:i4>188</vt:i4>
      </vt:variant>
      <vt:variant>
        <vt:i4>0</vt:i4>
      </vt:variant>
      <vt:variant>
        <vt:i4>5</vt:i4>
      </vt:variant>
      <vt:variant>
        <vt:lpwstr/>
      </vt:variant>
      <vt:variant>
        <vt:lpwstr>_Toc358304236</vt:lpwstr>
      </vt:variant>
      <vt:variant>
        <vt:i4>1441849</vt:i4>
      </vt:variant>
      <vt:variant>
        <vt:i4>182</vt:i4>
      </vt:variant>
      <vt:variant>
        <vt:i4>0</vt:i4>
      </vt:variant>
      <vt:variant>
        <vt:i4>5</vt:i4>
      </vt:variant>
      <vt:variant>
        <vt:lpwstr/>
      </vt:variant>
      <vt:variant>
        <vt:lpwstr>_Toc358304235</vt:lpwstr>
      </vt:variant>
      <vt:variant>
        <vt:i4>1441849</vt:i4>
      </vt:variant>
      <vt:variant>
        <vt:i4>176</vt:i4>
      </vt:variant>
      <vt:variant>
        <vt:i4>0</vt:i4>
      </vt:variant>
      <vt:variant>
        <vt:i4>5</vt:i4>
      </vt:variant>
      <vt:variant>
        <vt:lpwstr/>
      </vt:variant>
      <vt:variant>
        <vt:lpwstr>_Toc358304234</vt:lpwstr>
      </vt:variant>
      <vt:variant>
        <vt:i4>1441849</vt:i4>
      </vt:variant>
      <vt:variant>
        <vt:i4>170</vt:i4>
      </vt:variant>
      <vt:variant>
        <vt:i4>0</vt:i4>
      </vt:variant>
      <vt:variant>
        <vt:i4>5</vt:i4>
      </vt:variant>
      <vt:variant>
        <vt:lpwstr/>
      </vt:variant>
      <vt:variant>
        <vt:lpwstr>_Toc358304233</vt:lpwstr>
      </vt:variant>
      <vt:variant>
        <vt:i4>1441849</vt:i4>
      </vt:variant>
      <vt:variant>
        <vt:i4>164</vt:i4>
      </vt:variant>
      <vt:variant>
        <vt:i4>0</vt:i4>
      </vt:variant>
      <vt:variant>
        <vt:i4>5</vt:i4>
      </vt:variant>
      <vt:variant>
        <vt:lpwstr/>
      </vt:variant>
      <vt:variant>
        <vt:lpwstr>_Toc358304232</vt:lpwstr>
      </vt:variant>
      <vt:variant>
        <vt:i4>1441849</vt:i4>
      </vt:variant>
      <vt:variant>
        <vt:i4>158</vt:i4>
      </vt:variant>
      <vt:variant>
        <vt:i4>0</vt:i4>
      </vt:variant>
      <vt:variant>
        <vt:i4>5</vt:i4>
      </vt:variant>
      <vt:variant>
        <vt:lpwstr/>
      </vt:variant>
      <vt:variant>
        <vt:lpwstr>_Toc358304231</vt:lpwstr>
      </vt:variant>
      <vt:variant>
        <vt:i4>1441849</vt:i4>
      </vt:variant>
      <vt:variant>
        <vt:i4>152</vt:i4>
      </vt:variant>
      <vt:variant>
        <vt:i4>0</vt:i4>
      </vt:variant>
      <vt:variant>
        <vt:i4>5</vt:i4>
      </vt:variant>
      <vt:variant>
        <vt:lpwstr/>
      </vt:variant>
      <vt:variant>
        <vt:lpwstr>_Toc358304230</vt:lpwstr>
      </vt:variant>
      <vt:variant>
        <vt:i4>1507385</vt:i4>
      </vt:variant>
      <vt:variant>
        <vt:i4>146</vt:i4>
      </vt:variant>
      <vt:variant>
        <vt:i4>0</vt:i4>
      </vt:variant>
      <vt:variant>
        <vt:i4>5</vt:i4>
      </vt:variant>
      <vt:variant>
        <vt:lpwstr/>
      </vt:variant>
      <vt:variant>
        <vt:lpwstr>_Toc358304229</vt:lpwstr>
      </vt:variant>
      <vt:variant>
        <vt:i4>1507385</vt:i4>
      </vt:variant>
      <vt:variant>
        <vt:i4>140</vt:i4>
      </vt:variant>
      <vt:variant>
        <vt:i4>0</vt:i4>
      </vt:variant>
      <vt:variant>
        <vt:i4>5</vt:i4>
      </vt:variant>
      <vt:variant>
        <vt:lpwstr/>
      </vt:variant>
      <vt:variant>
        <vt:lpwstr>_Toc358304228</vt:lpwstr>
      </vt:variant>
      <vt:variant>
        <vt:i4>1507385</vt:i4>
      </vt:variant>
      <vt:variant>
        <vt:i4>134</vt:i4>
      </vt:variant>
      <vt:variant>
        <vt:i4>0</vt:i4>
      </vt:variant>
      <vt:variant>
        <vt:i4>5</vt:i4>
      </vt:variant>
      <vt:variant>
        <vt:lpwstr/>
      </vt:variant>
      <vt:variant>
        <vt:lpwstr>_Toc358304227</vt:lpwstr>
      </vt:variant>
      <vt:variant>
        <vt:i4>1507385</vt:i4>
      </vt:variant>
      <vt:variant>
        <vt:i4>128</vt:i4>
      </vt:variant>
      <vt:variant>
        <vt:i4>0</vt:i4>
      </vt:variant>
      <vt:variant>
        <vt:i4>5</vt:i4>
      </vt:variant>
      <vt:variant>
        <vt:lpwstr/>
      </vt:variant>
      <vt:variant>
        <vt:lpwstr>_Toc358304226</vt:lpwstr>
      </vt:variant>
      <vt:variant>
        <vt:i4>1507385</vt:i4>
      </vt:variant>
      <vt:variant>
        <vt:i4>122</vt:i4>
      </vt:variant>
      <vt:variant>
        <vt:i4>0</vt:i4>
      </vt:variant>
      <vt:variant>
        <vt:i4>5</vt:i4>
      </vt:variant>
      <vt:variant>
        <vt:lpwstr/>
      </vt:variant>
      <vt:variant>
        <vt:lpwstr>_Toc358304225</vt:lpwstr>
      </vt:variant>
      <vt:variant>
        <vt:i4>1507385</vt:i4>
      </vt:variant>
      <vt:variant>
        <vt:i4>116</vt:i4>
      </vt:variant>
      <vt:variant>
        <vt:i4>0</vt:i4>
      </vt:variant>
      <vt:variant>
        <vt:i4>5</vt:i4>
      </vt:variant>
      <vt:variant>
        <vt:lpwstr/>
      </vt:variant>
      <vt:variant>
        <vt:lpwstr>_Toc358304224</vt:lpwstr>
      </vt:variant>
      <vt:variant>
        <vt:i4>1507385</vt:i4>
      </vt:variant>
      <vt:variant>
        <vt:i4>110</vt:i4>
      </vt:variant>
      <vt:variant>
        <vt:i4>0</vt:i4>
      </vt:variant>
      <vt:variant>
        <vt:i4>5</vt:i4>
      </vt:variant>
      <vt:variant>
        <vt:lpwstr/>
      </vt:variant>
      <vt:variant>
        <vt:lpwstr>_Toc358304223</vt:lpwstr>
      </vt:variant>
      <vt:variant>
        <vt:i4>1507385</vt:i4>
      </vt:variant>
      <vt:variant>
        <vt:i4>104</vt:i4>
      </vt:variant>
      <vt:variant>
        <vt:i4>0</vt:i4>
      </vt:variant>
      <vt:variant>
        <vt:i4>5</vt:i4>
      </vt:variant>
      <vt:variant>
        <vt:lpwstr/>
      </vt:variant>
      <vt:variant>
        <vt:lpwstr>_Toc358304222</vt:lpwstr>
      </vt:variant>
      <vt:variant>
        <vt:i4>1507385</vt:i4>
      </vt:variant>
      <vt:variant>
        <vt:i4>98</vt:i4>
      </vt:variant>
      <vt:variant>
        <vt:i4>0</vt:i4>
      </vt:variant>
      <vt:variant>
        <vt:i4>5</vt:i4>
      </vt:variant>
      <vt:variant>
        <vt:lpwstr/>
      </vt:variant>
      <vt:variant>
        <vt:lpwstr>_Toc358304221</vt:lpwstr>
      </vt:variant>
      <vt:variant>
        <vt:i4>1507385</vt:i4>
      </vt:variant>
      <vt:variant>
        <vt:i4>92</vt:i4>
      </vt:variant>
      <vt:variant>
        <vt:i4>0</vt:i4>
      </vt:variant>
      <vt:variant>
        <vt:i4>5</vt:i4>
      </vt:variant>
      <vt:variant>
        <vt:lpwstr/>
      </vt:variant>
      <vt:variant>
        <vt:lpwstr>_Toc358304220</vt:lpwstr>
      </vt:variant>
      <vt:variant>
        <vt:i4>1310777</vt:i4>
      </vt:variant>
      <vt:variant>
        <vt:i4>86</vt:i4>
      </vt:variant>
      <vt:variant>
        <vt:i4>0</vt:i4>
      </vt:variant>
      <vt:variant>
        <vt:i4>5</vt:i4>
      </vt:variant>
      <vt:variant>
        <vt:lpwstr/>
      </vt:variant>
      <vt:variant>
        <vt:lpwstr>_Toc358304219</vt:lpwstr>
      </vt:variant>
      <vt:variant>
        <vt:i4>1310777</vt:i4>
      </vt:variant>
      <vt:variant>
        <vt:i4>80</vt:i4>
      </vt:variant>
      <vt:variant>
        <vt:i4>0</vt:i4>
      </vt:variant>
      <vt:variant>
        <vt:i4>5</vt:i4>
      </vt:variant>
      <vt:variant>
        <vt:lpwstr/>
      </vt:variant>
      <vt:variant>
        <vt:lpwstr>_Toc358304218</vt:lpwstr>
      </vt:variant>
      <vt:variant>
        <vt:i4>1310777</vt:i4>
      </vt:variant>
      <vt:variant>
        <vt:i4>74</vt:i4>
      </vt:variant>
      <vt:variant>
        <vt:i4>0</vt:i4>
      </vt:variant>
      <vt:variant>
        <vt:i4>5</vt:i4>
      </vt:variant>
      <vt:variant>
        <vt:lpwstr/>
      </vt:variant>
      <vt:variant>
        <vt:lpwstr>_Toc358304217</vt:lpwstr>
      </vt:variant>
      <vt:variant>
        <vt:i4>1310777</vt:i4>
      </vt:variant>
      <vt:variant>
        <vt:i4>68</vt:i4>
      </vt:variant>
      <vt:variant>
        <vt:i4>0</vt:i4>
      </vt:variant>
      <vt:variant>
        <vt:i4>5</vt:i4>
      </vt:variant>
      <vt:variant>
        <vt:lpwstr/>
      </vt:variant>
      <vt:variant>
        <vt:lpwstr>_Toc358304216</vt:lpwstr>
      </vt:variant>
      <vt:variant>
        <vt:i4>1310777</vt:i4>
      </vt:variant>
      <vt:variant>
        <vt:i4>62</vt:i4>
      </vt:variant>
      <vt:variant>
        <vt:i4>0</vt:i4>
      </vt:variant>
      <vt:variant>
        <vt:i4>5</vt:i4>
      </vt:variant>
      <vt:variant>
        <vt:lpwstr/>
      </vt:variant>
      <vt:variant>
        <vt:lpwstr>_Toc358304215</vt:lpwstr>
      </vt:variant>
      <vt:variant>
        <vt:i4>1310777</vt:i4>
      </vt:variant>
      <vt:variant>
        <vt:i4>56</vt:i4>
      </vt:variant>
      <vt:variant>
        <vt:i4>0</vt:i4>
      </vt:variant>
      <vt:variant>
        <vt:i4>5</vt:i4>
      </vt:variant>
      <vt:variant>
        <vt:lpwstr/>
      </vt:variant>
      <vt:variant>
        <vt:lpwstr>_Toc358304214</vt:lpwstr>
      </vt:variant>
      <vt:variant>
        <vt:i4>1310777</vt:i4>
      </vt:variant>
      <vt:variant>
        <vt:i4>50</vt:i4>
      </vt:variant>
      <vt:variant>
        <vt:i4>0</vt:i4>
      </vt:variant>
      <vt:variant>
        <vt:i4>5</vt:i4>
      </vt:variant>
      <vt:variant>
        <vt:lpwstr/>
      </vt:variant>
      <vt:variant>
        <vt:lpwstr>_Toc358304213</vt:lpwstr>
      </vt:variant>
      <vt:variant>
        <vt:i4>1310777</vt:i4>
      </vt:variant>
      <vt:variant>
        <vt:i4>44</vt:i4>
      </vt:variant>
      <vt:variant>
        <vt:i4>0</vt:i4>
      </vt:variant>
      <vt:variant>
        <vt:i4>5</vt:i4>
      </vt:variant>
      <vt:variant>
        <vt:lpwstr/>
      </vt:variant>
      <vt:variant>
        <vt:lpwstr>_Toc358304212</vt:lpwstr>
      </vt:variant>
      <vt:variant>
        <vt:i4>1310777</vt:i4>
      </vt:variant>
      <vt:variant>
        <vt:i4>38</vt:i4>
      </vt:variant>
      <vt:variant>
        <vt:i4>0</vt:i4>
      </vt:variant>
      <vt:variant>
        <vt:i4>5</vt:i4>
      </vt:variant>
      <vt:variant>
        <vt:lpwstr/>
      </vt:variant>
      <vt:variant>
        <vt:lpwstr>_Toc358304211</vt:lpwstr>
      </vt:variant>
      <vt:variant>
        <vt:i4>1310777</vt:i4>
      </vt:variant>
      <vt:variant>
        <vt:i4>32</vt:i4>
      </vt:variant>
      <vt:variant>
        <vt:i4>0</vt:i4>
      </vt:variant>
      <vt:variant>
        <vt:i4>5</vt:i4>
      </vt:variant>
      <vt:variant>
        <vt:lpwstr/>
      </vt:variant>
      <vt:variant>
        <vt:lpwstr>_Toc358304210</vt:lpwstr>
      </vt:variant>
      <vt:variant>
        <vt:i4>1376313</vt:i4>
      </vt:variant>
      <vt:variant>
        <vt:i4>26</vt:i4>
      </vt:variant>
      <vt:variant>
        <vt:i4>0</vt:i4>
      </vt:variant>
      <vt:variant>
        <vt:i4>5</vt:i4>
      </vt:variant>
      <vt:variant>
        <vt:lpwstr/>
      </vt:variant>
      <vt:variant>
        <vt:lpwstr>_Toc358304209</vt:lpwstr>
      </vt:variant>
      <vt:variant>
        <vt:i4>1376313</vt:i4>
      </vt:variant>
      <vt:variant>
        <vt:i4>20</vt:i4>
      </vt:variant>
      <vt:variant>
        <vt:i4>0</vt:i4>
      </vt:variant>
      <vt:variant>
        <vt:i4>5</vt:i4>
      </vt:variant>
      <vt:variant>
        <vt:lpwstr/>
      </vt:variant>
      <vt:variant>
        <vt:lpwstr>_Toc358304208</vt:lpwstr>
      </vt:variant>
      <vt:variant>
        <vt:i4>1376313</vt:i4>
      </vt:variant>
      <vt:variant>
        <vt:i4>14</vt:i4>
      </vt:variant>
      <vt:variant>
        <vt:i4>0</vt:i4>
      </vt:variant>
      <vt:variant>
        <vt:i4>5</vt:i4>
      </vt:variant>
      <vt:variant>
        <vt:lpwstr/>
      </vt:variant>
      <vt:variant>
        <vt:lpwstr>_Toc358304207</vt:lpwstr>
      </vt:variant>
      <vt:variant>
        <vt:i4>1376313</vt:i4>
      </vt:variant>
      <vt:variant>
        <vt:i4>8</vt:i4>
      </vt:variant>
      <vt:variant>
        <vt:i4>0</vt:i4>
      </vt:variant>
      <vt:variant>
        <vt:i4>5</vt:i4>
      </vt:variant>
      <vt:variant>
        <vt:lpwstr/>
      </vt:variant>
      <vt:variant>
        <vt:lpwstr>_Toc358304206</vt:lpwstr>
      </vt:variant>
      <vt:variant>
        <vt:i4>1376313</vt:i4>
      </vt:variant>
      <vt:variant>
        <vt:i4>2</vt:i4>
      </vt:variant>
      <vt:variant>
        <vt:i4>0</vt:i4>
      </vt:variant>
      <vt:variant>
        <vt:i4>5</vt:i4>
      </vt:variant>
      <vt:variant>
        <vt:lpwstr/>
      </vt:variant>
      <vt:variant>
        <vt:lpwstr>_Toc358304205</vt:lpwstr>
      </vt:variant>
      <vt:variant>
        <vt:i4>7143427</vt:i4>
      </vt:variant>
      <vt:variant>
        <vt:i4>0</vt:i4>
      </vt:variant>
      <vt:variant>
        <vt:i4>0</vt:i4>
      </vt:variant>
      <vt:variant>
        <vt:i4>5</vt:i4>
      </vt:variant>
      <vt:variant>
        <vt:lpwstr>www.wipo.int/edocs/mdocs/govbody/en/a_42/a_42_10-annex3.pdf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2013-09-12T14:25:00Z</dcterms:created>
  <dcterms:modified xsi:type="dcterms:W3CDTF">2013-09-12T14:54:00Z</dcterms:modified>
</cp:coreProperties>
</file>