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4F99" w14:textId="77777777" w:rsidR="00050728" w:rsidRPr="007C537A" w:rsidRDefault="00050728" w:rsidP="00050728">
      <w:pPr>
        <w:jc w:val="right"/>
        <w:rPr>
          <w:caps/>
          <w:sz w:val="15"/>
        </w:rPr>
      </w:pPr>
      <w:bookmarkStart w:id="0" w:name="_Hlk194480183"/>
      <w:r w:rsidRPr="007C537A">
        <w:rPr>
          <w:rFonts w:cs="Times New Roman" w:hint="eastAsia"/>
          <w:noProof/>
        </w:rPr>
        <w:drawing>
          <wp:inline distT="0" distB="0" distL="0" distR="0" wp14:anchorId="21E16C6B" wp14:editId="6009135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8A96BE" w14:textId="7FC3E4A2" w:rsidR="00050728" w:rsidRPr="007C537A" w:rsidRDefault="00050728" w:rsidP="00050728">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1" w:name="Code"/>
      <w:r>
        <w:rPr>
          <w:rFonts w:ascii="Arial Black" w:hAnsi="Arial Black" w:hint="eastAsia"/>
          <w:b/>
          <w:caps/>
          <w:sz w:val="15"/>
        </w:rPr>
        <w:t>10</w:t>
      </w:r>
    </w:p>
    <w:bookmarkEnd w:id="1"/>
    <w:p w14:paraId="40C5E205" w14:textId="77777777" w:rsidR="00050728" w:rsidRPr="007C537A" w:rsidRDefault="00050728" w:rsidP="00050728">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2" w:name="Original"/>
      <w:r w:rsidRPr="007C537A">
        <w:rPr>
          <w:rFonts w:eastAsia="SimHei" w:hint="eastAsia"/>
          <w:b/>
          <w:sz w:val="15"/>
          <w:szCs w:val="15"/>
          <w:lang w:val="pt-BR"/>
        </w:rPr>
        <w:t>英</w:t>
      </w:r>
      <w:r w:rsidRPr="007C537A">
        <w:rPr>
          <w:rFonts w:eastAsia="SimHei" w:hint="eastAsia"/>
          <w:b/>
          <w:sz w:val="15"/>
          <w:szCs w:val="15"/>
        </w:rPr>
        <w:t>文</w:t>
      </w:r>
      <w:bookmarkEnd w:id="2"/>
    </w:p>
    <w:p w14:paraId="027CC258" w14:textId="77777777" w:rsidR="00050728" w:rsidRPr="007C537A" w:rsidRDefault="00050728" w:rsidP="00050728">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3"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4</w:t>
      </w:r>
      <w:r w:rsidRPr="007C537A">
        <w:rPr>
          <w:rFonts w:ascii="SimHei" w:eastAsia="SimHei" w:hAnsi="Times New Roman" w:hint="eastAsia"/>
          <w:b/>
          <w:sz w:val="15"/>
          <w:szCs w:val="15"/>
        </w:rPr>
        <w:t>月</w:t>
      </w:r>
      <w:r>
        <w:rPr>
          <w:rFonts w:ascii="Arial Black" w:eastAsia="SimHei" w:hAnsi="Arial Black" w:hint="eastAsia"/>
          <w:b/>
          <w:sz w:val="15"/>
          <w:szCs w:val="15"/>
          <w:lang w:val="pt-BR"/>
        </w:rPr>
        <w:t>7</w:t>
      </w:r>
      <w:r w:rsidRPr="007C537A">
        <w:rPr>
          <w:rFonts w:ascii="SimHei" w:eastAsia="SimHei" w:hAnsi="Times New Roman" w:hint="eastAsia"/>
          <w:b/>
          <w:sz w:val="15"/>
          <w:szCs w:val="15"/>
        </w:rPr>
        <w:t>日</w:t>
      </w:r>
    </w:p>
    <w:bookmarkEnd w:id="3"/>
    <w:p w14:paraId="07386C5C" w14:textId="77777777" w:rsidR="00050728" w:rsidRPr="007C537A" w:rsidRDefault="00050728" w:rsidP="00050728">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1AA1B65B" w14:textId="77777777" w:rsidR="00050728" w:rsidRPr="007C537A" w:rsidRDefault="00050728" w:rsidP="00050728">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八</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27</w:t>
      </w:r>
      <w:r w:rsidRPr="007C537A">
        <w:rPr>
          <w:rFonts w:ascii="KaiTi" w:eastAsia="KaiTi" w:hAnsi="KaiTi" w:cs="Times New Roman" w:hint="eastAsia"/>
          <w:b/>
          <w:sz w:val="24"/>
          <w:szCs w:val="22"/>
        </w:rPr>
        <w:t>次</w:t>
      </w:r>
      <w:r>
        <w:rPr>
          <w:rFonts w:ascii="KaiTi" w:eastAsia="KaiTi" w:hAnsi="KaiTi" w:cs="Times New Roman" w:hint="eastAsia"/>
          <w:b/>
          <w:sz w:val="24"/>
          <w:szCs w:val="22"/>
        </w:rPr>
        <w:t>例会</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8</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17</w:t>
      </w:r>
      <w:r w:rsidRPr="007C537A">
        <w:rPr>
          <w:rFonts w:ascii="KaiTi" w:eastAsia="KaiTi" w:hAnsi="KaiTi" w:cs="Times New Roman" w:hint="eastAsia"/>
          <w:b/>
          <w:sz w:val="24"/>
          <w:szCs w:val="22"/>
        </w:rPr>
        <w:t>日，日内瓦</w:t>
      </w:r>
    </w:p>
    <w:p w14:paraId="48DD7C9E" w14:textId="2DB8D133" w:rsidR="00050728" w:rsidRPr="007C537A" w:rsidRDefault="00050728" w:rsidP="00050728">
      <w:pPr>
        <w:spacing w:after="360"/>
        <w:rPr>
          <w:rFonts w:ascii="KaiTi" w:eastAsia="KaiTi" w:hAnsi="KaiTi" w:cs="Times New Roman"/>
          <w:sz w:val="24"/>
          <w:szCs w:val="32"/>
        </w:rPr>
      </w:pPr>
      <w:bookmarkStart w:id="4" w:name="TitleOfDoc"/>
      <w:r w:rsidRPr="00050728">
        <w:rPr>
          <w:rFonts w:ascii="KaiTi" w:eastAsia="KaiTi" w:hAnsi="KaiTi" w:cs="Times New Roman" w:hint="eastAsia"/>
          <w:sz w:val="24"/>
          <w:szCs w:val="32"/>
        </w:rPr>
        <w:t>关于执法咨询委员会（ACE）的报告</w:t>
      </w:r>
    </w:p>
    <w:p w14:paraId="7402937F" w14:textId="3C3A858C" w:rsidR="00050728" w:rsidRPr="007C537A" w:rsidRDefault="00050728" w:rsidP="00050728">
      <w:pPr>
        <w:spacing w:after="960"/>
        <w:rPr>
          <w:rFonts w:ascii="KaiTi" w:eastAsia="KaiTi" w:hAnsi="STKaiti" w:cs="Times New Roman"/>
          <w:szCs w:val="24"/>
        </w:rPr>
      </w:pPr>
      <w:bookmarkStart w:id="5" w:name="Prepared"/>
      <w:bookmarkEnd w:id="4"/>
      <w:r w:rsidRPr="007C537A">
        <w:rPr>
          <w:rFonts w:ascii="KaiTi" w:eastAsia="KaiTi" w:hAnsi="STKaiti" w:cs="Times New Roman" w:hint="eastAsia"/>
          <w:szCs w:val="24"/>
        </w:rPr>
        <w:t>秘书处编拟</w:t>
      </w:r>
    </w:p>
    <w:bookmarkEnd w:id="5"/>
    <w:p w14:paraId="47807DED" w14:textId="6C98FFA0" w:rsidR="00481BE6" w:rsidRPr="006D3E82" w:rsidRDefault="00012BDD" w:rsidP="00A26453">
      <w:pPr>
        <w:pStyle w:val="ONUME"/>
        <w:tabs>
          <w:tab w:val="clear" w:pos="567"/>
        </w:tabs>
        <w:overflowPunct w:val="0"/>
        <w:spacing w:afterLines="50" w:after="120" w:line="340" w:lineRule="atLeast"/>
        <w:jc w:val="both"/>
        <w:rPr>
          <w:rFonts w:ascii="SimSun" w:hAnsi="SimSun"/>
          <w:sz w:val="21"/>
        </w:rPr>
      </w:pPr>
      <w:r w:rsidRPr="00570290">
        <w:rPr>
          <w:rFonts w:ascii="SimSun" w:hAnsi="SimSun" w:hint="eastAsia"/>
          <w:sz w:val="21"/>
          <w:szCs w:val="22"/>
        </w:rPr>
        <w:t>在审议所涉期间，执法咨询委员会（ACE）于20</w:t>
      </w:r>
      <w:r w:rsidRPr="00570290">
        <w:rPr>
          <w:rFonts w:ascii="SimSun" w:hAnsi="SimSun"/>
          <w:sz w:val="21"/>
          <w:szCs w:val="22"/>
        </w:rPr>
        <w:t>2</w:t>
      </w:r>
      <w:r w:rsidR="00617F50">
        <w:rPr>
          <w:rFonts w:ascii="SimSun" w:hAnsi="SimSun" w:hint="eastAsia"/>
          <w:sz w:val="21"/>
          <w:szCs w:val="22"/>
        </w:rPr>
        <w:t>5</w:t>
      </w:r>
      <w:r w:rsidRPr="00570290">
        <w:rPr>
          <w:rFonts w:ascii="SimSun" w:hAnsi="SimSun" w:hint="eastAsia"/>
          <w:sz w:val="21"/>
          <w:szCs w:val="22"/>
        </w:rPr>
        <w:t>年</w:t>
      </w:r>
      <w:r w:rsidR="00617F50">
        <w:rPr>
          <w:rFonts w:ascii="SimSun" w:hAnsi="SimSun" w:hint="eastAsia"/>
          <w:sz w:val="21"/>
          <w:szCs w:val="22"/>
        </w:rPr>
        <w:t>2</w:t>
      </w:r>
      <w:r w:rsidRPr="00570290">
        <w:rPr>
          <w:rFonts w:ascii="SimSun" w:hAnsi="SimSun" w:hint="eastAsia"/>
          <w:sz w:val="21"/>
          <w:szCs w:val="22"/>
        </w:rPr>
        <w:t>月</w:t>
      </w:r>
      <w:r w:rsidR="00617F50">
        <w:rPr>
          <w:rFonts w:ascii="SimSun" w:hAnsi="SimSun" w:hint="eastAsia"/>
          <w:sz w:val="21"/>
          <w:szCs w:val="22"/>
        </w:rPr>
        <w:t>4</w:t>
      </w:r>
      <w:r w:rsidRPr="00570290">
        <w:rPr>
          <w:rFonts w:ascii="SimSun" w:hAnsi="SimSun" w:hint="eastAsia"/>
          <w:sz w:val="21"/>
          <w:szCs w:val="22"/>
        </w:rPr>
        <w:t>日至</w:t>
      </w:r>
      <w:r w:rsidR="00617F50">
        <w:rPr>
          <w:rFonts w:ascii="SimSun" w:hAnsi="SimSun" w:hint="eastAsia"/>
          <w:sz w:val="21"/>
          <w:szCs w:val="22"/>
        </w:rPr>
        <w:t>6</w:t>
      </w:r>
      <w:r w:rsidRPr="00570290">
        <w:rPr>
          <w:rFonts w:ascii="SimSun" w:hAnsi="SimSun" w:hint="eastAsia"/>
          <w:sz w:val="21"/>
          <w:szCs w:val="22"/>
        </w:rPr>
        <w:t>日举行了第十</w:t>
      </w:r>
      <w:r w:rsidR="00617F50">
        <w:rPr>
          <w:rFonts w:ascii="SimSun" w:hAnsi="SimSun" w:hint="eastAsia"/>
          <w:sz w:val="21"/>
          <w:szCs w:val="22"/>
        </w:rPr>
        <w:t>七</w:t>
      </w:r>
      <w:r w:rsidRPr="00570290">
        <w:rPr>
          <w:rFonts w:ascii="SimSun" w:hAnsi="SimSun" w:hint="eastAsia"/>
          <w:sz w:val="21"/>
          <w:szCs w:val="22"/>
        </w:rPr>
        <w:t>届会议。</w:t>
      </w:r>
      <w:r w:rsidR="00C16B39" w:rsidRPr="006D3E82">
        <w:rPr>
          <w:rFonts w:ascii="SimSun" w:hAnsi="SimSun" w:hint="eastAsia"/>
          <w:sz w:val="21"/>
        </w:rPr>
        <w:t>代表8</w:t>
      </w:r>
      <w:r w:rsidR="00617F50">
        <w:rPr>
          <w:rFonts w:ascii="SimSun" w:hAnsi="SimSun" w:hint="eastAsia"/>
          <w:sz w:val="21"/>
        </w:rPr>
        <w:t>6</w:t>
      </w:r>
      <w:r w:rsidR="00C16B39" w:rsidRPr="006D3E82">
        <w:rPr>
          <w:rFonts w:ascii="SimSun" w:hAnsi="SimSun" w:hint="eastAsia"/>
          <w:sz w:val="21"/>
        </w:rPr>
        <w:t>个成员国、2</w:t>
      </w:r>
      <w:r w:rsidR="00617F50">
        <w:rPr>
          <w:rFonts w:ascii="SimSun" w:hAnsi="SimSun" w:hint="eastAsia"/>
          <w:sz w:val="21"/>
        </w:rPr>
        <w:t>5</w:t>
      </w:r>
      <w:r w:rsidR="00C16B39" w:rsidRPr="006D3E82">
        <w:rPr>
          <w:rFonts w:ascii="SimSun" w:hAnsi="SimSun" w:hint="eastAsia"/>
          <w:sz w:val="21"/>
        </w:rPr>
        <w:t>个观察员</w:t>
      </w:r>
      <w:r w:rsidR="00617F50">
        <w:rPr>
          <w:rFonts w:ascii="SimSun" w:hAnsi="SimSun" w:hint="eastAsia"/>
          <w:sz w:val="21"/>
        </w:rPr>
        <w:t>和欧洲联盟</w:t>
      </w:r>
      <w:r w:rsidR="00C16B39" w:rsidRPr="006D3E82">
        <w:rPr>
          <w:rFonts w:ascii="SimSun" w:hAnsi="SimSun" w:hint="eastAsia"/>
          <w:sz w:val="21"/>
        </w:rPr>
        <w:t>的2</w:t>
      </w:r>
      <w:r w:rsidR="00617F50">
        <w:rPr>
          <w:rFonts w:ascii="SimSun" w:hAnsi="SimSun" w:hint="eastAsia"/>
          <w:sz w:val="21"/>
        </w:rPr>
        <w:t>45</w:t>
      </w:r>
      <w:r w:rsidR="00C16B39" w:rsidRPr="006D3E82">
        <w:rPr>
          <w:rFonts w:ascii="SimSun" w:hAnsi="SimSun" w:hint="eastAsia"/>
          <w:sz w:val="21"/>
        </w:rPr>
        <w:t>名与会人员出席了会议。会议由</w:t>
      </w:r>
      <w:r w:rsidR="0021039F" w:rsidRPr="0021039F">
        <w:rPr>
          <w:rFonts w:ascii="SimSun" w:hAnsi="SimSun" w:hint="eastAsia"/>
          <w:sz w:val="21"/>
        </w:rPr>
        <w:t>塔菲·姚先生</w:t>
      </w:r>
      <w:r w:rsidR="00C16B39" w:rsidRPr="006D3E82">
        <w:rPr>
          <w:rFonts w:ascii="SimSun" w:hAnsi="SimSun" w:hint="eastAsia"/>
          <w:sz w:val="21"/>
        </w:rPr>
        <w:t>（</w:t>
      </w:r>
      <w:r w:rsidR="0021039F">
        <w:rPr>
          <w:rFonts w:ascii="SimSun" w:hAnsi="SimSun" w:hint="eastAsia"/>
          <w:sz w:val="21"/>
        </w:rPr>
        <w:t>联合王国</w:t>
      </w:r>
      <w:r w:rsidR="00C16B39" w:rsidRPr="006D3E82">
        <w:rPr>
          <w:rFonts w:ascii="SimSun" w:hAnsi="SimSun" w:hint="eastAsia"/>
          <w:sz w:val="21"/>
        </w:rPr>
        <w:t>）</w:t>
      </w:r>
      <w:r w:rsidR="0021039F">
        <w:rPr>
          <w:rFonts w:ascii="SimSun" w:hAnsi="SimSun" w:hint="eastAsia"/>
          <w:sz w:val="21"/>
        </w:rPr>
        <w:t>担任主席</w:t>
      </w:r>
      <w:r w:rsidR="00C16B39" w:rsidRPr="006D3E82">
        <w:rPr>
          <w:rFonts w:ascii="SimSun" w:hAnsi="SimSun" w:hint="eastAsia"/>
          <w:sz w:val="21"/>
        </w:rPr>
        <w:t>，</w:t>
      </w:r>
      <w:r w:rsidR="0021039F" w:rsidRPr="0021039F">
        <w:rPr>
          <w:rFonts w:ascii="SimSun" w:hAnsi="SimSun" w:hint="eastAsia"/>
          <w:sz w:val="21"/>
        </w:rPr>
        <w:t>博拉娜·阿贾齐女士</w:t>
      </w:r>
      <w:r w:rsidR="00C16B39" w:rsidRPr="006D3E82">
        <w:rPr>
          <w:rFonts w:ascii="SimSun" w:hAnsi="SimSun" w:hint="eastAsia"/>
          <w:sz w:val="21"/>
        </w:rPr>
        <w:t>（</w:t>
      </w:r>
      <w:r w:rsidR="0021039F">
        <w:rPr>
          <w:rFonts w:ascii="SimSun" w:hAnsi="SimSun" w:hint="eastAsia"/>
          <w:sz w:val="21"/>
        </w:rPr>
        <w:t>阿尔巴尼亚</w:t>
      </w:r>
      <w:r w:rsidR="00C16B39" w:rsidRPr="006D3E82">
        <w:rPr>
          <w:rFonts w:ascii="SimSun" w:hAnsi="SimSun" w:hint="eastAsia"/>
          <w:sz w:val="21"/>
        </w:rPr>
        <w:t>）</w:t>
      </w:r>
      <w:r w:rsidR="0021039F">
        <w:rPr>
          <w:rFonts w:ascii="SimSun" w:hAnsi="SimSun" w:hint="eastAsia"/>
          <w:sz w:val="21"/>
        </w:rPr>
        <w:t>和</w:t>
      </w:r>
      <w:r w:rsidR="0021039F" w:rsidRPr="0021039F">
        <w:rPr>
          <w:rFonts w:ascii="SimSun" w:hAnsi="SimSun" w:hint="eastAsia"/>
          <w:sz w:val="21"/>
        </w:rPr>
        <w:t>默茜·基·卡伊努卜韦绍女士</w:t>
      </w:r>
      <w:r w:rsidR="0021039F">
        <w:rPr>
          <w:rFonts w:ascii="SimSun" w:hAnsi="SimSun" w:hint="eastAsia"/>
          <w:sz w:val="21"/>
        </w:rPr>
        <w:t>（乌干达）</w:t>
      </w:r>
      <w:r w:rsidR="00C16B39" w:rsidRPr="006D3E82">
        <w:rPr>
          <w:rFonts w:ascii="SimSun" w:hAnsi="SimSun" w:hint="eastAsia"/>
          <w:sz w:val="21"/>
        </w:rPr>
        <w:t>担任副主席。委员会选举</w:t>
      </w:r>
      <w:r w:rsidR="0021039F" w:rsidRPr="0021039F">
        <w:rPr>
          <w:rFonts w:ascii="SimSun" w:hAnsi="SimSun" w:hint="eastAsia"/>
          <w:sz w:val="21"/>
        </w:rPr>
        <w:t>蒂姆·沃纳先</w:t>
      </w:r>
      <w:r w:rsidR="00C16B39" w:rsidRPr="006D3E82">
        <w:rPr>
          <w:rFonts w:ascii="SimSun" w:hAnsi="SimSun" w:hint="eastAsia"/>
          <w:sz w:val="21"/>
        </w:rPr>
        <w:t>生（</w:t>
      </w:r>
      <w:r w:rsidR="0021039F">
        <w:rPr>
          <w:rFonts w:ascii="SimSun" w:hAnsi="SimSun" w:hint="eastAsia"/>
          <w:sz w:val="21"/>
        </w:rPr>
        <w:t>瑞士</w:t>
      </w:r>
      <w:r w:rsidR="00C16B39" w:rsidRPr="006D3E82">
        <w:rPr>
          <w:rFonts w:ascii="SimSun" w:hAnsi="SimSun" w:hint="eastAsia"/>
          <w:sz w:val="21"/>
        </w:rPr>
        <w:t>）担任ACE第十</w:t>
      </w:r>
      <w:r w:rsidR="0021039F">
        <w:rPr>
          <w:rFonts w:ascii="SimSun" w:hAnsi="SimSun" w:hint="eastAsia"/>
          <w:sz w:val="21"/>
        </w:rPr>
        <w:t>八</w:t>
      </w:r>
      <w:r w:rsidR="00C16B39" w:rsidRPr="006D3E82">
        <w:rPr>
          <w:rFonts w:ascii="SimSun" w:hAnsi="SimSun" w:hint="eastAsia"/>
          <w:sz w:val="21"/>
        </w:rPr>
        <w:t>届会议主席，</w:t>
      </w:r>
      <w:bookmarkStart w:id="6" w:name="_Hlk194483076"/>
      <w:r w:rsidR="0021039F" w:rsidRPr="0021039F">
        <w:rPr>
          <w:rFonts w:ascii="SimSun" w:hAnsi="SimSun" w:hint="eastAsia"/>
          <w:sz w:val="21"/>
        </w:rPr>
        <w:t>迭戈·佩雷斯–贝尔纳尔先生</w:t>
      </w:r>
      <w:bookmarkEnd w:id="6"/>
      <w:r w:rsidR="00C16B39" w:rsidRPr="006D3E82">
        <w:rPr>
          <w:rFonts w:ascii="SimSun" w:hAnsi="SimSun" w:hint="eastAsia"/>
          <w:sz w:val="21"/>
        </w:rPr>
        <w:t>（</w:t>
      </w:r>
      <w:r w:rsidR="0021039F">
        <w:rPr>
          <w:rFonts w:ascii="SimSun" w:hAnsi="SimSun" w:hint="eastAsia"/>
          <w:sz w:val="21"/>
        </w:rPr>
        <w:t>巴拉圭</w:t>
      </w:r>
      <w:r w:rsidR="00C16B39" w:rsidRPr="006D3E82">
        <w:rPr>
          <w:rFonts w:ascii="SimSun" w:hAnsi="SimSun" w:hint="eastAsia"/>
          <w:sz w:val="21"/>
        </w:rPr>
        <w:t>）和</w:t>
      </w:r>
      <w:r w:rsidR="0021039F" w:rsidRPr="0021039F">
        <w:rPr>
          <w:rFonts w:ascii="SimSun" w:hAnsi="SimSun" w:hint="eastAsia"/>
          <w:sz w:val="21"/>
        </w:rPr>
        <w:t>克里斯蒂娜·潘希利南–坎拉潘</w:t>
      </w:r>
      <w:r w:rsidR="00C16B39" w:rsidRPr="006D3E82">
        <w:rPr>
          <w:rFonts w:ascii="SimSun" w:hAnsi="SimSun" w:hint="eastAsia"/>
          <w:sz w:val="21"/>
        </w:rPr>
        <w:t>女士（</w:t>
      </w:r>
      <w:r w:rsidR="0021039F">
        <w:rPr>
          <w:rFonts w:ascii="SimSun" w:hAnsi="SimSun" w:hint="eastAsia"/>
          <w:sz w:val="21"/>
        </w:rPr>
        <w:t>菲律宾</w:t>
      </w:r>
      <w:r w:rsidR="00C16B39" w:rsidRPr="006D3E82">
        <w:rPr>
          <w:rFonts w:ascii="SimSun" w:hAnsi="SimSun" w:hint="eastAsia"/>
          <w:sz w:val="21"/>
        </w:rPr>
        <w:t>）担任副主席。</w:t>
      </w:r>
    </w:p>
    <w:p w14:paraId="62BE73B2" w14:textId="2DEF365D" w:rsidR="002740DC" w:rsidRPr="006D3E82" w:rsidRDefault="00012BDD" w:rsidP="00A26453">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ACE</w:t>
      </w:r>
      <w:r w:rsidRPr="00570290">
        <w:rPr>
          <w:rFonts w:ascii="SimSun" w:hAnsi="SimSun" w:hint="eastAsia"/>
          <w:sz w:val="21"/>
          <w:szCs w:val="22"/>
        </w:rPr>
        <w:t>第十</w:t>
      </w:r>
      <w:r w:rsidR="0021039F">
        <w:rPr>
          <w:rFonts w:ascii="SimSun" w:hAnsi="SimSun" w:hint="eastAsia"/>
          <w:sz w:val="21"/>
          <w:szCs w:val="22"/>
        </w:rPr>
        <w:t>七</w:t>
      </w:r>
      <w:r w:rsidRPr="00570290">
        <w:rPr>
          <w:rFonts w:ascii="SimSun" w:hAnsi="SimSun" w:hint="eastAsia"/>
          <w:sz w:val="21"/>
          <w:szCs w:val="22"/>
        </w:rPr>
        <w:t>届会议处理了以下工作计划：</w:t>
      </w:r>
    </w:p>
    <w:p w14:paraId="32502EED" w14:textId="6735E5D2" w:rsidR="00012BDD" w:rsidRPr="006D3E82" w:rsidRDefault="00012BDD" w:rsidP="00050728">
      <w:pPr>
        <w:pStyle w:val="ListParagraph"/>
        <w:numPr>
          <w:ilvl w:val="0"/>
          <w:numId w:val="3"/>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t>就</w:t>
      </w:r>
      <w:r w:rsidRPr="006D3E82">
        <w:rPr>
          <w:rFonts w:ascii="SimSun" w:hAnsi="SimSun" w:cs="SimSun" w:hint="eastAsia"/>
          <w:sz w:val="21"/>
          <w:szCs w:val="22"/>
        </w:rPr>
        <w:t>树</w:t>
      </w:r>
      <w:r w:rsidRPr="006D3E82">
        <w:rPr>
          <w:rFonts w:ascii="SimSun" w:hAnsi="SimSun" w:cs="Batang" w:hint="eastAsia"/>
          <w:sz w:val="21"/>
          <w:szCs w:val="22"/>
        </w:rPr>
        <w:t>立意</w:t>
      </w:r>
      <w:r w:rsidRPr="006D3E82">
        <w:rPr>
          <w:rFonts w:ascii="SimSun" w:hAnsi="SimSun" w:cs="SimSun" w:hint="eastAsia"/>
          <w:sz w:val="21"/>
          <w:szCs w:val="22"/>
        </w:rPr>
        <w:t>识</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cs="Batang" w:hint="eastAsia"/>
          <w:sz w:val="21"/>
          <w:szCs w:val="22"/>
        </w:rPr>
        <w:t>和</w:t>
      </w:r>
      <w:r w:rsidRPr="006D3E82">
        <w:rPr>
          <w:rFonts w:ascii="SimSun" w:hAnsi="SimSun" w:cs="SimSun" w:hint="eastAsia"/>
          <w:sz w:val="21"/>
          <w:szCs w:val="22"/>
        </w:rPr>
        <w:t>战</w:t>
      </w:r>
      <w:r w:rsidRPr="006D3E82">
        <w:rPr>
          <w:rFonts w:ascii="SimSun" w:hAnsi="SimSun" w:cs="Batang" w:hint="eastAsia"/>
          <w:sz w:val="21"/>
          <w:szCs w:val="22"/>
        </w:rPr>
        <w:t>略宣</w:t>
      </w:r>
      <w:r w:rsidRPr="006D3E82">
        <w:rPr>
          <w:rFonts w:ascii="SimSun" w:hAnsi="SimSun" w:cs="SimSun" w:hint="eastAsia"/>
          <w:sz w:val="21"/>
          <w:szCs w:val="22"/>
        </w:rPr>
        <w:t>传</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cs="Batang" w:hint="eastAsia"/>
          <w:sz w:val="21"/>
          <w:szCs w:val="22"/>
        </w:rPr>
        <w:t>交流各</w:t>
      </w:r>
      <w:r w:rsidRPr="006D3E82">
        <w:rPr>
          <w:rFonts w:ascii="SimSun" w:hAnsi="SimSun" w:cs="SimSun" w:hint="eastAsia"/>
          <w:sz w:val="21"/>
          <w:szCs w:val="22"/>
        </w:rPr>
        <w:t>国经验</w:t>
      </w:r>
      <w:r w:rsidRPr="006D3E82">
        <w:rPr>
          <w:rFonts w:ascii="SimSun" w:hAnsi="SimSun" w:cs="Batang" w:hint="eastAsia"/>
          <w:sz w:val="21"/>
          <w:szCs w:val="22"/>
        </w:rPr>
        <w:t>信息，</w:t>
      </w:r>
      <w:r w:rsidRPr="006D3E82">
        <w:rPr>
          <w:rFonts w:ascii="SimSun" w:hAnsi="SimSun" w:cs="SimSun" w:hint="eastAsia"/>
          <w:sz w:val="21"/>
          <w:szCs w:val="22"/>
        </w:rPr>
        <w:t>这</w:t>
      </w:r>
      <w:r w:rsidRPr="006D3E82">
        <w:rPr>
          <w:rFonts w:ascii="SimSun" w:hAnsi="SimSun" w:cs="Batang" w:hint="eastAsia"/>
          <w:sz w:val="21"/>
          <w:szCs w:val="22"/>
        </w:rPr>
        <w:t>些活</w:t>
      </w:r>
      <w:r w:rsidRPr="006D3E82">
        <w:rPr>
          <w:rFonts w:ascii="SimSun" w:hAnsi="SimSun" w:cs="SimSun" w:hint="eastAsia"/>
          <w:sz w:val="21"/>
          <w:szCs w:val="22"/>
        </w:rPr>
        <w:t>动</w:t>
      </w:r>
      <w:r w:rsidRPr="006D3E82">
        <w:rPr>
          <w:rFonts w:ascii="SimSun" w:hAnsi="SimSun" w:cs="Batang" w:hint="eastAsia"/>
          <w:sz w:val="21"/>
          <w:szCs w:val="22"/>
        </w:rPr>
        <w:t>是根据成</w:t>
      </w:r>
      <w:r w:rsidRPr="006D3E82">
        <w:rPr>
          <w:rFonts w:ascii="SimSun" w:hAnsi="SimSun" w:cs="SimSun" w:hint="eastAsia"/>
          <w:sz w:val="21"/>
          <w:szCs w:val="22"/>
        </w:rPr>
        <w:t>员国</w:t>
      </w:r>
      <w:r w:rsidRPr="006D3E82">
        <w:rPr>
          <w:rFonts w:ascii="SimSun" w:hAnsi="SimSun" w:cs="Batang" w:hint="eastAsia"/>
          <w:sz w:val="21"/>
          <w:szCs w:val="22"/>
        </w:rPr>
        <w:t>的</w:t>
      </w:r>
      <w:r w:rsidRPr="006D3E82">
        <w:rPr>
          <w:rFonts w:ascii="SimSun" w:hAnsi="SimSun" w:cs="SimSun" w:hint="eastAsia"/>
          <w:sz w:val="21"/>
          <w:szCs w:val="22"/>
        </w:rPr>
        <w:t>教</w:t>
      </w:r>
      <w:r w:rsidRPr="006D3E82">
        <w:rPr>
          <w:rFonts w:ascii="SimSun" w:hAnsi="SimSun" w:cs="Batang" w:hint="eastAsia"/>
          <w:sz w:val="21"/>
          <w:szCs w:val="22"/>
        </w:rPr>
        <w:t>育</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或其他任何</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，在广大公</w:t>
      </w:r>
      <w:r w:rsidRPr="006D3E82">
        <w:rPr>
          <w:rFonts w:ascii="SimSun" w:hAnsi="SimSun" w:cs="SimSun" w:hint="eastAsia"/>
          <w:sz w:val="21"/>
          <w:szCs w:val="22"/>
        </w:rPr>
        <w:t>众</w:t>
      </w:r>
      <w:r w:rsidRPr="006D3E82">
        <w:rPr>
          <w:rFonts w:ascii="SimSun" w:hAnsi="SimSun" w:cs="Batang" w:hint="eastAsia"/>
          <w:sz w:val="21"/>
          <w:szCs w:val="22"/>
        </w:rPr>
        <w:t>、特</w:t>
      </w:r>
      <w:r w:rsidRPr="006D3E82">
        <w:rPr>
          <w:rFonts w:ascii="SimSun" w:hAnsi="SimSun" w:cs="SimSun" w:hint="eastAsia"/>
          <w:sz w:val="21"/>
          <w:szCs w:val="22"/>
        </w:rPr>
        <w:t>别</w:t>
      </w:r>
      <w:r w:rsidRPr="006D3E82">
        <w:rPr>
          <w:rFonts w:ascii="SimSun" w:hAnsi="SimSun" w:cs="Batang" w:hint="eastAsia"/>
          <w:sz w:val="21"/>
          <w:szCs w:val="22"/>
        </w:rPr>
        <w:t>是</w:t>
      </w:r>
      <w:r w:rsidRPr="006D3E82">
        <w:rPr>
          <w:rFonts w:ascii="SimSun" w:hAnsi="SimSun" w:cs="SimSun" w:hint="eastAsia"/>
          <w:sz w:val="21"/>
          <w:szCs w:val="22"/>
        </w:rPr>
        <w:t>青</w:t>
      </w:r>
      <w:r w:rsidRPr="006D3E82">
        <w:rPr>
          <w:rFonts w:ascii="SimSun" w:hAnsi="SimSun" w:cs="Batang" w:hint="eastAsia"/>
          <w:sz w:val="21"/>
          <w:szCs w:val="22"/>
        </w:rPr>
        <w:t>年人中</w:t>
      </w:r>
      <w:r w:rsidRPr="006D3E82">
        <w:rPr>
          <w:rFonts w:ascii="SimSun" w:hAnsi="SimSun" w:cs="SimSun" w:hint="eastAsia"/>
          <w:sz w:val="21"/>
          <w:szCs w:val="22"/>
        </w:rPr>
        <w:t>树</w:t>
      </w:r>
      <w:r w:rsidRPr="006D3E82">
        <w:rPr>
          <w:rFonts w:ascii="SimSun" w:hAnsi="SimSun" w:cs="Batang" w:hint="eastAsia"/>
          <w:sz w:val="21"/>
          <w:szCs w:val="22"/>
        </w:rPr>
        <w:t>立尊重知</w:t>
      </w:r>
      <w:r w:rsidRPr="006D3E82">
        <w:rPr>
          <w:rFonts w:ascii="SimSun" w:hAnsi="SimSun" w:cs="SimSun" w:hint="eastAsia"/>
          <w:sz w:val="21"/>
          <w:szCs w:val="22"/>
        </w:rPr>
        <w:t>识产权风尚</w:t>
      </w:r>
      <w:r w:rsidRPr="006D3E82">
        <w:rPr>
          <w:rFonts w:ascii="SimSun" w:hAnsi="SimSun" w:cs="Batang" w:hint="eastAsia"/>
          <w:sz w:val="21"/>
          <w:szCs w:val="22"/>
        </w:rPr>
        <w:t>的手段；</w:t>
      </w:r>
    </w:p>
    <w:p w14:paraId="4924FD02" w14:textId="77777777" w:rsidR="00012BDD" w:rsidRPr="006D3E82" w:rsidRDefault="00012BDD" w:rsidP="00050728">
      <w:pPr>
        <w:pStyle w:val="ListParagraph"/>
        <w:numPr>
          <w:ilvl w:val="0"/>
          <w:numId w:val="3"/>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t>就知</w:t>
      </w:r>
      <w:r w:rsidRPr="006D3E82">
        <w:rPr>
          <w:rFonts w:ascii="SimSun" w:hAnsi="SimSun" w:cs="SimSun" w:hint="eastAsia"/>
          <w:sz w:val="21"/>
          <w:szCs w:val="22"/>
        </w:rPr>
        <w:t>识产权执</w:t>
      </w:r>
      <w:r w:rsidRPr="006D3E82">
        <w:rPr>
          <w:rFonts w:ascii="SimSun" w:hAnsi="SimSun" w:cs="Batang" w:hint="eastAsia"/>
          <w:sz w:val="21"/>
          <w:szCs w:val="22"/>
        </w:rPr>
        <w:t>法政策和体制等方面的制度性安排交流各</w:t>
      </w:r>
      <w:r w:rsidRPr="006D3E82">
        <w:rPr>
          <w:rFonts w:ascii="SimSun" w:hAnsi="SimSun" w:cs="SimSun" w:hint="eastAsia"/>
          <w:sz w:val="21"/>
          <w:szCs w:val="22"/>
        </w:rPr>
        <w:t>国经验</w:t>
      </w:r>
      <w:r w:rsidRPr="006D3E82">
        <w:rPr>
          <w:rFonts w:ascii="SimSun" w:hAnsi="SimSun" w:cs="Batang" w:hint="eastAsia"/>
          <w:sz w:val="21"/>
          <w:szCs w:val="22"/>
        </w:rPr>
        <w:t>信息，其中包括以兼</w:t>
      </w:r>
      <w:r w:rsidRPr="006D3E82">
        <w:rPr>
          <w:rFonts w:ascii="SimSun" w:hAnsi="SimSun" w:cs="SimSun" w:hint="eastAsia"/>
          <w:sz w:val="21"/>
          <w:szCs w:val="22"/>
        </w:rPr>
        <w:t>顾</w:t>
      </w:r>
      <w:r w:rsidRPr="006D3E82">
        <w:rPr>
          <w:rFonts w:ascii="SimSun" w:hAnsi="SimSun" w:cs="Batang" w:hint="eastAsia"/>
          <w:sz w:val="21"/>
          <w:szCs w:val="22"/>
        </w:rPr>
        <w:t>各方利益、全面而有效的方式解</w:t>
      </w:r>
      <w:r w:rsidRPr="006D3E82">
        <w:rPr>
          <w:rFonts w:ascii="SimSun" w:hAnsi="SimSun" w:cs="SimSun" w:hint="eastAsia"/>
          <w:sz w:val="21"/>
          <w:szCs w:val="22"/>
        </w:rPr>
        <w:t>决</w:t>
      </w:r>
      <w:r w:rsidRPr="006D3E82">
        <w:rPr>
          <w:rFonts w:ascii="SimSun" w:hAnsi="SimSun" w:cs="Batang" w:hint="eastAsia"/>
          <w:sz w:val="21"/>
          <w:szCs w:val="22"/>
        </w:rPr>
        <w:t>知</w:t>
      </w:r>
      <w:r w:rsidRPr="006D3E82">
        <w:rPr>
          <w:rFonts w:ascii="SimSun" w:hAnsi="SimSun" w:cs="SimSun" w:hint="eastAsia"/>
          <w:sz w:val="21"/>
          <w:szCs w:val="22"/>
        </w:rPr>
        <w:t>识产权争议</w:t>
      </w:r>
      <w:r w:rsidRPr="006D3E82">
        <w:rPr>
          <w:rFonts w:ascii="SimSun" w:hAnsi="SimSun" w:cs="Batang" w:hint="eastAsia"/>
          <w:sz w:val="21"/>
          <w:szCs w:val="22"/>
        </w:rPr>
        <w:t>的机制；</w:t>
      </w:r>
    </w:p>
    <w:p w14:paraId="2B0B176F" w14:textId="77777777" w:rsidR="00012BDD" w:rsidRPr="006D3E82" w:rsidRDefault="00012BDD" w:rsidP="00050728">
      <w:pPr>
        <w:pStyle w:val="ListParagraph"/>
        <w:numPr>
          <w:ilvl w:val="0"/>
          <w:numId w:val="3"/>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t>就</w:t>
      </w:r>
      <w:r w:rsidRPr="006D3E82">
        <w:rPr>
          <w:rFonts w:ascii="SimSun" w:hAnsi="SimSun" w:cs="SimSun" w:hint="eastAsia"/>
          <w:sz w:val="21"/>
          <w:szCs w:val="22"/>
        </w:rPr>
        <w:t>产权组织</w:t>
      </w:r>
      <w:r w:rsidRPr="006D3E82">
        <w:rPr>
          <w:rFonts w:ascii="SimSun" w:hAnsi="SimSun" w:cs="Batang" w:hint="eastAsia"/>
          <w:sz w:val="21"/>
          <w:szCs w:val="22"/>
        </w:rPr>
        <w:t>的立法援助方面交流各</w:t>
      </w:r>
      <w:r w:rsidRPr="006D3E82">
        <w:rPr>
          <w:rFonts w:ascii="SimSun" w:hAnsi="SimSun" w:cs="SimSun" w:hint="eastAsia"/>
          <w:sz w:val="21"/>
          <w:szCs w:val="22"/>
        </w:rPr>
        <w:t>国经验</w:t>
      </w:r>
      <w:r w:rsidRPr="006D3E82">
        <w:rPr>
          <w:rFonts w:ascii="SimSun" w:hAnsi="SimSun" w:cs="Batang" w:hint="eastAsia"/>
          <w:sz w:val="21"/>
          <w:szCs w:val="22"/>
        </w:rPr>
        <w:t>信息，重点是起草</w:t>
      </w:r>
      <w:r w:rsidRPr="006D3E82">
        <w:rPr>
          <w:rFonts w:ascii="SimSun" w:hAnsi="SimSun" w:cs="SimSun" w:hint="eastAsia"/>
          <w:sz w:val="21"/>
          <w:szCs w:val="22"/>
        </w:rPr>
        <w:t>执</w:t>
      </w:r>
      <w:r w:rsidRPr="006D3E82">
        <w:rPr>
          <w:rFonts w:ascii="SimSun" w:hAnsi="SimSun" w:cs="Batang" w:hint="eastAsia"/>
          <w:sz w:val="21"/>
          <w:szCs w:val="22"/>
        </w:rPr>
        <w:t>法方面的</w:t>
      </w:r>
      <w:r w:rsidRPr="006D3E82">
        <w:rPr>
          <w:rFonts w:ascii="SimSun" w:hAnsi="SimSun" w:cs="SimSun" w:hint="eastAsia"/>
          <w:sz w:val="21"/>
          <w:szCs w:val="22"/>
        </w:rPr>
        <w:t>国内</w:t>
      </w:r>
      <w:r w:rsidRPr="006D3E82">
        <w:rPr>
          <w:rFonts w:ascii="SimSun" w:hAnsi="SimSun" w:cs="Batang" w:hint="eastAsia"/>
          <w:sz w:val="21"/>
          <w:szCs w:val="22"/>
        </w:rPr>
        <w:t>法，考</w:t>
      </w:r>
      <w:r w:rsidRPr="006D3E82">
        <w:rPr>
          <w:rFonts w:ascii="SimSun" w:hAnsi="SimSun" w:cs="SimSun" w:hint="eastAsia"/>
          <w:sz w:val="21"/>
          <w:szCs w:val="22"/>
        </w:rPr>
        <w:t>虑</w:t>
      </w:r>
      <w:r w:rsidRPr="006D3E82">
        <w:rPr>
          <w:rFonts w:ascii="SimSun" w:hAnsi="SimSun" w:cs="Batang" w:hint="eastAsia"/>
          <w:sz w:val="21"/>
          <w:szCs w:val="22"/>
        </w:rPr>
        <w:t>到</w:t>
      </w:r>
      <w:r w:rsidRPr="006D3E82">
        <w:rPr>
          <w:rFonts w:ascii="SimSun" w:hAnsi="SimSun" w:cs="SimSun" w:hint="eastAsia"/>
          <w:sz w:val="21"/>
          <w:szCs w:val="22"/>
        </w:rPr>
        <w:t>灵</w:t>
      </w:r>
      <w:r w:rsidRPr="006D3E82">
        <w:rPr>
          <w:rFonts w:ascii="SimSun" w:hAnsi="SimSun" w:cs="Batang" w:hint="eastAsia"/>
          <w:sz w:val="21"/>
          <w:szCs w:val="22"/>
        </w:rPr>
        <w:t>活性、</w:t>
      </w:r>
      <w:r w:rsidRPr="006D3E82">
        <w:rPr>
          <w:rFonts w:ascii="SimSun" w:hAnsi="SimSun" w:cs="SimSun" w:hint="eastAsia"/>
          <w:sz w:val="21"/>
          <w:szCs w:val="22"/>
        </w:rPr>
        <w:t>发</w:t>
      </w:r>
      <w:r w:rsidRPr="006D3E82">
        <w:rPr>
          <w:rFonts w:ascii="SimSun" w:hAnsi="SimSun" w:cs="Batang" w:hint="eastAsia"/>
          <w:sz w:val="21"/>
          <w:szCs w:val="22"/>
        </w:rPr>
        <w:t>展水平、法律</w:t>
      </w:r>
      <w:r w:rsidRPr="006D3E82">
        <w:rPr>
          <w:rFonts w:ascii="SimSun" w:hAnsi="SimSun" w:cs="SimSun" w:hint="eastAsia"/>
          <w:sz w:val="21"/>
          <w:szCs w:val="22"/>
        </w:rPr>
        <w:t>传统</w:t>
      </w:r>
      <w:r w:rsidRPr="006D3E82">
        <w:rPr>
          <w:rFonts w:ascii="SimSun" w:hAnsi="SimSun" w:cs="Batang" w:hint="eastAsia"/>
          <w:sz w:val="21"/>
          <w:szCs w:val="22"/>
        </w:rPr>
        <w:t>差</w:t>
      </w:r>
      <w:r w:rsidRPr="006D3E82">
        <w:rPr>
          <w:rFonts w:ascii="SimSun" w:hAnsi="SimSun" w:cs="SimSun" w:hint="eastAsia"/>
          <w:sz w:val="21"/>
          <w:szCs w:val="22"/>
        </w:rPr>
        <w:t>异</w:t>
      </w:r>
      <w:r w:rsidRPr="006D3E82">
        <w:rPr>
          <w:rFonts w:ascii="SimSun" w:hAnsi="SimSun" w:cs="Batang" w:hint="eastAsia"/>
          <w:sz w:val="21"/>
          <w:szCs w:val="22"/>
        </w:rPr>
        <w:t>以及</w:t>
      </w:r>
      <w:r w:rsidRPr="006D3E82">
        <w:rPr>
          <w:rFonts w:ascii="SimSun" w:hAnsi="SimSun" w:cs="SimSun" w:hint="eastAsia"/>
          <w:sz w:val="21"/>
          <w:szCs w:val="22"/>
        </w:rPr>
        <w:t>执</w:t>
      </w:r>
      <w:r w:rsidRPr="006D3E82">
        <w:rPr>
          <w:rFonts w:ascii="SimSun" w:hAnsi="SimSun" w:cs="Batang" w:hint="eastAsia"/>
          <w:sz w:val="21"/>
          <w:szCs w:val="22"/>
        </w:rPr>
        <w:t>法程序可能</w:t>
      </w:r>
      <w:r w:rsidRPr="006D3E82">
        <w:rPr>
          <w:rFonts w:ascii="SimSun" w:hAnsi="SimSun" w:cs="SimSun" w:hint="eastAsia"/>
          <w:sz w:val="21"/>
          <w:szCs w:val="22"/>
        </w:rPr>
        <w:t>滥</w:t>
      </w:r>
      <w:r w:rsidRPr="006D3E82">
        <w:rPr>
          <w:rFonts w:ascii="SimSun" w:hAnsi="SimSun" w:cs="Batang" w:hint="eastAsia"/>
          <w:sz w:val="21"/>
          <w:szCs w:val="22"/>
        </w:rPr>
        <w:t>用等因素，同</w:t>
      </w:r>
      <w:r w:rsidRPr="006D3E82">
        <w:rPr>
          <w:rFonts w:ascii="SimSun" w:hAnsi="SimSun" w:cs="SimSun" w:hint="eastAsia"/>
          <w:sz w:val="21"/>
          <w:szCs w:val="22"/>
        </w:rPr>
        <w:t>时</w:t>
      </w:r>
      <w:r w:rsidRPr="006D3E82">
        <w:rPr>
          <w:rFonts w:ascii="SimSun" w:hAnsi="SimSun" w:cs="Batang" w:hint="eastAsia"/>
          <w:sz w:val="21"/>
          <w:szCs w:val="22"/>
        </w:rPr>
        <w:t>牢</w:t>
      </w:r>
      <w:r w:rsidRPr="006D3E82">
        <w:rPr>
          <w:rFonts w:ascii="SimSun" w:hAnsi="SimSun" w:cs="SimSun" w:hint="eastAsia"/>
          <w:sz w:val="21"/>
          <w:szCs w:val="22"/>
        </w:rPr>
        <w:t>记</w:t>
      </w:r>
      <w:r w:rsidRPr="006D3E82">
        <w:rPr>
          <w:rFonts w:ascii="SimSun" w:hAnsi="SimSun" w:cs="Batang" w:hint="eastAsia"/>
          <w:sz w:val="21"/>
          <w:szCs w:val="22"/>
        </w:rPr>
        <w:t>更大的社</w:t>
      </w:r>
      <w:r w:rsidRPr="006D3E82">
        <w:rPr>
          <w:rFonts w:ascii="SimSun" w:hAnsi="SimSun" w:cs="SimSun" w:hint="eastAsia"/>
          <w:sz w:val="21"/>
          <w:szCs w:val="22"/>
        </w:rPr>
        <w:t>会</w:t>
      </w:r>
      <w:r w:rsidRPr="006D3E82">
        <w:rPr>
          <w:rFonts w:ascii="SimSun" w:hAnsi="SimSun" w:cs="Batang" w:hint="eastAsia"/>
          <w:sz w:val="21"/>
          <w:szCs w:val="22"/>
        </w:rPr>
        <w:t>利益，</w:t>
      </w:r>
      <w:r w:rsidRPr="006D3E82">
        <w:rPr>
          <w:rFonts w:ascii="SimSun" w:hAnsi="SimSun" w:cs="SimSun" w:hint="eastAsia"/>
          <w:sz w:val="21"/>
          <w:szCs w:val="22"/>
        </w:rPr>
        <w:t>并</w:t>
      </w:r>
      <w:r w:rsidRPr="006D3E82">
        <w:rPr>
          <w:rFonts w:ascii="SimSun" w:hAnsi="SimSun" w:cs="Batang" w:hint="eastAsia"/>
          <w:sz w:val="21"/>
          <w:szCs w:val="22"/>
        </w:rPr>
        <w:t>符合成</w:t>
      </w:r>
      <w:r w:rsidRPr="006D3E82">
        <w:rPr>
          <w:rFonts w:ascii="SimSun" w:hAnsi="SimSun" w:cs="SimSun" w:hint="eastAsia"/>
          <w:sz w:val="21"/>
          <w:szCs w:val="22"/>
        </w:rPr>
        <w:t>员国</w:t>
      </w:r>
      <w:r w:rsidRPr="006D3E82">
        <w:rPr>
          <w:rFonts w:ascii="SimSun" w:hAnsi="SimSun" w:cs="Batang" w:hint="eastAsia"/>
          <w:sz w:val="21"/>
          <w:szCs w:val="22"/>
        </w:rPr>
        <w:t>的</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；以及</w:t>
      </w:r>
    </w:p>
    <w:p w14:paraId="7C5EE286" w14:textId="071D8086" w:rsidR="003173BA" w:rsidRPr="006D3E82" w:rsidRDefault="00012BDD" w:rsidP="00050728">
      <w:pPr>
        <w:pStyle w:val="ListParagraph"/>
        <w:numPr>
          <w:ilvl w:val="0"/>
          <w:numId w:val="3"/>
        </w:numPr>
        <w:overflowPunct w:val="0"/>
        <w:spacing w:afterLines="50" w:after="120" w:line="340" w:lineRule="atLeast"/>
        <w:ind w:left="924" w:hanging="357"/>
        <w:contextualSpacing w:val="0"/>
        <w:jc w:val="both"/>
        <w:rPr>
          <w:rFonts w:ascii="SimSun" w:hAnsi="SimSun"/>
          <w:sz w:val="21"/>
        </w:rPr>
      </w:pPr>
      <w:r w:rsidRPr="006D3E82">
        <w:rPr>
          <w:rFonts w:ascii="SimSun" w:hAnsi="SimSun" w:hint="eastAsia"/>
          <w:sz w:val="21"/>
          <w:szCs w:val="22"/>
        </w:rPr>
        <w:t>交流</w:t>
      </w:r>
      <w:r w:rsidRPr="006D3E82">
        <w:rPr>
          <w:rFonts w:ascii="SimSun" w:hAnsi="SimSun" w:cs="SimSun" w:hint="eastAsia"/>
          <w:sz w:val="21"/>
          <w:szCs w:val="22"/>
        </w:rPr>
        <w:t>产权组织</w:t>
      </w:r>
      <w:r w:rsidRPr="006D3E82">
        <w:rPr>
          <w:rFonts w:ascii="SimSun" w:hAnsi="SimSun" w:cs="Batang" w:hint="eastAsia"/>
          <w:sz w:val="21"/>
          <w:szCs w:val="22"/>
        </w:rPr>
        <w:t>在能力建</w:t>
      </w:r>
      <w:r w:rsidRPr="006D3E82">
        <w:rPr>
          <w:rFonts w:ascii="SimSun" w:hAnsi="SimSun" w:cs="SimSun" w:hint="eastAsia"/>
          <w:sz w:val="21"/>
          <w:szCs w:val="22"/>
        </w:rPr>
        <w:t>设</w:t>
      </w:r>
      <w:r w:rsidRPr="006D3E82">
        <w:rPr>
          <w:rFonts w:ascii="SimSun" w:hAnsi="SimSun" w:cs="Batang" w:hint="eastAsia"/>
          <w:sz w:val="21"/>
          <w:szCs w:val="22"/>
        </w:rPr>
        <w:t>和支持方面的成功案例</w:t>
      </w:r>
      <w:r w:rsidRPr="006D3E82">
        <w:rPr>
          <w:rFonts w:ascii="SimSun" w:hAnsi="SimSun" w:hint="eastAsia"/>
          <w:sz w:val="21"/>
          <w:szCs w:val="22"/>
        </w:rPr>
        <w:t>，</w:t>
      </w:r>
      <w:r w:rsidRPr="006D3E82">
        <w:rPr>
          <w:rFonts w:ascii="SimSun" w:hAnsi="SimSun" w:cs="SimSun" w:hint="eastAsia"/>
          <w:sz w:val="21"/>
          <w:szCs w:val="22"/>
        </w:rPr>
        <w:t>这样</w:t>
      </w:r>
      <w:r w:rsidRPr="006D3E82">
        <w:rPr>
          <w:rFonts w:ascii="SimSun" w:hAnsi="SimSun" w:cs="Batang" w:hint="eastAsia"/>
          <w:sz w:val="21"/>
          <w:szCs w:val="22"/>
        </w:rPr>
        <w:t>的能力建</w:t>
      </w:r>
      <w:r w:rsidRPr="006D3E82">
        <w:rPr>
          <w:rFonts w:ascii="SimSun" w:hAnsi="SimSun" w:cs="SimSun" w:hint="eastAsia"/>
          <w:sz w:val="21"/>
          <w:szCs w:val="22"/>
        </w:rPr>
        <w:t>设</w:t>
      </w:r>
      <w:r w:rsidRPr="006D3E82">
        <w:rPr>
          <w:rFonts w:ascii="SimSun" w:hAnsi="SimSun" w:cs="Batang" w:hint="eastAsia"/>
          <w:sz w:val="21"/>
          <w:szCs w:val="22"/>
        </w:rPr>
        <w:t>和支持</w:t>
      </w:r>
      <w:r w:rsidRPr="006D3E82">
        <w:rPr>
          <w:rFonts w:ascii="SimSun" w:hAnsi="SimSun" w:cs="SimSun" w:hint="eastAsia"/>
          <w:sz w:val="21"/>
          <w:szCs w:val="22"/>
        </w:rPr>
        <w:t>针对</w:t>
      </w:r>
      <w:r w:rsidRPr="006D3E82">
        <w:rPr>
          <w:rFonts w:ascii="SimSun" w:hAnsi="SimSun" w:cs="Batang" w:hint="eastAsia"/>
          <w:sz w:val="21"/>
          <w:szCs w:val="22"/>
        </w:rPr>
        <w:t>的是依据相</w:t>
      </w:r>
      <w:r w:rsidRPr="006D3E82">
        <w:rPr>
          <w:rFonts w:ascii="SimSun" w:hAnsi="SimSun" w:cs="SimSun" w:hint="eastAsia"/>
          <w:sz w:val="21"/>
          <w:szCs w:val="22"/>
        </w:rPr>
        <w:t>关发</w:t>
      </w:r>
      <w:r w:rsidRPr="006D3E82">
        <w:rPr>
          <w:rFonts w:ascii="SimSun" w:hAnsi="SimSun" w:cs="Batang" w:hint="eastAsia"/>
          <w:sz w:val="21"/>
          <w:szCs w:val="22"/>
        </w:rPr>
        <w:t>展</w:t>
      </w:r>
      <w:r w:rsidRPr="006D3E82">
        <w:rPr>
          <w:rFonts w:ascii="SimSun" w:hAnsi="SimSun" w:cs="SimSun" w:hint="eastAsia"/>
          <w:sz w:val="21"/>
          <w:szCs w:val="22"/>
        </w:rPr>
        <w:t>议</w:t>
      </w:r>
      <w:r w:rsidRPr="006D3E82">
        <w:rPr>
          <w:rFonts w:ascii="SimSun" w:hAnsi="SimSun" w:cs="Batang" w:hint="eastAsia"/>
          <w:sz w:val="21"/>
          <w:szCs w:val="22"/>
        </w:rPr>
        <w:t>程建</w:t>
      </w:r>
      <w:r w:rsidRPr="006D3E82">
        <w:rPr>
          <w:rFonts w:ascii="SimSun" w:hAnsi="SimSun" w:cs="SimSun" w:hint="eastAsia"/>
          <w:sz w:val="21"/>
          <w:szCs w:val="22"/>
        </w:rPr>
        <w:t>议</w:t>
      </w:r>
      <w:r w:rsidRPr="006D3E82">
        <w:rPr>
          <w:rFonts w:ascii="SimSun" w:hAnsi="SimSun" w:cs="Batang" w:hint="eastAsia"/>
          <w:sz w:val="21"/>
          <w:szCs w:val="22"/>
        </w:rPr>
        <w:t>和</w:t>
      </w:r>
      <w:r w:rsidRPr="006D3E82">
        <w:rPr>
          <w:rFonts w:ascii="SimSun" w:hAnsi="SimSun" w:hint="eastAsia"/>
          <w:sz w:val="21"/>
          <w:szCs w:val="22"/>
        </w:rPr>
        <w:t>ACE的任</w:t>
      </w:r>
      <w:r w:rsidRPr="006D3E82">
        <w:rPr>
          <w:rFonts w:ascii="SimSun" w:hAnsi="SimSun" w:cs="SimSun" w:hint="eastAsia"/>
          <w:sz w:val="21"/>
          <w:szCs w:val="22"/>
        </w:rPr>
        <w:t>务</w:t>
      </w:r>
      <w:r w:rsidRPr="006D3E82">
        <w:rPr>
          <w:rFonts w:ascii="SimSun" w:hAnsi="SimSun" w:cs="Batang" w:hint="eastAsia"/>
          <w:sz w:val="21"/>
          <w:szCs w:val="22"/>
        </w:rPr>
        <w:t>授</w:t>
      </w:r>
      <w:r w:rsidRPr="006D3E82">
        <w:rPr>
          <w:rFonts w:ascii="SimSun" w:hAnsi="SimSun" w:cs="SimSun" w:hint="eastAsia"/>
          <w:sz w:val="21"/>
          <w:szCs w:val="22"/>
        </w:rPr>
        <w:t>权</w:t>
      </w:r>
      <w:r w:rsidRPr="006D3E82">
        <w:rPr>
          <w:rFonts w:ascii="SimSun" w:hAnsi="SimSun" w:cs="Batang" w:hint="eastAsia"/>
          <w:sz w:val="21"/>
          <w:szCs w:val="22"/>
        </w:rPr>
        <w:t>，在</w:t>
      </w:r>
      <w:r w:rsidRPr="006D3E82">
        <w:rPr>
          <w:rFonts w:ascii="SimSun" w:hAnsi="SimSun" w:cs="SimSun" w:hint="eastAsia"/>
          <w:sz w:val="21"/>
          <w:szCs w:val="22"/>
        </w:rPr>
        <w:t>国</w:t>
      </w:r>
      <w:r w:rsidRPr="006D3E82">
        <w:rPr>
          <w:rFonts w:ascii="SimSun" w:hAnsi="SimSun" w:cs="Batang" w:hint="eastAsia"/>
          <w:sz w:val="21"/>
          <w:szCs w:val="22"/>
        </w:rPr>
        <w:t>家和地</w:t>
      </w:r>
      <w:r w:rsidRPr="006D3E82">
        <w:rPr>
          <w:rFonts w:ascii="SimSun" w:hAnsi="SimSun" w:cs="SimSun" w:hint="eastAsia"/>
          <w:sz w:val="21"/>
          <w:szCs w:val="22"/>
        </w:rPr>
        <w:t>区层</w:t>
      </w:r>
      <w:r w:rsidRPr="006D3E82">
        <w:rPr>
          <w:rFonts w:ascii="SimSun" w:hAnsi="SimSun" w:cs="Batang" w:hint="eastAsia"/>
          <w:sz w:val="21"/>
          <w:szCs w:val="22"/>
        </w:rPr>
        <w:t>面</w:t>
      </w:r>
      <w:r w:rsidRPr="006D3E82">
        <w:rPr>
          <w:rFonts w:ascii="SimSun" w:hAnsi="SimSun" w:cs="SimSun" w:hint="eastAsia"/>
          <w:sz w:val="21"/>
          <w:szCs w:val="22"/>
        </w:rPr>
        <w:t>对</w:t>
      </w:r>
      <w:r w:rsidRPr="006D3E82">
        <w:rPr>
          <w:rFonts w:ascii="SimSun" w:hAnsi="SimSun" w:cs="Batang" w:hint="eastAsia"/>
          <w:sz w:val="21"/>
          <w:szCs w:val="22"/>
        </w:rPr>
        <w:t>各机</w:t>
      </w:r>
      <w:r w:rsidRPr="006D3E82">
        <w:rPr>
          <w:rFonts w:ascii="SimSun" w:hAnsi="SimSun" w:cs="SimSun" w:hint="eastAsia"/>
          <w:sz w:val="21"/>
          <w:szCs w:val="22"/>
        </w:rPr>
        <w:t>构</w:t>
      </w:r>
      <w:r w:rsidRPr="006D3E82">
        <w:rPr>
          <w:rFonts w:ascii="SimSun" w:hAnsi="SimSun" w:cs="Batang" w:hint="eastAsia"/>
          <w:sz w:val="21"/>
          <w:szCs w:val="22"/>
        </w:rPr>
        <w:t>和本</w:t>
      </w:r>
      <w:r w:rsidRPr="006D3E82">
        <w:rPr>
          <w:rFonts w:ascii="SimSun" w:hAnsi="SimSun" w:cs="SimSun" w:hint="eastAsia"/>
          <w:sz w:val="21"/>
          <w:szCs w:val="22"/>
        </w:rPr>
        <w:t>国</w:t>
      </w:r>
      <w:r w:rsidRPr="006D3E82">
        <w:rPr>
          <w:rFonts w:ascii="SimSun" w:hAnsi="SimSun" w:cs="Batang" w:hint="eastAsia"/>
          <w:sz w:val="21"/>
          <w:szCs w:val="22"/>
        </w:rPr>
        <w:t>官</w:t>
      </w:r>
      <w:r w:rsidRPr="006D3E82">
        <w:rPr>
          <w:rFonts w:ascii="SimSun" w:hAnsi="SimSun" w:cs="SimSun" w:hint="eastAsia"/>
          <w:sz w:val="21"/>
          <w:szCs w:val="22"/>
        </w:rPr>
        <w:t>员</w:t>
      </w:r>
      <w:r w:rsidRPr="006D3E82">
        <w:rPr>
          <w:rFonts w:ascii="SimSun" w:hAnsi="SimSun" w:cs="Batang" w:hint="eastAsia"/>
          <w:sz w:val="21"/>
          <w:szCs w:val="22"/>
        </w:rPr>
        <w:t>提供的培</w:t>
      </w:r>
      <w:r w:rsidRPr="006D3E82">
        <w:rPr>
          <w:rFonts w:ascii="SimSun" w:hAnsi="SimSun" w:cs="SimSun" w:hint="eastAsia"/>
          <w:sz w:val="21"/>
          <w:szCs w:val="22"/>
        </w:rPr>
        <w:t>训</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hint="eastAsia"/>
          <w:sz w:val="21"/>
          <w:szCs w:val="22"/>
        </w:rPr>
        <w:t>。</w:t>
      </w:r>
    </w:p>
    <w:p w14:paraId="2C0BD2F9" w14:textId="107CFC2D" w:rsidR="003173BA" w:rsidRPr="006D3E82" w:rsidRDefault="00012BDD" w:rsidP="00A26453">
      <w:pPr>
        <w:pStyle w:val="ONUME"/>
        <w:tabs>
          <w:tab w:val="clear" w:pos="567"/>
        </w:tabs>
        <w:overflowPunct w:val="0"/>
        <w:spacing w:afterLines="50" w:after="120" w:line="340" w:lineRule="atLeast"/>
        <w:jc w:val="both"/>
        <w:rPr>
          <w:rFonts w:ascii="SimSun" w:hAnsi="SimSun"/>
          <w:sz w:val="21"/>
        </w:rPr>
      </w:pPr>
      <w:r w:rsidRPr="00570290">
        <w:rPr>
          <w:rFonts w:ascii="SimSun" w:hAnsi="SimSun" w:hint="eastAsia"/>
          <w:sz w:val="21"/>
          <w:szCs w:val="22"/>
        </w:rPr>
        <w:lastRenderedPageBreak/>
        <w:t>工作计划包括3</w:t>
      </w:r>
      <w:r w:rsidR="00E617E0">
        <w:rPr>
          <w:rFonts w:ascii="SimSun" w:hAnsi="SimSun" w:hint="eastAsia"/>
          <w:sz w:val="21"/>
          <w:szCs w:val="22"/>
        </w:rPr>
        <w:t>0</w:t>
      </w:r>
      <w:r w:rsidRPr="00570290">
        <w:rPr>
          <w:rFonts w:ascii="SimSun" w:hAnsi="SimSun" w:hint="eastAsia"/>
          <w:sz w:val="21"/>
          <w:szCs w:val="22"/>
        </w:rPr>
        <w:t>项专家报告</w:t>
      </w:r>
      <w:r w:rsidR="00E617E0">
        <w:rPr>
          <w:rFonts w:ascii="SimSun" w:hAnsi="SimSun" w:hint="eastAsia"/>
          <w:sz w:val="21"/>
          <w:szCs w:val="22"/>
        </w:rPr>
        <w:t>、</w:t>
      </w:r>
      <w:r w:rsidR="005922C6">
        <w:rPr>
          <w:rFonts w:ascii="SimSun" w:hAnsi="SimSun" w:hint="eastAsia"/>
          <w:sz w:val="21"/>
          <w:szCs w:val="22"/>
        </w:rPr>
        <w:t>两</w:t>
      </w:r>
      <w:r w:rsidRPr="00570290">
        <w:rPr>
          <w:rFonts w:ascii="SimSun" w:hAnsi="SimSun" w:hint="eastAsia"/>
          <w:sz w:val="21"/>
          <w:szCs w:val="22"/>
        </w:rPr>
        <w:t>场小组讨论</w:t>
      </w:r>
      <w:r w:rsidR="00E617E0">
        <w:rPr>
          <w:rFonts w:ascii="SimSun" w:hAnsi="SimSun" w:hint="eastAsia"/>
          <w:sz w:val="21"/>
          <w:szCs w:val="22"/>
        </w:rPr>
        <w:t>和</w:t>
      </w:r>
      <w:r w:rsidR="005922C6">
        <w:rPr>
          <w:rFonts w:ascii="SimSun" w:hAnsi="SimSun" w:hint="eastAsia"/>
          <w:sz w:val="21"/>
          <w:szCs w:val="22"/>
        </w:rPr>
        <w:t>四</w:t>
      </w:r>
      <w:r w:rsidR="00E617E0">
        <w:rPr>
          <w:rFonts w:ascii="SimSun" w:hAnsi="SimSun" w:hint="eastAsia"/>
          <w:sz w:val="21"/>
          <w:szCs w:val="22"/>
        </w:rPr>
        <w:t>项秘书处报告（文件</w:t>
      </w:r>
      <w:r w:rsidR="00E617E0" w:rsidRPr="006D3E82">
        <w:rPr>
          <w:rFonts w:ascii="SimSun" w:hAnsi="SimSun"/>
          <w:sz w:val="21"/>
        </w:rPr>
        <w:t>WIPO/ACE/1</w:t>
      </w:r>
      <w:r w:rsidR="00192A49">
        <w:rPr>
          <w:rFonts w:ascii="SimSun" w:hAnsi="SimSun" w:hint="eastAsia"/>
          <w:sz w:val="21"/>
        </w:rPr>
        <w:t>7</w:t>
      </w:r>
      <w:r w:rsidR="00E617E0" w:rsidRPr="006D3E82">
        <w:rPr>
          <w:rFonts w:ascii="SimSun" w:hAnsi="SimSun"/>
          <w:sz w:val="21"/>
        </w:rPr>
        <w:t>/4</w:t>
      </w:r>
      <w:r w:rsidR="00E617E0" w:rsidRPr="006D3E82">
        <w:rPr>
          <w:rFonts w:ascii="SimSun" w:hAnsi="SimSun" w:hint="eastAsia"/>
          <w:sz w:val="21"/>
        </w:rPr>
        <w:t>至</w:t>
      </w:r>
      <w:r w:rsidR="00E617E0">
        <w:fldChar w:fldCharType="begin"/>
      </w:r>
      <w:r w:rsidR="00E617E0">
        <w:instrText>HYPERLINK "https://www.wipo.int/meetings/zh/details.jsp?meeting_id=76048"</w:instrText>
      </w:r>
      <w:r w:rsidR="00E617E0">
        <w:fldChar w:fldCharType="separate"/>
      </w:r>
      <w:r w:rsidR="00E617E0" w:rsidRPr="002374D8">
        <w:rPr>
          <w:rStyle w:val="Hyperlink"/>
          <w:rFonts w:ascii="SimSun" w:hAnsi="SimSun"/>
          <w:sz w:val="21"/>
        </w:rPr>
        <w:t>WIPO/ACE/1</w:t>
      </w:r>
      <w:r w:rsidR="00C228E9">
        <w:rPr>
          <w:rStyle w:val="Hyperlink"/>
          <w:rFonts w:ascii="SimSun" w:hAnsi="SimSun" w:hint="eastAsia"/>
          <w:sz w:val="21"/>
        </w:rPr>
        <w:t>7</w:t>
      </w:r>
      <w:r w:rsidR="00E617E0" w:rsidRPr="002374D8">
        <w:rPr>
          <w:rStyle w:val="Hyperlink"/>
          <w:rFonts w:ascii="SimSun" w:hAnsi="SimSun"/>
          <w:sz w:val="21"/>
        </w:rPr>
        <w:t>/1</w:t>
      </w:r>
      <w:r w:rsidR="00E617E0">
        <w:rPr>
          <w:rStyle w:val="Hyperlink"/>
          <w:rFonts w:ascii="SimSun" w:hAnsi="SimSun"/>
          <w:sz w:val="21"/>
        </w:rPr>
        <w:fldChar w:fldCharType="end"/>
      </w:r>
      <w:r w:rsidR="00192A49" w:rsidRPr="00192A49">
        <w:rPr>
          <w:rStyle w:val="Hyperlink"/>
          <w:rFonts w:ascii="SimSun" w:hAnsi="SimSun" w:hint="eastAsia"/>
          <w:sz w:val="21"/>
        </w:rPr>
        <w:t>8</w:t>
      </w:r>
      <w:r w:rsidR="00E617E0" w:rsidRPr="006D3E82">
        <w:rPr>
          <w:rStyle w:val="FootnoteReference"/>
          <w:rFonts w:ascii="SimSun" w:hAnsi="SimSun"/>
          <w:sz w:val="21"/>
          <w:szCs w:val="22"/>
        </w:rPr>
        <w:footnoteReference w:id="2"/>
      </w:r>
      <w:r w:rsidR="00E617E0">
        <w:rPr>
          <w:rFonts w:ascii="SimSun" w:hAnsi="SimSun" w:hint="eastAsia"/>
          <w:sz w:val="21"/>
          <w:szCs w:val="22"/>
        </w:rPr>
        <w:t>）</w:t>
      </w:r>
      <w:r w:rsidRPr="00570290">
        <w:rPr>
          <w:rFonts w:ascii="SimSun" w:hAnsi="SimSun" w:hint="eastAsia"/>
          <w:sz w:val="21"/>
          <w:szCs w:val="22"/>
        </w:rPr>
        <w:t>。</w:t>
      </w:r>
    </w:p>
    <w:bookmarkEnd w:id="0"/>
    <w:p w14:paraId="47B10683" w14:textId="61142D2F" w:rsidR="003173BA" w:rsidRPr="00B4056B" w:rsidRDefault="00012BDD" w:rsidP="00050728">
      <w:pPr>
        <w:pStyle w:val="ONUME"/>
        <w:tabs>
          <w:tab w:val="clear" w:pos="567"/>
        </w:tabs>
        <w:overflowPunct w:val="0"/>
        <w:spacing w:afterLines="50" w:after="120" w:line="340" w:lineRule="atLeast"/>
        <w:jc w:val="both"/>
        <w:rPr>
          <w:rFonts w:ascii="SimSun" w:hAnsi="SimSun"/>
          <w:szCs w:val="22"/>
        </w:rPr>
      </w:pPr>
      <w:r w:rsidRPr="00B4056B">
        <w:rPr>
          <w:rFonts w:ascii="SimSun" w:hAnsi="SimSun" w:hint="eastAsia"/>
          <w:szCs w:val="22"/>
        </w:rPr>
        <w:t>在工作计划A</w:t>
      </w:r>
      <w:r w:rsidR="00C57F36">
        <w:rPr>
          <w:rFonts w:ascii="SimSun" w:hAnsi="SimSun" w:hint="eastAsia"/>
          <w:szCs w:val="22"/>
        </w:rPr>
        <w:t>项</w:t>
      </w:r>
      <w:r w:rsidRPr="00B4056B">
        <w:rPr>
          <w:rFonts w:ascii="SimSun" w:hAnsi="SimSun" w:hint="eastAsia"/>
          <w:szCs w:val="22"/>
        </w:rPr>
        <w:t>“就树立意识活动和战略宣传活动交流各国经验信息，这些活动是根据成员国的教育优先事项或其他任何优先事项，在广大公众、特别是青年人中树立</w:t>
      </w:r>
      <w:r w:rsidRPr="00050728">
        <w:rPr>
          <w:rFonts w:ascii="SimSun" w:hAnsi="SimSun" w:hint="eastAsia"/>
          <w:sz w:val="21"/>
        </w:rPr>
        <w:t>尊重</w:t>
      </w:r>
      <w:r w:rsidRPr="00B4056B">
        <w:rPr>
          <w:rFonts w:ascii="SimSun" w:hAnsi="SimSun" w:hint="eastAsia"/>
          <w:szCs w:val="22"/>
        </w:rPr>
        <w:t>知识产权风尚的手段”下，</w:t>
      </w:r>
      <w:r w:rsidR="00B50C7E" w:rsidRPr="00B4056B">
        <w:rPr>
          <w:rFonts w:ascii="SimSun" w:hAnsi="SimSun" w:hint="eastAsia"/>
          <w:szCs w:val="22"/>
        </w:rPr>
        <w:t>介绍了</w:t>
      </w:r>
      <w:r w:rsidR="00A83D49" w:rsidRPr="00B4056B">
        <w:rPr>
          <w:rFonts w:ascii="SimSun" w:hAnsi="SimSun" w:hint="eastAsia"/>
          <w:szCs w:val="22"/>
        </w:rPr>
        <w:t>两</w:t>
      </w:r>
      <w:r w:rsidR="00B50C7E" w:rsidRPr="00B4056B">
        <w:rPr>
          <w:rFonts w:ascii="SimSun" w:hAnsi="SimSun" w:hint="eastAsia"/>
          <w:szCs w:val="22"/>
        </w:rPr>
        <w:t>份稿件</w:t>
      </w:r>
      <w:r w:rsidR="00A83D49" w:rsidRPr="00B4056B">
        <w:rPr>
          <w:rFonts w:ascii="SimSun" w:hAnsi="SimSun" w:hint="eastAsia"/>
          <w:szCs w:val="22"/>
        </w:rPr>
        <w:t>，</w:t>
      </w:r>
      <w:r w:rsidR="00B50C7E" w:rsidRPr="00B4056B">
        <w:rPr>
          <w:rFonts w:ascii="SimSun" w:hAnsi="SimSun" w:hint="eastAsia"/>
          <w:szCs w:val="22"/>
        </w:rPr>
        <w:t>即波多黎各圣胡安市CCG–P</w:t>
      </w:r>
      <w:r w:rsidR="00B50C7E" w:rsidRPr="00B4056B">
        <w:rPr>
          <w:rFonts w:ascii="SimSun" w:hAnsi="SimSun"/>
          <w:szCs w:val="22"/>
        </w:rPr>
        <w:t>syche</w:t>
      </w:r>
      <w:r w:rsidR="00B50C7E" w:rsidRPr="00B4056B">
        <w:rPr>
          <w:rFonts w:ascii="SimSun" w:hAnsi="SimSun" w:hint="eastAsia"/>
          <w:szCs w:val="22"/>
        </w:rPr>
        <w:t xml:space="preserve"> L</w:t>
      </w:r>
      <w:r w:rsidR="00B50C7E" w:rsidRPr="00B4056B">
        <w:rPr>
          <w:rFonts w:ascii="SimSun" w:hAnsi="SimSun"/>
          <w:szCs w:val="22"/>
        </w:rPr>
        <w:t>egalis</w:t>
      </w:r>
      <w:r w:rsidR="00B50C7E" w:rsidRPr="00B4056B">
        <w:rPr>
          <w:rFonts w:ascii="SimSun" w:hAnsi="SimSun" w:hint="eastAsia"/>
          <w:szCs w:val="22"/>
        </w:rPr>
        <w:t>总裁兼高级顾问哈维尔·莫拉莱斯教授、博士的“造假者（欺诈者）的神经心理学和认知研究：一种法律和法医心理学视角”</w:t>
      </w:r>
      <w:r w:rsidR="00E82DBE">
        <w:rPr>
          <w:rFonts w:ascii="SimSun" w:hAnsi="SimSun" w:hint="eastAsia"/>
          <w:szCs w:val="22"/>
        </w:rPr>
        <w:t>；</w:t>
      </w:r>
      <w:r w:rsidR="00B50C7E" w:rsidRPr="00B4056B">
        <w:rPr>
          <w:rFonts w:ascii="SimSun" w:hAnsi="SimSun" w:hint="eastAsia"/>
          <w:szCs w:val="22"/>
        </w:rPr>
        <w:t>以及联合王国知识产权局执法和反侵权研究与分析主管塔姆辛·韦德莱克–詹姆斯女士的“联合王国关于反侵权干预的消费者研究开发和应用——联合王国案例研究”（文件WIPO/ACE/17/4和WIPO/ACE/17/5）。</w:t>
      </w:r>
      <w:r w:rsidR="00A83D49" w:rsidRPr="00B4056B">
        <w:rPr>
          <w:rFonts w:ascii="SimSun" w:hAnsi="SimSun" w:hint="eastAsia"/>
          <w:szCs w:val="22"/>
        </w:rPr>
        <w:t>此外，</w:t>
      </w:r>
      <w:r w:rsidR="00B50C7E" w:rsidRPr="00B4056B">
        <w:rPr>
          <w:rFonts w:ascii="SimSun" w:hAnsi="SimSun" w:hint="eastAsia"/>
          <w:szCs w:val="22"/>
        </w:rPr>
        <w:t>三</w:t>
      </w:r>
      <w:r w:rsidR="00A83D49" w:rsidRPr="00B4056B">
        <w:rPr>
          <w:rFonts w:ascii="SimSun" w:hAnsi="SimSun" w:hint="eastAsia"/>
          <w:szCs w:val="22"/>
        </w:rPr>
        <w:t>个成员国分享了</w:t>
      </w:r>
      <w:r w:rsidR="00B4056B" w:rsidRPr="00B4056B">
        <w:rPr>
          <w:rFonts w:ascii="SimSun" w:hAnsi="SimSun" w:hint="eastAsia"/>
          <w:szCs w:val="22"/>
        </w:rPr>
        <w:t>在提高对尊重知识产权重要性的认识方面的国家经验</w:t>
      </w:r>
      <w:r w:rsidR="00A83D49" w:rsidRPr="00B4056B">
        <w:rPr>
          <w:rFonts w:ascii="SimSun" w:hAnsi="SimSun" w:hint="eastAsia"/>
          <w:szCs w:val="22"/>
        </w:rPr>
        <w:t>：</w:t>
      </w:r>
      <w:r w:rsidR="00B4056B" w:rsidRPr="00B4056B">
        <w:rPr>
          <w:rFonts w:ascii="SimSun" w:hAnsi="SimSun" w:hint="eastAsia"/>
          <w:szCs w:val="22"/>
        </w:rPr>
        <w:t>日本的“针对假冒商品的国内意识提升举措现状”；菲律宾的“开展意识提升活动，打击假冒和盗版行为：在菲律宾提高知识产权意识并鼓励尊重知识产权的战略方法”；以及印度的“中小微型企业部提高知识产权意识的举措”</w:t>
      </w:r>
      <w:r w:rsidR="003553B9" w:rsidRPr="00B4056B">
        <w:rPr>
          <w:rFonts w:ascii="SimSun" w:hAnsi="SimSun" w:hint="eastAsia"/>
          <w:szCs w:val="22"/>
        </w:rPr>
        <w:t>（</w:t>
      </w:r>
      <w:r w:rsidR="00A83D49" w:rsidRPr="00B4056B">
        <w:rPr>
          <w:rFonts w:ascii="SimSun" w:hAnsi="SimSun" w:hint="eastAsia"/>
          <w:szCs w:val="22"/>
        </w:rPr>
        <w:t>文件</w:t>
      </w:r>
      <w:hyperlink r:id="rId9" w:history="1">
        <w:r w:rsidR="00A83D49" w:rsidRPr="00B4056B">
          <w:rPr>
            <w:rStyle w:val="Hyperlink"/>
            <w:rFonts w:ascii="SimSun" w:hAnsi="SimSun" w:hint="eastAsia"/>
            <w:szCs w:val="22"/>
          </w:rPr>
          <w:t>WIPO/ACE/1</w:t>
        </w:r>
        <w:r w:rsidR="00B4056B" w:rsidRPr="00B4056B">
          <w:rPr>
            <w:rStyle w:val="Hyperlink"/>
            <w:rFonts w:ascii="SimSun" w:hAnsi="SimSun" w:hint="eastAsia"/>
            <w:szCs w:val="22"/>
          </w:rPr>
          <w:t>7</w:t>
        </w:r>
        <w:r w:rsidR="00A83D49" w:rsidRPr="00B4056B">
          <w:rPr>
            <w:rStyle w:val="Hyperlink"/>
            <w:rFonts w:ascii="SimSun" w:hAnsi="SimSun" w:hint="eastAsia"/>
            <w:szCs w:val="22"/>
          </w:rPr>
          <w:t>/</w:t>
        </w:r>
      </w:hyperlink>
      <w:r w:rsidR="00B4056B" w:rsidRPr="00B4056B">
        <w:rPr>
          <w:rFonts w:ascii="SimSun" w:hAnsi="SimSun" w:hint="eastAsia"/>
          <w:szCs w:val="22"/>
        </w:rPr>
        <w:t>6</w:t>
      </w:r>
      <w:r w:rsidR="003553B9" w:rsidRPr="00B4056B">
        <w:rPr>
          <w:rFonts w:ascii="SimSun" w:hAnsi="SimSun" w:hint="eastAsia"/>
          <w:szCs w:val="22"/>
        </w:rPr>
        <w:t>）</w:t>
      </w:r>
      <w:r w:rsidR="00A83D49" w:rsidRPr="00B4056B">
        <w:rPr>
          <w:rFonts w:ascii="SimSun" w:hAnsi="SimSun" w:hint="eastAsia"/>
          <w:szCs w:val="22"/>
        </w:rPr>
        <w:t>。</w:t>
      </w:r>
      <w:r w:rsidR="00B4056B" w:rsidRPr="00B4056B">
        <w:rPr>
          <w:rFonts w:ascii="SimSun" w:hAnsi="SimSun" w:hint="eastAsia"/>
          <w:szCs w:val="22"/>
        </w:rPr>
        <w:t>举行了关于“知识产权教育在树立尊重知识产权风尚和有效知识产权执法方面作用”的小组讨论，由</w:t>
      </w:r>
      <w:r w:rsidR="00A668A7">
        <w:rPr>
          <w:rFonts w:ascii="SimSun" w:hAnsi="SimSun" w:hint="eastAsia"/>
          <w:szCs w:val="22"/>
        </w:rPr>
        <w:t>乌干达</w:t>
      </w:r>
      <w:r w:rsidR="00B4056B" w:rsidRPr="00B4056B">
        <w:rPr>
          <w:rFonts w:ascii="SimSun" w:hAnsi="SimSun" w:hint="eastAsia"/>
          <w:szCs w:val="22"/>
        </w:rPr>
        <w:t>乌干达注册局（URSB）局长默茜·基·卡伊努卜韦绍女士主持</w:t>
      </w:r>
      <w:r w:rsidR="00141441">
        <w:rPr>
          <w:rFonts w:ascii="SimSun" w:hAnsi="SimSun" w:hint="eastAsia"/>
          <w:szCs w:val="22"/>
        </w:rPr>
        <w:t>（文件WIPO/ACE/17/7）</w:t>
      </w:r>
      <w:r w:rsidR="00B4056B" w:rsidRPr="00B4056B">
        <w:rPr>
          <w:rFonts w:ascii="SimSun" w:hAnsi="SimSun" w:hint="eastAsia"/>
          <w:szCs w:val="22"/>
        </w:rPr>
        <w:t>，印度、联合王国和欧洲联盟知识产权局（</w:t>
      </w:r>
      <w:r w:rsidR="00E82DBE">
        <w:rPr>
          <w:rFonts w:ascii="SimSun" w:hAnsi="SimSun" w:hint="eastAsia"/>
          <w:szCs w:val="22"/>
        </w:rPr>
        <w:t>欧盟知识产权局</w:t>
      </w:r>
      <w:r w:rsidR="00B4056B" w:rsidRPr="00B4056B">
        <w:rPr>
          <w:rFonts w:ascii="SimSun" w:hAnsi="SimSun" w:hint="eastAsia"/>
          <w:szCs w:val="22"/>
        </w:rPr>
        <w:t>）的小组</w:t>
      </w:r>
      <w:r w:rsidR="00E82DBE">
        <w:rPr>
          <w:rFonts w:ascii="SimSun" w:hAnsi="SimSun" w:hint="eastAsia"/>
          <w:szCs w:val="22"/>
        </w:rPr>
        <w:t>成员</w:t>
      </w:r>
      <w:r w:rsidR="00B4056B" w:rsidRPr="00B4056B">
        <w:rPr>
          <w:rFonts w:ascii="SimSun" w:hAnsi="SimSun" w:hint="eastAsia"/>
          <w:szCs w:val="22"/>
        </w:rPr>
        <w:t>分享了各自的</w:t>
      </w:r>
      <w:r w:rsidR="00E82DBE">
        <w:rPr>
          <w:rFonts w:ascii="SimSun" w:hAnsi="SimSun" w:hint="eastAsia"/>
          <w:szCs w:val="22"/>
        </w:rPr>
        <w:t>见解</w:t>
      </w:r>
      <w:r w:rsidR="00B4056B" w:rsidRPr="00B4056B">
        <w:rPr>
          <w:rFonts w:ascii="SimSun" w:hAnsi="SimSun" w:hint="eastAsia"/>
          <w:szCs w:val="22"/>
        </w:rPr>
        <w:t>和经验。此外，一个成员国和一</w:t>
      </w:r>
      <w:r w:rsidR="00A668A7">
        <w:rPr>
          <w:rFonts w:ascii="SimSun" w:hAnsi="SimSun" w:hint="eastAsia"/>
          <w:szCs w:val="22"/>
        </w:rPr>
        <w:t>个</w:t>
      </w:r>
      <w:r w:rsidR="00B4056B" w:rsidRPr="00B4056B">
        <w:rPr>
          <w:rFonts w:ascii="SimSun" w:hAnsi="SimSun" w:hint="eastAsia"/>
          <w:szCs w:val="22"/>
        </w:rPr>
        <w:t>观察员介绍了各自的意识提升战略和活动：南非公司和知识产权委员会（CIPC）的“利用网红开展社交媒体意识宣传活动——‘只要正版，拒绝仿货’”；以及国际商标协会（INTA）的“国际商标协会的打假运动——提高青少年消费者反假冒意识的多层面方法”（文件WIPO/ACE/17/8）</w:t>
      </w:r>
      <w:r w:rsidR="00A83D49" w:rsidRPr="00B4056B">
        <w:rPr>
          <w:rFonts w:ascii="SimSun" w:hAnsi="SimSun" w:hint="eastAsia"/>
          <w:szCs w:val="22"/>
        </w:rPr>
        <w:t>。</w:t>
      </w:r>
    </w:p>
    <w:p w14:paraId="55664A6A" w14:textId="539C4217" w:rsidR="003173BA" w:rsidRPr="00E82DBE" w:rsidRDefault="00012BDD" w:rsidP="00D66219">
      <w:pPr>
        <w:pStyle w:val="ONUME"/>
        <w:rPr>
          <w:rFonts w:ascii="SimSun" w:hAnsi="SimSun"/>
          <w:szCs w:val="22"/>
        </w:rPr>
      </w:pPr>
      <w:r w:rsidRPr="00E82DBE">
        <w:rPr>
          <w:rFonts w:ascii="SimSun" w:hAnsi="SimSun" w:hint="eastAsia"/>
          <w:szCs w:val="22"/>
        </w:rPr>
        <w:t>在工作计划B</w:t>
      </w:r>
      <w:r w:rsidR="00C57F36">
        <w:rPr>
          <w:rFonts w:ascii="SimSun" w:hAnsi="SimSun" w:hint="eastAsia"/>
          <w:szCs w:val="22"/>
        </w:rPr>
        <w:t>项</w:t>
      </w:r>
      <w:r w:rsidRPr="00E82DBE">
        <w:rPr>
          <w:rFonts w:ascii="SimSun" w:hAnsi="SimSun" w:hint="eastAsia"/>
          <w:szCs w:val="22"/>
        </w:rPr>
        <w:t>“就知识产权执法政策和体制等方面的制度性安排交流各国经验信息，其中包括以兼顾各方利益、全面而有效的方式解决知识产权争议的机制”下，各项</w:t>
      </w:r>
      <w:r w:rsidRPr="00050728">
        <w:rPr>
          <w:rFonts w:ascii="SimSun" w:hAnsi="SimSun" w:hint="eastAsia"/>
          <w:sz w:val="21"/>
        </w:rPr>
        <w:t>报告</w:t>
      </w:r>
      <w:r w:rsidRPr="00E82DBE">
        <w:rPr>
          <w:rFonts w:ascii="SimSun" w:hAnsi="SimSun" w:hint="eastAsia"/>
          <w:szCs w:val="22"/>
        </w:rPr>
        <w:t>分为</w:t>
      </w:r>
      <w:r w:rsidR="00B4056B" w:rsidRPr="00E82DBE">
        <w:rPr>
          <w:rFonts w:ascii="SimSun" w:hAnsi="SimSun" w:hint="eastAsia"/>
          <w:szCs w:val="22"/>
        </w:rPr>
        <w:t>7</w:t>
      </w:r>
      <w:r w:rsidRPr="00E82DBE">
        <w:rPr>
          <w:rFonts w:ascii="SimSun" w:hAnsi="SimSun" w:hint="eastAsia"/>
          <w:szCs w:val="22"/>
        </w:rPr>
        <w:t>个主题</w:t>
      </w:r>
      <w:r w:rsidR="00E82DBE">
        <w:rPr>
          <w:rFonts w:ascii="SimSun" w:hAnsi="SimSun" w:hint="eastAsia"/>
          <w:szCs w:val="22"/>
        </w:rPr>
        <w:t>：</w:t>
      </w:r>
    </w:p>
    <w:p w14:paraId="1D9437CC" w14:textId="5954BAAD" w:rsidR="003173BA" w:rsidRPr="00E82DBE" w:rsidRDefault="007D0A5F" w:rsidP="00050728">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color w:val="000000" w:themeColor="text1"/>
          <w:szCs w:val="22"/>
        </w:rPr>
        <w:t>(</w:t>
      </w:r>
      <w:proofErr w:type="spellStart"/>
      <w:r w:rsidRPr="00E82DBE">
        <w:rPr>
          <w:rFonts w:ascii="SimSun" w:hAnsi="SimSun"/>
          <w:color w:val="000000" w:themeColor="text1"/>
          <w:szCs w:val="22"/>
        </w:rPr>
        <w:t>i</w:t>
      </w:r>
      <w:proofErr w:type="spellEnd"/>
      <w:r w:rsidRPr="00E82DBE">
        <w:rPr>
          <w:rFonts w:ascii="SimSun" w:hAnsi="SimSun"/>
          <w:color w:val="000000" w:themeColor="text1"/>
          <w:szCs w:val="22"/>
        </w:rPr>
        <w:t>)</w:t>
      </w:r>
      <w:r w:rsidRPr="00E82DBE">
        <w:rPr>
          <w:rFonts w:ascii="SimSun" w:hAnsi="SimSun"/>
          <w:color w:val="000000" w:themeColor="text1"/>
          <w:szCs w:val="22"/>
        </w:rPr>
        <w:tab/>
      </w:r>
      <w:r w:rsidR="00B4056B" w:rsidRPr="00E82DBE">
        <w:rPr>
          <w:rFonts w:ascii="SimSun" w:hAnsi="SimSun" w:hint="eastAsia"/>
          <w:color w:val="000000" w:themeColor="text1"/>
          <w:szCs w:val="22"/>
        </w:rPr>
        <w:t>知识产权执法：保护中小企业、创新和经济增长。一个成员国和一</w:t>
      </w:r>
      <w:r w:rsidR="000B0C87">
        <w:rPr>
          <w:rFonts w:ascii="SimSun" w:hAnsi="SimSun" w:hint="eastAsia"/>
          <w:color w:val="000000" w:themeColor="text1"/>
          <w:szCs w:val="22"/>
        </w:rPr>
        <w:t>个</w:t>
      </w:r>
      <w:r w:rsidR="00B4056B" w:rsidRPr="00E82DBE">
        <w:rPr>
          <w:rFonts w:ascii="SimSun" w:hAnsi="SimSun" w:hint="eastAsia"/>
          <w:color w:val="000000" w:themeColor="text1"/>
          <w:szCs w:val="22"/>
        </w:rPr>
        <w:t>观察员分享了经验</w:t>
      </w:r>
      <w:r w:rsidR="005C6F13" w:rsidRPr="00E82DBE">
        <w:rPr>
          <w:rFonts w:ascii="SimSun" w:hAnsi="SimSun" w:hint="eastAsia"/>
          <w:color w:val="000000" w:themeColor="text1"/>
          <w:szCs w:val="22"/>
        </w:rPr>
        <w:t>：</w:t>
      </w:r>
      <w:proofErr w:type="gramStart"/>
      <w:r w:rsidR="00B4056B" w:rsidRPr="00E82DBE">
        <w:rPr>
          <w:rFonts w:ascii="SimSun" w:hAnsi="SimSun" w:hint="eastAsia"/>
          <w:color w:val="000000" w:themeColor="text1"/>
          <w:szCs w:val="22"/>
        </w:rPr>
        <w:t>中国浙江省知识产权局的“</w:t>
      </w:r>
      <w:proofErr w:type="gramEnd"/>
      <w:r w:rsidR="00B4056B" w:rsidRPr="00E82DBE">
        <w:rPr>
          <w:rFonts w:ascii="SimSun" w:hAnsi="SimSun" w:hint="eastAsia"/>
          <w:color w:val="000000" w:themeColor="text1"/>
          <w:szCs w:val="22"/>
        </w:rPr>
        <w:t>知识产权行政执法助力企业创新发展的地方实践”</w:t>
      </w:r>
      <w:r w:rsidR="00E82DBE">
        <w:rPr>
          <w:rFonts w:ascii="SimSun" w:hAnsi="SimSun" w:hint="eastAsia"/>
          <w:color w:val="000000" w:themeColor="text1"/>
          <w:szCs w:val="22"/>
        </w:rPr>
        <w:t>；以及</w:t>
      </w:r>
      <w:r w:rsidR="00E7552A" w:rsidRPr="00E82DBE">
        <w:rPr>
          <w:rFonts w:ascii="SimSun" w:hAnsi="SimSun" w:hint="eastAsia"/>
          <w:color w:val="000000" w:themeColor="text1"/>
          <w:szCs w:val="22"/>
        </w:rPr>
        <w:t>经济合作与发展组织（经合组织）的“假冒商品非法贸易给中小企业带来风险的证据”（文件WIPO/ACE/17/9）</w:t>
      </w:r>
      <w:r w:rsidR="00CA30FA" w:rsidRPr="00E82DBE">
        <w:rPr>
          <w:rFonts w:ascii="SimSun" w:hAnsi="SimSun" w:hint="eastAsia"/>
          <w:color w:val="000000" w:themeColor="text1"/>
          <w:szCs w:val="22"/>
        </w:rPr>
        <w:t>。</w:t>
      </w:r>
      <w:r w:rsidR="00E7552A" w:rsidRPr="00E82DBE">
        <w:rPr>
          <w:rFonts w:ascii="SimSun" w:hAnsi="SimSun" w:hint="eastAsia"/>
          <w:color w:val="000000" w:themeColor="text1"/>
          <w:szCs w:val="22"/>
        </w:rPr>
        <w:t>中国代表团和欧洲联盟代表团以及</w:t>
      </w:r>
      <w:r w:rsidR="000B0C87" w:rsidRPr="000B0C87">
        <w:rPr>
          <w:rFonts w:ascii="SimSun" w:hAnsi="SimSun" w:hint="eastAsia"/>
          <w:color w:val="000000" w:themeColor="text1"/>
          <w:szCs w:val="22"/>
        </w:rPr>
        <w:t>植保（国际）协会</w:t>
      </w:r>
      <w:r w:rsidR="00E7552A" w:rsidRPr="00E82DBE">
        <w:rPr>
          <w:rFonts w:ascii="SimSun" w:hAnsi="SimSun" w:hint="eastAsia"/>
          <w:color w:val="000000" w:themeColor="text1"/>
          <w:szCs w:val="22"/>
        </w:rPr>
        <w:t>的代表参加了随后的讨论。</w:t>
      </w:r>
    </w:p>
    <w:p w14:paraId="5129A6D2" w14:textId="0A8826EA" w:rsidR="00187AF3" w:rsidRPr="00E82DBE" w:rsidRDefault="00BA3B1C" w:rsidP="00A26453">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color w:val="000000" w:themeColor="text1"/>
          <w:szCs w:val="22"/>
        </w:rPr>
        <w:t>(ii</w:t>
      </w:r>
      <w:r w:rsidR="00E7552A" w:rsidRPr="00E82DBE">
        <w:rPr>
          <w:rFonts w:ascii="SimSun" w:hAnsi="SimSun" w:hint="eastAsia"/>
          <w:color w:val="000000" w:themeColor="text1"/>
          <w:szCs w:val="22"/>
        </w:rPr>
        <w:t>)</w:t>
      </w:r>
      <w:r w:rsidR="00306737">
        <w:rPr>
          <w:rFonts w:ascii="SimSun" w:hAnsi="SimSun"/>
          <w:color w:val="000000" w:themeColor="text1"/>
          <w:szCs w:val="22"/>
        </w:rPr>
        <w:tab/>
      </w:r>
      <w:r w:rsidR="00E7552A" w:rsidRPr="00E82DBE">
        <w:rPr>
          <w:rFonts w:ascii="SimSun" w:hAnsi="SimSun" w:hint="eastAsia"/>
          <w:color w:val="000000" w:themeColor="text1"/>
          <w:szCs w:val="22"/>
        </w:rPr>
        <w:t>新的国家立法。两个</w:t>
      </w:r>
      <w:r w:rsidR="00CA30FA" w:rsidRPr="00E82DBE">
        <w:rPr>
          <w:rFonts w:ascii="SimSun" w:hAnsi="SimSun" w:hint="eastAsia"/>
          <w:color w:val="000000" w:themeColor="text1"/>
          <w:szCs w:val="22"/>
        </w:rPr>
        <w:t>成员国分享了经验：</w:t>
      </w:r>
      <w:r w:rsidR="00E7552A" w:rsidRPr="00E82DBE">
        <w:rPr>
          <w:rFonts w:ascii="SimSun" w:hAnsi="SimSun" w:hint="eastAsia"/>
          <w:color w:val="000000" w:themeColor="text1"/>
          <w:szCs w:val="22"/>
        </w:rPr>
        <w:t>意大利通信管理局（AGCOM）数字服务署</w:t>
      </w:r>
      <w:r w:rsidR="006A3B39" w:rsidRPr="006A3B39">
        <w:rPr>
          <w:rFonts w:ascii="SimSun" w:hAnsi="SimSun" w:hint="eastAsia"/>
          <w:color w:val="000000" w:themeColor="text1"/>
          <w:szCs w:val="22"/>
        </w:rPr>
        <w:t>比安卡</w:t>
      </w:r>
      <w:r w:rsidR="006A3B39">
        <w:rPr>
          <w:rFonts w:ascii="SimSun" w:hAnsi="SimSun" w:hint="eastAsia"/>
          <w:color w:val="000000" w:themeColor="text1"/>
          <w:szCs w:val="22"/>
        </w:rPr>
        <w:t>·</w:t>
      </w:r>
      <w:r w:rsidR="006A3B39" w:rsidRPr="006A3B39">
        <w:rPr>
          <w:rFonts w:ascii="SimSun" w:hAnsi="SimSun" w:hint="eastAsia"/>
          <w:color w:val="000000" w:themeColor="text1"/>
          <w:szCs w:val="22"/>
        </w:rPr>
        <w:t>泰拉恰诺</w:t>
      </w:r>
      <w:r w:rsidR="005F7BA2" w:rsidRPr="00E82DBE">
        <w:rPr>
          <w:rFonts w:ascii="SimSun" w:hAnsi="SimSun" w:hint="eastAsia"/>
          <w:color w:val="000000" w:themeColor="text1"/>
          <w:szCs w:val="22"/>
        </w:rPr>
        <w:t>女士的</w:t>
      </w:r>
      <w:r w:rsidR="00E7552A" w:rsidRPr="00E82DBE">
        <w:rPr>
          <w:rFonts w:ascii="SimSun" w:hAnsi="SimSun" w:hint="eastAsia"/>
          <w:color w:val="000000" w:themeColor="text1"/>
          <w:szCs w:val="22"/>
        </w:rPr>
        <w:t>“AGCOM在保护在线版权方面的作用：解决现场活动盗版问题”</w:t>
      </w:r>
      <w:r w:rsidR="005F7BA2" w:rsidRPr="00E82DBE">
        <w:rPr>
          <w:rFonts w:ascii="SimSun" w:hAnsi="SimSun" w:hint="eastAsia"/>
          <w:color w:val="000000" w:themeColor="text1"/>
          <w:szCs w:val="22"/>
        </w:rPr>
        <w:t>；</w:t>
      </w:r>
      <w:r w:rsidR="00E82DBE">
        <w:rPr>
          <w:rFonts w:ascii="SimSun" w:hAnsi="SimSun" w:hint="eastAsia"/>
          <w:color w:val="000000" w:themeColor="text1"/>
          <w:szCs w:val="22"/>
        </w:rPr>
        <w:t>以及</w:t>
      </w:r>
      <w:r w:rsidR="005F7BA2" w:rsidRPr="00E82DBE">
        <w:rPr>
          <w:rFonts w:ascii="SimSun" w:hAnsi="SimSun" w:hint="eastAsia"/>
          <w:color w:val="000000" w:themeColor="text1"/>
          <w:szCs w:val="22"/>
        </w:rPr>
        <w:t>阿尔巴尼亚经济、文化和创新部版权局局长博拉娜·阿贾齐女士的“数字环境中的版权执法——新的版权法”</w:t>
      </w:r>
      <w:r w:rsidR="005C6F13" w:rsidRPr="00E82DBE">
        <w:rPr>
          <w:rFonts w:ascii="SimSun" w:hAnsi="SimSun" w:hint="eastAsia"/>
          <w:color w:val="000000" w:themeColor="text1"/>
          <w:szCs w:val="22"/>
        </w:rPr>
        <w:t>（</w:t>
      </w:r>
      <w:r w:rsidR="00CA30FA" w:rsidRPr="00E82DBE">
        <w:rPr>
          <w:rFonts w:ascii="SimSun" w:hAnsi="SimSun" w:hint="eastAsia"/>
          <w:color w:val="000000" w:themeColor="text1"/>
          <w:szCs w:val="22"/>
        </w:rPr>
        <w:t>文件</w:t>
      </w:r>
      <w:r w:rsidR="00CA30FA">
        <w:fldChar w:fldCharType="begin"/>
      </w:r>
      <w:r w:rsidR="00CA30FA">
        <w:instrText>HYPERLINK "https://www.wipo.int/meetings/zh/doc_details.jsp?doc_id=625569"</w:instrText>
      </w:r>
      <w:r w:rsidR="00CA30FA">
        <w:fldChar w:fldCharType="separate"/>
      </w:r>
      <w:r w:rsidR="00CA30FA" w:rsidRPr="00E82DBE">
        <w:rPr>
          <w:rStyle w:val="Hyperlink"/>
          <w:rFonts w:ascii="SimSun" w:hAnsi="SimSun" w:hint="eastAsia"/>
          <w:szCs w:val="22"/>
        </w:rPr>
        <w:t>WIPO/ACE/1</w:t>
      </w:r>
      <w:r w:rsidR="005F7BA2" w:rsidRPr="00E82DBE">
        <w:rPr>
          <w:rStyle w:val="Hyperlink"/>
          <w:rFonts w:ascii="SimSun" w:hAnsi="SimSun" w:hint="eastAsia"/>
          <w:szCs w:val="22"/>
        </w:rPr>
        <w:t>7</w:t>
      </w:r>
      <w:r w:rsidR="00CA30FA" w:rsidRPr="00E82DBE">
        <w:rPr>
          <w:rStyle w:val="Hyperlink"/>
          <w:rFonts w:ascii="SimSun" w:hAnsi="SimSun" w:hint="eastAsia"/>
          <w:szCs w:val="22"/>
        </w:rPr>
        <w:t>/</w:t>
      </w:r>
      <w:r w:rsidR="005F7BA2" w:rsidRPr="00E82DBE">
        <w:rPr>
          <w:rStyle w:val="Hyperlink"/>
          <w:rFonts w:ascii="SimSun" w:hAnsi="SimSun" w:hint="eastAsia"/>
          <w:szCs w:val="22"/>
        </w:rPr>
        <w:t>11</w:t>
      </w:r>
      <w:r w:rsidR="00CA30FA">
        <w:rPr>
          <w:rStyle w:val="Hyperlink"/>
          <w:rFonts w:ascii="SimSun" w:hAnsi="SimSun"/>
          <w:szCs w:val="22"/>
        </w:rPr>
        <w:fldChar w:fldCharType="end"/>
      </w:r>
      <w:r w:rsidR="005C6F13" w:rsidRPr="00E82DBE">
        <w:rPr>
          <w:rFonts w:ascii="SimSun" w:hAnsi="SimSun" w:hint="eastAsia"/>
          <w:color w:val="000000" w:themeColor="text1"/>
          <w:szCs w:val="22"/>
        </w:rPr>
        <w:t>）</w:t>
      </w:r>
      <w:r w:rsidR="00CA30FA" w:rsidRPr="00E82DBE">
        <w:rPr>
          <w:rFonts w:ascii="SimSun" w:hAnsi="SimSun" w:hint="eastAsia"/>
          <w:color w:val="000000" w:themeColor="text1"/>
          <w:szCs w:val="22"/>
        </w:rPr>
        <w:t>。</w:t>
      </w:r>
    </w:p>
    <w:p w14:paraId="34627F36" w14:textId="1DB604BB" w:rsidR="003173BA" w:rsidRPr="00E82DBE" w:rsidRDefault="00187AF3" w:rsidP="00A26453">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szCs w:val="22"/>
        </w:rPr>
        <w:t>(iii)</w:t>
      </w:r>
      <w:r w:rsidRPr="00E82DBE">
        <w:rPr>
          <w:rFonts w:ascii="SimSun" w:hAnsi="SimSun"/>
          <w:szCs w:val="22"/>
        </w:rPr>
        <w:tab/>
      </w:r>
      <w:r w:rsidR="000C3760" w:rsidRPr="00E82DBE">
        <w:rPr>
          <w:rFonts w:ascii="SimSun" w:hAnsi="SimSun" w:hint="eastAsia"/>
          <w:szCs w:val="22"/>
        </w:rPr>
        <w:t>利用应用和应用商店进行知识产权侵权活动。欧盟知识产权局单独作了</w:t>
      </w:r>
      <w:r w:rsidR="0020351C">
        <w:rPr>
          <w:rFonts w:ascii="SimSun" w:hAnsi="SimSun" w:hint="eastAsia"/>
          <w:szCs w:val="22"/>
        </w:rPr>
        <w:t>报告</w:t>
      </w:r>
      <w:r w:rsidR="000C3760" w:rsidRPr="00E82DBE">
        <w:rPr>
          <w:rFonts w:ascii="SimSun" w:hAnsi="SimSun" w:hint="eastAsia"/>
          <w:szCs w:val="22"/>
        </w:rPr>
        <w:t>：西班牙欧盟知识产权局</w:t>
      </w:r>
      <w:bookmarkStart w:id="7" w:name="_Hlk194483820"/>
      <w:r w:rsidR="000C3760" w:rsidRPr="00E82DBE">
        <w:rPr>
          <w:rFonts w:ascii="SimSun" w:hAnsi="SimSun" w:hint="eastAsia"/>
          <w:szCs w:val="22"/>
        </w:rPr>
        <w:t>欧洲知识产权侵权情况观察站</w:t>
      </w:r>
      <w:bookmarkEnd w:id="7"/>
      <w:r w:rsidR="000B0C87">
        <w:rPr>
          <w:rFonts w:ascii="SimSun" w:hAnsi="SimSun" w:hint="eastAsia"/>
          <w:szCs w:val="22"/>
        </w:rPr>
        <w:t>知识产权数字专家</w:t>
      </w:r>
      <w:r w:rsidR="006A3B39" w:rsidRPr="006A3B39">
        <w:rPr>
          <w:rFonts w:ascii="SimSun" w:hAnsi="SimSun" w:hint="eastAsia"/>
          <w:szCs w:val="22"/>
        </w:rPr>
        <w:t>安托万</w:t>
      </w:r>
      <w:r w:rsidR="006A3B39">
        <w:rPr>
          <w:rFonts w:ascii="SimSun" w:hAnsi="SimSun" w:hint="eastAsia"/>
          <w:szCs w:val="22"/>
        </w:rPr>
        <w:t>·</w:t>
      </w:r>
      <w:proofErr w:type="gramStart"/>
      <w:r w:rsidR="006A3B39" w:rsidRPr="006A3B39">
        <w:rPr>
          <w:rFonts w:ascii="SimSun" w:hAnsi="SimSun" w:hint="eastAsia"/>
          <w:szCs w:val="22"/>
        </w:rPr>
        <w:t>奥贝尔</w:t>
      </w:r>
      <w:r w:rsidR="000C3760" w:rsidRPr="00E82DBE">
        <w:rPr>
          <w:rFonts w:ascii="SimSun" w:hAnsi="SimSun" w:hint="eastAsia"/>
          <w:szCs w:val="22"/>
        </w:rPr>
        <w:t>先生</w:t>
      </w:r>
      <w:r w:rsidR="00277108">
        <w:rPr>
          <w:rFonts w:ascii="SimSun" w:hAnsi="SimSun" w:hint="eastAsia"/>
          <w:szCs w:val="22"/>
        </w:rPr>
        <w:t>的“</w:t>
      </w:r>
      <w:proofErr w:type="gramEnd"/>
      <w:r w:rsidR="00277108" w:rsidRPr="00277108">
        <w:rPr>
          <w:rFonts w:ascii="SimSun" w:hAnsi="SimSun" w:hint="eastAsia"/>
          <w:szCs w:val="22"/>
        </w:rPr>
        <w:t>防止应用和应用商店被用于知识产权侵权活动的挑战和良好做法</w:t>
      </w:r>
      <w:r w:rsidR="00277108">
        <w:rPr>
          <w:rFonts w:ascii="SimSun" w:hAnsi="SimSun" w:hint="eastAsia"/>
          <w:szCs w:val="22"/>
        </w:rPr>
        <w:t>”</w:t>
      </w:r>
      <w:r w:rsidR="005C6F13" w:rsidRPr="00E82DBE">
        <w:rPr>
          <w:rFonts w:ascii="SimSun" w:hAnsi="SimSun" w:hint="eastAsia"/>
          <w:szCs w:val="22"/>
        </w:rPr>
        <w:t>（</w:t>
      </w:r>
      <w:r w:rsidR="00CA30FA" w:rsidRPr="00E82DBE">
        <w:rPr>
          <w:rFonts w:ascii="SimSun" w:hAnsi="SimSun" w:hint="eastAsia"/>
          <w:szCs w:val="22"/>
        </w:rPr>
        <w:t>文件</w:t>
      </w:r>
      <w:hyperlink r:id="rId10" w:history="1">
        <w:r w:rsidR="00CA30FA" w:rsidRPr="00E82DBE">
          <w:rPr>
            <w:rStyle w:val="Hyperlink"/>
            <w:rFonts w:ascii="SimSun" w:hAnsi="SimSun" w:hint="eastAsia"/>
            <w:szCs w:val="22"/>
          </w:rPr>
          <w:t>WIPO/ACE/1</w:t>
        </w:r>
        <w:r w:rsidR="000C3760" w:rsidRPr="00E82DBE">
          <w:rPr>
            <w:rStyle w:val="Hyperlink"/>
            <w:rFonts w:ascii="SimSun" w:hAnsi="SimSun" w:hint="eastAsia"/>
            <w:szCs w:val="22"/>
          </w:rPr>
          <w:t>7</w:t>
        </w:r>
        <w:r w:rsidR="00CA30FA" w:rsidRPr="00E82DBE">
          <w:rPr>
            <w:rStyle w:val="Hyperlink"/>
            <w:rFonts w:ascii="SimSun" w:hAnsi="SimSun" w:hint="eastAsia"/>
            <w:szCs w:val="22"/>
          </w:rPr>
          <w:t>/</w:t>
        </w:r>
        <w:r w:rsidR="00E93F9D">
          <w:rPr>
            <w:rStyle w:val="Hyperlink"/>
            <w:rFonts w:ascii="SimSun" w:hAnsi="SimSun"/>
            <w:szCs w:val="22"/>
          </w:rPr>
          <w:t>‌</w:t>
        </w:r>
        <w:r w:rsidR="00CA30FA" w:rsidRPr="00E82DBE">
          <w:rPr>
            <w:rStyle w:val="Hyperlink"/>
            <w:rFonts w:ascii="SimSun" w:hAnsi="SimSun" w:hint="eastAsia"/>
            <w:szCs w:val="22"/>
          </w:rPr>
          <w:t>12</w:t>
        </w:r>
      </w:hyperlink>
      <w:r w:rsidR="005C6F13" w:rsidRPr="00E82DBE">
        <w:rPr>
          <w:rFonts w:ascii="SimSun" w:hAnsi="SimSun" w:hint="eastAsia"/>
          <w:szCs w:val="22"/>
        </w:rPr>
        <w:t>）</w:t>
      </w:r>
      <w:r w:rsidR="00CA30FA" w:rsidRPr="00E82DBE">
        <w:rPr>
          <w:rFonts w:ascii="SimSun" w:hAnsi="SimSun" w:hint="eastAsia"/>
          <w:szCs w:val="22"/>
        </w:rPr>
        <w:t>。</w:t>
      </w:r>
    </w:p>
    <w:p w14:paraId="49F32F6E" w14:textId="677D84B2" w:rsidR="003173BA" w:rsidRPr="00E82DBE" w:rsidRDefault="00D05EB9" w:rsidP="00A26453">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szCs w:val="22"/>
        </w:rPr>
        <w:t>(iv)</w:t>
      </w:r>
      <w:r w:rsidRPr="00E82DBE">
        <w:rPr>
          <w:rFonts w:ascii="SimSun" w:hAnsi="SimSun"/>
          <w:szCs w:val="22"/>
        </w:rPr>
        <w:tab/>
      </w:r>
      <w:r w:rsidR="009B29DC" w:rsidRPr="00E82DBE">
        <w:rPr>
          <w:rFonts w:ascii="SimSun" w:hAnsi="SimSun" w:hint="eastAsia"/>
          <w:szCs w:val="22"/>
        </w:rPr>
        <w:t>实施网站屏蔽令的有效性以及法律和技术手段。介绍了由ACE秘书处委托进行的一项研究，即</w:t>
      </w:r>
      <w:r w:rsidR="00385219" w:rsidRPr="00E82DBE">
        <w:rPr>
          <w:rFonts w:ascii="SimSun" w:hAnsi="SimSun" w:hint="eastAsia"/>
          <w:szCs w:val="22"/>
        </w:rPr>
        <w:t>：</w:t>
      </w:r>
      <w:r w:rsidR="009B29DC" w:rsidRPr="00E82DBE">
        <w:rPr>
          <w:rFonts w:ascii="SimSun" w:hAnsi="SimSun" w:hint="eastAsia"/>
          <w:szCs w:val="22"/>
        </w:rPr>
        <w:t>丹麦丹麦权利联盟（</w:t>
      </w:r>
      <w:proofErr w:type="spellStart"/>
      <w:r w:rsidR="009B29DC" w:rsidRPr="00E82DBE">
        <w:rPr>
          <w:rFonts w:ascii="SimSun" w:hAnsi="SimSun" w:hint="eastAsia"/>
          <w:szCs w:val="22"/>
        </w:rPr>
        <w:t>RettighedsAlliancen</w:t>
      </w:r>
      <w:proofErr w:type="spellEnd"/>
      <w:r w:rsidR="009B29DC" w:rsidRPr="00E82DBE">
        <w:rPr>
          <w:rFonts w:ascii="SimSun" w:hAnsi="SimSun" w:hint="eastAsia"/>
          <w:szCs w:val="22"/>
        </w:rPr>
        <w:t>）高级法律顾问</w:t>
      </w:r>
      <w:r w:rsidR="006A3B39" w:rsidRPr="006A3B39">
        <w:rPr>
          <w:rFonts w:ascii="SimSun" w:hAnsi="SimSun" w:hint="eastAsia"/>
          <w:szCs w:val="22"/>
        </w:rPr>
        <w:t>胡安</w:t>
      </w:r>
      <w:r w:rsidR="006A3B39">
        <w:rPr>
          <w:rFonts w:ascii="SimSun" w:hAnsi="SimSun" w:hint="eastAsia"/>
          <w:szCs w:val="22"/>
        </w:rPr>
        <w:t>·</w:t>
      </w:r>
      <w:r w:rsidR="006A3B39" w:rsidRPr="006A3B39">
        <w:rPr>
          <w:rFonts w:ascii="SimSun" w:hAnsi="SimSun"/>
          <w:szCs w:val="22"/>
        </w:rPr>
        <w:t>勒特格</w:t>
      </w:r>
      <w:r w:rsidR="009B29DC" w:rsidRPr="00E82DBE">
        <w:rPr>
          <w:rFonts w:ascii="SimSun" w:hAnsi="SimSun" w:hint="eastAsia"/>
          <w:szCs w:val="22"/>
        </w:rPr>
        <w:t>先生的</w:t>
      </w:r>
      <w:r w:rsidR="009B29DC" w:rsidRPr="00E82DBE">
        <w:rPr>
          <w:rFonts w:ascii="SimSun" w:hAnsi="SimSun" w:hint="eastAsia"/>
          <w:szCs w:val="22"/>
        </w:rPr>
        <w:lastRenderedPageBreak/>
        <w:t>“关于实施网站屏蔽令的有效性以及法律和技术手段的研究”（文件</w:t>
      </w:r>
      <w:r w:rsidR="009B29DC" w:rsidRPr="00E82DBE">
        <w:rPr>
          <w:rFonts w:ascii="SimSun" w:hAnsi="SimSun"/>
          <w:szCs w:val="22"/>
        </w:rPr>
        <w:t>WIPO/ACE/17/13</w:t>
      </w:r>
      <w:r w:rsidR="009B29DC" w:rsidRPr="00E82DBE">
        <w:rPr>
          <w:rFonts w:ascii="SimSun" w:hAnsi="SimSun" w:hint="eastAsia"/>
          <w:szCs w:val="22"/>
        </w:rPr>
        <w:t>和</w:t>
      </w:r>
      <w:r w:rsidR="009B29DC" w:rsidRPr="00E82DBE">
        <w:rPr>
          <w:rFonts w:ascii="SimSun" w:hAnsi="SimSun"/>
          <w:szCs w:val="22"/>
        </w:rPr>
        <w:t>WIPO/ACE/17/13/EX</w:t>
      </w:r>
      <w:r w:rsidR="009B29DC" w:rsidRPr="00E82DBE">
        <w:rPr>
          <w:rFonts w:ascii="SimSun" w:hAnsi="SimSun" w:hint="eastAsia"/>
          <w:szCs w:val="22"/>
        </w:rPr>
        <w:t>）</w:t>
      </w:r>
      <w:r w:rsidR="008A5145" w:rsidRPr="00E82DBE">
        <w:rPr>
          <w:rFonts w:ascii="SimSun" w:hAnsi="SimSun" w:hint="eastAsia"/>
          <w:szCs w:val="22"/>
        </w:rPr>
        <w:t>。</w:t>
      </w:r>
      <w:r w:rsidR="004901AD" w:rsidRPr="00E82DBE">
        <w:rPr>
          <w:rFonts w:ascii="SimSun" w:hAnsi="SimSun" w:hint="eastAsia"/>
          <w:szCs w:val="22"/>
        </w:rPr>
        <w:t>两个私营部门实体和两个成员国也分享了在网站屏蔽和无过错禁令方面的经验和最佳做法：</w:t>
      </w:r>
      <w:r w:rsidR="00274CF6" w:rsidRPr="00E82DBE">
        <w:rPr>
          <w:rFonts w:ascii="SimSun" w:hAnsi="SimSun" w:hint="eastAsia"/>
          <w:szCs w:val="22"/>
        </w:rPr>
        <w:t>美国</w:t>
      </w:r>
      <w:r w:rsidR="004901AD" w:rsidRPr="00E82DBE">
        <w:rPr>
          <w:rFonts w:ascii="SimSun" w:hAnsi="SimSun" w:hint="eastAsia"/>
          <w:szCs w:val="22"/>
        </w:rPr>
        <w:t>美国电影协会高级执行副总裁兼全球总法律顾问</w:t>
      </w:r>
      <w:r w:rsidR="00A61F88" w:rsidRPr="00A61F88">
        <w:rPr>
          <w:rFonts w:ascii="SimSun" w:hAnsi="SimSun" w:hint="eastAsia"/>
          <w:szCs w:val="22"/>
        </w:rPr>
        <w:t>卡琳</w:t>
      </w:r>
      <w:r w:rsidR="00A61F88">
        <w:rPr>
          <w:rFonts w:ascii="SimSun" w:hAnsi="SimSun" w:hint="eastAsia"/>
          <w:szCs w:val="22"/>
        </w:rPr>
        <w:t>·</w:t>
      </w:r>
      <w:r w:rsidR="006A3B39" w:rsidRPr="006A3B39">
        <w:rPr>
          <w:rFonts w:ascii="SimSun" w:hAnsi="SimSun" w:hint="eastAsia"/>
          <w:szCs w:val="22"/>
        </w:rPr>
        <w:t>坦普尔</w:t>
      </w:r>
      <w:r w:rsidR="004901AD" w:rsidRPr="00E82DBE">
        <w:rPr>
          <w:rFonts w:ascii="SimSun" w:hAnsi="SimSun" w:hint="eastAsia"/>
          <w:szCs w:val="22"/>
        </w:rPr>
        <w:t>女士的“网站屏蔽最佳做法”</w:t>
      </w:r>
      <w:r w:rsidR="00090136" w:rsidRPr="00E82DBE">
        <w:rPr>
          <w:rFonts w:ascii="SimSun" w:hAnsi="SimSun" w:hint="eastAsia"/>
          <w:szCs w:val="22"/>
        </w:rPr>
        <w:t>；联合王国国际唱片业协会（IFPI）全球诉讼主管</w:t>
      </w:r>
      <w:r w:rsidR="00A61F88" w:rsidRPr="00A61F88">
        <w:rPr>
          <w:rFonts w:ascii="SimSun" w:hAnsi="SimSun" w:hint="eastAsia"/>
          <w:szCs w:val="22"/>
        </w:rPr>
        <w:t>埃莱娜</w:t>
      </w:r>
      <w:r w:rsidR="00A61F88">
        <w:rPr>
          <w:rFonts w:ascii="SimSun" w:hAnsi="SimSun" w:hint="eastAsia"/>
          <w:szCs w:val="22"/>
        </w:rPr>
        <w:t>·</w:t>
      </w:r>
      <w:r w:rsidR="00A61F88" w:rsidRPr="00A61F88">
        <w:rPr>
          <w:rFonts w:ascii="SimSun" w:hAnsi="SimSun" w:hint="eastAsia"/>
          <w:szCs w:val="22"/>
        </w:rPr>
        <w:t>布洛贝尔</w:t>
      </w:r>
      <w:r w:rsidR="00090136" w:rsidRPr="00E82DBE">
        <w:rPr>
          <w:rFonts w:ascii="SimSun" w:hAnsi="SimSun" w:hint="eastAsia"/>
          <w:szCs w:val="22"/>
        </w:rPr>
        <w:t>博士的“解决音乐盗版问题：中介的作用”</w:t>
      </w:r>
      <w:r w:rsidR="00F16F60" w:rsidRPr="00E82DBE">
        <w:rPr>
          <w:rFonts w:ascii="SimSun" w:hAnsi="SimSun" w:hint="eastAsia"/>
          <w:szCs w:val="22"/>
        </w:rPr>
        <w:t>；</w:t>
      </w:r>
      <w:r w:rsidR="00274CF6" w:rsidRPr="00E82DBE">
        <w:rPr>
          <w:rFonts w:ascii="SimSun" w:hAnsi="SimSun" w:hint="eastAsia"/>
          <w:szCs w:val="22"/>
        </w:rPr>
        <w:t>希腊</w:t>
      </w:r>
      <w:r w:rsidR="00F16F60" w:rsidRPr="00E82DBE">
        <w:rPr>
          <w:rFonts w:ascii="SimSun" w:hAnsi="SimSun" w:hint="eastAsia"/>
          <w:szCs w:val="22"/>
        </w:rPr>
        <w:t>希腊版权组织代理主任</w:t>
      </w:r>
      <w:r w:rsidR="00A61F88" w:rsidRPr="00A61F88">
        <w:rPr>
          <w:rFonts w:ascii="SimSun" w:hAnsi="SimSun" w:hint="eastAsia"/>
          <w:szCs w:val="22"/>
        </w:rPr>
        <w:t>玛丽亚</w:t>
      </w:r>
      <w:r w:rsidR="00A61F88">
        <w:rPr>
          <w:rFonts w:ascii="SimSun" w:hAnsi="SimSun" w:hint="eastAsia"/>
          <w:szCs w:val="22"/>
        </w:rPr>
        <w:t>·</w:t>
      </w:r>
      <w:r w:rsidR="00A61F88" w:rsidRPr="00A61F88">
        <w:rPr>
          <w:rFonts w:ascii="SimSun" w:hAnsi="SimSun" w:hint="eastAsia"/>
          <w:szCs w:val="22"/>
        </w:rPr>
        <w:t>达夫妮</w:t>
      </w:r>
      <w:r w:rsidR="00A61F88">
        <w:rPr>
          <w:rFonts w:ascii="SimSun" w:hAnsi="SimSun" w:hint="eastAsia"/>
          <w:szCs w:val="22"/>
        </w:rPr>
        <w:t>·</w:t>
      </w:r>
      <w:r w:rsidR="00A61F88" w:rsidRPr="00A61F88">
        <w:rPr>
          <w:rFonts w:ascii="SimSun" w:hAnsi="SimSun" w:hint="eastAsia"/>
          <w:szCs w:val="22"/>
        </w:rPr>
        <w:t>帕帕佐普卢</w:t>
      </w:r>
      <w:r w:rsidR="00F16F60" w:rsidRPr="00E82DBE">
        <w:rPr>
          <w:rFonts w:ascii="SimSun" w:hAnsi="SimSun" w:hint="eastAsia"/>
          <w:szCs w:val="22"/>
        </w:rPr>
        <w:t>博士的“希腊打击现场活动在线盗版行政委员会的作用和工作”；</w:t>
      </w:r>
      <w:r w:rsidR="00997574" w:rsidRPr="00E82DBE">
        <w:rPr>
          <w:rFonts w:ascii="SimSun" w:hAnsi="SimSun" w:hint="eastAsia"/>
          <w:szCs w:val="22"/>
        </w:rPr>
        <w:t>以及</w:t>
      </w:r>
      <w:r w:rsidR="00F16F60" w:rsidRPr="00E82DBE">
        <w:rPr>
          <w:rFonts w:ascii="SimSun" w:hAnsi="SimSun" w:hint="eastAsia"/>
          <w:szCs w:val="22"/>
        </w:rPr>
        <w:t>中国国家版权局版权管理局执法监管处副处长叶婷婷</w:t>
      </w:r>
      <w:r w:rsidR="00997574" w:rsidRPr="00E82DBE">
        <w:rPr>
          <w:rFonts w:ascii="SimSun" w:hAnsi="SimSun" w:hint="eastAsia"/>
          <w:szCs w:val="22"/>
        </w:rPr>
        <w:t>女士</w:t>
      </w:r>
      <w:r w:rsidR="00F16F60" w:rsidRPr="00E82DBE">
        <w:rPr>
          <w:rFonts w:ascii="SimSun" w:hAnsi="SimSun" w:hint="eastAsia"/>
          <w:szCs w:val="22"/>
        </w:rPr>
        <w:t>的“中国‘剑网’行动20年持续完善网络版权保护体系建设”</w:t>
      </w:r>
      <w:r w:rsidR="00997574" w:rsidRPr="00E82DBE">
        <w:rPr>
          <w:rFonts w:ascii="SimSun" w:hAnsi="SimSun" w:hint="eastAsia"/>
          <w:szCs w:val="22"/>
        </w:rPr>
        <w:t>（文件WIPO/ACE/17/14）</w:t>
      </w:r>
      <w:r w:rsidR="00CA30FA" w:rsidRPr="00E82DBE">
        <w:rPr>
          <w:rFonts w:ascii="SimSun" w:hAnsi="SimSun" w:hint="eastAsia"/>
          <w:szCs w:val="22"/>
        </w:rPr>
        <w:t>。</w:t>
      </w:r>
      <w:r w:rsidR="0020351C">
        <w:rPr>
          <w:rFonts w:ascii="SimSun" w:hAnsi="SimSun" w:hint="eastAsia"/>
          <w:szCs w:val="22"/>
        </w:rPr>
        <w:t>报告</w:t>
      </w:r>
      <w:r w:rsidR="00997574" w:rsidRPr="00E82DBE">
        <w:rPr>
          <w:rFonts w:ascii="SimSun" w:hAnsi="SimSun" w:hint="eastAsia"/>
          <w:szCs w:val="22"/>
        </w:rPr>
        <w:t>结束后，在</w:t>
      </w:r>
      <w:r w:rsidR="000B0C87" w:rsidRPr="006A3B39">
        <w:rPr>
          <w:rFonts w:ascii="SimSun" w:hAnsi="SimSun"/>
          <w:szCs w:val="22"/>
        </w:rPr>
        <w:t>勒特格</w:t>
      </w:r>
      <w:r w:rsidR="00997574" w:rsidRPr="00E82DBE">
        <w:rPr>
          <w:rFonts w:ascii="SimSun" w:hAnsi="SimSun" w:hint="eastAsia"/>
          <w:szCs w:val="22"/>
        </w:rPr>
        <w:t>先生的主持下就网站屏蔽和无过错禁令议题进行了小组讨论。俄罗斯联邦代表团以及欧洲品牌协会（AIM）和国际文学艺术协会（ALAI）的代表参加了随后的讨论。</w:t>
      </w:r>
    </w:p>
    <w:p w14:paraId="2902DC39" w14:textId="177CEB2F" w:rsidR="00C8282F" w:rsidRPr="00E82DBE" w:rsidRDefault="00A95A0D" w:rsidP="00A26453">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szCs w:val="22"/>
        </w:rPr>
        <w:t>(v)</w:t>
      </w:r>
      <w:r w:rsidRPr="00E82DBE">
        <w:rPr>
          <w:rFonts w:ascii="SimSun" w:hAnsi="SimSun"/>
          <w:szCs w:val="22"/>
        </w:rPr>
        <w:tab/>
      </w:r>
      <w:r w:rsidR="00EB0485" w:rsidRPr="00E82DBE">
        <w:rPr>
          <w:rFonts w:ascii="SimSun" w:hAnsi="SimSun" w:hint="eastAsia"/>
          <w:szCs w:val="22"/>
        </w:rPr>
        <w:t>调解和替代性争议解决方式。两个成员国分享了经验</w:t>
      </w:r>
      <w:r w:rsidR="00D86871" w:rsidRPr="00E82DBE">
        <w:rPr>
          <w:rFonts w:ascii="SimSun" w:hAnsi="SimSun" w:hint="eastAsia"/>
          <w:szCs w:val="22"/>
        </w:rPr>
        <w:t>：肯尼亚反假冒局（ACA）执行主任兼首席执行官</w:t>
      </w:r>
      <w:r w:rsidR="004B02CE">
        <w:rPr>
          <w:rFonts w:ascii="SimSun" w:hAnsi="SimSun" w:hint="eastAsia"/>
          <w:szCs w:val="22"/>
        </w:rPr>
        <w:t>罗比·姆</w:t>
      </w:r>
      <w:r w:rsidR="004B02CE" w:rsidRPr="004B02CE">
        <w:rPr>
          <w:rFonts w:ascii="SimSun" w:hAnsi="SimSun" w:hint="eastAsia"/>
          <w:szCs w:val="22"/>
        </w:rPr>
        <w:t>布古阿</w:t>
      </w:r>
      <w:r w:rsidR="004B02CE">
        <w:rPr>
          <w:rFonts w:ascii="SimSun" w:hAnsi="SimSun" w:hint="eastAsia"/>
          <w:szCs w:val="22"/>
        </w:rPr>
        <w:t>·</w:t>
      </w:r>
      <w:r w:rsidR="004B02CE" w:rsidRPr="004B02CE">
        <w:rPr>
          <w:rFonts w:ascii="SimSun" w:hAnsi="SimSun" w:hint="eastAsia"/>
          <w:szCs w:val="22"/>
        </w:rPr>
        <w:t>恩乔罗格</w:t>
      </w:r>
      <w:r w:rsidR="004B02CE">
        <w:rPr>
          <w:rFonts w:ascii="SimSun" w:hAnsi="SimSun" w:hint="eastAsia"/>
          <w:szCs w:val="22"/>
        </w:rPr>
        <w:t>·</w:t>
      </w:r>
      <w:proofErr w:type="gramStart"/>
      <w:r w:rsidR="004B02CE">
        <w:rPr>
          <w:rFonts w:ascii="SimSun" w:hAnsi="SimSun" w:hint="eastAsia"/>
          <w:szCs w:val="22"/>
        </w:rPr>
        <w:t>金阿</w:t>
      </w:r>
      <w:r w:rsidR="00B83162" w:rsidRPr="00E82DBE">
        <w:rPr>
          <w:rFonts w:ascii="SimSun" w:hAnsi="SimSun" w:hint="eastAsia"/>
          <w:szCs w:val="22"/>
        </w:rPr>
        <w:t>博士</w:t>
      </w:r>
      <w:r w:rsidR="005B35AD">
        <w:rPr>
          <w:rFonts w:ascii="SimSun" w:hAnsi="SimSun" w:hint="eastAsia"/>
          <w:szCs w:val="22"/>
        </w:rPr>
        <w:t>的“</w:t>
      </w:r>
      <w:proofErr w:type="gramEnd"/>
      <w:r w:rsidR="005B35AD" w:rsidRPr="005B35AD">
        <w:rPr>
          <w:rFonts w:ascii="SimSun" w:hAnsi="SimSun" w:hint="eastAsia"/>
          <w:szCs w:val="22"/>
        </w:rPr>
        <w:t>和解作为一个处理知识产权争议的替代性争议解决机制：肯尼亚在反假冒法框架下的经验</w:t>
      </w:r>
      <w:r w:rsidR="005B35AD">
        <w:rPr>
          <w:rFonts w:ascii="SimSun" w:hAnsi="SimSun" w:hint="eastAsia"/>
          <w:szCs w:val="22"/>
        </w:rPr>
        <w:t>”</w:t>
      </w:r>
      <w:r w:rsidR="00B83162" w:rsidRPr="00E82DBE">
        <w:rPr>
          <w:rFonts w:ascii="SimSun" w:hAnsi="SimSun" w:hint="eastAsia"/>
          <w:szCs w:val="22"/>
        </w:rPr>
        <w:t>；</w:t>
      </w:r>
      <w:r w:rsidR="005B35AD">
        <w:rPr>
          <w:rFonts w:ascii="SimSun" w:hAnsi="SimSun" w:hint="eastAsia"/>
          <w:szCs w:val="22"/>
        </w:rPr>
        <w:t>以及巴拉圭</w:t>
      </w:r>
      <w:r w:rsidR="00B83162" w:rsidRPr="00E82DBE">
        <w:rPr>
          <w:rFonts w:ascii="SimSun" w:hAnsi="SimSun" w:hint="eastAsia"/>
          <w:szCs w:val="22"/>
        </w:rPr>
        <w:t>国家知识产权局（DINAPI）执法总司司长迭戈·佩雷斯–贝尔纳尔先生</w:t>
      </w:r>
      <w:r w:rsidR="005B35AD">
        <w:rPr>
          <w:rFonts w:ascii="SimSun" w:hAnsi="SimSun" w:hint="eastAsia"/>
          <w:szCs w:val="22"/>
        </w:rPr>
        <w:t>的“</w:t>
      </w:r>
      <w:r w:rsidR="005B35AD" w:rsidRPr="005B35AD">
        <w:rPr>
          <w:rFonts w:ascii="SimSun" w:hAnsi="SimSun" w:hint="eastAsia"/>
          <w:szCs w:val="22"/>
        </w:rPr>
        <w:t>调解作为解决巴拉圭执法有关争议的一种替代手段以及DINAPI与产权组织仲裁与调解中心之间的合作</w:t>
      </w:r>
      <w:r w:rsidR="005B35AD">
        <w:rPr>
          <w:rFonts w:ascii="SimSun" w:hAnsi="SimSun" w:hint="eastAsia"/>
          <w:szCs w:val="22"/>
        </w:rPr>
        <w:t>”</w:t>
      </w:r>
      <w:r w:rsidR="00B83162" w:rsidRPr="00E82DBE">
        <w:rPr>
          <w:rFonts w:ascii="SimSun" w:hAnsi="SimSun" w:hint="eastAsia"/>
          <w:szCs w:val="22"/>
        </w:rPr>
        <w:t>（文件WIPO/ACE/17/15）。阿尔及利亚代表团和菲律宾代表团参加了随后的讨论。</w:t>
      </w:r>
    </w:p>
    <w:p w14:paraId="0007A76A" w14:textId="2F4B6489" w:rsidR="00306737" w:rsidRDefault="00A577A3" w:rsidP="00306737">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szCs w:val="22"/>
        </w:rPr>
        <w:t>(vi)</w:t>
      </w:r>
      <w:r w:rsidRPr="00E82DBE">
        <w:rPr>
          <w:rFonts w:ascii="SimSun" w:hAnsi="SimSun"/>
          <w:szCs w:val="22"/>
        </w:rPr>
        <w:tab/>
      </w:r>
      <w:r w:rsidR="00C8282F" w:rsidRPr="00E82DBE">
        <w:rPr>
          <w:rFonts w:ascii="SimSun" w:hAnsi="SimSun" w:hint="eastAsia"/>
          <w:szCs w:val="22"/>
        </w:rPr>
        <w:t>执法制度：国家框架与国际合作。七个成员国分享了经验：瑞士瑞士联邦知识产权局法律顾问蒂姆·沃纳先生</w:t>
      </w:r>
      <w:r w:rsidR="00274CF6" w:rsidRPr="00E82DBE">
        <w:rPr>
          <w:rFonts w:ascii="SimSun" w:hAnsi="SimSun" w:hint="eastAsia"/>
          <w:szCs w:val="22"/>
        </w:rPr>
        <w:t>的“</w:t>
      </w:r>
      <w:r w:rsidR="00C8282F" w:rsidRPr="00E82DBE">
        <w:rPr>
          <w:rFonts w:ascii="SimSun" w:hAnsi="SimSun" w:hint="eastAsia"/>
          <w:szCs w:val="22"/>
        </w:rPr>
        <w:t>销毁小件托运货物中知识产权侵权商品的简化程序”；爱尔兰国家警察刑事侦查局国家知识产权犯罪股（NIPCU）罗伯特·马登探长</w:t>
      </w:r>
      <w:r w:rsidR="00274CF6" w:rsidRPr="00E82DBE">
        <w:rPr>
          <w:rFonts w:ascii="SimSun" w:hAnsi="SimSun" w:hint="eastAsia"/>
          <w:szCs w:val="22"/>
        </w:rPr>
        <w:t>的“</w:t>
      </w:r>
      <w:r w:rsidR="00C8282F" w:rsidRPr="00E82DBE">
        <w:rPr>
          <w:rFonts w:ascii="SimSun" w:hAnsi="SimSun" w:hint="eastAsia"/>
          <w:szCs w:val="22"/>
        </w:rPr>
        <w:t>追踪资金和有组织犯罪”；日本政府文化厅日本版权局负责人</w:t>
      </w:r>
      <w:r w:rsidR="00C57F36">
        <w:rPr>
          <w:rFonts w:ascii="SimSun" w:hAnsi="SimSun" w:hint="eastAsia"/>
          <w:szCs w:val="22"/>
        </w:rPr>
        <w:t>课长</w:t>
      </w:r>
      <w:r w:rsidR="00C8282F" w:rsidRPr="00E82DBE">
        <w:rPr>
          <w:rFonts w:ascii="SimSun" w:hAnsi="SimSun" w:hint="eastAsia"/>
          <w:szCs w:val="22"/>
        </w:rPr>
        <w:t>籾井圭子女士</w:t>
      </w:r>
      <w:r w:rsidR="001B41CD" w:rsidRPr="00E82DBE">
        <w:rPr>
          <w:rFonts w:ascii="SimSun" w:hAnsi="SimSun" w:hint="eastAsia"/>
          <w:szCs w:val="22"/>
        </w:rPr>
        <w:t>的“</w:t>
      </w:r>
      <w:r w:rsidR="00C8282F" w:rsidRPr="00E82DBE">
        <w:rPr>
          <w:rFonts w:ascii="SimSun" w:hAnsi="SimSun" w:hint="eastAsia"/>
          <w:szCs w:val="22"/>
        </w:rPr>
        <w:t>在打击跨境版权侵权方面国际执法合作的必要性”；</w:t>
      </w:r>
      <w:r w:rsidR="00C57F36">
        <w:rPr>
          <w:rFonts w:ascii="SimSun" w:hAnsi="SimSun" w:hint="eastAsia"/>
          <w:szCs w:val="22"/>
        </w:rPr>
        <w:t>大韩民国</w:t>
      </w:r>
      <w:r w:rsidR="00C8282F" w:rsidRPr="00E82DBE">
        <w:rPr>
          <w:rFonts w:ascii="SimSun" w:hAnsi="SimSun" w:hint="eastAsia"/>
          <w:szCs w:val="22"/>
        </w:rPr>
        <w:t>派驻韩国特许厅（KIPO）知识产权保护与合作局调查顾问（检察官）</w:t>
      </w:r>
      <w:r w:rsidR="00E93F9D">
        <w:rPr>
          <w:rFonts w:ascii="SimSun" w:hAnsi="SimSun" w:hint="eastAsia"/>
          <w:szCs w:val="22"/>
        </w:rPr>
        <w:t>金</w:t>
      </w:r>
      <w:r w:rsidR="00E93F9D" w:rsidRPr="00E93F9D">
        <w:rPr>
          <w:rFonts w:ascii="SimSun" w:hAnsi="SimSun" w:hint="eastAsia"/>
          <w:szCs w:val="22"/>
        </w:rPr>
        <w:t>智雅</w:t>
      </w:r>
      <w:r w:rsidR="00E93F9D">
        <w:rPr>
          <w:rFonts w:ascii="SimSun" w:hAnsi="SimSun" w:hint="eastAsia"/>
          <w:szCs w:val="22"/>
        </w:rPr>
        <w:t>（音）</w:t>
      </w:r>
      <w:r w:rsidR="001B41CD" w:rsidRPr="00E82DBE">
        <w:rPr>
          <w:rFonts w:ascii="SimSun" w:hAnsi="SimSun" w:hint="eastAsia"/>
          <w:szCs w:val="22"/>
        </w:rPr>
        <w:t>女士的“</w:t>
      </w:r>
      <w:r w:rsidR="00C8282F" w:rsidRPr="00E82DBE">
        <w:rPr>
          <w:rFonts w:ascii="SimSun" w:hAnsi="SimSun" w:hint="eastAsia"/>
          <w:szCs w:val="22"/>
        </w:rPr>
        <w:t>大韩民国通过国际合作加强知识产权执法的方法”；中国市场监管总局执法稽查局稽查三处副处长杨伟涛</w:t>
      </w:r>
      <w:r w:rsidR="001B41CD" w:rsidRPr="00E82DBE">
        <w:rPr>
          <w:rFonts w:ascii="SimSun" w:hAnsi="SimSun" w:hint="eastAsia"/>
          <w:szCs w:val="22"/>
        </w:rPr>
        <w:t>的“</w:t>
      </w:r>
      <w:r w:rsidR="00C8282F" w:rsidRPr="00E82DBE">
        <w:rPr>
          <w:rFonts w:ascii="SimSun" w:hAnsi="SimSun" w:hint="eastAsia"/>
          <w:szCs w:val="22"/>
        </w:rPr>
        <w:t>中国持续加强知识产权行政执法保护”；</w:t>
      </w:r>
      <w:r w:rsidR="00BF1A90" w:rsidRPr="00E82DBE">
        <w:rPr>
          <w:rFonts w:ascii="SimSun" w:hAnsi="SimSun" w:hint="eastAsia"/>
          <w:szCs w:val="22"/>
        </w:rPr>
        <w:t>德国</w:t>
      </w:r>
      <w:r w:rsidR="00C8282F" w:rsidRPr="00E82DBE">
        <w:rPr>
          <w:rFonts w:ascii="SimSun" w:hAnsi="SimSun" w:hint="eastAsia"/>
          <w:szCs w:val="22"/>
        </w:rPr>
        <w:t>德国专利商标局</w:t>
      </w:r>
      <w:r w:rsidR="00BF1A90" w:rsidRPr="00E82DBE">
        <w:rPr>
          <w:rFonts w:ascii="SimSun" w:hAnsi="SimSun" w:hint="eastAsia"/>
          <w:szCs w:val="22"/>
        </w:rPr>
        <w:t>“</w:t>
      </w:r>
      <w:r w:rsidR="00C8282F" w:rsidRPr="00E82DBE">
        <w:rPr>
          <w:rFonts w:ascii="SimSun" w:hAnsi="SimSun" w:hint="eastAsia"/>
          <w:szCs w:val="22"/>
        </w:rPr>
        <w:t>促进知识产权利用”负责人罗格·希尔德布兰特先生</w:t>
      </w:r>
      <w:r w:rsidR="00BF1A90" w:rsidRPr="00E82DBE">
        <w:rPr>
          <w:rFonts w:ascii="SimSun" w:hAnsi="SimSun" w:hint="eastAsia"/>
          <w:szCs w:val="22"/>
        </w:rPr>
        <w:t>的“</w:t>
      </w:r>
      <w:r w:rsidR="00C8282F" w:rsidRPr="00E82DBE">
        <w:rPr>
          <w:rFonts w:ascii="SimSun" w:hAnsi="SimSun" w:hint="eastAsia"/>
          <w:szCs w:val="22"/>
        </w:rPr>
        <w:t>从COVID-19大流行中汲取的经验：假冒和盗版的增加以及消费者对假冒产品的态度受经济压力的影响”；以及</w:t>
      </w:r>
      <w:r w:rsidR="00BF1A90" w:rsidRPr="00E82DBE">
        <w:rPr>
          <w:rFonts w:ascii="SimSun" w:hAnsi="SimSun" w:hint="eastAsia"/>
          <w:szCs w:val="22"/>
        </w:rPr>
        <w:t>秘鲁</w:t>
      </w:r>
      <w:r w:rsidR="00C8282F" w:rsidRPr="00E82DBE">
        <w:rPr>
          <w:rFonts w:ascii="SimSun" w:hAnsi="SimSun" w:hint="eastAsia"/>
          <w:szCs w:val="22"/>
        </w:rPr>
        <w:t>国家保护竞争和知识产权局版权局长福斯托·别恩里希·恩里克斯先生</w:t>
      </w:r>
      <w:r w:rsidR="00BF1A90" w:rsidRPr="00E82DBE">
        <w:rPr>
          <w:rFonts w:ascii="SimSun" w:hAnsi="SimSun" w:hint="eastAsia"/>
          <w:szCs w:val="22"/>
        </w:rPr>
        <w:t>的“</w:t>
      </w:r>
      <w:r w:rsidR="00C8282F" w:rsidRPr="00E82DBE">
        <w:rPr>
          <w:rFonts w:ascii="SimSun" w:hAnsi="SimSun" w:hint="eastAsia"/>
          <w:szCs w:val="22"/>
        </w:rPr>
        <w:t>公私反盗版联盟与合作：进展与展望——秘鲁的经验”</w:t>
      </w:r>
      <w:r w:rsidR="00BF1A90" w:rsidRPr="00E82DBE">
        <w:rPr>
          <w:rFonts w:ascii="SimSun" w:hAnsi="SimSun" w:hint="eastAsia"/>
          <w:szCs w:val="22"/>
        </w:rPr>
        <w:t>（文件WIPO/ACE/17/16）</w:t>
      </w:r>
      <w:r w:rsidR="00C8282F" w:rsidRPr="00E82DBE">
        <w:rPr>
          <w:rFonts w:ascii="SimSun" w:hAnsi="SimSun" w:hint="eastAsia"/>
          <w:szCs w:val="22"/>
        </w:rPr>
        <w:t>。</w:t>
      </w:r>
      <w:r w:rsidR="00BF1A90" w:rsidRPr="00E82DBE">
        <w:rPr>
          <w:rFonts w:ascii="SimSun" w:hAnsi="SimSun" w:hint="eastAsia"/>
          <w:szCs w:val="22"/>
        </w:rPr>
        <w:t>大韩民国、俄罗斯联邦、印度尼西亚、巴拉圭和汤加</w:t>
      </w:r>
      <w:r w:rsidR="00306737">
        <w:rPr>
          <w:rFonts w:ascii="SimSun" w:hAnsi="SimSun" w:hint="eastAsia"/>
          <w:szCs w:val="22"/>
        </w:rPr>
        <w:t>几个</w:t>
      </w:r>
      <w:r w:rsidR="00BF1A90" w:rsidRPr="00E82DBE">
        <w:rPr>
          <w:rFonts w:ascii="SimSun" w:hAnsi="SimSun" w:hint="eastAsia"/>
          <w:szCs w:val="22"/>
        </w:rPr>
        <w:t>代表团以及欧亚经济委员会（EEC）的代表参加了随后的讨论。</w:t>
      </w:r>
    </w:p>
    <w:p w14:paraId="44C34553" w14:textId="4B044CB5" w:rsidR="00C61AD4" w:rsidRPr="00E82DBE" w:rsidRDefault="00306737" w:rsidP="00306737">
      <w:pPr>
        <w:pStyle w:val="ONUME"/>
        <w:numPr>
          <w:ilvl w:val="0"/>
          <w:numId w:val="0"/>
        </w:numPr>
        <w:overflowPunct w:val="0"/>
        <w:spacing w:afterLines="50" w:after="120" w:line="340" w:lineRule="atLeast"/>
        <w:ind w:left="567"/>
        <w:jc w:val="both"/>
        <w:rPr>
          <w:rFonts w:ascii="SimSun" w:hAnsi="SimSun"/>
          <w:szCs w:val="22"/>
        </w:rPr>
      </w:pPr>
      <w:r>
        <w:rPr>
          <w:rFonts w:ascii="SimSun" w:hAnsi="SimSun" w:hint="eastAsia"/>
          <w:szCs w:val="22"/>
        </w:rPr>
        <w:t>(</w:t>
      </w:r>
      <w:r w:rsidRPr="00306737">
        <w:rPr>
          <w:rFonts w:ascii="SimSun" w:hAnsi="SimSun"/>
          <w:szCs w:val="22"/>
        </w:rPr>
        <w:t>vii</w:t>
      </w:r>
      <w:r>
        <w:rPr>
          <w:rFonts w:ascii="SimSun" w:hAnsi="SimSun" w:hint="eastAsia"/>
          <w:szCs w:val="22"/>
        </w:rPr>
        <w:t>)</w:t>
      </w:r>
      <w:r>
        <w:rPr>
          <w:rFonts w:ascii="SimSun" w:hAnsi="SimSun"/>
          <w:szCs w:val="22"/>
        </w:rPr>
        <w:tab/>
      </w:r>
      <w:r w:rsidR="00C61AD4" w:rsidRPr="00E82DBE">
        <w:rPr>
          <w:rFonts w:ascii="SimSun" w:hAnsi="SimSun" w:hint="eastAsia"/>
          <w:szCs w:val="22"/>
        </w:rPr>
        <w:t>打击数字盗版和假冒的技术工具。一个私营部门实体和一个观察员介绍了两份稿件：葡萄牙NOS科技公司内容保护负责人</w:t>
      </w:r>
      <w:r w:rsidR="004B02CE" w:rsidRPr="004B02CE">
        <w:rPr>
          <w:rFonts w:ascii="SimSun" w:hAnsi="SimSun" w:hint="eastAsia"/>
          <w:szCs w:val="22"/>
        </w:rPr>
        <w:t>佩德罗</w:t>
      </w:r>
      <w:r w:rsidR="004B02CE">
        <w:rPr>
          <w:rFonts w:ascii="SimSun" w:hAnsi="SimSun" w:hint="eastAsia"/>
          <w:szCs w:val="22"/>
        </w:rPr>
        <w:t>·</w:t>
      </w:r>
      <w:proofErr w:type="gramStart"/>
      <w:r w:rsidR="004B02CE" w:rsidRPr="004B02CE">
        <w:rPr>
          <w:rFonts w:ascii="SimSun" w:hAnsi="SimSun" w:hint="eastAsia"/>
          <w:szCs w:val="22"/>
        </w:rPr>
        <w:t>布拉沃</w:t>
      </w:r>
      <w:r w:rsidR="00C61AD4" w:rsidRPr="00E82DBE">
        <w:rPr>
          <w:rFonts w:ascii="SimSun" w:hAnsi="SimSun" w:hint="eastAsia"/>
          <w:szCs w:val="22"/>
        </w:rPr>
        <w:t>先生的“</w:t>
      </w:r>
      <w:proofErr w:type="gramEnd"/>
      <w:r w:rsidR="00C61AD4" w:rsidRPr="00E82DBE">
        <w:rPr>
          <w:rFonts w:ascii="SimSun" w:hAnsi="SimSun" w:hint="eastAsia"/>
          <w:szCs w:val="22"/>
        </w:rPr>
        <w:t>为什么先进技术对实时打击知识产权侵权至关重要”；以及西班牙欧盟知识产权局欧洲知识产权侵权情况观察站知识产权</w:t>
      </w:r>
      <w:r w:rsidR="00C57F36">
        <w:rPr>
          <w:rFonts w:ascii="SimSun" w:hAnsi="SimSun" w:hint="eastAsia"/>
          <w:szCs w:val="22"/>
        </w:rPr>
        <w:t>服务</w:t>
      </w:r>
      <w:r w:rsidR="00C61AD4" w:rsidRPr="00E82DBE">
        <w:rPr>
          <w:rFonts w:ascii="SimSun" w:hAnsi="SimSun" w:hint="eastAsia"/>
          <w:szCs w:val="22"/>
        </w:rPr>
        <w:t>外联和知识主管</w:t>
      </w:r>
      <w:r w:rsidR="004B02CE" w:rsidRPr="004B02CE">
        <w:rPr>
          <w:rFonts w:ascii="SimSun" w:hAnsi="SimSun" w:hint="eastAsia"/>
          <w:szCs w:val="22"/>
        </w:rPr>
        <w:t>克莱尔</w:t>
      </w:r>
      <w:r w:rsidR="004B02CE">
        <w:rPr>
          <w:rFonts w:ascii="SimSun" w:hAnsi="SimSun" w:hint="eastAsia"/>
          <w:szCs w:val="22"/>
        </w:rPr>
        <w:t>·</w:t>
      </w:r>
      <w:r w:rsidR="004B02CE" w:rsidRPr="004B02CE">
        <w:rPr>
          <w:rFonts w:ascii="SimSun" w:hAnsi="SimSun" w:hint="eastAsia"/>
          <w:szCs w:val="22"/>
        </w:rPr>
        <w:t>卡斯特尔</w:t>
      </w:r>
      <w:r w:rsidR="00C61AD4" w:rsidRPr="00E82DBE">
        <w:rPr>
          <w:rFonts w:ascii="SimSun" w:hAnsi="SimSun" w:hint="eastAsia"/>
          <w:szCs w:val="22"/>
        </w:rPr>
        <w:t>女士的“基于EBSI-ELSA区块链的产品验证解决方案</w:t>
      </w:r>
      <w:r w:rsidR="00C61AD4" w:rsidRPr="00E82DBE">
        <w:rPr>
          <w:rFonts w:ascii="SimSun" w:hAnsi="SimSun"/>
          <w:szCs w:val="22"/>
        </w:rPr>
        <w:t>”</w:t>
      </w:r>
      <w:r w:rsidR="00C61AD4" w:rsidRPr="00E82DBE">
        <w:rPr>
          <w:rFonts w:ascii="SimSun" w:hAnsi="SimSun" w:hint="eastAsia"/>
          <w:szCs w:val="22"/>
        </w:rPr>
        <w:t>（文件WIPO/ACE/17/17）</w:t>
      </w:r>
      <w:r w:rsidR="00602696" w:rsidRPr="00E82DBE">
        <w:rPr>
          <w:rFonts w:ascii="SimSun" w:hAnsi="SimSun" w:hint="eastAsia"/>
          <w:szCs w:val="22"/>
        </w:rPr>
        <w:t>。</w:t>
      </w:r>
    </w:p>
    <w:p w14:paraId="529D74E0" w14:textId="48C29601" w:rsidR="00602696" w:rsidRPr="00E82DBE" w:rsidRDefault="00602696" w:rsidP="00A26453">
      <w:pPr>
        <w:pStyle w:val="ONUME"/>
        <w:numPr>
          <w:ilvl w:val="0"/>
          <w:numId w:val="0"/>
        </w:numPr>
        <w:overflowPunct w:val="0"/>
        <w:spacing w:afterLines="50" w:after="120" w:line="340" w:lineRule="atLeast"/>
        <w:ind w:left="567"/>
        <w:jc w:val="both"/>
        <w:rPr>
          <w:rFonts w:ascii="SimSun" w:hAnsi="SimSun"/>
          <w:szCs w:val="22"/>
        </w:rPr>
      </w:pPr>
      <w:r w:rsidRPr="00E82DBE">
        <w:rPr>
          <w:rFonts w:ascii="SimSun" w:hAnsi="SimSun" w:hint="eastAsia"/>
          <w:szCs w:val="22"/>
        </w:rPr>
        <w:t>(viii)</w:t>
      </w:r>
      <w:r w:rsidR="00306737">
        <w:rPr>
          <w:rFonts w:ascii="SimSun" w:hAnsi="SimSun"/>
          <w:szCs w:val="22"/>
        </w:rPr>
        <w:tab/>
      </w:r>
      <w:r w:rsidRPr="00E82DBE">
        <w:rPr>
          <w:rFonts w:ascii="SimSun" w:hAnsi="SimSun" w:hint="eastAsia"/>
          <w:szCs w:val="22"/>
        </w:rPr>
        <w:t>除了上述七个议题下的</w:t>
      </w:r>
      <w:r w:rsidR="0020351C">
        <w:rPr>
          <w:rFonts w:ascii="SimSun" w:hAnsi="SimSun" w:hint="eastAsia"/>
          <w:szCs w:val="22"/>
        </w:rPr>
        <w:t>报告</w:t>
      </w:r>
      <w:r w:rsidRPr="00E82DBE">
        <w:rPr>
          <w:rFonts w:ascii="SimSun" w:hAnsi="SimSun" w:hint="eastAsia"/>
          <w:szCs w:val="22"/>
        </w:rPr>
        <w:t>和小组讨论，秘书处还演示了最近发布的ACE文件目录，</w:t>
      </w:r>
      <w:proofErr w:type="gramStart"/>
      <w:r w:rsidRPr="00E82DBE">
        <w:rPr>
          <w:rFonts w:ascii="SimSun" w:hAnsi="SimSun" w:hint="eastAsia"/>
          <w:szCs w:val="22"/>
        </w:rPr>
        <w:t>并</w:t>
      </w:r>
      <w:r w:rsidR="0020351C">
        <w:rPr>
          <w:rFonts w:ascii="SimSun" w:hAnsi="SimSun" w:hint="eastAsia"/>
          <w:szCs w:val="22"/>
        </w:rPr>
        <w:t>就</w:t>
      </w:r>
      <w:r w:rsidRPr="00E82DBE">
        <w:rPr>
          <w:rFonts w:ascii="SimSun" w:hAnsi="SimSun" w:hint="eastAsia"/>
          <w:szCs w:val="22"/>
        </w:rPr>
        <w:t>产权组织知识产权青年赋能战略“</w:t>
      </w:r>
      <w:proofErr w:type="gramEnd"/>
      <w:r w:rsidRPr="00E82DBE">
        <w:rPr>
          <w:rFonts w:ascii="SimSun" w:hAnsi="SimSun" w:hint="eastAsia"/>
          <w:szCs w:val="22"/>
        </w:rPr>
        <w:t>IP-YES!”</w:t>
      </w:r>
      <w:r w:rsidR="0020351C">
        <w:rPr>
          <w:rFonts w:ascii="SimSun" w:hAnsi="SimSun" w:hint="eastAsia"/>
          <w:szCs w:val="22"/>
        </w:rPr>
        <w:t>作了报告</w:t>
      </w:r>
      <w:r w:rsidRPr="00E82DBE">
        <w:rPr>
          <w:rFonts w:ascii="SimSun" w:hAnsi="SimSun" w:hint="eastAsia"/>
          <w:szCs w:val="22"/>
        </w:rPr>
        <w:t>。</w:t>
      </w:r>
    </w:p>
    <w:p w14:paraId="3EAB1E04" w14:textId="7EFF9836" w:rsidR="00F76DD0" w:rsidRPr="00E82DBE" w:rsidRDefault="00356C8C" w:rsidP="00A26453">
      <w:pPr>
        <w:pStyle w:val="ONUME"/>
        <w:tabs>
          <w:tab w:val="clear" w:pos="567"/>
        </w:tabs>
        <w:overflowPunct w:val="0"/>
        <w:spacing w:afterLines="50" w:after="120" w:line="340" w:lineRule="atLeast"/>
        <w:jc w:val="both"/>
        <w:rPr>
          <w:rFonts w:ascii="SimSun" w:hAnsi="SimSun"/>
          <w:szCs w:val="22"/>
        </w:rPr>
      </w:pPr>
      <w:r w:rsidRPr="00E82DBE">
        <w:rPr>
          <w:rFonts w:ascii="SimSun" w:hAnsi="SimSun" w:hint="eastAsia"/>
          <w:color w:val="000000" w:themeColor="text1"/>
          <w:szCs w:val="22"/>
        </w:rPr>
        <w:t>在工作计划C项“就产权组织的立法援助方面交流各国经验信息，重点是起草执法方面的国内法，考虑到灵活性、发展水平、法律传统差异以及执法程序可能滥用等因素，同时牢记更大的社会利益，并符合成员国的优先事项”下</w:t>
      </w:r>
      <w:r w:rsidR="00C57F36">
        <w:rPr>
          <w:rFonts w:ascii="SimSun" w:hAnsi="SimSun" w:hint="eastAsia"/>
          <w:color w:val="000000" w:themeColor="text1"/>
          <w:szCs w:val="22"/>
        </w:rPr>
        <w:t>，</w:t>
      </w:r>
      <w:r w:rsidR="00F76DD0" w:rsidRPr="00E82DBE">
        <w:rPr>
          <w:rFonts w:ascii="SimSun" w:hAnsi="SimSun" w:hint="eastAsia"/>
          <w:color w:val="000000" w:themeColor="text1"/>
          <w:szCs w:val="22"/>
        </w:rPr>
        <w:t>没有稿件或</w:t>
      </w:r>
      <w:r w:rsidR="00D32B17">
        <w:rPr>
          <w:rFonts w:ascii="SimSun" w:hAnsi="SimSun" w:hint="eastAsia"/>
          <w:color w:val="000000" w:themeColor="text1"/>
          <w:szCs w:val="22"/>
        </w:rPr>
        <w:t>要求</w:t>
      </w:r>
      <w:r w:rsidR="00F76DD0" w:rsidRPr="00E82DBE">
        <w:rPr>
          <w:rFonts w:ascii="SimSun" w:hAnsi="SimSun" w:hint="eastAsia"/>
          <w:color w:val="000000" w:themeColor="text1"/>
          <w:szCs w:val="22"/>
        </w:rPr>
        <w:t>发言。</w:t>
      </w:r>
    </w:p>
    <w:p w14:paraId="54A5192C" w14:textId="7C0E954B" w:rsidR="003173BA" w:rsidRPr="00E82DBE" w:rsidRDefault="00403C6A" w:rsidP="00A26453">
      <w:pPr>
        <w:pStyle w:val="ONUME"/>
        <w:tabs>
          <w:tab w:val="clear" w:pos="567"/>
        </w:tabs>
        <w:overflowPunct w:val="0"/>
        <w:spacing w:afterLines="50" w:after="120" w:line="340" w:lineRule="atLeast"/>
        <w:jc w:val="both"/>
        <w:rPr>
          <w:rFonts w:ascii="SimSun" w:hAnsi="SimSun"/>
          <w:szCs w:val="22"/>
        </w:rPr>
      </w:pPr>
      <w:r w:rsidRPr="00E82DBE">
        <w:rPr>
          <w:rFonts w:ascii="SimSun" w:hAnsi="SimSun" w:hint="eastAsia"/>
          <w:color w:val="000000" w:themeColor="text1"/>
          <w:szCs w:val="22"/>
        </w:rPr>
        <w:lastRenderedPageBreak/>
        <w:t>在</w:t>
      </w:r>
      <w:r w:rsidR="00356C8C" w:rsidRPr="00E82DBE">
        <w:rPr>
          <w:rFonts w:ascii="SimSun" w:hAnsi="SimSun" w:hint="eastAsia"/>
          <w:color w:val="000000" w:themeColor="text1"/>
          <w:szCs w:val="22"/>
        </w:rPr>
        <w:t>工作计划D项“交流产权组织在能力建设和支持方面的成功案例，这样的能力建设和支持针对的是依据相关发展议程建议和ACE的任务授权，在国家和地区层面对各机构和本国官员提供的培训活动”下，</w:t>
      </w:r>
      <w:r w:rsidRPr="00E82DBE">
        <w:rPr>
          <w:rFonts w:ascii="SimSun" w:hAnsi="SimSun" w:hint="eastAsia"/>
          <w:color w:val="000000" w:themeColor="text1"/>
          <w:szCs w:val="22"/>
        </w:rPr>
        <w:t>秘书处与沙特阿拉伯沙特知识产权局推断部主任、初步调查部负责人</w:t>
      </w:r>
      <w:r w:rsidR="004B02CE" w:rsidRPr="004B02CE">
        <w:rPr>
          <w:rFonts w:ascii="SimSun" w:hAnsi="SimSun" w:hint="eastAsia"/>
          <w:color w:val="000000" w:themeColor="text1"/>
          <w:szCs w:val="22"/>
        </w:rPr>
        <w:t>纳瓦夫</w:t>
      </w:r>
      <w:r w:rsidR="004B02CE">
        <w:rPr>
          <w:rFonts w:ascii="SimSun" w:hAnsi="SimSun" w:hint="eastAsia"/>
          <w:color w:val="000000" w:themeColor="text1"/>
          <w:szCs w:val="22"/>
        </w:rPr>
        <w:t>·</w:t>
      </w:r>
      <w:r w:rsidR="004B02CE" w:rsidRPr="004B02CE">
        <w:rPr>
          <w:rFonts w:ascii="SimSun" w:hAnsi="SimSun" w:hint="eastAsia"/>
          <w:color w:val="000000" w:themeColor="text1"/>
          <w:szCs w:val="22"/>
        </w:rPr>
        <w:t>易卜拉欣</w:t>
      </w:r>
      <w:r w:rsidR="004B02CE">
        <w:rPr>
          <w:rFonts w:ascii="SimSun" w:hAnsi="SimSun" w:hint="eastAsia"/>
          <w:color w:val="000000" w:themeColor="text1"/>
          <w:szCs w:val="22"/>
        </w:rPr>
        <w:t>·</w:t>
      </w:r>
      <w:r w:rsidR="004B02CE" w:rsidRPr="004B02CE">
        <w:rPr>
          <w:rFonts w:ascii="SimSun" w:hAnsi="SimSun" w:hint="eastAsia"/>
          <w:color w:val="000000" w:themeColor="text1"/>
          <w:szCs w:val="22"/>
        </w:rPr>
        <w:t>苏莱曼</w:t>
      </w:r>
      <w:r w:rsidR="004B02CE">
        <w:rPr>
          <w:rFonts w:ascii="SimSun" w:hAnsi="SimSun" w:hint="eastAsia"/>
          <w:color w:val="000000" w:themeColor="text1"/>
          <w:szCs w:val="22"/>
        </w:rPr>
        <w:t>·</w:t>
      </w:r>
      <w:r w:rsidR="004B02CE" w:rsidRPr="004B02CE">
        <w:rPr>
          <w:rFonts w:ascii="SimSun" w:hAnsi="SimSun" w:hint="eastAsia"/>
          <w:color w:val="000000" w:themeColor="text1"/>
          <w:szCs w:val="22"/>
        </w:rPr>
        <w:t>哈马德</w:t>
      </w:r>
      <w:r w:rsidR="00314B59" w:rsidRPr="00E82DBE">
        <w:rPr>
          <w:rFonts w:ascii="SimSun" w:hAnsi="SimSun" w:hint="eastAsia"/>
          <w:color w:val="000000" w:themeColor="text1"/>
          <w:szCs w:val="22"/>
        </w:rPr>
        <w:t>先生共同作了</w:t>
      </w:r>
      <w:r w:rsidR="0020351C">
        <w:rPr>
          <w:rFonts w:ascii="SimSun" w:hAnsi="SimSun" w:hint="eastAsia"/>
          <w:color w:val="000000" w:themeColor="text1"/>
          <w:szCs w:val="22"/>
        </w:rPr>
        <w:t>报告</w:t>
      </w:r>
      <w:r w:rsidR="00314B59" w:rsidRPr="00E82DBE">
        <w:rPr>
          <w:rFonts w:ascii="SimSun" w:hAnsi="SimSun" w:hint="eastAsia"/>
          <w:color w:val="000000" w:themeColor="text1"/>
          <w:szCs w:val="22"/>
        </w:rPr>
        <w:t>，即：“IMPACT能力建设项目：建立可持续的知识产权执法机制”（文件WIPO/ACE/17/18）</w:t>
      </w:r>
      <w:r w:rsidR="00356C8C" w:rsidRPr="00E82DBE">
        <w:rPr>
          <w:rFonts w:ascii="SimSun" w:hAnsi="SimSun" w:hint="eastAsia"/>
          <w:color w:val="000000" w:themeColor="text1"/>
          <w:szCs w:val="22"/>
        </w:rPr>
        <w:t>。</w:t>
      </w:r>
    </w:p>
    <w:p w14:paraId="56179CF1" w14:textId="0F480E98" w:rsidR="003173BA" w:rsidRPr="00E82DBE" w:rsidRDefault="00EC6856" w:rsidP="00A26453">
      <w:pPr>
        <w:pStyle w:val="ONUME"/>
        <w:tabs>
          <w:tab w:val="clear" w:pos="567"/>
        </w:tabs>
        <w:overflowPunct w:val="0"/>
        <w:spacing w:afterLines="50" w:after="120" w:line="340" w:lineRule="atLeast"/>
        <w:jc w:val="both"/>
        <w:rPr>
          <w:rFonts w:ascii="SimSun" w:hAnsi="SimSun"/>
          <w:szCs w:val="22"/>
        </w:rPr>
      </w:pPr>
      <w:r w:rsidRPr="00E82DBE">
        <w:rPr>
          <w:rFonts w:ascii="SimSun" w:hAnsi="SimSun" w:hint="eastAsia"/>
          <w:szCs w:val="22"/>
        </w:rPr>
        <w:t>委员会注意到</w:t>
      </w:r>
      <w:r w:rsidR="00356C8C" w:rsidRPr="00E82DBE">
        <w:rPr>
          <w:rFonts w:ascii="SimSun" w:hAnsi="SimSun" w:hint="eastAsia"/>
          <w:szCs w:val="22"/>
        </w:rPr>
        <w:t>秘书处</w:t>
      </w:r>
      <w:r w:rsidRPr="00E82DBE">
        <w:rPr>
          <w:rFonts w:ascii="SimSun" w:hAnsi="SimSun" w:hint="eastAsia"/>
          <w:szCs w:val="22"/>
        </w:rPr>
        <w:t>关于</w:t>
      </w:r>
      <w:r w:rsidR="00356C8C" w:rsidRPr="00E82DBE">
        <w:rPr>
          <w:rFonts w:ascii="SimSun" w:hAnsi="SimSun" w:hint="eastAsia"/>
          <w:szCs w:val="22"/>
        </w:rPr>
        <w:t>产权组织近期在树立尊重知识产权的风尚领域开展活动</w:t>
      </w:r>
      <w:r w:rsidRPr="00E82DBE">
        <w:rPr>
          <w:rFonts w:ascii="SimSun" w:hAnsi="SimSun" w:hint="eastAsia"/>
          <w:szCs w:val="22"/>
        </w:rPr>
        <w:t>的</w:t>
      </w:r>
      <w:r w:rsidR="0020351C">
        <w:rPr>
          <w:rFonts w:ascii="SimSun" w:hAnsi="SimSun" w:hint="eastAsia"/>
          <w:szCs w:val="22"/>
        </w:rPr>
        <w:t>报告</w:t>
      </w:r>
      <w:r w:rsidR="00356C8C" w:rsidRPr="00E82DBE">
        <w:rPr>
          <w:rFonts w:ascii="SimSun" w:hAnsi="SimSun" w:hint="eastAsia"/>
          <w:szCs w:val="22"/>
        </w:rPr>
        <w:t>，这些活动以202</w:t>
      </w:r>
      <w:r w:rsidR="00314B59" w:rsidRPr="00E82DBE">
        <w:rPr>
          <w:rFonts w:ascii="SimSun" w:hAnsi="SimSun" w:hint="eastAsia"/>
          <w:szCs w:val="22"/>
        </w:rPr>
        <w:t>4</w:t>
      </w:r>
      <w:r w:rsidR="00356C8C" w:rsidRPr="00E82DBE">
        <w:rPr>
          <w:rFonts w:ascii="SimSun" w:hAnsi="SimSun" w:hint="eastAsia"/>
          <w:szCs w:val="22"/>
        </w:rPr>
        <w:t>/202</w:t>
      </w:r>
      <w:r w:rsidR="00314B59" w:rsidRPr="00E82DBE">
        <w:rPr>
          <w:rFonts w:ascii="SimSun" w:hAnsi="SimSun" w:hint="eastAsia"/>
          <w:szCs w:val="22"/>
        </w:rPr>
        <w:t>5</w:t>
      </w:r>
      <w:r w:rsidR="00356C8C" w:rsidRPr="00E82DBE">
        <w:rPr>
          <w:rFonts w:ascii="SimSun" w:hAnsi="SimSun" w:hint="eastAsia"/>
          <w:szCs w:val="22"/>
        </w:rPr>
        <w:t>年工作计划和预算、发展议程建议</w:t>
      </w:r>
      <w:r w:rsidR="00314B59" w:rsidRPr="00E82DBE">
        <w:rPr>
          <w:rFonts w:ascii="SimSun" w:hAnsi="SimSun" w:hint="eastAsia"/>
          <w:szCs w:val="22"/>
        </w:rPr>
        <w:t>40和</w:t>
      </w:r>
      <w:r w:rsidR="00356C8C" w:rsidRPr="00E82DBE">
        <w:rPr>
          <w:rFonts w:ascii="SimSun" w:hAnsi="SimSun" w:hint="eastAsia"/>
          <w:szCs w:val="22"/>
        </w:rPr>
        <w:t>45、产权组织</w:t>
      </w:r>
      <w:r w:rsidR="007C148E" w:rsidRPr="00E82DBE">
        <w:rPr>
          <w:rFonts w:ascii="SimSun" w:hAnsi="SimSun" w:hint="eastAsia"/>
          <w:szCs w:val="22"/>
        </w:rPr>
        <w:t>2022-2026年中期战略计划（MTSP）</w:t>
      </w:r>
      <w:r w:rsidR="00356C8C" w:rsidRPr="00E82DBE">
        <w:rPr>
          <w:rFonts w:ascii="SimSun" w:hAnsi="SimSun" w:hint="eastAsia"/>
          <w:szCs w:val="22"/>
        </w:rPr>
        <w:t>战略支柱2（凝心聚力，和利益攸关方共同塑造全球知识产权生态系统的未来）和</w:t>
      </w:r>
      <w:r w:rsidR="007C148E" w:rsidRPr="00E82DBE">
        <w:rPr>
          <w:rFonts w:ascii="SimSun" w:hAnsi="SimSun" w:hint="eastAsia"/>
          <w:szCs w:val="22"/>
        </w:rPr>
        <w:t>中期战略计划</w:t>
      </w:r>
      <w:r w:rsidR="00356C8C" w:rsidRPr="00E82DBE">
        <w:rPr>
          <w:rFonts w:ascii="SimSun" w:hAnsi="SimSun" w:hint="eastAsia"/>
          <w:szCs w:val="22"/>
        </w:rPr>
        <w:t>预期成果2.3（为树立尊重知识产权的风尚开展国际</w:t>
      </w:r>
      <w:r w:rsidR="00356C8C" w:rsidRPr="00050728">
        <w:rPr>
          <w:rFonts w:ascii="SimSun" w:hAnsi="SimSun" w:hint="eastAsia"/>
          <w:sz w:val="21"/>
        </w:rPr>
        <w:t>对话</w:t>
      </w:r>
      <w:r w:rsidR="00356C8C" w:rsidRPr="00E82DBE">
        <w:rPr>
          <w:rFonts w:ascii="SimSun" w:hAnsi="SimSun" w:hint="eastAsia"/>
          <w:szCs w:val="22"/>
        </w:rPr>
        <w:t>与合作）为指导。</w:t>
      </w:r>
    </w:p>
    <w:p w14:paraId="4E301AF7" w14:textId="47070FFE" w:rsidR="007C148E" w:rsidRPr="00E82DBE" w:rsidRDefault="007C148E" w:rsidP="00A26453">
      <w:pPr>
        <w:pStyle w:val="ONUME"/>
        <w:tabs>
          <w:tab w:val="clear" w:pos="567"/>
        </w:tabs>
        <w:overflowPunct w:val="0"/>
        <w:spacing w:afterLines="50" w:after="120" w:line="340" w:lineRule="atLeast"/>
        <w:jc w:val="both"/>
        <w:rPr>
          <w:rFonts w:ascii="SimSun" w:hAnsi="SimSun"/>
          <w:szCs w:val="22"/>
        </w:rPr>
      </w:pPr>
      <w:r w:rsidRPr="00E82DBE">
        <w:rPr>
          <w:rFonts w:ascii="SimSun" w:hAnsi="SimSun" w:hint="eastAsia"/>
          <w:szCs w:val="22"/>
        </w:rPr>
        <w:t>关于未来工作，委员会同意在第十八届会议上继续审议现行的工作计划（见第2段）。哥伦比亚代表团代表拉丁美洲</w:t>
      </w:r>
      <w:r w:rsidR="007F45C6">
        <w:rPr>
          <w:rFonts w:ascii="SimSun" w:hAnsi="SimSun" w:hint="eastAsia"/>
          <w:szCs w:val="22"/>
        </w:rPr>
        <w:t>及</w:t>
      </w:r>
      <w:r w:rsidRPr="00E82DBE">
        <w:rPr>
          <w:rFonts w:ascii="SimSun" w:hAnsi="SimSun" w:hint="eastAsia"/>
          <w:szCs w:val="22"/>
        </w:rPr>
        <w:t>加勒比国家集团（GRULAC）发言</w:t>
      </w:r>
      <w:r w:rsidR="00202BA0">
        <w:rPr>
          <w:rFonts w:ascii="SimSun" w:hAnsi="SimSun" w:hint="eastAsia"/>
          <w:szCs w:val="22"/>
        </w:rPr>
        <w:t>，</w:t>
      </w:r>
      <w:r w:rsidR="00955A08" w:rsidRPr="00E82DBE">
        <w:rPr>
          <w:rFonts w:ascii="SimSun" w:hAnsi="SimSun" w:hint="eastAsia"/>
          <w:szCs w:val="22"/>
        </w:rPr>
        <w:t>并得到巴西、智利、多米尼加共和国、伊朗伊斯兰共和国和墨西哥几个代表团的支持</w:t>
      </w:r>
      <w:r w:rsidRPr="00E82DBE">
        <w:rPr>
          <w:rFonts w:ascii="SimSun" w:hAnsi="SimSun" w:hint="eastAsia"/>
          <w:szCs w:val="22"/>
        </w:rPr>
        <w:t>，</w:t>
      </w:r>
      <w:r w:rsidR="00D562E3" w:rsidRPr="00E82DBE">
        <w:rPr>
          <w:rFonts w:ascii="SimSun" w:hAnsi="SimSun" w:hint="eastAsia"/>
          <w:szCs w:val="22"/>
        </w:rPr>
        <w:t>提议在商定的四个工作计划项目中的第二个项目中列入生物技术部门的假冒行为议题</w:t>
      </w:r>
      <w:r w:rsidRPr="00E82DBE">
        <w:rPr>
          <w:rFonts w:ascii="SimSun" w:hAnsi="SimSun" w:hint="eastAsia"/>
          <w:szCs w:val="22"/>
        </w:rPr>
        <w:t>。肯尼亚代表团代表非洲</w:t>
      </w:r>
      <w:r w:rsidR="002C12E1" w:rsidRPr="00E82DBE">
        <w:rPr>
          <w:rFonts w:ascii="SimSun" w:hAnsi="SimSun" w:hint="eastAsia"/>
          <w:szCs w:val="22"/>
        </w:rPr>
        <w:t>集团</w:t>
      </w:r>
      <w:r w:rsidRPr="00E82DBE">
        <w:rPr>
          <w:rFonts w:ascii="SimSun" w:hAnsi="SimSun" w:hint="eastAsia"/>
          <w:szCs w:val="22"/>
        </w:rPr>
        <w:t>发言，也支持这一</w:t>
      </w:r>
      <w:r w:rsidR="002C12E1" w:rsidRPr="00E82DBE">
        <w:rPr>
          <w:rFonts w:ascii="SimSun" w:hAnsi="SimSun" w:hint="eastAsia"/>
          <w:szCs w:val="22"/>
        </w:rPr>
        <w:t>提案。</w:t>
      </w:r>
    </w:p>
    <w:p w14:paraId="1434E28A" w14:textId="0EAF735F" w:rsidR="002C12E1" w:rsidRPr="00E82DBE" w:rsidRDefault="002C12E1" w:rsidP="00A26453">
      <w:pPr>
        <w:pStyle w:val="ONUME"/>
        <w:tabs>
          <w:tab w:val="clear" w:pos="567"/>
        </w:tabs>
        <w:overflowPunct w:val="0"/>
        <w:spacing w:afterLines="50" w:after="120" w:line="340" w:lineRule="atLeast"/>
        <w:jc w:val="both"/>
        <w:rPr>
          <w:rFonts w:ascii="SimSun" w:hAnsi="SimSun"/>
          <w:szCs w:val="22"/>
        </w:rPr>
      </w:pPr>
      <w:r w:rsidRPr="00E82DBE">
        <w:rPr>
          <w:rFonts w:ascii="SimSun" w:hAnsi="SimSun" w:hint="eastAsia"/>
          <w:szCs w:val="22"/>
        </w:rPr>
        <w:t>联合王国代表团代表B集团发言，对提案表示认可，但</w:t>
      </w:r>
      <w:r w:rsidR="006A3967" w:rsidRPr="00E82DBE">
        <w:rPr>
          <w:rFonts w:ascii="SimSun" w:hAnsi="SimSun" w:hint="eastAsia"/>
          <w:szCs w:val="22"/>
        </w:rPr>
        <w:t>对其</w:t>
      </w:r>
      <w:r w:rsidR="00001C0E" w:rsidRPr="00E82DBE">
        <w:rPr>
          <w:rFonts w:ascii="SimSun" w:hAnsi="SimSun" w:hint="eastAsia"/>
          <w:szCs w:val="22"/>
        </w:rPr>
        <w:t>提出</w:t>
      </w:r>
      <w:r w:rsidR="006A3967" w:rsidRPr="00E82DBE">
        <w:rPr>
          <w:rFonts w:ascii="SimSun" w:hAnsi="SimSun" w:hint="eastAsia"/>
          <w:szCs w:val="22"/>
        </w:rPr>
        <w:t>了</w:t>
      </w:r>
      <w:r w:rsidR="00363742" w:rsidRPr="00E82DBE">
        <w:rPr>
          <w:rFonts w:ascii="SimSun" w:hAnsi="SimSun" w:hint="eastAsia"/>
          <w:szCs w:val="22"/>
        </w:rPr>
        <w:t>保留</w:t>
      </w:r>
      <w:r w:rsidRPr="00E82DBE">
        <w:rPr>
          <w:rFonts w:ascii="SimSun" w:hAnsi="SimSun" w:hint="eastAsia"/>
          <w:szCs w:val="22"/>
        </w:rPr>
        <w:t>意见。爱沙尼亚</w:t>
      </w:r>
      <w:r w:rsidR="006A3967" w:rsidRPr="00E82DBE">
        <w:rPr>
          <w:rFonts w:ascii="SimSun" w:hAnsi="SimSun" w:hint="eastAsia"/>
          <w:szCs w:val="22"/>
        </w:rPr>
        <w:t>代表团</w:t>
      </w:r>
      <w:r w:rsidRPr="00E82DBE">
        <w:rPr>
          <w:rFonts w:ascii="SimSun" w:hAnsi="SimSun" w:hint="eastAsia"/>
          <w:szCs w:val="22"/>
        </w:rPr>
        <w:t>和波兰代表团分别代表中欧和波罗的海国家（CEBS）</w:t>
      </w:r>
      <w:r w:rsidR="006A3967" w:rsidRPr="00E82DBE">
        <w:rPr>
          <w:rFonts w:ascii="SimSun" w:hAnsi="SimSun" w:hint="eastAsia"/>
          <w:szCs w:val="22"/>
        </w:rPr>
        <w:t>集团</w:t>
      </w:r>
      <w:r w:rsidRPr="00E82DBE">
        <w:rPr>
          <w:rFonts w:ascii="SimSun" w:hAnsi="SimSun" w:hint="eastAsia"/>
          <w:szCs w:val="22"/>
        </w:rPr>
        <w:t>和欧洲联盟及其成员国发言，</w:t>
      </w:r>
      <w:r w:rsidR="006A3967" w:rsidRPr="00E82DBE">
        <w:rPr>
          <w:rFonts w:ascii="SimSun" w:hAnsi="SimSun" w:hint="eastAsia"/>
          <w:szCs w:val="22"/>
        </w:rPr>
        <w:t>表示赞同</w:t>
      </w:r>
      <w:r w:rsidRPr="00E82DBE">
        <w:rPr>
          <w:rFonts w:ascii="SimSun" w:hAnsi="SimSun" w:hint="eastAsia"/>
          <w:szCs w:val="22"/>
        </w:rPr>
        <w:t>这些保留意见。经过非正式磋商，就在ACE第十八届会议期间举行一次关于</w:t>
      </w:r>
      <w:r w:rsidR="00F6159E" w:rsidRPr="00E82DBE">
        <w:rPr>
          <w:rFonts w:ascii="SimSun" w:hAnsi="SimSun" w:hint="eastAsia"/>
          <w:szCs w:val="22"/>
        </w:rPr>
        <w:t>“生物技术部门中知识产权侵权的影响”</w:t>
      </w:r>
      <w:r w:rsidRPr="00E82DBE">
        <w:rPr>
          <w:rFonts w:ascii="SimSun" w:hAnsi="SimSun" w:hint="eastAsia"/>
          <w:szCs w:val="22"/>
        </w:rPr>
        <w:t>议题的讨论达成了一致意见（文件WIPO/ACE/17/19</w:t>
      </w:r>
      <w:r w:rsidR="00050728">
        <w:rPr>
          <w:rFonts w:ascii="SimSun" w:hAnsi="SimSun" w:hint="eastAsia"/>
          <w:szCs w:val="22"/>
        </w:rPr>
        <w:t xml:space="preserve"> </w:t>
      </w:r>
      <w:r w:rsidRPr="00E82DBE">
        <w:rPr>
          <w:rFonts w:ascii="SimSun" w:hAnsi="SimSun" w:hint="eastAsia"/>
          <w:szCs w:val="22"/>
        </w:rPr>
        <w:t>Rev.2）</w:t>
      </w:r>
      <w:r w:rsidR="00A26453" w:rsidRPr="00E82DBE">
        <w:rPr>
          <w:rFonts w:ascii="SimSun" w:hAnsi="SimSun" w:hint="eastAsia"/>
          <w:szCs w:val="22"/>
        </w:rPr>
        <w:t>。</w:t>
      </w:r>
    </w:p>
    <w:p w14:paraId="6AF4DFDD" w14:textId="39E98550" w:rsidR="008B38C2" w:rsidRPr="00E82DBE" w:rsidRDefault="00673278" w:rsidP="00A26453">
      <w:pPr>
        <w:pStyle w:val="ONUME"/>
        <w:overflowPunct w:val="0"/>
        <w:spacing w:afterLines="50" w:after="120" w:line="340" w:lineRule="atLeast"/>
        <w:ind w:left="5534"/>
        <w:jc w:val="both"/>
        <w:rPr>
          <w:rFonts w:ascii="KaiTi" w:eastAsia="KaiTi" w:hAnsi="KaiTi"/>
          <w:szCs w:val="22"/>
        </w:rPr>
      </w:pPr>
      <w:r w:rsidRPr="00E82DBE">
        <w:rPr>
          <w:rFonts w:ascii="KaiTi" w:eastAsia="KaiTi" w:hAnsi="KaiTi" w:hint="eastAsia"/>
          <w:szCs w:val="22"/>
        </w:rPr>
        <w:t>请产权组织大会</w:t>
      </w:r>
      <w:r w:rsidR="002E4BA0" w:rsidRPr="00E82DBE">
        <w:rPr>
          <w:rFonts w:ascii="KaiTi" w:eastAsia="KaiTi" w:hAnsi="KaiTi" w:hint="eastAsia"/>
          <w:szCs w:val="22"/>
        </w:rPr>
        <w:t>注意“关于执法咨询委员会（</w:t>
      </w:r>
      <w:r w:rsidR="002E4BA0" w:rsidRPr="00E82DBE">
        <w:rPr>
          <w:rFonts w:ascii="KaiTi" w:eastAsia="KaiTi" w:hAnsi="KaiTi"/>
          <w:szCs w:val="22"/>
        </w:rPr>
        <w:t>ACE</w:t>
      </w:r>
      <w:r w:rsidR="002E4BA0" w:rsidRPr="00E82DBE">
        <w:rPr>
          <w:rFonts w:ascii="KaiTi" w:eastAsia="KaiTi" w:hAnsi="KaiTi" w:hint="eastAsia"/>
          <w:szCs w:val="22"/>
        </w:rPr>
        <w:t>）的报告”（文件</w:t>
      </w:r>
      <w:r w:rsidR="002E4BA0" w:rsidRPr="00E82DBE">
        <w:rPr>
          <w:rFonts w:ascii="KaiTi" w:eastAsia="KaiTi" w:hAnsi="KaiTi"/>
          <w:szCs w:val="22"/>
        </w:rPr>
        <w:t>WO/GA/5</w:t>
      </w:r>
      <w:r w:rsidR="002E4BA0" w:rsidRPr="00E82DBE">
        <w:rPr>
          <w:rFonts w:ascii="KaiTi" w:eastAsia="KaiTi" w:hAnsi="KaiTi" w:hint="eastAsia"/>
          <w:szCs w:val="22"/>
        </w:rPr>
        <w:t>8</w:t>
      </w:r>
      <w:r w:rsidR="002E4BA0" w:rsidRPr="00E82DBE">
        <w:rPr>
          <w:rFonts w:ascii="KaiTi" w:eastAsia="KaiTi" w:hAnsi="KaiTi"/>
          <w:szCs w:val="22"/>
        </w:rPr>
        <w:t>/</w:t>
      </w:r>
      <w:r w:rsidR="002E4BA0" w:rsidRPr="00E82DBE">
        <w:rPr>
          <w:rFonts w:ascii="KaiTi" w:eastAsia="KaiTi" w:hAnsi="KaiTi" w:hint="eastAsia"/>
          <w:szCs w:val="22"/>
        </w:rPr>
        <w:t>10）。</w:t>
      </w:r>
    </w:p>
    <w:p w14:paraId="0304BA3A" w14:textId="376165AB" w:rsidR="000F513B" w:rsidRPr="006D3E82" w:rsidRDefault="009974EE" w:rsidP="003103B4">
      <w:pPr>
        <w:pStyle w:val="Endofdocument-Annex"/>
        <w:spacing w:before="720" w:afterLines="50" w:after="120" w:line="340" w:lineRule="atLeast"/>
        <w:rPr>
          <w:rFonts w:ascii="SimSun" w:hAnsi="SimSun"/>
          <w:sz w:val="21"/>
        </w:rPr>
      </w:pPr>
      <w:r w:rsidRPr="00FE3CB4">
        <w:rPr>
          <w:rFonts w:ascii="KaiTi" w:eastAsia="KaiTi" w:hAnsi="KaiTi"/>
        </w:rPr>
        <w:t>[</w:t>
      </w:r>
      <w:r w:rsidR="002E4BA0" w:rsidRPr="00FE3CB4">
        <w:rPr>
          <w:rFonts w:ascii="KaiTi" w:eastAsia="KaiTi" w:hAnsi="KaiTi" w:hint="eastAsia"/>
        </w:rPr>
        <w:t>文件完</w:t>
      </w:r>
      <w:r w:rsidRPr="00FE3CB4">
        <w:rPr>
          <w:rFonts w:ascii="KaiTi" w:eastAsia="KaiTi" w:hAnsi="KaiTi"/>
        </w:rPr>
        <w:t>]</w:t>
      </w:r>
    </w:p>
    <w:sectPr w:rsidR="000F513B" w:rsidRPr="006D3E82" w:rsidSect="00770E91">
      <w:headerReference w:type="even" r:id="rId11"/>
      <w:headerReference w:type="defaul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2AD6" w14:textId="77777777" w:rsidR="00A86E2F" w:rsidRDefault="00A86E2F">
      <w:r>
        <w:separator/>
      </w:r>
    </w:p>
  </w:endnote>
  <w:endnote w:type="continuationSeparator" w:id="0">
    <w:p w14:paraId="46DBF8FF" w14:textId="77777777" w:rsidR="00A86E2F" w:rsidRDefault="00A86E2F" w:rsidP="003B38C1">
      <w:r>
        <w:separator/>
      </w:r>
    </w:p>
    <w:p w14:paraId="7FEC350F" w14:textId="77777777" w:rsidR="00A86E2F" w:rsidRPr="003B38C1" w:rsidRDefault="00A86E2F" w:rsidP="003B38C1">
      <w:pPr>
        <w:spacing w:after="60"/>
        <w:rPr>
          <w:sz w:val="17"/>
        </w:rPr>
      </w:pPr>
      <w:r>
        <w:rPr>
          <w:sz w:val="17"/>
        </w:rPr>
        <w:t>[Endnote continued from previous page]</w:t>
      </w:r>
    </w:p>
  </w:endnote>
  <w:endnote w:type="continuationNotice" w:id="1">
    <w:p w14:paraId="135DE472" w14:textId="77777777" w:rsidR="00A86E2F" w:rsidRPr="003B38C1" w:rsidRDefault="00A86E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75DE" w14:textId="77777777" w:rsidR="00A86E2F" w:rsidRDefault="00A86E2F">
      <w:r>
        <w:separator/>
      </w:r>
    </w:p>
  </w:footnote>
  <w:footnote w:type="continuationSeparator" w:id="0">
    <w:p w14:paraId="24C4B5B4" w14:textId="77777777" w:rsidR="00A86E2F" w:rsidRDefault="00A86E2F" w:rsidP="008B60B2">
      <w:r>
        <w:separator/>
      </w:r>
    </w:p>
    <w:p w14:paraId="297B70B7" w14:textId="77777777" w:rsidR="00A86E2F" w:rsidRPr="00ED77FB" w:rsidRDefault="00A86E2F" w:rsidP="008B60B2">
      <w:pPr>
        <w:spacing w:after="60"/>
        <w:rPr>
          <w:sz w:val="17"/>
          <w:szCs w:val="17"/>
        </w:rPr>
      </w:pPr>
      <w:r w:rsidRPr="00ED77FB">
        <w:rPr>
          <w:sz w:val="17"/>
          <w:szCs w:val="17"/>
        </w:rPr>
        <w:t>[Footnote continued from previous page]</w:t>
      </w:r>
    </w:p>
  </w:footnote>
  <w:footnote w:type="continuationNotice" w:id="1">
    <w:p w14:paraId="34F06E06" w14:textId="77777777" w:rsidR="00A86E2F" w:rsidRPr="00ED77FB" w:rsidRDefault="00A86E2F" w:rsidP="008B60B2">
      <w:pPr>
        <w:spacing w:before="60"/>
        <w:jc w:val="right"/>
        <w:rPr>
          <w:sz w:val="17"/>
          <w:szCs w:val="17"/>
        </w:rPr>
      </w:pPr>
      <w:r w:rsidRPr="00ED77FB">
        <w:rPr>
          <w:sz w:val="17"/>
          <w:szCs w:val="17"/>
        </w:rPr>
        <w:t>[Footnote continued on next page]</w:t>
      </w:r>
    </w:p>
  </w:footnote>
  <w:footnote w:id="2">
    <w:p w14:paraId="6A7D12FC" w14:textId="3ACD2DD3" w:rsidR="00E617E0" w:rsidRDefault="00E617E0" w:rsidP="00E617E0">
      <w:pPr>
        <w:pStyle w:val="FootnoteText"/>
        <w:rPr>
          <w:rFonts w:ascii="SimSun" w:hAnsi="SimSun"/>
        </w:rPr>
      </w:pPr>
      <w:r w:rsidRPr="006D3E82">
        <w:rPr>
          <w:rStyle w:val="FootnoteReference"/>
          <w:rFonts w:ascii="SimSun" w:hAnsi="SimSun"/>
        </w:rPr>
        <w:footnoteRef/>
      </w:r>
      <w:r w:rsidRPr="006D3E82">
        <w:rPr>
          <w:rFonts w:ascii="SimSun" w:hAnsi="SimSun"/>
        </w:rPr>
        <w:t xml:space="preserve"> </w:t>
      </w:r>
      <w:r w:rsidRPr="006D3E82">
        <w:rPr>
          <w:rFonts w:ascii="SimSun" w:hAnsi="SimSun"/>
          <w:lang w:val="en-US"/>
        </w:rPr>
        <w:tab/>
      </w:r>
      <w:r w:rsidR="00B64174" w:rsidRPr="006D3E82">
        <w:rPr>
          <w:rFonts w:ascii="SimSun" w:hAnsi="SimSun"/>
          <w:lang w:val="en-US"/>
        </w:rPr>
        <w:t>可见：</w:t>
      </w:r>
      <w:hyperlink r:id="rId1" w:history="1">
        <w:r w:rsidR="00277108" w:rsidRPr="00F64583">
          <w:rPr>
            <w:rStyle w:val="Hyperlink"/>
            <w:rFonts w:ascii="SimSun" w:hAnsi="SimSun"/>
          </w:rPr>
          <w:t>https://www.wipo.int/meetings/</w:t>
        </w:r>
        <w:r w:rsidR="00277108" w:rsidRPr="00F64583">
          <w:rPr>
            <w:rStyle w:val="Hyperlink"/>
            <w:rFonts w:ascii="SimSun" w:hAnsi="SimSun" w:hint="eastAsia"/>
          </w:rPr>
          <w:t>zh</w:t>
        </w:r>
        <w:r w:rsidR="00277108" w:rsidRPr="00F64583">
          <w:rPr>
            <w:rStyle w:val="Hyperlink"/>
            <w:rFonts w:ascii="SimSun" w:hAnsi="SimSun"/>
          </w:rPr>
          <w:t>/details.jsp?m</w:t>
        </w:r>
        <w:r w:rsidR="00277108" w:rsidRPr="00F64583">
          <w:rPr>
            <w:rStyle w:val="Hyperlink"/>
            <w:rFonts w:ascii="SimSun" w:hAnsi="SimSun"/>
          </w:rPr>
          <w:t>eeting_id=84728</w:t>
        </w:r>
      </w:hyperlink>
    </w:p>
    <w:p w14:paraId="132C8C4B" w14:textId="77777777" w:rsidR="00F64583" w:rsidRPr="006D3E82" w:rsidRDefault="00F64583" w:rsidP="00E617E0">
      <w:pPr>
        <w:pStyle w:val="FootnoteText"/>
        <w:rPr>
          <w:rFonts w:ascii="SimSun" w:hAnsi="SimSu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D593" w14:textId="30D50C3D" w:rsidR="000C09DE" w:rsidRPr="000F10E8" w:rsidRDefault="000C09DE" w:rsidP="000D6F5D">
    <w:pPr>
      <w:jc w:val="right"/>
      <w:rPr>
        <w:rFonts w:ascii="SimSun" w:hAnsi="SimSun"/>
        <w:sz w:val="21"/>
        <w:lang w:val="pt-BR"/>
      </w:rPr>
    </w:pPr>
    <w:r w:rsidRPr="000F10E8">
      <w:rPr>
        <w:rFonts w:ascii="SimSun" w:hAnsi="SimSun"/>
        <w:sz w:val="21"/>
        <w:lang w:val="pt-BR"/>
      </w:rPr>
      <w:t>WIPO/ACE/15/XX/UNODC_CCP</w:t>
    </w:r>
  </w:p>
  <w:p w14:paraId="300216DC" w14:textId="77777777" w:rsidR="000C09DE" w:rsidRPr="000F10E8" w:rsidRDefault="000C09DE" w:rsidP="000D6F5D">
    <w:pPr>
      <w:jc w:val="right"/>
      <w:rPr>
        <w:rFonts w:ascii="SimSun" w:hAnsi="SimSun"/>
        <w:sz w:val="21"/>
        <w:lang w:val="pt-BR"/>
      </w:rPr>
    </w:pPr>
    <w:r w:rsidRPr="000F10E8">
      <w:rPr>
        <w:rFonts w:ascii="SimSun" w:hAnsi="SimSun"/>
        <w:sz w:val="21"/>
        <w:lang w:val="pt-BR"/>
      </w:rPr>
      <w:t xml:space="preserve">page </w:t>
    </w:r>
    <w:r w:rsidRPr="000F10E8">
      <w:rPr>
        <w:rFonts w:ascii="SimSun" w:hAnsi="SimSun"/>
        <w:sz w:val="21"/>
      </w:rPr>
      <w:fldChar w:fldCharType="begin"/>
    </w:r>
    <w:r w:rsidRPr="000F10E8">
      <w:rPr>
        <w:rFonts w:ascii="SimSun" w:hAnsi="SimSun"/>
        <w:sz w:val="21"/>
        <w:lang w:val="pt-BR"/>
      </w:rPr>
      <w:instrText xml:space="preserve"> PAGE  \* MERGEFORMAT </w:instrText>
    </w:r>
    <w:r w:rsidRPr="000F10E8">
      <w:rPr>
        <w:rFonts w:ascii="SimSun" w:hAnsi="SimSun"/>
        <w:sz w:val="21"/>
      </w:rPr>
      <w:fldChar w:fldCharType="separate"/>
    </w:r>
    <w:r w:rsidRPr="000F10E8">
      <w:rPr>
        <w:rFonts w:ascii="SimSun" w:hAnsi="SimSun"/>
        <w:noProof/>
        <w:sz w:val="21"/>
        <w:lang w:val="pt-BR"/>
      </w:rPr>
      <w:t>10</w:t>
    </w:r>
    <w:r w:rsidRPr="000F10E8">
      <w:rPr>
        <w:rFonts w:ascii="SimSun" w:hAnsi="SimSun"/>
        <w:sz w:val="21"/>
      </w:rPr>
      <w:fldChar w:fldCharType="end"/>
    </w:r>
  </w:p>
  <w:p w14:paraId="5B33C113" w14:textId="77777777" w:rsidR="000C09DE" w:rsidRPr="000F10E8" w:rsidRDefault="000C09DE" w:rsidP="000D6F5D">
    <w:pPr>
      <w:jc w:val="right"/>
      <w:rPr>
        <w:rFonts w:ascii="SimSun" w:hAnsi="SimSun"/>
        <w:sz w:val="21"/>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916A" w14:textId="5E3DB833" w:rsidR="000C09DE" w:rsidRPr="00DF7BC7" w:rsidRDefault="00770E91" w:rsidP="000F10E8">
    <w:pPr>
      <w:pStyle w:val="HeaderText"/>
      <w:spacing w:after="0"/>
      <w:contextualSpacing w:val="0"/>
      <w:rPr>
        <w:rFonts w:ascii="SimSun" w:hAnsi="SimSun"/>
        <w:szCs w:val="22"/>
      </w:rPr>
    </w:pPr>
    <w:bookmarkStart w:id="8" w:name="Code2"/>
    <w:r w:rsidRPr="00DF7BC7">
      <w:rPr>
        <w:rFonts w:ascii="SimSun" w:hAnsi="SimSun"/>
        <w:szCs w:val="22"/>
      </w:rPr>
      <w:t>WO/GA/5</w:t>
    </w:r>
    <w:r w:rsidR="00DF7BC7" w:rsidRPr="00DF7BC7">
      <w:rPr>
        <w:rFonts w:ascii="SimSun" w:hAnsi="SimSun" w:hint="eastAsia"/>
        <w:szCs w:val="22"/>
      </w:rPr>
      <w:t>8</w:t>
    </w:r>
    <w:r w:rsidRPr="00DF7BC7">
      <w:rPr>
        <w:rFonts w:ascii="SimSun" w:hAnsi="SimSun"/>
        <w:szCs w:val="22"/>
      </w:rPr>
      <w:t>/</w:t>
    </w:r>
    <w:r w:rsidR="00DF7BC7" w:rsidRPr="00DF7BC7">
      <w:rPr>
        <w:rFonts w:ascii="SimSun" w:hAnsi="SimSun" w:hint="eastAsia"/>
        <w:szCs w:val="22"/>
      </w:rPr>
      <w:t>10</w:t>
    </w:r>
  </w:p>
  <w:bookmarkEnd w:id="8"/>
  <w:p w14:paraId="73CC3ABD" w14:textId="27B037B5" w:rsidR="000C09DE" w:rsidRPr="00DF7BC7" w:rsidRDefault="000C09DE" w:rsidP="000F10E8">
    <w:pPr>
      <w:pStyle w:val="HeaderText"/>
      <w:overflowPunct w:val="0"/>
      <w:spacing w:afterLines="100" w:after="240"/>
      <w:contextualSpacing w:val="0"/>
      <w:rPr>
        <w:rFonts w:ascii="SimSun" w:hAnsi="SimSun"/>
        <w:szCs w:val="22"/>
      </w:rPr>
    </w:pPr>
    <w:r w:rsidRPr="00DF7BC7">
      <w:rPr>
        <w:rFonts w:ascii="SimSun" w:hAnsi="SimSun" w:hint="eastAsia"/>
        <w:szCs w:val="22"/>
      </w:rPr>
      <w:t>第</w:t>
    </w:r>
    <w:r w:rsidRPr="00DF7BC7">
      <w:rPr>
        <w:rFonts w:ascii="SimSun" w:hAnsi="SimSun"/>
        <w:szCs w:val="22"/>
      </w:rPr>
      <w:fldChar w:fldCharType="begin"/>
    </w:r>
    <w:r w:rsidRPr="00DF7BC7">
      <w:rPr>
        <w:rFonts w:ascii="SimSun" w:hAnsi="SimSun"/>
        <w:szCs w:val="22"/>
      </w:rPr>
      <w:instrText xml:space="preserve"> PAGE  \* MERGEFORMAT </w:instrText>
    </w:r>
    <w:r w:rsidRPr="00DF7BC7">
      <w:rPr>
        <w:rFonts w:ascii="SimSun" w:hAnsi="SimSun"/>
        <w:szCs w:val="22"/>
      </w:rPr>
      <w:fldChar w:fldCharType="separate"/>
    </w:r>
    <w:r w:rsidRPr="00DF7BC7">
      <w:rPr>
        <w:rFonts w:ascii="SimSun" w:hAnsi="SimSun"/>
        <w:noProof/>
        <w:szCs w:val="22"/>
      </w:rPr>
      <w:t>20</w:t>
    </w:r>
    <w:r w:rsidRPr="00DF7BC7">
      <w:rPr>
        <w:rFonts w:ascii="SimSun" w:hAnsi="SimSun"/>
        <w:szCs w:val="22"/>
      </w:rPr>
      <w:fldChar w:fldCharType="end"/>
    </w:r>
    <w:r w:rsidRPr="00DF7BC7">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9A80BC5E"/>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4"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109159100">
    <w:abstractNumId w:val="0"/>
  </w:num>
  <w:num w:numId="2" w16cid:durableId="677997887">
    <w:abstractNumId w:val="1"/>
  </w:num>
  <w:num w:numId="3" w16cid:durableId="1191148132">
    <w:abstractNumId w:val="2"/>
  </w:num>
  <w:num w:numId="4" w16cid:durableId="750740901">
    <w:abstractNumId w:val="4"/>
  </w:num>
  <w:num w:numId="5" w16cid:durableId="712845678">
    <w:abstractNumId w:val="6"/>
  </w:num>
  <w:num w:numId="6" w16cid:durableId="853106815">
    <w:abstractNumId w:val="4"/>
  </w:num>
  <w:num w:numId="7" w16cid:durableId="206458209">
    <w:abstractNumId w:val="3"/>
  </w:num>
  <w:num w:numId="8" w16cid:durableId="1363943215">
    <w:abstractNumId w:val="5"/>
  </w:num>
  <w:num w:numId="9" w16cid:durableId="366370799">
    <w:abstractNumId w:val="3"/>
  </w:num>
  <w:num w:numId="10" w16cid:durableId="7160123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E5"/>
    <w:rsid w:val="00001C0E"/>
    <w:rsid w:val="00012BDD"/>
    <w:rsid w:val="0001647B"/>
    <w:rsid w:val="000169A3"/>
    <w:rsid w:val="000255E5"/>
    <w:rsid w:val="00026AFD"/>
    <w:rsid w:val="00043CAA"/>
    <w:rsid w:val="00050728"/>
    <w:rsid w:val="00075432"/>
    <w:rsid w:val="00090136"/>
    <w:rsid w:val="000968ED"/>
    <w:rsid w:val="000A4686"/>
    <w:rsid w:val="000B0C87"/>
    <w:rsid w:val="000B42B5"/>
    <w:rsid w:val="000C09DE"/>
    <w:rsid w:val="000C3760"/>
    <w:rsid w:val="000D5F72"/>
    <w:rsid w:val="000F0F64"/>
    <w:rsid w:val="000F120E"/>
    <w:rsid w:val="000F513B"/>
    <w:rsid w:val="000F5E56"/>
    <w:rsid w:val="00101CE2"/>
    <w:rsid w:val="001024FE"/>
    <w:rsid w:val="0010640B"/>
    <w:rsid w:val="00135CC8"/>
    <w:rsid w:val="001362EE"/>
    <w:rsid w:val="00137FE5"/>
    <w:rsid w:val="00141441"/>
    <w:rsid w:val="00142868"/>
    <w:rsid w:val="00163418"/>
    <w:rsid w:val="00167300"/>
    <w:rsid w:val="00175696"/>
    <w:rsid w:val="001832A6"/>
    <w:rsid w:val="00187AF3"/>
    <w:rsid w:val="00192A49"/>
    <w:rsid w:val="001B2098"/>
    <w:rsid w:val="001B41CD"/>
    <w:rsid w:val="001C6808"/>
    <w:rsid w:val="001E758A"/>
    <w:rsid w:val="00202BA0"/>
    <w:rsid w:val="0020351C"/>
    <w:rsid w:val="0021039F"/>
    <w:rsid w:val="002121FA"/>
    <w:rsid w:val="00232400"/>
    <w:rsid w:val="00234649"/>
    <w:rsid w:val="002374D8"/>
    <w:rsid w:val="002600DE"/>
    <w:rsid w:val="002634C4"/>
    <w:rsid w:val="002740DC"/>
    <w:rsid w:val="00274CF6"/>
    <w:rsid w:val="00277108"/>
    <w:rsid w:val="002928D3"/>
    <w:rsid w:val="002A499C"/>
    <w:rsid w:val="002C12E1"/>
    <w:rsid w:val="002C540D"/>
    <w:rsid w:val="002C549B"/>
    <w:rsid w:val="002D0A0A"/>
    <w:rsid w:val="002E4BA0"/>
    <w:rsid w:val="002F1FE6"/>
    <w:rsid w:val="002F4E68"/>
    <w:rsid w:val="0030499F"/>
    <w:rsid w:val="00306737"/>
    <w:rsid w:val="003103B4"/>
    <w:rsid w:val="00312F7F"/>
    <w:rsid w:val="00314B59"/>
    <w:rsid w:val="003173BA"/>
    <w:rsid w:val="003228B7"/>
    <w:rsid w:val="00333D1F"/>
    <w:rsid w:val="003508A3"/>
    <w:rsid w:val="003553B9"/>
    <w:rsid w:val="00356C8C"/>
    <w:rsid w:val="00363742"/>
    <w:rsid w:val="003673CF"/>
    <w:rsid w:val="00367D9E"/>
    <w:rsid w:val="003845C1"/>
    <w:rsid w:val="00385219"/>
    <w:rsid w:val="003A3357"/>
    <w:rsid w:val="003A6F89"/>
    <w:rsid w:val="003B38C1"/>
    <w:rsid w:val="003D57F8"/>
    <w:rsid w:val="003E7276"/>
    <w:rsid w:val="00403C6A"/>
    <w:rsid w:val="00412890"/>
    <w:rsid w:val="00423E3E"/>
    <w:rsid w:val="00427AF4"/>
    <w:rsid w:val="004400E2"/>
    <w:rsid w:val="004417FD"/>
    <w:rsid w:val="0045521A"/>
    <w:rsid w:val="00461632"/>
    <w:rsid w:val="004647DA"/>
    <w:rsid w:val="00474062"/>
    <w:rsid w:val="00477D6B"/>
    <w:rsid w:val="00481BE6"/>
    <w:rsid w:val="004901AD"/>
    <w:rsid w:val="004B02CE"/>
    <w:rsid w:val="004C7D0A"/>
    <w:rsid w:val="004D39C4"/>
    <w:rsid w:val="00502A6A"/>
    <w:rsid w:val="00503D78"/>
    <w:rsid w:val="00520001"/>
    <w:rsid w:val="0053057A"/>
    <w:rsid w:val="0054734F"/>
    <w:rsid w:val="00560A29"/>
    <w:rsid w:val="00561639"/>
    <w:rsid w:val="005813CA"/>
    <w:rsid w:val="005922C6"/>
    <w:rsid w:val="0059482D"/>
    <w:rsid w:val="00594D27"/>
    <w:rsid w:val="005A6A0C"/>
    <w:rsid w:val="005B35AD"/>
    <w:rsid w:val="005C1C21"/>
    <w:rsid w:val="005C6F13"/>
    <w:rsid w:val="005F7BA2"/>
    <w:rsid w:val="00601760"/>
    <w:rsid w:val="006024A9"/>
    <w:rsid w:val="00602696"/>
    <w:rsid w:val="00605827"/>
    <w:rsid w:val="00617CD7"/>
    <w:rsid w:val="00617F50"/>
    <w:rsid w:val="0062702A"/>
    <w:rsid w:val="00627455"/>
    <w:rsid w:val="00646050"/>
    <w:rsid w:val="006541DF"/>
    <w:rsid w:val="006713CA"/>
    <w:rsid w:val="00673278"/>
    <w:rsid w:val="00676C5C"/>
    <w:rsid w:val="00676F3F"/>
    <w:rsid w:val="00685414"/>
    <w:rsid w:val="00695558"/>
    <w:rsid w:val="00695F69"/>
    <w:rsid w:val="006A3967"/>
    <w:rsid w:val="006A3B39"/>
    <w:rsid w:val="006B5026"/>
    <w:rsid w:val="006B677B"/>
    <w:rsid w:val="006D3E82"/>
    <w:rsid w:val="006D5E0F"/>
    <w:rsid w:val="007034D9"/>
    <w:rsid w:val="007058FB"/>
    <w:rsid w:val="00745258"/>
    <w:rsid w:val="00770E91"/>
    <w:rsid w:val="007734F9"/>
    <w:rsid w:val="00785388"/>
    <w:rsid w:val="007B6A58"/>
    <w:rsid w:val="007C148E"/>
    <w:rsid w:val="007C23D6"/>
    <w:rsid w:val="007D0A5F"/>
    <w:rsid w:val="007D1613"/>
    <w:rsid w:val="007F45C6"/>
    <w:rsid w:val="00801759"/>
    <w:rsid w:val="00803DF5"/>
    <w:rsid w:val="008269B1"/>
    <w:rsid w:val="00850ABE"/>
    <w:rsid w:val="008546A0"/>
    <w:rsid w:val="00865C25"/>
    <w:rsid w:val="00870872"/>
    <w:rsid w:val="00873EE5"/>
    <w:rsid w:val="008A5145"/>
    <w:rsid w:val="008B2CC1"/>
    <w:rsid w:val="008B38C2"/>
    <w:rsid w:val="008B4B5E"/>
    <w:rsid w:val="008B5591"/>
    <w:rsid w:val="008B60B2"/>
    <w:rsid w:val="008C5D8F"/>
    <w:rsid w:val="008D573D"/>
    <w:rsid w:val="008F10AE"/>
    <w:rsid w:val="0090731E"/>
    <w:rsid w:val="00916EE2"/>
    <w:rsid w:val="009211CC"/>
    <w:rsid w:val="009361AD"/>
    <w:rsid w:val="00943D81"/>
    <w:rsid w:val="00955A08"/>
    <w:rsid w:val="00966A22"/>
    <w:rsid w:val="0096722F"/>
    <w:rsid w:val="00973FB6"/>
    <w:rsid w:val="009753C4"/>
    <w:rsid w:val="00980843"/>
    <w:rsid w:val="009974EE"/>
    <w:rsid w:val="00997574"/>
    <w:rsid w:val="009B29DC"/>
    <w:rsid w:val="009D0DD1"/>
    <w:rsid w:val="009E02BF"/>
    <w:rsid w:val="009E2791"/>
    <w:rsid w:val="009E3F6F"/>
    <w:rsid w:val="009F1512"/>
    <w:rsid w:val="009F3BF9"/>
    <w:rsid w:val="009F499F"/>
    <w:rsid w:val="00A26453"/>
    <w:rsid w:val="00A35E58"/>
    <w:rsid w:val="00A41BED"/>
    <w:rsid w:val="00A42DAF"/>
    <w:rsid w:val="00A45BD8"/>
    <w:rsid w:val="00A45EA5"/>
    <w:rsid w:val="00A577A3"/>
    <w:rsid w:val="00A61F88"/>
    <w:rsid w:val="00A668A7"/>
    <w:rsid w:val="00A70281"/>
    <w:rsid w:val="00A77012"/>
    <w:rsid w:val="00A778BF"/>
    <w:rsid w:val="00A83D49"/>
    <w:rsid w:val="00A85B8E"/>
    <w:rsid w:val="00A862CE"/>
    <w:rsid w:val="00A86E2F"/>
    <w:rsid w:val="00A903F2"/>
    <w:rsid w:val="00A9118D"/>
    <w:rsid w:val="00A95A0D"/>
    <w:rsid w:val="00AC205C"/>
    <w:rsid w:val="00AC3069"/>
    <w:rsid w:val="00AD0D34"/>
    <w:rsid w:val="00AE5F77"/>
    <w:rsid w:val="00AF5C73"/>
    <w:rsid w:val="00B05A69"/>
    <w:rsid w:val="00B22CE2"/>
    <w:rsid w:val="00B26451"/>
    <w:rsid w:val="00B4056B"/>
    <w:rsid w:val="00B40598"/>
    <w:rsid w:val="00B4710F"/>
    <w:rsid w:val="00B50B99"/>
    <w:rsid w:val="00B50C7E"/>
    <w:rsid w:val="00B51712"/>
    <w:rsid w:val="00B62CD9"/>
    <w:rsid w:val="00B64174"/>
    <w:rsid w:val="00B6573F"/>
    <w:rsid w:val="00B83162"/>
    <w:rsid w:val="00B8323E"/>
    <w:rsid w:val="00B9734B"/>
    <w:rsid w:val="00BA3B1C"/>
    <w:rsid w:val="00BC780D"/>
    <w:rsid w:val="00BD1D75"/>
    <w:rsid w:val="00BE467F"/>
    <w:rsid w:val="00BF1A90"/>
    <w:rsid w:val="00C026AB"/>
    <w:rsid w:val="00C03A8A"/>
    <w:rsid w:val="00C11BFE"/>
    <w:rsid w:val="00C16B39"/>
    <w:rsid w:val="00C170F9"/>
    <w:rsid w:val="00C228E9"/>
    <w:rsid w:val="00C25285"/>
    <w:rsid w:val="00C31605"/>
    <w:rsid w:val="00C460EF"/>
    <w:rsid w:val="00C57F36"/>
    <w:rsid w:val="00C61AD4"/>
    <w:rsid w:val="00C8282F"/>
    <w:rsid w:val="00C94629"/>
    <w:rsid w:val="00CA30FA"/>
    <w:rsid w:val="00CD2BEC"/>
    <w:rsid w:val="00CE65D4"/>
    <w:rsid w:val="00CF6000"/>
    <w:rsid w:val="00D05EB9"/>
    <w:rsid w:val="00D32B17"/>
    <w:rsid w:val="00D45252"/>
    <w:rsid w:val="00D562E3"/>
    <w:rsid w:val="00D66219"/>
    <w:rsid w:val="00D67453"/>
    <w:rsid w:val="00D71B4D"/>
    <w:rsid w:val="00D86871"/>
    <w:rsid w:val="00D93D55"/>
    <w:rsid w:val="00DA2DA3"/>
    <w:rsid w:val="00DA3065"/>
    <w:rsid w:val="00DD05B3"/>
    <w:rsid w:val="00DE31DB"/>
    <w:rsid w:val="00DE3A79"/>
    <w:rsid w:val="00DF7BC7"/>
    <w:rsid w:val="00E039AF"/>
    <w:rsid w:val="00E10D15"/>
    <w:rsid w:val="00E149F7"/>
    <w:rsid w:val="00E161A2"/>
    <w:rsid w:val="00E335FE"/>
    <w:rsid w:val="00E5021F"/>
    <w:rsid w:val="00E617E0"/>
    <w:rsid w:val="00E671A6"/>
    <w:rsid w:val="00E7552A"/>
    <w:rsid w:val="00E802F0"/>
    <w:rsid w:val="00E82DBE"/>
    <w:rsid w:val="00E856E7"/>
    <w:rsid w:val="00E93F9D"/>
    <w:rsid w:val="00EB0485"/>
    <w:rsid w:val="00EC2676"/>
    <w:rsid w:val="00EC4E49"/>
    <w:rsid w:val="00EC5855"/>
    <w:rsid w:val="00EC6856"/>
    <w:rsid w:val="00ED77FB"/>
    <w:rsid w:val="00EF4A3E"/>
    <w:rsid w:val="00F021A6"/>
    <w:rsid w:val="00F11D94"/>
    <w:rsid w:val="00F16F60"/>
    <w:rsid w:val="00F224A7"/>
    <w:rsid w:val="00F4074F"/>
    <w:rsid w:val="00F44819"/>
    <w:rsid w:val="00F458A9"/>
    <w:rsid w:val="00F45B69"/>
    <w:rsid w:val="00F6159E"/>
    <w:rsid w:val="00F64583"/>
    <w:rsid w:val="00F66152"/>
    <w:rsid w:val="00F76DD0"/>
    <w:rsid w:val="00F87686"/>
    <w:rsid w:val="00FA2A78"/>
    <w:rsid w:val="00FB2A27"/>
    <w:rsid w:val="00FD2801"/>
    <w:rsid w:val="00FE3CB4"/>
    <w:rsid w:val="00FE74DB"/>
  </w:rsids>
  <m:mathPr>
    <m:mathFont m:val="Cambria Math"/>
    <m:brkBin m:val="before"/>
    <m:brkBinSub m:val="--"/>
    <m:smallFrac m:val="0"/>
    <m:dispDef/>
    <m:lMargin m:val="0"/>
    <m:rMargin m:val="0"/>
    <m:defJc m:val="centerGroup"/>
    <m:wrapIndent m:val="1440"/>
    <m:intLim m:val="subSup"/>
    <m:naryLim m:val="undOvr"/>
  </m:mathPr>
  <w:themeFontLang w:val="fr-CH"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52C40"/>
  <w15:docId w15:val="{3DC3AA45-F5BA-49BE-9BEE-122E86E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A5"/>
    <w:rPr>
      <w:rFonts w:ascii="Arial" w:eastAsia="SimSun" w:hAnsi="Arial" w:cs="Arial"/>
      <w:sz w:val="22"/>
      <w:lang w:val="en-US" w:eastAsia="zh-CN"/>
    </w:rPr>
  </w:style>
  <w:style w:type="paragraph" w:styleId="Heading1">
    <w:name w:val="heading 1"/>
    <w:next w:val="Text"/>
    <w:link w:val="Heading1Char"/>
    <w:qFormat/>
    <w:rsid w:val="00A45EA5"/>
    <w:pPr>
      <w:keepNext/>
      <w:numPr>
        <w:numId w:val="6"/>
      </w:numPr>
      <w:outlineLvl w:val="0"/>
    </w:pPr>
    <w:rPr>
      <w:rFonts w:ascii="Arial" w:eastAsia="SimSun" w:hAnsi="Arial" w:cs="Arial"/>
      <w:caps/>
      <w:sz w:val="24"/>
      <w:lang w:val="en-US" w:eastAsia="zh-CN"/>
    </w:rPr>
  </w:style>
  <w:style w:type="paragraph" w:styleId="Heading2">
    <w:name w:val="heading 2"/>
    <w:next w:val="Text"/>
    <w:link w:val="Heading2Char"/>
    <w:qFormat/>
    <w:rsid w:val="00A45EA5"/>
    <w:pPr>
      <w:keepNext/>
      <w:numPr>
        <w:ilvl w:val="1"/>
        <w:numId w:val="6"/>
      </w:numPr>
      <w:spacing w:after="313"/>
      <w:outlineLvl w:val="1"/>
    </w:pPr>
    <w:rPr>
      <w:rFonts w:ascii="Arial" w:eastAsia="SimSun" w:hAnsi="Arial" w:cs="Arial"/>
      <w:bCs/>
      <w:iCs/>
      <w:caps/>
      <w:sz w:val="24"/>
      <w:szCs w:val="28"/>
      <w:lang w:val="en-US" w:eastAsia="zh-CN"/>
    </w:rPr>
  </w:style>
  <w:style w:type="paragraph" w:styleId="Heading3">
    <w:name w:val="heading 3"/>
    <w:next w:val="Text"/>
    <w:link w:val="Heading3Char"/>
    <w:qFormat/>
    <w:rsid w:val="00A45EA5"/>
    <w:pPr>
      <w:keepNext/>
      <w:numPr>
        <w:ilvl w:val="2"/>
        <w:numId w:val="6"/>
      </w:numPr>
      <w:spacing w:before="493" w:after="313"/>
      <w:outlineLvl w:val="2"/>
    </w:pPr>
    <w:rPr>
      <w:rFonts w:ascii="Arial" w:eastAsia="SimSun" w:hAnsi="Arial" w:cs="Arial"/>
      <w:b/>
      <w:bCs/>
      <w:caps/>
      <w:sz w:val="22"/>
      <w:szCs w:val="26"/>
      <w:lang w:val="en-US" w:eastAsia="zh-CN"/>
    </w:rPr>
  </w:style>
  <w:style w:type="paragraph" w:styleId="Heading4">
    <w:name w:val="heading 4"/>
    <w:basedOn w:val="Normal"/>
    <w:next w:val="Normal"/>
    <w:link w:val="Heading4Char"/>
    <w:qFormat/>
    <w:rsid w:val="00A45EA5"/>
    <w:pPr>
      <w:keepNext/>
      <w:numPr>
        <w:ilvl w:val="3"/>
        <w:numId w:val="6"/>
      </w:numPr>
      <w:spacing w:before="493" w:after="313"/>
      <w:outlineLvl w:val="3"/>
    </w:pPr>
    <w:rPr>
      <w:bCs/>
      <w:caps/>
      <w:szCs w:val="28"/>
    </w:rPr>
  </w:style>
  <w:style w:type="paragraph" w:styleId="Heading5">
    <w:name w:val="heading 5"/>
    <w:next w:val="Normal"/>
    <w:link w:val="Heading5Char"/>
    <w:unhideWhenUsed/>
    <w:qFormat/>
    <w:rsid w:val="00A45EA5"/>
    <w:pPr>
      <w:keepNext/>
      <w:keepLines/>
      <w:numPr>
        <w:ilvl w:val="4"/>
        <w:numId w:val="6"/>
      </w:numPr>
      <w:spacing w:before="493" w:after="313"/>
      <w:outlineLvl w:val="4"/>
    </w:pPr>
    <w:rPr>
      <w:rFonts w:ascii="Arial" w:eastAsia="SimSun" w:hAnsi="Arial" w:cs="SimSun"/>
      <w:sz w:val="22"/>
      <w:u w:val="single"/>
      <w:lang w:val="en-US" w:eastAsia="zh-CN"/>
    </w:rPr>
  </w:style>
  <w:style w:type="paragraph" w:styleId="Heading6">
    <w:name w:val="heading 6"/>
    <w:basedOn w:val="Normal"/>
    <w:next w:val="Normal"/>
    <w:link w:val="Heading6Char"/>
    <w:unhideWhenUsed/>
    <w:qFormat/>
    <w:rsid w:val="00A45EA5"/>
    <w:pPr>
      <w:keepNext/>
      <w:keepLines/>
      <w:numPr>
        <w:ilvl w:val="5"/>
        <w:numId w:val="6"/>
      </w:numPr>
      <w:spacing w:before="493" w:after="313"/>
      <w:outlineLvl w:val="5"/>
    </w:pPr>
    <w:rPr>
      <w:i/>
      <w:u w:val="single"/>
    </w:rPr>
  </w:style>
  <w:style w:type="paragraph" w:styleId="Heading7">
    <w:name w:val="heading 7"/>
    <w:basedOn w:val="Normal"/>
    <w:next w:val="Normal"/>
    <w:link w:val="Heading7Char"/>
    <w:semiHidden/>
    <w:unhideWhenUsed/>
    <w:qFormat/>
    <w:rsid w:val="00A45EA5"/>
    <w:pPr>
      <w:keepNext/>
      <w:keepLines/>
      <w:spacing w:before="40"/>
      <w:outlineLvl w:val="6"/>
    </w:pPr>
    <w:rPr>
      <w:rFonts w:ascii="SimSun" w:hAnsi="SimSun" w:cs="SimSun"/>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A45EA5"/>
    <w:pPr>
      <w:spacing w:before="1012"/>
      <w:ind w:left="5534"/>
    </w:pPr>
    <w:rPr>
      <w:rFonts w:ascii="Arial" w:eastAsia="SimSun" w:hAnsi="Arial" w:cs="Arial"/>
      <w:sz w:val="22"/>
      <w:lang w:val="en-US" w:eastAsia="zh-CN"/>
    </w:rPr>
  </w:style>
  <w:style w:type="paragraph" w:styleId="BodyText">
    <w:name w:val="Body Text"/>
    <w:basedOn w:val="Normal"/>
    <w:link w:val="BodyTextChar"/>
    <w:rsid w:val="00A45EA5"/>
    <w:pPr>
      <w:spacing w:after="220"/>
    </w:pPr>
  </w:style>
  <w:style w:type="paragraph" w:styleId="Caption">
    <w:name w:val="caption"/>
    <w:basedOn w:val="Normal"/>
    <w:next w:val="Normal"/>
    <w:rsid w:val="00A45EA5"/>
    <w:rPr>
      <w:b/>
      <w:bCs/>
      <w:sz w:val="18"/>
    </w:rPr>
  </w:style>
  <w:style w:type="paragraph" w:styleId="CommentText">
    <w:name w:val="annotation text"/>
    <w:basedOn w:val="Normal"/>
    <w:link w:val="CommentTextChar1"/>
    <w:semiHidden/>
    <w:rsid w:val="00A45EA5"/>
    <w:rPr>
      <w:sz w:val="18"/>
    </w:rPr>
  </w:style>
  <w:style w:type="paragraph" w:styleId="EndnoteText">
    <w:name w:val="endnote text"/>
    <w:basedOn w:val="Normal"/>
    <w:link w:val="EndnoteTextChar"/>
    <w:semiHidden/>
    <w:rsid w:val="00A45EA5"/>
    <w:rPr>
      <w:sz w:val="18"/>
    </w:rPr>
  </w:style>
  <w:style w:type="paragraph" w:styleId="Footer">
    <w:name w:val="footer"/>
    <w:basedOn w:val="Normal"/>
    <w:link w:val="FooterChar"/>
    <w:semiHidden/>
    <w:rsid w:val="00A45EA5"/>
    <w:pPr>
      <w:tabs>
        <w:tab w:val="center" w:pos="4320"/>
        <w:tab w:val="right" w:pos="8640"/>
      </w:tabs>
    </w:pPr>
  </w:style>
  <w:style w:type="paragraph" w:styleId="FootnoteText">
    <w:name w:val="footnote text"/>
    <w:basedOn w:val="TextAbstract"/>
    <w:link w:val="FootnoteTextChar"/>
    <w:uiPriority w:val="99"/>
    <w:rsid w:val="00A45EA5"/>
    <w:pPr>
      <w:tabs>
        <w:tab w:val="left" w:pos="567"/>
      </w:tabs>
      <w:spacing w:before="0" w:after="0"/>
    </w:pPr>
    <w:rPr>
      <w:sz w:val="18"/>
    </w:rPr>
  </w:style>
  <w:style w:type="paragraph" w:styleId="Header">
    <w:name w:val="header"/>
    <w:basedOn w:val="Normal"/>
    <w:link w:val="HeaderChar"/>
    <w:uiPriority w:val="99"/>
    <w:rsid w:val="00A45EA5"/>
    <w:pPr>
      <w:tabs>
        <w:tab w:val="center" w:pos="4536"/>
        <w:tab w:val="right" w:pos="9072"/>
      </w:tabs>
    </w:pPr>
  </w:style>
  <w:style w:type="paragraph" w:styleId="ListNumber">
    <w:name w:val="List Number"/>
    <w:basedOn w:val="Normal"/>
    <w:semiHidden/>
    <w:rsid w:val="00A45EA5"/>
    <w:pPr>
      <w:numPr>
        <w:numId w:val="8"/>
      </w:numPr>
    </w:pPr>
  </w:style>
  <w:style w:type="paragraph" w:customStyle="1" w:styleId="ONUME">
    <w:name w:val="ONUM E"/>
    <w:basedOn w:val="BodyText"/>
    <w:rsid w:val="00676C5C"/>
    <w:pPr>
      <w:numPr>
        <w:numId w:val="1"/>
      </w:numPr>
    </w:pPr>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A45EA5"/>
  </w:style>
  <w:style w:type="paragraph" w:styleId="Signature">
    <w:name w:val="Signature"/>
    <w:basedOn w:val="Normal"/>
    <w:link w:val="SignatureChar"/>
    <w:semiHidden/>
    <w:rsid w:val="00A45EA5"/>
    <w:pPr>
      <w:ind w:left="5250"/>
    </w:pPr>
  </w:style>
  <w:style w:type="paragraph" w:styleId="ListParagraph">
    <w:name w:val="List Paragraph"/>
    <w:basedOn w:val="Normal"/>
    <w:link w:val="ListParagraphChar"/>
    <w:uiPriority w:val="34"/>
    <w:qFormat/>
    <w:rsid w:val="00A45EA5"/>
    <w:pPr>
      <w:ind w:left="720"/>
      <w:contextualSpacing/>
    </w:pPr>
  </w:style>
  <w:style w:type="character" w:styleId="FootnoteReference">
    <w:name w:val="footnote reference"/>
    <w:basedOn w:val="DefaultParagraphFont"/>
    <w:uiPriority w:val="99"/>
    <w:rsid w:val="00A45EA5"/>
    <w:rPr>
      <w:vertAlign w:val="superscript"/>
    </w:rPr>
  </w:style>
  <w:style w:type="character" w:styleId="Hyperlink">
    <w:name w:val="Hyperlink"/>
    <w:basedOn w:val="DefaultParagraphFont"/>
    <w:uiPriority w:val="99"/>
    <w:rsid w:val="00A45EA5"/>
    <w:rPr>
      <w:color w:val="auto"/>
      <w:u w:val="none"/>
    </w:rPr>
  </w:style>
  <w:style w:type="character" w:customStyle="1" w:styleId="Heading5Char">
    <w:name w:val="Heading 5 Char"/>
    <w:basedOn w:val="DefaultParagraphFont"/>
    <w:link w:val="Heading5"/>
    <w:rsid w:val="00A45EA5"/>
    <w:rPr>
      <w:rFonts w:ascii="Arial" w:eastAsia="SimSun" w:hAnsi="Arial" w:cs="SimSun"/>
      <w:sz w:val="22"/>
      <w:u w:val="single"/>
      <w:lang w:val="en-US" w:eastAsia="zh-CN"/>
    </w:rPr>
  </w:style>
  <w:style w:type="character" w:customStyle="1" w:styleId="Heading6Char">
    <w:name w:val="Heading 6 Char"/>
    <w:basedOn w:val="DefaultParagraphFont"/>
    <w:link w:val="Heading6"/>
    <w:rsid w:val="00A45EA5"/>
    <w:rPr>
      <w:rFonts w:ascii="Arial" w:eastAsia="SimSun" w:hAnsi="Arial" w:cs="Arial"/>
      <w:i/>
      <w:sz w:val="22"/>
      <w:u w:val="single"/>
      <w:lang w:val="en-US" w:eastAsia="zh-CN"/>
    </w:rPr>
  </w:style>
  <w:style w:type="character" w:customStyle="1" w:styleId="Heading1Char">
    <w:name w:val="Heading 1 Char"/>
    <w:basedOn w:val="DefaultParagraphFont"/>
    <w:link w:val="Heading1"/>
    <w:rsid w:val="00A45EA5"/>
    <w:rPr>
      <w:rFonts w:ascii="Arial" w:eastAsia="SimSun" w:hAnsi="Arial" w:cs="Arial"/>
      <w:caps/>
      <w:sz w:val="24"/>
      <w:lang w:val="en-US" w:eastAsia="zh-CN"/>
    </w:rPr>
  </w:style>
  <w:style w:type="character" w:customStyle="1" w:styleId="FootnoteTextChar">
    <w:name w:val="Footnote Text Char"/>
    <w:basedOn w:val="DefaultParagraphFont"/>
    <w:link w:val="FootnoteText"/>
    <w:uiPriority w:val="99"/>
    <w:rsid w:val="00A45EA5"/>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A45EA5"/>
    <w:rPr>
      <w:rFonts w:ascii="Arial" w:eastAsia="SimSun" w:hAnsi="Arial" w:cs="Arial"/>
      <w:sz w:val="22"/>
      <w:lang w:val="en-US" w:eastAsia="zh-CN"/>
    </w:rPr>
  </w:style>
  <w:style w:type="character" w:customStyle="1" w:styleId="Heading3Char">
    <w:name w:val="Heading 3 Char"/>
    <w:basedOn w:val="DefaultParagraphFont"/>
    <w:link w:val="Heading3"/>
    <w:rsid w:val="00A45EA5"/>
    <w:rPr>
      <w:rFonts w:ascii="Arial" w:eastAsia="SimSun" w:hAnsi="Arial" w:cs="Arial"/>
      <w:b/>
      <w:bCs/>
      <w:caps/>
      <w:sz w:val="22"/>
      <w:szCs w:val="26"/>
      <w:lang w:val="en-US" w:eastAsia="zh-CN"/>
    </w:rPr>
  </w:style>
  <w:style w:type="character" w:customStyle="1" w:styleId="Heading4Char">
    <w:name w:val="Heading 4 Char"/>
    <w:basedOn w:val="DefaultParagraphFont"/>
    <w:link w:val="Heading4"/>
    <w:rsid w:val="00A45EA5"/>
    <w:rPr>
      <w:rFonts w:ascii="Arial" w:eastAsia="SimSun" w:hAnsi="Arial" w:cs="Arial"/>
      <w:bCs/>
      <w:caps/>
      <w:sz w:val="22"/>
      <w:szCs w:val="28"/>
      <w:lang w:val="en-US" w:eastAsia="zh-CN"/>
    </w:rPr>
  </w:style>
  <w:style w:type="character" w:customStyle="1" w:styleId="FooterChar">
    <w:name w:val="Footer Char"/>
    <w:basedOn w:val="DefaultParagraphFont"/>
    <w:link w:val="Footer"/>
    <w:semiHidden/>
    <w:rsid w:val="00A45EA5"/>
    <w:rPr>
      <w:rFonts w:ascii="Arial" w:eastAsia="SimSun" w:hAnsi="Arial" w:cs="Arial"/>
      <w:sz w:val="22"/>
      <w:lang w:val="en-US" w:eastAsia="zh-CN"/>
    </w:rPr>
  </w:style>
  <w:style w:type="paragraph" w:customStyle="1" w:styleId="CommitteeInfo">
    <w:name w:val="Committee Info"/>
    <w:next w:val="SessionInfo"/>
    <w:link w:val="CommitteeInfoChar"/>
    <w:qFormat/>
    <w:rsid w:val="00A45EA5"/>
    <w:pPr>
      <w:spacing w:before="1260" w:after="504"/>
    </w:pPr>
    <w:rPr>
      <w:rFonts w:ascii="Arial" w:eastAsia="SimSun" w:hAnsi="Arial" w:cs="Arial"/>
      <w:b/>
      <w:sz w:val="28"/>
      <w:szCs w:val="28"/>
      <w:lang w:val="en-US" w:eastAsia="zh-CN"/>
    </w:rPr>
  </w:style>
  <w:style w:type="paragraph" w:customStyle="1" w:styleId="SessionInfo">
    <w:name w:val="Session Info"/>
    <w:link w:val="SessionInfoChar"/>
    <w:qFormat/>
    <w:rsid w:val="00A45EA5"/>
    <w:pPr>
      <w:spacing w:after="756"/>
      <w:contextualSpacing/>
    </w:pPr>
    <w:rPr>
      <w:rFonts w:ascii="Arial" w:eastAsia="SimSun" w:hAnsi="Arial" w:cs="Arial"/>
      <w:b/>
      <w:sz w:val="24"/>
      <w:szCs w:val="24"/>
      <w:lang w:val="en-US" w:eastAsia="zh-CN"/>
    </w:rPr>
  </w:style>
  <w:style w:type="character" w:customStyle="1" w:styleId="CommitteeInfoChar">
    <w:name w:val="Committee Info Char"/>
    <w:basedOn w:val="DefaultParagraphFont"/>
    <w:link w:val="CommitteeInfo"/>
    <w:rsid w:val="00A45EA5"/>
    <w:rPr>
      <w:rFonts w:ascii="Arial" w:eastAsia="SimSun" w:hAnsi="Arial" w:cs="Arial"/>
      <w:b/>
      <w:sz w:val="28"/>
      <w:szCs w:val="28"/>
      <w:lang w:val="en-US" w:eastAsia="zh-CN"/>
    </w:rPr>
  </w:style>
  <w:style w:type="character" w:customStyle="1" w:styleId="SessionInfoChar">
    <w:name w:val="Session Info Char"/>
    <w:basedOn w:val="DefaultParagraphFont"/>
    <w:link w:val="SessionInfo"/>
    <w:rsid w:val="00A45EA5"/>
    <w:rPr>
      <w:rFonts w:ascii="Arial" w:eastAsia="SimSun" w:hAnsi="Arial" w:cs="Arial"/>
      <w:b/>
      <w:sz w:val="24"/>
      <w:szCs w:val="24"/>
      <w:lang w:val="en-US" w:eastAsia="zh-CN"/>
    </w:rPr>
  </w:style>
  <w:style w:type="paragraph" w:customStyle="1" w:styleId="Preparedby">
    <w:name w:val="Prepared by"/>
    <w:next w:val="Heading3Abstract"/>
    <w:link w:val="PreparedbyChar"/>
    <w:qFormat/>
    <w:rsid w:val="00A45EA5"/>
    <w:pPr>
      <w:numPr>
        <w:numId w:val="10"/>
      </w:numPr>
      <w:spacing w:before="252" w:after="756"/>
    </w:pPr>
    <w:rPr>
      <w:rFonts w:ascii="Arial" w:eastAsia="SimSun" w:hAnsi="Arial" w:cs="Arial"/>
      <w:i/>
      <w:sz w:val="22"/>
      <w:lang w:val="en-US" w:eastAsia="zh-CN"/>
    </w:rPr>
  </w:style>
  <w:style w:type="paragraph" w:customStyle="1" w:styleId="Text">
    <w:name w:val="Text"/>
    <w:basedOn w:val="TextAbstract"/>
    <w:link w:val="TextChar"/>
    <w:qFormat/>
    <w:rsid w:val="00A45EA5"/>
    <w:pPr>
      <w:numPr>
        <w:ilvl w:val="1"/>
        <w:numId w:val="10"/>
      </w:numPr>
    </w:pPr>
    <w:rPr>
      <w:lang w:val="en-US"/>
    </w:rPr>
  </w:style>
  <w:style w:type="character" w:customStyle="1" w:styleId="PreparedbyChar">
    <w:name w:val="Prepared by Char"/>
    <w:basedOn w:val="DefaultParagraphFont"/>
    <w:link w:val="Preparedby"/>
    <w:rsid w:val="00A45EA5"/>
    <w:rPr>
      <w:rFonts w:ascii="Arial" w:eastAsia="SimSun" w:hAnsi="Arial" w:cs="Arial"/>
      <w:i/>
      <w:sz w:val="22"/>
      <w:lang w:val="en-US" w:eastAsia="zh-CN"/>
    </w:rPr>
  </w:style>
  <w:style w:type="paragraph" w:customStyle="1" w:styleId="HeaderText">
    <w:name w:val="Header Text"/>
    <w:link w:val="HeaderTextChar"/>
    <w:qFormat/>
    <w:rsid w:val="00A45EA5"/>
    <w:pPr>
      <w:spacing w:after="504"/>
      <w:contextualSpacing/>
      <w:jc w:val="right"/>
    </w:pPr>
    <w:rPr>
      <w:rFonts w:ascii="Arial" w:eastAsia="SimSun" w:hAnsi="Arial" w:cs="Arial"/>
      <w:sz w:val="22"/>
      <w:lang w:val="pt-BR" w:eastAsia="zh-CN"/>
    </w:rPr>
  </w:style>
  <w:style w:type="character" w:customStyle="1" w:styleId="TextChar">
    <w:name w:val="Text Char"/>
    <w:basedOn w:val="DefaultParagraphFont"/>
    <w:link w:val="Text"/>
    <w:rsid w:val="00A45EA5"/>
    <w:rPr>
      <w:rFonts w:ascii="Arial" w:eastAsia="SimSun" w:hAnsi="Arial" w:cs="Arial"/>
      <w:sz w:val="22"/>
      <w:szCs w:val="22"/>
      <w:lang w:val="en-US" w:eastAsia="zh-CN"/>
    </w:rPr>
  </w:style>
  <w:style w:type="character" w:customStyle="1" w:styleId="HeaderTextChar">
    <w:name w:val="Header Text Char"/>
    <w:basedOn w:val="DefaultParagraphFont"/>
    <w:link w:val="HeaderText"/>
    <w:rsid w:val="00A45EA5"/>
    <w:rPr>
      <w:rFonts w:ascii="Arial" w:eastAsia="SimSun" w:hAnsi="Arial" w:cs="Arial"/>
      <w:sz w:val="22"/>
      <w:lang w:val="pt-BR" w:eastAsia="zh-CN"/>
    </w:rPr>
  </w:style>
  <w:style w:type="paragraph" w:customStyle="1" w:styleId="Heading4onHeading3">
    <w:name w:val="Heading 4 on Heading 3"/>
    <w:basedOn w:val="Heading4"/>
    <w:next w:val="Text"/>
    <w:link w:val="Heading4onHeading3Char"/>
    <w:qFormat/>
    <w:rsid w:val="00A45EA5"/>
    <w:pPr>
      <w:spacing w:before="313"/>
      <w:ind w:left="562" w:hanging="562"/>
    </w:pPr>
  </w:style>
  <w:style w:type="character" w:customStyle="1" w:styleId="Heading4onHeading3Char">
    <w:name w:val="Heading 4 on Heading 3 Char"/>
    <w:basedOn w:val="Heading2Char"/>
    <w:link w:val="Heading4onHeading3"/>
    <w:rsid w:val="00A45EA5"/>
    <w:rPr>
      <w:rFonts w:ascii="Arial" w:eastAsia="SimSun" w:hAnsi="Arial" w:cs="Arial"/>
      <w:bCs/>
      <w:iCs w:val="0"/>
      <w:caps/>
      <w:sz w:val="22"/>
      <w:szCs w:val="28"/>
      <w:lang w:val="en-US" w:eastAsia="zh-CN"/>
    </w:rPr>
  </w:style>
  <w:style w:type="numbering" w:customStyle="1" w:styleId="Headings">
    <w:name w:val="Headings"/>
    <w:uiPriority w:val="99"/>
    <w:rsid w:val="00A45EA5"/>
    <w:pPr>
      <w:numPr>
        <w:numId w:val="4"/>
      </w:numPr>
    </w:pPr>
  </w:style>
  <w:style w:type="numbering" w:customStyle="1" w:styleId="ContinuousNumbering">
    <w:name w:val="ContinuousNumbering"/>
    <w:uiPriority w:val="99"/>
    <w:rsid w:val="00A45EA5"/>
    <w:pPr>
      <w:numPr>
        <w:numId w:val="5"/>
      </w:numPr>
    </w:pPr>
  </w:style>
  <w:style w:type="character" w:customStyle="1" w:styleId="A4">
    <w:name w:val="A4"/>
    <w:uiPriority w:val="99"/>
    <w:rsid w:val="00A45EA5"/>
    <w:rPr>
      <w:rFonts w:cs="Arial"/>
      <w:color w:val="000000"/>
      <w:sz w:val="22"/>
      <w:szCs w:val="22"/>
    </w:rPr>
  </w:style>
  <w:style w:type="character" w:customStyle="1" w:styleId="apple-converted-space">
    <w:name w:val="apple-converted-space"/>
    <w:basedOn w:val="DefaultParagraphFont"/>
    <w:rsid w:val="00A45EA5"/>
  </w:style>
  <w:style w:type="paragraph" w:styleId="BalloonText">
    <w:name w:val="Balloon Text"/>
    <w:basedOn w:val="Normal"/>
    <w:link w:val="BalloonTextChar"/>
    <w:rsid w:val="00A45EA5"/>
    <w:rPr>
      <w:rFonts w:ascii="Tahoma" w:hAnsi="Tahoma" w:cs="Tahoma"/>
      <w:sz w:val="16"/>
      <w:szCs w:val="16"/>
    </w:rPr>
  </w:style>
  <w:style w:type="character" w:customStyle="1" w:styleId="BalloonTextChar">
    <w:name w:val="Balloon Text Char"/>
    <w:basedOn w:val="DefaultParagraphFont"/>
    <w:link w:val="BalloonText"/>
    <w:rsid w:val="00A45EA5"/>
    <w:rPr>
      <w:rFonts w:ascii="Tahoma" w:eastAsia="SimSun" w:hAnsi="Tahoma" w:cs="Tahoma"/>
      <w:sz w:val="16"/>
      <w:szCs w:val="16"/>
      <w:lang w:val="en-US" w:eastAsia="zh-CN"/>
    </w:rPr>
  </w:style>
  <w:style w:type="character" w:customStyle="1" w:styleId="BodyTextChar">
    <w:name w:val="Body Text Char"/>
    <w:basedOn w:val="DefaultParagraphFont"/>
    <w:link w:val="BodyText"/>
    <w:rsid w:val="00A45EA5"/>
    <w:rPr>
      <w:rFonts w:ascii="Arial" w:eastAsia="SimSun" w:hAnsi="Arial" w:cs="Arial"/>
      <w:sz w:val="22"/>
      <w:lang w:val="en-US" w:eastAsia="zh-CN"/>
    </w:rPr>
  </w:style>
  <w:style w:type="paragraph" w:styleId="BodyTextIndent">
    <w:name w:val="Body Text Indent"/>
    <w:basedOn w:val="Normal"/>
    <w:link w:val="BodyTextIndentChar"/>
    <w:semiHidden/>
    <w:unhideWhenUsed/>
    <w:rsid w:val="00A45EA5"/>
    <w:pPr>
      <w:spacing w:after="120"/>
      <w:ind w:left="283"/>
    </w:pPr>
  </w:style>
  <w:style w:type="character" w:customStyle="1" w:styleId="BodyTextIndentChar">
    <w:name w:val="Body Text Indent Char"/>
    <w:basedOn w:val="DefaultParagraphFont"/>
    <w:link w:val="BodyTextIndent"/>
    <w:semiHidden/>
    <w:rsid w:val="00A45EA5"/>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A45EA5"/>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A45EA5"/>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A45EA5"/>
    <w:pPr>
      <w:spacing w:before="127" w:after="253"/>
    </w:pPr>
  </w:style>
  <w:style w:type="character" w:customStyle="1" w:styleId="CaptiontextbelowtableorfigureChar">
    <w:name w:val="Caption text below table or figure Char"/>
    <w:basedOn w:val="CaptiontextabovetableorfigureChar"/>
    <w:link w:val="Captiontextbelowtableorfigure"/>
    <w:rsid w:val="00A45EA5"/>
    <w:rPr>
      <w:rFonts w:ascii="Arial" w:eastAsia="SimSun" w:hAnsi="Arial" w:cs="Arial"/>
      <w:i/>
      <w:lang w:val="en-US" w:eastAsia="zh-CN"/>
    </w:rPr>
  </w:style>
  <w:style w:type="character" w:styleId="CommentReference">
    <w:name w:val="annotation reference"/>
    <w:rsid w:val="00A45EA5"/>
    <w:rPr>
      <w:sz w:val="16"/>
      <w:szCs w:val="16"/>
    </w:rPr>
  </w:style>
  <w:style w:type="character" w:customStyle="1" w:styleId="CommentTextChar1">
    <w:name w:val="Comment Text Char1"/>
    <w:basedOn w:val="DefaultParagraphFont"/>
    <w:link w:val="CommentText"/>
    <w:semiHidden/>
    <w:rsid w:val="00A45EA5"/>
    <w:rPr>
      <w:rFonts w:ascii="Arial" w:eastAsia="SimSun" w:hAnsi="Arial" w:cs="Arial"/>
      <w:sz w:val="18"/>
      <w:lang w:val="en-US" w:eastAsia="zh-CN"/>
    </w:rPr>
  </w:style>
  <w:style w:type="paragraph" w:styleId="CommentSubject">
    <w:name w:val="annotation subject"/>
    <w:basedOn w:val="CommentText"/>
    <w:next w:val="CommentText"/>
    <w:link w:val="CommentSubjectChar"/>
    <w:rsid w:val="00A45EA5"/>
    <w:rPr>
      <w:b/>
      <w:bCs/>
    </w:rPr>
  </w:style>
  <w:style w:type="character" w:customStyle="1" w:styleId="CommentSubjectChar">
    <w:name w:val="Comment Subject Char"/>
    <w:basedOn w:val="CommentTextChar1"/>
    <w:link w:val="CommentSubject"/>
    <w:rsid w:val="00A45EA5"/>
    <w:rPr>
      <w:rFonts w:ascii="Arial" w:eastAsia="SimSun" w:hAnsi="Arial" w:cs="Arial"/>
      <w:b/>
      <w:bCs/>
      <w:sz w:val="18"/>
      <w:lang w:val="en-US" w:eastAsia="zh-CN"/>
    </w:rPr>
  </w:style>
  <w:style w:type="character" w:customStyle="1" w:styleId="CommentTextChar">
    <w:name w:val="Comment Text Char"/>
    <w:basedOn w:val="DefaultParagraphFont"/>
    <w:semiHidden/>
    <w:rsid w:val="00A45EA5"/>
    <w:rPr>
      <w:rFonts w:ascii="Arial" w:eastAsia="SimSun" w:hAnsi="Arial" w:cs="Arial"/>
      <w:sz w:val="18"/>
      <w:lang w:eastAsia="zh-CN"/>
    </w:rPr>
  </w:style>
  <w:style w:type="paragraph" w:customStyle="1" w:styleId="ContributionTitle">
    <w:name w:val="Contribution Title"/>
    <w:next w:val="Preparedby"/>
    <w:link w:val="ContributionTitleChar"/>
    <w:rsid w:val="00A45EA5"/>
    <w:pPr>
      <w:keepNext/>
      <w:spacing w:after="312"/>
      <w:outlineLvl w:val="0"/>
    </w:pPr>
    <w:rPr>
      <w:rFonts w:ascii="Arial" w:eastAsia="SimSun" w:hAnsi="Arial" w:cs="Arial"/>
      <w:caps/>
      <w:sz w:val="22"/>
      <w:lang w:val="en-US" w:eastAsia="zh-CN"/>
    </w:rPr>
  </w:style>
  <w:style w:type="character" w:customStyle="1" w:styleId="ContributionTitleChar">
    <w:name w:val="Contribution Title Char"/>
    <w:basedOn w:val="DefaultParagraphFont"/>
    <w:link w:val="ContributionTitle"/>
    <w:rsid w:val="00A45EA5"/>
    <w:rPr>
      <w:rFonts w:ascii="Arial" w:eastAsia="SimSun" w:hAnsi="Arial" w:cs="Arial"/>
      <w:caps/>
      <w:sz w:val="22"/>
      <w:lang w:val="en-US" w:eastAsia="zh-CN"/>
    </w:rPr>
  </w:style>
  <w:style w:type="paragraph" w:customStyle="1" w:styleId="Default">
    <w:name w:val="Default"/>
    <w:rsid w:val="00A45EA5"/>
    <w:pPr>
      <w:autoSpaceDE w:val="0"/>
      <w:autoSpaceDN w:val="0"/>
      <w:adjustRightInd w:val="0"/>
    </w:pPr>
    <w:rPr>
      <w:rFonts w:ascii="Arial" w:eastAsia="SimSun" w:hAnsi="Arial" w:cs="Arial"/>
      <w:color w:val="000000"/>
      <w:sz w:val="24"/>
      <w:szCs w:val="24"/>
      <w:lang w:val="fr-FR" w:eastAsia="en-US"/>
    </w:rPr>
  </w:style>
  <w:style w:type="paragraph" w:customStyle="1" w:styleId="DocumentTitle">
    <w:name w:val="Document Title"/>
    <w:link w:val="DocumentTitleChar"/>
    <w:rsid w:val="00A45EA5"/>
    <w:pPr>
      <w:outlineLvl w:val="0"/>
    </w:pPr>
    <w:rPr>
      <w:rFonts w:ascii="Arial" w:eastAsia="SimSun" w:hAnsi="Arial" w:cs="Arial"/>
      <w:caps/>
      <w:sz w:val="24"/>
      <w:lang w:val="en-US" w:eastAsia="zh-CN"/>
    </w:rPr>
  </w:style>
  <w:style w:type="character" w:customStyle="1" w:styleId="DocumentTitleChar">
    <w:name w:val="Document Title Char"/>
    <w:basedOn w:val="DefaultParagraphFont"/>
    <w:link w:val="DocumentTitle"/>
    <w:rsid w:val="00A45EA5"/>
    <w:rPr>
      <w:rFonts w:ascii="Arial" w:eastAsia="SimSun" w:hAnsi="Arial" w:cs="Arial"/>
      <w:caps/>
      <w:sz w:val="24"/>
      <w:lang w:val="en-US" w:eastAsia="zh-CN"/>
    </w:rPr>
  </w:style>
  <w:style w:type="character" w:styleId="Emphasis">
    <w:name w:val="Emphasis"/>
    <w:uiPriority w:val="20"/>
    <w:qFormat/>
    <w:rsid w:val="00A45EA5"/>
    <w:rPr>
      <w:i/>
      <w:iCs/>
    </w:rPr>
  </w:style>
  <w:style w:type="paragraph" w:customStyle="1" w:styleId="Endofdocument">
    <w:name w:val="End of document"/>
    <w:basedOn w:val="Normal"/>
    <w:rsid w:val="00A45EA5"/>
    <w:pPr>
      <w:spacing w:after="120" w:line="260" w:lineRule="atLeast"/>
      <w:ind w:left="5534"/>
      <w:contextualSpacing/>
    </w:pPr>
    <w:rPr>
      <w:rFonts w:eastAsia="Batang" w:cs="Times New Roman"/>
      <w:sz w:val="20"/>
      <w:lang w:eastAsia="en-US"/>
    </w:rPr>
  </w:style>
  <w:style w:type="character" w:customStyle="1" w:styleId="EndnoteTextChar">
    <w:name w:val="Endnote Text Char"/>
    <w:basedOn w:val="DefaultParagraphFont"/>
    <w:link w:val="EndnoteText"/>
    <w:semiHidden/>
    <w:rsid w:val="00A45EA5"/>
    <w:rPr>
      <w:rFonts w:ascii="Arial" w:eastAsia="SimSun" w:hAnsi="Arial" w:cs="Arial"/>
      <w:sz w:val="18"/>
      <w:lang w:val="en-US" w:eastAsia="zh-CN"/>
    </w:rPr>
  </w:style>
  <w:style w:type="character" w:styleId="FollowedHyperlink">
    <w:name w:val="FollowedHyperlink"/>
    <w:basedOn w:val="DefaultParagraphFont"/>
    <w:semiHidden/>
    <w:unhideWhenUsed/>
    <w:rsid w:val="00A45EA5"/>
    <w:rPr>
      <w:color w:val="800080" w:themeColor="followedHyperlink"/>
      <w:u w:val="single"/>
    </w:rPr>
  </w:style>
  <w:style w:type="paragraph" w:customStyle="1" w:styleId="TextAbstract">
    <w:name w:val="Text Abstract"/>
    <w:link w:val="TextAbstractChar"/>
    <w:qFormat/>
    <w:rsid w:val="00A45EA5"/>
    <w:pPr>
      <w:spacing w:before="253" w:after="253"/>
    </w:pPr>
    <w:rPr>
      <w:rFonts w:ascii="Arial" w:eastAsia="SimSun" w:hAnsi="Arial" w:cs="Arial"/>
      <w:sz w:val="22"/>
      <w:szCs w:val="22"/>
      <w:lang w:val="en" w:eastAsia="zh-CN"/>
    </w:rPr>
  </w:style>
  <w:style w:type="character" w:customStyle="1" w:styleId="TextAbstractChar">
    <w:name w:val="Text Abstract Char"/>
    <w:basedOn w:val="TextChar"/>
    <w:link w:val="TextAbstract"/>
    <w:rsid w:val="00A45EA5"/>
    <w:rPr>
      <w:rFonts w:ascii="Arial" w:eastAsia="SimSun" w:hAnsi="Arial" w:cs="Arial"/>
      <w:sz w:val="22"/>
      <w:szCs w:val="22"/>
      <w:lang w:val="en" w:eastAsia="zh-CN"/>
    </w:rPr>
  </w:style>
  <w:style w:type="character" w:customStyle="1" w:styleId="Heading2Char">
    <w:name w:val="Heading 2 Char"/>
    <w:basedOn w:val="DefaultParagraphFont"/>
    <w:link w:val="Heading2"/>
    <w:rsid w:val="00A45EA5"/>
    <w:rPr>
      <w:rFonts w:ascii="Arial" w:eastAsia="SimSun" w:hAnsi="Arial" w:cs="Arial"/>
      <w:bCs/>
      <w:iCs/>
      <w:caps/>
      <w:sz w:val="24"/>
      <w:szCs w:val="28"/>
      <w:lang w:val="en-US" w:eastAsia="zh-CN"/>
    </w:rPr>
  </w:style>
  <w:style w:type="paragraph" w:customStyle="1" w:styleId="Heading3Abstract">
    <w:name w:val="Heading 3 Abstract"/>
    <w:next w:val="TextAbstract"/>
    <w:link w:val="Heading3AbstractChar"/>
    <w:qFormat/>
    <w:rsid w:val="00A45EA5"/>
    <w:pPr>
      <w:keepNext/>
      <w:spacing w:before="484" w:after="312"/>
      <w:outlineLvl w:val="2"/>
    </w:pPr>
    <w:rPr>
      <w:rFonts w:ascii="Arial" w:eastAsia="SimSun" w:hAnsi="Arial" w:cs="Arial"/>
      <w:b/>
      <w:caps/>
      <w:sz w:val="22"/>
      <w:lang w:val="en-US" w:eastAsia="zh-CN"/>
    </w:rPr>
  </w:style>
  <w:style w:type="character" w:customStyle="1" w:styleId="Heading3AbstractChar">
    <w:name w:val="Heading 3 Abstract Char"/>
    <w:basedOn w:val="DefaultParagraphFont"/>
    <w:link w:val="Heading3Abstract"/>
    <w:rsid w:val="00A45EA5"/>
    <w:rPr>
      <w:rFonts w:ascii="Arial" w:eastAsia="SimSun" w:hAnsi="Arial" w:cs="Arial"/>
      <w:b/>
      <w:caps/>
      <w:sz w:val="22"/>
      <w:lang w:val="en-US" w:eastAsia="zh-CN"/>
    </w:rPr>
  </w:style>
  <w:style w:type="paragraph" w:customStyle="1" w:styleId="Heading5onHeading4">
    <w:name w:val="Heading 5 on Heading 4"/>
    <w:basedOn w:val="Heading5"/>
    <w:next w:val="Text"/>
    <w:link w:val="Heading5onHeading4Char"/>
    <w:qFormat/>
    <w:rsid w:val="00A45EA5"/>
    <w:pPr>
      <w:spacing w:before="313"/>
    </w:pPr>
    <w:rPr>
      <w:szCs w:val="26"/>
    </w:rPr>
  </w:style>
  <w:style w:type="character" w:customStyle="1" w:styleId="Heading5onHeading4Char">
    <w:name w:val="Heading 5 on Heading 4 Char"/>
    <w:basedOn w:val="Heading3Char"/>
    <w:link w:val="Heading5onHeading4"/>
    <w:rsid w:val="00A45EA5"/>
    <w:rPr>
      <w:rFonts w:ascii="Arial" w:eastAsia="SimSun" w:hAnsi="Arial" w:cs="SimSun"/>
      <w:b w:val="0"/>
      <w:bCs w:val="0"/>
      <w:caps w:val="0"/>
      <w:sz w:val="22"/>
      <w:szCs w:val="26"/>
      <w:u w:val="single"/>
      <w:lang w:val="en-US" w:eastAsia="zh-CN"/>
    </w:rPr>
  </w:style>
  <w:style w:type="paragraph" w:customStyle="1" w:styleId="Heading6onHeading5">
    <w:name w:val="Heading 6 on Heading 5"/>
    <w:basedOn w:val="Heading6"/>
    <w:link w:val="Heading6onHeading5Char"/>
    <w:qFormat/>
    <w:rsid w:val="00A45EA5"/>
    <w:pPr>
      <w:spacing w:before="313"/>
    </w:pPr>
  </w:style>
  <w:style w:type="character" w:customStyle="1" w:styleId="Heading6onHeading5Char">
    <w:name w:val="Heading 6 on Heading 5 Char"/>
    <w:basedOn w:val="Heading6Char"/>
    <w:link w:val="Heading6onHeading5"/>
    <w:rsid w:val="00A45EA5"/>
    <w:rPr>
      <w:rFonts w:ascii="Arial" w:eastAsia="SimSun" w:hAnsi="Arial" w:cs="Arial"/>
      <w:i/>
      <w:sz w:val="22"/>
      <w:u w:val="single"/>
      <w:lang w:val="en-US" w:eastAsia="zh-CN"/>
    </w:rPr>
  </w:style>
  <w:style w:type="character" w:customStyle="1" w:styleId="Heading7Char">
    <w:name w:val="Heading 7 Char"/>
    <w:basedOn w:val="DefaultParagraphFont"/>
    <w:link w:val="Heading7"/>
    <w:semiHidden/>
    <w:rsid w:val="00A45EA5"/>
    <w:rPr>
      <w:rFonts w:ascii="SimSun" w:eastAsia="SimSun" w:hAnsi="SimSun" w:cs="SimSun"/>
      <w:i/>
      <w:iCs/>
      <w:color w:val="243F60" w:themeColor="accent1" w:themeShade="7F"/>
      <w:sz w:val="22"/>
      <w:lang w:val="en-US" w:eastAsia="zh-CN"/>
    </w:rPr>
  </w:style>
  <w:style w:type="character" w:styleId="HTMLCite">
    <w:name w:val="HTML Cite"/>
    <w:uiPriority w:val="99"/>
    <w:semiHidden/>
    <w:unhideWhenUsed/>
    <w:rsid w:val="00A45EA5"/>
    <w:rPr>
      <w:i/>
      <w:iCs/>
    </w:rPr>
  </w:style>
  <w:style w:type="paragraph" w:styleId="HTMLPreformatted">
    <w:name w:val="HTML Preformatted"/>
    <w:basedOn w:val="Normal"/>
    <w:link w:val="HTMLPreformattedChar"/>
    <w:uiPriority w:val="99"/>
    <w:unhideWhenUsed/>
    <w:rsid w:val="00A4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A45EA5"/>
    <w:rPr>
      <w:rFonts w:ascii="Courier New" w:hAnsi="Courier New"/>
      <w:lang w:val="x-none" w:eastAsia="el-GR"/>
    </w:rPr>
  </w:style>
  <w:style w:type="paragraph" w:styleId="List5">
    <w:name w:val="List 5"/>
    <w:basedOn w:val="Normal"/>
    <w:rsid w:val="00A45EA5"/>
    <w:pPr>
      <w:ind w:left="1415" w:hanging="283"/>
      <w:contextualSpacing/>
    </w:pPr>
  </w:style>
  <w:style w:type="paragraph" w:styleId="ListBullet">
    <w:name w:val="List Bullet"/>
    <w:basedOn w:val="Normal"/>
    <w:link w:val="ListBulletChar"/>
    <w:unhideWhenUsed/>
    <w:rsid w:val="00A45EA5"/>
    <w:pPr>
      <w:numPr>
        <w:numId w:val="9"/>
      </w:numPr>
      <w:spacing w:before="120" w:after="120"/>
    </w:pPr>
  </w:style>
  <w:style w:type="character" w:customStyle="1" w:styleId="ListBulletChar">
    <w:name w:val="List Bullet Char"/>
    <w:basedOn w:val="DefaultParagraphFont"/>
    <w:link w:val="ListBullet"/>
    <w:rsid w:val="00A45EA5"/>
    <w:rPr>
      <w:rFonts w:ascii="Arial" w:eastAsia="SimSun" w:hAnsi="Arial" w:cs="Arial"/>
      <w:sz w:val="22"/>
      <w:lang w:val="en-US" w:eastAsia="zh-CN"/>
    </w:rPr>
  </w:style>
  <w:style w:type="paragraph" w:styleId="ListBullet2">
    <w:name w:val="List Bullet 2"/>
    <w:basedOn w:val="Normal"/>
    <w:unhideWhenUsed/>
    <w:rsid w:val="00A45EA5"/>
    <w:pPr>
      <w:numPr>
        <w:ilvl w:val="1"/>
        <w:numId w:val="9"/>
      </w:numPr>
      <w:spacing w:after="60"/>
    </w:pPr>
  </w:style>
  <w:style w:type="paragraph" w:styleId="ListBullet3">
    <w:name w:val="List Bullet 3"/>
    <w:basedOn w:val="Normal"/>
    <w:unhideWhenUsed/>
    <w:rsid w:val="00A45EA5"/>
    <w:pPr>
      <w:numPr>
        <w:ilvl w:val="2"/>
        <w:numId w:val="9"/>
      </w:numPr>
      <w:spacing w:after="60"/>
    </w:pPr>
  </w:style>
  <w:style w:type="paragraph" w:styleId="ListBullet4">
    <w:name w:val="List Bullet 4"/>
    <w:basedOn w:val="Normal"/>
    <w:unhideWhenUsed/>
    <w:rsid w:val="00A45EA5"/>
    <w:pPr>
      <w:numPr>
        <w:ilvl w:val="3"/>
        <w:numId w:val="9"/>
      </w:numPr>
      <w:contextualSpacing/>
    </w:pPr>
  </w:style>
  <w:style w:type="paragraph" w:styleId="ListBullet5">
    <w:name w:val="List Bullet 5"/>
    <w:basedOn w:val="Normal"/>
    <w:unhideWhenUsed/>
    <w:rsid w:val="00A45EA5"/>
    <w:pPr>
      <w:numPr>
        <w:ilvl w:val="4"/>
        <w:numId w:val="9"/>
      </w:numPr>
      <w:spacing w:after="60"/>
      <w:contextualSpacing/>
    </w:pPr>
  </w:style>
  <w:style w:type="character" w:customStyle="1" w:styleId="ListParagraphChar">
    <w:name w:val="List Paragraph Char"/>
    <w:link w:val="ListParagraph"/>
    <w:uiPriority w:val="34"/>
    <w:locked/>
    <w:rsid w:val="00A45EA5"/>
    <w:rPr>
      <w:rFonts w:ascii="Arial" w:eastAsia="SimSun" w:hAnsi="Arial" w:cs="Arial"/>
      <w:sz w:val="22"/>
      <w:lang w:val="en-US" w:eastAsia="zh-CN"/>
    </w:rPr>
  </w:style>
  <w:style w:type="numbering" w:customStyle="1" w:styleId="ListBullets">
    <w:name w:val="ListBullets"/>
    <w:uiPriority w:val="99"/>
    <w:rsid w:val="00A45EA5"/>
    <w:pPr>
      <w:numPr>
        <w:numId w:val="7"/>
      </w:numPr>
    </w:pPr>
  </w:style>
  <w:style w:type="paragraph" w:customStyle="1" w:styleId="Meetingtitle">
    <w:name w:val="Meeting title"/>
    <w:basedOn w:val="Normal"/>
    <w:next w:val="Normal"/>
    <w:rsid w:val="00A45EA5"/>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A45EA5"/>
    <w:pPr>
      <w:spacing w:before="480"/>
      <w:contextualSpacing/>
    </w:pPr>
    <w:rPr>
      <w:sz w:val="24"/>
    </w:rPr>
  </w:style>
  <w:style w:type="paragraph" w:customStyle="1" w:styleId="Meetingplacedate">
    <w:name w:val="Meeting place &amp; date"/>
    <w:basedOn w:val="Sessiontitle"/>
    <w:next w:val="Normal"/>
    <w:rsid w:val="00A45EA5"/>
    <w:pPr>
      <w:spacing w:before="0"/>
      <w:contextualSpacing w:val="0"/>
    </w:pPr>
  </w:style>
  <w:style w:type="character" w:styleId="Mention">
    <w:name w:val="Mention"/>
    <w:basedOn w:val="DefaultParagraphFont"/>
    <w:uiPriority w:val="99"/>
    <w:unhideWhenUsed/>
    <w:rsid w:val="00A45EA5"/>
    <w:rPr>
      <w:color w:val="2B579A"/>
      <w:shd w:val="clear" w:color="auto" w:fill="E1DFDD"/>
    </w:rPr>
  </w:style>
  <w:style w:type="paragraph" w:styleId="NormalWeb">
    <w:name w:val="Normal (Web)"/>
    <w:basedOn w:val="Normal"/>
    <w:uiPriority w:val="99"/>
    <w:unhideWhenUsed/>
    <w:rsid w:val="00A45EA5"/>
    <w:pPr>
      <w:spacing w:before="100" w:beforeAutospacing="1" w:after="100" w:afterAutospacing="1"/>
    </w:pPr>
    <w:rPr>
      <w:rFonts w:ascii="Times New Roman" w:eastAsia="Times New Roman" w:hAnsi="Times New Roman" w:cs="Times New Roman"/>
      <w:sz w:val="24"/>
      <w:szCs w:val="24"/>
      <w:lang w:val="fr-FR" w:eastAsia="fr-FR"/>
    </w:rPr>
  </w:style>
  <w:style w:type="paragraph" w:styleId="PlainText">
    <w:name w:val="Plain Text"/>
    <w:basedOn w:val="Normal"/>
    <w:link w:val="PlainTextChar"/>
    <w:uiPriority w:val="99"/>
    <w:unhideWhenUsed/>
    <w:rsid w:val="00A45EA5"/>
    <w:rPr>
      <w:rFonts w:ascii="Calibri" w:hAnsi="Calibri" w:cs="Consolas"/>
      <w:szCs w:val="21"/>
      <w:lang w:val="es-ES"/>
    </w:rPr>
  </w:style>
  <w:style w:type="character" w:customStyle="1" w:styleId="PlainTextChar">
    <w:name w:val="Plain Text Char"/>
    <w:basedOn w:val="DefaultParagraphFont"/>
    <w:link w:val="PlainText"/>
    <w:uiPriority w:val="99"/>
    <w:rsid w:val="00A45EA5"/>
    <w:rPr>
      <w:rFonts w:ascii="Calibri" w:eastAsia="SimSun" w:hAnsi="Calibri" w:cs="Consolas"/>
      <w:sz w:val="22"/>
      <w:szCs w:val="21"/>
      <w:lang w:val="es-ES" w:eastAsia="zh-CN"/>
    </w:rPr>
  </w:style>
  <w:style w:type="character" w:customStyle="1" w:styleId="SalutationChar">
    <w:name w:val="Salutation Char"/>
    <w:basedOn w:val="DefaultParagraphFont"/>
    <w:link w:val="Salutation"/>
    <w:semiHidden/>
    <w:rsid w:val="00A45EA5"/>
    <w:rPr>
      <w:rFonts w:ascii="Arial" w:eastAsia="SimSun" w:hAnsi="Arial" w:cs="Arial"/>
      <w:sz w:val="22"/>
      <w:lang w:val="en-US" w:eastAsia="zh-CN"/>
    </w:rPr>
  </w:style>
  <w:style w:type="character" w:customStyle="1" w:styleId="SignatureChar">
    <w:name w:val="Signature Char"/>
    <w:basedOn w:val="DefaultParagraphFont"/>
    <w:link w:val="Signature"/>
    <w:semiHidden/>
    <w:rsid w:val="00A45EA5"/>
    <w:rPr>
      <w:rFonts w:ascii="Arial" w:eastAsia="SimSun" w:hAnsi="Arial" w:cs="Arial"/>
      <w:sz w:val="22"/>
      <w:lang w:val="en-US" w:eastAsia="zh-CN"/>
    </w:rPr>
  </w:style>
  <w:style w:type="table" w:styleId="TableGrid">
    <w:name w:val="Table Grid"/>
    <w:basedOn w:val="TableNormal"/>
    <w:rsid w:val="00A45EA5"/>
    <w:rPr>
      <w:rFonts w:ascii="SimSun" w:eastAsia="SimSun" w:hAnsi="SimSun" w:cs="SimSu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EA5"/>
    <w:pPr>
      <w:widowControl w:val="0"/>
      <w:autoSpaceDE w:val="0"/>
      <w:autoSpaceDN w:val="0"/>
      <w:jc w:val="right"/>
    </w:pPr>
    <w:rPr>
      <w:rFonts w:ascii="Lucida Sans" w:eastAsia="Lucida Sans" w:hAnsi="Lucida Sans" w:cs="Lucida Sans"/>
      <w:szCs w:val="22"/>
      <w:lang w:val="pt-PT" w:eastAsia="pt-PT" w:bidi="pt-PT"/>
    </w:rPr>
  </w:style>
  <w:style w:type="paragraph" w:styleId="Title">
    <w:name w:val="Title"/>
    <w:basedOn w:val="Normal"/>
    <w:next w:val="Normal"/>
    <w:link w:val="TitleChar"/>
    <w:qFormat/>
    <w:rsid w:val="00A45EA5"/>
    <w:rPr>
      <w:caps/>
      <w:sz w:val="24"/>
    </w:rPr>
  </w:style>
  <w:style w:type="character" w:customStyle="1" w:styleId="TitleChar">
    <w:name w:val="Title Char"/>
    <w:basedOn w:val="DefaultParagraphFont"/>
    <w:link w:val="Title"/>
    <w:rsid w:val="00A45EA5"/>
    <w:rPr>
      <w:rFonts w:ascii="Arial" w:eastAsia="SimSun" w:hAnsi="Arial" w:cs="Arial"/>
      <w:caps/>
      <w:sz w:val="24"/>
      <w:lang w:val="en-US" w:eastAsia="zh-CN"/>
    </w:rPr>
  </w:style>
  <w:style w:type="paragraph" w:styleId="TOC1">
    <w:name w:val="toc 1"/>
    <w:basedOn w:val="Normal"/>
    <w:next w:val="Normal"/>
    <w:uiPriority w:val="39"/>
    <w:unhideWhenUsed/>
    <w:rsid w:val="00A45EA5"/>
    <w:pPr>
      <w:tabs>
        <w:tab w:val="right" w:leader="dot" w:pos="9345"/>
      </w:tabs>
      <w:spacing w:after="120"/>
      <w:ind w:right="851"/>
    </w:pPr>
  </w:style>
  <w:style w:type="paragraph" w:styleId="Revision">
    <w:name w:val="Revision"/>
    <w:hidden/>
    <w:uiPriority w:val="99"/>
    <w:semiHidden/>
    <w:rsid w:val="0023240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A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zh/doc_details.jsp?doc_id=626893" TargetMode="External"/><Relationship Id="rId4" Type="http://schemas.openxmlformats.org/officeDocument/2006/relationships/settings" Target="settings.xml"/><Relationship Id="rId9" Type="http://schemas.openxmlformats.org/officeDocument/2006/relationships/hyperlink" Target="https://www.wipo.int/meetings/zh/doc_details.jsp?doc_id=62533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etails.jsp?meeting_id=84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3887</Words>
  <Characters>810</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WO/GA/58/10</vt:lpstr>
    </vt:vector>
  </TitlesOfParts>
  <Company>WIPO</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WO/GA/58/10</dc:title>
  <dc:subject>关于执法咨询委员会（ACE）的报告</dc:subject>
  <dc:creator>WIPO</dc:creator>
  <cp:keywords/>
  <cp:lastModifiedBy>RUSSO Antonella</cp:lastModifiedBy>
  <cp:revision>3</cp:revision>
  <cp:lastPrinted>2024-03-26T15:37:00Z</cp:lastPrinted>
  <dcterms:created xsi:type="dcterms:W3CDTF">2025-04-04T07:51:00Z</dcterms:created>
  <dcterms:modified xsi:type="dcterms:W3CDTF">2025-04-04T08:00:00Z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2024-03-19T09:13:42Z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eb68f134-9221-4417-814b-66bfe84b9256</vt:lpwstr>
  </property>
  <property fmtid="{D5CDD505-2E9C-101B-9397-08002B2CF9AE}" pid="13" name="MSIP_Label_20773ee6-353b-4fb9-a59d-0b94c8c67bea_ContentBits">
    <vt:lpwstr>0</vt:lpwstr>
  </property>
</Properties>
</file>