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2A61" w14:textId="77777777" w:rsidR="007C537A" w:rsidRPr="007C537A" w:rsidRDefault="007C537A" w:rsidP="007C537A">
      <w:pPr>
        <w:jc w:val="right"/>
        <w:rPr>
          <w:caps/>
          <w:sz w:val="15"/>
        </w:rPr>
      </w:pPr>
      <w:r w:rsidRPr="007C537A">
        <w:rPr>
          <w:rFonts w:cs="Times New Roman" w:hint="eastAsia"/>
          <w:noProof/>
        </w:rPr>
        <w:drawing>
          <wp:inline distT="0" distB="0" distL="0" distR="0" wp14:anchorId="0A776686" wp14:editId="21A4D5DC">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AFEC5BF" w14:textId="44ED649E" w:rsidR="007C537A" w:rsidRPr="007C537A" w:rsidRDefault="007C537A" w:rsidP="007C537A">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WO/GA/5</w:t>
      </w:r>
      <w:r>
        <w:rPr>
          <w:rFonts w:ascii="Arial Black" w:hAnsi="Arial Black" w:hint="eastAsia"/>
          <w:b/>
          <w:caps/>
          <w:sz w:val="15"/>
        </w:rPr>
        <w:t>8</w:t>
      </w:r>
      <w:r w:rsidRPr="007C537A">
        <w:rPr>
          <w:rFonts w:ascii="Arial Black" w:hAnsi="Arial Black" w:hint="eastAsia"/>
          <w:b/>
          <w:caps/>
          <w:sz w:val="15"/>
        </w:rPr>
        <w:t>/</w:t>
      </w:r>
      <w:bookmarkStart w:id="0" w:name="Code"/>
      <w:r w:rsidRPr="007C537A">
        <w:rPr>
          <w:rFonts w:ascii="Arial Black" w:hAnsi="Arial Black" w:hint="eastAsia"/>
          <w:b/>
          <w:caps/>
          <w:sz w:val="15"/>
        </w:rPr>
        <w:t>1</w:t>
      </w:r>
    </w:p>
    <w:bookmarkEnd w:id="0"/>
    <w:p w14:paraId="0AF5098E" w14:textId="77777777" w:rsidR="007C537A" w:rsidRPr="007C537A" w:rsidRDefault="007C537A" w:rsidP="007C537A">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757C45E7" w14:textId="61DBE492" w:rsidR="007C537A" w:rsidRPr="007C537A" w:rsidRDefault="007C537A" w:rsidP="007C537A">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Pr>
          <w:rFonts w:ascii="Arial Black" w:eastAsia="SimHei" w:hAnsi="Arial Black" w:hint="eastAsia"/>
          <w:b/>
          <w:sz w:val="15"/>
          <w:szCs w:val="15"/>
          <w:lang w:val="pt-BR"/>
        </w:rPr>
        <w:t>4</w:t>
      </w:r>
      <w:r w:rsidRPr="007C537A">
        <w:rPr>
          <w:rFonts w:ascii="SimHei" w:eastAsia="SimHei" w:hAnsi="Times New Roman" w:hint="eastAsia"/>
          <w:b/>
          <w:sz w:val="15"/>
          <w:szCs w:val="15"/>
        </w:rPr>
        <w:t>月</w:t>
      </w:r>
      <w:r>
        <w:rPr>
          <w:rFonts w:ascii="Arial Black" w:eastAsia="SimHei" w:hAnsi="Arial Black" w:hint="eastAsia"/>
          <w:b/>
          <w:sz w:val="15"/>
          <w:szCs w:val="15"/>
          <w:lang w:val="pt-BR"/>
        </w:rPr>
        <w:t>7</w:t>
      </w:r>
      <w:r w:rsidRPr="007C537A">
        <w:rPr>
          <w:rFonts w:ascii="SimHei" w:eastAsia="SimHei" w:hAnsi="Times New Roman" w:hint="eastAsia"/>
          <w:b/>
          <w:sz w:val="15"/>
          <w:szCs w:val="15"/>
        </w:rPr>
        <w:t>日</w:t>
      </w:r>
    </w:p>
    <w:bookmarkEnd w:id="2"/>
    <w:p w14:paraId="3B92AD66" w14:textId="77777777" w:rsidR="007C537A" w:rsidRPr="007C537A" w:rsidRDefault="007C537A" w:rsidP="007C537A">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0512ECE9" w14:textId="5F3B8C91" w:rsidR="007C537A" w:rsidRPr="007C537A" w:rsidRDefault="007C537A" w:rsidP="007C537A">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八</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27</w:t>
      </w:r>
      <w:r w:rsidRPr="007C537A">
        <w:rPr>
          <w:rFonts w:ascii="KaiTi" w:eastAsia="KaiTi" w:hAnsi="KaiTi" w:cs="Times New Roman" w:hint="eastAsia"/>
          <w:b/>
          <w:sz w:val="24"/>
          <w:szCs w:val="22"/>
        </w:rPr>
        <w:t>次</w:t>
      </w:r>
      <w:r>
        <w:rPr>
          <w:rFonts w:ascii="KaiTi" w:eastAsia="KaiTi" w:hAnsi="KaiTi" w:cs="Times New Roman" w:hint="eastAsia"/>
          <w:b/>
          <w:sz w:val="24"/>
          <w:szCs w:val="22"/>
        </w:rPr>
        <w:t>例会</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8</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17</w:t>
      </w:r>
      <w:r w:rsidRPr="007C537A">
        <w:rPr>
          <w:rFonts w:ascii="KaiTi" w:eastAsia="KaiTi" w:hAnsi="KaiTi" w:cs="Times New Roman" w:hint="eastAsia"/>
          <w:b/>
          <w:sz w:val="24"/>
          <w:szCs w:val="22"/>
        </w:rPr>
        <w:t>日，日内瓦</w:t>
      </w:r>
    </w:p>
    <w:p w14:paraId="42176BBB" w14:textId="6B1F3F0C" w:rsidR="007C537A" w:rsidRPr="007C537A" w:rsidRDefault="007C537A" w:rsidP="007C537A">
      <w:pPr>
        <w:spacing w:after="360"/>
        <w:rPr>
          <w:rFonts w:ascii="KaiTi" w:eastAsia="KaiTi" w:hAnsi="KaiTi" w:cs="Times New Roman"/>
          <w:sz w:val="24"/>
          <w:szCs w:val="32"/>
        </w:rPr>
      </w:pPr>
      <w:bookmarkStart w:id="3" w:name="TitleOfDoc"/>
      <w:r w:rsidRPr="007C537A">
        <w:rPr>
          <w:rFonts w:ascii="KaiTi" w:eastAsia="KaiTi" w:hAnsi="KaiTi" w:cs="Times New Roman" w:hint="eastAsia"/>
          <w:sz w:val="24"/>
          <w:szCs w:val="32"/>
        </w:rPr>
        <w:t>计划和预算委员会的组成</w:t>
      </w:r>
    </w:p>
    <w:p w14:paraId="178CAA8B" w14:textId="1D5D6D15" w:rsidR="007C537A" w:rsidRPr="007C537A" w:rsidRDefault="007C537A" w:rsidP="007C537A">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秘书处编拟的文件</w:t>
      </w:r>
    </w:p>
    <w:bookmarkEnd w:id="4"/>
    <w:p w14:paraId="016BF084" w14:textId="027B95BF" w:rsidR="007C537A" w:rsidRPr="000850EB" w:rsidRDefault="007C537A" w:rsidP="007C537A">
      <w:pPr>
        <w:pStyle w:val="ONUME"/>
        <w:numPr>
          <w:ilvl w:val="0"/>
          <w:numId w:val="0"/>
        </w:numPr>
        <w:overflowPunct w:val="0"/>
        <w:spacing w:afterLines="50" w:after="120" w:line="340" w:lineRule="atLeast"/>
        <w:jc w:val="both"/>
        <w:rPr>
          <w:rFonts w:asciiTheme="majorEastAsia" w:eastAsiaTheme="majorEastAsia" w:hAnsiTheme="majorEastAsia"/>
          <w:szCs w:val="21"/>
        </w:rPr>
      </w:pPr>
      <w:r w:rsidRPr="007C537A">
        <w:rPr>
          <w:rFonts w:asciiTheme="majorEastAsia" w:eastAsiaTheme="majorEastAsia" w:hAnsiTheme="majorEastAsia"/>
          <w:szCs w:val="21"/>
        </w:rPr>
        <w:fldChar w:fldCharType="begin"/>
      </w:r>
      <w:r w:rsidRPr="007C537A">
        <w:rPr>
          <w:rFonts w:asciiTheme="majorEastAsia" w:eastAsiaTheme="majorEastAsia" w:hAnsiTheme="majorEastAsia"/>
          <w:szCs w:val="21"/>
        </w:rPr>
        <w:instrText xml:space="preserve"> AUTONUM  </w:instrText>
      </w:r>
      <w:r w:rsidRPr="007C537A">
        <w:rPr>
          <w:rFonts w:asciiTheme="majorEastAsia" w:eastAsiaTheme="majorEastAsia" w:hAnsiTheme="majorEastAsia"/>
          <w:szCs w:val="21"/>
        </w:rPr>
        <w:fldChar w:fldCharType="end"/>
      </w:r>
      <w:r w:rsidRPr="007C537A">
        <w:rPr>
          <w:rFonts w:asciiTheme="majorEastAsia" w:eastAsiaTheme="majorEastAsia" w:hAnsiTheme="majorEastAsia"/>
          <w:szCs w:val="21"/>
        </w:rPr>
        <w:t>.</w:t>
      </w:r>
      <w:r w:rsidRPr="007C537A">
        <w:rPr>
          <w:rFonts w:asciiTheme="majorEastAsia" w:eastAsiaTheme="majorEastAsia" w:hAnsiTheme="majorEastAsia"/>
          <w:szCs w:val="21"/>
        </w:rPr>
        <w:tab/>
      </w:r>
      <w:r w:rsidRPr="007C537A">
        <w:rPr>
          <w:rFonts w:asciiTheme="majorEastAsia" w:eastAsiaTheme="majorEastAsia" w:hAnsiTheme="majorEastAsia" w:hint="eastAsia"/>
          <w:szCs w:val="21"/>
          <w:lang w:val="it-IT"/>
        </w:rPr>
        <w:t>产权组织计划和预算委员会</w:t>
      </w:r>
      <w:r w:rsidRPr="000850EB">
        <w:rPr>
          <w:rFonts w:asciiTheme="majorEastAsia" w:eastAsiaTheme="majorEastAsia" w:hAnsiTheme="majorEastAsia" w:hint="eastAsia"/>
          <w:szCs w:val="21"/>
        </w:rPr>
        <w:t>（PBC）</w:t>
      </w:r>
      <w:r w:rsidRPr="007C537A">
        <w:rPr>
          <w:rFonts w:asciiTheme="majorEastAsia" w:eastAsiaTheme="majorEastAsia" w:hAnsiTheme="majorEastAsia" w:hint="eastAsia"/>
          <w:szCs w:val="21"/>
          <w:lang w:val="it-IT"/>
        </w:rPr>
        <w:t>的成员经选举产生</w:t>
      </w:r>
      <w:r w:rsidRPr="000850EB">
        <w:rPr>
          <w:rFonts w:asciiTheme="majorEastAsia" w:eastAsiaTheme="majorEastAsia" w:hAnsiTheme="majorEastAsia" w:hint="eastAsia"/>
          <w:szCs w:val="21"/>
        </w:rPr>
        <w:t>，</w:t>
      </w:r>
      <w:r w:rsidRPr="007C537A">
        <w:rPr>
          <w:rFonts w:asciiTheme="majorEastAsia" w:eastAsiaTheme="majorEastAsia" w:hAnsiTheme="majorEastAsia" w:hint="eastAsia"/>
          <w:szCs w:val="21"/>
          <w:lang w:val="it-IT"/>
        </w:rPr>
        <w:t>任期两年。</w:t>
      </w:r>
    </w:p>
    <w:p w14:paraId="24F69E52" w14:textId="788F0C5E" w:rsidR="007C537A" w:rsidRPr="000850EB" w:rsidRDefault="007C537A" w:rsidP="007C537A">
      <w:pPr>
        <w:overflowPunct w:val="0"/>
        <w:spacing w:afterLines="50" w:after="120" w:line="340" w:lineRule="atLeast"/>
        <w:jc w:val="both"/>
        <w:rPr>
          <w:rFonts w:asciiTheme="majorEastAsia" w:eastAsiaTheme="majorEastAsia" w:hAnsiTheme="majorEastAsia"/>
          <w:szCs w:val="21"/>
        </w:rPr>
      </w:pPr>
      <w:r w:rsidRPr="007C537A">
        <w:rPr>
          <w:rFonts w:asciiTheme="majorEastAsia" w:eastAsiaTheme="majorEastAsia" w:hAnsiTheme="majorEastAsia"/>
          <w:szCs w:val="21"/>
        </w:rPr>
        <w:fldChar w:fldCharType="begin"/>
      </w:r>
      <w:r w:rsidRPr="000850EB">
        <w:rPr>
          <w:rFonts w:asciiTheme="majorEastAsia" w:eastAsiaTheme="majorEastAsia" w:hAnsiTheme="majorEastAsia"/>
          <w:szCs w:val="21"/>
        </w:rPr>
        <w:instrText xml:space="preserve"> AUTONUM  </w:instrText>
      </w:r>
      <w:r w:rsidRPr="007C537A">
        <w:rPr>
          <w:rFonts w:asciiTheme="majorEastAsia" w:eastAsiaTheme="majorEastAsia" w:hAnsiTheme="majorEastAsia"/>
          <w:szCs w:val="21"/>
        </w:rPr>
        <w:fldChar w:fldCharType="end"/>
      </w:r>
      <w:r w:rsidRPr="007C537A">
        <w:rPr>
          <w:rFonts w:asciiTheme="majorEastAsia" w:eastAsiaTheme="majorEastAsia" w:hAnsiTheme="majorEastAsia"/>
          <w:szCs w:val="21"/>
        </w:rPr>
        <w:t>.</w:t>
      </w:r>
      <w:r w:rsidRPr="000850EB">
        <w:rPr>
          <w:rFonts w:asciiTheme="majorEastAsia" w:eastAsiaTheme="majorEastAsia" w:hAnsiTheme="majorEastAsia"/>
          <w:szCs w:val="21"/>
        </w:rPr>
        <w:tab/>
      </w:r>
      <w:r w:rsidRPr="007C537A">
        <w:rPr>
          <w:rFonts w:asciiTheme="majorEastAsia" w:eastAsiaTheme="majorEastAsia" w:hAnsiTheme="majorEastAsia" w:hint="eastAsia"/>
          <w:szCs w:val="21"/>
        </w:rPr>
        <w:t>在</w:t>
      </w:r>
      <w:r w:rsidRPr="000850EB">
        <w:rPr>
          <w:rFonts w:asciiTheme="majorEastAsia" w:eastAsiaTheme="majorEastAsia" w:hAnsiTheme="majorEastAsia" w:hint="eastAsia"/>
          <w:szCs w:val="21"/>
        </w:rPr>
        <w:t>20</w:t>
      </w:r>
      <w:r w:rsidRPr="000850EB">
        <w:rPr>
          <w:rFonts w:asciiTheme="majorEastAsia" w:eastAsiaTheme="majorEastAsia" w:hAnsiTheme="majorEastAsia"/>
          <w:szCs w:val="21"/>
        </w:rPr>
        <w:t>2</w:t>
      </w:r>
      <w:r w:rsidRPr="000850EB">
        <w:rPr>
          <w:rFonts w:asciiTheme="majorEastAsia" w:eastAsiaTheme="majorEastAsia" w:hAnsiTheme="majorEastAsia" w:hint="eastAsia"/>
          <w:szCs w:val="21"/>
        </w:rPr>
        <w:t>3</w:t>
      </w:r>
      <w:r w:rsidRPr="007C537A">
        <w:rPr>
          <w:rFonts w:asciiTheme="majorEastAsia" w:eastAsiaTheme="majorEastAsia" w:hAnsiTheme="majorEastAsia" w:hint="eastAsia"/>
          <w:szCs w:val="21"/>
        </w:rPr>
        <w:t>年7月的会议上</w:t>
      </w:r>
      <w:r w:rsidRPr="000850EB">
        <w:rPr>
          <w:rFonts w:asciiTheme="majorEastAsia" w:eastAsiaTheme="majorEastAsia" w:hAnsiTheme="majorEastAsia" w:hint="eastAsia"/>
          <w:szCs w:val="21"/>
        </w:rPr>
        <w:t>，</w:t>
      </w:r>
      <w:r w:rsidRPr="007C537A">
        <w:rPr>
          <w:rFonts w:asciiTheme="majorEastAsia" w:eastAsiaTheme="majorEastAsia" w:hAnsiTheme="majorEastAsia" w:hint="eastAsia"/>
          <w:szCs w:val="21"/>
        </w:rPr>
        <w:t>产权组织大会一致选举下列国家为</w:t>
      </w:r>
      <w:r w:rsidRPr="000850EB">
        <w:rPr>
          <w:rFonts w:asciiTheme="majorEastAsia" w:eastAsiaTheme="majorEastAsia" w:hAnsiTheme="majorEastAsia" w:hint="eastAsia"/>
          <w:szCs w:val="21"/>
        </w:rPr>
        <w:t>PBC</w:t>
      </w:r>
      <w:r w:rsidRPr="007C537A">
        <w:rPr>
          <w:rFonts w:asciiTheme="majorEastAsia" w:eastAsiaTheme="majorEastAsia" w:hAnsiTheme="majorEastAsia" w:hint="eastAsia"/>
          <w:szCs w:val="21"/>
        </w:rPr>
        <w:t>成员</w:t>
      </w:r>
      <w:r w:rsidRPr="000850EB">
        <w:rPr>
          <w:rFonts w:asciiTheme="majorEastAsia" w:eastAsiaTheme="majorEastAsia" w:hAnsiTheme="majorEastAsia" w:hint="eastAsia"/>
          <w:szCs w:val="21"/>
        </w:rPr>
        <w:t>：</w:t>
      </w:r>
      <w:r w:rsidRPr="007C537A">
        <w:rPr>
          <w:rFonts w:asciiTheme="majorEastAsia" w:eastAsiaTheme="majorEastAsia" w:hAnsiTheme="majorEastAsia" w:hint="eastAsia"/>
          <w:color w:val="000000"/>
          <w:szCs w:val="21"/>
          <w:lang w:val="lv-LV"/>
        </w:rPr>
        <w:t>阿尔及利亚、阿根廷、阿拉伯联合酋长国、埃及、爱沙尼亚、巴基斯坦、巴拿马、巴西、白俄罗斯、秘鲁、波兰、大韩民国、德国、俄罗斯联邦、厄瓜多尔（2024年）、法国、哥伦比亚、吉尔吉斯斯坦、加拿大、加纳、捷克共和国、卡塔尔、肯尼亚、立陶宛、联合王国、罗马尼亚、美利坚合众国、摩尔多瓦共和国、摩洛哥、墨西哥、纳米比亚、南非、尼日利亚、葡萄牙、日本、瑞典、瑞士（当然成员）、萨尔瓦多、沙特阿拉伯、斯洛伐克、塔吉克斯坦、突尼斯、土耳其、危地马拉、乌干达、乌兹别克斯坦、西班牙、新加坡（2025年）、也门、伊朗伊斯兰共和国（2024年）、意大利、印度、印度尼西亚（2025年）、越南（2024年）、智利（2025年）、中国（53个）。</w:t>
      </w:r>
    </w:p>
    <w:p w14:paraId="24246345" w14:textId="27C8174D" w:rsidR="007C537A" w:rsidRPr="000850EB" w:rsidRDefault="007C537A" w:rsidP="007C537A">
      <w:pPr>
        <w:overflowPunct w:val="0"/>
        <w:spacing w:afterLines="50" w:after="120" w:line="340" w:lineRule="atLeast"/>
        <w:jc w:val="both"/>
        <w:rPr>
          <w:rFonts w:asciiTheme="majorEastAsia" w:eastAsiaTheme="majorEastAsia" w:hAnsiTheme="majorEastAsia"/>
          <w:szCs w:val="21"/>
        </w:rPr>
      </w:pPr>
      <w:r w:rsidRPr="007C537A">
        <w:rPr>
          <w:rFonts w:asciiTheme="majorEastAsia" w:eastAsiaTheme="majorEastAsia" w:hAnsiTheme="majorEastAsia"/>
          <w:szCs w:val="21"/>
        </w:rPr>
        <w:fldChar w:fldCharType="begin"/>
      </w:r>
      <w:r w:rsidRPr="000850EB">
        <w:rPr>
          <w:rFonts w:asciiTheme="majorEastAsia" w:eastAsiaTheme="majorEastAsia" w:hAnsiTheme="majorEastAsia"/>
          <w:szCs w:val="21"/>
        </w:rPr>
        <w:instrText xml:space="preserve"> AUTONUM  </w:instrText>
      </w:r>
      <w:r w:rsidRPr="007C537A">
        <w:rPr>
          <w:rFonts w:asciiTheme="majorEastAsia" w:eastAsiaTheme="majorEastAsia" w:hAnsiTheme="majorEastAsia"/>
          <w:szCs w:val="21"/>
        </w:rPr>
        <w:fldChar w:fldCharType="end"/>
      </w:r>
      <w:r w:rsidRPr="007C537A">
        <w:rPr>
          <w:rFonts w:asciiTheme="majorEastAsia" w:eastAsiaTheme="majorEastAsia" w:hAnsiTheme="majorEastAsia"/>
          <w:szCs w:val="21"/>
        </w:rPr>
        <w:t>.</w:t>
      </w:r>
      <w:r w:rsidRPr="000850EB">
        <w:rPr>
          <w:rFonts w:asciiTheme="majorEastAsia" w:eastAsiaTheme="majorEastAsia" w:hAnsiTheme="majorEastAsia"/>
          <w:szCs w:val="21"/>
        </w:rPr>
        <w:tab/>
      </w:r>
      <w:r w:rsidRPr="007C537A">
        <w:rPr>
          <w:rFonts w:asciiTheme="majorEastAsia" w:eastAsiaTheme="majorEastAsia" w:hAnsiTheme="majorEastAsia" w:hint="eastAsia"/>
          <w:szCs w:val="21"/>
        </w:rPr>
        <w:t>由于</w:t>
      </w:r>
      <w:r w:rsidRPr="000850EB">
        <w:rPr>
          <w:rFonts w:asciiTheme="majorEastAsia" w:eastAsiaTheme="majorEastAsia" w:hAnsiTheme="majorEastAsia" w:hint="eastAsia"/>
          <w:szCs w:val="21"/>
        </w:rPr>
        <w:t>PBC</w:t>
      </w:r>
      <w:r w:rsidRPr="007C537A">
        <w:rPr>
          <w:rFonts w:asciiTheme="majorEastAsia" w:eastAsiaTheme="majorEastAsia" w:hAnsiTheme="majorEastAsia" w:hint="eastAsia"/>
          <w:szCs w:val="21"/>
        </w:rPr>
        <w:t>现任成员的任期于产权组织大会本届例会结束时届满</w:t>
      </w:r>
      <w:r w:rsidRPr="000850EB">
        <w:rPr>
          <w:rFonts w:asciiTheme="majorEastAsia" w:eastAsiaTheme="majorEastAsia" w:hAnsiTheme="majorEastAsia" w:hint="eastAsia"/>
          <w:szCs w:val="21"/>
        </w:rPr>
        <w:t>，</w:t>
      </w:r>
      <w:r w:rsidRPr="007C537A">
        <w:rPr>
          <w:rFonts w:asciiTheme="majorEastAsia" w:eastAsiaTheme="majorEastAsia" w:hAnsiTheme="majorEastAsia" w:hint="eastAsia"/>
          <w:szCs w:val="21"/>
        </w:rPr>
        <w:t>因此产权组织大会必须选举从本届会议结束到2027年7月产权组织大会下届例会结束</w:t>
      </w:r>
      <w:r>
        <w:rPr>
          <w:rFonts w:asciiTheme="majorEastAsia" w:eastAsiaTheme="majorEastAsia" w:hAnsiTheme="majorEastAsia" w:hint="eastAsia"/>
          <w:szCs w:val="21"/>
        </w:rPr>
        <w:t>期间</w:t>
      </w:r>
      <w:r w:rsidRPr="007C537A">
        <w:rPr>
          <w:rFonts w:asciiTheme="majorEastAsia" w:eastAsiaTheme="majorEastAsia" w:hAnsiTheme="majorEastAsia" w:hint="eastAsia"/>
          <w:szCs w:val="21"/>
        </w:rPr>
        <w:t>的新成员。</w:t>
      </w:r>
    </w:p>
    <w:p w14:paraId="230104E1" w14:textId="32A7241A" w:rsidR="007C537A" w:rsidRPr="000850EB" w:rsidRDefault="007C537A" w:rsidP="007C537A">
      <w:pPr>
        <w:keepNext/>
        <w:spacing w:afterLines="50" w:after="120" w:line="340" w:lineRule="atLeast"/>
        <w:ind w:left="5534"/>
        <w:jc w:val="both"/>
        <w:rPr>
          <w:rFonts w:ascii="KaiTi" w:eastAsia="KaiTi" w:hAnsi="KaiTi"/>
          <w:szCs w:val="21"/>
        </w:rPr>
      </w:pPr>
      <w:r w:rsidRPr="007C537A">
        <w:rPr>
          <w:rFonts w:ascii="KaiTi" w:eastAsia="KaiTi" w:hAnsi="KaiTi"/>
          <w:szCs w:val="21"/>
        </w:rPr>
        <w:fldChar w:fldCharType="begin"/>
      </w:r>
      <w:r w:rsidRPr="000850EB">
        <w:rPr>
          <w:rFonts w:ascii="KaiTi" w:eastAsia="KaiTi" w:hAnsi="KaiTi"/>
          <w:szCs w:val="21"/>
        </w:rPr>
        <w:instrText xml:space="preserve"> AUTONUM  </w:instrText>
      </w:r>
      <w:r w:rsidRPr="007C537A">
        <w:rPr>
          <w:rFonts w:ascii="KaiTi" w:eastAsia="KaiTi" w:hAnsi="KaiTi"/>
          <w:szCs w:val="21"/>
        </w:rPr>
        <w:fldChar w:fldCharType="end"/>
      </w:r>
      <w:r w:rsidRPr="007C537A">
        <w:rPr>
          <w:rFonts w:ascii="KaiTi" w:eastAsia="KaiTi" w:hAnsi="KaiTi"/>
          <w:szCs w:val="21"/>
        </w:rPr>
        <w:t>.</w:t>
      </w:r>
      <w:r w:rsidRPr="000850EB">
        <w:rPr>
          <w:rFonts w:ascii="KaiTi" w:eastAsia="KaiTi" w:hAnsi="KaiTi"/>
          <w:szCs w:val="21"/>
        </w:rPr>
        <w:tab/>
      </w:r>
      <w:r w:rsidRPr="007C537A">
        <w:rPr>
          <w:rFonts w:ascii="KaiTi" w:eastAsia="KaiTi" w:hAnsi="KaiTi" w:hint="eastAsia"/>
          <w:szCs w:val="21"/>
        </w:rPr>
        <w:t>请产权组织大会对文件</w:t>
      </w:r>
      <w:r w:rsidRPr="007C537A">
        <w:rPr>
          <w:rFonts w:ascii="KaiTi" w:eastAsia="KaiTi" w:hAnsi="KaiTi"/>
          <w:szCs w:val="21"/>
        </w:rPr>
        <w:t>WO/GA/</w:t>
      </w:r>
      <w:r w:rsidRPr="007C537A">
        <w:rPr>
          <w:rFonts w:ascii="Courier New" w:eastAsia="KaiTi" w:hAnsi="Courier New" w:cs="Courier New"/>
          <w:szCs w:val="21"/>
        </w:rPr>
        <w:t>‌</w:t>
      </w:r>
      <w:r w:rsidRPr="007C537A">
        <w:rPr>
          <w:rFonts w:ascii="KaiTi" w:eastAsia="KaiTi" w:hAnsi="KaiTi"/>
          <w:szCs w:val="21"/>
        </w:rPr>
        <w:t>5</w:t>
      </w:r>
      <w:r w:rsidRPr="007C537A">
        <w:rPr>
          <w:rFonts w:ascii="KaiTi" w:eastAsia="KaiTi" w:hAnsi="KaiTi" w:hint="eastAsia"/>
          <w:szCs w:val="21"/>
        </w:rPr>
        <w:t>8</w:t>
      </w:r>
      <w:r w:rsidRPr="007C537A">
        <w:rPr>
          <w:rFonts w:ascii="KaiTi" w:eastAsia="KaiTi" w:hAnsi="KaiTi"/>
          <w:szCs w:val="21"/>
        </w:rPr>
        <w:t>/1</w:t>
      </w:r>
      <w:r w:rsidRPr="007C537A">
        <w:rPr>
          <w:rFonts w:ascii="KaiTi" w:eastAsia="KaiTi" w:hAnsi="KaiTi" w:hint="eastAsia"/>
          <w:szCs w:val="21"/>
        </w:rPr>
        <w:t>第3段中所述期间计划和预算委员会的成员作出决定。</w:t>
      </w:r>
    </w:p>
    <w:p w14:paraId="15DCFD62" w14:textId="161D9C8B" w:rsidR="00CB30AB" w:rsidRPr="007C537A" w:rsidRDefault="007C537A" w:rsidP="007C537A">
      <w:pPr>
        <w:tabs>
          <w:tab w:val="right" w:pos="9355"/>
        </w:tabs>
        <w:overflowPunct w:val="0"/>
        <w:spacing w:before="720" w:afterLines="50" w:after="120" w:line="340" w:lineRule="atLeast"/>
        <w:ind w:left="5534"/>
        <w:jc w:val="both"/>
        <w:rPr>
          <w:rFonts w:ascii="SimSun" w:hAnsi="SimSun"/>
        </w:rPr>
      </w:pPr>
      <w:r w:rsidRPr="007C537A">
        <w:rPr>
          <w:rFonts w:ascii="KaiTi" w:eastAsia="KaiTi" w:hAnsi="KaiTi" w:hint="eastAsia"/>
          <w:szCs w:val="21"/>
          <w:lang w:val="en"/>
        </w:rPr>
        <w:t>[文件完]</w:t>
      </w:r>
    </w:p>
    <w:sectPr w:rsidR="00CB30AB" w:rsidRPr="007C537A" w:rsidSect="00CB30AB">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6009" w14:textId="77777777" w:rsidR="00CB30AB" w:rsidRDefault="00CB30AB">
      <w:r>
        <w:separator/>
      </w:r>
    </w:p>
  </w:endnote>
  <w:endnote w:type="continuationSeparator" w:id="0">
    <w:p w14:paraId="78F9F24A" w14:textId="77777777" w:rsidR="00CB30AB" w:rsidRDefault="00CB30AB" w:rsidP="003B38C1">
      <w:r>
        <w:separator/>
      </w:r>
    </w:p>
    <w:p w14:paraId="27D0FACB" w14:textId="77777777" w:rsidR="00CB30AB" w:rsidRPr="003B38C1" w:rsidRDefault="00CB30AB" w:rsidP="003B38C1">
      <w:pPr>
        <w:spacing w:after="60"/>
        <w:rPr>
          <w:sz w:val="17"/>
        </w:rPr>
      </w:pPr>
      <w:r>
        <w:rPr>
          <w:sz w:val="17"/>
        </w:rPr>
        <w:t>[Endnote continued from previous page]</w:t>
      </w:r>
    </w:p>
  </w:endnote>
  <w:endnote w:type="continuationNotice" w:id="1">
    <w:p w14:paraId="750DC633" w14:textId="77777777" w:rsidR="00CB30AB" w:rsidRPr="003B38C1" w:rsidRDefault="00CB30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A534" w14:textId="77777777" w:rsidR="00CB30AB" w:rsidRDefault="00CB30AB">
      <w:r>
        <w:separator/>
      </w:r>
    </w:p>
  </w:footnote>
  <w:footnote w:type="continuationSeparator" w:id="0">
    <w:p w14:paraId="332E5B10" w14:textId="77777777" w:rsidR="00CB30AB" w:rsidRDefault="00CB30AB" w:rsidP="008B60B2">
      <w:r>
        <w:separator/>
      </w:r>
    </w:p>
    <w:p w14:paraId="14684FC7" w14:textId="77777777" w:rsidR="00CB30AB" w:rsidRPr="00ED77FB" w:rsidRDefault="00CB30AB" w:rsidP="008B60B2">
      <w:pPr>
        <w:spacing w:after="60"/>
        <w:rPr>
          <w:sz w:val="17"/>
          <w:szCs w:val="17"/>
        </w:rPr>
      </w:pPr>
      <w:r w:rsidRPr="00ED77FB">
        <w:rPr>
          <w:sz w:val="17"/>
          <w:szCs w:val="17"/>
        </w:rPr>
        <w:t>[Footnote continued from previous page]</w:t>
      </w:r>
    </w:p>
  </w:footnote>
  <w:footnote w:type="continuationNotice" w:id="1">
    <w:p w14:paraId="4584CD5B" w14:textId="77777777" w:rsidR="00CB30AB" w:rsidRPr="00ED77FB" w:rsidRDefault="00CB30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B0F1" w14:textId="12C6E5F5" w:rsidR="00EC4E49" w:rsidRPr="007C537A" w:rsidRDefault="00CB30AB" w:rsidP="00477D6B">
    <w:pPr>
      <w:jc w:val="right"/>
      <w:rPr>
        <w:rFonts w:ascii="SimSun" w:hAnsi="SimSun"/>
      </w:rPr>
    </w:pPr>
    <w:bookmarkStart w:id="5" w:name="Code2"/>
    <w:bookmarkEnd w:id="5"/>
    <w:r w:rsidRPr="007C537A">
      <w:rPr>
        <w:rFonts w:ascii="SimSun" w:hAnsi="SimSun"/>
      </w:rPr>
      <w:t>WO/GA/58/1</w:t>
    </w:r>
  </w:p>
  <w:p w14:paraId="4EAFE178" w14:textId="77777777" w:rsidR="00EC4E49" w:rsidRPr="007C537A" w:rsidRDefault="00EC4E49" w:rsidP="00477D6B">
    <w:pPr>
      <w:jc w:val="right"/>
      <w:rPr>
        <w:rFonts w:ascii="SimSun" w:hAnsi="SimSun"/>
      </w:rPr>
    </w:pPr>
    <w:r w:rsidRPr="007C537A">
      <w:rPr>
        <w:rFonts w:ascii="SimSun" w:hAnsi="SimSun"/>
      </w:rPr>
      <w:t xml:space="preserve">page </w:t>
    </w:r>
    <w:r w:rsidRPr="007C537A">
      <w:rPr>
        <w:rFonts w:ascii="SimSun" w:hAnsi="SimSun"/>
      </w:rPr>
      <w:fldChar w:fldCharType="begin"/>
    </w:r>
    <w:r w:rsidRPr="007C537A">
      <w:rPr>
        <w:rFonts w:ascii="SimSun" w:hAnsi="SimSun"/>
      </w:rPr>
      <w:instrText xml:space="preserve"> PAGE  \* MERGEFORMAT </w:instrText>
    </w:r>
    <w:r w:rsidRPr="007C537A">
      <w:rPr>
        <w:rFonts w:ascii="SimSun" w:hAnsi="SimSun"/>
      </w:rPr>
      <w:fldChar w:fldCharType="separate"/>
    </w:r>
    <w:r w:rsidR="00E671A6" w:rsidRPr="007C537A">
      <w:rPr>
        <w:rFonts w:ascii="SimSun" w:hAnsi="SimSun"/>
        <w:noProof/>
      </w:rPr>
      <w:t>2</w:t>
    </w:r>
    <w:r w:rsidRPr="007C537A">
      <w:rPr>
        <w:rFonts w:ascii="SimSun" w:hAnsi="SimSun"/>
      </w:rPr>
      <w:fldChar w:fldCharType="end"/>
    </w:r>
  </w:p>
  <w:p w14:paraId="4C69A337" w14:textId="77777777" w:rsidR="00EC4E49" w:rsidRPr="007C537A" w:rsidRDefault="00EC4E49" w:rsidP="00477D6B">
    <w:pPr>
      <w:jc w:val="right"/>
      <w:rPr>
        <w:rFonts w:ascii="SimSun" w:hAnsi="SimSun"/>
      </w:rPr>
    </w:pPr>
  </w:p>
  <w:p w14:paraId="0BA76108" w14:textId="77777777" w:rsidR="00B50B99" w:rsidRPr="007C537A" w:rsidRDefault="00B50B99" w:rsidP="00477D6B">
    <w:pP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AB"/>
    <w:rsid w:val="0001647B"/>
    <w:rsid w:val="00043CAA"/>
    <w:rsid w:val="00075432"/>
    <w:rsid w:val="000850EB"/>
    <w:rsid w:val="00090B97"/>
    <w:rsid w:val="000968ED"/>
    <w:rsid w:val="000F5E56"/>
    <w:rsid w:val="001024FE"/>
    <w:rsid w:val="001362EE"/>
    <w:rsid w:val="00142868"/>
    <w:rsid w:val="001832A6"/>
    <w:rsid w:val="001C6808"/>
    <w:rsid w:val="002121FA"/>
    <w:rsid w:val="002634C4"/>
    <w:rsid w:val="002928D3"/>
    <w:rsid w:val="002F1FE6"/>
    <w:rsid w:val="002F4E68"/>
    <w:rsid w:val="0030499F"/>
    <w:rsid w:val="00312F7F"/>
    <w:rsid w:val="003228B7"/>
    <w:rsid w:val="003508A3"/>
    <w:rsid w:val="003673CF"/>
    <w:rsid w:val="003845C1"/>
    <w:rsid w:val="003A6F89"/>
    <w:rsid w:val="003B38C1"/>
    <w:rsid w:val="003F023D"/>
    <w:rsid w:val="00423E3E"/>
    <w:rsid w:val="00427AF4"/>
    <w:rsid w:val="004400E2"/>
    <w:rsid w:val="00461632"/>
    <w:rsid w:val="004647DA"/>
    <w:rsid w:val="00474062"/>
    <w:rsid w:val="00477D6B"/>
    <w:rsid w:val="004D39C4"/>
    <w:rsid w:val="0053057A"/>
    <w:rsid w:val="00560A29"/>
    <w:rsid w:val="00585CDE"/>
    <w:rsid w:val="00594D27"/>
    <w:rsid w:val="00601760"/>
    <w:rsid w:val="00605827"/>
    <w:rsid w:val="00606D2E"/>
    <w:rsid w:val="0062702A"/>
    <w:rsid w:val="00646050"/>
    <w:rsid w:val="006713CA"/>
    <w:rsid w:val="00676C5C"/>
    <w:rsid w:val="00695558"/>
    <w:rsid w:val="006D5E0F"/>
    <w:rsid w:val="007058FB"/>
    <w:rsid w:val="007607E8"/>
    <w:rsid w:val="007734F9"/>
    <w:rsid w:val="00785617"/>
    <w:rsid w:val="007B6A58"/>
    <w:rsid w:val="007C537A"/>
    <w:rsid w:val="007D1613"/>
    <w:rsid w:val="00801759"/>
    <w:rsid w:val="00873EE5"/>
    <w:rsid w:val="008B2CC1"/>
    <w:rsid w:val="008B4B5E"/>
    <w:rsid w:val="008B60B2"/>
    <w:rsid w:val="0090731E"/>
    <w:rsid w:val="00916EE2"/>
    <w:rsid w:val="00966A22"/>
    <w:rsid w:val="0096722F"/>
    <w:rsid w:val="00980843"/>
    <w:rsid w:val="009B4B39"/>
    <w:rsid w:val="009D0DD1"/>
    <w:rsid w:val="009E02BF"/>
    <w:rsid w:val="009E2791"/>
    <w:rsid w:val="009E3F6F"/>
    <w:rsid w:val="009F3BF9"/>
    <w:rsid w:val="009F499F"/>
    <w:rsid w:val="00A13063"/>
    <w:rsid w:val="00A42DAF"/>
    <w:rsid w:val="00A45BD8"/>
    <w:rsid w:val="00A778BF"/>
    <w:rsid w:val="00A85B8E"/>
    <w:rsid w:val="00A9118D"/>
    <w:rsid w:val="00AC205C"/>
    <w:rsid w:val="00AF5C73"/>
    <w:rsid w:val="00B05A69"/>
    <w:rsid w:val="00B40598"/>
    <w:rsid w:val="00B50B99"/>
    <w:rsid w:val="00B62CD9"/>
    <w:rsid w:val="00B9734B"/>
    <w:rsid w:val="00BC780D"/>
    <w:rsid w:val="00C11BFE"/>
    <w:rsid w:val="00C55237"/>
    <w:rsid w:val="00C94629"/>
    <w:rsid w:val="00CB30AB"/>
    <w:rsid w:val="00CC5400"/>
    <w:rsid w:val="00CE65D4"/>
    <w:rsid w:val="00D32C7F"/>
    <w:rsid w:val="00D45252"/>
    <w:rsid w:val="00D71B4D"/>
    <w:rsid w:val="00D93D55"/>
    <w:rsid w:val="00DF5340"/>
    <w:rsid w:val="00E161A2"/>
    <w:rsid w:val="00E335FE"/>
    <w:rsid w:val="00E5021F"/>
    <w:rsid w:val="00E671A6"/>
    <w:rsid w:val="00EC4E49"/>
    <w:rsid w:val="00ED77FB"/>
    <w:rsid w:val="00F021A6"/>
    <w:rsid w:val="00F11D94"/>
    <w:rsid w:val="00F45B69"/>
    <w:rsid w:val="00F66152"/>
    <w:rsid w:val="00F66167"/>
    <w:rsid w:val="00FC4285"/>
    <w:rsid w:val="00FD3C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81C4A"/>
  <w15:docId w15:val="{665D66C6-B974-4883-B2B7-E8753757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C537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2.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4.xml><?xml version="1.0" encoding="utf-8"?>
<ds:datastoreItem xmlns:ds="http://schemas.openxmlformats.org/officeDocument/2006/customXml" ds:itemID="{735F9D62-BA52-4576-A242-16B410B65F39}">
  <ds:schemaRefs>
    <ds:schemaRef ds:uri="http://schemas.microsoft.com/office/2006/documentManagement/types"/>
    <ds:schemaRef ds:uri="http://purl.org/dc/dcmitype/"/>
    <ds:schemaRef ds:uri="http://purl.org/dc/terms/"/>
    <ds:schemaRef ds:uri="http://www.w3.org/XML/1998/namespace"/>
    <ds:schemaRef ds:uri="http://purl.org/dc/elements/1.1/"/>
    <ds:schemaRef ds:uri="781c9f64-295c-457e-9e5f-c4eb841d6909"/>
    <ds:schemaRef ds:uri="http://schemas.microsoft.com/office/infopath/2007/PartnerControls"/>
    <ds:schemaRef ds:uri="http://schemas.openxmlformats.org/package/2006/metadata/core-properties"/>
    <ds:schemaRef ds:uri="b1a73aef-ce8f-442d-a5fc-a13bc475f3f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WO_GA_58 (E).dotm</Template>
  <TotalTime>10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WO/GA/58/1</vt:lpstr>
    </vt:vector>
  </TitlesOfParts>
  <Company>WIPO</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dc:title>
  <dc:subject>计划和预算委员会的组成</dc:subject>
  <dc:creator>WIPO</dc:creator>
  <cp:keywords>FOR OFFICIAL USE ONLY</cp:keywords>
  <cp:lastModifiedBy>RUSSO Antonella</cp:lastModifiedBy>
  <cp:revision>4</cp:revision>
  <cp:lastPrinted>2011-02-15T11:56:00Z</cp:lastPrinted>
  <dcterms:created xsi:type="dcterms:W3CDTF">2025-03-05T15:07:00Z</dcterms:created>
  <dcterms:modified xsi:type="dcterms:W3CDTF">2025-04-02T10:56:00Z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2025-02-18T09:22:12Z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09bd49ec-9944-4389-9016-1c03bedacd7f</vt:lpwstr>
  </property>
  <property fmtid="{D5CDD505-2E9C-101B-9397-08002B2CF9AE}" pid="14" name="MSIP_Label_20773ee6-353b-4fb9-a59d-0b94c8c67bea_ContentBits">
    <vt:lpwstr>0</vt:lpwstr>
  </property>
</Properties>
</file>