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C7ED" w14:textId="77777777" w:rsidR="00C16231" w:rsidRPr="00013842" w:rsidRDefault="00C16231" w:rsidP="00C16231">
      <w:pPr>
        <w:jc w:val="right"/>
        <w:rPr>
          <w:caps/>
          <w:sz w:val="15"/>
        </w:rPr>
      </w:pPr>
      <w:r w:rsidRPr="00FC18A2">
        <w:rPr>
          <w:rFonts w:cs="Times New Roman"/>
          <w:noProof/>
        </w:rPr>
        <w:drawing>
          <wp:inline distT="0" distB="0" distL="0" distR="0" wp14:anchorId="315CD86D" wp14:editId="51E7AB1C">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E02B05B" w14:textId="37C0DFBF" w:rsidR="00C16231" w:rsidRPr="006E4F5F" w:rsidRDefault="00C16231" w:rsidP="00C16231">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b/>
          <w:caps/>
          <w:sz w:val="15"/>
        </w:rPr>
        <w:t>4</w:t>
      </w:r>
    </w:p>
    <w:bookmarkEnd w:id="0"/>
    <w:p w14:paraId="0834640F" w14:textId="77777777" w:rsidR="00C16231" w:rsidRPr="00E62C24" w:rsidRDefault="00C16231" w:rsidP="00C16231">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5CEF547C" w14:textId="14A9AC04" w:rsidR="00C16231" w:rsidRPr="00E62C24" w:rsidRDefault="00C16231" w:rsidP="00C16231">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4</w:t>
      </w:r>
      <w:r w:rsidRPr="00E62C24">
        <w:rPr>
          <w:rFonts w:ascii="Sim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1</w:t>
      </w:r>
      <w:r w:rsidRPr="00E62C24">
        <w:rPr>
          <w:rFonts w:ascii="SimHei" w:eastAsia="SimHei" w:hAnsi="Times New Roman" w:hint="eastAsia"/>
          <w:b/>
          <w:sz w:val="15"/>
          <w:szCs w:val="15"/>
        </w:rPr>
        <w:t>日</w:t>
      </w:r>
    </w:p>
    <w:bookmarkEnd w:id="2"/>
    <w:p w14:paraId="64890C5C" w14:textId="77777777" w:rsidR="00C16231" w:rsidRPr="00D945ED" w:rsidRDefault="00C16231" w:rsidP="00C16231">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78AC142A" w14:textId="02ECE52C" w:rsidR="00C16231" w:rsidRPr="00D945ED" w:rsidRDefault="00C16231" w:rsidP="00C1623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届会议（第</w:t>
      </w:r>
      <w:r>
        <w:rPr>
          <w:rFonts w:ascii="KaiTi" w:eastAsia="KaiTi" w:hAnsi="KaiTi" w:cs="Times New Roman"/>
          <w:sz w:val="24"/>
          <w:szCs w:val="22"/>
        </w:rPr>
        <w:t>31</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9</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w:t>
      </w:r>
      <w:r>
        <w:rPr>
          <w:rFonts w:ascii="KaiTi" w:eastAsia="KaiTi" w:hAnsi="KaiTi" w:cs="Times New Roman"/>
          <w:sz w:val="24"/>
          <w:szCs w:val="22"/>
        </w:rPr>
        <w:t>7</w:t>
      </w:r>
      <w:r w:rsidRPr="00D945ED">
        <w:rPr>
          <w:rFonts w:ascii="KaiTi" w:eastAsia="KaiTi" w:hAnsi="KaiTi" w:cs="Times New Roman" w:hint="eastAsia"/>
          <w:b/>
          <w:sz w:val="24"/>
          <w:szCs w:val="22"/>
        </w:rPr>
        <w:t>日，日内瓦</w:t>
      </w:r>
    </w:p>
    <w:p w14:paraId="7C8E7AED" w14:textId="77777777" w:rsidR="00C16231" w:rsidRPr="005D1032" w:rsidRDefault="00C16231" w:rsidP="00C16231">
      <w:pPr>
        <w:spacing w:after="360"/>
        <w:rPr>
          <w:rFonts w:ascii="KaiTi" w:eastAsia="KaiTi" w:hAnsi="KaiTi" w:cs="Times New Roman"/>
          <w:sz w:val="24"/>
          <w:szCs w:val="32"/>
        </w:rPr>
      </w:pPr>
      <w:bookmarkStart w:id="3" w:name="TitleOfDoc"/>
      <w:r w:rsidRPr="004B262B">
        <w:rPr>
          <w:rFonts w:ascii="KaiTi" w:eastAsia="KaiTi" w:hAnsi="KaiTi" w:cs="Times New Roman" w:hint="eastAsia"/>
          <w:sz w:val="24"/>
          <w:szCs w:val="32"/>
        </w:rPr>
        <w:t>关于专利法常设委员会（SCP）的报告</w:t>
      </w:r>
    </w:p>
    <w:p w14:paraId="010ED70E" w14:textId="77777777" w:rsidR="00C16231" w:rsidRPr="005D1032" w:rsidRDefault="00C16231" w:rsidP="00C16231">
      <w:pPr>
        <w:spacing w:after="960"/>
        <w:rPr>
          <w:rFonts w:ascii="KaiTi" w:eastAsia="KaiTi" w:hAnsi="STKaiti" w:cs="Times New Roman"/>
          <w:sz w:val="21"/>
          <w:szCs w:val="24"/>
        </w:rPr>
      </w:pPr>
      <w:bookmarkStart w:id="4" w:name="Prepared"/>
      <w:bookmarkEnd w:id="3"/>
      <w:r w:rsidRPr="00950003">
        <w:rPr>
          <w:rFonts w:ascii="KaiTi" w:eastAsia="KaiTi" w:hAnsi="STKaiti" w:cs="Times New Roman" w:hint="eastAsia"/>
          <w:sz w:val="21"/>
          <w:szCs w:val="24"/>
        </w:rPr>
        <w:t>秘书处编拟</w:t>
      </w:r>
    </w:p>
    <w:bookmarkEnd w:id="4"/>
    <w:p w14:paraId="33A6250B" w14:textId="5AA3E3B3" w:rsidR="008C1355" w:rsidRPr="005A5E90" w:rsidRDefault="009D02F9" w:rsidP="005A5E90">
      <w:pPr>
        <w:pStyle w:val="ONUME"/>
        <w:tabs>
          <w:tab w:val="clear" w:pos="567"/>
        </w:tabs>
        <w:overflowPunct w:val="0"/>
        <w:spacing w:afterLines="50" w:after="120" w:line="340" w:lineRule="atLeast"/>
        <w:jc w:val="both"/>
        <w:rPr>
          <w:rFonts w:ascii="SimSun" w:hAnsi="SimSun"/>
          <w:sz w:val="21"/>
        </w:rPr>
      </w:pPr>
      <w:r w:rsidRPr="00013842">
        <w:rPr>
          <w:rFonts w:ascii="SimSun" w:hAnsi="SimSun" w:hint="eastAsia"/>
          <w:sz w:val="21"/>
        </w:rPr>
        <w:t>在审议所涉期间，专利法常设委员会（SCP）于202</w:t>
      </w:r>
      <w:r w:rsidR="00EB2E01">
        <w:rPr>
          <w:rFonts w:ascii="SimSun" w:hAnsi="SimSun"/>
          <w:sz w:val="21"/>
        </w:rPr>
        <w:t>3</w:t>
      </w:r>
      <w:r w:rsidRPr="00013842">
        <w:rPr>
          <w:rFonts w:ascii="SimSun" w:hAnsi="SimSun" w:hint="eastAsia"/>
          <w:sz w:val="21"/>
        </w:rPr>
        <w:t>年</w:t>
      </w:r>
      <w:r w:rsidR="00EB2E01">
        <w:rPr>
          <w:rFonts w:ascii="SimSun" w:hAnsi="SimSun" w:hint="eastAsia"/>
          <w:sz w:val="21"/>
        </w:rPr>
        <w:t>1</w:t>
      </w:r>
      <w:r w:rsidR="00EB2E01">
        <w:rPr>
          <w:rFonts w:ascii="SimSun" w:hAnsi="SimSun"/>
          <w:sz w:val="21"/>
        </w:rPr>
        <w:t>0</w:t>
      </w:r>
      <w:r w:rsidRPr="00013842">
        <w:rPr>
          <w:rFonts w:ascii="SimSun" w:hAnsi="SimSun" w:hint="eastAsia"/>
          <w:sz w:val="21"/>
        </w:rPr>
        <w:t>月</w:t>
      </w:r>
      <w:r w:rsidR="00EB2E01">
        <w:rPr>
          <w:rFonts w:ascii="SimSun" w:hAnsi="SimSun" w:hint="eastAsia"/>
          <w:sz w:val="21"/>
        </w:rPr>
        <w:t>1</w:t>
      </w:r>
      <w:r w:rsidRPr="00013842">
        <w:rPr>
          <w:rFonts w:ascii="SimSun" w:hAnsi="SimSun" w:hint="eastAsia"/>
          <w:sz w:val="21"/>
        </w:rPr>
        <w:t>6日至</w:t>
      </w:r>
      <w:r w:rsidR="00EB2E01">
        <w:rPr>
          <w:rFonts w:ascii="SimSun" w:hAnsi="SimSun" w:hint="eastAsia"/>
          <w:sz w:val="21"/>
        </w:rPr>
        <w:t>2</w:t>
      </w:r>
      <w:r w:rsidRPr="00013842">
        <w:rPr>
          <w:rFonts w:ascii="SimSun" w:hAnsi="SimSun"/>
          <w:sz w:val="21"/>
        </w:rPr>
        <w:t>0</w:t>
      </w:r>
      <w:r w:rsidRPr="00013842">
        <w:rPr>
          <w:rFonts w:ascii="SimSun" w:hAnsi="SimSun" w:hint="eastAsia"/>
          <w:sz w:val="21"/>
        </w:rPr>
        <w:t>日以混合形式举行了第三十</w:t>
      </w:r>
      <w:r w:rsidR="00EB2E01">
        <w:rPr>
          <w:rFonts w:ascii="SimSun" w:hAnsi="SimSun" w:hint="eastAsia"/>
          <w:sz w:val="21"/>
        </w:rPr>
        <w:t>五</w:t>
      </w:r>
      <w:r w:rsidRPr="00013842">
        <w:rPr>
          <w:rFonts w:ascii="SimSun" w:hAnsi="SimSun" w:hint="eastAsia"/>
          <w:sz w:val="21"/>
        </w:rPr>
        <w:t>届会议。会议由</w:t>
      </w:r>
      <w:r w:rsidR="00EB2E01" w:rsidRPr="00EB2E01">
        <w:rPr>
          <w:rFonts w:ascii="SimSun" w:hAnsi="SimSun" w:hint="eastAsia"/>
          <w:sz w:val="21"/>
        </w:rPr>
        <w:t>塔尼亚拉兹德瓦·米尔恩·曼宏博先生（津巴布韦）</w:t>
      </w:r>
      <w:r w:rsidRPr="00013842">
        <w:rPr>
          <w:rFonts w:ascii="SimSun" w:hAnsi="SimSun" w:hint="eastAsia"/>
          <w:sz w:val="21"/>
        </w:rPr>
        <w:t>担任主席。</w:t>
      </w:r>
    </w:p>
    <w:p w14:paraId="57FA5CEB" w14:textId="73C8CC2E" w:rsidR="005C3011" w:rsidRPr="005A5E90" w:rsidRDefault="00EB2E01" w:rsidP="005A5E90">
      <w:pPr>
        <w:pStyle w:val="ONUME"/>
        <w:tabs>
          <w:tab w:val="clear" w:pos="567"/>
        </w:tabs>
        <w:overflowPunct w:val="0"/>
        <w:spacing w:afterLines="50" w:after="120" w:line="340" w:lineRule="atLeast"/>
        <w:jc w:val="both"/>
        <w:rPr>
          <w:rFonts w:ascii="SimSun" w:hAnsi="SimSun"/>
          <w:sz w:val="21"/>
        </w:rPr>
      </w:pPr>
      <w:r w:rsidRPr="005A5E90">
        <w:rPr>
          <w:rFonts w:ascii="SimSun" w:hAnsi="SimSun" w:hint="eastAsia"/>
          <w:sz w:val="21"/>
        </w:rPr>
        <w:t>委员会通过了</w:t>
      </w:r>
      <w:r w:rsidRPr="005A5E90">
        <w:rPr>
          <w:rFonts w:ascii="SimSun" w:hAnsi="SimSun" w:hint="eastAsia"/>
          <w:sz w:val="21"/>
        </w:rPr>
        <w:t>文件</w:t>
      </w:r>
      <w:r w:rsidRPr="005A5E90">
        <w:rPr>
          <w:rFonts w:ascii="SimSun" w:hAnsi="SimSun" w:hint="eastAsia"/>
          <w:sz w:val="21"/>
        </w:rPr>
        <w:t>SCP/35/10第4段第(</w:t>
      </w:r>
      <w:proofErr w:type="spellStart"/>
      <w:r w:rsidRPr="005A5E90">
        <w:rPr>
          <w:rFonts w:ascii="SimSun" w:hAnsi="SimSun" w:hint="eastAsia"/>
          <w:sz w:val="21"/>
        </w:rPr>
        <w:t>i</w:t>
      </w:r>
      <w:proofErr w:type="spellEnd"/>
      <w:r w:rsidRPr="005A5E90">
        <w:rPr>
          <w:rFonts w:ascii="SimSun" w:hAnsi="SimSun" w:hint="eastAsia"/>
          <w:sz w:val="21"/>
        </w:rPr>
        <w:t>)项中概述的</w:t>
      </w:r>
      <w:r w:rsidRPr="005A5E90">
        <w:rPr>
          <w:rFonts w:ascii="SimSun" w:hAnsi="SimSun"/>
          <w:sz w:val="21"/>
        </w:rPr>
        <w:fldChar w:fldCharType="begin"/>
      </w:r>
      <w:r w:rsidRPr="005A5E90">
        <w:rPr>
          <w:rFonts w:ascii="SimSun" w:hAnsi="SimSun" w:hint="eastAsia"/>
          <w:sz w:val="21"/>
        </w:rPr>
        <w:instrText>HYPERLINK "https://www.wipo.int/policy/zh/special-rules-of-procedure-wipo-standing-committees.html"</w:instrText>
      </w:r>
      <w:r w:rsidRPr="005A5E90">
        <w:rPr>
          <w:rFonts w:ascii="SimSun" w:hAnsi="SimSun"/>
          <w:sz w:val="21"/>
        </w:rPr>
        <w:instrText xml:space="preserve"> \l "scp"</w:instrText>
      </w:r>
      <w:r w:rsidRPr="005A5E90">
        <w:rPr>
          <w:rFonts w:ascii="SimSun" w:hAnsi="SimSun"/>
          <w:sz w:val="21"/>
        </w:rPr>
      </w:r>
      <w:r w:rsidRPr="005A5E90">
        <w:rPr>
          <w:rFonts w:ascii="SimSun" w:hAnsi="SimSun"/>
          <w:sz w:val="21"/>
        </w:rPr>
        <w:fldChar w:fldCharType="separate"/>
      </w:r>
      <w:r w:rsidRPr="005A5E90">
        <w:rPr>
          <w:rStyle w:val="Hyperlink"/>
          <w:rFonts w:ascii="SimSun" w:hAnsi="SimSun" w:hint="eastAsia"/>
          <w:sz w:val="21"/>
        </w:rPr>
        <w:t>《</w:t>
      </w:r>
      <w:r w:rsidRPr="005A5E90">
        <w:rPr>
          <w:rStyle w:val="Hyperlink"/>
          <w:rFonts w:ascii="SimSun" w:hAnsi="SimSun" w:hint="eastAsia"/>
          <w:sz w:val="21"/>
        </w:rPr>
        <w:t>SCP特别议事规则</w:t>
      </w:r>
      <w:r w:rsidRPr="005A5E90">
        <w:rPr>
          <w:rStyle w:val="Hyperlink"/>
          <w:rFonts w:ascii="SimSun" w:hAnsi="SimSun" w:hint="eastAsia"/>
          <w:sz w:val="21"/>
        </w:rPr>
        <w:t>》</w:t>
      </w:r>
      <w:r w:rsidRPr="005A5E90">
        <w:rPr>
          <w:rFonts w:ascii="SimSun" w:hAnsi="SimSun"/>
          <w:sz w:val="21"/>
        </w:rPr>
        <w:fldChar w:fldCharType="end"/>
      </w:r>
      <w:r w:rsidRPr="005A5E90">
        <w:rPr>
          <w:rFonts w:ascii="SimSun" w:hAnsi="SimSun" w:hint="eastAsia"/>
          <w:sz w:val="21"/>
        </w:rPr>
        <w:t>修正</w:t>
      </w:r>
      <w:r w:rsidRPr="005A5E90">
        <w:rPr>
          <w:rFonts w:ascii="SimSun" w:hAnsi="SimSun" w:hint="eastAsia"/>
          <w:sz w:val="21"/>
        </w:rPr>
        <w:t>案</w:t>
      </w:r>
      <w:r w:rsidRPr="005A5E90">
        <w:rPr>
          <w:rFonts w:ascii="SimSun" w:hAnsi="SimSun" w:hint="eastAsia"/>
          <w:sz w:val="21"/>
        </w:rPr>
        <w:t>。具体而言，SCP主席团成员，即一名主席和两名副主席的任期从</w:t>
      </w:r>
      <w:r w:rsidRPr="005A5E90">
        <w:rPr>
          <w:rFonts w:ascii="SimSun" w:hAnsi="SimSun" w:hint="eastAsia"/>
          <w:sz w:val="21"/>
        </w:rPr>
        <w:t>“</w:t>
      </w:r>
      <w:r w:rsidRPr="005A5E90">
        <w:rPr>
          <w:rFonts w:ascii="SimSun" w:hAnsi="SimSun" w:hint="eastAsia"/>
          <w:sz w:val="21"/>
        </w:rPr>
        <w:t>一年</w:t>
      </w:r>
      <w:r w:rsidRPr="005A5E90">
        <w:rPr>
          <w:rFonts w:ascii="SimSun" w:hAnsi="SimSun" w:hint="eastAsia"/>
          <w:sz w:val="21"/>
        </w:rPr>
        <w:t>”</w:t>
      </w:r>
      <w:r w:rsidRPr="005A5E90">
        <w:rPr>
          <w:rFonts w:ascii="SimSun" w:hAnsi="SimSun" w:hint="eastAsia"/>
          <w:sz w:val="21"/>
        </w:rPr>
        <w:t>改为</w:t>
      </w:r>
      <w:r w:rsidRPr="005A5E90">
        <w:rPr>
          <w:rFonts w:ascii="SimSun" w:hAnsi="SimSun" w:hint="eastAsia"/>
          <w:sz w:val="21"/>
        </w:rPr>
        <w:t>“</w:t>
      </w:r>
      <w:r w:rsidRPr="005A5E90">
        <w:rPr>
          <w:rFonts w:ascii="SimSun" w:hAnsi="SimSun" w:hint="eastAsia"/>
          <w:sz w:val="21"/>
        </w:rPr>
        <w:t>连续两届会议</w:t>
      </w:r>
      <w:r w:rsidRPr="005A5E90">
        <w:rPr>
          <w:rFonts w:ascii="SimSun" w:hAnsi="SimSun" w:hint="eastAsia"/>
          <w:sz w:val="21"/>
        </w:rPr>
        <w:t>”</w:t>
      </w:r>
      <w:r w:rsidRPr="005A5E90">
        <w:rPr>
          <w:rFonts w:ascii="SimSun" w:hAnsi="SimSun" w:hint="eastAsia"/>
          <w:sz w:val="21"/>
        </w:rPr>
        <w:t>。此外，</w:t>
      </w:r>
      <w:r w:rsidRPr="005A5E90">
        <w:rPr>
          <w:rFonts w:ascii="SimSun" w:hAnsi="SimSun" w:hint="eastAsia"/>
          <w:sz w:val="21"/>
        </w:rPr>
        <w:t>卸任</w:t>
      </w:r>
      <w:r w:rsidRPr="005A5E90">
        <w:rPr>
          <w:rFonts w:ascii="SimSun" w:hAnsi="SimSun" w:hint="eastAsia"/>
          <w:sz w:val="21"/>
        </w:rPr>
        <w:t>主席和副主席不再</w:t>
      </w:r>
      <w:r w:rsidRPr="005A5E90">
        <w:rPr>
          <w:rFonts w:ascii="SimSun" w:hAnsi="SimSun" w:hint="eastAsia"/>
          <w:sz w:val="21"/>
        </w:rPr>
        <w:t>立即</w:t>
      </w:r>
      <w:r w:rsidRPr="005A5E90">
        <w:rPr>
          <w:rFonts w:ascii="SimSun" w:hAnsi="SimSun" w:hint="eastAsia"/>
          <w:sz w:val="21"/>
        </w:rPr>
        <w:t>有资格</w:t>
      </w:r>
      <w:r w:rsidRPr="005A5E90">
        <w:rPr>
          <w:rFonts w:ascii="SimSun" w:hAnsi="SimSun" w:hint="eastAsia"/>
          <w:sz w:val="21"/>
        </w:rPr>
        <w:t>再次</w:t>
      </w:r>
      <w:r w:rsidRPr="005A5E90">
        <w:rPr>
          <w:rFonts w:ascii="SimSun" w:hAnsi="SimSun" w:hint="eastAsia"/>
          <w:sz w:val="21"/>
        </w:rPr>
        <w:t>当选其曾担任的职位。修正案于2023年10月16日通过后立即生效。如</w:t>
      </w:r>
      <w:r w:rsidRPr="005A5E90">
        <w:rPr>
          <w:rFonts w:ascii="SimSun" w:hAnsi="SimSun" w:hint="eastAsia"/>
          <w:sz w:val="21"/>
        </w:rPr>
        <w:t>文件</w:t>
      </w:r>
      <w:r w:rsidRPr="005A5E90">
        <w:rPr>
          <w:rFonts w:ascii="SimSun" w:hAnsi="SimSun" w:hint="eastAsia"/>
          <w:sz w:val="21"/>
        </w:rPr>
        <w:t>SCP/35/10第4段第</w:t>
      </w:r>
      <w:r w:rsidRPr="005A5E90">
        <w:rPr>
          <w:rFonts w:ascii="SimSun" w:hAnsi="SimSun" w:hint="eastAsia"/>
          <w:sz w:val="21"/>
        </w:rPr>
        <w:t>(</w:t>
      </w:r>
      <w:r w:rsidRPr="005A5E90">
        <w:rPr>
          <w:rFonts w:ascii="SimSun" w:hAnsi="SimSun" w:hint="eastAsia"/>
          <w:sz w:val="21"/>
        </w:rPr>
        <w:t>iii</w:t>
      </w:r>
      <w:r w:rsidRPr="005A5E90">
        <w:rPr>
          <w:rFonts w:ascii="SimSun" w:hAnsi="SimSun"/>
          <w:sz w:val="21"/>
        </w:rPr>
        <w:t>)</w:t>
      </w:r>
      <w:r w:rsidRPr="005A5E90">
        <w:rPr>
          <w:rFonts w:ascii="SimSun" w:hAnsi="SimSun" w:hint="eastAsia"/>
          <w:sz w:val="21"/>
        </w:rPr>
        <w:t>项所述，SCP还就SCP第三十五届和第三十六届会议主席团成员选举的过渡安排达成一致。</w:t>
      </w:r>
    </w:p>
    <w:p w14:paraId="4897D4DD" w14:textId="6260ED73" w:rsidR="009D02F9" w:rsidRPr="005A5E90" w:rsidRDefault="009D02F9" w:rsidP="005A5E90">
      <w:pPr>
        <w:pStyle w:val="ONUME"/>
        <w:tabs>
          <w:tab w:val="clear" w:pos="567"/>
        </w:tabs>
        <w:overflowPunct w:val="0"/>
        <w:spacing w:afterLines="50" w:after="120" w:line="340" w:lineRule="atLeast"/>
        <w:jc w:val="both"/>
        <w:rPr>
          <w:rFonts w:ascii="SimSun" w:hAnsi="SimSun" w:hint="eastAsia"/>
          <w:sz w:val="21"/>
        </w:rPr>
      </w:pPr>
      <w:r w:rsidRPr="005A5E90">
        <w:rPr>
          <w:rFonts w:ascii="SimSun" w:hAnsi="SimSun" w:hint="eastAsia"/>
          <w:sz w:val="21"/>
        </w:rPr>
        <w:t>SCP在第三十</w:t>
      </w:r>
      <w:r w:rsidR="000D5C01" w:rsidRPr="005A5E90">
        <w:rPr>
          <w:rFonts w:ascii="SimSun" w:hAnsi="SimSun" w:hint="eastAsia"/>
          <w:sz w:val="21"/>
        </w:rPr>
        <w:t>五</w:t>
      </w:r>
      <w:r w:rsidRPr="005A5E90">
        <w:rPr>
          <w:rFonts w:ascii="SimSun" w:hAnsi="SimSun" w:hint="eastAsia"/>
          <w:sz w:val="21"/>
        </w:rPr>
        <w:t>届会议上继续讨论以下五个议题：</w:t>
      </w:r>
      <w:r w:rsidR="000D5C01" w:rsidRPr="005A5E90">
        <w:rPr>
          <w:rFonts w:ascii="SimSun" w:hAnsi="SimSun" w:hint="eastAsia"/>
          <w:sz w:val="21"/>
        </w:rPr>
        <w:t>(</w:t>
      </w:r>
      <w:proofErr w:type="spellStart"/>
      <w:r w:rsidRPr="005A5E90">
        <w:rPr>
          <w:rFonts w:ascii="SimSun" w:hAnsi="SimSun" w:hint="eastAsia"/>
          <w:sz w:val="21"/>
        </w:rPr>
        <w:t>i</w:t>
      </w:r>
      <w:proofErr w:type="spellEnd"/>
      <w:r w:rsidR="000D5C01" w:rsidRPr="005A5E90">
        <w:rPr>
          <w:rFonts w:ascii="SimSun" w:hAnsi="SimSun"/>
          <w:sz w:val="21"/>
        </w:rPr>
        <w:t>)</w:t>
      </w:r>
      <w:r w:rsidRPr="005A5E90">
        <w:rPr>
          <w:rFonts w:ascii="SimSun" w:hAnsi="SimSun" w:hint="eastAsia"/>
          <w:sz w:val="21"/>
        </w:rPr>
        <w:t>专利权的例外与限制；</w:t>
      </w:r>
      <w:r w:rsidR="000D5C01" w:rsidRPr="005A5E90">
        <w:rPr>
          <w:rFonts w:ascii="SimSun" w:hAnsi="SimSun" w:hint="eastAsia"/>
          <w:sz w:val="21"/>
        </w:rPr>
        <w:t>(</w:t>
      </w:r>
      <w:r w:rsidRPr="005A5E90">
        <w:rPr>
          <w:rFonts w:ascii="SimSun" w:hAnsi="SimSun" w:hint="eastAsia"/>
          <w:sz w:val="21"/>
        </w:rPr>
        <w:t>ii</w:t>
      </w:r>
      <w:r w:rsidR="000D5C01" w:rsidRPr="005A5E90">
        <w:rPr>
          <w:rFonts w:ascii="SimSun" w:hAnsi="SimSun"/>
          <w:sz w:val="21"/>
        </w:rPr>
        <w:t>)</w:t>
      </w:r>
      <w:r w:rsidRPr="005A5E90">
        <w:rPr>
          <w:rFonts w:ascii="SimSun" w:hAnsi="SimSun" w:hint="eastAsia"/>
          <w:sz w:val="21"/>
        </w:rPr>
        <w:t>专利质量，包括异议制度；</w:t>
      </w:r>
      <w:r w:rsidR="000D5C01" w:rsidRPr="005A5E90">
        <w:rPr>
          <w:rFonts w:ascii="SimSun" w:hAnsi="SimSun" w:hint="eastAsia"/>
          <w:sz w:val="21"/>
        </w:rPr>
        <w:t>(</w:t>
      </w:r>
      <w:r w:rsidRPr="005A5E90">
        <w:rPr>
          <w:rFonts w:ascii="SimSun" w:hAnsi="SimSun" w:hint="eastAsia"/>
          <w:sz w:val="21"/>
        </w:rPr>
        <w:t>iii</w:t>
      </w:r>
      <w:r w:rsidR="000D5C01" w:rsidRPr="005A5E90">
        <w:rPr>
          <w:rFonts w:ascii="SimSun" w:hAnsi="SimSun"/>
          <w:sz w:val="21"/>
        </w:rPr>
        <w:t>)</w:t>
      </w:r>
      <w:r w:rsidRPr="005A5E90">
        <w:rPr>
          <w:rFonts w:ascii="SimSun" w:hAnsi="SimSun" w:hint="eastAsia"/>
          <w:sz w:val="21"/>
        </w:rPr>
        <w:t>专利与卫生；</w:t>
      </w:r>
      <w:r w:rsidR="000D5C01" w:rsidRPr="005A5E90">
        <w:rPr>
          <w:rFonts w:ascii="SimSun" w:hAnsi="SimSun" w:hint="eastAsia"/>
          <w:sz w:val="21"/>
        </w:rPr>
        <w:t>(</w:t>
      </w:r>
      <w:r w:rsidRPr="005A5E90">
        <w:rPr>
          <w:rFonts w:ascii="SimSun" w:hAnsi="SimSun" w:hint="eastAsia"/>
          <w:sz w:val="21"/>
        </w:rPr>
        <w:t>iv</w:t>
      </w:r>
      <w:r w:rsidR="000D5C01" w:rsidRPr="005A5E90">
        <w:rPr>
          <w:rFonts w:ascii="SimSun" w:hAnsi="SimSun"/>
          <w:sz w:val="21"/>
        </w:rPr>
        <w:t>)</w:t>
      </w:r>
      <w:r w:rsidRPr="005A5E90">
        <w:rPr>
          <w:rFonts w:ascii="SimSun" w:hAnsi="SimSun" w:hint="eastAsia"/>
          <w:sz w:val="21"/>
        </w:rPr>
        <w:t>客户与其专利顾问之间通信的保密性；和</w:t>
      </w:r>
      <w:r w:rsidR="000D5C01" w:rsidRPr="005A5E90">
        <w:rPr>
          <w:rFonts w:ascii="SimSun" w:hAnsi="SimSun" w:hint="eastAsia"/>
          <w:sz w:val="21"/>
        </w:rPr>
        <w:t>(</w:t>
      </w:r>
      <w:r w:rsidRPr="005A5E90">
        <w:rPr>
          <w:rFonts w:ascii="SimSun" w:hAnsi="SimSun" w:hint="eastAsia"/>
          <w:sz w:val="21"/>
        </w:rPr>
        <w:t>v</w:t>
      </w:r>
      <w:r w:rsidR="000D5C01" w:rsidRPr="005A5E90">
        <w:rPr>
          <w:rFonts w:ascii="SimSun" w:hAnsi="SimSun"/>
          <w:sz w:val="21"/>
        </w:rPr>
        <w:t>)</w:t>
      </w:r>
      <w:r w:rsidRPr="005A5E90">
        <w:rPr>
          <w:rFonts w:ascii="SimSun" w:hAnsi="SimSun" w:hint="eastAsia"/>
          <w:sz w:val="21"/>
        </w:rPr>
        <w:t>技术转让。</w:t>
      </w:r>
    </w:p>
    <w:p w14:paraId="2E0E9BF5" w14:textId="3B82324A" w:rsidR="00C069E2" w:rsidRPr="005A5E90" w:rsidRDefault="009D02F9" w:rsidP="005A5E90">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讨论以不同代表团提交的若干提案和秘书处编拟的文件为基础</w:t>
      </w:r>
      <w:r>
        <w:rPr>
          <w:rFonts w:ascii="SimSun" w:hAnsi="SimSun" w:hint="eastAsia"/>
          <w:sz w:val="21"/>
        </w:rPr>
        <w:t>，</w:t>
      </w:r>
      <w:r w:rsidRPr="00E3287A">
        <w:rPr>
          <w:rFonts w:ascii="SimSun" w:hAnsi="SimSun" w:hint="eastAsia"/>
          <w:sz w:val="21"/>
        </w:rPr>
        <w:t>交</w:t>
      </w:r>
      <w:r>
        <w:rPr>
          <w:rFonts w:ascii="SimSun" w:hAnsi="SimSun" w:hint="eastAsia"/>
          <w:sz w:val="21"/>
        </w:rPr>
        <w:t>流</w:t>
      </w:r>
      <w:r w:rsidRPr="00E3287A">
        <w:rPr>
          <w:rFonts w:ascii="SimSun" w:hAnsi="SimSun" w:hint="eastAsia"/>
          <w:sz w:val="21"/>
        </w:rPr>
        <w:t>的观点和经验有助于</w:t>
      </w:r>
      <w:r>
        <w:rPr>
          <w:rFonts w:ascii="SimSun" w:hAnsi="SimSun" w:hint="eastAsia"/>
          <w:sz w:val="21"/>
        </w:rPr>
        <w:t>更好地理解</w:t>
      </w:r>
      <w:r w:rsidRPr="00E3287A">
        <w:rPr>
          <w:rFonts w:ascii="SimSun" w:hAnsi="SimSun" w:hint="eastAsia"/>
          <w:sz w:val="21"/>
        </w:rPr>
        <w:t>每个议题。此外，</w:t>
      </w:r>
      <w:r>
        <w:rPr>
          <w:rFonts w:ascii="SimSun" w:hAnsi="SimSun" w:hint="eastAsia"/>
          <w:sz w:val="21"/>
        </w:rPr>
        <w:t>该届会议期间举行的交流会</w:t>
      </w:r>
      <w:r w:rsidRPr="00E3287A">
        <w:rPr>
          <w:rFonts w:ascii="SimSun" w:hAnsi="SimSun" w:hint="eastAsia"/>
          <w:sz w:val="21"/>
        </w:rPr>
        <w:t>给成员国提供了良好的机会，使它们</w:t>
      </w:r>
      <w:proofErr w:type="gramStart"/>
      <w:r w:rsidRPr="00E3287A">
        <w:rPr>
          <w:rFonts w:ascii="SimSun" w:hAnsi="SimSun" w:hint="eastAsia"/>
          <w:sz w:val="21"/>
        </w:rPr>
        <w:t>得以就</w:t>
      </w:r>
      <w:proofErr w:type="gramEnd"/>
      <w:r>
        <w:rPr>
          <w:rFonts w:ascii="SimSun" w:hAnsi="SimSun" w:hint="eastAsia"/>
          <w:sz w:val="21"/>
        </w:rPr>
        <w:t>专门</w:t>
      </w:r>
      <w:r w:rsidRPr="00E3287A">
        <w:rPr>
          <w:rFonts w:ascii="SimSun" w:hAnsi="SimSun" w:hint="eastAsia"/>
          <w:sz w:val="21"/>
        </w:rPr>
        <w:t>议题交流各自的观点和经验，讨论相关挑战和解决办法。</w:t>
      </w:r>
    </w:p>
    <w:p w14:paraId="0181E445" w14:textId="2E1ACAA7" w:rsidR="00C069E2" w:rsidRPr="005A5E90" w:rsidRDefault="0072730E" w:rsidP="005A5E90">
      <w:pPr>
        <w:pStyle w:val="ONUME"/>
        <w:tabs>
          <w:tab w:val="clear" w:pos="567"/>
        </w:tabs>
        <w:overflowPunct w:val="0"/>
        <w:spacing w:afterLines="50" w:after="120" w:line="340" w:lineRule="atLeast"/>
        <w:jc w:val="both"/>
        <w:rPr>
          <w:rFonts w:ascii="SimSun" w:hAnsi="SimSun"/>
          <w:sz w:val="21"/>
        </w:rPr>
      </w:pPr>
      <w:r w:rsidRPr="00E92B11">
        <w:rPr>
          <w:rFonts w:ascii="SimSun" w:hAnsi="SimSun" w:hint="eastAsia"/>
          <w:sz w:val="21"/>
        </w:rPr>
        <w:t>具体而言，在第三十</w:t>
      </w:r>
      <w:r>
        <w:rPr>
          <w:rFonts w:ascii="SimSun" w:hAnsi="SimSun" w:hint="eastAsia"/>
          <w:sz w:val="21"/>
        </w:rPr>
        <w:t>五</w:t>
      </w:r>
      <w:r w:rsidRPr="00E92B11">
        <w:rPr>
          <w:rFonts w:ascii="SimSun" w:hAnsi="SimSun" w:hint="eastAsia"/>
          <w:sz w:val="21"/>
        </w:rPr>
        <w:t>届会议上，委员会讨论了</w:t>
      </w:r>
      <w:r w:rsidRPr="0072730E">
        <w:rPr>
          <w:rFonts w:ascii="SimSun" w:hAnsi="SimSun" w:hint="eastAsia"/>
          <w:sz w:val="21"/>
        </w:rPr>
        <w:t>关于在外国船舶、航空器和陆地车辆上使用物品的例外的参考文件草案</w:t>
      </w:r>
      <w:r>
        <w:rPr>
          <w:rFonts w:ascii="SimSun" w:hAnsi="SimSun" w:hint="eastAsia"/>
          <w:sz w:val="21"/>
        </w:rPr>
        <w:t>，</w:t>
      </w:r>
      <w:r>
        <w:rPr>
          <w:rFonts w:ascii="SimSun" w:hAnsi="SimSun" w:hint="eastAsia"/>
          <w:sz w:val="21"/>
        </w:rPr>
        <w:t>以及</w:t>
      </w:r>
      <w:r w:rsidRPr="0072730E">
        <w:rPr>
          <w:rFonts w:ascii="SimSun" w:hAnsi="SimSun" w:hint="eastAsia"/>
          <w:sz w:val="21"/>
        </w:rPr>
        <w:t>关于公开充分性的进一步研究（第二部分），涉及在化学和生物技术等不可预测的技术领域具有实验性质的发明</w:t>
      </w:r>
      <w:r>
        <w:rPr>
          <w:rFonts w:ascii="SimSun" w:hAnsi="SimSun" w:hint="eastAsia"/>
          <w:sz w:val="21"/>
        </w:rPr>
        <w:t>的</w:t>
      </w:r>
      <w:r w:rsidRPr="0072730E">
        <w:rPr>
          <w:rFonts w:ascii="SimSun" w:hAnsi="SimSun" w:hint="eastAsia"/>
          <w:sz w:val="21"/>
        </w:rPr>
        <w:t>公开充分性</w:t>
      </w:r>
      <w:r>
        <w:rPr>
          <w:rFonts w:ascii="SimSun" w:hAnsi="SimSun" w:hint="eastAsia"/>
          <w:sz w:val="21"/>
        </w:rPr>
        <w:t>。此外，</w:t>
      </w:r>
      <w:r w:rsidRPr="0072730E">
        <w:rPr>
          <w:rFonts w:ascii="SimSun" w:hAnsi="SimSun" w:hint="eastAsia"/>
          <w:sz w:val="21"/>
        </w:rPr>
        <w:t>委员会讨论了知识产权局的快速审查计划，包括与优先审查COVID-19相关专利申请有关的信息</w:t>
      </w:r>
      <w:r>
        <w:rPr>
          <w:rFonts w:ascii="SimSun" w:hAnsi="SimSun" w:hint="eastAsia"/>
          <w:sz w:val="21"/>
        </w:rPr>
        <w:t>，以及对</w:t>
      </w:r>
      <w:r w:rsidRPr="0072730E">
        <w:rPr>
          <w:rFonts w:ascii="SimSun" w:hAnsi="SimSun" w:hint="eastAsia"/>
          <w:sz w:val="21"/>
        </w:rPr>
        <w:t>世界各司法管辖区如何通过判例、立法和实践处理人工智能发明人资格问题</w:t>
      </w:r>
      <w:r>
        <w:rPr>
          <w:rFonts w:ascii="SimSun" w:hAnsi="SimSun" w:hint="eastAsia"/>
          <w:sz w:val="21"/>
        </w:rPr>
        <w:t>的</w:t>
      </w:r>
      <w:r w:rsidRPr="0072730E">
        <w:rPr>
          <w:rFonts w:ascii="SimSun" w:hAnsi="SimSun" w:hint="eastAsia"/>
          <w:sz w:val="21"/>
        </w:rPr>
        <w:t>汇总</w:t>
      </w:r>
      <w:r>
        <w:rPr>
          <w:rFonts w:ascii="SimSun" w:hAnsi="SimSun" w:hint="eastAsia"/>
          <w:sz w:val="21"/>
        </w:rPr>
        <w:t>。委员会还讨论了秘书处提交的一份文件，内容涉及</w:t>
      </w:r>
      <w:r w:rsidRPr="0072730E">
        <w:rPr>
          <w:rFonts w:ascii="SimSun" w:hAnsi="SimSun" w:hint="eastAsia"/>
          <w:sz w:val="21"/>
        </w:rPr>
        <w:t>审查可让公众访问的药品和疫苗专利状态信息数据库倡议</w:t>
      </w:r>
      <w:r w:rsidR="0034178C">
        <w:rPr>
          <w:rFonts w:ascii="SimSun" w:hAnsi="SimSun" w:hint="eastAsia"/>
          <w:sz w:val="21"/>
        </w:rPr>
        <w:t>的</w:t>
      </w:r>
      <w:r w:rsidRPr="0072730E">
        <w:rPr>
          <w:rFonts w:ascii="SimSun" w:hAnsi="SimSun" w:hint="eastAsia"/>
          <w:sz w:val="21"/>
        </w:rPr>
        <w:t>定期更新</w:t>
      </w:r>
      <w:r>
        <w:rPr>
          <w:rFonts w:ascii="SimSun" w:hAnsi="SimSun" w:hint="eastAsia"/>
          <w:sz w:val="21"/>
        </w:rPr>
        <w:t>。</w:t>
      </w:r>
      <w:r>
        <w:rPr>
          <w:rFonts w:ascii="SimSun" w:hAnsi="SimSun" w:hint="eastAsia"/>
          <w:sz w:val="21"/>
        </w:rPr>
        <w:t>另外，</w:t>
      </w:r>
      <w:r>
        <w:rPr>
          <w:rFonts w:ascii="SimSun" w:hAnsi="SimSun" w:hint="eastAsia"/>
          <w:sz w:val="21"/>
        </w:rPr>
        <w:t>委员会注意到</w:t>
      </w:r>
      <w:r>
        <w:rPr>
          <w:rFonts w:ascii="SimSun" w:hAnsi="SimSun" w:hint="eastAsia"/>
          <w:sz w:val="21"/>
        </w:rPr>
        <w:lastRenderedPageBreak/>
        <w:t>秘书处</w:t>
      </w:r>
      <w:r w:rsidRPr="0072730E">
        <w:rPr>
          <w:rFonts w:ascii="SimSun" w:hAnsi="SimSun" w:hint="eastAsia"/>
          <w:sz w:val="21"/>
        </w:rPr>
        <w:t>关于在SCP第三十四届会议期间举行的使用人工智能进行的发明和人工智能进行的发明的</w:t>
      </w:r>
      <w:proofErr w:type="gramStart"/>
      <w:r w:rsidRPr="0072730E">
        <w:rPr>
          <w:rFonts w:ascii="SimSun" w:hAnsi="SimSun" w:hint="eastAsia"/>
          <w:sz w:val="21"/>
        </w:rPr>
        <w:t>可专利</w:t>
      </w:r>
      <w:proofErr w:type="gramEnd"/>
      <w:r w:rsidRPr="0072730E">
        <w:rPr>
          <w:rFonts w:ascii="SimSun" w:hAnsi="SimSun" w:hint="eastAsia"/>
          <w:sz w:val="21"/>
        </w:rPr>
        <w:t>性交流会报告</w:t>
      </w:r>
      <w:r>
        <w:rPr>
          <w:rFonts w:ascii="SimSun" w:hAnsi="SimSun" w:hint="eastAsia"/>
          <w:sz w:val="21"/>
        </w:rPr>
        <w:t>。</w:t>
      </w:r>
    </w:p>
    <w:p w14:paraId="48AAF619" w14:textId="7E15F703" w:rsidR="00833F66" w:rsidRPr="005A5E90" w:rsidRDefault="009D02F9" w:rsidP="005A5E90">
      <w:pPr>
        <w:pStyle w:val="ONUME"/>
        <w:tabs>
          <w:tab w:val="clear" w:pos="567"/>
        </w:tabs>
        <w:overflowPunct w:val="0"/>
        <w:spacing w:afterLines="50" w:after="120" w:line="340" w:lineRule="atLeast"/>
        <w:jc w:val="both"/>
        <w:rPr>
          <w:rFonts w:ascii="SimSun" w:hAnsi="SimSun"/>
          <w:sz w:val="21"/>
        </w:rPr>
      </w:pPr>
      <w:r w:rsidRPr="006D6BF0">
        <w:rPr>
          <w:rFonts w:ascii="SimSun" w:hAnsi="SimSun" w:hint="eastAsia"/>
          <w:sz w:val="21"/>
        </w:rPr>
        <w:t>此外，在SCP第三十</w:t>
      </w:r>
      <w:r w:rsidR="004E5AEB">
        <w:rPr>
          <w:rFonts w:ascii="SimSun" w:hAnsi="SimSun" w:hint="eastAsia"/>
          <w:sz w:val="21"/>
        </w:rPr>
        <w:t>五</w:t>
      </w:r>
      <w:r w:rsidRPr="006D6BF0">
        <w:rPr>
          <w:rFonts w:ascii="SimSun" w:hAnsi="SimSun" w:hint="eastAsia"/>
          <w:sz w:val="21"/>
        </w:rPr>
        <w:t>届会议上还举行了以下</w:t>
      </w:r>
      <w:r w:rsidR="004E5AEB">
        <w:rPr>
          <w:rFonts w:ascii="SimSun" w:hAnsi="SimSun" w:hint="eastAsia"/>
          <w:sz w:val="21"/>
        </w:rPr>
        <w:t>五</w:t>
      </w:r>
      <w:r w:rsidR="005A131C">
        <w:rPr>
          <w:rFonts w:ascii="SimSun" w:hAnsi="SimSun" w:hint="eastAsia"/>
          <w:sz w:val="21"/>
        </w:rPr>
        <w:t>个</w:t>
      </w:r>
      <w:r w:rsidRPr="006D6BF0">
        <w:rPr>
          <w:rFonts w:ascii="SimSun" w:hAnsi="SimSun" w:hint="eastAsia"/>
          <w:sz w:val="21"/>
        </w:rPr>
        <w:t>交流会：</w:t>
      </w:r>
      <w:r w:rsidR="00382C60" w:rsidRPr="005A5E90">
        <w:rPr>
          <w:rFonts w:ascii="SimSun" w:hAnsi="SimSun"/>
          <w:sz w:val="21"/>
        </w:rPr>
        <w:t>(</w:t>
      </w:r>
      <w:proofErr w:type="spellStart"/>
      <w:r w:rsidR="00382C60" w:rsidRPr="005A5E90">
        <w:rPr>
          <w:rFonts w:ascii="SimSun" w:hAnsi="SimSun"/>
          <w:sz w:val="21"/>
        </w:rPr>
        <w:t>i</w:t>
      </w:r>
      <w:proofErr w:type="spellEnd"/>
      <w:r w:rsidR="00382C60" w:rsidRPr="005A5E90">
        <w:rPr>
          <w:rFonts w:ascii="SimSun" w:hAnsi="SimSun"/>
          <w:sz w:val="21"/>
        </w:rPr>
        <w:t>)</w:t>
      </w:r>
      <w:r w:rsidR="002E683B" w:rsidRPr="005A5E90">
        <w:rPr>
          <w:rFonts w:ascii="SimSun" w:hAnsi="SimSun" w:hint="eastAsia"/>
          <w:sz w:val="21"/>
        </w:rPr>
        <w:t>将人工智能用于专利审查程序</w:t>
      </w:r>
      <w:r w:rsidR="00105884" w:rsidRPr="005A5E90">
        <w:rPr>
          <w:rFonts w:ascii="SimSun" w:hAnsi="SimSun" w:hint="eastAsia"/>
          <w:sz w:val="21"/>
        </w:rPr>
        <w:t>；</w:t>
      </w:r>
      <w:r w:rsidR="00A41808" w:rsidRPr="005A5E90">
        <w:rPr>
          <w:rFonts w:ascii="SimSun" w:hAnsi="SimSun"/>
          <w:sz w:val="21"/>
        </w:rPr>
        <w:t>(ii)</w:t>
      </w:r>
      <w:r w:rsidR="002E683B" w:rsidRPr="005A5E90">
        <w:rPr>
          <w:rFonts w:ascii="SimSun" w:hAnsi="SimSun" w:hint="eastAsia"/>
          <w:sz w:val="21"/>
        </w:rPr>
        <w:t>成员国为诊断、预防和治疗</w:t>
      </w:r>
      <w:r w:rsidR="00105884" w:rsidRPr="005A5E90">
        <w:rPr>
          <w:rFonts w:ascii="SimSun" w:hAnsi="SimSun"/>
          <w:sz w:val="21"/>
        </w:rPr>
        <w:t>COVID-19</w:t>
      </w:r>
      <w:r w:rsidR="002E683B" w:rsidRPr="005A5E90">
        <w:rPr>
          <w:rFonts w:ascii="SimSun" w:hAnsi="SimSun" w:hint="eastAsia"/>
          <w:sz w:val="21"/>
        </w:rPr>
        <w:t>进行的医疗技术许可做法，包括强制许可和自愿许可的例子</w:t>
      </w:r>
      <w:r w:rsidR="00105884" w:rsidRPr="005A5E90">
        <w:rPr>
          <w:rFonts w:ascii="SimSun" w:hAnsi="SimSun" w:hint="eastAsia"/>
          <w:sz w:val="21"/>
        </w:rPr>
        <w:t>；</w:t>
      </w:r>
      <w:r w:rsidR="00382C60" w:rsidRPr="005A5E90">
        <w:rPr>
          <w:rFonts w:ascii="SimSun" w:hAnsi="SimSun"/>
          <w:sz w:val="21"/>
        </w:rPr>
        <w:t>(iii)</w:t>
      </w:r>
      <w:r w:rsidR="002E683B" w:rsidRPr="005A5E90">
        <w:rPr>
          <w:rFonts w:ascii="SimSun" w:hAnsi="SimSun" w:hint="eastAsia"/>
          <w:sz w:val="21"/>
        </w:rPr>
        <w:t>SCP成员和观察员及相关从业者关于客户及其专利顾问之间通信保密性的近期发展和经验</w:t>
      </w:r>
      <w:r w:rsidR="00105884" w:rsidRPr="005A5E90">
        <w:rPr>
          <w:rFonts w:ascii="SimSun" w:hAnsi="SimSun" w:hint="eastAsia"/>
          <w:sz w:val="21"/>
        </w:rPr>
        <w:t>；</w:t>
      </w:r>
      <w:r w:rsidR="00382C60" w:rsidRPr="005A5E90">
        <w:rPr>
          <w:rFonts w:ascii="SimSun" w:hAnsi="SimSun"/>
          <w:sz w:val="21"/>
        </w:rPr>
        <w:t>(iv)</w:t>
      </w:r>
      <w:r w:rsidR="002E683B" w:rsidRPr="005A5E90">
        <w:rPr>
          <w:rFonts w:ascii="SimSun" w:hAnsi="SimSun" w:hint="eastAsia"/>
          <w:sz w:val="21"/>
        </w:rPr>
        <w:t>通过专利制度进行技术转让方面的国际合作，包括技术援助和能力建设、技术许可以及公共和私营部门合作</w:t>
      </w:r>
      <w:r w:rsidR="00105884" w:rsidRPr="005A5E90">
        <w:rPr>
          <w:rFonts w:ascii="SimSun" w:hAnsi="SimSun" w:hint="eastAsia"/>
          <w:sz w:val="21"/>
        </w:rPr>
        <w:t>；和</w:t>
      </w:r>
      <w:r w:rsidR="00833F66" w:rsidRPr="005A5E90">
        <w:rPr>
          <w:rFonts w:ascii="SimSun" w:hAnsi="SimSun"/>
          <w:sz w:val="21"/>
        </w:rPr>
        <w:t>(v)</w:t>
      </w:r>
      <w:r w:rsidR="002E683B" w:rsidRPr="005A5E90">
        <w:rPr>
          <w:rFonts w:ascii="SimSun" w:hAnsi="SimSun" w:hint="eastAsia"/>
          <w:sz w:val="21"/>
        </w:rPr>
        <w:t>SCP观察员、政府间组织和其他相关利益攸关方在标准必要专利（SEP）和公平、合理和非歧视（FRAND）许可</w:t>
      </w:r>
      <w:r w:rsidR="0034178C">
        <w:rPr>
          <w:rFonts w:ascii="SimSun" w:hAnsi="SimSun" w:hint="eastAsia"/>
          <w:sz w:val="21"/>
        </w:rPr>
        <w:t>相关问题</w:t>
      </w:r>
      <w:r w:rsidR="002E683B" w:rsidRPr="005A5E90">
        <w:rPr>
          <w:rFonts w:ascii="SimSun" w:hAnsi="SimSun" w:hint="eastAsia"/>
          <w:sz w:val="21"/>
        </w:rPr>
        <w:t>方面的实际经验</w:t>
      </w:r>
      <w:r w:rsidR="00105884" w:rsidRPr="005A5E90">
        <w:rPr>
          <w:rFonts w:ascii="SimSun" w:hAnsi="SimSun" w:hint="eastAsia"/>
          <w:sz w:val="21"/>
        </w:rPr>
        <w:t>。</w:t>
      </w:r>
      <w:r w:rsidR="002E683B" w:rsidRPr="005A5E90">
        <w:rPr>
          <w:rFonts w:ascii="SimSun" w:hAnsi="SimSun" w:hint="eastAsia"/>
          <w:sz w:val="21"/>
        </w:rPr>
        <w:t>另外，</w:t>
      </w:r>
      <w:r w:rsidR="002E683B" w:rsidRPr="006D6BF0">
        <w:rPr>
          <w:rFonts w:ascii="SimSun" w:hAnsi="SimSun" w:hint="eastAsia"/>
          <w:sz w:val="21"/>
        </w:rPr>
        <w:t>在SCP第三十</w:t>
      </w:r>
      <w:r w:rsidR="002E683B">
        <w:rPr>
          <w:rFonts w:ascii="SimSun" w:hAnsi="SimSun" w:hint="eastAsia"/>
          <w:sz w:val="21"/>
        </w:rPr>
        <w:t>五</w:t>
      </w:r>
      <w:r w:rsidR="002E683B" w:rsidRPr="006D6BF0">
        <w:rPr>
          <w:rFonts w:ascii="SimSun" w:hAnsi="SimSun" w:hint="eastAsia"/>
          <w:sz w:val="21"/>
        </w:rPr>
        <w:t>届会议上</w:t>
      </w:r>
      <w:r w:rsidR="00105884">
        <w:rPr>
          <w:rFonts w:ascii="SimSun" w:hAnsi="SimSun" w:hint="eastAsia"/>
          <w:sz w:val="21"/>
        </w:rPr>
        <w:t>，</w:t>
      </w:r>
      <w:r w:rsidR="002E683B" w:rsidRPr="005A5E90">
        <w:rPr>
          <w:rFonts w:ascii="SimSun" w:hAnsi="SimSun" w:hint="eastAsia"/>
          <w:sz w:val="21"/>
        </w:rPr>
        <w:t>委员会还邀请技术专家介绍了人工智能生成发明方面的最新情况。</w:t>
      </w:r>
    </w:p>
    <w:p w14:paraId="3635E252" w14:textId="00EA8990" w:rsidR="00DA544A" w:rsidRPr="005A5E90" w:rsidRDefault="009D02F9" w:rsidP="005A5E90">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关于委员会的未来活动，SCP将根据在第三十</w:t>
      </w:r>
      <w:r w:rsidR="00105884">
        <w:rPr>
          <w:rFonts w:ascii="SimSun" w:hAnsi="SimSun" w:hint="eastAsia"/>
          <w:sz w:val="21"/>
        </w:rPr>
        <w:t>五</w:t>
      </w:r>
      <w:r w:rsidRPr="00E3287A">
        <w:rPr>
          <w:rFonts w:ascii="SimSun" w:hAnsi="SimSun" w:hint="eastAsia"/>
          <w:sz w:val="21"/>
        </w:rPr>
        <w:t>届会议上就未来工作达成的一致意见进一步推进工作。委员会商定，非详尽议题清单将保持开放，以在SCP第三十</w:t>
      </w:r>
      <w:r w:rsidR="00105884">
        <w:rPr>
          <w:rFonts w:ascii="SimSun" w:hAnsi="SimSun" w:hint="eastAsia"/>
          <w:sz w:val="21"/>
        </w:rPr>
        <w:t>六</w:t>
      </w:r>
      <w:r w:rsidRPr="00E3287A">
        <w:rPr>
          <w:rFonts w:ascii="SimSun" w:hAnsi="SimSun" w:hint="eastAsia"/>
          <w:sz w:val="21"/>
        </w:rPr>
        <w:t>届会议上进一步完善和讨论。此外，委员会商定，在不损害SCP任务规定的前提下，下届会议上的工作将限于事实调查，现阶段</w:t>
      </w:r>
      <w:proofErr w:type="gramStart"/>
      <w:r w:rsidRPr="00E3287A">
        <w:rPr>
          <w:rFonts w:ascii="SimSun" w:hAnsi="SimSun" w:hint="eastAsia"/>
          <w:sz w:val="21"/>
        </w:rPr>
        <w:t>不</w:t>
      </w:r>
      <w:proofErr w:type="gramEnd"/>
      <w:r w:rsidRPr="00E3287A">
        <w:rPr>
          <w:rFonts w:ascii="SimSun" w:hAnsi="SimSun" w:hint="eastAsia"/>
          <w:sz w:val="21"/>
        </w:rPr>
        <w:t>引向统一。委员会商定的SCP议程上五项议题的未来工作计划如下：</w:t>
      </w:r>
    </w:p>
    <w:p w14:paraId="4C3844E5" w14:textId="75B4C4E4" w:rsidR="00DA544A" w:rsidRPr="005A5E90" w:rsidRDefault="00DA544A" w:rsidP="00840124">
      <w:pPr>
        <w:overflowPunct w:val="0"/>
        <w:spacing w:afterLines="50" w:after="120" w:line="340" w:lineRule="atLeast"/>
        <w:ind w:left="567"/>
        <w:jc w:val="both"/>
        <w:rPr>
          <w:rFonts w:ascii="SimSun" w:hAnsi="SimSun"/>
          <w:sz w:val="21"/>
        </w:rPr>
      </w:pPr>
      <w:r w:rsidRPr="005A5E90">
        <w:rPr>
          <w:rFonts w:ascii="SimSun" w:hAnsi="SimSun"/>
          <w:sz w:val="21"/>
        </w:rPr>
        <w:t>(a)</w:t>
      </w:r>
      <w:r w:rsidRPr="005A5E90">
        <w:rPr>
          <w:rFonts w:ascii="SimSun" w:hAnsi="SimSun"/>
          <w:sz w:val="21"/>
        </w:rPr>
        <w:tab/>
      </w:r>
      <w:r w:rsidR="00105884" w:rsidRPr="00E3287A">
        <w:rPr>
          <w:rFonts w:ascii="SimSun" w:hAnsi="SimSun" w:hint="eastAsia"/>
          <w:sz w:val="21"/>
        </w:rPr>
        <w:t>关于“专利权的例外与限制”议题，</w:t>
      </w:r>
      <w:r w:rsidR="008944EF" w:rsidRPr="008944EF">
        <w:rPr>
          <w:rFonts w:ascii="SimSun" w:hAnsi="SimSun" w:hint="eastAsia"/>
          <w:sz w:val="21"/>
        </w:rPr>
        <w:t>秘书处将编拟一份关于药物临时配制例外的参考文件草案，提交给SCP</w:t>
      </w:r>
      <w:r w:rsidR="008944EF" w:rsidRPr="00E3287A">
        <w:rPr>
          <w:rFonts w:ascii="SimSun" w:hAnsi="SimSun" w:hint="eastAsia"/>
          <w:sz w:val="21"/>
        </w:rPr>
        <w:t>第三十</w:t>
      </w:r>
      <w:r w:rsidR="008944EF">
        <w:rPr>
          <w:rFonts w:ascii="SimSun" w:hAnsi="SimSun" w:hint="eastAsia"/>
          <w:sz w:val="21"/>
        </w:rPr>
        <w:t>六</w:t>
      </w:r>
      <w:r w:rsidR="008944EF" w:rsidRPr="00E3287A">
        <w:rPr>
          <w:rFonts w:ascii="SimSun" w:hAnsi="SimSun" w:hint="eastAsia"/>
          <w:sz w:val="21"/>
        </w:rPr>
        <w:t>届会议</w:t>
      </w:r>
      <w:r w:rsidR="008944EF" w:rsidRPr="008944EF">
        <w:rPr>
          <w:rFonts w:ascii="SimSun" w:hAnsi="SimSun" w:hint="eastAsia"/>
          <w:sz w:val="21"/>
        </w:rPr>
        <w:t>，以及一份关于农民和/或育种人使用专利发明例外的参考文件草案，提交给SCP</w:t>
      </w:r>
      <w:r w:rsidR="008944EF" w:rsidRPr="00E3287A">
        <w:rPr>
          <w:rFonts w:ascii="SimSun" w:hAnsi="SimSun" w:hint="eastAsia"/>
          <w:sz w:val="21"/>
        </w:rPr>
        <w:t>第三十</w:t>
      </w:r>
      <w:r w:rsidR="008944EF">
        <w:rPr>
          <w:rFonts w:ascii="SimSun" w:hAnsi="SimSun" w:hint="eastAsia"/>
          <w:sz w:val="21"/>
        </w:rPr>
        <w:t>七</w:t>
      </w:r>
      <w:r w:rsidR="008944EF" w:rsidRPr="00E3287A">
        <w:rPr>
          <w:rFonts w:ascii="SimSun" w:hAnsi="SimSun" w:hint="eastAsia"/>
          <w:sz w:val="21"/>
        </w:rPr>
        <w:t>届会议</w:t>
      </w:r>
      <w:r w:rsidR="00105884" w:rsidRPr="001D511E">
        <w:rPr>
          <w:rFonts w:ascii="SimSun" w:hAnsi="SimSun" w:hint="eastAsia"/>
          <w:sz w:val="21"/>
        </w:rPr>
        <w:t>。</w:t>
      </w:r>
    </w:p>
    <w:p w14:paraId="1ACF1AE1" w14:textId="2BB238C9" w:rsidR="005E5BD9" w:rsidRPr="005A5E90" w:rsidRDefault="00DA544A" w:rsidP="00840124">
      <w:pPr>
        <w:overflowPunct w:val="0"/>
        <w:spacing w:afterLines="50" w:after="120" w:line="340" w:lineRule="atLeast"/>
        <w:ind w:left="567"/>
        <w:jc w:val="both"/>
        <w:rPr>
          <w:rFonts w:ascii="SimSun" w:hAnsi="SimSun"/>
          <w:sz w:val="21"/>
        </w:rPr>
      </w:pPr>
      <w:r w:rsidRPr="005A5E90">
        <w:rPr>
          <w:rFonts w:ascii="SimSun" w:hAnsi="SimSun"/>
          <w:sz w:val="21"/>
        </w:rPr>
        <w:t>(b)</w:t>
      </w:r>
      <w:r w:rsidRPr="005A5E90">
        <w:rPr>
          <w:rFonts w:ascii="SimSun" w:hAnsi="SimSun"/>
          <w:sz w:val="21"/>
        </w:rPr>
        <w:tab/>
      </w:r>
      <w:r w:rsidR="00105884" w:rsidRPr="00E3287A">
        <w:rPr>
          <w:rFonts w:ascii="SimSun" w:hAnsi="SimSun" w:hint="eastAsia"/>
          <w:sz w:val="21"/>
        </w:rPr>
        <w:t>关于“专利质量，包括异议制度”议题，</w:t>
      </w:r>
      <w:r w:rsidR="008944EF" w:rsidRPr="008944EF">
        <w:rPr>
          <w:rFonts w:ascii="SimSun" w:hAnsi="SimSun" w:hint="eastAsia"/>
          <w:sz w:val="21"/>
        </w:rPr>
        <w:t>秘书处将根据从成员国和区域专利局收到的信息，</w:t>
      </w:r>
      <w:r w:rsidR="008944EF">
        <w:rPr>
          <w:rFonts w:ascii="SimSun" w:hAnsi="SimSun" w:hint="eastAsia"/>
          <w:sz w:val="21"/>
        </w:rPr>
        <w:t>向</w:t>
      </w:r>
      <w:r w:rsidR="008944EF" w:rsidRPr="008944EF">
        <w:rPr>
          <w:rFonts w:ascii="SimSun" w:hAnsi="SimSun" w:hint="eastAsia"/>
          <w:sz w:val="21"/>
        </w:rPr>
        <w:t>SCP</w:t>
      </w:r>
      <w:r w:rsidR="008944EF" w:rsidRPr="00E3287A">
        <w:rPr>
          <w:rFonts w:ascii="SimSun" w:hAnsi="SimSun" w:hint="eastAsia"/>
          <w:sz w:val="21"/>
        </w:rPr>
        <w:t>第三十</w:t>
      </w:r>
      <w:r w:rsidR="008944EF">
        <w:rPr>
          <w:rFonts w:ascii="SimSun" w:hAnsi="SimSun" w:hint="eastAsia"/>
          <w:sz w:val="21"/>
        </w:rPr>
        <w:t>六</w:t>
      </w:r>
      <w:r w:rsidR="008944EF" w:rsidRPr="00E3287A">
        <w:rPr>
          <w:rFonts w:ascii="SimSun" w:hAnsi="SimSun" w:hint="eastAsia"/>
          <w:sz w:val="21"/>
        </w:rPr>
        <w:t>届会议</w:t>
      </w:r>
      <w:r w:rsidR="008944EF">
        <w:rPr>
          <w:rFonts w:ascii="SimSun" w:hAnsi="SimSun" w:hint="eastAsia"/>
          <w:sz w:val="21"/>
        </w:rPr>
        <w:t>提交：</w:t>
      </w:r>
      <w:r w:rsidR="008944EF">
        <w:rPr>
          <w:rFonts w:ascii="SimSun" w:hAnsi="SimSun" w:hint="eastAsia"/>
          <w:sz w:val="21"/>
        </w:rPr>
        <w:t>(</w:t>
      </w:r>
      <w:proofErr w:type="spellStart"/>
      <w:r w:rsidR="008944EF">
        <w:rPr>
          <w:rFonts w:ascii="SimSun" w:hAnsi="SimSun"/>
          <w:sz w:val="21"/>
        </w:rPr>
        <w:t>i</w:t>
      </w:r>
      <w:proofErr w:type="spellEnd"/>
      <w:r w:rsidR="008944EF">
        <w:rPr>
          <w:rFonts w:ascii="SimSun" w:hAnsi="SimSun"/>
          <w:sz w:val="21"/>
        </w:rPr>
        <w:t>)</w:t>
      </w:r>
      <w:r w:rsidR="008944EF" w:rsidRPr="008944EF">
        <w:rPr>
          <w:rFonts w:ascii="SimSun" w:hAnsi="SimSun" w:hint="eastAsia"/>
          <w:sz w:val="21"/>
        </w:rPr>
        <w:t>一份关于不同技术领域发明单一性不同方面、包括分案申请的研究</w:t>
      </w:r>
      <w:r w:rsidR="008944EF">
        <w:rPr>
          <w:rFonts w:ascii="SimSun" w:hAnsi="SimSun" w:hint="eastAsia"/>
          <w:sz w:val="21"/>
        </w:rPr>
        <w:t>；和(</w:t>
      </w:r>
      <w:r w:rsidR="008944EF">
        <w:rPr>
          <w:rFonts w:ascii="SimSun" w:hAnsi="SimSun"/>
          <w:sz w:val="21"/>
        </w:rPr>
        <w:t>ii)</w:t>
      </w:r>
      <w:r w:rsidR="008944EF" w:rsidRPr="008944EF">
        <w:rPr>
          <w:rFonts w:ascii="SimSun" w:hAnsi="SimSun" w:hint="eastAsia"/>
          <w:sz w:val="21"/>
        </w:rPr>
        <w:t>文件SCP/30/5</w:t>
      </w:r>
      <w:r w:rsidR="008944EF">
        <w:rPr>
          <w:rFonts w:ascii="SimSun" w:hAnsi="SimSun" w:hint="eastAsia"/>
          <w:sz w:val="21"/>
        </w:rPr>
        <w:t>的更新版</w:t>
      </w:r>
      <w:r w:rsidR="008944EF" w:rsidRPr="008944EF">
        <w:rPr>
          <w:rFonts w:ascii="SimSun" w:hAnsi="SimSun" w:hint="eastAsia"/>
          <w:sz w:val="21"/>
        </w:rPr>
        <w:t>，汇总与人工智能相关发明</w:t>
      </w:r>
      <w:proofErr w:type="gramStart"/>
      <w:r w:rsidR="008944EF" w:rsidRPr="008944EF">
        <w:rPr>
          <w:rFonts w:ascii="SimSun" w:hAnsi="SimSun" w:hint="eastAsia"/>
          <w:sz w:val="21"/>
        </w:rPr>
        <w:t>可专利</w:t>
      </w:r>
      <w:proofErr w:type="gramEnd"/>
      <w:r w:rsidR="008944EF" w:rsidRPr="008944EF">
        <w:rPr>
          <w:rFonts w:ascii="SimSun" w:hAnsi="SimSun" w:hint="eastAsia"/>
          <w:sz w:val="21"/>
        </w:rPr>
        <w:t>性有关的现行法律和做法。</w:t>
      </w:r>
      <w:r w:rsidR="008944EF">
        <w:rPr>
          <w:rFonts w:ascii="SimSun" w:hAnsi="SimSun" w:hint="eastAsia"/>
          <w:sz w:val="21"/>
        </w:rPr>
        <w:t>另外，</w:t>
      </w:r>
      <w:r w:rsidR="008944EF" w:rsidRPr="008944EF">
        <w:rPr>
          <w:rFonts w:ascii="SimSun" w:hAnsi="SimSun" w:hint="eastAsia"/>
          <w:sz w:val="21"/>
        </w:rPr>
        <w:t>为进一步澄清人类与人工智能之间的互动关系，以及人工智能可能如何影响人类在发明过程中的作用，秘书处将邀请专家出席SCP</w:t>
      </w:r>
      <w:r w:rsidR="008944EF" w:rsidRPr="00E3287A">
        <w:rPr>
          <w:rFonts w:ascii="SimSun" w:hAnsi="SimSun" w:hint="eastAsia"/>
          <w:sz w:val="21"/>
        </w:rPr>
        <w:t>第三十</w:t>
      </w:r>
      <w:r w:rsidR="008944EF">
        <w:rPr>
          <w:rFonts w:ascii="SimSun" w:hAnsi="SimSun" w:hint="eastAsia"/>
          <w:sz w:val="21"/>
        </w:rPr>
        <w:t>六</w:t>
      </w:r>
      <w:r w:rsidR="008944EF" w:rsidRPr="00E3287A">
        <w:rPr>
          <w:rFonts w:ascii="SimSun" w:hAnsi="SimSun" w:hint="eastAsia"/>
          <w:sz w:val="21"/>
        </w:rPr>
        <w:t>届会议</w:t>
      </w:r>
      <w:r w:rsidR="008944EF" w:rsidRPr="008944EF">
        <w:rPr>
          <w:rFonts w:ascii="SimSun" w:hAnsi="SimSun" w:hint="eastAsia"/>
          <w:sz w:val="21"/>
        </w:rPr>
        <w:t>，向委员会介绍研究人员如何利用人工智能技术创造新的技术解决方案，以及专利制度的使用者如何在其研发过程中利用人工智能技术的最新情况。</w:t>
      </w:r>
      <w:r w:rsidR="008944EF">
        <w:rPr>
          <w:rFonts w:ascii="SimSun" w:hAnsi="SimSun" w:hint="eastAsia"/>
          <w:sz w:val="21"/>
        </w:rPr>
        <w:t>此外，</w:t>
      </w:r>
      <w:r w:rsidR="008944EF" w:rsidRPr="008944EF">
        <w:rPr>
          <w:rFonts w:ascii="SimSun" w:hAnsi="SimSun" w:hint="eastAsia"/>
          <w:sz w:val="21"/>
        </w:rPr>
        <w:t>秘书处将举办一次关于将包括人工智能在内的各种工具用于有效专利审查程序的交流会。交流会还将讨论知识产权局在开发、部署和使用这些工具时面临的挑战。</w:t>
      </w:r>
      <w:r w:rsidR="008944EF">
        <w:rPr>
          <w:rFonts w:ascii="SimSun" w:hAnsi="SimSun" w:hint="eastAsia"/>
          <w:sz w:val="21"/>
        </w:rPr>
        <w:t>还</w:t>
      </w:r>
      <w:r w:rsidR="008944EF" w:rsidRPr="008944EF">
        <w:rPr>
          <w:rFonts w:ascii="SimSun" w:hAnsi="SimSun" w:hint="eastAsia"/>
          <w:sz w:val="21"/>
        </w:rPr>
        <w:t>将</w:t>
      </w:r>
      <w:r w:rsidR="008944EF">
        <w:rPr>
          <w:rFonts w:ascii="SimSun" w:hAnsi="SimSun" w:hint="eastAsia"/>
          <w:sz w:val="21"/>
        </w:rPr>
        <w:t>向SCP</w:t>
      </w:r>
      <w:r w:rsidR="008944EF" w:rsidRPr="00E3287A">
        <w:rPr>
          <w:rFonts w:ascii="SimSun" w:hAnsi="SimSun" w:hint="eastAsia"/>
          <w:sz w:val="21"/>
        </w:rPr>
        <w:t>第三十</w:t>
      </w:r>
      <w:r w:rsidR="008944EF">
        <w:rPr>
          <w:rFonts w:ascii="SimSun" w:hAnsi="SimSun" w:hint="eastAsia"/>
          <w:sz w:val="21"/>
        </w:rPr>
        <w:t>七</w:t>
      </w:r>
      <w:r w:rsidR="008944EF" w:rsidRPr="00E3287A">
        <w:rPr>
          <w:rFonts w:ascii="SimSun" w:hAnsi="SimSun" w:hint="eastAsia"/>
          <w:sz w:val="21"/>
        </w:rPr>
        <w:t>届会议</w:t>
      </w:r>
      <w:r w:rsidR="008944EF">
        <w:rPr>
          <w:rFonts w:ascii="SimSun" w:hAnsi="SimSun" w:hint="eastAsia"/>
          <w:sz w:val="21"/>
        </w:rPr>
        <w:t>提交该交流会的报告，以及在</w:t>
      </w:r>
      <w:r w:rsidR="008944EF" w:rsidRPr="008944EF">
        <w:rPr>
          <w:rFonts w:ascii="SimSun" w:hAnsi="SimSun" w:hint="eastAsia"/>
          <w:sz w:val="21"/>
        </w:rPr>
        <w:t>SCP</w:t>
      </w:r>
      <w:r w:rsidR="008944EF" w:rsidRPr="00E3287A">
        <w:rPr>
          <w:rFonts w:ascii="SimSun" w:hAnsi="SimSun" w:hint="eastAsia"/>
          <w:sz w:val="21"/>
        </w:rPr>
        <w:t>第三十</w:t>
      </w:r>
      <w:r w:rsidR="008944EF">
        <w:rPr>
          <w:rFonts w:ascii="SimSun" w:hAnsi="SimSun" w:hint="eastAsia"/>
          <w:sz w:val="21"/>
        </w:rPr>
        <w:t>五</w:t>
      </w:r>
      <w:r w:rsidR="008944EF" w:rsidRPr="00E3287A">
        <w:rPr>
          <w:rFonts w:ascii="SimSun" w:hAnsi="SimSun" w:hint="eastAsia"/>
          <w:sz w:val="21"/>
        </w:rPr>
        <w:t>届会议</w:t>
      </w:r>
      <w:r w:rsidR="008944EF">
        <w:rPr>
          <w:rFonts w:ascii="SimSun" w:hAnsi="SimSun" w:hint="eastAsia"/>
          <w:sz w:val="21"/>
        </w:rPr>
        <w:t>上</w:t>
      </w:r>
      <w:r w:rsidR="008944EF" w:rsidRPr="008944EF">
        <w:rPr>
          <w:rFonts w:ascii="SimSun" w:hAnsi="SimSun" w:hint="eastAsia"/>
          <w:sz w:val="21"/>
        </w:rPr>
        <w:t>举行的关于将人工智能用于专利审查程序的交流会</w:t>
      </w:r>
      <w:r w:rsidR="008944EF">
        <w:rPr>
          <w:rFonts w:ascii="SimSun" w:hAnsi="SimSun" w:hint="eastAsia"/>
          <w:sz w:val="21"/>
        </w:rPr>
        <w:t>的报告。此外，</w:t>
      </w:r>
      <w:r w:rsidR="008944EF" w:rsidRPr="008944EF">
        <w:rPr>
          <w:rFonts w:ascii="SimSun" w:hAnsi="SimSun" w:hint="eastAsia"/>
          <w:sz w:val="21"/>
        </w:rPr>
        <w:t>秘书处</w:t>
      </w:r>
      <w:r w:rsidR="00436DC8">
        <w:rPr>
          <w:rFonts w:ascii="SimSun" w:hAnsi="SimSun" w:hint="eastAsia"/>
          <w:sz w:val="21"/>
        </w:rPr>
        <w:t>将向</w:t>
      </w:r>
      <w:r w:rsidR="00436DC8" w:rsidRPr="008944EF">
        <w:rPr>
          <w:rFonts w:ascii="SimSun" w:hAnsi="SimSun" w:hint="eastAsia"/>
          <w:sz w:val="21"/>
        </w:rPr>
        <w:t>SCP</w:t>
      </w:r>
      <w:r w:rsidR="00436DC8" w:rsidRPr="00E3287A">
        <w:rPr>
          <w:rFonts w:ascii="SimSun" w:hAnsi="SimSun" w:hint="eastAsia"/>
          <w:sz w:val="21"/>
        </w:rPr>
        <w:t>第三十</w:t>
      </w:r>
      <w:r w:rsidR="00436DC8">
        <w:rPr>
          <w:rFonts w:ascii="SimSun" w:hAnsi="SimSun" w:hint="eastAsia"/>
          <w:sz w:val="21"/>
        </w:rPr>
        <w:t>七</w:t>
      </w:r>
      <w:r w:rsidR="00436DC8" w:rsidRPr="00E3287A">
        <w:rPr>
          <w:rFonts w:ascii="SimSun" w:hAnsi="SimSun" w:hint="eastAsia"/>
          <w:sz w:val="21"/>
        </w:rPr>
        <w:t>届会议</w:t>
      </w:r>
      <w:r w:rsidR="008944EF">
        <w:rPr>
          <w:rFonts w:ascii="SimSun" w:hAnsi="SimSun" w:hint="eastAsia"/>
          <w:sz w:val="21"/>
        </w:rPr>
        <w:t>提交</w:t>
      </w:r>
      <w:r w:rsidR="008944EF" w:rsidRPr="008944EF">
        <w:rPr>
          <w:rFonts w:ascii="SimSun" w:hAnsi="SimSun" w:hint="eastAsia"/>
          <w:sz w:val="21"/>
        </w:rPr>
        <w:t>文件SCP/35/7附件第五节（与发明人资格概念有关的国家/地区法律框架）和第六节（“DABUS”案）</w:t>
      </w:r>
      <w:r w:rsidR="00436DC8">
        <w:rPr>
          <w:rFonts w:ascii="SimSun" w:hAnsi="SimSun" w:hint="eastAsia"/>
          <w:sz w:val="21"/>
        </w:rPr>
        <w:t>的</w:t>
      </w:r>
      <w:r w:rsidR="00436DC8" w:rsidRPr="008944EF">
        <w:rPr>
          <w:rFonts w:ascii="SimSun" w:hAnsi="SimSun" w:hint="eastAsia"/>
          <w:sz w:val="21"/>
        </w:rPr>
        <w:t>更新</w:t>
      </w:r>
      <w:r w:rsidR="00436DC8">
        <w:rPr>
          <w:rFonts w:ascii="SimSun" w:hAnsi="SimSun" w:hint="eastAsia"/>
          <w:sz w:val="21"/>
        </w:rPr>
        <w:t>版</w:t>
      </w:r>
      <w:r w:rsidR="008944EF" w:rsidRPr="008944EF">
        <w:rPr>
          <w:rFonts w:ascii="SimSun" w:hAnsi="SimSun" w:hint="eastAsia"/>
          <w:sz w:val="21"/>
        </w:rPr>
        <w:t>。关于第六节，秘书处还将根据从成员国和区域专利局收到的信息，纳入有关人工智能作为发明人的新案例和决定的信息。</w:t>
      </w:r>
      <w:r w:rsidR="00436DC8">
        <w:rPr>
          <w:rFonts w:ascii="SimSun" w:hAnsi="SimSun" w:hint="eastAsia"/>
          <w:sz w:val="21"/>
        </w:rPr>
        <w:t>最后，</w:t>
      </w:r>
      <w:r w:rsidR="008944EF" w:rsidRPr="008944EF">
        <w:rPr>
          <w:rFonts w:ascii="SimSun" w:hAnsi="SimSun" w:hint="eastAsia"/>
          <w:sz w:val="21"/>
        </w:rPr>
        <w:t>秘书处将创建一个关于知识产权</w:t>
      </w:r>
      <w:proofErr w:type="gramStart"/>
      <w:r w:rsidR="008944EF" w:rsidRPr="008944EF">
        <w:rPr>
          <w:rFonts w:ascii="SimSun" w:hAnsi="SimSun" w:hint="eastAsia"/>
          <w:sz w:val="21"/>
        </w:rPr>
        <w:t>局快速</w:t>
      </w:r>
      <w:proofErr w:type="gramEnd"/>
      <w:r w:rsidR="008944EF" w:rsidRPr="008944EF">
        <w:rPr>
          <w:rFonts w:ascii="SimSun" w:hAnsi="SimSun" w:hint="eastAsia"/>
          <w:sz w:val="21"/>
        </w:rPr>
        <w:t>审查计划的专门网页，并根据从成员国和区域专利局收到的信息定期更新</w:t>
      </w:r>
      <w:r w:rsidR="00436DC8">
        <w:rPr>
          <w:rFonts w:ascii="SimSun" w:hAnsi="SimSun" w:hint="eastAsia"/>
          <w:sz w:val="21"/>
        </w:rPr>
        <w:t>。</w:t>
      </w:r>
    </w:p>
    <w:p w14:paraId="1C49ECAE" w14:textId="4CA6017E" w:rsidR="00C0090C" w:rsidRPr="005A5E90" w:rsidRDefault="00DA544A" w:rsidP="00840124">
      <w:pPr>
        <w:overflowPunct w:val="0"/>
        <w:spacing w:afterLines="50" w:after="120" w:line="340" w:lineRule="atLeast"/>
        <w:ind w:left="567"/>
        <w:jc w:val="both"/>
        <w:rPr>
          <w:rFonts w:ascii="SimSun" w:hAnsi="SimSun"/>
          <w:sz w:val="21"/>
        </w:rPr>
      </w:pPr>
      <w:r w:rsidRPr="005A5E90">
        <w:rPr>
          <w:rFonts w:ascii="SimSun" w:hAnsi="SimSun"/>
          <w:sz w:val="21"/>
        </w:rPr>
        <w:t>(c)</w:t>
      </w:r>
      <w:r w:rsidRPr="005A5E90">
        <w:rPr>
          <w:rFonts w:ascii="SimSun" w:hAnsi="SimSun"/>
          <w:sz w:val="21"/>
        </w:rPr>
        <w:tab/>
      </w:r>
      <w:r w:rsidR="00105884" w:rsidRPr="00E3287A">
        <w:rPr>
          <w:rFonts w:ascii="SimSun" w:hAnsi="SimSun" w:hint="eastAsia"/>
          <w:sz w:val="21"/>
        </w:rPr>
        <w:t>关于“专利与卫生”议题，</w:t>
      </w:r>
      <w:r w:rsidR="00AD459A" w:rsidRPr="00AD459A">
        <w:rPr>
          <w:rFonts w:ascii="SimSun" w:hAnsi="SimSun" w:hint="eastAsia"/>
          <w:sz w:val="21"/>
        </w:rPr>
        <w:t>秘书处将根据从成员国收到的信息，结合成员国在COVID-19大流行方面的经验，更新文件SCP/26/5（发展中国家和最不发达国家在充分利用专利灵活性方面的限制及其对于在这些国家为了公共健康目的获得负担得起的药物特别是基本药物的影响）。</w:t>
      </w:r>
      <w:r w:rsidR="00AD459A">
        <w:rPr>
          <w:rFonts w:ascii="SimSun" w:hAnsi="SimSun" w:hint="eastAsia"/>
          <w:sz w:val="21"/>
        </w:rPr>
        <w:t>此外，</w:t>
      </w:r>
      <w:r w:rsidR="00AD459A" w:rsidRPr="00AD459A">
        <w:rPr>
          <w:rFonts w:ascii="SimSun" w:hAnsi="SimSun" w:hint="eastAsia"/>
          <w:sz w:val="21"/>
        </w:rPr>
        <w:t>在</w:t>
      </w:r>
      <w:r w:rsidR="00AD459A" w:rsidRPr="00E3287A">
        <w:rPr>
          <w:rFonts w:ascii="SimSun" w:hAnsi="SimSun" w:hint="eastAsia"/>
          <w:sz w:val="21"/>
        </w:rPr>
        <w:t>第三十</w:t>
      </w:r>
      <w:r w:rsidR="00AD459A">
        <w:rPr>
          <w:rFonts w:ascii="SimSun" w:hAnsi="SimSun" w:hint="eastAsia"/>
          <w:sz w:val="21"/>
        </w:rPr>
        <w:t>六</w:t>
      </w:r>
      <w:r w:rsidR="00AD459A" w:rsidRPr="00E3287A">
        <w:rPr>
          <w:rFonts w:ascii="SimSun" w:hAnsi="SimSun" w:hint="eastAsia"/>
          <w:sz w:val="21"/>
        </w:rPr>
        <w:t>届</w:t>
      </w:r>
      <w:r w:rsidR="00AD459A" w:rsidRPr="00AD459A">
        <w:rPr>
          <w:rFonts w:ascii="SimSun" w:hAnsi="SimSun" w:hint="eastAsia"/>
          <w:sz w:val="21"/>
        </w:rPr>
        <w:t>和</w:t>
      </w:r>
      <w:r w:rsidR="00AD459A" w:rsidRPr="00E3287A">
        <w:rPr>
          <w:rFonts w:ascii="SimSun" w:hAnsi="SimSun" w:hint="eastAsia"/>
          <w:sz w:val="21"/>
        </w:rPr>
        <w:t>第三十</w:t>
      </w:r>
      <w:r w:rsidR="00AD459A">
        <w:rPr>
          <w:rFonts w:ascii="SimSun" w:hAnsi="SimSun" w:hint="eastAsia"/>
          <w:sz w:val="21"/>
        </w:rPr>
        <w:t>七</w:t>
      </w:r>
      <w:r w:rsidR="00AD459A" w:rsidRPr="00E3287A">
        <w:rPr>
          <w:rFonts w:ascii="SimSun" w:hAnsi="SimSun" w:hint="eastAsia"/>
          <w:sz w:val="21"/>
        </w:rPr>
        <w:t>届会议</w:t>
      </w:r>
      <w:r w:rsidR="00AD459A" w:rsidRPr="00AD459A">
        <w:rPr>
          <w:rFonts w:ascii="SimSun" w:hAnsi="SimSun" w:hint="eastAsia"/>
          <w:sz w:val="21"/>
        </w:rPr>
        <w:t>上</w:t>
      </w:r>
      <w:r w:rsidR="00AD459A">
        <w:rPr>
          <w:rFonts w:ascii="SimSun" w:hAnsi="SimSun" w:hint="eastAsia"/>
          <w:sz w:val="21"/>
        </w:rPr>
        <w:t>，</w:t>
      </w:r>
      <w:r w:rsidR="00AD459A" w:rsidRPr="00AD459A">
        <w:rPr>
          <w:rFonts w:ascii="SimSun" w:hAnsi="SimSun" w:hint="eastAsia"/>
          <w:sz w:val="21"/>
        </w:rPr>
        <w:t>委员会将继续听取有关可让公众访问的药品和疫苗专利状态信息数据库倡议的最新情况，包括一次关于成员国利用这些倡议的经验交流会，邀请数据提供者参加。</w:t>
      </w:r>
    </w:p>
    <w:p w14:paraId="5B099B69" w14:textId="2DC5C378" w:rsidR="00DA544A" w:rsidRPr="005A5E90" w:rsidRDefault="00DA544A" w:rsidP="00840124">
      <w:pPr>
        <w:overflowPunct w:val="0"/>
        <w:spacing w:afterLines="50" w:after="120" w:line="340" w:lineRule="atLeast"/>
        <w:ind w:left="567"/>
        <w:jc w:val="both"/>
        <w:rPr>
          <w:rFonts w:ascii="SimSun" w:hAnsi="SimSun"/>
          <w:sz w:val="21"/>
        </w:rPr>
      </w:pPr>
      <w:r w:rsidRPr="005A5E90">
        <w:rPr>
          <w:rFonts w:ascii="SimSun" w:hAnsi="SimSun"/>
          <w:sz w:val="21"/>
        </w:rPr>
        <w:t>(d)</w:t>
      </w:r>
      <w:r w:rsidRPr="005A5E90">
        <w:rPr>
          <w:rFonts w:ascii="SimSun" w:hAnsi="SimSun"/>
          <w:sz w:val="21"/>
        </w:rPr>
        <w:tab/>
      </w:r>
      <w:r w:rsidR="00105884" w:rsidRPr="00E3287A">
        <w:rPr>
          <w:rFonts w:ascii="SimSun" w:hAnsi="SimSun" w:hint="eastAsia"/>
          <w:sz w:val="21"/>
        </w:rPr>
        <w:t>关于“客户及其专利顾问之间通信的保密性”议题，</w:t>
      </w:r>
      <w:r w:rsidR="00AD459A" w:rsidRPr="00AD459A">
        <w:rPr>
          <w:rFonts w:ascii="SimSun" w:hAnsi="SimSun" w:hint="eastAsia"/>
          <w:sz w:val="21"/>
        </w:rPr>
        <w:t>秘书处将继续更新关于客户及其专利顾问（包括内部法律顾问）之间通信保密性有关法律和实践的专门网页。</w:t>
      </w:r>
      <w:r w:rsidR="00AD459A">
        <w:rPr>
          <w:rFonts w:ascii="SimSun" w:hAnsi="SimSun" w:hint="eastAsia"/>
          <w:sz w:val="21"/>
        </w:rPr>
        <w:t>此外，</w:t>
      </w:r>
      <w:r w:rsidR="00AD459A" w:rsidRPr="00AD459A">
        <w:rPr>
          <w:rFonts w:ascii="SimSun" w:hAnsi="SimSun" w:hint="eastAsia"/>
          <w:sz w:val="21"/>
        </w:rPr>
        <w:t>秘书处将根据从成员国收到的信息，更新文件SCP/25/4（关于客户–专利顾问特权的法院案件汇编）。</w:t>
      </w:r>
    </w:p>
    <w:p w14:paraId="5EDFBE5D" w14:textId="69951FDD" w:rsidR="005939ED" w:rsidRPr="005A5E90" w:rsidRDefault="00DA544A" w:rsidP="00840124">
      <w:pPr>
        <w:overflowPunct w:val="0"/>
        <w:spacing w:afterLines="50" w:after="120" w:line="340" w:lineRule="atLeast"/>
        <w:ind w:left="567"/>
        <w:jc w:val="both"/>
        <w:rPr>
          <w:rFonts w:ascii="SimSun" w:hAnsi="SimSun"/>
          <w:sz w:val="21"/>
        </w:rPr>
      </w:pPr>
      <w:r w:rsidRPr="005A5E90">
        <w:rPr>
          <w:rFonts w:ascii="SimSun" w:hAnsi="SimSun"/>
          <w:sz w:val="21"/>
        </w:rPr>
        <w:t>(e)</w:t>
      </w:r>
      <w:r w:rsidRPr="005A5E90">
        <w:rPr>
          <w:rFonts w:ascii="SimSun" w:hAnsi="SimSun"/>
          <w:sz w:val="21"/>
        </w:rPr>
        <w:tab/>
      </w:r>
      <w:r w:rsidR="00105884" w:rsidRPr="00E3287A">
        <w:rPr>
          <w:rFonts w:ascii="SimSun" w:hAnsi="SimSun" w:hint="eastAsia"/>
          <w:sz w:val="21"/>
        </w:rPr>
        <w:t>关于“技术转让”议题，</w:t>
      </w:r>
      <w:r w:rsidR="00570532" w:rsidRPr="00570532">
        <w:rPr>
          <w:rFonts w:ascii="SimSun" w:hAnsi="SimSun" w:hint="eastAsia"/>
          <w:sz w:val="21"/>
        </w:rPr>
        <w:t>秘书处将根据从成员国收到的信息，</w:t>
      </w:r>
      <w:r w:rsidR="00570532">
        <w:rPr>
          <w:rFonts w:ascii="SimSun" w:hAnsi="SimSun" w:hint="eastAsia"/>
          <w:sz w:val="21"/>
        </w:rPr>
        <w:t>向</w:t>
      </w:r>
      <w:r w:rsidR="00570532" w:rsidRPr="008944EF">
        <w:rPr>
          <w:rFonts w:ascii="SimSun" w:hAnsi="SimSun" w:hint="eastAsia"/>
          <w:sz w:val="21"/>
        </w:rPr>
        <w:t>SCP</w:t>
      </w:r>
      <w:r w:rsidR="00570532" w:rsidRPr="00E3287A">
        <w:rPr>
          <w:rFonts w:ascii="SimSun" w:hAnsi="SimSun" w:hint="eastAsia"/>
          <w:sz w:val="21"/>
        </w:rPr>
        <w:t>第三十</w:t>
      </w:r>
      <w:r w:rsidR="00570532">
        <w:rPr>
          <w:rFonts w:ascii="SimSun" w:hAnsi="SimSun" w:hint="eastAsia"/>
          <w:sz w:val="21"/>
        </w:rPr>
        <w:t>六</w:t>
      </w:r>
      <w:r w:rsidR="00570532" w:rsidRPr="00E3287A">
        <w:rPr>
          <w:rFonts w:ascii="SimSun" w:hAnsi="SimSun" w:hint="eastAsia"/>
          <w:sz w:val="21"/>
        </w:rPr>
        <w:t>届会议</w:t>
      </w:r>
      <w:r w:rsidR="00570532">
        <w:rPr>
          <w:rFonts w:ascii="SimSun" w:hAnsi="SimSun" w:hint="eastAsia"/>
          <w:sz w:val="21"/>
        </w:rPr>
        <w:t>提交</w:t>
      </w:r>
      <w:r w:rsidR="00570532">
        <w:rPr>
          <w:rFonts w:ascii="SimSun" w:hAnsi="SimSun" w:hint="eastAsia"/>
          <w:sz w:val="21"/>
        </w:rPr>
        <w:t>两份文件</w:t>
      </w:r>
      <w:r w:rsidR="00570532">
        <w:rPr>
          <w:rFonts w:ascii="SimSun" w:hAnsi="SimSun" w:hint="eastAsia"/>
          <w:sz w:val="21"/>
        </w:rPr>
        <w:t>：</w:t>
      </w:r>
      <w:r w:rsidR="00570532">
        <w:rPr>
          <w:rFonts w:ascii="SimSun" w:hAnsi="SimSun" w:hint="eastAsia"/>
          <w:sz w:val="21"/>
        </w:rPr>
        <w:t>(</w:t>
      </w:r>
      <w:proofErr w:type="spellStart"/>
      <w:r w:rsidR="00570532">
        <w:rPr>
          <w:rFonts w:ascii="SimSun" w:hAnsi="SimSun"/>
          <w:sz w:val="21"/>
        </w:rPr>
        <w:t>i</w:t>
      </w:r>
      <w:proofErr w:type="spellEnd"/>
      <w:r w:rsidR="00570532">
        <w:rPr>
          <w:rFonts w:ascii="SimSun" w:hAnsi="SimSun"/>
          <w:sz w:val="21"/>
        </w:rPr>
        <w:t>)</w:t>
      </w:r>
      <w:r w:rsidR="00570532" w:rsidRPr="00570532">
        <w:rPr>
          <w:rFonts w:ascii="SimSun" w:hAnsi="SimSun" w:hint="eastAsia"/>
          <w:sz w:val="21"/>
        </w:rPr>
        <w:t>文件SCP/32/6（关于有利于有效技术转让，包括充分公开的专利法条款）</w:t>
      </w:r>
      <w:r w:rsidR="00570532">
        <w:rPr>
          <w:rFonts w:ascii="SimSun" w:hAnsi="SimSun" w:hint="eastAsia"/>
          <w:sz w:val="21"/>
        </w:rPr>
        <w:t>的更新版；和(</w:t>
      </w:r>
      <w:r w:rsidR="00570532">
        <w:rPr>
          <w:rFonts w:ascii="SimSun" w:hAnsi="SimSun"/>
          <w:sz w:val="21"/>
        </w:rPr>
        <w:t>ii)</w:t>
      </w:r>
      <w:r w:rsidR="00570532" w:rsidRPr="00570532">
        <w:rPr>
          <w:rFonts w:ascii="SimSun" w:hAnsi="SimSun" w:hint="eastAsia"/>
          <w:sz w:val="21"/>
        </w:rPr>
        <w:t>一份关于合作研究和跨境合作产生的专利发明人资格和所有权问题及其对技术转让影响的研究</w:t>
      </w:r>
      <w:r w:rsidR="00570532">
        <w:rPr>
          <w:rFonts w:ascii="SimSun" w:hAnsi="SimSun" w:hint="eastAsia"/>
          <w:sz w:val="21"/>
        </w:rPr>
        <w:t>。此外，</w:t>
      </w:r>
      <w:r w:rsidR="00570532" w:rsidRPr="008944EF">
        <w:rPr>
          <w:rFonts w:ascii="SimSun" w:hAnsi="SimSun" w:hint="eastAsia"/>
          <w:sz w:val="21"/>
        </w:rPr>
        <w:t>SCP</w:t>
      </w:r>
      <w:r w:rsidR="00570532" w:rsidRPr="00E3287A">
        <w:rPr>
          <w:rFonts w:ascii="SimSun" w:hAnsi="SimSun" w:hint="eastAsia"/>
          <w:sz w:val="21"/>
        </w:rPr>
        <w:t>第三十</w:t>
      </w:r>
      <w:r w:rsidR="0034178C">
        <w:rPr>
          <w:rFonts w:ascii="SimSun" w:hAnsi="SimSun" w:hint="eastAsia"/>
          <w:sz w:val="21"/>
        </w:rPr>
        <w:t>六</w:t>
      </w:r>
      <w:r w:rsidR="00570532" w:rsidRPr="00E3287A">
        <w:rPr>
          <w:rFonts w:ascii="SimSun" w:hAnsi="SimSun" w:hint="eastAsia"/>
          <w:sz w:val="21"/>
        </w:rPr>
        <w:t>届会议</w:t>
      </w:r>
      <w:r w:rsidR="00570532">
        <w:rPr>
          <w:rFonts w:ascii="SimSun" w:hAnsi="SimSun" w:hint="eastAsia"/>
          <w:sz w:val="21"/>
        </w:rPr>
        <w:t>上，秘书处将举办：(</w:t>
      </w:r>
      <w:proofErr w:type="spellStart"/>
      <w:r w:rsidR="00570532">
        <w:rPr>
          <w:rFonts w:ascii="SimSun" w:hAnsi="SimSun"/>
          <w:sz w:val="21"/>
        </w:rPr>
        <w:t>i</w:t>
      </w:r>
      <w:proofErr w:type="spellEnd"/>
      <w:r w:rsidR="00570532">
        <w:rPr>
          <w:rFonts w:ascii="SimSun" w:hAnsi="SimSun"/>
          <w:sz w:val="21"/>
        </w:rPr>
        <w:t>)</w:t>
      </w:r>
      <w:r w:rsidR="00570532" w:rsidRPr="00570532">
        <w:rPr>
          <w:rFonts w:ascii="SimSun" w:hAnsi="SimSun" w:hint="eastAsia"/>
          <w:sz w:val="21"/>
        </w:rPr>
        <w:t>关于在标准必要专利和公平、合理和非歧视许可相关问题方面政策经验的成员国交流会</w:t>
      </w:r>
      <w:r w:rsidR="00570532">
        <w:rPr>
          <w:rFonts w:ascii="SimSun" w:hAnsi="SimSun" w:hint="eastAsia"/>
          <w:sz w:val="21"/>
        </w:rPr>
        <w:t>；和</w:t>
      </w:r>
      <w:r w:rsidR="00570532">
        <w:rPr>
          <w:rFonts w:ascii="SimSun" w:hAnsi="SimSun"/>
          <w:sz w:val="21"/>
        </w:rPr>
        <w:t>(ii)</w:t>
      </w:r>
      <w:r w:rsidR="00570532" w:rsidRPr="00570532">
        <w:rPr>
          <w:rFonts w:ascii="SimSun" w:hAnsi="SimSun" w:hint="eastAsia"/>
          <w:sz w:val="21"/>
        </w:rPr>
        <w:t>邀请技术</w:t>
      </w:r>
      <w:r w:rsidR="00570532" w:rsidRPr="00570532">
        <w:rPr>
          <w:rFonts w:ascii="SimSun" w:hAnsi="SimSun" w:hint="eastAsia"/>
          <w:sz w:val="21"/>
        </w:rPr>
        <w:lastRenderedPageBreak/>
        <w:t>转让专家参加</w:t>
      </w:r>
      <w:r w:rsidR="00570532">
        <w:rPr>
          <w:rFonts w:ascii="SimSun" w:hAnsi="SimSun" w:hint="eastAsia"/>
          <w:sz w:val="21"/>
        </w:rPr>
        <w:t>的</w:t>
      </w:r>
      <w:r w:rsidR="00570532" w:rsidRPr="00570532">
        <w:rPr>
          <w:rFonts w:ascii="SimSun" w:hAnsi="SimSun" w:hint="eastAsia"/>
          <w:sz w:val="21"/>
        </w:rPr>
        <w:t>圆桌会议</w:t>
      </w:r>
      <w:r w:rsidR="00570532">
        <w:rPr>
          <w:rFonts w:ascii="SimSun" w:hAnsi="SimSun" w:hint="eastAsia"/>
          <w:sz w:val="21"/>
        </w:rPr>
        <w:t>。</w:t>
      </w:r>
      <w:r w:rsidR="007143E5">
        <w:rPr>
          <w:rFonts w:ascii="SimSun" w:hAnsi="SimSun" w:hint="eastAsia"/>
          <w:sz w:val="21"/>
        </w:rPr>
        <w:t>第二个会议</w:t>
      </w:r>
      <w:r w:rsidR="007143E5" w:rsidRPr="007143E5">
        <w:rPr>
          <w:rFonts w:ascii="SimSun" w:hAnsi="SimSun" w:hint="eastAsia"/>
          <w:sz w:val="21"/>
        </w:rPr>
        <w:t>将讨论与高校发明的专利发明人资格和所有权及其对技术转让影响有关的议题，包括创建分拆企业和初创企业等。将</w:t>
      </w:r>
      <w:r w:rsidR="007143E5">
        <w:rPr>
          <w:rFonts w:ascii="SimSun" w:hAnsi="SimSun" w:hint="eastAsia"/>
          <w:sz w:val="21"/>
        </w:rPr>
        <w:t>向</w:t>
      </w:r>
      <w:r w:rsidR="007143E5" w:rsidRPr="008944EF">
        <w:rPr>
          <w:rFonts w:ascii="SimSun" w:hAnsi="SimSun" w:hint="eastAsia"/>
          <w:sz w:val="21"/>
        </w:rPr>
        <w:t>SCP</w:t>
      </w:r>
      <w:r w:rsidR="007143E5" w:rsidRPr="00E3287A">
        <w:rPr>
          <w:rFonts w:ascii="SimSun" w:hAnsi="SimSun" w:hint="eastAsia"/>
          <w:sz w:val="21"/>
        </w:rPr>
        <w:t>第三十</w:t>
      </w:r>
      <w:r w:rsidR="007143E5">
        <w:rPr>
          <w:rFonts w:ascii="SimSun" w:hAnsi="SimSun" w:hint="eastAsia"/>
          <w:sz w:val="21"/>
        </w:rPr>
        <w:t>七</w:t>
      </w:r>
      <w:r w:rsidR="007143E5" w:rsidRPr="00E3287A">
        <w:rPr>
          <w:rFonts w:ascii="SimSun" w:hAnsi="SimSun" w:hint="eastAsia"/>
          <w:sz w:val="21"/>
        </w:rPr>
        <w:t>届会议</w:t>
      </w:r>
      <w:r w:rsidR="007143E5">
        <w:rPr>
          <w:rFonts w:ascii="SimSun" w:hAnsi="SimSun" w:hint="eastAsia"/>
          <w:sz w:val="21"/>
        </w:rPr>
        <w:t>提交</w:t>
      </w:r>
      <w:r w:rsidR="007143E5" w:rsidRPr="007143E5">
        <w:rPr>
          <w:rFonts w:ascii="SimSun" w:hAnsi="SimSun" w:hint="eastAsia"/>
          <w:sz w:val="21"/>
        </w:rPr>
        <w:t>圆桌会议</w:t>
      </w:r>
      <w:r w:rsidR="007143E5">
        <w:rPr>
          <w:rFonts w:ascii="SimSun" w:hAnsi="SimSun" w:hint="eastAsia"/>
          <w:sz w:val="21"/>
        </w:rPr>
        <w:t>的</w:t>
      </w:r>
      <w:r w:rsidR="007143E5" w:rsidRPr="007143E5">
        <w:rPr>
          <w:rFonts w:ascii="SimSun" w:hAnsi="SimSun" w:hint="eastAsia"/>
          <w:sz w:val="21"/>
        </w:rPr>
        <w:t>报告。</w:t>
      </w:r>
    </w:p>
    <w:p w14:paraId="6DDC98FA" w14:textId="7F7FE5AE" w:rsidR="00DA544A" w:rsidRPr="005A5E90" w:rsidRDefault="009D02F9" w:rsidP="005A5E90">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委员会还商定，将根据从成员国收到的意见，对涉及国家/地区专利法若干方面的信息进行更</w:t>
      </w:r>
      <w:r>
        <w:rPr>
          <w:rFonts w:ascii="SimSun" w:hAnsi="SimSun"/>
          <w:sz w:val="21"/>
        </w:rPr>
        <w:t>‍</w:t>
      </w:r>
      <w:r w:rsidRPr="00E3287A">
        <w:rPr>
          <w:rFonts w:ascii="SimSun" w:hAnsi="SimSun" w:hint="eastAsia"/>
          <w:sz w:val="21"/>
        </w:rPr>
        <w:t>新。</w:t>
      </w:r>
    </w:p>
    <w:p w14:paraId="42E5ABF3" w14:textId="045682B4" w:rsidR="00DA544A" w:rsidRPr="005A5E90" w:rsidRDefault="009D02F9" w:rsidP="00840124">
      <w:pPr>
        <w:pStyle w:val="ONUME"/>
        <w:tabs>
          <w:tab w:val="clear" w:pos="567"/>
        </w:tabs>
        <w:overflowPunct w:val="0"/>
        <w:spacing w:afterLines="50" w:after="120" w:line="340" w:lineRule="atLeast"/>
        <w:ind w:left="5534"/>
        <w:jc w:val="both"/>
        <w:rPr>
          <w:rFonts w:ascii="SimSun" w:hAnsi="SimSun"/>
          <w:i/>
          <w:iCs/>
          <w:sz w:val="21"/>
        </w:rPr>
      </w:pPr>
      <w:r w:rsidRPr="009A024B">
        <w:rPr>
          <w:rFonts w:ascii="KaiTi" w:eastAsia="KaiTi" w:hAnsi="KaiTi" w:hint="eastAsia"/>
          <w:sz w:val="21"/>
        </w:rPr>
        <w:t>请产权组织大会注意“关于专利法常设委员会</w:t>
      </w:r>
      <w:r>
        <w:rPr>
          <w:rFonts w:ascii="KaiTi" w:eastAsia="KaiTi" w:hAnsi="KaiTi" w:hint="eastAsia"/>
          <w:sz w:val="21"/>
        </w:rPr>
        <w:t>（SCP）</w:t>
      </w:r>
      <w:r w:rsidRPr="009A024B">
        <w:rPr>
          <w:rFonts w:ascii="KaiTi" w:eastAsia="KaiTi" w:hAnsi="KaiTi" w:hint="eastAsia"/>
          <w:sz w:val="21"/>
        </w:rPr>
        <w:t>的报告”（文件WO/</w:t>
      </w:r>
      <w:r>
        <w:rPr>
          <w:rFonts w:ascii="KaiTi" w:eastAsia="KaiTi" w:hAnsi="KaiTi"/>
          <w:sz w:val="21"/>
        </w:rPr>
        <w:t>‌</w:t>
      </w:r>
      <w:r w:rsidRPr="009A024B">
        <w:rPr>
          <w:rFonts w:ascii="KaiTi" w:eastAsia="KaiTi" w:hAnsi="KaiTi" w:hint="eastAsia"/>
          <w:sz w:val="21"/>
        </w:rPr>
        <w:t>GA/5</w:t>
      </w:r>
      <w:r w:rsidR="007143E5">
        <w:rPr>
          <w:rFonts w:ascii="KaiTi" w:eastAsia="KaiTi" w:hAnsi="KaiTi"/>
          <w:sz w:val="21"/>
        </w:rPr>
        <w:t>7</w:t>
      </w:r>
      <w:r w:rsidRPr="009A024B">
        <w:rPr>
          <w:rFonts w:ascii="KaiTi" w:eastAsia="KaiTi" w:hAnsi="KaiTi" w:hint="eastAsia"/>
          <w:sz w:val="21"/>
        </w:rPr>
        <w:t>/</w:t>
      </w:r>
      <w:r w:rsidR="007143E5">
        <w:rPr>
          <w:rFonts w:ascii="KaiTi" w:eastAsia="KaiTi" w:hAnsi="KaiTi"/>
          <w:sz w:val="21"/>
        </w:rPr>
        <w:t>4</w:t>
      </w:r>
      <w:r w:rsidRPr="009A024B">
        <w:rPr>
          <w:rFonts w:ascii="KaiTi" w:eastAsia="KaiTi" w:hAnsi="KaiTi" w:hint="eastAsia"/>
          <w:sz w:val="21"/>
        </w:rPr>
        <w:t>）。</w:t>
      </w:r>
    </w:p>
    <w:p w14:paraId="520FA526" w14:textId="14DBC4BA" w:rsidR="004E4574" w:rsidRPr="005A5E90" w:rsidRDefault="009D02F9" w:rsidP="005A131C">
      <w:pPr>
        <w:pStyle w:val="Endofdocument-Annex"/>
        <w:tabs>
          <w:tab w:val="left" w:pos="567"/>
        </w:tabs>
        <w:spacing w:before="720" w:afterLines="50" w:after="120" w:line="340" w:lineRule="atLeast"/>
        <w:rPr>
          <w:rFonts w:ascii="SimSun" w:hAnsi="SimSun"/>
          <w:sz w:val="21"/>
        </w:rPr>
      </w:pPr>
      <w:r w:rsidRPr="009A024B">
        <w:rPr>
          <w:rFonts w:ascii="KaiTi" w:eastAsia="KaiTi" w:hAnsi="KaiTi" w:hint="eastAsia"/>
          <w:sz w:val="21"/>
        </w:rPr>
        <w:t>[文件完]</w:t>
      </w:r>
    </w:p>
    <w:sectPr w:rsidR="004E4574" w:rsidRPr="005A5E90" w:rsidSect="00DA544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13ED" w14:textId="77777777" w:rsidR="00ED3398" w:rsidRDefault="00ED3398">
      <w:r>
        <w:separator/>
      </w:r>
    </w:p>
  </w:endnote>
  <w:endnote w:type="continuationSeparator" w:id="0">
    <w:p w14:paraId="1D631933" w14:textId="77777777" w:rsidR="00ED3398" w:rsidRDefault="00ED3398" w:rsidP="003B38C1">
      <w:r>
        <w:separator/>
      </w:r>
    </w:p>
    <w:p w14:paraId="7DCA8760" w14:textId="77777777" w:rsidR="00ED3398" w:rsidRPr="003B38C1" w:rsidRDefault="00ED3398" w:rsidP="003B38C1">
      <w:pPr>
        <w:spacing w:after="60"/>
        <w:rPr>
          <w:sz w:val="17"/>
        </w:rPr>
      </w:pPr>
      <w:r>
        <w:rPr>
          <w:sz w:val="17"/>
        </w:rPr>
        <w:t>[Endnote continued from previous page]</w:t>
      </w:r>
    </w:p>
  </w:endnote>
  <w:endnote w:type="continuationNotice" w:id="1">
    <w:p w14:paraId="05CE7953" w14:textId="77777777" w:rsidR="00ED3398" w:rsidRPr="003B38C1" w:rsidRDefault="00ED33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149B" w14:textId="77777777" w:rsidR="00ED3398" w:rsidRDefault="00ED3398">
      <w:r>
        <w:separator/>
      </w:r>
    </w:p>
  </w:footnote>
  <w:footnote w:type="continuationSeparator" w:id="0">
    <w:p w14:paraId="331283B3" w14:textId="77777777" w:rsidR="00ED3398" w:rsidRDefault="00ED3398" w:rsidP="008B60B2">
      <w:r>
        <w:separator/>
      </w:r>
    </w:p>
    <w:p w14:paraId="68532CB6" w14:textId="77777777" w:rsidR="00ED3398" w:rsidRPr="00ED77FB" w:rsidRDefault="00ED3398" w:rsidP="008B60B2">
      <w:pPr>
        <w:spacing w:after="60"/>
        <w:rPr>
          <w:sz w:val="17"/>
          <w:szCs w:val="17"/>
        </w:rPr>
      </w:pPr>
      <w:r w:rsidRPr="00ED77FB">
        <w:rPr>
          <w:sz w:val="17"/>
          <w:szCs w:val="17"/>
        </w:rPr>
        <w:t>[Footnote continued from previous page]</w:t>
      </w:r>
    </w:p>
  </w:footnote>
  <w:footnote w:type="continuationNotice" w:id="1">
    <w:p w14:paraId="15F3EBF7" w14:textId="77777777" w:rsidR="00ED3398" w:rsidRPr="00ED77FB" w:rsidRDefault="00ED339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B752" w14:textId="49E19DED" w:rsidR="00EC4E49" w:rsidRPr="005A5E90" w:rsidRDefault="00DA544A" w:rsidP="00477D6B">
    <w:pPr>
      <w:jc w:val="right"/>
      <w:rPr>
        <w:rFonts w:ascii="SimSun" w:hAnsi="SimSun"/>
        <w:sz w:val="21"/>
      </w:rPr>
    </w:pPr>
    <w:bookmarkStart w:id="5" w:name="Code2"/>
    <w:bookmarkEnd w:id="5"/>
    <w:r w:rsidRPr="005A5E90">
      <w:rPr>
        <w:rFonts w:ascii="SimSun" w:hAnsi="SimSun"/>
        <w:sz w:val="21"/>
      </w:rPr>
      <w:t>WO/GA/5</w:t>
    </w:r>
    <w:r w:rsidR="004E4574" w:rsidRPr="005A5E90">
      <w:rPr>
        <w:rFonts w:ascii="SimSun" w:hAnsi="SimSun"/>
        <w:sz w:val="21"/>
      </w:rPr>
      <w:t>7</w:t>
    </w:r>
    <w:r w:rsidRPr="005A5E90">
      <w:rPr>
        <w:rFonts w:ascii="SimSun" w:hAnsi="SimSun"/>
        <w:sz w:val="21"/>
      </w:rPr>
      <w:t>/</w:t>
    </w:r>
    <w:r w:rsidR="004E4574" w:rsidRPr="005A5E90">
      <w:rPr>
        <w:rFonts w:ascii="SimSun" w:hAnsi="SimSun"/>
        <w:sz w:val="21"/>
      </w:rPr>
      <w:t>4</w:t>
    </w:r>
  </w:p>
  <w:p w14:paraId="63F30B5B" w14:textId="12DBCB7A" w:rsidR="00B50B99" w:rsidRPr="005A5E90" w:rsidRDefault="0012314F" w:rsidP="001100BE">
    <w:pPr>
      <w:spacing w:afterLines="100" w:after="240"/>
      <w:jc w:val="right"/>
      <w:rPr>
        <w:rFonts w:ascii="SimSun" w:hAnsi="SimSun"/>
        <w:sz w:val="21"/>
      </w:rPr>
    </w:pPr>
    <w:r w:rsidRPr="005A5E90">
      <w:rPr>
        <w:rFonts w:ascii="SimSun" w:hAnsi="SimSun" w:hint="eastAsia"/>
        <w:sz w:val="21"/>
      </w:rPr>
      <w:t>第</w:t>
    </w:r>
    <w:r w:rsidR="00EC4E49" w:rsidRPr="005A5E90">
      <w:rPr>
        <w:rFonts w:ascii="SimSun" w:hAnsi="SimSun"/>
        <w:sz w:val="21"/>
      </w:rPr>
      <w:fldChar w:fldCharType="begin"/>
    </w:r>
    <w:r w:rsidR="00EC4E49" w:rsidRPr="005A5E90">
      <w:rPr>
        <w:rFonts w:ascii="SimSun" w:hAnsi="SimSun"/>
        <w:sz w:val="21"/>
      </w:rPr>
      <w:instrText xml:space="preserve"> PAGE  \* MERGEFORMAT </w:instrText>
    </w:r>
    <w:r w:rsidR="00EC4E49" w:rsidRPr="005A5E90">
      <w:rPr>
        <w:rFonts w:ascii="SimSun" w:hAnsi="SimSun"/>
        <w:sz w:val="21"/>
      </w:rPr>
      <w:fldChar w:fldCharType="separate"/>
    </w:r>
    <w:r w:rsidR="00A704C4" w:rsidRPr="005A5E90">
      <w:rPr>
        <w:rFonts w:ascii="SimSun" w:hAnsi="SimSun"/>
        <w:noProof/>
        <w:sz w:val="21"/>
      </w:rPr>
      <w:t>3</w:t>
    </w:r>
    <w:r w:rsidR="00EC4E49" w:rsidRPr="005A5E90">
      <w:rPr>
        <w:rFonts w:ascii="SimSun" w:hAnsi="SimSun"/>
        <w:sz w:val="21"/>
      </w:rPr>
      <w:fldChar w:fldCharType="end"/>
    </w:r>
    <w:r w:rsidRPr="005A5E90">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40E3DF4"/>
    <w:lvl w:ilvl="0">
      <w:start w:val="1"/>
      <w:numFmt w:val="decimal"/>
      <w:lvlRestart w:val="0"/>
      <w:pStyle w:val="ONUME"/>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828055410">
    <w:abstractNumId w:val="2"/>
  </w:num>
  <w:num w:numId="2" w16cid:durableId="1763600823">
    <w:abstractNumId w:val="4"/>
  </w:num>
  <w:num w:numId="3" w16cid:durableId="110174262">
    <w:abstractNumId w:val="0"/>
  </w:num>
  <w:num w:numId="4" w16cid:durableId="1318343940">
    <w:abstractNumId w:val="5"/>
  </w:num>
  <w:num w:numId="5" w16cid:durableId="1836677118">
    <w:abstractNumId w:val="1"/>
  </w:num>
  <w:num w:numId="6" w16cid:durableId="1775974715">
    <w:abstractNumId w:val="3"/>
  </w:num>
  <w:num w:numId="7" w16cid:durableId="201792407">
    <w:abstractNumId w:val="6"/>
  </w:num>
  <w:num w:numId="8" w16cid:durableId="1831941041">
    <w:abstractNumId w:val="1"/>
  </w:num>
  <w:num w:numId="9" w16cid:durableId="787623711">
    <w:abstractNumId w:val="1"/>
  </w:num>
  <w:num w:numId="10" w16cid:durableId="611397914">
    <w:abstractNumId w:val="1"/>
  </w:num>
  <w:num w:numId="11" w16cid:durableId="1500194970">
    <w:abstractNumId w:val="1"/>
  </w:num>
  <w:num w:numId="12" w16cid:durableId="1261797345">
    <w:abstractNumId w:val="1"/>
  </w:num>
  <w:num w:numId="13" w16cid:durableId="160003923">
    <w:abstractNumId w:val="1"/>
  </w:num>
  <w:num w:numId="14" w16cid:durableId="1170604045">
    <w:abstractNumId w:val="1"/>
  </w:num>
  <w:num w:numId="15" w16cid:durableId="1892762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4A"/>
    <w:rsid w:val="0001647B"/>
    <w:rsid w:val="00034CCF"/>
    <w:rsid w:val="0004052B"/>
    <w:rsid w:val="0004288B"/>
    <w:rsid w:val="00043CAA"/>
    <w:rsid w:val="00075432"/>
    <w:rsid w:val="000968ED"/>
    <w:rsid w:val="000B3096"/>
    <w:rsid w:val="000D5C01"/>
    <w:rsid w:val="000F5E56"/>
    <w:rsid w:val="00100A90"/>
    <w:rsid w:val="001024FE"/>
    <w:rsid w:val="00105884"/>
    <w:rsid w:val="001100BE"/>
    <w:rsid w:val="00112BA4"/>
    <w:rsid w:val="0012314F"/>
    <w:rsid w:val="00133DCE"/>
    <w:rsid w:val="001362EE"/>
    <w:rsid w:val="00142868"/>
    <w:rsid w:val="0014612D"/>
    <w:rsid w:val="001832A6"/>
    <w:rsid w:val="001945EE"/>
    <w:rsid w:val="001C1871"/>
    <w:rsid w:val="001C438D"/>
    <w:rsid w:val="001C6808"/>
    <w:rsid w:val="001D4608"/>
    <w:rsid w:val="002008F6"/>
    <w:rsid w:val="002049BD"/>
    <w:rsid w:val="002121FA"/>
    <w:rsid w:val="00220290"/>
    <w:rsid w:val="00245C77"/>
    <w:rsid w:val="0025659A"/>
    <w:rsid w:val="00260D74"/>
    <w:rsid w:val="002634C4"/>
    <w:rsid w:val="002850D1"/>
    <w:rsid w:val="002928D3"/>
    <w:rsid w:val="00297F4C"/>
    <w:rsid w:val="002B63B6"/>
    <w:rsid w:val="002D00A3"/>
    <w:rsid w:val="002E683B"/>
    <w:rsid w:val="002F1FE6"/>
    <w:rsid w:val="002F4E68"/>
    <w:rsid w:val="002F4EBF"/>
    <w:rsid w:val="0030499F"/>
    <w:rsid w:val="00312F7F"/>
    <w:rsid w:val="003228B7"/>
    <w:rsid w:val="00322D2A"/>
    <w:rsid w:val="0032479E"/>
    <w:rsid w:val="0034178C"/>
    <w:rsid w:val="00347749"/>
    <w:rsid w:val="003502C8"/>
    <w:rsid w:val="003508A3"/>
    <w:rsid w:val="003673CF"/>
    <w:rsid w:val="00382C60"/>
    <w:rsid w:val="003845C1"/>
    <w:rsid w:val="003A44A2"/>
    <w:rsid w:val="003A6F89"/>
    <w:rsid w:val="003B38C1"/>
    <w:rsid w:val="003B5552"/>
    <w:rsid w:val="003C1222"/>
    <w:rsid w:val="003D36BE"/>
    <w:rsid w:val="003E0FCD"/>
    <w:rsid w:val="003E3168"/>
    <w:rsid w:val="00423E3E"/>
    <w:rsid w:val="00427AF4"/>
    <w:rsid w:val="004318F5"/>
    <w:rsid w:val="00436DC8"/>
    <w:rsid w:val="004400E2"/>
    <w:rsid w:val="004512A4"/>
    <w:rsid w:val="00461632"/>
    <w:rsid w:val="004647DA"/>
    <w:rsid w:val="00474062"/>
    <w:rsid w:val="00477D6B"/>
    <w:rsid w:val="004D39C4"/>
    <w:rsid w:val="004E4574"/>
    <w:rsid w:val="004E5AEB"/>
    <w:rsid w:val="004F6B34"/>
    <w:rsid w:val="00504A4D"/>
    <w:rsid w:val="0051575A"/>
    <w:rsid w:val="0053057A"/>
    <w:rsid w:val="00560A29"/>
    <w:rsid w:val="00570532"/>
    <w:rsid w:val="005939ED"/>
    <w:rsid w:val="00594D27"/>
    <w:rsid w:val="005A131C"/>
    <w:rsid w:val="005A5E90"/>
    <w:rsid w:val="005C3011"/>
    <w:rsid w:val="005C621E"/>
    <w:rsid w:val="005D29F0"/>
    <w:rsid w:val="005E5BD9"/>
    <w:rsid w:val="00601760"/>
    <w:rsid w:val="00605827"/>
    <w:rsid w:val="0061120A"/>
    <w:rsid w:val="0062702A"/>
    <w:rsid w:val="00646050"/>
    <w:rsid w:val="006713CA"/>
    <w:rsid w:val="00673236"/>
    <w:rsid w:val="00676C5C"/>
    <w:rsid w:val="00695558"/>
    <w:rsid w:val="006A3164"/>
    <w:rsid w:val="006A3A03"/>
    <w:rsid w:val="006A7090"/>
    <w:rsid w:val="006C7E0B"/>
    <w:rsid w:val="006D5E0F"/>
    <w:rsid w:val="006E7EB7"/>
    <w:rsid w:val="007058FB"/>
    <w:rsid w:val="007124DF"/>
    <w:rsid w:val="007143E5"/>
    <w:rsid w:val="0072730E"/>
    <w:rsid w:val="00744AB9"/>
    <w:rsid w:val="00746A70"/>
    <w:rsid w:val="007814A4"/>
    <w:rsid w:val="007820EB"/>
    <w:rsid w:val="007906B7"/>
    <w:rsid w:val="007B6A58"/>
    <w:rsid w:val="007D1613"/>
    <w:rsid w:val="007F201D"/>
    <w:rsid w:val="00832862"/>
    <w:rsid w:val="00833F66"/>
    <w:rsid w:val="00840124"/>
    <w:rsid w:val="008428BE"/>
    <w:rsid w:val="00847E2F"/>
    <w:rsid w:val="008646B6"/>
    <w:rsid w:val="00867000"/>
    <w:rsid w:val="00873EE5"/>
    <w:rsid w:val="00876A50"/>
    <w:rsid w:val="008944EF"/>
    <w:rsid w:val="008B2CC1"/>
    <w:rsid w:val="008B2D6B"/>
    <w:rsid w:val="008B4B5E"/>
    <w:rsid w:val="008B60B2"/>
    <w:rsid w:val="008B7B9F"/>
    <w:rsid w:val="008C0891"/>
    <w:rsid w:val="008C1355"/>
    <w:rsid w:val="008E7162"/>
    <w:rsid w:val="0090731E"/>
    <w:rsid w:val="00911629"/>
    <w:rsid w:val="00916EE2"/>
    <w:rsid w:val="00924523"/>
    <w:rsid w:val="009446EB"/>
    <w:rsid w:val="00947DDF"/>
    <w:rsid w:val="00966A22"/>
    <w:rsid w:val="0096722F"/>
    <w:rsid w:val="00980843"/>
    <w:rsid w:val="00991CBC"/>
    <w:rsid w:val="00995F26"/>
    <w:rsid w:val="009B0EA9"/>
    <w:rsid w:val="009B7291"/>
    <w:rsid w:val="009D02F9"/>
    <w:rsid w:val="009D0DD1"/>
    <w:rsid w:val="009D6C1B"/>
    <w:rsid w:val="009E02BF"/>
    <w:rsid w:val="009E2791"/>
    <w:rsid w:val="009E3F6F"/>
    <w:rsid w:val="009E554B"/>
    <w:rsid w:val="009F3BF9"/>
    <w:rsid w:val="009F499F"/>
    <w:rsid w:val="00A0224E"/>
    <w:rsid w:val="00A053F4"/>
    <w:rsid w:val="00A2108E"/>
    <w:rsid w:val="00A41808"/>
    <w:rsid w:val="00A42DAF"/>
    <w:rsid w:val="00A45BD8"/>
    <w:rsid w:val="00A508D0"/>
    <w:rsid w:val="00A50DAC"/>
    <w:rsid w:val="00A51973"/>
    <w:rsid w:val="00A704C4"/>
    <w:rsid w:val="00A71751"/>
    <w:rsid w:val="00A734BE"/>
    <w:rsid w:val="00A778BF"/>
    <w:rsid w:val="00A81109"/>
    <w:rsid w:val="00A85B8E"/>
    <w:rsid w:val="00A9118D"/>
    <w:rsid w:val="00AC205C"/>
    <w:rsid w:val="00AD3A7D"/>
    <w:rsid w:val="00AD459A"/>
    <w:rsid w:val="00AF370E"/>
    <w:rsid w:val="00AF5C73"/>
    <w:rsid w:val="00B05A69"/>
    <w:rsid w:val="00B15250"/>
    <w:rsid w:val="00B30760"/>
    <w:rsid w:val="00B367F2"/>
    <w:rsid w:val="00B40598"/>
    <w:rsid w:val="00B50B99"/>
    <w:rsid w:val="00B61C4E"/>
    <w:rsid w:val="00B6295E"/>
    <w:rsid w:val="00B62CD9"/>
    <w:rsid w:val="00B945B3"/>
    <w:rsid w:val="00B96171"/>
    <w:rsid w:val="00B9734B"/>
    <w:rsid w:val="00BA2D1E"/>
    <w:rsid w:val="00BC1176"/>
    <w:rsid w:val="00BD5A9E"/>
    <w:rsid w:val="00BE15F3"/>
    <w:rsid w:val="00BE3ABB"/>
    <w:rsid w:val="00BF344C"/>
    <w:rsid w:val="00C0090C"/>
    <w:rsid w:val="00C069E2"/>
    <w:rsid w:val="00C11BFE"/>
    <w:rsid w:val="00C16231"/>
    <w:rsid w:val="00C26825"/>
    <w:rsid w:val="00C463DB"/>
    <w:rsid w:val="00C84D59"/>
    <w:rsid w:val="00C94629"/>
    <w:rsid w:val="00CC3F4A"/>
    <w:rsid w:val="00CD4BC1"/>
    <w:rsid w:val="00CE65D4"/>
    <w:rsid w:val="00CF57F0"/>
    <w:rsid w:val="00D008ED"/>
    <w:rsid w:val="00D43D8F"/>
    <w:rsid w:val="00D45252"/>
    <w:rsid w:val="00D452CA"/>
    <w:rsid w:val="00D55849"/>
    <w:rsid w:val="00D567D6"/>
    <w:rsid w:val="00D71B4D"/>
    <w:rsid w:val="00D93D55"/>
    <w:rsid w:val="00DA544A"/>
    <w:rsid w:val="00DB7E0D"/>
    <w:rsid w:val="00DC3BC2"/>
    <w:rsid w:val="00DD52B4"/>
    <w:rsid w:val="00DE1E28"/>
    <w:rsid w:val="00E054D3"/>
    <w:rsid w:val="00E07876"/>
    <w:rsid w:val="00E14C9A"/>
    <w:rsid w:val="00E161A2"/>
    <w:rsid w:val="00E256A6"/>
    <w:rsid w:val="00E276C6"/>
    <w:rsid w:val="00E335FE"/>
    <w:rsid w:val="00E5021F"/>
    <w:rsid w:val="00E671A6"/>
    <w:rsid w:val="00E743A3"/>
    <w:rsid w:val="00EB2E01"/>
    <w:rsid w:val="00EC46AD"/>
    <w:rsid w:val="00EC4E49"/>
    <w:rsid w:val="00ED25B9"/>
    <w:rsid w:val="00ED3398"/>
    <w:rsid w:val="00ED6184"/>
    <w:rsid w:val="00ED77FB"/>
    <w:rsid w:val="00ED7D25"/>
    <w:rsid w:val="00ED7ED7"/>
    <w:rsid w:val="00EE5940"/>
    <w:rsid w:val="00F021A6"/>
    <w:rsid w:val="00F11D94"/>
    <w:rsid w:val="00F23C2A"/>
    <w:rsid w:val="00F441FC"/>
    <w:rsid w:val="00F45B69"/>
    <w:rsid w:val="00F66152"/>
    <w:rsid w:val="00F66615"/>
    <w:rsid w:val="00FA25A7"/>
    <w:rsid w:val="00FA493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9361C"/>
  <w15:docId w15:val="{78207750-1583-4E14-88EC-E4B9AD4D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A704C4"/>
    <w:rPr>
      <w:rFonts w:ascii="Segoe UI" w:hAnsi="Segoe UI" w:cs="Segoe UI"/>
      <w:sz w:val="18"/>
      <w:szCs w:val="18"/>
    </w:rPr>
  </w:style>
  <w:style w:type="character" w:customStyle="1" w:styleId="BalloonTextChar">
    <w:name w:val="Balloon Text Char"/>
    <w:basedOn w:val="DefaultParagraphFont"/>
    <w:link w:val="BalloonText"/>
    <w:semiHidden/>
    <w:rsid w:val="00A704C4"/>
    <w:rPr>
      <w:rFonts w:ascii="Segoe UI" w:eastAsia="SimSun" w:hAnsi="Segoe UI" w:cs="Segoe UI"/>
      <w:sz w:val="18"/>
      <w:szCs w:val="18"/>
      <w:lang w:val="en-US" w:eastAsia="zh-CN"/>
    </w:rPr>
  </w:style>
  <w:style w:type="paragraph" w:styleId="Revision">
    <w:name w:val="Revision"/>
    <w:hidden/>
    <w:uiPriority w:val="99"/>
    <w:semiHidden/>
    <w:rsid w:val="004F6B34"/>
    <w:rPr>
      <w:rFonts w:ascii="Arial" w:hAnsi="Arial" w:cs="Arial"/>
      <w:sz w:val="22"/>
      <w:lang w:val="en-US" w:eastAsia="zh-CN"/>
    </w:rPr>
  </w:style>
  <w:style w:type="character" w:styleId="CommentReference">
    <w:name w:val="annotation reference"/>
    <w:basedOn w:val="DefaultParagraphFont"/>
    <w:semiHidden/>
    <w:unhideWhenUsed/>
    <w:rsid w:val="004F6B34"/>
    <w:rPr>
      <w:sz w:val="16"/>
      <w:szCs w:val="16"/>
    </w:rPr>
  </w:style>
  <w:style w:type="paragraph" w:styleId="CommentSubject">
    <w:name w:val="annotation subject"/>
    <w:basedOn w:val="CommentText"/>
    <w:next w:val="CommentText"/>
    <w:link w:val="CommentSubjectChar"/>
    <w:semiHidden/>
    <w:unhideWhenUsed/>
    <w:rsid w:val="004F6B34"/>
    <w:rPr>
      <w:b/>
      <w:bCs/>
      <w:sz w:val="20"/>
    </w:rPr>
  </w:style>
  <w:style w:type="character" w:customStyle="1" w:styleId="CommentTextChar">
    <w:name w:val="Comment Text Char"/>
    <w:basedOn w:val="DefaultParagraphFont"/>
    <w:link w:val="CommentText"/>
    <w:semiHidden/>
    <w:rsid w:val="004F6B3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F6B34"/>
    <w:rPr>
      <w:rFonts w:ascii="Arial" w:eastAsia="SimSun" w:hAnsi="Arial" w:cs="Arial"/>
      <w:b/>
      <w:bCs/>
      <w:sz w:val="18"/>
      <w:lang w:val="en-US" w:eastAsia="zh-CN"/>
    </w:rPr>
  </w:style>
  <w:style w:type="character" w:styleId="FootnoteReference">
    <w:name w:val="footnote reference"/>
    <w:basedOn w:val="DefaultParagraphFont"/>
    <w:semiHidden/>
    <w:unhideWhenUsed/>
    <w:rsid w:val="003E3168"/>
    <w:rPr>
      <w:vertAlign w:val="superscript"/>
    </w:rPr>
  </w:style>
  <w:style w:type="character" w:styleId="Hyperlink">
    <w:name w:val="Hyperlink"/>
    <w:basedOn w:val="DefaultParagraphFont"/>
    <w:unhideWhenUsed/>
    <w:rsid w:val="003E3168"/>
    <w:rPr>
      <w:color w:val="0000FF" w:themeColor="hyperlink"/>
      <w:u w:val="single"/>
    </w:rPr>
  </w:style>
  <w:style w:type="character" w:styleId="UnresolvedMention">
    <w:name w:val="Unresolved Mention"/>
    <w:basedOn w:val="DefaultParagraphFont"/>
    <w:uiPriority w:val="99"/>
    <w:semiHidden/>
    <w:unhideWhenUsed/>
    <w:rsid w:val="003E3168"/>
    <w:rPr>
      <w:color w:val="605E5C"/>
      <w:shd w:val="clear" w:color="auto" w:fill="E1DFDD"/>
    </w:rPr>
  </w:style>
  <w:style w:type="character" w:styleId="FollowedHyperlink">
    <w:name w:val="FollowedHyperlink"/>
    <w:basedOn w:val="DefaultParagraphFont"/>
    <w:semiHidden/>
    <w:unhideWhenUsed/>
    <w:rsid w:val="003D36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4866A-D145-4B1C-B84C-0F8DBDC2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2576</Words>
  <Characters>371</Characters>
  <Application>Microsoft Office Word</Application>
  <DocSecurity>0</DocSecurity>
  <Lines>17</Lines>
  <Paragraphs>117</Paragraphs>
  <ScaleCrop>false</ScaleCrop>
  <HeadingPairs>
    <vt:vector size="2" baseType="variant">
      <vt:variant>
        <vt:lpstr>Title</vt:lpstr>
      </vt:variant>
      <vt:variant>
        <vt:i4>1</vt:i4>
      </vt:variant>
    </vt:vector>
  </HeadingPairs>
  <TitlesOfParts>
    <vt:vector size="1" baseType="lpstr">
      <vt:lpstr>WO/GA/57/4</vt:lpstr>
    </vt:vector>
  </TitlesOfParts>
  <Company>WIPO</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WO/GA/57/4</dc:title>
  <dc:subject>关于专利法常设委员会（SCP）的报告</dc:subject>
  <dc:creator>WIPO</dc:creator>
  <cp:keywords>FOR OFFICIAL USE ONLY</cp:keywords>
  <cp:lastModifiedBy>MA Weihai</cp:lastModifiedBy>
  <cp:revision>20</cp:revision>
  <cp:lastPrinted>2024-03-12T10:52:00Z</cp:lastPrinted>
  <dcterms:created xsi:type="dcterms:W3CDTF">2024-04-04T12:26:00Z</dcterms:created>
  <dcterms:modified xsi:type="dcterms:W3CDTF">2024-04-04T13:52:00Z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d4069bf8-81b6-4e6d-89ed-23d8f90f1a9c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2024-03-11T10:41:21Z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71622394-6fbc-4015-9df3-dc0810f447c0</vt:lpwstr>
  </property>
  <property fmtid="{D5CDD505-2E9C-101B-9397-08002B2CF9AE}" pid="14" name="MSIP_Label_20773ee6-353b-4fb9-a59d-0b94c8c67bea_ContentBits">
    <vt:lpwstr>0</vt:lpwstr>
  </property>
</Properties>
</file>