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C2BF2" w14:textId="77777777" w:rsidR="00912760" w:rsidRPr="00013842" w:rsidRDefault="00912760" w:rsidP="00912760">
      <w:pPr>
        <w:jc w:val="right"/>
        <w:rPr>
          <w:caps/>
          <w:sz w:val="15"/>
        </w:rPr>
      </w:pPr>
      <w:bookmarkStart w:id="0" w:name="_GoBack"/>
      <w:bookmarkEnd w:id="0"/>
      <w:r w:rsidRPr="00FC18A2">
        <w:rPr>
          <w:rFonts w:cs="Times New Roman"/>
          <w:noProof/>
          <w:lang w:eastAsia="en-US"/>
        </w:rPr>
        <w:drawing>
          <wp:inline distT="0" distB="0" distL="0" distR="0" wp14:anchorId="3CA33C6A" wp14:editId="5D517BD5">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9AEC2E6" w14:textId="7F5C36B5" w:rsidR="00912760" w:rsidRPr="006E4F5F" w:rsidRDefault="00912760" w:rsidP="0091276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1" w:name="Code"/>
      <w:r w:rsidR="003E41FE">
        <w:rPr>
          <w:rFonts w:ascii="Arial Black" w:hAnsi="Arial Black"/>
          <w:b/>
          <w:caps/>
          <w:sz w:val="15"/>
        </w:rPr>
        <w:t>5</w:t>
      </w:r>
    </w:p>
    <w:bookmarkEnd w:id="1"/>
    <w:p w14:paraId="6077BF2E" w14:textId="77777777" w:rsidR="00912760" w:rsidRPr="00E62C24" w:rsidRDefault="00912760" w:rsidP="0091276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CEE2871" w14:textId="77777777" w:rsidR="00912760" w:rsidRPr="00E62C24" w:rsidRDefault="00912760" w:rsidP="0091276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5</w:t>
      </w:r>
      <w:r w:rsidRPr="00E62C24">
        <w:rPr>
          <w:rFonts w:ascii="SimHei" w:eastAsia="SimHei" w:hAnsi="Times New Roman" w:hint="eastAsia"/>
          <w:b/>
          <w:sz w:val="15"/>
          <w:szCs w:val="15"/>
        </w:rPr>
        <w:t>日</w:t>
      </w:r>
    </w:p>
    <w:bookmarkEnd w:id="3"/>
    <w:p w14:paraId="07926400" w14:textId="77777777" w:rsidR="00912760" w:rsidRPr="00D945ED" w:rsidRDefault="00912760" w:rsidP="00912760">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16130BAD" w14:textId="77777777" w:rsidR="00912760" w:rsidRPr="00D945ED" w:rsidRDefault="00912760" w:rsidP="0091276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73B39DBF" w14:textId="42CF4E7E" w:rsidR="00912760" w:rsidRPr="005D1032" w:rsidRDefault="00912760" w:rsidP="00912760">
      <w:pPr>
        <w:spacing w:after="360"/>
        <w:rPr>
          <w:rFonts w:ascii="KaiTi" w:eastAsia="KaiTi" w:hAnsi="KaiTi" w:cs="Times New Roman"/>
          <w:sz w:val="24"/>
          <w:szCs w:val="32"/>
        </w:rPr>
      </w:pPr>
      <w:bookmarkStart w:id="4" w:name="TitleOfDoc"/>
      <w:r w:rsidRPr="00912760">
        <w:rPr>
          <w:rFonts w:ascii="KaiTi" w:eastAsia="KaiTi" w:hAnsi="KaiTi" w:cs="Times New Roman" w:hint="eastAsia"/>
          <w:sz w:val="24"/>
          <w:szCs w:val="32"/>
        </w:rPr>
        <w:t>关于版权及相关权常设委员会（SCCR）的报告</w:t>
      </w:r>
    </w:p>
    <w:p w14:paraId="4CB7A78A" w14:textId="1E722674" w:rsidR="00912760" w:rsidRPr="005D1032" w:rsidRDefault="00912760" w:rsidP="00912760">
      <w:pPr>
        <w:spacing w:after="960"/>
        <w:rPr>
          <w:rFonts w:ascii="KaiTi" w:eastAsia="KaiTi" w:hAnsi="STKaiti" w:cs="Times New Roman"/>
          <w:sz w:val="21"/>
          <w:szCs w:val="24"/>
        </w:rPr>
      </w:pPr>
      <w:bookmarkStart w:id="5" w:name="Prepared"/>
      <w:bookmarkEnd w:id="4"/>
      <w:r w:rsidRPr="00FE4BE1">
        <w:rPr>
          <w:rFonts w:ascii="KaiTi" w:eastAsia="KaiTi" w:hAnsi="STKaiti" w:cs="Times New Roman" w:hint="eastAsia"/>
          <w:sz w:val="21"/>
          <w:szCs w:val="24"/>
        </w:rPr>
        <w:t>秘书处编拟</w:t>
      </w:r>
    </w:p>
    <w:bookmarkEnd w:id="5"/>
    <w:p w14:paraId="6A6031A3" w14:textId="39B50496" w:rsidR="00D21376" w:rsidRPr="00DF388D" w:rsidRDefault="00912760" w:rsidP="003136F6">
      <w:pPr>
        <w:pStyle w:val="ONUME"/>
        <w:tabs>
          <w:tab w:val="clear" w:pos="567"/>
        </w:tabs>
        <w:overflowPunct w:val="0"/>
        <w:spacing w:afterLines="50" w:after="120" w:line="340" w:lineRule="atLeast"/>
        <w:jc w:val="both"/>
        <w:rPr>
          <w:rFonts w:ascii="SimSun" w:hAnsi="SimSun"/>
          <w:sz w:val="21"/>
          <w:szCs w:val="22"/>
        </w:rPr>
      </w:pPr>
      <w:r w:rsidRPr="00DF388D">
        <w:rPr>
          <w:rFonts w:ascii="SimSun" w:hAnsi="SimSun" w:hint="eastAsia"/>
          <w:sz w:val="21"/>
        </w:rPr>
        <w:t>版权及相关权常设委员会（SCCR或委员会）自产权组织大会第五十</w:t>
      </w:r>
      <w:r w:rsidR="008925D5" w:rsidRPr="00DF388D">
        <w:rPr>
          <w:rFonts w:ascii="SimSun" w:hAnsi="SimSun" w:hint="eastAsia"/>
          <w:sz w:val="21"/>
        </w:rPr>
        <w:t>五</w:t>
      </w:r>
      <w:r w:rsidRPr="00DF388D">
        <w:rPr>
          <w:rFonts w:ascii="SimSun" w:hAnsi="SimSun" w:hint="eastAsia"/>
          <w:sz w:val="21"/>
        </w:rPr>
        <w:t>届会议以来举行了一次会议。</w:t>
      </w:r>
      <w:r w:rsidR="00AD0072" w:rsidRPr="00DF388D">
        <w:rPr>
          <w:rFonts w:ascii="SimSun" w:hAnsi="SimSun" w:hint="eastAsia"/>
          <w:sz w:val="21"/>
        </w:rPr>
        <w:t>SCCR</w:t>
      </w:r>
      <w:r w:rsidR="00AD0072">
        <w:rPr>
          <w:rFonts w:ascii="SimSun" w:hAnsi="SimSun" w:hint="eastAsia"/>
          <w:sz w:val="21"/>
        </w:rPr>
        <w:t>第四十三届会议</w:t>
      </w:r>
      <w:r w:rsidRPr="00DF388D">
        <w:rPr>
          <w:rFonts w:ascii="SimSun" w:hAnsi="SimSun" w:hint="eastAsia"/>
          <w:sz w:val="21"/>
        </w:rPr>
        <w:t>于202</w:t>
      </w:r>
      <w:r w:rsidR="008925D5" w:rsidRPr="00DF388D">
        <w:rPr>
          <w:rFonts w:ascii="SimSun" w:hAnsi="SimSun"/>
          <w:sz w:val="21"/>
        </w:rPr>
        <w:t>3</w:t>
      </w:r>
      <w:r w:rsidRPr="00DF388D">
        <w:rPr>
          <w:rFonts w:ascii="SimSun" w:hAnsi="SimSun" w:hint="eastAsia"/>
          <w:sz w:val="21"/>
        </w:rPr>
        <w:t>年</w:t>
      </w:r>
      <w:r w:rsidR="008925D5" w:rsidRPr="00DF388D">
        <w:rPr>
          <w:rFonts w:ascii="SimSun" w:hAnsi="SimSun" w:hint="eastAsia"/>
          <w:sz w:val="21"/>
        </w:rPr>
        <w:t>3</w:t>
      </w:r>
      <w:r w:rsidRPr="00DF388D">
        <w:rPr>
          <w:rFonts w:ascii="SimSun" w:hAnsi="SimSun" w:hint="eastAsia"/>
          <w:sz w:val="21"/>
        </w:rPr>
        <w:t>月</w:t>
      </w:r>
      <w:r w:rsidR="008925D5" w:rsidRPr="00DF388D">
        <w:rPr>
          <w:rFonts w:ascii="SimSun" w:hAnsi="SimSun" w:hint="eastAsia"/>
          <w:sz w:val="21"/>
        </w:rPr>
        <w:t>1</w:t>
      </w:r>
      <w:r w:rsidR="008925D5" w:rsidRPr="00DF388D">
        <w:rPr>
          <w:rFonts w:ascii="SimSun" w:hAnsi="SimSun"/>
          <w:sz w:val="21"/>
        </w:rPr>
        <w:t>3</w:t>
      </w:r>
      <w:r w:rsidRPr="00DF388D">
        <w:rPr>
          <w:rFonts w:ascii="SimSun" w:hAnsi="SimSun" w:hint="eastAsia"/>
          <w:sz w:val="21"/>
        </w:rPr>
        <w:t>日至1</w:t>
      </w:r>
      <w:r w:rsidR="008925D5" w:rsidRPr="00DF388D">
        <w:rPr>
          <w:rFonts w:ascii="SimSun" w:hAnsi="SimSun"/>
          <w:sz w:val="21"/>
        </w:rPr>
        <w:t>7</w:t>
      </w:r>
      <w:r w:rsidRPr="00DF388D">
        <w:rPr>
          <w:rFonts w:ascii="SimSun" w:hAnsi="SimSun" w:hint="eastAsia"/>
          <w:sz w:val="21"/>
        </w:rPr>
        <w:t>日以混合形式举行。</w:t>
      </w:r>
      <w:r w:rsidR="008925D5" w:rsidRPr="00DF388D">
        <w:rPr>
          <w:rFonts w:ascii="SimSun" w:hAnsi="SimSun" w:hint="eastAsia"/>
          <w:sz w:val="21"/>
        </w:rPr>
        <w:t>委员会将在2023年举行第二次例会，暂定于2023年11月6日这一周。</w:t>
      </w:r>
    </w:p>
    <w:p w14:paraId="075D23A5" w14:textId="0F6D46D7" w:rsidR="00D21376" w:rsidRPr="00DF388D" w:rsidRDefault="00912760" w:rsidP="003136F6">
      <w:pPr>
        <w:pStyle w:val="ONUME"/>
        <w:tabs>
          <w:tab w:val="clear" w:pos="567"/>
        </w:tabs>
        <w:overflowPunct w:val="0"/>
        <w:spacing w:afterLines="50" w:after="120" w:line="340" w:lineRule="atLeast"/>
        <w:jc w:val="both"/>
        <w:rPr>
          <w:rFonts w:ascii="SimSun" w:hAnsi="SimSun"/>
          <w:sz w:val="21"/>
          <w:szCs w:val="22"/>
        </w:rPr>
      </w:pPr>
      <w:r w:rsidRPr="00DC0F6C">
        <w:rPr>
          <w:rFonts w:ascii="SimSun" w:hAnsi="SimSun" w:hint="eastAsia"/>
          <w:sz w:val="21"/>
          <w:szCs w:val="22"/>
        </w:rPr>
        <w:t>在20</w:t>
      </w:r>
      <w:r w:rsidRPr="00DC0F6C">
        <w:rPr>
          <w:rFonts w:ascii="SimSun" w:hAnsi="SimSun"/>
          <w:sz w:val="21"/>
          <w:szCs w:val="22"/>
        </w:rPr>
        <w:t>2</w:t>
      </w:r>
      <w:r w:rsidR="008925D5">
        <w:rPr>
          <w:rFonts w:ascii="SimSun" w:hAnsi="SimSun"/>
          <w:sz w:val="21"/>
          <w:szCs w:val="22"/>
        </w:rPr>
        <w:t>2</w:t>
      </w:r>
      <w:r w:rsidRPr="00DC0F6C">
        <w:rPr>
          <w:rFonts w:ascii="SimSun" w:hAnsi="SimSun" w:hint="eastAsia"/>
          <w:sz w:val="21"/>
          <w:szCs w:val="22"/>
        </w:rPr>
        <w:t>年</w:t>
      </w:r>
      <w:r w:rsidR="008925D5">
        <w:rPr>
          <w:rFonts w:ascii="SimSun" w:hAnsi="SimSun"/>
          <w:sz w:val="21"/>
          <w:szCs w:val="22"/>
        </w:rPr>
        <w:t>7</w:t>
      </w:r>
      <w:r w:rsidRPr="00DC0F6C">
        <w:rPr>
          <w:rFonts w:ascii="SimSun" w:hAnsi="SimSun" w:hint="eastAsia"/>
          <w:sz w:val="21"/>
          <w:szCs w:val="22"/>
        </w:rPr>
        <w:t>月</w:t>
      </w:r>
      <w:r w:rsidR="008925D5">
        <w:rPr>
          <w:rFonts w:ascii="SimSun" w:hAnsi="SimSun" w:hint="eastAsia"/>
          <w:sz w:val="21"/>
          <w:szCs w:val="22"/>
        </w:rPr>
        <w:t>1</w:t>
      </w:r>
      <w:r w:rsidRPr="00DC0F6C">
        <w:rPr>
          <w:rFonts w:ascii="SimSun" w:hAnsi="SimSun" w:hint="eastAsia"/>
          <w:sz w:val="21"/>
          <w:szCs w:val="22"/>
        </w:rPr>
        <w:t>4日至</w:t>
      </w:r>
      <w:r w:rsidR="008925D5">
        <w:rPr>
          <w:rFonts w:ascii="SimSun" w:hAnsi="SimSun"/>
          <w:sz w:val="21"/>
          <w:szCs w:val="22"/>
        </w:rPr>
        <w:t>22</w:t>
      </w:r>
      <w:r w:rsidRPr="00DC0F6C">
        <w:rPr>
          <w:rFonts w:ascii="SimSun" w:hAnsi="SimSun" w:hint="eastAsia"/>
          <w:sz w:val="21"/>
          <w:szCs w:val="22"/>
        </w:rPr>
        <w:t>日举行的第五十</w:t>
      </w:r>
      <w:r w:rsidR="008925D5">
        <w:rPr>
          <w:rFonts w:ascii="SimSun" w:hAnsi="SimSun" w:hint="eastAsia"/>
          <w:sz w:val="21"/>
          <w:szCs w:val="22"/>
        </w:rPr>
        <w:t>五</w:t>
      </w:r>
      <w:r w:rsidRPr="00DC0F6C">
        <w:rPr>
          <w:rFonts w:ascii="SimSun" w:hAnsi="SimSun" w:hint="eastAsia"/>
          <w:sz w:val="21"/>
          <w:szCs w:val="22"/>
        </w:rPr>
        <w:t>届会议上，产权组织大会审议了关于SCCR工作情况的报告（文件WO/GA/</w:t>
      </w:r>
      <w:r w:rsidR="008925D5">
        <w:rPr>
          <w:rFonts w:ascii="SimSun" w:hAnsi="SimSun"/>
          <w:sz w:val="21"/>
          <w:szCs w:val="22"/>
        </w:rPr>
        <w:t>55</w:t>
      </w:r>
      <w:r w:rsidRPr="00DC0F6C">
        <w:rPr>
          <w:rFonts w:ascii="SimSun" w:hAnsi="SimSun" w:hint="eastAsia"/>
          <w:sz w:val="21"/>
          <w:szCs w:val="22"/>
        </w:rPr>
        <w:t>/</w:t>
      </w:r>
      <w:r w:rsidR="008925D5">
        <w:rPr>
          <w:rFonts w:ascii="SimSun" w:hAnsi="SimSun"/>
          <w:sz w:val="21"/>
          <w:szCs w:val="22"/>
        </w:rPr>
        <w:t>1</w:t>
      </w:r>
      <w:r w:rsidRPr="00DC0F6C">
        <w:rPr>
          <w:rFonts w:ascii="SimSun" w:hAnsi="SimSun" w:hint="eastAsia"/>
          <w:sz w:val="21"/>
          <w:szCs w:val="22"/>
        </w:rPr>
        <w:t>），其中包括有关保护广播组织和版权及相关权限制与例外的讨论。产权组织大会注意到该报告，并指示SCCR继续就</w:t>
      </w:r>
      <w:r w:rsidRPr="00DC0F6C">
        <w:rPr>
          <w:rFonts w:ascii="SimSun" w:hAnsi="SimSun" w:hint="eastAsia"/>
          <w:sz w:val="21"/>
        </w:rPr>
        <w:t>报告</w:t>
      </w:r>
      <w:r w:rsidRPr="00DC0F6C">
        <w:rPr>
          <w:rFonts w:ascii="SimSun" w:hAnsi="SimSun" w:hint="eastAsia"/>
          <w:sz w:val="21"/>
          <w:szCs w:val="22"/>
        </w:rPr>
        <w:t>中所涉及的所有议题开展工作。</w:t>
      </w:r>
    </w:p>
    <w:p w14:paraId="1B2D13DC" w14:textId="294CA3BB" w:rsidR="00D21376" w:rsidRPr="00DF388D" w:rsidRDefault="00912760" w:rsidP="003136F6">
      <w:pPr>
        <w:pStyle w:val="ONUME"/>
        <w:tabs>
          <w:tab w:val="clear" w:pos="567"/>
        </w:tabs>
        <w:overflowPunct w:val="0"/>
        <w:spacing w:afterLines="50" w:after="120" w:line="340" w:lineRule="atLeast"/>
        <w:jc w:val="both"/>
        <w:rPr>
          <w:rFonts w:ascii="SimSun" w:hAnsi="SimSun"/>
          <w:sz w:val="21"/>
          <w:szCs w:val="22"/>
        </w:rPr>
      </w:pPr>
      <w:r w:rsidRPr="00DC0F6C">
        <w:rPr>
          <w:rFonts w:ascii="SimSun" w:hAnsi="SimSun" w:hint="eastAsia"/>
          <w:sz w:val="21"/>
          <w:szCs w:val="22"/>
        </w:rPr>
        <w:t>本文件提供了SCCR工作的最新情况。SCCR四十</w:t>
      </w:r>
      <w:r w:rsidR="008925D5">
        <w:rPr>
          <w:rFonts w:ascii="SimSun" w:hAnsi="SimSun" w:hint="eastAsia"/>
          <w:sz w:val="21"/>
          <w:szCs w:val="22"/>
        </w:rPr>
        <w:t>三</w:t>
      </w:r>
      <w:r w:rsidRPr="00DC0F6C">
        <w:rPr>
          <w:rFonts w:ascii="SimSun" w:hAnsi="SimSun" w:hint="eastAsia"/>
          <w:sz w:val="21"/>
          <w:szCs w:val="22"/>
        </w:rPr>
        <w:t>届会议的主席总结附后。</w:t>
      </w:r>
    </w:p>
    <w:p w14:paraId="2B5FAB20" w14:textId="0BC192FF" w:rsidR="00D21376" w:rsidRPr="003136F6" w:rsidRDefault="00912760" w:rsidP="003136F6">
      <w:pPr>
        <w:pStyle w:val="Heading2"/>
        <w:overflowPunct w:val="0"/>
        <w:spacing w:beforeLines="100" w:afterLines="50" w:after="120" w:line="340" w:lineRule="atLeast"/>
        <w:rPr>
          <w:rFonts w:ascii="SimHei" w:eastAsia="SimHei" w:hAnsi="SimHei"/>
          <w:sz w:val="21"/>
        </w:rPr>
      </w:pPr>
      <w:r w:rsidRPr="003136F6">
        <w:rPr>
          <w:rFonts w:ascii="SimHei" w:eastAsia="SimHei" w:hAnsi="SimHei" w:hint="eastAsia"/>
          <w:sz w:val="21"/>
        </w:rPr>
        <w:t>保护广播组织</w:t>
      </w:r>
    </w:p>
    <w:p w14:paraId="51D24CE1" w14:textId="30D54202" w:rsidR="00D21376" w:rsidRPr="00DF388D" w:rsidRDefault="00912760" w:rsidP="003136F6">
      <w:pPr>
        <w:pStyle w:val="ONUME"/>
        <w:tabs>
          <w:tab w:val="clear" w:pos="567"/>
        </w:tabs>
        <w:overflowPunct w:val="0"/>
        <w:spacing w:afterLines="50" w:after="120" w:line="340" w:lineRule="atLeast"/>
        <w:jc w:val="both"/>
        <w:rPr>
          <w:rFonts w:ascii="SimSun" w:hAnsi="SimSun"/>
          <w:color w:val="000000"/>
          <w:sz w:val="21"/>
          <w:szCs w:val="22"/>
        </w:rPr>
      </w:pPr>
      <w:r w:rsidRPr="003136F6">
        <w:rPr>
          <w:rFonts w:ascii="SimSun" w:hAnsi="SimSun" w:cs="Microsoft YaHei" w:hint="eastAsia"/>
          <w:sz w:val="21"/>
          <w:szCs w:val="21"/>
        </w:rPr>
        <w:t>为响应技术发展而更新对</w:t>
      </w:r>
      <w:r w:rsidRPr="003136F6">
        <w:rPr>
          <w:rFonts w:ascii="SimSun" w:hAnsi="SimSun" w:hint="eastAsia"/>
          <w:sz w:val="21"/>
        </w:rPr>
        <w:t>广播</w:t>
      </w:r>
      <w:r w:rsidRPr="003136F6">
        <w:rPr>
          <w:rFonts w:ascii="SimSun" w:hAnsi="SimSun" w:cs="Microsoft YaHei" w:hint="eastAsia"/>
          <w:sz w:val="21"/>
          <w:szCs w:val="21"/>
        </w:rPr>
        <w:t>组织的保护这一问题，</w:t>
      </w:r>
      <w:r w:rsidRPr="00DF388D">
        <w:rPr>
          <w:rFonts w:ascii="SimSun" w:hAnsi="SimSun" w:hint="eastAsia"/>
          <w:sz w:val="21"/>
          <w:szCs w:val="21"/>
        </w:rPr>
        <w:t>SCCR</w:t>
      </w:r>
      <w:r w:rsidRPr="003136F6">
        <w:rPr>
          <w:rFonts w:ascii="SimSun" w:hAnsi="SimSun" w:cs="Microsoft YaHei" w:hint="eastAsia"/>
          <w:sz w:val="21"/>
          <w:szCs w:val="21"/>
        </w:rPr>
        <w:t>从</w:t>
      </w:r>
      <w:r w:rsidRPr="00DF388D">
        <w:rPr>
          <w:rFonts w:ascii="SimSun" w:hAnsi="SimSun" w:hint="eastAsia"/>
          <w:sz w:val="21"/>
          <w:szCs w:val="21"/>
        </w:rPr>
        <w:t>1998</w:t>
      </w:r>
      <w:r w:rsidRPr="003136F6">
        <w:rPr>
          <w:rFonts w:ascii="SimSun" w:hAnsi="SimSun" w:cs="Microsoft YaHei" w:hint="eastAsia"/>
          <w:sz w:val="21"/>
          <w:szCs w:val="21"/>
        </w:rPr>
        <w:t>年起在历届会议上一直在讨论，其中包括</w:t>
      </w:r>
      <w:r w:rsidRPr="00DF388D">
        <w:rPr>
          <w:rFonts w:ascii="SimSun" w:hAnsi="SimSun" w:hint="eastAsia"/>
          <w:sz w:val="21"/>
          <w:szCs w:val="21"/>
        </w:rPr>
        <w:t>2007</w:t>
      </w:r>
      <w:r w:rsidRPr="003136F6">
        <w:rPr>
          <w:rFonts w:ascii="SimSun" w:hAnsi="SimSun" w:cs="Microsoft YaHei" w:hint="eastAsia"/>
          <w:sz w:val="21"/>
          <w:szCs w:val="21"/>
        </w:rPr>
        <w:t>年的两次专题特别会议。</w:t>
      </w:r>
    </w:p>
    <w:p w14:paraId="0BDC2A82" w14:textId="261F1A47" w:rsidR="00D21376" w:rsidRPr="00DF388D" w:rsidRDefault="00912760" w:rsidP="003136F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在SC</w:t>
      </w:r>
      <w:r w:rsidRPr="00DC0F6C">
        <w:rPr>
          <w:rFonts w:ascii="SimSun" w:hAnsi="SimSun" w:hint="eastAsia"/>
          <w:sz w:val="21"/>
          <w:szCs w:val="21"/>
        </w:rPr>
        <w:t>CR/4</w:t>
      </w:r>
      <w:r w:rsidR="008925D5">
        <w:rPr>
          <w:rFonts w:ascii="SimSun" w:hAnsi="SimSun"/>
          <w:sz w:val="21"/>
          <w:szCs w:val="21"/>
        </w:rPr>
        <w:t>3</w:t>
      </w:r>
      <w:r w:rsidRPr="00DC0F6C">
        <w:rPr>
          <w:rFonts w:ascii="SimSun" w:hAnsi="SimSun" w:cs="Microsoft YaHei" w:hint="eastAsia"/>
          <w:sz w:val="21"/>
          <w:szCs w:val="21"/>
        </w:rPr>
        <w:t>上介绍了</w:t>
      </w:r>
      <w:r w:rsidR="008925D5" w:rsidRPr="008925D5">
        <w:rPr>
          <w:rFonts w:ascii="SimSun" w:hAnsi="SimSun" w:hint="eastAsia"/>
          <w:sz w:val="21"/>
          <w:szCs w:val="21"/>
        </w:rPr>
        <w:t>主席</w:t>
      </w:r>
      <w:r w:rsidR="008925D5">
        <w:rPr>
          <w:rFonts w:ascii="SimSun" w:hAnsi="SimSun" w:hint="eastAsia"/>
          <w:sz w:val="21"/>
          <w:szCs w:val="21"/>
        </w:rPr>
        <w:t>的</w:t>
      </w:r>
      <w:r w:rsidR="008925D5" w:rsidRPr="008925D5">
        <w:rPr>
          <w:rFonts w:ascii="SimSun" w:hAnsi="SimSun" w:hint="eastAsia"/>
          <w:sz w:val="21"/>
          <w:szCs w:val="21"/>
        </w:rPr>
        <w:t>“产权组织广播组织条约案文草案第二次修订稿”（SCCR/43/3）</w:t>
      </w:r>
      <w:r w:rsidRPr="00DC0F6C">
        <w:rPr>
          <w:rFonts w:ascii="SimSun" w:hAnsi="SimSun" w:cs="Microsoft YaHei" w:hint="eastAsia"/>
          <w:sz w:val="21"/>
          <w:szCs w:val="21"/>
        </w:rPr>
        <w:t>。</w:t>
      </w:r>
      <w:r w:rsidR="008925D5" w:rsidRPr="008925D5">
        <w:rPr>
          <w:rFonts w:ascii="SimSun" w:hAnsi="SimSun" w:cs="Microsoft YaHei" w:hint="eastAsia"/>
          <w:sz w:val="21"/>
          <w:szCs w:val="21"/>
        </w:rPr>
        <w:t>委员会就该</w:t>
      </w:r>
      <w:r w:rsidR="008925D5">
        <w:rPr>
          <w:rFonts w:ascii="SimSun" w:hAnsi="SimSun" w:cs="Microsoft YaHei" w:hint="eastAsia"/>
          <w:sz w:val="21"/>
          <w:szCs w:val="21"/>
        </w:rPr>
        <w:t>案文举行</w:t>
      </w:r>
      <w:r w:rsidR="008925D5" w:rsidRPr="008925D5">
        <w:rPr>
          <w:rFonts w:ascii="SimSun" w:hAnsi="SimSun" w:cs="Microsoft YaHei" w:hint="eastAsia"/>
          <w:sz w:val="21"/>
          <w:szCs w:val="21"/>
        </w:rPr>
        <w:t>了全体会议和非正式讨论。</w:t>
      </w:r>
      <w:r w:rsidRPr="00DC0F6C">
        <w:rPr>
          <w:rFonts w:ascii="SimSun" w:hAnsi="SimSun" w:cs="Microsoft YaHei" w:hint="eastAsia"/>
          <w:sz w:val="21"/>
          <w:szCs w:val="21"/>
        </w:rPr>
        <w:t>该文件将进行修订，供</w:t>
      </w:r>
      <w:r w:rsidRPr="00DC0F6C">
        <w:rPr>
          <w:rFonts w:ascii="SimSun" w:hAnsi="SimSun" w:hint="eastAsia"/>
          <w:sz w:val="21"/>
          <w:szCs w:val="21"/>
        </w:rPr>
        <w:t>SCCR/4</w:t>
      </w:r>
      <w:r w:rsidR="008925D5">
        <w:rPr>
          <w:rFonts w:ascii="SimSun" w:hAnsi="SimSun"/>
          <w:sz w:val="21"/>
          <w:szCs w:val="21"/>
        </w:rPr>
        <w:t>4</w:t>
      </w:r>
      <w:r w:rsidRPr="00DC0F6C">
        <w:rPr>
          <w:rFonts w:ascii="SimSun" w:hAnsi="SimSun" w:cs="Microsoft YaHei" w:hint="eastAsia"/>
          <w:sz w:val="21"/>
          <w:szCs w:val="21"/>
        </w:rPr>
        <w:t>进一步审议。</w:t>
      </w:r>
    </w:p>
    <w:p w14:paraId="34F2B9F5" w14:textId="11FC3306" w:rsidR="00912760" w:rsidRPr="00DC0F6C" w:rsidRDefault="00912760" w:rsidP="00912760">
      <w:pPr>
        <w:pStyle w:val="ONUME"/>
        <w:tabs>
          <w:tab w:val="clear" w:pos="567"/>
        </w:tabs>
        <w:overflowPunct w:val="0"/>
        <w:spacing w:afterLines="50" w:after="120" w:line="340" w:lineRule="atLeast"/>
        <w:jc w:val="both"/>
        <w:rPr>
          <w:rFonts w:ascii="SimSun" w:hAnsi="SimSun"/>
          <w:sz w:val="21"/>
          <w:szCs w:val="22"/>
        </w:rPr>
      </w:pPr>
      <w:r w:rsidRPr="00DC0F6C">
        <w:rPr>
          <w:rFonts w:ascii="SimSun" w:hAnsi="SimSun" w:cs="Microsoft YaHei" w:hint="eastAsia"/>
          <w:color w:val="000000"/>
          <w:sz w:val="21"/>
          <w:szCs w:val="21"/>
        </w:rPr>
        <w:t>保护广播组织这一议题将</w:t>
      </w:r>
      <w:r w:rsidRPr="003136F6">
        <w:rPr>
          <w:rFonts w:ascii="SimSun" w:hAnsi="SimSun" w:hint="eastAsia"/>
          <w:sz w:val="21"/>
        </w:rPr>
        <w:t>保留</w:t>
      </w:r>
      <w:r w:rsidRPr="00DC0F6C">
        <w:rPr>
          <w:rFonts w:ascii="SimSun" w:hAnsi="SimSun" w:cs="Microsoft YaHei" w:hint="eastAsia"/>
          <w:color w:val="000000"/>
          <w:sz w:val="21"/>
          <w:szCs w:val="21"/>
        </w:rPr>
        <w:t>在</w:t>
      </w:r>
      <w:r w:rsidRPr="00DC0F6C">
        <w:rPr>
          <w:rFonts w:ascii="SimSun" w:hAnsi="SimSun" w:hint="eastAsia"/>
          <w:color w:val="000000"/>
          <w:sz w:val="21"/>
          <w:szCs w:val="21"/>
        </w:rPr>
        <w:t>SCCR</w:t>
      </w:r>
      <w:r w:rsidRPr="00DC0F6C">
        <w:rPr>
          <w:rFonts w:ascii="SimSun" w:hAnsi="SimSun" w:cs="Microsoft YaHei" w:hint="eastAsia"/>
          <w:color w:val="000000"/>
          <w:sz w:val="21"/>
          <w:szCs w:val="21"/>
        </w:rPr>
        <w:t>第四十</w:t>
      </w:r>
      <w:r w:rsidR="008925D5">
        <w:rPr>
          <w:rFonts w:ascii="SimSun" w:hAnsi="SimSun" w:cs="Microsoft YaHei" w:hint="eastAsia"/>
          <w:color w:val="000000"/>
          <w:sz w:val="21"/>
          <w:szCs w:val="21"/>
        </w:rPr>
        <w:t>四</w:t>
      </w:r>
      <w:r w:rsidRPr="00DC0F6C">
        <w:rPr>
          <w:rFonts w:ascii="SimSun" w:hAnsi="SimSun" w:cs="Microsoft YaHei" w:hint="eastAsia"/>
          <w:color w:val="000000"/>
          <w:sz w:val="21"/>
          <w:szCs w:val="21"/>
        </w:rPr>
        <w:t>届会议的议程上。</w:t>
      </w:r>
    </w:p>
    <w:p w14:paraId="6F7FA48F" w14:textId="49CB0C97" w:rsidR="00D21376" w:rsidRPr="003136F6" w:rsidRDefault="00912760" w:rsidP="003136F6">
      <w:pPr>
        <w:pStyle w:val="Heading2"/>
        <w:overflowPunct w:val="0"/>
        <w:spacing w:beforeLines="100" w:afterLines="50" w:after="120" w:line="340" w:lineRule="atLeast"/>
        <w:rPr>
          <w:rFonts w:ascii="SimHei" w:eastAsia="SimHei" w:hAnsi="SimHei"/>
          <w:sz w:val="21"/>
        </w:rPr>
      </w:pPr>
      <w:r w:rsidRPr="003136F6">
        <w:rPr>
          <w:rFonts w:ascii="SimHei" w:eastAsia="SimHei" w:hAnsi="SimHei" w:hint="eastAsia"/>
          <w:sz w:val="21"/>
        </w:rPr>
        <w:lastRenderedPageBreak/>
        <w:t>限制与例外</w:t>
      </w:r>
    </w:p>
    <w:p w14:paraId="311C01E8" w14:textId="635C67E3" w:rsidR="00912760" w:rsidRPr="00DF388D" w:rsidRDefault="00912760" w:rsidP="003136F6">
      <w:pPr>
        <w:pStyle w:val="ONUME"/>
        <w:tabs>
          <w:tab w:val="clear" w:pos="567"/>
        </w:tabs>
        <w:overflowPunct w:val="0"/>
        <w:spacing w:afterLines="50" w:after="120" w:line="340" w:lineRule="atLeast"/>
        <w:jc w:val="both"/>
        <w:rPr>
          <w:rFonts w:ascii="SimSun" w:hAnsi="SimSun"/>
          <w:sz w:val="21"/>
        </w:rPr>
      </w:pPr>
      <w:r w:rsidRPr="00DF388D">
        <w:rPr>
          <w:rFonts w:ascii="SimSun" w:hAnsi="SimSun" w:hint="eastAsia"/>
          <w:sz w:val="21"/>
        </w:rPr>
        <w:t>SCCR从2004年起一直在讨论版权限制与例外的议题，从2012年起在每届会议上都讨论了关于图书馆和档案馆、教育和研究机构及其他残疾人的版权限制与例外。</w:t>
      </w:r>
    </w:p>
    <w:p w14:paraId="7E01F4D4" w14:textId="77777777" w:rsidR="00912760" w:rsidRPr="003136F6" w:rsidRDefault="00912760" w:rsidP="003136F6">
      <w:pPr>
        <w:pStyle w:val="Heading3"/>
        <w:overflowPunct w:val="0"/>
        <w:spacing w:before="0" w:afterLines="50" w:after="120" w:line="340" w:lineRule="atLeast"/>
        <w:rPr>
          <w:rFonts w:ascii="SimSun" w:hAnsi="SimSun"/>
          <w:b/>
          <w:caps/>
          <w:sz w:val="21"/>
          <w:u w:val="none"/>
        </w:rPr>
      </w:pPr>
      <w:r w:rsidRPr="003136F6">
        <w:rPr>
          <w:rFonts w:ascii="SimSun" w:hAnsi="SimSun" w:hint="eastAsia"/>
          <w:b/>
          <w:caps/>
          <w:sz w:val="21"/>
          <w:u w:val="none"/>
        </w:rPr>
        <w:t>关于图书馆和档案馆的限制与例外</w:t>
      </w:r>
    </w:p>
    <w:p w14:paraId="2C1A55AA" w14:textId="77777777" w:rsidR="00912760" w:rsidRPr="003136F6" w:rsidRDefault="00912760" w:rsidP="003136F6">
      <w:pPr>
        <w:pStyle w:val="Heading3"/>
        <w:overflowPunct w:val="0"/>
        <w:spacing w:before="0" w:afterLines="50" w:after="120" w:line="340" w:lineRule="atLeast"/>
        <w:rPr>
          <w:rFonts w:ascii="SimSun" w:hAnsi="SimSun"/>
          <w:b/>
          <w:caps/>
          <w:sz w:val="21"/>
          <w:u w:val="none"/>
        </w:rPr>
      </w:pPr>
      <w:r w:rsidRPr="003136F6">
        <w:rPr>
          <w:rFonts w:ascii="SimSun" w:hAnsi="SimSun" w:hint="eastAsia"/>
          <w:b/>
          <w:caps/>
          <w:sz w:val="21"/>
          <w:u w:val="none"/>
        </w:rPr>
        <w:t>关于教育和研究机构及其他残疾人的限制与例外</w:t>
      </w:r>
    </w:p>
    <w:p w14:paraId="4485633F" w14:textId="59884FDB" w:rsidR="00D21376" w:rsidRPr="00DF388D" w:rsidRDefault="00FA01AD" w:rsidP="003136F6">
      <w:pPr>
        <w:pStyle w:val="ONUME"/>
        <w:tabs>
          <w:tab w:val="clear" w:pos="567"/>
        </w:tabs>
        <w:overflowPunct w:val="0"/>
        <w:spacing w:afterLines="50" w:after="120" w:line="340" w:lineRule="atLeast"/>
        <w:jc w:val="both"/>
        <w:rPr>
          <w:rFonts w:ascii="SimSun" w:hAnsi="SimSun"/>
          <w:sz w:val="21"/>
        </w:rPr>
      </w:pPr>
      <w:r w:rsidRPr="00DF388D">
        <w:rPr>
          <w:rFonts w:ascii="SimSun" w:hAnsi="SimSun" w:hint="eastAsia"/>
          <w:sz w:val="21"/>
        </w:rPr>
        <w:t>在第四十三届会议上，委员会对</w:t>
      </w:r>
      <w:r w:rsidR="00EE330B" w:rsidRPr="00DF388D">
        <w:rPr>
          <w:rFonts w:ascii="SimSun" w:hAnsi="SimSun" w:hint="eastAsia"/>
          <w:sz w:val="21"/>
        </w:rPr>
        <w:t>关于</w:t>
      </w:r>
      <w:r w:rsidRPr="00DF388D">
        <w:rPr>
          <w:rFonts w:ascii="SimSun" w:hAnsi="SimSun" w:hint="eastAsia"/>
          <w:sz w:val="21"/>
        </w:rPr>
        <w:t>“保存问题工具包”（SCCR/43/4）的介绍</w:t>
      </w:r>
      <w:r w:rsidR="00EE330B" w:rsidRPr="00DF388D">
        <w:rPr>
          <w:rFonts w:ascii="SimSun" w:hAnsi="SimSun" w:hint="eastAsia"/>
          <w:sz w:val="21"/>
        </w:rPr>
        <w:t>表示欢迎</w:t>
      </w:r>
      <w:r w:rsidRPr="00DF388D">
        <w:rPr>
          <w:rFonts w:ascii="SimSun" w:hAnsi="SimSun" w:hint="eastAsia"/>
          <w:sz w:val="21"/>
        </w:rPr>
        <w:t>。会上介绍了</w:t>
      </w:r>
      <w:r w:rsidR="00555596" w:rsidRPr="00DF388D">
        <w:rPr>
          <w:rFonts w:ascii="SimSun" w:hAnsi="SimSun" w:hint="eastAsia"/>
          <w:sz w:val="21"/>
        </w:rPr>
        <w:t>编拟</w:t>
      </w:r>
      <w:r w:rsidRPr="00DF388D">
        <w:rPr>
          <w:rFonts w:ascii="SimSun" w:hAnsi="SimSun" w:hint="eastAsia"/>
          <w:sz w:val="21"/>
        </w:rPr>
        <w:t>范围界定研究的最新情况，委员会听取了关于教育和研究方面的跨界问题的介绍。</w:t>
      </w:r>
    </w:p>
    <w:p w14:paraId="4C3D47A5" w14:textId="736AFB10" w:rsidR="00D21376" w:rsidRPr="00DF388D" w:rsidRDefault="00912760" w:rsidP="003136F6">
      <w:pPr>
        <w:pStyle w:val="ONUME"/>
        <w:tabs>
          <w:tab w:val="clear" w:pos="567"/>
        </w:tabs>
        <w:overflowPunct w:val="0"/>
        <w:spacing w:afterLines="50" w:after="120" w:line="340" w:lineRule="atLeast"/>
        <w:jc w:val="both"/>
        <w:rPr>
          <w:rFonts w:ascii="SimSun" w:hAnsi="SimSun"/>
          <w:sz w:val="21"/>
        </w:rPr>
      </w:pPr>
      <w:r w:rsidRPr="00DC0F6C">
        <w:rPr>
          <w:rFonts w:ascii="SimSun" w:hAnsi="SimSun" w:hint="eastAsia"/>
          <w:sz w:val="21"/>
        </w:rPr>
        <w:t>委员会审议了</w:t>
      </w:r>
      <w:r w:rsidRPr="0090692A">
        <w:rPr>
          <w:rFonts w:ascii="SimSun" w:hAnsi="SimSun" w:cs="Microsoft YaHei" w:hint="eastAsia"/>
          <w:sz w:val="21"/>
          <w:lang w:val="en-GB"/>
        </w:rPr>
        <w:t>非洲集团关于限制与例外工作</w:t>
      </w:r>
      <w:r w:rsidRPr="003136F6">
        <w:rPr>
          <w:rFonts w:ascii="SimSun" w:hAnsi="SimSun" w:hint="eastAsia"/>
          <w:sz w:val="21"/>
        </w:rPr>
        <w:t>计划</w:t>
      </w:r>
      <w:r w:rsidR="00EE330B">
        <w:rPr>
          <w:rFonts w:ascii="SimSun" w:hAnsi="SimSun" w:cs="Microsoft YaHei" w:hint="eastAsia"/>
          <w:sz w:val="21"/>
          <w:lang w:val="en-GB"/>
        </w:rPr>
        <w:t>草案</w:t>
      </w:r>
      <w:r w:rsidRPr="0090692A">
        <w:rPr>
          <w:rFonts w:ascii="SimSun" w:hAnsi="SimSun" w:cs="Microsoft YaHei" w:hint="eastAsia"/>
          <w:sz w:val="21"/>
          <w:lang w:val="en-GB"/>
        </w:rPr>
        <w:t>的提案</w:t>
      </w:r>
      <w:r w:rsidRPr="00DC0F6C">
        <w:rPr>
          <w:rFonts w:ascii="SimSun" w:hAnsi="SimSun" w:hint="eastAsia"/>
          <w:sz w:val="21"/>
        </w:rPr>
        <w:t>，</w:t>
      </w:r>
      <w:r w:rsidR="00EE330B" w:rsidRPr="00EE330B">
        <w:rPr>
          <w:rFonts w:ascii="SimSun" w:hAnsi="SimSun" w:hint="eastAsia"/>
          <w:color w:val="000000"/>
          <w:sz w:val="21"/>
          <w:szCs w:val="22"/>
        </w:rPr>
        <w:t>并在</w:t>
      </w:r>
      <w:r w:rsidR="00EE330B">
        <w:rPr>
          <w:rFonts w:ascii="SimSun" w:hAnsi="SimSun" w:hint="eastAsia"/>
          <w:color w:val="000000"/>
          <w:sz w:val="21"/>
          <w:szCs w:val="22"/>
        </w:rPr>
        <w:t>作出</w:t>
      </w:r>
      <w:r w:rsidR="00EE330B" w:rsidRPr="00EE330B">
        <w:rPr>
          <w:rFonts w:ascii="SimSun" w:hAnsi="SimSun" w:hint="eastAsia"/>
          <w:color w:val="000000"/>
          <w:sz w:val="21"/>
          <w:szCs w:val="22"/>
        </w:rPr>
        <w:t>若干修订后通过了提</w:t>
      </w:r>
      <w:r w:rsidR="00F4372A">
        <w:rPr>
          <w:rFonts w:ascii="SimSun" w:hAnsi="SimSun"/>
          <w:color w:val="000000"/>
          <w:sz w:val="21"/>
          <w:szCs w:val="22"/>
        </w:rPr>
        <w:t>‍</w:t>
      </w:r>
      <w:r w:rsidR="00EE330B" w:rsidRPr="00EE330B">
        <w:rPr>
          <w:rFonts w:ascii="SimSun" w:hAnsi="SimSun" w:hint="eastAsia"/>
          <w:color w:val="000000"/>
          <w:sz w:val="21"/>
          <w:szCs w:val="22"/>
        </w:rPr>
        <w:t>案。</w:t>
      </w:r>
    </w:p>
    <w:p w14:paraId="65F26406" w14:textId="6F5A33FE" w:rsidR="00D21376" w:rsidRPr="00DF388D" w:rsidRDefault="00912760" w:rsidP="003136F6">
      <w:pPr>
        <w:pStyle w:val="ONUME"/>
        <w:tabs>
          <w:tab w:val="clear" w:pos="567"/>
        </w:tabs>
        <w:overflowPunct w:val="0"/>
        <w:spacing w:afterLines="50" w:after="120" w:line="340" w:lineRule="atLeast"/>
        <w:jc w:val="both"/>
        <w:rPr>
          <w:rFonts w:ascii="SimSun" w:hAnsi="SimSun"/>
          <w:sz w:val="21"/>
        </w:rPr>
      </w:pPr>
      <w:r w:rsidRPr="00DC0F6C">
        <w:rPr>
          <w:rFonts w:ascii="SimSun" w:hAnsi="SimSun" w:hint="eastAsia"/>
          <w:sz w:val="21"/>
        </w:rPr>
        <w:t>关于</w:t>
      </w:r>
      <w:r w:rsidRPr="00DC0F6C">
        <w:rPr>
          <w:rFonts w:ascii="SimSun" w:hAnsi="SimSun" w:hint="eastAsia"/>
          <w:sz w:val="21"/>
          <w:szCs w:val="22"/>
        </w:rPr>
        <w:t>图书馆</w:t>
      </w:r>
      <w:r w:rsidRPr="00DC0F6C">
        <w:rPr>
          <w:rFonts w:ascii="SimSun" w:hAnsi="SimSun" w:hint="eastAsia"/>
          <w:sz w:val="21"/>
        </w:rPr>
        <w:t>和档案馆的限制与例外，以及关于教育和研究机构及其他残疾人的限制与例外这两个议题，将保留在SCCR第四十</w:t>
      </w:r>
      <w:r w:rsidR="00EE330B">
        <w:rPr>
          <w:rFonts w:ascii="SimSun" w:hAnsi="SimSun" w:hint="eastAsia"/>
          <w:sz w:val="21"/>
        </w:rPr>
        <w:t>四</w:t>
      </w:r>
      <w:r w:rsidRPr="00DC0F6C">
        <w:rPr>
          <w:rFonts w:ascii="SimSun" w:hAnsi="SimSun" w:hint="eastAsia"/>
          <w:sz w:val="21"/>
        </w:rPr>
        <w:t>届会议的议程上。</w:t>
      </w:r>
    </w:p>
    <w:p w14:paraId="6652CDF9" w14:textId="70EB56DC" w:rsidR="00912760" w:rsidRPr="003136F6" w:rsidRDefault="00912760" w:rsidP="00912760">
      <w:pPr>
        <w:pStyle w:val="Heading2"/>
        <w:overflowPunct w:val="0"/>
        <w:spacing w:beforeLines="100" w:afterLines="50" w:after="120" w:line="340" w:lineRule="atLeast"/>
        <w:rPr>
          <w:rFonts w:ascii="SimHei" w:eastAsia="SimHei" w:hAnsi="SimHei"/>
          <w:sz w:val="21"/>
        </w:rPr>
      </w:pPr>
      <w:r w:rsidRPr="00DC0F6C">
        <w:rPr>
          <w:rFonts w:ascii="SimHei" w:eastAsia="SimHei" w:hAnsi="SimHei" w:hint="eastAsia"/>
          <w:sz w:val="21"/>
        </w:rPr>
        <w:t>其他事项</w:t>
      </w:r>
    </w:p>
    <w:p w14:paraId="5580B506" w14:textId="3A4F5093" w:rsidR="00912760" w:rsidRPr="003136F6" w:rsidRDefault="00912760" w:rsidP="003136F6">
      <w:pPr>
        <w:pStyle w:val="Heading3"/>
        <w:overflowPunct w:val="0"/>
        <w:spacing w:before="0" w:afterLines="50" w:after="120" w:line="340" w:lineRule="atLeast"/>
        <w:rPr>
          <w:rFonts w:ascii="SimSun" w:hAnsi="SimSun"/>
          <w:b/>
          <w:caps/>
          <w:sz w:val="21"/>
          <w:u w:val="none"/>
        </w:rPr>
      </w:pPr>
      <w:r w:rsidRPr="003136F6">
        <w:rPr>
          <w:rFonts w:ascii="SimSun" w:hAnsi="SimSun" w:hint="eastAsia"/>
          <w:b/>
          <w:caps/>
          <w:sz w:val="21"/>
          <w:u w:val="none"/>
        </w:rPr>
        <w:t>分析与数字环境相关的版权</w:t>
      </w:r>
    </w:p>
    <w:p w14:paraId="2C510BCF" w14:textId="509F357B" w:rsidR="00D21376" w:rsidRPr="00DF388D" w:rsidRDefault="00912760" w:rsidP="003136F6">
      <w:pPr>
        <w:pStyle w:val="ONUME"/>
        <w:tabs>
          <w:tab w:val="clear" w:pos="567"/>
        </w:tabs>
        <w:overflowPunct w:val="0"/>
        <w:spacing w:afterLines="50" w:after="120" w:line="340" w:lineRule="atLeast"/>
        <w:jc w:val="both"/>
        <w:rPr>
          <w:rFonts w:ascii="SimSun" w:hAnsi="SimSun"/>
          <w:sz w:val="21"/>
        </w:rPr>
      </w:pPr>
      <w:r w:rsidRPr="00DC0F6C">
        <w:rPr>
          <w:rFonts w:ascii="SimSun" w:hAnsi="SimSun" w:hint="eastAsia"/>
          <w:sz w:val="21"/>
        </w:rPr>
        <w:t>自2015年12月SCCR第三十一届会议起</w:t>
      </w:r>
      <w:r>
        <w:rPr>
          <w:rFonts w:ascii="SimSun" w:hAnsi="SimSun" w:hint="eastAsia"/>
          <w:sz w:val="21"/>
        </w:rPr>
        <w:t>，</w:t>
      </w:r>
      <w:r w:rsidRPr="00DC0F6C">
        <w:rPr>
          <w:rFonts w:ascii="SimSun" w:hAnsi="SimSun" w:hint="eastAsia"/>
          <w:sz w:val="21"/>
        </w:rPr>
        <w:t>分析与数字环境相关的版权一直在议程项目“其他事项”下进行</w:t>
      </w:r>
      <w:r w:rsidRPr="00DC0F6C">
        <w:rPr>
          <w:rFonts w:ascii="SimSun" w:hAnsi="SimSun" w:hint="eastAsia"/>
          <w:sz w:val="21"/>
          <w:szCs w:val="22"/>
        </w:rPr>
        <w:t>讨论</w:t>
      </w:r>
      <w:r w:rsidRPr="00DC0F6C">
        <w:rPr>
          <w:rFonts w:ascii="SimSun" w:hAnsi="SimSun" w:hint="eastAsia"/>
          <w:sz w:val="21"/>
        </w:rPr>
        <w:t>。</w:t>
      </w:r>
    </w:p>
    <w:p w14:paraId="3C3EDF9D" w14:textId="1FE58B00" w:rsidR="00D21376" w:rsidRPr="00DF388D" w:rsidRDefault="00EE330B" w:rsidP="003136F6">
      <w:pPr>
        <w:pStyle w:val="ONUME"/>
        <w:tabs>
          <w:tab w:val="clear" w:pos="567"/>
        </w:tabs>
        <w:overflowPunct w:val="0"/>
        <w:spacing w:afterLines="50" w:after="120" w:line="340" w:lineRule="atLeast"/>
        <w:jc w:val="both"/>
        <w:rPr>
          <w:rFonts w:ascii="SimSun" w:hAnsi="SimSun"/>
          <w:sz w:val="21"/>
        </w:rPr>
      </w:pPr>
      <w:r w:rsidRPr="00DF388D">
        <w:rPr>
          <w:rFonts w:ascii="SimSun" w:hAnsi="SimSun" w:hint="eastAsia"/>
          <w:sz w:val="21"/>
        </w:rPr>
        <w:t>在第四十三届会议上，秘书处举行了为期半天的“音乐流媒体市场信息会议”，高级别发言人作了发言，讨论音乐流媒体市场上的许可做法和流媒体收入的分配。</w:t>
      </w:r>
    </w:p>
    <w:p w14:paraId="53155497" w14:textId="63AA0836" w:rsidR="00D21376" w:rsidRPr="00DF388D" w:rsidRDefault="00EE330B" w:rsidP="003136F6">
      <w:pPr>
        <w:pStyle w:val="ONUME"/>
        <w:tabs>
          <w:tab w:val="clear" w:pos="567"/>
        </w:tabs>
        <w:overflowPunct w:val="0"/>
        <w:spacing w:afterLines="50" w:after="120" w:line="340" w:lineRule="atLeast"/>
        <w:jc w:val="both"/>
        <w:rPr>
          <w:rFonts w:ascii="SimSun" w:hAnsi="SimSun"/>
          <w:sz w:val="21"/>
        </w:rPr>
      </w:pPr>
      <w:r w:rsidRPr="00DF388D">
        <w:rPr>
          <w:rFonts w:ascii="SimSun" w:hAnsi="SimSun" w:hint="eastAsia"/>
          <w:sz w:val="21"/>
        </w:rPr>
        <w:t>委员会审议了拉丁美洲和加勒比国家集团（GRULAC）</w:t>
      </w:r>
      <w:r w:rsidRPr="00DF388D">
        <w:rPr>
          <w:rFonts w:ascii="SimSun" w:hAnsi="SimSun" w:hint="eastAsia"/>
          <w:bCs/>
          <w:sz w:val="21"/>
          <w:szCs w:val="22"/>
        </w:rPr>
        <w:t>介绍的“关于分析与数字环境相关的版权的提案”（SCCR/43/7）。</w:t>
      </w:r>
    </w:p>
    <w:p w14:paraId="4170F5AB" w14:textId="73BC8A2C" w:rsidR="00912760" w:rsidRPr="00DC0F6C" w:rsidRDefault="00912760" w:rsidP="00912760">
      <w:pPr>
        <w:pStyle w:val="ONUME"/>
        <w:tabs>
          <w:tab w:val="clear" w:pos="567"/>
        </w:tabs>
        <w:overflowPunct w:val="0"/>
        <w:spacing w:afterLines="50" w:after="120" w:line="340" w:lineRule="atLeast"/>
        <w:jc w:val="both"/>
        <w:rPr>
          <w:rFonts w:ascii="SimSun" w:hAnsi="SimSun"/>
          <w:sz w:val="21"/>
        </w:rPr>
      </w:pPr>
      <w:r w:rsidRPr="00DC0F6C">
        <w:rPr>
          <w:rFonts w:ascii="SimSun" w:hAnsi="SimSun" w:hint="eastAsia"/>
          <w:sz w:val="21"/>
        </w:rPr>
        <w:t>分析与数字环境相关的版权这一议题将保留在SCCR第四十</w:t>
      </w:r>
      <w:r w:rsidR="00EE330B">
        <w:rPr>
          <w:rFonts w:ascii="SimSun" w:hAnsi="SimSun" w:hint="eastAsia"/>
          <w:sz w:val="21"/>
        </w:rPr>
        <w:t>四</w:t>
      </w:r>
      <w:r w:rsidRPr="00DC0F6C">
        <w:rPr>
          <w:rFonts w:ascii="SimSun" w:hAnsi="SimSun" w:hint="eastAsia"/>
          <w:sz w:val="21"/>
        </w:rPr>
        <w:t>届会议的议程上。</w:t>
      </w:r>
    </w:p>
    <w:p w14:paraId="605FF60D" w14:textId="409223A6" w:rsidR="00D21376" w:rsidRPr="003136F6" w:rsidRDefault="00912760" w:rsidP="003136F6">
      <w:pPr>
        <w:pStyle w:val="Heading3"/>
        <w:overflowPunct w:val="0"/>
        <w:spacing w:before="0" w:afterLines="50" w:after="120" w:line="340" w:lineRule="atLeast"/>
        <w:rPr>
          <w:rFonts w:ascii="SimSun" w:hAnsi="SimSun"/>
          <w:b/>
          <w:caps/>
          <w:sz w:val="21"/>
          <w:u w:val="none"/>
        </w:rPr>
      </w:pPr>
      <w:r w:rsidRPr="003136F6">
        <w:rPr>
          <w:rFonts w:ascii="SimSun" w:hAnsi="SimSun" w:hint="eastAsia"/>
          <w:b/>
          <w:caps/>
          <w:sz w:val="21"/>
          <w:u w:val="none"/>
        </w:rPr>
        <w:t>追续权</w:t>
      </w:r>
    </w:p>
    <w:p w14:paraId="08CAB1AB" w14:textId="29EE19B0" w:rsidR="00912760" w:rsidRPr="00DF388D" w:rsidRDefault="00912760" w:rsidP="003136F6">
      <w:pPr>
        <w:pStyle w:val="ONUME"/>
        <w:tabs>
          <w:tab w:val="clear" w:pos="567"/>
        </w:tabs>
        <w:overflowPunct w:val="0"/>
        <w:spacing w:afterLines="50" w:after="120" w:line="340" w:lineRule="atLeast"/>
        <w:jc w:val="both"/>
        <w:rPr>
          <w:rFonts w:ascii="SimSun" w:hAnsi="SimSun"/>
          <w:sz w:val="21"/>
        </w:rPr>
      </w:pPr>
      <w:r w:rsidRPr="00DF388D">
        <w:rPr>
          <w:rFonts w:ascii="SimSun" w:hAnsi="SimSun" w:hint="eastAsia"/>
          <w:sz w:val="21"/>
        </w:rPr>
        <w:t>自2015年12月SCCR第三十一届会议起，追续权一直在议程项目“其他事项”下进行讨论。</w:t>
      </w:r>
    </w:p>
    <w:p w14:paraId="7C8B045A" w14:textId="417F87E8" w:rsidR="00D21376" w:rsidRPr="00DF388D" w:rsidRDefault="00EE330B" w:rsidP="003136F6">
      <w:pPr>
        <w:pStyle w:val="ONUME"/>
        <w:tabs>
          <w:tab w:val="clear" w:pos="567"/>
        </w:tabs>
        <w:overflowPunct w:val="0"/>
        <w:spacing w:afterLines="50" w:after="120" w:line="340" w:lineRule="atLeast"/>
        <w:jc w:val="both"/>
        <w:rPr>
          <w:rFonts w:ascii="SimSun" w:hAnsi="SimSun"/>
          <w:sz w:val="21"/>
        </w:rPr>
      </w:pPr>
      <w:r w:rsidRPr="00DF388D">
        <w:rPr>
          <w:rFonts w:ascii="SimSun" w:hAnsi="SimSun" w:hint="eastAsia"/>
          <w:sz w:val="21"/>
          <w:szCs w:val="22"/>
        </w:rPr>
        <w:t>在第四十三届会议上，委员会对关于重点是法律框架的“产权组织艺术家追续权工具包”（SCCR/43/INF/2）第一部分的</w:t>
      </w:r>
      <w:r w:rsidRPr="003136F6">
        <w:rPr>
          <w:rFonts w:ascii="SimSun" w:hAnsi="SimSun" w:hint="eastAsia"/>
          <w:sz w:val="21"/>
        </w:rPr>
        <w:t>介绍</w:t>
      </w:r>
      <w:r w:rsidRPr="00DF388D">
        <w:rPr>
          <w:rFonts w:ascii="SimSun" w:hAnsi="SimSun" w:hint="eastAsia"/>
          <w:sz w:val="21"/>
          <w:szCs w:val="22"/>
        </w:rPr>
        <w:t>表示欢迎。</w:t>
      </w:r>
    </w:p>
    <w:p w14:paraId="02206474" w14:textId="2EA23C8B" w:rsidR="00912760" w:rsidRPr="00DF388D" w:rsidRDefault="00912760" w:rsidP="003136F6">
      <w:pPr>
        <w:pStyle w:val="ONUME"/>
        <w:tabs>
          <w:tab w:val="clear" w:pos="567"/>
        </w:tabs>
        <w:overflowPunct w:val="0"/>
        <w:spacing w:afterLines="50" w:after="120" w:line="340" w:lineRule="atLeast"/>
        <w:jc w:val="both"/>
        <w:rPr>
          <w:rFonts w:ascii="SimSun" w:hAnsi="SimSun"/>
          <w:sz w:val="21"/>
        </w:rPr>
      </w:pPr>
      <w:r w:rsidRPr="00DF388D">
        <w:rPr>
          <w:rFonts w:ascii="SimSun" w:hAnsi="SimSun" w:hint="eastAsia"/>
          <w:sz w:val="21"/>
        </w:rPr>
        <w:t>追续权这一议题将保留在SCCR第四十</w:t>
      </w:r>
      <w:r w:rsidR="00EE330B" w:rsidRPr="00DF388D">
        <w:rPr>
          <w:rFonts w:ascii="SimSun" w:hAnsi="SimSun" w:hint="eastAsia"/>
          <w:sz w:val="21"/>
        </w:rPr>
        <w:t>四</w:t>
      </w:r>
      <w:r w:rsidRPr="00DF388D">
        <w:rPr>
          <w:rFonts w:ascii="SimSun" w:hAnsi="SimSun" w:hint="eastAsia"/>
          <w:sz w:val="21"/>
        </w:rPr>
        <w:t>届会议的议程上。</w:t>
      </w:r>
    </w:p>
    <w:p w14:paraId="4AA689FC" w14:textId="6C855AEE" w:rsidR="00D21376" w:rsidRPr="003136F6" w:rsidRDefault="00912760" w:rsidP="003136F6">
      <w:pPr>
        <w:pStyle w:val="Heading3"/>
        <w:overflowPunct w:val="0"/>
        <w:spacing w:before="0" w:afterLines="50" w:after="120" w:line="340" w:lineRule="atLeast"/>
        <w:rPr>
          <w:rFonts w:ascii="SimSun" w:hAnsi="SimSun"/>
          <w:b/>
          <w:caps/>
          <w:sz w:val="21"/>
          <w:u w:val="none"/>
        </w:rPr>
      </w:pPr>
      <w:r w:rsidRPr="003136F6">
        <w:rPr>
          <w:rFonts w:ascii="SimSun" w:hAnsi="SimSun" w:hint="eastAsia"/>
          <w:b/>
          <w:caps/>
          <w:sz w:val="21"/>
          <w:u w:val="none"/>
        </w:rPr>
        <w:t>保护戏剧导演权利</w:t>
      </w:r>
    </w:p>
    <w:p w14:paraId="49FA9BE0" w14:textId="16AD4831" w:rsidR="00D21376" w:rsidRPr="00DF388D" w:rsidRDefault="00912760" w:rsidP="003136F6">
      <w:pPr>
        <w:pStyle w:val="ONUME"/>
        <w:tabs>
          <w:tab w:val="clear" w:pos="567"/>
        </w:tabs>
        <w:overflowPunct w:val="0"/>
        <w:spacing w:afterLines="50" w:after="120" w:line="340" w:lineRule="atLeast"/>
        <w:jc w:val="both"/>
        <w:rPr>
          <w:rFonts w:ascii="SimSun" w:hAnsi="SimSun"/>
          <w:sz w:val="21"/>
          <w:szCs w:val="22"/>
        </w:rPr>
      </w:pPr>
      <w:r w:rsidRPr="00DC0F6C">
        <w:rPr>
          <w:rFonts w:ascii="SimSun" w:hAnsi="SimSun" w:hint="eastAsia"/>
          <w:sz w:val="21"/>
          <w:szCs w:val="22"/>
        </w:rPr>
        <w:t>自2017年11月SCCR第三十五届会议起</w:t>
      </w:r>
      <w:r>
        <w:rPr>
          <w:rFonts w:ascii="SimSun" w:hAnsi="SimSun" w:hint="eastAsia"/>
          <w:sz w:val="21"/>
          <w:szCs w:val="22"/>
        </w:rPr>
        <w:t>，</w:t>
      </w:r>
      <w:r w:rsidRPr="00DC0F6C">
        <w:rPr>
          <w:rFonts w:ascii="SimSun" w:hAnsi="SimSun" w:hint="eastAsia"/>
          <w:sz w:val="21"/>
          <w:szCs w:val="22"/>
        </w:rPr>
        <w:t>保护戏剧导演权利一直在议程项目“其他事项”下进行讨论。</w:t>
      </w:r>
    </w:p>
    <w:p w14:paraId="2E3AABD4" w14:textId="77261F0E" w:rsidR="00D21376" w:rsidRPr="00DF388D" w:rsidRDefault="00EE330B" w:rsidP="003136F6">
      <w:pPr>
        <w:pStyle w:val="ONUME"/>
        <w:tabs>
          <w:tab w:val="clear" w:pos="567"/>
        </w:tabs>
        <w:overflowPunct w:val="0"/>
        <w:spacing w:afterLines="50" w:after="120" w:line="340" w:lineRule="atLeast"/>
        <w:jc w:val="both"/>
        <w:rPr>
          <w:rFonts w:ascii="SimSun" w:hAnsi="SimSun"/>
          <w:sz w:val="21"/>
        </w:rPr>
      </w:pPr>
      <w:r w:rsidRPr="00DF388D">
        <w:rPr>
          <w:rFonts w:ascii="SimSun" w:hAnsi="SimSun" w:hint="eastAsia"/>
          <w:sz w:val="21"/>
          <w:szCs w:val="22"/>
        </w:rPr>
        <w:t>在第四十三届会议上，委员会听取了秘书处介绍的最新情况。</w:t>
      </w:r>
    </w:p>
    <w:p w14:paraId="1BDEBA7C" w14:textId="6C3CC9D4" w:rsidR="00D21376" w:rsidRPr="00DF388D" w:rsidRDefault="00912760" w:rsidP="003136F6">
      <w:pPr>
        <w:pStyle w:val="ONUME"/>
        <w:tabs>
          <w:tab w:val="clear" w:pos="567"/>
        </w:tabs>
        <w:overflowPunct w:val="0"/>
        <w:spacing w:afterLines="50" w:after="120" w:line="340" w:lineRule="atLeast"/>
        <w:jc w:val="both"/>
        <w:rPr>
          <w:rFonts w:ascii="SimSun" w:hAnsi="SimSun"/>
          <w:sz w:val="21"/>
          <w:szCs w:val="22"/>
        </w:rPr>
      </w:pPr>
      <w:r w:rsidRPr="00DC0F6C">
        <w:rPr>
          <w:rFonts w:ascii="SimSun" w:hAnsi="SimSun" w:hint="eastAsia"/>
          <w:sz w:val="21"/>
          <w:szCs w:val="22"/>
        </w:rPr>
        <w:t>保护戏剧导演权利这一议题将保留在SCCR第四十</w:t>
      </w:r>
      <w:r w:rsidR="00EE330B">
        <w:rPr>
          <w:rFonts w:ascii="SimSun" w:hAnsi="SimSun" w:hint="eastAsia"/>
          <w:sz w:val="21"/>
          <w:szCs w:val="22"/>
        </w:rPr>
        <w:t>四</w:t>
      </w:r>
      <w:r w:rsidRPr="00DC0F6C">
        <w:rPr>
          <w:rFonts w:ascii="SimSun" w:hAnsi="SimSun" w:hint="eastAsia"/>
          <w:sz w:val="21"/>
          <w:szCs w:val="22"/>
        </w:rPr>
        <w:t>届会议的议程上。</w:t>
      </w:r>
    </w:p>
    <w:p w14:paraId="4AA4F20D" w14:textId="33C41ADD" w:rsidR="00D21376" w:rsidRPr="003136F6" w:rsidRDefault="00912760" w:rsidP="003136F6">
      <w:pPr>
        <w:pStyle w:val="Heading3"/>
        <w:overflowPunct w:val="0"/>
        <w:spacing w:before="0" w:afterLines="50" w:after="120" w:line="340" w:lineRule="atLeast"/>
        <w:rPr>
          <w:rFonts w:ascii="SimSun" w:hAnsi="SimSun"/>
          <w:b/>
          <w:caps/>
          <w:sz w:val="21"/>
          <w:u w:val="none"/>
        </w:rPr>
      </w:pPr>
      <w:r w:rsidRPr="003136F6">
        <w:rPr>
          <w:rFonts w:ascii="SimSun" w:hAnsi="SimSun" w:hint="eastAsia"/>
          <w:b/>
          <w:caps/>
          <w:sz w:val="21"/>
          <w:u w:val="none"/>
        </w:rPr>
        <w:t>公共出借权</w:t>
      </w:r>
    </w:p>
    <w:p w14:paraId="0EAD404F" w14:textId="7254E269" w:rsidR="00912760" w:rsidRPr="00DF388D" w:rsidRDefault="00912760" w:rsidP="003136F6">
      <w:pPr>
        <w:pStyle w:val="ONUME"/>
        <w:tabs>
          <w:tab w:val="clear" w:pos="567"/>
        </w:tabs>
        <w:overflowPunct w:val="0"/>
        <w:spacing w:afterLines="50" w:after="120" w:line="340" w:lineRule="atLeast"/>
        <w:jc w:val="both"/>
        <w:rPr>
          <w:rFonts w:ascii="SimSun" w:hAnsi="SimSun"/>
          <w:sz w:val="21"/>
          <w:szCs w:val="22"/>
        </w:rPr>
      </w:pPr>
      <w:r w:rsidRPr="00DF388D">
        <w:rPr>
          <w:rFonts w:ascii="SimSun" w:hAnsi="SimSun" w:hint="eastAsia"/>
          <w:sz w:val="21"/>
          <w:szCs w:val="22"/>
        </w:rPr>
        <w:t>自2020年11月SCCR第四十届会议起，公共出借权一直在议程项目“其他事项”下进行讨论。</w:t>
      </w:r>
    </w:p>
    <w:p w14:paraId="062A8FE4" w14:textId="27809A8A" w:rsidR="00D21376" w:rsidRPr="00DF388D" w:rsidRDefault="004227C0" w:rsidP="003136F6">
      <w:pPr>
        <w:pStyle w:val="ONUME"/>
        <w:tabs>
          <w:tab w:val="clear" w:pos="567"/>
        </w:tabs>
        <w:overflowPunct w:val="0"/>
        <w:spacing w:afterLines="50" w:after="120" w:line="340" w:lineRule="atLeast"/>
        <w:jc w:val="both"/>
        <w:rPr>
          <w:rFonts w:ascii="SimSun" w:hAnsi="SimSun"/>
          <w:sz w:val="21"/>
        </w:rPr>
      </w:pPr>
      <w:r w:rsidRPr="00DC0F6C">
        <w:rPr>
          <w:rFonts w:ascii="SimSun" w:hAnsi="SimSun" w:hint="eastAsia"/>
          <w:sz w:val="21"/>
        </w:rPr>
        <w:lastRenderedPageBreak/>
        <w:t>在第四十</w:t>
      </w:r>
      <w:r>
        <w:rPr>
          <w:rFonts w:ascii="SimSun" w:hAnsi="SimSun" w:hint="eastAsia"/>
          <w:sz w:val="21"/>
        </w:rPr>
        <w:t>三</w:t>
      </w:r>
      <w:r w:rsidRPr="00DC0F6C">
        <w:rPr>
          <w:rFonts w:ascii="SimSun" w:hAnsi="SimSun" w:hint="eastAsia"/>
          <w:sz w:val="21"/>
        </w:rPr>
        <w:t>届会议上，马拉维</w:t>
      </w:r>
      <w:r>
        <w:rPr>
          <w:rFonts w:ascii="SimSun" w:hAnsi="SimSun" w:hint="eastAsia"/>
          <w:sz w:val="21"/>
        </w:rPr>
        <w:t>、巴拿马和</w:t>
      </w:r>
      <w:r w:rsidRPr="00DC0F6C">
        <w:rPr>
          <w:rFonts w:ascii="SimSun" w:hAnsi="SimSun" w:hint="eastAsia"/>
          <w:sz w:val="21"/>
        </w:rPr>
        <w:t>塞拉利昂重申了</w:t>
      </w:r>
      <w:r>
        <w:rPr>
          <w:rFonts w:ascii="SimSun" w:hAnsi="SimSun" w:hint="eastAsia"/>
          <w:sz w:val="21"/>
        </w:rPr>
        <w:t>它们</w:t>
      </w:r>
      <w:r w:rsidRPr="00DC0F6C">
        <w:rPr>
          <w:rFonts w:ascii="SimSun" w:hAnsi="SimSun" w:hint="eastAsia"/>
          <w:sz w:val="21"/>
        </w:rPr>
        <w:t>关于进行公共出借权范围界定研究的提案。</w:t>
      </w:r>
      <w:r w:rsidRPr="004227C0">
        <w:rPr>
          <w:rFonts w:ascii="SimSun" w:hAnsi="SimSun" w:hint="eastAsia"/>
          <w:sz w:val="21"/>
        </w:rPr>
        <w:t>委员会通过了该提案，要求秘书处编写所要求的研究报告。</w:t>
      </w:r>
    </w:p>
    <w:p w14:paraId="29DEC9F6" w14:textId="385492EA" w:rsidR="00D21376" w:rsidRPr="00DF388D" w:rsidRDefault="00912760" w:rsidP="003136F6">
      <w:pPr>
        <w:pStyle w:val="ONUME"/>
        <w:tabs>
          <w:tab w:val="clear" w:pos="567"/>
        </w:tabs>
        <w:overflowPunct w:val="0"/>
        <w:spacing w:afterLines="50" w:after="120" w:line="340" w:lineRule="atLeast"/>
        <w:jc w:val="both"/>
        <w:rPr>
          <w:rFonts w:ascii="SimSun" w:hAnsi="SimSun"/>
          <w:sz w:val="21"/>
        </w:rPr>
      </w:pPr>
      <w:r w:rsidRPr="00DF388D">
        <w:rPr>
          <w:rFonts w:ascii="SimSun" w:hAnsi="SimSun" w:hint="eastAsia"/>
          <w:sz w:val="21"/>
          <w:szCs w:val="22"/>
        </w:rPr>
        <w:t>公共出借权这一议题将保留在</w:t>
      </w:r>
      <w:r w:rsidRPr="003136F6">
        <w:rPr>
          <w:rFonts w:ascii="SimSun" w:hAnsi="SimSun" w:hint="eastAsia"/>
          <w:sz w:val="21"/>
        </w:rPr>
        <w:t>SCCR</w:t>
      </w:r>
      <w:r w:rsidRPr="00DF388D">
        <w:rPr>
          <w:rFonts w:ascii="SimSun" w:hAnsi="SimSun" w:hint="eastAsia"/>
          <w:sz w:val="21"/>
          <w:szCs w:val="22"/>
        </w:rPr>
        <w:t>第四十</w:t>
      </w:r>
      <w:r w:rsidR="004227C0" w:rsidRPr="00DF388D">
        <w:rPr>
          <w:rFonts w:ascii="SimSun" w:hAnsi="SimSun" w:hint="eastAsia"/>
          <w:sz w:val="21"/>
          <w:szCs w:val="22"/>
        </w:rPr>
        <w:t>四</w:t>
      </w:r>
      <w:r w:rsidRPr="00DF388D">
        <w:rPr>
          <w:rFonts w:ascii="SimSun" w:hAnsi="SimSun" w:hint="eastAsia"/>
          <w:sz w:val="21"/>
          <w:szCs w:val="22"/>
        </w:rPr>
        <w:t>届会议的议程上。</w:t>
      </w:r>
    </w:p>
    <w:p w14:paraId="62F6BBAE" w14:textId="034A646E" w:rsidR="00D21376" w:rsidRPr="003136F6" w:rsidRDefault="00912760" w:rsidP="003136F6">
      <w:pPr>
        <w:pStyle w:val="ONUME"/>
        <w:tabs>
          <w:tab w:val="clear" w:pos="567"/>
        </w:tabs>
        <w:overflowPunct w:val="0"/>
        <w:spacing w:afterLines="50" w:after="120" w:line="340" w:lineRule="atLeast"/>
        <w:ind w:left="5534"/>
        <w:jc w:val="both"/>
        <w:rPr>
          <w:rFonts w:ascii="KaiTi" w:eastAsia="KaiTi" w:hAnsi="KaiTi"/>
          <w:sz w:val="21"/>
          <w:szCs w:val="22"/>
        </w:rPr>
      </w:pPr>
      <w:r w:rsidRPr="003136F6">
        <w:rPr>
          <w:rFonts w:ascii="KaiTi" w:eastAsia="KaiTi" w:hAnsi="KaiTi" w:hint="eastAsia"/>
          <w:sz w:val="21"/>
        </w:rPr>
        <w:t>请产权</w:t>
      </w:r>
      <w:r w:rsidRPr="003136F6">
        <w:rPr>
          <w:rFonts w:ascii="KaiTi" w:eastAsia="KaiTi" w:hAnsi="KaiTi" w:hint="eastAsia"/>
          <w:sz w:val="21"/>
          <w:szCs w:val="22"/>
        </w:rPr>
        <w:t>组织</w:t>
      </w:r>
      <w:r w:rsidRPr="003136F6">
        <w:rPr>
          <w:rFonts w:ascii="KaiTi" w:eastAsia="KaiTi" w:hAnsi="KaiTi" w:hint="eastAsia"/>
          <w:sz w:val="21"/>
        </w:rPr>
        <w:t>大会：</w:t>
      </w:r>
    </w:p>
    <w:p w14:paraId="231F8E41" w14:textId="493976AE" w:rsidR="00D21376" w:rsidRPr="003136F6" w:rsidRDefault="00912760" w:rsidP="003136F6">
      <w:pPr>
        <w:pStyle w:val="ListParagraph"/>
        <w:numPr>
          <w:ilvl w:val="0"/>
          <w:numId w:val="7"/>
        </w:numPr>
        <w:overflowPunct w:val="0"/>
        <w:spacing w:afterLines="50" w:after="120" w:line="340" w:lineRule="atLeast"/>
        <w:ind w:left="6237" w:firstLine="0"/>
        <w:contextualSpacing w:val="0"/>
        <w:jc w:val="both"/>
        <w:rPr>
          <w:rFonts w:ascii="KaiTi" w:eastAsia="KaiTi" w:hAnsi="KaiTi"/>
          <w:sz w:val="21"/>
        </w:rPr>
      </w:pPr>
      <w:r w:rsidRPr="003136F6">
        <w:rPr>
          <w:rFonts w:ascii="KaiTi" w:eastAsia="KaiTi" w:hAnsi="KaiTi" w:hint="eastAsia"/>
          <w:sz w:val="21"/>
        </w:rPr>
        <w:t>注意“关于版权及相关权常设委员会的报告”（文件WO/GA/</w:t>
      </w:r>
      <w:r w:rsidR="003136F6">
        <w:rPr>
          <w:rFonts w:ascii="KaiTi" w:eastAsia="KaiTi" w:hAnsi="KaiTi"/>
          <w:sz w:val="21"/>
        </w:rPr>
        <w:t>‌</w:t>
      </w:r>
      <w:r w:rsidRPr="003136F6">
        <w:rPr>
          <w:rFonts w:ascii="KaiTi" w:eastAsia="KaiTi" w:hAnsi="KaiTi" w:hint="eastAsia"/>
          <w:sz w:val="21"/>
        </w:rPr>
        <w:t>5</w:t>
      </w:r>
      <w:r w:rsidR="004227C0" w:rsidRPr="003136F6">
        <w:rPr>
          <w:rFonts w:ascii="KaiTi" w:eastAsia="KaiTi" w:hAnsi="KaiTi"/>
          <w:sz w:val="21"/>
        </w:rPr>
        <w:t>6</w:t>
      </w:r>
      <w:r w:rsidRPr="003136F6">
        <w:rPr>
          <w:rFonts w:ascii="KaiTi" w:eastAsia="KaiTi" w:hAnsi="KaiTi" w:hint="eastAsia"/>
          <w:sz w:val="21"/>
        </w:rPr>
        <w:t>/</w:t>
      </w:r>
      <w:r w:rsidR="004227C0" w:rsidRPr="003136F6">
        <w:rPr>
          <w:rFonts w:ascii="KaiTi" w:eastAsia="KaiTi" w:hAnsi="KaiTi"/>
          <w:sz w:val="21"/>
        </w:rPr>
        <w:t>5</w:t>
      </w:r>
      <w:r w:rsidRPr="003136F6">
        <w:rPr>
          <w:rFonts w:ascii="KaiTi" w:eastAsia="KaiTi" w:hAnsi="KaiTi" w:hint="eastAsia"/>
          <w:sz w:val="21"/>
        </w:rPr>
        <w:t>）；并</w:t>
      </w:r>
    </w:p>
    <w:p w14:paraId="1C376563" w14:textId="77D48731" w:rsidR="00D21376" w:rsidRPr="003136F6" w:rsidRDefault="00912760" w:rsidP="003136F6">
      <w:pPr>
        <w:pStyle w:val="ListParagraph"/>
        <w:numPr>
          <w:ilvl w:val="0"/>
          <w:numId w:val="7"/>
        </w:numPr>
        <w:overflowPunct w:val="0"/>
        <w:spacing w:afterLines="50" w:after="120" w:line="340" w:lineRule="atLeast"/>
        <w:ind w:left="6237" w:firstLine="0"/>
        <w:contextualSpacing w:val="0"/>
        <w:jc w:val="both"/>
        <w:rPr>
          <w:rFonts w:ascii="KaiTi" w:eastAsia="KaiTi" w:hAnsi="KaiTi"/>
          <w:sz w:val="21"/>
          <w:szCs w:val="22"/>
        </w:rPr>
      </w:pPr>
      <w:r w:rsidRPr="003136F6">
        <w:rPr>
          <w:rFonts w:ascii="KaiTi" w:eastAsia="KaiTi" w:hAnsi="KaiTi" w:hint="eastAsia"/>
          <w:sz w:val="21"/>
        </w:rPr>
        <w:t>指示SCCR继续就文件WO/GA/5</w:t>
      </w:r>
      <w:r w:rsidR="004227C0" w:rsidRPr="003136F6">
        <w:rPr>
          <w:rFonts w:ascii="KaiTi" w:eastAsia="KaiTi" w:hAnsi="KaiTi"/>
          <w:sz w:val="21"/>
        </w:rPr>
        <w:t>6</w:t>
      </w:r>
      <w:r w:rsidRPr="003136F6">
        <w:rPr>
          <w:rFonts w:ascii="KaiTi" w:eastAsia="KaiTi" w:hAnsi="KaiTi" w:hint="eastAsia"/>
          <w:sz w:val="21"/>
        </w:rPr>
        <w:t>/</w:t>
      </w:r>
      <w:r w:rsidR="004227C0" w:rsidRPr="003136F6">
        <w:rPr>
          <w:rFonts w:ascii="KaiTi" w:eastAsia="KaiTi" w:hAnsi="KaiTi"/>
          <w:sz w:val="21"/>
        </w:rPr>
        <w:t>5</w:t>
      </w:r>
      <w:r w:rsidRPr="003136F6">
        <w:rPr>
          <w:rFonts w:ascii="KaiTi" w:eastAsia="KaiTi" w:hAnsi="KaiTi" w:hint="eastAsia"/>
          <w:sz w:val="21"/>
        </w:rPr>
        <w:t>中所报告的各项议题开展工作。</w:t>
      </w:r>
    </w:p>
    <w:p w14:paraId="74CE3856" w14:textId="29BA515D" w:rsidR="00D21376" w:rsidRPr="003136F6" w:rsidRDefault="00D21376" w:rsidP="003136F6">
      <w:pPr>
        <w:pStyle w:val="Endofdocument-Annex"/>
        <w:overflowPunct w:val="0"/>
        <w:spacing w:before="720" w:afterLines="50" w:after="120" w:line="340" w:lineRule="atLeast"/>
        <w:rPr>
          <w:rFonts w:ascii="KaiTi" w:eastAsia="KaiTi" w:hAnsi="KaiTi"/>
          <w:sz w:val="21"/>
        </w:rPr>
      </w:pPr>
      <w:r w:rsidRPr="003136F6">
        <w:rPr>
          <w:rFonts w:ascii="KaiTi" w:eastAsia="KaiTi" w:hAnsi="KaiTi"/>
          <w:sz w:val="21"/>
        </w:rPr>
        <w:t>[</w:t>
      </w:r>
      <w:r w:rsidR="00912760" w:rsidRPr="003136F6">
        <w:rPr>
          <w:rFonts w:ascii="KaiTi" w:eastAsia="KaiTi" w:hAnsi="KaiTi" w:hint="eastAsia"/>
          <w:sz w:val="21"/>
        </w:rPr>
        <w:t>后接SCCR第四十</w:t>
      </w:r>
      <w:r w:rsidR="004227C0" w:rsidRPr="003136F6">
        <w:rPr>
          <w:rFonts w:ascii="KaiTi" w:eastAsia="KaiTi" w:hAnsi="KaiTi" w:hint="eastAsia"/>
          <w:sz w:val="21"/>
        </w:rPr>
        <w:t>三</w:t>
      </w:r>
      <w:r w:rsidR="00912760" w:rsidRPr="003136F6">
        <w:rPr>
          <w:rFonts w:ascii="KaiTi" w:eastAsia="KaiTi" w:hAnsi="KaiTi" w:hint="eastAsia"/>
          <w:sz w:val="21"/>
        </w:rPr>
        <w:t>届会议主席总结</w:t>
      </w:r>
      <w:r w:rsidRPr="003136F6">
        <w:rPr>
          <w:rFonts w:ascii="KaiTi" w:eastAsia="KaiTi" w:hAnsi="KaiTi"/>
          <w:sz w:val="21"/>
        </w:rPr>
        <w:t>]</w:t>
      </w:r>
    </w:p>
    <w:p w14:paraId="26543E4B" w14:textId="77777777" w:rsidR="00D21376" w:rsidRPr="00DF388D" w:rsidRDefault="00D21376" w:rsidP="00D21376">
      <w:pPr>
        <w:pStyle w:val="Endofdocument-Annex"/>
        <w:spacing w:before="440" w:after="240"/>
        <w:ind w:left="5529"/>
        <w:rPr>
          <w:rFonts w:ascii="SimSun" w:hAnsi="SimSun"/>
          <w:sz w:val="21"/>
        </w:rPr>
      </w:pPr>
    </w:p>
    <w:p w14:paraId="08E69140" w14:textId="77777777" w:rsidR="00D21376" w:rsidRPr="00DF388D" w:rsidRDefault="00D21376" w:rsidP="00D21376">
      <w:pPr>
        <w:pStyle w:val="Endofdocument-Annex"/>
        <w:spacing w:before="440" w:after="240"/>
        <w:ind w:left="0"/>
        <w:rPr>
          <w:rFonts w:ascii="SimSun" w:hAnsi="SimSun"/>
          <w:sz w:val="21"/>
        </w:rPr>
        <w:sectPr w:rsidR="00D21376" w:rsidRPr="00DF388D" w:rsidSect="0028296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68EC85E9" w14:textId="77777777" w:rsidR="00F4372A" w:rsidRPr="0024146A" w:rsidRDefault="00F4372A" w:rsidP="00D77991">
      <w:pPr>
        <w:jc w:val="right"/>
        <w:rPr>
          <w:rFonts w:ascii="Arial Black" w:hAnsi="Arial Black"/>
          <w:caps/>
          <w:sz w:val="15"/>
        </w:rPr>
      </w:pPr>
      <w:r w:rsidRPr="00F6466F">
        <w:rPr>
          <w:rFonts w:cs="Times New Roman"/>
          <w:noProof/>
          <w:sz w:val="21"/>
          <w:lang w:eastAsia="en-US"/>
        </w:rPr>
        <w:lastRenderedPageBreak/>
        <w:drawing>
          <wp:inline distT="0" distB="0" distL="0" distR="0" wp14:anchorId="62402D7F" wp14:editId="531E56EC">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4DA24D8" w14:textId="77777777" w:rsidR="00F4372A" w:rsidRPr="0024146A" w:rsidRDefault="00F4372A" w:rsidP="00D77991">
      <w:pPr>
        <w:pBdr>
          <w:top w:val="single" w:sz="4" w:space="10" w:color="auto"/>
        </w:pBdr>
        <w:wordWrap w:val="0"/>
        <w:spacing w:before="120"/>
        <w:jc w:val="right"/>
        <w:rPr>
          <w:rFonts w:ascii="Arial Black" w:hAnsi="Arial Black"/>
          <w:b/>
          <w:caps/>
          <w:sz w:val="15"/>
        </w:rPr>
      </w:pPr>
      <w:r w:rsidRPr="0024146A">
        <w:rPr>
          <w:rFonts w:ascii="Arial Black" w:hAnsi="Arial Black" w:hint="eastAsia"/>
          <w:b/>
          <w:caps/>
          <w:sz w:val="15"/>
        </w:rPr>
        <w:t>scc</w:t>
      </w:r>
      <w:r w:rsidRPr="0024146A">
        <w:rPr>
          <w:rFonts w:ascii="Arial Black" w:hAnsi="Arial Black"/>
          <w:b/>
          <w:caps/>
          <w:sz w:val="15"/>
        </w:rPr>
        <w:t>r/43/</w:t>
      </w:r>
      <w:r w:rsidRPr="00D77991">
        <w:t xml:space="preserve"> </w:t>
      </w:r>
      <w:r w:rsidRPr="00D77991">
        <w:rPr>
          <w:rFonts w:ascii="Arial Black" w:hAnsi="Arial Black"/>
          <w:b/>
          <w:caps/>
          <w:sz w:val="15"/>
        </w:rPr>
        <w:t>SUMMARY</w:t>
      </w:r>
    </w:p>
    <w:p w14:paraId="4FC44D35" w14:textId="77777777" w:rsidR="00F4372A" w:rsidRPr="0024146A" w:rsidRDefault="00F4372A" w:rsidP="00D77991">
      <w:pPr>
        <w:jc w:val="right"/>
        <w:rPr>
          <w:rFonts w:ascii="Arial Black" w:hAnsi="Arial Black"/>
          <w:b/>
          <w:caps/>
          <w:sz w:val="15"/>
          <w:szCs w:val="15"/>
        </w:rPr>
      </w:pPr>
      <w:r w:rsidRPr="0024146A">
        <w:rPr>
          <w:rFonts w:eastAsia="SimHei" w:hint="eastAsia"/>
          <w:b/>
          <w:sz w:val="15"/>
          <w:szCs w:val="15"/>
        </w:rPr>
        <w:t>原文</w:t>
      </w:r>
      <w:r w:rsidRPr="0024146A">
        <w:rPr>
          <w:rFonts w:eastAsia="SimHei" w:hint="eastAsia"/>
          <w:b/>
          <w:sz w:val="15"/>
          <w:szCs w:val="15"/>
          <w:lang w:val="pt-BR"/>
        </w:rPr>
        <w:t>：英</w:t>
      </w:r>
      <w:r w:rsidRPr="0024146A">
        <w:rPr>
          <w:rFonts w:eastAsia="SimHei" w:hint="eastAsia"/>
          <w:b/>
          <w:sz w:val="15"/>
          <w:szCs w:val="15"/>
        </w:rPr>
        <w:t>文</w:t>
      </w:r>
    </w:p>
    <w:p w14:paraId="38D2C2D2" w14:textId="77777777" w:rsidR="00F4372A" w:rsidRPr="0024146A" w:rsidRDefault="00F4372A" w:rsidP="00D77991">
      <w:pPr>
        <w:spacing w:line="1680" w:lineRule="auto"/>
        <w:jc w:val="right"/>
        <w:rPr>
          <w:rFonts w:ascii="SimHei" w:eastAsia="SimHei" w:hAnsi="Arial Black"/>
          <w:b/>
          <w:caps/>
          <w:sz w:val="15"/>
          <w:szCs w:val="15"/>
        </w:rPr>
      </w:pPr>
      <w:r w:rsidRPr="0024146A">
        <w:rPr>
          <w:rFonts w:ascii="SimHei" w:eastAsia="SimHei" w:hint="eastAsia"/>
          <w:b/>
          <w:sz w:val="15"/>
          <w:szCs w:val="15"/>
        </w:rPr>
        <w:t>日期</w:t>
      </w:r>
      <w:r w:rsidRPr="0024146A">
        <w:rPr>
          <w:rFonts w:ascii="SimHei" w:eastAsia="SimHei" w:hAnsi="SimSun" w:hint="eastAsia"/>
          <w:b/>
          <w:sz w:val="15"/>
          <w:szCs w:val="15"/>
          <w:lang w:val="pt-BR"/>
        </w:rPr>
        <w:t>：</w:t>
      </w:r>
      <w:r w:rsidRPr="0024146A">
        <w:rPr>
          <w:rFonts w:ascii="Arial Black" w:eastAsia="SimHei" w:hAnsi="Arial Black"/>
          <w:b/>
          <w:sz w:val="15"/>
          <w:szCs w:val="15"/>
          <w:lang w:val="pt-BR"/>
        </w:rPr>
        <w:t>20</w:t>
      </w:r>
      <w:r w:rsidRPr="0024146A">
        <w:rPr>
          <w:rFonts w:ascii="Arial Black" w:eastAsia="SimHei" w:hAnsi="Arial Black" w:hint="eastAsia"/>
          <w:b/>
          <w:sz w:val="15"/>
          <w:szCs w:val="15"/>
          <w:lang w:val="pt-BR"/>
        </w:rPr>
        <w:t>2</w:t>
      </w:r>
      <w:r w:rsidRPr="0024146A">
        <w:rPr>
          <w:rFonts w:ascii="Arial Black" w:eastAsia="SimHei" w:hAnsi="Arial Black"/>
          <w:b/>
          <w:sz w:val="15"/>
          <w:szCs w:val="15"/>
          <w:lang w:val="pt-BR"/>
        </w:rPr>
        <w:t>3</w:t>
      </w:r>
      <w:r w:rsidRPr="0024146A">
        <w:rPr>
          <w:rFonts w:ascii="SimHei" w:eastAsia="SimHei" w:hAnsi="Times New Roman" w:hint="eastAsia"/>
          <w:b/>
          <w:sz w:val="15"/>
          <w:szCs w:val="15"/>
        </w:rPr>
        <w:t>年</w:t>
      </w:r>
      <w:r>
        <w:rPr>
          <w:rFonts w:ascii="Arial Black" w:eastAsia="SimHei" w:hAnsi="Arial Black"/>
          <w:b/>
          <w:sz w:val="15"/>
          <w:szCs w:val="15"/>
          <w:lang w:val="pt-BR"/>
        </w:rPr>
        <w:t>3</w:t>
      </w:r>
      <w:r w:rsidRPr="0024146A">
        <w:rPr>
          <w:rFonts w:ascii="SimHei" w:eastAsia="SimHei" w:hAnsi="Times New Roman" w:hint="eastAsia"/>
          <w:b/>
          <w:sz w:val="15"/>
          <w:szCs w:val="15"/>
        </w:rPr>
        <w:t>月</w:t>
      </w:r>
      <w:r w:rsidRPr="0024146A">
        <w:rPr>
          <w:rFonts w:ascii="Arial Black" w:eastAsia="SimHei" w:hAnsi="Arial Black"/>
          <w:b/>
          <w:sz w:val="15"/>
          <w:szCs w:val="15"/>
          <w:lang w:val="pt-BR"/>
        </w:rPr>
        <w:t>1</w:t>
      </w:r>
      <w:r>
        <w:rPr>
          <w:rFonts w:ascii="Arial Black" w:eastAsia="SimHei" w:hAnsi="Arial Black"/>
          <w:b/>
          <w:sz w:val="15"/>
          <w:szCs w:val="15"/>
          <w:lang w:val="pt-BR"/>
        </w:rPr>
        <w:t>7</w:t>
      </w:r>
      <w:r w:rsidRPr="0024146A">
        <w:rPr>
          <w:rFonts w:ascii="SimHei" w:eastAsia="SimHei" w:hAnsi="Times New Roman" w:hint="eastAsia"/>
          <w:b/>
          <w:sz w:val="15"/>
          <w:szCs w:val="15"/>
        </w:rPr>
        <w:t>日</w:t>
      </w:r>
    </w:p>
    <w:p w14:paraId="0888C098" w14:textId="77777777" w:rsidR="00F4372A" w:rsidRPr="0024146A" w:rsidRDefault="00F4372A" w:rsidP="00D77991">
      <w:pPr>
        <w:spacing w:after="600"/>
        <w:rPr>
          <w:rFonts w:ascii="SimHei" w:eastAsia="SimHei"/>
          <w:sz w:val="28"/>
          <w:szCs w:val="28"/>
        </w:rPr>
      </w:pPr>
      <w:r w:rsidRPr="0024146A">
        <w:rPr>
          <w:rFonts w:ascii="SimHei" w:eastAsia="SimHei" w:hint="eastAsia"/>
          <w:sz w:val="28"/>
          <w:szCs w:val="28"/>
        </w:rPr>
        <w:t>版权及相关权常设委员会</w:t>
      </w:r>
    </w:p>
    <w:p w14:paraId="01513395" w14:textId="77777777" w:rsidR="00F4372A" w:rsidRPr="0024146A" w:rsidRDefault="00F4372A" w:rsidP="00D77991">
      <w:pPr>
        <w:spacing w:after="720"/>
        <w:textAlignment w:val="bottom"/>
        <w:rPr>
          <w:rFonts w:ascii="KaiTi" w:eastAsia="KaiTi" w:hAnsi="KaiTi"/>
          <w:b/>
          <w:sz w:val="24"/>
          <w:szCs w:val="24"/>
        </w:rPr>
      </w:pPr>
      <w:r w:rsidRPr="0024146A">
        <w:rPr>
          <w:rFonts w:ascii="KaiTi" w:eastAsia="KaiTi" w:hint="eastAsia"/>
          <w:b/>
          <w:sz w:val="24"/>
          <w:szCs w:val="24"/>
        </w:rPr>
        <w:t>第四十三届会</w:t>
      </w:r>
      <w:r w:rsidRPr="0024146A">
        <w:rPr>
          <w:rFonts w:ascii="KaiTi" w:eastAsia="KaiTi" w:hint="eastAsia"/>
          <w:b/>
          <w:sz w:val="24"/>
          <w:szCs w:val="21"/>
        </w:rPr>
        <w:t>议</w:t>
      </w:r>
      <w:r w:rsidRPr="0024146A">
        <w:rPr>
          <w:rFonts w:ascii="KaiTi" w:eastAsia="KaiTi"/>
          <w:b/>
          <w:sz w:val="24"/>
          <w:szCs w:val="24"/>
        </w:rPr>
        <w:br/>
      </w:r>
      <w:r w:rsidRPr="0024146A">
        <w:rPr>
          <w:rFonts w:ascii="KaiTi" w:eastAsia="KaiTi" w:hAnsi="KaiTi" w:hint="eastAsia"/>
          <w:sz w:val="24"/>
          <w:szCs w:val="24"/>
        </w:rPr>
        <w:t>202</w:t>
      </w:r>
      <w:r w:rsidRPr="0024146A">
        <w:rPr>
          <w:rFonts w:ascii="KaiTi" w:eastAsia="KaiTi" w:hAnsi="KaiTi"/>
          <w:sz w:val="24"/>
          <w:szCs w:val="24"/>
        </w:rPr>
        <w:t>3</w:t>
      </w:r>
      <w:r w:rsidRPr="0024146A">
        <w:rPr>
          <w:rFonts w:ascii="KaiTi" w:eastAsia="KaiTi" w:hAnsi="KaiTi" w:hint="eastAsia"/>
          <w:b/>
          <w:sz w:val="24"/>
          <w:szCs w:val="24"/>
        </w:rPr>
        <w:t>年</w:t>
      </w:r>
      <w:r w:rsidRPr="0024146A">
        <w:rPr>
          <w:rFonts w:ascii="KaiTi" w:eastAsia="KaiTi" w:hAnsi="KaiTi"/>
          <w:sz w:val="24"/>
          <w:szCs w:val="24"/>
        </w:rPr>
        <w:t>3</w:t>
      </w:r>
      <w:r w:rsidRPr="0024146A">
        <w:rPr>
          <w:rFonts w:ascii="KaiTi" w:eastAsia="KaiTi" w:hAnsi="KaiTi" w:hint="eastAsia"/>
          <w:b/>
          <w:sz w:val="24"/>
          <w:szCs w:val="24"/>
        </w:rPr>
        <w:t>月</w:t>
      </w:r>
      <w:r w:rsidRPr="0024146A">
        <w:rPr>
          <w:rFonts w:ascii="KaiTi" w:eastAsia="KaiTi" w:hAnsi="KaiTi"/>
          <w:sz w:val="24"/>
          <w:szCs w:val="24"/>
        </w:rPr>
        <w:t>13</w:t>
      </w:r>
      <w:r w:rsidRPr="0024146A">
        <w:rPr>
          <w:rFonts w:ascii="KaiTi" w:eastAsia="KaiTi" w:hAnsi="KaiTi" w:hint="eastAsia"/>
          <w:b/>
          <w:sz w:val="24"/>
          <w:szCs w:val="24"/>
        </w:rPr>
        <w:t>日至</w:t>
      </w:r>
      <w:r w:rsidRPr="0024146A">
        <w:rPr>
          <w:rFonts w:ascii="KaiTi" w:eastAsia="KaiTi" w:hAnsi="KaiTi" w:hint="eastAsia"/>
          <w:sz w:val="24"/>
          <w:szCs w:val="24"/>
        </w:rPr>
        <w:t>1</w:t>
      </w:r>
      <w:r w:rsidRPr="0024146A">
        <w:rPr>
          <w:rFonts w:ascii="KaiTi" w:eastAsia="KaiTi" w:hAnsi="KaiTi"/>
          <w:sz w:val="24"/>
          <w:szCs w:val="24"/>
        </w:rPr>
        <w:t>7</w:t>
      </w:r>
      <w:r w:rsidRPr="0024146A">
        <w:rPr>
          <w:rFonts w:ascii="KaiTi" w:eastAsia="KaiTi" w:hAnsi="KaiTi" w:hint="eastAsia"/>
          <w:b/>
          <w:sz w:val="24"/>
          <w:szCs w:val="24"/>
        </w:rPr>
        <w:t>日，日内瓦</w:t>
      </w:r>
    </w:p>
    <w:p w14:paraId="23347CA0" w14:textId="77777777" w:rsidR="00F4372A" w:rsidRPr="0024146A" w:rsidRDefault="00F4372A" w:rsidP="00D77991">
      <w:pPr>
        <w:spacing w:after="360"/>
        <w:rPr>
          <w:rFonts w:ascii="KaiTi" w:eastAsia="KaiTi" w:hAnsi="KaiTi" w:cs="Times New Roman"/>
          <w:sz w:val="24"/>
          <w:szCs w:val="32"/>
        </w:rPr>
      </w:pPr>
      <w:r w:rsidRPr="00D77991">
        <w:rPr>
          <w:rFonts w:ascii="KaiTi" w:eastAsia="KaiTi" w:hAnsi="KaiTi" w:cs="Times New Roman" w:hint="eastAsia"/>
          <w:sz w:val="24"/>
          <w:szCs w:val="32"/>
        </w:rPr>
        <w:t>主席总结</w:t>
      </w:r>
    </w:p>
    <w:p w14:paraId="2F9DC105" w14:textId="64ABAB46" w:rsidR="00F4372A" w:rsidRPr="0024146A" w:rsidRDefault="00F4372A" w:rsidP="00D77991">
      <w:pPr>
        <w:spacing w:after="960"/>
        <w:rPr>
          <w:rFonts w:ascii="KaiTi" w:eastAsia="KaiTi" w:hAnsi="STKaiti" w:cs="Times New Roman"/>
          <w:sz w:val="21"/>
          <w:szCs w:val="24"/>
        </w:rPr>
      </w:pPr>
      <w:r>
        <w:rPr>
          <w:rFonts w:ascii="KaiTi" w:eastAsia="KaiTi" w:hAnsi="STKaiti" w:cs="Times New Roman" w:hint="eastAsia"/>
          <w:sz w:val="21"/>
          <w:szCs w:val="24"/>
        </w:rPr>
        <w:t>主席编拟</w:t>
      </w:r>
    </w:p>
    <w:p w14:paraId="5202B951" w14:textId="77777777" w:rsidR="00F4372A" w:rsidRPr="00D77991" w:rsidRDefault="00F4372A">
      <w:pPr>
        <w:rPr>
          <w:rFonts w:ascii="SimSun" w:hAnsi="SimSun"/>
          <w:sz w:val="21"/>
        </w:rPr>
      </w:pPr>
      <w:r w:rsidRPr="00D77991">
        <w:rPr>
          <w:sz w:val="21"/>
        </w:rPr>
        <w:br w:type="page"/>
      </w:r>
    </w:p>
    <w:p w14:paraId="4D8C281D" w14:textId="77777777" w:rsidR="00F4372A" w:rsidRPr="00D77991" w:rsidRDefault="00F4372A" w:rsidP="005B29EF">
      <w:pPr>
        <w:keepNext/>
        <w:tabs>
          <w:tab w:val="left" w:pos="8560"/>
        </w:tabs>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lastRenderedPageBreak/>
        <w:t>议程第1项：</w:t>
      </w:r>
      <w:r>
        <w:rPr>
          <w:rFonts w:ascii="SimHei" w:eastAsia="SimHei" w:hAnsi="SimHei" w:hint="eastAsia"/>
          <w:caps/>
          <w:sz w:val="21"/>
          <w:szCs w:val="22"/>
        </w:rPr>
        <w:t>会议开幕</w:t>
      </w:r>
    </w:p>
    <w:p w14:paraId="14EBADDD" w14:textId="57B92017" w:rsidR="00F4372A" w:rsidRPr="00982BCD"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982BCD">
        <w:rPr>
          <w:rFonts w:ascii="SimSun" w:hAnsi="SimSun" w:hint="eastAsia"/>
          <w:sz w:val="21"/>
          <w:szCs w:val="22"/>
        </w:rPr>
        <w:t>版权及相关权常设委员会（SCCR或委员会）第四十三届会议由副总干事西尔维·福尔班宣布开幕。欧文·里普利先生担任主席，阿齐兹·迪昂先生和彼得·拉博迪先生担任副主席。米歇尔·伍兹女士（产权组织）担任秘书。</w:t>
      </w:r>
    </w:p>
    <w:p w14:paraId="3079BC25" w14:textId="77777777" w:rsidR="00F4372A" w:rsidRPr="00D77991" w:rsidRDefault="00F4372A"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议程第2项：通过第四十三届会议议程</w:t>
      </w:r>
    </w:p>
    <w:p w14:paraId="4933AE82" w14:textId="77777777" w:rsidR="00F4372A" w:rsidRPr="00982BCD"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Pr>
          <w:rFonts w:ascii="SimSun" w:hAnsi="SimSun" w:hint="eastAsia"/>
          <w:sz w:val="21"/>
          <w:szCs w:val="22"/>
        </w:rPr>
        <w:t>委员会通过了议程草案（文件SCCR/4</w:t>
      </w:r>
      <w:r>
        <w:rPr>
          <w:rFonts w:ascii="SimSun" w:hAnsi="SimSun"/>
          <w:sz w:val="21"/>
          <w:szCs w:val="22"/>
        </w:rPr>
        <w:t>3</w:t>
      </w:r>
      <w:r>
        <w:rPr>
          <w:rFonts w:ascii="SimSun" w:hAnsi="SimSun" w:hint="eastAsia"/>
          <w:sz w:val="21"/>
          <w:szCs w:val="22"/>
        </w:rPr>
        <w:t>/1 Prov.）。</w:t>
      </w:r>
    </w:p>
    <w:p w14:paraId="5EBA8D9D" w14:textId="77777777" w:rsidR="00F4372A" w:rsidRPr="00D77991" w:rsidRDefault="00F4372A"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议程第3项：选举主席团成员</w:t>
      </w:r>
    </w:p>
    <w:p w14:paraId="35D79874" w14:textId="77777777" w:rsidR="00F4372A" w:rsidRPr="00982BCD"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982BCD">
        <w:rPr>
          <w:rFonts w:ascii="SimSun" w:hAnsi="SimSun" w:hint="eastAsia"/>
          <w:sz w:val="21"/>
          <w:szCs w:val="22"/>
        </w:rPr>
        <w:t>主席团成员的选举推迟至委员会下届会议进行。</w:t>
      </w:r>
    </w:p>
    <w:p w14:paraId="2B005A81" w14:textId="77777777" w:rsidR="00F4372A" w:rsidRPr="00D77991" w:rsidRDefault="00F4372A"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议程第4项：认可新的非政府组织与会</w:t>
      </w:r>
    </w:p>
    <w:p w14:paraId="479CE1D3" w14:textId="77777777" w:rsidR="00F4372A" w:rsidRPr="00982BCD"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Pr>
          <w:rFonts w:ascii="SimSun" w:hAnsi="SimSun" w:hint="eastAsia"/>
          <w:sz w:val="21"/>
          <w:szCs w:val="22"/>
        </w:rPr>
        <w:t>委员会此次批准认可文件SCCR/4</w:t>
      </w:r>
      <w:r>
        <w:rPr>
          <w:rFonts w:ascii="SimSun" w:hAnsi="SimSun"/>
          <w:sz w:val="21"/>
          <w:szCs w:val="22"/>
        </w:rPr>
        <w:t>3</w:t>
      </w:r>
      <w:r>
        <w:rPr>
          <w:rFonts w:ascii="SimSun" w:hAnsi="SimSun" w:hint="eastAsia"/>
          <w:sz w:val="21"/>
          <w:szCs w:val="22"/>
        </w:rPr>
        <w:t>/2附件中所述的下列非政府组织作为SCCR特别观察员：</w:t>
      </w:r>
    </w:p>
    <w:p w14:paraId="6890491F" w14:textId="77777777" w:rsidR="00F4372A" w:rsidRPr="00D77991" w:rsidRDefault="00F4372A" w:rsidP="00F4372A">
      <w:pPr>
        <w:numPr>
          <w:ilvl w:val="0"/>
          <w:numId w:val="11"/>
        </w:numPr>
        <w:spacing w:afterLines="50" w:after="120" w:line="340" w:lineRule="atLeast"/>
        <w:ind w:left="924" w:hanging="357"/>
        <w:contextualSpacing/>
        <w:jc w:val="both"/>
        <w:rPr>
          <w:rFonts w:ascii="SimSun" w:hAnsi="SimSun"/>
          <w:sz w:val="21"/>
          <w:szCs w:val="22"/>
          <w:lang w:bidi="hi-IN"/>
        </w:rPr>
      </w:pPr>
      <w:r w:rsidRPr="003124E9">
        <w:rPr>
          <w:rFonts w:ascii="SimSun" w:hAnsi="SimSun"/>
          <w:sz w:val="21"/>
          <w:szCs w:val="21"/>
        </w:rPr>
        <w:t>表演者权利集体管理协会理事会</w:t>
      </w:r>
      <w:r w:rsidRPr="003124E9">
        <w:rPr>
          <w:rFonts w:ascii="SimSun" w:hAnsi="SimSun" w:hint="eastAsia"/>
          <w:sz w:val="21"/>
          <w:szCs w:val="21"/>
        </w:rPr>
        <w:t>（</w:t>
      </w:r>
      <w:r w:rsidRPr="00D77991">
        <w:rPr>
          <w:rFonts w:ascii="SimSun" w:hAnsi="SimSun"/>
          <w:sz w:val="21"/>
          <w:szCs w:val="22"/>
          <w:lang w:bidi="hi-IN"/>
        </w:rPr>
        <w:t>SCAPR</w:t>
      </w:r>
      <w:r w:rsidRPr="00D77991">
        <w:rPr>
          <w:rFonts w:ascii="SimSun" w:hAnsi="SimSun" w:hint="eastAsia"/>
          <w:sz w:val="21"/>
          <w:szCs w:val="22"/>
          <w:lang w:bidi="hi-IN"/>
        </w:rPr>
        <w:t>）</w:t>
      </w:r>
    </w:p>
    <w:p w14:paraId="02521291" w14:textId="77777777" w:rsidR="00F4372A" w:rsidRPr="00D77991" w:rsidRDefault="00F4372A" w:rsidP="00F4372A">
      <w:pPr>
        <w:numPr>
          <w:ilvl w:val="0"/>
          <w:numId w:val="11"/>
        </w:numPr>
        <w:spacing w:afterLines="50" w:after="120" w:line="340" w:lineRule="atLeast"/>
        <w:ind w:left="924" w:hanging="357"/>
        <w:contextualSpacing/>
        <w:jc w:val="both"/>
        <w:rPr>
          <w:rFonts w:ascii="SimSun" w:hAnsi="SimSun"/>
          <w:sz w:val="21"/>
          <w:szCs w:val="22"/>
          <w:lang w:val="fr-FR" w:bidi="hi-IN"/>
        </w:rPr>
      </w:pPr>
      <w:r w:rsidRPr="00D77991">
        <w:rPr>
          <w:rFonts w:ascii="SimSun" w:hAnsi="SimSun" w:hint="eastAsia"/>
          <w:sz w:val="21"/>
          <w:szCs w:val="22"/>
          <w:lang w:bidi="hi-IN"/>
        </w:rPr>
        <w:t>以便以谢艺术协会</w:t>
      </w:r>
    </w:p>
    <w:p w14:paraId="219EF229" w14:textId="77777777" w:rsidR="00F4372A" w:rsidRPr="00D77991" w:rsidRDefault="00F4372A" w:rsidP="00F4372A">
      <w:pPr>
        <w:numPr>
          <w:ilvl w:val="0"/>
          <w:numId w:val="11"/>
        </w:numPr>
        <w:spacing w:afterLines="50" w:after="120" w:line="340" w:lineRule="atLeast"/>
        <w:ind w:left="924" w:hanging="357"/>
        <w:contextualSpacing/>
        <w:jc w:val="both"/>
        <w:rPr>
          <w:rFonts w:ascii="SimSun" w:hAnsi="SimSun"/>
          <w:sz w:val="21"/>
          <w:szCs w:val="22"/>
          <w:lang w:bidi="hi-IN"/>
        </w:rPr>
      </w:pPr>
      <w:r w:rsidRPr="00D77991">
        <w:rPr>
          <w:rFonts w:ascii="SimSun" w:hAnsi="SimSun" w:hint="eastAsia"/>
          <w:sz w:val="21"/>
          <w:szCs w:val="22"/>
          <w:lang w:bidi="hi-IN"/>
        </w:rPr>
        <w:t>国际奥林匹克委员会（国际奥委会）</w:t>
      </w:r>
    </w:p>
    <w:p w14:paraId="69BCCC30" w14:textId="77777777" w:rsidR="00F4372A" w:rsidRPr="00D77991" w:rsidRDefault="00F4372A" w:rsidP="00F4372A">
      <w:pPr>
        <w:numPr>
          <w:ilvl w:val="0"/>
          <w:numId w:val="11"/>
        </w:numPr>
        <w:spacing w:afterLines="50" w:after="120" w:line="340" w:lineRule="atLeast"/>
        <w:ind w:left="924" w:hanging="357"/>
        <w:jc w:val="both"/>
        <w:rPr>
          <w:rFonts w:ascii="SimSun" w:hAnsi="SimSun"/>
          <w:sz w:val="21"/>
          <w:szCs w:val="22"/>
          <w:lang w:bidi="hi-IN"/>
        </w:rPr>
      </w:pPr>
      <w:r w:rsidRPr="0096688C">
        <w:rPr>
          <w:rFonts w:ascii="SimSun" w:hAnsi="SimSun"/>
          <w:sz w:val="21"/>
          <w:szCs w:val="21"/>
        </w:rPr>
        <w:t>巴西作曲</w:t>
      </w:r>
      <w:r w:rsidRPr="0096688C">
        <w:rPr>
          <w:rFonts w:ascii="SimSun" w:hAnsi="SimSun" w:hint="eastAsia"/>
          <w:sz w:val="21"/>
          <w:szCs w:val="21"/>
        </w:rPr>
        <w:t>者</w:t>
      </w:r>
      <w:r w:rsidRPr="0096688C">
        <w:rPr>
          <w:rFonts w:ascii="SimSun" w:hAnsi="SimSun" w:cs="Microsoft YaHei" w:hint="eastAsia"/>
          <w:sz w:val="21"/>
          <w:szCs w:val="21"/>
        </w:rPr>
        <w:t>联</w:t>
      </w:r>
      <w:r w:rsidRPr="0096688C">
        <w:rPr>
          <w:rFonts w:ascii="SimSun" w:hAnsi="SimSun" w:cs="Yu Gothic UI" w:hint="eastAsia"/>
          <w:sz w:val="21"/>
          <w:szCs w:val="21"/>
        </w:rPr>
        <w:t>盟（</w:t>
      </w:r>
      <w:r w:rsidRPr="0096688C">
        <w:rPr>
          <w:rFonts w:ascii="SimSun" w:hAnsi="SimSun"/>
          <w:sz w:val="21"/>
          <w:szCs w:val="21"/>
        </w:rPr>
        <w:t>UBC）</w:t>
      </w:r>
    </w:p>
    <w:p w14:paraId="0AF22E40" w14:textId="77777777" w:rsidR="00F4372A" w:rsidRPr="00D77991" w:rsidRDefault="00F4372A" w:rsidP="009E2AA5">
      <w:pPr>
        <w:pStyle w:val="ListParagraph"/>
        <w:tabs>
          <w:tab w:val="left" w:pos="540"/>
        </w:tabs>
        <w:ind w:left="0"/>
        <w:rPr>
          <w:rFonts w:ascii="SimSun" w:hAnsi="SimSun"/>
          <w:sz w:val="21"/>
          <w:szCs w:val="22"/>
        </w:rPr>
      </w:pPr>
      <w:r w:rsidRPr="00D77991">
        <w:rPr>
          <w:rFonts w:ascii="SimSun" w:hAnsi="SimSun" w:hint="eastAsia"/>
          <w:sz w:val="21"/>
          <w:szCs w:val="22"/>
        </w:rPr>
        <w:t>讨论了认可另一个观察员的问题，并将此事推迟至下届会议。</w:t>
      </w:r>
    </w:p>
    <w:p w14:paraId="07E4F471" w14:textId="77777777" w:rsidR="00F4372A" w:rsidRPr="00D77991" w:rsidRDefault="00F4372A" w:rsidP="00982BCD">
      <w:pPr>
        <w:keepNext/>
        <w:overflowPunct w:val="0"/>
        <w:spacing w:beforeLines="100" w:before="240" w:afterLines="50" w:after="120" w:line="340" w:lineRule="atLeast"/>
        <w:rPr>
          <w:rFonts w:ascii="SimSun" w:hAnsi="SimSun"/>
          <w:b/>
          <w:caps/>
          <w:sz w:val="21"/>
          <w:szCs w:val="22"/>
        </w:rPr>
      </w:pPr>
      <w:r w:rsidRPr="007B44B3">
        <w:rPr>
          <w:rFonts w:ascii="SimHei" w:eastAsia="SimHei" w:hAnsi="SimHei" w:hint="eastAsia"/>
          <w:sz w:val="21"/>
          <w:szCs w:val="22"/>
        </w:rPr>
        <w:t>议程第</w:t>
      </w:r>
      <w:r>
        <w:rPr>
          <w:rFonts w:ascii="SimHei" w:eastAsia="SimHei" w:hAnsi="SimHei" w:hint="eastAsia"/>
          <w:sz w:val="21"/>
          <w:szCs w:val="22"/>
        </w:rPr>
        <w:t>5</w:t>
      </w:r>
      <w:r w:rsidRPr="007B44B3">
        <w:rPr>
          <w:rFonts w:ascii="SimHei" w:eastAsia="SimHei" w:hAnsi="SimHei" w:hint="eastAsia"/>
          <w:sz w:val="21"/>
          <w:szCs w:val="22"/>
        </w:rPr>
        <w:t>项：保护广播组织</w:t>
      </w:r>
    </w:p>
    <w:p w14:paraId="75824673"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与本议程项目有关的往届会议的文件可在SCCR/4</w:t>
      </w:r>
      <w:r>
        <w:rPr>
          <w:rFonts w:ascii="SimSun" w:hAnsi="SimSun"/>
          <w:sz w:val="21"/>
          <w:szCs w:val="22"/>
        </w:rPr>
        <w:t>3</w:t>
      </w:r>
      <w:r w:rsidRPr="007B44B3">
        <w:rPr>
          <w:rFonts w:ascii="SimSun" w:hAnsi="SimSun" w:hint="eastAsia"/>
          <w:sz w:val="21"/>
          <w:szCs w:val="22"/>
        </w:rPr>
        <w:t>的专门网页上查阅：</w:t>
      </w:r>
      <w:r w:rsidRPr="00016A13">
        <w:rPr>
          <w:rFonts w:ascii="SimSun" w:hAnsi="SimSun"/>
          <w:sz w:val="21"/>
          <w:szCs w:val="22"/>
        </w:rPr>
        <w:t>https://www.wipo.int/</w:t>
      </w:r>
      <w:r>
        <w:rPr>
          <w:rFonts w:ascii="SimSun" w:hAnsi="SimSun"/>
          <w:sz w:val="21"/>
          <w:szCs w:val="22"/>
        </w:rPr>
        <w:t>‌</w:t>
      </w:r>
      <w:r w:rsidRPr="00016A13">
        <w:rPr>
          <w:rFonts w:ascii="SimSun" w:hAnsi="SimSun"/>
          <w:sz w:val="21"/>
          <w:szCs w:val="22"/>
        </w:rPr>
        <w:t>meetings/</w:t>
      </w:r>
      <w:r>
        <w:rPr>
          <w:rFonts w:ascii="SimSun" w:hAnsi="SimSun"/>
          <w:sz w:val="21"/>
          <w:szCs w:val="22"/>
        </w:rPr>
        <w:t>zh</w:t>
      </w:r>
      <w:r w:rsidRPr="00016A13">
        <w:rPr>
          <w:rFonts w:ascii="SimSun" w:hAnsi="SimSun"/>
          <w:sz w:val="21"/>
          <w:szCs w:val="22"/>
        </w:rPr>
        <w:t>/details.jsp?meeting_id=75412</w:t>
      </w:r>
      <w:r w:rsidRPr="00016A13">
        <w:rPr>
          <w:rFonts w:ascii="SimSun" w:hAnsi="SimSun" w:hint="eastAsia"/>
          <w:sz w:val="21"/>
          <w:szCs w:val="22"/>
        </w:rPr>
        <w:t>。</w:t>
      </w:r>
    </w:p>
    <w:p w14:paraId="21D59AD9"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Pr>
          <w:rFonts w:ascii="SimSun" w:hAnsi="SimSun" w:hint="eastAsia"/>
          <w:sz w:val="21"/>
          <w:szCs w:val="22"/>
        </w:rPr>
        <w:t>各</w:t>
      </w:r>
      <w:r w:rsidRPr="00026F28">
        <w:rPr>
          <w:rFonts w:ascii="SimSun" w:hAnsi="SimSun" w:hint="eastAsia"/>
          <w:sz w:val="21"/>
          <w:szCs w:val="22"/>
        </w:rPr>
        <w:t>代表团发言后，副主席</w:t>
      </w:r>
      <w:r w:rsidRPr="00016A13">
        <w:rPr>
          <w:rFonts w:ascii="SimSun" w:hAnsi="SimSun" w:hint="eastAsia"/>
          <w:sz w:val="21"/>
          <w:szCs w:val="22"/>
        </w:rPr>
        <w:t>彼得·拉博迪</w:t>
      </w:r>
      <w:r w:rsidRPr="00026F28">
        <w:rPr>
          <w:rFonts w:ascii="SimSun" w:hAnsi="SimSun" w:hint="eastAsia"/>
          <w:sz w:val="21"/>
          <w:szCs w:val="22"/>
        </w:rPr>
        <w:t>和协调人</w:t>
      </w:r>
      <w:r w:rsidRPr="00C4638E">
        <w:rPr>
          <w:rFonts w:ascii="SimSun" w:hAnsi="SimSun" w:hint="eastAsia"/>
          <w:sz w:val="21"/>
          <w:szCs w:val="22"/>
        </w:rPr>
        <w:t>尤卡·利德斯</w:t>
      </w:r>
      <w:r w:rsidRPr="00026F28">
        <w:rPr>
          <w:rFonts w:ascii="SimSun" w:hAnsi="SimSun" w:hint="eastAsia"/>
          <w:sz w:val="21"/>
          <w:szCs w:val="22"/>
        </w:rPr>
        <w:t>介绍了</w:t>
      </w:r>
      <w:r>
        <w:rPr>
          <w:rFonts w:ascii="SimSun" w:hAnsi="SimSun" w:hint="eastAsia"/>
          <w:sz w:val="21"/>
          <w:szCs w:val="22"/>
        </w:rPr>
        <w:t>依主席职权编拟的“产权组织</w:t>
      </w:r>
      <w:r w:rsidRPr="00026F28">
        <w:rPr>
          <w:rFonts w:ascii="SimSun" w:hAnsi="SimSun" w:hint="eastAsia"/>
          <w:sz w:val="21"/>
          <w:szCs w:val="22"/>
        </w:rPr>
        <w:t>广播</w:t>
      </w:r>
      <w:r>
        <w:rPr>
          <w:rFonts w:ascii="SimSun" w:hAnsi="SimSun" w:hint="eastAsia"/>
          <w:sz w:val="21"/>
          <w:szCs w:val="22"/>
        </w:rPr>
        <w:t>组织条约</w:t>
      </w:r>
      <w:r w:rsidRPr="00026F28">
        <w:rPr>
          <w:rFonts w:ascii="SimSun" w:hAnsi="SimSun" w:hint="eastAsia"/>
          <w:sz w:val="21"/>
          <w:szCs w:val="22"/>
        </w:rPr>
        <w:t>案文</w:t>
      </w:r>
      <w:r>
        <w:rPr>
          <w:rFonts w:ascii="SimSun" w:hAnsi="SimSun" w:hint="eastAsia"/>
          <w:sz w:val="21"/>
          <w:szCs w:val="22"/>
        </w:rPr>
        <w:t>草案第二次修订稿”</w:t>
      </w:r>
      <w:r w:rsidRPr="00026F28">
        <w:rPr>
          <w:rFonts w:ascii="SimSun" w:hAnsi="SimSun" w:hint="eastAsia"/>
          <w:sz w:val="21"/>
          <w:szCs w:val="22"/>
        </w:rPr>
        <w:t>（文件SCCR/4</w:t>
      </w:r>
      <w:r>
        <w:rPr>
          <w:rFonts w:ascii="SimSun" w:hAnsi="SimSun"/>
          <w:sz w:val="21"/>
          <w:szCs w:val="22"/>
        </w:rPr>
        <w:t>3</w:t>
      </w:r>
      <w:r w:rsidRPr="00026F28">
        <w:rPr>
          <w:rFonts w:ascii="SimSun" w:hAnsi="SimSun" w:hint="eastAsia"/>
          <w:sz w:val="21"/>
          <w:szCs w:val="22"/>
        </w:rPr>
        <w:t>/3），协调人</w:t>
      </w:r>
      <w:r w:rsidRPr="00C4638E">
        <w:rPr>
          <w:rFonts w:ascii="SimSun" w:hAnsi="SimSun" w:hint="eastAsia"/>
          <w:sz w:val="21"/>
          <w:szCs w:val="22"/>
        </w:rPr>
        <w:t>赫泽基尔</w:t>
      </w:r>
      <w:r>
        <w:rPr>
          <w:rFonts w:ascii="SimSun" w:hAnsi="SimSun" w:hint="eastAsia"/>
          <w:sz w:val="21"/>
          <w:szCs w:val="22"/>
        </w:rPr>
        <w:t>·</w:t>
      </w:r>
      <w:r w:rsidRPr="00E12F7F">
        <w:rPr>
          <w:rFonts w:ascii="SimSun" w:hAnsi="SimSun" w:hint="eastAsia"/>
          <w:sz w:val="21"/>
          <w:szCs w:val="22"/>
        </w:rPr>
        <w:t>奥伊拉</w:t>
      </w:r>
      <w:r w:rsidRPr="00026F28">
        <w:rPr>
          <w:rFonts w:ascii="SimSun" w:hAnsi="SimSun" w:hint="eastAsia"/>
          <w:sz w:val="21"/>
          <w:szCs w:val="22"/>
        </w:rPr>
        <w:t>发表了</w:t>
      </w:r>
      <w:r>
        <w:rPr>
          <w:rFonts w:ascii="SimSun" w:hAnsi="SimSun" w:hint="eastAsia"/>
          <w:sz w:val="21"/>
          <w:szCs w:val="22"/>
        </w:rPr>
        <w:t>评论</w:t>
      </w:r>
      <w:r w:rsidRPr="00026F28">
        <w:rPr>
          <w:rFonts w:ascii="SimSun" w:hAnsi="SimSun" w:hint="eastAsia"/>
          <w:sz w:val="21"/>
          <w:szCs w:val="22"/>
        </w:rPr>
        <w:t>意见。委员会</w:t>
      </w:r>
      <w:r w:rsidRPr="007E36B1">
        <w:rPr>
          <w:rFonts w:ascii="SimSun" w:hAnsi="SimSun" w:hint="eastAsia"/>
          <w:sz w:val="21"/>
          <w:szCs w:val="22"/>
        </w:rPr>
        <w:t>与</w:t>
      </w:r>
      <w:r>
        <w:rPr>
          <w:rFonts w:ascii="SimSun" w:hAnsi="SimSun" w:hint="eastAsia"/>
          <w:sz w:val="21"/>
          <w:szCs w:val="22"/>
        </w:rPr>
        <w:t>介绍人</w:t>
      </w:r>
      <w:r w:rsidRPr="007E36B1">
        <w:rPr>
          <w:rFonts w:ascii="SimSun" w:hAnsi="SimSun" w:hint="eastAsia"/>
          <w:sz w:val="21"/>
          <w:szCs w:val="22"/>
        </w:rPr>
        <w:t>就此进行了讨论和问答</w:t>
      </w:r>
      <w:r>
        <w:rPr>
          <w:rFonts w:ascii="SimSun" w:hAnsi="SimSun" w:hint="eastAsia"/>
          <w:sz w:val="21"/>
          <w:szCs w:val="22"/>
        </w:rPr>
        <w:t>。委员会继续分析和评估主席案文草案第二次修订稿</w:t>
      </w:r>
      <w:r w:rsidRPr="007E36B1">
        <w:rPr>
          <w:rFonts w:ascii="SimSun" w:hAnsi="SimSun" w:hint="eastAsia"/>
          <w:sz w:val="21"/>
          <w:szCs w:val="22"/>
        </w:rPr>
        <w:t>的</w:t>
      </w:r>
      <w:r>
        <w:rPr>
          <w:rFonts w:ascii="SimSun" w:hAnsi="SimSun" w:hint="eastAsia"/>
          <w:sz w:val="21"/>
          <w:szCs w:val="22"/>
        </w:rPr>
        <w:t>意义</w:t>
      </w:r>
      <w:r w:rsidRPr="007E36B1">
        <w:rPr>
          <w:rFonts w:ascii="SimSun" w:hAnsi="SimSun" w:hint="eastAsia"/>
          <w:sz w:val="21"/>
          <w:szCs w:val="22"/>
        </w:rPr>
        <w:t>，并认为仍有一些问题需要澄清。</w:t>
      </w:r>
    </w:p>
    <w:p w14:paraId="1AA22E0F"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在全体会议上</w:t>
      </w:r>
      <w:r>
        <w:rPr>
          <w:rFonts w:ascii="SimSun" w:hAnsi="SimSun" w:hint="eastAsia"/>
          <w:sz w:val="21"/>
          <w:szCs w:val="22"/>
        </w:rPr>
        <w:t>和非正式讨论中，委员会在可能制定的保护广播组织条约的目标、具体范围和保护对象上寻求</w:t>
      </w:r>
      <w:r w:rsidRPr="00016A13">
        <w:rPr>
          <w:rFonts w:ascii="SimSun" w:hAnsi="SimSun" w:hint="eastAsia"/>
          <w:sz w:val="21"/>
          <w:szCs w:val="22"/>
        </w:rPr>
        <w:t>共同点方面取得了一些进展。讨论</w:t>
      </w:r>
      <w:r>
        <w:rPr>
          <w:rFonts w:ascii="SimSun" w:hAnsi="SimSun" w:hint="eastAsia"/>
          <w:sz w:val="21"/>
          <w:szCs w:val="22"/>
        </w:rPr>
        <w:t>的基础是</w:t>
      </w:r>
      <w:r w:rsidRPr="00016A13">
        <w:rPr>
          <w:rFonts w:ascii="SimSun" w:hAnsi="SimSun" w:hint="eastAsia"/>
          <w:sz w:val="21"/>
          <w:szCs w:val="22"/>
        </w:rPr>
        <w:t>主席的“产权组织广播组织条约案文草案第二次修订稿”（文件SCCR</w:t>
      </w:r>
      <w:r>
        <w:rPr>
          <w:rFonts w:ascii="SimSun" w:hAnsi="SimSun"/>
          <w:sz w:val="21"/>
          <w:szCs w:val="22"/>
        </w:rPr>
        <w:t>/</w:t>
      </w:r>
      <w:r w:rsidRPr="00016A13">
        <w:rPr>
          <w:rFonts w:ascii="SimSun" w:hAnsi="SimSun" w:hint="eastAsia"/>
          <w:sz w:val="21"/>
          <w:szCs w:val="22"/>
        </w:rPr>
        <w:t>43/3）。关于目标，委员会的共识是，任何可能的条约都应狭义地关注信号盗版问题，并应为成员国提供灵活性，以通过适当和有效的法律手段履行义务。考虑到这些目标，委员会还有一个共识，即任何可能制定的条约的保护对象（客体）应限于载有节目的信号</w:t>
      </w:r>
      <w:r>
        <w:rPr>
          <w:rFonts w:ascii="SimSun" w:hAnsi="SimSun" w:hint="eastAsia"/>
          <w:sz w:val="21"/>
          <w:szCs w:val="22"/>
        </w:rPr>
        <w:t>的传输上</w:t>
      </w:r>
      <w:r w:rsidRPr="00016A13">
        <w:rPr>
          <w:rFonts w:ascii="SimSun" w:hAnsi="SimSun" w:hint="eastAsia"/>
          <w:sz w:val="21"/>
          <w:szCs w:val="22"/>
        </w:rPr>
        <w:t>，不应扩展到固定后的任何活动，从而避免干扰与基础内容有关的权利。成员就潜在条约是否应要求对计算机网络广播提供最低限度的保护、引入固定权的效力、不设保护期限的效力以及限制与例外的范围等问题发表了各种看法。</w:t>
      </w:r>
    </w:p>
    <w:p w14:paraId="5ACDA3E7" w14:textId="2D24C28D"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t>委员会商定，主席将与副主席和</w:t>
      </w:r>
      <w:r>
        <w:rPr>
          <w:rFonts w:ascii="SimSun" w:hAnsi="SimSun" w:hint="eastAsia"/>
          <w:sz w:val="21"/>
          <w:szCs w:val="22"/>
        </w:rPr>
        <w:t>协调</w:t>
      </w:r>
      <w:r w:rsidRPr="0090692A">
        <w:rPr>
          <w:rFonts w:ascii="SimSun" w:hAnsi="SimSun" w:hint="eastAsia"/>
          <w:sz w:val="21"/>
          <w:szCs w:val="22"/>
        </w:rPr>
        <w:t>人合作，根据各代表团的</w:t>
      </w:r>
      <w:r>
        <w:rPr>
          <w:rFonts w:ascii="SimSun" w:hAnsi="SimSun" w:hint="eastAsia"/>
          <w:sz w:val="21"/>
          <w:szCs w:val="22"/>
        </w:rPr>
        <w:t>评论</w:t>
      </w:r>
      <w:r w:rsidRPr="0090692A">
        <w:rPr>
          <w:rFonts w:ascii="SimSun" w:hAnsi="SimSun" w:hint="eastAsia"/>
          <w:sz w:val="21"/>
          <w:szCs w:val="22"/>
        </w:rPr>
        <w:t>意见、建议和问题</w:t>
      </w:r>
      <w:r>
        <w:rPr>
          <w:rFonts w:ascii="SimSun" w:hAnsi="SimSun" w:hint="eastAsia"/>
          <w:sz w:val="21"/>
          <w:szCs w:val="22"/>
        </w:rPr>
        <w:t>，</w:t>
      </w:r>
      <w:r w:rsidRPr="0090692A">
        <w:rPr>
          <w:rFonts w:ascii="SimSun" w:hAnsi="SimSun" w:hint="eastAsia"/>
          <w:sz w:val="21"/>
          <w:szCs w:val="22"/>
        </w:rPr>
        <w:t>修订</w:t>
      </w:r>
      <w:r>
        <w:rPr>
          <w:rFonts w:ascii="SimSun" w:hAnsi="SimSun" w:hint="eastAsia"/>
          <w:sz w:val="21"/>
          <w:szCs w:val="22"/>
        </w:rPr>
        <w:t>文件</w:t>
      </w:r>
      <w:r w:rsidRPr="0090692A">
        <w:rPr>
          <w:rFonts w:ascii="SimSun" w:hAnsi="SimSun" w:hint="eastAsia"/>
          <w:sz w:val="21"/>
          <w:szCs w:val="22"/>
        </w:rPr>
        <w:t>SCCR/4</w:t>
      </w:r>
      <w:r>
        <w:rPr>
          <w:rFonts w:ascii="SimSun" w:hAnsi="SimSun"/>
          <w:sz w:val="21"/>
          <w:szCs w:val="22"/>
        </w:rPr>
        <w:t>3</w:t>
      </w:r>
      <w:r w:rsidRPr="0090692A">
        <w:rPr>
          <w:rFonts w:ascii="SimSun" w:hAnsi="SimSun" w:hint="eastAsia"/>
          <w:sz w:val="21"/>
          <w:szCs w:val="22"/>
        </w:rPr>
        <w:t>/3，供SCCR/4</w:t>
      </w:r>
      <w:r>
        <w:rPr>
          <w:rFonts w:ascii="SimSun" w:hAnsi="SimSun"/>
          <w:sz w:val="21"/>
          <w:szCs w:val="22"/>
        </w:rPr>
        <w:t>4</w:t>
      </w:r>
      <w:r w:rsidRPr="0090692A">
        <w:rPr>
          <w:rFonts w:ascii="SimSun" w:hAnsi="SimSun" w:hint="eastAsia"/>
          <w:sz w:val="21"/>
          <w:szCs w:val="22"/>
        </w:rPr>
        <w:t>进一步审议。请各代表团在202</w:t>
      </w:r>
      <w:r>
        <w:rPr>
          <w:rFonts w:ascii="SimSun" w:hAnsi="SimSun"/>
          <w:sz w:val="21"/>
          <w:szCs w:val="22"/>
        </w:rPr>
        <w:t>3</w:t>
      </w:r>
      <w:r w:rsidRPr="0090692A">
        <w:rPr>
          <w:rFonts w:ascii="SimSun" w:hAnsi="SimSun" w:hint="eastAsia"/>
          <w:sz w:val="21"/>
          <w:szCs w:val="22"/>
        </w:rPr>
        <w:t>年</w:t>
      </w:r>
      <w:r>
        <w:rPr>
          <w:rFonts w:ascii="SimSun" w:hAnsi="SimSun" w:hint="eastAsia"/>
          <w:sz w:val="21"/>
          <w:szCs w:val="22"/>
        </w:rPr>
        <w:t>6</w:t>
      </w:r>
      <w:r w:rsidRPr="0090692A">
        <w:rPr>
          <w:rFonts w:ascii="SimSun" w:hAnsi="SimSun" w:hint="eastAsia"/>
          <w:sz w:val="21"/>
          <w:szCs w:val="22"/>
        </w:rPr>
        <w:t>月1</w:t>
      </w:r>
      <w:r>
        <w:rPr>
          <w:rFonts w:ascii="SimSun" w:hAnsi="SimSun"/>
          <w:sz w:val="21"/>
          <w:szCs w:val="22"/>
        </w:rPr>
        <w:t>6</w:t>
      </w:r>
      <w:r w:rsidRPr="0090692A">
        <w:rPr>
          <w:rFonts w:ascii="SimSun" w:hAnsi="SimSun" w:hint="eastAsia"/>
          <w:sz w:val="21"/>
          <w:szCs w:val="22"/>
        </w:rPr>
        <w:t>日前将对</w:t>
      </w:r>
      <w:r>
        <w:rPr>
          <w:rFonts w:ascii="SimSun" w:hAnsi="SimSun" w:hint="eastAsia"/>
          <w:sz w:val="21"/>
          <w:szCs w:val="22"/>
        </w:rPr>
        <w:t>文件SCCR/4</w:t>
      </w:r>
      <w:r>
        <w:rPr>
          <w:rFonts w:ascii="SimSun" w:hAnsi="SimSun"/>
          <w:sz w:val="21"/>
          <w:szCs w:val="22"/>
        </w:rPr>
        <w:t>3</w:t>
      </w:r>
      <w:r w:rsidRPr="0090692A">
        <w:rPr>
          <w:rFonts w:ascii="SimSun" w:hAnsi="SimSun" w:hint="eastAsia"/>
          <w:sz w:val="21"/>
          <w:szCs w:val="22"/>
        </w:rPr>
        <w:t>/</w:t>
      </w:r>
      <w:r>
        <w:rPr>
          <w:rFonts w:ascii="SimSun" w:hAnsi="SimSun"/>
          <w:sz w:val="21"/>
          <w:szCs w:val="22"/>
        </w:rPr>
        <w:t>3</w:t>
      </w:r>
      <w:r w:rsidRPr="0090692A">
        <w:rPr>
          <w:rFonts w:ascii="SimSun" w:hAnsi="SimSun" w:hint="eastAsia"/>
          <w:sz w:val="21"/>
          <w:szCs w:val="22"/>
        </w:rPr>
        <w:t>的任何进一步评论发送至</w:t>
      </w:r>
      <w:hyperlink r:id="rId15" w:history="1">
        <w:r w:rsidRPr="00016A13">
          <w:rPr>
            <w:rFonts w:ascii="SimSun" w:hAnsi="SimSun"/>
            <w:sz w:val="21"/>
          </w:rPr>
          <w:t>copyright.mail@wipo.int</w:t>
        </w:r>
      </w:hyperlink>
      <w:r>
        <w:rPr>
          <w:rFonts w:ascii="SimSun" w:hAnsi="SimSun" w:hint="eastAsia"/>
          <w:sz w:val="21"/>
          <w:szCs w:val="22"/>
        </w:rPr>
        <w:t>。这些意见将在产权组织网站上发布。成果是主席的案文草案第三次修订稿，将用作下届SCCR会议的讨论基础。</w:t>
      </w:r>
    </w:p>
    <w:p w14:paraId="1E15C670"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该项目将保留在SCCR第四十</w:t>
      </w:r>
      <w:r>
        <w:rPr>
          <w:rFonts w:ascii="SimSun" w:hAnsi="SimSun" w:hint="eastAsia"/>
          <w:sz w:val="21"/>
          <w:szCs w:val="22"/>
        </w:rPr>
        <w:t>四</w:t>
      </w:r>
      <w:r w:rsidRPr="007B44B3">
        <w:rPr>
          <w:rFonts w:ascii="SimSun" w:hAnsi="SimSun" w:hint="eastAsia"/>
          <w:sz w:val="21"/>
          <w:szCs w:val="22"/>
        </w:rPr>
        <w:t>届会议的议程上。</w:t>
      </w:r>
    </w:p>
    <w:p w14:paraId="446A7148" w14:textId="77777777" w:rsidR="00F4372A" w:rsidRPr="00D77991" w:rsidRDefault="00F4372A" w:rsidP="00982BCD">
      <w:pPr>
        <w:keepNext/>
        <w:overflowPunct w:val="0"/>
        <w:spacing w:beforeLines="100" w:before="240" w:afterLines="50" w:after="120" w:line="340" w:lineRule="atLeast"/>
        <w:rPr>
          <w:rFonts w:ascii="SimSun" w:hAnsi="SimSun"/>
          <w:b/>
          <w:caps/>
          <w:sz w:val="21"/>
          <w:szCs w:val="22"/>
        </w:rPr>
      </w:pPr>
      <w:r w:rsidRPr="007B44B3">
        <w:rPr>
          <w:rFonts w:ascii="SimHei" w:eastAsia="SimHei" w:hAnsi="SimHei" w:hint="eastAsia"/>
          <w:sz w:val="21"/>
          <w:szCs w:val="22"/>
        </w:rPr>
        <w:lastRenderedPageBreak/>
        <w:t>议程第</w:t>
      </w:r>
      <w:r>
        <w:rPr>
          <w:rFonts w:ascii="SimHei" w:eastAsia="SimHei" w:hAnsi="SimHei" w:hint="eastAsia"/>
          <w:sz w:val="21"/>
          <w:szCs w:val="22"/>
        </w:rPr>
        <w:t>6</w:t>
      </w:r>
      <w:r w:rsidRPr="007B44B3">
        <w:rPr>
          <w:rFonts w:ascii="SimHei" w:eastAsia="SimHei" w:hAnsi="SimHei" w:hint="eastAsia"/>
          <w:sz w:val="21"/>
          <w:szCs w:val="22"/>
        </w:rPr>
        <w:t>项：关于图书馆和档案馆的限制与例外</w:t>
      </w:r>
      <w:r>
        <w:rPr>
          <w:rFonts w:ascii="SimHei" w:eastAsia="SimHei" w:hAnsi="SimHei"/>
          <w:sz w:val="21"/>
          <w:szCs w:val="22"/>
        </w:rPr>
        <w:br/>
      </w:r>
      <w:r>
        <w:rPr>
          <w:rFonts w:ascii="SimHei" w:eastAsia="SimHei" w:hAnsi="SimHei" w:hint="eastAsia"/>
          <w:sz w:val="21"/>
          <w:szCs w:val="22"/>
        </w:rPr>
        <w:t>议程第7项：关于</w:t>
      </w:r>
      <w:r w:rsidRPr="007B44B3">
        <w:rPr>
          <w:rFonts w:ascii="SimHei" w:eastAsia="SimHei" w:hAnsi="SimHei" w:hint="eastAsia"/>
          <w:sz w:val="21"/>
          <w:szCs w:val="22"/>
        </w:rPr>
        <w:t>教育和研究机构及其他残疾人的限制与例外</w:t>
      </w:r>
    </w:p>
    <w:p w14:paraId="4288B2A5"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这两项议程是一起讨论的。</w:t>
      </w:r>
      <w:r>
        <w:rPr>
          <w:rFonts w:ascii="SimSun" w:hAnsi="SimSun" w:hint="eastAsia"/>
          <w:sz w:val="21"/>
          <w:szCs w:val="22"/>
        </w:rPr>
        <w:t>与这两</w:t>
      </w:r>
      <w:r w:rsidRPr="007B44B3">
        <w:rPr>
          <w:rFonts w:ascii="SimSun" w:hAnsi="SimSun" w:hint="eastAsia"/>
          <w:sz w:val="21"/>
          <w:szCs w:val="22"/>
        </w:rPr>
        <w:t>项</w:t>
      </w:r>
      <w:r>
        <w:rPr>
          <w:rFonts w:ascii="SimSun" w:hAnsi="SimSun" w:hint="eastAsia"/>
          <w:sz w:val="21"/>
          <w:szCs w:val="22"/>
        </w:rPr>
        <w:t>议程</w:t>
      </w:r>
      <w:r w:rsidRPr="007B44B3">
        <w:rPr>
          <w:rFonts w:ascii="SimSun" w:hAnsi="SimSun" w:hint="eastAsia"/>
          <w:sz w:val="21"/>
          <w:szCs w:val="22"/>
        </w:rPr>
        <w:t>有关的往届会议的文件可在SCCR/4</w:t>
      </w:r>
      <w:r>
        <w:rPr>
          <w:rFonts w:ascii="SimSun" w:hAnsi="SimSun"/>
          <w:sz w:val="21"/>
          <w:szCs w:val="22"/>
        </w:rPr>
        <w:t>3</w:t>
      </w:r>
      <w:r w:rsidRPr="007B44B3">
        <w:rPr>
          <w:rFonts w:ascii="SimSun" w:hAnsi="SimSun" w:hint="eastAsia"/>
          <w:sz w:val="21"/>
          <w:szCs w:val="22"/>
        </w:rPr>
        <w:t>的专门网页上查阅：</w:t>
      </w:r>
      <w:r w:rsidRPr="00016A13">
        <w:rPr>
          <w:rFonts w:ascii="SimSun" w:hAnsi="SimSun"/>
          <w:sz w:val="21"/>
          <w:szCs w:val="22"/>
        </w:rPr>
        <w:t>https://www.wipo.int/meetings/en/details.jsp?meeting_id=75412</w:t>
      </w:r>
      <w:r w:rsidRPr="00016A13">
        <w:rPr>
          <w:rFonts w:ascii="SimSun" w:hAnsi="SimSun" w:hint="eastAsia"/>
          <w:sz w:val="21"/>
          <w:szCs w:val="22"/>
        </w:rPr>
        <w:t>。</w:t>
      </w:r>
    </w:p>
    <w:p w14:paraId="113A3577" w14:textId="76486B8B"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各代表团发言后，共同作者</w:t>
      </w:r>
      <w:r w:rsidRPr="00D50EDF">
        <w:rPr>
          <w:rFonts w:ascii="SimSun" w:hAnsi="SimSun" w:hint="eastAsia"/>
          <w:sz w:val="21"/>
          <w:szCs w:val="22"/>
        </w:rPr>
        <w:t>肯尼斯·克鲁斯</w:t>
      </w:r>
      <w:r>
        <w:rPr>
          <w:rFonts w:ascii="SimSun" w:hAnsi="SimSun" w:hint="eastAsia"/>
          <w:sz w:val="21"/>
          <w:szCs w:val="22"/>
        </w:rPr>
        <w:t>、</w:t>
      </w:r>
      <w:r w:rsidRPr="00016A13">
        <w:rPr>
          <w:rFonts w:ascii="SimSun" w:hAnsi="SimSun" w:hint="eastAsia"/>
          <w:sz w:val="21"/>
          <w:szCs w:val="22"/>
        </w:rPr>
        <w:t>里娜·埃尔斯特·潘塔洛尼、和戴维·萨顿介绍了“保存问题工具包”（文件SCCR/43/4）。委员会对演示介绍表示欢迎，并在代表团、观察员和专家之间进行了问答和意见交流。请各代表团在2023年5月19日之前</w:t>
      </w:r>
      <w:r>
        <w:rPr>
          <w:rFonts w:ascii="SimSun" w:hAnsi="SimSun" w:hint="eastAsia"/>
          <w:sz w:val="21"/>
          <w:szCs w:val="22"/>
        </w:rPr>
        <w:t>，</w:t>
      </w:r>
      <w:r w:rsidRPr="00016A13">
        <w:rPr>
          <w:rFonts w:ascii="SimSun" w:hAnsi="SimSun" w:hint="eastAsia"/>
          <w:sz w:val="21"/>
          <w:szCs w:val="22"/>
        </w:rPr>
        <w:t>将对文件SCCR/43/4的任何进一步评论意见发送至</w:t>
      </w:r>
      <w:hyperlink r:id="rId16" w:history="1">
        <w:r w:rsidRPr="00016A13">
          <w:rPr>
            <w:rFonts w:ascii="SimSun" w:hAnsi="SimSun"/>
            <w:sz w:val="21"/>
          </w:rPr>
          <w:t>copyright.mail@wipo.int</w:t>
        </w:r>
      </w:hyperlink>
      <w:r w:rsidRPr="00016A13">
        <w:rPr>
          <w:rFonts w:ascii="SimSun" w:hAnsi="SimSun" w:hint="eastAsia"/>
          <w:sz w:val="21"/>
          <w:szCs w:val="22"/>
        </w:rPr>
        <w:t>。</w:t>
      </w:r>
      <w:r>
        <w:rPr>
          <w:rFonts w:ascii="SimSun" w:hAnsi="SimSun" w:hint="eastAsia"/>
          <w:sz w:val="21"/>
          <w:szCs w:val="22"/>
        </w:rPr>
        <w:t>秘书处表示，接下来将编拟</w:t>
      </w:r>
      <w:r w:rsidRPr="00016A13">
        <w:rPr>
          <w:rFonts w:ascii="SimSun" w:hAnsi="SimSun" w:hint="eastAsia"/>
          <w:sz w:val="21"/>
          <w:szCs w:val="22"/>
        </w:rPr>
        <w:t>关于访问图书馆、博物馆和档案馆的工具包以及访问教育和研究机构的工具包。</w:t>
      </w:r>
    </w:p>
    <w:p w14:paraId="0121E1B0" w14:textId="77777777" w:rsidR="00F4372A" w:rsidRPr="00D77991"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D77991">
        <w:rPr>
          <w:rFonts w:ascii="SimSun" w:hAnsi="SimSun" w:hint="eastAsia"/>
          <w:sz w:val="21"/>
          <w:szCs w:val="22"/>
        </w:rPr>
        <w:t>拉克尔·夏拉巴德教授就</w:t>
      </w:r>
      <w:r w:rsidRPr="00D77991">
        <w:rPr>
          <w:rFonts w:ascii="SimSun" w:hAnsi="SimSun" w:cs="Microsoft YaHei" w:hint="eastAsia"/>
          <w:sz w:val="21"/>
          <w:szCs w:val="22"/>
        </w:rPr>
        <w:t>范围界定研究的编拟进行了介绍，委员会和观察员对此进行了简</w:t>
      </w:r>
      <w:r w:rsidRPr="00016A13">
        <w:rPr>
          <w:rFonts w:ascii="SimSun" w:hAnsi="SimSun" w:hint="eastAsia"/>
          <w:sz w:val="21"/>
          <w:szCs w:val="22"/>
        </w:rPr>
        <w:t>要讨论。范围</w:t>
      </w:r>
      <w:r>
        <w:rPr>
          <w:rFonts w:ascii="SimSun" w:hAnsi="SimSun" w:hint="eastAsia"/>
          <w:sz w:val="21"/>
          <w:szCs w:val="22"/>
        </w:rPr>
        <w:t>界定</w:t>
      </w:r>
      <w:r w:rsidRPr="00016A13">
        <w:rPr>
          <w:rFonts w:ascii="SimSun" w:hAnsi="SimSun" w:hint="eastAsia"/>
          <w:sz w:val="21"/>
          <w:szCs w:val="22"/>
        </w:rPr>
        <w:t>研究将在SCCR/44介绍。</w:t>
      </w:r>
    </w:p>
    <w:p w14:paraId="0BDBCD0C" w14:textId="77777777" w:rsidR="00F4372A" w:rsidRPr="006C526B"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6C526B">
        <w:rPr>
          <w:rFonts w:ascii="SimSun" w:hAnsi="SimSun" w:hint="eastAsia"/>
          <w:sz w:val="21"/>
          <w:szCs w:val="22"/>
        </w:rPr>
        <w:t>纳塔利娅·赖特尔主持了关于教育和研究方面的跨境问题的演示介绍，小组专家包括安娜·安德里耶维奇、纳塔莉·科尔特西、约格什·德维韦迪和</w:t>
      </w:r>
      <w:r>
        <w:rPr>
          <w:rFonts w:ascii="SimSun" w:hAnsi="SimSun" w:hint="eastAsia"/>
          <w:sz w:val="21"/>
          <w:szCs w:val="22"/>
        </w:rPr>
        <w:t>保罗·</w:t>
      </w:r>
      <w:r w:rsidRPr="006C526B">
        <w:rPr>
          <w:rFonts w:ascii="SimSun" w:hAnsi="SimSun" w:hint="eastAsia"/>
          <w:sz w:val="21"/>
          <w:szCs w:val="22"/>
        </w:rPr>
        <w:t>比雷乌</w:t>
      </w:r>
      <w:r>
        <w:rPr>
          <w:rFonts w:ascii="SimSun" w:hAnsi="SimSun" w:hint="eastAsia"/>
          <w:sz w:val="21"/>
          <w:szCs w:val="22"/>
        </w:rPr>
        <w:t>·</w:t>
      </w:r>
      <w:r w:rsidRPr="006C526B">
        <w:rPr>
          <w:rFonts w:ascii="SimSun" w:hAnsi="SimSun" w:hint="eastAsia"/>
          <w:sz w:val="21"/>
          <w:szCs w:val="22"/>
        </w:rPr>
        <w:t>穆因达。委员会对演示介绍表示赞赏，并在代表团、观察员和专家之间进行了问答和意见交流。一些代表团表示希望继续讨论，这可以在介绍第11段提及的关于教育和研究的额外工具包时进行。</w:t>
      </w:r>
    </w:p>
    <w:p w14:paraId="0A55EA01"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非洲集团协调员发言，介绍非洲集团</w:t>
      </w:r>
      <w:r>
        <w:rPr>
          <w:rFonts w:ascii="SimSun" w:hAnsi="SimSun" w:hint="eastAsia"/>
          <w:sz w:val="21"/>
          <w:szCs w:val="22"/>
        </w:rPr>
        <w:t>“</w:t>
      </w:r>
      <w:r w:rsidRPr="00016A13">
        <w:rPr>
          <w:rFonts w:ascii="SimSun" w:hAnsi="SimSun" w:hint="eastAsia"/>
          <w:sz w:val="21"/>
          <w:szCs w:val="22"/>
        </w:rPr>
        <w:t>关于限制与例外工作计划草案的提案</w:t>
      </w:r>
      <w:r>
        <w:rPr>
          <w:rFonts w:ascii="SimSun" w:hAnsi="SimSun" w:hint="eastAsia"/>
          <w:sz w:val="21"/>
          <w:szCs w:val="22"/>
        </w:rPr>
        <w:t>”</w:t>
      </w:r>
      <w:r w:rsidRPr="00016A13">
        <w:rPr>
          <w:rFonts w:ascii="SimSun" w:hAnsi="SimSun" w:hint="eastAsia"/>
          <w:sz w:val="21"/>
          <w:szCs w:val="22"/>
        </w:rPr>
        <w:t>（文件SCCR</w:t>
      </w:r>
      <w:r w:rsidRPr="00016A13">
        <w:rPr>
          <w:rFonts w:ascii="SimSun" w:hAnsi="SimSun"/>
          <w:sz w:val="21"/>
          <w:szCs w:val="22"/>
        </w:rPr>
        <w:t xml:space="preserve">/42/4 </w:t>
      </w:r>
      <w:r w:rsidRPr="00016A13">
        <w:rPr>
          <w:rFonts w:ascii="SimSun" w:hAnsi="SimSun" w:hint="eastAsia"/>
          <w:sz w:val="21"/>
          <w:szCs w:val="22"/>
        </w:rPr>
        <w:t>Rev.）。各代表团就提案发表了评论意见。委员会欢迎非洲集团的倡议并在</w:t>
      </w:r>
      <w:r>
        <w:rPr>
          <w:rFonts w:ascii="SimSun" w:hAnsi="SimSun" w:hint="eastAsia"/>
          <w:sz w:val="21"/>
          <w:szCs w:val="22"/>
        </w:rPr>
        <w:t>做出</w:t>
      </w:r>
      <w:r w:rsidRPr="00016A13">
        <w:rPr>
          <w:rFonts w:ascii="SimSun" w:hAnsi="SimSun" w:hint="eastAsia"/>
          <w:sz w:val="21"/>
          <w:szCs w:val="22"/>
        </w:rPr>
        <w:t>经委员会同意的若干修订后（</w:t>
      </w:r>
      <w:r w:rsidRPr="00016A13">
        <w:rPr>
          <w:rFonts w:ascii="SimSun" w:hAnsi="SimSun"/>
          <w:sz w:val="21"/>
          <w:szCs w:val="22"/>
        </w:rPr>
        <w:t>SCCR/43/8</w:t>
      </w:r>
      <w:r w:rsidRPr="00016A13">
        <w:rPr>
          <w:rFonts w:ascii="SimSun" w:hAnsi="SimSun" w:hint="eastAsia"/>
          <w:sz w:val="21"/>
          <w:szCs w:val="22"/>
        </w:rPr>
        <w:t>）</w:t>
      </w:r>
      <w:r>
        <w:rPr>
          <w:rFonts w:ascii="SimSun" w:hAnsi="SimSun" w:hint="eastAsia"/>
          <w:sz w:val="21"/>
          <w:szCs w:val="22"/>
        </w:rPr>
        <w:t>，</w:t>
      </w:r>
      <w:r w:rsidRPr="00016A13">
        <w:rPr>
          <w:rFonts w:ascii="SimSun" w:hAnsi="SimSun" w:hint="eastAsia"/>
          <w:sz w:val="21"/>
          <w:szCs w:val="22"/>
        </w:rPr>
        <w:t>通过了提案。</w:t>
      </w:r>
    </w:p>
    <w:p w14:paraId="1CFEE086"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关于图书馆和档案馆的限制与例外议程</w:t>
      </w:r>
      <w:r w:rsidRPr="00C92D34">
        <w:rPr>
          <w:rFonts w:ascii="SimSun" w:hAnsi="SimSun" w:hint="eastAsia"/>
          <w:sz w:val="21"/>
          <w:szCs w:val="22"/>
        </w:rPr>
        <w:t>项目、关于教育和研究机构及其他残疾人的限制与例外议程项目</w:t>
      </w:r>
      <w:r>
        <w:rPr>
          <w:rFonts w:ascii="SimSun" w:hAnsi="SimSun" w:hint="eastAsia"/>
          <w:sz w:val="21"/>
          <w:szCs w:val="22"/>
        </w:rPr>
        <w:t>，</w:t>
      </w:r>
      <w:r w:rsidRPr="00C92D34">
        <w:rPr>
          <w:rFonts w:ascii="SimSun" w:hAnsi="SimSun" w:hint="eastAsia"/>
          <w:sz w:val="21"/>
          <w:szCs w:val="22"/>
        </w:rPr>
        <w:t>将保留在SCCR第四十四届会议的议程上</w:t>
      </w:r>
      <w:r>
        <w:rPr>
          <w:rFonts w:ascii="SimSun" w:hAnsi="SimSun" w:hint="eastAsia"/>
          <w:sz w:val="21"/>
          <w:szCs w:val="22"/>
        </w:rPr>
        <w:t>。</w:t>
      </w:r>
    </w:p>
    <w:p w14:paraId="78F840B1" w14:textId="77777777" w:rsidR="00F4372A" w:rsidRPr="00D77991" w:rsidRDefault="00F4372A"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议程第8项：音乐流媒体市场信息会议</w:t>
      </w:r>
    </w:p>
    <w:p w14:paraId="66D6BDD9" w14:textId="77777777" w:rsidR="00F4372A" w:rsidRPr="00310B92"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310B92">
        <w:rPr>
          <w:rFonts w:ascii="SimSun" w:hAnsi="SimSun" w:hint="eastAsia"/>
          <w:sz w:val="21"/>
          <w:szCs w:val="22"/>
        </w:rPr>
        <w:t>秘书处根据GRULAC提交的关于在SCCR 43举行“音乐流媒体市场信息会议”的提案，举行了为期半天的信息会议。会议期间，在专业人员和专家发言之后，成员和观察员有机会交流了意见和经</w:t>
      </w:r>
      <w:r>
        <w:rPr>
          <w:rFonts w:ascii="SimSun" w:hAnsi="SimSun"/>
          <w:sz w:val="21"/>
          <w:szCs w:val="22"/>
        </w:rPr>
        <w:t>‍</w:t>
      </w:r>
      <w:r w:rsidRPr="00310B92">
        <w:rPr>
          <w:rFonts w:ascii="SimSun" w:hAnsi="SimSun" w:hint="eastAsia"/>
          <w:sz w:val="21"/>
          <w:szCs w:val="22"/>
        </w:rPr>
        <w:t>验。</w:t>
      </w:r>
    </w:p>
    <w:p w14:paraId="573E1382" w14:textId="77777777" w:rsidR="00F4372A" w:rsidRPr="00D77991" w:rsidRDefault="00F4372A"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w:t>
      </w:r>
      <w:r>
        <w:rPr>
          <w:rFonts w:ascii="SimHei" w:eastAsia="SimHei" w:hAnsi="SimHei"/>
          <w:sz w:val="21"/>
          <w:szCs w:val="22"/>
        </w:rPr>
        <w:t>9</w:t>
      </w:r>
      <w:r>
        <w:rPr>
          <w:rFonts w:ascii="SimHei" w:eastAsia="SimHei" w:hAnsi="SimHei" w:hint="eastAsia"/>
          <w:sz w:val="21"/>
          <w:szCs w:val="22"/>
        </w:rPr>
        <w:t>项：其他事项</w:t>
      </w:r>
    </w:p>
    <w:p w14:paraId="037F4EBA" w14:textId="77777777" w:rsidR="00F4372A" w:rsidRPr="00310B92"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E49E2">
        <w:rPr>
          <w:rFonts w:ascii="SimSun" w:hAnsi="SimSun" w:hint="eastAsia"/>
          <w:sz w:val="21"/>
          <w:szCs w:val="22"/>
        </w:rPr>
        <w:t>与本议程</w:t>
      </w:r>
      <w:r w:rsidRPr="00310B92">
        <w:rPr>
          <w:rFonts w:ascii="SimSun" w:hAnsi="SimSun" w:hint="eastAsia"/>
          <w:sz w:val="21"/>
          <w:szCs w:val="22"/>
        </w:rPr>
        <w:t>项目</w:t>
      </w:r>
      <w:r w:rsidRPr="008E49E2">
        <w:rPr>
          <w:rFonts w:ascii="SimSun" w:hAnsi="SimSun" w:hint="eastAsia"/>
          <w:sz w:val="21"/>
          <w:szCs w:val="22"/>
        </w:rPr>
        <w:t>有关的往届会议的</w:t>
      </w:r>
      <w:r w:rsidRPr="00310B92">
        <w:rPr>
          <w:rFonts w:ascii="SimSun" w:hAnsi="SimSun" w:hint="eastAsia"/>
          <w:sz w:val="21"/>
          <w:szCs w:val="22"/>
        </w:rPr>
        <w:t>文件</w:t>
      </w:r>
      <w:r w:rsidRPr="008E49E2">
        <w:rPr>
          <w:rFonts w:ascii="SimSun" w:hAnsi="SimSun" w:hint="eastAsia"/>
          <w:sz w:val="21"/>
          <w:szCs w:val="22"/>
        </w:rPr>
        <w:t>可在SCCR/4</w:t>
      </w:r>
      <w:r w:rsidRPr="008E49E2">
        <w:rPr>
          <w:rFonts w:ascii="SimSun" w:hAnsi="SimSun"/>
          <w:sz w:val="21"/>
          <w:szCs w:val="22"/>
        </w:rPr>
        <w:t>3</w:t>
      </w:r>
      <w:r w:rsidRPr="008E49E2">
        <w:rPr>
          <w:rFonts w:ascii="SimSun" w:hAnsi="SimSun" w:hint="eastAsia"/>
          <w:sz w:val="21"/>
          <w:szCs w:val="22"/>
        </w:rPr>
        <w:t>的专门网页上查阅：</w:t>
      </w:r>
      <w:r w:rsidRPr="00310B92">
        <w:rPr>
          <w:rFonts w:ascii="SimSun" w:hAnsi="SimSun"/>
          <w:sz w:val="21"/>
          <w:szCs w:val="22"/>
        </w:rPr>
        <w:t>https://www.wipo.int/</w:t>
      </w:r>
      <w:r>
        <w:rPr>
          <w:rFonts w:ascii="SimSun" w:hAnsi="SimSun"/>
          <w:sz w:val="21"/>
          <w:szCs w:val="22"/>
        </w:rPr>
        <w:t>‌</w:t>
      </w:r>
      <w:r w:rsidRPr="00310B92">
        <w:rPr>
          <w:rFonts w:ascii="SimSun" w:hAnsi="SimSun"/>
          <w:sz w:val="21"/>
          <w:szCs w:val="22"/>
        </w:rPr>
        <w:t>meetings/</w:t>
      </w:r>
      <w:r>
        <w:rPr>
          <w:rFonts w:ascii="SimSun" w:hAnsi="SimSun"/>
          <w:sz w:val="21"/>
          <w:szCs w:val="22"/>
        </w:rPr>
        <w:t>zh</w:t>
      </w:r>
      <w:r w:rsidRPr="00310B92">
        <w:rPr>
          <w:rFonts w:ascii="SimSun" w:hAnsi="SimSun"/>
          <w:sz w:val="21"/>
          <w:szCs w:val="22"/>
        </w:rPr>
        <w:t>/details.jsp?meeting_id=75412</w:t>
      </w:r>
      <w:r w:rsidRPr="00310B92">
        <w:rPr>
          <w:rFonts w:ascii="SimSun" w:hAnsi="SimSun" w:hint="eastAsia"/>
          <w:sz w:val="21"/>
          <w:szCs w:val="22"/>
        </w:rPr>
        <w:t>。</w:t>
      </w:r>
    </w:p>
    <w:p w14:paraId="45FBE9A5"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关于数字环境中的版权问题，委员会对就音乐流媒体市场举行的信息会议表示赞赏。一些代表团表示希望针对数字环境中与版权有关的其他议题举办类似活动。</w:t>
      </w:r>
    </w:p>
    <w:p w14:paraId="6C3F41FF"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GURLAC介绍了“关于分析与数字环境相关的版权的提案”（文件SCCR/43/7），建议将数字环境中的版权列为常设议程项目，并就数字环境中的音乐开展各种活动。委员会对该提案进行了详细讨论。许多成员对该提案表示欢迎，但有些成员要求有更多的时间来审查该提案，另一些成员则</w:t>
      </w:r>
      <w:r>
        <w:rPr>
          <w:rFonts w:ascii="SimSun" w:hAnsi="SimSun" w:hint="eastAsia"/>
          <w:sz w:val="21"/>
          <w:szCs w:val="22"/>
        </w:rPr>
        <w:t>表示</w:t>
      </w:r>
      <w:r w:rsidRPr="00016A13">
        <w:rPr>
          <w:rFonts w:ascii="SimSun" w:hAnsi="SimSun" w:hint="eastAsia"/>
          <w:sz w:val="21"/>
          <w:szCs w:val="22"/>
        </w:rPr>
        <w:t>保</w:t>
      </w:r>
      <w:r>
        <w:rPr>
          <w:rFonts w:ascii="MS Gothic" w:eastAsia="MS Gothic" w:hAnsi="MS Gothic" w:cs="MS Gothic" w:hint="eastAsia"/>
          <w:sz w:val="21"/>
          <w:szCs w:val="22"/>
        </w:rPr>
        <w:t>‍</w:t>
      </w:r>
      <w:r w:rsidRPr="00016A13">
        <w:rPr>
          <w:rFonts w:ascii="SimSun" w:hAnsi="SimSun" w:hint="eastAsia"/>
          <w:sz w:val="21"/>
          <w:szCs w:val="22"/>
        </w:rPr>
        <w:t>留。</w:t>
      </w:r>
    </w:p>
    <w:p w14:paraId="51D3B26C"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关于追续版税权议题，委员会对萨姆·里基森教授介绍的“产权组织艺术家追续权工具包”第一部分（法律框架）表示欢迎，并期待</w:t>
      </w:r>
      <w:r>
        <w:rPr>
          <w:rFonts w:ascii="SimSun" w:hAnsi="SimSun" w:hint="eastAsia"/>
          <w:sz w:val="21"/>
          <w:szCs w:val="22"/>
        </w:rPr>
        <w:t>看到</w:t>
      </w:r>
      <w:r w:rsidRPr="00016A13">
        <w:rPr>
          <w:rFonts w:ascii="SimSun" w:hAnsi="SimSun" w:hint="eastAsia"/>
          <w:sz w:val="21"/>
          <w:szCs w:val="22"/>
        </w:rPr>
        <w:t>该工具包的第二部分（权利的管理）。委员会注意到各代表团所作的发言，包括要求工作队就下一步提出建议，并同意继续就该项议程交流看法和信息。</w:t>
      </w:r>
    </w:p>
    <w:p w14:paraId="4170AA88"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lastRenderedPageBreak/>
        <w:t>关于加强保护戏剧导演权利的议题，秘书处表示正在与相关专家和利益攸关方进行磋商。有些成员发言，支持继续通过与有关成员国磋商来摸清当前的国际</w:t>
      </w:r>
      <w:r>
        <w:rPr>
          <w:rFonts w:ascii="SimSun" w:hAnsi="SimSun" w:hint="eastAsia"/>
          <w:sz w:val="21"/>
          <w:szCs w:val="22"/>
        </w:rPr>
        <w:t>态势</w:t>
      </w:r>
      <w:r w:rsidRPr="00016A13">
        <w:rPr>
          <w:rFonts w:ascii="SimSun" w:hAnsi="SimSun" w:hint="eastAsia"/>
          <w:sz w:val="21"/>
          <w:szCs w:val="22"/>
        </w:rPr>
        <w:t>。</w:t>
      </w:r>
    </w:p>
    <w:p w14:paraId="1A4B0052" w14:textId="77777777" w:rsidR="00F4372A" w:rsidRPr="00016A1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塞拉利昂、马拉维和巴拿马介绍了</w:t>
      </w:r>
      <w:r w:rsidRPr="007B44B3">
        <w:rPr>
          <w:rFonts w:ascii="SimSun" w:hAnsi="SimSun" w:hint="eastAsia"/>
          <w:sz w:val="21"/>
          <w:szCs w:val="22"/>
        </w:rPr>
        <w:t>“关于在世界知识产权组织（产权组织）版权及相关权常设委员会的议程和未来工作中纳入一项针对公共出借权的研究的提案”（文件SCCR/40/3 Rev.2）</w:t>
      </w:r>
      <w:r>
        <w:rPr>
          <w:rFonts w:ascii="SimSun" w:hAnsi="SimSun" w:hint="eastAsia"/>
          <w:sz w:val="21"/>
          <w:szCs w:val="22"/>
        </w:rPr>
        <w:t>，</w:t>
      </w:r>
      <w:r w:rsidRPr="00016A13">
        <w:rPr>
          <w:rFonts w:ascii="SimSun" w:hAnsi="SimSun" w:hint="eastAsia"/>
          <w:sz w:val="21"/>
          <w:szCs w:val="22"/>
        </w:rPr>
        <w:t>各代表团就此进行了讨论</w:t>
      </w:r>
      <w:r w:rsidRPr="007B44B3">
        <w:rPr>
          <w:rFonts w:ascii="SimSun" w:hAnsi="SimSun" w:hint="eastAsia"/>
          <w:sz w:val="21"/>
          <w:szCs w:val="22"/>
        </w:rPr>
        <w:t>。</w:t>
      </w:r>
      <w:r>
        <w:rPr>
          <w:rFonts w:ascii="SimSun" w:hAnsi="SimSun" w:hint="eastAsia"/>
          <w:sz w:val="21"/>
          <w:szCs w:val="22"/>
        </w:rPr>
        <w:t>委员会请秘书处考虑各代表团的意见，编拟所要求的研究。</w:t>
      </w:r>
    </w:p>
    <w:p w14:paraId="4A580642" w14:textId="77777777" w:rsidR="00F4372A" w:rsidRPr="00132172"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774B0A">
        <w:rPr>
          <w:rFonts w:ascii="SimSun" w:hAnsi="SimSun" w:hint="eastAsia"/>
          <w:sz w:val="21"/>
          <w:szCs w:val="22"/>
        </w:rPr>
        <w:t>其他事项议题将</w:t>
      </w:r>
      <w:r w:rsidRPr="00132172">
        <w:rPr>
          <w:rFonts w:ascii="SimSun" w:hAnsi="SimSun" w:hint="eastAsia"/>
          <w:sz w:val="21"/>
          <w:szCs w:val="22"/>
        </w:rPr>
        <w:t>保留在</w:t>
      </w:r>
      <w:r w:rsidRPr="00774B0A">
        <w:rPr>
          <w:rFonts w:ascii="SimSun" w:hAnsi="SimSun" w:hint="eastAsia"/>
          <w:sz w:val="21"/>
          <w:szCs w:val="22"/>
        </w:rPr>
        <w:t>SCCR</w:t>
      </w:r>
      <w:r w:rsidRPr="00132172">
        <w:rPr>
          <w:rFonts w:ascii="SimSun" w:hAnsi="SimSun" w:hint="eastAsia"/>
          <w:sz w:val="21"/>
          <w:szCs w:val="22"/>
        </w:rPr>
        <w:t>第四十四届会议的议程上。</w:t>
      </w:r>
    </w:p>
    <w:p w14:paraId="2DF4DBDB" w14:textId="77777777" w:rsidR="00F4372A" w:rsidRPr="007B44B3" w:rsidRDefault="00F4372A" w:rsidP="000A32BF">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主席总结</w:t>
      </w:r>
    </w:p>
    <w:p w14:paraId="25A33E25" w14:textId="77777777" w:rsidR="00F4372A" w:rsidRPr="007B44B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委员会注意到本主席总结的内容。主席澄清说，本总结反映了主席对SCCR第四十</w:t>
      </w:r>
      <w:r>
        <w:rPr>
          <w:rFonts w:ascii="SimSun" w:hAnsi="SimSun" w:hint="eastAsia"/>
          <w:sz w:val="21"/>
          <w:szCs w:val="22"/>
        </w:rPr>
        <w:t>三</w:t>
      </w:r>
      <w:r w:rsidRPr="007B44B3">
        <w:rPr>
          <w:rFonts w:ascii="SimSun" w:hAnsi="SimSun" w:hint="eastAsia"/>
          <w:sz w:val="21"/>
          <w:szCs w:val="22"/>
        </w:rPr>
        <w:t>届会议成果的观点，因此无需委员会批准。</w:t>
      </w:r>
    </w:p>
    <w:p w14:paraId="0293E644" w14:textId="77777777" w:rsidR="00F4372A" w:rsidRPr="007B44B3" w:rsidRDefault="00F4372A" w:rsidP="000A32BF">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Pr>
          <w:rFonts w:ascii="SimHei" w:eastAsia="SimHei" w:hAnsi="SimHei" w:hint="eastAsia"/>
          <w:sz w:val="21"/>
          <w:szCs w:val="22"/>
        </w:rPr>
        <w:t>1</w:t>
      </w:r>
      <w:r>
        <w:rPr>
          <w:rFonts w:ascii="SimHei" w:eastAsia="SimHei" w:hAnsi="SimHei"/>
          <w:sz w:val="21"/>
          <w:szCs w:val="22"/>
        </w:rPr>
        <w:t>0</w:t>
      </w:r>
      <w:r w:rsidRPr="007B44B3">
        <w:rPr>
          <w:rFonts w:ascii="SimHei" w:eastAsia="SimHei" w:hAnsi="SimHei" w:hint="eastAsia"/>
          <w:sz w:val="21"/>
          <w:szCs w:val="22"/>
        </w:rPr>
        <w:t>项：会议闭幕</w:t>
      </w:r>
    </w:p>
    <w:p w14:paraId="7EF5637D" w14:textId="0A391AD6" w:rsidR="00F4372A" w:rsidRPr="007B44B3" w:rsidRDefault="00F4372A" w:rsidP="00F4372A">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0A32BF">
        <w:rPr>
          <w:rFonts w:ascii="SimSun" w:hAnsi="SimSun" w:hint="eastAsia"/>
          <w:sz w:val="21"/>
          <w:szCs w:val="22"/>
        </w:rPr>
        <w:t>在SCCR/42</w:t>
      </w:r>
      <w:r>
        <w:rPr>
          <w:rFonts w:ascii="SimSun" w:hAnsi="SimSun" w:hint="eastAsia"/>
          <w:sz w:val="21"/>
          <w:szCs w:val="22"/>
        </w:rPr>
        <w:t>会议上</w:t>
      </w:r>
      <w:r w:rsidRPr="000A32BF">
        <w:rPr>
          <w:rFonts w:ascii="SimSun" w:hAnsi="SimSun" w:hint="eastAsia"/>
          <w:sz w:val="21"/>
          <w:szCs w:val="22"/>
        </w:rPr>
        <w:t>，委员会同意在2023年期间举行两届SCCR</w:t>
      </w:r>
      <w:r>
        <w:rPr>
          <w:rFonts w:ascii="SimSun" w:hAnsi="SimSun" w:hint="eastAsia"/>
          <w:sz w:val="21"/>
          <w:szCs w:val="22"/>
        </w:rPr>
        <w:t>例会</w:t>
      </w:r>
      <w:r w:rsidRPr="000A32BF">
        <w:rPr>
          <w:rFonts w:ascii="SimSun" w:hAnsi="SimSun" w:hint="eastAsia"/>
          <w:sz w:val="21"/>
          <w:szCs w:val="22"/>
        </w:rPr>
        <w:t>，</w:t>
      </w:r>
      <w:r>
        <w:rPr>
          <w:rFonts w:ascii="SimSun" w:hAnsi="SimSun" w:hint="eastAsia"/>
          <w:sz w:val="21"/>
          <w:szCs w:val="22"/>
        </w:rPr>
        <w:t>这点写入了</w:t>
      </w:r>
      <w:r w:rsidRPr="000A32BF">
        <w:rPr>
          <w:rFonts w:ascii="SimSun" w:hAnsi="SimSun" w:hint="eastAsia"/>
          <w:sz w:val="21"/>
          <w:szCs w:val="22"/>
        </w:rPr>
        <w:t>主席</w:t>
      </w:r>
      <w:r>
        <w:rPr>
          <w:rFonts w:ascii="SimSun" w:hAnsi="SimSun" w:hint="eastAsia"/>
          <w:sz w:val="21"/>
          <w:szCs w:val="22"/>
        </w:rPr>
        <w:t>总结（</w:t>
      </w:r>
      <w:r w:rsidRPr="000A32BF">
        <w:rPr>
          <w:rFonts w:ascii="SimSun" w:hAnsi="SimSun" w:hint="eastAsia"/>
          <w:sz w:val="21"/>
          <w:szCs w:val="22"/>
        </w:rPr>
        <w:t>SCCR/42/</w:t>
      </w:r>
      <w:r w:rsidRPr="006C526B">
        <w:rPr>
          <w:rFonts w:ascii="SimSun" w:hAnsi="SimSun"/>
          <w:sz w:val="21"/>
          <w:szCs w:val="22"/>
        </w:rPr>
        <w:t>Summary by the Chair</w:t>
      </w:r>
      <w:r>
        <w:rPr>
          <w:rFonts w:ascii="SimSun" w:hAnsi="SimSun" w:hint="eastAsia"/>
          <w:sz w:val="21"/>
          <w:szCs w:val="22"/>
        </w:rPr>
        <w:t>）</w:t>
      </w:r>
      <w:r w:rsidRPr="000A32BF">
        <w:rPr>
          <w:rFonts w:ascii="SimSun" w:hAnsi="SimSun" w:hint="eastAsia"/>
          <w:sz w:val="21"/>
          <w:szCs w:val="22"/>
        </w:rPr>
        <w:t>。然而，由于</w:t>
      </w:r>
      <w:r>
        <w:rPr>
          <w:rFonts w:ascii="SimSun" w:hAnsi="SimSun" w:hint="eastAsia"/>
          <w:sz w:val="21"/>
          <w:szCs w:val="22"/>
        </w:rPr>
        <w:t>种</w:t>
      </w:r>
      <w:r w:rsidRPr="000A32BF">
        <w:rPr>
          <w:rFonts w:ascii="SimSun" w:hAnsi="SimSun" w:hint="eastAsia"/>
          <w:sz w:val="21"/>
          <w:szCs w:val="22"/>
        </w:rPr>
        <w:t>种原因，</w:t>
      </w:r>
      <w:r>
        <w:rPr>
          <w:rFonts w:ascii="SimSun" w:hAnsi="SimSun" w:hint="eastAsia"/>
          <w:sz w:val="21"/>
          <w:szCs w:val="22"/>
        </w:rPr>
        <w:t>产权组织</w:t>
      </w:r>
      <w:r w:rsidRPr="000A32BF">
        <w:rPr>
          <w:rFonts w:ascii="SimSun" w:hAnsi="SimSun" w:hint="eastAsia"/>
          <w:sz w:val="21"/>
          <w:szCs w:val="22"/>
        </w:rPr>
        <w:t>日历上只安排了一届会议。在SCCR/43会议上，一些成员国对2023年只有一届SCCR会议表示关切，要求在下半年安排第二届会议，以尊重SCCR/42的成果。委员会同意在2023年11月6日</w:t>
      </w:r>
      <w:r>
        <w:rPr>
          <w:rFonts w:ascii="SimSun" w:hAnsi="SimSun" w:hint="eastAsia"/>
          <w:sz w:val="21"/>
          <w:szCs w:val="22"/>
        </w:rPr>
        <w:t>那</w:t>
      </w:r>
      <w:r w:rsidRPr="000A32BF">
        <w:rPr>
          <w:rFonts w:ascii="SimSun" w:hAnsi="SimSun" w:hint="eastAsia"/>
          <w:sz w:val="21"/>
          <w:szCs w:val="22"/>
        </w:rPr>
        <w:t>周举行</w:t>
      </w:r>
      <w:r>
        <w:rPr>
          <w:rFonts w:ascii="SimSun" w:hAnsi="SimSun" w:hint="eastAsia"/>
          <w:sz w:val="21"/>
          <w:szCs w:val="22"/>
        </w:rPr>
        <w:t>第二届</w:t>
      </w:r>
      <w:r w:rsidRPr="000A32BF">
        <w:rPr>
          <w:rFonts w:ascii="SimSun" w:hAnsi="SimSun" w:hint="eastAsia"/>
          <w:sz w:val="21"/>
          <w:szCs w:val="22"/>
        </w:rPr>
        <w:t>SCCR会议（SCCR/44）。秘书处</w:t>
      </w:r>
      <w:r>
        <w:rPr>
          <w:rFonts w:ascii="SimSun" w:hAnsi="SimSun" w:hint="eastAsia"/>
          <w:sz w:val="21"/>
          <w:szCs w:val="22"/>
        </w:rPr>
        <w:t>表示可在该周安排</w:t>
      </w:r>
      <w:r w:rsidRPr="000A32BF">
        <w:rPr>
          <w:rFonts w:ascii="SimSun" w:hAnsi="SimSun" w:hint="eastAsia"/>
          <w:sz w:val="21"/>
          <w:szCs w:val="22"/>
        </w:rPr>
        <w:t>委员会举行会议。</w:t>
      </w:r>
      <w:r>
        <w:rPr>
          <w:rFonts w:ascii="SimSun" w:hAnsi="SimSun" w:hint="eastAsia"/>
          <w:sz w:val="21"/>
          <w:szCs w:val="22"/>
        </w:rPr>
        <w:t>作为例外并且不作为</w:t>
      </w:r>
      <w:r w:rsidRPr="000A32BF">
        <w:rPr>
          <w:rFonts w:ascii="SimSun" w:hAnsi="SimSun" w:hint="eastAsia"/>
          <w:sz w:val="21"/>
          <w:szCs w:val="22"/>
        </w:rPr>
        <w:t>先例，委员会应举行三天而不是五天的会议，时间应</w:t>
      </w:r>
      <w:r>
        <w:rPr>
          <w:rFonts w:ascii="SimSun" w:hAnsi="SimSun" w:hint="eastAsia"/>
          <w:sz w:val="21"/>
          <w:szCs w:val="22"/>
        </w:rPr>
        <w:t>作如下</w:t>
      </w:r>
      <w:r w:rsidRPr="000A32BF">
        <w:rPr>
          <w:rFonts w:ascii="SimSun" w:hAnsi="SimSun" w:hint="eastAsia"/>
          <w:sz w:val="21"/>
          <w:szCs w:val="22"/>
        </w:rPr>
        <w:t>分配</w:t>
      </w:r>
      <w:r>
        <w:rPr>
          <w:rFonts w:ascii="SimSun" w:hAnsi="SimSun" w:hint="eastAsia"/>
          <w:sz w:val="21"/>
          <w:szCs w:val="22"/>
        </w:rPr>
        <w:t>：前</w:t>
      </w:r>
      <w:r w:rsidRPr="000A32BF">
        <w:rPr>
          <w:rFonts w:ascii="SimSun" w:hAnsi="SimSun" w:hint="eastAsia"/>
          <w:sz w:val="21"/>
          <w:szCs w:val="22"/>
        </w:rPr>
        <w:t>两天的时间应</w:t>
      </w:r>
      <w:r>
        <w:rPr>
          <w:rFonts w:ascii="SimSun" w:hAnsi="SimSun" w:hint="eastAsia"/>
          <w:sz w:val="21"/>
          <w:szCs w:val="22"/>
        </w:rPr>
        <w:t>在</w:t>
      </w:r>
      <w:r w:rsidRPr="000A32BF">
        <w:rPr>
          <w:rFonts w:ascii="SimSun" w:hAnsi="SimSun" w:hint="eastAsia"/>
          <w:sz w:val="21"/>
          <w:szCs w:val="22"/>
        </w:rPr>
        <w:t>处理初步、行政议程项目后</w:t>
      </w:r>
      <w:r>
        <w:rPr>
          <w:rFonts w:ascii="SimSun" w:hAnsi="SimSun" w:hint="eastAsia"/>
          <w:sz w:val="21"/>
          <w:szCs w:val="22"/>
        </w:rPr>
        <w:t>，</w:t>
      </w:r>
      <w:r w:rsidRPr="000A32BF">
        <w:rPr>
          <w:rFonts w:ascii="SimSun" w:hAnsi="SimSun" w:hint="eastAsia"/>
          <w:sz w:val="21"/>
          <w:szCs w:val="22"/>
        </w:rPr>
        <w:t>平均分配给广播和限制</w:t>
      </w:r>
      <w:r>
        <w:rPr>
          <w:rFonts w:ascii="SimSun" w:hAnsi="SimSun" w:hint="eastAsia"/>
          <w:sz w:val="21"/>
          <w:szCs w:val="22"/>
        </w:rPr>
        <w:t>与</w:t>
      </w:r>
      <w:r w:rsidRPr="000A32BF">
        <w:rPr>
          <w:rFonts w:ascii="SimSun" w:hAnsi="SimSun" w:hint="eastAsia"/>
          <w:sz w:val="21"/>
          <w:szCs w:val="22"/>
        </w:rPr>
        <w:t>例外。第三天应专门讨论其他事项，特别是数字环境中的版权。鉴于会</w:t>
      </w:r>
      <w:r>
        <w:rPr>
          <w:rFonts w:ascii="SimSun" w:hAnsi="SimSun" w:hint="eastAsia"/>
          <w:sz w:val="21"/>
          <w:szCs w:val="22"/>
        </w:rPr>
        <w:t>期较短，主席表示，他将请集团</w:t>
      </w:r>
      <w:r w:rsidRPr="000A32BF">
        <w:rPr>
          <w:rFonts w:ascii="SimSun" w:hAnsi="SimSun" w:hint="eastAsia"/>
          <w:sz w:val="21"/>
          <w:szCs w:val="22"/>
        </w:rPr>
        <w:t>协调员、成员国和观察员放弃就广播和限制与例外问</w:t>
      </w:r>
      <w:r>
        <w:rPr>
          <w:rFonts w:ascii="SimSun" w:hAnsi="SimSun" w:hint="eastAsia"/>
          <w:sz w:val="21"/>
          <w:szCs w:val="22"/>
        </w:rPr>
        <w:t>题作口头开幕发言和一般性发言</w:t>
      </w:r>
      <w:r w:rsidRPr="000A32BF">
        <w:rPr>
          <w:rFonts w:ascii="SimSun" w:hAnsi="SimSun" w:hint="eastAsia"/>
          <w:sz w:val="21"/>
          <w:szCs w:val="22"/>
        </w:rPr>
        <w:t>。将优先考虑实质性讨论。</w:t>
      </w:r>
      <w:r>
        <w:rPr>
          <w:rFonts w:ascii="SimSun" w:hAnsi="SimSun" w:hint="eastAsia"/>
          <w:sz w:val="21"/>
          <w:szCs w:val="22"/>
        </w:rPr>
        <w:t>将</w:t>
      </w:r>
      <w:r w:rsidRPr="000A32BF">
        <w:rPr>
          <w:rFonts w:ascii="SimSun" w:hAnsi="SimSun" w:hint="eastAsia"/>
          <w:sz w:val="21"/>
          <w:szCs w:val="22"/>
        </w:rPr>
        <w:t>请成员国和观察员</w:t>
      </w:r>
      <w:r>
        <w:rPr>
          <w:rFonts w:ascii="SimSun" w:hAnsi="SimSun" w:hint="eastAsia"/>
          <w:sz w:val="21"/>
          <w:szCs w:val="22"/>
        </w:rPr>
        <w:t>以书面方式</w:t>
      </w:r>
      <w:r w:rsidRPr="000A32BF">
        <w:rPr>
          <w:rFonts w:ascii="SimSun" w:hAnsi="SimSun" w:hint="eastAsia"/>
          <w:sz w:val="21"/>
          <w:szCs w:val="22"/>
        </w:rPr>
        <w:t>提交任何一般性</w:t>
      </w:r>
      <w:r>
        <w:rPr>
          <w:rFonts w:ascii="SimSun" w:hAnsi="SimSun" w:hint="eastAsia"/>
          <w:sz w:val="21"/>
          <w:szCs w:val="22"/>
        </w:rPr>
        <w:t>发言</w:t>
      </w:r>
      <w:r w:rsidRPr="000A32BF">
        <w:rPr>
          <w:rFonts w:ascii="SimSun" w:hAnsi="SimSun" w:hint="eastAsia"/>
          <w:sz w:val="21"/>
          <w:szCs w:val="22"/>
        </w:rPr>
        <w:t>，</w:t>
      </w:r>
      <w:r>
        <w:rPr>
          <w:rFonts w:ascii="SimSun" w:hAnsi="SimSun" w:hint="eastAsia"/>
          <w:sz w:val="21"/>
          <w:szCs w:val="22"/>
        </w:rPr>
        <w:t>以</w:t>
      </w:r>
      <w:r w:rsidRPr="000A32BF">
        <w:rPr>
          <w:rFonts w:ascii="SimSun" w:hAnsi="SimSun" w:hint="eastAsia"/>
          <w:sz w:val="21"/>
          <w:szCs w:val="22"/>
        </w:rPr>
        <w:t>在</w:t>
      </w:r>
      <w:r>
        <w:rPr>
          <w:rFonts w:ascii="SimSun" w:hAnsi="SimSun" w:hint="eastAsia"/>
          <w:sz w:val="21"/>
          <w:szCs w:val="22"/>
        </w:rPr>
        <w:t>产权组织</w:t>
      </w:r>
      <w:r w:rsidRPr="000A32BF">
        <w:rPr>
          <w:rFonts w:ascii="SimSun" w:hAnsi="SimSun" w:hint="eastAsia"/>
          <w:sz w:val="21"/>
          <w:szCs w:val="22"/>
        </w:rPr>
        <w:t>SCCR</w:t>
      </w:r>
      <w:r>
        <w:rPr>
          <w:rFonts w:ascii="SimSun" w:hAnsi="SimSun" w:hint="eastAsia"/>
          <w:sz w:val="21"/>
          <w:szCs w:val="22"/>
        </w:rPr>
        <w:t>网站上发布。</w:t>
      </w:r>
    </w:p>
    <w:p w14:paraId="230AAD31" w14:textId="003EFE0D" w:rsidR="00D21376" w:rsidRPr="00DF388D" w:rsidRDefault="00F4372A" w:rsidP="00F4372A">
      <w:pPr>
        <w:pStyle w:val="Endofdocument"/>
        <w:spacing w:before="720" w:afterLines="50" w:line="340" w:lineRule="atLeast"/>
        <w:contextualSpacing w:val="0"/>
        <w:rPr>
          <w:rFonts w:ascii="SimSun" w:eastAsia="SimSun" w:hAnsi="SimSun"/>
          <w:sz w:val="21"/>
          <w:szCs w:val="22"/>
        </w:rPr>
      </w:pPr>
      <w:r w:rsidRPr="007B44B3">
        <w:rPr>
          <w:rFonts w:ascii="KaiTi" w:eastAsia="KaiTi" w:hAnsi="KaiTi" w:cs="Arial" w:hint="eastAsia"/>
          <w:sz w:val="21"/>
          <w:szCs w:val="22"/>
          <w:lang w:eastAsia="zh-CN"/>
        </w:rPr>
        <w:t>[</w:t>
      </w:r>
      <w:r w:rsidRPr="007B44B3">
        <w:rPr>
          <w:rFonts w:ascii="KaiTi" w:eastAsia="KaiTi" w:hAnsi="KaiTi" w:cs="Microsoft YaHei" w:hint="eastAsia"/>
          <w:sz w:val="21"/>
          <w:szCs w:val="22"/>
          <w:lang w:eastAsia="zh-CN"/>
        </w:rPr>
        <w:t>文件完</w:t>
      </w:r>
      <w:r w:rsidRPr="007B44B3">
        <w:rPr>
          <w:rFonts w:ascii="KaiTi" w:eastAsia="KaiTi" w:hAnsi="KaiTi" w:cs="Arial" w:hint="eastAsia"/>
          <w:sz w:val="21"/>
          <w:szCs w:val="22"/>
          <w:lang w:eastAsia="zh-CN"/>
        </w:rPr>
        <w:t>]</w:t>
      </w:r>
    </w:p>
    <w:sectPr w:rsidR="00D21376" w:rsidRPr="00DF388D" w:rsidSect="005D7583">
      <w:headerReference w:type="defaul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F09A5" w14:textId="77777777" w:rsidR="00BD7DE0" w:rsidRDefault="00BD7DE0">
      <w:r>
        <w:separator/>
      </w:r>
    </w:p>
  </w:endnote>
  <w:endnote w:type="continuationSeparator" w:id="0">
    <w:p w14:paraId="3F3C0C79" w14:textId="77777777" w:rsidR="00BD7DE0" w:rsidRDefault="00BD7DE0" w:rsidP="003B38C1">
      <w:r>
        <w:separator/>
      </w:r>
    </w:p>
    <w:p w14:paraId="7DB7516C" w14:textId="77777777" w:rsidR="00BD7DE0" w:rsidRPr="003B38C1" w:rsidRDefault="00BD7DE0" w:rsidP="003B38C1">
      <w:pPr>
        <w:spacing w:after="60"/>
        <w:rPr>
          <w:sz w:val="17"/>
        </w:rPr>
      </w:pPr>
      <w:r>
        <w:rPr>
          <w:sz w:val="17"/>
        </w:rPr>
        <w:t>[Endnote continued from previous page]</w:t>
      </w:r>
    </w:p>
  </w:endnote>
  <w:endnote w:type="continuationNotice" w:id="1">
    <w:p w14:paraId="466CEF6A" w14:textId="77777777" w:rsidR="00BD7DE0" w:rsidRPr="003B38C1" w:rsidRDefault="00BD7D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5ACF" w14:textId="77777777" w:rsidR="00AD0072" w:rsidRDefault="00AD0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F4B0A" w14:textId="77777777" w:rsidR="00AD0072" w:rsidRDefault="00AD0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08452" w14:textId="77777777" w:rsidR="00AD0072" w:rsidRDefault="00AD0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70EA1" w14:textId="77777777" w:rsidR="00BD7DE0" w:rsidRDefault="00BD7DE0">
      <w:r>
        <w:separator/>
      </w:r>
    </w:p>
  </w:footnote>
  <w:footnote w:type="continuationSeparator" w:id="0">
    <w:p w14:paraId="0498CF6A" w14:textId="77777777" w:rsidR="00BD7DE0" w:rsidRDefault="00BD7DE0" w:rsidP="008B60B2">
      <w:r>
        <w:separator/>
      </w:r>
    </w:p>
    <w:p w14:paraId="7559C396" w14:textId="77777777" w:rsidR="00BD7DE0" w:rsidRPr="00ED77FB" w:rsidRDefault="00BD7DE0" w:rsidP="008B60B2">
      <w:pPr>
        <w:spacing w:after="60"/>
        <w:rPr>
          <w:sz w:val="17"/>
          <w:szCs w:val="17"/>
        </w:rPr>
      </w:pPr>
      <w:r w:rsidRPr="00ED77FB">
        <w:rPr>
          <w:sz w:val="17"/>
          <w:szCs w:val="17"/>
        </w:rPr>
        <w:t>[Footnote continued from previous page]</w:t>
      </w:r>
    </w:p>
  </w:footnote>
  <w:footnote w:type="continuationNotice" w:id="1">
    <w:p w14:paraId="1EEB9EC2" w14:textId="77777777" w:rsidR="00BD7DE0" w:rsidRPr="00ED77FB" w:rsidRDefault="00BD7D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D7A4" w14:textId="77777777" w:rsidR="00D21376" w:rsidRPr="00DF388D" w:rsidRDefault="00D21376" w:rsidP="00952099">
    <w:pPr>
      <w:jc w:val="right"/>
      <w:rPr>
        <w:rFonts w:ascii="SimSun" w:hAnsi="SimSun"/>
        <w:sz w:val="21"/>
      </w:rPr>
    </w:pPr>
    <w:r w:rsidRPr="00DF388D">
      <w:rPr>
        <w:rFonts w:ascii="SimSun" w:hAnsi="SimSun"/>
        <w:sz w:val="21"/>
      </w:rPr>
      <w:t>WO/GA/56/5</w:t>
    </w:r>
  </w:p>
  <w:p w14:paraId="44D88FE9" w14:textId="77777777" w:rsidR="00D21376" w:rsidRPr="00DF388D" w:rsidRDefault="00D21376" w:rsidP="00952099">
    <w:pPr>
      <w:jc w:val="right"/>
      <w:rPr>
        <w:rFonts w:ascii="SimSun" w:hAnsi="SimSun"/>
        <w:sz w:val="21"/>
      </w:rPr>
    </w:pPr>
    <w:proofErr w:type="gramStart"/>
    <w:r w:rsidRPr="00DF388D">
      <w:rPr>
        <w:rFonts w:ascii="SimSun" w:hAnsi="SimSun"/>
        <w:sz w:val="21"/>
      </w:rPr>
      <w:t>page</w:t>
    </w:r>
    <w:proofErr w:type="gramEnd"/>
    <w:r w:rsidRPr="00DF388D">
      <w:rPr>
        <w:rFonts w:ascii="SimSun" w:hAnsi="SimSun"/>
        <w:sz w:val="21"/>
      </w:rPr>
      <w:t xml:space="preserve"> </w:t>
    </w:r>
    <w:r w:rsidRPr="00DF388D">
      <w:rPr>
        <w:rFonts w:ascii="SimSun" w:hAnsi="SimSun"/>
        <w:sz w:val="21"/>
      </w:rPr>
      <w:fldChar w:fldCharType="begin"/>
    </w:r>
    <w:r w:rsidRPr="00DF388D">
      <w:rPr>
        <w:rFonts w:ascii="SimSun" w:hAnsi="SimSun"/>
        <w:sz w:val="21"/>
      </w:rPr>
      <w:instrText xml:space="preserve"> PAGE  \* MERGEFORMAT </w:instrText>
    </w:r>
    <w:r w:rsidRPr="00DF388D">
      <w:rPr>
        <w:rFonts w:ascii="SimSun" w:hAnsi="SimSun"/>
        <w:sz w:val="21"/>
      </w:rPr>
      <w:fldChar w:fldCharType="separate"/>
    </w:r>
    <w:r w:rsidR="003A27D4" w:rsidRPr="00DF388D">
      <w:rPr>
        <w:rFonts w:ascii="SimSun" w:hAnsi="SimSun"/>
        <w:noProof/>
        <w:sz w:val="21"/>
      </w:rPr>
      <w:t>5</w:t>
    </w:r>
    <w:r w:rsidRPr="00DF388D">
      <w:rPr>
        <w:rFonts w:ascii="SimSun" w:hAnsi="SimSun"/>
        <w:sz w:val="21"/>
      </w:rPr>
      <w:fldChar w:fldCharType="end"/>
    </w:r>
  </w:p>
  <w:p w14:paraId="4315B59C" w14:textId="77777777" w:rsidR="00D21376" w:rsidRPr="00DF388D" w:rsidRDefault="00D21376" w:rsidP="00952099">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D1F8" w14:textId="77777777" w:rsidR="00D21376" w:rsidRPr="00DF388D" w:rsidRDefault="00D21376" w:rsidP="00282969">
    <w:pPr>
      <w:jc w:val="right"/>
      <w:rPr>
        <w:rFonts w:ascii="SimSun" w:hAnsi="SimSun"/>
        <w:sz w:val="21"/>
      </w:rPr>
    </w:pPr>
    <w:bookmarkStart w:id="6" w:name="Code2"/>
    <w:r w:rsidRPr="00DF388D">
      <w:rPr>
        <w:rFonts w:ascii="SimSun" w:hAnsi="SimSun"/>
        <w:sz w:val="21"/>
      </w:rPr>
      <w:t>WO/GA/56/5</w:t>
    </w:r>
  </w:p>
  <w:bookmarkEnd w:id="6"/>
  <w:p w14:paraId="49ACF6B5" w14:textId="2A23CAAE" w:rsidR="00D21376" w:rsidRPr="00DF388D" w:rsidRDefault="003136F6" w:rsidP="003136F6">
    <w:pPr>
      <w:spacing w:afterLines="100" w:after="240"/>
      <w:jc w:val="right"/>
      <w:rPr>
        <w:rFonts w:ascii="SimSun" w:hAnsi="SimSun"/>
        <w:sz w:val="21"/>
      </w:rPr>
    </w:pPr>
    <w:r>
      <w:rPr>
        <w:rFonts w:ascii="SimSun" w:hAnsi="SimSun" w:hint="eastAsia"/>
        <w:sz w:val="21"/>
      </w:rPr>
      <w:t>第</w:t>
    </w:r>
    <w:r w:rsidR="00D21376" w:rsidRPr="00DF388D">
      <w:rPr>
        <w:rFonts w:ascii="SimSun" w:hAnsi="SimSun"/>
        <w:sz w:val="21"/>
      </w:rPr>
      <w:fldChar w:fldCharType="begin"/>
    </w:r>
    <w:r w:rsidR="00D21376" w:rsidRPr="00DF388D">
      <w:rPr>
        <w:rFonts w:ascii="SimSun" w:hAnsi="SimSun"/>
        <w:sz w:val="21"/>
      </w:rPr>
      <w:instrText xml:space="preserve"> PAGE  \* MERGEFORMAT </w:instrText>
    </w:r>
    <w:r w:rsidR="00D21376" w:rsidRPr="00DF388D">
      <w:rPr>
        <w:rFonts w:ascii="SimSun" w:hAnsi="SimSun"/>
        <w:sz w:val="21"/>
      </w:rPr>
      <w:fldChar w:fldCharType="separate"/>
    </w:r>
    <w:r w:rsidR="00E162FE">
      <w:rPr>
        <w:rFonts w:ascii="SimSun" w:hAnsi="SimSun"/>
        <w:noProof/>
        <w:sz w:val="21"/>
      </w:rPr>
      <w:t>3</w:t>
    </w:r>
    <w:r w:rsidR="00D21376" w:rsidRPr="00DF388D">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28F03" w14:textId="77777777" w:rsidR="00AD0072" w:rsidRDefault="00AD00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C29EB" w14:textId="5B1FC7E4" w:rsidR="007F7D8E" w:rsidRPr="00DF388D" w:rsidRDefault="00F4372A" w:rsidP="00F4372A">
    <w:pPr>
      <w:spacing w:afterLines="100" w:after="240"/>
      <w:jc w:val="right"/>
      <w:rPr>
        <w:rFonts w:ascii="SimSun" w:hAnsi="SimSun"/>
        <w:sz w:val="21"/>
      </w:rPr>
    </w:pPr>
    <w:r>
      <w:rPr>
        <w:rFonts w:ascii="SimSun" w:hAnsi="SimSun" w:hint="eastAsia"/>
        <w:sz w:val="21"/>
        <w:szCs w:val="22"/>
      </w:rPr>
      <w:t>第</w:t>
    </w:r>
    <w:r w:rsidR="00EC4E49" w:rsidRPr="00DF388D">
      <w:rPr>
        <w:rFonts w:ascii="SimSun" w:hAnsi="SimSun"/>
        <w:sz w:val="21"/>
      </w:rPr>
      <w:fldChar w:fldCharType="begin"/>
    </w:r>
    <w:r w:rsidR="00EC4E49" w:rsidRPr="00DF388D">
      <w:rPr>
        <w:rFonts w:ascii="SimSun" w:hAnsi="SimSun"/>
        <w:sz w:val="21"/>
      </w:rPr>
      <w:instrText xml:space="preserve"> PAGE  \* MERGEFORMAT </w:instrText>
    </w:r>
    <w:r w:rsidR="00EC4E49" w:rsidRPr="00DF388D">
      <w:rPr>
        <w:rFonts w:ascii="SimSun" w:hAnsi="SimSun"/>
        <w:sz w:val="21"/>
      </w:rPr>
      <w:fldChar w:fldCharType="separate"/>
    </w:r>
    <w:r w:rsidR="00E162FE">
      <w:rPr>
        <w:rFonts w:ascii="SimSun" w:hAnsi="SimSun"/>
        <w:noProof/>
        <w:sz w:val="21"/>
      </w:rPr>
      <w:t>4</w:t>
    </w:r>
    <w:r w:rsidR="00EC4E49" w:rsidRPr="00DF388D">
      <w:rPr>
        <w:rFonts w:ascii="SimSun" w:hAnsi="SimSun"/>
        <w:sz w:val="21"/>
      </w:rPr>
      <w:fldChar w:fldCharType="end"/>
    </w:r>
    <w:r>
      <w:rPr>
        <w:rFonts w:ascii="SimSun" w:hAnsi="SimSun" w:hint="eastAsia"/>
        <w:sz w:val="21"/>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674D64"/>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D2FCD"/>
    <w:multiLevelType w:val="hybridMultilevel"/>
    <w:tmpl w:val="C0981236"/>
    <w:lvl w:ilvl="0" w:tplc="EC62FF46">
      <w:numFmt w:val="bullet"/>
      <w:lvlText w:val=""/>
      <w:lvlJc w:val="left"/>
      <w:pPr>
        <w:ind w:left="720" w:hanging="360"/>
      </w:pPr>
      <w:rPr>
        <w:rFonts w:ascii="Wingdings" w:eastAsia="SimSun" w:hAnsi="Wingdings"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10"/>
  </w:num>
  <w:num w:numId="8">
    <w:abstractNumId w:val="5"/>
  </w:num>
  <w:num w:numId="9">
    <w:abstractNumId w:val="3"/>
  </w:num>
  <w:num w:numId="10">
    <w:abstractNumId w:val="7"/>
  </w:num>
  <w:num w:numId="11">
    <w:abstractNumId w:val="6"/>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E0"/>
    <w:rsid w:val="0001647B"/>
    <w:rsid w:val="00043CAA"/>
    <w:rsid w:val="00075432"/>
    <w:rsid w:val="000968ED"/>
    <w:rsid w:val="000F5E56"/>
    <w:rsid w:val="001024FE"/>
    <w:rsid w:val="00113D5B"/>
    <w:rsid w:val="001362EE"/>
    <w:rsid w:val="00140DC4"/>
    <w:rsid w:val="00142868"/>
    <w:rsid w:val="001832A6"/>
    <w:rsid w:val="001B4DFB"/>
    <w:rsid w:val="001C6808"/>
    <w:rsid w:val="002121FA"/>
    <w:rsid w:val="002634C4"/>
    <w:rsid w:val="002928D3"/>
    <w:rsid w:val="002F1FE6"/>
    <w:rsid w:val="002F4E68"/>
    <w:rsid w:val="0030499F"/>
    <w:rsid w:val="00312F7F"/>
    <w:rsid w:val="003136F6"/>
    <w:rsid w:val="003228B7"/>
    <w:rsid w:val="003508A3"/>
    <w:rsid w:val="003673CF"/>
    <w:rsid w:val="003845C1"/>
    <w:rsid w:val="003A27D4"/>
    <w:rsid w:val="003A6F89"/>
    <w:rsid w:val="003B38C1"/>
    <w:rsid w:val="003E41FE"/>
    <w:rsid w:val="00404D58"/>
    <w:rsid w:val="004227C0"/>
    <w:rsid w:val="00423E3E"/>
    <w:rsid w:val="00427AF4"/>
    <w:rsid w:val="004400E2"/>
    <w:rsid w:val="00461632"/>
    <w:rsid w:val="004647DA"/>
    <w:rsid w:val="00474062"/>
    <w:rsid w:val="00477D6B"/>
    <w:rsid w:val="004D39C4"/>
    <w:rsid w:val="004E0D38"/>
    <w:rsid w:val="0053057A"/>
    <w:rsid w:val="00555596"/>
    <w:rsid w:val="00560A29"/>
    <w:rsid w:val="005643E8"/>
    <w:rsid w:val="005645AC"/>
    <w:rsid w:val="00594D27"/>
    <w:rsid w:val="005D7583"/>
    <w:rsid w:val="00601760"/>
    <w:rsid w:val="00605827"/>
    <w:rsid w:val="0062702A"/>
    <w:rsid w:val="00646050"/>
    <w:rsid w:val="006713CA"/>
    <w:rsid w:val="00676C5C"/>
    <w:rsid w:val="00695558"/>
    <w:rsid w:val="006D38A2"/>
    <w:rsid w:val="006D5E0F"/>
    <w:rsid w:val="007058FB"/>
    <w:rsid w:val="007B6A58"/>
    <w:rsid w:val="007D1613"/>
    <w:rsid w:val="007F7D8E"/>
    <w:rsid w:val="00873EE5"/>
    <w:rsid w:val="008925D5"/>
    <w:rsid w:val="008B2CC1"/>
    <w:rsid w:val="008B4B5E"/>
    <w:rsid w:val="008B60B2"/>
    <w:rsid w:val="0090731E"/>
    <w:rsid w:val="00912760"/>
    <w:rsid w:val="00916EE2"/>
    <w:rsid w:val="00966A22"/>
    <w:rsid w:val="0096722F"/>
    <w:rsid w:val="00980843"/>
    <w:rsid w:val="009D0DD1"/>
    <w:rsid w:val="009D609F"/>
    <w:rsid w:val="009E02BF"/>
    <w:rsid w:val="009E2791"/>
    <w:rsid w:val="009E3F6F"/>
    <w:rsid w:val="009F3BF9"/>
    <w:rsid w:val="009F499F"/>
    <w:rsid w:val="00A42DAF"/>
    <w:rsid w:val="00A45BD8"/>
    <w:rsid w:val="00A778BF"/>
    <w:rsid w:val="00A85B8E"/>
    <w:rsid w:val="00A9118D"/>
    <w:rsid w:val="00AC205C"/>
    <w:rsid w:val="00AD0072"/>
    <w:rsid w:val="00AE12AC"/>
    <w:rsid w:val="00AF5C73"/>
    <w:rsid w:val="00B05A69"/>
    <w:rsid w:val="00B40598"/>
    <w:rsid w:val="00B50B99"/>
    <w:rsid w:val="00B50F03"/>
    <w:rsid w:val="00B62CD9"/>
    <w:rsid w:val="00B81BA5"/>
    <w:rsid w:val="00B9734B"/>
    <w:rsid w:val="00BD7DE0"/>
    <w:rsid w:val="00C11BFE"/>
    <w:rsid w:val="00C94629"/>
    <w:rsid w:val="00CA1BAF"/>
    <w:rsid w:val="00CE65D4"/>
    <w:rsid w:val="00D21376"/>
    <w:rsid w:val="00D45252"/>
    <w:rsid w:val="00D71B4D"/>
    <w:rsid w:val="00D93D55"/>
    <w:rsid w:val="00DE40F0"/>
    <w:rsid w:val="00DF388D"/>
    <w:rsid w:val="00E161A2"/>
    <w:rsid w:val="00E162FE"/>
    <w:rsid w:val="00E335FE"/>
    <w:rsid w:val="00E5021F"/>
    <w:rsid w:val="00E671A6"/>
    <w:rsid w:val="00EC4E49"/>
    <w:rsid w:val="00ED77FB"/>
    <w:rsid w:val="00EE0F59"/>
    <w:rsid w:val="00EE330B"/>
    <w:rsid w:val="00F021A6"/>
    <w:rsid w:val="00F11D94"/>
    <w:rsid w:val="00F4372A"/>
    <w:rsid w:val="00F45B69"/>
    <w:rsid w:val="00F6466F"/>
    <w:rsid w:val="00F66152"/>
    <w:rsid w:val="00FA01AD"/>
    <w:rsid w:val="00FB733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6B6589B"/>
  <w15:docId w15:val="{7A66D1F5-A37F-4D2E-B8F4-92BDE610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BD7DE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D7DE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D7DE0"/>
    <w:rPr>
      <w:rFonts w:ascii="Arial" w:eastAsia="SimSun" w:hAnsi="Arial" w:cs="Arial"/>
      <w:bCs/>
      <w:sz w:val="22"/>
      <w:szCs w:val="26"/>
      <w:u w:val="single"/>
      <w:lang w:val="en-US" w:eastAsia="zh-CN"/>
    </w:rPr>
  </w:style>
  <w:style w:type="character" w:customStyle="1" w:styleId="FooterChar">
    <w:name w:val="Footer Char"/>
    <w:basedOn w:val="DefaultParagraphFont"/>
    <w:link w:val="Footer"/>
    <w:uiPriority w:val="99"/>
    <w:rsid w:val="00BD7DE0"/>
    <w:rPr>
      <w:rFonts w:ascii="Arial" w:eastAsia="SimSun" w:hAnsi="Arial" w:cs="Arial"/>
      <w:sz w:val="22"/>
      <w:lang w:val="en-US" w:eastAsia="zh-CN"/>
    </w:rPr>
  </w:style>
  <w:style w:type="character" w:customStyle="1" w:styleId="HeaderChar">
    <w:name w:val="Header Char"/>
    <w:basedOn w:val="DefaultParagraphFont"/>
    <w:link w:val="Header"/>
    <w:uiPriority w:val="99"/>
    <w:rsid w:val="00BD7DE0"/>
    <w:rPr>
      <w:rFonts w:ascii="Arial" w:eastAsia="SimSun" w:hAnsi="Arial" w:cs="Arial"/>
      <w:sz w:val="22"/>
      <w:lang w:val="en-US" w:eastAsia="zh-CN"/>
    </w:rPr>
  </w:style>
  <w:style w:type="paragraph" w:styleId="ListParagraph">
    <w:name w:val="List Paragraph"/>
    <w:basedOn w:val="Normal"/>
    <w:uiPriority w:val="34"/>
    <w:qFormat/>
    <w:rsid w:val="00BD7DE0"/>
    <w:pPr>
      <w:ind w:left="720"/>
      <w:contextualSpacing/>
    </w:pPr>
  </w:style>
  <w:style w:type="paragraph" w:styleId="BalloonText">
    <w:name w:val="Balloon Text"/>
    <w:basedOn w:val="Normal"/>
    <w:link w:val="BalloonTextChar"/>
    <w:semiHidden/>
    <w:unhideWhenUsed/>
    <w:rsid w:val="003A27D4"/>
    <w:rPr>
      <w:rFonts w:ascii="Segoe UI" w:hAnsi="Segoe UI" w:cs="Segoe UI"/>
      <w:sz w:val="18"/>
      <w:szCs w:val="18"/>
    </w:rPr>
  </w:style>
  <w:style w:type="character" w:customStyle="1" w:styleId="BalloonTextChar">
    <w:name w:val="Balloon Text Char"/>
    <w:basedOn w:val="DefaultParagraphFont"/>
    <w:link w:val="BalloonText"/>
    <w:semiHidden/>
    <w:rsid w:val="003A27D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5643E8"/>
    <w:rPr>
      <w:sz w:val="16"/>
      <w:szCs w:val="16"/>
    </w:rPr>
  </w:style>
  <w:style w:type="paragraph" w:styleId="CommentSubject">
    <w:name w:val="annotation subject"/>
    <w:basedOn w:val="CommentText"/>
    <w:next w:val="CommentText"/>
    <w:link w:val="CommentSubjectChar"/>
    <w:semiHidden/>
    <w:unhideWhenUsed/>
    <w:rsid w:val="005643E8"/>
    <w:rPr>
      <w:b/>
      <w:bCs/>
      <w:sz w:val="20"/>
    </w:rPr>
  </w:style>
  <w:style w:type="character" w:customStyle="1" w:styleId="CommentTextChar">
    <w:name w:val="Comment Text Char"/>
    <w:basedOn w:val="DefaultParagraphFont"/>
    <w:link w:val="CommentText"/>
    <w:semiHidden/>
    <w:rsid w:val="005643E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643E8"/>
    <w:rPr>
      <w:rFonts w:ascii="Arial" w:eastAsia="SimSun" w:hAnsi="Arial" w:cs="Arial"/>
      <w:b/>
      <w:bCs/>
      <w:sz w:val="18"/>
      <w:lang w:val="en-US" w:eastAsia="zh-CN"/>
    </w:rPr>
  </w:style>
  <w:style w:type="paragraph" w:customStyle="1" w:styleId="Endofdocument">
    <w:name w:val="End of document"/>
    <w:basedOn w:val="Normal"/>
    <w:rsid w:val="00F4372A"/>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opyright.mail@wip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pyright.mail@wipo.in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67AD-03FD-424E-9E14-B2FC4A60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99</TotalTime>
  <Pages>7</Pages>
  <Words>4220</Words>
  <Characters>863</Characters>
  <Application>Microsoft Office Word</Application>
  <DocSecurity>0</DocSecurity>
  <Lines>19</Lines>
  <Paragraphs>30</Paragraphs>
  <ScaleCrop>false</ScaleCrop>
  <HeadingPairs>
    <vt:vector size="2" baseType="variant">
      <vt:variant>
        <vt:lpstr>Title</vt:lpstr>
      </vt:variant>
      <vt:variant>
        <vt:i4>1</vt:i4>
      </vt:variant>
    </vt:vector>
  </HeadingPairs>
  <TitlesOfParts>
    <vt:vector size="1" baseType="lpstr">
      <vt:lpstr>WO/GA/56/5</vt:lpstr>
    </vt:vector>
  </TitlesOfParts>
  <Company>WIPO</Company>
  <LinksUpToDate>false</LinksUpToDate>
  <CharactersWithSpaces>5053</CharactersWithSpaces>
  <SharedDoc>false</SharedDoc>
  <HyperlinkBase>关于版权及相关权常设委员会（SCCR）的报告</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WO/GA/56/5</dc:title>
  <dc:creator>WIPO</dc:creator>
  <cp:keywords>FOR OFFICIAL USE ONLY</cp:keywords>
  <cp:lastModifiedBy>HÄFLIGER Patience</cp:lastModifiedBy>
  <cp:revision>14</cp:revision>
  <cp:lastPrinted>2023-05-02T08:07:00Z</cp:lastPrinted>
  <dcterms:created xsi:type="dcterms:W3CDTF">2023-04-27T13:07:00Z</dcterms:created>
  <dcterms:modified xsi:type="dcterms:W3CDTF">2023-05-02T13:53:00Z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2023-05-02T07:57:17Z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11d461f7-a6ce-4328-9488-9e074b33ee7e</vt:lpwstr>
  </property>
  <property fmtid="{D5CDD505-2E9C-101B-9397-08002B2CF9AE}" pid="14" name="MSIP_Label_20773ee6-353b-4fb9-a59d-0b94c8c67bea_ContentBits">
    <vt:lpwstr>0</vt:lpwstr>
  </property>
</Properties>
</file>