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1E9" w:rsidRDefault="00F441E9" w:rsidP="00F441E9">
      <w:pPr>
        <w:jc w:val="right"/>
        <w:rPr>
          <w:rFonts w:ascii="Arial Black" w:hAnsi="Arial Black"/>
          <w:caps/>
          <w:sz w:val="15"/>
        </w:rPr>
      </w:pPr>
      <w:r w:rsidRPr="00DA4FBA">
        <w:rPr>
          <w:rFonts w:eastAsiaTheme="minorEastAsia" w:cs="Times New Roman"/>
          <w:noProof/>
        </w:rPr>
        <w:drawing>
          <wp:inline distT="0" distB="0" distL="0" distR="0" wp14:anchorId="7CF08791" wp14:editId="328DB911">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F441E9" w:rsidRPr="006E4F5F" w:rsidRDefault="00F441E9" w:rsidP="00F441E9">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5</w:t>
      </w:r>
      <w:r w:rsidRPr="006E4F5F">
        <w:rPr>
          <w:rFonts w:ascii="Arial Black" w:hAnsi="Arial Black" w:hint="eastAsia"/>
          <w:b/>
          <w:caps/>
          <w:sz w:val="15"/>
        </w:rPr>
        <w:t>/</w:t>
      </w:r>
      <w:bookmarkStart w:id="0" w:name="Code"/>
      <w:r>
        <w:rPr>
          <w:rFonts w:ascii="Arial Black" w:hAnsi="Arial Black"/>
          <w:b/>
          <w:caps/>
          <w:sz w:val="15"/>
        </w:rPr>
        <w:t>3</w:t>
      </w:r>
      <w:r w:rsidR="00DA4FBA">
        <w:rPr>
          <w:rFonts w:ascii="Arial Black" w:hAnsi="Arial Black"/>
          <w:b/>
          <w:caps/>
          <w:sz w:val="15"/>
        </w:rPr>
        <w:t xml:space="preserve"> corr.</w:t>
      </w:r>
    </w:p>
    <w:bookmarkEnd w:id="0"/>
    <w:p w:rsidR="00F441E9" w:rsidRPr="00E62C24" w:rsidRDefault="00F441E9" w:rsidP="00F441E9">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rsidR="00F441E9" w:rsidRPr="00E62C24" w:rsidRDefault="00F441E9" w:rsidP="00F441E9">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22</w:t>
      </w:r>
      <w:r w:rsidRPr="00E62C24">
        <w:rPr>
          <w:rFonts w:ascii="SimHei" w:eastAsia="SimHei" w:hAnsi="Times New Roman" w:hint="eastAsia"/>
          <w:b/>
          <w:sz w:val="15"/>
          <w:szCs w:val="15"/>
        </w:rPr>
        <w:t>年</w:t>
      </w:r>
      <w:r w:rsidR="00DA4FBA">
        <w:rPr>
          <w:rFonts w:ascii="Arial Black" w:eastAsia="SimHei" w:hAnsi="Arial Black"/>
          <w:b/>
          <w:sz w:val="15"/>
          <w:szCs w:val="15"/>
          <w:lang w:val="pt-BR"/>
        </w:rPr>
        <w:t>7</w:t>
      </w:r>
      <w:r w:rsidRPr="00E62C24">
        <w:rPr>
          <w:rFonts w:ascii="SimHei" w:eastAsia="SimHei" w:hAnsi="Times New Roman" w:hint="eastAsia"/>
          <w:b/>
          <w:sz w:val="15"/>
          <w:szCs w:val="15"/>
        </w:rPr>
        <w:t>月</w:t>
      </w:r>
      <w:r w:rsidR="00DA4FBA">
        <w:rPr>
          <w:rFonts w:ascii="Arial Black" w:eastAsia="SimHei" w:hAnsi="Arial Black"/>
          <w:b/>
          <w:sz w:val="15"/>
          <w:szCs w:val="15"/>
          <w:lang w:val="pt-BR"/>
        </w:rPr>
        <w:t>8</w:t>
      </w:r>
      <w:r w:rsidRPr="00E62C24">
        <w:rPr>
          <w:rFonts w:ascii="SimHei" w:eastAsia="SimHei" w:hAnsi="Times New Roman" w:hint="eastAsia"/>
          <w:b/>
          <w:sz w:val="15"/>
          <w:szCs w:val="15"/>
        </w:rPr>
        <w:t>日</w:t>
      </w:r>
    </w:p>
    <w:bookmarkEnd w:id="2"/>
    <w:p w:rsidR="00F441E9" w:rsidRPr="00D945ED" w:rsidRDefault="00F441E9" w:rsidP="00F441E9">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F441E9" w:rsidRPr="00D945ED" w:rsidRDefault="00F441E9" w:rsidP="00F441E9">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届会议（第</w:t>
      </w:r>
      <w:r>
        <w:rPr>
          <w:rFonts w:ascii="KaiTi" w:eastAsia="KaiTi" w:hAnsi="KaiTi" w:cs="Times New Roman"/>
          <w:sz w:val="24"/>
          <w:szCs w:val="22"/>
        </w:rPr>
        <w:t>30</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sidR="00D90EC1">
        <w:rPr>
          <w:rFonts w:ascii="KaiTi" w:eastAsia="KaiTi" w:hAnsi="KaiTi" w:cs="Times New Roman"/>
          <w:sz w:val="24"/>
          <w:szCs w:val="22"/>
        </w:rPr>
        <w:t>14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22</w:t>
      </w:r>
      <w:r w:rsidRPr="00D945ED">
        <w:rPr>
          <w:rFonts w:ascii="KaiTi" w:eastAsia="KaiTi" w:hAnsi="KaiTi" w:cs="Times New Roman" w:hint="eastAsia"/>
          <w:b/>
          <w:sz w:val="24"/>
          <w:szCs w:val="22"/>
        </w:rPr>
        <w:t>日，日内瓦</w:t>
      </w:r>
    </w:p>
    <w:p w:rsidR="00F441E9" w:rsidRPr="005D1032" w:rsidRDefault="00F441E9" w:rsidP="00F441E9">
      <w:pPr>
        <w:spacing w:after="360"/>
        <w:rPr>
          <w:rFonts w:ascii="KaiTi" w:eastAsia="KaiTi" w:hAnsi="KaiTi" w:cs="Times New Roman"/>
          <w:sz w:val="24"/>
          <w:szCs w:val="32"/>
        </w:rPr>
      </w:pPr>
      <w:bookmarkStart w:id="3" w:name="TitleOfDoc"/>
      <w:r w:rsidRPr="00F441E9">
        <w:rPr>
          <w:rFonts w:ascii="KaiTi" w:eastAsia="KaiTi" w:hAnsi="KaiTi" w:cs="Times New Roman" w:hint="eastAsia"/>
          <w:sz w:val="24"/>
          <w:szCs w:val="32"/>
        </w:rPr>
        <w:t>关于商标、工业品外观设计和地理标志法律常设委员会（SCT）的报告</w:t>
      </w:r>
    </w:p>
    <w:p w:rsidR="00F441E9" w:rsidRPr="005D1032" w:rsidRDefault="00DA4FBA" w:rsidP="00F441E9">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更　正</w:t>
      </w:r>
    </w:p>
    <w:bookmarkEnd w:id="4"/>
    <w:p w:rsidR="00F441E9" w:rsidRPr="00E90140" w:rsidRDefault="00F441E9" w:rsidP="00F441E9">
      <w:pPr>
        <w:overflowPunct w:val="0"/>
        <w:spacing w:afterLines="50" w:after="120" w:line="340" w:lineRule="atLeast"/>
        <w:jc w:val="both"/>
        <w:rPr>
          <w:rFonts w:ascii="SimSun" w:hAnsi="SimSun"/>
          <w:sz w:val="21"/>
          <w:szCs w:val="22"/>
        </w:rPr>
      </w:pPr>
      <w:r w:rsidRPr="00E90140">
        <w:rPr>
          <w:rFonts w:ascii="SimSun" w:hAnsi="SimSun"/>
          <w:sz w:val="21"/>
        </w:rPr>
        <w:fldChar w:fldCharType="begin"/>
      </w:r>
      <w:r w:rsidRPr="00E90140">
        <w:rPr>
          <w:rFonts w:ascii="SimSun" w:hAnsi="SimSun"/>
          <w:sz w:val="21"/>
        </w:rPr>
        <w:instrText xml:space="preserve"> AUTONUM  </w:instrText>
      </w:r>
      <w:r w:rsidRPr="00E90140">
        <w:rPr>
          <w:rFonts w:ascii="SimSun" w:hAnsi="SimSun"/>
          <w:sz w:val="21"/>
        </w:rPr>
        <w:fldChar w:fldCharType="end"/>
      </w:r>
      <w:r w:rsidRPr="00E90140">
        <w:rPr>
          <w:rFonts w:ascii="SimSun" w:hAnsi="SimSun"/>
          <w:sz w:val="21"/>
        </w:rPr>
        <w:t>.</w:t>
      </w:r>
      <w:r w:rsidRPr="00E90140">
        <w:rPr>
          <w:rFonts w:ascii="SimSun" w:hAnsi="SimSun"/>
          <w:sz w:val="21"/>
        </w:rPr>
        <w:tab/>
      </w:r>
      <w:r w:rsidR="00DA4FBA">
        <w:rPr>
          <w:rFonts w:ascii="SimSun" w:hAnsi="SimSun" w:hint="eastAsia"/>
          <w:sz w:val="21"/>
        </w:rPr>
        <w:t>文件WO</w:t>
      </w:r>
      <w:r w:rsidR="00DA4FBA">
        <w:rPr>
          <w:rFonts w:ascii="SimSun" w:hAnsi="SimSun"/>
          <w:sz w:val="21"/>
        </w:rPr>
        <w:t>/</w:t>
      </w:r>
      <w:r w:rsidR="00DA4FBA">
        <w:rPr>
          <w:rFonts w:ascii="SimSun" w:hAnsi="SimSun" w:hint="eastAsia"/>
          <w:sz w:val="21"/>
        </w:rPr>
        <w:t>GA</w:t>
      </w:r>
      <w:r w:rsidR="00DA4FBA">
        <w:rPr>
          <w:rFonts w:ascii="SimSun" w:hAnsi="SimSun"/>
          <w:sz w:val="21"/>
        </w:rPr>
        <w:t>/55/3</w:t>
      </w:r>
      <w:r w:rsidR="00DA4FBA">
        <w:rPr>
          <w:rFonts w:ascii="SimSun" w:hAnsi="SimSun" w:hint="eastAsia"/>
          <w:sz w:val="21"/>
        </w:rPr>
        <w:t>第6段应为：</w:t>
      </w:r>
    </w:p>
    <w:p w:rsidR="00F441E9" w:rsidRPr="00E90140" w:rsidRDefault="00DA4FBA" w:rsidP="00DA4FBA">
      <w:pPr>
        <w:overflowPunct w:val="0"/>
        <w:spacing w:afterLines="50" w:after="120" w:line="340" w:lineRule="atLeast"/>
        <w:ind w:left="567"/>
        <w:jc w:val="both"/>
        <w:rPr>
          <w:rFonts w:ascii="SimSun" w:hAnsi="SimSun"/>
          <w:sz w:val="21"/>
          <w:szCs w:val="22"/>
        </w:rPr>
      </w:pPr>
      <w:r>
        <w:rPr>
          <w:rFonts w:ascii="SimSun" w:hAnsi="SimSun"/>
          <w:sz w:val="21"/>
        </w:rPr>
        <w:t>“</w:t>
      </w:r>
      <w:r w:rsidR="000632FB" w:rsidRPr="00E90140">
        <w:rPr>
          <w:rFonts w:ascii="SimSun" w:hAnsi="SimSun" w:hint="eastAsia"/>
          <w:sz w:val="21"/>
        </w:rPr>
        <w:t>SCT还审议了哥伦比亚</w:t>
      </w:r>
      <w:r>
        <w:rPr>
          <w:rFonts w:ascii="SimSun" w:hAnsi="SimSun" w:hint="eastAsia"/>
          <w:sz w:val="21"/>
        </w:rPr>
        <w:t>、厄瓜多尔</w:t>
      </w:r>
      <w:r w:rsidR="000632FB" w:rsidRPr="00E90140">
        <w:rPr>
          <w:rFonts w:ascii="SimSun" w:hAnsi="SimSun" w:hint="eastAsia"/>
          <w:sz w:val="21"/>
        </w:rPr>
        <w:t>和秘鲁</w:t>
      </w:r>
      <w:r>
        <w:rPr>
          <w:rFonts w:ascii="SimSun" w:hAnsi="SimSun" w:hint="eastAsia"/>
          <w:sz w:val="21"/>
        </w:rPr>
        <w:t>三</w:t>
      </w:r>
      <w:r w:rsidR="000632FB" w:rsidRPr="00E90140">
        <w:rPr>
          <w:rFonts w:ascii="SimSun" w:hAnsi="SimSun" w:hint="eastAsia"/>
          <w:sz w:val="21"/>
        </w:rPr>
        <w:t>代表团关于国家品牌信息会议</w:t>
      </w:r>
      <w:r w:rsidR="00771394">
        <w:rPr>
          <w:rFonts w:ascii="SimSun" w:hAnsi="SimSun" w:hint="eastAsia"/>
          <w:sz w:val="21"/>
        </w:rPr>
        <w:t>日程安排</w:t>
      </w:r>
      <w:r w:rsidR="000632FB" w:rsidRPr="00E90140">
        <w:rPr>
          <w:rFonts w:ascii="SimSun" w:hAnsi="SimSun" w:hint="eastAsia"/>
          <w:sz w:val="21"/>
        </w:rPr>
        <w:t>的提案（文件SCT/45/6 Rev.</w:t>
      </w:r>
      <w:r w:rsidR="00D72C18">
        <w:rPr>
          <w:rFonts w:ascii="SimSun" w:hAnsi="SimSun"/>
          <w:sz w:val="21"/>
        </w:rPr>
        <w:t>2</w:t>
      </w:r>
      <w:bookmarkStart w:id="5" w:name="_GoBack"/>
      <w:bookmarkEnd w:id="5"/>
      <w:r w:rsidR="000632FB" w:rsidRPr="00E90140">
        <w:rPr>
          <w:rFonts w:ascii="SimSun" w:hAnsi="SimSun" w:hint="eastAsia"/>
          <w:sz w:val="21"/>
        </w:rPr>
        <w:t>），</w:t>
      </w:r>
      <w:r w:rsidR="006D6EB3">
        <w:rPr>
          <w:rFonts w:ascii="SimSun" w:hAnsi="SimSun" w:hint="eastAsia"/>
          <w:sz w:val="21"/>
        </w:rPr>
        <w:t>并</w:t>
      </w:r>
      <w:r w:rsidR="000632FB" w:rsidRPr="00E90140">
        <w:rPr>
          <w:rFonts w:ascii="SimSun" w:hAnsi="SimSun" w:hint="eastAsia"/>
          <w:sz w:val="21"/>
        </w:rPr>
        <w:t>决定在下届会议上继续讨论该提案。</w:t>
      </w:r>
      <w:r>
        <w:rPr>
          <w:rFonts w:ascii="SimSun" w:hAnsi="SimSun"/>
          <w:sz w:val="21"/>
        </w:rPr>
        <w:t>”</w:t>
      </w:r>
    </w:p>
    <w:p w:rsidR="002928D3" w:rsidRDefault="00F441E9" w:rsidP="0052680C">
      <w:pPr>
        <w:pStyle w:val="Endofdocument-Annex"/>
        <w:overflowPunct w:val="0"/>
        <w:spacing w:before="720" w:afterLines="50" w:after="120" w:line="340" w:lineRule="atLeast"/>
      </w:pPr>
      <w:r w:rsidRPr="002845BC">
        <w:rPr>
          <w:rFonts w:ascii="KaiTi" w:eastAsia="KaiTi" w:hAnsi="KaiTi" w:hint="eastAsia"/>
          <w:sz w:val="21"/>
        </w:rPr>
        <w:t>[文件完]</w:t>
      </w:r>
    </w:p>
    <w:sectPr w:rsidR="002928D3"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0E1" w:rsidRDefault="006E00E1">
      <w:r>
        <w:separator/>
      </w:r>
    </w:p>
  </w:endnote>
  <w:endnote w:type="continuationSeparator" w:id="0">
    <w:p w:rsidR="006E00E1" w:rsidRDefault="006E00E1" w:rsidP="003B38C1">
      <w:r>
        <w:separator/>
      </w:r>
    </w:p>
    <w:p w:rsidR="006E00E1" w:rsidRPr="003B38C1" w:rsidRDefault="006E00E1" w:rsidP="003B38C1">
      <w:pPr>
        <w:spacing w:after="60"/>
        <w:rPr>
          <w:sz w:val="17"/>
        </w:rPr>
      </w:pPr>
      <w:r>
        <w:rPr>
          <w:sz w:val="17"/>
        </w:rPr>
        <w:t>[Endnote continued from previous page]</w:t>
      </w:r>
    </w:p>
  </w:endnote>
  <w:endnote w:type="continuationNotice" w:id="1">
    <w:p w:rsidR="006E00E1" w:rsidRPr="003B38C1" w:rsidRDefault="006E00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SimSun"/>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0E1" w:rsidRDefault="006E00E1">
      <w:r>
        <w:separator/>
      </w:r>
    </w:p>
  </w:footnote>
  <w:footnote w:type="continuationSeparator" w:id="0">
    <w:p w:rsidR="006E00E1" w:rsidRDefault="006E00E1" w:rsidP="008B60B2">
      <w:r>
        <w:separator/>
      </w:r>
    </w:p>
    <w:p w:rsidR="006E00E1" w:rsidRPr="00ED77FB" w:rsidRDefault="006E00E1" w:rsidP="008B60B2">
      <w:pPr>
        <w:spacing w:after="60"/>
        <w:rPr>
          <w:sz w:val="17"/>
          <w:szCs w:val="17"/>
        </w:rPr>
      </w:pPr>
      <w:r w:rsidRPr="00ED77FB">
        <w:rPr>
          <w:sz w:val="17"/>
          <w:szCs w:val="17"/>
        </w:rPr>
        <w:t>[Footnote continued from previous page]</w:t>
      </w:r>
    </w:p>
  </w:footnote>
  <w:footnote w:type="continuationNotice" w:id="1">
    <w:p w:rsidR="006E00E1" w:rsidRPr="00ED77FB" w:rsidRDefault="006E00E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E90140" w:rsidRDefault="009454F6" w:rsidP="00477D6B">
    <w:pPr>
      <w:jc w:val="right"/>
      <w:rPr>
        <w:rFonts w:ascii="SimSun" w:hAnsi="SimSun"/>
        <w:sz w:val="21"/>
        <w:szCs w:val="21"/>
      </w:rPr>
    </w:pPr>
    <w:bookmarkStart w:id="6" w:name="Code2"/>
    <w:r w:rsidRPr="00E90140">
      <w:rPr>
        <w:rFonts w:ascii="SimSun" w:hAnsi="SimSun"/>
        <w:sz w:val="21"/>
        <w:szCs w:val="21"/>
      </w:rPr>
      <w:t>WO/GA/55/3</w:t>
    </w:r>
  </w:p>
  <w:bookmarkEnd w:id="6"/>
  <w:p w:rsidR="00B50B99" w:rsidRPr="00E90140" w:rsidRDefault="00E90140" w:rsidP="00E90140">
    <w:pPr>
      <w:spacing w:afterLines="100" w:after="240"/>
      <w:jc w:val="right"/>
      <w:rPr>
        <w:rFonts w:ascii="SimSun" w:hAnsi="SimSun"/>
        <w:sz w:val="21"/>
        <w:szCs w:val="21"/>
      </w:rPr>
    </w:pPr>
    <w:r w:rsidRPr="00E90140">
      <w:rPr>
        <w:rFonts w:ascii="SimSun" w:hAnsi="SimSun" w:hint="eastAsia"/>
        <w:sz w:val="21"/>
        <w:szCs w:val="21"/>
      </w:rPr>
      <w:t>第</w:t>
    </w:r>
    <w:r w:rsidR="00EC4E49" w:rsidRPr="00E90140">
      <w:rPr>
        <w:rFonts w:ascii="SimSun" w:hAnsi="SimSun"/>
        <w:sz w:val="21"/>
        <w:szCs w:val="21"/>
      </w:rPr>
      <w:fldChar w:fldCharType="begin"/>
    </w:r>
    <w:r w:rsidR="00EC4E49" w:rsidRPr="00E90140">
      <w:rPr>
        <w:rFonts w:ascii="SimSun" w:hAnsi="SimSun"/>
        <w:sz w:val="21"/>
        <w:szCs w:val="21"/>
      </w:rPr>
      <w:instrText xml:space="preserve"> PAGE  \* MERGEFORMAT </w:instrText>
    </w:r>
    <w:r w:rsidR="00EC4E49" w:rsidRPr="00E90140">
      <w:rPr>
        <w:rFonts w:ascii="SimSun" w:hAnsi="SimSun"/>
        <w:sz w:val="21"/>
        <w:szCs w:val="21"/>
      </w:rPr>
      <w:fldChar w:fldCharType="separate"/>
    </w:r>
    <w:r w:rsidR="00DA4FBA">
      <w:rPr>
        <w:rFonts w:ascii="SimSun" w:hAnsi="SimSun"/>
        <w:noProof/>
        <w:sz w:val="21"/>
        <w:szCs w:val="21"/>
      </w:rPr>
      <w:t>2</w:t>
    </w:r>
    <w:r w:rsidR="00EC4E49" w:rsidRPr="00E90140">
      <w:rPr>
        <w:rFonts w:ascii="SimSun" w:hAnsi="SimSun"/>
        <w:sz w:val="21"/>
        <w:szCs w:val="21"/>
      </w:rPr>
      <w:fldChar w:fldCharType="end"/>
    </w:r>
    <w:r w:rsidRPr="00E90140">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0E1"/>
    <w:rsid w:val="0001647B"/>
    <w:rsid w:val="00030C46"/>
    <w:rsid w:val="00043CAA"/>
    <w:rsid w:val="000632FB"/>
    <w:rsid w:val="00075432"/>
    <w:rsid w:val="00076639"/>
    <w:rsid w:val="000968ED"/>
    <w:rsid w:val="000F5E56"/>
    <w:rsid w:val="001024FE"/>
    <w:rsid w:val="00124452"/>
    <w:rsid w:val="001362EE"/>
    <w:rsid w:val="00142868"/>
    <w:rsid w:val="00154C12"/>
    <w:rsid w:val="001832A6"/>
    <w:rsid w:val="0019680F"/>
    <w:rsid w:val="001A0F25"/>
    <w:rsid w:val="001C6808"/>
    <w:rsid w:val="002121FA"/>
    <w:rsid w:val="002472A0"/>
    <w:rsid w:val="00251ACA"/>
    <w:rsid w:val="002634C4"/>
    <w:rsid w:val="002928D3"/>
    <w:rsid w:val="002B61AD"/>
    <w:rsid w:val="002F1FE6"/>
    <w:rsid w:val="002F4E68"/>
    <w:rsid w:val="00312F7F"/>
    <w:rsid w:val="003228B7"/>
    <w:rsid w:val="00337B6A"/>
    <w:rsid w:val="003508A3"/>
    <w:rsid w:val="003673CF"/>
    <w:rsid w:val="003845C1"/>
    <w:rsid w:val="003A6F89"/>
    <w:rsid w:val="003B38C1"/>
    <w:rsid w:val="003D3E7F"/>
    <w:rsid w:val="00423E3E"/>
    <w:rsid w:val="00427AF4"/>
    <w:rsid w:val="004400E2"/>
    <w:rsid w:val="004553B9"/>
    <w:rsid w:val="00461632"/>
    <w:rsid w:val="004647DA"/>
    <w:rsid w:val="00474062"/>
    <w:rsid w:val="00477D6B"/>
    <w:rsid w:val="004D39C4"/>
    <w:rsid w:val="004F30F0"/>
    <w:rsid w:val="0051297A"/>
    <w:rsid w:val="005164CD"/>
    <w:rsid w:val="0052680C"/>
    <w:rsid w:val="0053057A"/>
    <w:rsid w:val="0056024E"/>
    <w:rsid w:val="00560A29"/>
    <w:rsid w:val="00585A6B"/>
    <w:rsid w:val="00594D27"/>
    <w:rsid w:val="00595F7A"/>
    <w:rsid w:val="005A0A4E"/>
    <w:rsid w:val="005C1A11"/>
    <w:rsid w:val="005C33F8"/>
    <w:rsid w:val="00601760"/>
    <w:rsid w:val="00605827"/>
    <w:rsid w:val="00606D4F"/>
    <w:rsid w:val="00610833"/>
    <w:rsid w:val="0062702A"/>
    <w:rsid w:val="00646050"/>
    <w:rsid w:val="006713CA"/>
    <w:rsid w:val="00676C5C"/>
    <w:rsid w:val="00695558"/>
    <w:rsid w:val="006A67F5"/>
    <w:rsid w:val="006D5E0F"/>
    <w:rsid w:val="006D6EB3"/>
    <w:rsid w:val="006E00E1"/>
    <w:rsid w:val="0070190F"/>
    <w:rsid w:val="007058FB"/>
    <w:rsid w:val="00713E2F"/>
    <w:rsid w:val="00717EB7"/>
    <w:rsid w:val="007370C7"/>
    <w:rsid w:val="00771394"/>
    <w:rsid w:val="00795853"/>
    <w:rsid w:val="007B6A58"/>
    <w:rsid w:val="007D1613"/>
    <w:rsid w:val="007F3468"/>
    <w:rsid w:val="00801AF9"/>
    <w:rsid w:val="00826987"/>
    <w:rsid w:val="00827BD9"/>
    <w:rsid w:val="008432CB"/>
    <w:rsid w:val="00872BC6"/>
    <w:rsid w:val="00873EE5"/>
    <w:rsid w:val="008A245A"/>
    <w:rsid w:val="008B2CC1"/>
    <w:rsid w:val="008B4B5E"/>
    <w:rsid w:val="008B60B2"/>
    <w:rsid w:val="008C13B2"/>
    <w:rsid w:val="009052E1"/>
    <w:rsid w:val="0090731E"/>
    <w:rsid w:val="00916EE2"/>
    <w:rsid w:val="00930AC0"/>
    <w:rsid w:val="009447FF"/>
    <w:rsid w:val="009454F6"/>
    <w:rsid w:val="00966A22"/>
    <w:rsid w:val="0096722F"/>
    <w:rsid w:val="00980843"/>
    <w:rsid w:val="009E2791"/>
    <w:rsid w:val="009E3F6F"/>
    <w:rsid w:val="009F3BF9"/>
    <w:rsid w:val="009F499F"/>
    <w:rsid w:val="00A0489A"/>
    <w:rsid w:val="00A25D51"/>
    <w:rsid w:val="00A42DAF"/>
    <w:rsid w:val="00A45BD8"/>
    <w:rsid w:val="00A4692A"/>
    <w:rsid w:val="00A778BF"/>
    <w:rsid w:val="00A85B8E"/>
    <w:rsid w:val="00A9118D"/>
    <w:rsid w:val="00A9356B"/>
    <w:rsid w:val="00AC205C"/>
    <w:rsid w:val="00AF5C73"/>
    <w:rsid w:val="00B05A69"/>
    <w:rsid w:val="00B23740"/>
    <w:rsid w:val="00B40598"/>
    <w:rsid w:val="00B50B99"/>
    <w:rsid w:val="00B62CD9"/>
    <w:rsid w:val="00B9734B"/>
    <w:rsid w:val="00C11BFE"/>
    <w:rsid w:val="00C63A51"/>
    <w:rsid w:val="00C66E3D"/>
    <w:rsid w:val="00C670DE"/>
    <w:rsid w:val="00C94629"/>
    <w:rsid w:val="00CE65D4"/>
    <w:rsid w:val="00D45252"/>
    <w:rsid w:val="00D457B5"/>
    <w:rsid w:val="00D563FC"/>
    <w:rsid w:val="00D71B4D"/>
    <w:rsid w:val="00D72C18"/>
    <w:rsid w:val="00D90EC1"/>
    <w:rsid w:val="00D93D55"/>
    <w:rsid w:val="00DA4FBA"/>
    <w:rsid w:val="00DE682D"/>
    <w:rsid w:val="00E161A2"/>
    <w:rsid w:val="00E335FE"/>
    <w:rsid w:val="00E5021F"/>
    <w:rsid w:val="00E671A6"/>
    <w:rsid w:val="00E90140"/>
    <w:rsid w:val="00EC4E49"/>
    <w:rsid w:val="00ED77FB"/>
    <w:rsid w:val="00F021A6"/>
    <w:rsid w:val="00F11D94"/>
    <w:rsid w:val="00F441E9"/>
    <w:rsid w:val="00F45B69"/>
    <w:rsid w:val="00F66152"/>
    <w:rsid w:val="00F73F5B"/>
    <w:rsid w:val="00F87F4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E6AC23D"/>
  <w15:docId w15:val="{1B542982-1C01-44AA-9B0E-F0D374BD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872BC6"/>
    <w:rPr>
      <w:rFonts w:ascii="Segoe UI" w:hAnsi="Segoe UI" w:cs="Segoe UI"/>
      <w:sz w:val="18"/>
      <w:szCs w:val="18"/>
    </w:rPr>
  </w:style>
  <w:style w:type="character" w:customStyle="1" w:styleId="BalloonTextChar">
    <w:name w:val="Balloon Text Char"/>
    <w:basedOn w:val="DefaultParagraphFont"/>
    <w:link w:val="BalloonText"/>
    <w:semiHidden/>
    <w:rsid w:val="00872BC6"/>
    <w:rPr>
      <w:rFonts w:ascii="Segoe UI" w:eastAsia="SimSun" w:hAnsi="Segoe UI" w:cs="Segoe UI"/>
      <w:sz w:val="18"/>
      <w:szCs w:val="18"/>
      <w:lang w:val="en-US" w:eastAsia="zh-CN"/>
    </w:rPr>
  </w:style>
  <w:style w:type="character" w:styleId="Hyperlink">
    <w:name w:val="Hyperlink"/>
    <w:basedOn w:val="DefaultParagraphFont"/>
    <w:unhideWhenUsed/>
    <w:rsid w:val="002472A0"/>
    <w:rPr>
      <w:color w:val="0000FF" w:themeColor="hyperlink"/>
      <w:u w:val="single"/>
    </w:rPr>
  </w:style>
  <w:style w:type="character" w:styleId="FollowedHyperlink">
    <w:name w:val="FollowedHyperlink"/>
    <w:basedOn w:val="DefaultParagraphFont"/>
    <w:semiHidden/>
    <w:unhideWhenUsed/>
    <w:rsid w:val="00D457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36A3D-5DE5-4B96-AD26-C8432E19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(E)</Template>
  <TotalTime>5</TotalTime>
  <Pages>1</Pages>
  <Words>165</Words>
  <Characters>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WO/GA/55/3</vt:lpstr>
    </vt:vector>
  </TitlesOfParts>
  <Company>WIPO</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WO/GA/55/3 Corr.</dc:title>
  <dc:subject>Fifty-Fifth Session of Meetings</dc:subject>
  <dc:creator>WIPO</dc:creator>
  <cp:keywords>FOR OFFICIAL USE ONLY</cp:keywords>
  <cp:lastModifiedBy>MA Weihai</cp:lastModifiedBy>
  <cp:revision>4</cp:revision>
  <cp:lastPrinted>2022-04-26T07:04:00Z</cp:lastPrinted>
  <dcterms:created xsi:type="dcterms:W3CDTF">2022-07-11T07:12:00Z</dcterms:created>
  <dcterms:modified xsi:type="dcterms:W3CDTF">2022-07-11T09:44:00Z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65f4911c-d66c-42a6-b47c-94a3ed9ce339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