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034E3" w14:textId="77777777" w:rsidR="00A83F30" w:rsidRDefault="00A83F30" w:rsidP="00A83F30">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0614A7E6" wp14:editId="6179D2C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F9C4ED" w14:textId="5269C1E7" w:rsidR="00A83F30" w:rsidRPr="006E4F5F" w:rsidRDefault="00A83F30" w:rsidP="00A83F3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sidR="005655BC">
        <w:rPr>
          <w:rFonts w:ascii="Arial Black" w:hAnsi="Arial Black" w:hint="eastAsia"/>
          <w:b/>
          <w:caps/>
          <w:sz w:val="15"/>
        </w:rPr>
        <w:t>4</w:t>
      </w:r>
      <w:r w:rsidRPr="006E4F5F">
        <w:rPr>
          <w:rFonts w:ascii="Arial Black" w:hAnsi="Arial Black" w:hint="eastAsia"/>
          <w:b/>
          <w:caps/>
          <w:sz w:val="15"/>
        </w:rPr>
        <w:t>/</w:t>
      </w:r>
      <w:bookmarkStart w:id="1" w:name="Code"/>
      <w:r w:rsidR="005655BC">
        <w:rPr>
          <w:rFonts w:ascii="Arial Black" w:hAnsi="Arial Black" w:hint="eastAsia"/>
          <w:b/>
          <w:caps/>
          <w:sz w:val="15"/>
        </w:rPr>
        <w:t>3</w:t>
      </w:r>
    </w:p>
    <w:bookmarkEnd w:id="1"/>
    <w:p w14:paraId="4904977B" w14:textId="77777777" w:rsidR="00A83F30" w:rsidRPr="00E62C24" w:rsidRDefault="00A83F30" w:rsidP="00A83F3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50342C4A" w14:textId="0FCB7E79" w:rsidR="00A83F30" w:rsidRPr="00E62C24" w:rsidRDefault="00A83F30" w:rsidP="00A83F3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5655BC">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sidR="005655BC">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sidR="008F6507">
        <w:rPr>
          <w:rFonts w:ascii="Arial Black" w:eastAsia="SimHei" w:hAnsi="Arial Black" w:hint="eastAsia"/>
          <w:b/>
          <w:sz w:val="15"/>
          <w:szCs w:val="15"/>
          <w:lang w:val="pt-BR"/>
        </w:rPr>
        <w:t>12</w:t>
      </w:r>
      <w:r w:rsidRPr="00E62C24">
        <w:rPr>
          <w:rFonts w:ascii="SimHei" w:eastAsia="SimHei" w:hAnsi="Times New Roman" w:hint="eastAsia"/>
          <w:b/>
          <w:sz w:val="15"/>
          <w:szCs w:val="15"/>
        </w:rPr>
        <w:t>日</w:t>
      </w:r>
    </w:p>
    <w:bookmarkEnd w:id="3"/>
    <w:p w14:paraId="7C93EE38" w14:textId="77777777" w:rsidR="00A83F30" w:rsidRPr="00D945ED" w:rsidRDefault="00A83F30" w:rsidP="00A83F3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5226C44B" w14:textId="712689FC" w:rsidR="00A83F30" w:rsidRPr="00D945ED" w:rsidRDefault="00A83F30" w:rsidP="00A83F3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sidR="005655BC">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sidR="005655BC">
        <w:rPr>
          <w:rFonts w:ascii="KaiTi" w:eastAsia="KaiTi" w:hAnsi="KaiTi" w:cs="Times New Roman" w:hint="eastAsia"/>
          <w:sz w:val="24"/>
          <w:szCs w:val="22"/>
        </w:rPr>
        <w:t>5</w:t>
      </w:r>
      <w:r w:rsidRPr="00D945ED">
        <w:rPr>
          <w:rFonts w:ascii="KaiTi" w:eastAsia="KaiTi" w:hAnsi="KaiTi" w:cs="Times New Roman" w:hint="eastAsia"/>
          <w:b/>
          <w:sz w:val="24"/>
          <w:szCs w:val="22"/>
        </w:rPr>
        <w:t>次</w:t>
      </w:r>
      <w:r w:rsidR="005655BC">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5655BC">
        <w:rPr>
          <w:rFonts w:ascii="KaiTi" w:eastAsia="KaiTi" w:hAnsi="KaiTi" w:cs="Times New Roman" w:hint="eastAsia"/>
          <w:sz w:val="24"/>
          <w:szCs w:val="22"/>
        </w:rPr>
        <w:t>1</w:t>
      </w:r>
      <w:r w:rsidRPr="00D945ED">
        <w:rPr>
          <w:rFonts w:ascii="KaiTi" w:eastAsia="KaiTi" w:hAnsi="KaiTi" w:cs="Times New Roman" w:hint="eastAsia"/>
          <w:b/>
          <w:sz w:val="24"/>
          <w:szCs w:val="22"/>
        </w:rPr>
        <w:t>年</w:t>
      </w:r>
      <w:r w:rsidR="005655BC">
        <w:rPr>
          <w:rFonts w:ascii="KaiTi" w:eastAsia="KaiTi" w:hAnsi="KaiTi" w:cs="Times New Roman" w:hint="eastAsia"/>
          <w:sz w:val="24"/>
          <w:szCs w:val="22"/>
        </w:rPr>
        <w:t>10</w:t>
      </w:r>
      <w:r w:rsidRPr="00D945ED">
        <w:rPr>
          <w:rFonts w:ascii="KaiTi" w:eastAsia="KaiTi" w:hAnsi="KaiTi" w:cs="Times New Roman" w:hint="eastAsia"/>
          <w:b/>
          <w:sz w:val="24"/>
          <w:szCs w:val="22"/>
        </w:rPr>
        <w:t>月</w:t>
      </w:r>
      <w:r w:rsidR="005655BC">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sidR="005655BC">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34454518" w14:textId="399F2FD3" w:rsidR="00A83F30" w:rsidRPr="005D1032" w:rsidRDefault="00A83F30" w:rsidP="00A83F30">
      <w:pPr>
        <w:spacing w:after="360"/>
        <w:rPr>
          <w:rFonts w:ascii="KaiTi" w:eastAsia="KaiTi" w:hAnsi="KaiTi" w:cs="Times New Roman"/>
          <w:sz w:val="24"/>
          <w:szCs w:val="32"/>
        </w:rPr>
      </w:pPr>
      <w:bookmarkStart w:id="4" w:name="TitleOfDoc"/>
      <w:r w:rsidRPr="00A83F30">
        <w:rPr>
          <w:rFonts w:ascii="KaiTi" w:eastAsia="KaiTi" w:hAnsi="KaiTi" w:cs="Times New Roman" w:hint="eastAsia"/>
          <w:sz w:val="24"/>
          <w:szCs w:val="32"/>
        </w:rPr>
        <w:t>内部监督司（监督司）司长的年度报告</w:t>
      </w:r>
    </w:p>
    <w:p w14:paraId="60786702" w14:textId="08123FC7" w:rsidR="00A83F30" w:rsidRPr="005D1032" w:rsidRDefault="00A83F30" w:rsidP="00A83F30">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p>
    <w:bookmarkEnd w:id="5"/>
    <w:p w14:paraId="4F7BB5B9" w14:textId="14BDED00" w:rsidR="00FC7E97" w:rsidRPr="009E4830" w:rsidRDefault="00A24EB1" w:rsidP="00710C99">
      <w:pPr>
        <w:pStyle w:val="ONUME"/>
        <w:numPr>
          <w:ilvl w:val="0"/>
          <w:numId w:val="4"/>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本文件载有“内部监督司</w:t>
      </w:r>
      <w:r w:rsidR="001F1851">
        <w:rPr>
          <w:rFonts w:ascii="SimSun" w:hAnsi="SimSun" w:hint="eastAsia"/>
          <w:sz w:val="21"/>
        </w:rPr>
        <w:t>（</w:t>
      </w:r>
      <w:r w:rsidRPr="00771159">
        <w:rPr>
          <w:rFonts w:ascii="SimSun" w:hAnsi="SimSun" w:hint="eastAsia"/>
          <w:sz w:val="21"/>
        </w:rPr>
        <w:t>监督司</w:t>
      </w:r>
      <w:r w:rsidR="001F1851">
        <w:rPr>
          <w:rFonts w:ascii="SimSun" w:hAnsi="SimSun" w:hint="eastAsia"/>
          <w:sz w:val="21"/>
        </w:rPr>
        <w:t>）</w:t>
      </w:r>
      <w:r w:rsidRPr="00771159">
        <w:rPr>
          <w:rFonts w:ascii="SimSun" w:hAnsi="SimSun" w:hint="eastAsia"/>
          <w:sz w:val="21"/>
        </w:rPr>
        <w:t>司长的年度报告”</w:t>
      </w:r>
      <w:r w:rsidR="001F1851">
        <w:rPr>
          <w:rFonts w:ascii="SimSun" w:hAnsi="SimSun" w:hint="eastAsia"/>
          <w:sz w:val="21"/>
        </w:rPr>
        <w:t>（</w:t>
      </w:r>
      <w:r w:rsidRPr="00771159">
        <w:rPr>
          <w:rFonts w:ascii="SimSun" w:hAnsi="SimSun" w:hint="eastAsia"/>
          <w:sz w:val="21"/>
        </w:rPr>
        <w:t>文件WO/PBC/3</w:t>
      </w:r>
      <w:r w:rsidR="005B2B66">
        <w:rPr>
          <w:rFonts w:ascii="SimSun" w:hAnsi="SimSun" w:hint="eastAsia"/>
          <w:sz w:val="21"/>
        </w:rPr>
        <w:t>3</w:t>
      </w:r>
      <w:r w:rsidRPr="00771159">
        <w:rPr>
          <w:rFonts w:ascii="SimSun" w:hAnsi="SimSun" w:hint="eastAsia"/>
          <w:sz w:val="21"/>
        </w:rPr>
        <w:t>/</w:t>
      </w:r>
      <w:r w:rsidR="00F44235">
        <w:rPr>
          <w:rFonts w:ascii="SimSun" w:hAnsi="SimSun" w:hint="eastAsia"/>
          <w:sz w:val="21"/>
        </w:rPr>
        <w:t>6</w:t>
      </w:r>
      <w:r w:rsidR="001F1851">
        <w:rPr>
          <w:rFonts w:ascii="SimSun" w:hAnsi="SimSun" w:hint="eastAsia"/>
          <w:sz w:val="21"/>
        </w:rPr>
        <w:t>）</w:t>
      </w:r>
      <w:r w:rsidRPr="00771159">
        <w:rPr>
          <w:rFonts w:ascii="SimSun" w:hAnsi="SimSun" w:hint="eastAsia"/>
          <w:sz w:val="21"/>
        </w:rPr>
        <w:t>，提交给产权组织计划和预算委员会</w:t>
      </w:r>
      <w:r w:rsidR="001F1851">
        <w:rPr>
          <w:rFonts w:ascii="SimSun" w:hAnsi="SimSun" w:hint="eastAsia"/>
          <w:sz w:val="21"/>
        </w:rPr>
        <w:t>（</w:t>
      </w:r>
      <w:r w:rsidRPr="00771159">
        <w:rPr>
          <w:rFonts w:ascii="SimSun" w:hAnsi="SimSun" w:hint="eastAsia"/>
          <w:sz w:val="21"/>
        </w:rPr>
        <w:t>PBC</w:t>
      </w:r>
      <w:r w:rsidR="001F1851">
        <w:rPr>
          <w:rFonts w:ascii="SimSun" w:hAnsi="SimSun" w:hint="eastAsia"/>
          <w:sz w:val="21"/>
        </w:rPr>
        <w:t>）</w:t>
      </w:r>
      <w:r w:rsidRPr="00771159">
        <w:rPr>
          <w:rFonts w:ascii="SimSun" w:hAnsi="SimSun" w:hint="eastAsia"/>
          <w:sz w:val="21"/>
        </w:rPr>
        <w:t>第三十</w:t>
      </w:r>
      <w:r w:rsidR="005B2B66">
        <w:rPr>
          <w:rFonts w:ascii="SimSun" w:hAnsi="SimSun" w:hint="eastAsia"/>
          <w:sz w:val="21"/>
        </w:rPr>
        <w:t>三</w:t>
      </w:r>
      <w:r w:rsidRPr="00771159">
        <w:rPr>
          <w:rFonts w:ascii="SimSun" w:hAnsi="SimSun" w:hint="eastAsia"/>
          <w:sz w:val="21"/>
        </w:rPr>
        <w:t>届会议</w:t>
      </w:r>
      <w:r w:rsidR="001F1851">
        <w:rPr>
          <w:rFonts w:ascii="SimSun" w:hAnsi="SimSun" w:hint="eastAsia"/>
          <w:sz w:val="21"/>
        </w:rPr>
        <w:t>（</w:t>
      </w:r>
      <w:r w:rsidRPr="00771159">
        <w:rPr>
          <w:rFonts w:ascii="SimSun" w:hAnsi="SimSun" w:hint="eastAsia"/>
          <w:sz w:val="21"/>
        </w:rPr>
        <w:t>202</w:t>
      </w:r>
      <w:r w:rsidR="005B2B66">
        <w:rPr>
          <w:rFonts w:ascii="SimSun" w:hAnsi="SimSun" w:hint="eastAsia"/>
          <w:sz w:val="21"/>
        </w:rPr>
        <w:t>1</w:t>
      </w:r>
      <w:r w:rsidRPr="00771159">
        <w:rPr>
          <w:rFonts w:ascii="SimSun" w:hAnsi="SimSun" w:hint="eastAsia"/>
          <w:sz w:val="21"/>
        </w:rPr>
        <w:t>年9月</w:t>
      </w:r>
      <w:r w:rsidR="005B2B66">
        <w:rPr>
          <w:rFonts w:ascii="SimSun" w:hAnsi="SimSun" w:hint="eastAsia"/>
          <w:sz w:val="21"/>
        </w:rPr>
        <w:t>13</w:t>
      </w:r>
      <w:r w:rsidRPr="00771159">
        <w:rPr>
          <w:rFonts w:ascii="SimSun" w:hAnsi="SimSun" w:hint="eastAsia"/>
          <w:sz w:val="21"/>
        </w:rPr>
        <w:t>日至1</w:t>
      </w:r>
      <w:r w:rsidR="005B2B66">
        <w:rPr>
          <w:rFonts w:ascii="SimSun" w:hAnsi="SimSun" w:hint="eastAsia"/>
          <w:sz w:val="21"/>
        </w:rPr>
        <w:t>7</w:t>
      </w:r>
      <w:r w:rsidRPr="00771159">
        <w:rPr>
          <w:rFonts w:ascii="SimSun" w:hAnsi="SimSun" w:hint="eastAsia"/>
          <w:sz w:val="21"/>
        </w:rPr>
        <w:t>日</w:t>
      </w:r>
      <w:r w:rsidR="001F1851">
        <w:rPr>
          <w:rFonts w:ascii="SimSun" w:hAnsi="SimSun" w:hint="eastAsia"/>
          <w:sz w:val="21"/>
        </w:rPr>
        <w:t>）</w:t>
      </w:r>
      <w:r w:rsidRPr="00771159">
        <w:rPr>
          <w:rFonts w:ascii="SimSun" w:hAnsi="SimSun" w:hint="eastAsia"/>
          <w:sz w:val="21"/>
        </w:rPr>
        <w:t>。</w:t>
      </w:r>
    </w:p>
    <w:p w14:paraId="57F76B33" w14:textId="74EB0B37" w:rsidR="001D4107" w:rsidRPr="00A24EB1" w:rsidRDefault="00A24EB1" w:rsidP="00A24EB1">
      <w:pPr>
        <w:pStyle w:val="ONUME"/>
        <w:numPr>
          <w:ilvl w:val="0"/>
          <w:numId w:val="4"/>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PBC关于上述文件的任何决定将写入“计划和预算委员会通过的决定一览”</w:t>
      </w:r>
      <w:r w:rsidR="001F1851">
        <w:rPr>
          <w:rFonts w:ascii="SimSun" w:hAnsi="SimSun" w:hint="eastAsia"/>
          <w:sz w:val="21"/>
        </w:rPr>
        <w:t>（</w:t>
      </w:r>
      <w:r w:rsidRPr="00771159">
        <w:rPr>
          <w:rFonts w:ascii="SimSun" w:hAnsi="SimSun" w:hint="eastAsia"/>
          <w:sz w:val="21"/>
        </w:rPr>
        <w:t>文件A/6</w:t>
      </w:r>
      <w:r w:rsidR="008D62F5">
        <w:rPr>
          <w:rFonts w:ascii="SimSun" w:hAnsi="SimSun" w:hint="eastAsia"/>
          <w:sz w:val="21"/>
        </w:rPr>
        <w:t>2</w:t>
      </w:r>
      <w:r w:rsidRPr="00771159">
        <w:rPr>
          <w:rFonts w:ascii="SimSun" w:hAnsi="SimSun" w:hint="eastAsia"/>
          <w:sz w:val="21"/>
        </w:rPr>
        <w:t>/</w:t>
      </w:r>
      <w:r w:rsidR="008D62F5">
        <w:rPr>
          <w:rFonts w:ascii="SimSun" w:hAnsi="SimSun" w:hint="eastAsia"/>
          <w:sz w:val="21"/>
        </w:rPr>
        <w:t>7</w:t>
      </w:r>
      <w:r w:rsidR="001F1851">
        <w:rPr>
          <w:rFonts w:ascii="SimSun" w:hAnsi="SimSun" w:hint="eastAsia"/>
          <w:sz w:val="21"/>
        </w:rPr>
        <w:t>）</w:t>
      </w:r>
      <w:r w:rsidR="00B3136E">
        <w:rPr>
          <w:rFonts w:ascii="SimSun" w:hAnsi="SimSun" w:hint="eastAsia"/>
          <w:sz w:val="21"/>
        </w:rPr>
        <w:t>。</w:t>
      </w:r>
    </w:p>
    <w:p w14:paraId="0C043684" w14:textId="7941E670" w:rsidR="00DC7B07" w:rsidRPr="009E4830" w:rsidRDefault="00A24EB1" w:rsidP="00710C99">
      <w:pPr>
        <w:pStyle w:val="Endofdocument-Annex"/>
        <w:overflowPunct w:val="0"/>
        <w:spacing w:before="720" w:afterLines="50" w:after="120" w:line="340" w:lineRule="atLeast"/>
        <w:rPr>
          <w:rFonts w:ascii="SimSun" w:hAnsi="SimSun"/>
          <w:sz w:val="21"/>
        </w:rPr>
      </w:pPr>
      <w:r w:rsidRPr="00F76B24">
        <w:rPr>
          <w:rFonts w:ascii="KaiTi" w:eastAsia="KaiTi" w:hAnsi="KaiTi"/>
          <w:sz w:val="21"/>
        </w:rPr>
        <w:t>[</w:t>
      </w:r>
      <w:r w:rsidRPr="00F76B24">
        <w:rPr>
          <w:rFonts w:ascii="KaiTi" w:eastAsia="KaiTi" w:hAnsi="KaiTi" w:hint="eastAsia"/>
          <w:sz w:val="21"/>
        </w:rPr>
        <w:t>后接文件</w:t>
      </w:r>
      <w:r w:rsidR="008D62F5">
        <w:rPr>
          <w:rFonts w:ascii="KaiTi" w:eastAsia="KaiTi" w:hAnsi="KaiTi"/>
          <w:sz w:val="21"/>
        </w:rPr>
        <w:t>WO/PBC/3</w:t>
      </w:r>
      <w:r w:rsidR="008D62F5">
        <w:rPr>
          <w:rFonts w:ascii="KaiTi" w:eastAsia="KaiTi" w:hAnsi="KaiTi" w:hint="eastAsia"/>
          <w:sz w:val="21"/>
        </w:rPr>
        <w:t>3</w:t>
      </w:r>
      <w:r w:rsidRPr="00F76B24">
        <w:rPr>
          <w:rFonts w:ascii="KaiTi" w:eastAsia="KaiTi" w:hAnsi="KaiTi"/>
          <w:sz w:val="21"/>
        </w:rPr>
        <w:t>/</w:t>
      </w:r>
      <w:r w:rsidR="00F44235">
        <w:rPr>
          <w:rFonts w:ascii="KaiTi" w:eastAsia="KaiTi" w:hAnsi="KaiTi" w:hint="eastAsia"/>
          <w:sz w:val="21"/>
        </w:rPr>
        <w:t>6</w:t>
      </w:r>
      <w:r w:rsidRPr="00F76B24">
        <w:rPr>
          <w:rFonts w:ascii="KaiTi" w:eastAsia="KaiTi" w:hAnsi="KaiTi"/>
          <w:sz w:val="21"/>
        </w:rPr>
        <w:t>]</w:t>
      </w:r>
    </w:p>
    <w:p w14:paraId="18AC0E7E" w14:textId="77777777" w:rsidR="00DC7B07" w:rsidRPr="009E4830" w:rsidRDefault="00DC7B07" w:rsidP="00DC7B07">
      <w:pPr>
        <w:pStyle w:val="Endofdocument-Annex"/>
        <w:rPr>
          <w:rFonts w:ascii="SimSun" w:hAnsi="SimSun"/>
          <w:sz w:val="21"/>
        </w:rPr>
      </w:pPr>
    </w:p>
    <w:p w14:paraId="72282CC1" w14:textId="77777777" w:rsidR="00DC7B07" w:rsidRPr="009E4830" w:rsidRDefault="00DC7B07" w:rsidP="00DC7B07">
      <w:pPr>
        <w:pStyle w:val="Endofdocument-Annex"/>
        <w:jc w:val="both"/>
        <w:rPr>
          <w:rFonts w:ascii="SimSun" w:hAnsi="SimSun"/>
          <w:sz w:val="21"/>
        </w:rPr>
        <w:sectPr w:rsidR="00DC7B07" w:rsidRPr="009E4830" w:rsidSect="00E60513">
          <w:headerReference w:type="default" r:id="rId9"/>
          <w:endnotePr>
            <w:numFmt w:val="decimal"/>
          </w:endnotePr>
          <w:pgSz w:w="11907" w:h="16840" w:code="9"/>
          <w:pgMar w:top="567" w:right="1134" w:bottom="1418" w:left="1418" w:header="510" w:footer="1021" w:gutter="0"/>
          <w:cols w:space="720"/>
          <w:titlePg/>
          <w:docGrid w:linePitch="299"/>
        </w:sectPr>
      </w:pPr>
    </w:p>
    <w:p w14:paraId="0A49E326" w14:textId="77777777" w:rsidR="00DC7B07" w:rsidRPr="009E4830" w:rsidRDefault="00DC7B07" w:rsidP="00DC7B07">
      <w:pPr>
        <w:pStyle w:val="Endofdocument-Annex"/>
        <w:rPr>
          <w:rFonts w:ascii="SimSun" w:hAnsi="SimSun"/>
          <w:sz w:val="21"/>
        </w:rPr>
        <w:sectPr w:rsidR="00DC7B07" w:rsidRPr="009E4830" w:rsidSect="00E60513">
          <w:endnotePr>
            <w:numFmt w:val="decimal"/>
          </w:endnotePr>
          <w:pgSz w:w="11907" w:h="16840" w:code="9"/>
          <w:pgMar w:top="567" w:right="1134" w:bottom="1418" w:left="1418" w:header="510" w:footer="1021" w:gutter="0"/>
          <w:cols w:space="720"/>
          <w:titlePg/>
          <w:docGrid w:linePitch="299"/>
        </w:sectPr>
      </w:pPr>
    </w:p>
    <w:p w14:paraId="4F9BE62C" w14:textId="42E6A86E" w:rsidR="0039415E" w:rsidRPr="00123893" w:rsidRDefault="0039415E" w:rsidP="0039415E">
      <w:pPr>
        <w:widowControl w:val="0"/>
        <w:jc w:val="right"/>
        <w:rPr>
          <w:b/>
          <w:sz w:val="2"/>
          <w:szCs w:val="40"/>
        </w:rPr>
      </w:pPr>
    </w:p>
    <w:p w14:paraId="6606C91E" w14:textId="77777777" w:rsidR="005655BC" w:rsidRPr="005655BC" w:rsidRDefault="005655BC" w:rsidP="005655BC">
      <w:pPr>
        <w:widowControl w:val="0"/>
        <w:jc w:val="right"/>
        <w:rPr>
          <w:b/>
          <w:sz w:val="2"/>
          <w:szCs w:val="40"/>
        </w:rPr>
      </w:pPr>
      <w:r w:rsidRPr="005655BC">
        <w:rPr>
          <w:rFonts w:cs="Times New Roman"/>
          <w:noProof/>
          <w:lang w:eastAsia="en-US"/>
        </w:rPr>
        <w:drawing>
          <wp:inline distT="0" distB="0" distL="0" distR="0" wp14:anchorId="4EBD55D6" wp14:editId="5092C5B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D5E64A2" w14:textId="07DF56D5" w:rsidR="005655BC" w:rsidRPr="005655BC" w:rsidRDefault="005655BC" w:rsidP="005655BC">
      <w:pPr>
        <w:pBdr>
          <w:top w:val="single" w:sz="4" w:space="10" w:color="auto"/>
        </w:pBdr>
        <w:wordWrap w:val="0"/>
        <w:spacing w:before="120"/>
        <w:jc w:val="right"/>
        <w:rPr>
          <w:rFonts w:ascii="Arial Black" w:hAnsi="Arial Black"/>
          <w:b/>
          <w:caps/>
          <w:sz w:val="15"/>
        </w:rPr>
      </w:pPr>
      <w:r w:rsidRPr="005655BC">
        <w:rPr>
          <w:rFonts w:ascii="Arial Black" w:hAnsi="Arial Black" w:hint="eastAsia"/>
          <w:b/>
          <w:caps/>
          <w:sz w:val="15"/>
        </w:rPr>
        <w:t>w</w:t>
      </w:r>
      <w:r w:rsidRPr="005655BC">
        <w:rPr>
          <w:rFonts w:ascii="Arial Black" w:hAnsi="Arial Black"/>
          <w:b/>
          <w:caps/>
          <w:sz w:val="15"/>
        </w:rPr>
        <w:t>o</w:t>
      </w:r>
      <w:r w:rsidRPr="005655BC">
        <w:rPr>
          <w:rFonts w:ascii="Arial Black" w:hAnsi="Arial Black" w:hint="eastAsia"/>
          <w:b/>
          <w:caps/>
          <w:sz w:val="15"/>
        </w:rPr>
        <w:t>/</w:t>
      </w:r>
      <w:r w:rsidRPr="005655BC">
        <w:rPr>
          <w:rFonts w:ascii="Arial Black" w:hAnsi="Arial Black"/>
          <w:b/>
          <w:caps/>
          <w:sz w:val="15"/>
        </w:rPr>
        <w:t>pbc/3</w:t>
      </w:r>
      <w:r>
        <w:rPr>
          <w:rFonts w:ascii="Arial Black" w:hAnsi="Arial Black" w:hint="eastAsia"/>
          <w:b/>
          <w:caps/>
          <w:sz w:val="15"/>
        </w:rPr>
        <w:t>3</w:t>
      </w:r>
      <w:r w:rsidRPr="005655BC">
        <w:rPr>
          <w:rFonts w:ascii="Arial Black" w:hAnsi="Arial Black"/>
          <w:b/>
          <w:caps/>
          <w:sz w:val="15"/>
        </w:rPr>
        <w:t>/</w:t>
      </w:r>
      <w:r w:rsidR="00F44235">
        <w:rPr>
          <w:rFonts w:ascii="Arial Black" w:hAnsi="Arial Black" w:hint="eastAsia"/>
          <w:b/>
          <w:caps/>
          <w:sz w:val="15"/>
        </w:rPr>
        <w:t>6</w:t>
      </w:r>
    </w:p>
    <w:p w14:paraId="19476170" w14:textId="77777777" w:rsidR="005655BC" w:rsidRPr="005655BC" w:rsidRDefault="005655BC" w:rsidP="005655BC">
      <w:pPr>
        <w:jc w:val="right"/>
        <w:rPr>
          <w:rFonts w:ascii="Arial Black" w:hAnsi="Arial Black"/>
          <w:b/>
          <w:caps/>
          <w:sz w:val="15"/>
          <w:szCs w:val="15"/>
        </w:rPr>
      </w:pPr>
      <w:r w:rsidRPr="005655BC">
        <w:rPr>
          <w:rFonts w:ascii="Arial Black" w:eastAsia="SimHei" w:hAnsi="Arial Black" w:hint="eastAsia"/>
          <w:b/>
          <w:sz w:val="15"/>
          <w:szCs w:val="15"/>
        </w:rPr>
        <w:t>原文</w:t>
      </w:r>
      <w:r w:rsidRPr="005655BC">
        <w:rPr>
          <w:rFonts w:ascii="Arial Black" w:eastAsia="SimHei" w:hAnsi="Arial Black" w:hint="eastAsia"/>
          <w:b/>
          <w:sz w:val="15"/>
          <w:szCs w:val="15"/>
          <w:lang w:val="pt-BR"/>
        </w:rPr>
        <w:t>：英</w:t>
      </w:r>
      <w:r w:rsidRPr="005655BC">
        <w:rPr>
          <w:rFonts w:ascii="Arial Black" w:eastAsia="SimHei" w:hAnsi="Arial Black" w:hint="eastAsia"/>
          <w:b/>
          <w:sz w:val="15"/>
          <w:szCs w:val="15"/>
        </w:rPr>
        <w:t>文</w:t>
      </w:r>
    </w:p>
    <w:p w14:paraId="6271BD35" w14:textId="2DBB9511" w:rsidR="005655BC" w:rsidRPr="005655BC" w:rsidRDefault="005655BC" w:rsidP="005655BC">
      <w:pPr>
        <w:spacing w:line="1680" w:lineRule="auto"/>
        <w:jc w:val="right"/>
        <w:rPr>
          <w:rFonts w:ascii="Arial Black" w:eastAsia="SimHei" w:hAnsi="Arial Black"/>
          <w:caps/>
          <w:sz w:val="15"/>
          <w:szCs w:val="15"/>
        </w:rPr>
      </w:pPr>
      <w:r w:rsidRPr="005655BC">
        <w:rPr>
          <w:rFonts w:ascii="Arial Black" w:eastAsia="SimHei" w:hAnsi="Arial Black" w:hint="eastAsia"/>
          <w:b/>
          <w:sz w:val="15"/>
          <w:szCs w:val="15"/>
        </w:rPr>
        <w:t>日期</w:t>
      </w:r>
      <w:r w:rsidRPr="005655BC">
        <w:rPr>
          <w:rFonts w:ascii="Arial Black" w:eastAsia="SimHei" w:hAnsi="Arial Black" w:hint="eastAsia"/>
          <w:b/>
          <w:sz w:val="15"/>
          <w:szCs w:val="15"/>
          <w:lang w:val="pt-BR"/>
        </w:rPr>
        <w:t>：</w:t>
      </w:r>
      <w:r w:rsidRPr="005655BC">
        <w:rPr>
          <w:rFonts w:ascii="Arial Black" w:eastAsia="SimHei" w:hAnsi="Arial Black"/>
          <w:sz w:val="15"/>
          <w:szCs w:val="15"/>
          <w:lang w:val="pt-BR"/>
        </w:rPr>
        <w:t>20</w:t>
      </w:r>
      <w:r w:rsidRPr="005655BC">
        <w:rPr>
          <w:rFonts w:ascii="Arial Black" w:eastAsia="SimHei" w:hAnsi="Arial Black" w:hint="eastAsia"/>
          <w:sz w:val="15"/>
          <w:szCs w:val="15"/>
          <w:lang w:val="pt-BR"/>
        </w:rPr>
        <w:t>2</w:t>
      </w:r>
      <w:r w:rsidRPr="005655BC">
        <w:rPr>
          <w:rFonts w:ascii="Arial Black" w:eastAsia="SimHei" w:hAnsi="Arial Black"/>
          <w:sz w:val="15"/>
          <w:szCs w:val="15"/>
          <w:lang w:val="pt-BR"/>
        </w:rPr>
        <w:t>1</w:t>
      </w:r>
      <w:r w:rsidRPr="005655BC">
        <w:rPr>
          <w:rFonts w:ascii="Arial Black" w:eastAsia="SimHei" w:hAnsi="Arial Black" w:hint="eastAsia"/>
          <w:b/>
          <w:sz w:val="15"/>
          <w:szCs w:val="15"/>
        </w:rPr>
        <w:t>年</w:t>
      </w:r>
      <w:r>
        <w:rPr>
          <w:rFonts w:ascii="Arial Black" w:eastAsia="SimHei" w:hAnsi="Arial Black" w:hint="eastAsia"/>
          <w:b/>
          <w:sz w:val="15"/>
          <w:szCs w:val="15"/>
        </w:rPr>
        <w:t>7</w:t>
      </w:r>
      <w:r w:rsidRPr="005655BC">
        <w:rPr>
          <w:rFonts w:ascii="Arial Black" w:eastAsia="SimHei" w:hAnsi="Arial Black" w:hint="eastAsia"/>
          <w:b/>
          <w:sz w:val="15"/>
          <w:szCs w:val="15"/>
        </w:rPr>
        <w:t>月</w:t>
      </w:r>
      <w:r w:rsidR="008F6507">
        <w:rPr>
          <w:rFonts w:ascii="Arial Black" w:eastAsia="SimHei" w:hAnsi="Arial Black" w:hint="eastAsia"/>
          <w:b/>
          <w:sz w:val="15"/>
          <w:szCs w:val="15"/>
        </w:rPr>
        <w:t>12</w:t>
      </w:r>
      <w:r w:rsidRPr="005655BC">
        <w:rPr>
          <w:rFonts w:ascii="Arial Black" w:eastAsia="SimHei" w:hAnsi="Arial Black" w:hint="eastAsia"/>
          <w:b/>
          <w:sz w:val="15"/>
          <w:szCs w:val="15"/>
        </w:rPr>
        <w:t>日</w:t>
      </w:r>
    </w:p>
    <w:p w14:paraId="40748AF2" w14:textId="77777777" w:rsidR="005655BC" w:rsidRPr="005655BC" w:rsidRDefault="005655BC" w:rsidP="005655BC">
      <w:pPr>
        <w:spacing w:after="600"/>
        <w:rPr>
          <w:rFonts w:ascii="SimHei" w:eastAsia="SimHei"/>
          <w:sz w:val="28"/>
          <w:szCs w:val="28"/>
        </w:rPr>
      </w:pPr>
      <w:r w:rsidRPr="005655BC">
        <w:rPr>
          <w:rFonts w:ascii="SimHei" w:eastAsia="SimHei" w:hint="eastAsia"/>
          <w:sz w:val="28"/>
          <w:szCs w:val="28"/>
        </w:rPr>
        <w:t>计划和预算委员会</w:t>
      </w:r>
    </w:p>
    <w:p w14:paraId="520346F2" w14:textId="0251303D" w:rsidR="005655BC" w:rsidRPr="005655BC" w:rsidRDefault="005655BC" w:rsidP="005655BC">
      <w:pPr>
        <w:spacing w:after="720"/>
        <w:textAlignment w:val="bottom"/>
        <w:rPr>
          <w:rFonts w:ascii="KaiTi" w:eastAsia="KaiTi" w:hAnsi="KaiTi"/>
          <w:b/>
          <w:sz w:val="24"/>
          <w:szCs w:val="24"/>
        </w:rPr>
      </w:pPr>
      <w:r w:rsidRPr="005655BC">
        <w:rPr>
          <w:rFonts w:ascii="KaiTi" w:eastAsia="KaiTi" w:hAnsi="KaiTi" w:hint="eastAsia"/>
          <w:b/>
          <w:sz w:val="24"/>
          <w:szCs w:val="24"/>
        </w:rPr>
        <w:t>第三十</w:t>
      </w:r>
      <w:r>
        <w:rPr>
          <w:rFonts w:ascii="KaiTi" w:eastAsia="KaiTi" w:hAnsi="KaiTi" w:hint="eastAsia"/>
          <w:b/>
          <w:sz w:val="24"/>
          <w:szCs w:val="24"/>
        </w:rPr>
        <w:t>三</w:t>
      </w:r>
      <w:r w:rsidRPr="005655BC">
        <w:rPr>
          <w:rFonts w:ascii="KaiTi" w:eastAsia="KaiTi" w:hAnsi="KaiTi" w:hint="eastAsia"/>
          <w:b/>
          <w:sz w:val="24"/>
          <w:szCs w:val="24"/>
        </w:rPr>
        <w:t>届会议</w:t>
      </w:r>
      <w:r w:rsidRPr="005655BC">
        <w:rPr>
          <w:rFonts w:ascii="KaiTi" w:eastAsia="KaiTi" w:hAnsi="KaiTi"/>
          <w:b/>
          <w:sz w:val="24"/>
          <w:szCs w:val="24"/>
        </w:rPr>
        <w:br/>
      </w:r>
      <w:r w:rsidRPr="005655BC">
        <w:rPr>
          <w:rFonts w:ascii="KaiTi" w:eastAsia="KaiTi" w:hAnsi="KaiTi" w:hint="eastAsia"/>
          <w:sz w:val="24"/>
          <w:szCs w:val="24"/>
        </w:rPr>
        <w:t>2021</w:t>
      </w:r>
      <w:r w:rsidRPr="005655BC">
        <w:rPr>
          <w:rFonts w:ascii="KaiTi" w:eastAsia="KaiTi" w:hAnsi="KaiTi" w:hint="eastAsia"/>
          <w:b/>
          <w:sz w:val="24"/>
          <w:szCs w:val="24"/>
        </w:rPr>
        <w:t>年</w:t>
      </w:r>
      <w:r>
        <w:rPr>
          <w:rFonts w:ascii="KaiTi" w:eastAsia="KaiTi" w:hAnsi="KaiTi" w:hint="eastAsia"/>
          <w:sz w:val="24"/>
          <w:szCs w:val="24"/>
        </w:rPr>
        <w:t>9</w:t>
      </w:r>
      <w:r w:rsidRPr="005655BC">
        <w:rPr>
          <w:rFonts w:ascii="KaiTi" w:eastAsia="KaiTi" w:hAnsi="KaiTi" w:hint="eastAsia"/>
          <w:b/>
          <w:sz w:val="24"/>
          <w:szCs w:val="24"/>
        </w:rPr>
        <w:t>月</w:t>
      </w:r>
      <w:r w:rsidRPr="005655BC">
        <w:rPr>
          <w:rFonts w:ascii="KaiTi" w:eastAsia="KaiTi" w:hAnsi="KaiTi" w:hint="eastAsia"/>
          <w:sz w:val="24"/>
          <w:szCs w:val="24"/>
        </w:rPr>
        <w:t>1</w:t>
      </w:r>
      <w:r>
        <w:rPr>
          <w:rFonts w:ascii="KaiTi" w:eastAsia="KaiTi" w:hAnsi="KaiTi" w:hint="eastAsia"/>
          <w:sz w:val="24"/>
          <w:szCs w:val="24"/>
        </w:rPr>
        <w:t>3</w:t>
      </w:r>
      <w:r w:rsidRPr="005655BC">
        <w:rPr>
          <w:rFonts w:ascii="KaiTi" w:eastAsia="KaiTi" w:hAnsi="KaiTi" w:hint="eastAsia"/>
          <w:b/>
          <w:sz w:val="24"/>
          <w:szCs w:val="24"/>
        </w:rPr>
        <w:t>日至</w:t>
      </w:r>
      <w:r w:rsidRPr="005655BC">
        <w:rPr>
          <w:rFonts w:ascii="KaiTi" w:eastAsia="KaiTi" w:hAnsi="KaiTi" w:hint="eastAsia"/>
          <w:sz w:val="24"/>
          <w:szCs w:val="24"/>
        </w:rPr>
        <w:t>1</w:t>
      </w:r>
      <w:r>
        <w:rPr>
          <w:rFonts w:ascii="KaiTi" w:eastAsia="KaiTi" w:hAnsi="KaiTi" w:hint="eastAsia"/>
          <w:sz w:val="24"/>
          <w:szCs w:val="24"/>
        </w:rPr>
        <w:t>7</w:t>
      </w:r>
      <w:r w:rsidRPr="005655BC">
        <w:rPr>
          <w:rFonts w:ascii="KaiTi" w:eastAsia="KaiTi" w:hAnsi="KaiTi" w:hint="eastAsia"/>
          <w:b/>
          <w:sz w:val="24"/>
          <w:szCs w:val="24"/>
        </w:rPr>
        <w:t>日，日内瓦</w:t>
      </w:r>
    </w:p>
    <w:p w14:paraId="62C5945E" w14:textId="70C00BBB" w:rsidR="005655BC" w:rsidRPr="005655BC" w:rsidRDefault="005655BC" w:rsidP="005655BC">
      <w:pPr>
        <w:spacing w:after="360"/>
        <w:rPr>
          <w:rFonts w:ascii="KaiTi" w:eastAsia="KaiTi" w:hAnsi="KaiTi" w:cs="Times New Roman"/>
          <w:sz w:val="24"/>
          <w:szCs w:val="32"/>
        </w:rPr>
      </w:pPr>
      <w:r w:rsidRPr="005655BC">
        <w:rPr>
          <w:rFonts w:ascii="KaiTi" w:eastAsia="KaiTi" w:hAnsi="KaiTi" w:cs="Times New Roman" w:hint="eastAsia"/>
          <w:sz w:val="24"/>
          <w:szCs w:val="32"/>
        </w:rPr>
        <w:t>内部监督司（监督司）司长的年度报告</w:t>
      </w:r>
    </w:p>
    <w:p w14:paraId="50D9CDE9" w14:textId="77777777" w:rsidR="005655BC" w:rsidRPr="005655BC" w:rsidRDefault="005655BC" w:rsidP="005655BC">
      <w:pPr>
        <w:spacing w:after="960"/>
        <w:rPr>
          <w:rFonts w:ascii="KaiTi" w:eastAsia="KaiTi" w:hAnsi="KaiTi" w:cs="Times New Roman"/>
          <w:sz w:val="21"/>
          <w:szCs w:val="24"/>
        </w:rPr>
      </w:pPr>
      <w:r w:rsidRPr="005655BC">
        <w:rPr>
          <w:rFonts w:ascii="KaiTi" w:eastAsia="KaiTi" w:hAnsi="KaiTi" w:cs="Times New Roman" w:hint="eastAsia"/>
          <w:sz w:val="21"/>
          <w:szCs w:val="24"/>
        </w:rPr>
        <w:t>秘书处编拟</w:t>
      </w:r>
    </w:p>
    <w:p w14:paraId="6EE2E12D" w14:textId="076125B6" w:rsidR="0039415E" w:rsidRPr="009E4830" w:rsidRDefault="00796532" w:rsidP="00710C99">
      <w:pPr>
        <w:pStyle w:val="ONUME"/>
        <w:numPr>
          <w:ilvl w:val="0"/>
          <w:numId w:val="5"/>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根据《内部监督章程》</w:t>
      </w:r>
      <w:r w:rsidR="001F1851">
        <w:rPr>
          <w:rFonts w:ascii="SimSun" w:hAnsi="SimSun" w:hint="eastAsia"/>
          <w:sz w:val="21"/>
        </w:rPr>
        <w:t>（</w:t>
      </w:r>
      <w:r>
        <w:rPr>
          <w:rFonts w:ascii="SimSun" w:hAnsi="SimSun" w:hint="eastAsia"/>
          <w:sz w:val="21"/>
        </w:rPr>
        <w:t>《章程》</w:t>
      </w:r>
      <w:r w:rsidR="001F1851">
        <w:rPr>
          <w:rFonts w:ascii="SimSun" w:hAnsi="SimSun" w:hint="eastAsia"/>
          <w:sz w:val="21"/>
        </w:rPr>
        <w:t>）</w:t>
      </w:r>
      <w:r w:rsidRPr="00771159">
        <w:rPr>
          <w:rFonts w:ascii="SimSun" w:hAnsi="SimSun" w:hint="eastAsia"/>
          <w:sz w:val="21"/>
        </w:rPr>
        <w:t>第47段，内部监督司</w:t>
      </w:r>
      <w:r w:rsidR="001F1851">
        <w:rPr>
          <w:rFonts w:ascii="SimSun" w:hAnsi="SimSun" w:hint="eastAsia"/>
          <w:sz w:val="21"/>
        </w:rPr>
        <w:t>（</w:t>
      </w:r>
      <w:r w:rsidRPr="00771159">
        <w:rPr>
          <w:rFonts w:ascii="SimSun" w:hAnsi="SimSun" w:hint="eastAsia"/>
          <w:sz w:val="21"/>
        </w:rPr>
        <w:t>监督司</w:t>
      </w:r>
      <w:r w:rsidR="001F1851">
        <w:rPr>
          <w:rFonts w:ascii="SimSun" w:hAnsi="SimSun" w:hint="eastAsia"/>
          <w:sz w:val="21"/>
        </w:rPr>
        <w:t>）</w:t>
      </w:r>
      <w:r w:rsidRPr="00771159">
        <w:rPr>
          <w:rFonts w:ascii="SimSun" w:hAnsi="SimSun" w:hint="eastAsia"/>
          <w:sz w:val="21"/>
        </w:rPr>
        <w:t>司长须每年通过计划和预算委员会</w:t>
      </w:r>
      <w:r w:rsidR="001F1851">
        <w:rPr>
          <w:rFonts w:ascii="SimSun" w:hAnsi="SimSun" w:hint="eastAsia"/>
          <w:sz w:val="21"/>
        </w:rPr>
        <w:t>（</w:t>
      </w:r>
      <w:r w:rsidRPr="00771159">
        <w:rPr>
          <w:rFonts w:ascii="SimSun" w:hAnsi="SimSun" w:hint="eastAsia"/>
          <w:sz w:val="21"/>
        </w:rPr>
        <w:t>PBC</w:t>
      </w:r>
      <w:r w:rsidR="001F1851">
        <w:rPr>
          <w:rFonts w:ascii="SimSun" w:hAnsi="SimSun" w:hint="eastAsia"/>
          <w:sz w:val="21"/>
        </w:rPr>
        <w:t>）</w:t>
      </w:r>
      <w:r w:rsidRPr="00771159">
        <w:rPr>
          <w:rFonts w:ascii="SimSun" w:hAnsi="SimSun" w:hint="eastAsia"/>
          <w:sz w:val="21"/>
        </w:rPr>
        <w:t>向</w:t>
      </w:r>
      <w:r w:rsidR="00036F60">
        <w:rPr>
          <w:rFonts w:ascii="SimSun" w:hAnsi="SimSun" w:hint="eastAsia"/>
          <w:sz w:val="21"/>
        </w:rPr>
        <w:t>世界知识产权组织（</w:t>
      </w:r>
      <w:r w:rsidRPr="00771159">
        <w:rPr>
          <w:rFonts w:ascii="SimSun" w:hAnsi="SimSun" w:hint="eastAsia"/>
          <w:sz w:val="21"/>
        </w:rPr>
        <w:t>产权组织</w:t>
      </w:r>
      <w:r w:rsidR="00036F60">
        <w:rPr>
          <w:rFonts w:ascii="SimSun" w:hAnsi="SimSun" w:hint="eastAsia"/>
          <w:sz w:val="21"/>
        </w:rPr>
        <w:t>）</w:t>
      </w:r>
      <w:r w:rsidRPr="00771159">
        <w:rPr>
          <w:rFonts w:ascii="SimSun" w:hAnsi="SimSun" w:hint="eastAsia"/>
          <w:sz w:val="21"/>
        </w:rPr>
        <w:t>大会提交总结报告。报告应概述20</w:t>
      </w:r>
      <w:r w:rsidR="00894C0A">
        <w:rPr>
          <w:rFonts w:ascii="SimSun" w:hAnsi="SimSun" w:hint="eastAsia"/>
          <w:sz w:val="21"/>
        </w:rPr>
        <w:t>20</w:t>
      </w:r>
      <w:r w:rsidRPr="00771159">
        <w:rPr>
          <w:rFonts w:ascii="SimSun" w:hAnsi="SimSun" w:hint="eastAsia"/>
          <w:sz w:val="21"/>
        </w:rPr>
        <w:t>年</w:t>
      </w:r>
      <w:r w:rsidR="00894C0A">
        <w:rPr>
          <w:rFonts w:ascii="SimSun" w:hAnsi="SimSun" w:hint="eastAsia"/>
          <w:sz w:val="21"/>
        </w:rPr>
        <w:t>1</w:t>
      </w:r>
      <w:r w:rsidRPr="00771159">
        <w:rPr>
          <w:rFonts w:ascii="SimSun" w:hAnsi="SimSun" w:hint="eastAsia"/>
          <w:sz w:val="21"/>
        </w:rPr>
        <w:t>月1日至</w:t>
      </w:r>
      <w:r w:rsidR="000F18D7">
        <w:rPr>
          <w:rFonts w:ascii="SimSun" w:hAnsi="SimSun" w:hint="eastAsia"/>
          <w:sz w:val="21"/>
        </w:rPr>
        <w:t>2020年</w:t>
      </w:r>
      <w:r w:rsidRPr="00771159">
        <w:rPr>
          <w:rFonts w:ascii="SimSun" w:hAnsi="SimSun" w:hint="eastAsia"/>
          <w:sz w:val="21"/>
        </w:rPr>
        <w:t>12月31日报告所涉期间开展的内部监督活动</w:t>
      </w:r>
      <w:r>
        <w:rPr>
          <w:rFonts w:ascii="SimSun" w:hAnsi="SimSun" w:hint="eastAsia"/>
          <w:sz w:val="21"/>
        </w:rPr>
        <w:t>。</w:t>
      </w:r>
    </w:p>
    <w:p w14:paraId="10E56FA4" w14:textId="2B9288D1" w:rsidR="0039415E" w:rsidRPr="009E4830" w:rsidRDefault="00796532" w:rsidP="00710C99">
      <w:pPr>
        <w:pStyle w:val="ONUME"/>
        <w:numPr>
          <w:ilvl w:val="0"/>
          <w:numId w:val="5"/>
        </w:numPr>
        <w:tabs>
          <w:tab w:val="clear" w:pos="567"/>
        </w:tabs>
        <w:overflowPunct w:val="0"/>
        <w:spacing w:afterLines="50" w:after="120" w:line="340" w:lineRule="atLeast"/>
        <w:jc w:val="both"/>
        <w:rPr>
          <w:rFonts w:ascii="SimSun" w:hAnsi="SimSun"/>
          <w:i/>
          <w:sz w:val="21"/>
        </w:rPr>
      </w:pPr>
      <w:r w:rsidRPr="00771159">
        <w:rPr>
          <w:rFonts w:ascii="SimSun" w:hAnsi="SimSun" w:hint="eastAsia"/>
          <w:sz w:val="21"/>
        </w:rPr>
        <w:t>提议决定段落措辞如下。</w:t>
      </w:r>
    </w:p>
    <w:p w14:paraId="4CF89675" w14:textId="622A4E5D" w:rsidR="0039415E" w:rsidRPr="00710C99" w:rsidRDefault="0039415E" w:rsidP="00710C99">
      <w:pPr>
        <w:overflowPunct w:val="0"/>
        <w:spacing w:afterLines="50" w:after="120" w:line="340" w:lineRule="atLeast"/>
        <w:ind w:left="5534"/>
        <w:jc w:val="both"/>
        <w:rPr>
          <w:rFonts w:ascii="KaiTi" w:eastAsia="KaiTi" w:hAnsi="KaiTi"/>
          <w:sz w:val="21"/>
        </w:rPr>
      </w:pPr>
      <w:r w:rsidRPr="00710C99">
        <w:rPr>
          <w:rFonts w:ascii="KaiTi" w:eastAsia="KaiTi" w:hAnsi="KaiTi"/>
          <w:sz w:val="21"/>
        </w:rPr>
        <w:t>3.</w:t>
      </w:r>
      <w:r w:rsidRPr="00710C99">
        <w:rPr>
          <w:rFonts w:ascii="KaiTi" w:eastAsia="KaiTi" w:hAnsi="KaiTi"/>
          <w:sz w:val="21"/>
        </w:rPr>
        <w:tab/>
      </w:r>
      <w:r w:rsidR="00796532" w:rsidRPr="00710C99">
        <w:rPr>
          <w:rFonts w:ascii="KaiTi" w:eastAsia="KaiTi" w:hAnsi="KaiTi" w:hint="eastAsia"/>
          <w:sz w:val="21"/>
        </w:rPr>
        <w:t>计划和预算委员会</w:t>
      </w:r>
      <w:r w:rsidR="006C4E9C" w:rsidRPr="00710C99">
        <w:rPr>
          <w:rFonts w:ascii="KaiTi" w:eastAsia="KaiTi" w:hAnsi="KaiTi" w:hint="eastAsia"/>
          <w:sz w:val="21"/>
        </w:rPr>
        <w:t>建议产权组织大会</w:t>
      </w:r>
      <w:r w:rsidR="00796532" w:rsidRPr="00710C99">
        <w:rPr>
          <w:rFonts w:ascii="KaiTi" w:eastAsia="KaiTi" w:hAnsi="KaiTi" w:hint="eastAsia"/>
          <w:sz w:val="21"/>
        </w:rPr>
        <w:t>注意到“内部监督司</w:t>
      </w:r>
      <w:r w:rsidR="001F1851" w:rsidRPr="00710C99">
        <w:rPr>
          <w:rFonts w:ascii="KaiTi" w:eastAsia="KaiTi" w:hAnsi="KaiTi" w:hint="eastAsia"/>
          <w:sz w:val="21"/>
        </w:rPr>
        <w:t>（</w:t>
      </w:r>
      <w:r w:rsidR="00796532" w:rsidRPr="00710C99">
        <w:rPr>
          <w:rFonts w:ascii="KaiTi" w:eastAsia="KaiTi" w:hAnsi="KaiTi" w:hint="eastAsia"/>
          <w:sz w:val="21"/>
        </w:rPr>
        <w:t>监督司</w:t>
      </w:r>
      <w:r w:rsidR="001F1851" w:rsidRPr="00710C99">
        <w:rPr>
          <w:rFonts w:ascii="KaiTi" w:eastAsia="KaiTi" w:hAnsi="KaiTi" w:hint="eastAsia"/>
          <w:sz w:val="21"/>
        </w:rPr>
        <w:t>）</w:t>
      </w:r>
      <w:r w:rsidR="00796532" w:rsidRPr="00710C99">
        <w:rPr>
          <w:rFonts w:ascii="KaiTi" w:eastAsia="KaiTi" w:hAnsi="KaiTi" w:hint="eastAsia"/>
          <w:sz w:val="21"/>
        </w:rPr>
        <w:t>司长的年度报告”</w:t>
      </w:r>
      <w:r w:rsidR="001F1851" w:rsidRPr="00710C99">
        <w:rPr>
          <w:rFonts w:ascii="KaiTi" w:eastAsia="KaiTi" w:hAnsi="KaiTi" w:hint="eastAsia"/>
          <w:sz w:val="21"/>
        </w:rPr>
        <w:t>（</w:t>
      </w:r>
      <w:r w:rsidR="00796532" w:rsidRPr="00710C99">
        <w:rPr>
          <w:rFonts w:ascii="KaiTi" w:eastAsia="KaiTi" w:hAnsi="KaiTi" w:hint="eastAsia"/>
          <w:sz w:val="21"/>
        </w:rPr>
        <w:t>文件WO/PBC/3</w:t>
      </w:r>
      <w:r w:rsidR="006C4E9C" w:rsidRPr="00710C99">
        <w:rPr>
          <w:rFonts w:ascii="KaiTi" w:eastAsia="KaiTi" w:hAnsi="KaiTi" w:hint="eastAsia"/>
          <w:sz w:val="21"/>
        </w:rPr>
        <w:t>3</w:t>
      </w:r>
      <w:r w:rsidR="00796532" w:rsidRPr="00710C99">
        <w:rPr>
          <w:rFonts w:ascii="KaiTi" w:eastAsia="KaiTi" w:hAnsi="KaiTi" w:hint="eastAsia"/>
          <w:sz w:val="21"/>
        </w:rPr>
        <w:t>/</w:t>
      </w:r>
      <w:r w:rsidR="00F44235">
        <w:rPr>
          <w:rFonts w:ascii="KaiTi" w:eastAsia="KaiTi" w:hAnsi="KaiTi" w:hint="eastAsia"/>
          <w:sz w:val="21"/>
        </w:rPr>
        <w:t>6</w:t>
      </w:r>
      <w:r w:rsidR="001F1851" w:rsidRPr="00710C99">
        <w:rPr>
          <w:rFonts w:ascii="KaiTi" w:eastAsia="KaiTi" w:hAnsi="KaiTi" w:hint="eastAsia"/>
          <w:sz w:val="21"/>
        </w:rPr>
        <w:t>）</w:t>
      </w:r>
      <w:r w:rsidR="00796532" w:rsidRPr="00710C99">
        <w:rPr>
          <w:rFonts w:ascii="KaiTi" w:eastAsia="KaiTi" w:hAnsi="KaiTi" w:hint="eastAsia"/>
          <w:sz w:val="21"/>
        </w:rPr>
        <w:t>。</w:t>
      </w:r>
    </w:p>
    <w:p w14:paraId="2E7BFF4B" w14:textId="7E21117C" w:rsidR="00796532" w:rsidRDefault="00796532" w:rsidP="00796532">
      <w:pPr>
        <w:pStyle w:val="Endofdocument-Annex"/>
        <w:overflowPunct w:val="0"/>
        <w:spacing w:before="720" w:afterLines="50" w:after="120" w:line="340" w:lineRule="atLeast"/>
        <w:rPr>
          <w:rFonts w:ascii="KaiTi" w:eastAsia="KaiTi" w:hAnsi="KaiTi"/>
          <w:sz w:val="21"/>
        </w:rPr>
      </w:pPr>
      <w:r w:rsidRPr="00B6057A">
        <w:rPr>
          <w:rFonts w:ascii="KaiTi" w:eastAsia="KaiTi" w:hAnsi="KaiTi"/>
          <w:sz w:val="21"/>
        </w:rPr>
        <w:t>[</w:t>
      </w:r>
      <w:r w:rsidRPr="00B6057A">
        <w:rPr>
          <w:rFonts w:ascii="KaiTi" w:eastAsia="KaiTi" w:hAnsi="KaiTi" w:hint="eastAsia"/>
          <w:sz w:val="21"/>
        </w:rPr>
        <w:t>后接监督司司长的年度报告</w:t>
      </w:r>
      <w:r w:rsidRPr="00B6057A">
        <w:rPr>
          <w:rFonts w:ascii="KaiTi" w:eastAsia="KaiTi" w:hAnsi="KaiTi"/>
          <w:sz w:val="21"/>
        </w:rPr>
        <w:t>]</w:t>
      </w:r>
    </w:p>
    <w:p w14:paraId="55A8AEA8" w14:textId="77777777" w:rsidR="00710C99" w:rsidRPr="00B6057A" w:rsidRDefault="00710C99" w:rsidP="00796532">
      <w:pPr>
        <w:pStyle w:val="Endofdocument-Annex"/>
        <w:overflowPunct w:val="0"/>
        <w:spacing w:before="720" w:afterLines="50" w:after="120" w:line="340" w:lineRule="atLeast"/>
        <w:rPr>
          <w:rFonts w:ascii="KaiTi" w:eastAsia="KaiTi" w:hAnsi="KaiTi"/>
          <w:sz w:val="21"/>
        </w:rPr>
        <w:sectPr w:rsidR="00710C99" w:rsidRPr="00B6057A" w:rsidSect="00E60513">
          <w:headerReference w:type="first" r:id="rId10"/>
          <w:endnotePr>
            <w:numFmt w:val="decimal"/>
          </w:endnotePr>
          <w:pgSz w:w="11907" w:h="16840" w:code="9"/>
          <w:pgMar w:top="567" w:right="1134" w:bottom="1418" w:left="1418" w:header="510" w:footer="1021" w:gutter="0"/>
          <w:pgNumType w:start="2"/>
          <w:cols w:space="720"/>
          <w:titlePg/>
          <w:docGrid w:linePitch="299"/>
        </w:sectPr>
      </w:pPr>
    </w:p>
    <w:p w14:paraId="77B0E2F6" w14:textId="0843DCD8" w:rsidR="0039415E" w:rsidRPr="009E4830" w:rsidRDefault="0039415E" w:rsidP="0039415E">
      <w:pPr>
        <w:ind w:left="5534"/>
        <w:rPr>
          <w:rFonts w:ascii="SimSun" w:hAnsi="SimSun"/>
          <w:sz w:val="21"/>
        </w:rPr>
        <w:sectPr w:rsidR="0039415E" w:rsidRPr="009E4830" w:rsidSect="00E60513">
          <w:endnotePr>
            <w:numFmt w:val="decimal"/>
          </w:endnotePr>
          <w:pgSz w:w="11907" w:h="16840" w:code="9"/>
          <w:pgMar w:top="567" w:right="1134" w:bottom="1418" w:left="1418" w:header="510" w:footer="1021" w:gutter="0"/>
          <w:pgNumType w:start="2"/>
          <w:cols w:space="720"/>
          <w:titlePg/>
          <w:docGrid w:linePitch="299"/>
        </w:sectPr>
      </w:pPr>
    </w:p>
    <w:p w14:paraId="6CEA5C72" w14:textId="77777777" w:rsidR="00B7062C" w:rsidRPr="00F76B24" w:rsidRDefault="00B7062C" w:rsidP="00B7062C">
      <w:pPr>
        <w:spacing w:afterLines="100" w:after="240" w:line="340" w:lineRule="atLeast"/>
        <w:jc w:val="center"/>
        <w:rPr>
          <w:rStyle w:val="Heading2Char"/>
          <w:rFonts w:ascii="SimHei" w:eastAsia="SimHei" w:hAnsi="SimHei"/>
          <w:sz w:val="21"/>
        </w:rPr>
      </w:pPr>
      <w:r w:rsidRPr="00710C99">
        <w:rPr>
          <w:rStyle w:val="Heading2Char"/>
          <w:rFonts w:ascii="SimHei" w:eastAsia="SimHei" w:hAnsi="SimHei" w:hint="eastAsia"/>
          <w:sz w:val="21"/>
        </w:rPr>
        <w:lastRenderedPageBreak/>
        <w:t>内部监督司司长年度报告</w:t>
      </w:r>
    </w:p>
    <w:p w14:paraId="43FA180F" w14:textId="53A9BC58" w:rsidR="00FF1E25" w:rsidRPr="00D73FCF" w:rsidRDefault="00B7062C" w:rsidP="00D73FCF">
      <w:pPr>
        <w:keepLines/>
        <w:spacing w:afterLines="100" w:after="240" w:line="340" w:lineRule="atLeast"/>
        <w:jc w:val="center"/>
        <w:rPr>
          <w:rFonts w:ascii="SimSun" w:hAnsi="SimSun"/>
          <w:sz w:val="21"/>
        </w:rPr>
      </w:pPr>
      <w:r w:rsidRPr="00D73FCF">
        <w:rPr>
          <w:rFonts w:ascii="SimSun" w:hAnsi="SimSun" w:hint="eastAsia"/>
          <w:sz w:val="21"/>
        </w:rPr>
        <w:t>2020年1月1日至</w:t>
      </w:r>
      <w:r w:rsidR="000F18D7" w:rsidRPr="00D73FCF">
        <w:rPr>
          <w:rFonts w:ascii="SimSun" w:hAnsi="SimSun" w:hint="eastAsia"/>
          <w:sz w:val="21"/>
        </w:rPr>
        <w:t>2020年</w:t>
      </w:r>
      <w:r w:rsidRPr="00D73FCF">
        <w:rPr>
          <w:rFonts w:ascii="SimSun" w:hAnsi="SimSun" w:hint="eastAsia"/>
          <w:sz w:val="21"/>
        </w:rPr>
        <w:t>12月31日</w:t>
      </w:r>
    </w:p>
    <w:p w14:paraId="4202F2A6" w14:textId="084D26FE" w:rsidR="00C46B12" w:rsidRPr="00D73FCF" w:rsidRDefault="00740817" w:rsidP="00D73FCF">
      <w:pPr>
        <w:spacing w:beforeLines="100" w:before="240" w:afterLines="100" w:after="240"/>
        <w:jc w:val="center"/>
        <w:rPr>
          <w:b/>
          <w:sz w:val="21"/>
        </w:rPr>
      </w:pPr>
      <w:r w:rsidRPr="00D73FCF">
        <w:rPr>
          <w:rFonts w:hint="eastAsia"/>
          <w:b/>
          <w:sz w:val="21"/>
        </w:rPr>
        <w:t>目　录</w:t>
      </w:r>
    </w:p>
    <w:p w14:paraId="121534AE" w14:textId="7A5F641F" w:rsidR="00C41969" w:rsidRPr="00D73FCF" w:rsidRDefault="007159D2">
      <w:pPr>
        <w:pStyle w:val="TOC1"/>
        <w:rPr>
          <w:rFonts w:ascii="SimSun" w:hAnsi="SimSun" w:cstheme="minorBidi"/>
          <w:noProof/>
          <w:sz w:val="21"/>
          <w:szCs w:val="21"/>
        </w:rPr>
      </w:pPr>
      <w:r w:rsidRPr="00D73FCF">
        <w:rPr>
          <w:rFonts w:ascii="SimSun" w:hAnsi="SimSun"/>
          <w:sz w:val="21"/>
          <w:szCs w:val="21"/>
        </w:rPr>
        <w:fldChar w:fldCharType="begin"/>
      </w:r>
      <w:r w:rsidRPr="00D73FCF">
        <w:rPr>
          <w:rFonts w:ascii="SimSun" w:hAnsi="SimSun"/>
          <w:sz w:val="21"/>
          <w:szCs w:val="21"/>
        </w:rPr>
        <w:instrText xml:space="preserve"> TOC \o "1-1" \h \z \u </w:instrText>
      </w:r>
      <w:r w:rsidRPr="00D73FCF">
        <w:rPr>
          <w:rFonts w:ascii="SimSun" w:hAnsi="SimSun"/>
          <w:sz w:val="21"/>
          <w:szCs w:val="21"/>
        </w:rPr>
        <w:fldChar w:fldCharType="separate"/>
      </w:r>
      <w:hyperlink w:anchor="_Toc73714665" w:history="1">
        <w:r w:rsidR="00C41969" w:rsidRPr="00D73FCF">
          <w:rPr>
            <w:rStyle w:val="Hyperlink"/>
            <w:rFonts w:ascii="SimSun" w:hAnsi="SimSun" w:hint="eastAsia"/>
            <w:noProof/>
            <w:sz w:val="21"/>
            <w:szCs w:val="21"/>
          </w:rPr>
          <w:t>缩略语</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_Toc73714665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5292A3A5" w14:textId="22865248" w:rsidR="00C41969" w:rsidRPr="00D73FCF" w:rsidRDefault="000F249F">
      <w:pPr>
        <w:pStyle w:val="TOC1"/>
        <w:rPr>
          <w:rFonts w:ascii="SimSun" w:hAnsi="SimSun" w:cstheme="minorBidi"/>
          <w:noProof/>
          <w:sz w:val="21"/>
          <w:szCs w:val="21"/>
        </w:rPr>
      </w:pPr>
      <w:hyperlink w:anchor="_Toc73714666" w:history="1">
        <w:r w:rsidR="00C41969" w:rsidRPr="00D73FCF">
          <w:rPr>
            <w:rStyle w:val="Hyperlink"/>
            <w:rFonts w:ascii="SimSun" w:hAnsi="SimSun" w:hint="eastAsia"/>
            <w:noProof/>
            <w:sz w:val="21"/>
            <w:szCs w:val="21"/>
          </w:rPr>
          <w:t>背　景</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_Toc73714666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5E9CBFC4" w14:textId="63FC7ADB" w:rsidR="00C41969" w:rsidRPr="00D73FCF" w:rsidRDefault="000F249F">
      <w:pPr>
        <w:pStyle w:val="TOC1"/>
        <w:rPr>
          <w:rFonts w:ascii="SimSun" w:hAnsi="SimSun" w:cstheme="minorBidi"/>
          <w:noProof/>
          <w:sz w:val="21"/>
          <w:szCs w:val="21"/>
        </w:rPr>
      </w:pPr>
      <w:hyperlink w:anchor="_Toc73714667" w:history="1">
        <w:r w:rsidR="00C41969" w:rsidRPr="00D73FCF">
          <w:rPr>
            <w:rStyle w:val="Hyperlink"/>
            <w:rFonts w:ascii="SimSun" w:hAnsi="SimSun" w:hint="eastAsia"/>
            <w:noProof/>
            <w:sz w:val="21"/>
            <w:szCs w:val="21"/>
          </w:rPr>
          <w:t>报告所涉期间的一些重点</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_Toc73714667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3E759F57" w14:textId="33EF2F5A" w:rsidR="00C41969" w:rsidRPr="00D73FCF" w:rsidRDefault="000F249F">
      <w:pPr>
        <w:pStyle w:val="TOC1"/>
        <w:rPr>
          <w:rFonts w:ascii="SimSun" w:hAnsi="SimSun" w:cstheme="minorBidi"/>
          <w:noProof/>
          <w:sz w:val="21"/>
          <w:szCs w:val="21"/>
        </w:rPr>
      </w:pPr>
      <w:hyperlink w:anchor="_Toc73714668" w:history="1">
        <w:r w:rsidR="00C41969" w:rsidRPr="00D73FCF">
          <w:rPr>
            <w:rStyle w:val="Hyperlink"/>
            <w:rFonts w:ascii="SimSun" w:hAnsi="SimSun" w:hint="eastAsia"/>
            <w:noProof/>
            <w:sz w:val="21"/>
            <w:szCs w:val="21"/>
          </w:rPr>
          <w:t>规划原则</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_Toc73714668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416E9DFA" w14:textId="46FBC0B6" w:rsidR="00C41969" w:rsidRPr="00D73FCF" w:rsidRDefault="000F249F">
      <w:pPr>
        <w:pStyle w:val="TOC1"/>
        <w:rPr>
          <w:rFonts w:ascii="SimSun" w:hAnsi="SimSun" w:cstheme="minorBidi"/>
          <w:noProof/>
          <w:sz w:val="21"/>
          <w:szCs w:val="21"/>
        </w:rPr>
      </w:pPr>
      <w:hyperlink w:anchor="_Toc73714669" w:history="1">
        <w:r w:rsidR="00C41969" w:rsidRPr="00D73FCF">
          <w:rPr>
            <w:rStyle w:val="Hyperlink"/>
            <w:rFonts w:ascii="SimSun" w:hAnsi="SimSun" w:hint="eastAsia"/>
            <w:noProof/>
            <w:sz w:val="21"/>
            <w:szCs w:val="21"/>
          </w:rPr>
          <w:t>专业标准</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_Toc73714669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4BAF63B3" w14:textId="48692D6A" w:rsidR="00C41969" w:rsidRPr="00D73FCF" w:rsidRDefault="000F249F">
      <w:pPr>
        <w:pStyle w:val="TOC1"/>
        <w:rPr>
          <w:rFonts w:ascii="SimSun" w:hAnsi="SimSun" w:cstheme="minorBidi"/>
          <w:noProof/>
          <w:sz w:val="21"/>
          <w:szCs w:val="21"/>
        </w:rPr>
      </w:pPr>
      <w:hyperlink w:anchor="_Toc73714670" w:history="1">
        <w:r w:rsidR="00C41969" w:rsidRPr="00D73FCF">
          <w:rPr>
            <w:rStyle w:val="Hyperlink"/>
            <w:rFonts w:ascii="SimSun" w:hAnsi="SimSun" w:hint="eastAsia"/>
            <w:noProof/>
            <w:sz w:val="21"/>
            <w:szCs w:val="21"/>
          </w:rPr>
          <w:t>性别平等主流化</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_Toc73714670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2290A8BD" w14:textId="4B6552D5" w:rsidR="00C41969" w:rsidRPr="00D73FCF" w:rsidRDefault="000F249F">
      <w:pPr>
        <w:pStyle w:val="TOC1"/>
        <w:rPr>
          <w:rFonts w:ascii="SimSun" w:hAnsi="SimSun" w:cstheme="minorBidi"/>
          <w:noProof/>
          <w:sz w:val="21"/>
          <w:szCs w:val="21"/>
        </w:rPr>
      </w:pPr>
      <w:hyperlink w:anchor="_Toc73714671" w:history="1">
        <w:r w:rsidR="00C41969" w:rsidRPr="00D73FCF">
          <w:rPr>
            <w:rStyle w:val="Hyperlink"/>
            <w:rFonts w:ascii="SimSun" w:hAnsi="SimSun" w:hint="eastAsia"/>
            <w:noProof/>
            <w:sz w:val="21"/>
            <w:szCs w:val="21"/>
          </w:rPr>
          <w:t>重要发现和高优先级监督建议</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_Toc73714671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22A624EB" w14:textId="4E8E5EED" w:rsidR="00C41969" w:rsidRPr="00D73FCF" w:rsidRDefault="000F249F">
      <w:pPr>
        <w:pStyle w:val="TOC1"/>
        <w:rPr>
          <w:rFonts w:ascii="SimSun" w:hAnsi="SimSun" w:cstheme="minorBidi"/>
          <w:noProof/>
          <w:sz w:val="21"/>
          <w:szCs w:val="21"/>
        </w:rPr>
      </w:pPr>
      <w:hyperlink w:anchor="_Toc73714672" w:history="1">
        <w:r w:rsidR="00C41969" w:rsidRPr="00D73FCF">
          <w:rPr>
            <w:rStyle w:val="Hyperlink"/>
            <w:rFonts w:ascii="SimSun" w:hAnsi="SimSun"/>
            <w:noProof/>
            <w:sz w:val="21"/>
            <w:szCs w:val="21"/>
          </w:rPr>
          <w:t>2020</w:t>
        </w:r>
        <w:r w:rsidR="00C41969" w:rsidRPr="00D73FCF">
          <w:rPr>
            <w:rStyle w:val="Hyperlink"/>
            <w:rFonts w:ascii="SimSun" w:hAnsi="SimSun" w:hint="eastAsia"/>
            <w:noProof/>
            <w:sz w:val="21"/>
            <w:szCs w:val="21"/>
          </w:rPr>
          <w:t>年报告的活动</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_Toc73714672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5AE2FF12" w14:textId="183F3783" w:rsidR="00C41969" w:rsidRPr="00D73FCF" w:rsidRDefault="000F249F">
      <w:pPr>
        <w:pStyle w:val="TOC1"/>
        <w:rPr>
          <w:rFonts w:ascii="SimSun" w:hAnsi="SimSun" w:cstheme="minorBidi"/>
          <w:noProof/>
          <w:sz w:val="21"/>
          <w:szCs w:val="21"/>
        </w:rPr>
      </w:pPr>
      <w:hyperlink w:anchor="_Toc73714673" w:history="1">
        <w:r w:rsidR="00C41969" w:rsidRPr="00D73FCF">
          <w:rPr>
            <w:rStyle w:val="Hyperlink"/>
            <w:rFonts w:ascii="SimSun" w:hAnsi="SimSun"/>
            <w:noProof/>
            <w:sz w:val="21"/>
            <w:szCs w:val="21"/>
          </w:rPr>
          <w:t>2020</w:t>
        </w:r>
        <w:r w:rsidR="00C41969" w:rsidRPr="00D73FCF">
          <w:rPr>
            <w:rStyle w:val="Hyperlink"/>
            <w:rFonts w:ascii="SimSun" w:hAnsi="SimSun" w:hint="eastAsia"/>
            <w:noProof/>
            <w:sz w:val="21"/>
            <w:szCs w:val="21"/>
          </w:rPr>
          <w:t>年底开始的工作</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_Toc73714673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51603C1D" w14:textId="03610E8E" w:rsidR="00C41969" w:rsidRPr="00D73FCF" w:rsidRDefault="000F249F">
      <w:pPr>
        <w:pStyle w:val="TOC1"/>
        <w:rPr>
          <w:rFonts w:ascii="SimSun" w:hAnsi="SimSun" w:cstheme="minorBidi"/>
          <w:noProof/>
          <w:sz w:val="21"/>
          <w:szCs w:val="21"/>
        </w:rPr>
      </w:pPr>
      <w:hyperlink w:anchor="_Toc73714674" w:history="1">
        <w:r w:rsidR="00C41969" w:rsidRPr="00D73FCF">
          <w:rPr>
            <w:rStyle w:val="Hyperlink"/>
            <w:rFonts w:ascii="SimSun" w:hAnsi="SimSun" w:hint="eastAsia"/>
            <w:noProof/>
            <w:sz w:val="21"/>
            <w:szCs w:val="21"/>
          </w:rPr>
          <w:t>调查活动</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_Toc73714674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73EF17EC" w14:textId="4227E500" w:rsidR="00C41969" w:rsidRPr="00D73FCF" w:rsidRDefault="000F249F">
      <w:pPr>
        <w:pStyle w:val="TOC1"/>
        <w:rPr>
          <w:rFonts w:ascii="SimSun" w:hAnsi="SimSun" w:cstheme="minorBidi"/>
          <w:noProof/>
          <w:sz w:val="21"/>
          <w:szCs w:val="21"/>
        </w:rPr>
      </w:pPr>
      <w:hyperlink w:anchor="_Toc73714675" w:history="1">
        <w:r w:rsidR="00C41969" w:rsidRPr="00D73FCF">
          <w:rPr>
            <w:rStyle w:val="Hyperlink"/>
            <w:rFonts w:ascii="SimSun" w:hAnsi="SimSun" w:hint="eastAsia"/>
            <w:noProof/>
            <w:sz w:val="21"/>
            <w:szCs w:val="21"/>
          </w:rPr>
          <w:t>拒绝提供信息或拒绝配合的情况</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_Toc73714675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3675AE73" w14:textId="19D8D01B" w:rsidR="00C41969" w:rsidRPr="00D73FCF" w:rsidRDefault="000F249F">
      <w:pPr>
        <w:pStyle w:val="TOC1"/>
        <w:rPr>
          <w:rFonts w:ascii="SimSun" w:hAnsi="SimSun" w:cstheme="minorBidi"/>
          <w:noProof/>
          <w:sz w:val="21"/>
          <w:szCs w:val="21"/>
        </w:rPr>
      </w:pPr>
      <w:hyperlink w:anchor="_Toc73714676" w:history="1">
        <w:r w:rsidR="00C41969" w:rsidRPr="00D73FCF">
          <w:rPr>
            <w:rStyle w:val="Hyperlink"/>
            <w:rFonts w:ascii="SimSun" w:hAnsi="SimSun" w:hint="eastAsia"/>
            <w:noProof/>
            <w:sz w:val="21"/>
            <w:szCs w:val="21"/>
          </w:rPr>
          <w:t>监督建议的落实情况</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_Toc73714676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5BB2330A" w14:textId="79527530" w:rsidR="00C41969" w:rsidRPr="00D73FCF" w:rsidRDefault="000F249F">
      <w:pPr>
        <w:pStyle w:val="TOC1"/>
        <w:rPr>
          <w:rFonts w:ascii="SimSun" w:hAnsi="SimSun" w:cstheme="minorBidi"/>
          <w:noProof/>
          <w:sz w:val="21"/>
          <w:szCs w:val="21"/>
        </w:rPr>
      </w:pPr>
      <w:hyperlink w:anchor="_Toc73714677" w:history="1">
        <w:r w:rsidR="00C41969" w:rsidRPr="00D73FCF">
          <w:rPr>
            <w:rStyle w:val="Hyperlink"/>
            <w:rFonts w:ascii="SimSun" w:hAnsi="SimSun" w:hint="eastAsia"/>
            <w:noProof/>
            <w:sz w:val="21"/>
            <w:szCs w:val="21"/>
          </w:rPr>
          <w:t>咨询和建议方面的工作</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_Toc73714677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5E5CE87D" w14:textId="5DCED019" w:rsidR="00C41969" w:rsidRPr="00D73FCF" w:rsidRDefault="000F249F">
      <w:pPr>
        <w:pStyle w:val="TOC1"/>
        <w:rPr>
          <w:rFonts w:ascii="SimSun" w:hAnsi="SimSun" w:cstheme="minorBidi"/>
          <w:noProof/>
          <w:sz w:val="21"/>
          <w:szCs w:val="21"/>
        </w:rPr>
      </w:pPr>
      <w:hyperlink w:anchor="_Toc73714678" w:history="1">
        <w:r w:rsidR="00C41969" w:rsidRPr="00D73FCF">
          <w:rPr>
            <w:rStyle w:val="Hyperlink"/>
            <w:rFonts w:ascii="SimSun" w:hAnsi="SimSun" w:hint="eastAsia"/>
            <w:noProof/>
            <w:sz w:val="21"/>
            <w:szCs w:val="21"/>
          </w:rPr>
          <w:t>与外部监督机构的合作</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_Toc73714678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2D4FE5CB" w14:textId="726A4158" w:rsidR="00C41969" w:rsidRPr="00D73FCF" w:rsidRDefault="000F249F">
      <w:pPr>
        <w:pStyle w:val="TOC1"/>
        <w:rPr>
          <w:rFonts w:ascii="SimSun" w:hAnsi="SimSun" w:cstheme="minorBidi"/>
          <w:noProof/>
          <w:sz w:val="21"/>
          <w:szCs w:val="21"/>
        </w:rPr>
      </w:pPr>
      <w:hyperlink w:anchor="_Toc73714679" w:history="1">
        <w:r w:rsidR="00C41969" w:rsidRPr="00D73FCF">
          <w:rPr>
            <w:rStyle w:val="Hyperlink"/>
            <w:rFonts w:ascii="SimSun" w:hAnsi="SimSun" w:hint="eastAsia"/>
            <w:noProof/>
            <w:sz w:val="21"/>
            <w:szCs w:val="21"/>
          </w:rPr>
          <w:t>其他监督工作</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_Toc73714679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6D2F632D" w14:textId="1D9F5D0B" w:rsidR="00C41969" w:rsidRPr="00D73FCF" w:rsidRDefault="000F249F">
      <w:pPr>
        <w:pStyle w:val="TOC1"/>
        <w:rPr>
          <w:rFonts w:ascii="SimSun" w:hAnsi="SimSun" w:cstheme="minorBidi"/>
          <w:noProof/>
          <w:sz w:val="21"/>
          <w:szCs w:val="21"/>
        </w:rPr>
      </w:pPr>
      <w:hyperlink w:anchor="_Toc73714680" w:history="1">
        <w:r w:rsidR="00C41969" w:rsidRPr="00D73FCF">
          <w:rPr>
            <w:rStyle w:val="Hyperlink"/>
            <w:rFonts w:ascii="SimSun" w:hAnsi="SimSun" w:hint="eastAsia"/>
            <w:noProof/>
            <w:sz w:val="21"/>
            <w:szCs w:val="21"/>
          </w:rPr>
          <w:t>监督司质量保证和改进计划</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_Toc73714680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4DFCABA9" w14:textId="5FE3B024" w:rsidR="00C41969" w:rsidRPr="00D73FCF" w:rsidRDefault="000F249F">
      <w:pPr>
        <w:pStyle w:val="TOC1"/>
        <w:rPr>
          <w:rFonts w:ascii="SimSun" w:hAnsi="SimSun" w:cstheme="minorBidi"/>
          <w:noProof/>
          <w:sz w:val="21"/>
          <w:szCs w:val="21"/>
        </w:rPr>
      </w:pPr>
      <w:hyperlink w:anchor="_Toc73714681" w:history="1">
        <w:r w:rsidR="00C41969" w:rsidRPr="00D73FCF">
          <w:rPr>
            <w:rStyle w:val="Hyperlink"/>
            <w:rFonts w:ascii="SimSun" w:hAnsi="SimSun" w:hint="eastAsia"/>
            <w:noProof/>
            <w:sz w:val="21"/>
            <w:szCs w:val="21"/>
          </w:rPr>
          <w:t>监督资源</w:t>
        </w:r>
        <w:r w:rsidR="00C41969" w:rsidRPr="00D73FCF">
          <w:rPr>
            <w:rFonts w:ascii="SimSun" w:hAnsi="SimSun"/>
            <w:noProof/>
            <w:webHidden/>
            <w:sz w:val="21"/>
            <w:szCs w:val="21"/>
          </w:rPr>
          <w:tab/>
        </w:r>
        <w:r w:rsidR="00C41969" w:rsidRPr="00D73FCF">
          <w:rPr>
            <w:rFonts w:ascii="SimSun" w:hAnsi="SimSun"/>
            <w:noProof/>
            <w:webHidden/>
            <w:sz w:val="21"/>
            <w:szCs w:val="21"/>
          </w:rPr>
          <w:fldChar w:fldCharType="begin"/>
        </w:r>
        <w:r w:rsidR="00C41969" w:rsidRPr="00D73FCF">
          <w:rPr>
            <w:rFonts w:ascii="SimSun" w:hAnsi="SimSun"/>
            <w:noProof/>
            <w:webHidden/>
            <w:sz w:val="21"/>
            <w:szCs w:val="21"/>
          </w:rPr>
          <w:instrText xml:space="preserve"> PAGEREF _Toc73714681 \h </w:instrText>
        </w:r>
        <w:r w:rsidR="00C41969" w:rsidRPr="00D73FCF">
          <w:rPr>
            <w:rFonts w:ascii="SimSun" w:hAnsi="SimSun"/>
            <w:noProof/>
            <w:webHidden/>
            <w:sz w:val="21"/>
            <w:szCs w:val="21"/>
          </w:rPr>
        </w:r>
        <w:r w:rsidR="00C41969" w:rsidRPr="00D73FCF">
          <w:rPr>
            <w:rFonts w:ascii="SimSun" w:hAnsi="SimSun"/>
            <w:noProof/>
            <w:webHidden/>
            <w:sz w:val="21"/>
            <w:szCs w:val="21"/>
          </w:rPr>
          <w:fldChar w:fldCharType="separate"/>
        </w:r>
        <w:r w:rsidR="00371C29">
          <w:rPr>
            <w:rFonts w:ascii="SimSun" w:hAnsi="SimSun"/>
            <w:noProof/>
            <w:webHidden/>
            <w:sz w:val="21"/>
            <w:szCs w:val="21"/>
          </w:rPr>
          <w:t>2</w:t>
        </w:r>
        <w:r w:rsidR="00C41969" w:rsidRPr="00D73FCF">
          <w:rPr>
            <w:rFonts w:ascii="SimSun" w:hAnsi="SimSun"/>
            <w:noProof/>
            <w:webHidden/>
            <w:sz w:val="21"/>
            <w:szCs w:val="21"/>
          </w:rPr>
          <w:fldChar w:fldCharType="end"/>
        </w:r>
      </w:hyperlink>
    </w:p>
    <w:p w14:paraId="2AC3F15B" w14:textId="68F4CACE" w:rsidR="00C46B12" w:rsidRPr="009E4830" w:rsidRDefault="007159D2" w:rsidP="00C46B12">
      <w:pPr>
        <w:keepLines/>
        <w:tabs>
          <w:tab w:val="left" w:leader="dot" w:pos="8910"/>
        </w:tabs>
        <w:spacing w:before="240" w:after="120" w:line="360" w:lineRule="auto"/>
        <w:rPr>
          <w:rFonts w:ascii="SimSun" w:hAnsi="SimSun"/>
          <w:b/>
          <w:sz w:val="21"/>
        </w:rPr>
      </w:pPr>
      <w:r w:rsidRPr="00D73FCF">
        <w:rPr>
          <w:rFonts w:ascii="SimSun" w:hAnsi="SimSun"/>
          <w:sz w:val="21"/>
          <w:szCs w:val="21"/>
        </w:rPr>
        <w:fldChar w:fldCharType="end"/>
      </w:r>
    </w:p>
    <w:p w14:paraId="6D073938" w14:textId="160C3738" w:rsidR="00C46B12" w:rsidRPr="009E4830" w:rsidRDefault="000F18D7" w:rsidP="00C46B12">
      <w:pPr>
        <w:keepLines/>
        <w:tabs>
          <w:tab w:val="left" w:pos="1134"/>
          <w:tab w:val="left" w:pos="1560"/>
        </w:tabs>
        <w:rPr>
          <w:rFonts w:ascii="SimSun" w:hAnsi="SimSun"/>
          <w:noProof/>
          <w:sz w:val="21"/>
        </w:rPr>
      </w:pPr>
      <w:r w:rsidRPr="009E4830">
        <w:rPr>
          <w:rFonts w:ascii="SimSun" w:hAnsi="SimSun" w:hint="eastAsia"/>
          <w:noProof/>
          <w:sz w:val="21"/>
        </w:rPr>
        <w:t>附件</w:t>
      </w:r>
      <w:r w:rsidR="00D73FCF">
        <w:rPr>
          <w:rFonts w:ascii="SimSun" w:hAnsi="SimSun"/>
          <w:noProof/>
          <w:sz w:val="21"/>
        </w:rPr>
        <w:t>–</w:t>
      </w:r>
      <w:r w:rsidRPr="009E4830">
        <w:rPr>
          <w:rFonts w:ascii="SimSun" w:hAnsi="SimSun" w:hint="eastAsia"/>
          <w:noProof/>
          <w:sz w:val="21"/>
        </w:rPr>
        <w:t>监督司报告一览表</w:t>
      </w:r>
    </w:p>
    <w:p w14:paraId="492AF7C1" w14:textId="77777777" w:rsidR="00C46B12" w:rsidRPr="009E4830" w:rsidRDefault="00C46B12" w:rsidP="00C46B12">
      <w:pPr>
        <w:rPr>
          <w:rFonts w:ascii="SimSun" w:hAnsi="SimSun"/>
          <w:b/>
          <w:bCs/>
          <w:caps/>
          <w:kern w:val="32"/>
          <w:sz w:val="21"/>
          <w:szCs w:val="32"/>
        </w:rPr>
      </w:pPr>
      <w:r w:rsidRPr="009E4830">
        <w:rPr>
          <w:rFonts w:ascii="SimSun" w:hAnsi="SimSun"/>
          <w:sz w:val="21"/>
        </w:rPr>
        <w:br w:type="page"/>
      </w:r>
    </w:p>
    <w:p w14:paraId="106F7BDC" w14:textId="7D37C219" w:rsidR="00C46B12" w:rsidRPr="00D73FCF" w:rsidRDefault="00F7391A" w:rsidP="00D73FCF">
      <w:pPr>
        <w:pStyle w:val="Heading1"/>
        <w:overflowPunct w:val="0"/>
        <w:spacing w:beforeLines="100" w:afterLines="50" w:after="120" w:line="340" w:lineRule="atLeast"/>
        <w:rPr>
          <w:rFonts w:ascii="SimHei" w:eastAsia="SimHei" w:hAnsi="SimHei"/>
          <w:b w:val="0"/>
          <w:caps w:val="0"/>
          <w:sz w:val="21"/>
        </w:rPr>
      </w:pPr>
      <w:bookmarkStart w:id="6" w:name="_Toc73714665"/>
      <w:r w:rsidRPr="00D73FCF">
        <w:rPr>
          <w:rFonts w:ascii="SimHei" w:eastAsia="SimHei" w:hAnsi="SimHei" w:hint="eastAsia"/>
          <w:b w:val="0"/>
          <w:caps w:val="0"/>
          <w:sz w:val="21"/>
        </w:rPr>
        <w:lastRenderedPageBreak/>
        <w:t>缩略语</w:t>
      </w:r>
      <w:bookmarkEnd w:id="6"/>
    </w:p>
    <w:tbl>
      <w:tblPr>
        <w:tblStyle w:val="TableGridLight"/>
        <w:tblW w:w="0" w:type="auto"/>
        <w:tblLook w:val="01E0" w:firstRow="1" w:lastRow="1" w:firstColumn="1" w:lastColumn="1" w:noHBand="0" w:noVBand="0"/>
        <w:tblCaption w:val="缩略语"/>
        <w:tblDescription w:val="文件中使用的缩略语目录"/>
      </w:tblPr>
      <w:tblGrid>
        <w:gridCol w:w="1701"/>
        <w:gridCol w:w="7230"/>
      </w:tblGrid>
      <w:tr w:rsidR="0066080A" w:rsidRPr="009E4830" w14:paraId="2B6501C2" w14:textId="77777777" w:rsidTr="00335B35">
        <w:trPr>
          <w:trHeight w:val="340"/>
          <w:tblHeader/>
        </w:trPr>
        <w:tc>
          <w:tcPr>
            <w:tcW w:w="1701" w:type="dxa"/>
            <w:shd w:val="clear" w:color="auto" w:fill="auto"/>
          </w:tcPr>
          <w:p w14:paraId="318943CE" w14:textId="77777777" w:rsidR="0066080A" w:rsidRPr="009E4830" w:rsidRDefault="0066080A" w:rsidP="00524F64">
            <w:pPr>
              <w:tabs>
                <w:tab w:val="right" w:pos="6880"/>
              </w:tabs>
              <w:ind w:left="43"/>
              <w:rPr>
                <w:rFonts w:ascii="SimSun" w:hAnsi="SimSun"/>
                <w:b/>
                <w:sz w:val="21"/>
                <w:szCs w:val="21"/>
              </w:rPr>
            </w:pPr>
            <w:bookmarkStart w:id="7" w:name="_Toc392160703"/>
            <w:bookmarkStart w:id="8" w:name="_Toc392160740"/>
            <w:bookmarkStart w:id="9" w:name="_Toc423530309"/>
            <w:bookmarkStart w:id="10" w:name="_Toc423533365"/>
            <w:bookmarkStart w:id="11" w:name="_Toc423533509"/>
            <w:bookmarkStart w:id="12" w:name="_Toc452648468"/>
            <w:r w:rsidRPr="009E4830">
              <w:rPr>
                <w:rFonts w:ascii="SimSun" w:hAnsi="SimSun"/>
                <w:b/>
                <w:sz w:val="21"/>
                <w:szCs w:val="21"/>
              </w:rPr>
              <w:t>AIMS</w:t>
            </w:r>
          </w:p>
        </w:tc>
        <w:tc>
          <w:tcPr>
            <w:tcW w:w="7230" w:type="dxa"/>
            <w:shd w:val="clear" w:color="auto" w:fill="auto"/>
          </w:tcPr>
          <w:p w14:paraId="79FAF3B9" w14:textId="333B0276" w:rsidR="0066080A" w:rsidRPr="009E4830" w:rsidRDefault="005860CE" w:rsidP="005177D3">
            <w:pPr>
              <w:ind w:left="43"/>
              <w:rPr>
                <w:rFonts w:ascii="SimSun" w:hAnsi="SimSun"/>
                <w:sz w:val="21"/>
                <w:szCs w:val="21"/>
              </w:rPr>
            </w:pPr>
            <w:r w:rsidRPr="009E4830">
              <w:rPr>
                <w:rFonts w:ascii="SimSun" w:hAnsi="SimSun" w:hint="eastAsia"/>
                <w:sz w:val="21"/>
                <w:szCs w:val="21"/>
              </w:rPr>
              <w:t>行政</w:t>
            </w:r>
            <w:r w:rsidR="00E8615B" w:rsidRPr="009E4830">
              <w:rPr>
                <w:rFonts w:ascii="SimSun" w:hAnsi="SimSun" w:hint="eastAsia"/>
                <w:sz w:val="21"/>
                <w:szCs w:val="21"/>
              </w:rPr>
              <w:t>一体化</w:t>
            </w:r>
            <w:r w:rsidRPr="009E4830">
              <w:rPr>
                <w:rFonts w:ascii="SimSun" w:hAnsi="SimSun" w:hint="eastAsia"/>
                <w:sz w:val="21"/>
                <w:szCs w:val="21"/>
              </w:rPr>
              <w:t>管理系统</w:t>
            </w:r>
          </w:p>
        </w:tc>
      </w:tr>
      <w:tr w:rsidR="0066080A" w:rsidRPr="009E4830" w14:paraId="03A75332" w14:textId="77777777" w:rsidTr="00335B35">
        <w:trPr>
          <w:trHeight w:val="340"/>
          <w:tblHeader/>
        </w:trPr>
        <w:tc>
          <w:tcPr>
            <w:tcW w:w="1701" w:type="dxa"/>
            <w:shd w:val="clear" w:color="auto" w:fill="auto"/>
          </w:tcPr>
          <w:p w14:paraId="5D014B90" w14:textId="77777777" w:rsidR="0066080A" w:rsidRPr="009E4830" w:rsidRDefault="0066080A" w:rsidP="00524F64">
            <w:pPr>
              <w:tabs>
                <w:tab w:val="right" w:pos="6880"/>
              </w:tabs>
              <w:ind w:left="43"/>
              <w:rPr>
                <w:rFonts w:ascii="SimSun" w:hAnsi="SimSun"/>
                <w:b/>
                <w:sz w:val="21"/>
                <w:szCs w:val="21"/>
              </w:rPr>
            </w:pPr>
            <w:r w:rsidRPr="009E4830">
              <w:rPr>
                <w:rFonts w:ascii="SimSun" w:hAnsi="SimSun"/>
                <w:b/>
                <w:sz w:val="21"/>
                <w:szCs w:val="21"/>
              </w:rPr>
              <w:t>CDIP</w:t>
            </w:r>
          </w:p>
        </w:tc>
        <w:tc>
          <w:tcPr>
            <w:tcW w:w="7230" w:type="dxa"/>
            <w:shd w:val="clear" w:color="auto" w:fill="auto"/>
          </w:tcPr>
          <w:p w14:paraId="15BCB639" w14:textId="3230403D" w:rsidR="0066080A" w:rsidRPr="009E4830" w:rsidRDefault="00F7391A" w:rsidP="0055780A">
            <w:pPr>
              <w:ind w:left="43"/>
              <w:rPr>
                <w:rFonts w:ascii="SimSun" w:hAnsi="SimSun"/>
                <w:sz w:val="21"/>
                <w:szCs w:val="21"/>
              </w:rPr>
            </w:pPr>
            <w:r w:rsidRPr="009E4830">
              <w:rPr>
                <w:rFonts w:ascii="SimSun" w:hAnsi="SimSun" w:hint="eastAsia"/>
                <w:sz w:val="21"/>
                <w:szCs w:val="21"/>
              </w:rPr>
              <w:t>发展与知识产权委员会</w:t>
            </w:r>
          </w:p>
        </w:tc>
      </w:tr>
      <w:tr w:rsidR="0066080A" w:rsidRPr="009E4830" w14:paraId="4B6E2830" w14:textId="77777777" w:rsidTr="00335B35">
        <w:trPr>
          <w:trHeight w:val="340"/>
          <w:tblHeader/>
        </w:trPr>
        <w:tc>
          <w:tcPr>
            <w:tcW w:w="1701" w:type="dxa"/>
            <w:shd w:val="clear" w:color="auto" w:fill="auto"/>
          </w:tcPr>
          <w:p w14:paraId="452F5844" w14:textId="77777777" w:rsidR="0066080A" w:rsidRPr="009E4830" w:rsidRDefault="0066080A" w:rsidP="00524F64">
            <w:pPr>
              <w:tabs>
                <w:tab w:val="right" w:pos="6880"/>
              </w:tabs>
              <w:ind w:left="43"/>
              <w:rPr>
                <w:rFonts w:ascii="SimSun" w:hAnsi="SimSun"/>
                <w:b/>
                <w:sz w:val="21"/>
                <w:szCs w:val="21"/>
              </w:rPr>
            </w:pPr>
            <w:r w:rsidRPr="009E4830">
              <w:rPr>
                <w:rFonts w:ascii="SimSun" w:hAnsi="SimSun"/>
                <w:b/>
                <w:sz w:val="21"/>
                <w:szCs w:val="21"/>
              </w:rPr>
              <w:t>CII</w:t>
            </w:r>
          </w:p>
        </w:tc>
        <w:tc>
          <w:tcPr>
            <w:tcW w:w="7230" w:type="dxa"/>
            <w:shd w:val="clear" w:color="auto" w:fill="auto"/>
          </w:tcPr>
          <w:p w14:paraId="4459FDE6" w14:textId="47F9D860" w:rsidR="0066080A" w:rsidRPr="009E4830" w:rsidRDefault="00F7391A" w:rsidP="0055780A">
            <w:pPr>
              <w:ind w:left="43"/>
              <w:rPr>
                <w:rFonts w:ascii="SimSun" w:hAnsi="SimSun"/>
                <w:sz w:val="21"/>
                <w:szCs w:val="21"/>
              </w:rPr>
            </w:pPr>
            <w:r w:rsidRPr="009E4830">
              <w:rPr>
                <w:rFonts w:ascii="SimSun" w:hAnsi="SimSun"/>
                <w:sz w:val="21"/>
                <w:szCs w:val="21"/>
              </w:rPr>
              <w:t>国际调查员会</w:t>
            </w:r>
            <w:r w:rsidRPr="009E4830">
              <w:rPr>
                <w:rFonts w:ascii="SimSun" w:hAnsi="SimSun" w:hint="eastAsia"/>
                <w:sz w:val="21"/>
                <w:szCs w:val="21"/>
              </w:rPr>
              <w:t>议</w:t>
            </w:r>
          </w:p>
        </w:tc>
      </w:tr>
      <w:tr w:rsidR="0066080A" w:rsidRPr="009E4830" w14:paraId="28C2264D" w14:textId="77777777" w:rsidTr="00335B35">
        <w:trPr>
          <w:trHeight w:val="340"/>
          <w:tblHeader/>
        </w:trPr>
        <w:tc>
          <w:tcPr>
            <w:tcW w:w="1701" w:type="dxa"/>
            <w:shd w:val="clear" w:color="auto" w:fill="auto"/>
          </w:tcPr>
          <w:p w14:paraId="5C0885CA" w14:textId="77777777" w:rsidR="0066080A" w:rsidRPr="009E4830" w:rsidRDefault="0066080A" w:rsidP="00524F64">
            <w:pPr>
              <w:tabs>
                <w:tab w:val="right" w:pos="6880"/>
              </w:tabs>
              <w:ind w:left="43"/>
              <w:rPr>
                <w:rFonts w:ascii="SimSun" w:hAnsi="SimSun"/>
                <w:b/>
                <w:sz w:val="21"/>
                <w:szCs w:val="21"/>
              </w:rPr>
            </w:pPr>
            <w:r w:rsidRPr="009E4830">
              <w:rPr>
                <w:rFonts w:ascii="SimSun" w:hAnsi="SimSun"/>
                <w:b/>
                <w:sz w:val="21"/>
                <w:szCs w:val="21"/>
              </w:rPr>
              <w:t>EQA</w:t>
            </w:r>
          </w:p>
        </w:tc>
        <w:tc>
          <w:tcPr>
            <w:tcW w:w="7230" w:type="dxa"/>
            <w:shd w:val="clear" w:color="auto" w:fill="auto"/>
          </w:tcPr>
          <w:p w14:paraId="4E0173BE" w14:textId="68975CCF" w:rsidR="0066080A" w:rsidRPr="009E4830" w:rsidRDefault="0055780A" w:rsidP="0055780A">
            <w:pPr>
              <w:ind w:left="43"/>
              <w:rPr>
                <w:rFonts w:ascii="SimSun" w:hAnsi="SimSun"/>
                <w:sz w:val="21"/>
                <w:szCs w:val="21"/>
              </w:rPr>
            </w:pPr>
            <w:r w:rsidRPr="009E4830">
              <w:rPr>
                <w:rFonts w:ascii="SimSun" w:hAnsi="SimSun" w:hint="eastAsia"/>
                <w:sz w:val="21"/>
                <w:szCs w:val="21"/>
              </w:rPr>
              <w:t>外部质量评估</w:t>
            </w:r>
          </w:p>
        </w:tc>
      </w:tr>
      <w:tr w:rsidR="0066080A" w:rsidRPr="009E4830" w14:paraId="16CF6694" w14:textId="77777777" w:rsidTr="00335B35">
        <w:trPr>
          <w:trHeight w:val="340"/>
          <w:tblHeader/>
        </w:trPr>
        <w:tc>
          <w:tcPr>
            <w:tcW w:w="1701" w:type="dxa"/>
            <w:shd w:val="clear" w:color="auto" w:fill="auto"/>
          </w:tcPr>
          <w:p w14:paraId="3B442F7D" w14:textId="77777777" w:rsidR="0066080A" w:rsidRPr="009E4830" w:rsidRDefault="0066080A" w:rsidP="00524F64">
            <w:pPr>
              <w:tabs>
                <w:tab w:val="right" w:pos="6880"/>
              </w:tabs>
              <w:ind w:left="43"/>
              <w:rPr>
                <w:rFonts w:ascii="SimSun" w:hAnsi="SimSun"/>
                <w:b/>
                <w:sz w:val="21"/>
                <w:szCs w:val="21"/>
              </w:rPr>
            </w:pPr>
            <w:r w:rsidRPr="009E4830">
              <w:rPr>
                <w:rFonts w:ascii="SimSun" w:hAnsi="SimSun"/>
                <w:b/>
                <w:sz w:val="21"/>
                <w:szCs w:val="21"/>
              </w:rPr>
              <w:t>ERM</w:t>
            </w:r>
          </w:p>
        </w:tc>
        <w:tc>
          <w:tcPr>
            <w:tcW w:w="7230" w:type="dxa"/>
            <w:shd w:val="clear" w:color="auto" w:fill="auto"/>
          </w:tcPr>
          <w:p w14:paraId="41DEAE3E" w14:textId="43D746B5" w:rsidR="0066080A" w:rsidRPr="009E4830" w:rsidRDefault="0055780A" w:rsidP="0055780A">
            <w:pPr>
              <w:ind w:left="43"/>
              <w:rPr>
                <w:rFonts w:ascii="SimSun" w:hAnsi="SimSun"/>
                <w:sz w:val="21"/>
                <w:szCs w:val="21"/>
              </w:rPr>
            </w:pPr>
            <w:r w:rsidRPr="009E4830">
              <w:rPr>
                <w:rFonts w:ascii="SimSun" w:hAnsi="SimSun" w:hint="eastAsia"/>
                <w:sz w:val="21"/>
                <w:szCs w:val="21"/>
              </w:rPr>
              <w:t>企业风险管理</w:t>
            </w:r>
          </w:p>
        </w:tc>
      </w:tr>
      <w:tr w:rsidR="0066080A" w:rsidRPr="009E4830" w14:paraId="3710B878" w14:textId="77777777" w:rsidTr="00335B35">
        <w:trPr>
          <w:trHeight w:val="340"/>
          <w:tblHeader/>
        </w:trPr>
        <w:tc>
          <w:tcPr>
            <w:tcW w:w="1701" w:type="dxa"/>
            <w:shd w:val="clear" w:color="auto" w:fill="auto"/>
          </w:tcPr>
          <w:p w14:paraId="2D9EFE61" w14:textId="77777777" w:rsidR="0066080A" w:rsidRPr="009E4830" w:rsidRDefault="0066080A" w:rsidP="00524F64">
            <w:pPr>
              <w:ind w:left="43"/>
              <w:rPr>
                <w:rFonts w:ascii="SimSun" w:hAnsi="SimSun"/>
                <w:b/>
                <w:sz w:val="21"/>
                <w:szCs w:val="21"/>
              </w:rPr>
            </w:pPr>
            <w:r w:rsidRPr="009E4830">
              <w:rPr>
                <w:rFonts w:ascii="SimSun" w:hAnsi="SimSun"/>
                <w:b/>
                <w:sz w:val="21"/>
                <w:szCs w:val="21"/>
              </w:rPr>
              <w:t>HRMD</w:t>
            </w:r>
          </w:p>
        </w:tc>
        <w:tc>
          <w:tcPr>
            <w:tcW w:w="7230" w:type="dxa"/>
            <w:shd w:val="clear" w:color="auto" w:fill="auto"/>
          </w:tcPr>
          <w:p w14:paraId="47919512" w14:textId="0A9830A8" w:rsidR="0066080A" w:rsidRPr="009E4830" w:rsidRDefault="0055780A" w:rsidP="0055780A">
            <w:pPr>
              <w:ind w:left="43"/>
              <w:rPr>
                <w:rFonts w:ascii="SimSun" w:hAnsi="SimSun"/>
                <w:sz w:val="21"/>
                <w:szCs w:val="21"/>
              </w:rPr>
            </w:pPr>
            <w:r w:rsidRPr="009E4830">
              <w:rPr>
                <w:rFonts w:ascii="SimSun" w:hAnsi="SimSun" w:hint="eastAsia"/>
                <w:sz w:val="21"/>
                <w:szCs w:val="21"/>
              </w:rPr>
              <w:t>人力资源管理部</w:t>
            </w:r>
          </w:p>
        </w:tc>
      </w:tr>
      <w:tr w:rsidR="0066080A" w:rsidRPr="009E4830" w14:paraId="4C05C481" w14:textId="77777777" w:rsidTr="00335B35">
        <w:trPr>
          <w:trHeight w:val="340"/>
          <w:tblHeader/>
        </w:trPr>
        <w:tc>
          <w:tcPr>
            <w:tcW w:w="1701" w:type="dxa"/>
            <w:shd w:val="clear" w:color="auto" w:fill="auto"/>
          </w:tcPr>
          <w:p w14:paraId="1781A0C6" w14:textId="77777777" w:rsidR="0066080A" w:rsidRPr="009E4830" w:rsidRDefault="0066080A" w:rsidP="00524F64">
            <w:pPr>
              <w:ind w:left="43"/>
              <w:rPr>
                <w:rFonts w:ascii="SimSun" w:hAnsi="SimSun"/>
                <w:b/>
                <w:sz w:val="21"/>
                <w:szCs w:val="21"/>
              </w:rPr>
            </w:pPr>
            <w:r w:rsidRPr="009E4830">
              <w:rPr>
                <w:rFonts w:ascii="SimSun" w:hAnsi="SimSun"/>
                <w:b/>
                <w:sz w:val="21"/>
                <w:szCs w:val="21"/>
              </w:rPr>
              <w:t>IAOC</w:t>
            </w:r>
          </w:p>
        </w:tc>
        <w:tc>
          <w:tcPr>
            <w:tcW w:w="7230" w:type="dxa"/>
            <w:shd w:val="clear" w:color="auto" w:fill="auto"/>
          </w:tcPr>
          <w:p w14:paraId="630182DA" w14:textId="729DA171" w:rsidR="0066080A" w:rsidRPr="009E4830" w:rsidRDefault="0055780A" w:rsidP="0055780A">
            <w:pPr>
              <w:ind w:left="43"/>
              <w:rPr>
                <w:rFonts w:ascii="SimSun" w:hAnsi="SimSun"/>
                <w:sz w:val="21"/>
                <w:szCs w:val="21"/>
              </w:rPr>
            </w:pPr>
            <w:r w:rsidRPr="009E4830">
              <w:rPr>
                <w:rFonts w:ascii="SimSun" w:hAnsi="SimSun" w:hint="eastAsia"/>
                <w:sz w:val="21"/>
                <w:szCs w:val="21"/>
              </w:rPr>
              <w:t>独立咨询监督委员会</w:t>
            </w:r>
          </w:p>
        </w:tc>
      </w:tr>
      <w:tr w:rsidR="0066080A" w:rsidRPr="009E4830" w14:paraId="20B6DD95" w14:textId="77777777" w:rsidTr="00335B35">
        <w:trPr>
          <w:trHeight w:val="340"/>
          <w:tblHeader/>
        </w:trPr>
        <w:tc>
          <w:tcPr>
            <w:tcW w:w="1701" w:type="dxa"/>
            <w:shd w:val="clear" w:color="auto" w:fill="auto"/>
          </w:tcPr>
          <w:p w14:paraId="14506481" w14:textId="77777777" w:rsidR="0066080A" w:rsidRPr="009E4830" w:rsidRDefault="0066080A" w:rsidP="00524F64">
            <w:pPr>
              <w:ind w:left="43"/>
              <w:rPr>
                <w:rFonts w:ascii="SimSun" w:hAnsi="SimSun"/>
                <w:b/>
                <w:sz w:val="21"/>
                <w:szCs w:val="21"/>
              </w:rPr>
            </w:pPr>
            <w:r w:rsidRPr="009E4830">
              <w:rPr>
                <w:rFonts w:ascii="SimSun" w:hAnsi="SimSun"/>
                <w:b/>
                <w:sz w:val="21"/>
                <w:szCs w:val="21"/>
              </w:rPr>
              <w:t>IIA</w:t>
            </w:r>
          </w:p>
        </w:tc>
        <w:tc>
          <w:tcPr>
            <w:tcW w:w="7230" w:type="dxa"/>
            <w:shd w:val="clear" w:color="auto" w:fill="auto"/>
          </w:tcPr>
          <w:p w14:paraId="6B2C61F5" w14:textId="5A2665F8" w:rsidR="0066080A" w:rsidRPr="009E4830" w:rsidRDefault="0055780A" w:rsidP="00524F64">
            <w:pPr>
              <w:ind w:left="43"/>
              <w:rPr>
                <w:rFonts w:ascii="SimSun" w:hAnsi="SimSun"/>
                <w:sz w:val="21"/>
                <w:szCs w:val="21"/>
              </w:rPr>
            </w:pPr>
            <w:r w:rsidRPr="009E4830">
              <w:rPr>
                <w:rFonts w:ascii="SimSun" w:hAnsi="SimSun" w:hint="eastAsia"/>
                <w:sz w:val="21"/>
                <w:szCs w:val="21"/>
              </w:rPr>
              <w:t>内部审计员协会</w:t>
            </w:r>
          </w:p>
        </w:tc>
      </w:tr>
      <w:tr w:rsidR="0066080A" w:rsidRPr="009E4830" w14:paraId="3678354B" w14:textId="77777777" w:rsidTr="00335B35">
        <w:trPr>
          <w:trHeight w:val="340"/>
          <w:tblHeader/>
        </w:trPr>
        <w:tc>
          <w:tcPr>
            <w:tcW w:w="1701" w:type="dxa"/>
            <w:shd w:val="clear" w:color="auto" w:fill="auto"/>
          </w:tcPr>
          <w:p w14:paraId="225F4E0F" w14:textId="77777777" w:rsidR="0066080A" w:rsidRPr="009E4830" w:rsidRDefault="0066080A" w:rsidP="00524F64">
            <w:pPr>
              <w:ind w:left="43"/>
              <w:rPr>
                <w:rFonts w:ascii="SimSun" w:hAnsi="SimSun"/>
                <w:b/>
                <w:sz w:val="21"/>
                <w:szCs w:val="21"/>
              </w:rPr>
            </w:pPr>
            <w:r w:rsidRPr="009E4830">
              <w:rPr>
                <w:rFonts w:ascii="SimSun" w:hAnsi="SimSun"/>
                <w:b/>
                <w:sz w:val="21"/>
                <w:szCs w:val="21"/>
              </w:rPr>
              <w:t>IOC</w:t>
            </w:r>
          </w:p>
        </w:tc>
        <w:tc>
          <w:tcPr>
            <w:tcW w:w="7230" w:type="dxa"/>
            <w:shd w:val="clear" w:color="auto" w:fill="auto"/>
          </w:tcPr>
          <w:p w14:paraId="3D426061" w14:textId="52C30463" w:rsidR="0066080A" w:rsidRPr="009E4830" w:rsidRDefault="0055780A" w:rsidP="00524F64">
            <w:pPr>
              <w:ind w:left="43"/>
              <w:rPr>
                <w:rFonts w:ascii="SimSun" w:hAnsi="SimSun"/>
                <w:sz w:val="21"/>
                <w:szCs w:val="21"/>
              </w:rPr>
            </w:pPr>
            <w:r w:rsidRPr="009E4830">
              <w:rPr>
                <w:rFonts w:ascii="SimSun" w:hAnsi="SimSun" w:hint="eastAsia"/>
                <w:sz w:val="21"/>
                <w:szCs w:val="21"/>
              </w:rPr>
              <w:t>内部监督章程</w:t>
            </w:r>
          </w:p>
        </w:tc>
      </w:tr>
      <w:tr w:rsidR="0066080A" w:rsidRPr="009E4830" w14:paraId="359085AF" w14:textId="77777777" w:rsidTr="00335B35">
        <w:trPr>
          <w:trHeight w:val="340"/>
          <w:tblHeader/>
        </w:trPr>
        <w:tc>
          <w:tcPr>
            <w:tcW w:w="1701" w:type="dxa"/>
            <w:shd w:val="clear" w:color="auto" w:fill="auto"/>
          </w:tcPr>
          <w:p w14:paraId="3CA13FBC" w14:textId="77777777" w:rsidR="0066080A" w:rsidRPr="009E4830" w:rsidRDefault="0066080A" w:rsidP="00524F64">
            <w:pPr>
              <w:ind w:left="43"/>
              <w:rPr>
                <w:rFonts w:ascii="SimSun" w:hAnsi="SimSun"/>
                <w:b/>
                <w:sz w:val="21"/>
                <w:szCs w:val="21"/>
              </w:rPr>
            </w:pPr>
            <w:r w:rsidRPr="009E4830">
              <w:rPr>
                <w:rFonts w:ascii="SimSun" w:hAnsi="SimSun"/>
                <w:b/>
                <w:sz w:val="21"/>
                <w:szCs w:val="21"/>
              </w:rPr>
              <w:t>IOD</w:t>
            </w:r>
          </w:p>
        </w:tc>
        <w:tc>
          <w:tcPr>
            <w:tcW w:w="7230" w:type="dxa"/>
            <w:shd w:val="clear" w:color="auto" w:fill="auto"/>
          </w:tcPr>
          <w:p w14:paraId="1116DFB3" w14:textId="1BD231ED" w:rsidR="0066080A" w:rsidRPr="009E4830" w:rsidRDefault="0055780A" w:rsidP="00524F64">
            <w:pPr>
              <w:ind w:left="43"/>
              <w:rPr>
                <w:rFonts w:ascii="SimSun" w:hAnsi="SimSun"/>
                <w:sz w:val="21"/>
                <w:szCs w:val="21"/>
              </w:rPr>
            </w:pPr>
            <w:r w:rsidRPr="009E4830">
              <w:rPr>
                <w:rFonts w:ascii="SimSun" w:hAnsi="SimSun" w:hint="eastAsia"/>
                <w:sz w:val="21"/>
                <w:szCs w:val="21"/>
              </w:rPr>
              <w:t>内部监督司</w:t>
            </w:r>
          </w:p>
        </w:tc>
      </w:tr>
      <w:tr w:rsidR="0066080A" w:rsidRPr="009E4830" w14:paraId="068BB8C8" w14:textId="77777777" w:rsidTr="00335B35">
        <w:trPr>
          <w:trHeight w:val="340"/>
          <w:tblHeader/>
        </w:trPr>
        <w:tc>
          <w:tcPr>
            <w:tcW w:w="1701" w:type="dxa"/>
            <w:shd w:val="clear" w:color="auto" w:fill="auto"/>
          </w:tcPr>
          <w:p w14:paraId="04655222" w14:textId="77777777" w:rsidR="0066080A" w:rsidRPr="009E4830" w:rsidRDefault="0066080A" w:rsidP="00524F64">
            <w:pPr>
              <w:ind w:left="43"/>
              <w:rPr>
                <w:rFonts w:ascii="SimSun" w:hAnsi="SimSun"/>
                <w:b/>
                <w:sz w:val="21"/>
                <w:szCs w:val="21"/>
              </w:rPr>
            </w:pPr>
            <w:r w:rsidRPr="009E4830">
              <w:rPr>
                <w:rFonts w:ascii="SimSun" w:hAnsi="SimSun"/>
                <w:b/>
                <w:sz w:val="21"/>
                <w:szCs w:val="21"/>
              </w:rPr>
              <w:t>IP</w:t>
            </w:r>
          </w:p>
        </w:tc>
        <w:tc>
          <w:tcPr>
            <w:tcW w:w="7230" w:type="dxa"/>
            <w:shd w:val="clear" w:color="auto" w:fill="auto"/>
          </w:tcPr>
          <w:p w14:paraId="3E0CA7BC" w14:textId="2FCDEEA8" w:rsidR="0066080A" w:rsidRPr="009E4830" w:rsidRDefault="0055780A" w:rsidP="00524F64">
            <w:pPr>
              <w:ind w:left="43"/>
              <w:rPr>
                <w:rFonts w:ascii="SimSun" w:hAnsi="SimSun"/>
                <w:sz w:val="21"/>
                <w:szCs w:val="21"/>
              </w:rPr>
            </w:pPr>
            <w:r w:rsidRPr="009E4830">
              <w:rPr>
                <w:rFonts w:ascii="SimSun" w:hAnsi="SimSun" w:hint="eastAsia"/>
                <w:sz w:val="21"/>
                <w:szCs w:val="21"/>
              </w:rPr>
              <w:t>知识产权</w:t>
            </w:r>
          </w:p>
        </w:tc>
      </w:tr>
      <w:tr w:rsidR="0066080A" w:rsidRPr="009E4830" w14:paraId="0D8BFDF8" w14:textId="77777777" w:rsidTr="00335B35">
        <w:trPr>
          <w:trHeight w:val="340"/>
          <w:tblHeader/>
        </w:trPr>
        <w:tc>
          <w:tcPr>
            <w:tcW w:w="1701" w:type="dxa"/>
            <w:shd w:val="clear" w:color="auto" w:fill="auto"/>
          </w:tcPr>
          <w:p w14:paraId="393C9032" w14:textId="77777777" w:rsidR="0066080A" w:rsidRPr="009E4830" w:rsidRDefault="0066080A" w:rsidP="00524F64">
            <w:pPr>
              <w:ind w:left="43"/>
              <w:rPr>
                <w:rFonts w:ascii="SimSun" w:hAnsi="SimSun"/>
                <w:b/>
                <w:sz w:val="21"/>
                <w:szCs w:val="21"/>
              </w:rPr>
            </w:pPr>
            <w:r w:rsidRPr="009E4830">
              <w:rPr>
                <w:rFonts w:ascii="SimSun" w:hAnsi="SimSun"/>
                <w:b/>
                <w:sz w:val="21"/>
                <w:szCs w:val="21"/>
              </w:rPr>
              <w:t>JIU</w:t>
            </w:r>
          </w:p>
        </w:tc>
        <w:tc>
          <w:tcPr>
            <w:tcW w:w="7230" w:type="dxa"/>
            <w:shd w:val="clear" w:color="auto" w:fill="auto"/>
          </w:tcPr>
          <w:p w14:paraId="6374A933" w14:textId="7F6E777F" w:rsidR="0066080A" w:rsidRPr="009E4830" w:rsidRDefault="0055780A" w:rsidP="00524F64">
            <w:pPr>
              <w:ind w:left="43"/>
              <w:rPr>
                <w:rFonts w:ascii="SimSun" w:hAnsi="SimSun"/>
                <w:sz w:val="21"/>
                <w:szCs w:val="21"/>
              </w:rPr>
            </w:pPr>
            <w:r w:rsidRPr="009E4830">
              <w:rPr>
                <w:rFonts w:ascii="SimSun" w:hAnsi="SimSun" w:hint="eastAsia"/>
                <w:sz w:val="21"/>
                <w:szCs w:val="21"/>
              </w:rPr>
              <w:t>联合检查组</w:t>
            </w:r>
          </w:p>
        </w:tc>
      </w:tr>
      <w:tr w:rsidR="0066080A" w:rsidRPr="009E4830" w14:paraId="44D7546B" w14:textId="77777777" w:rsidTr="00335B35">
        <w:trPr>
          <w:trHeight w:val="340"/>
          <w:tblHeader/>
        </w:trPr>
        <w:tc>
          <w:tcPr>
            <w:tcW w:w="1701" w:type="dxa"/>
            <w:shd w:val="clear" w:color="auto" w:fill="auto"/>
          </w:tcPr>
          <w:p w14:paraId="4E9AD0E9" w14:textId="77777777" w:rsidR="0066080A" w:rsidRPr="009E4830" w:rsidRDefault="0066080A" w:rsidP="00524F64">
            <w:pPr>
              <w:ind w:left="43"/>
              <w:rPr>
                <w:rFonts w:ascii="SimSun" w:hAnsi="SimSun"/>
                <w:b/>
                <w:sz w:val="21"/>
                <w:szCs w:val="21"/>
              </w:rPr>
            </w:pPr>
            <w:r w:rsidRPr="009E4830">
              <w:rPr>
                <w:rFonts w:ascii="SimSun" w:hAnsi="SimSun"/>
                <w:b/>
                <w:sz w:val="21"/>
                <w:szCs w:val="21"/>
              </w:rPr>
              <w:t>MIR</w:t>
            </w:r>
          </w:p>
        </w:tc>
        <w:tc>
          <w:tcPr>
            <w:tcW w:w="7230" w:type="dxa"/>
            <w:shd w:val="clear" w:color="auto" w:fill="auto"/>
          </w:tcPr>
          <w:p w14:paraId="244D4EDE" w14:textId="6A6FE894" w:rsidR="0066080A" w:rsidRPr="009E4830" w:rsidRDefault="0055780A" w:rsidP="00524F64">
            <w:pPr>
              <w:ind w:left="43"/>
              <w:rPr>
                <w:rFonts w:ascii="SimSun" w:hAnsi="SimSun"/>
                <w:sz w:val="21"/>
                <w:szCs w:val="21"/>
              </w:rPr>
            </w:pPr>
            <w:r w:rsidRPr="009E4830">
              <w:rPr>
                <w:rFonts w:ascii="SimSun" w:hAnsi="SimSun" w:hint="eastAsia"/>
                <w:sz w:val="21"/>
                <w:szCs w:val="21"/>
              </w:rPr>
              <w:t>所涉管理问题报告</w:t>
            </w:r>
          </w:p>
        </w:tc>
      </w:tr>
      <w:tr w:rsidR="0066080A" w:rsidRPr="009E4830" w14:paraId="5CD51342" w14:textId="77777777" w:rsidTr="00335B35">
        <w:trPr>
          <w:trHeight w:val="340"/>
          <w:tblHeader/>
        </w:trPr>
        <w:tc>
          <w:tcPr>
            <w:tcW w:w="1701" w:type="dxa"/>
            <w:shd w:val="clear" w:color="auto" w:fill="auto"/>
          </w:tcPr>
          <w:p w14:paraId="13CE6870" w14:textId="77777777" w:rsidR="0066080A" w:rsidRPr="009E4830" w:rsidRDefault="0066080A" w:rsidP="00524F64">
            <w:pPr>
              <w:ind w:left="43"/>
              <w:rPr>
                <w:rFonts w:ascii="SimSun" w:hAnsi="SimSun"/>
                <w:b/>
                <w:sz w:val="21"/>
                <w:szCs w:val="21"/>
              </w:rPr>
            </w:pPr>
            <w:r w:rsidRPr="009E4830">
              <w:rPr>
                <w:rFonts w:ascii="SimSun" w:hAnsi="SimSun"/>
                <w:b/>
                <w:sz w:val="21"/>
                <w:szCs w:val="21"/>
              </w:rPr>
              <w:t>M&amp;E</w:t>
            </w:r>
          </w:p>
        </w:tc>
        <w:tc>
          <w:tcPr>
            <w:tcW w:w="7230" w:type="dxa"/>
            <w:shd w:val="clear" w:color="auto" w:fill="auto"/>
          </w:tcPr>
          <w:p w14:paraId="708942D0" w14:textId="7D1BF3CA" w:rsidR="0066080A" w:rsidRPr="009E4830" w:rsidRDefault="00E81350" w:rsidP="00524F64">
            <w:pPr>
              <w:ind w:left="43"/>
              <w:rPr>
                <w:rFonts w:ascii="SimSun" w:hAnsi="SimSun"/>
                <w:sz w:val="21"/>
                <w:szCs w:val="21"/>
              </w:rPr>
            </w:pPr>
            <w:r w:rsidRPr="009E4830">
              <w:rPr>
                <w:rFonts w:ascii="SimSun" w:hAnsi="SimSun" w:hint="eastAsia"/>
                <w:sz w:val="21"/>
                <w:szCs w:val="21"/>
              </w:rPr>
              <w:t>监测和评价</w:t>
            </w:r>
          </w:p>
        </w:tc>
      </w:tr>
      <w:tr w:rsidR="0066080A" w:rsidRPr="009E4830" w14:paraId="4DC2B67F" w14:textId="77777777" w:rsidTr="00335B35">
        <w:trPr>
          <w:trHeight w:val="340"/>
          <w:tblHeader/>
        </w:trPr>
        <w:tc>
          <w:tcPr>
            <w:tcW w:w="1701" w:type="dxa"/>
            <w:shd w:val="clear" w:color="auto" w:fill="auto"/>
          </w:tcPr>
          <w:p w14:paraId="7550A1D1" w14:textId="77777777" w:rsidR="0066080A" w:rsidRPr="009E4830" w:rsidRDefault="0066080A" w:rsidP="00524F64">
            <w:pPr>
              <w:ind w:left="43"/>
              <w:rPr>
                <w:rFonts w:ascii="SimSun" w:hAnsi="SimSun"/>
                <w:b/>
                <w:sz w:val="21"/>
                <w:szCs w:val="21"/>
              </w:rPr>
            </w:pPr>
            <w:r w:rsidRPr="009E4830">
              <w:rPr>
                <w:rFonts w:ascii="SimSun" w:hAnsi="SimSun"/>
                <w:b/>
                <w:sz w:val="21"/>
                <w:szCs w:val="21"/>
              </w:rPr>
              <w:t>OI</w:t>
            </w:r>
          </w:p>
        </w:tc>
        <w:tc>
          <w:tcPr>
            <w:tcW w:w="7230" w:type="dxa"/>
            <w:shd w:val="clear" w:color="auto" w:fill="auto"/>
          </w:tcPr>
          <w:p w14:paraId="315CBCC6" w14:textId="4681DCB6" w:rsidR="0066080A" w:rsidRPr="009E4830" w:rsidRDefault="00E81350" w:rsidP="00524F64">
            <w:pPr>
              <w:ind w:left="43"/>
              <w:rPr>
                <w:rFonts w:ascii="SimSun" w:hAnsi="SimSun"/>
                <w:sz w:val="21"/>
                <w:szCs w:val="21"/>
              </w:rPr>
            </w:pPr>
            <w:r w:rsidRPr="009E4830">
              <w:rPr>
                <w:rFonts w:ascii="SimSun" w:hAnsi="SimSun" w:hint="eastAsia"/>
                <w:sz w:val="21"/>
                <w:szCs w:val="21"/>
              </w:rPr>
              <w:t>办公指令</w:t>
            </w:r>
          </w:p>
        </w:tc>
      </w:tr>
      <w:tr w:rsidR="0066080A" w:rsidRPr="009E4830" w14:paraId="7FBA32A3" w14:textId="77777777" w:rsidTr="00335B35">
        <w:trPr>
          <w:trHeight w:val="340"/>
          <w:tblHeader/>
        </w:trPr>
        <w:tc>
          <w:tcPr>
            <w:tcW w:w="1701" w:type="dxa"/>
            <w:shd w:val="clear" w:color="auto" w:fill="auto"/>
          </w:tcPr>
          <w:p w14:paraId="41DFF350" w14:textId="77777777" w:rsidR="0066080A" w:rsidRPr="009E4830" w:rsidRDefault="0066080A" w:rsidP="00524F64">
            <w:pPr>
              <w:ind w:left="43"/>
              <w:rPr>
                <w:rFonts w:ascii="SimSun" w:hAnsi="SimSun"/>
                <w:b/>
                <w:sz w:val="21"/>
                <w:szCs w:val="21"/>
              </w:rPr>
            </w:pPr>
            <w:r w:rsidRPr="009E4830">
              <w:rPr>
                <w:rFonts w:ascii="SimSun" w:hAnsi="SimSun"/>
                <w:b/>
                <w:sz w:val="21"/>
                <w:szCs w:val="21"/>
              </w:rPr>
              <w:t>OIOS</w:t>
            </w:r>
          </w:p>
        </w:tc>
        <w:tc>
          <w:tcPr>
            <w:tcW w:w="7230" w:type="dxa"/>
            <w:shd w:val="clear" w:color="auto" w:fill="auto"/>
          </w:tcPr>
          <w:p w14:paraId="47862159" w14:textId="1CD4DD7F" w:rsidR="0066080A" w:rsidRPr="009E4830" w:rsidRDefault="00E81350" w:rsidP="00524F64">
            <w:pPr>
              <w:ind w:left="43"/>
              <w:rPr>
                <w:rFonts w:ascii="SimSun" w:hAnsi="SimSun"/>
                <w:sz w:val="21"/>
                <w:szCs w:val="21"/>
              </w:rPr>
            </w:pPr>
            <w:r w:rsidRPr="009E4830">
              <w:rPr>
                <w:rFonts w:ascii="SimSun" w:hAnsi="SimSun" w:hint="eastAsia"/>
                <w:sz w:val="21"/>
                <w:szCs w:val="21"/>
              </w:rPr>
              <w:t>内部监督事务厅</w:t>
            </w:r>
          </w:p>
        </w:tc>
      </w:tr>
      <w:tr w:rsidR="0066080A" w:rsidRPr="009E4830" w14:paraId="04243C23" w14:textId="77777777" w:rsidTr="00335B35">
        <w:trPr>
          <w:trHeight w:val="340"/>
          <w:tblHeader/>
        </w:trPr>
        <w:tc>
          <w:tcPr>
            <w:tcW w:w="1701" w:type="dxa"/>
            <w:shd w:val="clear" w:color="auto" w:fill="auto"/>
          </w:tcPr>
          <w:p w14:paraId="25359938" w14:textId="77777777" w:rsidR="0066080A" w:rsidRPr="009E4830" w:rsidRDefault="0066080A" w:rsidP="00524F64">
            <w:pPr>
              <w:ind w:left="43"/>
              <w:rPr>
                <w:rFonts w:ascii="SimSun" w:hAnsi="SimSun"/>
                <w:b/>
                <w:sz w:val="21"/>
                <w:szCs w:val="21"/>
              </w:rPr>
            </w:pPr>
            <w:r w:rsidRPr="009E4830">
              <w:rPr>
                <w:rFonts w:ascii="SimSun" w:hAnsi="SimSun"/>
                <w:b/>
                <w:sz w:val="21"/>
                <w:szCs w:val="21"/>
              </w:rPr>
              <w:t>PBC</w:t>
            </w:r>
          </w:p>
        </w:tc>
        <w:tc>
          <w:tcPr>
            <w:tcW w:w="7230" w:type="dxa"/>
            <w:shd w:val="clear" w:color="auto" w:fill="auto"/>
          </w:tcPr>
          <w:p w14:paraId="1443B284" w14:textId="7601D714" w:rsidR="0066080A" w:rsidRPr="009E4830" w:rsidRDefault="00E81350" w:rsidP="00524F64">
            <w:pPr>
              <w:ind w:left="43"/>
              <w:rPr>
                <w:rFonts w:ascii="SimSun" w:hAnsi="SimSun"/>
                <w:sz w:val="21"/>
                <w:szCs w:val="21"/>
              </w:rPr>
            </w:pPr>
            <w:r w:rsidRPr="009E4830">
              <w:rPr>
                <w:rFonts w:ascii="SimSun" w:hAnsi="SimSun" w:hint="eastAsia"/>
                <w:sz w:val="21"/>
                <w:szCs w:val="21"/>
              </w:rPr>
              <w:t>计划和预算委员会</w:t>
            </w:r>
          </w:p>
        </w:tc>
      </w:tr>
      <w:tr w:rsidR="0066080A" w:rsidRPr="009E4830" w14:paraId="111CD431" w14:textId="77777777" w:rsidTr="00335B35">
        <w:trPr>
          <w:trHeight w:val="340"/>
          <w:tblHeader/>
        </w:trPr>
        <w:tc>
          <w:tcPr>
            <w:tcW w:w="1701" w:type="dxa"/>
            <w:shd w:val="clear" w:color="auto" w:fill="auto"/>
          </w:tcPr>
          <w:p w14:paraId="7D23B772" w14:textId="77777777" w:rsidR="0066080A" w:rsidRPr="009E4830" w:rsidRDefault="0066080A" w:rsidP="00524F64">
            <w:pPr>
              <w:ind w:left="43"/>
              <w:rPr>
                <w:rFonts w:ascii="SimSun" w:hAnsi="SimSun"/>
                <w:b/>
                <w:sz w:val="21"/>
                <w:szCs w:val="21"/>
              </w:rPr>
            </w:pPr>
            <w:r w:rsidRPr="009E4830">
              <w:rPr>
                <w:rFonts w:ascii="SimSun" w:hAnsi="SimSun"/>
                <w:b/>
                <w:sz w:val="21"/>
                <w:szCs w:val="21"/>
              </w:rPr>
              <w:t>PD</w:t>
            </w:r>
          </w:p>
        </w:tc>
        <w:tc>
          <w:tcPr>
            <w:tcW w:w="7230" w:type="dxa"/>
            <w:shd w:val="clear" w:color="auto" w:fill="auto"/>
          </w:tcPr>
          <w:p w14:paraId="5E417B1C" w14:textId="4739D5F5" w:rsidR="0066080A" w:rsidRPr="009E4830" w:rsidRDefault="00E81350" w:rsidP="00524F64">
            <w:pPr>
              <w:ind w:left="43"/>
              <w:rPr>
                <w:rFonts w:ascii="SimSun" w:hAnsi="SimSun"/>
                <w:sz w:val="21"/>
                <w:szCs w:val="21"/>
              </w:rPr>
            </w:pPr>
            <w:r w:rsidRPr="009E4830">
              <w:rPr>
                <w:rFonts w:ascii="SimSun" w:hAnsi="SimSun" w:hint="eastAsia"/>
                <w:sz w:val="21"/>
                <w:szCs w:val="21"/>
              </w:rPr>
              <w:t>绩效数据</w:t>
            </w:r>
          </w:p>
        </w:tc>
      </w:tr>
      <w:tr w:rsidR="0066080A" w:rsidRPr="009E4830" w14:paraId="39797ECA" w14:textId="77777777" w:rsidTr="00335B35">
        <w:trPr>
          <w:trHeight w:val="340"/>
          <w:tblHeader/>
        </w:trPr>
        <w:tc>
          <w:tcPr>
            <w:tcW w:w="1701" w:type="dxa"/>
            <w:shd w:val="clear" w:color="auto" w:fill="auto"/>
          </w:tcPr>
          <w:p w14:paraId="1A050850" w14:textId="77777777" w:rsidR="0066080A" w:rsidRPr="009E4830" w:rsidRDefault="0066080A" w:rsidP="00524F64">
            <w:pPr>
              <w:ind w:left="43"/>
              <w:rPr>
                <w:rFonts w:ascii="SimSun" w:hAnsi="SimSun"/>
                <w:b/>
                <w:sz w:val="21"/>
                <w:szCs w:val="21"/>
              </w:rPr>
            </w:pPr>
            <w:r w:rsidRPr="009E4830">
              <w:rPr>
                <w:rFonts w:ascii="SimSun" w:hAnsi="SimSun"/>
                <w:b/>
                <w:sz w:val="21"/>
                <w:szCs w:val="21"/>
              </w:rPr>
              <w:t>PI</w:t>
            </w:r>
          </w:p>
        </w:tc>
        <w:tc>
          <w:tcPr>
            <w:tcW w:w="7230" w:type="dxa"/>
            <w:shd w:val="clear" w:color="auto" w:fill="auto"/>
          </w:tcPr>
          <w:p w14:paraId="4E1C947E" w14:textId="08108FEE" w:rsidR="0066080A" w:rsidRPr="009E4830" w:rsidRDefault="00E81350" w:rsidP="00E81350">
            <w:pPr>
              <w:ind w:left="43"/>
              <w:rPr>
                <w:rFonts w:ascii="SimSun" w:hAnsi="SimSun"/>
                <w:sz w:val="21"/>
                <w:szCs w:val="21"/>
              </w:rPr>
            </w:pPr>
            <w:r w:rsidRPr="009E4830">
              <w:rPr>
                <w:rFonts w:ascii="SimSun" w:hAnsi="SimSun" w:hint="eastAsia"/>
                <w:sz w:val="21"/>
                <w:szCs w:val="21"/>
              </w:rPr>
              <w:t>绩效指标</w:t>
            </w:r>
          </w:p>
        </w:tc>
      </w:tr>
      <w:tr w:rsidR="0066080A" w:rsidRPr="009E4830" w14:paraId="475EEF70" w14:textId="77777777" w:rsidTr="00335B35">
        <w:trPr>
          <w:trHeight w:val="340"/>
          <w:tblHeader/>
        </w:trPr>
        <w:tc>
          <w:tcPr>
            <w:tcW w:w="1701" w:type="dxa"/>
            <w:shd w:val="clear" w:color="auto" w:fill="auto"/>
          </w:tcPr>
          <w:p w14:paraId="0501DD22" w14:textId="77777777" w:rsidR="0066080A" w:rsidRPr="009E4830" w:rsidRDefault="0066080A" w:rsidP="00524F64">
            <w:pPr>
              <w:ind w:left="43"/>
              <w:rPr>
                <w:rFonts w:ascii="SimSun" w:hAnsi="SimSun"/>
                <w:b/>
                <w:sz w:val="21"/>
                <w:szCs w:val="21"/>
              </w:rPr>
            </w:pPr>
            <w:r w:rsidRPr="009E4830">
              <w:rPr>
                <w:rFonts w:ascii="SimSun" w:hAnsi="SimSun"/>
                <w:b/>
                <w:sz w:val="21"/>
                <w:szCs w:val="21"/>
              </w:rPr>
              <w:t>RBM</w:t>
            </w:r>
          </w:p>
        </w:tc>
        <w:tc>
          <w:tcPr>
            <w:tcW w:w="7230" w:type="dxa"/>
            <w:shd w:val="clear" w:color="auto" w:fill="auto"/>
          </w:tcPr>
          <w:p w14:paraId="338D1B59" w14:textId="57835E50" w:rsidR="0066080A" w:rsidRPr="009E4830" w:rsidRDefault="00E81350" w:rsidP="00524F64">
            <w:pPr>
              <w:ind w:left="43"/>
              <w:rPr>
                <w:rFonts w:ascii="SimSun" w:hAnsi="SimSun"/>
                <w:sz w:val="21"/>
                <w:szCs w:val="21"/>
              </w:rPr>
            </w:pPr>
            <w:r w:rsidRPr="009E4830">
              <w:rPr>
                <w:rFonts w:ascii="SimSun" w:hAnsi="SimSun" w:hint="eastAsia"/>
                <w:sz w:val="21"/>
                <w:szCs w:val="21"/>
              </w:rPr>
              <w:t>成果管理制</w:t>
            </w:r>
          </w:p>
        </w:tc>
      </w:tr>
      <w:tr w:rsidR="0066080A" w:rsidRPr="009E4830" w14:paraId="1F0CCCE2" w14:textId="77777777" w:rsidTr="00335B35">
        <w:trPr>
          <w:trHeight w:val="340"/>
          <w:tblHeader/>
        </w:trPr>
        <w:tc>
          <w:tcPr>
            <w:tcW w:w="1701" w:type="dxa"/>
            <w:shd w:val="clear" w:color="auto" w:fill="auto"/>
          </w:tcPr>
          <w:p w14:paraId="201467D1" w14:textId="77777777" w:rsidR="0066080A" w:rsidRPr="009E4830" w:rsidRDefault="0066080A" w:rsidP="00524F64">
            <w:pPr>
              <w:ind w:left="43"/>
              <w:rPr>
                <w:rFonts w:ascii="SimSun" w:hAnsi="SimSun"/>
                <w:b/>
                <w:sz w:val="21"/>
                <w:szCs w:val="21"/>
              </w:rPr>
            </w:pPr>
            <w:r w:rsidRPr="009E4830">
              <w:rPr>
                <w:rFonts w:ascii="SimSun" w:hAnsi="SimSun"/>
                <w:b/>
                <w:sz w:val="21"/>
                <w:szCs w:val="21"/>
              </w:rPr>
              <w:t>SMART</w:t>
            </w:r>
          </w:p>
        </w:tc>
        <w:tc>
          <w:tcPr>
            <w:tcW w:w="7230" w:type="dxa"/>
            <w:shd w:val="clear" w:color="auto" w:fill="auto"/>
          </w:tcPr>
          <w:p w14:paraId="49DF8562" w14:textId="4DBC1439" w:rsidR="0066080A" w:rsidRPr="009E4830" w:rsidRDefault="00F44C08" w:rsidP="00524F64">
            <w:pPr>
              <w:ind w:left="43"/>
              <w:rPr>
                <w:rFonts w:ascii="SimSun" w:hAnsi="SimSun"/>
                <w:sz w:val="21"/>
                <w:szCs w:val="21"/>
              </w:rPr>
            </w:pPr>
            <w:r w:rsidRPr="009E4830">
              <w:rPr>
                <w:rFonts w:ascii="SimSun" w:hAnsi="SimSun" w:hint="eastAsia"/>
                <w:sz w:val="21"/>
                <w:szCs w:val="21"/>
              </w:rPr>
              <w:t>具体、可衡量、可实现、相关、有时限</w:t>
            </w:r>
          </w:p>
        </w:tc>
      </w:tr>
      <w:tr w:rsidR="0066080A" w:rsidRPr="009E4830" w14:paraId="7E44131A" w14:textId="77777777" w:rsidTr="00335B35">
        <w:trPr>
          <w:trHeight w:val="340"/>
          <w:tblHeader/>
        </w:trPr>
        <w:tc>
          <w:tcPr>
            <w:tcW w:w="1701" w:type="dxa"/>
            <w:shd w:val="clear" w:color="auto" w:fill="auto"/>
          </w:tcPr>
          <w:p w14:paraId="491CAA21" w14:textId="77777777" w:rsidR="0066080A" w:rsidRPr="009E4830" w:rsidRDefault="0066080A" w:rsidP="00524F64">
            <w:pPr>
              <w:ind w:left="43"/>
              <w:rPr>
                <w:rFonts w:ascii="SimSun" w:hAnsi="SimSun"/>
                <w:b/>
                <w:sz w:val="21"/>
                <w:szCs w:val="21"/>
              </w:rPr>
            </w:pPr>
            <w:r w:rsidRPr="009E4830">
              <w:rPr>
                <w:rFonts w:ascii="SimSun" w:hAnsi="SimSun"/>
                <w:b/>
                <w:sz w:val="21"/>
                <w:szCs w:val="21"/>
              </w:rPr>
              <w:t>SRR</w:t>
            </w:r>
          </w:p>
        </w:tc>
        <w:tc>
          <w:tcPr>
            <w:tcW w:w="7230" w:type="dxa"/>
            <w:shd w:val="clear" w:color="auto" w:fill="auto"/>
          </w:tcPr>
          <w:p w14:paraId="6BB79E62" w14:textId="48C9A1D6" w:rsidR="0066080A" w:rsidRPr="009E4830" w:rsidRDefault="00C37D58" w:rsidP="00524F64">
            <w:pPr>
              <w:ind w:left="43"/>
              <w:rPr>
                <w:rFonts w:ascii="SimSun" w:hAnsi="SimSun"/>
                <w:sz w:val="21"/>
                <w:szCs w:val="21"/>
              </w:rPr>
            </w:pPr>
            <w:r w:rsidRPr="009E4830">
              <w:rPr>
                <w:rFonts w:ascii="SimSun" w:hAnsi="SimSun" w:hint="eastAsia"/>
                <w:sz w:val="21"/>
                <w:szCs w:val="21"/>
              </w:rPr>
              <w:t>工作人员条例与细则</w:t>
            </w:r>
          </w:p>
        </w:tc>
      </w:tr>
      <w:tr w:rsidR="00371C29" w:rsidRPr="009E4830" w14:paraId="62E4A764" w14:textId="77777777" w:rsidTr="00335B35">
        <w:trPr>
          <w:trHeight w:val="340"/>
          <w:tblHeader/>
        </w:trPr>
        <w:tc>
          <w:tcPr>
            <w:tcW w:w="1701" w:type="dxa"/>
            <w:shd w:val="clear" w:color="auto" w:fill="auto"/>
          </w:tcPr>
          <w:p w14:paraId="5C82F5DB" w14:textId="0AC46505" w:rsidR="00371C29" w:rsidRPr="009E4830" w:rsidRDefault="00371C29" w:rsidP="00524F64">
            <w:pPr>
              <w:ind w:left="43"/>
              <w:rPr>
                <w:rFonts w:ascii="SimSun" w:hAnsi="SimSun"/>
                <w:b/>
                <w:sz w:val="21"/>
                <w:szCs w:val="21"/>
              </w:rPr>
            </w:pPr>
            <w:r>
              <w:rPr>
                <w:rFonts w:ascii="SimSun" w:hAnsi="SimSun" w:hint="eastAsia"/>
                <w:b/>
                <w:sz w:val="21"/>
                <w:szCs w:val="21"/>
              </w:rPr>
              <w:t>TLS</w:t>
            </w:r>
          </w:p>
        </w:tc>
        <w:tc>
          <w:tcPr>
            <w:tcW w:w="7230" w:type="dxa"/>
            <w:shd w:val="clear" w:color="auto" w:fill="auto"/>
          </w:tcPr>
          <w:p w14:paraId="271EC7D3" w14:textId="54D45BE1" w:rsidR="00371C29" w:rsidRPr="009E4830" w:rsidRDefault="00371C29" w:rsidP="00524F64">
            <w:pPr>
              <w:ind w:left="43"/>
              <w:rPr>
                <w:rFonts w:ascii="SimSun" w:hAnsi="SimSun"/>
                <w:sz w:val="21"/>
                <w:szCs w:val="21"/>
              </w:rPr>
            </w:pPr>
            <w:r>
              <w:rPr>
                <w:rFonts w:ascii="SimSun" w:hAnsi="SimSun" w:hint="eastAsia"/>
                <w:sz w:val="21"/>
                <w:szCs w:val="21"/>
              </w:rPr>
              <w:t>红绿灯系统</w:t>
            </w:r>
          </w:p>
        </w:tc>
      </w:tr>
      <w:tr w:rsidR="0066080A" w:rsidRPr="009E4830" w14:paraId="16E29B17" w14:textId="77777777" w:rsidTr="00335B35">
        <w:trPr>
          <w:trHeight w:val="340"/>
          <w:tblHeader/>
        </w:trPr>
        <w:tc>
          <w:tcPr>
            <w:tcW w:w="1701" w:type="dxa"/>
            <w:shd w:val="clear" w:color="auto" w:fill="auto"/>
          </w:tcPr>
          <w:p w14:paraId="149DD63E" w14:textId="77777777" w:rsidR="0066080A" w:rsidRPr="009E4830" w:rsidRDefault="0066080A" w:rsidP="00524F64">
            <w:pPr>
              <w:ind w:left="43"/>
              <w:rPr>
                <w:rFonts w:ascii="SimSun" w:hAnsi="SimSun"/>
                <w:b/>
                <w:sz w:val="21"/>
                <w:szCs w:val="21"/>
              </w:rPr>
            </w:pPr>
            <w:r w:rsidRPr="009E4830">
              <w:rPr>
                <w:rFonts w:ascii="SimSun" w:hAnsi="SimSun"/>
                <w:b/>
                <w:sz w:val="21"/>
                <w:szCs w:val="21"/>
              </w:rPr>
              <w:t>UN</w:t>
            </w:r>
          </w:p>
        </w:tc>
        <w:tc>
          <w:tcPr>
            <w:tcW w:w="7230" w:type="dxa"/>
            <w:shd w:val="clear" w:color="auto" w:fill="auto"/>
          </w:tcPr>
          <w:p w14:paraId="0630BD80" w14:textId="20D434D2" w:rsidR="0066080A" w:rsidRPr="009E4830" w:rsidRDefault="00C624CD" w:rsidP="00D73FCF">
            <w:pPr>
              <w:ind w:left="43"/>
              <w:rPr>
                <w:rFonts w:ascii="SimSun" w:hAnsi="SimSun"/>
                <w:sz w:val="21"/>
                <w:szCs w:val="21"/>
              </w:rPr>
            </w:pPr>
            <w:r w:rsidRPr="009E4830">
              <w:rPr>
                <w:rFonts w:ascii="SimSun" w:hAnsi="SimSun" w:hint="eastAsia"/>
                <w:sz w:val="21"/>
                <w:szCs w:val="21"/>
              </w:rPr>
              <w:t>联合国</w:t>
            </w:r>
          </w:p>
        </w:tc>
      </w:tr>
      <w:tr w:rsidR="00C624CD" w:rsidRPr="009E4830" w14:paraId="4E529E14" w14:textId="77777777" w:rsidTr="00335B35">
        <w:trPr>
          <w:trHeight w:val="340"/>
          <w:tblHeader/>
        </w:trPr>
        <w:tc>
          <w:tcPr>
            <w:tcW w:w="1701" w:type="dxa"/>
            <w:shd w:val="clear" w:color="auto" w:fill="auto"/>
          </w:tcPr>
          <w:p w14:paraId="0E646EB1" w14:textId="77777777" w:rsidR="00C624CD" w:rsidRPr="009E4830" w:rsidRDefault="00C624CD" w:rsidP="00C624CD">
            <w:pPr>
              <w:ind w:left="43"/>
              <w:rPr>
                <w:rFonts w:ascii="SimSun" w:hAnsi="SimSun"/>
                <w:b/>
                <w:sz w:val="21"/>
                <w:szCs w:val="21"/>
              </w:rPr>
            </w:pPr>
            <w:r w:rsidRPr="009E4830">
              <w:rPr>
                <w:rFonts w:ascii="SimSun" w:hAnsi="SimSun"/>
                <w:b/>
                <w:sz w:val="21"/>
                <w:szCs w:val="21"/>
              </w:rPr>
              <w:t>UNEG</w:t>
            </w:r>
          </w:p>
        </w:tc>
        <w:tc>
          <w:tcPr>
            <w:tcW w:w="7230" w:type="dxa"/>
            <w:shd w:val="clear" w:color="auto" w:fill="auto"/>
          </w:tcPr>
          <w:p w14:paraId="3DF72BA8" w14:textId="0598CDA9" w:rsidR="00C624CD" w:rsidRPr="009E4830" w:rsidRDefault="00C624CD" w:rsidP="00C624CD">
            <w:pPr>
              <w:ind w:left="43"/>
              <w:rPr>
                <w:rFonts w:ascii="SimSun" w:hAnsi="SimSun"/>
                <w:sz w:val="21"/>
                <w:szCs w:val="21"/>
              </w:rPr>
            </w:pPr>
            <w:r w:rsidRPr="009E4830">
              <w:rPr>
                <w:rFonts w:ascii="SimSun" w:hAnsi="SimSun" w:hint="eastAsia"/>
                <w:sz w:val="21"/>
                <w:szCs w:val="21"/>
              </w:rPr>
              <w:t>联合国评价小组</w:t>
            </w:r>
          </w:p>
        </w:tc>
      </w:tr>
      <w:tr w:rsidR="0066080A" w:rsidRPr="009E4830" w14:paraId="432D1BDE" w14:textId="77777777" w:rsidTr="00335B35">
        <w:trPr>
          <w:trHeight w:val="340"/>
          <w:tblHeader/>
        </w:trPr>
        <w:tc>
          <w:tcPr>
            <w:tcW w:w="1701" w:type="dxa"/>
            <w:shd w:val="clear" w:color="auto" w:fill="auto"/>
          </w:tcPr>
          <w:p w14:paraId="52873B22" w14:textId="77777777" w:rsidR="0066080A" w:rsidRPr="009E4830" w:rsidRDefault="0066080A" w:rsidP="00524F64">
            <w:pPr>
              <w:ind w:left="43"/>
              <w:rPr>
                <w:rFonts w:ascii="SimSun" w:hAnsi="SimSun"/>
                <w:b/>
                <w:sz w:val="21"/>
                <w:szCs w:val="21"/>
              </w:rPr>
            </w:pPr>
            <w:r w:rsidRPr="009E4830">
              <w:rPr>
                <w:rFonts w:ascii="SimSun" w:hAnsi="SimSun"/>
                <w:b/>
                <w:sz w:val="21"/>
                <w:szCs w:val="21"/>
              </w:rPr>
              <w:t>UNGM</w:t>
            </w:r>
          </w:p>
        </w:tc>
        <w:tc>
          <w:tcPr>
            <w:tcW w:w="7230" w:type="dxa"/>
            <w:shd w:val="clear" w:color="auto" w:fill="auto"/>
          </w:tcPr>
          <w:p w14:paraId="28F46756" w14:textId="3E344924" w:rsidR="0066080A" w:rsidRPr="009E4830" w:rsidRDefault="00C624CD" w:rsidP="00524F64">
            <w:pPr>
              <w:ind w:left="43"/>
              <w:rPr>
                <w:rFonts w:ascii="SimSun" w:hAnsi="SimSun"/>
                <w:sz w:val="21"/>
                <w:szCs w:val="21"/>
              </w:rPr>
            </w:pPr>
            <w:r w:rsidRPr="009E4830">
              <w:rPr>
                <w:rFonts w:ascii="SimSun" w:hAnsi="SimSun" w:hint="eastAsia"/>
                <w:sz w:val="21"/>
                <w:szCs w:val="21"/>
              </w:rPr>
              <w:t>联合国全球采购网</w:t>
            </w:r>
          </w:p>
        </w:tc>
      </w:tr>
      <w:tr w:rsidR="00C624CD" w:rsidRPr="009E4830" w14:paraId="59175AF5" w14:textId="77777777" w:rsidTr="00335B35">
        <w:trPr>
          <w:trHeight w:val="340"/>
          <w:tblHeader/>
        </w:trPr>
        <w:tc>
          <w:tcPr>
            <w:tcW w:w="1701" w:type="dxa"/>
            <w:shd w:val="clear" w:color="auto" w:fill="auto"/>
          </w:tcPr>
          <w:p w14:paraId="3492F462" w14:textId="77777777" w:rsidR="00C624CD" w:rsidRPr="009E4830" w:rsidRDefault="00C624CD" w:rsidP="00C624CD">
            <w:pPr>
              <w:ind w:left="43"/>
              <w:rPr>
                <w:rFonts w:ascii="SimSun" w:hAnsi="SimSun"/>
                <w:b/>
                <w:sz w:val="21"/>
                <w:szCs w:val="21"/>
              </w:rPr>
            </w:pPr>
            <w:r w:rsidRPr="009E4830">
              <w:rPr>
                <w:rFonts w:ascii="SimSun" w:hAnsi="SimSun"/>
                <w:b/>
                <w:sz w:val="21"/>
                <w:szCs w:val="21"/>
              </w:rPr>
              <w:t>UNRIAS</w:t>
            </w:r>
          </w:p>
        </w:tc>
        <w:tc>
          <w:tcPr>
            <w:tcW w:w="7230" w:type="dxa"/>
            <w:shd w:val="clear" w:color="auto" w:fill="auto"/>
          </w:tcPr>
          <w:p w14:paraId="04B61A30" w14:textId="12FC205D" w:rsidR="00C624CD" w:rsidRPr="009E4830" w:rsidRDefault="00C624CD" w:rsidP="00C624CD">
            <w:pPr>
              <w:ind w:left="43"/>
              <w:rPr>
                <w:rFonts w:ascii="SimSun" w:hAnsi="SimSun"/>
                <w:sz w:val="21"/>
                <w:szCs w:val="21"/>
              </w:rPr>
            </w:pPr>
            <w:r w:rsidRPr="009E4830">
              <w:rPr>
                <w:rFonts w:ascii="SimSun" w:hAnsi="SimSun" w:hint="eastAsia"/>
                <w:sz w:val="21"/>
                <w:szCs w:val="21"/>
              </w:rPr>
              <w:t>联合国内部审计事务处代表</w:t>
            </w:r>
          </w:p>
        </w:tc>
      </w:tr>
      <w:tr w:rsidR="00C624CD" w:rsidRPr="009E4830" w14:paraId="1C7FA932" w14:textId="77777777" w:rsidTr="00335B35">
        <w:trPr>
          <w:trHeight w:val="340"/>
          <w:tblHeader/>
        </w:trPr>
        <w:tc>
          <w:tcPr>
            <w:tcW w:w="1701" w:type="dxa"/>
            <w:shd w:val="clear" w:color="auto" w:fill="auto"/>
          </w:tcPr>
          <w:p w14:paraId="700959B2" w14:textId="77777777" w:rsidR="00C624CD" w:rsidRPr="009E4830" w:rsidRDefault="00C624CD" w:rsidP="00C624CD">
            <w:pPr>
              <w:ind w:left="43"/>
              <w:rPr>
                <w:rFonts w:ascii="SimSun" w:hAnsi="SimSun"/>
                <w:b/>
                <w:sz w:val="21"/>
                <w:szCs w:val="21"/>
              </w:rPr>
            </w:pPr>
            <w:r w:rsidRPr="009E4830">
              <w:rPr>
                <w:rFonts w:ascii="SimSun" w:hAnsi="SimSun"/>
                <w:b/>
                <w:sz w:val="21"/>
                <w:szCs w:val="21"/>
              </w:rPr>
              <w:t>UNRIS</w:t>
            </w:r>
          </w:p>
        </w:tc>
        <w:tc>
          <w:tcPr>
            <w:tcW w:w="7230" w:type="dxa"/>
            <w:shd w:val="clear" w:color="auto" w:fill="auto"/>
          </w:tcPr>
          <w:p w14:paraId="31C2E2B3" w14:textId="7DD02A1A" w:rsidR="00C624CD" w:rsidRPr="009E4830" w:rsidRDefault="00C624CD" w:rsidP="00C624CD">
            <w:pPr>
              <w:ind w:left="43"/>
              <w:rPr>
                <w:rFonts w:ascii="SimSun" w:hAnsi="SimSun"/>
                <w:sz w:val="21"/>
                <w:szCs w:val="21"/>
              </w:rPr>
            </w:pPr>
            <w:r w:rsidRPr="009E4830">
              <w:rPr>
                <w:rFonts w:ascii="SimSun" w:hAnsi="SimSun" w:hint="eastAsia"/>
                <w:sz w:val="21"/>
                <w:szCs w:val="21"/>
              </w:rPr>
              <w:t>联合国调查事务处代表</w:t>
            </w:r>
          </w:p>
        </w:tc>
      </w:tr>
      <w:tr w:rsidR="00C624CD" w:rsidRPr="009E4830" w14:paraId="6EF77DA3" w14:textId="77777777" w:rsidTr="00335B35">
        <w:trPr>
          <w:trHeight w:val="340"/>
          <w:tblHeader/>
        </w:trPr>
        <w:tc>
          <w:tcPr>
            <w:tcW w:w="1701" w:type="dxa"/>
            <w:shd w:val="clear" w:color="auto" w:fill="auto"/>
          </w:tcPr>
          <w:p w14:paraId="688AB788" w14:textId="77777777" w:rsidR="00C624CD" w:rsidRPr="009E4830" w:rsidRDefault="00C624CD" w:rsidP="00C624CD">
            <w:pPr>
              <w:ind w:left="43"/>
              <w:rPr>
                <w:rFonts w:ascii="SimSun" w:hAnsi="SimSun"/>
                <w:b/>
                <w:sz w:val="21"/>
                <w:szCs w:val="21"/>
              </w:rPr>
            </w:pPr>
            <w:r w:rsidRPr="009E4830">
              <w:rPr>
                <w:rFonts w:ascii="SimSun" w:hAnsi="SimSun"/>
                <w:b/>
                <w:sz w:val="21"/>
                <w:szCs w:val="21"/>
              </w:rPr>
              <w:t>UN-SWAP</w:t>
            </w:r>
          </w:p>
        </w:tc>
        <w:tc>
          <w:tcPr>
            <w:tcW w:w="7230" w:type="dxa"/>
            <w:shd w:val="clear" w:color="auto" w:fill="auto"/>
          </w:tcPr>
          <w:p w14:paraId="2CAFCA7A" w14:textId="65D35094" w:rsidR="00C624CD" w:rsidRPr="009E4830" w:rsidRDefault="00C624CD" w:rsidP="00C624CD">
            <w:pPr>
              <w:ind w:left="43"/>
              <w:rPr>
                <w:rFonts w:ascii="SimSun" w:hAnsi="SimSun"/>
                <w:sz w:val="21"/>
                <w:szCs w:val="21"/>
              </w:rPr>
            </w:pPr>
            <w:r w:rsidRPr="009E4830">
              <w:rPr>
                <w:rFonts w:ascii="SimSun" w:hAnsi="SimSun" w:hint="eastAsia"/>
                <w:sz w:val="21"/>
                <w:szCs w:val="21"/>
              </w:rPr>
              <w:t>联合国全系统行动计划</w:t>
            </w:r>
          </w:p>
        </w:tc>
      </w:tr>
      <w:tr w:rsidR="00C624CD" w:rsidRPr="009E4830" w14:paraId="1B2176A2" w14:textId="77777777" w:rsidTr="00335B35">
        <w:trPr>
          <w:trHeight w:val="340"/>
          <w:tblHeader/>
        </w:trPr>
        <w:tc>
          <w:tcPr>
            <w:tcW w:w="1701" w:type="dxa"/>
            <w:shd w:val="clear" w:color="auto" w:fill="auto"/>
          </w:tcPr>
          <w:p w14:paraId="279BD5D2" w14:textId="77777777" w:rsidR="00C624CD" w:rsidRPr="009E4830" w:rsidRDefault="00C624CD" w:rsidP="00C624CD">
            <w:pPr>
              <w:ind w:left="43"/>
              <w:rPr>
                <w:rFonts w:ascii="SimSun" w:hAnsi="SimSun"/>
                <w:b/>
                <w:sz w:val="21"/>
                <w:szCs w:val="21"/>
              </w:rPr>
            </w:pPr>
            <w:r w:rsidRPr="009E4830">
              <w:rPr>
                <w:rFonts w:ascii="SimSun" w:hAnsi="SimSun"/>
                <w:b/>
                <w:sz w:val="21"/>
                <w:szCs w:val="21"/>
              </w:rPr>
              <w:t>WIPO</w:t>
            </w:r>
          </w:p>
        </w:tc>
        <w:tc>
          <w:tcPr>
            <w:tcW w:w="7230" w:type="dxa"/>
            <w:shd w:val="clear" w:color="auto" w:fill="auto"/>
          </w:tcPr>
          <w:p w14:paraId="206699A8" w14:textId="69950920" w:rsidR="00C624CD" w:rsidRPr="009E4830" w:rsidRDefault="00C624CD" w:rsidP="00C624CD">
            <w:pPr>
              <w:ind w:left="43"/>
              <w:rPr>
                <w:rFonts w:ascii="SimSun" w:hAnsi="SimSun"/>
                <w:sz w:val="21"/>
                <w:szCs w:val="21"/>
              </w:rPr>
            </w:pPr>
            <w:r w:rsidRPr="009E4830">
              <w:rPr>
                <w:rFonts w:ascii="SimSun" w:hAnsi="SimSun" w:hint="eastAsia"/>
                <w:sz w:val="21"/>
                <w:szCs w:val="21"/>
              </w:rPr>
              <w:t>世界知识产权组织</w:t>
            </w:r>
          </w:p>
        </w:tc>
      </w:tr>
      <w:tr w:rsidR="00371C29" w:rsidRPr="009E4830" w14:paraId="18490018" w14:textId="77777777" w:rsidTr="00335B35">
        <w:trPr>
          <w:trHeight w:val="340"/>
          <w:tblHeader/>
        </w:trPr>
        <w:tc>
          <w:tcPr>
            <w:tcW w:w="1701" w:type="dxa"/>
            <w:shd w:val="clear" w:color="auto" w:fill="auto"/>
          </w:tcPr>
          <w:p w14:paraId="1B649F3C" w14:textId="7FB1FDE0" w:rsidR="00371C29" w:rsidRPr="009E4830" w:rsidRDefault="00371C29" w:rsidP="00C624CD">
            <w:pPr>
              <w:ind w:left="43"/>
              <w:rPr>
                <w:rFonts w:ascii="SimSun" w:hAnsi="SimSun"/>
                <w:b/>
                <w:sz w:val="21"/>
                <w:szCs w:val="21"/>
              </w:rPr>
            </w:pPr>
            <w:r>
              <w:rPr>
                <w:rFonts w:ascii="SimSun" w:hAnsi="SimSun" w:hint="eastAsia"/>
                <w:b/>
                <w:sz w:val="21"/>
                <w:szCs w:val="21"/>
              </w:rPr>
              <w:t>WPR</w:t>
            </w:r>
          </w:p>
        </w:tc>
        <w:tc>
          <w:tcPr>
            <w:tcW w:w="7230" w:type="dxa"/>
            <w:shd w:val="clear" w:color="auto" w:fill="auto"/>
          </w:tcPr>
          <w:p w14:paraId="7E3D7F49" w14:textId="2F2FF470" w:rsidR="00371C29" w:rsidRPr="009E4830" w:rsidRDefault="00371C29" w:rsidP="00C624CD">
            <w:pPr>
              <w:ind w:left="43"/>
              <w:rPr>
                <w:rFonts w:ascii="SimSun" w:hAnsi="SimSun"/>
                <w:sz w:val="21"/>
                <w:szCs w:val="21"/>
              </w:rPr>
            </w:pPr>
            <w:r>
              <w:rPr>
                <w:rFonts w:ascii="SimSun" w:hAnsi="SimSun" w:hint="eastAsia"/>
                <w:sz w:val="21"/>
                <w:szCs w:val="21"/>
              </w:rPr>
              <w:t>产权组织绩效报告</w:t>
            </w:r>
          </w:p>
        </w:tc>
      </w:tr>
    </w:tbl>
    <w:p w14:paraId="1171BDDA" w14:textId="77777777" w:rsidR="00C46B12" w:rsidRPr="009E4830" w:rsidRDefault="00C46B12" w:rsidP="00C46B12">
      <w:pPr>
        <w:rPr>
          <w:rFonts w:ascii="SimSun" w:hAnsi="SimSun"/>
          <w:b/>
          <w:sz w:val="21"/>
          <w:szCs w:val="21"/>
        </w:rPr>
      </w:pPr>
      <w:r w:rsidRPr="009E4830">
        <w:rPr>
          <w:rFonts w:ascii="SimSun" w:hAnsi="SimSun"/>
          <w:b/>
          <w:sz w:val="21"/>
          <w:szCs w:val="21"/>
        </w:rPr>
        <w:br w:type="page"/>
      </w:r>
    </w:p>
    <w:p w14:paraId="538D1096" w14:textId="7029B754" w:rsidR="00C46B12" w:rsidRPr="00D73FCF" w:rsidRDefault="00D92CC2" w:rsidP="00D73FCF">
      <w:pPr>
        <w:pStyle w:val="Heading1"/>
        <w:overflowPunct w:val="0"/>
        <w:spacing w:beforeLines="100" w:afterLines="50" w:after="120" w:line="340" w:lineRule="atLeast"/>
        <w:rPr>
          <w:rFonts w:ascii="SimSun" w:hAnsi="SimSun"/>
          <w:b w:val="0"/>
          <w:sz w:val="21"/>
          <w:szCs w:val="21"/>
        </w:rPr>
      </w:pPr>
      <w:bookmarkStart w:id="13" w:name="_Toc44515399"/>
      <w:bookmarkStart w:id="14" w:name="_Toc420663565"/>
      <w:bookmarkStart w:id="15" w:name="_Toc39071244"/>
      <w:bookmarkStart w:id="16" w:name="_Toc73714666"/>
      <w:bookmarkEnd w:id="7"/>
      <w:bookmarkEnd w:id="8"/>
      <w:bookmarkEnd w:id="9"/>
      <w:bookmarkEnd w:id="10"/>
      <w:bookmarkEnd w:id="11"/>
      <w:bookmarkEnd w:id="12"/>
      <w:r w:rsidRPr="00D73FCF">
        <w:rPr>
          <w:rFonts w:ascii="SimHei" w:eastAsia="SimHei" w:hAnsi="SimHei" w:hint="eastAsia"/>
          <w:b w:val="0"/>
          <w:caps w:val="0"/>
          <w:sz w:val="21"/>
          <w:szCs w:val="21"/>
        </w:rPr>
        <w:lastRenderedPageBreak/>
        <w:t>背　景</w:t>
      </w:r>
      <w:bookmarkEnd w:id="13"/>
      <w:bookmarkEnd w:id="14"/>
      <w:bookmarkEnd w:id="15"/>
      <w:bookmarkEnd w:id="16"/>
    </w:p>
    <w:p w14:paraId="65C233C4" w14:textId="3DF0912D" w:rsidR="00C46B12" w:rsidRPr="009E4830" w:rsidRDefault="006B0514"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产权组织内部监督司</w:t>
      </w:r>
      <w:r w:rsidR="001F1851" w:rsidRPr="00E73AA9">
        <w:rPr>
          <w:rFonts w:ascii="SimSun" w:hAnsi="SimSun" w:hint="eastAsia"/>
          <w:sz w:val="21"/>
          <w:szCs w:val="21"/>
        </w:rPr>
        <w:t>（</w:t>
      </w:r>
      <w:r w:rsidRPr="00E73AA9">
        <w:rPr>
          <w:rFonts w:ascii="SimSun" w:hAnsi="SimSun" w:hint="eastAsia"/>
          <w:sz w:val="21"/>
          <w:szCs w:val="21"/>
        </w:rPr>
        <w:t>监督司</w:t>
      </w:r>
      <w:r w:rsidR="001F1851" w:rsidRPr="00E73AA9">
        <w:rPr>
          <w:rFonts w:ascii="SimSun" w:hAnsi="SimSun" w:hint="eastAsia"/>
          <w:sz w:val="21"/>
          <w:szCs w:val="21"/>
        </w:rPr>
        <w:t>）</w:t>
      </w:r>
      <w:r w:rsidRPr="00E73AA9">
        <w:rPr>
          <w:rFonts w:ascii="SimSun" w:hAnsi="SimSun" w:hint="eastAsia"/>
          <w:sz w:val="21"/>
          <w:szCs w:val="21"/>
        </w:rPr>
        <w:t>的宗旨是按照《内部监督章程》</w:t>
      </w:r>
      <w:r w:rsidR="001F1851" w:rsidRPr="00E73AA9">
        <w:rPr>
          <w:rFonts w:ascii="SimSun" w:hAnsi="SimSun" w:hint="eastAsia"/>
          <w:sz w:val="21"/>
          <w:szCs w:val="21"/>
        </w:rPr>
        <w:t>（</w:t>
      </w:r>
      <w:r w:rsidRPr="00E73AA9">
        <w:rPr>
          <w:rFonts w:ascii="SimSun" w:hAnsi="SimSun" w:hint="eastAsia"/>
          <w:sz w:val="21"/>
          <w:szCs w:val="21"/>
        </w:rPr>
        <w:t>《章程》</w:t>
      </w:r>
      <w:r w:rsidR="001F1851" w:rsidRPr="00E73AA9">
        <w:rPr>
          <w:rFonts w:ascii="SimSun" w:hAnsi="SimSun" w:hint="eastAsia"/>
          <w:sz w:val="21"/>
          <w:szCs w:val="21"/>
        </w:rPr>
        <w:t>）</w:t>
      </w:r>
      <w:r w:rsidRPr="00E73AA9">
        <w:rPr>
          <w:rFonts w:ascii="SimSun" w:hAnsi="SimSun" w:hint="eastAsia"/>
          <w:sz w:val="21"/>
          <w:szCs w:val="21"/>
        </w:rPr>
        <w:t>的规定为产权组织提供独立和有效的内部监督。</w:t>
      </w:r>
    </w:p>
    <w:p w14:paraId="6648C7E8" w14:textId="7AC917F3" w:rsidR="00C46B12" w:rsidRPr="009E4830" w:rsidRDefault="006B0514"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bookmarkStart w:id="17" w:name="_Toc420663566"/>
      <w:bookmarkStart w:id="18" w:name="_Toc328920434"/>
      <w:r w:rsidRPr="00E73AA9">
        <w:rPr>
          <w:rFonts w:ascii="SimSun" w:hAnsi="SimSun" w:hint="eastAsia"/>
          <w:sz w:val="21"/>
          <w:szCs w:val="21"/>
        </w:rPr>
        <w:t>《章程》要求</w:t>
      </w:r>
      <w:r w:rsidRPr="00E73AA9">
        <w:rPr>
          <w:rFonts w:ascii="SimSun" w:hAnsi="SimSun" w:cs="Times New Roman"/>
          <w:sz w:val="21"/>
          <w:szCs w:val="21"/>
          <w:vertAlign w:val="superscript"/>
        </w:rPr>
        <w:footnoteReference w:id="2"/>
      </w:r>
      <w:r w:rsidRPr="00E73AA9">
        <w:rPr>
          <w:rFonts w:ascii="SimSun" w:hAnsi="SimSun" w:hint="eastAsia"/>
          <w:sz w:val="21"/>
          <w:szCs w:val="21"/>
        </w:rPr>
        <w:t>监督司司长每年通过计划和预算委员会</w:t>
      </w:r>
      <w:r w:rsidR="001F1851" w:rsidRPr="00E73AA9">
        <w:rPr>
          <w:rFonts w:ascii="SimSun" w:hAnsi="SimSun" w:hint="eastAsia"/>
          <w:sz w:val="21"/>
          <w:szCs w:val="21"/>
        </w:rPr>
        <w:t>（</w:t>
      </w:r>
      <w:r w:rsidRPr="00E73AA9">
        <w:rPr>
          <w:rFonts w:ascii="SimSun" w:hAnsi="SimSun" w:hint="eastAsia"/>
          <w:sz w:val="21"/>
          <w:szCs w:val="21"/>
        </w:rPr>
        <w:t>PBC</w:t>
      </w:r>
      <w:r w:rsidR="001F1851" w:rsidRPr="00E73AA9">
        <w:rPr>
          <w:rFonts w:ascii="SimSun" w:hAnsi="SimSun" w:hint="eastAsia"/>
          <w:sz w:val="21"/>
          <w:szCs w:val="21"/>
        </w:rPr>
        <w:t>）</w:t>
      </w:r>
      <w:r w:rsidRPr="00E73AA9">
        <w:rPr>
          <w:rFonts w:ascii="SimSun" w:hAnsi="SimSun" w:hint="eastAsia"/>
          <w:sz w:val="21"/>
          <w:szCs w:val="21"/>
        </w:rPr>
        <w:t>向产权组织大会提交总结报告</w:t>
      </w:r>
      <w:r w:rsidR="001F1851" w:rsidRPr="00E73AA9">
        <w:rPr>
          <w:rFonts w:ascii="SimSun" w:hAnsi="SimSun" w:hint="eastAsia"/>
          <w:sz w:val="21"/>
          <w:szCs w:val="21"/>
        </w:rPr>
        <w:t>（</w:t>
      </w:r>
      <w:r w:rsidRPr="00E73AA9">
        <w:rPr>
          <w:rFonts w:ascii="SimSun" w:hAnsi="SimSun" w:hint="eastAsia"/>
          <w:sz w:val="21"/>
          <w:szCs w:val="21"/>
        </w:rPr>
        <w:t>年度报告</w:t>
      </w:r>
      <w:r w:rsidR="001F1851" w:rsidRPr="00E73AA9">
        <w:rPr>
          <w:rFonts w:ascii="SimSun" w:hAnsi="SimSun" w:hint="eastAsia"/>
          <w:sz w:val="21"/>
          <w:szCs w:val="21"/>
        </w:rPr>
        <w:t>）</w:t>
      </w:r>
      <w:r w:rsidRPr="00E73AA9">
        <w:rPr>
          <w:rFonts w:ascii="SimSun" w:hAnsi="SimSun" w:hint="eastAsia"/>
          <w:sz w:val="21"/>
          <w:szCs w:val="21"/>
        </w:rPr>
        <w:t>。年度报告应概述报告所涉期间开展的内部监督活动，包括这些活动的范围和目标，所采用的工作计划以及落实内部监督建议的进展情况。</w:t>
      </w:r>
    </w:p>
    <w:p w14:paraId="2DD5DA6D" w14:textId="576DBFB6" w:rsidR="00C46B12" w:rsidRPr="009E4830" w:rsidRDefault="007B2173" w:rsidP="00BB5CF9">
      <w:pPr>
        <w:pStyle w:val="ONUME"/>
        <w:numPr>
          <w:ilvl w:val="0"/>
          <w:numId w:val="9"/>
        </w:numPr>
        <w:tabs>
          <w:tab w:val="clear" w:pos="567"/>
        </w:tabs>
        <w:overflowPunct w:val="0"/>
        <w:spacing w:afterLines="50" w:after="120" w:line="340" w:lineRule="atLeast"/>
        <w:jc w:val="both"/>
        <w:rPr>
          <w:rFonts w:ascii="SimSun" w:hAnsi="SimSun"/>
          <w:b/>
          <w:bCs/>
          <w:caps/>
          <w:kern w:val="32"/>
          <w:sz w:val="21"/>
          <w:szCs w:val="21"/>
        </w:rPr>
      </w:pPr>
      <w:r w:rsidRPr="00E73AA9">
        <w:rPr>
          <w:rFonts w:ascii="SimSun" w:hAnsi="SimSun" w:hint="eastAsia"/>
          <w:sz w:val="21"/>
          <w:szCs w:val="21"/>
        </w:rPr>
        <w:t>根据《章程》，已向总干事和独立咨询监督委员会</w:t>
      </w:r>
      <w:r w:rsidR="001F1851" w:rsidRPr="00E73AA9">
        <w:rPr>
          <w:rFonts w:ascii="SimSun" w:hAnsi="SimSun" w:hint="eastAsia"/>
          <w:sz w:val="21"/>
          <w:szCs w:val="21"/>
        </w:rPr>
        <w:t>（</w:t>
      </w:r>
      <w:r w:rsidRPr="00E73AA9">
        <w:rPr>
          <w:rFonts w:ascii="SimSun" w:hAnsi="SimSun" w:hint="eastAsia"/>
          <w:sz w:val="21"/>
          <w:szCs w:val="21"/>
        </w:rPr>
        <w:t>咨监委</w:t>
      </w:r>
      <w:r w:rsidR="001F1851" w:rsidRPr="00E73AA9">
        <w:rPr>
          <w:rFonts w:ascii="SimSun" w:hAnsi="SimSun" w:hint="eastAsia"/>
          <w:sz w:val="21"/>
          <w:szCs w:val="21"/>
        </w:rPr>
        <w:t>）</w:t>
      </w:r>
      <w:r w:rsidRPr="00E73AA9">
        <w:rPr>
          <w:rFonts w:ascii="SimSun" w:hAnsi="SimSun" w:hint="eastAsia"/>
          <w:sz w:val="21"/>
          <w:szCs w:val="21"/>
        </w:rPr>
        <w:t>提供了年度报告的草案以征求其意见；报告定稿时已考虑了收到的意见。</w:t>
      </w:r>
    </w:p>
    <w:p w14:paraId="0029445E" w14:textId="39F5B6AE" w:rsidR="00C46B12" w:rsidRPr="00D73FCF" w:rsidRDefault="00951195" w:rsidP="00D73FCF">
      <w:pPr>
        <w:pStyle w:val="Heading1"/>
        <w:overflowPunct w:val="0"/>
        <w:spacing w:beforeLines="100" w:afterLines="50" w:after="120" w:line="340" w:lineRule="atLeast"/>
        <w:rPr>
          <w:rFonts w:ascii="SimHei" w:eastAsia="SimHei" w:hAnsi="SimHei"/>
          <w:b w:val="0"/>
          <w:caps w:val="0"/>
          <w:sz w:val="21"/>
          <w:szCs w:val="21"/>
        </w:rPr>
      </w:pPr>
      <w:bookmarkStart w:id="19" w:name="_Toc44515400"/>
      <w:bookmarkStart w:id="20" w:name="_Toc73714667"/>
      <w:r w:rsidRPr="00D73FCF">
        <w:rPr>
          <w:rFonts w:ascii="SimHei" w:eastAsia="SimHei" w:hAnsi="SimHei" w:hint="eastAsia"/>
          <w:b w:val="0"/>
          <w:caps w:val="0"/>
          <w:sz w:val="21"/>
          <w:szCs w:val="21"/>
        </w:rPr>
        <w:t>报告所涉期间的一些重点</w:t>
      </w:r>
      <w:bookmarkEnd w:id="19"/>
      <w:bookmarkEnd w:id="20"/>
    </w:p>
    <w:p w14:paraId="4AF65544" w14:textId="11734B96" w:rsidR="00A93860" w:rsidRPr="00E73AA9" w:rsidRDefault="00E346E3"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2019冠状病毒病</w:t>
      </w:r>
      <w:r w:rsidR="00DB49B6" w:rsidRPr="00E73AA9">
        <w:rPr>
          <w:rFonts w:ascii="SimSun" w:hAnsi="SimSun" w:hint="eastAsia"/>
          <w:sz w:val="21"/>
          <w:szCs w:val="21"/>
        </w:rPr>
        <w:t>大流行</w:t>
      </w:r>
      <w:r w:rsidRPr="00E73AA9">
        <w:rPr>
          <w:rFonts w:ascii="SimSun" w:hAnsi="SimSun" w:hint="eastAsia"/>
          <w:sz w:val="21"/>
          <w:szCs w:val="21"/>
        </w:rPr>
        <w:t>扰乱了我们的生活和工作方式，在某些情况下还造成了极大的损失</w:t>
      </w:r>
      <w:r w:rsidR="00DB49B6" w:rsidRPr="00E73AA9">
        <w:rPr>
          <w:rFonts w:ascii="SimSun" w:hAnsi="SimSun" w:hint="eastAsia"/>
          <w:sz w:val="21"/>
          <w:szCs w:val="21"/>
        </w:rPr>
        <w:t>和</w:t>
      </w:r>
      <w:r w:rsidRPr="00E73AA9">
        <w:rPr>
          <w:rFonts w:ascii="SimSun" w:hAnsi="SimSun" w:hint="eastAsia"/>
          <w:sz w:val="21"/>
          <w:szCs w:val="21"/>
        </w:rPr>
        <w:t>伤痛</w:t>
      </w:r>
      <w:r w:rsidR="00DB49B6" w:rsidRPr="00E73AA9">
        <w:rPr>
          <w:rFonts w:ascii="SimSun" w:hAnsi="SimSun" w:hint="eastAsia"/>
          <w:sz w:val="21"/>
          <w:szCs w:val="21"/>
        </w:rPr>
        <w:t>。</w:t>
      </w:r>
      <w:r w:rsidRPr="00E73AA9">
        <w:rPr>
          <w:rFonts w:ascii="SimSun" w:hAnsi="SimSun" w:hint="eastAsia"/>
          <w:sz w:val="21"/>
          <w:szCs w:val="21"/>
        </w:rPr>
        <w:t>监督司赞赏产权组织同事</w:t>
      </w:r>
      <w:r w:rsidR="00DB49B6" w:rsidRPr="00E73AA9">
        <w:rPr>
          <w:rFonts w:ascii="SimSun" w:hAnsi="SimSun" w:hint="eastAsia"/>
          <w:sz w:val="21"/>
          <w:szCs w:val="21"/>
        </w:rPr>
        <w:t>的</w:t>
      </w:r>
      <w:r w:rsidRPr="00E73AA9">
        <w:rPr>
          <w:rFonts w:ascii="SimSun" w:hAnsi="SimSun" w:hint="eastAsia"/>
          <w:sz w:val="21"/>
          <w:szCs w:val="21"/>
        </w:rPr>
        <w:t>韧性，也赞赏本</w:t>
      </w:r>
      <w:r w:rsidR="00DB49B6" w:rsidRPr="00E73AA9">
        <w:rPr>
          <w:rFonts w:ascii="SimSun" w:hAnsi="SimSun" w:hint="eastAsia"/>
          <w:sz w:val="21"/>
          <w:szCs w:val="21"/>
        </w:rPr>
        <w:t>组织为采取措施保护生命</w:t>
      </w:r>
      <w:r w:rsidR="00A146B0" w:rsidRPr="00E73AA9">
        <w:rPr>
          <w:rFonts w:ascii="SimSun" w:hAnsi="SimSun" w:hint="eastAsia"/>
          <w:sz w:val="21"/>
          <w:szCs w:val="21"/>
        </w:rPr>
        <w:t>并</w:t>
      </w:r>
      <w:r w:rsidR="00DB49B6" w:rsidRPr="00E73AA9">
        <w:rPr>
          <w:rFonts w:ascii="SimSun" w:hAnsi="SimSun" w:hint="eastAsia"/>
          <w:sz w:val="21"/>
          <w:szCs w:val="21"/>
        </w:rPr>
        <w:t>尽量减少</w:t>
      </w:r>
      <w:r w:rsidR="003D1630" w:rsidRPr="00E73AA9">
        <w:rPr>
          <w:rFonts w:ascii="SimSun" w:hAnsi="SimSun" w:hint="eastAsia"/>
          <w:sz w:val="21"/>
          <w:szCs w:val="21"/>
        </w:rPr>
        <w:t>大流行</w:t>
      </w:r>
      <w:r w:rsidR="00A146B0" w:rsidRPr="00E73AA9">
        <w:rPr>
          <w:rFonts w:ascii="SimSun" w:hAnsi="SimSun" w:hint="eastAsia"/>
          <w:sz w:val="21"/>
          <w:szCs w:val="21"/>
        </w:rPr>
        <w:t>病</w:t>
      </w:r>
      <w:r w:rsidR="00DB49B6" w:rsidRPr="00E73AA9">
        <w:rPr>
          <w:rFonts w:ascii="SimSun" w:hAnsi="SimSun" w:hint="eastAsia"/>
          <w:sz w:val="21"/>
          <w:szCs w:val="21"/>
        </w:rPr>
        <w:t>对</w:t>
      </w:r>
      <w:r w:rsidRPr="00E73AA9">
        <w:rPr>
          <w:rFonts w:ascii="SimSun" w:hAnsi="SimSun" w:hint="eastAsia"/>
          <w:sz w:val="21"/>
          <w:szCs w:val="21"/>
        </w:rPr>
        <w:t>产权组织工作的影响所做的总体准备和响应</w:t>
      </w:r>
      <w:r w:rsidR="00DB49B6" w:rsidRPr="00E73AA9">
        <w:rPr>
          <w:rFonts w:ascii="SimSun" w:hAnsi="SimSun" w:hint="eastAsia"/>
          <w:sz w:val="21"/>
          <w:szCs w:val="21"/>
        </w:rPr>
        <w:t>。</w:t>
      </w:r>
      <w:r w:rsidRPr="00E73AA9">
        <w:rPr>
          <w:rFonts w:ascii="SimSun" w:hAnsi="SimSun" w:hint="eastAsia"/>
          <w:sz w:val="21"/>
          <w:szCs w:val="21"/>
        </w:rPr>
        <w:t>监督司</w:t>
      </w:r>
      <w:r w:rsidR="00DB49B6" w:rsidRPr="00E73AA9">
        <w:rPr>
          <w:rFonts w:ascii="SimSun" w:hAnsi="SimSun" w:hint="eastAsia"/>
          <w:sz w:val="21"/>
          <w:szCs w:val="21"/>
        </w:rPr>
        <w:t>在2020年期间修改了工作计划，以更好地适应</w:t>
      </w:r>
      <w:r w:rsidR="003D1630" w:rsidRPr="00E73AA9">
        <w:rPr>
          <w:rFonts w:ascii="SimSun" w:hAnsi="SimSun" w:hint="eastAsia"/>
          <w:sz w:val="21"/>
          <w:szCs w:val="21"/>
        </w:rPr>
        <w:t>大流行</w:t>
      </w:r>
      <w:r w:rsidR="00A146B0" w:rsidRPr="00E73AA9">
        <w:rPr>
          <w:rFonts w:ascii="SimSun" w:hAnsi="SimSun" w:hint="eastAsia"/>
          <w:sz w:val="21"/>
          <w:szCs w:val="21"/>
        </w:rPr>
        <w:t>病</w:t>
      </w:r>
      <w:r w:rsidR="00DB49B6" w:rsidRPr="00E73AA9">
        <w:rPr>
          <w:rFonts w:ascii="SimSun" w:hAnsi="SimSun" w:hint="eastAsia"/>
          <w:sz w:val="21"/>
          <w:szCs w:val="21"/>
        </w:rPr>
        <w:t>及其对工作互动的影响</w:t>
      </w:r>
      <w:r w:rsidRPr="00E73AA9">
        <w:rPr>
          <w:rFonts w:ascii="SimSun" w:hAnsi="SimSun" w:hint="eastAsia"/>
          <w:sz w:val="21"/>
          <w:szCs w:val="21"/>
        </w:rPr>
        <w:t>。</w:t>
      </w:r>
    </w:p>
    <w:p w14:paraId="3AD21754" w14:textId="01418B2E" w:rsidR="00B75BCA" w:rsidRPr="00E73AA9" w:rsidRDefault="001D79A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w:t>
      </w:r>
      <w:r w:rsidR="00DB49B6" w:rsidRPr="00E73AA9">
        <w:rPr>
          <w:rFonts w:ascii="SimSun" w:hAnsi="SimSun" w:hint="eastAsia"/>
          <w:sz w:val="21"/>
          <w:szCs w:val="21"/>
        </w:rPr>
        <w:t>对2020年10月1日</w:t>
      </w:r>
      <w:r w:rsidRPr="00E73AA9">
        <w:rPr>
          <w:rFonts w:ascii="SimSun" w:hAnsi="SimSun" w:hint="eastAsia"/>
          <w:sz w:val="21"/>
          <w:szCs w:val="21"/>
        </w:rPr>
        <w:t>履职</w:t>
      </w:r>
      <w:r w:rsidR="00DB49B6" w:rsidRPr="00E73AA9">
        <w:rPr>
          <w:rFonts w:ascii="SimSun" w:hAnsi="SimSun" w:hint="eastAsia"/>
          <w:sz w:val="21"/>
          <w:szCs w:val="21"/>
        </w:rPr>
        <w:t>的新任总干事</w:t>
      </w:r>
      <w:r w:rsidRPr="00E73AA9">
        <w:rPr>
          <w:rFonts w:ascii="SimSun" w:hAnsi="SimSun" w:hint="eastAsia"/>
          <w:sz w:val="21"/>
          <w:szCs w:val="21"/>
        </w:rPr>
        <w:t>邓鸿森</w:t>
      </w:r>
      <w:r w:rsidR="00DB49B6" w:rsidRPr="00E73AA9">
        <w:rPr>
          <w:rFonts w:ascii="SimSun" w:hAnsi="SimSun" w:hint="eastAsia"/>
          <w:sz w:val="21"/>
          <w:szCs w:val="21"/>
        </w:rPr>
        <w:t>表示欢迎，并</w:t>
      </w:r>
      <w:r w:rsidRPr="00E73AA9">
        <w:rPr>
          <w:rFonts w:ascii="SimSun" w:hAnsi="SimSun" w:hint="eastAsia"/>
          <w:sz w:val="21"/>
          <w:szCs w:val="21"/>
        </w:rPr>
        <w:t>注意到</w:t>
      </w:r>
      <w:r w:rsidR="00DB49B6" w:rsidRPr="00E73AA9">
        <w:rPr>
          <w:rFonts w:ascii="SimSun" w:hAnsi="SimSun" w:hint="eastAsia"/>
          <w:sz w:val="21"/>
          <w:szCs w:val="21"/>
        </w:rPr>
        <w:t>新的行政管理机构在2020年底前</w:t>
      </w:r>
      <w:r w:rsidRPr="00E73AA9">
        <w:rPr>
          <w:rFonts w:ascii="SimSun" w:hAnsi="SimSun" w:hint="eastAsia"/>
          <w:sz w:val="21"/>
          <w:szCs w:val="21"/>
        </w:rPr>
        <w:t>开始</w:t>
      </w:r>
      <w:r w:rsidR="00DB49B6" w:rsidRPr="00E73AA9">
        <w:rPr>
          <w:rFonts w:ascii="SimSun" w:hAnsi="SimSun" w:hint="eastAsia"/>
          <w:sz w:val="21"/>
          <w:szCs w:val="21"/>
        </w:rPr>
        <w:t>形成。与</w:t>
      </w:r>
      <w:r w:rsidRPr="00E73AA9">
        <w:rPr>
          <w:rFonts w:ascii="SimSun" w:hAnsi="SimSun" w:hint="eastAsia"/>
          <w:sz w:val="21"/>
          <w:szCs w:val="21"/>
        </w:rPr>
        <w:t>总干事的早期互动指出了在沟通、合作、问责和战略等方面的变化和强化情况</w:t>
      </w:r>
      <w:r w:rsidR="00DB49B6" w:rsidRPr="00E73AA9">
        <w:rPr>
          <w:rFonts w:ascii="SimSun" w:hAnsi="SimSun" w:hint="eastAsia"/>
          <w:sz w:val="21"/>
          <w:szCs w:val="21"/>
        </w:rPr>
        <w:t>。这些互动指导并帮助划定未来监督工作和优先事项的主线，同时确保它们与</w:t>
      </w:r>
      <w:r w:rsidRPr="00E73AA9">
        <w:rPr>
          <w:rFonts w:ascii="SimSun" w:hAnsi="SimSun" w:hint="eastAsia"/>
          <w:sz w:val="21"/>
          <w:szCs w:val="21"/>
        </w:rPr>
        <w:t>本</w:t>
      </w:r>
      <w:r w:rsidR="00DB49B6" w:rsidRPr="00E73AA9">
        <w:rPr>
          <w:rFonts w:ascii="SimSun" w:hAnsi="SimSun" w:hint="eastAsia"/>
          <w:sz w:val="21"/>
          <w:szCs w:val="21"/>
        </w:rPr>
        <w:t>组织</w:t>
      </w:r>
      <w:r w:rsidRPr="00E73AA9">
        <w:rPr>
          <w:rFonts w:ascii="SimSun" w:hAnsi="SimSun" w:hint="eastAsia"/>
          <w:sz w:val="21"/>
          <w:szCs w:val="21"/>
        </w:rPr>
        <w:t>的</w:t>
      </w:r>
      <w:r w:rsidR="00DB49B6" w:rsidRPr="00E73AA9">
        <w:rPr>
          <w:rFonts w:ascii="SimSun" w:hAnsi="SimSun" w:hint="eastAsia"/>
          <w:sz w:val="21"/>
          <w:szCs w:val="21"/>
        </w:rPr>
        <w:t>需求和战略</w:t>
      </w:r>
      <w:r w:rsidR="00036F60">
        <w:rPr>
          <w:rFonts w:ascii="SimSun" w:hAnsi="SimSun" w:hint="eastAsia"/>
          <w:sz w:val="21"/>
          <w:szCs w:val="21"/>
        </w:rPr>
        <w:t>重点</w:t>
      </w:r>
      <w:r w:rsidRPr="00E73AA9">
        <w:rPr>
          <w:rFonts w:ascii="SimSun" w:hAnsi="SimSun" w:hint="eastAsia"/>
          <w:sz w:val="21"/>
          <w:szCs w:val="21"/>
        </w:rPr>
        <w:t>保持</w:t>
      </w:r>
      <w:r w:rsidR="00DB49B6" w:rsidRPr="00E73AA9">
        <w:rPr>
          <w:rFonts w:ascii="SimSun" w:hAnsi="SimSun" w:hint="eastAsia"/>
          <w:sz w:val="21"/>
          <w:szCs w:val="21"/>
        </w:rPr>
        <w:t>一致</w:t>
      </w:r>
      <w:r w:rsidRPr="00E73AA9">
        <w:rPr>
          <w:rFonts w:ascii="SimSun" w:hAnsi="SimSun" w:hint="eastAsia"/>
          <w:sz w:val="21"/>
          <w:szCs w:val="21"/>
        </w:rPr>
        <w:t>。</w:t>
      </w:r>
    </w:p>
    <w:p w14:paraId="108BE667" w14:textId="44AF43CD" w:rsidR="00A93860" w:rsidRPr="009E4830" w:rsidRDefault="00DB49B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监督司引入了切合目的的创新型工具和做法，有助于产权组织向风险管理和计划实施等方面的</w:t>
      </w:r>
      <w:r w:rsidR="001F1851" w:rsidRPr="00E73AA9">
        <w:rPr>
          <w:rFonts w:ascii="SimSun" w:hAnsi="SimSun" w:hint="eastAsia"/>
          <w:sz w:val="21"/>
          <w:szCs w:val="21"/>
        </w:rPr>
        <w:t>最高标准靠拢，从而持续支持产权组织强化控制和问责制，提升透明度并</w:t>
      </w:r>
      <w:r w:rsidRPr="00E73AA9">
        <w:rPr>
          <w:rFonts w:ascii="SimSun" w:hAnsi="SimSun" w:hint="eastAsia"/>
          <w:sz w:val="21"/>
          <w:szCs w:val="21"/>
        </w:rPr>
        <w:t>加强学习。</w:t>
      </w:r>
    </w:p>
    <w:p w14:paraId="6D2E7A11" w14:textId="3F511B80" w:rsidR="00A65650" w:rsidRPr="009E4830" w:rsidRDefault="00725CCC"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w:t>
      </w:r>
      <w:r w:rsidR="005E5BC8" w:rsidRPr="009E4830">
        <w:rPr>
          <w:rFonts w:ascii="SimSun" w:hAnsi="SimSun" w:hint="eastAsia"/>
          <w:sz w:val="21"/>
          <w:szCs w:val="21"/>
        </w:rPr>
        <w:t>继续</w:t>
      </w:r>
      <w:r w:rsidRPr="009E4830">
        <w:rPr>
          <w:rFonts w:ascii="SimSun" w:hAnsi="SimSun" w:hint="eastAsia"/>
          <w:sz w:val="21"/>
          <w:szCs w:val="21"/>
        </w:rPr>
        <w:t>参与各种跨部门活动，这些活动涉及</w:t>
      </w:r>
      <w:r w:rsidR="005E5BC8" w:rsidRPr="009E4830">
        <w:rPr>
          <w:rFonts w:ascii="SimSun" w:hAnsi="SimSun" w:hint="eastAsia"/>
          <w:sz w:val="21"/>
          <w:szCs w:val="21"/>
        </w:rPr>
        <w:t>审计员</w:t>
      </w:r>
      <w:r w:rsidRPr="009E4830">
        <w:rPr>
          <w:rFonts w:ascii="SimSun" w:hAnsi="SimSun" w:hint="eastAsia"/>
          <w:sz w:val="21"/>
          <w:szCs w:val="21"/>
        </w:rPr>
        <w:t>，还有</w:t>
      </w:r>
      <w:r w:rsidR="005E5BC8" w:rsidRPr="009E4830">
        <w:rPr>
          <w:rFonts w:ascii="SimSun" w:hAnsi="SimSun" w:hint="eastAsia"/>
          <w:sz w:val="21"/>
          <w:szCs w:val="21"/>
        </w:rPr>
        <w:t>调查和/</w:t>
      </w:r>
      <w:r w:rsidRPr="009E4830">
        <w:rPr>
          <w:rFonts w:ascii="SimSun" w:hAnsi="SimSun" w:hint="eastAsia"/>
          <w:sz w:val="21"/>
          <w:szCs w:val="21"/>
        </w:rPr>
        <w:t>或评价</w:t>
      </w:r>
      <w:r w:rsidR="005E5BC8" w:rsidRPr="009E4830">
        <w:rPr>
          <w:rFonts w:ascii="SimSun" w:hAnsi="SimSun" w:hint="eastAsia"/>
          <w:sz w:val="21"/>
          <w:szCs w:val="21"/>
        </w:rPr>
        <w:t>专业人员。这些活动旨在对</w:t>
      </w:r>
      <w:r w:rsidRPr="009E4830">
        <w:rPr>
          <w:rFonts w:ascii="SimSun" w:hAnsi="SimSun" w:hint="eastAsia"/>
          <w:sz w:val="21"/>
          <w:szCs w:val="21"/>
        </w:rPr>
        <w:t>产权组织各项</w:t>
      </w:r>
      <w:r w:rsidR="005E5BC8" w:rsidRPr="009E4830">
        <w:rPr>
          <w:rFonts w:ascii="SimSun" w:hAnsi="SimSun" w:hint="eastAsia"/>
          <w:sz w:val="21"/>
          <w:szCs w:val="21"/>
        </w:rPr>
        <w:t>计划进行更全面和深入的审查。对缺勤管理</w:t>
      </w:r>
      <w:r w:rsidR="00601549" w:rsidRPr="009E4830">
        <w:rPr>
          <w:rFonts w:ascii="SimSun" w:hAnsi="SimSun" w:hint="eastAsia"/>
          <w:sz w:val="21"/>
          <w:szCs w:val="21"/>
        </w:rPr>
        <w:t>进行</w:t>
      </w:r>
      <w:r w:rsidR="005E5BC8" w:rsidRPr="009E4830">
        <w:rPr>
          <w:rFonts w:ascii="SimSun" w:hAnsi="SimSun" w:hint="eastAsia"/>
          <w:sz w:val="21"/>
          <w:szCs w:val="21"/>
        </w:rPr>
        <w:t>的审计和廉正审查是内部审计和调查职能部门在2020年进行的此类联合活动之一</w:t>
      </w:r>
      <w:r w:rsidR="00F17047" w:rsidRPr="009E4830">
        <w:rPr>
          <w:rFonts w:ascii="SimSun" w:hAnsi="SimSun" w:hint="eastAsia"/>
          <w:sz w:val="21"/>
          <w:szCs w:val="21"/>
        </w:rPr>
        <w:t>。</w:t>
      </w:r>
    </w:p>
    <w:p w14:paraId="0B2B6D01" w14:textId="780320F6" w:rsidR="008D6E1E" w:rsidRPr="009E4830" w:rsidRDefault="00D70535"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完成了对监督司</w:t>
      </w:r>
      <w:r w:rsidR="005E5BC8" w:rsidRPr="009E4830">
        <w:rPr>
          <w:rFonts w:ascii="SimSun" w:hAnsi="SimSun" w:hint="eastAsia"/>
          <w:sz w:val="21"/>
          <w:szCs w:val="21"/>
        </w:rPr>
        <w:t>审计和调查职能部门</w:t>
      </w:r>
      <w:r w:rsidRPr="009E4830">
        <w:rPr>
          <w:rFonts w:ascii="SimSun" w:hAnsi="SimSun" w:hint="eastAsia"/>
          <w:sz w:val="21"/>
          <w:szCs w:val="21"/>
        </w:rPr>
        <w:t>的</w:t>
      </w:r>
      <w:r w:rsidR="005E5BC8" w:rsidRPr="009E4830">
        <w:rPr>
          <w:rFonts w:ascii="SimSun" w:hAnsi="SimSun" w:hint="eastAsia"/>
          <w:sz w:val="21"/>
          <w:szCs w:val="21"/>
        </w:rPr>
        <w:t>外部质量评估</w:t>
      </w:r>
      <w:r w:rsidR="001F1851" w:rsidRPr="009E4830">
        <w:rPr>
          <w:rFonts w:ascii="SimSun" w:hAnsi="SimSun" w:hint="eastAsia"/>
          <w:sz w:val="21"/>
          <w:szCs w:val="21"/>
        </w:rPr>
        <w:t>（</w:t>
      </w:r>
      <w:r w:rsidR="005E5BC8" w:rsidRPr="009E4830">
        <w:rPr>
          <w:rFonts w:ascii="SimSun" w:hAnsi="SimSun" w:hint="eastAsia"/>
          <w:sz w:val="21"/>
          <w:szCs w:val="21"/>
        </w:rPr>
        <w:t>EQA</w:t>
      </w:r>
      <w:r w:rsidR="001F1851" w:rsidRPr="009E4830">
        <w:rPr>
          <w:rFonts w:ascii="SimSun" w:hAnsi="SimSun" w:hint="eastAsia"/>
          <w:sz w:val="21"/>
          <w:szCs w:val="21"/>
        </w:rPr>
        <w:t>）</w:t>
      </w:r>
      <w:r w:rsidR="005E5BC8" w:rsidRPr="009E4830">
        <w:rPr>
          <w:rFonts w:ascii="SimSun" w:hAnsi="SimSun" w:hint="eastAsia"/>
          <w:sz w:val="21"/>
          <w:szCs w:val="21"/>
        </w:rPr>
        <w:t>，保证符合联合国内部审计事务</w:t>
      </w:r>
      <w:r w:rsidR="001F1851" w:rsidRPr="009E4830">
        <w:rPr>
          <w:rFonts w:ascii="SimSun" w:hAnsi="SimSun" w:hint="eastAsia"/>
          <w:sz w:val="21"/>
          <w:szCs w:val="21"/>
        </w:rPr>
        <w:t>处</w:t>
      </w:r>
      <w:r w:rsidR="005E5BC8" w:rsidRPr="009E4830">
        <w:rPr>
          <w:rFonts w:ascii="SimSun" w:hAnsi="SimSun" w:hint="eastAsia"/>
          <w:sz w:val="21"/>
          <w:szCs w:val="21"/>
        </w:rPr>
        <w:t>代表</w:t>
      </w:r>
      <w:r w:rsidR="001F1851" w:rsidRPr="009E4830">
        <w:rPr>
          <w:rFonts w:ascii="SimSun" w:hAnsi="SimSun" w:hint="eastAsia"/>
          <w:sz w:val="21"/>
          <w:szCs w:val="21"/>
        </w:rPr>
        <w:t>（</w:t>
      </w:r>
      <w:r w:rsidR="00A830FC" w:rsidRPr="009E4830">
        <w:rPr>
          <w:rFonts w:ascii="SimSun" w:hAnsi="SimSun" w:hint="eastAsia"/>
          <w:sz w:val="21"/>
          <w:szCs w:val="21"/>
        </w:rPr>
        <w:t>UNRIAS</w:t>
      </w:r>
      <w:r w:rsidR="001F1851" w:rsidRPr="009E4830">
        <w:rPr>
          <w:rFonts w:ascii="SimSun" w:hAnsi="SimSun" w:hint="eastAsia"/>
          <w:sz w:val="21"/>
          <w:szCs w:val="21"/>
        </w:rPr>
        <w:t>）</w:t>
      </w:r>
      <w:r w:rsidR="00A830FC" w:rsidRPr="009E4830">
        <w:rPr>
          <w:rFonts w:ascii="SimSun" w:hAnsi="SimSun" w:hint="eastAsia"/>
          <w:sz w:val="21"/>
          <w:szCs w:val="21"/>
        </w:rPr>
        <w:t>核</w:t>
      </w:r>
      <w:r w:rsidR="005E5BC8" w:rsidRPr="009E4830">
        <w:rPr>
          <w:rFonts w:ascii="SimSun" w:hAnsi="SimSun" w:hint="eastAsia"/>
          <w:sz w:val="21"/>
          <w:szCs w:val="21"/>
        </w:rPr>
        <w:t>可的内部审计</w:t>
      </w:r>
      <w:r w:rsidR="00A830FC" w:rsidRPr="009E4830">
        <w:rPr>
          <w:rFonts w:ascii="SimSun" w:hAnsi="SimSun" w:hint="eastAsia"/>
          <w:sz w:val="21"/>
          <w:szCs w:val="21"/>
        </w:rPr>
        <w:t>员</w:t>
      </w:r>
      <w:r w:rsidR="005E5BC8" w:rsidRPr="009E4830">
        <w:rPr>
          <w:rFonts w:ascii="SimSun" w:hAnsi="SimSun" w:hint="eastAsia"/>
          <w:sz w:val="21"/>
          <w:szCs w:val="21"/>
        </w:rPr>
        <w:t>协会</w:t>
      </w:r>
      <w:r w:rsidR="001F1851" w:rsidRPr="009E4830">
        <w:rPr>
          <w:rFonts w:ascii="SimSun" w:hAnsi="SimSun" w:hint="eastAsia"/>
          <w:sz w:val="21"/>
          <w:szCs w:val="21"/>
        </w:rPr>
        <w:t>（</w:t>
      </w:r>
      <w:r w:rsidR="005E5BC8" w:rsidRPr="009E4830">
        <w:rPr>
          <w:rFonts w:ascii="SimSun" w:hAnsi="SimSun" w:hint="eastAsia"/>
          <w:sz w:val="21"/>
          <w:szCs w:val="21"/>
        </w:rPr>
        <w:t>IIA</w:t>
      </w:r>
      <w:r w:rsidR="001F1851" w:rsidRPr="009E4830">
        <w:rPr>
          <w:rFonts w:ascii="SimSun" w:hAnsi="SimSun" w:hint="eastAsia"/>
          <w:sz w:val="21"/>
          <w:szCs w:val="21"/>
        </w:rPr>
        <w:t>）</w:t>
      </w:r>
      <w:r w:rsidR="005E5BC8" w:rsidRPr="009E4830">
        <w:rPr>
          <w:rFonts w:ascii="SimSun" w:hAnsi="SimSun" w:hint="eastAsia"/>
          <w:sz w:val="21"/>
          <w:szCs w:val="21"/>
        </w:rPr>
        <w:t>的专业规范和标准，</w:t>
      </w:r>
      <w:r w:rsidR="00A830FC" w:rsidRPr="009E4830">
        <w:rPr>
          <w:rFonts w:ascii="SimSun" w:hAnsi="SimSun" w:hint="eastAsia"/>
          <w:sz w:val="21"/>
          <w:szCs w:val="21"/>
        </w:rPr>
        <w:t>也符合</w:t>
      </w:r>
      <w:r w:rsidR="005E5BC8" w:rsidRPr="009E4830">
        <w:rPr>
          <w:rFonts w:ascii="SimSun" w:hAnsi="SimSun" w:hint="eastAsia"/>
          <w:sz w:val="21"/>
          <w:szCs w:val="21"/>
        </w:rPr>
        <w:t>国际调查员会议</w:t>
      </w:r>
      <w:r w:rsidR="001F1851" w:rsidRPr="009E4830">
        <w:rPr>
          <w:rFonts w:ascii="SimSun" w:hAnsi="SimSun" w:hint="eastAsia"/>
          <w:sz w:val="21"/>
          <w:szCs w:val="21"/>
        </w:rPr>
        <w:t>（</w:t>
      </w:r>
      <w:r w:rsidR="005E5BC8" w:rsidRPr="009E4830">
        <w:rPr>
          <w:rFonts w:ascii="SimSun" w:hAnsi="SimSun" w:hint="eastAsia"/>
          <w:sz w:val="21"/>
          <w:szCs w:val="21"/>
        </w:rPr>
        <w:t>CII</w:t>
      </w:r>
      <w:r w:rsidR="001F1851" w:rsidRPr="009E4830">
        <w:rPr>
          <w:rFonts w:ascii="SimSun" w:hAnsi="SimSun" w:hint="eastAsia"/>
          <w:sz w:val="21"/>
          <w:szCs w:val="21"/>
        </w:rPr>
        <w:t>）</w:t>
      </w:r>
      <w:r w:rsidR="00A830FC" w:rsidRPr="009E4830">
        <w:rPr>
          <w:rFonts w:ascii="SimSun" w:hAnsi="SimSun" w:hint="eastAsia"/>
          <w:sz w:val="21"/>
          <w:szCs w:val="21"/>
        </w:rPr>
        <w:t>核</w:t>
      </w:r>
      <w:r w:rsidR="005E5BC8" w:rsidRPr="009E4830">
        <w:rPr>
          <w:rFonts w:ascii="SimSun" w:hAnsi="SimSun" w:hint="eastAsia"/>
          <w:sz w:val="21"/>
          <w:szCs w:val="21"/>
        </w:rPr>
        <w:t>可的《调查统一准则》中规定的标准。</w:t>
      </w:r>
      <w:r w:rsidR="00A830FC" w:rsidRPr="009E4830">
        <w:rPr>
          <w:rFonts w:ascii="SimSun" w:hAnsi="SimSun" w:hint="eastAsia"/>
          <w:sz w:val="21"/>
          <w:szCs w:val="21"/>
        </w:rPr>
        <w:t>外部质量评估认为</w:t>
      </w:r>
      <w:r w:rsidR="005E5BC8" w:rsidRPr="009E4830">
        <w:rPr>
          <w:rFonts w:ascii="SimSun" w:hAnsi="SimSun" w:hint="eastAsia"/>
          <w:sz w:val="21"/>
          <w:szCs w:val="21"/>
        </w:rPr>
        <w:t>，审计和调查职能</w:t>
      </w:r>
      <w:r w:rsidR="001F1851" w:rsidRPr="009E4830">
        <w:rPr>
          <w:rFonts w:ascii="SimSun" w:hAnsi="SimSun" w:hint="eastAsia"/>
          <w:sz w:val="21"/>
          <w:szCs w:val="21"/>
        </w:rPr>
        <w:t>部门</w:t>
      </w:r>
      <w:r w:rsidR="005E5BC8" w:rsidRPr="009E4830">
        <w:rPr>
          <w:rFonts w:ascii="SimSun" w:hAnsi="SimSun" w:hint="eastAsia"/>
          <w:sz w:val="21"/>
          <w:szCs w:val="21"/>
        </w:rPr>
        <w:t>总体上符合适用的规范和标准</w:t>
      </w:r>
      <w:r w:rsidR="00A830FC" w:rsidRPr="009E4830">
        <w:rPr>
          <w:rFonts w:ascii="SimSun" w:hAnsi="SimSun" w:hint="eastAsia"/>
          <w:sz w:val="21"/>
          <w:szCs w:val="21"/>
        </w:rPr>
        <w:t>。</w:t>
      </w:r>
    </w:p>
    <w:p w14:paraId="018B3C80" w14:textId="23A28947" w:rsidR="00C46B12" w:rsidRPr="00D73FCF" w:rsidRDefault="00D62201" w:rsidP="00D73FCF">
      <w:pPr>
        <w:pStyle w:val="Heading1"/>
        <w:overflowPunct w:val="0"/>
        <w:spacing w:beforeLines="100" w:afterLines="50" w:after="120" w:line="340" w:lineRule="atLeast"/>
        <w:rPr>
          <w:rFonts w:ascii="SimHei" w:eastAsia="SimHei" w:hAnsi="SimHei"/>
          <w:b w:val="0"/>
          <w:caps w:val="0"/>
          <w:sz w:val="21"/>
          <w:szCs w:val="21"/>
        </w:rPr>
      </w:pPr>
      <w:bookmarkStart w:id="21" w:name="_Toc73714668"/>
      <w:bookmarkEnd w:id="17"/>
      <w:bookmarkEnd w:id="18"/>
      <w:r w:rsidRPr="00D73FCF">
        <w:rPr>
          <w:rFonts w:ascii="SimHei" w:eastAsia="SimHei" w:hAnsi="SimHei" w:hint="eastAsia"/>
          <w:b w:val="0"/>
          <w:caps w:val="0"/>
          <w:sz w:val="21"/>
          <w:szCs w:val="21"/>
        </w:rPr>
        <w:t>规划原则</w:t>
      </w:r>
      <w:bookmarkEnd w:id="21"/>
    </w:p>
    <w:p w14:paraId="559CBCA9" w14:textId="4AA3CD10" w:rsidR="00C46B12" w:rsidRPr="009E4830" w:rsidRDefault="00D6220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监督司在制定监督工作计划时考虑了一些因素，包括风险等级、相关性、国家影响、监督周期以及来自产权组织管理层、成员国和可用资源的反馈意见。按照《章程》第28段</w:t>
      </w:r>
      <w:r w:rsidR="001F1851" w:rsidRPr="00E73AA9">
        <w:rPr>
          <w:rFonts w:ascii="SimSun" w:hAnsi="SimSun" w:hint="eastAsia"/>
          <w:sz w:val="21"/>
          <w:szCs w:val="21"/>
        </w:rPr>
        <w:t>（</w:t>
      </w:r>
      <w:r w:rsidRPr="00E73AA9">
        <w:rPr>
          <w:rFonts w:ascii="SimSun" w:hAnsi="SimSun" w:hint="eastAsia"/>
          <w:sz w:val="21"/>
          <w:szCs w:val="21"/>
        </w:rPr>
        <w:t>a</w:t>
      </w:r>
      <w:r w:rsidR="001F1851" w:rsidRPr="00E73AA9">
        <w:rPr>
          <w:rFonts w:ascii="SimSun" w:hAnsi="SimSun" w:hint="eastAsia"/>
          <w:sz w:val="21"/>
          <w:szCs w:val="21"/>
        </w:rPr>
        <w:t>）</w:t>
      </w:r>
      <w:r w:rsidRPr="00E73AA9">
        <w:rPr>
          <w:rFonts w:ascii="SimSun" w:hAnsi="SimSun" w:hint="eastAsia"/>
          <w:sz w:val="21"/>
          <w:szCs w:val="21"/>
        </w:rPr>
        <w:t>项的要求，监督工作计划草案在最终确定前还提交给</w:t>
      </w:r>
      <w:r w:rsidR="001F1851" w:rsidRPr="00E73AA9">
        <w:rPr>
          <w:rFonts w:ascii="SimSun" w:hAnsi="SimSun" w:hint="eastAsia"/>
          <w:sz w:val="21"/>
          <w:szCs w:val="21"/>
        </w:rPr>
        <w:t>了</w:t>
      </w:r>
      <w:r w:rsidRPr="00E73AA9">
        <w:rPr>
          <w:rFonts w:ascii="SimSun" w:hAnsi="SimSun" w:hint="eastAsia"/>
          <w:sz w:val="21"/>
          <w:szCs w:val="21"/>
        </w:rPr>
        <w:t>咨监委，供其审查并提出建议。</w:t>
      </w:r>
    </w:p>
    <w:p w14:paraId="78FE8824" w14:textId="26E8595A" w:rsidR="00C46B12" w:rsidRPr="009E4830" w:rsidRDefault="00D6220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为了在高效使用有限资源的情况下提供有效的监督</w:t>
      </w:r>
      <w:r w:rsidR="001F1851" w:rsidRPr="00E73AA9">
        <w:rPr>
          <w:rFonts w:ascii="SimSun" w:hAnsi="SimSun" w:hint="eastAsia"/>
          <w:sz w:val="21"/>
          <w:szCs w:val="21"/>
        </w:rPr>
        <w:t>覆盖面</w:t>
      </w:r>
      <w:r w:rsidRPr="00E73AA9">
        <w:rPr>
          <w:rFonts w:ascii="SimSun" w:hAnsi="SimSun" w:hint="eastAsia"/>
          <w:sz w:val="21"/>
          <w:szCs w:val="21"/>
        </w:rPr>
        <w:t>，同时避免可能的交叉，监督司还考虑了外聘审计员和其他监督部门完成的工作，如联合检查组</w:t>
      </w:r>
      <w:r w:rsidR="001F1851" w:rsidRPr="00E73AA9">
        <w:rPr>
          <w:rFonts w:ascii="SimSun" w:hAnsi="SimSun" w:hint="eastAsia"/>
          <w:sz w:val="21"/>
          <w:szCs w:val="21"/>
        </w:rPr>
        <w:t>（</w:t>
      </w:r>
      <w:r w:rsidRPr="00E73AA9">
        <w:rPr>
          <w:rFonts w:ascii="SimSun" w:hAnsi="SimSun" w:hint="eastAsia"/>
          <w:sz w:val="21"/>
          <w:szCs w:val="21"/>
        </w:rPr>
        <w:t>联检组</w:t>
      </w:r>
      <w:r w:rsidR="001F1851" w:rsidRPr="00E73AA9">
        <w:rPr>
          <w:rFonts w:ascii="SimSun" w:hAnsi="SimSun" w:hint="eastAsia"/>
          <w:sz w:val="21"/>
          <w:szCs w:val="21"/>
        </w:rPr>
        <w:t>）</w:t>
      </w:r>
      <w:r w:rsidRPr="00E73AA9">
        <w:rPr>
          <w:rFonts w:ascii="SimSun" w:hAnsi="SimSun" w:hint="eastAsia"/>
          <w:sz w:val="21"/>
          <w:szCs w:val="21"/>
        </w:rPr>
        <w:t>以及发展与知识产权委员会</w:t>
      </w:r>
      <w:r w:rsidR="001F1851" w:rsidRPr="00E73AA9">
        <w:rPr>
          <w:rFonts w:ascii="SimSun" w:hAnsi="SimSun" w:hint="eastAsia"/>
          <w:sz w:val="21"/>
          <w:szCs w:val="21"/>
        </w:rPr>
        <w:t>（</w:t>
      </w:r>
      <w:r w:rsidRPr="00E73AA9">
        <w:rPr>
          <w:rFonts w:ascii="SimSun" w:hAnsi="SimSun" w:hint="eastAsia"/>
          <w:sz w:val="21"/>
          <w:szCs w:val="21"/>
        </w:rPr>
        <w:t>CDIP</w:t>
      </w:r>
      <w:r w:rsidR="001F1851" w:rsidRPr="00E73AA9">
        <w:rPr>
          <w:rFonts w:ascii="SimSun" w:hAnsi="SimSun" w:hint="eastAsia"/>
          <w:sz w:val="21"/>
          <w:szCs w:val="21"/>
        </w:rPr>
        <w:t>）</w:t>
      </w:r>
      <w:r w:rsidRPr="00E73AA9">
        <w:rPr>
          <w:rFonts w:ascii="SimSun" w:hAnsi="SimSun" w:hint="eastAsia"/>
          <w:sz w:val="21"/>
          <w:szCs w:val="21"/>
        </w:rPr>
        <w:t>委托开展的评价。</w:t>
      </w:r>
    </w:p>
    <w:p w14:paraId="0F5B2597" w14:textId="63C3EABE" w:rsidR="00C46B12" w:rsidRPr="00D73FCF" w:rsidRDefault="00D62201" w:rsidP="00D73FCF">
      <w:pPr>
        <w:pStyle w:val="Heading1"/>
        <w:overflowPunct w:val="0"/>
        <w:spacing w:beforeLines="100" w:afterLines="50" w:after="120" w:line="340" w:lineRule="atLeast"/>
        <w:rPr>
          <w:rFonts w:ascii="SimHei" w:eastAsia="SimHei" w:hAnsi="SimHei"/>
          <w:b w:val="0"/>
          <w:caps w:val="0"/>
          <w:sz w:val="21"/>
          <w:szCs w:val="21"/>
        </w:rPr>
      </w:pPr>
      <w:bookmarkStart w:id="22" w:name="_Toc73714669"/>
      <w:r w:rsidRPr="00D73FCF">
        <w:rPr>
          <w:rFonts w:ascii="SimHei" w:eastAsia="SimHei" w:hAnsi="SimHei" w:hint="eastAsia"/>
          <w:b w:val="0"/>
          <w:caps w:val="0"/>
          <w:sz w:val="21"/>
          <w:szCs w:val="21"/>
        </w:rPr>
        <w:lastRenderedPageBreak/>
        <w:t>专业标准</w:t>
      </w:r>
      <w:bookmarkEnd w:id="22"/>
    </w:p>
    <w:p w14:paraId="3727F7D3" w14:textId="485E7AD7" w:rsidR="00A93860" w:rsidRPr="009E4830" w:rsidRDefault="00D6220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监督司在开展审计活动</w:t>
      </w:r>
      <w:r w:rsidR="00C570B0" w:rsidRPr="00E73AA9">
        <w:rPr>
          <w:rFonts w:ascii="SimSun" w:hAnsi="SimSun" w:hint="eastAsia"/>
          <w:sz w:val="21"/>
          <w:szCs w:val="21"/>
        </w:rPr>
        <w:t>时</w:t>
      </w:r>
      <w:r w:rsidR="006D1462" w:rsidRPr="00E73AA9">
        <w:rPr>
          <w:rFonts w:ascii="SimSun" w:hAnsi="SimSun" w:hint="eastAsia"/>
          <w:sz w:val="21"/>
          <w:szCs w:val="21"/>
        </w:rPr>
        <w:t>，</w:t>
      </w:r>
      <w:r w:rsidRPr="00E73AA9">
        <w:rPr>
          <w:rFonts w:ascii="SimSun" w:hAnsi="SimSun" w:hint="eastAsia"/>
          <w:sz w:val="21"/>
          <w:szCs w:val="21"/>
        </w:rPr>
        <w:t>遵守内部审计</w:t>
      </w:r>
      <w:r w:rsidR="006D1462" w:rsidRPr="00E73AA9">
        <w:rPr>
          <w:rFonts w:ascii="SimSun" w:hAnsi="SimSun" w:hint="eastAsia"/>
          <w:sz w:val="21"/>
          <w:szCs w:val="21"/>
        </w:rPr>
        <w:t>员</w:t>
      </w:r>
      <w:r w:rsidRPr="00E73AA9">
        <w:rPr>
          <w:rFonts w:ascii="SimSun" w:hAnsi="SimSun" w:hint="eastAsia"/>
          <w:sz w:val="21"/>
          <w:szCs w:val="21"/>
        </w:rPr>
        <w:t>协会</w:t>
      </w:r>
      <w:r w:rsidR="001F1851" w:rsidRPr="00E73AA9">
        <w:rPr>
          <w:rFonts w:ascii="SimSun" w:hAnsi="SimSun" w:hint="eastAsia"/>
          <w:sz w:val="21"/>
          <w:szCs w:val="21"/>
        </w:rPr>
        <w:t>（</w:t>
      </w:r>
      <w:r w:rsidRPr="00E73AA9">
        <w:rPr>
          <w:rFonts w:ascii="SimSun" w:hAnsi="SimSun" w:hint="eastAsia"/>
          <w:sz w:val="21"/>
          <w:szCs w:val="21"/>
        </w:rPr>
        <w:t>IIA</w:t>
      </w:r>
      <w:r w:rsidR="001F1851" w:rsidRPr="00E73AA9">
        <w:rPr>
          <w:rFonts w:ascii="SimSun" w:hAnsi="SimSun" w:hint="eastAsia"/>
          <w:sz w:val="21"/>
          <w:szCs w:val="21"/>
        </w:rPr>
        <w:t>）</w:t>
      </w:r>
      <w:r w:rsidRPr="00E73AA9">
        <w:rPr>
          <w:rFonts w:ascii="SimSun" w:hAnsi="SimSun" w:hint="eastAsia"/>
          <w:sz w:val="21"/>
          <w:szCs w:val="21"/>
        </w:rPr>
        <w:t>的“国际专业实务框架”</w:t>
      </w:r>
      <w:r w:rsidR="001F1851" w:rsidRPr="00E73AA9">
        <w:rPr>
          <w:rFonts w:ascii="SimSun" w:hAnsi="SimSun" w:hint="eastAsia"/>
          <w:sz w:val="21"/>
          <w:szCs w:val="21"/>
        </w:rPr>
        <w:t>（</w:t>
      </w:r>
      <w:r w:rsidRPr="00E73AA9">
        <w:rPr>
          <w:rFonts w:ascii="SimSun" w:hAnsi="SimSun" w:hint="eastAsia"/>
          <w:sz w:val="21"/>
          <w:szCs w:val="21"/>
        </w:rPr>
        <w:t>IPPF</w:t>
      </w:r>
      <w:r w:rsidR="001F1851" w:rsidRPr="00E73AA9">
        <w:rPr>
          <w:rFonts w:ascii="SimSun" w:hAnsi="SimSun" w:hint="eastAsia"/>
          <w:sz w:val="21"/>
          <w:szCs w:val="21"/>
        </w:rPr>
        <w:t>）</w:t>
      </w:r>
      <w:r w:rsidRPr="00E73AA9">
        <w:rPr>
          <w:rFonts w:ascii="SimSun" w:hAnsi="SimSun" w:hint="eastAsia"/>
          <w:sz w:val="21"/>
          <w:szCs w:val="21"/>
        </w:rPr>
        <w:t>中规定的</w:t>
      </w:r>
      <w:r w:rsidR="006D1462" w:rsidRPr="00E73AA9">
        <w:rPr>
          <w:rFonts w:ascii="SimSun" w:hAnsi="SimSun" w:hint="eastAsia"/>
          <w:sz w:val="21"/>
          <w:szCs w:val="21"/>
        </w:rPr>
        <w:t>强制内容，包括其标准、内部审计专业实务的核心原则、内部审计的定义和</w:t>
      </w:r>
      <w:r w:rsidRPr="00E73AA9">
        <w:rPr>
          <w:rFonts w:ascii="SimSun" w:hAnsi="SimSun" w:hint="eastAsia"/>
          <w:sz w:val="21"/>
          <w:szCs w:val="21"/>
        </w:rPr>
        <w:t>相关道德操守</w:t>
      </w:r>
      <w:r w:rsidR="006D1462" w:rsidRPr="00E73AA9">
        <w:rPr>
          <w:rFonts w:ascii="SimSun" w:hAnsi="SimSun" w:hint="eastAsia"/>
          <w:sz w:val="21"/>
          <w:szCs w:val="21"/>
        </w:rPr>
        <w:t>准则</w:t>
      </w:r>
      <w:r w:rsidR="00E56783">
        <w:rPr>
          <w:rFonts w:ascii="SimSun" w:hAnsi="SimSun"/>
          <w:sz w:val="21"/>
          <w:szCs w:val="21"/>
        </w:rPr>
        <w:t>‍</w:t>
      </w:r>
      <w:r w:rsidR="006D1462" w:rsidRPr="00E73AA9">
        <w:rPr>
          <w:rFonts w:ascii="SimSun" w:hAnsi="SimSun" w:hint="eastAsia"/>
          <w:sz w:val="21"/>
          <w:szCs w:val="21"/>
        </w:rPr>
        <w:t>等。</w:t>
      </w:r>
    </w:p>
    <w:p w14:paraId="2C8C99EB" w14:textId="01B7E246" w:rsidR="00ED3A15" w:rsidRPr="009E4830" w:rsidRDefault="00D6220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同样，</w:t>
      </w:r>
      <w:r w:rsidR="0050062A" w:rsidRPr="00E73AA9">
        <w:rPr>
          <w:rFonts w:ascii="SimSun" w:hAnsi="SimSun" w:hint="eastAsia"/>
          <w:sz w:val="21"/>
          <w:szCs w:val="21"/>
        </w:rPr>
        <w:t>监督司在开展</w:t>
      </w:r>
      <w:r w:rsidRPr="00E73AA9">
        <w:rPr>
          <w:rFonts w:ascii="SimSun" w:hAnsi="SimSun" w:hint="eastAsia"/>
          <w:sz w:val="21"/>
          <w:szCs w:val="21"/>
        </w:rPr>
        <w:t>调查工作</w:t>
      </w:r>
      <w:r w:rsidR="0050062A" w:rsidRPr="00E73AA9">
        <w:rPr>
          <w:rFonts w:ascii="SimSun" w:hAnsi="SimSun" w:hint="eastAsia"/>
          <w:sz w:val="21"/>
          <w:szCs w:val="21"/>
        </w:rPr>
        <w:t>时，也遵循</w:t>
      </w:r>
      <w:r w:rsidRPr="00E73AA9">
        <w:rPr>
          <w:rFonts w:ascii="SimSun" w:hAnsi="SimSun" w:hint="eastAsia"/>
          <w:sz w:val="21"/>
          <w:szCs w:val="21"/>
        </w:rPr>
        <w:t>国际调查员会议</w:t>
      </w:r>
      <w:r w:rsidR="001F1851" w:rsidRPr="00E73AA9">
        <w:rPr>
          <w:rFonts w:ascii="SimSun" w:hAnsi="SimSun" w:hint="eastAsia"/>
          <w:sz w:val="21"/>
          <w:szCs w:val="21"/>
        </w:rPr>
        <w:t>（</w:t>
      </w:r>
      <w:r w:rsidRPr="00E73AA9">
        <w:rPr>
          <w:rFonts w:ascii="SimSun" w:hAnsi="SimSun" w:hint="eastAsia"/>
          <w:sz w:val="21"/>
          <w:szCs w:val="21"/>
        </w:rPr>
        <w:t>CII</w:t>
      </w:r>
      <w:r w:rsidR="001F1851" w:rsidRPr="00E73AA9">
        <w:rPr>
          <w:rFonts w:ascii="SimSun" w:hAnsi="SimSun" w:hint="eastAsia"/>
          <w:sz w:val="21"/>
          <w:szCs w:val="21"/>
        </w:rPr>
        <w:t>）</w:t>
      </w:r>
      <w:r w:rsidR="0050062A" w:rsidRPr="00E73AA9">
        <w:rPr>
          <w:rFonts w:ascii="SimSun" w:hAnsi="SimSun" w:hint="eastAsia"/>
          <w:sz w:val="21"/>
          <w:szCs w:val="21"/>
        </w:rPr>
        <w:t>核</w:t>
      </w:r>
      <w:r w:rsidRPr="00E73AA9">
        <w:rPr>
          <w:rFonts w:ascii="SimSun" w:hAnsi="SimSun" w:hint="eastAsia"/>
          <w:sz w:val="21"/>
          <w:szCs w:val="21"/>
        </w:rPr>
        <w:t>可的《统一调查原则和准则》</w:t>
      </w:r>
      <w:r w:rsidR="0050062A" w:rsidRPr="00E73AA9">
        <w:rPr>
          <w:rFonts w:ascii="SimSun" w:hAnsi="SimSun" w:hint="eastAsia"/>
          <w:sz w:val="21"/>
          <w:szCs w:val="21"/>
        </w:rPr>
        <w:t>。</w:t>
      </w:r>
    </w:p>
    <w:p w14:paraId="28F99BCC" w14:textId="1A7574CC" w:rsidR="00C46B12" w:rsidRPr="009E4830" w:rsidRDefault="0050062A"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在评价活动中，监督司遵守</w:t>
      </w:r>
      <w:r w:rsidR="00D62201" w:rsidRPr="00E73AA9">
        <w:rPr>
          <w:rFonts w:ascii="SimSun" w:hAnsi="SimSun" w:hint="eastAsia"/>
          <w:sz w:val="21"/>
          <w:szCs w:val="21"/>
        </w:rPr>
        <w:t>联合国评价小组</w:t>
      </w:r>
      <w:r w:rsidR="001F1851" w:rsidRPr="00E73AA9">
        <w:rPr>
          <w:rFonts w:ascii="SimSun" w:hAnsi="SimSun" w:hint="eastAsia"/>
          <w:sz w:val="21"/>
          <w:szCs w:val="21"/>
        </w:rPr>
        <w:t>（</w:t>
      </w:r>
      <w:r w:rsidR="00D62201" w:rsidRPr="00E73AA9">
        <w:rPr>
          <w:rFonts w:ascii="SimSun" w:hAnsi="SimSun" w:hint="eastAsia"/>
          <w:sz w:val="21"/>
          <w:szCs w:val="21"/>
        </w:rPr>
        <w:t>UNEG</w:t>
      </w:r>
      <w:r w:rsidR="001F1851" w:rsidRPr="00E73AA9">
        <w:rPr>
          <w:rFonts w:ascii="SimSun" w:hAnsi="SimSun" w:hint="eastAsia"/>
          <w:sz w:val="21"/>
          <w:szCs w:val="21"/>
        </w:rPr>
        <w:t>）</w:t>
      </w:r>
      <w:r w:rsidR="00D62201" w:rsidRPr="00E73AA9">
        <w:rPr>
          <w:rFonts w:ascii="SimSun" w:hAnsi="SimSun" w:hint="eastAsia"/>
          <w:sz w:val="21"/>
          <w:szCs w:val="21"/>
        </w:rPr>
        <w:t>编制的《国际评价实务标准》</w:t>
      </w:r>
      <w:r w:rsidRPr="00E73AA9">
        <w:rPr>
          <w:rFonts w:ascii="SimSun" w:hAnsi="SimSun" w:hint="eastAsia"/>
          <w:sz w:val="21"/>
          <w:szCs w:val="21"/>
        </w:rPr>
        <w:t>。</w:t>
      </w:r>
    </w:p>
    <w:p w14:paraId="1D11D50A" w14:textId="6380E546" w:rsidR="001B2E69" w:rsidRPr="00D73FCF" w:rsidRDefault="00D62201" w:rsidP="00D73FCF">
      <w:pPr>
        <w:pStyle w:val="Heading1"/>
        <w:overflowPunct w:val="0"/>
        <w:spacing w:beforeLines="100" w:afterLines="50" w:after="120" w:line="340" w:lineRule="atLeast"/>
        <w:rPr>
          <w:rFonts w:ascii="SimHei" w:eastAsia="SimHei" w:hAnsi="SimHei"/>
          <w:b w:val="0"/>
          <w:caps w:val="0"/>
          <w:sz w:val="21"/>
          <w:szCs w:val="21"/>
        </w:rPr>
      </w:pPr>
      <w:bookmarkStart w:id="23" w:name="_Toc44515403"/>
      <w:bookmarkStart w:id="24" w:name="_Toc73714670"/>
      <w:r w:rsidRPr="00D73FCF">
        <w:rPr>
          <w:rFonts w:ascii="SimHei" w:eastAsia="SimHei" w:hAnsi="SimHei" w:hint="eastAsia"/>
          <w:b w:val="0"/>
          <w:caps w:val="0"/>
          <w:sz w:val="21"/>
          <w:szCs w:val="21"/>
        </w:rPr>
        <w:t>性别平等主流化</w:t>
      </w:r>
      <w:bookmarkEnd w:id="23"/>
      <w:bookmarkEnd w:id="24"/>
    </w:p>
    <w:p w14:paraId="6233395A" w14:textId="7214313C" w:rsidR="001B2E69" w:rsidRPr="009E4830" w:rsidRDefault="00D6220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在联合国全系统行动计划</w:t>
      </w:r>
      <w:r w:rsidR="001F1851" w:rsidRPr="00E73AA9">
        <w:rPr>
          <w:rFonts w:ascii="SimSun" w:hAnsi="SimSun" w:hint="eastAsia"/>
          <w:sz w:val="21"/>
          <w:szCs w:val="21"/>
        </w:rPr>
        <w:t>（</w:t>
      </w:r>
      <w:r w:rsidR="0050062A" w:rsidRPr="00E73AA9">
        <w:rPr>
          <w:rFonts w:ascii="SimSun" w:hAnsi="SimSun" w:hint="eastAsia"/>
          <w:sz w:val="21"/>
          <w:szCs w:val="21"/>
        </w:rPr>
        <w:t>UN-SWAP</w:t>
      </w:r>
      <w:r w:rsidR="001F1851" w:rsidRPr="00E73AA9">
        <w:rPr>
          <w:rFonts w:ascii="SimSun" w:hAnsi="SimSun" w:hint="eastAsia"/>
          <w:sz w:val="21"/>
          <w:szCs w:val="21"/>
        </w:rPr>
        <w:t>）</w:t>
      </w:r>
      <w:r w:rsidRPr="00E73AA9">
        <w:rPr>
          <w:rFonts w:ascii="SimSun" w:hAnsi="SimSun" w:hint="eastAsia"/>
          <w:sz w:val="21"/>
          <w:szCs w:val="21"/>
        </w:rPr>
        <w:t>的执行情况报告中，在性别平等和将性别观点纳入监督司工作主流方面，</w:t>
      </w:r>
      <w:r w:rsidR="0050062A" w:rsidRPr="00E73AA9">
        <w:rPr>
          <w:rFonts w:ascii="SimSun" w:hAnsi="SimSun" w:hint="eastAsia"/>
          <w:sz w:val="21"/>
          <w:szCs w:val="21"/>
        </w:rPr>
        <w:t>可以就目前的状况和行动报告如下：</w:t>
      </w:r>
    </w:p>
    <w:p w14:paraId="2354D6B0" w14:textId="7AC2859B" w:rsidR="001B2E69" w:rsidRPr="009E4830" w:rsidRDefault="00D6220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监督司在年度规划和风险评估中与性别</w:t>
      </w:r>
      <w:r w:rsidR="00036F60">
        <w:rPr>
          <w:rFonts w:ascii="SimSun" w:hAnsi="SimSun" w:hint="eastAsia"/>
          <w:sz w:val="21"/>
          <w:szCs w:val="21"/>
        </w:rPr>
        <w:t>和多样性</w:t>
      </w:r>
      <w:r w:rsidRPr="00E73AA9">
        <w:rPr>
          <w:rFonts w:ascii="SimSun" w:hAnsi="SimSun" w:hint="eastAsia"/>
          <w:sz w:val="21"/>
          <w:szCs w:val="21"/>
        </w:rPr>
        <w:t>问题专业干事进行咨询</w:t>
      </w:r>
      <w:r w:rsidR="0050062A" w:rsidRPr="00E73AA9">
        <w:rPr>
          <w:rFonts w:ascii="SimSun" w:hAnsi="SimSun" w:hint="eastAsia"/>
          <w:sz w:val="21"/>
          <w:szCs w:val="21"/>
        </w:rPr>
        <w:t>；</w:t>
      </w:r>
    </w:p>
    <w:p w14:paraId="08BCE0DA" w14:textId="3AAA3802" w:rsidR="001B2E69" w:rsidRPr="009E4830" w:rsidRDefault="00D6220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监督司在其关于适用的审计安排的工作计划中</w:t>
      </w:r>
      <w:r w:rsidR="001F1851" w:rsidRPr="00E73AA9">
        <w:rPr>
          <w:rFonts w:ascii="SimSun" w:hAnsi="SimSun" w:hint="eastAsia"/>
          <w:sz w:val="21"/>
          <w:szCs w:val="21"/>
        </w:rPr>
        <w:t>，</w:t>
      </w:r>
      <w:r w:rsidRPr="00E73AA9">
        <w:rPr>
          <w:rFonts w:ascii="SimSun" w:hAnsi="SimSun" w:hint="eastAsia"/>
          <w:sz w:val="21"/>
          <w:szCs w:val="21"/>
        </w:rPr>
        <w:t>纳入了关于性别平等主流化问题的常设工作步骤</w:t>
      </w:r>
      <w:r w:rsidR="0050062A" w:rsidRPr="00E73AA9">
        <w:rPr>
          <w:rFonts w:ascii="SimSun" w:hAnsi="SimSun" w:hint="eastAsia"/>
          <w:sz w:val="21"/>
          <w:szCs w:val="21"/>
        </w:rPr>
        <w:t>。2020年，性别问题的某些内容写入了关于缺勤管理审计和廉正审查的报告之中；</w:t>
      </w:r>
    </w:p>
    <w:p w14:paraId="510AC68A" w14:textId="2C791A4F" w:rsidR="001B2E69" w:rsidRPr="009E4830" w:rsidRDefault="00D6220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E73AA9">
        <w:rPr>
          <w:rFonts w:ascii="SimSun" w:hAnsi="SimSun" w:hint="eastAsia"/>
          <w:sz w:val="21"/>
          <w:szCs w:val="21"/>
        </w:rPr>
        <w:t>评价科酌情在评价的所有阶段适用《联合国评价小组关于将人权与性别平等纳入评价的指</w:t>
      </w:r>
      <w:r w:rsidRPr="00E73AA9">
        <w:rPr>
          <w:rFonts w:ascii="MS Gothic" w:eastAsia="MS Gothic" w:hAnsi="MS Gothic" w:cs="MS Gothic" w:hint="eastAsia"/>
          <w:sz w:val="21"/>
          <w:szCs w:val="21"/>
        </w:rPr>
        <w:t>‍</w:t>
      </w:r>
      <w:r w:rsidRPr="00E73AA9">
        <w:rPr>
          <w:rFonts w:ascii="SimSun" w:hAnsi="SimSun" w:hint="eastAsia"/>
          <w:sz w:val="21"/>
          <w:szCs w:val="21"/>
        </w:rPr>
        <w:t>南》</w:t>
      </w:r>
      <w:r w:rsidR="0050062A" w:rsidRPr="00E73AA9">
        <w:rPr>
          <w:rFonts w:ascii="SimSun" w:hAnsi="SimSun" w:hint="eastAsia"/>
          <w:sz w:val="21"/>
          <w:szCs w:val="21"/>
        </w:rPr>
        <w:t>；</w:t>
      </w:r>
    </w:p>
    <w:p w14:paraId="3F3EAC71" w14:textId="20B52CFC" w:rsidR="001B2E69" w:rsidRPr="009E4830" w:rsidRDefault="00D6220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E73AA9">
        <w:rPr>
          <w:rFonts w:ascii="SimSun" w:hAnsi="SimSun" w:hint="eastAsia"/>
          <w:sz w:val="21"/>
          <w:szCs w:val="21"/>
        </w:rPr>
        <w:t>指定了性别问题协调人，与产权组织性别</w:t>
      </w:r>
      <w:r w:rsidR="00036F60">
        <w:rPr>
          <w:rFonts w:ascii="SimSun" w:hAnsi="SimSun" w:hint="eastAsia"/>
          <w:sz w:val="21"/>
          <w:szCs w:val="21"/>
        </w:rPr>
        <w:t>和多样性</w:t>
      </w:r>
      <w:r w:rsidRPr="00E73AA9">
        <w:rPr>
          <w:rFonts w:ascii="SimSun" w:hAnsi="SimSun" w:hint="eastAsia"/>
          <w:sz w:val="21"/>
          <w:szCs w:val="21"/>
        </w:rPr>
        <w:t>问题专业干事进行联络，并与监督司分享</w:t>
      </w:r>
      <w:r w:rsidR="000D4774" w:rsidRPr="00E73AA9">
        <w:rPr>
          <w:rFonts w:ascii="SimSun" w:hAnsi="SimSun" w:hint="eastAsia"/>
          <w:sz w:val="21"/>
          <w:szCs w:val="21"/>
        </w:rPr>
        <w:t>本组织与</w:t>
      </w:r>
      <w:r w:rsidRPr="00E73AA9">
        <w:rPr>
          <w:rFonts w:ascii="SimSun" w:hAnsi="SimSun" w:hint="eastAsia"/>
          <w:sz w:val="21"/>
          <w:szCs w:val="21"/>
        </w:rPr>
        <w:t>性别相关</w:t>
      </w:r>
      <w:r w:rsidR="000D4774" w:rsidRPr="00E73AA9">
        <w:rPr>
          <w:rFonts w:ascii="SimSun" w:hAnsi="SimSun" w:hint="eastAsia"/>
          <w:sz w:val="21"/>
          <w:szCs w:val="21"/>
        </w:rPr>
        <w:t>的</w:t>
      </w:r>
      <w:r w:rsidRPr="00E73AA9">
        <w:rPr>
          <w:rFonts w:ascii="SimSun" w:hAnsi="SimSun" w:hint="eastAsia"/>
          <w:sz w:val="21"/>
          <w:szCs w:val="21"/>
        </w:rPr>
        <w:t>举措</w:t>
      </w:r>
      <w:r w:rsidR="000D4774" w:rsidRPr="00E73AA9">
        <w:rPr>
          <w:rFonts w:ascii="SimSun" w:hAnsi="SimSun" w:hint="eastAsia"/>
          <w:sz w:val="21"/>
          <w:szCs w:val="21"/>
        </w:rPr>
        <w:t>；</w:t>
      </w:r>
    </w:p>
    <w:p w14:paraId="55199AA4" w14:textId="7662F5E0" w:rsidR="00A93860" w:rsidRPr="009E4830" w:rsidRDefault="00C7253F"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监督司跟进了为审计和评价产权组织性别平等政策而提出的建议的落实情况，并与</w:t>
      </w:r>
      <w:r w:rsidR="001F1851" w:rsidRPr="009E4830">
        <w:rPr>
          <w:rFonts w:ascii="SimSun" w:hAnsi="SimSun" w:hint="eastAsia"/>
          <w:sz w:val="21"/>
          <w:szCs w:val="21"/>
        </w:rPr>
        <w:t>联合国评价小组</w:t>
      </w:r>
      <w:r w:rsidRPr="009E4830">
        <w:rPr>
          <w:rFonts w:ascii="SimSun" w:hAnsi="SimSun" w:hint="eastAsia"/>
          <w:sz w:val="21"/>
          <w:szCs w:val="21"/>
        </w:rPr>
        <w:t>网络</w:t>
      </w:r>
      <w:r w:rsidR="00371C29">
        <w:rPr>
          <w:rFonts w:ascii="SimSun" w:hAnsi="SimSun" w:hint="eastAsia"/>
          <w:sz w:val="21"/>
          <w:szCs w:val="21"/>
        </w:rPr>
        <w:t>共享了</w:t>
      </w:r>
      <w:r w:rsidRPr="009E4830">
        <w:rPr>
          <w:rFonts w:ascii="SimSun" w:hAnsi="SimSun" w:hint="eastAsia"/>
          <w:sz w:val="21"/>
          <w:szCs w:val="21"/>
        </w:rPr>
        <w:t>结果</w:t>
      </w:r>
      <w:r w:rsidR="00371C29">
        <w:rPr>
          <w:rFonts w:ascii="SimSun" w:hAnsi="SimSun" w:hint="eastAsia"/>
          <w:sz w:val="21"/>
          <w:szCs w:val="21"/>
        </w:rPr>
        <w:t>、</w:t>
      </w:r>
      <w:r w:rsidRPr="009E4830">
        <w:rPr>
          <w:rFonts w:ascii="SimSun" w:hAnsi="SimSun" w:hint="eastAsia"/>
          <w:sz w:val="21"/>
          <w:szCs w:val="21"/>
        </w:rPr>
        <w:t>经验教训和良好做法。</w:t>
      </w:r>
    </w:p>
    <w:p w14:paraId="0ADAA945" w14:textId="2C018BC0" w:rsidR="00C46B12" w:rsidRPr="00D73FCF" w:rsidRDefault="00D62201" w:rsidP="00D73FCF">
      <w:pPr>
        <w:pStyle w:val="Heading1"/>
        <w:overflowPunct w:val="0"/>
        <w:spacing w:beforeLines="100" w:afterLines="50" w:after="120" w:line="340" w:lineRule="atLeast"/>
        <w:rPr>
          <w:rFonts w:ascii="SimHei" w:eastAsia="SimHei" w:hAnsi="SimHei"/>
          <w:b w:val="0"/>
          <w:caps w:val="0"/>
          <w:sz w:val="21"/>
          <w:szCs w:val="21"/>
        </w:rPr>
      </w:pPr>
      <w:bookmarkStart w:id="25" w:name="_Toc11836939"/>
      <w:bookmarkStart w:id="26" w:name="_Toc44515404"/>
      <w:bookmarkStart w:id="27" w:name="_Toc73714671"/>
      <w:r w:rsidRPr="00D73FCF">
        <w:rPr>
          <w:rFonts w:ascii="SimHei" w:eastAsia="SimHei" w:hAnsi="SimHei" w:hint="eastAsia"/>
          <w:b w:val="0"/>
          <w:caps w:val="0"/>
          <w:sz w:val="21"/>
          <w:szCs w:val="21"/>
        </w:rPr>
        <w:t>重要发现和高优先级监督建议</w:t>
      </w:r>
      <w:bookmarkEnd w:id="25"/>
      <w:bookmarkEnd w:id="26"/>
      <w:bookmarkEnd w:id="27"/>
    </w:p>
    <w:p w14:paraId="3C25D2A2" w14:textId="4CE57352" w:rsidR="00D9184E" w:rsidRPr="009E4830" w:rsidRDefault="00D4070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这部分包括重要发现和建议方面的信息，探讨多项高优先级风险，这些载入了报告期间所发的内部监督报告：审计、评价和所涉管理问题报告。</w:t>
      </w:r>
    </w:p>
    <w:p w14:paraId="68FA1E78" w14:textId="4D54C1E7" w:rsidR="00F736B0" w:rsidRPr="009E4830" w:rsidRDefault="00D6220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重要发现和建议与报告期间所发的</w:t>
      </w:r>
      <w:r w:rsidR="00D40702" w:rsidRPr="00E73AA9">
        <w:rPr>
          <w:rFonts w:ascii="SimSun" w:hAnsi="SimSun" w:hint="eastAsia"/>
          <w:sz w:val="21"/>
          <w:szCs w:val="21"/>
        </w:rPr>
        <w:t>下列</w:t>
      </w:r>
      <w:r w:rsidRPr="00E73AA9">
        <w:rPr>
          <w:rFonts w:ascii="SimSun" w:hAnsi="SimSun" w:hint="eastAsia"/>
          <w:sz w:val="21"/>
          <w:szCs w:val="21"/>
        </w:rPr>
        <w:t>报告相关：</w:t>
      </w:r>
      <w:r w:rsidRPr="00E73AA9">
        <w:rPr>
          <w:rFonts w:ascii="SimSun" w:hAnsi="SimSun"/>
          <w:sz w:val="21"/>
          <w:szCs w:val="21"/>
          <w:vertAlign w:val="superscript"/>
        </w:rPr>
        <w:footnoteReference w:id="3"/>
      </w:r>
    </w:p>
    <w:p w14:paraId="3512BA3C" w14:textId="4CF6C914" w:rsidR="00436316" w:rsidRPr="00E73AA9" w:rsidRDefault="00D40702" w:rsidP="007C49EA">
      <w:pPr>
        <w:pStyle w:val="ONUME"/>
        <w:numPr>
          <w:ilvl w:val="1"/>
          <w:numId w:val="8"/>
        </w:numPr>
        <w:tabs>
          <w:tab w:val="clear" w:pos="1134"/>
        </w:tabs>
        <w:overflowPunct w:val="0"/>
        <w:spacing w:afterLines="50" w:after="120" w:line="340" w:lineRule="atLeast"/>
        <w:jc w:val="both"/>
        <w:rPr>
          <w:rFonts w:asciiTheme="minorEastAsia" w:eastAsiaTheme="minorEastAsia" w:hAnsiTheme="minorEastAsia"/>
          <w:sz w:val="21"/>
          <w:szCs w:val="21"/>
        </w:rPr>
      </w:pPr>
      <w:r w:rsidRPr="00E73AA9">
        <w:rPr>
          <w:rFonts w:asciiTheme="minorEastAsia" w:eastAsiaTheme="minorEastAsia" w:hAnsiTheme="minorEastAsia" w:cs="Microsoft YaHei" w:hint="eastAsia"/>
          <w:sz w:val="21"/>
          <w:szCs w:val="21"/>
        </w:rPr>
        <w:t>工作人员福利与应享权利审计和廉正审查报告；</w:t>
      </w:r>
    </w:p>
    <w:p w14:paraId="2A7F62E5" w14:textId="5CEF1812" w:rsidR="00436316" w:rsidRPr="009E4830" w:rsidRDefault="00D40702" w:rsidP="007C49EA">
      <w:pPr>
        <w:pStyle w:val="ONUME"/>
        <w:numPr>
          <w:ilvl w:val="1"/>
          <w:numId w:val="8"/>
        </w:numPr>
        <w:tabs>
          <w:tab w:val="clear" w:pos="1134"/>
        </w:tabs>
        <w:overflowPunct w:val="0"/>
        <w:spacing w:afterLines="50" w:after="120" w:line="340" w:lineRule="atLeast"/>
        <w:jc w:val="both"/>
        <w:rPr>
          <w:rFonts w:ascii="SimSun" w:hAnsi="SimSun"/>
          <w:sz w:val="21"/>
          <w:szCs w:val="21"/>
        </w:rPr>
      </w:pPr>
      <w:r w:rsidRPr="00E73AA9">
        <w:rPr>
          <w:rFonts w:asciiTheme="minorEastAsia" w:eastAsiaTheme="minorEastAsia" w:hAnsiTheme="minorEastAsia" w:hint="eastAsia"/>
          <w:sz w:val="21"/>
          <w:szCs w:val="21"/>
        </w:rPr>
        <w:t>产权组织保证制度摸底报告；</w:t>
      </w:r>
    </w:p>
    <w:p w14:paraId="7401AF86" w14:textId="2B115030" w:rsidR="00436316" w:rsidRPr="009E4830" w:rsidRDefault="00D40702" w:rsidP="007C49EA">
      <w:pPr>
        <w:pStyle w:val="ONUME"/>
        <w:numPr>
          <w:ilvl w:val="1"/>
          <w:numId w:val="8"/>
        </w:numPr>
        <w:tabs>
          <w:tab w:val="clear" w:pos="1134"/>
        </w:tabs>
        <w:overflowPunct w:val="0"/>
        <w:spacing w:afterLines="50" w:after="120" w:line="340" w:lineRule="atLeast"/>
        <w:jc w:val="both"/>
        <w:rPr>
          <w:rFonts w:ascii="SimSun" w:hAnsi="SimSun"/>
          <w:sz w:val="21"/>
          <w:szCs w:val="21"/>
        </w:rPr>
      </w:pPr>
      <w:r w:rsidRPr="00E73AA9">
        <w:rPr>
          <w:rFonts w:asciiTheme="minorEastAsia" w:eastAsiaTheme="minorEastAsia" w:hAnsiTheme="minorEastAsia" w:hint="eastAsia"/>
          <w:sz w:val="21"/>
          <w:szCs w:val="21"/>
        </w:rPr>
        <w:t>监督司年度计划发展周期审查和更新报告；</w:t>
      </w:r>
    </w:p>
    <w:p w14:paraId="3096C1B7" w14:textId="78AC327C" w:rsidR="0022519E" w:rsidRPr="009E4830" w:rsidRDefault="00D40702" w:rsidP="007C49EA">
      <w:pPr>
        <w:pStyle w:val="ONUME"/>
        <w:numPr>
          <w:ilvl w:val="1"/>
          <w:numId w:val="8"/>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关于《</w:t>
      </w:r>
      <w:r w:rsidR="0022519E" w:rsidRPr="009E4830">
        <w:rPr>
          <w:rFonts w:ascii="SimSun" w:hAnsi="SimSun"/>
          <w:sz w:val="21"/>
          <w:szCs w:val="21"/>
        </w:rPr>
        <w:t>2018/19</w:t>
      </w:r>
      <w:r w:rsidRPr="009E4830">
        <w:rPr>
          <w:rFonts w:ascii="SimSun" w:hAnsi="SimSun" w:hint="eastAsia"/>
          <w:sz w:val="21"/>
          <w:szCs w:val="21"/>
        </w:rPr>
        <w:t>年产权组织绩效报告》</w:t>
      </w:r>
      <w:r w:rsidR="001F1851" w:rsidRPr="009E4830">
        <w:rPr>
          <w:rFonts w:ascii="SimSun" w:hAnsi="SimSun" w:hint="eastAsia"/>
          <w:sz w:val="21"/>
          <w:szCs w:val="21"/>
        </w:rPr>
        <w:t>的</w:t>
      </w:r>
      <w:r w:rsidRPr="009E4830">
        <w:rPr>
          <w:rFonts w:ascii="SimSun" w:hAnsi="SimSun" w:hint="eastAsia"/>
          <w:sz w:val="21"/>
          <w:szCs w:val="21"/>
        </w:rPr>
        <w:t>审定报告</w:t>
      </w:r>
      <w:r w:rsidR="00B27BC8" w:rsidRPr="009E4830">
        <w:rPr>
          <w:rFonts w:ascii="SimSun" w:hAnsi="SimSun" w:hint="eastAsia"/>
          <w:sz w:val="21"/>
          <w:szCs w:val="21"/>
        </w:rPr>
        <w:t>；</w:t>
      </w:r>
    </w:p>
    <w:p w14:paraId="56B86AE9" w14:textId="0422604B" w:rsidR="001C0BFD" w:rsidRPr="009E4830" w:rsidRDefault="00B27BC8" w:rsidP="007C49EA">
      <w:pPr>
        <w:pStyle w:val="ONUME"/>
        <w:numPr>
          <w:ilvl w:val="1"/>
          <w:numId w:val="8"/>
        </w:numPr>
        <w:tabs>
          <w:tab w:val="clear" w:pos="1134"/>
        </w:tabs>
        <w:overflowPunct w:val="0"/>
        <w:spacing w:afterLines="50" w:after="120" w:line="340" w:lineRule="atLeast"/>
        <w:jc w:val="both"/>
        <w:rPr>
          <w:rFonts w:ascii="SimSun" w:hAnsi="SimSun"/>
          <w:sz w:val="21"/>
          <w:szCs w:val="21"/>
          <w:lang w:eastAsia="en-US"/>
        </w:rPr>
      </w:pPr>
      <w:r w:rsidRPr="00E73AA9">
        <w:rPr>
          <w:rFonts w:asciiTheme="minorEastAsia" w:eastAsiaTheme="minorEastAsia" w:hAnsiTheme="minorEastAsia" w:hint="eastAsia"/>
          <w:sz w:val="21"/>
          <w:szCs w:val="21"/>
        </w:rPr>
        <w:t>非洲地区</w:t>
      </w:r>
      <w:r w:rsidRPr="00C409B4">
        <w:rPr>
          <w:rFonts w:asciiTheme="minorEastAsia" w:eastAsiaTheme="minorEastAsia" w:hAnsiTheme="minorEastAsia" w:hint="eastAsia"/>
          <w:sz w:val="21"/>
          <w:szCs w:val="21"/>
        </w:rPr>
        <w:t>司评价报告；</w:t>
      </w:r>
    </w:p>
    <w:p w14:paraId="64E7FF50" w14:textId="04D0D926" w:rsidR="001C0BFD" w:rsidRPr="009E4830" w:rsidRDefault="00B27BC8" w:rsidP="007C49EA">
      <w:pPr>
        <w:pStyle w:val="ONUME"/>
        <w:numPr>
          <w:ilvl w:val="1"/>
          <w:numId w:val="8"/>
        </w:numPr>
        <w:tabs>
          <w:tab w:val="clear" w:pos="1134"/>
        </w:tabs>
        <w:overflowPunct w:val="0"/>
        <w:spacing w:afterLines="50" w:after="120" w:line="340" w:lineRule="atLeast"/>
        <w:jc w:val="both"/>
        <w:rPr>
          <w:rFonts w:ascii="SimSun" w:hAnsi="SimSun"/>
          <w:sz w:val="21"/>
          <w:szCs w:val="21"/>
        </w:rPr>
      </w:pPr>
      <w:r w:rsidRPr="00C409B4">
        <w:rPr>
          <w:rFonts w:asciiTheme="minorEastAsia" w:eastAsiaTheme="minorEastAsia" w:hAnsiTheme="minorEastAsia" w:hint="eastAsia"/>
          <w:sz w:val="21"/>
          <w:szCs w:val="21"/>
        </w:rPr>
        <w:t>计划17</w:t>
      </w:r>
      <w:r w:rsidR="00371C29">
        <w:rPr>
          <w:rFonts w:asciiTheme="minorEastAsia" w:eastAsiaTheme="minorEastAsia" w:hAnsiTheme="minorEastAsia" w:hint="eastAsia"/>
          <w:sz w:val="21"/>
          <w:szCs w:val="21"/>
        </w:rPr>
        <w:t>“</w:t>
      </w:r>
      <w:r w:rsidRPr="00C409B4">
        <w:rPr>
          <w:rFonts w:asciiTheme="minorEastAsia" w:eastAsiaTheme="minorEastAsia" w:hAnsiTheme="minorEastAsia" w:hint="eastAsia"/>
          <w:sz w:val="21"/>
          <w:szCs w:val="21"/>
        </w:rPr>
        <w:t>树立尊重知识产权</w:t>
      </w:r>
      <w:r w:rsidR="00371C29">
        <w:rPr>
          <w:rFonts w:asciiTheme="minorEastAsia" w:eastAsiaTheme="minorEastAsia" w:hAnsiTheme="minorEastAsia" w:hint="eastAsia"/>
          <w:sz w:val="21"/>
          <w:szCs w:val="21"/>
        </w:rPr>
        <w:t>的</w:t>
      </w:r>
      <w:r w:rsidRPr="00C409B4">
        <w:rPr>
          <w:rFonts w:asciiTheme="minorEastAsia" w:eastAsiaTheme="minorEastAsia" w:hAnsiTheme="minorEastAsia" w:hint="eastAsia"/>
          <w:sz w:val="21"/>
          <w:szCs w:val="21"/>
        </w:rPr>
        <w:t>风尚</w:t>
      </w:r>
      <w:r w:rsidR="00371C29">
        <w:rPr>
          <w:rFonts w:asciiTheme="minorEastAsia" w:eastAsiaTheme="minorEastAsia" w:hAnsiTheme="minorEastAsia" w:hint="eastAsia"/>
          <w:sz w:val="21"/>
          <w:szCs w:val="21"/>
        </w:rPr>
        <w:t>”</w:t>
      </w:r>
      <w:r w:rsidRPr="00C409B4">
        <w:rPr>
          <w:rFonts w:asciiTheme="minorEastAsia" w:eastAsiaTheme="minorEastAsia" w:hAnsiTheme="minorEastAsia" w:hint="eastAsia"/>
          <w:sz w:val="21"/>
          <w:szCs w:val="21"/>
        </w:rPr>
        <w:t>评价报告；</w:t>
      </w:r>
    </w:p>
    <w:p w14:paraId="1D37E0C0" w14:textId="136F799D" w:rsidR="001C0BFD" w:rsidRPr="00C409B4" w:rsidRDefault="00B27BC8" w:rsidP="007C49EA">
      <w:pPr>
        <w:pStyle w:val="ONUME"/>
        <w:numPr>
          <w:ilvl w:val="1"/>
          <w:numId w:val="8"/>
        </w:numPr>
        <w:tabs>
          <w:tab w:val="clear" w:pos="1134"/>
        </w:tabs>
        <w:overflowPunct w:val="0"/>
        <w:spacing w:afterLines="50" w:after="120" w:line="340" w:lineRule="atLeast"/>
        <w:jc w:val="both"/>
        <w:rPr>
          <w:rFonts w:asciiTheme="minorEastAsia" w:eastAsiaTheme="minorEastAsia" w:hAnsiTheme="minorEastAsia"/>
          <w:sz w:val="21"/>
          <w:szCs w:val="21"/>
        </w:rPr>
      </w:pPr>
      <w:r w:rsidRPr="00C409B4">
        <w:rPr>
          <w:rFonts w:asciiTheme="minorEastAsia" w:eastAsiaTheme="minorEastAsia" w:hAnsiTheme="minorEastAsia" w:hint="eastAsia"/>
          <w:sz w:val="21"/>
          <w:szCs w:val="21"/>
        </w:rPr>
        <w:t>计划32</w:t>
      </w:r>
      <w:r w:rsidR="00371C29">
        <w:rPr>
          <w:rFonts w:asciiTheme="minorEastAsia" w:eastAsiaTheme="minorEastAsia" w:hAnsiTheme="minorEastAsia" w:hint="eastAsia"/>
          <w:sz w:val="21"/>
          <w:szCs w:val="21"/>
        </w:rPr>
        <w:t>“</w:t>
      </w:r>
      <w:r w:rsidRPr="00C409B4">
        <w:rPr>
          <w:rFonts w:asciiTheme="minorEastAsia" w:eastAsiaTheme="minorEastAsia" w:hAnsiTheme="minorEastAsia" w:hint="eastAsia"/>
          <w:sz w:val="21"/>
          <w:szCs w:val="21"/>
        </w:rPr>
        <w:t>里斯本体系</w:t>
      </w:r>
      <w:r w:rsidR="00371C29">
        <w:rPr>
          <w:rFonts w:asciiTheme="minorEastAsia" w:eastAsiaTheme="minorEastAsia" w:hAnsiTheme="minorEastAsia" w:hint="eastAsia"/>
          <w:sz w:val="21"/>
          <w:szCs w:val="21"/>
        </w:rPr>
        <w:t>”</w:t>
      </w:r>
      <w:r w:rsidRPr="00C409B4">
        <w:rPr>
          <w:rFonts w:asciiTheme="minorEastAsia" w:eastAsiaTheme="minorEastAsia" w:hAnsiTheme="minorEastAsia" w:hint="eastAsia"/>
          <w:sz w:val="21"/>
          <w:szCs w:val="21"/>
        </w:rPr>
        <w:t>评价报告；</w:t>
      </w:r>
    </w:p>
    <w:p w14:paraId="1D417E77" w14:textId="49D17535" w:rsidR="00E90850" w:rsidRPr="00C409B4" w:rsidRDefault="00B27BC8" w:rsidP="007C49EA">
      <w:pPr>
        <w:pStyle w:val="ONUME"/>
        <w:numPr>
          <w:ilvl w:val="1"/>
          <w:numId w:val="8"/>
        </w:numPr>
        <w:tabs>
          <w:tab w:val="clear" w:pos="1134"/>
        </w:tabs>
        <w:overflowPunct w:val="0"/>
        <w:spacing w:afterLines="50" w:after="120" w:line="340" w:lineRule="atLeast"/>
        <w:jc w:val="both"/>
        <w:rPr>
          <w:rFonts w:asciiTheme="minorEastAsia" w:eastAsiaTheme="minorEastAsia" w:hAnsiTheme="minorEastAsia"/>
          <w:sz w:val="21"/>
          <w:szCs w:val="21"/>
        </w:rPr>
      </w:pPr>
      <w:r w:rsidRPr="00C409B4">
        <w:rPr>
          <w:rFonts w:asciiTheme="minorEastAsia" w:eastAsiaTheme="minorEastAsia" w:hAnsiTheme="minorEastAsia" w:cs="Microsoft YaHei" w:hint="eastAsia"/>
          <w:sz w:val="21"/>
          <w:szCs w:val="21"/>
        </w:rPr>
        <w:t>亚洲及太平洋地区局技术合作框架事前评价咨询意见；</w:t>
      </w:r>
    </w:p>
    <w:p w14:paraId="4A0EF55B" w14:textId="04D02FD0" w:rsidR="00436316" w:rsidRPr="009E4830" w:rsidRDefault="00B27BC8" w:rsidP="007C49EA">
      <w:pPr>
        <w:pStyle w:val="ONUME"/>
        <w:numPr>
          <w:ilvl w:val="1"/>
          <w:numId w:val="8"/>
        </w:numPr>
        <w:tabs>
          <w:tab w:val="clear" w:pos="1134"/>
        </w:tabs>
        <w:overflowPunct w:val="0"/>
        <w:spacing w:afterLines="50" w:after="120" w:line="340" w:lineRule="atLeast"/>
        <w:jc w:val="both"/>
        <w:rPr>
          <w:rFonts w:ascii="SimSun" w:hAnsi="SimSun"/>
          <w:sz w:val="21"/>
          <w:szCs w:val="21"/>
        </w:rPr>
      </w:pPr>
      <w:r w:rsidRPr="00C409B4">
        <w:rPr>
          <w:rFonts w:asciiTheme="minorEastAsia" w:eastAsiaTheme="minorEastAsia" w:hAnsiTheme="minorEastAsia" w:hint="eastAsia"/>
          <w:sz w:val="21"/>
          <w:szCs w:val="21"/>
        </w:rPr>
        <w:lastRenderedPageBreak/>
        <w:t>关于向联合国全球采购网</w:t>
      </w:r>
      <w:r w:rsidR="001F1851" w:rsidRPr="00C409B4">
        <w:rPr>
          <w:rFonts w:asciiTheme="minorEastAsia" w:eastAsiaTheme="minorEastAsia" w:hAnsiTheme="minorEastAsia" w:hint="eastAsia"/>
          <w:sz w:val="21"/>
          <w:szCs w:val="21"/>
        </w:rPr>
        <w:t>（</w:t>
      </w:r>
      <w:r w:rsidRPr="009E4830">
        <w:rPr>
          <w:rFonts w:ascii="SimSun" w:hAnsi="SimSun"/>
          <w:sz w:val="21"/>
          <w:szCs w:val="21"/>
        </w:rPr>
        <w:t>UNGM</w:t>
      </w:r>
      <w:r w:rsidR="001F1851" w:rsidRPr="00C409B4">
        <w:rPr>
          <w:rFonts w:asciiTheme="minorEastAsia" w:eastAsiaTheme="minorEastAsia" w:hAnsiTheme="minorEastAsia" w:hint="eastAsia"/>
          <w:sz w:val="21"/>
          <w:szCs w:val="21"/>
        </w:rPr>
        <w:t>）</w:t>
      </w:r>
      <w:r w:rsidRPr="00C409B4">
        <w:rPr>
          <w:rFonts w:asciiTheme="minorEastAsia" w:eastAsiaTheme="minorEastAsia" w:hAnsiTheme="minorEastAsia" w:hint="eastAsia"/>
          <w:sz w:val="21"/>
          <w:szCs w:val="21"/>
        </w:rPr>
        <w:t>传送信息的所涉管理问题报告；和</w:t>
      </w:r>
    </w:p>
    <w:p w14:paraId="3AE78158" w14:textId="18842921" w:rsidR="00436316" w:rsidRPr="009E4830" w:rsidRDefault="00B27BC8" w:rsidP="007C49EA">
      <w:pPr>
        <w:pStyle w:val="ONUME"/>
        <w:numPr>
          <w:ilvl w:val="1"/>
          <w:numId w:val="8"/>
        </w:numPr>
        <w:tabs>
          <w:tab w:val="clear" w:pos="1134"/>
        </w:tabs>
        <w:overflowPunct w:val="0"/>
        <w:spacing w:afterLines="50" w:after="120" w:line="340" w:lineRule="atLeast"/>
        <w:jc w:val="both"/>
        <w:rPr>
          <w:rFonts w:ascii="SimSun" w:hAnsi="SimSun"/>
          <w:sz w:val="21"/>
          <w:szCs w:val="21"/>
        </w:rPr>
      </w:pPr>
      <w:r w:rsidRPr="00C409B4">
        <w:rPr>
          <w:rFonts w:asciiTheme="minorEastAsia" w:eastAsiaTheme="minorEastAsia" w:hAnsiTheme="minorEastAsia" w:hint="eastAsia"/>
          <w:sz w:val="21"/>
          <w:szCs w:val="21"/>
        </w:rPr>
        <w:t>关于改进本组织工作以遏制外部实体对产权组织客户进行发票诈骗的所涉管理问题报告。</w:t>
      </w:r>
    </w:p>
    <w:p w14:paraId="03B6E0C8" w14:textId="12F8F51E" w:rsidR="00C46B12" w:rsidRPr="009E4830" w:rsidRDefault="00B27BC8"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监督司继续与管理层对话，以定期审查和更新未落实建议的落实情况。对于</w:t>
      </w:r>
      <w:r w:rsidR="00D62201" w:rsidRPr="00E73AA9">
        <w:rPr>
          <w:rFonts w:ascii="SimSun" w:hAnsi="SimSun" w:hint="eastAsia"/>
          <w:sz w:val="21"/>
          <w:szCs w:val="21"/>
        </w:rPr>
        <w:t>所有建议</w:t>
      </w:r>
      <w:r w:rsidRPr="00E73AA9">
        <w:rPr>
          <w:rFonts w:ascii="SimSun" w:hAnsi="SimSun" w:hint="eastAsia"/>
          <w:sz w:val="21"/>
          <w:szCs w:val="21"/>
        </w:rPr>
        <w:t>，</w:t>
      </w:r>
      <w:r w:rsidR="00D62201" w:rsidRPr="00E73AA9">
        <w:rPr>
          <w:rFonts w:ascii="SimSun" w:hAnsi="SimSun" w:hint="eastAsia"/>
          <w:sz w:val="21"/>
          <w:szCs w:val="21"/>
        </w:rPr>
        <w:t>管理层通过一项行动计划，</w:t>
      </w:r>
      <w:r w:rsidR="00462D88" w:rsidRPr="00E73AA9">
        <w:rPr>
          <w:rFonts w:ascii="SimSun" w:hAnsi="SimSun" w:hint="eastAsia"/>
          <w:sz w:val="21"/>
          <w:szCs w:val="21"/>
        </w:rPr>
        <w:t>确定</w:t>
      </w:r>
      <w:r w:rsidRPr="00E73AA9">
        <w:rPr>
          <w:rFonts w:ascii="SimSun" w:hAnsi="SimSun" w:hint="eastAsia"/>
          <w:sz w:val="21"/>
          <w:szCs w:val="21"/>
        </w:rPr>
        <w:t>建议开展的各项活动、</w:t>
      </w:r>
      <w:r w:rsidR="00462D88" w:rsidRPr="00E73AA9">
        <w:rPr>
          <w:rFonts w:ascii="SimSun" w:hAnsi="SimSun" w:hint="eastAsia"/>
          <w:sz w:val="21"/>
          <w:szCs w:val="21"/>
        </w:rPr>
        <w:t>负责</w:t>
      </w:r>
      <w:r w:rsidR="00D62201" w:rsidRPr="00E73AA9">
        <w:rPr>
          <w:rFonts w:ascii="SimSun" w:hAnsi="SimSun" w:hint="eastAsia"/>
          <w:sz w:val="21"/>
          <w:szCs w:val="21"/>
        </w:rPr>
        <w:t>人</w:t>
      </w:r>
      <w:r w:rsidR="00462D88" w:rsidRPr="00E73AA9">
        <w:rPr>
          <w:rFonts w:ascii="SimSun" w:hAnsi="SimSun" w:hint="eastAsia"/>
          <w:sz w:val="21"/>
          <w:szCs w:val="21"/>
        </w:rPr>
        <w:t>员</w:t>
      </w:r>
      <w:r w:rsidRPr="00E73AA9">
        <w:rPr>
          <w:rFonts w:ascii="SimSun" w:hAnsi="SimSun" w:hint="eastAsia"/>
          <w:sz w:val="21"/>
          <w:szCs w:val="21"/>
        </w:rPr>
        <w:t>和落实</w:t>
      </w:r>
      <w:r w:rsidR="00D62201" w:rsidRPr="00E73AA9">
        <w:rPr>
          <w:rFonts w:ascii="SimSun" w:hAnsi="SimSun" w:hint="eastAsia"/>
          <w:sz w:val="21"/>
          <w:szCs w:val="21"/>
        </w:rPr>
        <w:t>的最后期限。监督建议在TeamCentral©</w:t>
      </w:r>
      <w:r w:rsidR="00D62201" w:rsidRPr="00E73AA9">
        <w:rPr>
          <w:rFonts w:ascii="SimSun" w:hAnsi="SimSun"/>
          <w:sz w:val="21"/>
          <w:szCs w:val="21"/>
          <w:vertAlign w:val="superscript"/>
        </w:rPr>
        <w:footnoteReference w:id="4"/>
      </w:r>
      <w:r w:rsidR="00D62201" w:rsidRPr="00E73AA9">
        <w:rPr>
          <w:rFonts w:ascii="SimSun" w:hAnsi="SimSun" w:hint="eastAsia"/>
          <w:sz w:val="21"/>
          <w:szCs w:val="21"/>
        </w:rPr>
        <w:t>系统中进行管理，监督司、产权组织管理层和外聘审计员均可访问。</w:t>
      </w:r>
    </w:p>
    <w:p w14:paraId="6FFA1523" w14:textId="358A2B77" w:rsidR="0022519E" w:rsidRPr="00D73FCF" w:rsidRDefault="00882193" w:rsidP="00D73FCF">
      <w:pPr>
        <w:pStyle w:val="Heading1"/>
        <w:overflowPunct w:val="0"/>
        <w:spacing w:beforeLines="100" w:afterLines="50" w:after="120" w:line="340" w:lineRule="atLeast"/>
        <w:rPr>
          <w:rFonts w:ascii="SimHei" w:eastAsia="SimHei" w:hAnsi="SimHei"/>
          <w:b w:val="0"/>
          <w:caps w:val="0"/>
          <w:sz w:val="21"/>
          <w:szCs w:val="21"/>
        </w:rPr>
      </w:pPr>
      <w:bookmarkStart w:id="28" w:name="_Toc73714672"/>
      <w:r w:rsidRPr="00D73FCF">
        <w:rPr>
          <w:rFonts w:ascii="SimHei" w:eastAsia="SimHei" w:hAnsi="SimHei"/>
          <w:b w:val="0"/>
          <w:caps w:val="0"/>
          <w:sz w:val="21"/>
          <w:szCs w:val="21"/>
        </w:rPr>
        <w:t>2020</w:t>
      </w:r>
      <w:r w:rsidR="000C181D" w:rsidRPr="00D73FCF">
        <w:rPr>
          <w:rFonts w:ascii="SimHei" w:eastAsia="SimHei" w:hAnsi="SimHei" w:hint="eastAsia"/>
          <w:b w:val="0"/>
          <w:caps w:val="0"/>
          <w:sz w:val="21"/>
          <w:szCs w:val="21"/>
        </w:rPr>
        <w:t>年报告的活动</w:t>
      </w:r>
      <w:bookmarkEnd w:id="28"/>
    </w:p>
    <w:p w14:paraId="7B173E97" w14:textId="6BFC876B" w:rsidR="008053D2" w:rsidRPr="00D73FCF" w:rsidRDefault="000C181D" w:rsidP="00D73FCF">
      <w:pPr>
        <w:pStyle w:val="Heading2"/>
        <w:overflowPunct w:val="0"/>
        <w:spacing w:beforeLines="100" w:afterLines="50" w:line="340" w:lineRule="atLeast"/>
        <w:rPr>
          <w:rFonts w:ascii="SimSun" w:hAnsi="SimSun"/>
          <w:b/>
          <w:sz w:val="21"/>
          <w:szCs w:val="21"/>
        </w:rPr>
      </w:pPr>
      <w:bookmarkStart w:id="29" w:name="_Toc476745977"/>
      <w:r w:rsidRPr="00D73FCF">
        <w:rPr>
          <w:rFonts w:ascii="SimSun" w:hAnsi="SimSun" w:hint="eastAsia"/>
          <w:b/>
          <w:sz w:val="21"/>
          <w:szCs w:val="21"/>
        </w:rPr>
        <w:t>工作人员福利与应享权利审计和廉正审查</w:t>
      </w:r>
    </w:p>
    <w:p w14:paraId="166AFDC9" w14:textId="06121F4A" w:rsidR="008053D2" w:rsidRPr="009E4830" w:rsidRDefault="00E8615B"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监督司注意到在工作人员福利与应享权利管理方面取得了一些积极进展。产权组织</w:t>
      </w:r>
      <w:r w:rsidR="00E04D10" w:rsidRPr="009E4830">
        <w:rPr>
          <w:rFonts w:ascii="SimSun" w:hAnsi="SimSun" w:hint="eastAsia"/>
          <w:sz w:val="21"/>
          <w:szCs w:val="21"/>
        </w:rPr>
        <w:t>《工作人员条例与细则》</w:t>
      </w:r>
      <w:r w:rsidR="001F1851" w:rsidRPr="009E4830">
        <w:rPr>
          <w:rFonts w:ascii="SimSun" w:hAnsi="SimSun" w:hint="eastAsia"/>
          <w:sz w:val="21"/>
          <w:szCs w:val="21"/>
        </w:rPr>
        <w:t>（</w:t>
      </w:r>
      <w:r w:rsidR="00E04D10" w:rsidRPr="009E4830">
        <w:rPr>
          <w:rFonts w:ascii="SimSun" w:hAnsi="SimSun" w:hint="eastAsia"/>
          <w:sz w:val="21"/>
          <w:szCs w:val="21"/>
        </w:rPr>
        <w:t>SRR</w:t>
      </w:r>
      <w:r w:rsidR="001F1851" w:rsidRPr="009E4830">
        <w:rPr>
          <w:rFonts w:ascii="SimSun" w:hAnsi="SimSun" w:hint="eastAsia"/>
          <w:sz w:val="21"/>
          <w:szCs w:val="21"/>
        </w:rPr>
        <w:t>）</w:t>
      </w:r>
      <w:r w:rsidR="00E04D10" w:rsidRPr="009E4830">
        <w:rPr>
          <w:rFonts w:ascii="SimSun" w:hAnsi="SimSun" w:hint="eastAsia"/>
          <w:sz w:val="21"/>
          <w:szCs w:val="21"/>
        </w:rPr>
        <w:t>和办公指令与联合国系统内的良好做法保持了合理的一致。</w:t>
      </w:r>
      <w:r w:rsidR="00814021" w:rsidRPr="009E4830">
        <w:rPr>
          <w:rFonts w:ascii="SimSun" w:hAnsi="SimSun" w:hint="eastAsia"/>
          <w:sz w:val="21"/>
          <w:szCs w:val="21"/>
        </w:rPr>
        <w:t>值得注意的是，落实行政</w:t>
      </w:r>
      <w:r w:rsidR="00BB4C6C" w:rsidRPr="009E4830">
        <w:rPr>
          <w:rFonts w:ascii="SimSun" w:hAnsi="SimSun" w:hint="eastAsia"/>
          <w:sz w:val="21"/>
          <w:szCs w:val="21"/>
        </w:rPr>
        <w:t>一体化</w:t>
      </w:r>
      <w:r w:rsidR="00814021" w:rsidRPr="009E4830">
        <w:rPr>
          <w:rFonts w:ascii="SimSun" w:hAnsi="SimSun" w:hint="eastAsia"/>
          <w:sz w:val="21"/>
          <w:szCs w:val="21"/>
        </w:rPr>
        <w:t>管理系统</w:t>
      </w:r>
      <w:r w:rsidR="007D19D5" w:rsidRPr="009E4830">
        <w:rPr>
          <w:rFonts w:ascii="SimSun" w:hAnsi="SimSun"/>
          <w:sz w:val="21"/>
          <w:szCs w:val="21"/>
          <w:vertAlign w:val="superscript"/>
        </w:rPr>
        <w:footnoteReference w:id="5"/>
      </w:r>
      <w:r w:rsidR="001F1851" w:rsidRPr="009E4830">
        <w:rPr>
          <w:rFonts w:ascii="SimSun" w:hAnsi="SimSun" w:hint="eastAsia"/>
          <w:sz w:val="21"/>
          <w:szCs w:val="21"/>
        </w:rPr>
        <w:t>（</w:t>
      </w:r>
      <w:r w:rsidR="003F6211" w:rsidRPr="009E4830">
        <w:rPr>
          <w:rFonts w:ascii="SimSun" w:hAnsi="SimSun" w:hint="eastAsia"/>
          <w:sz w:val="21"/>
          <w:szCs w:val="21"/>
        </w:rPr>
        <w:t>AIMS</w:t>
      </w:r>
      <w:r w:rsidR="001F1851" w:rsidRPr="009E4830">
        <w:rPr>
          <w:rFonts w:ascii="SimSun" w:hAnsi="SimSun" w:hint="eastAsia"/>
          <w:sz w:val="21"/>
          <w:szCs w:val="21"/>
        </w:rPr>
        <w:t>）</w:t>
      </w:r>
      <w:r w:rsidR="003F6211" w:rsidRPr="009E4830">
        <w:rPr>
          <w:rFonts w:ascii="SimSun" w:hAnsi="SimSun" w:hint="eastAsia"/>
          <w:sz w:val="21"/>
          <w:szCs w:val="21"/>
        </w:rPr>
        <w:t>人力资源系统</w:t>
      </w:r>
      <w:r w:rsidR="00814021" w:rsidRPr="009E4830">
        <w:rPr>
          <w:rFonts w:ascii="SimSun" w:hAnsi="SimSun" w:hint="eastAsia"/>
          <w:sz w:val="21"/>
          <w:szCs w:val="21"/>
        </w:rPr>
        <w:t>中的自助服务功能，帮助提高了业务效率和有效性。</w:t>
      </w:r>
    </w:p>
    <w:p w14:paraId="2196D0A1" w14:textId="20EF8CA4" w:rsidR="008053D2" w:rsidRPr="009E4830" w:rsidRDefault="0081402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然而，</w:t>
      </w:r>
      <w:r w:rsidR="00130A0E" w:rsidRPr="009E4830">
        <w:rPr>
          <w:rFonts w:ascii="SimSun" w:hAnsi="SimSun" w:hint="eastAsia"/>
          <w:sz w:val="21"/>
          <w:szCs w:val="21"/>
        </w:rPr>
        <w:t>仍有机会</w:t>
      </w:r>
      <w:r w:rsidRPr="009E4830">
        <w:rPr>
          <w:rFonts w:ascii="SimSun" w:hAnsi="SimSun" w:hint="eastAsia"/>
          <w:sz w:val="21"/>
          <w:szCs w:val="21"/>
        </w:rPr>
        <w:t>通过加强内部控制，核实向有</w:t>
      </w:r>
      <w:r w:rsidR="00130A0E" w:rsidRPr="009E4830">
        <w:rPr>
          <w:rFonts w:ascii="SimSun" w:hAnsi="SimSun" w:hint="eastAsia"/>
          <w:sz w:val="21"/>
          <w:szCs w:val="21"/>
        </w:rPr>
        <w:t>配偶在联合国共同制度和国际组织工作的工作人员提供的福利和应享权利</w:t>
      </w:r>
      <w:r w:rsidRPr="009E4830">
        <w:rPr>
          <w:rFonts w:ascii="SimSun" w:hAnsi="SimSun" w:hint="eastAsia"/>
          <w:sz w:val="21"/>
          <w:szCs w:val="21"/>
        </w:rPr>
        <w:t>，</w:t>
      </w:r>
      <w:r w:rsidR="00130A0E" w:rsidRPr="009E4830">
        <w:rPr>
          <w:rFonts w:ascii="SimSun" w:hAnsi="SimSun" w:hint="eastAsia"/>
          <w:sz w:val="21"/>
          <w:szCs w:val="21"/>
        </w:rPr>
        <w:t>从而加强对工作人员福利和应享权利</w:t>
      </w:r>
      <w:r w:rsidRPr="009E4830">
        <w:rPr>
          <w:rFonts w:ascii="SimSun" w:hAnsi="SimSun" w:hint="eastAsia"/>
          <w:sz w:val="21"/>
          <w:szCs w:val="21"/>
        </w:rPr>
        <w:t>的管理。</w:t>
      </w:r>
      <w:r w:rsidR="00130A0E" w:rsidRPr="009E4830">
        <w:rPr>
          <w:rFonts w:ascii="SimSun" w:hAnsi="SimSun" w:hint="eastAsia"/>
          <w:sz w:val="21"/>
          <w:szCs w:val="21"/>
        </w:rPr>
        <w:t>此</w:t>
      </w:r>
      <w:r w:rsidRPr="009E4830">
        <w:rPr>
          <w:rFonts w:ascii="SimSun" w:hAnsi="SimSun" w:hint="eastAsia"/>
          <w:sz w:val="21"/>
          <w:szCs w:val="21"/>
        </w:rPr>
        <w:t>外，修订和更新关于语文津贴的</w:t>
      </w:r>
      <w:r w:rsidR="00130A0E" w:rsidRPr="009E4830">
        <w:rPr>
          <w:rFonts w:ascii="SimSun" w:hAnsi="SimSun" w:hint="eastAsia"/>
          <w:sz w:val="21"/>
          <w:szCs w:val="21"/>
        </w:rPr>
        <w:t>条例与</w:t>
      </w:r>
      <w:r w:rsidRPr="009E4830">
        <w:rPr>
          <w:rFonts w:ascii="SimSun" w:hAnsi="SimSun" w:hint="eastAsia"/>
          <w:sz w:val="21"/>
          <w:szCs w:val="21"/>
        </w:rPr>
        <w:t>细则和</w:t>
      </w:r>
      <w:r w:rsidR="00130A0E" w:rsidRPr="009E4830">
        <w:rPr>
          <w:rFonts w:ascii="SimSun" w:hAnsi="SimSun" w:hint="eastAsia"/>
          <w:sz w:val="21"/>
          <w:szCs w:val="21"/>
        </w:rPr>
        <w:t>办公指令</w:t>
      </w:r>
      <w:r w:rsidRPr="009E4830">
        <w:rPr>
          <w:rFonts w:ascii="SimSun" w:hAnsi="SimSun" w:hint="eastAsia"/>
          <w:sz w:val="21"/>
          <w:szCs w:val="21"/>
        </w:rPr>
        <w:t>，并使</w:t>
      </w:r>
      <w:r w:rsidR="00A96803" w:rsidRPr="009E4830">
        <w:rPr>
          <w:rFonts w:ascii="SimSun" w:hAnsi="SimSun" w:hint="eastAsia"/>
          <w:sz w:val="21"/>
          <w:szCs w:val="21"/>
        </w:rPr>
        <w:t>关于</w:t>
      </w:r>
      <w:r w:rsidRPr="009E4830">
        <w:rPr>
          <w:rFonts w:ascii="SimSun" w:hAnsi="SimSun" w:hint="eastAsia"/>
          <w:sz w:val="21"/>
          <w:szCs w:val="21"/>
        </w:rPr>
        <w:t>公务旅行和回籍假</w:t>
      </w:r>
      <w:r w:rsidR="00A96803" w:rsidRPr="009E4830">
        <w:rPr>
          <w:rFonts w:ascii="SimSun" w:hAnsi="SimSun" w:hint="eastAsia"/>
          <w:sz w:val="21"/>
          <w:szCs w:val="21"/>
        </w:rPr>
        <w:t>的</w:t>
      </w:r>
      <w:r w:rsidRPr="009E4830">
        <w:rPr>
          <w:rFonts w:ascii="SimSun" w:hAnsi="SimSun" w:hint="eastAsia"/>
          <w:sz w:val="21"/>
          <w:szCs w:val="21"/>
        </w:rPr>
        <w:t>条例</w:t>
      </w:r>
      <w:r w:rsidR="00A96803" w:rsidRPr="009E4830">
        <w:rPr>
          <w:rFonts w:ascii="SimSun" w:hAnsi="SimSun" w:hint="eastAsia"/>
          <w:sz w:val="21"/>
          <w:szCs w:val="21"/>
        </w:rPr>
        <w:t>与</w:t>
      </w:r>
      <w:r w:rsidRPr="009E4830">
        <w:rPr>
          <w:rFonts w:ascii="SimSun" w:hAnsi="SimSun" w:hint="eastAsia"/>
          <w:sz w:val="21"/>
          <w:szCs w:val="21"/>
        </w:rPr>
        <w:t>细则</w:t>
      </w:r>
      <w:r w:rsidR="00A96803" w:rsidRPr="009E4830">
        <w:rPr>
          <w:rFonts w:ascii="SimSun" w:hAnsi="SimSun" w:hint="eastAsia"/>
          <w:sz w:val="21"/>
          <w:szCs w:val="21"/>
        </w:rPr>
        <w:t>和</w:t>
      </w:r>
      <w:r w:rsidRPr="009E4830">
        <w:rPr>
          <w:rFonts w:ascii="SimSun" w:hAnsi="SimSun" w:hint="eastAsia"/>
          <w:sz w:val="21"/>
          <w:szCs w:val="21"/>
        </w:rPr>
        <w:t>相关的</w:t>
      </w:r>
      <w:r w:rsidR="00A96803" w:rsidRPr="009E4830">
        <w:rPr>
          <w:rFonts w:ascii="SimSun" w:hAnsi="SimSun" w:hint="eastAsia"/>
          <w:sz w:val="21"/>
          <w:szCs w:val="21"/>
        </w:rPr>
        <w:t>办公指令</w:t>
      </w:r>
      <w:r w:rsidRPr="009E4830">
        <w:rPr>
          <w:rFonts w:ascii="SimSun" w:hAnsi="SimSun" w:hint="eastAsia"/>
          <w:sz w:val="21"/>
          <w:szCs w:val="21"/>
        </w:rPr>
        <w:t>保持一致，特别是</w:t>
      </w:r>
      <w:r w:rsidR="00E06813">
        <w:rPr>
          <w:rFonts w:ascii="SimSun" w:hAnsi="SimSun" w:hint="eastAsia"/>
          <w:sz w:val="21"/>
          <w:szCs w:val="21"/>
        </w:rPr>
        <w:t>高级工作人员</w:t>
      </w:r>
      <w:r w:rsidRPr="009E4830">
        <w:rPr>
          <w:rFonts w:ascii="SimSun" w:hAnsi="SimSun" w:hint="eastAsia"/>
          <w:sz w:val="21"/>
          <w:szCs w:val="21"/>
        </w:rPr>
        <w:t>回籍假</w:t>
      </w:r>
      <w:r w:rsidR="006E1416">
        <w:rPr>
          <w:rFonts w:ascii="SimSun" w:hAnsi="SimSun" w:hint="eastAsia"/>
          <w:sz w:val="21"/>
          <w:szCs w:val="21"/>
        </w:rPr>
        <w:t>选项的</w:t>
      </w:r>
      <w:r w:rsidRPr="009E4830">
        <w:rPr>
          <w:rFonts w:ascii="SimSun" w:hAnsi="SimSun" w:hint="eastAsia"/>
          <w:sz w:val="21"/>
          <w:szCs w:val="21"/>
        </w:rPr>
        <w:t>一次</w:t>
      </w:r>
      <w:r w:rsidR="009F42C4" w:rsidRPr="009E4830">
        <w:rPr>
          <w:rFonts w:ascii="SimSun" w:hAnsi="SimSun" w:hint="eastAsia"/>
          <w:sz w:val="21"/>
          <w:szCs w:val="21"/>
        </w:rPr>
        <w:t>总付计算</w:t>
      </w:r>
      <w:r w:rsidRPr="009E4830">
        <w:rPr>
          <w:rFonts w:ascii="SimSun" w:hAnsi="SimSun" w:hint="eastAsia"/>
          <w:sz w:val="21"/>
          <w:szCs w:val="21"/>
        </w:rPr>
        <w:t>，将澄清和加强对这些工作人员福利和应享</w:t>
      </w:r>
      <w:r w:rsidR="00FE399C" w:rsidRPr="009E4830">
        <w:rPr>
          <w:rFonts w:ascii="SimSun" w:hAnsi="SimSun" w:hint="eastAsia"/>
          <w:sz w:val="21"/>
          <w:szCs w:val="21"/>
        </w:rPr>
        <w:t>权利</w:t>
      </w:r>
      <w:r w:rsidRPr="009E4830">
        <w:rPr>
          <w:rFonts w:ascii="SimSun" w:hAnsi="SimSun" w:hint="eastAsia"/>
          <w:sz w:val="21"/>
          <w:szCs w:val="21"/>
        </w:rPr>
        <w:t>的管理和行政</w:t>
      </w:r>
      <w:r w:rsidR="00FE399C" w:rsidRPr="009E4830">
        <w:rPr>
          <w:rFonts w:ascii="SimSun" w:hAnsi="SimSun" w:hint="eastAsia"/>
          <w:sz w:val="21"/>
          <w:szCs w:val="21"/>
        </w:rPr>
        <w:t>程序。</w:t>
      </w:r>
    </w:p>
    <w:p w14:paraId="31CE6457" w14:textId="4723EF8E" w:rsidR="008053D2" w:rsidRPr="009E4830" w:rsidRDefault="00814021" w:rsidP="00BB5CF9">
      <w:pPr>
        <w:pStyle w:val="ONUME"/>
        <w:numPr>
          <w:ilvl w:val="0"/>
          <w:numId w:val="9"/>
        </w:numPr>
        <w:tabs>
          <w:tab w:val="clear" w:pos="567"/>
        </w:tabs>
        <w:overflowPunct w:val="0"/>
        <w:spacing w:afterLines="50" w:after="120" w:line="340" w:lineRule="atLeast"/>
        <w:jc w:val="both"/>
        <w:rPr>
          <w:rFonts w:ascii="SimSun" w:hAnsi="SimSun"/>
          <w:color w:val="000000" w:themeColor="text1"/>
          <w:sz w:val="21"/>
          <w:szCs w:val="21"/>
        </w:rPr>
      </w:pPr>
      <w:r w:rsidRPr="009E4830">
        <w:rPr>
          <w:rFonts w:ascii="SimSun" w:hAnsi="SimSun" w:hint="eastAsia"/>
          <w:sz w:val="21"/>
          <w:szCs w:val="21"/>
        </w:rPr>
        <w:t>此外，</w:t>
      </w:r>
      <w:r w:rsidR="006E1416">
        <w:rPr>
          <w:rFonts w:ascii="SimSun" w:hAnsi="SimSun" w:hint="eastAsia"/>
          <w:sz w:val="21"/>
          <w:szCs w:val="21"/>
        </w:rPr>
        <w:t>截至报告撰写时，</w:t>
      </w:r>
      <w:r w:rsidRPr="009E4830">
        <w:rPr>
          <w:rFonts w:ascii="SimSun" w:hAnsi="SimSun" w:hint="eastAsia"/>
          <w:sz w:val="21"/>
          <w:szCs w:val="21"/>
        </w:rPr>
        <w:t>在国际航空运输协会宣布从2018年10月31日起</w:t>
      </w:r>
      <w:r w:rsidR="009F42C4" w:rsidRPr="009E4830">
        <w:rPr>
          <w:rFonts w:ascii="SimSun" w:hAnsi="SimSun" w:hint="eastAsia"/>
          <w:sz w:val="21"/>
          <w:szCs w:val="21"/>
        </w:rPr>
        <w:t>废止</w:t>
      </w:r>
      <w:r w:rsidRPr="009E4830">
        <w:rPr>
          <w:rFonts w:ascii="SimSun" w:hAnsi="SimSun" w:hint="eastAsia"/>
          <w:sz w:val="21"/>
          <w:szCs w:val="21"/>
        </w:rPr>
        <w:t>以前用于确定一次总付的票价后，</w:t>
      </w:r>
      <w:r w:rsidR="009F42C4" w:rsidRPr="009E4830">
        <w:rPr>
          <w:rFonts w:ascii="SimSun" w:hAnsi="SimSun" w:hint="eastAsia"/>
          <w:sz w:val="21"/>
          <w:szCs w:val="21"/>
        </w:rPr>
        <w:t>产权组织</w:t>
      </w:r>
      <w:r w:rsidRPr="009E4830">
        <w:rPr>
          <w:rFonts w:ascii="SimSun" w:hAnsi="SimSun" w:hint="eastAsia"/>
          <w:sz w:val="21"/>
          <w:szCs w:val="21"/>
        </w:rPr>
        <w:t>尚未就采用何种方法取代回籍假一次总付的计算基础作出最后决定。</w:t>
      </w:r>
      <w:r w:rsidR="003F6211" w:rsidRPr="009E4830">
        <w:rPr>
          <w:rFonts w:ascii="SimSun" w:hAnsi="SimSun" w:hint="eastAsia"/>
          <w:sz w:val="21"/>
          <w:szCs w:val="21"/>
        </w:rPr>
        <w:t>另</w:t>
      </w:r>
      <w:r w:rsidRPr="009E4830">
        <w:rPr>
          <w:rFonts w:ascii="SimSun" w:hAnsi="SimSun" w:hint="eastAsia"/>
          <w:sz w:val="21"/>
          <w:szCs w:val="21"/>
        </w:rPr>
        <w:t>外，本组织在确定工作人员福利和</w:t>
      </w:r>
      <w:r w:rsidR="003F6211" w:rsidRPr="009E4830">
        <w:rPr>
          <w:rFonts w:ascii="SimSun" w:hAnsi="SimSun" w:hint="eastAsia"/>
          <w:sz w:val="21"/>
          <w:szCs w:val="21"/>
        </w:rPr>
        <w:t>应享权利</w:t>
      </w:r>
      <w:r w:rsidRPr="009E4830">
        <w:rPr>
          <w:rFonts w:ascii="SimSun" w:hAnsi="SimSun" w:hint="eastAsia"/>
          <w:sz w:val="21"/>
          <w:szCs w:val="21"/>
        </w:rPr>
        <w:t>所需的理由和证明文件时，应考虑金融服务和航空业等方面的</w:t>
      </w:r>
      <w:r w:rsidR="003F6211" w:rsidRPr="009E4830">
        <w:rPr>
          <w:rFonts w:ascii="SimSun" w:hAnsi="SimSun" w:hint="eastAsia"/>
          <w:sz w:val="21"/>
          <w:szCs w:val="21"/>
        </w:rPr>
        <w:t>发展</w:t>
      </w:r>
      <w:r w:rsidRPr="009E4830">
        <w:rPr>
          <w:rFonts w:ascii="SimSun" w:hAnsi="SimSun" w:hint="eastAsia"/>
          <w:sz w:val="21"/>
          <w:szCs w:val="21"/>
        </w:rPr>
        <w:t>或变化</w:t>
      </w:r>
      <w:r w:rsidR="003F6211" w:rsidRPr="009E4830">
        <w:rPr>
          <w:rFonts w:ascii="SimSun" w:hAnsi="SimSun" w:hint="eastAsia"/>
          <w:sz w:val="21"/>
          <w:szCs w:val="21"/>
        </w:rPr>
        <w:t>。</w:t>
      </w:r>
    </w:p>
    <w:p w14:paraId="54EE80BB" w14:textId="2AEE52D5" w:rsidR="00F736B0" w:rsidRPr="009E4830" w:rsidRDefault="00814021" w:rsidP="00BB5CF9">
      <w:pPr>
        <w:pStyle w:val="ONUME"/>
        <w:numPr>
          <w:ilvl w:val="0"/>
          <w:numId w:val="9"/>
        </w:numPr>
        <w:tabs>
          <w:tab w:val="clear" w:pos="567"/>
        </w:tabs>
        <w:overflowPunct w:val="0"/>
        <w:spacing w:afterLines="50" w:after="120" w:line="340" w:lineRule="atLeast"/>
        <w:jc w:val="both"/>
        <w:rPr>
          <w:rFonts w:ascii="SimSun" w:hAnsi="SimSun"/>
          <w:sz w:val="21"/>
          <w:szCs w:val="21"/>
          <w:lang w:val="en-GB"/>
        </w:rPr>
      </w:pPr>
      <w:r w:rsidRPr="009E4830">
        <w:rPr>
          <w:rFonts w:ascii="SimSun" w:hAnsi="SimSun" w:hint="eastAsia"/>
          <w:sz w:val="21"/>
          <w:szCs w:val="21"/>
        </w:rPr>
        <w:t>最后，可以通过在AIMS人力资源系统和EarthMed</w:t>
      </w:r>
      <w:r w:rsidR="007D19D5" w:rsidRPr="009E4830">
        <w:rPr>
          <w:rStyle w:val="FootnoteReference"/>
          <w:rFonts w:ascii="SimSun" w:hAnsi="SimSun"/>
          <w:sz w:val="21"/>
          <w:szCs w:val="21"/>
        </w:rPr>
        <w:footnoteReference w:id="6"/>
      </w:r>
      <w:r w:rsidR="001F1851" w:rsidRPr="009E4830">
        <w:rPr>
          <w:rFonts w:ascii="SimSun" w:hAnsi="SimSun" w:hint="eastAsia"/>
          <w:sz w:val="21"/>
          <w:szCs w:val="21"/>
        </w:rPr>
        <w:t>（</w:t>
      </w:r>
      <w:r w:rsidRPr="009E4830">
        <w:rPr>
          <w:rFonts w:ascii="SimSun" w:hAnsi="SimSun" w:hint="eastAsia"/>
          <w:sz w:val="21"/>
          <w:szCs w:val="21"/>
        </w:rPr>
        <w:t>电子医疗记录系统</w:t>
      </w:r>
      <w:r w:rsidR="001F1851" w:rsidRPr="009E4830">
        <w:rPr>
          <w:rFonts w:ascii="SimSun" w:hAnsi="SimSun" w:hint="eastAsia"/>
          <w:sz w:val="21"/>
          <w:szCs w:val="21"/>
        </w:rPr>
        <w:t>）</w:t>
      </w:r>
      <w:r w:rsidRPr="009E4830">
        <w:rPr>
          <w:rFonts w:ascii="SimSun" w:hAnsi="SimSun" w:hint="eastAsia"/>
          <w:sz w:val="21"/>
          <w:szCs w:val="21"/>
        </w:rPr>
        <w:t>之间</w:t>
      </w:r>
      <w:r w:rsidR="00CA6F26" w:rsidRPr="009E4830">
        <w:rPr>
          <w:rFonts w:ascii="SimSun" w:hAnsi="SimSun" w:hint="eastAsia"/>
          <w:sz w:val="21"/>
          <w:szCs w:val="21"/>
        </w:rPr>
        <w:t>创建</w:t>
      </w:r>
      <w:r w:rsidRPr="009E4830">
        <w:rPr>
          <w:rFonts w:ascii="SimSun" w:hAnsi="SimSun" w:hint="eastAsia"/>
          <w:sz w:val="21"/>
          <w:szCs w:val="21"/>
        </w:rPr>
        <w:t>一个接口来提高缺勤管理的效率。为了加强</w:t>
      </w:r>
      <w:r w:rsidR="004346CA" w:rsidRPr="009E4830">
        <w:rPr>
          <w:rFonts w:ascii="SimSun" w:hAnsi="SimSun" w:hint="eastAsia"/>
          <w:sz w:val="21"/>
          <w:szCs w:val="21"/>
        </w:rPr>
        <w:t>医疗许可</w:t>
      </w:r>
      <w:r w:rsidRPr="009E4830">
        <w:rPr>
          <w:rFonts w:ascii="SimSun" w:hAnsi="SimSun" w:hint="eastAsia"/>
          <w:sz w:val="21"/>
          <w:szCs w:val="21"/>
        </w:rPr>
        <w:t>程序，消除与工作人员旅行许可有关的一些人工做法</w:t>
      </w:r>
      <w:r w:rsidR="004346CA" w:rsidRPr="009E4830">
        <w:rPr>
          <w:rFonts w:ascii="SimSun" w:hAnsi="SimSun" w:hint="eastAsia"/>
          <w:sz w:val="21"/>
          <w:szCs w:val="21"/>
        </w:rPr>
        <w:t>。</w:t>
      </w:r>
    </w:p>
    <w:p w14:paraId="4B141EDE" w14:textId="25105232" w:rsidR="008053D2" w:rsidRPr="00D73FCF" w:rsidRDefault="00717C96" w:rsidP="00D73FCF">
      <w:pPr>
        <w:pStyle w:val="Heading2"/>
        <w:overflowPunct w:val="0"/>
        <w:spacing w:beforeLines="100" w:afterLines="50" w:line="340" w:lineRule="atLeast"/>
        <w:rPr>
          <w:rFonts w:ascii="SimSun" w:hAnsi="SimSun"/>
          <w:b/>
          <w:sz w:val="21"/>
          <w:szCs w:val="21"/>
        </w:rPr>
      </w:pPr>
      <w:bookmarkStart w:id="30" w:name="_Toc476745979"/>
      <w:bookmarkEnd w:id="29"/>
      <w:r w:rsidRPr="00D73FCF">
        <w:rPr>
          <w:rFonts w:ascii="SimSun" w:hAnsi="SimSun" w:hint="eastAsia"/>
          <w:b/>
          <w:sz w:val="21"/>
          <w:szCs w:val="21"/>
        </w:rPr>
        <w:t>产权组织保证制度摸底</w:t>
      </w:r>
    </w:p>
    <w:p w14:paraId="15606760" w14:textId="74125AA0" w:rsidR="0022519E" w:rsidRPr="009E4830" w:rsidRDefault="00AD52F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这项工作的目的是通过三线模式对保证程序进行评估和摸底，以便查明监督司在提供适当的监督和保证方面，与其他第二线职能部门之间的互动差距。</w:t>
      </w:r>
    </w:p>
    <w:p w14:paraId="1C189F65" w14:textId="59B55EE5" w:rsidR="008053D2" w:rsidRPr="009E4830" w:rsidRDefault="00AD52F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总体而言，</w:t>
      </w:r>
      <w:r w:rsidR="008518B1" w:rsidRPr="009E4830">
        <w:rPr>
          <w:rFonts w:ascii="SimSun" w:hAnsi="SimSun" w:hint="eastAsia"/>
          <w:sz w:val="21"/>
          <w:szCs w:val="21"/>
        </w:rPr>
        <w:t>监督司</w:t>
      </w:r>
      <w:r w:rsidR="00C25A62" w:rsidRPr="009E4830">
        <w:rPr>
          <w:rFonts w:ascii="SimSun" w:hAnsi="SimSun" w:hint="eastAsia"/>
          <w:sz w:val="21"/>
          <w:szCs w:val="21"/>
        </w:rPr>
        <w:t>没有在保证方面发现</w:t>
      </w:r>
      <w:r w:rsidRPr="009E4830">
        <w:rPr>
          <w:rFonts w:ascii="SimSun" w:hAnsi="SimSun" w:hint="eastAsia"/>
          <w:sz w:val="21"/>
          <w:szCs w:val="21"/>
        </w:rPr>
        <w:t>任何</w:t>
      </w:r>
      <w:r w:rsidR="00C25A62" w:rsidRPr="009E4830">
        <w:rPr>
          <w:rFonts w:ascii="SimSun" w:hAnsi="SimSun" w:hint="eastAsia"/>
          <w:sz w:val="21"/>
          <w:szCs w:val="21"/>
        </w:rPr>
        <w:t>显著</w:t>
      </w:r>
      <w:r w:rsidRPr="009E4830">
        <w:rPr>
          <w:rFonts w:ascii="SimSun" w:hAnsi="SimSun" w:hint="eastAsia"/>
          <w:sz w:val="21"/>
          <w:szCs w:val="21"/>
        </w:rPr>
        <w:t>的</w:t>
      </w:r>
      <w:r w:rsidR="00C25A62" w:rsidRPr="009E4830">
        <w:rPr>
          <w:rFonts w:ascii="SimSun" w:hAnsi="SimSun" w:hint="eastAsia"/>
          <w:sz w:val="21"/>
          <w:szCs w:val="21"/>
        </w:rPr>
        <w:t>差距</w:t>
      </w:r>
      <w:r w:rsidRPr="009E4830">
        <w:rPr>
          <w:rFonts w:ascii="SimSun" w:hAnsi="SimSun" w:hint="eastAsia"/>
          <w:sz w:val="21"/>
          <w:szCs w:val="21"/>
        </w:rPr>
        <w:t>。当防御机制与其他</w:t>
      </w:r>
      <w:r w:rsidR="0094219C" w:rsidRPr="009E4830">
        <w:rPr>
          <w:rFonts w:ascii="SimSun" w:hAnsi="SimSun" w:hint="eastAsia"/>
          <w:sz w:val="21"/>
          <w:szCs w:val="21"/>
        </w:rPr>
        <w:t>的组织层面</w:t>
      </w:r>
      <w:r w:rsidRPr="009E4830">
        <w:rPr>
          <w:rFonts w:ascii="SimSun" w:hAnsi="SimSun" w:hint="eastAsia"/>
          <w:sz w:val="21"/>
          <w:szCs w:val="21"/>
        </w:rPr>
        <w:t>和实体</w:t>
      </w:r>
      <w:r w:rsidR="0094219C" w:rsidRPr="009E4830">
        <w:rPr>
          <w:rFonts w:ascii="SimSun" w:hAnsi="SimSun" w:hint="eastAsia"/>
          <w:sz w:val="21"/>
          <w:szCs w:val="21"/>
        </w:rPr>
        <w:t>层面</w:t>
      </w:r>
      <w:r w:rsidRPr="009E4830">
        <w:rPr>
          <w:rFonts w:ascii="SimSun" w:hAnsi="SimSun" w:hint="eastAsia"/>
          <w:sz w:val="21"/>
          <w:szCs w:val="21"/>
        </w:rPr>
        <w:t>的具体控制措施结合使用时，提供了一个相关的覆盖和保证机制。然而，仍有某些业务领域在战略层面存在相对较高的剩余风险</w:t>
      </w:r>
      <w:r w:rsidR="001F1851" w:rsidRPr="009E4830">
        <w:rPr>
          <w:rFonts w:ascii="SimSun" w:hAnsi="SimSun" w:hint="eastAsia"/>
          <w:sz w:val="21"/>
          <w:szCs w:val="21"/>
        </w:rPr>
        <w:t>（</w:t>
      </w:r>
      <w:r w:rsidRPr="009E4830">
        <w:rPr>
          <w:rFonts w:ascii="SimSun" w:hAnsi="SimSun" w:hint="eastAsia"/>
          <w:sz w:val="21"/>
          <w:szCs w:val="21"/>
        </w:rPr>
        <w:t>如政治、经济和竞争环境，以及信息安全风险</w:t>
      </w:r>
      <w:r w:rsidR="001F1851" w:rsidRPr="009E4830">
        <w:rPr>
          <w:rFonts w:ascii="SimSun" w:hAnsi="SimSun" w:hint="eastAsia"/>
          <w:sz w:val="21"/>
          <w:szCs w:val="21"/>
        </w:rPr>
        <w:t>）</w:t>
      </w:r>
      <w:r w:rsidRPr="009E4830">
        <w:rPr>
          <w:rFonts w:ascii="SimSun" w:hAnsi="SimSun" w:hint="eastAsia"/>
          <w:sz w:val="21"/>
          <w:szCs w:val="21"/>
        </w:rPr>
        <w:t>。这主要是由于这些风险的固有性质，而不是由于相关控制的设计和/</w:t>
      </w:r>
      <w:r w:rsidR="00C25A62" w:rsidRPr="009E4830">
        <w:rPr>
          <w:rFonts w:ascii="SimSun" w:hAnsi="SimSun" w:hint="eastAsia"/>
          <w:sz w:val="21"/>
          <w:szCs w:val="21"/>
        </w:rPr>
        <w:t>或实施存在</w:t>
      </w:r>
      <w:r w:rsidRPr="009E4830">
        <w:rPr>
          <w:rFonts w:ascii="SimSun" w:hAnsi="SimSun" w:hint="eastAsia"/>
          <w:sz w:val="21"/>
          <w:szCs w:val="21"/>
        </w:rPr>
        <w:t>弱点。</w:t>
      </w:r>
    </w:p>
    <w:p w14:paraId="770191E1" w14:textId="643DF26D" w:rsidR="008053D2" w:rsidRPr="009E4830" w:rsidRDefault="009D6AB2" w:rsidP="00BB5CF9">
      <w:pPr>
        <w:pStyle w:val="ONUME"/>
        <w:numPr>
          <w:ilvl w:val="0"/>
          <w:numId w:val="9"/>
        </w:numPr>
        <w:tabs>
          <w:tab w:val="clear" w:pos="567"/>
        </w:tabs>
        <w:overflowPunct w:val="0"/>
        <w:spacing w:afterLines="50" w:after="120" w:line="340" w:lineRule="atLeast"/>
        <w:jc w:val="both"/>
        <w:rPr>
          <w:rFonts w:ascii="SimSun" w:hAnsi="SimSun"/>
          <w:sz w:val="21"/>
          <w:szCs w:val="21"/>
          <w:lang w:val="en"/>
        </w:rPr>
      </w:pPr>
      <w:r w:rsidRPr="009E4830">
        <w:rPr>
          <w:rFonts w:ascii="SimSun" w:hAnsi="SimSun" w:hint="eastAsia"/>
          <w:sz w:val="21"/>
          <w:szCs w:val="21"/>
        </w:rPr>
        <w:t>监督司</w:t>
      </w:r>
      <w:r w:rsidRPr="009E4830">
        <w:rPr>
          <w:rFonts w:ascii="SimSun" w:hAnsi="SimSun" w:hint="eastAsia"/>
          <w:sz w:val="21"/>
          <w:szCs w:val="21"/>
          <w:lang w:val="en"/>
        </w:rPr>
        <w:t>发现，虽然产权组织的信息系统和工具有支持保证机制的嵌入式控制措施，但仍有机会进一步加强它们对本组织保证机制的贡献。例如，作为保证信息的一个关键来源，业务领域/计划必须</w:t>
      </w:r>
      <w:r w:rsidRPr="009E4830">
        <w:rPr>
          <w:rFonts w:ascii="SimSun" w:hAnsi="SimSun" w:hint="eastAsia"/>
          <w:sz w:val="21"/>
          <w:szCs w:val="21"/>
          <w:lang w:val="en"/>
        </w:rPr>
        <w:lastRenderedPageBreak/>
        <w:t>积极主动地持续更新企业风险管理</w:t>
      </w:r>
      <w:r w:rsidR="001F1851" w:rsidRPr="009E4830">
        <w:rPr>
          <w:rFonts w:ascii="SimSun" w:hAnsi="SimSun" w:hint="eastAsia"/>
          <w:sz w:val="21"/>
          <w:szCs w:val="21"/>
          <w:lang w:val="en"/>
        </w:rPr>
        <w:t>（</w:t>
      </w:r>
      <w:r w:rsidRPr="009E4830">
        <w:rPr>
          <w:rFonts w:ascii="SimSun" w:hAnsi="SimSun" w:hint="eastAsia"/>
          <w:sz w:val="21"/>
          <w:szCs w:val="21"/>
          <w:lang w:val="en"/>
        </w:rPr>
        <w:t>ERM</w:t>
      </w:r>
      <w:r w:rsidR="001F1851" w:rsidRPr="009E4830">
        <w:rPr>
          <w:rFonts w:ascii="SimSun" w:hAnsi="SimSun" w:hint="eastAsia"/>
          <w:sz w:val="21"/>
          <w:szCs w:val="21"/>
          <w:lang w:val="en"/>
        </w:rPr>
        <w:t>）</w:t>
      </w:r>
      <w:r w:rsidRPr="009E4830">
        <w:rPr>
          <w:rFonts w:ascii="SimSun" w:hAnsi="SimSun" w:hint="eastAsia"/>
          <w:sz w:val="21"/>
          <w:szCs w:val="21"/>
          <w:lang w:val="en"/>
        </w:rPr>
        <w:t>工具，</w:t>
      </w:r>
      <w:r w:rsidR="006C3A9F" w:rsidRPr="009E4830">
        <w:rPr>
          <w:rFonts w:ascii="SimSun" w:hAnsi="SimSun" w:hint="eastAsia"/>
          <w:sz w:val="21"/>
          <w:szCs w:val="21"/>
          <w:lang w:val="en"/>
        </w:rPr>
        <w:t>使之具备</w:t>
      </w:r>
      <w:r w:rsidRPr="009E4830">
        <w:rPr>
          <w:rFonts w:ascii="SimSun" w:hAnsi="SimSun" w:hint="eastAsia"/>
          <w:sz w:val="21"/>
          <w:szCs w:val="21"/>
          <w:lang w:val="en"/>
        </w:rPr>
        <w:t>适当</w:t>
      </w:r>
      <w:r w:rsidR="006C3A9F" w:rsidRPr="009E4830">
        <w:rPr>
          <w:rFonts w:ascii="SimSun" w:hAnsi="SimSun" w:hint="eastAsia"/>
          <w:sz w:val="21"/>
          <w:szCs w:val="21"/>
          <w:lang w:val="en"/>
        </w:rPr>
        <w:t>表达并</w:t>
      </w:r>
      <w:r w:rsidRPr="009E4830">
        <w:rPr>
          <w:rFonts w:ascii="SimSun" w:hAnsi="SimSun" w:hint="eastAsia"/>
          <w:sz w:val="21"/>
          <w:szCs w:val="21"/>
          <w:lang w:val="en"/>
        </w:rPr>
        <w:t>验证</w:t>
      </w:r>
      <w:r w:rsidR="006C3A9F" w:rsidRPr="009E4830">
        <w:rPr>
          <w:rFonts w:ascii="SimSun" w:hAnsi="SimSun" w:hint="eastAsia"/>
          <w:sz w:val="21"/>
          <w:szCs w:val="21"/>
          <w:lang w:val="en"/>
        </w:rPr>
        <w:t>的</w:t>
      </w:r>
      <w:r w:rsidRPr="009E4830">
        <w:rPr>
          <w:rFonts w:ascii="SimSun" w:hAnsi="SimSun" w:hint="eastAsia"/>
          <w:sz w:val="21"/>
          <w:szCs w:val="21"/>
          <w:lang w:val="en"/>
        </w:rPr>
        <w:t>风险</w:t>
      </w:r>
      <w:r w:rsidR="006C3A9F" w:rsidRPr="009E4830">
        <w:rPr>
          <w:rFonts w:ascii="SimSun" w:hAnsi="SimSun" w:hint="eastAsia"/>
          <w:sz w:val="21"/>
          <w:szCs w:val="21"/>
          <w:lang w:val="en"/>
        </w:rPr>
        <w:t>信息</w:t>
      </w:r>
      <w:r w:rsidRPr="009E4830">
        <w:rPr>
          <w:rFonts w:ascii="SimSun" w:hAnsi="SimSun" w:hint="eastAsia"/>
          <w:sz w:val="21"/>
          <w:szCs w:val="21"/>
          <w:lang w:val="en"/>
        </w:rPr>
        <w:t>以及相关控制措施。此外，风险和控制</w:t>
      </w:r>
      <w:r w:rsidR="006C3A9F" w:rsidRPr="009E4830">
        <w:rPr>
          <w:rFonts w:ascii="SimSun" w:hAnsi="SimSun" w:hint="eastAsia"/>
          <w:sz w:val="21"/>
          <w:szCs w:val="21"/>
          <w:lang w:val="en"/>
        </w:rPr>
        <w:t>摸底工作</w:t>
      </w:r>
      <w:r w:rsidRPr="009E4830">
        <w:rPr>
          <w:rFonts w:ascii="SimSun" w:hAnsi="SimSun" w:hint="eastAsia"/>
          <w:sz w:val="21"/>
          <w:szCs w:val="21"/>
          <w:lang w:val="en"/>
        </w:rPr>
        <w:t>可以帮助提高企业风险管理中信息的完整性、质量和准确性</w:t>
      </w:r>
      <w:r w:rsidR="006C3A9F" w:rsidRPr="009E4830">
        <w:rPr>
          <w:rFonts w:ascii="SimSun" w:hAnsi="SimSun" w:hint="eastAsia"/>
          <w:sz w:val="21"/>
          <w:szCs w:val="21"/>
          <w:lang w:val="en"/>
        </w:rPr>
        <w:t>。</w:t>
      </w:r>
    </w:p>
    <w:p w14:paraId="3219BD9C" w14:textId="71984CDB" w:rsidR="008053D2" w:rsidRPr="009E4830" w:rsidRDefault="009D6AB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为加强其保证活动，</w:t>
      </w:r>
      <w:r w:rsidR="006C3A9F" w:rsidRPr="009E4830">
        <w:rPr>
          <w:rFonts w:ascii="SimSun" w:hAnsi="SimSun" w:hint="eastAsia"/>
          <w:sz w:val="21"/>
          <w:szCs w:val="21"/>
        </w:rPr>
        <w:t>监督</w:t>
      </w:r>
      <w:r w:rsidRPr="009E4830">
        <w:rPr>
          <w:rFonts w:ascii="SimSun" w:hAnsi="SimSun" w:hint="eastAsia"/>
          <w:sz w:val="21"/>
          <w:szCs w:val="21"/>
        </w:rPr>
        <w:t>司应继续与</w:t>
      </w:r>
      <w:r w:rsidR="006C3A9F" w:rsidRPr="009E4830">
        <w:rPr>
          <w:rFonts w:ascii="SimSun" w:hAnsi="SimSun" w:hint="eastAsia"/>
          <w:sz w:val="21"/>
          <w:szCs w:val="21"/>
        </w:rPr>
        <w:t>产权组织</w:t>
      </w:r>
      <w:r w:rsidRPr="009E4830">
        <w:rPr>
          <w:rFonts w:ascii="SimSun" w:hAnsi="SimSun" w:hint="eastAsia"/>
          <w:sz w:val="21"/>
          <w:szCs w:val="21"/>
        </w:rPr>
        <w:t>的其他保证提供者接触，以便</w:t>
      </w:r>
      <w:r w:rsidR="001F1851" w:rsidRPr="009E4830">
        <w:rPr>
          <w:rFonts w:ascii="SimSun" w:hAnsi="SimSun" w:hint="eastAsia"/>
          <w:sz w:val="21"/>
          <w:szCs w:val="21"/>
        </w:rPr>
        <w:t>（</w:t>
      </w:r>
      <w:r w:rsidRPr="009E4830">
        <w:rPr>
          <w:rFonts w:ascii="SimSun" w:hAnsi="SimSun" w:hint="eastAsia"/>
          <w:sz w:val="21"/>
          <w:szCs w:val="21"/>
        </w:rPr>
        <w:t>i</w:t>
      </w:r>
      <w:r w:rsidR="001F1851" w:rsidRPr="009E4830">
        <w:rPr>
          <w:rFonts w:ascii="SimSun" w:hAnsi="SimSun" w:hint="eastAsia"/>
          <w:sz w:val="21"/>
          <w:szCs w:val="21"/>
        </w:rPr>
        <w:t>）</w:t>
      </w:r>
      <w:r w:rsidRPr="009E4830">
        <w:rPr>
          <w:rFonts w:ascii="SimSun" w:hAnsi="SimSun" w:hint="eastAsia"/>
          <w:sz w:val="21"/>
          <w:szCs w:val="21"/>
        </w:rPr>
        <w:t>更好地调整风险评估做法；</w:t>
      </w:r>
      <w:r w:rsidR="001F1851" w:rsidRPr="009E4830">
        <w:rPr>
          <w:rFonts w:ascii="SimSun" w:hAnsi="SimSun" w:hint="eastAsia"/>
          <w:sz w:val="21"/>
          <w:szCs w:val="21"/>
        </w:rPr>
        <w:t>（</w:t>
      </w:r>
      <w:r w:rsidRPr="009E4830">
        <w:rPr>
          <w:rFonts w:ascii="SimSun" w:hAnsi="SimSun" w:hint="eastAsia"/>
          <w:sz w:val="21"/>
          <w:szCs w:val="21"/>
        </w:rPr>
        <w:t>ii</w:t>
      </w:r>
      <w:r w:rsidR="001F1851" w:rsidRPr="009E4830">
        <w:rPr>
          <w:rFonts w:ascii="SimSun" w:hAnsi="SimSun" w:hint="eastAsia"/>
          <w:sz w:val="21"/>
          <w:szCs w:val="21"/>
        </w:rPr>
        <w:t>）</w:t>
      </w:r>
      <w:r w:rsidRPr="009E4830">
        <w:rPr>
          <w:rFonts w:ascii="SimSun" w:hAnsi="SimSun" w:hint="eastAsia"/>
          <w:sz w:val="21"/>
          <w:szCs w:val="21"/>
        </w:rPr>
        <w:t>在适用的情况下</w:t>
      </w:r>
      <w:r w:rsidR="00021ECE" w:rsidRPr="009E4830">
        <w:rPr>
          <w:rFonts w:ascii="SimSun" w:hAnsi="SimSun" w:hint="eastAsia"/>
          <w:sz w:val="21"/>
          <w:szCs w:val="21"/>
        </w:rPr>
        <w:t>，</w:t>
      </w:r>
      <w:r w:rsidRPr="009E4830">
        <w:rPr>
          <w:rFonts w:ascii="SimSun" w:hAnsi="SimSun" w:hint="eastAsia"/>
          <w:sz w:val="21"/>
          <w:szCs w:val="21"/>
        </w:rPr>
        <w:t>找出</w:t>
      </w:r>
      <w:r w:rsidR="006C3A9F" w:rsidRPr="009E4830">
        <w:rPr>
          <w:rFonts w:ascii="SimSun" w:hAnsi="SimSun" w:hint="eastAsia"/>
          <w:sz w:val="21"/>
          <w:szCs w:val="21"/>
        </w:rPr>
        <w:t>合作和</w:t>
      </w:r>
      <w:r w:rsidRPr="009E4830">
        <w:rPr>
          <w:rFonts w:ascii="SimSun" w:hAnsi="SimSun" w:hint="eastAsia"/>
          <w:sz w:val="21"/>
          <w:szCs w:val="21"/>
        </w:rPr>
        <w:t>和</w:t>
      </w:r>
      <w:r w:rsidR="006C3A9F" w:rsidRPr="009E4830">
        <w:rPr>
          <w:rFonts w:ascii="SimSun" w:hAnsi="SimSun" w:hint="eastAsia"/>
          <w:sz w:val="21"/>
          <w:szCs w:val="21"/>
        </w:rPr>
        <w:t>提高</w:t>
      </w:r>
      <w:r w:rsidRPr="009E4830">
        <w:rPr>
          <w:rFonts w:ascii="SimSun" w:hAnsi="SimSun" w:hint="eastAsia"/>
          <w:sz w:val="21"/>
          <w:szCs w:val="21"/>
        </w:rPr>
        <w:t>效率的机会；以及</w:t>
      </w:r>
      <w:r w:rsidR="001F1851" w:rsidRPr="009E4830">
        <w:rPr>
          <w:rFonts w:ascii="SimSun" w:hAnsi="SimSun" w:hint="eastAsia"/>
          <w:sz w:val="21"/>
          <w:szCs w:val="21"/>
        </w:rPr>
        <w:t>（</w:t>
      </w:r>
      <w:r w:rsidRPr="009E4830">
        <w:rPr>
          <w:rFonts w:ascii="SimSun" w:hAnsi="SimSun" w:hint="eastAsia"/>
          <w:sz w:val="21"/>
          <w:szCs w:val="21"/>
        </w:rPr>
        <w:t>iii</w:t>
      </w:r>
      <w:r w:rsidR="001F1851" w:rsidRPr="009E4830">
        <w:rPr>
          <w:rFonts w:ascii="SimSun" w:hAnsi="SimSun" w:hint="eastAsia"/>
          <w:sz w:val="21"/>
          <w:szCs w:val="21"/>
        </w:rPr>
        <w:t>）</w:t>
      </w:r>
      <w:r w:rsidRPr="009E4830">
        <w:rPr>
          <w:rFonts w:ascii="SimSun" w:hAnsi="SimSun" w:hint="eastAsia"/>
          <w:sz w:val="21"/>
          <w:szCs w:val="21"/>
        </w:rPr>
        <w:t>分享相关知识和信息，以加强集体保证</w:t>
      </w:r>
      <w:r w:rsidR="003A18C3" w:rsidRPr="009E4830">
        <w:rPr>
          <w:rFonts w:ascii="SimSun" w:hAnsi="SimSun" w:hint="eastAsia"/>
          <w:sz w:val="21"/>
          <w:szCs w:val="21"/>
        </w:rPr>
        <w:t>。</w:t>
      </w:r>
    </w:p>
    <w:p w14:paraId="34DC5A1C" w14:textId="145E34C6" w:rsidR="001635B5" w:rsidRPr="009E4830" w:rsidRDefault="009D6AB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最后，</w:t>
      </w:r>
      <w:r w:rsidR="003A18C3" w:rsidRPr="009E4830">
        <w:rPr>
          <w:rFonts w:ascii="SimSun" w:hAnsi="SimSun" w:hint="eastAsia"/>
          <w:sz w:val="21"/>
          <w:szCs w:val="21"/>
        </w:rPr>
        <w:t>监督</w:t>
      </w:r>
      <w:r w:rsidRPr="009E4830">
        <w:rPr>
          <w:rFonts w:ascii="SimSun" w:hAnsi="SimSun" w:hint="eastAsia"/>
          <w:sz w:val="21"/>
          <w:szCs w:val="21"/>
        </w:rPr>
        <w:t>司进行了一次成熟度自我评估，结果表明</w:t>
      </w:r>
      <w:r w:rsidR="003A18C3" w:rsidRPr="009E4830">
        <w:rPr>
          <w:rFonts w:ascii="SimSun" w:hAnsi="SimSun" w:hint="eastAsia"/>
          <w:sz w:val="21"/>
          <w:szCs w:val="21"/>
        </w:rPr>
        <w:t>，</w:t>
      </w:r>
      <w:r w:rsidRPr="009E4830">
        <w:rPr>
          <w:rFonts w:ascii="SimSun" w:hAnsi="SimSun" w:hint="eastAsia"/>
          <w:sz w:val="21"/>
          <w:szCs w:val="21"/>
        </w:rPr>
        <w:t>需要继续努力</w:t>
      </w:r>
      <w:r w:rsidR="003A18C3" w:rsidRPr="009E4830">
        <w:rPr>
          <w:rFonts w:ascii="SimSun" w:hAnsi="SimSun" w:hint="eastAsia"/>
          <w:sz w:val="21"/>
          <w:szCs w:val="21"/>
        </w:rPr>
        <w:t>，</w:t>
      </w:r>
      <w:r w:rsidRPr="009E4830">
        <w:rPr>
          <w:rFonts w:ascii="SimSun" w:hAnsi="SimSun" w:hint="eastAsia"/>
          <w:sz w:val="21"/>
          <w:szCs w:val="21"/>
        </w:rPr>
        <w:t>利用技术来加强</w:t>
      </w:r>
      <w:r w:rsidR="003A18C3" w:rsidRPr="009E4830">
        <w:rPr>
          <w:rFonts w:ascii="SimSun" w:hAnsi="SimSun" w:hint="eastAsia"/>
          <w:sz w:val="21"/>
          <w:szCs w:val="21"/>
        </w:rPr>
        <w:t>由</w:t>
      </w:r>
      <w:r w:rsidRPr="009E4830">
        <w:rPr>
          <w:rFonts w:ascii="SimSun" w:hAnsi="SimSun" w:hint="eastAsia"/>
          <w:sz w:val="21"/>
          <w:szCs w:val="21"/>
        </w:rPr>
        <w:t>数据分析</w:t>
      </w:r>
      <w:r w:rsidR="003A18C3" w:rsidRPr="009E4830">
        <w:rPr>
          <w:rFonts w:ascii="SimSun" w:hAnsi="SimSun" w:hint="eastAsia"/>
          <w:sz w:val="21"/>
          <w:szCs w:val="21"/>
        </w:rPr>
        <w:t>支持的</w:t>
      </w:r>
      <w:r w:rsidRPr="009E4830">
        <w:rPr>
          <w:rFonts w:ascii="SimSun" w:hAnsi="SimSun" w:hint="eastAsia"/>
          <w:sz w:val="21"/>
          <w:szCs w:val="21"/>
        </w:rPr>
        <w:t>持续</w:t>
      </w:r>
      <w:r w:rsidR="003A18C3" w:rsidRPr="009E4830">
        <w:rPr>
          <w:rFonts w:ascii="SimSun" w:hAnsi="SimSun" w:hint="eastAsia"/>
          <w:sz w:val="21"/>
          <w:szCs w:val="21"/>
        </w:rPr>
        <w:t>的审计活动，以扩大其保证覆盖面。</w:t>
      </w:r>
    </w:p>
    <w:p w14:paraId="56D973DB" w14:textId="0EC9FC46" w:rsidR="008053D2" w:rsidRPr="00D73FCF" w:rsidRDefault="005252A1" w:rsidP="00D73FCF">
      <w:pPr>
        <w:pStyle w:val="Heading2"/>
        <w:overflowPunct w:val="0"/>
        <w:spacing w:beforeLines="100" w:afterLines="50" w:line="340" w:lineRule="atLeast"/>
        <w:rPr>
          <w:rFonts w:ascii="SimSun" w:hAnsi="SimSun"/>
          <w:b/>
          <w:sz w:val="21"/>
          <w:szCs w:val="21"/>
        </w:rPr>
      </w:pPr>
      <w:r w:rsidRPr="00D73FCF">
        <w:rPr>
          <w:rFonts w:ascii="SimSun" w:hAnsi="SimSun" w:hint="eastAsia"/>
          <w:b/>
          <w:sz w:val="21"/>
          <w:szCs w:val="21"/>
        </w:rPr>
        <w:t>监督司年度计划发展周期审查和更新</w:t>
      </w:r>
    </w:p>
    <w:p w14:paraId="490B6DF0" w14:textId="483F3B78" w:rsidR="00882193" w:rsidRPr="009E4830" w:rsidRDefault="005252A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这项工作评估了年度</w:t>
      </w:r>
      <w:r w:rsidR="003F1A7A" w:rsidRPr="009E4830">
        <w:rPr>
          <w:rFonts w:ascii="SimSun" w:hAnsi="SimSun" w:hint="eastAsia"/>
          <w:sz w:val="21"/>
          <w:szCs w:val="21"/>
        </w:rPr>
        <w:t>计划</w:t>
      </w:r>
      <w:r w:rsidRPr="009E4830">
        <w:rPr>
          <w:rFonts w:ascii="SimSun" w:hAnsi="SimSun" w:hint="eastAsia"/>
          <w:sz w:val="21"/>
          <w:szCs w:val="21"/>
        </w:rPr>
        <w:t>发展周期的充分性、透明度、相关性，以及与组织风险成熟度和它所处的不断变化的风险环境的一致性</w:t>
      </w:r>
      <w:r w:rsidR="006F3438" w:rsidRPr="009E4830">
        <w:rPr>
          <w:rFonts w:ascii="SimSun" w:hAnsi="SimSun" w:hint="eastAsia"/>
          <w:sz w:val="21"/>
          <w:szCs w:val="21"/>
        </w:rPr>
        <w:t>。</w:t>
      </w:r>
    </w:p>
    <w:p w14:paraId="21155D62" w14:textId="58CAB0D2" w:rsidR="008053D2" w:rsidRPr="009E4830" w:rsidRDefault="006F3438"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这项工作</w:t>
      </w:r>
      <w:r w:rsidR="005252A1" w:rsidRPr="009E4830">
        <w:rPr>
          <w:rFonts w:ascii="SimSun" w:hAnsi="SimSun" w:hint="eastAsia"/>
          <w:sz w:val="21"/>
          <w:szCs w:val="21"/>
        </w:rPr>
        <w:t>没有发现</w:t>
      </w:r>
      <w:r w:rsidRPr="009E4830">
        <w:rPr>
          <w:rFonts w:ascii="SimSun" w:hAnsi="SimSun" w:hint="eastAsia"/>
          <w:sz w:val="21"/>
          <w:szCs w:val="21"/>
        </w:rPr>
        <w:t>监督司</w:t>
      </w:r>
      <w:r w:rsidR="005252A1" w:rsidRPr="009E4830">
        <w:rPr>
          <w:rFonts w:ascii="SimSun" w:hAnsi="SimSun" w:hint="eastAsia"/>
          <w:sz w:val="21"/>
          <w:szCs w:val="21"/>
        </w:rPr>
        <w:t>年度</w:t>
      </w:r>
      <w:r w:rsidRPr="009E4830">
        <w:rPr>
          <w:rFonts w:ascii="SimSun" w:hAnsi="SimSun" w:hint="eastAsia"/>
          <w:sz w:val="21"/>
          <w:szCs w:val="21"/>
        </w:rPr>
        <w:t>计划</w:t>
      </w:r>
      <w:r w:rsidR="005252A1" w:rsidRPr="009E4830">
        <w:rPr>
          <w:rFonts w:ascii="SimSun" w:hAnsi="SimSun" w:hint="eastAsia"/>
          <w:sz w:val="21"/>
          <w:szCs w:val="21"/>
        </w:rPr>
        <w:t>发展周期中</w:t>
      </w:r>
      <w:r w:rsidRPr="009E4830">
        <w:rPr>
          <w:rFonts w:ascii="SimSun" w:hAnsi="SimSun" w:hint="eastAsia"/>
          <w:sz w:val="21"/>
          <w:szCs w:val="21"/>
        </w:rPr>
        <w:t>存在任何显著</w:t>
      </w:r>
      <w:r w:rsidR="005252A1" w:rsidRPr="009E4830">
        <w:rPr>
          <w:rFonts w:ascii="SimSun" w:hAnsi="SimSun" w:hint="eastAsia"/>
          <w:sz w:val="21"/>
          <w:szCs w:val="21"/>
        </w:rPr>
        <w:t>差距。不断加强风险评估工作、保证</w:t>
      </w:r>
      <w:r w:rsidRPr="009E4830">
        <w:rPr>
          <w:rFonts w:ascii="SimSun" w:hAnsi="SimSun" w:hint="eastAsia"/>
          <w:sz w:val="21"/>
          <w:szCs w:val="21"/>
        </w:rPr>
        <w:t>摸底工作，</w:t>
      </w:r>
      <w:r w:rsidR="005252A1" w:rsidRPr="009E4830">
        <w:rPr>
          <w:rFonts w:ascii="SimSun" w:hAnsi="SimSun" w:hint="eastAsia"/>
          <w:sz w:val="21"/>
          <w:szCs w:val="21"/>
        </w:rPr>
        <w:t>以及通过数据分析和自动化加强持续监测的措施</w:t>
      </w:r>
      <w:r w:rsidRPr="009E4830">
        <w:rPr>
          <w:rFonts w:ascii="SimSun" w:hAnsi="SimSun" w:hint="eastAsia"/>
          <w:sz w:val="21"/>
          <w:szCs w:val="21"/>
        </w:rPr>
        <w:t>，应总体上进一步完善</w:t>
      </w:r>
      <w:r w:rsidR="005252A1" w:rsidRPr="009E4830">
        <w:rPr>
          <w:rFonts w:ascii="SimSun" w:hAnsi="SimSun" w:hint="eastAsia"/>
          <w:sz w:val="21"/>
          <w:szCs w:val="21"/>
        </w:rPr>
        <w:t>年度</w:t>
      </w:r>
      <w:r w:rsidRPr="009E4830">
        <w:rPr>
          <w:rFonts w:ascii="SimSun" w:hAnsi="SimSun" w:hint="eastAsia"/>
          <w:sz w:val="21"/>
          <w:szCs w:val="21"/>
        </w:rPr>
        <w:t>计划</w:t>
      </w:r>
      <w:r w:rsidR="00036F60">
        <w:rPr>
          <w:rFonts w:ascii="SimSun" w:hAnsi="SimSun" w:hint="eastAsia"/>
          <w:sz w:val="21"/>
          <w:szCs w:val="21"/>
        </w:rPr>
        <w:t>发展</w:t>
      </w:r>
      <w:r w:rsidR="005252A1" w:rsidRPr="009E4830">
        <w:rPr>
          <w:rFonts w:ascii="SimSun" w:hAnsi="SimSun" w:hint="eastAsia"/>
          <w:sz w:val="21"/>
          <w:szCs w:val="21"/>
        </w:rPr>
        <w:t>周期</w:t>
      </w:r>
      <w:r w:rsidRPr="009E4830">
        <w:rPr>
          <w:rFonts w:ascii="SimSun" w:hAnsi="SimSun" w:hint="eastAsia"/>
          <w:sz w:val="21"/>
          <w:szCs w:val="21"/>
        </w:rPr>
        <w:t>和监督司服务</w:t>
      </w:r>
      <w:r w:rsidR="005252A1" w:rsidRPr="009E4830">
        <w:rPr>
          <w:rFonts w:ascii="SimSun" w:hAnsi="SimSun" w:hint="eastAsia"/>
          <w:sz w:val="21"/>
          <w:szCs w:val="21"/>
        </w:rPr>
        <w:t>的范围</w:t>
      </w:r>
      <w:r w:rsidRPr="009E4830">
        <w:rPr>
          <w:rFonts w:ascii="SimSun" w:hAnsi="SimSun" w:hint="eastAsia"/>
          <w:sz w:val="21"/>
          <w:szCs w:val="21"/>
        </w:rPr>
        <w:t>界定及</w:t>
      </w:r>
      <w:r w:rsidR="003276C9" w:rsidRPr="009E4830">
        <w:rPr>
          <w:rFonts w:ascii="SimSun" w:hAnsi="SimSun" w:hint="eastAsia"/>
          <w:sz w:val="21"/>
          <w:szCs w:val="21"/>
        </w:rPr>
        <w:t>服务的</w:t>
      </w:r>
      <w:r w:rsidR="005252A1" w:rsidRPr="009E4830">
        <w:rPr>
          <w:rFonts w:ascii="SimSun" w:hAnsi="SimSun" w:hint="eastAsia"/>
          <w:sz w:val="21"/>
          <w:szCs w:val="21"/>
        </w:rPr>
        <w:t>交付</w:t>
      </w:r>
      <w:r w:rsidRPr="009E4830">
        <w:rPr>
          <w:rFonts w:ascii="SimSun" w:hAnsi="SimSun" w:hint="eastAsia"/>
          <w:sz w:val="21"/>
          <w:szCs w:val="21"/>
        </w:rPr>
        <w:t>。</w:t>
      </w:r>
    </w:p>
    <w:p w14:paraId="294BB41C" w14:textId="60AADC6F" w:rsidR="008053D2" w:rsidRPr="009E4830" w:rsidRDefault="00D31C97"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作为这项工作的结果，监督司的监督范围得到了</w:t>
      </w:r>
      <w:r w:rsidR="005252A1" w:rsidRPr="009E4830">
        <w:rPr>
          <w:rFonts w:ascii="SimSun" w:hAnsi="SimSun" w:hint="eastAsia"/>
          <w:sz w:val="21"/>
          <w:szCs w:val="21"/>
        </w:rPr>
        <w:t>更新，增加了新的可审计实体、风险和控制。风险术语已</w:t>
      </w:r>
      <w:r w:rsidRPr="009E4830">
        <w:rPr>
          <w:rFonts w:ascii="SimSun" w:hAnsi="SimSun" w:hint="eastAsia"/>
          <w:sz w:val="21"/>
          <w:szCs w:val="21"/>
        </w:rPr>
        <w:t>根据产权组织风险管理框架得到进一步调整。</w:t>
      </w:r>
    </w:p>
    <w:p w14:paraId="5E23B81B" w14:textId="069A55DC" w:rsidR="008053D2" w:rsidRPr="009E4830" w:rsidRDefault="005252A1" w:rsidP="00E56783">
      <w:pPr>
        <w:pStyle w:val="ONUME"/>
        <w:numPr>
          <w:ilvl w:val="0"/>
          <w:numId w:val="9"/>
        </w:numPr>
        <w:overflowPunct w:val="0"/>
        <w:spacing w:afterLines="50" w:after="120" w:line="340" w:lineRule="atLeast"/>
        <w:jc w:val="both"/>
        <w:rPr>
          <w:rFonts w:ascii="SimSun" w:hAnsi="SimSun"/>
          <w:sz w:val="21"/>
          <w:szCs w:val="21"/>
        </w:rPr>
      </w:pPr>
      <w:r w:rsidRPr="009E4830">
        <w:rPr>
          <w:rFonts w:ascii="SimSun" w:hAnsi="SimSun" w:hint="eastAsia"/>
          <w:sz w:val="21"/>
          <w:szCs w:val="21"/>
        </w:rPr>
        <w:t>最后，</w:t>
      </w:r>
      <w:r w:rsidR="00E56783">
        <w:rPr>
          <w:rFonts w:ascii="SimSun" w:hAnsi="SimSun" w:hint="eastAsia"/>
          <w:sz w:val="21"/>
          <w:szCs w:val="21"/>
        </w:rPr>
        <w:t>该</w:t>
      </w:r>
      <w:r w:rsidRPr="009E4830">
        <w:rPr>
          <w:rFonts w:ascii="SimSun" w:hAnsi="SimSun" w:hint="eastAsia"/>
          <w:sz w:val="21"/>
          <w:szCs w:val="21"/>
        </w:rPr>
        <w:t>报告所附的新</w:t>
      </w:r>
      <w:r w:rsidR="00E56783" w:rsidRPr="00E56783">
        <w:rPr>
          <w:rFonts w:ascii="SimSun" w:hAnsi="SimSun" w:hint="eastAsia"/>
          <w:sz w:val="21"/>
          <w:szCs w:val="21"/>
        </w:rPr>
        <w:t>标准作业程序</w:t>
      </w:r>
      <w:r w:rsidR="00D31C97" w:rsidRPr="009E4830">
        <w:rPr>
          <w:rFonts w:ascii="SimSun" w:hAnsi="SimSun" w:hint="eastAsia"/>
          <w:sz w:val="21"/>
          <w:szCs w:val="21"/>
        </w:rPr>
        <w:t>“监督司</w:t>
      </w:r>
      <w:r w:rsidRPr="009E4830">
        <w:rPr>
          <w:rFonts w:ascii="SimSun" w:hAnsi="SimSun" w:hint="eastAsia"/>
          <w:sz w:val="21"/>
          <w:szCs w:val="21"/>
        </w:rPr>
        <w:t>年度</w:t>
      </w:r>
      <w:r w:rsidR="00D31C97" w:rsidRPr="009E4830">
        <w:rPr>
          <w:rFonts w:ascii="SimSun" w:hAnsi="SimSun" w:hint="eastAsia"/>
          <w:sz w:val="21"/>
          <w:szCs w:val="21"/>
        </w:rPr>
        <w:t>计划</w:t>
      </w:r>
      <w:r w:rsidRPr="009E4830">
        <w:rPr>
          <w:rFonts w:ascii="SimSun" w:hAnsi="SimSun" w:hint="eastAsia"/>
          <w:sz w:val="21"/>
          <w:szCs w:val="21"/>
        </w:rPr>
        <w:t>发展周期</w:t>
      </w:r>
      <w:r w:rsidR="00D31C97" w:rsidRPr="009E4830">
        <w:rPr>
          <w:rFonts w:ascii="SimSun" w:hAnsi="SimSun" w:hint="eastAsia"/>
          <w:sz w:val="21"/>
          <w:szCs w:val="21"/>
        </w:rPr>
        <w:t>”提到了本报告指出</w:t>
      </w:r>
      <w:r w:rsidRPr="009E4830">
        <w:rPr>
          <w:rFonts w:ascii="SimSun" w:hAnsi="SimSun" w:hint="eastAsia"/>
          <w:sz w:val="21"/>
          <w:szCs w:val="21"/>
        </w:rPr>
        <w:t>的若干改进</w:t>
      </w:r>
      <w:r w:rsidR="00D31C97" w:rsidRPr="009E4830">
        <w:rPr>
          <w:rFonts w:ascii="SimSun" w:hAnsi="SimSun" w:hint="eastAsia"/>
          <w:sz w:val="21"/>
          <w:szCs w:val="21"/>
        </w:rPr>
        <w:t>之处</w:t>
      </w:r>
      <w:r w:rsidRPr="009E4830">
        <w:rPr>
          <w:rFonts w:ascii="SimSun" w:hAnsi="SimSun" w:hint="eastAsia"/>
          <w:sz w:val="21"/>
          <w:szCs w:val="21"/>
        </w:rPr>
        <w:t>。</w:t>
      </w:r>
      <w:r w:rsidR="00D31C97" w:rsidRPr="009E4830">
        <w:rPr>
          <w:rFonts w:ascii="SimSun" w:hAnsi="SimSun" w:hint="eastAsia"/>
          <w:sz w:val="21"/>
          <w:szCs w:val="21"/>
        </w:rPr>
        <w:t>活动报告包括一条</w:t>
      </w:r>
      <w:r w:rsidR="00941191" w:rsidRPr="009E4830">
        <w:rPr>
          <w:rFonts w:ascii="SimSun" w:hAnsi="SimSun" w:hint="eastAsia"/>
          <w:sz w:val="21"/>
          <w:szCs w:val="21"/>
        </w:rPr>
        <w:t>建议，由</w:t>
      </w:r>
      <w:r w:rsidR="00D31C97" w:rsidRPr="009E4830">
        <w:rPr>
          <w:rFonts w:ascii="SimSun" w:hAnsi="SimSun" w:hint="eastAsia"/>
          <w:sz w:val="21"/>
          <w:szCs w:val="21"/>
        </w:rPr>
        <w:t>监督</w:t>
      </w:r>
      <w:r w:rsidRPr="009E4830">
        <w:rPr>
          <w:rFonts w:ascii="SimSun" w:hAnsi="SimSun" w:hint="eastAsia"/>
          <w:sz w:val="21"/>
          <w:szCs w:val="21"/>
        </w:rPr>
        <w:t>司在2021</w:t>
      </w:r>
      <w:r w:rsidR="006050A1" w:rsidRPr="009E4830">
        <w:rPr>
          <w:rFonts w:ascii="SimSun" w:hAnsi="SimSun" w:hint="eastAsia"/>
          <w:sz w:val="21"/>
          <w:szCs w:val="21"/>
        </w:rPr>
        <w:t>年期间落实</w:t>
      </w:r>
      <w:r w:rsidR="00D31C97" w:rsidRPr="009E4830">
        <w:rPr>
          <w:rFonts w:ascii="SimSun" w:hAnsi="SimSun" w:hint="eastAsia"/>
          <w:sz w:val="21"/>
          <w:szCs w:val="21"/>
        </w:rPr>
        <w:t>。</w:t>
      </w:r>
    </w:p>
    <w:p w14:paraId="3D12974E" w14:textId="00521197" w:rsidR="00775974" w:rsidRPr="00D73FCF" w:rsidRDefault="0022139F" w:rsidP="00D73FCF">
      <w:pPr>
        <w:pStyle w:val="Heading2"/>
        <w:overflowPunct w:val="0"/>
        <w:spacing w:beforeLines="100" w:afterLines="50" w:line="340" w:lineRule="atLeast"/>
        <w:rPr>
          <w:rFonts w:ascii="SimSun" w:hAnsi="SimSun"/>
          <w:b/>
          <w:sz w:val="21"/>
          <w:szCs w:val="21"/>
        </w:rPr>
      </w:pPr>
      <w:r w:rsidRPr="00D73FCF">
        <w:rPr>
          <w:rFonts w:ascii="SimSun" w:hAnsi="SimSun" w:hint="eastAsia"/>
          <w:b/>
          <w:sz w:val="21"/>
          <w:szCs w:val="21"/>
        </w:rPr>
        <w:t>《</w:t>
      </w:r>
      <w:r w:rsidR="00882193" w:rsidRPr="00D73FCF">
        <w:rPr>
          <w:rFonts w:ascii="SimSun" w:hAnsi="SimSun"/>
          <w:b/>
          <w:sz w:val="21"/>
          <w:szCs w:val="21"/>
        </w:rPr>
        <w:t>2018/19</w:t>
      </w:r>
      <w:r w:rsidR="009C7568" w:rsidRPr="00D73FCF">
        <w:rPr>
          <w:rFonts w:ascii="SimSun" w:hAnsi="SimSun" w:hint="eastAsia"/>
          <w:b/>
          <w:sz w:val="21"/>
          <w:szCs w:val="21"/>
        </w:rPr>
        <w:t>年产权组织绩效报告</w:t>
      </w:r>
      <w:r w:rsidRPr="00D73FCF">
        <w:rPr>
          <w:rFonts w:ascii="SimSun" w:hAnsi="SimSun" w:hint="eastAsia"/>
          <w:b/>
          <w:sz w:val="21"/>
          <w:szCs w:val="21"/>
        </w:rPr>
        <w:t>》</w:t>
      </w:r>
      <w:r w:rsidR="001F1851" w:rsidRPr="00D73FCF">
        <w:rPr>
          <w:rFonts w:ascii="SimSun" w:hAnsi="SimSun" w:hint="eastAsia"/>
          <w:b/>
          <w:sz w:val="21"/>
          <w:szCs w:val="21"/>
        </w:rPr>
        <w:t>（</w:t>
      </w:r>
      <w:r w:rsidR="000E110B" w:rsidRPr="00D73FCF">
        <w:rPr>
          <w:rFonts w:ascii="SimSun" w:hAnsi="SimSun" w:hint="eastAsia"/>
          <w:b/>
          <w:sz w:val="21"/>
          <w:szCs w:val="21"/>
        </w:rPr>
        <w:t>绩效报告</w:t>
      </w:r>
      <w:r w:rsidR="001F1851" w:rsidRPr="00D73FCF">
        <w:rPr>
          <w:rFonts w:ascii="SimSun" w:hAnsi="SimSun" w:hint="eastAsia"/>
          <w:b/>
          <w:sz w:val="21"/>
          <w:szCs w:val="21"/>
        </w:rPr>
        <w:t>）</w:t>
      </w:r>
      <w:r w:rsidR="009C7568" w:rsidRPr="00D73FCF">
        <w:rPr>
          <w:rFonts w:ascii="SimSun" w:hAnsi="SimSun" w:hint="eastAsia"/>
          <w:b/>
          <w:sz w:val="21"/>
          <w:szCs w:val="21"/>
        </w:rPr>
        <w:t>的审定</w:t>
      </w:r>
    </w:p>
    <w:p w14:paraId="6C785465" w14:textId="29872FC7" w:rsidR="00775974" w:rsidRPr="009E4830" w:rsidRDefault="004E4F8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2008年以来</w:t>
      </w:r>
      <w:r w:rsidR="006E1416">
        <w:rPr>
          <w:rFonts w:ascii="SimSun" w:hAnsi="SimSun" w:hint="eastAsia"/>
          <w:sz w:val="21"/>
          <w:szCs w:val="21"/>
        </w:rPr>
        <w:t>，</w:t>
      </w:r>
      <w:r w:rsidR="006E1416" w:rsidRPr="009E4830">
        <w:rPr>
          <w:rFonts w:ascii="SimSun" w:hAnsi="SimSun" w:hint="eastAsia"/>
          <w:sz w:val="21"/>
          <w:szCs w:val="21"/>
        </w:rPr>
        <w:t>监督司</w:t>
      </w:r>
      <w:r w:rsidR="006E1416">
        <w:rPr>
          <w:rFonts w:ascii="SimSun" w:hAnsi="SimSun" w:hint="eastAsia"/>
          <w:sz w:val="21"/>
          <w:szCs w:val="21"/>
        </w:rPr>
        <w:t>已经进行了</w:t>
      </w:r>
      <w:r w:rsidR="0094219C" w:rsidRPr="009E4830">
        <w:rPr>
          <w:rFonts w:ascii="SimSun" w:hAnsi="SimSun" w:hint="eastAsia"/>
          <w:sz w:val="21"/>
          <w:szCs w:val="21"/>
        </w:rPr>
        <w:t>六次审定工作。</w:t>
      </w:r>
      <w:r w:rsidR="000E110B" w:rsidRPr="009E4830">
        <w:rPr>
          <w:rFonts w:ascii="SimSun" w:hAnsi="SimSun" w:hint="eastAsia"/>
          <w:sz w:val="21"/>
          <w:szCs w:val="21"/>
        </w:rPr>
        <w:t>对</w:t>
      </w:r>
      <w:r w:rsidR="006E1416">
        <w:rPr>
          <w:rFonts w:ascii="SimSun" w:hAnsi="SimSun" w:hint="eastAsia"/>
          <w:sz w:val="21"/>
          <w:szCs w:val="21"/>
        </w:rPr>
        <w:t>《产权组织</w:t>
      </w:r>
      <w:r w:rsidR="000E110B" w:rsidRPr="009E4830">
        <w:rPr>
          <w:rFonts w:ascii="SimSun" w:hAnsi="SimSun" w:hint="eastAsia"/>
          <w:sz w:val="21"/>
          <w:szCs w:val="21"/>
        </w:rPr>
        <w:t>绩效报告</w:t>
      </w:r>
      <w:r w:rsidR="006E1416">
        <w:rPr>
          <w:rFonts w:ascii="SimSun" w:hAnsi="SimSun" w:hint="eastAsia"/>
          <w:sz w:val="21"/>
          <w:szCs w:val="21"/>
        </w:rPr>
        <w:t>》</w:t>
      </w:r>
      <w:r w:rsidR="000E110B" w:rsidRPr="009E4830">
        <w:rPr>
          <w:rFonts w:ascii="SimSun" w:hAnsi="SimSun" w:hint="eastAsia"/>
          <w:sz w:val="21"/>
          <w:szCs w:val="21"/>
        </w:rPr>
        <w:t>进行审定，是</w:t>
      </w:r>
      <w:r w:rsidR="0094219C" w:rsidRPr="009E4830">
        <w:rPr>
          <w:rFonts w:ascii="SimSun" w:hAnsi="SimSun" w:hint="eastAsia"/>
          <w:sz w:val="21"/>
          <w:szCs w:val="21"/>
        </w:rPr>
        <w:t>对2018/19年</w:t>
      </w:r>
      <w:r w:rsidR="000E110B" w:rsidRPr="009E4830">
        <w:rPr>
          <w:rFonts w:ascii="SimSun" w:hAnsi="SimSun" w:hint="eastAsia"/>
          <w:sz w:val="21"/>
          <w:szCs w:val="21"/>
        </w:rPr>
        <w:t>绩效报告中所</w:t>
      </w:r>
      <w:r w:rsidR="0094219C" w:rsidRPr="009E4830">
        <w:rPr>
          <w:rFonts w:ascii="SimSun" w:hAnsi="SimSun" w:hint="eastAsia"/>
          <w:sz w:val="21"/>
          <w:szCs w:val="21"/>
        </w:rPr>
        <w:t>含信息的可靠性和真实性进行</w:t>
      </w:r>
      <w:r w:rsidR="000E110B" w:rsidRPr="009E4830">
        <w:rPr>
          <w:rFonts w:ascii="SimSun" w:hAnsi="SimSun" w:hint="eastAsia"/>
          <w:sz w:val="21"/>
          <w:szCs w:val="21"/>
        </w:rPr>
        <w:t>独立核查，并跟进以往审定</w:t>
      </w:r>
      <w:r w:rsidR="0094219C" w:rsidRPr="009E4830">
        <w:rPr>
          <w:rFonts w:ascii="SimSun" w:hAnsi="SimSun" w:hint="eastAsia"/>
          <w:sz w:val="21"/>
          <w:szCs w:val="21"/>
        </w:rPr>
        <w:t>报告中未</w:t>
      </w:r>
      <w:r w:rsidR="000E110B" w:rsidRPr="009E4830">
        <w:rPr>
          <w:rFonts w:ascii="SimSun" w:hAnsi="SimSun" w:hint="eastAsia"/>
          <w:sz w:val="21"/>
          <w:szCs w:val="21"/>
        </w:rPr>
        <w:t>落实</w:t>
      </w:r>
      <w:r w:rsidRPr="009E4830">
        <w:rPr>
          <w:rFonts w:ascii="SimSun" w:hAnsi="SimSun" w:hint="eastAsia"/>
          <w:sz w:val="21"/>
          <w:szCs w:val="21"/>
        </w:rPr>
        <w:t>建议的落实</w:t>
      </w:r>
      <w:r w:rsidR="0094219C" w:rsidRPr="009E4830">
        <w:rPr>
          <w:rFonts w:ascii="SimSun" w:hAnsi="SimSun" w:hint="eastAsia"/>
          <w:sz w:val="21"/>
          <w:szCs w:val="21"/>
        </w:rPr>
        <w:t>情况。在这项工作中，</w:t>
      </w:r>
      <w:r w:rsidR="006A0082" w:rsidRPr="009E4830">
        <w:rPr>
          <w:rFonts w:ascii="SimSun" w:hAnsi="SimSun" w:hint="eastAsia"/>
          <w:sz w:val="21"/>
          <w:szCs w:val="21"/>
        </w:rPr>
        <w:t>监督司审定</w:t>
      </w:r>
      <w:r w:rsidR="0094219C" w:rsidRPr="009E4830">
        <w:rPr>
          <w:rFonts w:ascii="SimSun" w:hAnsi="SimSun" w:hint="eastAsia"/>
          <w:sz w:val="21"/>
          <w:szCs w:val="21"/>
        </w:rPr>
        <w:t>了计划20</w:t>
      </w:r>
      <w:r w:rsidR="006A0082" w:rsidRPr="009E4830">
        <w:rPr>
          <w:rFonts w:ascii="SimSun" w:hAnsi="SimSun" w:hint="eastAsia"/>
          <w:sz w:val="21"/>
          <w:szCs w:val="21"/>
        </w:rPr>
        <w:t>的两项绩效指标</w:t>
      </w:r>
      <w:r w:rsidR="0094219C" w:rsidRPr="009E4830">
        <w:rPr>
          <w:rFonts w:ascii="SimSun" w:hAnsi="SimSun" w:hint="eastAsia"/>
          <w:sz w:val="21"/>
          <w:szCs w:val="21"/>
        </w:rPr>
        <w:t>数据，以便除其他外，更好地将</w:t>
      </w:r>
      <w:r w:rsidR="006A0082" w:rsidRPr="009E4830">
        <w:rPr>
          <w:rFonts w:ascii="SimSun" w:hAnsi="SimSun" w:hint="eastAsia"/>
          <w:sz w:val="21"/>
          <w:szCs w:val="21"/>
        </w:rPr>
        <w:t>驻外办事处纳入审定</w:t>
      </w:r>
      <w:r w:rsidR="0094219C" w:rsidRPr="009E4830">
        <w:rPr>
          <w:rFonts w:ascii="SimSun" w:hAnsi="SimSun" w:hint="eastAsia"/>
          <w:sz w:val="21"/>
          <w:szCs w:val="21"/>
        </w:rPr>
        <w:t>过程中。该报告没有提出正式建议。但是，有一些建议应予考虑，以帮助加强</w:t>
      </w:r>
      <w:r w:rsidR="006A0082" w:rsidRPr="009E4830">
        <w:rPr>
          <w:rFonts w:ascii="SimSun" w:hAnsi="SimSun" w:hint="eastAsia"/>
          <w:sz w:val="21"/>
          <w:szCs w:val="21"/>
        </w:rPr>
        <w:t>产权组织</w:t>
      </w:r>
      <w:r w:rsidR="0094219C" w:rsidRPr="009E4830">
        <w:rPr>
          <w:rFonts w:ascii="SimSun" w:hAnsi="SimSun" w:hint="eastAsia"/>
          <w:sz w:val="21"/>
          <w:szCs w:val="21"/>
        </w:rPr>
        <w:t>的成果管理制</w:t>
      </w:r>
      <w:r w:rsidR="006A0082" w:rsidRPr="009E4830">
        <w:rPr>
          <w:rFonts w:ascii="SimSun" w:hAnsi="SimSun" w:hint="eastAsia"/>
          <w:sz w:val="21"/>
          <w:szCs w:val="21"/>
        </w:rPr>
        <w:t>。</w:t>
      </w:r>
    </w:p>
    <w:p w14:paraId="110413A0" w14:textId="7593D90D" w:rsidR="00775974" w:rsidRPr="009E4830" w:rsidRDefault="0094219C"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与上一次审定相比，绩效数据的总体质量有所提高，至少有94%的</w:t>
      </w:r>
      <w:r w:rsidR="006A0082" w:rsidRPr="009E4830">
        <w:rPr>
          <w:rFonts w:ascii="SimSun" w:hAnsi="SimSun" w:hint="eastAsia"/>
          <w:sz w:val="21"/>
          <w:szCs w:val="21"/>
        </w:rPr>
        <w:t>绩效数据达到</w:t>
      </w:r>
      <w:r w:rsidRPr="009E4830">
        <w:rPr>
          <w:rFonts w:ascii="SimSun" w:hAnsi="SimSun" w:hint="eastAsia"/>
          <w:sz w:val="21"/>
          <w:szCs w:val="21"/>
        </w:rPr>
        <w:t>六项审定标准，其中有两项标准的评分为97%。此前，六项审定标准中只有四项</w:t>
      </w:r>
      <w:r w:rsidR="006A0082" w:rsidRPr="009E4830">
        <w:rPr>
          <w:rFonts w:ascii="SimSun" w:hAnsi="SimSun" w:hint="eastAsia"/>
          <w:sz w:val="21"/>
          <w:szCs w:val="21"/>
        </w:rPr>
        <w:t>得分</w:t>
      </w:r>
      <w:r w:rsidRPr="009E4830">
        <w:rPr>
          <w:rFonts w:ascii="SimSun" w:hAnsi="SimSun" w:hint="eastAsia"/>
          <w:sz w:val="21"/>
          <w:szCs w:val="21"/>
        </w:rPr>
        <w:t>为80%以上。</w:t>
      </w:r>
      <w:r w:rsidR="006A0082" w:rsidRPr="009E4830">
        <w:rPr>
          <w:rFonts w:ascii="SimSun" w:hAnsi="SimSun" w:hint="eastAsia"/>
          <w:sz w:val="21"/>
          <w:szCs w:val="21"/>
        </w:rPr>
        <w:t>审定发现了一种</w:t>
      </w:r>
      <w:r w:rsidRPr="009E4830">
        <w:rPr>
          <w:rFonts w:ascii="SimSun" w:hAnsi="SimSun" w:hint="eastAsia"/>
          <w:sz w:val="21"/>
          <w:szCs w:val="21"/>
        </w:rPr>
        <w:t>存在改进机会的</w:t>
      </w:r>
      <w:r w:rsidR="006A0082" w:rsidRPr="009E4830">
        <w:rPr>
          <w:rFonts w:ascii="SimSun" w:hAnsi="SimSun" w:hint="eastAsia"/>
          <w:sz w:val="21"/>
          <w:szCs w:val="21"/>
        </w:rPr>
        <w:t>情况——在六项</w:t>
      </w:r>
      <w:r w:rsidRPr="009E4830">
        <w:rPr>
          <w:rFonts w:ascii="SimSun" w:hAnsi="SimSun" w:hint="eastAsia"/>
          <w:sz w:val="21"/>
          <w:szCs w:val="21"/>
        </w:rPr>
        <w:t>审定标准中，</w:t>
      </w:r>
      <w:r w:rsidR="006A0082" w:rsidRPr="009E4830">
        <w:rPr>
          <w:rFonts w:ascii="SimSun" w:hAnsi="SimSun" w:hint="eastAsia"/>
          <w:sz w:val="21"/>
          <w:szCs w:val="21"/>
        </w:rPr>
        <w:t>有四项</w:t>
      </w:r>
      <w:r w:rsidRPr="009E4830">
        <w:rPr>
          <w:rFonts w:ascii="SimSun" w:hAnsi="SimSun" w:hint="eastAsia"/>
          <w:sz w:val="21"/>
          <w:szCs w:val="21"/>
        </w:rPr>
        <w:t>标准</w:t>
      </w:r>
      <w:r w:rsidR="006A0082" w:rsidRPr="009E4830">
        <w:rPr>
          <w:rFonts w:ascii="SimSun" w:hAnsi="SimSun" w:hint="eastAsia"/>
          <w:sz w:val="21"/>
          <w:szCs w:val="21"/>
        </w:rPr>
        <w:t>的绩效数据不达标</w:t>
      </w:r>
      <w:r w:rsidRPr="009E4830">
        <w:rPr>
          <w:rFonts w:ascii="SimSun" w:hAnsi="SimSun" w:hint="eastAsia"/>
          <w:sz w:val="21"/>
          <w:szCs w:val="21"/>
        </w:rPr>
        <w:t>，</w:t>
      </w:r>
      <w:r w:rsidR="006A0082" w:rsidRPr="009E4830">
        <w:rPr>
          <w:rFonts w:ascii="SimSun" w:hAnsi="SimSun" w:hint="eastAsia"/>
          <w:sz w:val="21"/>
          <w:szCs w:val="21"/>
        </w:rPr>
        <w:t>并且剩下的两项</w:t>
      </w:r>
      <w:r w:rsidRPr="009E4830">
        <w:rPr>
          <w:rFonts w:ascii="SimSun" w:hAnsi="SimSun" w:hint="eastAsia"/>
          <w:sz w:val="21"/>
          <w:szCs w:val="21"/>
        </w:rPr>
        <w:t>标准</w:t>
      </w:r>
      <w:r w:rsidR="006A0082" w:rsidRPr="009E4830">
        <w:rPr>
          <w:rFonts w:ascii="SimSun" w:hAnsi="SimSun" w:hint="eastAsia"/>
          <w:sz w:val="21"/>
          <w:szCs w:val="21"/>
        </w:rPr>
        <w:t>仅部分达标</w:t>
      </w:r>
      <w:r w:rsidRPr="009E4830">
        <w:rPr>
          <w:rFonts w:ascii="SimSun" w:hAnsi="SimSun" w:hint="eastAsia"/>
          <w:sz w:val="21"/>
          <w:szCs w:val="21"/>
        </w:rPr>
        <w:t>。同样，所有31</w:t>
      </w:r>
      <w:r w:rsidR="006A0082" w:rsidRPr="009E4830">
        <w:rPr>
          <w:rFonts w:ascii="SimSun" w:hAnsi="SimSun" w:hint="eastAsia"/>
          <w:sz w:val="21"/>
          <w:szCs w:val="21"/>
        </w:rPr>
        <w:t>个计划都准确地报告了</w:t>
      </w:r>
      <w:r w:rsidR="000007E2" w:rsidRPr="009E4830">
        <w:rPr>
          <w:rFonts w:ascii="SimSun" w:hAnsi="SimSun" w:hint="eastAsia"/>
          <w:sz w:val="21"/>
          <w:szCs w:val="21"/>
        </w:rPr>
        <w:t>32个</w:t>
      </w:r>
      <w:r w:rsidRPr="009E4830">
        <w:rPr>
          <w:rFonts w:ascii="SimSun" w:hAnsi="SimSun" w:hint="eastAsia"/>
          <w:sz w:val="21"/>
          <w:szCs w:val="21"/>
        </w:rPr>
        <w:t>随机抽取的</w:t>
      </w:r>
      <w:r w:rsidR="000007E2" w:rsidRPr="009E4830">
        <w:rPr>
          <w:rFonts w:ascii="SimSun" w:hAnsi="SimSun" w:hint="eastAsia"/>
          <w:sz w:val="21"/>
          <w:szCs w:val="21"/>
        </w:rPr>
        <w:t>绩效数据的红绿灯系统</w:t>
      </w:r>
      <w:r w:rsidR="001F1851" w:rsidRPr="009E4830">
        <w:rPr>
          <w:rFonts w:ascii="SimSun" w:hAnsi="SimSun" w:hint="eastAsia"/>
          <w:sz w:val="21"/>
          <w:szCs w:val="21"/>
        </w:rPr>
        <w:t>（</w:t>
      </w:r>
      <w:r w:rsidRPr="009E4830">
        <w:rPr>
          <w:rFonts w:ascii="SimSun" w:hAnsi="SimSun" w:hint="eastAsia"/>
          <w:sz w:val="21"/>
          <w:szCs w:val="21"/>
        </w:rPr>
        <w:t>TLS</w:t>
      </w:r>
      <w:r w:rsidR="001F1851" w:rsidRPr="009E4830">
        <w:rPr>
          <w:rFonts w:ascii="SimSun" w:hAnsi="SimSun" w:hint="eastAsia"/>
          <w:sz w:val="21"/>
          <w:szCs w:val="21"/>
        </w:rPr>
        <w:t>）</w:t>
      </w:r>
      <w:r w:rsidRPr="009E4830">
        <w:rPr>
          <w:rFonts w:ascii="SimSun" w:hAnsi="SimSun" w:hint="eastAsia"/>
          <w:sz w:val="21"/>
          <w:szCs w:val="21"/>
        </w:rPr>
        <w:t>。与上一阶段相比，准确</w:t>
      </w:r>
      <w:r w:rsidR="000007E2" w:rsidRPr="009E4830">
        <w:rPr>
          <w:rFonts w:ascii="SimSun" w:hAnsi="SimSun" w:hint="eastAsia"/>
          <w:sz w:val="21"/>
          <w:szCs w:val="21"/>
        </w:rPr>
        <w:t>率达到100%，而上次只对</w:t>
      </w:r>
      <w:r w:rsidRPr="009E4830">
        <w:rPr>
          <w:rFonts w:ascii="SimSun" w:hAnsi="SimSun" w:hint="eastAsia"/>
          <w:sz w:val="21"/>
          <w:szCs w:val="21"/>
        </w:rPr>
        <w:t>26个</w:t>
      </w:r>
      <w:r w:rsidR="001F1851" w:rsidRPr="009E4830">
        <w:rPr>
          <w:rFonts w:ascii="SimSun" w:hAnsi="SimSun" w:hint="eastAsia"/>
          <w:sz w:val="21"/>
          <w:szCs w:val="21"/>
        </w:rPr>
        <w:t>（</w:t>
      </w:r>
      <w:r w:rsidR="000007E2" w:rsidRPr="009E4830">
        <w:rPr>
          <w:rFonts w:ascii="SimSun" w:hAnsi="SimSun" w:hint="eastAsia"/>
          <w:sz w:val="21"/>
          <w:szCs w:val="21"/>
        </w:rPr>
        <w:t>84%</w:t>
      </w:r>
      <w:r w:rsidR="001F1851" w:rsidRPr="009E4830">
        <w:rPr>
          <w:rFonts w:ascii="SimSun" w:hAnsi="SimSun" w:hint="eastAsia"/>
          <w:sz w:val="21"/>
          <w:szCs w:val="21"/>
        </w:rPr>
        <w:t>）</w:t>
      </w:r>
      <w:r w:rsidR="004E4F81" w:rsidRPr="009E4830">
        <w:rPr>
          <w:rFonts w:ascii="SimSun" w:hAnsi="SimSun" w:hint="eastAsia"/>
          <w:sz w:val="21"/>
          <w:szCs w:val="21"/>
        </w:rPr>
        <w:t>绩效指标</w:t>
      </w:r>
      <w:r w:rsidR="000007E2" w:rsidRPr="009E4830">
        <w:rPr>
          <w:rFonts w:ascii="SimSun" w:hAnsi="SimSun" w:hint="eastAsia"/>
          <w:sz w:val="21"/>
          <w:szCs w:val="21"/>
        </w:rPr>
        <w:t>准确地报告了绩效数据。</w:t>
      </w:r>
    </w:p>
    <w:p w14:paraId="1D5470C2" w14:textId="1E0BC09D" w:rsidR="00775974" w:rsidRPr="009E4830" w:rsidRDefault="0094219C"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虽然对计划</w:t>
      </w:r>
      <w:r w:rsidR="00423375" w:rsidRPr="009E4830">
        <w:rPr>
          <w:rFonts w:ascii="SimSun" w:hAnsi="SimSun" w:hint="eastAsia"/>
          <w:sz w:val="21"/>
          <w:szCs w:val="21"/>
        </w:rPr>
        <w:t>管理人员</w:t>
      </w:r>
      <w:r w:rsidR="000007E2" w:rsidRPr="009E4830">
        <w:rPr>
          <w:rFonts w:ascii="SimSun" w:hAnsi="SimSun" w:hint="eastAsia"/>
          <w:sz w:val="21"/>
          <w:szCs w:val="21"/>
        </w:rPr>
        <w:t>和候补人员进行的调查代表</w:t>
      </w:r>
      <w:r w:rsidR="008828B1" w:rsidRPr="009E4830">
        <w:rPr>
          <w:rFonts w:ascii="SimSun" w:hAnsi="SimSun" w:hint="eastAsia"/>
          <w:sz w:val="21"/>
          <w:szCs w:val="21"/>
        </w:rPr>
        <w:t>着</w:t>
      </w:r>
      <w:r w:rsidR="000007E2" w:rsidRPr="009E4830">
        <w:rPr>
          <w:rFonts w:ascii="SimSun" w:hAnsi="SimSun" w:hint="eastAsia"/>
          <w:sz w:val="21"/>
          <w:szCs w:val="21"/>
        </w:rPr>
        <w:t>各种看法，但结果仍</w:t>
      </w:r>
      <w:r w:rsidRPr="009E4830">
        <w:rPr>
          <w:rFonts w:ascii="SimSun" w:hAnsi="SimSun" w:hint="eastAsia"/>
          <w:sz w:val="21"/>
          <w:szCs w:val="21"/>
        </w:rPr>
        <w:t>指出</w:t>
      </w:r>
      <w:r w:rsidR="000007E2" w:rsidRPr="009E4830">
        <w:rPr>
          <w:rFonts w:ascii="SimSun" w:hAnsi="SimSun" w:hint="eastAsia"/>
          <w:sz w:val="21"/>
          <w:szCs w:val="21"/>
        </w:rPr>
        <w:t>有需要处理</w:t>
      </w:r>
      <w:r w:rsidRPr="009E4830">
        <w:rPr>
          <w:rFonts w:ascii="SimSun" w:hAnsi="SimSun" w:hint="eastAsia"/>
          <w:sz w:val="21"/>
          <w:szCs w:val="21"/>
        </w:rPr>
        <w:t>的潜在领域和问题，以进一步加强</w:t>
      </w:r>
      <w:r w:rsidR="000007E2" w:rsidRPr="009E4830">
        <w:rPr>
          <w:rFonts w:ascii="SimSun" w:hAnsi="SimSun" w:hint="eastAsia"/>
          <w:sz w:val="21"/>
          <w:szCs w:val="21"/>
        </w:rPr>
        <w:t>产权组织</w:t>
      </w:r>
      <w:r w:rsidRPr="009E4830">
        <w:rPr>
          <w:rFonts w:ascii="SimSun" w:hAnsi="SimSun" w:hint="eastAsia"/>
          <w:sz w:val="21"/>
          <w:szCs w:val="21"/>
        </w:rPr>
        <w:t>的成果管理制。例如，约有52%</w:t>
      </w:r>
      <w:r w:rsidR="000007E2" w:rsidRPr="009E4830">
        <w:rPr>
          <w:rFonts w:ascii="SimSun" w:hAnsi="SimSun" w:hint="eastAsia"/>
          <w:sz w:val="21"/>
          <w:szCs w:val="21"/>
        </w:rPr>
        <w:t>的受访</w:t>
      </w:r>
      <w:r w:rsidRPr="009E4830">
        <w:rPr>
          <w:rFonts w:ascii="SimSun" w:hAnsi="SimSun" w:hint="eastAsia"/>
          <w:sz w:val="21"/>
          <w:szCs w:val="21"/>
        </w:rPr>
        <w:t>者报告说，自上一次</w:t>
      </w:r>
      <w:r w:rsidR="000007E2" w:rsidRPr="009E4830">
        <w:rPr>
          <w:rFonts w:ascii="SimSun" w:hAnsi="SimSun" w:hint="eastAsia"/>
          <w:sz w:val="21"/>
          <w:szCs w:val="21"/>
        </w:rPr>
        <w:t>审定</w:t>
      </w:r>
      <w:r w:rsidRPr="009E4830">
        <w:rPr>
          <w:rFonts w:ascii="SimSun" w:hAnsi="SimSun" w:hint="eastAsia"/>
          <w:sz w:val="21"/>
          <w:szCs w:val="21"/>
        </w:rPr>
        <w:t>工作以来，他</w:t>
      </w:r>
      <w:r w:rsidR="001F1851" w:rsidRPr="009E4830">
        <w:rPr>
          <w:rFonts w:ascii="SimSun" w:hAnsi="SimSun" w:hint="eastAsia"/>
          <w:sz w:val="21"/>
          <w:szCs w:val="21"/>
        </w:rPr>
        <w:t>（</w:t>
      </w:r>
      <w:r w:rsidR="000007E2" w:rsidRPr="009E4830">
        <w:rPr>
          <w:rFonts w:ascii="SimSun" w:hAnsi="SimSun" w:hint="eastAsia"/>
          <w:sz w:val="21"/>
          <w:szCs w:val="21"/>
        </w:rPr>
        <w:t>她</w:t>
      </w:r>
      <w:r w:rsidR="001F1851" w:rsidRPr="009E4830">
        <w:rPr>
          <w:rFonts w:ascii="SimSun" w:hAnsi="SimSun" w:hint="eastAsia"/>
          <w:sz w:val="21"/>
          <w:szCs w:val="21"/>
        </w:rPr>
        <w:t>）</w:t>
      </w:r>
      <w:r w:rsidRPr="009E4830">
        <w:rPr>
          <w:rFonts w:ascii="SimSun" w:hAnsi="SimSun" w:hint="eastAsia"/>
          <w:sz w:val="21"/>
          <w:szCs w:val="21"/>
        </w:rPr>
        <w:t>们的</w:t>
      </w:r>
      <w:r w:rsidR="006E1416">
        <w:rPr>
          <w:rFonts w:ascii="SimSun" w:hAnsi="SimSun" w:hint="eastAsia"/>
          <w:sz w:val="21"/>
          <w:szCs w:val="21"/>
        </w:rPr>
        <w:t>绩效</w:t>
      </w:r>
      <w:r w:rsidRPr="009E4830">
        <w:rPr>
          <w:rFonts w:ascii="SimSun" w:hAnsi="SimSun" w:hint="eastAsia"/>
          <w:sz w:val="21"/>
          <w:szCs w:val="21"/>
        </w:rPr>
        <w:t>指标选择和数据质量都有所改善。50%</w:t>
      </w:r>
      <w:r w:rsidR="000007E2" w:rsidRPr="009E4830">
        <w:rPr>
          <w:rFonts w:ascii="SimSun" w:hAnsi="SimSun" w:hint="eastAsia"/>
          <w:sz w:val="21"/>
          <w:szCs w:val="21"/>
        </w:rPr>
        <w:t>的受访</w:t>
      </w:r>
      <w:r w:rsidRPr="009E4830">
        <w:rPr>
          <w:rFonts w:ascii="SimSun" w:hAnsi="SimSun" w:hint="eastAsia"/>
          <w:sz w:val="21"/>
          <w:szCs w:val="21"/>
        </w:rPr>
        <w:t>者没有在常规管理过程中使用来自</w:t>
      </w:r>
      <w:r w:rsidR="000007E2" w:rsidRPr="009E4830">
        <w:rPr>
          <w:rFonts w:ascii="SimSun" w:hAnsi="SimSun" w:hint="eastAsia"/>
          <w:sz w:val="21"/>
          <w:szCs w:val="21"/>
        </w:rPr>
        <w:t>绩效</w:t>
      </w:r>
      <w:r w:rsidRPr="009E4830">
        <w:rPr>
          <w:rFonts w:ascii="SimSun" w:hAnsi="SimSun" w:hint="eastAsia"/>
          <w:sz w:val="21"/>
          <w:szCs w:val="21"/>
        </w:rPr>
        <w:t>指标的信息，这表明成果管理制仍有机会从报告工具进一步转变为管理系统。最后，信息共享是有效的成果管理制的一个关键成功因素，只有48%的受访者认为其他计划能及时分享有用的监测和报告数据</w:t>
      </w:r>
      <w:r w:rsidR="000007E2" w:rsidRPr="009E4830">
        <w:rPr>
          <w:rFonts w:ascii="SimSun" w:hAnsi="SimSun" w:hint="eastAsia"/>
          <w:sz w:val="21"/>
          <w:szCs w:val="21"/>
        </w:rPr>
        <w:t>。</w:t>
      </w:r>
    </w:p>
    <w:p w14:paraId="593C878E" w14:textId="6DE0DFD2" w:rsidR="00775974" w:rsidRPr="009E4830" w:rsidRDefault="00BC6A1E"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w:t>
      </w:r>
      <w:r w:rsidR="009D768F" w:rsidRPr="009E4830">
        <w:rPr>
          <w:rFonts w:ascii="SimSun" w:hAnsi="SimSun" w:hint="eastAsia"/>
          <w:sz w:val="21"/>
          <w:szCs w:val="21"/>
        </w:rPr>
        <w:t>鼓励本组织继续实施各种措施和做法，以促进将成果管理制作为</w:t>
      </w:r>
      <w:r w:rsidR="0094219C" w:rsidRPr="009E4830">
        <w:rPr>
          <w:rFonts w:ascii="SimSun" w:hAnsi="SimSun" w:hint="eastAsia"/>
          <w:sz w:val="21"/>
          <w:szCs w:val="21"/>
        </w:rPr>
        <w:t>管理系统</w:t>
      </w:r>
      <w:r w:rsidR="009D768F" w:rsidRPr="009E4830">
        <w:rPr>
          <w:rFonts w:ascii="SimSun" w:hAnsi="SimSun" w:hint="eastAsia"/>
          <w:sz w:val="21"/>
          <w:szCs w:val="21"/>
        </w:rPr>
        <w:t>来</w:t>
      </w:r>
      <w:r w:rsidR="0094219C" w:rsidRPr="009E4830">
        <w:rPr>
          <w:rFonts w:ascii="SimSun" w:hAnsi="SimSun" w:hint="eastAsia"/>
          <w:sz w:val="21"/>
          <w:szCs w:val="21"/>
        </w:rPr>
        <w:t>使用，并支持在</w:t>
      </w:r>
      <w:r w:rsidR="009D768F" w:rsidRPr="009E4830">
        <w:rPr>
          <w:rFonts w:ascii="SimSun" w:hAnsi="SimSun" w:hint="eastAsia"/>
          <w:sz w:val="21"/>
          <w:szCs w:val="21"/>
        </w:rPr>
        <w:t>产权组织形成</w:t>
      </w:r>
      <w:r w:rsidR="0094219C" w:rsidRPr="009E4830">
        <w:rPr>
          <w:rFonts w:ascii="SimSun" w:hAnsi="SimSun" w:hint="eastAsia"/>
          <w:sz w:val="21"/>
          <w:szCs w:val="21"/>
        </w:rPr>
        <w:t>强有力的成果文化。</w:t>
      </w:r>
    </w:p>
    <w:p w14:paraId="563C1D6F" w14:textId="06719849" w:rsidR="00775974" w:rsidRPr="009E4830" w:rsidRDefault="0094219C"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lastRenderedPageBreak/>
        <w:t>对2016/17年报告进行审定时提出的一项建议已完全落实，一项建议部分落实，两项建议因相关的</w:t>
      </w:r>
      <w:r w:rsidR="00B938F4" w:rsidRPr="009E4830">
        <w:rPr>
          <w:rFonts w:ascii="SimSun" w:hAnsi="SimSun" w:hint="eastAsia"/>
          <w:sz w:val="21"/>
          <w:szCs w:val="21"/>
        </w:rPr>
        <w:t>绩效指标废止</w:t>
      </w:r>
      <w:r w:rsidR="006770C6" w:rsidRPr="009E4830">
        <w:rPr>
          <w:rFonts w:ascii="SimSun" w:hAnsi="SimSun" w:hint="eastAsia"/>
          <w:sz w:val="21"/>
          <w:szCs w:val="21"/>
        </w:rPr>
        <w:t>而不再适用</w:t>
      </w:r>
      <w:r w:rsidRPr="009E4830">
        <w:rPr>
          <w:rFonts w:ascii="SimSun" w:hAnsi="SimSun" w:hint="eastAsia"/>
          <w:sz w:val="21"/>
          <w:szCs w:val="21"/>
        </w:rPr>
        <w:t>。</w:t>
      </w:r>
      <w:r w:rsidR="00980003" w:rsidRPr="009E4830">
        <w:rPr>
          <w:rFonts w:ascii="SimSun" w:hAnsi="SimSun" w:hint="eastAsia"/>
          <w:sz w:val="21"/>
          <w:szCs w:val="21"/>
        </w:rPr>
        <w:t>以往</w:t>
      </w:r>
      <w:r w:rsidRPr="009E4830">
        <w:rPr>
          <w:rFonts w:ascii="SimSun" w:hAnsi="SimSun" w:hint="eastAsia"/>
          <w:sz w:val="21"/>
          <w:szCs w:val="21"/>
        </w:rPr>
        <w:t>审定</w:t>
      </w:r>
      <w:r w:rsidR="001F1851" w:rsidRPr="009E4830">
        <w:rPr>
          <w:rFonts w:ascii="SimSun" w:hAnsi="SimSun" w:hint="eastAsia"/>
          <w:sz w:val="21"/>
          <w:szCs w:val="21"/>
        </w:rPr>
        <w:t>（</w:t>
      </w:r>
      <w:r w:rsidRPr="009E4830">
        <w:rPr>
          <w:rFonts w:ascii="SimSun" w:hAnsi="SimSun" w:hint="eastAsia"/>
          <w:sz w:val="21"/>
          <w:szCs w:val="21"/>
        </w:rPr>
        <w:t>2014/15</w:t>
      </w:r>
      <w:r w:rsidR="00B938F4" w:rsidRPr="009E4830">
        <w:rPr>
          <w:rFonts w:ascii="SimSun" w:hAnsi="SimSun" w:hint="eastAsia"/>
          <w:sz w:val="21"/>
          <w:szCs w:val="21"/>
        </w:rPr>
        <w:t>年</w:t>
      </w:r>
      <w:r w:rsidRPr="009E4830">
        <w:rPr>
          <w:rFonts w:ascii="SimSun" w:hAnsi="SimSun" w:hint="eastAsia"/>
          <w:sz w:val="21"/>
          <w:szCs w:val="21"/>
        </w:rPr>
        <w:t>和2012/13</w:t>
      </w:r>
      <w:r w:rsidR="00B938F4" w:rsidRPr="009E4830">
        <w:rPr>
          <w:rFonts w:ascii="SimSun" w:hAnsi="SimSun" w:hint="eastAsia"/>
          <w:sz w:val="21"/>
          <w:szCs w:val="21"/>
        </w:rPr>
        <w:t>年</w:t>
      </w:r>
      <w:r w:rsidR="001F1851" w:rsidRPr="009E4830">
        <w:rPr>
          <w:rFonts w:ascii="SimSun" w:hAnsi="SimSun" w:hint="eastAsia"/>
          <w:sz w:val="21"/>
          <w:szCs w:val="21"/>
        </w:rPr>
        <w:t>）</w:t>
      </w:r>
      <w:r w:rsidR="00B938F4" w:rsidRPr="009E4830">
        <w:rPr>
          <w:rFonts w:ascii="SimSun" w:hAnsi="SimSun" w:hint="eastAsia"/>
          <w:sz w:val="21"/>
          <w:szCs w:val="21"/>
        </w:rPr>
        <w:t>提出</w:t>
      </w:r>
      <w:r w:rsidRPr="009E4830">
        <w:rPr>
          <w:rFonts w:ascii="SimSun" w:hAnsi="SimSun" w:hint="eastAsia"/>
          <w:sz w:val="21"/>
          <w:szCs w:val="21"/>
        </w:rPr>
        <w:t>的建议均已</w:t>
      </w:r>
      <w:r w:rsidR="00B938F4" w:rsidRPr="009E4830">
        <w:rPr>
          <w:rFonts w:ascii="SimSun" w:hAnsi="SimSun" w:hint="eastAsia"/>
          <w:sz w:val="21"/>
          <w:szCs w:val="21"/>
        </w:rPr>
        <w:t>落实并结</w:t>
      </w:r>
      <w:r w:rsidR="00337313" w:rsidRPr="009E4830">
        <w:rPr>
          <w:rFonts w:ascii="SimSun" w:hAnsi="SimSun" w:hint="eastAsia"/>
          <w:sz w:val="21"/>
          <w:szCs w:val="21"/>
        </w:rPr>
        <w:t>案</w:t>
      </w:r>
      <w:r w:rsidRPr="009E4830">
        <w:rPr>
          <w:rFonts w:ascii="SimSun" w:hAnsi="SimSun" w:hint="eastAsia"/>
          <w:sz w:val="21"/>
          <w:szCs w:val="21"/>
        </w:rPr>
        <w:t>。</w:t>
      </w:r>
    </w:p>
    <w:p w14:paraId="170FF55E" w14:textId="6B62F636" w:rsidR="00B70223" w:rsidRPr="00D73FCF" w:rsidRDefault="006B2CEC" w:rsidP="00D73FCF">
      <w:pPr>
        <w:pStyle w:val="Heading2"/>
        <w:overflowPunct w:val="0"/>
        <w:spacing w:beforeLines="100" w:afterLines="50" w:line="340" w:lineRule="atLeast"/>
        <w:rPr>
          <w:rFonts w:ascii="SimSun" w:hAnsi="SimSun"/>
          <w:b/>
          <w:sz w:val="21"/>
          <w:szCs w:val="21"/>
        </w:rPr>
      </w:pPr>
      <w:r w:rsidRPr="00D73FCF">
        <w:rPr>
          <w:rFonts w:ascii="SimSun" w:hAnsi="SimSun" w:hint="eastAsia"/>
          <w:b/>
          <w:sz w:val="21"/>
          <w:szCs w:val="21"/>
        </w:rPr>
        <w:t>非洲地区司评价</w:t>
      </w:r>
    </w:p>
    <w:p w14:paraId="1AED7B82" w14:textId="129F9A9D" w:rsidR="00B70223" w:rsidRPr="009E4830" w:rsidRDefault="00B6365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本次</w:t>
      </w:r>
      <w:r w:rsidR="0094219C" w:rsidRPr="009E4830">
        <w:rPr>
          <w:rFonts w:ascii="SimSun" w:hAnsi="SimSun" w:hint="eastAsia"/>
          <w:sz w:val="21"/>
          <w:szCs w:val="21"/>
        </w:rPr>
        <w:t>评价的目的是评估该司的</w:t>
      </w:r>
      <w:r w:rsidRPr="009E4830">
        <w:rPr>
          <w:rFonts w:ascii="SimSun" w:hAnsi="SimSun" w:hint="eastAsia"/>
          <w:sz w:val="21"/>
          <w:szCs w:val="21"/>
        </w:rPr>
        <w:t>程序</w:t>
      </w:r>
      <w:r w:rsidR="0094219C" w:rsidRPr="009E4830">
        <w:rPr>
          <w:rFonts w:ascii="SimSun" w:hAnsi="SimSun" w:hint="eastAsia"/>
          <w:sz w:val="21"/>
          <w:szCs w:val="21"/>
        </w:rPr>
        <w:t>、绩效效果和效率，以提高执行模式的质量。</w:t>
      </w:r>
      <w:r w:rsidRPr="009E4830">
        <w:rPr>
          <w:rFonts w:ascii="SimSun" w:hAnsi="SimSun" w:hint="eastAsia"/>
          <w:sz w:val="21"/>
          <w:szCs w:val="21"/>
        </w:rPr>
        <w:t>本次</w:t>
      </w:r>
      <w:r w:rsidR="0094219C" w:rsidRPr="009E4830">
        <w:rPr>
          <w:rFonts w:ascii="SimSun" w:hAnsi="SimSun" w:hint="eastAsia"/>
          <w:sz w:val="21"/>
          <w:szCs w:val="21"/>
        </w:rPr>
        <w:t>评价力图了解该司内部哪些可行，哪些不可行，以及其对</w:t>
      </w:r>
      <w:r w:rsidRPr="009E4830">
        <w:rPr>
          <w:rFonts w:ascii="SimSun" w:hAnsi="SimSun" w:hint="eastAsia"/>
          <w:sz w:val="21"/>
          <w:szCs w:val="21"/>
        </w:rPr>
        <w:t>产权组织</w:t>
      </w:r>
      <w:r w:rsidR="0094219C" w:rsidRPr="009E4830">
        <w:rPr>
          <w:rFonts w:ascii="SimSun" w:hAnsi="SimSun" w:hint="eastAsia"/>
          <w:sz w:val="21"/>
          <w:szCs w:val="21"/>
        </w:rPr>
        <w:t>推进发展议程优先事项</w:t>
      </w:r>
      <w:r w:rsidRPr="009E4830">
        <w:rPr>
          <w:rFonts w:ascii="SimSun" w:hAnsi="SimSun" w:hint="eastAsia"/>
          <w:sz w:val="21"/>
          <w:szCs w:val="21"/>
        </w:rPr>
        <w:t>作出什么</w:t>
      </w:r>
      <w:r w:rsidR="0094219C" w:rsidRPr="009E4830">
        <w:rPr>
          <w:rFonts w:ascii="SimSun" w:hAnsi="SimSun" w:hint="eastAsia"/>
          <w:sz w:val="21"/>
          <w:szCs w:val="21"/>
        </w:rPr>
        <w:t>贡献</w:t>
      </w:r>
      <w:r w:rsidRPr="009E4830">
        <w:rPr>
          <w:rFonts w:ascii="SimSun" w:hAnsi="SimSun" w:hint="eastAsia"/>
          <w:sz w:val="21"/>
          <w:szCs w:val="21"/>
        </w:rPr>
        <w:t>。</w:t>
      </w:r>
    </w:p>
    <w:p w14:paraId="23A7EC17" w14:textId="7EB8DA8B" w:rsidR="00B70223" w:rsidRPr="009E4830" w:rsidRDefault="0065268B"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报告</w:t>
      </w:r>
      <w:r w:rsidR="00B63651" w:rsidRPr="009E4830">
        <w:rPr>
          <w:rFonts w:ascii="SimSun" w:hAnsi="SimSun" w:hint="eastAsia"/>
          <w:sz w:val="21"/>
          <w:szCs w:val="21"/>
        </w:rPr>
        <w:t>的主要结论包括：</w:t>
      </w:r>
    </w:p>
    <w:p w14:paraId="7C18FB3B" w14:textId="4A499AAC" w:rsidR="00B70223" w:rsidRPr="009E4830" w:rsidRDefault="00B6365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该司的干预措施响应了国家对应方的需求，</w:t>
      </w:r>
      <w:r w:rsidR="0065268B" w:rsidRPr="009E4830">
        <w:rPr>
          <w:rFonts w:ascii="SimSun" w:hAnsi="SimSun" w:hint="eastAsia"/>
          <w:sz w:val="21"/>
          <w:szCs w:val="21"/>
        </w:rPr>
        <w:t>有关</w:t>
      </w:r>
      <w:r w:rsidRPr="009E4830">
        <w:rPr>
          <w:rFonts w:ascii="SimSun" w:hAnsi="SimSun" w:hint="eastAsia"/>
          <w:sz w:val="21"/>
          <w:szCs w:val="21"/>
        </w:rPr>
        <w:t>结果和活动与国家优先事项和背景相一致。规划过程是参与</w:t>
      </w:r>
      <w:r w:rsidR="0065268B" w:rsidRPr="009E4830">
        <w:rPr>
          <w:rFonts w:ascii="SimSun" w:hAnsi="SimSun" w:hint="eastAsia"/>
          <w:sz w:val="21"/>
          <w:szCs w:val="21"/>
        </w:rPr>
        <w:t>式</w:t>
      </w:r>
      <w:r w:rsidRPr="009E4830">
        <w:rPr>
          <w:rFonts w:ascii="SimSun" w:hAnsi="SimSun" w:hint="eastAsia"/>
          <w:sz w:val="21"/>
          <w:szCs w:val="21"/>
        </w:rPr>
        <w:t>的，以</w:t>
      </w:r>
      <w:r w:rsidR="0065268B" w:rsidRPr="009E4830">
        <w:rPr>
          <w:rFonts w:ascii="SimSun" w:hAnsi="SimSun" w:hint="eastAsia"/>
          <w:sz w:val="21"/>
          <w:szCs w:val="21"/>
        </w:rPr>
        <w:t>该</w:t>
      </w:r>
      <w:r w:rsidRPr="009E4830">
        <w:rPr>
          <w:rFonts w:ascii="SimSun" w:hAnsi="SimSun" w:hint="eastAsia"/>
          <w:sz w:val="21"/>
          <w:szCs w:val="21"/>
        </w:rPr>
        <w:t>局对</w:t>
      </w:r>
      <w:r w:rsidR="0065268B" w:rsidRPr="009E4830">
        <w:rPr>
          <w:rFonts w:ascii="SimSun" w:hAnsi="SimSun" w:hint="eastAsia"/>
          <w:sz w:val="21"/>
          <w:szCs w:val="21"/>
        </w:rPr>
        <w:t>非洲地区</w:t>
      </w:r>
      <w:r w:rsidRPr="009E4830">
        <w:rPr>
          <w:rFonts w:ascii="SimSun" w:hAnsi="SimSun" w:hint="eastAsia"/>
          <w:sz w:val="21"/>
          <w:szCs w:val="21"/>
        </w:rPr>
        <w:t>的了解为基础</w:t>
      </w:r>
      <w:r w:rsidR="0065268B" w:rsidRPr="009E4830">
        <w:rPr>
          <w:rFonts w:ascii="SimSun" w:hAnsi="SimSun" w:hint="eastAsia"/>
          <w:sz w:val="21"/>
          <w:szCs w:val="21"/>
        </w:rPr>
        <w:t>。</w:t>
      </w:r>
    </w:p>
    <w:p w14:paraId="656AEE35" w14:textId="446136F0" w:rsidR="00B70223" w:rsidRPr="009E4830" w:rsidRDefault="00B6365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规划过程来自于各国的倡议，由于</w:t>
      </w:r>
      <w:r w:rsidR="0065268B" w:rsidRPr="009E4830">
        <w:rPr>
          <w:rFonts w:ascii="SimSun" w:hAnsi="SimSun" w:hint="eastAsia"/>
          <w:sz w:val="21"/>
          <w:szCs w:val="21"/>
        </w:rPr>
        <w:t>采用</w:t>
      </w:r>
      <w:r w:rsidRPr="009E4830">
        <w:rPr>
          <w:rFonts w:ascii="SimSun" w:hAnsi="SimSun" w:hint="eastAsia"/>
          <w:sz w:val="21"/>
          <w:szCs w:val="21"/>
        </w:rPr>
        <w:t>自下而上和自上而下的</w:t>
      </w:r>
      <w:r w:rsidR="0065268B" w:rsidRPr="009E4830">
        <w:rPr>
          <w:rFonts w:ascii="SimSun" w:hAnsi="SimSun" w:hint="eastAsia"/>
          <w:sz w:val="21"/>
          <w:szCs w:val="21"/>
        </w:rPr>
        <w:t>方法</w:t>
      </w:r>
      <w:r w:rsidRPr="009E4830">
        <w:rPr>
          <w:rFonts w:ascii="SimSun" w:hAnsi="SimSun" w:hint="eastAsia"/>
          <w:sz w:val="21"/>
          <w:szCs w:val="21"/>
        </w:rPr>
        <w:t>，</w:t>
      </w:r>
      <w:r w:rsidR="0065268B" w:rsidRPr="009E4830">
        <w:rPr>
          <w:rFonts w:ascii="SimSun" w:hAnsi="SimSun" w:hint="eastAsia"/>
          <w:sz w:val="21"/>
          <w:szCs w:val="21"/>
        </w:rPr>
        <w:t>因而</w:t>
      </w:r>
      <w:r w:rsidRPr="009E4830">
        <w:rPr>
          <w:rFonts w:ascii="SimSun" w:hAnsi="SimSun" w:hint="eastAsia"/>
          <w:sz w:val="21"/>
          <w:szCs w:val="21"/>
        </w:rPr>
        <w:t>是有用的。然而，</w:t>
      </w:r>
      <w:r w:rsidR="0065268B" w:rsidRPr="009E4830">
        <w:rPr>
          <w:rFonts w:ascii="SimSun" w:hAnsi="SimSun" w:hint="eastAsia"/>
          <w:sz w:val="21"/>
          <w:szCs w:val="21"/>
        </w:rPr>
        <w:t>采用</w:t>
      </w:r>
      <w:r w:rsidRPr="009E4830">
        <w:rPr>
          <w:rFonts w:ascii="SimSun" w:hAnsi="SimSun" w:hint="eastAsia"/>
          <w:sz w:val="21"/>
          <w:szCs w:val="21"/>
        </w:rPr>
        <w:t>更深入的需求分析将进一步加强现有的规划做法</w:t>
      </w:r>
      <w:r w:rsidR="0065268B" w:rsidRPr="009E4830">
        <w:rPr>
          <w:rFonts w:ascii="SimSun" w:hAnsi="SimSun" w:hint="eastAsia"/>
          <w:sz w:val="21"/>
          <w:szCs w:val="21"/>
        </w:rPr>
        <w:t>。</w:t>
      </w:r>
    </w:p>
    <w:p w14:paraId="5241571F" w14:textId="059E6477" w:rsidR="00B70223" w:rsidRPr="009E4830" w:rsidRDefault="0065268B"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w:t>
      </w:r>
      <w:r w:rsidR="00B63651" w:rsidRPr="009E4830">
        <w:rPr>
          <w:rFonts w:ascii="SimSun" w:hAnsi="SimSun" w:hint="eastAsia"/>
          <w:sz w:val="21"/>
          <w:szCs w:val="21"/>
        </w:rPr>
        <w:t>司为交付其</w:t>
      </w:r>
      <w:r w:rsidRPr="009E4830">
        <w:rPr>
          <w:rFonts w:ascii="SimSun" w:hAnsi="SimSun" w:hint="eastAsia"/>
          <w:sz w:val="21"/>
          <w:szCs w:val="21"/>
        </w:rPr>
        <w:t>成果</w:t>
      </w:r>
      <w:r w:rsidR="008828B1" w:rsidRPr="009E4830">
        <w:rPr>
          <w:rFonts w:ascii="SimSun" w:hAnsi="SimSun" w:hint="eastAsia"/>
          <w:sz w:val="21"/>
          <w:szCs w:val="21"/>
        </w:rPr>
        <w:t>付</w:t>
      </w:r>
      <w:r w:rsidR="00B63651" w:rsidRPr="009E4830">
        <w:rPr>
          <w:rFonts w:ascii="SimSun" w:hAnsi="SimSun" w:hint="eastAsia"/>
          <w:sz w:val="21"/>
          <w:szCs w:val="21"/>
        </w:rPr>
        <w:t>出了重大努力，但</w:t>
      </w:r>
      <w:r w:rsidR="006E1416">
        <w:rPr>
          <w:rFonts w:ascii="SimSun" w:hAnsi="SimSun" w:hint="eastAsia"/>
          <w:sz w:val="21"/>
          <w:szCs w:val="21"/>
        </w:rPr>
        <w:t>有关国家</w:t>
      </w:r>
      <w:r w:rsidR="00036F60">
        <w:rPr>
          <w:rFonts w:ascii="SimSun" w:hAnsi="SimSun" w:hint="eastAsia"/>
          <w:sz w:val="21"/>
          <w:szCs w:val="21"/>
        </w:rPr>
        <w:t>的局势</w:t>
      </w:r>
      <w:r w:rsidR="006E1416">
        <w:rPr>
          <w:rFonts w:ascii="SimSun" w:hAnsi="SimSun" w:hint="eastAsia"/>
          <w:sz w:val="21"/>
          <w:szCs w:val="21"/>
        </w:rPr>
        <w:t>，</w:t>
      </w:r>
      <w:r w:rsidR="00B63651" w:rsidRPr="009E4830">
        <w:rPr>
          <w:rFonts w:ascii="SimSun" w:hAnsi="SimSun" w:hint="eastAsia"/>
          <w:sz w:val="21"/>
          <w:szCs w:val="21"/>
        </w:rPr>
        <w:t>加上内部组织挑战</w:t>
      </w:r>
      <w:r w:rsidR="008828B1" w:rsidRPr="009E4830">
        <w:rPr>
          <w:rFonts w:ascii="SimSun" w:hAnsi="SimSun" w:hint="eastAsia"/>
          <w:sz w:val="21"/>
          <w:szCs w:val="21"/>
        </w:rPr>
        <w:t>，</w:t>
      </w:r>
      <w:r w:rsidR="00B63651" w:rsidRPr="009E4830">
        <w:rPr>
          <w:rFonts w:ascii="SimSun" w:hAnsi="SimSun" w:hint="eastAsia"/>
          <w:sz w:val="21"/>
          <w:szCs w:val="21"/>
        </w:rPr>
        <w:t>影响了成果的及时交付。此外，该司内部有限的监测能力和工具影响了对绩效措施的适当使用和报告</w:t>
      </w:r>
      <w:r w:rsidRPr="009E4830">
        <w:rPr>
          <w:rFonts w:ascii="SimSun" w:hAnsi="SimSun" w:hint="eastAsia"/>
          <w:sz w:val="21"/>
          <w:szCs w:val="21"/>
        </w:rPr>
        <w:t>。</w:t>
      </w:r>
    </w:p>
    <w:p w14:paraId="2FB8215F" w14:textId="5F73462F" w:rsidR="00B70223" w:rsidRPr="009E4830" w:rsidRDefault="00B6365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评价</w:t>
      </w:r>
      <w:r w:rsidR="0065268B" w:rsidRPr="009E4830">
        <w:rPr>
          <w:rFonts w:ascii="SimSun" w:hAnsi="SimSun" w:hint="eastAsia"/>
          <w:sz w:val="21"/>
          <w:szCs w:val="21"/>
        </w:rPr>
        <w:t>时</w:t>
      </w:r>
      <w:r w:rsidRPr="009E4830">
        <w:rPr>
          <w:rFonts w:ascii="SimSun" w:hAnsi="SimSun" w:hint="eastAsia"/>
          <w:sz w:val="21"/>
          <w:szCs w:val="21"/>
        </w:rPr>
        <w:t>收集的证据显示，</w:t>
      </w:r>
      <w:r w:rsidR="0065268B" w:rsidRPr="009E4830">
        <w:rPr>
          <w:rFonts w:ascii="SimSun" w:hAnsi="SimSun" w:hint="eastAsia"/>
          <w:sz w:val="21"/>
          <w:szCs w:val="21"/>
        </w:rPr>
        <w:t>有关方面</w:t>
      </w:r>
      <w:r w:rsidRPr="009E4830">
        <w:rPr>
          <w:rFonts w:ascii="SimSun" w:hAnsi="SimSun" w:hint="eastAsia"/>
          <w:sz w:val="21"/>
          <w:szCs w:val="21"/>
        </w:rPr>
        <w:t>对该司的</w:t>
      </w:r>
      <w:r w:rsidR="006E1416">
        <w:rPr>
          <w:rFonts w:ascii="SimSun" w:hAnsi="SimSun" w:hint="eastAsia"/>
          <w:sz w:val="21"/>
          <w:szCs w:val="21"/>
        </w:rPr>
        <w:t>完成任务的</w:t>
      </w:r>
      <w:r w:rsidRPr="009E4830">
        <w:rPr>
          <w:rFonts w:ascii="SimSun" w:hAnsi="SimSun" w:hint="eastAsia"/>
          <w:sz w:val="21"/>
          <w:szCs w:val="21"/>
        </w:rPr>
        <w:t>情况感到满意。</w:t>
      </w:r>
      <w:r w:rsidR="0065268B" w:rsidRPr="009E4830">
        <w:rPr>
          <w:rFonts w:ascii="SimSun" w:hAnsi="SimSun" w:hint="eastAsia"/>
          <w:sz w:val="21"/>
          <w:szCs w:val="21"/>
        </w:rPr>
        <w:t>各国的关键</w:t>
      </w:r>
      <w:r w:rsidRPr="009E4830">
        <w:rPr>
          <w:rFonts w:ascii="SimSun" w:hAnsi="SimSun" w:hint="eastAsia"/>
          <w:sz w:val="21"/>
          <w:szCs w:val="21"/>
        </w:rPr>
        <w:t>合作伙伴广泛认可该司的工作。</w:t>
      </w:r>
      <w:r w:rsidR="0065268B" w:rsidRPr="009E4830">
        <w:rPr>
          <w:rFonts w:ascii="SimSun" w:hAnsi="SimSun" w:hint="eastAsia"/>
          <w:sz w:val="21"/>
          <w:szCs w:val="21"/>
        </w:rPr>
        <w:t>这表明该司在</w:t>
      </w:r>
      <w:r w:rsidRPr="009E4830">
        <w:rPr>
          <w:rFonts w:ascii="SimSun" w:hAnsi="SimSun" w:hint="eastAsia"/>
          <w:sz w:val="21"/>
          <w:szCs w:val="21"/>
        </w:rPr>
        <w:t>围绕</w:t>
      </w:r>
      <w:r w:rsidR="0065268B" w:rsidRPr="009E4830">
        <w:rPr>
          <w:rFonts w:ascii="SimSun" w:hAnsi="SimSun" w:hint="eastAsia"/>
          <w:sz w:val="21"/>
          <w:szCs w:val="21"/>
        </w:rPr>
        <w:t>基本</w:t>
      </w:r>
      <w:r w:rsidRPr="009E4830">
        <w:rPr>
          <w:rFonts w:ascii="SimSun" w:hAnsi="SimSun" w:hint="eastAsia"/>
          <w:sz w:val="21"/>
          <w:szCs w:val="21"/>
        </w:rPr>
        <w:t>问题将多方聚集在一起，并在能力建设、技术援助、制定知识产权战略和公共政策方面取得成果</w:t>
      </w:r>
      <w:r w:rsidR="0065268B" w:rsidRPr="009E4830">
        <w:rPr>
          <w:rFonts w:ascii="SimSun" w:hAnsi="SimSun" w:hint="eastAsia"/>
          <w:sz w:val="21"/>
          <w:szCs w:val="21"/>
        </w:rPr>
        <w:t>时，发挥了作用。</w:t>
      </w:r>
    </w:p>
    <w:p w14:paraId="45E4FC93" w14:textId="69B5399B" w:rsidR="00B70223" w:rsidRPr="009E4830" w:rsidRDefault="00B6365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评价中的分析表</w:t>
      </w:r>
      <w:r w:rsidR="0065268B" w:rsidRPr="009E4830">
        <w:rPr>
          <w:rFonts w:ascii="SimSun" w:hAnsi="SimSun" w:hint="eastAsia"/>
          <w:sz w:val="21"/>
          <w:szCs w:val="21"/>
        </w:rPr>
        <w:t>明，该司在发挥其作用方面已经形成了比较优势和巨大的增值效应，</w:t>
      </w:r>
      <w:r w:rsidR="00BE43CA" w:rsidRPr="009E4830">
        <w:rPr>
          <w:rFonts w:ascii="SimSun" w:hAnsi="SimSun" w:hint="eastAsia"/>
          <w:sz w:val="21"/>
          <w:szCs w:val="21"/>
        </w:rPr>
        <w:t>有利于</w:t>
      </w:r>
      <w:r w:rsidR="0065268B" w:rsidRPr="009E4830">
        <w:rPr>
          <w:rFonts w:ascii="SimSun" w:hAnsi="SimSun" w:hint="eastAsia"/>
          <w:sz w:val="21"/>
          <w:szCs w:val="21"/>
        </w:rPr>
        <w:t>制定</w:t>
      </w:r>
      <w:r w:rsidRPr="009E4830">
        <w:rPr>
          <w:rFonts w:ascii="SimSun" w:hAnsi="SimSun" w:hint="eastAsia"/>
          <w:sz w:val="21"/>
          <w:szCs w:val="21"/>
        </w:rPr>
        <w:t>广泛的干预和支持</w:t>
      </w:r>
      <w:r w:rsidR="0065268B" w:rsidRPr="009E4830">
        <w:rPr>
          <w:rFonts w:ascii="SimSun" w:hAnsi="SimSun" w:hint="eastAsia"/>
          <w:sz w:val="21"/>
          <w:szCs w:val="21"/>
        </w:rPr>
        <w:t>措施</w:t>
      </w:r>
      <w:r w:rsidRPr="009E4830">
        <w:rPr>
          <w:rFonts w:ascii="SimSun" w:hAnsi="SimSun" w:hint="eastAsia"/>
          <w:sz w:val="21"/>
          <w:szCs w:val="21"/>
        </w:rPr>
        <w:t>，帮助非洲国家更好地发展知识产权。</w:t>
      </w:r>
    </w:p>
    <w:p w14:paraId="7CBA5CAE" w14:textId="6E11CC39" w:rsidR="00B70223" w:rsidRPr="009E4830" w:rsidRDefault="00B6365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该司在可持续性方面取得了重大进展，更具体地说，是提高了关键利益攸关方的认识，建设了能力，影响了公共政策和机构，包括与区域知识产权局和机构建立了强有力的联盟</w:t>
      </w:r>
      <w:r w:rsidR="00A04EBF" w:rsidRPr="009E4830">
        <w:rPr>
          <w:rFonts w:ascii="SimSun" w:hAnsi="SimSun" w:hint="eastAsia"/>
          <w:sz w:val="21"/>
          <w:szCs w:val="21"/>
        </w:rPr>
        <w:t>。</w:t>
      </w:r>
    </w:p>
    <w:p w14:paraId="148271C7" w14:textId="212CA1AE" w:rsidR="00B70223" w:rsidRPr="009E4830" w:rsidRDefault="00B6365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根据</w:t>
      </w:r>
      <w:r w:rsidR="00A04EBF" w:rsidRPr="009E4830">
        <w:rPr>
          <w:rFonts w:ascii="SimSun" w:hAnsi="SimSun" w:hint="eastAsia"/>
          <w:sz w:val="21"/>
          <w:szCs w:val="21"/>
        </w:rPr>
        <w:t>评价</w:t>
      </w:r>
      <w:r w:rsidRPr="009E4830">
        <w:rPr>
          <w:rFonts w:ascii="SimSun" w:hAnsi="SimSun" w:hint="eastAsia"/>
          <w:sz w:val="21"/>
          <w:szCs w:val="21"/>
        </w:rPr>
        <w:t>结果和结论，</w:t>
      </w:r>
      <w:r w:rsidR="00A04EBF" w:rsidRPr="009E4830">
        <w:rPr>
          <w:rFonts w:ascii="SimSun" w:hAnsi="SimSun" w:hint="eastAsia"/>
          <w:sz w:val="21"/>
          <w:szCs w:val="21"/>
        </w:rPr>
        <w:t>该</w:t>
      </w:r>
      <w:r w:rsidRPr="009E4830">
        <w:rPr>
          <w:rFonts w:ascii="SimSun" w:hAnsi="SimSun" w:hint="eastAsia"/>
          <w:sz w:val="21"/>
          <w:szCs w:val="21"/>
        </w:rPr>
        <w:t>报告的主要建议包括</w:t>
      </w:r>
      <w:r w:rsidR="00A04EBF" w:rsidRPr="009E4830">
        <w:rPr>
          <w:rFonts w:ascii="SimSun" w:hAnsi="SimSun" w:hint="eastAsia"/>
          <w:sz w:val="21"/>
          <w:szCs w:val="21"/>
        </w:rPr>
        <w:t>：</w:t>
      </w:r>
    </w:p>
    <w:p w14:paraId="6B53AECA" w14:textId="3AA84342" w:rsidR="00B70223" w:rsidRPr="009E4830" w:rsidRDefault="00EB4CD8"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该司应进一步加强现有的规划程序，实施更严格的设计和明确、详细的变革理论，准确描述实现预期成果的因果链。此外，其业务模式应转向项目的实施，包括与知识产权生态系统中更多的关键利益</w:t>
      </w:r>
      <w:r w:rsidR="00BE43CA" w:rsidRPr="009E4830">
        <w:rPr>
          <w:rFonts w:ascii="SimSun" w:hAnsi="SimSun" w:hint="eastAsia"/>
          <w:sz w:val="21"/>
          <w:szCs w:val="21"/>
        </w:rPr>
        <w:t>攸关方</w:t>
      </w:r>
      <w:r w:rsidRPr="009E4830">
        <w:rPr>
          <w:rFonts w:ascii="SimSun" w:hAnsi="SimSun" w:hint="eastAsia"/>
          <w:sz w:val="21"/>
          <w:szCs w:val="21"/>
        </w:rPr>
        <w:t>合作，如发明</w:t>
      </w:r>
      <w:r w:rsidR="00D05165" w:rsidRPr="009E4830">
        <w:rPr>
          <w:rFonts w:ascii="SimSun" w:hAnsi="SimSun" w:hint="eastAsia"/>
          <w:sz w:val="21"/>
          <w:szCs w:val="21"/>
        </w:rPr>
        <w:t>人</w:t>
      </w:r>
      <w:r w:rsidRPr="009E4830">
        <w:rPr>
          <w:rFonts w:ascii="SimSun" w:hAnsi="SimSun" w:hint="eastAsia"/>
          <w:sz w:val="21"/>
          <w:szCs w:val="21"/>
        </w:rPr>
        <w:t>、创新实验室、中小企业和研究人员</w:t>
      </w:r>
      <w:r w:rsidR="00D05165" w:rsidRPr="009E4830">
        <w:rPr>
          <w:rFonts w:ascii="SimSun" w:hAnsi="SimSun" w:hint="eastAsia"/>
          <w:sz w:val="21"/>
          <w:szCs w:val="21"/>
        </w:rPr>
        <w:t>。</w:t>
      </w:r>
    </w:p>
    <w:p w14:paraId="046570E0" w14:textId="1D64B236" w:rsidR="00B70223" w:rsidRPr="009E4830" w:rsidRDefault="00EB4CD8"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该司应提供更多关于知识产权评估和</w:t>
      </w:r>
      <w:r w:rsidR="00D05165" w:rsidRPr="009E4830">
        <w:rPr>
          <w:rFonts w:ascii="SimSun" w:hAnsi="SimSun" w:hint="eastAsia"/>
          <w:sz w:val="21"/>
          <w:szCs w:val="21"/>
        </w:rPr>
        <w:t>运用</w:t>
      </w:r>
      <w:r w:rsidRPr="009E4830">
        <w:rPr>
          <w:rFonts w:ascii="SimSun" w:hAnsi="SimSun" w:hint="eastAsia"/>
          <w:sz w:val="21"/>
          <w:szCs w:val="21"/>
        </w:rPr>
        <w:t>的实践培训。</w:t>
      </w:r>
      <w:r w:rsidR="00D05165" w:rsidRPr="009E4830">
        <w:rPr>
          <w:rFonts w:ascii="SimSun" w:hAnsi="SimSun" w:hint="eastAsia"/>
          <w:sz w:val="21"/>
          <w:szCs w:val="21"/>
        </w:rPr>
        <w:t>项目应着眼于</w:t>
      </w:r>
      <w:r w:rsidRPr="009E4830">
        <w:rPr>
          <w:rFonts w:ascii="SimSun" w:hAnsi="SimSun" w:hint="eastAsia"/>
          <w:sz w:val="21"/>
          <w:szCs w:val="21"/>
        </w:rPr>
        <w:t>通过知识产权价值链</w:t>
      </w:r>
      <w:r w:rsidR="001F1851" w:rsidRPr="009E4830">
        <w:rPr>
          <w:rFonts w:ascii="SimSun" w:hAnsi="SimSun" w:hint="eastAsia"/>
          <w:sz w:val="21"/>
          <w:szCs w:val="21"/>
        </w:rPr>
        <w:t>（</w:t>
      </w:r>
      <w:r w:rsidRPr="009E4830">
        <w:rPr>
          <w:rFonts w:ascii="SimSun" w:hAnsi="SimSun" w:hint="eastAsia"/>
          <w:sz w:val="21"/>
          <w:szCs w:val="21"/>
        </w:rPr>
        <w:t>包括技术转让</w:t>
      </w:r>
      <w:r w:rsidR="001F1851" w:rsidRPr="009E4830">
        <w:rPr>
          <w:rFonts w:ascii="SimSun" w:hAnsi="SimSun" w:hint="eastAsia"/>
          <w:sz w:val="21"/>
          <w:szCs w:val="21"/>
        </w:rPr>
        <w:t>）</w:t>
      </w:r>
      <w:r w:rsidRPr="009E4830">
        <w:rPr>
          <w:rFonts w:ascii="SimSun" w:hAnsi="SimSun" w:hint="eastAsia"/>
          <w:sz w:val="21"/>
          <w:szCs w:val="21"/>
        </w:rPr>
        <w:t>展示知识产权的价值。这就需要与各常驻代表团、国家</w:t>
      </w:r>
      <w:r w:rsidR="00BE43CA" w:rsidRPr="009E4830">
        <w:rPr>
          <w:rFonts w:ascii="SimSun" w:hAnsi="SimSun" w:hint="eastAsia"/>
          <w:sz w:val="21"/>
          <w:szCs w:val="21"/>
        </w:rPr>
        <w:t>层面</w:t>
      </w:r>
      <w:r w:rsidRPr="009E4830">
        <w:rPr>
          <w:rFonts w:ascii="SimSun" w:hAnsi="SimSun" w:hint="eastAsia"/>
          <w:sz w:val="21"/>
          <w:szCs w:val="21"/>
        </w:rPr>
        <w:t>的重要利益攸关</w:t>
      </w:r>
      <w:r w:rsidR="00D05165" w:rsidRPr="009E4830">
        <w:rPr>
          <w:rFonts w:ascii="SimSun" w:hAnsi="SimSun" w:hint="eastAsia"/>
          <w:sz w:val="21"/>
          <w:szCs w:val="21"/>
        </w:rPr>
        <w:t>方以及产权组织</w:t>
      </w:r>
      <w:r w:rsidRPr="009E4830">
        <w:rPr>
          <w:rFonts w:ascii="SimSun" w:hAnsi="SimSun" w:hint="eastAsia"/>
          <w:sz w:val="21"/>
          <w:szCs w:val="21"/>
        </w:rPr>
        <w:t>相关部门</w:t>
      </w:r>
      <w:r w:rsidR="00BE43CA" w:rsidRPr="009E4830">
        <w:rPr>
          <w:rFonts w:ascii="SimSun" w:hAnsi="SimSun" w:hint="eastAsia"/>
          <w:sz w:val="21"/>
          <w:szCs w:val="21"/>
        </w:rPr>
        <w:t>，</w:t>
      </w:r>
      <w:r w:rsidRPr="009E4830">
        <w:rPr>
          <w:rFonts w:ascii="SimSun" w:hAnsi="SimSun" w:hint="eastAsia"/>
          <w:sz w:val="21"/>
          <w:szCs w:val="21"/>
        </w:rPr>
        <w:t>一起制定更详细的行动计划。</w:t>
      </w:r>
    </w:p>
    <w:p w14:paraId="42A7EDA8" w14:textId="51B94697" w:rsidR="00B70223" w:rsidRPr="009E4830" w:rsidRDefault="00EB4CD8"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该司应将足够比例的资源用于监测活动，包括工作人员的能力建设，监测工作</w:t>
      </w:r>
      <w:r w:rsidR="00FE1344" w:rsidRPr="009E4830">
        <w:rPr>
          <w:rFonts w:ascii="SimSun" w:hAnsi="SimSun" w:hint="eastAsia"/>
          <w:sz w:val="21"/>
          <w:szCs w:val="21"/>
        </w:rPr>
        <w:t>的</w:t>
      </w:r>
      <w:r w:rsidRPr="009E4830">
        <w:rPr>
          <w:rFonts w:ascii="SimSun" w:hAnsi="SimSun" w:hint="eastAsia"/>
          <w:sz w:val="21"/>
          <w:szCs w:val="21"/>
        </w:rPr>
        <w:t>自动化</w:t>
      </w:r>
      <w:r w:rsidR="00FE1344" w:rsidRPr="009E4830">
        <w:rPr>
          <w:rFonts w:ascii="SimSun" w:hAnsi="SimSun" w:hint="eastAsia"/>
          <w:sz w:val="21"/>
          <w:szCs w:val="21"/>
        </w:rPr>
        <w:t>等</w:t>
      </w:r>
      <w:r w:rsidRPr="009E4830">
        <w:rPr>
          <w:rFonts w:ascii="SimSun" w:hAnsi="SimSun" w:hint="eastAsia"/>
          <w:sz w:val="21"/>
          <w:szCs w:val="21"/>
        </w:rPr>
        <w:t>。</w:t>
      </w:r>
      <w:r w:rsidR="00CC7FCF">
        <w:rPr>
          <w:rFonts w:ascii="SimSun" w:hAnsi="SimSun" w:hint="eastAsia"/>
          <w:sz w:val="21"/>
          <w:szCs w:val="21"/>
        </w:rPr>
        <w:t>该司</w:t>
      </w:r>
      <w:r w:rsidRPr="009E4830">
        <w:rPr>
          <w:rFonts w:ascii="SimSun" w:hAnsi="SimSun" w:hint="eastAsia"/>
          <w:sz w:val="21"/>
          <w:szCs w:val="21"/>
        </w:rPr>
        <w:t>应与</w:t>
      </w:r>
      <w:r w:rsidR="00FE1344" w:rsidRPr="009E4830">
        <w:rPr>
          <w:rFonts w:ascii="SimSun" w:hAnsi="SimSun" w:hint="eastAsia"/>
          <w:sz w:val="21"/>
          <w:szCs w:val="21"/>
        </w:rPr>
        <w:t>产权组织</w:t>
      </w:r>
      <w:r w:rsidR="00CC7FCF">
        <w:rPr>
          <w:rFonts w:ascii="SimSun" w:hAnsi="SimSun" w:hint="eastAsia"/>
          <w:sz w:val="21"/>
          <w:szCs w:val="21"/>
        </w:rPr>
        <w:t>其他</w:t>
      </w:r>
      <w:r w:rsidRPr="009E4830">
        <w:rPr>
          <w:rFonts w:ascii="SimSun" w:hAnsi="SimSun" w:hint="eastAsia"/>
          <w:sz w:val="21"/>
          <w:szCs w:val="21"/>
        </w:rPr>
        <w:t>有关部门合作，根据在地区</w:t>
      </w:r>
      <w:r w:rsidR="00FE1344" w:rsidRPr="009E4830">
        <w:rPr>
          <w:rFonts w:ascii="SimSun" w:hAnsi="SimSun" w:hint="eastAsia"/>
          <w:sz w:val="21"/>
          <w:szCs w:val="21"/>
        </w:rPr>
        <w:t>层面</w:t>
      </w:r>
      <w:r w:rsidRPr="009E4830">
        <w:rPr>
          <w:rFonts w:ascii="SimSun" w:hAnsi="SimSun" w:hint="eastAsia"/>
          <w:sz w:val="21"/>
          <w:szCs w:val="21"/>
        </w:rPr>
        <w:t>发现的挑战的规模和被服务国家的数量，确定增加对该地区投资的替代方案，以开发</w:t>
      </w:r>
      <w:r w:rsidR="00FE1344" w:rsidRPr="009E4830">
        <w:rPr>
          <w:rFonts w:ascii="SimSun" w:hAnsi="SimSun" w:hint="eastAsia"/>
          <w:sz w:val="21"/>
          <w:szCs w:val="21"/>
        </w:rPr>
        <w:t>涉及面更广</w:t>
      </w:r>
      <w:r w:rsidRPr="009E4830">
        <w:rPr>
          <w:rFonts w:ascii="SimSun" w:hAnsi="SimSun" w:hint="eastAsia"/>
          <w:sz w:val="21"/>
          <w:szCs w:val="21"/>
        </w:rPr>
        <w:t>的项目。</w:t>
      </w:r>
    </w:p>
    <w:p w14:paraId="3F552D48" w14:textId="72ACFCFC" w:rsidR="00B70223" w:rsidRPr="009E4830" w:rsidRDefault="003276C9"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该司应与国家和区域知识产权局合作，探索在国家和区域</w:t>
      </w:r>
      <w:r w:rsidR="00EB4CD8" w:rsidRPr="009E4830">
        <w:rPr>
          <w:rFonts w:ascii="SimSun" w:hAnsi="SimSun" w:hint="eastAsia"/>
          <w:sz w:val="21"/>
          <w:szCs w:val="21"/>
        </w:rPr>
        <w:t>层面制定可持续战略，作为其项目管理过程的一部分</w:t>
      </w:r>
      <w:r w:rsidR="00FE1344" w:rsidRPr="009E4830">
        <w:rPr>
          <w:rFonts w:ascii="SimSun" w:hAnsi="SimSun" w:hint="eastAsia"/>
          <w:sz w:val="21"/>
          <w:szCs w:val="21"/>
        </w:rPr>
        <w:t>。</w:t>
      </w:r>
    </w:p>
    <w:p w14:paraId="41B70889" w14:textId="4D837D49" w:rsidR="00B70223" w:rsidRPr="00D73FCF" w:rsidRDefault="00FE1344" w:rsidP="00D73FCF">
      <w:pPr>
        <w:pStyle w:val="Heading2"/>
        <w:overflowPunct w:val="0"/>
        <w:spacing w:beforeLines="100" w:afterLines="50" w:line="340" w:lineRule="atLeast"/>
        <w:rPr>
          <w:rFonts w:ascii="SimSun" w:hAnsi="SimSun"/>
          <w:b/>
          <w:sz w:val="21"/>
          <w:szCs w:val="21"/>
        </w:rPr>
      </w:pPr>
      <w:r w:rsidRPr="00D73FCF">
        <w:rPr>
          <w:rFonts w:ascii="SimSun" w:hAnsi="SimSun" w:hint="eastAsia"/>
          <w:b/>
          <w:sz w:val="21"/>
          <w:szCs w:val="21"/>
        </w:rPr>
        <w:t>对计划17：树立尊重知识产权风尚的评价</w:t>
      </w:r>
    </w:p>
    <w:p w14:paraId="1AE62741" w14:textId="0B8AE67B" w:rsidR="00B70223" w:rsidRPr="009E4830" w:rsidRDefault="00144BA0"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本次评价的总体目的是形成性的，旨在评估为实施计划17而开展的预期成果和活动，重点是产出</w:t>
      </w:r>
      <w:r w:rsidR="007C49EA">
        <w:rPr>
          <w:rFonts w:ascii="SimSun" w:hAnsi="SimSun" w:hint="eastAsia"/>
          <w:sz w:val="21"/>
          <w:szCs w:val="21"/>
        </w:rPr>
        <w:t>三</w:t>
      </w:r>
      <w:r w:rsidRPr="009E4830">
        <w:rPr>
          <w:rFonts w:ascii="SimSun" w:hAnsi="SimSun" w:hint="eastAsia"/>
          <w:sz w:val="21"/>
          <w:szCs w:val="21"/>
        </w:rPr>
        <w:t>.2：“发展中国家、最不发达国家、经济转型国家的人力资源能力得到加强，可以胜任在有效运用知识产权促进发展方面的广泛要求。”</w:t>
      </w:r>
    </w:p>
    <w:p w14:paraId="0A7CA3CF" w14:textId="6A92F8AE" w:rsidR="00B70223" w:rsidRPr="009E4830" w:rsidRDefault="00144BA0"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lastRenderedPageBreak/>
        <w:t>报告的主要发现和结论包括：</w:t>
      </w:r>
    </w:p>
    <w:p w14:paraId="6AA502B4" w14:textId="4FAB98D4" w:rsidR="00B70223" w:rsidRPr="009E4830" w:rsidRDefault="00144BA0" w:rsidP="007C49EA">
      <w:pPr>
        <w:pStyle w:val="ONUME"/>
        <w:numPr>
          <w:ilvl w:val="1"/>
          <w:numId w:val="2"/>
        </w:numPr>
        <w:tabs>
          <w:tab w:val="clear" w:pos="1134"/>
        </w:tabs>
        <w:spacing w:afterLines="50" w:after="120" w:line="340" w:lineRule="atLeast"/>
        <w:jc w:val="both"/>
        <w:rPr>
          <w:rFonts w:ascii="SimSun" w:hAnsi="SimSun"/>
          <w:sz w:val="21"/>
          <w:szCs w:val="21"/>
        </w:rPr>
      </w:pPr>
      <w:r w:rsidRPr="009E4830">
        <w:rPr>
          <w:rFonts w:ascii="SimSun" w:hAnsi="SimSun" w:hint="eastAsia"/>
          <w:sz w:val="21"/>
          <w:szCs w:val="21"/>
        </w:rPr>
        <w:t>执法咨询委员会成员国越来越认识到，应当更加重视树立尊重知识产权的风尚。讲习班/研讨会的材料对计划17能力建设活动的大多数参与者</w:t>
      </w:r>
      <w:r w:rsidR="001F1851" w:rsidRPr="009E4830">
        <w:rPr>
          <w:rFonts w:ascii="SimSun" w:hAnsi="SimSun" w:hint="eastAsia"/>
          <w:sz w:val="21"/>
          <w:szCs w:val="21"/>
        </w:rPr>
        <w:t>（</w:t>
      </w:r>
      <w:r w:rsidRPr="009E4830">
        <w:rPr>
          <w:rFonts w:ascii="SimSun" w:hAnsi="SimSun" w:hint="eastAsia"/>
          <w:sz w:val="21"/>
          <w:szCs w:val="21"/>
        </w:rPr>
        <w:t>85%以上</w:t>
      </w:r>
      <w:r w:rsidR="001F1851" w:rsidRPr="009E4830">
        <w:rPr>
          <w:rFonts w:ascii="SimSun" w:hAnsi="SimSun" w:hint="eastAsia"/>
          <w:sz w:val="21"/>
          <w:szCs w:val="21"/>
        </w:rPr>
        <w:t>）</w:t>
      </w:r>
      <w:r w:rsidRPr="009E4830">
        <w:rPr>
          <w:rFonts w:ascii="SimSun" w:hAnsi="SimSun" w:hint="eastAsia"/>
          <w:sz w:val="21"/>
          <w:szCs w:val="21"/>
        </w:rPr>
        <w:t>具有广泛的相关性和实用性</w:t>
      </w:r>
      <w:r w:rsidR="00BE43CA" w:rsidRPr="009E4830">
        <w:rPr>
          <w:rFonts w:ascii="SimSun" w:hAnsi="SimSun" w:hint="eastAsia"/>
          <w:sz w:val="21"/>
          <w:szCs w:val="21"/>
        </w:rPr>
        <w:t>；</w:t>
      </w:r>
    </w:p>
    <w:p w14:paraId="5765B0AB" w14:textId="4AFCDEC6" w:rsidR="00B70223" w:rsidRPr="009E4830" w:rsidRDefault="00144BA0" w:rsidP="00E56783">
      <w:pPr>
        <w:pStyle w:val="ONUME"/>
        <w:numPr>
          <w:ilvl w:val="1"/>
          <w:numId w:val="2"/>
        </w:numPr>
        <w:spacing w:afterLines="50" w:after="120" w:line="340" w:lineRule="atLeast"/>
        <w:jc w:val="both"/>
        <w:rPr>
          <w:rFonts w:ascii="SimSun" w:hAnsi="SimSun"/>
          <w:sz w:val="21"/>
          <w:szCs w:val="21"/>
        </w:rPr>
      </w:pPr>
      <w:r w:rsidRPr="009E4830">
        <w:rPr>
          <w:rFonts w:ascii="SimSun" w:hAnsi="SimSun" w:hint="eastAsia"/>
          <w:sz w:val="21"/>
          <w:szCs w:val="21"/>
        </w:rPr>
        <w:t>在用于研讨会/讲习班结束后评价的衡量标准中，发现了</w:t>
      </w:r>
      <w:r w:rsidR="00E56783" w:rsidRPr="00E56783">
        <w:rPr>
          <w:rFonts w:ascii="SimSun" w:hAnsi="SimSun" w:hint="eastAsia"/>
          <w:sz w:val="21"/>
          <w:szCs w:val="21"/>
        </w:rPr>
        <w:t>极端反应风格</w:t>
      </w:r>
      <w:r w:rsidRPr="009E4830">
        <w:rPr>
          <w:rFonts w:ascii="SimSun" w:hAnsi="SimSun" w:hint="eastAsia"/>
          <w:sz w:val="21"/>
          <w:szCs w:val="21"/>
        </w:rPr>
        <w:t>的情况。计划17的产出</w:t>
      </w:r>
      <w:r w:rsidR="007C49EA">
        <w:rPr>
          <w:rFonts w:ascii="SimSun" w:hAnsi="SimSun" w:hint="eastAsia"/>
          <w:sz w:val="21"/>
          <w:szCs w:val="21"/>
        </w:rPr>
        <w:t>三</w:t>
      </w:r>
      <w:r w:rsidRPr="009E4830">
        <w:rPr>
          <w:rFonts w:ascii="SimSun" w:hAnsi="SimSun" w:hint="eastAsia"/>
          <w:sz w:val="21"/>
          <w:szCs w:val="21"/>
        </w:rPr>
        <w:t>.2在组织、区域间、区域、次区域和国家层面的总体相关性</w:t>
      </w:r>
      <w:r w:rsidR="00036F60">
        <w:rPr>
          <w:rFonts w:ascii="SimSun" w:hAnsi="SimSun" w:hint="eastAsia"/>
          <w:sz w:val="21"/>
          <w:szCs w:val="21"/>
        </w:rPr>
        <w:t>得到了确认</w:t>
      </w:r>
      <w:r w:rsidR="00BE43CA" w:rsidRPr="009E4830">
        <w:rPr>
          <w:rFonts w:ascii="SimSun" w:hAnsi="SimSun" w:hint="eastAsia"/>
          <w:sz w:val="21"/>
          <w:szCs w:val="21"/>
        </w:rPr>
        <w:t>；</w:t>
      </w:r>
    </w:p>
    <w:p w14:paraId="733784EE" w14:textId="52B56826" w:rsidR="00B70223" w:rsidRPr="009E4830" w:rsidRDefault="003C64A5" w:rsidP="007C49EA">
      <w:pPr>
        <w:pStyle w:val="ONUME"/>
        <w:numPr>
          <w:ilvl w:val="1"/>
          <w:numId w:val="2"/>
        </w:numPr>
        <w:tabs>
          <w:tab w:val="clear" w:pos="1134"/>
        </w:tabs>
        <w:spacing w:afterLines="50" w:after="120" w:line="340" w:lineRule="atLeast"/>
        <w:jc w:val="both"/>
        <w:rPr>
          <w:rFonts w:ascii="SimSun" w:hAnsi="SimSun"/>
          <w:sz w:val="21"/>
          <w:szCs w:val="21"/>
        </w:rPr>
      </w:pPr>
      <w:r w:rsidRPr="009E4830">
        <w:rPr>
          <w:rFonts w:ascii="SimSun" w:hAnsi="SimSun" w:hint="eastAsia"/>
          <w:sz w:val="21"/>
          <w:szCs w:val="21"/>
        </w:rPr>
        <w:t>研讨会/讲习班总体上有效，但可通过较小的工作组和讨论小组以及更大的范围来加以改进，以鼓励参与者发展非正式网络。总的来说，计划17在交付产出</w:t>
      </w:r>
      <w:r w:rsidR="007C49EA">
        <w:rPr>
          <w:rFonts w:ascii="SimSun" w:hAnsi="SimSun" w:hint="eastAsia"/>
          <w:sz w:val="21"/>
          <w:szCs w:val="21"/>
        </w:rPr>
        <w:t>三</w:t>
      </w:r>
      <w:r w:rsidRPr="009E4830">
        <w:rPr>
          <w:rFonts w:ascii="SimSun" w:hAnsi="SimSun" w:hint="eastAsia"/>
          <w:sz w:val="21"/>
          <w:szCs w:val="21"/>
        </w:rPr>
        <w:t>.2方面的有效性是很明确</w:t>
      </w:r>
      <w:r w:rsidR="00E56783">
        <w:rPr>
          <w:rFonts w:ascii="SimSun" w:hAnsi="SimSun"/>
          <w:sz w:val="21"/>
          <w:szCs w:val="21"/>
        </w:rPr>
        <w:t>‍</w:t>
      </w:r>
      <w:r w:rsidR="00BE43CA" w:rsidRPr="009E4830">
        <w:rPr>
          <w:rFonts w:ascii="SimSun" w:hAnsi="SimSun" w:hint="eastAsia"/>
          <w:sz w:val="21"/>
          <w:szCs w:val="21"/>
        </w:rPr>
        <w:t>的；</w:t>
      </w:r>
    </w:p>
    <w:p w14:paraId="33F3A57C" w14:textId="48740FDC" w:rsidR="00B70223" w:rsidRPr="009E4830" w:rsidRDefault="003C64A5" w:rsidP="007C49EA">
      <w:pPr>
        <w:pStyle w:val="ONUME"/>
        <w:numPr>
          <w:ilvl w:val="1"/>
          <w:numId w:val="2"/>
        </w:numPr>
        <w:tabs>
          <w:tab w:val="clear" w:pos="1134"/>
        </w:tabs>
        <w:spacing w:afterLines="50" w:after="120" w:line="340" w:lineRule="atLeast"/>
        <w:jc w:val="both"/>
        <w:rPr>
          <w:rFonts w:ascii="SimSun" w:hAnsi="SimSun"/>
          <w:sz w:val="21"/>
          <w:szCs w:val="21"/>
        </w:rPr>
      </w:pPr>
      <w:r w:rsidRPr="009E4830">
        <w:rPr>
          <w:rFonts w:ascii="SimSun" w:hAnsi="SimSun" w:hint="eastAsia"/>
          <w:sz w:val="21"/>
          <w:szCs w:val="21"/>
        </w:rPr>
        <w:t>计划17的工作人员与内部和外部合作伙伴以及利益攸关方的沟通和协调工作极为出色。背靠背讲习班提高了效率。计划17通过努力进行内部和外部协调，似乎利用了</w:t>
      </w:r>
      <w:r w:rsidR="00CC7FCF">
        <w:rPr>
          <w:rFonts w:ascii="SimSun" w:hAnsi="SimSun" w:hint="eastAsia"/>
          <w:sz w:val="21"/>
          <w:szCs w:val="21"/>
        </w:rPr>
        <w:t>有效</w:t>
      </w:r>
      <w:r w:rsidRPr="009E4830">
        <w:rPr>
          <w:rFonts w:ascii="SimSun" w:hAnsi="SimSun" w:hint="eastAsia"/>
          <w:sz w:val="21"/>
          <w:szCs w:val="21"/>
        </w:rPr>
        <w:t>投入和业务活动；以及</w:t>
      </w:r>
    </w:p>
    <w:p w14:paraId="252045D0" w14:textId="3DD56177" w:rsidR="00B70223" w:rsidRPr="009E4830" w:rsidRDefault="00880420" w:rsidP="007C49EA">
      <w:pPr>
        <w:pStyle w:val="ONUME"/>
        <w:numPr>
          <w:ilvl w:val="1"/>
          <w:numId w:val="2"/>
        </w:numPr>
        <w:tabs>
          <w:tab w:val="clear" w:pos="1134"/>
        </w:tabs>
        <w:spacing w:afterLines="50" w:after="120" w:line="340" w:lineRule="atLeast"/>
        <w:jc w:val="both"/>
        <w:rPr>
          <w:rFonts w:ascii="SimSun" w:hAnsi="SimSun"/>
          <w:sz w:val="21"/>
          <w:szCs w:val="21"/>
        </w:rPr>
      </w:pPr>
      <w:r w:rsidRPr="009E4830">
        <w:rPr>
          <w:rFonts w:ascii="SimSun" w:hAnsi="SimSun" w:hint="eastAsia"/>
          <w:sz w:val="21"/>
          <w:szCs w:val="21"/>
        </w:rPr>
        <w:t>在参与者个人层面上似乎产生了积极影响，这种影响</w:t>
      </w:r>
      <w:r w:rsidR="003C64A5" w:rsidRPr="009E4830">
        <w:rPr>
          <w:rFonts w:ascii="SimSun" w:hAnsi="SimSun" w:hint="eastAsia"/>
          <w:sz w:val="21"/>
          <w:szCs w:val="21"/>
        </w:rPr>
        <w:t>随着这些参与者</w:t>
      </w:r>
      <w:r w:rsidRPr="009E4830">
        <w:rPr>
          <w:rFonts w:ascii="SimSun" w:hAnsi="SimSun" w:hint="eastAsia"/>
          <w:sz w:val="21"/>
          <w:szCs w:val="21"/>
        </w:rPr>
        <w:t>向其同侪传播所学知识</w:t>
      </w:r>
      <w:r w:rsidR="003C64A5" w:rsidRPr="009E4830">
        <w:rPr>
          <w:rFonts w:ascii="SimSun" w:hAnsi="SimSun" w:hint="eastAsia"/>
          <w:sz w:val="21"/>
          <w:szCs w:val="21"/>
        </w:rPr>
        <w:t>而转化为倍增的影响。对计划17</w:t>
      </w:r>
      <w:r w:rsidRPr="009E4830">
        <w:rPr>
          <w:rFonts w:ascii="SimSun" w:hAnsi="SimSun" w:hint="eastAsia"/>
          <w:sz w:val="21"/>
          <w:szCs w:val="21"/>
        </w:rPr>
        <w:t>的评价</w:t>
      </w:r>
      <w:r w:rsidR="00AC3415" w:rsidRPr="009E4830">
        <w:rPr>
          <w:rFonts w:ascii="SimSun" w:hAnsi="SimSun" w:hint="eastAsia"/>
          <w:sz w:val="21"/>
          <w:szCs w:val="21"/>
        </w:rPr>
        <w:t>查明</w:t>
      </w:r>
      <w:r w:rsidRPr="009E4830">
        <w:rPr>
          <w:rFonts w:ascii="SimSun" w:hAnsi="SimSun" w:hint="eastAsia"/>
          <w:sz w:val="21"/>
          <w:szCs w:val="21"/>
        </w:rPr>
        <w:t>并记录了有助于交付</w:t>
      </w:r>
      <w:r w:rsidR="003C64A5" w:rsidRPr="009E4830">
        <w:rPr>
          <w:rFonts w:ascii="SimSun" w:hAnsi="SimSun" w:hint="eastAsia"/>
          <w:sz w:val="21"/>
          <w:szCs w:val="21"/>
        </w:rPr>
        <w:t>产出</w:t>
      </w:r>
      <w:r w:rsidR="007C49EA">
        <w:rPr>
          <w:rFonts w:ascii="SimSun" w:hAnsi="SimSun" w:hint="eastAsia"/>
          <w:sz w:val="21"/>
          <w:szCs w:val="21"/>
        </w:rPr>
        <w:t>三</w:t>
      </w:r>
      <w:r w:rsidR="003C64A5" w:rsidRPr="009E4830">
        <w:rPr>
          <w:rFonts w:ascii="SimSun" w:hAnsi="SimSun" w:hint="eastAsia"/>
          <w:sz w:val="21"/>
          <w:szCs w:val="21"/>
        </w:rPr>
        <w:t>.2的中期和潜在长期效果</w:t>
      </w:r>
      <w:r w:rsidR="001F1851" w:rsidRPr="009E4830">
        <w:rPr>
          <w:rFonts w:ascii="SimSun" w:hAnsi="SimSun" w:hint="eastAsia"/>
          <w:sz w:val="21"/>
          <w:szCs w:val="21"/>
        </w:rPr>
        <w:t>（</w:t>
      </w:r>
      <w:r w:rsidR="003C64A5" w:rsidRPr="009E4830">
        <w:rPr>
          <w:rFonts w:ascii="SimSun" w:hAnsi="SimSun" w:hint="eastAsia"/>
          <w:sz w:val="21"/>
          <w:szCs w:val="21"/>
        </w:rPr>
        <w:t>影响</w:t>
      </w:r>
      <w:r w:rsidR="001F1851" w:rsidRPr="009E4830">
        <w:rPr>
          <w:rFonts w:ascii="SimSun" w:hAnsi="SimSun" w:hint="eastAsia"/>
          <w:sz w:val="21"/>
          <w:szCs w:val="21"/>
        </w:rPr>
        <w:t>）</w:t>
      </w:r>
      <w:r w:rsidR="003C64A5" w:rsidRPr="009E4830">
        <w:rPr>
          <w:rFonts w:ascii="SimSun" w:hAnsi="SimSun" w:hint="eastAsia"/>
          <w:sz w:val="21"/>
          <w:szCs w:val="21"/>
        </w:rPr>
        <w:t>的例子</w:t>
      </w:r>
      <w:r w:rsidRPr="009E4830">
        <w:rPr>
          <w:rFonts w:ascii="SimSun" w:hAnsi="SimSun" w:hint="eastAsia"/>
          <w:sz w:val="21"/>
          <w:szCs w:val="21"/>
        </w:rPr>
        <w:t>。</w:t>
      </w:r>
    </w:p>
    <w:p w14:paraId="62230624" w14:textId="6F928EE8" w:rsidR="00B70223" w:rsidRPr="009E4830" w:rsidRDefault="00745D97"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对计划17的评价提出了以下关键建议：</w:t>
      </w:r>
    </w:p>
    <w:p w14:paraId="74AF7B27" w14:textId="006AE76B" w:rsidR="00B70223" w:rsidRPr="009E4830" w:rsidRDefault="00745D97"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计划17</w:t>
      </w:r>
      <w:r w:rsidR="001D13AE" w:rsidRPr="009E4830">
        <w:rPr>
          <w:rFonts w:ascii="SimSun" w:hAnsi="SimSun" w:hint="eastAsia"/>
          <w:sz w:val="21"/>
          <w:szCs w:val="21"/>
        </w:rPr>
        <w:t>应</w:t>
      </w:r>
      <w:r w:rsidRPr="009E4830">
        <w:rPr>
          <w:rFonts w:ascii="SimSun" w:hAnsi="SimSun" w:hint="eastAsia"/>
          <w:sz w:val="21"/>
          <w:szCs w:val="21"/>
        </w:rPr>
        <w:t>通过修订关键绩效指标和讲习班</w:t>
      </w:r>
      <w:r w:rsidR="001D13AE" w:rsidRPr="009E4830">
        <w:rPr>
          <w:rFonts w:ascii="SimSun" w:hAnsi="SimSun" w:hint="eastAsia"/>
          <w:sz w:val="21"/>
          <w:szCs w:val="21"/>
        </w:rPr>
        <w:t>结束</w:t>
      </w:r>
      <w:r w:rsidRPr="009E4830">
        <w:rPr>
          <w:rFonts w:ascii="SimSun" w:hAnsi="SimSun" w:hint="eastAsia"/>
          <w:sz w:val="21"/>
          <w:szCs w:val="21"/>
        </w:rPr>
        <w:t>后</w:t>
      </w:r>
      <w:r w:rsidR="001D13AE" w:rsidRPr="009E4830">
        <w:rPr>
          <w:rFonts w:ascii="SimSun" w:hAnsi="SimSun" w:hint="eastAsia"/>
          <w:sz w:val="21"/>
          <w:szCs w:val="21"/>
        </w:rPr>
        <w:t>的</w:t>
      </w:r>
      <w:r w:rsidRPr="009E4830">
        <w:rPr>
          <w:rFonts w:ascii="SimSun" w:hAnsi="SimSun" w:hint="eastAsia"/>
          <w:sz w:val="21"/>
          <w:szCs w:val="21"/>
        </w:rPr>
        <w:t>评价问卷，</w:t>
      </w:r>
      <w:r w:rsidR="001D13AE" w:rsidRPr="009E4830">
        <w:rPr>
          <w:rFonts w:ascii="SimSun" w:hAnsi="SimSun" w:hint="eastAsia"/>
          <w:sz w:val="21"/>
          <w:szCs w:val="21"/>
        </w:rPr>
        <w:t>加强对</w:t>
      </w:r>
      <w:r w:rsidRPr="009E4830">
        <w:rPr>
          <w:rFonts w:ascii="SimSun" w:hAnsi="SimSun" w:hint="eastAsia"/>
          <w:sz w:val="21"/>
          <w:szCs w:val="21"/>
        </w:rPr>
        <w:t>能力建设活动的相关性和有效性</w:t>
      </w:r>
      <w:r w:rsidR="001D13AE" w:rsidRPr="009E4830">
        <w:rPr>
          <w:rFonts w:ascii="SimSun" w:hAnsi="SimSun" w:hint="eastAsia"/>
          <w:sz w:val="21"/>
          <w:szCs w:val="21"/>
        </w:rPr>
        <w:t>进行评估的程序</w:t>
      </w:r>
      <w:r w:rsidRPr="009E4830">
        <w:rPr>
          <w:rFonts w:ascii="SimSun" w:hAnsi="SimSun" w:hint="eastAsia"/>
          <w:sz w:val="21"/>
          <w:szCs w:val="21"/>
        </w:rPr>
        <w:t>。计划17应与</w:t>
      </w:r>
      <w:r w:rsidR="002C6482" w:rsidRPr="009E4830">
        <w:rPr>
          <w:rFonts w:ascii="SimSun" w:hAnsi="SimSun" w:hint="eastAsia"/>
          <w:sz w:val="21"/>
          <w:szCs w:val="21"/>
        </w:rPr>
        <w:t>计划绩效和预算司</w:t>
      </w:r>
      <w:r w:rsidRPr="009E4830">
        <w:rPr>
          <w:rFonts w:ascii="SimSun" w:hAnsi="SimSun" w:hint="eastAsia"/>
          <w:sz w:val="21"/>
          <w:szCs w:val="21"/>
        </w:rPr>
        <w:t>就拟议的调查</w:t>
      </w:r>
      <w:r w:rsidR="001D13AE" w:rsidRPr="009E4830">
        <w:rPr>
          <w:rFonts w:ascii="SimSun" w:hAnsi="SimSun" w:hint="eastAsia"/>
          <w:sz w:val="21"/>
          <w:szCs w:val="21"/>
        </w:rPr>
        <w:t>问卷开展合作，以创建一份专门</w:t>
      </w:r>
      <w:r w:rsidRPr="009E4830">
        <w:rPr>
          <w:rFonts w:ascii="SimSun" w:hAnsi="SimSun" w:hint="eastAsia"/>
          <w:sz w:val="21"/>
          <w:szCs w:val="21"/>
        </w:rPr>
        <w:t>针对计划17</w:t>
      </w:r>
      <w:r w:rsidR="001D13AE" w:rsidRPr="009E4830">
        <w:rPr>
          <w:rFonts w:ascii="SimSun" w:hAnsi="SimSun" w:hint="eastAsia"/>
          <w:sz w:val="21"/>
          <w:szCs w:val="21"/>
        </w:rPr>
        <w:t>并对其进行</w:t>
      </w:r>
      <w:r w:rsidRPr="009E4830">
        <w:rPr>
          <w:rFonts w:ascii="SimSun" w:hAnsi="SimSun" w:hint="eastAsia"/>
          <w:sz w:val="21"/>
          <w:szCs w:val="21"/>
        </w:rPr>
        <w:t>补充</w:t>
      </w:r>
      <w:r w:rsidR="001D13AE" w:rsidRPr="009E4830">
        <w:rPr>
          <w:rFonts w:ascii="SimSun" w:hAnsi="SimSun" w:hint="eastAsia"/>
          <w:sz w:val="21"/>
          <w:szCs w:val="21"/>
        </w:rPr>
        <w:t>的调查问卷</w:t>
      </w:r>
      <w:r w:rsidRPr="009E4830">
        <w:rPr>
          <w:rFonts w:ascii="SimSun" w:hAnsi="SimSun" w:hint="eastAsia"/>
          <w:sz w:val="21"/>
          <w:szCs w:val="21"/>
        </w:rPr>
        <w:t>。</w:t>
      </w:r>
    </w:p>
    <w:p w14:paraId="0B146C79" w14:textId="61E6EFC0" w:rsidR="00B70223" w:rsidRPr="009E4830" w:rsidRDefault="00A61F8B"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计划17应微调研讨会/讲习班的交付方法，重视讲习班与背景和参与者的相关性。</w:t>
      </w:r>
    </w:p>
    <w:p w14:paraId="2992279D" w14:textId="14701906" w:rsidR="00B70223" w:rsidRPr="00612DF4" w:rsidRDefault="00CC4920"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对计划32：里斯本体系的评价</w:t>
      </w:r>
    </w:p>
    <w:p w14:paraId="67067AB7" w14:textId="4A2AE078" w:rsidR="00B70223" w:rsidRPr="009E4830" w:rsidRDefault="00DF471A"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w:t>
      </w:r>
      <w:r w:rsidR="0076115F" w:rsidRPr="009E4830">
        <w:rPr>
          <w:rFonts w:ascii="SimSun" w:hAnsi="SimSun" w:hint="eastAsia"/>
          <w:sz w:val="21"/>
          <w:szCs w:val="21"/>
        </w:rPr>
        <w:t>次</w:t>
      </w:r>
      <w:r w:rsidRPr="009E4830">
        <w:rPr>
          <w:rFonts w:ascii="SimSun" w:hAnsi="SimSun" w:hint="eastAsia"/>
          <w:sz w:val="21"/>
          <w:szCs w:val="21"/>
        </w:rPr>
        <w:t>评价包括对2016年至2019年计划</w:t>
      </w:r>
      <w:r w:rsidR="00AC3415" w:rsidRPr="009E4830">
        <w:rPr>
          <w:rFonts w:ascii="SimSun" w:hAnsi="SimSun" w:hint="eastAsia"/>
          <w:sz w:val="21"/>
          <w:szCs w:val="21"/>
        </w:rPr>
        <w:t>内</w:t>
      </w:r>
      <w:r w:rsidRPr="009E4830">
        <w:rPr>
          <w:rFonts w:ascii="SimSun" w:hAnsi="SimSun" w:hint="eastAsia"/>
          <w:sz w:val="21"/>
          <w:szCs w:val="21"/>
        </w:rPr>
        <w:t>活动的分析，这些活动旨在</w:t>
      </w:r>
      <w:r w:rsidR="0076115F" w:rsidRPr="009E4830">
        <w:rPr>
          <w:rFonts w:ascii="SimSun" w:hAnsi="SimSun" w:hint="eastAsia"/>
          <w:sz w:val="21"/>
          <w:szCs w:val="21"/>
        </w:rPr>
        <w:t>推动</w:t>
      </w:r>
      <w:r w:rsidRPr="009E4830">
        <w:rPr>
          <w:rFonts w:ascii="SimSun" w:hAnsi="SimSun" w:hint="eastAsia"/>
          <w:sz w:val="21"/>
          <w:szCs w:val="21"/>
        </w:rPr>
        <w:t>实现两年期和计划成果框架中详述的</w:t>
      </w:r>
      <w:r w:rsidR="0076115F" w:rsidRPr="009E4830">
        <w:rPr>
          <w:rFonts w:ascii="SimSun" w:hAnsi="SimSun" w:hint="eastAsia"/>
          <w:sz w:val="21"/>
          <w:szCs w:val="21"/>
        </w:rPr>
        <w:t>产权组织</w:t>
      </w:r>
      <w:r w:rsidRPr="009E4830">
        <w:rPr>
          <w:rFonts w:ascii="SimSun" w:hAnsi="SimSun" w:hint="eastAsia"/>
          <w:sz w:val="21"/>
          <w:szCs w:val="21"/>
        </w:rPr>
        <w:t>战略目标，特别侧重于与</w:t>
      </w:r>
      <w:r w:rsidR="00B30582" w:rsidRPr="009E4830">
        <w:rPr>
          <w:rFonts w:ascii="SimSun" w:hAnsi="SimSun" w:hint="eastAsia"/>
          <w:sz w:val="21"/>
          <w:szCs w:val="21"/>
        </w:rPr>
        <w:t>推广</w:t>
      </w:r>
      <w:r w:rsidRPr="009E4830">
        <w:rPr>
          <w:rFonts w:ascii="SimSun" w:hAnsi="SimSun" w:hint="eastAsia"/>
          <w:sz w:val="21"/>
          <w:szCs w:val="21"/>
        </w:rPr>
        <w:t>有关的活动，包括相关技术援助和国际注册簿的管理。</w:t>
      </w:r>
      <w:r w:rsidR="00B30582" w:rsidRPr="009E4830">
        <w:rPr>
          <w:rFonts w:ascii="SimSun" w:hAnsi="SimSun" w:hint="eastAsia"/>
          <w:sz w:val="21"/>
          <w:szCs w:val="21"/>
        </w:rPr>
        <w:t>评价</w:t>
      </w:r>
      <w:r w:rsidRPr="009E4830">
        <w:rPr>
          <w:rFonts w:ascii="SimSun" w:hAnsi="SimSun" w:hint="eastAsia"/>
          <w:sz w:val="21"/>
          <w:szCs w:val="21"/>
        </w:rPr>
        <w:t>范围还包括确定推广活动的经验教训和良好做法，包括</w:t>
      </w:r>
      <w:r w:rsidR="00B30582" w:rsidRPr="009E4830">
        <w:rPr>
          <w:rFonts w:ascii="SimSun" w:hAnsi="SimSun" w:hint="eastAsia"/>
          <w:sz w:val="21"/>
          <w:szCs w:val="21"/>
        </w:rPr>
        <w:t>由本计划实施的</w:t>
      </w:r>
      <w:r w:rsidRPr="009E4830">
        <w:rPr>
          <w:rFonts w:ascii="SimSun" w:hAnsi="SimSun" w:hint="eastAsia"/>
          <w:sz w:val="21"/>
          <w:szCs w:val="21"/>
        </w:rPr>
        <w:t>相关技术援助和国际注册簿的管理</w:t>
      </w:r>
      <w:r w:rsidR="00B30582" w:rsidRPr="009E4830">
        <w:rPr>
          <w:rFonts w:ascii="SimSun" w:hAnsi="SimSun" w:hint="eastAsia"/>
          <w:sz w:val="21"/>
          <w:szCs w:val="21"/>
        </w:rPr>
        <w:t>。</w:t>
      </w:r>
    </w:p>
    <w:p w14:paraId="7E9E9FA9" w14:textId="11BA7D86" w:rsidR="00B70223" w:rsidRPr="009E4830" w:rsidRDefault="00C234E4"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本次</w:t>
      </w:r>
      <w:r w:rsidR="00DF471A" w:rsidRPr="009E4830">
        <w:rPr>
          <w:rFonts w:ascii="SimSun" w:hAnsi="SimSun" w:hint="eastAsia"/>
          <w:sz w:val="21"/>
          <w:szCs w:val="21"/>
        </w:rPr>
        <w:t>评价</w:t>
      </w:r>
      <w:r w:rsidRPr="009E4830">
        <w:rPr>
          <w:rFonts w:ascii="SimSun" w:hAnsi="SimSun" w:hint="eastAsia"/>
          <w:sz w:val="21"/>
          <w:szCs w:val="21"/>
        </w:rPr>
        <w:t>发现</w:t>
      </w:r>
      <w:r w:rsidR="00DF471A" w:rsidRPr="009E4830">
        <w:rPr>
          <w:rFonts w:ascii="SimSun" w:hAnsi="SimSun" w:hint="eastAsia"/>
          <w:sz w:val="21"/>
          <w:szCs w:val="21"/>
        </w:rPr>
        <w:t>计划32的工作范围和活动是</w:t>
      </w:r>
      <w:r w:rsidRPr="009E4830">
        <w:rPr>
          <w:rFonts w:ascii="SimSun" w:hAnsi="SimSun" w:hint="eastAsia"/>
          <w:sz w:val="21"/>
          <w:szCs w:val="21"/>
        </w:rPr>
        <w:t>有意义</w:t>
      </w:r>
      <w:r w:rsidR="00DF471A" w:rsidRPr="009E4830">
        <w:rPr>
          <w:rFonts w:ascii="SimSun" w:hAnsi="SimSun" w:hint="eastAsia"/>
          <w:sz w:val="21"/>
          <w:szCs w:val="21"/>
        </w:rPr>
        <w:t>的，符合</w:t>
      </w:r>
      <w:r w:rsidR="00AC3415" w:rsidRPr="009E4830">
        <w:rPr>
          <w:rFonts w:ascii="SimSun" w:hAnsi="SimSun" w:hint="eastAsia"/>
          <w:sz w:val="21"/>
          <w:szCs w:val="21"/>
        </w:rPr>
        <w:t>本</w:t>
      </w:r>
      <w:r w:rsidR="00DF471A" w:rsidRPr="009E4830">
        <w:rPr>
          <w:rFonts w:ascii="SimSun" w:hAnsi="SimSun" w:hint="eastAsia"/>
          <w:sz w:val="21"/>
          <w:szCs w:val="21"/>
        </w:rPr>
        <w:t>组织和成员国的需要和要求。此外，推广活动指出了在国家和国际层面</w:t>
      </w:r>
      <w:r w:rsidR="00AC3415" w:rsidRPr="009E4830">
        <w:rPr>
          <w:rFonts w:ascii="SimSun" w:hAnsi="SimSun" w:hint="eastAsia"/>
          <w:sz w:val="21"/>
          <w:szCs w:val="21"/>
        </w:rPr>
        <w:t>有可能</w:t>
      </w:r>
      <w:r w:rsidR="00DF471A" w:rsidRPr="009E4830">
        <w:rPr>
          <w:rFonts w:ascii="SimSun" w:hAnsi="SimSun" w:hint="eastAsia"/>
          <w:sz w:val="21"/>
          <w:szCs w:val="21"/>
        </w:rPr>
        <w:t>通过不同法律手段</w:t>
      </w:r>
      <w:r w:rsidR="00964E87" w:rsidRPr="009E4830">
        <w:rPr>
          <w:rFonts w:ascii="SimSun" w:hAnsi="SimSun" w:hint="eastAsia"/>
          <w:sz w:val="21"/>
          <w:szCs w:val="21"/>
        </w:rPr>
        <w:t>来</w:t>
      </w:r>
      <w:r w:rsidR="00DF471A" w:rsidRPr="009E4830">
        <w:rPr>
          <w:rFonts w:ascii="SimSun" w:hAnsi="SimSun" w:hint="eastAsia"/>
          <w:sz w:val="21"/>
          <w:szCs w:val="21"/>
        </w:rPr>
        <w:t>保护地理标志</w:t>
      </w:r>
      <w:r w:rsidRPr="009E4830">
        <w:rPr>
          <w:rFonts w:ascii="SimSun" w:hAnsi="SimSun" w:hint="eastAsia"/>
          <w:sz w:val="21"/>
          <w:szCs w:val="21"/>
        </w:rPr>
        <w:t>。</w:t>
      </w:r>
    </w:p>
    <w:p w14:paraId="266006CA" w14:textId="53BB365D" w:rsidR="00B70223" w:rsidRPr="009E4830" w:rsidRDefault="00DF471A"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评价还发现，</w:t>
      </w:r>
      <w:r w:rsidR="003E23AF" w:rsidRPr="009E4830">
        <w:rPr>
          <w:rFonts w:ascii="SimSun" w:hAnsi="SimSun" w:hint="eastAsia"/>
          <w:sz w:val="21"/>
          <w:szCs w:val="21"/>
        </w:rPr>
        <w:t>对计划和预算中</w:t>
      </w:r>
      <w:r w:rsidRPr="009E4830">
        <w:rPr>
          <w:rFonts w:ascii="SimSun" w:hAnsi="SimSun" w:hint="eastAsia"/>
          <w:sz w:val="21"/>
          <w:szCs w:val="21"/>
        </w:rPr>
        <w:t>推广活动</w:t>
      </w:r>
      <w:r w:rsidR="003E23AF" w:rsidRPr="009E4830">
        <w:rPr>
          <w:rFonts w:ascii="SimSun" w:hAnsi="SimSun" w:hint="eastAsia"/>
          <w:sz w:val="21"/>
          <w:szCs w:val="21"/>
        </w:rPr>
        <w:t>的结果</w:t>
      </w:r>
      <w:r w:rsidRPr="009E4830">
        <w:rPr>
          <w:rFonts w:ascii="SimSun" w:hAnsi="SimSun" w:hint="eastAsia"/>
          <w:sz w:val="21"/>
          <w:szCs w:val="21"/>
        </w:rPr>
        <w:t>和相关技术援助活动的报告是有限的，因为预期结果是在组织层面上设计的。最后，目前从计划和信息技术两方面</w:t>
      </w:r>
      <w:r w:rsidR="00AB6A70" w:rsidRPr="009E4830">
        <w:rPr>
          <w:rFonts w:ascii="SimSun" w:hAnsi="SimSun" w:hint="eastAsia"/>
          <w:sz w:val="21"/>
          <w:szCs w:val="21"/>
        </w:rPr>
        <w:t>对</w:t>
      </w:r>
      <w:r w:rsidRPr="009E4830">
        <w:rPr>
          <w:rFonts w:ascii="SimSun" w:hAnsi="SimSun" w:hint="eastAsia"/>
          <w:sz w:val="21"/>
          <w:szCs w:val="21"/>
        </w:rPr>
        <w:t>记录</w:t>
      </w:r>
      <w:r w:rsidR="00AB6A70" w:rsidRPr="009E4830">
        <w:rPr>
          <w:rFonts w:ascii="SimSun" w:hAnsi="SimSun" w:hint="eastAsia"/>
          <w:sz w:val="21"/>
          <w:szCs w:val="21"/>
        </w:rPr>
        <w:t>及</w:t>
      </w:r>
      <w:r w:rsidRPr="009E4830">
        <w:rPr>
          <w:rFonts w:ascii="SimSun" w:hAnsi="SimSun" w:hint="eastAsia"/>
          <w:sz w:val="21"/>
          <w:szCs w:val="21"/>
        </w:rPr>
        <w:t>通知程序</w:t>
      </w:r>
      <w:r w:rsidR="00AB6A70" w:rsidRPr="009E4830">
        <w:rPr>
          <w:rFonts w:ascii="SimSun" w:hAnsi="SimSun" w:hint="eastAsia"/>
          <w:sz w:val="21"/>
          <w:szCs w:val="21"/>
        </w:rPr>
        <w:t>进行设计和管理</w:t>
      </w:r>
      <w:r w:rsidRPr="009E4830">
        <w:rPr>
          <w:rFonts w:ascii="SimSun" w:hAnsi="SimSun" w:hint="eastAsia"/>
          <w:sz w:val="21"/>
          <w:szCs w:val="21"/>
        </w:rPr>
        <w:t>的方式还有待改进</w:t>
      </w:r>
      <w:r w:rsidR="00AB6A70" w:rsidRPr="009E4830">
        <w:rPr>
          <w:rFonts w:ascii="SimSun" w:hAnsi="SimSun" w:hint="eastAsia"/>
          <w:sz w:val="21"/>
          <w:szCs w:val="21"/>
        </w:rPr>
        <w:t>。</w:t>
      </w:r>
    </w:p>
    <w:p w14:paraId="4CF1388B" w14:textId="25C5DB6A" w:rsidR="00B70223" w:rsidRPr="009E4830" w:rsidRDefault="00DF471A" w:rsidP="00BB5CF9">
      <w:pPr>
        <w:pStyle w:val="ONUME"/>
        <w:numPr>
          <w:ilvl w:val="0"/>
          <w:numId w:val="9"/>
        </w:numPr>
        <w:tabs>
          <w:tab w:val="clear" w:pos="567"/>
        </w:tabs>
        <w:overflowPunct w:val="0"/>
        <w:spacing w:afterLines="50" w:after="120" w:line="340" w:lineRule="atLeast"/>
        <w:jc w:val="both"/>
        <w:rPr>
          <w:rFonts w:ascii="SimSun" w:hAnsi="SimSun"/>
          <w:sz w:val="21"/>
          <w:szCs w:val="21"/>
          <w:lang w:val="en-GB"/>
        </w:rPr>
      </w:pPr>
      <w:r w:rsidRPr="009E4830">
        <w:rPr>
          <w:rFonts w:ascii="SimSun" w:hAnsi="SimSun" w:hint="eastAsia"/>
          <w:sz w:val="21"/>
          <w:szCs w:val="21"/>
          <w:lang w:val="en-GB"/>
        </w:rPr>
        <w:t>虽然对该计划的总体</w:t>
      </w:r>
      <w:r w:rsidR="0045482E" w:rsidRPr="009E4830">
        <w:rPr>
          <w:rFonts w:ascii="SimSun" w:hAnsi="SimSun" w:hint="eastAsia"/>
          <w:sz w:val="21"/>
          <w:szCs w:val="21"/>
          <w:lang w:val="en-GB"/>
        </w:rPr>
        <w:t>评估</w:t>
      </w:r>
      <w:r w:rsidRPr="009E4830">
        <w:rPr>
          <w:rFonts w:ascii="SimSun" w:hAnsi="SimSun" w:hint="eastAsia"/>
          <w:sz w:val="21"/>
          <w:szCs w:val="21"/>
          <w:lang w:val="en-GB"/>
        </w:rPr>
        <w:t>是积极的，但</w:t>
      </w:r>
      <w:r w:rsidRPr="00BB5CF9">
        <w:rPr>
          <w:rFonts w:ascii="SimSun" w:hAnsi="SimSun" w:hint="eastAsia"/>
          <w:sz w:val="21"/>
          <w:szCs w:val="21"/>
        </w:rPr>
        <w:t>评价</w:t>
      </w:r>
      <w:r w:rsidRPr="009E4830">
        <w:rPr>
          <w:rFonts w:ascii="SimSun" w:hAnsi="SimSun" w:hint="eastAsia"/>
          <w:sz w:val="21"/>
          <w:szCs w:val="21"/>
          <w:lang w:val="en-GB"/>
        </w:rPr>
        <w:t>指出了该计划</w:t>
      </w:r>
      <w:r w:rsidR="00AC3415" w:rsidRPr="009E4830">
        <w:rPr>
          <w:rFonts w:ascii="SimSun" w:hAnsi="SimSun" w:hint="eastAsia"/>
          <w:sz w:val="21"/>
          <w:szCs w:val="21"/>
          <w:lang w:val="en-GB"/>
        </w:rPr>
        <w:t>在开展</w:t>
      </w:r>
      <w:r w:rsidRPr="009E4830">
        <w:rPr>
          <w:rFonts w:ascii="SimSun" w:hAnsi="SimSun" w:hint="eastAsia"/>
          <w:sz w:val="21"/>
          <w:szCs w:val="21"/>
          <w:lang w:val="en-GB"/>
        </w:rPr>
        <w:t>工作</w:t>
      </w:r>
      <w:r w:rsidR="00AC3415" w:rsidRPr="009E4830">
        <w:rPr>
          <w:rFonts w:ascii="SimSun" w:hAnsi="SimSun" w:hint="eastAsia"/>
          <w:sz w:val="21"/>
          <w:szCs w:val="21"/>
          <w:lang w:val="en-GB"/>
        </w:rPr>
        <w:t>时</w:t>
      </w:r>
      <w:r w:rsidRPr="009E4830">
        <w:rPr>
          <w:rFonts w:ascii="SimSun" w:hAnsi="SimSun" w:hint="eastAsia"/>
          <w:sz w:val="21"/>
          <w:szCs w:val="21"/>
          <w:lang w:val="en-GB"/>
        </w:rPr>
        <w:t>可以加强的方面</w:t>
      </w:r>
      <w:r w:rsidR="0045482E" w:rsidRPr="009E4830">
        <w:rPr>
          <w:rFonts w:ascii="SimSun" w:hAnsi="SimSun" w:hint="eastAsia"/>
          <w:sz w:val="21"/>
          <w:szCs w:val="21"/>
          <w:lang w:val="en-GB"/>
        </w:rPr>
        <w:t>。</w:t>
      </w:r>
    </w:p>
    <w:p w14:paraId="5D12F912" w14:textId="251C53D5" w:rsidR="00B70223" w:rsidRPr="009E4830" w:rsidRDefault="006C2343"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随着活动数量的增加和《日内瓦</w:t>
      </w:r>
      <w:r w:rsidR="00CF7A83" w:rsidRPr="009E4830">
        <w:rPr>
          <w:rFonts w:ascii="SimSun" w:hAnsi="SimSun" w:hint="eastAsia"/>
          <w:sz w:val="21"/>
          <w:szCs w:val="21"/>
        </w:rPr>
        <w:t>文本</w:t>
      </w:r>
      <w:r w:rsidRPr="009E4830">
        <w:rPr>
          <w:rFonts w:ascii="SimSun" w:hAnsi="SimSun" w:hint="eastAsia"/>
          <w:sz w:val="21"/>
          <w:szCs w:val="21"/>
        </w:rPr>
        <w:t>》最近的生效，计划32</w:t>
      </w:r>
      <w:r w:rsidR="008233D2" w:rsidRPr="009E4830">
        <w:rPr>
          <w:rFonts w:ascii="SimSun" w:hAnsi="SimSun" w:hint="eastAsia"/>
          <w:sz w:val="21"/>
          <w:szCs w:val="21"/>
        </w:rPr>
        <w:t>需要重新确定</w:t>
      </w:r>
      <w:r w:rsidRPr="009E4830">
        <w:rPr>
          <w:rFonts w:ascii="SimSun" w:hAnsi="SimSun" w:hint="eastAsia"/>
          <w:sz w:val="21"/>
          <w:szCs w:val="21"/>
        </w:rPr>
        <w:t>计划的优先次序和</w:t>
      </w:r>
      <w:r w:rsidR="00CF7A83" w:rsidRPr="009E4830">
        <w:rPr>
          <w:rFonts w:ascii="SimSun" w:hAnsi="SimSun" w:hint="eastAsia"/>
          <w:sz w:val="21"/>
          <w:szCs w:val="21"/>
        </w:rPr>
        <w:t>推广</w:t>
      </w:r>
      <w:r w:rsidRPr="009E4830">
        <w:rPr>
          <w:rFonts w:ascii="SimSun" w:hAnsi="SimSun" w:hint="eastAsia"/>
          <w:sz w:val="21"/>
          <w:szCs w:val="21"/>
        </w:rPr>
        <w:t>活动的实施，包括技术援助活动。有必要制定一个结构更合理的工作计划，并重新评估预算和人力资源需求</w:t>
      </w:r>
      <w:r w:rsidR="00CF7A83" w:rsidRPr="009E4830">
        <w:rPr>
          <w:rFonts w:ascii="SimSun" w:hAnsi="SimSun" w:hint="eastAsia"/>
          <w:sz w:val="21"/>
          <w:szCs w:val="21"/>
        </w:rPr>
        <w:t>。</w:t>
      </w:r>
    </w:p>
    <w:p w14:paraId="3BEA19CE" w14:textId="6A82B98F" w:rsidR="00B70223" w:rsidRPr="009E4830" w:rsidRDefault="006C2343"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计划32应确定工作层面的绩效指标，以反映在</w:t>
      </w:r>
      <w:r w:rsidR="00CF7A83" w:rsidRPr="009E4830">
        <w:rPr>
          <w:rFonts w:ascii="SimSun" w:hAnsi="SimSun" w:hint="eastAsia"/>
          <w:sz w:val="21"/>
          <w:szCs w:val="21"/>
        </w:rPr>
        <w:t>推广和相关技术援助方面所</w:t>
      </w:r>
      <w:r w:rsidRPr="009E4830">
        <w:rPr>
          <w:rFonts w:ascii="SimSun" w:hAnsi="SimSun" w:hint="eastAsia"/>
          <w:sz w:val="21"/>
          <w:szCs w:val="21"/>
        </w:rPr>
        <w:t>开展</w:t>
      </w:r>
      <w:r w:rsidR="00CF7A83" w:rsidRPr="009E4830">
        <w:rPr>
          <w:rFonts w:ascii="SimSun" w:hAnsi="SimSun" w:hint="eastAsia"/>
          <w:sz w:val="21"/>
          <w:szCs w:val="21"/>
        </w:rPr>
        <w:t>的活动取得</w:t>
      </w:r>
      <w:r w:rsidRPr="009E4830">
        <w:rPr>
          <w:rFonts w:ascii="SimSun" w:hAnsi="SimSun" w:hint="eastAsia"/>
          <w:sz w:val="21"/>
          <w:szCs w:val="21"/>
        </w:rPr>
        <w:t>的深度进展。</w:t>
      </w:r>
    </w:p>
    <w:p w14:paraId="1EECCDC1" w14:textId="736189F4" w:rsidR="00B70223" w:rsidRPr="009E4830" w:rsidRDefault="008233D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lastRenderedPageBreak/>
        <w:t>里斯本体系需要一个更新的国际注册</w:t>
      </w:r>
      <w:r w:rsidR="00CF7A83" w:rsidRPr="009E4830">
        <w:rPr>
          <w:rFonts w:ascii="SimSun" w:hAnsi="SimSun" w:hint="eastAsia"/>
          <w:sz w:val="21"/>
          <w:szCs w:val="21"/>
        </w:rPr>
        <w:t>簿</w:t>
      </w:r>
      <w:r w:rsidR="006C2343" w:rsidRPr="009E4830">
        <w:rPr>
          <w:rFonts w:ascii="SimSun" w:hAnsi="SimSun" w:hint="eastAsia"/>
          <w:sz w:val="21"/>
          <w:szCs w:val="21"/>
        </w:rPr>
        <w:t>，</w:t>
      </w:r>
      <w:r w:rsidR="00CF7A83" w:rsidRPr="009E4830">
        <w:rPr>
          <w:rFonts w:ascii="SimSun" w:hAnsi="SimSun" w:hint="eastAsia"/>
          <w:sz w:val="21"/>
          <w:szCs w:val="21"/>
        </w:rPr>
        <w:t>这需要</w:t>
      </w:r>
      <w:r w:rsidR="006C2343" w:rsidRPr="009E4830">
        <w:rPr>
          <w:rFonts w:ascii="SimSun" w:hAnsi="SimSun" w:hint="eastAsia"/>
          <w:sz w:val="21"/>
          <w:szCs w:val="21"/>
        </w:rPr>
        <w:t>开发</w:t>
      </w:r>
      <w:r w:rsidR="00CF7A83" w:rsidRPr="009E4830">
        <w:rPr>
          <w:rFonts w:ascii="SimSun" w:hAnsi="SimSun" w:hint="eastAsia"/>
          <w:sz w:val="21"/>
          <w:szCs w:val="21"/>
        </w:rPr>
        <w:t>重组的信息技术系统，由一个信息技术所有者负责，作为一个切合目的的软件工具，用于</w:t>
      </w:r>
      <w:r w:rsidR="006C2343" w:rsidRPr="009E4830">
        <w:rPr>
          <w:rFonts w:ascii="SimSun" w:hAnsi="SimSun" w:hint="eastAsia"/>
          <w:sz w:val="21"/>
          <w:szCs w:val="21"/>
        </w:rPr>
        <w:t>整个</w:t>
      </w:r>
      <w:r w:rsidR="00CF7A83" w:rsidRPr="009E4830">
        <w:rPr>
          <w:rFonts w:ascii="SimSun" w:hAnsi="SimSun" w:hint="eastAsia"/>
          <w:sz w:val="21"/>
          <w:szCs w:val="21"/>
        </w:rPr>
        <w:t>注册</w:t>
      </w:r>
      <w:r w:rsidR="006C2343" w:rsidRPr="009E4830">
        <w:rPr>
          <w:rFonts w:ascii="SimSun" w:hAnsi="SimSun" w:hint="eastAsia"/>
          <w:sz w:val="21"/>
          <w:szCs w:val="21"/>
        </w:rPr>
        <w:t>过程，尽量减少/消除手工步骤和数据的覆盖，为所有技术问题提供解决方案。</w:t>
      </w:r>
    </w:p>
    <w:p w14:paraId="7D9E1763" w14:textId="119533A8" w:rsidR="00B70223" w:rsidRPr="00612DF4" w:rsidRDefault="008512C2"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对亚洲及太平洋</w:t>
      </w:r>
      <w:r w:rsidR="007E1C33" w:rsidRPr="00612DF4">
        <w:rPr>
          <w:rFonts w:ascii="SimSun" w:hAnsi="SimSun" w:hint="eastAsia"/>
          <w:b/>
          <w:sz w:val="21"/>
          <w:szCs w:val="21"/>
        </w:rPr>
        <w:t>司技术合作框架的事前评价</w:t>
      </w:r>
    </w:p>
    <w:p w14:paraId="34F42C99" w14:textId="412C70F3" w:rsidR="00B70223" w:rsidRPr="009E4830" w:rsidRDefault="007E1C33"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事前评价</w:t>
      </w:r>
      <w:r w:rsidR="00905BBC" w:rsidRPr="009E4830">
        <w:rPr>
          <w:rFonts w:ascii="SimSun" w:hAnsi="SimSun" w:hint="eastAsia"/>
          <w:sz w:val="21"/>
          <w:szCs w:val="21"/>
        </w:rPr>
        <w:t>是在一个项目实施之前对其进行的评估。这种事前评价可以改善计划的相关性和设计。此外，它还提供信息，作为</w:t>
      </w:r>
      <w:r w:rsidR="00C00A84" w:rsidRPr="009E4830">
        <w:rPr>
          <w:rFonts w:ascii="SimSun" w:hAnsi="SimSun" w:hint="eastAsia"/>
          <w:sz w:val="21"/>
          <w:szCs w:val="21"/>
        </w:rPr>
        <w:t>监测和评价</w:t>
      </w:r>
      <w:r w:rsidR="00905BBC" w:rsidRPr="009E4830">
        <w:rPr>
          <w:rFonts w:ascii="SimSun" w:hAnsi="SimSun" w:hint="eastAsia"/>
          <w:sz w:val="21"/>
          <w:szCs w:val="21"/>
        </w:rPr>
        <w:t>整个项目周期管理</w:t>
      </w:r>
      <w:r w:rsidR="00C00A84" w:rsidRPr="009E4830">
        <w:rPr>
          <w:rFonts w:ascii="SimSun" w:hAnsi="SimSun" w:hint="eastAsia"/>
          <w:sz w:val="21"/>
          <w:szCs w:val="21"/>
        </w:rPr>
        <w:t>的</w:t>
      </w:r>
      <w:r w:rsidR="00905BBC" w:rsidRPr="009E4830">
        <w:rPr>
          <w:rFonts w:ascii="SimSun" w:hAnsi="SimSun" w:hint="eastAsia"/>
          <w:sz w:val="21"/>
          <w:szCs w:val="21"/>
        </w:rPr>
        <w:t>基础。事前评价集中在10</w:t>
      </w:r>
      <w:r w:rsidR="00DC1A6C" w:rsidRPr="009E4830">
        <w:rPr>
          <w:rFonts w:ascii="SimSun" w:hAnsi="SimSun" w:hint="eastAsia"/>
          <w:sz w:val="21"/>
          <w:szCs w:val="21"/>
        </w:rPr>
        <w:t>个项目文件</w:t>
      </w:r>
      <w:r w:rsidR="00CC7FCF">
        <w:rPr>
          <w:rFonts w:ascii="SimSun" w:hAnsi="SimSun" w:hint="eastAsia"/>
          <w:sz w:val="21"/>
          <w:szCs w:val="21"/>
        </w:rPr>
        <w:t>上</w:t>
      </w:r>
      <w:r w:rsidR="00DC1A6C" w:rsidRPr="009E4830">
        <w:rPr>
          <w:rFonts w:ascii="SimSun" w:hAnsi="SimSun" w:hint="eastAsia"/>
          <w:sz w:val="21"/>
          <w:szCs w:val="21"/>
        </w:rPr>
        <w:t>，涵盖</w:t>
      </w:r>
      <w:r w:rsidR="00905BBC" w:rsidRPr="009E4830">
        <w:rPr>
          <w:rFonts w:ascii="SimSun" w:hAnsi="SimSun" w:hint="eastAsia"/>
          <w:sz w:val="21"/>
          <w:szCs w:val="21"/>
        </w:rPr>
        <w:t>该司的技术监测框架，并为收集、使用和展示</w:t>
      </w:r>
      <w:r w:rsidR="00DC1A6C" w:rsidRPr="009E4830">
        <w:rPr>
          <w:rFonts w:ascii="SimSun" w:hAnsi="SimSun" w:hint="eastAsia"/>
          <w:sz w:val="21"/>
          <w:szCs w:val="21"/>
        </w:rPr>
        <w:t>监测和评价</w:t>
      </w:r>
      <w:r w:rsidR="00905BBC" w:rsidRPr="009E4830">
        <w:rPr>
          <w:rFonts w:ascii="SimSun" w:hAnsi="SimSun" w:hint="eastAsia"/>
          <w:sz w:val="21"/>
          <w:szCs w:val="21"/>
        </w:rPr>
        <w:t>数据提供</w:t>
      </w:r>
      <w:r w:rsidR="00CC7FCF">
        <w:rPr>
          <w:rFonts w:ascii="SimSun" w:hAnsi="SimSun" w:hint="eastAsia"/>
          <w:sz w:val="21"/>
          <w:szCs w:val="21"/>
        </w:rPr>
        <w:t>了</w:t>
      </w:r>
      <w:r w:rsidR="00905BBC" w:rsidRPr="009E4830">
        <w:rPr>
          <w:rFonts w:ascii="SimSun" w:hAnsi="SimSun" w:hint="eastAsia"/>
          <w:sz w:val="21"/>
          <w:szCs w:val="21"/>
        </w:rPr>
        <w:t>一系列意见和建议</w:t>
      </w:r>
      <w:r w:rsidR="00DC1A6C" w:rsidRPr="009E4830">
        <w:rPr>
          <w:rFonts w:ascii="SimSun" w:hAnsi="SimSun" w:hint="eastAsia"/>
          <w:sz w:val="21"/>
          <w:szCs w:val="21"/>
        </w:rPr>
        <w:t>。</w:t>
      </w:r>
    </w:p>
    <w:p w14:paraId="165FB856" w14:textId="14429147" w:rsidR="00B70223" w:rsidRPr="009E4830" w:rsidRDefault="00905BBC"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报告的主要</w:t>
      </w:r>
      <w:r w:rsidR="00C00A84" w:rsidRPr="009E4830">
        <w:rPr>
          <w:rFonts w:ascii="SimSun" w:hAnsi="SimSun" w:hint="eastAsia"/>
          <w:sz w:val="21"/>
          <w:szCs w:val="21"/>
        </w:rPr>
        <w:t>发现</w:t>
      </w:r>
      <w:r w:rsidRPr="009E4830">
        <w:rPr>
          <w:rFonts w:ascii="SimSun" w:hAnsi="SimSun" w:hint="eastAsia"/>
          <w:sz w:val="21"/>
          <w:szCs w:val="21"/>
        </w:rPr>
        <w:t>包括</w:t>
      </w:r>
      <w:r w:rsidR="00DC1A6C" w:rsidRPr="009E4830">
        <w:rPr>
          <w:rFonts w:ascii="SimSun" w:hAnsi="SimSun" w:hint="eastAsia"/>
          <w:sz w:val="21"/>
          <w:szCs w:val="21"/>
        </w:rPr>
        <w:t>：</w:t>
      </w:r>
    </w:p>
    <w:p w14:paraId="712F6B0B" w14:textId="70A5A530" w:rsidR="00B70223" w:rsidRPr="009E4830" w:rsidRDefault="00905BBC"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亚洲及太平洋司现有的技术框架有一些需要改进的内容，包括</w:t>
      </w:r>
      <w:r w:rsidR="00DC1A6C" w:rsidRPr="009E4830">
        <w:rPr>
          <w:rFonts w:ascii="SimSun" w:hAnsi="SimSun" w:hint="eastAsia"/>
          <w:sz w:val="21"/>
          <w:szCs w:val="21"/>
        </w:rPr>
        <w:t>对</w:t>
      </w:r>
      <w:r w:rsidRPr="009E4830">
        <w:rPr>
          <w:rFonts w:ascii="SimSun" w:hAnsi="SimSun" w:hint="eastAsia"/>
          <w:sz w:val="21"/>
          <w:szCs w:val="21"/>
        </w:rPr>
        <w:t>具体、可衡量、可实现、相关、有时限</w:t>
      </w:r>
      <w:r w:rsidR="001F1851" w:rsidRPr="009E4830">
        <w:rPr>
          <w:rFonts w:ascii="SimSun" w:hAnsi="SimSun" w:hint="eastAsia"/>
          <w:sz w:val="21"/>
          <w:szCs w:val="21"/>
        </w:rPr>
        <w:t>（</w:t>
      </w:r>
      <w:r w:rsidRPr="009E4830">
        <w:rPr>
          <w:rFonts w:ascii="SimSun" w:hAnsi="SimSun" w:hint="eastAsia"/>
          <w:sz w:val="21"/>
          <w:szCs w:val="21"/>
        </w:rPr>
        <w:t>SMART</w:t>
      </w:r>
      <w:r w:rsidR="001F1851" w:rsidRPr="009E4830">
        <w:rPr>
          <w:rFonts w:ascii="SimSun" w:hAnsi="SimSun" w:hint="eastAsia"/>
          <w:sz w:val="21"/>
          <w:szCs w:val="21"/>
        </w:rPr>
        <w:t>）</w:t>
      </w:r>
      <w:r w:rsidRPr="009E4830">
        <w:rPr>
          <w:rFonts w:ascii="SimSun" w:hAnsi="SimSun" w:hint="eastAsia"/>
          <w:sz w:val="21"/>
          <w:szCs w:val="21"/>
        </w:rPr>
        <w:t>的原则和标准</w:t>
      </w:r>
      <w:r w:rsidR="00DC1A6C" w:rsidRPr="009E4830">
        <w:rPr>
          <w:rFonts w:ascii="SimSun" w:hAnsi="SimSun" w:hint="eastAsia"/>
          <w:sz w:val="21"/>
          <w:szCs w:val="21"/>
        </w:rPr>
        <w:t>的使用</w:t>
      </w:r>
      <w:r w:rsidRPr="009E4830">
        <w:rPr>
          <w:rFonts w:ascii="SimSun" w:hAnsi="SimSun" w:hint="eastAsia"/>
          <w:sz w:val="21"/>
          <w:szCs w:val="21"/>
        </w:rPr>
        <w:t>，其结果和指标</w:t>
      </w:r>
      <w:r w:rsidR="00DC1A6C" w:rsidRPr="009E4830">
        <w:rPr>
          <w:rFonts w:ascii="SimSun" w:hAnsi="SimSun" w:hint="eastAsia"/>
          <w:sz w:val="21"/>
          <w:szCs w:val="21"/>
        </w:rPr>
        <w:t>在实施时</w:t>
      </w:r>
      <w:r w:rsidR="00C00A84" w:rsidRPr="009E4830">
        <w:rPr>
          <w:rFonts w:ascii="SimSun" w:hAnsi="SimSun" w:hint="eastAsia"/>
          <w:sz w:val="21"/>
          <w:szCs w:val="21"/>
        </w:rPr>
        <w:t>的可操作性不足</w:t>
      </w:r>
      <w:r w:rsidR="00DC1A6C" w:rsidRPr="009E4830">
        <w:rPr>
          <w:rFonts w:ascii="SimSun" w:hAnsi="SimSun" w:hint="eastAsia"/>
          <w:sz w:val="21"/>
          <w:szCs w:val="21"/>
        </w:rPr>
        <w:t>；</w:t>
      </w:r>
    </w:p>
    <w:p w14:paraId="509E0EC6" w14:textId="0331D779" w:rsidR="00B70223" w:rsidRPr="009E4830" w:rsidRDefault="00905BBC"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10个项目的技术框架在活动、产出、结果和影响之间</w:t>
      </w:r>
      <w:r w:rsidR="00CC7FCF" w:rsidRPr="009E4830">
        <w:rPr>
          <w:rFonts w:ascii="SimSun" w:hAnsi="SimSun" w:hint="eastAsia"/>
          <w:sz w:val="21"/>
          <w:szCs w:val="21"/>
        </w:rPr>
        <w:t>级联</w:t>
      </w:r>
      <w:r w:rsidRPr="009E4830">
        <w:rPr>
          <w:rFonts w:ascii="SimSun" w:hAnsi="SimSun" w:hint="eastAsia"/>
          <w:sz w:val="21"/>
          <w:szCs w:val="21"/>
        </w:rPr>
        <w:t>的因果关系方面存在脱节，变化理论不精确</w:t>
      </w:r>
      <w:r w:rsidR="00E3427C" w:rsidRPr="009E4830">
        <w:rPr>
          <w:rFonts w:ascii="SimSun" w:hAnsi="SimSun" w:hint="eastAsia"/>
          <w:sz w:val="21"/>
          <w:szCs w:val="21"/>
        </w:rPr>
        <w:t>；</w:t>
      </w:r>
    </w:p>
    <w:p w14:paraId="3A16EBBA" w14:textId="39FF188D" w:rsidR="00B70223" w:rsidRPr="009E4830" w:rsidRDefault="00905BBC"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评价发现，一些项目的技术框架对指标、目标和基线的区分不够明确；以及</w:t>
      </w:r>
    </w:p>
    <w:p w14:paraId="60AA6803" w14:textId="5E1C3801" w:rsidR="00B70223" w:rsidRPr="009E4830" w:rsidRDefault="00905BBC"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团队层面要发挥的作用和职能，特别是监测</w:t>
      </w:r>
      <w:r w:rsidR="00101946" w:rsidRPr="009E4830">
        <w:rPr>
          <w:rFonts w:ascii="SimSun" w:hAnsi="SimSun" w:hint="eastAsia"/>
          <w:sz w:val="21"/>
          <w:szCs w:val="21"/>
        </w:rPr>
        <w:t>产权组织</w:t>
      </w:r>
      <w:r w:rsidRPr="009E4830">
        <w:rPr>
          <w:rFonts w:ascii="SimSun" w:hAnsi="SimSun" w:hint="eastAsia"/>
          <w:sz w:val="21"/>
          <w:szCs w:val="21"/>
        </w:rPr>
        <w:t>和国家层面的进展，也不明确。此外，评价还发现，在如何衡量进展和预期成果以及使用哪些工具收集和分析数据方面，存在过度的模糊性</w:t>
      </w:r>
      <w:r w:rsidR="00101946" w:rsidRPr="009E4830">
        <w:rPr>
          <w:rFonts w:ascii="SimSun" w:hAnsi="SimSun" w:hint="eastAsia"/>
          <w:sz w:val="21"/>
          <w:szCs w:val="21"/>
        </w:rPr>
        <w:t>。</w:t>
      </w:r>
    </w:p>
    <w:p w14:paraId="398F6A34" w14:textId="0B73638C" w:rsidR="00B70223" w:rsidRPr="009E4830" w:rsidRDefault="0010194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亚洲及太平洋司的事</w:t>
      </w:r>
      <w:r w:rsidR="00D55ACB" w:rsidRPr="009E4830">
        <w:rPr>
          <w:rFonts w:ascii="SimSun" w:hAnsi="SimSun" w:hint="eastAsia"/>
          <w:sz w:val="21"/>
          <w:szCs w:val="21"/>
        </w:rPr>
        <w:t>前</w:t>
      </w:r>
      <w:r w:rsidRPr="009E4830">
        <w:rPr>
          <w:rFonts w:ascii="SimSun" w:hAnsi="SimSun" w:hint="eastAsia"/>
          <w:sz w:val="21"/>
          <w:szCs w:val="21"/>
        </w:rPr>
        <w:t>评价报告提出了以下建议</w:t>
      </w:r>
      <w:r w:rsidR="00D55ACB" w:rsidRPr="009E4830">
        <w:rPr>
          <w:rFonts w:ascii="SimSun" w:hAnsi="SimSun" w:hint="eastAsia"/>
          <w:sz w:val="21"/>
          <w:szCs w:val="21"/>
        </w:rPr>
        <w:t>：</w:t>
      </w:r>
    </w:p>
    <w:p w14:paraId="4DEA2E26" w14:textId="085DD36D" w:rsidR="00B70223" w:rsidRPr="009E4830" w:rsidRDefault="00101946"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今后</w:t>
      </w:r>
      <w:r w:rsidR="004615AB" w:rsidRPr="009E4830">
        <w:rPr>
          <w:rFonts w:ascii="SimSun" w:hAnsi="SimSun" w:hint="eastAsia"/>
          <w:sz w:val="21"/>
          <w:szCs w:val="21"/>
        </w:rPr>
        <w:t>修订</w:t>
      </w:r>
      <w:r w:rsidRPr="009E4830">
        <w:rPr>
          <w:rFonts w:ascii="SimSun" w:hAnsi="SimSun" w:hint="eastAsia"/>
          <w:sz w:val="21"/>
          <w:szCs w:val="21"/>
        </w:rPr>
        <w:t>技术框架</w:t>
      </w:r>
      <w:r w:rsidR="004615AB" w:rsidRPr="009E4830">
        <w:rPr>
          <w:rFonts w:ascii="SimSun" w:hAnsi="SimSun" w:hint="eastAsia"/>
          <w:sz w:val="21"/>
          <w:szCs w:val="21"/>
        </w:rPr>
        <w:t>时</w:t>
      </w:r>
      <w:r w:rsidRPr="009E4830">
        <w:rPr>
          <w:rFonts w:ascii="SimSun" w:hAnsi="SimSun" w:hint="eastAsia"/>
          <w:sz w:val="21"/>
          <w:szCs w:val="21"/>
        </w:rPr>
        <w:t>应尽可能避免</w:t>
      </w:r>
      <w:r w:rsidR="00DE0463" w:rsidRPr="00361E92">
        <w:rPr>
          <w:rFonts w:ascii="SimSun" w:hAnsi="SimSun" w:hint="eastAsia"/>
          <w:sz w:val="21"/>
          <w:szCs w:val="21"/>
        </w:rPr>
        <w:t>以牺牲其他衡量标准为代价来强调某些衡量标准</w:t>
      </w:r>
      <w:r w:rsidR="00DE0463">
        <w:rPr>
          <w:rFonts w:ascii="SimSun" w:hAnsi="SimSun" w:hint="eastAsia"/>
          <w:sz w:val="21"/>
          <w:szCs w:val="21"/>
        </w:rPr>
        <w:t>（</w:t>
      </w:r>
      <w:r w:rsidR="00DE0463" w:rsidRPr="009E4830">
        <w:rPr>
          <w:rFonts w:ascii="SimSun" w:hAnsi="SimSun" w:hint="eastAsia"/>
          <w:sz w:val="21"/>
          <w:szCs w:val="21"/>
        </w:rPr>
        <w:t>措施固定化</w:t>
      </w:r>
      <w:r w:rsidR="00DE0463">
        <w:rPr>
          <w:rFonts w:ascii="SimSun" w:hAnsi="SimSun" w:hint="eastAsia"/>
          <w:sz w:val="21"/>
          <w:szCs w:val="21"/>
        </w:rPr>
        <w:t>）</w:t>
      </w:r>
      <w:r w:rsidRPr="009E4830">
        <w:rPr>
          <w:rFonts w:ascii="SimSun" w:hAnsi="SimSun" w:hint="eastAsia"/>
          <w:sz w:val="21"/>
          <w:szCs w:val="21"/>
        </w:rPr>
        <w:t>，并使框架尽可能简单，首先实施关键绩效指标，最终使用平衡计分卡</w:t>
      </w:r>
      <w:r w:rsidR="004615AB" w:rsidRPr="009E4830">
        <w:rPr>
          <w:rFonts w:ascii="SimSun" w:hAnsi="SimSun" w:hint="eastAsia"/>
          <w:sz w:val="21"/>
          <w:szCs w:val="21"/>
        </w:rPr>
        <w:t>；</w:t>
      </w:r>
    </w:p>
    <w:p w14:paraId="2BF938CE" w14:textId="350DB7B6" w:rsidR="00B70223" w:rsidRPr="009E4830" w:rsidRDefault="004615AB"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该司应尽可能使数据收集</w:t>
      </w:r>
      <w:r w:rsidR="00101946" w:rsidRPr="009E4830">
        <w:rPr>
          <w:rFonts w:ascii="SimSun" w:hAnsi="SimSun" w:hint="eastAsia"/>
          <w:sz w:val="21"/>
          <w:szCs w:val="21"/>
        </w:rPr>
        <w:t>和分析</w:t>
      </w:r>
      <w:r w:rsidRPr="009E4830">
        <w:rPr>
          <w:rFonts w:ascii="SimSun" w:hAnsi="SimSun" w:hint="eastAsia"/>
          <w:sz w:val="21"/>
          <w:szCs w:val="21"/>
        </w:rPr>
        <w:t>过程</w:t>
      </w:r>
      <w:r w:rsidR="00244EE8" w:rsidRPr="009E4830">
        <w:rPr>
          <w:rFonts w:ascii="SimSun" w:hAnsi="SimSun" w:hint="eastAsia"/>
          <w:sz w:val="21"/>
          <w:szCs w:val="21"/>
        </w:rPr>
        <w:t>自动化，以便与企业架构和信通技术方案管理司合作，在业务</w:t>
      </w:r>
      <w:r w:rsidR="00101946" w:rsidRPr="009E4830">
        <w:rPr>
          <w:rFonts w:ascii="SimSun" w:hAnsi="SimSun" w:hint="eastAsia"/>
          <w:sz w:val="21"/>
          <w:szCs w:val="21"/>
        </w:rPr>
        <w:t>智能仪表板上进行报告</w:t>
      </w:r>
      <w:r w:rsidRPr="009E4830">
        <w:rPr>
          <w:rFonts w:ascii="SimSun" w:hAnsi="SimSun" w:hint="eastAsia"/>
          <w:sz w:val="21"/>
          <w:szCs w:val="21"/>
        </w:rPr>
        <w:t>；</w:t>
      </w:r>
    </w:p>
    <w:p w14:paraId="1304F7E0" w14:textId="7B650823" w:rsidR="00B70223" w:rsidRPr="009E4830" w:rsidRDefault="00101946"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w:t>
      </w:r>
      <w:r w:rsidR="00244EE8" w:rsidRPr="009E4830">
        <w:rPr>
          <w:rFonts w:ascii="SimSun" w:hAnsi="SimSun" w:hint="eastAsia"/>
          <w:sz w:val="21"/>
          <w:szCs w:val="21"/>
        </w:rPr>
        <w:t>应</w:t>
      </w:r>
      <w:r w:rsidRPr="009E4830">
        <w:rPr>
          <w:rFonts w:ascii="SimSun" w:hAnsi="SimSun" w:hint="eastAsia"/>
          <w:sz w:val="21"/>
          <w:szCs w:val="21"/>
        </w:rPr>
        <w:t>在制定目标之前，</w:t>
      </w:r>
      <w:r w:rsidR="00244EE8" w:rsidRPr="009E4830">
        <w:rPr>
          <w:rFonts w:ascii="SimSun" w:hAnsi="SimSun" w:hint="eastAsia"/>
          <w:sz w:val="21"/>
          <w:szCs w:val="21"/>
        </w:rPr>
        <w:t>收集基线数据，并</w:t>
      </w:r>
      <w:r w:rsidRPr="009E4830">
        <w:rPr>
          <w:rFonts w:ascii="SimSun" w:hAnsi="SimSun" w:hint="eastAsia"/>
          <w:sz w:val="21"/>
          <w:szCs w:val="21"/>
        </w:rPr>
        <w:t>根据国家利益攸关方的意见商定基线和目标</w:t>
      </w:r>
      <w:r w:rsidR="00244EE8" w:rsidRPr="009E4830">
        <w:rPr>
          <w:rFonts w:ascii="SimSun" w:hAnsi="SimSun" w:hint="eastAsia"/>
          <w:sz w:val="21"/>
          <w:szCs w:val="21"/>
        </w:rPr>
        <w:t>；</w:t>
      </w:r>
    </w:p>
    <w:p w14:paraId="40A61954" w14:textId="56D3D4BC" w:rsidR="00B70223" w:rsidRPr="009E4830" w:rsidRDefault="006C227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该司的</w:t>
      </w:r>
      <w:r w:rsidR="00101946" w:rsidRPr="009E4830">
        <w:rPr>
          <w:rFonts w:ascii="SimSun" w:hAnsi="SimSun" w:hint="eastAsia"/>
          <w:sz w:val="21"/>
          <w:szCs w:val="21"/>
        </w:rPr>
        <w:t>项目管理能力，</w:t>
      </w:r>
      <w:r w:rsidRPr="009E4830">
        <w:rPr>
          <w:rFonts w:ascii="SimSun" w:hAnsi="SimSun" w:hint="eastAsia"/>
          <w:sz w:val="21"/>
          <w:szCs w:val="21"/>
        </w:rPr>
        <w:t>应通过面向实践的监测培训活动得到加强，侧重于</w:t>
      </w:r>
      <w:r w:rsidR="00101946" w:rsidRPr="009E4830">
        <w:rPr>
          <w:rFonts w:ascii="SimSun" w:hAnsi="SimSun" w:hint="eastAsia"/>
          <w:sz w:val="21"/>
          <w:szCs w:val="21"/>
        </w:rPr>
        <w:t>变革理论、利益攸关方分析、调查设计、指标设计、案例研究、讲故事和自我评价；以及</w:t>
      </w:r>
    </w:p>
    <w:p w14:paraId="3F2673E6" w14:textId="11417BA2" w:rsidR="00B70223" w:rsidRPr="009E4830" w:rsidRDefault="00101946"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该司应在各国和</w:t>
      </w:r>
      <w:r w:rsidR="00F65184" w:rsidRPr="009E4830">
        <w:rPr>
          <w:rFonts w:ascii="SimSun" w:hAnsi="SimSun" w:hint="eastAsia"/>
          <w:sz w:val="21"/>
          <w:szCs w:val="21"/>
        </w:rPr>
        <w:t>产权组织</w:t>
      </w:r>
      <w:r w:rsidRPr="009E4830">
        <w:rPr>
          <w:rFonts w:ascii="SimSun" w:hAnsi="SimSun" w:hint="eastAsia"/>
          <w:sz w:val="21"/>
          <w:szCs w:val="21"/>
        </w:rPr>
        <w:t>相关部门的支持下，试行展开10个项目框架的进程，系统地参与框架的不断迭代完善、简化和自动化</w:t>
      </w:r>
      <w:r w:rsidR="00F65184" w:rsidRPr="009E4830">
        <w:rPr>
          <w:rFonts w:ascii="SimSun" w:hAnsi="SimSun" w:hint="eastAsia"/>
          <w:sz w:val="21"/>
          <w:szCs w:val="21"/>
        </w:rPr>
        <w:t>。</w:t>
      </w:r>
    </w:p>
    <w:p w14:paraId="43AE630E" w14:textId="723A5C0D" w:rsidR="005925C7" w:rsidRPr="00612DF4" w:rsidRDefault="008E6856"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关于向联合国全球</w:t>
      </w:r>
      <w:r w:rsidR="00134186" w:rsidRPr="00612DF4">
        <w:rPr>
          <w:rFonts w:ascii="SimSun" w:hAnsi="SimSun" w:hint="eastAsia"/>
          <w:b/>
          <w:sz w:val="21"/>
          <w:szCs w:val="21"/>
        </w:rPr>
        <w:t>采购网</w:t>
      </w:r>
      <w:r w:rsidRPr="00612DF4">
        <w:rPr>
          <w:rFonts w:ascii="SimSun" w:hAnsi="SimSun" w:hint="eastAsia"/>
          <w:b/>
          <w:sz w:val="21"/>
          <w:szCs w:val="21"/>
        </w:rPr>
        <w:t>传送信息的</w:t>
      </w:r>
      <w:r w:rsidR="00134186" w:rsidRPr="00612DF4">
        <w:rPr>
          <w:rFonts w:ascii="SimSun" w:hAnsi="SimSun" w:hint="eastAsia"/>
          <w:b/>
          <w:sz w:val="21"/>
          <w:szCs w:val="21"/>
        </w:rPr>
        <w:t>所涉</w:t>
      </w:r>
      <w:r w:rsidRPr="00612DF4">
        <w:rPr>
          <w:rFonts w:ascii="SimSun" w:hAnsi="SimSun" w:hint="eastAsia"/>
          <w:b/>
          <w:sz w:val="21"/>
          <w:szCs w:val="21"/>
        </w:rPr>
        <w:t>管理</w:t>
      </w:r>
      <w:r w:rsidR="00134186" w:rsidRPr="00612DF4">
        <w:rPr>
          <w:rFonts w:ascii="SimSun" w:hAnsi="SimSun" w:hint="eastAsia"/>
          <w:b/>
          <w:sz w:val="21"/>
          <w:szCs w:val="21"/>
        </w:rPr>
        <w:t>问题</w:t>
      </w:r>
      <w:r w:rsidRPr="00612DF4">
        <w:rPr>
          <w:rFonts w:ascii="SimSun" w:hAnsi="SimSun" w:hint="eastAsia"/>
          <w:b/>
          <w:sz w:val="21"/>
          <w:szCs w:val="21"/>
        </w:rPr>
        <w:t>报告</w:t>
      </w:r>
    </w:p>
    <w:p w14:paraId="141AE223" w14:textId="1E5AD692" w:rsidR="005925C7" w:rsidRPr="009E4830" w:rsidRDefault="0013418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C409B4">
        <w:rPr>
          <w:rFonts w:asciiTheme="minorEastAsia" w:eastAsiaTheme="minorEastAsia" w:hAnsiTheme="minorEastAsia" w:hint="eastAsia"/>
          <w:sz w:val="21"/>
          <w:szCs w:val="21"/>
        </w:rPr>
        <w:t>监督司</w:t>
      </w:r>
      <w:r w:rsidR="008E6856" w:rsidRPr="00C409B4">
        <w:rPr>
          <w:rFonts w:asciiTheme="minorEastAsia" w:eastAsiaTheme="minorEastAsia" w:hAnsiTheme="minorEastAsia" w:cs="Microsoft YaHei" w:hint="eastAsia"/>
          <w:sz w:val="21"/>
          <w:szCs w:val="21"/>
        </w:rPr>
        <w:t>发现，</w:t>
      </w:r>
      <w:r w:rsidRPr="00C409B4">
        <w:rPr>
          <w:rFonts w:asciiTheme="minorEastAsia" w:eastAsiaTheme="minorEastAsia" w:hAnsiTheme="minorEastAsia" w:cs="Microsoft YaHei" w:hint="eastAsia"/>
          <w:sz w:val="21"/>
          <w:szCs w:val="21"/>
        </w:rPr>
        <w:t>产权组织</w:t>
      </w:r>
      <w:r w:rsidR="008E6856" w:rsidRPr="00C409B4">
        <w:rPr>
          <w:rFonts w:asciiTheme="minorEastAsia" w:eastAsiaTheme="minorEastAsia" w:hAnsiTheme="minorEastAsia" w:cs="Microsoft YaHei" w:hint="eastAsia"/>
          <w:sz w:val="21"/>
          <w:szCs w:val="21"/>
        </w:rPr>
        <w:t>的合同授</w:t>
      </w:r>
      <w:r w:rsidRPr="00C409B4">
        <w:rPr>
          <w:rFonts w:asciiTheme="minorEastAsia" w:eastAsiaTheme="minorEastAsia" w:hAnsiTheme="minorEastAsia" w:cs="Microsoft YaHei" w:hint="eastAsia"/>
          <w:sz w:val="21"/>
          <w:szCs w:val="21"/>
        </w:rPr>
        <w:t>标</w:t>
      </w:r>
      <w:r w:rsidR="008E6856" w:rsidRPr="00C409B4">
        <w:rPr>
          <w:rFonts w:asciiTheme="minorEastAsia" w:eastAsiaTheme="minorEastAsia" w:hAnsiTheme="minorEastAsia" w:cs="Microsoft YaHei" w:hint="eastAsia"/>
          <w:sz w:val="21"/>
          <w:szCs w:val="21"/>
        </w:rPr>
        <w:t>数据在联合国全球</w:t>
      </w:r>
      <w:r w:rsidRPr="00C409B4">
        <w:rPr>
          <w:rFonts w:asciiTheme="minorEastAsia" w:eastAsiaTheme="minorEastAsia" w:hAnsiTheme="minorEastAsia" w:cs="Microsoft YaHei" w:hint="eastAsia"/>
          <w:sz w:val="21"/>
          <w:szCs w:val="21"/>
        </w:rPr>
        <w:t>采购网</w:t>
      </w:r>
      <w:r w:rsidR="008E6856" w:rsidRPr="00C409B4">
        <w:rPr>
          <w:rFonts w:asciiTheme="minorEastAsia" w:eastAsiaTheme="minorEastAsia" w:hAnsiTheme="minorEastAsia" w:cs="Microsoft YaHei" w:hint="eastAsia"/>
          <w:sz w:val="21"/>
          <w:szCs w:val="21"/>
        </w:rPr>
        <w:t>网站上没有得到正确反映，其中有几项根据正式招标程序签发的</w:t>
      </w:r>
      <w:r w:rsidRPr="00C409B4">
        <w:rPr>
          <w:rFonts w:asciiTheme="minorEastAsia" w:eastAsiaTheme="minorEastAsia" w:hAnsiTheme="minorEastAsia" w:cs="Microsoft YaHei" w:hint="eastAsia"/>
          <w:sz w:val="21"/>
          <w:szCs w:val="21"/>
        </w:rPr>
        <w:t>授标</w:t>
      </w:r>
      <w:r w:rsidR="008E6856" w:rsidRPr="00C409B4">
        <w:rPr>
          <w:rFonts w:asciiTheme="minorEastAsia" w:eastAsiaTheme="minorEastAsia" w:hAnsiTheme="minorEastAsia" w:cs="Microsoft YaHei" w:hint="eastAsia"/>
          <w:sz w:val="21"/>
          <w:szCs w:val="21"/>
        </w:rPr>
        <w:t>被遗漏。建议通过进一步的自动化程序</w:t>
      </w:r>
      <w:r w:rsidR="00CC7FCF">
        <w:rPr>
          <w:rFonts w:asciiTheme="minorEastAsia" w:eastAsiaTheme="minorEastAsia" w:hAnsiTheme="minorEastAsia" w:cs="Microsoft YaHei" w:hint="eastAsia"/>
          <w:sz w:val="21"/>
          <w:szCs w:val="21"/>
        </w:rPr>
        <w:t>采取</w:t>
      </w:r>
      <w:r w:rsidR="008E6856" w:rsidRPr="00C409B4">
        <w:rPr>
          <w:rFonts w:asciiTheme="minorEastAsia" w:eastAsiaTheme="minorEastAsia" w:hAnsiTheme="minorEastAsia" w:cs="Microsoft YaHei" w:hint="eastAsia"/>
          <w:sz w:val="21"/>
          <w:szCs w:val="21"/>
        </w:rPr>
        <w:t>补救</w:t>
      </w:r>
      <w:r w:rsidR="00CC7FCF">
        <w:rPr>
          <w:rFonts w:asciiTheme="minorEastAsia" w:eastAsiaTheme="minorEastAsia" w:hAnsiTheme="minorEastAsia" w:cs="Microsoft YaHei" w:hint="eastAsia"/>
          <w:sz w:val="21"/>
          <w:szCs w:val="21"/>
        </w:rPr>
        <w:t>行动</w:t>
      </w:r>
      <w:r w:rsidRPr="00C409B4">
        <w:rPr>
          <w:rFonts w:asciiTheme="minorEastAsia" w:eastAsiaTheme="minorEastAsia" w:hAnsiTheme="minorEastAsia" w:cs="Microsoft YaHei" w:hint="eastAsia"/>
          <w:sz w:val="21"/>
          <w:szCs w:val="21"/>
        </w:rPr>
        <w:t>。</w:t>
      </w:r>
    </w:p>
    <w:p w14:paraId="59E22C53" w14:textId="49C0AF5B" w:rsidR="005925C7" w:rsidRPr="00612DF4" w:rsidRDefault="008E6856"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关于加强预防外部实体</w:t>
      </w:r>
      <w:r w:rsidR="00134186" w:rsidRPr="00612DF4">
        <w:rPr>
          <w:rFonts w:ascii="SimSun" w:hAnsi="SimSun" w:hint="eastAsia"/>
          <w:b/>
          <w:sz w:val="21"/>
          <w:szCs w:val="21"/>
        </w:rPr>
        <w:t>对产权组织客户</w:t>
      </w:r>
      <w:r w:rsidR="00AB5EB0" w:rsidRPr="00612DF4">
        <w:rPr>
          <w:rFonts w:ascii="SimSun" w:hAnsi="SimSun" w:hint="eastAsia"/>
          <w:b/>
          <w:sz w:val="21"/>
          <w:szCs w:val="21"/>
        </w:rPr>
        <w:t>进行</w:t>
      </w:r>
      <w:r w:rsidRPr="00612DF4">
        <w:rPr>
          <w:rFonts w:ascii="SimSun" w:hAnsi="SimSun" w:hint="eastAsia"/>
          <w:b/>
          <w:sz w:val="21"/>
          <w:szCs w:val="21"/>
        </w:rPr>
        <w:t>发票</w:t>
      </w:r>
      <w:r w:rsidR="00AB5EB0" w:rsidRPr="00612DF4">
        <w:rPr>
          <w:rFonts w:ascii="SimSun" w:hAnsi="SimSun" w:hint="eastAsia"/>
          <w:b/>
          <w:sz w:val="21"/>
          <w:szCs w:val="21"/>
        </w:rPr>
        <w:t>诈骗</w:t>
      </w:r>
      <w:r w:rsidRPr="00612DF4">
        <w:rPr>
          <w:rFonts w:ascii="SimSun" w:hAnsi="SimSun" w:hint="eastAsia"/>
          <w:b/>
          <w:sz w:val="21"/>
          <w:szCs w:val="21"/>
        </w:rPr>
        <w:t>的</w:t>
      </w:r>
      <w:r w:rsidR="00134186" w:rsidRPr="00612DF4">
        <w:rPr>
          <w:rFonts w:ascii="SimSun" w:hAnsi="SimSun" w:hint="eastAsia"/>
          <w:b/>
          <w:sz w:val="21"/>
          <w:szCs w:val="21"/>
        </w:rPr>
        <w:t>所涉</w:t>
      </w:r>
      <w:r w:rsidRPr="00612DF4">
        <w:rPr>
          <w:rFonts w:ascii="SimSun" w:hAnsi="SimSun" w:hint="eastAsia"/>
          <w:b/>
          <w:sz w:val="21"/>
          <w:szCs w:val="21"/>
        </w:rPr>
        <w:t>管理</w:t>
      </w:r>
      <w:r w:rsidR="00134186" w:rsidRPr="00612DF4">
        <w:rPr>
          <w:rFonts w:ascii="SimSun" w:hAnsi="SimSun" w:hint="eastAsia"/>
          <w:b/>
          <w:sz w:val="21"/>
          <w:szCs w:val="21"/>
        </w:rPr>
        <w:t>问题</w:t>
      </w:r>
      <w:r w:rsidRPr="00612DF4">
        <w:rPr>
          <w:rFonts w:ascii="SimSun" w:hAnsi="SimSun" w:hint="eastAsia"/>
          <w:b/>
          <w:sz w:val="21"/>
          <w:szCs w:val="21"/>
        </w:rPr>
        <w:t>报告</w:t>
      </w:r>
    </w:p>
    <w:p w14:paraId="0332732C" w14:textId="45861889" w:rsidR="005925C7" w:rsidRPr="009E4830" w:rsidRDefault="0013418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w:t>
      </w:r>
      <w:r w:rsidR="008E6856" w:rsidRPr="009E4830">
        <w:rPr>
          <w:rFonts w:ascii="SimSun" w:hAnsi="SimSun" w:hint="eastAsia"/>
          <w:sz w:val="21"/>
          <w:szCs w:val="21"/>
        </w:rPr>
        <w:t>确定了</w:t>
      </w:r>
      <w:r w:rsidRPr="009E4830">
        <w:rPr>
          <w:rFonts w:ascii="SimSun" w:hAnsi="SimSun" w:hint="eastAsia"/>
          <w:sz w:val="21"/>
          <w:szCs w:val="21"/>
        </w:rPr>
        <w:t>若干</w:t>
      </w:r>
      <w:r w:rsidR="008E6856" w:rsidRPr="009E4830">
        <w:rPr>
          <w:rFonts w:ascii="SimSun" w:hAnsi="SimSun" w:hint="eastAsia"/>
          <w:sz w:val="21"/>
          <w:szCs w:val="21"/>
        </w:rPr>
        <w:t>可能的控制措施，以防止外部实体谎称自己是</w:t>
      </w:r>
      <w:r w:rsidRPr="009E4830">
        <w:rPr>
          <w:rFonts w:ascii="SimSun" w:hAnsi="SimSun" w:hint="eastAsia"/>
          <w:sz w:val="21"/>
          <w:szCs w:val="21"/>
        </w:rPr>
        <w:t>产权组织，向产权组织</w:t>
      </w:r>
      <w:r w:rsidR="00AB5EB0" w:rsidRPr="009E4830">
        <w:rPr>
          <w:rFonts w:ascii="SimSun" w:hAnsi="SimSun" w:hint="eastAsia"/>
          <w:sz w:val="21"/>
          <w:szCs w:val="21"/>
        </w:rPr>
        <w:t>客户</w:t>
      </w:r>
      <w:r w:rsidRPr="009E4830">
        <w:rPr>
          <w:rFonts w:ascii="SimSun" w:hAnsi="SimSun" w:hint="eastAsia"/>
          <w:sz w:val="21"/>
          <w:szCs w:val="21"/>
        </w:rPr>
        <w:t>发送</w:t>
      </w:r>
      <w:r w:rsidR="008E6856" w:rsidRPr="009E4830">
        <w:rPr>
          <w:rFonts w:ascii="SimSun" w:hAnsi="SimSun" w:hint="eastAsia"/>
          <w:sz w:val="21"/>
          <w:szCs w:val="21"/>
        </w:rPr>
        <w:t>欺诈性发票。</w:t>
      </w:r>
      <w:r w:rsidRPr="009E4830">
        <w:rPr>
          <w:rFonts w:ascii="SimSun" w:hAnsi="SimSun" w:hint="eastAsia"/>
          <w:sz w:val="21"/>
          <w:szCs w:val="21"/>
        </w:rPr>
        <w:t>具体而言</w:t>
      </w:r>
      <w:r w:rsidR="008E6856" w:rsidRPr="009E4830">
        <w:rPr>
          <w:rFonts w:ascii="SimSun" w:hAnsi="SimSun" w:hint="eastAsia"/>
          <w:sz w:val="21"/>
          <w:szCs w:val="21"/>
        </w:rPr>
        <w:t>，建议PCT和马德里注册</w:t>
      </w:r>
      <w:r w:rsidRPr="009E4830">
        <w:rPr>
          <w:rFonts w:ascii="SimSun" w:hAnsi="SimSun" w:hint="eastAsia"/>
          <w:sz w:val="21"/>
          <w:szCs w:val="21"/>
        </w:rPr>
        <w:t>部</w:t>
      </w:r>
      <w:r w:rsidR="008E6856" w:rsidRPr="009E4830">
        <w:rPr>
          <w:rFonts w:ascii="SimSun" w:hAnsi="SimSun" w:hint="eastAsia"/>
          <w:sz w:val="21"/>
          <w:szCs w:val="21"/>
        </w:rPr>
        <w:t>探讨</w:t>
      </w:r>
      <w:r w:rsidRPr="009E4830">
        <w:rPr>
          <w:rFonts w:ascii="SimSun" w:hAnsi="SimSun" w:hint="eastAsia"/>
          <w:sz w:val="21"/>
          <w:szCs w:val="21"/>
        </w:rPr>
        <w:t>对</w:t>
      </w:r>
      <w:r w:rsidR="008E6856" w:rsidRPr="009E4830">
        <w:rPr>
          <w:rFonts w:ascii="SimSun" w:hAnsi="SimSun" w:hint="eastAsia"/>
          <w:sz w:val="21"/>
          <w:szCs w:val="21"/>
        </w:rPr>
        <w:t>数据库</w:t>
      </w:r>
      <w:r w:rsidRPr="009E4830">
        <w:rPr>
          <w:rFonts w:ascii="SimSun" w:hAnsi="SimSun" w:hint="eastAsia"/>
          <w:sz w:val="21"/>
          <w:szCs w:val="21"/>
        </w:rPr>
        <w:t>进一步集中化</w:t>
      </w:r>
      <w:r w:rsidR="008E6856" w:rsidRPr="009E4830">
        <w:rPr>
          <w:rFonts w:ascii="SimSun" w:hAnsi="SimSun" w:hint="eastAsia"/>
          <w:sz w:val="21"/>
          <w:szCs w:val="21"/>
        </w:rPr>
        <w:t>的可能性，并引入控制措施，确保向</w:t>
      </w:r>
      <w:r w:rsidRPr="009E4830">
        <w:rPr>
          <w:rFonts w:ascii="SimSun" w:hAnsi="SimSun" w:hint="eastAsia"/>
          <w:sz w:val="21"/>
          <w:szCs w:val="21"/>
        </w:rPr>
        <w:t>监督司</w:t>
      </w:r>
      <w:r w:rsidR="008E6856" w:rsidRPr="009E4830">
        <w:rPr>
          <w:rFonts w:ascii="SimSun" w:hAnsi="SimSun" w:hint="eastAsia"/>
          <w:sz w:val="21"/>
          <w:szCs w:val="21"/>
        </w:rPr>
        <w:t>系统地报告发票</w:t>
      </w:r>
      <w:r w:rsidR="00AB5EB0" w:rsidRPr="009E4830">
        <w:rPr>
          <w:rFonts w:ascii="SimSun" w:hAnsi="SimSun" w:hint="eastAsia"/>
          <w:sz w:val="21"/>
          <w:szCs w:val="21"/>
        </w:rPr>
        <w:t>诈骗</w:t>
      </w:r>
      <w:r w:rsidR="00AA019B" w:rsidRPr="009E4830">
        <w:rPr>
          <w:rFonts w:ascii="SimSun" w:hAnsi="SimSun" w:hint="eastAsia"/>
          <w:sz w:val="21"/>
          <w:szCs w:val="21"/>
        </w:rPr>
        <w:t>问题</w:t>
      </w:r>
      <w:r w:rsidRPr="009E4830">
        <w:rPr>
          <w:rFonts w:ascii="SimSun" w:hAnsi="SimSun" w:hint="eastAsia"/>
          <w:sz w:val="21"/>
          <w:szCs w:val="21"/>
        </w:rPr>
        <w:t>。</w:t>
      </w:r>
    </w:p>
    <w:p w14:paraId="2016EE70" w14:textId="045B2A2A" w:rsidR="00882193" w:rsidRPr="00D73FCF" w:rsidRDefault="008E6856" w:rsidP="00D73FCF">
      <w:pPr>
        <w:pStyle w:val="Heading1"/>
        <w:overflowPunct w:val="0"/>
        <w:spacing w:beforeLines="100" w:afterLines="50" w:after="120" w:line="340" w:lineRule="atLeast"/>
        <w:rPr>
          <w:rFonts w:ascii="SimHei" w:eastAsia="SimHei" w:hAnsi="SimHei"/>
          <w:b w:val="0"/>
          <w:caps w:val="0"/>
          <w:sz w:val="21"/>
          <w:szCs w:val="21"/>
        </w:rPr>
      </w:pPr>
      <w:bookmarkStart w:id="31" w:name="_Toc73714673"/>
      <w:r w:rsidRPr="00D73FCF">
        <w:rPr>
          <w:rFonts w:ascii="SimHei" w:eastAsia="SimHei" w:hAnsi="SimHei" w:hint="eastAsia"/>
          <w:b w:val="0"/>
          <w:caps w:val="0"/>
          <w:sz w:val="21"/>
          <w:szCs w:val="21"/>
        </w:rPr>
        <w:lastRenderedPageBreak/>
        <w:t>2020年底开始的工作</w:t>
      </w:r>
      <w:bookmarkEnd w:id="31"/>
    </w:p>
    <w:p w14:paraId="657741A6" w14:textId="4BC4DE43" w:rsidR="00055464" w:rsidRPr="009E4830" w:rsidRDefault="008E6856" w:rsidP="007C49EA">
      <w:pPr>
        <w:overflowPunct w:val="0"/>
        <w:spacing w:afterLines="50" w:after="120" w:line="340" w:lineRule="atLeast"/>
        <w:jc w:val="both"/>
        <w:rPr>
          <w:rFonts w:ascii="SimSun" w:hAnsi="SimSun"/>
          <w:caps/>
          <w:sz w:val="21"/>
          <w:szCs w:val="21"/>
        </w:rPr>
      </w:pPr>
      <w:r w:rsidRPr="009E4830">
        <w:rPr>
          <w:rFonts w:ascii="SimSun" w:hAnsi="SimSun" w:hint="eastAsia"/>
          <w:sz w:val="21"/>
          <w:szCs w:val="21"/>
        </w:rPr>
        <w:t>以下是2020年开始的工作，将在2021年期间报告</w:t>
      </w:r>
      <w:r w:rsidR="00AA019B" w:rsidRPr="009E4830">
        <w:rPr>
          <w:rFonts w:ascii="SimSun" w:hAnsi="SimSun" w:hint="eastAsia"/>
          <w:sz w:val="21"/>
          <w:szCs w:val="21"/>
        </w:rPr>
        <w:t>。</w:t>
      </w:r>
    </w:p>
    <w:p w14:paraId="711717DE" w14:textId="6B8B3729" w:rsidR="00775974" w:rsidRPr="00612DF4" w:rsidRDefault="008E6856"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对阿拉伯国家司的评价</w:t>
      </w:r>
    </w:p>
    <w:p w14:paraId="5D0648CA" w14:textId="306B96DD" w:rsidR="00A37B48" w:rsidRPr="009E4830" w:rsidRDefault="008E685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阿拉伯国家司是</w:t>
      </w:r>
      <w:r w:rsidR="00AA019B" w:rsidRPr="009E4830">
        <w:rPr>
          <w:rFonts w:ascii="SimSun" w:hAnsi="SimSun" w:hint="eastAsia"/>
          <w:sz w:val="21"/>
          <w:szCs w:val="21"/>
        </w:rPr>
        <w:t>产权组织</w:t>
      </w:r>
      <w:r w:rsidRPr="009E4830">
        <w:rPr>
          <w:rFonts w:ascii="SimSun" w:hAnsi="SimSun" w:hint="eastAsia"/>
          <w:sz w:val="21"/>
          <w:szCs w:val="21"/>
        </w:rPr>
        <w:t>的一个司，为</w:t>
      </w:r>
      <w:r w:rsidR="00400B26" w:rsidRPr="009E4830">
        <w:rPr>
          <w:rFonts w:ascii="SimSun" w:hAnsi="SimSun" w:hint="eastAsia"/>
          <w:sz w:val="21"/>
          <w:szCs w:val="21"/>
        </w:rPr>
        <w:t>推动</w:t>
      </w:r>
      <w:r w:rsidRPr="009E4830">
        <w:rPr>
          <w:rFonts w:ascii="SimSun" w:hAnsi="SimSun" w:hint="eastAsia"/>
          <w:sz w:val="21"/>
          <w:szCs w:val="21"/>
        </w:rPr>
        <w:t>实现</w:t>
      </w:r>
      <w:r w:rsidR="00AA019B" w:rsidRPr="009E4830">
        <w:rPr>
          <w:rFonts w:ascii="SimSun" w:hAnsi="SimSun" w:hint="eastAsia"/>
          <w:sz w:val="21"/>
          <w:szCs w:val="21"/>
        </w:rPr>
        <w:t>产权组织</w:t>
      </w:r>
      <w:r w:rsidRPr="009E4830">
        <w:rPr>
          <w:rFonts w:ascii="SimSun" w:hAnsi="SimSun" w:hint="eastAsia"/>
          <w:sz w:val="21"/>
          <w:szCs w:val="21"/>
        </w:rPr>
        <w:t>的战略目标三</w:t>
      </w:r>
      <w:r w:rsidR="00AA019B" w:rsidRPr="009E4830">
        <w:rPr>
          <w:rFonts w:ascii="SimSun" w:hAnsi="SimSun" w:hint="eastAsia"/>
          <w:sz w:val="21"/>
          <w:szCs w:val="21"/>
        </w:rPr>
        <w:t>——为利用知识产权促进发展提供便利——</w:t>
      </w:r>
      <w:r w:rsidRPr="009E4830">
        <w:rPr>
          <w:rFonts w:ascii="SimSun" w:hAnsi="SimSun" w:hint="eastAsia"/>
          <w:sz w:val="21"/>
          <w:szCs w:val="21"/>
        </w:rPr>
        <w:t>与秘书处各部门合作，并以协调一致的方式协调本组织的各种投入。它为阿拉伯地区的21个国家和巴勒斯坦提供服务</w:t>
      </w:r>
      <w:r w:rsidR="00AA019B" w:rsidRPr="009E4830">
        <w:rPr>
          <w:rFonts w:ascii="SimSun" w:hAnsi="SimSun" w:hint="eastAsia"/>
          <w:sz w:val="21"/>
          <w:szCs w:val="21"/>
        </w:rPr>
        <w:t>。</w:t>
      </w:r>
    </w:p>
    <w:p w14:paraId="55236365" w14:textId="7E933960" w:rsidR="00A37B48" w:rsidRPr="009E4830" w:rsidRDefault="0019468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所有地区司的主要目标是与</w:t>
      </w:r>
      <w:r w:rsidR="00400B26" w:rsidRPr="009E4830">
        <w:rPr>
          <w:rFonts w:ascii="SimSun" w:hAnsi="SimSun" w:hint="eastAsia"/>
          <w:sz w:val="21"/>
          <w:szCs w:val="21"/>
        </w:rPr>
        <w:t>产权组织</w:t>
      </w:r>
      <w:r w:rsidRPr="009E4830">
        <w:rPr>
          <w:rFonts w:ascii="SimSun" w:hAnsi="SimSun" w:hint="eastAsia"/>
          <w:sz w:val="21"/>
          <w:szCs w:val="21"/>
        </w:rPr>
        <w:t>所有相关业务单位合作，协调</w:t>
      </w:r>
      <w:r w:rsidR="00400B26" w:rsidRPr="009E4830">
        <w:rPr>
          <w:rFonts w:ascii="SimSun" w:hAnsi="SimSun" w:hint="eastAsia"/>
          <w:sz w:val="21"/>
          <w:szCs w:val="21"/>
        </w:rPr>
        <w:t>产权组织面向发展、以需求为导向的技术援助，并</w:t>
      </w:r>
      <w:r w:rsidRPr="009E4830">
        <w:rPr>
          <w:rFonts w:ascii="SimSun" w:hAnsi="SimSun" w:hint="eastAsia"/>
          <w:sz w:val="21"/>
          <w:szCs w:val="21"/>
        </w:rPr>
        <w:t>考虑到成员国的独特性和优先事项以及本地区的具体情况</w:t>
      </w:r>
      <w:r w:rsidR="00400B26" w:rsidRPr="009E4830">
        <w:rPr>
          <w:rFonts w:ascii="SimSun" w:hAnsi="SimSun" w:hint="eastAsia"/>
          <w:sz w:val="21"/>
          <w:szCs w:val="21"/>
        </w:rPr>
        <w:t>。</w:t>
      </w:r>
    </w:p>
    <w:p w14:paraId="4AB84306" w14:textId="0C3F10FA" w:rsidR="00775974" w:rsidRPr="009E4830" w:rsidRDefault="0019468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w:t>
      </w:r>
      <w:r w:rsidR="00400B26" w:rsidRPr="009E4830">
        <w:rPr>
          <w:rFonts w:ascii="SimSun" w:hAnsi="SimSun" w:hint="eastAsia"/>
          <w:sz w:val="21"/>
          <w:szCs w:val="21"/>
        </w:rPr>
        <w:t>项</w:t>
      </w:r>
      <w:r w:rsidRPr="009E4830">
        <w:rPr>
          <w:rFonts w:ascii="SimSun" w:hAnsi="SimSun" w:hint="eastAsia"/>
          <w:sz w:val="21"/>
          <w:szCs w:val="21"/>
        </w:rPr>
        <w:t>评价的目的是评估该司的程序、绩效、效</w:t>
      </w:r>
      <w:r w:rsidR="00400B26" w:rsidRPr="009E4830">
        <w:rPr>
          <w:rFonts w:ascii="SimSun" w:hAnsi="SimSun" w:hint="eastAsia"/>
          <w:sz w:val="21"/>
          <w:szCs w:val="21"/>
        </w:rPr>
        <w:t>果</w:t>
      </w:r>
      <w:r w:rsidRPr="009E4830">
        <w:rPr>
          <w:rFonts w:ascii="SimSun" w:hAnsi="SimSun" w:hint="eastAsia"/>
          <w:sz w:val="21"/>
          <w:szCs w:val="21"/>
        </w:rPr>
        <w:t>和效率，以提高执行方式的质量。评</w:t>
      </w:r>
      <w:r w:rsidR="00400B26" w:rsidRPr="009E4830">
        <w:rPr>
          <w:rFonts w:ascii="SimSun" w:hAnsi="SimSun" w:hint="eastAsia"/>
          <w:sz w:val="21"/>
          <w:szCs w:val="21"/>
        </w:rPr>
        <w:t>价</w:t>
      </w:r>
      <w:r w:rsidRPr="009E4830">
        <w:rPr>
          <w:rFonts w:ascii="SimSun" w:hAnsi="SimSun" w:hint="eastAsia"/>
          <w:sz w:val="21"/>
          <w:szCs w:val="21"/>
        </w:rPr>
        <w:t>工作力求衡量该司对</w:t>
      </w:r>
      <w:r w:rsidR="00400B26" w:rsidRPr="009E4830">
        <w:rPr>
          <w:rFonts w:ascii="SimSun" w:hAnsi="SimSun" w:hint="eastAsia"/>
          <w:sz w:val="21"/>
          <w:szCs w:val="21"/>
        </w:rPr>
        <w:t>产权组织</w:t>
      </w:r>
      <w:r w:rsidRPr="009E4830">
        <w:rPr>
          <w:rFonts w:ascii="SimSun" w:hAnsi="SimSun" w:hint="eastAsia"/>
          <w:sz w:val="21"/>
          <w:szCs w:val="21"/>
        </w:rPr>
        <w:t>战略</w:t>
      </w:r>
      <w:r w:rsidR="00DE0463">
        <w:rPr>
          <w:rFonts w:ascii="SimSun" w:hAnsi="SimSun" w:hint="eastAsia"/>
          <w:sz w:val="21"/>
          <w:szCs w:val="21"/>
        </w:rPr>
        <w:t>重点</w:t>
      </w:r>
      <w:r w:rsidR="00400B26" w:rsidRPr="009E4830">
        <w:rPr>
          <w:rFonts w:ascii="SimSun" w:hAnsi="SimSun" w:hint="eastAsia"/>
          <w:sz w:val="21"/>
          <w:szCs w:val="21"/>
        </w:rPr>
        <w:t>做出</w:t>
      </w:r>
      <w:r w:rsidRPr="009E4830">
        <w:rPr>
          <w:rFonts w:ascii="SimSun" w:hAnsi="SimSun" w:hint="eastAsia"/>
          <w:sz w:val="21"/>
          <w:szCs w:val="21"/>
        </w:rPr>
        <w:t>的贡献</w:t>
      </w:r>
      <w:r w:rsidR="00400B26" w:rsidRPr="009E4830">
        <w:rPr>
          <w:rFonts w:ascii="SimSun" w:hAnsi="SimSun" w:hint="eastAsia"/>
          <w:sz w:val="21"/>
          <w:szCs w:val="21"/>
        </w:rPr>
        <w:t>。</w:t>
      </w:r>
    </w:p>
    <w:p w14:paraId="737236AB" w14:textId="64EB7A68" w:rsidR="00055464" w:rsidRPr="00612DF4" w:rsidRDefault="00400B26" w:rsidP="00612DF4">
      <w:pPr>
        <w:pStyle w:val="Heading2"/>
        <w:overflowPunct w:val="0"/>
        <w:spacing w:beforeLines="100" w:afterLines="50" w:line="340" w:lineRule="atLeast"/>
        <w:rPr>
          <w:rFonts w:ascii="SimSun" w:hAnsi="SimSun"/>
          <w:b/>
          <w:sz w:val="21"/>
          <w:szCs w:val="21"/>
        </w:rPr>
      </w:pPr>
      <w:bookmarkStart w:id="32" w:name="_Toc39071249"/>
      <w:bookmarkStart w:id="33" w:name="_Toc328920437"/>
      <w:bookmarkEnd w:id="30"/>
      <w:r w:rsidRPr="00612DF4">
        <w:rPr>
          <w:rFonts w:ascii="SimSun" w:hAnsi="SimSun" w:hint="eastAsia"/>
          <w:b/>
          <w:sz w:val="21"/>
          <w:szCs w:val="21"/>
        </w:rPr>
        <w:t>对知识产权发展牵线搭桥数据库</w:t>
      </w:r>
      <w:r w:rsidR="001F1851" w:rsidRPr="00612DF4">
        <w:rPr>
          <w:rFonts w:ascii="SimSun" w:hAnsi="SimSun" w:hint="eastAsia"/>
          <w:b/>
          <w:sz w:val="21"/>
          <w:szCs w:val="21"/>
        </w:rPr>
        <w:t>（</w:t>
      </w:r>
      <w:r w:rsidRPr="00612DF4">
        <w:rPr>
          <w:rFonts w:ascii="SimSun" w:hAnsi="SimSun"/>
          <w:b/>
          <w:sz w:val="21"/>
          <w:szCs w:val="21"/>
        </w:rPr>
        <w:t>WIPO Match</w:t>
      </w:r>
      <w:r w:rsidR="001F1851" w:rsidRPr="00612DF4">
        <w:rPr>
          <w:rFonts w:ascii="SimSun" w:hAnsi="SimSun" w:hint="eastAsia"/>
          <w:b/>
          <w:sz w:val="21"/>
          <w:szCs w:val="21"/>
        </w:rPr>
        <w:t>）</w:t>
      </w:r>
      <w:r w:rsidRPr="00612DF4">
        <w:rPr>
          <w:rFonts w:ascii="SimSun" w:hAnsi="SimSun" w:hint="eastAsia"/>
          <w:b/>
          <w:sz w:val="21"/>
          <w:szCs w:val="21"/>
        </w:rPr>
        <w:t>的评价</w:t>
      </w:r>
    </w:p>
    <w:p w14:paraId="1071CE1C" w14:textId="60DAA746" w:rsidR="002A213E" w:rsidRPr="009E4830" w:rsidRDefault="0019468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WIPO Match</w:t>
      </w:r>
      <w:r w:rsidR="00400B26" w:rsidRPr="009E4830">
        <w:rPr>
          <w:rFonts w:ascii="SimSun" w:hAnsi="SimSun" w:hint="eastAsia"/>
          <w:sz w:val="21"/>
          <w:szCs w:val="21"/>
        </w:rPr>
        <w:t>是</w:t>
      </w:r>
      <w:r w:rsidRPr="009E4830">
        <w:rPr>
          <w:rFonts w:ascii="SimSun" w:hAnsi="SimSun" w:hint="eastAsia"/>
          <w:sz w:val="21"/>
          <w:szCs w:val="21"/>
        </w:rPr>
        <w:t>全球利益攸</w:t>
      </w:r>
      <w:r w:rsidR="00400B26" w:rsidRPr="009E4830">
        <w:rPr>
          <w:rFonts w:ascii="SimSun" w:hAnsi="SimSun" w:hint="eastAsia"/>
          <w:sz w:val="21"/>
          <w:szCs w:val="21"/>
        </w:rPr>
        <w:t>方的一个社群</w:t>
      </w:r>
      <w:r w:rsidRPr="009E4830">
        <w:rPr>
          <w:rFonts w:ascii="SimSun" w:hAnsi="SimSun" w:hint="eastAsia"/>
          <w:sz w:val="21"/>
          <w:szCs w:val="21"/>
        </w:rPr>
        <w:t>，旨在</w:t>
      </w:r>
      <w:r w:rsidR="00400B26" w:rsidRPr="009E4830">
        <w:rPr>
          <w:rFonts w:ascii="SimSun" w:hAnsi="SimSun" w:hint="eastAsia"/>
          <w:sz w:val="21"/>
          <w:szCs w:val="21"/>
        </w:rPr>
        <w:t>利用行业和私营部门的力量，促进发展中国家、最不发达国家以及转型</w:t>
      </w:r>
      <w:r w:rsidRPr="009E4830">
        <w:rPr>
          <w:rFonts w:ascii="SimSun" w:hAnsi="SimSun" w:hint="eastAsia"/>
          <w:sz w:val="21"/>
          <w:szCs w:val="21"/>
        </w:rPr>
        <w:t>国家的经济、社会和文化发展。它通过帮助知识产权技术援助寻求</w:t>
      </w:r>
      <w:r w:rsidR="00400B26" w:rsidRPr="009E4830">
        <w:rPr>
          <w:rFonts w:ascii="SimSun" w:hAnsi="SimSun" w:hint="eastAsia"/>
          <w:sz w:val="21"/>
          <w:szCs w:val="21"/>
        </w:rPr>
        <w:t>方找到相关项目和当地活动</w:t>
      </w:r>
      <w:r w:rsidRPr="009E4830">
        <w:rPr>
          <w:rFonts w:ascii="SimSun" w:hAnsi="SimSun" w:hint="eastAsia"/>
          <w:sz w:val="21"/>
          <w:szCs w:val="21"/>
        </w:rPr>
        <w:t>的提供</w:t>
      </w:r>
      <w:r w:rsidR="00400B26" w:rsidRPr="009E4830">
        <w:rPr>
          <w:rFonts w:ascii="SimSun" w:hAnsi="SimSun" w:hint="eastAsia"/>
          <w:sz w:val="21"/>
          <w:szCs w:val="21"/>
        </w:rPr>
        <w:t>方</w:t>
      </w:r>
      <w:r w:rsidRPr="009E4830">
        <w:rPr>
          <w:rFonts w:ascii="SimSun" w:hAnsi="SimSun" w:hint="eastAsia"/>
          <w:sz w:val="21"/>
          <w:szCs w:val="21"/>
        </w:rPr>
        <w:t>来实现这一目标</w:t>
      </w:r>
      <w:r w:rsidR="00400B26" w:rsidRPr="009E4830">
        <w:rPr>
          <w:rFonts w:ascii="SimSun" w:hAnsi="SimSun" w:hint="eastAsia"/>
          <w:sz w:val="21"/>
          <w:szCs w:val="21"/>
        </w:rPr>
        <w:t>。</w:t>
      </w:r>
    </w:p>
    <w:p w14:paraId="3725861D" w14:textId="600F867A" w:rsidR="002A213E" w:rsidRPr="009E4830" w:rsidRDefault="0019468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w:t>
      </w:r>
      <w:r w:rsidR="00400B26" w:rsidRPr="009E4830">
        <w:rPr>
          <w:rFonts w:ascii="SimSun" w:hAnsi="SimSun" w:hint="eastAsia"/>
          <w:sz w:val="21"/>
          <w:szCs w:val="21"/>
        </w:rPr>
        <w:t>项</w:t>
      </w:r>
      <w:r w:rsidRPr="009E4830">
        <w:rPr>
          <w:rFonts w:ascii="SimSun" w:hAnsi="SimSun" w:hint="eastAsia"/>
          <w:sz w:val="21"/>
          <w:szCs w:val="21"/>
        </w:rPr>
        <w:t>评价的总体目的是形成性的，具体目标是根据数据库的战略目标评估其预期成果的实现情况，特别关注其推广战略和与潜在目标用户的</w:t>
      </w:r>
      <w:r w:rsidR="00CC7FCF">
        <w:rPr>
          <w:rFonts w:ascii="SimSun" w:hAnsi="SimSun" w:hint="eastAsia"/>
          <w:sz w:val="21"/>
          <w:szCs w:val="21"/>
        </w:rPr>
        <w:t>外联</w:t>
      </w:r>
      <w:r w:rsidRPr="009E4830">
        <w:rPr>
          <w:rFonts w:ascii="SimSun" w:hAnsi="SimSun" w:hint="eastAsia"/>
          <w:sz w:val="21"/>
          <w:szCs w:val="21"/>
        </w:rPr>
        <w:t>。此外，评价还力求确定所吸取的经验教训和良好做法，</w:t>
      </w:r>
      <w:r w:rsidR="00CC7FCF">
        <w:rPr>
          <w:rFonts w:ascii="SimSun" w:hAnsi="SimSun" w:hint="eastAsia"/>
          <w:sz w:val="21"/>
          <w:szCs w:val="21"/>
        </w:rPr>
        <w:t>为</w:t>
      </w:r>
      <w:r w:rsidRPr="009E4830">
        <w:rPr>
          <w:rFonts w:ascii="SimSun" w:hAnsi="SimSun" w:hint="eastAsia"/>
          <w:sz w:val="21"/>
          <w:szCs w:val="21"/>
        </w:rPr>
        <w:t>通过该平台提供的服务</w:t>
      </w:r>
      <w:r w:rsidR="00CC7FCF">
        <w:rPr>
          <w:rFonts w:ascii="SimSun" w:hAnsi="SimSun" w:hint="eastAsia"/>
          <w:sz w:val="21"/>
          <w:szCs w:val="21"/>
        </w:rPr>
        <w:t>增加进一步</w:t>
      </w:r>
      <w:r w:rsidRPr="009E4830">
        <w:rPr>
          <w:rFonts w:ascii="SimSun" w:hAnsi="SimSun" w:hint="eastAsia"/>
          <w:sz w:val="21"/>
          <w:szCs w:val="21"/>
        </w:rPr>
        <w:t>价值</w:t>
      </w:r>
      <w:r w:rsidR="00400B26" w:rsidRPr="009E4830">
        <w:rPr>
          <w:rFonts w:ascii="SimSun" w:hAnsi="SimSun" w:hint="eastAsia"/>
          <w:sz w:val="21"/>
          <w:szCs w:val="21"/>
        </w:rPr>
        <w:t>。</w:t>
      </w:r>
    </w:p>
    <w:p w14:paraId="070C2352" w14:textId="005A65E1" w:rsidR="004E566A" w:rsidRPr="00612DF4" w:rsidRDefault="004942D1"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对监督司评价科各项建议的采用情况及影响的评价</w:t>
      </w:r>
    </w:p>
    <w:p w14:paraId="77B3B53C" w14:textId="0D12C83E" w:rsidR="004E566A" w:rsidRPr="009E4830" w:rsidRDefault="004942D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本项评价的目的是，通过确定可在评价过程中应用的行为科学方法/方式和工具，就如何改进和加强产权组织评价的效用和使用情况提出建议。此外，评价还探讨了如何利用行为洞察力，确定向决策者和其他评价利益攸关方展示评价效益的最佳方法</w:t>
      </w:r>
      <w:r w:rsidR="00A11C24" w:rsidRPr="009E4830">
        <w:rPr>
          <w:rFonts w:ascii="SimSun" w:hAnsi="SimSun" w:hint="eastAsia"/>
          <w:sz w:val="21"/>
          <w:szCs w:val="21"/>
        </w:rPr>
        <w:t>，等等</w:t>
      </w:r>
      <w:r w:rsidRPr="009E4830">
        <w:rPr>
          <w:rFonts w:ascii="SimSun" w:hAnsi="SimSun" w:hint="eastAsia"/>
          <w:sz w:val="21"/>
          <w:szCs w:val="21"/>
        </w:rPr>
        <w:t>。</w:t>
      </w:r>
    </w:p>
    <w:p w14:paraId="1EC13B36" w14:textId="19C8FF17" w:rsidR="00814CBD" w:rsidRPr="00612DF4" w:rsidRDefault="004942D1"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审查</w:t>
      </w:r>
      <w:r w:rsidR="00515368" w:rsidRPr="00612DF4">
        <w:rPr>
          <w:rFonts w:ascii="SimSun" w:hAnsi="SimSun" w:hint="eastAsia"/>
          <w:b/>
          <w:sz w:val="21"/>
          <w:szCs w:val="21"/>
        </w:rPr>
        <w:t>产权组织在</w:t>
      </w:r>
      <w:r w:rsidR="003D1630" w:rsidRPr="00612DF4">
        <w:rPr>
          <w:rFonts w:ascii="SimSun" w:hAnsi="SimSun" w:hint="eastAsia"/>
          <w:b/>
          <w:sz w:val="21"/>
          <w:szCs w:val="21"/>
        </w:rPr>
        <w:t>大流行</w:t>
      </w:r>
      <w:r w:rsidR="00CD6C8B" w:rsidRPr="00612DF4">
        <w:rPr>
          <w:rFonts w:ascii="SimSun" w:hAnsi="SimSun" w:hint="eastAsia"/>
          <w:b/>
          <w:sz w:val="21"/>
          <w:szCs w:val="21"/>
        </w:rPr>
        <w:t>病</w:t>
      </w:r>
      <w:r w:rsidRPr="00612DF4">
        <w:rPr>
          <w:rFonts w:ascii="SimSun" w:hAnsi="SimSun" w:hint="eastAsia"/>
          <w:b/>
          <w:sz w:val="21"/>
          <w:szCs w:val="21"/>
        </w:rPr>
        <w:t>期间的危机管理</w:t>
      </w:r>
    </w:p>
    <w:p w14:paraId="1FB9CF34" w14:textId="18D7604E" w:rsidR="00814CBD" w:rsidRPr="009E4830" w:rsidRDefault="004942D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这项咨询工作的目的是评估</w:t>
      </w:r>
      <w:r w:rsidR="00A11C24" w:rsidRPr="009E4830">
        <w:rPr>
          <w:rFonts w:ascii="SimSun" w:hAnsi="SimSun" w:hint="eastAsia"/>
          <w:sz w:val="21"/>
          <w:szCs w:val="21"/>
        </w:rPr>
        <w:t>以下方面：</w:t>
      </w:r>
    </w:p>
    <w:p w14:paraId="7A32B99E" w14:textId="568C84F6" w:rsidR="005925C7" w:rsidRPr="009E4830" w:rsidRDefault="00A11C24"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产权组织是否</w:t>
      </w:r>
      <w:r w:rsidR="004942D1" w:rsidRPr="009E4830">
        <w:rPr>
          <w:rFonts w:ascii="SimSun" w:hAnsi="SimSun" w:hint="eastAsia"/>
          <w:sz w:val="21"/>
          <w:szCs w:val="21"/>
        </w:rPr>
        <w:t>已经为危机管理建立了</w:t>
      </w:r>
      <w:r w:rsidRPr="009E4830">
        <w:rPr>
          <w:rFonts w:ascii="SimSun" w:hAnsi="SimSun" w:hint="eastAsia"/>
          <w:sz w:val="21"/>
          <w:szCs w:val="21"/>
        </w:rPr>
        <w:t>切合目的</w:t>
      </w:r>
      <w:r w:rsidR="004942D1" w:rsidRPr="009E4830">
        <w:rPr>
          <w:rFonts w:ascii="SimSun" w:hAnsi="SimSun" w:hint="eastAsia"/>
          <w:sz w:val="21"/>
          <w:szCs w:val="21"/>
        </w:rPr>
        <w:t>治理</w:t>
      </w:r>
      <w:r w:rsidRPr="009E4830">
        <w:rPr>
          <w:rFonts w:ascii="SimSun" w:hAnsi="SimSun" w:hint="eastAsia"/>
          <w:sz w:val="21"/>
          <w:szCs w:val="21"/>
        </w:rPr>
        <w:t>架构；</w:t>
      </w:r>
    </w:p>
    <w:p w14:paraId="5E83CF31" w14:textId="71D3DD25" w:rsidR="00814CBD" w:rsidRPr="009E4830" w:rsidRDefault="004942D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是否有政策和程序</w:t>
      </w:r>
      <w:r w:rsidR="003D1630" w:rsidRPr="009E4830">
        <w:rPr>
          <w:rFonts w:ascii="SimSun" w:hAnsi="SimSun" w:hint="eastAsia"/>
          <w:sz w:val="21"/>
          <w:szCs w:val="21"/>
        </w:rPr>
        <w:t>来支持危机管理，包括大流行</w:t>
      </w:r>
      <w:r w:rsidR="00CD6C8B" w:rsidRPr="009E4830">
        <w:rPr>
          <w:rFonts w:ascii="SimSun" w:hAnsi="SimSun" w:hint="eastAsia"/>
          <w:sz w:val="21"/>
          <w:szCs w:val="21"/>
        </w:rPr>
        <w:t>病</w:t>
      </w:r>
      <w:r w:rsidRPr="009E4830">
        <w:rPr>
          <w:rFonts w:ascii="SimSun" w:hAnsi="SimSun" w:hint="eastAsia"/>
          <w:sz w:val="21"/>
          <w:szCs w:val="21"/>
        </w:rPr>
        <w:t>期间</w:t>
      </w:r>
      <w:r w:rsidR="00A11C24" w:rsidRPr="009E4830">
        <w:rPr>
          <w:rFonts w:ascii="SimSun" w:hAnsi="SimSun" w:hint="eastAsia"/>
          <w:sz w:val="21"/>
          <w:szCs w:val="21"/>
        </w:rPr>
        <w:t>的危机管理；</w:t>
      </w:r>
    </w:p>
    <w:p w14:paraId="67D81053" w14:textId="25E368C3" w:rsidR="00814CBD" w:rsidRPr="009E4830" w:rsidRDefault="004942D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相关的风险管理和内部控制做法是否适当；</w:t>
      </w:r>
      <w:r w:rsidR="00A11C24" w:rsidRPr="009E4830">
        <w:rPr>
          <w:rFonts w:ascii="SimSun" w:hAnsi="SimSun" w:hint="eastAsia"/>
          <w:sz w:val="21"/>
          <w:szCs w:val="21"/>
        </w:rPr>
        <w:t>以及</w:t>
      </w:r>
    </w:p>
    <w:p w14:paraId="66F73018" w14:textId="16E683E6" w:rsidR="00814CBD" w:rsidRPr="009E4830" w:rsidRDefault="004942D1" w:rsidP="007C49EA">
      <w:pPr>
        <w:pStyle w:val="ONUME"/>
        <w:numPr>
          <w:ilvl w:val="1"/>
          <w:numId w:val="2"/>
        </w:numPr>
        <w:tabs>
          <w:tab w:val="clear" w:pos="1134"/>
        </w:tabs>
        <w:overflowPunct w:val="0"/>
        <w:spacing w:afterLines="50" w:after="120" w:line="340" w:lineRule="atLeast"/>
        <w:jc w:val="both"/>
        <w:rPr>
          <w:rFonts w:ascii="SimSun" w:hAnsi="SimSun"/>
          <w:sz w:val="21"/>
          <w:szCs w:val="21"/>
        </w:rPr>
      </w:pPr>
      <w:r w:rsidRPr="009E4830">
        <w:rPr>
          <w:rFonts w:ascii="SimSun" w:hAnsi="SimSun" w:hint="eastAsia"/>
          <w:sz w:val="21"/>
          <w:szCs w:val="21"/>
        </w:rPr>
        <w:t>危机管理政策和程序的执行</w:t>
      </w:r>
      <w:r w:rsidR="00A11C24" w:rsidRPr="009E4830">
        <w:rPr>
          <w:rFonts w:ascii="SimSun" w:hAnsi="SimSun" w:hint="eastAsia"/>
          <w:sz w:val="21"/>
          <w:szCs w:val="21"/>
        </w:rPr>
        <w:t>是否有效且</w:t>
      </w:r>
      <w:r w:rsidRPr="009E4830">
        <w:rPr>
          <w:rFonts w:ascii="SimSun" w:hAnsi="SimSun" w:hint="eastAsia"/>
          <w:sz w:val="21"/>
          <w:szCs w:val="21"/>
        </w:rPr>
        <w:t>合规</w:t>
      </w:r>
      <w:r w:rsidR="00A11C24" w:rsidRPr="009E4830">
        <w:rPr>
          <w:rFonts w:ascii="SimSun" w:hAnsi="SimSun" w:hint="eastAsia"/>
          <w:sz w:val="21"/>
          <w:szCs w:val="21"/>
        </w:rPr>
        <w:t>。</w:t>
      </w:r>
    </w:p>
    <w:p w14:paraId="1A5C0DFF" w14:textId="1F1350E6" w:rsidR="00814CBD" w:rsidRPr="009E4830" w:rsidRDefault="001A0448"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w:t>
      </w:r>
      <w:r w:rsidR="004942D1" w:rsidRPr="009E4830">
        <w:rPr>
          <w:rFonts w:ascii="SimSun" w:hAnsi="SimSun" w:hint="eastAsia"/>
          <w:sz w:val="21"/>
          <w:szCs w:val="21"/>
        </w:rPr>
        <w:t>将评估</w:t>
      </w:r>
      <w:r w:rsidRPr="009E4830">
        <w:rPr>
          <w:rFonts w:ascii="SimSun" w:hAnsi="SimSun" w:hint="eastAsia"/>
          <w:sz w:val="21"/>
          <w:szCs w:val="21"/>
        </w:rPr>
        <w:t>产权组织</w:t>
      </w:r>
      <w:r w:rsidR="004942D1" w:rsidRPr="009E4830">
        <w:rPr>
          <w:rFonts w:ascii="SimSun" w:hAnsi="SimSun" w:hint="eastAsia"/>
          <w:sz w:val="21"/>
          <w:szCs w:val="21"/>
        </w:rPr>
        <w:t>在采购、欺诈、创收、资产管理、信息安全、人力资源、</w:t>
      </w:r>
      <w:r w:rsidRPr="009E4830">
        <w:rPr>
          <w:rFonts w:ascii="SimSun" w:hAnsi="SimSun" w:hint="eastAsia"/>
          <w:sz w:val="21"/>
          <w:szCs w:val="21"/>
        </w:rPr>
        <w:t>卫生</w:t>
      </w:r>
      <w:r w:rsidR="004942D1" w:rsidRPr="009E4830">
        <w:rPr>
          <w:rFonts w:ascii="SimSun" w:hAnsi="SimSun" w:hint="eastAsia"/>
          <w:sz w:val="21"/>
          <w:szCs w:val="21"/>
        </w:rPr>
        <w:t>和安全、活动和</w:t>
      </w:r>
      <w:r w:rsidRPr="009E4830">
        <w:rPr>
          <w:rFonts w:ascii="SimSun" w:hAnsi="SimSun" w:hint="eastAsia"/>
          <w:sz w:val="21"/>
          <w:szCs w:val="21"/>
        </w:rPr>
        <w:t>差旅</w:t>
      </w:r>
      <w:r w:rsidR="004942D1" w:rsidRPr="009E4830">
        <w:rPr>
          <w:rFonts w:ascii="SimSun" w:hAnsi="SimSun" w:hint="eastAsia"/>
          <w:sz w:val="21"/>
          <w:szCs w:val="21"/>
        </w:rPr>
        <w:t>管理等领域对</w:t>
      </w:r>
      <w:r w:rsidR="003D1630" w:rsidRPr="009E4830">
        <w:rPr>
          <w:rFonts w:ascii="SimSun" w:hAnsi="SimSun" w:hint="eastAsia"/>
          <w:sz w:val="21"/>
          <w:szCs w:val="21"/>
        </w:rPr>
        <w:t>大流行病</w:t>
      </w:r>
      <w:r w:rsidR="004942D1" w:rsidRPr="009E4830">
        <w:rPr>
          <w:rFonts w:ascii="SimSun" w:hAnsi="SimSun" w:hint="eastAsia"/>
          <w:sz w:val="21"/>
          <w:szCs w:val="21"/>
        </w:rPr>
        <w:t>的应对措施。此外，</w:t>
      </w:r>
      <w:r w:rsidR="006758DC" w:rsidRPr="009E4830">
        <w:rPr>
          <w:rFonts w:ascii="SimSun" w:hAnsi="SimSun" w:hint="eastAsia"/>
          <w:sz w:val="21"/>
          <w:szCs w:val="21"/>
        </w:rPr>
        <w:t>监督司</w:t>
      </w:r>
      <w:r w:rsidR="004942D1" w:rsidRPr="009E4830">
        <w:rPr>
          <w:rFonts w:ascii="SimSun" w:hAnsi="SimSun" w:hint="eastAsia"/>
          <w:sz w:val="21"/>
          <w:szCs w:val="21"/>
        </w:rPr>
        <w:t>将</w:t>
      </w:r>
      <w:r w:rsidR="006758DC" w:rsidRPr="009E4830">
        <w:rPr>
          <w:rFonts w:ascii="SimSun" w:hAnsi="SimSun" w:hint="eastAsia"/>
          <w:sz w:val="21"/>
          <w:szCs w:val="21"/>
        </w:rPr>
        <w:t>对工作人员</w:t>
      </w:r>
      <w:r w:rsidR="004942D1" w:rsidRPr="009E4830">
        <w:rPr>
          <w:rFonts w:ascii="SimSun" w:hAnsi="SimSun" w:hint="eastAsia"/>
          <w:sz w:val="21"/>
          <w:szCs w:val="21"/>
        </w:rPr>
        <w:t>进行一次调查，以了解</w:t>
      </w:r>
      <w:r w:rsidR="006758DC" w:rsidRPr="009E4830">
        <w:rPr>
          <w:rFonts w:ascii="SimSun" w:hAnsi="SimSun" w:hint="eastAsia"/>
          <w:sz w:val="21"/>
          <w:szCs w:val="21"/>
        </w:rPr>
        <w:t>他</w:t>
      </w:r>
      <w:r w:rsidR="00515368" w:rsidRPr="009E4830">
        <w:rPr>
          <w:rFonts w:ascii="SimSun" w:hAnsi="SimSun" w:hint="eastAsia"/>
          <w:sz w:val="21"/>
          <w:szCs w:val="21"/>
        </w:rPr>
        <w:t>们</w:t>
      </w:r>
      <w:r w:rsidR="006758DC" w:rsidRPr="009E4830">
        <w:rPr>
          <w:rFonts w:ascii="SimSun" w:hAnsi="SimSun" w:hint="eastAsia"/>
          <w:sz w:val="21"/>
          <w:szCs w:val="21"/>
        </w:rPr>
        <w:t>/她们</w:t>
      </w:r>
      <w:r w:rsidR="004942D1" w:rsidRPr="009E4830">
        <w:rPr>
          <w:rFonts w:ascii="SimSun" w:hAnsi="SimSun" w:hint="eastAsia"/>
          <w:sz w:val="21"/>
          <w:szCs w:val="21"/>
        </w:rPr>
        <w:t>对</w:t>
      </w:r>
      <w:r w:rsidR="006758DC" w:rsidRPr="009E4830">
        <w:rPr>
          <w:rFonts w:ascii="SimSun" w:hAnsi="SimSun" w:hint="eastAsia"/>
          <w:sz w:val="21"/>
          <w:szCs w:val="21"/>
        </w:rPr>
        <w:t>20</w:t>
      </w:r>
      <w:r w:rsidR="004942D1" w:rsidRPr="009E4830">
        <w:rPr>
          <w:rFonts w:ascii="SimSun" w:hAnsi="SimSun" w:hint="eastAsia"/>
          <w:sz w:val="21"/>
          <w:szCs w:val="21"/>
        </w:rPr>
        <w:t>19</w:t>
      </w:r>
      <w:r w:rsidR="006758DC" w:rsidRPr="009E4830">
        <w:rPr>
          <w:rFonts w:ascii="SimSun" w:hAnsi="SimSun" w:hint="eastAsia"/>
          <w:sz w:val="21"/>
          <w:szCs w:val="21"/>
        </w:rPr>
        <w:t>冠状病毒病</w:t>
      </w:r>
      <w:r w:rsidR="004942D1" w:rsidRPr="009E4830">
        <w:rPr>
          <w:rFonts w:ascii="SimSun" w:hAnsi="SimSun" w:hint="eastAsia"/>
          <w:sz w:val="21"/>
          <w:szCs w:val="21"/>
        </w:rPr>
        <w:t>危机管理的看法。此外，</w:t>
      </w:r>
      <w:r w:rsidR="006758DC" w:rsidRPr="009E4830">
        <w:rPr>
          <w:rFonts w:ascii="SimSun" w:hAnsi="SimSun" w:hint="eastAsia"/>
          <w:sz w:val="21"/>
          <w:szCs w:val="21"/>
        </w:rPr>
        <w:t>监督司</w:t>
      </w:r>
      <w:r w:rsidR="004942D1" w:rsidRPr="009E4830">
        <w:rPr>
          <w:rFonts w:ascii="SimSun" w:hAnsi="SimSun" w:hint="eastAsia"/>
          <w:sz w:val="21"/>
          <w:szCs w:val="21"/>
        </w:rPr>
        <w:t>还将咨询管理层，以了解</w:t>
      </w:r>
      <w:r w:rsidR="00287A93" w:rsidRPr="009E4830">
        <w:rPr>
          <w:rFonts w:ascii="SimSun" w:hAnsi="SimSun" w:hint="eastAsia"/>
          <w:sz w:val="21"/>
          <w:szCs w:val="21"/>
        </w:rPr>
        <w:t>大流行病</w:t>
      </w:r>
      <w:r w:rsidR="006758DC" w:rsidRPr="009E4830">
        <w:rPr>
          <w:rFonts w:ascii="SimSun" w:hAnsi="SimSun" w:hint="eastAsia"/>
          <w:sz w:val="21"/>
          <w:szCs w:val="21"/>
        </w:rPr>
        <w:t>对实现绩效</w:t>
      </w:r>
      <w:r w:rsidR="004942D1" w:rsidRPr="009E4830">
        <w:rPr>
          <w:rFonts w:ascii="SimSun" w:hAnsi="SimSun" w:hint="eastAsia"/>
          <w:sz w:val="21"/>
          <w:szCs w:val="21"/>
        </w:rPr>
        <w:t>目标</w:t>
      </w:r>
      <w:r w:rsidR="006758DC" w:rsidRPr="009E4830">
        <w:rPr>
          <w:rFonts w:ascii="SimSun" w:hAnsi="SimSun" w:hint="eastAsia"/>
          <w:sz w:val="21"/>
          <w:szCs w:val="21"/>
        </w:rPr>
        <w:t>和对成果的总体</w:t>
      </w:r>
      <w:r w:rsidR="004942D1" w:rsidRPr="009E4830">
        <w:rPr>
          <w:rFonts w:ascii="SimSun" w:hAnsi="SimSun" w:hint="eastAsia"/>
          <w:sz w:val="21"/>
          <w:szCs w:val="21"/>
        </w:rPr>
        <w:t>管理</w:t>
      </w:r>
      <w:r w:rsidR="006758DC" w:rsidRPr="009E4830">
        <w:rPr>
          <w:rFonts w:ascii="SimSun" w:hAnsi="SimSun" w:hint="eastAsia"/>
          <w:sz w:val="21"/>
          <w:szCs w:val="21"/>
        </w:rPr>
        <w:t>有什么影响。</w:t>
      </w:r>
    </w:p>
    <w:p w14:paraId="11C6BA2E" w14:textId="75583968" w:rsidR="00721010" w:rsidRPr="009E4830" w:rsidRDefault="004942D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最后，这项工作将找出可以纳入危机管理计划的经验教训，以优化</w:t>
      </w:r>
      <w:r w:rsidR="006758DC" w:rsidRPr="009E4830">
        <w:rPr>
          <w:rFonts w:ascii="SimSun" w:hAnsi="SimSun" w:hint="eastAsia"/>
          <w:sz w:val="21"/>
          <w:szCs w:val="21"/>
        </w:rPr>
        <w:t>产权组织</w:t>
      </w:r>
      <w:r w:rsidRPr="009E4830">
        <w:rPr>
          <w:rFonts w:ascii="SimSun" w:hAnsi="SimSun" w:hint="eastAsia"/>
          <w:sz w:val="21"/>
          <w:szCs w:val="21"/>
        </w:rPr>
        <w:t>对未来任何危机的组织反应</w:t>
      </w:r>
      <w:r w:rsidR="006758DC" w:rsidRPr="009E4830">
        <w:rPr>
          <w:rFonts w:ascii="SimSun" w:hAnsi="SimSun" w:hint="eastAsia"/>
          <w:sz w:val="21"/>
          <w:szCs w:val="21"/>
        </w:rPr>
        <w:t>。</w:t>
      </w:r>
    </w:p>
    <w:p w14:paraId="65F92A16" w14:textId="02EFAB87" w:rsidR="00C46B12" w:rsidRPr="00D73FCF" w:rsidRDefault="00FB0C42" w:rsidP="00D73FCF">
      <w:pPr>
        <w:pStyle w:val="Heading1"/>
        <w:overflowPunct w:val="0"/>
        <w:spacing w:beforeLines="100" w:afterLines="50" w:after="120" w:line="340" w:lineRule="atLeast"/>
        <w:rPr>
          <w:rFonts w:ascii="SimHei" w:eastAsia="SimHei" w:hAnsi="SimHei"/>
          <w:b w:val="0"/>
          <w:caps w:val="0"/>
          <w:sz w:val="21"/>
          <w:szCs w:val="21"/>
        </w:rPr>
      </w:pPr>
      <w:bookmarkStart w:id="34" w:name="_Toc73714674"/>
      <w:bookmarkEnd w:id="32"/>
      <w:r w:rsidRPr="00D73FCF">
        <w:rPr>
          <w:rFonts w:ascii="SimHei" w:eastAsia="SimHei" w:hAnsi="SimHei" w:hint="eastAsia"/>
          <w:b w:val="0"/>
          <w:caps w:val="0"/>
          <w:sz w:val="21"/>
          <w:szCs w:val="21"/>
        </w:rPr>
        <w:lastRenderedPageBreak/>
        <w:t>调查活动</w:t>
      </w:r>
      <w:bookmarkEnd w:id="34"/>
    </w:p>
    <w:p w14:paraId="22D073D2" w14:textId="23D5F911" w:rsidR="00C46B12" w:rsidRPr="00612DF4" w:rsidRDefault="00FB0C42"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案件概况</w:t>
      </w:r>
    </w:p>
    <w:p w14:paraId="31F8135C" w14:textId="180930EE" w:rsidR="00C46B12" w:rsidRPr="009E4830" w:rsidRDefault="00FB0C42"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在本报告所涉期间，共受理了21</w:t>
      </w:r>
      <w:r w:rsidR="00515368" w:rsidRPr="009E4830">
        <w:rPr>
          <w:rFonts w:ascii="SimSun" w:hAnsi="SimSun" w:hint="eastAsia"/>
          <w:sz w:val="21"/>
          <w:szCs w:val="21"/>
        </w:rPr>
        <w:t>起</w:t>
      </w:r>
      <w:r w:rsidRPr="009E4830">
        <w:rPr>
          <w:rFonts w:ascii="SimSun" w:hAnsi="SimSun" w:hint="eastAsia"/>
          <w:sz w:val="21"/>
          <w:szCs w:val="21"/>
        </w:rPr>
        <w:t>新案件</w:t>
      </w:r>
      <w:r w:rsidR="001F1851" w:rsidRPr="009E4830">
        <w:rPr>
          <w:rFonts w:ascii="SimSun" w:hAnsi="SimSun" w:hint="eastAsia"/>
          <w:sz w:val="21"/>
          <w:szCs w:val="21"/>
        </w:rPr>
        <w:t>（</w:t>
      </w:r>
      <w:r w:rsidRPr="009E4830">
        <w:rPr>
          <w:rFonts w:ascii="SimSun" w:hAnsi="SimSun" w:hint="eastAsia"/>
          <w:sz w:val="21"/>
          <w:szCs w:val="21"/>
        </w:rPr>
        <w:t>比2019年减少了9%</w:t>
      </w:r>
      <w:r w:rsidR="001F1851" w:rsidRPr="009E4830">
        <w:rPr>
          <w:rFonts w:ascii="SimSun" w:hAnsi="SimSun" w:hint="eastAsia"/>
          <w:sz w:val="21"/>
          <w:szCs w:val="21"/>
        </w:rPr>
        <w:t>）</w:t>
      </w:r>
      <w:r w:rsidRPr="009E4830">
        <w:rPr>
          <w:rFonts w:ascii="SimSun" w:hAnsi="SimSun" w:hint="eastAsia"/>
          <w:sz w:val="21"/>
          <w:szCs w:val="21"/>
        </w:rPr>
        <w:t>，审结了21</w:t>
      </w:r>
      <w:r w:rsidR="00515368" w:rsidRPr="009E4830">
        <w:rPr>
          <w:rFonts w:ascii="SimSun" w:hAnsi="SimSun" w:hint="eastAsia"/>
          <w:sz w:val="21"/>
          <w:szCs w:val="21"/>
        </w:rPr>
        <w:t>起</w:t>
      </w:r>
      <w:r w:rsidRPr="009E4830">
        <w:rPr>
          <w:rFonts w:ascii="SimSun" w:hAnsi="SimSun" w:hint="eastAsia"/>
          <w:sz w:val="21"/>
          <w:szCs w:val="21"/>
        </w:rPr>
        <w:t>案件。</w:t>
      </w:r>
      <w:r w:rsidR="00B97690" w:rsidRPr="009E4830">
        <w:rPr>
          <w:rFonts w:ascii="SimSun" w:hAnsi="SimSun" w:hint="eastAsia"/>
          <w:sz w:val="21"/>
          <w:szCs w:val="21"/>
        </w:rPr>
        <w:t>截至2020年12月31日，11</w:t>
      </w:r>
      <w:r w:rsidR="00515368" w:rsidRPr="009E4830">
        <w:rPr>
          <w:rFonts w:ascii="SimSun" w:hAnsi="SimSun" w:hint="eastAsia"/>
          <w:sz w:val="21"/>
          <w:szCs w:val="21"/>
        </w:rPr>
        <w:t>起</w:t>
      </w:r>
      <w:r w:rsidR="00B97690" w:rsidRPr="009E4830">
        <w:rPr>
          <w:rFonts w:ascii="SimSun" w:hAnsi="SimSun" w:hint="eastAsia"/>
          <w:sz w:val="21"/>
          <w:szCs w:val="21"/>
        </w:rPr>
        <w:t>案件未结，其中1</w:t>
      </w:r>
      <w:r w:rsidR="00515368" w:rsidRPr="009E4830">
        <w:rPr>
          <w:rFonts w:ascii="SimSun" w:hAnsi="SimSun" w:hint="eastAsia"/>
          <w:sz w:val="21"/>
          <w:szCs w:val="21"/>
        </w:rPr>
        <w:t>起</w:t>
      </w:r>
      <w:r w:rsidR="00B97690" w:rsidRPr="009E4830">
        <w:rPr>
          <w:rFonts w:ascii="SimSun" w:hAnsi="SimSun" w:hint="eastAsia"/>
          <w:sz w:val="21"/>
          <w:szCs w:val="21"/>
        </w:rPr>
        <w:t>处于初步评价阶段，6</w:t>
      </w:r>
      <w:r w:rsidR="00515368" w:rsidRPr="009E4830">
        <w:rPr>
          <w:rFonts w:ascii="SimSun" w:hAnsi="SimSun" w:hint="eastAsia"/>
          <w:sz w:val="21"/>
          <w:szCs w:val="21"/>
        </w:rPr>
        <w:t>起</w:t>
      </w:r>
      <w:r w:rsidR="00B97690" w:rsidRPr="009E4830">
        <w:rPr>
          <w:rFonts w:ascii="SimSun" w:hAnsi="SimSun" w:hint="eastAsia"/>
          <w:sz w:val="21"/>
          <w:szCs w:val="21"/>
        </w:rPr>
        <w:t>处于全面调查阶段，4</w:t>
      </w:r>
      <w:r w:rsidR="00515368" w:rsidRPr="009E4830">
        <w:rPr>
          <w:rFonts w:ascii="SimSun" w:hAnsi="SimSun" w:hint="eastAsia"/>
          <w:sz w:val="21"/>
          <w:szCs w:val="21"/>
        </w:rPr>
        <w:t>起</w:t>
      </w:r>
      <w:r w:rsidR="00B97690" w:rsidRPr="009E4830">
        <w:rPr>
          <w:rFonts w:ascii="SimSun" w:hAnsi="SimSun" w:hint="eastAsia"/>
          <w:sz w:val="21"/>
          <w:szCs w:val="21"/>
        </w:rPr>
        <w:t>处于暂停状态，暂停原因是另一实体未采取行动。未结案件中，6</w:t>
      </w:r>
      <w:r w:rsidR="00515368" w:rsidRPr="009E4830">
        <w:rPr>
          <w:rFonts w:ascii="SimSun" w:hAnsi="SimSun" w:hint="eastAsia"/>
          <w:sz w:val="21"/>
          <w:szCs w:val="21"/>
        </w:rPr>
        <w:t>起</w:t>
      </w:r>
      <w:r w:rsidR="00B97690" w:rsidRPr="009E4830">
        <w:rPr>
          <w:rFonts w:ascii="SimSun" w:hAnsi="SimSun" w:hint="eastAsia"/>
          <w:sz w:val="21"/>
          <w:szCs w:val="21"/>
        </w:rPr>
        <w:t>于2020年受理，4</w:t>
      </w:r>
      <w:r w:rsidR="00515368" w:rsidRPr="009E4830">
        <w:rPr>
          <w:rFonts w:ascii="SimSun" w:hAnsi="SimSun" w:hint="eastAsia"/>
          <w:sz w:val="21"/>
          <w:szCs w:val="21"/>
        </w:rPr>
        <w:t>起</w:t>
      </w:r>
      <w:r w:rsidR="00B97690" w:rsidRPr="009E4830">
        <w:rPr>
          <w:rFonts w:ascii="SimSun" w:hAnsi="SimSun" w:hint="eastAsia"/>
          <w:sz w:val="21"/>
          <w:szCs w:val="21"/>
        </w:rPr>
        <w:t>于2019年受理，1</w:t>
      </w:r>
      <w:r w:rsidR="00515368" w:rsidRPr="009E4830">
        <w:rPr>
          <w:rFonts w:ascii="SimSun" w:hAnsi="SimSun" w:hint="eastAsia"/>
          <w:sz w:val="21"/>
          <w:szCs w:val="21"/>
        </w:rPr>
        <w:t>起</w:t>
      </w:r>
      <w:r w:rsidR="00B97690" w:rsidRPr="009E4830">
        <w:rPr>
          <w:rFonts w:ascii="SimSun" w:hAnsi="SimSun" w:hint="eastAsia"/>
          <w:sz w:val="21"/>
          <w:szCs w:val="21"/>
        </w:rPr>
        <w:t>于2016年受理。截至2020年12月31日，完成调查的平均时长为5.5个月</w:t>
      </w:r>
      <w:r w:rsidR="00CC7FCF">
        <w:rPr>
          <w:rStyle w:val="FootnoteReference"/>
          <w:rFonts w:ascii="SimSun" w:hAnsi="SimSun"/>
          <w:sz w:val="21"/>
          <w:szCs w:val="21"/>
        </w:rPr>
        <w:footnoteReference w:id="7"/>
      </w:r>
      <w:r w:rsidR="00B97690" w:rsidRPr="009E4830">
        <w:rPr>
          <w:rFonts w:ascii="SimSun" w:hAnsi="SimSun" w:hint="eastAsia"/>
          <w:sz w:val="21"/>
          <w:szCs w:val="21"/>
        </w:rPr>
        <w:t>，完全处在6个月的目标之内。</w:t>
      </w:r>
    </w:p>
    <w:p w14:paraId="759ECB33" w14:textId="3513AF2A" w:rsidR="00C46B12" w:rsidRPr="009E4830" w:rsidRDefault="00995BD5" w:rsidP="002E2C7A">
      <w:pPr>
        <w:pStyle w:val="ONUME"/>
        <w:keepNext/>
        <w:spacing w:beforeLines="100" w:before="240" w:afterLines="50" w:after="120"/>
        <w:jc w:val="center"/>
        <w:rPr>
          <w:rFonts w:ascii="SimSun" w:hAnsi="SimSun"/>
          <w:b/>
          <w:sz w:val="18"/>
          <w:szCs w:val="18"/>
        </w:rPr>
      </w:pPr>
      <w:r w:rsidRPr="009E4830">
        <w:rPr>
          <w:rFonts w:ascii="SimSun" w:hAnsi="SimSun" w:hint="eastAsia"/>
          <w:b/>
          <w:sz w:val="18"/>
          <w:szCs w:val="18"/>
        </w:rPr>
        <w:t>图</w:t>
      </w:r>
      <w:r w:rsidR="00C46B12" w:rsidRPr="009E4830">
        <w:rPr>
          <w:rFonts w:ascii="SimSun" w:hAnsi="SimSun"/>
          <w:b/>
          <w:sz w:val="18"/>
          <w:szCs w:val="18"/>
        </w:rPr>
        <w:t>1–</w:t>
      </w:r>
      <w:r w:rsidR="00A35641" w:rsidRPr="009E4830">
        <w:rPr>
          <w:rFonts w:ascii="SimSun" w:hAnsi="SimSun"/>
          <w:b/>
          <w:sz w:val="18"/>
          <w:szCs w:val="18"/>
        </w:rPr>
        <w:t>201</w:t>
      </w:r>
      <w:r w:rsidR="00C61183" w:rsidRPr="009E4830">
        <w:rPr>
          <w:rFonts w:ascii="SimSun" w:hAnsi="SimSun"/>
          <w:b/>
          <w:sz w:val="18"/>
          <w:szCs w:val="18"/>
        </w:rPr>
        <w:t>9</w:t>
      </w:r>
      <w:r w:rsidRPr="009E4830">
        <w:rPr>
          <w:rFonts w:ascii="SimSun" w:hAnsi="SimSun" w:hint="eastAsia"/>
          <w:b/>
          <w:sz w:val="18"/>
          <w:szCs w:val="18"/>
        </w:rPr>
        <w:t>年和</w:t>
      </w:r>
      <w:r w:rsidR="00A35641" w:rsidRPr="009E4830">
        <w:rPr>
          <w:rFonts w:ascii="SimSun" w:hAnsi="SimSun"/>
          <w:b/>
          <w:sz w:val="18"/>
          <w:szCs w:val="18"/>
        </w:rPr>
        <w:t>2020</w:t>
      </w:r>
      <w:r w:rsidRPr="009E4830">
        <w:rPr>
          <w:rFonts w:ascii="SimSun" w:hAnsi="SimSun" w:hint="eastAsia"/>
          <w:b/>
          <w:sz w:val="18"/>
          <w:szCs w:val="18"/>
        </w:rPr>
        <w:t>年调查案件量比较分析</w:t>
      </w:r>
    </w:p>
    <w:p w14:paraId="49A3C9CB" w14:textId="319E3F42" w:rsidR="00A35641" w:rsidRPr="009E4830" w:rsidRDefault="008C676D" w:rsidP="00CB5B95">
      <w:pPr>
        <w:pStyle w:val="ONUME"/>
        <w:spacing w:afterLines="50" w:after="120" w:line="340" w:lineRule="atLeast"/>
        <w:jc w:val="center"/>
        <w:rPr>
          <w:rFonts w:ascii="SimSun" w:hAnsi="SimSun"/>
          <w:b/>
          <w:sz w:val="18"/>
          <w:szCs w:val="18"/>
        </w:rPr>
      </w:pPr>
      <w:r w:rsidRPr="008C676D">
        <w:rPr>
          <w:noProof/>
          <w:lang w:eastAsia="en-US"/>
        </w:rPr>
        <w:drawing>
          <wp:inline distT="0" distB="0" distL="0" distR="0" wp14:anchorId="2B59833C" wp14:editId="585D1B43">
            <wp:extent cx="4622400" cy="3135600"/>
            <wp:effectExtent l="0" t="0" r="6985" b="8255"/>
            <wp:docPr id="9" name="Picture 9" descr="2019年和2020年调查案件量比较分析" title="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400" cy="3135600"/>
                    </a:xfrm>
                    <a:prstGeom prst="rect">
                      <a:avLst/>
                    </a:prstGeom>
                    <a:noFill/>
                    <a:ln>
                      <a:noFill/>
                    </a:ln>
                  </pic:spPr>
                </pic:pic>
              </a:graphicData>
            </a:graphic>
          </wp:inline>
        </w:drawing>
      </w:r>
    </w:p>
    <w:p w14:paraId="1E6F2E95" w14:textId="32BE84FA" w:rsidR="00C46B12" w:rsidRPr="009E4830" w:rsidRDefault="00547407"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在</w:t>
      </w:r>
      <w:r w:rsidR="00995BD5" w:rsidRPr="009E4830">
        <w:rPr>
          <w:rFonts w:ascii="SimSun" w:hAnsi="SimSun" w:hint="eastAsia"/>
          <w:sz w:val="21"/>
          <w:szCs w:val="21"/>
        </w:rPr>
        <w:t>报告所</w:t>
      </w:r>
      <w:r w:rsidRPr="009E4830">
        <w:rPr>
          <w:rFonts w:ascii="SimSun" w:hAnsi="SimSun" w:hint="eastAsia"/>
          <w:sz w:val="21"/>
          <w:szCs w:val="21"/>
        </w:rPr>
        <w:t>涉</w:t>
      </w:r>
      <w:r w:rsidR="00995BD5" w:rsidRPr="009E4830">
        <w:rPr>
          <w:rFonts w:ascii="SimSun" w:hAnsi="SimSun" w:hint="eastAsia"/>
          <w:sz w:val="21"/>
          <w:szCs w:val="21"/>
        </w:rPr>
        <w:t>期间</w:t>
      </w:r>
      <w:r w:rsidRPr="009E4830">
        <w:rPr>
          <w:rFonts w:ascii="SimSun" w:hAnsi="SimSun" w:hint="eastAsia"/>
          <w:sz w:val="21"/>
          <w:szCs w:val="21"/>
        </w:rPr>
        <w:t>受理</w:t>
      </w:r>
      <w:r w:rsidR="00995BD5" w:rsidRPr="009E4830">
        <w:rPr>
          <w:rFonts w:ascii="SimSun" w:hAnsi="SimSun" w:hint="eastAsia"/>
          <w:sz w:val="21"/>
          <w:szCs w:val="21"/>
        </w:rPr>
        <w:t>的21</w:t>
      </w:r>
      <w:r w:rsidR="00515368" w:rsidRPr="009E4830">
        <w:rPr>
          <w:rFonts w:ascii="SimSun" w:hAnsi="SimSun" w:hint="eastAsia"/>
          <w:sz w:val="21"/>
          <w:szCs w:val="21"/>
        </w:rPr>
        <w:t>起</w:t>
      </w:r>
      <w:r w:rsidR="00995BD5" w:rsidRPr="009E4830">
        <w:rPr>
          <w:rFonts w:ascii="SimSun" w:hAnsi="SimSun" w:hint="eastAsia"/>
          <w:sz w:val="21"/>
          <w:szCs w:val="21"/>
        </w:rPr>
        <w:t>案件中，有3</w:t>
      </w:r>
      <w:r w:rsidR="00515368" w:rsidRPr="009E4830">
        <w:rPr>
          <w:rFonts w:ascii="SimSun" w:hAnsi="SimSun" w:hint="eastAsia"/>
          <w:sz w:val="21"/>
          <w:szCs w:val="21"/>
        </w:rPr>
        <w:t>起</w:t>
      </w:r>
      <w:r w:rsidR="00995BD5" w:rsidRPr="009E4830">
        <w:rPr>
          <w:rFonts w:ascii="SimSun" w:hAnsi="SimSun" w:hint="eastAsia"/>
          <w:sz w:val="21"/>
          <w:szCs w:val="21"/>
        </w:rPr>
        <w:t>根据</w:t>
      </w:r>
      <w:r w:rsidR="00515368" w:rsidRPr="009E4830">
        <w:rPr>
          <w:rFonts w:ascii="SimSun" w:hAnsi="SimSun" w:hint="eastAsia"/>
          <w:sz w:val="21"/>
          <w:szCs w:val="21"/>
        </w:rPr>
        <w:t>《</w:t>
      </w:r>
      <w:r w:rsidRPr="009E4830">
        <w:rPr>
          <w:rFonts w:ascii="SimSun" w:hAnsi="SimSun" w:hint="eastAsia"/>
          <w:sz w:val="21"/>
          <w:szCs w:val="21"/>
        </w:rPr>
        <w:t>章程》</w:t>
      </w:r>
      <w:r w:rsidRPr="009E4830">
        <w:rPr>
          <w:rStyle w:val="FootnoteReference"/>
          <w:rFonts w:ascii="SimSun" w:hAnsi="SimSun"/>
          <w:sz w:val="21"/>
          <w:szCs w:val="21"/>
        </w:rPr>
        <w:footnoteReference w:id="8"/>
      </w:r>
      <w:r w:rsidR="00995BD5" w:rsidRPr="009E4830">
        <w:rPr>
          <w:rFonts w:ascii="SimSun" w:hAnsi="SimSun" w:hint="eastAsia"/>
          <w:sz w:val="21"/>
          <w:szCs w:val="21"/>
        </w:rPr>
        <w:t>的相关规定</w:t>
      </w:r>
      <w:r w:rsidRPr="009E4830">
        <w:rPr>
          <w:rFonts w:ascii="SimSun" w:hAnsi="SimSun" w:hint="eastAsia"/>
          <w:sz w:val="21"/>
          <w:szCs w:val="21"/>
        </w:rPr>
        <w:t>，</w:t>
      </w:r>
      <w:r w:rsidR="00995BD5" w:rsidRPr="009E4830">
        <w:rPr>
          <w:rFonts w:ascii="SimSun" w:hAnsi="SimSun" w:hint="eastAsia"/>
          <w:sz w:val="21"/>
          <w:szCs w:val="21"/>
        </w:rPr>
        <w:t>移交给</w:t>
      </w:r>
      <w:r w:rsidRPr="009E4830">
        <w:rPr>
          <w:rFonts w:ascii="SimSun" w:hAnsi="SimSun" w:hint="eastAsia"/>
          <w:sz w:val="21"/>
          <w:szCs w:val="21"/>
        </w:rPr>
        <w:t>咨监委，以听取其建议。</w:t>
      </w:r>
    </w:p>
    <w:p w14:paraId="76903052" w14:textId="755CAC58" w:rsidR="00C46B12" w:rsidRPr="00612DF4" w:rsidRDefault="00EF74F3"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调查活动的成果</w:t>
      </w:r>
    </w:p>
    <w:p w14:paraId="149ABEA4" w14:textId="7C420E52" w:rsidR="00C46B12" w:rsidRPr="009E4830" w:rsidRDefault="00995BD5" w:rsidP="004F2994">
      <w:pPr>
        <w:pStyle w:val="ONUME"/>
        <w:numPr>
          <w:ilvl w:val="0"/>
          <w:numId w:val="9"/>
        </w:numPr>
        <w:overflowPunct w:val="0"/>
        <w:spacing w:afterLines="50" w:after="120" w:line="340" w:lineRule="atLeast"/>
        <w:jc w:val="both"/>
        <w:rPr>
          <w:rFonts w:ascii="SimSun" w:hAnsi="SimSun"/>
          <w:sz w:val="21"/>
          <w:szCs w:val="21"/>
        </w:rPr>
      </w:pPr>
      <w:r w:rsidRPr="009E4830">
        <w:rPr>
          <w:rFonts w:ascii="SimSun" w:hAnsi="SimSun" w:hint="eastAsia"/>
          <w:sz w:val="21"/>
          <w:szCs w:val="21"/>
        </w:rPr>
        <w:t>根据</w:t>
      </w:r>
      <w:r w:rsidR="00C81AD5" w:rsidRPr="009E4830">
        <w:rPr>
          <w:rFonts w:ascii="SimSun" w:hAnsi="SimSun" w:hint="eastAsia"/>
          <w:sz w:val="21"/>
          <w:szCs w:val="21"/>
        </w:rPr>
        <w:t>《</w:t>
      </w:r>
      <w:r w:rsidR="00EF74F3" w:rsidRPr="009E4830">
        <w:rPr>
          <w:rFonts w:ascii="SimSun" w:hAnsi="SimSun" w:hint="eastAsia"/>
          <w:sz w:val="21"/>
          <w:szCs w:val="21"/>
        </w:rPr>
        <w:t>章程》</w:t>
      </w:r>
      <w:r w:rsidR="00EF380C" w:rsidRPr="009E4830">
        <w:rPr>
          <w:rStyle w:val="FootnoteReference"/>
          <w:rFonts w:ascii="SimSun" w:hAnsi="SimSun"/>
          <w:sz w:val="21"/>
          <w:szCs w:val="21"/>
        </w:rPr>
        <w:footnoteReference w:id="9"/>
      </w:r>
      <w:r w:rsidRPr="009E4830">
        <w:rPr>
          <w:rFonts w:ascii="SimSun" w:hAnsi="SimSun" w:hint="eastAsia"/>
          <w:sz w:val="21"/>
          <w:szCs w:val="21"/>
        </w:rPr>
        <w:t>的规定，年度报告应包括对</w:t>
      </w:r>
      <w:r w:rsidR="004F2994">
        <w:rPr>
          <w:rFonts w:ascii="SimSun" w:hAnsi="SimSun" w:hint="eastAsia"/>
          <w:sz w:val="21"/>
          <w:szCs w:val="21"/>
        </w:rPr>
        <w:t>查证</w:t>
      </w:r>
      <w:r w:rsidR="00EF74F3" w:rsidRPr="009E4830">
        <w:rPr>
          <w:rFonts w:ascii="SimSun" w:hAnsi="SimSun" w:hint="eastAsia"/>
          <w:sz w:val="21"/>
          <w:szCs w:val="21"/>
        </w:rPr>
        <w:t>属实</w:t>
      </w:r>
      <w:r w:rsidRPr="009E4830">
        <w:rPr>
          <w:rFonts w:ascii="SimSun" w:hAnsi="SimSun" w:hint="eastAsia"/>
          <w:sz w:val="21"/>
          <w:szCs w:val="21"/>
        </w:rPr>
        <w:t>的调查案件及其处理情况的描述。2020年，</w:t>
      </w:r>
      <w:r w:rsidR="004F2994">
        <w:rPr>
          <w:rFonts w:ascii="SimSun" w:hAnsi="SimSun" w:hint="eastAsia"/>
          <w:sz w:val="21"/>
          <w:szCs w:val="21"/>
        </w:rPr>
        <w:t>产权组织没有查证属实的此种案件。但是，</w:t>
      </w:r>
      <w:r w:rsidR="004F2994" w:rsidRPr="004F2994">
        <w:rPr>
          <w:rFonts w:ascii="SimSun" w:hAnsi="SimSun" w:hint="eastAsia"/>
          <w:sz w:val="21"/>
          <w:szCs w:val="21"/>
        </w:rPr>
        <w:t>作为机构间合作活动的一部分，</w:t>
      </w:r>
      <w:r w:rsidR="004F2994">
        <w:rPr>
          <w:rFonts w:ascii="SimSun" w:hAnsi="SimSun" w:hint="eastAsia"/>
          <w:sz w:val="21"/>
          <w:szCs w:val="21"/>
        </w:rPr>
        <w:t>监督司</w:t>
      </w:r>
      <w:r w:rsidR="004F2994" w:rsidRPr="004F2994">
        <w:rPr>
          <w:rFonts w:ascii="SimSun" w:hAnsi="SimSun" w:hint="eastAsia"/>
          <w:sz w:val="21"/>
          <w:szCs w:val="21"/>
        </w:rPr>
        <w:t>代表另一个联合国机构进行了一次调查，发现有关工作场所骚扰的指控得到了证实。</w:t>
      </w:r>
    </w:p>
    <w:p w14:paraId="0CF7DB63" w14:textId="1E2D3EEA" w:rsidR="000E2BF2" w:rsidRPr="009E4830" w:rsidRDefault="00995BD5"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bookmarkStart w:id="35" w:name="_Ref10466696"/>
      <w:r w:rsidRPr="009E4830">
        <w:rPr>
          <w:rFonts w:ascii="SimSun" w:hAnsi="SimSun" w:hint="eastAsia"/>
          <w:sz w:val="21"/>
          <w:szCs w:val="21"/>
        </w:rPr>
        <w:t>此外，所开展的调查活动让</w:t>
      </w:r>
      <w:r w:rsidR="00EF74F3" w:rsidRPr="009E4830">
        <w:rPr>
          <w:rFonts w:ascii="SimSun" w:hAnsi="SimSun" w:hint="eastAsia"/>
          <w:sz w:val="21"/>
          <w:szCs w:val="21"/>
        </w:rPr>
        <w:t>监督司</w:t>
      </w:r>
      <w:r w:rsidR="004F2994">
        <w:rPr>
          <w:rFonts w:ascii="SimSun" w:hAnsi="SimSun" w:hint="eastAsia"/>
          <w:sz w:val="21"/>
          <w:szCs w:val="21"/>
        </w:rPr>
        <w:t>提出</w:t>
      </w:r>
      <w:r w:rsidRPr="009E4830">
        <w:rPr>
          <w:rFonts w:ascii="SimSun" w:hAnsi="SimSun" w:hint="eastAsia"/>
          <w:sz w:val="21"/>
          <w:szCs w:val="21"/>
        </w:rPr>
        <w:t>了一些</w:t>
      </w:r>
      <w:r w:rsidR="004F2994">
        <w:rPr>
          <w:rFonts w:ascii="SimSun" w:hAnsi="SimSun" w:hint="eastAsia"/>
          <w:sz w:val="21"/>
          <w:szCs w:val="21"/>
        </w:rPr>
        <w:t>管理建议</w:t>
      </w:r>
      <w:r w:rsidRPr="009E4830">
        <w:rPr>
          <w:rFonts w:ascii="SimSun" w:hAnsi="SimSun" w:hint="eastAsia"/>
          <w:sz w:val="21"/>
          <w:szCs w:val="21"/>
        </w:rPr>
        <w:t>。在报告</w:t>
      </w:r>
      <w:r w:rsidR="00DF4B30" w:rsidRPr="009E4830">
        <w:rPr>
          <w:rFonts w:ascii="SimSun" w:hAnsi="SimSun" w:hint="eastAsia"/>
          <w:sz w:val="21"/>
          <w:szCs w:val="21"/>
        </w:rPr>
        <w:t>所涉期间</w:t>
      </w:r>
      <w:r w:rsidRPr="009E4830">
        <w:rPr>
          <w:rFonts w:ascii="SimSun" w:hAnsi="SimSun" w:hint="eastAsia"/>
          <w:sz w:val="21"/>
          <w:szCs w:val="21"/>
        </w:rPr>
        <w:t>，发布了两份</w:t>
      </w:r>
      <w:r w:rsidR="00DF4B30" w:rsidRPr="009E4830">
        <w:rPr>
          <w:rFonts w:ascii="SimSun" w:hAnsi="SimSun" w:hint="eastAsia"/>
          <w:sz w:val="21"/>
          <w:szCs w:val="21"/>
        </w:rPr>
        <w:t>所涉管理问题报告</w:t>
      </w:r>
      <w:r w:rsidRPr="009E4830">
        <w:rPr>
          <w:rFonts w:ascii="SimSun" w:hAnsi="SimSun" w:hint="eastAsia"/>
          <w:sz w:val="21"/>
          <w:szCs w:val="21"/>
        </w:rPr>
        <w:t>，就</w:t>
      </w:r>
      <w:r w:rsidR="004F2994">
        <w:rPr>
          <w:rFonts w:ascii="SimSun" w:hAnsi="SimSun" w:hint="eastAsia"/>
          <w:sz w:val="21"/>
          <w:szCs w:val="21"/>
        </w:rPr>
        <w:t>（1）</w:t>
      </w:r>
      <w:r w:rsidR="00DF4B30" w:rsidRPr="009E4830">
        <w:rPr>
          <w:rFonts w:ascii="SimSun" w:hAnsi="SimSun" w:hint="eastAsia"/>
          <w:sz w:val="21"/>
          <w:szCs w:val="21"/>
        </w:rPr>
        <w:t>产权组织</w:t>
      </w:r>
      <w:r w:rsidRPr="009E4830">
        <w:rPr>
          <w:rFonts w:ascii="SimSun" w:hAnsi="SimSun" w:hint="eastAsia"/>
          <w:sz w:val="21"/>
          <w:szCs w:val="21"/>
        </w:rPr>
        <w:t>向</w:t>
      </w:r>
      <w:r w:rsidR="00DF4B30" w:rsidRPr="009E4830">
        <w:rPr>
          <w:rFonts w:ascii="SimSun" w:hAnsi="SimSun" w:hint="eastAsia"/>
          <w:sz w:val="21"/>
          <w:szCs w:val="21"/>
        </w:rPr>
        <w:t>联合国全球采购网</w:t>
      </w:r>
      <w:r w:rsidRPr="009E4830">
        <w:rPr>
          <w:rFonts w:ascii="SimSun" w:hAnsi="SimSun" w:hint="eastAsia"/>
          <w:sz w:val="21"/>
          <w:szCs w:val="21"/>
        </w:rPr>
        <w:t>提供的信息和</w:t>
      </w:r>
      <w:r w:rsidR="004F2994">
        <w:rPr>
          <w:rFonts w:ascii="SimSun" w:hAnsi="SimSun" w:hint="eastAsia"/>
          <w:sz w:val="21"/>
          <w:szCs w:val="21"/>
        </w:rPr>
        <w:t>（2）</w:t>
      </w:r>
      <w:r w:rsidRPr="009E4830">
        <w:rPr>
          <w:rFonts w:ascii="SimSun" w:hAnsi="SimSun" w:hint="eastAsia"/>
          <w:sz w:val="21"/>
          <w:szCs w:val="21"/>
        </w:rPr>
        <w:t>防止外部实体对</w:t>
      </w:r>
      <w:r w:rsidR="00DF4B30" w:rsidRPr="009E4830">
        <w:rPr>
          <w:rFonts w:ascii="SimSun" w:hAnsi="SimSun" w:hint="eastAsia"/>
          <w:sz w:val="21"/>
          <w:szCs w:val="21"/>
        </w:rPr>
        <w:t>产权组织</w:t>
      </w:r>
      <w:r w:rsidRPr="009E4830">
        <w:rPr>
          <w:rFonts w:ascii="SimSun" w:hAnsi="SimSun" w:hint="eastAsia"/>
          <w:sz w:val="21"/>
          <w:szCs w:val="21"/>
        </w:rPr>
        <w:t>客户</w:t>
      </w:r>
      <w:r w:rsidR="00DF4B30" w:rsidRPr="009E4830">
        <w:rPr>
          <w:rFonts w:ascii="SimSun" w:hAnsi="SimSun" w:hint="eastAsia"/>
          <w:sz w:val="21"/>
          <w:szCs w:val="21"/>
        </w:rPr>
        <w:t>进行</w:t>
      </w:r>
      <w:r w:rsidR="007D0186" w:rsidRPr="009E4830">
        <w:rPr>
          <w:rFonts w:ascii="SimSun" w:hAnsi="SimSun" w:hint="eastAsia"/>
          <w:sz w:val="21"/>
          <w:szCs w:val="21"/>
        </w:rPr>
        <w:t>发票诈骗</w:t>
      </w:r>
      <w:r w:rsidRPr="009E4830">
        <w:rPr>
          <w:rFonts w:ascii="SimSun" w:hAnsi="SimSun" w:hint="eastAsia"/>
          <w:sz w:val="21"/>
          <w:szCs w:val="21"/>
        </w:rPr>
        <w:t>提出了建议</w:t>
      </w:r>
      <w:r w:rsidR="001F1851" w:rsidRPr="009E4830">
        <w:rPr>
          <w:rFonts w:ascii="SimSun" w:hAnsi="SimSun" w:hint="eastAsia"/>
          <w:sz w:val="21"/>
          <w:szCs w:val="21"/>
        </w:rPr>
        <w:t>（</w:t>
      </w:r>
      <w:r w:rsidRPr="009E4830">
        <w:rPr>
          <w:rFonts w:ascii="SimSun" w:hAnsi="SimSun" w:hint="eastAsia"/>
          <w:sz w:val="21"/>
          <w:szCs w:val="21"/>
        </w:rPr>
        <w:t>见第54</w:t>
      </w:r>
      <w:r w:rsidR="00DF4B30" w:rsidRPr="009E4830">
        <w:rPr>
          <w:rFonts w:ascii="SimSun" w:hAnsi="SimSun" w:hint="eastAsia"/>
          <w:sz w:val="21"/>
          <w:szCs w:val="21"/>
        </w:rPr>
        <w:t>段和第</w:t>
      </w:r>
      <w:r w:rsidRPr="009E4830">
        <w:rPr>
          <w:rFonts w:ascii="SimSun" w:hAnsi="SimSun" w:hint="eastAsia"/>
          <w:sz w:val="21"/>
          <w:szCs w:val="21"/>
        </w:rPr>
        <w:t>55段</w:t>
      </w:r>
      <w:r w:rsidR="001F1851" w:rsidRPr="009E4830">
        <w:rPr>
          <w:rFonts w:ascii="SimSun" w:hAnsi="SimSun" w:hint="eastAsia"/>
          <w:sz w:val="21"/>
          <w:szCs w:val="21"/>
        </w:rPr>
        <w:t>）</w:t>
      </w:r>
      <w:r w:rsidR="00DF4B30" w:rsidRPr="009E4830">
        <w:rPr>
          <w:rFonts w:ascii="SimSun" w:hAnsi="SimSun" w:hint="eastAsia"/>
          <w:sz w:val="21"/>
          <w:szCs w:val="21"/>
        </w:rPr>
        <w:t>。</w:t>
      </w:r>
    </w:p>
    <w:bookmarkEnd w:id="35"/>
    <w:p w14:paraId="4D952723" w14:textId="1EC05794" w:rsidR="00C46B12" w:rsidRPr="009E4830" w:rsidRDefault="00DF4B30" w:rsidP="002E2C7A">
      <w:pPr>
        <w:pStyle w:val="ONUME"/>
        <w:keepNext/>
        <w:spacing w:beforeLines="100" w:before="240" w:afterLines="50" w:after="120"/>
        <w:jc w:val="center"/>
        <w:rPr>
          <w:rFonts w:ascii="SimSun" w:hAnsi="SimSun"/>
          <w:b/>
          <w:sz w:val="18"/>
          <w:szCs w:val="18"/>
        </w:rPr>
      </w:pPr>
      <w:r w:rsidRPr="009E4830">
        <w:rPr>
          <w:rFonts w:ascii="SimSun" w:hAnsi="SimSun" w:hint="eastAsia"/>
          <w:b/>
          <w:sz w:val="18"/>
          <w:szCs w:val="18"/>
        </w:rPr>
        <w:lastRenderedPageBreak/>
        <w:t>表</w:t>
      </w:r>
      <w:r w:rsidR="00C46B12" w:rsidRPr="009E4830">
        <w:rPr>
          <w:rFonts w:ascii="SimSun" w:hAnsi="SimSun"/>
          <w:b/>
          <w:sz w:val="18"/>
          <w:szCs w:val="18"/>
        </w:rPr>
        <w:t>1–</w:t>
      </w:r>
      <w:r w:rsidR="00524F64" w:rsidRPr="009E4830">
        <w:rPr>
          <w:rFonts w:ascii="SimSun" w:hAnsi="SimSun"/>
          <w:b/>
          <w:sz w:val="18"/>
          <w:szCs w:val="18"/>
        </w:rPr>
        <w:t>2019</w:t>
      </w:r>
      <w:r w:rsidRPr="009E4830">
        <w:rPr>
          <w:rFonts w:ascii="SimSun" w:hAnsi="SimSun" w:hint="eastAsia"/>
          <w:b/>
          <w:sz w:val="18"/>
          <w:szCs w:val="18"/>
        </w:rPr>
        <w:t>年和</w:t>
      </w:r>
      <w:r w:rsidR="00524F64" w:rsidRPr="009E4830">
        <w:rPr>
          <w:rFonts w:ascii="SimSun" w:hAnsi="SimSun"/>
          <w:b/>
          <w:sz w:val="18"/>
          <w:szCs w:val="18"/>
        </w:rPr>
        <w:t>2020</w:t>
      </w:r>
      <w:r w:rsidRPr="009E4830">
        <w:rPr>
          <w:rFonts w:ascii="SimSun" w:hAnsi="SimSun" w:hint="eastAsia"/>
          <w:b/>
          <w:sz w:val="18"/>
          <w:szCs w:val="18"/>
        </w:rPr>
        <w:t>年受理投诉分析</w:t>
      </w:r>
    </w:p>
    <w:p w14:paraId="345D5C5F" w14:textId="1A4893E2" w:rsidR="00C61062" w:rsidRPr="009E4830" w:rsidRDefault="009A163C" w:rsidP="009A163C">
      <w:pPr>
        <w:tabs>
          <w:tab w:val="left" w:pos="2820"/>
        </w:tabs>
        <w:spacing w:afterLines="50" w:after="120" w:line="340" w:lineRule="atLeast"/>
        <w:jc w:val="center"/>
        <w:rPr>
          <w:rFonts w:ascii="SimSun" w:hAnsi="SimSun"/>
          <w:sz w:val="21"/>
        </w:rPr>
      </w:pPr>
      <w:r w:rsidRPr="009A163C">
        <w:rPr>
          <w:noProof/>
          <w:lang w:eastAsia="en-US"/>
        </w:rPr>
        <w:drawing>
          <wp:inline distT="0" distB="0" distL="0" distR="0" wp14:anchorId="07909407" wp14:editId="643670E5">
            <wp:extent cx="4899600" cy="2818800"/>
            <wp:effectExtent l="0" t="0" r="0" b="635"/>
            <wp:docPr id="10" name="Picture 10" descr="2019年和2020年受理投诉分析" title="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9600" cy="2818800"/>
                    </a:xfrm>
                    <a:prstGeom prst="rect">
                      <a:avLst/>
                    </a:prstGeom>
                    <a:noFill/>
                    <a:ln>
                      <a:noFill/>
                    </a:ln>
                  </pic:spPr>
                </pic:pic>
              </a:graphicData>
            </a:graphic>
          </wp:inline>
        </w:drawing>
      </w:r>
    </w:p>
    <w:p w14:paraId="05AB129D" w14:textId="4FBC43EF" w:rsidR="00DF4B30" w:rsidRPr="009E4830" w:rsidRDefault="00DF4B30" w:rsidP="002E2C7A">
      <w:pPr>
        <w:pStyle w:val="ONUME"/>
        <w:keepNext/>
        <w:spacing w:beforeLines="100" w:before="240" w:afterLines="50" w:after="120"/>
        <w:jc w:val="center"/>
        <w:rPr>
          <w:rFonts w:ascii="SimSun" w:hAnsi="SimSun"/>
          <w:b/>
          <w:sz w:val="18"/>
          <w:szCs w:val="18"/>
        </w:rPr>
      </w:pPr>
      <w:r w:rsidRPr="009E4830">
        <w:rPr>
          <w:rFonts w:ascii="SimSun" w:hAnsi="SimSun" w:hint="eastAsia"/>
          <w:b/>
          <w:sz w:val="18"/>
          <w:szCs w:val="18"/>
        </w:rPr>
        <w:t>图</w:t>
      </w:r>
      <w:r w:rsidR="00C46B12" w:rsidRPr="009E4830">
        <w:rPr>
          <w:rFonts w:ascii="SimSun" w:hAnsi="SimSun"/>
          <w:b/>
          <w:sz w:val="18"/>
          <w:szCs w:val="18"/>
        </w:rPr>
        <w:t>2</w:t>
      </w:r>
      <w:r w:rsidRPr="009E4830">
        <w:rPr>
          <w:rFonts w:ascii="SimSun" w:hAnsi="SimSun"/>
          <w:b/>
          <w:sz w:val="18"/>
          <w:szCs w:val="18"/>
        </w:rPr>
        <w:t>–</w:t>
      </w:r>
      <w:r w:rsidR="002C4C35" w:rsidRPr="009E4830">
        <w:rPr>
          <w:rFonts w:ascii="SimSun" w:hAnsi="SimSun"/>
          <w:b/>
          <w:sz w:val="18"/>
          <w:szCs w:val="18"/>
        </w:rPr>
        <w:t>2019</w:t>
      </w:r>
      <w:r w:rsidRPr="009E4830">
        <w:rPr>
          <w:rFonts w:ascii="SimSun" w:hAnsi="SimSun" w:hint="eastAsia"/>
          <w:b/>
          <w:sz w:val="18"/>
          <w:szCs w:val="18"/>
        </w:rPr>
        <w:t>年和</w:t>
      </w:r>
      <w:r w:rsidR="002C4C35" w:rsidRPr="009E4830">
        <w:rPr>
          <w:rFonts w:ascii="SimSun" w:hAnsi="SimSun"/>
          <w:b/>
          <w:sz w:val="18"/>
          <w:szCs w:val="18"/>
        </w:rPr>
        <w:t>2020</w:t>
      </w:r>
      <w:r w:rsidRPr="009E4830">
        <w:rPr>
          <w:rFonts w:ascii="SimSun" w:hAnsi="SimSun" w:hint="eastAsia"/>
          <w:b/>
          <w:sz w:val="18"/>
          <w:szCs w:val="18"/>
        </w:rPr>
        <w:t>年审结案件</w:t>
      </w:r>
    </w:p>
    <w:p w14:paraId="264C9DEF" w14:textId="2B023CA9" w:rsidR="00C43CB4" w:rsidRPr="009E4830" w:rsidRDefault="002E2C7A" w:rsidP="002E2C7A">
      <w:pPr>
        <w:pStyle w:val="ONUME"/>
        <w:spacing w:afterLines="50" w:after="120" w:line="340" w:lineRule="atLeast"/>
        <w:jc w:val="center"/>
        <w:rPr>
          <w:rFonts w:ascii="SimSun" w:hAnsi="SimSun"/>
          <w:b/>
          <w:sz w:val="18"/>
          <w:szCs w:val="18"/>
        </w:rPr>
      </w:pPr>
      <w:r w:rsidRPr="002E2C7A">
        <w:rPr>
          <w:noProof/>
          <w:lang w:eastAsia="en-US"/>
        </w:rPr>
        <w:drawing>
          <wp:inline distT="0" distB="0" distL="0" distR="0" wp14:anchorId="755F32A3" wp14:editId="0908545B">
            <wp:extent cx="3985200" cy="2412000"/>
            <wp:effectExtent l="0" t="0" r="0" b="7620"/>
            <wp:docPr id="14" name="Picture 14" descr="2019年和2020年审结案件" title="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5200" cy="2412000"/>
                    </a:xfrm>
                    <a:prstGeom prst="rect">
                      <a:avLst/>
                    </a:prstGeom>
                    <a:noFill/>
                    <a:ln>
                      <a:noFill/>
                    </a:ln>
                  </pic:spPr>
                </pic:pic>
              </a:graphicData>
            </a:graphic>
          </wp:inline>
        </w:drawing>
      </w:r>
    </w:p>
    <w:p w14:paraId="33FFB8C9" w14:textId="304A8B9A" w:rsidR="00C46B12" w:rsidRPr="00D73FCF" w:rsidRDefault="00DF4B30" w:rsidP="00D73FCF">
      <w:pPr>
        <w:pStyle w:val="Heading1"/>
        <w:overflowPunct w:val="0"/>
        <w:spacing w:beforeLines="100" w:afterLines="50" w:after="120" w:line="340" w:lineRule="atLeast"/>
        <w:rPr>
          <w:rFonts w:ascii="SimHei" w:eastAsia="SimHei" w:hAnsi="SimHei"/>
          <w:b w:val="0"/>
          <w:caps w:val="0"/>
          <w:sz w:val="21"/>
          <w:szCs w:val="21"/>
        </w:rPr>
      </w:pPr>
      <w:bookmarkStart w:id="36" w:name="_Toc73714675"/>
      <w:r w:rsidRPr="00D73FCF">
        <w:rPr>
          <w:rFonts w:ascii="SimHei" w:eastAsia="SimHei" w:hAnsi="SimHei" w:hint="eastAsia"/>
          <w:b w:val="0"/>
          <w:caps w:val="0"/>
          <w:sz w:val="21"/>
          <w:szCs w:val="21"/>
        </w:rPr>
        <w:t>拒绝提供信息或拒绝配合的情况</w:t>
      </w:r>
      <w:bookmarkEnd w:id="36"/>
    </w:p>
    <w:p w14:paraId="7460CF5B" w14:textId="658C6119" w:rsidR="00C46B12" w:rsidRPr="006B1111" w:rsidRDefault="00DF4B30" w:rsidP="00BB5CF9">
      <w:pPr>
        <w:pStyle w:val="ONUME"/>
        <w:numPr>
          <w:ilvl w:val="0"/>
          <w:numId w:val="9"/>
        </w:numPr>
        <w:tabs>
          <w:tab w:val="clear" w:pos="567"/>
        </w:tabs>
        <w:overflowPunct w:val="0"/>
        <w:spacing w:afterLines="50" w:after="120" w:line="340" w:lineRule="atLeast"/>
        <w:jc w:val="both"/>
        <w:rPr>
          <w:rFonts w:ascii="SimSun" w:hAnsi="SimSun"/>
          <w:sz w:val="21"/>
        </w:rPr>
      </w:pPr>
      <w:r w:rsidRPr="006B1111">
        <w:rPr>
          <w:rFonts w:ascii="SimSun" w:hAnsi="SimSun" w:hint="eastAsia"/>
          <w:sz w:val="21"/>
        </w:rPr>
        <w:t>根据《章程》</w:t>
      </w:r>
      <w:r w:rsidRPr="00BB5CF9">
        <w:rPr>
          <w:rFonts w:ascii="SimSun" w:hAnsi="SimSun" w:hint="eastAsia"/>
          <w:sz w:val="21"/>
          <w:szCs w:val="21"/>
        </w:rPr>
        <w:t>第</w:t>
      </w:r>
      <w:r w:rsidR="004F7DCC" w:rsidRPr="00BB5CF9">
        <w:rPr>
          <w:rFonts w:ascii="SimSun" w:hAnsi="SimSun" w:hint="eastAsia"/>
          <w:sz w:val="21"/>
          <w:szCs w:val="21"/>
        </w:rPr>
        <w:t>48</w:t>
      </w:r>
      <w:r w:rsidRPr="006B1111">
        <w:rPr>
          <w:rFonts w:ascii="SimSun" w:hAnsi="SimSun" w:hint="eastAsia"/>
          <w:sz w:val="21"/>
        </w:rPr>
        <w:t>段</w:t>
      </w:r>
      <w:r w:rsidR="001F1851" w:rsidRPr="006B1111">
        <w:rPr>
          <w:rFonts w:ascii="SimSun" w:hAnsi="SimSun" w:hint="eastAsia"/>
          <w:sz w:val="21"/>
        </w:rPr>
        <w:t>（</w:t>
      </w:r>
      <w:r w:rsidRPr="006B1111">
        <w:rPr>
          <w:rFonts w:ascii="SimSun" w:hAnsi="SimSun" w:hint="eastAsia"/>
          <w:sz w:val="21"/>
        </w:rPr>
        <w:t>g</w:t>
      </w:r>
      <w:r w:rsidR="001F1851" w:rsidRPr="006B1111">
        <w:rPr>
          <w:rFonts w:ascii="SimSun" w:hAnsi="SimSun" w:hint="eastAsia"/>
          <w:sz w:val="21"/>
        </w:rPr>
        <w:t>）</w:t>
      </w:r>
      <w:r w:rsidRPr="006B1111">
        <w:rPr>
          <w:rFonts w:ascii="SimSun" w:hAnsi="SimSun" w:hint="eastAsia"/>
          <w:sz w:val="21"/>
        </w:rPr>
        <w:t>项的规定，</w:t>
      </w:r>
      <w:r w:rsidR="004F7DCC" w:rsidRPr="006B1111">
        <w:rPr>
          <w:rFonts w:ascii="SimSun" w:hAnsi="SimSun" w:hint="eastAsia"/>
          <w:sz w:val="21"/>
        </w:rPr>
        <w:t>监督司司长应通报报告所涉期间，监督司在获取记录、访问人员和房舍方面受到限制的任何情况。</w:t>
      </w:r>
    </w:p>
    <w:p w14:paraId="40FFDC2E" w14:textId="4B0C654C" w:rsidR="00C84D33" w:rsidRPr="006B1111" w:rsidRDefault="004F7DCC" w:rsidP="00BB5CF9">
      <w:pPr>
        <w:pStyle w:val="ONUME"/>
        <w:numPr>
          <w:ilvl w:val="0"/>
          <w:numId w:val="9"/>
        </w:numPr>
        <w:tabs>
          <w:tab w:val="clear" w:pos="567"/>
        </w:tabs>
        <w:overflowPunct w:val="0"/>
        <w:spacing w:afterLines="50" w:after="120" w:line="340" w:lineRule="atLeast"/>
        <w:jc w:val="both"/>
        <w:rPr>
          <w:rFonts w:ascii="SimSun" w:hAnsi="SimSun"/>
          <w:sz w:val="21"/>
        </w:rPr>
      </w:pPr>
      <w:r w:rsidRPr="006B1111">
        <w:rPr>
          <w:rFonts w:ascii="SimSun" w:hAnsi="SimSun" w:hint="eastAsia"/>
          <w:sz w:val="21"/>
        </w:rPr>
        <w:t>监督司报告，在本报告所涉期间持续进行的监督进程中，没有工作人员拒绝提供信息或配合。</w:t>
      </w:r>
    </w:p>
    <w:p w14:paraId="32AEAFF2" w14:textId="19BA4B8B" w:rsidR="00C46B12" w:rsidRPr="00D73FCF" w:rsidRDefault="004F7DCC" w:rsidP="00D73FCF">
      <w:pPr>
        <w:pStyle w:val="Heading1"/>
        <w:overflowPunct w:val="0"/>
        <w:spacing w:beforeLines="100" w:afterLines="50" w:after="120" w:line="340" w:lineRule="atLeast"/>
        <w:rPr>
          <w:rFonts w:ascii="SimHei" w:eastAsia="SimHei" w:hAnsi="SimHei"/>
          <w:b w:val="0"/>
          <w:caps w:val="0"/>
          <w:sz w:val="21"/>
          <w:szCs w:val="21"/>
        </w:rPr>
      </w:pPr>
      <w:bookmarkStart w:id="37" w:name="_Toc73714676"/>
      <w:bookmarkEnd w:id="33"/>
      <w:r w:rsidRPr="00D73FCF">
        <w:rPr>
          <w:rFonts w:ascii="SimHei" w:eastAsia="SimHei" w:hAnsi="SimHei" w:hint="eastAsia"/>
          <w:b w:val="0"/>
          <w:caps w:val="0"/>
          <w:sz w:val="21"/>
          <w:szCs w:val="21"/>
        </w:rPr>
        <w:t>监督建议的落实情况</w:t>
      </w:r>
      <w:bookmarkEnd w:id="37"/>
    </w:p>
    <w:p w14:paraId="72A0AB95" w14:textId="0690BA16" w:rsidR="00C46B12" w:rsidRPr="009E4830" w:rsidRDefault="00770B08" w:rsidP="00BB5CF9">
      <w:pPr>
        <w:pStyle w:val="ONUME"/>
        <w:numPr>
          <w:ilvl w:val="0"/>
          <w:numId w:val="9"/>
        </w:numPr>
        <w:tabs>
          <w:tab w:val="clear" w:pos="567"/>
        </w:tabs>
        <w:overflowPunct w:val="0"/>
        <w:spacing w:afterLines="50" w:after="120" w:line="340" w:lineRule="atLeast"/>
        <w:jc w:val="both"/>
        <w:rPr>
          <w:rFonts w:ascii="SimSun" w:hAnsi="SimSun"/>
          <w:sz w:val="21"/>
        </w:rPr>
      </w:pPr>
      <w:r w:rsidRPr="00AC0F55">
        <w:rPr>
          <w:rFonts w:ascii="SimSun" w:hAnsi="SimSun" w:hint="eastAsia"/>
          <w:sz w:val="21"/>
        </w:rPr>
        <w:t>总干事有责任确保监督司司长及其他监督机构提出的各项建议均能获得迅速响应，并须说明就特定报告结果和各项建议所采取的措施</w:t>
      </w:r>
      <w:r>
        <w:rPr>
          <w:rFonts w:ascii="SimSun" w:hAnsi="SimSun" w:hint="eastAsia"/>
          <w:sz w:val="21"/>
        </w:rPr>
        <w:t>。</w:t>
      </w:r>
      <w:r w:rsidRPr="00AC0F55">
        <w:rPr>
          <w:rStyle w:val="FootnoteReference"/>
          <w:rFonts w:ascii="SimSun" w:hAnsi="SimSun"/>
          <w:sz w:val="21"/>
        </w:rPr>
        <w:footnoteReference w:id="10"/>
      </w:r>
      <w:r w:rsidRPr="00AC0F55">
        <w:rPr>
          <w:rFonts w:ascii="SimSun" w:hAnsi="SimSun" w:hint="eastAsia"/>
          <w:sz w:val="21"/>
        </w:rPr>
        <w:t>总干事通过</w:t>
      </w:r>
      <w:r w:rsidRPr="00BB5CF9">
        <w:rPr>
          <w:rFonts w:ascii="SimSun" w:hAnsi="SimSun" w:hint="eastAsia"/>
          <w:sz w:val="21"/>
          <w:szCs w:val="21"/>
        </w:rPr>
        <w:t>负责</w:t>
      </w:r>
      <w:r w:rsidRPr="00AC0F55">
        <w:rPr>
          <w:rFonts w:ascii="SimSun" w:hAnsi="SimSun" w:hint="eastAsia"/>
          <w:sz w:val="21"/>
        </w:rPr>
        <w:t>本组织具体业务领域的计划管理人员履行这一职责</w:t>
      </w:r>
      <w:r>
        <w:rPr>
          <w:rFonts w:ascii="SimSun" w:hAnsi="SimSun" w:hint="eastAsia"/>
          <w:sz w:val="21"/>
        </w:rPr>
        <w:t>。</w:t>
      </w:r>
      <w:r w:rsidRPr="00AC0F55">
        <w:rPr>
          <w:rStyle w:val="FootnoteReference"/>
          <w:rFonts w:ascii="SimSun" w:hAnsi="SimSun"/>
          <w:sz w:val="21"/>
        </w:rPr>
        <w:footnoteReference w:id="11"/>
      </w:r>
      <w:r w:rsidRPr="00AC0F55">
        <w:rPr>
          <w:rFonts w:ascii="SimSun" w:hAnsi="SimSun" w:hint="eastAsia"/>
          <w:sz w:val="21"/>
        </w:rPr>
        <w:t>计划管理人员对所有监督建议的落实情况，需要定期接受监督司的后续工作检查</w:t>
      </w:r>
      <w:r>
        <w:rPr>
          <w:rFonts w:ascii="SimSun" w:hAnsi="SimSun" w:hint="eastAsia"/>
          <w:sz w:val="21"/>
        </w:rPr>
        <w:t>。</w:t>
      </w:r>
      <w:r w:rsidRPr="00AC0F55">
        <w:rPr>
          <w:rStyle w:val="FootnoteReference"/>
          <w:rFonts w:ascii="SimSun" w:hAnsi="SimSun"/>
          <w:sz w:val="21"/>
        </w:rPr>
        <w:footnoteReference w:id="12"/>
      </w:r>
    </w:p>
    <w:p w14:paraId="122EA0B3" w14:textId="58ED183B" w:rsidR="00C46B12" w:rsidRPr="009E4830" w:rsidRDefault="001C3D1B" w:rsidP="00BB5CF9">
      <w:pPr>
        <w:pStyle w:val="ONUME"/>
        <w:numPr>
          <w:ilvl w:val="0"/>
          <w:numId w:val="9"/>
        </w:numPr>
        <w:tabs>
          <w:tab w:val="clear" w:pos="567"/>
        </w:tabs>
        <w:overflowPunct w:val="0"/>
        <w:spacing w:afterLines="50" w:after="120" w:line="340" w:lineRule="atLeast"/>
        <w:jc w:val="both"/>
        <w:rPr>
          <w:rFonts w:ascii="SimSun" w:hAnsi="SimSun"/>
          <w:sz w:val="21"/>
        </w:rPr>
      </w:pPr>
      <w:r w:rsidRPr="00AC0F55">
        <w:rPr>
          <w:rFonts w:ascii="SimSun" w:hAnsi="SimSun" w:hint="eastAsia"/>
          <w:sz w:val="21"/>
        </w:rPr>
        <w:lastRenderedPageBreak/>
        <w:t>监督司继续使用</w:t>
      </w:r>
      <w:r w:rsidR="00DE0463">
        <w:rPr>
          <w:rFonts w:ascii="SimSun" w:hAnsi="SimSun" w:hint="eastAsia"/>
          <w:sz w:val="21"/>
        </w:rPr>
        <w:t>TeamCentral</w:t>
      </w:r>
      <w:r w:rsidR="00DE0463" w:rsidRPr="00DE0463">
        <w:rPr>
          <w:rFonts w:ascii="SimSun" w:hAnsi="SimSun" w:hint="eastAsia"/>
          <w:sz w:val="21"/>
          <w:vertAlign w:val="superscript"/>
        </w:rPr>
        <w:t>TM</w:t>
      </w:r>
      <w:r w:rsidRPr="00AC0F55">
        <w:rPr>
          <w:rFonts w:ascii="SimSun" w:hAnsi="SimSun" w:hint="eastAsia"/>
          <w:sz w:val="21"/>
        </w:rPr>
        <w:t>系统管理和报告有关建议，该系统使计划管理人员能与其代表进行互动对话，以有效跟进未落实建议的实施情况</w:t>
      </w:r>
      <w:r>
        <w:rPr>
          <w:rFonts w:ascii="SimSun" w:hAnsi="SimSun" w:hint="eastAsia"/>
          <w:sz w:val="21"/>
        </w:rPr>
        <w:t>。</w:t>
      </w:r>
    </w:p>
    <w:p w14:paraId="0C06129A" w14:textId="2F252AC1" w:rsidR="008460BA" w:rsidRPr="006B1111" w:rsidRDefault="001C3D1B" w:rsidP="00BB5CF9">
      <w:pPr>
        <w:pStyle w:val="ONUME"/>
        <w:numPr>
          <w:ilvl w:val="0"/>
          <w:numId w:val="9"/>
        </w:numPr>
        <w:tabs>
          <w:tab w:val="clear" w:pos="567"/>
        </w:tabs>
        <w:overflowPunct w:val="0"/>
        <w:spacing w:afterLines="50" w:after="120" w:line="340" w:lineRule="atLeast"/>
        <w:jc w:val="both"/>
        <w:rPr>
          <w:rFonts w:ascii="SimSun" w:hAnsi="SimSun"/>
          <w:sz w:val="21"/>
        </w:rPr>
      </w:pPr>
      <w:r w:rsidRPr="006B1111">
        <w:rPr>
          <w:rFonts w:ascii="SimSun" w:hAnsi="SimSun" w:hint="eastAsia"/>
          <w:sz w:val="21"/>
        </w:rPr>
        <w:t>截至本报告之日，共有103项未落实</w:t>
      </w:r>
      <w:r w:rsidRPr="00BB5CF9">
        <w:rPr>
          <w:rFonts w:ascii="SimSun" w:hAnsi="SimSun" w:hint="eastAsia"/>
          <w:sz w:val="21"/>
          <w:szCs w:val="21"/>
        </w:rPr>
        <w:t>建议</w:t>
      </w:r>
      <w:r w:rsidRPr="006B1111">
        <w:rPr>
          <w:rFonts w:ascii="SimSun" w:hAnsi="SimSun" w:hint="eastAsia"/>
          <w:sz w:val="21"/>
        </w:rPr>
        <w:t>，其中包括28项高优先级建议和75项中等优先级建议。来自监督司的建议占所有公开监督建议的80%。</w:t>
      </w:r>
    </w:p>
    <w:p w14:paraId="677207AC" w14:textId="68D85B3D" w:rsidR="00C46B12" w:rsidRPr="009E4830" w:rsidRDefault="001C3D1B" w:rsidP="002E2C7A">
      <w:pPr>
        <w:pStyle w:val="ONUME"/>
        <w:keepNext/>
        <w:spacing w:beforeLines="100" w:before="240" w:afterLines="50" w:after="120"/>
        <w:jc w:val="center"/>
        <w:rPr>
          <w:rFonts w:ascii="SimSun" w:hAnsi="SimSun"/>
          <w:b/>
          <w:sz w:val="18"/>
        </w:rPr>
      </w:pPr>
      <w:r w:rsidRPr="009E4830">
        <w:rPr>
          <w:rFonts w:ascii="SimSun" w:hAnsi="SimSun" w:hint="eastAsia"/>
          <w:b/>
          <w:sz w:val="18"/>
        </w:rPr>
        <w:t>图</w:t>
      </w:r>
      <w:r w:rsidRPr="009E4830">
        <w:rPr>
          <w:rFonts w:ascii="SimSun" w:hAnsi="SimSun"/>
          <w:b/>
          <w:sz w:val="18"/>
        </w:rPr>
        <w:t>3–</w:t>
      </w:r>
      <w:r w:rsidRPr="009E4830">
        <w:rPr>
          <w:rFonts w:ascii="SimSun" w:hAnsi="SimSun" w:hint="eastAsia"/>
          <w:b/>
          <w:sz w:val="18"/>
        </w:rPr>
        <w:t>按来源和优先</w:t>
      </w:r>
      <w:r w:rsidRPr="002E2C7A">
        <w:rPr>
          <w:rFonts w:ascii="SimSun" w:hAnsi="SimSun" w:hint="eastAsia"/>
          <w:b/>
          <w:sz w:val="18"/>
          <w:szCs w:val="18"/>
        </w:rPr>
        <w:t>程度</w:t>
      </w:r>
      <w:r w:rsidRPr="009E4830">
        <w:rPr>
          <w:rFonts w:ascii="SimSun" w:hAnsi="SimSun" w:hint="eastAsia"/>
          <w:b/>
          <w:sz w:val="18"/>
        </w:rPr>
        <w:t>分列的未</w:t>
      </w:r>
      <w:r w:rsidRPr="009A163C">
        <w:rPr>
          <w:rFonts w:ascii="SimSun" w:hAnsi="SimSun" w:hint="eastAsia"/>
          <w:b/>
          <w:sz w:val="18"/>
          <w:szCs w:val="18"/>
        </w:rPr>
        <w:t>落实</w:t>
      </w:r>
      <w:r w:rsidR="00117D71" w:rsidRPr="009E4830">
        <w:rPr>
          <w:rFonts w:ascii="SimSun" w:hAnsi="SimSun" w:hint="eastAsia"/>
          <w:b/>
          <w:sz w:val="18"/>
        </w:rPr>
        <w:t>建议</w:t>
      </w:r>
      <w:r w:rsidR="001F1851" w:rsidRPr="009E4830">
        <w:rPr>
          <w:rFonts w:ascii="SimSun" w:hAnsi="SimSun" w:hint="eastAsia"/>
          <w:b/>
          <w:sz w:val="18"/>
        </w:rPr>
        <w:t>（</w:t>
      </w:r>
      <w:r w:rsidR="00C46B12" w:rsidRPr="009E4830">
        <w:rPr>
          <w:rFonts w:ascii="SimSun" w:hAnsi="SimSun"/>
          <w:b/>
          <w:sz w:val="18"/>
          <w:szCs w:val="18"/>
        </w:rPr>
        <w:t>1</w:t>
      </w:r>
      <w:r w:rsidR="005C514B" w:rsidRPr="009E4830">
        <w:rPr>
          <w:rFonts w:ascii="SimSun" w:hAnsi="SimSun"/>
          <w:b/>
          <w:sz w:val="18"/>
          <w:szCs w:val="18"/>
        </w:rPr>
        <w:t>03</w:t>
      </w:r>
      <w:r w:rsidRPr="009E4830">
        <w:rPr>
          <w:rFonts w:ascii="SimSun" w:hAnsi="SimSun" w:hint="eastAsia"/>
          <w:b/>
          <w:sz w:val="18"/>
          <w:szCs w:val="18"/>
        </w:rPr>
        <w:t>项</w:t>
      </w:r>
      <w:r w:rsidR="001F1851" w:rsidRPr="009E4830">
        <w:rPr>
          <w:rFonts w:ascii="SimSun" w:hAnsi="SimSun" w:hint="eastAsia"/>
          <w:b/>
          <w:sz w:val="18"/>
          <w:szCs w:val="18"/>
        </w:rPr>
        <w:t>）</w:t>
      </w:r>
    </w:p>
    <w:p w14:paraId="2A810471" w14:textId="023D95A9" w:rsidR="00690ABA" w:rsidRPr="009E4830" w:rsidRDefault="002E2C7A" w:rsidP="002E2C7A">
      <w:pPr>
        <w:spacing w:afterLines="50" w:after="120" w:line="340" w:lineRule="atLeast"/>
        <w:jc w:val="center"/>
        <w:rPr>
          <w:rFonts w:ascii="SimSun" w:hAnsi="SimSun"/>
          <w:sz w:val="21"/>
        </w:rPr>
      </w:pPr>
      <w:r w:rsidRPr="002E2C7A">
        <w:rPr>
          <w:noProof/>
          <w:lang w:eastAsia="en-US"/>
        </w:rPr>
        <w:drawing>
          <wp:inline distT="0" distB="0" distL="0" distR="0" wp14:anchorId="3DA9E2D5" wp14:editId="40E15BA3">
            <wp:extent cx="4585335" cy="2640330"/>
            <wp:effectExtent l="0" t="0" r="5715" b="7620"/>
            <wp:docPr id="15" name="Picture 15" descr="按来源和优先程度分列的未落实建议（103项）" title="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5335" cy="2640330"/>
                    </a:xfrm>
                    <a:prstGeom prst="rect">
                      <a:avLst/>
                    </a:prstGeom>
                    <a:noFill/>
                    <a:ln>
                      <a:noFill/>
                    </a:ln>
                  </pic:spPr>
                </pic:pic>
              </a:graphicData>
            </a:graphic>
          </wp:inline>
        </w:drawing>
      </w:r>
    </w:p>
    <w:p w14:paraId="59ACE61C" w14:textId="01548A17" w:rsidR="009D5455" w:rsidRPr="009E4830" w:rsidRDefault="00A26FCB"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在2020年1月至12月期间，从4份审计报告、4份评价报告和2份所涉管理问题报告新增了29项监督司建议。在本报告所涉期间结束时，咨监委向道德操守办公室提出的</w:t>
      </w:r>
      <w:r w:rsidR="00D34339" w:rsidRPr="009E4830">
        <w:rPr>
          <w:rFonts w:ascii="SimSun" w:hAnsi="SimSun" w:hint="eastAsia"/>
          <w:sz w:val="21"/>
          <w:szCs w:val="21"/>
        </w:rPr>
        <w:t>一</w:t>
      </w:r>
      <w:r w:rsidRPr="009E4830">
        <w:rPr>
          <w:rFonts w:ascii="SimSun" w:hAnsi="SimSun" w:hint="eastAsia"/>
          <w:sz w:val="21"/>
          <w:szCs w:val="21"/>
        </w:rPr>
        <w:t>项建议</w:t>
      </w:r>
      <w:r w:rsidR="004B7136" w:rsidRPr="009E4830">
        <w:rPr>
          <w:rStyle w:val="FootnoteReference"/>
          <w:rFonts w:ascii="SimSun" w:hAnsi="SimSun"/>
          <w:sz w:val="21"/>
          <w:szCs w:val="21"/>
        </w:rPr>
        <w:footnoteReference w:id="13"/>
      </w:r>
      <w:r w:rsidRPr="009E4830">
        <w:rPr>
          <w:rFonts w:ascii="SimSun" w:hAnsi="SimSun" w:hint="eastAsia"/>
          <w:sz w:val="21"/>
          <w:szCs w:val="21"/>
        </w:rPr>
        <w:t>尚未落实。</w:t>
      </w:r>
    </w:p>
    <w:p w14:paraId="563103FC" w14:textId="21125A7B" w:rsidR="00C84D33" w:rsidRPr="009E4830" w:rsidRDefault="00BE6D1F"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外聘审计员的23项建议来自2018/19年执行的审计，这些建议于2020年1月添加到建议管理系统。18项外聘审计员建议在报告所涉期间已经完结，其中有9项属于以前的外聘审计员的建议，由监督司负责监测。报告期间，48项来自监督司的建议已完结。下面的表2显示了2020年1月至12月期间按来源分列的建议的变动情况。</w:t>
      </w:r>
    </w:p>
    <w:p w14:paraId="3172AC5F" w14:textId="65AFE347" w:rsidR="00C46B12" w:rsidRPr="009E4830" w:rsidRDefault="00BE6D1F" w:rsidP="002E2C7A">
      <w:pPr>
        <w:pStyle w:val="ONUME"/>
        <w:keepNext/>
        <w:spacing w:beforeLines="100" w:before="240" w:afterLines="50" w:after="120"/>
        <w:jc w:val="center"/>
        <w:rPr>
          <w:rFonts w:ascii="SimSun" w:hAnsi="SimSun"/>
          <w:b/>
          <w:sz w:val="18"/>
          <w:szCs w:val="18"/>
        </w:rPr>
      </w:pPr>
      <w:r w:rsidRPr="009E4830">
        <w:rPr>
          <w:rFonts w:ascii="SimSun" w:hAnsi="SimSun" w:hint="eastAsia"/>
          <w:b/>
          <w:sz w:val="18"/>
          <w:szCs w:val="18"/>
        </w:rPr>
        <w:t>表</w:t>
      </w:r>
      <w:r w:rsidR="00C46B12" w:rsidRPr="009E4830">
        <w:rPr>
          <w:rFonts w:ascii="SimSun" w:hAnsi="SimSun"/>
          <w:b/>
          <w:sz w:val="18"/>
          <w:szCs w:val="18"/>
        </w:rPr>
        <w:t>2–20</w:t>
      </w:r>
      <w:r w:rsidR="00ED0F4C" w:rsidRPr="009E4830">
        <w:rPr>
          <w:rFonts w:ascii="SimSun" w:hAnsi="SimSun"/>
          <w:b/>
          <w:sz w:val="18"/>
          <w:szCs w:val="18"/>
        </w:rPr>
        <w:t>20</w:t>
      </w:r>
      <w:r w:rsidRPr="009E4830">
        <w:rPr>
          <w:rFonts w:ascii="SimSun" w:hAnsi="SimSun" w:hint="eastAsia"/>
          <w:b/>
          <w:sz w:val="18"/>
          <w:szCs w:val="18"/>
        </w:rPr>
        <w:t>年1月1日至2020年12月31日期间建议的变动情况</w:t>
      </w:r>
    </w:p>
    <w:tbl>
      <w:tblPr>
        <w:tblStyle w:val="GridTable4-Accent1"/>
        <w:tblW w:w="9440" w:type="dxa"/>
        <w:tblLayout w:type="fixed"/>
        <w:tblLook w:val="04A0" w:firstRow="1" w:lastRow="0" w:firstColumn="1" w:lastColumn="0" w:noHBand="0" w:noVBand="1"/>
        <w:tblCaption w:val="表2–建议变动情况"/>
        <w:tblDescription w:val="2020年1月1日至2020年12月31日期间建议的变动情况"/>
      </w:tblPr>
      <w:tblGrid>
        <w:gridCol w:w="3681"/>
        <w:gridCol w:w="1439"/>
        <w:gridCol w:w="1440"/>
        <w:gridCol w:w="1440"/>
        <w:gridCol w:w="1440"/>
      </w:tblGrid>
      <w:tr w:rsidR="007E72F5" w:rsidRPr="002E2C7A" w14:paraId="5C59C563" w14:textId="77777777" w:rsidTr="002E2C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1" w:type="dxa"/>
            <w:noWrap/>
            <w:hideMark/>
          </w:tcPr>
          <w:p w14:paraId="174B797A" w14:textId="362E6270" w:rsidR="00F620D5" w:rsidRPr="002E2C7A" w:rsidRDefault="00BE6D1F" w:rsidP="00F620D5">
            <w:pPr>
              <w:rPr>
                <w:rFonts w:ascii="SimSun" w:hAnsi="SimSun"/>
                <w:b w:val="0"/>
                <w:bCs w:val="0"/>
                <w:color w:val="000000"/>
                <w:sz w:val="20"/>
                <w:lang w:eastAsia="en-US"/>
              </w:rPr>
            </w:pPr>
            <w:r w:rsidRPr="002E2C7A">
              <w:rPr>
                <w:rFonts w:ascii="SimSun" w:hAnsi="SimSun" w:hint="eastAsia"/>
                <w:color w:val="000000"/>
                <w:sz w:val="20"/>
              </w:rPr>
              <w:t>来源</w:t>
            </w:r>
          </w:p>
        </w:tc>
        <w:tc>
          <w:tcPr>
            <w:tcW w:w="1439" w:type="dxa"/>
            <w:hideMark/>
          </w:tcPr>
          <w:p w14:paraId="4580034E" w14:textId="4855B6EF" w:rsidR="00F620D5" w:rsidRPr="002E2C7A" w:rsidRDefault="00BE6D1F" w:rsidP="005C514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20"/>
                <w:lang w:eastAsia="en-US"/>
              </w:rPr>
            </w:pPr>
            <w:r w:rsidRPr="002E2C7A">
              <w:rPr>
                <w:rFonts w:ascii="SimSun" w:hAnsi="SimSun" w:hint="eastAsia"/>
                <w:color w:val="000000"/>
                <w:sz w:val="20"/>
              </w:rPr>
              <w:t>截至</w:t>
            </w:r>
            <w:r w:rsidR="005C514B" w:rsidRPr="002E2C7A">
              <w:rPr>
                <w:rFonts w:ascii="SimSun" w:hAnsi="SimSun"/>
                <w:color w:val="000000"/>
                <w:sz w:val="20"/>
                <w:lang w:eastAsia="en-US"/>
              </w:rPr>
              <w:t>2020</w:t>
            </w:r>
            <w:r w:rsidRPr="002E2C7A">
              <w:rPr>
                <w:rFonts w:ascii="SimSun" w:hAnsi="SimSun" w:hint="eastAsia"/>
                <w:color w:val="000000"/>
                <w:sz w:val="20"/>
              </w:rPr>
              <w:t>年</w:t>
            </w:r>
            <w:r w:rsidRPr="002E2C7A">
              <w:rPr>
                <w:rFonts w:ascii="SimSun" w:hAnsi="SimSun"/>
                <w:color w:val="000000"/>
                <w:sz w:val="20"/>
              </w:rPr>
              <w:br/>
            </w:r>
            <w:r w:rsidRPr="002E2C7A">
              <w:rPr>
                <w:rFonts w:ascii="SimSun" w:hAnsi="SimSun" w:hint="eastAsia"/>
                <w:color w:val="000000"/>
                <w:sz w:val="20"/>
              </w:rPr>
              <w:t>1月1日</w:t>
            </w:r>
            <w:r w:rsidRPr="002E2C7A">
              <w:rPr>
                <w:rFonts w:ascii="SimSun" w:hAnsi="SimSun"/>
                <w:color w:val="000000"/>
                <w:sz w:val="20"/>
              </w:rPr>
              <w:br/>
            </w:r>
            <w:r w:rsidRPr="002E2C7A">
              <w:rPr>
                <w:rFonts w:ascii="SimSun" w:hAnsi="SimSun" w:hint="eastAsia"/>
                <w:color w:val="000000"/>
                <w:sz w:val="20"/>
              </w:rPr>
              <w:t>未落实的</w:t>
            </w:r>
          </w:p>
        </w:tc>
        <w:tc>
          <w:tcPr>
            <w:tcW w:w="1440" w:type="dxa"/>
            <w:hideMark/>
          </w:tcPr>
          <w:p w14:paraId="5B0B93D6" w14:textId="44F7E3D6" w:rsidR="00F620D5" w:rsidRPr="002E2C7A" w:rsidRDefault="00BE6D1F" w:rsidP="00BE6D1F">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20"/>
                <w:lang w:eastAsia="en-US"/>
              </w:rPr>
            </w:pPr>
            <w:r w:rsidRPr="002E2C7A">
              <w:rPr>
                <w:rFonts w:ascii="SimSun" w:hAnsi="SimSun" w:hint="eastAsia"/>
                <w:color w:val="000000"/>
                <w:sz w:val="20"/>
              </w:rPr>
              <w:t>本年增加的</w:t>
            </w:r>
          </w:p>
        </w:tc>
        <w:tc>
          <w:tcPr>
            <w:tcW w:w="1440" w:type="dxa"/>
            <w:hideMark/>
          </w:tcPr>
          <w:p w14:paraId="6633640A" w14:textId="1B50D562" w:rsidR="00F620D5" w:rsidRPr="002E2C7A" w:rsidRDefault="00917B77" w:rsidP="00917B77">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20"/>
                <w:lang w:eastAsia="en-US"/>
              </w:rPr>
            </w:pPr>
            <w:r w:rsidRPr="002E2C7A">
              <w:rPr>
                <w:rFonts w:ascii="SimSun" w:hAnsi="SimSun" w:hint="eastAsia"/>
                <w:color w:val="000000"/>
                <w:sz w:val="20"/>
              </w:rPr>
              <w:t>本年完结</w:t>
            </w:r>
            <w:r w:rsidR="00BE6D1F" w:rsidRPr="002E2C7A">
              <w:rPr>
                <w:rFonts w:ascii="SimSun" w:hAnsi="SimSun" w:hint="eastAsia"/>
                <w:color w:val="000000"/>
                <w:sz w:val="20"/>
              </w:rPr>
              <w:t>的</w:t>
            </w:r>
          </w:p>
        </w:tc>
        <w:tc>
          <w:tcPr>
            <w:tcW w:w="1440" w:type="dxa"/>
            <w:hideMark/>
          </w:tcPr>
          <w:p w14:paraId="5C91B1AB" w14:textId="59C45141" w:rsidR="00F620D5" w:rsidRPr="002E2C7A" w:rsidRDefault="00BE6D1F" w:rsidP="002E2C7A">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20"/>
                <w:lang w:eastAsia="en-US"/>
              </w:rPr>
            </w:pPr>
            <w:r w:rsidRPr="002E2C7A">
              <w:rPr>
                <w:rFonts w:ascii="SimSun" w:hAnsi="SimSun" w:hint="eastAsia"/>
                <w:color w:val="000000"/>
                <w:sz w:val="20"/>
              </w:rPr>
              <w:t>截至</w:t>
            </w:r>
            <w:r w:rsidR="00F620D5" w:rsidRPr="002E2C7A">
              <w:rPr>
                <w:rFonts w:ascii="SimSun" w:hAnsi="SimSun"/>
                <w:color w:val="000000"/>
                <w:sz w:val="20"/>
                <w:lang w:eastAsia="en-US"/>
              </w:rPr>
              <w:t>20</w:t>
            </w:r>
            <w:r w:rsidR="005C514B" w:rsidRPr="002E2C7A">
              <w:rPr>
                <w:rFonts w:ascii="SimSun" w:hAnsi="SimSun"/>
                <w:color w:val="000000"/>
                <w:sz w:val="20"/>
                <w:lang w:eastAsia="en-US"/>
              </w:rPr>
              <w:t>20</w:t>
            </w:r>
            <w:r w:rsidRPr="002E2C7A">
              <w:rPr>
                <w:rFonts w:ascii="SimSun" w:hAnsi="SimSun" w:hint="eastAsia"/>
                <w:color w:val="000000"/>
                <w:sz w:val="20"/>
              </w:rPr>
              <w:t>年12月31日</w:t>
            </w:r>
            <w:r w:rsidR="00173AC9">
              <w:rPr>
                <w:rFonts w:ascii="SimSun" w:hAnsi="SimSun"/>
                <w:color w:val="000000"/>
                <w:sz w:val="20"/>
              </w:rPr>
              <w:br/>
            </w:r>
            <w:r w:rsidRPr="002E2C7A">
              <w:rPr>
                <w:rFonts w:ascii="SimSun" w:hAnsi="SimSun" w:hint="eastAsia"/>
                <w:color w:val="000000"/>
                <w:sz w:val="20"/>
              </w:rPr>
              <w:t>未落实的</w:t>
            </w:r>
          </w:p>
        </w:tc>
      </w:tr>
      <w:tr w:rsidR="00F620D5" w:rsidRPr="002E2C7A" w14:paraId="6F599306" w14:textId="77777777" w:rsidTr="002E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AF63FC0" w14:textId="0922245F" w:rsidR="00F620D5" w:rsidRPr="002E2C7A" w:rsidRDefault="00BE6D1F" w:rsidP="00F620D5">
            <w:pPr>
              <w:rPr>
                <w:rFonts w:ascii="SimSun" w:hAnsi="SimSun"/>
                <w:b w:val="0"/>
                <w:bCs w:val="0"/>
                <w:color w:val="000000"/>
                <w:sz w:val="20"/>
                <w:lang w:eastAsia="en-US"/>
              </w:rPr>
            </w:pPr>
            <w:r w:rsidRPr="002E2C7A">
              <w:rPr>
                <w:rFonts w:ascii="SimSun" w:hAnsi="SimSun" w:hint="eastAsia"/>
                <w:color w:val="000000"/>
                <w:sz w:val="20"/>
              </w:rPr>
              <w:t>监督司</w:t>
            </w:r>
          </w:p>
        </w:tc>
        <w:tc>
          <w:tcPr>
            <w:tcW w:w="1439" w:type="dxa"/>
            <w:noWrap/>
            <w:hideMark/>
          </w:tcPr>
          <w:p w14:paraId="53F8B251" w14:textId="1E10FFFB" w:rsidR="00F620D5" w:rsidRPr="002E2C7A"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101</w:t>
            </w:r>
          </w:p>
        </w:tc>
        <w:tc>
          <w:tcPr>
            <w:tcW w:w="1440" w:type="dxa"/>
            <w:noWrap/>
            <w:hideMark/>
          </w:tcPr>
          <w:p w14:paraId="06DDBA27" w14:textId="60B1207B" w:rsidR="00F620D5" w:rsidRPr="002E2C7A"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29</w:t>
            </w:r>
          </w:p>
        </w:tc>
        <w:tc>
          <w:tcPr>
            <w:tcW w:w="1440" w:type="dxa"/>
            <w:noWrap/>
            <w:hideMark/>
          </w:tcPr>
          <w:p w14:paraId="033B0CCA" w14:textId="063806B9" w:rsidR="00F620D5" w:rsidRPr="002E2C7A"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48</w:t>
            </w:r>
          </w:p>
        </w:tc>
        <w:tc>
          <w:tcPr>
            <w:tcW w:w="1440" w:type="dxa"/>
            <w:noWrap/>
            <w:hideMark/>
          </w:tcPr>
          <w:p w14:paraId="0B6651B7" w14:textId="2E669A3C" w:rsidR="00F620D5" w:rsidRPr="002E2C7A" w:rsidRDefault="00ED0F4C"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82</w:t>
            </w:r>
          </w:p>
        </w:tc>
      </w:tr>
      <w:tr w:rsidR="00F620D5" w:rsidRPr="002E2C7A" w14:paraId="4B4D7A92" w14:textId="77777777" w:rsidTr="002E2C7A">
        <w:tc>
          <w:tcPr>
            <w:cnfStyle w:val="001000000000" w:firstRow="0" w:lastRow="0" w:firstColumn="1" w:lastColumn="0" w:oddVBand="0" w:evenVBand="0" w:oddHBand="0" w:evenHBand="0" w:firstRowFirstColumn="0" w:firstRowLastColumn="0" w:lastRowFirstColumn="0" w:lastRowLastColumn="0"/>
            <w:tcW w:w="3681" w:type="dxa"/>
            <w:noWrap/>
            <w:hideMark/>
          </w:tcPr>
          <w:p w14:paraId="5A6A5131" w14:textId="504B754F" w:rsidR="00F620D5" w:rsidRPr="002E2C7A" w:rsidRDefault="00BE6D1F" w:rsidP="00BE6D1F">
            <w:pPr>
              <w:rPr>
                <w:rFonts w:ascii="SimSun" w:hAnsi="SimSun"/>
                <w:b w:val="0"/>
                <w:bCs w:val="0"/>
                <w:color w:val="000000"/>
                <w:sz w:val="20"/>
                <w:lang w:eastAsia="en-US"/>
              </w:rPr>
            </w:pPr>
            <w:r w:rsidRPr="002E2C7A">
              <w:rPr>
                <w:rFonts w:ascii="SimSun" w:hAnsi="SimSun" w:hint="eastAsia"/>
                <w:color w:val="000000"/>
                <w:sz w:val="20"/>
              </w:rPr>
              <w:t>外聘审计员</w:t>
            </w:r>
          </w:p>
        </w:tc>
        <w:tc>
          <w:tcPr>
            <w:tcW w:w="1439" w:type="dxa"/>
            <w:noWrap/>
            <w:hideMark/>
          </w:tcPr>
          <w:p w14:paraId="3BB9B7D1" w14:textId="3137BE06" w:rsidR="00F620D5" w:rsidRPr="002E2C7A" w:rsidRDefault="005C514B"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6</w:t>
            </w:r>
          </w:p>
        </w:tc>
        <w:tc>
          <w:tcPr>
            <w:tcW w:w="1440" w:type="dxa"/>
            <w:noWrap/>
            <w:hideMark/>
          </w:tcPr>
          <w:p w14:paraId="5ECD9FCB" w14:textId="4281B7EF" w:rsidR="00F620D5" w:rsidRPr="002E2C7A" w:rsidRDefault="005C514B"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23</w:t>
            </w:r>
          </w:p>
        </w:tc>
        <w:tc>
          <w:tcPr>
            <w:tcW w:w="1440" w:type="dxa"/>
            <w:noWrap/>
            <w:hideMark/>
          </w:tcPr>
          <w:p w14:paraId="11782AE8" w14:textId="057A17CE" w:rsidR="00F620D5" w:rsidRPr="002E2C7A" w:rsidRDefault="005C514B"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9</w:t>
            </w:r>
          </w:p>
        </w:tc>
        <w:tc>
          <w:tcPr>
            <w:tcW w:w="1440" w:type="dxa"/>
            <w:noWrap/>
            <w:hideMark/>
          </w:tcPr>
          <w:p w14:paraId="4A12B8EF" w14:textId="37EFF45B" w:rsidR="00F620D5" w:rsidRPr="002E2C7A" w:rsidRDefault="00ED0F4C"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20</w:t>
            </w:r>
          </w:p>
        </w:tc>
      </w:tr>
      <w:tr w:rsidR="00F620D5" w:rsidRPr="002E2C7A" w14:paraId="5FB29442" w14:textId="77777777" w:rsidTr="002E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6641365" w14:textId="007E8B0E" w:rsidR="00F620D5" w:rsidRPr="002E2C7A" w:rsidRDefault="00BE6D1F" w:rsidP="00F620D5">
            <w:pPr>
              <w:rPr>
                <w:rFonts w:ascii="SimSun" w:hAnsi="SimSun"/>
                <w:b w:val="0"/>
                <w:bCs w:val="0"/>
                <w:color w:val="000000"/>
                <w:sz w:val="20"/>
                <w:lang w:eastAsia="en-US"/>
              </w:rPr>
            </w:pPr>
            <w:r w:rsidRPr="002E2C7A">
              <w:rPr>
                <w:rFonts w:ascii="SimSun" w:hAnsi="SimSun" w:hint="eastAsia"/>
                <w:color w:val="000000"/>
                <w:sz w:val="20"/>
              </w:rPr>
              <w:t>咨监委</w:t>
            </w:r>
          </w:p>
        </w:tc>
        <w:tc>
          <w:tcPr>
            <w:tcW w:w="1439" w:type="dxa"/>
            <w:noWrap/>
            <w:hideMark/>
          </w:tcPr>
          <w:p w14:paraId="7848FA28" w14:textId="0B7E1B95" w:rsidR="00F620D5" w:rsidRPr="002E2C7A"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1</w:t>
            </w:r>
          </w:p>
        </w:tc>
        <w:tc>
          <w:tcPr>
            <w:tcW w:w="1440" w:type="dxa"/>
            <w:noWrap/>
            <w:hideMark/>
          </w:tcPr>
          <w:p w14:paraId="22B1C319" w14:textId="77777777" w:rsidR="00F620D5" w:rsidRPr="002E2C7A" w:rsidRDefault="00F620D5"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0</w:t>
            </w:r>
          </w:p>
        </w:tc>
        <w:tc>
          <w:tcPr>
            <w:tcW w:w="1440" w:type="dxa"/>
            <w:noWrap/>
            <w:hideMark/>
          </w:tcPr>
          <w:p w14:paraId="18966595" w14:textId="7FF4D268" w:rsidR="00F620D5" w:rsidRPr="002E2C7A" w:rsidRDefault="00ED0F4C"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0</w:t>
            </w:r>
          </w:p>
        </w:tc>
        <w:tc>
          <w:tcPr>
            <w:tcW w:w="1440" w:type="dxa"/>
            <w:noWrap/>
            <w:hideMark/>
          </w:tcPr>
          <w:p w14:paraId="5CC3D440" w14:textId="77777777" w:rsidR="00F620D5" w:rsidRPr="002E2C7A" w:rsidRDefault="00F620D5"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1</w:t>
            </w:r>
          </w:p>
        </w:tc>
      </w:tr>
      <w:tr w:rsidR="00F620D5" w:rsidRPr="002E2C7A" w14:paraId="2E0E67BF" w14:textId="77777777" w:rsidTr="002E2C7A">
        <w:tc>
          <w:tcPr>
            <w:cnfStyle w:val="001000000000" w:firstRow="0" w:lastRow="0" w:firstColumn="1" w:lastColumn="0" w:oddVBand="0" w:evenVBand="0" w:oddHBand="0" w:evenHBand="0" w:firstRowFirstColumn="0" w:firstRowLastColumn="0" w:lastRowFirstColumn="0" w:lastRowLastColumn="0"/>
            <w:tcW w:w="3681" w:type="dxa"/>
            <w:hideMark/>
          </w:tcPr>
          <w:p w14:paraId="60EE8F3A" w14:textId="6FB3A268" w:rsidR="00F620D5" w:rsidRPr="002E2C7A" w:rsidRDefault="00BE6D1F" w:rsidP="00117D71">
            <w:pPr>
              <w:rPr>
                <w:rFonts w:ascii="SimSun" w:hAnsi="SimSun"/>
                <w:b w:val="0"/>
                <w:bCs w:val="0"/>
                <w:color w:val="000000"/>
                <w:sz w:val="20"/>
              </w:rPr>
            </w:pPr>
            <w:r w:rsidRPr="002E2C7A">
              <w:rPr>
                <w:rFonts w:ascii="SimSun" w:hAnsi="SimSun" w:hint="eastAsia"/>
                <w:color w:val="000000"/>
                <w:sz w:val="20"/>
              </w:rPr>
              <w:t>由监督司监测的以往外聘审计员</w:t>
            </w:r>
            <w:r w:rsidR="00117D71" w:rsidRPr="002E2C7A">
              <w:rPr>
                <w:rFonts w:ascii="SimSun" w:hAnsi="SimSun" w:hint="eastAsia"/>
                <w:color w:val="000000"/>
                <w:sz w:val="20"/>
              </w:rPr>
              <w:t>的</w:t>
            </w:r>
            <w:r w:rsidRPr="002E2C7A">
              <w:rPr>
                <w:rFonts w:ascii="SimSun" w:hAnsi="SimSun" w:hint="eastAsia"/>
                <w:color w:val="000000"/>
                <w:sz w:val="20"/>
              </w:rPr>
              <w:t>建议</w:t>
            </w:r>
          </w:p>
        </w:tc>
        <w:tc>
          <w:tcPr>
            <w:tcW w:w="1439" w:type="dxa"/>
            <w:noWrap/>
            <w:hideMark/>
          </w:tcPr>
          <w:p w14:paraId="3AF98973" w14:textId="6E38D138" w:rsidR="00F620D5" w:rsidRPr="002E2C7A" w:rsidRDefault="005C514B"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9</w:t>
            </w:r>
          </w:p>
        </w:tc>
        <w:tc>
          <w:tcPr>
            <w:tcW w:w="1440" w:type="dxa"/>
            <w:noWrap/>
            <w:hideMark/>
          </w:tcPr>
          <w:p w14:paraId="121AD167" w14:textId="77777777" w:rsidR="00F620D5" w:rsidRPr="002E2C7A" w:rsidRDefault="00F620D5"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0</w:t>
            </w:r>
          </w:p>
        </w:tc>
        <w:tc>
          <w:tcPr>
            <w:tcW w:w="1440" w:type="dxa"/>
            <w:noWrap/>
            <w:hideMark/>
          </w:tcPr>
          <w:p w14:paraId="29E020FB" w14:textId="14BF51D9" w:rsidR="00F620D5" w:rsidRPr="002E2C7A" w:rsidRDefault="00ED0F4C"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9</w:t>
            </w:r>
          </w:p>
        </w:tc>
        <w:tc>
          <w:tcPr>
            <w:tcW w:w="1440" w:type="dxa"/>
            <w:noWrap/>
            <w:hideMark/>
          </w:tcPr>
          <w:p w14:paraId="165DF861" w14:textId="0AB3B918" w:rsidR="00F620D5" w:rsidRPr="002E2C7A" w:rsidRDefault="00ED0F4C"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20"/>
                <w:lang w:eastAsia="en-US"/>
              </w:rPr>
            </w:pPr>
            <w:r w:rsidRPr="002E2C7A">
              <w:rPr>
                <w:rFonts w:ascii="SimSun" w:hAnsi="SimSun"/>
                <w:color w:val="000000"/>
                <w:sz w:val="20"/>
                <w:lang w:eastAsia="en-US"/>
              </w:rPr>
              <w:t>0</w:t>
            </w:r>
          </w:p>
        </w:tc>
      </w:tr>
      <w:tr w:rsidR="00F620D5" w:rsidRPr="002E2C7A" w14:paraId="4903F58D" w14:textId="77777777" w:rsidTr="002E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79AEE14D" w14:textId="20BC1576" w:rsidR="00F620D5" w:rsidRPr="002E2C7A" w:rsidRDefault="00BE6D1F" w:rsidP="00F620D5">
            <w:pPr>
              <w:rPr>
                <w:rFonts w:ascii="SimSun" w:hAnsi="SimSun"/>
                <w:b w:val="0"/>
                <w:bCs w:val="0"/>
                <w:color w:val="000000"/>
                <w:sz w:val="20"/>
                <w:lang w:eastAsia="en-US"/>
              </w:rPr>
            </w:pPr>
            <w:r w:rsidRPr="002E2C7A">
              <w:rPr>
                <w:rFonts w:ascii="SimSun" w:hAnsi="SimSun" w:hint="eastAsia"/>
                <w:color w:val="000000"/>
                <w:sz w:val="20"/>
              </w:rPr>
              <w:t>总计</w:t>
            </w:r>
          </w:p>
        </w:tc>
        <w:tc>
          <w:tcPr>
            <w:tcW w:w="1439" w:type="dxa"/>
            <w:noWrap/>
            <w:hideMark/>
          </w:tcPr>
          <w:p w14:paraId="45063BC9" w14:textId="2BD0773B" w:rsidR="00F620D5" w:rsidRPr="002E2C7A"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20"/>
                <w:lang w:eastAsia="en-US"/>
              </w:rPr>
            </w:pPr>
            <w:r w:rsidRPr="002E2C7A">
              <w:rPr>
                <w:rFonts w:ascii="SimSun" w:hAnsi="SimSun"/>
                <w:b/>
                <w:bCs/>
                <w:color w:val="000000"/>
                <w:sz w:val="20"/>
                <w:lang w:eastAsia="en-US"/>
              </w:rPr>
              <w:t>117</w:t>
            </w:r>
          </w:p>
        </w:tc>
        <w:tc>
          <w:tcPr>
            <w:tcW w:w="1440" w:type="dxa"/>
            <w:noWrap/>
            <w:hideMark/>
          </w:tcPr>
          <w:p w14:paraId="1B306EC1" w14:textId="3FA4E3AC" w:rsidR="00F620D5" w:rsidRPr="002E2C7A"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20"/>
                <w:lang w:eastAsia="en-US"/>
              </w:rPr>
            </w:pPr>
            <w:r w:rsidRPr="002E2C7A">
              <w:rPr>
                <w:rFonts w:ascii="SimSun" w:hAnsi="SimSun"/>
                <w:b/>
                <w:bCs/>
                <w:color w:val="000000"/>
                <w:sz w:val="20"/>
                <w:lang w:eastAsia="en-US"/>
              </w:rPr>
              <w:t>52</w:t>
            </w:r>
          </w:p>
        </w:tc>
        <w:tc>
          <w:tcPr>
            <w:tcW w:w="1440" w:type="dxa"/>
            <w:noWrap/>
            <w:hideMark/>
          </w:tcPr>
          <w:p w14:paraId="2C15A8B3" w14:textId="33BF269C" w:rsidR="00F620D5" w:rsidRPr="002E2C7A" w:rsidRDefault="00ED0F4C"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20"/>
                <w:lang w:eastAsia="en-US"/>
              </w:rPr>
            </w:pPr>
            <w:r w:rsidRPr="002E2C7A">
              <w:rPr>
                <w:rFonts w:ascii="SimSun" w:hAnsi="SimSun"/>
                <w:b/>
                <w:bCs/>
                <w:color w:val="000000"/>
                <w:sz w:val="20"/>
                <w:lang w:eastAsia="en-US"/>
              </w:rPr>
              <w:t>66</w:t>
            </w:r>
          </w:p>
        </w:tc>
        <w:tc>
          <w:tcPr>
            <w:tcW w:w="1440" w:type="dxa"/>
            <w:noWrap/>
            <w:hideMark/>
          </w:tcPr>
          <w:p w14:paraId="55F5928C" w14:textId="711F85BC" w:rsidR="00F620D5" w:rsidRPr="002E2C7A" w:rsidRDefault="00ED0F4C"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20"/>
                <w:lang w:eastAsia="en-US"/>
              </w:rPr>
            </w:pPr>
            <w:r w:rsidRPr="002E2C7A">
              <w:rPr>
                <w:rFonts w:ascii="SimSun" w:hAnsi="SimSun"/>
                <w:b/>
                <w:bCs/>
                <w:color w:val="000000"/>
                <w:sz w:val="20"/>
                <w:lang w:eastAsia="en-US"/>
              </w:rPr>
              <w:t>103</w:t>
            </w:r>
          </w:p>
        </w:tc>
      </w:tr>
    </w:tbl>
    <w:p w14:paraId="28B0FAF1" w14:textId="11F3C7A0" w:rsidR="00C46B12" w:rsidRPr="009E4830" w:rsidRDefault="008E735E"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sz w:val="21"/>
        </w:rPr>
        <w:t>下图显示了截至</w:t>
      </w:r>
      <w:r>
        <w:rPr>
          <w:rFonts w:ascii="SimSun" w:hAnsi="SimSun" w:hint="eastAsia"/>
          <w:sz w:val="21"/>
        </w:rPr>
        <w:t>20</w:t>
      </w:r>
      <w:r>
        <w:rPr>
          <w:rFonts w:ascii="SimSun" w:hAnsi="SimSun"/>
          <w:sz w:val="21"/>
        </w:rPr>
        <w:t>20</w:t>
      </w:r>
      <w:r w:rsidRPr="00771159">
        <w:rPr>
          <w:rFonts w:ascii="SimSun" w:hAnsi="SimSun" w:hint="eastAsia"/>
          <w:sz w:val="21"/>
        </w:rPr>
        <w:t>年12月31日</w:t>
      </w:r>
      <w:r w:rsidRPr="00771159">
        <w:rPr>
          <w:rFonts w:ascii="SimSun" w:hAnsi="SimSun"/>
          <w:sz w:val="21"/>
        </w:rPr>
        <w:t>未落实</w:t>
      </w:r>
      <w:r w:rsidRPr="00BB5CF9">
        <w:rPr>
          <w:rFonts w:ascii="SimSun" w:hAnsi="SimSun"/>
          <w:sz w:val="21"/>
          <w:szCs w:val="21"/>
        </w:rPr>
        <w:t>建议</w:t>
      </w:r>
      <w:r w:rsidRPr="00771159">
        <w:rPr>
          <w:rFonts w:ascii="SimSun" w:hAnsi="SimSun"/>
          <w:sz w:val="21"/>
        </w:rPr>
        <w:t>的落实进展</w:t>
      </w:r>
      <w:r>
        <w:rPr>
          <w:rFonts w:ascii="SimSun" w:hAnsi="SimSun" w:hint="eastAsia"/>
          <w:sz w:val="21"/>
        </w:rPr>
        <w:t>。</w:t>
      </w:r>
    </w:p>
    <w:p w14:paraId="2897BB61" w14:textId="582A7668" w:rsidR="00C46B12" w:rsidRPr="009E4830" w:rsidRDefault="008E735E" w:rsidP="002E2C7A">
      <w:pPr>
        <w:pStyle w:val="ONUME"/>
        <w:keepNext/>
        <w:spacing w:beforeLines="100" w:before="240" w:afterLines="50" w:after="120"/>
        <w:jc w:val="center"/>
        <w:rPr>
          <w:rFonts w:ascii="SimSun" w:hAnsi="SimSun"/>
          <w:b/>
          <w:sz w:val="18"/>
          <w:szCs w:val="18"/>
        </w:rPr>
      </w:pPr>
      <w:r w:rsidRPr="00AC0F55">
        <w:rPr>
          <w:rFonts w:ascii="SimSun" w:hAnsi="SimSun" w:hint="eastAsia"/>
          <w:b/>
          <w:sz w:val="18"/>
          <w:szCs w:val="18"/>
        </w:rPr>
        <w:lastRenderedPageBreak/>
        <w:t>图4–按优先程度分列的未落实监督建议的落实进展</w:t>
      </w:r>
      <w:r w:rsidR="001F1851">
        <w:rPr>
          <w:rFonts w:ascii="SimSun" w:hAnsi="SimSun" w:hint="eastAsia"/>
          <w:b/>
          <w:sz w:val="18"/>
          <w:szCs w:val="18"/>
        </w:rPr>
        <w:t>（</w:t>
      </w:r>
      <w:r w:rsidR="00ED0F4C" w:rsidRPr="009E4830">
        <w:rPr>
          <w:rFonts w:ascii="SimSun" w:hAnsi="SimSun"/>
          <w:b/>
          <w:sz w:val="18"/>
          <w:szCs w:val="18"/>
        </w:rPr>
        <w:t>103</w:t>
      </w:r>
      <w:r w:rsidRPr="009E4830">
        <w:rPr>
          <w:rFonts w:ascii="SimSun" w:hAnsi="SimSun" w:hint="eastAsia"/>
          <w:b/>
          <w:sz w:val="18"/>
          <w:szCs w:val="18"/>
        </w:rPr>
        <w:t>项</w:t>
      </w:r>
      <w:r w:rsidR="001F1851" w:rsidRPr="009E4830">
        <w:rPr>
          <w:rFonts w:ascii="SimSun" w:hAnsi="SimSun" w:hint="eastAsia"/>
          <w:b/>
          <w:sz w:val="18"/>
          <w:szCs w:val="18"/>
        </w:rPr>
        <w:t>）</w:t>
      </w:r>
    </w:p>
    <w:p w14:paraId="5FFC4B2F" w14:textId="0F9052D4" w:rsidR="00C46B12" w:rsidRPr="009E4830" w:rsidRDefault="002E2C7A" w:rsidP="002E2C7A">
      <w:pPr>
        <w:pStyle w:val="ONUME"/>
        <w:spacing w:afterLines="50" w:after="120" w:line="340" w:lineRule="atLeast"/>
        <w:jc w:val="center"/>
        <w:rPr>
          <w:rFonts w:ascii="SimSun" w:hAnsi="SimSun"/>
          <w:sz w:val="21"/>
        </w:rPr>
      </w:pPr>
      <w:r w:rsidRPr="002E2C7A">
        <w:rPr>
          <w:noProof/>
          <w:lang w:eastAsia="en-US"/>
        </w:rPr>
        <w:drawing>
          <wp:inline distT="0" distB="0" distL="0" distR="0" wp14:anchorId="389E4538" wp14:editId="78A821A7">
            <wp:extent cx="4585335" cy="2689860"/>
            <wp:effectExtent l="0" t="0" r="5715" b="0"/>
            <wp:docPr id="16" name="Picture 16" descr="按优先程度分列的未落实监督建议的落实进展（103项）" title="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5335" cy="2689860"/>
                    </a:xfrm>
                    <a:prstGeom prst="rect">
                      <a:avLst/>
                    </a:prstGeom>
                    <a:noFill/>
                    <a:ln>
                      <a:noFill/>
                    </a:ln>
                  </pic:spPr>
                </pic:pic>
              </a:graphicData>
            </a:graphic>
          </wp:inline>
        </w:drawing>
      </w:r>
    </w:p>
    <w:p w14:paraId="6CDD26D5" w14:textId="2C7F03CC" w:rsidR="009E7402" w:rsidRPr="009E4830" w:rsidRDefault="00F46DCE"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在本报告所涉期间，</w:t>
      </w:r>
      <w:r>
        <w:rPr>
          <w:rFonts w:ascii="SimSun" w:hAnsi="SimSun" w:hint="eastAsia"/>
          <w:sz w:val="21"/>
        </w:rPr>
        <w:t>2013年和</w:t>
      </w:r>
      <w:r w:rsidRPr="00771159">
        <w:rPr>
          <w:rFonts w:ascii="SimSun" w:hAnsi="SimSun" w:hint="eastAsia"/>
          <w:sz w:val="21"/>
        </w:rPr>
        <w:t>2016年</w:t>
      </w:r>
      <w:r>
        <w:rPr>
          <w:rFonts w:ascii="SimSun" w:hAnsi="SimSun" w:hint="eastAsia"/>
          <w:sz w:val="21"/>
        </w:rPr>
        <w:t>之间</w:t>
      </w:r>
      <w:r w:rsidRPr="00771159">
        <w:rPr>
          <w:rFonts w:ascii="SimSun" w:hAnsi="SimSun" w:hint="eastAsia"/>
          <w:sz w:val="21"/>
        </w:rPr>
        <w:t>提出的待</w:t>
      </w:r>
      <w:r>
        <w:rPr>
          <w:rFonts w:ascii="SimSun" w:hAnsi="SimSun" w:hint="eastAsia"/>
          <w:sz w:val="21"/>
        </w:rPr>
        <w:t>落实</w:t>
      </w:r>
      <w:r w:rsidRPr="00771159">
        <w:rPr>
          <w:rFonts w:ascii="SimSun" w:hAnsi="SimSun" w:hint="eastAsia"/>
          <w:sz w:val="21"/>
        </w:rPr>
        <w:t>建议数量已从3</w:t>
      </w:r>
      <w:r>
        <w:rPr>
          <w:rFonts w:ascii="SimSun" w:hAnsi="SimSun" w:hint="eastAsia"/>
          <w:sz w:val="21"/>
        </w:rPr>
        <w:t>6</w:t>
      </w:r>
      <w:r w:rsidRPr="00771159">
        <w:rPr>
          <w:rFonts w:ascii="SimSun" w:hAnsi="SimSun" w:hint="eastAsia"/>
          <w:sz w:val="21"/>
        </w:rPr>
        <w:t>项减少到</w:t>
      </w:r>
      <w:r>
        <w:rPr>
          <w:rFonts w:ascii="SimSun" w:hAnsi="SimSun" w:hint="eastAsia"/>
          <w:sz w:val="21"/>
        </w:rPr>
        <w:t>12</w:t>
      </w:r>
      <w:r w:rsidRPr="00771159">
        <w:rPr>
          <w:rFonts w:ascii="SimSun" w:hAnsi="SimSun" w:hint="eastAsia"/>
          <w:sz w:val="21"/>
        </w:rPr>
        <w:t>项。监督司继续与管理层接触，以进一步减少多年未落实的建议</w:t>
      </w:r>
      <w:r w:rsidR="0038237B" w:rsidRPr="009E4830">
        <w:rPr>
          <w:rFonts w:ascii="SimSun" w:hAnsi="SimSun" w:hint="eastAsia"/>
          <w:sz w:val="21"/>
        </w:rPr>
        <w:t>。</w:t>
      </w:r>
    </w:p>
    <w:p w14:paraId="3D49A369" w14:textId="2B2B5D22" w:rsidR="00C84D33" w:rsidRPr="009E4830" w:rsidRDefault="00C27D40"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截至20</w:t>
      </w:r>
      <w:r>
        <w:rPr>
          <w:rFonts w:ascii="SimSun" w:hAnsi="SimSun" w:hint="eastAsia"/>
          <w:sz w:val="21"/>
        </w:rPr>
        <w:t>20</w:t>
      </w:r>
      <w:r w:rsidRPr="00771159">
        <w:rPr>
          <w:rFonts w:ascii="SimSun" w:hAnsi="SimSun" w:hint="eastAsia"/>
          <w:sz w:val="21"/>
        </w:rPr>
        <w:t>年</w:t>
      </w:r>
      <w:r>
        <w:rPr>
          <w:rFonts w:ascii="SimSun" w:hAnsi="SimSun" w:hint="eastAsia"/>
          <w:sz w:val="21"/>
        </w:rPr>
        <w:t>12</w:t>
      </w:r>
      <w:r w:rsidRPr="00771159">
        <w:rPr>
          <w:rFonts w:ascii="SimSun" w:hAnsi="SimSun" w:hint="eastAsia"/>
          <w:sz w:val="21"/>
        </w:rPr>
        <w:t>月3</w:t>
      </w:r>
      <w:r>
        <w:rPr>
          <w:rFonts w:ascii="SimSun" w:hAnsi="SimSun" w:hint="eastAsia"/>
          <w:sz w:val="21"/>
        </w:rPr>
        <w:t>1</w:t>
      </w:r>
      <w:r w:rsidRPr="00771159">
        <w:rPr>
          <w:rFonts w:ascii="SimSun" w:hAnsi="SimSun" w:hint="eastAsia"/>
          <w:sz w:val="21"/>
        </w:rPr>
        <w:t>日，按产权组织计划</w:t>
      </w:r>
      <w:r w:rsidRPr="00771159">
        <w:rPr>
          <w:rFonts w:ascii="SimSun" w:hAnsi="SimSun"/>
          <w:sz w:val="21"/>
          <w:vertAlign w:val="superscript"/>
        </w:rPr>
        <w:footnoteReference w:id="14"/>
      </w:r>
      <w:r w:rsidRPr="00771159">
        <w:rPr>
          <w:rFonts w:ascii="SimSun" w:hAnsi="SimSun" w:hint="eastAsia"/>
          <w:sz w:val="21"/>
        </w:rPr>
        <w:t>和按优先程度分列的</w:t>
      </w:r>
      <w:r>
        <w:rPr>
          <w:rFonts w:ascii="SimSun" w:hAnsi="SimSun" w:hint="eastAsia"/>
          <w:sz w:val="21"/>
        </w:rPr>
        <w:t>未落实</w:t>
      </w:r>
      <w:r w:rsidRPr="00771159">
        <w:rPr>
          <w:rFonts w:ascii="SimSun" w:hAnsi="SimSun" w:hint="eastAsia"/>
          <w:sz w:val="21"/>
        </w:rPr>
        <w:t>建议数量如下</w:t>
      </w:r>
      <w:r>
        <w:rPr>
          <w:rFonts w:ascii="SimSun" w:hAnsi="SimSun" w:hint="eastAsia"/>
          <w:sz w:val="21"/>
        </w:rPr>
        <w:t>：</w:t>
      </w:r>
    </w:p>
    <w:p w14:paraId="4D5BDFE3" w14:textId="5FD50F60" w:rsidR="00C46B12" w:rsidRPr="009E4830" w:rsidRDefault="00C27D40" w:rsidP="002E2C7A">
      <w:pPr>
        <w:pStyle w:val="ONUME"/>
        <w:keepNext/>
        <w:spacing w:beforeLines="100" w:before="240" w:afterLines="50" w:after="120"/>
        <w:jc w:val="center"/>
        <w:rPr>
          <w:rFonts w:ascii="SimSun" w:hAnsi="SimSun"/>
          <w:b/>
          <w:sz w:val="18"/>
          <w:szCs w:val="18"/>
        </w:rPr>
      </w:pPr>
      <w:r w:rsidRPr="00771159">
        <w:rPr>
          <w:rFonts w:ascii="SimSun" w:hAnsi="SimSun" w:hint="eastAsia"/>
          <w:b/>
          <w:sz w:val="18"/>
        </w:rPr>
        <w:t>图5</w:t>
      </w:r>
      <w:r w:rsidRPr="00771159">
        <w:rPr>
          <w:rFonts w:ascii="SimSun" w:hAnsi="SimSun"/>
          <w:b/>
          <w:sz w:val="18"/>
        </w:rPr>
        <w:t>–</w:t>
      </w:r>
      <w:r w:rsidRPr="00771159">
        <w:rPr>
          <w:rFonts w:ascii="SimSun" w:hAnsi="SimSun" w:hint="eastAsia"/>
          <w:b/>
          <w:sz w:val="18"/>
        </w:rPr>
        <w:t>按计划和优先程度分列的建议</w:t>
      </w:r>
      <w:r w:rsidR="001F1851">
        <w:rPr>
          <w:rFonts w:ascii="SimSun" w:hAnsi="SimSun" w:hint="eastAsia"/>
          <w:b/>
          <w:sz w:val="18"/>
        </w:rPr>
        <w:t>（</w:t>
      </w:r>
      <w:r w:rsidR="00ED0F4C" w:rsidRPr="009E4830">
        <w:rPr>
          <w:rFonts w:ascii="SimSun" w:hAnsi="SimSun"/>
          <w:b/>
          <w:sz w:val="18"/>
          <w:szCs w:val="18"/>
        </w:rPr>
        <w:t>103</w:t>
      </w:r>
      <w:r w:rsidRPr="009E4830">
        <w:rPr>
          <w:rFonts w:ascii="SimSun" w:hAnsi="SimSun" w:hint="eastAsia"/>
          <w:b/>
          <w:sz w:val="18"/>
          <w:szCs w:val="18"/>
        </w:rPr>
        <w:t>项</w:t>
      </w:r>
      <w:r w:rsidR="001F1851" w:rsidRPr="009E4830">
        <w:rPr>
          <w:rFonts w:ascii="SimSun" w:hAnsi="SimSun" w:hint="eastAsia"/>
          <w:b/>
          <w:sz w:val="18"/>
          <w:szCs w:val="18"/>
        </w:rPr>
        <w:t>）</w:t>
      </w:r>
    </w:p>
    <w:p w14:paraId="58A8F815" w14:textId="320D80EC" w:rsidR="00C46B12" w:rsidRPr="009E4830" w:rsidRDefault="002E2C7A" w:rsidP="000266EB">
      <w:pPr>
        <w:pStyle w:val="ONUME"/>
        <w:spacing w:afterLines="50" w:after="120" w:line="340" w:lineRule="atLeast"/>
        <w:jc w:val="center"/>
        <w:rPr>
          <w:rFonts w:ascii="SimSun" w:hAnsi="SimSun"/>
          <w:sz w:val="21"/>
        </w:rPr>
      </w:pPr>
      <w:r w:rsidRPr="002E2C7A">
        <w:rPr>
          <w:noProof/>
          <w:lang w:eastAsia="en-US"/>
        </w:rPr>
        <w:drawing>
          <wp:inline distT="0" distB="0" distL="0" distR="0" wp14:anchorId="02B0B226" wp14:editId="33F267F3">
            <wp:extent cx="5068800" cy="3085200"/>
            <wp:effectExtent l="0" t="0" r="0" b="1270"/>
            <wp:docPr id="18" name="Picture 18" descr="按计划和优先程度分列的建议（103项）" title="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68800" cy="3085200"/>
                    </a:xfrm>
                    <a:prstGeom prst="rect">
                      <a:avLst/>
                    </a:prstGeom>
                    <a:noFill/>
                    <a:ln>
                      <a:noFill/>
                    </a:ln>
                  </pic:spPr>
                </pic:pic>
              </a:graphicData>
            </a:graphic>
          </wp:inline>
        </w:drawing>
      </w:r>
    </w:p>
    <w:p w14:paraId="654217B1" w14:textId="1FC0E156" w:rsidR="00C46B12" w:rsidRPr="009E4830" w:rsidRDefault="00C27D40" w:rsidP="00BB5CF9">
      <w:pPr>
        <w:pStyle w:val="ONUME"/>
        <w:numPr>
          <w:ilvl w:val="0"/>
          <w:numId w:val="9"/>
        </w:numPr>
        <w:tabs>
          <w:tab w:val="clear" w:pos="567"/>
        </w:tabs>
        <w:overflowPunct w:val="0"/>
        <w:spacing w:afterLines="50" w:after="120" w:line="340" w:lineRule="atLeast"/>
        <w:jc w:val="both"/>
        <w:rPr>
          <w:rFonts w:ascii="SimSun" w:hAnsi="SimSun"/>
          <w:sz w:val="21"/>
        </w:rPr>
      </w:pPr>
      <w:r w:rsidRPr="009E4830">
        <w:rPr>
          <w:rFonts w:ascii="SimSun" w:hAnsi="SimSun" w:hint="eastAsia"/>
          <w:sz w:val="21"/>
        </w:rPr>
        <w:t>计划23-人力资源管理</w:t>
      </w:r>
      <w:r w:rsidR="00553778" w:rsidRPr="009E4830">
        <w:rPr>
          <w:rFonts w:ascii="SimSun" w:hAnsi="SimSun" w:hint="eastAsia"/>
          <w:sz w:val="21"/>
        </w:rPr>
        <w:t>与开发</w:t>
      </w:r>
      <w:r w:rsidRPr="009E4830">
        <w:rPr>
          <w:rFonts w:ascii="SimSun" w:hAnsi="SimSun" w:hint="eastAsia"/>
          <w:sz w:val="21"/>
        </w:rPr>
        <w:t>在28项高</w:t>
      </w:r>
      <w:r w:rsidRPr="00BB5CF9">
        <w:rPr>
          <w:rFonts w:ascii="SimSun" w:hAnsi="SimSun" w:hint="eastAsia"/>
          <w:sz w:val="21"/>
          <w:szCs w:val="21"/>
        </w:rPr>
        <w:t>优先级</w:t>
      </w:r>
      <w:r w:rsidRPr="009E4830">
        <w:rPr>
          <w:rFonts w:ascii="SimSun" w:hAnsi="SimSun" w:hint="eastAsia"/>
          <w:sz w:val="21"/>
        </w:rPr>
        <w:t>建议中占42%。</w:t>
      </w:r>
    </w:p>
    <w:p w14:paraId="3393C7E1" w14:textId="181B5D3B" w:rsidR="00C46B12" w:rsidRPr="00D73FCF" w:rsidRDefault="00E90BCB" w:rsidP="00D73FCF">
      <w:pPr>
        <w:pStyle w:val="Heading1"/>
        <w:overflowPunct w:val="0"/>
        <w:spacing w:beforeLines="100" w:afterLines="50" w:after="120" w:line="340" w:lineRule="atLeast"/>
        <w:rPr>
          <w:rFonts w:ascii="SimHei" w:eastAsia="SimHei" w:hAnsi="SimHei"/>
          <w:b w:val="0"/>
          <w:caps w:val="0"/>
          <w:sz w:val="21"/>
          <w:szCs w:val="21"/>
        </w:rPr>
      </w:pPr>
      <w:bookmarkStart w:id="38" w:name="_Toc44515408"/>
      <w:bookmarkStart w:id="39" w:name="_Toc73714677"/>
      <w:r w:rsidRPr="00D73FCF">
        <w:rPr>
          <w:rFonts w:ascii="SimHei" w:eastAsia="SimHei" w:hAnsi="SimHei" w:hint="eastAsia"/>
          <w:b w:val="0"/>
          <w:caps w:val="0"/>
          <w:sz w:val="21"/>
          <w:szCs w:val="21"/>
        </w:rPr>
        <w:lastRenderedPageBreak/>
        <w:t>咨询和建议方面的工作</w:t>
      </w:r>
      <w:bookmarkEnd w:id="38"/>
      <w:bookmarkEnd w:id="39"/>
    </w:p>
    <w:p w14:paraId="749A618D" w14:textId="6CB4EEDD" w:rsidR="00C84D33" w:rsidRPr="009E4830" w:rsidRDefault="00F203BB"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作为其咨询服务的一部分，监督司继续应</w:t>
      </w:r>
      <w:r w:rsidRPr="00BB5CF9">
        <w:rPr>
          <w:rFonts w:ascii="SimSun" w:hAnsi="SimSun" w:hint="eastAsia"/>
          <w:sz w:val="21"/>
          <w:szCs w:val="21"/>
        </w:rPr>
        <w:t>要求</w:t>
      </w:r>
      <w:r w:rsidRPr="00771159">
        <w:rPr>
          <w:rFonts w:ascii="SimSun" w:hAnsi="SimSun" w:hint="eastAsia"/>
          <w:sz w:val="21"/>
        </w:rPr>
        <w:t>提供政策文件、评价、业务流程或监管框架的建</w:t>
      </w:r>
      <w:r>
        <w:rPr>
          <w:rFonts w:ascii="MS Gothic" w:eastAsia="MS Gothic" w:hAnsi="MS Gothic" w:cs="MS Gothic" w:hint="eastAsia"/>
          <w:sz w:val="21"/>
        </w:rPr>
        <w:t>‍</w:t>
      </w:r>
      <w:r w:rsidRPr="00771159">
        <w:rPr>
          <w:rFonts w:ascii="SimSun" w:hAnsi="SimSun" w:hint="eastAsia"/>
          <w:sz w:val="21"/>
        </w:rPr>
        <w:t>议</w:t>
      </w:r>
      <w:r>
        <w:rPr>
          <w:rFonts w:ascii="SimSun" w:hAnsi="SimSun" w:hint="eastAsia"/>
          <w:sz w:val="21"/>
        </w:rPr>
        <w:t>。</w:t>
      </w:r>
    </w:p>
    <w:p w14:paraId="619D45C6" w14:textId="0154BE8F" w:rsidR="00131D66" w:rsidRPr="009E4830" w:rsidRDefault="00D50E6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E73AA9">
        <w:rPr>
          <w:rFonts w:ascii="SimSun" w:hAnsi="SimSun" w:hint="eastAsia"/>
          <w:sz w:val="21"/>
          <w:szCs w:val="21"/>
        </w:rPr>
        <w:t>评价科</w:t>
      </w:r>
      <w:r w:rsidR="004F2994">
        <w:rPr>
          <w:rFonts w:ascii="SimSun" w:hAnsi="SimSun" w:hint="eastAsia"/>
          <w:sz w:val="21"/>
          <w:szCs w:val="21"/>
        </w:rPr>
        <w:t>通过</w:t>
      </w:r>
      <w:r w:rsidR="004F2994" w:rsidRPr="00E73AA9">
        <w:rPr>
          <w:rFonts w:ascii="SimSun" w:hAnsi="SimSun" w:hint="eastAsia"/>
          <w:sz w:val="21"/>
          <w:szCs w:val="21"/>
        </w:rPr>
        <w:t>事前评价</w:t>
      </w:r>
      <w:r w:rsidRPr="00E73AA9">
        <w:rPr>
          <w:rFonts w:ascii="SimSun" w:hAnsi="SimSun" w:hint="eastAsia"/>
          <w:sz w:val="21"/>
          <w:szCs w:val="21"/>
        </w:rPr>
        <w:t>向亚洲及太平洋司提供了</w:t>
      </w:r>
      <w:r w:rsidR="00F7663F" w:rsidRPr="00E73AA9">
        <w:rPr>
          <w:rFonts w:ascii="SimSun" w:hAnsi="SimSun" w:hint="eastAsia"/>
          <w:sz w:val="21"/>
          <w:szCs w:val="21"/>
        </w:rPr>
        <w:t>咨询</w:t>
      </w:r>
      <w:r w:rsidRPr="00E73AA9">
        <w:rPr>
          <w:rFonts w:ascii="SimSun" w:hAnsi="SimSun" w:hint="eastAsia"/>
          <w:sz w:val="21"/>
          <w:szCs w:val="21"/>
        </w:rPr>
        <w:t>服务。这项</w:t>
      </w:r>
      <w:r w:rsidR="00F7663F" w:rsidRPr="00E73AA9">
        <w:rPr>
          <w:rFonts w:ascii="SimSun" w:hAnsi="SimSun" w:hint="eastAsia"/>
          <w:sz w:val="21"/>
          <w:szCs w:val="21"/>
        </w:rPr>
        <w:t>咨询</w:t>
      </w:r>
      <w:r w:rsidRPr="00E73AA9">
        <w:rPr>
          <w:rFonts w:ascii="SimSun" w:hAnsi="SimSun" w:hint="eastAsia"/>
          <w:sz w:val="21"/>
          <w:szCs w:val="21"/>
        </w:rPr>
        <w:t>工作的重点是该司的技术合作框架和自我评价系统。此次事前评价的目的是评估技术框架是否设计得当，可供进行评价，并提出了对其加以改进的建议。</w:t>
      </w:r>
    </w:p>
    <w:p w14:paraId="287F5320" w14:textId="56519EA2" w:rsidR="00CF4270" w:rsidRPr="009E4830" w:rsidRDefault="00572DEF" w:rsidP="00A82EE9">
      <w:pPr>
        <w:pStyle w:val="ONUME"/>
        <w:numPr>
          <w:ilvl w:val="0"/>
          <w:numId w:val="9"/>
        </w:numPr>
        <w:overflowPunct w:val="0"/>
        <w:spacing w:afterLines="50" w:after="120" w:line="340" w:lineRule="atLeast"/>
        <w:jc w:val="both"/>
        <w:rPr>
          <w:rFonts w:ascii="SimSun" w:hAnsi="SimSun"/>
          <w:sz w:val="21"/>
          <w:szCs w:val="21"/>
        </w:rPr>
      </w:pPr>
      <w:r w:rsidRPr="009E4830">
        <w:rPr>
          <w:rFonts w:ascii="SimSun" w:hAnsi="SimSun" w:hint="eastAsia"/>
          <w:sz w:val="21"/>
          <w:szCs w:val="21"/>
        </w:rPr>
        <w:t>评价科</w:t>
      </w:r>
      <w:r w:rsidR="00D90F52">
        <w:rPr>
          <w:rFonts w:ascii="SimSun" w:hAnsi="SimSun" w:hint="eastAsia"/>
          <w:sz w:val="21"/>
          <w:szCs w:val="21"/>
        </w:rPr>
        <w:t>还在</w:t>
      </w:r>
      <w:r w:rsidR="00553778" w:rsidRPr="009E4830">
        <w:rPr>
          <w:rFonts w:ascii="SimSun" w:hAnsi="SimSun" w:hint="eastAsia"/>
          <w:sz w:val="21"/>
          <w:szCs w:val="21"/>
        </w:rPr>
        <w:t>WIPO</w:t>
      </w:r>
      <w:r w:rsidR="00553778" w:rsidRPr="009E4830">
        <w:rPr>
          <w:rFonts w:ascii="SimSun" w:hAnsi="SimSun"/>
          <w:sz w:val="21"/>
          <w:szCs w:val="21"/>
        </w:rPr>
        <w:t xml:space="preserve"> </w:t>
      </w:r>
      <w:r w:rsidR="00553778" w:rsidRPr="009E4830">
        <w:rPr>
          <w:rFonts w:ascii="SimSun" w:hAnsi="SimSun" w:hint="eastAsia"/>
          <w:sz w:val="21"/>
          <w:szCs w:val="21"/>
        </w:rPr>
        <w:t>R</w:t>
      </w:r>
      <w:r w:rsidR="002E2C7A">
        <w:rPr>
          <w:rFonts w:ascii="SimSun" w:hAnsi="SimSun"/>
          <w:sz w:val="21"/>
          <w:szCs w:val="21"/>
        </w:rPr>
        <w:t>e</w:t>
      </w:r>
      <w:r w:rsidR="00B4631B" w:rsidRPr="009E4830">
        <w:rPr>
          <w:rFonts w:ascii="SimSun" w:hAnsi="SimSun"/>
          <w:sz w:val="21"/>
          <w:szCs w:val="21"/>
        </w:rPr>
        <w:t>:</w:t>
      </w:r>
      <w:r w:rsidR="002E2C7A">
        <w:rPr>
          <w:rFonts w:ascii="SimSun" w:hAnsi="SimSun" w:hint="eastAsia"/>
          <w:sz w:val="21"/>
          <w:szCs w:val="21"/>
        </w:rPr>
        <w:t>S</w:t>
      </w:r>
      <w:r w:rsidR="00553778" w:rsidRPr="009E4830">
        <w:rPr>
          <w:rFonts w:ascii="SimSun" w:hAnsi="SimSun"/>
          <w:sz w:val="21"/>
          <w:szCs w:val="21"/>
        </w:rPr>
        <w:t>earch</w:t>
      </w:r>
      <w:r w:rsidR="00553778" w:rsidRPr="009E4830">
        <w:rPr>
          <w:rFonts w:ascii="SimSun" w:hAnsi="SimSun" w:hint="eastAsia"/>
          <w:sz w:val="21"/>
          <w:szCs w:val="21"/>
        </w:rPr>
        <w:t>外部评价</w:t>
      </w:r>
      <w:r w:rsidR="00D90F52">
        <w:rPr>
          <w:rFonts w:ascii="SimSun" w:hAnsi="SimSun" w:hint="eastAsia"/>
          <w:sz w:val="21"/>
          <w:szCs w:val="21"/>
        </w:rPr>
        <w:t>的设计阶段对管理层</w:t>
      </w:r>
      <w:r w:rsidR="00553778" w:rsidRPr="009E4830">
        <w:rPr>
          <w:rFonts w:ascii="SimSun" w:hAnsi="SimSun" w:hint="eastAsia"/>
          <w:sz w:val="21"/>
          <w:szCs w:val="21"/>
        </w:rPr>
        <w:t>提供</w:t>
      </w:r>
      <w:r w:rsidR="00D90F52">
        <w:rPr>
          <w:rFonts w:ascii="SimSun" w:hAnsi="SimSun" w:hint="eastAsia"/>
          <w:sz w:val="21"/>
          <w:szCs w:val="21"/>
        </w:rPr>
        <w:t>了咨询意见。</w:t>
      </w:r>
      <w:r w:rsidR="00A82EE9">
        <w:rPr>
          <w:rFonts w:ascii="SimSun" w:hAnsi="SimSun" w:hint="eastAsia"/>
          <w:sz w:val="21"/>
          <w:szCs w:val="21"/>
        </w:rPr>
        <w:t>具体而言，</w:t>
      </w:r>
      <w:r w:rsidR="00A82EE9" w:rsidRPr="00A82EE9">
        <w:rPr>
          <w:rFonts w:ascii="SimSun" w:hAnsi="SimSun" w:hint="eastAsia"/>
          <w:sz w:val="21"/>
          <w:szCs w:val="21"/>
        </w:rPr>
        <w:t>这</w:t>
      </w:r>
      <w:r w:rsidR="00A82EE9">
        <w:rPr>
          <w:rFonts w:ascii="SimSun" w:hAnsi="SimSun" w:hint="eastAsia"/>
          <w:sz w:val="21"/>
          <w:szCs w:val="21"/>
        </w:rPr>
        <w:t>项</w:t>
      </w:r>
      <w:r w:rsidR="00A82EE9" w:rsidRPr="00A82EE9">
        <w:rPr>
          <w:rFonts w:ascii="SimSun" w:hAnsi="SimSun" w:hint="eastAsia"/>
          <w:sz w:val="21"/>
          <w:szCs w:val="21"/>
        </w:rPr>
        <w:t>咨询</w:t>
      </w:r>
      <w:r w:rsidR="00DE0463">
        <w:rPr>
          <w:rFonts w:ascii="SimSun" w:hAnsi="SimSun" w:hint="eastAsia"/>
          <w:sz w:val="21"/>
          <w:szCs w:val="21"/>
        </w:rPr>
        <w:t>任务</w:t>
      </w:r>
      <w:r w:rsidR="00A82EE9" w:rsidRPr="00A82EE9">
        <w:rPr>
          <w:rFonts w:ascii="SimSun" w:hAnsi="SimSun" w:hint="eastAsia"/>
          <w:sz w:val="21"/>
          <w:szCs w:val="21"/>
        </w:rPr>
        <w:t>为</w:t>
      </w:r>
      <w:r w:rsidR="00A82EE9" w:rsidRPr="009E4830">
        <w:rPr>
          <w:rFonts w:ascii="SimSun" w:hAnsi="SimSun" w:hint="eastAsia"/>
          <w:sz w:val="21"/>
          <w:szCs w:val="21"/>
        </w:rPr>
        <w:t>WIPO</w:t>
      </w:r>
      <w:r w:rsidR="00A82EE9" w:rsidRPr="009E4830">
        <w:rPr>
          <w:rFonts w:ascii="SimSun" w:hAnsi="SimSun"/>
          <w:sz w:val="21"/>
          <w:szCs w:val="21"/>
        </w:rPr>
        <w:t xml:space="preserve"> </w:t>
      </w:r>
      <w:r w:rsidR="00A82EE9" w:rsidRPr="009E4830">
        <w:rPr>
          <w:rFonts w:ascii="SimSun" w:hAnsi="SimSun" w:hint="eastAsia"/>
          <w:sz w:val="21"/>
          <w:szCs w:val="21"/>
        </w:rPr>
        <w:t>R</w:t>
      </w:r>
      <w:r w:rsidR="00A82EE9">
        <w:rPr>
          <w:rFonts w:ascii="SimSun" w:hAnsi="SimSun"/>
          <w:sz w:val="21"/>
          <w:szCs w:val="21"/>
        </w:rPr>
        <w:t>e</w:t>
      </w:r>
      <w:r w:rsidR="00A82EE9" w:rsidRPr="009E4830">
        <w:rPr>
          <w:rFonts w:ascii="SimSun" w:hAnsi="SimSun"/>
          <w:sz w:val="21"/>
          <w:szCs w:val="21"/>
        </w:rPr>
        <w:t>:</w:t>
      </w:r>
      <w:r w:rsidR="00A82EE9">
        <w:rPr>
          <w:rFonts w:ascii="SimSun" w:hAnsi="SimSun" w:hint="eastAsia"/>
          <w:sz w:val="21"/>
          <w:szCs w:val="21"/>
        </w:rPr>
        <w:t>S</w:t>
      </w:r>
      <w:r w:rsidR="00A82EE9" w:rsidRPr="009E4830">
        <w:rPr>
          <w:rFonts w:ascii="SimSun" w:hAnsi="SimSun"/>
          <w:sz w:val="21"/>
          <w:szCs w:val="21"/>
        </w:rPr>
        <w:t>earch</w:t>
      </w:r>
      <w:r w:rsidR="00A82EE9" w:rsidRPr="00A82EE9">
        <w:rPr>
          <w:rFonts w:ascii="SimSun" w:hAnsi="SimSun" w:hint="eastAsia"/>
          <w:sz w:val="21"/>
          <w:szCs w:val="21"/>
        </w:rPr>
        <w:t>计划进行的外部</w:t>
      </w:r>
      <w:r w:rsidR="00A82EE9">
        <w:rPr>
          <w:rFonts w:ascii="SimSun" w:hAnsi="SimSun" w:hint="eastAsia"/>
          <w:sz w:val="21"/>
          <w:szCs w:val="21"/>
        </w:rPr>
        <w:t>评价</w:t>
      </w:r>
      <w:r w:rsidR="00A82EE9" w:rsidRPr="00A82EE9">
        <w:rPr>
          <w:rFonts w:ascii="SimSun" w:hAnsi="SimSun" w:hint="eastAsia"/>
          <w:sz w:val="21"/>
          <w:szCs w:val="21"/>
        </w:rPr>
        <w:t>的</w:t>
      </w:r>
      <w:r w:rsidR="00A82EE9">
        <w:rPr>
          <w:rFonts w:ascii="SimSun" w:hAnsi="SimSun" w:hint="eastAsia"/>
          <w:sz w:val="21"/>
          <w:szCs w:val="21"/>
        </w:rPr>
        <w:t>职责</w:t>
      </w:r>
      <w:r w:rsidR="00A82EE9" w:rsidRPr="00A82EE9">
        <w:rPr>
          <w:rFonts w:ascii="SimSun" w:hAnsi="SimSun" w:hint="eastAsia"/>
          <w:sz w:val="21"/>
          <w:szCs w:val="21"/>
        </w:rPr>
        <w:t>范围提供</w:t>
      </w:r>
      <w:r w:rsidR="00A82EE9">
        <w:rPr>
          <w:rFonts w:ascii="SimSun" w:hAnsi="SimSun" w:hint="eastAsia"/>
          <w:sz w:val="21"/>
          <w:szCs w:val="21"/>
        </w:rPr>
        <w:t>了</w:t>
      </w:r>
      <w:r w:rsidR="00A82EE9" w:rsidRPr="00A82EE9">
        <w:rPr>
          <w:rFonts w:ascii="SimSun" w:hAnsi="SimSun" w:hint="eastAsia"/>
          <w:sz w:val="21"/>
          <w:szCs w:val="21"/>
        </w:rPr>
        <w:t>技术</w:t>
      </w:r>
      <w:r w:rsidR="00A82EE9">
        <w:rPr>
          <w:rFonts w:ascii="SimSun" w:hAnsi="SimSun" w:hint="eastAsia"/>
          <w:sz w:val="21"/>
          <w:szCs w:val="21"/>
        </w:rPr>
        <w:t>上的</w:t>
      </w:r>
      <w:r w:rsidR="00A82EE9" w:rsidRPr="00A82EE9">
        <w:rPr>
          <w:rFonts w:ascii="SimSun" w:hAnsi="SimSun" w:hint="eastAsia"/>
          <w:sz w:val="21"/>
          <w:szCs w:val="21"/>
        </w:rPr>
        <w:t>质量保证。</w:t>
      </w:r>
    </w:p>
    <w:p w14:paraId="752877D1" w14:textId="71E96AB7" w:rsidR="00CF4270" w:rsidRPr="009E4830" w:rsidRDefault="00572DEF"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评价科参与了正在进行的</w:t>
      </w:r>
      <w:r w:rsidR="00A82EE9">
        <w:rPr>
          <w:rFonts w:ascii="SimSun" w:hAnsi="SimSun" w:hint="eastAsia"/>
          <w:sz w:val="21"/>
          <w:szCs w:val="21"/>
        </w:rPr>
        <w:t>两项</w:t>
      </w:r>
      <w:r w:rsidRPr="009E4830">
        <w:rPr>
          <w:rFonts w:ascii="SimSun" w:hAnsi="SimSun" w:hint="eastAsia"/>
          <w:sz w:val="21"/>
          <w:szCs w:val="21"/>
        </w:rPr>
        <w:t>咨询工作，该工作始于2020年，将于2021年结束。第一项</w:t>
      </w:r>
      <w:r w:rsidR="00A82EE9">
        <w:rPr>
          <w:rFonts w:ascii="SimSun" w:hAnsi="SimSun" w:hint="eastAsia"/>
          <w:sz w:val="21"/>
          <w:szCs w:val="21"/>
        </w:rPr>
        <w:t>任务</w:t>
      </w:r>
      <w:r w:rsidRPr="009E4830">
        <w:rPr>
          <w:rFonts w:ascii="SimSun" w:hAnsi="SimSun" w:hint="eastAsia"/>
          <w:sz w:val="21"/>
          <w:szCs w:val="21"/>
        </w:rPr>
        <w:t>是为一个技术工具的</w:t>
      </w:r>
      <w:r w:rsidR="00F470DF" w:rsidRPr="009E4830">
        <w:rPr>
          <w:rFonts w:ascii="SimSun" w:hAnsi="SimSun" w:hint="eastAsia"/>
          <w:sz w:val="21"/>
          <w:szCs w:val="21"/>
        </w:rPr>
        <w:t>流程</w:t>
      </w:r>
      <w:r w:rsidRPr="009E4830">
        <w:rPr>
          <w:rFonts w:ascii="SimSun" w:hAnsi="SimSun" w:hint="eastAsia"/>
          <w:sz w:val="21"/>
          <w:szCs w:val="21"/>
        </w:rPr>
        <w:t>、质量和投入提供建议，该工具涉及发展部门在国家知识产权战略的基准和自我评价方面的活动。</w:t>
      </w:r>
      <w:r w:rsidR="006570F4" w:rsidRPr="009E4830">
        <w:rPr>
          <w:rFonts w:ascii="SimSun" w:hAnsi="SimSun" w:hint="eastAsia"/>
          <w:sz w:val="21"/>
          <w:szCs w:val="21"/>
        </w:rPr>
        <w:t>第二项旨在精简和审查拉丁美洲国家司现有的自我评价内容，以增强</w:t>
      </w:r>
      <w:r w:rsidRPr="009E4830">
        <w:rPr>
          <w:rFonts w:ascii="SimSun" w:hAnsi="SimSun" w:hint="eastAsia"/>
          <w:sz w:val="21"/>
          <w:szCs w:val="21"/>
        </w:rPr>
        <w:t>其</w:t>
      </w:r>
      <w:r w:rsidR="006570F4" w:rsidRPr="009E4830">
        <w:rPr>
          <w:rFonts w:ascii="SimSun" w:hAnsi="SimSun" w:hint="eastAsia"/>
          <w:sz w:val="21"/>
          <w:szCs w:val="21"/>
        </w:rPr>
        <w:t>效果</w:t>
      </w:r>
      <w:r w:rsidR="00A82EE9">
        <w:rPr>
          <w:rFonts w:ascii="SimSun" w:hAnsi="SimSun" w:hint="eastAsia"/>
          <w:sz w:val="21"/>
          <w:szCs w:val="21"/>
        </w:rPr>
        <w:t>、</w:t>
      </w:r>
      <w:r w:rsidRPr="009E4830">
        <w:rPr>
          <w:rFonts w:ascii="SimSun" w:hAnsi="SimSun" w:hint="eastAsia"/>
          <w:sz w:val="21"/>
          <w:szCs w:val="21"/>
        </w:rPr>
        <w:t>决策</w:t>
      </w:r>
      <w:r w:rsidR="00A82EE9">
        <w:rPr>
          <w:rFonts w:ascii="SimSun" w:hAnsi="SimSun" w:hint="eastAsia"/>
          <w:sz w:val="21"/>
          <w:szCs w:val="21"/>
        </w:rPr>
        <w:t>和</w:t>
      </w:r>
      <w:r w:rsidR="006570F4" w:rsidRPr="009E4830">
        <w:rPr>
          <w:rFonts w:ascii="SimSun" w:hAnsi="SimSun" w:hint="eastAsia"/>
          <w:sz w:val="21"/>
          <w:szCs w:val="21"/>
        </w:rPr>
        <w:t>对</w:t>
      </w:r>
      <w:r w:rsidRPr="009E4830">
        <w:rPr>
          <w:rFonts w:ascii="SimSun" w:hAnsi="SimSun" w:hint="eastAsia"/>
          <w:sz w:val="21"/>
          <w:szCs w:val="21"/>
        </w:rPr>
        <w:t>结果</w:t>
      </w:r>
      <w:r w:rsidR="00A82EE9">
        <w:rPr>
          <w:rFonts w:ascii="SimSun" w:hAnsi="SimSun" w:hint="eastAsia"/>
          <w:sz w:val="21"/>
          <w:szCs w:val="21"/>
        </w:rPr>
        <w:t>的</w:t>
      </w:r>
      <w:r w:rsidR="006570F4" w:rsidRPr="009E4830">
        <w:rPr>
          <w:rFonts w:ascii="SimSun" w:hAnsi="SimSun" w:hint="eastAsia"/>
          <w:sz w:val="21"/>
          <w:szCs w:val="21"/>
        </w:rPr>
        <w:t>报告。</w:t>
      </w:r>
    </w:p>
    <w:p w14:paraId="04F4D32C" w14:textId="2B506368" w:rsidR="00C46B12" w:rsidRPr="00D73FCF" w:rsidRDefault="00251170" w:rsidP="00D73FCF">
      <w:pPr>
        <w:pStyle w:val="Heading1"/>
        <w:overflowPunct w:val="0"/>
        <w:spacing w:beforeLines="100" w:afterLines="50" w:after="120" w:line="340" w:lineRule="atLeast"/>
        <w:rPr>
          <w:rFonts w:ascii="SimHei" w:eastAsia="SimHei" w:hAnsi="SimHei"/>
          <w:b w:val="0"/>
          <w:caps w:val="0"/>
          <w:sz w:val="21"/>
          <w:szCs w:val="21"/>
        </w:rPr>
      </w:pPr>
      <w:bookmarkStart w:id="40" w:name="_Toc519241788"/>
      <w:bookmarkStart w:id="41" w:name="_Toc11836944"/>
      <w:bookmarkStart w:id="42" w:name="_Toc44515409"/>
      <w:bookmarkStart w:id="43" w:name="_Toc73714678"/>
      <w:r w:rsidRPr="00D73FCF">
        <w:rPr>
          <w:rFonts w:ascii="SimHei" w:eastAsia="SimHei" w:hAnsi="SimHei" w:hint="eastAsia"/>
          <w:b w:val="0"/>
          <w:caps w:val="0"/>
          <w:sz w:val="21"/>
          <w:szCs w:val="21"/>
        </w:rPr>
        <w:t>与外部监督机构的合作</w:t>
      </w:r>
      <w:bookmarkEnd w:id="40"/>
      <w:bookmarkEnd w:id="41"/>
      <w:bookmarkEnd w:id="42"/>
      <w:bookmarkEnd w:id="43"/>
    </w:p>
    <w:p w14:paraId="3F55FCCD" w14:textId="620D9373" w:rsidR="00C46B12" w:rsidRPr="00612DF4" w:rsidRDefault="00251170"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独立咨询监督委员会</w:t>
      </w:r>
      <w:r w:rsidR="001F1851" w:rsidRPr="00612DF4">
        <w:rPr>
          <w:rFonts w:ascii="SimSun" w:hAnsi="SimSun" w:hint="eastAsia"/>
          <w:b/>
          <w:sz w:val="21"/>
          <w:szCs w:val="21"/>
        </w:rPr>
        <w:t>（</w:t>
      </w:r>
      <w:r w:rsidRPr="00612DF4">
        <w:rPr>
          <w:rFonts w:ascii="SimSun" w:hAnsi="SimSun" w:hint="eastAsia"/>
          <w:b/>
          <w:sz w:val="21"/>
          <w:szCs w:val="21"/>
        </w:rPr>
        <w:t>咨监委</w:t>
      </w:r>
      <w:r w:rsidR="001F1851" w:rsidRPr="00612DF4">
        <w:rPr>
          <w:rFonts w:ascii="SimSun" w:hAnsi="SimSun" w:hint="eastAsia"/>
          <w:b/>
          <w:sz w:val="21"/>
          <w:szCs w:val="21"/>
        </w:rPr>
        <w:t>）</w:t>
      </w:r>
    </w:p>
    <w:p w14:paraId="5137681D" w14:textId="1D67D3AA" w:rsidR="00B129CD" w:rsidRPr="009E4830" w:rsidRDefault="00251170"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监督司定期参加咨监委的会议，报告外部监督计划的落实情况、讨论监督结果和有关该司工作和职能</w:t>
      </w:r>
      <w:r>
        <w:rPr>
          <w:rFonts w:ascii="SimSun" w:hAnsi="SimSun" w:hint="eastAsia"/>
          <w:sz w:val="21"/>
        </w:rPr>
        <w:t>的其他方面，并向咨监委寻求建议。在本报告所涉期间，咨监委举行了</w:t>
      </w:r>
      <w:r w:rsidRPr="00771159">
        <w:rPr>
          <w:rFonts w:ascii="SimSun" w:hAnsi="SimSun" w:hint="eastAsia"/>
          <w:sz w:val="21"/>
        </w:rPr>
        <w:t>四届会议</w:t>
      </w:r>
      <w:r w:rsidR="001F1851">
        <w:rPr>
          <w:rFonts w:ascii="SimSun" w:hAnsi="SimSun" w:hint="eastAsia"/>
          <w:sz w:val="21"/>
        </w:rPr>
        <w:t>（</w:t>
      </w:r>
      <w:r>
        <w:rPr>
          <w:rFonts w:ascii="SimSun" w:hAnsi="SimSun" w:hint="eastAsia"/>
          <w:sz w:val="21"/>
        </w:rPr>
        <w:t>第五十六届至第五十九届</w:t>
      </w:r>
      <w:r w:rsidR="001F1851">
        <w:rPr>
          <w:rFonts w:ascii="SimSun" w:hAnsi="SimSun" w:hint="eastAsia"/>
          <w:sz w:val="21"/>
        </w:rPr>
        <w:t>）</w:t>
      </w:r>
      <w:r>
        <w:rPr>
          <w:rFonts w:ascii="SimSun" w:hAnsi="SimSun" w:hint="eastAsia"/>
          <w:sz w:val="21"/>
        </w:rPr>
        <w:t>。</w:t>
      </w:r>
    </w:p>
    <w:p w14:paraId="2A501E6F" w14:textId="2947E6A7" w:rsidR="00C46B12" w:rsidRPr="00612DF4" w:rsidRDefault="00E17BE2"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外聘审计员</w:t>
      </w:r>
    </w:p>
    <w:p w14:paraId="5EAC63E3" w14:textId="362C446C" w:rsidR="00C46B12" w:rsidRPr="009E4830" w:rsidRDefault="00E17BE2"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通过定期举行审计、内部控制和风险管理问题</w:t>
      </w:r>
      <w:r w:rsidR="00646E23">
        <w:rPr>
          <w:rFonts w:ascii="SimSun" w:hAnsi="SimSun" w:hint="eastAsia"/>
          <w:sz w:val="21"/>
        </w:rPr>
        <w:t>方面</w:t>
      </w:r>
      <w:r w:rsidRPr="00771159">
        <w:rPr>
          <w:rFonts w:ascii="SimSun" w:hAnsi="SimSun" w:hint="eastAsia"/>
          <w:sz w:val="21"/>
        </w:rPr>
        <w:t>的会议，监督司与外聘审计员保持着良好的工作关系。外聘审计员与监督司共享战略、年度计划和各种单项报告，以确保高效的监督覆盖，同时避免可能的重复工作和监督疲劳</w:t>
      </w:r>
      <w:r w:rsidR="00A62E51">
        <w:rPr>
          <w:rFonts w:ascii="SimSun" w:hAnsi="SimSun" w:hint="eastAsia"/>
          <w:sz w:val="21"/>
        </w:rPr>
        <w:t>。</w:t>
      </w:r>
      <w:r w:rsidR="00A62E51" w:rsidRPr="00771159">
        <w:rPr>
          <w:rFonts w:ascii="SimSun" w:hAnsi="SimSun" w:hint="eastAsia"/>
          <w:sz w:val="21"/>
        </w:rPr>
        <w:t>监督司在外聘审计员进行</w:t>
      </w:r>
      <w:r w:rsidR="00A62E51">
        <w:rPr>
          <w:rFonts w:ascii="SimSun" w:hAnsi="SimSun" w:hint="eastAsia"/>
          <w:sz w:val="21"/>
        </w:rPr>
        <w:t>2020</w:t>
      </w:r>
      <w:r w:rsidR="00A62E51" w:rsidRPr="00771159">
        <w:rPr>
          <w:rFonts w:ascii="SimSun" w:hAnsi="SimSun" w:hint="eastAsia"/>
          <w:sz w:val="21"/>
        </w:rPr>
        <w:t>年审计</w:t>
      </w:r>
      <w:r w:rsidR="00A62E51">
        <w:rPr>
          <w:rFonts w:ascii="SimSun" w:hAnsi="SimSun" w:hint="eastAsia"/>
          <w:sz w:val="21"/>
        </w:rPr>
        <w:t>的规划和后期执行</w:t>
      </w:r>
      <w:r w:rsidR="00A62E51" w:rsidRPr="00771159">
        <w:rPr>
          <w:rFonts w:ascii="SimSun" w:hAnsi="SimSun" w:hint="eastAsia"/>
          <w:sz w:val="21"/>
        </w:rPr>
        <w:t>期间积极同其展开接洽，</w:t>
      </w:r>
      <w:r w:rsidR="00A62E51">
        <w:rPr>
          <w:rFonts w:ascii="SimSun" w:hAnsi="SimSun" w:hint="eastAsia"/>
          <w:sz w:val="21"/>
        </w:rPr>
        <w:t>并根据外聘审计员要求</w:t>
      </w:r>
      <w:r w:rsidR="00A62E51" w:rsidRPr="00771159">
        <w:rPr>
          <w:rFonts w:ascii="SimSun" w:hAnsi="SimSun" w:hint="eastAsia"/>
          <w:sz w:val="21"/>
        </w:rPr>
        <w:t>提供</w:t>
      </w:r>
      <w:r w:rsidR="00A62E51">
        <w:rPr>
          <w:rFonts w:ascii="SimSun" w:hAnsi="SimSun" w:hint="eastAsia"/>
          <w:sz w:val="21"/>
        </w:rPr>
        <w:t>意见。</w:t>
      </w:r>
    </w:p>
    <w:p w14:paraId="67502555" w14:textId="07ED534D" w:rsidR="00C46B12" w:rsidRPr="00612DF4" w:rsidRDefault="006B5F71" w:rsidP="00612DF4">
      <w:pPr>
        <w:pStyle w:val="Heading2"/>
        <w:overflowPunct w:val="0"/>
        <w:spacing w:beforeLines="100" w:afterLines="50" w:line="340" w:lineRule="atLeast"/>
        <w:rPr>
          <w:rFonts w:ascii="SimSun" w:hAnsi="SimSun"/>
          <w:b/>
          <w:sz w:val="21"/>
          <w:szCs w:val="21"/>
        </w:rPr>
      </w:pPr>
      <w:bookmarkStart w:id="44" w:name="_Toc519241789"/>
      <w:bookmarkStart w:id="45" w:name="_Toc11836945"/>
      <w:r w:rsidRPr="00612DF4">
        <w:rPr>
          <w:rFonts w:ascii="SimSun" w:hAnsi="SimSun" w:hint="eastAsia"/>
          <w:b/>
          <w:sz w:val="21"/>
          <w:szCs w:val="21"/>
        </w:rPr>
        <w:t>与监察员和道德操守办公室的合作</w:t>
      </w:r>
      <w:bookmarkEnd w:id="44"/>
      <w:bookmarkEnd w:id="45"/>
    </w:p>
    <w:p w14:paraId="08B52B16" w14:textId="5067D122" w:rsidR="00C46B12" w:rsidRPr="009E4830" w:rsidRDefault="00D60FC7"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在报告所涉期间，监督司司长定期与监察员和首席道德操守官</w:t>
      </w:r>
      <w:r w:rsidRPr="00BB5CF9">
        <w:rPr>
          <w:rFonts w:ascii="SimSun" w:hAnsi="SimSun" w:hint="eastAsia"/>
          <w:sz w:val="21"/>
          <w:szCs w:val="21"/>
        </w:rPr>
        <w:t>举行</w:t>
      </w:r>
      <w:r w:rsidRPr="00771159">
        <w:rPr>
          <w:rFonts w:ascii="SimSun" w:hAnsi="SimSun" w:hint="eastAsia"/>
          <w:sz w:val="21"/>
        </w:rPr>
        <w:t>会议，确保</w:t>
      </w:r>
      <w:r>
        <w:rPr>
          <w:rFonts w:ascii="SimSun" w:hAnsi="SimSun" w:hint="eastAsia"/>
          <w:sz w:val="21"/>
        </w:rPr>
        <w:t>协调顺畅</w:t>
      </w:r>
      <w:r w:rsidRPr="00771159">
        <w:rPr>
          <w:rFonts w:ascii="SimSun" w:hAnsi="SimSun" w:hint="eastAsia"/>
          <w:sz w:val="21"/>
        </w:rPr>
        <w:t>，相互支持</w:t>
      </w:r>
      <w:r>
        <w:rPr>
          <w:rFonts w:ascii="SimSun" w:hAnsi="SimSun" w:hint="eastAsia"/>
          <w:sz w:val="21"/>
        </w:rPr>
        <w:t>。</w:t>
      </w:r>
    </w:p>
    <w:p w14:paraId="2942B27A" w14:textId="506BAF7D" w:rsidR="00C46B12" w:rsidRPr="00D73FCF" w:rsidRDefault="00C432B5" w:rsidP="00D73FCF">
      <w:pPr>
        <w:pStyle w:val="Heading1"/>
        <w:overflowPunct w:val="0"/>
        <w:spacing w:beforeLines="100" w:afterLines="50" w:after="120" w:line="340" w:lineRule="atLeast"/>
        <w:rPr>
          <w:rFonts w:ascii="SimHei" w:eastAsia="SimHei" w:hAnsi="SimHei"/>
          <w:b w:val="0"/>
          <w:caps w:val="0"/>
          <w:sz w:val="21"/>
          <w:szCs w:val="21"/>
        </w:rPr>
      </w:pPr>
      <w:bookmarkStart w:id="46" w:name="_Toc11836946"/>
      <w:bookmarkStart w:id="47" w:name="_Toc44515410"/>
      <w:bookmarkStart w:id="48" w:name="_Toc73714679"/>
      <w:r w:rsidRPr="00D73FCF">
        <w:rPr>
          <w:rFonts w:ascii="SimHei" w:eastAsia="SimHei" w:hAnsi="SimHei" w:hint="eastAsia"/>
          <w:b w:val="0"/>
          <w:caps w:val="0"/>
          <w:sz w:val="21"/>
          <w:szCs w:val="21"/>
        </w:rPr>
        <w:t>其他监督工作</w:t>
      </w:r>
      <w:bookmarkEnd w:id="46"/>
      <w:bookmarkEnd w:id="47"/>
      <w:bookmarkEnd w:id="48"/>
    </w:p>
    <w:p w14:paraId="704EE343" w14:textId="308659BA" w:rsidR="00A65650" w:rsidRPr="00612DF4" w:rsidRDefault="00C432B5"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数据分析项目</w:t>
      </w:r>
    </w:p>
    <w:p w14:paraId="5FEFCE7F" w14:textId="4AF3FE40" w:rsidR="00252695" w:rsidRPr="009E4830" w:rsidRDefault="007D27E0"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旨在</w:t>
      </w:r>
      <w:r w:rsidR="002F54A8" w:rsidRPr="009E4830">
        <w:rPr>
          <w:rFonts w:ascii="SimSun" w:hAnsi="SimSun" w:hint="eastAsia"/>
          <w:sz w:val="21"/>
          <w:szCs w:val="21"/>
        </w:rPr>
        <w:t>加强持续审计活动的数据分析项目于2020年12月开始，目前正在进行</w:t>
      </w:r>
      <w:r w:rsidRPr="009E4830">
        <w:rPr>
          <w:rFonts w:ascii="SimSun" w:hAnsi="SimSun" w:hint="eastAsia"/>
          <w:sz w:val="21"/>
          <w:szCs w:val="21"/>
        </w:rPr>
        <w:t>之中</w:t>
      </w:r>
      <w:r w:rsidR="002F54A8" w:rsidRPr="009E4830">
        <w:rPr>
          <w:rFonts w:ascii="SimSun" w:hAnsi="SimSun" w:hint="eastAsia"/>
          <w:sz w:val="21"/>
          <w:szCs w:val="21"/>
        </w:rPr>
        <w:t>。</w:t>
      </w:r>
      <w:r w:rsidRPr="009E4830">
        <w:rPr>
          <w:rFonts w:ascii="SimSun" w:hAnsi="SimSun" w:hint="eastAsia"/>
          <w:sz w:val="21"/>
          <w:szCs w:val="21"/>
        </w:rPr>
        <w:t>该项目的目标是：升级和加强监督司</w:t>
      </w:r>
      <w:r w:rsidR="002F54A8" w:rsidRPr="009E4830">
        <w:rPr>
          <w:rFonts w:ascii="SimSun" w:hAnsi="SimSun" w:hint="eastAsia"/>
          <w:sz w:val="21"/>
          <w:szCs w:val="21"/>
        </w:rPr>
        <w:t>的数据分析和持续审计能力，包括开发运行数据分析测试的脚本；制定脚本的指导</w:t>
      </w:r>
      <w:r w:rsidRPr="009E4830">
        <w:rPr>
          <w:rFonts w:ascii="SimSun" w:hAnsi="SimSun" w:hint="eastAsia"/>
          <w:sz w:val="21"/>
          <w:szCs w:val="21"/>
        </w:rPr>
        <w:t>原则</w:t>
      </w:r>
      <w:r w:rsidR="002F54A8" w:rsidRPr="009E4830">
        <w:rPr>
          <w:rFonts w:ascii="SimSun" w:hAnsi="SimSun" w:hint="eastAsia"/>
          <w:sz w:val="21"/>
          <w:szCs w:val="21"/>
        </w:rPr>
        <w:t>；向</w:t>
      </w:r>
      <w:r w:rsidRPr="009E4830">
        <w:rPr>
          <w:rFonts w:ascii="SimSun" w:hAnsi="SimSun" w:hint="eastAsia"/>
          <w:sz w:val="21"/>
          <w:szCs w:val="21"/>
        </w:rPr>
        <w:t>监督司</w:t>
      </w:r>
      <w:r w:rsidR="002F54A8" w:rsidRPr="009E4830">
        <w:rPr>
          <w:rFonts w:ascii="SimSun" w:hAnsi="SimSun" w:hint="eastAsia"/>
          <w:sz w:val="21"/>
          <w:szCs w:val="21"/>
        </w:rPr>
        <w:t>工作人员提供关于</w:t>
      </w:r>
      <w:r w:rsidRPr="009E4830">
        <w:rPr>
          <w:rFonts w:ascii="SimSun" w:hAnsi="SimSun" w:hint="eastAsia"/>
          <w:sz w:val="21"/>
          <w:szCs w:val="21"/>
        </w:rPr>
        <w:t>如何使用</w:t>
      </w:r>
      <w:r w:rsidR="002F54A8" w:rsidRPr="009E4830">
        <w:rPr>
          <w:rFonts w:ascii="SimSun" w:hAnsi="SimSun" w:hint="eastAsia"/>
          <w:sz w:val="21"/>
          <w:szCs w:val="21"/>
        </w:rPr>
        <w:t>数据分析的培训；提供支持，使分析结果可视化。该项目预计将在2021年第三季度完成</w:t>
      </w:r>
      <w:r w:rsidRPr="009E4830">
        <w:rPr>
          <w:rFonts w:ascii="SimSun" w:hAnsi="SimSun" w:hint="eastAsia"/>
          <w:sz w:val="21"/>
          <w:szCs w:val="21"/>
        </w:rPr>
        <w:t>。</w:t>
      </w:r>
    </w:p>
    <w:p w14:paraId="7EC5B0BB" w14:textId="3ECAFFA4" w:rsidR="00C46B12" w:rsidRPr="00612DF4" w:rsidRDefault="008040B0"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lastRenderedPageBreak/>
        <w:t>本组织内的宣传活动</w:t>
      </w:r>
    </w:p>
    <w:p w14:paraId="011A01E7" w14:textId="76C3574C" w:rsidR="00C46B12" w:rsidRPr="009E4830" w:rsidRDefault="008040B0" w:rsidP="00BB5CF9">
      <w:pPr>
        <w:pStyle w:val="ONUME"/>
        <w:numPr>
          <w:ilvl w:val="0"/>
          <w:numId w:val="9"/>
        </w:numPr>
        <w:tabs>
          <w:tab w:val="clear" w:pos="567"/>
        </w:tabs>
        <w:overflowPunct w:val="0"/>
        <w:spacing w:afterLines="50" w:after="120" w:line="340" w:lineRule="atLeast"/>
        <w:jc w:val="both"/>
        <w:rPr>
          <w:rFonts w:ascii="SimSun" w:hAnsi="SimSun"/>
          <w:bCs/>
          <w:iCs/>
          <w:caps/>
          <w:sz w:val="21"/>
          <w:szCs w:val="28"/>
        </w:rPr>
      </w:pPr>
      <w:r w:rsidRPr="00771159">
        <w:rPr>
          <w:rFonts w:ascii="SimSun" w:hAnsi="SimSun" w:hint="eastAsia"/>
          <w:sz w:val="21"/>
        </w:rPr>
        <w:t>为了更好地解释和支持内部监督职能，作为正在开展的</w:t>
      </w:r>
      <w:r w:rsidR="007D27E0">
        <w:rPr>
          <w:rFonts w:ascii="SimSun" w:hAnsi="SimSun" w:hint="eastAsia"/>
          <w:sz w:val="21"/>
        </w:rPr>
        <w:t>工作</w:t>
      </w:r>
      <w:r w:rsidRPr="00771159">
        <w:rPr>
          <w:rFonts w:ascii="SimSun" w:hAnsi="SimSun" w:hint="eastAsia"/>
          <w:sz w:val="21"/>
        </w:rPr>
        <w:t>的一部分，</w:t>
      </w:r>
      <w:r w:rsidRPr="00BB5CF9">
        <w:rPr>
          <w:rFonts w:ascii="SimSun" w:hAnsi="SimSun" w:hint="eastAsia"/>
          <w:sz w:val="21"/>
          <w:szCs w:val="21"/>
        </w:rPr>
        <w:t>监督</w:t>
      </w:r>
      <w:r w:rsidRPr="00771159">
        <w:rPr>
          <w:rFonts w:ascii="SimSun" w:hAnsi="SimSun" w:hint="eastAsia"/>
          <w:sz w:val="21"/>
        </w:rPr>
        <w:t>司继续通过在新工作人员入门培训时作介绍、监督司通讯、监督司看板以及应要求面向司长和高级管理人员进行介绍等，接触产权组织内的同事</w:t>
      </w:r>
      <w:r w:rsidR="00801ABB">
        <w:rPr>
          <w:rFonts w:ascii="SimSun" w:hAnsi="SimSun" w:hint="eastAsia"/>
          <w:sz w:val="21"/>
        </w:rPr>
        <w:t>。</w:t>
      </w:r>
    </w:p>
    <w:p w14:paraId="70BCD8FD" w14:textId="66ECB60B" w:rsidR="00C46B12" w:rsidRPr="00612DF4" w:rsidRDefault="00692E2A"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与其他监督职能</w:t>
      </w:r>
      <w:r w:rsidR="00646E23" w:rsidRPr="00612DF4">
        <w:rPr>
          <w:rFonts w:ascii="SimSun" w:hAnsi="SimSun" w:hint="eastAsia"/>
          <w:b/>
          <w:sz w:val="21"/>
          <w:szCs w:val="21"/>
        </w:rPr>
        <w:t>部门</w:t>
      </w:r>
      <w:r w:rsidRPr="00612DF4">
        <w:rPr>
          <w:rFonts w:ascii="SimSun" w:hAnsi="SimSun" w:hint="eastAsia"/>
          <w:b/>
          <w:sz w:val="21"/>
          <w:szCs w:val="21"/>
        </w:rPr>
        <w:t>发展网络关系</w:t>
      </w:r>
    </w:p>
    <w:p w14:paraId="17DD48F0" w14:textId="663487B4" w:rsidR="00C46B12" w:rsidRPr="009E4830" w:rsidRDefault="00B7086A" w:rsidP="00BB5CF9">
      <w:pPr>
        <w:pStyle w:val="ONUME"/>
        <w:numPr>
          <w:ilvl w:val="0"/>
          <w:numId w:val="9"/>
        </w:numPr>
        <w:tabs>
          <w:tab w:val="clear" w:pos="567"/>
        </w:tabs>
        <w:overflowPunct w:val="0"/>
        <w:spacing w:afterLines="50" w:after="120" w:line="340" w:lineRule="atLeast"/>
        <w:jc w:val="both"/>
        <w:rPr>
          <w:rFonts w:ascii="SimSun" w:hAnsi="SimSun"/>
          <w:sz w:val="21"/>
        </w:rPr>
      </w:pPr>
      <w:r w:rsidRPr="00195106">
        <w:rPr>
          <w:rFonts w:ascii="SimSun" w:hAnsi="SimSun" w:hint="eastAsia"/>
          <w:sz w:val="21"/>
        </w:rPr>
        <w:t>《章程》</w:t>
      </w:r>
      <w:r w:rsidR="00646E23">
        <w:rPr>
          <w:rFonts w:ascii="SimSun" w:hAnsi="SimSun" w:hint="eastAsia"/>
          <w:sz w:val="21"/>
        </w:rPr>
        <w:t>载有</w:t>
      </w:r>
      <w:r w:rsidRPr="00771159">
        <w:rPr>
          <w:rFonts w:ascii="SimSun" w:hAnsi="SimSun" w:hint="eastAsia"/>
          <w:sz w:val="21"/>
        </w:rPr>
        <w:t>与联合国系统其他组织和多边金融机构的内部监督服务处进行联络和合作的具体规定</w:t>
      </w:r>
      <w:r>
        <w:rPr>
          <w:rFonts w:ascii="SimSun" w:hAnsi="SimSun" w:hint="eastAsia"/>
          <w:sz w:val="21"/>
        </w:rPr>
        <w:t>。</w:t>
      </w:r>
      <w:r w:rsidRPr="00771159">
        <w:rPr>
          <w:rFonts w:ascii="SimSun" w:hAnsi="SimSun"/>
          <w:sz w:val="21"/>
          <w:vertAlign w:val="superscript"/>
        </w:rPr>
        <w:footnoteReference w:id="15"/>
      </w:r>
      <w:r w:rsidRPr="00771159">
        <w:rPr>
          <w:rFonts w:ascii="SimSun" w:hAnsi="SimSun" w:hint="eastAsia"/>
          <w:sz w:val="21"/>
        </w:rPr>
        <w:t>监督司认识到与同类职能部门发展关系的价值和重要性。在报告所涉期间，监督司继续与其他联合国系统组织和实体开展活跃和有用的协作与网络</w:t>
      </w:r>
      <w:r w:rsidR="00B55BC3">
        <w:rPr>
          <w:rFonts w:ascii="SimSun" w:hAnsi="SimSun" w:hint="eastAsia"/>
          <w:sz w:val="21"/>
        </w:rPr>
        <w:t>关系</w:t>
      </w:r>
      <w:r w:rsidRPr="00771159">
        <w:rPr>
          <w:rFonts w:ascii="SimSun" w:hAnsi="SimSun" w:hint="eastAsia"/>
          <w:sz w:val="21"/>
        </w:rPr>
        <w:t>。具体而言，监督司积极参与了下述活动</w:t>
      </w:r>
      <w:r>
        <w:rPr>
          <w:rFonts w:ascii="SimSun" w:hAnsi="SimSun" w:hint="eastAsia"/>
          <w:sz w:val="21"/>
        </w:rPr>
        <w:t>：</w:t>
      </w:r>
    </w:p>
    <w:p w14:paraId="09C1069F" w14:textId="72458663" w:rsidR="00D61B5E" w:rsidRPr="009E4830" w:rsidRDefault="00E74FD4"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sz w:val="21"/>
        </w:rPr>
        <w:t>2020</w:t>
      </w:r>
      <w:r w:rsidR="007D27E0" w:rsidRPr="009E4830">
        <w:rPr>
          <w:rFonts w:ascii="SimSun" w:hAnsi="SimSun" w:hint="eastAsia"/>
          <w:sz w:val="21"/>
        </w:rPr>
        <w:t>年5月14日联合国内部监督事务厅</w:t>
      </w:r>
      <w:r w:rsidR="00AE07BD" w:rsidRPr="00771159">
        <w:rPr>
          <w:rFonts w:ascii="SimSun" w:hAnsi="SimSun" w:hint="eastAsia"/>
          <w:sz w:val="21"/>
        </w:rPr>
        <w:t>举行的</w:t>
      </w:r>
      <w:r w:rsidR="007D27E0" w:rsidRPr="00771159">
        <w:rPr>
          <w:rFonts w:ascii="SimSun" w:hAnsi="SimSun" w:hint="eastAsia"/>
          <w:sz w:val="21"/>
        </w:rPr>
        <w:t>联合国内部审计事务处代表</w:t>
      </w:r>
      <w:r w:rsidR="001F1851">
        <w:rPr>
          <w:rFonts w:ascii="SimSun" w:hAnsi="SimSun" w:hint="eastAsia"/>
          <w:sz w:val="21"/>
        </w:rPr>
        <w:t>（</w:t>
      </w:r>
      <w:r w:rsidR="007D27E0" w:rsidRPr="00771159">
        <w:rPr>
          <w:rFonts w:ascii="SimSun" w:hAnsi="SimSun" w:hint="eastAsia"/>
          <w:sz w:val="21"/>
        </w:rPr>
        <w:t>UNRIAS</w:t>
      </w:r>
      <w:r w:rsidR="001F1851">
        <w:rPr>
          <w:rFonts w:ascii="SimSun" w:hAnsi="SimSun" w:hint="eastAsia"/>
          <w:sz w:val="21"/>
        </w:rPr>
        <w:t>）</w:t>
      </w:r>
      <w:r w:rsidR="007D27E0">
        <w:rPr>
          <w:rFonts w:ascii="SimSun" w:hAnsi="SimSun" w:hint="eastAsia"/>
          <w:sz w:val="21"/>
        </w:rPr>
        <w:t>虚拟会议，主题是联合国</w:t>
      </w:r>
      <w:r w:rsidR="00D656F3">
        <w:rPr>
          <w:rFonts w:ascii="SimSun" w:hAnsi="SimSun" w:hint="eastAsia"/>
          <w:sz w:val="21"/>
        </w:rPr>
        <w:t>对</w:t>
      </w:r>
      <w:r w:rsidR="007D27E0">
        <w:rPr>
          <w:rFonts w:ascii="SimSun" w:hAnsi="SimSun" w:hint="eastAsia"/>
          <w:sz w:val="21"/>
        </w:rPr>
        <w:t>2019冠状病毒病</w:t>
      </w:r>
      <w:r w:rsidR="00D656F3">
        <w:rPr>
          <w:rFonts w:ascii="SimSun" w:hAnsi="SimSun" w:hint="eastAsia"/>
          <w:sz w:val="21"/>
        </w:rPr>
        <w:t>的应对和</w:t>
      </w:r>
      <w:r w:rsidR="007D27E0">
        <w:rPr>
          <w:rFonts w:ascii="SimSun" w:hAnsi="SimSun" w:hint="eastAsia"/>
          <w:sz w:val="21"/>
        </w:rPr>
        <w:t>经验分享</w:t>
      </w:r>
      <w:r w:rsidR="00557466">
        <w:rPr>
          <w:rFonts w:ascii="SimSun" w:hAnsi="SimSun" w:hint="eastAsia"/>
          <w:sz w:val="21"/>
        </w:rPr>
        <w:t>；</w:t>
      </w:r>
    </w:p>
    <w:p w14:paraId="02738A4A" w14:textId="46348162" w:rsidR="00D61B5E" w:rsidRPr="009E4830" w:rsidRDefault="00D61B5E"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sz w:val="21"/>
        </w:rPr>
        <w:t>2020</w:t>
      </w:r>
      <w:r w:rsidR="00D656F3" w:rsidRPr="009E4830">
        <w:rPr>
          <w:rFonts w:ascii="SimSun" w:hAnsi="SimSun" w:hint="eastAsia"/>
          <w:sz w:val="21"/>
        </w:rPr>
        <w:t>年6月23日国际原子能机构内部监督事务厅</w:t>
      </w:r>
      <w:r w:rsidR="00AE07BD" w:rsidRPr="00771159">
        <w:rPr>
          <w:rFonts w:ascii="SimSun" w:hAnsi="SimSun" w:hint="eastAsia"/>
          <w:sz w:val="21"/>
        </w:rPr>
        <w:t>举行的</w:t>
      </w:r>
      <w:r w:rsidR="00D656F3" w:rsidRPr="00771159">
        <w:rPr>
          <w:rFonts w:ascii="SimSun" w:hAnsi="SimSun" w:hint="eastAsia"/>
          <w:sz w:val="21"/>
        </w:rPr>
        <w:t>UNRIAS</w:t>
      </w:r>
      <w:r w:rsidR="00D656F3">
        <w:rPr>
          <w:rFonts w:ascii="SimSun" w:hAnsi="SimSun" w:hint="eastAsia"/>
          <w:sz w:val="21"/>
        </w:rPr>
        <w:t>虚拟小组讨论会，主题是2019冠状病毒病的影响</w:t>
      </w:r>
      <w:r w:rsidR="00557466">
        <w:rPr>
          <w:rFonts w:ascii="SimSun" w:hAnsi="SimSun" w:hint="eastAsia"/>
          <w:sz w:val="21"/>
        </w:rPr>
        <w:t>；</w:t>
      </w:r>
    </w:p>
    <w:p w14:paraId="0C50E341" w14:textId="5ADE57F8" w:rsidR="00C46B12" w:rsidRPr="009E4830" w:rsidRDefault="003950ED"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hint="eastAsia"/>
          <w:sz w:val="21"/>
        </w:rPr>
        <w:t>2020年8月28日</w:t>
      </w:r>
      <w:r w:rsidR="00A82EE9" w:rsidRPr="009E4830">
        <w:rPr>
          <w:rFonts w:ascii="SimSun" w:hAnsi="SimSun" w:hint="eastAsia"/>
          <w:sz w:val="21"/>
        </w:rPr>
        <w:t>亚洲开发银行</w:t>
      </w:r>
      <w:r w:rsidR="00A82EE9">
        <w:rPr>
          <w:rFonts w:ascii="SimSun" w:hAnsi="SimSun" w:hint="eastAsia"/>
          <w:sz w:val="21"/>
        </w:rPr>
        <w:t>举行的</w:t>
      </w:r>
      <w:r w:rsidR="00A82EE9" w:rsidRPr="009E4830">
        <w:rPr>
          <w:rFonts w:ascii="SimSun" w:hAnsi="SimSun"/>
          <w:sz w:val="21"/>
        </w:rPr>
        <w:t>UNRIAS</w:t>
      </w:r>
      <w:r w:rsidR="00A82EE9" w:rsidRPr="009E4830">
        <w:rPr>
          <w:rFonts w:ascii="SimSun" w:hAnsi="SimSun" w:hint="eastAsia"/>
          <w:sz w:val="21"/>
        </w:rPr>
        <w:t>虚拟会议</w:t>
      </w:r>
      <w:r w:rsidR="00A82EE9">
        <w:rPr>
          <w:rFonts w:ascii="SimSun" w:hAnsi="SimSun" w:hint="eastAsia"/>
          <w:sz w:val="21"/>
        </w:rPr>
        <w:t>，主题是</w:t>
      </w:r>
      <w:r w:rsidRPr="009E4830">
        <w:rPr>
          <w:rFonts w:ascii="SimSun" w:hAnsi="SimSun" w:hint="eastAsia"/>
          <w:sz w:val="21"/>
        </w:rPr>
        <w:t>审计技术实验中的成功和失败</w:t>
      </w:r>
      <w:r w:rsidR="00557466">
        <w:rPr>
          <w:rFonts w:ascii="SimSun" w:hAnsi="SimSun" w:hint="eastAsia"/>
          <w:sz w:val="21"/>
        </w:rPr>
        <w:t>；</w:t>
      </w:r>
    </w:p>
    <w:p w14:paraId="0F7A4F7A" w14:textId="2241D834" w:rsidR="00A94048" w:rsidRPr="009E4830" w:rsidRDefault="00A94048"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sz w:val="21"/>
        </w:rPr>
        <w:t>2020</w:t>
      </w:r>
      <w:r w:rsidR="00FF651B" w:rsidRPr="009E4830">
        <w:rPr>
          <w:rFonts w:ascii="SimSun" w:hAnsi="SimSun" w:hint="eastAsia"/>
          <w:sz w:val="21"/>
        </w:rPr>
        <w:t>年11月3日世界银行举行的</w:t>
      </w:r>
      <w:r w:rsidR="00FF651B" w:rsidRPr="009E4830">
        <w:rPr>
          <w:rFonts w:ascii="SimSun" w:hAnsi="SimSun"/>
          <w:sz w:val="21"/>
        </w:rPr>
        <w:t>UNRIAS</w:t>
      </w:r>
      <w:r w:rsidR="00FF651B" w:rsidRPr="009E4830">
        <w:rPr>
          <w:rFonts w:ascii="SimSun" w:hAnsi="SimSun" w:hint="eastAsia"/>
          <w:sz w:val="21"/>
        </w:rPr>
        <w:t>动态风险评估虚拟会议</w:t>
      </w:r>
      <w:r w:rsidR="00557466">
        <w:rPr>
          <w:rFonts w:ascii="SimSun" w:hAnsi="SimSun" w:hint="eastAsia"/>
          <w:sz w:val="21"/>
        </w:rPr>
        <w:t>；</w:t>
      </w:r>
    </w:p>
    <w:p w14:paraId="2834A22A" w14:textId="2DB938B9" w:rsidR="00A66C8A" w:rsidRPr="009E4830" w:rsidRDefault="00A66C8A"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sz w:val="21"/>
        </w:rPr>
        <w:t>2020</w:t>
      </w:r>
      <w:r w:rsidR="00FF651B" w:rsidRPr="009E4830">
        <w:rPr>
          <w:rFonts w:ascii="SimSun" w:hAnsi="SimSun" w:hint="eastAsia"/>
          <w:sz w:val="21"/>
        </w:rPr>
        <w:t>年11月12日内部监督事务厅</w:t>
      </w:r>
      <w:r w:rsidR="00FF651B" w:rsidRPr="00771159">
        <w:rPr>
          <w:rFonts w:ascii="SimSun" w:hAnsi="SimSun" w:hint="eastAsia"/>
          <w:sz w:val="21"/>
        </w:rPr>
        <w:t>举行的UNRIAS</w:t>
      </w:r>
      <w:r w:rsidR="00FF651B">
        <w:rPr>
          <w:rFonts w:ascii="SimSun" w:hAnsi="SimSun" w:hint="eastAsia"/>
          <w:sz w:val="21"/>
        </w:rPr>
        <w:t>虚拟会议，主题是联合国</w:t>
      </w:r>
      <w:r w:rsidR="00FF651B" w:rsidRPr="00FF651B">
        <w:rPr>
          <w:rFonts w:ascii="SimSun" w:hAnsi="SimSun" w:hint="eastAsia"/>
          <w:sz w:val="21"/>
        </w:rPr>
        <w:t>审计</w:t>
      </w:r>
      <w:r w:rsidR="00FF651B">
        <w:rPr>
          <w:rFonts w:ascii="SimSun" w:hAnsi="SimSun" w:hint="eastAsia"/>
          <w:sz w:val="21"/>
        </w:rPr>
        <w:t>委员会</w:t>
      </w:r>
      <w:r w:rsidR="00FF651B" w:rsidRPr="00FF651B">
        <w:rPr>
          <w:rFonts w:ascii="SimSun" w:hAnsi="SimSun" w:hint="eastAsia"/>
          <w:sz w:val="21"/>
        </w:rPr>
        <w:t>报告和联合国改革的最新情况</w:t>
      </w:r>
      <w:r w:rsidR="00557466">
        <w:rPr>
          <w:rFonts w:ascii="SimSun" w:hAnsi="SimSun" w:hint="eastAsia"/>
          <w:sz w:val="21"/>
        </w:rPr>
        <w:t>；</w:t>
      </w:r>
    </w:p>
    <w:p w14:paraId="356C9EEF" w14:textId="377687E3" w:rsidR="00140918" w:rsidRPr="009E4830" w:rsidRDefault="00A65650"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sz w:val="21"/>
        </w:rPr>
        <w:t>2020</w:t>
      </w:r>
      <w:r w:rsidR="00FF651B" w:rsidRPr="009E4830">
        <w:rPr>
          <w:rFonts w:ascii="SimSun" w:hAnsi="SimSun" w:hint="eastAsia"/>
          <w:sz w:val="21"/>
        </w:rPr>
        <w:t>年6月22日至23日以虚拟方式举行的联合国评价小组2020年年度大会和做法交流研讨会</w:t>
      </w:r>
      <w:r w:rsidR="00557466">
        <w:rPr>
          <w:rFonts w:ascii="SimSun" w:hAnsi="SimSun" w:hint="eastAsia"/>
          <w:sz w:val="21"/>
        </w:rPr>
        <w:t>；</w:t>
      </w:r>
    </w:p>
    <w:p w14:paraId="175DA4A7" w14:textId="6F218E56" w:rsidR="00140918" w:rsidRPr="009E4830" w:rsidRDefault="00FF651B" w:rsidP="007C49EA">
      <w:pPr>
        <w:pStyle w:val="ONUME"/>
        <w:numPr>
          <w:ilvl w:val="1"/>
          <w:numId w:val="6"/>
        </w:numPr>
        <w:tabs>
          <w:tab w:val="clear" w:pos="1134"/>
        </w:tabs>
        <w:overflowPunct w:val="0"/>
        <w:spacing w:afterLines="50" w:after="120" w:line="340" w:lineRule="atLeast"/>
        <w:jc w:val="both"/>
        <w:rPr>
          <w:rFonts w:ascii="SimSun" w:hAnsi="SimSun"/>
          <w:sz w:val="21"/>
        </w:rPr>
      </w:pPr>
      <w:r w:rsidRPr="009E4830">
        <w:rPr>
          <w:rFonts w:ascii="SimSun" w:hAnsi="SimSun" w:hint="eastAsia"/>
          <w:sz w:val="21"/>
        </w:rPr>
        <w:t>在联合国评价小组网络中</w:t>
      </w:r>
      <w:r w:rsidR="00A82EE9">
        <w:rPr>
          <w:rFonts w:ascii="SimSun" w:hAnsi="SimSun" w:hint="eastAsia"/>
          <w:sz w:val="21"/>
        </w:rPr>
        <w:t>担任副主席</w:t>
      </w:r>
      <w:r w:rsidRPr="009E4830">
        <w:rPr>
          <w:rFonts w:ascii="SimSun" w:hAnsi="SimSun" w:hint="eastAsia"/>
          <w:sz w:val="21"/>
        </w:rPr>
        <w:t>，</w:t>
      </w:r>
      <w:r w:rsidR="00A82EE9">
        <w:rPr>
          <w:rFonts w:ascii="SimSun" w:hAnsi="SimSun" w:hint="eastAsia"/>
          <w:sz w:val="21"/>
        </w:rPr>
        <w:t>并</w:t>
      </w:r>
      <w:r w:rsidRPr="009E4830">
        <w:rPr>
          <w:rFonts w:ascii="SimSun" w:hAnsi="SimSun" w:hint="eastAsia"/>
          <w:sz w:val="21"/>
        </w:rPr>
        <w:t>作为小组主席，对国际移民组织进行专业同行评</w:t>
      </w:r>
      <w:r w:rsidR="00A82EE9">
        <w:rPr>
          <w:rFonts w:ascii="SimSun" w:hAnsi="SimSun"/>
          <w:sz w:val="21"/>
        </w:rPr>
        <w:t>‍</w:t>
      </w:r>
      <w:r w:rsidRPr="009E4830">
        <w:rPr>
          <w:rFonts w:ascii="SimSun" w:hAnsi="SimSun" w:hint="eastAsia"/>
          <w:sz w:val="21"/>
        </w:rPr>
        <w:t>议</w:t>
      </w:r>
      <w:r w:rsidR="00557466">
        <w:rPr>
          <w:rFonts w:ascii="SimSun" w:hAnsi="SimSun" w:hint="eastAsia"/>
          <w:sz w:val="21"/>
        </w:rPr>
        <w:t>；</w:t>
      </w:r>
    </w:p>
    <w:p w14:paraId="524093FA" w14:textId="1A13DF6E" w:rsidR="003038D9" w:rsidRPr="009E4830" w:rsidRDefault="007D20EA" w:rsidP="007C49EA">
      <w:pPr>
        <w:pStyle w:val="ONUME"/>
        <w:numPr>
          <w:ilvl w:val="1"/>
          <w:numId w:val="6"/>
        </w:numPr>
        <w:tabs>
          <w:tab w:val="clear" w:pos="1134"/>
        </w:tabs>
        <w:overflowPunct w:val="0"/>
        <w:spacing w:afterLines="50" w:after="120" w:line="340" w:lineRule="atLeast"/>
        <w:jc w:val="both"/>
        <w:rPr>
          <w:rFonts w:ascii="SimSun" w:hAnsi="SimSun"/>
          <w:sz w:val="21"/>
        </w:rPr>
      </w:pPr>
      <w:r>
        <w:rPr>
          <w:rFonts w:ascii="SimSun" w:hAnsi="SimSun" w:hint="eastAsia"/>
          <w:sz w:val="21"/>
        </w:rPr>
        <w:t>监督司</w:t>
      </w:r>
      <w:r w:rsidR="00FF651B" w:rsidRPr="009E4830">
        <w:rPr>
          <w:rFonts w:ascii="SimSun" w:hAnsi="SimSun" w:hint="eastAsia"/>
          <w:sz w:val="21"/>
        </w:rPr>
        <w:t>与</w:t>
      </w:r>
      <w:r w:rsidR="006307DD" w:rsidRPr="009E4830">
        <w:rPr>
          <w:rFonts w:ascii="SimSun" w:hAnsi="SimSun" w:hint="eastAsia"/>
          <w:sz w:val="21"/>
        </w:rPr>
        <w:t>内部监督事务厅</w:t>
      </w:r>
      <w:r w:rsidR="00FF651B" w:rsidRPr="009E4830">
        <w:rPr>
          <w:rFonts w:ascii="SimSun" w:hAnsi="SimSun" w:hint="eastAsia"/>
          <w:sz w:val="21"/>
        </w:rPr>
        <w:t>共同为联合国系统调查员举办</w:t>
      </w:r>
      <w:r>
        <w:rPr>
          <w:rFonts w:ascii="SimSun" w:hAnsi="SimSun" w:hint="eastAsia"/>
          <w:sz w:val="21"/>
        </w:rPr>
        <w:t>的</w:t>
      </w:r>
      <w:r w:rsidR="00FF651B" w:rsidRPr="009E4830">
        <w:rPr>
          <w:rFonts w:ascii="SimSun" w:hAnsi="SimSun" w:hint="eastAsia"/>
          <w:sz w:val="21"/>
        </w:rPr>
        <w:t>“面试的认知方面”在线培训</w:t>
      </w:r>
      <w:r w:rsidR="00B55BC3" w:rsidRPr="009E4830">
        <w:rPr>
          <w:rFonts w:ascii="SimSun" w:hAnsi="SimSun" w:hint="eastAsia"/>
          <w:sz w:val="21"/>
        </w:rPr>
        <w:t>。</w:t>
      </w:r>
    </w:p>
    <w:p w14:paraId="10AABDE8" w14:textId="75F60AC3" w:rsidR="00550057" w:rsidRPr="00D73FCF" w:rsidRDefault="009905D6" w:rsidP="00D73FCF">
      <w:pPr>
        <w:pStyle w:val="Heading1"/>
        <w:overflowPunct w:val="0"/>
        <w:spacing w:beforeLines="100" w:afterLines="50" w:after="120" w:line="340" w:lineRule="atLeast"/>
        <w:rPr>
          <w:rFonts w:ascii="SimHei" w:eastAsia="SimHei" w:hAnsi="SimHei"/>
          <w:b w:val="0"/>
          <w:caps w:val="0"/>
          <w:sz w:val="21"/>
          <w:szCs w:val="21"/>
        </w:rPr>
      </w:pPr>
      <w:bookmarkStart w:id="49" w:name="_Toc73714680"/>
      <w:bookmarkStart w:id="50" w:name="_Toc39071255"/>
      <w:r w:rsidRPr="00D73FCF">
        <w:rPr>
          <w:rFonts w:ascii="SimHei" w:eastAsia="SimHei" w:hAnsi="SimHei" w:hint="eastAsia"/>
          <w:b w:val="0"/>
          <w:caps w:val="0"/>
          <w:sz w:val="21"/>
          <w:szCs w:val="21"/>
        </w:rPr>
        <w:t>监督司质量保证和改进计划</w:t>
      </w:r>
      <w:bookmarkEnd w:id="49"/>
    </w:p>
    <w:p w14:paraId="3D0271C9" w14:textId="57708FDF" w:rsidR="00EA028E" w:rsidRPr="009E4830" w:rsidRDefault="009905D6" w:rsidP="00BB5CF9">
      <w:pPr>
        <w:pStyle w:val="ONUME"/>
        <w:numPr>
          <w:ilvl w:val="0"/>
          <w:numId w:val="9"/>
        </w:numPr>
        <w:tabs>
          <w:tab w:val="clear" w:pos="567"/>
        </w:tabs>
        <w:overflowPunct w:val="0"/>
        <w:spacing w:afterLines="50" w:after="120" w:line="340" w:lineRule="atLeast"/>
        <w:jc w:val="both"/>
        <w:rPr>
          <w:rFonts w:ascii="SimSun" w:hAnsi="SimSun"/>
          <w:sz w:val="21"/>
        </w:rPr>
      </w:pPr>
      <w:r w:rsidRPr="009E4830">
        <w:rPr>
          <w:rFonts w:ascii="SimSun" w:hAnsi="SimSun" w:hint="eastAsia"/>
          <w:sz w:val="21"/>
        </w:rPr>
        <w:t>监督司的质量保证和改进计划</w:t>
      </w:r>
      <w:r w:rsidR="001F1851" w:rsidRPr="009E4830">
        <w:rPr>
          <w:rFonts w:ascii="SimSun" w:hAnsi="SimSun" w:hint="eastAsia"/>
          <w:sz w:val="21"/>
        </w:rPr>
        <w:t>（</w:t>
      </w:r>
      <w:r w:rsidRPr="009E4830">
        <w:rPr>
          <w:rFonts w:ascii="SimSun" w:hAnsi="SimSun" w:hint="eastAsia"/>
          <w:sz w:val="21"/>
        </w:rPr>
        <w:t>QAIP</w:t>
      </w:r>
      <w:r w:rsidR="001F1851" w:rsidRPr="009E4830">
        <w:rPr>
          <w:rFonts w:ascii="SimSun" w:hAnsi="SimSun" w:hint="eastAsia"/>
          <w:sz w:val="21"/>
        </w:rPr>
        <w:t>）</w:t>
      </w:r>
      <w:r w:rsidRPr="009E4830">
        <w:rPr>
          <w:rFonts w:ascii="SimSun" w:hAnsi="SimSun" w:hint="eastAsia"/>
          <w:sz w:val="21"/>
        </w:rPr>
        <w:t>旨在向各利益攸关方</w:t>
      </w:r>
      <w:r w:rsidRPr="009E4830">
        <w:rPr>
          <w:rFonts w:ascii="SimSun" w:hAnsi="SimSun"/>
          <w:sz w:val="21"/>
          <w:vertAlign w:val="superscript"/>
        </w:rPr>
        <w:footnoteReference w:id="16"/>
      </w:r>
      <w:r w:rsidRPr="009E4830">
        <w:rPr>
          <w:rFonts w:ascii="SimSun" w:hAnsi="SimSun" w:hint="eastAsia"/>
          <w:sz w:val="21"/>
        </w:rPr>
        <w:t>提供合理的保证，确保监督活动的开展符合《内部监督章程》、各职能部门的标准和专业惯例；以有效的</w:t>
      </w:r>
      <w:r w:rsidRPr="00BB5CF9">
        <w:rPr>
          <w:rFonts w:ascii="SimSun" w:hAnsi="SimSun" w:hint="eastAsia"/>
          <w:sz w:val="21"/>
          <w:szCs w:val="21"/>
        </w:rPr>
        <w:t>方式</w:t>
      </w:r>
      <w:r w:rsidRPr="009E4830">
        <w:rPr>
          <w:rFonts w:ascii="SimSun" w:hAnsi="SimSun" w:hint="eastAsia"/>
          <w:sz w:val="21"/>
        </w:rPr>
        <w:t>运作，并被利益攸关方视为在增加价值和持续改进。该计划涉及的领域概述如下：</w:t>
      </w:r>
    </w:p>
    <w:bookmarkEnd w:id="50"/>
    <w:p w14:paraId="167C1CA9" w14:textId="5DCF3428" w:rsidR="00C46B12" w:rsidRPr="00612DF4" w:rsidRDefault="00AE07BD"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监督司的业务独立性</w:t>
      </w:r>
    </w:p>
    <w:p w14:paraId="32643C16" w14:textId="497BB756" w:rsidR="00C46B12" w:rsidRPr="009E4830" w:rsidRDefault="00AE07BD"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《章程》要求</w:t>
      </w:r>
      <w:r w:rsidRPr="00771159">
        <w:rPr>
          <w:rFonts w:ascii="SimSun" w:hAnsi="SimSun"/>
          <w:sz w:val="21"/>
          <w:vertAlign w:val="superscript"/>
        </w:rPr>
        <w:footnoteReference w:id="17"/>
      </w:r>
      <w:r w:rsidRPr="00771159">
        <w:rPr>
          <w:rFonts w:ascii="SimSun" w:hAnsi="SimSun" w:hint="eastAsia"/>
          <w:sz w:val="21"/>
        </w:rPr>
        <w:t>监督司司长</w:t>
      </w:r>
      <w:r w:rsidRPr="00D900B1">
        <w:rPr>
          <w:rFonts w:ascii="SimSun" w:hAnsi="SimSun" w:hint="eastAsia"/>
          <w:sz w:val="21"/>
        </w:rPr>
        <w:t>确认内部监督职能的组织</w:t>
      </w:r>
      <w:r w:rsidRPr="00BB5CF9">
        <w:rPr>
          <w:rFonts w:ascii="SimSun" w:hAnsi="SimSun" w:hint="eastAsia"/>
          <w:sz w:val="21"/>
          <w:szCs w:val="21"/>
        </w:rPr>
        <w:t>独立性</w:t>
      </w:r>
      <w:r w:rsidRPr="00D900B1">
        <w:rPr>
          <w:rFonts w:ascii="SimSun" w:hAnsi="SimSun" w:hint="eastAsia"/>
          <w:sz w:val="21"/>
        </w:rPr>
        <w:t>，并就内部监督活动范围问题和资源是否满足目的的问题提供信息</w:t>
      </w:r>
      <w:r>
        <w:rPr>
          <w:rFonts w:ascii="SimSun" w:hAnsi="SimSun" w:hint="eastAsia"/>
          <w:sz w:val="21"/>
        </w:rPr>
        <w:t>。</w:t>
      </w:r>
    </w:p>
    <w:p w14:paraId="2B450184" w14:textId="63464951" w:rsidR="00C46B12" w:rsidRPr="009E4830" w:rsidRDefault="00AE07BD" w:rsidP="00BB5CF9">
      <w:pPr>
        <w:pStyle w:val="ONUME"/>
        <w:numPr>
          <w:ilvl w:val="0"/>
          <w:numId w:val="9"/>
        </w:numPr>
        <w:tabs>
          <w:tab w:val="clear" w:pos="567"/>
        </w:tabs>
        <w:overflowPunct w:val="0"/>
        <w:spacing w:afterLines="50" w:after="120" w:line="340" w:lineRule="atLeast"/>
        <w:jc w:val="both"/>
        <w:rPr>
          <w:rFonts w:ascii="SimSun" w:hAnsi="SimSun"/>
          <w:sz w:val="21"/>
        </w:rPr>
      </w:pPr>
      <w:bookmarkStart w:id="51" w:name="_Toc420663573"/>
      <w:r w:rsidRPr="00771159">
        <w:rPr>
          <w:rFonts w:ascii="SimSun" w:hAnsi="SimSun" w:hint="eastAsia"/>
          <w:sz w:val="21"/>
        </w:rPr>
        <w:lastRenderedPageBreak/>
        <w:t>在报告所涉期间，没有出现可视为损害监督司业务独立性的事件/活动。</w:t>
      </w:r>
      <w:r w:rsidR="009905D6">
        <w:rPr>
          <w:rFonts w:ascii="SimSun" w:hAnsi="SimSun" w:hint="eastAsia"/>
          <w:sz w:val="21"/>
        </w:rPr>
        <w:t>监督司的工作没有受到任何实际的或意图进行</w:t>
      </w:r>
      <w:r w:rsidR="009905D6" w:rsidRPr="009905D6">
        <w:rPr>
          <w:rFonts w:ascii="SimSun" w:hAnsi="SimSun" w:hint="eastAsia"/>
          <w:sz w:val="21"/>
        </w:rPr>
        <w:t>的干扰</w:t>
      </w:r>
      <w:r w:rsidR="009905D6">
        <w:rPr>
          <w:rFonts w:ascii="SimSun" w:hAnsi="SimSun" w:hint="eastAsia"/>
          <w:sz w:val="21"/>
        </w:rPr>
        <w:t>。</w:t>
      </w:r>
      <w:r w:rsidRPr="00771159">
        <w:rPr>
          <w:rFonts w:ascii="SimSun" w:hAnsi="SimSun" w:hint="eastAsia"/>
          <w:sz w:val="21"/>
        </w:rPr>
        <w:t>监督活动的范围由监督司在收到产权</w:t>
      </w:r>
      <w:r w:rsidRPr="00BB5CF9">
        <w:rPr>
          <w:rFonts w:ascii="SimSun" w:hAnsi="SimSun" w:hint="eastAsia"/>
          <w:sz w:val="21"/>
          <w:szCs w:val="21"/>
        </w:rPr>
        <w:t>组织</w:t>
      </w:r>
      <w:r w:rsidRPr="00771159">
        <w:rPr>
          <w:rFonts w:ascii="SimSun" w:hAnsi="SimSun" w:hint="eastAsia"/>
          <w:sz w:val="21"/>
        </w:rPr>
        <w:t>管理层、咨监委和成员国评论和反馈意见时，根据风险评估酌情决定</w:t>
      </w:r>
      <w:r w:rsidR="009905D6">
        <w:rPr>
          <w:rFonts w:ascii="SimSun" w:hAnsi="SimSun" w:hint="eastAsia"/>
          <w:sz w:val="21"/>
        </w:rPr>
        <w:t>。</w:t>
      </w:r>
    </w:p>
    <w:p w14:paraId="49D224C0" w14:textId="721F8876" w:rsidR="00044A42" w:rsidRPr="00612DF4" w:rsidRDefault="009905D6"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持续监测和关键绩效指标</w:t>
      </w:r>
    </w:p>
    <w:p w14:paraId="6A546263" w14:textId="03709685" w:rsidR="00044A42" w:rsidRPr="009E4830" w:rsidRDefault="009905D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对监督活动绩效的持续监测是指对内部审计活动的日常监督、审查和衡量，这些都是监督司的政策、手册和常规程序中的内容。此外，一个</w:t>
      </w:r>
      <w:r w:rsidR="000A3F6E" w:rsidRPr="009E4830">
        <w:rPr>
          <w:rFonts w:ascii="SimSun" w:hAnsi="SimSun" w:hint="eastAsia"/>
          <w:sz w:val="21"/>
          <w:szCs w:val="21"/>
        </w:rPr>
        <w:t>活动</w:t>
      </w:r>
      <w:r w:rsidRPr="009E4830">
        <w:rPr>
          <w:rFonts w:ascii="SimSun" w:hAnsi="SimSun" w:hint="eastAsia"/>
          <w:sz w:val="21"/>
          <w:szCs w:val="21"/>
        </w:rPr>
        <w:t>管理系统</w:t>
      </w:r>
      <w:r w:rsidR="001F1851" w:rsidRPr="009E4830">
        <w:rPr>
          <w:rFonts w:ascii="SimSun" w:hAnsi="SimSun" w:hint="eastAsia"/>
          <w:sz w:val="21"/>
          <w:szCs w:val="21"/>
        </w:rPr>
        <w:t>（</w:t>
      </w:r>
      <w:r w:rsidRPr="009E4830">
        <w:rPr>
          <w:rFonts w:ascii="SimSun" w:hAnsi="SimSun" w:hint="eastAsia"/>
          <w:sz w:val="21"/>
          <w:szCs w:val="21"/>
        </w:rPr>
        <w:t>TeamMate</w:t>
      </w:r>
      <w:r w:rsidRPr="009E4830">
        <w:rPr>
          <w:rFonts w:ascii="SimSun" w:hAnsi="SimSun" w:hint="eastAsia"/>
          <w:sz w:val="21"/>
          <w:szCs w:val="21"/>
          <w:vertAlign w:val="superscript"/>
        </w:rPr>
        <w:t>TM</w:t>
      </w:r>
      <w:r w:rsidR="001F1851" w:rsidRPr="009E4830">
        <w:rPr>
          <w:rFonts w:ascii="SimSun" w:hAnsi="SimSun" w:hint="eastAsia"/>
          <w:sz w:val="21"/>
          <w:szCs w:val="21"/>
        </w:rPr>
        <w:t>）</w:t>
      </w:r>
      <w:r w:rsidRPr="009E4830">
        <w:rPr>
          <w:rFonts w:ascii="SimSun" w:hAnsi="SimSun" w:hint="eastAsia"/>
          <w:sz w:val="21"/>
          <w:szCs w:val="21"/>
        </w:rPr>
        <w:t>被用来操作手册和程序，包括证明文件的归档、审查和批准的</w:t>
      </w:r>
      <w:r w:rsidR="000A3F6E" w:rsidRPr="009E4830">
        <w:rPr>
          <w:rFonts w:ascii="SimSun" w:hAnsi="SimSun" w:hint="eastAsia"/>
          <w:sz w:val="21"/>
          <w:szCs w:val="21"/>
        </w:rPr>
        <w:t>实施</w:t>
      </w:r>
      <w:r w:rsidRPr="009E4830">
        <w:rPr>
          <w:rFonts w:ascii="SimSun" w:hAnsi="SimSun" w:hint="eastAsia"/>
          <w:sz w:val="21"/>
          <w:szCs w:val="21"/>
        </w:rPr>
        <w:t>以及建议的跟进和报告</w:t>
      </w:r>
      <w:r w:rsidR="00423375" w:rsidRPr="009E4830">
        <w:rPr>
          <w:rFonts w:ascii="SimSun" w:hAnsi="SimSun" w:hint="eastAsia"/>
          <w:sz w:val="21"/>
          <w:szCs w:val="21"/>
        </w:rPr>
        <w:t>等</w:t>
      </w:r>
      <w:r w:rsidR="000A3F6E" w:rsidRPr="009E4830">
        <w:rPr>
          <w:rFonts w:ascii="SimSun" w:hAnsi="SimSun" w:hint="eastAsia"/>
          <w:sz w:val="21"/>
          <w:szCs w:val="21"/>
        </w:rPr>
        <w:t>。</w:t>
      </w:r>
    </w:p>
    <w:p w14:paraId="6502AB98" w14:textId="7CAA3BBC" w:rsidR="00044A42" w:rsidRPr="009E4830" w:rsidRDefault="009905D6"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此外，</w:t>
      </w:r>
      <w:r w:rsidR="000A3F6E" w:rsidRPr="009E4830">
        <w:rPr>
          <w:rFonts w:ascii="SimSun" w:hAnsi="SimSun" w:hint="eastAsia"/>
          <w:sz w:val="21"/>
          <w:szCs w:val="21"/>
        </w:rPr>
        <w:t>监督司</w:t>
      </w:r>
      <w:r w:rsidRPr="009E4830">
        <w:rPr>
          <w:rFonts w:ascii="SimSun" w:hAnsi="SimSun" w:hint="eastAsia"/>
          <w:sz w:val="21"/>
          <w:szCs w:val="21"/>
        </w:rPr>
        <w:t>还制定了绩效指标来衡量监督活动的有效性、效率和相关性。以下是2020年这些指标的结果</w:t>
      </w:r>
      <w:r w:rsidR="000A3F6E" w:rsidRPr="009E4830">
        <w:rPr>
          <w:rFonts w:ascii="SimSun" w:hAnsi="SimSun" w:hint="eastAsia"/>
          <w:sz w:val="21"/>
          <w:szCs w:val="21"/>
        </w:rPr>
        <w:t>：</w:t>
      </w:r>
    </w:p>
    <w:p w14:paraId="2C8D72B0" w14:textId="00227101" w:rsidR="0066080A" w:rsidRPr="009E4830" w:rsidRDefault="000A3F6E" w:rsidP="002E2C7A">
      <w:pPr>
        <w:pStyle w:val="ONUME"/>
        <w:keepNext/>
        <w:spacing w:beforeLines="100" w:before="240" w:afterLines="50" w:after="120"/>
        <w:jc w:val="center"/>
        <w:rPr>
          <w:rFonts w:ascii="SimSun" w:hAnsi="SimSun"/>
          <w:sz w:val="21"/>
        </w:rPr>
      </w:pPr>
      <w:r w:rsidRPr="009E4830">
        <w:rPr>
          <w:rFonts w:ascii="SimSun" w:hAnsi="SimSun" w:hint="eastAsia"/>
          <w:b/>
          <w:sz w:val="18"/>
        </w:rPr>
        <w:t>表</w:t>
      </w:r>
      <w:r w:rsidR="0066080A" w:rsidRPr="009E4830">
        <w:rPr>
          <w:rFonts w:ascii="SimSun" w:hAnsi="SimSun"/>
          <w:b/>
          <w:sz w:val="18"/>
        </w:rPr>
        <w:t>3–</w:t>
      </w:r>
      <w:r w:rsidRPr="009E4830">
        <w:rPr>
          <w:rFonts w:ascii="SimSun" w:hAnsi="SimSun" w:hint="eastAsia"/>
          <w:b/>
          <w:sz w:val="18"/>
        </w:rPr>
        <w:t>监督司</w:t>
      </w:r>
      <w:r w:rsidRPr="002E2C7A">
        <w:rPr>
          <w:rFonts w:ascii="SimSun" w:hAnsi="SimSun" w:hint="eastAsia"/>
          <w:b/>
          <w:sz w:val="18"/>
          <w:szCs w:val="18"/>
        </w:rPr>
        <w:t>绩效</w:t>
      </w:r>
      <w:r w:rsidRPr="009E4830">
        <w:rPr>
          <w:rFonts w:ascii="SimSun" w:hAnsi="SimSun" w:hint="eastAsia"/>
          <w:b/>
          <w:sz w:val="18"/>
        </w:rPr>
        <w:t>指标</w:t>
      </w:r>
    </w:p>
    <w:tbl>
      <w:tblPr>
        <w:tblStyle w:val="GridTable5Dark-Accent1"/>
        <w:tblW w:w="0" w:type="auto"/>
        <w:tblLook w:val="04A0" w:firstRow="1" w:lastRow="0" w:firstColumn="1" w:lastColumn="0" w:noHBand="0" w:noVBand="1"/>
        <w:tblCaption w:val="表3"/>
        <w:tblDescription w:val="监督司绩效指标"/>
      </w:tblPr>
      <w:tblGrid>
        <w:gridCol w:w="4672"/>
        <w:gridCol w:w="4673"/>
      </w:tblGrid>
      <w:tr w:rsidR="005328C2" w:rsidRPr="009E4830" w14:paraId="0A163147"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vAlign w:val="center"/>
          </w:tcPr>
          <w:p w14:paraId="3F37D04A" w14:textId="110AA39A" w:rsidR="0066080A" w:rsidRPr="009E4830" w:rsidRDefault="00AC3431" w:rsidP="00173AC9">
            <w:pPr>
              <w:pStyle w:val="ONUME"/>
              <w:spacing w:after="120"/>
              <w:jc w:val="center"/>
              <w:rPr>
                <w:rFonts w:ascii="SimSun" w:hAnsi="SimSun"/>
                <w:color w:val="auto"/>
                <w:sz w:val="21"/>
              </w:rPr>
            </w:pPr>
            <w:r w:rsidRPr="009E4830">
              <w:rPr>
                <w:rFonts w:ascii="SimSun" w:hAnsi="SimSun" w:hint="eastAsia"/>
                <w:color w:val="auto"/>
                <w:sz w:val="21"/>
              </w:rPr>
              <w:t>绩效指标</w:t>
            </w:r>
          </w:p>
        </w:tc>
        <w:tc>
          <w:tcPr>
            <w:tcW w:w="4673" w:type="dxa"/>
            <w:vAlign w:val="center"/>
          </w:tcPr>
          <w:p w14:paraId="5B3E8F8E" w14:textId="3E4FFC4F" w:rsidR="0066080A" w:rsidRPr="009E4830" w:rsidRDefault="00AC3431"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color w:val="auto"/>
                <w:sz w:val="21"/>
              </w:rPr>
            </w:pPr>
            <w:r w:rsidRPr="009E4830">
              <w:rPr>
                <w:rFonts w:ascii="SimSun" w:hAnsi="SimSun" w:hint="eastAsia"/>
                <w:color w:val="auto"/>
                <w:sz w:val="21"/>
              </w:rPr>
              <w:t>结果占比</w:t>
            </w:r>
          </w:p>
        </w:tc>
      </w:tr>
      <w:tr w:rsidR="005328C2" w:rsidRPr="009E4830" w14:paraId="302C67CC"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106D197B" w14:textId="52C4BF10" w:rsidR="0066080A" w:rsidRPr="009E4830" w:rsidRDefault="00AC3431" w:rsidP="00173AC9">
            <w:pPr>
              <w:pStyle w:val="ONUME"/>
              <w:spacing w:after="120"/>
              <w:jc w:val="center"/>
              <w:rPr>
                <w:rFonts w:ascii="SimSun" w:hAnsi="SimSun"/>
                <w:b w:val="0"/>
                <w:color w:val="auto"/>
                <w:sz w:val="21"/>
              </w:rPr>
            </w:pPr>
            <w:r w:rsidRPr="009E4830">
              <w:rPr>
                <w:rFonts w:ascii="SimSun" w:hAnsi="SimSun" w:hint="eastAsia"/>
                <w:b w:val="0"/>
                <w:color w:val="auto"/>
                <w:sz w:val="21"/>
              </w:rPr>
              <w:t>在会议开幕日期前四个月内完成并报告的</w:t>
            </w:r>
            <w:r w:rsidR="00423375" w:rsidRPr="009E4830">
              <w:rPr>
                <w:rFonts w:ascii="SimSun" w:hAnsi="SimSun"/>
                <w:b w:val="0"/>
                <w:color w:val="auto"/>
                <w:sz w:val="21"/>
              </w:rPr>
              <w:br/>
            </w:r>
            <w:r w:rsidRPr="009E4830">
              <w:rPr>
                <w:rFonts w:ascii="SimSun" w:hAnsi="SimSun" w:hint="eastAsia"/>
                <w:b w:val="0"/>
                <w:color w:val="auto"/>
                <w:sz w:val="21"/>
              </w:rPr>
              <w:t>计划内审计的百分比</w:t>
            </w:r>
          </w:p>
        </w:tc>
        <w:tc>
          <w:tcPr>
            <w:tcW w:w="4673" w:type="dxa"/>
          </w:tcPr>
          <w:p w14:paraId="44774F5C" w14:textId="14C9CC97" w:rsidR="0066080A" w:rsidRPr="009E4830" w:rsidRDefault="0066080A"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sz w:val="21"/>
              </w:rPr>
            </w:pPr>
            <w:r w:rsidRPr="009E4830">
              <w:rPr>
                <w:rFonts w:ascii="SimSun" w:hAnsi="SimSun"/>
                <w:sz w:val="21"/>
              </w:rPr>
              <w:t>75%</w:t>
            </w:r>
          </w:p>
        </w:tc>
      </w:tr>
      <w:tr w:rsidR="005328C2" w:rsidRPr="009E4830" w14:paraId="2B69925C"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3296BBC0" w14:textId="2A496ED5" w:rsidR="0066080A" w:rsidRPr="009E4830" w:rsidRDefault="00AC3431" w:rsidP="00173AC9">
            <w:pPr>
              <w:pStyle w:val="ONUME"/>
              <w:spacing w:after="120"/>
              <w:jc w:val="center"/>
              <w:rPr>
                <w:rFonts w:ascii="SimSun" w:hAnsi="SimSun"/>
                <w:b w:val="0"/>
                <w:color w:val="auto"/>
                <w:sz w:val="21"/>
              </w:rPr>
            </w:pPr>
            <w:r w:rsidRPr="009E4830">
              <w:rPr>
                <w:rFonts w:ascii="SimSun" w:hAnsi="SimSun" w:hint="eastAsia"/>
                <w:b w:val="0"/>
                <w:color w:val="auto"/>
                <w:sz w:val="21"/>
              </w:rPr>
              <w:t>在六个月内完成并报告的计划内评价的百分比</w:t>
            </w:r>
          </w:p>
        </w:tc>
        <w:tc>
          <w:tcPr>
            <w:tcW w:w="4673" w:type="dxa"/>
          </w:tcPr>
          <w:p w14:paraId="5BAD88E5" w14:textId="3614149C" w:rsidR="0066080A" w:rsidRPr="009E4830" w:rsidRDefault="0066080A"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sz w:val="21"/>
              </w:rPr>
            </w:pPr>
            <w:r w:rsidRPr="009E4830">
              <w:rPr>
                <w:rFonts w:ascii="SimSun" w:hAnsi="SimSun"/>
                <w:sz w:val="21"/>
              </w:rPr>
              <w:t>75%</w:t>
            </w:r>
          </w:p>
        </w:tc>
      </w:tr>
      <w:tr w:rsidR="005328C2" w:rsidRPr="009E4830" w14:paraId="1C0488EF"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0C208CBF" w14:textId="647DA5C5" w:rsidR="0066080A" w:rsidRPr="009E4830" w:rsidRDefault="00AC3431" w:rsidP="00173AC9">
            <w:pPr>
              <w:pStyle w:val="ONUME"/>
              <w:spacing w:after="120"/>
              <w:jc w:val="center"/>
              <w:rPr>
                <w:rFonts w:ascii="SimSun" w:hAnsi="SimSun"/>
                <w:b w:val="0"/>
                <w:color w:val="auto"/>
                <w:sz w:val="21"/>
              </w:rPr>
            </w:pPr>
            <w:r w:rsidRPr="009E4830">
              <w:rPr>
                <w:rFonts w:ascii="SimSun" w:hAnsi="SimSun" w:hint="eastAsia"/>
                <w:b w:val="0"/>
                <w:color w:val="auto"/>
                <w:sz w:val="21"/>
              </w:rPr>
              <w:t>在六个月内结案的全面调查的百分比</w:t>
            </w:r>
          </w:p>
        </w:tc>
        <w:tc>
          <w:tcPr>
            <w:tcW w:w="4673" w:type="dxa"/>
          </w:tcPr>
          <w:p w14:paraId="57C42D23" w14:textId="266B78F8" w:rsidR="0066080A" w:rsidRPr="009E4830" w:rsidRDefault="0066080A"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sz w:val="21"/>
              </w:rPr>
            </w:pPr>
            <w:r w:rsidRPr="009E4830">
              <w:rPr>
                <w:rFonts w:ascii="SimSun" w:hAnsi="SimSun"/>
                <w:sz w:val="21"/>
              </w:rPr>
              <w:t>100%</w:t>
            </w:r>
          </w:p>
        </w:tc>
      </w:tr>
      <w:tr w:rsidR="005328C2" w:rsidRPr="009E4830" w14:paraId="200622B7"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7505FDE8" w14:textId="17A072E3" w:rsidR="0066080A" w:rsidRPr="009E4830" w:rsidRDefault="00AC3431" w:rsidP="00173AC9">
            <w:pPr>
              <w:pStyle w:val="ONUME"/>
              <w:spacing w:after="120"/>
              <w:jc w:val="center"/>
              <w:rPr>
                <w:rFonts w:ascii="SimSun" w:hAnsi="SimSun"/>
                <w:b w:val="0"/>
                <w:color w:val="auto"/>
                <w:sz w:val="21"/>
              </w:rPr>
            </w:pPr>
            <w:r w:rsidRPr="009E4830">
              <w:rPr>
                <w:rFonts w:ascii="SimSun" w:hAnsi="SimSun" w:hint="eastAsia"/>
                <w:b w:val="0"/>
                <w:color w:val="auto"/>
                <w:sz w:val="21"/>
              </w:rPr>
              <w:t>认为监督司建议符合SMART标准的</w:t>
            </w:r>
            <w:r w:rsidR="00423375" w:rsidRPr="009E4830">
              <w:rPr>
                <w:rFonts w:ascii="SimSun" w:hAnsi="SimSun"/>
                <w:b w:val="0"/>
                <w:color w:val="auto"/>
                <w:sz w:val="21"/>
              </w:rPr>
              <w:br/>
            </w:r>
            <w:r w:rsidRPr="009E4830">
              <w:rPr>
                <w:rFonts w:ascii="SimSun" w:hAnsi="SimSun" w:hint="eastAsia"/>
                <w:b w:val="0"/>
                <w:color w:val="auto"/>
                <w:sz w:val="21"/>
              </w:rPr>
              <w:t>管理人员的百分比</w:t>
            </w:r>
          </w:p>
        </w:tc>
        <w:tc>
          <w:tcPr>
            <w:tcW w:w="4673" w:type="dxa"/>
          </w:tcPr>
          <w:p w14:paraId="01EA9942" w14:textId="48ED98F2" w:rsidR="0066080A" w:rsidRPr="009E4830" w:rsidRDefault="0066080A"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sz w:val="21"/>
              </w:rPr>
            </w:pPr>
            <w:r w:rsidRPr="009E4830">
              <w:rPr>
                <w:rFonts w:ascii="SimSun" w:hAnsi="SimSun"/>
                <w:sz w:val="21"/>
              </w:rPr>
              <w:t>82%</w:t>
            </w:r>
          </w:p>
        </w:tc>
      </w:tr>
      <w:tr w:rsidR="005328C2" w:rsidRPr="009E4830" w14:paraId="335477CE"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266E80A1" w14:textId="747B6D93" w:rsidR="0066080A" w:rsidRPr="009E4830" w:rsidRDefault="00AC3431" w:rsidP="00173AC9">
            <w:pPr>
              <w:pStyle w:val="ONUME"/>
              <w:spacing w:after="120"/>
              <w:jc w:val="center"/>
              <w:rPr>
                <w:rFonts w:ascii="SimSun" w:hAnsi="SimSun"/>
                <w:b w:val="0"/>
                <w:color w:val="auto"/>
                <w:sz w:val="21"/>
              </w:rPr>
            </w:pPr>
            <w:r w:rsidRPr="009E4830">
              <w:rPr>
                <w:rFonts w:ascii="SimSun" w:hAnsi="SimSun" w:hint="eastAsia"/>
                <w:b w:val="0"/>
                <w:color w:val="auto"/>
                <w:sz w:val="21"/>
              </w:rPr>
              <w:t>认为监督工作具有相关性的利益攸关方的</w:t>
            </w:r>
            <w:r w:rsidR="00423375" w:rsidRPr="009E4830">
              <w:rPr>
                <w:rFonts w:ascii="SimSun" w:hAnsi="SimSun"/>
                <w:b w:val="0"/>
                <w:color w:val="auto"/>
                <w:sz w:val="21"/>
              </w:rPr>
              <w:br/>
            </w:r>
            <w:r w:rsidRPr="009E4830">
              <w:rPr>
                <w:rFonts w:ascii="SimSun" w:hAnsi="SimSun" w:hint="eastAsia"/>
                <w:b w:val="0"/>
                <w:color w:val="auto"/>
                <w:sz w:val="21"/>
              </w:rPr>
              <w:t>百分比</w:t>
            </w:r>
          </w:p>
        </w:tc>
        <w:tc>
          <w:tcPr>
            <w:tcW w:w="4673" w:type="dxa"/>
          </w:tcPr>
          <w:p w14:paraId="7849692A" w14:textId="72C8AAD2" w:rsidR="0066080A" w:rsidRPr="009E4830" w:rsidRDefault="0066080A"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sz w:val="21"/>
              </w:rPr>
            </w:pPr>
            <w:r w:rsidRPr="009E4830">
              <w:rPr>
                <w:rFonts w:ascii="SimSun" w:hAnsi="SimSun"/>
                <w:sz w:val="21"/>
              </w:rPr>
              <w:t>81%</w:t>
            </w:r>
          </w:p>
        </w:tc>
      </w:tr>
      <w:tr w:rsidR="005328C2" w:rsidRPr="009E4830" w14:paraId="396EBBAB"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4A84E3F1" w14:textId="5E3DA204" w:rsidR="0066080A" w:rsidRPr="009E4830" w:rsidRDefault="00AC3431" w:rsidP="00173AC9">
            <w:pPr>
              <w:pStyle w:val="ONUME"/>
              <w:spacing w:after="120"/>
              <w:jc w:val="center"/>
              <w:rPr>
                <w:rFonts w:ascii="SimSun" w:hAnsi="SimSun"/>
                <w:b w:val="0"/>
                <w:color w:val="auto"/>
                <w:sz w:val="21"/>
              </w:rPr>
            </w:pPr>
            <w:r w:rsidRPr="009E4830">
              <w:rPr>
                <w:rFonts w:ascii="SimSun" w:hAnsi="SimSun" w:hint="eastAsia"/>
                <w:b w:val="0"/>
                <w:color w:val="auto"/>
                <w:sz w:val="21"/>
              </w:rPr>
              <w:t>被接受的监督建议的数量</w:t>
            </w:r>
          </w:p>
        </w:tc>
        <w:tc>
          <w:tcPr>
            <w:tcW w:w="4673" w:type="dxa"/>
          </w:tcPr>
          <w:p w14:paraId="672960AD" w14:textId="15B61506" w:rsidR="0066080A" w:rsidRPr="009E4830" w:rsidRDefault="0066080A" w:rsidP="00173AC9">
            <w:pPr>
              <w:pStyle w:val="ONUME"/>
              <w:spacing w:after="120"/>
              <w:jc w:val="center"/>
              <w:cnfStyle w:val="100000000000" w:firstRow="1" w:lastRow="0" w:firstColumn="0" w:lastColumn="0" w:oddVBand="0" w:evenVBand="0" w:oddHBand="0" w:evenHBand="0" w:firstRowFirstColumn="0" w:firstRowLastColumn="0" w:lastRowFirstColumn="0" w:lastRowLastColumn="0"/>
              <w:rPr>
                <w:rFonts w:ascii="SimSun" w:hAnsi="SimSun"/>
                <w:sz w:val="21"/>
              </w:rPr>
            </w:pPr>
            <w:r w:rsidRPr="009E4830">
              <w:rPr>
                <w:rFonts w:ascii="SimSun" w:hAnsi="SimSun"/>
                <w:sz w:val="21"/>
              </w:rPr>
              <w:t>100%</w:t>
            </w:r>
          </w:p>
        </w:tc>
      </w:tr>
    </w:tbl>
    <w:p w14:paraId="1157FAE6" w14:textId="3078481E" w:rsidR="00C46B12" w:rsidRPr="00D73FCF" w:rsidRDefault="00AE07BD" w:rsidP="00D73FCF">
      <w:pPr>
        <w:pStyle w:val="Heading1"/>
        <w:overflowPunct w:val="0"/>
        <w:spacing w:beforeLines="100" w:afterLines="50" w:after="120" w:line="340" w:lineRule="atLeast"/>
        <w:rPr>
          <w:rFonts w:ascii="SimHei" w:eastAsia="SimHei" w:hAnsi="SimHei"/>
          <w:b w:val="0"/>
          <w:caps w:val="0"/>
          <w:sz w:val="21"/>
          <w:szCs w:val="21"/>
        </w:rPr>
      </w:pPr>
      <w:bookmarkStart w:id="52" w:name="_Toc11836948"/>
      <w:bookmarkStart w:id="53" w:name="_Toc44515412"/>
      <w:bookmarkStart w:id="54" w:name="_Toc73714681"/>
      <w:bookmarkEnd w:id="51"/>
      <w:r w:rsidRPr="00D73FCF">
        <w:rPr>
          <w:rFonts w:ascii="SimHei" w:eastAsia="SimHei" w:hAnsi="SimHei" w:hint="eastAsia"/>
          <w:b w:val="0"/>
          <w:caps w:val="0"/>
          <w:sz w:val="21"/>
          <w:szCs w:val="21"/>
        </w:rPr>
        <w:t>监督资源</w:t>
      </w:r>
      <w:bookmarkEnd w:id="52"/>
      <w:bookmarkEnd w:id="53"/>
      <w:bookmarkEnd w:id="54"/>
    </w:p>
    <w:p w14:paraId="77410A24" w14:textId="2A64E886" w:rsidR="00C46B12" w:rsidRPr="00612DF4" w:rsidRDefault="00AE07BD"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预算和工作人员</w:t>
      </w:r>
    </w:p>
    <w:p w14:paraId="1398BA97" w14:textId="4B946F26" w:rsidR="002F07CD" w:rsidRPr="009E4830" w:rsidRDefault="00AE07BD"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为履行其任务，监督司已获得52</w:t>
      </w:r>
      <w:r w:rsidR="00AC3431">
        <w:rPr>
          <w:rFonts w:ascii="SimSun" w:hAnsi="SimSun" w:hint="eastAsia"/>
          <w:sz w:val="21"/>
        </w:rPr>
        <w:t>8.3</w:t>
      </w:r>
      <w:r w:rsidRPr="00771159">
        <w:rPr>
          <w:rFonts w:ascii="SimSun" w:hAnsi="SimSun" w:hint="eastAsia"/>
          <w:sz w:val="21"/>
        </w:rPr>
        <w:t>万瑞郎的预算，占产权组织20</w:t>
      </w:r>
      <w:r w:rsidR="00AC3431">
        <w:rPr>
          <w:rFonts w:ascii="SimSun" w:hAnsi="SimSun" w:hint="eastAsia"/>
          <w:sz w:val="21"/>
        </w:rPr>
        <w:t>20</w:t>
      </w:r>
      <w:r w:rsidRPr="00771159">
        <w:rPr>
          <w:rFonts w:ascii="SimSun" w:hAnsi="SimSun" w:hint="eastAsia"/>
          <w:sz w:val="21"/>
        </w:rPr>
        <w:t>/20</w:t>
      </w:r>
      <w:r w:rsidR="00AC3431">
        <w:rPr>
          <w:rFonts w:ascii="SimSun" w:hAnsi="SimSun" w:hint="eastAsia"/>
          <w:sz w:val="21"/>
        </w:rPr>
        <w:t>2</w:t>
      </w:r>
      <w:r w:rsidRPr="00771159">
        <w:rPr>
          <w:rFonts w:ascii="SimSun" w:hAnsi="SimSun" w:hint="eastAsia"/>
          <w:sz w:val="21"/>
        </w:rPr>
        <w:t>1两年期预算的0.</w:t>
      </w:r>
      <w:r w:rsidR="00AC3431">
        <w:rPr>
          <w:rFonts w:ascii="SimSun" w:hAnsi="SimSun" w:hint="eastAsia"/>
          <w:sz w:val="21"/>
        </w:rPr>
        <w:t>69</w:t>
      </w:r>
      <w:r w:rsidRPr="00771159">
        <w:rPr>
          <w:rFonts w:ascii="SimSun" w:hAnsi="SimSun" w:hint="eastAsia"/>
          <w:sz w:val="21"/>
        </w:rPr>
        <w:t>%</w:t>
      </w:r>
      <w:r>
        <w:rPr>
          <w:rFonts w:ascii="SimSun" w:hAnsi="SimSun" w:hint="eastAsia"/>
          <w:sz w:val="21"/>
        </w:rPr>
        <w:t>。</w:t>
      </w:r>
      <w:r w:rsidRPr="00771159">
        <w:rPr>
          <w:rFonts w:ascii="SimSun" w:hAnsi="SimSun"/>
          <w:sz w:val="21"/>
          <w:vertAlign w:val="superscript"/>
        </w:rPr>
        <w:footnoteReference w:id="18"/>
      </w:r>
      <w:r w:rsidRPr="00771159">
        <w:rPr>
          <w:rFonts w:ascii="SimSun" w:hAnsi="SimSun" w:hint="eastAsia"/>
          <w:sz w:val="21"/>
        </w:rPr>
        <w:t>整体上看，目前的人力和</w:t>
      </w:r>
      <w:r w:rsidR="00B36EB4">
        <w:rPr>
          <w:rFonts w:ascii="SimSun" w:hAnsi="SimSun" w:hint="eastAsia"/>
          <w:sz w:val="21"/>
        </w:rPr>
        <w:t>财务资源水平</w:t>
      </w:r>
      <w:r w:rsidR="00B36EB4" w:rsidRPr="00BB5CF9">
        <w:rPr>
          <w:rFonts w:ascii="SimSun" w:hAnsi="SimSun" w:hint="eastAsia"/>
          <w:sz w:val="21"/>
          <w:szCs w:val="21"/>
        </w:rPr>
        <w:t>已经</w:t>
      </w:r>
      <w:r w:rsidR="00B36EB4">
        <w:rPr>
          <w:rFonts w:ascii="SimSun" w:hAnsi="SimSun" w:hint="eastAsia"/>
          <w:sz w:val="21"/>
        </w:rPr>
        <w:t>足以使监督司有效覆盖其工作计划中确认为高优先级</w:t>
      </w:r>
      <w:r w:rsidRPr="00771159">
        <w:rPr>
          <w:rFonts w:ascii="SimSun" w:hAnsi="SimSun" w:hint="eastAsia"/>
          <w:sz w:val="21"/>
        </w:rPr>
        <w:t>的领域。与外聘审计员就监督计划的交流和就监督活动的持续协调以及对信息技术</w:t>
      </w:r>
      <w:r w:rsidR="001F1851">
        <w:rPr>
          <w:rFonts w:ascii="SimSun" w:hAnsi="SimSun" w:hint="eastAsia"/>
          <w:sz w:val="21"/>
        </w:rPr>
        <w:t>（</w:t>
      </w:r>
      <w:r w:rsidRPr="00771159">
        <w:rPr>
          <w:rFonts w:ascii="SimSun" w:hAnsi="SimSun" w:hint="eastAsia"/>
          <w:sz w:val="21"/>
        </w:rPr>
        <w:t>IT</w:t>
      </w:r>
      <w:r w:rsidR="001F1851">
        <w:rPr>
          <w:rFonts w:ascii="SimSun" w:hAnsi="SimSun" w:hint="eastAsia"/>
          <w:sz w:val="21"/>
        </w:rPr>
        <w:t>）</w:t>
      </w:r>
      <w:r w:rsidRPr="00771159">
        <w:rPr>
          <w:rFonts w:ascii="SimSun" w:hAnsi="SimSun" w:hint="eastAsia"/>
          <w:sz w:val="21"/>
        </w:rPr>
        <w:t>工具的有效使用，也有助于实现更高的效率和更有效的风险范围覆盖</w:t>
      </w:r>
      <w:r>
        <w:rPr>
          <w:rFonts w:ascii="SimSun" w:hAnsi="SimSun" w:hint="eastAsia"/>
          <w:sz w:val="21"/>
        </w:rPr>
        <w:t>。</w:t>
      </w:r>
    </w:p>
    <w:p w14:paraId="20863256" w14:textId="6C8F214B" w:rsidR="002F07CD" w:rsidRPr="009A163C" w:rsidRDefault="00AE07BD" w:rsidP="002E2C7A">
      <w:pPr>
        <w:pStyle w:val="ONUME"/>
        <w:keepNext/>
        <w:spacing w:beforeLines="100" w:before="240" w:afterLines="50" w:after="120"/>
        <w:jc w:val="center"/>
        <w:rPr>
          <w:rFonts w:ascii="SimSun" w:hAnsi="SimSun"/>
          <w:b/>
          <w:sz w:val="18"/>
          <w:szCs w:val="18"/>
        </w:rPr>
      </w:pPr>
      <w:r w:rsidRPr="009A163C">
        <w:rPr>
          <w:rFonts w:ascii="SimSun" w:hAnsi="SimSun" w:hint="eastAsia"/>
          <w:b/>
          <w:sz w:val="18"/>
          <w:szCs w:val="18"/>
        </w:rPr>
        <w:t>表4</w:t>
      </w:r>
      <w:r w:rsidRPr="009A163C">
        <w:rPr>
          <w:rFonts w:ascii="SimSun" w:hAnsi="SimSun"/>
          <w:b/>
          <w:sz w:val="18"/>
          <w:szCs w:val="18"/>
        </w:rPr>
        <w:t>–20</w:t>
      </w:r>
      <w:r w:rsidRPr="009A163C">
        <w:rPr>
          <w:rFonts w:ascii="SimSun" w:hAnsi="SimSun" w:hint="eastAsia"/>
          <w:b/>
          <w:sz w:val="18"/>
          <w:szCs w:val="18"/>
        </w:rPr>
        <w:t>20</w:t>
      </w:r>
      <w:r w:rsidRPr="009A163C">
        <w:rPr>
          <w:rFonts w:ascii="SimSun" w:hAnsi="SimSun"/>
          <w:b/>
          <w:sz w:val="18"/>
          <w:szCs w:val="18"/>
        </w:rPr>
        <w:t>/20</w:t>
      </w:r>
      <w:r w:rsidRPr="009A163C">
        <w:rPr>
          <w:rFonts w:ascii="SimSun" w:hAnsi="SimSun" w:hint="eastAsia"/>
          <w:b/>
          <w:sz w:val="18"/>
          <w:szCs w:val="18"/>
        </w:rPr>
        <w:t>2</w:t>
      </w:r>
      <w:r w:rsidRPr="009A163C">
        <w:rPr>
          <w:rFonts w:ascii="SimSun" w:hAnsi="SimSun"/>
          <w:b/>
          <w:sz w:val="18"/>
          <w:szCs w:val="18"/>
        </w:rPr>
        <w:t>1</w:t>
      </w:r>
      <w:r w:rsidRPr="009A163C">
        <w:rPr>
          <w:rFonts w:ascii="SimSun" w:hAnsi="SimSun" w:hint="eastAsia"/>
          <w:b/>
          <w:sz w:val="18"/>
          <w:szCs w:val="18"/>
        </w:rPr>
        <w:t>年监督司的预算和支出</w:t>
      </w:r>
      <w:r w:rsidRPr="009A163C">
        <w:rPr>
          <w:rFonts w:ascii="SimSun" w:hAnsi="SimSun"/>
          <w:b/>
          <w:sz w:val="18"/>
          <w:szCs w:val="18"/>
          <w:vertAlign w:val="superscript"/>
        </w:rPr>
        <w:footnoteReference w:id="19"/>
      </w:r>
    </w:p>
    <w:tbl>
      <w:tblPr>
        <w:tblStyle w:val="GridTable4-Accent1"/>
        <w:tblW w:w="8624" w:type="dxa"/>
        <w:tblLook w:val="04A0" w:firstRow="1" w:lastRow="0" w:firstColumn="1" w:lastColumn="0" w:noHBand="0" w:noVBand="1"/>
        <w:tblCaption w:val="表4"/>
        <w:tblDescription w:val="2020/2021年监督司的预算和支出"/>
      </w:tblPr>
      <w:tblGrid>
        <w:gridCol w:w="2470"/>
        <w:gridCol w:w="1347"/>
        <w:gridCol w:w="1347"/>
        <w:gridCol w:w="1730"/>
        <w:gridCol w:w="1730"/>
      </w:tblGrid>
      <w:tr w:rsidR="002F07CD" w:rsidRPr="009E4830" w14:paraId="6F5FC18D" w14:textId="77777777" w:rsidTr="00335B3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CE1E348" w14:textId="0B5A53FF" w:rsidR="002F07CD" w:rsidRPr="009E4830" w:rsidRDefault="002F07CD" w:rsidP="00BE1D92">
            <w:pPr>
              <w:rPr>
                <w:rFonts w:ascii="SimSun" w:hAnsi="SimSun"/>
                <w:color w:val="000000"/>
                <w:sz w:val="18"/>
                <w:szCs w:val="18"/>
              </w:rPr>
            </w:pPr>
          </w:p>
        </w:tc>
        <w:tc>
          <w:tcPr>
            <w:tcW w:w="1347" w:type="dxa"/>
            <w:hideMark/>
          </w:tcPr>
          <w:p w14:paraId="70D9033E" w14:textId="25E31C11" w:rsidR="002F07CD" w:rsidRPr="009E4830" w:rsidRDefault="002F07CD" w:rsidP="00AC3431">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b w:val="0"/>
                <w:bCs w:val="0"/>
                <w:color w:val="000000"/>
                <w:sz w:val="18"/>
                <w:szCs w:val="18"/>
              </w:rPr>
              <w:t>2020/21</w:t>
            </w:r>
            <w:r w:rsidR="00AC3431" w:rsidRPr="009E4830">
              <w:rPr>
                <w:rFonts w:ascii="SimSun" w:hAnsi="SimSun" w:hint="eastAsia"/>
                <w:b w:val="0"/>
                <w:bCs w:val="0"/>
                <w:color w:val="000000"/>
                <w:sz w:val="18"/>
                <w:szCs w:val="18"/>
              </w:rPr>
              <w:t>年</w:t>
            </w:r>
            <w:r w:rsidR="00AC3431" w:rsidRPr="009E4830">
              <w:rPr>
                <w:rFonts w:ascii="SimSun" w:hAnsi="SimSun"/>
                <w:b w:val="0"/>
                <w:bCs w:val="0"/>
                <w:color w:val="000000"/>
                <w:sz w:val="18"/>
                <w:szCs w:val="18"/>
              </w:rPr>
              <w:br/>
            </w:r>
            <w:r w:rsidR="00AC3431" w:rsidRPr="009E4830">
              <w:rPr>
                <w:rFonts w:ascii="SimSun" w:hAnsi="SimSun" w:hint="eastAsia"/>
                <w:b w:val="0"/>
                <w:bCs w:val="0"/>
                <w:color w:val="000000"/>
                <w:sz w:val="18"/>
                <w:szCs w:val="18"/>
              </w:rPr>
              <w:t>核定预算</w:t>
            </w:r>
          </w:p>
        </w:tc>
        <w:tc>
          <w:tcPr>
            <w:tcW w:w="1347" w:type="dxa"/>
            <w:hideMark/>
          </w:tcPr>
          <w:p w14:paraId="505E434E" w14:textId="56B24FE5"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b w:val="0"/>
                <w:bCs w:val="0"/>
                <w:color w:val="000000"/>
                <w:sz w:val="18"/>
                <w:szCs w:val="18"/>
              </w:rPr>
              <w:t>2020/21</w:t>
            </w:r>
            <w:r w:rsidR="00AC3431" w:rsidRPr="009E4830">
              <w:rPr>
                <w:rFonts w:ascii="SimSun" w:hAnsi="SimSun" w:hint="eastAsia"/>
                <w:b w:val="0"/>
                <w:bCs w:val="0"/>
                <w:color w:val="000000"/>
                <w:sz w:val="18"/>
                <w:szCs w:val="18"/>
              </w:rPr>
              <w:t>年</w:t>
            </w:r>
          </w:p>
          <w:p w14:paraId="4B48E2D3" w14:textId="679F4442" w:rsidR="002F07CD" w:rsidRPr="009E4830" w:rsidRDefault="00AC3431" w:rsidP="00AC3431">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hint="eastAsia"/>
                <w:b w:val="0"/>
                <w:bCs w:val="0"/>
                <w:color w:val="000000"/>
                <w:sz w:val="18"/>
                <w:szCs w:val="18"/>
              </w:rPr>
              <w:t>调剂使用后</w:t>
            </w:r>
            <w:r w:rsidRPr="009E4830">
              <w:rPr>
                <w:rFonts w:ascii="SimSun" w:hAnsi="SimSun"/>
                <w:b w:val="0"/>
                <w:bCs w:val="0"/>
                <w:color w:val="000000"/>
                <w:sz w:val="18"/>
                <w:szCs w:val="18"/>
              </w:rPr>
              <w:br/>
            </w:r>
            <w:r w:rsidRPr="009E4830">
              <w:rPr>
                <w:rFonts w:ascii="SimSun" w:hAnsi="SimSun" w:hint="eastAsia"/>
                <w:b w:val="0"/>
                <w:bCs w:val="0"/>
                <w:color w:val="000000"/>
                <w:sz w:val="18"/>
                <w:szCs w:val="18"/>
              </w:rPr>
              <w:t>预算</w:t>
            </w:r>
          </w:p>
        </w:tc>
        <w:tc>
          <w:tcPr>
            <w:tcW w:w="1730" w:type="dxa"/>
            <w:hideMark/>
          </w:tcPr>
          <w:p w14:paraId="46328A2D" w14:textId="52B609AF"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b w:val="0"/>
                <w:bCs w:val="0"/>
                <w:color w:val="000000"/>
                <w:sz w:val="18"/>
                <w:szCs w:val="18"/>
              </w:rPr>
              <w:t>2020</w:t>
            </w:r>
            <w:r w:rsidR="00AC3431" w:rsidRPr="009E4830">
              <w:rPr>
                <w:rFonts w:ascii="SimSun" w:hAnsi="SimSun" w:hint="eastAsia"/>
                <w:b w:val="0"/>
                <w:bCs w:val="0"/>
                <w:color w:val="000000"/>
                <w:sz w:val="18"/>
                <w:szCs w:val="18"/>
              </w:rPr>
              <w:t>年</w:t>
            </w:r>
          </w:p>
          <w:p w14:paraId="1BEBABCE" w14:textId="4834E08F" w:rsidR="002F07CD" w:rsidRPr="009E4830" w:rsidRDefault="00AC3431" w:rsidP="00AC3431">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hint="eastAsia"/>
                <w:b w:val="0"/>
                <w:bCs w:val="0"/>
                <w:color w:val="000000"/>
                <w:sz w:val="18"/>
                <w:szCs w:val="18"/>
              </w:rPr>
              <w:t>支出</w:t>
            </w:r>
          </w:p>
        </w:tc>
        <w:tc>
          <w:tcPr>
            <w:tcW w:w="1730" w:type="dxa"/>
          </w:tcPr>
          <w:p w14:paraId="3B2AADF1" w14:textId="36869C36" w:rsidR="002F07CD" w:rsidRPr="009E4830" w:rsidRDefault="00AC3431"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hint="eastAsia"/>
                <w:b w:val="0"/>
                <w:bCs w:val="0"/>
                <w:color w:val="000000"/>
                <w:sz w:val="18"/>
                <w:szCs w:val="18"/>
              </w:rPr>
              <w:t>利用率</w:t>
            </w:r>
            <w:r w:rsidR="001F1851" w:rsidRPr="009E4830">
              <w:rPr>
                <w:rFonts w:ascii="SimSun" w:hAnsi="SimSun" w:hint="eastAsia"/>
                <w:b w:val="0"/>
                <w:bCs w:val="0"/>
                <w:color w:val="000000"/>
                <w:sz w:val="18"/>
                <w:szCs w:val="18"/>
              </w:rPr>
              <w:t>（</w:t>
            </w:r>
            <w:r w:rsidRPr="009E4830">
              <w:rPr>
                <w:rFonts w:ascii="SimSun" w:hAnsi="SimSun"/>
                <w:b w:val="0"/>
                <w:bCs w:val="0"/>
                <w:color w:val="000000"/>
                <w:sz w:val="18"/>
                <w:szCs w:val="18"/>
              </w:rPr>
              <w:t>%</w:t>
            </w:r>
            <w:r w:rsidR="001F1851" w:rsidRPr="009E4830">
              <w:rPr>
                <w:rFonts w:ascii="SimSun" w:hAnsi="SimSun" w:hint="eastAsia"/>
                <w:b w:val="0"/>
                <w:bCs w:val="0"/>
                <w:color w:val="000000"/>
                <w:sz w:val="18"/>
                <w:szCs w:val="18"/>
              </w:rPr>
              <w:t>）</w:t>
            </w:r>
          </w:p>
        </w:tc>
      </w:tr>
      <w:tr w:rsidR="002F07CD" w:rsidRPr="009E4830" w14:paraId="2767036E" w14:textId="77777777" w:rsidTr="00335B3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4791379B" w14:textId="64FFA50C" w:rsidR="002F07CD" w:rsidRPr="009E4830" w:rsidRDefault="00AC3431" w:rsidP="00AC3431">
            <w:pPr>
              <w:rPr>
                <w:rFonts w:ascii="SimSun" w:hAnsi="SimSun"/>
                <w:color w:val="000000"/>
                <w:sz w:val="18"/>
                <w:szCs w:val="18"/>
              </w:rPr>
            </w:pPr>
            <w:r w:rsidRPr="009E4830">
              <w:rPr>
                <w:rFonts w:ascii="SimSun" w:hAnsi="SimSun" w:hint="eastAsia"/>
                <w:color w:val="000000"/>
                <w:sz w:val="18"/>
                <w:szCs w:val="18"/>
              </w:rPr>
              <w:t>人事费</w:t>
            </w:r>
          </w:p>
        </w:tc>
        <w:tc>
          <w:tcPr>
            <w:tcW w:w="1347" w:type="dxa"/>
            <w:hideMark/>
          </w:tcPr>
          <w:p w14:paraId="290F190A"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9E4830">
              <w:rPr>
                <w:rFonts w:ascii="SimSun" w:hAnsi="SimSun"/>
                <w:color w:val="000000"/>
                <w:sz w:val="18"/>
                <w:szCs w:val="18"/>
              </w:rPr>
              <w:t>4,356,000</w:t>
            </w:r>
          </w:p>
        </w:tc>
        <w:tc>
          <w:tcPr>
            <w:tcW w:w="1347" w:type="dxa"/>
            <w:hideMark/>
          </w:tcPr>
          <w:p w14:paraId="43406568"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9E4830">
              <w:rPr>
                <w:rFonts w:ascii="SimSun" w:hAnsi="SimSun"/>
                <w:color w:val="000000"/>
                <w:sz w:val="18"/>
                <w:szCs w:val="18"/>
              </w:rPr>
              <w:t>4,471,500</w:t>
            </w:r>
          </w:p>
        </w:tc>
        <w:tc>
          <w:tcPr>
            <w:tcW w:w="1730" w:type="dxa"/>
            <w:hideMark/>
          </w:tcPr>
          <w:p w14:paraId="187F1948"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highlight w:val="yellow"/>
              </w:rPr>
            </w:pPr>
            <w:r w:rsidRPr="009E4830">
              <w:rPr>
                <w:rFonts w:ascii="SimSun" w:hAnsi="SimSun"/>
                <w:color w:val="000000"/>
                <w:sz w:val="18"/>
                <w:szCs w:val="18"/>
              </w:rPr>
              <w:t>2,219,717</w:t>
            </w:r>
          </w:p>
        </w:tc>
        <w:tc>
          <w:tcPr>
            <w:tcW w:w="1730" w:type="dxa"/>
          </w:tcPr>
          <w:p w14:paraId="5EF9921B"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9E4830">
              <w:rPr>
                <w:rFonts w:ascii="SimSun" w:hAnsi="SimSun"/>
                <w:color w:val="000000"/>
                <w:sz w:val="18"/>
                <w:szCs w:val="18"/>
              </w:rPr>
              <w:t>50%</w:t>
            </w:r>
          </w:p>
        </w:tc>
      </w:tr>
      <w:tr w:rsidR="002F07CD" w:rsidRPr="009E4830" w14:paraId="2A8063B9" w14:textId="77777777" w:rsidTr="00335B3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5FB62D6" w14:textId="6EFF36CD" w:rsidR="002F07CD" w:rsidRPr="009E4830" w:rsidRDefault="00AC3431" w:rsidP="00AC3431">
            <w:pPr>
              <w:rPr>
                <w:rFonts w:ascii="SimSun" w:hAnsi="SimSun"/>
                <w:color w:val="000000"/>
                <w:sz w:val="18"/>
                <w:szCs w:val="18"/>
              </w:rPr>
            </w:pPr>
            <w:r w:rsidRPr="009E4830">
              <w:rPr>
                <w:rFonts w:ascii="SimSun" w:hAnsi="SimSun" w:hint="eastAsia"/>
                <w:color w:val="000000"/>
                <w:sz w:val="18"/>
                <w:szCs w:val="18"/>
              </w:rPr>
              <w:t>非人事费</w:t>
            </w:r>
          </w:p>
        </w:tc>
        <w:tc>
          <w:tcPr>
            <w:tcW w:w="1347" w:type="dxa"/>
            <w:hideMark/>
          </w:tcPr>
          <w:p w14:paraId="080B7759"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9E4830">
              <w:rPr>
                <w:rFonts w:ascii="SimSun" w:hAnsi="SimSun"/>
                <w:color w:val="000000"/>
                <w:sz w:val="18"/>
                <w:szCs w:val="18"/>
              </w:rPr>
              <w:t>835,421</w:t>
            </w:r>
          </w:p>
        </w:tc>
        <w:tc>
          <w:tcPr>
            <w:tcW w:w="1347" w:type="dxa"/>
            <w:hideMark/>
          </w:tcPr>
          <w:p w14:paraId="3AEE4F60"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9E4830">
              <w:rPr>
                <w:rFonts w:ascii="SimSun" w:hAnsi="SimSun"/>
                <w:color w:val="000000"/>
                <w:sz w:val="18"/>
                <w:szCs w:val="18"/>
              </w:rPr>
              <w:t>811,533</w:t>
            </w:r>
          </w:p>
        </w:tc>
        <w:tc>
          <w:tcPr>
            <w:tcW w:w="1730" w:type="dxa"/>
            <w:hideMark/>
          </w:tcPr>
          <w:p w14:paraId="6367D8A2"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highlight w:val="yellow"/>
              </w:rPr>
            </w:pPr>
            <w:r w:rsidRPr="009E4830">
              <w:rPr>
                <w:rFonts w:ascii="SimSun" w:hAnsi="SimSun"/>
                <w:color w:val="000000"/>
                <w:sz w:val="18"/>
                <w:szCs w:val="18"/>
              </w:rPr>
              <w:t>136,330</w:t>
            </w:r>
          </w:p>
        </w:tc>
        <w:tc>
          <w:tcPr>
            <w:tcW w:w="1730" w:type="dxa"/>
          </w:tcPr>
          <w:p w14:paraId="21EEB8FD"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r w:rsidRPr="009E4830">
              <w:rPr>
                <w:rFonts w:ascii="SimSun" w:hAnsi="SimSun"/>
                <w:color w:val="000000"/>
                <w:sz w:val="18"/>
                <w:szCs w:val="18"/>
              </w:rPr>
              <w:t>17%</w:t>
            </w:r>
          </w:p>
          <w:p w14:paraId="5E3B783B"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color w:val="000000"/>
                <w:sz w:val="18"/>
                <w:szCs w:val="18"/>
              </w:rPr>
            </w:pPr>
          </w:p>
        </w:tc>
      </w:tr>
      <w:tr w:rsidR="002F07CD" w:rsidRPr="009E4830" w14:paraId="22507F0E" w14:textId="77777777" w:rsidTr="00335B35">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1A7E8674" w14:textId="2A294BDF" w:rsidR="002F07CD" w:rsidRPr="009E4830" w:rsidRDefault="00AC3431" w:rsidP="00AC3431">
            <w:pPr>
              <w:jc w:val="right"/>
              <w:rPr>
                <w:rFonts w:ascii="SimSun" w:hAnsi="SimSun"/>
                <w:b w:val="0"/>
                <w:bCs w:val="0"/>
                <w:color w:val="000000"/>
                <w:sz w:val="18"/>
                <w:szCs w:val="18"/>
              </w:rPr>
            </w:pPr>
            <w:r w:rsidRPr="009E4830">
              <w:rPr>
                <w:rFonts w:ascii="SimSun" w:hAnsi="SimSun" w:hint="eastAsia"/>
                <w:b w:val="0"/>
                <w:bCs w:val="0"/>
                <w:color w:val="000000"/>
                <w:sz w:val="18"/>
                <w:szCs w:val="18"/>
              </w:rPr>
              <w:t>总计</w:t>
            </w:r>
          </w:p>
        </w:tc>
        <w:tc>
          <w:tcPr>
            <w:tcW w:w="1347" w:type="dxa"/>
            <w:hideMark/>
          </w:tcPr>
          <w:p w14:paraId="02F8C63E"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color w:val="000000"/>
                <w:sz w:val="18"/>
                <w:szCs w:val="18"/>
              </w:rPr>
              <w:t>5,191,421</w:t>
            </w:r>
          </w:p>
        </w:tc>
        <w:tc>
          <w:tcPr>
            <w:tcW w:w="1347" w:type="dxa"/>
            <w:hideMark/>
          </w:tcPr>
          <w:p w14:paraId="1CD9F18C"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color w:val="000000"/>
                <w:sz w:val="18"/>
                <w:szCs w:val="18"/>
              </w:rPr>
              <w:t>5,283,033</w:t>
            </w:r>
          </w:p>
        </w:tc>
        <w:tc>
          <w:tcPr>
            <w:tcW w:w="1730" w:type="dxa"/>
            <w:hideMark/>
          </w:tcPr>
          <w:p w14:paraId="7014441A"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highlight w:val="yellow"/>
              </w:rPr>
            </w:pPr>
            <w:r w:rsidRPr="009E4830">
              <w:rPr>
                <w:rFonts w:ascii="SimSun" w:hAnsi="SimSun"/>
                <w:color w:val="000000"/>
                <w:sz w:val="18"/>
                <w:szCs w:val="18"/>
              </w:rPr>
              <w:t>2,356,047</w:t>
            </w:r>
          </w:p>
        </w:tc>
        <w:tc>
          <w:tcPr>
            <w:tcW w:w="1730" w:type="dxa"/>
          </w:tcPr>
          <w:p w14:paraId="54858BC9" w14:textId="77777777" w:rsidR="002F07CD" w:rsidRPr="009E4830"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9E4830">
              <w:rPr>
                <w:rFonts w:ascii="SimSun" w:hAnsi="SimSun"/>
                <w:color w:val="000000"/>
                <w:sz w:val="18"/>
                <w:szCs w:val="18"/>
              </w:rPr>
              <w:t>45%</w:t>
            </w:r>
          </w:p>
        </w:tc>
      </w:tr>
    </w:tbl>
    <w:p w14:paraId="6D15D69E" w14:textId="3619F320" w:rsidR="00C46B12" w:rsidRPr="00612DF4" w:rsidRDefault="00AC3431"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lastRenderedPageBreak/>
        <w:t>培训和职业继续教育</w:t>
      </w:r>
    </w:p>
    <w:p w14:paraId="79D7563E" w14:textId="4BD0FCD4" w:rsidR="00C46B12" w:rsidRPr="009E4830" w:rsidRDefault="005F5122"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工作人员持续实现职业发展</w:t>
      </w:r>
      <w:r w:rsidR="00AC3431">
        <w:rPr>
          <w:rFonts w:ascii="SimSun" w:hAnsi="SimSun" w:hint="eastAsia"/>
          <w:sz w:val="21"/>
        </w:rPr>
        <w:t>对于监督司交付能力和有效支持本组织的能力而言至关重要。</w:t>
      </w:r>
      <w:r w:rsidRPr="00771159">
        <w:rPr>
          <w:rFonts w:ascii="SimSun" w:hAnsi="SimSun" w:hint="eastAsia"/>
          <w:sz w:val="21"/>
        </w:rPr>
        <w:t>根据产权组织的培训政策，监督司工作人员参加各种培训活动，以获得新的知识、技术技能和其他能力，从而</w:t>
      </w:r>
      <w:r w:rsidR="00AC3431">
        <w:rPr>
          <w:rFonts w:ascii="SimSun" w:hAnsi="SimSun" w:hint="eastAsia"/>
          <w:sz w:val="21"/>
        </w:rPr>
        <w:t>提高监督司开展监督工作的业务成效</w:t>
      </w:r>
      <w:r w:rsidRPr="00771159">
        <w:rPr>
          <w:rFonts w:ascii="SimSun" w:hAnsi="SimSun" w:hint="eastAsia"/>
          <w:sz w:val="21"/>
        </w:rPr>
        <w:t>和效率</w:t>
      </w:r>
      <w:r w:rsidR="00AC3431">
        <w:rPr>
          <w:rFonts w:ascii="SimSun" w:hAnsi="SimSun" w:hint="eastAsia"/>
          <w:sz w:val="21"/>
        </w:rPr>
        <w:t>。</w:t>
      </w:r>
    </w:p>
    <w:p w14:paraId="28777D3A" w14:textId="45EC4AB2" w:rsidR="00044A42" w:rsidRPr="009E4830" w:rsidRDefault="005F5122"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监督司工作人员平均每人参加10天培训，</w:t>
      </w:r>
      <w:r w:rsidR="00767A32">
        <w:rPr>
          <w:rFonts w:ascii="SimSun" w:hAnsi="SimSun" w:hint="eastAsia"/>
          <w:sz w:val="21"/>
        </w:rPr>
        <w:t>所涉主题</w:t>
      </w:r>
      <w:r w:rsidRPr="00771159">
        <w:rPr>
          <w:rFonts w:ascii="SimSun" w:hAnsi="SimSun" w:hint="eastAsia"/>
          <w:sz w:val="21"/>
        </w:rPr>
        <w:t>包括：欺诈预防和检测、调查性研究技巧、数据分析、数字</w:t>
      </w:r>
      <w:r w:rsidR="00767A32">
        <w:rPr>
          <w:rFonts w:ascii="SimSun" w:hAnsi="SimSun" w:hint="eastAsia"/>
          <w:sz w:val="21"/>
        </w:rPr>
        <w:t>创新、信息安全和</w:t>
      </w:r>
      <w:r w:rsidRPr="00771159">
        <w:rPr>
          <w:rFonts w:ascii="SimSun" w:hAnsi="SimSun" w:hint="eastAsia"/>
          <w:sz w:val="21"/>
        </w:rPr>
        <w:t>网络</w:t>
      </w:r>
      <w:r w:rsidRPr="00BB5CF9">
        <w:rPr>
          <w:rFonts w:ascii="SimSun" w:hAnsi="SimSun" w:hint="eastAsia"/>
          <w:sz w:val="21"/>
          <w:szCs w:val="21"/>
        </w:rPr>
        <w:t>安全</w:t>
      </w:r>
      <w:r w:rsidRPr="00771159">
        <w:rPr>
          <w:rFonts w:ascii="SimSun" w:hAnsi="SimSun" w:hint="eastAsia"/>
          <w:sz w:val="21"/>
        </w:rPr>
        <w:t>、</w:t>
      </w:r>
      <w:r w:rsidR="00767A32">
        <w:rPr>
          <w:rFonts w:ascii="SimSun" w:hAnsi="SimSun" w:hint="eastAsia"/>
          <w:sz w:val="21"/>
        </w:rPr>
        <w:t>道德操守、信息及相关技术控制目标</w:t>
      </w:r>
      <w:r w:rsidR="001F1851">
        <w:rPr>
          <w:rFonts w:ascii="SimSun" w:hAnsi="SimSun" w:hint="eastAsia"/>
          <w:sz w:val="21"/>
        </w:rPr>
        <w:t>（</w:t>
      </w:r>
      <w:r w:rsidR="00767A32">
        <w:rPr>
          <w:rFonts w:ascii="SimSun" w:hAnsi="SimSun" w:hint="eastAsia"/>
          <w:sz w:val="21"/>
        </w:rPr>
        <w:t>COBIT</w:t>
      </w:r>
      <w:r w:rsidR="001F1851">
        <w:rPr>
          <w:rFonts w:ascii="SimSun" w:hAnsi="SimSun" w:hint="eastAsia"/>
          <w:sz w:val="21"/>
        </w:rPr>
        <w:t>）</w:t>
      </w:r>
      <w:r w:rsidR="00767A32">
        <w:rPr>
          <w:rFonts w:ascii="SimSun" w:hAnsi="SimSun" w:hint="eastAsia"/>
          <w:sz w:val="21"/>
        </w:rPr>
        <w:t>、反腐败</w:t>
      </w:r>
      <w:r w:rsidR="00FA2E88">
        <w:rPr>
          <w:rFonts w:ascii="SimSun" w:hAnsi="SimSun" w:hint="eastAsia"/>
          <w:sz w:val="21"/>
        </w:rPr>
        <w:t>和合规性</w:t>
      </w:r>
      <w:r w:rsidRPr="00771159">
        <w:rPr>
          <w:rFonts w:ascii="SimSun" w:hAnsi="SimSun" w:hint="eastAsia"/>
          <w:sz w:val="21"/>
        </w:rPr>
        <w:t>、</w:t>
      </w:r>
      <w:r w:rsidR="00FA2E88">
        <w:rPr>
          <w:rFonts w:ascii="SimSun" w:hAnsi="SimSun" w:hint="eastAsia"/>
          <w:sz w:val="21"/>
        </w:rPr>
        <w:t>行为科</w:t>
      </w:r>
      <w:r w:rsidRPr="00771159">
        <w:rPr>
          <w:rFonts w:ascii="SimSun" w:hAnsi="SimSun" w:hint="eastAsia"/>
          <w:sz w:val="21"/>
        </w:rPr>
        <w:t>学</w:t>
      </w:r>
      <w:r w:rsidR="00FA2E88">
        <w:rPr>
          <w:rFonts w:ascii="SimSun" w:hAnsi="SimSun" w:hint="eastAsia"/>
          <w:sz w:val="21"/>
        </w:rPr>
        <w:t>、决策过程、谈判和</w:t>
      </w:r>
      <w:r w:rsidR="007D20EA">
        <w:rPr>
          <w:rFonts w:ascii="SimSun" w:hAnsi="SimSun" w:hint="eastAsia"/>
          <w:sz w:val="21"/>
        </w:rPr>
        <w:t>行为科学（“</w:t>
      </w:r>
      <w:r w:rsidR="00FA2E88">
        <w:rPr>
          <w:rFonts w:ascii="SimSun" w:hAnsi="SimSun" w:hint="eastAsia"/>
          <w:sz w:val="21"/>
        </w:rPr>
        <w:t>助推</w:t>
      </w:r>
      <w:r w:rsidR="007D20EA">
        <w:rPr>
          <w:rFonts w:ascii="SimSun" w:hAnsi="SimSun" w:hint="eastAsia"/>
          <w:sz w:val="21"/>
        </w:rPr>
        <w:t>”）</w:t>
      </w:r>
      <w:r w:rsidR="00FA2E88">
        <w:rPr>
          <w:rFonts w:ascii="SimSun" w:hAnsi="SimSun" w:hint="eastAsia"/>
          <w:sz w:val="21"/>
        </w:rPr>
        <w:t>等。</w:t>
      </w:r>
    </w:p>
    <w:p w14:paraId="125E81BA" w14:textId="1FEE5465" w:rsidR="00044A42" w:rsidRPr="00612DF4" w:rsidRDefault="005F5122"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满意度调查</w:t>
      </w:r>
    </w:p>
    <w:p w14:paraId="4EA36B8D" w14:textId="6A389C89" w:rsidR="00044A42" w:rsidRPr="009E4830" w:rsidRDefault="005F5122"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监督司通过每次任务后进行客户满意度调查，继续寻求被审计/被评价的产权组织部门同事的反馈意见。该项工作旨在有效获取并分析同事们对于监督工作的反馈意见。20</w:t>
      </w:r>
      <w:r w:rsidR="00FA2E88">
        <w:rPr>
          <w:rFonts w:ascii="SimSun" w:hAnsi="SimSun" w:hint="eastAsia"/>
          <w:sz w:val="21"/>
        </w:rPr>
        <w:t>20</w:t>
      </w:r>
      <w:r w:rsidRPr="00771159">
        <w:rPr>
          <w:rFonts w:ascii="SimSun" w:hAnsi="SimSun" w:hint="eastAsia"/>
          <w:sz w:val="21"/>
        </w:rPr>
        <w:t>年底，对调查结果的综合分析显示满意度为85%</w:t>
      </w:r>
      <w:r>
        <w:rPr>
          <w:rFonts w:ascii="SimSun" w:hAnsi="SimSun" w:hint="eastAsia"/>
          <w:sz w:val="21"/>
        </w:rPr>
        <w:t>。</w:t>
      </w:r>
    </w:p>
    <w:p w14:paraId="6E61D5CA" w14:textId="4A7FAFAA" w:rsidR="00044A42" w:rsidRPr="009E4830" w:rsidRDefault="005F5122"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在有关任务完成一年后进行调查的结果被用来评估</w:t>
      </w:r>
      <w:r w:rsidRPr="00BB5CF9">
        <w:rPr>
          <w:rFonts w:ascii="SimSun" w:hAnsi="SimSun" w:hint="eastAsia"/>
          <w:sz w:val="21"/>
          <w:szCs w:val="21"/>
        </w:rPr>
        <w:t>监督</w:t>
      </w:r>
      <w:r w:rsidRPr="00771159">
        <w:rPr>
          <w:rFonts w:ascii="SimSun" w:hAnsi="SimSun" w:hint="eastAsia"/>
          <w:sz w:val="21"/>
        </w:rPr>
        <w:t>工作的影响，该结果显示，平均满意度为76%。监督司将基于所收到的同事反馈意见，努力进一步提升其监督工作的影响</w:t>
      </w:r>
      <w:r w:rsidR="00FA2E88">
        <w:rPr>
          <w:rFonts w:ascii="SimSun" w:hAnsi="SimSun" w:hint="eastAsia"/>
          <w:sz w:val="21"/>
        </w:rPr>
        <w:t>。</w:t>
      </w:r>
    </w:p>
    <w:p w14:paraId="3A5390DB" w14:textId="4DF997F3" w:rsidR="00044A42" w:rsidRPr="009E4830" w:rsidRDefault="005F5122" w:rsidP="00BB5CF9">
      <w:pPr>
        <w:pStyle w:val="ONUME"/>
        <w:numPr>
          <w:ilvl w:val="0"/>
          <w:numId w:val="9"/>
        </w:numPr>
        <w:tabs>
          <w:tab w:val="clear" w:pos="567"/>
        </w:tabs>
        <w:overflowPunct w:val="0"/>
        <w:spacing w:afterLines="50" w:after="120" w:line="340" w:lineRule="atLeast"/>
        <w:jc w:val="both"/>
        <w:rPr>
          <w:rFonts w:ascii="SimSun" w:hAnsi="SimSun"/>
          <w:sz w:val="21"/>
        </w:rPr>
      </w:pPr>
      <w:r w:rsidRPr="00771159">
        <w:rPr>
          <w:rFonts w:ascii="SimSun" w:hAnsi="SimSun" w:hint="eastAsia"/>
          <w:sz w:val="21"/>
        </w:rPr>
        <w:t>被审计</w:t>
      </w:r>
      <w:r w:rsidR="00FB4541">
        <w:rPr>
          <w:rFonts w:ascii="SimSun" w:hAnsi="SimSun" w:hint="eastAsia"/>
          <w:sz w:val="21"/>
        </w:rPr>
        <w:t>或</w:t>
      </w:r>
      <w:r w:rsidRPr="00771159">
        <w:rPr>
          <w:rFonts w:ascii="SimSun" w:hAnsi="SimSun" w:hint="eastAsia"/>
          <w:sz w:val="21"/>
        </w:rPr>
        <w:t>评价的部门通过调查发出的其他评论意见，帮助监督司找出不足并采取纠正措施</w:t>
      </w:r>
      <w:r w:rsidR="00FA2E88">
        <w:rPr>
          <w:rFonts w:ascii="SimSun" w:hAnsi="SimSun" w:hint="eastAsia"/>
          <w:sz w:val="21"/>
        </w:rPr>
        <w:t>。</w:t>
      </w:r>
    </w:p>
    <w:p w14:paraId="5883A824" w14:textId="707FE7D8" w:rsidR="007C3613" w:rsidRPr="00612DF4" w:rsidRDefault="00B90B2E" w:rsidP="00612DF4">
      <w:pPr>
        <w:pStyle w:val="Heading2"/>
        <w:overflowPunct w:val="0"/>
        <w:spacing w:beforeLines="100" w:afterLines="50" w:line="340" w:lineRule="atLeast"/>
        <w:rPr>
          <w:rFonts w:ascii="SimSun" w:hAnsi="SimSun"/>
          <w:b/>
          <w:sz w:val="21"/>
          <w:szCs w:val="21"/>
        </w:rPr>
      </w:pPr>
      <w:r w:rsidRPr="00612DF4">
        <w:rPr>
          <w:rFonts w:ascii="SimSun" w:hAnsi="SimSun" w:hint="eastAsia"/>
          <w:b/>
          <w:sz w:val="21"/>
          <w:szCs w:val="21"/>
        </w:rPr>
        <w:t>定期内部及外部评估</w:t>
      </w:r>
    </w:p>
    <w:p w14:paraId="3AEFF7C2" w14:textId="1303582E" w:rsidR="002F07CD" w:rsidRPr="009E4830" w:rsidRDefault="00CB78DB"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监督司</w:t>
      </w:r>
      <w:r w:rsidR="00B90B2E" w:rsidRPr="009E4830">
        <w:rPr>
          <w:rFonts w:ascii="SimSun" w:hAnsi="SimSun" w:hint="eastAsia"/>
          <w:sz w:val="21"/>
          <w:szCs w:val="21"/>
        </w:rPr>
        <w:t>的每</w:t>
      </w:r>
      <w:r w:rsidRPr="009E4830">
        <w:rPr>
          <w:rFonts w:ascii="SimSun" w:hAnsi="SimSun" w:hint="eastAsia"/>
          <w:sz w:val="21"/>
          <w:szCs w:val="21"/>
        </w:rPr>
        <w:t>个</w:t>
      </w:r>
      <w:r w:rsidR="00B90B2E" w:rsidRPr="009E4830">
        <w:rPr>
          <w:rFonts w:ascii="SimSun" w:hAnsi="SimSun" w:hint="eastAsia"/>
          <w:sz w:val="21"/>
          <w:szCs w:val="21"/>
        </w:rPr>
        <w:t>职能部门</w:t>
      </w:r>
      <w:r w:rsidRPr="009E4830">
        <w:rPr>
          <w:rFonts w:ascii="SimSun" w:hAnsi="SimSun" w:hint="eastAsia"/>
          <w:sz w:val="21"/>
          <w:szCs w:val="21"/>
        </w:rPr>
        <w:t>每</w:t>
      </w:r>
      <w:r w:rsidR="00B90B2E" w:rsidRPr="009E4830">
        <w:rPr>
          <w:rFonts w:ascii="SimSun" w:hAnsi="SimSun" w:hint="eastAsia"/>
          <w:sz w:val="21"/>
          <w:szCs w:val="21"/>
        </w:rPr>
        <w:t>两年</w:t>
      </w:r>
      <w:r w:rsidRPr="009E4830">
        <w:rPr>
          <w:rFonts w:ascii="SimSun" w:hAnsi="SimSun" w:hint="eastAsia"/>
          <w:sz w:val="21"/>
          <w:szCs w:val="21"/>
        </w:rPr>
        <w:t>进行</w:t>
      </w:r>
      <w:r w:rsidR="00B90B2E" w:rsidRPr="009E4830">
        <w:rPr>
          <w:rFonts w:ascii="SimSun" w:hAnsi="SimSun" w:hint="eastAsia"/>
          <w:sz w:val="21"/>
          <w:szCs w:val="21"/>
        </w:rPr>
        <w:t>一次自我评估和/或</w:t>
      </w:r>
      <w:r w:rsidRPr="009E4830">
        <w:rPr>
          <w:rFonts w:ascii="SimSun" w:hAnsi="SimSun" w:hint="eastAsia"/>
          <w:sz w:val="21"/>
          <w:szCs w:val="21"/>
        </w:rPr>
        <w:t>每</w:t>
      </w:r>
      <w:r w:rsidR="00B90B2E" w:rsidRPr="009E4830">
        <w:rPr>
          <w:rFonts w:ascii="SimSun" w:hAnsi="SimSun" w:hint="eastAsia"/>
          <w:sz w:val="21"/>
          <w:szCs w:val="21"/>
        </w:rPr>
        <w:t>五年</w:t>
      </w:r>
      <w:r w:rsidRPr="009E4830">
        <w:rPr>
          <w:rFonts w:ascii="SimSun" w:hAnsi="SimSun" w:hint="eastAsia"/>
          <w:sz w:val="21"/>
          <w:szCs w:val="21"/>
        </w:rPr>
        <w:t>进行一次</w:t>
      </w:r>
      <w:r w:rsidR="00B90B2E" w:rsidRPr="009E4830">
        <w:rPr>
          <w:rFonts w:ascii="SimSun" w:hAnsi="SimSun" w:hint="eastAsia"/>
          <w:sz w:val="21"/>
          <w:szCs w:val="21"/>
        </w:rPr>
        <w:t>外部评估，以确定</w:t>
      </w:r>
      <w:r w:rsidRPr="009E4830">
        <w:rPr>
          <w:rFonts w:ascii="SimSun" w:hAnsi="SimSun" w:hint="eastAsia"/>
          <w:sz w:val="21"/>
          <w:szCs w:val="21"/>
        </w:rPr>
        <w:t>监督司</w:t>
      </w:r>
      <w:r w:rsidR="00B90B2E" w:rsidRPr="009E4830">
        <w:rPr>
          <w:rFonts w:ascii="SimSun" w:hAnsi="SimSun" w:hint="eastAsia"/>
          <w:sz w:val="21"/>
          <w:szCs w:val="21"/>
        </w:rPr>
        <w:t>的职能部门是否以有效和高效的方式履行职责，</w:t>
      </w:r>
      <w:r w:rsidRPr="009E4830">
        <w:rPr>
          <w:rFonts w:ascii="SimSun" w:hAnsi="SimSun" w:hint="eastAsia"/>
          <w:sz w:val="21"/>
          <w:szCs w:val="21"/>
        </w:rPr>
        <w:t>是否</w:t>
      </w:r>
      <w:r w:rsidR="00B90B2E" w:rsidRPr="009E4830">
        <w:rPr>
          <w:rFonts w:ascii="SimSun" w:hAnsi="SimSun" w:hint="eastAsia"/>
          <w:sz w:val="21"/>
          <w:szCs w:val="21"/>
        </w:rPr>
        <w:t>符合相关标准、专业惯例和相关道德</w:t>
      </w:r>
      <w:r w:rsidRPr="009E4830">
        <w:rPr>
          <w:rFonts w:ascii="SimSun" w:hAnsi="SimSun" w:hint="eastAsia"/>
          <w:sz w:val="21"/>
          <w:szCs w:val="21"/>
        </w:rPr>
        <w:t>操守</w:t>
      </w:r>
      <w:r w:rsidR="00B90B2E" w:rsidRPr="009E4830">
        <w:rPr>
          <w:rFonts w:ascii="SimSun" w:hAnsi="SimSun" w:hint="eastAsia"/>
          <w:sz w:val="21"/>
          <w:szCs w:val="21"/>
        </w:rPr>
        <w:t>准则。</w:t>
      </w:r>
      <w:r w:rsidRPr="009E4830">
        <w:rPr>
          <w:rFonts w:ascii="SimSun" w:hAnsi="SimSun" w:hint="eastAsia"/>
          <w:sz w:val="21"/>
          <w:szCs w:val="21"/>
        </w:rPr>
        <w:t>监督司</w:t>
      </w:r>
      <w:r w:rsidR="00B90B2E" w:rsidRPr="009E4830">
        <w:rPr>
          <w:rFonts w:ascii="SimSun" w:hAnsi="SimSun" w:hint="eastAsia"/>
          <w:sz w:val="21"/>
          <w:szCs w:val="21"/>
        </w:rPr>
        <w:t>质量计划的内容可以在相关手册、指南和操作程序中找到</w:t>
      </w:r>
      <w:r w:rsidRPr="009E4830">
        <w:rPr>
          <w:rFonts w:ascii="SimSun" w:hAnsi="SimSun" w:hint="eastAsia"/>
          <w:sz w:val="21"/>
          <w:szCs w:val="21"/>
        </w:rPr>
        <w:t>。</w:t>
      </w:r>
    </w:p>
    <w:p w14:paraId="02FF4CB5" w14:textId="15CC305A" w:rsidR="00B7799A" w:rsidRPr="009E4830" w:rsidRDefault="00B90B2E"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内部审计职能部门于2020年1月进行了一次自我评估，并向</w:t>
      </w:r>
      <w:r w:rsidR="00CC041A" w:rsidRPr="009E4830">
        <w:rPr>
          <w:rFonts w:ascii="SimSun" w:hAnsi="SimSun" w:hint="eastAsia"/>
          <w:sz w:val="21"/>
          <w:szCs w:val="21"/>
        </w:rPr>
        <w:t>咨监委作了</w:t>
      </w:r>
      <w:r w:rsidRPr="009E4830">
        <w:rPr>
          <w:rFonts w:ascii="SimSun" w:hAnsi="SimSun" w:hint="eastAsia"/>
          <w:sz w:val="21"/>
          <w:szCs w:val="21"/>
        </w:rPr>
        <w:t>报告。随后，内部审计职能部门和调查职能部门在2020</w:t>
      </w:r>
      <w:r w:rsidR="00CC041A" w:rsidRPr="009E4830">
        <w:rPr>
          <w:rFonts w:ascii="SimSun" w:hAnsi="SimSun" w:hint="eastAsia"/>
          <w:sz w:val="21"/>
          <w:szCs w:val="21"/>
        </w:rPr>
        <w:t>年底都执行</w:t>
      </w:r>
      <w:r w:rsidRPr="009E4830">
        <w:rPr>
          <w:rFonts w:ascii="SimSun" w:hAnsi="SimSun" w:hint="eastAsia"/>
          <w:sz w:val="21"/>
          <w:szCs w:val="21"/>
        </w:rPr>
        <w:t>了外部质量评估，两者的评分都</w:t>
      </w:r>
      <w:r w:rsidR="00CC041A" w:rsidRPr="009E4830">
        <w:rPr>
          <w:rFonts w:ascii="SimSun" w:hAnsi="SimSun" w:hint="eastAsia"/>
          <w:sz w:val="21"/>
          <w:szCs w:val="21"/>
        </w:rPr>
        <w:t>“总体</w:t>
      </w:r>
      <w:r w:rsidRPr="009E4830">
        <w:rPr>
          <w:rFonts w:ascii="SimSun" w:hAnsi="SimSun" w:hint="eastAsia"/>
          <w:sz w:val="21"/>
          <w:szCs w:val="21"/>
        </w:rPr>
        <w:t>符合</w:t>
      </w:r>
      <w:r w:rsidR="00CC041A" w:rsidRPr="009E4830">
        <w:rPr>
          <w:rFonts w:ascii="SimSun" w:hAnsi="SimSun" w:hint="eastAsia"/>
          <w:sz w:val="21"/>
          <w:szCs w:val="21"/>
        </w:rPr>
        <w:t>”</w:t>
      </w:r>
      <w:r w:rsidRPr="009E4830">
        <w:rPr>
          <w:rFonts w:ascii="SimSun" w:hAnsi="SimSun" w:hint="eastAsia"/>
          <w:sz w:val="21"/>
          <w:szCs w:val="21"/>
        </w:rPr>
        <w:t>各自的标准和专业</w:t>
      </w:r>
      <w:r w:rsidR="00CC041A" w:rsidRPr="009E4830">
        <w:rPr>
          <w:rFonts w:ascii="SimSun" w:hAnsi="SimSun" w:hint="eastAsia"/>
          <w:sz w:val="21"/>
          <w:szCs w:val="21"/>
        </w:rPr>
        <w:t>惯例</w:t>
      </w:r>
      <w:r w:rsidRPr="009E4830">
        <w:rPr>
          <w:rFonts w:ascii="SimSun" w:hAnsi="SimSun" w:hint="eastAsia"/>
          <w:sz w:val="21"/>
          <w:szCs w:val="21"/>
        </w:rPr>
        <w:t>要求，并符合各自的道德</w:t>
      </w:r>
      <w:r w:rsidR="00CC041A" w:rsidRPr="009E4830">
        <w:rPr>
          <w:rFonts w:ascii="SimSun" w:hAnsi="SimSun" w:hint="eastAsia"/>
          <w:sz w:val="21"/>
          <w:szCs w:val="21"/>
        </w:rPr>
        <w:t>操守</w:t>
      </w:r>
      <w:r w:rsidRPr="009E4830">
        <w:rPr>
          <w:rFonts w:ascii="SimSun" w:hAnsi="SimSun" w:hint="eastAsia"/>
          <w:sz w:val="21"/>
          <w:szCs w:val="21"/>
        </w:rPr>
        <w:t>准则。外部评估提出了进一步加强内部审计和调查的</w:t>
      </w:r>
      <w:r w:rsidR="00CC041A" w:rsidRPr="009E4830">
        <w:rPr>
          <w:rFonts w:ascii="SimSun" w:hAnsi="SimSun" w:hint="eastAsia"/>
          <w:sz w:val="21"/>
          <w:szCs w:val="21"/>
        </w:rPr>
        <w:t>治理</w:t>
      </w:r>
      <w:r w:rsidRPr="009E4830">
        <w:rPr>
          <w:rFonts w:ascii="SimSun" w:hAnsi="SimSun" w:hint="eastAsia"/>
          <w:sz w:val="21"/>
          <w:szCs w:val="21"/>
        </w:rPr>
        <w:t>、程序和做法的建议，这些建议将在2021</w:t>
      </w:r>
      <w:r w:rsidR="00CC041A" w:rsidRPr="009E4830">
        <w:rPr>
          <w:rFonts w:ascii="SimSun" w:hAnsi="SimSun" w:hint="eastAsia"/>
          <w:sz w:val="21"/>
          <w:szCs w:val="21"/>
        </w:rPr>
        <w:t>年至</w:t>
      </w:r>
      <w:r w:rsidRPr="009E4830">
        <w:rPr>
          <w:rFonts w:ascii="SimSun" w:hAnsi="SimSun" w:hint="eastAsia"/>
          <w:sz w:val="21"/>
          <w:szCs w:val="21"/>
        </w:rPr>
        <w:t>2025</w:t>
      </w:r>
      <w:r w:rsidR="00CC041A" w:rsidRPr="009E4830">
        <w:rPr>
          <w:rFonts w:ascii="SimSun" w:hAnsi="SimSun" w:hint="eastAsia"/>
          <w:sz w:val="21"/>
          <w:szCs w:val="21"/>
        </w:rPr>
        <w:t>年</w:t>
      </w:r>
      <w:r w:rsidR="007D20EA">
        <w:rPr>
          <w:rFonts w:ascii="SimSun" w:hAnsi="SimSun" w:hint="eastAsia"/>
          <w:sz w:val="21"/>
          <w:szCs w:val="21"/>
        </w:rPr>
        <w:t>底之间分阶段</w:t>
      </w:r>
      <w:r w:rsidR="00CC041A" w:rsidRPr="009E4830">
        <w:rPr>
          <w:rFonts w:ascii="SimSun" w:hAnsi="SimSun" w:hint="eastAsia"/>
          <w:sz w:val="21"/>
          <w:szCs w:val="21"/>
        </w:rPr>
        <w:t>落实。</w:t>
      </w:r>
    </w:p>
    <w:p w14:paraId="3B57CBD8" w14:textId="40565915" w:rsidR="00E0105B" w:rsidRPr="009E4830" w:rsidRDefault="00181F61" w:rsidP="00BB5CF9">
      <w:pPr>
        <w:pStyle w:val="ONUME"/>
        <w:numPr>
          <w:ilvl w:val="0"/>
          <w:numId w:val="9"/>
        </w:numPr>
        <w:tabs>
          <w:tab w:val="clear" w:pos="567"/>
        </w:tabs>
        <w:overflowPunct w:val="0"/>
        <w:spacing w:afterLines="50" w:after="120" w:line="340" w:lineRule="atLeast"/>
        <w:jc w:val="both"/>
        <w:rPr>
          <w:rFonts w:ascii="SimSun" w:hAnsi="SimSun"/>
          <w:sz w:val="21"/>
          <w:szCs w:val="21"/>
        </w:rPr>
      </w:pPr>
      <w:r w:rsidRPr="009E4830">
        <w:rPr>
          <w:rFonts w:ascii="SimSun" w:hAnsi="SimSun" w:hint="eastAsia"/>
          <w:sz w:val="21"/>
          <w:szCs w:val="21"/>
        </w:rPr>
        <w:t>评价</w:t>
      </w:r>
      <w:r w:rsidR="00B90B2E" w:rsidRPr="009E4830">
        <w:rPr>
          <w:rFonts w:ascii="SimSun" w:hAnsi="SimSun" w:hint="eastAsia"/>
          <w:sz w:val="21"/>
          <w:szCs w:val="21"/>
        </w:rPr>
        <w:t>职能</w:t>
      </w:r>
      <w:r w:rsidRPr="009E4830">
        <w:rPr>
          <w:rFonts w:ascii="SimSun" w:hAnsi="SimSun" w:hint="eastAsia"/>
          <w:sz w:val="21"/>
          <w:szCs w:val="21"/>
        </w:rPr>
        <w:t>部门</w:t>
      </w:r>
      <w:r w:rsidR="00B90B2E" w:rsidRPr="009E4830">
        <w:rPr>
          <w:rFonts w:ascii="SimSun" w:hAnsi="SimSun" w:hint="eastAsia"/>
          <w:sz w:val="21"/>
          <w:szCs w:val="21"/>
        </w:rPr>
        <w:t>在2019年进行了评估，并在年度报告中</w:t>
      </w:r>
      <w:r w:rsidR="0040483E" w:rsidRPr="009E4830">
        <w:rPr>
          <w:rFonts w:ascii="SimSun" w:hAnsi="SimSun" w:hint="eastAsia"/>
          <w:sz w:val="21"/>
          <w:szCs w:val="21"/>
        </w:rPr>
        <w:t>报告了此次评估，</w:t>
      </w:r>
      <w:r w:rsidR="00D33D4E" w:rsidRPr="009E4830">
        <w:rPr>
          <w:rFonts w:ascii="SimSun" w:hAnsi="SimSun" w:hint="eastAsia"/>
          <w:sz w:val="21"/>
          <w:szCs w:val="21"/>
        </w:rPr>
        <w:t>年度报告</w:t>
      </w:r>
      <w:r w:rsidR="0040483E" w:rsidRPr="009E4830">
        <w:rPr>
          <w:rFonts w:ascii="SimSun" w:hAnsi="SimSun" w:hint="eastAsia"/>
          <w:sz w:val="21"/>
          <w:szCs w:val="21"/>
        </w:rPr>
        <w:t>涵盖了</w:t>
      </w:r>
      <w:r w:rsidR="00B90B2E" w:rsidRPr="009E4830">
        <w:rPr>
          <w:rFonts w:ascii="SimSun" w:hAnsi="SimSun" w:hint="eastAsia"/>
          <w:sz w:val="21"/>
          <w:szCs w:val="21"/>
        </w:rPr>
        <w:t>2019年7月1日至2019年12月31日期间的监督活动。</w:t>
      </w:r>
    </w:p>
    <w:p w14:paraId="79FE0245" w14:textId="17AD1259" w:rsidR="007D131F" w:rsidRPr="009E4830" w:rsidRDefault="00E35CD2" w:rsidP="00BB5CF9">
      <w:pPr>
        <w:pStyle w:val="Endofdocument-Annex"/>
        <w:overflowPunct w:val="0"/>
        <w:spacing w:before="720" w:afterLines="50" w:after="120" w:line="340" w:lineRule="atLeast"/>
        <w:rPr>
          <w:rFonts w:ascii="SimSun" w:hAnsi="SimSun"/>
          <w:sz w:val="21"/>
        </w:rPr>
      </w:pPr>
      <w:r w:rsidRPr="00E52EB5">
        <w:rPr>
          <w:rFonts w:ascii="KaiTi" w:eastAsia="KaiTi" w:hAnsi="KaiTi"/>
          <w:sz w:val="21"/>
        </w:rPr>
        <w:t>[</w:t>
      </w:r>
      <w:r w:rsidRPr="00E52EB5">
        <w:rPr>
          <w:rFonts w:ascii="KaiTi" w:eastAsia="KaiTi" w:hAnsi="KaiTi" w:hint="eastAsia"/>
          <w:sz w:val="21"/>
        </w:rPr>
        <w:t>后接附件</w:t>
      </w:r>
      <w:r w:rsidRPr="00E52EB5">
        <w:rPr>
          <w:rFonts w:ascii="KaiTi" w:eastAsia="KaiTi" w:hAnsi="KaiTi"/>
          <w:sz w:val="21"/>
        </w:rPr>
        <w:t>]</w:t>
      </w:r>
    </w:p>
    <w:p w14:paraId="098D638F" w14:textId="02966291" w:rsidR="00C46B12" w:rsidRPr="009E4830" w:rsidRDefault="00C46B12" w:rsidP="00BB5CF9">
      <w:pPr>
        <w:tabs>
          <w:tab w:val="left" w:pos="5529"/>
          <w:tab w:val="left" w:pos="6930"/>
          <w:tab w:val="right" w:pos="9355"/>
        </w:tabs>
        <w:rPr>
          <w:rFonts w:ascii="SimSun" w:hAnsi="SimSun"/>
          <w:sz w:val="21"/>
        </w:rPr>
      </w:pPr>
    </w:p>
    <w:p w14:paraId="25B5F6DD" w14:textId="77777777" w:rsidR="00C46B12" w:rsidRPr="009E4830" w:rsidRDefault="00C46B12" w:rsidP="00C46B12">
      <w:pPr>
        <w:pStyle w:val="ONUME"/>
        <w:keepLines/>
        <w:jc w:val="right"/>
        <w:rPr>
          <w:rFonts w:ascii="SimSun" w:hAnsi="SimSun"/>
          <w:sz w:val="21"/>
        </w:rPr>
        <w:sectPr w:rsidR="00C46B12" w:rsidRPr="009E4830" w:rsidSect="00710C9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2"/>
          <w:cols w:space="720"/>
          <w:titlePg/>
          <w:docGrid w:linePitch="299"/>
        </w:sectPr>
      </w:pPr>
    </w:p>
    <w:p w14:paraId="50CC4BB5" w14:textId="4C9740C7" w:rsidR="00C46B12" w:rsidRPr="007C49EA" w:rsidRDefault="0094791B" w:rsidP="007C49EA">
      <w:pPr>
        <w:keepLines/>
        <w:spacing w:afterLines="100" w:after="240"/>
        <w:jc w:val="center"/>
        <w:rPr>
          <w:rFonts w:ascii="SimHei" w:eastAsia="SimHei" w:hAnsi="SimHei"/>
          <w:bCs/>
          <w:sz w:val="21"/>
          <w:szCs w:val="21"/>
        </w:rPr>
      </w:pPr>
      <w:r w:rsidRPr="007C49EA">
        <w:rPr>
          <w:rFonts w:ascii="SimHei" w:eastAsia="SimHei" w:hAnsi="SimHei" w:hint="eastAsia"/>
          <w:bCs/>
          <w:sz w:val="21"/>
          <w:szCs w:val="21"/>
        </w:rPr>
        <w:lastRenderedPageBreak/>
        <w:t>附件</w:t>
      </w:r>
      <w:r w:rsidRPr="007C49EA">
        <w:rPr>
          <w:rFonts w:ascii="SimHei" w:eastAsia="SimHei" w:hAnsi="SimHei"/>
          <w:bCs/>
          <w:sz w:val="21"/>
          <w:szCs w:val="21"/>
        </w:rPr>
        <w:t>–</w:t>
      </w:r>
      <w:r w:rsidRPr="007C49EA">
        <w:rPr>
          <w:rFonts w:ascii="SimHei" w:eastAsia="SimHei" w:hAnsi="SimHei" w:hint="eastAsia"/>
          <w:bCs/>
          <w:sz w:val="21"/>
          <w:szCs w:val="21"/>
        </w:rPr>
        <w:t>监督司报告一览表</w:t>
      </w:r>
      <w:r w:rsidR="00C46B12" w:rsidRPr="007C49EA">
        <w:rPr>
          <w:rFonts w:ascii="SimHei" w:eastAsia="SimHei" w:hAnsi="SimHei"/>
          <w:bCs/>
          <w:sz w:val="21"/>
          <w:szCs w:val="21"/>
        </w:rPr>
        <w:br/>
        <w:t>20</w:t>
      </w:r>
      <w:r w:rsidR="000F18C3" w:rsidRPr="007C49EA">
        <w:rPr>
          <w:rFonts w:ascii="SimHei" w:eastAsia="SimHei" w:hAnsi="SimHei"/>
          <w:bCs/>
          <w:sz w:val="21"/>
          <w:szCs w:val="21"/>
        </w:rPr>
        <w:t>20</w:t>
      </w:r>
      <w:r w:rsidRPr="007C49EA">
        <w:rPr>
          <w:rFonts w:ascii="SimHei" w:eastAsia="SimHei" w:hAnsi="SimHei" w:hint="eastAsia"/>
          <w:bCs/>
          <w:sz w:val="21"/>
          <w:szCs w:val="21"/>
        </w:rPr>
        <w:t>年1月1日至2020年12月31日</w:t>
      </w:r>
    </w:p>
    <w:p w14:paraId="237E4D33" w14:textId="77777777" w:rsidR="00C46B12" w:rsidRPr="009E4830" w:rsidRDefault="00C46B12" w:rsidP="00C46B12">
      <w:pPr>
        <w:keepLines/>
        <w:ind w:left="5533"/>
        <w:jc w:val="right"/>
        <w:rPr>
          <w:rFonts w:ascii="SimSun" w:hAnsi="SimSun"/>
          <w:sz w:val="21"/>
        </w:rPr>
      </w:pPr>
    </w:p>
    <w:tbl>
      <w:tblPr>
        <w:tblStyle w:val="TableGridLight"/>
        <w:tblW w:w="0" w:type="auto"/>
        <w:tblLook w:val="04A0" w:firstRow="1" w:lastRow="0" w:firstColumn="1" w:lastColumn="0" w:noHBand="0" w:noVBand="1"/>
        <w:tblCaption w:val="监督司报告一览表"/>
        <w:tblDescription w:val="2020年1月1日至2020年12月31日监督司报告一览表&#10;&#10;&#10;"/>
      </w:tblPr>
      <w:tblGrid>
        <w:gridCol w:w="7508"/>
        <w:gridCol w:w="1837"/>
      </w:tblGrid>
      <w:tr w:rsidR="00FF003D" w:rsidRPr="009E4830" w14:paraId="1400DCA3" w14:textId="77777777" w:rsidTr="00FF1E25">
        <w:trPr>
          <w:trHeight w:val="851"/>
          <w:tblHeader/>
        </w:trPr>
        <w:tc>
          <w:tcPr>
            <w:tcW w:w="7508" w:type="dxa"/>
            <w:vAlign w:val="center"/>
          </w:tcPr>
          <w:p w14:paraId="3F645E0A" w14:textId="094C6484" w:rsidR="00FF003D" w:rsidRPr="009E4830" w:rsidRDefault="00A8080E" w:rsidP="00CB5B95">
            <w:pPr>
              <w:pStyle w:val="ONUME"/>
              <w:spacing w:afterLines="50" w:after="120" w:line="340" w:lineRule="atLeast"/>
              <w:jc w:val="center"/>
              <w:rPr>
                <w:rFonts w:ascii="SimSun" w:hAnsi="SimSun"/>
                <w:sz w:val="21"/>
              </w:rPr>
            </w:pPr>
            <w:r w:rsidRPr="009E4830">
              <w:rPr>
                <w:rFonts w:ascii="SimSun" w:hAnsi="SimSun" w:cs="Microsoft YaHei" w:hint="eastAsia"/>
                <w:sz w:val="21"/>
                <w:szCs w:val="22"/>
              </w:rPr>
              <w:t>工作人员福利与应享权利审计和廉正审查</w:t>
            </w:r>
          </w:p>
        </w:tc>
        <w:tc>
          <w:tcPr>
            <w:tcW w:w="1837" w:type="dxa"/>
            <w:vAlign w:val="center"/>
          </w:tcPr>
          <w:p w14:paraId="08788E89" w14:textId="220A62CA" w:rsidR="00FF003D" w:rsidRPr="009E4830" w:rsidRDefault="00FF003D" w:rsidP="00CB5B95">
            <w:pPr>
              <w:pStyle w:val="ONUME"/>
              <w:spacing w:afterLines="50" w:after="120" w:line="340" w:lineRule="atLeast"/>
              <w:ind w:left="34"/>
              <w:jc w:val="center"/>
              <w:rPr>
                <w:rFonts w:ascii="SimSun" w:hAnsi="SimSun"/>
                <w:sz w:val="21"/>
              </w:rPr>
            </w:pPr>
            <w:r w:rsidRPr="009E4830">
              <w:rPr>
                <w:rFonts w:ascii="SimSun" w:hAnsi="SimSun"/>
                <w:color w:val="000000"/>
                <w:sz w:val="21"/>
                <w:szCs w:val="24"/>
                <w:lang w:eastAsia="en-US"/>
              </w:rPr>
              <w:t>IA 2019-0</w:t>
            </w:r>
            <w:r w:rsidR="00721BDA" w:rsidRPr="009E4830">
              <w:rPr>
                <w:rFonts w:ascii="SimSun" w:hAnsi="SimSun"/>
                <w:color w:val="000000"/>
                <w:sz w:val="21"/>
                <w:szCs w:val="24"/>
                <w:lang w:eastAsia="en-US"/>
              </w:rPr>
              <w:t>4</w:t>
            </w:r>
          </w:p>
        </w:tc>
      </w:tr>
      <w:tr w:rsidR="00FF003D" w:rsidRPr="009E4830" w14:paraId="3DE728A7" w14:textId="77777777" w:rsidTr="002670C4">
        <w:trPr>
          <w:trHeight w:val="851"/>
        </w:trPr>
        <w:tc>
          <w:tcPr>
            <w:tcW w:w="7508" w:type="dxa"/>
            <w:vAlign w:val="center"/>
          </w:tcPr>
          <w:p w14:paraId="001D1BE8" w14:textId="60D77C59" w:rsidR="00FF003D" w:rsidRPr="009E4830" w:rsidRDefault="00A8080E" w:rsidP="00CB5B95">
            <w:pPr>
              <w:pStyle w:val="ONUME"/>
              <w:spacing w:afterLines="50" w:after="120" w:line="340" w:lineRule="atLeast"/>
              <w:jc w:val="center"/>
              <w:rPr>
                <w:rFonts w:ascii="SimSun" w:hAnsi="SimSun"/>
                <w:color w:val="3B3B3B"/>
                <w:sz w:val="21"/>
                <w:szCs w:val="24"/>
              </w:rPr>
            </w:pPr>
            <w:r w:rsidRPr="009E4830">
              <w:rPr>
                <w:rFonts w:ascii="SimSun" w:hAnsi="SimSun" w:hint="eastAsia"/>
                <w:sz w:val="21"/>
                <w:szCs w:val="22"/>
              </w:rPr>
              <w:t>产权组织保证制度摸底</w:t>
            </w:r>
          </w:p>
        </w:tc>
        <w:tc>
          <w:tcPr>
            <w:tcW w:w="1837" w:type="dxa"/>
            <w:vAlign w:val="center"/>
          </w:tcPr>
          <w:p w14:paraId="77C439B7" w14:textId="5ECFBFEF" w:rsidR="00FF003D" w:rsidRPr="009E4830" w:rsidRDefault="00FF003D" w:rsidP="00CB5B95">
            <w:pPr>
              <w:pStyle w:val="ONUME"/>
              <w:spacing w:afterLines="50" w:after="120" w:line="340" w:lineRule="atLeast"/>
              <w:ind w:left="34"/>
              <w:jc w:val="center"/>
              <w:rPr>
                <w:rFonts w:ascii="SimSun" w:hAnsi="SimSun"/>
                <w:color w:val="000000"/>
                <w:sz w:val="21"/>
                <w:szCs w:val="24"/>
                <w:lang w:eastAsia="en-US"/>
              </w:rPr>
            </w:pPr>
            <w:r w:rsidRPr="009E4830">
              <w:rPr>
                <w:rFonts w:ascii="SimSun" w:hAnsi="SimSun"/>
                <w:color w:val="000000"/>
                <w:sz w:val="21"/>
                <w:szCs w:val="24"/>
                <w:lang w:eastAsia="en-US"/>
              </w:rPr>
              <w:t>IA 20</w:t>
            </w:r>
            <w:r w:rsidR="00721BDA" w:rsidRPr="009E4830">
              <w:rPr>
                <w:rFonts w:ascii="SimSun" w:hAnsi="SimSun"/>
                <w:color w:val="000000"/>
                <w:sz w:val="21"/>
                <w:szCs w:val="24"/>
                <w:lang w:eastAsia="en-US"/>
              </w:rPr>
              <w:t>20-01</w:t>
            </w:r>
          </w:p>
        </w:tc>
      </w:tr>
      <w:tr w:rsidR="00FF003D" w:rsidRPr="009E4830" w14:paraId="7CC729E1" w14:textId="77777777" w:rsidTr="002670C4">
        <w:trPr>
          <w:trHeight w:val="851"/>
        </w:trPr>
        <w:tc>
          <w:tcPr>
            <w:tcW w:w="7508" w:type="dxa"/>
            <w:vAlign w:val="center"/>
          </w:tcPr>
          <w:p w14:paraId="680F6A9A" w14:textId="1DBA8569" w:rsidR="00FF003D" w:rsidRPr="009E4830" w:rsidRDefault="00A8080E" w:rsidP="00CB5B95">
            <w:pPr>
              <w:pStyle w:val="ONUME"/>
              <w:spacing w:afterLines="50" w:after="120" w:line="340" w:lineRule="atLeast"/>
              <w:jc w:val="center"/>
              <w:rPr>
                <w:rFonts w:ascii="SimSun" w:hAnsi="SimSun"/>
                <w:sz w:val="21"/>
              </w:rPr>
            </w:pPr>
            <w:r w:rsidRPr="009E4830">
              <w:rPr>
                <w:rFonts w:ascii="SimSun" w:hAnsi="SimSun" w:hint="eastAsia"/>
                <w:sz w:val="21"/>
                <w:szCs w:val="22"/>
              </w:rPr>
              <w:t>监督司年度计划发展周期审查和更新</w:t>
            </w:r>
          </w:p>
        </w:tc>
        <w:tc>
          <w:tcPr>
            <w:tcW w:w="1837" w:type="dxa"/>
            <w:vAlign w:val="center"/>
          </w:tcPr>
          <w:p w14:paraId="32799147" w14:textId="15A76869" w:rsidR="00FF003D" w:rsidRPr="009E4830" w:rsidRDefault="00FF003D" w:rsidP="00CB5B95">
            <w:pPr>
              <w:pStyle w:val="ONUME"/>
              <w:spacing w:afterLines="50" w:after="120" w:line="340" w:lineRule="atLeast"/>
              <w:ind w:left="34"/>
              <w:jc w:val="center"/>
              <w:rPr>
                <w:rFonts w:ascii="SimSun" w:hAnsi="SimSun"/>
                <w:sz w:val="21"/>
              </w:rPr>
            </w:pPr>
            <w:r w:rsidRPr="009E4830">
              <w:rPr>
                <w:rFonts w:ascii="SimSun" w:hAnsi="SimSun"/>
                <w:color w:val="000000"/>
                <w:sz w:val="21"/>
                <w:szCs w:val="24"/>
                <w:lang w:eastAsia="en-US"/>
              </w:rPr>
              <w:t>IA 20</w:t>
            </w:r>
            <w:r w:rsidR="00721BDA" w:rsidRPr="009E4830">
              <w:rPr>
                <w:rFonts w:ascii="SimSun" w:hAnsi="SimSun"/>
                <w:color w:val="000000"/>
                <w:sz w:val="21"/>
                <w:szCs w:val="24"/>
                <w:lang w:eastAsia="en-US"/>
              </w:rPr>
              <w:t>20</w:t>
            </w:r>
            <w:r w:rsidRPr="009E4830">
              <w:rPr>
                <w:rFonts w:ascii="SimSun" w:hAnsi="SimSun"/>
                <w:color w:val="000000"/>
                <w:sz w:val="21"/>
                <w:szCs w:val="24"/>
                <w:lang w:eastAsia="en-US"/>
              </w:rPr>
              <w:t>-03</w:t>
            </w:r>
          </w:p>
        </w:tc>
      </w:tr>
      <w:tr w:rsidR="00721BDA" w:rsidRPr="009E4830" w14:paraId="39AEAAF5" w14:textId="77777777" w:rsidTr="002670C4">
        <w:trPr>
          <w:trHeight w:val="851"/>
        </w:trPr>
        <w:tc>
          <w:tcPr>
            <w:tcW w:w="7508" w:type="dxa"/>
            <w:vAlign w:val="center"/>
          </w:tcPr>
          <w:p w14:paraId="1475A875" w14:textId="4E878FCF" w:rsidR="00721BDA" w:rsidRPr="009E4830" w:rsidRDefault="00A8080E" w:rsidP="00CB5B95">
            <w:pPr>
              <w:pStyle w:val="ONUME"/>
              <w:spacing w:afterLines="50" w:after="120" w:line="340" w:lineRule="atLeast"/>
              <w:jc w:val="center"/>
              <w:rPr>
                <w:rFonts w:ascii="SimSun" w:hAnsi="SimSun"/>
                <w:color w:val="000000"/>
                <w:sz w:val="21"/>
                <w:szCs w:val="24"/>
              </w:rPr>
            </w:pPr>
            <w:r w:rsidRPr="009E4830">
              <w:rPr>
                <w:rFonts w:ascii="SimSun" w:hAnsi="SimSun" w:hint="eastAsia"/>
                <w:sz w:val="21"/>
              </w:rPr>
              <w:t>关于《</w:t>
            </w:r>
            <w:r w:rsidRPr="009E4830">
              <w:rPr>
                <w:rFonts w:ascii="SimSun" w:hAnsi="SimSun"/>
                <w:sz w:val="21"/>
              </w:rPr>
              <w:t>2018/19</w:t>
            </w:r>
            <w:r w:rsidRPr="009E4830">
              <w:rPr>
                <w:rFonts w:ascii="SimSun" w:hAnsi="SimSun" w:hint="eastAsia"/>
                <w:sz w:val="21"/>
              </w:rPr>
              <w:t>年产权组织绩效报告》的审定报告</w:t>
            </w:r>
          </w:p>
        </w:tc>
        <w:tc>
          <w:tcPr>
            <w:tcW w:w="1837" w:type="dxa"/>
            <w:vAlign w:val="center"/>
          </w:tcPr>
          <w:p w14:paraId="00CC5392" w14:textId="57C8F597" w:rsidR="00721BDA" w:rsidRPr="009E4830" w:rsidRDefault="00721BDA" w:rsidP="00CB5B95">
            <w:pPr>
              <w:pStyle w:val="ONUME"/>
              <w:spacing w:afterLines="50" w:after="120" w:line="340" w:lineRule="atLeast"/>
              <w:ind w:left="34"/>
              <w:jc w:val="center"/>
              <w:rPr>
                <w:rFonts w:ascii="SimSun" w:hAnsi="SimSun"/>
                <w:color w:val="000000"/>
                <w:sz w:val="21"/>
                <w:szCs w:val="24"/>
                <w:lang w:eastAsia="en-US"/>
              </w:rPr>
            </w:pPr>
            <w:r w:rsidRPr="009E4830">
              <w:rPr>
                <w:rFonts w:ascii="SimSun" w:hAnsi="SimSun"/>
                <w:color w:val="000000"/>
                <w:sz w:val="21"/>
                <w:szCs w:val="24"/>
                <w:lang w:eastAsia="en-US"/>
              </w:rPr>
              <w:t>Valid 2020-01</w:t>
            </w:r>
          </w:p>
        </w:tc>
      </w:tr>
      <w:tr w:rsidR="001C0BFD" w:rsidRPr="009E4830" w14:paraId="79EA7ECF" w14:textId="77777777" w:rsidTr="002F07CD">
        <w:trPr>
          <w:trHeight w:val="851"/>
        </w:trPr>
        <w:tc>
          <w:tcPr>
            <w:tcW w:w="7508" w:type="dxa"/>
            <w:vAlign w:val="center"/>
          </w:tcPr>
          <w:p w14:paraId="7F9E9BD0" w14:textId="5C36FA7E" w:rsidR="001C0BFD" w:rsidRPr="009E4830" w:rsidRDefault="00A8080E" w:rsidP="00CB5B95">
            <w:pPr>
              <w:pStyle w:val="ONUME"/>
              <w:spacing w:afterLines="50" w:after="120" w:line="340" w:lineRule="atLeast"/>
              <w:jc w:val="center"/>
              <w:rPr>
                <w:rFonts w:ascii="SimSun" w:hAnsi="SimSun"/>
                <w:color w:val="000000"/>
                <w:sz w:val="21"/>
                <w:szCs w:val="24"/>
                <w:lang w:eastAsia="en-US"/>
              </w:rPr>
            </w:pPr>
            <w:r w:rsidRPr="009E4830">
              <w:rPr>
                <w:rFonts w:ascii="SimSun" w:hAnsi="SimSun" w:hint="eastAsia"/>
                <w:sz w:val="21"/>
                <w:szCs w:val="22"/>
              </w:rPr>
              <w:t>非洲地区司评价</w:t>
            </w:r>
          </w:p>
        </w:tc>
        <w:tc>
          <w:tcPr>
            <w:tcW w:w="1837" w:type="dxa"/>
            <w:vAlign w:val="center"/>
          </w:tcPr>
          <w:p w14:paraId="02CC7D2B" w14:textId="4E77111D" w:rsidR="001C0BFD" w:rsidRPr="009E4830" w:rsidRDefault="001C0BFD" w:rsidP="00CB5B95">
            <w:pPr>
              <w:pStyle w:val="ONUME"/>
              <w:spacing w:afterLines="50" w:after="120" w:line="340" w:lineRule="atLeast"/>
              <w:ind w:left="34"/>
              <w:jc w:val="center"/>
              <w:rPr>
                <w:rFonts w:ascii="SimSun" w:hAnsi="SimSun"/>
                <w:color w:val="000000"/>
                <w:sz w:val="21"/>
                <w:szCs w:val="24"/>
                <w:lang w:eastAsia="en-US"/>
              </w:rPr>
            </w:pPr>
            <w:r w:rsidRPr="009E4830">
              <w:rPr>
                <w:rFonts w:ascii="SimSun" w:hAnsi="SimSun"/>
                <w:color w:val="000000"/>
                <w:sz w:val="21"/>
                <w:szCs w:val="24"/>
                <w:lang w:eastAsia="en-US"/>
              </w:rPr>
              <w:t>EVAL 2019-01</w:t>
            </w:r>
          </w:p>
        </w:tc>
      </w:tr>
      <w:tr w:rsidR="001C0BFD" w:rsidRPr="009E4830" w14:paraId="69EAD54A" w14:textId="77777777" w:rsidTr="00D845F1">
        <w:trPr>
          <w:trHeight w:val="851"/>
        </w:trPr>
        <w:tc>
          <w:tcPr>
            <w:tcW w:w="7508" w:type="dxa"/>
            <w:vAlign w:val="center"/>
          </w:tcPr>
          <w:p w14:paraId="6CAA180B" w14:textId="0E1EB8F4" w:rsidR="001C0BFD" w:rsidRPr="009E4830" w:rsidRDefault="00A8080E" w:rsidP="00CB5B95">
            <w:pPr>
              <w:pStyle w:val="ONUME"/>
              <w:spacing w:afterLines="50" w:after="120" w:line="340" w:lineRule="atLeast"/>
              <w:jc w:val="center"/>
              <w:rPr>
                <w:rFonts w:ascii="SimSun" w:hAnsi="SimSun"/>
                <w:color w:val="000000"/>
                <w:sz w:val="21"/>
                <w:szCs w:val="24"/>
              </w:rPr>
            </w:pPr>
            <w:r w:rsidRPr="009E4830">
              <w:rPr>
                <w:rFonts w:ascii="SimSun" w:hAnsi="SimSun" w:hint="eastAsia"/>
                <w:sz w:val="21"/>
                <w:szCs w:val="22"/>
              </w:rPr>
              <w:t>计划17树立尊重知识产权风尚评价</w:t>
            </w:r>
          </w:p>
        </w:tc>
        <w:tc>
          <w:tcPr>
            <w:tcW w:w="1837" w:type="dxa"/>
            <w:vAlign w:val="center"/>
          </w:tcPr>
          <w:p w14:paraId="5469623E" w14:textId="77777777" w:rsidR="001C0BFD" w:rsidRPr="009E4830" w:rsidRDefault="001C0BFD" w:rsidP="00CB5B95">
            <w:pPr>
              <w:pStyle w:val="ONUME"/>
              <w:spacing w:afterLines="50" w:after="120" w:line="340" w:lineRule="atLeast"/>
              <w:ind w:left="34"/>
              <w:jc w:val="center"/>
              <w:rPr>
                <w:rFonts w:ascii="SimSun" w:hAnsi="SimSun"/>
                <w:color w:val="000000"/>
                <w:sz w:val="21"/>
                <w:szCs w:val="24"/>
                <w:lang w:eastAsia="en-US"/>
              </w:rPr>
            </w:pPr>
            <w:r w:rsidRPr="009E4830">
              <w:rPr>
                <w:rFonts w:ascii="SimSun" w:hAnsi="SimSun"/>
                <w:color w:val="000000"/>
                <w:sz w:val="21"/>
                <w:szCs w:val="24"/>
                <w:lang w:eastAsia="en-US"/>
              </w:rPr>
              <w:t>EVAL 2019-03</w:t>
            </w:r>
          </w:p>
        </w:tc>
      </w:tr>
      <w:tr w:rsidR="001C0BFD" w:rsidRPr="009E4830" w14:paraId="17A9D001" w14:textId="77777777" w:rsidTr="00D845F1">
        <w:trPr>
          <w:trHeight w:val="851"/>
        </w:trPr>
        <w:tc>
          <w:tcPr>
            <w:tcW w:w="7508" w:type="dxa"/>
            <w:vAlign w:val="center"/>
          </w:tcPr>
          <w:p w14:paraId="1D3405BB" w14:textId="0F3521E2" w:rsidR="001C0BFD" w:rsidRPr="009E4830" w:rsidRDefault="00A8080E" w:rsidP="00CB5B95">
            <w:pPr>
              <w:pStyle w:val="ONUME"/>
              <w:spacing w:afterLines="50" w:after="120" w:line="340" w:lineRule="atLeast"/>
              <w:jc w:val="center"/>
              <w:rPr>
                <w:rFonts w:ascii="SimSun" w:hAnsi="SimSun"/>
                <w:color w:val="000000"/>
                <w:sz w:val="21"/>
                <w:szCs w:val="24"/>
              </w:rPr>
            </w:pPr>
            <w:r w:rsidRPr="009E4830">
              <w:rPr>
                <w:rFonts w:ascii="SimSun" w:hAnsi="SimSun" w:hint="eastAsia"/>
                <w:sz w:val="21"/>
                <w:szCs w:val="22"/>
              </w:rPr>
              <w:t>计划32-里斯本体系评价</w:t>
            </w:r>
          </w:p>
        </w:tc>
        <w:tc>
          <w:tcPr>
            <w:tcW w:w="1837" w:type="dxa"/>
            <w:vAlign w:val="center"/>
          </w:tcPr>
          <w:p w14:paraId="6FCC9CD7" w14:textId="77777777" w:rsidR="001C0BFD" w:rsidRPr="009E4830" w:rsidRDefault="001C0BFD" w:rsidP="00CB5B95">
            <w:pPr>
              <w:pStyle w:val="ONUME"/>
              <w:spacing w:afterLines="50" w:after="120" w:line="340" w:lineRule="atLeast"/>
              <w:ind w:left="34"/>
              <w:jc w:val="center"/>
              <w:rPr>
                <w:rFonts w:ascii="SimSun" w:hAnsi="SimSun"/>
                <w:color w:val="000000"/>
                <w:sz w:val="21"/>
                <w:szCs w:val="24"/>
                <w:lang w:eastAsia="en-US"/>
              </w:rPr>
            </w:pPr>
            <w:r w:rsidRPr="009E4830">
              <w:rPr>
                <w:rFonts w:ascii="SimSun" w:hAnsi="SimSun"/>
                <w:color w:val="000000"/>
                <w:sz w:val="21"/>
                <w:szCs w:val="24"/>
                <w:lang w:eastAsia="en-US"/>
              </w:rPr>
              <w:t>EVAL 2019-05</w:t>
            </w:r>
          </w:p>
        </w:tc>
      </w:tr>
      <w:tr w:rsidR="00FF003D" w:rsidRPr="009E4830" w14:paraId="2405F8E5" w14:textId="77777777" w:rsidTr="002670C4">
        <w:trPr>
          <w:trHeight w:val="851"/>
        </w:trPr>
        <w:tc>
          <w:tcPr>
            <w:tcW w:w="7508" w:type="dxa"/>
            <w:vAlign w:val="center"/>
          </w:tcPr>
          <w:p w14:paraId="340FC124" w14:textId="21AAC6AA" w:rsidR="00FF003D" w:rsidRPr="009E4830" w:rsidRDefault="00A8080E" w:rsidP="00CB5B95">
            <w:pPr>
              <w:pStyle w:val="ONUME"/>
              <w:spacing w:afterLines="50" w:after="120" w:line="340" w:lineRule="atLeast"/>
              <w:jc w:val="center"/>
              <w:rPr>
                <w:rFonts w:ascii="SimSun" w:hAnsi="SimSun"/>
                <w:color w:val="000000"/>
                <w:sz w:val="21"/>
                <w:szCs w:val="24"/>
              </w:rPr>
            </w:pPr>
            <w:r w:rsidRPr="009E4830">
              <w:rPr>
                <w:rFonts w:ascii="SimSun" w:hAnsi="SimSun" w:cs="Microsoft YaHei" w:hint="eastAsia"/>
                <w:sz w:val="21"/>
                <w:szCs w:val="22"/>
              </w:rPr>
              <w:t>亚洲及太平洋地区局技术合作框架事前评价咨询意见</w:t>
            </w:r>
          </w:p>
        </w:tc>
        <w:tc>
          <w:tcPr>
            <w:tcW w:w="1837" w:type="dxa"/>
            <w:vAlign w:val="center"/>
          </w:tcPr>
          <w:p w14:paraId="5B7148E2" w14:textId="4033F16E" w:rsidR="00FF003D" w:rsidRPr="009E4830" w:rsidRDefault="00140918" w:rsidP="00CB5B95">
            <w:pPr>
              <w:pStyle w:val="ONUME"/>
              <w:spacing w:afterLines="50" w:after="120" w:line="340" w:lineRule="atLeast"/>
              <w:ind w:left="34"/>
              <w:jc w:val="center"/>
              <w:rPr>
                <w:rFonts w:ascii="SimSun" w:hAnsi="SimSun"/>
                <w:color w:val="000000"/>
                <w:sz w:val="21"/>
                <w:szCs w:val="24"/>
                <w:lang w:eastAsia="en-US"/>
              </w:rPr>
            </w:pPr>
            <w:r w:rsidRPr="009E4830">
              <w:rPr>
                <w:rFonts w:ascii="SimSun" w:hAnsi="SimSun"/>
                <w:color w:val="000000"/>
                <w:sz w:val="21"/>
                <w:szCs w:val="24"/>
                <w:lang w:eastAsia="en-US"/>
              </w:rPr>
              <w:t>EVAL 2020-04</w:t>
            </w:r>
          </w:p>
        </w:tc>
      </w:tr>
      <w:tr w:rsidR="00FF003D" w:rsidRPr="009E4830" w14:paraId="4B2636D4" w14:textId="77777777" w:rsidTr="002670C4">
        <w:trPr>
          <w:trHeight w:val="851"/>
        </w:trPr>
        <w:tc>
          <w:tcPr>
            <w:tcW w:w="7508" w:type="dxa"/>
            <w:vAlign w:val="center"/>
          </w:tcPr>
          <w:p w14:paraId="142A2729" w14:textId="2378118B" w:rsidR="00FF003D" w:rsidRPr="009E4830" w:rsidRDefault="00A8080E" w:rsidP="00CB5B95">
            <w:pPr>
              <w:pStyle w:val="ONUME"/>
              <w:spacing w:afterLines="50" w:after="120" w:line="340" w:lineRule="atLeast"/>
              <w:jc w:val="center"/>
              <w:rPr>
                <w:rFonts w:ascii="SimSun" w:hAnsi="SimSun"/>
                <w:sz w:val="21"/>
              </w:rPr>
            </w:pPr>
            <w:r w:rsidRPr="009E4830">
              <w:rPr>
                <w:rFonts w:ascii="SimSun" w:hAnsi="SimSun" w:hint="eastAsia"/>
                <w:sz w:val="21"/>
                <w:szCs w:val="21"/>
              </w:rPr>
              <w:t>关于向联合国全球采购网（</w:t>
            </w:r>
            <w:r w:rsidRPr="009E4830">
              <w:rPr>
                <w:rFonts w:ascii="SimSun" w:hAnsi="SimSun"/>
                <w:sz w:val="21"/>
                <w:szCs w:val="21"/>
              </w:rPr>
              <w:t>UNGM</w:t>
            </w:r>
            <w:r w:rsidRPr="009E4830">
              <w:rPr>
                <w:rFonts w:ascii="SimSun" w:hAnsi="SimSun" w:hint="eastAsia"/>
                <w:sz w:val="21"/>
                <w:szCs w:val="21"/>
              </w:rPr>
              <w:t>）传送信息的所涉管理问题报告</w:t>
            </w:r>
          </w:p>
        </w:tc>
        <w:tc>
          <w:tcPr>
            <w:tcW w:w="1837" w:type="dxa"/>
            <w:vAlign w:val="center"/>
          </w:tcPr>
          <w:p w14:paraId="302D0BB0" w14:textId="19F56A16" w:rsidR="00FF003D" w:rsidRPr="009E4830" w:rsidRDefault="00FF003D" w:rsidP="00CB5B95">
            <w:pPr>
              <w:pStyle w:val="ONUME"/>
              <w:spacing w:afterLines="50" w:after="120" w:line="340" w:lineRule="atLeast"/>
              <w:ind w:left="34"/>
              <w:jc w:val="center"/>
              <w:rPr>
                <w:rFonts w:ascii="SimSun" w:hAnsi="SimSun"/>
                <w:sz w:val="21"/>
              </w:rPr>
            </w:pPr>
            <w:r w:rsidRPr="009E4830">
              <w:rPr>
                <w:rFonts w:ascii="SimSun" w:hAnsi="SimSun"/>
                <w:color w:val="000000"/>
                <w:sz w:val="21"/>
                <w:szCs w:val="24"/>
                <w:lang w:eastAsia="en-US"/>
              </w:rPr>
              <w:t xml:space="preserve">MIR </w:t>
            </w:r>
            <w:r w:rsidR="00721BDA" w:rsidRPr="009E4830">
              <w:rPr>
                <w:rFonts w:ascii="SimSun" w:hAnsi="SimSun"/>
                <w:color w:val="000000"/>
                <w:sz w:val="21"/>
                <w:szCs w:val="24"/>
                <w:lang w:eastAsia="en-US"/>
              </w:rPr>
              <w:t>20-07</w:t>
            </w:r>
          </w:p>
        </w:tc>
      </w:tr>
      <w:tr w:rsidR="00F45565" w:rsidRPr="009E4830" w14:paraId="748CAA36" w14:textId="3254BF6C" w:rsidTr="002670C4">
        <w:trPr>
          <w:trHeight w:val="851"/>
        </w:trPr>
        <w:tc>
          <w:tcPr>
            <w:tcW w:w="7508" w:type="dxa"/>
            <w:vAlign w:val="center"/>
          </w:tcPr>
          <w:p w14:paraId="14123F55" w14:textId="2F99707B" w:rsidR="00F45565" w:rsidRPr="009E4830" w:rsidRDefault="00A8080E" w:rsidP="00CB5B95">
            <w:pPr>
              <w:pStyle w:val="ONUME"/>
              <w:spacing w:afterLines="50" w:after="120" w:line="340" w:lineRule="atLeast"/>
              <w:jc w:val="center"/>
              <w:rPr>
                <w:rFonts w:ascii="SimSun" w:hAnsi="SimSun"/>
                <w:color w:val="000000"/>
                <w:sz w:val="21"/>
                <w:szCs w:val="24"/>
              </w:rPr>
            </w:pPr>
            <w:r w:rsidRPr="009E4830">
              <w:rPr>
                <w:rFonts w:ascii="SimSun" w:hAnsi="SimSun" w:hint="eastAsia"/>
                <w:sz w:val="21"/>
                <w:szCs w:val="22"/>
              </w:rPr>
              <w:t>关于改进本组织工作以遏制外部实体对产权组织客户进行发票诈骗的</w:t>
            </w:r>
            <w:r w:rsidRPr="009E4830">
              <w:rPr>
                <w:rFonts w:ascii="SimSun" w:hAnsi="SimSun"/>
                <w:sz w:val="21"/>
                <w:szCs w:val="22"/>
              </w:rPr>
              <w:br/>
            </w:r>
            <w:r w:rsidRPr="009E4830">
              <w:rPr>
                <w:rFonts w:ascii="SimSun" w:hAnsi="SimSun" w:hint="eastAsia"/>
                <w:sz w:val="21"/>
                <w:szCs w:val="22"/>
              </w:rPr>
              <w:t>所涉管理问题报告</w:t>
            </w:r>
          </w:p>
        </w:tc>
        <w:tc>
          <w:tcPr>
            <w:tcW w:w="1837" w:type="dxa"/>
            <w:vAlign w:val="center"/>
          </w:tcPr>
          <w:p w14:paraId="1B144AF7" w14:textId="53C5906D" w:rsidR="00F45565" w:rsidRPr="009E4830" w:rsidRDefault="00F45565" w:rsidP="00CB5B95">
            <w:pPr>
              <w:spacing w:afterLines="50" w:after="120" w:line="340" w:lineRule="atLeast"/>
              <w:jc w:val="center"/>
              <w:rPr>
                <w:rFonts w:ascii="SimSun" w:hAnsi="SimSun"/>
                <w:color w:val="000000"/>
                <w:sz w:val="21"/>
                <w:szCs w:val="24"/>
                <w:lang w:eastAsia="en-US"/>
              </w:rPr>
            </w:pPr>
            <w:r w:rsidRPr="009E4830">
              <w:rPr>
                <w:rFonts w:ascii="SimSun" w:hAnsi="SimSun"/>
                <w:color w:val="000000"/>
                <w:sz w:val="21"/>
                <w:szCs w:val="24"/>
                <w:lang w:eastAsia="en-US"/>
              </w:rPr>
              <w:t>MIR 19-</w:t>
            </w:r>
            <w:r w:rsidR="00721BDA" w:rsidRPr="009E4830">
              <w:rPr>
                <w:rFonts w:ascii="SimSun" w:hAnsi="SimSun"/>
                <w:color w:val="000000"/>
                <w:sz w:val="21"/>
                <w:szCs w:val="24"/>
                <w:lang w:eastAsia="en-US"/>
              </w:rPr>
              <w:t>11</w:t>
            </w:r>
          </w:p>
        </w:tc>
      </w:tr>
    </w:tbl>
    <w:p w14:paraId="7B4EE85B" w14:textId="21A04CED" w:rsidR="00EA028E" w:rsidRPr="00721010" w:rsidRDefault="0094791B" w:rsidP="00CB5B95">
      <w:pPr>
        <w:pStyle w:val="Endofdocument-Annex"/>
        <w:overflowPunct w:val="0"/>
        <w:spacing w:before="720" w:afterLines="50" w:after="120" w:line="340" w:lineRule="atLeast"/>
        <w:rPr>
          <w:rFonts w:ascii="Times New Roman" w:eastAsia="Times New Roman" w:hAnsi="Times New Roman" w:cs="Times New Roman"/>
          <w:sz w:val="20"/>
          <w:lang w:eastAsia="fr-CH"/>
        </w:rPr>
      </w:pPr>
      <w:r w:rsidRPr="00F76B24">
        <w:rPr>
          <w:rFonts w:ascii="KaiTi" w:eastAsia="KaiTi" w:hAnsi="KaiTi"/>
          <w:sz w:val="21"/>
        </w:rPr>
        <w:t>[</w:t>
      </w:r>
      <w:r w:rsidRPr="00F76B24">
        <w:rPr>
          <w:rFonts w:ascii="KaiTi" w:eastAsia="KaiTi" w:hAnsi="KaiTi" w:hint="eastAsia"/>
          <w:sz w:val="21"/>
        </w:rPr>
        <w:t>附件和文件完</w:t>
      </w:r>
      <w:r w:rsidRPr="00F76B24">
        <w:rPr>
          <w:rFonts w:ascii="KaiTi" w:eastAsia="KaiTi" w:hAnsi="KaiTi"/>
          <w:sz w:val="21"/>
        </w:rPr>
        <w:t>]</w:t>
      </w:r>
    </w:p>
    <w:sectPr w:rsidR="00EA028E" w:rsidRPr="00721010" w:rsidSect="00E60513">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234D2" w14:textId="77777777" w:rsidR="0056498A" w:rsidRDefault="0056498A">
      <w:r>
        <w:separator/>
      </w:r>
    </w:p>
  </w:endnote>
  <w:endnote w:type="continuationSeparator" w:id="0">
    <w:p w14:paraId="2F18F0AA" w14:textId="77777777" w:rsidR="0056498A" w:rsidRDefault="0056498A" w:rsidP="003B38C1">
      <w:r>
        <w:separator/>
      </w:r>
    </w:p>
    <w:p w14:paraId="6AD56E77" w14:textId="77777777" w:rsidR="0056498A" w:rsidRPr="003B38C1" w:rsidRDefault="0056498A" w:rsidP="003B38C1">
      <w:pPr>
        <w:spacing w:after="60"/>
        <w:rPr>
          <w:sz w:val="17"/>
        </w:rPr>
      </w:pPr>
      <w:r>
        <w:rPr>
          <w:sz w:val="17"/>
        </w:rPr>
        <w:t>[Endnote continued from previous page]</w:t>
      </w:r>
    </w:p>
  </w:endnote>
  <w:endnote w:type="continuationNotice" w:id="1">
    <w:p w14:paraId="0C372FD7" w14:textId="77777777" w:rsidR="0056498A" w:rsidRPr="003B38C1" w:rsidRDefault="005649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3D40" w14:textId="77777777" w:rsidR="0056498A" w:rsidRPr="009E4830" w:rsidRDefault="0056498A" w:rsidP="002670C4">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7C7E" w14:textId="77777777" w:rsidR="0056498A" w:rsidRPr="009E4830" w:rsidRDefault="0056498A" w:rsidP="002670C4">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B8BE" w14:textId="77777777" w:rsidR="0056498A" w:rsidRPr="009E4830" w:rsidRDefault="0056498A" w:rsidP="002670C4">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CB1C" w14:textId="77777777" w:rsidR="0056498A" w:rsidRDefault="0056498A">
      <w:r>
        <w:separator/>
      </w:r>
    </w:p>
  </w:footnote>
  <w:footnote w:type="continuationSeparator" w:id="0">
    <w:p w14:paraId="029293CD" w14:textId="77777777" w:rsidR="0056498A" w:rsidRDefault="0056498A" w:rsidP="008B60B2">
      <w:r>
        <w:separator/>
      </w:r>
    </w:p>
    <w:p w14:paraId="4C3CDEC9" w14:textId="77777777" w:rsidR="0056498A" w:rsidRPr="00ED77FB" w:rsidRDefault="0056498A" w:rsidP="008B60B2">
      <w:pPr>
        <w:spacing w:after="60"/>
        <w:rPr>
          <w:sz w:val="17"/>
          <w:szCs w:val="17"/>
        </w:rPr>
      </w:pPr>
      <w:r w:rsidRPr="00ED77FB">
        <w:rPr>
          <w:sz w:val="17"/>
          <w:szCs w:val="17"/>
        </w:rPr>
        <w:t>[Footnote continued from previous page]</w:t>
      </w:r>
    </w:p>
  </w:footnote>
  <w:footnote w:type="continuationNotice" w:id="1">
    <w:p w14:paraId="4B160665" w14:textId="77777777" w:rsidR="0056498A" w:rsidRPr="00ED77FB" w:rsidRDefault="0056498A" w:rsidP="008B60B2">
      <w:pPr>
        <w:spacing w:before="60"/>
        <w:jc w:val="right"/>
        <w:rPr>
          <w:sz w:val="17"/>
          <w:szCs w:val="17"/>
        </w:rPr>
      </w:pPr>
      <w:r w:rsidRPr="00ED77FB">
        <w:rPr>
          <w:sz w:val="17"/>
          <w:szCs w:val="17"/>
        </w:rPr>
        <w:t>[Footnote continued on next page]</w:t>
      </w:r>
    </w:p>
  </w:footnote>
  <w:footnote w:id="2">
    <w:p w14:paraId="5E5203C4" w14:textId="77777777" w:rsidR="0056498A" w:rsidRPr="00F130BA" w:rsidRDefault="0056498A" w:rsidP="006B0514">
      <w:pPr>
        <w:pStyle w:val="FootnoteText"/>
        <w:jc w:val="both"/>
        <w:rPr>
          <w:rFonts w:ascii="SimSun" w:hAnsi="SimSun"/>
          <w:szCs w:val="18"/>
        </w:rPr>
      </w:pPr>
      <w:r w:rsidRPr="00F130BA">
        <w:rPr>
          <w:rStyle w:val="FootnoteReference"/>
          <w:rFonts w:ascii="SimSun" w:hAnsi="SimSun"/>
          <w:szCs w:val="18"/>
        </w:rPr>
        <w:footnoteRef/>
      </w:r>
      <w:r w:rsidRPr="00F130BA">
        <w:rPr>
          <w:rFonts w:ascii="SimSun" w:hAnsi="SimSun"/>
          <w:szCs w:val="18"/>
        </w:rPr>
        <w:t xml:space="preserve"> </w:t>
      </w:r>
      <w:r>
        <w:rPr>
          <w:rFonts w:ascii="SimSun" w:hAnsi="SimSun"/>
          <w:szCs w:val="18"/>
        </w:rPr>
        <w:tab/>
      </w:r>
      <w:r w:rsidRPr="00F130BA">
        <w:rPr>
          <w:rFonts w:ascii="SimSun" w:hAnsi="SimSun" w:hint="eastAsia"/>
          <w:szCs w:val="18"/>
        </w:rPr>
        <w:t>参见《章程》第47和48段。</w:t>
      </w:r>
    </w:p>
  </w:footnote>
  <w:footnote w:id="3">
    <w:p w14:paraId="25E7C1C1" w14:textId="77777777" w:rsidR="0056498A" w:rsidRPr="00F130BA" w:rsidRDefault="0056498A" w:rsidP="00D62201">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报告一览表见附件。</w:t>
      </w:r>
    </w:p>
  </w:footnote>
  <w:footnote w:id="4">
    <w:p w14:paraId="226CC2EF" w14:textId="39EE2E94" w:rsidR="0056498A" w:rsidRPr="00F130BA" w:rsidRDefault="0056498A" w:rsidP="002E2C7A">
      <w:pPr>
        <w:pStyle w:val="FootnoteText"/>
        <w:overflowPunct w:val="0"/>
        <w:jc w:val="both"/>
        <w:rPr>
          <w:rFonts w:ascii="SimSun" w:hAnsi="SimSun"/>
          <w:szCs w:val="18"/>
        </w:rPr>
      </w:pPr>
      <w:r w:rsidRPr="00F130BA">
        <w:rPr>
          <w:rStyle w:val="FootnoteReference"/>
          <w:rFonts w:ascii="SimSun" w:hAnsi="SimSun"/>
          <w:szCs w:val="18"/>
        </w:rPr>
        <w:footnoteRef/>
      </w:r>
      <w:r w:rsidRPr="00F130BA">
        <w:rPr>
          <w:rFonts w:ascii="SimSun" w:hAnsi="SimSun"/>
          <w:szCs w:val="18"/>
        </w:rPr>
        <w:t xml:space="preserve"> </w:t>
      </w:r>
      <w:r>
        <w:rPr>
          <w:rFonts w:ascii="SimSun" w:hAnsi="SimSun"/>
          <w:szCs w:val="18"/>
        </w:rPr>
        <w:tab/>
      </w:r>
      <w:r w:rsidRPr="00F130BA">
        <w:rPr>
          <w:rFonts w:ascii="SimSun" w:hAnsi="SimSun" w:hint="eastAsia"/>
          <w:szCs w:val="18"/>
        </w:rPr>
        <w:t>TeamCentral</w:t>
      </w:r>
      <w:r w:rsidRPr="00E119EB">
        <w:rPr>
          <w:rFonts w:ascii="SimSun" w:hAnsi="SimSun" w:hint="eastAsia"/>
          <w:szCs w:val="18"/>
          <w:vertAlign w:val="superscript"/>
        </w:rPr>
        <w:t>TM</w:t>
      </w:r>
      <w:r w:rsidRPr="00F130BA">
        <w:rPr>
          <w:rFonts w:ascii="SimSun" w:hAnsi="SimSun" w:hint="eastAsia"/>
          <w:szCs w:val="18"/>
        </w:rPr>
        <w:t>是TeamMate</w:t>
      </w:r>
      <w:r w:rsidRPr="00E119EB">
        <w:rPr>
          <w:rFonts w:ascii="SimSun" w:hAnsi="SimSun" w:hint="eastAsia"/>
          <w:szCs w:val="18"/>
          <w:vertAlign w:val="superscript"/>
        </w:rPr>
        <w:t>TM</w:t>
      </w:r>
      <w:r w:rsidRPr="00F130BA">
        <w:rPr>
          <w:rFonts w:ascii="SimSun" w:hAnsi="SimSun" w:hint="eastAsia"/>
          <w:szCs w:val="18"/>
        </w:rPr>
        <w:t>的一个模块，后者是执行审计任务的专用软件，包含多个模块，如电子工作文件；建议、风险评估和时间安排的跟进。</w:t>
      </w:r>
    </w:p>
  </w:footnote>
  <w:footnote w:id="5">
    <w:p w14:paraId="3FE79EDC" w14:textId="4FF9A53A" w:rsidR="0056498A" w:rsidRPr="009E4830" w:rsidRDefault="0056498A" w:rsidP="002E2C7A">
      <w:pPr>
        <w:pStyle w:val="EndnoteText"/>
        <w:jc w:val="both"/>
        <w:rPr>
          <w:rFonts w:ascii="SimSun" w:hAnsi="SimSun"/>
        </w:rPr>
      </w:pPr>
      <w:r w:rsidRPr="009E4830">
        <w:rPr>
          <w:rStyle w:val="FootnoteReference"/>
          <w:rFonts w:ascii="SimSun" w:hAnsi="SimSun"/>
        </w:rPr>
        <w:footnoteRef/>
      </w:r>
      <w:r w:rsidRPr="009E4830">
        <w:rPr>
          <w:rFonts w:ascii="SimSun" w:hAnsi="SimSun"/>
        </w:rPr>
        <w:t xml:space="preserve"> </w:t>
      </w:r>
      <w:r w:rsidRPr="009E4830">
        <w:rPr>
          <w:rFonts w:ascii="SimSun" w:hAnsi="SimSun"/>
        </w:rPr>
        <w:tab/>
      </w:r>
      <w:r w:rsidRPr="009E4830">
        <w:rPr>
          <w:rFonts w:ascii="SimSun" w:hAnsi="SimSun" w:hint="eastAsia"/>
        </w:rPr>
        <w:t>A</w:t>
      </w:r>
      <w:r w:rsidRPr="009E4830">
        <w:rPr>
          <w:rFonts w:ascii="SimSun" w:hAnsi="SimSun" w:hint="eastAsia"/>
          <w:szCs w:val="22"/>
        </w:rPr>
        <w:t>IMS人力资源系统为产权组织工作人员的各类福利和应享权利的自动化启动、处理和批准提供了便利。</w:t>
      </w:r>
    </w:p>
  </w:footnote>
  <w:footnote w:id="6">
    <w:p w14:paraId="11B4623E" w14:textId="2B89E0CD" w:rsidR="0056498A" w:rsidRPr="009E4830" w:rsidRDefault="0056498A" w:rsidP="002E2C7A">
      <w:pPr>
        <w:pStyle w:val="FootnoteText"/>
        <w:jc w:val="both"/>
        <w:rPr>
          <w:rFonts w:ascii="SimSun" w:hAnsi="SimSun"/>
        </w:rPr>
      </w:pPr>
      <w:r w:rsidRPr="009E4830">
        <w:rPr>
          <w:rStyle w:val="FootnoteReference"/>
          <w:rFonts w:ascii="SimSun" w:hAnsi="SimSun"/>
        </w:rPr>
        <w:footnoteRef/>
      </w:r>
      <w:r w:rsidRPr="009E4830">
        <w:rPr>
          <w:rFonts w:ascii="SimSun" w:hAnsi="SimSun"/>
        </w:rPr>
        <w:t xml:space="preserve"> </w:t>
      </w:r>
      <w:r w:rsidRPr="009E4830">
        <w:rPr>
          <w:rFonts w:ascii="SimSun" w:hAnsi="SimSun"/>
        </w:rPr>
        <w:tab/>
      </w:r>
      <w:r w:rsidRPr="009E4830">
        <w:rPr>
          <w:rFonts w:ascii="SimSun" w:hAnsi="SimSun" w:hint="eastAsia"/>
        </w:rPr>
        <w:t>2018年7月，产权组织引入了电子医疗记录系统——EarthMed。这个新系统的目的之一是，确保对工作人员的保密医疗数据进行更有效和更高效的管理。</w:t>
      </w:r>
    </w:p>
  </w:footnote>
  <w:footnote w:id="7">
    <w:p w14:paraId="33A6DF65" w14:textId="5EC57BFE" w:rsidR="0056498A" w:rsidRPr="00C176F8" w:rsidRDefault="0056498A">
      <w:pPr>
        <w:pStyle w:val="FootnoteText"/>
        <w:rPr>
          <w:rFonts w:ascii="SimSun" w:hAnsi="SimSun"/>
        </w:rPr>
      </w:pPr>
      <w:r w:rsidRPr="00C176F8">
        <w:rPr>
          <w:rStyle w:val="FootnoteReference"/>
          <w:rFonts w:ascii="SimSun" w:hAnsi="SimSun"/>
        </w:rPr>
        <w:footnoteRef/>
      </w:r>
      <w:r w:rsidRPr="00C176F8">
        <w:rPr>
          <w:rFonts w:ascii="SimSun" w:hAnsi="SimSun"/>
        </w:rPr>
        <w:t xml:space="preserve"> </w:t>
      </w:r>
      <w:r>
        <w:rPr>
          <w:rFonts w:ascii="SimSun" w:hAnsi="SimSun"/>
        </w:rPr>
        <w:tab/>
      </w:r>
      <w:r w:rsidRPr="00C176F8">
        <w:rPr>
          <w:rFonts w:ascii="SimSun" w:hAnsi="SimSun" w:hint="eastAsia"/>
        </w:rPr>
        <w:t>不包括</w:t>
      </w:r>
      <w:r>
        <w:rPr>
          <w:rFonts w:ascii="SimSun" w:hAnsi="SimSun" w:hint="eastAsia"/>
        </w:rPr>
        <w:t>“</w:t>
      </w:r>
      <w:r w:rsidRPr="00C176F8">
        <w:rPr>
          <w:rFonts w:ascii="SimSun" w:hAnsi="SimSun" w:hint="eastAsia"/>
        </w:rPr>
        <w:t>搁置</w:t>
      </w:r>
      <w:r>
        <w:rPr>
          <w:rFonts w:ascii="SimSun" w:hAnsi="SimSun" w:hint="eastAsia"/>
        </w:rPr>
        <w:t>”</w:t>
      </w:r>
      <w:r w:rsidRPr="00C176F8">
        <w:rPr>
          <w:rFonts w:ascii="SimSun" w:hAnsi="SimSun" w:hint="eastAsia"/>
        </w:rPr>
        <w:t>的案件，以待</w:t>
      </w:r>
      <w:r>
        <w:rPr>
          <w:rFonts w:ascii="SimSun" w:hAnsi="SimSun" w:hint="eastAsia"/>
        </w:rPr>
        <w:t>监督司</w:t>
      </w:r>
      <w:r w:rsidRPr="00C176F8">
        <w:rPr>
          <w:rFonts w:ascii="SimSun" w:hAnsi="SimSun" w:hint="eastAsia"/>
        </w:rPr>
        <w:t>以外的各方采取行动，或由于</w:t>
      </w:r>
      <w:r>
        <w:rPr>
          <w:rFonts w:ascii="SimSun" w:hAnsi="SimSun" w:hint="eastAsia"/>
        </w:rPr>
        <w:t>需要约谈的</w:t>
      </w:r>
      <w:r w:rsidRPr="00C176F8">
        <w:rPr>
          <w:rFonts w:ascii="SimSun" w:hAnsi="SimSun" w:hint="eastAsia"/>
        </w:rPr>
        <w:t>工作人员长期缺席。</w:t>
      </w:r>
    </w:p>
  </w:footnote>
  <w:footnote w:id="8">
    <w:p w14:paraId="02467618" w14:textId="59DEC162" w:rsidR="0056498A" w:rsidRPr="009E4830" w:rsidRDefault="0056498A" w:rsidP="002E2C7A">
      <w:pPr>
        <w:pStyle w:val="FootnoteText"/>
        <w:jc w:val="both"/>
        <w:rPr>
          <w:rFonts w:ascii="SimSun" w:hAnsi="SimSun"/>
        </w:rPr>
      </w:pPr>
      <w:r w:rsidRPr="009E4830">
        <w:rPr>
          <w:rStyle w:val="FootnoteReference"/>
          <w:rFonts w:ascii="SimSun" w:hAnsi="SimSun"/>
        </w:rPr>
        <w:footnoteRef/>
      </w:r>
      <w:r w:rsidRPr="009E4830">
        <w:rPr>
          <w:rFonts w:ascii="SimSun" w:hAnsi="SimSun"/>
        </w:rPr>
        <w:t xml:space="preserve"> </w:t>
      </w:r>
      <w:r>
        <w:rPr>
          <w:rFonts w:ascii="SimSun" w:hAnsi="SimSun"/>
        </w:rPr>
        <w:tab/>
      </w:r>
      <w:r w:rsidRPr="009E4830">
        <w:rPr>
          <w:rFonts w:ascii="SimSun" w:hAnsi="SimSun" w:hint="eastAsia"/>
          <w:lang w:val="fr-CH"/>
        </w:rPr>
        <w:t>《章程》第</w:t>
      </w:r>
      <w:r w:rsidRPr="009E4830">
        <w:rPr>
          <w:rFonts w:ascii="SimSun" w:hAnsi="SimSun"/>
        </w:rPr>
        <w:t>20</w:t>
      </w:r>
      <w:r w:rsidRPr="009E4830">
        <w:rPr>
          <w:rFonts w:ascii="SimSun" w:hAnsi="SimSun" w:hint="eastAsia"/>
          <w:lang w:val="fr-CH"/>
        </w:rPr>
        <w:t>、</w:t>
      </w:r>
      <w:r w:rsidRPr="009E4830">
        <w:rPr>
          <w:rFonts w:ascii="SimSun" w:hAnsi="SimSun"/>
        </w:rPr>
        <w:t>21</w:t>
      </w:r>
      <w:r w:rsidRPr="009E4830">
        <w:rPr>
          <w:rFonts w:ascii="SimSun" w:hAnsi="SimSun" w:hint="eastAsia"/>
          <w:lang w:val="fr-CH"/>
        </w:rPr>
        <w:t>、</w:t>
      </w:r>
      <w:r w:rsidRPr="009E4830">
        <w:rPr>
          <w:rFonts w:ascii="SimSun" w:hAnsi="SimSun"/>
        </w:rPr>
        <w:t>23</w:t>
      </w:r>
      <w:r w:rsidRPr="009E4830">
        <w:rPr>
          <w:rFonts w:ascii="SimSun" w:hAnsi="SimSun" w:hint="eastAsia"/>
          <w:lang w:val="fr-CH"/>
        </w:rPr>
        <w:t>、</w:t>
      </w:r>
      <w:r w:rsidRPr="009E4830">
        <w:rPr>
          <w:rFonts w:ascii="SimSun" w:hAnsi="SimSun"/>
        </w:rPr>
        <w:t>24</w:t>
      </w:r>
      <w:r w:rsidRPr="009E4830">
        <w:rPr>
          <w:rFonts w:ascii="SimSun" w:hAnsi="SimSun" w:hint="eastAsia"/>
          <w:lang w:val="fr-CH"/>
        </w:rPr>
        <w:t>和</w:t>
      </w:r>
      <w:r w:rsidRPr="009E4830">
        <w:rPr>
          <w:rFonts w:ascii="SimSun" w:hAnsi="SimSun"/>
        </w:rPr>
        <w:t>25</w:t>
      </w:r>
      <w:r w:rsidRPr="009E4830">
        <w:rPr>
          <w:rFonts w:ascii="SimSun" w:hAnsi="SimSun" w:hint="eastAsia"/>
          <w:lang w:val="fr-CH"/>
        </w:rPr>
        <w:t>段。</w:t>
      </w:r>
    </w:p>
  </w:footnote>
  <w:footnote w:id="9">
    <w:p w14:paraId="0B051F73" w14:textId="0F441E4D" w:rsidR="0056498A" w:rsidRPr="009E4830" w:rsidRDefault="0056498A" w:rsidP="002E2C7A">
      <w:pPr>
        <w:pStyle w:val="FootnoteText"/>
        <w:jc w:val="both"/>
        <w:rPr>
          <w:rFonts w:ascii="SimSun" w:hAnsi="SimSun"/>
          <w:lang w:val="fr-CH"/>
        </w:rPr>
      </w:pPr>
      <w:r w:rsidRPr="009E4830">
        <w:rPr>
          <w:rStyle w:val="FootnoteReference"/>
          <w:rFonts w:ascii="SimSun" w:hAnsi="SimSun"/>
        </w:rPr>
        <w:footnoteRef/>
      </w:r>
      <w:r w:rsidRPr="009E4830">
        <w:rPr>
          <w:rFonts w:ascii="SimSun" w:hAnsi="SimSun"/>
          <w:lang w:val="fr-CH"/>
        </w:rPr>
        <w:t xml:space="preserve"> </w:t>
      </w:r>
      <w:r>
        <w:rPr>
          <w:rFonts w:ascii="SimSun" w:hAnsi="SimSun"/>
          <w:lang w:val="fr-CH"/>
        </w:rPr>
        <w:tab/>
      </w:r>
      <w:r w:rsidRPr="009E4830">
        <w:rPr>
          <w:rFonts w:ascii="SimSun" w:hAnsi="SimSun" w:hint="eastAsia"/>
          <w:lang w:val="fr-CH"/>
        </w:rPr>
        <w:t>《章程》第</w:t>
      </w:r>
      <w:r w:rsidRPr="009E4830">
        <w:rPr>
          <w:rFonts w:ascii="SimSun" w:hAnsi="SimSun"/>
          <w:lang w:val="fr-CH"/>
        </w:rPr>
        <w:t>48</w:t>
      </w:r>
      <w:r w:rsidRPr="009E4830">
        <w:rPr>
          <w:rFonts w:ascii="SimSun" w:hAnsi="SimSun" w:hint="eastAsia"/>
          <w:lang w:val="fr-CH"/>
        </w:rPr>
        <w:t>段</w:t>
      </w:r>
      <w:r w:rsidRPr="009E4830">
        <w:rPr>
          <w:rFonts w:ascii="SimSun" w:hAnsi="SimSun"/>
          <w:lang w:val="fr-CH"/>
        </w:rPr>
        <w:t>（b）</w:t>
      </w:r>
      <w:r w:rsidRPr="009E4830">
        <w:rPr>
          <w:rFonts w:ascii="SimSun" w:hAnsi="SimSun" w:hint="eastAsia"/>
          <w:lang w:val="fr-CH"/>
        </w:rPr>
        <w:t>项。</w:t>
      </w:r>
    </w:p>
  </w:footnote>
  <w:footnote w:id="10">
    <w:p w14:paraId="5C6F2262" w14:textId="77777777" w:rsidR="0056498A" w:rsidRPr="00F130BA" w:rsidRDefault="0056498A" w:rsidP="002E2C7A">
      <w:pPr>
        <w:pStyle w:val="FootnoteText"/>
        <w:spacing w:after="20"/>
        <w:jc w:val="both"/>
        <w:rPr>
          <w:rFonts w:ascii="SimSun" w:hAnsi="SimSun"/>
          <w:szCs w:val="18"/>
          <w:lang w:val="pt-PT"/>
        </w:rPr>
      </w:pPr>
      <w:r w:rsidRPr="00F130BA">
        <w:rPr>
          <w:rStyle w:val="FootnoteReference"/>
          <w:rFonts w:ascii="SimSun" w:hAnsi="SimSun"/>
          <w:szCs w:val="18"/>
        </w:rPr>
        <w:footnoteRef/>
      </w:r>
      <w:r>
        <w:rPr>
          <w:rFonts w:ascii="SimSun" w:hAnsi="SimSun" w:hint="eastAsia"/>
          <w:szCs w:val="18"/>
          <w:lang w:val="pt-PT"/>
        </w:rPr>
        <w:t xml:space="preserve"> </w:t>
      </w:r>
      <w:r>
        <w:rPr>
          <w:rFonts w:ascii="SimSun" w:hAnsi="SimSun" w:hint="eastAsia"/>
          <w:szCs w:val="18"/>
          <w:lang w:val="pt-PT"/>
        </w:rPr>
        <w:tab/>
      </w:r>
      <w:r w:rsidRPr="00F130BA">
        <w:rPr>
          <w:rFonts w:ascii="SimSun" w:hAnsi="SimSun" w:hint="eastAsia"/>
          <w:szCs w:val="18"/>
          <w:lang w:val="pt-PT"/>
        </w:rPr>
        <w:t>《章程》第45段。</w:t>
      </w:r>
    </w:p>
  </w:footnote>
  <w:footnote w:id="11">
    <w:p w14:paraId="2E86E0F8" w14:textId="77777777" w:rsidR="0056498A" w:rsidRPr="00F130BA" w:rsidRDefault="0056498A" w:rsidP="002E2C7A">
      <w:pPr>
        <w:pStyle w:val="FootnoteText"/>
        <w:spacing w:after="20"/>
        <w:jc w:val="both"/>
        <w:rPr>
          <w:rFonts w:ascii="SimSun" w:hAnsi="SimSun"/>
          <w:szCs w:val="18"/>
          <w:lang w:val="pt-PT"/>
        </w:rPr>
      </w:pPr>
      <w:r w:rsidRPr="00F130BA">
        <w:rPr>
          <w:rStyle w:val="FootnoteReference"/>
          <w:rFonts w:ascii="SimSun" w:hAnsi="SimSun"/>
          <w:szCs w:val="18"/>
        </w:rPr>
        <w:footnoteRef/>
      </w:r>
      <w:r>
        <w:rPr>
          <w:rFonts w:ascii="SimSun" w:hAnsi="SimSun"/>
          <w:szCs w:val="18"/>
          <w:lang w:val="pt-PT"/>
        </w:rPr>
        <w:t xml:space="preserve"> </w:t>
      </w:r>
      <w:r>
        <w:rPr>
          <w:rFonts w:ascii="SimSun" w:hAnsi="SimSun"/>
          <w:szCs w:val="18"/>
          <w:lang w:val="pt-PT"/>
        </w:rPr>
        <w:tab/>
      </w:r>
      <w:r>
        <w:rPr>
          <w:rFonts w:ascii="SimSun" w:hAnsi="SimSun" w:hint="eastAsia"/>
          <w:szCs w:val="18"/>
          <w:lang w:val="pt-PT"/>
        </w:rPr>
        <w:t>第</w:t>
      </w:r>
      <w:r w:rsidRPr="00F130BA">
        <w:rPr>
          <w:rFonts w:ascii="SimSun" w:hAnsi="SimSun" w:hint="eastAsia"/>
          <w:szCs w:val="18"/>
          <w:lang w:val="pt-PT"/>
        </w:rPr>
        <w:t>16/2010</w:t>
      </w:r>
      <w:r>
        <w:rPr>
          <w:rFonts w:ascii="SimSun" w:hAnsi="SimSun" w:hint="eastAsia"/>
          <w:szCs w:val="18"/>
          <w:lang w:val="pt-PT"/>
        </w:rPr>
        <w:t>号办公指令</w:t>
      </w:r>
      <w:r w:rsidRPr="00F130BA">
        <w:rPr>
          <w:rFonts w:ascii="SimSun" w:hAnsi="SimSun" w:hint="eastAsia"/>
          <w:szCs w:val="18"/>
          <w:lang w:val="pt-PT"/>
        </w:rPr>
        <w:t>，第7段。</w:t>
      </w:r>
    </w:p>
  </w:footnote>
  <w:footnote w:id="12">
    <w:p w14:paraId="07715BFF" w14:textId="77777777" w:rsidR="0056498A" w:rsidRPr="00F130BA" w:rsidRDefault="0056498A" w:rsidP="002E2C7A">
      <w:pPr>
        <w:spacing w:after="20"/>
        <w:jc w:val="both"/>
        <w:rPr>
          <w:rFonts w:ascii="SimSun" w:hAnsi="SimSun"/>
          <w:sz w:val="18"/>
          <w:szCs w:val="18"/>
          <w:lang w:val="pt-PT"/>
        </w:rPr>
      </w:pPr>
      <w:r w:rsidRPr="00F130BA">
        <w:rPr>
          <w:rStyle w:val="FootnoteReference"/>
          <w:rFonts w:ascii="SimSun" w:hAnsi="SimSun"/>
          <w:sz w:val="18"/>
          <w:szCs w:val="18"/>
        </w:rPr>
        <w:footnoteRef/>
      </w:r>
      <w:r>
        <w:rPr>
          <w:rFonts w:ascii="SimSun" w:hAnsi="SimSun"/>
          <w:sz w:val="18"/>
          <w:szCs w:val="18"/>
          <w:lang w:val="pt-PT"/>
        </w:rPr>
        <w:t xml:space="preserve"> </w:t>
      </w:r>
      <w:r>
        <w:rPr>
          <w:rFonts w:ascii="SimSun" w:hAnsi="SimSun"/>
          <w:sz w:val="18"/>
          <w:szCs w:val="18"/>
          <w:lang w:val="pt-PT"/>
        </w:rPr>
        <w:tab/>
      </w:r>
      <w:r>
        <w:rPr>
          <w:rFonts w:ascii="SimSun" w:hAnsi="SimSun" w:hint="eastAsia"/>
          <w:sz w:val="18"/>
          <w:szCs w:val="18"/>
          <w:lang w:val="pt-PT"/>
        </w:rPr>
        <w:t>第</w:t>
      </w:r>
      <w:r w:rsidRPr="00F130BA">
        <w:rPr>
          <w:rFonts w:ascii="SimSun" w:hAnsi="SimSun" w:hint="eastAsia"/>
          <w:sz w:val="18"/>
          <w:szCs w:val="18"/>
          <w:lang w:val="pt-PT"/>
        </w:rPr>
        <w:t>16/2010号办公指令，</w:t>
      </w:r>
      <w:r w:rsidRPr="00F130BA">
        <w:rPr>
          <w:rFonts w:ascii="SimSun" w:hAnsi="SimSun" w:hint="eastAsia"/>
          <w:sz w:val="18"/>
          <w:szCs w:val="18"/>
        </w:rPr>
        <w:t>第</w:t>
      </w:r>
      <w:r w:rsidRPr="00F130BA">
        <w:rPr>
          <w:rFonts w:ascii="SimSun" w:hAnsi="SimSun" w:hint="eastAsia"/>
          <w:sz w:val="18"/>
          <w:szCs w:val="18"/>
          <w:lang w:val="pt-PT"/>
        </w:rPr>
        <w:t>8</w:t>
      </w:r>
      <w:r w:rsidRPr="00F130BA">
        <w:rPr>
          <w:rFonts w:ascii="SimSun" w:hAnsi="SimSun" w:hint="eastAsia"/>
          <w:sz w:val="18"/>
          <w:szCs w:val="18"/>
        </w:rPr>
        <w:t>段。</w:t>
      </w:r>
    </w:p>
  </w:footnote>
  <w:footnote w:id="13">
    <w:p w14:paraId="18FB46FC" w14:textId="36988D8F" w:rsidR="0056498A" w:rsidRPr="009E4830" w:rsidRDefault="0056498A" w:rsidP="002E2C7A">
      <w:pPr>
        <w:pStyle w:val="FootnoteText"/>
        <w:jc w:val="both"/>
        <w:rPr>
          <w:rFonts w:ascii="SimSun" w:hAnsi="SimSun"/>
          <w:lang w:val="fr-CH"/>
        </w:rPr>
      </w:pPr>
      <w:r w:rsidRPr="009E4830">
        <w:rPr>
          <w:rStyle w:val="FootnoteReference"/>
          <w:rFonts w:ascii="SimSun" w:hAnsi="SimSun"/>
        </w:rPr>
        <w:footnoteRef/>
      </w:r>
      <w:r w:rsidRPr="009E4830">
        <w:rPr>
          <w:rFonts w:ascii="SimSun" w:hAnsi="SimSun"/>
          <w:szCs w:val="18"/>
          <w:lang w:val="fr-CH"/>
        </w:rPr>
        <w:t xml:space="preserve"> </w:t>
      </w:r>
      <w:r w:rsidRPr="009E4830">
        <w:rPr>
          <w:rFonts w:ascii="SimSun" w:hAnsi="SimSun"/>
          <w:szCs w:val="18"/>
          <w:lang w:val="fr-CH"/>
        </w:rPr>
        <w:tab/>
      </w:r>
      <w:r w:rsidRPr="009E4830">
        <w:rPr>
          <w:rFonts w:ascii="SimSun" w:hAnsi="SimSun"/>
          <w:lang w:val="fr-CH"/>
        </w:rPr>
        <w:t>WO/PBC/30/14–2019</w:t>
      </w:r>
      <w:r w:rsidRPr="009E4830">
        <w:rPr>
          <w:rFonts w:ascii="SimSun" w:hAnsi="SimSun" w:hint="eastAsia"/>
          <w:lang w:val="fr-CH"/>
        </w:rPr>
        <w:t>年6月18日。</w:t>
      </w:r>
    </w:p>
  </w:footnote>
  <w:footnote w:id="14">
    <w:p w14:paraId="741C9CBA" w14:textId="33F813C3" w:rsidR="0056498A" w:rsidRPr="00F130BA" w:rsidRDefault="0056498A" w:rsidP="002E2C7A">
      <w:pPr>
        <w:pStyle w:val="FootnoteText"/>
        <w:jc w:val="both"/>
        <w:rPr>
          <w:rFonts w:ascii="SimSun" w:hAnsi="SimSun"/>
          <w:b/>
          <w:szCs w:val="18"/>
        </w:rPr>
      </w:pPr>
      <w:r w:rsidRPr="00F130BA">
        <w:rPr>
          <w:rStyle w:val="FootnoteReference"/>
          <w:rFonts w:ascii="SimSun" w:hAnsi="SimSun"/>
          <w:szCs w:val="18"/>
        </w:rPr>
        <w:footnoteRef/>
      </w:r>
      <w:r w:rsidRPr="00F130BA">
        <w:rPr>
          <w:rFonts w:ascii="SimSun" w:hAnsi="SimSun" w:hint="eastAsia"/>
          <w:b/>
          <w:szCs w:val="18"/>
        </w:rPr>
        <w:t xml:space="preserve"> </w:t>
      </w:r>
      <w:r>
        <w:rPr>
          <w:rFonts w:ascii="SimSun" w:hAnsi="SimSun"/>
          <w:b/>
          <w:szCs w:val="18"/>
        </w:rPr>
        <w:tab/>
      </w:r>
      <w:r w:rsidRPr="00F130BA">
        <w:rPr>
          <w:rFonts w:ascii="SimSun" w:hAnsi="SimSun"/>
          <w:b/>
          <w:szCs w:val="18"/>
        </w:rPr>
        <w:t>计划5</w:t>
      </w:r>
      <w:r w:rsidRPr="00F130BA">
        <w:rPr>
          <w:rFonts w:ascii="SimSun" w:hAnsi="SimSun"/>
          <w:szCs w:val="18"/>
        </w:rPr>
        <w:t>-PCT体系；</w:t>
      </w:r>
      <w:r w:rsidRPr="00F130BA">
        <w:rPr>
          <w:rFonts w:ascii="SimSun" w:hAnsi="SimSun"/>
          <w:b/>
          <w:szCs w:val="18"/>
        </w:rPr>
        <w:t>计划6</w:t>
      </w:r>
      <w:r w:rsidRPr="00F130BA">
        <w:rPr>
          <w:rFonts w:ascii="SimSun" w:hAnsi="SimSun"/>
          <w:szCs w:val="18"/>
        </w:rPr>
        <w:t>-马德里体系；</w:t>
      </w:r>
      <w:r w:rsidRPr="00F130BA">
        <w:rPr>
          <w:rFonts w:ascii="SimSun" w:hAnsi="SimSun"/>
          <w:b/>
          <w:szCs w:val="18"/>
        </w:rPr>
        <w:t>计划9</w:t>
      </w:r>
      <w:r w:rsidRPr="00F130BA">
        <w:rPr>
          <w:rFonts w:ascii="SimSun" w:hAnsi="SimSun"/>
          <w:szCs w:val="18"/>
        </w:rPr>
        <w:t>-非洲、阿拉伯、亚洲和太平洋、拉丁美洲和加勒比国家、最不发达国家；</w:t>
      </w:r>
      <w:r w:rsidRPr="00F130BA">
        <w:rPr>
          <w:rFonts w:ascii="SimSun" w:hAnsi="SimSun"/>
          <w:b/>
          <w:szCs w:val="18"/>
        </w:rPr>
        <w:t>计划13</w:t>
      </w:r>
      <w:r w:rsidRPr="00F130BA">
        <w:rPr>
          <w:rFonts w:ascii="SimSun" w:hAnsi="SimSun"/>
          <w:szCs w:val="18"/>
        </w:rPr>
        <w:t>-全球数据库；</w:t>
      </w:r>
      <w:r w:rsidRPr="00F130BA">
        <w:rPr>
          <w:rFonts w:ascii="SimSun" w:hAnsi="SimSun"/>
          <w:b/>
          <w:szCs w:val="18"/>
        </w:rPr>
        <w:t>计划17</w:t>
      </w:r>
      <w:r w:rsidRPr="00F130BA">
        <w:rPr>
          <w:rFonts w:ascii="SimSun" w:hAnsi="SimSun"/>
          <w:szCs w:val="18"/>
        </w:rPr>
        <w:t>-树立尊重知识产权的风尚；</w:t>
      </w:r>
      <w:r w:rsidRPr="00F130BA">
        <w:rPr>
          <w:rFonts w:ascii="SimSun" w:hAnsi="SimSun"/>
          <w:b/>
          <w:szCs w:val="18"/>
        </w:rPr>
        <w:t>计划19</w:t>
      </w:r>
      <w:r w:rsidRPr="00F130BA">
        <w:rPr>
          <w:rFonts w:ascii="SimSun" w:hAnsi="SimSun"/>
          <w:szCs w:val="18"/>
        </w:rPr>
        <w:t>-传播；</w:t>
      </w:r>
      <w:r w:rsidRPr="00F130BA">
        <w:rPr>
          <w:rFonts w:ascii="SimSun" w:hAnsi="SimSun"/>
          <w:b/>
          <w:szCs w:val="18"/>
        </w:rPr>
        <w:t>计划20</w:t>
      </w:r>
      <w:r w:rsidRPr="00F130BA">
        <w:rPr>
          <w:rFonts w:ascii="SimSun" w:hAnsi="SimSun"/>
          <w:szCs w:val="18"/>
        </w:rPr>
        <w:t>-对外联系、合作伙伴关系和驻外办事处；</w:t>
      </w:r>
      <w:r w:rsidRPr="00F130BA">
        <w:rPr>
          <w:rFonts w:ascii="SimSun" w:hAnsi="SimSun"/>
          <w:b/>
          <w:szCs w:val="18"/>
        </w:rPr>
        <w:t>计划21</w:t>
      </w:r>
      <w:r w:rsidRPr="00F130BA">
        <w:rPr>
          <w:rFonts w:ascii="SimSun" w:hAnsi="SimSun"/>
          <w:szCs w:val="18"/>
        </w:rPr>
        <w:t>-执行管理；</w:t>
      </w:r>
      <w:r w:rsidRPr="00F130BA">
        <w:rPr>
          <w:rFonts w:ascii="SimSun" w:hAnsi="SimSun"/>
          <w:b/>
          <w:szCs w:val="18"/>
        </w:rPr>
        <w:t>计划22</w:t>
      </w:r>
      <w:r w:rsidRPr="00F130BA">
        <w:rPr>
          <w:rFonts w:ascii="SimSun" w:hAnsi="SimSun"/>
          <w:szCs w:val="18"/>
        </w:rPr>
        <w:t>-计划与资源管理；</w:t>
      </w:r>
      <w:r w:rsidRPr="00F130BA">
        <w:rPr>
          <w:rFonts w:ascii="SimSun" w:hAnsi="SimSun"/>
          <w:b/>
          <w:szCs w:val="18"/>
        </w:rPr>
        <w:t>计划23</w:t>
      </w:r>
      <w:r w:rsidRPr="00F130BA">
        <w:rPr>
          <w:rFonts w:ascii="SimSun" w:hAnsi="SimSun"/>
          <w:szCs w:val="18"/>
        </w:rPr>
        <w:t>-人力资源管理与开发；</w:t>
      </w:r>
      <w:r w:rsidRPr="00F130BA">
        <w:rPr>
          <w:rFonts w:ascii="SimSun" w:hAnsi="SimSun"/>
          <w:b/>
          <w:szCs w:val="18"/>
        </w:rPr>
        <w:t>计划24</w:t>
      </w:r>
      <w:r w:rsidRPr="00F130BA">
        <w:rPr>
          <w:rFonts w:ascii="SimSun" w:hAnsi="SimSun"/>
          <w:szCs w:val="18"/>
        </w:rPr>
        <w:t>-一般性支助服务；</w:t>
      </w:r>
      <w:r w:rsidRPr="00F130BA">
        <w:rPr>
          <w:rFonts w:ascii="SimSun" w:hAnsi="SimSun"/>
          <w:b/>
          <w:szCs w:val="18"/>
        </w:rPr>
        <w:t>计划25</w:t>
      </w:r>
      <w:r w:rsidRPr="00F130BA">
        <w:rPr>
          <w:rFonts w:ascii="SimSun" w:hAnsi="SimSun"/>
          <w:szCs w:val="18"/>
        </w:rPr>
        <w:t>-信息与通信技术；</w:t>
      </w:r>
      <w:r w:rsidRPr="00F130BA">
        <w:rPr>
          <w:rFonts w:ascii="SimSun" w:hAnsi="SimSun"/>
          <w:b/>
          <w:szCs w:val="18"/>
        </w:rPr>
        <w:t>计划26</w:t>
      </w:r>
      <w:r w:rsidRPr="00F130BA">
        <w:rPr>
          <w:rFonts w:ascii="SimSun" w:hAnsi="SimSun"/>
          <w:szCs w:val="18"/>
        </w:rPr>
        <w:t>-内部监督司；</w:t>
      </w:r>
      <w:r w:rsidRPr="00F130BA">
        <w:rPr>
          <w:rFonts w:ascii="SimSun" w:hAnsi="SimSun"/>
          <w:b/>
          <w:szCs w:val="18"/>
        </w:rPr>
        <w:t>计划27</w:t>
      </w:r>
      <w:r w:rsidRPr="00F130BA">
        <w:rPr>
          <w:rFonts w:ascii="SimSun" w:hAnsi="SimSun"/>
          <w:szCs w:val="18"/>
        </w:rPr>
        <w:t>-会务与语文服务；</w:t>
      </w:r>
      <w:r w:rsidRPr="00F130BA">
        <w:rPr>
          <w:rFonts w:ascii="SimSun" w:hAnsi="SimSun"/>
          <w:b/>
          <w:szCs w:val="18"/>
        </w:rPr>
        <w:t>计划28</w:t>
      </w:r>
      <w:r w:rsidRPr="00F130BA">
        <w:rPr>
          <w:rFonts w:ascii="SimSun" w:hAnsi="SimSun"/>
          <w:szCs w:val="18"/>
        </w:rPr>
        <w:t>-信息安全保障、安全与安保；</w:t>
      </w:r>
      <w:r w:rsidRPr="00F130BA">
        <w:rPr>
          <w:rFonts w:ascii="SimSun" w:hAnsi="SimSun"/>
          <w:b/>
          <w:szCs w:val="18"/>
        </w:rPr>
        <w:t>计划32</w:t>
      </w:r>
      <w:r w:rsidRPr="00F130BA">
        <w:rPr>
          <w:rFonts w:ascii="SimSun" w:hAnsi="SimSun"/>
          <w:szCs w:val="18"/>
        </w:rPr>
        <w:t>-里斯本体系。</w:t>
      </w:r>
    </w:p>
  </w:footnote>
  <w:footnote w:id="15">
    <w:p w14:paraId="5597364D" w14:textId="03290C5F" w:rsidR="0056498A" w:rsidRPr="00F130BA" w:rsidRDefault="0056498A" w:rsidP="002E2C7A">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《章程》第28段</w:t>
      </w:r>
      <w:r>
        <w:rPr>
          <w:rFonts w:ascii="SimSun" w:hAnsi="SimSun" w:hint="eastAsia"/>
          <w:szCs w:val="18"/>
        </w:rPr>
        <w:t>（</w:t>
      </w:r>
      <w:r w:rsidRPr="00F130BA">
        <w:rPr>
          <w:rFonts w:ascii="SimSun" w:hAnsi="SimSun" w:hint="eastAsia"/>
          <w:szCs w:val="18"/>
        </w:rPr>
        <w:t>g</w:t>
      </w:r>
      <w:r>
        <w:rPr>
          <w:rFonts w:ascii="SimSun" w:hAnsi="SimSun" w:hint="eastAsia"/>
          <w:szCs w:val="18"/>
        </w:rPr>
        <w:t>）</w:t>
      </w:r>
      <w:r w:rsidRPr="00F130BA">
        <w:rPr>
          <w:rFonts w:ascii="SimSun" w:hAnsi="SimSun" w:hint="eastAsia"/>
          <w:szCs w:val="18"/>
        </w:rPr>
        <w:t>项。</w:t>
      </w:r>
    </w:p>
  </w:footnote>
  <w:footnote w:id="16">
    <w:p w14:paraId="225AA443" w14:textId="29ED7BA4" w:rsidR="0056498A" w:rsidRPr="009E4830" w:rsidRDefault="0056498A" w:rsidP="002E2C7A">
      <w:pPr>
        <w:pStyle w:val="FootnoteText"/>
        <w:jc w:val="both"/>
        <w:rPr>
          <w:rFonts w:ascii="SimSun" w:hAnsi="SimSun"/>
        </w:rPr>
      </w:pPr>
      <w:r w:rsidRPr="009E4830">
        <w:rPr>
          <w:rStyle w:val="FootnoteReference"/>
          <w:rFonts w:ascii="SimSun" w:hAnsi="SimSun"/>
        </w:rPr>
        <w:footnoteRef/>
      </w:r>
      <w:r w:rsidRPr="009E4830">
        <w:rPr>
          <w:rFonts w:ascii="SimSun" w:hAnsi="SimSun"/>
        </w:rPr>
        <w:t xml:space="preserve"> </w:t>
      </w:r>
      <w:r w:rsidRPr="009E4830">
        <w:rPr>
          <w:rFonts w:ascii="SimSun" w:hAnsi="SimSun"/>
        </w:rPr>
        <w:tab/>
      </w:r>
      <w:r w:rsidRPr="009E4830">
        <w:rPr>
          <w:rFonts w:ascii="SimSun" w:hAnsi="SimSun" w:hint="eastAsia"/>
        </w:rPr>
        <w:t>主要的利益攸关方包括总干事、产权组织管理人员、咨监委、成员国、外聘审计员和广大公众。</w:t>
      </w:r>
    </w:p>
  </w:footnote>
  <w:footnote w:id="17">
    <w:p w14:paraId="2527ECC7" w14:textId="2E0DD74C" w:rsidR="0056498A" w:rsidRPr="00F130BA" w:rsidRDefault="0056498A" w:rsidP="002E2C7A">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《章程》第48段</w:t>
      </w:r>
      <w:r>
        <w:rPr>
          <w:rFonts w:ascii="SimSun" w:hAnsi="SimSun" w:hint="eastAsia"/>
          <w:szCs w:val="18"/>
        </w:rPr>
        <w:t>（</w:t>
      </w:r>
      <w:r w:rsidRPr="00F130BA">
        <w:rPr>
          <w:rFonts w:ascii="SimSun" w:hAnsi="SimSun" w:hint="eastAsia"/>
          <w:szCs w:val="18"/>
        </w:rPr>
        <w:t>i</w:t>
      </w:r>
      <w:r>
        <w:rPr>
          <w:rFonts w:ascii="SimSun" w:hAnsi="SimSun" w:hint="eastAsia"/>
          <w:szCs w:val="18"/>
        </w:rPr>
        <w:t>）</w:t>
      </w:r>
      <w:r w:rsidRPr="00F130BA">
        <w:rPr>
          <w:rFonts w:ascii="SimSun" w:hAnsi="SimSun" w:hint="eastAsia"/>
          <w:szCs w:val="18"/>
        </w:rPr>
        <w:t>项。</w:t>
      </w:r>
    </w:p>
  </w:footnote>
  <w:footnote w:id="18">
    <w:p w14:paraId="3162DF73" w14:textId="77777777" w:rsidR="0056498A" w:rsidRPr="00F130BA" w:rsidRDefault="0056498A" w:rsidP="002E2C7A">
      <w:pPr>
        <w:pStyle w:val="FootnoteText"/>
        <w:jc w:val="both"/>
        <w:rPr>
          <w:rFonts w:ascii="SimSun" w:hAnsi="SimSun"/>
          <w:szCs w:val="18"/>
        </w:rPr>
      </w:pPr>
      <w:r w:rsidRPr="00F130BA">
        <w:rPr>
          <w:rStyle w:val="FootnoteReference"/>
          <w:rFonts w:ascii="SimSun" w:hAnsi="SimSun"/>
          <w:szCs w:val="18"/>
        </w:rPr>
        <w:footnoteRef/>
      </w:r>
      <w:r>
        <w:rPr>
          <w:rFonts w:ascii="SimSun" w:hAnsi="SimSun" w:hint="eastAsia"/>
          <w:szCs w:val="18"/>
        </w:rPr>
        <w:t xml:space="preserve"> </w:t>
      </w:r>
      <w:r>
        <w:rPr>
          <w:rFonts w:ascii="SimSun" w:hAnsi="SimSun" w:hint="eastAsia"/>
          <w:szCs w:val="18"/>
        </w:rPr>
        <w:tab/>
      </w:r>
      <w:r w:rsidRPr="00F130BA">
        <w:rPr>
          <w:rFonts w:ascii="SimSun" w:hAnsi="SimSun" w:hint="eastAsia"/>
          <w:szCs w:val="18"/>
        </w:rPr>
        <w:t>该比例是根据监督司调剂使用后的预算得出的。</w:t>
      </w:r>
    </w:p>
  </w:footnote>
  <w:footnote w:id="19">
    <w:p w14:paraId="59E96AB4" w14:textId="61281AF1" w:rsidR="0056498A" w:rsidRPr="00DA319A" w:rsidRDefault="0056498A" w:rsidP="002E2C7A">
      <w:pPr>
        <w:spacing w:after="40"/>
        <w:jc w:val="both"/>
        <w:rPr>
          <w:rFonts w:ascii="SimSun" w:hAnsi="SimSun"/>
          <w:sz w:val="21"/>
        </w:rPr>
      </w:pPr>
      <w:r w:rsidRPr="00F130BA">
        <w:rPr>
          <w:rStyle w:val="FootnoteReference"/>
          <w:rFonts w:ascii="SimSun" w:hAnsi="SimSun"/>
          <w:sz w:val="18"/>
          <w:szCs w:val="18"/>
        </w:rPr>
        <w:footnoteRef/>
      </w:r>
      <w:r>
        <w:rPr>
          <w:rFonts w:ascii="SimSun" w:hAnsi="SimSun" w:hint="eastAsia"/>
          <w:sz w:val="18"/>
          <w:szCs w:val="18"/>
        </w:rPr>
        <w:t xml:space="preserve"> </w:t>
      </w:r>
      <w:r>
        <w:rPr>
          <w:rFonts w:ascii="SimSun" w:hAnsi="SimSun" w:hint="eastAsia"/>
          <w:sz w:val="18"/>
          <w:szCs w:val="18"/>
        </w:rPr>
        <w:tab/>
      </w:r>
      <w:r w:rsidRPr="00F130BA">
        <w:rPr>
          <w:rFonts w:ascii="SimSun" w:hAnsi="SimSun" w:hint="eastAsia"/>
          <w:sz w:val="18"/>
          <w:szCs w:val="18"/>
        </w:rPr>
        <w:t>单位：千瑞郎。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5633" w14:textId="7F455C3F" w:rsidR="0056498A" w:rsidRPr="009E4830" w:rsidRDefault="0056498A" w:rsidP="00477D6B">
    <w:pPr>
      <w:jc w:val="right"/>
      <w:rPr>
        <w:rFonts w:ascii="SimSun" w:hAnsi="SimSun"/>
        <w:sz w:val="21"/>
      </w:rPr>
    </w:pPr>
    <w:r w:rsidRPr="009E4830">
      <w:rPr>
        <w:rFonts w:ascii="SimSun" w:hAnsi="SimSun"/>
        <w:sz w:val="21"/>
      </w:rPr>
      <w:t>WO/PBC/31/5</w:t>
    </w:r>
  </w:p>
  <w:p w14:paraId="018BED26" w14:textId="01EF18B1" w:rsidR="0056498A" w:rsidRPr="009E4830" w:rsidRDefault="0056498A" w:rsidP="00477D6B">
    <w:pPr>
      <w:jc w:val="right"/>
      <w:rPr>
        <w:rFonts w:ascii="SimSun" w:hAnsi="SimSun"/>
        <w:sz w:val="21"/>
      </w:rPr>
    </w:pPr>
    <w:r w:rsidRPr="009E4830">
      <w:rPr>
        <w:rFonts w:ascii="SimSun" w:hAnsi="SimSun"/>
        <w:sz w:val="21"/>
      </w:rPr>
      <w:t xml:space="preserve">page </w:t>
    </w:r>
    <w:r w:rsidRPr="009E4830">
      <w:rPr>
        <w:rFonts w:ascii="SimSun" w:hAnsi="SimSun"/>
        <w:noProof/>
        <w:sz w:val="21"/>
      </w:rPr>
      <w:t>3</w:t>
    </w:r>
  </w:p>
  <w:p w14:paraId="70157FC7" w14:textId="77777777" w:rsidR="0056498A" w:rsidRPr="009E4830" w:rsidRDefault="0056498A" w:rsidP="00477D6B">
    <w:pPr>
      <w:jc w:val="right"/>
      <w:rPr>
        <w:rFonts w:ascii="SimSun" w:hAnsi="SimSun"/>
        <w:sz w:val="21"/>
      </w:rPr>
    </w:pPr>
  </w:p>
  <w:p w14:paraId="03D3DF3F" w14:textId="77777777" w:rsidR="0056498A" w:rsidRPr="009E4830" w:rsidRDefault="0056498A"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BC42" w14:textId="77777777" w:rsidR="0056498A" w:rsidRPr="00BB5CF9" w:rsidRDefault="0056498A" w:rsidP="00BB5CF9">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1B72" w14:textId="77777777" w:rsidR="0056498A" w:rsidRPr="009E4830" w:rsidRDefault="0056498A" w:rsidP="002670C4">
    <w:pPr>
      <w:jc w:val="right"/>
      <w:rPr>
        <w:rFonts w:ascii="SimSun" w:hAnsi="SimSun"/>
        <w:sz w:val="21"/>
      </w:rPr>
    </w:pPr>
    <w:r w:rsidRPr="009E4830">
      <w:rPr>
        <w:rFonts w:ascii="SimSun" w:hAnsi="SimSun"/>
        <w:sz w:val="21"/>
      </w:rPr>
      <w:t>WO/PBC/28/5</w:t>
    </w:r>
  </w:p>
  <w:p w14:paraId="77ECC72B" w14:textId="4C92EB2F" w:rsidR="0056498A" w:rsidRPr="009E4830" w:rsidRDefault="0056498A" w:rsidP="002670C4">
    <w:pPr>
      <w:pStyle w:val="Header"/>
      <w:jc w:val="right"/>
      <w:rPr>
        <w:rFonts w:ascii="SimSun" w:hAnsi="SimSun"/>
        <w:sz w:val="21"/>
      </w:rPr>
    </w:pPr>
    <w:r w:rsidRPr="009E4830">
      <w:rPr>
        <w:rFonts w:ascii="SimSun" w:hAnsi="SimSun"/>
        <w:sz w:val="21"/>
      </w:rPr>
      <w:t xml:space="preserve">page </w:t>
    </w:r>
    <w:r w:rsidRPr="009E4830">
      <w:rPr>
        <w:rFonts w:ascii="SimSun" w:hAnsi="SimSun"/>
        <w:noProof/>
        <w:sz w:val="21"/>
      </w:rPr>
      <w:t>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23F9" w14:textId="045D5536" w:rsidR="0056498A" w:rsidRPr="009E4830" w:rsidRDefault="0056498A" w:rsidP="002670C4">
    <w:pPr>
      <w:jc w:val="right"/>
      <w:rPr>
        <w:rFonts w:ascii="SimSun" w:hAnsi="SimSun"/>
        <w:sz w:val="21"/>
      </w:rPr>
    </w:pPr>
    <w:r w:rsidRPr="009E4830">
      <w:rPr>
        <w:rFonts w:ascii="SimSun" w:hAnsi="SimSun"/>
        <w:sz w:val="21"/>
      </w:rPr>
      <w:t>WO/PBC/33/</w:t>
    </w:r>
    <w:r w:rsidR="00F44235">
      <w:rPr>
        <w:rFonts w:ascii="SimSun" w:hAnsi="SimSun" w:hint="eastAsia"/>
        <w:sz w:val="21"/>
      </w:rPr>
      <w:t>6</w:t>
    </w:r>
  </w:p>
  <w:p w14:paraId="3A36E76F" w14:textId="3DD23575" w:rsidR="0056498A" w:rsidRPr="009E4830" w:rsidRDefault="0056498A" w:rsidP="00710C99">
    <w:pPr>
      <w:pStyle w:val="Header"/>
      <w:tabs>
        <w:tab w:val="clear" w:pos="4536"/>
        <w:tab w:val="clear" w:pos="9072"/>
      </w:tabs>
      <w:spacing w:afterLines="100" w:after="240"/>
      <w:jc w:val="right"/>
      <w:rPr>
        <w:rFonts w:ascii="SimSun" w:hAnsi="SimSun"/>
        <w:sz w:val="21"/>
      </w:rPr>
    </w:pPr>
    <w:r w:rsidRPr="009E4830">
      <w:rPr>
        <w:rFonts w:ascii="SimSun" w:hAnsi="SimSun" w:hint="eastAsia"/>
        <w:sz w:val="21"/>
      </w:rPr>
      <w:t>第</w:t>
    </w:r>
    <w:r w:rsidRPr="009E4830">
      <w:rPr>
        <w:rFonts w:ascii="SimSun" w:hAnsi="SimSun"/>
        <w:sz w:val="21"/>
      </w:rPr>
      <w:fldChar w:fldCharType="begin"/>
    </w:r>
    <w:r w:rsidRPr="009E4830">
      <w:rPr>
        <w:rFonts w:ascii="SimSun" w:hAnsi="SimSun"/>
        <w:sz w:val="21"/>
      </w:rPr>
      <w:instrText xml:space="preserve"> PAGE   \* MERGEFORMAT </w:instrText>
    </w:r>
    <w:r w:rsidRPr="009E4830">
      <w:rPr>
        <w:rFonts w:ascii="SimSun" w:hAnsi="SimSun"/>
        <w:sz w:val="21"/>
      </w:rPr>
      <w:fldChar w:fldCharType="separate"/>
    </w:r>
    <w:r w:rsidR="00604261">
      <w:rPr>
        <w:rFonts w:ascii="SimSun" w:hAnsi="SimSun"/>
        <w:noProof/>
        <w:sz w:val="21"/>
      </w:rPr>
      <w:t>18</w:t>
    </w:r>
    <w:r w:rsidRPr="009E4830">
      <w:rPr>
        <w:rFonts w:ascii="SimSun" w:hAnsi="SimSun"/>
        <w:noProof/>
        <w:sz w:val="21"/>
      </w:rPr>
      <w:fldChar w:fldCharType="end"/>
    </w:r>
    <w:r w:rsidRPr="009E4830">
      <w:rPr>
        <w:rFonts w:ascii="SimSun" w:hAnsi="SimSun" w:hint="eastAsia"/>
        <w:noProof/>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DD70" w14:textId="5BC98B5A" w:rsidR="0056498A" w:rsidRPr="009E4830" w:rsidRDefault="00F44235" w:rsidP="00710C99">
    <w:pPr>
      <w:jc w:val="right"/>
      <w:rPr>
        <w:rFonts w:ascii="SimSun" w:hAnsi="SimSun"/>
        <w:sz w:val="21"/>
      </w:rPr>
    </w:pPr>
    <w:r>
      <w:rPr>
        <w:rFonts w:ascii="SimSun" w:hAnsi="SimSun"/>
        <w:sz w:val="21"/>
      </w:rPr>
      <w:t>WO/PBC/33/</w:t>
    </w:r>
    <w:r>
      <w:rPr>
        <w:rFonts w:ascii="SimSun" w:hAnsi="SimSun" w:hint="eastAsia"/>
        <w:sz w:val="21"/>
      </w:rPr>
      <w:t>6</w:t>
    </w:r>
  </w:p>
  <w:p w14:paraId="1A748BFD" w14:textId="29962329" w:rsidR="0056498A" w:rsidRPr="009E4830" w:rsidRDefault="0056498A" w:rsidP="00710C99">
    <w:pPr>
      <w:pStyle w:val="Header"/>
      <w:tabs>
        <w:tab w:val="clear" w:pos="4536"/>
        <w:tab w:val="clear" w:pos="9072"/>
      </w:tabs>
      <w:spacing w:afterLines="100" w:after="240"/>
      <w:jc w:val="right"/>
      <w:rPr>
        <w:rFonts w:ascii="SimSun" w:hAnsi="SimSun"/>
        <w:sz w:val="21"/>
      </w:rPr>
    </w:pPr>
    <w:r w:rsidRPr="009E4830">
      <w:rPr>
        <w:rFonts w:ascii="SimSun" w:hAnsi="SimSun" w:hint="eastAsia"/>
        <w:sz w:val="21"/>
      </w:rPr>
      <w:t>第</w:t>
    </w:r>
    <w:r w:rsidRPr="009E4830">
      <w:rPr>
        <w:rFonts w:ascii="SimSun" w:hAnsi="SimSun"/>
        <w:sz w:val="21"/>
      </w:rPr>
      <w:fldChar w:fldCharType="begin"/>
    </w:r>
    <w:r w:rsidRPr="009E4830">
      <w:rPr>
        <w:rFonts w:ascii="SimSun" w:hAnsi="SimSun"/>
        <w:sz w:val="21"/>
      </w:rPr>
      <w:instrText xml:space="preserve"> PAGE   \* MERGEFORMAT </w:instrText>
    </w:r>
    <w:r w:rsidRPr="009E4830">
      <w:rPr>
        <w:rFonts w:ascii="SimSun" w:hAnsi="SimSun"/>
        <w:sz w:val="21"/>
      </w:rPr>
      <w:fldChar w:fldCharType="separate"/>
    </w:r>
    <w:r w:rsidR="00B07565">
      <w:rPr>
        <w:rFonts w:ascii="SimSun" w:hAnsi="SimSun"/>
        <w:noProof/>
        <w:sz w:val="21"/>
      </w:rPr>
      <w:t>2</w:t>
    </w:r>
    <w:r w:rsidRPr="009E4830">
      <w:rPr>
        <w:rFonts w:ascii="SimSun" w:hAnsi="SimSun"/>
        <w:noProof/>
        <w:sz w:val="21"/>
      </w:rPr>
      <w:fldChar w:fldCharType="end"/>
    </w:r>
    <w:r w:rsidRPr="009E4830">
      <w:rPr>
        <w:rFonts w:ascii="SimSun" w:hAnsi="SimSun" w:hint="eastAsia"/>
        <w:noProof/>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3E95" w14:textId="77777777" w:rsidR="0056498A" w:rsidRPr="009E4830" w:rsidRDefault="0056498A" w:rsidP="00477D6B">
    <w:pPr>
      <w:jc w:val="right"/>
      <w:rPr>
        <w:rFonts w:ascii="SimSun" w:hAnsi="SimSun"/>
        <w:sz w:val="21"/>
        <w:lang w:val="de-DE"/>
      </w:rPr>
    </w:pPr>
    <w:bookmarkStart w:id="55" w:name="Code2"/>
    <w:bookmarkEnd w:id="55"/>
    <w:r w:rsidRPr="009E4830">
      <w:rPr>
        <w:rFonts w:ascii="SimSun" w:hAnsi="SimSun"/>
        <w:sz w:val="21"/>
        <w:lang w:val="de-DE"/>
      </w:rPr>
      <w:t>WO/GA/52/4WO/PBC/31/</w:t>
    </w:r>
  </w:p>
  <w:p w14:paraId="365BAAC1" w14:textId="3B553C59" w:rsidR="0056498A" w:rsidRPr="009E4830" w:rsidRDefault="0056498A" w:rsidP="00477D6B">
    <w:pPr>
      <w:jc w:val="right"/>
      <w:rPr>
        <w:rFonts w:ascii="SimSun" w:hAnsi="SimSun"/>
        <w:sz w:val="21"/>
        <w:lang w:val="de-DE"/>
      </w:rPr>
    </w:pPr>
    <w:r w:rsidRPr="009E4830">
      <w:rPr>
        <w:rFonts w:ascii="SimSun" w:hAnsi="SimSun"/>
        <w:sz w:val="21"/>
        <w:lang w:val="de-DE"/>
      </w:rPr>
      <w:t xml:space="preserve">page </w:t>
    </w:r>
    <w:r w:rsidRPr="009E4830">
      <w:rPr>
        <w:rFonts w:ascii="SimSun" w:hAnsi="SimSun"/>
        <w:noProof/>
        <w:sz w:val="21"/>
        <w:lang w:val="de-DE"/>
      </w:rPr>
      <w:t>20</w:t>
    </w:r>
  </w:p>
  <w:p w14:paraId="75B272AB" w14:textId="77777777" w:rsidR="0056498A" w:rsidRPr="009E4830" w:rsidRDefault="0056498A" w:rsidP="00477D6B">
    <w:pPr>
      <w:jc w:val="right"/>
      <w:rPr>
        <w:rFonts w:ascii="SimSun" w:hAnsi="SimSun"/>
        <w:sz w:val="21"/>
        <w:lang w:val="de-DE"/>
      </w:rPr>
    </w:pPr>
  </w:p>
  <w:p w14:paraId="59E6120A" w14:textId="77777777" w:rsidR="0056498A" w:rsidRPr="009E4830" w:rsidRDefault="0056498A" w:rsidP="00477D6B">
    <w:pPr>
      <w:jc w:val="right"/>
      <w:rPr>
        <w:rFonts w:ascii="SimSun" w:hAnsi="SimSun"/>
        <w:sz w:val="21"/>
        <w:lang w:val="de-D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857E" w14:textId="027C0D18" w:rsidR="0056498A" w:rsidRPr="009E4830" w:rsidRDefault="0056498A" w:rsidP="00282208">
    <w:pPr>
      <w:jc w:val="right"/>
      <w:rPr>
        <w:rFonts w:ascii="SimSun" w:hAnsi="SimSun"/>
        <w:sz w:val="21"/>
        <w:lang w:val="fr-FR"/>
      </w:rPr>
    </w:pPr>
    <w:r w:rsidRPr="009E4830">
      <w:rPr>
        <w:rFonts w:ascii="SimSun" w:hAnsi="SimSun"/>
        <w:sz w:val="21"/>
        <w:lang w:val="fr-FR"/>
      </w:rPr>
      <w:t>WO/PBC/3</w:t>
    </w:r>
    <w:r>
      <w:rPr>
        <w:rFonts w:ascii="SimSun" w:hAnsi="SimSun"/>
        <w:sz w:val="21"/>
        <w:lang w:val="fr-FR"/>
      </w:rPr>
      <w:t>3</w:t>
    </w:r>
    <w:r w:rsidRPr="009E4830">
      <w:rPr>
        <w:rFonts w:ascii="SimSun" w:hAnsi="SimSun"/>
        <w:sz w:val="21"/>
        <w:lang w:val="fr-FR"/>
      </w:rPr>
      <w:t>/</w:t>
    </w:r>
    <w:r w:rsidR="00F44235">
      <w:rPr>
        <w:rFonts w:ascii="SimSun" w:hAnsi="SimSun" w:hint="eastAsia"/>
        <w:sz w:val="21"/>
        <w:lang w:val="fr-FR"/>
      </w:rPr>
      <w:t>6</w:t>
    </w:r>
  </w:p>
  <w:p w14:paraId="5B2705CB" w14:textId="0601553D" w:rsidR="0056498A" w:rsidRPr="009E4830" w:rsidRDefault="0056498A" w:rsidP="00710C99">
    <w:pPr>
      <w:pStyle w:val="Header"/>
      <w:tabs>
        <w:tab w:val="clear" w:pos="4536"/>
        <w:tab w:val="clear" w:pos="9072"/>
      </w:tabs>
      <w:spacing w:afterLines="100" w:after="240"/>
      <w:jc w:val="right"/>
      <w:rPr>
        <w:rFonts w:ascii="SimSun" w:hAnsi="SimSun"/>
        <w:sz w:val="21"/>
        <w:lang w:val="fr-FR"/>
      </w:rPr>
    </w:pPr>
    <w:r w:rsidRPr="009E4830">
      <w:rPr>
        <w:rFonts w:ascii="SimSun" w:hAnsi="SimSun" w:hint="eastAsia"/>
        <w:sz w:val="21"/>
        <w:lang w:val="fr-FR"/>
      </w:rPr>
      <w:t>附</w:t>
    </w:r>
    <w:r>
      <w:rPr>
        <w:rFonts w:ascii="SimSun" w:hAnsi="SimSun" w:hint="eastAsia"/>
        <w:sz w:val="21"/>
        <w:lang w:val="fr-FR"/>
      </w:rPr>
      <w:t xml:space="preserve">　</w:t>
    </w:r>
    <w:r w:rsidRPr="009E4830">
      <w:rPr>
        <w:rFonts w:ascii="SimSun" w:hAnsi="SimSun" w:hint="eastAsia"/>
        <w:sz w:val="21"/>
        <w:lang w:val="fr-FR"/>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E9CDACA"/>
    <w:lvl w:ilvl="0">
      <w:start w:val="2"/>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DB0FF2"/>
    <w:multiLevelType w:val="multilevel"/>
    <w:tmpl w:val="B7EA3818"/>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07E2"/>
    <w:rsid w:val="0000263F"/>
    <w:rsid w:val="00004205"/>
    <w:rsid w:val="00007C8D"/>
    <w:rsid w:val="00012A0C"/>
    <w:rsid w:val="0001407C"/>
    <w:rsid w:val="00017479"/>
    <w:rsid w:val="00021ECE"/>
    <w:rsid w:val="000259B5"/>
    <w:rsid w:val="000266EB"/>
    <w:rsid w:val="000269CE"/>
    <w:rsid w:val="00027788"/>
    <w:rsid w:val="000331AB"/>
    <w:rsid w:val="00036F60"/>
    <w:rsid w:val="00037140"/>
    <w:rsid w:val="0003750A"/>
    <w:rsid w:val="00043CAA"/>
    <w:rsid w:val="000449A2"/>
    <w:rsid w:val="00044A42"/>
    <w:rsid w:val="00050B9C"/>
    <w:rsid w:val="0005230C"/>
    <w:rsid w:val="00053BE8"/>
    <w:rsid w:val="00055464"/>
    <w:rsid w:val="00056816"/>
    <w:rsid w:val="00060C46"/>
    <w:rsid w:val="000649AF"/>
    <w:rsid w:val="00066818"/>
    <w:rsid w:val="000672BF"/>
    <w:rsid w:val="00067B6A"/>
    <w:rsid w:val="00075432"/>
    <w:rsid w:val="00080C25"/>
    <w:rsid w:val="00083433"/>
    <w:rsid w:val="00083553"/>
    <w:rsid w:val="00087F87"/>
    <w:rsid w:val="00091904"/>
    <w:rsid w:val="000920C6"/>
    <w:rsid w:val="00094B31"/>
    <w:rsid w:val="0009532F"/>
    <w:rsid w:val="000968ED"/>
    <w:rsid w:val="000A003F"/>
    <w:rsid w:val="000A07F8"/>
    <w:rsid w:val="000A2877"/>
    <w:rsid w:val="000A3D97"/>
    <w:rsid w:val="000A3F6E"/>
    <w:rsid w:val="000A6E18"/>
    <w:rsid w:val="000A7A2D"/>
    <w:rsid w:val="000B1CEC"/>
    <w:rsid w:val="000C181D"/>
    <w:rsid w:val="000D18B9"/>
    <w:rsid w:val="000D4774"/>
    <w:rsid w:val="000D62DD"/>
    <w:rsid w:val="000D7F45"/>
    <w:rsid w:val="000E04C7"/>
    <w:rsid w:val="000E0D1B"/>
    <w:rsid w:val="000E110B"/>
    <w:rsid w:val="000E1DB8"/>
    <w:rsid w:val="000E2BF2"/>
    <w:rsid w:val="000F16E2"/>
    <w:rsid w:val="000F18C3"/>
    <w:rsid w:val="000F18D7"/>
    <w:rsid w:val="000F1ACD"/>
    <w:rsid w:val="000F2726"/>
    <w:rsid w:val="000F3356"/>
    <w:rsid w:val="000F3D7B"/>
    <w:rsid w:val="000F5D67"/>
    <w:rsid w:val="000F5E56"/>
    <w:rsid w:val="000F6132"/>
    <w:rsid w:val="000F6DA2"/>
    <w:rsid w:val="000F7A31"/>
    <w:rsid w:val="00101946"/>
    <w:rsid w:val="00104BDC"/>
    <w:rsid w:val="001052E2"/>
    <w:rsid w:val="0011081D"/>
    <w:rsid w:val="001123FB"/>
    <w:rsid w:val="001160CB"/>
    <w:rsid w:val="00117D71"/>
    <w:rsid w:val="0012193A"/>
    <w:rsid w:val="00130A0E"/>
    <w:rsid w:val="00131D66"/>
    <w:rsid w:val="00134186"/>
    <w:rsid w:val="001362EE"/>
    <w:rsid w:val="00140150"/>
    <w:rsid w:val="00140918"/>
    <w:rsid w:val="00144BA0"/>
    <w:rsid w:val="0014654C"/>
    <w:rsid w:val="00152E1F"/>
    <w:rsid w:val="00154248"/>
    <w:rsid w:val="001542CE"/>
    <w:rsid w:val="001547C8"/>
    <w:rsid w:val="0015761C"/>
    <w:rsid w:val="001635B5"/>
    <w:rsid w:val="00163E3E"/>
    <w:rsid w:val="001643D3"/>
    <w:rsid w:val="001647D5"/>
    <w:rsid w:val="001661F3"/>
    <w:rsid w:val="00173AC9"/>
    <w:rsid w:val="00173ECB"/>
    <w:rsid w:val="001750C8"/>
    <w:rsid w:val="001775CE"/>
    <w:rsid w:val="00181F61"/>
    <w:rsid w:val="001832A6"/>
    <w:rsid w:val="00191379"/>
    <w:rsid w:val="00193A11"/>
    <w:rsid w:val="00194686"/>
    <w:rsid w:val="00194BF6"/>
    <w:rsid w:val="00195106"/>
    <w:rsid w:val="00195170"/>
    <w:rsid w:val="001952B7"/>
    <w:rsid w:val="00196CD2"/>
    <w:rsid w:val="001A0448"/>
    <w:rsid w:val="001A5DC5"/>
    <w:rsid w:val="001A6515"/>
    <w:rsid w:val="001B2E69"/>
    <w:rsid w:val="001B343A"/>
    <w:rsid w:val="001B7D41"/>
    <w:rsid w:val="001C0BFD"/>
    <w:rsid w:val="001C0E37"/>
    <w:rsid w:val="001C123D"/>
    <w:rsid w:val="001C12DE"/>
    <w:rsid w:val="001C3D1B"/>
    <w:rsid w:val="001C669F"/>
    <w:rsid w:val="001C6CA4"/>
    <w:rsid w:val="001D01A8"/>
    <w:rsid w:val="001D1177"/>
    <w:rsid w:val="001D13AE"/>
    <w:rsid w:val="001D4107"/>
    <w:rsid w:val="001D79A2"/>
    <w:rsid w:val="001E003B"/>
    <w:rsid w:val="001E1CA7"/>
    <w:rsid w:val="001E5352"/>
    <w:rsid w:val="001F1851"/>
    <w:rsid w:val="001F21C8"/>
    <w:rsid w:val="001F5477"/>
    <w:rsid w:val="001F799A"/>
    <w:rsid w:val="002026BC"/>
    <w:rsid w:val="00203D24"/>
    <w:rsid w:val="002059E7"/>
    <w:rsid w:val="00210B06"/>
    <w:rsid w:val="00210DDF"/>
    <w:rsid w:val="0021217E"/>
    <w:rsid w:val="0021285A"/>
    <w:rsid w:val="002150AF"/>
    <w:rsid w:val="0021563A"/>
    <w:rsid w:val="00217391"/>
    <w:rsid w:val="0022139F"/>
    <w:rsid w:val="00224AED"/>
    <w:rsid w:val="0022519E"/>
    <w:rsid w:val="002279F2"/>
    <w:rsid w:val="0023270A"/>
    <w:rsid w:val="002415DC"/>
    <w:rsid w:val="0024327F"/>
    <w:rsid w:val="00243430"/>
    <w:rsid w:val="002435DF"/>
    <w:rsid w:val="00243DD8"/>
    <w:rsid w:val="002446E9"/>
    <w:rsid w:val="00244EE8"/>
    <w:rsid w:val="0024667F"/>
    <w:rsid w:val="00247252"/>
    <w:rsid w:val="00251170"/>
    <w:rsid w:val="00252695"/>
    <w:rsid w:val="0025359D"/>
    <w:rsid w:val="002545F9"/>
    <w:rsid w:val="00255686"/>
    <w:rsid w:val="00257602"/>
    <w:rsid w:val="002630EC"/>
    <w:rsid w:val="002634C4"/>
    <w:rsid w:val="0026534C"/>
    <w:rsid w:val="002654AF"/>
    <w:rsid w:val="002670C4"/>
    <w:rsid w:val="002717D1"/>
    <w:rsid w:val="00282208"/>
    <w:rsid w:val="002830FF"/>
    <w:rsid w:val="00284537"/>
    <w:rsid w:val="00284EFC"/>
    <w:rsid w:val="0028603B"/>
    <w:rsid w:val="0028626A"/>
    <w:rsid w:val="00286DAC"/>
    <w:rsid w:val="00287A93"/>
    <w:rsid w:val="0029118F"/>
    <w:rsid w:val="002928D3"/>
    <w:rsid w:val="002936F1"/>
    <w:rsid w:val="002A1916"/>
    <w:rsid w:val="002A213E"/>
    <w:rsid w:val="002B7C36"/>
    <w:rsid w:val="002C23BF"/>
    <w:rsid w:val="002C3EE1"/>
    <w:rsid w:val="002C485D"/>
    <w:rsid w:val="002C4C35"/>
    <w:rsid w:val="002C6482"/>
    <w:rsid w:val="002D6986"/>
    <w:rsid w:val="002E1846"/>
    <w:rsid w:val="002E2C7A"/>
    <w:rsid w:val="002E2DFD"/>
    <w:rsid w:val="002E3A72"/>
    <w:rsid w:val="002E69EB"/>
    <w:rsid w:val="002F04B5"/>
    <w:rsid w:val="002F07CD"/>
    <w:rsid w:val="002F1FE6"/>
    <w:rsid w:val="002F4417"/>
    <w:rsid w:val="002F4E68"/>
    <w:rsid w:val="002F5395"/>
    <w:rsid w:val="002F54A8"/>
    <w:rsid w:val="002F5D8D"/>
    <w:rsid w:val="0030012B"/>
    <w:rsid w:val="00300D4D"/>
    <w:rsid w:val="0030244D"/>
    <w:rsid w:val="00302505"/>
    <w:rsid w:val="0030340A"/>
    <w:rsid w:val="003038D9"/>
    <w:rsid w:val="00304B64"/>
    <w:rsid w:val="00307D39"/>
    <w:rsid w:val="003115DF"/>
    <w:rsid w:val="0031229D"/>
    <w:rsid w:val="003126FC"/>
    <w:rsid w:val="00312F7F"/>
    <w:rsid w:val="00314917"/>
    <w:rsid w:val="00315F3C"/>
    <w:rsid w:val="00317C19"/>
    <w:rsid w:val="0032452C"/>
    <w:rsid w:val="00326E2A"/>
    <w:rsid w:val="003276C9"/>
    <w:rsid w:val="00331F89"/>
    <w:rsid w:val="00335B35"/>
    <w:rsid w:val="00337313"/>
    <w:rsid w:val="00342383"/>
    <w:rsid w:val="003453CA"/>
    <w:rsid w:val="00347735"/>
    <w:rsid w:val="00350525"/>
    <w:rsid w:val="0035401B"/>
    <w:rsid w:val="00361450"/>
    <w:rsid w:val="003652CE"/>
    <w:rsid w:val="00365F6D"/>
    <w:rsid w:val="003673CF"/>
    <w:rsid w:val="00371C29"/>
    <w:rsid w:val="00371CD2"/>
    <w:rsid w:val="003728F8"/>
    <w:rsid w:val="0037708F"/>
    <w:rsid w:val="0038146E"/>
    <w:rsid w:val="0038237B"/>
    <w:rsid w:val="00383799"/>
    <w:rsid w:val="003845C1"/>
    <w:rsid w:val="00386B09"/>
    <w:rsid w:val="00392A15"/>
    <w:rsid w:val="00392CEA"/>
    <w:rsid w:val="0039415E"/>
    <w:rsid w:val="003950ED"/>
    <w:rsid w:val="00395824"/>
    <w:rsid w:val="0039651E"/>
    <w:rsid w:val="003967ED"/>
    <w:rsid w:val="003A18C3"/>
    <w:rsid w:val="003A6F89"/>
    <w:rsid w:val="003B0312"/>
    <w:rsid w:val="003B38C1"/>
    <w:rsid w:val="003C34E9"/>
    <w:rsid w:val="003C4165"/>
    <w:rsid w:val="003C4753"/>
    <w:rsid w:val="003C526E"/>
    <w:rsid w:val="003C5909"/>
    <w:rsid w:val="003C64A5"/>
    <w:rsid w:val="003D125E"/>
    <w:rsid w:val="003D1630"/>
    <w:rsid w:val="003D6E1D"/>
    <w:rsid w:val="003E075C"/>
    <w:rsid w:val="003E23AF"/>
    <w:rsid w:val="003F1A7A"/>
    <w:rsid w:val="003F3B76"/>
    <w:rsid w:val="003F48D8"/>
    <w:rsid w:val="003F6211"/>
    <w:rsid w:val="003F6C0B"/>
    <w:rsid w:val="00400B26"/>
    <w:rsid w:val="0040483E"/>
    <w:rsid w:val="00411D92"/>
    <w:rsid w:val="00412F47"/>
    <w:rsid w:val="00422A71"/>
    <w:rsid w:val="00422B7D"/>
    <w:rsid w:val="00423375"/>
    <w:rsid w:val="00423E3E"/>
    <w:rsid w:val="00427AF4"/>
    <w:rsid w:val="004346CA"/>
    <w:rsid w:val="00436316"/>
    <w:rsid w:val="0044093E"/>
    <w:rsid w:val="004428AF"/>
    <w:rsid w:val="00450494"/>
    <w:rsid w:val="0045233C"/>
    <w:rsid w:val="0045409D"/>
    <w:rsid w:val="0045482E"/>
    <w:rsid w:val="00454D28"/>
    <w:rsid w:val="004615AB"/>
    <w:rsid w:val="00462D88"/>
    <w:rsid w:val="004647DA"/>
    <w:rsid w:val="0047206B"/>
    <w:rsid w:val="00474062"/>
    <w:rsid w:val="00475956"/>
    <w:rsid w:val="00477CDB"/>
    <w:rsid w:val="00477D6B"/>
    <w:rsid w:val="00482650"/>
    <w:rsid w:val="00484DAC"/>
    <w:rsid w:val="00484ED0"/>
    <w:rsid w:val="004861E0"/>
    <w:rsid w:val="00491135"/>
    <w:rsid w:val="0049212C"/>
    <w:rsid w:val="004942D1"/>
    <w:rsid w:val="004B0B41"/>
    <w:rsid w:val="004B5CF4"/>
    <w:rsid w:val="004B7136"/>
    <w:rsid w:val="004D1F6D"/>
    <w:rsid w:val="004D2547"/>
    <w:rsid w:val="004D2737"/>
    <w:rsid w:val="004D2AF2"/>
    <w:rsid w:val="004E4F81"/>
    <w:rsid w:val="004E566A"/>
    <w:rsid w:val="004F2994"/>
    <w:rsid w:val="004F4316"/>
    <w:rsid w:val="004F7DCC"/>
    <w:rsid w:val="0050062A"/>
    <w:rsid w:val="00500A24"/>
    <w:rsid w:val="005019FF"/>
    <w:rsid w:val="005033FF"/>
    <w:rsid w:val="0050351D"/>
    <w:rsid w:val="005120F1"/>
    <w:rsid w:val="005143D7"/>
    <w:rsid w:val="00515368"/>
    <w:rsid w:val="00515A65"/>
    <w:rsid w:val="00516C1E"/>
    <w:rsid w:val="005177D3"/>
    <w:rsid w:val="00520248"/>
    <w:rsid w:val="005214D5"/>
    <w:rsid w:val="00524F64"/>
    <w:rsid w:val="005252A1"/>
    <w:rsid w:val="00526790"/>
    <w:rsid w:val="00526EA2"/>
    <w:rsid w:val="00530377"/>
    <w:rsid w:val="0053057A"/>
    <w:rsid w:val="00531A5E"/>
    <w:rsid w:val="005328C2"/>
    <w:rsid w:val="005361A2"/>
    <w:rsid w:val="005370EC"/>
    <w:rsid w:val="005463D1"/>
    <w:rsid w:val="00547407"/>
    <w:rsid w:val="00550057"/>
    <w:rsid w:val="00552A6D"/>
    <w:rsid w:val="00553778"/>
    <w:rsid w:val="00556076"/>
    <w:rsid w:val="00557466"/>
    <w:rsid w:val="0055780A"/>
    <w:rsid w:val="00560574"/>
    <w:rsid w:val="00560A29"/>
    <w:rsid w:val="0056310C"/>
    <w:rsid w:val="0056498A"/>
    <w:rsid w:val="005655BC"/>
    <w:rsid w:val="00567C6A"/>
    <w:rsid w:val="00571086"/>
    <w:rsid w:val="00572DEF"/>
    <w:rsid w:val="00577B3F"/>
    <w:rsid w:val="00577C00"/>
    <w:rsid w:val="00582C73"/>
    <w:rsid w:val="0058527F"/>
    <w:rsid w:val="005860CE"/>
    <w:rsid w:val="005925C7"/>
    <w:rsid w:val="00592A69"/>
    <w:rsid w:val="00594F1D"/>
    <w:rsid w:val="00596A85"/>
    <w:rsid w:val="00597B4C"/>
    <w:rsid w:val="005A291B"/>
    <w:rsid w:val="005A5B3D"/>
    <w:rsid w:val="005A6DE0"/>
    <w:rsid w:val="005B12AC"/>
    <w:rsid w:val="005B1511"/>
    <w:rsid w:val="005B2B66"/>
    <w:rsid w:val="005C4457"/>
    <w:rsid w:val="005C514B"/>
    <w:rsid w:val="005C6649"/>
    <w:rsid w:val="005C77AE"/>
    <w:rsid w:val="005D13DE"/>
    <w:rsid w:val="005D2036"/>
    <w:rsid w:val="005D3901"/>
    <w:rsid w:val="005E1B27"/>
    <w:rsid w:val="005E27B1"/>
    <w:rsid w:val="005E5BC8"/>
    <w:rsid w:val="005F5122"/>
    <w:rsid w:val="00601549"/>
    <w:rsid w:val="00604261"/>
    <w:rsid w:val="006050A1"/>
    <w:rsid w:val="00605827"/>
    <w:rsid w:val="00607A1D"/>
    <w:rsid w:val="00610A13"/>
    <w:rsid w:val="00612DF4"/>
    <w:rsid w:val="00614FCE"/>
    <w:rsid w:val="00620A74"/>
    <w:rsid w:val="00620FF9"/>
    <w:rsid w:val="00622355"/>
    <w:rsid w:val="0062686A"/>
    <w:rsid w:val="006268E6"/>
    <w:rsid w:val="006307DD"/>
    <w:rsid w:val="0063583F"/>
    <w:rsid w:val="00642BF8"/>
    <w:rsid w:val="00642F0F"/>
    <w:rsid w:val="00646050"/>
    <w:rsid w:val="00646244"/>
    <w:rsid w:val="00646E23"/>
    <w:rsid w:val="00650E6D"/>
    <w:rsid w:val="0065268B"/>
    <w:rsid w:val="00652BD9"/>
    <w:rsid w:val="00653C33"/>
    <w:rsid w:val="00655B44"/>
    <w:rsid w:val="006570F4"/>
    <w:rsid w:val="0066080A"/>
    <w:rsid w:val="00660F45"/>
    <w:rsid w:val="006713CA"/>
    <w:rsid w:val="0067209C"/>
    <w:rsid w:val="0067350B"/>
    <w:rsid w:val="006758DC"/>
    <w:rsid w:val="00676C5C"/>
    <w:rsid w:val="006770C6"/>
    <w:rsid w:val="006775DF"/>
    <w:rsid w:val="006775E3"/>
    <w:rsid w:val="006806A8"/>
    <w:rsid w:val="00682FAF"/>
    <w:rsid w:val="00684D26"/>
    <w:rsid w:val="006876B9"/>
    <w:rsid w:val="00690482"/>
    <w:rsid w:val="00690ABA"/>
    <w:rsid w:val="006918F6"/>
    <w:rsid w:val="00692E2A"/>
    <w:rsid w:val="00694F63"/>
    <w:rsid w:val="006955C9"/>
    <w:rsid w:val="006956E4"/>
    <w:rsid w:val="00696001"/>
    <w:rsid w:val="006961B9"/>
    <w:rsid w:val="00697D0A"/>
    <w:rsid w:val="00697F4C"/>
    <w:rsid w:val="006A0082"/>
    <w:rsid w:val="006B0514"/>
    <w:rsid w:val="006B09EC"/>
    <w:rsid w:val="006B0C65"/>
    <w:rsid w:val="006B108F"/>
    <w:rsid w:val="006B1111"/>
    <w:rsid w:val="006B1846"/>
    <w:rsid w:val="006B2CEC"/>
    <w:rsid w:val="006B314B"/>
    <w:rsid w:val="006B3DA0"/>
    <w:rsid w:val="006B41F2"/>
    <w:rsid w:val="006B5E74"/>
    <w:rsid w:val="006B5F71"/>
    <w:rsid w:val="006B640C"/>
    <w:rsid w:val="006B668C"/>
    <w:rsid w:val="006C2271"/>
    <w:rsid w:val="006C2343"/>
    <w:rsid w:val="006C3A9F"/>
    <w:rsid w:val="006C4A8E"/>
    <w:rsid w:val="006C4E9C"/>
    <w:rsid w:val="006C54CF"/>
    <w:rsid w:val="006C6F42"/>
    <w:rsid w:val="006C749E"/>
    <w:rsid w:val="006D09F2"/>
    <w:rsid w:val="006D1462"/>
    <w:rsid w:val="006E1416"/>
    <w:rsid w:val="006E343C"/>
    <w:rsid w:val="006E789C"/>
    <w:rsid w:val="006F0074"/>
    <w:rsid w:val="006F02D3"/>
    <w:rsid w:val="006F3438"/>
    <w:rsid w:val="006F5456"/>
    <w:rsid w:val="006F55BD"/>
    <w:rsid w:val="006F5D79"/>
    <w:rsid w:val="007001E2"/>
    <w:rsid w:val="00700FA0"/>
    <w:rsid w:val="00710BBE"/>
    <w:rsid w:val="00710C99"/>
    <w:rsid w:val="00711B10"/>
    <w:rsid w:val="00711EC7"/>
    <w:rsid w:val="007159D2"/>
    <w:rsid w:val="00717C96"/>
    <w:rsid w:val="00720EFD"/>
    <w:rsid w:val="00721010"/>
    <w:rsid w:val="00721BDA"/>
    <w:rsid w:val="00721FE7"/>
    <w:rsid w:val="0072225C"/>
    <w:rsid w:val="00724AC0"/>
    <w:rsid w:val="00725CCC"/>
    <w:rsid w:val="007271E8"/>
    <w:rsid w:val="00736FE9"/>
    <w:rsid w:val="00740817"/>
    <w:rsid w:val="00745D97"/>
    <w:rsid w:val="00746F3D"/>
    <w:rsid w:val="007470B1"/>
    <w:rsid w:val="0076115F"/>
    <w:rsid w:val="0076638D"/>
    <w:rsid w:val="00767A32"/>
    <w:rsid w:val="00770B08"/>
    <w:rsid w:val="00772DD9"/>
    <w:rsid w:val="00772E15"/>
    <w:rsid w:val="00775974"/>
    <w:rsid w:val="007853D0"/>
    <w:rsid w:val="00791098"/>
    <w:rsid w:val="00793476"/>
    <w:rsid w:val="00793A7C"/>
    <w:rsid w:val="007960E4"/>
    <w:rsid w:val="00796532"/>
    <w:rsid w:val="00796EE3"/>
    <w:rsid w:val="007A398A"/>
    <w:rsid w:val="007A6956"/>
    <w:rsid w:val="007B2173"/>
    <w:rsid w:val="007B496E"/>
    <w:rsid w:val="007B4FA8"/>
    <w:rsid w:val="007B5CF7"/>
    <w:rsid w:val="007B7E12"/>
    <w:rsid w:val="007C21BD"/>
    <w:rsid w:val="007C2EFC"/>
    <w:rsid w:val="007C3096"/>
    <w:rsid w:val="007C3613"/>
    <w:rsid w:val="007C49EA"/>
    <w:rsid w:val="007C6ADE"/>
    <w:rsid w:val="007D0186"/>
    <w:rsid w:val="007D131F"/>
    <w:rsid w:val="007D1432"/>
    <w:rsid w:val="007D1613"/>
    <w:rsid w:val="007D19D5"/>
    <w:rsid w:val="007D20EA"/>
    <w:rsid w:val="007D27E0"/>
    <w:rsid w:val="007D44F7"/>
    <w:rsid w:val="007D5B5B"/>
    <w:rsid w:val="007E0A5F"/>
    <w:rsid w:val="007E1C33"/>
    <w:rsid w:val="007E4C0E"/>
    <w:rsid w:val="007E5351"/>
    <w:rsid w:val="007E59F9"/>
    <w:rsid w:val="007E72F5"/>
    <w:rsid w:val="007F08E2"/>
    <w:rsid w:val="00800748"/>
    <w:rsid w:val="00801ABB"/>
    <w:rsid w:val="008040B0"/>
    <w:rsid w:val="008053D2"/>
    <w:rsid w:val="00805BD5"/>
    <w:rsid w:val="008071F1"/>
    <w:rsid w:val="0081381B"/>
    <w:rsid w:val="00814021"/>
    <w:rsid w:val="00814CBD"/>
    <w:rsid w:val="008220D7"/>
    <w:rsid w:val="008233D2"/>
    <w:rsid w:val="0082437A"/>
    <w:rsid w:val="0082532C"/>
    <w:rsid w:val="00826314"/>
    <w:rsid w:val="00831998"/>
    <w:rsid w:val="0083595C"/>
    <w:rsid w:val="00836944"/>
    <w:rsid w:val="0084012E"/>
    <w:rsid w:val="008460BA"/>
    <w:rsid w:val="008509E4"/>
    <w:rsid w:val="008512C2"/>
    <w:rsid w:val="008518B1"/>
    <w:rsid w:val="00851AEC"/>
    <w:rsid w:val="00852119"/>
    <w:rsid w:val="00860C2B"/>
    <w:rsid w:val="00862004"/>
    <w:rsid w:val="0086216D"/>
    <w:rsid w:val="008631A1"/>
    <w:rsid w:val="00863C7B"/>
    <w:rsid w:val="008657A1"/>
    <w:rsid w:val="00865FD8"/>
    <w:rsid w:val="008707B4"/>
    <w:rsid w:val="00873384"/>
    <w:rsid w:val="00875495"/>
    <w:rsid w:val="0087559C"/>
    <w:rsid w:val="008759ED"/>
    <w:rsid w:val="00880420"/>
    <w:rsid w:val="00881564"/>
    <w:rsid w:val="00882193"/>
    <w:rsid w:val="008828B1"/>
    <w:rsid w:val="008905D3"/>
    <w:rsid w:val="008936EE"/>
    <w:rsid w:val="00894C0A"/>
    <w:rsid w:val="008A0104"/>
    <w:rsid w:val="008A134B"/>
    <w:rsid w:val="008A3D8D"/>
    <w:rsid w:val="008A551C"/>
    <w:rsid w:val="008B04A1"/>
    <w:rsid w:val="008B2CC1"/>
    <w:rsid w:val="008B60B2"/>
    <w:rsid w:val="008C096D"/>
    <w:rsid w:val="008C0D32"/>
    <w:rsid w:val="008C5E1F"/>
    <w:rsid w:val="008C676D"/>
    <w:rsid w:val="008C784C"/>
    <w:rsid w:val="008D2128"/>
    <w:rsid w:val="008D2A34"/>
    <w:rsid w:val="008D2FE8"/>
    <w:rsid w:val="008D62F5"/>
    <w:rsid w:val="008D6E1E"/>
    <w:rsid w:val="008E0230"/>
    <w:rsid w:val="008E49F1"/>
    <w:rsid w:val="008E6856"/>
    <w:rsid w:val="008E735E"/>
    <w:rsid w:val="008F07CD"/>
    <w:rsid w:val="008F1B61"/>
    <w:rsid w:val="008F5DE9"/>
    <w:rsid w:val="008F6507"/>
    <w:rsid w:val="008F70F3"/>
    <w:rsid w:val="008F7571"/>
    <w:rsid w:val="00900737"/>
    <w:rsid w:val="00902985"/>
    <w:rsid w:val="009041C5"/>
    <w:rsid w:val="00904446"/>
    <w:rsid w:val="00905BBC"/>
    <w:rsid w:val="009061F3"/>
    <w:rsid w:val="0090731E"/>
    <w:rsid w:val="00916EE2"/>
    <w:rsid w:val="00917B77"/>
    <w:rsid w:val="009208BA"/>
    <w:rsid w:val="0092308C"/>
    <w:rsid w:val="0092671C"/>
    <w:rsid w:val="0093250A"/>
    <w:rsid w:val="00933438"/>
    <w:rsid w:val="0093644C"/>
    <w:rsid w:val="00940DDF"/>
    <w:rsid w:val="00940E3D"/>
    <w:rsid w:val="00941191"/>
    <w:rsid w:val="0094219C"/>
    <w:rsid w:val="0094451C"/>
    <w:rsid w:val="0094491F"/>
    <w:rsid w:val="00945948"/>
    <w:rsid w:val="0094679E"/>
    <w:rsid w:val="0094791B"/>
    <w:rsid w:val="0095085A"/>
    <w:rsid w:val="00951195"/>
    <w:rsid w:val="00962784"/>
    <w:rsid w:val="00964E87"/>
    <w:rsid w:val="009668BA"/>
    <w:rsid w:val="00966A22"/>
    <w:rsid w:val="0096722F"/>
    <w:rsid w:val="00971938"/>
    <w:rsid w:val="00975222"/>
    <w:rsid w:val="00980003"/>
    <w:rsid w:val="00980843"/>
    <w:rsid w:val="00982C02"/>
    <w:rsid w:val="00983C6F"/>
    <w:rsid w:val="00986C01"/>
    <w:rsid w:val="00990147"/>
    <w:rsid w:val="009905D6"/>
    <w:rsid w:val="009922EC"/>
    <w:rsid w:val="00994D8C"/>
    <w:rsid w:val="00995BD5"/>
    <w:rsid w:val="0099711F"/>
    <w:rsid w:val="009A163C"/>
    <w:rsid w:val="009A1BB2"/>
    <w:rsid w:val="009A5C31"/>
    <w:rsid w:val="009B35A7"/>
    <w:rsid w:val="009C7568"/>
    <w:rsid w:val="009C7B6D"/>
    <w:rsid w:val="009D0E5C"/>
    <w:rsid w:val="009D1DB4"/>
    <w:rsid w:val="009D48B9"/>
    <w:rsid w:val="009D5455"/>
    <w:rsid w:val="009D6AB2"/>
    <w:rsid w:val="009D768F"/>
    <w:rsid w:val="009E1F25"/>
    <w:rsid w:val="009E2791"/>
    <w:rsid w:val="009E3F6F"/>
    <w:rsid w:val="009E4830"/>
    <w:rsid w:val="009E7258"/>
    <w:rsid w:val="009E7402"/>
    <w:rsid w:val="009F0FFC"/>
    <w:rsid w:val="009F42C4"/>
    <w:rsid w:val="009F4424"/>
    <w:rsid w:val="009F499F"/>
    <w:rsid w:val="009F6364"/>
    <w:rsid w:val="00A04EBF"/>
    <w:rsid w:val="00A11C24"/>
    <w:rsid w:val="00A12A77"/>
    <w:rsid w:val="00A13D9E"/>
    <w:rsid w:val="00A14287"/>
    <w:rsid w:val="00A146B0"/>
    <w:rsid w:val="00A16D3F"/>
    <w:rsid w:val="00A20873"/>
    <w:rsid w:val="00A22087"/>
    <w:rsid w:val="00A24EB1"/>
    <w:rsid w:val="00A26FCB"/>
    <w:rsid w:val="00A33BEA"/>
    <w:rsid w:val="00A35641"/>
    <w:rsid w:val="00A372C6"/>
    <w:rsid w:val="00A37342"/>
    <w:rsid w:val="00A37B48"/>
    <w:rsid w:val="00A40699"/>
    <w:rsid w:val="00A40E59"/>
    <w:rsid w:val="00A42DAF"/>
    <w:rsid w:val="00A45BD8"/>
    <w:rsid w:val="00A54660"/>
    <w:rsid w:val="00A567DF"/>
    <w:rsid w:val="00A61861"/>
    <w:rsid w:val="00A61F8B"/>
    <w:rsid w:val="00A624AA"/>
    <w:rsid w:val="00A62E51"/>
    <w:rsid w:val="00A65650"/>
    <w:rsid w:val="00A66032"/>
    <w:rsid w:val="00A66C8A"/>
    <w:rsid w:val="00A70901"/>
    <w:rsid w:val="00A71BEF"/>
    <w:rsid w:val="00A72489"/>
    <w:rsid w:val="00A739FE"/>
    <w:rsid w:val="00A77B1F"/>
    <w:rsid w:val="00A8080E"/>
    <w:rsid w:val="00A82EE9"/>
    <w:rsid w:val="00A830FC"/>
    <w:rsid w:val="00A83C19"/>
    <w:rsid w:val="00A83F30"/>
    <w:rsid w:val="00A8602C"/>
    <w:rsid w:val="00A869B7"/>
    <w:rsid w:val="00A92D24"/>
    <w:rsid w:val="00A93860"/>
    <w:rsid w:val="00A94048"/>
    <w:rsid w:val="00A942E3"/>
    <w:rsid w:val="00A96803"/>
    <w:rsid w:val="00AA019B"/>
    <w:rsid w:val="00AA0381"/>
    <w:rsid w:val="00AA6507"/>
    <w:rsid w:val="00AA7133"/>
    <w:rsid w:val="00AB20B9"/>
    <w:rsid w:val="00AB3197"/>
    <w:rsid w:val="00AB5EB0"/>
    <w:rsid w:val="00AB6A70"/>
    <w:rsid w:val="00AC205C"/>
    <w:rsid w:val="00AC2FB1"/>
    <w:rsid w:val="00AC3415"/>
    <w:rsid w:val="00AC3431"/>
    <w:rsid w:val="00AC3480"/>
    <w:rsid w:val="00AC38B6"/>
    <w:rsid w:val="00AC4D8D"/>
    <w:rsid w:val="00AD52F2"/>
    <w:rsid w:val="00AD5C7E"/>
    <w:rsid w:val="00AD7F19"/>
    <w:rsid w:val="00AE07BD"/>
    <w:rsid w:val="00AE2165"/>
    <w:rsid w:val="00AF0A6B"/>
    <w:rsid w:val="00AF0B22"/>
    <w:rsid w:val="00AF3780"/>
    <w:rsid w:val="00B05A69"/>
    <w:rsid w:val="00B07565"/>
    <w:rsid w:val="00B11BEF"/>
    <w:rsid w:val="00B129CD"/>
    <w:rsid w:val="00B15707"/>
    <w:rsid w:val="00B15935"/>
    <w:rsid w:val="00B16E03"/>
    <w:rsid w:val="00B17D9C"/>
    <w:rsid w:val="00B22BC0"/>
    <w:rsid w:val="00B2412F"/>
    <w:rsid w:val="00B24F96"/>
    <w:rsid w:val="00B250D0"/>
    <w:rsid w:val="00B2634B"/>
    <w:rsid w:val="00B270DD"/>
    <w:rsid w:val="00B27BC8"/>
    <w:rsid w:val="00B30582"/>
    <w:rsid w:val="00B3116F"/>
    <w:rsid w:val="00B3136E"/>
    <w:rsid w:val="00B365FC"/>
    <w:rsid w:val="00B36CEC"/>
    <w:rsid w:val="00B36EB4"/>
    <w:rsid w:val="00B37B33"/>
    <w:rsid w:val="00B409E9"/>
    <w:rsid w:val="00B4631B"/>
    <w:rsid w:val="00B55958"/>
    <w:rsid w:val="00B55BC3"/>
    <w:rsid w:val="00B601F0"/>
    <w:rsid w:val="00B6057A"/>
    <w:rsid w:val="00B63651"/>
    <w:rsid w:val="00B65673"/>
    <w:rsid w:val="00B7018C"/>
    <w:rsid w:val="00B70223"/>
    <w:rsid w:val="00B7062C"/>
    <w:rsid w:val="00B7086A"/>
    <w:rsid w:val="00B7173D"/>
    <w:rsid w:val="00B75269"/>
    <w:rsid w:val="00B75281"/>
    <w:rsid w:val="00B75BCA"/>
    <w:rsid w:val="00B76083"/>
    <w:rsid w:val="00B77207"/>
    <w:rsid w:val="00B7799A"/>
    <w:rsid w:val="00B8093E"/>
    <w:rsid w:val="00B82A9D"/>
    <w:rsid w:val="00B85CAE"/>
    <w:rsid w:val="00B87F6E"/>
    <w:rsid w:val="00B90B2E"/>
    <w:rsid w:val="00B91019"/>
    <w:rsid w:val="00B92F1F"/>
    <w:rsid w:val="00B92F5E"/>
    <w:rsid w:val="00B938F4"/>
    <w:rsid w:val="00B953B4"/>
    <w:rsid w:val="00B9734B"/>
    <w:rsid w:val="00B97690"/>
    <w:rsid w:val="00BA30E2"/>
    <w:rsid w:val="00BA348D"/>
    <w:rsid w:val="00BA62FC"/>
    <w:rsid w:val="00BB11D9"/>
    <w:rsid w:val="00BB4C6C"/>
    <w:rsid w:val="00BB5A5A"/>
    <w:rsid w:val="00BB5CF9"/>
    <w:rsid w:val="00BC0925"/>
    <w:rsid w:val="00BC172E"/>
    <w:rsid w:val="00BC6543"/>
    <w:rsid w:val="00BC6A1E"/>
    <w:rsid w:val="00BD0B7C"/>
    <w:rsid w:val="00BD6418"/>
    <w:rsid w:val="00BE1D92"/>
    <w:rsid w:val="00BE33BC"/>
    <w:rsid w:val="00BE43CA"/>
    <w:rsid w:val="00BE6D1F"/>
    <w:rsid w:val="00BE6EDF"/>
    <w:rsid w:val="00BE73D1"/>
    <w:rsid w:val="00BF1689"/>
    <w:rsid w:val="00BF16F0"/>
    <w:rsid w:val="00BF1D4E"/>
    <w:rsid w:val="00BF4D62"/>
    <w:rsid w:val="00BF7A39"/>
    <w:rsid w:val="00C0041B"/>
    <w:rsid w:val="00C00A84"/>
    <w:rsid w:val="00C01E21"/>
    <w:rsid w:val="00C11BFE"/>
    <w:rsid w:val="00C1223E"/>
    <w:rsid w:val="00C124DC"/>
    <w:rsid w:val="00C176F8"/>
    <w:rsid w:val="00C17C52"/>
    <w:rsid w:val="00C234E4"/>
    <w:rsid w:val="00C25618"/>
    <w:rsid w:val="00C25A62"/>
    <w:rsid w:val="00C274D7"/>
    <w:rsid w:val="00C27D40"/>
    <w:rsid w:val="00C3033F"/>
    <w:rsid w:val="00C307A5"/>
    <w:rsid w:val="00C31A2C"/>
    <w:rsid w:val="00C32317"/>
    <w:rsid w:val="00C35620"/>
    <w:rsid w:val="00C37D58"/>
    <w:rsid w:val="00C409B4"/>
    <w:rsid w:val="00C41902"/>
    <w:rsid w:val="00C41969"/>
    <w:rsid w:val="00C432B5"/>
    <w:rsid w:val="00C43C60"/>
    <w:rsid w:val="00C43CB4"/>
    <w:rsid w:val="00C44E81"/>
    <w:rsid w:val="00C46B12"/>
    <w:rsid w:val="00C5068F"/>
    <w:rsid w:val="00C558D0"/>
    <w:rsid w:val="00C570B0"/>
    <w:rsid w:val="00C61062"/>
    <w:rsid w:val="00C61183"/>
    <w:rsid w:val="00C624CD"/>
    <w:rsid w:val="00C64AF6"/>
    <w:rsid w:val="00C715E8"/>
    <w:rsid w:val="00C7253F"/>
    <w:rsid w:val="00C80DAE"/>
    <w:rsid w:val="00C816E2"/>
    <w:rsid w:val="00C81AD5"/>
    <w:rsid w:val="00C844BE"/>
    <w:rsid w:val="00C84D33"/>
    <w:rsid w:val="00C86D74"/>
    <w:rsid w:val="00C9163D"/>
    <w:rsid w:val="00C94A70"/>
    <w:rsid w:val="00C95197"/>
    <w:rsid w:val="00C963A8"/>
    <w:rsid w:val="00C96BC5"/>
    <w:rsid w:val="00CA3BE7"/>
    <w:rsid w:val="00CA69D4"/>
    <w:rsid w:val="00CA6F26"/>
    <w:rsid w:val="00CB17DC"/>
    <w:rsid w:val="00CB337A"/>
    <w:rsid w:val="00CB3542"/>
    <w:rsid w:val="00CB5B95"/>
    <w:rsid w:val="00CB5EF2"/>
    <w:rsid w:val="00CB78DB"/>
    <w:rsid w:val="00CC041A"/>
    <w:rsid w:val="00CC3F53"/>
    <w:rsid w:val="00CC4920"/>
    <w:rsid w:val="00CC6D3E"/>
    <w:rsid w:val="00CC7FCF"/>
    <w:rsid w:val="00CD04F1"/>
    <w:rsid w:val="00CD0EC5"/>
    <w:rsid w:val="00CD4CC9"/>
    <w:rsid w:val="00CD624E"/>
    <w:rsid w:val="00CD6C8B"/>
    <w:rsid w:val="00CE575B"/>
    <w:rsid w:val="00CE6BD7"/>
    <w:rsid w:val="00CF1A78"/>
    <w:rsid w:val="00CF4270"/>
    <w:rsid w:val="00CF5EDD"/>
    <w:rsid w:val="00CF681A"/>
    <w:rsid w:val="00CF7A83"/>
    <w:rsid w:val="00CF7C93"/>
    <w:rsid w:val="00D03EA0"/>
    <w:rsid w:val="00D05165"/>
    <w:rsid w:val="00D06ECF"/>
    <w:rsid w:val="00D07C78"/>
    <w:rsid w:val="00D1023B"/>
    <w:rsid w:val="00D13999"/>
    <w:rsid w:val="00D21352"/>
    <w:rsid w:val="00D236A5"/>
    <w:rsid w:val="00D25480"/>
    <w:rsid w:val="00D305BA"/>
    <w:rsid w:val="00D31C97"/>
    <w:rsid w:val="00D3268D"/>
    <w:rsid w:val="00D32887"/>
    <w:rsid w:val="00D33D4E"/>
    <w:rsid w:val="00D34339"/>
    <w:rsid w:val="00D351C7"/>
    <w:rsid w:val="00D40702"/>
    <w:rsid w:val="00D41D1E"/>
    <w:rsid w:val="00D45252"/>
    <w:rsid w:val="00D4733C"/>
    <w:rsid w:val="00D47FE4"/>
    <w:rsid w:val="00D50E66"/>
    <w:rsid w:val="00D55ACB"/>
    <w:rsid w:val="00D56594"/>
    <w:rsid w:val="00D6001A"/>
    <w:rsid w:val="00D60FC7"/>
    <w:rsid w:val="00D61B5E"/>
    <w:rsid w:val="00D62201"/>
    <w:rsid w:val="00D62562"/>
    <w:rsid w:val="00D6368E"/>
    <w:rsid w:val="00D63C5C"/>
    <w:rsid w:val="00D656F3"/>
    <w:rsid w:val="00D70535"/>
    <w:rsid w:val="00D71B4D"/>
    <w:rsid w:val="00D73FC8"/>
    <w:rsid w:val="00D73FCF"/>
    <w:rsid w:val="00D77D44"/>
    <w:rsid w:val="00D80074"/>
    <w:rsid w:val="00D809FD"/>
    <w:rsid w:val="00D845F1"/>
    <w:rsid w:val="00D846D5"/>
    <w:rsid w:val="00D84800"/>
    <w:rsid w:val="00D90F52"/>
    <w:rsid w:val="00D9184E"/>
    <w:rsid w:val="00D92CC2"/>
    <w:rsid w:val="00D93D55"/>
    <w:rsid w:val="00D96D6A"/>
    <w:rsid w:val="00D970DC"/>
    <w:rsid w:val="00DA01C2"/>
    <w:rsid w:val="00DA2D2F"/>
    <w:rsid w:val="00DA56C7"/>
    <w:rsid w:val="00DB49B6"/>
    <w:rsid w:val="00DB694A"/>
    <w:rsid w:val="00DC0370"/>
    <w:rsid w:val="00DC1A6C"/>
    <w:rsid w:val="00DC24EC"/>
    <w:rsid w:val="00DC7B07"/>
    <w:rsid w:val="00DD3E97"/>
    <w:rsid w:val="00DD5197"/>
    <w:rsid w:val="00DD6B0E"/>
    <w:rsid w:val="00DD7B7F"/>
    <w:rsid w:val="00DE0463"/>
    <w:rsid w:val="00DE3BBF"/>
    <w:rsid w:val="00DE3E0C"/>
    <w:rsid w:val="00DE5CAE"/>
    <w:rsid w:val="00DE6CEB"/>
    <w:rsid w:val="00DE7DA7"/>
    <w:rsid w:val="00DF1DDD"/>
    <w:rsid w:val="00DF471A"/>
    <w:rsid w:val="00DF4AF1"/>
    <w:rsid w:val="00DF4B30"/>
    <w:rsid w:val="00E0083A"/>
    <w:rsid w:val="00E0105B"/>
    <w:rsid w:val="00E02027"/>
    <w:rsid w:val="00E04D10"/>
    <w:rsid w:val="00E06813"/>
    <w:rsid w:val="00E076DF"/>
    <w:rsid w:val="00E1424C"/>
    <w:rsid w:val="00E14D25"/>
    <w:rsid w:val="00E15015"/>
    <w:rsid w:val="00E17BE2"/>
    <w:rsid w:val="00E259C3"/>
    <w:rsid w:val="00E3019C"/>
    <w:rsid w:val="00E32B16"/>
    <w:rsid w:val="00E335FE"/>
    <w:rsid w:val="00E3427C"/>
    <w:rsid w:val="00E346E3"/>
    <w:rsid w:val="00E35CD2"/>
    <w:rsid w:val="00E37665"/>
    <w:rsid w:val="00E437E1"/>
    <w:rsid w:val="00E4458C"/>
    <w:rsid w:val="00E50A30"/>
    <w:rsid w:val="00E5144A"/>
    <w:rsid w:val="00E51F5D"/>
    <w:rsid w:val="00E56783"/>
    <w:rsid w:val="00E60513"/>
    <w:rsid w:val="00E65304"/>
    <w:rsid w:val="00E70624"/>
    <w:rsid w:val="00E73AA9"/>
    <w:rsid w:val="00E74A3E"/>
    <w:rsid w:val="00E74D89"/>
    <w:rsid w:val="00E74FD4"/>
    <w:rsid w:val="00E76583"/>
    <w:rsid w:val="00E808C0"/>
    <w:rsid w:val="00E81350"/>
    <w:rsid w:val="00E8615B"/>
    <w:rsid w:val="00E87EB0"/>
    <w:rsid w:val="00E90850"/>
    <w:rsid w:val="00E90BCB"/>
    <w:rsid w:val="00E92885"/>
    <w:rsid w:val="00E96445"/>
    <w:rsid w:val="00EA028E"/>
    <w:rsid w:val="00EA6140"/>
    <w:rsid w:val="00EA7D6E"/>
    <w:rsid w:val="00EB2100"/>
    <w:rsid w:val="00EB2F76"/>
    <w:rsid w:val="00EB4CD8"/>
    <w:rsid w:val="00EC4E49"/>
    <w:rsid w:val="00EC61F1"/>
    <w:rsid w:val="00EC7735"/>
    <w:rsid w:val="00ED0B56"/>
    <w:rsid w:val="00ED0F4C"/>
    <w:rsid w:val="00ED30C5"/>
    <w:rsid w:val="00ED3A15"/>
    <w:rsid w:val="00ED636E"/>
    <w:rsid w:val="00ED77FB"/>
    <w:rsid w:val="00EE45FA"/>
    <w:rsid w:val="00EE53F8"/>
    <w:rsid w:val="00EE7A8B"/>
    <w:rsid w:val="00EF380C"/>
    <w:rsid w:val="00EF74F3"/>
    <w:rsid w:val="00F01160"/>
    <w:rsid w:val="00F043DE"/>
    <w:rsid w:val="00F0451A"/>
    <w:rsid w:val="00F062F0"/>
    <w:rsid w:val="00F17047"/>
    <w:rsid w:val="00F203BB"/>
    <w:rsid w:val="00F217CC"/>
    <w:rsid w:val="00F21960"/>
    <w:rsid w:val="00F24F0D"/>
    <w:rsid w:val="00F272E8"/>
    <w:rsid w:val="00F277D5"/>
    <w:rsid w:val="00F362BB"/>
    <w:rsid w:val="00F44235"/>
    <w:rsid w:val="00F4478C"/>
    <w:rsid w:val="00F44C08"/>
    <w:rsid w:val="00F45565"/>
    <w:rsid w:val="00F46A11"/>
    <w:rsid w:val="00F46DCE"/>
    <w:rsid w:val="00F470DF"/>
    <w:rsid w:val="00F620D5"/>
    <w:rsid w:val="00F631B4"/>
    <w:rsid w:val="00F65184"/>
    <w:rsid w:val="00F652AD"/>
    <w:rsid w:val="00F657DF"/>
    <w:rsid w:val="00F65CF1"/>
    <w:rsid w:val="00F66152"/>
    <w:rsid w:val="00F736B0"/>
    <w:rsid w:val="00F7391A"/>
    <w:rsid w:val="00F75053"/>
    <w:rsid w:val="00F7663F"/>
    <w:rsid w:val="00F85D10"/>
    <w:rsid w:val="00F87F84"/>
    <w:rsid w:val="00F9165B"/>
    <w:rsid w:val="00F93631"/>
    <w:rsid w:val="00F953FF"/>
    <w:rsid w:val="00F96818"/>
    <w:rsid w:val="00FA2E88"/>
    <w:rsid w:val="00FA3957"/>
    <w:rsid w:val="00FA4B1E"/>
    <w:rsid w:val="00FB0C42"/>
    <w:rsid w:val="00FB344D"/>
    <w:rsid w:val="00FB4541"/>
    <w:rsid w:val="00FC0155"/>
    <w:rsid w:val="00FC1072"/>
    <w:rsid w:val="00FC7E97"/>
    <w:rsid w:val="00FC7FEC"/>
    <w:rsid w:val="00FD61F4"/>
    <w:rsid w:val="00FE1344"/>
    <w:rsid w:val="00FE399C"/>
    <w:rsid w:val="00FE4AB7"/>
    <w:rsid w:val="00FE6B84"/>
    <w:rsid w:val="00FF003D"/>
    <w:rsid w:val="00FF11BD"/>
    <w:rsid w:val="00FF1E25"/>
    <w:rsid w:val="00FF651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9562C8D"/>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5F3C"/>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SimSun" w:hAnsi="Arial" w:cs="SimSun"/>
      <w:i/>
      <w:sz w:val="22"/>
      <w:lang w:val="en-US" w:eastAsia="zh-CN"/>
    </w:rPr>
  </w:style>
  <w:style w:type="character" w:customStyle="1" w:styleId="Heading2Char">
    <w:name w:val="Heading 2 Char"/>
    <w:link w:val="Heading2"/>
    <w:locked/>
    <w:rsid w:val="00315F3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uiPriority w:val="99"/>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cs="SimSun"/>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cs="SimSun"/>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SimSun" w:hAnsi="SimSun" w:cs="SimSun"/>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A28A-8827-4B8D-94A0-78E7E048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23</Pages>
  <Words>13997</Words>
  <Characters>15277</Characters>
  <Application>Microsoft Office Word</Application>
  <DocSecurity>0</DocSecurity>
  <Lines>646</Lines>
  <Paragraphs>401</Paragraphs>
  <ScaleCrop>false</ScaleCrop>
  <HeadingPairs>
    <vt:vector size="2" baseType="variant">
      <vt:variant>
        <vt:lpstr>Title</vt:lpstr>
      </vt:variant>
      <vt:variant>
        <vt:i4>1</vt:i4>
      </vt:variant>
    </vt:vector>
  </HeadingPairs>
  <TitlesOfParts>
    <vt:vector size="1" baseType="lpstr">
      <vt:lpstr>WO/GA/54/3</vt:lpstr>
    </vt:vector>
  </TitlesOfParts>
  <Company>WIPO</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WO/GA/54/3</dc:title>
  <dc:subject>内部监督司（监督司）司长的年度报告</dc:subject>
  <dc:creator>WIPO</dc:creator>
  <cp:keywords>PUBLIC</cp:keywords>
  <dc:description/>
  <cp:lastModifiedBy>HÄFLIGER Patience</cp:lastModifiedBy>
  <cp:revision>18</cp:revision>
  <cp:lastPrinted>2021-03-30T13:51:00Z</cp:lastPrinted>
  <dcterms:created xsi:type="dcterms:W3CDTF">2021-06-20T18:21:00Z</dcterms:created>
  <dcterms:modified xsi:type="dcterms:W3CDTF">2021-07-13T07:00:00Z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98fa3948-5395-46ae-8820-72a810c235a4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