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02" w:rsidRPr="00123893" w:rsidRDefault="00EC7002" w:rsidP="00EC7002">
      <w:pPr>
        <w:widowControl w:val="0"/>
        <w:jc w:val="right"/>
        <w:rPr>
          <w:b/>
          <w:sz w:val="2"/>
          <w:szCs w:val="40"/>
        </w:rPr>
      </w:pPr>
      <w:bookmarkStart w:id="0" w:name="_GoBack"/>
      <w:bookmarkEnd w:id="0"/>
    </w:p>
    <w:p w:rsidR="0052642E" w:rsidRDefault="0052642E" w:rsidP="0052642E">
      <w:pPr>
        <w:jc w:val="right"/>
        <w:rPr>
          <w:rFonts w:ascii="Arial Black" w:hAnsi="Arial Black"/>
          <w:caps/>
          <w:sz w:val="15"/>
        </w:rPr>
      </w:pPr>
      <w:r w:rsidRPr="000B3A64">
        <w:rPr>
          <w:rFonts w:eastAsiaTheme="minorEastAsia" w:cs="Times New Roman"/>
          <w:noProof/>
          <w:lang w:eastAsia="en-US"/>
        </w:rPr>
        <w:drawing>
          <wp:inline distT="0" distB="0" distL="0" distR="0" wp14:anchorId="38002037" wp14:editId="77E0B678">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2642E" w:rsidRPr="006E4F5F" w:rsidRDefault="0052642E" w:rsidP="0052642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sidR="001B0667">
        <w:rPr>
          <w:rFonts w:ascii="Arial Black" w:hAnsi="Arial Black" w:hint="eastAsia"/>
          <w:b/>
          <w:caps/>
          <w:sz w:val="15"/>
        </w:rPr>
        <w:t>4</w:t>
      </w:r>
      <w:r w:rsidRPr="006E4F5F">
        <w:rPr>
          <w:rFonts w:ascii="Arial Black" w:hAnsi="Arial Black" w:hint="eastAsia"/>
          <w:b/>
          <w:caps/>
          <w:sz w:val="15"/>
        </w:rPr>
        <w:t>/</w:t>
      </w:r>
      <w:bookmarkStart w:id="1" w:name="Code"/>
      <w:r>
        <w:rPr>
          <w:rFonts w:ascii="Arial Black" w:hAnsi="Arial Black"/>
          <w:b/>
          <w:caps/>
          <w:sz w:val="15"/>
        </w:rPr>
        <w:t>1</w:t>
      </w:r>
      <w:r w:rsidR="001B0667">
        <w:rPr>
          <w:rFonts w:ascii="Arial Black" w:hAnsi="Arial Black" w:hint="eastAsia"/>
          <w:b/>
          <w:caps/>
          <w:sz w:val="15"/>
        </w:rPr>
        <w:t>3</w:t>
      </w:r>
    </w:p>
    <w:bookmarkEnd w:id="1"/>
    <w:p w:rsidR="0052642E" w:rsidRPr="00E62C24" w:rsidRDefault="0052642E" w:rsidP="0052642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rsidR="0052642E" w:rsidRPr="00E62C24" w:rsidRDefault="0052642E" w:rsidP="0052642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1B0667">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sidR="001B0667">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sidR="001B0667">
        <w:rPr>
          <w:rFonts w:ascii="Arial Black" w:eastAsia="SimHei" w:hAnsi="Arial Black" w:hint="eastAsia"/>
          <w:b/>
          <w:sz w:val="15"/>
          <w:szCs w:val="15"/>
          <w:lang w:val="pt-BR"/>
        </w:rPr>
        <w:t>3</w:t>
      </w:r>
      <w:r w:rsidRPr="00E62C24">
        <w:rPr>
          <w:rFonts w:ascii="SimHei" w:eastAsia="SimHei" w:hAnsi="Times New Roman" w:hint="eastAsia"/>
          <w:b/>
          <w:sz w:val="15"/>
          <w:szCs w:val="15"/>
        </w:rPr>
        <w:t>日</w:t>
      </w:r>
    </w:p>
    <w:bookmarkEnd w:id="3"/>
    <w:p w:rsidR="0052642E" w:rsidRPr="00D945ED" w:rsidRDefault="0052642E" w:rsidP="0052642E">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52642E" w:rsidRPr="00D945ED" w:rsidRDefault="0052642E" w:rsidP="0052642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sidR="00A50F3A">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sidR="006948AC">
        <w:rPr>
          <w:rFonts w:ascii="KaiTi" w:eastAsia="KaiTi" w:hAnsi="KaiTi" w:cs="Times New Roman" w:hint="eastAsia"/>
          <w:b/>
          <w:sz w:val="24"/>
          <w:szCs w:val="22"/>
        </w:rPr>
        <w:t>（</w:t>
      </w:r>
      <w:r w:rsidRPr="00D945ED">
        <w:rPr>
          <w:rFonts w:ascii="KaiTi" w:eastAsia="KaiTi" w:hAnsi="KaiTi" w:cs="Times New Roman" w:hint="eastAsia"/>
          <w:b/>
          <w:sz w:val="24"/>
          <w:szCs w:val="22"/>
        </w:rPr>
        <w:t>第</w:t>
      </w:r>
      <w:r w:rsidRPr="00D945ED">
        <w:rPr>
          <w:rFonts w:ascii="KaiTi" w:eastAsia="KaiTi" w:hAnsi="KaiTi" w:cs="Times New Roman" w:hint="eastAsia"/>
          <w:sz w:val="24"/>
          <w:szCs w:val="22"/>
        </w:rPr>
        <w:t>2</w:t>
      </w:r>
      <w:r w:rsidR="00A50F3A">
        <w:rPr>
          <w:rFonts w:ascii="KaiTi" w:eastAsia="KaiTi" w:hAnsi="KaiTi" w:cs="Times New Roman" w:hint="eastAsia"/>
          <w:sz w:val="24"/>
          <w:szCs w:val="22"/>
        </w:rPr>
        <w:t>5</w:t>
      </w:r>
      <w:r w:rsidRPr="00D945ED">
        <w:rPr>
          <w:rFonts w:ascii="KaiTi" w:eastAsia="KaiTi" w:hAnsi="KaiTi" w:cs="Times New Roman" w:hint="eastAsia"/>
          <w:b/>
          <w:sz w:val="24"/>
          <w:szCs w:val="22"/>
        </w:rPr>
        <w:t>次</w:t>
      </w:r>
      <w:r w:rsidR="00A50F3A">
        <w:rPr>
          <w:rFonts w:ascii="KaiTi" w:eastAsia="KaiTi" w:hAnsi="KaiTi" w:cs="Times New Roman" w:hint="eastAsia"/>
          <w:b/>
          <w:sz w:val="24"/>
          <w:szCs w:val="22"/>
        </w:rPr>
        <w:t>例会</w:t>
      </w:r>
      <w:r w:rsidR="006948AC">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A50F3A">
        <w:rPr>
          <w:rFonts w:ascii="KaiTi" w:eastAsia="KaiTi" w:hAnsi="KaiTi" w:cs="Times New Roman" w:hint="eastAsia"/>
          <w:sz w:val="24"/>
          <w:szCs w:val="22"/>
        </w:rPr>
        <w:t>1</w:t>
      </w:r>
      <w:r w:rsidRPr="00D945ED">
        <w:rPr>
          <w:rFonts w:ascii="KaiTi" w:eastAsia="KaiTi" w:hAnsi="KaiTi" w:cs="Times New Roman" w:hint="eastAsia"/>
          <w:b/>
          <w:sz w:val="24"/>
          <w:szCs w:val="22"/>
        </w:rPr>
        <w:t>年</w:t>
      </w:r>
      <w:r w:rsidR="00A50F3A">
        <w:rPr>
          <w:rFonts w:ascii="KaiTi" w:eastAsia="KaiTi" w:hAnsi="KaiTi" w:cs="Times New Roman" w:hint="eastAsia"/>
          <w:sz w:val="24"/>
          <w:szCs w:val="22"/>
        </w:rPr>
        <w:t>10</w:t>
      </w:r>
      <w:r w:rsidRPr="00D945ED">
        <w:rPr>
          <w:rFonts w:ascii="KaiTi" w:eastAsia="KaiTi" w:hAnsi="KaiTi" w:cs="Times New Roman" w:hint="eastAsia"/>
          <w:b/>
          <w:sz w:val="24"/>
          <w:szCs w:val="22"/>
        </w:rPr>
        <w:t>月</w:t>
      </w:r>
      <w:r w:rsidR="00A50F3A">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sidR="00A50F3A">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rsidR="00EC7002" w:rsidRPr="00C23019" w:rsidRDefault="00EC7002" w:rsidP="00EC7002">
      <w:pPr>
        <w:spacing w:after="360"/>
        <w:rPr>
          <w:rFonts w:ascii="KaiTi" w:eastAsia="KaiTi" w:hAnsi="KaiTi" w:cs="Times New Roman"/>
          <w:kern w:val="2"/>
          <w:sz w:val="24"/>
          <w:szCs w:val="32"/>
        </w:rPr>
      </w:pPr>
      <w:bookmarkStart w:id="4" w:name="TitleOfDoc"/>
      <w:r w:rsidRPr="00BF535E">
        <w:rPr>
          <w:rFonts w:ascii="KaiTi" w:eastAsia="KaiTi" w:hAnsi="KaiTi" w:cs="Times New Roman" w:hint="eastAsia"/>
          <w:sz w:val="24"/>
          <w:szCs w:val="22"/>
        </w:rPr>
        <w:t>产权组织仲裁与调解中心，包括域名</w:t>
      </w:r>
    </w:p>
    <w:p w:rsidR="00EC7002" w:rsidRDefault="00EC7002" w:rsidP="00EC7002">
      <w:pPr>
        <w:spacing w:after="960"/>
        <w:rPr>
          <w:rFonts w:ascii="KaiTi" w:eastAsia="KaiTi" w:hAnsi="KaiTi"/>
          <w:sz w:val="21"/>
          <w:szCs w:val="21"/>
        </w:rPr>
      </w:pPr>
      <w:bookmarkStart w:id="5" w:name="Prepared"/>
      <w:bookmarkEnd w:id="4"/>
      <w:r>
        <w:rPr>
          <w:rFonts w:ascii="KaiTi" w:eastAsia="KaiTi" w:hAnsi="KaiTi" w:hint="eastAsia"/>
          <w:sz w:val="21"/>
          <w:szCs w:val="21"/>
        </w:rPr>
        <w:t>秘书处编拟的文件</w:t>
      </w:r>
    </w:p>
    <w:bookmarkEnd w:id="5"/>
    <w:p w:rsidR="00A50F3A" w:rsidRPr="000B3A64" w:rsidRDefault="00A50F3A" w:rsidP="00001CFE">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szCs w:val="21"/>
        </w:rPr>
      </w:pPr>
      <w:r w:rsidRPr="000B3A64">
        <w:rPr>
          <w:rStyle w:val="ONUMEChar"/>
          <w:rFonts w:asciiTheme="majorEastAsia" w:eastAsiaTheme="majorEastAsia" w:hAnsiTheme="majorEastAsia" w:hint="eastAsia"/>
          <w:sz w:val="21"/>
          <w:szCs w:val="21"/>
        </w:rPr>
        <w:t>产权组织仲裁与调解中心</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中心</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是知识产权和创新生态系统部门</w:t>
      </w:r>
      <w:r w:rsidR="006948AC" w:rsidRPr="000B3A64">
        <w:rPr>
          <w:rStyle w:val="ONUMEChar"/>
          <w:rFonts w:asciiTheme="majorEastAsia" w:eastAsiaTheme="majorEastAsia" w:hAnsiTheme="majorEastAsia" w:hint="eastAsia"/>
          <w:sz w:val="21"/>
          <w:szCs w:val="21"/>
        </w:rPr>
        <w:t>（</w:t>
      </w:r>
      <w:r w:rsidR="00AC57DF" w:rsidRPr="000B3A64">
        <w:rPr>
          <w:rStyle w:val="ONUMEChar"/>
          <w:rFonts w:asciiTheme="majorEastAsia" w:eastAsiaTheme="majorEastAsia" w:hAnsiTheme="majorEastAsia" w:hint="eastAsia"/>
          <w:sz w:val="21"/>
          <w:szCs w:val="21"/>
        </w:rPr>
        <w:t>生态部门</w:t>
      </w:r>
      <w:r w:rsidR="006948AC" w:rsidRPr="000B3A64">
        <w:rPr>
          <w:rStyle w:val="ONUMEChar"/>
          <w:rFonts w:asciiTheme="majorEastAsia" w:eastAsiaTheme="majorEastAsia" w:hAnsiTheme="majorEastAsia" w:hint="eastAsia"/>
          <w:sz w:val="21"/>
          <w:szCs w:val="21"/>
        </w:rPr>
        <w:t>）</w:t>
      </w:r>
      <w:r w:rsidR="00CB6769" w:rsidRPr="000B3A64">
        <w:rPr>
          <w:rStyle w:val="ONUMEChar"/>
          <w:rFonts w:asciiTheme="majorEastAsia" w:eastAsiaTheme="majorEastAsia" w:hAnsiTheme="majorEastAsia" w:hint="eastAsia"/>
          <w:sz w:val="21"/>
          <w:szCs w:val="21"/>
        </w:rPr>
        <w:t>的组成</w:t>
      </w:r>
      <w:r w:rsidRPr="000B3A64">
        <w:rPr>
          <w:rStyle w:val="ONUMEChar"/>
          <w:rFonts w:asciiTheme="majorEastAsia" w:eastAsiaTheme="majorEastAsia" w:hAnsiTheme="majorEastAsia" w:hint="eastAsia"/>
          <w:sz w:val="21"/>
          <w:szCs w:val="21"/>
        </w:rPr>
        <w:t>部分。</w:t>
      </w:r>
      <w:r w:rsidR="00AC57DF" w:rsidRPr="000B3A64">
        <w:rPr>
          <w:rStyle w:val="ONUMEChar"/>
          <w:rFonts w:asciiTheme="majorEastAsia" w:eastAsiaTheme="majorEastAsia" w:hAnsiTheme="majorEastAsia" w:hint="eastAsia"/>
          <w:sz w:val="21"/>
          <w:szCs w:val="21"/>
        </w:rPr>
        <w:t>生态部门</w:t>
      </w:r>
      <w:r w:rsidRPr="000B3A64">
        <w:rPr>
          <w:rStyle w:val="ONUMEChar"/>
          <w:rFonts w:asciiTheme="majorEastAsia" w:eastAsiaTheme="majorEastAsia" w:hAnsiTheme="majorEastAsia" w:hint="eastAsia"/>
          <w:sz w:val="21"/>
          <w:szCs w:val="21"/>
        </w:rPr>
        <w:t>与</w:t>
      </w:r>
      <w:r w:rsidR="00CB6769" w:rsidRPr="000B3A64">
        <w:rPr>
          <w:rStyle w:val="ONUMEChar"/>
          <w:rFonts w:asciiTheme="majorEastAsia" w:eastAsiaTheme="majorEastAsia" w:hAnsiTheme="majorEastAsia" w:hint="eastAsia"/>
          <w:sz w:val="21"/>
          <w:szCs w:val="21"/>
        </w:rPr>
        <w:t>产权组织</w:t>
      </w:r>
      <w:r w:rsidRPr="000B3A64">
        <w:rPr>
          <w:rStyle w:val="ONUMEChar"/>
          <w:rFonts w:asciiTheme="majorEastAsia" w:eastAsiaTheme="majorEastAsia" w:hAnsiTheme="majorEastAsia" w:hint="eastAsia"/>
          <w:sz w:val="21"/>
        </w:rPr>
        <w:t>其他部门协调</w:t>
      </w:r>
      <w:r w:rsidR="00CB6769" w:rsidRPr="000B3A64">
        <w:rPr>
          <w:rStyle w:val="ONUMEChar"/>
          <w:rFonts w:asciiTheme="majorEastAsia" w:eastAsiaTheme="majorEastAsia" w:hAnsiTheme="majorEastAsia" w:hint="eastAsia"/>
          <w:sz w:val="21"/>
          <w:szCs w:val="21"/>
        </w:rPr>
        <w:t>，负责帮助成员国发展</w:t>
      </w:r>
      <w:r w:rsidRPr="000B3A64">
        <w:rPr>
          <w:rStyle w:val="ONUMEChar"/>
          <w:rFonts w:asciiTheme="majorEastAsia" w:eastAsiaTheme="majorEastAsia" w:hAnsiTheme="majorEastAsia" w:hint="eastAsia"/>
          <w:sz w:val="21"/>
          <w:szCs w:val="21"/>
        </w:rPr>
        <w:t>知识产权和创新生态系统，以推动企业</w:t>
      </w:r>
      <w:r w:rsidR="00CB6769" w:rsidRPr="000B3A64">
        <w:rPr>
          <w:rStyle w:val="ONUMEChar"/>
          <w:rFonts w:asciiTheme="majorEastAsia" w:eastAsiaTheme="majorEastAsia" w:hAnsiTheme="majorEastAsia" w:hint="eastAsia"/>
          <w:sz w:val="21"/>
          <w:szCs w:val="21"/>
        </w:rPr>
        <w:t>发展</w:t>
      </w:r>
      <w:r w:rsidRPr="000B3A64">
        <w:rPr>
          <w:rStyle w:val="ONUMEChar"/>
          <w:rFonts w:asciiTheme="majorEastAsia" w:eastAsiaTheme="majorEastAsia" w:hAnsiTheme="majorEastAsia" w:hint="eastAsia"/>
          <w:sz w:val="21"/>
          <w:szCs w:val="21"/>
        </w:rPr>
        <w:t>和经济增长。除其他活动外，</w:t>
      </w:r>
      <w:r w:rsidR="00AC57DF" w:rsidRPr="000B3A64">
        <w:rPr>
          <w:rStyle w:val="ONUMEChar"/>
          <w:rFonts w:asciiTheme="majorEastAsia" w:eastAsiaTheme="majorEastAsia" w:hAnsiTheme="majorEastAsia" w:hint="eastAsia"/>
          <w:sz w:val="21"/>
          <w:szCs w:val="21"/>
        </w:rPr>
        <w:t>生态部门</w:t>
      </w:r>
      <w:r w:rsidRPr="000B3A64">
        <w:rPr>
          <w:rStyle w:val="ONUMEChar"/>
          <w:rFonts w:asciiTheme="majorEastAsia" w:eastAsiaTheme="majorEastAsia" w:hAnsiTheme="majorEastAsia" w:hint="eastAsia"/>
          <w:sz w:val="21"/>
          <w:szCs w:val="21"/>
        </w:rPr>
        <w:t>还为企业提供知识产权商业化方面的支持，并以其他方式</w:t>
      </w:r>
      <w:r w:rsidR="00CB6769" w:rsidRPr="000B3A64">
        <w:rPr>
          <w:rStyle w:val="ONUMEChar"/>
          <w:rFonts w:asciiTheme="majorEastAsia" w:eastAsiaTheme="majorEastAsia" w:hAnsiTheme="majorEastAsia" w:hint="eastAsia"/>
          <w:sz w:val="21"/>
          <w:szCs w:val="21"/>
        </w:rPr>
        <w:t>帮助企业</w:t>
      </w:r>
      <w:r w:rsidRPr="000B3A64">
        <w:rPr>
          <w:rStyle w:val="ONUMEChar"/>
          <w:rFonts w:asciiTheme="majorEastAsia" w:eastAsiaTheme="majorEastAsia" w:hAnsiTheme="majorEastAsia" w:hint="eastAsia"/>
          <w:sz w:val="21"/>
          <w:szCs w:val="21"/>
        </w:rPr>
        <w:t>利用知识产权促进业务</w:t>
      </w:r>
      <w:r w:rsidR="00966FA1" w:rsidRPr="000B3A64">
        <w:rPr>
          <w:rStyle w:val="ONUMEChar"/>
          <w:rFonts w:asciiTheme="majorEastAsia" w:eastAsiaTheme="majorEastAsia" w:hAnsiTheme="majorEastAsia" w:hint="eastAsia"/>
          <w:sz w:val="21"/>
          <w:szCs w:val="21"/>
        </w:rPr>
        <w:t>发展</w:t>
      </w:r>
      <w:r w:rsidRPr="000B3A64">
        <w:rPr>
          <w:rStyle w:val="ONUMEChar"/>
          <w:rFonts w:asciiTheme="majorEastAsia" w:eastAsiaTheme="majorEastAsia" w:hAnsiTheme="majorEastAsia" w:hint="eastAsia"/>
          <w:sz w:val="21"/>
          <w:szCs w:val="21"/>
        </w:rPr>
        <w:t>。</w:t>
      </w:r>
    </w:p>
    <w:p w:rsidR="00BF535E" w:rsidRPr="000B3A64" w:rsidRDefault="00966FA1" w:rsidP="00B83C2A">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szCs w:val="21"/>
        </w:rPr>
      </w:pPr>
      <w:r w:rsidRPr="000B3A64">
        <w:rPr>
          <w:rStyle w:val="ONUMEChar"/>
          <w:rFonts w:asciiTheme="majorEastAsia" w:eastAsiaTheme="majorEastAsia" w:hAnsiTheme="majorEastAsia" w:hint="eastAsia"/>
          <w:sz w:val="21"/>
        </w:rPr>
        <w:t>在这一框架内，</w:t>
      </w:r>
      <w:r w:rsidR="009C77A8" w:rsidRPr="000B3A64">
        <w:rPr>
          <w:rStyle w:val="ONUMEChar"/>
          <w:rFonts w:asciiTheme="majorEastAsia" w:eastAsiaTheme="majorEastAsia" w:hAnsiTheme="majorEastAsia" w:hint="eastAsia"/>
          <w:sz w:val="21"/>
        </w:rPr>
        <w:t>本文件提供了中心有关</w:t>
      </w:r>
      <w:r w:rsidRPr="000B3A64">
        <w:rPr>
          <w:rStyle w:val="ONUMEChar"/>
          <w:rFonts w:asciiTheme="majorEastAsia" w:eastAsiaTheme="majorEastAsia" w:hAnsiTheme="majorEastAsia" w:hint="eastAsia"/>
          <w:sz w:val="21"/>
        </w:rPr>
        <w:t>活动的最新情况</w:t>
      </w:r>
      <w:r w:rsidR="000B3A64" w:rsidRPr="000B3A64">
        <w:rPr>
          <w:rStyle w:val="ONUMEChar"/>
          <w:rFonts w:asciiTheme="majorEastAsia" w:eastAsiaTheme="majorEastAsia" w:hAnsiTheme="majorEastAsia" w:hint="eastAsia"/>
          <w:sz w:val="21"/>
        </w:rPr>
        <w:t>。</w:t>
      </w:r>
      <w:r w:rsidR="006A6132" w:rsidRPr="000B3A64">
        <w:rPr>
          <w:rStyle w:val="ONUMEChar"/>
          <w:rFonts w:asciiTheme="majorEastAsia" w:eastAsiaTheme="majorEastAsia" w:hAnsiTheme="majorEastAsia" w:hint="eastAsia"/>
          <w:sz w:val="21"/>
        </w:rPr>
        <w:t>中心是具有时间和成本效益的知识产权争议法院诉讼替代解决办法的一项国际资源，中心既作为替代性争议解决</w:t>
      </w:r>
      <w:r w:rsidR="006948AC" w:rsidRPr="000B3A64">
        <w:rPr>
          <w:rStyle w:val="ONUMEChar"/>
          <w:rFonts w:asciiTheme="majorEastAsia" w:eastAsiaTheme="majorEastAsia" w:hAnsiTheme="majorEastAsia" w:hint="eastAsia"/>
          <w:sz w:val="21"/>
        </w:rPr>
        <w:t>（</w:t>
      </w:r>
      <w:r w:rsidR="006A6132" w:rsidRPr="000B3A64">
        <w:rPr>
          <w:rStyle w:val="ONUMEChar"/>
          <w:rFonts w:asciiTheme="majorEastAsia" w:eastAsiaTheme="majorEastAsia" w:hAnsiTheme="majorEastAsia" w:hint="eastAsia"/>
          <w:sz w:val="21"/>
        </w:rPr>
        <w:t>ADR</w:t>
      </w:r>
      <w:r w:rsidR="006948AC" w:rsidRPr="000B3A64">
        <w:rPr>
          <w:rStyle w:val="ONUMEChar"/>
          <w:rFonts w:asciiTheme="majorEastAsia" w:eastAsiaTheme="majorEastAsia" w:hAnsiTheme="majorEastAsia" w:hint="eastAsia"/>
          <w:sz w:val="21"/>
        </w:rPr>
        <w:t>）</w:t>
      </w:r>
      <w:r w:rsidR="006A6132" w:rsidRPr="000B3A64">
        <w:rPr>
          <w:rStyle w:val="ONUMEChar"/>
          <w:rFonts w:asciiTheme="majorEastAsia" w:eastAsiaTheme="majorEastAsia" w:hAnsiTheme="majorEastAsia" w:hint="eastAsia"/>
          <w:sz w:val="21"/>
        </w:rPr>
        <w:t>案件的办案方，也作为法律和组织专长的提供者。</w:t>
      </w:r>
    </w:p>
    <w:p w:rsidR="00BF535E" w:rsidRPr="000B3A64" w:rsidRDefault="006A6132" w:rsidP="001A21E3">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szCs w:val="21"/>
        </w:rPr>
      </w:pPr>
      <w:r w:rsidRPr="000B3A64">
        <w:rPr>
          <w:rStyle w:val="ONUMEChar"/>
          <w:rFonts w:asciiTheme="majorEastAsia" w:eastAsiaTheme="majorEastAsia" w:hAnsiTheme="majorEastAsia" w:hint="eastAsia"/>
          <w:sz w:val="21"/>
          <w:szCs w:val="21"/>
        </w:rPr>
        <w:t>本文件还提供</w:t>
      </w:r>
      <w:r w:rsidR="00FE56C3" w:rsidRPr="000B3A64">
        <w:rPr>
          <w:rStyle w:val="ONUMEChar"/>
          <w:rFonts w:asciiTheme="majorEastAsia" w:eastAsiaTheme="majorEastAsia" w:hAnsiTheme="majorEastAsia" w:hint="eastAsia"/>
          <w:sz w:val="21"/>
          <w:szCs w:val="21"/>
        </w:rPr>
        <w:t>产权组织</w:t>
      </w:r>
      <w:r w:rsidRPr="000B3A64">
        <w:rPr>
          <w:rStyle w:val="ONUMEChar"/>
          <w:rFonts w:asciiTheme="majorEastAsia" w:eastAsiaTheme="majorEastAsia" w:hAnsiTheme="majorEastAsia" w:hint="eastAsia"/>
          <w:sz w:val="21"/>
          <w:szCs w:val="21"/>
        </w:rPr>
        <w:t>域名相关活动的最新消息，上一份有关报告见</w:t>
      </w:r>
      <w:r w:rsidR="001A21E3" w:rsidRPr="000B3A64">
        <w:rPr>
          <w:rStyle w:val="ONUMEChar"/>
          <w:rFonts w:asciiTheme="majorEastAsia" w:eastAsiaTheme="majorEastAsia" w:hAnsiTheme="majorEastAsia" w:hint="eastAsia"/>
          <w:sz w:val="21"/>
          <w:szCs w:val="21"/>
        </w:rPr>
        <w:t>WO/GA/</w:t>
      </w:r>
      <w:r w:rsidR="005568F8" w:rsidRPr="000B3A64">
        <w:rPr>
          <w:rStyle w:val="ONUMEChar"/>
          <w:rFonts w:asciiTheme="majorEastAsia" w:eastAsiaTheme="majorEastAsia" w:hAnsiTheme="majorEastAsia" w:hint="eastAsia"/>
          <w:sz w:val="21"/>
          <w:szCs w:val="21"/>
        </w:rPr>
        <w:t>5</w:t>
      </w:r>
      <w:r w:rsidR="009C77A8" w:rsidRPr="000B3A64">
        <w:rPr>
          <w:rStyle w:val="ONUMEChar"/>
          <w:rFonts w:asciiTheme="majorEastAsia" w:eastAsiaTheme="majorEastAsia" w:hAnsiTheme="majorEastAsia" w:hint="eastAsia"/>
          <w:sz w:val="21"/>
          <w:szCs w:val="21"/>
        </w:rPr>
        <w:t>3</w:t>
      </w:r>
      <w:r w:rsidRPr="000B3A64">
        <w:rPr>
          <w:rStyle w:val="ONUMEChar"/>
          <w:rFonts w:asciiTheme="majorEastAsia" w:eastAsiaTheme="majorEastAsia" w:hAnsiTheme="majorEastAsia" w:hint="eastAsia"/>
          <w:sz w:val="21"/>
          <w:szCs w:val="21"/>
        </w:rPr>
        <w:t>/</w:t>
      </w:r>
      <w:r w:rsidR="009C77A8" w:rsidRPr="000B3A64">
        <w:rPr>
          <w:rStyle w:val="ONUMEChar"/>
          <w:rFonts w:asciiTheme="majorEastAsia" w:eastAsiaTheme="majorEastAsia" w:hAnsiTheme="majorEastAsia" w:hint="eastAsia"/>
          <w:sz w:val="21"/>
          <w:szCs w:val="21"/>
        </w:rPr>
        <w:t>8</w:t>
      </w:r>
      <w:r w:rsidR="00746D5A"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vertAlign w:val="superscript"/>
        </w:rPr>
        <w:footnoteReference w:id="2"/>
      </w:r>
      <w:r w:rsidRPr="000B3A64">
        <w:rPr>
          <w:rStyle w:val="ONUMEChar"/>
          <w:rFonts w:asciiTheme="majorEastAsia" w:eastAsiaTheme="majorEastAsia" w:hAnsiTheme="majorEastAsia" w:hint="eastAsia"/>
          <w:sz w:val="21"/>
          <w:szCs w:val="21"/>
        </w:rPr>
        <w:t>本文件的内容涉及：中心根据不同的政策办理域名争议的情况，域名系统</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DNS</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的各种相关问题，以及某些方面的政策发展情况，包括采用新通用顶级域</w:t>
      </w:r>
      <w:r w:rsidR="006948AC" w:rsidRPr="000B3A64">
        <w:rPr>
          <w:rStyle w:val="ONUMEChar"/>
          <w:rFonts w:asciiTheme="majorEastAsia" w:eastAsiaTheme="majorEastAsia" w:hAnsiTheme="majorEastAsia" w:hint="eastAsia"/>
          <w:sz w:val="21"/>
          <w:szCs w:val="21"/>
        </w:rPr>
        <w:t>（</w:t>
      </w:r>
      <w:proofErr w:type="spellStart"/>
      <w:r w:rsidRPr="000B3A64">
        <w:rPr>
          <w:rStyle w:val="ONUMEChar"/>
          <w:rFonts w:asciiTheme="majorEastAsia" w:eastAsiaTheme="majorEastAsia" w:hAnsiTheme="majorEastAsia" w:hint="eastAsia"/>
          <w:sz w:val="21"/>
          <w:szCs w:val="21"/>
        </w:rPr>
        <w:t>gTLD</w:t>
      </w:r>
      <w:proofErr w:type="spellEnd"/>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时的权利保护机制</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RPM</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，互联网名称与数字地址分配机构</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ICANN</w:t>
      </w:r>
      <w:r w:rsidR="006948AC" w:rsidRPr="000B3A64">
        <w:rPr>
          <w:rStyle w:val="ONUMEChar"/>
          <w:rFonts w:asciiTheme="majorEastAsia" w:eastAsiaTheme="majorEastAsia" w:hAnsiTheme="majorEastAsia" w:hint="eastAsia"/>
          <w:sz w:val="21"/>
          <w:szCs w:val="21"/>
        </w:rPr>
        <w:t>）</w:t>
      </w:r>
      <w:r w:rsidR="009C77A8" w:rsidRPr="000B3A64">
        <w:rPr>
          <w:rStyle w:val="ONUMEChar"/>
          <w:rFonts w:asciiTheme="majorEastAsia" w:eastAsiaTheme="majorEastAsia" w:hAnsiTheme="majorEastAsia" w:hint="eastAsia"/>
          <w:sz w:val="21"/>
          <w:szCs w:val="21"/>
        </w:rPr>
        <w:t>对</w:t>
      </w:r>
      <w:r w:rsidRPr="000B3A64">
        <w:rPr>
          <w:rStyle w:val="ONUMEChar"/>
          <w:rFonts w:asciiTheme="majorEastAsia" w:eastAsiaTheme="majorEastAsia" w:hAnsiTheme="majorEastAsia" w:hint="eastAsia"/>
          <w:sz w:val="21"/>
          <w:szCs w:val="21"/>
        </w:rPr>
        <w:t>《统一域名争议解决政策》</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UDRP</w:t>
      </w:r>
      <w:r w:rsidR="006948AC" w:rsidRPr="000B3A64">
        <w:rPr>
          <w:rStyle w:val="ONUMEChar"/>
          <w:rFonts w:asciiTheme="majorEastAsia" w:eastAsiaTheme="majorEastAsia" w:hAnsiTheme="majorEastAsia" w:hint="eastAsia"/>
          <w:sz w:val="21"/>
          <w:szCs w:val="21"/>
        </w:rPr>
        <w:t>）</w:t>
      </w:r>
      <w:r w:rsidR="00214ED1" w:rsidRPr="000B3A64">
        <w:rPr>
          <w:rStyle w:val="ONUMEChar"/>
          <w:rFonts w:asciiTheme="majorEastAsia" w:eastAsiaTheme="majorEastAsia" w:hAnsiTheme="majorEastAsia" w:hint="eastAsia"/>
          <w:sz w:val="21"/>
          <w:szCs w:val="21"/>
        </w:rPr>
        <w:t>及其他权利保护机制</w:t>
      </w:r>
      <w:r w:rsidR="009C77A8" w:rsidRPr="000B3A64">
        <w:rPr>
          <w:rStyle w:val="ONUMEChar"/>
          <w:rFonts w:asciiTheme="majorEastAsia" w:eastAsiaTheme="majorEastAsia" w:hAnsiTheme="majorEastAsia" w:hint="eastAsia"/>
          <w:sz w:val="21"/>
          <w:szCs w:val="21"/>
        </w:rPr>
        <w:t>的</w:t>
      </w:r>
      <w:r w:rsidRPr="000B3A64">
        <w:rPr>
          <w:rStyle w:val="ONUMEChar"/>
          <w:rFonts w:asciiTheme="majorEastAsia" w:eastAsiaTheme="majorEastAsia" w:hAnsiTheme="majorEastAsia" w:hint="eastAsia"/>
          <w:sz w:val="21"/>
          <w:szCs w:val="21"/>
        </w:rPr>
        <w:t>计划</w:t>
      </w:r>
      <w:r w:rsidR="009C77A8" w:rsidRPr="000B3A64">
        <w:rPr>
          <w:rStyle w:val="ONUMEChar"/>
          <w:rFonts w:asciiTheme="majorEastAsia" w:eastAsiaTheme="majorEastAsia" w:hAnsiTheme="majorEastAsia" w:hint="eastAsia"/>
          <w:sz w:val="21"/>
          <w:szCs w:val="21"/>
        </w:rPr>
        <w:t>内审查</w:t>
      </w:r>
      <w:r w:rsidRPr="000B3A64">
        <w:rPr>
          <w:rStyle w:val="ONUMEChar"/>
          <w:rFonts w:asciiTheme="majorEastAsia" w:eastAsiaTheme="majorEastAsia" w:hAnsiTheme="majorEastAsia" w:hint="eastAsia"/>
          <w:sz w:val="21"/>
          <w:szCs w:val="21"/>
        </w:rPr>
        <w:t>，以及</w:t>
      </w:r>
      <w:r w:rsidR="005D65BA" w:rsidRPr="000B3A64">
        <w:rPr>
          <w:rStyle w:val="ONUMEChar"/>
          <w:rFonts w:asciiTheme="majorEastAsia" w:eastAsiaTheme="majorEastAsia" w:hAnsiTheme="majorEastAsia" w:hint="eastAsia"/>
          <w:sz w:val="21"/>
          <w:szCs w:val="21"/>
        </w:rPr>
        <w:t>产权组织</w:t>
      </w:r>
      <w:r w:rsidRPr="000B3A64">
        <w:rPr>
          <w:rStyle w:val="ONUMEChar"/>
          <w:rFonts w:asciiTheme="majorEastAsia" w:eastAsiaTheme="majorEastAsia" w:hAnsiTheme="majorEastAsia" w:hint="eastAsia"/>
          <w:sz w:val="21"/>
          <w:szCs w:val="21"/>
        </w:rPr>
        <w:t>成员国在第二期</w:t>
      </w:r>
      <w:r w:rsidR="00F80520" w:rsidRPr="000B3A64">
        <w:rPr>
          <w:rStyle w:val="ONUMEChar"/>
          <w:rFonts w:asciiTheme="majorEastAsia" w:eastAsiaTheme="majorEastAsia" w:hAnsiTheme="majorEastAsia" w:hint="eastAsia"/>
          <w:sz w:val="21"/>
          <w:szCs w:val="21"/>
        </w:rPr>
        <w:t>产权组织</w:t>
      </w:r>
      <w:r w:rsidRPr="000B3A64">
        <w:rPr>
          <w:rStyle w:val="ONUMEChar"/>
          <w:rFonts w:asciiTheme="majorEastAsia" w:eastAsiaTheme="majorEastAsia" w:hAnsiTheme="majorEastAsia" w:hint="eastAsia"/>
          <w:sz w:val="21"/>
          <w:szCs w:val="21"/>
        </w:rPr>
        <w:t>互联网域名进程中所提建议的现状。</w:t>
      </w:r>
    </w:p>
    <w:p w:rsidR="00BF535E" w:rsidRPr="00BF535E" w:rsidRDefault="0087372A"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lastRenderedPageBreak/>
        <w:t>一、知识产权争议的仲裁与调解</w:t>
      </w:r>
    </w:p>
    <w:p w:rsidR="00BF535E" w:rsidRPr="000B3A64" w:rsidRDefault="00612F56"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FB1956" w:rsidRPr="000B3A64">
        <w:rPr>
          <w:rFonts w:asciiTheme="majorEastAsia" w:eastAsiaTheme="majorEastAsia" w:hAnsiTheme="majorEastAsia" w:hint="eastAsia"/>
          <w:b/>
          <w:sz w:val="21"/>
        </w:rPr>
        <w:t>案件办理</w:t>
      </w:r>
    </w:p>
    <w:p w:rsidR="007B0DAF" w:rsidRPr="000B3A64" w:rsidRDefault="009D4F59" w:rsidP="00001CFE">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rPr>
      </w:pPr>
      <w:r w:rsidRPr="000B3A64">
        <w:rPr>
          <w:rStyle w:val="ONUMEChar"/>
          <w:rFonts w:asciiTheme="majorEastAsia" w:eastAsiaTheme="majorEastAsia" w:hAnsiTheme="majorEastAsia" w:hint="eastAsia"/>
          <w:sz w:val="21"/>
        </w:rPr>
        <w:t>中</w:t>
      </w:r>
      <w:r w:rsidR="001F50B7" w:rsidRPr="000B3A64">
        <w:rPr>
          <w:rStyle w:val="ONUMEChar"/>
          <w:rFonts w:asciiTheme="majorEastAsia" w:eastAsiaTheme="majorEastAsia" w:hAnsiTheme="majorEastAsia" w:hint="eastAsia"/>
          <w:sz w:val="21"/>
        </w:rPr>
        <w:t>心提供的调解与仲裁程序，旨在满足当事人对高效</w:t>
      </w:r>
      <w:r w:rsidRPr="000B3A64">
        <w:rPr>
          <w:rStyle w:val="ONUMEChar"/>
          <w:rFonts w:asciiTheme="majorEastAsia" w:eastAsiaTheme="majorEastAsia" w:hAnsiTheme="majorEastAsia" w:hint="eastAsia"/>
          <w:sz w:val="21"/>
        </w:rPr>
        <w:t>、合算地解决知识产权争议的需求。</w:t>
      </w:r>
      <w:r w:rsidR="002639FA" w:rsidRPr="000B3A64">
        <w:rPr>
          <w:rStyle w:val="ONUMEChar"/>
          <w:rFonts w:asciiTheme="majorEastAsia" w:eastAsiaTheme="majorEastAsia" w:hAnsiTheme="majorEastAsia" w:hint="eastAsia"/>
          <w:sz w:val="21"/>
        </w:rPr>
        <w:t>中心依据</w:t>
      </w:r>
      <w:r w:rsidR="001F50B7" w:rsidRPr="000B3A64">
        <w:rPr>
          <w:rStyle w:val="ONUMEChar"/>
          <w:rFonts w:asciiTheme="majorEastAsia" w:eastAsiaTheme="majorEastAsia" w:hAnsiTheme="majorEastAsia" w:hint="eastAsia"/>
          <w:sz w:val="21"/>
        </w:rPr>
        <w:t>这些程序</w:t>
      </w:r>
      <w:r w:rsidR="002639FA" w:rsidRPr="000B3A64">
        <w:rPr>
          <w:rStyle w:val="ONUMEChar"/>
          <w:rFonts w:asciiTheme="majorEastAsia" w:eastAsiaTheme="majorEastAsia" w:hAnsiTheme="majorEastAsia" w:hint="eastAsia"/>
          <w:sz w:val="21"/>
        </w:rPr>
        <w:t>办理</w:t>
      </w:r>
      <w:r w:rsidR="00473B56" w:rsidRPr="000B3A64">
        <w:rPr>
          <w:rStyle w:val="ONUMEChar"/>
          <w:rFonts w:asciiTheme="majorEastAsia" w:eastAsiaTheme="majorEastAsia" w:hAnsiTheme="majorEastAsia" w:hint="eastAsia"/>
          <w:sz w:val="21"/>
        </w:rPr>
        <w:t>案件</w:t>
      </w:r>
      <w:r w:rsidR="002639FA" w:rsidRPr="000B3A64">
        <w:rPr>
          <w:rStyle w:val="ONUMEChar"/>
          <w:rFonts w:asciiTheme="majorEastAsia" w:eastAsiaTheme="majorEastAsia" w:hAnsiTheme="majorEastAsia" w:hint="eastAsia"/>
          <w:sz w:val="21"/>
        </w:rPr>
        <w:t>，这</w:t>
      </w:r>
      <w:r w:rsidR="007D3A9C" w:rsidRPr="000B3A64">
        <w:rPr>
          <w:rStyle w:val="ONUMEChar"/>
          <w:rFonts w:asciiTheme="majorEastAsia" w:eastAsiaTheme="majorEastAsia" w:hAnsiTheme="majorEastAsia" w:hint="eastAsia"/>
          <w:sz w:val="21"/>
        </w:rPr>
        <w:t>包括</w:t>
      </w:r>
      <w:r w:rsidR="002639FA" w:rsidRPr="000B3A64">
        <w:rPr>
          <w:rStyle w:val="ONUMEChar"/>
          <w:rFonts w:asciiTheme="majorEastAsia" w:eastAsiaTheme="majorEastAsia" w:hAnsiTheme="majorEastAsia" w:hint="eastAsia"/>
          <w:sz w:val="21"/>
        </w:rPr>
        <w:t>培训</w:t>
      </w:r>
      <w:r w:rsidR="00BF1FF0" w:rsidRPr="000B3A64">
        <w:rPr>
          <w:rStyle w:val="ONUMEChar"/>
          <w:rFonts w:asciiTheme="majorEastAsia" w:eastAsiaTheme="majorEastAsia" w:hAnsiTheme="majorEastAsia" w:hint="eastAsia"/>
          <w:sz w:val="21"/>
        </w:rPr>
        <w:t>、</w:t>
      </w:r>
      <w:r w:rsidR="002639FA" w:rsidRPr="000B3A64">
        <w:rPr>
          <w:rStyle w:val="ONUMEChar"/>
          <w:rFonts w:asciiTheme="majorEastAsia" w:eastAsiaTheme="majorEastAsia" w:hAnsiTheme="majorEastAsia" w:hint="eastAsia"/>
          <w:sz w:val="21"/>
          <w:vertAlign w:val="superscript"/>
        </w:rPr>
        <w:footnoteReference w:id="3"/>
      </w:r>
      <w:r w:rsidR="002639FA" w:rsidRPr="000B3A64">
        <w:rPr>
          <w:rStyle w:val="ONUMEChar"/>
          <w:rFonts w:asciiTheme="majorEastAsia" w:eastAsiaTheme="majorEastAsia" w:hAnsiTheme="majorEastAsia" w:hint="eastAsia"/>
          <w:sz w:val="21"/>
        </w:rPr>
        <w:t>指定和支持合格的</w:t>
      </w:r>
      <w:r w:rsidR="009C77A8" w:rsidRPr="000B3A64">
        <w:rPr>
          <w:rStyle w:val="ONUMEChar"/>
          <w:rFonts w:asciiTheme="majorEastAsia" w:eastAsiaTheme="majorEastAsia" w:hAnsiTheme="majorEastAsia" w:hint="eastAsia"/>
          <w:sz w:val="21"/>
        </w:rPr>
        <w:t>调解员和</w:t>
      </w:r>
      <w:r w:rsidR="002639FA" w:rsidRPr="000B3A64">
        <w:rPr>
          <w:rStyle w:val="ONUMEChar"/>
          <w:rFonts w:asciiTheme="majorEastAsia" w:eastAsiaTheme="majorEastAsia" w:hAnsiTheme="majorEastAsia" w:hint="eastAsia"/>
          <w:sz w:val="21"/>
        </w:rPr>
        <w:t>仲裁员，并保持最新的案件基础设施</w:t>
      </w:r>
      <w:r w:rsidR="00473B56" w:rsidRPr="000B3A64">
        <w:rPr>
          <w:rStyle w:val="ONUMEChar"/>
          <w:rFonts w:asciiTheme="majorEastAsia" w:eastAsiaTheme="majorEastAsia" w:hAnsiTheme="majorEastAsia" w:hint="eastAsia"/>
          <w:sz w:val="21"/>
        </w:rPr>
        <w:t>。</w:t>
      </w:r>
      <w:r w:rsidR="00BE7B1E" w:rsidRPr="000B3A64">
        <w:rPr>
          <w:rStyle w:val="ONUMEChar"/>
          <w:rFonts w:asciiTheme="majorEastAsia" w:eastAsiaTheme="majorEastAsia" w:hAnsiTheme="majorEastAsia" w:hint="eastAsia"/>
          <w:sz w:val="21"/>
        </w:rPr>
        <w:t>案件通常根据事先的合同条款</w:t>
      </w:r>
      <w:r w:rsidR="000151AA" w:rsidRPr="000B3A64">
        <w:rPr>
          <w:rStyle w:val="ONUMEChar"/>
          <w:rFonts w:asciiTheme="majorEastAsia" w:eastAsiaTheme="majorEastAsia" w:hAnsiTheme="majorEastAsia" w:hint="eastAsia"/>
          <w:sz w:val="21"/>
        </w:rPr>
        <w:t>向中心提交，也有</w:t>
      </w:r>
      <w:r w:rsidR="00BE7B1E" w:rsidRPr="000B3A64">
        <w:rPr>
          <w:rStyle w:val="ONUMEChar"/>
          <w:rFonts w:asciiTheme="majorEastAsia" w:eastAsiaTheme="majorEastAsia" w:hAnsiTheme="majorEastAsia" w:hint="eastAsia"/>
          <w:sz w:val="21"/>
        </w:rPr>
        <w:t>较少的</w:t>
      </w:r>
      <w:r w:rsidR="000151AA" w:rsidRPr="000B3A64">
        <w:rPr>
          <w:rStyle w:val="ONUMEChar"/>
          <w:rFonts w:asciiTheme="majorEastAsia" w:eastAsiaTheme="majorEastAsia" w:hAnsiTheme="majorEastAsia" w:hint="eastAsia"/>
          <w:sz w:val="21"/>
        </w:rPr>
        <w:t>案件根据</w:t>
      </w:r>
      <w:r w:rsidR="00BE7B1E" w:rsidRPr="000B3A64">
        <w:rPr>
          <w:rStyle w:val="ONUMEChar"/>
          <w:rFonts w:asciiTheme="majorEastAsia" w:eastAsiaTheme="majorEastAsia" w:hAnsiTheme="majorEastAsia" w:hint="eastAsia"/>
          <w:sz w:val="21"/>
        </w:rPr>
        <w:t>争议后提交协议</w:t>
      </w:r>
      <w:r w:rsidR="006948AC" w:rsidRPr="000B3A64">
        <w:rPr>
          <w:rStyle w:val="ONUMEChar"/>
          <w:rFonts w:asciiTheme="majorEastAsia" w:eastAsiaTheme="majorEastAsia" w:hAnsiTheme="majorEastAsia" w:hint="eastAsia"/>
          <w:sz w:val="21"/>
        </w:rPr>
        <w:t>（</w:t>
      </w:r>
      <w:r w:rsidR="00BE7B1E" w:rsidRPr="000B3A64">
        <w:rPr>
          <w:rStyle w:val="ONUMEChar"/>
          <w:rFonts w:asciiTheme="majorEastAsia" w:eastAsiaTheme="majorEastAsia" w:hAnsiTheme="majorEastAsia" w:hint="eastAsia"/>
          <w:sz w:val="21"/>
        </w:rPr>
        <w:t>包括法院转介</w:t>
      </w:r>
      <w:r w:rsidR="006948AC" w:rsidRPr="000B3A64">
        <w:rPr>
          <w:rStyle w:val="ONUMEChar"/>
          <w:rFonts w:asciiTheme="majorEastAsia" w:eastAsiaTheme="majorEastAsia" w:hAnsiTheme="majorEastAsia" w:hint="eastAsia"/>
          <w:sz w:val="21"/>
        </w:rPr>
        <w:t>）</w:t>
      </w:r>
      <w:r w:rsidR="000151AA" w:rsidRPr="000B3A64">
        <w:rPr>
          <w:rStyle w:val="ONUMEChar"/>
          <w:rFonts w:asciiTheme="majorEastAsia" w:eastAsiaTheme="majorEastAsia" w:hAnsiTheme="majorEastAsia" w:hint="eastAsia"/>
          <w:sz w:val="21"/>
        </w:rPr>
        <w:t>或</w:t>
      </w:r>
      <w:r w:rsidR="00BE7B1E" w:rsidRPr="000B3A64">
        <w:rPr>
          <w:rStyle w:val="ONUMEChar"/>
          <w:rFonts w:asciiTheme="majorEastAsia" w:eastAsiaTheme="majorEastAsia" w:hAnsiTheme="majorEastAsia" w:hint="eastAsia"/>
          <w:sz w:val="21"/>
        </w:rPr>
        <w:t>根据《</w:t>
      </w:r>
      <w:r w:rsidR="000151AA" w:rsidRPr="000B3A64">
        <w:rPr>
          <w:rStyle w:val="ONUMEChar"/>
          <w:rFonts w:asciiTheme="majorEastAsia" w:eastAsiaTheme="majorEastAsia" w:hAnsiTheme="majorEastAsia" w:hint="eastAsia"/>
          <w:sz w:val="21"/>
        </w:rPr>
        <w:t>产权组织</w:t>
      </w:r>
      <w:r w:rsidR="00BE7B1E" w:rsidRPr="000B3A64">
        <w:rPr>
          <w:rStyle w:val="ONUMEChar"/>
          <w:rFonts w:asciiTheme="majorEastAsia" w:eastAsiaTheme="majorEastAsia" w:hAnsiTheme="majorEastAsia" w:hint="eastAsia"/>
          <w:sz w:val="21"/>
        </w:rPr>
        <w:t>调解规则》第</w:t>
      </w:r>
      <w:r w:rsidR="004E68A9" w:rsidRPr="000B3A64">
        <w:rPr>
          <w:rStyle w:val="ONUMEChar"/>
          <w:rFonts w:asciiTheme="majorEastAsia" w:eastAsiaTheme="majorEastAsia" w:hAnsiTheme="majorEastAsia"/>
          <w:sz w:val="21"/>
        </w:rPr>
        <w:t>4</w:t>
      </w:r>
      <w:r w:rsidR="00BE7B1E" w:rsidRPr="000B3A64">
        <w:rPr>
          <w:rStyle w:val="ONUMEChar"/>
          <w:rFonts w:asciiTheme="majorEastAsia" w:eastAsiaTheme="majorEastAsia" w:hAnsiTheme="majorEastAsia" w:hint="eastAsia"/>
          <w:sz w:val="21"/>
        </w:rPr>
        <w:t>条单方请求</w:t>
      </w:r>
      <w:r w:rsidR="000151AA" w:rsidRPr="000B3A64">
        <w:rPr>
          <w:rStyle w:val="ONUMEChar"/>
          <w:rFonts w:asciiTheme="majorEastAsia" w:eastAsiaTheme="majorEastAsia" w:hAnsiTheme="majorEastAsia" w:hint="eastAsia"/>
          <w:sz w:val="21"/>
        </w:rPr>
        <w:t>，向中心提交</w:t>
      </w:r>
      <w:r w:rsidR="00BE7B1E" w:rsidRPr="000B3A64">
        <w:rPr>
          <w:rStyle w:val="ONUMEChar"/>
          <w:rFonts w:asciiTheme="majorEastAsia" w:eastAsiaTheme="majorEastAsia" w:hAnsiTheme="majorEastAsia" w:hint="eastAsia"/>
          <w:sz w:val="21"/>
        </w:rPr>
        <w:t>。</w:t>
      </w:r>
      <w:r w:rsidR="009C77A8" w:rsidRPr="000B3A64">
        <w:rPr>
          <w:rStyle w:val="FootnoteReference"/>
          <w:rFonts w:asciiTheme="minorEastAsia" w:eastAsiaTheme="minorEastAsia" w:hAnsiTheme="minorEastAsia"/>
          <w:sz w:val="21"/>
          <w:szCs w:val="21"/>
        </w:rPr>
        <w:footnoteReference w:id="4"/>
      </w:r>
    </w:p>
    <w:p w:rsidR="00605FB4" w:rsidRPr="000B3A64" w:rsidRDefault="00B158E1" w:rsidP="00001CFE">
      <w:pPr>
        <w:pStyle w:val="ListParagraph"/>
        <w:numPr>
          <w:ilvl w:val="0"/>
          <w:numId w:val="7"/>
        </w:numPr>
        <w:overflowPunct w:val="0"/>
        <w:spacing w:afterLines="50" w:after="120" w:line="340" w:lineRule="atLeast"/>
        <w:ind w:left="0" w:firstLine="0"/>
        <w:contextualSpacing w:val="0"/>
        <w:jc w:val="both"/>
        <w:rPr>
          <w:rStyle w:val="ONUMEChar"/>
          <w:rFonts w:asciiTheme="minorEastAsia" w:eastAsiaTheme="minorEastAsia" w:hAnsiTheme="minorEastAsia"/>
          <w:sz w:val="21"/>
          <w:szCs w:val="21"/>
        </w:rPr>
      </w:pPr>
      <w:r w:rsidRPr="000B3A64">
        <w:rPr>
          <w:rStyle w:val="ONUMEChar"/>
          <w:rFonts w:asciiTheme="majorEastAsia" w:eastAsiaTheme="majorEastAsia" w:hAnsiTheme="majorEastAsia" w:hint="eastAsia"/>
          <w:sz w:val="21"/>
        </w:rPr>
        <w:t>在此期间，来自40个国家的一系列大公司</w:t>
      </w:r>
      <w:r w:rsidR="006948AC" w:rsidRPr="000B3A64">
        <w:rPr>
          <w:rStyle w:val="ONUMEChar"/>
          <w:rFonts w:asciiTheme="majorEastAsia" w:eastAsiaTheme="majorEastAsia" w:hAnsiTheme="majorEastAsia" w:hint="eastAsia"/>
          <w:sz w:val="21"/>
        </w:rPr>
        <w:t>（</w:t>
      </w:r>
      <w:r w:rsidRPr="000B3A64">
        <w:rPr>
          <w:rStyle w:val="ONUMEChar"/>
          <w:rFonts w:asciiTheme="majorEastAsia" w:eastAsiaTheme="majorEastAsia" w:hAnsiTheme="majorEastAsia" w:hint="eastAsia"/>
          <w:sz w:val="21"/>
        </w:rPr>
        <w:t>包括生物技术/制药和在线平台</w:t>
      </w:r>
      <w:r w:rsidR="006948AC" w:rsidRPr="000B3A64">
        <w:rPr>
          <w:rStyle w:val="ONUMEChar"/>
          <w:rFonts w:asciiTheme="majorEastAsia" w:eastAsiaTheme="majorEastAsia" w:hAnsiTheme="majorEastAsia" w:hint="eastAsia"/>
          <w:sz w:val="21"/>
        </w:rPr>
        <w:t>）</w:t>
      </w:r>
      <w:r w:rsidRPr="000B3A64">
        <w:rPr>
          <w:rStyle w:val="ONUMEChar"/>
          <w:rFonts w:asciiTheme="majorEastAsia" w:eastAsiaTheme="majorEastAsia" w:hAnsiTheme="majorEastAsia" w:hint="eastAsia"/>
          <w:sz w:val="21"/>
        </w:rPr>
        <w:t>、中小企业</w:t>
      </w:r>
      <w:r w:rsidR="00605FB4" w:rsidRPr="000B3A64">
        <w:rPr>
          <w:rStyle w:val="FootnoteReference"/>
          <w:rFonts w:asciiTheme="minorEastAsia" w:eastAsiaTheme="minorEastAsia" w:hAnsiTheme="minorEastAsia"/>
          <w:sz w:val="21"/>
          <w:szCs w:val="21"/>
        </w:rPr>
        <w:footnoteReference w:id="5"/>
      </w:r>
      <w:r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hint="eastAsia"/>
          <w:sz w:val="21"/>
          <w:szCs w:val="21"/>
        </w:rPr>
        <w:t>高校</w:t>
      </w:r>
      <w:r w:rsidRPr="000B3A64">
        <w:rPr>
          <w:rStyle w:val="ONUMEChar"/>
          <w:rFonts w:asciiTheme="minorEastAsia" w:eastAsiaTheme="minorEastAsia" w:hAnsiTheme="minorEastAsia" w:hint="eastAsia"/>
          <w:sz w:val="21"/>
          <w:szCs w:val="21"/>
        </w:rPr>
        <w:t>和研究</w:t>
      </w:r>
      <w:r w:rsidR="00605FB4" w:rsidRPr="000B3A64">
        <w:rPr>
          <w:rStyle w:val="ONUMEChar"/>
          <w:rFonts w:asciiTheme="minorEastAsia" w:eastAsiaTheme="minorEastAsia" w:hAnsiTheme="minorEastAsia" w:hint="eastAsia"/>
          <w:sz w:val="21"/>
          <w:szCs w:val="21"/>
        </w:rPr>
        <w:t>机构</w:t>
      </w:r>
      <w:r w:rsidRPr="000B3A64">
        <w:rPr>
          <w:rStyle w:val="ONUMEChar"/>
          <w:rFonts w:asciiTheme="minorEastAsia" w:eastAsiaTheme="minorEastAsia" w:hAnsiTheme="minorEastAsia" w:hint="eastAsia"/>
          <w:sz w:val="21"/>
          <w:szCs w:val="21"/>
        </w:rPr>
        <w:t>以及个人使用了中心</w:t>
      </w:r>
      <w:r w:rsidR="00605FB4" w:rsidRPr="000B3A64">
        <w:rPr>
          <w:rStyle w:val="ONUMEChar"/>
          <w:rFonts w:asciiTheme="minorEastAsia" w:eastAsiaTheme="minorEastAsia" w:hAnsiTheme="minorEastAsia" w:hint="eastAsia"/>
          <w:sz w:val="21"/>
          <w:szCs w:val="21"/>
        </w:rPr>
        <w:t>包括斡旋</w:t>
      </w:r>
      <w:r w:rsidR="00605FB4" w:rsidRPr="000B3A64">
        <w:rPr>
          <w:rStyle w:val="FootnoteReference"/>
          <w:rFonts w:asciiTheme="minorEastAsia" w:eastAsiaTheme="minorEastAsia" w:hAnsiTheme="minorEastAsia"/>
          <w:sz w:val="21"/>
          <w:szCs w:val="21"/>
        </w:rPr>
        <w:footnoteReference w:id="6"/>
      </w:r>
      <w:r w:rsidR="00605FB4" w:rsidRPr="000B3A64">
        <w:rPr>
          <w:rStyle w:val="ONUMEChar"/>
          <w:rFonts w:asciiTheme="minorEastAsia" w:eastAsiaTheme="minorEastAsia" w:hAnsiTheme="minorEastAsia" w:hint="eastAsia"/>
          <w:sz w:val="21"/>
          <w:szCs w:val="21"/>
        </w:rPr>
        <w:t>在内</w:t>
      </w:r>
      <w:r w:rsidRPr="000B3A64">
        <w:rPr>
          <w:rStyle w:val="ONUMEChar"/>
          <w:rFonts w:asciiTheme="minorEastAsia" w:eastAsiaTheme="minorEastAsia" w:hAnsiTheme="minorEastAsia" w:hint="eastAsia"/>
          <w:sz w:val="21"/>
          <w:szCs w:val="21"/>
        </w:rPr>
        <w:t>的程序。</w:t>
      </w:r>
      <w:r w:rsidR="00605FB4" w:rsidRPr="000B3A64">
        <w:rPr>
          <w:rStyle w:val="FootnoteReference"/>
          <w:rFonts w:asciiTheme="minorEastAsia" w:eastAsiaTheme="minorEastAsia" w:hAnsiTheme="minorEastAsia"/>
          <w:sz w:val="21"/>
          <w:szCs w:val="21"/>
        </w:rPr>
        <w:footnoteReference w:id="7"/>
      </w:r>
      <w:r w:rsidRPr="000B3A64">
        <w:rPr>
          <w:rStyle w:val="ONUMEChar"/>
          <w:rFonts w:asciiTheme="minorEastAsia" w:eastAsiaTheme="minorEastAsia" w:hAnsiTheme="minorEastAsia" w:hint="eastAsia"/>
          <w:sz w:val="21"/>
          <w:szCs w:val="21"/>
        </w:rPr>
        <w:t>中心</w:t>
      </w:r>
      <w:r w:rsidR="00605FB4" w:rsidRPr="000B3A64">
        <w:rPr>
          <w:rStyle w:val="ONUMEChar"/>
          <w:rFonts w:asciiTheme="minorEastAsia" w:eastAsiaTheme="minorEastAsia" w:hAnsiTheme="minorEastAsia" w:hint="eastAsia"/>
          <w:sz w:val="21"/>
          <w:szCs w:val="21"/>
        </w:rPr>
        <w:t>注意到</w:t>
      </w:r>
      <w:r w:rsidRPr="000B3A64">
        <w:rPr>
          <w:rStyle w:val="ONUMEChar"/>
          <w:rFonts w:asciiTheme="minorEastAsia" w:eastAsiaTheme="minorEastAsia" w:hAnsiTheme="minorEastAsia"/>
          <w:sz w:val="21"/>
          <w:szCs w:val="21"/>
        </w:rPr>
        <w:t>2020年</w:t>
      </w:r>
      <w:r w:rsidR="00605FB4" w:rsidRPr="000B3A64">
        <w:rPr>
          <w:rStyle w:val="ONUMEChar"/>
          <w:rFonts w:asciiTheme="minorEastAsia" w:eastAsiaTheme="minorEastAsia" w:hAnsiTheme="minorEastAsia" w:hint="eastAsia"/>
          <w:sz w:val="21"/>
          <w:szCs w:val="21"/>
        </w:rPr>
        <w:t>的</w:t>
      </w:r>
      <w:r w:rsidRPr="000B3A64">
        <w:rPr>
          <w:rStyle w:val="ONUMEChar"/>
          <w:rFonts w:asciiTheme="minorEastAsia" w:eastAsiaTheme="minorEastAsia" w:hAnsiTheme="minorEastAsia" w:hint="eastAsia"/>
          <w:sz w:val="21"/>
          <w:szCs w:val="21"/>
        </w:rPr>
        <w:t>调解和仲裁案件量增加了</w:t>
      </w:r>
      <w:r w:rsidRPr="000B3A64">
        <w:rPr>
          <w:rStyle w:val="ONUMEChar"/>
          <w:rFonts w:asciiTheme="minorEastAsia" w:eastAsiaTheme="minorEastAsia" w:hAnsiTheme="minorEastAsia"/>
          <w:sz w:val="21"/>
          <w:szCs w:val="21"/>
        </w:rPr>
        <w:t>24%，2021年上半年还</w:t>
      </w:r>
      <w:r w:rsidR="00605FB4" w:rsidRPr="000B3A64">
        <w:rPr>
          <w:rStyle w:val="ONUMEChar"/>
          <w:rFonts w:asciiTheme="minorEastAsia" w:eastAsiaTheme="minorEastAsia" w:hAnsiTheme="minorEastAsia" w:hint="eastAsia"/>
          <w:sz w:val="21"/>
          <w:szCs w:val="21"/>
        </w:rPr>
        <w:t>有</w:t>
      </w:r>
      <w:r w:rsidRPr="000B3A64">
        <w:rPr>
          <w:rStyle w:val="ONUMEChar"/>
          <w:rFonts w:asciiTheme="minorEastAsia" w:eastAsiaTheme="minorEastAsia" w:hAnsiTheme="minorEastAsia" w:hint="eastAsia"/>
          <w:sz w:val="21"/>
          <w:szCs w:val="21"/>
        </w:rPr>
        <w:t>进一步增长。根据</w:t>
      </w:r>
      <w:r w:rsidR="00605FB4" w:rsidRPr="000B3A64">
        <w:rPr>
          <w:rStyle w:val="ONUMEChar"/>
          <w:rFonts w:asciiTheme="minorEastAsia" w:eastAsiaTheme="minorEastAsia" w:hAnsiTheme="minorEastAsia"/>
          <w:sz w:val="21"/>
          <w:szCs w:val="21"/>
        </w:rPr>
        <w:t>产权组织</w:t>
      </w:r>
      <w:r w:rsidRPr="000B3A64">
        <w:rPr>
          <w:rStyle w:val="ONUMEChar"/>
          <w:rFonts w:asciiTheme="minorEastAsia" w:eastAsiaTheme="minorEastAsia" w:hAnsiTheme="minorEastAsia" w:hint="eastAsia"/>
          <w:sz w:val="21"/>
          <w:szCs w:val="21"/>
        </w:rPr>
        <w:t>调解、仲裁和快速仲裁规则</w:t>
      </w:r>
      <w:r w:rsidR="006948AC"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sz w:val="21"/>
          <w:szCs w:val="21"/>
        </w:rPr>
        <w:t>产权组织</w:t>
      </w:r>
      <w:r w:rsidRPr="000B3A64">
        <w:rPr>
          <w:rStyle w:val="ONUMEChar"/>
          <w:rFonts w:asciiTheme="minorEastAsia" w:eastAsiaTheme="minorEastAsia" w:hAnsiTheme="minorEastAsia" w:hint="eastAsia"/>
          <w:sz w:val="21"/>
          <w:szCs w:val="21"/>
        </w:rPr>
        <w:t>规则</w:t>
      </w:r>
      <w:r w:rsidR="006948AC" w:rsidRPr="000B3A64">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处理的新案件涉及研究与开发</w:t>
      </w:r>
      <w:r w:rsidR="006948AC"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sz w:val="21"/>
          <w:szCs w:val="21"/>
        </w:rPr>
        <w:t>研发</w:t>
      </w:r>
      <w:r w:rsidR="006948AC" w:rsidRPr="000B3A64">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协议，包括联合体协议、专利、商标和版权许可、版权集体管理以及软件开发和许可。</w:t>
      </w:r>
      <w:r w:rsidR="00605FB4" w:rsidRPr="000B3A64">
        <w:rPr>
          <w:rStyle w:val="FootnoteReference"/>
          <w:rFonts w:asciiTheme="minorEastAsia" w:eastAsiaTheme="minorEastAsia" w:hAnsiTheme="minorEastAsia"/>
          <w:sz w:val="21"/>
          <w:szCs w:val="21"/>
          <w:shd w:val="clear" w:color="auto" w:fill="FFFFFF" w:themeFill="background1"/>
        </w:rPr>
        <w:footnoteReference w:id="8"/>
      </w:r>
    </w:p>
    <w:p w:rsidR="00001649" w:rsidRPr="000B3A64" w:rsidRDefault="005C35A6" w:rsidP="00001CFE">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rPr>
      </w:pPr>
      <w:r w:rsidRPr="000B3A64">
        <w:rPr>
          <w:rStyle w:val="ONUMEChar"/>
          <w:rFonts w:asciiTheme="majorEastAsia" w:eastAsiaTheme="majorEastAsia" w:hAnsiTheme="majorEastAsia" w:hint="eastAsia"/>
          <w:sz w:val="21"/>
        </w:rPr>
        <w:t>中心</w:t>
      </w:r>
      <w:r w:rsidR="0078290F" w:rsidRPr="000B3A64">
        <w:rPr>
          <w:rStyle w:val="ONUMEChar"/>
          <w:rFonts w:asciiTheme="majorEastAsia" w:eastAsiaTheme="majorEastAsia" w:hAnsiTheme="majorEastAsia" w:hint="eastAsia"/>
          <w:sz w:val="21"/>
        </w:rPr>
        <w:t>继续采取</w:t>
      </w:r>
      <w:r w:rsidR="00B96907" w:rsidRPr="000B3A64">
        <w:rPr>
          <w:rStyle w:val="ONUMEChar"/>
          <w:rFonts w:asciiTheme="majorEastAsia" w:eastAsiaTheme="majorEastAsia" w:hAnsiTheme="majorEastAsia" w:hint="eastAsia"/>
          <w:sz w:val="21"/>
        </w:rPr>
        <w:t>多项举措，</w:t>
      </w:r>
      <w:r w:rsidR="00EF33BB" w:rsidRPr="000B3A64">
        <w:rPr>
          <w:rStyle w:val="ONUMEChar"/>
          <w:rFonts w:asciiTheme="majorEastAsia" w:eastAsiaTheme="majorEastAsia" w:hAnsiTheme="majorEastAsia" w:hint="eastAsia"/>
          <w:sz w:val="21"/>
        </w:rPr>
        <w:t>为</w:t>
      </w:r>
      <w:r w:rsidR="00B96907" w:rsidRPr="000B3A64">
        <w:rPr>
          <w:rStyle w:val="ONUMEChar"/>
          <w:rFonts w:asciiTheme="majorEastAsia" w:eastAsiaTheme="majorEastAsia" w:hAnsiTheme="majorEastAsia" w:hint="eastAsia"/>
          <w:sz w:val="21"/>
        </w:rPr>
        <w:t>潜在用户</w:t>
      </w:r>
      <w:r w:rsidR="00055183" w:rsidRPr="000B3A64">
        <w:rPr>
          <w:rStyle w:val="ONUMEChar"/>
          <w:rFonts w:asciiTheme="majorEastAsia" w:eastAsiaTheme="majorEastAsia" w:hAnsiTheme="majorEastAsia" w:hint="eastAsia"/>
          <w:sz w:val="21"/>
        </w:rPr>
        <w:t>运用</w:t>
      </w:r>
      <w:r w:rsidR="003A0D72" w:rsidRPr="000B3A64">
        <w:rPr>
          <w:rStyle w:val="ONUMEChar"/>
          <w:rFonts w:asciiTheme="majorEastAsia" w:eastAsiaTheme="majorEastAsia" w:hAnsiTheme="majorEastAsia" w:hint="eastAsia"/>
          <w:sz w:val="21"/>
        </w:rPr>
        <w:t>产权组织</w:t>
      </w:r>
      <w:r w:rsidR="00B96907" w:rsidRPr="000B3A64">
        <w:rPr>
          <w:rStyle w:val="ONUMEChar"/>
          <w:rFonts w:asciiTheme="majorEastAsia" w:eastAsiaTheme="majorEastAsia" w:hAnsiTheme="majorEastAsia" w:hint="eastAsia"/>
          <w:sz w:val="21"/>
        </w:rPr>
        <w:t>替代性争议解决</w:t>
      </w:r>
      <w:r w:rsidR="00E54EC0" w:rsidRPr="000B3A64">
        <w:rPr>
          <w:rStyle w:val="ONUMEChar"/>
          <w:rFonts w:asciiTheme="majorEastAsia" w:eastAsiaTheme="majorEastAsia" w:hAnsiTheme="majorEastAsia" w:hint="eastAsia"/>
          <w:sz w:val="21"/>
        </w:rPr>
        <w:t>服务</w:t>
      </w:r>
      <w:r w:rsidR="009C24E2" w:rsidRPr="000B3A64">
        <w:rPr>
          <w:rStyle w:val="ONUMEChar"/>
          <w:rFonts w:asciiTheme="majorEastAsia" w:eastAsiaTheme="majorEastAsia" w:hAnsiTheme="majorEastAsia" w:hint="eastAsia"/>
          <w:sz w:val="21"/>
        </w:rPr>
        <w:t>提供便利。</w:t>
      </w:r>
      <w:r w:rsidR="00E54EC0" w:rsidRPr="000B3A64">
        <w:rPr>
          <w:rStyle w:val="ONUMEChar"/>
          <w:rFonts w:asciiTheme="majorEastAsia" w:eastAsiaTheme="majorEastAsia" w:hAnsiTheme="majorEastAsia" w:hint="eastAsia"/>
          <w:sz w:val="21"/>
        </w:rPr>
        <w:t xml:space="preserve">中心加强了WIPO </w:t>
      </w:r>
      <w:proofErr w:type="spellStart"/>
      <w:r w:rsidR="00E54EC0" w:rsidRPr="000B3A64">
        <w:rPr>
          <w:rStyle w:val="ONUMEChar"/>
          <w:rFonts w:asciiTheme="majorEastAsia" w:eastAsiaTheme="majorEastAsia" w:hAnsiTheme="majorEastAsia" w:hint="eastAsia"/>
          <w:sz w:val="21"/>
        </w:rPr>
        <w:t>eADR</w:t>
      </w:r>
      <w:proofErr w:type="spellEnd"/>
      <w:r w:rsidR="00E54EC0" w:rsidRPr="000B3A64">
        <w:rPr>
          <w:rStyle w:val="ONUMEChar"/>
          <w:rFonts w:asciiTheme="majorEastAsia" w:eastAsiaTheme="majorEastAsia" w:hAnsiTheme="majorEastAsia" w:hint="eastAsia"/>
          <w:sz w:val="21"/>
        </w:rPr>
        <w:t>电子案件设施，</w:t>
      </w:r>
      <w:r w:rsidR="00E54EC0" w:rsidRPr="000B3A64">
        <w:rPr>
          <w:rFonts w:asciiTheme="minorEastAsia" w:eastAsiaTheme="minorEastAsia" w:hAnsiTheme="minorEastAsia"/>
          <w:sz w:val="21"/>
          <w:szCs w:val="21"/>
          <w:vertAlign w:val="superscript"/>
        </w:rPr>
        <w:footnoteReference w:id="9"/>
      </w:r>
      <w:r w:rsidR="00E54EC0" w:rsidRPr="000B3A64">
        <w:rPr>
          <w:rStyle w:val="ONUMEChar"/>
          <w:rFonts w:asciiTheme="minorEastAsia" w:eastAsiaTheme="minorEastAsia" w:hAnsiTheme="minorEastAsia" w:hint="eastAsia"/>
          <w:sz w:val="21"/>
          <w:szCs w:val="21"/>
        </w:rPr>
        <w:t>许多当事方利用该设施提高了仲裁程序的效率。</w:t>
      </w:r>
      <w:r w:rsidR="00E54EC0" w:rsidRPr="000B3A64">
        <w:rPr>
          <w:rStyle w:val="FootnoteReference"/>
          <w:rFonts w:asciiTheme="minorEastAsia" w:eastAsiaTheme="minorEastAsia" w:hAnsiTheme="minorEastAsia"/>
          <w:sz w:val="21"/>
          <w:szCs w:val="21"/>
        </w:rPr>
        <w:footnoteReference w:id="10"/>
      </w:r>
      <w:r w:rsidR="00E54EC0" w:rsidRPr="000B3A64">
        <w:rPr>
          <w:rStyle w:val="ONUMEChar"/>
          <w:rFonts w:asciiTheme="minorEastAsia" w:eastAsiaTheme="minorEastAsia" w:hAnsiTheme="minorEastAsia" w:hint="eastAsia"/>
          <w:sz w:val="21"/>
          <w:szCs w:val="21"/>
        </w:rPr>
        <w:t>此外，在此期间，绝大多数的调解会议和仲裁听证会都是利用产权组织托管的设施远程进行的。为了帮助当事人和中立</w:t>
      </w:r>
      <w:r w:rsidR="00597084" w:rsidRPr="000B3A64">
        <w:rPr>
          <w:rStyle w:val="ONUMEChar"/>
          <w:rFonts w:asciiTheme="minorEastAsia" w:eastAsiaTheme="minorEastAsia" w:hAnsiTheme="minorEastAsia" w:hint="eastAsia"/>
          <w:sz w:val="21"/>
          <w:szCs w:val="21"/>
        </w:rPr>
        <w:t>方</w:t>
      </w:r>
      <w:r w:rsidR="00E54EC0" w:rsidRPr="000B3A64">
        <w:rPr>
          <w:rStyle w:val="ONUMEChar"/>
          <w:rFonts w:asciiTheme="minorEastAsia" w:eastAsiaTheme="minorEastAsia" w:hAnsiTheme="minorEastAsia" w:hint="eastAsia"/>
          <w:sz w:val="21"/>
          <w:szCs w:val="21"/>
        </w:rPr>
        <w:t>准备这种远程会议和听证会，中心编拟了“产权组织在线进行调解和仲裁程序的</w:t>
      </w:r>
      <w:r w:rsidR="00087E2C" w:rsidRPr="000B3A64">
        <w:rPr>
          <w:rStyle w:val="ONUMEChar"/>
          <w:rFonts w:asciiTheme="minorEastAsia" w:eastAsiaTheme="minorEastAsia" w:hAnsiTheme="minorEastAsia" w:hint="eastAsia"/>
          <w:sz w:val="21"/>
          <w:szCs w:val="21"/>
        </w:rPr>
        <w:t>核对清单”</w:t>
      </w:r>
      <w:r w:rsidR="00087E2C" w:rsidRPr="000B3A64">
        <w:rPr>
          <w:rFonts w:asciiTheme="minorEastAsia" w:eastAsiaTheme="minorEastAsia" w:hAnsiTheme="minorEastAsia"/>
          <w:sz w:val="21"/>
          <w:szCs w:val="21"/>
          <w:vertAlign w:val="superscript"/>
        </w:rPr>
        <w:footnoteReference w:id="11"/>
      </w:r>
      <w:r w:rsidR="00584810" w:rsidRPr="000B3A64">
        <w:rPr>
          <w:rStyle w:val="ONUMEChar"/>
          <w:rFonts w:asciiTheme="minorEastAsia" w:eastAsiaTheme="minorEastAsia" w:hAnsiTheme="minorEastAsia" w:hint="eastAsia"/>
          <w:sz w:val="21"/>
          <w:szCs w:val="21"/>
        </w:rPr>
        <w:t>。</w:t>
      </w:r>
      <w:r w:rsidR="00E54EC0" w:rsidRPr="000B3A64">
        <w:rPr>
          <w:rStyle w:val="ONUMEChar"/>
          <w:rFonts w:asciiTheme="minorEastAsia" w:eastAsiaTheme="minorEastAsia" w:hAnsiTheme="minorEastAsia"/>
          <w:sz w:val="21"/>
          <w:szCs w:val="21"/>
        </w:rPr>
        <w:t>2020</w:t>
      </w:r>
      <w:r w:rsidR="00E54EC0" w:rsidRPr="000B3A64">
        <w:rPr>
          <w:rStyle w:val="ONUMEChar"/>
          <w:rFonts w:asciiTheme="majorEastAsia" w:eastAsiaTheme="majorEastAsia" w:hAnsiTheme="majorEastAsia" w:hint="eastAsia"/>
          <w:sz w:val="21"/>
        </w:rPr>
        <w:t>年，</w:t>
      </w:r>
      <w:r w:rsidR="00087E2C" w:rsidRPr="000B3A64">
        <w:rPr>
          <w:rStyle w:val="ONUMEChar"/>
          <w:rFonts w:asciiTheme="majorEastAsia" w:eastAsiaTheme="majorEastAsia" w:hAnsiTheme="majorEastAsia" w:hint="eastAsia"/>
          <w:sz w:val="21"/>
        </w:rPr>
        <w:t>产权组织</w:t>
      </w:r>
      <w:r w:rsidR="00E54EC0" w:rsidRPr="000B3A64">
        <w:rPr>
          <w:rStyle w:val="ONUMEChar"/>
          <w:rFonts w:asciiTheme="majorEastAsia" w:eastAsiaTheme="majorEastAsia" w:hAnsiTheme="majorEastAsia" w:hint="eastAsia"/>
          <w:sz w:val="21"/>
        </w:rPr>
        <w:t>调解案件的和解率从70%提高到78%。</w:t>
      </w:r>
      <w:r w:rsidR="001D1AD1" w:rsidRPr="000B3A64">
        <w:rPr>
          <w:rStyle w:val="ONUMEChar"/>
          <w:rFonts w:asciiTheme="majorEastAsia" w:eastAsiaTheme="majorEastAsia" w:hAnsiTheme="majorEastAsia" w:hint="eastAsia"/>
          <w:sz w:val="21"/>
        </w:rPr>
        <w:t>这些资源以及第14段至第18段所述的中心的举措一直在满足</w:t>
      </w:r>
      <w:r w:rsidR="00584810" w:rsidRPr="000B3A64">
        <w:rPr>
          <w:rStyle w:val="ONUMEChar"/>
          <w:rFonts w:asciiTheme="majorEastAsia" w:eastAsiaTheme="majorEastAsia" w:hAnsiTheme="majorEastAsia" w:hint="eastAsia"/>
          <w:sz w:val="21"/>
        </w:rPr>
        <w:t>近期全球卫生状况</w:t>
      </w:r>
      <w:r w:rsidR="001D1AD1" w:rsidRPr="000B3A64">
        <w:rPr>
          <w:rStyle w:val="ONUMEChar"/>
          <w:rFonts w:asciiTheme="majorEastAsia" w:eastAsiaTheme="majorEastAsia" w:hAnsiTheme="majorEastAsia" w:hint="eastAsia"/>
          <w:sz w:val="21"/>
        </w:rPr>
        <w:t>下日益增长的需求。</w:t>
      </w:r>
      <w:r w:rsidR="007B0DAF" w:rsidRPr="000B3A64">
        <w:rPr>
          <w:rStyle w:val="ONUMEChar"/>
          <w:rFonts w:asciiTheme="majorEastAsia" w:eastAsiaTheme="majorEastAsia" w:hAnsiTheme="majorEastAsia"/>
          <w:sz w:val="21"/>
          <w:vertAlign w:val="superscript"/>
        </w:rPr>
        <w:footnoteReference w:id="12"/>
      </w:r>
    </w:p>
    <w:p w:rsidR="00A54616" w:rsidRPr="000B3A64" w:rsidRDefault="00A54616" w:rsidP="003E1E4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hint="eastAsia"/>
          <w:sz w:val="21"/>
          <w:szCs w:val="21"/>
          <w:lang w:eastAsia="zh-CN"/>
        </w:rPr>
        <w:t>为反映调解和仲裁的国际发展，中心于2021年7月1日更新了</w:t>
      </w:r>
      <w:r w:rsidR="00C964F3" w:rsidRPr="000B3A64">
        <w:rPr>
          <w:rFonts w:asciiTheme="majorEastAsia" w:eastAsiaTheme="majorEastAsia" w:hAnsiTheme="majorEastAsia" w:hint="eastAsia"/>
          <w:sz w:val="21"/>
          <w:szCs w:val="21"/>
          <w:lang w:eastAsia="zh-CN"/>
        </w:rPr>
        <w:t>产权组织规则</w:t>
      </w:r>
      <w:r w:rsidRPr="000B3A64">
        <w:rPr>
          <w:rStyle w:val="FootnoteReference"/>
          <w:rFonts w:asciiTheme="minorEastAsia" w:eastAsiaTheme="minorEastAsia" w:hAnsiTheme="minorEastAsia"/>
          <w:sz w:val="21"/>
          <w:szCs w:val="21"/>
        </w:rPr>
        <w:footnoteReference w:id="13"/>
      </w:r>
      <w:r w:rsidRPr="000B3A64">
        <w:rPr>
          <w:rFonts w:asciiTheme="majorEastAsia" w:eastAsiaTheme="majorEastAsia" w:hAnsiTheme="majorEastAsia" w:hint="eastAsia"/>
          <w:sz w:val="21"/>
          <w:szCs w:val="21"/>
          <w:lang w:eastAsia="zh-CN"/>
        </w:rPr>
        <w:t>。值得注意的是，更新后的</w:t>
      </w:r>
      <w:r w:rsidR="00C964F3" w:rsidRPr="000B3A64">
        <w:rPr>
          <w:rFonts w:asciiTheme="majorEastAsia" w:eastAsiaTheme="majorEastAsia" w:hAnsiTheme="majorEastAsia" w:hint="eastAsia"/>
          <w:sz w:val="21"/>
          <w:szCs w:val="21"/>
          <w:lang w:eastAsia="zh-CN"/>
        </w:rPr>
        <w:t>产权组织</w:t>
      </w:r>
      <w:r w:rsidRPr="000B3A64">
        <w:rPr>
          <w:rFonts w:asciiTheme="majorEastAsia" w:eastAsiaTheme="majorEastAsia" w:hAnsiTheme="majorEastAsia" w:hint="eastAsia"/>
          <w:sz w:val="21"/>
          <w:szCs w:val="21"/>
          <w:lang w:eastAsia="zh-CN"/>
        </w:rPr>
        <w:t>规则确认了所述的在线做法，明确允许以电子方式提交所有新的</w:t>
      </w:r>
      <w:r w:rsidR="00C964F3" w:rsidRPr="000B3A64">
        <w:rPr>
          <w:rFonts w:asciiTheme="majorEastAsia" w:eastAsiaTheme="majorEastAsia" w:hAnsiTheme="majorEastAsia" w:hint="eastAsia"/>
          <w:sz w:val="21"/>
          <w:szCs w:val="21"/>
          <w:lang w:eastAsia="zh-CN"/>
        </w:rPr>
        <w:t>产权组织</w:t>
      </w:r>
      <w:r w:rsidRPr="000B3A64">
        <w:rPr>
          <w:rFonts w:asciiTheme="majorEastAsia" w:eastAsiaTheme="majorEastAsia" w:hAnsiTheme="majorEastAsia" w:hint="eastAsia"/>
          <w:sz w:val="21"/>
          <w:szCs w:val="21"/>
          <w:lang w:eastAsia="zh-CN"/>
        </w:rPr>
        <w:t>ADR案件，以及以电子方式提交任何案件通信，并</w:t>
      </w:r>
      <w:r w:rsidR="00C964F3" w:rsidRPr="000B3A64">
        <w:rPr>
          <w:rFonts w:asciiTheme="majorEastAsia" w:eastAsiaTheme="majorEastAsia" w:hAnsiTheme="majorEastAsia" w:hint="eastAsia"/>
          <w:sz w:val="21"/>
          <w:szCs w:val="21"/>
          <w:lang w:eastAsia="zh-CN"/>
        </w:rPr>
        <w:t>打算</w:t>
      </w:r>
      <w:r w:rsidRPr="000B3A64">
        <w:rPr>
          <w:rFonts w:asciiTheme="majorEastAsia" w:eastAsiaTheme="majorEastAsia" w:hAnsiTheme="majorEastAsia" w:hint="eastAsia"/>
          <w:sz w:val="21"/>
          <w:szCs w:val="21"/>
          <w:lang w:eastAsia="zh-CN"/>
        </w:rPr>
        <w:t>将此作为默认选项。</w:t>
      </w:r>
      <w:r w:rsidRPr="000B3A64">
        <w:rPr>
          <w:rStyle w:val="FootnoteReference"/>
          <w:rFonts w:asciiTheme="minorEastAsia" w:eastAsiaTheme="minorEastAsia" w:hAnsiTheme="minorEastAsia"/>
          <w:sz w:val="21"/>
          <w:szCs w:val="21"/>
        </w:rPr>
        <w:footnoteReference w:id="14"/>
      </w:r>
    </w:p>
    <w:p w:rsidR="00001649" w:rsidRPr="000B3A64" w:rsidRDefault="006D4D2F" w:rsidP="00BD14B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hint="eastAsia"/>
          <w:sz w:val="21"/>
          <w:szCs w:val="21"/>
          <w:lang w:eastAsia="zh-CN"/>
        </w:rPr>
        <w:lastRenderedPageBreak/>
        <w:t>中心还为特定部门提供量身定制</w:t>
      </w:r>
      <w:r w:rsidR="004270B5" w:rsidRPr="000B3A64">
        <w:rPr>
          <w:rFonts w:asciiTheme="majorEastAsia" w:eastAsiaTheme="majorEastAsia" w:hAnsiTheme="majorEastAsia" w:hint="eastAsia"/>
          <w:sz w:val="21"/>
          <w:szCs w:val="21"/>
          <w:lang w:eastAsia="zh-CN"/>
        </w:rPr>
        <w:t>的</w:t>
      </w:r>
      <w:r w:rsidRPr="000B3A64">
        <w:rPr>
          <w:rFonts w:asciiTheme="majorEastAsia" w:eastAsiaTheme="majorEastAsia" w:hAnsiTheme="majorEastAsia" w:hint="eastAsia"/>
          <w:sz w:val="21"/>
          <w:szCs w:val="21"/>
          <w:lang w:eastAsia="zh-CN"/>
        </w:rPr>
        <w:t>替代性争议解决</w:t>
      </w:r>
      <w:r w:rsidR="00BD14BC" w:rsidRPr="000B3A64">
        <w:rPr>
          <w:rFonts w:asciiTheme="majorEastAsia" w:eastAsiaTheme="majorEastAsia" w:hAnsiTheme="majorEastAsia" w:hint="eastAsia"/>
          <w:sz w:val="21"/>
          <w:szCs w:val="21"/>
          <w:lang w:eastAsia="zh-CN"/>
        </w:rPr>
        <w:t>服务</w:t>
      </w:r>
      <w:r w:rsidR="00746D5A" w:rsidRPr="000B3A64">
        <w:rPr>
          <w:rFonts w:asciiTheme="majorEastAsia" w:eastAsiaTheme="majorEastAsia" w:hAnsiTheme="majorEastAsia" w:hint="eastAsia"/>
          <w:sz w:val="21"/>
          <w:szCs w:val="21"/>
          <w:lang w:eastAsia="zh-CN"/>
        </w:rPr>
        <w:t>。</w:t>
      </w:r>
      <w:r w:rsidR="003E1E4C" w:rsidRPr="000672E5">
        <w:rPr>
          <w:rStyle w:val="FootnoteReference"/>
          <w:rFonts w:ascii="SimSun" w:eastAsia="SimSun" w:hAnsi="SimSun"/>
          <w:sz w:val="21"/>
          <w:szCs w:val="22"/>
        </w:rPr>
        <w:footnoteReference w:id="15"/>
      </w:r>
      <w:r w:rsidR="004270B5" w:rsidRPr="004270B5">
        <w:rPr>
          <w:rFonts w:asciiTheme="majorEastAsia" w:eastAsiaTheme="majorEastAsia" w:hAnsiTheme="majorEastAsia" w:hint="eastAsia"/>
          <w:sz w:val="21"/>
          <w:szCs w:val="21"/>
          <w:lang w:eastAsia="zh-CN"/>
        </w:rPr>
        <w:t>一个例子是中心为涉及标准必要专利</w:t>
      </w:r>
      <w:r w:rsidR="006948AC">
        <w:rPr>
          <w:rFonts w:asciiTheme="majorEastAsia" w:eastAsiaTheme="majorEastAsia" w:hAnsiTheme="majorEastAsia" w:hint="eastAsia"/>
          <w:sz w:val="21"/>
          <w:szCs w:val="21"/>
          <w:lang w:eastAsia="zh-CN"/>
        </w:rPr>
        <w:t>（</w:t>
      </w:r>
      <w:r w:rsidR="006552FD">
        <w:rPr>
          <w:rFonts w:asciiTheme="majorEastAsia" w:eastAsiaTheme="majorEastAsia" w:hAnsiTheme="majorEastAsia" w:hint="eastAsia"/>
          <w:sz w:val="21"/>
          <w:szCs w:val="21"/>
          <w:lang w:eastAsia="zh-CN"/>
        </w:rPr>
        <w:t>SEP</w:t>
      </w:r>
      <w:r w:rsidR="006948AC">
        <w:rPr>
          <w:rFonts w:asciiTheme="majorEastAsia" w:eastAsiaTheme="majorEastAsia" w:hAnsiTheme="majorEastAsia" w:hint="eastAsia"/>
          <w:sz w:val="21"/>
          <w:szCs w:val="21"/>
          <w:lang w:eastAsia="zh-CN"/>
        </w:rPr>
        <w:t>）</w:t>
      </w:r>
      <w:r w:rsidR="004270B5" w:rsidRPr="004270B5">
        <w:rPr>
          <w:rFonts w:asciiTheme="majorEastAsia" w:eastAsiaTheme="majorEastAsia" w:hAnsiTheme="majorEastAsia" w:hint="eastAsia"/>
          <w:sz w:val="21"/>
          <w:szCs w:val="21"/>
          <w:lang w:eastAsia="zh-CN"/>
        </w:rPr>
        <w:t>的公平、合理和非歧视性</w:t>
      </w:r>
      <w:r w:rsidR="006948AC">
        <w:rPr>
          <w:rFonts w:asciiTheme="majorEastAsia" w:eastAsiaTheme="majorEastAsia" w:hAnsiTheme="majorEastAsia" w:hint="eastAsia"/>
          <w:sz w:val="21"/>
          <w:szCs w:val="21"/>
          <w:lang w:eastAsia="zh-CN"/>
        </w:rPr>
        <w:t>（</w:t>
      </w:r>
      <w:r w:rsidR="00463E0C">
        <w:rPr>
          <w:rFonts w:asciiTheme="majorEastAsia" w:eastAsiaTheme="majorEastAsia" w:hAnsiTheme="majorEastAsia" w:hint="eastAsia"/>
          <w:sz w:val="21"/>
          <w:szCs w:val="21"/>
          <w:lang w:eastAsia="zh-CN"/>
        </w:rPr>
        <w:t>FRAND</w:t>
      </w:r>
      <w:r w:rsidR="006948AC">
        <w:rPr>
          <w:rFonts w:asciiTheme="majorEastAsia" w:eastAsiaTheme="majorEastAsia" w:hAnsiTheme="majorEastAsia" w:hint="eastAsia"/>
          <w:sz w:val="21"/>
          <w:szCs w:val="21"/>
          <w:lang w:eastAsia="zh-CN"/>
        </w:rPr>
        <w:t>）</w:t>
      </w:r>
      <w:r w:rsidR="004270B5" w:rsidRPr="004270B5">
        <w:rPr>
          <w:rFonts w:asciiTheme="majorEastAsia" w:eastAsiaTheme="majorEastAsia" w:hAnsiTheme="majorEastAsia" w:hint="eastAsia"/>
          <w:sz w:val="21"/>
          <w:szCs w:val="21"/>
          <w:lang w:eastAsia="zh-CN"/>
        </w:rPr>
        <w:t>条款</w:t>
      </w:r>
      <w:r w:rsidR="00CB60AE" w:rsidRPr="000672E5">
        <w:rPr>
          <w:rStyle w:val="FootnoteReference"/>
          <w:rFonts w:ascii="SimSun" w:eastAsia="SimSun" w:hAnsi="SimSun"/>
          <w:sz w:val="21"/>
        </w:rPr>
        <w:footnoteReference w:id="16"/>
      </w:r>
      <w:r w:rsidR="004270B5" w:rsidRPr="004270B5">
        <w:rPr>
          <w:rFonts w:asciiTheme="majorEastAsia" w:eastAsiaTheme="majorEastAsia" w:hAnsiTheme="majorEastAsia" w:hint="eastAsia"/>
          <w:sz w:val="21"/>
          <w:szCs w:val="21"/>
          <w:lang w:eastAsia="zh-CN"/>
        </w:rPr>
        <w:t>的争议提供的服务。</w:t>
      </w:r>
      <w:r w:rsidR="00BD14BC">
        <w:rPr>
          <w:rFonts w:asciiTheme="majorEastAsia" w:eastAsiaTheme="majorEastAsia" w:hAnsiTheme="majorEastAsia" w:hint="eastAsia"/>
          <w:sz w:val="21"/>
          <w:szCs w:val="21"/>
          <w:lang w:eastAsia="zh-CN"/>
        </w:rPr>
        <w:t>中心</w:t>
      </w:r>
      <w:r w:rsidR="00BD14BC" w:rsidRPr="00BD14BC">
        <w:rPr>
          <w:rFonts w:asciiTheme="majorEastAsia" w:eastAsiaTheme="majorEastAsia" w:hAnsiTheme="majorEastAsia" w:hint="eastAsia"/>
          <w:sz w:val="21"/>
          <w:szCs w:val="21"/>
          <w:lang w:eastAsia="zh-CN"/>
        </w:rPr>
        <w:t>注意到</w:t>
      </w:r>
      <w:r w:rsidR="00BD14BC">
        <w:rPr>
          <w:rFonts w:asciiTheme="majorEastAsia" w:eastAsiaTheme="majorEastAsia" w:hAnsiTheme="majorEastAsia" w:hint="eastAsia"/>
          <w:sz w:val="21"/>
          <w:szCs w:val="21"/>
          <w:lang w:eastAsia="zh-CN"/>
        </w:rPr>
        <w:t>要求产权组织对</w:t>
      </w:r>
      <w:r w:rsidR="00BD14BC" w:rsidRPr="000B3A64">
        <w:rPr>
          <w:rFonts w:asciiTheme="majorEastAsia" w:eastAsiaTheme="majorEastAsia" w:hAnsiTheme="majorEastAsia" w:hint="eastAsia"/>
          <w:sz w:val="21"/>
          <w:szCs w:val="21"/>
          <w:lang w:eastAsia="zh-CN"/>
        </w:rPr>
        <w:t>FRAND相关争议</w:t>
      </w:r>
      <w:r w:rsidR="006948AC" w:rsidRPr="000B3A64">
        <w:rPr>
          <w:rFonts w:asciiTheme="majorEastAsia" w:eastAsiaTheme="majorEastAsia" w:hAnsiTheme="majorEastAsia" w:hint="eastAsia"/>
          <w:sz w:val="21"/>
          <w:szCs w:val="21"/>
          <w:lang w:eastAsia="zh-CN"/>
        </w:rPr>
        <w:t>（</w:t>
      </w:r>
      <w:r w:rsidR="00BD14BC" w:rsidRPr="000B3A64">
        <w:rPr>
          <w:rFonts w:asciiTheme="majorEastAsia" w:eastAsiaTheme="majorEastAsia" w:hAnsiTheme="majorEastAsia" w:hint="eastAsia"/>
          <w:sz w:val="21"/>
          <w:szCs w:val="21"/>
          <w:lang w:eastAsia="zh-CN"/>
        </w:rPr>
        <w:t>包括法院正在审理的案件</w:t>
      </w:r>
      <w:r w:rsidR="006948AC" w:rsidRPr="000B3A64">
        <w:rPr>
          <w:rFonts w:asciiTheme="majorEastAsia" w:eastAsiaTheme="majorEastAsia" w:hAnsiTheme="majorEastAsia" w:hint="eastAsia"/>
          <w:sz w:val="21"/>
          <w:szCs w:val="21"/>
          <w:lang w:eastAsia="zh-CN"/>
        </w:rPr>
        <w:t>）</w:t>
      </w:r>
      <w:r w:rsidR="00BD14BC" w:rsidRPr="000B3A64">
        <w:rPr>
          <w:rFonts w:asciiTheme="majorEastAsia" w:eastAsiaTheme="majorEastAsia" w:hAnsiTheme="majorEastAsia" w:hint="eastAsia"/>
          <w:sz w:val="21"/>
          <w:szCs w:val="21"/>
          <w:lang w:eastAsia="zh-CN"/>
        </w:rPr>
        <w:t>进行调解的数量不断增加，于最近更新了</w:t>
      </w:r>
      <w:r w:rsidR="00FC44FA" w:rsidRPr="00412F3C">
        <w:rPr>
          <w:rFonts w:ascii="SimSun" w:eastAsia="SimSun" w:hAnsi="SimSun" w:hint="eastAsia"/>
          <w:sz w:val="21"/>
          <w:szCs w:val="18"/>
          <w:lang w:eastAsia="zh-CN"/>
        </w:rPr>
        <w:t>《产权组织公平、合理和非歧视替代性争议解决指南》</w:t>
      </w:r>
      <w:r w:rsidR="00BD14BC" w:rsidRPr="000B3A64">
        <w:rPr>
          <w:rFonts w:asciiTheme="majorEastAsia" w:eastAsiaTheme="majorEastAsia" w:hAnsiTheme="majorEastAsia" w:hint="eastAsia"/>
          <w:sz w:val="21"/>
          <w:szCs w:val="21"/>
          <w:lang w:eastAsia="zh-CN"/>
        </w:rPr>
        <w:t>。</w:t>
      </w:r>
      <w:r w:rsidR="00BD14BC" w:rsidRPr="000B3A64">
        <w:rPr>
          <w:rStyle w:val="FootnoteReference"/>
          <w:rFonts w:asciiTheme="minorEastAsia" w:eastAsiaTheme="minorEastAsia" w:hAnsiTheme="minorEastAsia"/>
          <w:sz w:val="21"/>
          <w:szCs w:val="21"/>
        </w:rPr>
        <w:footnoteReference w:id="17"/>
      </w:r>
      <w:r w:rsidR="00BD14BC" w:rsidRPr="000B3A64">
        <w:rPr>
          <w:rFonts w:asciiTheme="minorEastAsia" w:eastAsiaTheme="minorEastAsia" w:hAnsiTheme="minorEastAsia" w:hint="eastAsia"/>
          <w:sz w:val="21"/>
          <w:szCs w:val="21"/>
          <w:lang w:eastAsia="zh-CN"/>
        </w:rPr>
        <w:t>在生命科学领域，中心提供了定制的产权组织ADR选项，以促进合同谈判和争议解决。</w:t>
      </w:r>
      <w:r w:rsidR="00BD14BC" w:rsidRPr="000B3A64">
        <w:rPr>
          <w:rStyle w:val="FootnoteReference"/>
          <w:rFonts w:asciiTheme="minorEastAsia" w:eastAsiaTheme="minorEastAsia" w:hAnsiTheme="minorEastAsia"/>
          <w:sz w:val="21"/>
          <w:szCs w:val="21"/>
        </w:rPr>
        <w:footnoteReference w:id="18"/>
      </w:r>
    </w:p>
    <w:p w:rsidR="00BF535E" w:rsidRPr="000B3A64" w:rsidRDefault="000322A2"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185EAE" w:rsidRPr="000B3A64">
        <w:rPr>
          <w:rFonts w:asciiTheme="majorEastAsia" w:eastAsiaTheme="majorEastAsia" w:hAnsiTheme="majorEastAsia" w:hint="eastAsia"/>
          <w:b/>
          <w:sz w:val="21"/>
        </w:rPr>
        <w:t>与知识产权局的合作</w:t>
      </w:r>
    </w:p>
    <w:p w:rsidR="00971B23" w:rsidRPr="000B3A64" w:rsidRDefault="00C3151A" w:rsidP="006948AC">
      <w:pPr>
        <w:pStyle w:val="ListParagraph"/>
        <w:numPr>
          <w:ilvl w:val="0"/>
          <w:numId w:val="7"/>
        </w:numPr>
        <w:overflowPunct w:val="0"/>
        <w:spacing w:afterLines="50" w:after="120" w:line="340" w:lineRule="atLeast"/>
        <w:ind w:left="0" w:firstLine="0"/>
        <w:contextualSpacing w:val="0"/>
        <w:jc w:val="both"/>
        <w:rPr>
          <w:rFonts w:asciiTheme="majorEastAsia" w:eastAsia="SimSun" w:hAnsiTheme="majorEastAsia"/>
          <w:sz w:val="21"/>
          <w:lang w:eastAsia="zh-CN"/>
        </w:rPr>
      </w:pPr>
      <w:r w:rsidRPr="000B3A64">
        <w:rPr>
          <w:rFonts w:asciiTheme="majorEastAsia" w:eastAsiaTheme="majorEastAsia" w:hAnsiTheme="majorEastAsia" w:hint="eastAsia"/>
          <w:sz w:val="21"/>
          <w:szCs w:val="21"/>
          <w:lang w:eastAsia="zh-CN"/>
        </w:rPr>
        <w:t>中心</w:t>
      </w:r>
      <w:r w:rsidR="00584F44" w:rsidRPr="000B3A64">
        <w:rPr>
          <w:rFonts w:asciiTheme="majorEastAsia" w:eastAsiaTheme="majorEastAsia" w:hAnsiTheme="majorEastAsia" w:hint="eastAsia"/>
          <w:sz w:val="21"/>
          <w:szCs w:val="21"/>
          <w:lang w:eastAsia="zh-CN"/>
        </w:rPr>
        <w:t>活动</w:t>
      </w:r>
      <w:r w:rsidRPr="000B3A64">
        <w:rPr>
          <w:rFonts w:asciiTheme="majorEastAsia" w:eastAsiaTheme="majorEastAsia" w:hAnsiTheme="majorEastAsia" w:hint="eastAsia"/>
          <w:sz w:val="21"/>
          <w:szCs w:val="21"/>
          <w:lang w:eastAsia="zh-CN"/>
        </w:rPr>
        <w:t>的</w:t>
      </w:r>
      <w:r w:rsidR="00584F44" w:rsidRPr="000B3A64">
        <w:rPr>
          <w:rFonts w:asciiTheme="majorEastAsia" w:eastAsiaTheme="majorEastAsia" w:hAnsiTheme="majorEastAsia" w:hint="eastAsia"/>
          <w:sz w:val="21"/>
          <w:szCs w:val="21"/>
          <w:lang w:eastAsia="zh-CN"/>
        </w:rPr>
        <w:t>另一个核心领域是与</w:t>
      </w:r>
      <w:r w:rsidR="00976DF4" w:rsidRPr="000B3A64">
        <w:rPr>
          <w:rFonts w:asciiTheme="majorEastAsia" w:eastAsiaTheme="majorEastAsia" w:hAnsiTheme="majorEastAsia" w:hint="eastAsia"/>
          <w:sz w:val="21"/>
          <w:szCs w:val="21"/>
          <w:lang w:eastAsia="zh-CN"/>
        </w:rPr>
        <w:t>知识产权</w:t>
      </w:r>
      <w:r w:rsidR="00F20AFA" w:rsidRPr="000B3A64">
        <w:rPr>
          <w:rFonts w:asciiTheme="majorEastAsia" w:eastAsiaTheme="majorEastAsia" w:hAnsiTheme="majorEastAsia" w:hint="eastAsia"/>
          <w:sz w:val="21"/>
          <w:szCs w:val="21"/>
          <w:lang w:eastAsia="zh-CN"/>
        </w:rPr>
        <w:t>局</w:t>
      </w:r>
      <w:r w:rsidRPr="000B3A64">
        <w:rPr>
          <w:rFonts w:asciiTheme="majorEastAsia" w:eastAsiaTheme="majorEastAsia" w:hAnsiTheme="majorEastAsia" w:hint="eastAsia"/>
          <w:sz w:val="21"/>
          <w:szCs w:val="21"/>
          <w:lang w:eastAsia="zh-CN"/>
        </w:rPr>
        <w:t>和版权</w:t>
      </w:r>
      <w:r w:rsidR="00976DF4" w:rsidRPr="000B3A64">
        <w:rPr>
          <w:rFonts w:asciiTheme="majorEastAsia" w:eastAsiaTheme="majorEastAsia" w:hAnsiTheme="majorEastAsia" w:hint="eastAsia"/>
          <w:sz w:val="21"/>
          <w:szCs w:val="21"/>
          <w:lang w:eastAsia="zh-CN"/>
        </w:rPr>
        <w:t>局</w:t>
      </w:r>
      <w:r w:rsidR="00584F44" w:rsidRPr="000B3A64">
        <w:rPr>
          <w:rFonts w:asciiTheme="majorEastAsia" w:eastAsiaTheme="majorEastAsia" w:hAnsiTheme="majorEastAsia" w:hint="eastAsia"/>
          <w:sz w:val="21"/>
          <w:szCs w:val="21"/>
          <w:lang w:eastAsia="zh-CN"/>
        </w:rPr>
        <w:t>以及法院合作</w:t>
      </w:r>
      <w:r w:rsidR="00A9260E" w:rsidRPr="000B3A64">
        <w:rPr>
          <w:rFonts w:asciiTheme="majorEastAsia" w:eastAsiaTheme="majorEastAsia" w:hAnsiTheme="majorEastAsia" w:hint="eastAsia"/>
          <w:sz w:val="21"/>
          <w:szCs w:val="21"/>
          <w:lang w:eastAsia="zh-CN"/>
        </w:rPr>
        <w:t>。</w:t>
      </w:r>
      <w:r w:rsidRPr="000B3A64">
        <w:rPr>
          <w:rFonts w:asciiTheme="majorEastAsia" w:eastAsiaTheme="majorEastAsia" w:hAnsiTheme="majorEastAsia" w:hint="eastAsia"/>
          <w:sz w:val="21"/>
          <w:szCs w:val="21"/>
          <w:lang w:eastAsia="zh-CN"/>
        </w:rPr>
        <w:t>自20</w:t>
      </w:r>
      <w:r w:rsidR="00847226" w:rsidRPr="000B3A64">
        <w:rPr>
          <w:rFonts w:asciiTheme="majorEastAsia" w:eastAsiaTheme="majorEastAsia" w:hAnsiTheme="majorEastAsia" w:hint="eastAsia"/>
          <w:sz w:val="21"/>
          <w:szCs w:val="21"/>
          <w:lang w:eastAsia="zh-CN"/>
        </w:rPr>
        <w:t>20</w:t>
      </w:r>
      <w:r w:rsidRPr="000B3A64">
        <w:rPr>
          <w:rFonts w:asciiTheme="majorEastAsia" w:eastAsiaTheme="majorEastAsia" w:hAnsiTheme="majorEastAsia" w:hint="eastAsia"/>
          <w:sz w:val="21"/>
          <w:szCs w:val="21"/>
          <w:lang w:eastAsia="zh-CN"/>
        </w:rPr>
        <w:t>年</w:t>
      </w:r>
      <w:r w:rsidR="006C5129" w:rsidRPr="000B3A64">
        <w:rPr>
          <w:rFonts w:asciiTheme="majorEastAsia" w:eastAsiaTheme="majorEastAsia" w:hAnsiTheme="majorEastAsia" w:hint="eastAsia"/>
          <w:sz w:val="21"/>
          <w:szCs w:val="21"/>
          <w:lang w:eastAsia="zh-CN"/>
        </w:rPr>
        <w:t>成员国</w:t>
      </w:r>
      <w:r w:rsidR="00847226" w:rsidRPr="000B3A64">
        <w:rPr>
          <w:rFonts w:asciiTheme="majorEastAsia" w:eastAsiaTheme="majorEastAsia" w:hAnsiTheme="majorEastAsia" w:hint="eastAsia"/>
          <w:sz w:val="21"/>
          <w:szCs w:val="21"/>
          <w:lang w:eastAsia="zh-CN"/>
        </w:rPr>
        <w:t>大会以来，中心</w:t>
      </w:r>
      <w:r w:rsidRPr="000B3A64">
        <w:rPr>
          <w:rFonts w:asciiTheme="majorEastAsia" w:eastAsiaTheme="majorEastAsia" w:hAnsiTheme="majorEastAsia" w:hint="eastAsia"/>
          <w:sz w:val="21"/>
          <w:szCs w:val="21"/>
          <w:lang w:eastAsia="zh-CN"/>
        </w:rPr>
        <w:t>与</w:t>
      </w:r>
      <w:r w:rsidR="00847226" w:rsidRPr="000B3A64">
        <w:rPr>
          <w:rFonts w:asciiTheme="majorEastAsia" w:eastAsiaTheme="majorEastAsia" w:hAnsiTheme="majorEastAsia" w:hint="eastAsia"/>
          <w:sz w:val="21"/>
          <w:szCs w:val="21"/>
          <w:lang w:eastAsia="zh-CN"/>
        </w:rPr>
        <w:t>4</w:t>
      </w:r>
      <w:r w:rsidR="006C5129" w:rsidRPr="000B3A64">
        <w:rPr>
          <w:rFonts w:asciiTheme="majorEastAsia" w:eastAsiaTheme="majorEastAsia" w:hAnsiTheme="majorEastAsia" w:hint="eastAsia"/>
          <w:sz w:val="21"/>
          <w:szCs w:val="21"/>
          <w:lang w:eastAsia="zh-CN"/>
        </w:rPr>
        <w:t>个</w:t>
      </w:r>
      <w:r w:rsidRPr="000B3A64">
        <w:rPr>
          <w:rFonts w:asciiTheme="majorEastAsia" w:eastAsiaTheme="majorEastAsia" w:hAnsiTheme="majorEastAsia" w:hint="eastAsia"/>
          <w:sz w:val="21"/>
          <w:szCs w:val="21"/>
          <w:lang w:eastAsia="zh-CN"/>
        </w:rPr>
        <w:t>成员国的知识产权主管机构</w:t>
      </w:r>
      <w:r w:rsidR="00354EB3" w:rsidRPr="000B3A64">
        <w:rPr>
          <w:rStyle w:val="FootnoteReference"/>
          <w:rFonts w:asciiTheme="majorEastAsia" w:eastAsiaTheme="majorEastAsia" w:hAnsiTheme="majorEastAsia"/>
          <w:sz w:val="21"/>
          <w:szCs w:val="21"/>
          <w:lang w:eastAsia="zh-CN"/>
        </w:rPr>
        <w:footnoteReference w:id="19"/>
      </w:r>
      <w:r w:rsidRPr="000B3A64">
        <w:rPr>
          <w:rFonts w:asciiTheme="majorEastAsia" w:eastAsiaTheme="majorEastAsia" w:hAnsiTheme="majorEastAsia" w:hint="eastAsia"/>
          <w:sz w:val="21"/>
          <w:szCs w:val="21"/>
          <w:lang w:eastAsia="zh-CN"/>
        </w:rPr>
        <w:t>达成了</w:t>
      </w:r>
      <w:r w:rsidR="00847226" w:rsidRPr="000B3A64">
        <w:rPr>
          <w:rFonts w:asciiTheme="majorEastAsia" w:eastAsiaTheme="majorEastAsia" w:hAnsiTheme="majorEastAsia" w:hint="eastAsia"/>
          <w:sz w:val="21"/>
          <w:szCs w:val="21"/>
          <w:lang w:eastAsia="zh-CN"/>
        </w:rPr>
        <w:t>新的</w:t>
      </w:r>
      <w:r w:rsidRPr="000B3A64">
        <w:rPr>
          <w:rFonts w:asciiTheme="majorEastAsia" w:eastAsiaTheme="majorEastAsia" w:hAnsiTheme="majorEastAsia" w:hint="eastAsia"/>
          <w:sz w:val="21"/>
          <w:szCs w:val="21"/>
          <w:lang w:eastAsia="zh-CN"/>
        </w:rPr>
        <w:t>合作</w:t>
      </w:r>
      <w:r w:rsidR="006D38E0" w:rsidRPr="000B3A64">
        <w:rPr>
          <w:rFonts w:asciiTheme="majorEastAsia" w:eastAsiaTheme="majorEastAsia" w:hAnsiTheme="majorEastAsia" w:hint="eastAsia"/>
          <w:sz w:val="21"/>
          <w:szCs w:val="21"/>
          <w:lang w:eastAsia="zh-CN"/>
        </w:rPr>
        <w:t>。</w:t>
      </w:r>
      <w:r w:rsidR="00813F0C" w:rsidRPr="000B3A64">
        <w:rPr>
          <w:rFonts w:asciiTheme="majorEastAsia" w:eastAsiaTheme="majorEastAsia" w:hAnsiTheme="majorEastAsia" w:hint="eastAsia"/>
          <w:sz w:val="21"/>
          <w:lang w:eastAsia="zh-CN"/>
        </w:rPr>
        <w:t>这种</w:t>
      </w:r>
      <w:r w:rsidR="00543EAE" w:rsidRPr="000B3A64">
        <w:rPr>
          <w:rFonts w:asciiTheme="majorEastAsia" w:eastAsiaTheme="majorEastAsia" w:hAnsiTheme="majorEastAsia" w:hint="eastAsia"/>
          <w:sz w:val="21"/>
          <w:lang w:eastAsia="zh-CN"/>
        </w:rPr>
        <w:t>合作</w:t>
      </w:r>
      <w:r w:rsidR="0073578E" w:rsidRPr="006948AC">
        <w:rPr>
          <w:rStyle w:val="FootnoteReference"/>
          <w:rFonts w:ascii="SimSun" w:eastAsia="SimSun" w:hAnsi="SimSun"/>
          <w:sz w:val="21"/>
          <w:szCs w:val="22"/>
        </w:rPr>
        <w:footnoteReference w:id="20"/>
      </w:r>
      <w:r w:rsidR="00813F0C" w:rsidRPr="009B65A0">
        <w:rPr>
          <w:rFonts w:asciiTheme="majorEastAsia" w:eastAsiaTheme="majorEastAsia" w:hAnsiTheme="majorEastAsia" w:hint="eastAsia"/>
          <w:sz w:val="21"/>
          <w:lang w:eastAsia="zh-CN"/>
        </w:rPr>
        <w:t>的目的是</w:t>
      </w:r>
      <w:r w:rsidR="00543EAE" w:rsidRPr="009B65A0">
        <w:rPr>
          <w:rFonts w:asciiTheme="majorEastAsia" w:eastAsiaTheme="majorEastAsia" w:hAnsiTheme="majorEastAsia" w:hint="eastAsia"/>
          <w:sz w:val="21"/>
          <w:lang w:eastAsia="zh-CN"/>
        </w:rPr>
        <w:t>提高</w:t>
      </w:r>
      <w:r w:rsidR="00813F0C" w:rsidRPr="009B65A0">
        <w:rPr>
          <w:rFonts w:asciiTheme="majorEastAsia" w:eastAsiaTheme="majorEastAsia" w:hAnsiTheme="majorEastAsia" w:hint="eastAsia"/>
          <w:sz w:val="21"/>
          <w:lang w:eastAsia="zh-CN"/>
        </w:rPr>
        <w:t>并普及</w:t>
      </w:r>
      <w:r w:rsidR="00543EAE" w:rsidRPr="009B65A0">
        <w:rPr>
          <w:rFonts w:asciiTheme="majorEastAsia" w:eastAsiaTheme="majorEastAsia" w:hAnsiTheme="majorEastAsia" w:hint="eastAsia"/>
          <w:sz w:val="21"/>
          <w:lang w:eastAsia="zh-CN"/>
        </w:rPr>
        <w:t>对替代性争议解决选项在法院或其他裁决机构外</w:t>
      </w:r>
      <w:r w:rsidR="00F20AFA">
        <w:rPr>
          <w:rFonts w:asciiTheme="majorEastAsia" w:eastAsiaTheme="majorEastAsia" w:hAnsiTheme="majorEastAsia" w:hint="eastAsia"/>
          <w:sz w:val="21"/>
          <w:lang w:eastAsia="zh-CN"/>
        </w:rPr>
        <w:t>，</w:t>
      </w:r>
      <w:r w:rsidR="00C8783D" w:rsidRPr="009B65A0">
        <w:rPr>
          <w:rFonts w:asciiTheme="majorEastAsia" w:eastAsiaTheme="majorEastAsia" w:hAnsiTheme="majorEastAsia" w:hint="eastAsia"/>
          <w:sz w:val="21"/>
          <w:lang w:eastAsia="zh-CN"/>
        </w:rPr>
        <w:t>预防</w:t>
      </w:r>
      <w:r w:rsidR="00543EAE" w:rsidRPr="009B65A0">
        <w:rPr>
          <w:rFonts w:asciiTheme="majorEastAsia" w:eastAsiaTheme="majorEastAsia" w:hAnsiTheme="majorEastAsia" w:hint="eastAsia"/>
          <w:sz w:val="21"/>
          <w:lang w:eastAsia="zh-CN"/>
        </w:rPr>
        <w:t>和解决知识产权和技术争议优势的意识。</w:t>
      </w:r>
      <w:r w:rsidR="00953D1B" w:rsidRPr="000B3A64">
        <w:rPr>
          <w:rFonts w:asciiTheme="majorEastAsia" w:eastAsiaTheme="majorEastAsia" w:hAnsiTheme="majorEastAsia" w:hint="eastAsia"/>
          <w:sz w:val="21"/>
          <w:lang w:eastAsia="zh-CN"/>
        </w:rPr>
        <w:t>在此期间，这类联系包括为替代性争议解决选项所涉各利益方制作</w:t>
      </w:r>
      <w:r w:rsidR="005D7C0C" w:rsidRPr="000B3A64">
        <w:rPr>
          <w:rFonts w:asciiTheme="majorEastAsia" w:eastAsiaTheme="majorEastAsia" w:hAnsiTheme="majorEastAsia" w:hint="eastAsia"/>
          <w:sz w:val="21"/>
          <w:lang w:eastAsia="zh-CN"/>
        </w:rPr>
        <w:t>符合国家需求的信息材料，包括在线案件办理、为利益攸关方提供培训和联合活动</w:t>
      </w:r>
      <w:r w:rsidR="00746D5A" w:rsidRPr="000B3A64">
        <w:rPr>
          <w:rFonts w:asciiTheme="majorEastAsia" w:eastAsiaTheme="majorEastAsia" w:hAnsiTheme="majorEastAsia" w:hint="eastAsia"/>
          <w:sz w:val="21"/>
          <w:lang w:eastAsia="zh-CN"/>
        </w:rPr>
        <w:t>，</w:t>
      </w:r>
      <w:r w:rsidR="00CE447F" w:rsidRPr="000B3A64">
        <w:rPr>
          <w:rStyle w:val="FootnoteReference"/>
          <w:rFonts w:asciiTheme="majorEastAsia" w:eastAsiaTheme="majorEastAsia" w:hAnsiTheme="majorEastAsia"/>
          <w:sz w:val="21"/>
          <w:lang w:eastAsia="zh-CN"/>
        </w:rPr>
        <w:footnoteReference w:id="21"/>
      </w:r>
      <w:r w:rsidR="005D7C0C" w:rsidRPr="000B3A64">
        <w:rPr>
          <w:rFonts w:asciiTheme="majorEastAsia" w:eastAsiaTheme="majorEastAsia" w:hAnsiTheme="majorEastAsia" w:hint="eastAsia"/>
          <w:sz w:val="21"/>
          <w:lang w:eastAsia="zh-CN"/>
        </w:rPr>
        <w:t>以告知他们调解和仲裁解决知识产权问题和相关争议的好处，并将一家</w:t>
      </w:r>
      <w:r w:rsidR="00F83BFB" w:rsidRPr="000B3A64">
        <w:rPr>
          <w:rFonts w:asciiTheme="majorEastAsia" w:eastAsiaTheme="majorEastAsia" w:hAnsiTheme="majorEastAsia" w:hint="eastAsia"/>
          <w:sz w:val="21"/>
          <w:lang w:eastAsia="zh-CN"/>
        </w:rPr>
        <w:t>知识产权局</w:t>
      </w:r>
      <w:r w:rsidR="00F06791" w:rsidRPr="000B3A64">
        <w:rPr>
          <w:rFonts w:asciiTheme="majorEastAsia" w:eastAsiaTheme="majorEastAsia" w:hAnsiTheme="majorEastAsia" w:hint="eastAsia"/>
          <w:sz w:val="21"/>
          <w:lang w:eastAsia="zh-CN"/>
        </w:rPr>
        <w:t>收到的当事</w:t>
      </w:r>
      <w:r w:rsidR="00F06791" w:rsidRPr="000B3A64">
        <w:rPr>
          <w:rFonts w:asciiTheme="majorEastAsia" w:eastAsia="SimSun" w:hAnsiTheme="majorEastAsia" w:hint="eastAsia"/>
          <w:sz w:val="21"/>
          <w:lang w:eastAsia="zh-CN"/>
        </w:rPr>
        <w:t>人</w:t>
      </w:r>
      <w:r w:rsidR="005D7C0C" w:rsidRPr="000B3A64">
        <w:rPr>
          <w:rFonts w:asciiTheme="majorEastAsia" w:eastAsia="SimSun" w:hAnsiTheme="majorEastAsia" w:hint="eastAsia"/>
          <w:sz w:val="21"/>
          <w:lang w:eastAsia="zh-CN"/>
        </w:rPr>
        <w:t>质询提交给中心</w:t>
      </w:r>
      <w:r w:rsidR="00167227" w:rsidRPr="000B3A64">
        <w:rPr>
          <w:rFonts w:asciiTheme="majorEastAsia" w:eastAsia="SimSun" w:hAnsiTheme="majorEastAsia" w:hint="eastAsia"/>
          <w:sz w:val="21"/>
          <w:lang w:eastAsia="zh-CN"/>
        </w:rPr>
        <w:t>以</w:t>
      </w:r>
      <w:r w:rsidR="005D7C0C" w:rsidRPr="000B3A64">
        <w:rPr>
          <w:rFonts w:asciiTheme="majorEastAsia" w:eastAsia="SimSun" w:hAnsiTheme="majorEastAsia" w:hint="eastAsia"/>
          <w:sz w:val="21"/>
          <w:lang w:eastAsia="zh-CN"/>
        </w:rPr>
        <w:t>提供进一步协助</w:t>
      </w:r>
      <w:r w:rsidR="006948AC" w:rsidRPr="000B3A64">
        <w:rPr>
          <w:rFonts w:asciiTheme="majorEastAsia" w:eastAsia="SimSun" w:hAnsiTheme="majorEastAsia" w:hint="eastAsia"/>
          <w:sz w:val="21"/>
          <w:lang w:eastAsia="zh-CN"/>
        </w:rPr>
        <w:t>（</w:t>
      </w:r>
      <w:r w:rsidR="005D7C0C" w:rsidRPr="000B3A64">
        <w:rPr>
          <w:rFonts w:asciiTheme="majorEastAsia" w:eastAsia="SimSun" w:hAnsiTheme="majorEastAsia" w:hint="eastAsia"/>
          <w:sz w:val="21"/>
          <w:lang w:eastAsia="zh-CN"/>
        </w:rPr>
        <w:t>特别是在侵权案件中</w:t>
      </w:r>
      <w:r w:rsidR="006948AC" w:rsidRPr="000B3A64">
        <w:rPr>
          <w:rFonts w:asciiTheme="majorEastAsia" w:eastAsia="SimSun" w:hAnsiTheme="majorEastAsia" w:hint="eastAsia"/>
          <w:sz w:val="21"/>
          <w:lang w:eastAsia="zh-CN"/>
        </w:rPr>
        <w:t>）</w:t>
      </w:r>
      <w:r w:rsidR="005D7C0C" w:rsidRPr="000B3A64">
        <w:rPr>
          <w:rFonts w:asciiTheme="majorEastAsia" w:eastAsia="SimSun" w:hAnsiTheme="majorEastAsia" w:hint="eastAsia"/>
          <w:sz w:val="21"/>
          <w:lang w:eastAsia="zh-CN"/>
        </w:rPr>
        <w:t>。</w:t>
      </w:r>
    </w:p>
    <w:p w:rsidR="002C6059" w:rsidRPr="000B3A64" w:rsidRDefault="00F06791" w:rsidP="00C8783D">
      <w:pPr>
        <w:pStyle w:val="ListParagraph"/>
        <w:numPr>
          <w:ilvl w:val="0"/>
          <w:numId w:val="7"/>
        </w:numPr>
        <w:overflowPunct w:val="0"/>
        <w:spacing w:afterLines="50" w:after="120" w:line="340" w:lineRule="atLeast"/>
        <w:ind w:left="0" w:firstLine="0"/>
        <w:contextualSpacing w:val="0"/>
        <w:jc w:val="both"/>
        <w:rPr>
          <w:rFonts w:asciiTheme="majorEastAsia" w:eastAsia="SimSun" w:hAnsiTheme="majorEastAsia"/>
          <w:sz w:val="21"/>
          <w:lang w:eastAsia="zh-CN"/>
        </w:rPr>
      </w:pPr>
      <w:r w:rsidRPr="000B3A64">
        <w:rPr>
          <w:rFonts w:asciiTheme="majorEastAsia" w:eastAsia="SimSun" w:hAnsiTheme="majorEastAsia" w:hint="eastAsia"/>
          <w:sz w:val="21"/>
          <w:lang w:eastAsia="zh-CN"/>
        </w:rPr>
        <w:t>一些</w:t>
      </w:r>
      <w:r w:rsidR="00F83BFB" w:rsidRPr="000B3A64">
        <w:rPr>
          <w:rFonts w:asciiTheme="majorEastAsia" w:eastAsia="SimSun" w:hAnsiTheme="majorEastAsia" w:hint="eastAsia"/>
          <w:sz w:val="21"/>
          <w:lang w:eastAsia="zh-CN"/>
        </w:rPr>
        <w:t>知识产权局</w:t>
      </w:r>
      <w:r w:rsidRPr="000B3A64">
        <w:rPr>
          <w:rFonts w:asciiTheme="majorEastAsia" w:eastAsia="SimSun" w:hAnsiTheme="majorEastAsia" w:hint="eastAsia"/>
          <w:sz w:val="21"/>
          <w:lang w:eastAsia="zh-CN"/>
        </w:rPr>
        <w:t>已经</w:t>
      </w:r>
      <w:r w:rsidR="00C8783D" w:rsidRPr="000B3A64">
        <w:rPr>
          <w:rFonts w:asciiTheme="majorEastAsia" w:eastAsia="SimSun" w:hAnsiTheme="majorEastAsia" w:hint="eastAsia"/>
          <w:sz w:val="21"/>
          <w:lang w:eastAsia="zh-CN"/>
        </w:rPr>
        <w:t>制定</w:t>
      </w:r>
      <w:r w:rsidRPr="000B3A64">
        <w:rPr>
          <w:rFonts w:asciiTheme="majorEastAsia" w:eastAsia="SimSun" w:hAnsiTheme="majorEastAsia" w:hint="eastAsia"/>
          <w:sz w:val="21"/>
          <w:lang w:eastAsia="zh-CN"/>
        </w:rPr>
        <w:t>了替代性争议解决选项，或者鼓励当事人</w:t>
      </w:r>
      <w:r w:rsidR="002C6059" w:rsidRPr="000B3A64">
        <w:rPr>
          <w:rFonts w:asciiTheme="majorEastAsia" w:eastAsia="SimSun" w:hAnsiTheme="majorEastAsia" w:hint="eastAsia"/>
          <w:sz w:val="21"/>
          <w:lang w:eastAsia="zh-CN"/>
        </w:rPr>
        <w:t>在面对未决程序时，使用这种选项，</w:t>
      </w:r>
      <w:r w:rsidR="0073578E" w:rsidRPr="006948AC">
        <w:rPr>
          <w:rStyle w:val="FootnoteReference"/>
          <w:rFonts w:ascii="SimSun" w:eastAsia="SimSun" w:hAnsi="SimSun"/>
          <w:sz w:val="21"/>
          <w:szCs w:val="22"/>
        </w:rPr>
        <w:footnoteReference w:id="22"/>
      </w:r>
      <w:r w:rsidR="002C6059" w:rsidRPr="00DC47CB">
        <w:rPr>
          <w:rFonts w:asciiTheme="majorEastAsia" w:eastAsia="SimSun" w:hAnsiTheme="majorEastAsia" w:hint="eastAsia"/>
          <w:sz w:val="21"/>
          <w:lang w:eastAsia="zh-CN"/>
        </w:rPr>
        <w:t>特别是商标或专利异议程序。</w:t>
      </w:r>
      <w:r w:rsidR="00710BCA" w:rsidRPr="00DC47CB">
        <w:rPr>
          <w:rFonts w:asciiTheme="majorEastAsia" w:eastAsia="SimSun" w:hAnsiTheme="majorEastAsia" w:hint="eastAsia"/>
          <w:sz w:val="21"/>
          <w:lang w:eastAsia="zh-CN"/>
        </w:rPr>
        <w:t>中心与</w:t>
      </w:r>
      <w:r w:rsidR="00F83BFB" w:rsidRPr="00DC47CB">
        <w:rPr>
          <w:rFonts w:asciiTheme="majorEastAsia" w:eastAsia="SimSun" w:hAnsiTheme="majorEastAsia" w:hint="eastAsia"/>
          <w:sz w:val="21"/>
          <w:lang w:eastAsia="zh-CN"/>
        </w:rPr>
        <w:t>知识产权局</w:t>
      </w:r>
      <w:r w:rsidR="00710BCA" w:rsidRPr="00DC47CB">
        <w:rPr>
          <w:rFonts w:asciiTheme="majorEastAsia" w:eastAsia="SimSun" w:hAnsiTheme="majorEastAsia" w:hint="eastAsia"/>
          <w:sz w:val="21"/>
          <w:lang w:eastAsia="zh-CN"/>
        </w:rPr>
        <w:t>合作为此类替代性争议</w:t>
      </w:r>
      <w:r w:rsidRPr="00DC47CB">
        <w:rPr>
          <w:rFonts w:asciiTheme="majorEastAsia" w:eastAsia="SimSun" w:hAnsiTheme="majorEastAsia" w:hint="eastAsia"/>
          <w:sz w:val="21"/>
          <w:lang w:eastAsia="zh-CN"/>
        </w:rPr>
        <w:t>解决程序开发调解和专家裁决选项。中心还与</w:t>
      </w:r>
      <w:r w:rsidR="00F83BFB" w:rsidRPr="00DC47CB">
        <w:rPr>
          <w:rFonts w:asciiTheme="majorEastAsia" w:eastAsia="SimSun" w:hAnsiTheme="majorEastAsia" w:hint="eastAsia"/>
          <w:sz w:val="21"/>
          <w:lang w:eastAsia="zh-CN"/>
        </w:rPr>
        <w:t>知识产权局</w:t>
      </w:r>
      <w:r w:rsidRPr="00DC47CB">
        <w:rPr>
          <w:rFonts w:asciiTheme="majorEastAsia" w:eastAsia="SimSun" w:hAnsiTheme="majorEastAsia" w:hint="eastAsia"/>
          <w:sz w:val="21"/>
          <w:lang w:eastAsia="zh-CN"/>
        </w:rPr>
        <w:t>在这种方案下当事人</w:t>
      </w:r>
      <w:r w:rsidR="00710BCA" w:rsidRPr="00DC47CB">
        <w:rPr>
          <w:rFonts w:asciiTheme="majorEastAsia" w:eastAsia="SimSun" w:hAnsiTheme="majorEastAsia" w:hint="eastAsia"/>
          <w:sz w:val="21"/>
          <w:lang w:eastAsia="zh-CN"/>
        </w:rPr>
        <w:t>提交的案件</w:t>
      </w:r>
      <w:r w:rsidR="00AA1693" w:rsidRPr="00DC47CB">
        <w:rPr>
          <w:rFonts w:asciiTheme="majorEastAsia" w:eastAsia="SimSun" w:hAnsiTheme="majorEastAsia" w:hint="eastAsia"/>
          <w:sz w:val="21"/>
          <w:lang w:eastAsia="zh-CN"/>
        </w:rPr>
        <w:t>办理</w:t>
      </w:r>
      <w:r w:rsidR="00710BCA" w:rsidRPr="000B3A64">
        <w:rPr>
          <w:rFonts w:asciiTheme="majorEastAsia" w:eastAsia="SimSun" w:hAnsiTheme="majorEastAsia" w:hint="eastAsia"/>
          <w:sz w:val="21"/>
          <w:lang w:eastAsia="zh-CN"/>
        </w:rPr>
        <w:t>方面开展合作</w:t>
      </w:r>
      <w:r w:rsidR="005B5285" w:rsidRPr="000B3A64">
        <w:rPr>
          <w:rFonts w:asciiTheme="majorEastAsia" w:eastAsia="SimSun" w:hAnsiTheme="majorEastAsia" w:hint="eastAsia"/>
          <w:sz w:val="21"/>
          <w:lang w:eastAsia="zh-CN"/>
        </w:rPr>
        <w:t>。</w:t>
      </w:r>
      <w:r w:rsidR="00710BCA" w:rsidRPr="000B3A64">
        <w:rPr>
          <w:rStyle w:val="FootnoteReference"/>
          <w:rFonts w:asciiTheme="majorEastAsia" w:eastAsia="SimSun" w:hAnsiTheme="majorEastAsia"/>
          <w:sz w:val="21"/>
          <w:lang w:eastAsia="zh-CN"/>
        </w:rPr>
        <w:footnoteReference w:id="23"/>
      </w:r>
      <w:r w:rsidR="00AA1693" w:rsidRPr="000B3A64">
        <w:rPr>
          <w:rFonts w:asciiTheme="majorEastAsia" w:eastAsia="SimSun" w:hAnsiTheme="majorEastAsia" w:hint="eastAsia"/>
          <w:sz w:val="21"/>
          <w:lang w:eastAsia="zh-CN"/>
        </w:rPr>
        <w:t>在版权领</w:t>
      </w:r>
      <w:r w:rsidR="00AA1693" w:rsidRPr="000B3A64">
        <w:rPr>
          <w:rFonts w:asciiTheme="majorEastAsia" w:eastAsia="SimSun" w:hAnsiTheme="majorEastAsia" w:hint="eastAsia"/>
          <w:sz w:val="21"/>
          <w:lang w:eastAsia="zh-CN"/>
        </w:rPr>
        <w:lastRenderedPageBreak/>
        <w:t>域，一些</w:t>
      </w:r>
      <w:r w:rsidR="00F83BFB" w:rsidRPr="000B3A64">
        <w:rPr>
          <w:rFonts w:asciiTheme="majorEastAsia" w:eastAsia="SimSun" w:hAnsiTheme="majorEastAsia" w:hint="eastAsia"/>
          <w:sz w:val="21"/>
          <w:lang w:eastAsia="zh-CN"/>
        </w:rPr>
        <w:t>知识产权局</w:t>
      </w:r>
      <w:r w:rsidR="001E3676" w:rsidRPr="000B3A64">
        <w:rPr>
          <w:rStyle w:val="FootnoteReference"/>
          <w:rFonts w:asciiTheme="majorEastAsia" w:eastAsia="SimSun" w:hAnsiTheme="majorEastAsia"/>
          <w:sz w:val="21"/>
          <w:lang w:eastAsia="zh-CN"/>
        </w:rPr>
        <w:footnoteReference w:id="24"/>
      </w:r>
      <w:r w:rsidR="00AA1693" w:rsidRPr="000B3A64">
        <w:rPr>
          <w:rFonts w:asciiTheme="majorEastAsia" w:eastAsia="SimSun" w:hAnsiTheme="majorEastAsia" w:hint="eastAsia"/>
          <w:sz w:val="21"/>
          <w:lang w:eastAsia="zh-CN"/>
        </w:rPr>
        <w:t>办理本国争议中的替代性争</w:t>
      </w:r>
      <w:r w:rsidR="004132DB" w:rsidRPr="000B3A64">
        <w:rPr>
          <w:rFonts w:asciiTheme="majorEastAsia" w:eastAsia="SimSun" w:hAnsiTheme="majorEastAsia" w:hint="eastAsia"/>
          <w:sz w:val="21"/>
          <w:lang w:eastAsia="zh-CN"/>
        </w:rPr>
        <w:t>议解决程序，而将中心指定为一方或双方定居在该国以</w:t>
      </w:r>
      <w:r w:rsidR="00AA1693" w:rsidRPr="000B3A64">
        <w:rPr>
          <w:rFonts w:asciiTheme="majorEastAsia" w:eastAsia="SimSun" w:hAnsiTheme="majorEastAsia" w:hint="eastAsia"/>
          <w:sz w:val="21"/>
          <w:lang w:eastAsia="zh-CN"/>
        </w:rPr>
        <w:t>外案件的办案方</w:t>
      </w:r>
      <w:r w:rsidR="005B5285" w:rsidRPr="000B3A64">
        <w:rPr>
          <w:rFonts w:asciiTheme="majorEastAsia" w:eastAsia="SimSun" w:hAnsiTheme="majorEastAsia" w:hint="eastAsia"/>
          <w:sz w:val="21"/>
          <w:lang w:eastAsia="zh-CN"/>
        </w:rPr>
        <w:t>。</w:t>
      </w:r>
      <w:r w:rsidR="00E94258" w:rsidRPr="000B3A64">
        <w:rPr>
          <w:rFonts w:asciiTheme="majorEastAsia" w:eastAsia="SimSun" w:hAnsiTheme="majorEastAsia" w:hint="eastAsia"/>
          <w:sz w:val="21"/>
          <w:lang w:eastAsia="zh-CN"/>
        </w:rPr>
        <w:t>一些知识产权局向用户提供激励措施，以鼓励其对调解的</w:t>
      </w:r>
      <w:r w:rsidR="009603B7" w:rsidRPr="000B3A64">
        <w:rPr>
          <w:rFonts w:asciiTheme="majorEastAsia" w:eastAsia="SimSun" w:hAnsiTheme="majorEastAsia" w:hint="eastAsia"/>
          <w:sz w:val="21"/>
          <w:lang w:eastAsia="zh-CN"/>
        </w:rPr>
        <w:t>使用</w:t>
      </w:r>
      <w:r w:rsidR="00E94258" w:rsidRPr="000B3A64">
        <w:rPr>
          <w:rFonts w:asciiTheme="majorEastAsia" w:eastAsia="SimSun" w:hAnsiTheme="majorEastAsia" w:hint="eastAsia"/>
          <w:sz w:val="21"/>
          <w:lang w:eastAsia="zh-CN"/>
        </w:rPr>
        <w:t>。</w:t>
      </w:r>
    </w:p>
    <w:p w:rsidR="00DD6C58" w:rsidRPr="000B3A64" w:rsidRDefault="005E0281" w:rsidP="00AA1693">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此外，</w:t>
      </w:r>
      <w:r w:rsidR="00DE44F7" w:rsidRPr="000B3A64">
        <w:rPr>
          <w:rFonts w:asciiTheme="majorEastAsia" w:eastAsiaTheme="majorEastAsia" w:hAnsiTheme="majorEastAsia" w:hint="eastAsia"/>
          <w:sz w:val="21"/>
          <w:lang w:eastAsia="zh-CN"/>
        </w:rPr>
        <w:t>中心还</w:t>
      </w:r>
      <w:r w:rsidR="004875A2" w:rsidRPr="000B3A64">
        <w:rPr>
          <w:rFonts w:asciiTheme="majorEastAsia" w:eastAsiaTheme="majorEastAsia" w:hAnsiTheme="majorEastAsia" w:hint="eastAsia"/>
          <w:sz w:val="21"/>
          <w:lang w:eastAsia="zh-CN"/>
        </w:rPr>
        <w:t>与知识产权局</w:t>
      </w:r>
      <w:r w:rsidR="00DE44F7" w:rsidRPr="000B3A64">
        <w:rPr>
          <w:rFonts w:asciiTheme="majorEastAsia" w:eastAsiaTheme="majorEastAsia" w:hAnsiTheme="majorEastAsia" w:hint="eastAsia"/>
          <w:sz w:val="21"/>
          <w:lang w:eastAsia="zh-CN"/>
        </w:rPr>
        <w:t>合作</w:t>
      </w:r>
      <w:r w:rsidR="004875A2" w:rsidRPr="000B3A64">
        <w:rPr>
          <w:rFonts w:asciiTheme="majorEastAsia" w:eastAsiaTheme="majorEastAsia" w:hAnsiTheme="majorEastAsia" w:hint="eastAsia"/>
          <w:sz w:val="21"/>
          <w:lang w:eastAsia="zh-CN"/>
        </w:rPr>
        <w:t>编制</w:t>
      </w:r>
      <w:r w:rsidR="00DD6C58" w:rsidRPr="000B3A64">
        <w:rPr>
          <w:rFonts w:asciiTheme="majorEastAsia" w:eastAsiaTheme="majorEastAsia" w:hAnsiTheme="majorEastAsia" w:hint="eastAsia"/>
          <w:sz w:val="21"/>
          <w:lang w:eastAsia="zh-CN"/>
        </w:rPr>
        <w:t>研发示范协议和争议解决条款</w:t>
      </w:r>
      <w:r w:rsidR="006948AC" w:rsidRPr="000B3A64">
        <w:rPr>
          <w:rFonts w:asciiTheme="majorEastAsia" w:eastAsiaTheme="majorEastAsia" w:hAnsiTheme="majorEastAsia" w:hint="eastAsia"/>
          <w:sz w:val="21"/>
          <w:lang w:eastAsia="zh-CN"/>
        </w:rPr>
        <w:t>（</w:t>
      </w:r>
      <w:r w:rsidR="00DD6C58" w:rsidRPr="000B3A64">
        <w:rPr>
          <w:rFonts w:asciiTheme="majorEastAsia" w:eastAsiaTheme="majorEastAsia" w:hAnsiTheme="majorEastAsia" w:hint="eastAsia"/>
          <w:sz w:val="21"/>
          <w:lang w:eastAsia="zh-CN"/>
        </w:rPr>
        <w:t>其中包括产权组织</w:t>
      </w:r>
      <w:r w:rsidR="00946808" w:rsidRPr="000B3A64">
        <w:rPr>
          <w:rFonts w:asciiTheme="majorEastAsia" w:eastAsiaTheme="majorEastAsia" w:hAnsiTheme="majorEastAsia" w:hint="eastAsia"/>
          <w:sz w:val="21"/>
          <w:lang w:eastAsia="zh-CN"/>
        </w:rPr>
        <w:t>调解及随后的</w:t>
      </w:r>
      <w:r w:rsidR="00DD6C58" w:rsidRPr="000B3A64">
        <w:rPr>
          <w:rFonts w:asciiTheme="majorEastAsia" w:eastAsiaTheme="majorEastAsia" w:hAnsiTheme="majorEastAsia" w:hint="eastAsia"/>
          <w:sz w:val="21"/>
          <w:lang w:eastAsia="zh-CN"/>
        </w:rPr>
        <w:t>快速仲裁选项</w:t>
      </w:r>
      <w:r w:rsidR="006948AC" w:rsidRPr="000B3A64">
        <w:rPr>
          <w:rFonts w:asciiTheme="majorEastAsia" w:eastAsiaTheme="majorEastAsia" w:hAnsiTheme="majorEastAsia" w:hint="eastAsia"/>
          <w:sz w:val="21"/>
          <w:lang w:eastAsia="zh-CN"/>
        </w:rPr>
        <w:t>）</w:t>
      </w:r>
      <w:r w:rsidR="00DE44F7" w:rsidRPr="000B3A64">
        <w:rPr>
          <w:rFonts w:asciiTheme="majorEastAsia" w:eastAsiaTheme="majorEastAsia" w:hAnsiTheme="majorEastAsia" w:hint="eastAsia"/>
          <w:sz w:val="21"/>
          <w:lang w:eastAsia="zh-CN"/>
        </w:rPr>
        <w:t>。</w:t>
      </w:r>
      <w:r w:rsidR="00DD6C58" w:rsidRPr="000B3A64">
        <w:rPr>
          <w:rStyle w:val="FootnoteReference"/>
          <w:rFonts w:asciiTheme="majorEastAsia" w:eastAsiaTheme="majorEastAsia" w:hAnsiTheme="majorEastAsia"/>
          <w:sz w:val="21"/>
          <w:lang w:eastAsia="zh-CN"/>
        </w:rPr>
        <w:footnoteReference w:id="25"/>
      </w:r>
    </w:p>
    <w:p w:rsidR="004875A2" w:rsidRPr="000B3A64" w:rsidRDefault="004875A2" w:rsidP="00AA1693">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中心还与越来越多的法院合作，在当事人愿意探讨和解的情况下，促进将案件转介给产权组织调解。</w:t>
      </w:r>
      <w:r w:rsidRPr="006948AC">
        <w:rPr>
          <w:rStyle w:val="FootnoteReference"/>
          <w:rFonts w:ascii="SimSun" w:eastAsia="SimSun" w:hAnsi="SimSun"/>
          <w:sz w:val="21"/>
          <w:szCs w:val="22"/>
        </w:rPr>
        <w:footnoteReference w:id="26"/>
      </w:r>
    </w:p>
    <w:p w:rsidR="00BF535E" w:rsidRPr="000B3A64" w:rsidRDefault="00872690" w:rsidP="0044272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为反映这方面</w:t>
      </w:r>
      <w:r w:rsidR="00BF2FC3" w:rsidRPr="000B3A64">
        <w:rPr>
          <w:rFonts w:asciiTheme="majorEastAsia" w:eastAsiaTheme="majorEastAsia" w:hAnsiTheme="majorEastAsia" w:hint="eastAsia"/>
          <w:sz w:val="21"/>
          <w:lang w:eastAsia="zh-CN"/>
        </w:rPr>
        <w:t>日益增多的经验</w:t>
      </w:r>
      <w:r w:rsidRPr="000B3A64">
        <w:rPr>
          <w:rFonts w:asciiTheme="majorEastAsia" w:eastAsiaTheme="majorEastAsia" w:hAnsiTheme="majorEastAsia" w:hint="eastAsia"/>
          <w:sz w:val="21"/>
          <w:lang w:eastAsia="zh-CN"/>
        </w:rPr>
        <w:t>，</w:t>
      </w:r>
      <w:r w:rsidRPr="000B3A64">
        <w:rPr>
          <w:rStyle w:val="ONUMEChar"/>
          <w:rFonts w:asciiTheme="majorEastAsia" w:eastAsiaTheme="majorEastAsia" w:hAnsiTheme="majorEastAsia" w:hint="eastAsia"/>
          <w:sz w:val="21"/>
        </w:rPr>
        <w:t>更新后的</w:t>
      </w:r>
      <w:r w:rsidR="00FB2CED" w:rsidRPr="000B3A64">
        <w:rPr>
          <w:rFonts w:asciiTheme="majorEastAsia" w:eastAsiaTheme="majorEastAsia" w:hAnsiTheme="majorEastAsia" w:hint="eastAsia"/>
          <w:sz w:val="21"/>
          <w:lang w:eastAsia="zh-CN"/>
        </w:rPr>
        <w:t>《产权组织</w:t>
      </w:r>
      <w:r w:rsidR="00C13FA5" w:rsidRPr="000B3A64">
        <w:rPr>
          <w:rFonts w:asciiTheme="majorEastAsia" w:eastAsiaTheme="majorEastAsia" w:hAnsiTheme="majorEastAsia" w:hint="eastAsia"/>
          <w:sz w:val="21"/>
          <w:lang w:eastAsia="zh-CN"/>
        </w:rPr>
        <w:t>知识产权局和法院替代性争议解决指南》</w:t>
      </w:r>
      <w:r w:rsidR="00BD61FE" w:rsidRPr="000B3A64">
        <w:rPr>
          <w:rFonts w:asciiTheme="majorEastAsia" w:eastAsiaTheme="majorEastAsia" w:hAnsiTheme="majorEastAsia" w:hint="eastAsia"/>
          <w:sz w:val="21"/>
          <w:vertAlign w:val="superscript"/>
          <w:lang w:eastAsia="zh-CN"/>
        </w:rPr>
        <w:footnoteReference w:id="27"/>
      </w:r>
      <w:r w:rsidR="0044272E" w:rsidRPr="000B3A64">
        <w:rPr>
          <w:rFonts w:asciiTheme="majorEastAsia" w:eastAsiaTheme="majorEastAsia" w:hAnsiTheme="majorEastAsia" w:hint="eastAsia"/>
          <w:sz w:val="21"/>
          <w:lang w:eastAsia="zh-CN"/>
        </w:rPr>
        <w:t>为感兴趣的知识产权局和法院提供了关于知识产权争议替代性争议解决办法的全面概述，以便</w:t>
      </w:r>
      <w:r w:rsidR="00597084" w:rsidRPr="000B3A64">
        <w:rPr>
          <w:rFonts w:asciiTheme="majorEastAsia" w:eastAsiaTheme="majorEastAsia" w:hAnsiTheme="majorEastAsia" w:hint="eastAsia"/>
          <w:sz w:val="21"/>
          <w:lang w:eastAsia="zh-CN"/>
        </w:rPr>
        <w:t>将替代性争议解决纳入</w:t>
      </w:r>
      <w:r w:rsidR="00C13FA5" w:rsidRPr="000B3A64">
        <w:rPr>
          <w:rFonts w:asciiTheme="majorEastAsia" w:eastAsiaTheme="majorEastAsia" w:hAnsiTheme="majorEastAsia" w:hint="eastAsia"/>
          <w:sz w:val="21"/>
          <w:lang w:eastAsia="zh-CN"/>
        </w:rPr>
        <w:t>其程序</w:t>
      </w:r>
      <w:r w:rsidR="00597084" w:rsidRPr="000B3A64">
        <w:rPr>
          <w:rFonts w:asciiTheme="majorEastAsia" w:eastAsiaTheme="majorEastAsia" w:hAnsiTheme="majorEastAsia" w:hint="eastAsia"/>
          <w:sz w:val="21"/>
          <w:lang w:eastAsia="zh-CN"/>
        </w:rPr>
        <w:t>之中</w:t>
      </w:r>
      <w:r w:rsidR="002C21C8" w:rsidRPr="000B3A64">
        <w:rPr>
          <w:rFonts w:asciiTheme="majorEastAsia" w:eastAsiaTheme="majorEastAsia" w:hAnsiTheme="majorEastAsia" w:hint="eastAsia"/>
          <w:sz w:val="21"/>
          <w:lang w:eastAsia="zh-CN"/>
        </w:rPr>
        <w:t>。</w:t>
      </w:r>
      <w:r w:rsidR="001D7911" w:rsidRPr="000B3A64">
        <w:rPr>
          <w:rFonts w:asciiTheme="majorEastAsia" w:eastAsiaTheme="majorEastAsia" w:hAnsiTheme="majorEastAsia" w:hint="eastAsia"/>
          <w:sz w:val="21"/>
          <w:lang w:eastAsia="zh-CN"/>
        </w:rPr>
        <w:t>《指南》还包括</w:t>
      </w:r>
      <w:r w:rsidR="00BF12C2" w:rsidRPr="000B3A64">
        <w:rPr>
          <w:rFonts w:asciiTheme="majorEastAsia" w:eastAsiaTheme="majorEastAsia" w:hAnsiTheme="majorEastAsia" w:hint="eastAsia"/>
          <w:sz w:val="21"/>
          <w:lang w:eastAsia="zh-CN"/>
        </w:rPr>
        <w:t>对中心</w:t>
      </w:r>
      <w:r w:rsidR="00F91CDF" w:rsidRPr="000B3A64">
        <w:rPr>
          <w:rFonts w:asciiTheme="majorEastAsia" w:eastAsiaTheme="majorEastAsia" w:hAnsiTheme="majorEastAsia" w:hint="eastAsia"/>
          <w:sz w:val="21"/>
          <w:lang w:eastAsia="zh-CN"/>
        </w:rPr>
        <w:t>合作</w:t>
      </w:r>
      <w:r w:rsidR="0044272E" w:rsidRPr="000B3A64">
        <w:rPr>
          <w:rFonts w:asciiTheme="majorEastAsia" w:eastAsiaTheme="majorEastAsia" w:hAnsiTheme="majorEastAsia" w:hint="eastAsia"/>
          <w:sz w:val="21"/>
          <w:lang w:eastAsia="zh-CN"/>
        </w:rPr>
        <w:t>情况</w:t>
      </w:r>
      <w:r w:rsidR="00F91CDF" w:rsidRPr="000B3A64">
        <w:rPr>
          <w:rFonts w:asciiTheme="majorEastAsia" w:eastAsiaTheme="majorEastAsia" w:hAnsiTheme="majorEastAsia" w:hint="eastAsia"/>
          <w:sz w:val="21"/>
          <w:lang w:eastAsia="zh-CN"/>
        </w:rPr>
        <w:t>的概述</w:t>
      </w:r>
      <w:r w:rsidR="0044272E" w:rsidRPr="000B3A64">
        <w:rPr>
          <w:rFonts w:asciiTheme="majorEastAsia" w:eastAsiaTheme="majorEastAsia" w:hAnsiTheme="majorEastAsia" w:hint="eastAsia"/>
          <w:sz w:val="21"/>
          <w:lang w:eastAsia="zh-CN"/>
        </w:rPr>
        <w:t>，并提供了</w:t>
      </w:r>
      <w:r w:rsidR="00F91CDF" w:rsidRPr="000B3A64">
        <w:rPr>
          <w:rFonts w:asciiTheme="majorEastAsia" w:eastAsiaTheme="majorEastAsia" w:hAnsiTheme="majorEastAsia" w:hint="eastAsia"/>
          <w:sz w:val="21"/>
          <w:lang w:eastAsia="zh-CN"/>
        </w:rPr>
        <w:t>相关示范文件</w:t>
      </w:r>
      <w:r w:rsidR="0044272E" w:rsidRPr="000B3A64">
        <w:rPr>
          <w:rFonts w:asciiTheme="majorEastAsia" w:eastAsiaTheme="majorEastAsia" w:hAnsiTheme="majorEastAsia" w:hint="eastAsia"/>
          <w:sz w:val="21"/>
          <w:lang w:eastAsia="zh-CN"/>
        </w:rPr>
        <w:t>的实</w:t>
      </w:r>
      <w:r w:rsidR="000B3A64">
        <w:rPr>
          <w:rFonts w:asciiTheme="majorEastAsia" w:eastAsiaTheme="majorEastAsia" w:hAnsiTheme="majorEastAsia"/>
          <w:sz w:val="21"/>
          <w:lang w:eastAsia="zh-CN"/>
        </w:rPr>
        <w:t>‍</w:t>
      </w:r>
      <w:r w:rsidR="0044272E" w:rsidRPr="000B3A64">
        <w:rPr>
          <w:rFonts w:asciiTheme="majorEastAsia" w:eastAsiaTheme="majorEastAsia" w:hAnsiTheme="majorEastAsia" w:hint="eastAsia"/>
          <w:sz w:val="21"/>
          <w:lang w:eastAsia="zh-CN"/>
        </w:rPr>
        <w:t>例</w:t>
      </w:r>
      <w:r w:rsidR="00F91CDF" w:rsidRPr="000B3A64">
        <w:rPr>
          <w:rFonts w:asciiTheme="majorEastAsia" w:eastAsiaTheme="majorEastAsia" w:hAnsiTheme="majorEastAsia" w:hint="eastAsia"/>
          <w:sz w:val="21"/>
          <w:lang w:eastAsia="zh-CN"/>
        </w:rPr>
        <w:t>。</w:t>
      </w:r>
    </w:p>
    <w:p w:rsidR="00471909" w:rsidRPr="000B3A64" w:rsidRDefault="00471909"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C</w:t>
      </w:r>
      <w:r w:rsidRPr="000B3A64">
        <w:rPr>
          <w:rFonts w:asciiTheme="majorEastAsia" w:eastAsiaTheme="majorEastAsia" w:hAnsiTheme="majorEastAsia"/>
          <w:b/>
          <w:sz w:val="21"/>
        </w:rPr>
        <w:t>.</w:t>
      </w:r>
      <w:r w:rsidRPr="000B3A64">
        <w:rPr>
          <w:rFonts w:asciiTheme="majorEastAsia" w:eastAsiaTheme="majorEastAsia" w:hAnsiTheme="majorEastAsia"/>
          <w:b/>
          <w:sz w:val="21"/>
        </w:rPr>
        <w:tab/>
      </w:r>
      <w:r w:rsidRPr="000B3A64">
        <w:rPr>
          <w:rFonts w:asciiTheme="majorEastAsia" w:eastAsiaTheme="majorEastAsia" w:hAnsiTheme="majorEastAsia" w:hint="eastAsia"/>
          <w:b/>
          <w:sz w:val="21"/>
        </w:rPr>
        <w:t>替代性争议解决</w:t>
      </w:r>
      <w:r w:rsidR="005E0281" w:rsidRPr="000B3A64">
        <w:rPr>
          <w:rFonts w:asciiTheme="majorEastAsia" w:eastAsiaTheme="majorEastAsia" w:hAnsiTheme="majorEastAsia" w:hint="eastAsia"/>
          <w:b/>
          <w:sz w:val="21"/>
        </w:rPr>
        <w:t>信息资源</w:t>
      </w:r>
    </w:p>
    <w:p w:rsidR="0009311C" w:rsidRPr="000B3A64" w:rsidRDefault="005E0281" w:rsidP="007C5AB4">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在</w:t>
      </w:r>
      <w:r w:rsidR="004F6971" w:rsidRPr="000B3A64">
        <w:rPr>
          <w:rFonts w:asciiTheme="majorEastAsia" w:eastAsiaTheme="majorEastAsia" w:hAnsiTheme="majorEastAsia" w:hint="eastAsia"/>
          <w:sz w:val="21"/>
          <w:lang w:eastAsia="zh-CN"/>
        </w:rPr>
        <w:t>此</w:t>
      </w:r>
      <w:r w:rsidRPr="000B3A64">
        <w:rPr>
          <w:rFonts w:asciiTheme="majorEastAsia" w:eastAsiaTheme="majorEastAsia" w:hAnsiTheme="majorEastAsia" w:hint="eastAsia"/>
          <w:sz w:val="21"/>
          <w:lang w:eastAsia="zh-CN"/>
        </w:rPr>
        <w:t>期间，为满足对替代性争议解决</w:t>
      </w:r>
      <w:r w:rsidR="00920AF5" w:rsidRPr="000B3A64">
        <w:rPr>
          <w:rFonts w:asciiTheme="majorEastAsia" w:eastAsiaTheme="majorEastAsia" w:hAnsiTheme="majorEastAsia" w:hint="eastAsia"/>
          <w:sz w:val="21"/>
          <w:lang w:eastAsia="zh-CN"/>
        </w:rPr>
        <w:t>在线</w:t>
      </w:r>
      <w:r w:rsidRPr="000B3A64">
        <w:rPr>
          <w:rFonts w:asciiTheme="majorEastAsia" w:eastAsiaTheme="majorEastAsia" w:hAnsiTheme="majorEastAsia" w:hint="eastAsia"/>
          <w:sz w:val="21"/>
          <w:lang w:eastAsia="zh-CN"/>
        </w:rPr>
        <w:t>资源和培训的更多需求，中心继续使用现有的</w:t>
      </w:r>
      <w:r w:rsidR="004F6971" w:rsidRPr="000B3A64">
        <w:rPr>
          <w:rFonts w:asciiTheme="majorEastAsia" w:eastAsiaTheme="majorEastAsia" w:hAnsiTheme="majorEastAsia" w:hint="eastAsia"/>
          <w:sz w:val="21"/>
          <w:lang w:eastAsia="zh-CN"/>
        </w:rPr>
        <w:t>宣传</w:t>
      </w:r>
      <w:r w:rsidRPr="000B3A64">
        <w:rPr>
          <w:rFonts w:asciiTheme="majorEastAsia" w:eastAsiaTheme="majorEastAsia" w:hAnsiTheme="majorEastAsia" w:hint="eastAsia"/>
          <w:sz w:val="21"/>
          <w:lang w:eastAsia="zh-CN"/>
        </w:rPr>
        <w:t>渠道，如</w:t>
      </w:r>
      <w:r w:rsidR="004F6971" w:rsidRPr="000B3A64">
        <w:rPr>
          <w:rFonts w:asciiTheme="majorEastAsia" w:eastAsiaTheme="majorEastAsia" w:hAnsiTheme="majorEastAsia" w:hint="eastAsia"/>
          <w:sz w:val="21"/>
          <w:lang w:eastAsia="zh-CN"/>
        </w:rPr>
        <w:t>中心的</w:t>
      </w:r>
      <w:r w:rsidR="00C563AD" w:rsidRPr="000B3A64">
        <w:rPr>
          <w:rFonts w:asciiTheme="majorEastAsia" w:eastAsiaTheme="majorEastAsia" w:hAnsiTheme="majorEastAsia"/>
          <w:sz w:val="21"/>
          <w:lang w:eastAsia="zh-CN"/>
        </w:rPr>
        <w:t>ADR Highlights</w:t>
      </w:r>
      <w:r w:rsidR="006948AC"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lang w:eastAsia="zh-CN"/>
        </w:rPr>
        <w:t>替代性争议解决</w:t>
      </w:r>
      <w:r w:rsidR="00725B00" w:rsidRPr="000B3A64">
        <w:rPr>
          <w:rFonts w:asciiTheme="majorEastAsia" w:eastAsiaTheme="majorEastAsia" w:hAnsiTheme="majorEastAsia" w:hint="eastAsia"/>
          <w:sz w:val="21"/>
          <w:lang w:eastAsia="zh-CN"/>
        </w:rPr>
        <w:t>聚焦</w:t>
      </w:r>
      <w:r w:rsidR="006948AC" w:rsidRPr="000B3A64">
        <w:rPr>
          <w:rFonts w:asciiTheme="majorEastAsia" w:eastAsiaTheme="majorEastAsia" w:hAnsiTheme="majorEastAsia" w:hint="eastAsia"/>
          <w:sz w:val="21"/>
          <w:lang w:eastAsia="zh-CN"/>
        </w:rPr>
        <w:t>）</w:t>
      </w:r>
      <w:r w:rsidR="004F6971" w:rsidRPr="000B3A64">
        <w:rPr>
          <w:rFonts w:asciiTheme="majorEastAsia" w:eastAsiaTheme="majorEastAsia" w:hAnsiTheme="majorEastAsia" w:hint="eastAsia"/>
          <w:sz w:val="21"/>
          <w:lang w:eastAsia="zh-CN"/>
        </w:rPr>
        <w:t>季度</w:t>
      </w:r>
      <w:r w:rsidRPr="000B3A64">
        <w:rPr>
          <w:rFonts w:asciiTheme="majorEastAsia" w:eastAsiaTheme="majorEastAsia" w:hAnsiTheme="majorEastAsia" w:hint="eastAsia"/>
          <w:sz w:val="21"/>
          <w:lang w:eastAsia="zh-CN"/>
        </w:rPr>
        <w:t>通讯</w:t>
      </w:r>
      <w:r w:rsidR="00746D5A" w:rsidRPr="000B3A64">
        <w:rPr>
          <w:rFonts w:asciiTheme="majorEastAsia" w:eastAsiaTheme="majorEastAsia" w:hAnsiTheme="majorEastAsia" w:hint="eastAsia"/>
          <w:sz w:val="21"/>
          <w:lang w:eastAsia="zh-CN"/>
        </w:rPr>
        <w:t>，</w:t>
      </w:r>
      <w:r w:rsidR="00207746" w:rsidRPr="000672E5">
        <w:rPr>
          <w:rFonts w:ascii="SimSun" w:eastAsia="SimSun" w:hAnsi="SimSun"/>
          <w:sz w:val="21"/>
          <w:vertAlign w:val="superscript"/>
        </w:rPr>
        <w:footnoteReference w:id="28"/>
      </w:r>
      <w:r w:rsidRPr="005E0281">
        <w:rPr>
          <w:rFonts w:asciiTheme="majorEastAsia" w:eastAsiaTheme="majorEastAsia" w:hAnsiTheme="majorEastAsia" w:hint="eastAsia"/>
          <w:sz w:val="21"/>
          <w:lang w:eastAsia="zh-CN"/>
        </w:rPr>
        <w:t>同时为</w:t>
      </w:r>
      <w:r w:rsidR="004F6971">
        <w:rPr>
          <w:rFonts w:asciiTheme="majorEastAsia" w:eastAsiaTheme="majorEastAsia" w:hAnsiTheme="majorEastAsia" w:hint="eastAsia"/>
          <w:sz w:val="21"/>
          <w:lang w:eastAsia="zh-CN"/>
        </w:rPr>
        <w:t>产权组织替代性争议解决服务的用户或潜在用户扩大或开设</w:t>
      </w:r>
      <w:r w:rsidRPr="005E0281">
        <w:rPr>
          <w:rFonts w:asciiTheme="majorEastAsia" w:eastAsiaTheme="majorEastAsia" w:hAnsiTheme="majorEastAsia" w:hint="eastAsia"/>
          <w:sz w:val="21"/>
          <w:lang w:eastAsia="zh-CN"/>
        </w:rPr>
        <w:t>新的社交和其他媒体</w:t>
      </w:r>
      <w:r w:rsidR="00AE0690">
        <w:rPr>
          <w:rFonts w:asciiTheme="majorEastAsia" w:eastAsiaTheme="majorEastAsia" w:hAnsiTheme="majorEastAsia" w:hint="eastAsia"/>
          <w:sz w:val="21"/>
          <w:lang w:eastAsia="zh-CN"/>
        </w:rPr>
        <w:t>。</w:t>
      </w:r>
      <w:r w:rsidR="00C378CD" w:rsidRPr="00C378CD">
        <w:rPr>
          <w:rFonts w:asciiTheme="majorEastAsia" w:eastAsiaTheme="majorEastAsia" w:hAnsiTheme="majorEastAsia" w:hint="eastAsia"/>
          <w:sz w:val="21"/>
          <w:lang w:eastAsia="zh-CN"/>
        </w:rPr>
        <w:t>中心的</w:t>
      </w:r>
      <w:r w:rsidR="00C378CD">
        <w:rPr>
          <w:rFonts w:asciiTheme="majorEastAsia" w:eastAsiaTheme="majorEastAsia" w:hAnsiTheme="majorEastAsia" w:hint="eastAsia"/>
          <w:sz w:val="21"/>
          <w:lang w:eastAsia="zh-CN"/>
        </w:rPr>
        <w:t>领英</w:t>
      </w:r>
      <w:r w:rsidR="00C378CD" w:rsidRPr="00C378CD">
        <w:rPr>
          <w:rFonts w:asciiTheme="majorEastAsia" w:eastAsiaTheme="majorEastAsia" w:hAnsiTheme="majorEastAsia" w:hint="eastAsia"/>
          <w:sz w:val="21"/>
          <w:lang w:eastAsia="zh-CN"/>
        </w:rPr>
        <w:t>页面是知识产权、技术和ADR</w:t>
      </w:r>
      <w:r w:rsidR="00C378CD">
        <w:rPr>
          <w:rFonts w:asciiTheme="majorEastAsia" w:eastAsiaTheme="majorEastAsia" w:hAnsiTheme="majorEastAsia" w:hint="eastAsia"/>
          <w:sz w:val="21"/>
          <w:lang w:eastAsia="zh-CN"/>
        </w:rPr>
        <w:t>社群</w:t>
      </w:r>
      <w:r w:rsidR="00C378CD" w:rsidRPr="00C378CD">
        <w:rPr>
          <w:rFonts w:asciiTheme="majorEastAsia" w:eastAsiaTheme="majorEastAsia" w:hAnsiTheme="majorEastAsia" w:hint="eastAsia"/>
          <w:sz w:val="21"/>
          <w:lang w:eastAsia="zh-CN"/>
        </w:rPr>
        <w:t>了解</w:t>
      </w:r>
      <w:r w:rsidR="00C378CD">
        <w:rPr>
          <w:rFonts w:asciiTheme="majorEastAsia" w:eastAsiaTheme="majorEastAsia" w:hAnsiTheme="majorEastAsia" w:hint="eastAsia"/>
          <w:sz w:val="21"/>
          <w:lang w:eastAsia="zh-CN"/>
        </w:rPr>
        <w:t>产权组织</w:t>
      </w:r>
      <w:r w:rsidR="00C378CD" w:rsidRPr="000B3A64">
        <w:rPr>
          <w:rFonts w:asciiTheme="majorEastAsia" w:eastAsiaTheme="majorEastAsia" w:hAnsiTheme="majorEastAsia" w:hint="eastAsia"/>
          <w:sz w:val="21"/>
          <w:lang w:eastAsia="zh-CN"/>
        </w:rPr>
        <w:t>ADR发展、活动和出版物的一个平台；该页面拥有8</w:t>
      </w:r>
      <w:r w:rsidR="00C378CD" w:rsidRPr="000B3A64">
        <w:rPr>
          <w:rFonts w:asciiTheme="majorEastAsia" w:eastAsiaTheme="majorEastAsia" w:hAnsiTheme="majorEastAsia"/>
          <w:sz w:val="21"/>
          <w:lang w:eastAsia="zh-CN"/>
        </w:rPr>
        <w:t>,</w:t>
      </w:r>
      <w:r w:rsidR="00C378CD" w:rsidRPr="000B3A64">
        <w:rPr>
          <w:rFonts w:asciiTheme="majorEastAsia" w:eastAsiaTheme="majorEastAsia" w:hAnsiTheme="majorEastAsia" w:hint="eastAsia"/>
          <w:sz w:val="21"/>
          <w:lang w:eastAsia="zh-CN"/>
        </w:rPr>
        <w:t>000多名追随者，已经是一个活跃的知识产权ADR资源。</w:t>
      </w:r>
      <w:r w:rsidR="00F30EF7" w:rsidRPr="006948AC">
        <w:rPr>
          <w:rStyle w:val="FootnoteReference"/>
          <w:rFonts w:ascii="SimSun" w:eastAsia="SimSun" w:hAnsi="SimSun"/>
          <w:sz w:val="21"/>
          <w:szCs w:val="22"/>
        </w:rPr>
        <w:footnoteReference w:id="29"/>
      </w:r>
    </w:p>
    <w:p w:rsidR="0009311C" w:rsidRPr="000B3A64" w:rsidRDefault="00920AF5" w:rsidP="00920AF5">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中心越来越多地通过网络研讨会开展工作</w:t>
      </w:r>
      <w:r w:rsidR="00D31A2C" w:rsidRPr="000B3A64">
        <w:rPr>
          <w:rFonts w:asciiTheme="majorEastAsia" w:eastAsiaTheme="majorEastAsia" w:hAnsiTheme="majorEastAsia" w:hint="eastAsia"/>
          <w:sz w:val="21"/>
          <w:lang w:eastAsia="zh-CN"/>
        </w:rPr>
        <w:t>，以各种语言</w:t>
      </w:r>
      <w:r w:rsidR="00817711" w:rsidRPr="000672E5">
        <w:rPr>
          <w:rFonts w:ascii="SimSun" w:eastAsia="SimSun" w:hAnsi="SimSun"/>
          <w:sz w:val="21"/>
          <w:szCs w:val="22"/>
          <w:vertAlign w:val="superscript"/>
        </w:rPr>
        <w:footnoteReference w:id="30"/>
      </w:r>
      <w:r w:rsidR="00D31A2C">
        <w:rPr>
          <w:rFonts w:asciiTheme="majorEastAsia" w:eastAsiaTheme="majorEastAsia" w:hAnsiTheme="majorEastAsia" w:hint="eastAsia"/>
          <w:sz w:val="21"/>
          <w:lang w:eastAsia="zh-CN"/>
        </w:rPr>
        <w:t>就</w:t>
      </w:r>
      <w:r w:rsidRPr="00920AF5">
        <w:rPr>
          <w:rFonts w:asciiTheme="majorEastAsia" w:eastAsiaTheme="majorEastAsia" w:hAnsiTheme="majorEastAsia" w:hint="eastAsia"/>
          <w:sz w:val="21"/>
          <w:lang w:eastAsia="zh-CN"/>
        </w:rPr>
        <w:t>利益攸关方感兴趣</w:t>
      </w:r>
      <w:r w:rsidR="00D31A2C">
        <w:rPr>
          <w:rFonts w:asciiTheme="majorEastAsia" w:eastAsiaTheme="majorEastAsia" w:hAnsiTheme="majorEastAsia" w:hint="eastAsia"/>
          <w:sz w:val="21"/>
          <w:lang w:eastAsia="zh-CN"/>
        </w:rPr>
        <w:t>的</w:t>
      </w:r>
      <w:r w:rsidRPr="00920AF5">
        <w:rPr>
          <w:rFonts w:asciiTheme="majorEastAsia" w:eastAsiaTheme="majorEastAsia" w:hAnsiTheme="majorEastAsia" w:hint="eastAsia"/>
          <w:sz w:val="21"/>
          <w:lang w:eastAsia="zh-CN"/>
        </w:rPr>
        <w:t>领域</w:t>
      </w:r>
      <w:r w:rsidR="00D31A2C">
        <w:rPr>
          <w:rFonts w:asciiTheme="majorEastAsia" w:eastAsiaTheme="majorEastAsia" w:hAnsiTheme="majorEastAsia" w:hint="eastAsia"/>
          <w:sz w:val="21"/>
          <w:lang w:eastAsia="zh-CN"/>
        </w:rPr>
        <w:t>向其提供定制</w:t>
      </w:r>
      <w:r w:rsidRPr="00920AF5">
        <w:rPr>
          <w:rFonts w:asciiTheme="majorEastAsia" w:eastAsiaTheme="majorEastAsia" w:hAnsiTheme="majorEastAsia" w:hint="eastAsia"/>
          <w:sz w:val="21"/>
          <w:lang w:eastAsia="zh-CN"/>
        </w:rPr>
        <w:t>内容。自20</w:t>
      </w:r>
      <w:r w:rsidR="007C5AB4">
        <w:rPr>
          <w:rFonts w:asciiTheme="majorEastAsia" w:eastAsiaTheme="majorEastAsia" w:hAnsiTheme="majorEastAsia" w:hint="eastAsia"/>
          <w:sz w:val="21"/>
          <w:lang w:eastAsia="zh-CN"/>
        </w:rPr>
        <w:t>20</w:t>
      </w:r>
      <w:r w:rsidRPr="00920AF5">
        <w:rPr>
          <w:rFonts w:asciiTheme="majorEastAsia" w:eastAsiaTheme="majorEastAsia" w:hAnsiTheme="majorEastAsia" w:hint="eastAsia"/>
          <w:sz w:val="21"/>
          <w:lang w:eastAsia="zh-CN"/>
        </w:rPr>
        <w:t>年</w:t>
      </w:r>
      <w:r w:rsidR="005E7080">
        <w:rPr>
          <w:rFonts w:asciiTheme="majorEastAsia" w:eastAsiaTheme="majorEastAsia" w:hAnsiTheme="majorEastAsia" w:hint="eastAsia"/>
          <w:sz w:val="21"/>
          <w:lang w:eastAsia="zh-CN"/>
        </w:rPr>
        <w:t>成员国</w:t>
      </w:r>
      <w:r w:rsidR="00C877C8">
        <w:rPr>
          <w:rFonts w:asciiTheme="majorEastAsia" w:eastAsiaTheme="majorEastAsia" w:hAnsiTheme="majorEastAsia" w:hint="eastAsia"/>
          <w:sz w:val="21"/>
          <w:lang w:eastAsia="zh-CN"/>
        </w:rPr>
        <w:t>大会以来，中心已举办</w:t>
      </w:r>
      <w:r w:rsidRPr="00920AF5">
        <w:rPr>
          <w:rFonts w:asciiTheme="majorEastAsia" w:eastAsiaTheme="majorEastAsia" w:hAnsiTheme="majorEastAsia" w:hint="eastAsia"/>
          <w:sz w:val="21"/>
          <w:lang w:eastAsia="zh-CN"/>
        </w:rPr>
        <w:t>或</w:t>
      </w:r>
      <w:r w:rsidR="00C9588A">
        <w:rPr>
          <w:rFonts w:asciiTheme="majorEastAsia" w:eastAsiaTheme="majorEastAsia" w:hAnsiTheme="majorEastAsia" w:hint="eastAsia"/>
          <w:sz w:val="21"/>
          <w:lang w:eastAsia="zh-CN"/>
        </w:rPr>
        <w:t>合</w:t>
      </w:r>
      <w:r w:rsidR="00171BF3">
        <w:rPr>
          <w:rFonts w:asciiTheme="majorEastAsia" w:eastAsiaTheme="majorEastAsia" w:hAnsiTheme="majorEastAsia" w:hint="eastAsia"/>
          <w:sz w:val="21"/>
          <w:lang w:eastAsia="zh-CN"/>
        </w:rPr>
        <w:t>办</w:t>
      </w:r>
      <w:r w:rsidRPr="00920AF5">
        <w:rPr>
          <w:rFonts w:asciiTheme="majorEastAsia" w:eastAsiaTheme="majorEastAsia" w:hAnsiTheme="majorEastAsia" w:hint="eastAsia"/>
          <w:sz w:val="21"/>
          <w:lang w:eastAsia="zh-CN"/>
        </w:rPr>
        <w:t>了约</w:t>
      </w:r>
      <w:r w:rsidR="007C5AB4">
        <w:rPr>
          <w:rFonts w:asciiTheme="majorEastAsia" w:eastAsiaTheme="majorEastAsia" w:hAnsiTheme="majorEastAsia" w:hint="eastAsia"/>
          <w:sz w:val="21"/>
          <w:lang w:eastAsia="zh-CN"/>
        </w:rPr>
        <w:t>8</w:t>
      </w:r>
      <w:r w:rsidRPr="00920AF5">
        <w:rPr>
          <w:rFonts w:asciiTheme="majorEastAsia" w:eastAsiaTheme="majorEastAsia" w:hAnsiTheme="majorEastAsia" w:hint="eastAsia"/>
          <w:sz w:val="21"/>
          <w:lang w:eastAsia="zh-CN"/>
        </w:rPr>
        <w:t>0次网络研讨会，来自1</w:t>
      </w:r>
      <w:r w:rsidR="007C5AB4">
        <w:rPr>
          <w:rFonts w:asciiTheme="majorEastAsia" w:eastAsiaTheme="majorEastAsia" w:hAnsiTheme="majorEastAsia" w:hint="eastAsia"/>
          <w:sz w:val="21"/>
          <w:lang w:eastAsia="zh-CN"/>
        </w:rPr>
        <w:t>55</w:t>
      </w:r>
      <w:r w:rsidRPr="00920AF5">
        <w:rPr>
          <w:rFonts w:asciiTheme="majorEastAsia" w:eastAsiaTheme="majorEastAsia" w:hAnsiTheme="majorEastAsia" w:hint="eastAsia"/>
          <w:sz w:val="21"/>
          <w:lang w:eastAsia="zh-CN"/>
        </w:rPr>
        <w:t>个国家的</w:t>
      </w:r>
      <w:r w:rsidR="007C5AB4">
        <w:rPr>
          <w:rFonts w:asciiTheme="majorEastAsia" w:eastAsiaTheme="majorEastAsia" w:hAnsiTheme="majorEastAsia" w:hint="eastAsia"/>
          <w:sz w:val="21"/>
          <w:lang w:eastAsia="zh-CN"/>
        </w:rPr>
        <w:t>17</w:t>
      </w:r>
      <w:r w:rsidR="00C9588A">
        <w:rPr>
          <w:rFonts w:asciiTheme="majorEastAsia" w:eastAsiaTheme="majorEastAsia" w:hAnsiTheme="majorEastAsia"/>
          <w:sz w:val="21"/>
          <w:lang w:eastAsia="zh-CN"/>
        </w:rPr>
        <w:t>,</w:t>
      </w:r>
      <w:r w:rsidR="007C5AB4">
        <w:rPr>
          <w:rFonts w:asciiTheme="majorEastAsia" w:eastAsiaTheme="majorEastAsia" w:hAnsiTheme="majorEastAsia" w:hint="eastAsia"/>
          <w:sz w:val="21"/>
          <w:lang w:eastAsia="zh-CN"/>
        </w:rPr>
        <w:t>0</w:t>
      </w:r>
      <w:r w:rsidRPr="00920AF5">
        <w:rPr>
          <w:rFonts w:asciiTheme="majorEastAsia" w:eastAsiaTheme="majorEastAsia" w:hAnsiTheme="majorEastAsia" w:hint="eastAsia"/>
          <w:sz w:val="21"/>
          <w:lang w:eastAsia="zh-CN"/>
        </w:rPr>
        <w:t>00多名注册者</w:t>
      </w:r>
      <w:r w:rsidR="00C877C8">
        <w:rPr>
          <w:rFonts w:asciiTheme="majorEastAsia" w:eastAsiaTheme="majorEastAsia" w:hAnsiTheme="majorEastAsia" w:hint="eastAsia"/>
          <w:sz w:val="21"/>
          <w:lang w:eastAsia="zh-CN"/>
        </w:rPr>
        <w:t>参与</w:t>
      </w:r>
      <w:r w:rsidR="00A76078" w:rsidRPr="00A76078">
        <w:rPr>
          <w:rFonts w:asciiTheme="majorEastAsia" w:eastAsiaTheme="majorEastAsia" w:hAnsiTheme="majorEastAsia" w:hint="eastAsia"/>
          <w:sz w:val="21"/>
          <w:lang w:eastAsia="zh-CN"/>
        </w:rPr>
        <w:t>。</w:t>
      </w:r>
    </w:p>
    <w:p w:rsidR="0008537B" w:rsidRPr="000B3A64" w:rsidRDefault="00C15392" w:rsidP="0008537B">
      <w:pPr>
        <w:pStyle w:val="NormalWeb"/>
        <w:numPr>
          <w:ilvl w:val="0"/>
          <w:numId w:val="7"/>
        </w:numPr>
        <w:overflowPunct w:val="0"/>
        <w:spacing w:afterLines="50" w:after="120" w:line="340" w:lineRule="atLeast"/>
        <w:ind w:left="0" w:firstLine="0"/>
        <w:jc w:val="both"/>
        <w:rPr>
          <w:rFonts w:asciiTheme="minorEastAsia" w:eastAsiaTheme="minorEastAsia" w:hAnsiTheme="minorEastAsia" w:cs="SimSun"/>
          <w:sz w:val="21"/>
          <w:szCs w:val="21"/>
          <w:lang w:eastAsia="zh-CN"/>
        </w:rPr>
      </w:pPr>
      <w:r w:rsidRPr="000B3A64">
        <w:rPr>
          <w:rFonts w:asciiTheme="majorEastAsia" w:eastAsiaTheme="majorEastAsia" w:hAnsiTheme="majorEastAsia" w:cs="SimSun" w:hint="eastAsia"/>
          <w:sz w:val="21"/>
          <w:szCs w:val="22"/>
          <w:lang w:eastAsia="zh-CN"/>
        </w:rPr>
        <w:t>中心注意到其案件中</w:t>
      </w:r>
      <w:r w:rsidR="005460B1" w:rsidRPr="000B3A64">
        <w:rPr>
          <w:rFonts w:asciiTheme="majorEastAsia" w:eastAsiaTheme="majorEastAsia" w:hAnsiTheme="majorEastAsia" w:cs="SimSun" w:hint="eastAsia"/>
          <w:sz w:val="21"/>
          <w:szCs w:val="22"/>
          <w:lang w:eastAsia="zh-CN"/>
        </w:rPr>
        <w:t>的</w:t>
      </w:r>
      <w:r w:rsidRPr="000B3A64">
        <w:rPr>
          <w:rFonts w:asciiTheme="majorEastAsia" w:eastAsiaTheme="majorEastAsia" w:hAnsiTheme="majorEastAsia" w:cs="SimSun" w:hint="eastAsia"/>
          <w:sz w:val="21"/>
          <w:szCs w:val="22"/>
          <w:lang w:eastAsia="zh-CN"/>
        </w:rPr>
        <w:t>数字版权争议在</w:t>
      </w:r>
      <w:r w:rsidR="0008537B" w:rsidRPr="000B3A64">
        <w:rPr>
          <w:rFonts w:asciiTheme="majorEastAsia" w:eastAsiaTheme="majorEastAsia" w:hAnsiTheme="majorEastAsia" w:cs="SimSun" w:hint="eastAsia"/>
          <w:sz w:val="21"/>
          <w:szCs w:val="22"/>
          <w:lang w:eastAsia="zh-CN"/>
        </w:rPr>
        <w:t>增加，</w:t>
      </w:r>
      <w:r w:rsidR="007C585D" w:rsidRPr="000B3A64">
        <w:rPr>
          <w:rFonts w:asciiTheme="majorEastAsia" w:eastAsiaTheme="majorEastAsia" w:hAnsiTheme="majorEastAsia" w:cs="SimSun" w:hint="eastAsia"/>
          <w:sz w:val="21"/>
          <w:szCs w:val="22"/>
          <w:lang w:eastAsia="zh-CN"/>
        </w:rPr>
        <w:t>于是</w:t>
      </w:r>
      <w:r w:rsidR="0008537B" w:rsidRPr="000B3A64">
        <w:rPr>
          <w:rFonts w:asciiTheme="majorEastAsia" w:eastAsiaTheme="majorEastAsia" w:hAnsiTheme="majorEastAsia" w:cs="SimSun" w:hint="eastAsia"/>
          <w:sz w:val="21"/>
          <w:szCs w:val="22"/>
          <w:lang w:eastAsia="zh-CN"/>
        </w:rPr>
        <w:t>开展了</w:t>
      </w:r>
      <w:r w:rsidR="005460B1" w:rsidRPr="000B3A64">
        <w:rPr>
          <w:rFonts w:asciiTheme="majorEastAsia" w:eastAsiaTheme="majorEastAsia" w:hAnsiTheme="majorEastAsia" w:cs="SimSun" w:hint="eastAsia"/>
          <w:sz w:val="21"/>
          <w:szCs w:val="22"/>
          <w:lang w:eastAsia="zh-CN"/>
        </w:rPr>
        <w:t>“</w:t>
      </w:r>
      <w:r w:rsidR="0008537B" w:rsidRPr="000B3A64">
        <w:rPr>
          <w:rFonts w:asciiTheme="majorEastAsia" w:eastAsiaTheme="majorEastAsia" w:hAnsiTheme="majorEastAsia" w:cs="SimSun" w:hint="eastAsia"/>
          <w:sz w:val="21"/>
          <w:szCs w:val="22"/>
          <w:lang w:eastAsia="zh-CN"/>
        </w:rPr>
        <w:t>产权组织</w:t>
      </w:r>
      <w:r w:rsidR="007C585D" w:rsidRPr="000B3A64">
        <w:rPr>
          <w:rFonts w:asciiTheme="majorEastAsia" w:eastAsiaTheme="majorEastAsia" w:hAnsiTheme="majorEastAsia" w:cs="SimSun" w:hint="eastAsia"/>
          <w:sz w:val="21"/>
          <w:szCs w:val="22"/>
          <w:lang w:eastAsia="zh-CN"/>
        </w:rPr>
        <w:t>——</w:t>
      </w:r>
      <w:r w:rsidR="0008537B" w:rsidRPr="000B3A64">
        <w:rPr>
          <w:rFonts w:asciiTheme="majorEastAsia" w:eastAsiaTheme="majorEastAsia" w:hAnsiTheme="majorEastAsia" w:cs="SimSun" w:hint="eastAsia"/>
          <w:sz w:val="21"/>
          <w:szCs w:val="22"/>
          <w:lang w:eastAsia="zh-CN"/>
        </w:rPr>
        <w:t>MCST企业对企业</w:t>
      </w:r>
      <w:r w:rsidR="006948AC" w:rsidRPr="000B3A64">
        <w:rPr>
          <w:rFonts w:asciiTheme="majorEastAsia" w:eastAsiaTheme="majorEastAsia" w:hAnsiTheme="majorEastAsia" w:cs="SimSun" w:hint="eastAsia"/>
          <w:sz w:val="21"/>
          <w:szCs w:val="22"/>
          <w:lang w:eastAsia="zh-CN"/>
        </w:rPr>
        <w:t>（</w:t>
      </w:r>
      <w:r w:rsidR="0008537B" w:rsidRPr="000B3A64">
        <w:rPr>
          <w:rFonts w:asciiTheme="majorEastAsia" w:eastAsiaTheme="majorEastAsia" w:hAnsiTheme="majorEastAsia" w:cs="SimSun" w:hint="eastAsia"/>
          <w:sz w:val="21"/>
          <w:szCs w:val="22"/>
          <w:lang w:eastAsia="zh-CN"/>
        </w:rPr>
        <w:t>B2B</w:t>
      </w:r>
      <w:r w:rsidR="006948AC" w:rsidRPr="000B3A64">
        <w:rPr>
          <w:rFonts w:asciiTheme="majorEastAsia" w:eastAsiaTheme="majorEastAsia" w:hAnsiTheme="majorEastAsia" w:cs="SimSun" w:hint="eastAsia"/>
          <w:sz w:val="21"/>
          <w:szCs w:val="22"/>
          <w:lang w:eastAsia="zh-CN"/>
        </w:rPr>
        <w:t>）</w:t>
      </w:r>
      <w:r w:rsidR="0008537B" w:rsidRPr="000B3A64">
        <w:rPr>
          <w:rFonts w:asciiTheme="majorEastAsia" w:eastAsiaTheme="majorEastAsia" w:hAnsiTheme="majorEastAsia" w:cs="SimSun" w:hint="eastAsia"/>
          <w:sz w:val="21"/>
          <w:szCs w:val="22"/>
          <w:lang w:eastAsia="zh-CN"/>
        </w:rPr>
        <w:t>数字版权</w:t>
      </w:r>
      <w:r w:rsidR="005460B1" w:rsidRPr="000B3A64">
        <w:rPr>
          <w:rFonts w:asciiTheme="majorEastAsia" w:eastAsiaTheme="majorEastAsia" w:hAnsiTheme="majorEastAsia" w:cs="SimSun" w:hint="eastAsia"/>
          <w:sz w:val="21"/>
          <w:szCs w:val="22"/>
          <w:lang w:eastAsia="zh-CN"/>
        </w:rPr>
        <w:t>及</w:t>
      </w:r>
      <w:r w:rsidR="0008537B" w:rsidRPr="000B3A64">
        <w:rPr>
          <w:rFonts w:asciiTheme="majorEastAsia" w:eastAsiaTheme="majorEastAsia" w:hAnsiTheme="majorEastAsia" w:cs="SimSun" w:hint="eastAsia"/>
          <w:sz w:val="21"/>
          <w:szCs w:val="22"/>
          <w:lang w:eastAsia="zh-CN"/>
        </w:rPr>
        <w:t>内容相关</w:t>
      </w:r>
      <w:r w:rsidR="005460B1" w:rsidRPr="000B3A64">
        <w:rPr>
          <w:rFonts w:asciiTheme="majorEastAsia" w:eastAsiaTheme="majorEastAsia" w:hAnsiTheme="majorEastAsia" w:cs="SimSun" w:hint="eastAsia"/>
          <w:sz w:val="21"/>
          <w:szCs w:val="22"/>
          <w:lang w:eastAsia="zh-CN"/>
        </w:rPr>
        <w:t>争议采用替代性争议</w:t>
      </w:r>
      <w:r w:rsidR="0008537B" w:rsidRPr="000B3A64">
        <w:rPr>
          <w:rFonts w:asciiTheme="majorEastAsia" w:eastAsiaTheme="majorEastAsia" w:hAnsiTheme="majorEastAsia" w:cs="SimSun" w:hint="eastAsia"/>
          <w:sz w:val="21"/>
          <w:szCs w:val="22"/>
          <w:lang w:eastAsia="zh-CN"/>
        </w:rPr>
        <w:t>解决机制的调查</w:t>
      </w:r>
      <w:r w:rsidR="005460B1" w:rsidRPr="000B3A64">
        <w:rPr>
          <w:rFonts w:asciiTheme="majorEastAsia" w:eastAsiaTheme="majorEastAsia" w:hAnsiTheme="majorEastAsia" w:cs="SimSun" w:hint="eastAsia"/>
          <w:sz w:val="21"/>
          <w:szCs w:val="22"/>
          <w:lang w:eastAsia="zh-CN"/>
        </w:rPr>
        <w:t>”</w:t>
      </w:r>
      <w:r w:rsidR="0008537B" w:rsidRPr="000B3A64">
        <w:rPr>
          <w:rFonts w:asciiTheme="majorEastAsia" w:eastAsiaTheme="majorEastAsia" w:hAnsiTheme="majorEastAsia" w:cs="SimSun" w:hint="eastAsia"/>
          <w:sz w:val="21"/>
          <w:szCs w:val="22"/>
          <w:lang w:eastAsia="zh-CN"/>
        </w:rPr>
        <w:t>，吸引了1,000</w:t>
      </w:r>
      <w:r w:rsidR="005460B1" w:rsidRPr="000B3A64">
        <w:rPr>
          <w:rFonts w:asciiTheme="majorEastAsia" w:eastAsiaTheme="majorEastAsia" w:hAnsiTheme="majorEastAsia" w:cs="SimSun" w:hint="eastAsia"/>
          <w:sz w:val="21"/>
          <w:szCs w:val="22"/>
          <w:lang w:eastAsia="zh-CN"/>
        </w:rPr>
        <w:t>多人</w:t>
      </w:r>
      <w:r w:rsidR="0008537B" w:rsidRPr="000B3A64">
        <w:rPr>
          <w:rFonts w:asciiTheme="majorEastAsia" w:eastAsiaTheme="majorEastAsia" w:hAnsiTheme="majorEastAsia" w:cs="SimSun" w:hint="eastAsia"/>
          <w:sz w:val="21"/>
          <w:szCs w:val="22"/>
          <w:lang w:eastAsia="zh-CN"/>
        </w:rPr>
        <w:t>参加。</w:t>
      </w:r>
      <w:r w:rsidR="00E00AE5" w:rsidRPr="000B3A64">
        <w:rPr>
          <w:rFonts w:asciiTheme="majorEastAsia" w:eastAsiaTheme="majorEastAsia" w:hAnsiTheme="majorEastAsia" w:cs="SimSun" w:hint="eastAsia"/>
          <w:sz w:val="21"/>
          <w:szCs w:val="22"/>
          <w:lang w:eastAsia="zh-CN"/>
        </w:rPr>
        <w:t>中心的调查</w:t>
      </w:r>
      <w:r w:rsidR="0008537B" w:rsidRPr="000B3A64">
        <w:rPr>
          <w:rFonts w:asciiTheme="majorEastAsia" w:eastAsiaTheme="majorEastAsia" w:hAnsiTheme="majorEastAsia" w:cs="SimSun" w:hint="eastAsia"/>
          <w:sz w:val="21"/>
          <w:szCs w:val="22"/>
          <w:lang w:eastAsia="zh-CN"/>
        </w:rPr>
        <w:t>报告</w:t>
      </w:r>
      <w:r w:rsidR="00E00AE5" w:rsidRPr="000B3A64">
        <w:rPr>
          <w:rFonts w:asciiTheme="majorEastAsia" w:eastAsiaTheme="majorEastAsia" w:hAnsiTheme="majorEastAsia" w:cs="SimSun" w:hint="eastAsia"/>
          <w:sz w:val="21"/>
          <w:szCs w:val="22"/>
          <w:lang w:eastAsia="zh-CN"/>
        </w:rPr>
        <w:t>提供对</w:t>
      </w:r>
      <w:r w:rsidR="0008537B" w:rsidRPr="000B3A64">
        <w:rPr>
          <w:rFonts w:asciiTheme="majorEastAsia" w:eastAsiaTheme="majorEastAsia" w:hAnsiTheme="majorEastAsia" w:cs="SimSun" w:hint="eastAsia"/>
          <w:sz w:val="21"/>
          <w:szCs w:val="22"/>
          <w:lang w:eastAsia="zh-CN"/>
        </w:rPr>
        <w:t>国际上各行业此类争议</w:t>
      </w:r>
      <w:r w:rsidR="00E00AE5" w:rsidRPr="000B3A64">
        <w:rPr>
          <w:rFonts w:asciiTheme="majorEastAsia" w:eastAsiaTheme="majorEastAsia" w:hAnsiTheme="majorEastAsia" w:cs="SimSun" w:hint="eastAsia"/>
          <w:sz w:val="21"/>
          <w:szCs w:val="22"/>
          <w:lang w:eastAsia="zh-CN"/>
        </w:rPr>
        <w:t>的洞见</w:t>
      </w:r>
      <w:r w:rsidR="0008537B" w:rsidRPr="000B3A64">
        <w:rPr>
          <w:rFonts w:asciiTheme="majorEastAsia" w:eastAsiaTheme="majorEastAsia" w:hAnsiTheme="majorEastAsia" w:cs="SimSun" w:hint="eastAsia"/>
          <w:sz w:val="21"/>
          <w:szCs w:val="22"/>
          <w:lang w:eastAsia="zh-CN"/>
        </w:rPr>
        <w:t>，包括目前使用调解和仲裁等程序</w:t>
      </w:r>
      <w:r w:rsidR="006948AC" w:rsidRPr="000B3A64">
        <w:rPr>
          <w:rFonts w:asciiTheme="majorEastAsia" w:eastAsiaTheme="majorEastAsia" w:hAnsiTheme="majorEastAsia" w:cs="SimSun" w:hint="eastAsia"/>
          <w:sz w:val="21"/>
          <w:szCs w:val="22"/>
          <w:lang w:eastAsia="zh-CN"/>
        </w:rPr>
        <w:t>（</w:t>
      </w:r>
      <w:r w:rsidR="00E00AE5" w:rsidRPr="000B3A64">
        <w:rPr>
          <w:rFonts w:asciiTheme="majorEastAsia" w:eastAsiaTheme="majorEastAsia" w:hAnsiTheme="majorEastAsia" w:cs="SimSun" w:hint="eastAsia"/>
          <w:sz w:val="21"/>
          <w:szCs w:val="22"/>
          <w:lang w:eastAsia="zh-CN"/>
        </w:rPr>
        <w:t>而不是</w:t>
      </w:r>
      <w:r w:rsidR="005460B1" w:rsidRPr="000B3A64">
        <w:rPr>
          <w:rFonts w:asciiTheme="majorEastAsia" w:eastAsiaTheme="majorEastAsia" w:hAnsiTheme="majorEastAsia" w:cs="SimSun" w:hint="eastAsia"/>
          <w:sz w:val="21"/>
          <w:szCs w:val="22"/>
          <w:lang w:eastAsia="zh-CN"/>
        </w:rPr>
        <w:t>法院诉讼</w:t>
      </w:r>
      <w:r w:rsidR="006948AC" w:rsidRPr="000B3A64">
        <w:rPr>
          <w:rFonts w:asciiTheme="majorEastAsia" w:eastAsiaTheme="majorEastAsia" w:hAnsiTheme="majorEastAsia" w:cs="SimSun" w:hint="eastAsia"/>
          <w:sz w:val="21"/>
          <w:szCs w:val="22"/>
          <w:lang w:eastAsia="zh-CN"/>
        </w:rPr>
        <w:t>）</w:t>
      </w:r>
      <w:r w:rsidR="00E00AE5" w:rsidRPr="000B3A64">
        <w:rPr>
          <w:rFonts w:asciiTheme="majorEastAsia" w:eastAsiaTheme="majorEastAsia" w:hAnsiTheme="majorEastAsia" w:cs="SimSun" w:hint="eastAsia"/>
          <w:sz w:val="21"/>
          <w:szCs w:val="22"/>
          <w:lang w:eastAsia="zh-CN"/>
        </w:rPr>
        <w:t>解决此类争议的情况。调查报告</w:t>
      </w:r>
      <w:r w:rsidR="0008537B" w:rsidRPr="000B3A64">
        <w:rPr>
          <w:rFonts w:asciiTheme="majorEastAsia" w:eastAsiaTheme="majorEastAsia" w:hAnsiTheme="majorEastAsia" w:cs="SimSun" w:hint="eastAsia"/>
          <w:sz w:val="21"/>
          <w:szCs w:val="22"/>
          <w:lang w:eastAsia="zh-CN"/>
        </w:rPr>
        <w:t>将为可能制定适合这类争议的</w:t>
      </w:r>
      <w:r w:rsidR="005460B1" w:rsidRPr="000B3A64">
        <w:rPr>
          <w:rFonts w:asciiTheme="majorEastAsia" w:eastAsiaTheme="majorEastAsia" w:hAnsiTheme="majorEastAsia" w:cs="SimSun" w:hint="eastAsia"/>
          <w:sz w:val="21"/>
          <w:szCs w:val="22"/>
          <w:lang w:eastAsia="zh-CN"/>
        </w:rPr>
        <w:t>替代性争议</w:t>
      </w:r>
      <w:r w:rsidR="0008537B" w:rsidRPr="000B3A64">
        <w:rPr>
          <w:rFonts w:asciiTheme="majorEastAsia" w:eastAsiaTheme="majorEastAsia" w:hAnsiTheme="majorEastAsia" w:cs="SimSun" w:hint="eastAsia"/>
          <w:sz w:val="21"/>
          <w:szCs w:val="22"/>
          <w:lang w:eastAsia="zh-CN"/>
        </w:rPr>
        <w:t>解决程序提供信息。</w:t>
      </w:r>
      <w:r w:rsidR="009B65A0" w:rsidRPr="000B3A64">
        <w:rPr>
          <w:rStyle w:val="FootnoteReference"/>
          <w:rFonts w:asciiTheme="minorEastAsia" w:eastAsiaTheme="minorEastAsia" w:hAnsiTheme="minorEastAsia"/>
          <w:sz w:val="21"/>
          <w:szCs w:val="21"/>
        </w:rPr>
        <w:footnoteReference w:id="31"/>
      </w:r>
    </w:p>
    <w:p w:rsidR="00A70DA6" w:rsidRPr="000B3A64" w:rsidRDefault="00A70DA6" w:rsidP="00B438AE">
      <w:pPr>
        <w:pStyle w:val="NormalWeb"/>
        <w:numPr>
          <w:ilvl w:val="0"/>
          <w:numId w:val="7"/>
        </w:numPr>
        <w:overflowPunct w:val="0"/>
        <w:spacing w:before="120" w:beforeAutospacing="0" w:afterLines="50" w:after="120" w:afterAutospacing="0" w:line="340" w:lineRule="atLeast"/>
        <w:ind w:left="0" w:firstLine="0"/>
        <w:jc w:val="both"/>
        <w:rPr>
          <w:rFonts w:asciiTheme="minorEastAsia" w:eastAsiaTheme="minorEastAsia" w:hAnsiTheme="minorEastAsia" w:cs="SimSun"/>
          <w:sz w:val="21"/>
          <w:szCs w:val="22"/>
          <w:lang w:eastAsia="zh-CN"/>
        </w:rPr>
      </w:pPr>
      <w:r w:rsidRPr="000B3A64">
        <w:rPr>
          <w:rFonts w:asciiTheme="minorEastAsia" w:eastAsiaTheme="minorEastAsia" w:hAnsiTheme="minorEastAsia" w:cs="SimSun" w:hint="eastAsia"/>
          <w:sz w:val="21"/>
          <w:szCs w:val="22"/>
          <w:lang w:eastAsia="zh-CN"/>
        </w:rPr>
        <w:lastRenderedPageBreak/>
        <w:t>2021年3月，产权组织中心推出了WIPO ADR Young，这是一个为知</w:t>
      </w:r>
      <w:r w:rsidR="00F20AFA" w:rsidRPr="000B3A64">
        <w:rPr>
          <w:rFonts w:asciiTheme="minorEastAsia" w:eastAsiaTheme="minorEastAsia" w:hAnsiTheme="minorEastAsia" w:cs="SimSun" w:hint="eastAsia"/>
          <w:sz w:val="21"/>
          <w:szCs w:val="22"/>
          <w:lang w:eastAsia="zh-CN"/>
        </w:rPr>
        <w:t>识产权和争议解决社群的年轻专业人员提供的联络和培训论坛。这个倡议</w:t>
      </w:r>
      <w:r w:rsidRPr="000B3A64">
        <w:rPr>
          <w:rFonts w:asciiTheme="minorEastAsia" w:eastAsiaTheme="minorEastAsia" w:hAnsiTheme="minorEastAsia" w:cs="SimSun" w:hint="eastAsia"/>
          <w:sz w:val="21"/>
          <w:szCs w:val="22"/>
          <w:lang w:eastAsia="zh-CN"/>
        </w:rPr>
        <w:t>迄今已吸引了来自约70个国家的350多名成员。</w:t>
      </w:r>
      <w:r w:rsidRPr="000B3A64">
        <w:rPr>
          <w:szCs w:val="22"/>
          <w:vertAlign w:val="superscript"/>
        </w:rPr>
        <w:footnoteReference w:id="32"/>
      </w:r>
    </w:p>
    <w:p w:rsidR="00E92FCA" w:rsidRPr="000B3A64" w:rsidRDefault="00A35CED" w:rsidP="00D854E6">
      <w:pPr>
        <w:pStyle w:val="NormalWeb"/>
        <w:numPr>
          <w:ilvl w:val="0"/>
          <w:numId w:val="7"/>
        </w:numPr>
        <w:overflowPunct w:val="0"/>
        <w:spacing w:afterLines="50" w:after="120" w:line="340" w:lineRule="atLeast"/>
        <w:ind w:left="0" w:firstLine="0"/>
        <w:jc w:val="both"/>
        <w:rPr>
          <w:rFonts w:asciiTheme="majorEastAsia" w:eastAsiaTheme="majorEastAsia" w:hAnsiTheme="majorEastAsia" w:cs="Arial"/>
          <w:sz w:val="21"/>
          <w:szCs w:val="22"/>
          <w:lang w:eastAsia="zh-CN"/>
        </w:rPr>
      </w:pPr>
      <w:r w:rsidRPr="000B3A64">
        <w:rPr>
          <w:rFonts w:asciiTheme="majorEastAsia" w:eastAsiaTheme="majorEastAsia" w:hAnsiTheme="majorEastAsia" w:cs="Arial" w:hint="eastAsia"/>
          <w:sz w:val="21"/>
          <w:szCs w:val="22"/>
          <w:lang w:eastAsia="zh-CN"/>
        </w:rPr>
        <w:t>根据</w:t>
      </w:r>
      <w:r w:rsidR="009D3960" w:rsidRPr="000B3A64">
        <w:rPr>
          <w:rFonts w:asciiTheme="majorEastAsia" w:eastAsiaTheme="majorEastAsia" w:hAnsiTheme="majorEastAsia" w:cs="Arial" w:hint="eastAsia"/>
          <w:sz w:val="21"/>
          <w:szCs w:val="22"/>
          <w:lang w:eastAsia="zh-CN"/>
        </w:rPr>
        <w:t>“</w:t>
      </w:r>
      <w:r w:rsidR="00D854E6" w:rsidRPr="000B3A64">
        <w:rPr>
          <w:rFonts w:asciiTheme="majorEastAsia" w:eastAsiaTheme="majorEastAsia" w:hAnsiTheme="majorEastAsia" w:cs="Arial" w:hint="eastAsia"/>
          <w:sz w:val="21"/>
          <w:szCs w:val="22"/>
          <w:lang w:eastAsia="zh-CN"/>
        </w:rPr>
        <w:t>知识产权与技术争议产权组织调解承诺书</w:t>
      </w:r>
      <w:r w:rsidR="009D3960" w:rsidRPr="000B3A64">
        <w:rPr>
          <w:rFonts w:asciiTheme="majorEastAsia" w:eastAsiaTheme="majorEastAsia" w:hAnsiTheme="majorEastAsia" w:cs="Arial" w:hint="eastAsia"/>
          <w:sz w:val="21"/>
          <w:szCs w:val="22"/>
          <w:lang w:eastAsia="zh-CN"/>
        </w:rPr>
        <w:t>”</w:t>
      </w:r>
      <w:r w:rsidRPr="000B3A64">
        <w:rPr>
          <w:rFonts w:asciiTheme="majorEastAsia" w:eastAsiaTheme="majorEastAsia" w:hAnsiTheme="majorEastAsia" w:cs="Arial" w:hint="eastAsia"/>
          <w:sz w:val="21"/>
          <w:szCs w:val="22"/>
          <w:lang w:eastAsia="zh-CN"/>
        </w:rPr>
        <w:t>，</w:t>
      </w:r>
      <w:r w:rsidR="009D3960" w:rsidRPr="000B3A64">
        <w:rPr>
          <w:rFonts w:asciiTheme="majorEastAsia" w:eastAsiaTheme="majorEastAsia" w:hAnsiTheme="majorEastAsia" w:cs="Arial" w:hint="eastAsia"/>
          <w:sz w:val="21"/>
          <w:szCs w:val="22"/>
          <w:lang w:eastAsia="zh-CN"/>
        </w:rPr>
        <w:t>签署方和合作实体同意促进调解</w:t>
      </w:r>
      <w:r w:rsidR="00E92FCA" w:rsidRPr="000B3A64">
        <w:rPr>
          <w:rFonts w:asciiTheme="majorEastAsia" w:eastAsiaTheme="majorEastAsia" w:hAnsiTheme="majorEastAsia" w:cs="Arial" w:hint="eastAsia"/>
          <w:sz w:val="21"/>
          <w:szCs w:val="22"/>
          <w:lang w:eastAsia="zh-CN"/>
        </w:rPr>
        <w:t>作为法院诉讼的替代办法，以减少</w:t>
      </w:r>
      <w:r w:rsidR="009D3960" w:rsidRPr="000B3A64">
        <w:rPr>
          <w:rFonts w:asciiTheme="majorEastAsia" w:eastAsiaTheme="majorEastAsia" w:hAnsiTheme="majorEastAsia" w:cs="Arial" w:hint="eastAsia"/>
          <w:sz w:val="21"/>
          <w:szCs w:val="22"/>
          <w:lang w:eastAsia="zh-CN"/>
        </w:rPr>
        <w:t>争议在</w:t>
      </w:r>
      <w:r w:rsidR="00E92FCA" w:rsidRPr="000B3A64">
        <w:rPr>
          <w:rFonts w:asciiTheme="majorEastAsia" w:eastAsiaTheme="majorEastAsia" w:hAnsiTheme="majorEastAsia" w:cs="Arial" w:hint="eastAsia"/>
          <w:sz w:val="21"/>
          <w:szCs w:val="22"/>
          <w:lang w:eastAsia="zh-CN"/>
        </w:rPr>
        <w:t>创新和创造</w:t>
      </w:r>
      <w:r w:rsidR="009D3960" w:rsidRPr="000B3A64">
        <w:rPr>
          <w:rFonts w:asciiTheme="majorEastAsia" w:eastAsiaTheme="majorEastAsia" w:hAnsiTheme="majorEastAsia" w:cs="Arial" w:hint="eastAsia"/>
          <w:sz w:val="21"/>
          <w:szCs w:val="22"/>
          <w:lang w:eastAsia="zh-CN"/>
        </w:rPr>
        <w:t>过程中的影响。参与方</w:t>
      </w:r>
      <w:r w:rsidR="00E92FCA" w:rsidRPr="000B3A64">
        <w:rPr>
          <w:rFonts w:asciiTheme="majorEastAsia" w:eastAsiaTheme="majorEastAsia" w:hAnsiTheme="majorEastAsia" w:cs="Arial" w:hint="eastAsia"/>
          <w:sz w:val="21"/>
          <w:szCs w:val="22"/>
          <w:lang w:eastAsia="zh-CN"/>
        </w:rPr>
        <w:t>现已超过</w:t>
      </w:r>
      <w:r w:rsidRPr="000B3A64">
        <w:rPr>
          <w:rFonts w:asciiTheme="majorEastAsia" w:eastAsiaTheme="majorEastAsia" w:hAnsiTheme="majorEastAsia" w:cs="Arial" w:hint="eastAsia"/>
          <w:sz w:val="21"/>
          <w:szCs w:val="22"/>
          <w:lang w:eastAsia="zh-CN"/>
        </w:rPr>
        <w:t>63</w:t>
      </w:r>
      <w:r w:rsidR="00E92FCA" w:rsidRPr="000B3A64">
        <w:rPr>
          <w:rFonts w:asciiTheme="majorEastAsia" w:eastAsiaTheme="majorEastAsia" w:hAnsiTheme="majorEastAsia" w:cs="Arial" w:hint="eastAsia"/>
          <w:sz w:val="21"/>
          <w:szCs w:val="22"/>
          <w:lang w:eastAsia="zh-CN"/>
        </w:rPr>
        <w:t>0个，其中包括约20</w:t>
      </w:r>
      <w:r w:rsidR="009D3960" w:rsidRPr="000B3A64">
        <w:rPr>
          <w:rFonts w:asciiTheme="majorEastAsia" w:eastAsiaTheme="majorEastAsia" w:hAnsiTheme="majorEastAsia" w:cs="Arial" w:hint="eastAsia"/>
          <w:sz w:val="21"/>
          <w:szCs w:val="22"/>
          <w:lang w:eastAsia="zh-CN"/>
        </w:rPr>
        <w:t>个成员国知识产权局</w:t>
      </w:r>
      <w:r w:rsidR="00E92FCA" w:rsidRPr="000B3A64">
        <w:rPr>
          <w:rFonts w:asciiTheme="majorEastAsia" w:eastAsiaTheme="majorEastAsia" w:hAnsiTheme="majorEastAsia" w:cs="Arial" w:hint="eastAsia"/>
          <w:sz w:val="21"/>
          <w:szCs w:val="22"/>
          <w:lang w:eastAsia="zh-CN"/>
        </w:rPr>
        <w:t>和10个知识产权</w:t>
      </w:r>
      <w:r w:rsidR="009D3960" w:rsidRPr="000B3A64">
        <w:rPr>
          <w:rFonts w:asciiTheme="majorEastAsia" w:eastAsiaTheme="majorEastAsia" w:hAnsiTheme="majorEastAsia" w:cs="Arial" w:hint="eastAsia"/>
          <w:sz w:val="21"/>
          <w:szCs w:val="22"/>
          <w:lang w:eastAsia="zh-CN"/>
        </w:rPr>
        <w:t>与替代性争议</w:t>
      </w:r>
      <w:r w:rsidR="00E92FCA" w:rsidRPr="000B3A64">
        <w:rPr>
          <w:rFonts w:asciiTheme="majorEastAsia" w:eastAsiaTheme="majorEastAsia" w:hAnsiTheme="majorEastAsia" w:cs="SimSun" w:hint="eastAsia"/>
          <w:sz w:val="21"/>
          <w:szCs w:val="22"/>
          <w:lang w:eastAsia="zh-CN"/>
        </w:rPr>
        <w:t>解决行业协会</w:t>
      </w:r>
      <w:r w:rsidR="00746D5A" w:rsidRPr="000B3A64">
        <w:rPr>
          <w:rFonts w:asciiTheme="majorEastAsia" w:eastAsiaTheme="majorEastAsia" w:hAnsiTheme="majorEastAsia" w:cs="SimSun" w:hint="eastAsia"/>
          <w:sz w:val="21"/>
          <w:szCs w:val="22"/>
          <w:lang w:eastAsia="zh-CN"/>
        </w:rPr>
        <w:t>。</w:t>
      </w:r>
      <w:r w:rsidR="009955E4" w:rsidRPr="007A566E">
        <w:rPr>
          <w:rFonts w:ascii="SimSun" w:hAnsi="SimSun"/>
          <w:sz w:val="21"/>
          <w:szCs w:val="22"/>
          <w:vertAlign w:val="superscript"/>
        </w:rPr>
        <w:footnoteReference w:id="33"/>
      </w:r>
    </w:p>
    <w:p w:rsidR="00BF535E" w:rsidRPr="00BF535E" w:rsidRDefault="002C21C8"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二、</w:t>
      </w:r>
      <w:r w:rsidR="00EF119F" w:rsidRPr="00BF535E">
        <w:rPr>
          <w:rFonts w:ascii="SimHei" w:eastAsia="SimHei" w:hAnsi="SimHei" w:hint="eastAsia"/>
          <w:sz w:val="21"/>
          <w:szCs w:val="21"/>
        </w:rPr>
        <w:t>域名案件办理</w:t>
      </w:r>
    </w:p>
    <w:p w:rsidR="00BF535E" w:rsidRPr="000B3A64" w:rsidRDefault="00B66888"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EE31ED" w:rsidRPr="000B3A64">
        <w:rPr>
          <w:rFonts w:asciiTheme="majorEastAsia" w:eastAsiaTheme="majorEastAsia" w:hAnsiTheme="majorEastAsia" w:hint="eastAsia"/>
          <w:b/>
          <w:sz w:val="21"/>
        </w:rPr>
        <w:t>统一域名争议解决政策</w:t>
      </w:r>
    </w:p>
    <w:p w:rsidR="00BF535E" w:rsidRPr="000B3A64" w:rsidRDefault="00EE31ED"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lang w:eastAsia="zh-CN"/>
        </w:rPr>
        <w:t>域名系统对</w:t>
      </w:r>
      <w:r w:rsidRPr="000B3A64">
        <w:rPr>
          <w:rFonts w:asciiTheme="majorEastAsia" w:eastAsiaTheme="majorEastAsia" w:hAnsiTheme="majorEastAsia" w:hint="eastAsia"/>
          <w:sz w:val="21"/>
          <w:lang w:eastAsia="zh-CN"/>
        </w:rPr>
        <w:t>知识产权</w:t>
      </w:r>
      <w:r w:rsidRPr="000B3A64">
        <w:rPr>
          <w:rFonts w:asciiTheme="majorEastAsia" w:eastAsiaTheme="majorEastAsia" w:hAnsiTheme="majorEastAsia" w:cs="SimSun" w:hint="eastAsia"/>
          <w:sz w:val="21"/>
          <w:lang w:eastAsia="zh-CN"/>
        </w:rPr>
        <w:t>保护</w:t>
      </w:r>
      <w:r w:rsidRPr="000B3A64">
        <w:rPr>
          <w:rFonts w:asciiTheme="majorEastAsia" w:eastAsiaTheme="majorEastAsia" w:hAnsiTheme="majorEastAsia" w:hint="eastAsia"/>
          <w:sz w:val="21"/>
          <w:szCs w:val="21"/>
          <w:lang w:eastAsia="zh-CN"/>
        </w:rPr>
        <w:t>提出</w:t>
      </w:r>
      <w:r w:rsidRPr="000B3A64">
        <w:rPr>
          <w:rFonts w:asciiTheme="majorEastAsia" w:eastAsiaTheme="majorEastAsia" w:hAnsiTheme="majorEastAsia" w:cs="SimSun" w:hint="eastAsia"/>
          <w:sz w:val="21"/>
          <w:lang w:eastAsia="zh-CN"/>
        </w:rPr>
        <w:t>了挑战，由于互联网的全球性，必须采取从国际上入手的做法。</w:t>
      </w:r>
      <w:r w:rsidRPr="000B3A64">
        <w:rPr>
          <w:rFonts w:asciiTheme="majorEastAsia" w:eastAsiaTheme="majorEastAsia" w:hAnsiTheme="majorEastAsia" w:hint="eastAsia"/>
          <w:sz w:val="21"/>
          <w:lang w:eastAsia="zh-CN"/>
        </w:rPr>
        <w:t>1998</w:t>
      </w:r>
      <w:r w:rsidRPr="000B3A64">
        <w:rPr>
          <w:rFonts w:asciiTheme="majorEastAsia" w:eastAsiaTheme="majorEastAsia" w:hAnsiTheme="majorEastAsia" w:cs="SimSun" w:hint="eastAsia"/>
          <w:sz w:val="21"/>
          <w:lang w:eastAsia="zh-CN"/>
        </w:rPr>
        <w:t>年以来，</w:t>
      </w:r>
      <w:r w:rsidR="003D3E7C" w:rsidRPr="000B3A64">
        <w:rPr>
          <w:rFonts w:asciiTheme="majorEastAsia" w:eastAsiaTheme="majorEastAsia" w:hAnsiTheme="majorEastAsia" w:hint="eastAsia"/>
          <w:sz w:val="21"/>
          <w:szCs w:val="22"/>
          <w:lang w:eastAsia="zh-CN"/>
        </w:rPr>
        <w:t>产权组织</w:t>
      </w:r>
      <w:r w:rsidRPr="000B3A64">
        <w:rPr>
          <w:rFonts w:asciiTheme="majorEastAsia" w:eastAsiaTheme="majorEastAsia" w:hAnsiTheme="majorEastAsia" w:cs="SimSun" w:hint="eastAsia"/>
          <w:sz w:val="21"/>
          <w:lang w:eastAsia="zh-CN"/>
        </w:rPr>
        <w:t>在第一期</w:t>
      </w:r>
      <w:r w:rsidRPr="000B3A64">
        <w:rPr>
          <w:rFonts w:asciiTheme="majorEastAsia" w:eastAsiaTheme="majorEastAsia" w:hAnsiTheme="majorEastAsia" w:hint="eastAsia"/>
          <w:sz w:val="21"/>
          <w:szCs w:val="21"/>
          <w:vertAlign w:val="superscript"/>
          <w:lang w:eastAsia="zh-CN"/>
        </w:rPr>
        <w:footnoteReference w:id="34"/>
      </w:r>
      <w:r w:rsidRPr="000B3A64">
        <w:rPr>
          <w:rFonts w:asciiTheme="majorEastAsia" w:eastAsiaTheme="majorEastAsia" w:hAnsiTheme="majorEastAsia" w:cs="SimSun" w:hint="eastAsia"/>
          <w:sz w:val="21"/>
          <w:lang w:eastAsia="zh-CN"/>
        </w:rPr>
        <w:t>和第二期</w:t>
      </w:r>
      <w:r w:rsidRPr="000B3A64">
        <w:rPr>
          <w:rFonts w:asciiTheme="majorEastAsia" w:eastAsiaTheme="majorEastAsia" w:hAnsiTheme="majorEastAsia" w:hint="eastAsia"/>
          <w:sz w:val="21"/>
          <w:szCs w:val="21"/>
          <w:vertAlign w:val="superscript"/>
          <w:lang w:eastAsia="zh-CN"/>
        </w:rPr>
        <w:footnoteReference w:id="35"/>
      </w:r>
      <w:r w:rsidR="003D3E7C"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互联网域名进程中，为解决这些挑战提出了解决办法。通过中心，</w:t>
      </w:r>
      <w:r w:rsidR="00950507" w:rsidRPr="000B3A64">
        <w:rPr>
          <w:rFonts w:asciiTheme="majorEastAsia" w:eastAsiaTheme="majorEastAsia" w:hAnsiTheme="majorEastAsia" w:hint="eastAsia"/>
          <w:sz w:val="21"/>
          <w:lang w:eastAsia="zh-CN"/>
        </w:rPr>
        <w:t>产权组织</w:t>
      </w:r>
      <w:r w:rsidR="00F435CC" w:rsidRPr="000B3A64">
        <w:rPr>
          <w:rFonts w:asciiTheme="majorEastAsia" w:eastAsiaTheme="majorEastAsia" w:hAnsiTheme="majorEastAsia" w:cs="SimSun" w:hint="eastAsia"/>
          <w:sz w:val="21"/>
          <w:lang w:eastAsia="zh-CN"/>
        </w:rPr>
        <w:t>为商标权人</w:t>
      </w:r>
      <w:r w:rsidRPr="000B3A64">
        <w:rPr>
          <w:rFonts w:asciiTheme="majorEastAsia" w:eastAsiaTheme="majorEastAsia" w:hAnsiTheme="majorEastAsia" w:cs="SimSun" w:hint="eastAsia"/>
          <w:sz w:val="21"/>
          <w:lang w:eastAsia="zh-CN"/>
        </w:rPr>
        <w:t>处理恶意注册和使用与其商标权对应的域名问题提供了有效的国际机制。中心管理的主要机制</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统一域名争议解决政策</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UDRP</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由互联网名称与数字地址分配机构</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根据</w:t>
      </w:r>
      <w:r w:rsidR="00950507"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在第一期</w:t>
      </w:r>
      <w:r w:rsidR="00950507"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进程中提出的建议加以采用。</w:t>
      </w:r>
    </w:p>
    <w:p w:rsidR="00BF535E" w:rsidRPr="000B3A64" w:rsidRDefault="009B6515" w:rsidP="00C20B96">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在大流行</w:t>
      </w:r>
      <w:r w:rsidR="00F435CC" w:rsidRPr="000B3A64">
        <w:rPr>
          <w:rFonts w:asciiTheme="majorEastAsia" w:eastAsiaTheme="majorEastAsia" w:hAnsiTheme="majorEastAsia" w:hint="eastAsia"/>
          <w:sz w:val="21"/>
          <w:lang w:eastAsia="zh-CN"/>
        </w:rPr>
        <w:t>病</w:t>
      </w:r>
      <w:r w:rsidRPr="000B3A64">
        <w:rPr>
          <w:rFonts w:asciiTheme="majorEastAsia" w:eastAsiaTheme="majorEastAsia" w:hAnsiTheme="majorEastAsia" w:hint="eastAsia"/>
          <w:sz w:val="21"/>
          <w:lang w:eastAsia="zh-CN"/>
        </w:rPr>
        <w:t>期间，随着越来越多的人花更多的时间在网上，侵权者发现</w:t>
      </w:r>
      <w:r w:rsidR="00B438AE" w:rsidRPr="000B3A64">
        <w:rPr>
          <w:rFonts w:asciiTheme="majorEastAsia" w:eastAsiaTheme="majorEastAsia" w:hAnsiTheme="majorEastAsia" w:hint="eastAsia"/>
          <w:sz w:val="21"/>
          <w:lang w:eastAsia="zh-CN"/>
        </w:rPr>
        <w:t>环境中的</w:t>
      </w:r>
      <w:r w:rsidRPr="000B3A64">
        <w:rPr>
          <w:rFonts w:asciiTheme="majorEastAsia" w:eastAsiaTheme="majorEastAsia" w:hAnsiTheme="majorEastAsia" w:hint="eastAsia"/>
          <w:sz w:val="21"/>
          <w:lang w:eastAsia="zh-CN"/>
        </w:rPr>
        <w:t>目标越来越多</w:t>
      </w:r>
      <w:r w:rsidR="00B438AE" w:rsidRPr="000B3A64">
        <w:rPr>
          <w:rFonts w:asciiTheme="majorEastAsia" w:eastAsiaTheme="majorEastAsia" w:hAnsiTheme="majorEastAsia" w:hint="eastAsia"/>
          <w:sz w:val="21"/>
          <w:lang w:eastAsia="zh-CN"/>
        </w:rPr>
        <w:t>。商标权人在进一步转向通过网络手段提供商品和服务的过程中，</w:t>
      </w:r>
      <w:r w:rsidRPr="000B3A64">
        <w:rPr>
          <w:rFonts w:asciiTheme="majorEastAsia" w:eastAsiaTheme="majorEastAsia" w:hAnsiTheme="majorEastAsia" w:hint="eastAsia"/>
          <w:sz w:val="21"/>
          <w:lang w:eastAsia="zh-CN"/>
        </w:rPr>
        <w:t>加紧了在互联网上的品牌执法</w:t>
      </w:r>
      <w:r w:rsidR="00B438AE" w:rsidRPr="000B3A64">
        <w:rPr>
          <w:rFonts w:asciiTheme="majorEastAsia" w:eastAsiaTheme="majorEastAsia" w:hAnsiTheme="majorEastAsia" w:hint="eastAsia"/>
          <w:sz w:val="21"/>
          <w:lang w:eastAsia="zh-CN"/>
        </w:rPr>
        <w:t>。</w:t>
      </w:r>
      <w:r w:rsidR="00EE31ED" w:rsidRPr="000B3A64">
        <w:rPr>
          <w:rFonts w:asciiTheme="majorEastAsia" w:eastAsiaTheme="majorEastAsia" w:hAnsiTheme="majorEastAsia" w:hint="eastAsia"/>
          <w:sz w:val="21"/>
          <w:lang w:eastAsia="zh-CN"/>
        </w:rPr>
        <w:t>UDRP</w:t>
      </w:r>
      <w:r w:rsidR="007909C2" w:rsidRPr="000B3A64">
        <w:rPr>
          <w:rFonts w:asciiTheme="majorEastAsia" w:eastAsiaTheme="majorEastAsia" w:hAnsiTheme="majorEastAsia" w:hint="eastAsia"/>
          <w:sz w:val="21"/>
          <w:lang w:eastAsia="zh-CN"/>
        </w:rPr>
        <w:t>在范围上</w:t>
      </w:r>
      <w:r w:rsidR="00EE31ED" w:rsidRPr="000B3A64">
        <w:rPr>
          <w:rFonts w:asciiTheme="majorEastAsia" w:eastAsiaTheme="majorEastAsia" w:hAnsiTheme="majorEastAsia" w:cs="SimSun" w:hint="eastAsia"/>
          <w:sz w:val="21"/>
          <w:lang w:eastAsia="zh-CN"/>
        </w:rPr>
        <w:t>仅限于明显</w:t>
      </w:r>
      <w:r w:rsidR="00EE31ED" w:rsidRPr="000B3A64">
        <w:rPr>
          <w:rFonts w:asciiTheme="majorEastAsia" w:eastAsiaTheme="majorEastAsia" w:hAnsiTheme="majorEastAsia" w:hint="eastAsia"/>
          <w:sz w:val="21"/>
          <w:szCs w:val="21"/>
          <w:lang w:eastAsia="zh-CN"/>
        </w:rPr>
        <w:t>属于</w:t>
      </w:r>
      <w:r w:rsidR="00EE31ED" w:rsidRPr="000B3A64">
        <w:rPr>
          <w:rFonts w:asciiTheme="majorEastAsia" w:eastAsiaTheme="majorEastAsia" w:hAnsiTheme="majorEastAsia" w:cs="SimSun" w:hint="eastAsia"/>
          <w:sz w:val="21"/>
          <w:lang w:eastAsia="zh-CN"/>
        </w:rPr>
        <w:t>恶意的案件，</w:t>
      </w:r>
      <w:r w:rsidR="00572A35" w:rsidRPr="000B3A64">
        <w:rPr>
          <w:rFonts w:asciiTheme="majorEastAsia" w:eastAsiaTheme="majorEastAsia" w:hAnsiTheme="majorEastAsia" w:cs="SimSun" w:hint="eastAsia"/>
          <w:sz w:val="21"/>
          <w:lang w:eastAsia="zh-CN"/>
        </w:rPr>
        <w:t>已</w:t>
      </w:r>
      <w:r w:rsidR="00D821CC" w:rsidRPr="000B3A64">
        <w:rPr>
          <w:rFonts w:asciiTheme="majorEastAsia" w:eastAsiaTheme="majorEastAsia" w:hAnsiTheme="majorEastAsia" w:cs="SimSun" w:hint="eastAsia"/>
          <w:sz w:val="21"/>
          <w:lang w:eastAsia="zh-CN"/>
        </w:rPr>
        <w:t>证明</w:t>
      </w:r>
      <w:r w:rsidR="00572A35" w:rsidRPr="000B3A64">
        <w:rPr>
          <w:rFonts w:asciiTheme="majorEastAsia" w:eastAsiaTheme="majorEastAsia" w:hAnsiTheme="majorEastAsia" w:cs="SimSun" w:hint="eastAsia"/>
          <w:sz w:val="21"/>
          <w:lang w:eastAsia="zh-CN"/>
        </w:rPr>
        <w:t>需求很大</w:t>
      </w:r>
      <w:r w:rsidR="00746D5A" w:rsidRPr="000B3A64">
        <w:rPr>
          <w:rFonts w:asciiTheme="majorEastAsia" w:eastAsiaTheme="majorEastAsia" w:hAnsiTheme="majorEastAsia" w:cs="SimSun" w:hint="eastAsia"/>
          <w:sz w:val="21"/>
          <w:lang w:eastAsia="zh-CN"/>
        </w:rPr>
        <w:t>。</w:t>
      </w:r>
      <w:r w:rsidR="00EE31ED" w:rsidRPr="000B3A64">
        <w:rPr>
          <w:rFonts w:asciiTheme="majorEastAsia" w:eastAsiaTheme="majorEastAsia" w:hAnsiTheme="majorEastAsia" w:hint="eastAsia"/>
          <w:sz w:val="21"/>
          <w:vertAlign w:val="superscript"/>
          <w:lang w:eastAsia="zh-CN"/>
        </w:rPr>
        <w:footnoteReference w:id="36"/>
      </w:r>
      <w:r w:rsidR="00EE31ED" w:rsidRPr="000B3A64">
        <w:rPr>
          <w:rFonts w:asciiTheme="majorEastAsia" w:eastAsiaTheme="majorEastAsia" w:hAnsiTheme="majorEastAsia" w:cs="SimSun" w:hint="eastAsia"/>
          <w:sz w:val="21"/>
          <w:lang w:eastAsia="zh-CN"/>
        </w:rPr>
        <w:t>自</w:t>
      </w:r>
      <w:r w:rsidR="00EE31ED" w:rsidRPr="000B3A64">
        <w:rPr>
          <w:rFonts w:asciiTheme="majorEastAsia" w:eastAsiaTheme="majorEastAsia" w:hAnsiTheme="majorEastAsia" w:hint="eastAsia"/>
          <w:sz w:val="21"/>
          <w:lang w:eastAsia="zh-CN"/>
        </w:rPr>
        <w:t>1999</w:t>
      </w:r>
      <w:r w:rsidR="00EE31ED" w:rsidRPr="000B3A64">
        <w:rPr>
          <w:rFonts w:asciiTheme="majorEastAsia" w:eastAsiaTheme="majorEastAsia" w:hAnsiTheme="majorEastAsia" w:cs="SimSun" w:hint="eastAsia"/>
          <w:sz w:val="21"/>
          <w:lang w:eastAsia="zh-CN"/>
        </w:rPr>
        <w:t>年</w:t>
      </w:r>
      <w:r w:rsidR="00EE31ED" w:rsidRPr="000B3A64">
        <w:rPr>
          <w:rFonts w:asciiTheme="majorEastAsia" w:eastAsiaTheme="majorEastAsia" w:hAnsiTheme="majorEastAsia" w:hint="eastAsia"/>
          <w:sz w:val="21"/>
          <w:lang w:eastAsia="zh-CN"/>
        </w:rPr>
        <w:t>12</w:t>
      </w:r>
      <w:r w:rsidR="00EE31ED" w:rsidRPr="000B3A64">
        <w:rPr>
          <w:rFonts w:asciiTheme="majorEastAsia" w:eastAsiaTheme="majorEastAsia" w:hAnsiTheme="majorEastAsia" w:cs="SimSun" w:hint="eastAsia"/>
          <w:sz w:val="21"/>
          <w:lang w:eastAsia="zh-CN"/>
        </w:rPr>
        <w:t>月以来，中心已办理</w:t>
      </w:r>
      <w:r w:rsidR="001D6951" w:rsidRPr="000B3A64">
        <w:rPr>
          <w:rFonts w:asciiTheme="majorEastAsia" w:eastAsiaTheme="majorEastAsia" w:hAnsiTheme="majorEastAsia" w:cs="SimSun" w:hint="eastAsia"/>
          <w:sz w:val="21"/>
          <w:lang w:eastAsia="zh-CN"/>
        </w:rPr>
        <w:t>了</w:t>
      </w:r>
      <w:r w:rsidR="00EE31ED" w:rsidRPr="000B3A64">
        <w:rPr>
          <w:rFonts w:asciiTheme="majorEastAsia" w:eastAsiaTheme="majorEastAsia" w:hAnsiTheme="majorEastAsia" w:cs="SimSun" w:hint="eastAsia"/>
          <w:sz w:val="21"/>
          <w:lang w:eastAsia="zh-CN"/>
        </w:rPr>
        <w:t>超过</w:t>
      </w:r>
      <w:r w:rsidR="00C20B96" w:rsidRPr="000B3A64">
        <w:rPr>
          <w:rFonts w:asciiTheme="majorEastAsia" w:eastAsiaTheme="majorEastAsia" w:hAnsiTheme="majorEastAsia" w:cs="SimSun" w:hint="eastAsia"/>
          <w:sz w:val="21"/>
          <w:lang w:eastAsia="zh-CN"/>
        </w:rPr>
        <w:t>53</w:t>
      </w:r>
      <w:r w:rsidR="00EE31ED" w:rsidRPr="000B3A64">
        <w:rPr>
          <w:rFonts w:asciiTheme="majorEastAsia" w:eastAsiaTheme="majorEastAsia" w:hAnsiTheme="majorEastAsia" w:hint="eastAsia"/>
          <w:sz w:val="21"/>
          <w:lang w:eastAsia="zh-CN"/>
        </w:rPr>
        <w:t>,</w:t>
      </w:r>
      <w:r w:rsidR="00EE31ED" w:rsidRPr="000B3A64">
        <w:rPr>
          <w:rFonts w:asciiTheme="majorEastAsia" w:eastAsiaTheme="majorEastAsia" w:hAnsiTheme="majorEastAsia" w:cs="SimSun" w:hint="eastAsia"/>
          <w:sz w:val="21"/>
          <w:lang w:eastAsia="zh-CN"/>
        </w:rPr>
        <w:t>000起</w:t>
      </w:r>
      <w:r w:rsidR="00EE31ED" w:rsidRPr="000B3A64">
        <w:rPr>
          <w:rFonts w:asciiTheme="majorEastAsia" w:eastAsiaTheme="majorEastAsia" w:hAnsiTheme="majorEastAsia" w:cs="SimSun" w:hint="eastAsia"/>
          <w:sz w:val="21"/>
          <w:szCs w:val="22"/>
          <w:lang w:eastAsia="zh-CN"/>
        </w:rPr>
        <w:t>基于</w:t>
      </w:r>
      <w:r w:rsidR="00EE31ED" w:rsidRPr="000B3A64">
        <w:rPr>
          <w:rFonts w:asciiTheme="majorEastAsia" w:eastAsiaTheme="majorEastAsia" w:hAnsiTheme="majorEastAsia" w:hint="eastAsia"/>
          <w:sz w:val="21"/>
          <w:lang w:eastAsia="zh-CN"/>
        </w:rPr>
        <w:t>UDRP</w:t>
      </w:r>
      <w:r w:rsidR="00EE31ED" w:rsidRPr="000B3A64">
        <w:rPr>
          <w:rFonts w:asciiTheme="majorEastAsia" w:eastAsiaTheme="majorEastAsia" w:hAnsiTheme="majorEastAsia" w:cs="SimSun" w:hint="eastAsia"/>
          <w:sz w:val="21"/>
          <w:lang w:eastAsia="zh-CN"/>
        </w:rPr>
        <w:t>的案件</w:t>
      </w:r>
      <w:r w:rsidR="00746D5A" w:rsidRPr="000B3A64">
        <w:rPr>
          <w:rFonts w:asciiTheme="majorEastAsia" w:eastAsiaTheme="majorEastAsia" w:hAnsiTheme="majorEastAsia" w:cs="SimSun" w:hint="eastAsia"/>
          <w:sz w:val="21"/>
          <w:lang w:eastAsia="zh-CN"/>
        </w:rPr>
        <w:t>。</w:t>
      </w:r>
      <w:r w:rsidR="00EE31ED" w:rsidRPr="000B3A64">
        <w:rPr>
          <w:rFonts w:asciiTheme="majorEastAsia" w:eastAsiaTheme="majorEastAsia" w:hAnsiTheme="majorEastAsia" w:hint="eastAsia"/>
          <w:sz w:val="21"/>
          <w:vertAlign w:val="superscript"/>
          <w:lang w:eastAsia="zh-CN"/>
        </w:rPr>
        <w:footnoteReference w:id="37"/>
      </w:r>
      <w:r w:rsidR="00C567F3" w:rsidRPr="000B3A64">
        <w:rPr>
          <w:rFonts w:asciiTheme="majorEastAsia" w:eastAsiaTheme="majorEastAsia" w:hAnsiTheme="majorEastAsia" w:hint="eastAsia"/>
          <w:sz w:val="21"/>
          <w:lang w:eastAsia="zh-CN"/>
        </w:rPr>
        <w:t>20</w:t>
      </w:r>
      <w:r w:rsidR="00C20B96" w:rsidRPr="000B3A64">
        <w:rPr>
          <w:rFonts w:asciiTheme="majorEastAsia" w:eastAsiaTheme="majorEastAsia" w:hAnsiTheme="majorEastAsia" w:hint="eastAsia"/>
          <w:sz w:val="21"/>
          <w:lang w:eastAsia="zh-CN"/>
        </w:rPr>
        <w:t>20</w:t>
      </w:r>
      <w:r w:rsidR="00EE31ED" w:rsidRPr="000B3A64">
        <w:rPr>
          <w:rFonts w:asciiTheme="majorEastAsia" w:eastAsiaTheme="majorEastAsia" w:hAnsiTheme="majorEastAsia" w:cs="SimSun" w:hint="eastAsia"/>
          <w:sz w:val="21"/>
          <w:lang w:eastAsia="zh-CN"/>
        </w:rPr>
        <w:t>年</w:t>
      </w:r>
      <w:r w:rsidR="009E7CF0" w:rsidRPr="000B3A64">
        <w:rPr>
          <w:rFonts w:asciiTheme="majorEastAsia" w:eastAsiaTheme="majorEastAsia" w:hAnsiTheme="majorEastAsia" w:cs="SimSun" w:hint="eastAsia"/>
          <w:sz w:val="21"/>
          <w:lang w:eastAsia="zh-CN"/>
        </w:rPr>
        <w:t>，</w:t>
      </w:r>
      <w:r w:rsidR="00F0296C" w:rsidRPr="000B3A64">
        <w:rPr>
          <w:rFonts w:asciiTheme="majorEastAsia" w:eastAsiaTheme="majorEastAsia" w:hAnsiTheme="majorEastAsia" w:cs="SimSun" w:hint="eastAsia"/>
          <w:sz w:val="21"/>
          <w:lang w:eastAsia="zh-CN"/>
        </w:rPr>
        <w:t>由于</w:t>
      </w:r>
      <w:r w:rsidR="00161418" w:rsidRPr="000B3A64">
        <w:rPr>
          <w:rFonts w:asciiTheme="majorEastAsia" w:eastAsiaTheme="majorEastAsia" w:hAnsiTheme="majorEastAsia" w:cs="SimSun" w:hint="eastAsia"/>
          <w:sz w:val="21"/>
          <w:lang w:eastAsia="zh-CN"/>
        </w:rPr>
        <w:t>企业向销售假冒产品、实施欺诈、钓鱼和其他商标滥用行为的</w:t>
      </w:r>
      <w:r w:rsidR="003C2241" w:rsidRPr="000B3A64">
        <w:rPr>
          <w:rFonts w:asciiTheme="majorEastAsia" w:eastAsiaTheme="majorEastAsia" w:hAnsiTheme="majorEastAsia" w:cs="SimSun" w:hint="eastAsia"/>
          <w:sz w:val="21"/>
          <w:lang w:eastAsia="zh-CN"/>
        </w:rPr>
        <w:t>网站泛滥现象发起反击，</w:t>
      </w:r>
      <w:r w:rsidR="00ED662E" w:rsidRPr="000B3A64">
        <w:rPr>
          <w:rFonts w:asciiTheme="majorEastAsia" w:eastAsiaTheme="majorEastAsia" w:hAnsiTheme="majorEastAsia" w:cs="SimSun" w:hint="eastAsia"/>
          <w:sz w:val="21"/>
          <w:lang w:eastAsia="zh-CN"/>
        </w:rPr>
        <w:t>权利人</w:t>
      </w:r>
      <w:r w:rsidR="00EE31ED" w:rsidRPr="000B3A64">
        <w:rPr>
          <w:rFonts w:asciiTheme="majorEastAsia" w:eastAsiaTheme="majorEastAsia" w:hAnsiTheme="majorEastAsia" w:cs="SimSun" w:hint="eastAsia"/>
          <w:sz w:val="21"/>
          <w:lang w:eastAsia="zh-CN"/>
        </w:rPr>
        <w:t>向中心提交了</w:t>
      </w:r>
      <w:r w:rsidR="00C20B96" w:rsidRPr="000B3A64">
        <w:rPr>
          <w:rFonts w:asciiTheme="majorEastAsia" w:eastAsiaTheme="majorEastAsia" w:hAnsiTheme="majorEastAsia" w:cs="SimSun" w:hint="eastAsia"/>
          <w:sz w:val="21"/>
          <w:lang w:eastAsia="zh-CN"/>
        </w:rPr>
        <w:t>4</w:t>
      </w:r>
      <w:r w:rsidR="00C567F3" w:rsidRPr="000B3A64">
        <w:rPr>
          <w:rFonts w:asciiTheme="majorEastAsia" w:eastAsiaTheme="majorEastAsia" w:hAnsiTheme="majorEastAsia" w:hint="eastAsia"/>
          <w:sz w:val="21"/>
          <w:lang w:eastAsia="zh-CN"/>
        </w:rPr>
        <w:t>,</w:t>
      </w:r>
      <w:r w:rsidR="00C20B96" w:rsidRPr="000B3A64">
        <w:rPr>
          <w:rFonts w:asciiTheme="majorEastAsia" w:eastAsiaTheme="majorEastAsia" w:hAnsiTheme="majorEastAsia" w:hint="eastAsia"/>
          <w:sz w:val="21"/>
          <w:lang w:eastAsia="zh-CN"/>
        </w:rPr>
        <w:t>204</w:t>
      </w:r>
      <w:r w:rsidR="00EE31ED" w:rsidRPr="000B3A64">
        <w:rPr>
          <w:rFonts w:asciiTheme="majorEastAsia" w:eastAsiaTheme="majorEastAsia" w:hAnsiTheme="majorEastAsia" w:cs="SimSun" w:hint="eastAsia"/>
          <w:sz w:val="21"/>
          <w:lang w:eastAsia="zh-CN"/>
        </w:rPr>
        <w:t>件</w:t>
      </w:r>
      <w:r w:rsidR="00EE31ED" w:rsidRPr="000B3A64">
        <w:rPr>
          <w:rFonts w:asciiTheme="majorEastAsia" w:eastAsiaTheme="majorEastAsia" w:hAnsiTheme="majorEastAsia" w:hint="eastAsia"/>
          <w:sz w:val="21"/>
          <w:lang w:eastAsia="zh-CN"/>
        </w:rPr>
        <w:t>UDRP</w:t>
      </w:r>
      <w:r w:rsidR="00EE31ED" w:rsidRPr="000B3A64">
        <w:rPr>
          <w:rFonts w:asciiTheme="majorEastAsia" w:eastAsiaTheme="majorEastAsia" w:hAnsiTheme="majorEastAsia" w:cs="SimSun" w:hint="eastAsia"/>
          <w:sz w:val="21"/>
          <w:lang w:eastAsia="zh-CN"/>
        </w:rPr>
        <w:t>投诉。截至</w:t>
      </w:r>
      <w:r w:rsidR="00C567F3" w:rsidRPr="000B3A64">
        <w:rPr>
          <w:rFonts w:asciiTheme="majorEastAsia" w:eastAsiaTheme="majorEastAsia" w:hAnsiTheme="majorEastAsia" w:hint="eastAsia"/>
          <w:sz w:val="21"/>
          <w:lang w:eastAsia="zh-CN"/>
        </w:rPr>
        <w:t>20</w:t>
      </w:r>
      <w:r w:rsidR="00C20B96" w:rsidRPr="000B3A64">
        <w:rPr>
          <w:rFonts w:asciiTheme="majorEastAsia" w:eastAsiaTheme="majorEastAsia" w:hAnsiTheme="majorEastAsia" w:hint="eastAsia"/>
          <w:sz w:val="21"/>
          <w:lang w:eastAsia="zh-CN"/>
        </w:rPr>
        <w:t>20</w:t>
      </w:r>
      <w:r w:rsidR="00EE31ED" w:rsidRPr="000B3A64">
        <w:rPr>
          <w:rFonts w:asciiTheme="majorEastAsia" w:eastAsiaTheme="majorEastAsia" w:hAnsiTheme="majorEastAsia" w:cs="SimSun" w:hint="eastAsia"/>
          <w:sz w:val="21"/>
          <w:lang w:eastAsia="zh-CN"/>
        </w:rPr>
        <w:t>年</w:t>
      </w:r>
      <w:r w:rsidR="00C20B96" w:rsidRPr="000B3A64">
        <w:rPr>
          <w:rFonts w:asciiTheme="majorEastAsia" w:eastAsiaTheme="majorEastAsia" w:hAnsiTheme="majorEastAsia" w:cs="SimSun" w:hint="eastAsia"/>
          <w:sz w:val="21"/>
          <w:lang w:eastAsia="zh-CN"/>
        </w:rPr>
        <w:t>6</w:t>
      </w:r>
      <w:r w:rsidR="00EE31ED" w:rsidRPr="000B3A64">
        <w:rPr>
          <w:rFonts w:asciiTheme="majorEastAsia" w:eastAsiaTheme="majorEastAsia" w:hAnsiTheme="majorEastAsia" w:cs="SimSun" w:hint="eastAsia"/>
          <w:sz w:val="21"/>
          <w:lang w:eastAsia="zh-CN"/>
        </w:rPr>
        <w:t>月，</w:t>
      </w:r>
      <w:r w:rsidR="00C567F3" w:rsidRPr="000B3A64">
        <w:rPr>
          <w:rFonts w:asciiTheme="majorEastAsia" w:eastAsiaTheme="majorEastAsia" w:hAnsiTheme="majorEastAsia" w:cs="SimSun" w:hint="eastAsia"/>
          <w:sz w:val="21"/>
          <w:lang w:eastAsia="zh-CN"/>
        </w:rPr>
        <w:t>品牌所有人提交的</w:t>
      </w:r>
      <w:r w:rsidR="009E7CF0" w:rsidRPr="000B3A64">
        <w:rPr>
          <w:rFonts w:asciiTheme="majorEastAsia" w:eastAsiaTheme="majorEastAsia" w:hAnsiTheme="majorEastAsia" w:hint="eastAsia"/>
          <w:sz w:val="21"/>
          <w:lang w:eastAsia="zh-CN"/>
        </w:rPr>
        <w:t>产权组织</w:t>
      </w:r>
      <w:r w:rsidR="00C567F3" w:rsidRPr="000B3A64">
        <w:rPr>
          <w:rFonts w:asciiTheme="majorEastAsia" w:eastAsiaTheme="majorEastAsia" w:hAnsiTheme="majorEastAsia" w:hint="eastAsia"/>
          <w:sz w:val="21"/>
          <w:lang w:eastAsia="zh-CN"/>
        </w:rPr>
        <w:t>基于</w:t>
      </w:r>
      <w:r w:rsidR="00EE31ED" w:rsidRPr="000B3A64">
        <w:rPr>
          <w:rFonts w:asciiTheme="majorEastAsia" w:eastAsiaTheme="majorEastAsia" w:hAnsiTheme="majorEastAsia" w:hint="eastAsia"/>
          <w:sz w:val="21"/>
          <w:lang w:eastAsia="zh-CN"/>
        </w:rPr>
        <w:t>UDRP</w:t>
      </w:r>
      <w:r w:rsidR="00766025" w:rsidRPr="000B3A64">
        <w:rPr>
          <w:rFonts w:asciiTheme="majorEastAsia" w:eastAsiaTheme="majorEastAsia" w:hAnsiTheme="majorEastAsia" w:cs="SimSun" w:hint="eastAsia"/>
          <w:sz w:val="21"/>
          <w:lang w:eastAsia="zh-CN"/>
        </w:rPr>
        <w:t>案件中的域名总数超过了</w:t>
      </w:r>
      <w:r w:rsidR="00C20B96" w:rsidRPr="000B3A64">
        <w:rPr>
          <w:rFonts w:asciiTheme="majorEastAsia" w:eastAsiaTheme="majorEastAsia" w:hAnsiTheme="majorEastAsia" w:hint="eastAsia"/>
          <w:sz w:val="21"/>
          <w:lang w:eastAsia="zh-CN"/>
        </w:rPr>
        <w:t>96</w:t>
      </w:r>
      <w:r w:rsidR="00EE31ED" w:rsidRPr="000B3A64">
        <w:rPr>
          <w:rFonts w:asciiTheme="majorEastAsia" w:eastAsiaTheme="majorEastAsia" w:hAnsiTheme="majorEastAsia" w:hint="eastAsia"/>
          <w:sz w:val="21"/>
          <w:lang w:eastAsia="zh-CN"/>
        </w:rPr>
        <w:t>,000</w:t>
      </w:r>
      <w:r w:rsidR="00EE31ED" w:rsidRPr="000B3A64">
        <w:rPr>
          <w:rFonts w:asciiTheme="majorEastAsia" w:eastAsiaTheme="majorEastAsia" w:hAnsiTheme="majorEastAsia" w:cs="SimSun" w:hint="eastAsia"/>
          <w:sz w:val="21"/>
          <w:lang w:eastAsia="zh-CN"/>
        </w:rPr>
        <w:t>个。</w:t>
      </w:r>
      <w:r w:rsidR="00C20B96" w:rsidRPr="000B3A64">
        <w:rPr>
          <w:rFonts w:asciiTheme="majorEastAsia" w:eastAsiaTheme="majorEastAsia" w:hAnsiTheme="majorEastAsia" w:cs="SimSun" w:hint="eastAsia"/>
          <w:sz w:val="21"/>
          <w:lang w:eastAsia="zh-CN"/>
        </w:rPr>
        <w:t>消费者的风险范围也可以从</w:t>
      </w:r>
      <w:r w:rsidR="007C63AB" w:rsidRPr="000B3A64">
        <w:rPr>
          <w:rFonts w:asciiTheme="majorEastAsia" w:eastAsiaTheme="majorEastAsia" w:hAnsiTheme="majorEastAsia" w:cs="SimSun" w:hint="eastAsia"/>
          <w:sz w:val="21"/>
          <w:lang w:eastAsia="zh-CN"/>
        </w:rPr>
        <w:t>投诉人</w:t>
      </w:r>
      <w:r w:rsidR="00FB25F6" w:rsidRPr="000B3A64">
        <w:rPr>
          <w:rFonts w:asciiTheme="majorEastAsia" w:eastAsiaTheme="majorEastAsia" w:hAnsiTheme="majorEastAsia" w:cs="SimSun" w:hint="eastAsia"/>
          <w:sz w:val="21"/>
          <w:lang w:eastAsia="zh-CN"/>
        </w:rPr>
        <w:t>业务</w:t>
      </w:r>
      <w:r w:rsidR="007C63AB" w:rsidRPr="000B3A64">
        <w:rPr>
          <w:rFonts w:asciiTheme="majorEastAsia" w:eastAsiaTheme="majorEastAsia" w:hAnsiTheme="majorEastAsia" w:cs="SimSun" w:hint="eastAsia"/>
          <w:sz w:val="21"/>
          <w:lang w:eastAsia="zh-CN"/>
        </w:rPr>
        <w:t>活动</w:t>
      </w:r>
      <w:r w:rsidR="00FB25F6" w:rsidRPr="000B3A64">
        <w:rPr>
          <w:rFonts w:asciiTheme="majorEastAsia" w:eastAsiaTheme="majorEastAsia" w:hAnsiTheme="majorEastAsia" w:cs="SimSun" w:hint="eastAsia"/>
          <w:sz w:val="21"/>
          <w:lang w:eastAsia="zh-CN"/>
        </w:rPr>
        <w:t>涉及最多的领域</w:t>
      </w:r>
      <w:r w:rsidR="00C20B96" w:rsidRPr="000B3A64">
        <w:rPr>
          <w:rFonts w:asciiTheme="majorEastAsia" w:eastAsiaTheme="majorEastAsia" w:hAnsiTheme="majorEastAsia" w:cs="SimSun" w:hint="eastAsia"/>
          <w:sz w:val="21"/>
          <w:lang w:eastAsia="zh-CN"/>
        </w:rPr>
        <w:t>中看出，包括银行和金融</w:t>
      </w:r>
      <w:r w:rsidR="00F435CC"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、生物技术和制药</w:t>
      </w:r>
      <w:r w:rsidR="00F435CC"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、互联网和信息技术、零售</w:t>
      </w:r>
      <w:r w:rsidR="00FB25F6"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、时尚</w:t>
      </w:r>
      <w:r w:rsidR="00FB25F6"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和娱乐</w:t>
      </w:r>
      <w:r w:rsidR="00F435CC" w:rsidRPr="000B3A64">
        <w:rPr>
          <w:rFonts w:asciiTheme="majorEastAsia" w:eastAsiaTheme="majorEastAsia" w:hAnsiTheme="majorEastAsia" w:cs="SimSun" w:hint="eastAsia"/>
          <w:sz w:val="21"/>
          <w:lang w:eastAsia="zh-CN"/>
        </w:rPr>
        <w:t>业</w:t>
      </w:r>
      <w:r w:rsidR="00FB25F6" w:rsidRPr="000B3A64">
        <w:rPr>
          <w:rFonts w:asciiTheme="majorEastAsia" w:eastAsiaTheme="majorEastAsia" w:hAnsiTheme="majorEastAsia" w:cs="SimSun" w:hint="eastAsia"/>
          <w:sz w:val="21"/>
          <w:lang w:eastAsia="zh-CN"/>
        </w:rPr>
        <w:t>。</w:t>
      </w:r>
    </w:p>
    <w:p w:rsidR="00BF535E" w:rsidRPr="000B3A64" w:rsidRDefault="00FB25F6" w:rsidP="00BB1D7F">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域名抢注——以滥用的方式将商标纳入域名——是一个全球性问题。2020年在</w:t>
      </w:r>
      <w:r w:rsidR="006E7B9C" w:rsidRPr="000B3A64">
        <w:rPr>
          <w:rFonts w:asciiTheme="majorEastAsia" w:eastAsiaTheme="majorEastAsia" w:hAnsiTheme="majorEastAsia" w:hint="eastAsia"/>
          <w:sz w:val="21"/>
          <w:lang w:eastAsia="zh-CN"/>
        </w:rPr>
        <w:t>产权组织</w:t>
      </w:r>
      <w:r w:rsidR="00C679DF" w:rsidRPr="000B3A64">
        <w:rPr>
          <w:rFonts w:asciiTheme="majorEastAsia" w:eastAsiaTheme="majorEastAsia" w:hAnsiTheme="majorEastAsia" w:hint="eastAsia"/>
          <w:sz w:val="21"/>
          <w:lang w:eastAsia="zh-CN"/>
        </w:rPr>
        <w:t>案件中列名的当事人</w:t>
      </w:r>
      <w:r w:rsidRPr="000B3A64">
        <w:rPr>
          <w:rFonts w:asciiTheme="majorEastAsia" w:eastAsiaTheme="majorEastAsia" w:hAnsiTheme="majorEastAsia" w:hint="eastAsia"/>
          <w:sz w:val="21"/>
          <w:lang w:eastAsia="zh-CN"/>
        </w:rPr>
        <w:t>覆盖了</w:t>
      </w:r>
      <w:r w:rsidR="00766025" w:rsidRPr="000B3A64">
        <w:rPr>
          <w:rFonts w:asciiTheme="majorEastAsia" w:eastAsiaTheme="majorEastAsia" w:hAnsiTheme="majorEastAsia" w:hint="eastAsia"/>
          <w:sz w:val="21"/>
          <w:lang w:eastAsia="zh-CN"/>
        </w:rPr>
        <w:t>1</w:t>
      </w:r>
      <w:r w:rsidR="00BA4637" w:rsidRPr="000B3A64">
        <w:rPr>
          <w:rFonts w:asciiTheme="majorEastAsia" w:eastAsiaTheme="majorEastAsia" w:hAnsiTheme="majorEastAsia" w:hint="eastAsia"/>
          <w:sz w:val="21"/>
          <w:lang w:eastAsia="zh-CN"/>
        </w:rPr>
        <w:t>2</w:t>
      </w:r>
      <w:r w:rsidRPr="000B3A64">
        <w:rPr>
          <w:rFonts w:asciiTheme="majorEastAsia" w:eastAsiaTheme="majorEastAsia" w:hAnsiTheme="majorEastAsia" w:hint="eastAsia"/>
          <w:sz w:val="21"/>
          <w:lang w:eastAsia="zh-CN"/>
        </w:rPr>
        <w:t>8</w:t>
      </w:r>
      <w:r w:rsidR="00766025" w:rsidRPr="000B3A64">
        <w:rPr>
          <w:rFonts w:asciiTheme="majorEastAsia" w:eastAsiaTheme="majorEastAsia" w:hAnsiTheme="majorEastAsia" w:hint="eastAsia"/>
          <w:sz w:val="21"/>
          <w:lang w:eastAsia="zh-CN"/>
        </w:rPr>
        <w:t>个国家，</w:t>
      </w:r>
      <w:r w:rsidR="00F26469" w:rsidRPr="000B3A64">
        <w:rPr>
          <w:rFonts w:asciiTheme="majorEastAsia" w:eastAsiaTheme="majorEastAsia" w:hAnsiTheme="majorEastAsia" w:hint="eastAsia"/>
          <w:sz w:val="21"/>
          <w:lang w:eastAsia="zh-CN"/>
        </w:rPr>
        <w:t>自UDRP启用以来共涉及</w:t>
      </w:r>
      <w:r w:rsidR="00BA4637" w:rsidRPr="000B3A64">
        <w:rPr>
          <w:rFonts w:asciiTheme="majorEastAsia" w:eastAsiaTheme="majorEastAsia" w:hAnsiTheme="majorEastAsia" w:hint="eastAsia"/>
          <w:sz w:val="21"/>
          <w:lang w:eastAsia="zh-CN"/>
        </w:rPr>
        <w:t>1</w:t>
      </w:r>
      <w:r w:rsidRPr="000B3A64">
        <w:rPr>
          <w:rFonts w:asciiTheme="majorEastAsia" w:eastAsiaTheme="majorEastAsia" w:hAnsiTheme="majorEastAsia" w:hint="eastAsia"/>
          <w:sz w:val="21"/>
          <w:lang w:eastAsia="zh-CN"/>
        </w:rPr>
        <w:t>81</w:t>
      </w:r>
      <w:r w:rsidR="00F26469" w:rsidRPr="000B3A64">
        <w:rPr>
          <w:rFonts w:asciiTheme="majorEastAsia" w:eastAsiaTheme="majorEastAsia" w:hAnsiTheme="majorEastAsia" w:hint="eastAsia"/>
          <w:sz w:val="21"/>
          <w:lang w:eastAsia="zh-CN"/>
        </w:rPr>
        <w:t>个国家</w:t>
      </w:r>
      <w:r w:rsidR="00766025" w:rsidRPr="000B3A64">
        <w:rPr>
          <w:rFonts w:asciiTheme="majorEastAsia" w:eastAsiaTheme="majorEastAsia" w:hAnsiTheme="majorEastAsia" w:hint="eastAsia"/>
          <w:sz w:val="21"/>
          <w:lang w:eastAsia="zh-CN"/>
        </w:rPr>
        <w:t>。根据争议域名注册协议的语言，迄今为止，</w:t>
      </w:r>
      <w:r w:rsidR="006E7B9C"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已经使用23种语言执行了</w:t>
      </w:r>
      <w:r w:rsidR="00766025" w:rsidRPr="000B3A64">
        <w:rPr>
          <w:rFonts w:asciiTheme="majorEastAsia" w:eastAsiaTheme="majorEastAsia" w:hAnsiTheme="majorEastAsia" w:hint="eastAsia"/>
          <w:sz w:val="21"/>
          <w:lang w:eastAsia="zh-CN"/>
        </w:rPr>
        <w:t>UDRP程序</w:t>
      </w:r>
      <w:r w:rsidR="00B83C2A" w:rsidRPr="000B3A64">
        <w:rPr>
          <w:rFonts w:asciiTheme="majorEastAsia" w:eastAsiaTheme="majorEastAsia" w:hAnsiTheme="majorEastAsia" w:hint="eastAsia"/>
          <w:sz w:val="21"/>
          <w:lang w:eastAsia="zh-CN"/>
        </w:rPr>
        <w:t>。</w:t>
      </w:r>
      <w:r w:rsidR="00766025" w:rsidRPr="000B3A64">
        <w:rPr>
          <w:rFonts w:asciiTheme="majorEastAsia" w:eastAsiaTheme="majorEastAsia" w:hAnsiTheme="majorEastAsia" w:hint="eastAsia"/>
          <w:sz w:val="21"/>
          <w:szCs w:val="21"/>
          <w:vertAlign w:val="superscript"/>
          <w:lang w:eastAsia="zh-CN"/>
        </w:rPr>
        <w:footnoteReference w:id="38"/>
      </w:r>
    </w:p>
    <w:p w:rsidR="00BF535E" w:rsidRPr="000B3A64" w:rsidRDefault="00BF7AC2" w:rsidP="00BB1D7F">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所有产权组织UDRP专家组裁决均发布在中心的网站上。</w:t>
      </w:r>
      <w:r w:rsidR="00F26469" w:rsidRPr="000B3A64">
        <w:rPr>
          <w:rFonts w:asciiTheme="majorEastAsia" w:eastAsiaTheme="majorEastAsia" w:hAnsiTheme="majorEastAsia" w:hint="eastAsia"/>
          <w:sz w:val="21"/>
          <w:lang w:eastAsia="zh-CN"/>
        </w:rPr>
        <w:t>中心网上</w:t>
      </w:r>
      <w:r w:rsidR="00963A56" w:rsidRPr="000B3A64">
        <w:rPr>
          <w:rFonts w:asciiTheme="majorEastAsia" w:eastAsiaTheme="majorEastAsia" w:hAnsiTheme="majorEastAsia" w:hint="eastAsia"/>
          <w:sz w:val="21"/>
          <w:szCs w:val="22"/>
          <w:lang w:eastAsia="zh-CN"/>
        </w:rPr>
        <w:t>《关于</w:t>
      </w:r>
      <w:r w:rsidR="00BC2F28" w:rsidRPr="000B3A64">
        <w:rPr>
          <w:rFonts w:asciiTheme="majorEastAsia" w:eastAsiaTheme="majorEastAsia" w:hAnsiTheme="majorEastAsia" w:hint="eastAsia"/>
          <w:sz w:val="21"/>
          <w:szCs w:val="22"/>
          <w:lang w:eastAsia="zh-CN"/>
        </w:rPr>
        <w:t>产权组织</w:t>
      </w:r>
      <w:r w:rsidR="00963A56" w:rsidRPr="000B3A64">
        <w:rPr>
          <w:rFonts w:asciiTheme="majorEastAsia" w:eastAsiaTheme="majorEastAsia" w:hAnsiTheme="majorEastAsia" w:hint="eastAsia"/>
          <w:sz w:val="21"/>
          <w:szCs w:val="22"/>
          <w:lang w:eastAsia="zh-CN"/>
        </w:rPr>
        <w:t>专家组就UDRP若干问题所发表意见的概览》</w:t>
      </w:r>
      <w:r w:rsidR="00F26469" w:rsidRPr="000B3A64">
        <w:rPr>
          <w:rFonts w:asciiTheme="majorEastAsia" w:eastAsiaTheme="majorEastAsia" w:hAnsiTheme="majorEastAsia" w:hint="eastAsia"/>
          <w:sz w:val="21"/>
          <w:lang w:eastAsia="zh-CN"/>
        </w:rPr>
        <w:t>仍是一份</w:t>
      </w:r>
      <w:r w:rsidR="003B43B1" w:rsidRPr="000B3A64">
        <w:rPr>
          <w:rFonts w:asciiTheme="majorEastAsia" w:eastAsiaTheme="majorEastAsia" w:hAnsiTheme="majorEastAsia" w:hint="eastAsia"/>
          <w:sz w:val="21"/>
          <w:lang w:eastAsia="zh-CN"/>
        </w:rPr>
        <w:t>重要的司法判例</w:t>
      </w:r>
      <w:r w:rsidR="00F26469" w:rsidRPr="000B3A64">
        <w:rPr>
          <w:rFonts w:asciiTheme="majorEastAsia" w:eastAsiaTheme="majorEastAsia" w:hAnsiTheme="majorEastAsia" w:hint="eastAsia"/>
          <w:sz w:val="21"/>
          <w:lang w:eastAsia="zh-CN"/>
        </w:rPr>
        <w:t>概览，</w:t>
      </w:r>
      <w:r w:rsidR="00F435CC" w:rsidRPr="000B3A64">
        <w:rPr>
          <w:rFonts w:asciiTheme="majorEastAsia" w:eastAsiaTheme="majorEastAsia" w:hAnsiTheme="majorEastAsia" w:hint="eastAsia"/>
          <w:sz w:val="21"/>
          <w:lang w:eastAsia="zh-CN"/>
        </w:rPr>
        <w:t>可</w:t>
      </w:r>
      <w:r w:rsidR="003B43B1" w:rsidRPr="000B3A64">
        <w:rPr>
          <w:rFonts w:asciiTheme="majorEastAsia" w:eastAsiaTheme="majorEastAsia" w:hAnsiTheme="majorEastAsia" w:hint="eastAsia"/>
          <w:sz w:val="21"/>
          <w:lang w:eastAsia="zh-CN"/>
        </w:rPr>
        <w:t>免费</w:t>
      </w:r>
      <w:r w:rsidR="00F435CC" w:rsidRPr="000B3A64">
        <w:rPr>
          <w:rFonts w:asciiTheme="majorEastAsia" w:eastAsiaTheme="majorEastAsia" w:hAnsiTheme="majorEastAsia" w:hint="eastAsia"/>
          <w:sz w:val="21"/>
          <w:lang w:eastAsia="zh-CN"/>
        </w:rPr>
        <w:t>在</w:t>
      </w:r>
      <w:r w:rsidR="003B43B1" w:rsidRPr="000B3A64">
        <w:rPr>
          <w:rFonts w:asciiTheme="majorEastAsia" w:eastAsiaTheme="majorEastAsia" w:hAnsiTheme="majorEastAsia" w:hint="eastAsia"/>
          <w:sz w:val="21"/>
          <w:lang w:eastAsia="zh-CN"/>
        </w:rPr>
        <w:t>全球</w:t>
      </w:r>
      <w:r w:rsidR="00F435CC" w:rsidRPr="000B3A64">
        <w:rPr>
          <w:rFonts w:asciiTheme="majorEastAsia" w:eastAsiaTheme="majorEastAsia" w:hAnsiTheme="majorEastAsia" w:hint="eastAsia"/>
          <w:sz w:val="21"/>
          <w:lang w:eastAsia="zh-CN"/>
        </w:rPr>
        <w:t>范围内</w:t>
      </w:r>
      <w:r w:rsidR="003B43B1" w:rsidRPr="000B3A64">
        <w:rPr>
          <w:rFonts w:asciiTheme="majorEastAsia" w:eastAsiaTheme="majorEastAsia" w:hAnsiTheme="majorEastAsia" w:hint="eastAsia"/>
          <w:sz w:val="21"/>
          <w:lang w:eastAsia="zh-CN"/>
        </w:rPr>
        <w:t>查阅。</w:t>
      </w:r>
      <w:r w:rsidR="000E3C21" w:rsidRPr="000B3A64">
        <w:rPr>
          <w:rFonts w:asciiTheme="majorEastAsia" w:eastAsiaTheme="majorEastAsia" w:hAnsiTheme="majorEastAsia" w:hint="eastAsia"/>
          <w:sz w:val="21"/>
          <w:lang w:eastAsia="zh-CN"/>
        </w:rPr>
        <w:t>其中提供了</w:t>
      </w:r>
      <w:r w:rsidR="000E3C21" w:rsidRPr="000B3A64">
        <w:rPr>
          <w:rFonts w:asciiTheme="majorEastAsia" w:eastAsiaTheme="majorEastAsia" w:hAnsiTheme="majorEastAsia" w:hint="eastAsia"/>
          <w:sz w:val="21"/>
          <w:lang w:eastAsia="zh-CN"/>
        </w:rPr>
        <w:lastRenderedPageBreak/>
        <w:t>关于重要案件问题的</w:t>
      </w:r>
      <w:r w:rsidR="00C270E6" w:rsidRPr="000B3A64">
        <w:rPr>
          <w:rFonts w:asciiTheme="majorEastAsia" w:eastAsiaTheme="majorEastAsia" w:hAnsiTheme="majorEastAsia" w:hint="eastAsia"/>
          <w:sz w:val="21"/>
          <w:lang w:eastAsia="zh-CN"/>
        </w:rPr>
        <w:t>裁决趋势</w:t>
      </w:r>
      <w:r w:rsidR="00F26469" w:rsidRPr="000B3A64">
        <w:rPr>
          <w:rFonts w:asciiTheme="majorEastAsia" w:eastAsiaTheme="majorEastAsia" w:hAnsiTheme="majorEastAsia" w:hint="eastAsia"/>
          <w:sz w:val="21"/>
          <w:lang w:eastAsia="zh-CN"/>
        </w:rPr>
        <w:t>，</w:t>
      </w:r>
      <w:r w:rsidR="003F796B" w:rsidRPr="000B3A64">
        <w:rPr>
          <w:rFonts w:asciiTheme="majorEastAsia" w:eastAsiaTheme="majorEastAsia" w:hAnsiTheme="majorEastAsia" w:hint="eastAsia"/>
          <w:sz w:val="21"/>
          <w:lang w:eastAsia="zh-CN"/>
        </w:rPr>
        <w:t>覆盖100个议题，</w:t>
      </w:r>
      <w:r w:rsidR="00050E89" w:rsidRPr="000B3A64">
        <w:rPr>
          <w:rFonts w:asciiTheme="majorEastAsia" w:eastAsiaTheme="majorEastAsia" w:hAnsiTheme="majorEastAsia" w:hint="eastAsia"/>
          <w:sz w:val="21"/>
          <w:lang w:eastAsia="zh-CN"/>
        </w:rPr>
        <w:t>包括</w:t>
      </w:r>
      <w:r w:rsidR="00BC2F28" w:rsidRPr="000B3A64">
        <w:rPr>
          <w:rFonts w:asciiTheme="majorEastAsia" w:eastAsiaTheme="majorEastAsia" w:hAnsiTheme="majorEastAsia" w:hint="eastAsia"/>
          <w:sz w:val="21"/>
          <w:lang w:eastAsia="zh-CN"/>
        </w:rPr>
        <w:t>援引</w:t>
      </w:r>
      <w:r w:rsidR="00572A35" w:rsidRPr="000B3A64">
        <w:rPr>
          <w:rFonts w:asciiTheme="majorEastAsia" w:eastAsiaTheme="majorEastAsia" w:hAnsiTheme="majorEastAsia" w:hint="eastAsia"/>
          <w:sz w:val="21"/>
          <w:lang w:eastAsia="zh-CN"/>
        </w:rPr>
        <w:t>了</w:t>
      </w:r>
      <w:r w:rsidR="00050E89" w:rsidRPr="000B3A64">
        <w:rPr>
          <w:rFonts w:asciiTheme="majorEastAsia" w:eastAsiaTheme="majorEastAsia" w:hAnsiTheme="majorEastAsia" w:hint="eastAsia"/>
          <w:sz w:val="21"/>
          <w:lang w:eastAsia="zh-CN"/>
        </w:rPr>
        <w:t>265位产权组织专家的</w:t>
      </w:r>
      <w:r w:rsidR="00426781" w:rsidRPr="000B3A64">
        <w:rPr>
          <w:rFonts w:asciiTheme="majorEastAsia" w:eastAsiaTheme="majorEastAsia" w:hAnsiTheme="majorEastAsia" w:hint="eastAsia"/>
          <w:sz w:val="21"/>
          <w:lang w:eastAsia="zh-CN"/>
        </w:rPr>
        <w:t>近1,000份代表性裁决。</w:t>
      </w:r>
      <w:r w:rsidR="00657A60" w:rsidRPr="000B3A64">
        <w:rPr>
          <w:rStyle w:val="FootnoteReference"/>
          <w:rFonts w:asciiTheme="minorEastAsia" w:eastAsiaTheme="minorEastAsia" w:hAnsiTheme="minorEastAsia"/>
          <w:sz w:val="21"/>
          <w:szCs w:val="24"/>
        </w:rPr>
        <w:footnoteReference w:id="39"/>
      </w:r>
      <w:r w:rsidR="00CF3564" w:rsidRPr="000B3A64">
        <w:rPr>
          <w:rFonts w:asciiTheme="majorEastAsia" w:eastAsiaTheme="majorEastAsia" w:hAnsiTheme="majorEastAsia" w:hint="eastAsia"/>
          <w:sz w:val="21"/>
          <w:lang w:eastAsia="zh-CN"/>
        </w:rPr>
        <w:t>为便于</w:t>
      </w:r>
      <w:r w:rsidR="00CF3564" w:rsidRPr="000B3A64">
        <w:rPr>
          <w:rFonts w:asciiTheme="majorEastAsia" w:eastAsiaTheme="majorEastAsia" w:hAnsiTheme="majorEastAsia" w:cs="SimSun" w:hint="eastAsia"/>
          <w:sz w:val="21"/>
          <w:lang w:eastAsia="zh-CN"/>
        </w:rPr>
        <w:t>按主题查阅裁决，中心还提供了可在线检索的</w:t>
      </w:r>
      <w:r w:rsidR="00CF3564" w:rsidRPr="000B3A64">
        <w:rPr>
          <w:rFonts w:asciiTheme="majorEastAsia" w:eastAsiaTheme="majorEastAsia" w:hAnsiTheme="majorEastAsia" w:hint="eastAsia"/>
          <w:sz w:val="21"/>
          <w:lang w:eastAsia="zh-CN"/>
        </w:rPr>
        <w:t>产权组织UDRP</w:t>
      </w:r>
      <w:r w:rsidR="00CF3564" w:rsidRPr="000B3A64">
        <w:rPr>
          <w:rFonts w:asciiTheme="majorEastAsia" w:eastAsiaTheme="majorEastAsia" w:hAnsiTheme="majorEastAsia" w:cs="SimSun" w:hint="eastAsia"/>
          <w:sz w:val="21"/>
          <w:lang w:eastAsia="zh-CN"/>
        </w:rPr>
        <w:t>裁决法律索引</w:t>
      </w:r>
      <w:r w:rsidR="00CF3564" w:rsidRPr="000B3A64">
        <w:rPr>
          <w:rFonts w:asciiTheme="majorEastAsia" w:eastAsiaTheme="majorEastAsia" w:hAnsiTheme="majorEastAsia" w:hint="eastAsia"/>
          <w:sz w:val="21"/>
          <w:vertAlign w:val="superscript"/>
          <w:lang w:eastAsia="zh-CN"/>
        </w:rPr>
        <w:footnoteReference w:id="40"/>
      </w:r>
      <w:r w:rsidR="00CF3564" w:rsidRPr="000B3A64">
        <w:rPr>
          <w:rFonts w:asciiTheme="majorEastAsia" w:eastAsiaTheme="majorEastAsia" w:hAnsiTheme="majorEastAsia" w:cs="SimSun" w:hint="eastAsia"/>
          <w:sz w:val="21"/>
          <w:lang w:eastAsia="zh-CN"/>
        </w:rPr>
        <w:t>。</w:t>
      </w:r>
    </w:p>
    <w:p w:rsidR="00BF535E" w:rsidRPr="000B3A64" w:rsidRDefault="008434C0"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lang w:eastAsia="zh-CN"/>
        </w:rPr>
        <w:t>牢记</w:t>
      </w:r>
      <w:r w:rsidR="00F80520"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hint="eastAsia"/>
          <w:sz w:val="21"/>
          <w:szCs w:val="22"/>
          <w:lang w:eastAsia="zh-CN"/>
        </w:rPr>
        <w:t>UDRP</w:t>
      </w:r>
      <w:r w:rsidRPr="000B3A64">
        <w:rPr>
          <w:rFonts w:asciiTheme="majorEastAsia" w:eastAsiaTheme="majorEastAsia" w:hAnsiTheme="majorEastAsia" w:cs="SimSun" w:hint="eastAsia"/>
          <w:sz w:val="21"/>
          <w:lang w:eastAsia="zh-CN"/>
        </w:rPr>
        <w:t>中的</w:t>
      </w:r>
      <w:r w:rsidRPr="000B3A64">
        <w:rPr>
          <w:rFonts w:asciiTheme="majorEastAsia" w:eastAsiaTheme="majorEastAsia" w:hAnsiTheme="majorEastAsia" w:hint="eastAsia"/>
          <w:sz w:val="21"/>
          <w:szCs w:val="21"/>
          <w:lang w:eastAsia="zh-CN"/>
        </w:rPr>
        <w:t>基础</w:t>
      </w:r>
      <w:r w:rsidRPr="000B3A64">
        <w:rPr>
          <w:rFonts w:asciiTheme="majorEastAsia" w:eastAsiaTheme="majorEastAsia" w:hAnsiTheme="majorEastAsia" w:cs="SimSun" w:hint="eastAsia"/>
          <w:sz w:val="21"/>
          <w:lang w:eastAsia="zh-CN"/>
        </w:rPr>
        <w:t>作用，中心</w:t>
      </w:r>
      <w:r w:rsidR="000E3C21" w:rsidRPr="000B3A64">
        <w:rPr>
          <w:rFonts w:asciiTheme="majorEastAsia" w:eastAsiaTheme="majorEastAsia" w:hAnsiTheme="majorEastAsia" w:cs="SimSun" w:hint="eastAsia"/>
          <w:sz w:val="21"/>
          <w:lang w:eastAsia="zh-CN"/>
        </w:rPr>
        <w:t>积极</w:t>
      </w:r>
      <w:r w:rsidRPr="000B3A64">
        <w:rPr>
          <w:rFonts w:asciiTheme="majorEastAsia" w:eastAsiaTheme="majorEastAsia" w:hAnsiTheme="majorEastAsia" w:cs="SimSun" w:hint="eastAsia"/>
          <w:sz w:val="21"/>
          <w:lang w:eastAsia="zh-CN"/>
        </w:rPr>
        <w:t>对域名系统的进展予以监测，</w:t>
      </w:r>
      <w:r w:rsidR="00BA39CF" w:rsidRPr="000B3A64">
        <w:rPr>
          <w:rFonts w:asciiTheme="majorEastAsia" w:eastAsiaTheme="majorEastAsia" w:hAnsiTheme="majorEastAsia" w:cs="SimSun" w:hint="eastAsia"/>
          <w:sz w:val="21"/>
          <w:lang w:eastAsia="zh-CN"/>
        </w:rPr>
        <w:t>以</w:t>
      </w:r>
      <w:r w:rsidRPr="000B3A64">
        <w:rPr>
          <w:rFonts w:asciiTheme="majorEastAsia" w:eastAsiaTheme="majorEastAsia" w:hAnsiTheme="majorEastAsia" w:cs="SimSun" w:hint="eastAsia"/>
          <w:sz w:val="21"/>
          <w:lang w:eastAsia="zh-CN"/>
        </w:rPr>
        <w:t>调整自己的资源和做法</w:t>
      </w:r>
      <w:r w:rsidR="00602329" w:rsidRPr="000B3A64">
        <w:rPr>
          <w:rStyle w:val="FootnoteReference"/>
          <w:rFonts w:asciiTheme="majorEastAsia" w:eastAsiaTheme="majorEastAsia" w:hAnsiTheme="majorEastAsia" w:hint="eastAsia"/>
          <w:sz w:val="21"/>
          <w:szCs w:val="24"/>
          <w:lang w:eastAsia="zh-CN"/>
        </w:rPr>
        <w:footnoteReference w:id="41"/>
      </w:r>
      <w:r w:rsidR="009834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中心定期举办</w:t>
      </w:r>
      <w:r w:rsidRPr="000B3A64">
        <w:rPr>
          <w:rFonts w:asciiTheme="majorEastAsia" w:eastAsiaTheme="majorEastAsia" w:hAnsiTheme="majorEastAsia" w:hint="eastAsia"/>
          <w:sz w:val="21"/>
          <w:lang w:eastAsia="zh-CN"/>
        </w:rPr>
        <w:t>域名</w:t>
      </w:r>
      <w:r w:rsidRPr="000B3A64">
        <w:rPr>
          <w:rFonts w:asciiTheme="majorEastAsia" w:eastAsiaTheme="majorEastAsia" w:hAnsiTheme="majorEastAsia" w:cs="SimSun" w:hint="eastAsia"/>
          <w:sz w:val="21"/>
          <w:lang w:eastAsia="zh-CN"/>
        </w:rPr>
        <w:t>争议解决讲习班，向</w:t>
      </w:r>
      <w:r w:rsidRPr="000B3A64">
        <w:rPr>
          <w:rFonts w:asciiTheme="majorEastAsia" w:eastAsiaTheme="majorEastAsia" w:hAnsiTheme="majorEastAsia" w:hint="eastAsia"/>
          <w:sz w:val="21"/>
          <w:szCs w:val="21"/>
          <w:lang w:eastAsia="zh-CN"/>
        </w:rPr>
        <w:t>有关</w:t>
      </w:r>
      <w:r w:rsidRPr="000B3A64">
        <w:rPr>
          <w:rFonts w:asciiTheme="majorEastAsia" w:eastAsiaTheme="majorEastAsia" w:hAnsiTheme="majorEastAsia" w:cs="SimSun" w:hint="eastAsia"/>
          <w:sz w:val="21"/>
          <w:lang w:eastAsia="zh-CN"/>
        </w:rPr>
        <w:t>各方通报最新情况</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1"/>
          <w:vertAlign w:val="superscript"/>
          <w:lang w:eastAsia="zh-CN"/>
        </w:rPr>
        <w:footnoteReference w:id="42"/>
      </w:r>
      <w:r w:rsidRPr="000B3A64">
        <w:rPr>
          <w:rFonts w:asciiTheme="majorEastAsia" w:eastAsiaTheme="majorEastAsia" w:hAnsiTheme="majorEastAsia" w:cs="SimSun" w:hint="eastAsia"/>
          <w:sz w:val="21"/>
          <w:lang w:eastAsia="zh-CN"/>
        </w:rPr>
        <w:t>并举行</w:t>
      </w:r>
      <w:r w:rsidR="000E3C21" w:rsidRPr="000B3A64">
        <w:rPr>
          <w:rFonts w:asciiTheme="majorEastAsia" w:eastAsiaTheme="majorEastAsia" w:hAnsiTheme="majorEastAsia" w:cs="SimSun" w:hint="eastAsia"/>
          <w:sz w:val="21"/>
          <w:lang w:eastAsia="zh-CN"/>
        </w:rPr>
        <w:t>重要的</w:t>
      </w:r>
      <w:r w:rsidRPr="000B3A64">
        <w:rPr>
          <w:rFonts w:asciiTheme="majorEastAsia" w:eastAsiaTheme="majorEastAsia" w:hAnsiTheme="majorEastAsia" w:cs="SimSun" w:hint="eastAsia"/>
          <w:sz w:val="21"/>
          <w:lang w:eastAsia="zh-CN"/>
        </w:rPr>
        <w:t>域名专家会</w:t>
      </w:r>
      <w:r w:rsidR="000B3A64">
        <w:rPr>
          <w:rFonts w:asciiTheme="majorEastAsia" w:eastAsiaTheme="majorEastAsia" w:hAnsiTheme="majorEastAsia"/>
          <w:sz w:val="21"/>
          <w:lang w:eastAsia="zh-CN"/>
        </w:rPr>
        <w:t>‍</w:t>
      </w:r>
      <w:r w:rsidRPr="000B3A64">
        <w:rPr>
          <w:rFonts w:asciiTheme="majorEastAsia" w:eastAsiaTheme="majorEastAsia" w:hAnsiTheme="majorEastAsia" w:cs="SimSun" w:hint="eastAsia"/>
          <w:sz w:val="21"/>
          <w:lang w:eastAsia="zh-CN"/>
        </w:rPr>
        <w:t>议。</w:t>
      </w:r>
    </w:p>
    <w:p w:rsidR="00BF535E" w:rsidRPr="000B3A64" w:rsidRDefault="00375281"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5C1007" w:rsidRPr="000B3A64">
        <w:rPr>
          <w:rFonts w:asciiTheme="majorEastAsia" w:eastAsiaTheme="majorEastAsia" w:hAnsiTheme="majorEastAsia" w:hint="eastAsia"/>
          <w:b/>
          <w:sz w:val="21"/>
        </w:rPr>
        <w:t>国家代码顶级域</w:t>
      </w:r>
      <w:r w:rsidR="006948AC" w:rsidRPr="000B3A64">
        <w:rPr>
          <w:rFonts w:asciiTheme="majorEastAsia" w:eastAsiaTheme="majorEastAsia" w:hAnsiTheme="majorEastAsia" w:hint="eastAsia"/>
          <w:b/>
          <w:sz w:val="21"/>
        </w:rPr>
        <w:t>（</w:t>
      </w:r>
      <w:proofErr w:type="spellStart"/>
      <w:r w:rsidR="005C1007" w:rsidRPr="000B3A64">
        <w:rPr>
          <w:rFonts w:asciiTheme="majorEastAsia" w:eastAsiaTheme="majorEastAsia" w:hAnsiTheme="majorEastAsia" w:hint="eastAsia"/>
          <w:b/>
          <w:sz w:val="21"/>
        </w:rPr>
        <w:t>ccTLD</w:t>
      </w:r>
      <w:proofErr w:type="spellEnd"/>
      <w:r w:rsidR="006948AC" w:rsidRPr="000B3A64">
        <w:rPr>
          <w:rFonts w:asciiTheme="majorEastAsia" w:eastAsiaTheme="majorEastAsia" w:hAnsiTheme="majorEastAsia" w:hint="eastAsia"/>
          <w:b/>
          <w:sz w:val="21"/>
        </w:rPr>
        <w:t>）</w:t>
      </w:r>
    </w:p>
    <w:p w:rsidR="00BF535E" w:rsidRPr="000B3A64" w:rsidRDefault="00805D29" w:rsidP="00DC47CB">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cs="SimSun" w:hint="eastAsia"/>
          <w:sz w:val="21"/>
          <w:lang w:eastAsia="zh-CN"/>
        </w:rPr>
        <w:t>虽然</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的强制适用仅限于在通用顶级域</w:t>
      </w:r>
      <w:r w:rsidR="006948AC" w:rsidRPr="000B3A64">
        <w:rPr>
          <w:rFonts w:asciiTheme="majorEastAsia" w:eastAsiaTheme="majorEastAsia" w:hAnsiTheme="majorEastAsia" w:cs="SimSun" w:hint="eastAsia"/>
          <w:sz w:val="21"/>
          <w:lang w:eastAsia="zh-CN"/>
        </w:rPr>
        <w:t>（</w:t>
      </w:r>
      <w:proofErr w:type="spellStart"/>
      <w:r w:rsidRPr="000B3A64">
        <w:rPr>
          <w:rFonts w:asciiTheme="majorEastAsia" w:eastAsiaTheme="majorEastAsia" w:hAnsiTheme="majorEastAsia" w:hint="eastAsia"/>
          <w:sz w:val="21"/>
          <w:lang w:eastAsia="zh-CN"/>
        </w:rPr>
        <w:t>gTLD</w:t>
      </w:r>
      <w:proofErr w:type="spellEnd"/>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例如</w:t>
      </w:r>
      <w:r w:rsidRPr="000B3A64">
        <w:rPr>
          <w:rFonts w:asciiTheme="majorEastAsia" w:eastAsiaTheme="majorEastAsia" w:hAnsiTheme="majorEastAsia" w:hint="eastAsia"/>
          <w:sz w:val="21"/>
          <w:lang w:eastAsia="zh-CN"/>
        </w:rPr>
        <w:t>.com</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，但中心还协助许多国家</w:t>
      </w:r>
      <w:r w:rsidRPr="000B3A64">
        <w:rPr>
          <w:rFonts w:asciiTheme="majorEastAsia" w:eastAsiaTheme="majorEastAsia" w:hAnsiTheme="majorEastAsia" w:hint="eastAsia"/>
          <w:sz w:val="21"/>
          <w:szCs w:val="21"/>
          <w:lang w:eastAsia="zh-CN"/>
        </w:rPr>
        <w:t>代码</w:t>
      </w:r>
      <w:r w:rsidRPr="000B3A64">
        <w:rPr>
          <w:rFonts w:asciiTheme="majorEastAsia" w:eastAsiaTheme="majorEastAsia" w:hAnsiTheme="majorEastAsia" w:cs="SimSun" w:hint="eastAsia"/>
          <w:sz w:val="21"/>
          <w:lang w:eastAsia="zh-CN"/>
        </w:rPr>
        <w:t>顶级域</w:t>
      </w:r>
      <w:r w:rsidR="006948AC" w:rsidRPr="000B3A64">
        <w:rPr>
          <w:rFonts w:asciiTheme="majorEastAsia" w:eastAsiaTheme="majorEastAsia" w:hAnsiTheme="majorEastAsia" w:cs="SimSun" w:hint="eastAsia"/>
          <w:sz w:val="21"/>
          <w:lang w:eastAsia="zh-CN"/>
        </w:rPr>
        <w:t>（</w:t>
      </w:r>
      <w:proofErr w:type="spellStart"/>
      <w:r w:rsidRPr="000B3A64">
        <w:rPr>
          <w:rFonts w:asciiTheme="majorEastAsia" w:eastAsiaTheme="majorEastAsia" w:hAnsiTheme="majorEastAsia" w:hint="eastAsia"/>
          <w:sz w:val="21"/>
          <w:lang w:eastAsia="zh-CN"/>
        </w:rPr>
        <w:t>ccTLD</w:t>
      </w:r>
      <w:proofErr w:type="spellEnd"/>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注册机构制定符合注册机构</w:t>
      </w:r>
      <w:r w:rsidR="00186184" w:rsidRPr="000B3A64">
        <w:rPr>
          <w:rFonts w:asciiTheme="majorEastAsia" w:eastAsiaTheme="majorEastAsia" w:hAnsiTheme="majorEastAsia" w:cs="SimSun" w:hint="eastAsia"/>
          <w:sz w:val="21"/>
          <w:lang w:eastAsia="zh-CN"/>
        </w:rPr>
        <w:t>管理</w:t>
      </w:r>
      <w:r w:rsidRPr="000B3A64">
        <w:rPr>
          <w:rFonts w:asciiTheme="majorEastAsia" w:eastAsiaTheme="majorEastAsia" w:hAnsiTheme="majorEastAsia" w:cs="SimSun" w:hint="eastAsia"/>
          <w:sz w:val="21"/>
          <w:lang w:eastAsia="zh-CN"/>
        </w:rPr>
        <w:t>和知识产权保护最佳做法的注册条件和争议解决</w:t>
      </w:r>
      <w:r w:rsidRPr="000B3A64">
        <w:rPr>
          <w:rFonts w:asciiTheme="majorEastAsia" w:eastAsiaTheme="majorEastAsia" w:hAnsiTheme="majorEastAsia" w:hint="eastAsia"/>
          <w:sz w:val="21"/>
          <w:szCs w:val="21"/>
          <w:lang w:eastAsia="zh-CN"/>
        </w:rPr>
        <w:t>程序</w:t>
      </w:r>
      <w:r w:rsidR="00746D5A" w:rsidRPr="000B3A64">
        <w:rPr>
          <w:rFonts w:asciiTheme="majorEastAsia" w:eastAsiaTheme="majorEastAsia" w:hAnsiTheme="majorEastAsia" w:hint="eastAsia"/>
          <w:sz w:val="21"/>
          <w:szCs w:val="21"/>
          <w:lang w:eastAsia="zh-CN"/>
        </w:rPr>
        <w:t>。</w:t>
      </w:r>
      <w:r w:rsidR="00186184" w:rsidRPr="000B3A64">
        <w:rPr>
          <w:rStyle w:val="FootnoteReference"/>
          <w:rFonts w:asciiTheme="majorEastAsia" w:eastAsiaTheme="majorEastAsia" w:hAnsiTheme="majorEastAsia"/>
          <w:sz w:val="21"/>
          <w:szCs w:val="21"/>
          <w:lang w:eastAsia="zh-CN"/>
        </w:rPr>
        <w:footnoteReference w:id="43"/>
      </w:r>
      <w:r w:rsidR="00186184" w:rsidRPr="000B3A64">
        <w:rPr>
          <w:rFonts w:asciiTheme="majorEastAsia" w:eastAsiaTheme="majorEastAsia" w:hAnsiTheme="majorEastAsia" w:cs="SimSun" w:hint="eastAsia"/>
          <w:sz w:val="21"/>
          <w:lang w:eastAsia="zh-CN"/>
        </w:rPr>
        <w:t>一些国家代码顶级域注册机构直接采用了UDRP，而其他一些注册机构采用了基于UDRP的程序，</w:t>
      </w:r>
      <w:r w:rsidRPr="000B3A64">
        <w:rPr>
          <w:rFonts w:asciiTheme="majorEastAsia" w:eastAsiaTheme="majorEastAsia" w:hAnsiTheme="majorEastAsia" w:cs="SimSun" w:hint="eastAsia"/>
          <w:sz w:val="21"/>
          <w:lang w:eastAsia="zh-CN"/>
        </w:rPr>
        <w:t>考虑</w:t>
      </w:r>
      <w:r w:rsidR="00ED65FC" w:rsidRPr="000B3A64">
        <w:rPr>
          <w:rFonts w:asciiTheme="majorEastAsia" w:eastAsiaTheme="majorEastAsia" w:hAnsiTheme="majorEastAsia" w:cs="SimSun" w:hint="eastAsia"/>
          <w:sz w:val="21"/>
          <w:lang w:eastAsia="zh-CN"/>
        </w:rPr>
        <w:t>到</w:t>
      </w:r>
      <w:r w:rsidRPr="000B3A64">
        <w:rPr>
          <w:rFonts w:asciiTheme="majorEastAsia" w:eastAsiaTheme="majorEastAsia" w:hAnsiTheme="majorEastAsia" w:cs="SimSun" w:hint="eastAsia"/>
          <w:sz w:val="21"/>
          <w:lang w:eastAsia="zh-CN"/>
        </w:rPr>
        <w:t>各国家代码顶级域的具体情况和需求。</w:t>
      </w:r>
      <w:r w:rsidR="00186184" w:rsidRPr="000B3A64">
        <w:rPr>
          <w:rFonts w:asciiTheme="majorEastAsia" w:eastAsiaTheme="majorEastAsia" w:hAnsiTheme="majorEastAsia" w:cs="SimSun" w:hint="eastAsia"/>
          <w:sz w:val="21"/>
          <w:lang w:eastAsia="zh-CN"/>
        </w:rPr>
        <w:t>中心</w:t>
      </w:r>
      <w:r w:rsidR="000E37A0" w:rsidRPr="000B3A64">
        <w:rPr>
          <w:rFonts w:asciiTheme="majorEastAsia" w:eastAsiaTheme="majorEastAsia" w:hAnsiTheme="majorEastAsia" w:cs="SimSun" w:hint="eastAsia"/>
          <w:sz w:val="21"/>
          <w:lang w:eastAsia="zh-CN"/>
        </w:rPr>
        <w:t>向</w:t>
      </w:r>
      <w:r w:rsidR="00186184" w:rsidRPr="000B3A64">
        <w:rPr>
          <w:rFonts w:asciiTheme="majorEastAsia" w:eastAsiaTheme="majorEastAsia" w:hAnsiTheme="majorEastAsia" w:cs="SimSun" w:hint="eastAsia"/>
          <w:sz w:val="21"/>
          <w:lang w:eastAsia="zh-CN"/>
        </w:rPr>
        <w:t>超过</w:t>
      </w:r>
      <w:r w:rsidR="00186184" w:rsidRPr="000B3A64">
        <w:rPr>
          <w:rFonts w:asciiTheme="majorEastAsia" w:eastAsiaTheme="majorEastAsia" w:hAnsiTheme="majorEastAsia" w:hint="eastAsia"/>
          <w:sz w:val="21"/>
          <w:szCs w:val="22"/>
          <w:lang w:eastAsia="zh-CN"/>
        </w:rPr>
        <w:t>7</w:t>
      </w:r>
      <w:r w:rsidR="002A0BFD" w:rsidRPr="000B3A64">
        <w:rPr>
          <w:rFonts w:asciiTheme="majorEastAsia" w:eastAsiaTheme="majorEastAsia" w:hAnsiTheme="majorEastAsia" w:hint="eastAsia"/>
          <w:sz w:val="21"/>
          <w:szCs w:val="22"/>
          <w:lang w:eastAsia="zh-CN"/>
        </w:rPr>
        <w:t>5</w:t>
      </w:r>
      <w:r w:rsidR="000E37A0" w:rsidRPr="000B3A64">
        <w:rPr>
          <w:rFonts w:asciiTheme="majorEastAsia" w:eastAsiaTheme="majorEastAsia" w:hAnsiTheme="majorEastAsia" w:cs="SimSun" w:hint="eastAsia"/>
          <w:sz w:val="21"/>
          <w:lang w:eastAsia="zh-CN"/>
        </w:rPr>
        <w:t>个国家代码顶级域注册机构提供争议解决服务</w:t>
      </w:r>
      <w:r w:rsidR="00186184" w:rsidRPr="000B3A64">
        <w:rPr>
          <w:rFonts w:asciiTheme="majorEastAsia" w:eastAsiaTheme="majorEastAsia" w:hAnsiTheme="majorEastAsia" w:cs="SimSun" w:hint="eastAsia"/>
          <w:sz w:val="21"/>
          <w:lang w:eastAsia="zh-CN"/>
        </w:rPr>
        <w:t>，包括20</w:t>
      </w:r>
      <w:r w:rsidR="00680AE8" w:rsidRPr="000B3A64">
        <w:rPr>
          <w:rFonts w:asciiTheme="majorEastAsia" w:eastAsiaTheme="majorEastAsia" w:hAnsiTheme="majorEastAsia" w:cs="SimSun" w:hint="eastAsia"/>
          <w:sz w:val="21"/>
          <w:lang w:eastAsia="zh-CN"/>
        </w:rPr>
        <w:t>2</w:t>
      </w:r>
      <w:r w:rsidR="00186184" w:rsidRPr="000B3A64">
        <w:rPr>
          <w:rFonts w:asciiTheme="majorEastAsia" w:eastAsiaTheme="majorEastAsia" w:hAnsiTheme="majorEastAsia" w:cs="SimSun" w:hint="eastAsia"/>
          <w:sz w:val="21"/>
          <w:lang w:eastAsia="zh-CN"/>
        </w:rPr>
        <w:t>1年</w:t>
      </w:r>
      <w:r w:rsidR="00680AE8" w:rsidRPr="000B3A64">
        <w:rPr>
          <w:rFonts w:asciiTheme="majorEastAsia" w:eastAsiaTheme="majorEastAsia" w:hAnsiTheme="majorEastAsia" w:cs="SimSun" w:hint="eastAsia"/>
          <w:sz w:val="21"/>
          <w:lang w:eastAsia="zh-CN"/>
        </w:rPr>
        <w:t>4月</w:t>
      </w:r>
      <w:r w:rsidR="00186184" w:rsidRPr="000B3A64">
        <w:rPr>
          <w:rFonts w:asciiTheme="majorEastAsia" w:eastAsiaTheme="majorEastAsia" w:hAnsiTheme="majorEastAsia" w:cs="SimSun" w:hint="eastAsia"/>
          <w:sz w:val="21"/>
          <w:lang w:eastAsia="zh-CN"/>
        </w:rPr>
        <w:t>增加的</w:t>
      </w:r>
      <w:r w:rsidR="00B54A50" w:rsidRPr="000B3A64">
        <w:rPr>
          <w:rFonts w:asciiTheme="majorEastAsia" w:eastAsiaTheme="majorEastAsia" w:hAnsiTheme="majorEastAsia" w:cs="SimSun" w:hint="eastAsia"/>
          <w:sz w:val="21"/>
          <w:lang w:eastAsia="zh-CN"/>
        </w:rPr>
        <w:t>.</w:t>
      </w:r>
      <w:r w:rsidR="00CC5896" w:rsidRPr="000B3A64">
        <w:rPr>
          <w:rFonts w:asciiTheme="majorEastAsia" w:eastAsiaTheme="majorEastAsia" w:hAnsiTheme="majorEastAsia" w:cs="SimSun" w:hint="eastAsia"/>
          <w:sz w:val="21"/>
          <w:lang w:eastAsia="zh-CN"/>
        </w:rPr>
        <w:t>SA和.</w:t>
      </w:r>
      <w:r w:rsidR="00CC5896" w:rsidRPr="007D5B37">
        <w:rPr>
          <w:rFonts w:cs="Arial"/>
          <w:sz w:val="21"/>
          <w:szCs w:val="22"/>
          <w:rtl/>
        </w:rPr>
        <w:t xml:space="preserve"> السعودية</w:t>
      </w:r>
      <w:r w:rsidR="006948AC" w:rsidRPr="000B3A64">
        <w:rPr>
          <w:rFonts w:asciiTheme="majorEastAsia" w:eastAsiaTheme="majorEastAsia" w:hAnsiTheme="majorEastAsia" w:cs="SimSun" w:hint="eastAsia"/>
          <w:sz w:val="21"/>
          <w:lang w:eastAsia="zh-CN"/>
        </w:rPr>
        <w:t>（</w:t>
      </w:r>
      <w:r w:rsidR="00680AE8" w:rsidRPr="000B3A64">
        <w:rPr>
          <w:rFonts w:asciiTheme="majorEastAsia" w:eastAsiaTheme="majorEastAsia" w:hAnsiTheme="majorEastAsia" w:cs="SimSun" w:hint="eastAsia"/>
          <w:sz w:val="21"/>
          <w:lang w:eastAsia="zh-CN"/>
        </w:rPr>
        <w:t>沙特阿拉伯</w:t>
      </w:r>
      <w:r w:rsidR="006948AC" w:rsidRPr="000B3A64">
        <w:rPr>
          <w:rFonts w:asciiTheme="majorEastAsia" w:eastAsiaTheme="majorEastAsia" w:hAnsiTheme="majorEastAsia" w:cs="SimSun" w:hint="eastAsia"/>
          <w:sz w:val="21"/>
          <w:lang w:eastAsia="zh-CN"/>
        </w:rPr>
        <w:t>）</w:t>
      </w:r>
      <w:r w:rsidR="00680AE8" w:rsidRPr="000B3A64">
        <w:rPr>
          <w:rFonts w:asciiTheme="majorEastAsia" w:eastAsiaTheme="majorEastAsia" w:hAnsiTheme="majorEastAsia" w:cs="SimSun" w:hint="eastAsia"/>
          <w:sz w:val="21"/>
          <w:lang w:eastAsia="zh-CN"/>
        </w:rPr>
        <w:t>等</w:t>
      </w:r>
      <w:r w:rsidR="00186184" w:rsidRPr="000B3A64">
        <w:rPr>
          <w:rFonts w:asciiTheme="majorEastAsia" w:eastAsiaTheme="majorEastAsia" w:hAnsiTheme="majorEastAsia" w:cs="SimSun" w:hint="eastAsia"/>
          <w:sz w:val="21"/>
          <w:lang w:eastAsia="zh-CN"/>
        </w:rPr>
        <w:t>域</w:t>
      </w:r>
      <w:r w:rsidR="00746D5A" w:rsidRPr="000B3A64">
        <w:rPr>
          <w:rFonts w:asciiTheme="majorEastAsia" w:eastAsiaTheme="majorEastAsia" w:hAnsiTheme="majorEastAsia" w:cs="SimSun" w:hint="eastAsia"/>
          <w:sz w:val="21"/>
          <w:lang w:eastAsia="zh-CN"/>
        </w:rPr>
        <w:t>。</w:t>
      </w:r>
      <w:r w:rsidR="00680AE8" w:rsidRPr="000B3A64">
        <w:rPr>
          <w:rFonts w:asciiTheme="minorEastAsia" w:eastAsiaTheme="minorEastAsia" w:hAnsiTheme="minorEastAsia"/>
          <w:sz w:val="21"/>
          <w:szCs w:val="21"/>
          <w:vertAlign w:val="superscript"/>
        </w:rPr>
        <w:footnoteReference w:id="44"/>
      </w:r>
    </w:p>
    <w:p w:rsidR="00692429" w:rsidRPr="000B3A64" w:rsidRDefault="006205BD" w:rsidP="006924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对于所有</w:t>
      </w:r>
      <w:r w:rsidR="00692429" w:rsidRPr="000B3A64">
        <w:rPr>
          <w:rFonts w:asciiTheme="majorEastAsia" w:eastAsiaTheme="majorEastAsia" w:hAnsiTheme="majorEastAsia" w:cs="SimSun" w:hint="eastAsia"/>
          <w:sz w:val="21"/>
          <w:lang w:eastAsia="zh-CN"/>
        </w:rPr>
        <w:t>涉及的国家代码顶级域，</w:t>
      </w:r>
      <w:r w:rsidRPr="000B3A64">
        <w:rPr>
          <w:rFonts w:asciiTheme="majorEastAsia" w:eastAsiaTheme="majorEastAsia" w:hAnsiTheme="majorEastAsia" w:cs="SimSun" w:hint="eastAsia"/>
          <w:sz w:val="21"/>
          <w:lang w:eastAsia="zh-CN"/>
        </w:rPr>
        <w:t>中心提供</w:t>
      </w:r>
      <w:r w:rsidR="00692429" w:rsidRPr="000B3A64">
        <w:rPr>
          <w:rFonts w:asciiTheme="majorEastAsia" w:eastAsiaTheme="majorEastAsia" w:hAnsiTheme="majorEastAsia" w:cs="SimSun" w:hint="eastAsia"/>
          <w:sz w:val="21"/>
          <w:lang w:eastAsia="zh-CN"/>
        </w:rPr>
        <w:t>显著扩展</w:t>
      </w:r>
      <w:r w:rsidRPr="000B3A64">
        <w:rPr>
          <w:rFonts w:asciiTheme="majorEastAsia" w:eastAsiaTheme="majorEastAsia" w:hAnsiTheme="majorEastAsia" w:cs="SimSun" w:hint="eastAsia"/>
          <w:sz w:val="21"/>
          <w:lang w:eastAsia="zh-CN"/>
        </w:rPr>
        <w:t>的在线</w:t>
      </w:r>
      <w:r w:rsidR="0074453E" w:rsidRPr="000B3A64">
        <w:rPr>
          <w:rFonts w:asciiTheme="majorEastAsia" w:eastAsiaTheme="majorEastAsia" w:hAnsiTheme="majorEastAsia" w:cs="SimSun" w:hint="eastAsia"/>
          <w:sz w:val="21"/>
          <w:lang w:eastAsia="zh-CN"/>
        </w:rPr>
        <w:t>当事人用资源，包括注册资格标准、支持的字符、多语言标准诉状和</w:t>
      </w:r>
      <w:r w:rsidR="00692429" w:rsidRPr="000B3A64">
        <w:rPr>
          <w:rFonts w:asciiTheme="majorEastAsia" w:eastAsiaTheme="majorEastAsia" w:hAnsiTheme="majorEastAsia" w:cs="SimSun" w:hint="eastAsia"/>
          <w:sz w:val="21"/>
          <w:lang w:eastAsia="zh-CN"/>
        </w:rPr>
        <w:t>申请信息</w:t>
      </w:r>
      <w:r w:rsidR="00746D5A" w:rsidRPr="000B3A64">
        <w:rPr>
          <w:rFonts w:asciiTheme="majorEastAsia" w:eastAsiaTheme="majorEastAsia" w:hAnsiTheme="majorEastAsia" w:cs="SimSun" w:hint="eastAsia"/>
          <w:sz w:val="21"/>
          <w:lang w:eastAsia="zh-CN"/>
        </w:rPr>
        <w:t>，</w:t>
      </w:r>
      <w:r w:rsidR="00692429" w:rsidRPr="000B3A64">
        <w:rPr>
          <w:rStyle w:val="FootnoteReference"/>
          <w:rFonts w:asciiTheme="majorEastAsia" w:eastAsiaTheme="majorEastAsia" w:hAnsiTheme="majorEastAsia" w:cs="SimSun"/>
          <w:sz w:val="21"/>
          <w:lang w:eastAsia="zh-CN"/>
        </w:rPr>
        <w:footnoteReference w:id="45"/>
      </w:r>
      <w:r w:rsidR="00692429" w:rsidRPr="000B3A64">
        <w:rPr>
          <w:rFonts w:asciiTheme="majorEastAsia" w:eastAsiaTheme="majorEastAsia" w:hAnsiTheme="majorEastAsia" w:cs="SimSun" w:hint="eastAsia"/>
          <w:sz w:val="21"/>
          <w:lang w:eastAsia="zh-CN"/>
        </w:rPr>
        <w:t>以及各基于UDRP的国家代码顶级域政策与UDRP之间相关差异的摘要</w:t>
      </w:r>
      <w:r w:rsidR="00746D5A" w:rsidRPr="000B3A64">
        <w:rPr>
          <w:rFonts w:asciiTheme="majorEastAsia" w:eastAsiaTheme="majorEastAsia" w:hAnsiTheme="majorEastAsia" w:cs="SimSun" w:hint="eastAsia"/>
          <w:sz w:val="21"/>
          <w:lang w:eastAsia="zh-CN"/>
        </w:rPr>
        <w:t>。</w:t>
      </w:r>
      <w:r w:rsidR="00692429" w:rsidRPr="000B3A64">
        <w:rPr>
          <w:rStyle w:val="FootnoteReference"/>
          <w:rFonts w:asciiTheme="majorEastAsia" w:eastAsiaTheme="majorEastAsia" w:hAnsiTheme="majorEastAsia" w:cs="SimSun"/>
          <w:sz w:val="21"/>
          <w:lang w:eastAsia="zh-CN"/>
        </w:rPr>
        <w:footnoteReference w:id="46"/>
      </w:r>
      <w:r w:rsidR="006D4D21" w:rsidRPr="000B3A64">
        <w:rPr>
          <w:rFonts w:asciiTheme="majorEastAsia" w:eastAsiaTheme="majorEastAsia" w:hAnsiTheme="majorEastAsia" w:cs="SimSun" w:hint="eastAsia"/>
          <w:sz w:val="21"/>
          <w:lang w:eastAsia="zh-CN"/>
        </w:rPr>
        <w:t>这些信息在</w:t>
      </w:r>
      <w:r w:rsidR="00AD02AA" w:rsidRPr="000B3A64">
        <w:rPr>
          <w:rFonts w:asciiTheme="majorEastAsia" w:eastAsiaTheme="majorEastAsia" w:hAnsiTheme="majorEastAsia" w:cs="SimSun" w:hint="eastAsia"/>
          <w:sz w:val="21"/>
          <w:lang w:eastAsia="zh-CN"/>
        </w:rPr>
        <w:t>“</w:t>
      </w:r>
      <w:r w:rsidR="006D4D21" w:rsidRPr="000B3A64">
        <w:rPr>
          <w:rFonts w:asciiTheme="majorEastAsia" w:eastAsiaTheme="majorEastAsia" w:hAnsiTheme="majorEastAsia" w:cs="SimSun" w:hint="eastAsia"/>
          <w:sz w:val="21"/>
          <w:lang w:eastAsia="zh-CN"/>
        </w:rPr>
        <w:t>国家代码顶级域注册机构</w:t>
      </w:r>
      <w:r w:rsidR="00AD02AA" w:rsidRPr="000B3A64">
        <w:rPr>
          <w:rFonts w:asciiTheme="majorEastAsia" w:eastAsiaTheme="majorEastAsia" w:hAnsiTheme="majorEastAsia" w:cs="SimSun" w:hint="eastAsia"/>
          <w:sz w:val="21"/>
          <w:lang w:eastAsia="zh-CN"/>
        </w:rPr>
        <w:t>产权组织服务</w:t>
      </w:r>
      <w:r w:rsidR="006D4D21" w:rsidRPr="000B3A64">
        <w:rPr>
          <w:rFonts w:asciiTheme="majorEastAsia" w:eastAsiaTheme="majorEastAsia" w:hAnsiTheme="majorEastAsia" w:cs="SimSun" w:hint="eastAsia"/>
          <w:sz w:val="21"/>
          <w:lang w:eastAsia="zh-CN"/>
        </w:rPr>
        <w:t>指南</w:t>
      </w:r>
      <w:r w:rsidR="00AD02AA" w:rsidRPr="000B3A64">
        <w:rPr>
          <w:rFonts w:asciiTheme="majorEastAsia" w:eastAsiaTheme="majorEastAsia" w:hAnsiTheme="majorEastAsia" w:cs="SimSun" w:hint="eastAsia"/>
          <w:sz w:val="21"/>
          <w:lang w:eastAsia="zh-CN"/>
        </w:rPr>
        <w:t>”</w:t>
      </w:r>
      <w:r w:rsidR="006D4D21" w:rsidRPr="000B3A64">
        <w:rPr>
          <w:rFonts w:asciiTheme="majorEastAsia" w:eastAsiaTheme="majorEastAsia" w:hAnsiTheme="majorEastAsia" w:cs="SimSun" w:hint="eastAsia"/>
          <w:sz w:val="21"/>
          <w:lang w:eastAsia="zh-CN"/>
        </w:rPr>
        <w:t>中汇总</w:t>
      </w:r>
      <w:r w:rsidR="00746D5A" w:rsidRPr="000B3A64">
        <w:rPr>
          <w:rFonts w:asciiTheme="majorEastAsia" w:eastAsiaTheme="majorEastAsia" w:hAnsiTheme="majorEastAsia" w:cs="SimSun" w:hint="eastAsia"/>
          <w:sz w:val="21"/>
          <w:lang w:eastAsia="zh-CN"/>
        </w:rPr>
        <w:t>。</w:t>
      </w:r>
      <w:r w:rsidR="006D4D21" w:rsidRPr="000672E5">
        <w:rPr>
          <w:rStyle w:val="FootnoteReference"/>
          <w:rFonts w:ascii="SimSun" w:eastAsia="SimSun" w:hAnsi="SimSun"/>
          <w:sz w:val="21"/>
          <w:shd w:val="clear" w:color="auto" w:fill="FFFFFF" w:themeFill="background1"/>
        </w:rPr>
        <w:footnoteReference w:id="47"/>
      </w:r>
    </w:p>
    <w:p w:rsidR="00BF535E" w:rsidRPr="00BF535E" w:rsidRDefault="006F5177"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三、</w:t>
      </w:r>
      <w:r w:rsidR="00805D29" w:rsidRPr="00BF535E">
        <w:rPr>
          <w:rFonts w:ascii="SimHei" w:eastAsia="SimHei" w:hAnsi="SimHei" w:hint="eastAsia"/>
          <w:sz w:val="21"/>
          <w:szCs w:val="21"/>
        </w:rPr>
        <w:t>域名系统的政策发展</w:t>
      </w:r>
    </w:p>
    <w:p w:rsidR="00BF535E" w:rsidRPr="000B3A64" w:rsidRDefault="000C5CA2" w:rsidP="00674737">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与</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相关的若干政策发展，给知识产权权利人和用户既带来了机遇，也提出了挑战。其中一项是</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采用</w:t>
      </w:r>
      <w:r w:rsidR="00674737" w:rsidRPr="000B3A64">
        <w:rPr>
          <w:rFonts w:asciiTheme="majorEastAsia" w:eastAsiaTheme="majorEastAsia" w:hAnsiTheme="majorEastAsia" w:cs="SimSun" w:hint="eastAsia"/>
          <w:sz w:val="21"/>
          <w:lang w:eastAsia="zh-CN"/>
        </w:rPr>
        <w:t>大量新</w:t>
      </w:r>
      <w:r w:rsidRPr="000B3A64">
        <w:rPr>
          <w:rFonts w:asciiTheme="majorEastAsia" w:eastAsiaTheme="majorEastAsia" w:hAnsiTheme="majorEastAsia" w:cs="SimSun" w:hint="eastAsia"/>
          <w:sz w:val="21"/>
          <w:szCs w:val="22"/>
          <w:lang w:eastAsia="zh-CN"/>
        </w:rPr>
        <w:t>通用顶级域</w:t>
      </w:r>
      <w:r w:rsidRPr="000B3A64">
        <w:rPr>
          <w:rFonts w:asciiTheme="majorEastAsia" w:eastAsiaTheme="majorEastAsia" w:hAnsiTheme="majorEastAsia" w:cs="SimSun" w:hint="eastAsia"/>
          <w:sz w:val="21"/>
          <w:lang w:eastAsia="zh-CN"/>
        </w:rPr>
        <w:t>。这种新通用顶级域可能具有</w:t>
      </w:r>
      <w:r w:rsidRPr="000B3A64">
        <w:rPr>
          <w:rFonts w:asciiTheme="majorEastAsia" w:eastAsiaTheme="majorEastAsia" w:hAnsiTheme="majorEastAsia" w:hint="eastAsia"/>
          <w:sz w:val="21"/>
          <w:szCs w:val="21"/>
          <w:lang w:eastAsia="zh-CN"/>
        </w:rPr>
        <w:t>“开放”</w:t>
      </w:r>
      <w:r w:rsidRPr="000B3A64">
        <w:rPr>
          <w:rFonts w:asciiTheme="majorEastAsia" w:eastAsiaTheme="majorEastAsia" w:hAnsiTheme="majorEastAsia" w:cs="SimSun" w:hint="eastAsia"/>
          <w:sz w:val="21"/>
          <w:lang w:eastAsia="zh-CN"/>
        </w:rPr>
        <w:t>性</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类似于</w:t>
      </w:r>
      <w:r w:rsidRPr="000B3A64">
        <w:rPr>
          <w:rFonts w:asciiTheme="majorEastAsia" w:eastAsiaTheme="majorEastAsia" w:hAnsiTheme="majorEastAsia" w:hint="eastAsia"/>
          <w:sz w:val="21"/>
          <w:lang w:eastAsia="zh-CN"/>
        </w:rPr>
        <w:t>.com</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，也可能具有更具体或限制性更强的特征，如采用</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brand</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city</w:t>
      </w:r>
      <w:r w:rsidR="00B83C2A"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community</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culture</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00B83C2A" w:rsidRPr="000B3A64">
        <w:rPr>
          <w:rFonts w:asciiTheme="majorEastAsia" w:eastAsiaTheme="majorEastAsia" w:hAnsiTheme="majorEastAsia" w:cs="SimSun"/>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industry</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或</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003432D1" w:rsidRPr="000B3A64">
        <w:rPr>
          <w:rFonts w:asciiTheme="majorEastAsia" w:eastAsiaTheme="majorEastAsia" w:hAnsiTheme="majorEastAsia" w:cs="SimSun" w:hint="eastAsia"/>
          <w:sz w:val="21"/>
          <w:lang w:eastAsia="zh-CN"/>
        </w:rPr>
        <w:t>language</w:t>
      </w:r>
      <w:r w:rsidRPr="000B3A64">
        <w:rPr>
          <w:rFonts w:asciiTheme="majorEastAsia" w:eastAsiaTheme="majorEastAsia" w:hAnsiTheme="majorEastAsia" w:cs="SimSun" w:hint="eastAsia"/>
          <w:sz w:val="21"/>
          <w:lang w:eastAsia="zh-CN"/>
        </w:rPr>
        <w:t>］等形式。</w:t>
      </w:r>
      <w:r w:rsidR="00F403A5" w:rsidRPr="000B3A64">
        <w:rPr>
          <w:rFonts w:asciiTheme="majorEastAsia" w:eastAsiaTheme="majorEastAsia" w:hAnsiTheme="majorEastAsia" w:cs="SimSun" w:hint="eastAsia"/>
          <w:sz w:val="21"/>
          <w:lang w:eastAsia="zh-CN"/>
        </w:rPr>
        <w:t>域名系统这种增长的一个突出要素</w:t>
      </w:r>
      <w:r w:rsidRPr="000B3A64">
        <w:rPr>
          <w:rFonts w:asciiTheme="majorEastAsia" w:eastAsiaTheme="majorEastAsia" w:hAnsiTheme="majorEastAsia" w:cs="SimSun" w:hint="eastAsia"/>
          <w:sz w:val="21"/>
          <w:lang w:eastAsia="zh-CN"/>
        </w:rPr>
        <w:t>涉及在顶级采用国际化域名</w:t>
      </w:r>
      <w:r w:rsidR="00F403A5" w:rsidRPr="000B3A64">
        <w:rPr>
          <w:rFonts w:asciiTheme="majorEastAsia" w:eastAsiaTheme="majorEastAsia" w:hAnsiTheme="majorEastAsia" w:cs="SimSun" w:hint="eastAsia"/>
          <w:sz w:val="21"/>
          <w:lang w:eastAsia="zh-CN"/>
        </w:rPr>
        <w:t>——扩大</w:t>
      </w:r>
      <w:r w:rsidR="00412627" w:rsidRPr="000B3A64">
        <w:rPr>
          <w:rFonts w:asciiTheme="majorEastAsia" w:eastAsiaTheme="majorEastAsia" w:hAnsiTheme="majorEastAsia" w:cs="SimSun" w:hint="eastAsia"/>
          <w:sz w:val="21"/>
          <w:lang w:eastAsia="zh-CN"/>
        </w:rPr>
        <w:t>了</w:t>
      </w:r>
      <w:r w:rsidR="00F403A5" w:rsidRPr="000B3A64">
        <w:rPr>
          <w:rFonts w:asciiTheme="majorEastAsia" w:eastAsiaTheme="majorEastAsia" w:hAnsiTheme="majorEastAsia" w:cs="SimSun" w:hint="eastAsia"/>
          <w:sz w:val="21"/>
          <w:lang w:eastAsia="zh-CN"/>
        </w:rPr>
        <w:t>域名系统的语言可用性</w:t>
      </w:r>
      <w:r w:rsidRPr="000B3A64">
        <w:rPr>
          <w:rFonts w:asciiTheme="majorEastAsia" w:eastAsiaTheme="majorEastAsia" w:hAnsiTheme="majorEastAsia" w:cs="SimSun" w:hint="eastAsia"/>
          <w:sz w:val="21"/>
          <w:lang w:eastAsia="zh-CN"/>
        </w:rPr>
        <w:t>。而且，</w:t>
      </w:r>
      <w:r w:rsidRPr="000B3A64">
        <w:rPr>
          <w:rFonts w:asciiTheme="majorEastAsia" w:eastAsiaTheme="majorEastAsia" w:hAnsiTheme="majorEastAsia" w:hint="eastAsia"/>
          <w:sz w:val="21"/>
          <w:lang w:eastAsia="zh-CN"/>
        </w:rPr>
        <w:t>ICANN</w:t>
      </w:r>
      <w:r w:rsidR="00674737" w:rsidRPr="000B3A64">
        <w:rPr>
          <w:rFonts w:asciiTheme="majorEastAsia" w:eastAsiaTheme="majorEastAsia" w:hAnsiTheme="majorEastAsia" w:hint="eastAsia"/>
          <w:sz w:val="21"/>
          <w:lang w:eastAsia="zh-CN"/>
        </w:rPr>
        <w:t>对</w:t>
      </w:r>
      <w:r w:rsidR="00674737" w:rsidRPr="000B3A64">
        <w:rPr>
          <w:rFonts w:asciiTheme="majorEastAsia" w:eastAsiaTheme="majorEastAsia" w:hAnsiTheme="majorEastAsia" w:cs="SimSun" w:hint="eastAsia"/>
          <w:sz w:val="21"/>
          <w:lang w:eastAsia="zh-CN"/>
        </w:rPr>
        <w:t>域名系统的</w:t>
      </w:r>
      <w:r w:rsidRPr="000B3A64">
        <w:rPr>
          <w:rFonts w:asciiTheme="majorEastAsia" w:eastAsiaTheme="majorEastAsia" w:hAnsiTheme="majorEastAsia" w:cs="SimSun" w:hint="eastAsia"/>
          <w:sz w:val="21"/>
          <w:lang w:eastAsia="zh-CN"/>
        </w:rPr>
        <w:t>扩展，也提出了与第二期</w:t>
      </w:r>
      <w:r w:rsidR="004A70E8"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进程有关的权利保护问题。</w:t>
      </w:r>
    </w:p>
    <w:p w:rsidR="00BF535E" w:rsidRPr="000B3A64" w:rsidRDefault="003848EF"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B57EB4" w:rsidRPr="000B3A64">
        <w:rPr>
          <w:rFonts w:asciiTheme="majorEastAsia" w:eastAsiaTheme="majorEastAsia" w:hAnsiTheme="majorEastAsia" w:hint="eastAsia"/>
          <w:b/>
          <w:sz w:val="21"/>
        </w:rPr>
        <w:t>新通用顶级域</w:t>
      </w:r>
    </w:p>
    <w:p w:rsidR="00BF535E" w:rsidRPr="000B3A64" w:rsidRDefault="00B57EB4" w:rsidP="00263A78">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新</w:t>
      </w:r>
      <w:r w:rsidRPr="000B3A64">
        <w:rPr>
          <w:rFonts w:asciiTheme="majorEastAsia" w:eastAsiaTheme="majorEastAsia" w:hAnsiTheme="majorEastAsia" w:hint="eastAsia"/>
          <w:sz w:val="21"/>
          <w:szCs w:val="21"/>
          <w:lang w:eastAsia="zh-CN"/>
        </w:rPr>
        <w:t>通用顶级域</w:t>
      </w:r>
      <w:r w:rsidRPr="000B3A64">
        <w:rPr>
          <w:rStyle w:val="ONUMEChar"/>
          <w:rFonts w:asciiTheme="majorEastAsia" w:eastAsiaTheme="majorEastAsia" w:hAnsiTheme="majorEastAsia" w:hint="eastAsia"/>
          <w:sz w:val="21"/>
        </w:rPr>
        <w:t>计划</w:t>
      </w:r>
      <w:r w:rsidRPr="000B3A64">
        <w:rPr>
          <w:rFonts w:asciiTheme="majorEastAsia" w:eastAsiaTheme="majorEastAsia" w:hAnsiTheme="majorEastAsia" w:cs="SimSun" w:hint="eastAsia"/>
          <w:sz w:val="21"/>
          <w:lang w:eastAsia="zh-CN"/>
        </w:rPr>
        <w:t>的执行在</w:t>
      </w:r>
      <w:r w:rsidRPr="000B3A64">
        <w:rPr>
          <w:rFonts w:asciiTheme="majorEastAsia" w:eastAsiaTheme="majorEastAsia" w:hAnsiTheme="majorEastAsia" w:hint="eastAsia"/>
          <w:sz w:val="21"/>
          <w:lang w:eastAsia="zh-CN"/>
        </w:rPr>
        <w:t>2011</w:t>
      </w:r>
      <w:r w:rsidRPr="000B3A64">
        <w:rPr>
          <w:rFonts w:asciiTheme="majorEastAsia" w:eastAsiaTheme="majorEastAsia" w:hAnsiTheme="majorEastAsia" w:cs="SimSun" w:hint="eastAsia"/>
          <w:sz w:val="21"/>
          <w:lang w:eastAsia="zh-CN"/>
        </w:rPr>
        <w:t>年</w:t>
      </w:r>
      <w:r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月得到正式批准</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48"/>
      </w:r>
      <w:r w:rsidRPr="000B3A64">
        <w:rPr>
          <w:rFonts w:asciiTheme="majorEastAsia" w:eastAsiaTheme="majorEastAsia" w:hAnsiTheme="majorEastAsia" w:cs="SimSun" w:hint="eastAsia"/>
          <w:sz w:val="21"/>
          <w:lang w:eastAsia="zh-CN"/>
        </w:rPr>
        <w:t>有关详情在</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历经大量修订的《申请人指导手册》</w:t>
      </w:r>
      <w:r w:rsidRPr="000B3A64">
        <w:rPr>
          <w:rFonts w:asciiTheme="majorEastAsia" w:eastAsiaTheme="majorEastAsia" w:hAnsiTheme="majorEastAsia" w:hint="eastAsia"/>
          <w:sz w:val="21"/>
          <w:vertAlign w:val="superscript"/>
          <w:lang w:eastAsia="zh-CN"/>
        </w:rPr>
        <w:footnoteReference w:id="49"/>
      </w:r>
      <w:r w:rsidRPr="000B3A64">
        <w:rPr>
          <w:rFonts w:asciiTheme="majorEastAsia" w:eastAsiaTheme="majorEastAsia" w:hAnsiTheme="majorEastAsia" w:cs="SimSun" w:hint="eastAsia"/>
          <w:sz w:val="21"/>
          <w:lang w:eastAsia="zh-CN"/>
        </w:rPr>
        <w:t>中公布。首批新通用顶级域在互联网根区域中的授权于</w:t>
      </w:r>
      <w:r w:rsidRPr="000B3A64">
        <w:rPr>
          <w:rFonts w:asciiTheme="majorEastAsia" w:eastAsiaTheme="majorEastAsia" w:hAnsiTheme="majorEastAsia" w:hint="eastAsia"/>
          <w:sz w:val="21"/>
          <w:lang w:eastAsia="zh-CN"/>
        </w:rPr>
        <w:t>2013</w:t>
      </w:r>
      <w:r w:rsidRPr="000B3A64">
        <w:rPr>
          <w:rFonts w:asciiTheme="majorEastAsia" w:eastAsiaTheme="majorEastAsia" w:hAnsiTheme="majorEastAsia" w:cs="SimSun" w:hint="eastAsia"/>
          <w:sz w:val="21"/>
          <w:lang w:eastAsia="zh-CN"/>
        </w:rPr>
        <w:t>年</w:t>
      </w:r>
      <w:r w:rsidRPr="000B3A64">
        <w:rPr>
          <w:rFonts w:asciiTheme="majorEastAsia" w:eastAsiaTheme="majorEastAsia" w:hAnsiTheme="majorEastAsia" w:hint="eastAsia"/>
          <w:sz w:val="21"/>
          <w:lang w:eastAsia="zh-CN"/>
        </w:rPr>
        <w:t>10</w:t>
      </w:r>
      <w:r w:rsidRPr="000B3A64">
        <w:rPr>
          <w:rFonts w:asciiTheme="majorEastAsia" w:eastAsiaTheme="majorEastAsia" w:hAnsiTheme="majorEastAsia" w:cs="SimSun" w:hint="eastAsia"/>
          <w:sz w:val="21"/>
          <w:lang w:eastAsia="zh-CN"/>
        </w:rPr>
        <w:t>月进行，到</w:t>
      </w:r>
      <w:r w:rsidR="006934A6" w:rsidRPr="000B3A64">
        <w:rPr>
          <w:rFonts w:asciiTheme="majorEastAsia" w:eastAsiaTheme="majorEastAsia" w:hAnsiTheme="majorEastAsia" w:hint="eastAsia"/>
          <w:sz w:val="21"/>
          <w:lang w:eastAsia="zh-CN"/>
        </w:rPr>
        <w:lastRenderedPageBreak/>
        <w:t>201</w:t>
      </w:r>
      <w:r w:rsidR="00B54A50" w:rsidRPr="000B3A64">
        <w:rPr>
          <w:rFonts w:asciiTheme="majorEastAsia" w:eastAsiaTheme="majorEastAsia" w:hAnsiTheme="majorEastAsia" w:hint="eastAsia"/>
          <w:sz w:val="21"/>
          <w:lang w:eastAsia="zh-CN"/>
        </w:rPr>
        <w:t>9</w:t>
      </w:r>
      <w:r w:rsidRPr="000B3A64">
        <w:rPr>
          <w:rFonts w:asciiTheme="majorEastAsia" w:eastAsiaTheme="majorEastAsia" w:hAnsiTheme="majorEastAsia" w:cs="SimSun" w:hint="eastAsia"/>
          <w:sz w:val="21"/>
          <w:lang w:eastAsia="zh-CN"/>
        </w:rPr>
        <w:t>年</w:t>
      </w:r>
      <w:r w:rsidR="00C70C46"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月，</w:t>
      </w:r>
      <w:r w:rsidR="00F403A5" w:rsidRPr="000B3A64">
        <w:rPr>
          <w:rFonts w:asciiTheme="majorEastAsia" w:eastAsiaTheme="majorEastAsia" w:hAnsiTheme="majorEastAsia" w:cs="SimSun" w:hint="eastAsia"/>
          <w:sz w:val="21"/>
          <w:lang w:eastAsia="zh-CN"/>
        </w:rPr>
        <w:t>几乎所有独特的</w:t>
      </w:r>
      <w:r w:rsidRPr="000B3A64">
        <w:rPr>
          <w:rFonts w:asciiTheme="majorEastAsia" w:eastAsiaTheme="majorEastAsia" w:hAnsiTheme="majorEastAsia" w:hint="eastAsia"/>
          <w:sz w:val="21"/>
          <w:lang w:eastAsia="zh-CN"/>
        </w:rPr>
        <w:t>1,200</w:t>
      </w:r>
      <w:r w:rsidRPr="000B3A64">
        <w:rPr>
          <w:rFonts w:asciiTheme="majorEastAsia" w:eastAsiaTheme="majorEastAsia" w:hAnsiTheme="majorEastAsia" w:cs="SimSun" w:hint="eastAsia"/>
          <w:sz w:val="21"/>
          <w:lang w:eastAsia="zh-CN"/>
        </w:rPr>
        <w:t>多个新</w:t>
      </w:r>
      <w:r w:rsidRPr="000B3A64">
        <w:rPr>
          <w:rFonts w:asciiTheme="majorEastAsia" w:eastAsiaTheme="majorEastAsia" w:hAnsiTheme="majorEastAsia" w:hint="eastAsia"/>
          <w:sz w:val="21"/>
          <w:szCs w:val="21"/>
          <w:lang w:eastAsia="zh-CN"/>
        </w:rPr>
        <w:t>通用顶级域</w:t>
      </w:r>
      <w:r w:rsidR="00E14C7F" w:rsidRPr="000B3A64">
        <w:rPr>
          <w:rFonts w:asciiTheme="majorEastAsia" w:eastAsiaTheme="majorEastAsia" w:hAnsiTheme="majorEastAsia" w:hint="eastAsia"/>
          <w:sz w:val="21"/>
          <w:szCs w:val="21"/>
          <w:lang w:eastAsia="zh-CN"/>
        </w:rPr>
        <w:t>均</w:t>
      </w:r>
      <w:r w:rsidR="00F403A5" w:rsidRPr="000B3A64">
        <w:rPr>
          <w:rFonts w:asciiTheme="majorEastAsia" w:eastAsiaTheme="majorEastAsia" w:hAnsiTheme="majorEastAsia" w:hint="eastAsia"/>
          <w:sz w:val="21"/>
          <w:szCs w:val="21"/>
          <w:lang w:eastAsia="zh-CN"/>
        </w:rPr>
        <w:t>已授权。</w:t>
      </w:r>
      <w:r w:rsidRPr="000B3A64">
        <w:rPr>
          <w:rStyle w:val="FootnoteReference"/>
          <w:rFonts w:asciiTheme="majorEastAsia" w:eastAsiaTheme="majorEastAsia" w:hAnsiTheme="majorEastAsia" w:hint="eastAsia"/>
          <w:sz w:val="21"/>
          <w:szCs w:val="21"/>
          <w:lang w:eastAsia="zh-CN"/>
        </w:rPr>
        <w:footnoteReference w:id="50"/>
      </w:r>
      <w:r w:rsidR="00B26592" w:rsidRPr="000B3A64">
        <w:rPr>
          <w:rFonts w:asciiTheme="majorEastAsia" w:eastAsiaTheme="majorEastAsia" w:hAnsiTheme="majorEastAsia" w:hint="eastAsia"/>
          <w:sz w:val="21"/>
          <w:szCs w:val="21"/>
          <w:lang w:eastAsia="zh-CN"/>
        </w:rPr>
        <w:t>ICANN在这个主题上的进一步政策工作已大体完成，</w:t>
      </w:r>
      <w:r w:rsidR="00E72B47" w:rsidRPr="000B3A64">
        <w:rPr>
          <w:rFonts w:asciiTheme="majorEastAsia" w:eastAsiaTheme="majorEastAsia" w:hAnsiTheme="majorEastAsia" w:cs="SimSun" w:hint="eastAsia"/>
          <w:sz w:val="21"/>
          <w:lang w:eastAsia="zh-CN"/>
        </w:rPr>
        <w:t>ICANN正在计划在接下来的几年内授权另一轮新通用顶级域。</w:t>
      </w:r>
      <w:r w:rsidR="00B26592" w:rsidRPr="000B3A64">
        <w:rPr>
          <w:rStyle w:val="FootnoteReference"/>
          <w:rFonts w:asciiTheme="minorEastAsia" w:eastAsiaTheme="minorEastAsia" w:hAnsiTheme="minorEastAsia"/>
          <w:sz w:val="21"/>
          <w:szCs w:val="21"/>
          <w:shd w:val="clear" w:color="auto" w:fill="FFFFFF" w:themeFill="background1"/>
        </w:rPr>
        <w:footnoteReference w:id="51"/>
      </w:r>
    </w:p>
    <w:p w:rsidR="00BF535E" w:rsidRPr="000B3A64" w:rsidRDefault="00233F6B"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中心仍然致力于与利益攸关方合作</w:t>
      </w:r>
      <w:r w:rsidR="00E61465" w:rsidRPr="000B3A64">
        <w:rPr>
          <w:rFonts w:asciiTheme="majorEastAsia" w:eastAsiaTheme="majorEastAsia" w:hAnsiTheme="majorEastAsia" w:hint="eastAsia"/>
          <w:sz w:val="21"/>
          <w:szCs w:val="22"/>
          <w:lang w:eastAsia="zh-CN"/>
        </w:rPr>
        <w:t>，</w:t>
      </w:r>
      <w:r w:rsidR="00DE193B" w:rsidRPr="000B3A64">
        <w:rPr>
          <w:rFonts w:asciiTheme="majorEastAsia" w:eastAsiaTheme="majorEastAsia" w:hAnsiTheme="majorEastAsia" w:hint="eastAsia"/>
          <w:sz w:val="21"/>
          <w:szCs w:val="22"/>
          <w:lang w:eastAsia="zh-CN"/>
        </w:rPr>
        <w:t>努力在新通用顶级域中维护对知识产权保护一般原则的遵守。经过一系列</w:t>
      </w:r>
      <w:r w:rsidR="00DE193B" w:rsidRPr="000B3A64">
        <w:rPr>
          <w:rStyle w:val="ONUMEChar"/>
          <w:rFonts w:asciiTheme="majorEastAsia" w:eastAsiaTheme="majorEastAsia" w:hAnsiTheme="majorEastAsia" w:hint="eastAsia"/>
          <w:sz w:val="21"/>
        </w:rPr>
        <w:t>针对</w:t>
      </w:r>
      <w:r w:rsidR="00DE193B" w:rsidRPr="000B3A64">
        <w:rPr>
          <w:rFonts w:asciiTheme="majorEastAsia" w:eastAsiaTheme="majorEastAsia" w:hAnsiTheme="majorEastAsia" w:hint="eastAsia"/>
          <w:sz w:val="21"/>
          <w:szCs w:val="22"/>
          <w:lang w:eastAsia="zh-CN"/>
        </w:rPr>
        <w:t>新通用顶级域的ICANN委员会和进程之后，出现了若干新的权利保护机制</w:t>
      </w:r>
      <w:r w:rsidR="006948AC" w:rsidRPr="000B3A64">
        <w:rPr>
          <w:rFonts w:asciiTheme="majorEastAsia" w:eastAsiaTheme="majorEastAsia" w:hAnsiTheme="majorEastAsia" w:hint="eastAsia"/>
          <w:sz w:val="21"/>
          <w:szCs w:val="22"/>
          <w:lang w:eastAsia="zh-CN"/>
        </w:rPr>
        <w:t>（</w:t>
      </w:r>
      <w:r w:rsidR="00DE193B" w:rsidRPr="000B3A64">
        <w:rPr>
          <w:rFonts w:asciiTheme="majorEastAsia" w:eastAsiaTheme="majorEastAsia" w:hAnsiTheme="majorEastAsia" w:hint="eastAsia"/>
          <w:sz w:val="21"/>
          <w:szCs w:val="22"/>
          <w:lang w:eastAsia="zh-CN"/>
        </w:rPr>
        <w:t>RPM</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w:t>
      </w:r>
      <w:r w:rsidR="009072D9" w:rsidRPr="000B3A64">
        <w:rPr>
          <w:rFonts w:asciiTheme="majorEastAsia" w:eastAsiaTheme="majorEastAsia" w:hAnsiTheme="majorEastAsia" w:hint="eastAsia"/>
          <w:sz w:val="21"/>
          <w:vertAlign w:val="superscript"/>
          <w:lang w:eastAsia="zh-CN"/>
        </w:rPr>
        <w:footnoteReference w:id="52"/>
      </w:r>
      <w:r w:rsidR="00DE193B" w:rsidRPr="000B3A64">
        <w:rPr>
          <w:rFonts w:asciiTheme="majorEastAsia" w:eastAsiaTheme="majorEastAsia" w:hAnsiTheme="majorEastAsia" w:hint="eastAsia"/>
          <w:sz w:val="21"/>
          <w:szCs w:val="22"/>
          <w:lang w:eastAsia="zh-CN"/>
        </w:rPr>
        <w:t>下文</w:t>
      </w:r>
      <w:r w:rsidR="00DE193B" w:rsidRPr="000B3A64">
        <w:rPr>
          <w:rFonts w:asciiTheme="majorEastAsia" w:eastAsiaTheme="majorEastAsia" w:hAnsiTheme="majorEastAsia" w:cs="SimSun" w:hint="eastAsia"/>
          <w:sz w:val="21"/>
          <w:lang w:eastAsia="zh-CN"/>
        </w:rPr>
        <w:t>对这些</w:t>
      </w:r>
      <w:r w:rsidR="00DE193B" w:rsidRPr="000B3A64">
        <w:rPr>
          <w:rFonts w:asciiTheme="majorEastAsia" w:eastAsiaTheme="majorEastAsia" w:hAnsiTheme="majorEastAsia" w:hint="eastAsia"/>
          <w:sz w:val="21"/>
          <w:lang w:eastAsia="zh-CN"/>
        </w:rPr>
        <w:t>ICANN</w:t>
      </w:r>
      <w:r w:rsidR="00DE193B" w:rsidRPr="000B3A64">
        <w:rPr>
          <w:rFonts w:asciiTheme="majorEastAsia" w:eastAsiaTheme="majorEastAsia" w:hAnsiTheme="majorEastAsia" w:cs="SimSun" w:hint="eastAsia"/>
          <w:sz w:val="21"/>
          <w:lang w:eastAsia="zh-CN"/>
        </w:rPr>
        <w:t>权利保护机制作</w:t>
      </w:r>
      <w:r w:rsidR="00D4255B" w:rsidRPr="000B3A64">
        <w:rPr>
          <w:rFonts w:asciiTheme="majorEastAsia" w:eastAsiaTheme="majorEastAsia" w:hAnsiTheme="majorEastAsia" w:cs="SimSun" w:hint="eastAsia"/>
          <w:sz w:val="21"/>
          <w:lang w:eastAsia="zh-CN"/>
        </w:rPr>
        <w:t>了大致</w:t>
      </w:r>
      <w:r w:rsidR="00DE193B" w:rsidRPr="000B3A64">
        <w:rPr>
          <w:rFonts w:asciiTheme="majorEastAsia" w:eastAsiaTheme="majorEastAsia" w:hAnsiTheme="majorEastAsia" w:cs="SimSun" w:hint="eastAsia"/>
          <w:sz w:val="21"/>
          <w:lang w:eastAsia="zh-CN"/>
        </w:rPr>
        <w:t>说明，分别涉及顶级域和二级域。</w:t>
      </w:r>
    </w:p>
    <w:p w:rsidR="00BF535E" w:rsidRPr="000B3A64" w:rsidRDefault="000378C4" w:rsidP="000B3A64">
      <w:pPr>
        <w:pStyle w:val="Heading3"/>
        <w:numPr>
          <w:ilvl w:val="4"/>
          <w:numId w:val="13"/>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w:t>
      </w:r>
      <w:r w:rsidRPr="000B3A64">
        <w:rPr>
          <w:rFonts w:asciiTheme="majorEastAsia" w:eastAsiaTheme="majorEastAsia" w:hAnsiTheme="majorEastAsia" w:hint="eastAsia"/>
          <w:sz w:val="21"/>
          <w:szCs w:val="22"/>
        </w:rPr>
        <w:t>权利</w:t>
      </w:r>
      <w:r w:rsidRPr="000B3A64">
        <w:rPr>
          <w:rFonts w:asciiTheme="majorEastAsia" w:eastAsiaTheme="majorEastAsia" w:hAnsiTheme="majorEastAsia" w:hint="eastAsia"/>
          <w:sz w:val="21"/>
          <w:szCs w:val="21"/>
        </w:rPr>
        <w:t>保护机制</w:t>
      </w:r>
    </w:p>
    <w:p w:rsidR="00BF535E" w:rsidRPr="000B3A64" w:rsidRDefault="000378C4" w:rsidP="000B3A64">
      <w:pPr>
        <w:pStyle w:val="Heading3"/>
        <w:numPr>
          <w:ilvl w:val="0"/>
          <w:numId w:val="10"/>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顶级域授权前争议解决程序</w:t>
      </w:r>
    </w:p>
    <w:p w:rsidR="00BF535E" w:rsidRPr="000B3A64" w:rsidRDefault="000378C4"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这种机制</w:t>
      </w:r>
      <w:r w:rsidRPr="000B3A64">
        <w:rPr>
          <w:rFonts w:asciiTheme="minorEastAsia" w:eastAsiaTheme="minorEastAsia" w:hAnsiTheme="minorEastAsia" w:cs="SimSun" w:hint="eastAsia"/>
          <w:sz w:val="21"/>
          <w:lang w:eastAsia="zh-CN"/>
        </w:rPr>
        <w:t>允</w:t>
      </w:r>
      <w:r w:rsidRPr="000B3A64">
        <w:rPr>
          <w:rFonts w:asciiTheme="majorEastAsia" w:eastAsiaTheme="majorEastAsia" w:hAnsiTheme="majorEastAsia" w:cs="SimSun" w:hint="eastAsia"/>
          <w:sz w:val="21"/>
          <w:lang w:eastAsia="zh-CN"/>
        </w:rPr>
        <w:t>许</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在若干实体标准得到满足时，对新的通用顶级域申请提出</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法定权利异议</w:t>
      </w:r>
      <w:r w:rsidR="000F45B4"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LRO</w:t>
      </w:r>
      <w:r w:rsidR="006948AC" w:rsidRPr="000B3A64">
        <w:rPr>
          <w:rFonts w:asciiTheme="majorEastAsia" w:eastAsiaTheme="majorEastAsia" w:hAnsiTheme="majorEastAsia" w:cs="SimSun" w:hint="eastAsia"/>
          <w:sz w:val="21"/>
          <w:lang w:eastAsia="zh-CN"/>
        </w:rPr>
        <w:t>）</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3"/>
      </w:r>
      <w:r w:rsidRPr="000B3A64">
        <w:rPr>
          <w:rFonts w:asciiTheme="majorEastAsia" w:eastAsiaTheme="majorEastAsia" w:hAnsiTheme="majorEastAsia" w:cs="SimSun" w:hint="eastAsia"/>
          <w:sz w:val="21"/>
          <w:lang w:eastAsia="zh-CN"/>
        </w:rPr>
        <w:t>中心依据</w:t>
      </w:r>
      <w:r w:rsidR="000F45B4" w:rsidRPr="000B3A64">
        <w:rPr>
          <w:rFonts w:asciiTheme="majorEastAsia" w:eastAsiaTheme="majorEastAsia" w:hAnsiTheme="majorEastAsia" w:hint="eastAsia"/>
          <w:sz w:val="21"/>
          <w:lang w:eastAsia="zh-CN"/>
        </w:rPr>
        <w:t>“</w:t>
      </w:r>
      <w:r w:rsidR="00CB460A"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关于在互联网上保护商标权以及各种</w:t>
      </w:r>
      <w:r w:rsidRPr="000B3A64">
        <w:rPr>
          <w:rFonts w:asciiTheme="majorEastAsia" w:eastAsiaTheme="majorEastAsia" w:hAnsiTheme="majorEastAsia" w:hint="eastAsia"/>
          <w:sz w:val="21"/>
          <w:szCs w:val="21"/>
          <w:lang w:eastAsia="zh-CN"/>
        </w:rPr>
        <w:t>标志</w:t>
      </w:r>
      <w:r w:rsidRPr="000B3A64">
        <w:rPr>
          <w:rFonts w:asciiTheme="majorEastAsia" w:eastAsiaTheme="majorEastAsia" w:hAnsiTheme="majorEastAsia" w:cs="SimSun" w:hint="eastAsia"/>
          <w:sz w:val="21"/>
          <w:lang w:eastAsia="zh-CN"/>
        </w:rPr>
        <w:t>的其他工业产权的规定的联合建议</w:t>
      </w:r>
      <w:r w:rsidRPr="000B3A64">
        <w:rPr>
          <w:rFonts w:asciiTheme="majorEastAsia" w:eastAsiaTheme="majorEastAsia" w:hAnsiTheme="majorEastAsia" w:hint="eastAsia"/>
          <w:sz w:val="21"/>
          <w:lang w:eastAsia="zh-CN"/>
        </w:rPr>
        <w:t>”</w:t>
      </w:r>
      <w:r w:rsidR="00746D5A"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vertAlign w:val="superscript"/>
          <w:lang w:eastAsia="zh-CN"/>
        </w:rPr>
        <w:footnoteReference w:id="54"/>
      </w:r>
      <w:r w:rsidRPr="000B3A64">
        <w:rPr>
          <w:rFonts w:asciiTheme="majorEastAsia" w:eastAsiaTheme="majorEastAsia" w:hAnsiTheme="majorEastAsia" w:cs="SimSun" w:hint="eastAsia"/>
          <w:sz w:val="21"/>
          <w:lang w:eastAsia="zh-CN"/>
        </w:rPr>
        <w:t>帮助</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制定了这些</w:t>
      </w:r>
      <w:r w:rsidRPr="000B3A64">
        <w:rPr>
          <w:rStyle w:val="ONUMEChar"/>
          <w:rFonts w:asciiTheme="majorEastAsia" w:eastAsiaTheme="majorEastAsia" w:hAnsiTheme="majorEastAsia" w:hint="eastAsia"/>
          <w:sz w:val="21"/>
        </w:rPr>
        <w:t>标准</w:t>
      </w:r>
      <w:r w:rsidRPr="000B3A64">
        <w:rPr>
          <w:rFonts w:asciiTheme="majorEastAsia" w:eastAsiaTheme="majorEastAsia" w:hAnsiTheme="majorEastAsia" w:cs="SimSun" w:hint="eastAsia"/>
          <w:sz w:val="21"/>
          <w:lang w:eastAsia="zh-CN"/>
        </w:rPr>
        <w:t>。中心被</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指定为</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法定权利异议</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争议解决</w:t>
      </w:r>
      <w:r w:rsidRPr="000B3A64">
        <w:rPr>
          <w:rStyle w:val="ONUMEChar"/>
          <w:rFonts w:asciiTheme="majorEastAsia" w:eastAsiaTheme="majorEastAsia" w:hAnsiTheme="majorEastAsia" w:hint="eastAsia"/>
          <w:sz w:val="21"/>
        </w:rPr>
        <w:t>服务</w:t>
      </w:r>
      <w:r w:rsidRPr="000B3A64">
        <w:rPr>
          <w:rFonts w:asciiTheme="majorEastAsia" w:eastAsiaTheme="majorEastAsia" w:hAnsiTheme="majorEastAsia" w:cs="SimSun" w:hint="eastAsia"/>
          <w:sz w:val="21"/>
          <w:lang w:eastAsia="zh-CN"/>
        </w:rPr>
        <w:t>的唯一提供商</w:t>
      </w:r>
      <w:r w:rsidRPr="000B3A64">
        <w:rPr>
          <w:rFonts w:asciiTheme="majorEastAsia" w:eastAsiaTheme="majorEastAsia" w:hAnsiTheme="majorEastAsia" w:hint="eastAsia"/>
          <w:sz w:val="21"/>
          <w:vertAlign w:val="superscript"/>
          <w:lang w:eastAsia="zh-CN"/>
        </w:rPr>
        <w:footnoteReference w:id="55"/>
      </w:r>
      <w:r w:rsidRPr="000B3A64">
        <w:rPr>
          <w:rFonts w:asciiTheme="majorEastAsia" w:eastAsiaTheme="majorEastAsia" w:hAnsiTheme="majorEastAsia" w:cs="SimSun" w:hint="eastAsia"/>
          <w:sz w:val="21"/>
          <w:lang w:eastAsia="zh-CN"/>
        </w:rPr>
        <w:t>，</w:t>
      </w:r>
      <w:r w:rsidR="0088269F" w:rsidRPr="000B3A64">
        <w:rPr>
          <w:rFonts w:asciiTheme="majorEastAsia" w:eastAsiaTheme="majorEastAsia" w:hAnsiTheme="majorEastAsia" w:cs="SimSun" w:hint="eastAsia"/>
          <w:sz w:val="21"/>
          <w:lang w:eastAsia="zh-CN"/>
        </w:rPr>
        <w:t>在2013年处</w:t>
      </w:r>
      <w:r w:rsidRPr="000B3A64">
        <w:rPr>
          <w:rFonts w:asciiTheme="majorEastAsia" w:eastAsiaTheme="majorEastAsia" w:hAnsiTheme="majorEastAsia" w:cs="SimSun" w:hint="eastAsia"/>
          <w:sz w:val="21"/>
          <w:lang w:eastAsia="zh-CN"/>
        </w:rPr>
        <w:t>理了</w:t>
      </w:r>
      <w:r w:rsidRPr="000B3A64">
        <w:rPr>
          <w:rFonts w:asciiTheme="majorEastAsia" w:eastAsiaTheme="majorEastAsia" w:hAnsiTheme="majorEastAsia" w:hint="eastAsia"/>
          <w:sz w:val="21"/>
          <w:lang w:eastAsia="zh-CN"/>
        </w:rPr>
        <w:t>69</w:t>
      </w:r>
      <w:r w:rsidR="0088269F" w:rsidRPr="000B3A64">
        <w:rPr>
          <w:rFonts w:asciiTheme="majorEastAsia" w:eastAsiaTheme="majorEastAsia" w:hAnsiTheme="majorEastAsia" w:cs="SimSun" w:hint="eastAsia"/>
          <w:sz w:val="21"/>
          <w:lang w:eastAsia="zh-CN"/>
        </w:rPr>
        <w:t>件符合规定的法定权利异议</w:t>
      </w:r>
      <w:r w:rsidR="00746D5A" w:rsidRPr="000B3A64">
        <w:rPr>
          <w:rFonts w:asciiTheme="majorEastAsia" w:eastAsiaTheme="majorEastAsia" w:hAnsiTheme="majorEastAsia" w:cs="SimSun" w:hint="eastAsia"/>
          <w:sz w:val="21"/>
          <w:lang w:eastAsia="zh-CN"/>
        </w:rPr>
        <w:t>。</w:t>
      </w:r>
      <w:r w:rsidR="0088269F" w:rsidRPr="006948AC">
        <w:rPr>
          <w:rStyle w:val="FootnoteReference"/>
          <w:rFonts w:ascii="SimSun" w:eastAsia="SimSun" w:hAnsi="SimSun"/>
          <w:sz w:val="21"/>
          <w:szCs w:val="22"/>
        </w:rPr>
        <w:footnoteReference w:id="56"/>
      </w:r>
    </w:p>
    <w:p w:rsidR="00BF535E" w:rsidRPr="000B3A64" w:rsidRDefault="000378C4" w:rsidP="000B3A64">
      <w:pPr>
        <w:pStyle w:val="Heading3"/>
        <w:numPr>
          <w:ilvl w:val="0"/>
          <w:numId w:val="10"/>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顶级域授权后争议解决程序</w:t>
      </w:r>
    </w:p>
    <w:p w:rsidR="00BF535E" w:rsidRPr="000B3A64" w:rsidRDefault="000378C4" w:rsidP="009834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lang w:eastAsia="zh-CN"/>
        </w:rPr>
        <w:t>2009</w:t>
      </w:r>
      <w:r w:rsidRPr="000B3A64">
        <w:rPr>
          <w:rFonts w:asciiTheme="majorEastAsia" w:eastAsiaTheme="majorEastAsia" w:hAnsiTheme="majorEastAsia" w:cs="SimSun" w:hint="eastAsia"/>
          <w:sz w:val="21"/>
          <w:lang w:eastAsia="zh-CN"/>
        </w:rPr>
        <w:t>年初，中心向</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传递了关于设立一种长期的行政性备选方案的具体实质性建议，这种方案将允许在已获准的新</w:t>
      </w:r>
      <w:r w:rsidRPr="000B3A64">
        <w:rPr>
          <w:rFonts w:asciiTheme="majorEastAsia" w:eastAsiaTheme="majorEastAsia" w:hAnsiTheme="majorEastAsia" w:hint="eastAsia"/>
          <w:sz w:val="21"/>
          <w:szCs w:val="21"/>
          <w:lang w:eastAsia="zh-CN"/>
        </w:rPr>
        <w:t>通用顶级域</w:t>
      </w:r>
      <w:r w:rsidRPr="000B3A64">
        <w:rPr>
          <w:rFonts w:asciiTheme="majorEastAsia" w:eastAsiaTheme="majorEastAsia" w:hAnsiTheme="majorEastAsia" w:cs="SimSun" w:hint="eastAsia"/>
          <w:sz w:val="21"/>
          <w:lang w:eastAsia="zh-CN"/>
        </w:rPr>
        <w:t>注册机构运营商对其注册簿的运营或使用方式被指称引发商标滥用或者对商标滥用起到重大作用时提出投诉</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7"/>
      </w:r>
      <w:r w:rsidRPr="000B3A64">
        <w:rPr>
          <w:rFonts w:asciiTheme="majorEastAsia" w:eastAsiaTheme="majorEastAsia" w:hAnsiTheme="majorEastAsia" w:cs="SimSun" w:hint="eastAsia"/>
          <w:sz w:val="21"/>
          <w:lang w:eastAsia="zh-CN"/>
        </w:rPr>
        <w:t>这项建议的宗旨是对</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本身的合规监督责任提供一种标准化的援助，办法是提供一种替代法院诉讼的行政手段，鼓励有关行为者负责任地行事，并包括适当的</w:t>
      </w:r>
      <w:r w:rsidR="007746CB" w:rsidRPr="000B3A64">
        <w:rPr>
          <w:rFonts w:asciiTheme="majorEastAsia" w:eastAsiaTheme="majorEastAsia" w:hAnsiTheme="majorEastAsia" w:cs="SimSun" w:hint="eastAsia"/>
          <w:sz w:val="21"/>
          <w:lang w:eastAsia="zh-CN"/>
        </w:rPr>
        <w:t>注册机构</w:t>
      </w:r>
      <w:r w:rsidRPr="000B3A64">
        <w:rPr>
          <w:rFonts w:asciiTheme="majorEastAsia" w:eastAsiaTheme="majorEastAsia" w:hAnsiTheme="majorEastAsia" w:cs="SimSun" w:hint="eastAsia"/>
          <w:sz w:val="21"/>
          <w:lang w:eastAsia="zh-CN"/>
        </w:rPr>
        <w:t>安全港</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4"/>
          <w:vertAlign w:val="superscript"/>
          <w:lang w:eastAsia="zh-CN"/>
        </w:rPr>
        <w:footnoteReference w:id="58"/>
      </w:r>
    </w:p>
    <w:p w:rsidR="00BF535E" w:rsidRPr="000B3A64" w:rsidRDefault="002A5405"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lastRenderedPageBreak/>
        <w:t>继</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各种进程</w:t>
      </w:r>
      <w:r w:rsidR="0093738A" w:rsidRPr="000B3A64">
        <w:rPr>
          <w:rFonts w:asciiTheme="majorEastAsia" w:eastAsiaTheme="majorEastAsia" w:hAnsiTheme="majorEastAsia" w:cs="SimSun" w:hint="eastAsia"/>
          <w:sz w:val="21"/>
          <w:lang w:eastAsia="zh-CN"/>
        </w:rPr>
        <w:t>，包括</w:t>
      </w:r>
      <w:r w:rsidRPr="000B3A64">
        <w:rPr>
          <w:rFonts w:asciiTheme="majorEastAsia" w:eastAsiaTheme="majorEastAsia" w:hAnsiTheme="majorEastAsia" w:cs="SimSun" w:hint="eastAsia"/>
          <w:sz w:val="21"/>
          <w:lang w:eastAsia="zh-CN"/>
        </w:rPr>
        <w:t>与注册机构运营商的磋商之后，这种</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授权后争议解决程序</w:t>
      </w:r>
      <w:r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PDDRP</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，按</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所采用的形式，其</w:t>
      </w:r>
      <w:r w:rsidRPr="000B3A64">
        <w:rPr>
          <w:rFonts w:asciiTheme="majorEastAsia" w:eastAsiaTheme="majorEastAsia" w:hAnsiTheme="majorEastAsia" w:hint="eastAsia"/>
          <w:sz w:val="21"/>
          <w:szCs w:val="21"/>
          <w:lang w:eastAsia="zh-CN"/>
        </w:rPr>
        <w:t>有效性</w:t>
      </w:r>
      <w:r w:rsidRPr="000B3A64">
        <w:rPr>
          <w:rFonts w:asciiTheme="majorEastAsia" w:eastAsiaTheme="majorEastAsia" w:hAnsiTheme="majorEastAsia" w:cs="SimSun" w:hint="eastAsia"/>
          <w:sz w:val="21"/>
          <w:lang w:eastAsia="zh-CN"/>
        </w:rPr>
        <w:t>仍不明朗，</w:t>
      </w:r>
      <w:r w:rsidR="00640DC7" w:rsidRPr="000B3A64">
        <w:rPr>
          <w:rFonts w:asciiTheme="majorEastAsia" w:eastAsiaTheme="majorEastAsia" w:hAnsiTheme="majorEastAsia" w:cs="SimSun" w:hint="eastAsia"/>
          <w:sz w:val="21"/>
          <w:lang w:eastAsia="zh-CN"/>
        </w:rPr>
        <w:t>特别是</w:t>
      </w:r>
      <w:r w:rsidRPr="000B3A64">
        <w:rPr>
          <w:rFonts w:asciiTheme="majorEastAsia" w:eastAsiaTheme="majorEastAsia" w:hAnsiTheme="majorEastAsia" w:cs="SimSun" w:hint="eastAsia"/>
          <w:sz w:val="21"/>
          <w:lang w:eastAsia="zh-CN"/>
        </w:rPr>
        <w:t>考虑到增加了层层重叠的程序以及与该机制预期实体范围有关的问题，</w:t>
      </w:r>
      <w:r w:rsidR="00640DC7" w:rsidRPr="000B3A64">
        <w:rPr>
          <w:rFonts w:asciiTheme="majorEastAsia" w:eastAsiaTheme="majorEastAsia" w:hAnsiTheme="majorEastAsia" w:cs="SimSun" w:hint="eastAsia"/>
          <w:sz w:val="21"/>
          <w:lang w:eastAsia="zh-CN"/>
        </w:rPr>
        <w:t>例如</w:t>
      </w:r>
      <w:r w:rsidR="006517F0" w:rsidRPr="000B3A64">
        <w:rPr>
          <w:rFonts w:asciiTheme="majorEastAsia" w:eastAsiaTheme="majorEastAsia" w:hAnsiTheme="majorEastAsia" w:cs="SimSun" w:hint="eastAsia"/>
          <w:sz w:val="21"/>
          <w:lang w:eastAsia="zh-CN"/>
        </w:rPr>
        <w:t>从适用标准中</w:t>
      </w:r>
      <w:r w:rsidR="00640DC7" w:rsidRPr="000B3A64">
        <w:rPr>
          <w:rFonts w:asciiTheme="majorEastAsia" w:eastAsiaTheme="majorEastAsia" w:hAnsiTheme="majorEastAsia" w:cs="SimSun" w:hint="eastAsia"/>
          <w:sz w:val="21"/>
          <w:lang w:eastAsia="zh-CN"/>
        </w:rPr>
        <w:t>排除了“蓄意无视”</w:t>
      </w:r>
      <w:r w:rsidR="006517F0" w:rsidRPr="000B3A64">
        <w:rPr>
          <w:rFonts w:asciiTheme="majorEastAsia" w:eastAsiaTheme="majorEastAsia" w:hAnsiTheme="majorEastAsia" w:cs="SimSun" w:hint="eastAsia"/>
          <w:sz w:val="21"/>
          <w:lang w:eastAsia="zh-CN"/>
        </w:rPr>
        <w:t>这一</w:t>
      </w:r>
      <w:r w:rsidR="00640DC7" w:rsidRPr="000B3A64">
        <w:rPr>
          <w:rFonts w:asciiTheme="majorEastAsia" w:eastAsiaTheme="majorEastAsia" w:hAnsiTheme="majorEastAsia" w:cs="SimSun" w:hint="eastAsia"/>
          <w:sz w:val="21"/>
          <w:lang w:eastAsia="zh-CN"/>
        </w:rPr>
        <w:t>法律</w:t>
      </w:r>
      <w:r w:rsidR="006517F0" w:rsidRPr="000B3A64">
        <w:rPr>
          <w:rFonts w:asciiTheme="majorEastAsia" w:eastAsiaTheme="majorEastAsia" w:hAnsiTheme="majorEastAsia" w:cs="SimSun" w:hint="eastAsia"/>
          <w:sz w:val="21"/>
          <w:lang w:eastAsia="zh-CN"/>
        </w:rPr>
        <w:t>概念</w:t>
      </w:r>
      <w:r w:rsidRPr="000B3A64">
        <w:rPr>
          <w:rFonts w:asciiTheme="majorEastAsia" w:eastAsiaTheme="majorEastAsia" w:hAnsiTheme="majorEastAsia" w:cs="SimSun" w:hint="eastAsia"/>
          <w:sz w:val="21"/>
          <w:lang w:eastAsia="zh-CN"/>
        </w:rPr>
        <w:t>。</w:t>
      </w:r>
      <w:r w:rsidR="006517F0" w:rsidRPr="006948AC">
        <w:rPr>
          <w:rStyle w:val="FootnoteReference"/>
          <w:rFonts w:ascii="SimSun" w:eastAsia="SimSun" w:hAnsi="SimSun"/>
          <w:sz w:val="21"/>
          <w:szCs w:val="22"/>
        </w:rPr>
        <w:footnoteReference w:id="59"/>
      </w:r>
    </w:p>
    <w:p w:rsidR="000322A2" w:rsidRPr="000B3A64" w:rsidRDefault="002A5405" w:rsidP="000B3A64">
      <w:pPr>
        <w:pStyle w:val="Heading3"/>
        <w:numPr>
          <w:ilvl w:val="4"/>
          <w:numId w:val="13"/>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2"/>
        </w:rPr>
        <w:t>二级域权利保护机制</w:t>
      </w:r>
    </w:p>
    <w:p w:rsidR="00BF535E" w:rsidRPr="000B3A64" w:rsidRDefault="002A5405" w:rsidP="000B3A64">
      <w:pPr>
        <w:pStyle w:val="Heading3"/>
        <w:numPr>
          <w:ilvl w:val="0"/>
          <w:numId w:val="15"/>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rPr>
        <w:t>商标</w:t>
      </w:r>
      <w:r w:rsidRPr="000B3A64">
        <w:rPr>
          <w:rFonts w:asciiTheme="majorEastAsia" w:eastAsiaTheme="majorEastAsia" w:hAnsiTheme="majorEastAsia" w:hint="eastAsia"/>
          <w:sz w:val="21"/>
          <w:szCs w:val="21"/>
        </w:rPr>
        <w:t>信息交换机构</w:t>
      </w:r>
      <w:r w:rsidR="006948AC" w:rsidRPr="000B3A64">
        <w:rPr>
          <w:rFonts w:asciiTheme="majorEastAsia" w:eastAsiaTheme="majorEastAsia" w:hAnsiTheme="majorEastAsia" w:hint="eastAsia"/>
          <w:sz w:val="21"/>
        </w:rPr>
        <w:t>（</w:t>
      </w:r>
      <w:r w:rsidR="0093738A" w:rsidRPr="000B3A64">
        <w:rPr>
          <w:rFonts w:asciiTheme="majorEastAsia" w:eastAsiaTheme="majorEastAsia" w:hAnsiTheme="majorEastAsia" w:hint="eastAsia"/>
          <w:sz w:val="21"/>
        </w:rPr>
        <w:t>TMCH</w:t>
      </w:r>
      <w:r w:rsidR="006948AC" w:rsidRPr="000B3A64">
        <w:rPr>
          <w:rFonts w:asciiTheme="majorEastAsia" w:eastAsiaTheme="majorEastAsia" w:hAnsiTheme="majorEastAsia" w:hint="eastAsia"/>
          <w:sz w:val="21"/>
        </w:rPr>
        <w:t>）</w:t>
      </w:r>
    </w:p>
    <w:p w:rsidR="00BF535E" w:rsidRPr="000B3A64" w:rsidRDefault="00AC1403"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的新通用顶级域计划包括一个</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商标信息交换机构</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，作为经验证的商标数据集中存储库，可被当作新通用顶级域权利保护机制的申请依据</w:t>
      </w:r>
      <w:r w:rsidRPr="000B3A64">
        <w:rPr>
          <w:rFonts w:asciiTheme="majorEastAsia" w:eastAsiaTheme="majorEastAsia" w:hAnsiTheme="majorEastAsia" w:cs="SimSun" w:hint="eastAsia"/>
          <w:sz w:val="21"/>
          <w:szCs w:val="22"/>
          <w:lang w:eastAsia="zh-CN"/>
        </w:rPr>
        <w:t>予以</w:t>
      </w:r>
      <w:r w:rsidRPr="000B3A64">
        <w:rPr>
          <w:rFonts w:asciiTheme="majorEastAsia" w:eastAsiaTheme="majorEastAsia" w:hAnsiTheme="majorEastAsia" w:cs="SimSun" w:hint="eastAsia"/>
          <w:sz w:val="21"/>
          <w:lang w:eastAsia="zh-CN"/>
        </w:rPr>
        <w:t>引用</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0"/>
      </w:r>
      <w:r w:rsidRPr="000B3A64">
        <w:rPr>
          <w:rFonts w:asciiTheme="majorEastAsia" w:eastAsiaTheme="majorEastAsia" w:hAnsiTheme="majorEastAsia" w:cs="SimSun" w:hint="eastAsia"/>
          <w:sz w:val="21"/>
          <w:lang w:eastAsia="zh-CN"/>
        </w:rPr>
        <w:t>中心评论说，对于经过许多管辖区适用的审查与</w:t>
      </w:r>
      <w:r w:rsidRPr="000B3A64">
        <w:rPr>
          <w:rFonts w:asciiTheme="majorEastAsia" w:eastAsiaTheme="majorEastAsia" w:hAnsiTheme="majorEastAsia" w:hint="eastAsia"/>
          <w:sz w:val="21"/>
          <w:szCs w:val="21"/>
          <w:lang w:eastAsia="zh-CN"/>
        </w:rPr>
        <w:t>注册</w:t>
      </w:r>
      <w:r w:rsidRPr="000B3A64">
        <w:rPr>
          <w:rFonts w:asciiTheme="majorEastAsia" w:eastAsiaTheme="majorEastAsia" w:hAnsiTheme="majorEastAsia" w:cs="SimSun" w:hint="eastAsia"/>
          <w:sz w:val="21"/>
          <w:lang w:eastAsia="zh-CN"/>
        </w:rPr>
        <w:t>制度而合法</w:t>
      </w:r>
      <w:r w:rsidRPr="000B3A64">
        <w:rPr>
          <w:rFonts w:asciiTheme="majorEastAsia" w:eastAsiaTheme="majorEastAsia" w:hAnsiTheme="majorEastAsia" w:hint="eastAsia"/>
          <w:sz w:val="21"/>
          <w:szCs w:val="21"/>
          <w:lang w:eastAsia="zh-CN"/>
        </w:rPr>
        <w:t>取得</w:t>
      </w:r>
      <w:r w:rsidRPr="000B3A64">
        <w:rPr>
          <w:rFonts w:asciiTheme="majorEastAsia" w:eastAsiaTheme="majorEastAsia" w:hAnsiTheme="majorEastAsia" w:cs="SimSun" w:hint="eastAsia"/>
          <w:sz w:val="21"/>
          <w:lang w:eastAsia="zh-CN"/>
        </w:rPr>
        <w:t>的商标注册，任何此种信息交换机构均不应在对待这些商标注册时不公正地加重权利人的负担，而且在相关的情况下，可酌情设想切实可行的措施，查明特定情况下任何被指称的不当权利引用。到</w:t>
      </w:r>
      <w:r w:rsidR="0078504E" w:rsidRPr="000B3A64">
        <w:rPr>
          <w:rFonts w:asciiTheme="majorEastAsia" w:eastAsiaTheme="majorEastAsia" w:hAnsiTheme="majorEastAsia" w:hint="eastAsia"/>
          <w:sz w:val="21"/>
          <w:lang w:eastAsia="zh-CN"/>
        </w:rPr>
        <w:t>2021</w:t>
      </w:r>
      <w:r w:rsidRPr="000B3A64">
        <w:rPr>
          <w:rFonts w:asciiTheme="majorEastAsia" w:eastAsiaTheme="majorEastAsia" w:hAnsiTheme="majorEastAsia" w:cs="SimSun" w:hint="eastAsia"/>
          <w:sz w:val="21"/>
          <w:lang w:eastAsia="zh-CN"/>
        </w:rPr>
        <w:t>年</w:t>
      </w:r>
      <w:r w:rsidR="0078504E" w:rsidRPr="000B3A64">
        <w:rPr>
          <w:rFonts w:asciiTheme="majorEastAsia" w:eastAsiaTheme="majorEastAsia" w:hAnsiTheme="majorEastAsia" w:cs="SimSun" w:hint="eastAsia"/>
          <w:sz w:val="21"/>
          <w:lang w:eastAsia="zh-CN"/>
        </w:rPr>
        <w:t>5</w:t>
      </w:r>
      <w:r w:rsidR="00BF5AAF" w:rsidRPr="000B3A64">
        <w:rPr>
          <w:rFonts w:asciiTheme="majorEastAsia" w:eastAsiaTheme="majorEastAsia" w:hAnsiTheme="majorEastAsia" w:cs="SimSun" w:hint="eastAsia"/>
          <w:sz w:val="21"/>
          <w:lang w:eastAsia="zh-CN"/>
        </w:rPr>
        <w:t>月，商标</w:t>
      </w:r>
      <w:r w:rsidR="00861CE2" w:rsidRPr="000B3A64">
        <w:rPr>
          <w:rFonts w:asciiTheme="majorEastAsia" w:eastAsiaTheme="majorEastAsia" w:hAnsiTheme="majorEastAsia" w:cs="SimSun" w:hint="eastAsia"/>
          <w:sz w:val="21"/>
          <w:lang w:eastAsia="zh-CN"/>
        </w:rPr>
        <w:t>信息交换机构收到了</w:t>
      </w:r>
      <w:r w:rsidR="00640DC7" w:rsidRPr="000B3A64">
        <w:rPr>
          <w:rFonts w:asciiTheme="majorEastAsia" w:eastAsiaTheme="majorEastAsia" w:hAnsiTheme="majorEastAsia" w:cs="SimSun" w:hint="eastAsia"/>
          <w:sz w:val="21"/>
          <w:lang w:eastAsia="zh-CN"/>
        </w:rPr>
        <w:t>约</w:t>
      </w:r>
      <w:r w:rsidR="00BF5AAF" w:rsidRPr="000B3A64">
        <w:rPr>
          <w:rFonts w:asciiTheme="majorEastAsia" w:eastAsiaTheme="majorEastAsia" w:hAnsiTheme="majorEastAsia" w:hint="eastAsia"/>
          <w:sz w:val="21"/>
          <w:lang w:eastAsia="zh-CN"/>
        </w:rPr>
        <w:t>4</w:t>
      </w:r>
      <w:r w:rsidR="0078504E"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hint="eastAsia"/>
          <w:sz w:val="21"/>
          <w:lang w:eastAsia="zh-CN"/>
        </w:rPr>
        <w:t>,</w:t>
      </w:r>
      <w:r w:rsidR="0078504E" w:rsidRPr="000B3A64">
        <w:rPr>
          <w:rFonts w:asciiTheme="majorEastAsia" w:eastAsiaTheme="majorEastAsia" w:hAnsiTheme="majorEastAsia" w:hint="eastAsia"/>
          <w:sz w:val="21"/>
          <w:lang w:eastAsia="zh-CN"/>
        </w:rPr>
        <w:t>5</w:t>
      </w:r>
      <w:r w:rsidRPr="000B3A64">
        <w:rPr>
          <w:rFonts w:asciiTheme="majorEastAsia" w:eastAsiaTheme="majorEastAsia" w:hAnsiTheme="majorEastAsia" w:hint="eastAsia"/>
          <w:sz w:val="21"/>
          <w:lang w:eastAsia="zh-CN"/>
        </w:rPr>
        <w:t>00</w:t>
      </w:r>
      <w:r w:rsidRPr="000B3A64">
        <w:rPr>
          <w:rFonts w:asciiTheme="majorEastAsia" w:eastAsiaTheme="majorEastAsia" w:hAnsiTheme="majorEastAsia" w:cs="SimSun" w:hint="eastAsia"/>
          <w:sz w:val="21"/>
          <w:lang w:eastAsia="zh-CN"/>
        </w:rPr>
        <w:t>个条目</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1"/>
      </w:r>
    </w:p>
    <w:p w:rsidR="00BF535E" w:rsidRPr="000B3A64" w:rsidRDefault="00186F0F" w:rsidP="000B3A64">
      <w:pPr>
        <w:pStyle w:val="Heading3"/>
        <w:numPr>
          <w:ilvl w:val="0"/>
          <w:numId w:val="15"/>
        </w:numPr>
        <w:overflowPunct w:val="0"/>
        <w:spacing w:before="0" w:afterLines="50" w:after="120" w:line="340" w:lineRule="atLeast"/>
        <w:ind w:left="1701" w:hanging="567"/>
        <w:rPr>
          <w:rFonts w:asciiTheme="majorEastAsia" w:eastAsiaTheme="majorEastAsia" w:hAnsiTheme="majorEastAsia"/>
          <w:color w:val="000000"/>
          <w:sz w:val="21"/>
          <w:szCs w:val="22"/>
        </w:rPr>
      </w:pPr>
      <w:r w:rsidRPr="000B3A64">
        <w:rPr>
          <w:rFonts w:asciiTheme="majorEastAsia" w:eastAsiaTheme="majorEastAsia" w:hAnsiTheme="majorEastAsia" w:hint="eastAsia"/>
          <w:sz w:val="21"/>
          <w:szCs w:val="21"/>
        </w:rPr>
        <w:t>统一快速暂停</w:t>
      </w:r>
      <w:r w:rsidR="006948AC" w:rsidRPr="000B3A64">
        <w:rPr>
          <w:rFonts w:asciiTheme="majorEastAsia" w:eastAsiaTheme="majorEastAsia" w:hAnsiTheme="majorEastAsia" w:hint="eastAsia"/>
          <w:sz w:val="21"/>
          <w:szCs w:val="21"/>
        </w:rPr>
        <w:t>（</w:t>
      </w:r>
      <w:r w:rsidRPr="000B3A64">
        <w:rPr>
          <w:rFonts w:asciiTheme="majorEastAsia" w:eastAsiaTheme="majorEastAsia" w:hAnsiTheme="majorEastAsia" w:hint="eastAsia"/>
          <w:sz w:val="21"/>
          <w:szCs w:val="21"/>
        </w:rPr>
        <w:t>URS</w:t>
      </w:r>
      <w:r w:rsidR="006948AC" w:rsidRPr="000B3A64">
        <w:rPr>
          <w:rFonts w:asciiTheme="majorEastAsia" w:eastAsiaTheme="majorEastAsia" w:hAnsiTheme="majorEastAsia" w:hint="eastAsia"/>
          <w:sz w:val="21"/>
          <w:szCs w:val="21"/>
        </w:rPr>
        <w:t>）</w:t>
      </w:r>
      <w:r w:rsidRPr="000B3A64">
        <w:rPr>
          <w:rFonts w:asciiTheme="majorEastAsia" w:eastAsiaTheme="majorEastAsia" w:hAnsiTheme="majorEastAsia" w:hint="eastAsia"/>
          <w:sz w:val="21"/>
          <w:szCs w:val="21"/>
        </w:rPr>
        <w:t>系统</w:t>
      </w:r>
    </w:p>
    <w:p w:rsidR="00BF535E" w:rsidRPr="000B3A64" w:rsidRDefault="000C290B"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在涉及考虑将</w:t>
      </w:r>
      <w:r w:rsidRPr="000B3A64">
        <w:rPr>
          <w:rFonts w:asciiTheme="majorEastAsia" w:eastAsiaTheme="majorEastAsia" w:hAnsiTheme="majorEastAsia" w:hint="eastAsia"/>
          <w:sz w:val="21"/>
          <w:szCs w:val="21"/>
          <w:lang w:eastAsia="zh-CN"/>
        </w:rPr>
        <w:t>争议</w:t>
      </w:r>
      <w:r w:rsidR="00C679DF" w:rsidRPr="000B3A64">
        <w:rPr>
          <w:rFonts w:asciiTheme="majorEastAsia" w:eastAsiaTheme="majorEastAsia" w:hAnsiTheme="majorEastAsia" w:cs="SimSun" w:hint="eastAsia"/>
          <w:sz w:val="21"/>
          <w:lang w:eastAsia="zh-CN"/>
        </w:rPr>
        <w:t>域名转交</w:t>
      </w:r>
      <w:r w:rsidRPr="000B3A64">
        <w:rPr>
          <w:rFonts w:asciiTheme="majorEastAsia" w:eastAsiaTheme="majorEastAsia" w:hAnsiTheme="majorEastAsia" w:cs="SimSun" w:hint="eastAsia"/>
          <w:sz w:val="21"/>
          <w:lang w:eastAsia="zh-CN"/>
        </w:rPr>
        <w:t>给</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的新通用顶级域争议中，虽然</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仍是</w:t>
      </w:r>
      <w:r w:rsidR="00E312EA" w:rsidRPr="000B3A64">
        <w:rPr>
          <w:rFonts w:asciiTheme="majorEastAsia" w:eastAsiaTheme="majorEastAsia" w:hAnsiTheme="majorEastAsia" w:cs="SimSun" w:hint="eastAsia"/>
          <w:sz w:val="21"/>
          <w:lang w:eastAsia="zh-CN"/>
        </w:rPr>
        <w:t>可用的</w:t>
      </w:r>
      <w:r w:rsidRPr="000B3A64">
        <w:rPr>
          <w:rFonts w:asciiTheme="majorEastAsia" w:eastAsiaTheme="majorEastAsia" w:hAnsiTheme="majorEastAsia" w:cs="SimSun" w:hint="eastAsia"/>
          <w:sz w:val="21"/>
          <w:lang w:eastAsia="zh-CN"/>
        </w:rPr>
        <w:t>补救手段，但</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仍采用了一种拟作为适当案件较</w:t>
      </w:r>
      <w:r w:rsidR="00E312E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简便</w:t>
      </w:r>
      <w:r w:rsidR="00E312E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的二级权利保护机制的机制</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2"/>
      </w:r>
      <w:r w:rsidRPr="000B3A64">
        <w:rPr>
          <w:rFonts w:asciiTheme="majorEastAsia" w:eastAsiaTheme="majorEastAsia" w:hAnsiTheme="majorEastAsia" w:cs="SimSun" w:hint="eastAsia"/>
          <w:sz w:val="21"/>
          <w:lang w:eastAsia="zh-CN"/>
        </w:rPr>
        <w:t>尽管经过一连串</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进程和委员会演变而来，</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统一快速暂停系统</w:t>
      </w:r>
      <w:r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URS</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仍然提出了若干问题，包括其与</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的关系</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3"/>
      </w:r>
      <w:r w:rsidRPr="000B3A64">
        <w:rPr>
          <w:rStyle w:val="ONUMEChar"/>
          <w:rFonts w:asciiTheme="majorEastAsia" w:eastAsiaTheme="majorEastAsia" w:hAnsiTheme="majorEastAsia" w:hint="eastAsia"/>
          <w:sz w:val="21"/>
        </w:rPr>
        <w:t>ICANN</w:t>
      </w:r>
      <w:r w:rsidRPr="000B3A64">
        <w:rPr>
          <w:rFonts w:asciiTheme="majorEastAsia" w:eastAsiaTheme="majorEastAsia" w:hAnsiTheme="majorEastAsia" w:cs="SimSun" w:hint="eastAsia"/>
          <w:sz w:val="21"/>
          <w:lang w:eastAsia="zh-CN"/>
        </w:rPr>
        <w:t>邀请潜在的</w:t>
      </w:r>
      <w:r w:rsidRPr="000B3A64">
        <w:rPr>
          <w:rFonts w:asciiTheme="majorEastAsia" w:eastAsiaTheme="majorEastAsia" w:hAnsiTheme="majorEastAsia" w:hint="eastAsia"/>
          <w:sz w:val="21"/>
          <w:lang w:eastAsia="zh-CN"/>
        </w:rPr>
        <w:t>URS</w:t>
      </w:r>
      <w:r w:rsidRPr="000B3A64">
        <w:rPr>
          <w:rFonts w:asciiTheme="majorEastAsia" w:eastAsiaTheme="majorEastAsia" w:hAnsiTheme="majorEastAsia" w:cs="SimSun" w:hint="eastAsia"/>
          <w:sz w:val="21"/>
          <w:lang w:eastAsia="zh-CN"/>
        </w:rPr>
        <w:t>提供商投标，中心在对</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w:t>
      </w:r>
      <w:r w:rsidRPr="000B3A64">
        <w:rPr>
          <w:rFonts w:asciiTheme="majorEastAsia" w:eastAsiaTheme="majorEastAsia" w:hAnsiTheme="majorEastAsia" w:hint="eastAsia"/>
          <w:sz w:val="21"/>
          <w:lang w:eastAsia="zh-CN"/>
        </w:rPr>
        <w:t>URS</w:t>
      </w:r>
      <w:r w:rsidRPr="000B3A64">
        <w:rPr>
          <w:rFonts w:asciiTheme="majorEastAsia" w:eastAsiaTheme="majorEastAsia" w:hAnsiTheme="majorEastAsia" w:cs="SimSun" w:hint="eastAsia"/>
          <w:sz w:val="21"/>
          <w:lang w:eastAsia="zh-CN"/>
        </w:rPr>
        <w:t>模型和相关资源进行认真考虑之后，未能提出申请</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1"/>
          <w:vertAlign w:val="superscript"/>
          <w:lang w:eastAsia="zh-CN"/>
        </w:rPr>
        <w:footnoteReference w:id="64"/>
      </w:r>
      <w:r w:rsidRPr="000B3A64">
        <w:rPr>
          <w:rFonts w:asciiTheme="majorEastAsia" w:eastAsiaTheme="majorEastAsia" w:hAnsiTheme="majorEastAsia" w:cs="SimSun" w:hint="eastAsia"/>
          <w:sz w:val="21"/>
          <w:lang w:eastAsia="zh-CN"/>
        </w:rPr>
        <w:t>中心</w:t>
      </w:r>
      <w:r w:rsidR="00C679DF"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cs="SimSun" w:hint="eastAsia"/>
          <w:sz w:val="21"/>
          <w:lang w:eastAsia="zh-CN"/>
        </w:rPr>
        <w:t>继续</w:t>
      </w:r>
      <w:r w:rsidR="007B5E37" w:rsidRPr="000B3A64">
        <w:rPr>
          <w:rFonts w:asciiTheme="majorEastAsia" w:eastAsiaTheme="majorEastAsia" w:hAnsiTheme="majorEastAsia" w:cs="SimSun" w:hint="eastAsia"/>
          <w:sz w:val="21"/>
          <w:lang w:eastAsia="zh-CN"/>
        </w:rPr>
        <w:t>监视</w:t>
      </w:r>
      <w:r w:rsidRPr="000B3A64">
        <w:rPr>
          <w:rFonts w:asciiTheme="majorEastAsia" w:eastAsiaTheme="majorEastAsia" w:hAnsiTheme="majorEastAsia" w:cs="SimSun" w:hint="eastAsia"/>
          <w:sz w:val="21"/>
          <w:lang w:eastAsia="zh-CN"/>
        </w:rPr>
        <w:t>进展。</w:t>
      </w:r>
    </w:p>
    <w:p w:rsidR="00BF535E" w:rsidRPr="000B3A64" w:rsidRDefault="000322A2"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0C290B" w:rsidRPr="000B3A64">
        <w:rPr>
          <w:rFonts w:asciiTheme="majorEastAsia" w:eastAsiaTheme="majorEastAsia" w:hAnsiTheme="majorEastAsia" w:hint="eastAsia"/>
          <w:b/>
          <w:sz w:val="21"/>
        </w:rPr>
        <w:t>ICANN</w:t>
      </w:r>
      <w:r w:rsidR="00C81229" w:rsidRPr="000B3A64">
        <w:rPr>
          <w:rFonts w:asciiTheme="majorEastAsia" w:eastAsiaTheme="majorEastAsia" w:hAnsiTheme="majorEastAsia" w:hint="eastAsia"/>
          <w:b/>
          <w:sz w:val="21"/>
        </w:rPr>
        <w:t>计划修订</w:t>
      </w:r>
      <w:r w:rsidR="000C290B" w:rsidRPr="000B3A64">
        <w:rPr>
          <w:rFonts w:asciiTheme="majorEastAsia" w:eastAsiaTheme="majorEastAsia" w:hAnsiTheme="majorEastAsia" w:hint="eastAsia"/>
          <w:b/>
          <w:sz w:val="21"/>
        </w:rPr>
        <w:t>产权组织启动的UDRP和其他权利保护机制</w:t>
      </w:r>
    </w:p>
    <w:p w:rsidR="00BF535E" w:rsidRPr="000B3A64" w:rsidRDefault="000C290B"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与域名系统的动态发展相适应，</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一直在向</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、域名注册人和注册机构提供一种</w:t>
      </w:r>
      <w:r w:rsidR="004205A0" w:rsidRPr="000B3A64">
        <w:rPr>
          <w:rFonts w:asciiTheme="majorEastAsia" w:eastAsiaTheme="majorEastAsia" w:hAnsiTheme="majorEastAsia" w:cs="SimSun" w:hint="eastAsia"/>
          <w:sz w:val="21"/>
          <w:lang w:eastAsia="zh-CN"/>
        </w:rPr>
        <w:t>相当</w:t>
      </w:r>
      <w:r w:rsidRPr="000B3A64">
        <w:rPr>
          <w:rFonts w:asciiTheme="majorEastAsia" w:eastAsiaTheme="majorEastAsia" w:hAnsiTheme="majorEastAsia" w:cs="SimSun" w:hint="eastAsia"/>
          <w:sz w:val="21"/>
          <w:lang w:eastAsia="zh-CN"/>
        </w:rPr>
        <w:t>有效的法院诉讼替代</w:t>
      </w:r>
      <w:r w:rsidRPr="000B3A64">
        <w:rPr>
          <w:rFonts w:asciiTheme="majorEastAsia" w:eastAsiaTheme="majorEastAsia" w:hAnsiTheme="majorEastAsia" w:hint="eastAsia"/>
          <w:sz w:val="21"/>
          <w:szCs w:val="21"/>
          <w:lang w:eastAsia="zh-CN"/>
        </w:rPr>
        <w:t>办法</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w:t>
      </w:r>
      <w:r w:rsidRPr="000B3A64">
        <w:rPr>
          <w:rFonts w:asciiTheme="majorEastAsia" w:eastAsiaTheme="majorEastAsia" w:hAnsiTheme="majorEastAsia" w:cs="SimSun" w:hint="eastAsia"/>
          <w:sz w:val="21"/>
          <w:szCs w:val="21"/>
          <w:lang w:eastAsia="zh-CN"/>
        </w:rPr>
        <w:t>通用名称支持组织</w:t>
      </w:r>
      <w:r w:rsidR="006948AC" w:rsidRPr="000B3A64">
        <w:rPr>
          <w:rFonts w:asciiTheme="majorEastAsia" w:eastAsiaTheme="majorEastAsia" w:hAnsiTheme="majorEastAsia" w:cs="SimSun" w:hint="eastAsia"/>
          <w:sz w:val="21"/>
          <w:szCs w:val="21"/>
          <w:lang w:eastAsia="zh-CN"/>
        </w:rPr>
        <w:t>（</w:t>
      </w:r>
      <w:r w:rsidRPr="000B3A64">
        <w:rPr>
          <w:rFonts w:asciiTheme="majorEastAsia" w:eastAsiaTheme="majorEastAsia" w:hAnsiTheme="majorEastAsia" w:hint="eastAsia"/>
          <w:sz w:val="21"/>
          <w:lang w:eastAsia="zh-CN"/>
        </w:rPr>
        <w:t>GNSO</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决定在启用新通用顶级域后对</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进行审查。</w:t>
      </w:r>
      <w:r w:rsidR="00D61C1F" w:rsidRPr="006948AC">
        <w:rPr>
          <w:rFonts w:ascii="SimSun" w:eastAsia="SimSun" w:hAnsi="SimSun" w:hint="eastAsia"/>
          <w:sz w:val="21"/>
          <w:vertAlign w:val="superscript"/>
          <w:lang w:eastAsia="zh-CN"/>
        </w:rPr>
        <w:footnoteReference w:id="65"/>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就此议题的</w:t>
      </w:r>
      <w:r w:rsidR="00D61C1F">
        <w:rPr>
          <w:rFonts w:asciiTheme="majorEastAsia" w:eastAsiaTheme="majorEastAsia" w:hAnsiTheme="majorEastAsia" w:cs="SimSun" w:hint="eastAsia"/>
          <w:sz w:val="21"/>
          <w:lang w:eastAsia="zh-CN"/>
        </w:rPr>
        <w:t>2015年</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初步问题报告</w:t>
      </w:r>
      <w:r w:rsidRPr="00BF535E">
        <w:rPr>
          <w:rFonts w:asciiTheme="majorEastAsia" w:eastAsiaTheme="majorEastAsia" w:hAnsiTheme="majorEastAsia" w:hint="eastAsia"/>
          <w:sz w:val="21"/>
          <w:lang w:eastAsia="zh-CN"/>
        </w:rPr>
        <w:t>”</w:t>
      </w:r>
      <w:r w:rsidR="00D61C1F">
        <w:rPr>
          <w:rFonts w:asciiTheme="majorEastAsia" w:eastAsiaTheme="majorEastAsia" w:hAnsiTheme="majorEastAsia" w:hint="eastAsia"/>
          <w:sz w:val="21"/>
          <w:lang w:eastAsia="zh-CN"/>
        </w:rPr>
        <w:t>描述</w:t>
      </w:r>
      <w:r w:rsidRPr="00BF535E">
        <w:rPr>
          <w:rFonts w:asciiTheme="majorEastAsia" w:eastAsiaTheme="majorEastAsia" w:hAnsiTheme="majorEastAsia" w:cs="SimSun" w:hint="eastAsia"/>
          <w:sz w:val="21"/>
          <w:lang w:eastAsia="zh-CN"/>
        </w:rPr>
        <w:t>了一系列</w:t>
      </w:r>
      <w:r w:rsidR="00D61C1F">
        <w:rPr>
          <w:rFonts w:asciiTheme="majorEastAsia" w:eastAsiaTheme="majorEastAsia" w:hAnsiTheme="majorEastAsia" w:cs="SimSun" w:hint="eastAsia"/>
          <w:sz w:val="21"/>
          <w:lang w:eastAsia="zh-CN"/>
        </w:rPr>
        <w:t>复杂的</w:t>
      </w:r>
      <w:r w:rsidRPr="00BF535E">
        <w:rPr>
          <w:rFonts w:asciiTheme="majorEastAsia" w:eastAsiaTheme="majorEastAsia" w:hAnsiTheme="majorEastAsia" w:cs="SimSun" w:hint="eastAsia"/>
          <w:sz w:val="21"/>
          <w:lang w:eastAsia="zh-CN"/>
        </w:rPr>
        <w:t>实质和程序问题</w:t>
      </w:r>
      <w:r w:rsidR="00746D5A">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szCs w:val="21"/>
          <w:vertAlign w:val="superscript"/>
          <w:lang w:eastAsia="zh-CN"/>
        </w:rPr>
        <w:footnoteReference w:id="66"/>
      </w:r>
      <w:r w:rsidRPr="00BF535E">
        <w:rPr>
          <w:rFonts w:asciiTheme="majorEastAsia" w:eastAsiaTheme="majorEastAsia" w:hAnsiTheme="majorEastAsia" w:cs="SimSun" w:hint="eastAsia"/>
          <w:sz w:val="21"/>
          <w:lang w:eastAsia="zh-CN"/>
        </w:rPr>
        <w:t>中心提供了有关看法，强调</w:t>
      </w:r>
      <w:r w:rsidR="00D61C1F">
        <w:rPr>
          <w:rFonts w:asciiTheme="majorEastAsia" w:eastAsiaTheme="majorEastAsia" w:hAnsiTheme="majorEastAsia" w:cs="SimSun" w:hint="eastAsia"/>
          <w:sz w:val="21"/>
          <w:lang w:eastAsia="zh-CN"/>
        </w:rPr>
        <w:t>了</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长期以来的成功</w:t>
      </w:r>
      <w:r w:rsidR="002663EF" w:rsidRPr="00BF535E">
        <w:rPr>
          <w:rFonts w:asciiTheme="majorEastAsia" w:eastAsiaTheme="majorEastAsia" w:hAnsiTheme="majorEastAsia" w:cs="SimSun" w:hint="eastAsia"/>
          <w:sz w:val="21"/>
          <w:lang w:eastAsia="zh-CN"/>
        </w:rPr>
        <w:t>，也强调</w:t>
      </w:r>
      <w:r w:rsidR="00D61C1F">
        <w:rPr>
          <w:rFonts w:asciiTheme="majorEastAsia" w:eastAsiaTheme="majorEastAsia" w:hAnsiTheme="majorEastAsia" w:cs="SimSun" w:hint="eastAsia"/>
          <w:sz w:val="21"/>
          <w:lang w:eastAsia="zh-CN"/>
        </w:rPr>
        <w:t>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对</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进行修订的任何尝试所带来的</w:t>
      </w:r>
      <w:r w:rsidRPr="00BF535E">
        <w:rPr>
          <w:rFonts w:asciiTheme="majorEastAsia" w:eastAsiaTheme="majorEastAsia" w:hAnsiTheme="majorEastAsia" w:cs="SimSun" w:hint="eastAsia"/>
          <w:sz w:val="21"/>
          <w:lang w:eastAsia="zh-CN"/>
        </w:rPr>
        <w:lastRenderedPageBreak/>
        <w:t>风险。</w:t>
      </w:r>
      <w:r w:rsidR="002663EF" w:rsidRPr="00BF535E">
        <w:rPr>
          <w:rFonts w:asciiTheme="majorEastAsia" w:eastAsiaTheme="majorEastAsia" w:hAnsiTheme="majorEastAsia" w:cs="SimSun" w:hint="eastAsia"/>
          <w:sz w:val="21"/>
          <w:lang w:eastAsia="zh-CN"/>
        </w:rPr>
        <w:t>继公共评议阶段后，</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于</w:t>
      </w:r>
      <w:r w:rsidRPr="00BF535E">
        <w:rPr>
          <w:rFonts w:asciiTheme="majorEastAsia" w:eastAsiaTheme="majorEastAsia" w:hAnsiTheme="majorEastAsia" w:hint="eastAsia"/>
          <w:sz w:val="21"/>
          <w:lang w:eastAsia="zh-CN"/>
        </w:rPr>
        <w:t>2016</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w:t>
      </w:r>
      <w:r w:rsidRPr="00BF535E">
        <w:rPr>
          <w:rFonts w:asciiTheme="majorEastAsia" w:eastAsiaTheme="majorEastAsia" w:hAnsiTheme="majorEastAsia" w:cs="SimSun" w:hint="eastAsia"/>
          <w:sz w:val="21"/>
          <w:lang w:eastAsia="zh-CN"/>
        </w:rPr>
        <w:t>月发布了</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最终问题报告</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，建议</w:t>
      </w:r>
      <w:r w:rsidRPr="00BF535E">
        <w:rPr>
          <w:rFonts w:asciiTheme="majorEastAsia" w:eastAsiaTheme="majorEastAsia" w:hAnsiTheme="majorEastAsia" w:hint="eastAsia"/>
          <w:sz w:val="21"/>
          <w:lang w:eastAsia="zh-CN"/>
        </w:rPr>
        <w:t>GNSO</w:t>
      </w:r>
      <w:r w:rsidRPr="00BF535E">
        <w:rPr>
          <w:rFonts w:asciiTheme="majorEastAsia" w:eastAsiaTheme="majorEastAsia" w:hAnsiTheme="majorEastAsia" w:cs="SimSun" w:hint="eastAsia"/>
          <w:sz w:val="21"/>
          <w:lang w:eastAsia="zh-CN"/>
        </w:rPr>
        <w:t>启动一个</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政策制定流程</w:t>
      </w:r>
      <w:r w:rsidRPr="00BF535E">
        <w:rPr>
          <w:rFonts w:asciiTheme="majorEastAsia" w:eastAsiaTheme="majorEastAsia" w:hAnsiTheme="majorEastAsia" w:hint="eastAsia"/>
          <w:sz w:val="21"/>
          <w:lang w:eastAsia="zh-CN"/>
        </w:rPr>
        <w:t>”</w:t>
      </w:r>
      <w:r w:rsidR="006948AC">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PDP</w:t>
      </w:r>
      <w:r w:rsidR="006948AC">
        <w:rPr>
          <w:rFonts w:asciiTheme="majorEastAsia" w:eastAsiaTheme="majorEastAsia" w:hAnsiTheme="majorEastAsia" w:cs="SimSun" w:hint="eastAsia"/>
          <w:sz w:val="21"/>
          <w:lang w:eastAsia="zh-CN"/>
        </w:rPr>
        <w:t>）</w:t>
      </w:r>
      <w:r w:rsidR="00E521E6" w:rsidRPr="000B3A64">
        <w:rPr>
          <w:rFonts w:asciiTheme="majorEastAsia" w:eastAsiaTheme="majorEastAsia" w:hAnsiTheme="majorEastAsia" w:cs="SimSun" w:hint="eastAsia"/>
          <w:sz w:val="21"/>
          <w:lang w:eastAsia="zh-CN"/>
        </w:rPr>
        <w:t>，分两个阶段对所有权利保护机制进行审查；</w:t>
      </w:r>
      <w:r w:rsidR="00D61C1F" w:rsidRPr="000B3A64">
        <w:rPr>
          <w:rFonts w:asciiTheme="majorEastAsia" w:eastAsiaTheme="majorEastAsia" w:hAnsiTheme="majorEastAsia" w:cs="SimSun" w:hint="eastAsia"/>
          <w:sz w:val="21"/>
          <w:lang w:eastAsia="zh-CN"/>
        </w:rPr>
        <w:t>现已完成的</w:t>
      </w:r>
      <w:r w:rsidR="00E521E6" w:rsidRPr="000B3A64">
        <w:rPr>
          <w:rFonts w:asciiTheme="majorEastAsia" w:eastAsiaTheme="majorEastAsia" w:hAnsiTheme="majorEastAsia" w:cs="SimSun" w:hint="eastAsia"/>
          <w:sz w:val="21"/>
          <w:lang w:eastAsia="zh-CN"/>
        </w:rPr>
        <w:t>第一阶段</w:t>
      </w:r>
      <w:r w:rsidR="00D61C1F" w:rsidRPr="000B3A64">
        <w:rPr>
          <w:rFonts w:asciiTheme="majorEastAsia" w:eastAsiaTheme="majorEastAsia" w:hAnsiTheme="majorEastAsia" w:cs="SimSun" w:hint="eastAsia"/>
          <w:sz w:val="21"/>
          <w:lang w:eastAsia="zh-CN"/>
        </w:rPr>
        <w:t>发布了一份最终报告</w:t>
      </w:r>
      <w:r w:rsidR="00D61C1F" w:rsidRPr="006948AC">
        <w:rPr>
          <w:rStyle w:val="FootnoteReference"/>
          <w:rFonts w:ascii="SimSun" w:eastAsia="SimSun" w:hAnsi="SimSun"/>
          <w:sz w:val="21"/>
          <w:szCs w:val="22"/>
        </w:rPr>
        <w:footnoteReference w:id="67"/>
      </w:r>
      <w:r w:rsidR="000D033C">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重点</w:t>
      </w:r>
      <w:r w:rsidR="00E521E6" w:rsidRPr="00BF535E">
        <w:rPr>
          <w:rFonts w:asciiTheme="majorEastAsia" w:eastAsiaTheme="majorEastAsia" w:hAnsiTheme="majorEastAsia" w:cs="SimSun" w:hint="eastAsia"/>
          <w:sz w:val="21"/>
          <w:lang w:eastAsia="zh-CN"/>
        </w:rPr>
        <w:t>是</w:t>
      </w:r>
      <w:r w:rsidRPr="00BF535E">
        <w:rPr>
          <w:rFonts w:asciiTheme="majorEastAsia" w:eastAsiaTheme="majorEastAsia" w:hAnsiTheme="majorEastAsia" w:cs="SimSun" w:hint="eastAsia"/>
          <w:sz w:val="21"/>
          <w:lang w:eastAsia="zh-CN"/>
        </w:rPr>
        <w:t>为新通用顶级域计划制定的权利保护机制，</w:t>
      </w:r>
      <w:r w:rsidR="00C5024F" w:rsidRPr="00BF535E">
        <w:rPr>
          <w:rFonts w:asciiTheme="majorEastAsia" w:eastAsiaTheme="majorEastAsia" w:hAnsiTheme="majorEastAsia" w:cs="SimSun" w:hint="eastAsia"/>
          <w:sz w:val="21"/>
          <w:lang w:eastAsia="zh-CN"/>
        </w:rPr>
        <w:t>尤其是商标信息交换机构</w:t>
      </w:r>
      <w:r w:rsidR="006948AC">
        <w:rPr>
          <w:rFonts w:asciiTheme="majorEastAsia" w:eastAsiaTheme="majorEastAsia" w:hAnsiTheme="majorEastAsia" w:cs="SimSun" w:hint="eastAsia"/>
          <w:sz w:val="21"/>
          <w:lang w:eastAsia="zh-CN"/>
        </w:rPr>
        <w:t>（</w:t>
      </w:r>
      <w:r w:rsidR="00C5024F" w:rsidRPr="00BF535E">
        <w:rPr>
          <w:rFonts w:asciiTheme="majorEastAsia" w:eastAsiaTheme="majorEastAsia" w:hAnsiTheme="majorEastAsia" w:cs="SimSun" w:hint="eastAsia"/>
          <w:sz w:val="21"/>
          <w:lang w:eastAsia="zh-CN"/>
        </w:rPr>
        <w:t>包括“预注册”和</w:t>
      </w:r>
      <w:r w:rsidR="00B312A6" w:rsidRPr="00BF535E">
        <w:rPr>
          <w:rFonts w:asciiTheme="majorEastAsia" w:eastAsiaTheme="majorEastAsia" w:hAnsiTheme="majorEastAsia" w:cs="SimSun" w:hint="eastAsia"/>
          <w:sz w:val="21"/>
          <w:lang w:eastAsia="zh-CN"/>
        </w:rPr>
        <w:t>“声明”权利保护机制</w:t>
      </w:r>
      <w:r w:rsidR="006948AC">
        <w:rPr>
          <w:rFonts w:asciiTheme="majorEastAsia" w:eastAsiaTheme="majorEastAsia" w:hAnsiTheme="majorEastAsia" w:cs="SimSun" w:hint="eastAsia"/>
          <w:sz w:val="21"/>
          <w:lang w:eastAsia="zh-CN"/>
        </w:rPr>
        <w:t>）</w:t>
      </w:r>
      <w:r w:rsidR="00B312A6" w:rsidRPr="00BF535E">
        <w:rPr>
          <w:rFonts w:asciiTheme="majorEastAsia" w:eastAsiaTheme="majorEastAsia" w:hAnsiTheme="majorEastAsia" w:cs="SimSun" w:hint="eastAsia"/>
          <w:sz w:val="21"/>
          <w:lang w:eastAsia="zh-CN"/>
        </w:rPr>
        <w:t>和URS，</w:t>
      </w:r>
      <w:r w:rsidR="00D61C1F">
        <w:rPr>
          <w:rFonts w:asciiTheme="majorEastAsia" w:eastAsiaTheme="majorEastAsia" w:hAnsiTheme="majorEastAsia" w:cs="SimSun" w:hint="eastAsia"/>
          <w:sz w:val="21"/>
          <w:lang w:eastAsia="zh-CN"/>
        </w:rPr>
        <w:t>并建议对这类权利保护机制稍作修改，</w:t>
      </w:r>
      <w:r w:rsidR="00D61C1F" w:rsidRPr="006948AC">
        <w:rPr>
          <w:rStyle w:val="FootnoteReference"/>
          <w:rFonts w:ascii="SimSun" w:eastAsia="SimSun" w:hAnsi="SimSun"/>
          <w:sz w:val="21"/>
          <w:szCs w:val="22"/>
        </w:rPr>
        <w:footnoteReference w:id="68"/>
      </w:r>
      <w:r w:rsidR="00D61C1F">
        <w:rPr>
          <w:rFonts w:asciiTheme="majorEastAsia" w:eastAsiaTheme="majorEastAsia" w:hAnsiTheme="majorEastAsia" w:cs="SimSun" w:hint="eastAsia"/>
          <w:sz w:val="21"/>
          <w:lang w:eastAsia="zh-CN"/>
        </w:rPr>
        <w:t>而</w:t>
      </w:r>
      <w:r w:rsidR="00C679DF">
        <w:rPr>
          <w:rFonts w:asciiTheme="majorEastAsia" w:eastAsiaTheme="majorEastAsia" w:hAnsiTheme="majorEastAsia" w:cs="SimSun" w:hint="eastAsia"/>
          <w:sz w:val="21"/>
          <w:lang w:eastAsia="zh-CN"/>
        </w:rPr>
        <w:t>计划内</w:t>
      </w:r>
      <w:r w:rsidRPr="00BF535E">
        <w:rPr>
          <w:rFonts w:asciiTheme="majorEastAsia" w:eastAsiaTheme="majorEastAsia" w:hAnsiTheme="majorEastAsia" w:cs="SimSun" w:hint="eastAsia"/>
          <w:sz w:val="21"/>
          <w:lang w:eastAsia="zh-CN"/>
        </w:rPr>
        <w:t>第二阶段的重点将是</w:t>
      </w:r>
      <w:r w:rsidRPr="00BF535E">
        <w:rPr>
          <w:rFonts w:asciiTheme="majorEastAsia" w:eastAsiaTheme="majorEastAsia" w:hAnsiTheme="majorEastAsia" w:hint="eastAsia"/>
          <w:sz w:val="21"/>
          <w:lang w:eastAsia="zh-CN"/>
        </w:rPr>
        <w:t>UDRP</w:t>
      </w:r>
      <w:r w:rsidR="00746D5A">
        <w:rPr>
          <w:rFonts w:asciiTheme="majorEastAsia" w:eastAsiaTheme="majorEastAsia" w:hAnsiTheme="majorEastAsia" w:hint="eastAsia"/>
          <w:sz w:val="21"/>
          <w:lang w:eastAsia="zh-CN"/>
        </w:rPr>
        <w:t>。</w:t>
      </w:r>
      <w:r w:rsidRPr="00BF535E">
        <w:rPr>
          <w:rFonts w:asciiTheme="majorEastAsia" w:eastAsiaTheme="majorEastAsia" w:hAnsiTheme="majorEastAsia" w:hint="eastAsia"/>
          <w:sz w:val="21"/>
          <w:szCs w:val="21"/>
          <w:vertAlign w:val="superscript"/>
          <w:lang w:eastAsia="zh-CN"/>
        </w:rPr>
        <w:footnoteReference w:id="69"/>
      </w:r>
      <w:r w:rsidR="00D61C1F">
        <w:rPr>
          <w:rFonts w:asciiTheme="majorEastAsia" w:eastAsiaTheme="majorEastAsia" w:hAnsiTheme="majorEastAsia" w:cs="SimSun" w:hint="eastAsia"/>
          <w:sz w:val="21"/>
          <w:lang w:eastAsia="zh-CN"/>
        </w:rPr>
        <w:t>后面这个UDRP阶段</w:t>
      </w:r>
      <w:r w:rsidR="005A4364" w:rsidRPr="00BF535E">
        <w:rPr>
          <w:rFonts w:asciiTheme="majorEastAsia" w:eastAsiaTheme="majorEastAsia" w:hAnsiTheme="majorEastAsia" w:cs="SimSun" w:hint="eastAsia"/>
          <w:sz w:val="21"/>
          <w:lang w:eastAsia="zh-CN"/>
        </w:rPr>
        <w:t>是</w:t>
      </w:r>
      <w:r w:rsidR="00D61C1F">
        <w:rPr>
          <w:rFonts w:asciiTheme="majorEastAsia" w:eastAsiaTheme="majorEastAsia" w:hAnsiTheme="majorEastAsia" w:cs="SimSun" w:hint="eastAsia"/>
          <w:sz w:val="21"/>
          <w:lang w:eastAsia="zh-CN"/>
        </w:rPr>
        <w:t>尤其</w:t>
      </w:r>
      <w:r w:rsidR="005A4364" w:rsidRPr="00BF535E">
        <w:rPr>
          <w:rFonts w:asciiTheme="majorEastAsia" w:eastAsiaTheme="majorEastAsia" w:hAnsiTheme="majorEastAsia" w:cs="SimSun" w:hint="eastAsia"/>
          <w:sz w:val="21"/>
          <w:lang w:eastAsia="zh-CN"/>
        </w:rPr>
        <w:t>需要重点</w:t>
      </w:r>
      <w:r w:rsidR="006076DC" w:rsidRPr="00BF535E">
        <w:rPr>
          <w:rFonts w:asciiTheme="majorEastAsia" w:eastAsiaTheme="majorEastAsia" w:hAnsiTheme="majorEastAsia" w:cs="SimSun" w:hint="eastAsia"/>
          <w:sz w:val="21"/>
          <w:lang w:eastAsia="zh-CN"/>
        </w:rPr>
        <w:t>关切的事项，</w:t>
      </w:r>
      <w:r w:rsidRPr="00BF535E">
        <w:rPr>
          <w:rFonts w:asciiTheme="majorEastAsia" w:eastAsiaTheme="majorEastAsia" w:hAnsiTheme="majorEastAsia" w:cs="SimSun" w:hint="eastAsia"/>
          <w:sz w:val="21"/>
          <w:lang w:eastAsia="zh-CN"/>
        </w:rPr>
        <w:t>中心继续积极注视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利益攸关方</w:t>
      </w:r>
      <w:r w:rsidR="002663EF" w:rsidRPr="00BF535E">
        <w:rPr>
          <w:rFonts w:asciiTheme="majorEastAsia" w:eastAsiaTheme="majorEastAsia" w:hAnsiTheme="majorEastAsia" w:cs="SimSun" w:hint="eastAsia"/>
          <w:sz w:val="21"/>
          <w:lang w:eastAsia="zh-CN"/>
        </w:rPr>
        <w:t>在UDRP方面的意图，并总体上关注商标权利保护机制</w:t>
      </w:r>
      <w:r w:rsidRPr="00BF535E">
        <w:rPr>
          <w:rFonts w:asciiTheme="majorEastAsia" w:eastAsiaTheme="majorEastAsia" w:hAnsiTheme="majorEastAsia" w:cs="SimSun" w:hint="eastAsia"/>
          <w:sz w:val="21"/>
          <w:lang w:eastAsia="zh-CN"/>
        </w:rPr>
        <w:t>。</w:t>
      </w:r>
      <w:r w:rsidR="006076DC" w:rsidRPr="00BF535E">
        <w:rPr>
          <w:rFonts w:asciiTheme="majorEastAsia" w:eastAsiaTheme="majorEastAsia" w:hAnsiTheme="majorEastAsia" w:cs="SimSun" w:hint="eastAsia"/>
          <w:sz w:val="21"/>
          <w:lang w:eastAsia="zh-CN"/>
        </w:rPr>
        <w:t>为此，中心</w:t>
      </w:r>
      <w:r w:rsidR="005A4364" w:rsidRPr="00BF535E">
        <w:rPr>
          <w:rFonts w:asciiTheme="majorEastAsia" w:eastAsiaTheme="majorEastAsia" w:hAnsiTheme="majorEastAsia" w:cs="SimSun" w:hint="eastAsia"/>
          <w:sz w:val="21"/>
          <w:lang w:eastAsia="zh-CN"/>
        </w:rPr>
        <w:t>酌情与</w:t>
      </w:r>
      <w:r w:rsidR="00C93083">
        <w:rPr>
          <w:rFonts w:asciiTheme="majorEastAsia" w:eastAsiaTheme="majorEastAsia" w:hAnsiTheme="majorEastAsia" w:cs="SimSun" w:hint="eastAsia"/>
          <w:sz w:val="21"/>
          <w:lang w:eastAsia="zh-CN"/>
        </w:rPr>
        <w:t>欧洲共同体商标协会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ECTA</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国际商标协会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INTA</w:t>
      </w:r>
      <w:r w:rsidR="006948AC">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和欧洲</w:t>
      </w:r>
      <w:r w:rsidR="00F435CC">
        <w:rPr>
          <w:rFonts w:asciiTheme="majorEastAsia" w:eastAsiaTheme="majorEastAsia" w:hAnsiTheme="majorEastAsia" w:cs="SimSun" w:hint="eastAsia"/>
          <w:sz w:val="21"/>
          <w:lang w:eastAsia="zh-CN"/>
        </w:rPr>
        <w:t>商标权人</w:t>
      </w:r>
      <w:r w:rsidR="005A4364" w:rsidRPr="00BF535E">
        <w:rPr>
          <w:rFonts w:asciiTheme="majorEastAsia" w:eastAsiaTheme="majorEastAsia" w:hAnsiTheme="majorEastAsia" w:cs="SimSun" w:hint="eastAsia"/>
          <w:sz w:val="21"/>
          <w:lang w:eastAsia="zh-CN"/>
        </w:rPr>
        <w:t>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MARQUES</w:t>
      </w:r>
      <w:r w:rsidR="006948AC">
        <w:rPr>
          <w:rFonts w:asciiTheme="majorEastAsia" w:eastAsiaTheme="majorEastAsia" w:hAnsiTheme="majorEastAsia" w:cs="SimSun" w:hint="eastAsia"/>
          <w:sz w:val="21"/>
          <w:lang w:eastAsia="zh-CN"/>
        </w:rPr>
        <w:t>）</w:t>
      </w:r>
      <w:r w:rsidR="005A4364" w:rsidRPr="000B3A64">
        <w:rPr>
          <w:rFonts w:asciiTheme="majorEastAsia" w:eastAsiaTheme="majorEastAsia" w:hAnsiTheme="majorEastAsia" w:cs="SimSun" w:hint="eastAsia"/>
          <w:sz w:val="21"/>
          <w:lang w:eastAsia="zh-CN"/>
        </w:rPr>
        <w:t>等商标利益攸关方取得联系。</w:t>
      </w:r>
    </w:p>
    <w:p w:rsidR="00FB6D34" w:rsidRPr="000B3A64" w:rsidRDefault="00FB6D3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C.</w:t>
      </w:r>
      <w:r w:rsidRPr="000B3A64">
        <w:rPr>
          <w:rFonts w:asciiTheme="majorEastAsia" w:eastAsiaTheme="majorEastAsia" w:hAnsiTheme="majorEastAsia" w:hint="eastAsia"/>
          <w:b/>
          <w:sz w:val="21"/>
        </w:rPr>
        <w:tab/>
        <w:t>《通用数据保护条例》</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GDRP</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和域名查询</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WHOIS</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数据库</w:t>
      </w:r>
    </w:p>
    <w:p w:rsidR="00FB6D34" w:rsidRPr="000B3A64" w:rsidRDefault="009729E6"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欧洲联盟《通用数据保护条例》</w:t>
      </w:r>
      <w:r w:rsidR="006948AC"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szCs w:val="22"/>
          <w:lang w:eastAsia="zh-CN"/>
        </w:rPr>
        <w:t>GDRP</w:t>
      </w:r>
      <w:r w:rsidR="006948AC"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szCs w:val="22"/>
          <w:lang w:eastAsia="zh-CN"/>
        </w:rPr>
        <w:t>于2018年5月25日生效。正如欧盟委员会所述，GDPR</w:t>
      </w:r>
      <w:r w:rsidRPr="000B3A64">
        <w:rPr>
          <w:rFonts w:asciiTheme="majorEastAsia" w:eastAsiaTheme="majorEastAsia" w:hAnsiTheme="majorEastAsia" w:hint="eastAsia"/>
          <w:sz w:val="21"/>
          <w:lang w:eastAsia="zh-CN"/>
        </w:rPr>
        <w:t>的首要目标是解决隐私和数据问题</w:t>
      </w:r>
      <w:r w:rsidRPr="000B3A64">
        <w:rPr>
          <w:rFonts w:asciiTheme="majorEastAsia" w:eastAsiaTheme="majorEastAsia" w:hAnsiTheme="majorEastAsia" w:hint="eastAsia"/>
          <w:sz w:val="21"/>
          <w:szCs w:val="22"/>
          <w:lang w:eastAsia="zh-CN"/>
        </w:rPr>
        <w:t>，而这些目标必须</w:t>
      </w:r>
      <w:r w:rsidR="00114A14" w:rsidRPr="000B3A64">
        <w:rPr>
          <w:rFonts w:asciiTheme="majorEastAsia" w:eastAsiaTheme="majorEastAsia" w:hAnsiTheme="majorEastAsia" w:hint="eastAsia"/>
          <w:sz w:val="21"/>
          <w:szCs w:val="22"/>
          <w:lang w:eastAsia="zh-CN"/>
        </w:rPr>
        <w:t>相对</w:t>
      </w:r>
      <w:r w:rsidRPr="000B3A64">
        <w:rPr>
          <w:rFonts w:asciiTheme="majorEastAsia" w:eastAsiaTheme="majorEastAsia" w:hAnsiTheme="majorEastAsia" w:hint="eastAsia"/>
          <w:sz w:val="21"/>
          <w:szCs w:val="22"/>
          <w:lang w:eastAsia="zh-CN"/>
        </w:rPr>
        <w:t>合同和法律纠纷等合法的第三方利益来衡</w:t>
      </w:r>
      <w:r w:rsidR="00EC5AD0" w:rsidRPr="000B3A64">
        <w:rPr>
          <w:rFonts w:asciiTheme="majorEastAsia" w:eastAsiaTheme="majorEastAsia" w:hAnsiTheme="majorEastAsia"/>
          <w:sz w:val="21"/>
          <w:lang w:eastAsia="zh-CN"/>
        </w:rPr>
        <w:t>‍</w:t>
      </w:r>
      <w:r w:rsidRPr="000B3A64">
        <w:rPr>
          <w:rFonts w:asciiTheme="majorEastAsia" w:eastAsiaTheme="majorEastAsia" w:hAnsiTheme="majorEastAsia" w:hint="eastAsia"/>
          <w:sz w:val="21"/>
          <w:szCs w:val="22"/>
          <w:lang w:eastAsia="zh-CN"/>
        </w:rPr>
        <w:t>量。</w:t>
      </w:r>
    </w:p>
    <w:p w:rsidR="009729E6" w:rsidRPr="000B3A64" w:rsidRDefault="009729E6"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2018年5月25日之后，公开</w:t>
      </w:r>
      <w:r w:rsidR="00452FB9" w:rsidRPr="000B3A64">
        <w:rPr>
          <w:rFonts w:asciiTheme="majorEastAsia" w:eastAsiaTheme="majorEastAsia" w:hAnsiTheme="majorEastAsia" w:hint="eastAsia"/>
          <w:sz w:val="21"/>
          <w:szCs w:val="22"/>
          <w:lang w:eastAsia="zh-CN"/>
        </w:rPr>
        <w:t>提供</w:t>
      </w:r>
      <w:r w:rsidRPr="000B3A64">
        <w:rPr>
          <w:rFonts w:asciiTheme="majorEastAsia" w:eastAsiaTheme="majorEastAsia" w:hAnsiTheme="majorEastAsia" w:hint="eastAsia"/>
          <w:sz w:val="21"/>
          <w:szCs w:val="22"/>
          <w:lang w:eastAsia="zh-CN"/>
        </w:rPr>
        <w:t>的</w:t>
      </w:r>
      <w:proofErr w:type="spellStart"/>
      <w:r w:rsidR="00A469A9" w:rsidRPr="000B3A64">
        <w:rPr>
          <w:rFonts w:asciiTheme="majorEastAsia" w:eastAsiaTheme="majorEastAsia" w:hAnsiTheme="majorEastAsia"/>
          <w:sz w:val="21"/>
          <w:szCs w:val="22"/>
          <w:lang w:eastAsia="zh-CN"/>
        </w:rPr>
        <w:t>WhoIs</w:t>
      </w:r>
      <w:proofErr w:type="spellEnd"/>
      <w:r w:rsidRPr="000B3A64">
        <w:rPr>
          <w:rFonts w:asciiTheme="majorEastAsia" w:eastAsiaTheme="majorEastAsia" w:hAnsiTheme="majorEastAsia" w:hint="eastAsia"/>
          <w:sz w:val="21"/>
          <w:szCs w:val="22"/>
          <w:lang w:eastAsia="zh-CN"/>
        </w:rPr>
        <w:t>数据不再包含域名注册人的完整详细联系信息。</w:t>
      </w:r>
      <w:r w:rsidR="00FF1E82" w:rsidRPr="000B3A64">
        <w:rPr>
          <w:rFonts w:asciiTheme="majorEastAsia" w:eastAsiaTheme="majorEastAsia" w:hAnsiTheme="majorEastAsia" w:hint="eastAsia"/>
          <w:sz w:val="21"/>
          <w:szCs w:val="22"/>
          <w:lang w:eastAsia="zh-CN"/>
        </w:rPr>
        <w:t>此类</w:t>
      </w:r>
      <w:r w:rsidR="00452FB9" w:rsidRPr="000B3A64">
        <w:rPr>
          <w:rFonts w:asciiTheme="majorEastAsia" w:eastAsiaTheme="majorEastAsia" w:hAnsiTheme="majorEastAsia" w:hint="eastAsia"/>
          <w:sz w:val="21"/>
          <w:szCs w:val="22"/>
          <w:lang w:eastAsia="zh-CN"/>
        </w:rPr>
        <w:t>数据一般限于“注册人组织”和国家。</w:t>
      </w:r>
      <w:r w:rsidR="00FF1E82" w:rsidRPr="006948AC">
        <w:rPr>
          <w:rStyle w:val="FootnoteReference"/>
          <w:rFonts w:ascii="SimSun" w:eastAsia="SimSun" w:hAnsi="SimSun"/>
          <w:sz w:val="21"/>
          <w:szCs w:val="22"/>
        </w:rPr>
        <w:footnoteReference w:id="70"/>
      </w:r>
      <w:r w:rsidR="00887538">
        <w:rPr>
          <w:rFonts w:asciiTheme="majorEastAsia" w:eastAsiaTheme="majorEastAsia" w:hAnsiTheme="majorEastAsia" w:hint="eastAsia"/>
          <w:sz w:val="21"/>
          <w:szCs w:val="22"/>
          <w:lang w:eastAsia="zh-CN"/>
        </w:rPr>
        <w:t>尽管有这些公开限制，但在UDRP提供商</w:t>
      </w:r>
      <w:r w:rsidR="00FF1E82">
        <w:rPr>
          <w:rFonts w:asciiTheme="majorEastAsia" w:eastAsiaTheme="majorEastAsia" w:hAnsiTheme="majorEastAsia" w:hint="eastAsia"/>
          <w:sz w:val="21"/>
          <w:szCs w:val="22"/>
          <w:lang w:eastAsia="zh-CN"/>
        </w:rPr>
        <w:t>收到UDRP投诉</w:t>
      </w:r>
      <w:r w:rsidR="00887538">
        <w:rPr>
          <w:rFonts w:asciiTheme="majorEastAsia" w:eastAsiaTheme="majorEastAsia" w:hAnsiTheme="majorEastAsia" w:hint="eastAsia"/>
          <w:sz w:val="21"/>
          <w:szCs w:val="22"/>
          <w:lang w:eastAsia="zh-CN"/>
        </w:rPr>
        <w:t>之后，ICANN</w:t>
      </w:r>
      <w:r w:rsidR="00C81229">
        <w:rPr>
          <w:rFonts w:asciiTheme="majorEastAsia" w:eastAsiaTheme="majorEastAsia" w:hAnsiTheme="majorEastAsia" w:hint="eastAsia"/>
          <w:sz w:val="21"/>
          <w:szCs w:val="22"/>
          <w:lang w:eastAsia="zh-CN"/>
        </w:rPr>
        <w:t>的</w:t>
      </w:r>
      <w:r w:rsidR="00887538">
        <w:rPr>
          <w:rFonts w:asciiTheme="majorEastAsia" w:eastAsiaTheme="majorEastAsia" w:hAnsiTheme="majorEastAsia" w:hint="eastAsia"/>
          <w:sz w:val="21"/>
          <w:szCs w:val="22"/>
          <w:lang w:eastAsia="zh-CN"/>
        </w:rPr>
        <w:t>合规注册机构通常将</w:t>
      </w:r>
      <w:r w:rsidR="00C81229">
        <w:rPr>
          <w:rFonts w:asciiTheme="majorEastAsia" w:eastAsiaTheme="majorEastAsia" w:hAnsiTheme="majorEastAsia" w:hint="eastAsia"/>
          <w:sz w:val="21"/>
          <w:szCs w:val="22"/>
          <w:lang w:eastAsia="zh-CN"/>
        </w:rPr>
        <w:t>应</w:t>
      </w:r>
      <w:r w:rsidR="00887538" w:rsidRPr="000B3A64">
        <w:rPr>
          <w:rFonts w:asciiTheme="majorEastAsia" w:eastAsiaTheme="majorEastAsia" w:hAnsiTheme="majorEastAsia" w:hint="eastAsia"/>
          <w:sz w:val="21"/>
          <w:szCs w:val="22"/>
          <w:lang w:eastAsia="zh-CN"/>
        </w:rPr>
        <w:t>此类提供商的请求</w:t>
      </w:r>
      <w:r w:rsidR="00C679DF" w:rsidRPr="000B3A64">
        <w:rPr>
          <w:rFonts w:asciiTheme="majorEastAsia" w:eastAsiaTheme="majorEastAsia" w:hAnsiTheme="majorEastAsia" w:hint="eastAsia"/>
          <w:sz w:val="21"/>
          <w:szCs w:val="22"/>
          <w:lang w:eastAsia="zh-CN"/>
        </w:rPr>
        <w:t>，</w:t>
      </w:r>
      <w:r w:rsidR="00887538" w:rsidRPr="000B3A64">
        <w:rPr>
          <w:rFonts w:asciiTheme="majorEastAsia" w:eastAsiaTheme="majorEastAsia" w:hAnsiTheme="majorEastAsia" w:hint="eastAsia"/>
          <w:sz w:val="21"/>
          <w:szCs w:val="22"/>
          <w:lang w:eastAsia="zh-CN"/>
        </w:rPr>
        <w:t>提供</w:t>
      </w:r>
      <w:proofErr w:type="spellStart"/>
      <w:r w:rsidR="00A469A9" w:rsidRPr="000B3A64">
        <w:rPr>
          <w:rFonts w:asciiTheme="majorEastAsia" w:eastAsiaTheme="majorEastAsia" w:hAnsiTheme="majorEastAsia"/>
          <w:sz w:val="21"/>
          <w:szCs w:val="22"/>
          <w:lang w:eastAsia="zh-CN"/>
        </w:rPr>
        <w:t>WhoIs</w:t>
      </w:r>
      <w:proofErr w:type="spellEnd"/>
      <w:r w:rsidR="00887538" w:rsidRPr="000B3A64">
        <w:rPr>
          <w:rFonts w:asciiTheme="majorEastAsia" w:eastAsiaTheme="majorEastAsia" w:hAnsiTheme="majorEastAsia" w:hint="eastAsia"/>
          <w:sz w:val="21"/>
          <w:szCs w:val="22"/>
          <w:lang w:eastAsia="zh-CN"/>
        </w:rPr>
        <w:t>信息</w:t>
      </w:r>
      <w:r w:rsidR="006948AC" w:rsidRPr="000B3A64">
        <w:rPr>
          <w:rFonts w:asciiTheme="majorEastAsia" w:eastAsiaTheme="majorEastAsia" w:hAnsiTheme="majorEastAsia" w:hint="eastAsia"/>
          <w:sz w:val="21"/>
          <w:szCs w:val="22"/>
          <w:lang w:eastAsia="zh-CN"/>
        </w:rPr>
        <w:t>（</w:t>
      </w:r>
      <w:r w:rsidR="00887538" w:rsidRPr="000B3A64">
        <w:rPr>
          <w:rFonts w:asciiTheme="majorEastAsia" w:eastAsiaTheme="majorEastAsia" w:hAnsiTheme="majorEastAsia" w:hint="eastAsia"/>
          <w:sz w:val="21"/>
          <w:szCs w:val="22"/>
          <w:lang w:eastAsia="zh-CN"/>
        </w:rPr>
        <w:t>同时“锁定”域名注册和注册机构</w:t>
      </w:r>
      <w:r w:rsidR="00C81229" w:rsidRPr="000B3A64">
        <w:rPr>
          <w:rFonts w:asciiTheme="majorEastAsia" w:eastAsiaTheme="majorEastAsia" w:hAnsiTheme="majorEastAsia" w:hint="eastAsia"/>
          <w:sz w:val="21"/>
          <w:szCs w:val="22"/>
          <w:lang w:eastAsia="zh-CN"/>
        </w:rPr>
        <w:t>的</w:t>
      </w:r>
      <w:r w:rsidR="00887538" w:rsidRPr="000B3A64">
        <w:rPr>
          <w:rFonts w:asciiTheme="majorEastAsia" w:eastAsiaTheme="majorEastAsia" w:hAnsiTheme="majorEastAsia" w:hint="eastAsia"/>
          <w:sz w:val="21"/>
          <w:szCs w:val="22"/>
          <w:lang w:eastAsia="zh-CN"/>
        </w:rPr>
        <w:t>详细信息</w:t>
      </w:r>
      <w:r w:rsidR="006948AC" w:rsidRPr="000B3A64">
        <w:rPr>
          <w:rFonts w:asciiTheme="majorEastAsia" w:eastAsiaTheme="majorEastAsia" w:hAnsiTheme="majorEastAsia" w:hint="eastAsia"/>
          <w:sz w:val="21"/>
          <w:szCs w:val="22"/>
          <w:lang w:eastAsia="zh-CN"/>
        </w:rPr>
        <w:t>）</w:t>
      </w:r>
      <w:r w:rsidR="000702B3" w:rsidRPr="000B3A64">
        <w:rPr>
          <w:rFonts w:asciiTheme="majorEastAsia" w:eastAsiaTheme="majorEastAsia" w:hAnsiTheme="majorEastAsia" w:hint="eastAsia"/>
          <w:sz w:val="21"/>
          <w:szCs w:val="22"/>
          <w:lang w:eastAsia="zh-CN"/>
        </w:rPr>
        <w:t>，进一步遵守UDRP规则中规定的适当程序要求。</w:t>
      </w:r>
      <w:r w:rsidR="00FA1F2E" w:rsidRPr="006948AC">
        <w:rPr>
          <w:rStyle w:val="FootnoteReference"/>
          <w:rFonts w:ascii="SimSun" w:eastAsia="SimSun" w:hAnsi="SimSun"/>
          <w:sz w:val="21"/>
          <w:szCs w:val="22"/>
        </w:rPr>
        <w:footnoteReference w:id="71"/>
      </w:r>
    </w:p>
    <w:p w:rsidR="009B1EDC" w:rsidRPr="000B3A64" w:rsidRDefault="00CA32EB" w:rsidP="0099303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中心继续密切监测</w:t>
      </w:r>
      <w:r w:rsidR="00993030" w:rsidRPr="000B3A64">
        <w:rPr>
          <w:rFonts w:asciiTheme="majorEastAsia" w:eastAsiaTheme="majorEastAsia" w:hAnsiTheme="majorEastAsia" w:hint="eastAsia"/>
          <w:sz w:val="21"/>
          <w:szCs w:val="22"/>
          <w:lang w:eastAsia="zh-CN"/>
        </w:rPr>
        <w:t>数据保护条例</w:t>
      </w:r>
      <w:r w:rsidRPr="000B3A64">
        <w:rPr>
          <w:rFonts w:asciiTheme="majorEastAsia" w:eastAsiaTheme="majorEastAsia" w:hAnsiTheme="majorEastAsia" w:hint="eastAsia"/>
          <w:sz w:val="21"/>
          <w:szCs w:val="22"/>
          <w:lang w:eastAsia="zh-CN"/>
        </w:rPr>
        <w:t>对于UDRP程序的影响。除中心的UDRP</w:t>
      </w:r>
      <w:r w:rsidR="007B0740" w:rsidRPr="000B3A64">
        <w:rPr>
          <w:rFonts w:asciiTheme="majorEastAsia" w:eastAsiaTheme="majorEastAsia" w:hAnsiTheme="majorEastAsia" w:hint="eastAsia"/>
          <w:sz w:val="21"/>
          <w:szCs w:val="22"/>
          <w:lang w:eastAsia="zh-CN"/>
        </w:rPr>
        <w:t>功能</w:t>
      </w:r>
      <w:r w:rsidRPr="000B3A64">
        <w:rPr>
          <w:rFonts w:asciiTheme="majorEastAsia" w:eastAsiaTheme="majorEastAsia" w:hAnsiTheme="majorEastAsia" w:hint="eastAsia"/>
          <w:sz w:val="21"/>
          <w:szCs w:val="22"/>
          <w:lang w:eastAsia="zh-CN"/>
        </w:rPr>
        <w:t>之外，为解决</w:t>
      </w:r>
      <w:r w:rsidR="00993030" w:rsidRPr="000B3A64">
        <w:rPr>
          <w:rFonts w:asciiTheme="majorEastAsia" w:eastAsiaTheme="majorEastAsia" w:hAnsiTheme="majorEastAsia" w:hint="eastAsia"/>
          <w:sz w:val="21"/>
          <w:szCs w:val="22"/>
          <w:lang w:eastAsia="zh-CN"/>
        </w:rPr>
        <w:t>隐私规定</w:t>
      </w:r>
      <w:r w:rsidRPr="000B3A64">
        <w:rPr>
          <w:rFonts w:asciiTheme="majorEastAsia" w:eastAsiaTheme="majorEastAsia" w:hAnsiTheme="majorEastAsia" w:hint="eastAsia"/>
          <w:sz w:val="21"/>
          <w:lang w:eastAsia="zh-CN"/>
        </w:rPr>
        <w:t>引发的更广泛的知识产权执法关切</w:t>
      </w:r>
      <w:r w:rsidRPr="000B3A64">
        <w:rPr>
          <w:rFonts w:asciiTheme="majorEastAsia" w:eastAsiaTheme="majorEastAsia" w:hAnsiTheme="majorEastAsia" w:hint="eastAsia"/>
          <w:sz w:val="21"/>
          <w:szCs w:val="22"/>
          <w:lang w:eastAsia="zh-CN"/>
        </w:rPr>
        <w:t>，利益攸关方正在对可能的</w:t>
      </w:r>
      <w:proofErr w:type="spellStart"/>
      <w:r w:rsidRPr="000B3A64">
        <w:rPr>
          <w:rFonts w:asciiTheme="majorEastAsia" w:eastAsiaTheme="majorEastAsia" w:hAnsiTheme="majorEastAsia"/>
          <w:sz w:val="21"/>
          <w:szCs w:val="22"/>
          <w:lang w:eastAsia="zh-CN"/>
        </w:rPr>
        <w:t>WhoIs</w:t>
      </w:r>
      <w:proofErr w:type="spellEnd"/>
      <w:r w:rsidRPr="000B3A64">
        <w:rPr>
          <w:rFonts w:asciiTheme="majorEastAsia" w:eastAsiaTheme="majorEastAsia" w:hAnsiTheme="majorEastAsia" w:hint="eastAsia"/>
          <w:sz w:val="21"/>
          <w:szCs w:val="22"/>
          <w:lang w:eastAsia="zh-CN"/>
        </w:rPr>
        <w:t>“认证和访问”模式进行热烈讨论，</w:t>
      </w:r>
      <w:r w:rsidRPr="000B3A64">
        <w:rPr>
          <w:rFonts w:asciiTheme="majorEastAsia" w:eastAsiaTheme="majorEastAsia" w:hAnsiTheme="majorEastAsia" w:cs="SimSun" w:hint="eastAsia"/>
          <w:sz w:val="21"/>
          <w:lang w:eastAsia="zh-CN"/>
        </w:rPr>
        <w:t>包括产权组织为这种访问对知识产权所有人权利进行认证的潜在作用</w:t>
      </w:r>
      <w:r w:rsidR="00746D5A" w:rsidRPr="000B3A64">
        <w:rPr>
          <w:rFonts w:asciiTheme="majorEastAsia" w:eastAsiaTheme="majorEastAsia" w:hAnsiTheme="majorEastAsia" w:cs="SimSun" w:hint="eastAsia"/>
          <w:sz w:val="21"/>
          <w:lang w:eastAsia="zh-CN"/>
        </w:rPr>
        <w:t>。</w:t>
      </w:r>
      <w:r w:rsidRPr="000B3A64">
        <w:rPr>
          <w:rStyle w:val="FootnoteReference"/>
          <w:rFonts w:asciiTheme="majorEastAsia" w:eastAsiaTheme="majorEastAsia" w:hAnsiTheme="majorEastAsia"/>
          <w:sz w:val="21"/>
          <w:szCs w:val="22"/>
          <w:lang w:eastAsia="zh-CN"/>
        </w:rPr>
        <w:footnoteReference w:id="72"/>
      </w:r>
      <w:r w:rsidR="005A5044" w:rsidRPr="000B3A64">
        <w:rPr>
          <w:rFonts w:asciiTheme="majorEastAsia" w:eastAsiaTheme="majorEastAsia" w:hAnsiTheme="majorEastAsia" w:hint="eastAsia"/>
          <w:sz w:val="21"/>
          <w:szCs w:val="22"/>
          <w:lang w:eastAsia="zh-CN"/>
        </w:rPr>
        <w:t>ICANN还在继续讨论所谓的非公共通用顶级域注册数据标准化访问/披露系统</w:t>
      </w:r>
      <w:r w:rsidR="006948AC" w:rsidRPr="000B3A64">
        <w:rPr>
          <w:rFonts w:asciiTheme="majorEastAsia" w:eastAsiaTheme="majorEastAsia" w:hAnsiTheme="majorEastAsia" w:hint="eastAsia"/>
          <w:sz w:val="21"/>
          <w:szCs w:val="22"/>
          <w:lang w:eastAsia="zh-CN"/>
        </w:rPr>
        <w:t>（</w:t>
      </w:r>
      <w:r w:rsidR="005A5044" w:rsidRPr="000B3A64">
        <w:rPr>
          <w:rFonts w:asciiTheme="majorEastAsia" w:eastAsiaTheme="majorEastAsia" w:hAnsiTheme="majorEastAsia" w:hint="eastAsia"/>
          <w:sz w:val="21"/>
          <w:szCs w:val="22"/>
          <w:lang w:eastAsia="zh-CN"/>
        </w:rPr>
        <w:t>SSAD</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制度的具体内容</w:t>
      </w:r>
      <w:r w:rsidR="00993030" w:rsidRPr="000B3A64">
        <w:rPr>
          <w:rFonts w:asciiTheme="majorEastAsia" w:eastAsiaTheme="majorEastAsia" w:hAnsiTheme="majorEastAsia" w:hint="eastAsia"/>
          <w:sz w:val="21"/>
          <w:szCs w:val="22"/>
          <w:lang w:eastAsia="zh-CN"/>
        </w:rPr>
        <w:t>，包括在政策层面上通过ICANN的快速政策制定过程</w:t>
      </w:r>
      <w:r w:rsidR="006948AC" w:rsidRPr="000B3A64">
        <w:rPr>
          <w:rFonts w:asciiTheme="majorEastAsia" w:eastAsiaTheme="majorEastAsia" w:hAnsiTheme="majorEastAsia" w:hint="eastAsia"/>
          <w:sz w:val="21"/>
          <w:szCs w:val="22"/>
          <w:lang w:eastAsia="zh-CN"/>
        </w:rPr>
        <w:t>（</w:t>
      </w:r>
      <w:r w:rsidR="00993030" w:rsidRPr="000B3A64">
        <w:rPr>
          <w:rFonts w:asciiTheme="majorEastAsia" w:eastAsiaTheme="majorEastAsia" w:hAnsiTheme="majorEastAsia" w:hint="eastAsia"/>
          <w:sz w:val="21"/>
          <w:szCs w:val="22"/>
          <w:lang w:eastAsia="zh-CN"/>
        </w:rPr>
        <w:t>或EPDP</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w:t>
      </w:r>
      <w:r w:rsidR="00D20E9C" w:rsidRPr="000672E5">
        <w:rPr>
          <w:rStyle w:val="FootnoteReference"/>
          <w:rFonts w:ascii="SimSun" w:eastAsia="SimSun" w:hAnsi="SimSun"/>
          <w:sz w:val="21"/>
          <w:szCs w:val="22"/>
        </w:rPr>
        <w:footnoteReference w:id="73"/>
      </w:r>
    </w:p>
    <w:p w:rsidR="00BF535E" w:rsidRPr="000B3A64" w:rsidRDefault="00FB6D3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D</w:t>
      </w:r>
      <w:r w:rsidR="007954CB" w:rsidRPr="000B3A64">
        <w:rPr>
          <w:rFonts w:asciiTheme="majorEastAsia" w:eastAsiaTheme="majorEastAsia" w:hAnsiTheme="majorEastAsia" w:hint="eastAsia"/>
          <w:b/>
          <w:sz w:val="21"/>
        </w:rPr>
        <w:t>.</w:t>
      </w:r>
      <w:r w:rsidR="007954CB" w:rsidRPr="000B3A64">
        <w:rPr>
          <w:rFonts w:asciiTheme="majorEastAsia" w:eastAsiaTheme="majorEastAsia" w:hAnsiTheme="majorEastAsia" w:hint="eastAsia"/>
          <w:b/>
          <w:sz w:val="21"/>
        </w:rPr>
        <w:tab/>
      </w:r>
      <w:r w:rsidR="00581638" w:rsidRPr="000B3A64">
        <w:rPr>
          <w:rFonts w:asciiTheme="majorEastAsia" w:eastAsiaTheme="majorEastAsia" w:hAnsiTheme="majorEastAsia" w:hint="eastAsia"/>
          <w:b/>
          <w:sz w:val="21"/>
        </w:rPr>
        <w:t>国际化域名</w:t>
      </w:r>
    </w:p>
    <w:p w:rsidR="00BF535E" w:rsidRPr="000B3A64" w:rsidRDefault="00581638"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如第</w:t>
      </w:r>
      <w:r w:rsidR="0039071A" w:rsidRPr="000B3A64">
        <w:rPr>
          <w:rFonts w:asciiTheme="majorEastAsia" w:eastAsiaTheme="majorEastAsia" w:hAnsiTheme="majorEastAsia" w:hint="eastAsia"/>
          <w:sz w:val="21"/>
          <w:lang w:eastAsia="zh-CN"/>
        </w:rPr>
        <w:t>2</w:t>
      </w:r>
      <w:r w:rsidR="000D0339"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段所述，</w:t>
      </w:r>
      <w:r w:rsidRPr="000B3A64">
        <w:rPr>
          <w:rFonts w:asciiTheme="majorEastAsia" w:eastAsiaTheme="majorEastAsia" w:hAnsiTheme="majorEastAsia" w:hint="eastAsia"/>
          <w:sz w:val="21"/>
          <w:lang w:eastAsia="zh-CN"/>
        </w:rPr>
        <w:t>域名系统另一项</w:t>
      </w:r>
      <w:r w:rsidR="00E8425E" w:rsidRPr="000B3A64">
        <w:rPr>
          <w:rFonts w:asciiTheme="majorEastAsia" w:eastAsiaTheme="majorEastAsia" w:hAnsiTheme="majorEastAsia" w:hint="eastAsia"/>
          <w:sz w:val="21"/>
          <w:lang w:eastAsia="zh-CN"/>
        </w:rPr>
        <w:t>值得注意</w:t>
      </w:r>
      <w:r w:rsidRPr="000B3A64">
        <w:rPr>
          <w:rFonts w:asciiTheme="majorEastAsia" w:eastAsiaTheme="majorEastAsia" w:hAnsiTheme="majorEastAsia" w:hint="eastAsia"/>
          <w:sz w:val="21"/>
          <w:lang w:eastAsia="zh-CN"/>
        </w:rPr>
        <w:t>的政策发展是在顶级采用国际化</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非拉丁字符</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域名</w:t>
      </w:r>
      <w:r w:rsidR="000376B0" w:rsidRPr="000B3A64">
        <w:rPr>
          <w:rFonts w:asciiTheme="majorEastAsia" w:eastAsiaTheme="majorEastAsia" w:hAnsiTheme="majorEastAsia" w:cs="SimSun"/>
          <w:sz w:val="21"/>
          <w:lang w:eastAsia="zh-CN"/>
        </w:rPr>
        <w:t>‍</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74"/>
      </w:r>
      <w:r w:rsidRPr="000B3A64">
        <w:rPr>
          <w:rFonts w:asciiTheme="majorEastAsia" w:eastAsiaTheme="majorEastAsia" w:hAnsiTheme="majorEastAsia" w:cs="SimSun" w:hint="eastAsia"/>
          <w:sz w:val="21"/>
          <w:lang w:eastAsia="zh-CN"/>
        </w:rPr>
        <w:t>其中许多已成为</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宣布在域名系统根区域中授权的第一批新通用顶级域。</w:t>
      </w:r>
    </w:p>
    <w:p w:rsidR="00BF535E" w:rsidRPr="000B3A64" w:rsidRDefault="003432B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lastRenderedPageBreak/>
        <w:t>E</w:t>
      </w:r>
      <w:r w:rsidR="004848A7" w:rsidRPr="000B3A64">
        <w:rPr>
          <w:rFonts w:asciiTheme="majorEastAsia" w:eastAsiaTheme="majorEastAsia" w:hAnsiTheme="majorEastAsia" w:hint="eastAsia"/>
          <w:b/>
          <w:sz w:val="21"/>
        </w:rPr>
        <w:t>.</w:t>
      </w:r>
      <w:r w:rsidR="004848A7" w:rsidRPr="000B3A64">
        <w:rPr>
          <w:rFonts w:asciiTheme="majorEastAsia" w:eastAsiaTheme="majorEastAsia" w:hAnsiTheme="majorEastAsia" w:hint="eastAsia"/>
          <w:b/>
          <w:sz w:val="21"/>
        </w:rPr>
        <w:tab/>
      </w:r>
      <w:r w:rsidR="000B08D3" w:rsidRPr="000B3A64">
        <w:rPr>
          <w:rFonts w:asciiTheme="majorEastAsia" w:eastAsiaTheme="majorEastAsia" w:hAnsiTheme="majorEastAsia" w:hint="eastAsia"/>
          <w:b/>
          <w:sz w:val="21"/>
        </w:rPr>
        <w:t>其他标识符</w:t>
      </w:r>
    </w:p>
    <w:p w:rsidR="00BF535E" w:rsidRPr="000B3A64" w:rsidRDefault="003521DE"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除以上发展外，</w:t>
      </w:r>
      <w:r w:rsidRPr="000B3A64">
        <w:rPr>
          <w:rFonts w:asciiTheme="majorEastAsia" w:eastAsiaTheme="majorEastAsia" w:hAnsiTheme="majorEastAsia" w:hint="eastAsia"/>
          <w:sz w:val="21"/>
          <w:lang w:eastAsia="zh-CN"/>
        </w:rPr>
        <w:t>ICANN目前</w:t>
      </w:r>
      <w:r w:rsidRPr="000B3A64">
        <w:rPr>
          <w:rFonts w:asciiTheme="majorEastAsia" w:eastAsiaTheme="majorEastAsia" w:hAnsiTheme="majorEastAsia" w:cs="SimSun" w:hint="eastAsia"/>
          <w:sz w:val="21"/>
          <w:lang w:eastAsia="zh-CN"/>
        </w:rPr>
        <w:t>还</w:t>
      </w:r>
      <w:r w:rsidRPr="000B3A64">
        <w:rPr>
          <w:rFonts w:asciiTheme="majorEastAsia" w:eastAsiaTheme="majorEastAsia" w:hAnsiTheme="majorEastAsia" w:hint="eastAsia"/>
          <w:sz w:val="21"/>
          <w:lang w:eastAsia="zh-CN"/>
        </w:rPr>
        <w:t>有一些</w:t>
      </w:r>
      <w:r w:rsidRPr="000B3A64">
        <w:rPr>
          <w:rFonts w:asciiTheme="majorEastAsia" w:eastAsiaTheme="majorEastAsia" w:hAnsiTheme="majorEastAsia" w:cs="SimSun" w:hint="eastAsia"/>
          <w:sz w:val="21"/>
          <w:lang w:eastAsia="zh-CN"/>
        </w:rPr>
        <w:t>与之</w:t>
      </w:r>
      <w:r w:rsidRPr="000B3A64">
        <w:rPr>
          <w:rStyle w:val="ONUMEChar"/>
          <w:rFonts w:asciiTheme="majorEastAsia" w:eastAsiaTheme="majorEastAsia" w:hAnsiTheme="majorEastAsia" w:hint="eastAsia"/>
          <w:sz w:val="21"/>
        </w:rPr>
        <w:t>相关</w:t>
      </w:r>
      <w:r w:rsidRPr="000B3A64">
        <w:rPr>
          <w:rFonts w:asciiTheme="majorEastAsia" w:eastAsiaTheme="majorEastAsia" w:hAnsiTheme="majorEastAsia" w:cs="SimSun" w:hint="eastAsia"/>
          <w:sz w:val="21"/>
          <w:lang w:eastAsia="zh-CN"/>
        </w:rPr>
        <w:t>、涉及非商标标识符保护的进一步发展。</w:t>
      </w:r>
    </w:p>
    <w:p w:rsidR="00BF535E" w:rsidRPr="000B3A64" w:rsidRDefault="003521DE" w:rsidP="000B3A64">
      <w:pPr>
        <w:pStyle w:val="Heading3"/>
        <w:numPr>
          <w:ilvl w:val="4"/>
          <w:numId w:val="14"/>
        </w:numPr>
        <w:overflowPunct w:val="0"/>
        <w:spacing w:before="0" w:afterLines="50" w:after="120" w:line="340" w:lineRule="atLeast"/>
        <w:ind w:left="567" w:firstLine="0"/>
        <w:rPr>
          <w:rFonts w:asciiTheme="majorEastAsia" w:eastAsiaTheme="majorEastAsia" w:hAnsiTheme="majorEastAsia"/>
          <w:sz w:val="21"/>
        </w:rPr>
      </w:pPr>
      <w:r w:rsidRPr="000B3A64">
        <w:rPr>
          <w:rFonts w:asciiTheme="majorEastAsia" w:eastAsiaTheme="majorEastAsia" w:hAnsiTheme="majorEastAsia" w:hint="eastAsia"/>
          <w:sz w:val="21"/>
          <w:szCs w:val="22"/>
        </w:rPr>
        <w:t>国际政府间组织</w:t>
      </w:r>
    </w:p>
    <w:p w:rsidR="00BF535E" w:rsidRPr="000B3A64" w:rsidRDefault="003521DE"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要回顾的是，第一期</w:t>
      </w:r>
      <w:r w:rsidR="00F80520"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进程涉及域名与商标之间的关系。</w:t>
      </w:r>
      <w:r w:rsidRPr="000B3A64">
        <w:rPr>
          <w:rFonts w:asciiTheme="majorEastAsia" w:eastAsiaTheme="majorEastAsia" w:hAnsiTheme="majorEastAsia" w:hint="eastAsia"/>
          <w:sz w:val="21"/>
          <w:lang w:eastAsia="zh-CN"/>
        </w:rPr>
        <w:t>第二期</w:t>
      </w:r>
      <w:r w:rsidR="00F80520"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进程涉及的是域名与其他</w:t>
      </w:r>
      <w:r w:rsidR="00533007" w:rsidRPr="000B3A64">
        <w:rPr>
          <w:rFonts w:asciiTheme="majorEastAsia" w:eastAsiaTheme="majorEastAsia" w:hAnsiTheme="majorEastAsia" w:hint="eastAsia"/>
          <w:sz w:val="21"/>
          <w:lang w:eastAsia="zh-CN"/>
        </w:rPr>
        <w:t>类型</w:t>
      </w:r>
      <w:r w:rsidRPr="000B3A64">
        <w:rPr>
          <w:rFonts w:asciiTheme="majorEastAsia" w:eastAsiaTheme="majorEastAsia" w:hAnsiTheme="majorEastAsia" w:hint="eastAsia"/>
          <w:sz w:val="21"/>
          <w:lang w:eastAsia="zh-CN"/>
        </w:rPr>
        <w:t>的</w:t>
      </w:r>
      <w:r w:rsidRPr="000B3A64">
        <w:rPr>
          <w:rFonts w:asciiTheme="majorEastAsia" w:eastAsiaTheme="majorEastAsia" w:hAnsiTheme="majorEastAsia" w:hint="eastAsia"/>
          <w:sz w:val="21"/>
          <w:szCs w:val="21"/>
          <w:lang w:eastAsia="zh-CN"/>
        </w:rPr>
        <w:t>标识符</w:t>
      </w:r>
      <w:r w:rsidR="00F80520" w:rsidRPr="000B3A64">
        <w:rPr>
          <w:rFonts w:asciiTheme="majorEastAsia" w:eastAsiaTheme="majorEastAsia" w:hAnsiTheme="majorEastAsia" w:hint="eastAsia"/>
          <w:sz w:val="21"/>
          <w:lang w:eastAsia="zh-CN"/>
        </w:rPr>
        <w:t>之间的关系</w:t>
      </w:r>
      <w:r w:rsidR="00F80520" w:rsidRPr="000B3A64">
        <w:rPr>
          <w:rFonts w:asciiTheme="majorEastAsia" w:eastAsiaTheme="majorEastAsia" w:hAnsiTheme="majorEastAsia" w:cs="SimSun" w:hint="eastAsia"/>
          <w:sz w:val="21"/>
          <w:lang w:eastAsia="zh-CN"/>
        </w:rPr>
        <w:t>，其中</w:t>
      </w:r>
      <w:r w:rsidR="00F80520" w:rsidRPr="000B3A64">
        <w:rPr>
          <w:rStyle w:val="ONUMEChar"/>
          <w:rFonts w:asciiTheme="majorEastAsia" w:eastAsiaTheme="majorEastAsia" w:hAnsiTheme="majorEastAsia" w:hint="eastAsia"/>
          <w:sz w:val="21"/>
        </w:rPr>
        <w:t>包括</w:t>
      </w:r>
      <w:r w:rsidR="00F80520" w:rsidRPr="000B3A64">
        <w:rPr>
          <w:rFonts w:asciiTheme="majorEastAsia" w:eastAsiaTheme="majorEastAsia" w:hAnsiTheme="majorEastAsia" w:cs="SimSun" w:hint="eastAsia"/>
          <w:sz w:val="21"/>
          <w:lang w:eastAsia="zh-CN"/>
        </w:rPr>
        <w:t>国名和政府间组织的</w:t>
      </w:r>
      <w:r w:rsidRPr="000B3A64">
        <w:rPr>
          <w:rFonts w:asciiTheme="majorEastAsia" w:eastAsiaTheme="majorEastAsia" w:hAnsiTheme="majorEastAsia" w:hint="eastAsia"/>
          <w:sz w:val="21"/>
          <w:szCs w:val="21"/>
          <w:lang w:eastAsia="zh-CN"/>
        </w:rPr>
        <w:t>名称</w:t>
      </w:r>
      <w:r w:rsidRPr="000B3A64">
        <w:rPr>
          <w:rFonts w:asciiTheme="majorEastAsia" w:eastAsiaTheme="majorEastAsia" w:hAnsiTheme="majorEastAsia" w:cs="SimSun" w:hint="eastAsia"/>
          <w:sz w:val="21"/>
          <w:lang w:eastAsia="zh-CN"/>
        </w:rPr>
        <w:t>和缩略语。</w:t>
      </w:r>
      <w:r w:rsidR="00A505BA" w:rsidRPr="000B3A64">
        <w:rPr>
          <w:rFonts w:asciiTheme="majorEastAsia" w:eastAsiaTheme="majorEastAsia" w:hAnsiTheme="majorEastAsia" w:hint="eastAsia"/>
          <w:sz w:val="21"/>
          <w:lang w:eastAsia="zh-CN"/>
        </w:rPr>
        <w:t>2002</w:t>
      </w:r>
      <w:r w:rsidR="00A505BA" w:rsidRPr="000B3A64">
        <w:rPr>
          <w:rFonts w:asciiTheme="majorEastAsia" w:eastAsiaTheme="majorEastAsia" w:hAnsiTheme="majorEastAsia" w:cs="SimSun" w:hint="eastAsia"/>
          <w:sz w:val="21"/>
          <w:lang w:eastAsia="zh-CN"/>
        </w:rPr>
        <w:t>年</w:t>
      </w:r>
      <w:r w:rsidR="00F80520" w:rsidRPr="000B3A64">
        <w:rPr>
          <w:rFonts w:asciiTheme="majorEastAsia" w:eastAsiaTheme="majorEastAsia" w:hAnsiTheme="majorEastAsia" w:cs="SimSun" w:hint="eastAsia"/>
          <w:sz w:val="21"/>
          <w:lang w:eastAsia="zh-CN"/>
        </w:rPr>
        <w:t>产权组织</w:t>
      </w:r>
      <w:r w:rsidR="00A505BA" w:rsidRPr="000B3A64">
        <w:rPr>
          <w:rStyle w:val="ONUMEChar"/>
          <w:rFonts w:asciiTheme="majorEastAsia" w:eastAsiaTheme="majorEastAsia" w:hAnsiTheme="majorEastAsia" w:cs="SimSun" w:hint="eastAsia"/>
          <w:sz w:val="21"/>
        </w:rPr>
        <w:t>大会</w:t>
      </w:r>
      <w:r w:rsidR="00A505BA" w:rsidRPr="000B3A64">
        <w:rPr>
          <w:rFonts w:asciiTheme="majorEastAsia" w:eastAsiaTheme="majorEastAsia" w:hAnsiTheme="majorEastAsia" w:cs="SimSun" w:hint="eastAsia"/>
          <w:sz w:val="21"/>
          <w:lang w:eastAsia="zh-CN"/>
        </w:rPr>
        <w:t>建议修正</w:t>
      </w:r>
      <w:r w:rsidR="00A505BA" w:rsidRPr="000B3A64">
        <w:rPr>
          <w:rFonts w:asciiTheme="majorEastAsia" w:eastAsiaTheme="majorEastAsia" w:hAnsiTheme="majorEastAsia" w:hint="eastAsia"/>
          <w:sz w:val="21"/>
          <w:lang w:eastAsia="zh-CN"/>
        </w:rPr>
        <w:t>UDRP</w:t>
      </w:r>
      <w:r w:rsidR="00A505BA" w:rsidRPr="000B3A64">
        <w:rPr>
          <w:rFonts w:asciiTheme="majorEastAsia" w:eastAsiaTheme="majorEastAsia" w:hAnsiTheme="majorEastAsia" w:cs="SimSun" w:hint="eastAsia"/>
          <w:sz w:val="21"/>
          <w:lang w:eastAsia="zh-CN"/>
        </w:rPr>
        <w:t>，以便为国名和政府间组织的名称和缩略语</w:t>
      </w:r>
      <w:r w:rsidR="00A505BA" w:rsidRPr="000B3A64">
        <w:rPr>
          <w:rFonts w:asciiTheme="majorEastAsia" w:eastAsiaTheme="majorEastAsia" w:hAnsiTheme="majorEastAsia" w:hint="eastAsia"/>
          <w:sz w:val="21"/>
          <w:szCs w:val="21"/>
          <w:lang w:eastAsia="zh-CN"/>
        </w:rPr>
        <w:t>提供</w:t>
      </w:r>
      <w:r w:rsidR="00A505BA" w:rsidRPr="000B3A64">
        <w:rPr>
          <w:rFonts w:asciiTheme="majorEastAsia" w:eastAsiaTheme="majorEastAsia" w:hAnsiTheme="majorEastAsia" w:cs="SimSun" w:hint="eastAsia"/>
          <w:sz w:val="21"/>
          <w:lang w:eastAsia="zh-CN"/>
        </w:rPr>
        <w:t>保护</w:t>
      </w:r>
      <w:r w:rsidR="00746D5A" w:rsidRPr="000B3A64">
        <w:rPr>
          <w:rFonts w:asciiTheme="majorEastAsia" w:eastAsiaTheme="majorEastAsia" w:hAnsiTheme="majorEastAsia" w:cs="SimSun" w:hint="eastAsia"/>
          <w:sz w:val="21"/>
          <w:lang w:eastAsia="zh-CN"/>
        </w:rPr>
        <w:t>。</w:t>
      </w:r>
      <w:r w:rsidR="00A505BA" w:rsidRPr="000B3A64">
        <w:rPr>
          <w:rFonts w:asciiTheme="majorEastAsia" w:eastAsiaTheme="majorEastAsia" w:hAnsiTheme="majorEastAsia" w:hint="eastAsia"/>
          <w:sz w:val="21"/>
          <w:vertAlign w:val="superscript"/>
          <w:lang w:eastAsia="zh-CN"/>
        </w:rPr>
        <w:footnoteReference w:id="75"/>
      </w:r>
    </w:p>
    <w:p w:rsidR="001E64C6" w:rsidRPr="000B3A64" w:rsidRDefault="00A27A1C"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这些建议是</w:t>
      </w:r>
      <w:r w:rsidR="001E64C6"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cs="SimSun" w:hint="eastAsia"/>
          <w:sz w:val="21"/>
          <w:lang w:eastAsia="zh-CN"/>
        </w:rPr>
        <w:t>ICANN多层次政策发展框架内旷日持久的复杂讨论的</w:t>
      </w:r>
      <w:r w:rsidR="001E64C6" w:rsidRPr="000B3A64">
        <w:rPr>
          <w:rFonts w:asciiTheme="majorEastAsia" w:eastAsiaTheme="majorEastAsia" w:hAnsiTheme="majorEastAsia" w:cs="SimSun" w:hint="eastAsia"/>
          <w:sz w:val="21"/>
          <w:lang w:eastAsia="zh-CN"/>
        </w:rPr>
        <w:t>内容</w:t>
      </w:r>
      <w:r w:rsidRPr="000B3A64">
        <w:rPr>
          <w:rFonts w:asciiTheme="majorEastAsia" w:eastAsiaTheme="majorEastAsia" w:hAnsiTheme="majorEastAsia" w:cs="SimSun" w:hint="eastAsia"/>
          <w:sz w:val="21"/>
          <w:lang w:eastAsia="zh-CN"/>
        </w:rPr>
        <w:t>，尤其与新通用顶级域的申请条件有关。</w:t>
      </w:r>
      <w:r w:rsidR="001E64C6"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大会以前的文件更详细地介绍了这些</w:t>
      </w:r>
      <w:r w:rsidR="001E64C6" w:rsidRPr="000B3A64">
        <w:rPr>
          <w:rFonts w:asciiTheme="majorEastAsia" w:eastAsiaTheme="majorEastAsia" w:hAnsiTheme="majorEastAsia" w:cs="SimSun" w:hint="eastAsia"/>
          <w:sz w:val="21"/>
          <w:lang w:eastAsia="zh-CN"/>
        </w:rPr>
        <w:t>持续讨论</w:t>
      </w:r>
      <w:r w:rsidRPr="000B3A64">
        <w:rPr>
          <w:rFonts w:asciiTheme="majorEastAsia" w:eastAsiaTheme="majorEastAsia" w:hAnsiTheme="majorEastAsia" w:cs="SimSun" w:hint="eastAsia"/>
          <w:sz w:val="21"/>
          <w:lang w:eastAsia="zh-CN"/>
        </w:rPr>
        <w:t>的过程和内容，在ICANN生态系统中，</w:t>
      </w:r>
      <w:r w:rsidRPr="000B3A64">
        <w:rPr>
          <w:rFonts w:asciiTheme="majorEastAsia" w:eastAsiaTheme="majorEastAsia" w:hAnsiTheme="majorEastAsia" w:hint="eastAsia"/>
          <w:sz w:val="21"/>
          <w:szCs w:val="21"/>
          <w:lang w:eastAsia="zh-CN"/>
        </w:rPr>
        <w:t>这些</w:t>
      </w:r>
      <w:r w:rsidR="001E64C6" w:rsidRPr="000B3A64">
        <w:rPr>
          <w:rFonts w:asciiTheme="majorEastAsia" w:eastAsiaTheme="majorEastAsia" w:hAnsiTheme="majorEastAsia" w:hint="eastAsia"/>
          <w:sz w:val="21"/>
          <w:szCs w:val="21"/>
          <w:lang w:eastAsia="zh-CN"/>
        </w:rPr>
        <w:t>讨论尤其</w:t>
      </w:r>
      <w:r w:rsidRPr="000B3A64">
        <w:rPr>
          <w:rFonts w:asciiTheme="majorEastAsia" w:eastAsiaTheme="majorEastAsia" w:hAnsiTheme="majorEastAsia" w:hint="eastAsia"/>
          <w:sz w:val="21"/>
          <w:szCs w:val="21"/>
          <w:lang w:eastAsia="zh-CN"/>
        </w:rPr>
        <w:t>涉及政府咨询委员会</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GAC</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、董事会、董事会的新通用顶级域计划委员会</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NGPC</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和GNSO理事会。</w:t>
      </w:r>
      <w:r w:rsidR="00AC57DF" w:rsidRPr="006948AC">
        <w:rPr>
          <w:rStyle w:val="FootnoteReference"/>
          <w:rFonts w:ascii="SimSun" w:eastAsia="SimSun" w:hAnsi="SimSun"/>
          <w:sz w:val="21"/>
          <w:szCs w:val="22"/>
        </w:rPr>
        <w:footnoteReference w:id="76"/>
      </w:r>
    </w:p>
    <w:p w:rsidR="00BC1B0C" w:rsidRPr="000B3A64" w:rsidRDefault="00A27A1C"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关于在域名系统中保护政府间组织名称和缩略语问题的现状，根据政府咨询委员会的建议，ICANN董事会暂时在新通用顶级域中</w:t>
      </w:r>
      <w:r w:rsidR="00F435C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以两种语言</w:t>
      </w:r>
      <w:r w:rsidR="00296548" w:rsidRPr="000B3A64">
        <w:rPr>
          <w:rFonts w:asciiTheme="majorEastAsia" w:eastAsiaTheme="majorEastAsia" w:hAnsiTheme="majorEastAsia" w:cs="SimSun" w:hint="eastAsia"/>
          <w:sz w:val="21"/>
          <w:lang w:eastAsia="zh-CN"/>
        </w:rPr>
        <w:t>保留政府间组织全称不被第三方在</w:t>
      </w:r>
      <w:r w:rsidRPr="000B3A64">
        <w:rPr>
          <w:rFonts w:asciiTheme="majorEastAsia" w:eastAsiaTheme="majorEastAsia" w:hAnsiTheme="majorEastAsia" w:cs="SimSun" w:hint="eastAsia"/>
          <w:sz w:val="21"/>
          <w:lang w:eastAsia="zh-CN"/>
        </w:rPr>
        <w:t>顶级</w:t>
      </w:r>
      <w:r w:rsidR="00F435CC" w:rsidRPr="000B3A64">
        <w:rPr>
          <w:rFonts w:asciiTheme="majorEastAsia" w:eastAsiaTheme="majorEastAsia" w:hAnsiTheme="majorEastAsia" w:cs="SimSun" w:hint="eastAsia"/>
          <w:sz w:val="21"/>
          <w:lang w:eastAsia="zh-CN"/>
        </w:rPr>
        <w:t>域</w:t>
      </w:r>
      <w:r w:rsidRPr="000B3A64">
        <w:rPr>
          <w:rFonts w:asciiTheme="majorEastAsia" w:eastAsiaTheme="majorEastAsia" w:hAnsiTheme="majorEastAsia" w:cs="SimSun" w:hint="eastAsia"/>
          <w:sz w:val="21"/>
          <w:lang w:eastAsia="zh-CN"/>
        </w:rPr>
        <w:t>和二级</w:t>
      </w:r>
      <w:r w:rsidR="00F435CC" w:rsidRPr="000B3A64">
        <w:rPr>
          <w:rFonts w:asciiTheme="majorEastAsia" w:eastAsiaTheme="majorEastAsia" w:hAnsiTheme="majorEastAsia" w:cs="SimSun" w:hint="eastAsia"/>
          <w:sz w:val="21"/>
          <w:lang w:eastAsia="zh-CN"/>
        </w:rPr>
        <w:t>域</w:t>
      </w:r>
      <w:r w:rsidR="00296548" w:rsidRPr="000B3A64">
        <w:rPr>
          <w:rFonts w:asciiTheme="majorEastAsia" w:eastAsiaTheme="majorEastAsia" w:hAnsiTheme="majorEastAsia" w:cs="SimSun" w:hint="eastAsia"/>
          <w:sz w:val="21"/>
          <w:lang w:eastAsia="zh-CN"/>
        </w:rPr>
        <w:t>进行</w:t>
      </w:r>
      <w:r w:rsidRPr="000B3A64">
        <w:rPr>
          <w:rFonts w:asciiTheme="majorEastAsia" w:eastAsiaTheme="majorEastAsia" w:hAnsiTheme="majorEastAsia" w:cs="SimSun" w:hint="eastAsia"/>
          <w:sz w:val="21"/>
          <w:lang w:eastAsia="zh-CN"/>
        </w:rPr>
        <w:t>注册。同时，尽管政府咨询委员会的建议和政府间组织的立场倾向于预防性保护</w:t>
      </w:r>
      <w:r w:rsidR="00296548" w:rsidRPr="000B3A64">
        <w:rPr>
          <w:rFonts w:asciiTheme="majorEastAsia" w:eastAsiaTheme="majorEastAsia" w:hAnsiTheme="majorEastAsia" w:cs="SimSun" w:hint="eastAsia"/>
          <w:sz w:val="21"/>
          <w:lang w:eastAsia="zh-CN"/>
        </w:rPr>
        <w:t>，</w:t>
      </w:r>
      <w:r w:rsidR="00670909" w:rsidRPr="000B3A64">
        <w:rPr>
          <w:rFonts w:asciiTheme="majorEastAsia" w:eastAsiaTheme="majorEastAsia" w:hAnsiTheme="majorEastAsia" w:hint="eastAsia"/>
          <w:sz w:val="21"/>
          <w:lang w:eastAsia="zh-CN"/>
        </w:rPr>
        <w:t>2014</w:t>
      </w:r>
      <w:r w:rsidR="00670909" w:rsidRPr="000B3A64">
        <w:rPr>
          <w:rFonts w:asciiTheme="majorEastAsia" w:eastAsiaTheme="majorEastAsia" w:hAnsiTheme="majorEastAsia" w:cs="SimSun" w:hint="eastAsia"/>
          <w:sz w:val="21"/>
          <w:lang w:eastAsia="zh-CN"/>
        </w:rPr>
        <w:t>年</w:t>
      </w:r>
      <w:r w:rsidR="00670909" w:rsidRPr="000B3A64">
        <w:rPr>
          <w:rFonts w:asciiTheme="majorEastAsia" w:eastAsiaTheme="majorEastAsia" w:hAnsiTheme="majorEastAsia" w:hint="eastAsia"/>
          <w:sz w:val="21"/>
          <w:lang w:eastAsia="zh-CN"/>
        </w:rPr>
        <w:t>6</w:t>
      </w:r>
      <w:r w:rsidR="00670909" w:rsidRPr="000B3A64">
        <w:rPr>
          <w:rFonts w:asciiTheme="majorEastAsia" w:eastAsiaTheme="majorEastAsia" w:hAnsiTheme="majorEastAsia" w:cs="SimSun" w:hint="eastAsia"/>
          <w:sz w:val="21"/>
          <w:lang w:eastAsia="zh-CN"/>
        </w:rPr>
        <w:t>月，</w:t>
      </w:r>
      <w:r w:rsidR="00670909" w:rsidRPr="000B3A64">
        <w:rPr>
          <w:rFonts w:asciiTheme="majorEastAsia" w:eastAsiaTheme="majorEastAsia" w:hAnsiTheme="majorEastAsia" w:hint="eastAsia"/>
          <w:sz w:val="21"/>
          <w:lang w:eastAsia="zh-CN"/>
        </w:rPr>
        <w:t>GNSO</w:t>
      </w:r>
      <w:r w:rsidR="00670909" w:rsidRPr="000B3A64">
        <w:rPr>
          <w:rFonts w:asciiTheme="majorEastAsia" w:eastAsiaTheme="majorEastAsia" w:hAnsiTheme="majorEastAsia" w:cs="SimSun" w:hint="eastAsia"/>
          <w:sz w:val="21"/>
          <w:lang w:eastAsia="zh-CN"/>
        </w:rPr>
        <w:t>理事会仍表决启动第二个政策制定流程，</w:t>
      </w:r>
      <w:r w:rsidR="00670909" w:rsidRPr="000B3A64">
        <w:rPr>
          <w:rFonts w:asciiTheme="majorEastAsia" w:eastAsiaTheme="majorEastAsia" w:hAnsiTheme="majorEastAsia" w:hint="eastAsia"/>
          <w:sz w:val="21"/>
          <w:lang w:eastAsia="zh-CN"/>
        </w:rPr>
        <w:t>涉及允许政府间组织利用纠正性权利保护机制</w:t>
      </w:r>
      <w:r w:rsidR="006948AC" w:rsidRPr="000B3A64">
        <w:rPr>
          <w:rFonts w:asciiTheme="majorEastAsia" w:eastAsiaTheme="majorEastAsia" w:hAnsiTheme="majorEastAsia" w:cs="SimSun" w:hint="eastAsia"/>
          <w:sz w:val="21"/>
          <w:lang w:eastAsia="zh-CN"/>
        </w:rPr>
        <w:t>（</w:t>
      </w:r>
      <w:r w:rsidR="00670909" w:rsidRPr="000B3A64">
        <w:rPr>
          <w:rFonts w:asciiTheme="majorEastAsia" w:eastAsiaTheme="majorEastAsia" w:hAnsiTheme="majorEastAsia" w:cs="SimSun" w:hint="eastAsia"/>
          <w:sz w:val="21"/>
          <w:lang w:eastAsia="zh-CN"/>
        </w:rPr>
        <w:t>如</w:t>
      </w:r>
      <w:r w:rsidR="00670909" w:rsidRPr="000B3A64">
        <w:rPr>
          <w:rFonts w:asciiTheme="majorEastAsia" w:eastAsiaTheme="majorEastAsia" w:hAnsiTheme="majorEastAsia" w:hint="eastAsia"/>
          <w:sz w:val="21"/>
          <w:lang w:eastAsia="zh-CN"/>
        </w:rPr>
        <w:t>UDRP</w:t>
      </w:r>
      <w:r w:rsidR="00670909" w:rsidRPr="000B3A64">
        <w:rPr>
          <w:rFonts w:asciiTheme="majorEastAsia" w:eastAsiaTheme="majorEastAsia" w:hAnsiTheme="majorEastAsia" w:cs="SimSun" w:hint="eastAsia"/>
          <w:sz w:val="21"/>
          <w:lang w:eastAsia="zh-CN"/>
        </w:rPr>
        <w:t>和</w:t>
      </w:r>
      <w:r w:rsidR="00670909" w:rsidRPr="000B3A64">
        <w:rPr>
          <w:rFonts w:asciiTheme="majorEastAsia" w:eastAsiaTheme="majorEastAsia" w:hAnsiTheme="majorEastAsia" w:hint="eastAsia"/>
          <w:sz w:val="21"/>
          <w:lang w:eastAsia="zh-CN"/>
        </w:rPr>
        <w:t>URS</w:t>
      </w:r>
      <w:r w:rsidR="006948AC" w:rsidRPr="000B3A64">
        <w:rPr>
          <w:rFonts w:asciiTheme="majorEastAsia" w:eastAsiaTheme="majorEastAsia" w:hAnsiTheme="majorEastAsia" w:cs="SimSun" w:hint="eastAsia"/>
          <w:sz w:val="21"/>
          <w:lang w:eastAsia="zh-CN"/>
        </w:rPr>
        <w:t>）</w:t>
      </w:r>
      <w:r w:rsidR="005521A1" w:rsidRPr="000B3A64">
        <w:rPr>
          <w:rFonts w:asciiTheme="majorEastAsia" w:eastAsiaTheme="majorEastAsia" w:hAnsiTheme="majorEastAsia" w:cs="SimSun" w:hint="eastAsia"/>
          <w:sz w:val="21"/>
          <w:lang w:eastAsia="zh-CN"/>
        </w:rPr>
        <w:t>的可取性和模式</w:t>
      </w:r>
      <w:r w:rsidR="00C41301" w:rsidRPr="000B3A64">
        <w:rPr>
          <w:rFonts w:asciiTheme="majorEastAsia" w:eastAsiaTheme="majorEastAsia" w:hAnsiTheme="majorEastAsia" w:cs="SimSun" w:hint="eastAsia"/>
          <w:sz w:val="21"/>
          <w:lang w:eastAsia="zh-CN"/>
        </w:rPr>
        <w:t>，</w:t>
      </w:r>
      <w:r w:rsidR="00920A78" w:rsidRPr="000B3A64">
        <w:rPr>
          <w:rFonts w:asciiTheme="majorEastAsia" w:eastAsiaTheme="majorEastAsia" w:hAnsiTheme="majorEastAsia" w:cs="SimSun" w:hint="eastAsia"/>
          <w:sz w:val="21"/>
          <w:lang w:eastAsia="zh-CN"/>
        </w:rPr>
        <w:t>以处理</w:t>
      </w:r>
      <w:r w:rsidR="005521A1" w:rsidRPr="000B3A64">
        <w:rPr>
          <w:rFonts w:asciiTheme="majorEastAsia" w:eastAsiaTheme="majorEastAsia" w:hAnsiTheme="majorEastAsia" w:cs="SimSun" w:hint="eastAsia"/>
          <w:sz w:val="21"/>
          <w:lang w:eastAsia="zh-CN"/>
        </w:rPr>
        <w:t>未被上述</w:t>
      </w:r>
      <w:r w:rsidR="00296548" w:rsidRPr="000B3A64">
        <w:rPr>
          <w:rFonts w:asciiTheme="majorEastAsia" w:eastAsiaTheme="majorEastAsia" w:hAnsiTheme="majorEastAsia" w:cs="SimSun" w:hint="eastAsia"/>
          <w:sz w:val="21"/>
          <w:lang w:eastAsia="zh-CN"/>
        </w:rPr>
        <w:t>保留</w:t>
      </w:r>
      <w:r w:rsidR="005521A1" w:rsidRPr="000B3A64">
        <w:rPr>
          <w:rFonts w:asciiTheme="majorEastAsia" w:eastAsiaTheme="majorEastAsia" w:hAnsiTheme="majorEastAsia" w:cs="SimSun" w:hint="eastAsia"/>
          <w:sz w:val="21"/>
          <w:lang w:eastAsia="zh-CN"/>
        </w:rPr>
        <w:t>所覆盖的</w:t>
      </w:r>
      <w:r w:rsidR="00C41301" w:rsidRPr="000B3A64">
        <w:rPr>
          <w:rStyle w:val="ONUMEChar"/>
          <w:rFonts w:asciiTheme="majorEastAsia" w:eastAsiaTheme="majorEastAsia" w:hAnsiTheme="majorEastAsia" w:hint="eastAsia"/>
          <w:sz w:val="21"/>
        </w:rPr>
        <w:t>政府</w:t>
      </w:r>
      <w:r w:rsidR="00C41301" w:rsidRPr="000B3A64">
        <w:rPr>
          <w:rFonts w:asciiTheme="majorEastAsia" w:eastAsiaTheme="majorEastAsia" w:hAnsiTheme="majorEastAsia" w:cs="SimSun" w:hint="eastAsia"/>
          <w:sz w:val="21"/>
          <w:lang w:eastAsia="zh-CN"/>
        </w:rPr>
        <w:t>间组织缩略语或政府间组织全称</w:t>
      </w:r>
      <w:r w:rsidR="00670909" w:rsidRPr="000B3A64">
        <w:rPr>
          <w:rFonts w:asciiTheme="majorEastAsia" w:eastAsiaTheme="majorEastAsia" w:hAnsiTheme="majorEastAsia" w:cs="SimSun" w:hint="eastAsia"/>
          <w:sz w:val="21"/>
          <w:lang w:eastAsia="zh-CN"/>
        </w:rPr>
        <w:t>的</w:t>
      </w:r>
      <w:r w:rsidR="00C41301" w:rsidRPr="000B3A64">
        <w:rPr>
          <w:rFonts w:asciiTheme="majorEastAsia" w:eastAsiaTheme="majorEastAsia" w:hAnsiTheme="majorEastAsia" w:cs="SimSun" w:hint="eastAsia"/>
          <w:sz w:val="21"/>
          <w:lang w:eastAsia="zh-CN"/>
        </w:rPr>
        <w:t>恶意</w:t>
      </w:r>
      <w:r w:rsidR="005521A1" w:rsidRPr="000B3A64">
        <w:rPr>
          <w:rFonts w:asciiTheme="majorEastAsia" w:eastAsiaTheme="majorEastAsia" w:hAnsiTheme="majorEastAsia" w:cs="SimSun" w:hint="eastAsia"/>
          <w:sz w:val="21"/>
          <w:lang w:eastAsia="zh-CN"/>
        </w:rPr>
        <w:t>注册</w:t>
      </w:r>
      <w:r w:rsidR="00920A78" w:rsidRPr="000B3A64">
        <w:rPr>
          <w:rFonts w:asciiTheme="majorEastAsia" w:eastAsiaTheme="majorEastAsia" w:hAnsiTheme="majorEastAsia" w:cs="SimSun" w:hint="eastAsia"/>
          <w:sz w:val="21"/>
          <w:lang w:eastAsia="zh-CN"/>
        </w:rPr>
        <w:t>问题</w:t>
      </w:r>
      <w:r w:rsidR="00670909" w:rsidRPr="000B3A64">
        <w:rPr>
          <w:rFonts w:asciiTheme="majorEastAsia" w:eastAsiaTheme="majorEastAsia" w:hAnsiTheme="majorEastAsia" w:cs="SimSun" w:hint="eastAsia"/>
          <w:sz w:val="21"/>
          <w:lang w:eastAsia="zh-CN"/>
        </w:rPr>
        <w:t>。</w:t>
      </w:r>
      <w:r w:rsidR="00CF1FDE" w:rsidRPr="000B3A64">
        <w:rPr>
          <w:rFonts w:asciiTheme="majorEastAsia" w:eastAsiaTheme="majorEastAsia" w:hAnsiTheme="majorEastAsia" w:cs="SimSun" w:hint="eastAsia"/>
          <w:sz w:val="21"/>
          <w:lang w:eastAsia="zh-CN"/>
        </w:rPr>
        <w:t>由此产生的工作组最终建议引起了对政府间组织和GAC的关注，</w:t>
      </w:r>
      <w:r w:rsidR="00097BF6" w:rsidRPr="000B3A64">
        <w:rPr>
          <w:rFonts w:asciiTheme="majorEastAsia" w:eastAsiaTheme="majorEastAsia" w:hAnsiTheme="majorEastAsia" w:hint="eastAsia"/>
          <w:sz w:val="21"/>
          <w:szCs w:val="21"/>
          <w:lang w:eastAsia="zh-CN"/>
        </w:rPr>
        <w:t>需要就一项</w:t>
      </w:r>
      <w:r w:rsidR="00296548" w:rsidRPr="000B3A64">
        <w:rPr>
          <w:rFonts w:asciiTheme="majorEastAsia" w:eastAsiaTheme="majorEastAsia" w:hAnsiTheme="majorEastAsia" w:hint="eastAsia"/>
          <w:sz w:val="21"/>
          <w:szCs w:val="21"/>
          <w:lang w:eastAsia="zh-CN"/>
        </w:rPr>
        <w:t>核心</w:t>
      </w:r>
      <w:r w:rsidR="00097BF6" w:rsidRPr="000B3A64">
        <w:rPr>
          <w:rFonts w:asciiTheme="majorEastAsia" w:eastAsiaTheme="majorEastAsia" w:hAnsiTheme="majorEastAsia" w:hint="eastAsia"/>
          <w:sz w:val="21"/>
          <w:szCs w:val="21"/>
          <w:lang w:eastAsia="zh-CN"/>
        </w:rPr>
        <w:t>建议</w:t>
      </w:r>
      <w:r w:rsidR="003340A4" w:rsidRPr="000B3A64">
        <w:rPr>
          <w:rFonts w:asciiTheme="majorEastAsia" w:eastAsiaTheme="majorEastAsia" w:hAnsiTheme="majorEastAsia" w:hint="eastAsia"/>
          <w:sz w:val="21"/>
          <w:szCs w:val="21"/>
          <w:lang w:eastAsia="zh-CN"/>
        </w:rPr>
        <w:t>开展</w:t>
      </w:r>
      <w:r w:rsidR="00097BF6" w:rsidRPr="000B3A64">
        <w:rPr>
          <w:rFonts w:asciiTheme="majorEastAsia" w:eastAsiaTheme="majorEastAsia" w:hAnsiTheme="majorEastAsia" w:hint="eastAsia"/>
          <w:sz w:val="21"/>
          <w:szCs w:val="21"/>
          <w:lang w:eastAsia="zh-CN"/>
        </w:rPr>
        <w:t>进一步</w:t>
      </w:r>
      <w:r w:rsidR="003340A4" w:rsidRPr="000B3A64">
        <w:rPr>
          <w:rFonts w:asciiTheme="majorEastAsia" w:eastAsiaTheme="majorEastAsia" w:hAnsiTheme="majorEastAsia" w:hint="eastAsia"/>
          <w:sz w:val="21"/>
          <w:szCs w:val="21"/>
          <w:lang w:eastAsia="zh-CN"/>
        </w:rPr>
        <w:t>的</w:t>
      </w:r>
      <w:r w:rsidR="00097BF6" w:rsidRPr="000B3A64">
        <w:rPr>
          <w:rFonts w:asciiTheme="majorEastAsia" w:eastAsiaTheme="majorEastAsia" w:hAnsiTheme="majorEastAsia" w:hint="eastAsia"/>
          <w:sz w:val="21"/>
          <w:szCs w:val="21"/>
          <w:lang w:eastAsia="zh-CN"/>
        </w:rPr>
        <w:t>政策工作</w:t>
      </w:r>
      <w:r w:rsidR="00097BF6" w:rsidRPr="000B3A64">
        <w:rPr>
          <w:rFonts w:asciiTheme="majorEastAsia" w:eastAsiaTheme="majorEastAsia" w:hAnsiTheme="majorEastAsia" w:cs="SimSun" w:hint="eastAsia"/>
          <w:sz w:val="21"/>
          <w:lang w:eastAsia="zh-CN"/>
        </w:rPr>
        <w:t>；</w:t>
      </w:r>
      <w:r w:rsidR="00C408C0" w:rsidRPr="000B3A64">
        <w:rPr>
          <w:rFonts w:asciiTheme="majorEastAsia" w:eastAsiaTheme="majorEastAsia" w:hAnsiTheme="majorEastAsia" w:cs="SimSun" w:hint="eastAsia"/>
          <w:sz w:val="21"/>
          <w:lang w:eastAsia="zh-CN"/>
        </w:rPr>
        <w:t>该建议此后成为GNSO理事会重新授权的主题，</w:t>
      </w:r>
      <w:r w:rsidR="00C408C0" w:rsidRPr="000B3A64">
        <w:rPr>
          <w:rFonts w:asciiTheme="majorEastAsia" w:eastAsiaTheme="majorEastAsia" w:hAnsiTheme="majorEastAsia" w:hint="eastAsia"/>
          <w:sz w:val="21"/>
          <w:szCs w:val="21"/>
          <w:lang w:eastAsia="zh-CN"/>
        </w:rPr>
        <w:t>并被移交给第</w:t>
      </w:r>
      <w:r w:rsidR="00C408C0" w:rsidRPr="000B3A64">
        <w:rPr>
          <w:rFonts w:asciiTheme="majorEastAsia" w:eastAsiaTheme="majorEastAsia" w:hAnsiTheme="majorEastAsia" w:cs="SimSun" w:hint="eastAsia"/>
          <w:sz w:val="21"/>
          <w:lang w:eastAsia="zh-CN"/>
        </w:rPr>
        <w:t>34段</w:t>
      </w:r>
      <w:r w:rsidR="00BC1B0C" w:rsidRPr="006948AC">
        <w:rPr>
          <w:rStyle w:val="FootnoteReference"/>
          <w:rFonts w:ascii="SimSun" w:eastAsia="SimSun" w:hAnsi="SimSun"/>
          <w:sz w:val="21"/>
          <w:szCs w:val="22"/>
        </w:rPr>
        <w:footnoteReference w:id="77"/>
      </w:r>
      <w:r w:rsidR="00C408C0" w:rsidRPr="000B3A64">
        <w:rPr>
          <w:rFonts w:asciiTheme="majorEastAsia" w:eastAsiaTheme="majorEastAsia" w:hAnsiTheme="majorEastAsia" w:cs="SimSun" w:hint="eastAsia"/>
          <w:sz w:val="21"/>
          <w:lang w:eastAsia="zh-CN"/>
        </w:rPr>
        <w:t>中提到的PDP第一阶段。政府咨询委员会再次确认，任何针对政府间组织的权利保护机制都应以现有的UDRP为蓝本，但又与之</w:t>
      </w:r>
      <w:r w:rsidR="00BC1B0C" w:rsidRPr="000B3A64">
        <w:rPr>
          <w:rFonts w:asciiTheme="majorEastAsia" w:eastAsiaTheme="majorEastAsia" w:hAnsiTheme="majorEastAsia" w:cs="SimSun" w:hint="eastAsia"/>
          <w:sz w:val="21"/>
          <w:lang w:eastAsia="zh-CN"/>
        </w:rPr>
        <w:t>相互独立</w:t>
      </w:r>
      <w:r w:rsidR="00C408C0" w:rsidRPr="000B3A64">
        <w:rPr>
          <w:rFonts w:asciiTheme="majorEastAsia" w:eastAsiaTheme="majorEastAsia" w:hAnsiTheme="majorEastAsia" w:cs="SimSun" w:hint="eastAsia"/>
          <w:sz w:val="21"/>
          <w:lang w:eastAsia="zh-CN"/>
        </w:rPr>
        <w:t>，并应尊重政府间组织</w:t>
      </w:r>
      <w:r w:rsidR="00BC1B0C" w:rsidRPr="000B3A64">
        <w:rPr>
          <w:rFonts w:asciiTheme="majorEastAsia" w:eastAsiaTheme="majorEastAsia" w:hAnsiTheme="majorEastAsia" w:cs="SimSun" w:hint="eastAsia"/>
          <w:sz w:val="21"/>
          <w:lang w:eastAsia="zh-CN"/>
        </w:rPr>
        <w:t>依</w:t>
      </w:r>
      <w:r w:rsidR="00C408C0" w:rsidRPr="000B3A64">
        <w:rPr>
          <w:rFonts w:asciiTheme="majorEastAsia" w:eastAsiaTheme="majorEastAsia" w:hAnsiTheme="majorEastAsia" w:cs="SimSun" w:hint="eastAsia"/>
          <w:sz w:val="21"/>
          <w:lang w:eastAsia="zh-CN"/>
        </w:rPr>
        <w:t>国际法</w:t>
      </w:r>
      <w:r w:rsidR="00BC1B0C" w:rsidRPr="000B3A64">
        <w:rPr>
          <w:rFonts w:asciiTheme="majorEastAsia" w:eastAsiaTheme="majorEastAsia" w:hAnsiTheme="majorEastAsia" w:cs="SimSun" w:hint="eastAsia"/>
          <w:sz w:val="21"/>
          <w:lang w:eastAsia="zh-CN"/>
        </w:rPr>
        <w:t>享有</w:t>
      </w:r>
      <w:r w:rsidR="00C408C0" w:rsidRPr="000B3A64">
        <w:rPr>
          <w:rFonts w:asciiTheme="majorEastAsia" w:eastAsiaTheme="majorEastAsia" w:hAnsiTheme="majorEastAsia" w:cs="SimSun" w:hint="eastAsia"/>
          <w:sz w:val="21"/>
          <w:lang w:eastAsia="zh-CN"/>
        </w:rPr>
        <w:t>的地位；就其本身而言，虽然ICANN董事会注意到政府咨询委员会关于需要保护政府间组织缩略语的建议，但它随后表示</w:t>
      </w:r>
      <w:r w:rsidR="00BC1B0C" w:rsidRPr="000B3A64">
        <w:rPr>
          <w:rFonts w:asciiTheme="majorEastAsia" w:eastAsiaTheme="majorEastAsia" w:hAnsiTheme="majorEastAsia" w:cs="SimSun" w:hint="eastAsia"/>
          <w:sz w:val="21"/>
          <w:lang w:eastAsia="zh-CN"/>
        </w:rPr>
        <w:t>打算依据一个通知政府间组织其对应</w:t>
      </w:r>
      <w:r w:rsidR="00A31664" w:rsidRPr="000B3A64">
        <w:rPr>
          <w:rFonts w:asciiTheme="majorEastAsia" w:eastAsiaTheme="majorEastAsia" w:hAnsiTheme="majorEastAsia" w:cs="SimSun" w:hint="eastAsia"/>
          <w:sz w:val="21"/>
          <w:lang w:eastAsia="zh-CN"/>
        </w:rPr>
        <w:t>识别符</w:t>
      </w:r>
      <w:r w:rsidR="00BC1B0C" w:rsidRPr="000B3A64">
        <w:rPr>
          <w:rFonts w:asciiTheme="majorEastAsia" w:eastAsiaTheme="majorEastAsia" w:hAnsiTheme="majorEastAsia" w:cs="SimSun" w:hint="eastAsia"/>
          <w:sz w:val="21"/>
          <w:lang w:eastAsia="zh-CN"/>
        </w:rPr>
        <w:t>被第三方注册的系统，</w:t>
      </w:r>
      <w:r w:rsidR="00BC1B0C" w:rsidRPr="006948AC">
        <w:rPr>
          <w:rStyle w:val="FootnoteReference"/>
          <w:rFonts w:ascii="SimSun" w:eastAsia="SimSun" w:hAnsi="SimSun"/>
          <w:sz w:val="21"/>
          <w:szCs w:val="22"/>
        </w:rPr>
        <w:footnoteReference w:id="78"/>
      </w:r>
      <w:r w:rsidR="00BC1B0C" w:rsidRPr="00C408C0">
        <w:rPr>
          <w:rFonts w:asciiTheme="majorEastAsia" w:eastAsiaTheme="majorEastAsia" w:hAnsiTheme="majorEastAsia" w:cs="SimSun" w:hint="eastAsia"/>
          <w:sz w:val="21"/>
          <w:lang w:eastAsia="zh-CN"/>
        </w:rPr>
        <w:t>取消上述对新通用顶级域中政府间组织缩略语的保留</w:t>
      </w:r>
      <w:r w:rsidR="00BC1B0C">
        <w:rPr>
          <w:rFonts w:asciiTheme="majorEastAsia" w:eastAsiaTheme="majorEastAsia" w:hAnsiTheme="majorEastAsia" w:cs="SimSun" w:hint="eastAsia"/>
          <w:sz w:val="21"/>
          <w:lang w:eastAsia="zh-CN"/>
        </w:rPr>
        <w:t>；据</w:t>
      </w:r>
      <w:r w:rsidR="00C408C0" w:rsidRPr="00C408C0">
        <w:rPr>
          <w:rFonts w:asciiTheme="majorEastAsia" w:eastAsiaTheme="majorEastAsia" w:hAnsiTheme="majorEastAsia" w:cs="SimSun" w:hint="eastAsia"/>
          <w:sz w:val="21"/>
          <w:lang w:eastAsia="zh-CN"/>
        </w:rPr>
        <w:t>此，政府咨询委员会确认了其向ICANN董事会提出的建议，即</w:t>
      </w:r>
      <w:r w:rsidR="00BC1B0C">
        <w:rPr>
          <w:rFonts w:asciiTheme="majorEastAsia" w:eastAsiaTheme="majorEastAsia" w:hAnsiTheme="majorEastAsia" w:cs="SimSun" w:hint="eastAsia"/>
          <w:sz w:val="21"/>
          <w:lang w:eastAsia="zh-CN"/>
        </w:rPr>
        <w:t>“</w:t>
      </w:r>
      <w:r w:rsidR="00C408C0" w:rsidRPr="00C408C0">
        <w:rPr>
          <w:rFonts w:asciiTheme="majorEastAsia" w:eastAsiaTheme="majorEastAsia" w:hAnsiTheme="majorEastAsia" w:cs="SimSun" w:hint="eastAsia"/>
          <w:sz w:val="21"/>
          <w:lang w:eastAsia="zh-CN"/>
        </w:rPr>
        <w:t>在目前正在进行的政府间组织补救工作</w:t>
      </w:r>
      <w:r w:rsidR="00A31664">
        <w:rPr>
          <w:rFonts w:asciiTheme="majorEastAsia" w:eastAsiaTheme="majorEastAsia" w:hAnsiTheme="majorEastAsia" w:cs="SimSun" w:hint="eastAsia"/>
          <w:sz w:val="21"/>
          <w:lang w:eastAsia="zh-CN"/>
        </w:rPr>
        <w:t>路径结束</w:t>
      </w:r>
      <w:r w:rsidR="00C408C0" w:rsidRPr="000B3A64">
        <w:rPr>
          <w:rFonts w:asciiTheme="majorEastAsia" w:eastAsiaTheme="majorEastAsia" w:hAnsiTheme="majorEastAsia" w:cs="SimSun" w:hint="eastAsia"/>
          <w:sz w:val="21"/>
          <w:lang w:eastAsia="zh-CN"/>
        </w:rPr>
        <w:t>之前，维持目前对政府间组织缩略语的暂停注册</w:t>
      </w:r>
      <w:r w:rsidR="00BC1B0C" w:rsidRPr="000B3A64">
        <w:rPr>
          <w:rFonts w:asciiTheme="majorEastAsia" w:eastAsiaTheme="majorEastAsia" w:hAnsiTheme="majorEastAsia" w:cs="SimSun" w:hint="eastAsia"/>
          <w:sz w:val="21"/>
          <w:lang w:eastAsia="zh-CN"/>
        </w:rPr>
        <w:t>”</w:t>
      </w:r>
      <w:r w:rsidR="00C408C0" w:rsidRPr="000B3A64">
        <w:rPr>
          <w:rFonts w:asciiTheme="majorEastAsia" w:eastAsiaTheme="majorEastAsia" w:hAnsiTheme="majorEastAsia" w:cs="SimSun" w:hint="eastAsia"/>
          <w:sz w:val="21"/>
          <w:lang w:eastAsia="zh-CN"/>
        </w:rPr>
        <w:t>。</w:t>
      </w:r>
      <w:r w:rsidR="00BC1B0C" w:rsidRPr="006948AC">
        <w:rPr>
          <w:rFonts w:ascii="SimSun" w:eastAsia="SimSun" w:hAnsi="SimSun"/>
          <w:sz w:val="21"/>
          <w:szCs w:val="22"/>
          <w:vertAlign w:val="superscript"/>
        </w:rPr>
        <w:footnoteReference w:id="79"/>
      </w:r>
    </w:p>
    <w:p w:rsidR="00BF535E" w:rsidRPr="000B3A64" w:rsidRDefault="00C41301"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中心与其他政府间组织一同继续对这一历时久远的ICANN</w:t>
      </w:r>
      <w:r w:rsidR="00825C75" w:rsidRPr="000B3A64">
        <w:rPr>
          <w:rFonts w:asciiTheme="majorEastAsia" w:eastAsiaTheme="majorEastAsia" w:hAnsiTheme="majorEastAsia" w:cs="SimSun" w:hint="eastAsia"/>
          <w:sz w:val="21"/>
          <w:lang w:eastAsia="zh-CN"/>
        </w:rPr>
        <w:t>议题</w:t>
      </w:r>
      <w:r w:rsidR="00AE49A2" w:rsidRPr="000B3A64">
        <w:rPr>
          <w:rFonts w:asciiTheme="majorEastAsia" w:eastAsiaTheme="majorEastAsia" w:hAnsiTheme="majorEastAsia" w:cs="SimSun" w:hint="eastAsia"/>
          <w:sz w:val="21"/>
          <w:lang w:eastAsia="zh-CN"/>
        </w:rPr>
        <w:t>进行密切监视。最终可能会请ICANN</w:t>
      </w:r>
      <w:r w:rsidRPr="000B3A64">
        <w:rPr>
          <w:rFonts w:asciiTheme="majorEastAsia" w:eastAsiaTheme="majorEastAsia" w:hAnsiTheme="majorEastAsia" w:cs="SimSun" w:hint="eastAsia"/>
          <w:sz w:val="21"/>
          <w:lang w:eastAsia="zh-CN"/>
        </w:rPr>
        <w:t>董事会</w:t>
      </w:r>
      <w:r w:rsidR="00AE49A2" w:rsidRPr="000B3A64">
        <w:rPr>
          <w:rFonts w:asciiTheme="majorEastAsia" w:eastAsiaTheme="majorEastAsia" w:hAnsiTheme="majorEastAsia" w:cs="SimSun" w:hint="eastAsia"/>
          <w:sz w:val="21"/>
          <w:lang w:eastAsia="zh-CN"/>
        </w:rPr>
        <w:t>协调</w:t>
      </w:r>
      <w:r w:rsidR="000227C7" w:rsidRPr="000B3A64">
        <w:rPr>
          <w:rFonts w:asciiTheme="majorEastAsia" w:eastAsiaTheme="majorEastAsia" w:hAnsiTheme="majorEastAsia" w:cs="SimSun" w:hint="eastAsia"/>
          <w:sz w:val="21"/>
          <w:lang w:eastAsia="zh-CN"/>
        </w:rPr>
        <w:t>在</w:t>
      </w:r>
      <w:r w:rsidR="009E2357" w:rsidRPr="000B3A64">
        <w:rPr>
          <w:rFonts w:asciiTheme="majorEastAsia" w:eastAsiaTheme="majorEastAsia" w:hAnsiTheme="majorEastAsia" w:cs="SimSun" w:hint="eastAsia"/>
          <w:sz w:val="21"/>
          <w:lang w:eastAsia="zh-CN"/>
        </w:rPr>
        <w:t>政府间组织相关权利保护机制</w:t>
      </w:r>
      <w:r w:rsidR="000227C7" w:rsidRPr="000B3A64">
        <w:rPr>
          <w:rFonts w:asciiTheme="majorEastAsia" w:eastAsiaTheme="majorEastAsia" w:hAnsiTheme="majorEastAsia" w:cs="SimSun" w:hint="eastAsia"/>
          <w:sz w:val="21"/>
          <w:lang w:eastAsia="zh-CN"/>
        </w:rPr>
        <w:t>方面，</w:t>
      </w:r>
      <w:r w:rsidR="00AE49A2" w:rsidRPr="000B3A64">
        <w:rPr>
          <w:rFonts w:asciiTheme="majorEastAsia" w:eastAsiaTheme="majorEastAsia" w:hAnsiTheme="majorEastAsia" w:cs="SimSun" w:hint="eastAsia"/>
          <w:sz w:val="21"/>
          <w:lang w:eastAsia="zh-CN"/>
        </w:rPr>
        <w:t>政府咨询委员会的意见和GNSO的建议之间</w:t>
      </w:r>
      <w:r w:rsidRPr="000B3A64">
        <w:rPr>
          <w:rFonts w:asciiTheme="majorEastAsia" w:eastAsiaTheme="majorEastAsia" w:hAnsiTheme="majorEastAsia" w:cs="SimSun" w:hint="eastAsia"/>
          <w:sz w:val="21"/>
          <w:lang w:eastAsia="zh-CN"/>
        </w:rPr>
        <w:t>的分歧。</w:t>
      </w:r>
      <w:r w:rsidR="008D0A85" w:rsidRPr="000B3A64">
        <w:rPr>
          <w:rFonts w:asciiTheme="minorEastAsia" w:eastAsiaTheme="minorEastAsia" w:hAnsiTheme="minorEastAsia"/>
          <w:sz w:val="21"/>
          <w:szCs w:val="22"/>
          <w:vertAlign w:val="superscript"/>
        </w:rPr>
        <w:footnoteReference w:id="80"/>
      </w:r>
    </w:p>
    <w:p w:rsidR="00BF535E" w:rsidRPr="000B3A64" w:rsidRDefault="00670909" w:rsidP="000B3A64">
      <w:pPr>
        <w:pStyle w:val="Heading3"/>
        <w:numPr>
          <w:ilvl w:val="4"/>
          <w:numId w:val="14"/>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2"/>
        </w:rPr>
        <w:lastRenderedPageBreak/>
        <w:t>地</w:t>
      </w:r>
      <w:r w:rsidR="009834AC" w:rsidRPr="000B3A64">
        <w:rPr>
          <w:rFonts w:asciiTheme="majorEastAsia" w:eastAsiaTheme="majorEastAsia" w:hAnsiTheme="majorEastAsia" w:hint="eastAsia"/>
          <w:sz w:val="21"/>
          <w:szCs w:val="22"/>
        </w:rPr>
        <w:t xml:space="preserve">　</w:t>
      </w:r>
      <w:r w:rsidRPr="000B3A64">
        <w:rPr>
          <w:rFonts w:asciiTheme="majorEastAsia" w:eastAsiaTheme="majorEastAsia" w:hAnsiTheme="majorEastAsia" w:hint="eastAsia"/>
          <w:sz w:val="21"/>
          <w:szCs w:val="22"/>
        </w:rPr>
        <w:t>名</w:t>
      </w:r>
    </w:p>
    <w:p w:rsidR="004848A7" w:rsidRPr="000B3A64" w:rsidRDefault="00670909"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关于地名，政府咨询</w:t>
      </w:r>
      <w:r w:rsidRPr="000B3A64">
        <w:rPr>
          <w:rFonts w:asciiTheme="majorEastAsia" w:eastAsiaTheme="majorEastAsia" w:hAnsiTheme="majorEastAsia" w:hint="eastAsia"/>
          <w:sz w:val="21"/>
          <w:szCs w:val="21"/>
          <w:lang w:eastAsia="zh-CN"/>
        </w:rPr>
        <w:t>委员会</w:t>
      </w:r>
      <w:r w:rsidRPr="000B3A64">
        <w:rPr>
          <w:rFonts w:asciiTheme="majorEastAsia" w:eastAsiaTheme="majorEastAsia" w:hAnsiTheme="majorEastAsia" w:cs="SimSun" w:hint="eastAsia"/>
          <w:sz w:val="21"/>
          <w:lang w:eastAsia="zh-CN"/>
        </w:rPr>
        <w:t>尤其对在新通用顶级域中使用和保护地名表示了关注</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1"/>
      </w:r>
      <w:r w:rsidR="000744D9" w:rsidRPr="000B3A64">
        <w:rPr>
          <w:rFonts w:asciiTheme="majorEastAsia" w:eastAsiaTheme="majorEastAsia" w:hAnsiTheme="majorEastAsia" w:cs="SimSun" w:hint="eastAsia"/>
          <w:sz w:val="21"/>
          <w:lang w:eastAsia="zh-CN"/>
        </w:rPr>
        <w:t>2007年，政府咨询委员会发布了“政府咨询委员会关于新通用顶级域的原则”，其中特别指出，ICANN应避免授权涉及国家、领土或地名以及区域语言或民族描述的新通用顶级域，除非与相关政府或公共当局达成协议。政府咨询委员会的这些原则还指出，新的注册机构应根据政府的要求，采用在二级</w:t>
      </w:r>
      <w:r w:rsidR="00F435CC" w:rsidRPr="000B3A64">
        <w:rPr>
          <w:rFonts w:asciiTheme="majorEastAsia" w:eastAsiaTheme="majorEastAsia" w:hAnsiTheme="majorEastAsia" w:cs="SimSun" w:hint="eastAsia"/>
          <w:sz w:val="21"/>
          <w:lang w:eastAsia="zh-CN"/>
        </w:rPr>
        <w:t>域</w:t>
      </w:r>
      <w:r w:rsidR="000744D9" w:rsidRPr="000B3A64">
        <w:rPr>
          <w:rFonts w:asciiTheme="majorEastAsia" w:eastAsiaTheme="majorEastAsia" w:hAnsiTheme="majorEastAsia" w:cs="SimSun" w:hint="eastAsia"/>
          <w:sz w:val="21"/>
          <w:lang w:eastAsia="zh-CN"/>
        </w:rPr>
        <w:t>阻止/质疑具有国家或地理意义的名称的程序。关于顶级域，</w:t>
      </w:r>
      <w:r w:rsidR="000744D9" w:rsidRPr="000B3A64">
        <w:rPr>
          <w:rStyle w:val="FootnoteReference"/>
          <w:rFonts w:asciiTheme="majorEastAsia" w:eastAsiaTheme="majorEastAsia" w:hAnsiTheme="majorEastAsia" w:hint="eastAsia"/>
          <w:sz w:val="21"/>
          <w:lang w:eastAsia="zh-CN"/>
        </w:rPr>
        <w:footnoteReference w:id="82"/>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《申请人指导手册》规定，</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申请表示国家或地区名称的字符串不会得到批准，因为根据新通用顶级域计划，这些字符串在这一轮申请中不可用</w:t>
      </w:r>
      <w:r w:rsidR="00746D5A" w:rsidRPr="000B3A64">
        <w:rPr>
          <w:rFonts w:asciiTheme="majorEastAsia" w:eastAsiaTheme="majorEastAsia" w:hAnsiTheme="majorEastAsia" w:cs="SimSun" w:hint="eastAsia"/>
          <w:sz w:val="21"/>
          <w:lang w:eastAsia="zh-CN"/>
        </w:rPr>
        <w:t>。</w:t>
      </w:r>
      <w:r w:rsidR="0008461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3"/>
      </w:r>
      <w:r w:rsidRPr="000B3A64">
        <w:rPr>
          <w:rFonts w:asciiTheme="majorEastAsia" w:eastAsiaTheme="majorEastAsia" w:hAnsiTheme="majorEastAsia" w:cs="SimSun" w:hint="eastAsia"/>
          <w:sz w:val="21"/>
          <w:lang w:eastAsia="zh-CN"/>
        </w:rPr>
        <w:t>申请的字符串被</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认为系首都城市名等某些其他地名的，</w:t>
      </w:r>
      <w:r w:rsidR="005C2112" w:rsidRPr="000B3A64">
        <w:rPr>
          <w:rFonts w:asciiTheme="majorEastAsia" w:eastAsiaTheme="majorEastAsia" w:hAnsiTheme="majorEastAsia" w:cs="SimSun" w:hint="eastAsia"/>
          <w:sz w:val="21"/>
          <w:lang w:eastAsia="zh-CN"/>
        </w:rPr>
        <w:t>应当</w:t>
      </w:r>
      <w:r w:rsidRPr="000B3A64">
        <w:rPr>
          <w:rFonts w:asciiTheme="majorEastAsia" w:eastAsiaTheme="majorEastAsia" w:hAnsiTheme="majorEastAsia" w:cs="SimSun" w:hint="eastAsia"/>
          <w:sz w:val="21"/>
          <w:lang w:eastAsia="zh-CN"/>
        </w:rPr>
        <w:t>一并提交由相关政府或公共机构出具的支持文件或无异议文件</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4"/>
      </w:r>
      <w:r w:rsidR="005C2112" w:rsidRPr="000B3A64">
        <w:rPr>
          <w:rFonts w:asciiTheme="majorEastAsia" w:eastAsiaTheme="majorEastAsia" w:hAnsiTheme="majorEastAsia" w:cs="SimSun" w:hint="eastAsia"/>
          <w:sz w:val="21"/>
          <w:lang w:eastAsia="zh-CN"/>
        </w:rPr>
        <w:t>政府咨询委员会成员对一些新通用顶级域申请与地名或其他</w:t>
      </w:r>
      <w:r w:rsidR="005C2112" w:rsidRPr="000B3A64">
        <w:rPr>
          <w:rFonts w:asciiTheme="majorEastAsia" w:eastAsiaTheme="majorEastAsia" w:hAnsiTheme="majorEastAsia" w:hint="eastAsia"/>
          <w:sz w:val="21"/>
          <w:lang w:eastAsia="zh-CN"/>
        </w:rPr>
        <w:t>“</w:t>
      </w:r>
      <w:r w:rsidR="005C2112" w:rsidRPr="000B3A64">
        <w:rPr>
          <w:rFonts w:asciiTheme="majorEastAsia" w:eastAsiaTheme="majorEastAsia" w:hAnsiTheme="majorEastAsia" w:cs="SimSun" w:hint="eastAsia"/>
          <w:sz w:val="21"/>
          <w:lang w:eastAsia="zh-CN"/>
        </w:rPr>
        <w:t>敏感</w:t>
      </w:r>
      <w:r w:rsidR="005C2112" w:rsidRPr="000B3A64">
        <w:rPr>
          <w:rFonts w:asciiTheme="majorEastAsia" w:eastAsiaTheme="majorEastAsia" w:hAnsiTheme="majorEastAsia" w:hint="eastAsia"/>
          <w:sz w:val="21"/>
          <w:lang w:eastAsia="zh-CN"/>
        </w:rPr>
        <w:t>”</w:t>
      </w:r>
      <w:r w:rsidR="005C2112" w:rsidRPr="000B3A64">
        <w:rPr>
          <w:rFonts w:asciiTheme="majorEastAsia" w:eastAsiaTheme="majorEastAsia" w:hAnsiTheme="majorEastAsia" w:cs="SimSun" w:hint="eastAsia"/>
          <w:sz w:val="21"/>
          <w:lang w:eastAsia="zh-CN"/>
        </w:rPr>
        <w:t>名称的对应表示了进一步保留意见，建议</w:t>
      </w:r>
      <w:r w:rsidR="005C2112" w:rsidRPr="000B3A64">
        <w:rPr>
          <w:rFonts w:asciiTheme="majorEastAsia" w:eastAsiaTheme="majorEastAsia" w:hAnsiTheme="majorEastAsia" w:hint="eastAsia"/>
          <w:sz w:val="21"/>
          <w:lang w:eastAsia="zh-CN"/>
        </w:rPr>
        <w:t>ICANN</w:t>
      </w:r>
      <w:r w:rsidR="005C2112" w:rsidRPr="000B3A64">
        <w:rPr>
          <w:rFonts w:asciiTheme="majorEastAsia" w:eastAsiaTheme="majorEastAsia" w:hAnsiTheme="majorEastAsia" w:hint="eastAsia"/>
          <w:sz w:val="21"/>
          <w:szCs w:val="21"/>
          <w:lang w:eastAsia="zh-CN"/>
        </w:rPr>
        <w:t>董事会</w:t>
      </w:r>
      <w:r w:rsidR="005C2112" w:rsidRPr="000B3A64">
        <w:rPr>
          <w:rFonts w:asciiTheme="majorEastAsia" w:eastAsiaTheme="majorEastAsia" w:hAnsiTheme="majorEastAsia" w:cs="SimSun" w:hint="eastAsia"/>
          <w:sz w:val="21"/>
          <w:lang w:eastAsia="zh-CN"/>
        </w:rPr>
        <w:t>不进行初始评估以后的处理，并要求董事会澄清申请人修改新通用顶级域申请的</w:t>
      </w:r>
      <w:r w:rsidR="005C2112" w:rsidRPr="000B3A64">
        <w:rPr>
          <w:rFonts w:asciiTheme="majorEastAsia" w:eastAsiaTheme="majorEastAsia" w:hAnsiTheme="majorEastAsia" w:hint="eastAsia"/>
          <w:sz w:val="21"/>
          <w:szCs w:val="21"/>
          <w:lang w:eastAsia="zh-CN"/>
        </w:rPr>
        <w:t>范围</w:t>
      </w:r>
      <w:r w:rsidR="005C2112" w:rsidRPr="000B3A64">
        <w:rPr>
          <w:rFonts w:asciiTheme="majorEastAsia" w:eastAsiaTheme="majorEastAsia" w:hAnsiTheme="majorEastAsia" w:cs="SimSun" w:hint="eastAsia"/>
          <w:sz w:val="21"/>
          <w:lang w:eastAsia="zh-CN"/>
        </w:rPr>
        <w:t>，以回应政府咨询委员会关注的具体问题</w:t>
      </w:r>
      <w:r w:rsidR="00746D5A" w:rsidRPr="000B3A64">
        <w:rPr>
          <w:rFonts w:asciiTheme="majorEastAsia" w:eastAsiaTheme="majorEastAsia" w:hAnsiTheme="majorEastAsia" w:cs="SimSun" w:hint="eastAsia"/>
          <w:sz w:val="21"/>
          <w:lang w:eastAsia="zh-CN"/>
        </w:rPr>
        <w:t>。</w:t>
      </w:r>
      <w:r w:rsidR="005C2112" w:rsidRPr="000B3A64">
        <w:rPr>
          <w:rFonts w:asciiTheme="majorEastAsia" w:eastAsiaTheme="majorEastAsia" w:hAnsiTheme="majorEastAsia" w:hint="eastAsia"/>
          <w:sz w:val="21"/>
          <w:vertAlign w:val="superscript"/>
          <w:lang w:eastAsia="zh-CN"/>
        </w:rPr>
        <w:footnoteReference w:id="85"/>
      </w:r>
    </w:p>
    <w:p w:rsidR="00BF535E" w:rsidRPr="000B3A64" w:rsidRDefault="00B70F70"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2016年12月，ICANN授权发放所有以前预留的新通用顶级域中的二级双字符域名，</w:t>
      </w:r>
      <w:r w:rsidRPr="000B3A64">
        <w:rPr>
          <w:rStyle w:val="ONUMEChar"/>
          <w:rFonts w:asciiTheme="majorEastAsia" w:eastAsiaTheme="majorEastAsia" w:hAnsiTheme="majorEastAsia" w:hint="eastAsia"/>
          <w:sz w:val="21"/>
        </w:rPr>
        <w:t>前提是注册机构运营商首先允许各国政府有三十天的时间来购买此类域名</w:t>
      </w:r>
      <w:r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lang w:eastAsia="zh-CN"/>
        </w:rPr>
        <w:t>要求注册人表明他们在这种双字符域名的使用方面</w:t>
      </w:r>
      <w:r w:rsidRPr="000B3A64">
        <w:rPr>
          <w:rFonts w:asciiTheme="majorEastAsia" w:eastAsiaTheme="majorEastAsia" w:hAnsiTheme="majorEastAsia" w:hint="eastAsia"/>
          <w:sz w:val="21"/>
          <w:szCs w:val="22"/>
          <w:lang w:eastAsia="zh-CN"/>
        </w:rPr>
        <w:t>，不会虚假地暗示与政府有关联；并要规定注册后的投诉程序</w:t>
      </w:r>
      <w:r w:rsidR="00746D5A" w:rsidRPr="000B3A64">
        <w:rPr>
          <w:rFonts w:asciiTheme="majorEastAsia" w:eastAsiaTheme="majorEastAsia" w:hAnsiTheme="majorEastAsia" w:hint="eastAsia"/>
          <w:sz w:val="21"/>
          <w:szCs w:val="22"/>
          <w:lang w:eastAsia="zh-CN"/>
        </w:rPr>
        <w:t>。</w:t>
      </w:r>
      <w:r w:rsidR="00BA5E15" w:rsidRPr="000B3A64">
        <w:rPr>
          <w:rStyle w:val="FootnoteReference"/>
          <w:rFonts w:asciiTheme="majorEastAsia" w:eastAsiaTheme="majorEastAsia" w:hAnsiTheme="majorEastAsia" w:hint="eastAsia"/>
          <w:sz w:val="21"/>
          <w:szCs w:val="22"/>
          <w:lang w:eastAsia="zh-CN"/>
        </w:rPr>
        <w:footnoteReference w:id="86"/>
      </w:r>
      <w:r w:rsidR="00DF21F7" w:rsidRPr="000B3A64">
        <w:rPr>
          <w:rFonts w:asciiTheme="majorEastAsia" w:eastAsiaTheme="majorEastAsia" w:hAnsiTheme="majorEastAsia" w:hint="eastAsia"/>
          <w:sz w:val="21"/>
          <w:szCs w:val="22"/>
          <w:lang w:eastAsia="zh-CN"/>
        </w:rPr>
        <w:t>在这一背景下，</w:t>
      </w:r>
      <w:r w:rsidRPr="000B3A64">
        <w:rPr>
          <w:rFonts w:asciiTheme="majorEastAsia" w:eastAsiaTheme="majorEastAsia" w:hAnsiTheme="majorEastAsia" w:hint="eastAsia"/>
          <w:sz w:val="21"/>
          <w:szCs w:val="22"/>
          <w:lang w:eastAsia="zh-CN"/>
        </w:rPr>
        <w:t>中心向ICANN提交意见，指出第二期</w:t>
      </w:r>
      <w:r w:rsidR="00F80520" w:rsidRPr="000B3A64">
        <w:rPr>
          <w:rFonts w:asciiTheme="majorEastAsia" w:eastAsiaTheme="majorEastAsia" w:hAnsiTheme="majorEastAsia" w:hint="eastAsia"/>
          <w:sz w:val="21"/>
          <w:szCs w:val="22"/>
          <w:lang w:eastAsia="zh-CN"/>
        </w:rPr>
        <w:t>产权组织</w:t>
      </w:r>
      <w:r w:rsidRPr="000B3A64">
        <w:rPr>
          <w:rFonts w:asciiTheme="majorEastAsia" w:eastAsiaTheme="majorEastAsia" w:hAnsiTheme="majorEastAsia" w:hint="eastAsia"/>
          <w:sz w:val="21"/>
          <w:szCs w:val="22"/>
          <w:lang w:eastAsia="zh-CN"/>
        </w:rPr>
        <w:t>进程考虑过是否探索措施，让UDRP适用于三级注册，以便缓解商标滥用的可能性</w:t>
      </w:r>
      <w:r w:rsidR="00746D5A" w:rsidRPr="000B3A64">
        <w:rPr>
          <w:rFonts w:asciiTheme="majorEastAsia" w:eastAsiaTheme="majorEastAsia" w:hAnsiTheme="majorEastAsia" w:hint="eastAsia"/>
          <w:sz w:val="21"/>
          <w:szCs w:val="22"/>
          <w:lang w:eastAsia="zh-CN"/>
        </w:rPr>
        <w:t>。</w:t>
      </w:r>
      <w:r w:rsidRPr="000B3A64">
        <w:rPr>
          <w:rStyle w:val="FootnoteReference"/>
          <w:rFonts w:asciiTheme="majorEastAsia" w:eastAsiaTheme="majorEastAsia" w:hAnsiTheme="majorEastAsia" w:hint="eastAsia"/>
          <w:sz w:val="21"/>
          <w:szCs w:val="22"/>
          <w:lang w:eastAsia="zh-CN"/>
        </w:rPr>
        <w:footnoteReference w:id="87"/>
      </w:r>
      <w:r w:rsidR="000744D9" w:rsidRPr="000B3A64">
        <w:rPr>
          <w:rFonts w:asciiTheme="majorEastAsia" w:eastAsiaTheme="majorEastAsia" w:hAnsiTheme="majorEastAsia" w:hint="eastAsia"/>
          <w:sz w:val="21"/>
          <w:szCs w:val="22"/>
          <w:lang w:eastAsia="zh-CN"/>
        </w:rPr>
        <w:t>ICANN对中心提交的意见</w:t>
      </w:r>
      <w:r w:rsidR="006174AD" w:rsidRPr="000B3A64">
        <w:rPr>
          <w:rFonts w:asciiTheme="majorEastAsia" w:eastAsiaTheme="majorEastAsia" w:hAnsiTheme="majorEastAsia" w:hint="eastAsia"/>
          <w:sz w:val="21"/>
          <w:szCs w:val="22"/>
          <w:lang w:eastAsia="zh-CN"/>
        </w:rPr>
        <w:t>没有反应</w:t>
      </w:r>
      <w:r w:rsidR="000744D9" w:rsidRPr="000B3A64">
        <w:rPr>
          <w:rFonts w:asciiTheme="majorEastAsia" w:eastAsiaTheme="majorEastAsia" w:hAnsiTheme="majorEastAsia" w:hint="eastAsia"/>
          <w:sz w:val="21"/>
          <w:szCs w:val="22"/>
          <w:lang w:eastAsia="zh-CN"/>
        </w:rPr>
        <w:t>。</w:t>
      </w:r>
      <w:r w:rsidR="00CA0872" w:rsidRPr="000B3A64">
        <w:rPr>
          <w:rFonts w:asciiTheme="majorEastAsia" w:eastAsiaTheme="majorEastAsia" w:hAnsiTheme="majorEastAsia" w:hint="eastAsia"/>
          <w:sz w:val="21"/>
          <w:szCs w:val="22"/>
          <w:lang w:eastAsia="zh-CN"/>
        </w:rPr>
        <w:t>政府咨询委员会成员已要求ICANN提供关于相关请求和代表团的协调信息</w:t>
      </w:r>
      <w:r w:rsidR="00746D5A" w:rsidRPr="000B3A64">
        <w:rPr>
          <w:rFonts w:asciiTheme="majorEastAsia" w:eastAsiaTheme="majorEastAsia" w:hAnsiTheme="majorEastAsia" w:hint="eastAsia"/>
          <w:sz w:val="21"/>
          <w:szCs w:val="22"/>
          <w:lang w:eastAsia="zh-CN"/>
        </w:rPr>
        <w:t>。</w:t>
      </w:r>
      <w:r w:rsidR="00CA0872" w:rsidRPr="000B3A64">
        <w:rPr>
          <w:rStyle w:val="FootnoteReference"/>
          <w:rFonts w:asciiTheme="majorEastAsia" w:eastAsiaTheme="majorEastAsia" w:hAnsiTheme="majorEastAsia"/>
          <w:sz w:val="21"/>
          <w:szCs w:val="22"/>
          <w:lang w:eastAsia="zh-CN"/>
        </w:rPr>
        <w:footnoteReference w:id="88"/>
      </w:r>
    </w:p>
    <w:p w:rsidR="00BF535E" w:rsidRPr="000B3A64" w:rsidRDefault="00BA5E15"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szCs w:val="24"/>
          <w:lang w:eastAsia="zh-CN"/>
        </w:rPr>
        <w:t>关于这些议题和域名系统其他相关议题，中心已努力通报秘书处相关部门，包括作为对商标、</w:t>
      </w:r>
      <w:r w:rsidRPr="000B3A64">
        <w:rPr>
          <w:rFonts w:asciiTheme="majorEastAsia" w:eastAsiaTheme="majorEastAsia" w:hAnsiTheme="majorEastAsia" w:hint="eastAsia"/>
          <w:sz w:val="21"/>
          <w:lang w:eastAsia="zh-CN"/>
        </w:rPr>
        <w:t>工业品外观设计和地理标志法律常设</w:t>
      </w:r>
      <w:r w:rsidRPr="000B3A64">
        <w:rPr>
          <w:rStyle w:val="ONUMEChar"/>
          <w:rFonts w:asciiTheme="majorEastAsia" w:eastAsiaTheme="majorEastAsia" w:hAnsiTheme="majorEastAsia" w:cs="Times New Roman" w:hint="eastAsia"/>
          <w:sz w:val="21"/>
        </w:rPr>
        <w:t>委员会</w:t>
      </w:r>
      <w:r w:rsidR="006948AC" w:rsidRPr="000B3A64">
        <w:rPr>
          <w:rFonts w:asciiTheme="majorEastAsia" w:eastAsiaTheme="majorEastAsia" w:hAnsiTheme="majorEastAsia" w:cs="SimSun" w:hint="eastAsia"/>
          <w:sz w:val="21"/>
          <w:szCs w:val="24"/>
          <w:lang w:eastAsia="zh-CN"/>
        </w:rPr>
        <w:t>（</w:t>
      </w:r>
      <w:r w:rsidRPr="000B3A64">
        <w:rPr>
          <w:rFonts w:asciiTheme="majorEastAsia" w:eastAsiaTheme="majorEastAsia" w:hAnsiTheme="majorEastAsia" w:hint="eastAsia"/>
          <w:sz w:val="21"/>
          <w:szCs w:val="24"/>
          <w:lang w:eastAsia="zh-CN"/>
        </w:rPr>
        <w:t>SCT</w:t>
      </w:r>
      <w:r w:rsidR="006948AC" w:rsidRPr="000B3A64">
        <w:rPr>
          <w:rFonts w:asciiTheme="majorEastAsia" w:eastAsiaTheme="majorEastAsia" w:hAnsiTheme="majorEastAsia" w:cs="SimSun" w:hint="eastAsia"/>
          <w:sz w:val="21"/>
          <w:szCs w:val="24"/>
          <w:lang w:eastAsia="zh-CN"/>
        </w:rPr>
        <w:t>）</w:t>
      </w:r>
      <w:r w:rsidRPr="000B3A64">
        <w:rPr>
          <w:rFonts w:asciiTheme="majorEastAsia" w:eastAsiaTheme="majorEastAsia" w:hAnsiTheme="majorEastAsia" w:cs="SimSun" w:hint="eastAsia"/>
          <w:sz w:val="21"/>
          <w:szCs w:val="24"/>
          <w:lang w:eastAsia="zh-CN"/>
        </w:rPr>
        <w:t>工作的支持</w:t>
      </w:r>
      <w:r w:rsidR="00746D5A" w:rsidRPr="000B3A64">
        <w:rPr>
          <w:rFonts w:asciiTheme="majorEastAsia" w:eastAsiaTheme="majorEastAsia" w:hAnsiTheme="majorEastAsia" w:cs="SimSun" w:hint="eastAsia"/>
          <w:sz w:val="21"/>
          <w:szCs w:val="24"/>
          <w:lang w:eastAsia="zh-CN"/>
        </w:rPr>
        <w:t>。</w:t>
      </w:r>
      <w:r w:rsidR="0072529F" w:rsidRPr="000B3A64">
        <w:rPr>
          <w:rStyle w:val="FootnoteReference"/>
          <w:rFonts w:asciiTheme="majorEastAsia" w:eastAsiaTheme="majorEastAsia" w:hAnsiTheme="majorEastAsia" w:hint="eastAsia"/>
          <w:sz w:val="21"/>
          <w:szCs w:val="22"/>
          <w:lang w:eastAsia="zh-CN"/>
        </w:rPr>
        <w:footnoteReference w:id="89"/>
      </w:r>
      <w:r w:rsidRPr="000B3A64">
        <w:rPr>
          <w:rFonts w:asciiTheme="majorEastAsia" w:eastAsiaTheme="majorEastAsia" w:hAnsiTheme="majorEastAsia" w:cs="SimSun" w:hint="eastAsia"/>
          <w:sz w:val="21"/>
          <w:szCs w:val="24"/>
          <w:lang w:eastAsia="zh-CN"/>
        </w:rPr>
        <w:t>秘书处将继续跟踪这些进展，并</w:t>
      </w:r>
      <w:r w:rsidR="00A2617D" w:rsidRPr="000B3A64">
        <w:rPr>
          <w:rFonts w:asciiTheme="majorEastAsia" w:eastAsiaTheme="majorEastAsia" w:hAnsiTheme="majorEastAsia" w:cs="SimSun" w:hint="eastAsia"/>
          <w:sz w:val="21"/>
          <w:szCs w:val="24"/>
          <w:lang w:eastAsia="zh-CN"/>
        </w:rPr>
        <w:t>适时</w:t>
      </w:r>
      <w:r w:rsidRPr="000B3A64">
        <w:rPr>
          <w:rFonts w:asciiTheme="majorEastAsia" w:eastAsiaTheme="majorEastAsia" w:hAnsiTheme="majorEastAsia" w:cs="SimSun" w:hint="eastAsia"/>
          <w:sz w:val="21"/>
          <w:szCs w:val="24"/>
          <w:lang w:eastAsia="zh-CN"/>
        </w:rPr>
        <w:t>发表意见。</w:t>
      </w:r>
    </w:p>
    <w:p w:rsidR="00BF535E" w:rsidRPr="0014010D" w:rsidRDefault="00B70F70" w:rsidP="000B3A64">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szCs w:val="21"/>
          <w:lang w:eastAsia="zh-CN"/>
        </w:rPr>
      </w:pPr>
      <w:r w:rsidRPr="0014010D">
        <w:rPr>
          <w:rFonts w:ascii="KaiTi" w:eastAsia="KaiTi" w:hAnsi="KaiTi" w:cs="SimSun" w:hint="eastAsia"/>
          <w:sz w:val="21"/>
          <w:szCs w:val="24"/>
          <w:lang w:eastAsia="zh-CN"/>
        </w:rPr>
        <w:lastRenderedPageBreak/>
        <w:t>请产权组织大会注意文件</w:t>
      </w:r>
      <w:r w:rsidR="000A5645" w:rsidRPr="0014010D">
        <w:rPr>
          <w:rFonts w:ascii="KaiTi" w:eastAsia="KaiTi" w:hAnsi="KaiTi" w:cs="SimSun" w:hint="eastAsia"/>
          <w:sz w:val="21"/>
          <w:szCs w:val="24"/>
          <w:lang w:eastAsia="zh-CN"/>
        </w:rPr>
        <w:t>“</w:t>
      </w:r>
      <w:r w:rsidR="00F80520" w:rsidRPr="0014010D">
        <w:rPr>
          <w:rFonts w:ascii="KaiTi" w:eastAsia="KaiTi" w:hAnsi="KaiTi" w:cs="SimSun" w:hint="eastAsia"/>
          <w:caps/>
          <w:sz w:val="21"/>
          <w:szCs w:val="21"/>
          <w:lang w:eastAsia="zh-CN"/>
        </w:rPr>
        <w:t>产权组织</w:t>
      </w:r>
      <w:r w:rsidRPr="0014010D">
        <w:rPr>
          <w:rFonts w:ascii="KaiTi" w:eastAsia="KaiTi" w:hAnsi="KaiTi" w:cs="SimSun" w:hint="eastAsia"/>
          <w:caps/>
          <w:sz w:val="21"/>
          <w:szCs w:val="21"/>
          <w:lang w:eastAsia="zh-CN"/>
        </w:rPr>
        <w:t>仲裁与调解中心，包括域名</w:t>
      </w:r>
      <w:r w:rsidRPr="0014010D">
        <w:rPr>
          <w:rFonts w:ascii="KaiTi" w:eastAsia="KaiTi" w:hAnsi="KaiTi" w:hint="eastAsia"/>
          <w:sz w:val="21"/>
          <w:szCs w:val="21"/>
          <w:lang w:eastAsia="zh-CN"/>
        </w:rPr>
        <w:t>”</w:t>
      </w:r>
      <w:r w:rsidR="006948AC">
        <w:rPr>
          <w:rFonts w:ascii="KaiTi" w:eastAsia="KaiTi" w:hAnsi="KaiTi" w:hint="eastAsia"/>
          <w:sz w:val="21"/>
          <w:szCs w:val="21"/>
          <w:lang w:eastAsia="zh-CN"/>
        </w:rPr>
        <w:t>（</w:t>
      </w:r>
      <w:r w:rsidR="00234873" w:rsidRPr="0014010D">
        <w:rPr>
          <w:rFonts w:ascii="KaiTi" w:eastAsia="KaiTi" w:hAnsi="KaiTi" w:hint="eastAsia"/>
          <w:sz w:val="21"/>
          <w:szCs w:val="21"/>
          <w:lang w:eastAsia="zh-CN"/>
        </w:rPr>
        <w:t>文件</w:t>
      </w:r>
      <w:r w:rsidR="00A2617D" w:rsidRPr="0014010D">
        <w:rPr>
          <w:rFonts w:ascii="KaiTi" w:eastAsia="KaiTi" w:hAnsi="KaiTi" w:hint="eastAsia"/>
          <w:sz w:val="21"/>
          <w:szCs w:val="21"/>
          <w:lang w:eastAsia="zh-CN"/>
        </w:rPr>
        <w:t>WO/GA/5</w:t>
      </w:r>
      <w:r w:rsidR="000744D9">
        <w:rPr>
          <w:rFonts w:ascii="KaiTi" w:eastAsia="KaiTi" w:hAnsi="KaiTi" w:hint="eastAsia"/>
          <w:sz w:val="21"/>
          <w:szCs w:val="21"/>
          <w:lang w:eastAsia="zh-CN"/>
        </w:rPr>
        <w:t>4</w:t>
      </w:r>
      <w:r w:rsidR="00A2617D" w:rsidRPr="0014010D">
        <w:rPr>
          <w:rFonts w:ascii="KaiTi" w:eastAsia="KaiTi" w:hAnsi="KaiTi" w:hint="eastAsia"/>
          <w:sz w:val="21"/>
          <w:szCs w:val="21"/>
          <w:lang w:eastAsia="zh-CN"/>
        </w:rPr>
        <w:t>/1</w:t>
      </w:r>
      <w:r w:rsidR="000744D9">
        <w:rPr>
          <w:rFonts w:ascii="KaiTi" w:eastAsia="KaiTi" w:hAnsi="KaiTi" w:hint="eastAsia"/>
          <w:sz w:val="21"/>
          <w:szCs w:val="21"/>
          <w:lang w:eastAsia="zh-CN"/>
        </w:rPr>
        <w:t>3</w:t>
      </w:r>
      <w:r w:rsidR="006948AC">
        <w:rPr>
          <w:rFonts w:ascii="KaiTi" w:eastAsia="KaiTi" w:hAnsi="KaiTi" w:hint="eastAsia"/>
          <w:sz w:val="21"/>
          <w:szCs w:val="21"/>
          <w:lang w:eastAsia="zh-CN"/>
        </w:rPr>
        <w:t>）</w:t>
      </w:r>
      <w:r w:rsidR="00234873" w:rsidRPr="0014010D">
        <w:rPr>
          <w:rFonts w:ascii="KaiTi" w:eastAsia="KaiTi" w:hAnsi="KaiTi" w:hint="eastAsia"/>
          <w:sz w:val="21"/>
          <w:szCs w:val="21"/>
          <w:lang w:eastAsia="zh-CN"/>
        </w:rPr>
        <w:t>。</w:t>
      </w:r>
    </w:p>
    <w:p w:rsidR="002928D3" w:rsidRPr="00BF535E" w:rsidRDefault="00612F56" w:rsidP="000B3A64">
      <w:pPr>
        <w:overflowPunct w:val="0"/>
        <w:spacing w:before="720" w:afterLines="50" w:after="120" w:line="340" w:lineRule="atLeast"/>
        <w:ind w:left="5534"/>
        <w:jc w:val="both"/>
        <w:rPr>
          <w:rFonts w:ascii="SimSun" w:hAnsi="SimSun"/>
          <w:sz w:val="21"/>
        </w:rPr>
      </w:pPr>
      <w:r w:rsidRPr="009834AC">
        <w:rPr>
          <w:rFonts w:ascii="KaiTi" w:eastAsia="KaiTi" w:hAnsi="KaiTi" w:hint="eastAsia"/>
          <w:sz w:val="21"/>
          <w:szCs w:val="21"/>
        </w:rPr>
        <w:t>[</w:t>
      </w:r>
      <w:r w:rsidR="00234873" w:rsidRPr="009834AC">
        <w:rPr>
          <w:rFonts w:ascii="KaiTi" w:eastAsia="KaiTi" w:hAnsi="KaiTi" w:hint="eastAsia"/>
          <w:sz w:val="21"/>
          <w:szCs w:val="21"/>
        </w:rPr>
        <w:t>文件完</w:t>
      </w:r>
      <w:r w:rsidRPr="009834AC">
        <w:rPr>
          <w:rFonts w:ascii="KaiTi" w:eastAsia="KaiTi" w:hAnsi="KaiTi" w:hint="eastAsia"/>
          <w:sz w:val="21"/>
          <w:szCs w:val="21"/>
        </w:rPr>
        <w:t>]</w:t>
      </w:r>
    </w:p>
    <w:sectPr w:rsidR="002928D3" w:rsidRPr="00BF535E" w:rsidSect="00D276A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AC" w:rsidRDefault="006948AC">
      <w:r>
        <w:separator/>
      </w:r>
    </w:p>
  </w:endnote>
  <w:endnote w:type="continuationSeparator" w:id="0">
    <w:p w:rsidR="006948AC" w:rsidRDefault="006948AC" w:rsidP="003B38C1">
      <w:r>
        <w:separator/>
      </w:r>
    </w:p>
    <w:p w:rsidR="006948AC" w:rsidRPr="003B38C1" w:rsidRDefault="006948AC" w:rsidP="003B38C1">
      <w:pPr>
        <w:spacing w:after="60"/>
        <w:rPr>
          <w:sz w:val="17"/>
        </w:rPr>
      </w:pPr>
      <w:r>
        <w:rPr>
          <w:sz w:val="17"/>
        </w:rPr>
        <w:t>[Endnote continued from previous page]</w:t>
      </w:r>
    </w:p>
  </w:endnote>
  <w:endnote w:type="continuationNotice" w:id="1">
    <w:p w:rsidR="006948AC" w:rsidRPr="003B38C1" w:rsidRDefault="006948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AC" w:rsidRDefault="006948AC">
      <w:r>
        <w:separator/>
      </w:r>
    </w:p>
  </w:footnote>
  <w:footnote w:type="continuationSeparator" w:id="0">
    <w:p w:rsidR="006948AC" w:rsidRDefault="006948AC" w:rsidP="008B60B2">
      <w:r>
        <w:separator/>
      </w:r>
    </w:p>
    <w:p w:rsidR="006948AC" w:rsidRPr="00076CBA" w:rsidRDefault="006948AC" w:rsidP="008B60B2">
      <w:pPr>
        <w:spacing w:after="60"/>
        <w:rPr>
          <w:rFonts w:ascii="SimSun" w:hAnsi="SimSun"/>
          <w:sz w:val="17"/>
          <w:szCs w:val="17"/>
        </w:rPr>
      </w:pPr>
      <w:r w:rsidRPr="00076CBA">
        <w:rPr>
          <w:rFonts w:ascii="SimSun" w:hAnsi="SimSun"/>
          <w:sz w:val="17"/>
          <w:szCs w:val="17"/>
        </w:rPr>
        <w:t>[</w:t>
      </w:r>
      <w:r w:rsidRPr="00076CBA">
        <w:rPr>
          <w:rFonts w:ascii="SimSun" w:hAnsi="SimSun" w:hint="eastAsia"/>
          <w:sz w:val="17"/>
          <w:szCs w:val="17"/>
        </w:rPr>
        <w:t>脚注接上页</w:t>
      </w:r>
      <w:r w:rsidRPr="00076CBA">
        <w:rPr>
          <w:rFonts w:ascii="SimSun" w:hAnsi="SimSun"/>
          <w:sz w:val="17"/>
          <w:szCs w:val="17"/>
        </w:rPr>
        <w:t>]</w:t>
      </w:r>
    </w:p>
  </w:footnote>
  <w:footnote w:type="continuationNotice" w:id="1">
    <w:p w:rsidR="006948AC" w:rsidRPr="002B5FB9" w:rsidRDefault="006948AC" w:rsidP="008B60B2">
      <w:pPr>
        <w:spacing w:before="60"/>
        <w:jc w:val="right"/>
        <w:rPr>
          <w:rFonts w:ascii="SimSun" w:hAnsi="SimSun"/>
          <w:sz w:val="17"/>
          <w:szCs w:val="17"/>
        </w:rPr>
      </w:pPr>
      <w:r w:rsidRPr="002B5FB9">
        <w:rPr>
          <w:rFonts w:ascii="SimSun" w:hAnsi="SimSun"/>
          <w:sz w:val="17"/>
          <w:szCs w:val="17"/>
        </w:rPr>
        <w:t>[</w:t>
      </w:r>
      <w:r w:rsidRPr="002B5FB9">
        <w:rPr>
          <w:rFonts w:ascii="SimSun" w:hAnsi="SimSun" w:hint="eastAsia"/>
          <w:sz w:val="17"/>
          <w:szCs w:val="17"/>
        </w:rPr>
        <w:t>脚注转下页</w:t>
      </w:r>
      <w:r w:rsidRPr="002B5FB9">
        <w:rPr>
          <w:rFonts w:ascii="SimSun" w:hAnsi="SimSun"/>
          <w:sz w:val="17"/>
          <w:szCs w:val="17"/>
        </w:rPr>
        <w:t>]</w:t>
      </w:r>
    </w:p>
  </w:footnote>
  <w:footnote w:id="2">
    <w:p w:rsidR="006948AC" w:rsidRPr="000B3A64" w:rsidRDefault="006948AC" w:rsidP="00AC57DF">
      <w:pPr>
        <w:pStyle w:val="FootnoteText"/>
        <w:tabs>
          <w:tab w:val="left" w:pos="567"/>
        </w:tabs>
        <w:jc w:val="both"/>
        <w:rPr>
          <w:rFonts w:asciiTheme="minorEastAsia" w:eastAsiaTheme="minorEastAsia" w:hAnsiTheme="minorEastAsia" w:cstheme="minorBidi"/>
          <w:szCs w:val="18"/>
          <w:u w:val="single"/>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fldChar w:fldCharType="begin"/>
      </w:r>
      <w:r w:rsidRPr="000B3A64">
        <w:rPr>
          <w:rFonts w:asciiTheme="minorEastAsia" w:eastAsiaTheme="minorEastAsia" w:hAnsiTheme="minorEastAsia"/>
          <w:szCs w:val="18"/>
        </w:rPr>
        <w:instrText xml:space="preserve"> HYPERLINK "https://www.wipo.int/meetings/zh/doc_details.jsp?doc_id=507114" </w:instrText>
      </w:r>
      <w:r w:rsidRPr="000B3A64">
        <w:fldChar w:fldCharType="separate"/>
      </w:r>
      <w:r w:rsidRPr="000B3A64">
        <w:rPr>
          <w:rStyle w:val="Hyperlink"/>
          <w:rFonts w:asciiTheme="minorEastAsia" w:eastAsiaTheme="minorEastAsia" w:hAnsiTheme="minorEastAsia" w:cstheme="minorBidi"/>
          <w:color w:val="auto"/>
          <w:szCs w:val="18"/>
          <w:u w:val="none"/>
        </w:rPr>
        <w:t>https://www.wipo.int/meetings/zh/doc_details.jsp?doc_id=507114</w:t>
      </w:r>
      <w:r w:rsidRPr="000B3A64">
        <w:rPr>
          <w:rStyle w:val="Hyperlink"/>
          <w:rFonts w:asciiTheme="minorEastAsia" w:eastAsiaTheme="minorEastAsia" w:hAnsiTheme="minorEastAsia" w:cstheme="minorBidi"/>
          <w:color w:val="auto"/>
          <w:szCs w:val="18"/>
          <w:u w:val="none"/>
        </w:rPr>
        <w:fldChar w:fldCharType="end"/>
      </w:r>
      <w:r w:rsidRPr="000B3A64">
        <w:rPr>
          <w:rFonts w:asciiTheme="minorEastAsia" w:eastAsiaTheme="minorEastAsia" w:hAnsiTheme="minorEastAsia" w:cstheme="minorBidi" w:hint="eastAsia"/>
          <w:szCs w:val="18"/>
        </w:rPr>
        <w:t>。</w:t>
      </w:r>
    </w:p>
  </w:footnote>
  <w:footnote w:id="3">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中心举办的所有讲习班和其他活动见</w:t>
      </w:r>
      <w:hyperlink r:id="rId1" w:history="1">
        <w:r w:rsidRPr="000B3A64">
          <w:rPr>
            <w:rStyle w:val="Hyperlink"/>
            <w:rFonts w:asciiTheme="minorEastAsia" w:eastAsiaTheme="minorEastAsia" w:hAnsiTheme="minorEastAsia" w:hint="eastAsia"/>
            <w:color w:val="auto"/>
            <w:szCs w:val="18"/>
            <w:u w:val="none"/>
          </w:rPr>
          <w:t>http://www.wipo.int/amc/en/events</w:t>
        </w:r>
      </w:hyperlink>
      <w:r w:rsidRPr="000B3A64">
        <w:rPr>
          <w:rFonts w:asciiTheme="minorEastAsia" w:eastAsiaTheme="minorEastAsia" w:hAnsiTheme="minorEastAsia" w:hint="eastAsia"/>
          <w:szCs w:val="18"/>
        </w:rPr>
        <w:t>。</w:t>
      </w:r>
    </w:p>
  </w:footnote>
  <w:footnote w:id="4">
    <w:p w:rsidR="006948AC" w:rsidRPr="000B3A64" w:rsidRDefault="006948AC" w:rsidP="000B3A64">
      <w:pPr>
        <w:pStyle w:val="FootnoteText"/>
        <w:overflowPunct w:val="0"/>
        <w:rPr>
          <w:rFonts w:asciiTheme="minorEastAsia" w:eastAsiaTheme="minorEastAsia" w:hAnsiTheme="minorEastAsia" w:cstheme="minorBidi"/>
          <w:szCs w:val="18"/>
        </w:rPr>
      </w:pPr>
      <w:r w:rsidRPr="000B3A64">
        <w:rPr>
          <w:rFonts w:asciiTheme="minorEastAsia" w:eastAsiaTheme="minorEastAsia" w:hAnsiTheme="minorEastAsia"/>
          <w:szCs w:val="18"/>
          <w:vertAlign w:val="superscript"/>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中心提供在线条款生成器，允许当事人确立核心条款和提交协议，见</w:t>
      </w:r>
      <w:r w:rsidRPr="000B3A64">
        <w:rPr>
          <w:rFonts w:asciiTheme="minorEastAsia" w:eastAsiaTheme="minorEastAsia" w:hAnsiTheme="minorEastAsia"/>
          <w:szCs w:val="18"/>
        </w:rPr>
        <w:t>https://amc.wipo.int/clause-generator/</w:t>
      </w:r>
      <w:r w:rsidRPr="000B3A64">
        <w:rPr>
          <w:rFonts w:asciiTheme="minorEastAsia" w:eastAsiaTheme="minorEastAsia" w:hAnsiTheme="minorEastAsia" w:hint="eastAsia"/>
          <w:szCs w:val="18"/>
        </w:rPr>
        <w:t>。</w:t>
      </w:r>
    </w:p>
  </w:footnote>
  <w:footnote w:id="5">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截至</w:t>
      </w:r>
      <w:r w:rsidRPr="000B3A64">
        <w:rPr>
          <w:rFonts w:asciiTheme="minorEastAsia" w:eastAsiaTheme="minorEastAsia" w:hAnsiTheme="minorEastAsia" w:cstheme="minorBidi"/>
          <w:szCs w:val="18"/>
        </w:rPr>
        <w:t>2021</w:t>
      </w:r>
      <w:r w:rsidRPr="000B3A64">
        <w:rPr>
          <w:rFonts w:asciiTheme="minorEastAsia" w:eastAsiaTheme="minorEastAsia" w:hAnsiTheme="minorEastAsia" w:cstheme="minorBidi" w:hint="eastAsia"/>
          <w:szCs w:val="18"/>
        </w:rPr>
        <w:t>年</w:t>
      </w:r>
      <w:r w:rsidRPr="000B3A64">
        <w:rPr>
          <w:rFonts w:asciiTheme="minorEastAsia" w:eastAsiaTheme="minorEastAsia" w:hAnsiTheme="minorEastAsia" w:cstheme="minorBidi"/>
          <w:szCs w:val="18"/>
        </w:rPr>
        <w:t>6</w:t>
      </w:r>
      <w:r w:rsidRPr="000B3A64">
        <w:rPr>
          <w:rFonts w:asciiTheme="minorEastAsia" w:eastAsiaTheme="minorEastAsia" w:hAnsiTheme="minorEastAsia" w:cstheme="minorBidi" w:hint="eastAsia"/>
          <w:szCs w:val="18"/>
        </w:rPr>
        <w:t>月，中小企业在用户中占</w:t>
      </w:r>
      <w:r w:rsidRPr="000B3A64">
        <w:rPr>
          <w:rFonts w:asciiTheme="minorEastAsia" w:eastAsiaTheme="minorEastAsia" w:hAnsiTheme="minorEastAsia" w:cstheme="minorBidi"/>
          <w:szCs w:val="18"/>
        </w:rPr>
        <w:t>37%</w:t>
      </w:r>
      <w:r w:rsidRPr="000B3A64">
        <w:rPr>
          <w:rFonts w:asciiTheme="minorEastAsia" w:eastAsiaTheme="minorEastAsia" w:hAnsiTheme="minorEastAsia" w:cstheme="minorBidi" w:hint="eastAsia"/>
          <w:szCs w:val="18"/>
        </w:rPr>
        <w:t>。产权组织收费和费用表见</w:t>
      </w:r>
      <w:r w:rsidRPr="000B3A64">
        <w:rPr>
          <w:rFonts w:asciiTheme="minorEastAsia" w:eastAsiaTheme="minorEastAsia" w:hAnsiTheme="minorEastAsia" w:cstheme="minorBidi"/>
          <w:szCs w:val="18"/>
        </w:rPr>
        <w:t>https://www.wipo.int/amc/en/</w:t>
      </w:r>
      <w:r w:rsidR="000B3A64">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calculator/adr.jsp</w:t>
      </w:r>
      <w:r w:rsidRPr="000B3A64">
        <w:rPr>
          <w:rFonts w:asciiTheme="minorEastAsia" w:eastAsiaTheme="minorEastAsia" w:hAnsiTheme="minorEastAsia" w:cstheme="minorBidi" w:hint="eastAsia"/>
          <w:szCs w:val="18"/>
        </w:rPr>
        <w:t>。</w:t>
      </w:r>
    </w:p>
  </w:footnote>
  <w:footnote w:id="6">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color w:val="000000"/>
          <w:szCs w:val="18"/>
          <w:shd w:val="clear" w:color="auto" w:fill="FFFFFF"/>
        </w:rPr>
        <w:t>中心为知识产权或技术争议的当事人提供程序性协助（斡旋），以促进当事人直接达成和解，或将其争议提交产权组织进行调解或仲裁，以此替代法院诉讼。</w:t>
      </w:r>
    </w:p>
  </w:footnote>
  <w:footnote w:id="7">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color w:val="000000"/>
          <w:szCs w:val="18"/>
          <w:shd w:val="clear" w:color="auto" w:fill="FFFFFF"/>
        </w:rPr>
        <w:t>25%</w:t>
      </w:r>
      <w:r w:rsidRPr="000B3A64">
        <w:rPr>
          <w:rFonts w:asciiTheme="minorEastAsia" w:eastAsiaTheme="minorEastAsia" w:hAnsiTheme="minorEastAsia" w:cstheme="minorBidi" w:hint="eastAsia"/>
          <w:color w:val="000000"/>
          <w:szCs w:val="18"/>
          <w:shd w:val="clear" w:color="auto" w:fill="FFFFFF"/>
        </w:rPr>
        <w:t>以上的案件涉及两个以上的当事人。约</w:t>
      </w:r>
      <w:r w:rsidRPr="000B3A64">
        <w:rPr>
          <w:rFonts w:asciiTheme="minorEastAsia" w:eastAsiaTheme="minorEastAsia" w:hAnsiTheme="minorEastAsia" w:cstheme="minorBidi"/>
          <w:color w:val="000000"/>
          <w:szCs w:val="18"/>
          <w:shd w:val="clear" w:color="auto" w:fill="FFFFFF"/>
        </w:rPr>
        <w:t>30%</w:t>
      </w:r>
      <w:r w:rsidRPr="000B3A64">
        <w:rPr>
          <w:rFonts w:asciiTheme="minorEastAsia" w:eastAsiaTheme="minorEastAsia" w:hAnsiTheme="minorEastAsia" w:cstheme="minorBidi" w:hint="eastAsia"/>
          <w:color w:val="000000"/>
          <w:szCs w:val="18"/>
          <w:shd w:val="clear" w:color="auto" w:fill="FFFFFF"/>
        </w:rPr>
        <w:t>的案件涉及同时使用产权组织《专利合作条约》（</w:t>
      </w:r>
      <w:r w:rsidRPr="000B3A64">
        <w:rPr>
          <w:rFonts w:asciiTheme="minorEastAsia" w:eastAsiaTheme="minorEastAsia" w:hAnsiTheme="minorEastAsia" w:cstheme="minorBidi"/>
          <w:color w:val="000000"/>
          <w:szCs w:val="18"/>
          <w:shd w:val="clear" w:color="auto" w:fill="FFFFFF"/>
        </w:rPr>
        <w:t>PCT</w:t>
      </w:r>
      <w:r w:rsidRPr="000B3A64">
        <w:rPr>
          <w:rFonts w:asciiTheme="minorEastAsia" w:eastAsiaTheme="minorEastAsia" w:hAnsiTheme="minorEastAsia" w:cstheme="minorBidi" w:hint="eastAsia"/>
          <w:color w:val="000000"/>
          <w:szCs w:val="18"/>
          <w:shd w:val="clear" w:color="auto" w:fill="FFFFFF"/>
        </w:rPr>
        <w:t>）、马德里或海牙服务的当事人。</w:t>
      </w:r>
    </w:p>
  </w:footnote>
  <w:footnote w:id="8">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shd w:val="clear" w:color="auto" w:fill="FFFFFF" w:themeFill="background1"/>
        </w:rPr>
        <w:t>涉及的问题包括专利、商标和版权侵权、专利用尽、专利的共同所有权、专利池、适当的专利许可条款的认定、合同违约、使用费支付、版权许可条款的认定、重新加入研发联合体、从在线平台删除内容、包括撤回法律诉讼在内的具体执行，以及有待知识产权局处理的商标异议等。</w:t>
      </w:r>
    </w:p>
  </w:footnote>
  <w:footnote w:id="9">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t xml:space="preserve">WIPO </w:t>
      </w:r>
      <w:proofErr w:type="spellStart"/>
      <w:r w:rsidRPr="000B3A64">
        <w:rPr>
          <w:rFonts w:asciiTheme="minorEastAsia" w:eastAsiaTheme="minorEastAsia" w:hAnsiTheme="minorEastAsia" w:cstheme="minorBidi"/>
          <w:szCs w:val="18"/>
        </w:rPr>
        <w:t>eADR</w:t>
      </w:r>
      <w:proofErr w:type="spellEnd"/>
      <w:r w:rsidRPr="000B3A64">
        <w:rPr>
          <w:rFonts w:asciiTheme="minorEastAsia" w:eastAsiaTheme="minorEastAsia" w:hAnsiTheme="minorEastAsia" w:cstheme="minorBidi" w:hint="eastAsia"/>
          <w:szCs w:val="18"/>
        </w:rPr>
        <w:t>提供在线案件交流和文件存储，为时间和成本效益高的调解和仲裁程序提供便利。见</w:t>
      </w:r>
      <w:r w:rsidRPr="000B3A64">
        <w:rPr>
          <w:rFonts w:asciiTheme="minorEastAsia" w:eastAsiaTheme="minorEastAsia" w:hAnsiTheme="minorEastAsia" w:cstheme="minorBidi"/>
          <w:szCs w:val="18"/>
        </w:rPr>
        <w:t>https://www.</w:t>
      </w:r>
      <w:r w:rsidR="000B3A64">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wipo.int/amc/en/eadr/</w:t>
      </w:r>
      <w:r w:rsidRPr="000B3A64">
        <w:rPr>
          <w:rFonts w:asciiTheme="minorEastAsia" w:eastAsiaTheme="minorEastAsia" w:hAnsiTheme="minorEastAsia" w:cstheme="minorBidi" w:hint="eastAsia"/>
          <w:szCs w:val="18"/>
        </w:rPr>
        <w:t>。</w:t>
      </w:r>
    </w:p>
  </w:footnote>
  <w:footnote w:id="10">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在此期间，美洲杯仲裁小组（</w:t>
      </w:r>
      <w:r w:rsidRPr="000B3A64">
        <w:rPr>
          <w:rFonts w:asciiTheme="minorEastAsia" w:eastAsiaTheme="minorEastAsia" w:hAnsiTheme="minorEastAsia" w:cstheme="minorBidi"/>
          <w:szCs w:val="18"/>
        </w:rPr>
        <w:t>ACAP</w:t>
      </w:r>
      <w:r w:rsidRPr="000B3A64">
        <w:rPr>
          <w:rFonts w:asciiTheme="minorEastAsia" w:eastAsiaTheme="minorEastAsia" w:hAnsiTheme="minorEastAsia" w:cstheme="minorBidi" w:hint="eastAsia"/>
          <w:szCs w:val="18"/>
        </w:rPr>
        <w:t>）使用中心向其提供的定制版</w:t>
      </w:r>
      <w:proofErr w:type="spellStart"/>
      <w:r w:rsidRPr="000B3A64">
        <w:rPr>
          <w:rFonts w:asciiTheme="minorEastAsia" w:eastAsiaTheme="minorEastAsia" w:hAnsiTheme="minorEastAsia" w:cstheme="minorBidi"/>
          <w:szCs w:val="18"/>
        </w:rPr>
        <w:t>eADR</w:t>
      </w:r>
      <w:proofErr w:type="spellEnd"/>
      <w:r w:rsidRPr="000B3A64">
        <w:rPr>
          <w:rFonts w:asciiTheme="minorEastAsia" w:eastAsiaTheme="minorEastAsia" w:hAnsiTheme="minorEastAsia" w:cstheme="minorBidi" w:hint="eastAsia"/>
          <w:szCs w:val="18"/>
        </w:rPr>
        <w:t>，完成了第</w:t>
      </w:r>
      <w:r w:rsidRPr="000B3A64">
        <w:rPr>
          <w:rFonts w:asciiTheme="minorEastAsia" w:eastAsiaTheme="minorEastAsia" w:hAnsiTheme="minorEastAsia" w:cstheme="minorBidi"/>
          <w:szCs w:val="18"/>
        </w:rPr>
        <w:t>36</w:t>
      </w:r>
      <w:r w:rsidRPr="000B3A64">
        <w:rPr>
          <w:rFonts w:asciiTheme="minorEastAsia" w:eastAsiaTheme="minorEastAsia" w:hAnsiTheme="minorEastAsia" w:cstheme="minorBidi" w:hint="eastAsia"/>
          <w:szCs w:val="18"/>
        </w:rPr>
        <w:t>届美洲杯帆船赛系列所产生的仲裁和调解工作。</w:t>
      </w:r>
    </w:p>
  </w:footnote>
  <w:footnote w:id="11">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网址见</w:t>
      </w:r>
      <w:r w:rsidRPr="000B3A64">
        <w:rPr>
          <w:rFonts w:asciiTheme="minorEastAsia" w:eastAsiaTheme="minorEastAsia" w:hAnsiTheme="minorEastAsia" w:cstheme="minorBidi"/>
          <w:szCs w:val="18"/>
        </w:rPr>
        <w:t>https://www.wipo.int/amc/en/eadr/checklist/index.html</w:t>
      </w:r>
      <w:r w:rsidRPr="000B3A64">
        <w:rPr>
          <w:rFonts w:asciiTheme="minorEastAsia" w:eastAsiaTheme="minorEastAsia" w:hAnsiTheme="minorEastAsia" w:cstheme="minorBidi" w:hint="eastAsia"/>
          <w:szCs w:val="18"/>
        </w:rPr>
        <w:t>。</w:t>
      </w:r>
    </w:p>
  </w:footnote>
  <w:footnote w:id="12">
    <w:p w:rsidR="006948AC" w:rsidRPr="000B3A64" w:rsidRDefault="006948AC" w:rsidP="00AC57DF">
      <w:pPr>
        <w:pStyle w:val="FootnoteText"/>
        <w:jc w:val="both"/>
        <w:rPr>
          <w:rFonts w:asciiTheme="minorEastAsia" w:eastAsiaTheme="minorEastAsia" w:hAnsiTheme="minorEastAsia"/>
          <w:color w:val="000000"/>
          <w:szCs w:val="18"/>
          <w:shd w:val="clear" w:color="auto" w:fill="FFFFFF"/>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color w:val="000000"/>
          <w:szCs w:val="18"/>
          <w:shd w:val="clear" w:color="auto" w:fill="FFFFFF"/>
        </w:rPr>
        <w:t>尽管2019冠状病毒病有所影响，但产权组织调解、仲裁和域名争议解决服务仍在运行。针对当事人和代理人，中心发布了有关具体安排的信息，以便在这种情况下提高程序的效率。见https://www.wipo.int/amc/en/center/</w:t>
      </w:r>
      <w:r w:rsidRPr="00AC57DF">
        <w:rPr>
          <w:rFonts w:ascii="MS Gothic" w:eastAsia="MS Gothic" w:hAnsi="MS Gothic" w:cs="MS Gothic" w:hint="eastAsia"/>
          <w:color w:val="000000"/>
          <w:szCs w:val="18"/>
          <w:shd w:val="clear" w:color="auto" w:fill="FFFFFF"/>
        </w:rPr>
        <w:t>‌</w:t>
      </w:r>
      <w:r w:rsidRPr="000B3A64">
        <w:rPr>
          <w:rFonts w:asciiTheme="minorEastAsia" w:eastAsiaTheme="minorEastAsia" w:hAnsiTheme="minorEastAsia" w:hint="eastAsia"/>
          <w:color w:val="000000"/>
          <w:szCs w:val="18"/>
          <w:shd w:val="clear" w:color="auto" w:fill="FFFFFF"/>
        </w:rPr>
        <w:t>wipoupdate.html，和https://www.wipo.int/amc/en/center/wipocenterupdate.html。</w:t>
      </w:r>
    </w:p>
  </w:footnote>
  <w:footnote w:id="13">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https://www.wipo.int/amc/en/rules/</w:t>
      </w:r>
      <w:r w:rsidRPr="000B3A64">
        <w:rPr>
          <w:rFonts w:asciiTheme="minorEastAsia" w:eastAsiaTheme="minorEastAsia" w:hAnsiTheme="minorEastAsia" w:cstheme="minorBidi" w:hint="eastAsia"/>
          <w:szCs w:val="18"/>
        </w:rPr>
        <w:t>。</w:t>
      </w:r>
    </w:p>
  </w:footnote>
  <w:footnote w:id="14">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同样，更新后的规则明确允许并鼓励产权组织远程ADR会议和听证会（如通过视频会议或使用在线工具）。为保证仲裁庭的中立性和公正性，更新后的产权组织规则还增加了在产权组织仲裁程序的早期阶段披露第三方资助人身份的要求。</w:t>
      </w:r>
    </w:p>
  </w:footnote>
  <w:footnote w:id="15">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中心的网站上提供了有关这些服务范围的全面概述，见</w:t>
      </w:r>
      <w:r w:rsidRPr="000B3A64">
        <w:rPr>
          <w:rFonts w:asciiTheme="minorEastAsia" w:eastAsiaTheme="minorEastAsia" w:hAnsiTheme="minorEastAsia"/>
          <w:szCs w:val="18"/>
        </w:rPr>
        <w:t>https://www.wipo.int/amc/en/center/specific-sectors/</w:t>
      </w:r>
      <w:r w:rsidRPr="000B3A64">
        <w:rPr>
          <w:rFonts w:asciiTheme="minorEastAsia" w:eastAsiaTheme="minorEastAsia" w:hAnsiTheme="minorEastAsia" w:hint="eastAsia"/>
          <w:szCs w:val="18"/>
        </w:rPr>
        <w:t>。</w:t>
      </w:r>
    </w:p>
  </w:footnote>
  <w:footnote w:id="16">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https://www.wipo.int/amc/en/center/specific-sectors/ict/frand/</w:t>
      </w:r>
      <w:r w:rsidRPr="000B3A64">
        <w:rPr>
          <w:rFonts w:asciiTheme="minorEastAsia" w:eastAsiaTheme="minorEastAsia" w:hAnsiTheme="minorEastAsia" w:hint="eastAsia"/>
          <w:szCs w:val="18"/>
        </w:rPr>
        <w:t>。</w:t>
      </w:r>
    </w:p>
  </w:footnote>
  <w:footnote w:id="17">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https://www.wipo.int/export/sites/www/amc/en/docs/wipofrandadrguidance.pdf</w:t>
      </w:r>
      <w:r w:rsidRPr="000B3A64">
        <w:rPr>
          <w:rFonts w:asciiTheme="minorEastAsia" w:eastAsiaTheme="minorEastAsia" w:hAnsiTheme="minorEastAsia" w:cstheme="minorBidi" w:hint="eastAsia"/>
          <w:szCs w:val="18"/>
        </w:rPr>
        <w:t>。中心与电信利益攸关方和专利仲裁专家合作编拟了</w:t>
      </w:r>
      <w:r w:rsidRPr="000B3A64">
        <w:rPr>
          <w:rFonts w:asciiTheme="minorEastAsia" w:eastAsiaTheme="minorEastAsia" w:hAnsiTheme="minorEastAsia" w:hint="eastAsia"/>
          <w:szCs w:val="18"/>
        </w:rPr>
        <w:t>《产权组织公平、合理和非歧视替代性争议解决指南》，</w:t>
      </w:r>
      <w:r w:rsidRPr="000B3A64">
        <w:rPr>
          <w:rFonts w:asciiTheme="minorEastAsia" w:eastAsiaTheme="minorEastAsia" w:hAnsiTheme="minorEastAsia" w:cstheme="minorBidi" w:hint="eastAsia"/>
          <w:szCs w:val="18"/>
        </w:rPr>
        <w:t>于2017年首次发布，并在2021年进行了更新。该文件旨在帮助当事人和中立方在谈判或起草FRAND许可协议时，更好地理解和利用现有的争议解决选项。该文件涵盖了当事人</w:t>
      </w:r>
      <w:r w:rsidRPr="000B3A64">
        <w:rPr>
          <w:rFonts w:asciiTheme="minorEastAsia" w:eastAsiaTheme="minorEastAsia" w:hAnsiTheme="minorEastAsia" w:hint="eastAsia"/>
          <w:szCs w:val="18"/>
        </w:rPr>
        <w:t>在制定替代性争议解决程序时可能需要考虑的关键要素，特别是为了解决电信、物联网和互联移动领域的大型SEP组合，以及对诉讼时间和成本进行管理。还包括协助当事人将FRAND相关争议提交产权组织进行调解或仲裁的定制提交协议</w:t>
      </w:r>
      <w:r w:rsidR="00F20AFA" w:rsidRPr="000B3A64">
        <w:rPr>
          <w:rFonts w:asciiTheme="minorEastAsia" w:eastAsiaTheme="minorEastAsia" w:hAnsiTheme="minorEastAsia" w:hint="eastAsia"/>
          <w:szCs w:val="18"/>
        </w:rPr>
        <w:t>范本</w:t>
      </w:r>
      <w:r w:rsidRPr="000B3A64">
        <w:rPr>
          <w:rFonts w:asciiTheme="minorEastAsia" w:eastAsiaTheme="minorEastAsia" w:hAnsiTheme="minorEastAsia" w:hint="eastAsia"/>
          <w:szCs w:val="18"/>
        </w:rPr>
        <w:t>。</w:t>
      </w:r>
    </w:p>
  </w:footnote>
  <w:footnote w:id="18">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https://www.wipo.int/amc/en/center/specific-sectors/lifesciences/</w:t>
      </w:r>
      <w:r w:rsidRPr="000B3A64">
        <w:rPr>
          <w:rFonts w:asciiTheme="minorEastAsia" w:eastAsiaTheme="minorEastAsia" w:hAnsiTheme="minorEastAsia" w:cstheme="minorBidi" w:hint="eastAsia"/>
          <w:szCs w:val="18"/>
        </w:rPr>
        <w:t>。</w:t>
      </w:r>
    </w:p>
  </w:footnote>
  <w:footnote w:id="19">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szCs w:val="18"/>
        </w:rPr>
        <w:t>阿尔及利亚国家工业产权局（INAPI）、捷克共和国工业产权局（IPO</w:t>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CZ）、尼日利亚版权委员会（NCC）、西班牙文化体育部。中心与知识产权局合作的完整名单可见</w:t>
      </w:r>
      <w:r w:rsidRPr="000B3A64">
        <w:rPr>
          <w:rFonts w:asciiTheme="minorEastAsia" w:eastAsiaTheme="minorEastAsia" w:hAnsiTheme="minorEastAsia"/>
          <w:szCs w:val="18"/>
        </w:rPr>
        <w:fldChar w:fldCharType="begin"/>
      </w:r>
      <w:r w:rsidRPr="000B3A64">
        <w:rPr>
          <w:rFonts w:asciiTheme="minorEastAsia" w:eastAsiaTheme="minorEastAsia" w:hAnsiTheme="minorEastAsia"/>
          <w:szCs w:val="18"/>
        </w:rPr>
        <w:instrText xml:space="preserve"> HYPERLINK "http://www.wipo.int/amc/en/center/specific-sectors/ipoffices/" </w:instrText>
      </w:r>
      <w:r w:rsidRPr="000B3A64">
        <w:rPr>
          <w:rFonts w:asciiTheme="minorEastAsia" w:eastAsiaTheme="minorEastAsia" w:hAnsiTheme="minorEastAsia"/>
          <w:szCs w:val="18"/>
        </w:rPr>
        <w:fldChar w:fldCharType="separate"/>
      </w:r>
      <w:r w:rsidRPr="000B3A64">
        <w:rPr>
          <w:rFonts w:asciiTheme="minorEastAsia" w:eastAsiaTheme="minorEastAsia" w:hAnsiTheme="minorEastAsia"/>
          <w:szCs w:val="18"/>
        </w:rPr>
        <w:t>http://www.wipo.int/amc/en/center/specific-sectors/ipoffices/</w:t>
      </w:r>
      <w:r w:rsidRPr="000B3A64">
        <w:rPr>
          <w:rFonts w:asciiTheme="minorEastAsia" w:eastAsiaTheme="minorEastAsia" w:hAnsiTheme="minorEastAsia"/>
          <w:szCs w:val="18"/>
        </w:rPr>
        <w:fldChar w:fldCharType="end"/>
      </w:r>
      <w:r w:rsidRPr="000B3A64">
        <w:rPr>
          <w:rFonts w:asciiTheme="minorEastAsia" w:eastAsiaTheme="minorEastAsia" w:hAnsiTheme="minorEastAsia" w:hint="eastAsia"/>
          <w:szCs w:val="18"/>
        </w:rPr>
        <w:t>。</w:t>
      </w:r>
    </w:p>
  </w:footnote>
  <w:footnote w:id="20">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shd w:val="clear" w:color="auto" w:fill="FFFFFF" w:themeFill="background1"/>
        </w:rPr>
        <w:t>包括阿尔及利亚、阿根廷、澳大利亚、白俄罗斯、巴西、智利、中国、哥伦比亚、哥斯达黎加、古巴、捷克共和国、多米尼加共和国、厄瓜多尔、萨尔瓦多、欧亚专利组织、匈牙利、印度尼西亚、以色列、意大利、哈萨克斯坦、肯尼亚、大韩民国、吉尔吉斯共和国、立陶宛、墨西哥、摩洛哥、尼日利亚、巴拉圭、菲律宾、波兰、罗马尼亚、俄罗斯联邦、塞尔维亚、新加坡、西班牙、瑞士、坦桑尼亚、特立尼达和多巴哥、乌克兰、联合王国和美利坚合众国的知识产权局和法院。</w:t>
      </w:r>
    </w:p>
  </w:footnote>
  <w:footnote w:id="21">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中心与知识产权局合作组织的活动实例，见</w:t>
      </w:r>
      <w:hyperlink r:id="rId2" w:history="1">
        <w:r w:rsidRPr="00AC57DF">
          <w:rPr>
            <w:rFonts w:asciiTheme="minorEastAsia" w:eastAsiaTheme="minorEastAsia" w:hAnsiTheme="minorEastAsia"/>
            <w:szCs w:val="18"/>
          </w:rPr>
          <w:t>http://www.wipo.int/amc/en/center/specific-sectors/</w:t>
        </w:r>
        <w:r w:rsidR="000B3A64">
          <w:rPr>
            <w:rFonts w:asciiTheme="minorEastAsia" w:eastAsiaTheme="minorEastAsia" w:hAnsiTheme="minorEastAsia" w:cstheme="minorBidi"/>
            <w:szCs w:val="18"/>
          </w:rPr>
          <w:t>‌</w:t>
        </w:r>
        <w:r w:rsidRPr="00AC57DF">
          <w:rPr>
            <w:rFonts w:asciiTheme="minorEastAsia" w:eastAsiaTheme="minorEastAsia" w:hAnsiTheme="minorEastAsia"/>
            <w:szCs w:val="18"/>
          </w:rPr>
          <w:t>ipoffices/</w:t>
        </w:r>
      </w:hyperlink>
      <w:r w:rsidRPr="000B3A64">
        <w:rPr>
          <w:rFonts w:asciiTheme="minorEastAsia" w:eastAsiaTheme="minorEastAsia" w:hAnsiTheme="minorEastAsia" w:hint="eastAsia"/>
          <w:szCs w:val="18"/>
        </w:rPr>
        <w:t>。替代性争议解决还被纳入产权组织与知识产权局合作举办的巡回研讨会、网络研讨会以及在线磋商会之中。见</w:t>
      </w:r>
      <w:r w:rsidRPr="000B3A64">
        <w:rPr>
          <w:rFonts w:asciiTheme="minorEastAsia" w:eastAsiaTheme="minorEastAsia" w:hAnsiTheme="minorEastAsia"/>
          <w:szCs w:val="18"/>
        </w:rPr>
        <w:fldChar w:fldCharType="begin"/>
      </w:r>
      <w:r w:rsidRPr="000B3A64">
        <w:rPr>
          <w:rFonts w:asciiTheme="minorEastAsia" w:eastAsiaTheme="minorEastAsia" w:hAnsiTheme="minorEastAsia"/>
          <w:szCs w:val="18"/>
        </w:rPr>
        <w:instrText xml:space="preserve"> HYPERLINK "http://www.wipo.int/dcea/en/roving_seminars/" </w:instrText>
      </w:r>
      <w:r w:rsidRPr="000B3A64">
        <w:rPr>
          <w:rFonts w:asciiTheme="minorEastAsia" w:eastAsiaTheme="minorEastAsia" w:hAnsiTheme="minorEastAsia"/>
          <w:szCs w:val="18"/>
        </w:rPr>
        <w:fldChar w:fldCharType="separate"/>
      </w:r>
      <w:r w:rsidRPr="000B3A64">
        <w:rPr>
          <w:rFonts w:asciiTheme="minorEastAsia" w:eastAsiaTheme="minorEastAsia" w:hAnsiTheme="minorEastAsia"/>
          <w:szCs w:val="18"/>
        </w:rPr>
        <w:t>http://www.wipo.int/dcea/en/roving_seminars/</w:t>
      </w:r>
      <w:r w:rsidRPr="000B3A64">
        <w:rPr>
          <w:rFonts w:asciiTheme="minorEastAsia" w:eastAsiaTheme="minorEastAsia" w:hAnsiTheme="minorEastAsia"/>
          <w:szCs w:val="18"/>
        </w:rPr>
        <w:fldChar w:fldCharType="end"/>
      </w:r>
      <w:r w:rsidRPr="000B3A64">
        <w:rPr>
          <w:rFonts w:asciiTheme="minorEastAsia" w:eastAsiaTheme="minorEastAsia" w:hAnsiTheme="minorEastAsia" w:hint="eastAsia"/>
          <w:szCs w:val="18"/>
        </w:rPr>
        <w:t>。</w:t>
      </w:r>
    </w:p>
  </w:footnote>
  <w:footnote w:id="22">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例如，为了进一步鼓励在2019冠状病毒病期间使用调解服务，中心和大韩民国文化体育观光部提出为参与国际版权和内容相关争议的当事人支付产权组织调解程序的部分费用。此外，中心与墨西哥国家版权局合作，提供虚拟调解会议，以解决墨西哥的版权争议。中心还与哥伦比亚工商监管局的管辖机构合作，提供调解服务，以替代司法途径。</w:t>
      </w:r>
    </w:p>
  </w:footnote>
  <w:footnote w:id="23">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例如，中心经与新加坡知识产权局合作，参与了商标和其他程序调解选项的制定，以及对新加坡知识产权局未决专利程序的专家裁决意见，并作为此类程序的办案方。该调解选项也是新加坡知识产权局制作的一个宣传计划的主题。中心还与菲律宾知识产权局就办理涉及菲律宾知识产权的调解程序进行合作。美国专利商标局的商标审判与上诉委员会（TTAB）和专利审判与上诉委员会（PTAB）鼓励当事人考虑替代性争议解决，作为这些程序中提出问题的一种解决办法；中心被列为争议解决服务提供方之一。中心与波兰专利局（PPO）合作，参与制定产权组织调解选项，用于未决商标异议程序，并作为这类程序的办案方。</w:t>
      </w:r>
    </w:p>
  </w:footnote>
  <w:footnote w:id="24">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Style w:val="FootnoteReference"/>
          <w:rFonts w:asciiTheme="minorEastAsia" w:eastAsiaTheme="minorEastAsia" w:hAnsiTheme="minorEastAsia"/>
          <w:szCs w:val="18"/>
        </w:rPr>
        <w:tab/>
      </w:r>
      <w:r w:rsidRPr="000B3A64">
        <w:rPr>
          <w:rFonts w:asciiTheme="minorEastAsia" w:eastAsiaTheme="minorEastAsia" w:hAnsiTheme="minorEastAsia" w:hint="eastAsia"/>
          <w:szCs w:val="18"/>
        </w:rPr>
        <w:t>这方面尤其涉及中心与哥伦比亚国家版权局（DNDA）、韩国版权委员会（KCC）和韩国文化振兴院（KACCA）之间的合作。见</w:t>
      </w:r>
      <w:r w:rsidRPr="000B3A64">
        <w:rPr>
          <w:rFonts w:asciiTheme="minorEastAsia" w:eastAsiaTheme="minorEastAsia" w:hAnsiTheme="minorEastAsia"/>
          <w:szCs w:val="18"/>
        </w:rPr>
        <w:fldChar w:fldCharType="begin"/>
      </w:r>
      <w:r w:rsidRPr="000B3A64">
        <w:rPr>
          <w:rFonts w:asciiTheme="minorEastAsia" w:eastAsiaTheme="minorEastAsia" w:hAnsiTheme="minorEastAsia"/>
          <w:szCs w:val="18"/>
        </w:rPr>
        <w:instrText xml:space="preserve"> HYPERLINK "http://www.wipo.int/amc/en/center/specific-sectors/ipoffices/" </w:instrText>
      </w:r>
      <w:r w:rsidRPr="000B3A64">
        <w:rPr>
          <w:rFonts w:asciiTheme="minorEastAsia" w:eastAsiaTheme="minorEastAsia" w:hAnsiTheme="minorEastAsia"/>
          <w:szCs w:val="18"/>
        </w:rPr>
        <w:fldChar w:fldCharType="separate"/>
      </w:r>
      <w:r w:rsidRPr="000B3A64">
        <w:rPr>
          <w:rFonts w:asciiTheme="minorEastAsia" w:eastAsiaTheme="minorEastAsia" w:hAnsiTheme="minorEastAsia"/>
          <w:szCs w:val="18"/>
        </w:rPr>
        <w:t>http://www.wipo.int/amc/en/center/specific-sectors/ipoffices/</w:t>
      </w:r>
      <w:r w:rsidRPr="000B3A64">
        <w:rPr>
          <w:rFonts w:asciiTheme="minorEastAsia" w:eastAsiaTheme="minorEastAsia" w:hAnsiTheme="minorEastAsia"/>
          <w:szCs w:val="18"/>
        </w:rPr>
        <w:fldChar w:fldCharType="end"/>
      </w:r>
      <w:r w:rsidRPr="000B3A64">
        <w:rPr>
          <w:rFonts w:asciiTheme="minorEastAsia" w:eastAsiaTheme="minorEastAsia" w:hAnsiTheme="minorEastAsia" w:hint="eastAsia"/>
          <w:szCs w:val="18"/>
        </w:rPr>
        <w:t>。</w:t>
      </w:r>
    </w:p>
  </w:footnote>
  <w:footnote w:id="25">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例如，中心与西班牙专利商标局（OEPM）制作了这种示范协议。其他推荐先进行产权组织调解再进行快速仲裁的研发示范协议包括欧盟“DESCA 2020”联合体示范协议、奥地利知识产权协议指南（IPAG）示范协议，以及德国研发合作样本协议。欲了解进一步信息，见</w:t>
      </w:r>
      <w:hyperlink r:id="rId3" w:history="1">
        <w:r w:rsidRPr="000B3A64">
          <w:rPr>
            <w:rFonts w:asciiTheme="minorEastAsia" w:eastAsiaTheme="minorEastAsia" w:hAnsiTheme="minorEastAsia"/>
            <w:szCs w:val="18"/>
          </w:rPr>
          <w:t>http://www.wipo.int/amc/en/center/specific-sectors/rd/</w:t>
        </w:r>
      </w:hyperlink>
      <w:r w:rsidRPr="000B3A64">
        <w:rPr>
          <w:rFonts w:asciiTheme="minorEastAsia" w:eastAsiaTheme="minorEastAsia" w:hAnsiTheme="minorEastAsia" w:hint="eastAsia"/>
          <w:szCs w:val="18"/>
        </w:rPr>
        <w:t>。</w:t>
      </w:r>
    </w:p>
  </w:footnote>
  <w:footnote w:id="26">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https://www.wipo.int/amc/en/clauses/national_court.html</w:t>
      </w:r>
      <w:r w:rsidRPr="000B3A64">
        <w:rPr>
          <w:rFonts w:asciiTheme="minorEastAsia" w:eastAsiaTheme="minorEastAsia" w:hAnsiTheme="minorEastAsia" w:cstheme="minorBidi" w:hint="eastAsia"/>
          <w:szCs w:val="18"/>
        </w:rPr>
        <w:t>。例如，根据中国最高人民法院和产权组织之间的合作框架，最高人民法院和中心在产权组织中国办事处的协调下，在调解领域开展合作，帮助解决中国的国际知识产权和技术争议。在此期间，就产权组织对上海法院待审的国际知识产权案件的调解方案展开了合作（见https://www.wipo.int/amc/en/center/specific-sectors/national-courts/china/spc.html），中心据此</w:t>
      </w:r>
      <w:r w:rsidR="000B3A64">
        <w:rPr>
          <w:rFonts w:asciiTheme="minorEastAsia" w:eastAsiaTheme="minorEastAsia" w:hAnsiTheme="minorEastAsia" w:cstheme="minorBidi" w:hint="eastAsia"/>
          <w:szCs w:val="18"/>
        </w:rPr>
        <w:t>办理</w:t>
      </w:r>
      <w:r w:rsidRPr="000B3A64">
        <w:rPr>
          <w:rFonts w:asciiTheme="minorEastAsia" w:eastAsiaTheme="minorEastAsia" w:hAnsiTheme="minorEastAsia" w:cstheme="minorBidi" w:hint="eastAsia"/>
          <w:szCs w:val="18"/>
        </w:rPr>
        <w:t>了一些案件。</w:t>
      </w:r>
    </w:p>
  </w:footnote>
  <w:footnote w:id="27">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第二版《指南》见</w:t>
      </w:r>
      <w:r w:rsidRPr="000B3A64">
        <w:rPr>
          <w:rFonts w:asciiTheme="minorEastAsia" w:eastAsiaTheme="minorEastAsia" w:hAnsiTheme="minorEastAsia"/>
          <w:szCs w:val="18"/>
        </w:rPr>
        <w:t>http</w:t>
      </w:r>
      <w:r w:rsidRPr="000B3A64">
        <w:rPr>
          <w:rFonts w:asciiTheme="minorEastAsia" w:eastAsiaTheme="minorEastAsia" w:hAnsiTheme="minorEastAsia" w:hint="eastAsia"/>
          <w:szCs w:val="18"/>
        </w:rPr>
        <w:t>s</w:t>
      </w:r>
      <w:r w:rsidRPr="000B3A64">
        <w:rPr>
          <w:rFonts w:asciiTheme="minorEastAsia" w:eastAsiaTheme="minorEastAsia" w:hAnsiTheme="minorEastAsia"/>
          <w:szCs w:val="18"/>
        </w:rPr>
        <w:t>://www.wipo.int/</w:t>
      </w:r>
      <w:r w:rsidRPr="000B3A64">
        <w:rPr>
          <w:rFonts w:asciiTheme="minorEastAsia" w:eastAsiaTheme="minorEastAsia" w:hAnsiTheme="minorEastAsia" w:cstheme="minorBidi"/>
          <w:szCs w:val="18"/>
        </w:rPr>
        <w:t>edocs/pubdocs</w:t>
      </w:r>
      <w:r w:rsidRPr="000B3A64">
        <w:rPr>
          <w:rFonts w:asciiTheme="minorEastAsia" w:eastAsiaTheme="minorEastAsia" w:hAnsiTheme="minorEastAsia"/>
          <w:szCs w:val="18"/>
        </w:rPr>
        <w:t>/en/</w:t>
      </w:r>
      <w:r w:rsidRPr="000B3A64">
        <w:rPr>
          <w:rFonts w:asciiTheme="minorEastAsia" w:eastAsiaTheme="minorEastAsia" w:hAnsiTheme="minorEastAsia" w:cstheme="minorBidi"/>
          <w:szCs w:val="18"/>
        </w:rPr>
        <w:t>wipo_pub_guide_adr</w:t>
      </w:r>
      <w:r w:rsidRPr="000B3A64">
        <w:rPr>
          <w:rFonts w:asciiTheme="minorEastAsia" w:eastAsiaTheme="minorEastAsia" w:hAnsiTheme="minorEastAsia"/>
          <w:szCs w:val="18"/>
        </w:rPr>
        <w:t>.pdf</w:t>
      </w:r>
      <w:r w:rsidRPr="000B3A64">
        <w:rPr>
          <w:rFonts w:asciiTheme="minorEastAsia" w:eastAsiaTheme="minorEastAsia" w:hAnsiTheme="minorEastAsia" w:hint="eastAsia"/>
          <w:szCs w:val="18"/>
        </w:rPr>
        <w:t>。</w:t>
      </w:r>
    </w:p>
  </w:footnote>
  <w:footnote w:id="28">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在此期间，WIPO ADR Highlights的订阅者增加到7,500多个；所有版本均可见以下网址：</w:t>
      </w:r>
      <w:r w:rsidRPr="000B3A64">
        <w:rPr>
          <w:rFonts w:asciiTheme="minorEastAsia" w:eastAsiaTheme="minorEastAsia" w:hAnsiTheme="minorEastAsia"/>
          <w:szCs w:val="18"/>
        </w:rPr>
        <w:t>https://www.wipo.</w:t>
      </w:r>
      <w:r w:rsidR="000B3A64">
        <w:rPr>
          <w:rFonts w:asciiTheme="minorEastAsia" w:eastAsiaTheme="minorEastAsia" w:hAnsiTheme="minorEastAsia" w:cstheme="minorBidi"/>
          <w:szCs w:val="18"/>
        </w:rPr>
        <w:t>‌</w:t>
      </w:r>
      <w:r w:rsidRPr="000B3A64">
        <w:rPr>
          <w:rFonts w:asciiTheme="minorEastAsia" w:eastAsiaTheme="minorEastAsia" w:hAnsiTheme="minorEastAsia"/>
          <w:szCs w:val="18"/>
        </w:rPr>
        <w:t>int/newsletters-archive/en/adr_highlights.html</w:t>
      </w:r>
      <w:r w:rsidRPr="000B3A64">
        <w:rPr>
          <w:rFonts w:asciiTheme="minorEastAsia" w:eastAsiaTheme="minorEastAsia" w:hAnsiTheme="minorEastAsia" w:hint="eastAsia"/>
          <w:szCs w:val="18"/>
        </w:rPr>
        <w:t>。</w:t>
      </w:r>
    </w:p>
  </w:footnote>
  <w:footnote w:id="29">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https://www.linkedin.com/showcase/wipo-arbitration-and-mediation-center/?viewAsMember=true</w:t>
      </w:r>
      <w:r w:rsidRPr="000B3A64">
        <w:rPr>
          <w:rFonts w:asciiTheme="minorEastAsia" w:eastAsiaTheme="minorEastAsia" w:hAnsiTheme="minorEastAsia" w:cstheme="minorBidi" w:hint="eastAsia"/>
          <w:szCs w:val="18"/>
        </w:rPr>
        <w:t>。</w:t>
      </w:r>
    </w:p>
  </w:footnote>
  <w:footnote w:id="30">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到目前为止，中心的网络研讨会已用中文、英文、法文、日文、俄文和西班牙文举行。关于即将举行的网络研讨会的信息（和过去的录音）见</w:t>
      </w:r>
      <w:r w:rsidRPr="000B3A64">
        <w:rPr>
          <w:rFonts w:asciiTheme="minorEastAsia" w:eastAsiaTheme="minorEastAsia" w:hAnsiTheme="minorEastAsia"/>
          <w:szCs w:val="18"/>
        </w:rPr>
        <w:t>https://www.wipo.int/amc/en/events/webinar.html</w:t>
      </w:r>
      <w:r w:rsidRPr="000B3A64">
        <w:rPr>
          <w:rFonts w:asciiTheme="minorEastAsia" w:eastAsiaTheme="minorEastAsia" w:hAnsiTheme="minorEastAsia" w:hint="eastAsia"/>
          <w:szCs w:val="18"/>
        </w:rPr>
        <w:t>。</w:t>
      </w:r>
    </w:p>
  </w:footnote>
  <w:footnote w:id="31">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https://www.wipo.int/amc/en/center/copyright</w:t>
      </w:r>
      <w:r w:rsidR="00F20AFA" w:rsidRPr="000B3A64">
        <w:rPr>
          <w:rFonts w:asciiTheme="minorEastAsia" w:eastAsiaTheme="minorEastAsia" w:hAnsiTheme="minorEastAsia" w:cstheme="minorBidi" w:hint="eastAsia"/>
          <w:szCs w:val="18"/>
        </w:rPr>
        <w:t>。</w:t>
      </w:r>
    </w:p>
  </w:footnote>
  <w:footnote w:id="32">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https://www.wipo.int/amc/en/center/wipoadryoung</w:t>
      </w:r>
      <w:r w:rsidRPr="000B3A64">
        <w:rPr>
          <w:rFonts w:asciiTheme="minorEastAsia" w:eastAsiaTheme="minorEastAsia" w:hAnsiTheme="minorEastAsia" w:cstheme="minorBidi" w:hint="eastAsia"/>
          <w:szCs w:val="18"/>
        </w:rPr>
        <w:t>。</w:t>
      </w:r>
    </w:p>
  </w:footnote>
  <w:footnote w:id="33">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https://www.wipo.int/amc/en/mediation/pledge.html</w:t>
      </w:r>
      <w:r w:rsidRPr="000B3A64">
        <w:rPr>
          <w:rFonts w:asciiTheme="minorEastAsia" w:eastAsiaTheme="minorEastAsia" w:hAnsiTheme="minorEastAsia" w:hint="eastAsia"/>
          <w:szCs w:val="18"/>
        </w:rPr>
        <w:t>。</w:t>
      </w:r>
    </w:p>
  </w:footnote>
  <w:footnote w:id="34">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《互联网名称和地址的管理：知识产权问题——第一期产权组织互联网域名进程的最终报告》，产权组织第</w:t>
      </w:r>
      <w:r w:rsidRPr="000B3A64">
        <w:rPr>
          <w:rFonts w:asciiTheme="minorEastAsia" w:eastAsiaTheme="minorEastAsia" w:hAnsiTheme="minorEastAsia"/>
          <w:szCs w:val="18"/>
        </w:rPr>
        <w:t>439</w:t>
      </w:r>
      <w:r w:rsidRPr="000B3A64">
        <w:rPr>
          <w:rFonts w:asciiTheme="minorEastAsia" w:eastAsiaTheme="minorEastAsia" w:hAnsiTheme="minorEastAsia" w:hint="eastAsia"/>
          <w:szCs w:val="18"/>
        </w:rPr>
        <w:t>号出版物，亦可见</w:t>
      </w:r>
      <w:r w:rsidRPr="000B3A64">
        <w:fldChar w:fldCharType="begin"/>
      </w:r>
      <w:r w:rsidRPr="000B3A64">
        <w:rPr>
          <w:rFonts w:asciiTheme="minorEastAsia" w:eastAsiaTheme="minorEastAsia" w:hAnsiTheme="minorEastAsia"/>
          <w:szCs w:val="18"/>
        </w:rPr>
        <w:instrText xml:space="preserve"> HYPERLINK "http://www.wipo.int/amc/en/processes/process1/report" </w:instrText>
      </w:r>
      <w:r w:rsidRPr="000B3A64">
        <w:fldChar w:fldCharType="separate"/>
      </w:r>
      <w:r w:rsidRPr="000B3A64">
        <w:rPr>
          <w:rStyle w:val="Hyperlink"/>
          <w:rFonts w:asciiTheme="minorEastAsia" w:eastAsiaTheme="minorEastAsia" w:hAnsiTheme="minorEastAsia"/>
          <w:color w:val="auto"/>
          <w:szCs w:val="18"/>
          <w:u w:val="none"/>
        </w:rPr>
        <w:t>http://www.wipo.int/amc/en/processes/process1/report</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5">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《互联网域名系统中承认权利和使用名称的问题——第二期产权组织互联网域名进程的报告》，产权组织第</w:t>
      </w:r>
      <w:r w:rsidRPr="000B3A64">
        <w:rPr>
          <w:rFonts w:asciiTheme="minorEastAsia" w:eastAsiaTheme="minorEastAsia" w:hAnsiTheme="minorEastAsia"/>
          <w:szCs w:val="18"/>
        </w:rPr>
        <w:t>843</w:t>
      </w:r>
      <w:r w:rsidRPr="000B3A64">
        <w:rPr>
          <w:rFonts w:asciiTheme="minorEastAsia" w:eastAsiaTheme="minorEastAsia" w:hAnsiTheme="minorEastAsia" w:hint="eastAsia"/>
          <w:szCs w:val="18"/>
        </w:rPr>
        <w:t>号出版物，亦可见</w:t>
      </w:r>
      <w:r w:rsidRPr="000B3A64">
        <w:fldChar w:fldCharType="begin"/>
      </w:r>
      <w:r w:rsidRPr="000B3A64">
        <w:rPr>
          <w:rFonts w:asciiTheme="minorEastAsia" w:eastAsiaTheme="minorEastAsia" w:hAnsiTheme="minorEastAsia"/>
          <w:szCs w:val="18"/>
        </w:rPr>
        <w:instrText xml:space="preserve"> HYPERLINK "http://www.wipo.int/amc/en/processes/process2/report" </w:instrText>
      </w:r>
      <w:r w:rsidRPr="000B3A64">
        <w:fldChar w:fldCharType="separate"/>
      </w:r>
      <w:r w:rsidRPr="000B3A64">
        <w:rPr>
          <w:rStyle w:val="Hyperlink"/>
          <w:rFonts w:asciiTheme="minorEastAsia" w:eastAsiaTheme="minorEastAsia" w:hAnsiTheme="minorEastAsia"/>
          <w:color w:val="auto"/>
          <w:szCs w:val="18"/>
          <w:u w:val="none"/>
        </w:rPr>
        <w:t>http://www.wipo.int/amc/en/processes/process2/report</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6">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UDRP并不妨碍任何一方当事人将争议提交有管辖权的法院审理；但是，根据UDRP</w:t>
      </w:r>
      <w:r w:rsidRPr="000B3A64">
        <w:rPr>
          <w:rFonts w:asciiTheme="minorEastAsia" w:eastAsiaTheme="minorEastAsia" w:hAnsiTheme="minorEastAsia" w:hint="eastAsia"/>
          <w:szCs w:val="18"/>
        </w:rPr>
        <w:t>裁决的案件，极少被提交国家法院。</w:t>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UDRP</w:t>
      </w:r>
      <w:r w:rsidRPr="000B3A64">
        <w:rPr>
          <w:rFonts w:asciiTheme="minorEastAsia" w:eastAsiaTheme="minorEastAsia" w:hAnsiTheme="minorEastAsia" w:hint="eastAsia"/>
          <w:szCs w:val="18"/>
        </w:rPr>
        <w:t>法院案件选编，网址</w:t>
      </w:r>
      <w:r w:rsidRPr="000B3A64">
        <w:fldChar w:fldCharType="begin"/>
      </w:r>
      <w:r w:rsidRPr="000B3A64">
        <w:rPr>
          <w:rFonts w:asciiTheme="minorEastAsia" w:eastAsiaTheme="minorEastAsia" w:hAnsiTheme="minorEastAsia"/>
          <w:szCs w:val="18"/>
        </w:rPr>
        <w:instrText xml:space="preserve"> HYPERLINK "http://www.wipo.int/amc/en/domains/challenged" </w:instrText>
      </w:r>
      <w:r w:rsidRPr="000B3A64">
        <w:fldChar w:fldCharType="separate"/>
      </w:r>
      <w:r w:rsidRPr="000B3A64">
        <w:rPr>
          <w:rStyle w:val="Hyperlink"/>
          <w:rFonts w:asciiTheme="minorEastAsia" w:eastAsiaTheme="minorEastAsia" w:hAnsiTheme="minorEastAsia"/>
          <w:color w:val="auto"/>
          <w:szCs w:val="18"/>
          <w:u w:val="none"/>
        </w:rPr>
        <w:t>http://www.wipo.int/amc/en/domains/challenged</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7">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中心在网上提供各方面的实时统计数字，向产权组织UDRP案件的当事人和中立方、商标律师、域名注册人、域名政策制定者、媒体和学术界提供帮助。见</w:t>
      </w:r>
      <w:hyperlink r:id="rId4" w:history="1">
        <w:r w:rsidRPr="000B3A64">
          <w:rPr>
            <w:rStyle w:val="Hyperlink"/>
            <w:rFonts w:asciiTheme="minorEastAsia" w:eastAsiaTheme="minorEastAsia" w:hAnsiTheme="minorEastAsia"/>
            <w:color w:val="auto"/>
            <w:szCs w:val="18"/>
            <w:u w:val="none"/>
          </w:rPr>
          <w:t>http://www.wipo.int/amc/en/domains/statistics</w:t>
        </w:r>
      </w:hyperlink>
      <w:r w:rsidRPr="000B3A64">
        <w:rPr>
          <w:rFonts w:asciiTheme="minorEastAsia" w:eastAsiaTheme="minorEastAsia" w:hAnsiTheme="minorEastAsia" w:hint="eastAsia"/>
          <w:szCs w:val="18"/>
        </w:rPr>
        <w:t>。</w:t>
      </w:r>
    </w:p>
  </w:footnote>
  <w:footnote w:id="38">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按英文字母排序，有中文、捷克文、丹麦文、荷兰文、英文、爱沙尼亚文、法文、德文、希伯来文、意大利文、日文、韩文、挪威文、波兰文、葡萄牙文、罗马尼亚文、俄文、斯洛伐克文、西班牙文、瑞典文、土耳其文、乌克兰文、越南文。</w:t>
      </w:r>
    </w:p>
  </w:footnote>
  <w:footnote w:id="39">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t>见http://www.wipo.int/amc/en/domains/search/overview3.0/</w:t>
      </w:r>
      <w:r w:rsidRPr="000B3A64">
        <w:rPr>
          <w:rFonts w:asciiTheme="minorEastAsia" w:eastAsiaTheme="minorEastAsia" w:hAnsiTheme="minorEastAsia" w:hint="eastAsia"/>
          <w:szCs w:val="18"/>
        </w:rPr>
        <w:t>。《产权组织概览3.0》扩大了范围，反映了域名系统和UDRP案件的一系列发展情况。《产权组织概览》对实现和保持产权组织UDRP案件裁决上的一致性十分重要。</w:t>
      </w:r>
    </w:p>
  </w:footnote>
  <w:footnote w:id="40">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fldChar w:fldCharType="begin"/>
      </w:r>
      <w:r w:rsidRPr="000B3A64">
        <w:rPr>
          <w:rFonts w:asciiTheme="minorEastAsia" w:eastAsiaTheme="minorEastAsia" w:hAnsiTheme="minorEastAsia"/>
          <w:szCs w:val="18"/>
        </w:rPr>
        <w:instrText xml:space="preserve"> HYPERLINK "http://www.wipo.int/cgi-bin/domains/search/legalindex" </w:instrText>
      </w:r>
      <w:r w:rsidRPr="000B3A64">
        <w:fldChar w:fldCharType="separate"/>
      </w:r>
      <w:r w:rsidRPr="000B3A64">
        <w:rPr>
          <w:rStyle w:val="Hyperlink"/>
          <w:rFonts w:asciiTheme="minorEastAsia" w:eastAsiaTheme="minorEastAsia" w:hAnsiTheme="minorEastAsia" w:hint="eastAsia"/>
          <w:color w:val="auto"/>
          <w:szCs w:val="18"/>
          <w:u w:val="none"/>
        </w:rPr>
        <w:t>http://www.wipo.int/</w:t>
      </w:r>
      <w:r w:rsidRPr="000B3A64">
        <w:rPr>
          <w:rStyle w:val="Hyperlink"/>
          <w:rFonts w:asciiTheme="minorEastAsia" w:eastAsiaTheme="minorEastAsia" w:hAnsiTheme="minorEastAsia"/>
          <w:color w:val="auto"/>
          <w:szCs w:val="18"/>
          <w:u w:val="none"/>
        </w:rPr>
        <w:t>amc/en</w:t>
      </w:r>
      <w:r w:rsidRPr="000B3A64">
        <w:rPr>
          <w:rStyle w:val="Hyperlink"/>
          <w:rFonts w:asciiTheme="minorEastAsia" w:eastAsiaTheme="minorEastAsia" w:hAnsiTheme="minorEastAsia" w:hint="eastAsia"/>
          <w:color w:val="auto"/>
          <w:szCs w:val="18"/>
          <w:u w:val="none"/>
        </w:rPr>
        <w:t>/domains/search/legalindex</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41">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2018年，中心发布了欧洲联盟《通用数据保护条例》（GDPR）对UDRP程序实际影响的非正式产权组织指南。见下文第35段至37段。也可见WO/GA/47/14第30段和</w:t>
      </w:r>
      <w:r w:rsidRPr="000B3A64">
        <w:rPr>
          <w:rFonts w:asciiTheme="minorEastAsia" w:eastAsiaTheme="minorEastAsia" w:hAnsiTheme="minorEastAsia"/>
          <w:szCs w:val="18"/>
        </w:rPr>
        <w:t>WO/GA/41/17 Rev.2</w:t>
      </w:r>
      <w:r w:rsidRPr="000B3A64">
        <w:rPr>
          <w:rFonts w:asciiTheme="minorEastAsia" w:eastAsiaTheme="minorEastAsia" w:hAnsiTheme="minorEastAsia" w:hint="eastAsia"/>
          <w:szCs w:val="18"/>
        </w:rPr>
        <w:t>第14段至16段。</w:t>
      </w:r>
    </w:p>
  </w:footnote>
  <w:footnote w:id="42">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见上文脚注2。</w:t>
      </w:r>
    </w:p>
  </w:footnote>
  <w:footnote w:id="43">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见</w:t>
      </w:r>
      <w:hyperlink r:id="rId5" w:history="1">
        <w:r w:rsidRPr="00AC57DF">
          <w:rPr>
            <w:rFonts w:asciiTheme="minorEastAsia" w:eastAsiaTheme="minorEastAsia" w:hAnsiTheme="minorEastAsia"/>
            <w:szCs w:val="18"/>
          </w:rPr>
          <w:t>http://www.wipo.int/amc/en/new/eu.html</w:t>
        </w:r>
      </w:hyperlink>
      <w:r w:rsidRPr="000B3A64">
        <w:rPr>
          <w:rFonts w:asciiTheme="minorEastAsia" w:eastAsiaTheme="minorEastAsia" w:hAnsiTheme="minorEastAsia" w:hint="eastAsia"/>
          <w:szCs w:val="18"/>
        </w:rPr>
        <w:t>。</w:t>
      </w:r>
    </w:p>
  </w:footnote>
  <w:footnote w:id="44">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过去五年加入的其他国家代码顶级域包括：.AI（安圭拉）、.CN和.中国（中国）、.EU（欧盟）、.GE（格鲁吉亚）、.PY（巴拉圭）、.SE瑞典和.UA（乌克兰）；.AC、.IO和.SH注册机构采用了略经修改的UDRP版本。将中心继续作为域名争议解决机构的国家代码顶级域的完整名单见</w:t>
      </w:r>
      <w:r w:rsidRPr="000B3A64">
        <w:rPr>
          <w:rFonts w:asciiTheme="minorEastAsia" w:eastAsiaTheme="minorEastAsia" w:hAnsiTheme="minorEastAsia" w:cstheme="minorBidi"/>
          <w:szCs w:val="18"/>
        </w:rPr>
        <w:t>http://www.wipo.int/amc/en/domains/cctld</w:t>
      </w:r>
      <w:r w:rsidRPr="000B3A64">
        <w:rPr>
          <w:rFonts w:asciiTheme="minorEastAsia" w:eastAsiaTheme="minorEastAsia" w:hAnsiTheme="minorEastAsia" w:cstheme="minorBidi" w:hint="eastAsia"/>
          <w:szCs w:val="18"/>
        </w:rPr>
        <w:t>。</w:t>
      </w:r>
    </w:p>
  </w:footnote>
  <w:footnote w:id="45">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例如，中心专门针对.CH（瑞士）的页面现在除英文、法文和西班牙文之外，也以德文和意大利文提供。</w:t>
      </w:r>
    </w:p>
  </w:footnote>
  <w:footnote w:id="46">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Style w:val="FootnoteReference"/>
          <w:rFonts w:asciiTheme="minorEastAsia" w:eastAsiaTheme="minorEastAsia" w:hAnsiTheme="minorEastAsia" w:hint="eastAsia"/>
          <w:szCs w:val="18"/>
        </w:rPr>
        <w:tab/>
      </w:r>
      <w:r w:rsidRPr="000B3A64">
        <w:rPr>
          <w:rFonts w:asciiTheme="minorEastAsia" w:eastAsiaTheme="minorEastAsia" w:hAnsiTheme="minorEastAsia" w:hint="eastAsia"/>
          <w:szCs w:val="18"/>
        </w:rPr>
        <w:t>见</w:t>
      </w:r>
      <w:hyperlink r:id="rId6" w:history="1">
        <w:r w:rsidRPr="00AC57DF">
          <w:rPr>
            <w:rFonts w:asciiTheme="minorEastAsia" w:eastAsiaTheme="minorEastAsia" w:hAnsiTheme="minorEastAsia"/>
            <w:szCs w:val="18"/>
          </w:rPr>
          <w:t>http://www.wipo.int/amc/en/domains/cctld/</w:t>
        </w:r>
      </w:hyperlink>
      <w:r w:rsidRPr="000B3A64">
        <w:rPr>
          <w:rFonts w:asciiTheme="minorEastAsia" w:eastAsiaTheme="minorEastAsia" w:hAnsiTheme="minorEastAsia" w:hint="eastAsia"/>
          <w:szCs w:val="18"/>
        </w:rPr>
        <w:t>。</w:t>
      </w:r>
    </w:p>
  </w:footnote>
  <w:footnote w:id="47">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https://www.wipo.int/edocs/pubdocs/en/wipo_pub_1069.pdf</w:t>
      </w:r>
      <w:r w:rsidRPr="000B3A64">
        <w:rPr>
          <w:rFonts w:asciiTheme="minorEastAsia" w:eastAsiaTheme="minorEastAsia" w:hAnsiTheme="minorEastAsia" w:hint="eastAsia"/>
          <w:szCs w:val="18"/>
        </w:rPr>
        <w:t>。</w:t>
      </w:r>
    </w:p>
  </w:footnote>
  <w:footnote w:id="48">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见</w:t>
      </w:r>
      <w:hyperlink r:id="rId7" w:history="1">
        <w:r w:rsidRPr="00AC57DF">
          <w:rPr>
            <w:rStyle w:val="Hyperlink"/>
            <w:rFonts w:asciiTheme="minorEastAsia" w:eastAsiaTheme="minorEastAsia" w:hAnsiTheme="minorEastAsia"/>
            <w:color w:val="auto"/>
            <w:szCs w:val="18"/>
            <w:u w:val="none"/>
          </w:rPr>
          <w:t>http://www.icann.org/en/minutes/resolutions-20jun11-en.htm</w:t>
        </w:r>
      </w:hyperlink>
      <w:r w:rsidRPr="000B3A64">
        <w:rPr>
          <w:rFonts w:asciiTheme="minorEastAsia" w:eastAsiaTheme="minorEastAsia" w:hAnsiTheme="minorEastAsia" w:hint="eastAsia"/>
          <w:szCs w:val="18"/>
        </w:rPr>
        <w:t>。关于进一步背景，</w:t>
      </w:r>
      <w:r w:rsidRPr="000B3A64">
        <w:rPr>
          <w:rFonts w:asciiTheme="minorEastAsia" w:eastAsiaTheme="minorEastAsia" w:hAnsiTheme="minorEastAsia" w:hint="eastAsia"/>
          <w:iCs/>
          <w:szCs w:val="18"/>
        </w:rPr>
        <w:t>包括参考，见</w:t>
      </w:r>
      <w:r w:rsidRPr="000B3A64">
        <w:rPr>
          <w:rFonts w:asciiTheme="minorEastAsia" w:eastAsiaTheme="minorEastAsia" w:hAnsiTheme="minorEastAsia" w:cs="SimSun" w:hint="eastAsia"/>
          <w:szCs w:val="18"/>
        </w:rPr>
        <w:t>文件</w:t>
      </w:r>
      <w:r w:rsidRPr="000B3A64">
        <w:rPr>
          <w:rFonts w:asciiTheme="minorEastAsia" w:eastAsiaTheme="minorEastAsia" w:hAnsiTheme="minorEastAsia"/>
          <w:szCs w:val="18"/>
        </w:rPr>
        <w:t>WO/GA/39/10</w:t>
      </w:r>
      <w:r w:rsidRPr="000B3A64">
        <w:rPr>
          <w:rFonts w:asciiTheme="minorEastAsia" w:eastAsiaTheme="minorEastAsia" w:hAnsiTheme="minorEastAsia" w:hint="eastAsia"/>
          <w:szCs w:val="18"/>
        </w:rPr>
        <w:t>，特别是第</w:t>
      </w:r>
      <w:r w:rsidRPr="000B3A64">
        <w:rPr>
          <w:rFonts w:asciiTheme="minorEastAsia" w:eastAsiaTheme="minorEastAsia" w:hAnsiTheme="minorEastAsia"/>
          <w:szCs w:val="18"/>
        </w:rPr>
        <w:t>14</w:t>
      </w:r>
      <w:r w:rsidRPr="000B3A64">
        <w:rPr>
          <w:rFonts w:asciiTheme="minorEastAsia" w:eastAsiaTheme="minorEastAsia" w:hAnsiTheme="minorEastAsia" w:hint="eastAsia"/>
          <w:szCs w:val="18"/>
        </w:rPr>
        <w:t>段。</w:t>
      </w:r>
    </w:p>
  </w:footnote>
  <w:footnote w:id="49">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ICANN</w:t>
      </w:r>
      <w:r w:rsidRPr="000B3A64">
        <w:rPr>
          <w:rFonts w:asciiTheme="minorEastAsia" w:eastAsiaTheme="minorEastAsia" w:hAnsiTheme="minorEastAsia" w:hint="eastAsia"/>
          <w:szCs w:val="18"/>
        </w:rPr>
        <w:t>的《申请人指导手册》可见</w:t>
      </w:r>
      <w:hyperlink r:id="rId8" w:history="1">
        <w:r w:rsidRPr="000B3A64">
          <w:rPr>
            <w:rStyle w:val="Hyperlink"/>
            <w:rFonts w:asciiTheme="minorEastAsia" w:eastAsiaTheme="minorEastAsia" w:hAnsiTheme="minorEastAsia"/>
            <w:color w:val="auto"/>
            <w:szCs w:val="18"/>
            <w:u w:val="none"/>
          </w:rPr>
          <w:t>http://newgtlds.icann.org/en/applicants/agb</w:t>
        </w:r>
      </w:hyperlink>
      <w:r w:rsidRPr="000B3A64">
        <w:rPr>
          <w:rFonts w:asciiTheme="minorEastAsia" w:eastAsiaTheme="minorEastAsia" w:hAnsiTheme="minorEastAsia" w:hint="eastAsia"/>
          <w:szCs w:val="18"/>
        </w:rPr>
        <w:t>。</w:t>
      </w:r>
    </w:p>
  </w:footnote>
  <w:footnote w:id="50">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已授权的新通用顶级域列表见：</w:t>
      </w:r>
      <w:r w:rsidRPr="000B3A64">
        <w:rPr>
          <w:rFonts w:asciiTheme="minorEastAsia" w:eastAsiaTheme="minorEastAsia" w:hAnsiTheme="minorEastAsia"/>
          <w:szCs w:val="18"/>
        </w:rPr>
        <w:t>http://newgtlds.icann.org/en/program-status/delegated-strings</w:t>
      </w:r>
      <w:r w:rsidRPr="000B3A64">
        <w:rPr>
          <w:rFonts w:asciiTheme="minorEastAsia" w:eastAsiaTheme="minorEastAsia" w:hAnsiTheme="minorEastAsia" w:hint="eastAsia"/>
          <w:szCs w:val="18"/>
        </w:rPr>
        <w:t>。</w:t>
      </w:r>
    </w:p>
  </w:footnote>
  <w:footnote w:id="51">
    <w:p w:rsidR="006948AC" w:rsidRPr="000B3A64" w:rsidRDefault="006948AC" w:rsidP="004D2ECF">
      <w:pPr>
        <w:pStyle w:val="FootnoteText"/>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https://gnso.icann.org/sites/default/files/file/field-file-attach/final-report-newgtld-subsequent-procedures-pdp-02feb21-en.pdf</w:t>
      </w:r>
      <w:r w:rsidRPr="000B3A64">
        <w:rPr>
          <w:rFonts w:asciiTheme="minorEastAsia" w:eastAsiaTheme="minorEastAsia" w:hAnsiTheme="minorEastAsia" w:cstheme="minorBidi" w:hint="eastAsia"/>
          <w:szCs w:val="18"/>
        </w:rPr>
        <w:t>。</w:t>
      </w:r>
    </w:p>
  </w:footnote>
  <w:footnote w:id="52">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关于进一步背景，包括参考，见文件</w:t>
      </w:r>
      <w:r w:rsidRPr="000B3A64">
        <w:rPr>
          <w:rFonts w:asciiTheme="minorEastAsia" w:eastAsiaTheme="minorEastAsia" w:hAnsiTheme="minorEastAsia"/>
          <w:szCs w:val="18"/>
        </w:rPr>
        <w:t>WO/GA/39/10</w:t>
      </w:r>
      <w:r w:rsidRPr="000B3A64">
        <w:rPr>
          <w:rFonts w:asciiTheme="minorEastAsia" w:eastAsiaTheme="minorEastAsia" w:hAnsiTheme="minorEastAsia" w:hint="eastAsia"/>
          <w:szCs w:val="18"/>
        </w:rPr>
        <w:t>，特别是第</w:t>
      </w:r>
      <w:r w:rsidRPr="000B3A64">
        <w:rPr>
          <w:rFonts w:asciiTheme="minorEastAsia" w:eastAsiaTheme="minorEastAsia" w:hAnsiTheme="minorEastAsia"/>
          <w:szCs w:val="18"/>
        </w:rPr>
        <w:t>23</w:t>
      </w:r>
      <w:r w:rsidRPr="000B3A64">
        <w:rPr>
          <w:rFonts w:asciiTheme="minorEastAsia" w:eastAsiaTheme="minorEastAsia" w:hAnsiTheme="minorEastAsia" w:hint="eastAsia"/>
          <w:szCs w:val="18"/>
        </w:rPr>
        <w:t>段至</w:t>
      </w:r>
      <w:r w:rsidRPr="000B3A64">
        <w:rPr>
          <w:rFonts w:asciiTheme="minorEastAsia" w:eastAsiaTheme="minorEastAsia" w:hAnsiTheme="minorEastAsia"/>
          <w:szCs w:val="18"/>
        </w:rPr>
        <w:t>30</w:t>
      </w:r>
      <w:r w:rsidRPr="000B3A64">
        <w:rPr>
          <w:rFonts w:asciiTheme="minorEastAsia" w:eastAsiaTheme="minorEastAsia" w:hAnsiTheme="minorEastAsia" w:hint="eastAsia"/>
          <w:szCs w:val="18"/>
        </w:rPr>
        <w:t>段。这里应指出，</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拒绝了关于“全球保护商标名单”的建议。</w:t>
      </w:r>
    </w:p>
  </w:footnote>
  <w:footnote w:id="53">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ICANN</w:t>
      </w:r>
      <w:r w:rsidRPr="000B3A64">
        <w:rPr>
          <w:rFonts w:asciiTheme="minorEastAsia" w:eastAsiaTheme="minorEastAsia" w:hAnsiTheme="minorEastAsia" w:hint="eastAsia"/>
          <w:szCs w:val="18"/>
        </w:rPr>
        <w:t>认可的其他异议理由为“字符串混淆异议”“社群异议”和“有限公共利益异议”。《申请人指导手册》还含有政府可在</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宣布新通用顶级域申请之后采用的其他若干程序。尤其是，第</w:t>
      </w:r>
      <w:r w:rsidRPr="000B3A64">
        <w:rPr>
          <w:rFonts w:asciiTheme="minorEastAsia" w:eastAsiaTheme="minorEastAsia" w:hAnsiTheme="minorEastAsia"/>
          <w:szCs w:val="18"/>
        </w:rPr>
        <w:t>1.1.2.4</w:t>
      </w:r>
      <w:r w:rsidRPr="000B3A64">
        <w:rPr>
          <w:rFonts w:asciiTheme="minorEastAsia" w:eastAsiaTheme="minorEastAsia" w:hAnsiTheme="minorEastAsia" w:hint="eastAsia"/>
          <w:szCs w:val="18"/>
        </w:rPr>
        <w:t>节规定了“GAC提前警告”，第1.1.2.7节规定了“收到GAC关于新</w:t>
      </w:r>
      <w:proofErr w:type="spellStart"/>
      <w:r w:rsidRPr="000B3A64">
        <w:rPr>
          <w:rFonts w:asciiTheme="minorEastAsia" w:eastAsiaTheme="minorEastAsia" w:hAnsiTheme="minorEastAsia" w:hint="eastAsia"/>
          <w:szCs w:val="18"/>
        </w:rPr>
        <w:t>gTLD</w:t>
      </w:r>
      <w:proofErr w:type="spellEnd"/>
      <w:r w:rsidRPr="000B3A64">
        <w:rPr>
          <w:rFonts w:asciiTheme="minorEastAsia" w:eastAsiaTheme="minorEastAsia" w:hAnsiTheme="minorEastAsia" w:hint="eastAsia"/>
          <w:szCs w:val="18"/>
        </w:rPr>
        <w:t>的建议”，这种建议交</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董事会审议。</w:t>
      </w:r>
    </w:p>
  </w:footnote>
  <w:footnote w:id="54">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产权组织大会2001年9月通过；</w:t>
      </w:r>
      <w:r w:rsidRPr="000B3A64">
        <w:rPr>
          <w:rFonts w:asciiTheme="minorEastAsia" w:eastAsiaTheme="minorEastAsia" w:hAnsiTheme="minorEastAsia" w:cs="SimSun"/>
          <w:szCs w:val="18"/>
        </w:rPr>
        <w:t>见</w:t>
      </w:r>
      <w:r w:rsidRPr="000B3A64">
        <w:rPr>
          <w:rFonts w:asciiTheme="minorEastAsia" w:eastAsiaTheme="minorEastAsia" w:hAnsiTheme="minorEastAsia"/>
          <w:szCs w:val="18"/>
        </w:rPr>
        <w:t>http://www.wipo.int/edocs/pubdocs/en/marks/845/pub845.pdf</w:t>
      </w:r>
      <w:r w:rsidRPr="000B3A64">
        <w:rPr>
          <w:rFonts w:asciiTheme="minorEastAsia" w:eastAsiaTheme="minorEastAsia" w:hAnsiTheme="minorEastAsia" w:hint="eastAsia"/>
          <w:szCs w:val="18"/>
        </w:rPr>
        <w:t>。</w:t>
      </w:r>
    </w:p>
  </w:footnote>
  <w:footnote w:id="55">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SimSun"/>
          <w:szCs w:val="18"/>
        </w:rPr>
        <w:t>见</w:t>
      </w:r>
      <w:r w:rsidRPr="000B3A64">
        <w:rPr>
          <w:rFonts w:asciiTheme="minorEastAsia" w:eastAsiaTheme="minorEastAsia" w:hAnsiTheme="minorEastAsia" w:cs="SimSun" w:hint="eastAsia"/>
          <w:szCs w:val="18"/>
        </w:rPr>
        <w:t>ICANN</w:t>
      </w:r>
      <w:r w:rsidRPr="000B3A64">
        <w:rPr>
          <w:rFonts w:asciiTheme="minorEastAsia" w:eastAsiaTheme="minorEastAsia" w:hAnsiTheme="minorEastAsia"/>
          <w:szCs w:val="18"/>
        </w:rPr>
        <w:t>《申请人指导手册》第3.2</w:t>
      </w:r>
      <w:r w:rsidRPr="000B3A64">
        <w:rPr>
          <w:rFonts w:asciiTheme="minorEastAsia" w:eastAsiaTheme="minorEastAsia" w:hAnsiTheme="minorEastAsia" w:hint="eastAsia"/>
          <w:szCs w:val="18"/>
        </w:rPr>
        <w:t>节：</w:t>
      </w:r>
      <w:r w:rsidRPr="000B3A64">
        <w:rPr>
          <w:rFonts w:asciiTheme="minorEastAsia" w:eastAsiaTheme="minorEastAsia" w:hAnsiTheme="minorEastAsia"/>
          <w:szCs w:val="18"/>
        </w:rPr>
        <w:t>http://newgtlds.icann.org/en/applicants/agb/objection</w:t>
      </w:r>
      <w:r w:rsidRPr="000B3A64">
        <w:rPr>
          <w:rFonts w:asciiTheme="minorEastAsia" w:eastAsiaTheme="minorEastAsia" w:hAnsiTheme="minorEastAsia"/>
          <w:szCs w:val="18"/>
        </w:rPr>
        <w:noBreakHyphen/>
      </w:r>
      <w:r w:rsidRPr="00AC57DF">
        <w:rPr>
          <w:rFonts w:ascii="MS Gothic" w:eastAsia="MS Gothic" w:hAnsi="MS Gothic" w:cs="MS Gothic" w:hint="eastAsia"/>
          <w:szCs w:val="18"/>
        </w:rPr>
        <w:t>‌</w:t>
      </w:r>
      <w:r w:rsidRPr="000B3A64">
        <w:rPr>
          <w:rFonts w:asciiTheme="minorEastAsia" w:eastAsiaTheme="minorEastAsia" w:hAnsiTheme="minorEastAsia"/>
          <w:szCs w:val="18"/>
        </w:rPr>
        <w:t>procedures-04jun12-en.pdf</w:t>
      </w:r>
      <w:r w:rsidRPr="000B3A64">
        <w:rPr>
          <w:rFonts w:asciiTheme="minorEastAsia" w:eastAsiaTheme="minorEastAsia" w:hAnsiTheme="minorEastAsia" w:hint="eastAsia"/>
          <w:szCs w:val="18"/>
        </w:rPr>
        <w:t>。</w:t>
      </w:r>
    </w:p>
  </w:footnote>
  <w:footnote w:id="56">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见关于新通用顶级域争议解决办法的产权组织规则，网址为：</w:t>
      </w:r>
      <w:r w:rsidRPr="000B3A64">
        <w:rPr>
          <w:rFonts w:asciiTheme="minorEastAsia" w:eastAsiaTheme="minorEastAsia" w:hAnsiTheme="minorEastAsia" w:cstheme="minorBidi"/>
          <w:szCs w:val="18"/>
        </w:rPr>
        <w:t>http://www.wipo.int/amc/en/docs/</w:t>
      </w:r>
      <w:r w:rsidR="000B3A64">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wipolrorules.pdf</w:t>
      </w:r>
      <w:r w:rsidRPr="000B3A64">
        <w:rPr>
          <w:rFonts w:asciiTheme="minorEastAsia" w:eastAsiaTheme="minorEastAsia" w:hAnsiTheme="minorEastAsia" w:cstheme="minorBidi" w:hint="eastAsia"/>
          <w:szCs w:val="18"/>
        </w:rPr>
        <w:t>，收费及费用表网址为：</w:t>
      </w:r>
      <w:r w:rsidRPr="000B3A64">
        <w:rPr>
          <w:rFonts w:asciiTheme="minorEastAsia" w:eastAsiaTheme="minorEastAsia" w:hAnsiTheme="minorEastAsia" w:cstheme="minorBidi"/>
          <w:szCs w:val="18"/>
        </w:rPr>
        <w:t>http://www.wipo.int/amc/en/domains/lro/fees/</w:t>
      </w:r>
      <w:r w:rsidRPr="000B3A64">
        <w:rPr>
          <w:rFonts w:asciiTheme="minorEastAsia" w:eastAsiaTheme="minorEastAsia" w:hAnsiTheme="minorEastAsia" w:cstheme="minorBidi" w:hint="eastAsia"/>
          <w:szCs w:val="18"/>
        </w:rPr>
        <w:t>；产权组织登记的法定权利异议案件，网址为：</w:t>
      </w:r>
      <w:r w:rsidRPr="000B3A64">
        <w:rPr>
          <w:rFonts w:asciiTheme="minorEastAsia" w:eastAsiaTheme="minorEastAsia" w:hAnsiTheme="minorEastAsia" w:cstheme="minorBidi"/>
          <w:szCs w:val="18"/>
        </w:rPr>
        <w:t>http://www.wipo.int/amc/en/domains/lro/cases/</w:t>
      </w:r>
      <w:r w:rsidRPr="000B3A64">
        <w:rPr>
          <w:rFonts w:asciiTheme="minorEastAsia" w:eastAsiaTheme="minorEastAsia" w:hAnsiTheme="minorEastAsia" w:cstheme="minorBidi" w:hint="eastAsia"/>
          <w:szCs w:val="18"/>
        </w:rPr>
        <w:t>。产权组织所有法定权利异议专家小组的裁决都可在中心的网站上查阅，还可以查阅中心关于法定权利异议程序的一份报告。产权组织法定权利异议报告指出，绝大多数法定权利异议是针对具有描述性或字典意义的通用顶级域字符串的申请提出的。多个专家组认为，如果商标权人将一个字典中的常见术语作为商标，那么仅仅为了利用这种常见的字典含义而提出的通用顶级域申请本身不会违反法定权利异议的决定标准。在某些案件中，专家组讨论了主要为支持新通用顶级域和/或法定权利异议申请而获得的商标注册，很少或没有明显的在先使用。见</w:t>
      </w:r>
      <w:r w:rsidRPr="000B3A64">
        <w:rPr>
          <w:rFonts w:asciiTheme="minorEastAsia" w:eastAsiaTheme="minorEastAsia" w:hAnsiTheme="minorEastAsia" w:cstheme="minorBidi"/>
          <w:szCs w:val="18"/>
        </w:rPr>
        <w:t>http://www.wipo.int/amc/en/docs/lroreport.pdf</w:t>
      </w:r>
      <w:r w:rsidRPr="000B3A64">
        <w:rPr>
          <w:rFonts w:asciiTheme="minorEastAsia" w:eastAsiaTheme="minorEastAsia" w:hAnsiTheme="minorEastAsia" w:cstheme="minorBidi" w:hint="eastAsia"/>
          <w:szCs w:val="18"/>
        </w:rPr>
        <w:t>。</w:t>
      </w:r>
    </w:p>
  </w:footnote>
  <w:footnote w:id="57">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SimSun"/>
          <w:szCs w:val="18"/>
        </w:rPr>
        <w:t>见</w:t>
      </w:r>
      <w:r w:rsidRPr="000B3A64">
        <w:fldChar w:fldCharType="begin"/>
      </w:r>
      <w:r w:rsidRPr="000B3A64">
        <w:rPr>
          <w:rFonts w:asciiTheme="minorEastAsia" w:eastAsiaTheme="minorEastAsia" w:hAnsiTheme="minorEastAsia"/>
          <w:szCs w:val="18"/>
        </w:rPr>
        <w:instrText xml:space="preserve"> HYPERLINK "http://www.wipo.int/amc/en/docs/icann130309.pdf" </w:instrText>
      </w:r>
      <w:r w:rsidRPr="000B3A64">
        <w:fldChar w:fldCharType="separate"/>
      </w:r>
      <w:r w:rsidRPr="000B3A64">
        <w:rPr>
          <w:rStyle w:val="Hyperlink"/>
          <w:rFonts w:asciiTheme="minorEastAsia" w:eastAsiaTheme="minorEastAsia" w:hAnsiTheme="minorEastAsia"/>
          <w:color w:val="auto"/>
          <w:szCs w:val="18"/>
          <w:u w:val="none"/>
        </w:rPr>
        <w:t>http://www.wipo.int/amc/en/docs/icann130309.pdf</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58">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考虑到域名系统中注册机构、注册商、注册人作用被认为逐渐趋同，中心已进一步建议，特别是鉴于其在UDRP方面取得的经验，以及ICANN允许注册机构和注册商交叉所有的决定（见</w:t>
      </w:r>
      <w:hyperlink r:id="rId9" w:history="1">
        <w:r w:rsidRPr="00AC57DF">
          <w:rPr>
            <w:rStyle w:val="Hyperlink"/>
            <w:rFonts w:asciiTheme="minorEastAsia" w:eastAsiaTheme="minorEastAsia" w:hAnsiTheme="minorEastAsia"/>
            <w:color w:val="auto"/>
            <w:szCs w:val="18"/>
            <w:u w:val="none"/>
          </w:rPr>
          <w:t>http://www.icann.org/en/minutes/</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color w:val="auto"/>
            <w:szCs w:val="18"/>
            <w:u w:val="none"/>
          </w:rPr>
          <w:t>resolutions-05nov10-en.htm</w:t>
        </w:r>
      </w:hyperlink>
      <w:r w:rsidRPr="000B3A64">
        <w:rPr>
          <w:rFonts w:asciiTheme="minorEastAsia" w:eastAsiaTheme="minorEastAsia" w:hAnsiTheme="minorEastAsia" w:hint="eastAsia"/>
          <w:szCs w:val="18"/>
        </w:rPr>
        <w:t>），ICANN应考虑将关于注册机构的授权后争议解决程序也扩大到注册商行为上去（尤其见</w:t>
      </w:r>
      <w:hyperlink r:id="rId10" w:history="1">
        <w:r w:rsidRPr="00AC57DF">
          <w:rPr>
            <w:rStyle w:val="Hyperlink"/>
            <w:rFonts w:asciiTheme="minorEastAsia" w:eastAsiaTheme="minorEastAsia" w:hAnsiTheme="minorEastAsia"/>
            <w:color w:val="auto"/>
            <w:szCs w:val="18"/>
            <w:u w:val="none"/>
          </w:rPr>
          <w:t>http://www.wipo.int/amc/en/docs/icann260310rap.pdf</w:t>
        </w:r>
      </w:hyperlink>
      <w:r w:rsidRPr="000B3A64">
        <w:rPr>
          <w:rFonts w:asciiTheme="minorEastAsia" w:eastAsiaTheme="minorEastAsia" w:hAnsiTheme="minorEastAsia" w:hint="eastAsia"/>
          <w:szCs w:val="18"/>
        </w:rPr>
        <w:t>）。</w:t>
      </w:r>
    </w:p>
  </w:footnote>
  <w:footnote w:id="59">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值得注意的是，在2016年底，一些品牌所有者选择了提交公共利益承诺争议解决程序（PICDRP），而不是使用现有的PDDRP。考虑到更广泛的政策利益，中心在2013年与ICANN达成协议，成为商标PDDRP的提供者。见</w:t>
      </w:r>
      <w:r w:rsidRPr="000B3A64">
        <w:rPr>
          <w:rFonts w:asciiTheme="minorEastAsia" w:eastAsiaTheme="minorEastAsia" w:hAnsiTheme="minorEastAsia" w:cstheme="minorBidi"/>
          <w:szCs w:val="18"/>
        </w:rPr>
        <w:t>https://www.icann.org/en/system/files/files/feedback-picdrp-panel-report-14mar17-en.pdf</w:t>
      </w:r>
      <w:r w:rsidRPr="000B3A64">
        <w:rPr>
          <w:rFonts w:asciiTheme="minorEastAsia" w:eastAsiaTheme="minorEastAsia" w:hAnsiTheme="minorEastAsia" w:cstheme="minorBidi" w:hint="eastAsia"/>
          <w:szCs w:val="18"/>
        </w:rPr>
        <w:t>。</w:t>
      </w:r>
    </w:p>
  </w:footnote>
  <w:footnote w:id="60">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信息交换机构允许收入在国内或地区内注册的文字标识、受条例或条约保护或由法院验证的任何文字标识，以及“其他构成知识产权的标识”（后者未定义）。关于利用信息交换机构数据的权利保护机制，“预注册”服务（即：向</w:t>
      </w:r>
      <w:r w:rsidR="00F435CC" w:rsidRPr="000B3A64">
        <w:rPr>
          <w:rFonts w:asciiTheme="minorEastAsia" w:eastAsiaTheme="minorEastAsia" w:hAnsiTheme="minorEastAsia" w:hint="eastAsia"/>
          <w:szCs w:val="18"/>
        </w:rPr>
        <w:t>商标权人</w:t>
      </w:r>
      <w:r w:rsidRPr="000B3A64">
        <w:rPr>
          <w:rFonts w:asciiTheme="minorEastAsia" w:eastAsiaTheme="minorEastAsia" w:hAnsiTheme="minorEastAsia" w:hint="eastAsia"/>
          <w:szCs w:val="18"/>
        </w:rPr>
        <w:t>有偿提供机会，抢先注册与其商标完全相同的域名）目前限于那些可被证明正在使用的商标。不论是否证实正在使用，</w:t>
      </w:r>
      <w:r w:rsidR="00F435CC" w:rsidRPr="000B3A64">
        <w:rPr>
          <w:rFonts w:asciiTheme="minorEastAsia" w:eastAsiaTheme="minorEastAsia" w:hAnsiTheme="minorEastAsia" w:hint="eastAsia"/>
          <w:szCs w:val="18"/>
        </w:rPr>
        <w:t>商标权人</w:t>
      </w:r>
      <w:r w:rsidRPr="000B3A64">
        <w:rPr>
          <w:rFonts w:asciiTheme="minorEastAsia" w:eastAsiaTheme="minorEastAsia" w:hAnsiTheme="minorEastAsia" w:hint="eastAsia"/>
          <w:szCs w:val="18"/>
        </w:rPr>
        <w:t>还将有资格参加限时的“声明”服务（即：通知潜在的域名注册人可能存在商标权冲突，并在注册人仍继续进行域名注册时通知有关</w:t>
      </w:r>
      <w:r w:rsidR="00F435CC" w:rsidRPr="000B3A64">
        <w:rPr>
          <w:rFonts w:asciiTheme="minorEastAsia" w:eastAsiaTheme="minorEastAsia" w:hAnsiTheme="minorEastAsia" w:hint="eastAsia"/>
          <w:szCs w:val="18"/>
        </w:rPr>
        <w:t>商标权人</w:t>
      </w:r>
      <w:r w:rsidRPr="000B3A64">
        <w:rPr>
          <w:rFonts w:asciiTheme="minorEastAsia" w:eastAsiaTheme="minorEastAsia" w:hAnsiTheme="minorEastAsia" w:hint="eastAsia"/>
          <w:szCs w:val="18"/>
        </w:rPr>
        <w:t>）。根据ICANN授权，可利用声明服务的最长期限限于新的通用顶级域开放供普通公众注册时起最长90天，但是信息交换机构可以选择无限期接收通知。预注册服务要求的使用证明，同样适用于根据本文所述“统一快速暂停”权利保护机制引用商标提出投诉的情况。</w:t>
      </w:r>
    </w:p>
  </w:footnote>
  <w:footnote w:id="61">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见</w:t>
      </w:r>
      <w:r w:rsidRPr="000B3A64">
        <w:rPr>
          <w:rFonts w:asciiTheme="minorEastAsia" w:eastAsiaTheme="minorEastAsia" w:hAnsiTheme="minorEastAsia"/>
          <w:szCs w:val="18"/>
        </w:rPr>
        <w:t>http://trademark-clearinghouse.com/content/tmch-stats</w:t>
      </w:r>
      <w:r w:rsidRPr="000B3A64">
        <w:rPr>
          <w:rFonts w:asciiTheme="minorEastAsia" w:eastAsiaTheme="minorEastAsia" w:hAnsiTheme="minorEastAsia" w:hint="eastAsia"/>
          <w:szCs w:val="18"/>
        </w:rPr>
        <w:t>。</w:t>
      </w:r>
    </w:p>
  </w:footnote>
  <w:footnote w:id="62">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szCs w:val="18"/>
        </w:rPr>
        <w:t>中心方面于2009年4月向ICANN发出了一份“快速（域名）暂停机制”讨论稿（见</w:t>
      </w:r>
      <w:r w:rsidRPr="000B3A64">
        <w:rPr>
          <w:rFonts w:asciiTheme="minorEastAsia" w:eastAsiaTheme="minorEastAsia" w:hAnsiTheme="minorEastAsia"/>
          <w:szCs w:val="18"/>
        </w:rPr>
        <w:t>http://www.wipo.int/amc/</w:t>
      </w:r>
      <w:r w:rsidRPr="00AC57DF">
        <w:rPr>
          <w:rFonts w:ascii="MS Gothic" w:eastAsia="MS Gothic" w:hAnsi="MS Gothic" w:cs="MS Gothic" w:hint="eastAsia"/>
          <w:szCs w:val="18"/>
        </w:rPr>
        <w:t>‌</w:t>
      </w:r>
      <w:proofErr w:type="spellStart"/>
      <w:r w:rsidRPr="000B3A64">
        <w:rPr>
          <w:rFonts w:asciiTheme="minorEastAsia" w:eastAsiaTheme="minorEastAsia" w:hAnsiTheme="minorEastAsia"/>
          <w:szCs w:val="18"/>
        </w:rPr>
        <w:t>en</w:t>
      </w:r>
      <w:proofErr w:type="spellEnd"/>
      <w:r w:rsidRPr="000B3A64">
        <w:rPr>
          <w:rFonts w:asciiTheme="minorEastAsia" w:eastAsiaTheme="minorEastAsia" w:hAnsiTheme="minorEastAsia"/>
          <w:szCs w:val="18"/>
        </w:rPr>
        <w:t>/docs/icann030409.pdf</w:t>
      </w:r>
      <w:r w:rsidRPr="000B3A64">
        <w:rPr>
          <w:rFonts w:asciiTheme="minorEastAsia" w:eastAsiaTheme="minorEastAsia" w:hAnsiTheme="minorEastAsia" w:hint="eastAsia"/>
          <w:szCs w:val="18"/>
        </w:rPr>
        <w:t>），并在几次ICANN会议上基于该模型提出了一种简化机制的后续建议（见</w:t>
      </w:r>
      <w:r w:rsidR="00991E93">
        <w:fldChar w:fldCharType="begin"/>
      </w:r>
      <w:r w:rsidR="00991E93">
        <w:instrText xml:space="preserve"> HYPERLINK "http://prague44.icann.org/node/31773" </w:instrText>
      </w:r>
      <w:r w:rsidR="00991E93">
        <w:fldChar w:fldCharType="separate"/>
      </w:r>
      <w:r w:rsidRPr="00AC57DF">
        <w:rPr>
          <w:rStyle w:val="Hyperlink"/>
          <w:rFonts w:asciiTheme="minorEastAsia" w:eastAsiaTheme="minorEastAsia" w:hAnsiTheme="minorEastAsia" w:hint="eastAsia"/>
          <w:color w:val="auto"/>
          <w:szCs w:val="18"/>
          <w:u w:val="none"/>
        </w:rPr>
        <w:t>http://</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hint="eastAsia"/>
          <w:color w:val="auto"/>
          <w:szCs w:val="18"/>
          <w:u w:val="none"/>
        </w:rPr>
        <w:t>prague44.icann.org/node/31773</w:t>
      </w:r>
      <w:r w:rsidR="00991E93">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和</w:t>
      </w:r>
      <w:r w:rsidRPr="000B3A64">
        <w:fldChar w:fldCharType="begin"/>
      </w:r>
      <w:r w:rsidRPr="000B3A64">
        <w:rPr>
          <w:rFonts w:asciiTheme="minorEastAsia" w:eastAsiaTheme="minorEastAsia" w:hAnsiTheme="minorEastAsia"/>
          <w:szCs w:val="18"/>
        </w:rPr>
        <w:instrText xml:space="preserve"> HYPERLINK "http://toronto45.icann.org/node/34325" </w:instrText>
      </w:r>
      <w:r w:rsidRPr="000B3A64">
        <w:fldChar w:fldCharType="separate"/>
      </w:r>
      <w:r w:rsidRPr="000B3A64">
        <w:rPr>
          <w:rStyle w:val="Hyperlink"/>
          <w:rFonts w:asciiTheme="minorEastAsia" w:eastAsiaTheme="minorEastAsia" w:hAnsiTheme="minorEastAsia" w:hint="eastAsia"/>
          <w:color w:val="auto"/>
          <w:szCs w:val="18"/>
          <w:u w:val="none"/>
        </w:rPr>
        <w:t>http://toronto45.icann.org/node/34325</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）。这些建议考虑了在保护法律承认的商标权、诚信注册机构让运营负担最小化的实际利益和善意域名注册人的合理期待之间维持平衡的必要性。</w:t>
      </w:r>
    </w:p>
  </w:footnote>
  <w:footnote w:id="63">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2010</w:t>
      </w:r>
      <w:r w:rsidRPr="000B3A64">
        <w:rPr>
          <w:rFonts w:asciiTheme="minorEastAsia" w:eastAsiaTheme="minorEastAsia" w:hAnsiTheme="minorEastAsia" w:hint="eastAsia"/>
          <w:szCs w:val="18"/>
        </w:rPr>
        <w:t>年12月2日中心给ICANN的信函中，特别提供了一份有关这些问题的大清单，可见</w:t>
      </w:r>
      <w:r w:rsidRPr="000B3A64">
        <w:rPr>
          <w:rStyle w:val="Hyperlink"/>
          <w:rFonts w:asciiTheme="minorEastAsia" w:eastAsiaTheme="minorEastAsia" w:hAnsiTheme="minorEastAsia"/>
          <w:color w:val="auto"/>
          <w:szCs w:val="18"/>
          <w:u w:val="none"/>
        </w:rPr>
        <w:t>http://www.wipo.</w:t>
      </w:r>
      <w:r w:rsidRPr="00AC57DF">
        <w:rPr>
          <w:rStyle w:val="Hyperlink"/>
          <w:rFonts w:ascii="MS Gothic" w:eastAsia="MS Gothic" w:hAnsi="MS Gothic" w:cs="MS Gothic" w:hint="eastAsia"/>
          <w:color w:val="auto"/>
          <w:szCs w:val="18"/>
          <w:u w:val="none"/>
        </w:rPr>
        <w:t>‌</w:t>
      </w:r>
      <w:proofErr w:type="spellStart"/>
      <w:r w:rsidRPr="000B3A64">
        <w:rPr>
          <w:rStyle w:val="Hyperlink"/>
          <w:rFonts w:asciiTheme="minorEastAsia" w:eastAsiaTheme="minorEastAsia" w:hAnsiTheme="minorEastAsia"/>
          <w:color w:val="auto"/>
          <w:szCs w:val="18"/>
          <w:u w:val="none"/>
        </w:rPr>
        <w:t>int</w:t>
      </w:r>
      <w:proofErr w:type="spellEnd"/>
      <w:r w:rsidRPr="000B3A64">
        <w:rPr>
          <w:rStyle w:val="Hyperlink"/>
          <w:rFonts w:asciiTheme="minorEastAsia" w:eastAsiaTheme="minorEastAsia" w:hAnsiTheme="minorEastAsia"/>
          <w:color w:val="auto"/>
          <w:szCs w:val="18"/>
          <w:u w:val="none"/>
        </w:rPr>
        <w:t>/</w:t>
      </w:r>
      <w:proofErr w:type="spellStart"/>
      <w:r w:rsidRPr="000B3A64">
        <w:rPr>
          <w:rStyle w:val="Hyperlink"/>
          <w:rFonts w:asciiTheme="minorEastAsia" w:eastAsiaTheme="minorEastAsia" w:hAnsiTheme="minorEastAsia"/>
          <w:color w:val="auto"/>
          <w:szCs w:val="18"/>
          <w:u w:val="none"/>
        </w:rPr>
        <w:t>amc</w:t>
      </w:r>
      <w:proofErr w:type="spellEnd"/>
      <w:r w:rsidRPr="000B3A64">
        <w:rPr>
          <w:rStyle w:val="Hyperlink"/>
          <w:rFonts w:asciiTheme="minorEastAsia" w:eastAsiaTheme="minorEastAsia" w:hAnsiTheme="minorEastAsia"/>
          <w:color w:val="auto"/>
          <w:szCs w:val="18"/>
          <w:u w:val="none"/>
        </w:rPr>
        <w:t>/</w:t>
      </w:r>
      <w:proofErr w:type="spellStart"/>
      <w:r w:rsidRPr="000B3A64">
        <w:rPr>
          <w:rStyle w:val="Hyperlink"/>
          <w:rFonts w:asciiTheme="minorEastAsia" w:eastAsiaTheme="minorEastAsia" w:hAnsiTheme="minorEastAsia"/>
          <w:color w:val="auto"/>
          <w:szCs w:val="18"/>
          <w:u w:val="none"/>
        </w:rPr>
        <w:t>en</w:t>
      </w:r>
      <w:proofErr w:type="spellEnd"/>
      <w:r w:rsidRPr="000B3A64">
        <w:rPr>
          <w:rStyle w:val="Hyperlink"/>
          <w:rFonts w:asciiTheme="minorEastAsia" w:eastAsiaTheme="minorEastAsia" w:hAnsiTheme="minorEastAsia"/>
          <w:color w:val="auto"/>
          <w:szCs w:val="18"/>
          <w:u w:val="none"/>
        </w:rPr>
        <w:t>/docs/icann021210.pdf</w:t>
      </w:r>
      <w:r w:rsidRPr="000B3A64">
        <w:rPr>
          <w:rFonts w:asciiTheme="minorEastAsia" w:eastAsiaTheme="minorEastAsia" w:hAnsiTheme="minorEastAsia" w:hint="eastAsia"/>
          <w:szCs w:val="18"/>
        </w:rPr>
        <w:t>。</w:t>
      </w:r>
    </w:p>
  </w:footnote>
  <w:footnote w:id="64">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提供商的认证问题引出了对权利保护机制稳定性的关切；产权组织最早在2007年就在UDRP的背景下对此提出了关切</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见</w:t>
      </w:r>
      <w:hyperlink r:id="rId11" w:history="1">
        <w:r w:rsidRPr="00AC57DF">
          <w:rPr>
            <w:rStyle w:val="Hyperlink"/>
            <w:rFonts w:asciiTheme="minorEastAsia" w:eastAsiaTheme="minorEastAsia" w:hAnsiTheme="minorEastAsia"/>
            <w:color w:val="auto"/>
            <w:szCs w:val="18"/>
            <w:u w:val="none"/>
          </w:rPr>
          <w:t>http://www.wipo.int/amc/en/docs/icann040707.pdf</w:t>
        </w:r>
      </w:hyperlink>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w:t>
      </w:r>
    </w:p>
  </w:footnote>
  <w:footnote w:id="65">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Style w:val="FootnoteReference"/>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尽管在2011年的讨论中，绝大多数与会者认为，ICANN作为一个注册驱动机构，对UDRP</w:t>
      </w:r>
      <w:r w:rsidRPr="000B3A64">
        <w:rPr>
          <w:rFonts w:asciiTheme="minorEastAsia" w:eastAsiaTheme="minorEastAsia" w:hAnsiTheme="minorEastAsia" w:cstheme="minorBidi" w:hint="eastAsia"/>
          <w:szCs w:val="18"/>
        </w:rPr>
        <w:t>进行任何审查都可能弊大于利。见</w:t>
      </w:r>
      <w:r w:rsidRPr="000B3A64">
        <w:rPr>
          <w:rFonts w:asciiTheme="minorEastAsia" w:eastAsiaTheme="minorEastAsia" w:hAnsiTheme="minorEastAsia" w:cstheme="minorBidi"/>
          <w:szCs w:val="18"/>
        </w:rPr>
        <w:fldChar w:fldCharType="begin"/>
      </w:r>
      <w:r w:rsidRPr="000B3A64">
        <w:rPr>
          <w:rFonts w:asciiTheme="minorEastAsia" w:eastAsiaTheme="minorEastAsia" w:hAnsiTheme="minorEastAsia" w:cstheme="minorBidi"/>
          <w:szCs w:val="18"/>
        </w:rPr>
        <w:instrText xml:space="preserve"> HYPERLINK "https://community.icann.org/display/gnsoudrpdt/Webinar+on+the+Current+State+of+the+UDRP；</w:instrText>
      </w:r>
      <w:r w:rsidRPr="000B3A64">
        <w:rPr>
          <w:rFonts w:asciiTheme="minorEastAsia" w:eastAsiaTheme="minorEastAsia" w:hAnsiTheme="minorEastAsia" w:cstheme="minorBidi" w:hint="eastAsia"/>
          <w:szCs w:val="18"/>
        </w:rPr>
        <w:instrText>一般内容另见文件</w:instrText>
      </w:r>
      <w:r w:rsidRPr="000B3A64">
        <w:rPr>
          <w:rFonts w:asciiTheme="minorEastAsia" w:eastAsiaTheme="minorEastAsia" w:hAnsiTheme="minorEastAsia" w:cstheme="minorBidi"/>
          <w:szCs w:val="18"/>
        </w:rPr>
        <w:instrText>WO/GA/39/10</w:instrText>
      </w:r>
      <w:r w:rsidRPr="000B3A64">
        <w:rPr>
          <w:rFonts w:asciiTheme="minorEastAsia" w:eastAsiaTheme="minorEastAsia" w:hAnsiTheme="minorEastAsia" w:cstheme="minorBidi" w:hint="eastAsia"/>
          <w:szCs w:val="18"/>
        </w:rPr>
        <w:instrText>第</w:instrText>
      </w:r>
      <w:r w:rsidRPr="000B3A64">
        <w:rPr>
          <w:rFonts w:asciiTheme="minorEastAsia" w:eastAsiaTheme="minorEastAsia" w:hAnsiTheme="minorEastAsia" w:cstheme="minorBidi"/>
          <w:szCs w:val="18"/>
        </w:rPr>
        <w:instrText xml:space="preserve">31" </w:instrText>
      </w:r>
      <w:r w:rsidRPr="000B3A64">
        <w:rPr>
          <w:rFonts w:asciiTheme="minorEastAsia" w:eastAsiaTheme="minorEastAsia" w:hAnsiTheme="minorEastAsia" w:cstheme="minorBidi"/>
          <w:szCs w:val="18"/>
        </w:rPr>
        <w:fldChar w:fldCharType="separate"/>
      </w:r>
      <w:r w:rsidRPr="000B3A64">
        <w:rPr>
          <w:rStyle w:val="Hyperlink"/>
          <w:rFonts w:asciiTheme="minorEastAsia" w:eastAsiaTheme="minorEastAsia" w:hAnsiTheme="minorEastAsia" w:cstheme="minorBidi"/>
          <w:color w:val="auto"/>
          <w:szCs w:val="18"/>
          <w:u w:val="none"/>
        </w:rPr>
        <w:t>https://community.icann.org/display/gnsoudrpdt/Webinar+on+the+Current+State+of+the+UDRP；</w:t>
      </w:r>
      <w:r w:rsidRPr="000B3A64">
        <w:rPr>
          <w:rStyle w:val="Hyperlink"/>
          <w:rFonts w:asciiTheme="minorEastAsia" w:eastAsiaTheme="minorEastAsia" w:hAnsiTheme="minorEastAsia" w:cstheme="minorBidi" w:hint="eastAsia"/>
          <w:color w:val="auto"/>
          <w:szCs w:val="18"/>
          <w:u w:val="none"/>
        </w:rPr>
        <w:t>一般内容另见文件</w:t>
      </w:r>
      <w:r w:rsidRPr="000B3A64">
        <w:rPr>
          <w:rStyle w:val="Hyperlink"/>
          <w:rFonts w:asciiTheme="minorEastAsia" w:eastAsiaTheme="minorEastAsia" w:hAnsiTheme="minorEastAsia" w:cstheme="minorBidi"/>
          <w:color w:val="auto"/>
          <w:szCs w:val="18"/>
          <w:u w:val="none"/>
        </w:rPr>
        <w:t>WO/GA/39/10第31</w:t>
      </w:r>
      <w:r w:rsidRPr="000B3A64">
        <w:rPr>
          <w:rFonts w:asciiTheme="minorEastAsia" w:eastAsiaTheme="minorEastAsia" w:hAnsiTheme="minorEastAsia" w:cstheme="minorBidi"/>
          <w:szCs w:val="18"/>
        </w:rPr>
        <w:fldChar w:fldCharType="end"/>
      </w:r>
      <w:r w:rsidRPr="000B3A64">
        <w:rPr>
          <w:rFonts w:asciiTheme="minorEastAsia" w:eastAsiaTheme="minorEastAsia" w:hAnsiTheme="minorEastAsia" w:cstheme="minorBidi" w:hint="eastAsia"/>
          <w:szCs w:val="18"/>
        </w:rPr>
        <w:t>段。</w:t>
      </w:r>
    </w:p>
  </w:footnote>
  <w:footnote w:id="66">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hyperlink r:id="rId12" w:history="1">
        <w:r w:rsidRPr="000B3A64">
          <w:rPr>
            <w:rStyle w:val="Hyperlink"/>
            <w:rFonts w:asciiTheme="minorEastAsia" w:eastAsiaTheme="minorEastAsia" w:hAnsiTheme="minorEastAsia"/>
            <w:color w:val="auto"/>
            <w:szCs w:val="18"/>
            <w:u w:val="none"/>
          </w:rPr>
          <w:t>http://gnso.icann.org/en/issues/new-gtlds/rpm-prelim-issue-09oct15-en.pdf</w:t>
        </w:r>
      </w:hyperlink>
      <w:r w:rsidRPr="000B3A64">
        <w:rPr>
          <w:rFonts w:asciiTheme="minorEastAsia" w:eastAsiaTheme="minorEastAsia" w:hAnsiTheme="minorEastAsia" w:hint="eastAsia"/>
          <w:szCs w:val="18"/>
        </w:rPr>
        <w:t>。</w:t>
      </w:r>
    </w:p>
  </w:footnote>
  <w:footnote w:id="67">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https://gnso.icann.org/sites/default/files/file/field-file-attach/rpm-phase-1-proposed-24nov20-en.pdf</w:t>
      </w:r>
      <w:r w:rsidR="00920A78" w:rsidRPr="000B3A64">
        <w:rPr>
          <w:rFonts w:asciiTheme="minorEastAsia" w:eastAsiaTheme="minorEastAsia" w:hAnsiTheme="minorEastAsia" w:cstheme="minorBidi" w:hint="eastAsia"/>
          <w:szCs w:val="18"/>
        </w:rPr>
        <w:t>。</w:t>
      </w:r>
    </w:p>
  </w:footnote>
  <w:footnote w:id="68">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重点参见“第一节：说明和解释”，包括对RPM的三类拟议修改，见</w:t>
      </w:r>
      <w:r w:rsidRPr="000B3A64">
        <w:rPr>
          <w:rFonts w:asciiTheme="minorEastAsia" w:eastAsiaTheme="minorEastAsia" w:hAnsiTheme="minorEastAsia" w:cstheme="minorBidi"/>
          <w:szCs w:val="18"/>
        </w:rPr>
        <w:t>https://www.icann.org/public-comments/gnso-rpm-pdp-phase-1-final-recommendations-2021-04-07-en</w:t>
      </w:r>
      <w:r w:rsidRPr="000B3A64">
        <w:rPr>
          <w:rFonts w:asciiTheme="minorEastAsia" w:eastAsiaTheme="minorEastAsia" w:hAnsiTheme="minorEastAsia" w:cstheme="minorBidi" w:hint="eastAsia"/>
          <w:szCs w:val="18"/>
        </w:rPr>
        <w:t>。</w:t>
      </w:r>
    </w:p>
  </w:footnote>
  <w:footnote w:id="69">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https://gnso.icann.org/en/issues/new-gtlds/rpm-final-issue-11jan16-en.pdf</w:t>
      </w:r>
      <w:r w:rsidRPr="000B3A64">
        <w:rPr>
          <w:rFonts w:asciiTheme="minorEastAsia" w:eastAsiaTheme="minorEastAsia" w:hAnsiTheme="minorEastAsia" w:hint="eastAsia"/>
          <w:szCs w:val="18"/>
        </w:rPr>
        <w:t>。</w:t>
      </w:r>
    </w:p>
  </w:footnote>
  <w:footnote w:id="70">
    <w:p w:rsidR="006948AC" w:rsidRPr="000B3A64" w:rsidRDefault="006948AC" w:rsidP="00AC57DF">
      <w:pPr>
        <w:pStyle w:val="FootnoteText"/>
        <w:jc w:val="both"/>
        <w:rPr>
          <w:rFonts w:asciiTheme="minorEastAsia" w:eastAsiaTheme="minorEastAsia" w:hAnsiTheme="minorEastAsia" w:cs="Times New Roman"/>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应当指出的是，在大多数情况下，注册人名称和电子邮件地址将是不可见的。然而，为了方便与域名注册人联系，有关注册机构必须提供一个“经匿名处理”的电子邮件地址或基于网络的联系表格。</w:t>
      </w:r>
    </w:p>
  </w:footnote>
  <w:footnote w:id="71">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ICANN针对通用顶级域注册数据的“</w:t>
      </w:r>
      <w:proofErr w:type="gramStart"/>
      <w:r w:rsidRPr="000B3A64">
        <w:rPr>
          <w:rFonts w:asciiTheme="minorEastAsia" w:eastAsiaTheme="minorEastAsia" w:hAnsiTheme="minorEastAsia" w:cstheme="minorBidi" w:hint="eastAsia"/>
          <w:szCs w:val="18"/>
        </w:rPr>
        <w:t>临时[</w:t>
      </w:r>
      <w:proofErr w:type="gramEnd"/>
      <w:r w:rsidRPr="000B3A64">
        <w:rPr>
          <w:rFonts w:asciiTheme="minorEastAsia" w:eastAsiaTheme="minorEastAsia" w:hAnsiTheme="minorEastAsia" w:cstheme="minorBidi" w:hint="eastAsia"/>
          <w:szCs w:val="18"/>
        </w:rPr>
        <w:t>合同]规范”明确承认，注册机构必须向UDRP提供商提供完整的“注册数据”</w:t>
      </w:r>
      <w:r w:rsidRPr="000B3A64">
        <w:rPr>
          <w:rFonts w:asciiTheme="minorEastAsia" w:eastAsiaTheme="minorEastAsia" w:hAnsiTheme="minorEastAsia" w:cstheme="minorBidi" w:hint="eastAsia"/>
          <w:szCs w:val="18"/>
        </w:rPr>
        <w:t>。这似乎是承认UDRP提供商符合GDPR第6（1）（f）条“合法目的”和第6（1）（b）条“履行合同”的标准，因此，注册机构可以而且应该向UDRP提供商提供</w:t>
      </w:r>
      <w:proofErr w:type="spellStart"/>
      <w:r w:rsidRPr="000B3A64">
        <w:rPr>
          <w:rFonts w:asciiTheme="minorEastAsia" w:eastAsiaTheme="minorEastAsia" w:hAnsiTheme="minorEastAsia" w:cstheme="minorBidi" w:hint="eastAsia"/>
          <w:szCs w:val="18"/>
        </w:rPr>
        <w:t>WhoIs</w:t>
      </w:r>
      <w:proofErr w:type="spellEnd"/>
      <w:r w:rsidRPr="000B3A64">
        <w:rPr>
          <w:rFonts w:asciiTheme="minorEastAsia" w:eastAsiaTheme="minorEastAsia" w:hAnsiTheme="minorEastAsia" w:cstheme="minorBidi" w:hint="eastAsia"/>
          <w:szCs w:val="18"/>
        </w:rPr>
        <w:t>数据。</w:t>
      </w:r>
    </w:p>
  </w:footnote>
  <w:footnote w:id="72">
    <w:p w:rsidR="006948AC" w:rsidRPr="000B3A64" w:rsidRDefault="006948AC" w:rsidP="00920A78">
      <w:pPr>
        <w:pStyle w:val="FootnoteText"/>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Style w:val="FootnoteReference"/>
          <w:rFonts w:asciiTheme="minorEastAsia" w:eastAsiaTheme="minorEastAsia" w:hAnsiTheme="minorEastAsia" w:hint="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fldChar w:fldCharType="begin"/>
      </w:r>
      <w:r w:rsidRPr="000B3A64">
        <w:rPr>
          <w:rFonts w:asciiTheme="minorEastAsia" w:eastAsiaTheme="minorEastAsia" w:hAnsiTheme="minorEastAsia"/>
          <w:szCs w:val="18"/>
        </w:rPr>
        <w:instrText xml:space="preserve"> HYPERLINK "https://www.icann.org/en/system/files/files/framework-elements-unified-access-model-for-discussion-18jun18-en.pdf" </w:instrText>
      </w:r>
      <w:r w:rsidRPr="000B3A64">
        <w:rPr>
          <w:rFonts w:asciiTheme="minorEastAsia" w:eastAsiaTheme="minorEastAsia" w:hAnsiTheme="minorEastAsia"/>
          <w:szCs w:val="18"/>
        </w:rPr>
        <w:fldChar w:fldCharType="separate"/>
      </w:r>
      <w:r w:rsidRPr="000B3A64">
        <w:rPr>
          <w:rFonts w:asciiTheme="minorEastAsia" w:eastAsiaTheme="minorEastAsia" w:hAnsiTheme="minorEastAsia"/>
          <w:szCs w:val="18"/>
        </w:rPr>
        <w:t>https://www.icann.org/en/system/files/files/framework-elements-unified-access-model-for-discussion-18jun18-en.pdf</w:t>
      </w:r>
      <w:r w:rsidRPr="000B3A64">
        <w:rPr>
          <w:rFonts w:asciiTheme="minorEastAsia" w:eastAsiaTheme="minorEastAsia" w:hAnsiTheme="minorEastAsia"/>
          <w:szCs w:val="18"/>
        </w:rPr>
        <w:fldChar w:fldCharType="end"/>
      </w:r>
      <w:r w:rsidRPr="000B3A64">
        <w:rPr>
          <w:rFonts w:asciiTheme="minorEastAsia" w:eastAsiaTheme="minorEastAsia" w:hAnsiTheme="minorEastAsia" w:hint="eastAsia"/>
          <w:szCs w:val="18"/>
        </w:rPr>
        <w:t>。</w:t>
      </w:r>
    </w:p>
  </w:footnote>
  <w:footnote w:id="73">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见GNSO理事会通过的“关于通用顶级域注册数据团队临时规范加速政策制定进程（EPDP）–第一阶段最终报告”，网址为：</w:t>
      </w:r>
      <w:r w:rsidRPr="000B3A64">
        <w:rPr>
          <w:rFonts w:asciiTheme="minorEastAsia" w:eastAsiaTheme="minorEastAsia" w:hAnsiTheme="minorEastAsia" w:cstheme="minorBidi"/>
          <w:szCs w:val="18"/>
        </w:rPr>
        <w:t>https://www.icann.org/en/announcements/details/gnso-council-adopts-epdp-final-report-on-the-temporary-specification-for-gtld-registration-data-4-3-2019-en</w:t>
      </w:r>
      <w:r w:rsidRPr="000B3A64">
        <w:rPr>
          <w:rFonts w:asciiTheme="minorEastAsia" w:eastAsiaTheme="minorEastAsia" w:hAnsiTheme="minorEastAsia" w:hint="eastAsia"/>
          <w:szCs w:val="18"/>
          <w:shd w:val="clear" w:color="auto" w:fill="FFFFFF" w:themeFill="background1"/>
        </w:rPr>
        <w:t>，第二阶段最终报告见</w:t>
      </w:r>
      <w:r w:rsidRPr="000B3A64">
        <w:rPr>
          <w:rFonts w:asciiTheme="minorEastAsia" w:eastAsiaTheme="minorEastAsia" w:hAnsiTheme="minorEastAsia" w:cstheme="minorBidi"/>
          <w:szCs w:val="18"/>
        </w:rPr>
        <w:t>https://www.</w:t>
      </w:r>
      <w:r w:rsidR="000B3A64">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icann.org/en/blogs/details/epdp-phase-2-team-publishes-final-report-10-8-2020-en</w:t>
      </w:r>
      <w:r w:rsidRPr="000B3A64">
        <w:rPr>
          <w:rFonts w:asciiTheme="minorEastAsia" w:eastAsiaTheme="minorEastAsia" w:hAnsiTheme="minorEastAsia" w:hint="eastAsia"/>
          <w:szCs w:val="18"/>
          <w:shd w:val="clear" w:color="auto" w:fill="FFFFFF" w:themeFill="background1"/>
        </w:rPr>
        <w:t>。几个有待回答的具体问题移到了“第二A阶段”，例见</w:t>
      </w:r>
      <w:r w:rsidRPr="000B3A64">
        <w:rPr>
          <w:rFonts w:asciiTheme="minorEastAsia" w:eastAsiaTheme="minorEastAsia" w:hAnsiTheme="minorEastAsia" w:cstheme="minorBidi"/>
          <w:szCs w:val="18"/>
          <w:shd w:val="clear" w:color="auto" w:fill="FFFFFF" w:themeFill="background1"/>
        </w:rPr>
        <w:t>https://www.icann.org/en/announcements/details/call-for-expressions-of-interest-chair-of-phase-2a-gnso-epdp-on-the-temporary-specification-for-gtld-registration-data-4-11-2020-en</w:t>
      </w:r>
      <w:r w:rsidRPr="000B3A64">
        <w:rPr>
          <w:rFonts w:asciiTheme="minorEastAsia" w:eastAsiaTheme="minorEastAsia" w:hAnsiTheme="minorEastAsia" w:hint="eastAsia"/>
          <w:szCs w:val="18"/>
          <w:shd w:val="clear" w:color="auto" w:fill="FFFFFF" w:themeFill="background1"/>
        </w:rPr>
        <w:t>。</w:t>
      </w:r>
    </w:p>
  </w:footnote>
  <w:footnote w:id="74">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szCs w:val="18"/>
        </w:rPr>
        <w:t>另见2009年11月发布的ICANN的“国际化域名国家代码顶级域快速通道进程最终执行计划”（见</w:t>
      </w:r>
      <w:r w:rsidRPr="000B3A64">
        <w:rPr>
          <w:rFonts w:asciiTheme="minorEastAsia" w:eastAsiaTheme="minorEastAsia" w:hAnsiTheme="minorEastAsia"/>
          <w:szCs w:val="18"/>
        </w:rPr>
        <w:t>https://www.</w:t>
      </w:r>
      <w:r w:rsidR="000B3A64">
        <w:rPr>
          <w:rFonts w:asciiTheme="minorEastAsia" w:eastAsiaTheme="minorEastAsia" w:hAnsiTheme="minorEastAsia" w:cstheme="minorBidi"/>
          <w:szCs w:val="18"/>
        </w:rPr>
        <w:t>‌</w:t>
      </w:r>
      <w:r w:rsidRPr="000B3A64">
        <w:rPr>
          <w:rFonts w:asciiTheme="minorEastAsia" w:eastAsiaTheme="minorEastAsia" w:hAnsiTheme="minorEastAsia"/>
          <w:szCs w:val="18"/>
        </w:rPr>
        <w:t>icann.org/en/system/files/files/idn-cctld-implementation-plan-16nov09-en.pdf</w:t>
      </w:r>
      <w:r w:rsidRPr="000B3A64">
        <w:rPr>
          <w:rStyle w:val="Hyperlink"/>
          <w:rFonts w:asciiTheme="minorEastAsia" w:eastAsiaTheme="minorEastAsia" w:hAnsiTheme="minorEastAsia" w:hint="eastAsia"/>
          <w:color w:val="auto"/>
          <w:szCs w:val="18"/>
          <w:u w:val="none"/>
        </w:rPr>
        <w:t>）</w:t>
      </w:r>
      <w:r w:rsidRPr="000B3A64">
        <w:rPr>
          <w:rFonts w:asciiTheme="minorEastAsia" w:eastAsiaTheme="minorEastAsia" w:hAnsiTheme="minorEastAsia" w:hint="eastAsia"/>
          <w:szCs w:val="18"/>
        </w:rPr>
        <w:t>。自那时起，与ISO 3166-1标准中双字母代码有关的国际化域名国家代码顶级域已根据该计划得到采用（见</w:t>
      </w:r>
      <w:hyperlink r:id="rId13" w:history="1">
        <w:r w:rsidR="000B3A64" w:rsidRPr="000B3A64">
          <w:rPr>
            <w:rStyle w:val="Hyperlink"/>
            <w:rFonts w:asciiTheme="minorEastAsia" w:eastAsiaTheme="minorEastAsia" w:hAnsiTheme="minorEastAsia" w:hint="eastAsia"/>
            <w:color w:val="auto"/>
            <w:szCs w:val="18"/>
            <w:u w:val="none"/>
          </w:rPr>
          <w:t>http://www.iso.org/iso/english_</w:t>
        </w:r>
        <w:r w:rsidR="000B3A64" w:rsidRPr="000B3A64">
          <w:rPr>
            <w:rStyle w:val="Hyperlink"/>
            <w:rFonts w:asciiTheme="minorEastAsia" w:eastAsiaTheme="minorEastAsia" w:hAnsiTheme="minorEastAsia" w:cstheme="minorBidi"/>
            <w:color w:val="auto"/>
            <w:szCs w:val="18"/>
            <w:u w:val="none"/>
          </w:rPr>
          <w:t>‌</w:t>
        </w:r>
        <w:r w:rsidR="000B3A64" w:rsidRPr="000B3A64">
          <w:rPr>
            <w:rStyle w:val="Hyperlink"/>
            <w:rFonts w:asciiTheme="minorEastAsia" w:eastAsiaTheme="minorEastAsia" w:hAnsiTheme="minorEastAsia" w:hint="eastAsia"/>
            <w:color w:val="auto"/>
            <w:szCs w:val="18"/>
            <w:u w:val="none"/>
          </w:rPr>
          <w:t>country_names_and_code_elements</w:t>
        </w:r>
      </w:hyperlink>
      <w:r w:rsidRPr="000B3A64">
        <w:rPr>
          <w:rFonts w:asciiTheme="minorEastAsia" w:eastAsiaTheme="minorEastAsia" w:hAnsiTheme="minorEastAsia" w:hint="eastAsia"/>
          <w:szCs w:val="18"/>
        </w:rPr>
        <w:t>）。</w:t>
      </w:r>
    </w:p>
  </w:footnote>
  <w:footnote w:id="75">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http://www.wipo.int/edocs/mdocs/govbody/en/wo_ga_28/wo_ga_28_3.pdf</w:t>
      </w:r>
      <w:r w:rsidRPr="000B3A64">
        <w:rPr>
          <w:rFonts w:asciiTheme="minorEastAsia" w:eastAsiaTheme="minorEastAsia" w:hAnsiTheme="minorEastAsia" w:hint="eastAsia"/>
          <w:szCs w:val="18"/>
        </w:rPr>
        <w:t>；另见文件</w:t>
      </w:r>
      <w:r w:rsidRPr="000B3A64">
        <w:rPr>
          <w:rFonts w:asciiTheme="minorEastAsia" w:eastAsiaTheme="minorEastAsia" w:hAnsiTheme="minorEastAsia"/>
          <w:szCs w:val="18"/>
        </w:rPr>
        <w:t>SCT/9/8</w:t>
      </w:r>
      <w:r w:rsidRPr="000B3A64">
        <w:rPr>
          <w:rFonts w:asciiTheme="minorEastAsia" w:eastAsiaTheme="minorEastAsia" w:hAnsiTheme="minorEastAsia" w:hint="eastAsia"/>
          <w:szCs w:val="18"/>
        </w:rPr>
        <w:t>第</w:t>
      </w:r>
      <w:r w:rsidRPr="000B3A64">
        <w:rPr>
          <w:rFonts w:asciiTheme="minorEastAsia" w:eastAsiaTheme="minorEastAsia" w:hAnsiTheme="minorEastAsia"/>
          <w:szCs w:val="18"/>
        </w:rPr>
        <w:t>6</w:t>
      </w:r>
      <w:r w:rsidRPr="000B3A64">
        <w:rPr>
          <w:rFonts w:asciiTheme="minorEastAsia" w:eastAsiaTheme="minorEastAsia" w:hAnsiTheme="minorEastAsia" w:hint="eastAsia"/>
          <w:szCs w:val="18"/>
        </w:rPr>
        <w:t>段至第</w:t>
      </w:r>
      <w:r w:rsidRPr="000B3A64">
        <w:rPr>
          <w:rFonts w:asciiTheme="minorEastAsia" w:eastAsiaTheme="minorEastAsia" w:hAnsiTheme="minorEastAsia"/>
          <w:szCs w:val="18"/>
        </w:rPr>
        <w:t>11</w:t>
      </w:r>
      <w:r w:rsidRPr="000B3A64">
        <w:rPr>
          <w:rFonts w:asciiTheme="minorEastAsia" w:eastAsiaTheme="minorEastAsia" w:hAnsiTheme="minorEastAsia" w:hint="eastAsia"/>
          <w:szCs w:val="18"/>
        </w:rPr>
        <w:t>段；以及</w:t>
      </w:r>
      <w:r w:rsidRPr="000B3A64">
        <w:rPr>
          <w:rFonts w:asciiTheme="minorEastAsia" w:eastAsiaTheme="minorEastAsia" w:hAnsiTheme="minorEastAsia"/>
          <w:szCs w:val="18"/>
        </w:rPr>
        <w:t>SCT/9/9</w:t>
      </w:r>
      <w:r w:rsidRPr="000B3A64">
        <w:rPr>
          <w:rFonts w:asciiTheme="minorEastAsia" w:eastAsiaTheme="minorEastAsia" w:hAnsiTheme="minorEastAsia" w:hint="eastAsia"/>
          <w:szCs w:val="18"/>
        </w:rPr>
        <w:t>第</w:t>
      </w:r>
      <w:r w:rsidRPr="000B3A64">
        <w:rPr>
          <w:rFonts w:asciiTheme="minorEastAsia" w:eastAsiaTheme="minorEastAsia" w:hAnsiTheme="minorEastAsia"/>
          <w:szCs w:val="18"/>
        </w:rPr>
        <w:t>149</w:t>
      </w:r>
      <w:r w:rsidRPr="000B3A64">
        <w:rPr>
          <w:rFonts w:asciiTheme="minorEastAsia" w:eastAsiaTheme="minorEastAsia" w:hAnsiTheme="minorEastAsia" w:hint="eastAsia"/>
          <w:szCs w:val="18"/>
          <w:lang w:val="fr-FR"/>
        </w:rPr>
        <w:t>段。产权组织秘书处于2003年2月将这些建议转给了ICANN。</w:t>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http://www.wipo.int/</w:t>
      </w:r>
      <w:r w:rsidR="000B3A64">
        <w:rPr>
          <w:rFonts w:asciiTheme="minorEastAsia" w:eastAsiaTheme="minorEastAsia" w:hAnsiTheme="minorEastAsia" w:cstheme="minorBidi"/>
          <w:szCs w:val="18"/>
        </w:rPr>
        <w:t>‌</w:t>
      </w:r>
      <w:r w:rsidRPr="000B3A64">
        <w:rPr>
          <w:rFonts w:asciiTheme="minorEastAsia" w:eastAsiaTheme="minorEastAsia" w:hAnsiTheme="minorEastAsia"/>
          <w:szCs w:val="18"/>
        </w:rPr>
        <w:t>amc/en/docs/wipo.doc</w:t>
      </w:r>
      <w:r w:rsidRPr="000B3A64">
        <w:rPr>
          <w:rFonts w:asciiTheme="minorEastAsia" w:eastAsiaTheme="minorEastAsia" w:hAnsiTheme="minorEastAsia" w:hint="eastAsia"/>
          <w:szCs w:val="18"/>
        </w:rPr>
        <w:t>。</w:t>
      </w:r>
    </w:p>
  </w:footnote>
  <w:footnote w:id="76">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00920A78" w:rsidRPr="000B3A64">
        <w:rPr>
          <w:rFonts w:asciiTheme="minorEastAsia" w:eastAsiaTheme="minorEastAsia" w:hAnsiTheme="minorEastAsia" w:cstheme="minorBidi"/>
          <w:szCs w:val="18"/>
        </w:rPr>
        <w:t>https://www.wipo.int/about-wipo/en/assemblies/2021/a_62/doc_details.jsp?doc_id=507114，</w:t>
      </w:r>
      <w:r w:rsidR="00920A78" w:rsidRPr="000B3A64">
        <w:rPr>
          <w:rFonts w:asciiTheme="minorEastAsia" w:eastAsiaTheme="minorEastAsia" w:hAnsiTheme="minorEastAsia" w:cstheme="minorBidi" w:hint="eastAsia"/>
          <w:szCs w:val="18"/>
          <w:lang w:val="fr-CH"/>
        </w:rPr>
        <w:t>第</w:t>
      </w:r>
      <w:r w:rsidR="00920A78" w:rsidRPr="000B3A64">
        <w:rPr>
          <w:rFonts w:asciiTheme="minorEastAsia" w:eastAsiaTheme="minorEastAsia" w:hAnsiTheme="minorEastAsia" w:cstheme="minorBidi"/>
          <w:szCs w:val="18"/>
        </w:rPr>
        <w:t>44</w:t>
      </w:r>
      <w:r w:rsidR="00920A78" w:rsidRPr="000B3A64">
        <w:rPr>
          <w:rFonts w:asciiTheme="minorEastAsia" w:eastAsiaTheme="minorEastAsia" w:hAnsiTheme="minorEastAsia" w:cstheme="minorBidi"/>
          <w:szCs w:val="18"/>
          <w:lang w:val="fr-CH"/>
        </w:rPr>
        <w:t>段至第</w:t>
      </w:r>
      <w:r w:rsidR="00920A78" w:rsidRPr="000B3A64">
        <w:rPr>
          <w:rFonts w:asciiTheme="minorEastAsia" w:eastAsiaTheme="minorEastAsia" w:hAnsiTheme="minorEastAsia" w:cstheme="minorBidi"/>
          <w:szCs w:val="18"/>
        </w:rPr>
        <w:t>51</w:t>
      </w:r>
      <w:r w:rsidR="00920A78" w:rsidRPr="000B3A64">
        <w:rPr>
          <w:rFonts w:asciiTheme="minorEastAsia" w:eastAsiaTheme="minorEastAsia" w:hAnsiTheme="minorEastAsia" w:cstheme="minorBidi" w:hint="eastAsia"/>
          <w:szCs w:val="18"/>
        </w:rPr>
        <w:t>段。</w:t>
      </w:r>
    </w:p>
  </w:footnote>
  <w:footnote w:id="77">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https://gnso.icann.org/en/council/resolutions#201905</w:t>
      </w:r>
      <w:r w:rsidRPr="000B3A64">
        <w:rPr>
          <w:rFonts w:asciiTheme="minorEastAsia" w:eastAsiaTheme="minorEastAsia" w:hAnsiTheme="minorEastAsia" w:cstheme="minorBidi" w:hint="eastAsia"/>
          <w:szCs w:val="18"/>
        </w:rPr>
        <w:t>。</w:t>
      </w:r>
    </w:p>
  </w:footnote>
  <w:footnote w:id="78">
    <w:p w:rsidR="006948AC" w:rsidRPr="000B3A64" w:rsidRDefault="006948AC"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https://www.icann.org/en/system/files/correspondence/botterman-to-ismail-23feb21-en.pdf</w:t>
      </w:r>
      <w:r w:rsidRPr="000B3A64">
        <w:rPr>
          <w:rFonts w:asciiTheme="minorEastAsia" w:eastAsiaTheme="minorEastAsia" w:hAnsiTheme="minorEastAsia" w:cstheme="minorBidi" w:hint="eastAsia"/>
          <w:szCs w:val="18"/>
        </w:rPr>
        <w:t>。</w:t>
      </w:r>
    </w:p>
  </w:footnote>
  <w:footnote w:id="79">
    <w:p w:rsidR="006948AC" w:rsidRPr="000B3A64" w:rsidRDefault="006948AC" w:rsidP="0008461A">
      <w:pPr>
        <w:pStyle w:val="FootnoteText"/>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https://www.icann.org/en/system/files/files/resolutions-abudhabi60-gac-advice-scorecard-04feb18-en.pdf and https://gac.icann.org/contentMigrated/icann71-gac-communique</w:t>
      </w:r>
      <w:r w:rsidRPr="000B3A64">
        <w:rPr>
          <w:rFonts w:asciiTheme="minorEastAsia" w:eastAsiaTheme="minorEastAsia" w:hAnsiTheme="minorEastAsia" w:cstheme="minorBidi" w:hint="eastAsia"/>
          <w:szCs w:val="18"/>
        </w:rPr>
        <w:t>。</w:t>
      </w:r>
    </w:p>
  </w:footnote>
  <w:footnote w:id="80">
    <w:p w:rsidR="006948AC" w:rsidRPr="000B3A64" w:rsidRDefault="006948AC" w:rsidP="000B3A64">
      <w:pPr>
        <w:pStyle w:val="FootnoteText"/>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Microsoft YaHei" w:hint="eastAsia"/>
          <w:szCs w:val="18"/>
          <w:lang w:eastAsia="fr-CH"/>
        </w:rPr>
        <w:t>见</w:t>
      </w:r>
      <w:r w:rsidRPr="000B3A64">
        <w:rPr>
          <w:rFonts w:asciiTheme="minorEastAsia" w:eastAsiaTheme="minorEastAsia" w:hAnsiTheme="minorEastAsia"/>
          <w:szCs w:val="18"/>
          <w:lang w:eastAsia="fr-CH"/>
        </w:rPr>
        <w:t>www.icann.org/resources/pages/igo-ingo-protection-policy-2018-01-16-en</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lang w:eastAsia="fr-CH"/>
        </w:rPr>
        <w:t>www.icann.org/resources</w:t>
      </w:r>
      <w:r w:rsidR="000B3A64">
        <w:rPr>
          <w:rFonts w:asciiTheme="minorEastAsia" w:eastAsiaTheme="minorEastAsia" w:hAnsiTheme="minorEastAsia" w:cstheme="minorBidi"/>
          <w:szCs w:val="18"/>
        </w:rPr>
        <w:t>‌</w:t>
      </w:r>
      <w:r w:rsidRPr="000B3A64">
        <w:rPr>
          <w:rFonts w:asciiTheme="minorEastAsia" w:eastAsiaTheme="minorEastAsia" w:hAnsiTheme="minorEastAsia"/>
          <w:szCs w:val="18"/>
          <w:lang w:eastAsia="fr-CH"/>
        </w:rPr>
        <w:t>/board-material/resolutions-2018-02-04-en#2.d</w:t>
      </w:r>
      <w:r w:rsidRPr="000B3A64">
        <w:rPr>
          <w:rFonts w:asciiTheme="minorEastAsia" w:eastAsiaTheme="minorEastAsia" w:hAnsiTheme="minorEastAsia" w:hint="eastAsia"/>
          <w:szCs w:val="18"/>
        </w:rPr>
        <w:t>，和</w:t>
      </w:r>
      <w:r w:rsidRPr="000B3A64">
        <w:rPr>
          <w:rFonts w:asciiTheme="minorEastAsia" w:eastAsiaTheme="minorEastAsia" w:hAnsiTheme="minorEastAsia"/>
          <w:szCs w:val="18"/>
          <w:lang w:eastAsia="fr-CH"/>
        </w:rPr>
        <w:t>www.icann.org/en/system/files/files/resolutions-abudhabi60-gac-advice-scorecard-04feb18-en.pdf</w:t>
      </w:r>
      <w:r w:rsidRPr="000B3A64">
        <w:rPr>
          <w:rFonts w:asciiTheme="minorEastAsia" w:eastAsiaTheme="minorEastAsia" w:hAnsiTheme="minorEastAsia" w:hint="eastAsia"/>
          <w:szCs w:val="18"/>
        </w:rPr>
        <w:t>。负责法律事务厅的联合国助理秘书长代表国际政府间组织（包括产权组织在内）于2018年7月致函ICANN董事会，在PDP流程的最终报告之后表示关切（</w:t>
      </w:r>
      <w:r w:rsidRPr="000B3A64">
        <w:rPr>
          <w:rFonts w:asciiTheme="minorEastAsia" w:eastAsiaTheme="minorEastAsia" w:hAnsiTheme="minorEastAsia" w:cs="Microsoft YaHei" w:hint="eastAsia"/>
          <w:szCs w:val="18"/>
        </w:rPr>
        <w:t>见</w:t>
      </w:r>
      <w:r w:rsidRPr="000B3A64">
        <w:rPr>
          <w:rFonts w:asciiTheme="minorEastAsia" w:eastAsiaTheme="minorEastAsia" w:hAnsiTheme="minorEastAsia"/>
          <w:szCs w:val="18"/>
        </w:rPr>
        <w:t>www.icann.org/en/system/files/correspondence/mathias-to-board-27jul18-en.pdf</w:t>
      </w:r>
      <w:r w:rsidRPr="000B3A64">
        <w:rPr>
          <w:rFonts w:asciiTheme="minorEastAsia" w:eastAsiaTheme="minorEastAsia" w:hAnsiTheme="minorEastAsia" w:hint="eastAsia"/>
          <w:szCs w:val="18"/>
        </w:rPr>
        <w:t>）。请参阅ICANN</w:t>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2020年11月会议上的进一步讨论，网址为：</w:t>
      </w:r>
      <w:r w:rsidRPr="000B3A64">
        <w:rPr>
          <w:rFonts w:asciiTheme="minorEastAsia" w:eastAsiaTheme="minorEastAsia" w:hAnsiTheme="minorEastAsia"/>
          <w:szCs w:val="18"/>
          <w:shd w:val="clear" w:color="auto" w:fill="FFFFFF" w:themeFill="background1"/>
        </w:rPr>
        <w:t>https://icann66.pathable.com/meetings/1116847</w:t>
      </w:r>
      <w:r w:rsidRPr="000B3A64">
        <w:rPr>
          <w:rFonts w:asciiTheme="minorEastAsia" w:eastAsiaTheme="minorEastAsia" w:hAnsiTheme="minorEastAsia" w:hint="eastAsia"/>
          <w:szCs w:val="18"/>
        </w:rPr>
        <w:t>。</w:t>
      </w:r>
    </w:p>
  </w:footnote>
  <w:footnote w:id="81">
    <w:p w:rsidR="006948AC" w:rsidRPr="000B3A64" w:rsidRDefault="006948AC" w:rsidP="006174AD">
      <w:pPr>
        <w:pStyle w:val="FootnoteText"/>
        <w:overflowPunct w:val="0"/>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iCs/>
          <w:szCs w:val="18"/>
        </w:rPr>
        <w:t>见</w:t>
      </w:r>
      <w:r w:rsidRPr="000B3A64">
        <w:rPr>
          <w:rFonts w:asciiTheme="minorEastAsia" w:eastAsiaTheme="minorEastAsia" w:hAnsiTheme="minorEastAsia"/>
          <w:szCs w:val="18"/>
        </w:rPr>
        <w:t>https://archive.icann.org/en/topics/new-gtlds/gac-principles-regarding-new-gtlds-28mar07-en.</w:t>
      </w:r>
      <w:r w:rsidR="000B3A64">
        <w:rPr>
          <w:rFonts w:asciiTheme="minorEastAsia" w:eastAsiaTheme="minorEastAsia" w:hAnsiTheme="minorEastAsia" w:cstheme="minorBidi"/>
          <w:szCs w:val="18"/>
        </w:rPr>
        <w:t>‌</w:t>
      </w:r>
      <w:r w:rsidRPr="000B3A64">
        <w:rPr>
          <w:rFonts w:asciiTheme="minorEastAsia" w:eastAsiaTheme="minorEastAsia" w:hAnsiTheme="minorEastAsia"/>
          <w:szCs w:val="18"/>
        </w:rPr>
        <w:t>pdf</w:t>
      </w:r>
      <w:r w:rsidRPr="000B3A64">
        <w:rPr>
          <w:rFonts w:asciiTheme="minorEastAsia" w:eastAsiaTheme="minorEastAsia" w:hAnsiTheme="minorEastAsia" w:hint="eastAsia"/>
          <w:iCs/>
          <w:szCs w:val="18"/>
        </w:rPr>
        <w:t>。</w:t>
      </w:r>
    </w:p>
  </w:footnote>
  <w:footnote w:id="82">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szCs w:val="18"/>
        </w:rPr>
        <w:t>关于二级</w:t>
      </w:r>
      <w:r w:rsidR="00F435CC" w:rsidRPr="000B3A64">
        <w:rPr>
          <w:rFonts w:asciiTheme="minorEastAsia" w:eastAsiaTheme="minorEastAsia" w:hAnsiTheme="minorEastAsia" w:hint="eastAsia"/>
          <w:szCs w:val="18"/>
        </w:rPr>
        <w:t>域</w:t>
      </w:r>
      <w:r w:rsidRPr="000B3A64">
        <w:rPr>
          <w:rFonts w:asciiTheme="minorEastAsia" w:eastAsiaTheme="minorEastAsia" w:hAnsiTheme="minorEastAsia" w:hint="eastAsia"/>
          <w:szCs w:val="18"/>
        </w:rPr>
        <w:t>注册，</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的注册机构基础协议包括一份</w:t>
      </w:r>
      <w:r w:rsidRPr="000B3A64">
        <w:rPr>
          <w:rFonts w:asciiTheme="minorEastAsia" w:eastAsiaTheme="minorEastAsia" w:hAnsiTheme="minorEastAsia"/>
          <w:szCs w:val="18"/>
        </w:rPr>
        <w:t>“</w:t>
      </w:r>
      <w:proofErr w:type="spellStart"/>
      <w:r w:rsidRPr="000B3A64">
        <w:rPr>
          <w:rFonts w:asciiTheme="minorEastAsia" w:eastAsiaTheme="minorEastAsia" w:hAnsiTheme="minorEastAsia"/>
          <w:szCs w:val="18"/>
        </w:rPr>
        <w:t>gTLD</w:t>
      </w:r>
      <w:proofErr w:type="spellEnd"/>
      <w:r w:rsidRPr="000B3A64">
        <w:rPr>
          <w:rFonts w:asciiTheme="minorEastAsia" w:eastAsiaTheme="minorEastAsia" w:hAnsiTheme="minorEastAsia" w:hint="eastAsia"/>
          <w:szCs w:val="18"/>
        </w:rPr>
        <w:t>注册机构</w:t>
      </w:r>
      <w:r w:rsidR="00F435CC" w:rsidRPr="000B3A64">
        <w:rPr>
          <w:rFonts w:asciiTheme="minorEastAsia" w:eastAsiaTheme="minorEastAsia" w:hAnsiTheme="minorEastAsia" w:hint="eastAsia"/>
          <w:szCs w:val="18"/>
        </w:rPr>
        <w:t>二级域</w:t>
      </w:r>
      <w:r w:rsidRPr="000B3A64">
        <w:rPr>
          <w:rFonts w:asciiTheme="minorEastAsia" w:eastAsiaTheme="minorEastAsia" w:hAnsiTheme="minorEastAsia" w:hint="eastAsia"/>
          <w:szCs w:val="18"/>
        </w:rPr>
        <w:t>保留名称明细表</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，对于国家和地区名称作了规定。见</w:t>
      </w:r>
      <w:r w:rsidRPr="000B3A64">
        <w:rPr>
          <w:rFonts w:asciiTheme="minorEastAsia" w:eastAsiaTheme="minorEastAsia" w:hAnsiTheme="minorEastAsia"/>
          <w:szCs w:val="18"/>
        </w:rPr>
        <w:t>http://newgtlds.icann.org/zh/applicants/agb/base-agreement-specs-11jan12-zh.pdf</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规范5</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w:t>
      </w:r>
    </w:p>
  </w:footnote>
  <w:footnote w:id="83">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http://newgtlds.icann.org/zh/applicants/agb/guidebook-full-11jan12-zh.pdf</w:t>
      </w:r>
      <w:r w:rsidRPr="000B3A64">
        <w:rPr>
          <w:rFonts w:asciiTheme="minorEastAsia" w:eastAsiaTheme="minorEastAsia" w:hAnsiTheme="minorEastAsia" w:hint="eastAsia"/>
          <w:szCs w:val="18"/>
        </w:rPr>
        <w:t>，摘自第</w:t>
      </w:r>
      <w:r w:rsidRPr="000B3A64">
        <w:rPr>
          <w:rFonts w:asciiTheme="minorEastAsia" w:eastAsiaTheme="minorEastAsia" w:hAnsiTheme="minorEastAsia"/>
          <w:szCs w:val="18"/>
        </w:rPr>
        <w:t>2.2.1.4.1</w:t>
      </w:r>
      <w:r w:rsidRPr="000B3A64">
        <w:rPr>
          <w:rFonts w:asciiTheme="minorEastAsia" w:eastAsiaTheme="minorEastAsia" w:hAnsiTheme="minorEastAsia" w:hint="eastAsia"/>
          <w:szCs w:val="18"/>
        </w:rPr>
        <w:t>节“国名或地区名称的处理”。</w:t>
      </w:r>
    </w:p>
  </w:footnote>
  <w:footnote w:id="84">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http://newgtlds.icann.org/zh/applicants/agb/guidebook-full-11jan12-zh.pdf</w:t>
      </w:r>
      <w:r w:rsidRPr="000B3A64">
        <w:rPr>
          <w:rFonts w:asciiTheme="minorEastAsia" w:eastAsiaTheme="minorEastAsia" w:hAnsiTheme="minorEastAsia" w:hint="eastAsia"/>
          <w:szCs w:val="18"/>
        </w:rPr>
        <w:t>，摘自第</w:t>
      </w:r>
      <w:r w:rsidRPr="000B3A64">
        <w:rPr>
          <w:rFonts w:asciiTheme="minorEastAsia" w:eastAsiaTheme="minorEastAsia" w:hAnsiTheme="minorEastAsia"/>
          <w:szCs w:val="18"/>
        </w:rPr>
        <w:t>2.2.1.4.2</w:t>
      </w:r>
      <w:r w:rsidRPr="000B3A64">
        <w:rPr>
          <w:rFonts w:asciiTheme="minorEastAsia" w:eastAsiaTheme="minorEastAsia" w:hAnsiTheme="minorEastAsia" w:hint="eastAsia"/>
          <w:szCs w:val="18"/>
        </w:rPr>
        <w:t>节“需要政府支持的地理名称”。</w:t>
      </w:r>
    </w:p>
  </w:footnote>
  <w:footnote w:id="85">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见</w:t>
      </w:r>
      <w:hyperlink r:id="rId14" w:history="1">
        <w:r w:rsidRPr="00AC57DF">
          <w:rPr>
            <w:rStyle w:val="Hyperlink"/>
            <w:rFonts w:asciiTheme="minorEastAsia" w:eastAsiaTheme="minorEastAsia" w:hAnsiTheme="minorEastAsia"/>
            <w:color w:val="auto"/>
            <w:szCs w:val="18"/>
            <w:u w:val="none"/>
          </w:rPr>
          <w:t>https://www.icann.org/en/system/files/correspondence/gac-to-board-27mar14-en.</w:t>
        </w:r>
        <w:r w:rsidRPr="000B3A64">
          <w:rPr>
            <w:rStyle w:val="Hyperlink"/>
            <w:rFonts w:asciiTheme="minorEastAsia" w:eastAsiaTheme="minorEastAsia" w:hAnsiTheme="minorEastAsia"/>
            <w:color w:val="auto"/>
            <w:szCs w:val="18"/>
            <w:u w:val="none"/>
          </w:rPr>
          <w:t>pdf</w:t>
        </w:r>
      </w:hyperlink>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w:t>
      </w:r>
      <w:r w:rsidRPr="000B3A64">
        <w:rPr>
          <w:rFonts w:asciiTheme="minorEastAsia" w:eastAsiaTheme="minorEastAsia" w:hAnsiTheme="minorEastAsia" w:hint="eastAsia"/>
          <w:szCs w:val="18"/>
        </w:rPr>
        <w:t>具体字符串”。尽管董事会接受了政府咨询委员会关于不处理若干申请的建议，但要求政府咨询委员会提供进一步信息，并公开征求评论意见，涉及政府咨询委员会就几大类新通用顶级域申请（例如对应受管制行业或字典词条的申请）所要求的一系列额外保障。见</w:t>
      </w:r>
      <w:r w:rsidRPr="000B3A64">
        <w:rPr>
          <w:rFonts w:asciiTheme="minorEastAsia" w:eastAsiaTheme="minorEastAsia" w:hAnsiTheme="minorEastAsia"/>
          <w:szCs w:val="18"/>
        </w:rPr>
        <w:t>https://www.icann.org/en/system/files/correspondence/gac-to-board-11apr13-en.pdf</w:t>
      </w:r>
      <w:r w:rsidRPr="000B3A64">
        <w:rPr>
          <w:rFonts w:asciiTheme="minorEastAsia" w:eastAsiaTheme="minorEastAsia" w:hAnsiTheme="minorEastAsia" w:hint="eastAsia"/>
          <w:szCs w:val="18"/>
        </w:rPr>
        <w:t>。一个关于地名的政府咨询委员会分组（政府咨询委员会未来新通用顶级域工作组的分组）为未来的新通用顶级域回合编拟了一份文件草案，概述了一些与地名有关的公共政策问题，目前正在ICANN进行进一步讨论。见</w:t>
      </w:r>
      <w:hyperlink r:id="rId15" w:history="1">
        <w:r w:rsidRPr="00AC57DF">
          <w:rPr>
            <w:rStyle w:val="Hyperlink"/>
            <w:rFonts w:asciiTheme="minorEastAsia" w:eastAsiaTheme="minorEastAsia" w:hAnsiTheme="minorEastAsia"/>
            <w:color w:val="auto"/>
            <w:szCs w:val="18"/>
            <w:u w:val="none"/>
          </w:rPr>
          <w:t>https://gacweb.icann.org/download/attachments/27132037/Geo%20names%20in%20new%20gTLDs%20</w:t>
        </w:r>
      </w:hyperlink>
      <w:r w:rsidRPr="000B3A64">
        <w:rPr>
          <w:rFonts w:asciiTheme="minorEastAsia" w:eastAsiaTheme="minorEastAsia" w:hAnsiTheme="minorEastAsia"/>
          <w:szCs w:val="18"/>
        </w:rPr>
        <w:t>Updated%20%20V3%20%2029%20august%202014%5B4%5D.pdf?version=1&amp;modificationDate=1411549935000&amp;api=v2</w:t>
      </w:r>
      <w:r w:rsidRPr="000B3A64">
        <w:rPr>
          <w:rFonts w:asciiTheme="minorEastAsia" w:eastAsiaTheme="minorEastAsia" w:hAnsiTheme="minorEastAsia" w:hint="eastAsia"/>
          <w:szCs w:val="18"/>
        </w:rPr>
        <w:t>。另见</w:t>
      </w:r>
      <w:hyperlink r:id="rId16" w:anchor="1.c" w:history="1">
        <w:r w:rsidRPr="00AC57DF">
          <w:rPr>
            <w:rStyle w:val="Hyperlink"/>
            <w:rFonts w:asciiTheme="minorEastAsia" w:eastAsiaTheme="minorEastAsia" w:hAnsiTheme="minorEastAsia"/>
            <w:color w:val="auto"/>
            <w:szCs w:val="18"/>
            <w:u w:val="none"/>
          </w:rPr>
          <w:t>https://www.</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color w:val="auto"/>
            <w:szCs w:val="18"/>
            <w:u w:val="none"/>
          </w:rPr>
          <w:t>icann.org/resources/board-material/resolutions-20</w:t>
        </w:r>
        <w:r w:rsidRPr="000B3A64">
          <w:rPr>
            <w:rStyle w:val="Hyperlink"/>
            <w:rFonts w:asciiTheme="minorEastAsia" w:eastAsiaTheme="minorEastAsia" w:hAnsiTheme="minorEastAsia"/>
            <w:color w:val="auto"/>
            <w:szCs w:val="18"/>
            <w:u w:val="none"/>
          </w:rPr>
          <w:t>19-05-15-en#1.c</w:t>
        </w:r>
      </w:hyperlink>
      <w:r w:rsidRPr="000B3A64">
        <w:rPr>
          <w:rFonts w:asciiTheme="minorEastAsia" w:eastAsiaTheme="minorEastAsia" w:hAnsiTheme="minorEastAsia" w:hint="eastAsia"/>
          <w:szCs w:val="18"/>
        </w:rPr>
        <w:t>。</w:t>
      </w:r>
    </w:p>
  </w:footnote>
  <w:footnote w:id="86">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这些共同构成ICANN所谓的“避免混淆”计划，例见</w:t>
      </w:r>
      <w:r w:rsidRPr="000B3A64">
        <w:rPr>
          <w:rFonts w:asciiTheme="minorEastAsia" w:eastAsiaTheme="minorEastAsia" w:hAnsiTheme="minorEastAsia"/>
        </w:rPr>
        <w:t>https://www.icann.org/en/system/files/files/</w:t>
      </w:r>
      <w:r w:rsidR="000B3A64">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implementation-memo-</w:t>
      </w:r>
      <w:r w:rsidRPr="000B3A64">
        <w:rPr>
          <w:rFonts w:asciiTheme="minorEastAsia" w:eastAsiaTheme="minorEastAsia" w:hAnsiTheme="minorEastAsia"/>
        </w:rPr>
        <w:t>two-character-</w:t>
      </w:r>
      <w:r w:rsidRPr="000B3A64">
        <w:rPr>
          <w:rFonts w:asciiTheme="minorEastAsia" w:eastAsiaTheme="minorEastAsia" w:hAnsiTheme="minorEastAsia" w:cstheme="minorBidi"/>
          <w:szCs w:val="18"/>
        </w:rPr>
        <w:t>ascii-labels-22jan19</w:t>
      </w:r>
      <w:r w:rsidRPr="000B3A64">
        <w:rPr>
          <w:rFonts w:asciiTheme="minorEastAsia" w:eastAsiaTheme="minorEastAsia" w:hAnsiTheme="minorEastAsia"/>
        </w:rPr>
        <w:t>-en.pdf</w:t>
      </w:r>
      <w:r w:rsidRPr="000B3A64">
        <w:rPr>
          <w:rFonts w:asciiTheme="minorEastAsia" w:eastAsiaTheme="minorEastAsia" w:hAnsiTheme="minorEastAsia" w:hint="eastAsia"/>
          <w:szCs w:val="18"/>
        </w:rPr>
        <w:t>。</w:t>
      </w:r>
    </w:p>
  </w:footnote>
  <w:footnote w:id="87">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009A10B8"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https://forum.icann.org/lists/comments-proposed-measures-two-char-08jul16/pdfECmcS9knuk.pdf</w:t>
      </w:r>
      <w:r w:rsidRPr="000B3A64">
        <w:rPr>
          <w:rFonts w:asciiTheme="minorEastAsia" w:eastAsiaTheme="minorEastAsia" w:hAnsiTheme="minorEastAsia" w:hint="eastAsia"/>
          <w:szCs w:val="18"/>
        </w:rPr>
        <w:t>。</w:t>
      </w:r>
    </w:p>
  </w:footnote>
  <w:footnote w:id="88">
    <w:p w:rsidR="006948AC" w:rsidRPr="000B3A64" w:rsidRDefault="006948AC"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见</w:t>
      </w:r>
      <w:hyperlink r:id="rId17" w:history="1">
        <w:r w:rsidRPr="00AC57DF">
          <w:rPr>
            <w:rFonts w:asciiTheme="minorEastAsia" w:eastAsiaTheme="minorEastAsia" w:hAnsiTheme="minorEastAsia"/>
            <w:szCs w:val="18"/>
          </w:rPr>
          <w:t>https://static.ptbl.co/static/attachments/169910/1521228229.pdf?1521</w:t>
        </w:r>
        <w:r w:rsidRPr="000B3A64">
          <w:rPr>
            <w:rFonts w:asciiTheme="minorEastAsia" w:eastAsiaTheme="minorEastAsia" w:hAnsiTheme="minorEastAsia"/>
            <w:szCs w:val="18"/>
          </w:rPr>
          <w:t>228229</w:t>
        </w:r>
      </w:hyperlink>
      <w:r w:rsidRPr="000B3A64">
        <w:rPr>
          <w:rFonts w:asciiTheme="minorEastAsia" w:eastAsiaTheme="minorEastAsia" w:hAnsiTheme="minorEastAsia" w:hint="eastAsia"/>
          <w:szCs w:val="18"/>
        </w:rPr>
        <w:t>。</w:t>
      </w:r>
    </w:p>
  </w:footnote>
  <w:footnote w:id="89">
    <w:p w:rsidR="006948AC" w:rsidRPr="000B3A64" w:rsidRDefault="006948AC"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例如，见文件</w:t>
      </w:r>
      <w:r w:rsidRPr="000B3A64">
        <w:rPr>
          <w:rFonts w:asciiTheme="minorEastAsia" w:eastAsiaTheme="minorEastAsia" w:hAnsiTheme="minorEastAsia"/>
          <w:szCs w:val="18"/>
        </w:rPr>
        <w:t>SCT/37/4</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37/5</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38/3</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39/5</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40/4</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41/5</w:t>
      </w:r>
      <w:r w:rsidRPr="000B3A64">
        <w:rPr>
          <w:rFonts w:asciiTheme="minorEastAsia" w:eastAsiaTheme="minorEastAsia" w:hAnsiTheme="minorEastAsia" w:hint="eastAsia"/>
          <w:szCs w:val="18"/>
        </w:rPr>
        <w:t>、SCT/42/3、SCT/43/4和SCT/44/2。另见会议</w:t>
      </w:r>
      <w:r w:rsidRPr="000B3A64">
        <w:rPr>
          <w:rFonts w:asciiTheme="minorEastAsia" w:eastAsiaTheme="minorEastAsia" w:hAnsiTheme="minorEastAsia"/>
          <w:szCs w:val="18"/>
        </w:rPr>
        <w:t>SCT/IS/GEO/GE/17</w:t>
      </w:r>
      <w:r w:rsidRPr="000B3A64">
        <w:rPr>
          <w:rFonts w:asciiTheme="minorEastAsia" w:eastAsiaTheme="minorEastAsia" w:hAnsiTheme="minorEastAsia"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AC" w:rsidRPr="00BF535E" w:rsidRDefault="006948AC" w:rsidP="00A018A2">
    <w:pPr>
      <w:pStyle w:val="Header"/>
      <w:jc w:val="right"/>
      <w:rPr>
        <w:rFonts w:ascii="SimSun" w:hAnsi="SimSun"/>
        <w:sz w:val="21"/>
      </w:rPr>
    </w:pPr>
    <w:r w:rsidRPr="00BF535E">
      <w:rPr>
        <w:rFonts w:ascii="SimSun" w:hAnsi="SimSun" w:hint="eastAsia"/>
        <w:sz w:val="21"/>
      </w:rPr>
      <w:t>WO/GA/</w:t>
    </w:r>
    <w:r>
      <w:rPr>
        <w:rFonts w:ascii="SimSun" w:hAnsi="SimSun" w:hint="eastAsia"/>
        <w:sz w:val="21"/>
      </w:rPr>
      <w:t>53/10</w:t>
    </w:r>
  </w:p>
  <w:p w:rsidR="006948AC" w:rsidRPr="00BF535E" w:rsidRDefault="006948AC" w:rsidP="00A018A2">
    <w:pPr>
      <w:pStyle w:val="Header"/>
      <w:spacing w:afterLines="100" w:after="240"/>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Pr="00D276AF">
      <w:rPr>
        <w:rFonts w:ascii="SimSun" w:hAnsi="SimSun"/>
        <w:noProof/>
        <w:sz w:val="21"/>
        <w:lang w:val="zh-CN"/>
      </w:rPr>
      <w:t>12</w:t>
    </w:r>
    <w:r w:rsidRPr="00BF535E">
      <w:rPr>
        <w:rFonts w:ascii="SimSun" w:hAnsi="SimSun"/>
        <w:sz w:val="21"/>
      </w:rPr>
      <w:fldChar w:fldCharType="end"/>
    </w:r>
    <w:r w:rsidRPr="00BF535E">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AC" w:rsidRPr="00BF535E" w:rsidRDefault="006948AC" w:rsidP="002946EB">
    <w:pPr>
      <w:pStyle w:val="Header"/>
      <w:jc w:val="right"/>
      <w:rPr>
        <w:rFonts w:ascii="SimSun" w:hAnsi="SimSun"/>
        <w:sz w:val="21"/>
      </w:rPr>
    </w:pPr>
    <w:bookmarkStart w:id="6" w:name="Code2"/>
    <w:r w:rsidRPr="00BF535E">
      <w:rPr>
        <w:rFonts w:ascii="SimSun" w:hAnsi="SimSun" w:hint="eastAsia"/>
        <w:sz w:val="21"/>
      </w:rPr>
      <w:t>WO/GA/</w:t>
    </w:r>
    <w:r>
      <w:rPr>
        <w:rFonts w:ascii="SimSun" w:hAnsi="SimSun" w:hint="eastAsia"/>
        <w:sz w:val="21"/>
      </w:rPr>
      <w:t>54/13</w:t>
    </w:r>
  </w:p>
  <w:bookmarkEnd w:id="6"/>
  <w:p w:rsidR="006948AC" w:rsidRPr="00BF535E" w:rsidRDefault="006948AC" w:rsidP="00B83C2A">
    <w:pPr>
      <w:pStyle w:val="Header"/>
      <w:spacing w:afterLines="100" w:after="240"/>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00991E93" w:rsidRPr="00991E93">
      <w:rPr>
        <w:rFonts w:ascii="SimSun" w:hAnsi="SimSun"/>
        <w:noProof/>
        <w:sz w:val="21"/>
        <w:lang w:val="zh-CN"/>
      </w:rPr>
      <w:t>12</w:t>
    </w:r>
    <w:r w:rsidRPr="00BF535E">
      <w:rPr>
        <w:rFonts w:ascii="SimSun" w:hAnsi="SimSun"/>
        <w:sz w:val="21"/>
      </w:rPr>
      <w:fldChar w:fldCharType="end"/>
    </w:r>
    <w:r w:rsidRPr="00BF535E">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EF686E"/>
    <w:multiLevelType w:val="hybridMultilevel"/>
    <w:tmpl w:val="14E4AE74"/>
    <w:lvl w:ilvl="0" w:tplc="0AA0FE2A">
      <w:start w:val="1"/>
      <w:numFmt w:val="lowerRoman"/>
      <w:lvlText w:val="(%1)"/>
      <w:lvlJc w:val="left"/>
      <w:pPr>
        <w:ind w:left="185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493DD4"/>
    <w:multiLevelType w:val="hybridMultilevel"/>
    <w:tmpl w:val="82067FFC"/>
    <w:lvl w:ilvl="0" w:tplc="E844FBF2">
      <w:start w:val="34"/>
      <w:numFmt w:val="decimal"/>
      <w:lvlText w:val="%1."/>
      <w:lvlJc w:val="left"/>
      <w:pPr>
        <w:ind w:left="928" w:hanging="360"/>
      </w:pPr>
      <w:rPr>
        <w:rFonts w:hint="default"/>
      </w:rPr>
    </w:lvl>
    <w:lvl w:ilvl="1" w:tplc="04090019" w:tentative="1">
      <w:start w:val="1"/>
      <w:numFmt w:val="lowerLetter"/>
      <w:lvlText w:val="%2)"/>
      <w:lvlJc w:val="left"/>
      <w:pPr>
        <w:ind w:left="1048" w:hanging="420"/>
      </w:pPr>
    </w:lvl>
    <w:lvl w:ilvl="2" w:tplc="0409001B" w:tentative="1">
      <w:start w:val="1"/>
      <w:numFmt w:val="lowerRoman"/>
      <w:lvlText w:val="%3."/>
      <w:lvlJc w:val="right"/>
      <w:pPr>
        <w:ind w:left="1468" w:hanging="420"/>
      </w:pPr>
    </w:lvl>
    <w:lvl w:ilvl="3" w:tplc="0409000F" w:tentative="1">
      <w:start w:val="1"/>
      <w:numFmt w:val="decimal"/>
      <w:lvlText w:val="%4."/>
      <w:lvlJc w:val="left"/>
      <w:pPr>
        <w:ind w:left="1888" w:hanging="420"/>
      </w:pPr>
    </w:lvl>
    <w:lvl w:ilvl="4" w:tplc="04090019" w:tentative="1">
      <w:start w:val="1"/>
      <w:numFmt w:val="lowerLetter"/>
      <w:lvlText w:val="%5)"/>
      <w:lvlJc w:val="left"/>
      <w:pPr>
        <w:ind w:left="2308" w:hanging="420"/>
      </w:pPr>
    </w:lvl>
    <w:lvl w:ilvl="5" w:tplc="0409001B" w:tentative="1">
      <w:start w:val="1"/>
      <w:numFmt w:val="lowerRoman"/>
      <w:lvlText w:val="%6."/>
      <w:lvlJc w:val="right"/>
      <w:pPr>
        <w:ind w:left="2728" w:hanging="420"/>
      </w:pPr>
    </w:lvl>
    <w:lvl w:ilvl="6" w:tplc="0409000F" w:tentative="1">
      <w:start w:val="1"/>
      <w:numFmt w:val="decimal"/>
      <w:lvlText w:val="%7."/>
      <w:lvlJc w:val="left"/>
      <w:pPr>
        <w:ind w:left="3148" w:hanging="420"/>
      </w:pPr>
    </w:lvl>
    <w:lvl w:ilvl="7" w:tplc="04090019" w:tentative="1">
      <w:start w:val="1"/>
      <w:numFmt w:val="lowerLetter"/>
      <w:lvlText w:val="%8)"/>
      <w:lvlJc w:val="left"/>
      <w:pPr>
        <w:ind w:left="3568" w:hanging="420"/>
      </w:pPr>
    </w:lvl>
    <w:lvl w:ilvl="8" w:tplc="0409001B" w:tentative="1">
      <w:start w:val="1"/>
      <w:numFmt w:val="lowerRoman"/>
      <w:lvlText w:val="%9."/>
      <w:lvlJc w:val="right"/>
      <w:pPr>
        <w:ind w:left="3988" w:hanging="420"/>
      </w:pPr>
    </w:lvl>
  </w:abstractNum>
  <w:abstractNum w:abstractNumId="7" w15:restartNumberingAfterBreak="0">
    <w:nsid w:val="244B12FE"/>
    <w:multiLevelType w:val="hybridMultilevel"/>
    <w:tmpl w:val="0978A8BA"/>
    <w:lvl w:ilvl="0" w:tplc="82AEAEC6">
      <w:start w:val="1"/>
      <w:numFmt w:val="decimal"/>
      <w:lvlText w:val="%1."/>
      <w:lvlJc w:val="left"/>
      <w:pPr>
        <w:ind w:left="720" w:hanging="360"/>
      </w:pPr>
      <w:rPr>
        <w:rFonts w:hint="default"/>
        <w:sz w:val="21"/>
        <w:szCs w:val="21"/>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31396"/>
    <w:multiLevelType w:val="multilevel"/>
    <w:tmpl w:val="BE0A2E7C"/>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7BF5F12"/>
    <w:multiLevelType w:val="multilevel"/>
    <w:tmpl w:val="6AFE1A72"/>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72B67459"/>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5A51AA4"/>
    <w:multiLevelType w:val="hybridMultilevel"/>
    <w:tmpl w:val="7812D606"/>
    <w:lvl w:ilvl="0" w:tplc="5B22894E">
      <w:start w:val="35"/>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F60ADF"/>
    <w:multiLevelType w:val="hybridMultilevel"/>
    <w:tmpl w:val="C082C6E2"/>
    <w:lvl w:ilvl="0" w:tplc="136A0C72">
      <w:start w:val="3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11"/>
  </w:num>
  <w:num w:numId="5">
    <w:abstractNumId w:val="1"/>
  </w:num>
  <w:num w:numId="6">
    <w:abstractNumId w:val="5"/>
  </w:num>
  <w:num w:numId="7">
    <w:abstractNumId w:val="7"/>
  </w:num>
  <w:num w:numId="8">
    <w:abstractNumId w:val="3"/>
  </w:num>
  <w:num w:numId="9">
    <w:abstractNumId w:val="16"/>
  </w:num>
  <w:num w:numId="10">
    <w:abstractNumId w:val="14"/>
  </w:num>
  <w:num w:numId="11">
    <w:abstractNumId w:val="12"/>
  </w:num>
  <w:num w:numId="12">
    <w:abstractNumId w:val="8"/>
  </w:num>
  <w:num w:numId="13">
    <w:abstractNumId w:val="10"/>
  </w:num>
  <w:num w:numId="14">
    <w:abstractNumId w:val="13"/>
  </w:num>
  <w:num w:numId="15">
    <w:abstractNumId w:val="2"/>
  </w:num>
  <w:num w:numId="16">
    <w:abstractNumId w:val="6"/>
  </w:num>
  <w:num w:numId="17">
    <w:abstractNumId w:val="1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7B"/>
    <w:rsid w:val="00001649"/>
    <w:rsid w:val="00001CFE"/>
    <w:rsid w:val="00007441"/>
    <w:rsid w:val="00010BEC"/>
    <w:rsid w:val="00012E24"/>
    <w:rsid w:val="00013CF6"/>
    <w:rsid w:val="0001440C"/>
    <w:rsid w:val="000151AA"/>
    <w:rsid w:val="00020F6D"/>
    <w:rsid w:val="000211BE"/>
    <w:rsid w:val="00021238"/>
    <w:rsid w:val="000227C7"/>
    <w:rsid w:val="000230C7"/>
    <w:rsid w:val="0002371E"/>
    <w:rsid w:val="00027C78"/>
    <w:rsid w:val="000322A2"/>
    <w:rsid w:val="000376B0"/>
    <w:rsid w:val="000378C4"/>
    <w:rsid w:val="000404DD"/>
    <w:rsid w:val="00041405"/>
    <w:rsid w:val="00043CAA"/>
    <w:rsid w:val="00043D93"/>
    <w:rsid w:val="00046F45"/>
    <w:rsid w:val="00050A0C"/>
    <w:rsid w:val="00050E89"/>
    <w:rsid w:val="00053142"/>
    <w:rsid w:val="00055183"/>
    <w:rsid w:val="00060C9E"/>
    <w:rsid w:val="00061415"/>
    <w:rsid w:val="000672E5"/>
    <w:rsid w:val="000702B3"/>
    <w:rsid w:val="00072608"/>
    <w:rsid w:val="000741AD"/>
    <w:rsid w:val="000744D9"/>
    <w:rsid w:val="00075432"/>
    <w:rsid w:val="00076CBA"/>
    <w:rsid w:val="00083D8F"/>
    <w:rsid w:val="0008461A"/>
    <w:rsid w:val="000847FF"/>
    <w:rsid w:val="0008537B"/>
    <w:rsid w:val="00087E2C"/>
    <w:rsid w:val="0009311C"/>
    <w:rsid w:val="000968ED"/>
    <w:rsid w:val="00097BF6"/>
    <w:rsid w:val="000A26B9"/>
    <w:rsid w:val="000A5645"/>
    <w:rsid w:val="000B08D3"/>
    <w:rsid w:val="000B1097"/>
    <w:rsid w:val="000B2936"/>
    <w:rsid w:val="000B2F4D"/>
    <w:rsid w:val="000B3A64"/>
    <w:rsid w:val="000B5FFF"/>
    <w:rsid w:val="000C1D06"/>
    <w:rsid w:val="000C290B"/>
    <w:rsid w:val="000C3907"/>
    <w:rsid w:val="000C3BC4"/>
    <w:rsid w:val="000C3DE5"/>
    <w:rsid w:val="000C5CA2"/>
    <w:rsid w:val="000C7DDB"/>
    <w:rsid w:val="000D0339"/>
    <w:rsid w:val="000D033C"/>
    <w:rsid w:val="000D537F"/>
    <w:rsid w:val="000E37A0"/>
    <w:rsid w:val="000E3C21"/>
    <w:rsid w:val="000F0F62"/>
    <w:rsid w:val="000F3002"/>
    <w:rsid w:val="000F45B4"/>
    <w:rsid w:val="000F5E56"/>
    <w:rsid w:val="000F64D1"/>
    <w:rsid w:val="000F6ECA"/>
    <w:rsid w:val="00100B4D"/>
    <w:rsid w:val="00100D9A"/>
    <w:rsid w:val="00102285"/>
    <w:rsid w:val="00104353"/>
    <w:rsid w:val="00106BDF"/>
    <w:rsid w:val="0011201C"/>
    <w:rsid w:val="00114A14"/>
    <w:rsid w:val="0011551B"/>
    <w:rsid w:val="00115C4B"/>
    <w:rsid w:val="00120967"/>
    <w:rsid w:val="00125DCD"/>
    <w:rsid w:val="001320F8"/>
    <w:rsid w:val="001362EE"/>
    <w:rsid w:val="0014010D"/>
    <w:rsid w:val="00141A79"/>
    <w:rsid w:val="00142537"/>
    <w:rsid w:val="00145D3B"/>
    <w:rsid w:val="00146CAD"/>
    <w:rsid w:val="00146CE9"/>
    <w:rsid w:val="001547F6"/>
    <w:rsid w:val="00155C2B"/>
    <w:rsid w:val="00161418"/>
    <w:rsid w:val="001647D5"/>
    <w:rsid w:val="00164AFF"/>
    <w:rsid w:val="00167227"/>
    <w:rsid w:val="00170A0A"/>
    <w:rsid w:val="00171451"/>
    <w:rsid w:val="00171BF3"/>
    <w:rsid w:val="00177A92"/>
    <w:rsid w:val="001832A6"/>
    <w:rsid w:val="00184DEE"/>
    <w:rsid w:val="00185EAE"/>
    <w:rsid w:val="00186184"/>
    <w:rsid w:val="00186F0F"/>
    <w:rsid w:val="00187C23"/>
    <w:rsid w:val="00194299"/>
    <w:rsid w:val="00194E48"/>
    <w:rsid w:val="001A21E3"/>
    <w:rsid w:val="001A5FB8"/>
    <w:rsid w:val="001B0667"/>
    <w:rsid w:val="001B33F3"/>
    <w:rsid w:val="001B4AC4"/>
    <w:rsid w:val="001B4CAF"/>
    <w:rsid w:val="001B6DF2"/>
    <w:rsid w:val="001C3FB3"/>
    <w:rsid w:val="001C5FD1"/>
    <w:rsid w:val="001C6E21"/>
    <w:rsid w:val="001D1AD1"/>
    <w:rsid w:val="001D1EAD"/>
    <w:rsid w:val="001D49DA"/>
    <w:rsid w:val="001D6951"/>
    <w:rsid w:val="001D7911"/>
    <w:rsid w:val="001E2A8A"/>
    <w:rsid w:val="001E3676"/>
    <w:rsid w:val="001E4BD7"/>
    <w:rsid w:val="001E64C6"/>
    <w:rsid w:val="001F45ED"/>
    <w:rsid w:val="001F50B7"/>
    <w:rsid w:val="001F59B3"/>
    <w:rsid w:val="001F6620"/>
    <w:rsid w:val="001F673F"/>
    <w:rsid w:val="0020064D"/>
    <w:rsid w:val="002057DB"/>
    <w:rsid w:val="0020610D"/>
    <w:rsid w:val="00207746"/>
    <w:rsid w:val="002115B9"/>
    <w:rsid w:val="0021217E"/>
    <w:rsid w:val="002121B7"/>
    <w:rsid w:val="00214ED1"/>
    <w:rsid w:val="00217CB4"/>
    <w:rsid w:val="00223253"/>
    <w:rsid w:val="00233F6B"/>
    <w:rsid w:val="00234873"/>
    <w:rsid w:val="002379B1"/>
    <w:rsid w:val="00246461"/>
    <w:rsid w:val="002568F4"/>
    <w:rsid w:val="00262FB0"/>
    <w:rsid w:val="002634C4"/>
    <w:rsid w:val="002639FA"/>
    <w:rsid w:val="00263A78"/>
    <w:rsid w:val="002659B3"/>
    <w:rsid w:val="002663EF"/>
    <w:rsid w:val="002729E9"/>
    <w:rsid w:val="00272FED"/>
    <w:rsid w:val="00274990"/>
    <w:rsid w:val="00276426"/>
    <w:rsid w:val="0028446D"/>
    <w:rsid w:val="00285B6A"/>
    <w:rsid w:val="002928D3"/>
    <w:rsid w:val="00292B5D"/>
    <w:rsid w:val="002946EB"/>
    <w:rsid w:val="00296548"/>
    <w:rsid w:val="002A0BFD"/>
    <w:rsid w:val="002A397F"/>
    <w:rsid w:val="002A4718"/>
    <w:rsid w:val="002A5405"/>
    <w:rsid w:val="002B0B57"/>
    <w:rsid w:val="002B366A"/>
    <w:rsid w:val="002B5FB9"/>
    <w:rsid w:val="002B60B9"/>
    <w:rsid w:val="002C1DD7"/>
    <w:rsid w:val="002C21C8"/>
    <w:rsid w:val="002C6059"/>
    <w:rsid w:val="002C73C4"/>
    <w:rsid w:val="002D0DCE"/>
    <w:rsid w:val="002D18FE"/>
    <w:rsid w:val="002D1B7A"/>
    <w:rsid w:val="002D60D7"/>
    <w:rsid w:val="002D7294"/>
    <w:rsid w:val="002E7653"/>
    <w:rsid w:val="002F09F3"/>
    <w:rsid w:val="002F1FE6"/>
    <w:rsid w:val="002F237A"/>
    <w:rsid w:val="002F4E68"/>
    <w:rsid w:val="002F51D2"/>
    <w:rsid w:val="00305338"/>
    <w:rsid w:val="0030589D"/>
    <w:rsid w:val="00312F7F"/>
    <w:rsid w:val="003165AA"/>
    <w:rsid w:val="003168AE"/>
    <w:rsid w:val="00317837"/>
    <w:rsid w:val="00320FBE"/>
    <w:rsid w:val="003226C2"/>
    <w:rsid w:val="00322C5B"/>
    <w:rsid w:val="00323410"/>
    <w:rsid w:val="0032549E"/>
    <w:rsid w:val="00326B6B"/>
    <w:rsid w:val="0033273C"/>
    <w:rsid w:val="003340A4"/>
    <w:rsid w:val="00337A2B"/>
    <w:rsid w:val="00341C7C"/>
    <w:rsid w:val="003432B4"/>
    <w:rsid w:val="003432D1"/>
    <w:rsid w:val="00347DA3"/>
    <w:rsid w:val="003521DE"/>
    <w:rsid w:val="00352892"/>
    <w:rsid w:val="00354985"/>
    <w:rsid w:val="00354EB3"/>
    <w:rsid w:val="00361450"/>
    <w:rsid w:val="00366ECC"/>
    <w:rsid w:val="003673CF"/>
    <w:rsid w:val="00371F4E"/>
    <w:rsid w:val="00375281"/>
    <w:rsid w:val="00375392"/>
    <w:rsid w:val="00381542"/>
    <w:rsid w:val="00382F18"/>
    <w:rsid w:val="003845C1"/>
    <w:rsid w:val="003848EF"/>
    <w:rsid w:val="003878C3"/>
    <w:rsid w:val="0039071A"/>
    <w:rsid w:val="00391CAF"/>
    <w:rsid w:val="00396518"/>
    <w:rsid w:val="003A0D72"/>
    <w:rsid w:val="003A5893"/>
    <w:rsid w:val="003A6F89"/>
    <w:rsid w:val="003B0570"/>
    <w:rsid w:val="003B1A6C"/>
    <w:rsid w:val="003B38C1"/>
    <w:rsid w:val="003B43B1"/>
    <w:rsid w:val="003B72BC"/>
    <w:rsid w:val="003C0CB3"/>
    <w:rsid w:val="003C2241"/>
    <w:rsid w:val="003C2A51"/>
    <w:rsid w:val="003D3E7C"/>
    <w:rsid w:val="003E0E4D"/>
    <w:rsid w:val="003E1E4C"/>
    <w:rsid w:val="003F2690"/>
    <w:rsid w:val="003F3575"/>
    <w:rsid w:val="003F5359"/>
    <w:rsid w:val="003F663C"/>
    <w:rsid w:val="003F796B"/>
    <w:rsid w:val="003F7AA4"/>
    <w:rsid w:val="004010DC"/>
    <w:rsid w:val="0041025F"/>
    <w:rsid w:val="004117EF"/>
    <w:rsid w:val="00412627"/>
    <w:rsid w:val="00412B0F"/>
    <w:rsid w:val="00412F3C"/>
    <w:rsid w:val="004132DB"/>
    <w:rsid w:val="004138F2"/>
    <w:rsid w:val="00414B24"/>
    <w:rsid w:val="00416702"/>
    <w:rsid w:val="004205A0"/>
    <w:rsid w:val="004222B4"/>
    <w:rsid w:val="004235DA"/>
    <w:rsid w:val="00423E3E"/>
    <w:rsid w:val="00426781"/>
    <w:rsid w:val="004270B5"/>
    <w:rsid w:val="00427AF4"/>
    <w:rsid w:val="00434DD0"/>
    <w:rsid w:val="0044272E"/>
    <w:rsid w:val="00451223"/>
    <w:rsid w:val="00452FB9"/>
    <w:rsid w:val="0045431C"/>
    <w:rsid w:val="00457DDA"/>
    <w:rsid w:val="004605C0"/>
    <w:rsid w:val="004611D2"/>
    <w:rsid w:val="004612C8"/>
    <w:rsid w:val="00461515"/>
    <w:rsid w:val="00463E0C"/>
    <w:rsid w:val="004647DA"/>
    <w:rsid w:val="004662E0"/>
    <w:rsid w:val="00467B2D"/>
    <w:rsid w:val="00471909"/>
    <w:rsid w:val="00473B56"/>
    <w:rsid w:val="00474062"/>
    <w:rsid w:val="00475B56"/>
    <w:rsid w:val="00477D6B"/>
    <w:rsid w:val="004841AC"/>
    <w:rsid w:val="004848A7"/>
    <w:rsid w:val="00486E0D"/>
    <w:rsid w:val="004875A2"/>
    <w:rsid w:val="00492CE9"/>
    <w:rsid w:val="004941E4"/>
    <w:rsid w:val="004967B8"/>
    <w:rsid w:val="004A70E8"/>
    <w:rsid w:val="004B0AB5"/>
    <w:rsid w:val="004B1F33"/>
    <w:rsid w:val="004C0558"/>
    <w:rsid w:val="004C116B"/>
    <w:rsid w:val="004C4D7D"/>
    <w:rsid w:val="004D18F5"/>
    <w:rsid w:val="004D2ECF"/>
    <w:rsid w:val="004D48D0"/>
    <w:rsid w:val="004E0924"/>
    <w:rsid w:val="004E181F"/>
    <w:rsid w:val="004E263E"/>
    <w:rsid w:val="004E55E4"/>
    <w:rsid w:val="004E68A9"/>
    <w:rsid w:val="004E6F87"/>
    <w:rsid w:val="004F0FE7"/>
    <w:rsid w:val="004F3CDC"/>
    <w:rsid w:val="004F5C8A"/>
    <w:rsid w:val="004F6971"/>
    <w:rsid w:val="005019FF"/>
    <w:rsid w:val="0051021F"/>
    <w:rsid w:val="00511141"/>
    <w:rsid w:val="005114CF"/>
    <w:rsid w:val="00511973"/>
    <w:rsid w:val="00513C2D"/>
    <w:rsid w:val="00517E4F"/>
    <w:rsid w:val="00520329"/>
    <w:rsid w:val="0052642E"/>
    <w:rsid w:val="00527FC9"/>
    <w:rsid w:val="0053057A"/>
    <w:rsid w:val="00532A68"/>
    <w:rsid w:val="00533007"/>
    <w:rsid w:val="00536FD4"/>
    <w:rsid w:val="00537C14"/>
    <w:rsid w:val="00540BBB"/>
    <w:rsid w:val="00543EAE"/>
    <w:rsid w:val="005460B1"/>
    <w:rsid w:val="0055039F"/>
    <w:rsid w:val="005521A1"/>
    <w:rsid w:val="005534A4"/>
    <w:rsid w:val="005568F8"/>
    <w:rsid w:val="00560A29"/>
    <w:rsid w:val="00566CFE"/>
    <w:rsid w:val="00572A35"/>
    <w:rsid w:val="00581638"/>
    <w:rsid w:val="00584810"/>
    <w:rsid w:val="00584F44"/>
    <w:rsid w:val="005945D6"/>
    <w:rsid w:val="00597084"/>
    <w:rsid w:val="005A0F80"/>
    <w:rsid w:val="005A1140"/>
    <w:rsid w:val="005A311E"/>
    <w:rsid w:val="005A4364"/>
    <w:rsid w:val="005A47CC"/>
    <w:rsid w:val="005A5044"/>
    <w:rsid w:val="005A6CCE"/>
    <w:rsid w:val="005B12DD"/>
    <w:rsid w:val="005B163B"/>
    <w:rsid w:val="005B1FA1"/>
    <w:rsid w:val="005B3248"/>
    <w:rsid w:val="005B5285"/>
    <w:rsid w:val="005B5972"/>
    <w:rsid w:val="005B6554"/>
    <w:rsid w:val="005C0F99"/>
    <w:rsid w:val="005C1007"/>
    <w:rsid w:val="005C1D34"/>
    <w:rsid w:val="005C2112"/>
    <w:rsid w:val="005C2A47"/>
    <w:rsid w:val="005C35A6"/>
    <w:rsid w:val="005C532E"/>
    <w:rsid w:val="005C6649"/>
    <w:rsid w:val="005C6EFD"/>
    <w:rsid w:val="005D1B44"/>
    <w:rsid w:val="005D2E49"/>
    <w:rsid w:val="005D38CC"/>
    <w:rsid w:val="005D62E3"/>
    <w:rsid w:val="005D65BA"/>
    <w:rsid w:val="005D7C0C"/>
    <w:rsid w:val="005E0281"/>
    <w:rsid w:val="005E073A"/>
    <w:rsid w:val="005E2CE0"/>
    <w:rsid w:val="005E7080"/>
    <w:rsid w:val="005F5042"/>
    <w:rsid w:val="005F6E62"/>
    <w:rsid w:val="00602329"/>
    <w:rsid w:val="00604029"/>
    <w:rsid w:val="0060540E"/>
    <w:rsid w:val="00605827"/>
    <w:rsid w:val="00605FB4"/>
    <w:rsid w:val="00606786"/>
    <w:rsid w:val="00606837"/>
    <w:rsid w:val="006076DC"/>
    <w:rsid w:val="00610243"/>
    <w:rsid w:val="00612F56"/>
    <w:rsid w:val="00614136"/>
    <w:rsid w:val="006174AD"/>
    <w:rsid w:val="00617B32"/>
    <w:rsid w:val="006205BD"/>
    <w:rsid w:val="0062325C"/>
    <w:rsid w:val="00625530"/>
    <w:rsid w:val="006344BD"/>
    <w:rsid w:val="00634B86"/>
    <w:rsid w:val="006350EF"/>
    <w:rsid w:val="00640DC7"/>
    <w:rsid w:val="00646050"/>
    <w:rsid w:val="006517F0"/>
    <w:rsid w:val="006517F6"/>
    <w:rsid w:val="00651F8D"/>
    <w:rsid w:val="006552FD"/>
    <w:rsid w:val="00657A60"/>
    <w:rsid w:val="00657B5A"/>
    <w:rsid w:val="00661DB4"/>
    <w:rsid w:val="00663228"/>
    <w:rsid w:val="006638D9"/>
    <w:rsid w:val="00663A25"/>
    <w:rsid w:val="00670909"/>
    <w:rsid w:val="006713CA"/>
    <w:rsid w:val="00671B71"/>
    <w:rsid w:val="00674737"/>
    <w:rsid w:val="006765DF"/>
    <w:rsid w:val="00676C5C"/>
    <w:rsid w:val="00677E3D"/>
    <w:rsid w:val="00680AE8"/>
    <w:rsid w:val="00683952"/>
    <w:rsid w:val="006843EF"/>
    <w:rsid w:val="00685473"/>
    <w:rsid w:val="00692429"/>
    <w:rsid w:val="00693135"/>
    <w:rsid w:val="006934A6"/>
    <w:rsid w:val="006934B7"/>
    <w:rsid w:val="006948AC"/>
    <w:rsid w:val="006A6132"/>
    <w:rsid w:val="006C0724"/>
    <w:rsid w:val="006C4992"/>
    <w:rsid w:val="006C5129"/>
    <w:rsid w:val="006D0EC0"/>
    <w:rsid w:val="006D3256"/>
    <w:rsid w:val="006D38E0"/>
    <w:rsid w:val="006D402D"/>
    <w:rsid w:val="006D43DD"/>
    <w:rsid w:val="006D490B"/>
    <w:rsid w:val="006D4D21"/>
    <w:rsid w:val="006D4D2F"/>
    <w:rsid w:val="006D5938"/>
    <w:rsid w:val="006D7918"/>
    <w:rsid w:val="006E7B9C"/>
    <w:rsid w:val="006F0037"/>
    <w:rsid w:val="006F22EF"/>
    <w:rsid w:val="006F5177"/>
    <w:rsid w:val="006F61E4"/>
    <w:rsid w:val="006F6C3F"/>
    <w:rsid w:val="00704488"/>
    <w:rsid w:val="00706973"/>
    <w:rsid w:val="00710BCA"/>
    <w:rsid w:val="0071160B"/>
    <w:rsid w:val="00711FEB"/>
    <w:rsid w:val="00715C16"/>
    <w:rsid w:val="00716EFA"/>
    <w:rsid w:val="00717944"/>
    <w:rsid w:val="0072529F"/>
    <w:rsid w:val="00725B00"/>
    <w:rsid w:val="00727850"/>
    <w:rsid w:val="00730898"/>
    <w:rsid w:val="00730B57"/>
    <w:rsid w:val="00733056"/>
    <w:rsid w:val="0073578E"/>
    <w:rsid w:val="007362ED"/>
    <w:rsid w:val="007432A4"/>
    <w:rsid w:val="0074453E"/>
    <w:rsid w:val="00744549"/>
    <w:rsid w:val="00746D5A"/>
    <w:rsid w:val="00750DD6"/>
    <w:rsid w:val="00751E43"/>
    <w:rsid w:val="00752141"/>
    <w:rsid w:val="007627C3"/>
    <w:rsid w:val="007641F8"/>
    <w:rsid w:val="00766025"/>
    <w:rsid w:val="0076675C"/>
    <w:rsid w:val="00771721"/>
    <w:rsid w:val="00773085"/>
    <w:rsid w:val="007746CB"/>
    <w:rsid w:val="007773B4"/>
    <w:rsid w:val="0078047E"/>
    <w:rsid w:val="00780833"/>
    <w:rsid w:val="00781EA8"/>
    <w:rsid w:val="0078290F"/>
    <w:rsid w:val="0078504E"/>
    <w:rsid w:val="007909C2"/>
    <w:rsid w:val="007954CB"/>
    <w:rsid w:val="007A2590"/>
    <w:rsid w:val="007A2817"/>
    <w:rsid w:val="007A566E"/>
    <w:rsid w:val="007A573D"/>
    <w:rsid w:val="007B0740"/>
    <w:rsid w:val="007B0DAF"/>
    <w:rsid w:val="007B5E37"/>
    <w:rsid w:val="007B6D90"/>
    <w:rsid w:val="007C1C0C"/>
    <w:rsid w:val="007C260E"/>
    <w:rsid w:val="007C31E7"/>
    <w:rsid w:val="007C4077"/>
    <w:rsid w:val="007C585D"/>
    <w:rsid w:val="007C5AB4"/>
    <w:rsid w:val="007C5BA3"/>
    <w:rsid w:val="007C63AB"/>
    <w:rsid w:val="007D0F72"/>
    <w:rsid w:val="007D1403"/>
    <w:rsid w:val="007D1613"/>
    <w:rsid w:val="007D27F1"/>
    <w:rsid w:val="007D3A9C"/>
    <w:rsid w:val="007D5403"/>
    <w:rsid w:val="007D5B37"/>
    <w:rsid w:val="007D5C69"/>
    <w:rsid w:val="007D6F9F"/>
    <w:rsid w:val="007E4C0E"/>
    <w:rsid w:val="007E5AF0"/>
    <w:rsid w:val="007F1B32"/>
    <w:rsid w:val="007F3B2B"/>
    <w:rsid w:val="007F6462"/>
    <w:rsid w:val="007F6AAE"/>
    <w:rsid w:val="008005D2"/>
    <w:rsid w:val="008007F4"/>
    <w:rsid w:val="008044C4"/>
    <w:rsid w:val="00805D29"/>
    <w:rsid w:val="00806510"/>
    <w:rsid w:val="008122CB"/>
    <w:rsid w:val="00812406"/>
    <w:rsid w:val="00813F0C"/>
    <w:rsid w:val="00816685"/>
    <w:rsid w:val="00817329"/>
    <w:rsid w:val="0081767D"/>
    <w:rsid w:val="00817711"/>
    <w:rsid w:val="0082024A"/>
    <w:rsid w:val="00820DD2"/>
    <w:rsid w:val="008242D9"/>
    <w:rsid w:val="00824B71"/>
    <w:rsid w:val="00825C75"/>
    <w:rsid w:val="008411EE"/>
    <w:rsid w:val="00842A05"/>
    <w:rsid w:val="008434C0"/>
    <w:rsid w:val="00847226"/>
    <w:rsid w:val="00850A96"/>
    <w:rsid w:val="008511B5"/>
    <w:rsid w:val="008513C4"/>
    <w:rsid w:val="00853E60"/>
    <w:rsid w:val="0085714D"/>
    <w:rsid w:val="00861624"/>
    <w:rsid w:val="00861CE2"/>
    <w:rsid w:val="00864028"/>
    <w:rsid w:val="00870F12"/>
    <w:rsid w:val="00872082"/>
    <w:rsid w:val="00872690"/>
    <w:rsid w:val="00872A8A"/>
    <w:rsid w:val="0087372A"/>
    <w:rsid w:val="00876F6D"/>
    <w:rsid w:val="0088269F"/>
    <w:rsid w:val="00883234"/>
    <w:rsid w:val="008846AD"/>
    <w:rsid w:val="00884F63"/>
    <w:rsid w:val="0088675E"/>
    <w:rsid w:val="00887538"/>
    <w:rsid w:val="00887722"/>
    <w:rsid w:val="00896A70"/>
    <w:rsid w:val="008A134B"/>
    <w:rsid w:val="008B2CC1"/>
    <w:rsid w:val="008B60B2"/>
    <w:rsid w:val="008B64FA"/>
    <w:rsid w:val="008C7347"/>
    <w:rsid w:val="008D0A85"/>
    <w:rsid w:val="008D6AE4"/>
    <w:rsid w:val="008F3676"/>
    <w:rsid w:val="008F6BD5"/>
    <w:rsid w:val="00901616"/>
    <w:rsid w:val="00905D53"/>
    <w:rsid w:val="009072D9"/>
    <w:rsid w:val="0090731E"/>
    <w:rsid w:val="00910FEC"/>
    <w:rsid w:val="00911F0B"/>
    <w:rsid w:val="009136C3"/>
    <w:rsid w:val="00916EE2"/>
    <w:rsid w:val="00920A78"/>
    <w:rsid w:val="00920AF5"/>
    <w:rsid w:val="00920D0B"/>
    <w:rsid w:val="00921698"/>
    <w:rsid w:val="00923DD5"/>
    <w:rsid w:val="009279B9"/>
    <w:rsid w:val="009313EB"/>
    <w:rsid w:val="00931681"/>
    <w:rsid w:val="0093344D"/>
    <w:rsid w:val="009358FC"/>
    <w:rsid w:val="00935A96"/>
    <w:rsid w:val="0093738A"/>
    <w:rsid w:val="00945F81"/>
    <w:rsid w:val="00946808"/>
    <w:rsid w:val="00950507"/>
    <w:rsid w:val="00950827"/>
    <w:rsid w:val="00952BAB"/>
    <w:rsid w:val="009538D8"/>
    <w:rsid w:val="00953D1B"/>
    <w:rsid w:val="00954357"/>
    <w:rsid w:val="00954DAD"/>
    <w:rsid w:val="009578F9"/>
    <w:rsid w:val="009603B7"/>
    <w:rsid w:val="00960EFB"/>
    <w:rsid w:val="009615C5"/>
    <w:rsid w:val="00963A56"/>
    <w:rsid w:val="00964123"/>
    <w:rsid w:val="0096642A"/>
    <w:rsid w:val="00966A22"/>
    <w:rsid w:val="00966DC7"/>
    <w:rsid w:val="00966FA1"/>
    <w:rsid w:val="0096722F"/>
    <w:rsid w:val="0097197F"/>
    <w:rsid w:val="00971B23"/>
    <w:rsid w:val="009729E6"/>
    <w:rsid w:val="009764FD"/>
    <w:rsid w:val="0097680B"/>
    <w:rsid w:val="00976DF4"/>
    <w:rsid w:val="00980843"/>
    <w:rsid w:val="009834AC"/>
    <w:rsid w:val="009853B7"/>
    <w:rsid w:val="00991E93"/>
    <w:rsid w:val="0099217F"/>
    <w:rsid w:val="00992653"/>
    <w:rsid w:val="009926D7"/>
    <w:rsid w:val="00993030"/>
    <w:rsid w:val="009955E4"/>
    <w:rsid w:val="00996ECC"/>
    <w:rsid w:val="00997B34"/>
    <w:rsid w:val="009A10B8"/>
    <w:rsid w:val="009A1D13"/>
    <w:rsid w:val="009A5331"/>
    <w:rsid w:val="009B1EDC"/>
    <w:rsid w:val="009B52EC"/>
    <w:rsid w:val="009B6515"/>
    <w:rsid w:val="009B65A0"/>
    <w:rsid w:val="009B7363"/>
    <w:rsid w:val="009C24E2"/>
    <w:rsid w:val="009C77A8"/>
    <w:rsid w:val="009D3960"/>
    <w:rsid w:val="009D4F59"/>
    <w:rsid w:val="009D75AF"/>
    <w:rsid w:val="009D7C46"/>
    <w:rsid w:val="009E2357"/>
    <w:rsid w:val="009E2791"/>
    <w:rsid w:val="009E310B"/>
    <w:rsid w:val="009E3F6F"/>
    <w:rsid w:val="009E7CF0"/>
    <w:rsid w:val="009F499F"/>
    <w:rsid w:val="009F53A3"/>
    <w:rsid w:val="009F72BA"/>
    <w:rsid w:val="00A018A2"/>
    <w:rsid w:val="00A02C56"/>
    <w:rsid w:val="00A156DA"/>
    <w:rsid w:val="00A2617D"/>
    <w:rsid w:val="00A27A1C"/>
    <w:rsid w:val="00A3034F"/>
    <w:rsid w:val="00A315B0"/>
    <w:rsid w:val="00A31664"/>
    <w:rsid w:val="00A31B2A"/>
    <w:rsid w:val="00A3229F"/>
    <w:rsid w:val="00A32AF1"/>
    <w:rsid w:val="00A34514"/>
    <w:rsid w:val="00A34FEE"/>
    <w:rsid w:val="00A35CED"/>
    <w:rsid w:val="00A4212B"/>
    <w:rsid w:val="00A42DAF"/>
    <w:rsid w:val="00A4506D"/>
    <w:rsid w:val="00A45BD8"/>
    <w:rsid w:val="00A469A9"/>
    <w:rsid w:val="00A505BA"/>
    <w:rsid w:val="00A50F3A"/>
    <w:rsid w:val="00A54616"/>
    <w:rsid w:val="00A5484D"/>
    <w:rsid w:val="00A56146"/>
    <w:rsid w:val="00A646CC"/>
    <w:rsid w:val="00A70DA6"/>
    <w:rsid w:val="00A7163F"/>
    <w:rsid w:val="00A76078"/>
    <w:rsid w:val="00A76A57"/>
    <w:rsid w:val="00A81092"/>
    <w:rsid w:val="00A85C3B"/>
    <w:rsid w:val="00A869B7"/>
    <w:rsid w:val="00A9185A"/>
    <w:rsid w:val="00A92592"/>
    <w:rsid w:val="00A9260E"/>
    <w:rsid w:val="00A93882"/>
    <w:rsid w:val="00A97C12"/>
    <w:rsid w:val="00AA09BE"/>
    <w:rsid w:val="00AA129B"/>
    <w:rsid w:val="00AA1693"/>
    <w:rsid w:val="00AA17CA"/>
    <w:rsid w:val="00AA5FDA"/>
    <w:rsid w:val="00AA6A87"/>
    <w:rsid w:val="00AB1317"/>
    <w:rsid w:val="00AB34B6"/>
    <w:rsid w:val="00AB41AC"/>
    <w:rsid w:val="00AB5031"/>
    <w:rsid w:val="00AB5151"/>
    <w:rsid w:val="00AB7790"/>
    <w:rsid w:val="00AC1403"/>
    <w:rsid w:val="00AC205C"/>
    <w:rsid w:val="00AC434E"/>
    <w:rsid w:val="00AC57DF"/>
    <w:rsid w:val="00AD02AA"/>
    <w:rsid w:val="00AD2D6F"/>
    <w:rsid w:val="00AD5B1C"/>
    <w:rsid w:val="00AD7BA9"/>
    <w:rsid w:val="00AE0690"/>
    <w:rsid w:val="00AE49A2"/>
    <w:rsid w:val="00AE6F98"/>
    <w:rsid w:val="00AF0A6B"/>
    <w:rsid w:val="00AF5D94"/>
    <w:rsid w:val="00B0164D"/>
    <w:rsid w:val="00B05A69"/>
    <w:rsid w:val="00B15217"/>
    <w:rsid w:val="00B158E1"/>
    <w:rsid w:val="00B249CB"/>
    <w:rsid w:val="00B26592"/>
    <w:rsid w:val="00B30778"/>
    <w:rsid w:val="00B312A6"/>
    <w:rsid w:val="00B438AE"/>
    <w:rsid w:val="00B44074"/>
    <w:rsid w:val="00B449DE"/>
    <w:rsid w:val="00B51B4F"/>
    <w:rsid w:val="00B5207D"/>
    <w:rsid w:val="00B547D0"/>
    <w:rsid w:val="00B54A50"/>
    <w:rsid w:val="00B57146"/>
    <w:rsid w:val="00B57BB9"/>
    <w:rsid w:val="00B57EB4"/>
    <w:rsid w:val="00B63B11"/>
    <w:rsid w:val="00B66888"/>
    <w:rsid w:val="00B67ADF"/>
    <w:rsid w:val="00B70079"/>
    <w:rsid w:val="00B70F70"/>
    <w:rsid w:val="00B7308F"/>
    <w:rsid w:val="00B75E0D"/>
    <w:rsid w:val="00B76080"/>
    <w:rsid w:val="00B83C2A"/>
    <w:rsid w:val="00B85495"/>
    <w:rsid w:val="00B90826"/>
    <w:rsid w:val="00B955B2"/>
    <w:rsid w:val="00B96907"/>
    <w:rsid w:val="00B9734B"/>
    <w:rsid w:val="00B975EE"/>
    <w:rsid w:val="00BA10B8"/>
    <w:rsid w:val="00BA30E2"/>
    <w:rsid w:val="00BA39CF"/>
    <w:rsid w:val="00BA4637"/>
    <w:rsid w:val="00BA5E15"/>
    <w:rsid w:val="00BA677B"/>
    <w:rsid w:val="00BB1D7F"/>
    <w:rsid w:val="00BB7A77"/>
    <w:rsid w:val="00BC1B0C"/>
    <w:rsid w:val="00BC247F"/>
    <w:rsid w:val="00BC2946"/>
    <w:rsid w:val="00BC2F28"/>
    <w:rsid w:val="00BC511A"/>
    <w:rsid w:val="00BD14BC"/>
    <w:rsid w:val="00BD60D5"/>
    <w:rsid w:val="00BD61FE"/>
    <w:rsid w:val="00BD6334"/>
    <w:rsid w:val="00BD7FC5"/>
    <w:rsid w:val="00BE7B1E"/>
    <w:rsid w:val="00BE7BBD"/>
    <w:rsid w:val="00BF12C2"/>
    <w:rsid w:val="00BF13BF"/>
    <w:rsid w:val="00BF1EBD"/>
    <w:rsid w:val="00BF1FF0"/>
    <w:rsid w:val="00BF2876"/>
    <w:rsid w:val="00BF2FC3"/>
    <w:rsid w:val="00BF535E"/>
    <w:rsid w:val="00BF5AAF"/>
    <w:rsid w:val="00BF70F2"/>
    <w:rsid w:val="00BF7AC2"/>
    <w:rsid w:val="00C00069"/>
    <w:rsid w:val="00C014E1"/>
    <w:rsid w:val="00C024F4"/>
    <w:rsid w:val="00C033AA"/>
    <w:rsid w:val="00C0421C"/>
    <w:rsid w:val="00C05473"/>
    <w:rsid w:val="00C07F05"/>
    <w:rsid w:val="00C11BFE"/>
    <w:rsid w:val="00C129BC"/>
    <w:rsid w:val="00C12A9F"/>
    <w:rsid w:val="00C13FA5"/>
    <w:rsid w:val="00C15392"/>
    <w:rsid w:val="00C20B96"/>
    <w:rsid w:val="00C22442"/>
    <w:rsid w:val="00C26DCE"/>
    <w:rsid w:val="00C270E6"/>
    <w:rsid w:val="00C30223"/>
    <w:rsid w:val="00C30B0C"/>
    <w:rsid w:val="00C30D9F"/>
    <w:rsid w:val="00C3151A"/>
    <w:rsid w:val="00C33FD3"/>
    <w:rsid w:val="00C37332"/>
    <w:rsid w:val="00C378CD"/>
    <w:rsid w:val="00C40512"/>
    <w:rsid w:val="00C408C0"/>
    <w:rsid w:val="00C41301"/>
    <w:rsid w:val="00C5024F"/>
    <w:rsid w:val="00C5068F"/>
    <w:rsid w:val="00C51AB5"/>
    <w:rsid w:val="00C53036"/>
    <w:rsid w:val="00C563AD"/>
    <w:rsid w:val="00C567B5"/>
    <w:rsid w:val="00C567F3"/>
    <w:rsid w:val="00C57708"/>
    <w:rsid w:val="00C65486"/>
    <w:rsid w:val="00C679DF"/>
    <w:rsid w:val="00C70C46"/>
    <w:rsid w:val="00C73920"/>
    <w:rsid w:val="00C74EB6"/>
    <w:rsid w:val="00C76F99"/>
    <w:rsid w:val="00C77952"/>
    <w:rsid w:val="00C81229"/>
    <w:rsid w:val="00C81FD0"/>
    <w:rsid w:val="00C838FA"/>
    <w:rsid w:val="00C847AC"/>
    <w:rsid w:val="00C85B3F"/>
    <w:rsid w:val="00C86D74"/>
    <w:rsid w:val="00C877C8"/>
    <w:rsid w:val="00C8783D"/>
    <w:rsid w:val="00C905F4"/>
    <w:rsid w:val="00C924D5"/>
    <w:rsid w:val="00C93083"/>
    <w:rsid w:val="00C939D9"/>
    <w:rsid w:val="00C93B90"/>
    <w:rsid w:val="00C93C4E"/>
    <w:rsid w:val="00C9573A"/>
    <w:rsid w:val="00C9588A"/>
    <w:rsid w:val="00C95B6E"/>
    <w:rsid w:val="00C964F3"/>
    <w:rsid w:val="00CA0872"/>
    <w:rsid w:val="00CA1345"/>
    <w:rsid w:val="00CA2743"/>
    <w:rsid w:val="00CA32EB"/>
    <w:rsid w:val="00CA4B5A"/>
    <w:rsid w:val="00CA5A37"/>
    <w:rsid w:val="00CA5DC5"/>
    <w:rsid w:val="00CB07CC"/>
    <w:rsid w:val="00CB19FA"/>
    <w:rsid w:val="00CB460A"/>
    <w:rsid w:val="00CB60AE"/>
    <w:rsid w:val="00CB6769"/>
    <w:rsid w:val="00CC29FF"/>
    <w:rsid w:val="00CC5896"/>
    <w:rsid w:val="00CC643B"/>
    <w:rsid w:val="00CD04F1"/>
    <w:rsid w:val="00CD1907"/>
    <w:rsid w:val="00CD5B6C"/>
    <w:rsid w:val="00CE0EA0"/>
    <w:rsid w:val="00CE447F"/>
    <w:rsid w:val="00CE5D6C"/>
    <w:rsid w:val="00CE6CC3"/>
    <w:rsid w:val="00CF0CC9"/>
    <w:rsid w:val="00CF1FDE"/>
    <w:rsid w:val="00CF3366"/>
    <w:rsid w:val="00CF3564"/>
    <w:rsid w:val="00CF7FE0"/>
    <w:rsid w:val="00D0458E"/>
    <w:rsid w:val="00D112E4"/>
    <w:rsid w:val="00D161CC"/>
    <w:rsid w:val="00D1758B"/>
    <w:rsid w:val="00D20E9C"/>
    <w:rsid w:val="00D22026"/>
    <w:rsid w:val="00D25726"/>
    <w:rsid w:val="00D276AF"/>
    <w:rsid w:val="00D30FB8"/>
    <w:rsid w:val="00D31A2C"/>
    <w:rsid w:val="00D32257"/>
    <w:rsid w:val="00D40611"/>
    <w:rsid w:val="00D40CB1"/>
    <w:rsid w:val="00D4255B"/>
    <w:rsid w:val="00D45252"/>
    <w:rsid w:val="00D46592"/>
    <w:rsid w:val="00D5650D"/>
    <w:rsid w:val="00D61C1F"/>
    <w:rsid w:val="00D64CFF"/>
    <w:rsid w:val="00D654F9"/>
    <w:rsid w:val="00D668B8"/>
    <w:rsid w:val="00D671C7"/>
    <w:rsid w:val="00D71B4D"/>
    <w:rsid w:val="00D76283"/>
    <w:rsid w:val="00D821CC"/>
    <w:rsid w:val="00D83356"/>
    <w:rsid w:val="00D83382"/>
    <w:rsid w:val="00D854E6"/>
    <w:rsid w:val="00D90A2B"/>
    <w:rsid w:val="00D92430"/>
    <w:rsid w:val="00D92745"/>
    <w:rsid w:val="00D93D55"/>
    <w:rsid w:val="00D95DD3"/>
    <w:rsid w:val="00D9614A"/>
    <w:rsid w:val="00D97952"/>
    <w:rsid w:val="00DA59B9"/>
    <w:rsid w:val="00DA69A1"/>
    <w:rsid w:val="00DA7C35"/>
    <w:rsid w:val="00DB2A35"/>
    <w:rsid w:val="00DB74EF"/>
    <w:rsid w:val="00DB7ED5"/>
    <w:rsid w:val="00DC1DBE"/>
    <w:rsid w:val="00DC47CB"/>
    <w:rsid w:val="00DC5DE6"/>
    <w:rsid w:val="00DC752D"/>
    <w:rsid w:val="00DC75B9"/>
    <w:rsid w:val="00DD06D0"/>
    <w:rsid w:val="00DD3C03"/>
    <w:rsid w:val="00DD42FA"/>
    <w:rsid w:val="00DD6C58"/>
    <w:rsid w:val="00DE0B6B"/>
    <w:rsid w:val="00DE193B"/>
    <w:rsid w:val="00DE44F7"/>
    <w:rsid w:val="00DE4641"/>
    <w:rsid w:val="00DE54D7"/>
    <w:rsid w:val="00DF21F7"/>
    <w:rsid w:val="00DF30FF"/>
    <w:rsid w:val="00DF4676"/>
    <w:rsid w:val="00E00AE5"/>
    <w:rsid w:val="00E0247D"/>
    <w:rsid w:val="00E037FE"/>
    <w:rsid w:val="00E12331"/>
    <w:rsid w:val="00E14B14"/>
    <w:rsid w:val="00E14C7F"/>
    <w:rsid w:val="00E15015"/>
    <w:rsid w:val="00E15B19"/>
    <w:rsid w:val="00E2172F"/>
    <w:rsid w:val="00E24B84"/>
    <w:rsid w:val="00E25356"/>
    <w:rsid w:val="00E312EA"/>
    <w:rsid w:val="00E319C3"/>
    <w:rsid w:val="00E335FE"/>
    <w:rsid w:val="00E35638"/>
    <w:rsid w:val="00E3677B"/>
    <w:rsid w:val="00E40E9D"/>
    <w:rsid w:val="00E4141F"/>
    <w:rsid w:val="00E45745"/>
    <w:rsid w:val="00E47810"/>
    <w:rsid w:val="00E47FC0"/>
    <w:rsid w:val="00E50691"/>
    <w:rsid w:val="00E50FCB"/>
    <w:rsid w:val="00E519E1"/>
    <w:rsid w:val="00E521E6"/>
    <w:rsid w:val="00E528DB"/>
    <w:rsid w:val="00E54EC0"/>
    <w:rsid w:val="00E60997"/>
    <w:rsid w:val="00E61465"/>
    <w:rsid w:val="00E61AEC"/>
    <w:rsid w:val="00E61B2E"/>
    <w:rsid w:val="00E71C31"/>
    <w:rsid w:val="00E71CD7"/>
    <w:rsid w:val="00E72B47"/>
    <w:rsid w:val="00E74E46"/>
    <w:rsid w:val="00E823E9"/>
    <w:rsid w:val="00E82880"/>
    <w:rsid w:val="00E8425E"/>
    <w:rsid w:val="00E86A31"/>
    <w:rsid w:val="00E92FCA"/>
    <w:rsid w:val="00E94258"/>
    <w:rsid w:val="00E9744B"/>
    <w:rsid w:val="00E97AC1"/>
    <w:rsid w:val="00E97B91"/>
    <w:rsid w:val="00EA1753"/>
    <w:rsid w:val="00EA1F7C"/>
    <w:rsid w:val="00EA2442"/>
    <w:rsid w:val="00EA39F5"/>
    <w:rsid w:val="00EA3C14"/>
    <w:rsid w:val="00EA719D"/>
    <w:rsid w:val="00EA7D6E"/>
    <w:rsid w:val="00EB352A"/>
    <w:rsid w:val="00EC4E49"/>
    <w:rsid w:val="00EC5AD0"/>
    <w:rsid w:val="00EC6D51"/>
    <w:rsid w:val="00EC6DE0"/>
    <w:rsid w:val="00EC7002"/>
    <w:rsid w:val="00EC774E"/>
    <w:rsid w:val="00ED2317"/>
    <w:rsid w:val="00ED3A1C"/>
    <w:rsid w:val="00ED5256"/>
    <w:rsid w:val="00ED65FC"/>
    <w:rsid w:val="00ED662E"/>
    <w:rsid w:val="00ED6D21"/>
    <w:rsid w:val="00ED77FB"/>
    <w:rsid w:val="00EE05C9"/>
    <w:rsid w:val="00EE1219"/>
    <w:rsid w:val="00EE1FA1"/>
    <w:rsid w:val="00EE1FED"/>
    <w:rsid w:val="00EE2260"/>
    <w:rsid w:val="00EE31ED"/>
    <w:rsid w:val="00EE45FA"/>
    <w:rsid w:val="00EE6115"/>
    <w:rsid w:val="00EF119F"/>
    <w:rsid w:val="00EF1822"/>
    <w:rsid w:val="00EF33BB"/>
    <w:rsid w:val="00EF3512"/>
    <w:rsid w:val="00EF3786"/>
    <w:rsid w:val="00EF5279"/>
    <w:rsid w:val="00EF559C"/>
    <w:rsid w:val="00EF64A3"/>
    <w:rsid w:val="00EF7AD5"/>
    <w:rsid w:val="00F0296C"/>
    <w:rsid w:val="00F06221"/>
    <w:rsid w:val="00F06791"/>
    <w:rsid w:val="00F11019"/>
    <w:rsid w:val="00F12B7F"/>
    <w:rsid w:val="00F15958"/>
    <w:rsid w:val="00F16EC1"/>
    <w:rsid w:val="00F175F0"/>
    <w:rsid w:val="00F208E5"/>
    <w:rsid w:val="00F20AFA"/>
    <w:rsid w:val="00F20C39"/>
    <w:rsid w:val="00F22279"/>
    <w:rsid w:val="00F26469"/>
    <w:rsid w:val="00F30EF7"/>
    <w:rsid w:val="00F349E3"/>
    <w:rsid w:val="00F35DF8"/>
    <w:rsid w:val="00F403A5"/>
    <w:rsid w:val="00F435CC"/>
    <w:rsid w:val="00F43890"/>
    <w:rsid w:val="00F45ADA"/>
    <w:rsid w:val="00F50D0B"/>
    <w:rsid w:val="00F532E8"/>
    <w:rsid w:val="00F5658D"/>
    <w:rsid w:val="00F63BA3"/>
    <w:rsid w:val="00F66152"/>
    <w:rsid w:val="00F67CDA"/>
    <w:rsid w:val="00F733B0"/>
    <w:rsid w:val="00F74840"/>
    <w:rsid w:val="00F80520"/>
    <w:rsid w:val="00F81890"/>
    <w:rsid w:val="00F837EC"/>
    <w:rsid w:val="00F83BFB"/>
    <w:rsid w:val="00F91CDF"/>
    <w:rsid w:val="00F94FC5"/>
    <w:rsid w:val="00F97130"/>
    <w:rsid w:val="00FA1F2E"/>
    <w:rsid w:val="00FA2496"/>
    <w:rsid w:val="00FA530F"/>
    <w:rsid w:val="00FA6489"/>
    <w:rsid w:val="00FB1956"/>
    <w:rsid w:val="00FB21E2"/>
    <w:rsid w:val="00FB25F6"/>
    <w:rsid w:val="00FB2CED"/>
    <w:rsid w:val="00FB6D34"/>
    <w:rsid w:val="00FB70F8"/>
    <w:rsid w:val="00FC0BEA"/>
    <w:rsid w:val="00FC2E56"/>
    <w:rsid w:val="00FC44FA"/>
    <w:rsid w:val="00FC47A0"/>
    <w:rsid w:val="00FC7FD4"/>
    <w:rsid w:val="00FD31E7"/>
    <w:rsid w:val="00FD4575"/>
    <w:rsid w:val="00FE1776"/>
    <w:rsid w:val="00FE4CEC"/>
    <w:rsid w:val="00FE56C3"/>
    <w:rsid w:val="00FE642F"/>
    <w:rsid w:val="00FF0C6F"/>
    <w:rsid w:val="00FF1E82"/>
    <w:rsid w:val="00FF4F9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34"/>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612F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12F56"/>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SimSun"/>
      <w:sz w:val="25"/>
      <w:szCs w:val="25"/>
      <w:lang w:val="en-US" w:eastAsia="ko-KR"/>
    </w:rPr>
  </w:style>
  <w:style w:type="character" w:styleId="FollowedHyperlink">
    <w:name w:val="FollowedHyperlink"/>
    <w:basedOn w:val="DefaultParagraphFont"/>
    <w:rsid w:val="00605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850">
      <w:bodyDiv w:val="1"/>
      <w:marLeft w:val="0"/>
      <w:marRight w:val="0"/>
      <w:marTop w:val="0"/>
      <w:marBottom w:val="0"/>
      <w:divBdr>
        <w:top w:val="none" w:sz="0" w:space="0" w:color="auto"/>
        <w:left w:val="none" w:sz="0" w:space="0" w:color="auto"/>
        <w:bottom w:val="none" w:sz="0" w:space="0" w:color="auto"/>
        <w:right w:val="none" w:sz="0" w:space="0" w:color="auto"/>
      </w:divBdr>
    </w:div>
    <w:div w:id="188953725">
      <w:bodyDiv w:val="1"/>
      <w:marLeft w:val="0"/>
      <w:marRight w:val="0"/>
      <w:marTop w:val="0"/>
      <w:marBottom w:val="0"/>
      <w:divBdr>
        <w:top w:val="none" w:sz="0" w:space="0" w:color="auto"/>
        <w:left w:val="none" w:sz="0" w:space="0" w:color="auto"/>
        <w:bottom w:val="none" w:sz="0" w:space="0" w:color="auto"/>
        <w:right w:val="none" w:sz="0" w:space="0" w:color="auto"/>
      </w:divBdr>
    </w:div>
    <w:div w:id="487794315">
      <w:bodyDiv w:val="1"/>
      <w:marLeft w:val="0"/>
      <w:marRight w:val="0"/>
      <w:marTop w:val="0"/>
      <w:marBottom w:val="0"/>
      <w:divBdr>
        <w:top w:val="none" w:sz="0" w:space="0" w:color="auto"/>
        <w:left w:val="none" w:sz="0" w:space="0" w:color="auto"/>
        <w:bottom w:val="none" w:sz="0" w:space="0" w:color="auto"/>
        <w:right w:val="none" w:sz="0" w:space="0" w:color="auto"/>
      </w:divBdr>
    </w:div>
    <w:div w:id="556747075">
      <w:bodyDiv w:val="1"/>
      <w:marLeft w:val="0"/>
      <w:marRight w:val="0"/>
      <w:marTop w:val="0"/>
      <w:marBottom w:val="0"/>
      <w:divBdr>
        <w:top w:val="none" w:sz="0" w:space="0" w:color="auto"/>
        <w:left w:val="none" w:sz="0" w:space="0" w:color="auto"/>
        <w:bottom w:val="none" w:sz="0" w:space="0" w:color="auto"/>
        <w:right w:val="none" w:sz="0" w:space="0" w:color="auto"/>
      </w:divBdr>
    </w:div>
    <w:div w:id="632637025">
      <w:bodyDiv w:val="1"/>
      <w:marLeft w:val="0"/>
      <w:marRight w:val="0"/>
      <w:marTop w:val="0"/>
      <w:marBottom w:val="0"/>
      <w:divBdr>
        <w:top w:val="none" w:sz="0" w:space="0" w:color="auto"/>
        <w:left w:val="none" w:sz="0" w:space="0" w:color="auto"/>
        <w:bottom w:val="none" w:sz="0" w:space="0" w:color="auto"/>
        <w:right w:val="none" w:sz="0" w:space="0" w:color="auto"/>
      </w:divBdr>
    </w:div>
    <w:div w:id="648290915">
      <w:bodyDiv w:val="1"/>
      <w:marLeft w:val="0"/>
      <w:marRight w:val="0"/>
      <w:marTop w:val="0"/>
      <w:marBottom w:val="0"/>
      <w:divBdr>
        <w:top w:val="none" w:sz="0" w:space="0" w:color="auto"/>
        <w:left w:val="none" w:sz="0" w:space="0" w:color="auto"/>
        <w:bottom w:val="none" w:sz="0" w:space="0" w:color="auto"/>
        <w:right w:val="none" w:sz="0" w:space="0" w:color="auto"/>
      </w:divBdr>
    </w:div>
    <w:div w:id="772626157">
      <w:bodyDiv w:val="1"/>
      <w:marLeft w:val="0"/>
      <w:marRight w:val="0"/>
      <w:marTop w:val="0"/>
      <w:marBottom w:val="0"/>
      <w:divBdr>
        <w:top w:val="none" w:sz="0" w:space="0" w:color="auto"/>
        <w:left w:val="none" w:sz="0" w:space="0" w:color="auto"/>
        <w:bottom w:val="none" w:sz="0" w:space="0" w:color="auto"/>
        <w:right w:val="none" w:sz="0" w:space="0" w:color="auto"/>
      </w:divBdr>
    </w:div>
    <w:div w:id="955910314">
      <w:bodyDiv w:val="1"/>
      <w:marLeft w:val="0"/>
      <w:marRight w:val="0"/>
      <w:marTop w:val="0"/>
      <w:marBottom w:val="0"/>
      <w:divBdr>
        <w:top w:val="none" w:sz="0" w:space="0" w:color="auto"/>
        <w:left w:val="none" w:sz="0" w:space="0" w:color="auto"/>
        <w:bottom w:val="none" w:sz="0" w:space="0" w:color="auto"/>
        <w:right w:val="none" w:sz="0" w:space="0" w:color="auto"/>
      </w:divBdr>
    </w:div>
    <w:div w:id="967471990">
      <w:bodyDiv w:val="1"/>
      <w:marLeft w:val="0"/>
      <w:marRight w:val="0"/>
      <w:marTop w:val="0"/>
      <w:marBottom w:val="0"/>
      <w:divBdr>
        <w:top w:val="none" w:sz="0" w:space="0" w:color="auto"/>
        <w:left w:val="none" w:sz="0" w:space="0" w:color="auto"/>
        <w:bottom w:val="none" w:sz="0" w:space="0" w:color="auto"/>
        <w:right w:val="none" w:sz="0" w:space="0" w:color="auto"/>
      </w:divBdr>
    </w:div>
    <w:div w:id="1154449197">
      <w:bodyDiv w:val="1"/>
      <w:marLeft w:val="0"/>
      <w:marRight w:val="0"/>
      <w:marTop w:val="0"/>
      <w:marBottom w:val="0"/>
      <w:divBdr>
        <w:top w:val="none" w:sz="0" w:space="0" w:color="auto"/>
        <w:left w:val="none" w:sz="0" w:space="0" w:color="auto"/>
        <w:bottom w:val="none" w:sz="0" w:space="0" w:color="auto"/>
        <w:right w:val="none" w:sz="0" w:space="0" w:color="auto"/>
      </w:divBdr>
    </w:div>
    <w:div w:id="1204559099">
      <w:bodyDiv w:val="1"/>
      <w:marLeft w:val="0"/>
      <w:marRight w:val="0"/>
      <w:marTop w:val="0"/>
      <w:marBottom w:val="0"/>
      <w:divBdr>
        <w:top w:val="none" w:sz="0" w:space="0" w:color="auto"/>
        <w:left w:val="none" w:sz="0" w:space="0" w:color="auto"/>
        <w:bottom w:val="none" w:sz="0" w:space="0" w:color="auto"/>
        <w:right w:val="none" w:sz="0" w:space="0" w:color="auto"/>
      </w:divBdr>
    </w:div>
    <w:div w:id="1262224224">
      <w:bodyDiv w:val="1"/>
      <w:marLeft w:val="0"/>
      <w:marRight w:val="0"/>
      <w:marTop w:val="0"/>
      <w:marBottom w:val="0"/>
      <w:divBdr>
        <w:top w:val="none" w:sz="0" w:space="0" w:color="auto"/>
        <w:left w:val="none" w:sz="0" w:space="0" w:color="auto"/>
        <w:bottom w:val="none" w:sz="0" w:space="0" w:color="auto"/>
        <w:right w:val="none" w:sz="0" w:space="0" w:color="auto"/>
      </w:divBdr>
    </w:div>
    <w:div w:id="1569921923">
      <w:bodyDiv w:val="1"/>
      <w:marLeft w:val="0"/>
      <w:marRight w:val="0"/>
      <w:marTop w:val="0"/>
      <w:marBottom w:val="0"/>
      <w:divBdr>
        <w:top w:val="none" w:sz="0" w:space="0" w:color="auto"/>
        <w:left w:val="none" w:sz="0" w:space="0" w:color="auto"/>
        <w:bottom w:val="none" w:sz="0" w:space="0" w:color="auto"/>
        <w:right w:val="none" w:sz="0" w:space="0" w:color="auto"/>
      </w:divBdr>
    </w:div>
    <w:div w:id="21031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gtlds.icann.org/en/applicants/agb" TargetMode="External"/><Relationship Id="rId13" Type="http://schemas.openxmlformats.org/officeDocument/2006/relationships/hyperlink" Target="http://www.iso.org/iso/english_&#8204;country_names_and_code_elements" TargetMode="External"/><Relationship Id="rId3" Type="http://schemas.openxmlformats.org/officeDocument/2006/relationships/hyperlink" Target="http://www.wipo.int/amc/en/center/specific-sectors/rd/" TargetMode="External"/><Relationship Id="rId7" Type="http://schemas.openxmlformats.org/officeDocument/2006/relationships/hyperlink" Target="http://www.icann.org/en/minutes/resolutions-20jun11-en.htm" TargetMode="External"/><Relationship Id="rId12" Type="http://schemas.openxmlformats.org/officeDocument/2006/relationships/hyperlink" Target="http://gnso.icann.org/en/issues/new-gtlds/rpm-prelim-issue-09oct15-en.pdf" TargetMode="External"/><Relationship Id="rId17" Type="http://schemas.openxmlformats.org/officeDocument/2006/relationships/hyperlink" Target="https://static.ptbl.co/static/attachments/169910/1521228229.pdf?1521228229" TargetMode="External"/><Relationship Id="rId2" Type="http://schemas.openxmlformats.org/officeDocument/2006/relationships/hyperlink" Target="http://www.wipo.int/amc/en/center/specific-sectors/ipoffices/" TargetMode="External"/><Relationship Id="rId16" Type="http://schemas.openxmlformats.org/officeDocument/2006/relationships/hyperlink" Target="https://www.icann.org/resources/board-material/resolutions-2019-05-15-en" TargetMode="External"/><Relationship Id="rId1" Type="http://schemas.openxmlformats.org/officeDocument/2006/relationships/hyperlink" Target="http://www.wipo.int/amc/en/events" TargetMode="External"/><Relationship Id="rId6" Type="http://schemas.openxmlformats.org/officeDocument/2006/relationships/hyperlink" Target="http://www.wipo.int/amc/en/domains/cctld/" TargetMode="External"/><Relationship Id="rId11" Type="http://schemas.openxmlformats.org/officeDocument/2006/relationships/hyperlink" Target="http://www.wipo.int/amc/en/docs/icann040707.pdf" TargetMode="External"/><Relationship Id="rId5" Type="http://schemas.openxmlformats.org/officeDocument/2006/relationships/hyperlink" Target="http://www.wipo.int/amc/en/new/eu.html" TargetMode="External"/><Relationship Id="rId15" Type="http://schemas.openxmlformats.org/officeDocument/2006/relationships/hyperlink" Target="https://gacweb.icann.org/download/attachments/27132037/Geo%20names%20in%20new%20gTLDs%20" TargetMode="External"/><Relationship Id="rId10" Type="http://schemas.openxmlformats.org/officeDocument/2006/relationships/hyperlink" Target="http://www.wipo.int/amc/en/docs/icann260310rap.pdf" TargetMode="External"/><Relationship Id="rId4" Type="http://schemas.openxmlformats.org/officeDocument/2006/relationships/hyperlink" Target="http://www.wipo.int/amc/en/domains/statistics" TargetMode="External"/><Relationship Id="rId9" Type="http://schemas.openxmlformats.org/officeDocument/2006/relationships/hyperlink" Target="http://www.icann.org/en/minutes/resolutions-05nov10-en.htm" TargetMode="External"/><Relationship Id="rId14" Type="http://schemas.openxmlformats.org/officeDocument/2006/relationships/hyperlink" Target="https://www.icann.org/en/system/files/correspondence/gac-to-board-27mar1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A91F-45F2-43D6-A727-90CDB8A4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8009</Words>
  <Characters>8948</Characters>
  <Application>Microsoft Office Word</Application>
  <DocSecurity>0</DocSecurity>
  <Lines>240</Lines>
  <Paragraphs>76</Paragraphs>
  <ScaleCrop>false</ScaleCrop>
  <HeadingPairs>
    <vt:vector size="2" baseType="variant">
      <vt:variant>
        <vt:lpstr>Title</vt:lpstr>
      </vt:variant>
      <vt:variant>
        <vt:i4>1</vt:i4>
      </vt:variant>
    </vt:vector>
  </HeadingPairs>
  <TitlesOfParts>
    <vt:vector size="1" baseType="lpstr">
      <vt:lpstr>WO/GA/54/13</vt:lpstr>
    </vt:vector>
  </TitlesOfParts>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WO/GA/54/13</dc:title>
  <dc:subject>产权组织仲裁与调解中心，包括域名</dc:subject>
  <dc:creator/>
  <cp:keywords>PUBLIC</cp:keywords>
  <cp:lastModifiedBy/>
  <cp:revision>1</cp:revision>
  <dcterms:created xsi:type="dcterms:W3CDTF">2021-07-27T06:51:00Z</dcterms:created>
  <dcterms:modified xsi:type="dcterms:W3CDTF">2021-07-30T08:33:00Z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ae9938f6-67d1-4f41-aa15-5ee354dcb0d8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