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D4D0B" w14:textId="77777777" w:rsidR="003F331A" w:rsidRPr="00123893" w:rsidRDefault="003F331A" w:rsidP="003F331A">
      <w:pPr>
        <w:widowControl w:val="0"/>
        <w:jc w:val="right"/>
        <w:rPr>
          <w:b/>
          <w:sz w:val="2"/>
          <w:szCs w:val="40"/>
        </w:rPr>
      </w:pPr>
      <w:bookmarkStart w:id="0" w:name="_GoBack"/>
      <w:bookmarkEnd w:id="0"/>
      <w:r>
        <w:rPr>
          <w:rFonts w:hint="eastAsia"/>
          <w:b/>
          <w:sz w:val="40"/>
          <w:szCs w:val="40"/>
        </w:rPr>
        <w:t>C</w:t>
      </w:r>
    </w:p>
    <w:p w14:paraId="3811783D" w14:textId="77777777" w:rsidR="003F331A" w:rsidRDefault="003F331A" w:rsidP="003F331A">
      <w:pPr>
        <w:spacing w:line="360" w:lineRule="auto"/>
        <w:ind w:left="4592"/>
        <w:rPr>
          <w:rFonts w:ascii="Arial Black" w:hAnsi="Arial Black"/>
          <w:caps/>
          <w:sz w:val="15"/>
        </w:rPr>
      </w:pPr>
      <w:r>
        <w:rPr>
          <w:noProof/>
          <w:lang w:eastAsia="en-US"/>
        </w:rPr>
        <w:drawing>
          <wp:inline distT="0" distB="0" distL="0" distR="0" wp14:anchorId="187B24A1" wp14:editId="4739015D">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2291AD9B" w14:textId="0C271E3C" w:rsidR="003F331A" w:rsidRPr="006E4F5F" w:rsidRDefault="003F331A" w:rsidP="003F331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/50</w:t>
      </w:r>
      <w:r w:rsidRPr="006E4F5F">
        <w:rPr>
          <w:rFonts w:ascii="Arial Black" w:hAnsi="Arial Black"/>
          <w:b/>
          <w:caps/>
          <w:sz w:val="15"/>
        </w:rPr>
        <w:t>/</w:t>
      </w:r>
      <w:bookmarkStart w:id="1" w:name="Code"/>
      <w:bookmarkEnd w:id="1"/>
      <w:r>
        <w:rPr>
          <w:rFonts w:ascii="Arial Black" w:hAnsi="Arial Black" w:hint="eastAsia"/>
          <w:b/>
          <w:caps/>
          <w:sz w:val="15"/>
        </w:rPr>
        <w:t>8</w:t>
      </w:r>
    </w:p>
    <w:p w14:paraId="25391BC6" w14:textId="4BD0C13A" w:rsidR="003F331A" w:rsidRPr="00E62C24" w:rsidRDefault="003F331A" w:rsidP="003F331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14:paraId="1AEB4629" w14:textId="19B41F45" w:rsidR="003F331A" w:rsidRPr="00E62C24" w:rsidRDefault="003F331A" w:rsidP="003F331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4937BA">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4937BA">
        <w:rPr>
          <w:rFonts w:ascii="Arial Black" w:eastAsia="SimHei" w:hAnsi="Arial Black" w:hint="eastAsia"/>
          <w:b/>
          <w:sz w:val="15"/>
          <w:szCs w:val="15"/>
          <w:lang w:val="pt-BR"/>
        </w:rPr>
        <w:t>1</w:t>
      </w:r>
      <w:r>
        <w:rPr>
          <w:rFonts w:ascii="Arial Black" w:eastAsia="SimHei" w:hAnsi="Arial Black" w:hint="eastAsia"/>
          <w:b/>
          <w:sz w:val="15"/>
          <w:szCs w:val="15"/>
          <w:lang w:val="pt-BR"/>
        </w:rPr>
        <w:t>3</w:t>
      </w:r>
      <w:r w:rsidRPr="00E62C24">
        <w:rPr>
          <w:rFonts w:ascii="SimHei" w:eastAsia="SimHei" w:hAnsi="Times New Roman" w:hint="eastAsia"/>
          <w:b/>
          <w:sz w:val="15"/>
          <w:szCs w:val="15"/>
        </w:rPr>
        <w:t>日</w:t>
      </w:r>
    </w:p>
    <w:p w14:paraId="4EEF5475" w14:textId="77777777" w:rsidR="003F331A" w:rsidRPr="00D945ED" w:rsidRDefault="003F331A" w:rsidP="003F331A">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4E87E3DF" w14:textId="77777777" w:rsidR="003F331A" w:rsidRPr="00D945ED" w:rsidRDefault="003F331A" w:rsidP="003F331A">
      <w:pPr>
        <w:spacing w:after="60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14:paraId="432B0639" w14:textId="77777777" w:rsidR="003F331A" w:rsidRPr="0063055D" w:rsidRDefault="003F331A" w:rsidP="003F331A">
      <w:pPr>
        <w:spacing w:after="360"/>
        <w:rPr>
          <w:rFonts w:ascii="KaiTi" w:eastAsia="KaiTi" w:hAnsi="KaiTi" w:cs="Times New Roman"/>
          <w:sz w:val="24"/>
          <w:szCs w:val="22"/>
        </w:rPr>
      </w:pPr>
      <w:bookmarkStart w:id="4" w:name="TitleOfDoc"/>
      <w:bookmarkEnd w:id="4"/>
      <w:r w:rsidRPr="0063055D">
        <w:rPr>
          <w:rFonts w:ascii="KaiTi" w:eastAsia="KaiTi" w:hAnsi="KaiTi" w:cs="Times New Roman" w:hint="eastAsia"/>
          <w:sz w:val="24"/>
          <w:szCs w:val="22"/>
        </w:rPr>
        <w:t>关于知识产权与遗传资源、传统知识和</w:t>
      </w:r>
      <w:r>
        <w:rPr>
          <w:rFonts w:ascii="KaiTi" w:eastAsia="KaiTi" w:hAnsi="KaiTi" w:cs="Times New Roman"/>
          <w:sz w:val="24"/>
          <w:szCs w:val="22"/>
        </w:rPr>
        <w:br/>
      </w:r>
      <w:r w:rsidRPr="0063055D">
        <w:rPr>
          <w:rFonts w:ascii="KaiTi" w:eastAsia="KaiTi" w:hAnsi="KaiTi" w:cs="Times New Roman" w:hint="eastAsia"/>
          <w:sz w:val="24"/>
          <w:szCs w:val="22"/>
        </w:rPr>
        <w:t>民间文学艺术政府间委员会（IGC）的报告</w:t>
      </w:r>
    </w:p>
    <w:p w14:paraId="302BB994" w14:textId="4A015648" w:rsidR="003F331A" w:rsidRPr="00D945ED" w:rsidRDefault="003F331A" w:rsidP="003F331A">
      <w:pPr>
        <w:spacing w:after="960"/>
        <w:rPr>
          <w:rFonts w:ascii="KaiTi" w:eastAsia="KaiTi" w:hAnsi="KaiTi" w:cs="Times New Roman"/>
          <w:sz w:val="21"/>
          <w:szCs w:val="22"/>
        </w:rPr>
      </w:pPr>
      <w:bookmarkStart w:id="5" w:name="Prepared"/>
      <w:bookmarkEnd w:id="5"/>
      <w:r>
        <w:rPr>
          <w:rFonts w:ascii="KaiTi" w:eastAsia="KaiTi" w:hAnsi="KaiTi" w:cs="Times New Roman" w:hint="eastAsia"/>
          <w:sz w:val="21"/>
          <w:szCs w:val="22"/>
        </w:rPr>
        <w:t>秘书处编拟</w:t>
      </w:r>
    </w:p>
    <w:p w14:paraId="604A591E" w14:textId="77777777" w:rsidR="003F331A" w:rsidRDefault="003F331A">
      <w:r>
        <w:br w:type="page"/>
      </w:r>
    </w:p>
    <w:p w14:paraId="636BF1F6" w14:textId="77777777" w:rsidR="00586283" w:rsidRPr="009A6736" w:rsidRDefault="00586283" w:rsidP="00586283">
      <w:pPr>
        <w:pStyle w:val="Heading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lastRenderedPageBreak/>
        <w:t>一、导　言</w:t>
      </w:r>
    </w:p>
    <w:p w14:paraId="3F2E5571" w14:textId="07AA6BAB"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822669">
        <w:rPr>
          <w:rFonts w:ascii="SimSun" w:hAnsi="SimSun" w:hint="eastAsia"/>
          <w:sz w:val="21"/>
          <w:szCs w:val="22"/>
        </w:rPr>
        <w:t>产权组织</w:t>
      </w:r>
      <w:r w:rsidRPr="009A6736">
        <w:rPr>
          <w:rFonts w:ascii="SimSun" w:hAnsi="SimSun" w:hint="eastAsia"/>
          <w:sz w:val="21"/>
          <w:szCs w:val="22"/>
        </w:rPr>
        <w:t>大会在</w:t>
      </w:r>
      <w:r w:rsidR="00A67E5A">
        <w:rPr>
          <w:rFonts w:ascii="SimSun" w:hAnsi="SimSun" w:hint="eastAsia"/>
          <w:sz w:val="21"/>
          <w:szCs w:val="22"/>
        </w:rPr>
        <w:t>2017</w:t>
      </w:r>
      <w:r w:rsidRPr="009A6736">
        <w:rPr>
          <w:rFonts w:ascii="SimSun" w:hAnsi="SimSun" w:hint="eastAsia"/>
          <w:sz w:val="21"/>
          <w:szCs w:val="22"/>
        </w:rPr>
        <w:t>年10</w:t>
      </w:r>
      <w:r w:rsidR="00A67E5A">
        <w:rPr>
          <w:rFonts w:ascii="SimSun" w:hAnsi="SimSun" w:hint="eastAsia"/>
          <w:sz w:val="21"/>
          <w:szCs w:val="22"/>
        </w:rPr>
        <w:t>月第四十九</w:t>
      </w:r>
      <w:r w:rsidRPr="009A6736">
        <w:rPr>
          <w:rFonts w:ascii="SimSun" w:hAnsi="SimSun" w:hint="eastAsia"/>
          <w:sz w:val="21"/>
          <w:szCs w:val="22"/>
        </w:rPr>
        <w:t>届会议</w:t>
      </w:r>
      <w:r>
        <w:rPr>
          <w:rFonts w:ascii="SimSun" w:hAnsi="SimSun" w:hint="eastAsia"/>
          <w:sz w:val="21"/>
          <w:szCs w:val="22"/>
        </w:rPr>
        <w:t>（</w:t>
      </w:r>
      <w:r w:rsidRPr="009A6736">
        <w:rPr>
          <w:rFonts w:ascii="SimSun" w:hAnsi="SimSun" w:hint="eastAsia"/>
          <w:sz w:val="21"/>
          <w:szCs w:val="22"/>
        </w:rPr>
        <w:t>第</w:t>
      </w:r>
      <w:r w:rsidR="00A67E5A">
        <w:rPr>
          <w:rFonts w:ascii="SimSun" w:hAnsi="SimSun" w:hint="eastAsia"/>
          <w:sz w:val="21"/>
          <w:szCs w:val="22"/>
        </w:rPr>
        <w:t>23</w:t>
      </w:r>
      <w:r w:rsidRPr="009A6736">
        <w:rPr>
          <w:rFonts w:ascii="SimSun" w:hAnsi="SimSun" w:hint="eastAsia"/>
          <w:sz w:val="21"/>
          <w:szCs w:val="22"/>
        </w:rPr>
        <w:t>次例会</w:t>
      </w:r>
      <w:r>
        <w:rPr>
          <w:rFonts w:ascii="SimSun" w:hAnsi="SimSun" w:hint="eastAsia"/>
          <w:sz w:val="21"/>
          <w:szCs w:val="22"/>
        </w:rPr>
        <w:t>）</w:t>
      </w:r>
      <w:r w:rsidRPr="009A6736">
        <w:rPr>
          <w:rFonts w:ascii="SimSun" w:hAnsi="SimSun" w:hint="eastAsia"/>
          <w:sz w:val="21"/>
          <w:szCs w:val="22"/>
        </w:rPr>
        <w:t>上，就知识产权与遗传资源、传统知识和民间文学艺术政府间委员会</w:t>
      </w:r>
      <w:r>
        <w:rPr>
          <w:rFonts w:ascii="SimSun" w:hAnsi="SimSun" w:hint="eastAsia"/>
          <w:sz w:val="21"/>
          <w:szCs w:val="22"/>
        </w:rPr>
        <w:t>（</w:t>
      </w:r>
      <w:r w:rsidRPr="009A6736">
        <w:rPr>
          <w:rFonts w:ascii="SimSun" w:hAnsi="SimSun" w:hint="eastAsia"/>
          <w:sz w:val="21"/>
          <w:szCs w:val="22"/>
        </w:rPr>
        <w:t>政府间委员会，IGC</w:t>
      </w:r>
      <w:r>
        <w:rPr>
          <w:rFonts w:ascii="SimSun" w:hAnsi="SimSun" w:hint="eastAsia"/>
          <w:sz w:val="21"/>
          <w:szCs w:val="22"/>
        </w:rPr>
        <w:t>）</w:t>
      </w:r>
      <w:r w:rsidR="00A67E5A">
        <w:rPr>
          <w:rFonts w:ascii="SimSun" w:hAnsi="SimSun"/>
          <w:sz w:val="21"/>
          <w:szCs w:val="22"/>
        </w:rPr>
        <w:t>201</w:t>
      </w:r>
      <w:r w:rsidR="00A67E5A">
        <w:rPr>
          <w:rFonts w:ascii="SimSun" w:hAnsi="SimSun" w:hint="eastAsia"/>
          <w:sz w:val="21"/>
          <w:szCs w:val="22"/>
        </w:rPr>
        <w:t>8</w:t>
      </w:r>
      <w:r w:rsidR="00A67E5A">
        <w:rPr>
          <w:rFonts w:ascii="SimSun" w:hAnsi="SimSun"/>
          <w:sz w:val="21"/>
          <w:szCs w:val="22"/>
        </w:rPr>
        <w:t>/201</w:t>
      </w:r>
      <w:r w:rsidR="00A67E5A">
        <w:rPr>
          <w:rFonts w:ascii="SimSun" w:hAnsi="SimSun" w:hint="eastAsia"/>
          <w:sz w:val="21"/>
          <w:szCs w:val="22"/>
        </w:rPr>
        <w:t>9</w:t>
      </w:r>
      <w:r w:rsidRPr="009A6736">
        <w:rPr>
          <w:rFonts w:ascii="SimSun" w:hAnsi="SimSun" w:hint="eastAsia"/>
          <w:sz w:val="21"/>
          <w:szCs w:val="22"/>
        </w:rPr>
        <w:t>两年期的任务授权达成一致意</w:t>
      </w:r>
      <w:r w:rsidR="003308A4">
        <w:rPr>
          <w:rFonts w:ascii="SimSun" w:hAnsi="SimSun"/>
          <w:sz w:val="21"/>
          <w:szCs w:val="22"/>
        </w:rPr>
        <w:t>‍</w:t>
      </w:r>
      <w:r w:rsidRPr="009A6736">
        <w:rPr>
          <w:rFonts w:ascii="SimSun" w:hAnsi="SimSun" w:hint="eastAsia"/>
          <w:sz w:val="21"/>
          <w:szCs w:val="22"/>
        </w:rPr>
        <w:t>见。</w:t>
      </w:r>
    </w:p>
    <w:p w14:paraId="6F90992E" w14:textId="7FDFE4B6" w:rsidR="00586283" w:rsidRDefault="00586283" w:rsidP="00A67E5A">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文件</w:t>
      </w:r>
      <w:r w:rsidR="0009000F">
        <w:rPr>
          <w:rFonts w:ascii="SimSun" w:hAnsi="SimSun"/>
          <w:sz w:val="21"/>
          <w:szCs w:val="22"/>
        </w:rPr>
        <w:t>WO/GA/4</w:t>
      </w:r>
      <w:r w:rsidR="0009000F">
        <w:rPr>
          <w:rFonts w:ascii="SimSun" w:hAnsi="SimSun" w:hint="eastAsia"/>
          <w:sz w:val="21"/>
          <w:szCs w:val="22"/>
        </w:rPr>
        <w:t>9</w:t>
      </w:r>
      <w:r w:rsidR="00A67E5A">
        <w:rPr>
          <w:rFonts w:ascii="SimSun" w:hAnsi="SimSun"/>
          <w:sz w:val="21"/>
          <w:szCs w:val="22"/>
        </w:rPr>
        <w:t>/</w:t>
      </w:r>
      <w:r w:rsidR="00A67E5A">
        <w:rPr>
          <w:rFonts w:ascii="SimSun" w:hAnsi="SimSun" w:hint="eastAsia"/>
          <w:sz w:val="21"/>
          <w:szCs w:val="22"/>
        </w:rPr>
        <w:t>21</w:t>
      </w:r>
      <w:r w:rsidRPr="009A6736">
        <w:rPr>
          <w:rFonts w:ascii="SimSun" w:hAnsi="SimSun" w:hint="eastAsia"/>
          <w:sz w:val="21"/>
          <w:szCs w:val="22"/>
        </w:rPr>
        <w:t>中载列的</w:t>
      </w:r>
      <w:r w:rsidR="00A67E5A">
        <w:rPr>
          <w:rFonts w:ascii="SimSun" w:hAnsi="SimSun"/>
          <w:sz w:val="21"/>
          <w:szCs w:val="22"/>
        </w:rPr>
        <w:t>201</w:t>
      </w:r>
      <w:r w:rsidR="00A67E5A">
        <w:rPr>
          <w:rFonts w:ascii="SimSun" w:hAnsi="SimSun" w:hint="eastAsia"/>
          <w:sz w:val="21"/>
          <w:szCs w:val="22"/>
        </w:rPr>
        <w:t>8</w:t>
      </w:r>
      <w:r w:rsidR="00A67E5A">
        <w:rPr>
          <w:rFonts w:ascii="SimSun" w:hAnsi="SimSun"/>
          <w:sz w:val="21"/>
          <w:szCs w:val="22"/>
        </w:rPr>
        <w:t>/201</w:t>
      </w:r>
      <w:r w:rsidR="00A67E5A">
        <w:rPr>
          <w:rFonts w:ascii="SimSun" w:hAnsi="SimSun" w:hint="eastAsia"/>
          <w:sz w:val="21"/>
          <w:szCs w:val="22"/>
        </w:rPr>
        <w:t>9</w:t>
      </w:r>
      <w:r w:rsidRPr="009A6736">
        <w:rPr>
          <w:rFonts w:ascii="SimSun" w:hAnsi="SimSun" w:hint="eastAsia"/>
          <w:sz w:val="21"/>
          <w:szCs w:val="22"/>
        </w:rPr>
        <w:t>两年期</w:t>
      </w:r>
      <w:r w:rsidR="00822669" w:rsidRPr="00822669">
        <w:rPr>
          <w:rFonts w:ascii="SimSun" w:hAnsi="SimSun"/>
          <w:sz w:val="21"/>
          <w:szCs w:val="21"/>
        </w:rPr>
        <w:t>IGC</w:t>
      </w:r>
      <w:r w:rsidRPr="009A6736">
        <w:rPr>
          <w:rFonts w:ascii="SimSun" w:hAnsi="SimSun" w:hint="eastAsia"/>
          <w:sz w:val="21"/>
          <w:szCs w:val="22"/>
        </w:rPr>
        <w:t>任务授权有以下规定：</w:t>
      </w:r>
    </w:p>
    <w:p w14:paraId="19515E58" w14:textId="48B6453D" w:rsidR="00586283" w:rsidRPr="006B4763" w:rsidRDefault="00586283" w:rsidP="0009000F">
      <w:pPr>
        <w:overflowPunct w:val="0"/>
        <w:spacing w:afterLines="50" w:after="120" w:line="340" w:lineRule="atLeast"/>
        <w:ind w:left="567"/>
        <w:jc w:val="both"/>
        <w:rPr>
          <w:rFonts w:ascii="SimSun" w:hAnsi="SimSun"/>
          <w:sz w:val="21"/>
          <w:szCs w:val="21"/>
        </w:rPr>
      </w:pPr>
      <w:r w:rsidRPr="009A6736">
        <w:rPr>
          <w:rFonts w:ascii="SimSun" w:hAnsi="SimSun"/>
          <w:sz w:val="21"/>
        </w:rPr>
        <w:t>“</w:t>
      </w:r>
      <w:r w:rsidR="0009000F" w:rsidRPr="0009000F">
        <w:rPr>
          <w:rFonts w:ascii="SimSun" w:hAnsi="SimSun" w:cs="SimSun" w:hint="eastAsia"/>
          <w:sz w:val="21"/>
          <w:szCs w:val="21"/>
        </w:rPr>
        <w:t>产权组织大会牢记发展议程的各项建议，并确认产权组织知识产权与遗传资源、传统知识和民间文学艺术政府间委员会（委员会）的重要性，注意到这些问题的不同性质，并承认已经取得的进展，同意在不损害其他论坛开展的工作的前提下，延长委员会的任务授权，具体如下：</w:t>
      </w:r>
    </w:p>
    <w:p w14:paraId="619D0758" w14:textId="4C1C2C65" w:rsidR="00586283" w:rsidRPr="006B4763" w:rsidRDefault="00586283" w:rsidP="00A67E5A">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rPr>
        <w:t>“</w:t>
      </w:r>
      <w:r w:rsidR="000339E5">
        <w:rPr>
          <w:rFonts w:ascii="SimSun" w:hAnsi="SimSun" w:cs="SimSun" w:hint="eastAsia"/>
          <w:spacing w:val="2"/>
          <w:sz w:val="21"/>
          <w:szCs w:val="21"/>
          <w:lang w:val="en-AU"/>
        </w:rPr>
        <w:t>（</w:t>
      </w:r>
      <w:r>
        <w:rPr>
          <w:rFonts w:ascii="SimSun" w:hAnsi="SimSun" w:cs="SimSun" w:hint="eastAsia"/>
          <w:spacing w:val="2"/>
          <w:sz w:val="21"/>
          <w:szCs w:val="21"/>
          <w:lang w:val="en-AU"/>
        </w:rPr>
        <w:t>a</w:t>
      </w:r>
      <w:r w:rsidR="000339E5">
        <w:rPr>
          <w:rFonts w:ascii="SimSun" w:hAnsi="SimSun" w:cs="SimSun" w:hint="eastAsia"/>
          <w:spacing w:val="2"/>
          <w:sz w:val="21"/>
          <w:szCs w:val="21"/>
          <w:lang w:val="en-AU"/>
        </w:rPr>
        <w:t>）</w:t>
      </w:r>
      <w:r>
        <w:rPr>
          <w:rFonts w:ascii="SimSun" w:hAnsi="SimSun" w:cs="SimSun" w:hint="eastAsia"/>
          <w:spacing w:val="2"/>
          <w:sz w:val="21"/>
          <w:szCs w:val="21"/>
          <w:lang w:val="en-AU"/>
        </w:rPr>
        <w:tab/>
      </w:r>
      <w:r w:rsidR="00A67E5A" w:rsidRPr="00A67E5A">
        <w:rPr>
          <w:rFonts w:ascii="SimSun" w:hAnsi="SimSun" w:cs="SimSun" w:hint="eastAsia"/>
          <w:spacing w:val="2"/>
          <w:sz w:val="21"/>
          <w:szCs w:val="21"/>
          <w:lang w:val="en-AU"/>
        </w:rPr>
        <w:t>委员会将在2018/2019年下一个预算两年期，继续加快其工作，争取就一部（或多部）确保遗传资源、传统知识和传统文化表现形式得到平衡和有效保护的知识产权国际法文书达成一致意见，但不预判成果的性质。</w:t>
      </w:r>
    </w:p>
    <w:p w14:paraId="602FAFB5" w14:textId="002E557C" w:rsidR="00586283" w:rsidRDefault="00586283" w:rsidP="00A67E5A">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lang w:val="en-AU"/>
        </w:rPr>
        <w:t>“</w:t>
      </w:r>
      <w:r w:rsidR="000339E5">
        <w:rPr>
          <w:rFonts w:ascii="SimSun" w:hAnsi="SimSun" w:cs="SimSun" w:hint="eastAsia"/>
          <w:spacing w:val="2"/>
          <w:sz w:val="21"/>
          <w:szCs w:val="21"/>
          <w:lang w:val="en-AU"/>
        </w:rPr>
        <w:t>（</w:t>
      </w:r>
      <w:r>
        <w:rPr>
          <w:rFonts w:ascii="SimSun" w:hAnsi="SimSun" w:cs="SimSun" w:hint="eastAsia"/>
          <w:spacing w:val="2"/>
          <w:sz w:val="21"/>
          <w:szCs w:val="21"/>
          <w:lang w:val="en-AU"/>
        </w:rPr>
        <w:t>b</w:t>
      </w:r>
      <w:r w:rsidR="000339E5">
        <w:rPr>
          <w:rFonts w:ascii="SimSun" w:hAnsi="SimSun" w:cs="SimSun" w:hint="eastAsia"/>
          <w:spacing w:val="2"/>
          <w:sz w:val="21"/>
          <w:szCs w:val="21"/>
          <w:lang w:val="en-AU"/>
        </w:rPr>
        <w:t>）</w:t>
      </w:r>
      <w:r>
        <w:rPr>
          <w:rFonts w:ascii="SimSun" w:hAnsi="SimSun" w:cs="SimSun" w:hint="eastAsia"/>
          <w:spacing w:val="2"/>
          <w:sz w:val="21"/>
          <w:szCs w:val="21"/>
          <w:lang w:val="en-AU"/>
        </w:rPr>
        <w:tab/>
      </w:r>
      <w:r w:rsidR="00A67E5A" w:rsidRPr="00A67E5A">
        <w:rPr>
          <w:rFonts w:ascii="SimSun" w:hAnsi="SimSun" w:cs="SimSun" w:hint="eastAsia"/>
          <w:spacing w:val="2"/>
          <w:sz w:val="21"/>
          <w:szCs w:val="21"/>
          <w:lang w:val="en-AU" w:eastAsia="de-CH"/>
        </w:rPr>
        <w:t>委员会在2018/2019两年期的工作将以委员会已开展的现有工作为基础，包括基于案文的谈判，主要侧重缩小现有分歧并就核心议题达成共识，这些议题包括定义、受益人、客体、目标、保护范围，以及何种传统知识/传统文化表现形式客体有权在国际层面上得到保护，包括审议例外和限制及与公共领域的关系。</w:t>
      </w:r>
    </w:p>
    <w:p w14:paraId="20748C72" w14:textId="58E8C1DE" w:rsidR="00586283" w:rsidRPr="006B4763" w:rsidRDefault="00586283" w:rsidP="00496450">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t>“</w:t>
      </w:r>
      <w:r w:rsidR="000339E5">
        <w:rPr>
          <w:rFonts w:ascii="SimSun" w:hAnsi="SimSun" w:cs="SimSun" w:hint="eastAsia"/>
          <w:sz w:val="21"/>
          <w:szCs w:val="21"/>
        </w:rPr>
        <w:t>（</w:t>
      </w:r>
      <w:r>
        <w:rPr>
          <w:rFonts w:ascii="SimSun" w:hAnsi="SimSun" w:cs="SimSun" w:hint="eastAsia"/>
          <w:sz w:val="21"/>
          <w:szCs w:val="21"/>
        </w:rPr>
        <w:t>c</w:t>
      </w:r>
      <w:r w:rsidR="000339E5">
        <w:rPr>
          <w:rFonts w:ascii="SimSun" w:hAnsi="SimSun" w:cs="SimSun" w:hint="eastAsia"/>
          <w:sz w:val="21"/>
          <w:szCs w:val="21"/>
        </w:rPr>
        <w:t>）</w:t>
      </w:r>
      <w:r>
        <w:rPr>
          <w:rFonts w:ascii="SimSun" w:hAnsi="SimSun" w:cs="SimSun" w:hint="eastAsia"/>
          <w:sz w:val="21"/>
          <w:szCs w:val="21"/>
        </w:rPr>
        <w:tab/>
      </w:r>
      <w:r w:rsidR="00A67E5A" w:rsidRPr="00A67E5A">
        <w:rPr>
          <w:rFonts w:ascii="SimSun" w:hAnsi="SimSun" w:hint="eastAsia"/>
          <w:sz w:val="21"/>
          <w:szCs w:val="21"/>
        </w:rPr>
        <w:t>委员会将基于健全的工作方法，其中包括</w:t>
      </w:r>
      <w:r w:rsidR="000339E5">
        <w:rPr>
          <w:rFonts w:ascii="SimSun" w:hAnsi="SimSun" w:hint="eastAsia"/>
          <w:sz w:val="21"/>
          <w:szCs w:val="21"/>
        </w:rPr>
        <w:t>（</w:t>
      </w:r>
      <w:r w:rsidR="00A67E5A" w:rsidRPr="00A67E5A">
        <w:rPr>
          <w:rFonts w:ascii="SimSun" w:hAnsi="SimSun" w:hint="eastAsia"/>
          <w:sz w:val="21"/>
          <w:szCs w:val="21"/>
        </w:rPr>
        <w:t>d</w:t>
      </w:r>
      <w:r w:rsidR="000339E5">
        <w:rPr>
          <w:rFonts w:ascii="SimSun" w:hAnsi="SimSun" w:hint="eastAsia"/>
          <w:sz w:val="21"/>
          <w:szCs w:val="21"/>
        </w:rPr>
        <w:t>）</w:t>
      </w:r>
      <w:r w:rsidR="00A67E5A" w:rsidRPr="00A67E5A">
        <w:rPr>
          <w:rFonts w:ascii="SimSun" w:hAnsi="SimSun" w:hint="eastAsia"/>
          <w:sz w:val="21"/>
          <w:szCs w:val="21"/>
        </w:rPr>
        <w:t>项所述的循证法，</w:t>
      </w:r>
      <w:r w:rsidR="00A67E5A" w:rsidRPr="00496450">
        <w:rPr>
          <w:rFonts w:ascii="SimSun" w:hAnsi="SimSun" w:hint="eastAsia"/>
          <w:sz w:val="21"/>
          <w:szCs w:val="21"/>
        </w:rPr>
        <w:t>在</w:t>
      </w:r>
      <w:r w:rsidR="00A67E5A" w:rsidRPr="00A67E5A">
        <w:rPr>
          <w:rFonts w:ascii="SimSun" w:hAnsi="SimSun" w:hint="eastAsia"/>
          <w:sz w:val="21"/>
          <w:szCs w:val="21"/>
        </w:rPr>
        <w:t>2018/</w:t>
      </w:r>
      <w:r w:rsidR="00496450">
        <w:rPr>
          <w:rFonts w:ascii="SimSun" w:hAnsi="SimSun"/>
          <w:sz w:val="21"/>
          <w:szCs w:val="21"/>
        </w:rPr>
        <w:t>‌</w:t>
      </w:r>
      <w:r w:rsidR="00A67E5A" w:rsidRPr="00A67E5A">
        <w:rPr>
          <w:rFonts w:ascii="SimSun" w:hAnsi="SimSun" w:hint="eastAsia"/>
          <w:sz w:val="21"/>
          <w:szCs w:val="21"/>
        </w:rPr>
        <w:t>2019两年期采用下表所示的工作计划。这项工作计划将规定委员会在2018/2019年举行六届会议，包括专题、跨领域和回顾会议。委员会可以成立特设专家组，处理具体的法律、政策或技术性议题</w:t>
      </w:r>
      <w:r w:rsidR="00A67E5A" w:rsidRPr="00A67E5A">
        <w:rPr>
          <w:rFonts w:ascii="SimSun" w:hAnsi="SimSun"/>
          <w:sz w:val="21"/>
          <w:szCs w:val="21"/>
          <w:vertAlign w:val="superscript"/>
        </w:rPr>
        <w:footnoteReference w:id="2"/>
      </w:r>
      <w:r w:rsidR="00A67E5A" w:rsidRPr="00A67E5A">
        <w:rPr>
          <w:rFonts w:ascii="SimSun" w:hAnsi="SimSun" w:hint="eastAsia"/>
          <w:sz w:val="21"/>
          <w:szCs w:val="21"/>
        </w:rPr>
        <w:t>。此种工作组的结果将提交委员会审议。</w:t>
      </w:r>
    </w:p>
    <w:p w14:paraId="323CB527" w14:textId="7019CED2" w:rsidR="00586283" w:rsidRPr="006B4763" w:rsidRDefault="00586283" w:rsidP="004E2AFF">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t>“</w:t>
      </w:r>
      <w:r w:rsidR="000339E5">
        <w:rPr>
          <w:rFonts w:ascii="SimSun" w:hAnsi="SimSun" w:cs="SimSun" w:hint="eastAsia"/>
          <w:sz w:val="21"/>
          <w:szCs w:val="21"/>
          <w:lang w:val="en-AU"/>
        </w:rPr>
        <w:t>（</w:t>
      </w:r>
      <w:r>
        <w:rPr>
          <w:rFonts w:ascii="SimSun" w:hAnsi="SimSun" w:cs="SimSun" w:hint="eastAsia"/>
          <w:sz w:val="21"/>
          <w:szCs w:val="21"/>
          <w:lang w:val="en-AU"/>
        </w:rPr>
        <w:t>d</w:t>
      </w:r>
      <w:r w:rsidR="000339E5">
        <w:rPr>
          <w:rFonts w:ascii="SimSun" w:hAnsi="SimSun" w:cs="SimSun" w:hint="eastAsia"/>
          <w:sz w:val="21"/>
          <w:szCs w:val="21"/>
          <w:lang w:val="en-AU"/>
        </w:rPr>
        <w:t>）</w:t>
      </w:r>
      <w:r>
        <w:rPr>
          <w:rFonts w:ascii="SimSun" w:hAnsi="SimSun" w:cs="SimSun" w:hint="eastAsia"/>
          <w:sz w:val="21"/>
          <w:szCs w:val="21"/>
          <w:lang w:val="en-AU"/>
        </w:rPr>
        <w:tab/>
      </w:r>
      <w:r w:rsidR="004E2AFF" w:rsidRPr="004E2AFF">
        <w:rPr>
          <w:rFonts w:ascii="SimSun" w:hAnsi="SimSun" w:cs="SimSun" w:hint="eastAsia"/>
          <w:sz w:val="21"/>
          <w:szCs w:val="21"/>
          <w:lang w:val="en-AU" w:eastAsia="de-CH"/>
        </w:rPr>
        <w:t>委员会将利用产权组织的所有工作文件，包括WIPO/GRTKF/IC/34/4、WIPO/GRTKF/IC/34/5和WIPO/GRTKF/IC/34/8，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更新2008年关于传统知识和传统文化表现形式现有保护制度的差距分析。另请秘书处编写报告，就有关数据库的工具和活动以及遗传资源和相关传统知识的现有公开制度，汇编和更新各项研究、提案和其他资料，争取查明任何差距。但是，各项研究或额外活动不得拖延进展，也不得为谈判设立任何前提条件。</w:t>
      </w:r>
    </w:p>
    <w:p w14:paraId="5DFE546F" w14:textId="54374CEB" w:rsidR="00586283" w:rsidRPr="006B4763" w:rsidRDefault="00586283" w:rsidP="004E2AFF">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rPr>
        <w:t>“</w:t>
      </w:r>
      <w:r w:rsidR="000339E5">
        <w:rPr>
          <w:rFonts w:ascii="SimSun" w:hAnsi="SimSun" w:cs="SimSun" w:hint="eastAsia"/>
          <w:sz w:val="21"/>
          <w:szCs w:val="21"/>
        </w:rPr>
        <w:t>（</w:t>
      </w:r>
      <w:r>
        <w:rPr>
          <w:rFonts w:ascii="SimSun" w:hAnsi="SimSun" w:cs="SimSun" w:hint="eastAsia"/>
          <w:sz w:val="21"/>
          <w:szCs w:val="21"/>
        </w:rPr>
        <w:t>e</w:t>
      </w:r>
      <w:r w:rsidR="000339E5">
        <w:rPr>
          <w:rFonts w:ascii="SimSun" w:hAnsi="SimSun" w:cs="SimSun" w:hint="eastAsia"/>
          <w:sz w:val="21"/>
          <w:szCs w:val="21"/>
        </w:rPr>
        <w:t>）</w:t>
      </w:r>
      <w:r w:rsidR="004E2AFF" w:rsidRPr="004E2AFF">
        <w:rPr>
          <w:rFonts w:ascii="SimSun" w:hAnsi="SimSun" w:cs="SimSun" w:hint="eastAsia"/>
          <w:sz w:val="21"/>
          <w:szCs w:val="21"/>
        </w:rPr>
        <w:t>要求委员会在2018年，向大会提供一份截至当时其工作情况的实况报告以及最新可用的案文，附上建议，并根据</w:t>
      </w:r>
      <w:r w:rsidR="000339E5">
        <w:rPr>
          <w:rFonts w:ascii="SimSun" w:hAnsi="SimSun" w:cs="SimSun" w:hint="eastAsia"/>
          <w:sz w:val="21"/>
          <w:szCs w:val="21"/>
        </w:rPr>
        <w:t>（</w:t>
      </w:r>
      <w:r w:rsidR="004E2AFF" w:rsidRPr="004E2AFF">
        <w:rPr>
          <w:rFonts w:ascii="SimSun" w:hAnsi="SimSun" w:cs="SimSun" w:hint="eastAsia"/>
          <w:sz w:val="21"/>
          <w:szCs w:val="21"/>
        </w:rPr>
        <w:t>a</w:t>
      </w:r>
      <w:r w:rsidR="000339E5">
        <w:rPr>
          <w:rFonts w:ascii="SimSun" w:hAnsi="SimSun" w:cs="SimSun" w:hint="eastAsia"/>
          <w:sz w:val="21"/>
          <w:szCs w:val="21"/>
        </w:rPr>
        <w:t>）</w:t>
      </w:r>
      <w:r w:rsidR="004E2AFF" w:rsidRPr="004E2AFF">
        <w:rPr>
          <w:rFonts w:ascii="SimSun" w:hAnsi="SimSun" w:cs="SimSun" w:hint="eastAsia"/>
          <w:sz w:val="21"/>
          <w:szCs w:val="21"/>
        </w:rPr>
        <w:t>项中所反映的目标，在2019年向大会提交其工作的结果。大会将在2019年回顾所取得的进展，并根据案文的成熟度，包括就目标、范围和文书性质达成一致意见的程度，就召开外交会议还是继续谈判作出决定。</w:t>
      </w:r>
    </w:p>
    <w:p w14:paraId="00FA1A2B" w14:textId="46A00AE2" w:rsidR="00586283" w:rsidRDefault="00586283" w:rsidP="004E2AFF">
      <w:pPr>
        <w:overflowPunct w:val="0"/>
        <w:spacing w:afterLines="50" w:after="120" w:line="340" w:lineRule="atLeast"/>
        <w:ind w:left="1134"/>
        <w:jc w:val="both"/>
        <w:rPr>
          <w:rFonts w:ascii="SimSun" w:hAnsi="SimSun"/>
          <w:sz w:val="21"/>
          <w:szCs w:val="21"/>
        </w:rPr>
      </w:pPr>
      <w:r>
        <w:rPr>
          <w:rFonts w:ascii="SimSun" w:hAnsi="SimSun" w:hint="eastAsia"/>
          <w:sz w:val="21"/>
          <w:szCs w:val="21"/>
        </w:rPr>
        <w:t>“</w:t>
      </w:r>
      <w:r w:rsidR="000339E5">
        <w:rPr>
          <w:rFonts w:ascii="SimSun" w:hAnsi="SimSun" w:hint="eastAsia"/>
          <w:sz w:val="21"/>
          <w:szCs w:val="21"/>
        </w:rPr>
        <w:t>（</w:t>
      </w:r>
      <w:r>
        <w:rPr>
          <w:rFonts w:ascii="SimSun" w:hAnsi="SimSun" w:hint="eastAsia"/>
          <w:sz w:val="21"/>
          <w:szCs w:val="21"/>
        </w:rPr>
        <w:t>f</w:t>
      </w:r>
      <w:r w:rsidR="000339E5">
        <w:rPr>
          <w:rFonts w:ascii="SimSun" w:hAnsi="SimSun" w:hint="eastAsia"/>
          <w:sz w:val="21"/>
          <w:szCs w:val="21"/>
        </w:rPr>
        <w:t>）</w:t>
      </w:r>
      <w:r w:rsidR="004E2AFF" w:rsidRPr="004E2AFF">
        <w:rPr>
          <w:rFonts w:ascii="SimSun" w:hAnsi="SimSun" w:hint="eastAsia"/>
          <w:sz w:val="21"/>
          <w:szCs w:val="21"/>
        </w:rPr>
        <w:t>大会请国际局继续协助委员会开展工作，向成员国提供必要的专门知识，并考虑IGC的通常方式，以最有效的方法为发展中国家和最不发达国家的专家参与工作提供资助。</w:t>
      </w:r>
    </w:p>
    <w:p w14:paraId="3E3ECE48" w14:textId="77777777" w:rsidR="00586283" w:rsidRDefault="00586283" w:rsidP="00496450">
      <w:pPr>
        <w:keepNext/>
        <w:overflowPunct w:val="0"/>
        <w:spacing w:afterLines="50" w:after="120" w:line="340" w:lineRule="atLeast"/>
        <w:ind w:left="567"/>
        <w:jc w:val="both"/>
        <w:rPr>
          <w:rFonts w:ascii="SimSun" w:hAnsi="SimSun"/>
          <w:sz w:val="21"/>
          <w:szCs w:val="21"/>
          <w:u w:val="single"/>
          <w:lang w:val="en-AU"/>
        </w:rPr>
      </w:pPr>
      <w:r w:rsidRPr="006B4763">
        <w:rPr>
          <w:rFonts w:ascii="SimSun" w:hAnsi="SimSun" w:hint="eastAsia"/>
          <w:sz w:val="21"/>
          <w:szCs w:val="21"/>
          <w:u w:val="single"/>
          <w:lang w:val="en-AU"/>
        </w:rPr>
        <w:lastRenderedPageBreak/>
        <w:t>工作计划</w:t>
      </w:r>
      <w:r w:rsidRPr="006B4763">
        <w:rPr>
          <w:rFonts w:ascii="SimSun" w:hAnsi="SimSun"/>
          <w:sz w:val="21"/>
          <w:szCs w:val="21"/>
          <w:u w:val="single"/>
          <w:lang w:val="en-AU"/>
        </w:rPr>
        <w:t>–</w:t>
      </w:r>
      <w:r w:rsidRPr="006B4763">
        <w:rPr>
          <w:rFonts w:ascii="SimSun" w:hAnsi="SimSun" w:hint="eastAsia"/>
          <w:sz w:val="21"/>
          <w:szCs w:val="21"/>
          <w:u w:val="single"/>
          <w:lang w:val="en-AU"/>
        </w:rPr>
        <w:t>六届会议</w:t>
      </w:r>
    </w:p>
    <w:tbl>
      <w:tblPr>
        <w:tblStyle w:val="2"/>
        <w:tblW w:w="9072" w:type="dxa"/>
        <w:tblInd w:w="170" w:type="dxa"/>
        <w:tblLook w:val="04A0" w:firstRow="1" w:lastRow="0" w:firstColumn="1" w:lastColumn="0" w:noHBand="0" w:noVBand="1"/>
      </w:tblPr>
      <w:tblGrid>
        <w:gridCol w:w="2155"/>
        <w:gridCol w:w="6917"/>
      </w:tblGrid>
      <w:tr w:rsidR="004E2AFF" w:rsidRPr="004E2AFF" w14:paraId="4AE8C644" w14:textId="77777777" w:rsidTr="003F0811">
        <w:trPr>
          <w:trHeight w:val="380"/>
          <w:tblHeader/>
        </w:trPr>
        <w:tc>
          <w:tcPr>
            <w:tcW w:w="2155" w:type="dxa"/>
          </w:tcPr>
          <w:p w14:paraId="7CC9F07D" w14:textId="77777777" w:rsidR="004E2AFF" w:rsidRPr="004E2AFF" w:rsidRDefault="004E2AFF" w:rsidP="004E2AFF">
            <w:pPr>
              <w:spacing w:afterLines="50" w:after="120" w:line="340" w:lineRule="atLeast"/>
              <w:rPr>
                <w:rFonts w:ascii="SimSun" w:eastAsiaTheme="minorEastAsia" w:hAnsi="SimSun"/>
                <w:b/>
                <w:sz w:val="21"/>
                <w:szCs w:val="21"/>
              </w:rPr>
            </w:pPr>
            <w:r w:rsidRPr="004E2AFF">
              <w:rPr>
                <w:rFonts w:ascii="SimSun" w:eastAsiaTheme="minorEastAsia" w:hAnsi="SimSun" w:hint="eastAsia"/>
                <w:b/>
                <w:sz w:val="21"/>
                <w:szCs w:val="21"/>
              </w:rPr>
              <w:t>指示性日期</w:t>
            </w:r>
          </w:p>
        </w:tc>
        <w:tc>
          <w:tcPr>
            <w:tcW w:w="6917" w:type="dxa"/>
          </w:tcPr>
          <w:p w14:paraId="6A1BE338" w14:textId="77777777" w:rsidR="004E2AFF" w:rsidRPr="004E2AFF" w:rsidRDefault="004E2AFF" w:rsidP="004E2AFF">
            <w:pPr>
              <w:spacing w:afterLines="50" w:after="120" w:line="340" w:lineRule="atLeast"/>
              <w:rPr>
                <w:rFonts w:ascii="SimSun" w:eastAsiaTheme="minorEastAsia" w:hAnsi="SimSun"/>
                <w:b/>
                <w:sz w:val="21"/>
                <w:szCs w:val="21"/>
              </w:rPr>
            </w:pPr>
            <w:r w:rsidRPr="004E2AFF">
              <w:rPr>
                <w:rFonts w:ascii="SimSun" w:eastAsiaTheme="minorEastAsia" w:hAnsi="SimSun" w:hint="eastAsia"/>
                <w:b/>
                <w:sz w:val="21"/>
                <w:szCs w:val="21"/>
              </w:rPr>
              <w:t>活</w:t>
            </w:r>
            <w:r w:rsidRPr="004E2AFF">
              <w:rPr>
                <w:rFonts w:ascii="SimSun" w:eastAsia="SimSun" w:hAnsi="SimSun" w:cs="SimSun" w:hint="eastAsia"/>
                <w:b/>
                <w:sz w:val="21"/>
                <w:szCs w:val="21"/>
              </w:rPr>
              <w:t>动</w:t>
            </w:r>
          </w:p>
        </w:tc>
      </w:tr>
      <w:tr w:rsidR="004E2AFF" w:rsidRPr="004E2AFF" w14:paraId="2BDFCC30" w14:textId="77777777" w:rsidTr="003F0811">
        <w:tc>
          <w:tcPr>
            <w:tcW w:w="2155" w:type="dxa"/>
          </w:tcPr>
          <w:p w14:paraId="5F0B0042"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2018年2月/3月</w:t>
            </w:r>
          </w:p>
        </w:tc>
        <w:tc>
          <w:tcPr>
            <w:tcW w:w="6917" w:type="dxa"/>
          </w:tcPr>
          <w:p w14:paraId="4415D0D9" w14:textId="78BF825A"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35</w:t>
            </w:r>
            <w:r>
              <w:rPr>
                <w:rFonts w:ascii="SimSun" w:eastAsia="SimSun" w:hAnsi="SimSun" w:hint="eastAsia"/>
                <w:sz w:val="21"/>
                <w:szCs w:val="21"/>
              </w:rPr>
              <w:t>）</w:t>
            </w:r>
          </w:p>
          <w:p w14:paraId="13F9EBC0"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开展关于遗传资源的谈判，侧重于讨论未解决的问题并审议法律文书草案的各个选项</w:t>
            </w:r>
          </w:p>
          <w:p w14:paraId="75D5F332"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会期：5天</w:t>
            </w:r>
          </w:p>
        </w:tc>
      </w:tr>
      <w:tr w:rsidR="004E2AFF" w:rsidRPr="004E2AFF" w14:paraId="773FFC7B" w14:textId="77777777" w:rsidTr="003F0811">
        <w:tc>
          <w:tcPr>
            <w:tcW w:w="2155" w:type="dxa"/>
          </w:tcPr>
          <w:p w14:paraId="43A90D0D"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2018年5月/6月</w:t>
            </w:r>
          </w:p>
        </w:tc>
        <w:tc>
          <w:tcPr>
            <w:tcW w:w="6917" w:type="dxa"/>
          </w:tcPr>
          <w:p w14:paraId="47668DBB" w14:textId="11A74611"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36</w:t>
            </w:r>
            <w:r>
              <w:rPr>
                <w:rFonts w:ascii="SimSun" w:eastAsia="SimSun" w:hAnsi="SimSun" w:hint="eastAsia"/>
                <w:sz w:val="21"/>
                <w:szCs w:val="21"/>
              </w:rPr>
              <w:t>）</w:t>
            </w:r>
          </w:p>
          <w:p w14:paraId="445808E3"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开展关于遗传资源的谈判，侧重于讨论未解决的问题并审议法律文书草案的各个选项</w:t>
            </w:r>
          </w:p>
          <w:p w14:paraId="0059D106"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专家组</w:t>
            </w:r>
          </w:p>
          <w:p w14:paraId="10B47D84"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会期：5/6天</w:t>
            </w:r>
          </w:p>
        </w:tc>
      </w:tr>
      <w:tr w:rsidR="004E2AFF" w:rsidRPr="004E2AFF" w14:paraId="12A835D1" w14:textId="77777777" w:rsidTr="003F0811">
        <w:tc>
          <w:tcPr>
            <w:tcW w:w="2155" w:type="dxa"/>
          </w:tcPr>
          <w:p w14:paraId="6CC5E67C"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2018年9月</w:t>
            </w:r>
          </w:p>
        </w:tc>
        <w:tc>
          <w:tcPr>
            <w:tcW w:w="6917" w:type="dxa"/>
          </w:tcPr>
          <w:p w14:paraId="7F28135C" w14:textId="482D4FEB"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37</w:t>
            </w:r>
            <w:r>
              <w:rPr>
                <w:rFonts w:ascii="SimSun" w:eastAsia="SimSun" w:hAnsi="SimSun" w:hint="eastAsia"/>
                <w:sz w:val="21"/>
                <w:szCs w:val="21"/>
              </w:rPr>
              <w:t>）</w:t>
            </w:r>
          </w:p>
          <w:p w14:paraId="3F7BBB6A"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开展关于传统知识/传统文化表现形式的谈判，侧重于讨论未解决的问题和跨领域问题，并审议法律文书草案的各个选项</w:t>
            </w:r>
          </w:p>
          <w:p w14:paraId="08D1A941" w14:textId="2CDA8A18"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e</w:t>
            </w:r>
            <w:r>
              <w:rPr>
                <w:rFonts w:ascii="SimSun" w:eastAsia="SimSun" w:hAnsi="SimSun" w:hint="eastAsia"/>
                <w:sz w:val="21"/>
                <w:szCs w:val="21"/>
              </w:rPr>
              <w:t>）</w:t>
            </w:r>
            <w:r w:rsidR="004E2AFF" w:rsidRPr="004E2AFF">
              <w:rPr>
                <w:rFonts w:ascii="SimSun" w:eastAsia="SimSun" w:hAnsi="SimSun" w:hint="eastAsia"/>
                <w:sz w:val="21"/>
                <w:szCs w:val="21"/>
              </w:rPr>
              <w:t>项提及的可能建议</w:t>
            </w:r>
          </w:p>
          <w:p w14:paraId="6E56CA9F"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会期：5天</w:t>
            </w:r>
          </w:p>
        </w:tc>
      </w:tr>
      <w:tr w:rsidR="004E2AFF" w:rsidRPr="004E2AFF" w14:paraId="61C95FD0" w14:textId="77777777" w:rsidTr="003F0811">
        <w:tc>
          <w:tcPr>
            <w:tcW w:w="2155" w:type="dxa"/>
          </w:tcPr>
          <w:p w14:paraId="5A2556BC"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2018年10月</w:t>
            </w:r>
          </w:p>
        </w:tc>
        <w:tc>
          <w:tcPr>
            <w:tcW w:w="6917" w:type="dxa"/>
          </w:tcPr>
          <w:p w14:paraId="657D52E5"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产权组织大会</w:t>
            </w:r>
          </w:p>
          <w:p w14:paraId="13E20AEA"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实况报告，审议建议</w:t>
            </w:r>
          </w:p>
        </w:tc>
      </w:tr>
      <w:tr w:rsidR="004E2AFF" w:rsidRPr="004E2AFF" w14:paraId="1FF7FC9C" w14:textId="77777777" w:rsidTr="003F0811">
        <w:tc>
          <w:tcPr>
            <w:tcW w:w="2155" w:type="dxa"/>
          </w:tcPr>
          <w:p w14:paraId="056DA03C"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2018年11月/12月</w:t>
            </w:r>
          </w:p>
        </w:tc>
        <w:tc>
          <w:tcPr>
            <w:tcW w:w="6917" w:type="dxa"/>
          </w:tcPr>
          <w:p w14:paraId="59A8BFF7" w14:textId="64553C94"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38</w:t>
            </w:r>
            <w:r>
              <w:rPr>
                <w:rFonts w:ascii="SimSun" w:eastAsia="SimSun" w:hAnsi="SimSun" w:hint="eastAsia"/>
                <w:sz w:val="21"/>
                <w:szCs w:val="21"/>
              </w:rPr>
              <w:t>）</w:t>
            </w:r>
          </w:p>
          <w:p w14:paraId="39D939FA"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开展关于传统知识/传统文化表现形式的谈判，侧重于讨论未解决的问题和跨领域问题，并审议法律文书草案的各个选项</w:t>
            </w:r>
          </w:p>
          <w:p w14:paraId="5D91FE17"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专家组</w:t>
            </w:r>
          </w:p>
          <w:p w14:paraId="44CDA321"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会期：5/6天</w:t>
            </w:r>
          </w:p>
        </w:tc>
      </w:tr>
      <w:tr w:rsidR="004E2AFF" w:rsidRPr="004E2AFF" w14:paraId="5EFA9209" w14:textId="77777777" w:rsidTr="003F0811">
        <w:tc>
          <w:tcPr>
            <w:tcW w:w="2155" w:type="dxa"/>
          </w:tcPr>
          <w:p w14:paraId="07A2BB6D"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2019年3月/4月</w:t>
            </w:r>
          </w:p>
        </w:tc>
        <w:tc>
          <w:tcPr>
            <w:tcW w:w="6917" w:type="dxa"/>
          </w:tcPr>
          <w:p w14:paraId="08FCF468" w14:textId="26446343"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39</w:t>
            </w:r>
            <w:r>
              <w:rPr>
                <w:rFonts w:ascii="SimSun" w:eastAsia="SimSun" w:hAnsi="SimSun" w:hint="eastAsia"/>
                <w:sz w:val="21"/>
                <w:szCs w:val="21"/>
              </w:rPr>
              <w:t>）</w:t>
            </w:r>
          </w:p>
          <w:p w14:paraId="6B38E8E9"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开展关于传统知识/传统文化表现形式的谈判，侧重于讨论未解决的问题和跨领域问题，并审议法律文书草案的各个选项</w:t>
            </w:r>
          </w:p>
          <w:p w14:paraId="014C1627"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会期：5天</w:t>
            </w:r>
          </w:p>
        </w:tc>
      </w:tr>
      <w:tr w:rsidR="004E2AFF" w:rsidRPr="004E2AFF" w14:paraId="50710703" w14:textId="77777777" w:rsidTr="003F0811">
        <w:trPr>
          <w:cantSplit/>
        </w:trPr>
        <w:tc>
          <w:tcPr>
            <w:tcW w:w="2155" w:type="dxa"/>
          </w:tcPr>
          <w:p w14:paraId="4DC14221"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lastRenderedPageBreak/>
              <w:t>2019年6月/7月</w:t>
            </w:r>
          </w:p>
        </w:tc>
        <w:tc>
          <w:tcPr>
            <w:tcW w:w="6917" w:type="dxa"/>
          </w:tcPr>
          <w:p w14:paraId="0A12CFA6" w14:textId="3A481073" w:rsidR="004E2AFF" w:rsidRPr="004E2AFF" w:rsidRDefault="000339E5" w:rsidP="004E2AFF">
            <w:pPr>
              <w:spacing w:afterLines="50" w:after="120" w:line="340" w:lineRule="atLeast"/>
              <w:rPr>
                <w:rFonts w:ascii="SimSun" w:eastAsia="SimSun" w:hAnsi="SimSun"/>
                <w:sz w:val="21"/>
                <w:szCs w:val="21"/>
              </w:rPr>
            </w:pPr>
            <w:r>
              <w:rPr>
                <w:rFonts w:ascii="SimSun" w:eastAsia="SimSun" w:hAnsi="SimSun" w:hint="eastAsia"/>
                <w:sz w:val="21"/>
                <w:szCs w:val="21"/>
              </w:rPr>
              <w:t>（</w:t>
            </w:r>
            <w:r w:rsidR="004E2AFF" w:rsidRPr="004E2AFF">
              <w:rPr>
                <w:rFonts w:ascii="SimSun" w:eastAsia="SimSun" w:hAnsi="SimSun" w:hint="eastAsia"/>
                <w:sz w:val="21"/>
                <w:szCs w:val="21"/>
              </w:rPr>
              <w:t>IGC 40</w:t>
            </w:r>
            <w:r>
              <w:rPr>
                <w:rFonts w:ascii="SimSun" w:eastAsia="SimSun" w:hAnsi="SimSun" w:hint="eastAsia"/>
                <w:sz w:val="21"/>
                <w:szCs w:val="21"/>
              </w:rPr>
              <w:t>）</w:t>
            </w:r>
          </w:p>
          <w:p w14:paraId="0EB4B6C0"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开展关于传统知识/传统文化表现形式的谈判，侧重于讨论未解决的问题和跨领域问题，并审议法律文书草案的各个选项</w:t>
            </w:r>
          </w:p>
          <w:p w14:paraId="45D39401"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专家组</w:t>
            </w:r>
          </w:p>
          <w:p w14:paraId="60E1C34D"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回顾遗传资源/传统知识/传统文化表现形式，并提出建议</w:t>
            </w:r>
          </w:p>
          <w:p w14:paraId="500E521D"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会期：5/6天</w:t>
            </w:r>
          </w:p>
        </w:tc>
      </w:tr>
      <w:tr w:rsidR="004E2AFF" w:rsidRPr="004E2AFF" w14:paraId="0501A646" w14:textId="77777777" w:rsidTr="003F0811">
        <w:tc>
          <w:tcPr>
            <w:tcW w:w="2155" w:type="dxa"/>
          </w:tcPr>
          <w:p w14:paraId="1B26EE2F"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2019年10月</w:t>
            </w:r>
          </w:p>
        </w:tc>
        <w:tc>
          <w:tcPr>
            <w:tcW w:w="6917" w:type="dxa"/>
          </w:tcPr>
          <w:p w14:paraId="3F8C50B9" w14:textId="77777777" w:rsidR="004E2AFF" w:rsidRPr="004E2AFF" w:rsidRDefault="004E2AFF" w:rsidP="004E2AFF">
            <w:pPr>
              <w:spacing w:afterLines="50" w:after="120" w:line="340" w:lineRule="atLeast"/>
              <w:rPr>
                <w:rFonts w:ascii="SimSun" w:eastAsia="SimSun" w:hAnsi="SimSun"/>
                <w:sz w:val="21"/>
                <w:szCs w:val="21"/>
              </w:rPr>
            </w:pPr>
            <w:r w:rsidRPr="004E2AFF">
              <w:rPr>
                <w:rFonts w:ascii="SimSun" w:eastAsia="SimSun" w:hAnsi="SimSun" w:hint="eastAsia"/>
                <w:sz w:val="21"/>
                <w:szCs w:val="21"/>
              </w:rPr>
              <w:t>产权组织大会将回顾取得的进展，对案文进行审议，并作出必要的决定。</w:t>
            </w:r>
          </w:p>
        </w:tc>
      </w:tr>
    </w:tbl>
    <w:p w14:paraId="526378B5" w14:textId="51331FFA" w:rsidR="00586283" w:rsidRDefault="00586283" w:rsidP="004B03C8">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本两年期任务授权（上</w:t>
      </w:r>
      <w:r>
        <w:rPr>
          <w:rFonts w:ascii="SimSun" w:hAnsi="SimSun" w:hint="eastAsia"/>
          <w:sz w:val="21"/>
          <w:szCs w:val="22"/>
        </w:rPr>
        <w:t>引</w:t>
      </w:r>
      <w:r w:rsidRPr="009A6736">
        <w:rPr>
          <w:rFonts w:ascii="SimSun" w:hAnsi="SimSun" w:hint="eastAsia"/>
          <w:sz w:val="21"/>
          <w:szCs w:val="22"/>
        </w:rPr>
        <w:t>）</w:t>
      </w:r>
      <w:r w:rsidR="000339E5">
        <w:rPr>
          <w:rFonts w:ascii="SimSun" w:hAnsi="SimSun"/>
          <w:sz w:val="21"/>
          <w:szCs w:val="22"/>
        </w:rPr>
        <w:t>（</w:t>
      </w:r>
      <w:r w:rsidR="004B03C8">
        <w:rPr>
          <w:rFonts w:ascii="SimSun" w:hAnsi="SimSun" w:hint="eastAsia"/>
          <w:sz w:val="21"/>
          <w:szCs w:val="22"/>
        </w:rPr>
        <w:t>e</w:t>
      </w:r>
      <w:r w:rsidR="000339E5">
        <w:rPr>
          <w:rFonts w:ascii="SimSun" w:hAnsi="SimSun"/>
          <w:sz w:val="21"/>
          <w:szCs w:val="22"/>
        </w:rPr>
        <w:t>）</w:t>
      </w:r>
      <w:r w:rsidRPr="009A6736">
        <w:rPr>
          <w:rFonts w:ascii="SimSun" w:hAnsi="SimSun" w:hint="eastAsia"/>
          <w:sz w:val="21"/>
          <w:szCs w:val="22"/>
        </w:rPr>
        <w:t>段要求</w:t>
      </w:r>
      <w:r w:rsidR="00822669" w:rsidRPr="00822669">
        <w:rPr>
          <w:rFonts w:ascii="SimSun" w:hAnsi="SimSun"/>
          <w:sz w:val="21"/>
          <w:szCs w:val="21"/>
        </w:rPr>
        <w:t>IGC</w:t>
      </w:r>
      <w:r w:rsidR="00822669">
        <w:rPr>
          <w:rFonts w:ascii="SimSun" w:hAnsi="SimSun" w:hint="eastAsia"/>
          <w:sz w:val="21"/>
          <w:szCs w:val="22"/>
        </w:rPr>
        <w:t>，</w:t>
      </w:r>
      <w:r w:rsidR="002F7975">
        <w:rPr>
          <w:rFonts w:ascii="SimSun" w:hAnsi="SimSun" w:hint="eastAsia"/>
          <w:sz w:val="21"/>
          <w:szCs w:val="22"/>
        </w:rPr>
        <w:t>“</w:t>
      </w:r>
      <w:r w:rsidR="002F7975" w:rsidRPr="006B4763">
        <w:rPr>
          <w:rFonts w:ascii="SimSun" w:hAnsi="SimSun" w:hint="eastAsia"/>
          <w:sz w:val="21"/>
          <w:szCs w:val="21"/>
        </w:rPr>
        <w:t>于</w:t>
      </w:r>
      <w:r w:rsidR="004B03C8">
        <w:rPr>
          <w:rFonts w:ascii="SimSun" w:hAnsi="SimSun" w:hint="eastAsia"/>
          <w:sz w:val="21"/>
          <w:szCs w:val="21"/>
        </w:rPr>
        <w:t>2018</w:t>
      </w:r>
      <w:r w:rsidR="002F7975" w:rsidRPr="006B4763">
        <w:rPr>
          <w:rFonts w:ascii="SimSun" w:hAnsi="SimSun" w:hint="eastAsia"/>
          <w:sz w:val="21"/>
          <w:szCs w:val="21"/>
        </w:rPr>
        <w:t>年</w:t>
      </w:r>
      <w:r w:rsidR="004B03C8" w:rsidRPr="004B03C8">
        <w:rPr>
          <w:rFonts w:ascii="SimSun" w:hAnsi="SimSun" w:hint="eastAsia"/>
          <w:sz w:val="21"/>
          <w:szCs w:val="21"/>
        </w:rPr>
        <w:t>向大会提供一份截至当时其工作情况的实况报告以及最新可用的案文，附上建议</w:t>
      </w:r>
      <w:r w:rsidR="002F7975" w:rsidRPr="006B4763">
        <w:rPr>
          <w:rFonts w:ascii="SimSun" w:hAnsi="SimSun" w:hint="eastAsia"/>
          <w:sz w:val="21"/>
          <w:szCs w:val="21"/>
        </w:rPr>
        <w:t>。</w:t>
      </w:r>
      <w:r w:rsidR="002F7975">
        <w:rPr>
          <w:rFonts w:ascii="SimSun" w:hAnsi="SimSun" w:hint="eastAsia"/>
          <w:sz w:val="21"/>
          <w:szCs w:val="22"/>
        </w:rPr>
        <w:t>”</w:t>
      </w:r>
      <w:r w:rsidR="004B03C8">
        <w:rPr>
          <w:rFonts w:ascii="SimSun" w:hAnsi="SimSun" w:hint="eastAsia"/>
          <w:sz w:val="21"/>
          <w:szCs w:val="22"/>
        </w:rPr>
        <w:t>本文件依据该决定编拟。</w:t>
      </w:r>
    </w:p>
    <w:p w14:paraId="59BC7BFB" w14:textId="2F8A7310" w:rsidR="004B03C8" w:rsidRPr="004B03C8" w:rsidRDefault="004B03C8" w:rsidP="004B03C8">
      <w:pPr>
        <w:pStyle w:val="Heading1"/>
        <w:overflowPunct w:val="0"/>
        <w:spacing w:beforeLines="100" w:afterLines="50" w:after="120" w:line="340" w:lineRule="atLeast"/>
        <w:rPr>
          <w:rFonts w:ascii="SimHei" w:eastAsia="SimHei" w:hAnsi="SimHei"/>
          <w:b w:val="0"/>
          <w:sz w:val="21"/>
          <w:szCs w:val="22"/>
        </w:rPr>
      </w:pPr>
      <w:r w:rsidRPr="004B03C8">
        <w:rPr>
          <w:rFonts w:ascii="SimHei" w:eastAsia="SimHei" w:hAnsi="SimHei" w:hint="eastAsia"/>
          <w:b w:val="0"/>
          <w:sz w:val="21"/>
          <w:szCs w:val="22"/>
        </w:rPr>
        <w:t>二、2018年的IGC会议</w:t>
      </w:r>
    </w:p>
    <w:p w14:paraId="0EFA09C6" w14:textId="20517E8C" w:rsidR="00586283" w:rsidRDefault="00586283" w:rsidP="004B03C8">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根据</w:t>
      </w:r>
      <w:r w:rsidR="004B03C8">
        <w:rPr>
          <w:rFonts w:ascii="SimSun" w:hAnsi="SimSun" w:hint="eastAsia"/>
          <w:sz w:val="21"/>
          <w:szCs w:val="22"/>
        </w:rPr>
        <w:t>201</w:t>
      </w:r>
      <w:r w:rsidR="000F734D">
        <w:rPr>
          <w:rFonts w:ascii="SimSun" w:hAnsi="SimSun" w:hint="eastAsia"/>
          <w:sz w:val="21"/>
          <w:szCs w:val="22"/>
        </w:rPr>
        <w:t>8</w:t>
      </w:r>
      <w:r w:rsidR="004B03C8">
        <w:rPr>
          <w:rFonts w:ascii="SimSun" w:hAnsi="SimSun" w:hint="eastAsia"/>
          <w:sz w:val="21"/>
          <w:szCs w:val="22"/>
        </w:rPr>
        <w:t>/201</w:t>
      </w:r>
      <w:r w:rsidR="000F734D">
        <w:rPr>
          <w:rFonts w:ascii="SimSun" w:hAnsi="SimSun" w:hint="eastAsia"/>
          <w:sz w:val="21"/>
          <w:szCs w:val="22"/>
        </w:rPr>
        <w:t>9</w:t>
      </w:r>
      <w:r w:rsidRPr="009A6736">
        <w:rPr>
          <w:rFonts w:ascii="SimSun" w:hAnsi="SimSun" w:hint="eastAsia"/>
          <w:sz w:val="21"/>
          <w:szCs w:val="22"/>
        </w:rPr>
        <w:t>两年期任务授权和</w:t>
      </w:r>
      <w:r w:rsidR="004B03C8">
        <w:rPr>
          <w:rFonts w:ascii="SimSun" w:hAnsi="SimSun" w:hint="eastAsia"/>
          <w:sz w:val="21"/>
          <w:szCs w:val="22"/>
        </w:rPr>
        <w:t>2018年</w:t>
      </w:r>
      <w:r w:rsidRPr="009A6736">
        <w:rPr>
          <w:rFonts w:ascii="SimSun" w:hAnsi="SimSun" w:hint="eastAsia"/>
          <w:sz w:val="21"/>
          <w:szCs w:val="22"/>
        </w:rPr>
        <w:t>工作计划，</w:t>
      </w:r>
      <w:r w:rsidR="00822669" w:rsidRPr="00822669">
        <w:rPr>
          <w:rFonts w:ascii="SimSun" w:hAnsi="SimSun"/>
          <w:sz w:val="21"/>
          <w:szCs w:val="21"/>
        </w:rPr>
        <w:t>IGC</w:t>
      </w:r>
      <w:r w:rsidR="004B03C8">
        <w:rPr>
          <w:rFonts w:ascii="SimSun" w:hAnsi="SimSun" w:hint="eastAsia"/>
          <w:sz w:val="21"/>
          <w:szCs w:val="21"/>
        </w:rPr>
        <w:t>截至目前已于2018年</w:t>
      </w:r>
      <w:r w:rsidRPr="009A6736">
        <w:rPr>
          <w:rFonts w:ascii="SimSun" w:hAnsi="SimSun" w:hint="eastAsia"/>
          <w:sz w:val="21"/>
          <w:szCs w:val="22"/>
        </w:rPr>
        <w:t>举行了</w:t>
      </w:r>
      <w:r w:rsidR="00965F64">
        <w:rPr>
          <w:rFonts w:ascii="SimSun" w:hAnsi="SimSun" w:hint="eastAsia"/>
          <w:sz w:val="21"/>
          <w:szCs w:val="22"/>
        </w:rPr>
        <w:t>三</w:t>
      </w:r>
      <w:r w:rsidRPr="009A6736">
        <w:rPr>
          <w:rFonts w:ascii="SimSun" w:hAnsi="SimSun" w:hint="eastAsia"/>
          <w:sz w:val="21"/>
          <w:szCs w:val="22"/>
        </w:rPr>
        <w:t>届会议，具体如下：</w:t>
      </w:r>
    </w:p>
    <w:p w14:paraId="2955AC80" w14:textId="157E7E9F" w:rsidR="00586283" w:rsidRDefault="000339E5" w:rsidP="004B03C8">
      <w:pPr>
        <w:overflowPunct w:val="0"/>
        <w:spacing w:afterLines="50" w:after="120" w:line="320" w:lineRule="atLeast"/>
        <w:ind w:left="567"/>
        <w:jc w:val="both"/>
        <w:rPr>
          <w:rFonts w:ascii="SimSun" w:hAnsi="SimSun"/>
          <w:sz w:val="21"/>
          <w:szCs w:val="22"/>
        </w:rPr>
      </w:pPr>
      <w:r>
        <w:rPr>
          <w:rFonts w:ascii="SimSun" w:hAnsi="SimSun" w:hint="eastAsia"/>
          <w:sz w:val="21"/>
          <w:szCs w:val="22"/>
        </w:rPr>
        <w:t>（</w:t>
      </w:r>
      <w:r w:rsidR="00586283" w:rsidRPr="009A6736">
        <w:rPr>
          <w:rFonts w:ascii="SimSun" w:hAnsi="SimSun"/>
          <w:sz w:val="21"/>
          <w:szCs w:val="22"/>
        </w:rPr>
        <w:t>a</w:t>
      </w:r>
      <w:r>
        <w:rPr>
          <w:rFonts w:ascii="SimSun" w:hAnsi="SimSun"/>
          <w:sz w:val="21"/>
          <w:szCs w:val="22"/>
        </w:rPr>
        <w:t>）</w:t>
      </w:r>
      <w:r w:rsidR="00586283" w:rsidRPr="009A6736">
        <w:rPr>
          <w:rFonts w:ascii="SimSun" w:hAnsi="SimSun"/>
          <w:sz w:val="21"/>
          <w:szCs w:val="22"/>
        </w:rPr>
        <w:tab/>
      </w:r>
      <w:r w:rsidR="00822669" w:rsidRPr="00822669">
        <w:rPr>
          <w:rFonts w:ascii="SimSun" w:hAnsi="SimSun"/>
          <w:sz w:val="21"/>
          <w:szCs w:val="21"/>
        </w:rPr>
        <w:t>IGC</w:t>
      </w:r>
      <w:r w:rsidR="00586283" w:rsidRPr="009A6736">
        <w:rPr>
          <w:rFonts w:ascii="SimSun" w:hAnsi="SimSun" w:hint="eastAsia"/>
          <w:sz w:val="21"/>
          <w:szCs w:val="22"/>
        </w:rPr>
        <w:t>第</w:t>
      </w:r>
      <w:r w:rsidR="004B03C8">
        <w:rPr>
          <w:rFonts w:ascii="SimSun" w:hAnsi="SimSun" w:hint="eastAsia"/>
          <w:sz w:val="21"/>
          <w:szCs w:val="22"/>
        </w:rPr>
        <w:t>三十五</w:t>
      </w:r>
      <w:r w:rsidR="00586283" w:rsidRPr="009A6736">
        <w:rPr>
          <w:rFonts w:ascii="SimSun" w:hAnsi="SimSun" w:hint="eastAsia"/>
          <w:sz w:val="21"/>
          <w:szCs w:val="22"/>
        </w:rPr>
        <w:t>届会议，</w:t>
      </w:r>
      <w:r w:rsidR="004B03C8">
        <w:rPr>
          <w:rFonts w:ascii="SimSun" w:hAnsi="SimSun" w:hint="eastAsia"/>
          <w:sz w:val="21"/>
          <w:szCs w:val="22"/>
        </w:rPr>
        <w:t>2018</w:t>
      </w:r>
      <w:r w:rsidR="00586283" w:rsidRPr="009A6736">
        <w:rPr>
          <w:rFonts w:ascii="SimSun" w:hAnsi="SimSun" w:hint="eastAsia"/>
          <w:sz w:val="21"/>
          <w:szCs w:val="22"/>
        </w:rPr>
        <w:t>年</w:t>
      </w:r>
      <w:r w:rsidR="004B03C8">
        <w:rPr>
          <w:rFonts w:ascii="SimSun" w:hAnsi="SimSun" w:hint="eastAsia"/>
          <w:sz w:val="21"/>
          <w:szCs w:val="22"/>
        </w:rPr>
        <w:t>3</w:t>
      </w:r>
      <w:r w:rsidR="00586283" w:rsidRPr="009A6736">
        <w:rPr>
          <w:rFonts w:ascii="SimSun" w:hAnsi="SimSun" w:hint="eastAsia"/>
          <w:sz w:val="21"/>
          <w:szCs w:val="22"/>
        </w:rPr>
        <w:t>月</w:t>
      </w:r>
      <w:r w:rsidR="004B03C8">
        <w:rPr>
          <w:rFonts w:ascii="SimSun" w:hAnsi="SimSun" w:hint="eastAsia"/>
          <w:sz w:val="21"/>
          <w:szCs w:val="22"/>
        </w:rPr>
        <w:t>19</w:t>
      </w:r>
      <w:r w:rsidR="00586283" w:rsidRPr="009A6736">
        <w:rPr>
          <w:rFonts w:ascii="SimSun" w:hAnsi="SimSun" w:hint="eastAsia"/>
          <w:sz w:val="21"/>
          <w:szCs w:val="22"/>
        </w:rPr>
        <w:t>日至</w:t>
      </w:r>
      <w:r w:rsidR="002F7975">
        <w:rPr>
          <w:rFonts w:ascii="SimSun" w:hAnsi="SimSun" w:hint="eastAsia"/>
          <w:sz w:val="21"/>
          <w:szCs w:val="22"/>
        </w:rPr>
        <w:t>2</w:t>
      </w:r>
      <w:r w:rsidR="004B03C8">
        <w:rPr>
          <w:rFonts w:ascii="SimSun" w:hAnsi="SimSun" w:hint="eastAsia"/>
          <w:sz w:val="21"/>
          <w:szCs w:val="22"/>
        </w:rPr>
        <w:t>3</w:t>
      </w:r>
      <w:r w:rsidR="002F7975">
        <w:rPr>
          <w:rFonts w:ascii="SimSun" w:hAnsi="SimSun" w:hint="eastAsia"/>
          <w:sz w:val="21"/>
          <w:szCs w:val="22"/>
        </w:rPr>
        <w:t>日</w:t>
      </w:r>
      <w:r w:rsidR="00586283" w:rsidRPr="009A6736">
        <w:rPr>
          <w:rFonts w:ascii="SimSun" w:hAnsi="SimSun" w:hint="eastAsia"/>
          <w:sz w:val="21"/>
          <w:szCs w:val="22"/>
        </w:rPr>
        <w:t>，关于</w:t>
      </w:r>
      <w:r w:rsidR="004B03C8">
        <w:rPr>
          <w:rFonts w:ascii="SimSun" w:hAnsi="SimSun" w:hint="eastAsia"/>
          <w:sz w:val="21"/>
          <w:szCs w:val="22"/>
        </w:rPr>
        <w:t>遗传资源</w:t>
      </w:r>
      <w:r w:rsidR="00586283" w:rsidRPr="009A6736">
        <w:rPr>
          <w:rFonts w:ascii="SimSun" w:hAnsi="SimSun" w:hint="eastAsia"/>
          <w:sz w:val="21"/>
          <w:szCs w:val="22"/>
        </w:rPr>
        <w:t>的主题；</w:t>
      </w:r>
    </w:p>
    <w:p w14:paraId="56C76D7C" w14:textId="27ADBAFE" w:rsidR="00586283" w:rsidRDefault="000339E5" w:rsidP="004B03C8">
      <w:pPr>
        <w:overflowPunct w:val="0"/>
        <w:spacing w:afterLines="50" w:after="120" w:line="320" w:lineRule="atLeast"/>
        <w:ind w:left="567"/>
        <w:jc w:val="both"/>
        <w:rPr>
          <w:rFonts w:ascii="SimSun" w:hAnsi="SimSun"/>
          <w:sz w:val="21"/>
          <w:szCs w:val="22"/>
        </w:rPr>
      </w:pPr>
      <w:r>
        <w:rPr>
          <w:rFonts w:ascii="SimSun" w:hAnsi="SimSun"/>
          <w:sz w:val="21"/>
          <w:szCs w:val="22"/>
        </w:rPr>
        <w:t>（</w:t>
      </w:r>
      <w:r w:rsidR="00586283" w:rsidRPr="009A6736">
        <w:rPr>
          <w:rFonts w:ascii="SimSun" w:hAnsi="SimSun"/>
          <w:sz w:val="21"/>
          <w:szCs w:val="22"/>
        </w:rPr>
        <w:t>b</w:t>
      </w:r>
      <w:r>
        <w:rPr>
          <w:rFonts w:ascii="SimSun" w:hAnsi="SimSun"/>
          <w:sz w:val="21"/>
          <w:szCs w:val="22"/>
        </w:rPr>
        <w:t>）</w:t>
      </w:r>
      <w:r w:rsidR="00586283" w:rsidRPr="009A6736">
        <w:rPr>
          <w:rFonts w:ascii="SimSun" w:hAnsi="SimSun"/>
          <w:sz w:val="21"/>
          <w:szCs w:val="22"/>
        </w:rPr>
        <w:tab/>
      </w:r>
      <w:r w:rsidR="00822669" w:rsidRPr="00822669">
        <w:rPr>
          <w:rFonts w:ascii="SimSun" w:hAnsi="SimSun"/>
          <w:sz w:val="21"/>
          <w:szCs w:val="21"/>
        </w:rPr>
        <w:t>IGC</w:t>
      </w:r>
      <w:r w:rsidR="00586283" w:rsidRPr="009A6736">
        <w:rPr>
          <w:rFonts w:ascii="SimSun" w:hAnsi="SimSun" w:hint="eastAsia"/>
          <w:sz w:val="21"/>
          <w:szCs w:val="22"/>
        </w:rPr>
        <w:t>第三十</w:t>
      </w:r>
      <w:r w:rsidR="004B03C8">
        <w:rPr>
          <w:rFonts w:ascii="SimSun" w:hAnsi="SimSun" w:hint="eastAsia"/>
          <w:sz w:val="21"/>
          <w:szCs w:val="22"/>
        </w:rPr>
        <w:t>六</w:t>
      </w:r>
      <w:r w:rsidR="00586283" w:rsidRPr="009A6736">
        <w:rPr>
          <w:rFonts w:ascii="SimSun" w:hAnsi="SimSun" w:hint="eastAsia"/>
          <w:sz w:val="21"/>
          <w:szCs w:val="22"/>
        </w:rPr>
        <w:t>届会议，201</w:t>
      </w:r>
      <w:r w:rsidR="004B03C8">
        <w:rPr>
          <w:rFonts w:ascii="SimSun" w:hAnsi="SimSun" w:hint="eastAsia"/>
          <w:sz w:val="21"/>
          <w:szCs w:val="22"/>
        </w:rPr>
        <w:t>8</w:t>
      </w:r>
      <w:r w:rsidR="00586283" w:rsidRPr="009A6736">
        <w:rPr>
          <w:rFonts w:ascii="SimSun" w:hAnsi="SimSun" w:hint="eastAsia"/>
          <w:sz w:val="21"/>
          <w:szCs w:val="22"/>
        </w:rPr>
        <w:t>年</w:t>
      </w:r>
      <w:r w:rsidR="004B03C8">
        <w:rPr>
          <w:rFonts w:ascii="SimSun" w:hAnsi="SimSun" w:hint="eastAsia"/>
          <w:sz w:val="21"/>
          <w:szCs w:val="22"/>
        </w:rPr>
        <w:t>6</w:t>
      </w:r>
      <w:r w:rsidR="00586283" w:rsidRPr="009A6736">
        <w:rPr>
          <w:rFonts w:ascii="SimSun" w:hAnsi="SimSun" w:hint="eastAsia"/>
          <w:sz w:val="21"/>
          <w:szCs w:val="22"/>
        </w:rPr>
        <w:t>月</w:t>
      </w:r>
      <w:r w:rsidR="004B03C8">
        <w:rPr>
          <w:rFonts w:ascii="SimSun" w:hAnsi="SimSun" w:hint="eastAsia"/>
          <w:sz w:val="21"/>
          <w:szCs w:val="22"/>
        </w:rPr>
        <w:t>25</w:t>
      </w:r>
      <w:r w:rsidR="007D19FC">
        <w:rPr>
          <w:rFonts w:ascii="SimSun" w:hAnsi="SimSun" w:hint="eastAsia"/>
          <w:sz w:val="21"/>
          <w:szCs w:val="22"/>
        </w:rPr>
        <w:t>日</w:t>
      </w:r>
      <w:r w:rsidR="00586283" w:rsidRPr="009A6736">
        <w:rPr>
          <w:rFonts w:ascii="SimSun" w:hAnsi="SimSun" w:hint="eastAsia"/>
          <w:sz w:val="21"/>
          <w:szCs w:val="22"/>
        </w:rPr>
        <w:t>至</w:t>
      </w:r>
      <w:r w:rsidR="004B03C8">
        <w:rPr>
          <w:rFonts w:ascii="SimSun" w:hAnsi="SimSun" w:hint="eastAsia"/>
          <w:sz w:val="21"/>
          <w:szCs w:val="22"/>
        </w:rPr>
        <w:t>29</w:t>
      </w:r>
      <w:r w:rsidR="00586283" w:rsidRPr="009A6736">
        <w:rPr>
          <w:rFonts w:ascii="SimSun" w:hAnsi="SimSun" w:hint="eastAsia"/>
          <w:sz w:val="21"/>
          <w:szCs w:val="22"/>
        </w:rPr>
        <w:t>日，关于</w:t>
      </w:r>
      <w:r w:rsidR="004B03C8">
        <w:rPr>
          <w:rFonts w:ascii="SimSun" w:hAnsi="SimSun" w:hint="eastAsia"/>
          <w:sz w:val="21"/>
          <w:szCs w:val="22"/>
        </w:rPr>
        <w:t>遗传资源</w:t>
      </w:r>
      <w:r w:rsidR="00586283" w:rsidRPr="009A6736">
        <w:rPr>
          <w:rFonts w:ascii="SimSun" w:hAnsi="SimSun" w:hint="eastAsia"/>
          <w:sz w:val="21"/>
          <w:szCs w:val="22"/>
        </w:rPr>
        <w:t>的主题</w:t>
      </w:r>
      <w:r w:rsidR="00360B0D">
        <w:rPr>
          <w:rFonts w:ascii="SimSun" w:hAnsi="SimSun" w:hint="eastAsia"/>
          <w:sz w:val="21"/>
          <w:szCs w:val="22"/>
        </w:rPr>
        <w:t>；</w:t>
      </w:r>
    </w:p>
    <w:p w14:paraId="73620C24" w14:textId="35C3F2BC" w:rsidR="00360B0D" w:rsidRPr="00360B0D" w:rsidRDefault="000339E5" w:rsidP="004B03C8">
      <w:pPr>
        <w:overflowPunct w:val="0"/>
        <w:spacing w:afterLines="50" w:after="120" w:line="320" w:lineRule="atLeast"/>
        <w:ind w:left="567"/>
        <w:jc w:val="both"/>
        <w:rPr>
          <w:rFonts w:ascii="SimSun" w:hAnsi="SimSun"/>
          <w:sz w:val="21"/>
          <w:szCs w:val="22"/>
        </w:rPr>
      </w:pPr>
      <w:r>
        <w:rPr>
          <w:rFonts w:ascii="SimSun" w:hAnsi="SimSun" w:hint="eastAsia"/>
          <w:sz w:val="21"/>
          <w:szCs w:val="22"/>
        </w:rPr>
        <w:t>（</w:t>
      </w:r>
      <w:r w:rsidR="00360B0D">
        <w:rPr>
          <w:rFonts w:ascii="SimSun" w:hAnsi="SimSun" w:hint="eastAsia"/>
          <w:sz w:val="21"/>
          <w:szCs w:val="22"/>
        </w:rPr>
        <w:t>c</w:t>
      </w:r>
      <w:r>
        <w:rPr>
          <w:rFonts w:ascii="SimSun" w:hAnsi="SimSun" w:hint="eastAsia"/>
          <w:sz w:val="21"/>
          <w:szCs w:val="22"/>
        </w:rPr>
        <w:t>）</w:t>
      </w:r>
      <w:r w:rsidR="00360B0D">
        <w:rPr>
          <w:rFonts w:ascii="SimSun" w:hAnsi="SimSun" w:hint="eastAsia"/>
          <w:sz w:val="21"/>
          <w:szCs w:val="22"/>
        </w:rPr>
        <w:tab/>
      </w:r>
      <w:r w:rsidR="00360B0D" w:rsidRPr="00822669">
        <w:rPr>
          <w:rFonts w:ascii="SimSun" w:hAnsi="SimSun"/>
          <w:sz w:val="21"/>
          <w:szCs w:val="21"/>
        </w:rPr>
        <w:t>IGC</w:t>
      </w:r>
      <w:r w:rsidR="00360B0D" w:rsidRPr="009A6736">
        <w:rPr>
          <w:rFonts w:ascii="SimSun" w:hAnsi="SimSun" w:hint="eastAsia"/>
          <w:sz w:val="21"/>
          <w:szCs w:val="22"/>
        </w:rPr>
        <w:t>第三十</w:t>
      </w:r>
      <w:r w:rsidR="00360B0D">
        <w:rPr>
          <w:rFonts w:ascii="SimSun" w:hAnsi="SimSun" w:hint="eastAsia"/>
          <w:sz w:val="21"/>
          <w:szCs w:val="22"/>
        </w:rPr>
        <w:t>七</w:t>
      </w:r>
      <w:r w:rsidR="00360B0D" w:rsidRPr="009A6736">
        <w:rPr>
          <w:rFonts w:ascii="SimSun" w:hAnsi="SimSun" w:hint="eastAsia"/>
          <w:sz w:val="21"/>
          <w:szCs w:val="22"/>
        </w:rPr>
        <w:t>届会议，201</w:t>
      </w:r>
      <w:r w:rsidR="00360B0D">
        <w:rPr>
          <w:rFonts w:ascii="SimSun" w:hAnsi="SimSun" w:hint="eastAsia"/>
          <w:sz w:val="21"/>
          <w:szCs w:val="22"/>
        </w:rPr>
        <w:t>8</w:t>
      </w:r>
      <w:r w:rsidR="00360B0D" w:rsidRPr="009A6736">
        <w:rPr>
          <w:rFonts w:ascii="SimSun" w:hAnsi="SimSun" w:hint="eastAsia"/>
          <w:sz w:val="21"/>
          <w:szCs w:val="22"/>
        </w:rPr>
        <w:t>年</w:t>
      </w:r>
      <w:r w:rsidR="00360B0D">
        <w:rPr>
          <w:rFonts w:ascii="SimSun" w:hAnsi="SimSun" w:hint="eastAsia"/>
          <w:sz w:val="21"/>
          <w:szCs w:val="22"/>
        </w:rPr>
        <w:t>8</w:t>
      </w:r>
      <w:r w:rsidR="00360B0D" w:rsidRPr="009A6736">
        <w:rPr>
          <w:rFonts w:ascii="SimSun" w:hAnsi="SimSun" w:hint="eastAsia"/>
          <w:sz w:val="21"/>
          <w:szCs w:val="22"/>
        </w:rPr>
        <w:t>月</w:t>
      </w:r>
      <w:r w:rsidR="00360B0D">
        <w:rPr>
          <w:rFonts w:ascii="SimSun" w:hAnsi="SimSun" w:hint="eastAsia"/>
          <w:sz w:val="21"/>
          <w:szCs w:val="22"/>
        </w:rPr>
        <w:t>27日</w:t>
      </w:r>
      <w:r w:rsidR="00360B0D" w:rsidRPr="009A6736">
        <w:rPr>
          <w:rFonts w:ascii="SimSun" w:hAnsi="SimSun" w:hint="eastAsia"/>
          <w:sz w:val="21"/>
          <w:szCs w:val="22"/>
        </w:rPr>
        <w:t>至</w:t>
      </w:r>
      <w:r w:rsidR="00360B0D">
        <w:rPr>
          <w:rFonts w:ascii="SimSun" w:hAnsi="SimSun" w:hint="eastAsia"/>
          <w:sz w:val="21"/>
          <w:szCs w:val="22"/>
        </w:rPr>
        <w:t>31</w:t>
      </w:r>
      <w:r w:rsidR="00360B0D" w:rsidRPr="009A6736">
        <w:rPr>
          <w:rFonts w:ascii="SimSun" w:hAnsi="SimSun" w:hint="eastAsia"/>
          <w:sz w:val="21"/>
          <w:szCs w:val="22"/>
        </w:rPr>
        <w:t>日，关于</w:t>
      </w:r>
      <w:r w:rsidR="00B310CE">
        <w:rPr>
          <w:rFonts w:ascii="SimSun" w:hAnsi="SimSun" w:hint="eastAsia"/>
          <w:sz w:val="21"/>
          <w:szCs w:val="22"/>
        </w:rPr>
        <w:t>传统知识和传统文化表现形式</w:t>
      </w:r>
      <w:r w:rsidR="00360B0D" w:rsidRPr="009A6736">
        <w:rPr>
          <w:rFonts w:ascii="SimSun" w:hAnsi="SimSun" w:hint="eastAsia"/>
          <w:sz w:val="21"/>
          <w:szCs w:val="22"/>
        </w:rPr>
        <w:t>的主</w:t>
      </w:r>
      <w:r w:rsidR="000F59CA">
        <w:rPr>
          <w:rFonts w:ascii="SimSun" w:hAnsi="SimSun"/>
          <w:sz w:val="21"/>
          <w:szCs w:val="22"/>
        </w:rPr>
        <w:t>‍</w:t>
      </w:r>
      <w:r w:rsidR="00360B0D" w:rsidRPr="009A6736">
        <w:rPr>
          <w:rFonts w:ascii="SimSun" w:hAnsi="SimSun" w:hint="eastAsia"/>
          <w:sz w:val="21"/>
          <w:szCs w:val="22"/>
        </w:rPr>
        <w:t>题</w:t>
      </w:r>
      <w:r w:rsidR="00B310CE">
        <w:rPr>
          <w:rFonts w:ascii="SimSun" w:hAnsi="SimSun" w:hint="eastAsia"/>
          <w:sz w:val="21"/>
          <w:szCs w:val="22"/>
        </w:rPr>
        <w:t>。</w:t>
      </w:r>
    </w:p>
    <w:p w14:paraId="53348788" w14:textId="2E51091D" w:rsidR="00586283" w:rsidRPr="00414D77" w:rsidRDefault="00414D77" w:rsidP="00084E1B">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822669" w:rsidRPr="00822669">
        <w:rPr>
          <w:rFonts w:ascii="SimSun" w:hAnsi="SimSun"/>
          <w:sz w:val="21"/>
          <w:szCs w:val="21"/>
        </w:rPr>
        <w:t>IGC</w:t>
      </w:r>
      <w:r w:rsidRPr="00414D77">
        <w:rPr>
          <w:rFonts w:ascii="SimSun" w:hAnsi="SimSun" w:hint="eastAsia"/>
          <w:sz w:val="21"/>
          <w:szCs w:val="22"/>
        </w:rPr>
        <w:t>第</w:t>
      </w:r>
      <w:r w:rsidRPr="009A6736">
        <w:rPr>
          <w:rFonts w:ascii="SimSun" w:hAnsi="SimSun" w:hint="eastAsia"/>
          <w:sz w:val="21"/>
          <w:szCs w:val="22"/>
        </w:rPr>
        <w:t>三十</w:t>
      </w:r>
      <w:r w:rsidR="00084E1B">
        <w:rPr>
          <w:rFonts w:ascii="SimSun" w:hAnsi="SimSun" w:hint="eastAsia"/>
          <w:sz w:val="21"/>
          <w:szCs w:val="22"/>
        </w:rPr>
        <w:t>五</w:t>
      </w:r>
      <w:r w:rsidRPr="00414D77">
        <w:rPr>
          <w:rFonts w:ascii="SimSun" w:hAnsi="SimSun" w:hint="eastAsia"/>
          <w:sz w:val="21"/>
          <w:szCs w:val="22"/>
        </w:rPr>
        <w:t>届会议编拟了</w:t>
      </w:r>
      <w:r w:rsidR="00586283" w:rsidRPr="00414D77">
        <w:rPr>
          <w:rFonts w:ascii="SimSun" w:hAnsi="SimSun" w:hint="eastAsia"/>
          <w:sz w:val="21"/>
          <w:szCs w:val="22"/>
        </w:rPr>
        <w:t>“</w:t>
      </w:r>
      <w:r w:rsidR="00084E1B" w:rsidRPr="00084E1B">
        <w:rPr>
          <w:rFonts w:ascii="SimSun" w:hAnsi="SimSun" w:hint="eastAsia"/>
          <w:sz w:val="21"/>
          <w:szCs w:val="22"/>
        </w:rPr>
        <w:t>关于知识产权与遗传资源的合并文件第二次修订稿</w:t>
      </w:r>
      <w:r w:rsidR="00586283" w:rsidRPr="00414D77">
        <w:rPr>
          <w:rFonts w:ascii="SimSun" w:hAnsi="SimSun" w:hint="eastAsia"/>
          <w:sz w:val="21"/>
          <w:szCs w:val="22"/>
        </w:rPr>
        <w:t>”，</w:t>
      </w:r>
      <w:r w:rsidR="00084E1B">
        <w:rPr>
          <w:rFonts w:ascii="SimSun" w:hAnsi="SimSun" w:hint="eastAsia"/>
          <w:sz w:val="21"/>
          <w:szCs w:val="22"/>
        </w:rPr>
        <w:t>并决定将2018年3月23日会议结束时的该案文</w:t>
      </w:r>
      <w:r w:rsidR="00586283" w:rsidRPr="00414D77">
        <w:rPr>
          <w:rFonts w:ascii="SimSun" w:hAnsi="SimSun" w:hint="eastAsia"/>
          <w:sz w:val="21"/>
          <w:szCs w:val="22"/>
        </w:rPr>
        <w:t>转送</w:t>
      </w:r>
      <w:r w:rsidR="00822669" w:rsidRPr="00822669">
        <w:rPr>
          <w:rFonts w:ascii="SimSun" w:hAnsi="SimSun"/>
          <w:sz w:val="21"/>
          <w:szCs w:val="21"/>
        </w:rPr>
        <w:t>IGC</w:t>
      </w:r>
      <w:r w:rsidR="00586283" w:rsidRPr="00414D77">
        <w:rPr>
          <w:rFonts w:ascii="SimSun" w:hAnsi="SimSun" w:hint="eastAsia"/>
          <w:sz w:val="21"/>
          <w:szCs w:val="22"/>
        </w:rPr>
        <w:t>第三十</w:t>
      </w:r>
      <w:r w:rsidR="00084E1B">
        <w:rPr>
          <w:rFonts w:ascii="SimSun" w:hAnsi="SimSun" w:hint="eastAsia"/>
          <w:sz w:val="21"/>
          <w:szCs w:val="22"/>
        </w:rPr>
        <w:t>六</w:t>
      </w:r>
      <w:r w:rsidR="00586283" w:rsidRPr="00414D77">
        <w:rPr>
          <w:rFonts w:ascii="SimSun" w:hAnsi="SimSun" w:hint="eastAsia"/>
          <w:sz w:val="21"/>
          <w:szCs w:val="22"/>
        </w:rPr>
        <w:t>届会议</w:t>
      </w:r>
      <w:r w:rsidR="00084E1B">
        <w:rPr>
          <w:rFonts w:ascii="SimSun" w:hAnsi="SimSun" w:hint="eastAsia"/>
          <w:sz w:val="21"/>
          <w:szCs w:val="22"/>
        </w:rPr>
        <w:t>。该案文被纳入文件</w:t>
      </w:r>
      <w:r w:rsidR="00084E1B" w:rsidRPr="00084E1B">
        <w:rPr>
          <w:rFonts w:ascii="SimSun" w:hAnsi="SimSun"/>
          <w:sz w:val="21"/>
          <w:szCs w:val="22"/>
        </w:rPr>
        <w:t>WIPO/GRTKF/IC/36/4</w:t>
      </w:r>
      <w:r w:rsidR="00084E1B">
        <w:rPr>
          <w:rFonts w:ascii="SimSun" w:hAnsi="SimSun" w:hint="eastAsia"/>
          <w:sz w:val="21"/>
          <w:szCs w:val="22"/>
        </w:rPr>
        <w:t>，并被提交给</w:t>
      </w:r>
      <w:r w:rsidR="00084E1B" w:rsidRPr="00084E1B">
        <w:rPr>
          <w:rFonts w:ascii="SimSun" w:hAnsi="SimSun" w:hint="eastAsia"/>
          <w:sz w:val="21"/>
          <w:szCs w:val="22"/>
        </w:rPr>
        <w:t>IGC第三十六届会议</w:t>
      </w:r>
      <w:r w:rsidR="00084E1B">
        <w:rPr>
          <w:rFonts w:ascii="SimSun" w:hAnsi="SimSun" w:hint="eastAsia"/>
          <w:sz w:val="21"/>
          <w:szCs w:val="22"/>
        </w:rPr>
        <w:t>。</w:t>
      </w:r>
    </w:p>
    <w:p w14:paraId="313AE379" w14:textId="23C413F4" w:rsidR="001253F2" w:rsidRDefault="00586283" w:rsidP="00F206A1">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1253F2">
        <w:rPr>
          <w:rFonts w:ascii="SimSun" w:hAnsi="SimSun" w:hint="eastAsia"/>
          <w:sz w:val="21"/>
          <w:szCs w:val="22"/>
        </w:rPr>
        <w:t>IGC第三十六届会议继续就该案文开展工作，但未能就其修订达成共识，决定</w:t>
      </w:r>
      <w:r w:rsidR="001253F2" w:rsidRPr="001253F2">
        <w:rPr>
          <w:rFonts w:ascii="SimSun" w:hAnsi="SimSun" w:hint="eastAsia"/>
          <w:sz w:val="21"/>
          <w:szCs w:val="22"/>
        </w:rPr>
        <w:t>根据文件WO/GA/49/21所载的</w:t>
      </w:r>
      <w:r w:rsidR="001253F2">
        <w:rPr>
          <w:rFonts w:ascii="SimSun" w:hAnsi="SimSun" w:hint="eastAsia"/>
          <w:sz w:val="21"/>
          <w:szCs w:val="22"/>
        </w:rPr>
        <w:t>委员会2018/2019两年期任务授权和2018年工作计划，将文件</w:t>
      </w:r>
      <w:r w:rsidR="001253F2" w:rsidRPr="001253F2">
        <w:rPr>
          <w:rFonts w:ascii="SimSun" w:hAnsi="SimSun"/>
          <w:sz w:val="21"/>
          <w:szCs w:val="22"/>
        </w:rPr>
        <w:t>WIPO/GRTKF/IC/36/4</w:t>
      </w:r>
      <w:r w:rsidR="001253F2">
        <w:rPr>
          <w:rFonts w:ascii="SimSun" w:hAnsi="SimSun" w:hint="eastAsia"/>
          <w:sz w:val="21"/>
          <w:szCs w:val="22"/>
        </w:rPr>
        <w:t>附件中的案文转送IGC第四十届会议。</w:t>
      </w:r>
      <w:r w:rsidR="00F206A1">
        <w:rPr>
          <w:rFonts w:ascii="SimSun" w:hAnsi="SimSun" w:hint="eastAsia"/>
          <w:sz w:val="21"/>
          <w:szCs w:val="22"/>
        </w:rPr>
        <w:t>尽管如此</w:t>
      </w:r>
      <w:r w:rsidR="00306EBD">
        <w:rPr>
          <w:rFonts w:ascii="SimSun" w:hAnsi="SimSun" w:hint="eastAsia"/>
          <w:sz w:val="21"/>
          <w:szCs w:val="22"/>
        </w:rPr>
        <w:t>，协调人和主席之友编拟的经修订案文将在IGC第三十六届会议报告中得到体现。</w:t>
      </w:r>
    </w:p>
    <w:p w14:paraId="3835C32F" w14:textId="7C860E5A" w:rsidR="00586283" w:rsidRDefault="00586283" w:rsidP="00B53415">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Pr="001031C5">
        <w:rPr>
          <w:rFonts w:ascii="SimSun" w:hAnsi="SimSun" w:hint="eastAsia"/>
          <w:sz w:val="21"/>
          <w:szCs w:val="22"/>
        </w:rPr>
        <w:t>.</w:t>
      </w:r>
      <w:r w:rsidRPr="001031C5">
        <w:rPr>
          <w:rFonts w:ascii="SimSun" w:hAnsi="SimSun" w:hint="eastAsia"/>
          <w:sz w:val="21"/>
          <w:szCs w:val="22"/>
        </w:rPr>
        <w:tab/>
      </w:r>
      <w:r w:rsidR="000D56F0">
        <w:rPr>
          <w:rFonts w:ascii="SimSun" w:hAnsi="SimSun" w:hint="eastAsia"/>
          <w:sz w:val="21"/>
          <w:szCs w:val="22"/>
        </w:rPr>
        <w:t>根据上段所述IGC第三十六届会议所作决定，本文件</w:t>
      </w:r>
      <w:r w:rsidR="000F59CA">
        <w:rPr>
          <w:rFonts w:ascii="SimSun" w:hAnsi="SimSun" w:hint="eastAsia"/>
          <w:sz w:val="21"/>
          <w:szCs w:val="22"/>
        </w:rPr>
        <w:t>附件一</w:t>
      </w:r>
      <w:r w:rsidR="00F206A1">
        <w:rPr>
          <w:rFonts w:ascii="SimSun" w:hAnsi="SimSun" w:hint="eastAsia"/>
          <w:sz w:val="21"/>
          <w:szCs w:val="22"/>
        </w:rPr>
        <w:t>附有</w:t>
      </w:r>
      <w:r w:rsidR="000D56F0">
        <w:rPr>
          <w:rFonts w:ascii="SimSun" w:hAnsi="SimSun" w:hint="eastAsia"/>
          <w:sz w:val="21"/>
          <w:szCs w:val="22"/>
        </w:rPr>
        <w:t>文件</w:t>
      </w:r>
      <w:r w:rsidR="000D56F0" w:rsidRPr="000D56F0">
        <w:rPr>
          <w:rFonts w:ascii="SimSun" w:hAnsi="SimSun"/>
          <w:sz w:val="21"/>
          <w:szCs w:val="22"/>
        </w:rPr>
        <w:t>WIPO/GRTKF/IC/36/4</w:t>
      </w:r>
      <w:r w:rsidR="000D56F0">
        <w:rPr>
          <w:rFonts w:ascii="SimSun" w:hAnsi="SimSun" w:hint="eastAsia"/>
          <w:sz w:val="21"/>
          <w:szCs w:val="22"/>
        </w:rPr>
        <w:t>中的案文</w:t>
      </w:r>
      <w:r w:rsidR="00AC506F">
        <w:rPr>
          <w:rFonts w:ascii="SimSun" w:hAnsi="SimSun" w:hint="eastAsia"/>
          <w:sz w:val="21"/>
          <w:szCs w:val="22"/>
        </w:rPr>
        <w:t>，仅</w:t>
      </w:r>
      <w:r w:rsidR="003308A4">
        <w:rPr>
          <w:rFonts w:ascii="SimSun" w:hAnsi="SimSun" w:hint="eastAsia"/>
          <w:sz w:val="21"/>
          <w:szCs w:val="22"/>
        </w:rPr>
        <w:t>为提供</w:t>
      </w:r>
      <w:r w:rsidR="00B53415">
        <w:rPr>
          <w:rFonts w:ascii="SimSun" w:hAnsi="SimSun" w:hint="eastAsia"/>
          <w:sz w:val="21"/>
          <w:szCs w:val="22"/>
        </w:rPr>
        <w:t>信息</w:t>
      </w:r>
      <w:r w:rsidR="000D56F0">
        <w:rPr>
          <w:rFonts w:ascii="SimSun" w:hAnsi="SimSun" w:hint="eastAsia"/>
          <w:sz w:val="21"/>
          <w:szCs w:val="22"/>
        </w:rPr>
        <w:t>。</w:t>
      </w:r>
    </w:p>
    <w:p w14:paraId="3DE1826A" w14:textId="0D277B06" w:rsidR="000F59CA" w:rsidRDefault="000F59CA" w:rsidP="00B53415">
      <w:pPr>
        <w:overflowPunct w:val="0"/>
        <w:spacing w:afterLines="50" w:after="120" w:line="340" w:lineRule="atLeast"/>
        <w:jc w:val="both"/>
        <w:rPr>
          <w:rFonts w:ascii="SimSun" w:hAnsi="SimSun"/>
          <w:sz w:val="21"/>
          <w:szCs w:val="22"/>
        </w:rPr>
      </w:pPr>
      <w:r>
        <w:rPr>
          <w:rFonts w:ascii="SimSun" w:hAnsi="SimSun" w:hint="eastAsia"/>
          <w:sz w:val="21"/>
          <w:szCs w:val="22"/>
        </w:rPr>
        <w:t>8.</w:t>
      </w:r>
      <w:r>
        <w:rPr>
          <w:rFonts w:ascii="SimSun" w:hAnsi="SimSun" w:hint="eastAsia"/>
          <w:sz w:val="21"/>
          <w:szCs w:val="22"/>
        </w:rPr>
        <w:tab/>
      </w:r>
      <w:r w:rsidR="00D94223">
        <w:rPr>
          <w:rFonts w:ascii="SimSun" w:hAnsi="SimSun" w:hint="eastAsia"/>
          <w:sz w:val="21"/>
          <w:szCs w:val="22"/>
        </w:rPr>
        <w:t>IGC第三十七届会议</w:t>
      </w:r>
      <w:r w:rsidR="00D94223" w:rsidRPr="00D94223">
        <w:rPr>
          <w:rFonts w:ascii="SimSun" w:hAnsi="SimSun" w:hint="eastAsia"/>
          <w:sz w:val="21"/>
          <w:szCs w:val="22"/>
        </w:rPr>
        <w:t>讨论了传统知识和传统文化表现形式的若干跨领域问题</w:t>
      </w:r>
      <w:r w:rsidR="00EC2039">
        <w:rPr>
          <w:rFonts w:ascii="SimSun" w:hAnsi="SimSun" w:hint="eastAsia"/>
          <w:sz w:val="21"/>
          <w:szCs w:val="22"/>
        </w:rPr>
        <w:t>，并编拟了“</w:t>
      </w:r>
      <w:r w:rsidR="00EC2039" w:rsidRPr="00EC2039">
        <w:rPr>
          <w:rFonts w:ascii="SimSun" w:hAnsi="SimSun" w:hint="eastAsia"/>
          <w:sz w:val="21"/>
          <w:szCs w:val="22"/>
        </w:rPr>
        <w:t>保护传统知识：条款草案第二次修订稿</w:t>
      </w:r>
      <w:r w:rsidR="00EC2039">
        <w:rPr>
          <w:rFonts w:ascii="SimSun" w:hAnsi="SimSun" w:hint="eastAsia"/>
          <w:sz w:val="21"/>
          <w:szCs w:val="22"/>
        </w:rPr>
        <w:t>”和“</w:t>
      </w:r>
      <w:r w:rsidR="00EC2039" w:rsidRPr="00EC2039">
        <w:rPr>
          <w:rFonts w:ascii="SimSun" w:hAnsi="SimSun" w:hint="eastAsia"/>
          <w:sz w:val="21"/>
          <w:szCs w:val="22"/>
        </w:rPr>
        <w:t>保护传统文化表现形式：条款草案第二次修订稿</w:t>
      </w:r>
      <w:r w:rsidR="00EC2039">
        <w:rPr>
          <w:rFonts w:ascii="SimSun" w:hAnsi="SimSun" w:hint="eastAsia"/>
          <w:sz w:val="21"/>
          <w:szCs w:val="22"/>
        </w:rPr>
        <w:t>”。</w:t>
      </w:r>
      <w:r w:rsidR="00050895">
        <w:rPr>
          <w:rFonts w:ascii="SimSun" w:hAnsi="SimSun" w:hint="eastAsia"/>
          <w:sz w:val="21"/>
          <w:szCs w:val="22"/>
        </w:rPr>
        <w:t>委员会决定</w:t>
      </w:r>
      <w:r w:rsidR="00050895" w:rsidRPr="00050895">
        <w:rPr>
          <w:rFonts w:ascii="SimSun" w:hAnsi="SimSun" w:hint="eastAsia"/>
          <w:sz w:val="21"/>
          <w:szCs w:val="22"/>
        </w:rPr>
        <w:t>将201</w:t>
      </w:r>
      <w:r w:rsidR="00050895">
        <w:rPr>
          <w:rFonts w:ascii="SimSun" w:hAnsi="SimSun" w:hint="eastAsia"/>
          <w:sz w:val="21"/>
          <w:szCs w:val="22"/>
        </w:rPr>
        <w:t>8</w:t>
      </w:r>
      <w:r w:rsidR="00050895" w:rsidRPr="00050895">
        <w:rPr>
          <w:rFonts w:ascii="SimSun" w:hAnsi="SimSun" w:hint="eastAsia"/>
          <w:sz w:val="21"/>
          <w:szCs w:val="22"/>
        </w:rPr>
        <w:t>年</w:t>
      </w:r>
      <w:r w:rsidR="00050895">
        <w:rPr>
          <w:rFonts w:ascii="SimSun" w:hAnsi="SimSun" w:hint="eastAsia"/>
          <w:sz w:val="21"/>
          <w:szCs w:val="22"/>
        </w:rPr>
        <w:t>8</w:t>
      </w:r>
      <w:r w:rsidR="00050895" w:rsidRPr="00050895">
        <w:rPr>
          <w:rFonts w:ascii="SimSun" w:hAnsi="SimSun" w:hint="eastAsia"/>
          <w:sz w:val="21"/>
          <w:szCs w:val="22"/>
        </w:rPr>
        <w:t>月3</w:t>
      </w:r>
      <w:r w:rsidR="00050895">
        <w:rPr>
          <w:rFonts w:ascii="SimSun" w:hAnsi="SimSun" w:hint="eastAsia"/>
          <w:sz w:val="21"/>
          <w:szCs w:val="22"/>
        </w:rPr>
        <w:t>1</w:t>
      </w:r>
      <w:r w:rsidR="00050895" w:rsidRPr="00050895">
        <w:rPr>
          <w:rFonts w:ascii="SimSun" w:hAnsi="SimSun" w:hint="eastAsia"/>
          <w:sz w:val="21"/>
          <w:szCs w:val="22"/>
        </w:rPr>
        <w:t>日会议结束时的</w:t>
      </w:r>
      <w:r w:rsidR="00050895">
        <w:rPr>
          <w:rFonts w:ascii="SimSun" w:hAnsi="SimSun" w:hint="eastAsia"/>
          <w:sz w:val="21"/>
          <w:szCs w:val="22"/>
        </w:rPr>
        <w:t>这两份</w:t>
      </w:r>
      <w:r w:rsidR="00050895" w:rsidRPr="00050895">
        <w:rPr>
          <w:rFonts w:ascii="SimSun" w:hAnsi="SimSun" w:hint="eastAsia"/>
          <w:sz w:val="21"/>
          <w:szCs w:val="22"/>
        </w:rPr>
        <w:t>案文转送</w:t>
      </w:r>
      <w:r w:rsidR="00050895">
        <w:rPr>
          <w:rFonts w:ascii="SimSun" w:hAnsi="SimSun" w:hint="eastAsia"/>
          <w:sz w:val="21"/>
          <w:szCs w:val="22"/>
        </w:rPr>
        <w:t>将于2018年12月10日至14日举行的IGC</w:t>
      </w:r>
      <w:r w:rsidR="00050895" w:rsidRPr="00050895">
        <w:rPr>
          <w:rFonts w:ascii="SimSun" w:hAnsi="SimSun" w:hint="eastAsia"/>
          <w:sz w:val="21"/>
          <w:szCs w:val="22"/>
        </w:rPr>
        <w:t>第三十</w:t>
      </w:r>
      <w:r w:rsidR="00050895">
        <w:rPr>
          <w:rFonts w:ascii="SimSun" w:hAnsi="SimSun" w:hint="eastAsia"/>
          <w:sz w:val="21"/>
          <w:szCs w:val="22"/>
        </w:rPr>
        <w:t>八</w:t>
      </w:r>
      <w:r w:rsidR="00050895" w:rsidRPr="00050895">
        <w:rPr>
          <w:rFonts w:ascii="SimSun" w:hAnsi="SimSun" w:hint="eastAsia"/>
          <w:sz w:val="21"/>
          <w:szCs w:val="22"/>
        </w:rPr>
        <w:t>届会议。</w:t>
      </w:r>
      <w:r w:rsidR="00CB247D">
        <w:rPr>
          <w:rFonts w:ascii="SimSun" w:hAnsi="SimSun" w:hint="eastAsia"/>
          <w:sz w:val="21"/>
          <w:szCs w:val="22"/>
        </w:rPr>
        <w:t>这两份案文分别作为附件二和附件三附于本文件，仅用于提供信息。</w:t>
      </w:r>
    </w:p>
    <w:p w14:paraId="018DA716" w14:textId="7C979C48" w:rsidR="00586283" w:rsidRPr="009A6736" w:rsidRDefault="00586283" w:rsidP="00261F33">
      <w:pPr>
        <w:pStyle w:val="Heading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三、</w:t>
      </w:r>
      <w:r w:rsidR="00261F33">
        <w:rPr>
          <w:rFonts w:ascii="SimHei" w:eastAsia="SimHei" w:hAnsi="SimHei" w:hint="eastAsia"/>
          <w:b w:val="0"/>
          <w:sz w:val="21"/>
          <w:szCs w:val="22"/>
        </w:rPr>
        <w:t>遗传资源特设专家组</w:t>
      </w:r>
    </w:p>
    <w:p w14:paraId="324FB5A2" w14:textId="508F211C" w:rsidR="00586283" w:rsidRDefault="00BE4F43" w:rsidP="00261F33">
      <w:pPr>
        <w:overflowPunct w:val="0"/>
        <w:spacing w:afterLines="50" w:after="120" w:line="340" w:lineRule="atLeast"/>
        <w:jc w:val="both"/>
        <w:rPr>
          <w:rFonts w:ascii="SimSun" w:hAnsi="SimSun"/>
          <w:spacing w:val="-2"/>
          <w:sz w:val="21"/>
          <w:lang w:val="en-AU"/>
        </w:rPr>
      </w:pPr>
      <w:r>
        <w:rPr>
          <w:rFonts w:ascii="SimSun" w:hAnsi="SimSun" w:hint="eastAsia"/>
          <w:sz w:val="21"/>
          <w:szCs w:val="22"/>
        </w:rPr>
        <w:t>9</w:t>
      </w:r>
      <w:r w:rsidR="00586283">
        <w:rPr>
          <w:rFonts w:ascii="SimSun" w:hAnsi="SimSun" w:hint="eastAsia"/>
          <w:sz w:val="21"/>
        </w:rPr>
        <w:t>.</w:t>
      </w:r>
      <w:r w:rsidR="00586283" w:rsidRPr="009A6736">
        <w:rPr>
          <w:rFonts w:ascii="SimSun" w:hAnsi="SimSun"/>
          <w:sz w:val="21"/>
        </w:rPr>
        <w:tab/>
      </w:r>
      <w:r w:rsidR="00586283" w:rsidRPr="009A6736">
        <w:rPr>
          <w:rFonts w:ascii="SimSun" w:hAnsi="SimSun" w:hint="eastAsia"/>
          <w:sz w:val="21"/>
        </w:rPr>
        <w:t>任务授权</w:t>
      </w:r>
      <w:r w:rsidR="00110910">
        <w:rPr>
          <w:rFonts w:ascii="SimSun" w:hAnsi="SimSun" w:hint="eastAsia"/>
          <w:sz w:val="21"/>
        </w:rPr>
        <w:t>的</w:t>
      </w:r>
      <w:r w:rsidR="000339E5">
        <w:rPr>
          <w:rFonts w:ascii="SimSun" w:hAnsi="SimSun" w:hint="eastAsia"/>
          <w:sz w:val="21"/>
        </w:rPr>
        <w:t>（</w:t>
      </w:r>
      <w:r w:rsidR="00261F33">
        <w:rPr>
          <w:rFonts w:ascii="SimSun" w:hAnsi="SimSun" w:hint="eastAsia"/>
          <w:sz w:val="21"/>
        </w:rPr>
        <w:t>c</w:t>
      </w:r>
      <w:r w:rsidR="000339E5">
        <w:rPr>
          <w:rFonts w:ascii="SimSun" w:hAnsi="SimSun" w:hint="eastAsia"/>
          <w:sz w:val="21"/>
        </w:rPr>
        <w:t>）</w:t>
      </w:r>
      <w:r w:rsidR="00586283" w:rsidRPr="009A6736">
        <w:rPr>
          <w:rFonts w:ascii="SimSun" w:hAnsi="SimSun" w:hint="eastAsia"/>
          <w:sz w:val="21"/>
        </w:rPr>
        <w:t>段</w:t>
      </w:r>
      <w:r w:rsidR="00261F33">
        <w:rPr>
          <w:rFonts w:ascii="SimSun" w:hAnsi="SimSun" w:hint="eastAsia"/>
          <w:sz w:val="21"/>
        </w:rPr>
        <w:t>规定，</w:t>
      </w:r>
      <w:r w:rsidR="00C80D04">
        <w:rPr>
          <w:rFonts w:ascii="SimSun" w:hAnsi="SimSun" w:hint="eastAsia"/>
          <w:sz w:val="21"/>
        </w:rPr>
        <w:t>IGC</w:t>
      </w:r>
      <w:r w:rsidR="00261F33">
        <w:rPr>
          <w:rFonts w:ascii="SimSun" w:hAnsi="SimSun" w:hint="eastAsia"/>
          <w:sz w:val="21"/>
        </w:rPr>
        <w:t>“</w:t>
      </w:r>
      <w:r w:rsidR="00261F33" w:rsidRPr="00261F33">
        <w:rPr>
          <w:rFonts w:ascii="SimSun" w:hAnsi="SimSun" w:hint="eastAsia"/>
          <w:sz w:val="21"/>
        </w:rPr>
        <w:t>可以成立特设专家组，处理具体的法律、政策或技术性议</w:t>
      </w:r>
      <w:r w:rsidR="00496450">
        <w:rPr>
          <w:rFonts w:ascii="SimSun" w:hAnsi="SimSun"/>
          <w:sz w:val="21"/>
          <w:szCs w:val="22"/>
        </w:rPr>
        <w:t>‍</w:t>
      </w:r>
      <w:r w:rsidR="00261F33" w:rsidRPr="00261F33">
        <w:rPr>
          <w:rFonts w:ascii="SimSun" w:hAnsi="SimSun" w:hint="eastAsia"/>
          <w:sz w:val="21"/>
        </w:rPr>
        <w:t>题</w:t>
      </w:r>
      <w:r w:rsidR="00586283" w:rsidRPr="009A6736">
        <w:rPr>
          <w:rFonts w:ascii="SimSun" w:hAnsi="SimSun" w:hint="eastAsia"/>
          <w:spacing w:val="7"/>
          <w:sz w:val="21"/>
          <w:lang w:val="en-AU"/>
        </w:rPr>
        <w:t>”。</w:t>
      </w:r>
    </w:p>
    <w:p w14:paraId="36F7DC00" w14:textId="2EF18550" w:rsidR="00586283" w:rsidRDefault="00BE4F43" w:rsidP="00261F33">
      <w:pPr>
        <w:overflowPunct w:val="0"/>
        <w:spacing w:afterLines="50" w:after="120" w:line="340" w:lineRule="atLeast"/>
        <w:jc w:val="both"/>
        <w:rPr>
          <w:rFonts w:ascii="SimSun" w:hAnsi="SimSun"/>
          <w:sz w:val="21"/>
        </w:rPr>
      </w:pPr>
      <w:r>
        <w:rPr>
          <w:rFonts w:ascii="SimSun" w:hAnsi="SimSun" w:hint="eastAsia"/>
          <w:sz w:val="21"/>
          <w:szCs w:val="22"/>
        </w:rPr>
        <w:lastRenderedPageBreak/>
        <w:t>10</w:t>
      </w:r>
      <w:r w:rsidR="00586283">
        <w:rPr>
          <w:rFonts w:ascii="SimSun" w:hAnsi="SimSun" w:hint="eastAsia"/>
          <w:sz w:val="21"/>
        </w:rPr>
        <w:t>.</w:t>
      </w:r>
      <w:r w:rsidR="00586283" w:rsidRPr="009A6736">
        <w:rPr>
          <w:rFonts w:ascii="SimSun" w:hAnsi="SimSun"/>
          <w:sz w:val="21"/>
          <w:lang w:eastAsia="pt-BR"/>
        </w:rPr>
        <w:tab/>
      </w:r>
      <w:r w:rsidR="00586283" w:rsidRPr="009A6736">
        <w:rPr>
          <w:rFonts w:ascii="SimSun" w:hAnsi="SimSun" w:hint="eastAsia"/>
          <w:sz w:val="21"/>
          <w:lang w:eastAsia="pt-BR"/>
        </w:rPr>
        <w:t>根据这一决定</w:t>
      </w:r>
      <w:r w:rsidR="00261F33">
        <w:rPr>
          <w:rFonts w:ascii="SimSun" w:hAnsi="SimSun" w:hint="eastAsia"/>
          <w:sz w:val="21"/>
        </w:rPr>
        <w:t>和IGC第三十五届会议的决定，</w:t>
      </w:r>
      <w:r w:rsidR="00586283" w:rsidRPr="009A6736">
        <w:rPr>
          <w:rFonts w:ascii="SimSun" w:hAnsi="SimSun" w:hint="eastAsia"/>
          <w:sz w:val="21"/>
        </w:rPr>
        <w:t>在</w:t>
      </w:r>
      <w:r w:rsidR="00822669" w:rsidRPr="00822669">
        <w:rPr>
          <w:rFonts w:ascii="SimSun" w:hAnsi="SimSun"/>
          <w:sz w:val="21"/>
          <w:szCs w:val="21"/>
        </w:rPr>
        <w:t>IGC</w:t>
      </w:r>
      <w:r w:rsidR="00586283" w:rsidRPr="009A6736">
        <w:rPr>
          <w:rFonts w:ascii="SimSun" w:hAnsi="SimSun" w:hint="eastAsia"/>
          <w:sz w:val="21"/>
          <w:lang w:eastAsia="pt-BR"/>
        </w:rPr>
        <w:t>第三十</w:t>
      </w:r>
      <w:r w:rsidR="00261F33">
        <w:rPr>
          <w:rFonts w:ascii="SimSun" w:hAnsi="SimSun" w:hint="eastAsia"/>
          <w:sz w:val="21"/>
          <w:lang w:val="pt-BR"/>
        </w:rPr>
        <w:t>六</w:t>
      </w:r>
      <w:r w:rsidR="00586283" w:rsidRPr="009A6736">
        <w:rPr>
          <w:rFonts w:ascii="SimSun" w:hAnsi="SimSun" w:hint="eastAsia"/>
          <w:sz w:val="21"/>
          <w:lang w:eastAsia="pt-BR"/>
        </w:rPr>
        <w:t>届会议之前</w:t>
      </w:r>
      <w:r w:rsidR="00261F33">
        <w:rPr>
          <w:rFonts w:ascii="SimSun" w:hAnsi="SimSun" w:hint="eastAsia"/>
          <w:sz w:val="21"/>
        </w:rPr>
        <w:t>，</w:t>
      </w:r>
      <w:r w:rsidR="00965CB6">
        <w:rPr>
          <w:rFonts w:ascii="SimSun" w:hAnsi="SimSun" w:hint="eastAsia"/>
          <w:sz w:val="21"/>
        </w:rPr>
        <w:t>遗传资源特设专家组于2018年6月24日举行了</w:t>
      </w:r>
      <w:r w:rsidR="00C80D04">
        <w:rPr>
          <w:rFonts w:ascii="SimSun" w:hAnsi="SimSun" w:hint="eastAsia"/>
          <w:sz w:val="21"/>
        </w:rPr>
        <w:t>一次</w:t>
      </w:r>
      <w:r w:rsidR="00965CB6">
        <w:rPr>
          <w:rFonts w:ascii="SimSun" w:hAnsi="SimSun" w:hint="eastAsia"/>
          <w:sz w:val="21"/>
        </w:rPr>
        <w:t>会议。为遗传资源专家组编拟的文件可在</w:t>
      </w:r>
      <w:hyperlink r:id="rId9" w:history="1">
        <w:r w:rsidR="00965CB6" w:rsidRPr="00965CB6">
          <w:rPr>
            <w:rStyle w:val="Hyperlink"/>
            <w:rFonts w:ascii="SimSun" w:hAnsi="SimSun" w:hint="eastAsia"/>
            <w:sz w:val="21"/>
          </w:rPr>
          <w:t>网上</w:t>
        </w:r>
      </w:hyperlink>
      <w:r w:rsidR="00965CB6">
        <w:rPr>
          <w:rFonts w:ascii="SimSun" w:hAnsi="SimSun" w:hint="eastAsia"/>
          <w:sz w:val="21"/>
        </w:rPr>
        <w:t>查阅。</w:t>
      </w:r>
      <w:r w:rsidRPr="00BE4F43">
        <w:rPr>
          <w:rStyle w:val="FootnoteReference"/>
          <w:rFonts w:ascii="SimSun" w:hAnsi="SimSun"/>
          <w:color w:val="0000FF" w:themeColor="hyperlink"/>
          <w:sz w:val="21"/>
          <w:szCs w:val="21"/>
        </w:rPr>
        <w:footnoteReference w:id="3"/>
      </w:r>
    </w:p>
    <w:p w14:paraId="3BEF52F5" w14:textId="00F8C3B8" w:rsidR="008E1D5D" w:rsidRDefault="0024412C" w:rsidP="00261F33">
      <w:pPr>
        <w:overflowPunct w:val="0"/>
        <w:spacing w:afterLines="50" w:after="120" w:line="340" w:lineRule="atLeast"/>
        <w:jc w:val="both"/>
        <w:rPr>
          <w:rFonts w:ascii="SimSun" w:hAnsi="SimSun"/>
          <w:sz w:val="21"/>
        </w:rPr>
      </w:pPr>
      <w:r>
        <w:rPr>
          <w:rFonts w:ascii="SimSun" w:hAnsi="SimSun" w:hint="eastAsia"/>
          <w:sz w:val="21"/>
        </w:rPr>
        <w:t>11.</w:t>
      </w:r>
      <w:r>
        <w:rPr>
          <w:rFonts w:ascii="SimSun" w:hAnsi="SimSun" w:hint="eastAsia"/>
          <w:sz w:val="21"/>
        </w:rPr>
        <w:tab/>
        <w:t>IGC第三十七届会议</w:t>
      </w:r>
      <w:r w:rsidRPr="0024412C">
        <w:rPr>
          <w:rFonts w:ascii="SimSun" w:hAnsi="SimSun" w:hint="eastAsia"/>
          <w:sz w:val="21"/>
        </w:rPr>
        <w:t>决定设立传统知识和传统文化表现形式特设专家组，</w:t>
      </w:r>
      <w:r>
        <w:rPr>
          <w:rFonts w:ascii="SimSun" w:hAnsi="SimSun" w:hint="eastAsia"/>
          <w:sz w:val="21"/>
        </w:rPr>
        <w:t>该专家组</w:t>
      </w:r>
      <w:r w:rsidRPr="0024412C">
        <w:rPr>
          <w:rFonts w:ascii="SimSun" w:hAnsi="SimSun" w:hint="eastAsia"/>
          <w:sz w:val="21"/>
        </w:rPr>
        <w:t>将于2018年</w:t>
      </w:r>
      <w:r>
        <w:rPr>
          <w:rFonts w:ascii="SimSun" w:hAnsi="SimSun" w:hint="eastAsia"/>
          <w:sz w:val="21"/>
        </w:rPr>
        <w:t>12</w:t>
      </w:r>
      <w:r w:rsidRPr="0024412C">
        <w:rPr>
          <w:rFonts w:ascii="SimSun" w:hAnsi="SimSun" w:hint="eastAsia"/>
          <w:sz w:val="21"/>
        </w:rPr>
        <w:t>月9日在IGC第三十八届会议之前举行会议</w:t>
      </w:r>
      <w:r w:rsidR="005F3AF8">
        <w:rPr>
          <w:rFonts w:ascii="SimSun" w:hAnsi="SimSun" w:hint="eastAsia"/>
          <w:sz w:val="21"/>
        </w:rPr>
        <w:t>。</w:t>
      </w:r>
    </w:p>
    <w:p w14:paraId="12E32C6E" w14:textId="6BE89003" w:rsidR="005F3AF8" w:rsidRPr="009A6736" w:rsidRDefault="005F3AF8" w:rsidP="005F3AF8">
      <w:pPr>
        <w:pStyle w:val="Heading1"/>
        <w:overflowPunct w:val="0"/>
        <w:spacing w:beforeLines="100" w:afterLines="50" w:after="120" w:line="340" w:lineRule="atLeast"/>
        <w:rPr>
          <w:rFonts w:ascii="SimHei" w:eastAsia="SimHei" w:hAnsi="SimHei"/>
          <w:b w:val="0"/>
          <w:sz w:val="21"/>
          <w:szCs w:val="22"/>
        </w:rPr>
      </w:pPr>
      <w:r>
        <w:rPr>
          <w:rFonts w:ascii="SimHei" w:eastAsia="SimHei" w:hAnsi="SimHei" w:hint="eastAsia"/>
          <w:b w:val="0"/>
          <w:sz w:val="21"/>
          <w:szCs w:val="22"/>
        </w:rPr>
        <w:t>四</w:t>
      </w:r>
      <w:r w:rsidRPr="009A6736">
        <w:rPr>
          <w:rFonts w:ascii="SimHei" w:eastAsia="SimHei" w:hAnsi="SimHei" w:hint="eastAsia"/>
          <w:b w:val="0"/>
          <w:sz w:val="21"/>
          <w:szCs w:val="22"/>
        </w:rPr>
        <w:t>、</w:t>
      </w:r>
      <w:r w:rsidR="00443EBE">
        <w:rPr>
          <w:rFonts w:ascii="SimHei" w:eastAsia="SimHei" w:hAnsi="SimHei" w:hint="eastAsia"/>
          <w:b w:val="0"/>
          <w:sz w:val="21"/>
          <w:szCs w:val="22"/>
        </w:rPr>
        <w:t>向</w:t>
      </w:r>
      <w:r>
        <w:rPr>
          <w:rFonts w:ascii="SimHei" w:eastAsia="SimHei" w:hAnsi="SimHei" w:hint="eastAsia"/>
          <w:b w:val="0"/>
          <w:sz w:val="21"/>
          <w:szCs w:val="22"/>
        </w:rPr>
        <w:t>2018年大会</w:t>
      </w:r>
      <w:r w:rsidR="00280E09">
        <w:rPr>
          <w:rFonts w:ascii="SimHei" w:eastAsia="SimHei" w:hAnsi="SimHei" w:hint="eastAsia"/>
          <w:b w:val="0"/>
          <w:sz w:val="21"/>
          <w:szCs w:val="22"/>
        </w:rPr>
        <w:t>所</w:t>
      </w:r>
      <w:r>
        <w:rPr>
          <w:rFonts w:ascii="SimHei" w:eastAsia="SimHei" w:hAnsi="SimHei" w:hint="eastAsia"/>
          <w:b w:val="0"/>
          <w:sz w:val="21"/>
          <w:szCs w:val="22"/>
        </w:rPr>
        <w:t>提建议</w:t>
      </w:r>
    </w:p>
    <w:p w14:paraId="302C3E18" w14:textId="2B7BA4E0" w:rsidR="005F3AF8" w:rsidRDefault="003537B2" w:rsidP="005F3AF8">
      <w:pPr>
        <w:overflowPunct w:val="0"/>
        <w:spacing w:afterLines="50" w:after="120" w:line="340" w:lineRule="atLeast"/>
        <w:jc w:val="both"/>
        <w:rPr>
          <w:rFonts w:ascii="SimSun" w:hAnsi="SimSun"/>
          <w:sz w:val="21"/>
        </w:rPr>
      </w:pPr>
      <w:r>
        <w:rPr>
          <w:rFonts w:ascii="SimSun" w:hAnsi="SimSun" w:hint="eastAsia"/>
          <w:sz w:val="21"/>
          <w:szCs w:val="22"/>
        </w:rPr>
        <w:t>12.</w:t>
      </w:r>
      <w:r w:rsidR="005F3AF8" w:rsidRPr="009A6736">
        <w:rPr>
          <w:rFonts w:ascii="SimSun" w:hAnsi="SimSun"/>
          <w:sz w:val="21"/>
        </w:rPr>
        <w:tab/>
      </w:r>
      <w:r w:rsidR="00A8619B" w:rsidRPr="00A8619B">
        <w:rPr>
          <w:rFonts w:ascii="SimSun" w:hAnsi="SimSun" w:hint="eastAsia"/>
          <w:sz w:val="21"/>
        </w:rPr>
        <w:t>如上文所述，任务授权</w:t>
      </w:r>
      <w:r w:rsidR="007B09F8">
        <w:rPr>
          <w:rFonts w:ascii="SimSun" w:hAnsi="SimSun" w:hint="eastAsia"/>
          <w:sz w:val="21"/>
        </w:rPr>
        <w:t>的</w:t>
      </w:r>
      <w:r w:rsidR="00A8619B" w:rsidRPr="00A8619B">
        <w:rPr>
          <w:rFonts w:ascii="SimSun" w:hAnsi="SimSun" w:hint="eastAsia"/>
          <w:sz w:val="21"/>
        </w:rPr>
        <w:t>（e）段规定，</w:t>
      </w:r>
      <w:r w:rsidR="00443EBE" w:rsidRPr="00443EBE">
        <w:rPr>
          <w:rFonts w:ascii="SimSun" w:hAnsi="SimSun" w:hint="eastAsia"/>
          <w:sz w:val="21"/>
        </w:rPr>
        <w:t>2018年，</w:t>
      </w:r>
      <w:r w:rsidR="00443EBE">
        <w:rPr>
          <w:rFonts w:ascii="SimSun" w:hAnsi="SimSun" w:hint="eastAsia"/>
          <w:sz w:val="21"/>
        </w:rPr>
        <w:t>委员会应</w:t>
      </w:r>
      <w:r w:rsidR="00443EBE" w:rsidRPr="00443EBE">
        <w:rPr>
          <w:rFonts w:ascii="SimSun" w:hAnsi="SimSun" w:hint="eastAsia"/>
          <w:sz w:val="21"/>
        </w:rPr>
        <w:t>向大会提</w:t>
      </w:r>
      <w:r w:rsidR="00443EBE">
        <w:rPr>
          <w:rFonts w:ascii="SimSun" w:hAnsi="SimSun" w:hint="eastAsia"/>
          <w:sz w:val="21"/>
        </w:rPr>
        <w:t>供一份截至当时其工作情况的实况报告以及最新可用的案文，附上建议。</w:t>
      </w:r>
    </w:p>
    <w:p w14:paraId="4170F254" w14:textId="195FF37D" w:rsidR="00443EBE" w:rsidRDefault="00443EBE" w:rsidP="005F3AF8">
      <w:pPr>
        <w:overflowPunct w:val="0"/>
        <w:spacing w:afterLines="50" w:after="120" w:line="340" w:lineRule="atLeast"/>
        <w:jc w:val="both"/>
        <w:rPr>
          <w:rFonts w:ascii="SimSun" w:hAnsi="SimSun"/>
          <w:sz w:val="21"/>
        </w:rPr>
      </w:pPr>
      <w:r>
        <w:rPr>
          <w:rFonts w:ascii="SimSun" w:hAnsi="SimSun" w:hint="eastAsia"/>
          <w:sz w:val="21"/>
        </w:rPr>
        <w:t>13.</w:t>
      </w:r>
      <w:r>
        <w:rPr>
          <w:rFonts w:ascii="SimSun" w:hAnsi="SimSun" w:hint="eastAsia"/>
          <w:sz w:val="21"/>
        </w:rPr>
        <w:tab/>
        <w:t>根据任务授权的此项要素，上文所述的IGC第三十七届会议同意向2018年大会提出如下建议：</w:t>
      </w:r>
    </w:p>
    <w:p w14:paraId="62791B98" w14:textId="103607F0" w:rsidR="005F3AF8" w:rsidRPr="001E0CF5" w:rsidRDefault="00682F27" w:rsidP="007B4181">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w:t>
      </w:r>
      <w:r w:rsidRPr="001E0CF5">
        <w:rPr>
          <w:rFonts w:ascii="SimSun" w:hAnsi="SimSun" w:hint="eastAsia"/>
          <w:sz w:val="21"/>
          <w:szCs w:val="22"/>
        </w:rPr>
        <w:t>请</w:t>
      </w:r>
      <w:r w:rsidRPr="001E0CF5">
        <w:rPr>
          <w:rFonts w:ascii="SimSun" w:hAnsi="SimSun" w:cs="Tahoma" w:hint="eastAsia"/>
          <w:sz w:val="21"/>
          <w:szCs w:val="22"/>
        </w:rPr>
        <w:t>2018</w:t>
      </w:r>
      <w:r w:rsidRPr="001E0CF5">
        <w:rPr>
          <w:rFonts w:ascii="SimSun" w:hAnsi="SimSun" w:hint="eastAsia"/>
          <w:sz w:val="21"/>
          <w:szCs w:val="22"/>
        </w:rPr>
        <w:t>年产权组织大会</w:t>
      </w:r>
      <w:r w:rsidRPr="001E0CF5">
        <w:rPr>
          <w:rFonts w:ascii="SimSun" w:hAnsi="SimSun" w:hint="eastAsia"/>
          <w:b/>
          <w:sz w:val="21"/>
          <w:szCs w:val="22"/>
        </w:rPr>
        <w:t>审议</w:t>
      </w:r>
      <w:r w:rsidRPr="001E0CF5">
        <w:rPr>
          <w:rFonts w:ascii="SimSun" w:hAnsi="SimSun" w:hint="eastAsia"/>
          <w:sz w:val="21"/>
          <w:szCs w:val="22"/>
        </w:rPr>
        <w:t>‘知识产权与遗传资源、传统知识和民间文学艺术政府间委员会（IGC）的报告’（文件WO/GA/50/8），并</w:t>
      </w:r>
      <w:r w:rsidRPr="001E0CF5">
        <w:rPr>
          <w:rFonts w:ascii="SimSun" w:hAnsi="SimSun" w:hint="eastAsia"/>
          <w:b/>
          <w:sz w:val="21"/>
          <w:szCs w:val="22"/>
        </w:rPr>
        <w:t>吁请</w:t>
      </w:r>
      <w:r w:rsidRPr="001E0CF5">
        <w:rPr>
          <w:rFonts w:ascii="SimSun" w:hAnsi="SimSun" w:hint="eastAsia"/>
          <w:sz w:val="21"/>
          <w:szCs w:val="22"/>
        </w:rPr>
        <w:t>IGC基于已取得的进展，根据2018/2019两年期IGC的任务</w:t>
      </w:r>
      <w:r w:rsidRPr="001E0CF5">
        <w:rPr>
          <w:rFonts w:ascii="SimSun" w:hAnsi="SimSun" w:cs="Tahoma" w:hint="eastAsia"/>
          <w:sz w:val="21"/>
          <w:szCs w:val="22"/>
        </w:rPr>
        <w:t>授权</w:t>
      </w:r>
      <w:r w:rsidRPr="001E0CF5">
        <w:rPr>
          <w:rFonts w:ascii="SimSun" w:hAnsi="SimSun" w:hint="eastAsia"/>
          <w:b/>
          <w:sz w:val="21"/>
          <w:szCs w:val="22"/>
        </w:rPr>
        <w:t>加快</w:t>
      </w:r>
      <w:r w:rsidRPr="001E0CF5">
        <w:rPr>
          <w:rFonts w:ascii="SimSun" w:hAnsi="SimSun" w:hint="eastAsia"/>
          <w:sz w:val="21"/>
          <w:szCs w:val="22"/>
        </w:rPr>
        <w:t>其工作：</w:t>
      </w:r>
    </w:p>
    <w:p w14:paraId="5EA7D56A" w14:textId="77777777" w:rsidR="00CB2538" w:rsidRDefault="00CB2538" w:rsidP="00CB2538">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（a）</w:t>
      </w:r>
      <w:r w:rsidRPr="006C5266">
        <w:rPr>
          <w:rFonts w:ascii="SimSun" w:hAnsi="SimSun" w:hint="eastAsia"/>
          <w:b/>
          <w:sz w:val="21"/>
          <w:szCs w:val="22"/>
        </w:rPr>
        <w:t>注意到</w:t>
      </w:r>
      <w:r>
        <w:rPr>
          <w:rFonts w:ascii="SimSun" w:hAnsi="SimSun" w:hint="eastAsia"/>
          <w:sz w:val="21"/>
          <w:szCs w:val="22"/>
        </w:rPr>
        <w:t>在第三十七届会议结束时，IGC所有成员都重申，承诺基于已取得的进展，</w:t>
      </w:r>
      <w:r w:rsidRPr="00B13941">
        <w:rPr>
          <w:rFonts w:ascii="SimSun" w:hAnsi="SimSun" w:hint="eastAsia"/>
          <w:sz w:val="21"/>
          <w:szCs w:val="22"/>
        </w:rPr>
        <w:t>加快</w:t>
      </w:r>
      <w:r>
        <w:rPr>
          <w:rFonts w:ascii="SimSun" w:hAnsi="SimSun" w:hint="eastAsia"/>
          <w:sz w:val="21"/>
          <w:szCs w:val="22"/>
        </w:rPr>
        <w:t>委员会的</w:t>
      </w:r>
      <w:r w:rsidRPr="00B13941">
        <w:rPr>
          <w:rFonts w:ascii="SimSun" w:hAnsi="SimSun" w:hint="eastAsia"/>
          <w:sz w:val="21"/>
          <w:szCs w:val="22"/>
        </w:rPr>
        <w:t>工作，争取就一部（或多部）确保遗传资源、传统知识和传统文化表现形式得到平衡和有效保护的知识产权国际法文书达成一致意见，但不预判成果的性质</w:t>
      </w:r>
      <w:r>
        <w:rPr>
          <w:rFonts w:ascii="SimSun" w:hAnsi="SimSun" w:hint="eastAsia"/>
          <w:sz w:val="21"/>
          <w:szCs w:val="22"/>
        </w:rPr>
        <w:t>，并用</w:t>
      </w:r>
      <w:r w:rsidRPr="006C5266">
        <w:rPr>
          <w:rFonts w:ascii="SimSun" w:hAnsi="SimSun" w:hint="eastAsia"/>
          <w:sz w:val="21"/>
          <w:szCs w:val="22"/>
        </w:rPr>
        <w:t>健全的工作方法</w:t>
      </w:r>
      <w:r>
        <w:rPr>
          <w:rFonts w:ascii="SimSun" w:hAnsi="SimSun" w:hint="eastAsia"/>
          <w:sz w:val="21"/>
          <w:szCs w:val="22"/>
        </w:rPr>
        <w:t>，以建设性和开放的方式开展工作</w:t>
      </w:r>
      <w:r w:rsidRPr="00B13941">
        <w:rPr>
          <w:rFonts w:ascii="SimSun" w:hAnsi="SimSun" w:hint="eastAsia"/>
          <w:sz w:val="21"/>
          <w:szCs w:val="22"/>
        </w:rPr>
        <w:t>。</w:t>
      </w:r>
    </w:p>
    <w:p w14:paraId="67B335B2" w14:textId="77777777" w:rsidR="00CB2538" w:rsidRDefault="00CB2538" w:rsidP="00CB2538">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（b）</w:t>
      </w:r>
      <w:r w:rsidRPr="006C5266">
        <w:rPr>
          <w:rFonts w:ascii="SimSun" w:hAnsi="SimSun" w:hint="eastAsia"/>
          <w:b/>
          <w:sz w:val="21"/>
          <w:szCs w:val="22"/>
        </w:rPr>
        <w:t>承认</w:t>
      </w:r>
      <w:r>
        <w:rPr>
          <w:rFonts w:ascii="SimSun" w:hAnsi="SimSun" w:hint="eastAsia"/>
          <w:sz w:val="21"/>
          <w:szCs w:val="22"/>
        </w:rPr>
        <w:t>第三十五届和第三十六届会议在遗传资源上取得的进展，这反映在有关会议的报告和报告草案中（</w:t>
      </w:r>
      <w:r w:rsidRPr="006C5266">
        <w:rPr>
          <w:rFonts w:ascii="SimSun" w:hAnsi="SimSun"/>
          <w:sz w:val="21"/>
          <w:szCs w:val="22"/>
        </w:rPr>
        <w:t>WIPO/GRTKF/IC/35/10</w:t>
      </w:r>
      <w:r>
        <w:rPr>
          <w:rFonts w:ascii="SimSun" w:hAnsi="SimSun" w:hint="eastAsia"/>
          <w:sz w:val="21"/>
          <w:szCs w:val="22"/>
        </w:rPr>
        <w:t>和</w:t>
      </w:r>
      <w:r w:rsidRPr="006C5266">
        <w:rPr>
          <w:rFonts w:ascii="SimSun" w:hAnsi="SimSun"/>
          <w:sz w:val="21"/>
          <w:szCs w:val="22"/>
        </w:rPr>
        <w:t>WIPO/GRTKF/IC/36/11 Prov.</w:t>
      </w:r>
      <w:r>
        <w:rPr>
          <w:rFonts w:ascii="SimSun" w:hAnsi="SimSun" w:hint="eastAsia"/>
          <w:sz w:val="21"/>
          <w:szCs w:val="22"/>
        </w:rPr>
        <w:t>）。</w:t>
      </w:r>
    </w:p>
    <w:p w14:paraId="611FE6F9" w14:textId="77777777" w:rsidR="00CB2538" w:rsidRDefault="00CB2538" w:rsidP="00CB2538">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（c）</w:t>
      </w:r>
      <w:r w:rsidRPr="006C5266">
        <w:rPr>
          <w:rFonts w:ascii="SimSun" w:hAnsi="SimSun" w:hint="eastAsia"/>
          <w:b/>
          <w:sz w:val="21"/>
          <w:szCs w:val="22"/>
        </w:rPr>
        <w:t>注意到</w:t>
      </w:r>
      <w:r>
        <w:rPr>
          <w:rFonts w:ascii="SimSun" w:hAnsi="SimSun" w:hint="eastAsia"/>
          <w:sz w:val="21"/>
          <w:szCs w:val="22"/>
        </w:rPr>
        <w:t>遗传资源下次将在第四十届会议进行‘回顾’时审议，委员会届时将审议与遗传资源以及传统知识和传统文化表现形式有关的下一步工作，包括是否建议召开外交会议和（或）继续谈判。</w:t>
      </w:r>
    </w:p>
    <w:p w14:paraId="1FECBB38" w14:textId="77777777" w:rsidR="00CB2538" w:rsidRDefault="00CB2538" w:rsidP="00CB2538">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（d）</w:t>
      </w:r>
      <w:r w:rsidRPr="006C5266">
        <w:rPr>
          <w:rFonts w:ascii="SimSun" w:hAnsi="SimSun" w:hint="eastAsia"/>
          <w:b/>
          <w:sz w:val="21"/>
          <w:szCs w:val="22"/>
        </w:rPr>
        <w:t>注意到</w:t>
      </w:r>
      <w:r>
        <w:rPr>
          <w:rFonts w:ascii="SimSun" w:hAnsi="SimSun" w:hint="eastAsia"/>
          <w:sz w:val="21"/>
          <w:szCs w:val="22"/>
        </w:rPr>
        <w:t>第三十七届会议在传统知识和传统文化表现形式上取得的进展，这反映在会议的报告草案中（</w:t>
      </w:r>
      <w:r w:rsidRPr="006C5266">
        <w:rPr>
          <w:rFonts w:ascii="SimSun" w:hAnsi="SimSun"/>
          <w:sz w:val="21"/>
          <w:szCs w:val="22"/>
        </w:rPr>
        <w:t>WIPO/GRTKF/IC/3</w:t>
      </w:r>
      <w:r>
        <w:rPr>
          <w:rFonts w:ascii="SimSun" w:hAnsi="SimSun" w:hint="eastAsia"/>
          <w:sz w:val="21"/>
          <w:szCs w:val="22"/>
        </w:rPr>
        <w:t>7</w:t>
      </w:r>
      <w:r w:rsidRPr="006C5266">
        <w:rPr>
          <w:rFonts w:ascii="SimSun" w:hAnsi="SimSun"/>
          <w:sz w:val="21"/>
          <w:szCs w:val="22"/>
        </w:rPr>
        <w:t>/1</w:t>
      </w:r>
      <w:r>
        <w:rPr>
          <w:rFonts w:ascii="SimSun" w:hAnsi="SimSun" w:hint="eastAsia"/>
          <w:sz w:val="21"/>
          <w:szCs w:val="22"/>
        </w:rPr>
        <w:t>7</w:t>
      </w:r>
      <w:r w:rsidRPr="006C5266">
        <w:rPr>
          <w:rFonts w:ascii="SimSun" w:hAnsi="SimSun"/>
          <w:sz w:val="21"/>
          <w:szCs w:val="22"/>
        </w:rPr>
        <w:t xml:space="preserve"> Prov.</w:t>
      </w:r>
      <w:r>
        <w:rPr>
          <w:rFonts w:ascii="SimSun" w:hAnsi="SimSun" w:hint="eastAsia"/>
          <w:sz w:val="21"/>
          <w:szCs w:val="22"/>
        </w:rPr>
        <w:t>）。</w:t>
      </w:r>
    </w:p>
    <w:p w14:paraId="57D7283D" w14:textId="77777777" w:rsidR="00CB2538" w:rsidRDefault="00CB2538" w:rsidP="00CB2538">
      <w:pPr>
        <w:overflowPunct w:val="0"/>
        <w:spacing w:afterLines="50" w:after="120" w:line="340" w:lineRule="atLeast"/>
        <w:ind w:leftChars="200" w:left="440" w:firstLineChars="200" w:firstLine="420"/>
        <w:jc w:val="both"/>
        <w:rPr>
          <w:rFonts w:ascii="SimSun" w:hAnsi="SimSun"/>
          <w:sz w:val="21"/>
          <w:szCs w:val="22"/>
        </w:rPr>
      </w:pPr>
      <w:r>
        <w:rPr>
          <w:rFonts w:ascii="SimSun" w:hAnsi="SimSun" w:hint="eastAsia"/>
          <w:sz w:val="21"/>
          <w:szCs w:val="22"/>
        </w:rPr>
        <w:t>（e）</w:t>
      </w:r>
      <w:r w:rsidRPr="006C5266">
        <w:rPr>
          <w:rFonts w:ascii="SimSun" w:hAnsi="SimSun" w:hint="eastAsia"/>
          <w:b/>
          <w:sz w:val="21"/>
          <w:szCs w:val="22"/>
        </w:rPr>
        <w:t>注意到</w:t>
      </w:r>
      <w:r>
        <w:rPr>
          <w:rFonts w:ascii="SimSun" w:hAnsi="SimSun" w:hint="eastAsia"/>
          <w:sz w:val="21"/>
          <w:szCs w:val="22"/>
        </w:rPr>
        <w:t>在第三十八届、第三十九届和第四十届会议上，委员会将继续进行关于传统知识和传统文化表现形式的工作。</w:t>
      </w:r>
    </w:p>
    <w:p w14:paraId="742F7E47" w14:textId="77777777" w:rsidR="00CB2538" w:rsidRPr="006C5266" w:rsidRDefault="00CB2538" w:rsidP="00CB2538">
      <w:pPr>
        <w:overflowPunct w:val="0"/>
        <w:spacing w:afterLines="50" w:after="120" w:line="340" w:lineRule="atLeast"/>
        <w:ind w:leftChars="200" w:left="440" w:firstLineChars="200" w:firstLine="420"/>
        <w:jc w:val="both"/>
        <w:rPr>
          <w:rFonts w:ascii="SimSun" w:hAnsi="SimSun" w:cs="Tahoma"/>
          <w:sz w:val="21"/>
          <w:szCs w:val="22"/>
        </w:rPr>
      </w:pPr>
      <w:r>
        <w:rPr>
          <w:rFonts w:ascii="SimSun" w:hAnsi="SimSun" w:hint="eastAsia"/>
          <w:sz w:val="21"/>
          <w:szCs w:val="22"/>
        </w:rPr>
        <w:t>（f）</w:t>
      </w:r>
      <w:r w:rsidRPr="00D147D4">
        <w:rPr>
          <w:rFonts w:ascii="SimSun" w:hAnsi="SimSun" w:hint="eastAsia"/>
          <w:b/>
          <w:sz w:val="21"/>
          <w:szCs w:val="22"/>
        </w:rPr>
        <w:t>承认</w:t>
      </w:r>
      <w:r>
        <w:rPr>
          <w:rFonts w:ascii="SimSun" w:hAnsi="SimSun" w:hint="eastAsia"/>
          <w:sz w:val="21"/>
          <w:szCs w:val="22"/>
        </w:rPr>
        <w:t>土著人民和当地社区参与IGC工作的重要性，</w:t>
      </w:r>
      <w:r w:rsidRPr="00D147D4">
        <w:rPr>
          <w:rFonts w:ascii="SimSun" w:hAnsi="SimSun" w:hint="eastAsia"/>
          <w:b/>
          <w:sz w:val="21"/>
          <w:szCs w:val="22"/>
        </w:rPr>
        <w:t>注意到</w:t>
      </w:r>
      <w:r>
        <w:rPr>
          <w:rFonts w:ascii="SimSun" w:hAnsi="SimSun" w:hint="eastAsia"/>
          <w:sz w:val="21"/>
          <w:szCs w:val="22"/>
        </w:rPr>
        <w:t>产权组织自愿基金已经耗尽，</w:t>
      </w:r>
      <w:r w:rsidRPr="00D147D4">
        <w:rPr>
          <w:rFonts w:ascii="SimSun" w:hAnsi="SimSun" w:hint="eastAsia"/>
          <w:b/>
          <w:sz w:val="21"/>
          <w:szCs w:val="22"/>
        </w:rPr>
        <w:t>鼓励</w:t>
      </w:r>
      <w:r>
        <w:rPr>
          <w:rFonts w:ascii="SimSun" w:hAnsi="SimSun" w:hint="eastAsia"/>
          <w:sz w:val="21"/>
          <w:szCs w:val="22"/>
        </w:rPr>
        <w:t>成员国考虑向基金捐款并考虑其他替代性筹资安排。”</w:t>
      </w:r>
    </w:p>
    <w:p w14:paraId="575CE532" w14:textId="08A5305F" w:rsidR="00AD4D95" w:rsidRPr="009A6736" w:rsidRDefault="00AD4D95" w:rsidP="00AD4D95">
      <w:pPr>
        <w:pStyle w:val="Heading1"/>
        <w:overflowPunct w:val="0"/>
        <w:spacing w:beforeLines="100" w:afterLines="50" w:after="120" w:line="340" w:lineRule="atLeast"/>
        <w:rPr>
          <w:rFonts w:ascii="SimHei" w:eastAsia="SimHei" w:hAnsi="SimHei"/>
          <w:b w:val="0"/>
          <w:sz w:val="21"/>
          <w:szCs w:val="22"/>
        </w:rPr>
      </w:pPr>
      <w:r>
        <w:rPr>
          <w:rFonts w:ascii="SimHei" w:eastAsia="SimHei" w:hAnsi="SimHei" w:hint="eastAsia"/>
          <w:b w:val="0"/>
          <w:sz w:val="21"/>
          <w:szCs w:val="22"/>
        </w:rPr>
        <w:t>四</w:t>
      </w:r>
      <w:r w:rsidRPr="009A6736">
        <w:rPr>
          <w:rFonts w:ascii="SimHei" w:eastAsia="SimHei" w:hAnsi="SimHei" w:hint="eastAsia"/>
          <w:b w:val="0"/>
          <w:sz w:val="21"/>
          <w:szCs w:val="22"/>
        </w:rPr>
        <w:t>、</w:t>
      </w:r>
      <w:r w:rsidR="00394B1C">
        <w:rPr>
          <w:rFonts w:ascii="SimHei" w:eastAsia="SimHei" w:hAnsi="SimHei" w:hint="eastAsia"/>
          <w:b w:val="0"/>
          <w:sz w:val="21"/>
          <w:szCs w:val="22"/>
        </w:rPr>
        <w:t>对落实发展议程</w:t>
      </w:r>
      <w:r w:rsidR="001A1F75">
        <w:rPr>
          <w:rFonts w:ascii="SimHei" w:eastAsia="SimHei" w:hAnsi="SimHei" w:hint="eastAsia"/>
          <w:b w:val="0"/>
          <w:sz w:val="21"/>
          <w:szCs w:val="22"/>
        </w:rPr>
        <w:t>各项</w:t>
      </w:r>
      <w:r>
        <w:rPr>
          <w:rFonts w:ascii="SimHei" w:eastAsia="SimHei" w:hAnsi="SimHei" w:hint="eastAsia"/>
          <w:b w:val="0"/>
          <w:sz w:val="21"/>
          <w:szCs w:val="22"/>
        </w:rPr>
        <w:t>建议</w:t>
      </w:r>
      <w:r w:rsidR="00394B1C">
        <w:rPr>
          <w:rFonts w:ascii="SimHei" w:eastAsia="SimHei" w:hAnsi="SimHei" w:hint="eastAsia"/>
          <w:b w:val="0"/>
          <w:sz w:val="21"/>
          <w:szCs w:val="22"/>
        </w:rPr>
        <w:t>所作的贡献</w:t>
      </w:r>
    </w:p>
    <w:p w14:paraId="21D19E6F" w14:textId="5A20F659" w:rsidR="00AD4D95" w:rsidRDefault="00AD4D95" w:rsidP="00AD4D95">
      <w:pPr>
        <w:overflowPunct w:val="0"/>
        <w:spacing w:afterLines="50" w:after="120" w:line="340" w:lineRule="atLeast"/>
        <w:jc w:val="both"/>
        <w:rPr>
          <w:rFonts w:ascii="SimSun" w:hAnsi="SimSun"/>
          <w:sz w:val="21"/>
        </w:rPr>
      </w:pPr>
      <w:r>
        <w:rPr>
          <w:rFonts w:ascii="SimSun" w:hAnsi="SimSun" w:hint="eastAsia"/>
          <w:sz w:val="21"/>
          <w:szCs w:val="22"/>
        </w:rPr>
        <w:t>1</w:t>
      </w:r>
      <w:r w:rsidR="0091181B">
        <w:rPr>
          <w:rFonts w:ascii="SimSun" w:hAnsi="SimSun" w:hint="eastAsia"/>
          <w:sz w:val="21"/>
          <w:szCs w:val="22"/>
        </w:rPr>
        <w:t>4</w:t>
      </w:r>
      <w:r>
        <w:rPr>
          <w:rFonts w:ascii="SimSun" w:hAnsi="SimSun" w:hint="eastAsia"/>
          <w:sz w:val="21"/>
          <w:szCs w:val="22"/>
        </w:rPr>
        <w:t>.</w:t>
      </w:r>
      <w:r w:rsidRPr="009A6736">
        <w:rPr>
          <w:rFonts w:ascii="SimSun" w:hAnsi="SimSun"/>
          <w:sz w:val="21"/>
        </w:rPr>
        <w:tab/>
      </w:r>
      <w:r w:rsidR="0017747F" w:rsidRPr="0017747F">
        <w:rPr>
          <w:rFonts w:ascii="SimSun" w:hAnsi="SimSun" w:hint="eastAsia"/>
          <w:sz w:val="21"/>
        </w:rPr>
        <w:t>根据2010年产权组织大会关于“责成</w:t>
      </w:r>
      <w:r w:rsidR="007F266B">
        <w:rPr>
          <w:rFonts w:ascii="SimSun" w:hAnsi="SimSun" w:hint="eastAsia"/>
          <w:sz w:val="21"/>
        </w:rPr>
        <w:t>产权组织</w:t>
      </w:r>
      <w:r w:rsidR="0017747F" w:rsidRPr="0017747F">
        <w:rPr>
          <w:rFonts w:ascii="SimSun" w:hAnsi="SimSun" w:hint="eastAsia"/>
          <w:sz w:val="21"/>
        </w:rPr>
        <w:t>相关机构在提交大会的年度报告中，增加一段怎样为发展议程各项建议的落实作出贡献的说明”的决定，IGC</w:t>
      </w:r>
      <w:r w:rsidR="007F266B">
        <w:rPr>
          <w:rFonts w:ascii="SimSun" w:hAnsi="SimSun" w:hint="eastAsia"/>
          <w:sz w:val="21"/>
        </w:rPr>
        <w:t>第三十七</w:t>
      </w:r>
      <w:r w:rsidR="0017747F" w:rsidRPr="0017747F">
        <w:rPr>
          <w:rFonts w:ascii="SimSun" w:hAnsi="SimSun" w:hint="eastAsia"/>
          <w:sz w:val="21"/>
        </w:rPr>
        <w:t>届会议还讨论了IGC对落实发展议程各项建议所作的贡献。</w:t>
      </w:r>
    </w:p>
    <w:p w14:paraId="07190B7C" w14:textId="665BEB7C" w:rsidR="007F266B" w:rsidRDefault="007F266B" w:rsidP="007F266B">
      <w:pPr>
        <w:overflowPunct w:val="0"/>
        <w:spacing w:afterLines="50" w:after="120" w:line="340" w:lineRule="atLeast"/>
        <w:jc w:val="both"/>
        <w:rPr>
          <w:rFonts w:ascii="SimSun" w:hAnsi="SimSun"/>
          <w:sz w:val="21"/>
        </w:rPr>
      </w:pPr>
      <w:r>
        <w:rPr>
          <w:rFonts w:ascii="SimSun" w:hAnsi="SimSun" w:hint="eastAsia"/>
          <w:sz w:val="21"/>
        </w:rPr>
        <w:t>15.</w:t>
      </w:r>
      <w:r>
        <w:rPr>
          <w:rFonts w:ascii="SimSun" w:hAnsi="SimSun" w:hint="eastAsia"/>
          <w:sz w:val="21"/>
        </w:rPr>
        <w:tab/>
      </w:r>
      <w:r w:rsidRPr="007F266B">
        <w:rPr>
          <w:rFonts w:ascii="SimSun" w:hAnsi="SimSun" w:hint="eastAsia"/>
          <w:sz w:val="21"/>
        </w:rPr>
        <w:t>在此方面，IGC</w:t>
      </w:r>
      <w:r>
        <w:rPr>
          <w:rFonts w:ascii="SimSun" w:hAnsi="SimSun" w:hint="eastAsia"/>
          <w:sz w:val="21"/>
        </w:rPr>
        <w:t>第三十七</w:t>
      </w:r>
      <w:r w:rsidRPr="007F266B">
        <w:rPr>
          <w:rFonts w:ascii="SimSun" w:hAnsi="SimSun" w:hint="eastAsia"/>
          <w:sz w:val="21"/>
        </w:rPr>
        <w:t>届会议上有以下发言。这些发言也将写入IGC第三十</w:t>
      </w:r>
      <w:r>
        <w:rPr>
          <w:rFonts w:ascii="SimSun" w:hAnsi="SimSun" w:hint="eastAsia"/>
          <w:sz w:val="21"/>
        </w:rPr>
        <w:t>七</w:t>
      </w:r>
      <w:r w:rsidRPr="007F266B">
        <w:rPr>
          <w:rFonts w:ascii="SimSun" w:hAnsi="SimSun" w:hint="eastAsia"/>
          <w:sz w:val="21"/>
        </w:rPr>
        <w:t>届会议报告草案初稿（</w:t>
      </w:r>
      <w:r>
        <w:rPr>
          <w:rFonts w:ascii="SimSun" w:hAnsi="SimSun" w:hint="eastAsia"/>
          <w:sz w:val="21"/>
        </w:rPr>
        <w:t xml:space="preserve">WIPO/GRTKF/IC/37/17 </w:t>
      </w:r>
      <w:r w:rsidRPr="007F266B">
        <w:rPr>
          <w:rFonts w:ascii="SimSun" w:hAnsi="SimSun" w:hint="eastAsia"/>
          <w:sz w:val="21"/>
        </w:rPr>
        <w:t>Prov.）。应IGC的要求，将在201</w:t>
      </w:r>
      <w:r>
        <w:rPr>
          <w:rFonts w:ascii="SimSun" w:hAnsi="SimSun" w:hint="eastAsia"/>
          <w:sz w:val="21"/>
        </w:rPr>
        <w:t>8</w:t>
      </w:r>
      <w:r w:rsidRPr="007F266B">
        <w:rPr>
          <w:rFonts w:ascii="SimSun" w:hAnsi="SimSun" w:hint="eastAsia"/>
          <w:sz w:val="21"/>
        </w:rPr>
        <w:t>年</w:t>
      </w:r>
      <w:r>
        <w:rPr>
          <w:rFonts w:ascii="SimSun" w:hAnsi="SimSun" w:hint="eastAsia"/>
          <w:sz w:val="21"/>
        </w:rPr>
        <w:t>11</w:t>
      </w:r>
      <w:r w:rsidRPr="007F266B">
        <w:rPr>
          <w:rFonts w:ascii="SimSun" w:hAnsi="SimSun" w:hint="eastAsia"/>
          <w:sz w:val="21"/>
        </w:rPr>
        <w:t>月</w:t>
      </w:r>
      <w:r>
        <w:rPr>
          <w:rFonts w:ascii="SimSun" w:hAnsi="SimSun" w:hint="eastAsia"/>
          <w:sz w:val="21"/>
        </w:rPr>
        <w:t>5</w:t>
      </w:r>
      <w:r w:rsidR="0055307F">
        <w:rPr>
          <w:rFonts w:ascii="SimSun" w:hAnsi="SimSun" w:hint="eastAsia"/>
          <w:sz w:val="21"/>
        </w:rPr>
        <w:t>日之前提供该初稿</w:t>
      </w:r>
      <w:r w:rsidR="00C51389">
        <w:rPr>
          <w:rFonts w:ascii="SimSun" w:hAnsi="SimSun" w:hint="eastAsia"/>
          <w:sz w:val="21"/>
        </w:rPr>
        <w:t>：</w:t>
      </w:r>
    </w:p>
    <w:p w14:paraId="3B2BC1FA" w14:textId="1B872961" w:rsidR="0055307F" w:rsidRDefault="001E0CF5" w:rsidP="001E0CF5">
      <w:pPr>
        <w:overflowPunct w:val="0"/>
        <w:spacing w:afterLines="50" w:after="120" w:line="340" w:lineRule="atLeast"/>
        <w:ind w:firstLineChars="200" w:firstLine="420"/>
        <w:jc w:val="both"/>
        <w:rPr>
          <w:rFonts w:ascii="SimSun" w:hAnsi="SimSun"/>
          <w:sz w:val="21"/>
        </w:rPr>
      </w:pPr>
      <w:r>
        <w:rPr>
          <w:rFonts w:ascii="SimSun" w:hAnsi="SimSun" w:hint="eastAsia"/>
          <w:sz w:val="21"/>
          <w:szCs w:val="22"/>
        </w:rPr>
        <w:lastRenderedPageBreak/>
        <w:t>“</w:t>
      </w:r>
      <w:r w:rsidRPr="001E0CF5">
        <w:rPr>
          <w:rFonts w:ascii="SimSun" w:hAnsi="SimSun" w:hint="eastAsia"/>
          <w:sz w:val="21"/>
          <w:szCs w:val="22"/>
        </w:rPr>
        <w:t>摩洛哥代表团</w:t>
      </w:r>
      <w:r w:rsidRPr="001E0CF5">
        <w:rPr>
          <w:rFonts w:ascii="SimSun" w:hAnsi="SimSun" w:hint="eastAsia"/>
          <w:sz w:val="21"/>
        </w:rPr>
        <w:t>代表非洲集团发言，对</w:t>
      </w:r>
      <w:r w:rsidR="00CF523F">
        <w:rPr>
          <w:rFonts w:ascii="SimSun" w:hAnsi="SimSun" w:hint="eastAsia"/>
          <w:sz w:val="21"/>
        </w:rPr>
        <w:t>产权组织</w:t>
      </w:r>
      <w:r w:rsidRPr="001E0CF5">
        <w:rPr>
          <w:rFonts w:ascii="SimSun" w:hAnsi="SimSun" w:hint="eastAsia"/>
          <w:sz w:val="21"/>
        </w:rPr>
        <w:t>为将发展议程纳入其工作而付出的努力表示欢迎</w:t>
      </w:r>
      <w:r w:rsidR="00CF523F">
        <w:rPr>
          <w:rFonts w:ascii="SimSun" w:hAnsi="SimSun" w:hint="eastAsia"/>
          <w:sz w:val="21"/>
        </w:rPr>
        <w:t>。代表团</w:t>
      </w:r>
      <w:r w:rsidR="00CF523F" w:rsidRPr="00CF523F">
        <w:rPr>
          <w:rFonts w:ascii="SimSun" w:hAnsi="SimSun" w:hint="eastAsia"/>
          <w:sz w:val="21"/>
        </w:rPr>
        <w:t>回顾了建议18和</w:t>
      </w:r>
      <w:r w:rsidR="00CF523F">
        <w:rPr>
          <w:rFonts w:ascii="SimSun" w:hAnsi="SimSun" w:hint="eastAsia"/>
          <w:sz w:val="21"/>
        </w:rPr>
        <w:t>其他相关</w:t>
      </w:r>
      <w:r w:rsidR="00CF523F" w:rsidRPr="00CF523F">
        <w:rPr>
          <w:rFonts w:ascii="SimSun" w:hAnsi="SimSun" w:hint="eastAsia"/>
          <w:sz w:val="21"/>
        </w:rPr>
        <w:t>建议</w:t>
      </w:r>
      <w:r w:rsidR="00CF523F">
        <w:rPr>
          <w:rFonts w:ascii="SimSun" w:hAnsi="SimSun" w:hint="eastAsia"/>
          <w:sz w:val="21"/>
        </w:rPr>
        <w:t>，即建议</w:t>
      </w:r>
      <w:r w:rsidR="00CF523F" w:rsidRPr="00CF523F">
        <w:rPr>
          <w:rFonts w:ascii="SimSun" w:hAnsi="SimSun" w:hint="eastAsia"/>
          <w:sz w:val="21"/>
        </w:rPr>
        <w:t>15</w:t>
      </w:r>
      <w:r w:rsidR="00CF523F">
        <w:rPr>
          <w:rFonts w:ascii="SimSun" w:hAnsi="SimSun" w:hint="eastAsia"/>
          <w:sz w:val="21"/>
        </w:rPr>
        <w:t>、</w:t>
      </w:r>
      <w:r w:rsidR="00CF523F" w:rsidRPr="00CF523F">
        <w:rPr>
          <w:rFonts w:ascii="SimSun" w:hAnsi="SimSun" w:hint="eastAsia"/>
          <w:sz w:val="21"/>
        </w:rPr>
        <w:t>16</w:t>
      </w:r>
      <w:r w:rsidR="00CF523F">
        <w:rPr>
          <w:rFonts w:ascii="SimSun" w:hAnsi="SimSun" w:hint="eastAsia"/>
          <w:sz w:val="21"/>
        </w:rPr>
        <w:t>、</w:t>
      </w:r>
      <w:r w:rsidR="00CF523F" w:rsidRPr="00CF523F">
        <w:rPr>
          <w:rFonts w:ascii="SimSun" w:hAnsi="SimSun" w:hint="eastAsia"/>
          <w:sz w:val="21"/>
        </w:rPr>
        <w:t>17</w:t>
      </w:r>
      <w:r w:rsidR="00CF523F">
        <w:rPr>
          <w:rFonts w:ascii="SimSun" w:hAnsi="SimSun" w:hint="eastAsia"/>
          <w:sz w:val="21"/>
        </w:rPr>
        <w:t>、</w:t>
      </w:r>
      <w:r w:rsidR="00CF523F" w:rsidRPr="00CF523F">
        <w:rPr>
          <w:rFonts w:ascii="SimSun" w:hAnsi="SimSun" w:hint="eastAsia"/>
          <w:sz w:val="21"/>
        </w:rPr>
        <w:t>19和22</w:t>
      </w:r>
      <w:r w:rsidR="00CF523F">
        <w:rPr>
          <w:rFonts w:ascii="SimSun" w:hAnsi="SimSun" w:hint="eastAsia"/>
          <w:sz w:val="21"/>
        </w:rPr>
        <w:t>。</w:t>
      </w:r>
      <w:r w:rsidR="00722A49">
        <w:rPr>
          <w:rFonts w:ascii="SimSun" w:hAnsi="SimSun" w:hint="eastAsia"/>
          <w:sz w:val="21"/>
        </w:rPr>
        <w:t>IGC</w:t>
      </w:r>
      <w:r w:rsidR="005C1315" w:rsidRPr="005C1315">
        <w:rPr>
          <w:rFonts w:ascii="SimSun" w:hAnsi="SimSun" w:hint="eastAsia"/>
          <w:sz w:val="21"/>
        </w:rPr>
        <w:t>在这三个议题上取得的成就，是</w:t>
      </w:r>
      <w:r w:rsidR="00722A49">
        <w:rPr>
          <w:rFonts w:ascii="SimSun" w:hAnsi="SimSun" w:hint="eastAsia"/>
          <w:sz w:val="21"/>
        </w:rPr>
        <w:t>IGC</w:t>
      </w:r>
      <w:r w:rsidR="005C1315" w:rsidRPr="005C1315">
        <w:rPr>
          <w:rFonts w:ascii="SimSun" w:hAnsi="SimSun" w:hint="eastAsia"/>
          <w:sz w:val="21"/>
        </w:rPr>
        <w:t>为落实发展议程</w:t>
      </w:r>
      <w:r w:rsidR="00722A49">
        <w:rPr>
          <w:rFonts w:ascii="SimSun" w:hAnsi="SimSun" w:hint="eastAsia"/>
          <w:sz w:val="21"/>
        </w:rPr>
        <w:t>所作的切实贡献</w:t>
      </w:r>
      <w:r w:rsidR="005C1315" w:rsidRPr="005C1315">
        <w:rPr>
          <w:rFonts w:ascii="SimSun" w:hAnsi="SimSun" w:hint="eastAsia"/>
          <w:sz w:val="21"/>
        </w:rPr>
        <w:t>，</w:t>
      </w:r>
      <w:r w:rsidR="00DA6343">
        <w:rPr>
          <w:rFonts w:ascii="SimSun" w:hAnsi="SimSun" w:hint="eastAsia"/>
          <w:sz w:val="21"/>
        </w:rPr>
        <w:t>即</w:t>
      </w:r>
      <w:r w:rsidR="005C1315" w:rsidRPr="005C1315">
        <w:rPr>
          <w:rFonts w:ascii="SimSun" w:hAnsi="SimSun" w:hint="eastAsia"/>
          <w:sz w:val="21"/>
        </w:rPr>
        <w:t>通过一部或多部具有法律约束力的国际条约</w:t>
      </w:r>
      <w:r w:rsidR="00722A49">
        <w:rPr>
          <w:rFonts w:ascii="SimSun" w:hAnsi="SimSun" w:hint="eastAsia"/>
          <w:sz w:val="21"/>
        </w:rPr>
        <w:t>，这</w:t>
      </w:r>
      <w:r w:rsidR="005C1315" w:rsidRPr="005C1315">
        <w:rPr>
          <w:rFonts w:ascii="SimSun" w:hAnsi="SimSun" w:hint="eastAsia"/>
          <w:sz w:val="21"/>
        </w:rPr>
        <w:t>将加强国际知识产权制度的透明度和有效性，保护这三个客体，</w:t>
      </w:r>
      <w:r w:rsidR="00722A49">
        <w:rPr>
          <w:rFonts w:ascii="SimSun" w:hAnsi="SimSun" w:hint="eastAsia"/>
          <w:sz w:val="21"/>
        </w:rPr>
        <w:t>并推动创新，</w:t>
      </w:r>
      <w:r w:rsidR="00520BB6">
        <w:rPr>
          <w:rFonts w:ascii="SimSun" w:hAnsi="SimSun" w:hint="eastAsia"/>
          <w:sz w:val="21"/>
        </w:rPr>
        <w:t>使</w:t>
      </w:r>
      <w:r w:rsidR="005C1315" w:rsidRPr="005C1315">
        <w:rPr>
          <w:rFonts w:ascii="SimSun" w:hAnsi="SimSun" w:hint="eastAsia"/>
          <w:sz w:val="21"/>
        </w:rPr>
        <w:t>传统知识和遗传资源的持有人公平</w:t>
      </w:r>
      <w:r w:rsidR="00722A49">
        <w:rPr>
          <w:rFonts w:ascii="SimSun" w:hAnsi="SimSun" w:hint="eastAsia"/>
          <w:sz w:val="21"/>
        </w:rPr>
        <w:t>地进行惠益</w:t>
      </w:r>
      <w:r w:rsidR="005C1315" w:rsidRPr="005C1315">
        <w:rPr>
          <w:rFonts w:ascii="SimSun" w:hAnsi="SimSun" w:hint="eastAsia"/>
          <w:sz w:val="21"/>
        </w:rPr>
        <w:t>分享的权利</w:t>
      </w:r>
      <w:r w:rsidR="00520BB6">
        <w:rPr>
          <w:rFonts w:ascii="SimSun" w:hAnsi="SimSun" w:hint="eastAsia"/>
          <w:sz w:val="21"/>
        </w:rPr>
        <w:t>得到保障</w:t>
      </w:r>
      <w:r w:rsidR="00722A49">
        <w:rPr>
          <w:rFonts w:ascii="SimSun" w:hAnsi="SimSun" w:hint="eastAsia"/>
          <w:sz w:val="21"/>
        </w:rPr>
        <w:t>。</w:t>
      </w:r>
      <w:r w:rsidR="00DA6343">
        <w:rPr>
          <w:rFonts w:ascii="SimSun" w:hAnsi="SimSun" w:hint="eastAsia"/>
          <w:sz w:val="21"/>
        </w:rPr>
        <w:t>产权组织</w:t>
      </w:r>
      <w:r w:rsidR="00DA6343" w:rsidRPr="00DA6343">
        <w:rPr>
          <w:rFonts w:ascii="SimSun" w:hAnsi="SimSun" w:hint="eastAsia"/>
          <w:sz w:val="21"/>
        </w:rPr>
        <w:t>秘书处提供的援助应符合有关国家在发展方面的具体需求</w:t>
      </w:r>
      <w:r w:rsidR="00DA6343">
        <w:rPr>
          <w:rFonts w:ascii="SimSun" w:hAnsi="SimSun" w:hint="eastAsia"/>
          <w:sz w:val="21"/>
        </w:rPr>
        <w:t>。</w:t>
      </w:r>
      <w:r w:rsidR="00DA6343" w:rsidRPr="00DA6343">
        <w:rPr>
          <w:rFonts w:ascii="SimSun" w:hAnsi="SimSun" w:hint="eastAsia"/>
          <w:sz w:val="21"/>
        </w:rPr>
        <w:t>非洲集团</w:t>
      </w:r>
      <w:r w:rsidR="00DA6343">
        <w:rPr>
          <w:rFonts w:ascii="SimSun" w:hAnsi="SimSun" w:hint="eastAsia"/>
          <w:sz w:val="21"/>
        </w:rPr>
        <w:t>下定</w:t>
      </w:r>
      <w:r w:rsidR="00DA6343" w:rsidRPr="00DA6343">
        <w:rPr>
          <w:rFonts w:ascii="SimSun" w:hAnsi="SimSun" w:hint="eastAsia"/>
          <w:sz w:val="21"/>
        </w:rPr>
        <w:t>决心</w:t>
      </w:r>
      <w:r w:rsidR="00DA6343">
        <w:rPr>
          <w:rFonts w:ascii="SimSun" w:hAnsi="SimSun" w:hint="eastAsia"/>
          <w:sz w:val="21"/>
        </w:rPr>
        <w:t>要在IGC内</w:t>
      </w:r>
      <w:r w:rsidR="00DA6343" w:rsidRPr="00DA6343">
        <w:rPr>
          <w:rFonts w:ascii="SimSun" w:hAnsi="SimSun" w:hint="eastAsia"/>
          <w:sz w:val="21"/>
        </w:rPr>
        <w:t>实现目标，并将继续建设性地参与其工作</w:t>
      </w:r>
      <w:r w:rsidR="00DA6343">
        <w:rPr>
          <w:rFonts w:ascii="SimSun" w:hAnsi="SimSun" w:hint="eastAsia"/>
          <w:sz w:val="21"/>
        </w:rPr>
        <w:t>。它希望今后</w:t>
      </w:r>
      <w:r w:rsidR="00DA6343" w:rsidRPr="00DA6343">
        <w:rPr>
          <w:rFonts w:ascii="SimSun" w:hAnsi="SimSun" w:hint="eastAsia"/>
          <w:sz w:val="21"/>
        </w:rPr>
        <w:t>的会议能够继续落实建议18以及其他相关建议</w:t>
      </w:r>
      <w:r w:rsidR="00DA6343">
        <w:rPr>
          <w:rFonts w:ascii="SimSun" w:hAnsi="SimSun" w:hint="eastAsia"/>
          <w:sz w:val="21"/>
        </w:rPr>
        <w:t>。</w:t>
      </w:r>
    </w:p>
    <w:p w14:paraId="4C40C711" w14:textId="0010B05A" w:rsidR="00C71A9B" w:rsidRDefault="00C71A9B" w:rsidP="001E0CF5">
      <w:pPr>
        <w:overflowPunct w:val="0"/>
        <w:spacing w:afterLines="50" w:after="120" w:line="340" w:lineRule="atLeast"/>
        <w:ind w:firstLineChars="200" w:firstLine="420"/>
        <w:jc w:val="both"/>
        <w:rPr>
          <w:rFonts w:ascii="SimSun" w:hAnsi="SimSun"/>
          <w:sz w:val="21"/>
        </w:rPr>
      </w:pPr>
      <w:r>
        <w:rPr>
          <w:rFonts w:ascii="SimSun" w:hAnsi="SimSun" w:hint="eastAsia"/>
          <w:sz w:val="21"/>
        </w:rPr>
        <w:t>“</w:t>
      </w:r>
      <w:r w:rsidR="004F440B">
        <w:rPr>
          <w:rFonts w:ascii="SimSun" w:hAnsi="SimSun" w:hint="eastAsia"/>
          <w:sz w:val="21"/>
        </w:rPr>
        <w:t>伊朗伊斯兰共和国代表团表示，</w:t>
      </w:r>
      <w:r w:rsidR="004F440B" w:rsidRPr="004F440B">
        <w:rPr>
          <w:rFonts w:ascii="SimSun" w:hAnsi="SimSun" w:hint="eastAsia"/>
          <w:sz w:val="21"/>
        </w:rPr>
        <w:t>发展议程建议的重要性怎么强调都不为过</w:t>
      </w:r>
      <w:r w:rsidR="004F440B">
        <w:rPr>
          <w:rFonts w:ascii="SimSun" w:hAnsi="SimSun" w:hint="eastAsia"/>
          <w:sz w:val="21"/>
        </w:rPr>
        <w:t>。</w:t>
      </w:r>
      <w:r w:rsidR="004F440B" w:rsidRPr="004F440B">
        <w:rPr>
          <w:rFonts w:ascii="SimSun" w:hAnsi="SimSun" w:hint="eastAsia"/>
          <w:sz w:val="21"/>
        </w:rPr>
        <w:t>作为发展中国家之一，它赞成精简建议18</w:t>
      </w:r>
      <w:r w:rsidR="004F440B">
        <w:rPr>
          <w:rFonts w:ascii="SimSun" w:hAnsi="SimSun" w:hint="eastAsia"/>
          <w:sz w:val="21"/>
        </w:rPr>
        <w:t>。</w:t>
      </w:r>
      <w:r w:rsidR="003F0811">
        <w:rPr>
          <w:rFonts w:ascii="SimSun" w:hAnsi="SimSun" w:hint="eastAsia"/>
          <w:sz w:val="21"/>
        </w:rPr>
        <w:t>产权组织的</w:t>
      </w:r>
      <w:r w:rsidR="003F0811" w:rsidRPr="003F0811">
        <w:rPr>
          <w:rFonts w:ascii="SimSun" w:hAnsi="SimSun" w:hint="eastAsia"/>
          <w:sz w:val="21"/>
        </w:rPr>
        <w:t>重要委员会</w:t>
      </w:r>
      <w:r w:rsidR="003F0811">
        <w:rPr>
          <w:rFonts w:ascii="SimSun" w:hAnsi="SimSun" w:hint="eastAsia"/>
          <w:sz w:val="21"/>
        </w:rPr>
        <w:t>之一</w:t>
      </w:r>
      <w:r w:rsidR="003F0811" w:rsidRPr="003F0811">
        <w:rPr>
          <w:rFonts w:ascii="SimSun" w:hAnsi="SimSun" w:hint="eastAsia"/>
          <w:sz w:val="21"/>
        </w:rPr>
        <w:t>是IGC</w:t>
      </w:r>
      <w:r w:rsidR="00D13F15">
        <w:rPr>
          <w:rFonts w:ascii="SimSun" w:hAnsi="SimSun" w:hint="eastAsia"/>
          <w:sz w:val="21"/>
        </w:rPr>
        <w:t>，专门针对</w:t>
      </w:r>
      <w:r w:rsidR="00520BB6">
        <w:rPr>
          <w:rFonts w:ascii="SimSun" w:hAnsi="SimSun" w:hint="eastAsia"/>
          <w:sz w:val="21"/>
        </w:rPr>
        <w:t>IGC</w:t>
      </w:r>
      <w:r w:rsidR="003F0811" w:rsidRPr="003F0811">
        <w:rPr>
          <w:rFonts w:ascii="SimSun" w:hAnsi="SimSun" w:hint="eastAsia"/>
          <w:sz w:val="21"/>
        </w:rPr>
        <w:t>工作的建议</w:t>
      </w:r>
      <w:r w:rsidR="003F0811">
        <w:rPr>
          <w:rFonts w:ascii="SimSun" w:hAnsi="SimSun" w:hint="eastAsia"/>
          <w:sz w:val="21"/>
        </w:rPr>
        <w:t>之一是加快关于不同客体</w:t>
      </w:r>
      <w:r w:rsidR="003F0811" w:rsidRPr="003F0811">
        <w:rPr>
          <w:rFonts w:ascii="SimSun" w:hAnsi="SimSun" w:hint="eastAsia"/>
          <w:sz w:val="21"/>
        </w:rPr>
        <w:t>的谈判</w:t>
      </w:r>
      <w:r w:rsidR="003F0811">
        <w:rPr>
          <w:rFonts w:ascii="SimSun" w:hAnsi="SimSun" w:hint="eastAsia"/>
          <w:sz w:val="21"/>
        </w:rPr>
        <w:t>。IGC的工作是对实现和落实向大会所提建议作出的重要贡献。</w:t>
      </w:r>
      <w:r w:rsidR="003F0811" w:rsidRPr="003F0811">
        <w:rPr>
          <w:rFonts w:ascii="SimSun" w:hAnsi="SimSun" w:hint="eastAsia"/>
          <w:sz w:val="21"/>
        </w:rPr>
        <w:t>它敦促所有成员国重新考虑其方法，以落实重要</w:t>
      </w:r>
      <w:r w:rsidR="003D74A1">
        <w:rPr>
          <w:rFonts w:ascii="SimSun" w:hAnsi="SimSun" w:hint="eastAsia"/>
          <w:sz w:val="21"/>
        </w:rPr>
        <w:t>的</w:t>
      </w:r>
      <w:r w:rsidR="003F0811" w:rsidRPr="003F0811">
        <w:rPr>
          <w:rFonts w:ascii="SimSun" w:hAnsi="SimSun" w:hint="eastAsia"/>
          <w:sz w:val="21"/>
        </w:rPr>
        <w:t>建议</w:t>
      </w:r>
      <w:r w:rsidR="003D74A1">
        <w:rPr>
          <w:rFonts w:ascii="SimSun" w:hAnsi="SimSun" w:hint="eastAsia"/>
          <w:sz w:val="21"/>
        </w:rPr>
        <w:t>之一。</w:t>
      </w:r>
      <w:r w:rsidR="003D74A1" w:rsidRPr="003D74A1">
        <w:rPr>
          <w:rFonts w:ascii="SimSun" w:hAnsi="SimSun" w:hint="eastAsia"/>
          <w:sz w:val="21"/>
        </w:rPr>
        <w:t>它强调传统知识司向一些成员国提供的技术援助</w:t>
      </w:r>
      <w:r w:rsidR="003D74A1">
        <w:rPr>
          <w:rFonts w:ascii="SimSun" w:hAnsi="SimSun" w:hint="eastAsia"/>
          <w:sz w:val="21"/>
        </w:rPr>
        <w:t>至关</w:t>
      </w:r>
      <w:r w:rsidR="003D74A1" w:rsidRPr="003D74A1">
        <w:rPr>
          <w:rFonts w:ascii="SimSun" w:hAnsi="SimSun" w:hint="eastAsia"/>
          <w:sz w:val="21"/>
        </w:rPr>
        <w:t>重要</w:t>
      </w:r>
      <w:r w:rsidR="003D74A1">
        <w:rPr>
          <w:rFonts w:ascii="SimSun" w:hAnsi="SimSun" w:hint="eastAsia"/>
          <w:sz w:val="21"/>
        </w:rPr>
        <w:t>，这些援助</w:t>
      </w:r>
      <w:r w:rsidR="00D13F15">
        <w:rPr>
          <w:rFonts w:ascii="SimSun" w:hAnsi="SimSun" w:hint="eastAsia"/>
          <w:sz w:val="21"/>
        </w:rPr>
        <w:t>——</w:t>
      </w:r>
      <w:r w:rsidR="003D74A1">
        <w:rPr>
          <w:rFonts w:ascii="SimSun" w:hAnsi="SimSun" w:hint="eastAsia"/>
          <w:sz w:val="21"/>
        </w:rPr>
        <w:t>涉及有关成员国的</w:t>
      </w:r>
      <w:r w:rsidR="003D74A1" w:rsidRPr="003D74A1">
        <w:rPr>
          <w:rFonts w:ascii="SimSun" w:hAnsi="SimSun" w:hint="eastAsia"/>
          <w:sz w:val="21"/>
        </w:rPr>
        <w:t>国</w:t>
      </w:r>
      <w:r w:rsidR="003D74A1">
        <w:rPr>
          <w:rFonts w:ascii="SimSun" w:hAnsi="SimSun" w:hint="eastAsia"/>
          <w:sz w:val="21"/>
        </w:rPr>
        <w:t>内</w:t>
      </w:r>
      <w:r w:rsidR="003D74A1" w:rsidRPr="003D74A1">
        <w:rPr>
          <w:rFonts w:ascii="SimSun" w:hAnsi="SimSun" w:hint="eastAsia"/>
          <w:sz w:val="21"/>
        </w:rPr>
        <w:t>立法</w:t>
      </w:r>
      <w:r w:rsidR="003D74A1">
        <w:rPr>
          <w:rFonts w:ascii="SimSun" w:hAnsi="SimSun" w:hint="eastAsia"/>
          <w:sz w:val="21"/>
        </w:rPr>
        <w:t>、与相关国家机构</w:t>
      </w:r>
      <w:r w:rsidR="003D74A1" w:rsidRPr="003D74A1">
        <w:rPr>
          <w:rFonts w:ascii="SimSun" w:hAnsi="SimSun" w:hint="eastAsia"/>
          <w:sz w:val="21"/>
        </w:rPr>
        <w:t>开展和组织联合项目</w:t>
      </w:r>
      <w:r w:rsidR="00D13F15">
        <w:rPr>
          <w:rFonts w:ascii="SimSun" w:hAnsi="SimSun" w:hint="eastAsia"/>
          <w:sz w:val="21"/>
        </w:rPr>
        <w:t>——</w:t>
      </w:r>
      <w:r w:rsidR="003D74A1" w:rsidRPr="003D74A1">
        <w:rPr>
          <w:rFonts w:ascii="SimSun" w:hAnsi="SimSun" w:hint="eastAsia"/>
          <w:sz w:val="21"/>
        </w:rPr>
        <w:t>可被视为落实</w:t>
      </w:r>
      <w:r w:rsidR="003D74A1">
        <w:rPr>
          <w:rFonts w:ascii="SimSun" w:hAnsi="SimSun" w:hint="eastAsia"/>
          <w:sz w:val="21"/>
        </w:rPr>
        <w:t>特定</w:t>
      </w:r>
      <w:r w:rsidR="003D74A1" w:rsidRPr="003D74A1">
        <w:rPr>
          <w:rFonts w:ascii="SimSun" w:hAnsi="SimSun" w:hint="eastAsia"/>
          <w:sz w:val="21"/>
        </w:rPr>
        <w:t>建议的要素之一</w:t>
      </w:r>
      <w:r w:rsidR="003D74A1">
        <w:rPr>
          <w:rFonts w:ascii="SimSun" w:hAnsi="SimSun" w:hint="eastAsia"/>
          <w:sz w:val="21"/>
        </w:rPr>
        <w:t>。</w:t>
      </w:r>
    </w:p>
    <w:p w14:paraId="086F3029" w14:textId="66C04422" w:rsidR="00D13F15" w:rsidRDefault="00A84F94" w:rsidP="001E0CF5">
      <w:pPr>
        <w:overflowPunct w:val="0"/>
        <w:spacing w:afterLines="50" w:after="120" w:line="340" w:lineRule="atLeast"/>
        <w:ind w:firstLineChars="200" w:firstLine="420"/>
        <w:jc w:val="both"/>
        <w:rPr>
          <w:rFonts w:ascii="SimSun" w:hAnsi="SimSun"/>
          <w:sz w:val="21"/>
        </w:rPr>
      </w:pPr>
      <w:r>
        <w:rPr>
          <w:rFonts w:ascii="SimSun" w:hAnsi="SimSun" w:hint="eastAsia"/>
          <w:sz w:val="21"/>
        </w:rPr>
        <w:t>“</w:t>
      </w:r>
      <w:r w:rsidR="00CD24D0" w:rsidRPr="00CD24D0">
        <w:rPr>
          <w:rFonts w:ascii="SimSun" w:hAnsi="SimSun" w:hint="eastAsia"/>
          <w:sz w:val="21"/>
        </w:rPr>
        <w:t>巴西代表团指出，</w:t>
      </w:r>
      <w:r w:rsidR="00520BB6">
        <w:rPr>
          <w:rFonts w:ascii="SimSun" w:hAnsi="SimSun" w:hint="eastAsia"/>
          <w:sz w:val="21"/>
        </w:rPr>
        <w:t>IGC</w:t>
      </w:r>
      <w:r w:rsidR="00CD24D0" w:rsidRPr="00CD24D0">
        <w:rPr>
          <w:rFonts w:ascii="SimSun" w:hAnsi="SimSun" w:hint="eastAsia"/>
          <w:sz w:val="21"/>
        </w:rPr>
        <w:t>的工作成果是</w:t>
      </w:r>
      <w:r w:rsidR="00B624C3">
        <w:rPr>
          <w:rFonts w:ascii="SimSun" w:hAnsi="SimSun" w:hint="eastAsia"/>
          <w:sz w:val="21"/>
        </w:rPr>
        <w:t>全面</w:t>
      </w:r>
      <w:r w:rsidR="00084DD3">
        <w:rPr>
          <w:rFonts w:ascii="SimSun" w:hAnsi="SimSun" w:hint="eastAsia"/>
          <w:sz w:val="21"/>
        </w:rPr>
        <w:t>、</w:t>
      </w:r>
      <w:r w:rsidR="00CD24D0" w:rsidRPr="00CD24D0">
        <w:rPr>
          <w:rFonts w:ascii="SimSun" w:hAnsi="SimSun" w:hint="eastAsia"/>
          <w:sz w:val="21"/>
        </w:rPr>
        <w:t>成功落实发展议程的关键</w:t>
      </w:r>
      <w:r w:rsidR="00B624C3">
        <w:rPr>
          <w:rFonts w:ascii="SimSun" w:hAnsi="SimSun" w:hint="eastAsia"/>
          <w:sz w:val="21"/>
        </w:rPr>
        <w:t>。</w:t>
      </w:r>
      <w:r w:rsidR="00B624C3" w:rsidRPr="00B624C3">
        <w:rPr>
          <w:rFonts w:ascii="SimSun" w:hAnsi="SimSun" w:hint="eastAsia"/>
          <w:sz w:val="21"/>
        </w:rPr>
        <w:t>它回顾了关于</w:t>
      </w:r>
      <w:r w:rsidR="00B624C3">
        <w:rPr>
          <w:rFonts w:ascii="SimSun" w:hAnsi="SimSun" w:hint="eastAsia"/>
          <w:sz w:val="21"/>
        </w:rPr>
        <w:t>IGC</w:t>
      </w:r>
      <w:r w:rsidR="00B624C3" w:rsidRPr="00B624C3">
        <w:rPr>
          <w:rFonts w:ascii="SimSun" w:hAnsi="SimSun" w:hint="eastAsia"/>
          <w:sz w:val="21"/>
        </w:rPr>
        <w:t>的建议18和关于公有领域的建议20</w:t>
      </w:r>
      <w:r w:rsidR="00B624C3">
        <w:rPr>
          <w:rFonts w:ascii="SimSun" w:hAnsi="SimSun" w:hint="eastAsia"/>
          <w:sz w:val="21"/>
        </w:rPr>
        <w:t>。</w:t>
      </w:r>
      <w:r w:rsidR="00B624C3" w:rsidRPr="00B624C3">
        <w:rPr>
          <w:rFonts w:ascii="SimSun" w:hAnsi="SimSun" w:hint="eastAsia"/>
          <w:sz w:val="21"/>
        </w:rPr>
        <w:t>土著人民参与</w:t>
      </w:r>
      <w:r w:rsidR="00B624C3">
        <w:rPr>
          <w:rFonts w:ascii="SimSun" w:hAnsi="SimSun" w:hint="eastAsia"/>
          <w:sz w:val="21"/>
        </w:rPr>
        <w:t>IGC可以视为与建议21相关。</w:t>
      </w:r>
      <w:r w:rsidR="00E566CD">
        <w:rPr>
          <w:rFonts w:ascii="SimSun" w:hAnsi="SimSun" w:hint="eastAsia"/>
          <w:sz w:val="21"/>
        </w:rPr>
        <w:t>有</w:t>
      </w:r>
      <w:r w:rsidR="00B624C3" w:rsidRPr="00B624C3">
        <w:rPr>
          <w:rFonts w:ascii="SimSun" w:hAnsi="SimSun" w:hint="eastAsia"/>
          <w:sz w:val="21"/>
        </w:rPr>
        <w:t>些</w:t>
      </w:r>
      <w:r w:rsidR="00E566CD">
        <w:rPr>
          <w:rFonts w:ascii="SimSun" w:hAnsi="SimSun" w:hint="eastAsia"/>
          <w:sz w:val="21"/>
        </w:rPr>
        <w:t>国家</w:t>
      </w:r>
      <w:r w:rsidR="00B624C3" w:rsidRPr="00B624C3">
        <w:rPr>
          <w:rFonts w:ascii="SimSun" w:hAnsi="SimSun" w:hint="eastAsia"/>
          <w:sz w:val="21"/>
        </w:rPr>
        <w:t>拥有大量传统社区和土著群体</w:t>
      </w:r>
      <w:r w:rsidR="00E566CD">
        <w:rPr>
          <w:rFonts w:ascii="SimSun" w:hAnsi="SimSun" w:hint="eastAsia"/>
          <w:sz w:val="21"/>
        </w:rPr>
        <w:t>，</w:t>
      </w:r>
      <w:r w:rsidR="00084DD3">
        <w:rPr>
          <w:rFonts w:ascii="SimSun" w:hAnsi="SimSun" w:hint="eastAsia"/>
          <w:sz w:val="21"/>
        </w:rPr>
        <w:t>并</w:t>
      </w:r>
      <w:r w:rsidR="00B624C3" w:rsidRPr="00B624C3">
        <w:rPr>
          <w:rFonts w:ascii="SimSun" w:hAnsi="SimSun" w:hint="eastAsia"/>
          <w:sz w:val="21"/>
        </w:rPr>
        <w:t>且拥有丰富的传统知识和传统文化表现形式，</w:t>
      </w:r>
      <w:r w:rsidR="00E566CD">
        <w:rPr>
          <w:rFonts w:ascii="SimSun" w:hAnsi="SimSun" w:hint="eastAsia"/>
          <w:sz w:val="21"/>
        </w:rPr>
        <w:t>IGC通过将知识产权纳入这些国家的主流，以最有效的方式为</w:t>
      </w:r>
      <w:r w:rsidR="00B624C3" w:rsidRPr="00B624C3">
        <w:rPr>
          <w:rFonts w:ascii="SimSun" w:hAnsi="SimSun" w:hint="eastAsia"/>
          <w:sz w:val="21"/>
        </w:rPr>
        <w:t>实现发展议程的目标</w:t>
      </w:r>
      <w:r w:rsidR="00E566CD">
        <w:rPr>
          <w:rFonts w:ascii="SimSun" w:hAnsi="SimSun" w:hint="eastAsia"/>
          <w:sz w:val="21"/>
        </w:rPr>
        <w:t>作出了贡献</w:t>
      </w:r>
      <w:r w:rsidR="00B624C3">
        <w:rPr>
          <w:rFonts w:ascii="SimSun" w:hAnsi="SimSun" w:hint="eastAsia"/>
          <w:sz w:val="21"/>
        </w:rPr>
        <w:t>。</w:t>
      </w:r>
      <w:r w:rsidR="00E566CD" w:rsidRPr="00E566CD">
        <w:rPr>
          <w:rFonts w:ascii="SimSun" w:hAnsi="SimSun" w:hint="eastAsia"/>
          <w:sz w:val="21"/>
        </w:rPr>
        <w:t>不论</w:t>
      </w:r>
      <w:r w:rsidR="00084DD3">
        <w:rPr>
          <w:rFonts w:ascii="SimSun" w:hAnsi="SimSun" w:hint="eastAsia"/>
          <w:sz w:val="21"/>
        </w:rPr>
        <w:t>一国</w:t>
      </w:r>
      <w:r w:rsidR="00E566CD" w:rsidRPr="00E566CD">
        <w:rPr>
          <w:rFonts w:ascii="SimSun" w:hAnsi="SimSun" w:hint="eastAsia"/>
          <w:sz w:val="21"/>
        </w:rPr>
        <w:t>发展水平如何，这一点对所有国家来说都是如此</w:t>
      </w:r>
      <w:r w:rsidR="00E566CD">
        <w:rPr>
          <w:rFonts w:ascii="SimSun" w:hAnsi="SimSun" w:hint="eastAsia"/>
          <w:sz w:val="21"/>
        </w:rPr>
        <w:t>。澳大利亚、</w:t>
      </w:r>
      <w:r w:rsidR="00E566CD" w:rsidRPr="00E566CD">
        <w:rPr>
          <w:rFonts w:ascii="SimSun" w:hAnsi="SimSun" w:hint="eastAsia"/>
          <w:sz w:val="21"/>
        </w:rPr>
        <w:t>加拿大</w:t>
      </w:r>
      <w:r w:rsidR="00E566CD">
        <w:rPr>
          <w:rFonts w:ascii="SimSun" w:hAnsi="SimSun" w:hint="eastAsia"/>
          <w:sz w:val="21"/>
        </w:rPr>
        <w:t>、</w:t>
      </w:r>
      <w:r w:rsidR="00E566CD" w:rsidRPr="00E566CD">
        <w:rPr>
          <w:rFonts w:ascii="SimSun" w:hAnsi="SimSun" w:hint="eastAsia"/>
          <w:sz w:val="21"/>
        </w:rPr>
        <w:t>美国</w:t>
      </w:r>
      <w:r w:rsidR="003D22F7">
        <w:rPr>
          <w:rFonts w:ascii="SimSun" w:hAnsi="SimSun" w:hint="eastAsia"/>
          <w:sz w:val="21"/>
        </w:rPr>
        <w:t>以及</w:t>
      </w:r>
      <w:r w:rsidR="00E566CD" w:rsidRPr="00E566CD">
        <w:rPr>
          <w:rFonts w:ascii="SimSun" w:hAnsi="SimSun" w:hint="eastAsia"/>
          <w:sz w:val="21"/>
        </w:rPr>
        <w:t>许多其他国家</w:t>
      </w:r>
      <w:r w:rsidR="003D22F7">
        <w:rPr>
          <w:rFonts w:ascii="SimSun" w:hAnsi="SimSun" w:hint="eastAsia"/>
          <w:sz w:val="21"/>
        </w:rPr>
        <w:t>都很富裕</w:t>
      </w:r>
      <w:r w:rsidR="00E566CD" w:rsidRPr="00E566CD">
        <w:rPr>
          <w:rFonts w:ascii="SimSun" w:hAnsi="SimSun" w:hint="eastAsia"/>
          <w:sz w:val="21"/>
        </w:rPr>
        <w:t>，</w:t>
      </w:r>
      <w:r w:rsidR="003D22F7">
        <w:rPr>
          <w:rFonts w:ascii="SimSun" w:hAnsi="SimSun" w:hint="eastAsia"/>
          <w:sz w:val="21"/>
        </w:rPr>
        <w:t>都</w:t>
      </w:r>
      <w:r w:rsidR="00E566CD" w:rsidRPr="00E566CD">
        <w:rPr>
          <w:rFonts w:ascii="SimSun" w:hAnsi="SimSun" w:hint="eastAsia"/>
          <w:sz w:val="21"/>
        </w:rPr>
        <w:t>拥有非常广泛的传统知识资产</w:t>
      </w:r>
      <w:r w:rsidR="003D22F7">
        <w:rPr>
          <w:rFonts w:ascii="SimSun" w:hAnsi="SimSun" w:hint="eastAsia"/>
          <w:sz w:val="21"/>
        </w:rPr>
        <w:t>，</w:t>
      </w:r>
      <w:r w:rsidR="00392FE7">
        <w:rPr>
          <w:rFonts w:ascii="SimSun" w:hAnsi="SimSun" w:hint="eastAsia"/>
          <w:sz w:val="21"/>
        </w:rPr>
        <w:t>这些资产</w:t>
      </w:r>
      <w:r w:rsidR="00A36AA4">
        <w:rPr>
          <w:rFonts w:ascii="SimSun" w:hAnsi="SimSun" w:hint="eastAsia"/>
          <w:sz w:val="21"/>
        </w:rPr>
        <w:t>理应得到</w:t>
      </w:r>
      <w:r w:rsidR="00E566CD" w:rsidRPr="00E566CD">
        <w:rPr>
          <w:rFonts w:ascii="SimSun" w:hAnsi="SimSun" w:hint="eastAsia"/>
          <w:sz w:val="21"/>
        </w:rPr>
        <w:t>保存和保护</w:t>
      </w:r>
      <w:r w:rsidR="00E566CD">
        <w:rPr>
          <w:rFonts w:ascii="SimSun" w:hAnsi="SimSun" w:hint="eastAsia"/>
          <w:sz w:val="21"/>
        </w:rPr>
        <w:t>。</w:t>
      </w:r>
    </w:p>
    <w:p w14:paraId="1B6E8BBD" w14:textId="0162F9E4" w:rsidR="00E71364" w:rsidRDefault="00E71364" w:rsidP="001E0CF5">
      <w:pPr>
        <w:overflowPunct w:val="0"/>
        <w:spacing w:afterLines="50" w:after="120" w:line="340" w:lineRule="atLeast"/>
        <w:ind w:firstLineChars="200" w:firstLine="420"/>
        <w:jc w:val="both"/>
        <w:rPr>
          <w:rFonts w:ascii="SimSun" w:hAnsi="SimSun"/>
          <w:sz w:val="21"/>
        </w:rPr>
      </w:pPr>
      <w:r>
        <w:rPr>
          <w:rFonts w:ascii="SimSun" w:hAnsi="SimSun" w:hint="eastAsia"/>
          <w:sz w:val="21"/>
        </w:rPr>
        <w:t>“</w:t>
      </w:r>
      <w:r w:rsidR="001135EB" w:rsidRPr="001135EB">
        <w:rPr>
          <w:rFonts w:ascii="SimSun" w:hAnsi="SimSun" w:hint="eastAsia"/>
          <w:sz w:val="21"/>
        </w:rPr>
        <w:t>尼日利亚代表团回顾了发展议程建议18</w:t>
      </w:r>
      <w:r w:rsidR="001135EB">
        <w:rPr>
          <w:rFonts w:ascii="SimSun" w:hAnsi="SimSun" w:hint="eastAsia"/>
          <w:sz w:val="21"/>
        </w:rPr>
        <w:t>、</w:t>
      </w:r>
      <w:r w:rsidR="001135EB" w:rsidRPr="001135EB">
        <w:rPr>
          <w:rFonts w:ascii="SimSun" w:hAnsi="SimSun" w:hint="eastAsia"/>
          <w:sz w:val="21"/>
        </w:rPr>
        <w:t>20和21</w:t>
      </w:r>
      <w:r w:rsidR="001135EB">
        <w:rPr>
          <w:rFonts w:ascii="SimSun" w:hAnsi="SimSun" w:hint="eastAsia"/>
          <w:sz w:val="21"/>
        </w:rPr>
        <w:t>。IGC</w:t>
      </w:r>
      <w:r w:rsidR="001135EB" w:rsidRPr="001135EB">
        <w:rPr>
          <w:rFonts w:ascii="SimSun" w:hAnsi="SimSun" w:hint="eastAsia"/>
          <w:sz w:val="21"/>
        </w:rPr>
        <w:t>在遗传资源</w:t>
      </w:r>
      <w:r w:rsidR="001135EB">
        <w:rPr>
          <w:rFonts w:ascii="SimSun" w:hAnsi="SimSun" w:hint="eastAsia"/>
          <w:sz w:val="21"/>
        </w:rPr>
        <w:t>、</w:t>
      </w:r>
      <w:r w:rsidR="001135EB" w:rsidRPr="001135EB">
        <w:rPr>
          <w:rFonts w:ascii="SimSun" w:hAnsi="SimSun" w:hint="eastAsia"/>
          <w:sz w:val="21"/>
        </w:rPr>
        <w:t>传统知识和传统文化表现形式方面的任务</w:t>
      </w:r>
      <w:r w:rsidR="001135EB">
        <w:rPr>
          <w:rFonts w:ascii="SimSun" w:hAnsi="SimSun" w:hint="eastAsia"/>
          <w:sz w:val="21"/>
        </w:rPr>
        <w:t>，对解决全球发展赤字、为</w:t>
      </w:r>
      <w:r w:rsidR="001135EB" w:rsidRPr="001135EB">
        <w:rPr>
          <w:rFonts w:ascii="SimSun" w:hAnsi="SimSun" w:hint="eastAsia"/>
          <w:sz w:val="21"/>
        </w:rPr>
        <w:t>知识产权制度</w:t>
      </w:r>
      <w:r w:rsidR="001135EB">
        <w:rPr>
          <w:rFonts w:ascii="SimSun" w:hAnsi="SimSun" w:hint="eastAsia"/>
          <w:sz w:val="21"/>
        </w:rPr>
        <w:t>提供动力至关重要。</w:t>
      </w:r>
      <w:r w:rsidR="001135EB" w:rsidRPr="001135EB">
        <w:rPr>
          <w:rFonts w:ascii="SimSun" w:hAnsi="SimSun" w:hint="eastAsia"/>
          <w:sz w:val="21"/>
        </w:rPr>
        <w:t>全球范围内的发展赤字主要影响着世界上最易受伤害的群体，</w:t>
      </w:r>
      <w:r w:rsidR="00A91E26">
        <w:rPr>
          <w:rFonts w:ascii="SimSun" w:hAnsi="SimSun" w:hint="eastAsia"/>
          <w:sz w:val="21"/>
        </w:rPr>
        <w:t>这些群体应对这</w:t>
      </w:r>
      <w:r w:rsidR="001135EB" w:rsidRPr="001135EB">
        <w:rPr>
          <w:rFonts w:ascii="SimSun" w:hAnsi="SimSun" w:hint="eastAsia"/>
          <w:sz w:val="21"/>
        </w:rPr>
        <w:t>一赤字</w:t>
      </w:r>
      <w:r w:rsidR="00A91E26">
        <w:rPr>
          <w:rFonts w:ascii="SimSun" w:hAnsi="SimSun" w:hint="eastAsia"/>
          <w:sz w:val="21"/>
        </w:rPr>
        <w:t>的首要资产就是</w:t>
      </w:r>
      <w:r w:rsidR="001135EB" w:rsidRPr="001135EB">
        <w:rPr>
          <w:rFonts w:ascii="SimSun" w:hAnsi="SimSun" w:hint="eastAsia"/>
          <w:sz w:val="21"/>
        </w:rPr>
        <w:t>传统知识和传统文化表现形式</w:t>
      </w:r>
      <w:r w:rsidR="001135EB">
        <w:rPr>
          <w:rFonts w:ascii="SimSun" w:hAnsi="SimSun" w:hint="eastAsia"/>
          <w:sz w:val="21"/>
        </w:rPr>
        <w:t>。</w:t>
      </w:r>
      <w:r w:rsidR="003D408C">
        <w:rPr>
          <w:rFonts w:ascii="SimSun" w:hAnsi="SimSun" w:hint="eastAsia"/>
          <w:sz w:val="21"/>
        </w:rPr>
        <w:t>IGC</w:t>
      </w:r>
      <w:r w:rsidR="001135EB" w:rsidRPr="001135EB">
        <w:rPr>
          <w:rFonts w:ascii="SimSun" w:hAnsi="SimSun" w:hint="eastAsia"/>
          <w:sz w:val="21"/>
        </w:rPr>
        <w:t>的工作对</w:t>
      </w:r>
      <w:r w:rsidR="003D408C">
        <w:rPr>
          <w:rFonts w:ascii="SimSun" w:hAnsi="SimSun" w:hint="eastAsia"/>
          <w:sz w:val="21"/>
        </w:rPr>
        <w:t>产权组织</w:t>
      </w:r>
      <w:r w:rsidR="001135EB" w:rsidRPr="001135EB">
        <w:rPr>
          <w:rFonts w:ascii="SimSun" w:hAnsi="SimSun" w:hint="eastAsia"/>
          <w:sz w:val="21"/>
        </w:rPr>
        <w:t>发展议程至关重要</w:t>
      </w:r>
      <w:r w:rsidR="001135EB">
        <w:rPr>
          <w:rFonts w:ascii="SimSun" w:hAnsi="SimSun" w:hint="eastAsia"/>
          <w:sz w:val="21"/>
        </w:rPr>
        <w:t>。</w:t>
      </w:r>
      <w:r w:rsidR="003D408C">
        <w:rPr>
          <w:rFonts w:ascii="SimSun" w:hAnsi="SimSun" w:hint="eastAsia"/>
          <w:sz w:val="21"/>
        </w:rPr>
        <w:t>IGC</w:t>
      </w:r>
      <w:r w:rsidR="001135EB" w:rsidRPr="001135EB">
        <w:rPr>
          <w:rFonts w:ascii="SimSun" w:hAnsi="SimSun" w:hint="eastAsia"/>
          <w:sz w:val="21"/>
        </w:rPr>
        <w:t>的工作</w:t>
      </w:r>
      <w:r w:rsidR="003D408C">
        <w:rPr>
          <w:rFonts w:ascii="SimSun" w:hAnsi="SimSun" w:hint="eastAsia"/>
          <w:sz w:val="21"/>
        </w:rPr>
        <w:t>在产业界、</w:t>
      </w:r>
      <w:r w:rsidR="001135EB" w:rsidRPr="001135EB">
        <w:rPr>
          <w:rFonts w:ascii="SimSun" w:hAnsi="SimSun" w:hint="eastAsia"/>
          <w:sz w:val="21"/>
        </w:rPr>
        <w:t>土著人民和当地社区（</w:t>
      </w:r>
      <w:r w:rsidR="002E1F9E">
        <w:rPr>
          <w:rFonts w:ascii="SimSun" w:hAnsi="SimSun" w:hint="eastAsia"/>
          <w:sz w:val="21"/>
        </w:rPr>
        <w:t>IPLC</w:t>
      </w:r>
      <w:r w:rsidR="001135EB" w:rsidRPr="001135EB">
        <w:rPr>
          <w:rFonts w:ascii="SimSun" w:hAnsi="SimSun" w:hint="eastAsia"/>
          <w:sz w:val="21"/>
        </w:rPr>
        <w:t>）</w:t>
      </w:r>
      <w:r w:rsidR="002E1F9E">
        <w:rPr>
          <w:rFonts w:ascii="SimSun" w:hAnsi="SimSun" w:hint="eastAsia"/>
          <w:sz w:val="21"/>
        </w:rPr>
        <w:t>以及</w:t>
      </w:r>
      <w:r w:rsidR="001135EB" w:rsidRPr="001135EB">
        <w:rPr>
          <w:rFonts w:ascii="SimSun" w:hAnsi="SimSun" w:hint="eastAsia"/>
          <w:sz w:val="21"/>
        </w:rPr>
        <w:t>发展之间</w:t>
      </w:r>
      <w:r w:rsidR="002E1F9E">
        <w:rPr>
          <w:rFonts w:ascii="SimSun" w:hAnsi="SimSun" w:hint="eastAsia"/>
          <w:sz w:val="21"/>
        </w:rPr>
        <w:t>创立了</w:t>
      </w:r>
      <w:r w:rsidR="001135EB" w:rsidRPr="001135EB">
        <w:rPr>
          <w:rFonts w:ascii="SimSun" w:hAnsi="SimSun" w:hint="eastAsia"/>
          <w:sz w:val="21"/>
        </w:rPr>
        <w:t>联系，因此，</w:t>
      </w:r>
      <w:r w:rsidR="002732D0">
        <w:rPr>
          <w:rFonts w:ascii="SimSun" w:hAnsi="SimSun" w:hint="eastAsia"/>
          <w:sz w:val="21"/>
        </w:rPr>
        <w:t>当</w:t>
      </w:r>
      <w:r w:rsidR="003D408C">
        <w:rPr>
          <w:rFonts w:ascii="SimSun" w:hAnsi="SimSun" w:hint="eastAsia"/>
          <w:sz w:val="21"/>
        </w:rPr>
        <w:t>IGC</w:t>
      </w:r>
      <w:r w:rsidR="002732D0">
        <w:rPr>
          <w:rFonts w:ascii="SimSun" w:hAnsi="SimSun" w:hint="eastAsia"/>
          <w:sz w:val="21"/>
        </w:rPr>
        <w:t>在辩论时</w:t>
      </w:r>
      <w:r w:rsidR="002E1F9E">
        <w:rPr>
          <w:rFonts w:ascii="SimSun" w:hAnsi="SimSun" w:hint="eastAsia"/>
          <w:sz w:val="21"/>
        </w:rPr>
        <w:t>，在工业化国家和发展中国家之间制造</w:t>
      </w:r>
      <w:r w:rsidR="001135EB" w:rsidRPr="001135EB">
        <w:rPr>
          <w:rFonts w:ascii="SimSun" w:hAnsi="SimSun" w:hint="eastAsia"/>
          <w:sz w:val="21"/>
        </w:rPr>
        <w:t>二分法或</w:t>
      </w:r>
      <w:r w:rsidR="002732D0">
        <w:rPr>
          <w:rFonts w:ascii="SimSun" w:hAnsi="SimSun" w:hint="eastAsia"/>
          <w:sz w:val="21"/>
        </w:rPr>
        <w:t>挑起</w:t>
      </w:r>
      <w:r w:rsidR="001135EB" w:rsidRPr="001135EB">
        <w:rPr>
          <w:rFonts w:ascii="SimSun" w:hAnsi="SimSun" w:hint="eastAsia"/>
          <w:sz w:val="21"/>
        </w:rPr>
        <w:t>利益冲突</w:t>
      </w:r>
      <w:r w:rsidR="002E1F9E">
        <w:rPr>
          <w:rFonts w:ascii="SimSun" w:hAnsi="SimSun" w:hint="eastAsia"/>
          <w:sz w:val="21"/>
        </w:rPr>
        <w:t>，</w:t>
      </w:r>
      <w:r w:rsidR="001135EB" w:rsidRPr="001135EB">
        <w:rPr>
          <w:rFonts w:ascii="SimSun" w:hAnsi="SimSun" w:hint="eastAsia"/>
          <w:sz w:val="21"/>
        </w:rPr>
        <w:t>不是一场可</w:t>
      </w:r>
      <w:r w:rsidR="002E1F9E">
        <w:rPr>
          <w:rFonts w:ascii="SimSun" w:hAnsi="SimSun" w:hint="eastAsia"/>
          <w:sz w:val="21"/>
        </w:rPr>
        <w:t>以</w:t>
      </w:r>
      <w:r w:rsidR="001135EB" w:rsidRPr="001135EB">
        <w:rPr>
          <w:rFonts w:ascii="SimSun" w:hAnsi="SimSun" w:hint="eastAsia"/>
          <w:sz w:val="21"/>
        </w:rPr>
        <w:t>持续的对话</w:t>
      </w:r>
      <w:r w:rsidR="001135EB">
        <w:rPr>
          <w:rFonts w:ascii="SimSun" w:hAnsi="SimSun" w:hint="eastAsia"/>
          <w:sz w:val="21"/>
        </w:rPr>
        <w:t>。</w:t>
      </w:r>
      <w:r w:rsidR="001135EB" w:rsidRPr="001135EB">
        <w:rPr>
          <w:rFonts w:ascii="SimSun" w:hAnsi="SimSun" w:hint="eastAsia"/>
          <w:sz w:val="21"/>
        </w:rPr>
        <w:t>为了应对全球发展赤字，世界各地的产业</w:t>
      </w:r>
      <w:r w:rsidR="00B37AA3">
        <w:rPr>
          <w:rFonts w:ascii="SimSun" w:hAnsi="SimSun" w:hint="eastAsia"/>
          <w:sz w:val="21"/>
        </w:rPr>
        <w:t>界以及</w:t>
      </w:r>
      <w:r w:rsidR="001135EB" w:rsidRPr="001135EB">
        <w:rPr>
          <w:rFonts w:ascii="SimSun" w:hAnsi="SimSun" w:hint="eastAsia"/>
          <w:sz w:val="21"/>
        </w:rPr>
        <w:t>土著人民和当地社区必须</w:t>
      </w:r>
      <w:r w:rsidR="00B37AA3">
        <w:rPr>
          <w:rFonts w:ascii="SimSun" w:hAnsi="SimSun" w:hint="eastAsia"/>
          <w:sz w:val="21"/>
        </w:rPr>
        <w:t>携手</w:t>
      </w:r>
      <w:r w:rsidR="001135EB" w:rsidRPr="001135EB">
        <w:rPr>
          <w:rFonts w:ascii="SimSun" w:hAnsi="SimSun" w:hint="eastAsia"/>
          <w:sz w:val="21"/>
        </w:rPr>
        <w:t>，</w:t>
      </w:r>
      <w:r w:rsidR="00B37AA3">
        <w:rPr>
          <w:rFonts w:ascii="SimSun" w:hAnsi="SimSun" w:hint="eastAsia"/>
          <w:sz w:val="21"/>
        </w:rPr>
        <w:t>而</w:t>
      </w:r>
      <w:r w:rsidR="003D408C">
        <w:rPr>
          <w:rFonts w:ascii="SimSun" w:hAnsi="SimSun" w:hint="eastAsia"/>
          <w:sz w:val="21"/>
        </w:rPr>
        <w:t>IGC</w:t>
      </w:r>
      <w:r w:rsidR="00B37AA3">
        <w:rPr>
          <w:rFonts w:ascii="SimSun" w:hAnsi="SimSun" w:hint="eastAsia"/>
          <w:sz w:val="21"/>
        </w:rPr>
        <w:t>提供了这样的</w:t>
      </w:r>
      <w:r w:rsidR="001135EB" w:rsidRPr="001135EB">
        <w:rPr>
          <w:rFonts w:ascii="SimSun" w:hAnsi="SimSun" w:hint="eastAsia"/>
          <w:sz w:val="21"/>
        </w:rPr>
        <w:t>平台</w:t>
      </w:r>
      <w:r w:rsidR="001135EB">
        <w:rPr>
          <w:rFonts w:ascii="SimSun" w:hAnsi="SimSun" w:hint="eastAsia"/>
          <w:sz w:val="21"/>
        </w:rPr>
        <w:t>。</w:t>
      </w:r>
      <w:r w:rsidR="001135EB" w:rsidRPr="001135EB">
        <w:rPr>
          <w:rFonts w:ascii="SimSun" w:hAnsi="SimSun" w:hint="eastAsia"/>
          <w:sz w:val="21"/>
        </w:rPr>
        <w:t>为了</w:t>
      </w:r>
      <w:r w:rsidR="00F459DD">
        <w:rPr>
          <w:rFonts w:ascii="SimSun" w:hAnsi="SimSun" w:hint="eastAsia"/>
          <w:sz w:val="21"/>
        </w:rPr>
        <w:t>在产权组织</w:t>
      </w:r>
      <w:r w:rsidR="001135EB" w:rsidRPr="001135EB">
        <w:rPr>
          <w:rFonts w:ascii="SimSun" w:hAnsi="SimSun" w:hint="eastAsia"/>
          <w:sz w:val="21"/>
        </w:rPr>
        <w:t>发展议程下</w:t>
      </w:r>
      <w:r w:rsidR="00F459DD">
        <w:rPr>
          <w:rFonts w:ascii="SimSun" w:hAnsi="SimSun" w:hint="eastAsia"/>
          <w:sz w:val="21"/>
        </w:rPr>
        <w:t>应对</w:t>
      </w:r>
      <w:r w:rsidR="001135EB" w:rsidRPr="001135EB">
        <w:rPr>
          <w:rFonts w:ascii="SimSun" w:hAnsi="SimSun" w:hint="eastAsia"/>
          <w:sz w:val="21"/>
        </w:rPr>
        <w:t>全球发展赤字，各地区集团之间的理解与合作非常重要</w:t>
      </w:r>
      <w:r w:rsidR="001135EB">
        <w:rPr>
          <w:rFonts w:ascii="SimSun" w:hAnsi="SimSun" w:hint="eastAsia"/>
          <w:sz w:val="21"/>
        </w:rPr>
        <w:t>。</w:t>
      </w:r>
      <w:r w:rsidR="003D408C">
        <w:rPr>
          <w:rFonts w:ascii="SimSun" w:hAnsi="SimSun" w:hint="eastAsia"/>
          <w:sz w:val="21"/>
        </w:rPr>
        <w:t>IGC</w:t>
      </w:r>
      <w:r w:rsidR="00F459DD">
        <w:rPr>
          <w:rFonts w:ascii="SimSun" w:hAnsi="SimSun" w:hint="eastAsia"/>
          <w:sz w:val="21"/>
        </w:rPr>
        <w:t>的工作比</w:t>
      </w:r>
      <w:r w:rsidR="001135EB" w:rsidRPr="001135EB">
        <w:rPr>
          <w:rFonts w:ascii="SimSun" w:hAnsi="SimSun" w:hint="eastAsia"/>
          <w:sz w:val="21"/>
        </w:rPr>
        <w:t>任何其他</w:t>
      </w:r>
      <w:r w:rsidR="00F459DD">
        <w:rPr>
          <w:rFonts w:ascii="SimSun" w:hAnsi="SimSun" w:hint="eastAsia"/>
          <w:sz w:val="21"/>
        </w:rPr>
        <w:t>措施都更</w:t>
      </w:r>
      <w:r w:rsidR="001135EB" w:rsidRPr="001135EB">
        <w:rPr>
          <w:rFonts w:ascii="SimSun" w:hAnsi="SimSun" w:hint="eastAsia"/>
          <w:sz w:val="21"/>
        </w:rPr>
        <w:t>有助于将所有利益放在一起，解决全球发展赤字</w:t>
      </w:r>
      <w:r w:rsidR="001135EB">
        <w:rPr>
          <w:rFonts w:ascii="SimSun" w:hAnsi="SimSun" w:hint="eastAsia"/>
          <w:sz w:val="21"/>
        </w:rPr>
        <w:t>。</w:t>
      </w:r>
      <w:r w:rsidR="00F459DD">
        <w:rPr>
          <w:rFonts w:ascii="SimSun" w:hAnsi="SimSun" w:hint="eastAsia"/>
          <w:sz w:val="21"/>
        </w:rPr>
        <w:t>土著人民和当地社区</w:t>
      </w:r>
      <w:r w:rsidR="001135EB" w:rsidRPr="001135EB">
        <w:rPr>
          <w:rFonts w:ascii="SimSun" w:hAnsi="SimSun" w:hint="eastAsia"/>
          <w:sz w:val="21"/>
        </w:rPr>
        <w:t>的参与</w:t>
      </w:r>
      <w:r w:rsidR="00F459DD">
        <w:rPr>
          <w:rFonts w:ascii="SimSun" w:hAnsi="SimSun" w:hint="eastAsia"/>
          <w:sz w:val="21"/>
        </w:rPr>
        <w:t>也不可或缺</w:t>
      </w:r>
      <w:r w:rsidR="001135EB">
        <w:rPr>
          <w:rFonts w:ascii="SimSun" w:hAnsi="SimSun" w:hint="eastAsia"/>
          <w:sz w:val="21"/>
        </w:rPr>
        <w:t>。</w:t>
      </w:r>
      <w:r w:rsidR="00754138">
        <w:rPr>
          <w:rFonts w:ascii="SimSun" w:hAnsi="SimSun" w:hint="eastAsia"/>
          <w:sz w:val="21"/>
        </w:rPr>
        <w:t>代表团认为土著人民和当地社区</w:t>
      </w:r>
      <w:r w:rsidR="00754138" w:rsidRPr="001135EB">
        <w:rPr>
          <w:rFonts w:ascii="SimSun" w:hAnsi="SimSun" w:hint="eastAsia"/>
          <w:sz w:val="21"/>
        </w:rPr>
        <w:t>的参与</w:t>
      </w:r>
      <w:r w:rsidR="00520BB6">
        <w:rPr>
          <w:rFonts w:ascii="SimSun" w:hAnsi="SimSun" w:hint="eastAsia"/>
          <w:sz w:val="21"/>
        </w:rPr>
        <w:t>和</w:t>
      </w:r>
      <w:r w:rsidR="00754138">
        <w:rPr>
          <w:rFonts w:ascii="SimSun" w:hAnsi="SimSun" w:hint="eastAsia"/>
          <w:sz w:val="21"/>
        </w:rPr>
        <w:t>IGC的合法性息息相关。</w:t>
      </w:r>
    </w:p>
    <w:p w14:paraId="0F4753FC" w14:textId="651AD793" w:rsidR="00DF4DAC" w:rsidRDefault="00DF4DAC" w:rsidP="001E0CF5">
      <w:pPr>
        <w:overflowPunct w:val="0"/>
        <w:spacing w:afterLines="50" w:after="120" w:line="340" w:lineRule="atLeast"/>
        <w:ind w:firstLineChars="200" w:firstLine="420"/>
        <w:jc w:val="both"/>
        <w:rPr>
          <w:rFonts w:ascii="SimSun" w:hAnsi="SimSun"/>
          <w:sz w:val="21"/>
        </w:rPr>
      </w:pPr>
      <w:r>
        <w:rPr>
          <w:rFonts w:ascii="SimSun" w:hAnsi="SimSun" w:hint="eastAsia"/>
          <w:sz w:val="21"/>
        </w:rPr>
        <w:t>“</w:t>
      </w:r>
      <w:r w:rsidR="00F6065C" w:rsidRPr="00F6065C">
        <w:rPr>
          <w:rFonts w:ascii="SimSun" w:hAnsi="SimSun" w:hint="eastAsia"/>
          <w:sz w:val="21"/>
        </w:rPr>
        <w:t>南非代表团赞同</w:t>
      </w:r>
      <w:r w:rsidR="00F6065C">
        <w:rPr>
          <w:rFonts w:ascii="SimSun" w:hAnsi="SimSun" w:hint="eastAsia"/>
          <w:sz w:val="21"/>
        </w:rPr>
        <w:t>摩洛哥</w:t>
      </w:r>
      <w:r w:rsidR="00F6065C" w:rsidRPr="00F6065C">
        <w:rPr>
          <w:rFonts w:ascii="SimSun" w:hAnsi="SimSun" w:hint="eastAsia"/>
          <w:sz w:val="21"/>
        </w:rPr>
        <w:t>代表团代表非洲集团的发言。2007年通过发展议程，改变了</w:t>
      </w:r>
      <w:r w:rsidR="0047267B">
        <w:rPr>
          <w:rFonts w:ascii="SimSun" w:hAnsi="SimSun" w:hint="eastAsia"/>
          <w:sz w:val="21"/>
        </w:rPr>
        <w:t>产权组织</w:t>
      </w:r>
      <w:r w:rsidR="00F6065C" w:rsidRPr="00F6065C">
        <w:rPr>
          <w:rFonts w:ascii="SimSun" w:hAnsi="SimSun" w:hint="eastAsia"/>
          <w:sz w:val="21"/>
        </w:rPr>
        <w:t>的任务授权，</w:t>
      </w:r>
      <w:r w:rsidR="00F6065C">
        <w:rPr>
          <w:rFonts w:ascii="SimSun" w:hAnsi="SimSun" w:hint="eastAsia"/>
          <w:sz w:val="21"/>
        </w:rPr>
        <w:t>使</w:t>
      </w:r>
      <w:r w:rsidR="00F6065C" w:rsidRPr="00F6065C">
        <w:rPr>
          <w:rFonts w:ascii="SimSun" w:hAnsi="SimSun" w:hint="eastAsia"/>
          <w:sz w:val="21"/>
        </w:rPr>
        <w:t>发展问题</w:t>
      </w:r>
      <w:r w:rsidR="00F6065C">
        <w:rPr>
          <w:rFonts w:ascii="SimSun" w:hAnsi="SimSun" w:hint="eastAsia"/>
          <w:sz w:val="21"/>
        </w:rPr>
        <w:t>得以</w:t>
      </w:r>
      <w:r w:rsidR="00F6065C" w:rsidRPr="00F6065C">
        <w:rPr>
          <w:rFonts w:ascii="SimSun" w:hAnsi="SimSun" w:hint="eastAsia"/>
          <w:sz w:val="21"/>
        </w:rPr>
        <w:t>纳入其工作的主流</w:t>
      </w:r>
      <w:r w:rsidR="00F6065C">
        <w:rPr>
          <w:rFonts w:ascii="SimSun" w:hAnsi="SimSun" w:hint="eastAsia"/>
          <w:sz w:val="21"/>
        </w:rPr>
        <w:t>。IGC</w:t>
      </w:r>
      <w:r w:rsidR="00F6065C" w:rsidRPr="00F6065C">
        <w:rPr>
          <w:rFonts w:ascii="SimSun" w:hAnsi="SimSun" w:hint="eastAsia"/>
          <w:sz w:val="21"/>
        </w:rPr>
        <w:t>的工作在实现这一任务授权方面发挥了重要作用，因此应当认真对待</w:t>
      </w:r>
      <w:r w:rsidR="00F6065C">
        <w:rPr>
          <w:rFonts w:ascii="SimSun" w:hAnsi="SimSun" w:hint="eastAsia"/>
          <w:sz w:val="21"/>
        </w:rPr>
        <w:t>。</w:t>
      </w:r>
    </w:p>
    <w:p w14:paraId="4A56DE99" w14:textId="6823CB52" w:rsidR="00F6065C" w:rsidRPr="00F6065C" w:rsidRDefault="00F6065C" w:rsidP="001E0CF5">
      <w:pPr>
        <w:overflowPunct w:val="0"/>
        <w:spacing w:afterLines="50" w:after="120" w:line="340" w:lineRule="atLeast"/>
        <w:ind w:firstLineChars="200" w:firstLine="420"/>
        <w:jc w:val="both"/>
        <w:rPr>
          <w:rFonts w:ascii="SimSun" w:hAnsi="SimSun"/>
          <w:sz w:val="21"/>
        </w:rPr>
      </w:pPr>
      <w:r>
        <w:rPr>
          <w:rFonts w:ascii="SimSun" w:hAnsi="SimSun"/>
          <w:sz w:val="21"/>
        </w:rPr>
        <w:t>“</w:t>
      </w:r>
      <w:r w:rsidR="00A032B2" w:rsidRPr="00A032B2">
        <w:rPr>
          <w:rFonts w:ascii="SimSun" w:hAnsi="SimSun" w:hint="eastAsia"/>
          <w:sz w:val="21"/>
        </w:rPr>
        <w:t>印度尼西亚代表团回顾了</w:t>
      </w:r>
      <w:r w:rsidR="00D51E76">
        <w:rPr>
          <w:rFonts w:ascii="SimSun" w:hAnsi="SimSun" w:hint="eastAsia"/>
          <w:sz w:val="21"/>
        </w:rPr>
        <w:t>产权组织</w:t>
      </w:r>
      <w:r w:rsidR="00A032B2" w:rsidRPr="00A032B2">
        <w:rPr>
          <w:rFonts w:ascii="SimSun" w:hAnsi="SimSun" w:hint="eastAsia"/>
          <w:sz w:val="21"/>
        </w:rPr>
        <w:t>发展议程建议18</w:t>
      </w:r>
      <w:r w:rsidR="00520BB6">
        <w:rPr>
          <w:rFonts w:ascii="SimSun" w:hAnsi="SimSun" w:hint="eastAsia"/>
          <w:sz w:val="21"/>
        </w:rPr>
        <w:t>。</w:t>
      </w:r>
      <w:r w:rsidR="00A032B2" w:rsidRPr="00A032B2">
        <w:rPr>
          <w:rFonts w:ascii="SimSun" w:hAnsi="SimSun" w:hint="eastAsia"/>
          <w:sz w:val="21"/>
        </w:rPr>
        <w:t>它支持</w:t>
      </w:r>
      <w:r w:rsidR="00520BB6">
        <w:rPr>
          <w:rFonts w:ascii="SimSun" w:hAnsi="SimSun" w:hint="eastAsia"/>
          <w:sz w:val="21"/>
        </w:rPr>
        <w:t>IGC</w:t>
      </w:r>
      <w:r w:rsidR="00A032B2" w:rsidRPr="00A032B2">
        <w:rPr>
          <w:rFonts w:ascii="SimSun" w:hAnsi="SimSun" w:hint="eastAsia"/>
          <w:sz w:val="21"/>
        </w:rPr>
        <w:t>向2018年大会报告这一具体建议的落实</w:t>
      </w:r>
      <w:r w:rsidR="00802CE8">
        <w:rPr>
          <w:rFonts w:ascii="SimSun" w:hAnsi="SimSun" w:hint="eastAsia"/>
          <w:sz w:val="21"/>
        </w:rPr>
        <w:t>情况</w:t>
      </w:r>
      <w:r w:rsidR="00A032B2" w:rsidRPr="00A032B2">
        <w:rPr>
          <w:rFonts w:ascii="SimSun" w:hAnsi="SimSun" w:hint="eastAsia"/>
          <w:sz w:val="21"/>
        </w:rPr>
        <w:t>，</w:t>
      </w:r>
      <w:r w:rsidR="00802CE8">
        <w:rPr>
          <w:rFonts w:ascii="SimSun" w:hAnsi="SimSun" w:hint="eastAsia"/>
          <w:sz w:val="21"/>
        </w:rPr>
        <w:t>但要考虑整个</w:t>
      </w:r>
      <w:r w:rsidR="00A032B2" w:rsidRPr="00A032B2">
        <w:rPr>
          <w:rFonts w:ascii="SimSun" w:hAnsi="SimSun" w:hint="eastAsia"/>
          <w:sz w:val="21"/>
        </w:rPr>
        <w:t>任务授权</w:t>
      </w:r>
      <w:r w:rsidR="00802CE8">
        <w:rPr>
          <w:rFonts w:ascii="SimSun" w:hAnsi="SimSun" w:hint="eastAsia"/>
          <w:sz w:val="21"/>
        </w:rPr>
        <w:t>的实际情况，</w:t>
      </w:r>
      <w:r w:rsidR="00520BB6">
        <w:rPr>
          <w:rFonts w:ascii="SimSun" w:hAnsi="SimSun" w:hint="eastAsia"/>
          <w:sz w:val="21"/>
        </w:rPr>
        <w:t>IGC</w:t>
      </w:r>
      <w:r w:rsidR="00802CE8">
        <w:rPr>
          <w:rFonts w:ascii="SimSun" w:hAnsi="SimSun" w:hint="eastAsia"/>
          <w:sz w:val="21"/>
        </w:rPr>
        <w:t>是否真的</w:t>
      </w:r>
      <w:r w:rsidR="00A032B2" w:rsidRPr="00A032B2">
        <w:rPr>
          <w:rFonts w:ascii="SimSun" w:hAnsi="SimSun" w:hint="eastAsia"/>
          <w:sz w:val="21"/>
        </w:rPr>
        <w:t>落实了建议18。</w:t>
      </w:r>
      <w:r w:rsidR="00802CE8">
        <w:rPr>
          <w:rFonts w:ascii="SimSun" w:hAnsi="SimSun" w:hint="eastAsia"/>
          <w:sz w:val="21"/>
        </w:rPr>
        <w:t>”</w:t>
      </w:r>
    </w:p>
    <w:p w14:paraId="7FF5D87F" w14:textId="5072A4D1" w:rsidR="00A773C2" w:rsidRDefault="001E6C09" w:rsidP="00965CB6">
      <w:pPr>
        <w:keepNext/>
        <w:overflowPunct w:val="0"/>
        <w:spacing w:afterLines="50" w:after="120" w:line="340" w:lineRule="atLeast"/>
        <w:ind w:left="5500"/>
        <w:jc w:val="both"/>
        <w:rPr>
          <w:rFonts w:ascii="KaiTi" w:eastAsia="KaiTi" w:hAnsi="KaiTi"/>
          <w:sz w:val="21"/>
        </w:rPr>
      </w:pPr>
      <w:r>
        <w:rPr>
          <w:rFonts w:ascii="KaiTi" w:eastAsia="KaiTi" w:hAnsi="KaiTi" w:hint="eastAsia"/>
          <w:sz w:val="21"/>
        </w:rPr>
        <w:t>16</w:t>
      </w:r>
      <w:r w:rsidR="007E7454">
        <w:rPr>
          <w:rFonts w:ascii="KaiTi" w:eastAsia="KaiTi" w:hAnsi="KaiTi" w:hint="eastAsia"/>
          <w:sz w:val="21"/>
        </w:rPr>
        <w:t>.</w:t>
      </w:r>
      <w:r w:rsidR="00A773C2" w:rsidRPr="007E7454">
        <w:rPr>
          <w:rFonts w:ascii="KaiTi" w:eastAsia="KaiTi" w:hAnsi="KaiTi"/>
          <w:sz w:val="21"/>
          <w:lang w:eastAsia="pt-BR"/>
        </w:rPr>
        <w:tab/>
      </w:r>
      <w:r w:rsidR="00C34234" w:rsidRPr="00C34234">
        <w:rPr>
          <w:rFonts w:ascii="KaiTi" w:eastAsia="KaiTi" w:hAnsi="KaiTi" w:hint="eastAsia"/>
          <w:sz w:val="21"/>
        </w:rPr>
        <w:t>请2018年产权组织大会审议</w:t>
      </w:r>
      <w:r w:rsidR="0090504A">
        <w:rPr>
          <w:rFonts w:ascii="KaiTi" w:eastAsia="KaiTi" w:hAnsi="KaiTi" w:hint="eastAsia"/>
          <w:sz w:val="21"/>
        </w:rPr>
        <w:t>“</w:t>
      </w:r>
      <w:r w:rsidR="00C34234" w:rsidRPr="00C34234">
        <w:rPr>
          <w:rFonts w:ascii="KaiTi" w:eastAsia="KaiTi" w:hAnsi="KaiTi" w:hint="eastAsia"/>
          <w:sz w:val="21"/>
        </w:rPr>
        <w:t>知识产权与遗传资源、传统知识和民间文学艺术政府间委员会（IGC）的报告</w:t>
      </w:r>
      <w:r w:rsidR="0090504A">
        <w:rPr>
          <w:rFonts w:ascii="KaiTi" w:eastAsia="KaiTi" w:hAnsi="KaiTi" w:hint="eastAsia"/>
          <w:sz w:val="21"/>
        </w:rPr>
        <w:t>”</w:t>
      </w:r>
      <w:r w:rsidR="00C34234" w:rsidRPr="00C34234">
        <w:rPr>
          <w:rFonts w:ascii="KaiTi" w:eastAsia="KaiTi" w:hAnsi="KaiTi" w:hint="eastAsia"/>
          <w:sz w:val="21"/>
        </w:rPr>
        <w:t>（文件WO/GA/50/8），并吁请IGC基于已取得</w:t>
      </w:r>
      <w:r w:rsidR="00C34234" w:rsidRPr="00C34234">
        <w:rPr>
          <w:rFonts w:ascii="KaiTi" w:eastAsia="KaiTi" w:hAnsi="KaiTi" w:hint="eastAsia"/>
          <w:sz w:val="21"/>
        </w:rPr>
        <w:lastRenderedPageBreak/>
        <w:t>的进展，根据2018/2019两年期IGC的任务授权加快其工作：</w:t>
      </w:r>
    </w:p>
    <w:p w14:paraId="261984F7" w14:textId="77777777" w:rsidR="00C34234" w:rsidRPr="00C3423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（a）</w:t>
      </w:r>
      <w:r w:rsidRPr="001A3148">
        <w:rPr>
          <w:rFonts w:ascii="KaiTi" w:eastAsia="KaiTi" w:hAnsi="KaiTi" w:hint="eastAsia"/>
          <w:b/>
          <w:sz w:val="21"/>
          <w:lang w:eastAsia="pt-BR"/>
        </w:rPr>
        <w:t>注意到</w:t>
      </w:r>
      <w:r w:rsidRPr="00C34234">
        <w:rPr>
          <w:rFonts w:ascii="KaiTi" w:eastAsia="KaiTi" w:hAnsi="KaiTi" w:hint="eastAsia"/>
          <w:sz w:val="21"/>
          <w:lang w:eastAsia="pt-BR"/>
        </w:rPr>
        <w:t>在第三十七届会议结束时，IGC所有成员都重申，承诺基于已取得的进展，加快委员会的工作，争取就一部（或多部）确保遗传资源、传统知识和传统文化表现形式得到平衡和有效保护的知识产权国际法文书达成一致意见，但不预判成果的性质，并用健全的工作方法，以建设性和开放的方式开展工作。</w:t>
      </w:r>
    </w:p>
    <w:p w14:paraId="3C0EB206" w14:textId="77777777" w:rsidR="00C34234" w:rsidRPr="00C3423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（b）</w:t>
      </w:r>
      <w:r w:rsidRPr="001A3148">
        <w:rPr>
          <w:rFonts w:ascii="KaiTi" w:eastAsia="KaiTi" w:hAnsi="KaiTi" w:hint="eastAsia"/>
          <w:b/>
          <w:sz w:val="21"/>
          <w:lang w:eastAsia="pt-BR"/>
        </w:rPr>
        <w:t>承认</w:t>
      </w:r>
      <w:r w:rsidRPr="00C34234">
        <w:rPr>
          <w:rFonts w:ascii="KaiTi" w:eastAsia="KaiTi" w:hAnsi="KaiTi" w:hint="eastAsia"/>
          <w:sz w:val="21"/>
          <w:lang w:eastAsia="pt-BR"/>
        </w:rPr>
        <w:t>第三十五届和第三十六届会议在遗传资源上取得的进展，这反映在有关会议的报告和报告草案中（WIPO/GRTKF/IC/35/10和WIPO/GRTKF/IC/36/11 Prov.）。</w:t>
      </w:r>
    </w:p>
    <w:p w14:paraId="1AD07629" w14:textId="77777777" w:rsidR="00C34234" w:rsidRPr="00C3423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（c）注意到遗传资源下次将在第四十届会议进行‘回顾’时审议，委员会届时将审议与遗传资源以及传统知识和传统文化表现形式有关的下一步工作，包括是否建议召开外交会议和（或）继续谈判。</w:t>
      </w:r>
    </w:p>
    <w:p w14:paraId="4A51BE8A" w14:textId="77777777" w:rsidR="00C34234" w:rsidRPr="00C3423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（d）</w:t>
      </w:r>
      <w:r w:rsidRPr="001A3148">
        <w:rPr>
          <w:rFonts w:ascii="KaiTi" w:eastAsia="KaiTi" w:hAnsi="KaiTi" w:hint="eastAsia"/>
          <w:b/>
          <w:sz w:val="21"/>
          <w:lang w:eastAsia="pt-BR"/>
        </w:rPr>
        <w:t>注意到</w:t>
      </w:r>
      <w:r w:rsidRPr="00C34234">
        <w:rPr>
          <w:rFonts w:ascii="KaiTi" w:eastAsia="KaiTi" w:hAnsi="KaiTi" w:hint="eastAsia"/>
          <w:sz w:val="21"/>
          <w:lang w:eastAsia="pt-BR"/>
        </w:rPr>
        <w:t>第三十七届会议在传统知识和传统文化表现形式上取得的进展，这反映在会议的报告草案中（WIPO/GRTKF/IC/37/17 Prov.）。</w:t>
      </w:r>
    </w:p>
    <w:p w14:paraId="3D077E16" w14:textId="77777777" w:rsidR="00C34234" w:rsidRPr="00C3423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（e）</w:t>
      </w:r>
      <w:r w:rsidRPr="001A3148">
        <w:rPr>
          <w:rFonts w:ascii="KaiTi" w:eastAsia="KaiTi" w:hAnsi="KaiTi" w:hint="eastAsia"/>
          <w:b/>
          <w:sz w:val="21"/>
          <w:lang w:eastAsia="pt-BR"/>
        </w:rPr>
        <w:t>注意到</w:t>
      </w:r>
      <w:r w:rsidRPr="00C34234">
        <w:rPr>
          <w:rFonts w:ascii="KaiTi" w:eastAsia="KaiTi" w:hAnsi="KaiTi" w:hint="eastAsia"/>
          <w:sz w:val="21"/>
          <w:lang w:eastAsia="pt-BR"/>
        </w:rPr>
        <w:t>在第三十八届、第三十九届和第四十届会议上，委员会将继续进行关于传统知识和传统文化表现形式的工作。</w:t>
      </w:r>
    </w:p>
    <w:p w14:paraId="64FF4C89" w14:textId="637CF68B" w:rsidR="00C34234" w:rsidRPr="007E7454" w:rsidRDefault="00C34234" w:rsidP="00C34234">
      <w:pPr>
        <w:keepNext/>
        <w:overflowPunct w:val="0"/>
        <w:spacing w:afterLines="50" w:after="120" w:line="340" w:lineRule="atLeast"/>
        <w:ind w:left="6067"/>
        <w:jc w:val="both"/>
        <w:rPr>
          <w:rFonts w:ascii="KaiTi" w:eastAsia="KaiTi" w:hAnsi="KaiTi"/>
          <w:sz w:val="21"/>
          <w:lang w:eastAsia="pt-BR"/>
        </w:rPr>
      </w:pPr>
      <w:r w:rsidRPr="00C34234">
        <w:rPr>
          <w:rFonts w:ascii="KaiTi" w:eastAsia="KaiTi" w:hAnsi="KaiTi" w:hint="eastAsia"/>
          <w:sz w:val="21"/>
          <w:lang w:eastAsia="pt-BR"/>
        </w:rPr>
        <w:t>（f）</w:t>
      </w:r>
      <w:r w:rsidRPr="001A3148">
        <w:rPr>
          <w:rFonts w:ascii="KaiTi" w:eastAsia="KaiTi" w:hAnsi="KaiTi" w:hint="eastAsia"/>
          <w:b/>
          <w:sz w:val="21"/>
          <w:lang w:eastAsia="pt-BR"/>
        </w:rPr>
        <w:t>承认</w:t>
      </w:r>
      <w:r w:rsidRPr="00C34234">
        <w:rPr>
          <w:rFonts w:ascii="KaiTi" w:eastAsia="KaiTi" w:hAnsi="KaiTi" w:hint="eastAsia"/>
          <w:sz w:val="21"/>
          <w:lang w:eastAsia="pt-BR"/>
        </w:rPr>
        <w:t>土著人民和当地社区参与IGC工作的重要性，注意到产权组织自愿基金已经耗尽，鼓励成员国考虑向基金捐款并考虑其他替代性筹资安排。</w:t>
      </w:r>
    </w:p>
    <w:p w14:paraId="36B7B67F" w14:textId="77777777" w:rsidR="00A773C2" w:rsidRPr="00822669" w:rsidRDefault="00A773C2" w:rsidP="00822669">
      <w:pPr>
        <w:keepNext/>
        <w:overflowPunct w:val="0"/>
        <w:spacing w:afterLines="50" w:after="120" w:line="340" w:lineRule="atLeast"/>
        <w:ind w:left="5500"/>
        <w:jc w:val="both"/>
        <w:rPr>
          <w:rFonts w:ascii="KaiTi" w:eastAsia="KaiTi" w:hAnsi="KaiTi"/>
          <w:sz w:val="21"/>
        </w:rPr>
      </w:pPr>
    </w:p>
    <w:p w14:paraId="11A3B8B0" w14:textId="1DF60305" w:rsidR="00A773C2" w:rsidRPr="009B6264" w:rsidRDefault="00063A87" w:rsidP="00496450">
      <w:pPr>
        <w:overflowPunct w:val="0"/>
        <w:spacing w:afterLines="50" w:after="120" w:line="340" w:lineRule="atLeast"/>
        <w:ind w:left="5500"/>
        <w:jc w:val="both"/>
        <w:rPr>
          <w:rFonts w:ascii="SimSun" w:hAnsi="SimSun"/>
          <w:sz w:val="21"/>
          <w:lang w:val="en-GB"/>
        </w:rPr>
      </w:pPr>
      <w:r>
        <w:rPr>
          <w:rFonts w:ascii="KaiTi" w:eastAsia="KaiTi" w:hAnsi="KaiTi"/>
          <w:sz w:val="21"/>
          <w:lang w:val="en-GB"/>
        </w:rPr>
        <w:t>［</w:t>
      </w:r>
      <w:r w:rsidR="001B31DE" w:rsidRPr="007E7454">
        <w:rPr>
          <w:rFonts w:ascii="KaiTi" w:eastAsia="KaiTi" w:hAnsi="KaiTi" w:hint="eastAsia"/>
          <w:sz w:val="21"/>
          <w:lang w:val="en-GB"/>
        </w:rPr>
        <w:t>后接附件</w:t>
      </w:r>
      <w:r>
        <w:rPr>
          <w:rFonts w:ascii="KaiTi" w:eastAsia="KaiTi" w:hAnsi="KaiTi"/>
          <w:sz w:val="21"/>
          <w:lang w:val="en-GB"/>
        </w:rPr>
        <w:t>］</w:t>
      </w: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14:paraId="470A0A30" w14:textId="77777777" w:rsidR="00965CB6" w:rsidRPr="00965CB6" w:rsidRDefault="00965CB6" w:rsidP="00965CB6">
      <w:pPr>
        <w:overflowPunct w:val="0"/>
        <w:rPr>
          <w:rFonts w:ascii="SimHei" w:eastAsia="SimHei" w:hAnsi="Calibri" w:cs="Times New Roman"/>
          <w:kern w:val="2"/>
          <w:sz w:val="32"/>
          <w:szCs w:val="32"/>
        </w:rPr>
      </w:pPr>
      <w:r w:rsidRPr="00965CB6">
        <w:rPr>
          <w:rFonts w:ascii="SimHei" w:eastAsia="SimHei" w:hAnsi="Calibri" w:cs="Times New Roman" w:hint="eastAsia"/>
          <w:kern w:val="2"/>
          <w:sz w:val="32"/>
          <w:szCs w:val="32"/>
        </w:rPr>
        <w:lastRenderedPageBreak/>
        <w:t>关于知识产权与遗传资源的合并文件</w:t>
      </w:r>
      <w:r w:rsidRPr="00965CB6">
        <w:rPr>
          <w:rFonts w:ascii="SimHei" w:eastAsia="SimHei" w:hAnsi="Calibri" w:cs="Times New Roman"/>
          <w:kern w:val="2"/>
          <w:sz w:val="32"/>
          <w:szCs w:val="32"/>
        </w:rPr>
        <w:br/>
      </w:r>
      <w:r w:rsidRPr="00965CB6">
        <w:rPr>
          <w:rFonts w:ascii="SimHei" w:eastAsia="SimHei" w:hAnsi="Calibri" w:cs="Times New Roman" w:hint="eastAsia"/>
          <w:kern w:val="2"/>
          <w:sz w:val="32"/>
          <w:szCs w:val="32"/>
        </w:rPr>
        <w:t>第二次修订稿</w:t>
      </w:r>
      <w:r w:rsidRPr="00965CB6">
        <w:rPr>
          <w:rFonts w:ascii="SimHei" w:eastAsia="SimHei" w:hAnsi="Calibri" w:cs="Times New Roman"/>
          <w:kern w:val="2"/>
          <w:sz w:val="32"/>
          <w:szCs w:val="32"/>
        </w:rPr>
        <w:br/>
      </w:r>
    </w:p>
    <w:p w14:paraId="6735C0C1" w14:textId="77777777" w:rsidR="00965CB6" w:rsidRPr="00965CB6" w:rsidRDefault="00965CB6" w:rsidP="00965CB6">
      <w:pPr>
        <w:overflowPunct w:val="0"/>
        <w:jc w:val="both"/>
        <w:rPr>
          <w:rFonts w:ascii="SimHei" w:eastAsia="SimHei" w:hAnsi="Calibri" w:cs="Times New Roman"/>
          <w:kern w:val="2"/>
          <w:sz w:val="32"/>
          <w:szCs w:val="32"/>
        </w:rPr>
      </w:pPr>
    </w:p>
    <w:p w14:paraId="1430ACD8" w14:textId="3115896B" w:rsidR="00965CB6" w:rsidRPr="005C3282" w:rsidRDefault="00965CB6" w:rsidP="00965CB6">
      <w:pPr>
        <w:overflowPunct w:val="0"/>
        <w:jc w:val="both"/>
        <w:rPr>
          <w:rFonts w:ascii="SimHei" w:eastAsia="SimHei" w:hAnsi="SimHei" w:cs="Times New Roman"/>
          <w:kern w:val="2"/>
          <w:sz w:val="32"/>
          <w:szCs w:val="32"/>
        </w:rPr>
      </w:pPr>
      <w:r w:rsidRPr="00965CB6">
        <w:rPr>
          <w:rFonts w:ascii="SimHei" w:eastAsia="SimHei" w:hAnsi="Calibri" w:cs="Times New Roman" w:hint="eastAsia"/>
          <w:kern w:val="2"/>
          <w:sz w:val="32"/>
          <w:szCs w:val="32"/>
        </w:rPr>
        <w:t>（日期：2018年3月23日）</w:t>
      </w:r>
      <w:r w:rsidR="00444BE6" w:rsidRPr="005C3282">
        <w:rPr>
          <w:rStyle w:val="FootnoteReference"/>
          <w:rFonts w:ascii="SimHei" w:eastAsia="SimHei" w:hAnsi="SimHei"/>
          <w:b/>
          <w:sz w:val="32"/>
          <w:szCs w:val="32"/>
        </w:rPr>
        <w:footnoteReference w:id="4"/>
      </w:r>
    </w:p>
    <w:p w14:paraId="2A639032" w14:textId="77777777" w:rsidR="00965CB6" w:rsidRPr="00965CB6" w:rsidRDefault="00965CB6" w:rsidP="00965CB6">
      <w:pPr>
        <w:overflowPunct w:val="0"/>
        <w:jc w:val="both"/>
        <w:rPr>
          <w:rFonts w:ascii="SimSun" w:hAnsi="Calibri" w:cs="Times New Roman"/>
          <w:b/>
          <w:kern w:val="2"/>
          <w:sz w:val="32"/>
          <w:szCs w:val="32"/>
        </w:rPr>
      </w:pPr>
    </w:p>
    <w:p w14:paraId="489F8AB5" w14:textId="77777777" w:rsidR="00965CB6" w:rsidRPr="00965CB6" w:rsidRDefault="00965CB6" w:rsidP="00965CB6">
      <w:pPr>
        <w:overflowPunct w:val="0"/>
        <w:rPr>
          <w:rFonts w:ascii="SimSun" w:hAnsi="Calibri" w:cs="Times New Roman"/>
          <w:b/>
          <w:kern w:val="2"/>
          <w:sz w:val="32"/>
          <w:szCs w:val="32"/>
        </w:rPr>
      </w:pPr>
      <w:r w:rsidRPr="00965CB6">
        <w:rPr>
          <w:rFonts w:ascii="SimSun" w:hAnsi="Calibri" w:cs="Times New Roman"/>
          <w:b/>
          <w:kern w:val="2"/>
          <w:sz w:val="32"/>
          <w:szCs w:val="32"/>
        </w:rPr>
        <w:br w:type="page"/>
      </w:r>
    </w:p>
    <w:p w14:paraId="2B99129A" w14:textId="77777777" w:rsidR="00965CB6" w:rsidRPr="00965CB6" w:rsidRDefault="00965CB6" w:rsidP="00965CB6">
      <w:pPr>
        <w:overflowPunct w:val="0"/>
        <w:spacing w:beforeLines="100" w:before="240" w:afterLines="200" w:after="48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lastRenderedPageBreak/>
        <w:t>［序　言</w:t>
      </w:r>
    </w:p>
    <w:p w14:paraId="2A6B7769"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确保［鼓励］尊重［正当权利人，包括］土著［人民］和当地社区［以及部分或全部在占领下的［人民］］对其遗传资源和［遗传资源相关传统知识］的［主权权利］［权利］，其中包括［事先知情同意、共同商定的条件］，以及国际［协定和］声明［，尤其是《联合国土著人民权利宣言》］规定的全面和有效参与的原则。］</w:t>
      </w:r>
    </w:p>
    <w:p w14:paraId="77D0CC56"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［帮助防止遗传资源和［遗传资源相关传统知识］遭到盗用。］</w:t>
      </w:r>
    </w:p>
    <w:p w14:paraId="203BED3D" w14:textId="77777777" w:rsidR="00965CB6" w:rsidRPr="00965CB6" w:rsidRDefault="00965CB6" w:rsidP="00965CB6">
      <w:pPr>
        <w:overflowPunct w:val="0"/>
        <w:spacing w:afterLines="100" w:after="240" w:line="340" w:lineRule="atLeast"/>
        <w:jc w:val="both"/>
        <w:rPr>
          <w:rFonts w:ascii="SimSun" w:hAnsi="Calibri" w:cs="Times New Roman"/>
          <w:b/>
          <w:kern w:val="2"/>
          <w:sz w:val="21"/>
          <w:szCs w:val="22"/>
        </w:rPr>
      </w:pPr>
      <w:r w:rsidRPr="00965CB6">
        <w:rPr>
          <w:rFonts w:ascii="SimSun" w:hAnsi="Calibri" w:cs="Times New Roman" w:hint="eastAsia"/>
          <w:b/>
          <w:kern w:val="2"/>
          <w:sz w:val="21"/>
          <w:szCs w:val="22"/>
        </w:rPr>
        <w:t>替代方案</w:t>
      </w:r>
    </w:p>
    <w:p w14:paraId="36090983"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［帮助防止未经授权使用遗传资源［和遗传资源相关传统知识］。］</w:t>
      </w:r>
    </w:p>
    <w:p w14:paraId="13BEC3F4"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［最大程度减少错误授予［</w:t>
      </w:r>
      <w:r w:rsidRPr="00965CB6">
        <w:rPr>
          <w:rFonts w:ascii="SimSun" w:hAnsi="SimSun" w:cs="Times New Roman" w:hint="eastAsia"/>
          <w:kern w:val="2"/>
          <w:sz w:val="21"/>
          <w:szCs w:val="22"/>
        </w:rPr>
        <w:t>知识产权</w:t>
      </w:r>
      <w:r w:rsidRPr="00965CB6">
        <w:rPr>
          <w:rFonts w:ascii="SimSun" w:hAnsi="Calibri" w:cs="Times New Roman" w:hint="eastAsia"/>
          <w:kern w:val="2"/>
          <w:sz w:val="21"/>
          <w:szCs w:val="22"/>
        </w:rPr>
        <w:t>］［专利］权利。］</w:t>
      </w:r>
    </w:p>
    <w:p w14:paraId="1870278F"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［重申遗传资源和［遗传资源相关传统知识］具有重要的经济、科学、文化和商业价值。］</w:t>
      </w:r>
    </w:p>
    <w:p w14:paraId="21AA4A1B"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［承认专利制度对科学研究、科学发展、创新和经济发展的重要贡献。］</w:t>
      </w:r>
    </w:p>
    <w:p w14:paraId="1CE9A748"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［强调成员国要确保对涉及</w:t>
      </w:r>
      <w:r w:rsidRPr="00965CB6">
        <w:rPr>
          <w:rFonts w:ascii="SimSun" w:hAnsi="SimSun" w:cs="Times New Roman" w:hint="eastAsia"/>
          <w:kern w:val="2"/>
          <w:sz w:val="21"/>
          <w:szCs w:val="22"/>
        </w:rPr>
        <w:t>遗传资源和</w:t>
      </w:r>
      <w:r w:rsidRPr="00965CB6">
        <w:rPr>
          <w:rFonts w:ascii="SimSun" w:hAnsi="Calibri" w:cs="Times New Roman" w:hint="eastAsia"/>
          <w:kern w:val="2"/>
          <w:sz w:val="21"/>
          <w:szCs w:val="22"/>
        </w:rPr>
        <w:t>［遗传资源相关传统知识］的新颖的和非显而易见的发明正确授予专利。］</w:t>
      </w:r>
    </w:p>
    <w:p w14:paraId="4AC334D8"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鼓励尊重土著［人民］和当地社区。</w:t>
      </w:r>
    </w:p>
    <w:p w14:paraId="3DCF2B72"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［［知识产权］［专利］制度［应］［/应当］为遗传资源和（或）［遗传资源相关传统知识］的合法使用者和提供者提供权利的确定性。］</w:t>
      </w:r>
    </w:p>
    <w:p w14:paraId="4FC27A3F"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［承认［知识产权］［专利］制度在促进创新［、转让与推广技术］，使遗传资源和［/或］［遗传资源相关传统知识］的利益攸关方、提供方、持有人和使用者共同受益中发挥的作用。］</w:t>
      </w:r>
    </w:p>
    <w:p w14:paraId="72D8A7D0"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［促进［透明和］信息传播。］</w:t>
      </w:r>
    </w:p>
    <w:p w14:paraId="7CAACA19"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3F1824BB"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［加强遗传资源和［遗传资源相关传统知识］的［专利］［工业产权］保护和开发，鼓励开展国际研究，实现创新。］</w:t>
      </w:r>
    </w:p>
    <w:p w14:paraId="1C45F952"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［公开来源将增进获取和惠益分享所涉各利益攸关方之间的互信。这些利益攸关方都可能是遗传资源和［</w:t>
      </w:r>
      <w:r w:rsidRPr="00965CB6">
        <w:rPr>
          <w:rFonts w:ascii="SimSun" w:hAnsi="SimSun" w:cs="Times New Roman" w:hint="eastAsia"/>
          <w:kern w:val="2"/>
          <w:sz w:val="21"/>
          <w:szCs w:val="22"/>
        </w:rPr>
        <w:t>遗传资源</w:t>
      </w:r>
      <w:r w:rsidRPr="00965CB6">
        <w:rPr>
          <w:rFonts w:ascii="SimSun" w:hAnsi="Calibri" w:cs="Times New Roman" w:hint="eastAsia"/>
          <w:kern w:val="2"/>
          <w:sz w:val="21"/>
          <w:szCs w:val="22"/>
        </w:rPr>
        <w:t>相关传统知识］的提供方和（或）使用者。因此，公开来源将在北南关系中建立互信。此外，这将强化获取和惠益分享制度与［知识产权］［专利］制度之间相互支持的作用。］</w:t>
      </w:r>
    </w:p>
    <w:p w14:paraId="437A7B08"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［［确保］［建议］不对生命</w:t>
      </w:r>
      <w:r w:rsidRPr="00965CB6">
        <w:rPr>
          <w:rFonts w:ascii="SimSun" w:hAnsi="SimSun" w:cs="Times New Roman" w:hint="eastAsia"/>
          <w:kern w:val="2"/>
          <w:sz w:val="21"/>
          <w:szCs w:val="22"/>
        </w:rPr>
        <w:t>形式</w:t>
      </w:r>
      <w:r w:rsidRPr="00965CB6">
        <w:rPr>
          <w:rFonts w:ascii="SimSun" w:hAnsi="Calibri" w:cs="Times New Roman" w:hint="eastAsia"/>
          <w:kern w:val="2"/>
          <w:sz w:val="21"/>
          <w:szCs w:val="22"/>
        </w:rPr>
        <w:t>，其中包括人类，授予［专利］［知识产权］。］</w:t>
      </w:r>
    </w:p>
    <w:p w14:paraId="4CCEBD3E" w14:textId="77777777" w:rsidR="00965CB6" w:rsidRPr="00965CB6" w:rsidRDefault="00965CB6" w:rsidP="00965CB6">
      <w:pPr>
        <w:overflowPunct w:val="0"/>
        <w:spacing w:afterLines="100" w:after="240" w:line="340" w:lineRule="atLeast"/>
        <w:jc w:val="both"/>
        <w:rPr>
          <w:rFonts w:ascii="SimSun" w:hAnsi="SimSun" w:cs="Times New Roman"/>
          <w:kern w:val="2"/>
          <w:sz w:val="21"/>
          <w:szCs w:val="21"/>
        </w:rPr>
      </w:pPr>
      <w:r w:rsidRPr="00965CB6">
        <w:rPr>
          <w:rFonts w:ascii="SimSun" w:hAnsi="SimSun" w:cs="Times New Roman" w:hint="eastAsia"/>
          <w:kern w:val="2"/>
          <w:sz w:val="21"/>
          <w:szCs w:val="21"/>
        </w:rPr>
        <w:lastRenderedPageBreak/>
        <w:t>［承认在一个国家获取</w:t>
      </w:r>
      <w:r w:rsidRPr="00965CB6">
        <w:rPr>
          <w:rFonts w:ascii="SimSun" w:hAnsi="Calibri" w:cs="Times New Roman" w:hint="eastAsia"/>
          <w:kern w:val="2"/>
          <w:sz w:val="21"/>
          <w:szCs w:val="22"/>
        </w:rPr>
        <w:t>遗传资源</w:t>
      </w:r>
      <w:r w:rsidRPr="00965CB6">
        <w:rPr>
          <w:rFonts w:ascii="SimSun" w:hAnsi="SimSun" w:cs="Times New Roman" w:hint="eastAsia"/>
          <w:kern w:val="2"/>
          <w:sz w:val="21"/>
          <w:szCs w:val="21"/>
        </w:rPr>
        <w:t>和［遗传资源相关传统知识</w:t>
      </w:r>
      <w:r w:rsidRPr="00965CB6">
        <w:rPr>
          <w:rFonts w:ascii="SimSun" w:hAnsi="SimSun" w:cs="Times New Roman"/>
          <w:kern w:val="2"/>
          <w:sz w:val="21"/>
          <w:szCs w:val="21"/>
        </w:rPr>
        <w:t>］</w:t>
      </w:r>
      <w:r w:rsidRPr="00965CB6">
        <w:rPr>
          <w:rFonts w:ascii="SimSun" w:hAnsi="SimSun" w:cs="Times New Roman" w:hint="eastAsia"/>
          <w:kern w:val="2"/>
          <w:sz w:val="21"/>
          <w:szCs w:val="21"/>
        </w:rPr>
        <w:t>的人，［应］［/应当］在被要求时，遵守该国为遗传资源和［遗传资源相关传统知识</w:t>
      </w:r>
      <w:r w:rsidRPr="00965CB6">
        <w:rPr>
          <w:rFonts w:ascii="SimSun" w:hAnsi="SimSun" w:cs="Times New Roman"/>
          <w:kern w:val="2"/>
          <w:sz w:val="21"/>
          <w:szCs w:val="21"/>
        </w:rPr>
        <w:t>］</w:t>
      </w:r>
      <w:r w:rsidRPr="00965CB6">
        <w:rPr>
          <w:rFonts w:ascii="SimSun" w:hAnsi="SimSun" w:cs="Times New Roman" w:hint="eastAsia"/>
          <w:kern w:val="2"/>
          <w:sz w:val="21"/>
          <w:szCs w:val="21"/>
        </w:rPr>
        <w:t>提供保护的国内法。</w:t>
      </w:r>
      <w:r w:rsidRPr="00965CB6">
        <w:rPr>
          <w:rFonts w:ascii="SimSun" w:hAnsi="SimSun" w:cs="Times New Roman"/>
          <w:kern w:val="2"/>
          <w:sz w:val="21"/>
          <w:szCs w:val="21"/>
        </w:rPr>
        <w:t>］</w:t>
      </w:r>
    </w:p>
    <w:p w14:paraId="323EDD79" w14:textId="77777777" w:rsidR="00965CB6" w:rsidRPr="00965CB6" w:rsidRDefault="00965CB6" w:rsidP="00965CB6">
      <w:pPr>
        <w:overflowPunct w:val="0"/>
        <w:spacing w:afterLines="100" w:after="240" w:line="340" w:lineRule="atLeast"/>
        <w:jc w:val="both"/>
        <w:rPr>
          <w:rFonts w:ascii="SimSun" w:hAnsi="SimSun" w:cs="Times New Roman"/>
          <w:kern w:val="2"/>
          <w:sz w:val="21"/>
          <w:szCs w:val="21"/>
        </w:rPr>
      </w:pPr>
      <w:r w:rsidRPr="00965CB6">
        <w:rPr>
          <w:rFonts w:ascii="SimSun" w:hAnsi="SimSun" w:cs="Times New Roman" w:hint="eastAsia"/>
          <w:kern w:val="2"/>
          <w:sz w:val="21"/>
          <w:szCs w:val="21"/>
        </w:rPr>
        <w:t>［当为遗传资源申请专利可能对土著［人民］和当地社区的利益造成损害时，［知识产权］［专利］局［应］［/应当］有本国际法律文书中</w:t>
      </w:r>
      <w:r w:rsidRPr="00965CB6">
        <w:rPr>
          <w:rFonts w:ascii="SimSun" w:hAnsi="SimSun" w:cs="Times New Roman" w:hint="eastAsia"/>
          <w:kern w:val="2"/>
          <w:sz w:val="21"/>
          <w:szCs w:val="22"/>
        </w:rPr>
        <w:t>详述</w:t>
      </w:r>
      <w:r w:rsidRPr="00965CB6">
        <w:rPr>
          <w:rFonts w:ascii="SimSun" w:hAnsi="SimSun" w:cs="Times New Roman" w:hint="eastAsia"/>
          <w:kern w:val="2"/>
          <w:sz w:val="21"/>
          <w:szCs w:val="21"/>
        </w:rPr>
        <w:t>的</w:t>
      </w:r>
      <w:r w:rsidRPr="00965CB6">
        <w:rPr>
          <w:rFonts w:ascii="SimSun" w:hAnsi="Calibri" w:cs="Times New Roman" w:hint="eastAsia"/>
          <w:kern w:val="2"/>
          <w:sz w:val="21"/>
          <w:szCs w:val="22"/>
        </w:rPr>
        <w:t>强制性</w:t>
      </w:r>
      <w:r w:rsidRPr="00965CB6">
        <w:rPr>
          <w:rFonts w:ascii="SimSun" w:hAnsi="SimSun" w:cs="Times New Roman" w:hint="eastAsia"/>
          <w:kern w:val="2"/>
          <w:sz w:val="21"/>
          <w:szCs w:val="21"/>
        </w:rPr>
        <w:t>公开要求。］</w:t>
      </w:r>
    </w:p>
    <w:p w14:paraId="30C33EA7"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［重申</w:t>
      </w:r>
      <w:r w:rsidRPr="00965CB6">
        <w:rPr>
          <w:rFonts w:ascii="SimSun" w:hAnsi="SimSun" w:cs="Times New Roman" w:hint="eastAsia"/>
          <w:kern w:val="2"/>
          <w:sz w:val="21"/>
          <w:szCs w:val="22"/>
        </w:rPr>
        <w:t>《生物多样性公约》</w:t>
      </w:r>
      <w:r w:rsidRPr="00965CB6">
        <w:rPr>
          <w:rFonts w:ascii="SimSun" w:hAnsi="Calibri" w:cs="Times New Roman" w:hint="eastAsia"/>
          <w:kern w:val="2"/>
          <w:sz w:val="21"/>
          <w:szCs w:val="22"/>
        </w:rPr>
        <w:t>规定的各国对其［自然］［生物］资源的主权权利，而且决定遗传资源获取的权力属于各国政府，遵守国内立法。］］</w:t>
      </w:r>
    </w:p>
    <w:p w14:paraId="4D476263"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46964203"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重申《生物多样性公约》［规定的］/［与《生物多样性公约》一致的］各国对［其管辖区内与人类有关的资源以外的］［其］［自然］［生物］［遗传］资源的主权权利，而且决定遗传资源获取的权力属于各国政府，遵守国内立法。］］</w:t>
      </w:r>
    </w:p>
    <w:p w14:paraId="0D6F42F6"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［承认保护发明、推动创新的［知识产权］［专利］制度］，与《生物多样性公约》有共通之处，在遗传资源和遗传资源相关传统知识的保护方面可以有所作为。］</w:t>
      </w:r>
    </w:p>
    <w:p w14:paraId="006890FE"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确保专利局拥有关于遗传资源和遗传资源相关传统知识的适当信息，供其在授予专利时做出知情决</w:t>
      </w:r>
      <w:r w:rsidRPr="00965CB6">
        <w:rPr>
          <w:rFonts w:ascii="SimSun" w:hAnsi="Calibri" w:cs="Times New Roman"/>
          <w:kern w:val="2"/>
          <w:sz w:val="21"/>
          <w:szCs w:val="22"/>
        </w:rPr>
        <w:t>‍‍</w:t>
      </w:r>
      <w:r w:rsidRPr="00965CB6">
        <w:rPr>
          <w:rFonts w:ascii="MS Mincho" w:eastAsia="MS Mincho" w:hAnsi="MS Mincho" w:cs="MS Mincho" w:hint="eastAsia"/>
          <w:sz w:val="21"/>
        </w:rPr>
        <w:t>‍</w:t>
      </w:r>
      <w:r w:rsidRPr="00965CB6">
        <w:rPr>
          <w:rFonts w:ascii="SimSun" w:hAnsi="Calibri" w:cs="Times New Roman" w:hint="eastAsia"/>
          <w:kern w:val="2"/>
          <w:sz w:val="21"/>
          <w:szCs w:val="22"/>
        </w:rPr>
        <w:t>定。</w:t>
      </w:r>
    </w:p>
    <w:p w14:paraId="468F0789"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再次确认正确授予专利权的稳定性和可预测性。</w:t>
      </w:r>
    </w:p>
    <w:p w14:paraId="7820F380"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承认错误授予专利的问题可以得到有效解决，办法是改进存储遗传资源和遗传资源相关非秘密传统知识信息的数据库，这样不仅在审查程序中，而且在针对已授权专利进行的无效宣告程序中，均可使用此种数据库检索现有技术和参考资料。</w:t>
      </w:r>
    </w:p>
    <w:p w14:paraId="232A70D6" w14:textId="77777777" w:rsidR="00965CB6" w:rsidRPr="00965CB6" w:rsidRDefault="00965CB6" w:rsidP="00965CB6">
      <w:pPr>
        <w:overflowPunct w:val="0"/>
        <w:rPr>
          <w:rFonts w:ascii="SimSun" w:hAnsi="Calibri" w:cs="Times New Roman"/>
          <w:kern w:val="2"/>
          <w:sz w:val="21"/>
          <w:szCs w:val="22"/>
        </w:rPr>
      </w:pPr>
      <w:r w:rsidRPr="00965CB6">
        <w:rPr>
          <w:rFonts w:ascii="SimSun" w:hAnsi="Calibri" w:cs="Times New Roman"/>
          <w:kern w:val="2"/>
          <w:sz w:val="21"/>
          <w:szCs w:val="22"/>
        </w:rPr>
        <w:br w:type="page"/>
      </w:r>
    </w:p>
    <w:p w14:paraId="2E377478" w14:textId="77777777" w:rsidR="00965CB6" w:rsidRPr="00965CB6" w:rsidRDefault="00965CB6" w:rsidP="00965CB6">
      <w:pPr>
        <w:jc w:val="center"/>
        <w:rPr>
          <w:rFonts w:ascii="SimHei" w:eastAsia="SimHei" w:hAnsi="Calibri" w:cs="Times New Roman"/>
          <w:kern w:val="2"/>
          <w:sz w:val="24"/>
          <w:szCs w:val="22"/>
        </w:rPr>
      </w:pPr>
      <w:r w:rsidRPr="00965CB6">
        <w:rPr>
          <w:rFonts w:ascii="SimHei" w:eastAsia="SimHei" w:hAnsi="Calibri" w:cs="Times New Roman" w:hint="eastAsia"/>
          <w:kern w:val="2"/>
          <w:sz w:val="24"/>
          <w:szCs w:val="22"/>
        </w:rPr>
        <w:lastRenderedPageBreak/>
        <w:t>［序言替代方案］</w:t>
      </w:r>
    </w:p>
    <w:p w14:paraId="207BF850"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承认</w:t>
      </w:r>
      <w:r w:rsidRPr="00965CB6">
        <w:rPr>
          <w:rFonts w:ascii="SimSun" w:hAnsi="Calibri" w:cs="Times New Roman" w:hint="eastAsia"/>
          <w:kern w:val="2"/>
          <w:sz w:val="21"/>
          <w:szCs w:val="22"/>
        </w:rPr>
        <w:t>《联合国土著人民权利宣言》。</w:t>
      </w:r>
    </w:p>
    <w:p w14:paraId="4EF1CAEF"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承认</w:t>
      </w:r>
      <w:r w:rsidRPr="00965CB6">
        <w:rPr>
          <w:rFonts w:ascii="SimSun" w:hAnsi="Calibri" w:cs="Times New Roman" w:hint="eastAsia"/>
          <w:kern w:val="2"/>
          <w:sz w:val="21"/>
          <w:szCs w:val="22"/>
        </w:rPr>
        <w:t>关于获取和利用遗传资源和遗传资源相关传统知识的自由事先知情同意原则和共同商定的条件的原则。</w:t>
      </w:r>
    </w:p>
    <w:p w14:paraId="2D0323AB"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承认</w:t>
      </w:r>
      <w:r w:rsidRPr="00965CB6">
        <w:rPr>
          <w:rFonts w:ascii="SimSun" w:hAnsi="Calibri" w:cs="Times New Roman" w:hint="eastAsia"/>
          <w:kern w:val="2"/>
          <w:sz w:val="21"/>
          <w:szCs w:val="22"/>
        </w:rPr>
        <w:t>知识产权制度在推动保护遗传资源和遗传资源相关传统知识，包括防止盗用方面所发挥的作用。</w:t>
      </w:r>
    </w:p>
    <w:p w14:paraId="6C7C1FB9"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1"/>
        </w:rPr>
        <w:t>确保</w:t>
      </w:r>
      <w:r w:rsidRPr="00965CB6">
        <w:rPr>
          <w:rFonts w:ascii="SimSun" w:hAnsi="SimSun" w:cs="Times New Roman" w:hint="eastAsia"/>
          <w:kern w:val="2"/>
          <w:sz w:val="21"/>
          <w:szCs w:val="21"/>
        </w:rPr>
        <w:t>与保护</w:t>
      </w:r>
      <w:r w:rsidRPr="00965CB6">
        <w:rPr>
          <w:rFonts w:ascii="SimSun" w:hAnsi="Calibri" w:cs="Times New Roman" w:hint="eastAsia"/>
          <w:kern w:val="2"/>
          <w:sz w:val="21"/>
          <w:szCs w:val="22"/>
        </w:rPr>
        <w:t>遗传资源</w:t>
      </w:r>
      <w:r w:rsidRPr="00965CB6">
        <w:rPr>
          <w:rFonts w:ascii="SimSun" w:hAnsi="SimSun" w:cs="Times New Roman" w:hint="eastAsia"/>
          <w:kern w:val="2"/>
          <w:sz w:val="21"/>
          <w:szCs w:val="21"/>
        </w:rPr>
        <w:t>和遗传资源相关传统知识有关的国际协定，以及与知识产权有关的国际协定的相互支持作用。</w:t>
      </w:r>
    </w:p>
    <w:p w14:paraId="70D9FCC8"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提高</w:t>
      </w:r>
      <w:r w:rsidRPr="00965CB6">
        <w:rPr>
          <w:rFonts w:ascii="SimSun" w:hAnsi="Calibri" w:cs="Times New Roman" w:hint="eastAsia"/>
          <w:kern w:val="2"/>
          <w:sz w:val="21"/>
          <w:szCs w:val="22"/>
        </w:rPr>
        <w:t>涉及遗传资源和遗传资源相关传统知识的知识产权/专利制度的透明度。</w:t>
      </w:r>
    </w:p>
    <w:p w14:paraId="75C3792B"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强调</w:t>
      </w:r>
      <w:r w:rsidRPr="00965CB6">
        <w:rPr>
          <w:rFonts w:ascii="SimSun" w:hAnsi="Calibri" w:cs="Times New Roman" w:hint="eastAsia"/>
          <w:kern w:val="2"/>
          <w:sz w:val="21"/>
          <w:szCs w:val="22"/>
        </w:rPr>
        <w:t>知识产权/专利局获取遗传资源和遗传资源相关传统知识的适当信息，以防止错误授予知识产权/专利权的重要性。</w:t>
      </w:r>
    </w:p>
    <w:p w14:paraId="670C51D7"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承认</w:t>
      </w:r>
      <w:r w:rsidRPr="00965CB6">
        <w:rPr>
          <w:rFonts w:ascii="SimSun" w:hAnsi="Calibri" w:cs="Times New Roman" w:hint="eastAsia"/>
          <w:kern w:val="2"/>
          <w:sz w:val="21"/>
          <w:szCs w:val="22"/>
        </w:rPr>
        <w:t>存储遗传资源和遗传资源相关非秘密传统知识信息的数据库在授权前后为防止错误授予专利所发挥的作用。</w:t>
      </w:r>
    </w:p>
    <w:p w14:paraId="5EACA29C"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重申</w:t>
      </w:r>
      <w:r w:rsidRPr="00965CB6">
        <w:rPr>
          <w:rFonts w:ascii="SimSun" w:hAnsi="Calibri" w:cs="Times New Roman" w:hint="eastAsia"/>
          <w:kern w:val="2"/>
          <w:sz w:val="21"/>
          <w:szCs w:val="22"/>
        </w:rPr>
        <w:t>遗传资源和遗传资源相关传统知识具有重要的经济、科学、文化和商业价值。</w:t>
      </w:r>
    </w:p>
    <w:p w14:paraId="1FE71E07"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再次确认</w:t>
      </w:r>
      <w:r w:rsidRPr="00965CB6">
        <w:rPr>
          <w:rFonts w:ascii="SimSun" w:hAnsi="Calibri" w:cs="Times New Roman" w:hint="eastAsia"/>
          <w:kern w:val="2"/>
          <w:sz w:val="21"/>
          <w:szCs w:val="22"/>
        </w:rPr>
        <w:t>所授专利的稳定性和可预测性。</w:t>
      </w:r>
    </w:p>
    <w:p w14:paraId="0077C6D7"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承认并重申</w:t>
      </w:r>
      <w:r w:rsidRPr="00965CB6">
        <w:rPr>
          <w:rFonts w:ascii="SimSun" w:hAnsi="Calibri" w:cs="Times New Roman" w:hint="eastAsia"/>
          <w:kern w:val="2"/>
          <w:sz w:val="21"/>
          <w:szCs w:val="22"/>
        </w:rPr>
        <w:t>知识产权制度在促进创新、知识转移与传播、经济发展，使遗传资源和遗传资源相关传统知识的利益攸关方、提供方、持有人和使用者共同受益中发挥的作用。</w:t>
      </w:r>
    </w:p>
    <w:p w14:paraId="0E13E6D9"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强调</w:t>
      </w:r>
      <w:r w:rsidRPr="00965CB6">
        <w:rPr>
          <w:rFonts w:ascii="SimSun" w:hAnsi="Calibri" w:cs="Times New Roman" w:hint="eastAsia"/>
          <w:kern w:val="2"/>
          <w:sz w:val="21"/>
          <w:szCs w:val="22"/>
        </w:rPr>
        <w:t>不对生命</w:t>
      </w:r>
      <w:r w:rsidRPr="00965CB6">
        <w:rPr>
          <w:rFonts w:ascii="SimSun" w:hAnsi="SimSun" w:cs="Times New Roman" w:hint="eastAsia"/>
          <w:kern w:val="2"/>
          <w:sz w:val="21"/>
          <w:szCs w:val="22"/>
        </w:rPr>
        <w:t>形式</w:t>
      </w:r>
      <w:r w:rsidRPr="00965CB6">
        <w:rPr>
          <w:rFonts w:ascii="SimSun" w:hAnsi="Calibri" w:cs="Times New Roman" w:hint="eastAsia"/>
          <w:kern w:val="2"/>
          <w:sz w:val="21"/>
          <w:szCs w:val="22"/>
        </w:rPr>
        <w:t>，其中包括人类，授予［专利］［知识产权］。］</w:t>
      </w:r>
    </w:p>
    <w:p w14:paraId="2C8BC3EA"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KaiTi" w:eastAsia="KaiTi" w:hAnsi="KaiTi" w:cs="Times New Roman" w:hint="eastAsia"/>
          <w:kern w:val="2"/>
          <w:sz w:val="21"/>
          <w:szCs w:val="22"/>
        </w:rPr>
        <w:t>重申</w:t>
      </w:r>
      <w:r w:rsidRPr="00965CB6">
        <w:rPr>
          <w:rFonts w:ascii="SimSun" w:hAnsi="Calibri" w:cs="Times New Roman" w:hint="eastAsia"/>
          <w:kern w:val="2"/>
          <w:sz w:val="21"/>
          <w:szCs w:val="22"/>
        </w:rPr>
        <w:t>（《生物多样性公约》规定的）各国对其［自然］［生物］资源的主权权利，而且决定遗传资源获取的权力属于各国政府，遵守国内立法。］</w:t>
      </w:r>
    </w:p>
    <w:p w14:paraId="08E7A604" w14:textId="77777777" w:rsidR="00965CB6" w:rsidRPr="00965CB6" w:rsidRDefault="00965CB6" w:rsidP="00965CB6">
      <w:pPr>
        <w:overflowPunct w:val="0"/>
        <w:spacing w:afterLines="100" w:after="240" w:line="340" w:lineRule="atLeast"/>
        <w:jc w:val="both"/>
        <w:rPr>
          <w:rFonts w:ascii="SimHei" w:eastAsia="SimHei" w:hAnsi="Calibri" w:cs="Times New Roman"/>
          <w:kern w:val="2"/>
          <w:sz w:val="24"/>
          <w:szCs w:val="22"/>
        </w:rPr>
      </w:pPr>
      <w:r w:rsidRPr="00965CB6">
        <w:rPr>
          <w:rFonts w:ascii="SimHei" w:eastAsia="SimHei" w:hAnsi="Calibri" w:cs="Times New Roman"/>
          <w:kern w:val="2"/>
          <w:sz w:val="24"/>
          <w:szCs w:val="22"/>
        </w:rPr>
        <w:br w:type="page"/>
      </w:r>
    </w:p>
    <w:p w14:paraId="39D8938D" w14:textId="441D318D"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lastRenderedPageBreak/>
        <w:t>［第1条］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定</w:t>
      </w:r>
      <w:r w:rsidR="009A28FC">
        <w:rPr>
          <w:rFonts w:ascii="SimHei" w:eastAsia="SimHei" w:hAnsi="Calibri" w:cs="Times New Roman" w:hint="eastAsia"/>
          <w:kern w:val="2"/>
          <w:sz w:val="21"/>
          <w:szCs w:val="22"/>
        </w:rPr>
        <w:t xml:space="preserve">　</w:t>
      </w:r>
      <w:r w:rsidRPr="00965CB6">
        <w:rPr>
          <w:rFonts w:ascii="SimHei" w:eastAsia="SimHei" w:hAnsi="Calibri" w:cs="Times New Roman" w:hint="eastAsia"/>
          <w:kern w:val="2"/>
          <w:sz w:val="21"/>
          <w:szCs w:val="22"/>
        </w:rPr>
        <w:t>义</w:t>
      </w:r>
    </w:p>
    <w:p w14:paraId="44A14ADF" w14:textId="77777777" w:rsidR="00965CB6" w:rsidRPr="00965CB6" w:rsidRDefault="00965CB6" w:rsidP="00965CB6">
      <w:pPr>
        <w:keepNext/>
        <w:overflowPunct w:val="0"/>
        <w:spacing w:beforeLines="200" w:before="480" w:afterLines="100" w:after="240" w:line="340" w:lineRule="atLeast"/>
        <w:rPr>
          <w:rFonts w:ascii="SimHei" w:eastAsia="SimHei" w:hAnsi="Calibri" w:cs="Times New Roman"/>
          <w:kern w:val="2"/>
          <w:sz w:val="21"/>
          <w:szCs w:val="22"/>
        </w:rPr>
      </w:pPr>
      <w:r w:rsidRPr="00965CB6">
        <w:rPr>
          <w:rFonts w:ascii="SimHei" w:eastAsia="SimHei" w:hAnsi="Calibri" w:cs="Times New Roman" w:hint="eastAsia"/>
          <w:kern w:val="2"/>
          <w:sz w:val="21"/>
          <w:szCs w:val="22"/>
        </w:rPr>
        <w:t>执行部分各条中所用的术语</w:t>
      </w:r>
    </w:p>
    <w:p w14:paraId="7AC2298B" w14:textId="77777777" w:rsidR="00965CB6" w:rsidRPr="00965CB6" w:rsidRDefault="00965CB6" w:rsidP="00965CB6">
      <w:pPr>
        <w:keepNext/>
        <w:overflowPunct w:val="0"/>
        <w:spacing w:beforeLines="200" w:before="480" w:afterLines="100" w:after="240" w:line="340" w:lineRule="atLeast"/>
        <w:rPr>
          <w:rFonts w:ascii="SimHei" w:eastAsia="SimHei" w:hAnsi="Calibri" w:cs="Times New Roman"/>
          <w:kern w:val="2"/>
          <w:sz w:val="21"/>
          <w:szCs w:val="22"/>
        </w:rPr>
      </w:pPr>
      <w:r w:rsidRPr="00965CB6">
        <w:rPr>
          <w:rFonts w:ascii="SimHei" w:eastAsia="SimHei" w:hAnsi="Calibri" w:cs="Times New Roman" w:hint="eastAsia"/>
          <w:kern w:val="2"/>
          <w:sz w:val="21"/>
          <w:szCs w:val="22"/>
        </w:rPr>
        <w:t>［遗传资源相关传统知识</w:t>
      </w:r>
    </w:p>
    <w:p w14:paraId="05C0C637"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替代方案1</w:t>
      </w:r>
    </w:p>
    <w:p w14:paraId="4F80E41A"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kern w:val="2"/>
          <w:sz w:val="21"/>
          <w:szCs w:val="22"/>
        </w:rPr>
        <w:t>“</w:t>
      </w:r>
      <w:r w:rsidRPr="00965CB6">
        <w:rPr>
          <w:rFonts w:ascii="SimSun" w:hAnsi="SimSun" w:cs="Times New Roman" w:hint="eastAsia"/>
          <w:kern w:val="2"/>
          <w:sz w:val="21"/>
          <w:szCs w:val="22"/>
        </w:rPr>
        <w:t>遗传资源相关传统知识</w:t>
      </w:r>
      <w:r w:rsidRPr="00965CB6">
        <w:rPr>
          <w:rFonts w:ascii="SimSun" w:hAnsi="SimSun" w:cs="Times New Roman"/>
          <w:kern w:val="2"/>
          <w:sz w:val="21"/>
          <w:szCs w:val="22"/>
        </w:rPr>
        <w:t>”</w:t>
      </w:r>
      <w:r w:rsidRPr="00965CB6">
        <w:rPr>
          <w:rFonts w:ascii="SimSun" w:hAnsi="SimSun" w:cs="Times New Roman" w:hint="eastAsia"/>
          <w:kern w:val="2"/>
          <w:sz w:val="21"/>
          <w:szCs w:val="22"/>
        </w:rPr>
        <w:t>指充满活力、不断发展、在传统范畴内产生、一代代集体保存和传播的知识，包括但不限于［存在于］［与］遗传资源［相关］的诀窍、技能、创新、做法和学问。］</w:t>
      </w:r>
    </w:p>
    <w:p w14:paraId="1EBB9529"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替代方案2</w:t>
      </w:r>
    </w:p>
    <w:p w14:paraId="1D5605F6"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kern w:val="2"/>
          <w:sz w:val="21"/>
          <w:szCs w:val="22"/>
        </w:rPr>
        <w:t>“</w:t>
      </w:r>
      <w:r w:rsidRPr="00965CB6">
        <w:rPr>
          <w:rFonts w:ascii="SimSun" w:hAnsi="SimSun" w:cs="Times New Roman" w:hint="eastAsia"/>
          <w:kern w:val="2"/>
          <w:sz w:val="21"/>
          <w:szCs w:val="22"/>
        </w:rPr>
        <w:t>遗传资源相关传统知识</w:t>
      </w:r>
      <w:r w:rsidRPr="00965CB6">
        <w:rPr>
          <w:rFonts w:ascii="SimSun" w:hAnsi="SimSun" w:cs="Times New Roman"/>
          <w:kern w:val="2"/>
          <w:sz w:val="21"/>
          <w:szCs w:val="22"/>
        </w:rPr>
        <w:t>”</w:t>
      </w:r>
      <w:r w:rsidRPr="00965CB6">
        <w:rPr>
          <w:rFonts w:ascii="SimSun" w:hAnsi="SimSun" w:cs="Times New Roman" w:hint="eastAsia"/>
          <w:kern w:val="2"/>
          <w:sz w:val="21"/>
          <w:szCs w:val="22"/>
        </w:rPr>
        <w:t>是指［正当权利人，包括］土著［人民］和当地社区持有［并直接导致提出权利要求的［发明］［知识产权］］的关于遗传资源属性和用途的实质性知识［，并且如果没有该传统知识，发明不可能实现］。］</w:t>
      </w:r>
    </w:p>
    <w:p w14:paraId="082F6D76"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替代方案3</w:t>
      </w:r>
    </w:p>
    <w:p w14:paraId="1E86F919"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w:t>
      </w:r>
      <w:r w:rsidRPr="00965CB6">
        <w:rPr>
          <w:rFonts w:ascii="SimSun" w:hAnsi="SimSun" w:cs="Times New Roman"/>
          <w:kern w:val="2"/>
          <w:sz w:val="21"/>
          <w:szCs w:val="22"/>
        </w:rPr>
        <w:t>“</w:t>
      </w:r>
      <w:r w:rsidRPr="00965CB6">
        <w:rPr>
          <w:rFonts w:ascii="SimSun" w:hAnsi="SimSun" w:cs="Times New Roman" w:hint="eastAsia"/>
          <w:kern w:val="2"/>
          <w:sz w:val="21"/>
          <w:szCs w:val="22"/>
        </w:rPr>
        <w:t>遗传资源相关传统知识</w:t>
      </w:r>
      <w:r w:rsidRPr="00965CB6">
        <w:rPr>
          <w:rFonts w:ascii="SimSun" w:hAnsi="SimSun" w:cs="Times New Roman"/>
          <w:kern w:val="2"/>
          <w:sz w:val="21"/>
          <w:szCs w:val="22"/>
        </w:rPr>
        <w:t>”</w:t>
      </w:r>
      <w:r w:rsidRPr="00965CB6">
        <w:rPr>
          <w:rFonts w:ascii="SimSun" w:hAnsi="SimSun" w:cs="Times New Roman" w:hint="eastAsia"/>
          <w:kern w:val="2"/>
          <w:sz w:val="21"/>
          <w:szCs w:val="22"/>
        </w:rPr>
        <w:t>是指关于遗传资源属性和用途的实质性知识，它在传统范畴内产生、一代代集体保存和传播、由［正当权利人，包括］土著［人民］和当地社区持有［并直接导致提出权利要求的［发明］［知识产权］］［，并且如果没有该传统知识，发明不可能实现］。］</w:t>
      </w:r>
    </w:p>
    <w:p w14:paraId="3B0EF485" w14:textId="77777777" w:rsidR="00965CB6" w:rsidRPr="00965CB6" w:rsidRDefault="00965CB6" w:rsidP="00965CB6">
      <w:pPr>
        <w:overflowPunct w:val="0"/>
        <w:spacing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［原产国</w:t>
      </w:r>
    </w:p>
    <w:p w14:paraId="47C7743F"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“原产国”是指［首个］拥有处于原生境条件的遗传资源的国家。］</w:t>
      </w:r>
    </w:p>
    <w:p w14:paraId="49C37E3C"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6BCEAC78"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“原产国”是指首个拥有处于原生境条件下的遗传资源并仍然拥有这些遗传资源的国家。］</w:t>
      </w:r>
    </w:p>
    <w:p w14:paraId="72BB6E47"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［提供国</w:t>
      </w:r>
    </w:p>
    <w:p w14:paraId="1B828F35"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“提供国”，［［根据</w:t>
      </w:r>
      <w:r w:rsidRPr="00965CB6">
        <w:rPr>
          <w:rFonts w:ascii="SimSun" w:hAnsi="SimSun" w:cs="Times New Roman"/>
          <w:kern w:val="2"/>
          <w:sz w:val="21"/>
          <w:szCs w:val="22"/>
        </w:rPr>
        <w:t>］</w:t>
      </w:r>
      <w:r w:rsidRPr="00965CB6">
        <w:rPr>
          <w:rFonts w:ascii="SimSun" w:hAnsi="SimSun" w:cs="Times New Roman" w:hint="eastAsia"/>
          <w:kern w:val="2"/>
          <w:sz w:val="21"/>
          <w:szCs w:val="22"/>
        </w:rPr>
        <w:t>［按照］《生物多样性公约关于获取遗传资源和公正和公平分享其利用所产生惠益的名古屋议定书》第5条，］是指系原产国的［提供国］［，或［根据］［按照］［《生物多样性公约》］已获得遗传资源和（或）已获取传统知识的［提供国］。］</w:t>
      </w:r>
    </w:p>
    <w:p w14:paraId="7ABCB001"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［错误授权/授予专利</w:t>
      </w:r>
    </w:p>
    <w:p w14:paraId="33B908B4"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错误授权/授予专利是指对缺乏新颖性、显而易见性或者工业应用性的发明授予专利权。］</w:t>
      </w:r>
    </w:p>
    <w:p w14:paraId="5C8FC246"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lastRenderedPageBreak/>
        <w:t>［［发明］直接基于</w:t>
      </w:r>
    </w:p>
    <w:p w14:paraId="121CCBF4"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SimSun" w:cs="Times New Roman" w:hint="eastAsia"/>
          <w:kern w:val="2"/>
          <w:sz w:val="21"/>
          <w:szCs w:val="22"/>
        </w:rPr>
        <w:t>“［发明］直接基于”是指［客体］［发明］［必须］［直接］</w:t>
      </w:r>
      <w:r w:rsidRPr="00965CB6">
        <w:rPr>
          <w:rFonts w:ascii="SimSun" w:hAnsi="Calibri" w:cs="Times New Roman" w:hint="eastAsia"/>
          <w:kern w:val="2"/>
          <w:sz w:val="21"/>
          <w:szCs w:val="22"/>
        </w:rPr>
        <w:t>利用遗传资源，并依赖于发明人［必须］已经［实物］获取的资源的具体属性。］</w:t>
      </w:r>
    </w:p>
    <w:p w14:paraId="75C8FEEB"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3AE86ED0"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“［发明］直接基于”是指［发明］［必须］［直接］</w:t>
      </w:r>
      <w:r w:rsidRPr="00965CB6">
        <w:rPr>
          <w:rFonts w:ascii="SimSun" w:hAnsi="Calibri" w:cs="Times New Roman" w:hint="eastAsia"/>
          <w:kern w:val="2"/>
          <w:sz w:val="21"/>
          <w:szCs w:val="22"/>
        </w:rPr>
        <w:t>利用遗传资源，并且发明概念必须依赖于发明人［必须］已经［实物］获取的资源的具体属性。］</w:t>
      </w:r>
    </w:p>
    <w:p w14:paraId="01EFFB8E"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遗传材料</w:t>
      </w:r>
    </w:p>
    <w:p w14:paraId="6E922FD4"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“遗传材料”是指来自植物、动物、微生物或其他来源的任何含有遗传功能单位的材料。</w:t>
      </w:r>
    </w:p>
    <w:p w14:paraId="7941CF87" w14:textId="77777777" w:rsidR="00965CB6" w:rsidRPr="00965CB6" w:rsidRDefault="00965CB6" w:rsidP="00965CB6">
      <w:pPr>
        <w:overflowPunct w:val="0"/>
        <w:spacing w:afterLines="100" w:after="240" w:line="340" w:lineRule="atLeast"/>
        <w:jc w:val="both"/>
        <w:rPr>
          <w:rFonts w:ascii="SimSun" w:hAnsi="Calibri" w:cs="Times New Roman"/>
          <w:b/>
          <w:kern w:val="2"/>
          <w:sz w:val="21"/>
          <w:szCs w:val="22"/>
        </w:rPr>
      </w:pPr>
      <w:r w:rsidRPr="00965CB6">
        <w:rPr>
          <w:rFonts w:ascii="SimSun" w:hAnsi="Calibri" w:cs="Times New Roman" w:hint="eastAsia"/>
          <w:b/>
          <w:kern w:val="2"/>
          <w:sz w:val="21"/>
          <w:szCs w:val="22"/>
        </w:rPr>
        <w:t>替代方案</w:t>
      </w:r>
    </w:p>
    <w:p w14:paraId="6CC35405" w14:textId="77777777" w:rsidR="00965CB6" w:rsidRPr="00965CB6" w:rsidRDefault="00965CB6" w:rsidP="00965CB6">
      <w:pPr>
        <w:overflowPunct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“遗传材料”是指来自植物、动物或微生物来源的任何含有遗传功能单位的材料。</w:t>
      </w:r>
    </w:p>
    <w:p w14:paraId="1C7B25E6"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b/>
          <w:kern w:val="2"/>
          <w:sz w:val="21"/>
          <w:szCs w:val="22"/>
        </w:rPr>
      </w:pPr>
      <w:r w:rsidRPr="00965CB6">
        <w:rPr>
          <w:rFonts w:ascii="SimHei" w:eastAsia="SimHei" w:hAnsi="SimSun" w:cs="Times New Roman" w:hint="eastAsia"/>
          <w:b/>
          <w:kern w:val="2"/>
          <w:sz w:val="21"/>
          <w:szCs w:val="22"/>
        </w:rPr>
        <w:t>遗传资源</w:t>
      </w:r>
    </w:p>
    <w:p w14:paraId="3B69B98E"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“遗传资源”是具有实际或潜在价值的遗传材料。</w:t>
      </w:r>
    </w:p>
    <w:p w14:paraId="62003D9F"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3E48F014"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“遗传资源”是</w:t>
      </w:r>
      <w:r w:rsidRPr="00965CB6">
        <w:rPr>
          <w:rFonts w:ascii="SimSun" w:hAnsi="Calibri" w:cs="Times New Roman" w:hint="eastAsia"/>
          <w:kern w:val="2"/>
          <w:sz w:val="21"/>
          <w:szCs w:val="22"/>
        </w:rPr>
        <w:t>来自植物、动物或微生物来源的任何含有遗传功能单位并</w:t>
      </w:r>
      <w:r w:rsidRPr="00965CB6">
        <w:rPr>
          <w:rFonts w:ascii="SimSun" w:hAnsi="SimSun" w:cs="Times New Roman" w:hint="eastAsia"/>
          <w:kern w:val="2"/>
          <w:sz w:val="21"/>
          <w:szCs w:val="22"/>
        </w:rPr>
        <w:t>具有实际或潜在价值的遗传材料，包括此种遗传材料的衍生物和遗传信息。</w:t>
      </w:r>
    </w:p>
    <w:p w14:paraId="0F2EF7A6"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［来　源</w:t>
      </w:r>
    </w:p>
    <w:p w14:paraId="17DF609E"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Calibri" w:cs="Times New Roman" w:hint="eastAsia"/>
          <w:b/>
          <w:bCs/>
          <w:kern w:val="2"/>
          <w:sz w:val="21"/>
          <w:szCs w:val="22"/>
        </w:rPr>
        <w:t>替代方案</w:t>
      </w:r>
      <w:r w:rsidRPr="00965CB6">
        <w:rPr>
          <w:rFonts w:ascii="SimSun" w:hAnsi="SimSun" w:cs="Times New Roman"/>
          <w:b/>
          <w:kern w:val="2"/>
          <w:sz w:val="21"/>
          <w:szCs w:val="22"/>
        </w:rPr>
        <w:t>1</w:t>
      </w:r>
    </w:p>
    <w:p w14:paraId="6F8A418C"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260181E3"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Calibri" w:cs="Times New Roman" w:hint="eastAsia"/>
          <w:b/>
          <w:bCs/>
          <w:kern w:val="2"/>
          <w:sz w:val="21"/>
          <w:szCs w:val="22"/>
        </w:rPr>
        <w:t>替代方案</w:t>
      </w:r>
      <w:r w:rsidRPr="00965CB6">
        <w:rPr>
          <w:rFonts w:ascii="SimSun" w:hAnsi="SimSun" w:cs="Times New Roman" w:hint="eastAsia"/>
          <w:b/>
          <w:kern w:val="2"/>
          <w:sz w:val="21"/>
          <w:szCs w:val="22"/>
        </w:rPr>
        <w:t>2</w:t>
      </w:r>
    </w:p>
    <w:p w14:paraId="22E095D8"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“来源”应当作</w:t>
      </w:r>
      <w:r w:rsidRPr="00965CB6">
        <w:rPr>
          <w:rFonts w:ascii="SimSun" w:hAnsi="Calibri" w:cs="Times New Roman" w:hint="eastAsia"/>
          <w:bCs/>
          <w:kern w:val="2"/>
          <w:sz w:val="21"/>
          <w:szCs w:val="22"/>
        </w:rPr>
        <w:t>尽可能</w:t>
      </w:r>
      <w:r w:rsidRPr="00965CB6">
        <w:rPr>
          <w:rFonts w:ascii="SimSun" w:hAnsi="SimSun" w:cs="Times New Roman" w:hint="eastAsia"/>
          <w:kern w:val="2"/>
          <w:sz w:val="21"/>
          <w:szCs w:val="22"/>
        </w:rPr>
        <w:t>广的理解：</w:t>
      </w:r>
    </w:p>
    <w:p w14:paraId="1CE131AC" w14:textId="3A46D7B7" w:rsidR="00965CB6" w:rsidRPr="00965CB6" w:rsidRDefault="000339E5" w:rsidP="00965CB6">
      <w:pPr>
        <w:overflowPunct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965CB6" w:rsidRPr="00965CB6">
        <w:rPr>
          <w:rFonts w:ascii="SimSun" w:hAnsi="SimSun" w:cs="Times New Roman"/>
          <w:kern w:val="2"/>
          <w:sz w:val="21"/>
          <w:szCs w:val="22"/>
        </w:rPr>
        <w:t>i</w:t>
      </w:r>
      <w:r>
        <w:rPr>
          <w:rFonts w:ascii="SimSun" w:hAnsi="SimSun" w:cs="Times New Roman"/>
          <w:kern w:val="2"/>
          <w:sz w:val="21"/>
          <w:szCs w:val="22"/>
        </w:rPr>
        <w:t>）</w:t>
      </w:r>
      <w:r w:rsidR="00965CB6" w:rsidRPr="00965CB6">
        <w:rPr>
          <w:rFonts w:ascii="SimSun" w:hAnsi="SimSun" w:cs="Times New Roman"/>
          <w:kern w:val="2"/>
          <w:sz w:val="21"/>
          <w:szCs w:val="22"/>
        </w:rPr>
        <w:tab/>
      </w:r>
      <w:r w:rsidR="00965CB6" w:rsidRPr="00965CB6">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063B61CA" w14:textId="67AF7888" w:rsidR="00965CB6" w:rsidRPr="00965CB6" w:rsidRDefault="000339E5" w:rsidP="00965CB6">
      <w:pPr>
        <w:overflowPunct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965CB6" w:rsidRPr="00965CB6">
        <w:rPr>
          <w:rFonts w:ascii="SimSun" w:hAnsi="SimSun" w:cs="Times New Roman"/>
          <w:kern w:val="2"/>
          <w:sz w:val="21"/>
          <w:szCs w:val="22"/>
        </w:rPr>
        <w:t>ii</w:t>
      </w:r>
      <w:r>
        <w:rPr>
          <w:rFonts w:ascii="SimSun" w:hAnsi="SimSun" w:cs="Times New Roman"/>
          <w:kern w:val="2"/>
          <w:sz w:val="21"/>
          <w:szCs w:val="22"/>
        </w:rPr>
        <w:t>）</w:t>
      </w:r>
      <w:r w:rsidR="00965CB6" w:rsidRPr="00965CB6">
        <w:rPr>
          <w:rFonts w:ascii="SimSun" w:hAnsi="SimSun" w:cs="Times New Roman"/>
          <w:kern w:val="2"/>
          <w:sz w:val="21"/>
          <w:szCs w:val="22"/>
        </w:rPr>
        <w:tab/>
      </w:r>
      <w:r w:rsidR="00965CB6" w:rsidRPr="00965CB6">
        <w:rPr>
          <w:rFonts w:ascii="SimSun" w:hAnsi="SimSun" w:cs="Times New Roman" w:hint="eastAsia"/>
          <w:kern w:val="2"/>
          <w:sz w:val="21"/>
          <w:szCs w:val="22"/>
        </w:rPr>
        <w:t>二级来源，其中尤其包括非原生境条件收集品和［科学文献］。］］</w:t>
      </w:r>
    </w:p>
    <w:p w14:paraId="2F232EBE"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Calibri" w:cs="Times New Roman" w:hint="eastAsia"/>
          <w:b/>
          <w:bCs/>
          <w:kern w:val="2"/>
          <w:sz w:val="21"/>
          <w:szCs w:val="22"/>
        </w:rPr>
        <w:lastRenderedPageBreak/>
        <w:t>替代方案</w:t>
      </w:r>
      <w:r w:rsidRPr="00965CB6">
        <w:rPr>
          <w:rFonts w:ascii="SimSun" w:hAnsi="SimSun" w:cs="Times New Roman" w:hint="eastAsia"/>
          <w:b/>
          <w:kern w:val="2"/>
          <w:sz w:val="21"/>
          <w:szCs w:val="22"/>
        </w:rPr>
        <w:t>3</w:t>
      </w:r>
    </w:p>
    <w:p w14:paraId="73C4F6E0"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“来源”指除原产国之外申请人获得遗传资源的任何来源，如资源持有人、研究中心、［基因库］［布达佩斯保藏单位］或［植物园］或任何其他的遗传资源保藏单位。］</w:t>
      </w:r>
    </w:p>
    <w:p w14:paraId="663FF6FE"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［利　用</w:t>
      </w:r>
    </w:p>
    <w:p w14:paraId="3EF365A2"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利用”遗传资源是指对遗传资源和［遗传资源相关传统知识］的遗传和（或）生物化学组成进行研究和开发、［保存、收集、特性研究等］，［包括商业化开发，］［其中包括通过使用［《生物多样性公约》第2条界定的］生物技术］。］</w:t>
      </w:r>
    </w:p>
    <w:p w14:paraId="1A8EDF41"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76178D90"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利用”遗传资源是指对遗传资源和［遗传资源相关传统知识］的遗传和（或）生物化学组成进行［知识持有者传统用法之外的］研究和开发，［包括商业化开发，］［其中包括通过使用［《生物多样性公约》第2条界定的］生物技术］［，以及制作新产品，或者使用或生产一种产品的新方法］。］</w:t>
      </w:r>
    </w:p>
    <w:p w14:paraId="009EBC10"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965CB6">
        <w:rPr>
          <w:rFonts w:ascii="SimHei" w:eastAsia="SimHei" w:hAnsi="SimSun" w:cs="Times New Roman" w:hint="eastAsia"/>
          <w:kern w:val="2"/>
          <w:sz w:val="21"/>
          <w:szCs w:val="22"/>
          <w:u w:val="single"/>
        </w:rPr>
        <w:t>其他术语</w:t>
      </w:r>
    </w:p>
    <w:p w14:paraId="64A150C2"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［生物技术</w:t>
      </w:r>
    </w:p>
    <w:p w14:paraId="1BA3FCFE"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“生物技术”［在《生物多样性公约》第</w:t>
      </w:r>
      <w:r w:rsidRPr="00965CB6">
        <w:rPr>
          <w:rFonts w:ascii="SimSun" w:hAnsi="SimSun" w:cs="Times New Roman"/>
          <w:kern w:val="2"/>
          <w:sz w:val="21"/>
          <w:szCs w:val="22"/>
        </w:rPr>
        <w:t>2条中的定义］是使用生物系统、生物体［或其衍生物］的任何技术应用，以制作或改变产品或过程以供特定用途。］</w:t>
      </w:r>
    </w:p>
    <w:p w14:paraId="7D2D6B65"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［提供遗传资源的国家</w:t>
      </w:r>
    </w:p>
    <w:p w14:paraId="527DFAB3"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［“提供遗传资源的国家”是指供应遗传资源的国家，此种遗传资源可能取自原生境来源，包括野生物种和驯化物种的种群，［或取自非原生境来源，］不论是否原产于该国。］</w:t>
      </w:r>
    </w:p>
    <w:p w14:paraId="46078C5A" w14:textId="77777777" w:rsidR="00965CB6" w:rsidRPr="00965CB6" w:rsidRDefault="00965CB6" w:rsidP="00965CB6">
      <w:pPr>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2AA0450B"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［“提供遗传资源的国家”是指拥有原生境条件下的遗传资源和（或）传统知识、并提供遗传资源和（或）传统知识的国家。］］</w:t>
      </w:r>
    </w:p>
    <w:p w14:paraId="6185837F"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［衍生物</w:t>
      </w:r>
    </w:p>
    <w:p w14:paraId="5A128A6F"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“衍生物”是指由生物或遗传资源的遗传表现形式或新陈代谢产生的、自然生成的生物化学化合物［，即使其不具备遗传的功能单位］。］</w:t>
      </w:r>
    </w:p>
    <w:p w14:paraId="1455A25D"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lastRenderedPageBreak/>
        <w:t>原生境条件</w:t>
      </w:r>
    </w:p>
    <w:p w14:paraId="34427BB0"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758FE7B9"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非原生境保存</w:t>
      </w:r>
    </w:p>
    <w:p w14:paraId="2CB9ADC7"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“非原生境保存”是指将生物多样性的组成部分移到它们的自然生境之外进行保护。</w:t>
      </w:r>
    </w:p>
    <w:p w14:paraId="6A4C71A6"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［盗　用</w:t>
      </w:r>
    </w:p>
    <w:p w14:paraId="11B0DCA7" w14:textId="77777777" w:rsidR="00965CB6" w:rsidRPr="00965CB6" w:rsidRDefault="00965CB6" w:rsidP="00965CB6">
      <w:pPr>
        <w:overflowPunct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“盗用”是指［根据［原产国或提供国的］［国家立法］］，在未得到［有权对此种［获得］［利用］给予［这种］同意者］［主管机构］的［自由</w:t>
      </w:r>
      <w:r w:rsidRPr="00965CB6">
        <w:rPr>
          <w:rFonts w:ascii="SimSun" w:hAnsi="SimSun" w:cs="Times New Roman" w:hint="eastAsia"/>
          <w:kern w:val="2"/>
          <w:sz w:val="21"/>
          <w:szCs w:val="22"/>
        </w:rPr>
        <w:t>］［</w:t>
      </w:r>
      <w:r w:rsidRPr="00965CB6">
        <w:rPr>
          <w:rFonts w:ascii="SimSun" w:hAnsi="Calibri" w:cs="Times New Roman" w:hint="eastAsia"/>
          <w:bCs/>
          <w:kern w:val="2"/>
          <w:sz w:val="21"/>
          <w:szCs w:val="22"/>
        </w:rPr>
        <w:t>事先知情］同意的情况下，［获得］［利用］遗传资源［和］［或］［遗传资源相关传统知识］。］</w:t>
      </w:r>
    </w:p>
    <w:p w14:paraId="490DA2FF" w14:textId="77777777" w:rsidR="00965CB6" w:rsidRPr="00965CB6" w:rsidRDefault="00965CB6" w:rsidP="00965CB6">
      <w:pPr>
        <w:keepNext/>
        <w:overflowPunct w:val="0"/>
        <w:spacing w:afterLines="100" w:after="240" w:line="340" w:lineRule="atLeast"/>
        <w:jc w:val="both"/>
        <w:rPr>
          <w:rFonts w:ascii="SimSun" w:hAnsi="Calibri" w:cs="Times New Roman"/>
          <w:b/>
          <w:bCs/>
          <w:kern w:val="2"/>
          <w:sz w:val="21"/>
          <w:szCs w:val="22"/>
        </w:rPr>
      </w:pPr>
      <w:r w:rsidRPr="00965CB6">
        <w:rPr>
          <w:rFonts w:ascii="SimSun" w:hAnsi="Calibri" w:cs="Times New Roman" w:hint="eastAsia"/>
          <w:b/>
          <w:bCs/>
          <w:kern w:val="2"/>
          <w:sz w:val="21"/>
          <w:szCs w:val="22"/>
        </w:rPr>
        <w:t>替代方案</w:t>
      </w:r>
    </w:p>
    <w:p w14:paraId="2B32F08C" w14:textId="77777777" w:rsidR="00965CB6" w:rsidRPr="00965CB6" w:rsidRDefault="00965CB6" w:rsidP="00965CB6">
      <w:pPr>
        <w:overflowPunct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盗用”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965CB6">
        <w:rPr>
          <w:rFonts w:ascii="SimSun" w:hAnsi="SimSun" w:cs="Times New Roman" w:hint="eastAsia"/>
          <w:kern w:val="2"/>
          <w:sz w:val="21"/>
          <w:szCs w:val="22"/>
        </w:rPr>
        <w:t>采取</w:t>
      </w:r>
      <w:r w:rsidRPr="00965CB6">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合理保护措施而通过阅读出版物、购买、独立发现、反向工程和无意披露等合法手段获得的遗传资源和［遗传资源相关传统知识］，其使用不是盗用。］］</w:t>
      </w:r>
    </w:p>
    <w:p w14:paraId="5C42F184"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［［实物］获取</w:t>
      </w:r>
    </w:p>
    <w:p w14:paraId="0F3839CF" w14:textId="77777777" w:rsidR="00965CB6" w:rsidRPr="00965CB6" w:rsidRDefault="00965CB6" w:rsidP="00965CB6">
      <w:pPr>
        <w:overflowPunct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“［实物］/［直接］获取”遗传资源是指实物占有遗传资源［或者至少充分接触［遗传资源，足以发现遗传资源与［发明］［知识产权］有关的性质］。］</w:t>
      </w:r>
    </w:p>
    <w:p w14:paraId="7B0E8067"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［受保护遗传资源</w:t>
      </w:r>
    </w:p>
    <w:p w14:paraId="7660F72F" w14:textId="77777777" w:rsidR="00965CB6" w:rsidRPr="00965CB6" w:rsidRDefault="00965CB6" w:rsidP="00965CB6">
      <w:pPr>
        <w:overflowPunct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14:paraId="00F7CB60"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t>［遗传资源相关传统知识的来源</w:t>
      </w:r>
    </w:p>
    <w:p w14:paraId="3D41DABF"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“遗传资源相关传统知识的来源”是指申请人获得遗传资源相关传统知识的任何来源，包括土著和当地社区、科学文献、公共可用的数据库和专利申请，以及专利出版物</w:t>
      </w:r>
      <w:r w:rsidRPr="00965CB6">
        <w:rPr>
          <w:rFonts w:ascii="SimSun" w:hAnsi="SimSun" w:cs="Times New Roman"/>
          <w:kern w:val="2"/>
          <w:sz w:val="21"/>
          <w:szCs w:val="22"/>
          <w:vertAlign w:val="superscript"/>
        </w:rPr>
        <w:footnoteReference w:id="5"/>
      </w:r>
      <w:r w:rsidRPr="00965CB6">
        <w:rPr>
          <w:rFonts w:ascii="SimSun" w:hAnsi="SimSun" w:cs="Times New Roman" w:hint="eastAsia"/>
          <w:kern w:val="2"/>
          <w:sz w:val="21"/>
          <w:szCs w:val="22"/>
        </w:rPr>
        <w:t>。］</w:t>
      </w:r>
    </w:p>
    <w:p w14:paraId="2271A60F" w14:textId="77777777" w:rsidR="00965CB6" w:rsidRPr="00965CB6" w:rsidRDefault="00965CB6" w:rsidP="00965CB6">
      <w:pPr>
        <w:keepNext/>
        <w:overflowPunct w:val="0"/>
        <w:spacing w:beforeLines="200" w:before="480" w:afterLines="100" w:after="240" w:line="340" w:lineRule="atLeast"/>
        <w:jc w:val="both"/>
        <w:rPr>
          <w:rFonts w:ascii="SimHei" w:eastAsia="SimHei" w:hAnsi="SimSun" w:cs="Times New Roman"/>
          <w:kern w:val="2"/>
          <w:sz w:val="21"/>
          <w:szCs w:val="22"/>
        </w:rPr>
      </w:pPr>
      <w:r w:rsidRPr="00965CB6">
        <w:rPr>
          <w:rFonts w:ascii="SimHei" w:eastAsia="SimHei" w:hAnsi="SimSun" w:cs="Times New Roman" w:hint="eastAsia"/>
          <w:kern w:val="2"/>
          <w:sz w:val="21"/>
          <w:szCs w:val="22"/>
        </w:rPr>
        <w:lastRenderedPageBreak/>
        <w:t>［未经授权使用</w:t>
      </w:r>
    </w:p>
    <w:p w14:paraId="7CFC5620" w14:textId="77777777" w:rsidR="00965CB6" w:rsidRPr="00965CB6" w:rsidRDefault="00965CB6" w:rsidP="00965CB6">
      <w:pPr>
        <w:overflowPunct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“未经授权使用”是指未依提供国国家立法，经过主管机构同意而获得遗传资源［、遗传资源相关传统知识。］］</w:t>
      </w:r>
    </w:p>
    <w:p w14:paraId="7781112B" w14:textId="77777777" w:rsidR="00965CB6" w:rsidRPr="00965CB6" w:rsidRDefault="00965CB6" w:rsidP="00965CB6">
      <w:pPr>
        <w:rPr>
          <w:rFonts w:ascii="SimHei" w:eastAsia="SimHei" w:hAnsi="Calibri" w:cs="Times New Roman"/>
          <w:kern w:val="2"/>
          <w:sz w:val="21"/>
          <w:szCs w:val="22"/>
        </w:rPr>
      </w:pPr>
      <w:r w:rsidRPr="00965CB6">
        <w:rPr>
          <w:rFonts w:ascii="SimHei" w:eastAsia="SimHei" w:hAnsi="Calibri" w:cs="Times New Roman"/>
          <w:kern w:val="2"/>
          <w:sz w:val="21"/>
          <w:szCs w:val="22"/>
        </w:rPr>
        <w:br w:type="page"/>
      </w:r>
    </w:p>
    <w:p w14:paraId="2D7C8F17"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4"/>
          <w:szCs w:val="24"/>
        </w:rPr>
      </w:pPr>
      <w:r w:rsidRPr="00965CB6">
        <w:rPr>
          <w:rFonts w:ascii="SimHei" w:eastAsia="SimHei" w:hAnsi="Calibri" w:cs="Times New Roman"/>
          <w:kern w:val="2"/>
          <w:sz w:val="24"/>
          <w:szCs w:val="24"/>
        </w:rPr>
        <w:lastRenderedPageBreak/>
        <w:t>［</w:t>
      </w:r>
      <w:r w:rsidRPr="00965CB6">
        <w:rPr>
          <w:rFonts w:ascii="SimHei" w:eastAsia="SimHei" w:hAnsi="Calibri" w:cs="Times New Roman" w:hint="eastAsia"/>
          <w:kern w:val="2"/>
          <w:sz w:val="24"/>
          <w:szCs w:val="24"/>
        </w:rPr>
        <w:t>一、［强制］公开</w:t>
      </w:r>
      <w:r w:rsidRPr="00965CB6">
        <w:rPr>
          <w:rFonts w:ascii="SimHei" w:eastAsia="SimHei" w:hAnsi="Calibri" w:cs="Times New Roman"/>
          <w:kern w:val="2"/>
          <w:sz w:val="24"/>
          <w:szCs w:val="24"/>
        </w:rPr>
        <w:t>］</w:t>
      </w:r>
    </w:p>
    <w:p w14:paraId="1E8A318F"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t>［第2条］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［目　标］</w:t>
      </w:r>
    </w:p>
    <w:p w14:paraId="369C0A60"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1"/>
        </w:rPr>
      </w:pPr>
      <w:r w:rsidRPr="00965CB6">
        <w:rPr>
          <w:rFonts w:ascii="SimSun" w:hAnsi="SimSun" w:cs="Times New Roman" w:hint="eastAsia"/>
          <w:kern w:val="2"/>
          <w:sz w:val="21"/>
          <w:szCs w:val="21"/>
        </w:rPr>
        <w:t>［本文书的目标是用下列办法，在［知识产权］［专利］制度内，推动遗传资源和遗传资源相关传统知识的保护：</w:t>
      </w:r>
    </w:p>
    <w:p w14:paraId="1B46CD09" w14:textId="64E57FEA" w:rsidR="00965CB6" w:rsidRPr="00965CB6" w:rsidRDefault="000339E5" w:rsidP="00965CB6">
      <w:pPr>
        <w:overflowPunct w:val="0"/>
        <w:adjustRightInd w:val="0"/>
        <w:spacing w:afterLines="100" w:after="240" w:line="340" w:lineRule="atLeast"/>
        <w:ind w:leftChars="258" w:left="568"/>
        <w:jc w:val="both"/>
        <w:rPr>
          <w:rFonts w:ascii="SimSun" w:hAnsi="Calibri" w:cs="Times New Roman"/>
          <w:kern w:val="2"/>
          <w:sz w:val="21"/>
          <w:szCs w:val="22"/>
        </w:rPr>
      </w:pPr>
      <w:r>
        <w:rPr>
          <w:rFonts w:ascii="SimSun" w:hAnsi="SimSun" w:cs="Times New Roman" w:hint="eastAsia"/>
          <w:kern w:val="2"/>
          <w:sz w:val="21"/>
          <w:szCs w:val="21"/>
        </w:rPr>
        <w:t>（</w:t>
      </w:r>
      <w:r w:rsidR="00965CB6" w:rsidRPr="00965CB6">
        <w:rPr>
          <w:rFonts w:ascii="SimSun" w:hAnsi="SimSun" w:cs="Times New Roman" w:hint="eastAsia"/>
          <w:kern w:val="2"/>
          <w:sz w:val="21"/>
          <w:szCs w:val="21"/>
        </w:rPr>
        <w:t>a</w:t>
      </w:r>
      <w:r>
        <w:rPr>
          <w:rFonts w:ascii="SimSun" w:hAnsi="SimSun" w:cs="Times New Roman" w:hint="eastAsia"/>
          <w:kern w:val="2"/>
          <w:sz w:val="21"/>
          <w:szCs w:val="21"/>
        </w:rPr>
        <w:t>）</w:t>
      </w:r>
      <w:r w:rsidR="00965CB6" w:rsidRPr="00965CB6">
        <w:rPr>
          <w:rFonts w:ascii="SimSun" w:hAnsi="SimSun" w:cs="Times New Roman" w:hint="eastAsia"/>
          <w:kern w:val="2"/>
          <w:sz w:val="21"/>
          <w:szCs w:val="21"/>
        </w:rPr>
        <w:tab/>
        <w:t>确保与</w:t>
      </w:r>
      <w:r w:rsidR="00965CB6" w:rsidRPr="00965CB6">
        <w:rPr>
          <w:rFonts w:ascii="SimSun" w:hAnsi="Calibri" w:cs="Times New Roman" w:hint="eastAsia"/>
          <w:kern w:val="2"/>
          <w:sz w:val="21"/>
          <w:szCs w:val="22"/>
        </w:rPr>
        <w:t>遗传资源</w:t>
      </w:r>
      <w:r w:rsidR="00965CB6" w:rsidRPr="00965CB6">
        <w:rPr>
          <w:rFonts w:ascii="SimSun" w:hAnsi="SimSun" w:cs="Times New Roman" w:hint="eastAsia"/>
          <w:kern w:val="2"/>
          <w:sz w:val="21"/>
          <w:szCs w:val="21"/>
        </w:rPr>
        <w:t>和（或）遗传资源相关传统知识有关的国际协定，以及与知识产权有关的国际协定的相互支持作用；</w:t>
      </w:r>
    </w:p>
    <w:p w14:paraId="063482AD" w14:textId="028F7520" w:rsidR="00965CB6" w:rsidRPr="00965CB6" w:rsidRDefault="000339E5" w:rsidP="00965CB6">
      <w:pPr>
        <w:overflowPunct w:val="0"/>
        <w:adjustRightInd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b</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加强［知识产权］［专利］制度在遗传资源和（或）遗传资源相关传统知识方面的透明度；以及</w:t>
      </w:r>
    </w:p>
    <w:p w14:paraId="2785E75D" w14:textId="40B6F235" w:rsidR="00965CB6" w:rsidRPr="00965CB6" w:rsidRDefault="000339E5" w:rsidP="00965CB6">
      <w:pPr>
        <w:overflowPunct w:val="0"/>
        <w:adjustRightInd w:val="0"/>
        <w:spacing w:afterLines="100" w:after="240" w:line="340" w:lineRule="atLeast"/>
        <w:ind w:leftChars="258" w:left="568"/>
        <w:jc w:val="both"/>
        <w:rPr>
          <w:rFonts w:ascii="SimSun" w:hAnsi="Calibri" w:cs="Times New Roman"/>
          <w:kern w:val="2"/>
          <w:sz w:val="21"/>
          <w:szCs w:val="22"/>
        </w:rPr>
      </w:pPr>
      <w:r>
        <w:rPr>
          <w:rFonts w:ascii="SimSun" w:hAnsi="SimSun" w:cs="Times New Roman" w:hint="eastAsia"/>
          <w:kern w:val="2"/>
          <w:sz w:val="21"/>
          <w:szCs w:val="21"/>
        </w:rPr>
        <w:t>（</w:t>
      </w:r>
      <w:r w:rsidR="00965CB6" w:rsidRPr="00965CB6">
        <w:rPr>
          <w:rFonts w:ascii="SimSun" w:hAnsi="SimSun" w:cs="Times New Roman" w:hint="eastAsia"/>
          <w:kern w:val="2"/>
          <w:sz w:val="21"/>
          <w:szCs w:val="21"/>
        </w:rPr>
        <w:t>c</w:t>
      </w:r>
      <w:r>
        <w:rPr>
          <w:rFonts w:ascii="SimSun" w:hAnsi="SimSun" w:cs="Times New Roman" w:hint="eastAsia"/>
          <w:kern w:val="2"/>
          <w:sz w:val="21"/>
          <w:szCs w:val="21"/>
        </w:rPr>
        <w:t>）</w:t>
      </w:r>
      <w:r w:rsidR="00965CB6" w:rsidRPr="00965CB6">
        <w:rPr>
          <w:rFonts w:ascii="SimSun" w:hAnsi="SimSun" w:cs="Times New Roman" w:hint="eastAsia"/>
          <w:kern w:val="2"/>
          <w:sz w:val="21"/>
          <w:szCs w:val="21"/>
        </w:rPr>
        <w:tab/>
      </w:r>
      <w:r w:rsidR="00965CB6" w:rsidRPr="00965CB6">
        <w:rPr>
          <w:rFonts w:ascii="SimSun" w:hAnsi="Calibri" w:cs="Times New Roman" w:hint="eastAsia"/>
          <w:kern w:val="2"/>
          <w:sz w:val="21"/>
          <w:szCs w:val="22"/>
        </w:rPr>
        <w:t>确保［</w:t>
      </w:r>
      <w:r w:rsidR="00965CB6" w:rsidRPr="00965CB6">
        <w:rPr>
          <w:rFonts w:ascii="SimSun" w:hAnsi="SimSun" w:cs="Times New Roman" w:hint="eastAsia"/>
          <w:kern w:val="2"/>
          <w:sz w:val="21"/>
          <w:szCs w:val="21"/>
        </w:rPr>
        <w:t>知识产权</w:t>
      </w:r>
      <w:r w:rsidR="00965CB6" w:rsidRPr="00965CB6">
        <w:rPr>
          <w:rFonts w:ascii="SimSun" w:hAnsi="Calibri" w:cs="Times New Roman" w:hint="eastAsia"/>
          <w:kern w:val="2"/>
          <w:sz w:val="21"/>
          <w:szCs w:val="22"/>
        </w:rPr>
        <w:t>］［专利］局能够获取适当的遗传资源和遗传资源相关传统知识信息，以防止错误授予［知识产权］［专利］权利。］</w:t>
      </w:r>
    </w:p>
    <w:p w14:paraId="57099D52"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t>［第3条］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［文书的客体</w:t>
      </w:r>
    </w:p>
    <w:p w14:paraId="26E53805"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本文书适用于</w:t>
      </w:r>
      <w:r w:rsidRPr="00965CB6">
        <w:rPr>
          <w:rFonts w:ascii="SimSun" w:hAnsi="SimSun" w:cs="Times New Roman" w:hint="eastAsia"/>
          <w:kern w:val="2"/>
          <w:sz w:val="21"/>
          <w:szCs w:val="21"/>
        </w:rPr>
        <w:t>遗传资源</w:t>
      </w:r>
      <w:r w:rsidRPr="00965CB6">
        <w:rPr>
          <w:rFonts w:ascii="SimSun" w:hAnsi="SimSun" w:cs="Times New Roman" w:hint="eastAsia"/>
          <w:kern w:val="2"/>
          <w:sz w:val="21"/>
          <w:szCs w:val="22"/>
        </w:rPr>
        <w:t>和［遗传资源相关传统知识］。</w:t>
      </w:r>
    </w:p>
    <w:p w14:paraId="42A2DA81" w14:textId="77777777" w:rsidR="00965CB6" w:rsidRPr="00965CB6" w:rsidRDefault="00965CB6" w:rsidP="00965CB6">
      <w:pPr>
        <w:keepNext/>
        <w:overflowPunct w:val="0"/>
        <w:spacing w:afterLines="100" w:after="240" w:line="340" w:lineRule="atLeast"/>
        <w:jc w:val="both"/>
        <w:rPr>
          <w:rFonts w:ascii="SimSun" w:hAnsi="Calibri" w:cs="Times New Roman"/>
          <w:b/>
          <w:bCs/>
          <w:kern w:val="2"/>
          <w:sz w:val="21"/>
          <w:szCs w:val="22"/>
        </w:rPr>
      </w:pPr>
      <w:r w:rsidRPr="00965CB6">
        <w:rPr>
          <w:rFonts w:ascii="SimSun" w:hAnsi="Calibri" w:cs="Times New Roman" w:hint="eastAsia"/>
          <w:b/>
          <w:bCs/>
          <w:kern w:val="2"/>
          <w:sz w:val="21"/>
          <w:szCs w:val="22"/>
        </w:rPr>
        <w:t>替代方案</w:t>
      </w:r>
    </w:p>
    <w:p w14:paraId="7CA553A9"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SimSun" w:cs="Times New Roman" w:hint="eastAsia"/>
          <w:bCs/>
          <w:kern w:val="2"/>
          <w:sz w:val="21"/>
          <w:szCs w:val="22"/>
        </w:rPr>
        <w:t>本文书</w:t>
      </w:r>
      <w:r w:rsidRPr="00965CB6">
        <w:rPr>
          <w:rFonts w:ascii="SimSun" w:hAnsi="Calibri" w:cs="Times New Roman" w:hint="eastAsia"/>
          <w:bCs/>
          <w:kern w:val="2"/>
          <w:sz w:val="21"/>
          <w:szCs w:val="22"/>
        </w:rPr>
        <w:t>［应］/［应当］适用于直接基于遗传资源和遗传资源相关传统知识的发明专利申请。］</w:t>
      </w:r>
    </w:p>
    <w:p w14:paraId="6D878190"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第4条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［公开要求</w:t>
      </w:r>
    </w:p>
    <w:p w14:paraId="0282653B"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2"/>
        </w:rPr>
      </w:pPr>
      <w:r w:rsidRPr="00965CB6">
        <w:rPr>
          <w:rFonts w:ascii="SimSun" w:hAnsi="Calibri" w:cs="Times New Roman" w:hint="eastAsia"/>
          <w:bCs/>
          <w:kern w:val="2"/>
          <w:sz w:val="21"/>
          <w:szCs w:val="22"/>
        </w:rPr>
        <w:t>4.1</w:t>
      </w:r>
      <w:r w:rsidRPr="00965CB6">
        <w:rPr>
          <w:rFonts w:ascii="SimSun" w:hAnsi="Calibri" w:cs="Times New Roman" w:hint="eastAsia"/>
          <w:bCs/>
          <w:kern w:val="2"/>
          <w:sz w:val="21"/>
          <w:szCs w:val="22"/>
        </w:rPr>
        <w:tab/>
        <w:t>［知识产权］［专利］申请的［客体］［提出权利要求的发明］［包括利用］［直接基于］</w:t>
      </w:r>
      <w:r w:rsidRPr="00965CB6">
        <w:rPr>
          <w:rFonts w:ascii="SimSun" w:hAnsi="SimSun" w:cs="Times New Roman" w:hint="eastAsia"/>
          <w:kern w:val="2"/>
          <w:sz w:val="21"/>
          <w:szCs w:val="22"/>
        </w:rPr>
        <w:t>遗传资源和（或）［遗传资源相关传统知识］的，各［成员国］/［各方］［应］/［应当］要求申请</w:t>
      </w:r>
      <w:r w:rsidRPr="00965CB6">
        <w:rPr>
          <w:rFonts w:ascii="MS Mincho" w:eastAsia="MS Mincho" w:hAnsi="MS Mincho" w:cs="MS Mincho" w:hint="eastAsia"/>
          <w:sz w:val="21"/>
        </w:rPr>
        <w:t>‍</w:t>
      </w:r>
      <w:r w:rsidRPr="00965CB6">
        <w:rPr>
          <w:rFonts w:ascii="SimSun" w:hAnsi="SimSun" w:cs="Times New Roman" w:hint="eastAsia"/>
          <w:kern w:val="2"/>
          <w:sz w:val="21"/>
          <w:szCs w:val="22"/>
        </w:rPr>
        <w:t>人：</w:t>
      </w:r>
    </w:p>
    <w:p w14:paraId="5F723BE8" w14:textId="7336EC1B" w:rsidR="00965CB6" w:rsidRPr="00965CB6" w:rsidRDefault="000339E5" w:rsidP="00965CB6">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hint="eastAsia"/>
          <w:kern w:val="2"/>
          <w:sz w:val="21"/>
          <w:szCs w:val="22"/>
        </w:rPr>
        <w:t>（</w:t>
      </w:r>
      <w:r w:rsidR="00965CB6" w:rsidRPr="00965CB6">
        <w:rPr>
          <w:rFonts w:ascii="SimSun" w:hAnsi="SimSun" w:cs="Times New Roman" w:hint="eastAsia"/>
          <w:kern w:val="2"/>
          <w:sz w:val="21"/>
          <w:szCs w:val="22"/>
        </w:rPr>
        <w:t>a</w:t>
      </w:r>
      <w:r>
        <w:rPr>
          <w:rFonts w:ascii="SimSun" w:hAnsi="SimSun" w:cs="Times New Roman" w:hint="eastAsia"/>
          <w:kern w:val="2"/>
          <w:sz w:val="21"/>
          <w:szCs w:val="22"/>
        </w:rPr>
        <w:t>）</w:t>
      </w:r>
      <w:r w:rsidR="00965CB6" w:rsidRPr="00965CB6">
        <w:rPr>
          <w:rFonts w:ascii="SimSun" w:hAnsi="SimSun" w:cs="Times New Roman" w:hint="eastAsia"/>
          <w:kern w:val="2"/>
          <w:sz w:val="21"/>
          <w:szCs w:val="22"/>
        </w:rPr>
        <w:tab/>
        <w:t>公开［系原产国的提供国］［原产国［和］］［，不明的，］遗传资源和（或）［遗传资源相关传统知识］的来源。</w:t>
      </w:r>
    </w:p>
    <w:p w14:paraId="3C712B52" w14:textId="0F5641C6" w:rsidR="00965CB6" w:rsidRPr="00965CB6" w:rsidRDefault="000339E5" w:rsidP="00965CB6">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hint="eastAsia"/>
          <w:kern w:val="2"/>
          <w:sz w:val="21"/>
          <w:szCs w:val="22"/>
        </w:rPr>
        <w:t>（</w:t>
      </w:r>
      <w:r w:rsidR="00965CB6" w:rsidRPr="00965CB6">
        <w:rPr>
          <w:rFonts w:ascii="SimSun" w:hAnsi="SimSun" w:cs="Times New Roman" w:hint="eastAsia"/>
          <w:kern w:val="2"/>
          <w:sz w:val="21"/>
          <w:szCs w:val="22"/>
        </w:rPr>
        <w:t>b</w:t>
      </w:r>
      <w:r>
        <w:rPr>
          <w:rFonts w:ascii="SimSun" w:hAnsi="SimSun" w:cs="Times New Roman" w:hint="eastAsia"/>
          <w:kern w:val="2"/>
          <w:sz w:val="21"/>
          <w:szCs w:val="22"/>
        </w:rPr>
        <w:t>）</w:t>
      </w:r>
      <w:r w:rsidR="00965CB6" w:rsidRPr="00965CB6">
        <w:rPr>
          <w:rFonts w:ascii="SimSun" w:hAnsi="SimSun" w:cs="Times New Roman" w:hint="eastAsia"/>
          <w:kern w:val="2"/>
          <w:sz w:val="21"/>
          <w:szCs w:val="22"/>
        </w:rPr>
        <w:tab/>
        <w:t>［来源和（或）［系原产国的提供国］［原产国］不明的，有关声明。］</w:t>
      </w:r>
    </w:p>
    <w:p w14:paraId="5C97B2D1"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2</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酌情</w:t>
      </w:r>
      <w:r w:rsidRPr="00965CB6">
        <w:rPr>
          <w:rFonts w:ascii="SimSun" w:hAnsi="SimSun" w:cs="Times New Roman" w:hint="eastAsia"/>
          <w:kern w:val="2"/>
          <w:sz w:val="21"/>
          <w:szCs w:val="22"/>
        </w:rPr>
        <w:t>按国内法要求，［成员国］/［一方］可以要求申请人提供与遵守ABS要求，包括PIC，［尤其是来自土著［人民］和当地社区的PIC］有关的相关信息。］</w:t>
      </w:r>
    </w:p>
    <w:p w14:paraId="42B3E773" w14:textId="77777777" w:rsidR="00965CB6" w:rsidRPr="00965CB6" w:rsidRDefault="00965CB6" w:rsidP="00965CB6">
      <w:pPr>
        <w:overflowPunct w:val="0"/>
        <w:adjustRightInd w:val="0"/>
        <w:spacing w:afterLines="100" w:after="240" w:line="340" w:lineRule="atLeast"/>
        <w:jc w:val="both"/>
        <w:rPr>
          <w:rFonts w:ascii="SimSun" w:hAnsi="Calibri" w:cs="Times New Roman"/>
          <w:b/>
          <w:bCs/>
          <w:kern w:val="2"/>
          <w:sz w:val="21"/>
          <w:szCs w:val="22"/>
        </w:rPr>
      </w:pPr>
      <w:r w:rsidRPr="00965CB6">
        <w:rPr>
          <w:rFonts w:ascii="SimSun" w:hAnsi="Calibri" w:cs="Times New Roman" w:hint="eastAsia"/>
          <w:b/>
          <w:bCs/>
          <w:kern w:val="2"/>
          <w:sz w:val="21"/>
          <w:szCs w:val="22"/>
        </w:rPr>
        <w:t>替代方案</w:t>
      </w:r>
    </w:p>
    <w:p w14:paraId="0AC2F35C"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lastRenderedPageBreak/>
        <w:t>4.2</w:t>
      </w:r>
      <w:r w:rsidRPr="00965CB6">
        <w:rPr>
          <w:rFonts w:ascii="SimSun" w:hAnsi="Calibri" w:cs="Times New Roman" w:hint="eastAsia"/>
          <w:bCs/>
          <w:kern w:val="2"/>
          <w:sz w:val="21"/>
          <w:szCs w:val="22"/>
        </w:rPr>
        <w:tab/>
        <w:t>第1款的公开要求不应当包括提供</w:t>
      </w:r>
      <w:r w:rsidRPr="00965CB6">
        <w:rPr>
          <w:rFonts w:ascii="SimSun" w:hAnsi="SimSun" w:cs="Times New Roman" w:hint="eastAsia"/>
          <w:kern w:val="2"/>
          <w:sz w:val="21"/>
          <w:szCs w:val="22"/>
        </w:rPr>
        <w:t>与遵守ABS要求，包括PIC有关的相关信息的要求。</w:t>
      </w:r>
    </w:p>
    <w:p w14:paraId="73FEB5F5"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4.3</w:t>
      </w:r>
      <w:r w:rsidRPr="00965CB6">
        <w:rPr>
          <w:rFonts w:ascii="SimSun" w:hAnsi="Calibri" w:cs="Times New Roman" w:hint="eastAsia"/>
          <w:bCs/>
          <w:kern w:val="2"/>
          <w:sz w:val="21"/>
          <w:szCs w:val="22"/>
        </w:rPr>
        <w:tab/>
        <w:t>公开要求不［应/应当/可以］对［知识产权］［专利］局规定核实公开内容的义务。［但［知识产权］［专利］局［</w:t>
      </w:r>
      <w:r w:rsidRPr="00965CB6">
        <w:rPr>
          <w:rFonts w:ascii="SimSun" w:hAnsi="SimSun" w:cs="Times New Roman" w:hint="eastAsia"/>
          <w:bCs/>
          <w:kern w:val="2"/>
          <w:sz w:val="21"/>
          <w:szCs w:val="22"/>
        </w:rPr>
        <w:t>应/应当</w:t>
      </w:r>
      <w:r w:rsidRPr="00965CB6">
        <w:rPr>
          <w:rFonts w:ascii="SimSun" w:hAnsi="Calibri" w:cs="Times New Roman" w:hint="eastAsia"/>
          <w:bCs/>
          <w:kern w:val="2"/>
          <w:sz w:val="21"/>
          <w:szCs w:val="22"/>
        </w:rPr>
        <w:t>］就如何满足公开要求向［知识产权］［专利］申请人提供指导。</w:t>
      </w:r>
    </w:p>
    <w:p w14:paraId="0D977849"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4.4</w:t>
      </w:r>
      <w:r w:rsidRPr="00965CB6">
        <w:rPr>
          <w:rFonts w:ascii="SimSun" w:hAnsi="Calibri" w:cs="Times New Roman" w:hint="eastAsia"/>
          <w:bCs/>
          <w:kern w:val="2"/>
          <w:sz w:val="21"/>
          <w:szCs w:val="22"/>
        </w:rPr>
        <w:tab/>
        <w:t>各［成员国］/［方］［应］/［应当］将公开的信息公诸于众［，但视为保密的信息除外</w:t>
      </w:r>
      <w:r w:rsidRPr="00965CB6">
        <w:rPr>
          <w:rFonts w:ascii="SimSun" w:hAnsi="SimSun"/>
          <w:sz w:val="21"/>
          <w:vertAlign w:val="superscript"/>
        </w:rPr>
        <w:footnoteReference w:id="6"/>
      </w:r>
      <w:r w:rsidRPr="00965CB6">
        <w:rPr>
          <w:rFonts w:ascii="SimSun" w:hAnsi="Calibri" w:cs="Times New Roman" w:hint="eastAsia"/>
          <w:bCs/>
          <w:kern w:val="2"/>
          <w:sz w:val="21"/>
          <w:szCs w:val="22"/>
        </w:rPr>
        <w:t>。］</w:t>
      </w:r>
    </w:p>
    <w:p w14:paraId="06EE3ACD"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第5条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［例外与限制</w:t>
      </w:r>
    </w:p>
    <w:p w14:paraId="7C527960"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在遵守第4条规定的义务时，成员可以在特殊情况下采用为保护公共利益所必需的有理由的例外与限制，条件是这种有理由的例外与限制没有不合理地损害本文书的实施，也不损害与其他文书的相互支持作用。］</w:t>
      </w:r>
    </w:p>
    <w:p w14:paraId="03074CD8"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4A1B9C69"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5</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1</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与遗传资源和［遗传资源相关传统知识］有关的［知识产权］［专利］公开要求不［应］/［应当］适用于下列内容：</w:t>
      </w:r>
    </w:p>
    <w:p w14:paraId="204C4CDA" w14:textId="7A7F1CE4"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a</w:t>
      </w:r>
      <w:r>
        <w:rPr>
          <w:rFonts w:ascii="SimSun" w:hAnsi="Calibri" w:cs="Times New Roman"/>
          <w:bCs/>
          <w:kern w:val="2"/>
          <w:sz w:val="21"/>
          <w:szCs w:val="22"/>
        </w:rPr>
        <w:t>）</w:t>
      </w:r>
      <w:r w:rsidR="00965CB6" w:rsidRPr="00965CB6">
        <w:rPr>
          <w:rFonts w:ascii="SimSun" w:hAnsi="Calibri" w:cs="Times New Roman" w:hint="eastAsia"/>
          <w:bCs/>
          <w:kern w:val="2"/>
          <w:sz w:val="21"/>
          <w:szCs w:val="22"/>
        </w:rPr>
        <w:tab/>
        <w:t>［所有［人类遗传资源］［取自人的遗传资源］［，包括人类病原体］；］</w:t>
      </w:r>
    </w:p>
    <w:p w14:paraId="2A2D1679" w14:textId="64146AC6"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b</w:t>
      </w:r>
      <w:r>
        <w:rPr>
          <w:rFonts w:ascii="SimSun" w:hAnsi="Calibri" w:cs="Times New Roman"/>
          <w:bCs/>
          <w:kern w:val="2"/>
          <w:sz w:val="21"/>
          <w:szCs w:val="22"/>
        </w:rPr>
        <w:t>）</w:t>
      </w:r>
      <w:r w:rsidR="00965CB6" w:rsidRPr="00965CB6">
        <w:rPr>
          <w:rFonts w:ascii="SimSun" w:hAnsi="Calibri" w:cs="Times New Roman" w:hint="eastAsia"/>
          <w:bCs/>
          <w:kern w:val="2"/>
          <w:sz w:val="21"/>
          <w:szCs w:val="22"/>
        </w:rPr>
        <w:tab/>
        <w:t>［衍生物］；</w:t>
      </w:r>
    </w:p>
    <w:p w14:paraId="1EC3DA2E" w14:textId="07FF8715"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c</w:t>
      </w:r>
      <w:r>
        <w:rPr>
          <w:rFonts w:ascii="SimSun" w:hAnsi="Calibri" w:cs="Times New Roman"/>
          <w:bCs/>
          <w:kern w:val="2"/>
          <w:sz w:val="21"/>
          <w:szCs w:val="22"/>
        </w:rPr>
        <w:t>）</w:t>
      </w:r>
      <w:r w:rsidR="00965CB6" w:rsidRPr="00965CB6">
        <w:rPr>
          <w:rFonts w:ascii="SimSun" w:hAnsi="Calibri" w:cs="Times New Roman" w:hint="eastAsia"/>
          <w:bCs/>
          <w:kern w:val="2"/>
          <w:sz w:val="21"/>
          <w:szCs w:val="22"/>
        </w:rPr>
        <w:tab/>
        <w:t>［商品］；［/用作商品时的遗传资源］；</w:t>
      </w:r>
    </w:p>
    <w:p w14:paraId="5A95CF5B" w14:textId="73CD1507"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d</w:t>
      </w:r>
      <w:r>
        <w:rPr>
          <w:rFonts w:ascii="SimSun" w:hAnsi="Calibri" w:cs="Times New Roman"/>
          <w:bCs/>
          <w:kern w:val="2"/>
          <w:sz w:val="21"/>
          <w:szCs w:val="22"/>
        </w:rPr>
        <w:t>）</w:t>
      </w:r>
      <w:r w:rsidR="00965CB6" w:rsidRPr="00965CB6">
        <w:rPr>
          <w:rFonts w:ascii="SimSun" w:hAnsi="Calibri" w:cs="Times New Roman"/>
          <w:bCs/>
          <w:kern w:val="2"/>
          <w:sz w:val="21"/>
          <w:szCs w:val="22"/>
        </w:rPr>
        <w:tab/>
      </w:r>
      <w:r w:rsidR="00965CB6" w:rsidRPr="00965CB6">
        <w:rPr>
          <w:rFonts w:ascii="SimSun" w:hAnsi="Calibri" w:cs="Times New Roman" w:hint="eastAsia"/>
          <w:bCs/>
          <w:kern w:val="2"/>
          <w:sz w:val="21"/>
          <w:szCs w:val="22"/>
        </w:rPr>
        <w:t>［公有领域的传统知识］；</w:t>
      </w:r>
    </w:p>
    <w:p w14:paraId="4040BC30" w14:textId="00E3748E"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e</w:t>
      </w:r>
      <w:r>
        <w:rPr>
          <w:rFonts w:ascii="SimSun" w:hAnsi="Calibri" w:cs="Times New Roman"/>
          <w:bCs/>
          <w:kern w:val="2"/>
          <w:sz w:val="21"/>
          <w:szCs w:val="22"/>
        </w:rPr>
        <w:t>）</w:t>
      </w:r>
      <w:r w:rsidR="00965CB6" w:rsidRPr="00965CB6">
        <w:rPr>
          <w:rFonts w:ascii="SimSun" w:hAnsi="Calibri" w:cs="Times New Roman"/>
          <w:bCs/>
          <w:kern w:val="2"/>
          <w:sz w:val="21"/>
          <w:szCs w:val="22"/>
        </w:rPr>
        <w:tab/>
      </w:r>
      <w:r w:rsidR="00965CB6" w:rsidRPr="00965CB6">
        <w:rPr>
          <w:rFonts w:ascii="SimSun" w:hAnsi="Calibri" w:cs="Times New Roman" w:hint="eastAsia"/>
          <w:bCs/>
          <w:kern w:val="2"/>
          <w:sz w:val="21"/>
          <w:szCs w:val="22"/>
        </w:rPr>
        <w:t>［位于国家管辖范围［和经济区］以外的遗传资源］；</w:t>
      </w:r>
    </w:p>
    <w:p w14:paraId="0E804705" w14:textId="2F367FB7"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f</w:t>
      </w:r>
      <w:r>
        <w:rPr>
          <w:rFonts w:ascii="SimSun" w:hAnsi="Calibri" w:cs="Times New Roman"/>
          <w:bCs/>
          <w:kern w:val="2"/>
          <w:sz w:val="21"/>
          <w:szCs w:val="22"/>
        </w:rPr>
        <w:t>）</w:t>
      </w:r>
      <w:r w:rsidR="00965CB6" w:rsidRPr="00965CB6">
        <w:rPr>
          <w:rFonts w:ascii="SimSun" w:hAnsi="Calibri" w:cs="Times New Roman" w:hint="eastAsia"/>
          <w:bCs/>
          <w:kern w:val="2"/>
          <w:sz w:val="21"/>
          <w:szCs w:val="22"/>
        </w:rPr>
        <w:tab/>
        <w:t>［在［《生物多样性公约》生效］［1993年12月29日之前］［2014年10月12日《名古屋议定书》生效］之前［获得］［获取］的所有遗传资源］；以及</w:t>
      </w:r>
    </w:p>
    <w:p w14:paraId="6A314C87" w14:textId="01F76D0A" w:rsidR="00965CB6" w:rsidRPr="00965CB6" w:rsidRDefault="000339E5" w:rsidP="00965CB6">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g</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［为保护人类、动物或植物生存或健康［包括公共卫生］，或为避免对环境造成严重侵害所必需的遗传资源和遗传资源相关传统知识］。</w:t>
      </w:r>
    </w:p>
    <w:p w14:paraId="0051BC5A"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5</w:t>
      </w:r>
      <w:r w:rsidRPr="00965CB6">
        <w:rPr>
          <w:rFonts w:ascii="SimSun" w:hAnsi="Calibri" w:cs="Times New Roman"/>
          <w:bCs/>
          <w:kern w:val="2"/>
          <w:sz w:val="21"/>
          <w:szCs w:val="22"/>
        </w:rPr>
        <w:t>.2</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［各成员国］/［各方］不［应］</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［应当］将本文书中的公开要求施加于本文书生效前提交［或优先权日早于本文书生效］的［知识产权］［专利］申请［，但在本文书之前已有国内法的除外］。］］］</w:t>
      </w:r>
    </w:p>
    <w:p w14:paraId="5AB36BFC"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lastRenderedPageBreak/>
        <w:t>［</w:t>
      </w:r>
      <w:r w:rsidRPr="00965CB6">
        <w:rPr>
          <w:rFonts w:ascii="SimHei" w:eastAsia="SimHei" w:hAnsi="Calibri" w:cs="Times New Roman" w:hint="eastAsia"/>
          <w:kern w:val="2"/>
          <w:sz w:val="21"/>
          <w:szCs w:val="22"/>
        </w:rPr>
        <w:t>第6条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制裁与补救办法</w:t>
      </w:r>
    </w:p>
    <w:p w14:paraId="30429198"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kern w:val="2"/>
          <w:sz w:val="21"/>
          <w:szCs w:val="22"/>
        </w:rPr>
        <w:t>6.1</w:t>
      </w:r>
      <w:r w:rsidRPr="00965CB6">
        <w:rPr>
          <w:rFonts w:ascii="SimSun" w:hAnsi="Calibri" w:cs="Times New Roman"/>
          <w:kern w:val="2"/>
          <w:sz w:val="21"/>
          <w:szCs w:val="22"/>
        </w:rPr>
        <w:tab/>
      </w:r>
      <w:r w:rsidRPr="00965CB6">
        <w:rPr>
          <w:rFonts w:ascii="SimSun" w:hAnsi="Calibri" w:cs="Times New Roman" w:hint="eastAsia"/>
          <w:kern w:val="2"/>
          <w:sz w:val="21"/>
          <w:szCs w:val="22"/>
        </w:rPr>
        <w:t>［［各成员国］/［各方］［应］/［应当］实行适当、有效和适度的法律与行政措施，处理不遵守第4条公开要求的</w:t>
      </w:r>
      <w:r w:rsidRPr="00965CB6">
        <w:rPr>
          <w:rFonts w:ascii="SimSun" w:hAnsi="Calibri" w:cs="Times New Roman" w:hint="eastAsia"/>
          <w:bCs/>
          <w:kern w:val="2"/>
          <w:sz w:val="21"/>
          <w:szCs w:val="22"/>
        </w:rPr>
        <w:t>情况。</w:t>
      </w:r>
    </w:p>
    <w:p w14:paraId="04D83D6D"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bCs/>
          <w:kern w:val="2"/>
          <w:sz w:val="21"/>
          <w:szCs w:val="22"/>
        </w:rPr>
        <w:t>6.2</w:t>
      </w:r>
      <w:r w:rsidRPr="00965CB6">
        <w:rPr>
          <w:rFonts w:ascii="SimSun" w:hAnsi="Calibri" w:cs="Times New Roman" w:hint="eastAsia"/>
          <w:bCs/>
          <w:kern w:val="2"/>
          <w:sz w:val="21"/>
          <w:szCs w:val="22"/>
        </w:rPr>
        <w:tab/>
        <w:t>此种措施</w:t>
      </w:r>
      <w:r w:rsidRPr="00965CB6">
        <w:rPr>
          <w:rFonts w:ascii="SimSun" w:hAnsi="Calibri" w:cs="Times New Roman" w:hint="eastAsia"/>
          <w:kern w:val="2"/>
          <w:sz w:val="21"/>
          <w:szCs w:val="22"/>
        </w:rPr>
        <w:t>［应/应当/可以］包括授权前和（或）授权后措施。</w:t>
      </w:r>
    </w:p>
    <w:p w14:paraId="76B943D4" w14:textId="77777777" w:rsidR="00965CB6" w:rsidRPr="00965CB6" w:rsidRDefault="00965CB6" w:rsidP="00965CB6">
      <w:pPr>
        <w:keepNext/>
        <w:overflowPunct w:val="0"/>
        <w:spacing w:afterLines="100" w:after="240" w:line="340" w:lineRule="atLeast"/>
        <w:jc w:val="both"/>
        <w:rPr>
          <w:rFonts w:ascii="SimSun" w:hAnsi="Calibri" w:cs="Times New Roman"/>
          <w:b/>
          <w:kern w:val="2"/>
          <w:sz w:val="21"/>
          <w:szCs w:val="22"/>
        </w:rPr>
      </w:pPr>
      <w:r w:rsidRPr="00965CB6">
        <w:rPr>
          <w:rFonts w:ascii="SimSun" w:hAnsi="Calibri" w:cs="Times New Roman" w:hint="eastAsia"/>
          <w:b/>
          <w:kern w:val="2"/>
          <w:sz w:val="21"/>
          <w:szCs w:val="22"/>
        </w:rPr>
        <w:t>替代方案</w:t>
      </w:r>
    </w:p>
    <w:p w14:paraId="3C6C15ED"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6.2</w:t>
      </w:r>
      <w:r w:rsidRPr="00965CB6">
        <w:rPr>
          <w:rFonts w:ascii="SimSun" w:hAnsi="Calibri" w:cs="Times New Roman" w:hint="eastAsia"/>
          <w:kern w:val="2"/>
          <w:sz w:val="21"/>
          <w:szCs w:val="22"/>
        </w:rPr>
        <w:tab/>
        <w:t>除国内法另有规定外，此种措施［应/应当］［可以］［除其他外，包括］包含：</w:t>
      </w:r>
    </w:p>
    <w:p w14:paraId="1991ECF5" w14:textId="77777777" w:rsidR="00965CB6" w:rsidRPr="00965CB6" w:rsidRDefault="00965CB6" w:rsidP="00965CB6">
      <w:pPr>
        <w:numPr>
          <w:ilvl w:val="0"/>
          <w:numId w:val="5"/>
        </w:numPr>
        <w:overflowPunct w:val="0"/>
        <w:spacing w:line="340" w:lineRule="atLeast"/>
        <w:ind w:leftChars="258" w:left="568" w:firstLine="0"/>
        <w:jc w:val="both"/>
        <w:rPr>
          <w:rFonts w:ascii="SimSun" w:hAnsi="Calibri" w:cs="Times New Roman"/>
          <w:bCs/>
          <w:kern w:val="2"/>
          <w:sz w:val="21"/>
          <w:szCs w:val="22"/>
        </w:rPr>
      </w:pPr>
      <w:r w:rsidRPr="00965CB6">
        <w:rPr>
          <w:rFonts w:ascii="SimSun" w:hAnsi="Calibri" w:cs="Times New Roman" w:hint="eastAsia"/>
          <w:bCs/>
          <w:kern w:val="2"/>
          <w:sz w:val="21"/>
          <w:szCs w:val="22"/>
        </w:rPr>
        <w:t>授权前。</w:t>
      </w:r>
    </w:p>
    <w:p w14:paraId="0E3C2DE7" w14:textId="127B1784" w:rsidR="00965CB6" w:rsidRPr="00965CB6" w:rsidRDefault="000339E5" w:rsidP="00965CB6">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在符合公开要求前，暂停进一步处理［知识产权］［专利］申请。</w:t>
      </w:r>
    </w:p>
    <w:p w14:paraId="35B9A18E" w14:textId="5535DF5D" w:rsidR="00965CB6" w:rsidRPr="00965CB6" w:rsidRDefault="000339E5" w:rsidP="00965CB6">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［知识产权］［专利］局［根据国内法］认为申请被撤回。</w:t>
      </w:r>
    </w:p>
    <w:p w14:paraId="2D7785A0" w14:textId="7B951878" w:rsidR="00965CB6" w:rsidRPr="00965CB6" w:rsidRDefault="000339E5" w:rsidP="00965CB6">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iii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防止或拒绝授予［知识产权］［专利］。</w:t>
      </w:r>
    </w:p>
    <w:p w14:paraId="5D4E1813" w14:textId="0E854CBE" w:rsidR="00965CB6" w:rsidRPr="00965CB6" w:rsidRDefault="000339E5" w:rsidP="00965CB6">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iv</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向［知识产权］［专利］申请人提供机会，使其通过公开所用的任何遗传资源或传统知识的来源或起源的进一步信息对［知识产权］［专利］予以补充。此种信息与如何实现和使用发明无关，因此对申请的申请日没有影响，在申请的申请日之后提交此种信息也无需缴纳费</w:t>
      </w:r>
      <w:r w:rsidR="00965CB6" w:rsidRPr="00965CB6">
        <w:rPr>
          <w:rFonts w:ascii="SimSun" w:hAnsi="Calibri" w:cs="Times New Roman"/>
          <w:bCs/>
          <w:kern w:val="2"/>
          <w:sz w:val="21"/>
          <w:szCs w:val="22"/>
        </w:rPr>
        <w:t>‍‍‍</w:t>
      </w:r>
      <w:r w:rsidR="00965CB6" w:rsidRPr="00965CB6">
        <w:rPr>
          <w:rFonts w:ascii="SimSun" w:hAnsi="Calibri" w:cs="Times New Roman" w:hint="eastAsia"/>
          <w:bCs/>
          <w:kern w:val="2"/>
          <w:sz w:val="21"/>
          <w:szCs w:val="22"/>
        </w:rPr>
        <w:t>用。</w:t>
      </w:r>
    </w:p>
    <w:p w14:paraId="17FE7FA6" w14:textId="77777777" w:rsidR="00965CB6" w:rsidRPr="00965CB6" w:rsidRDefault="00965CB6" w:rsidP="00965CB6">
      <w:pPr>
        <w:numPr>
          <w:ilvl w:val="0"/>
          <w:numId w:val="5"/>
        </w:numPr>
        <w:overflowPunct w:val="0"/>
        <w:spacing w:line="340" w:lineRule="atLeast"/>
        <w:ind w:leftChars="258" w:left="568" w:firstLine="0"/>
        <w:jc w:val="both"/>
        <w:rPr>
          <w:rFonts w:ascii="SimSun" w:hAnsi="Calibri" w:cs="Times New Roman"/>
          <w:kern w:val="2"/>
          <w:sz w:val="21"/>
          <w:szCs w:val="22"/>
        </w:rPr>
      </w:pPr>
      <w:r w:rsidRPr="00965CB6">
        <w:rPr>
          <w:rFonts w:ascii="SimSun" w:hAnsi="Calibri" w:cs="Times New Roman" w:hint="eastAsia"/>
          <w:bCs/>
          <w:kern w:val="2"/>
          <w:sz w:val="21"/>
          <w:szCs w:val="22"/>
        </w:rPr>
        <w:t>［授权后。</w:t>
      </w:r>
    </w:p>
    <w:p w14:paraId="1973C89E" w14:textId="1B30735A" w:rsidR="00965CB6" w:rsidRPr="00965CB6" w:rsidRDefault="000339E5" w:rsidP="00965CB6">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就未能公开公布司法判决。</w:t>
      </w:r>
    </w:p>
    <w:p w14:paraId="09E4098D" w14:textId="45A496BF" w:rsidR="00965CB6" w:rsidRPr="00965CB6" w:rsidRDefault="000339E5" w:rsidP="00965CB6">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［就损害赔偿处以罚金或适当补偿，包括支付版税。］</w:t>
      </w:r>
    </w:p>
    <w:p w14:paraId="0C4F29E3" w14:textId="3B3CA771" w:rsidR="00965CB6" w:rsidRPr="00965CB6" w:rsidRDefault="000339E5" w:rsidP="00965CB6">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iii</w:t>
      </w:r>
      <w:r>
        <w:rPr>
          <w:rFonts w:ascii="SimSun" w:hAnsi="Calibri" w:cs="Times New Roman" w:hint="eastAsia"/>
          <w:bCs/>
          <w:kern w:val="2"/>
          <w:sz w:val="21"/>
          <w:szCs w:val="22"/>
        </w:rPr>
        <w:t>）</w:t>
      </w:r>
      <w:r w:rsidR="00965CB6" w:rsidRPr="00965CB6">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14:paraId="54069DC4"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6.3</w:t>
      </w:r>
      <w:r w:rsidRPr="00965CB6">
        <w:rPr>
          <w:rFonts w:ascii="SimSun" w:hAnsi="Calibri" w:cs="Times New Roman" w:hint="eastAsia"/>
          <w:kern w:val="2"/>
          <w:sz w:val="21"/>
          <w:szCs w:val="22"/>
        </w:rPr>
        <w:tab/>
        <w:t>对于蓄意或故意拒绝遵守第4条的情况，撤销［知识产权］［专利］作为不遵守的制裁措施，可以在国内法中进行规定，但仅在［知识产权］［专利］持有人根据国内法的定义，已获得机会去与相关方寻求使双方满意的解决办法而未获成功之后。</w:t>
      </w:r>
    </w:p>
    <w:p w14:paraId="1CDF39CD" w14:textId="77777777" w:rsidR="00965CB6" w:rsidRPr="00965CB6" w:rsidRDefault="00965CB6" w:rsidP="00965CB6">
      <w:pPr>
        <w:keepNext/>
        <w:overflowPunct w:val="0"/>
        <w:spacing w:afterLines="100" w:after="240" w:line="340" w:lineRule="atLeast"/>
        <w:jc w:val="both"/>
        <w:rPr>
          <w:rFonts w:ascii="SimSun" w:hAnsi="Calibri" w:cs="Times New Roman"/>
          <w:b/>
          <w:kern w:val="2"/>
          <w:sz w:val="21"/>
          <w:szCs w:val="22"/>
        </w:rPr>
      </w:pPr>
      <w:r w:rsidRPr="00965CB6">
        <w:rPr>
          <w:rFonts w:ascii="SimSun" w:hAnsi="Calibri" w:cs="Times New Roman" w:hint="eastAsia"/>
          <w:b/>
          <w:kern w:val="2"/>
          <w:sz w:val="21"/>
          <w:szCs w:val="22"/>
        </w:rPr>
        <w:t>替代方案</w:t>
      </w:r>
    </w:p>
    <w:p w14:paraId="3AB93FE5"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kern w:val="2"/>
          <w:sz w:val="21"/>
          <w:szCs w:val="22"/>
        </w:rPr>
        <w:t>6.3</w:t>
      </w:r>
      <w:r w:rsidRPr="00965CB6">
        <w:rPr>
          <w:rFonts w:ascii="SimSun" w:hAnsi="Calibri" w:cs="Times New Roman" w:hint="eastAsia"/>
          <w:kern w:val="2"/>
          <w:sz w:val="21"/>
          <w:szCs w:val="22"/>
        </w:rPr>
        <w:tab/>
        <w:t>未</w:t>
      </w:r>
      <w:r w:rsidRPr="00965CB6">
        <w:rPr>
          <w:rFonts w:ascii="SimSun" w:hAnsi="Calibri" w:cs="Times New Roman" w:hint="eastAsia"/>
          <w:bCs/>
          <w:kern w:val="2"/>
          <w:sz w:val="21"/>
          <w:szCs w:val="22"/>
        </w:rPr>
        <w:t>履行</w:t>
      </w:r>
      <w:r w:rsidRPr="00965CB6">
        <w:rPr>
          <w:rFonts w:ascii="SimSun" w:hAnsi="Calibri" w:cs="Times New Roman" w:hint="eastAsia"/>
          <w:kern w:val="2"/>
          <w:sz w:val="21"/>
          <w:szCs w:val="22"/>
        </w:rPr>
        <w:t>公开要求不［应］/［应当］影响已授予的</w:t>
      </w:r>
      <w:r w:rsidRPr="00965CB6">
        <w:rPr>
          <w:rFonts w:ascii="SimSun" w:hAnsi="Calibri" w:cs="Times New Roman" w:hint="eastAsia"/>
          <w:bCs/>
          <w:kern w:val="2"/>
          <w:sz w:val="21"/>
          <w:szCs w:val="22"/>
        </w:rPr>
        <w:t>［知识产权］［专利权］</w:t>
      </w:r>
      <w:r w:rsidRPr="00965CB6">
        <w:rPr>
          <w:rFonts w:ascii="SimSun" w:hAnsi="Calibri" w:cs="Times New Roman" w:hint="eastAsia"/>
          <w:kern w:val="2"/>
          <w:sz w:val="21"/>
          <w:szCs w:val="22"/>
        </w:rPr>
        <w:t>的有效性或可执行</w:t>
      </w:r>
      <w:r w:rsidRPr="00965CB6">
        <w:rPr>
          <w:rFonts w:ascii="SimSun" w:hAnsi="Calibri" w:cs="Times New Roman"/>
          <w:kern w:val="2"/>
          <w:sz w:val="21"/>
          <w:szCs w:val="22"/>
        </w:rPr>
        <w:t>‍</w:t>
      </w:r>
      <w:r w:rsidRPr="00965CB6">
        <w:rPr>
          <w:rFonts w:ascii="MS Mincho" w:eastAsia="MS Mincho" w:hAnsi="MS Mincho" w:cs="MS Mincho" w:hint="eastAsia"/>
          <w:sz w:val="21"/>
        </w:rPr>
        <w:t>‍</w:t>
      </w:r>
      <w:r w:rsidRPr="00965CB6">
        <w:rPr>
          <w:rFonts w:ascii="SimSun" w:hAnsi="Calibri" w:cs="Times New Roman" w:hint="eastAsia"/>
          <w:kern w:val="2"/>
          <w:sz w:val="21"/>
          <w:szCs w:val="22"/>
        </w:rPr>
        <w:t>性。</w:t>
      </w:r>
    </w:p>
    <w:p w14:paraId="6FD50689"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kern w:val="2"/>
          <w:sz w:val="21"/>
          <w:szCs w:val="22"/>
        </w:rPr>
        <w:t>6.4</w:t>
      </w:r>
      <w:r w:rsidRPr="00965CB6">
        <w:rPr>
          <w:rFonts w:ascii="SimSun" w:hAnsi="Calibri" w:cs="Times New Roman" w:hint="eastAsia"/>
          <w:kern w:val="2"/>
          <w:sz w:val="21"/>
          <w:szCs w:val="22"/>
        </w:rPr>
        <w:tab/>
        <w:t>［各成员国］/［各方］［应］/［应当］实行适当的争议解决机制。］</w:t>
      </w:r>
    </w:p>
    <w:p w14:paraId="5A68A782" w14:textId="77777777" w:rsidR="00965CB6" w:rsidRPr="00965CB6" w:rsidRDefault="00965CB6" w:rsidP="00965CB6">
      <w:pPr>
        <w:rPr>
          <w:rFonts w:ascii="SimHei" w:eastAsia="SimHei" w:hAnsi="Calibri" w:cs="Times New Roman"/>
          <w:kern w:val="2"/>
          <w:sz w:val="24"/>
          <w:szCs w:val="22"/>
        </w:rPr>
      </w:pPr>
      <w:r w:rsidRPr="00965CB6">
        <w:rPr>
          <w:rFonts w:ascii="SimHei" w:eastAsia="SimHei" w:hAnsi="Calibri" w:cs="Times New Roman"/>
          <w:kern w:val="2"/>
          <w:sz w:val="24"/>
          <w:szCs w:val="22"/>
        </w:rPr>
        <w:br w:type="page"/>
      </w:r>
    </w:p>
    <w:p w14:paraId="7BEF1C16"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4"/>
          <w:szCs w:val="22"/>
        </w:rPr>
      </w:pPr>
      <w:r w:rsidRPr="00965CB6">
        <w:rPr>
          <w:rFonts w:ascii="SimHei" w:eastAsia="SimHei" w:hAnsi="Calibri" w:cs="Times New Roman" w:hint="eastAsia"/>
          <w:kern w:val="2"/>
          <w:sz w:val="24"/>
          <w:szCs w:val="22"/>
        </w:rPr>
        <w:lastRenderedPageBreak/>
        <w:t>［二、第2至6条的替代方案</w:t>
      </w:r>
      <w:r w:rsidRPr="00965CB6">
        <w:rPr>
          <w:rFonts w:ascii="SimHei" w:eastAsia="SimHei" w:hAnsi="Calibri" w:cs="Times New Roman"/>
          <w:kern w:val="2"/>
          <w:sz w:val="24"/>
          <w:szCs w:val="22"/>
        </w:rPr>
        <w:br/>
      </w:r>
      <w:r w:rsidRPr="00965CB6">
        <w:rPr>
          <w:rFonts w:ascii="SimHei" w:eastAsia="SimHei" w:hAnsi="Calibri" w:cs="Times New Roman" w:hint="eastAsia"/>
          <w:kern w:val="2"/>
          <w:sz w:val="24"/>
          <w:szCs w:val="22"/>
        </w:rPr>
        <w:t>无新增公开要求</w:t>
      </w:r>
    </w:p>
    <w:p w14:paraId="1F156D7B"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t>替代方案</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［第2条］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［目　标</w:t>
      </w:r>
    </w:p>
    <w:p w14:paraId="1415DA55"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本文书的目标是防止向缺乏新颖性、非显而易见性和工业应用性的发明授予专利权。</w:t>
      </w:r>
    </w:p>
    <w:p w14:paraId="2565AFC5" w14:textId="77777777" w:rsidR="00965CB6" w:rsidRPr="00965CB6" w:rsidRDefault="00965CB6" w:rsidP="00965CB6">
      <w:pPr>
        <w:keepNext/>
        <w:overflowPunct w:val="0"/>
        <w:spacing w:afterLines="100" w:after="240" w:line="340" w:lineRule="atLeast"/>
        <w:jc w:val="both"/>
        <w:rPr>
          <w:rFonts w:ascii="SimSun" w:hAnsi="Calibri" w:cs="Times New Roman"/>
          <w:b/>
          <w:bCs/>
          <w:kern w:val="2"/>
          <w:sz w:val="21"/>
          <w:szCs w:val="22"/>
        </w:rPr>
      </w:pPr>
      <w:r w:rsidRPr="00965CB6">
        <w:rPr>
          <w:rFonts w:ascii="SimSun" w:hAnsi="Calibri" w:cs="Times New Roman" w:hint="eastAsia"/>
          <w:b/>
          <w:bCs/>
          <w:kern w:val="2"/>
          <w:sz w:val="21"/>
          <w:szCs w:val="22"/>
        </w:rPr>
        <w:t>替代方案</w:t>
      </w:r>
    </w:p>
    <w:p w14:paraId="4914D795" w14:textId="77777777" w:rsidR="00965CB6" w:rsidRPr="00965CB6" w:rsidRDefault="00965CB6" w:rsidP="00965CB6">
      <w:pPr>
        <w:keepNext/>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本文书的目标是：</w:t>
      </w:r>
    </w:p>
    <w:p w14:paraId="3F9F3FC1" w14:textId="77777777" w:rsidR="00965CB6" w:rsidRPr="00965CB6" w:rsidRDefault="00965CB6" w:rsidP="00965CB6">
      <w:pPr>
        <w:numPr>
          <w:ilvl w:val="0"/>
          <w:numId w:val="8"/>
        </w:numPr>
        <w:overflowPunct w:val="0"/>
        <w:adjustRightInd w:val="0"/>
        <w:spacing w:afterLines="100" w:after="240" w:line="340" w:lineRule="atLeast"/>
        <w:ind w:left="567"/>
        <w:jc w:val="both"/>
        <w:rPr>
          <w:rFonts w:ascii="SimSun" w:hAnsi="Calibri" w:cs="Times New Roman"/>
          <w:bCs/>
          <w:kern w:val="2"/>
          <w:sz w:val="21"/>
          <w:szCs w:val="22"/>
        </w:rPr>
      </w:pPr>
      <w:r w:rsidRPr="00965CB6">
        <w:rPr>
          <w:rFonts w:ascii="SimSun" w:hAnsi="Calibri" w:cs="Times New Roman" w:hint="eastAsia"/>
          <w:bCs/>
          <w:kern w:val="2"/>
          <w:sz w:val="21"/>
          <w:szCs w:val="22"/>
        </w:rPr>
        <w:t>防止对遗传资源和遗传资源相关传统知识方面不具有新颖性或创造性的发明错误授予专利，这样土著人民和当地社区在按照传统使用遗传资源及其遗传资源相关传统知识时就不会受到可能由于上述错误授予专利行为所致的限制；</w:t>
      </w:r>
    </w:p>
    <w:p w14:paraId="5B5D93AC" w14:textId="77777777" w:rsidR="00965CB6" w:rsidRPr="00965CB6" w:rsidRDefault="00965CB6" w:rsidP="00965CB6">
      <w:pPr>
        <w:numPr>
          <w:ilvl w:val="0"/>
          <w:numId w:val="8"/>
        </w:numPr>
        <w:overflowPunct w:val="0"/>
        <w:adjustRightInd w:val="0"/>
        <w:spacing w:afterLines="100" w:after="240" w:line="340" w:lineRule="atLeast"/>
        <w:ind w:left="567"/>
        <w:jc w:val="both"/>
        <w:rPr>
          <w:rFonts w:ascii="SimSun" w:hAnsi="Calibri" w:cs="Times New Roman"/>
          <w:bCs/>
          <w:kern w:val="2"/>
          <w:sz w:val="21"/>
          <w:szCs w:val="22"/>
        </w:rPr>
      </w:pPr>
      <w:r w:rsidRPr="00965CB6">
        <w:rPr>
          <w:rFonts w:ascii="SimSun" w:hAnsi="Calibri" w:cs="Times New Roman" w:hint="eastAsia"/>
          <w:bCs/>
          <w:kern w:val="2"/>
          <w:sz w:val="21"/>
          <w:szCs w:val="22"/>
        </w:rPr>
        <w:t>确保专利局拥有做出知情决定和授予专利所需的关于遗传资源和遗传资源相关传统知识的适当可用信息；以及</w:t>
      </w:r>
    </w:p>
    <w:p w14:paraId="2FF70F0B" w14:textId="77777777" w:rsidR="00965CB6" w:rsidRPr="00965CB6" w:rsidRDefault="00965CB6" w:rsidP="00965CB6">
      <w:pPr>
        <w:numPr>
          <w:ilvl w:val="0"/>
          <w:numId w:val="8"/>
        </w:numPr>
        <w:overflowPunct w:val="0"/>
        <w:adjustRightInd w:val="0"/>
        <w:spacing w:afterLines="100" w:after="240" w:line="340" w:lineRule="atLeast"/>
        <w:ind w:left="567"/>
        <w:jc w:val="both"/>
        <w:rPr>
          <w:rFonts w:ascii="SimSun" w:hAnsi="Calibri" w:cs="Times New Roman"/>
          <w:bCs/>
          <w:kern w:val="2"/>
          <w:sz w:val="21"/>
          <w:szCs w:val="22"/>
        </w:rPr>
      </w:pPr>
      <w:r w:rsidRPr="00965CB6">
        <w:rPr>
          <w:rFonts w:ascii="SimSun" w:hAnsi="Calibri" w:cs="Times New Roman" w:hint="eastAsia"/>
          <w:bCs/>
          <w:kern w:val="2"/>
          <w:sz w:val="21"/>
          <w:szCs w:val="22"/>
        </w:rPr>
        <w:t>维护内容丰富、便于使用的公有领域，以促进创造创新。］</w:t>
      </w:r>
    </w:p>
    <w:p w14:paraId="3408DF81"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t>替代方案</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［第3条］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［文书的客体</w:t>
      </w:r>
    </w:p>
    <w:p w14:paraId="53732EC7"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SimSun" w:cs="Times New Roman" w:hint="eastAsia"/>
          <w:bCs/>
          <w:kern w:val="2"/>
          <w:sz w:val="21"/>
          <w:szCs w:val="22"/>
        </w:rPr>
        <w:t>本文书</w:t>
      </w:r>
      <w:r w:rsidRPr="00965CB6">
        <w:rPr>
          <w:rFonts w:ascii="SimSun" w:hAnsi="Calibri" w:cs="Times New Roman" w:hint="eastAsia"/>
          <w:bCs/>
          <w:kern w:val="2"/>
          <w:sz w:val="21"/>
          <w:szCs w:val="22"/>
        </w:rPr>
        <w:t>［应］/［应当］适用于直接基于遗传资源和遗传资源相关传统知识的发明专利申请。］</w:t>
      </w:r>
    </w:p>
    <w:p w14:paraId="04D67D1C"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hint="eastAsia"/>
          <w:kern w:val="2"/>
          <w:sz w:val="21"/>
          <w:szCs w:val="22"/>
        </w:rPr>
        <w:t>替代方案</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［第4条］</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［公开</w:t>
      </w:r>
    </w:p>
    <w:p w14:paraId="338A5578"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.1</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只有在地点对技术人员实施发明是必要时，才能要求专利申请人说明可以在何处取得遗传资源。因此除与新颖性、</w:t>
      </w:r>
      <w:r w:rsidRPr="00965CB6">
        <w:rPr>
          <w:rFonts w:ascii="SimSun" w:hAnsi="Calibri" w:cs="Times New Roman" w:hint="eastAsia"/>
          <w:kern w:val="2"/>
          <w:sz w:val="21"/>
          <w:szCs w:val="22"/>
        </w:rPr>
        <w:t>创造性</w:t>
      </w:r>
      <w:r w:rsidRPr="00965CB6">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14:paraId="5CFD9C35"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.2</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965CB6">
        <w:rPr>
          <w:rFonts w:ascii="SimSun" w:hAnsi="Calibri" w:cs="Times New Roman" w:hint="eastAsia"/>
          <w:kern w:val="2"/>
          <w:sz w:val="21"/>
          <w:szCs w:val="22"/>
        </w:rPr>
        <w:t>遗传资源</w:t>
      </w:r>
      <w:r w:rsidRPr="00965CB6">
        <w:rPr>
          <w:rFonts w:ascii="SimSun" w:hAnsi="Calibri" w:cs="Times New Roman" w:hint="eastAsia"/>
          <w:bCs/>
          <w:kern w:val="2"/>
          <w:sz w:val="21"/>
          <w:szCs w:val="22"/>
        </w:rPr>
        <w:t>的获取或者遗传资源使用权的许可协议或许可中，要求专利申请</w:t>
      </w:r>
      <w:r w:rsidRPr="00965CB6">
        <w:rPr>
          <w:rFonts w:ascii="MS Mincho" w:eastAsia="MS Mincho" w:hAnsi="MS Mincho" w:cs="MS Mincho" w:hint="eastAsia"/>
          <w:sz w:val="21"/>
        </w:rPr>
        <w:t>‍</w:t>
      </w:r>
      <w:r w:rsidRPr="00965CB6">
        <w:rPr>
          <w:rFonts w:ascii="SimSun" w:hAnsi="Calibri" w:cs="Times New Roman" w:hint="eastAsia"/>
          <w:bCs/>
          <w:kern w:val="2"/>
          <w:sz w:val="21"/>
          <w:szCs w:val="22"/>
        </w:rPr>
        <w:t>人：</w:t>
      </w:r>
    </w:p>
    <w:p w14:paraId="085E7F44" w14:textId="43DCE087" w:rsidR="00965CB6" w:rsidRPr="00965CB6" w:rsidRDefault="000339E5" w:rsidP="00965CB6">
      <w:pPr>
        <w:overflowPunct w:val="0"/>
        <w:adjustRightInd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bCs/>
          <w:kern w:val="2"/>
          <w:sz w:val="21"/>
          <w:szCs w:val="22"/>
        </w:rPr>
        <w:t>（</w:t>
      </w:r>
      <w:r w:rsidR="00965CB6" w:rsidRPr="00965CB6">
        <w:rPr>
          <w:rFonts w:ascii="SimSun" w:hAnsi="Calibri" w:cs="Times New Roman"/>
          <w:bCs/>
          <w:kern w:val="2"/>
          <w:sz w:val="21"/>
          <w:szCs w:val="22"/>
        </w:rPr>
        <w:t>a</w:t>
      </w:r>
      <w:r>
        <w:rPr>
          <w:rFonts w:ascii="SimSun" w:hAnsi="Calibri" w:cs="Times New Roman"/>
          <w:bCs/>
          <w:kern w:val="2"/>
          <w:sz w:val="21"/>
          <w:szCs w:val="22"/>
        </w:rPr>
        <w:t>）</w:t>
      </w:r>
      <w:r w:rsidR="00965CB6" w:rsidRPr="00965CB6">
        <w:rPr>
          <w:rFonts w:ascii="SimSun" w:hAnsi="Calibri" w:cs="Times New Roman"/>
          <w:bCs/>
          <w:kern w:val="2"/>
          <w:sz w:val="21"/>
          <w:szCs w:val="22"/>
        </w:rPr>
        <w:tab/>
      </w:r>
      <w:r w:rsidR="00965CB6" w:rsidRPr="00965CB6">
        <w:rPr>
          <w:rFonts w:ascii="SimSun" w:hAnsi="Calibri" w:cs="Times New Roman" w:hint="eastAsia"/>
          <w:bCs/>
          <w:kern w:val="2"/>
          <w:sz w:val="21"/>
          <w:szCs w:val="22"/>
        </w:rPr>
        <w:t>在专利申请的说明书或据此颁发的任何专利中，增加说明，指明发明的制作使用了遗传资源和其他相关信息，并</w:t>
      </w:r>
    </w:p>
    <w:p w14:paraId="2C44F74C" w14:textId="5630D3B7" w:rsidR="00965CB6" w:rsidRPr="00965CB6" w:rsidRDefault="00965CB6" w:rsidP="00965CB6">
      <w:pPr>
        <w:overflowPunct w:val="0"/>
        <w:adjustRightInd w:val="0"/>
        <w:spacing w:afterLines="100" w:after="240" w:line="340" w:lineRule="atLeast"/>
        <w:ind w:leftChars="258" w:left="568"/>
        <w:jc w:val="both"/>
        <w:rPr>
          <w:rFonts w:ascii="SimSun" w:hAnsi="Calibri" w:cs="Times New Roman"/>
          <w:bCs/>
          <w:kern w:val="2"/>
          <w:sz w:val="21"/>
          <w:szCs w:val="22"/>
        </w:rPr>
      </w:pPr>
      <w:r w:rsidRPr="00965CB6">
        <w:rPr>
          <w:rFonts w:ascii="SimSun" w:hAnsi="Calibri" w:cs="Times New Roman" w:hint="eastAsia"/>
          <w:bCs/>
          <w:kern w:val="2"/>
          <w:sz w:val="21"/>
          <w:szCs w:val="22"/>
        </w:rPr>
        <w:lastRenderedPageBreak/>
        <w:t>［</w:t>
      </w:r>
      <w:r w:rsidR="000339E5">
        <w:rPr>
          <w:rFonts w:ascii="SimSun" w:hAnsi="Calibri" w:cs="Times New Roman"/>
          <w:bCs/>
          <w:kern w:val="2"/>
          <w:sz w:val="21"/>
          <w:szCs w:val="22"/>
        </w:rPr>
        <w:t>（</w:t>
      </w:r>
      <w:r w:rsidRPr="00965CB6">
        <w:rPr>
          <w:rFonts w:ascii="SimSun" w:hAnsi="Calibri" w:cs="Times New Roman"/>
          <w:bCs/>
          <w:kern w:val="2"/>
          <w:sz w:val="21"/>
          <w:szCs w:val="22"/>
        </w:rPr>
        <w:t>b</w:t>
      </w:r>
      <w:r w:rsidR="000339E5">
        <w:rPr>
          <w:rFonts w:ascii="SimSun" w:hAnsi="Calibri" w:cs="Times New Roman"/>
          <w:bCs/>
          <w:kern w:val="2"/>
          <w:sz w:val="21"/>
          <w:szCs w:val="22"/>
        </w:rPr>
        <w:t>）</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为许可协议或许可中不包括的用途取得同意。</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w:t>
      </w:r>
    </w:p>
    <w:p w14:paraId="6CCFDCCC"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.3</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965CB6">
        <w:rPr>
          <w:rFonts w:ascii="SimSun" w:hAnsi="Calibri" w:cs="Times New Roman"/>
          <w:bCs/>
          <w:kern w:val="2"/>
          <w:sz w:val="21"/>
          <w:szCs w:val="22"/>
        </w:rPr>
        <w:t>］</w:t>
      </w:r>
    </w:p>
    <w:p w14:paraId="7D56752B"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.4</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遗传资源［或遗传资源相关传统知识］的获取对于制作或使用发明不是必需时，有关遗传资源或［遗传资源相关传统知识］来源或起源的信息可以在申请提交日之后随时提供，无须缴费。</w:t>
      </w:r>
      <w:r w:rsidRPr="00965CB6">
        <w:rPr>
          <w:rFonts w:ascii="SimSun" w:hAnsi="Calibri" w:cs="Times New Roman"/>
          <w:bCs/>
          <w:kern w:val="2"/>
          <w:sz w:val="21"/>
          <w:szCs w:val="22"/>
        </w:rPr>
        <w:t>］</w:t>
      </w:r>
    </w:p>
    <w:p w14:paraId="78D9E495"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4.5</w:t>
      </w:r>
      <w:r w:rsidRPr="00965CB6">
        <w:rPr>
          <w:rFonts w:ascii="SimSun" w:hAnsi="Calibri" w:cs="Times New Roman" w:hint="eastAsia"/>
          <w:bCs/>
          <w:kern w:val="2"/>
          <w:sz w:val="21"/>
          <w:szCs w:val="22"/>
        </w:rPr>
        <w:tab/>
        <w:t>公开获取遗传材料的［地理位置］不［应］/［应当］/［可以］/［对］专利局规定核实公开内容的义务。但专利局［应］/［应当］就如何满足公开要求向专利申请人提供指导，并对错误或不正确的任何公开向申请人或专利权人提供机会予以更正。</w:t>
      </w:r>
    </w:p>
    <w:p w14:paraId="5A2332F8"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4</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6</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未及时</w:t>
      </w:r>
      <w:r w:rsidRPr="00965CB6">
        <w:rPr>
          <w:rFonts w:ascii="SimSun" w:hAnsi="Calibri" w:cs="Times New Roman" w:hint="eastAsia"/>
          <w:kern w:val="2"/>
          <w:sz w:val="21"/>
          <w:szCs w:val="22"/>
        </w:rPr>
        <w:t>审查</w:t>
      </w:r>
      <w:r w:rsidRPr="00965CB6">
        <w:rPr>
          <w:rFonts w:ascii="SimSun" w:hAnsi="Calibri" w:cs="Times New Roman" w:hint="eastAsia"/>
          <w:bCs/>
          <w:kern w:val="2"/>
          <w:sz w:val="21"/>
          <w:szCs w:val="22"/>
        </w:rPr>
        <w:t>专利申请的结果应是调整所授专利权的有效期，就行政延迟补偿专利权人。</w:t>
      </w:r>
      <w:r w:rsidRPr="00965CB6">
        <w:rPr>
          <w:rFonts w:ascii="SimSun" w:hAnsi="Calibri" w:cs="Times New Roman"/>
          <w:bCs/>
          <w:kern w:val="2"/>
          <w:sz w:val="21"/>
          <w:szCs w:val="22"/>
        </w:rPr>
        <w:t>］</w:t>
      </w:r>
    </w:p>
    <w:p w14:paraId="13674444" w14:textId="77777777" w:rsidR="00965CB6" w:rsidRPr="00965CB6" w:rsidRDefault="00965CB6" w:rsidP="00965CB6">
      <w:pPr>
        <w:rPr>
          <w:rFonts w:ascii="SimHei" w:eastAsia="SimHei" w:hAnsi="Calibri" w:cs="Times New Roman"/>
          <w:kern w:val="2"/>
          <w:sz w:val="24"/>
          <w:szCs w:val="22"/>
        </w:rPr>
      </w:pPr>
      <w:r w:rsidRPr="00965CB6">
        <w:rPr>
          <w:rFonts w:ascii="SimHei" w:eastAsia="SimHei" w:hAnsi="Calibri" w:cs="Times New Roman"/>
          <w:kern w:val="2"/>
          <w:sz w:val="24"/>
          <w:szCs w:val="22"/>
        </w:rPr>
        <w:br w:type="page"/>
      </w:r>
    </w:p>
    <w:p w14:paraId="7BB294F4"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4"/>
          <w:szCs w:val="22"/>
        </w:rPr>
      </w:pPr>
      <w:r w:rsidRPr="00965CB6">
        <w:rPr>
          <w:rFonts w:ascii="SimHei" w:eastAsia="SimHei" w:hAnsi="Calibri" w:cs="Times New Roman" w:hint="eastAsia"/>
          <w:kern w:val="2"/>
          <w:sz w:val="24"/>
          <w:szCs w:val="22"/>
        </w:rPr>
        <w:lastRenderedPageBreak/>
        <w:t>［三、［防御性］/［补充］措施］</w:t>
      </w:r>
    </w:p>
    <w:p w14:paraId="0D0953F2"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第7条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尽职调查</w:t>
      </w:r>
    </w:p>
    <w:p w14:paraId="39E635C5"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［成员国］/［各方］［应］/［应当］鼓励或建立公平合理的尽职调查制度，以确保［受保护］遗传资源是根据［可适用的］［获取和惠益分享］立法或监管要求获取的。</w:t>
      </w:r>
    </w:p>
    <w:p w14:paraId="4FA98BA6" w14:textId="77777777" w:rsidR="00965CB6" w:rsidRPr="00965CB6" w:rsidRDefault="00965CB6" w:rsidP="00965CB6">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965CB6">
        <w:rPr>
          <w:rFonts w:ascii="SimSun" w:hAnsi="SimSun" w:cs="Times New Roman" w:hint="eastAsia"/>
          <w:kern w:val="2"/>
          <w:sz w:val="21"/>
          <w:szCs w:val="22"/>
          <w:lang w:val="en-CA"/>
        </w:rPr>
        <w:t>［应］</w:t>
      </w:r>
      <w:r w:rsidRPr="00965CB6">
        <w:rPr>
          <w:rFonts w:ascii="SimSun" w:hAnsi="SimSun" w:cs="Times New Roman"/>
          <w:kern w:val="2"/>
          <w:sz w:val="21"/>
          <w:szCs w:val="22"/>
          <w:lang w:val="en-CA"/>
        </w:rPr>
        <w:t>/</w:t>
      </w:r>
      <w:r w:rsidRPr="00965CB6">
        <w:rPr>
          <w:rFonts w:ascii="SimSun" w:hAnsi="SimSun" w:cs="Times New Roman" w:hint="eastAsia"/>
          <w:kern w:val="2"/>
          <w:sz w:val="21"/>
          <w:szCs w:val="22"/>
          <w:lang w:val="en-CA"/>
        </w:rPr>
        <w:t>［应当］将数据库用作对根据国内法遵守这些尽职调查要求的情况进行监督的机制。但是，</w:t>
      </w:r>
      <w:r w:rsidRPr="00965CB6">
        <w:rPr>
          <w:rFonts w:ascii="SimSun" w:hAnsi="Calibri" w:cs="Times New Roman" w:hint="eastAsia"/>
          <w:bCs/>
          <w:kern w:val="2"/>
          <w:sz w:val="21"/>
          <w:szCs w:val="22"/>
        </w:rPr>
        <w:t>［成员国］/［各方］［应］/［应当］</w:t>
      </w:r>
      <w:r w:rsidRPr="00965CB6">
        <w:rPr>
          <w:rFonts w:ascii="SimSun" w:hAnsi="SimSun" w:cs="Times New Roman" w:hint="eastAsia"/>
          <w:kern w:val="2"/>
          <w:sz w:val="21"/>
          <w:szCs w:val="22"/>
          <w:lang w:val="en-CA"/>
        </w:rPr>
        <w:t>没有义务建立这种数据库。</w:t>
      </w:r>
    </w:p>
    <w:p w14:paraId="365F4B47" w14:textId="77777777" w:rsidR="00965CB6" w:rsidRPr="00965CB6" w:rsidRDefault="00965CB6" w:rsidP="00965CB6">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965CB6">
        <w:rPr>
          <w:rFonts w:ascii="SimSun" w:hAnsi="SimSun" w:cs="Times New Roman" w:hint="eastAsia"/>
          <w:kern w:val="2"/>
          <w:sz w:val="21"/>
          <w:szCs w:val="22"/>
          <w:lang w:val="en-CA"/>
        </w:rPr>
        <w:t>这种</w:t>
      </w:r>
      <w:r w:rsidRPr="00965CB6">
        <w:rPr>
          <w:rFonts w:ascii="SimSun" w:hAnsi="Calibri" w:cs="Times New Roman" w:hint="eastAsia"/>
          <w:bCs/>
          <w:kern w:val="2"/>
          <w:sz w:val="21"/>
          <w:szCs w:val="22"/>
        </w:rPr>
        <w:t>数据库</w:t>
      </w:r>
      <w:r w:rsidRPr="00965CB6">
        <w:rPr>
          <w:rFonts w:ascii="SimSun" w:hAnsi="SimSun" w:cs="Times New Roman" w:hint="eastAsia"/>
          <w:kern w:val="2"/>
          <w:sz w:val="21"/>
          <w:szCs w:val="22"/>
          <w:lang w:val="en-CA"/>
        </w:rPr>
        <w:t>［应］/［应当］允许潜在的专利被许可人［和潜在的投资人］访问，以确认专利所基于的［受保护］遗传资源的合法产权链。］］</w:t>
      </w:r>
    </w:p>
    <w:p w14:paraId="00D7B2D2"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第8条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［［防止［错误］</w:t>
      </w:r>
      <w:r w:rsidRPr="00965CB6">
        <w:rPr>
          <w:rFonts w:ascii="Calibri" w:hAnsi="Calibri" w:cs="Times New Roman"/>
          <w:kern w:val="2"/>
          <w:sz w:val="21"/>
          <w:szCs w:val="22"/>
          <w:vertAlign w:val="superscript"/>
        </w:rPr>
        <w:footnoteReference w:id="7"/>
      </w:r>
      <w:r w:rsidRPr="00965CB6">
        <w:rPr>
          <w:rFonts w:ascii="SimHei" w:eastAsia="SimHei" w:hAnsi="Calibri" w:cs="Times New Roman" w:hint="eastAsia"/>
          <w:kern w:val="2"/>
          <w:sz w:val="21"/>
          <w:szCs w:val="22"/>
        </w:rPr>
        <w:t>授予专利和</w:t>
      </w:r>
      <w:r w:rsidRPr="00965CB6">
        <w:rPr>
          <w:rFonts w:ascii="SimHei" w:eastAsia="SimHei" w:hAnsi="Calibri" w:cs="Times New Roman"/>
          <w:kern w:val="2"/>
          <w:sz w:val="21"/>
          <w:szCs w:val="22"/>
        </w:rPr>
        <w:br/>
      </w:r>
      <w:r w:rsidRPr="00965CB6">
        <w:rPr>
          <w:rFonts w:ascii="SimHei" w:eastAsia="SimHei" w:hAnsi="Calibri" w:cs="Times New Roman" w:hint="eastAsia"/>
          <w:kern w:val="2"/>
          <w:sz w:val="21"/>
          <w:szCs w:val="22"/>
        </w:rPr>
        <w:t>和自愿行为守则</w:t>
      </w:r>
    </w:p>
    <w:p w14:paraId="6DF3D576"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8.１</w:t>
      </w:r>
      <w:r w:rsidRPr="00965CB6">
        <w:rPr>
          <w:rFonts w:ascii="SimSun" w:hAnsi="Calibri" w:cs="Times New Roman" w:hint="eastAsia"/>
          <w:bCs/>
          <w:kern w:val="2"/>
          <w:sz w:val="21"/>
          <w:szCs w:val="22"/>
        </w:rPr>
        <w:tab/>
        <w:t>［成员国］［各方］［应］/［</w:t>
      </w:r>
      <w:r w:rsidRPr="00965CB6">
        <w:rPr>
          <w:rFonts w:ascii="SimSun" w:hAnsi="Calibri" w:cs="Times New Roman" w:hint="eastAsia"/>
          <w:kern w:val="2"/>
          <w:sz w:val="21"/>
          <w:szCs w:val="22"/>
        </w:rPr>
        <w:t>应当］</w:t>
      </w:r>
    </w:p>
    <w:p w14:paraId="3E511265" w14:textId="1B3AB1EF" w:rsidR="00965CB6" w:rsidRPr="00965CB6" w:rsidRDefault="000339E5" w:rsidP="00965CB6">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a</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酌情并根据国内法提供法律、政策或行政措施，防止在遗传资源</w:t>
      </w:r>
      <w:r w:rsidR="00965CB6" w:rsidRPr="00965CB6">
        <w:rPr>
          <w:rFonts w:ascii="SimSun" w:hAnsi="Calibri" w:cs="Times New Roman" w:hint="eastAsia"/>
          <w:bCs/>
          <w:kern w:val="2"/>
          <w:sz w:val="21"/>
          <w:szCs w:val="22"/>
        </w:rPr>
        <w:t>和［遗传资源相关传统知识］</w:t>
      </w:r>
      <w:r w:rsidR="00965CB6" w:rsidRPr="00965CB6">
        <w:rPr>
          <w:rFonts w:ascii="SimSun" w:hAnsi="Calibri" w:cs="Times New Roman" w:hint="eastAsia"/>
          <w:kern w:val="2"/>
          <w:sz w:val="21"/>
          <w:szCs w:val="22"/>
        </w:rPr>
        <w:t>依据国内法具有下列属性时，对包含这种遗传资源</w:t>
      </w:r>
      <w:r w:rsidR="00965CB6" w:rsidRPr="00965CB6">
        <w:rPr>
          <w:rFonts w:ascii="SimSun" w:hAnsi="Calibri" w:cs="Times New Roman" w:hint="eastAsia"/>
          <w:bCs/>
          <w:kern w:val="2"/>
          <w:sz w:val="21"/>
          <w:szCs w:val="22"/>
        </w:rPr>
        <w:t>和［遗传资源相关传统知识］</w:t>
      </w:r>
      <w:r w:rsidR="00965CB6" w:rsidRPr="00965CB6">
        <w:rPr>
          <w:rFonts w:ascii="SimSun" w:hAnsi="Calibri" w:cs="Times New Roman" w:hint="eastAsia"/>
          <w:kern w:val="2"/>
          <w:sz w:val="21"/>
          <w:szCs w:val="22"/>
        </w:rPr>
        <w:t>的提出权利要求的发明［错误］授予专利］：</w:t>
      </w:r>
    </w:p>
    <w:p w14:paraId="473B7BBE" w14:textId="75D59456" w:rsidR="00965CB6" w:rsidRPr="00965CB6" w:rsidRDefault="000339E5" w:rsidP="00965CB6">
      <w:pPr>
        <w:overflowPunct w:val="0"/>
        <w:spacing w:afterLines="100" w:after="240" w:line="340" w:lineRule="atLeast"/>
        <w:ind w:leftChars="515" w:left="1133"/>
        <w:contextualSpacing/>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i</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先于提出权利要求的发明（不具有新颖性）；或者</w:t>
      </w:r>
    </w:p>
    <w:p w14:paraId="5006F3B3" w14:textId="6AE1AA16" w:rsidR="00965CB6" w:rsidRPr="00965CB6" w:rsidRDefault="000339E5" w:rsidP="00965CB6">
      <w:pPr>
        <w:overflowPunct w:val="0"/>
        <w:spacing w:afterLines="100" w:after="240" w:line="340" w:lineRule="atLeast"/>
        <w:ind w:leftChars="515" w:left="1133"/>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ii</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使提出权利要求的发明不必要（具有显而易见性或不具有创造性）。</w:t>
      </w:r>
    </w:p>
    <w:p w14:paraId="35C00567" w14:textId="34942188" w:rsidR="00965CB6" w:rsidRPr="00965CB6" w:rsidRDefault="000339E5" w:rsidP="00965CB6">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b</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酌情并根据国内法提供法律、政策或行政措施，允许第三方通过提交现有技术，对包含遗传资源</w:t>
      </w:r>
      <w:r w:rsidR="00965CB6" w:rsidRPr="00965CB6">
        <w:rPr>
          <w:rFonts w:ascii="SimSun" w:hAnsi="Calibri" w:cs="Times New Roman" w:hint="eastAsia"/>
          <w:bCs/>
          <w:kern w:val="2"/>
          <w:sz w:val="21"/>
          <w:szCs w:val="22"/>
        </w:rPr>
        <w:t>和［遗传资源相关传统知识］</w:t>
      </w:r>
      <w:r w:rsidR="00965CB6" w:rsidRPr="00965CB6">
        <w:rPr>
          <w:rFonts w:ascii="SimSun" w:hAnsi="Calibri" w:cs="Times New Roman" w:hint="eastAsia"/>
          <w:kern w:val="2"/>
          <w:sz w:val="21"/>
          <w:szCs w:val="22"/>
        </w:rPr>
        <w:t>的发明专利的有效性提出争议］。</w:t>
      </w:r>
    </w:p>
    <w:p w14:paraId="229BFF0F" w14:textId="29EE8B0B" w:rsidR="00965CB6" w:rsidRPr="00965CB6" w:rsidRDefault="000339E5" w:rsidP="00965CB6">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c</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［酌情鼓励为用户制定并应用有关保护遗传资源</w:t>
      </w:r>
      <w:r w:rsidR="00965CB6" w:rsidRPr="00965CB6">
        <w:rPr>
          <w:rFonts w:ascii="SimSun" w:hAnsi="Calibri" w:cs="Times New Roman" w:hint="eastAsia"/>
          <w:bCs/>
          <w:kern w:val="2"/>
          <w:sz w:val="21"/>
          <w:szCs w:val="22"/>
        </w:rPr>
        <w:t>和［遗传资源相关传统知识］</w:t>
      </w:r>
      <w:r w:rsidR="00965CB6" w:rsidRPr="00965CB6">
        <w:rPr>
          <w:rFonts w:ascii="SimSun" w:hAnsi="Calibri" w:cs="Times New Roman" w:hint="eastAsia"/>
          <w:kern w:val="2"/>
          <w:sz w:val="21"/>
          <w:szCs w:val="22"/>
        </w:rPr>
        <w:t>的自愿行为</w:t>
      </w:r>
      <w:r w:rsidR="00965CB6" w:rsidRPr="00965CB6">
        <w:rPr>
          <w:rFonts w:ascii="SimSun" w:hAnsi="Calibri" w:cs="Times New Roman" w:hint="eastAsia"/>
          <w:bCs/>
          <w:kern w:val="2"/>
          <w:sz w:val="21"/>
          <w:szCs w:val="22"/>
        </w:rPr>
        <w:t>守则</w:t>
      </w:r>
      <w:r w:rsidR="00965CB6" w:rsidRPr="00965CB6">
        <w:rPr>
          <w:rFonts w:ascii="SimSun" w:hAnsi="Calibri" w:cs="Times New Roman" w:hint="eastAsia"/>
          <w:kern w:val="2"/>
          <w:sz w:val="21"/>
          <w:szCs w:val="22"/>
        </w:rPr>
        <w:t>和指导原则］。］</w:t>
      </w:r>
    </w:p>
    <w:p w14:paraId="5594B698" w14:textId="4F052529" w:rsidR="00965CB6" w:rsidRPr="00965CB6" w:rsidRDefault="000339E5" w:rsidP="00965CB6">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965CB6" w:rsidRPr="00965CB6">
        <w:rPr>
          <w:rFonts w:ascii="SimSun" w:hAnsi="Calibri" w:cs="Times New Roman" w:hint="eastAsia"/>
          <w:kern w:val="2"/>
          <w:sz w:val="21"/>
          <w:szCs w:val="22"/>
        </w:rPr>
        <w:t>d</w:t>
      </w:r>
      <w:r>
        <w:rPr>
          <w:rFonts w:ascii="SimSun" w:hAnsi="Calibri" w:cs="Times New Roman" w:hint="eastAsia"/>
          <w:kern w:val="2"/>
          <w:sz w:val="21"/>
          <w:szCs w:val="22"/>
        </w:rPr>
        <w:t>）</w:t>
      </w:r>
      <w:r w:rsidR="00965CB6" w:rsidRPr="00965CB6">
        <w:rPr>
          <w:rFonts w:ascii="SimSun" w:hAnsi="Calibri" w:cs="Times New Roman" w:hint="eastAsia"/>
          <w:kern w:val="2"/>
          <w:sz w:val="21"/>
          <w:szCs w:val="22"/>
        </w:rPr>
        <w:tab/>
        <w:t>酌情［在有</w:t>
      </w:r>
      <w:r w:rsidR="00965CB6" w:rsidRPr="00965CB6">
        <w:rPr>
          <w:rFonts w:ascii="SimSun" w:hAnsi="Calibri" w:cs="Times New Roman" w:hint="eastAsia"/>
          <w:bCs/>
          <w:kern w:val="2"/>
          <w:sz w:val="21"/>
          <w:szCs w:val="22"/>
        </w:rPr>
        <w:t>适当保障措施的情况下</w:t>
      </w:r>
      <w:r w:rsidR="00965CB6" w:rsidRPr="00965CB6">
        <w:rPr>
          <w:rFonts w:ascii="SimSun" w:hAnsi="Calibri" w:cs="Times New Roman" w:hint="eastAsia"/>
          <w:kern w:val="2"/>
          <w:sz w:val="21"/>
          <w:szCs w:val="22"/>
        </w:rPr>
        <w:t>］为专利局的使用而建立、交换、传播和查询载有与遗传资源和</w:t>
      </w:r>
      <w:r w:rsidR="00965CB6" w:rsidRPr="00965CB6">
        <w:rPr>
          <w:rFonts w:ascii="SimSun" w:hAnsi="Calibri" w:cs="Times New Roman" w:hint="eastAsia"/>
          <w:bCs/>
          <w:kern w:val="2"/>
          <w:sz w:val="21"/>
          <w:szCs w:val="22"/>
        </w:rPr>
        <w:t>［遗传资源相关传统知识］［有关信息］的数据库</w:t>
      </w:r>
      <w:r w:rsidR="00965CB6" w:rsidRPr="00965CB6">
        <w:rPr>
          <w:rFonts w:ascii="SimSun" w:hAnsi="Calibri" w:cs="Times New Roman" w:hint="eastAsia"/>
          <w:kern w:val="2"/>
          <w:sz w:val="21"/>
          <w:szCs w:val="22"/>
        </w:rPr>
        <w:t>提供便利］。</w:t>
      </w:r>
    </w:p>
    <w:p w14:paraId="452DBE62"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t>［8.2</w:t>
      </w:r>
      <w:r w:rsidRPr="00965CB6">
        <w:rPr>
          <w:rFonts w:ascii="SimSun" w:hAnsi="SimSun" w:cs="Times New Roman" w:hint="eastAsia"/>
          <w:kern w:val="2"/>
          <w:sz w:val="21"/>
          <w:szCs w:val="22"/>
        </w:rPr>
        <w:tab/>
        <w:t>作为第4条规定的公开义务的补充，在本文书的实施中，［成员国］/［该方］可以按照国内法和具体情况的可能要求，根据自己的需要、优先事项和保障制度，考虑使用传统知识和遗传资源数据库。］</w:t>
      </w:r>
    </w:p>
    <w:p w14:paraId="06ED954A" w14:textId="77777777" w:rsidR="00965CB6" w:rsidRPr="00965CB6" w:rsidRDefault="00965CB6" w:rsidP="00965CB6">
      <w:pPr>
        <w:keepNext/>
        <w:overflowPunct w:val="0"/>
        <w:adjustRightInd w:val="0"/>
        <w:spacing w:afterLines="100" w:after="240" w:line="340" w:lineRule="atLeast"/>
        <w:jc w:val="both"/>
        <w:rPr>
          <w:rFonts w:ascii="SimSun" w:hAnsi="SimSun" w:cs="Times New Roman"/>
          <w:kern w:val="2"/>
          <w:sz w:val="21"/>
          <w:szCs w:val="22"/>
        </w:rPr>
      </w:pPr>
      <w:r w:rsidRPr="00965CB6">
        <w:rPr>
          <w:rFonts w:ascii="SimSun" w:hAnsi="SimSun" w:cs="Times New Roman" w:hint="eastAsia"/>
          <w:kern w:val="2"/>
          <w:sz w:val="21"/>
          <w:szCs w:val="22"/>
        </w:rPr>
        <w:lastRenderedPageBreak/>
        <w:t>数据库检索系统</w:t>
      </w:r>
    </w:p>
    <w:p w14:paraId="6384E9A2"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8</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3</w:t>
      </w:r>
      <w:r w:rsidRPr="00965CB6">
        <w:rPr>
          <w:rFonts w:ascii="SimSun" w:hAnsi="Calibri" w:cs="Times New Roman" w:hint="eastAsia"/>
          <w:bCs/>
          <w:kern w:val="2"/>
          <w:sz w:val="21"/>
          <w:szCs w:val="22"/>
        </w:rPr>
        <w:tab/>
        <w:t>鼓励成员与利益攸关方协商，考虑本国国情，以及下列考量，为建立用于专利申请检索和审查的遗传资源和［遗传资源相关传统知识］数据库［有关信息］提供便利：</w:t>
      </w:r>
    </w:p>
    <w:p w14:paraId="7D03DD11" w14:textId="38AAA81A" w:rsidR="00965CB6" w:rsidRPr="00965CB6" w:rsidRDefault="000339E5" w:rsidP="00965CB6">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kern w:val="2"/>
          <w:sz w:val="21"/>
          <w:szCs w:val="22"/>
        </w:rPr>
        <w:t>（</w:t>
      </w:r>
      <w:r w:rsidR="00965CB6" w:rsidRPr="00965CB6">
        <w:rPr>
          <w:rFonts w:ascii="SimSun" w:hAnsi="SimSun" w:cs="Times New Roman"/>
          <w:kern w:val="2"/>
          <w:sz w:val="21"/>
          <w:szCs w:val="22"/>
        </w:rPr>
        <w:t>a</w:t>
      </w:r>
      <w:r>
        <w:rPr>
          <w:rFonts w:ascii="SimSun" w:hAnsi="SimSun" w:cs="Times New Roman"/>
          <w:kern w:val="2"/>
          <w:sz w:val="21"/>
          <w:szCs w:val="22"/>
        </w:rPr>
        <w:t>）</w:t>
      </w:r>
      <w:r w:rsidR="00965CB6" w:rsidRPr="00965CB6">
        <w:rPr>
          <w:rFonts w:ascii="SimSun" w:hAnsi="SimSun" w:cs="Times New Roman" w:hint="eastAsia"/>
          <w:kern w:val="2"/>
          <w:sz w:val="21"/>
          <w:szCs w:val="22"/>
        </w:rPr>
        <w:tab/>
        <w:t>为互操作性起见，数据库［应］/［应当］符合最低限度的标准和内容结构。</w:t>
      </w:r>
    </w:p>
    <w:p w14:paraId="1844C0A0" w14:textId="40CC4A59" w:rsidR="00965CB6" w:rsidRPr="00965CB6" w:rsidRDefault="000339E5" w:rsidP="00965CB6">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kern w:val="2"/>
          <w:sz w:val="21"/>
          <w:szCs w:val="22"/>
        </w:rPr>
        <w:t>（</w:t>
      </w:r>
      <w:r w:rsidR="00965CB6" w:rsidRPr="00965CB6">
        <w:rPr>
          <w:rFonts w:ascii="SimSun" w:hAnsi="SimSun" w:cs="Times New Roman"/>
          <w:kern w:val="2"/>
          <w:sz w:val="21"/>
          <w:szCs w:val="22"/>
        </w:rPr>
        <w:t>b</w:t>
      </w:r>
      <w:r>
        <w:rPr>
          <w:rFonts w:ascii="SimSun" w:hAnsi="SimSun" w:cs="Times New Roman"/>
          <w:kern w:val="2"/>
          <w:sz w:val="21"/>
          <w:szCs w:val="22"/>
        </w:rPr>
        <w:t>）</w:t>
      </w:r>
      <w:r w:rsidR="00965CB6" w:rsidRPr="00965CB6">
        <w:rPr>
          <w:rFonts w:ascii="SimSun" w:hAnsi="SimSun" w:cs="Times New Roman" w:hint="eastAsia"/>
          <w:kern w:val="2"/>
          <w:sz w:val="21"/>
          <w:szCs w:val="22"/>
        </w:rPr>
        <w:tab/>
        <w:t>［应］/［应当］根据国内法发展适当的保障措施［如筛选器］。</w:t>
      </w:r>
    </w:p>
    <w:p w14:paraId="209E7FBC" w14:textId="3D970C7D" w:rsidR="00965CB6" w:rsidRPr="00965CB6" w:rsidRDefault="000339E5" w:rsidP="00965CB6">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kern w:val="2"/>
          <w:sz w:val="21"/>
          <w:szCs w:val="22"/>
        </w:rPr>
        <w:t>（</w:t>
      </w:r>
      <w:r w:rsidR="00965CB6" w:rsidRPr="00965CB6">
        <w:rPr>
          <w:rFonts w:ascii="SimSun" w:hAnsi="SimSun" w:cs="Times New Roman"/>
          <w:kern w:val="2"/>
          <w:sz w:val="21"/>
          <w:szCs w:val="22"/>
        </w:rPr>
        <w:t>c</w:t>
      </w:r>
      <w:r>
        <w:rPr>
          <w:rFonts w:ascii="SimSun" w:hAnsi="SimSun" w:cs="Times New Roman"/>
          <w:kern w:val="2"/>
          <w:sz w:val="21"/>
          <w:szCs w:val="22"/>
        </w:rPr>
        <w:t>）</w:t>
      </w:r>
      <w:r w:rsidR="00965CB6" w:rsidRPr="00965CB6">
        <w:rPr>
          <w:rFonts w:ascii="SimSun" w:hAnsi="SimSun" w:cs="Times New Roman" w:hint="eastAsia"/>
          <w:kern w:val="2"/>
          <w:sz w:val="21"/>
          <w:szCs w:val="22"/>
        </w:rPr>
        <w:tab/>
        <w:t>这些数据库应当允许供专利局［和其他获准的用户］访问。</w:t>
      </w:r>
    </w:p>
    <w:p w14:paraId="7B971F51" w14:textId="77777777" w:rsidR="00965CB6" w:rsidRPr="00965CB6" w:rsidRDefault="00965CB6" w:rsidP="00965CB6">
      <w:pPr>
        <w:overflowPunct w:val="0"/>
        <w:adjustRightInd w:val="0"/>
        <w:spacing w:afterLines="100" w:after="240" w:line="340" w:lineRule="atLeast"/>
        <w:jc w:val="both"/>
        <w:rPr>
          <w:rFonts w:ascii="SimSun" w:hAnsi="SimSun" w:cs="Times New Roman"/>
          <w:kern w:val="2"/>
          <w:sz w:val="21"/>
          <w:szCs w:val="22"/>
        </w:rPr>
      </w:pPr>
      <w:r w:rsidRPr="00965CB6">
        <w:rPr>
          <w:rFonts w:ascii="SimSun" w:hAnsi="SimSun" w:cs="Times New Roman"/>
          <w:kern w:val="2"/>
          <w:sz w:val="21"/>
          <w:szCs w:val="22"/>
        </w:rPr>
        <w:t>产权组织</w:t>
      </w:r>
      <w:r w:rsidRPr="00965CB6">
        <w:rPr>
          <w:rFonts w:ascii="SimSun" w:hAnsi="SimSun" w:cs="Times New Roman" w:hint="eastAsia"/>
          <w:kern w:val="2"/>
          <w:sz w:val="21"/>
          <w:szCs w:val="22"/>
        </w:rPr>
        <w:t>门户网站</w:t>
      </w:r>
    </w:p>
    <w:p w14:paraId="6F996653"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8</w:t>
      </w:r>
      <w:r w:rsidRPr="00965CB6">
        <w:rPr>
          <w:rFonts w:ascii="SimSun" w:hAnsi="Calibri" w:cs="Times New Roman"/>
          <w:bCs/>
          <w:kern w:val="2"/>
          <w:sz w:val="21"/>
          <w:szCs w:val="22"/>
        </w:rPr>
        <w:t>.</w:t>
      </w:r>
      <w:r w:rsidRPr="00965CB6">
        <w:rPr>
          <w:rFonts w:ascii="SimSun" w:hAnsi="Calibri" w:cs="Times New Roman" w:hint="eastAsia"/>
          <w:bCs/>
          <w:kern w:val="2"/>
          <w:sz w:val="21"/>
          <w:szCs w:val="22"/>
        </w:rPr>
        <w:t>4</w:t>
      </w:r>
      <w:r w:rsidRPr="00965CB6">
        <w:rPr>
          <w:rFonts w:ascii="SimSun" w:hAnsi="Calibri" w:cs="Times New Roman" w:hint="eastAsia"/>
          <w:bCs/>
          <w:kern w:val="2"/>
          <w:sz w:val="21"/>
          <w:szCs w:val="22"/>
        </w:rPr>
        <w:tab/>
        <w:t>［成员国］/［各方］［应］/［应当］建立数据库检索系统（产权组织门户），将产权组织成员含有其境内遗传资源和非秘密［遗传资源相关传统知识］的数据库联系起来。</w:t>
      </w:r>
      <w:r w:rsidRPr="00965CB6">
        <w:rPr>
          <w:rFonts w:ascii="SimSun" w:hAnsi="Calibri" w:cs="Times New Roman"/>
          <w:bCs/>
          <w:kern w:val="2"/>
          <w:sz w:val="21"/>
          <w:szCs w:val="22"/>
        </w:rPr>
        <w:t>产权组织</w:t>
      </w:r>
      <w:r w:rsidRPr="00965CB6">
        <w:rPr>
          <w:rFonts w:ascii="SimSun" w:hAnsi="Calibri" w:cs="Times New Roman" w:hint="eastAsia"/>
          <w:bCs/>
          <w:kern w:val="2"/>
          <w:sz w:val="21"/>
          <w:szCs w:val="22"/>
        </w:rPr>
        <w:t>门户网站将允许审查员［和公众］直接从国家数据库查询和</w:t>
      </w:r>
      <w:r w:rsidRPr="00965CB6">
        <w:rPr>
          <w:rFonts w:ascii="SimSun" w:hAnsi="Calibri" w:cs="Times New Roman" w:hint="eastAsia"/>
          <w:kern w:val="2"/>
          <w:sz w:val="21"/>
          <w:szCs w:val="22"/>
        </w:rPr>
        <w:t>检索</w:t>
      </w:r>
      <w:r w:rsidRPr="00965CB6">
        <w:rPr>
          <w:rFonts w:ascii="SimSun" w:hAnsi="Calibri" w:cs="Times New Roman" w:hint="eastAsia"/>
          <w:bCs/>
          <w:kern w:val="2"/>
          <w:sz w:val="21"/>
          <w:szCs w:val="22"/>
        </w:rPr>
        <w:t>数据。</w:t>
      </w:r>
      <w:r w:rsidRPr="00965CB6">
        <w:rPr>
          <w:rFonts w:ascii="SimSun" w:hAnsi="Calibri" w:cs="Times New Roman"/>
          <w:bCs/>
          <w:kern w:val="2"/>
          <w:sz w:val="21"/>
          <w:szCs w:val="22"/>
        </w:rPr>
        <w:t>产权组织</w:t>
      </w:r>
      <w:r w:rsidRPr="00965CB6">
        <w:rPr>
          <w:rFonts w:ascii="SimSun" w:hAnsi="Calibri" w:cs="Times New Roman" w:hint="eastAsia"/>
          <w:bCs/>
          <w:kern w:val="2"/>
          <w:sz w:val="21"/>
          <w:szCs w:val="22"/>
        </w:rPr>
        <w:t>门户还将包括适当的保障措施</w:t>
      </w:r>
      <w:r w:rsidRPr="00965CB6">
        <w:rPr>
          <w:rFonts w:ascii="SimSun" w:hAnsi="SimSun" w:cs="Times New Roman" w:hint="eastAsia"/>
          <w:kern w:val="2"/>
          <w:sz w:val="21"/>
          <w:szCs w:val="22"/>
        </w:rPr>
        <w:t>［如筛选器］</w:t>
      </w:r>
      <w:r w:rsidRPr="00965CB6">
        <w:rPr>
          <w:rFonts w:ascii="SimSun" w:hAnsi="Calibri" w:cs="Times New Roman" w:hint="eastAsia"/>
          <w:bCs/>
          <w:kern w:val="2"/>
          <w:sz w:val="21"/>
          <w:szCs w:val="22"/>
        </w:rPr>
        <w:t>。</w:t>
      </w:r>
      <w:r w:rsidRPr="00965CB6">
        <w:rPr>
          <w:rFonts w:ascii="SimSun" w:hAnsi="Calibri" w:cs="Times New Roman"/>
          <w:bCs/>
          <w:kern w:val="2"/>
          <w:sz w:val="21"/>
          <w:szCs w:val="22"/>
        </w:rPr>
        <w:t>］</w:t>
      </w:r>
    </w:p>
    <w:p w14:paraId="6AF780C0"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bCs/>
          <w:kern w:val="2"/>
          <w:sz w:val="21"/>
          <w:szCs w:val="22"/>
        </w:rPr>
        <w:t>8.5</w:t>
      </w:r>
      <w:r w:rsidRPr="00965CB6">
        <w:rPr>
          <w:rFonts w:ascii="SimSun" w:hAnsi="Calibri" w:cs="Times New Roman" w:hint="eastAsia"/>
          <w:bCs/>
          <w:kern w:val="2"/>
          <w:sz w:val="21"/>
          <w:szCs w:val="22"/>
        </w:rPr>
        <w:tab/>
        <w:t>［成员国］/［各方］应当</w:t>
      </w:r>
      <w:r w:rsidRPr="00965CB6">
        <w:rPr>
          <w:rFonts w:ascii="SimSun" w:hAnsi="Calibri" w:cs="Times New Roman" w:hint="eastAsia"/>
          <w:kern w:val="2"/>
          <w:sz w:val="21"/>
          <w:szCs w:val="22"/>
        </w:rPr>
        <w:t>酌情并根据国内法提供有效的法律、政策或行政措施，来实施和管理产权组织门户。］</w:t>
      </w:r>
    </w:p>
    <w:p w14:paraId="341336AB" w14:textId="77777777" w:rsidR="00965CB6" w:rsidRPr="00965CB6" w:rsidRDefault="00965CB6" w:rsidP="00965CB6">
      <w:pPr>
        <w:rPr>
          <w:rFonts w:ascii="SimSun" w:hAnsi="Calibri" w:cs="Times New Roman"/>
          <w:kern w:val="2"/>
          <w:sz w:val="21"/>
          <w:szCs w:val="22"/>
        </w:rPr>
      </w:pPr>
      <w:r w:rsidRPr="00965CB6">
        <w:rPr>
          <w:rFonts w:ascii="SimSun" w:hAnsi="Calibri" w:cs="Times New Roman"/>
          <w:kern w:val="2"/>
          <w:sz w:val="21"/>
          <w:szCs w:val="22"/>
        </w:rPr>
        <w:br w:type="page"/>
      </w:r>
    </w:p>
    <w:p w14:paraId="60250DC5" w14:textId="77777777" w:rsidR="00965CB6" w:rsidRPr="00965CB6" w:rsidRDefault="00965CB6" w:rsidP="00965CB6">
      <w:pPr>
        <w:overflowPunct w:val="0"/>
        <w:spacing w:beforeLines="200" w:before="480" w:afterLines="100" w:after="240" w:line="340" w:lineRule="atLeast"/>
        <w:jc w:val="center"/>
        <w:rPr>
          <w:rFonts w:ascii="SimHei" w:eastAsia="SimHei" w:hAnsi="Calibri" w:cs="Times New Roman"/>
          <w:kern w:val="2"/>
          <w:sz w:val="24"/>
          <w:szCs w:val="22"/>
        </w:rPr>
      </w:pPr>
      <w:r w:rsidRPr="00965CB6">
        <w:rPr>
          <w:rFonts w:ascii="SimHei" w:eastAsia="SimHei" w:hAnsi="Calibri" w:cs="Times New Roman" w:hint="eastAsia"/>
          <w:kern w:val="2"/>
          <w:sz w:val="24"/>
          <w:szCs w:val="22"/>
        </w:rPr>
        <w:lastRenderedPageBreak/>
        <w:t>［四、最终条款］</w:t>
      </w:r>
    </w:p>
    <w:p w14:paraId="088E1BA2"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第9条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预防性保护措施</w:t>
      </w:r>
    </w:p>
    <w:p w14:paraId="4EC6B9E4" w14:textId="77777777" w:rsidR="00965CB6" w:rsidRPr="00965CB6" w:rsidRDefault="00965CB6" w:rsidP="00965CB6">
      <w:pPr>
        <w:overflowPunct w:val="0"/>
        <w:adjustRightInd w:val="0"/>
        <w:spacing w:afterLines="100" w:after="240" w:line="340" w:lineRule="atLeast"/>
        <w:jc w:val="both"/>
        <w:rPr>
          <w:rFonts w:ascii="SimHei" w:eastAsia="SimHei" w:hAnsi="Calibri" w:cs="Times New Roman"/>
          <w:kern w:val="2"/>
          <w:sz w:val="21"/>
          <w:szCs w:val="22"/>
        </w:rPr>
      </w:pPr>
      <w:r w:rsidRPr="00965CB6">
        <w:rPr>
          <w:rFonts w:ascii="SimSun" w:hAnsi="Calibri" w:cs="Times New Roman" w:hint="eastAsia"/>
          <w:bCs/>
          <w:kern w:val="2"/>
          <w:sz w:val="21"/>
          <w:szCs w:val="22"/>
        </w:rPr>
        <w:t>［在自然界发现或从中分离出来的遗传资源不［应］/［应当］被视为［发明］［知识产权］，因此不［应］/［应当］授予任何［知识产权］［专利］权利。］</w:t>
      </w:r>
    </w:p>
    <w:p w14:paraId="38D647D4"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第10条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与国际协定的关系</w:t>
      </w:r>
    </w:p>
    <w:p w14:paraId="0F8E6E5B"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10</w:t>
      </w:r>
      <w:r w:rsidRPr="00965CB6">
        <w:rPr>
          <w:rFonts w:ascii="SimSun" w:hAnsi="Calibri" w:cs="Times New Roman"/>
          <w:bCs/>
          <w:kern w:val="2"/>
          <w:sz w:val="21"/>
          <w:szCs w:val="22"/>
        </w:rPr>
        <w:t>.1</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本文书［应］/［应当］［在［直接基于］［涉及］［利用］遗传资源和［遗传资源相关传统知识］的［</w:t>
      </w:r>
      <w:r w:rsidRPr="00965CB6">
        <w:rPr>
          <w:rFonts w:ascii="SimSun" w:hAnsi="Calibri" w:cs="Times New Roman" w:hint="eastAsia"/>
          <w:kern w:val="2"/>
          <w:sz w:val="21"/>
          <w:szCs w:val="22"/>
        </w:rPr>
        <w:t>知识产权</w:t>
      </w:r>
      <w:r w:rsidRPr="00965CB6">
        <w:rPr>
          <w:rFonts w:ascii="SimSun" w:hAnsi="Calibri" w:cs="Times New Roman" w:hint="eastAsia"/>
          <w:bCs/>
          <w:kern w:val="2"/>
          <w:sz w:val="21"/>
          <w:szCs w:val="22"/>
        </w:rPr>
        <w:t>］［专利］权利与相关［现有的］国际协定和条约之间］建立一种相互支持的关</w:t>
      </w:r>
      <w:r w:rsidRPr="00965CB6">
        <w:rPr>
          <w:rFonts w:ascii="MS Mincho" w:eastAsia="MS Mincho" w:hAnsi="MS Mincho" w:cs="MS Mincho" w:hint="eastAsia"/>
          <w:sz w:val="21"/>
        </w:rPr>
        <w:t>‍</w:t>
      </w:r>
      <w:r w:rsidRPr="00965CB6">
        <w:rPr>
          <w:rFonts w:ascii="SimSun" w:hAnsi="Calibri" w:cs="Times New Roman" w:hint="eastAsia"/>
          <w:bCs/>
          <w:kern w:val="2"/>
          <w:sz w:val="21"/>
          <w:szCs w:val="22"/>
        </w:rPr>
        <w:t>系。</w:t>
      </w:r>
    </w:p>
    <w:p w14:paraId="662C4078"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t>替代方案</w:t>
      </w:r>
    </w:p>
    <w:p w14:paraId="4AB22A43"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10</w:t>
      </w:r>
      <w:r w:rsidRPr="00965CB6">
        <w:rPr>
          <w:rFonts w:ascii="SimSun" w:hAnsi="Calibri" w:cs="Times New Roman"/>
          <w:bCs/>
          <w:kern w:val="2"/>
          <w:sz w:val="21"/>
          <w:szCs w:val="22"/>
        </w:rPr>
        <w:t>.1</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965CB6">
        <w:rPr>
          <w:rFonts w:ascii="SimSun" w:hAnsi="Calibri" w:cs="Times New Roman"/>
          <w:bCs/>
          <w:kern w:val="2"/>
          <w:sz w:val="21"/>
          <w:szCs w:val="22"/>
        </w:rPr>
        <w:t>］</w:t>
      </w:r>
    </w:p>
    <w:p w14:paraId="300C310B"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10.2</w:t>
      </w:r>
      <w:r w:rsidRPr="00965CB6">
        <w:rPr>
          <w:rFonts w:ascii="SimSun" w:hAnsi="Calibri" w:cs="Times New Roman" w:hint="eastAsia"/>
          <w:bCs/>
          <w:kern w:val="2"/>
          <w:sz w:val="21"/>
          <w:szCs w:val="22"/>
        </w:rPr>
        <w:tab/>
        <w:t>［本文书［应］/［应当］补充而不意图修改关于相关客体的其他协定，而且尤其［应］/［应当］支持［《世界人权宣言》和］</w:t>
      </w:r>
      <w:r w:rsidRPr="00965CB6">
        <w:rPr>
          <w:rFonts w:ascii="SimSun" w:hAnsi="Calibri" w:cs="Times New Roman" w:hint="eastAsia"/>
          <w:kern w:val="2"/>
          <w:sz w:val="21"/>
          <w:szCs w:val="22"/>
        </w:rPr>
        <w:t>《联合国土著人民权利宣言》</w:t>
      </w:r>
      <w:r w:rsidRPr="00965CB6">
        <w:rPr>
          <w:rFonts w:ascii="SimSun" w:hAnsi="Calibri" w:cs="Times New Roman" w:hint="eastAsia"/>
          <w:bCs/>
          <w:kern w:val="2"/>
          <w:sz w:val="21"/>
          <w:szCs w:val="22"/>
        </w:rPr>
        <w:t>第31条。］</w:t>
      </w:r>
    </w:p>
    <w:p w14:paraId="5EC251A1"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10</w:t>
      </w:r>
      <w:r w:rsidRPr="00965CB6">
        <w:rPr>
          <w:rFonts w:ascii="SimSun" w:hAnsi="Calibri" w:cs="Times New Roman"/>
          <w:bCs/>
          <w:kern w:val="2"/>
          <w:sz w:val="21"/>
          <w:szCs w:val="22"/>
        </w:rPr>
        <w:t>.3</w:t>
      </w:r>
      <w:r w:rsidRPr="00965CB6">
        <w:rPr>
          <w:rFonts w:ascii="SimSun" w:hAnsi="Calibri" w:cs="Times New Roman"/>
          <w:bCs/>
          <w:kern w:val="2"/>
          <w:sz w:val="21"/>
          <w:szCs w:val="22"/>
        </w:rPr>
        <w:tab/>
        <w:t>［</w:t>
      </w:r>
      <w:r w:rsidRPr="00965CB6">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本文书的任何规定均不得解释为有害于或有损于《联合国土著人民权利宣言》中所体现的土著人民的权利。发生法律冲突时，该宣言中所体现的土著人民权利优先，任何解释应以该宣言的条款为指导。</w:t>
      </w:r>
      <w:r w:rsidRPr="00965CB6">
        <w:rPr>
          <w:rFonts w:ascii="SimSun" w:hAnsi="Calibri" w:cs="Times New Roman"/>
          <w:bCs/>
          <w:kern w:val="2"/>
          <w:sz w:val="21"/>
          <w:szCs w:val="22"/>
        </w:rPr>
        <w:t>］］</w:t>
      </w:r>
    </w:p>
    <w:p w14:paraId="5FC27723"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bCs/>
          <w:kern w:val="2"/>
          <w:sz w:val="21"/>
          <w:szCs w:val="22"/>
        </w:rPr>
        <w:t>［</w:t>
      </w:r>
      <w:r w:rsidRPr="00965CB6">
        <w:rPr>
          <w:rFonts w:ascii="SimSun" w:hAnsi="Calibri" w:cs="Times New Roman" w:hint="eastAsia"/>
          <w:bCs/>
          <w:kern w:val="2"/>
          <w:sz w:val="21"/>
          <w:szCs w:val="22"/>
        </w:rPr>
        <w:t>10</w:t>
      </w:r>
      <w:r w:rsidRPr="00965CB6">
        <w:rPr>
          <w:rFonts w:ascii="SimSun" w:hAnsi="Calibri" w:cs="Times New Roman"/>
          <w:bCs/>
          <w:kern w:val="2"/>
          <w:sz w:val="21"/>
          <w:szCs w:val="22"/>
        </w:rPr>
        <w:t>.4</w:t>
      </w:r>
      <w:r w:rsidRPr="00965CB6">
        <w:rPr>
          <w:rFonts w:ascii="SimSun" w:hAnsi="Calibri" w:cs="Times New Roman"/>
          <w:bCs/>
          <w:kern w:val="2"/>
          <w:sz w:val="21"/>
          <w:szCs w:val="22"/>
        </w:rPr>
        <w:tab/>
      </w:r>
      <w:r w:rsidRPr="00965CB6">
        <w:rPr>
          <w:rFonts w:ascii="SimSun" w:hAnsi="Calibri" w:cs="Times New Roman" w:hint="eastAsia"/>
          <w:bCs/>
          <w:kern w:val="2"/>
          <w:sz w:val="21"/>
          <w:szCs w:val="22"/>
        </w:rPr>
        <w:t>［应</w:t>
      </w:r>
      <w:r w:rsidRPr="00965CB6">
        <w:rPr>
          <w:rFonts w:ascii="SimSun" w:hAnsi="SimSun" w:cs="Times New Roman" w:hint="eastAsia"/>
          <w:kern w:val="2"/>
          <w:sz w:val="21"/>
          <w:szCs w:val="22"/>
          <w:lang w:val="en-CA"/>
        </w:rPr>
        <w:t>］</w:t>
      </w:r>
      <w:r w:rsidRPr="00965CB6">
        <w:rPr>
          <w:rFonts w:ascii="SimSun" w:hAnsi="Calibri" w:cs="Times New Roman" w:hint="eastAsia"/>
          <w:bCs/>
          <w:kern w:val="2"/>
          <w:sz w:val="21"/>
          <w:szCs w:val="22"/>
        </w:rPr>
        <w:t>/［应当</w:t>
      </w:r>
      <w:r w:rsidRPr="00965CB6">
        <w:rPr>
          <w:rFonts w:ascii="SimSun" w:hAnsi="SimSun" w:cs="Times New Roman" w:hint="eastAsia"/>
          <w:kern w:val="2"/>
          <w:sz w:val="21"/>
          <w:szCs w:val="22"/>
          <w:lang w:val="en-CA"/>
        </w:rPr>
        <w:t>］</w:t>
      </w:r>
      <w:r w:rsidRPr="00965CB6">
        <w:rPr>
          <w:rFonts w:ascii="SimSun" w:hAnsi="Calibri" w:cs="Times New Roman" w:hint="eastAsia"/>
          <w:bCs/>
          <w:kern w:val="2"/>
          <w:sz w:val="21"/>
          <w:szCs w:val="22"/>
        </w:rPr>
        <w:t>对［PCT］和［PLT］进行修正，［增加］［促使［PCT］和［PLT］的缔约各方在其国家立法中规定］一项</w:t>
      </w:r>
      <w:r w:rsidRPr="00965CB6">
        <w:rPr>
          <w:rFonts w:ascii="SimSun" w:hAnsi="Calibri" w:cs="Times New Roman" w:hint="eastAsia"/>
          <w:kern w:val="2"/>
          <w:sz w:val="21"/>
          <w:szCs w:val="22"/>
        </w:rPr>
        <w:t>遗传资源</w:t>
      </w:r>
      <w:r w:rsidRPr="00965CB6">
        <w:rPr>
          <w:rFonts w:ascii="SimSun" w:hAnsi="Calibri" w:cs="Times New Roman" w:hint="eastAsia"/>
          <w:bCs/>
          <w:kern w:val="2"/>
          <w:sz w:val="21"/>
          <w:szCs w:val="22"/>
        </w:rPr>
        <w:t>和［遗传资源相关传统知识］起源和来源的强制公开要求。［修正还［应］/［应当］要求确认事先知情同意、根据与原产国共同商定的条件进行惠益分享的证据。］］</w:t>
      </w:r>
    </w:p>
    <w:p w14:paraId="426157E6"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第11条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国际合作</w:t>
      </w:r>
    </w:p>
    <w:p w14:paraId="2B75F8C2"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bCs/>
          <w:kern w:val="2"/>
          <w:sz w:val="21"/>
          <w:szCs w:val="22"/>
        </w:rPr>
        <w:t>［［产权组织</w:t>
      </w:r>
      <w:r w:rsidRPr="00965CB6">
        <w:rPr>
          <w:rFonts w:ascii="SimSun" w:hAnsi="Calibri" w:cs="Times New Roman" w:hint="eastAsia"/>
          <w:bCs/>
          <w:kern w:val="2"/>
          <w:sz w:val="21"/>
          <w:szCs w:val="22"/>
        </w:rPr>
        <w:t>相关机构［应］/［应当］鼓励《专利合作条约》成员］［PCT改革工作组［应］/［应当］］制定一套供《专利合作条约》国际检索和审查单位［对遗传资源和［遗传资源相关传统知识］相关申请进行［检索和审查］］［进行起源或来源行政性公开］的指导方针。］</w:t>
      </w:r>
    </w:p>
    <w:p w14:paraId="67D4FB06" w14:textId="77777777" w:rsidR="00965CB6" w:rsidRPr="00965CB6" w:rsidRDefault="00965CB6" w:rsidP="00965CB6">
      <w:pPr>
        <w:keepNext/>
        <w:overflowPunct w:val="0"/>
        <w:spacing w:afterLines="100" w:after="240" w:line="340" w:lineRule="atLeast"/>
        <w:jc w:val="both"/>
        <w:rPr>
          <w:rFonts w:ascii="SimSun" w:hAnsi="SimSun" w:cs="Times New Roman"/>
          <w:b/>
          <w:kern w:val="2"/>
          <w:sz w:val="21"/>
          <w:szCs w:val="22"/>
        </w:rPr>
      </w:pPr>
      <w:r w:rsidRPr="00965CB6">
        <w:rPr>
          <w:rFonts w:ascii="SimSun" w:hAnsi="SimSun" w:cs="Times New Roman" w:hint="eastAsia"/>
          <w:b/>
          <w:kern w:val="2"/>
          <w:sz w:val="21"/>
          <w:szCs w:val="22"/>
        </w:rPr>
        <w:lastRenderedPageBreak/>
        <w:t>替代方案</w:t>
      </w:r>
    </w:p>
    <w:p w14:paraId="70AEF922"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bCs/>
          <w:kern w:val="2"/>
          <w:sz w:val="21"/>
          <w:szCs w:val="22"/>
        </w:rPr>
        <w:t>［</w:t>
      </w:r>
      <w:r w:rsidRPr="00965CB6">
        <w:rPr>
          <w:rFonts w:ascii="SimSun" w:hAnsi="Calibri" w:cs="Times New Roman" w:hint="eastAsia"/>
          <w:bCs/>
          <w:kern w:val="2"/>
          <w:sz w:val="21"/>
          <w:szCs w:val="22"/>
        </w:rPr>
        <w:t>专利审查当局应共享与遗传资源和（或）传统知识信息来源有关的信息，尤其是遗传资源和传统知识信息期刊、数</w:t>
      </w:r>
      <w:r w:rsidRPr="00965CB6">
        <w:rPr>
          <w:rFonts w:ascii="SimSun" w:hAnsi="Calibri" w:cs="Times New Roman" w:hint="eastAsia"/>
          <w:kern w:val="2"/>
          <w:sz w:val="21"/>
          <w:szCs w:val="22"/>
        </w:rPr>
        <w:t>字图书馆</w:t>
      </w:r>
      <w:r w:rsidRPr="00965CB6">
        <w:rPr>
          <w:rFonts w:ascii="SimSun" w:hAnsi="Calibri" w:cs="Times New Roman" w:hint="eastAsia"/>
          <w:bCs/>
          <w:kern w:val="2"/>
          <w:sz w:val="21"/>
          <w:szCs w:val="22"/>
        </w:rPr>
        <w:t>和数据库。产权组织成员应当合作共享有关遗传资源的信息和使用遗传资源的知识，包括传统知识。</w:t>
      </w:r>
      <w:r w:rsidRPr="00965CB6">
        <w:rPr>
          <w:rFonts w:ascii="SimSun" w:hAnsi="Calibri" w:cs="Times New Roman"/>
          <w:bCs/>
          <w:kern w:val="2"/>
          <w:sz w:val="21"/>
          <w:szCs w:val="22"/>
        </w:rPr>
        <w:t>］</w:t>
      </w:r>
    </w:p>
    <w:p w14:paraId="03987309"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第12条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跨境合作</w:t>
      </w:r>
    </w:p>
    <w:p w14:paraId="0A81C01E" w14:textId="77777777" w:rsidR="00965CB6" w:rsidRPr="00965CB6" w:rsidRDefault="00965CB6" w:rsidP="00965CB6">
      <w:pPr>
        <w:overflowPunct w:val="0"/>
        <w:adjustRightInd w:val="0"/>
        <w:spacing w:afterLines="100" w:after="240" w:line="340" w:lineRule="atLeast"/>
        <w:jc w:val="both"/>
        <w:rPr>
          <w:rFonts w:ascii="SimSun" w:hAnsi="Calibri" w:cs="Times New Roman"/>
          <w:kern w:val="2"/>
          <w:sz w:val="21"/>
          <w:szCs w:val="22"/>
        </w:rPr>
      </w:pPr>
      <w:r w:rsidRPr="00965CB6">
        <w:rPr>
          <w:rFonts w:ascii="SimSun" w:hAnsi="Calibri" w:cs="Times New Roman" w:hint="eastAsia"/>
          <w:bCs/>
          <w:kern w:val="2"/>
          <w:sz w:val="21"/>
          <w:szCs w:val="22"/>
        </w:rPr>
        <w:t>［在一个以上的缔约方领土以原生境条件存在相同的遗传资源和［遗传资源相关传统知识］的，</w:t>
      </w:r>
      <w:r w:rsidRPr="00965CB6">
        <w:rPr>
          <w:rFonts w:ascii="SimSun" w:hAnsi="Calibri" w:cs="Times New Roman" w:hint="eastAsia"/>
          <w:kern w:val="2"/>
          <w:sz w:val="21"/>
          <w:szCs w:val="22"/>
        </w:rPr>
        <w:t>这些</w:t>
      </w:r>
      <w:r w:rsidRPr="00965CB6">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14:paraId="2EB3F9F1" w14:textId="77777777" w:rsidR="00965CB6" w:rsidRPr="00965CB6" w:rsidRDefault="00965CB6" w:rsidP="00965CB6">
      <w:pPr>
        <w:keepNext/>
        <w:overflowPunct w:val="0"/>
        <w:spacing w:beforeLines="200" w:before="480" w:afterLines="100" w:after="240" w:line="340" w:lineRule="atLeast"/>
        <w:jc w:val="center"/>
        <w:rPr>
          <w:rFonts w:ascii="SimHei" w:eastAsia="SimHei" w:hAnsi="Calibri" w:cs="Times New Roman"/>
          <w:kern w:val="2"/>
          <w:sz w:val="21"/>
          <w:szCs w:val="22"/>
        </w:rPr>
      </w:pP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t>第13条</w:t>
      </w:r>
      <w:r w:rsidRPr="00965CB6">
        <w:rPr>
          <w:rFonts w:ascii="SimHei" w:eastAsia="SimHei" w:hAnsi="Calibri" w:cs="Times New Roman"/>
          <w:kern w:val="2"/>
          <w:sz w:val="21"/>
          <w:szCs w:val="22"/>
        </w:rPr>
        <w:t>］</w:t>
      </w:r>
      <w:r w:rsidRPr="00965CB6">
        <w:rPr>
          <w:rFonts w:ascii="SimHei" w:eastAsia="SimHei" w:hAnsi="Calibri" w:cs="Times New Roman" w:hint="eastAsia"/>
          <w:kern w:val="2"/>
          <w:sz w:val="21"/>
          <w:szCs w:val="22"/>
        </w:rPr>
        <w:br/>
        <w:t>技术援助、合作与能力建设</w:t>
      </w:r>
    </w:p>
    <w:p w14:paraId="4988717C" w14:textId="77777777" w:rsidR="00965CB6" w:rsidRPr="00965CB6" w:rsidRDefault="00965CB6" w:rsidP="00965CB6">
      <w:pPr>
        <w:overflowPunct w:val="0"/>
        <w:adjustRightInd w:val="0"/>
        <w:spacing w:afterLines="100" w:after="240" w:line="340" w:lineRule="atLeast"/>
        <w:jc w:val="both"/>
        <w:rPr>
          <w:rFonts w:ascii="SimSun" w:hAnsi="Calibri" w:cs="Times New Roman"/>
          <w:bCs/>
          <w:kern w:val="2"/>
          <w:sz w:val="21"/>
          <w:szCs w:val="22"/>
        </w:rPr>
      </w:pPr>
      <w:r w:rsidRPr="00965CB6">
        <w:rPr>
          <w:rFonts w:ascii="SimSun" w:hAnsi="Calibri" w:cs="Times New Roman" w:hint="eastAsia"/>
          <w:bCs/>
          <w:kern w:val="2"/>
          <w:sz w:val="21"/>
          <w:szCs w:val="22"/>
        </w:rPr>
        <w:t>［产权组织相关</w:t>
      </w:r>
      <w:r w:rsidRPr="00965CB6">
        <w:rPr>
          <w:rFonts w:ascii="SimSun" w:hAnsi="Calibri" w:cs="Times New Roman" w:hint="eastAsia"/>
          <w:kern w:val="2"/>
          <w:sz w:val="21"/>
          <w:szCs w:val="22"/>
        </w:rPr>
        <w:t>机构</w:t>
      </w:r>
      <w:r w:rsidRPr="00965CB6">
        <w:rPr>
          <w:rFonts w:ascii="SimSun" w:hAnsi="Calibri" w:cs="Times New Roman" w:hint="eastAsia"/>
          <w:bCs/>
          <w:kern w:val="2"/>
          <w:sz w:val="21"/>
          <w:szCs w:val="22"/>
        </w:rPr>
        <w:t>［应/应当］］［产权组织应/应当］为本文书各项规定的建立、筹资和落实制定办法。产权组织［应/应当］根据预算资源，为发展中国家，尤其是最不发达国家履行本文书规定的义务提供技术援助、合作、能力建设和财政支持。］</w:t>
      </w:r>
    </w:p>
    <w:p w14:paraId="12768135" w14:textId="77777777" w:rsidR="00965CB6" w:rsidRPr="00965CB6" w:rsidRDefault="00965CB6" w:rsidP="00965CB6">
      <w:pPr>
        <w:overflowPunct w:val="0"/>
        <w:spacing w:afterLines="50" w:after="120" w:line="340" w:lineRule="atLeast"/>
        <w:ind w:left="5534"/>
        <w:jc w:val="both"/>
        <w:rPr>
          <w:rFonts w:ascii="KaiTi" w:eastAsia="KaiTi" w:hAnsi="KaiTi"/>
          <w:sz w:val="21"/>
        </w:rPr>
      </w:pPr>
    </w:p>
    <w:p w14:paraId="39A9616D" w14:textId="77777777" w:rsidR="00521A15" w:rsidRDefault="00965CB6" w:rsidP="001B5AD9">
      <w:pPr>
        <w:overflowPunct w:val="0"/>
        <w:spacing w:afterLines="50" w:after="120" w:line="340" w:lineRule="atLeast"/>
        <w:ind w:left="5534"/>
        <w:jc w:val="both"/>
        <w:rPr>
          <w:rFonts w:ascii="KaiTi" w:eastAsia="KaiTi" w:hAnsi="KaiTi"/>
          <w:sz w:val="21"/>
        </w:rPr>
      </w:pPr>
      <w:r w:rsidRPr="00965CB6">
        <w:rPr>
          <w:rFonts w:ascii="KaiTi" w:eastAsia="KaiTi" w:hAnsi="KaiTi" w:hint="eastAsia"/>
          <w:sz w:val="21"/>
        </w:rPr>
        <w:t>［</w:t>
      </w:r>
      <w:r w:rsidR="001C5DF0">
        <w:rPr>
          <w:rFonts w:ascii="KaiTi" w:eastAsia="KaiTi" w:hAnsi="KaiTi" w:hint="eastAsia"/>
          <w:sz w:val="21"/>
        </w:rPr>
        <w:t>后接</w:t>
      </w:r>
      <w:r w:rsidRPr="00965CB6">
        <w:rPr>
          <w:rFonts w:ascii="KaiTi" w:eastAsia="KaiTi" w:hAnsi="KaiTi" w:hint="eastAsia"/>
          <w:sz w:val="21"/>
        </w:rPr>
        <w:t>附件</w:t>
      </w:r>
      <w:r w:rsidR="001C5DF0">
        <w:rPr>
          <w:rFonts w:ascii="KaiTi" w:eastAsia="KaiTi" w:hAnsi="KaiTi" w:hint="eastAsia"/>
          <w:sz w:val="21"/>
        </w:rPr>
        <w:t>二</w:t>
      </w:r>
      <w:r w:rsidRPr="00965CB6">
        <w:rPr>
          <w:rFonts w:ascii="KaiTi" w:eastAsia="KaiTi" w:hAnsi="KaiTi" w:hint="eastAsia"/>
          <w:sz w:val="21"/>
        </w:rPr>
        <w:t>］</w:t>
      </w:r>
    </w:p>
    <w:p w14:paraId="320B5895" w14:textId="77777777" w:rsidR="00521A15" w:rsidRDefault="00521A15" w:rsidP="001B5AD9">
      <w:pPr>
        <w:overflowPunct w:val="0"/>
        <w:spacing w:afterLines="50" w:after="120" w:line="340" w:lineRule="atLeast"/>
        <w:ind w:left="5534"/>
        <w:jc w:val="both"/>
        <w:rPr>
          <w:rFonts w:ascii="KaiTi" w:eastAsia="KaiTi" w:hAnsi="KaiTi"/>
          <w:sz w:val="21"/>
        </w:rPr>
        <w:sectPr w:rsidR="00521A15" w:rsidSect="00834C8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4F88D61B" w14:textId="77777777" w:rsidR="00A63909" w:rsidRPr="00D41355" w:rsidRDefault="00A63909" w:rsidP="00A63909">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lastRenderedPageBreak/>
        <w:t>保护传统知识：条款草案</w:t>
      </w:r>
    </w:p>
    <w:p w14:paraId="4F8A97BC" w14:textId="77777777" w:rsidR="00A63909" w:rsidRPr="00D41355" w:rsidRDefault="00A63909" w:rsidP="00A63909">
      <w:pPr>
        <w:overflowPunct w:val="0"/>
        <w:jc w:val="both"/>
        <w:rPr>
          <w:rFonts w:ascii="SimHei" w:eastAsia="SimHei" w:hAnsi="SimHei" w:cs="Times New Roman"/>
          <w:kern w:val="2"/>
          <w:sz w:val="32"/>
          <w:szCs w:val="32"/>
        </w:rPr>
      </w:pPr>
    </w:p>
    <w:p w14:paraId="12EBDD8B" w14:textId="5D1545CD" w:rsidR="00A63909" w:rsidRPr="00B458A8" w:rsidRDefault="00A63909" w:rsidP="00A63909">
      <w:pPr>
        <w:overflowPunct w:val="0"/>
        <w:jc w:val="both"/>
        <w:rPr>
          <w:rFonts w:ascii="SimHei" w:eastAsia="SimHei" w:hAnsi="SimHei" w:cs="Times New Roman"/>
          <w:kern w:val="2"/>
          <w:sz w:val="21"/>
          <w:szCs w:val="21"/>
        </w:rPr>
      </w:pPr>
      <w:r w:rsidRPr="00D41355">
        <w:rPr>
          <w:rFonts w:ascii="SimHei" w:eastAsia="SimHei" w:hAnsi="SimHei" w:cs="Times New Roman" w:hint="eastAsia"/>
          <w:kern w:val="2"/>
          <w:sz w:val="32"/>
          <w:szCs w:val="32"/>
        </w:rPr>
        <w:t>协调人第二次修订稿</w:t>
      </w:r>
      <w:r w:rsidRPr="00D41355">
        <w:rPr>
          <w:rFonts w:ascii="SimHei" w:eastAsia="SimHei" w:hAnsi="SimHei" w:cs="Times New Roman"/>
          <w:kern w:val="2"/>
          <w:sz w:val="32"/>
          <w:szCs w:val="32"/>
        </w:rPr>
        <w:t>（201</w:t>
      </w:r>
      <w:r w:rsidR="00980CC3">
        <w:rPr>
          <w:rFonts w:ascii="SimHei" w:eastAsia="SimHei" w:hAnsi="SimHei" w:cs="Times New Roman" w:hint="eastAsia"/>
          <w:kern w:val="2"/>
          <w:sz w:val="32"/>
          <w:szCs w:val="32"/>
        </w:rPr>
        <w:t>8</w:t>
      </w:r>
      <w:r w:rsidRPr="00D41355">
        <w:rPr>
          <w:rFonts w:ascii="SimHei" w:eastAsia="SimHei" w:hAnsi="SimHei" w:cs="Times New Roman" w:hint="eastAsia"/>
          <w:kern w:val="2"/>
          <w:sz w:val="32"/>
          <w:szCs w:val="32"/>
        </w:rPr>
        <w:t>年</w:t>
      </w:r>
      <w:r w:rsidR="00980CC3">
        <w:rPr>
          <w:rFonts w:ascii="SimHei" w:eastAsia="SimHei" w:hAnsi="SimHei" w:cs="Times New Roman" w:hint="eastAsia"/>
          <w:kern w:val="2"/>
          <w:sz w:val="32"/>
          <w:szCs w:val="32"/>
        </w:rPr>
        <w:t>8</w:t>
      </w:r>
      <w:r w:rsidRPr="00D41355">
        <w:rPr>
          <w:rFonts w:ascii="SimHei" w:eastAsia="SimHei" w:hAnsi="SimHei" w:cs="Times New Roman" w:hint="eastAsia"/>
          <w:kern w:val="2"/>
          <w:sz w:val="32"/>
          <w:szCs w:val="32"/>
        </w:rPr>
        <w:t>月</w:t>
      </w:r>
      <w:r w:rsidR="00980CC3">
        <w:rPr>
          <w:rFonts w:ascii="SimHei" w:eastAsia="SimHei" w:hAnsi="SimHei" w:cs="Times New Roman" w:hint="eastAsia"/>
          <w:kern w:val="2"/>
          <w:sz w:val="32"/>
          <w:szCs w:val="32"/>
        </w:rPr>
        <w:t>31</w:t>
      </w:r>
      <w:r w:rsidRPr="00D41355">
        <w:rPr>
          <w:rFonts w:ascii="SimHei" w:eastAsia="SimHei" w:hAnsi="SimHei" w:cs="Times New Roman" w:hint="eastAsia"/>
          <w:kern w:val="2"/>
          <w:sz w:val="32"/>
          <w:szCs w:val="32"/>
        </w:rPr>
        <w:t>日</w:t>
      </w:r>
      <w:r w:rsidRPr="00D41355">
        <w:rPr>
          <w:rFonts w:ascii="SimHei" w:eastAsia="SimHei" w:hAnsi="SimHei" w:cs="Times New Roman"/>
          <w:kern w:val="2"/>
          <w:sz w:val="32"/>
          <w:szCs w:val="32"/>
        </w:rPr>
        <w:t>）</w:t>
      </w:r>
      <w:r w:rsidR="00E44C54" w:rsidRPr="00B458A8">
        <w:rPr>
          <w:rStyle w:val="FootnoteReference"/>
          <w:rFonts w:ascii="SimHei" w:eastAsia="SimHei" w:hAnsi="SimHei"/>
          <w:b/>
          <w:sz w:val="21"/>
          <w:szCs w:val="21"/>
        </w:rPr>
        <w:footnoteReference w:id="8"/>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1235EFA1" w14:textId="77777777" w:rsidR="00A63909" w:rsidRDefault="00A63909" w:rsidP="00A63909">
      <w:pPr>
        <w:rPr>
          <w:b/>
          <w:bCs/>
          <w:sz w:val="24"/>
          <w:szCs w:val="24"/>
        </w:rPr>
        <w:sectPr w:rsidR="00A63909" w:rsidSect="001F1F22">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14:paraId="3A36AF6E" w14:textId="77777777" w:rsidR="00A63909" w:rsidRPr="00D41355" w:rsidRDefault="00A63909" w:rsidP="00A63909">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B665C0">
        <w:rPr>
          <w:rFonts w:ascii="KaiTi" w:eastAsia="KaiTi" w:hAnsi="KaiTi"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651AC6">
        <w:rPr>
          <w:rFonts w:ascii="KaiTi" w:eastAsia="KaiTi" w:hAnsi="KaiTi"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651AC6">
        <w:rPr>
          <w:rFonts w:ascii="KaiTi" w:eastAsia="KaiTi" w:hAnsi="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651AC6">
        <w:rPr>
          <w:rFonts w:ascii="KaiTi" w:eastAsia="KaiTi" w:hAnsi="KaiTi"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651AC6">
        <w:rPr>
          <w:rFonts w:ascii="KaiTi" w:eastAsia="KaiTi" w:hAnsi="KaiTi"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D41355"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D41355">
        <w:rPr>
          <w:rFonts w:ascii="SimHei" w:eastAsia="SimHei" w:hAnsi="Calibri" w:cs="Times New Roman" w:hint="eastAsia"/>
          <w:kern w:val="2"/>
          <w:sz w:val="21"/>
          <w:szCs w:val="22"/>
        </w:rPr>
        <w:t>第1条</w:t>
      </w:r>
      <w:r w:rsidR="00962C6B">
        <w:rPr>
          <w:rFonts w:ascii="SimHei" w:eastAsia="SimHei" w:hAnsi="Calibri" w:cs="Times New Roman"/>
          <w:kern w:val="2"/>
          <w:sz w:val="21"/>
          <w:szCs w:val="22"/>
        </w:rPr>
        <w:br/>
      </w:r>
      <w:r w:rsidRPr="00D41355">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D41355"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替代项1</w:t>
      </w:r>
    </w:p>
    <w:p w14:paraId="5E7BFDA3" w14:textId="7AF61A0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55BE3705"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替代项2</w:t>
      </w:r>
    </w:p>
    <w:p w14:paraId="7D51AEBA" w14:textId="46C8B40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14:paraId="41A915B3"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Pr="00D256E9">
        <w:rPr>
          <w:rFonts w:ascii="KaiTi" w:eastAsia="KaiTi" w:hAnsi="KaiTi" w:cs="Times New Roman"/>
          <w:kern w:val="2"/>
          <w:sz w:val="21"/>
          <w:szCs w:val="22"/>
        </w:rPr>
        <w:t>3</w:t>
      </w:r>
    </w:p>
    <w:p w14:paraId="0EB23EE2"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p>
    <w:p w14:paraId="6723292F"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Pr="00D256E9">
        <w:rPr>
          <w:rFonts w:ascii="KaiTi" w:eastAsia="KaiTi" w:hAnsi="KaiTi" w:cs="Times New Roman"/>
          <w:kern w:val="2"/>
          <w:sz w:val="21"/>
          <w:szCs w:val="22"/>
        </w:rPr>
        <w:t>4</w:t>
      </w:r>
    </w:p>
    <w:p w14:paraId="4AEFDC0C" w14:textId="4E52513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p>
    <w:p w14:paraId="6ED9886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2A51F124" w14:textId="77777777" w:rsidR="00A63909"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Pr="00D41355">
        <w:rPr>
          <w:rFonts w:ascii="SimSun" w:hAnsi="SimSun" w:hint="eastAsia"/>
          <w:sz w:val="21"/>
        </w:rPr>
        <w:t>是满足第1条规定的资格标准和第3条规定的保护范围和条件的传统知识。</w:t>
      </w:r>
      <w:r w:rsidRPr="00D41355">
        <w:rPr>
          <w:rFonts w:ascii="SimSun" w:hAnsi="SimSun"/>
          <w:sz w:val="21"/>
        </w:rPr>
        <w:t>］</w:t>
      </w:r>
    </w:p>
    <w:p w14:paraId="734CCA4B" w14:textId="3DE1F211" w:rsidR="002D528E" w:rsidRPr="00D256E9" w:rsidRDefault="002D528E" w:rsidP="00A63909">
      <w:pPr>
        <w:overflowPunct w:val="0"/>
        <w:adjustRightInd w:val="0"/>
        <w:spacing w:afterLines="100" w:after="240" w:line="340" w:lineRule="atLeast"/>
        <w:jc w:val="both"/>
        <w:rPr>
          <w:rFonts w:ascii="KaiTi" w:eastAsia="KaiTi" w:hAnsi="KaiTi"/>
          <w:sz w:val="21"/>
        </w:rPr>
      </w:pPr>
      <w:r w:rsidRPr="00D256E9">
        <w:rPr>
          <w:rFonts w:ascii="KaiTi" w:eastAsia="KaiTi" w:hAnsi="KaiTi" w:hint="eastAsia"/>
          <w:sz w:val="21"/>
        </w:rPr>
        <w:t>替代项</w:t>
      </w:r>
    </w:p>
    <w:p w14:paraId="3B8015BC" w14:textId="3BCEAE7B"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与第4条定义的受益人的文化遗产有显著联系</w:t>
      </w:r>
      <w:r w:rsidR="000C46B1">
        <w:rPr>
          <w:rFonts w:ascii="SimSun" w:hAnsi="SimSun" w:hint="eastAsia"/>
          <w:sz w:val="21"/>
        </w:rPr>
        <w:t>的传统知识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集体创作、创造、发展、维持和共享，且在已由每个成员国决定的期间代代相传，但不少于50年或五代人的时间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49CCE5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Hei" w:eastAsia="SimHei" w:hAnsi="SimHei" w:cs="Times New Roman"/>
          <w:kern w:val="2"/>
          <w:sz w:val="21"/>
          <w:szCs w:val="22"/>
        </w:rPr>
        <w:lastRenderedPageBreak/>
        <w:t>［</w:t>
      </w:r>
      <w:r w:rsidRPr="00D41355">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CC7D5AF" w14:textId="5B9B4E48"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是由</w:t>
      </w:r>
      <w:r w:rsidRPr="00D41355">
        <w:rPr>
          <w:rFonts w:ascii="SimSun" w:hAnsi="SimSun" w:cs="Times New Roman" w:hint="eastAsia"/>
          <w:kern w:val="2"/>
          <w:sz w:val="21"/>
          <w:szCs w:val="22"/>
        </w:rPr>
        <w:t>土著［人民］、当地社区［</w:t>
      </w:r>
      <w:r w:rsidR="0008484E">
        <w:rPr>
          <w:rFonts w:ascii="SimSun" w:hAnsi="SimSun" w:cs="Times New Roman" w:hint="eastAsia"/>
          <w:kern w:val="2"/>
          <w:sz w:val="21"/>
          <w:szCs w:val="22"/>
        </w:rPr>
        <w:t>、</w:t>
      </w:r>
      <w:r w:rsidR="00F85B2B">
        <w:rPr>
          <w:rFonts w:ascii="SimSun" w:hAnsi="SimSun" w:cs="Times New Roman" w:hint="eastAsia"/>
          <w:kern w:val="2"/>
          <w:sz w:val="21"/>
          <w:szCs w:val="22"/>
        </w:rPr>
        <w:t>其他受益人</w:t>
      </w:r>
      <w:r w:rsidR="00615C57">
        <w:rPr>
          <w:rFonts w:ascii="SimSun" w:hAnsi="SimSun" w:cs="Times New Roman" w:hint="eastAsia"/>
          <w:kern w:val="2"/>
          <w:sz w:val="21"/>
          <w:szCs w:val="22"/>
        </w:rPr>
        <w:t>］创造、维持和发展的知识，与土著［人民］、当地社区</w:t>
      </w:r>
      <w:r w:rsidRPr="00D41355">
        <w:rPr>
          <w:rFonts w:ascii="SimSun" w:hAnsi="SimSun" w:cs="Times New Roman" w:hint="eastAsia"/>
          <w:kern w:val="2"/>
          <w:sz w:val="21"/>
          <w:szCs w:val="22"/>
        </w:rPr>
        <w:t>的民族或社会认同和/或文化遗产有联系，或者是其组成部分</w:t>
      </w:r>
      <w:r w:rsidR="004572C0">
        <w:rPr>
          <w:rFonts w:ascii="SimSun" w:hAnsi="SimSun" w:cs="Times New Roman" w:hint="eastAsia"/>
          <w:kern w:val="2"/>
          <w:sz w:val="21"/>
          <w:szCs w:val="22"/>
        </w:rPr>
        <w:t>，</w:t>
      </w:r>
      <w:r w:rsidR="00B201A6" w:rsidRPr="00B201A6">
        <w:rPr>
          <w:rFonts w:ascii="SimSun" w:hAnsi="SimSun" w:cs="Times New Roman" w:hint="eastAsia"/>
          <w:kern w:val="2"/>
          <w:sz w:val="21"/>
          <w:szCs w:val="22"/>
        </w:rPr>
        <w:t>代代相传，无论是否连续；存在于经过整理的、口头的或其他形式；可能充满活力、不断发展，可能的形式有诀窍、技能、创新、做法、教导和学问。］</w:t>
      </w:r>
    </w:p>
    <w:p w14:paraId="695D425C" w14:textId="119790AE"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w:t>
      </w:r>
      <w:r w:rsidR="00127745" w:rsidRPr="00D256E9">
        <w:rPr>
          <w:rFonts w:ascii="KaiTi" w:eastAsia="KaiTi" w:hAnsi="KaiTi" w:cs="Times New Roman" w:hint="eastAsia"/>
          <w:kern w:val="2"/>
          <w:sz w:val="21"/>
          <w:szCs w:val="22"/>
        </w:rPr>
        <w:t>1</w:t>
      </w:r>
    </w:p>
    <w:p w14:paraId="3C80E723" w14:textId="0DA4E3C1" w:rsidR="00A63909" w:rsidRDefault="00A63909" w:rsidP="00A63909">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是受益人根据</w:t>
      </w:r>
      <w:r w:rsidR="00063A87">
        <w:rPr>
          <w:rFonts w:ascii="SimSun" w:hAnsi="SimSun" w:hint="eastAsia"/>
          <w:sz w:val="21"/>
        </w:rPr>
        <w:t>［</w:t>
      </w:r>
      <w:r w:rsidRPr="00D41355">
        <w:rPr>
          <w:rFonts w:ascii="SimSun" w:hAnsi="SimSun" w:hint="eastAsia"/>
          <w:sz w:val="21"/>
        </w:rPr>
        <w:t>习惯法</w:t>
      </w:r>
      <w:r w:rsidR="00F25DF8">
        <w:rPr>
          <w:rFonts w:ascii="SimSun" w:hAnsi="SimSun" w:hint="eastAsia"/>
          <w:sz w:val="21"/>
        </w:rPr>
        <w:t>］</w:t>
      </w:r>
      <w:r w:rsidR="00063A87">
        <w:rPr>
          <w:rFonts w:ascii="SimSun" w:hAnsi="SimSun" w:hint="eastAsia"/>
          <w:sz w:val="21"/>
        </w:rPr>
        <w:t>［</w:t>
      </w:r>
      <w:r w:rsidR="00AC1BD4">
        <w:rPr>
          <w:rFonts w:ascii="SimSun" w:hAnsi="SimSun" w:hint="eastAsia"/>
          <w:sz w:val="21"/>
        </w:rPr>
        <w:t>国内法</w:t>
      </w:r>
      <w:r w:rsidR="00F25DF8">
        <w:rPr>
          <w:rFonts w:ascii="SimSun" w:hAnsi="SimSun" w:hint="eastAsia"/>
          <w:sz w:val="21"/>
        </w:rPr>
        <w:t>］</w:t>
      </w:r>
      <w:r w:rsidR="00AC1BD4">
        <w:rPr>
          <w:rFonts w:ascii="SimSun" w:hAnsi="SimSun" w:hint="eastAsia"/>
          <w:sz w:val="21"/>
        </w:rPr>
        <w:t>，</w:t>
      </w:r>
      <w:r w:rsidRPr="00D41355">
        <w:rPr>
          <w:rFonts w:ascii="SimSun" w:hAnsi="SimSun" w:hint="eastAsia"/>
          <w:sz w:val="21"/>
        </w:rPr>
        <w:t>用</w:t>
      </w:r>
      <w:r w:rsidR="00AE2840">
        <w:rPr>
          <w:rFonts w:ascii="SimSun" w:hAnsi="SimSun" w:hint="eastAsia"/>
          <w:sz w:val="21"/>
        </w:rPr>
        <w:t>［</w:t>
      </w:r>
      <w:r w:rsidRPr="00D41355">
        <w:rPr>
          <w:rFonts w:ascii="SimSun" w:hAnsi="SimSun" w:cs="Times New Roman" w:hint="eastAsia"/>
          <w:kern w:val="2"/>
          <w:sz w:val="21"/>
          <w:szCs w:val="22"/>
        </w:rPr>
        <w:t>某些</w:t>
      </w:r>
      <w:r w:rsidR="00AE2840">
        <w:rPr>
          <w:rFonts w:ascii="SimSun" w:hAnsi="SimSun" w:cs="Times New Roman" w:hint="eastAsia"/>
          <w:kern w:val="2"/>
          <w:sz w:val="21"/>
          <w:szCs w:val="22"/>
        </w:rPr>
        <w:t>］</w:t>
      </w:r>
      <w:r w:rsidRPr="00D41355">
        <w:rPr>
          <w:rFonts w:ascii="SimSun" w:hAnsi="SimSun" w:hint="eastAsia"/>
          <w:sz w:val="21"/>
        </w:rPr>
        <w:t>保密措施持有的传统知识，并有该传统知识只在</w:t>
      </w:r>
      <w:r w:rsidR="00063A87">
        <w:rPr>
          <w:rFonts w:ascii="SimSun" w:hAnsi="SimSun" w:hint="eastAsia"/>
          <w:sz w:val="21"/>
        </w:rPr>
        <w:t>［</w:t>
      </w:r>
      <w:r w:rsidRPr="00D41355">
        <w:rPr>
          <w:rFonts w:ascii="SimSun" w:hAnsi="SimSun" w:hint="eastAsia"/>
          <w:sz w:val="21"/>
        </w:rPr>
        <w:t>具体团体</w:t>
      </w:r>
      <w:r w:rsidR="00F25DF8">
        <w:rPr>
          <w:rFonts w:ascii="SimSun" w:hAnsi="SimSun" w:hint="eastAsia"/>
          <w:sz w:val="21"/>
        </w:rPr>
        <w:t>］</w:t>
      </w:r>
      <w:r w:rsidR="00063A87">
        <w:rPr>
          <w:rFonts w:ascii="SimSun" w:hAnsi="SimSun" w:hint="eastAsia"/>
          <w:sz w:val="21"/>
        </w:rPr>
        <w:t>［</w:t>
      </w:r>
      <w:r w:rsidR="00870BBF">
        <w:rPr>
          <w:rFonts w:ascii="SimSun" w:hAnsi="SimSun" w:hint="eastAsia"/>
          <w:sz w:val="21"/>
        </w:rPr>
        <w:t>具体定义的团体</w:t>
      </w:r>
      <w:r w:rsidR="00F25DF8">
        <w:rPr>
          <w:rFonts w:ascii="SimSun" w:hAnsi="SimSun" w:hint="eastAsia"/>
          <w:sz w:val="21"/>
        </w:rPr>
        <w:t>］</w:t>
      </w:r>
      <w:r w:rsidRPr="00D41355">
        <w:rPr>
          <w:rFonts w:ascii="SimSun" w:hAnsi="SimSun" w:hint="eastAsia"/>
          <w:sz w:val="21"/>
        </w:rPr>
        <w:t>内使用和知晓的共同认识。</w:t>
      </w:r>
      <w:r w:rsidRPr="00D41355">
        <w:rPr>
          <w:rFonts w:ascii="SimSun" w:hAnsi="SimSun"/>
          <w:sz w:val="21"/>
        </w:rPr>
        <w:t>］</w:t>
      </w:r>
    </w:p>
    <w:p w14:paraId="76A01C12" w14:textId="32D4725C" w:rsidR="00345F31" w:rsidRPr="00D256E9" w:rsidRDefault="00345F31" w:rsidP="00345F31">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7761E542" w14:textId="692CBC9F" w:rsidR="00345F31" w:rsidRPr="00D41355" w:rsidRDefault="00345F31" w:rsidP="00345F31">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一般不为人所知或不易为公众获取的传统知识；它由于保密而具有商业价值，为保持知识的保密性而</w:t>
      </w:r>
      <w:r w:rsidRPr="00D41355">
        <w:rPr>
          <w:rFonts w:ascii="SimSun" w:hAnsi="SimSun" w:hint="eastAsia"/>
          <w:sz w:val="21"/>
        </w:rPr>
        <w:t>受</w:t>
      </w:r>
      <w:r w:rsidR="00CF218A">
        <w:rPr>
          <w:rFonts w:ascii="SimSun" w:hAnsi="SimSun" w:hint="eastAsia"/>
          <w:sz w:val="21"/>
        </w:rPr>
        <w:t>到</w:t>
      </w:r>
      <w:r>
        <w:rPr>
          <w:rFonts w:ascii="SimSun" w:hAnsi="SimSun" w:hint="eastAsia"/>
          <w:sz w:val="21"/>
        </w:rPr>
        <w:t>某些措施的约束。</w:t>
      </w:r>
      <w:r w:rsidRPr="00D41355">
        <w:rPr>
          <w:rFonts w:ascii="SimSun" w:hAnsi="SimSun"/>
          <w:sz w:val="21"/>
        </w:rPr>
        <w:t>］</w:t>
      </w:r>
    </w:p>
    <w:p w14:paraId="4E2623D3" w14:textId="0F2A32D9" w:rsidR="00AC6F23" w:rsidRPr="00D256E9" w:rsidRDefault="00AC6F23" w:rsidP="00AC6F23">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28394406" w14:textId="6AB8E9E6" w:rsidR="00AC6F23" w:rsidRPr="00D41355" w:rsidRDefault="00AC6F23" w:rsidP="00AC6F23">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2B51B3EB" w:rsidR="00F602ED" w:rsidRPr="00D256E9"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替代项4</w:t>
      </w:r>
    </w:p>
    <w:p w14:paraId="100649AC" w14:textId="79D17630" w:rsidR="00AC6F23" w:rsidRDefault="00F602ED" w:rsidP="00A63909">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不为人所知</w:t>
      </w:r>
      <w:r w:rsidR="00CF218A">
        <w:rPr>
          <w:rFonts w:ascii="SimSun" w:hAnsi="SimSun" w:hint="eastAsia"/>
          <w:sz w:val="21"/>
        </w:rPr>
        <w:t>或</w:t>
      </w:r>
      <w:r>
        <w:rPr>
          <w:rFonts w:ascii="SimSun" w:hAnsi="SimSun" w:hint="eastAsia"/>
          <w:sz w:val="21"/>
        </w:rPr>
        <w:t>公众不能获取</w:t>
      </w:r>
      <w:r w:rsidR="00CF218A">
        <w:rPr>
          <w:rFonts w:ascii="SimSun" w:hAnsi="SimSun" w:hint="eastAsia"/>
          <w:sz w:val="21"/>
        </w:rPr>
        <w:t>，</w:t>
      </w:r>
      <w:r>
        <w:rPr>
          <w:rFonts w:ascii="SimSun" w:hAnsi="SimSun" w:hint="eastAsia"/>
          <w:sz w:val="21"/>
        </w:rPr>
        <w:t>并且为保持</w:t>
      </w:r>
      <w:r w:rsidR="007A327B">
        <w:rPr>
          <w:rFonts w:ascii="SimSun" w:hAnsi="SimSun" w:hint="eastAsia"/>
          <w:sz w:val="21"/>
        </w:rPr>
        <w:t>其</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2A2CB3D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非保密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0001650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非保密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lastRenderedPageBreak/>
        <w:t>［［</w:t>
      </w:r>
      <w:r w:rsidRPr="00D41355">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76EE8F4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15DC8A30"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在传统范围以外生产、进口、许诺销售、销售、存储或使用该产品；或</w:t>
      </w:r>
    </w:p>
    <w:p w14:paraId="2DE6B4D0" w14:textId="562F7D7B"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为在传统范围以外许诺销售、销售或使用产品而占有该产品。</w:t>
      </w:r>
    </w:p>
    <w:p w14:paraId="06B35733" w14:textId="1B552A1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10F33C6"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在传统范围以外使用该方法；或</w:t>
      </w:r>
    </w:p>
    <w:p w14:paraId="0785D651" w14:textId="7F26D4D9"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6511759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2EAAC5C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D41355" w:rsidRDefault="00BB05D6" w:rsidP="00BB05D6">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w:t>
      </w:r>
      <w:r>
        <w:rPr>
          <w:rFonts w:ascii="SimHei" w:eastAsia="SimHei" w:hAnsi="Calibri" w:cs="Times New Roman" w:hint="eastAsia"/>
          <w:kern w:val="2"/>
          <w:sz w:val="21"/>
          <w:szCs w:val="22"/>
        </w:rPr>
        <w:t>2</w:t>
      </w:r>
      <w:r w:rsidRPr="00D41355">
        <w:rPr>
          <w:rFonts w:ascii="SimHei" w:eastAsia="SimHei" w:hAnsi="Calibri" w:cs="Times New Roman" w:hint="eastAsia"/>
          <w:kern w:val="2"/>
          <w:sz w:val="21"/>
          <w:szCs w:val="22"/>
        </w:rPr>
        <w:t>条</w:t>
      </w:r>
      <w:r w:rsidRPr="00D41355">
        <w:rPr>
          <w:rFonts w:ascii="SimHei" w:eastAsia="SimHei" w:hAnsi="Calibri" w:cs="Times New Roman"/>
          <w:kern w:val="2"/>
          <w:sz w:val="21"/>
          <w:szCs w:val="22"/>
        </w:rPr>
        <w:br/>
      </w:r>
      <w:r>
        <w:rPr>
          <w:rFonts w:ascii="SimHei" w:eastAsia="SimHei" w:hAnsi="Calibri" w:cs="Times New Roman" w:hint="eastAsia"/>
          <w:kern w:val="2"/>
          <w:sz w:val="21"/>
          <w:szCs w:val="22"/>
        </w:rPr>
        <w:t>目</w:t>
      </w:r>
      <w:r w:rsidR="00F077A3">
        <w:rPr>
          <w:rFonts w:ascii="SimHei" w:eastAsia="SimHei" w:hAnsi="Calibri" w:cs="Times New Roman" w:hint="eastAsia"/>
          <w:kern w:val="2"/>
          <w:sz w:val="21"/>
          <w:szCs w:val="22"/>
        </w:rPr>
        <w:t xml:space="preserve">　</w:t>
      </w:r>
      <w:r>
        <w:rPr>
          <w:rFonts w:ascii="SimHei" w:eastAsia="SimHei" w:hAnsi="Calibri" w:cs="Times New Roman" w:hint="eastAsia"/>
          <w:kern w:val="2"/>
          <w:sz w:val="21"/>
          <w:szCs w:val="22"/>
        </w:rPr>
        <w:t>标</w:t>
      </w:r>
    </w:p>
    <w:p w14:paraId="72487663" w14:textId="177115C4" w:rsidR="00BB05D6" w:rsidRPr="00D256E9"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00BB05D6" w:rsidRPr="00D256E9">
        <w:rPr>
          <w:rFonts w:ascii="KaiTi" w:eastAsia="KaiTi" w:hAnsi="KaiTi" w:cs="Times New Roman" w:hint="eastAsia"/>
          <w:kern w:val="2"/>
          <w:sz w:val="21"/>
          <w:szCs w:val="22"/>
        </w:rPr>
        <w:t>替代项1</w:t>
      </w:r>
    </w:p>
    <w:p w14:paraId="15830607" w14:textId="234426F2" w:rsidR="005B0203" w:rsidRDefault="00BB05D6" w:rsidP="00BB05D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应当</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旨在通过</w:t>
      </w:r>
      <w:r w:rsidR="005B0203">
        <w:rPr>
          <w:rFonts w:hint="eastAsia"/>
          <w:sz w:val="21"/>
          <w:szCs w:val="21"/>
        </w:rPr>
        <w:t>］</w:t>
      </w:r>
      <w:r w:rsidR="005B0203">
        <w:rPr>
          <w:rFonts w:ascii="SimSun" w:hAnsi="Calibri" w:cs="Times New Roman" w:hint="eastAsia"/>
          <w:kern w:val="2"/>
          <w:sz w:val="21"/>
          <w:szCs w:val="22"/>
        </w:rPr>
        <w:t>为</w:t>
      </w:r>
      <w:r w:rsidR="00A35616">
        <w:rPr>
          <w:rFonts w:ascii="SimSun" w:hAnsi="Calibri" w:cs="Times New Roman" w:hint="eastAsia"/>
          <w:kern w:val="2"/>
          <w:sz w:val="21"/>
          <w:szCs w:val="22"/>
        </w:rPr>
        <w:t>受益</w:t>
      </w:r>
      <w:r w:rsidR="005B0203">
        <w:rPr>
          <w:rFonts w:ascii="SimSun" w:hAnsi="Calibri" w:cs="Times New Roman" w:hint="eastAsia"/>
          <w:kern w:val="2"/>
          <w:sz w:val="21"/>
          <w:szCs w:val="22"/>
        </w:rPr>
        <w:t>人</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提供</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保护传统知识的</w:t>
      </w:r>
      <w:r w:rsidR="005B0203">
        <w:rPr>
          <w:rFonts w:hint="eastAsia"/>
          <w:sz w:val="21"/>
          <w:szCs w:val="21"/>
        </w:rPr>
        <w:t>］</w:t>
      </w:r>
      <w:r w:rsidR="005B0203">
        <w:rPr>
          <w:rFonts w:ascii="SimSun" w:hAnsi="Calibri" w:cs="Times New Roman" w:hint="eastAsia"/>
          <w:kern w:val="2"/>
          <w:sz w:val="21"/>
          <w:szCs w:val="22"/>
        </w:rPr>
        <w:t>手段：</w:t>
      </w:r>
    </w:p>
    <w:p w14:paraId="148C2255" w14:textId="46471C30"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防止其传统知识</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被盗用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滥用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和</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未经授权使用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p>
    <w:p w14:paraId="507A524A" w14:textId="7ED295D2" w:rsidR="00450BE4" w:rsidRPr="00450BE4" w:rsidRDefault="00450BE4"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sidRPr="00450BE4">
        <w:rPr>
          <w:rFonts w:ascii="SimSun" w:hAnsi="SimSun" w:hint="eastAsia"/>
          <w:sz w:val="21"/>
          <w:szCs w:val="21"/>
        </w:rPr>
        <w:t>鼓励和保护</w:t>
      </w:r>
      <w:r w:rsidR="00063A87">
        <w:rPr>
          <w:rFonts w:ascii="SimSun" w:hAnsi="SimSun" w:hint="eastAsia"/>
          <w:sz w:val="21"/>
          <w:szCs w:val="21"/>
        </w:rPr>
        <w:t>［</w:t>
      </w:r>
      <w:r w:rsidRPr="005E0085">
        <w:rPr>
          <w:rFonts w:ascii="SimSun" w:hAnsi="Calibri" w:cs="Times New Roman" w:hint="eastAsia"/>
          <w:kern w:val="2"/>
          <w:sz w:val="21"/>
          <w:szCs w:val="22"/>
        </w:rPr>
        <w:t>基于</w:t>
      </w:r>
      <w:r w:rsidRPr="00450BE4">
        <w:rPr>
          <w:rFonts w:ascii="SimSun" w:hAnsi="SimSun" w:hint="eastAsia"/>
          <w:sz w:val="21"/>
          <w:szCs w:val="21"/>
        </w:rPr>
        <w:t>传统的</w:t>
      </w:r>
      <w:r w:rsidR="00F25DF8">
        <w:rPr>
          <w:rFonts w:ascii="SimSun" w:hAnsi="SimSun" w:hint="eastAsia"/>
          <w:sz w:val="21"/>
          <w:szCs w:val="21"/>
        </w:rPr>
        <w:t>］</w:t>
      </w:r>
      <w:r w:rsidRPr="00450BE4">
        <w:rPr>
          <w:rFonts w:ascii="SimSun" w:hAnsi="SimSun" w:hint="eastAsia"/>
          <w:sz w:val="21"/>
          <w:szCs w:val="21"/>
        </w:rPr>
        <w:t>创造和</w:t>
      </w:r>
      <w:r w:rsidRPr="00392D3E">
        <w:rPr>
          <w:rFonts w:ascii="SimSun" w:hAnsi="SimSun" w:hint="eastAsia"/>
          <w:sz w:val="21"/>
          <w:szCs w:val="21"/>
        </w:rPr>
        <w:t>创新，不论是否商业化</w:t>
      </w:r>
      <w:r w:rsidR="00392D3E">
        <w:rPr>
          <w:rFonts w:ascii="SimSun" w:hAnsi="SimSun" w:hint="eastAsia"/>
          <w:sz w:val="21"/>
          <w:szCs w:val="21"/>
        </w:rPr>
        <w:t>；</w:t>
      </w:r>
    </w:p>
    <w:p w14:paraId="382A83DF" w14:textId="49A051D5" w:rsidR="00450BE4"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w:t>
      </w:r>
      <w:r w:rsidR="00063A87">
        <w:rPr>
          <w:rFonts w:ascii="SimSun" w:hAnsi="SimSun" w:cs="Times New Roman" w:hint="eastAsia"/>
          <w:kern w:val="2"/>
          <w:sz w:val="21"/>
          <w:szCs w:val="22"/>
        </w:rPr>
        <w:t>［</w:t>
      </w:r>
      <w:r>
        <w:rPr>
          <w:rFonts w:ascii="SimSun" w:hAnsi="SimSun" w:cs="Times New Roman" w:hint="eastAsia"/>
          <w:kern w:val="2"/>
          <w:sz w:val="21"/>
          <w:szCs w:val="22"/>
        </w:rPr>
        <w:t>或主张</w:t>
      </w:r>
      <w:r w:rsidR="00F25DF8">
        <w:rPr>
          <w:rFonts w:ascii="SimSun" w:hAnsi="SimSun" w:cs="Times New Roman" w:hint="eastAsia"/>
          <w:kern w:val="2"/>
          <w:sz w:val="21"/>
          <w:szCs w:val="22"/>
        </w:rPr>
        <w:t>］</w:t>
      </w:r>
      <w:r>
        <w:rPr>
          <w:rFonts w:ascii="SimSun" w:hAnsi="SimSun" w:cs="Times New Roman" w:hint="eastAsia"/>
          <w:kern w:val="2"/>
          <w:sz w:val="21"/>
          <w:szCs w:val="22"/>
        </w:rPr>
        <w:t>知识产权；并</w:t>
      </w:r>
    </w:p>
    <w:p w14:paraId="5F0DC482" w14:textId="35E0FB52" w:rsidR="005B0203" w:rsidRPr="00392D3E" w:rsidRDefault="00B4339F"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392D3E">
        <w:rPr>
          <w:rFonts w:ascii="SimSun" w:hAnsi="Calibri" w:cs="Times New Roman" w:hint="eastAsia"/>
          <w:kern w:val="2"/>
          <w:sz w:val="21"/>
          <w:szCs w:val="22"/>
        </w:rPr>
        <w:t>实现因使用其传统知识而产生的</w:t>
      </w:r>
      <w:r w:rsidR="00246D42">
        <w:rPr>
          <w:rFonts w:ascii="SimSun" w:hAnsi="Calibri" w:cs="Times New Roman" w:hint="eastAsia"/>
          <w:kern w:val="2"/>
          <w:sz w:val="21"/>
          <w:szCs w:val="22"/>
        </w:rPr>
        <w:t>惠益</w:t>
      </w:r>
      <w:r w:rsidRPr="00392D3E">
        <w:rPr>
          <w:rFonts w:ascii="SimSun" w:hAnsi="Calibri" w:cs="Times New Roman" w:hint="eastAsia"/>
          <w:kern w:val="2"/>
          <w:sz w:val="21"/>
          <w:szCs w:val="22"/>
        </w:rPr>
        <w:t>的公平和公正分享</w:t>
      </w:r>
      <w:r w:rsidR="000F01D7" w:rsidRPr="00392D3E">
        <w:rPr>
          <w:rFonts w:ascii="SimSun" w:hAnsi="Calibri" w:cs="Times New Roman" w:hint="eastAsia"/>
          <w:kern w:val="2"/>
          <w:sz w:val="21"/>
          <w:szCs w:val="22"/>
        </w:rPr>
        <w:t>。</w:t>
      </w:r>
      <w:r w:rsidR="00F25DF8">
        <w:rPr>
          <w:rFonts w:ascii="SimSun" w:hAnsi="Calibri" w:cs="Times New Roman" w:hint="eastAsia"/>
          <w:kern w:val="2"/>
          <w:sz w:val="21"/>
          <w:szCs w:val="22"/>
        </w:rPr>
        <w:t>］</w:t>
      </w:r>
    </w:p>
    <w:p w14:paraId="26B1D44D" w14:textId="55C6A38F" w:rsidR="00392D3E" w:rsidRPr="00D256E9"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24D4618B" w14:textId="13C1F35C"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本文书的目的是［确保］［支持］传统知识在知识产权制度内根据国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法［适当使用］［保护］，</w:t>
      </w:r>
      <w:r w:rsidRPr="00392D3E">
        <w:rPr>
          <w:rFonts w:ascii="SimSun" w:hAnsi="SimSun" w:cs="Times New Roman" w:hint="eastAsia"/>
          <w:kern w:val="2"/>
          <w:sz w:val="21"/>
          <w:szCs w:val="22"/>
        </w:rPr>
        <w:t>承认［传统知识持有人］［受益人］的权利。</w:t>
      </w:r>
    </w:p>
    <w:p w14:paraId="1ECA0F3C" w14:textId="36603495" w:rsidR="00BF3304" w:rsidRPr="00D256E9"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5DF0B87F" w14:textId="77777777"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p>
    <w:p w14:paraId="76E2CBA8" w14:textId="781D608F"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有助于保护创新和知识的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7554FB8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防止对［直接基于用非法占用方式取得的受保护传统知识</w:t>
      </w:r>
      <w:r w:rsidR="008A3C4E">
        <w:rPr>
          <w:rFonts w:ascii="SimSun" w:hAnsi="Calibri" w:cs="Times New Roman" w:hint="eastAsia"/>
          <w:kern w:val="2"/>
          <w:sz w:val="21"/>
          <w:szCs w:val="22"/>
        </w:rPr>
        <w:t>的</w:t>
      </w:r>
      <w:r w:rsidR="007A263E" w:rsidRPr="00D41355">
        <w:rPr>
          <w:rFonts w:ascii="SimSun" w:hAnsi="Calibri" w:cs="Times New Roman" w:hint="eastAsia"/>
          <w:kern w:val="2"/>
          <w:sz w:val="21"/>
          <w:szCs w:val="22"/>
        </w:rPr>
        <w:t>］［传统知识和遗传资源相关传统知识］错误授予知识产权。</w:t>
      </w:r>
    </w:p>
    <w:p w14:paraId="5DD7DFAC" w14:textId="77777777" w:rsidR="001A6AD0" w:rsidRPr="00D256E9" w:rsidRDefault="001A6AD0" w:rsidP="001A6AD0">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替代项4</w:t>
      </w:r>
    </w:p>
    <w:p w14:paraId="65FA410A" w14:textId="1F35AFED" w:rsidR="00BE5E96" w:rsidRDefault="00BE5E96" w:rsidP="00BE5E9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4C9E0E26" w14:textId="16D45209" w:rsidR="00BE5E96" w:rsidRPr="00450BE4"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防止其传统知识被盗用、滥用和未经授权使用；</w:t>
      </w:r>
    </w:p>
    <w:p w14:paraId="6691A8C3" w14:textId="779D6B23" w:rsidR="00BE5E96" w:rsidRPr="00450BE4" w:rsidRDefault="00BE5E96" w:rsidP="00BE5E96">
      <w:pPr>
        <w:numPr>
          <w:ilvl w:val="0"/>
          <w:numId w:val="13"/>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有必要保护、维护和加强公有领域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21BF940A" w14:textId="38B96639" w:rsidR="00BE5E96" w:rsidRPr="00BE5E96"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Pr="00BE5E96">
        <w:rPr>
          <w:rFonts w:ascii="SimSun" w:hAnsi="SimSun" w:hint="eastAsia"/>
          <w:sz w:val="21"/>
          <w:szCs w:val="21"/>
        </w:rPr>
        <w:t>知识</w:t>
      </w:r>
      <w:r w:rsidRPr="00BE5E96">
        <w:rPr>
          <w:rFonts w:ascii="SimSun" w:hAnsi="SimSun" w:cs="Times New Roman" w:hint="eastAsia"/>
          <w:kern w:val="2"/>
          <w:sz w:val="21"/>
          <w:szCs w:val="22"/>
        </w:rPr>
        <w:t>错误地授予</w:t>
      </w:r>
      <w:r w:rsidR="00063A87">
        <w:rPr>
          <w:rFonts w:ascii="SimSun" w:hAnsi="SimSun" w:cs="Times New Roman" w:hint="eastAsia"/>
          <w:kern w:val="2"/>
          <w:sz w:val="21"/>
          <w:szCs w:val="22"/>
        </w:rPr>
        <w:t>［</w:t>
      </w:r>
      <w:r w:rsidRPr="00BE5E96">
        <w:rPr>
          <w:rFonts w:ascii="SimSun" w:hAnsi="SimSun" w:cs="Times New Roman" w:hint="eastAsia"/>
          <w:kern w:val="2"/>
          <w:sz w:val="21"/>
          <w:szCs w:val="22"/>
        </w:rPr>
        <w:t>或主张</w:t>
      </w:r>
      <w:r w:rsidR="00F25DF8">
        <w:rPr>
          <w:rFonts w:ascii="SimSun" w:hAnsi="SimSun" w:cs="Times New Roman" w:hint="eastAsia"/>
          <w:kern w:val="2"/>
          <w:sz w:val="21"/>
          <w:szCs w:val="22"/>
        </w:rPr>
        <w:t>］</w:t>
      </w:r>
      <w:r w:rsidRPr="00BE5E96">
        <w:rPr>
          <w:rFonts w:ascii="SimSun" w:hAnsi="SimSun" w:cs="Times New Roman" w:hint="eastAsia"/>
          <w:kern w:val="2"/>
          <w:sz w:val="21"/>
          <w:szCs w:val="22"/>
        </w:rPr>
        <w:t>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64CCAB18" w14:textId="359FFB9B" w:rsidR="00A63909" w:rsidRPr="00D41355" w:rsidRDefault="00A63909" w:rsidP="00A63909">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文书的客体</w:t>
      </w:r>
    </w:p>
    <w:p w14:paraId="1ACC9DC6" w14:textId="6FD8576D" w:rsidR="00A63909" w:rsidRPr="00D256E9" w:rsidRDefault="0075366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00A63909" w:rsidRPr="00D256E9">
        <w:rPr>
          <w:rFonts w:ascii="KaiTi" w:eastAsia="KaiTi" w:hAnsi="KaiTi" w:cs="Times New Roman" w:hint="eastAsia"/>
          <w:kern w:val="2"/>
          <w:sz w:val="21"/>
          <w:szCs w:val="22"/>
        </w:rPr>
        <w:t>替代项1</w:t>
      </w:r>
    </w:p>
    <w:p w14:paraId="36CD778B" w14:textId="08EAB5B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r w:rsidR="00753669" w:rsidRPr="00D41355">
        <w:rPr>
          <w:rFonts w:ascii="SimSun" w:hAnsi="Calibri" w:cs="Times New Roman" w:hint="eastAsia"/>
          <w:kern w:val="2"/>
          <w:sz w:val="21"/>
          <w:szCs w:val="22"/>
        </w:rPr>
        <w:t>］</w:t>
      </w:r>
    </w:p>
    <w:p w14:paraId="036FD555" w14:textId="480E32E3" w:rsidR="00A63909" w:rsidRPr="00D256E9" w:rsidRDefault="005275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3EF2544B" w14:textId="35446A21" w:rsidR="00A63909" w:rsidRPr="00D41355" w:rsidRDefault="00527587" w:rsidP="00A63909">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本文书适用于以下传统知识：</w:t>
      </w:r>
    </w:p>
    <w:p w14:paraId="112272A0" w14:textId="31FED75F" w:rsidR="00527587" w:rsidRDefault="00A63909" w:rsidP="00527587">
      <w:pPr>
        <w:pStyle w:val="ListParagraph"/>
        <w:numPr>
          <w:ilvl w:val="0"/>
          <w:numId w:val="14"/>
        </w:numPr>
        <w:overflowPunct w:val="0"/>
        <w:spacing w:afterLines="100" w:after="240" w:line="340" w:lineRule="atLeast"/>
        <w:ind w:left="567" w:firstLine="0"/>
        <w:jc w:val="both"/>
        <w:rPr>
          <w:rFonts w:ascii="SimSun" w:hAnsi="Calibri" w:cs="Times New Roman"/>
          <w:kern w:val="2"/>
          <w:sz w:val="21"/>
          <w:szCs w:val="22"/>
        </w:rPr>
      </w:pPr>
      <w:r w:rsidRPr="00527587">
        <w:rPr>
          <w:rFonts w:ascii="SimSun" w:hAnsi="Calibri" w:cs="Times New Roman" w:hint="eastAsia"/>
          <w:kern w:val="2"/>
          <w:sz w:val="21"/>
          <w:szCs w:val="22"/>
        </w:rPr>
        <w:t>与第4条定义的受益人的文化遗产有显著联系</w:t>
      </w:r>
      <w:r w:rsidR="00527587">
        <w:rPr>
          <w:rFonts w:ascii="SimSun" w:hAnsi="Calibri" w:cs="Times New Roman" w:hint="eastAsia"/>
          <w:kern w:val="2"/>
          <w:sz w:val="21"/>
          <w:szCs w:val="22"/>
        </w:rPr>
        <w:t>；并</w:t>
      </w:r>
    </w:p>
    <w:p w14:paraId="4F2D132F" w14:textId="53BCA4EE" w:rsidR="00527587" w:rsidRPr="00527587" w:rsidRDefault="00843BA8" w:rsidP="00527587">
      <w:pPr>
        <w:pStyle w:val="ListParagraph"/>
        <w:numPr>
          <w:ilvl w:val="0"/>
          <w:numId w:val="14"/>
        </w:numPr>
        <w:overflowPunct w:val="0"/>
        <w:spacing w:afterLines="100" w:after="240" w:line="340" w:lineRule="atLeast"/>
        <w:ind w:left="567" w:firstLine="0"/>
        <w:jc w:val="both"/>
        <w:rPr>
          <w:rFonts w:ascii="SimSun" w:hAnsi="Calibri" w:cs="Times New Roman"/>
          <w:kern w:val="2"/>
          <w:sz w:val="21"/>
          <w:szCs w:val="22"/>
        </w:rPr>
      </w:pPr>
      <w:r>
        <w:rPr>
          <w:rFonts w:ascii="SimSun" w:hAnsi="Calibri" w:cs="Times New Roman" w:hint="eastAsia"/>
          <w:kern w:val="2"/>
          <w:sz w:val="21"/>
          <w:szCs w:val="22"/>
        </w:rPr>
        <w:t>已</w:t>
      </w:r>
      <w:r w:rsidR="00527587">
        <w:rPr>
          <w:rFonts w:ascii="SimSun" w:hAnsi="Calibri" w:cs="Times New Roman" w:hint="eastAsia"/>
          <w:kern w:val="2"/>
          <w:sz w:val="21"/>
          <w:szCs w:val="22"/>
        </w:rPr>
        <w:t>在</w:t>
      </w:r>
      <w:r w:rsidR="00A63909" w:rsidRPr="00527587">
        <w:rPr>
          <w:rFonts w:ascii="SimSun" w:hAnsi="Calibri" w:cs="Times New Roman" w:hint="eastAsia"/>
          <w:kern w:val="2"/>
          <w:sz w:val="21"/>
          <w:szCs w:val="22"/>
        </w:rPr>
        <w:t>由每个成员国决定的期间</w:t>
      </w:r>
      <w:r w:rsidR="00855685">
        <w:rPr>
          <w:rFonts w:ascii="SimSun" w:hAnsi="Calibri" w:cs="Times New Roman" w:hint="eastAsia"/>
          <w:kern w:val="2"/>
          <w:sz w:val="21"/>
          <w:szCs w:val="22"/>
        </w:rPr>
        <w:t>使用</w:t>
      </w:r>
      <w:r w:rsidR="00527587">
        <w:rPr>
          <w:rFonts w:ascii="SimSun" w:hAnsi="Calibri" w:cs="Times New Roman" w:hint="eastAsia"/>
          <w:kern w:val="2"/>
          <w:sz w:val="21"/>
          <w:szCs w:val="22"/>
        </w:rPr>
        <w:t>，</w:t>
      </w:r>
      <w:r w:rsidR="00527587" w:rsidRPr="00527587">
        <w:rPr>
          <w:rFonts w:ascii="SimSun" w:hAnsi="Calibri" w:cs="Times New Roman" w:hint="eastAsia"/>
          <w:kern w:val="2"/>
          <w:sz w:val="21"/>
          <w:szCs w:val="22"/>
        </w:rPr>
        <w:t>但不少于50年</w:t>
      </w:r>
      <w:r w:rsidR="00A63909" w:rsidRPr="00527587">
        <w:rPr>
          <w:rFonts w:ascii="SimSun" w:hAnsi="Calibri" w:cs="Times New Roman" w:hint="eastAsia"/>
          <w:kern w:val="2"/>
          <w:sz w:val="21"/>
          <w:szCs w:val="22"/>
        </w:rPr>
        <w:t>。</w:t>
      </w:r>
      <w:r w:rsidR="00B31A6A">
        <w:rPr>
          <w:rFonts w:ascii="SimSun" w:hAnsi="Calibri" w:cs="Times New Roman" w:hint="eastAsia"/>
          <w:kern w:val="2"/>
          <w:sz w:val="21"/>
          <w:szCs w:val="22"/>
        </w:rPr>
        <w:t>］］</w:t>
      </w:r>
    </w:p>
    <w:p w14:paraId="23625732"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0EB7E140" w14:textId="1C2519BE"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受益人</w:t>
      </w:r>
    </w:p>
    <w:p w14:paraId="3F48FDB0" w14:textId="6846BC83" w:rsidR="00A63909" w:rsidRPr="00D256E9"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9"/>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D256E9" w:rsidRDefault="00F25DF8"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D256E9" w:rsidRDefault="00F25DF8" w:rsidP="00F25DF8">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00D256E9">
        <w:rPr>
          <w:rFonts w:ascii="KaiTi" w:eastAsia="KaiTi" w:hAnsi="KaiTi" w:cs="Times New Roman" w:hint="eastAsia"/>
          <w:kern w:val="2"/>
          <w:sz w:val="21"/>
          <w:szCs w:val="22"/>
        </w:rPr>
        <w:t>3</w:t>
      </w:r>
    </w:p>
    <w:p w14:paraId="7CFFB722" w14:textId="6456FAAB" w:rsidR="00A63909" w:rsidRPr="00D41355"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792197F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18D018C8"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保护范围［和条件］</w:t>
      </w:r>
    </w:p>
    <w:p w14:paraId="025364BC"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替代项1</w:t>
      </w:r>
    </w:p>
    <w:p w14:paraId="544C3CFD" w14:textId="0710134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BCC94B3"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427158E4" w14:textId="517546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按本文书的定义，成员国［应当］/［应］对传统知识受益人的经济利益和精神利益，以合理、兼顾各方利益的方式，</w:t>
      </w:r>
      <w:r w:rsidR="005E7A02" w:rsidRPr="005E7A02">
        <w:rPr>
          <w:rFonts w:ascii="SimSun" w:hAnsi="Calibri" w:cs="Times New Roman" w:hint="eastAsia"/>
          <w:kern w:val="2"/>
          <w:sz w:val="21"/>
          <w:szCs w:val="22"/>
        </w:rPr>
        <w:t>以及符合第14条的方式，</w:t>
      </w:r>
      <w:r w:rsidRPr="00D41355">
        <w:rPr>
          <w:rFonts w:ascii="SimSun" w:hAnsi="Calibri" w:cs="Times New Roman" w:hint="eastAsia"/>
          <w:kern w:val="2"/>
          <w:sz w:val="21"/>
          <w:szCs w:val="22"/>
        </w:rPr>
        <w:t>酌情并按照国内法予以保障，特别是：</w:t>
      </w:r>
    </w:p>
    <w:p w14:paraId="116BEFB5" w14:textId="63913C10"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凡传统知识是秘密的，则不论是否是神圣的，成员国［应当］/［应］酌情采取立法、行政和/或政策措施，以确保：</w:t>
      </w:r>
    </w:p>
    <w:p w14:paraId="74D7B42A"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14:paraId="12279F0E"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150D8FDD" w14:textId="601857E9"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凡传统知识的传播面窄，则不论是否是神圣的，成员国［应当］/［应］酌情采取立法、行政和/或政策措施，以确保：</w:t>
      </w:r>
    </w:p>
    <w:p w14:paraId="4454D878"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受益人从因其使用而产生的利益中收取公平公正份额；并且</w:t>
      </w:r>
    </w:p>
    <w:p w14:paraId="06013C81"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787ACA38" w14:textId="7AB9A332" w:rsidR="00A63909" w:rsidRPr="00D41355" w:rsidRDefault="000339E5" w:rsidP="00A63909">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sidR="00A63909" w:rsidRPr="00D41355">
        <w:rPr>
          <w:rFonts w:ascii="SimSun" w:hAnsi="SimSun" w:hint="eastAsia"/>
          <w:sz w:val="21"/>
          <w:szCs w:val="22"/>
        </w:rPr>
        <w:t>c</w:t>
      </w:r>
      <w:r>
        <w:rPr>
          <w:rFonts w:ascii="SimSun" w:hAnsi="SimSun" w:hint="eastAsia"/>
          <w:sz w:val="21"/>
          <w:szCs w:val="22"/>
        </w:rPr>
        <w:t>）</w:t>
      </w:r>
      <w:r w:rsidR="00A63909" w:rsidRPr="00D41355">
        <w:rPr>
          <w:rFonts w:ascii="SimSun" w:hAnsi="SimSun"/>
          <w:sz w:val="21"/>
          <w:szCs w:val="22"/>
        </w:rPr>
        <w:tab/>
      </w:r>
      <w:r w:rsidR="00A63909" w:rsidRPr="00D41355">
        <w:rPr>
          <w:rFonts w:ascii="SimSun" w:hAnsi="SimSun" w:hint="eastAsia"/>
          <w:sz w:val="21"/>
          <w:szCs w:val="22"/>
        </w:rPr>
        <w:t>传统知识不受</w:t>
      </w:r>
      <w:r>
        <w:rPr>
          <w:rFonts w:ascii="SimSun" w:hAnsi="SimSun" w:hint="eastAsia"/>
          <w:sz w:val="21"/>
          <w:szCs w:val="22"/>
        </w:rPr>
        <w:t>（</w:t>
      </w:r>
      <w:r w:rsidR="00A63909" w:rsidRPr="00D41355">
        <w:rPr>
          <w:rFonts w:ascii="SimSun" w:hAnsi="SimSun" w:hint="eastAsia"/>
          <w:sz w:val="21"/>
          <w:szCs w:val="22"/>
        </w:rPr>
        <w:t>a</w:t>
      </w:r>
      <w:r>
        <w:rPr>
          <w:rFonts w:ascii="SimSun" w:hAnsi="SimSun" w:hint="eastAsia"/>
          <w:sz w:val="21"/>
          <w:szCs w:val="22"/>
        </w:rPr>
        <w:t>）</w:t>
      </w:r>
      <w:r w:rsidR="00A63909" w:rsidRPr="00D41355">
        <w:rPr>
          <w:rFonts w:ascii="SimSun" w:hAnsi="SimSun" w:hint="eastAsia"/>
          <w:sz w:val="21"/>
          <w:szCs w:val="22"/>
        </w:rPr>
        <w:t>项和</w:t>
      </w:r>
      <w:r>
        <w:rPr>
          <w:rFonts w:ascii="SimSun" w:hAnsi="SimSun" w:hint="eastAsia"/>
          <w:sz w:val="21"/>
          <w:szCs w:val="22"/>
        </w:rPr>
        <w:t>（</w:t>
      </w:r>
      <w:r w:rsidR="00A63909" w:rsidRPr="00D41355">
        <w:rPr>
          <w:rFonts w:ascii="SimSun" w:hAnsi="SimSun" w:hint="eastAsia"/>
          <w:sz w:val="21"/>
          <w:szCs w:val="22"/>
        </w:rPr>
        <w:t>b</w:t>
      </w:r>
      <w:r>
        <w:rPr>
          <w:rFonts w:ascii="SimSun" w:hAnsi="SimSun" w:hint="eastAsia"/>
          <w:sz w:val="21"/>
          <w:szCs w:val="22"/>
        </w:rPr>
        <w:t>）</w:t>
      </w:r>
      <w:r w:rsidR="00A63909" w:rsidRPr="00D41355">
        <w:rPr>
          <w:rFonts w:ascii="SimSun" w:hAnsi="SimSun" w:hint="eastAsia"/>
          <w:sz w:val="21"/>
          <w:szCs w:val="22"/>
        </w:rPr>
        <w:t>项保护的，成员国</w:t>
      </w:r>
      <w:r w:rsidR="00A63909" w:rsidRPr="00D41355">
        <w:rPr>
          <w:rFonts w:ascii="SimSun" w:hAnsi="Calibri" w:cs="Times New Roman" w:hint="eastAsia"/>
          <w:kern w:val="2"/>
          <w:sz w:val="21"/>
          <w:szCs w:val="22"/>
        </w:rPr>
        <w:t>［应当］/［应］酌情</w:t>
      </w:r>
      <w:r w:rsidR="00A63909" w:rsidRPr="00D41355">
        <w:rPr>
          <w:rFonts w:ascii="SimSun" w:hAnsi="SimSun" w:hint="eastAsia"/>
          <w:sz w:val="21"/>
          <w:szCs w:val="22"/>
        </w:rPr>
        <w:t>与受益人协商，尽最大努力保护传统知识的完整性。</w:t>
      </w:r>
      <w:r w:rsidR="00A63909" w:rsidRPr="00D41355">
        <w:rPr>
          <w:rFonts w:ascii="SimSun" w:hAnsi="SimSun"/>
          <w:sz w:val="21"/>
          <w:szCs w:val="22"/>
        </w:rPr>
        <w:t>］</w:t>
      </w:r>
    </w:p>
    <w:p w14:paraId="19ACD0BD"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15D0A905" w14:textId="1FB1D16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传统知识是秘密的，则不论是否是神圣的，成员国［应当］/［应］</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A87">
        <w:rPr>
          <w:rFonts w:ascii="SimSun" w:hAnsi="Calibri" w:cs="Times New Roman" w:hint="eastAsia"/>
          <w:kern w:val="2"/>
          <w:sz w:val="21"/>
          <w:szCs w:val="22"/>
        </w:rPr>
        <w:t>］［</w:t>
      </w:r>
      <w:r w:rsidR="000E6E9C">
        <w:rPr>
          <w:rFonts w:ascii="SimSun" w:hAnsi="Calibri" w:cs="Times New Roman" w:hint="eastAsia"/>
          <w:kern w:val="2"/>
          <w:sz w:val="21"/>
          <w:szCs w:val="22"/>
        </w:rPr>
        <w:t>鼓励</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F0EDCD" w14:textId="0432F37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B80BDB">
        <w:rPr>
          <w:rFonts w:ascii="SimSun" w:hAnsi="Calibri" w:cs="Times New Roman" w:hint="eastAsia"/>
          <w:kern w:val="2"/>
          <w:sz w:val="21"/>
          <w:szCs w:val="22"/>
        </w:rPr>
        <w:t>将传统知识直接传达给用户的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拥有维持、控制、使用、发展、授权或禁止获取和使用/利用其</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传统知识，以及从因其使用而产生的利益中收取公平公正份额</w:t>
      </w:r>
      <w:r w:rsidR="00063A87">
        <w:rPr>
          <w:rFonts w:ascii="SimSun" w:hAnsi="Calibri" w:cs="Times New Roman" w:hint="eastAsia"/>
          <w:kern w:val="2"/>
          <w:sz w:val="21"/>
          <w:szCs w:val="22"/>
        </w:rPr>
        <w:t>［</w:t>
      </w:r>
      <w:r w:rsidR="00957F8B" w:rsidRPr="00D41355">
        <w:rPr>
          <w:rFonts w:ascii="SimSun" w:hAnsi="Calibri" w:cs="Times New Roman" w:hint="eastAsia"/>
          <w:kern w:val="2"/>
          <w:sz w:val="21"/>
          <w:szCs w:val="22"/>
        </w:rPr>
        <w:t>的</w:t>
      </w:r>
      <w:r w:rsidR="00A63909" w:rsidRPr="00D41355">
        <w:rPr>
          <w:rFonts w:ascii="SimSun" w:hAnsi="Calibri" w:cs="Times New Roman" w:hint="eastAsia"/>
          <w:kern w:val="2"/>
          <w:sz w:val="21"/>
          <w:szCs w:val="22"/>
        </w:rPr>
        <w:t>专有、集体的权利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35DF81CD" w14:textId="5219E7E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lastRenderedPageBreak/>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在使用</w:t>
      </w:r>
      <w:r w:rsidR="00A60C5D">
        <w:rPr>
          <w:rFonts w:ascii="SimSun" w:hAnsi="Calibri" w:cs="Times New Roman" w:hint="eastAsia"/>
          <w:kern w:val="2"/>
          <w:sz w:val="21"/>
          <w:szCs w:val="22"/>
        </w:rPr>
        <w:t>所</w:t>
      </w:r>
      <w:r w:rsidR="00E65D3C">
        <w:rPr>
          <w:rFonts w:ascii="SimSun" w:hAnsi="Calibri" w:cs="Times New Roman" w:hint="eastAsia"/>
          <w:kern w:val="2"/>
          <w:sz w:val="21"/>
          <w:szCs w:val="22"/>
        </w:rPr>
        <w:t>述传统知识时，</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注明</w:t>
      </w:r>
      <w:r w:rsidR="00063A87">
        <w:rPr>
          <w:rFonts w:ascii="SimSun" w:hAnsi="SimSun" w:cs="Times New Roman" w:hint="eastAsia"/>
          <w:kern w:val="2"/>
          <w:sz w:val="21"/>
          <w:szCs w:val="22"/>
        </w:rPr>
        <w:t>］［</w:t>
      </w:r>
      <w:r w:rsidR="00E65D3C">
        <w:rPr>
          <w:rFonts w:ascii="SimSun" w:hAnsi="SimSun" w:cs="Times New Roman" w:hint="eastAsia"/>
          <w:kern w:val="2"/>
          <w:sz w:val="21"/>
          <w:szCs w:val="22"/>
        </w:rPr>
        <w:t>指明</w:t>
      </w:r>
      <w:r w:rsidR="00063A87">
        <w:rPr>
          <w:rFonts w:ascii="SimSun" w:hAnsi="SimSun" w:cs="Times New Roman" w:hint="eastAsia"/>
          <w:kern w:val="2"/>
          <w:sz w:val="21"/>
          <w:szCs w:val="22"/>
        </w:rPr>
        <w:t>］</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5A837561" w14:textId="3FBA4A6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传统知识的传播面窄，则不论是否是神圣的，成员国［应当］/［应］</w:t>
      </w:r>
      <w:r w:rsidR="00063F84">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F84">
        <w:rPr>
          <w:rFonts w:ascii="SimSun" w:hAnsi="Calibri" w:cs="Times New Roman" w:hint="eastAsia"/>
          <w:kern w:val="2"/>
          <w:sz w:val="21"/>
          <w:szCs w:val="22"/>
        </w:rPr>
        <w:t>］</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鼓励作为最佳做法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3B02BA" w14:textId="67800497"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307A85">
        <w:rPr>
          <w:rFonts w:ascii="SimSun" w:hAnsi="Calibri" w:cs="Times New Roman" w:hint="eastAsia"/>
          <w:kern w:val="2"/>
          <w:sz w:val="21"/>
          <w:szCs w:val="22"/>
        </w:rPr>
        <w:t>将</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传统知识直接传达给用户的</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受益人从因</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述用户</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中收取公平公正份额；并且</w:t>
      </w:r>
    </w:p>
    <w:p w14:paraId="72E4500A" w14:textId="7EFF846D"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3BDF91DC" w14:textId="30269434"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应［与土著和当地社区协商，］尽最大努力</w:t>
      </w:r>
      <w:r w:rsidR="00063A87">
        <w:rPr>
          <w:rFonts w:ascii="SimSun" w:hAnsi="SimSun" w:hint="eastAsia"/>
          <w:sz w:val="21"/>
          <w:szCs w:val="22"/>
        </w:rPr>
        <w:t>［</w:t>
      </w:r>
      <w:r w:rsidRPr="00D41355">
        <w:rPr>
          <w:rFonts w:ascii="SimSun" w:hAnsi="SimSun" w:hint="eastAsia"/>
          <w:sz w:val="21"/>
          <w:szCs w:val="22"/>
        </w:rPr>
        <w:t>保护</w:t>
      </w:r>
      <w:r w:rsidR="00063A87">
        <w:rPr>
          <w:rFonts w:ascii="SimSun" w:hAnsi="SimSun" w:hint="eastAsia"/>
          <w:sz w:val="21"/>
          <w:szCs w:val="22"/>
        </w:rPr>
        <w:t>］［</w:t>
      </w:r>
      <w:r w:rsidR="000D6277">
        <w:rPr>
          <w:rFonts w:ascii="SimSun" w:hAnsi="SimSun" w:hint="eastAsia"/>
          <w:sz w:val="21"/>
          <w:szCs w:val="22"/>
        </w:rPr>
        <w:t>归</w:t>
      </w:r>
      <w:r w:rsidR="00FC4D9E">
        <w:rPr>
          <w:rFonts w:ascii="SimSun" w:hAnsi="SimSun" w:hint="eastAsia"/>
          <w:sz w:val="21"/>
          <w:szCs w:val="22"/>
        </w:rPr>
        <w:t>档和保存</w:t>
      </w:r>
      <w:r w:rsidR="00063A87">
        <w:rPr>
          <w:rFonts w:ascii="SimSun" w:hAnsi="SimSun" w:hint="eastAsia"/>
          <w:sz w:val="21"/>
          <w:szCs w:val="22"/>
        </w:rPr>
        <w:t>］</w:t>
      </w:r>
      <w:r w:rsidRPr="00D41355">
        <w:rPr>
          <w:rFonts w:ascii="SimSun" w:hAnsi="SimSun" w:hint="eastAsia"/>
          <w:sz w:val="21"/>
          <w:szCs w:val="22"/>
        </w:rPr>
        <w:t>传播范围广［且神圣］的</w:t>
      </w:r>
      <w:r w:rsidR="00063A87">
        <w:rPr>
          <w:rFonts w:ascii="SimSun" w:hAnsi="SimSun" w:hint="eastAsia"/>
          <w:sz w:val="21"/>
          <w:szCs w:val="22"/>
        </w:rPr>
        <w:t>［</w:t>
      </w:r>
      <w:r w:rsidRPr="00D41355">
        <w:rPr>
          <w:rFonts w:ascii="SimSun" w:hAnsi="SimSun" w:hint="eastAsia"/>
          <w:sz w:val="21"/>
          <w:szCs w:val="22"/>
        </w:rPr>
        <w:t>受保护</w:t>
      </w:r>
      <w:r w:rsidR="00063A87">
        <w:rPr>
          <w:rFonts w:ascii="SimSun" w:hAnsi="SimSun" w:hint="eastAsia"/>
          <w:sz w:val="21"/>
          <w:szCs w:val="22"/>
        </w:rPr>
        <w:t>］</w:t>
      </w:r>
      <w:r w:rsidRPr="00D41355">
        <w:rPr>
          <w:rFonts w:ascii="SimSun" w:hAnsi="SimSun" w:hint="eastAsia"/>
          <w:sz w:val="21"/>
          <w:szCs w:val="22"/>
        </w:rPr>
        <w:t>传统知识</w:t>
      </w:r>
      <w:r w:rsidR="00063A87">
        <w:rPr>
          <w:rFonts w:ascii="SimSun" w:hAnsi="SimSun" w:hint="eastAsia"/>
          <w:sz w:val="21"/>
          <w:szCs w:val="22"/>
        </w:rPr>
        <w:t>［</w:t>
      </w:r>
      <w:r w:rsidRPr="00D41355">
        <w:rPr>
          <w:rFonts w:ascii="SimSun" w:hAnsi="SimSun" w:hint="eastAsia"/>
          <w:sz w:val="21"/>
          <w:szCs w:val="22"/>
        </w:rPr>
        <w:t>的完整性</w:t>
      </w:r>
      <w:r w:rsidR="00063A87">
        <w:rPr>
          <w:rFonts w:ascii="SimSun" w:hAnsi="SimSun" w:hint="eastAsia"/>
          <w:sz w:val="21"/>
          <w:szCs w:val="22"/>
        </w:rPr>
        <w:t>］</w:t>
      </w:r>
      <w:r w:rsidRPr="00D41355">
        <w:rPr>
          <w:rFonts w:ascii="SimSun" w:hAnsi="SimSun" w:hint="eastAsia"/>
          <w:sz w:val="21"/>
          <w:szCs w:val="22"/>
        </w:rPr>
        <w:t>。</w:t>
      </w:r>
      <w:r w:rsidRPr="00D41355">
        <w:rPr>
          <w:rFonts w:ascii="SimSun" w:hAnsi="SimSun"/>
          <w:sz w:val="21"/>
          <w:szCs w:val="22"/>
        </w:rPr>
        <w:t>］</w:t>
      </w:r>
      <w:r w:rsidRPr="00D41355">
        <w:rPr>
          <w:rFonts w:ascii="SimSun" w:hAnsi="SimSun" w:hint="eastAsia"/>
          <w:sz w:val="21"/>
          <w:szCs w:val="22"/>
        </w:rPr>
        <w:t>］</w:t>
      </w:r>
    </w:p>
    <w:p w14:paraId="4A137D5C" w14:textId="0A289435" w:rsidR="00EF4117" w:rsidRPr="00D256E9" w:rsidRDefault="00EF4117" w:rsidP="00EF4117">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w:t>
      </w:r>
      <w:r w:rsidR="009E5000" w:rsidRPr="00D256E9">
        <w:rPr>
          <w:rFonts w:ascii="KaiTi" w:eastAsia="KaiTi" w:hAnsi="KaiTi" w:cs="Times New Roman" w:hint="eastAsia"/>
          <w:kern w:val="2"/>
          <w:sz w:val="21"/>
          <w:szCs w:val="22"/>
        </w:rPr>
        <w:t>4</w:t>
      </w:r>
    </w:p>
    <w:p w14:paraId="68BD0D15" w14:textId="3F1D7F29" w:rsidR="00EF4117" w:rsidRDefault="00EF4117"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000135B8"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考虑第9条所定义的例外与限制，</w:t>
      </w:r>
      <w:r w:rsidR="000135B8"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0135B8" w:rsidRPr="00D41355">
        <w:rPr>
          <w:rFonts w:ascii="SimSun" w:hAnsi="Calibri" w:cs="Times New Roman" w:hint="eastAsia"/>
          <w:kern w:val="2"/>
          <w:sz w:val="21"/>
          <w:szCs w:val="22"/>
        </w:rPr>
        <w:t>传统知识受益人的经济和精神</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p>
    <w:p w14:paraId="11669E1A" w14:textId="627A8C22" w:rsidR="00C109DD" w:rsidRPr="00D41355" w:rsidRDefault="00C109DD"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00DC2596">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本文书</w:t>
      </w:r>
      <w:r w:rsidR="001B75B4" w:rsidRPr="001B75B4">
        <w:rPr>
          <w:rFonts w:ascii="SimSun" w:hAnsi="Calibri" w:cs="Times New Roman" w:hint="eastAsia"/>
          <w:kern w:val="2"/>
          <w:sz w:val="21"/>
          <w:szCs w:val="22"/>
        </w:rPr>
        <w:t>提供的保护不延及下列传统</w:t>
      </w:r>
      <w:r w:rsidR="001B75B4">
        <w:rPr>
          <w:rFonts w:ascii="SimSun" w:hAnsi="Calibri" w:cs="Times New Roman" w:hint="eastAsia"/>
          <w:kern w:val="2"/>
          <w:sz w:val="21"/>
          <w:szCs w:val="22"/>
        </w:rPr>
        <w:t>知识</w:t>
      </w:r>
      <w:r w:rsidR="001B75B4" w:rsidRPr="001B75B4">
        <w:rPr>
          <w:rFonts w:ascii="SimSun" w:hAnsi="Calibri" w:cs="Times New Roman" w:hint="eastAsia"/>
          <w:kern w:val="2"/>
          <w:sz w:val="21"/>
          <w:szCs w:val="22"/>
        </w:rPr>
        <w:t>：［在一段合理时期内</w:t>
      </w:r>
      <w:r w:rsidR="001B75B4">
        <w:rPr>
          <w:rFonts w:ascii="SimSun" w:hAnsi="Calibri" w:cs="Times New Roman" w:hint="eastAsia"/>
          <w:kern w:val="2"/>
          <w:sz w:val="21"/>
          <w:szCs w:val="22"/>
        </w:rPr>
        <w:t>，</w:t>
      </w:r>
      <w:r w:rsidR="001B75B4" w:rsidRPr="001B75B4">
        <w:rPr>
          <w:rFonts w:ascii="SimSun" w:hAnsi="Calibri" w:cs="Times New Roman" w:hint="eastAsia"/>
          <w:kern w:val="2"/>
          <w:sz w:val="21"/>
          <w:szCs w:val="22"/>
        </w:rPr>
        <w:t>］在本［文书］定义的受益人的社区以外为人广泛所知或使用，属于公有领域，</w:t>
      </w:r>
      <w:r w:rsidR="005C4D4E" w:rsidRPr="004A36FE">
        <w:rPr>
          <w:rFonts w:ascii="SimSun" w:hAnsi="Calibri" w:cs="Times New Roman" w:hint="eastAsia"/>
          <w:kern w:val="2"/>
          <w:sz w:val="21"/>
          <w:szCs w:val="22"/>
        </w:rPr>
        <w:t>或</w:t>
      </w:r>
      <w:r w:rsidR="001B75B4" w:rsidRPr="001B75B4">
        <w:rPr>
          <w:rFonts w:ascii="SimSun" w:hAnsi="Calibri" w:cs="Times New Roman" w:hint="eastAsia"/>
          <w:kern w:val="2"/>
          <w:sz w:val="21"/>
          <w:szCs w:val="22"/>
        </w:rPr>
        <w:t>受一项知识产权的保护。］］</w:t>
      </w:r>
    </w:p>
    <w:p w14:paraId="0F123F4F" w14:textId="77777777" w:rsidR="00EF4117" w:rsidRPr="00EF4117" w:rsidRDefault="00EF4117" w:rsidP="00A63909">
      <w:pPr>
        <w:overflowPunct w:val="0"/>
        <w:adjustRightInd w:val="0"/>
        <w:spacing w:afterLines="100" w:after="240" w:line="340" w:lineRule="atLeast"/>
        <w:jc w:val="both"/>
        <w:rPr>
          <w:rFonts w:ascii="SimSun" w:hAnsi="SimSun"/>
          <w:sz w:val="21"/>
          <w:szCs w:val="22"/>
        </w:rPr>
      </w:pP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［第5条之二</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DD3DB7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w:t>
      </w:r>
      <w:r w:rsidRPr="00D41355">
        <w:rPr>
          <w:rFonts w:ascii="SimSun" w:hAnsi="SimSun" w:cs="Times New Roman" w:hint="eastAsia"/>
          <w:kern w:val="2"/>
          <w:sz w:val="21"/>
          <w:szCs w:val="22"/>
        </w:rPr>
        <w:tab/>
        <w:t>应当设立最低标准，对这种数据库的结构和内容进行统一；</w:t>
      </w:r>
    </w:p>
    <w:p w14:paraId="00780EDF"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16FE5771"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366D3FB3"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w:t>
      </w:r>
    </w:p>
    <w:p w14:paraId="65E6AC2B"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712D1D25"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制裁、救济和行使权利/适用</w:t>
      </w:r>
    </w:p>
    <w:p w14:paraId="6AC3FA0B" w14:textId="4103519D"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F95161C"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［第7条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公开要求</w:t>
      </w:r>
    </w:p>
    <w:p w14:paraId="557DFAE0" w14:textId="6F13EA09"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3934DC"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lastRenderedPageBreak/>
        <w:t>［</w:t>
      </w:r>
      <w:r w:rsidR="00A63909" w:rsidRPr="003934DC">
        <w:rPr>
          <w:rFonts w:ascii="KaiTi" w:eastAsia="KaiTi" w:hAnsi="KaiTi" w:cs="Times New Roman" w:hint="eastAsia"/>
          <w:kern w:val="2"/>
          <w:sz w:val="21"/>
          <w:szCs w:val="22"/>
        </w:rPr>
        <w:t>替代项4</w:t>
      </w:r>
    </w:p>
    <w:p w14:paraId="76FEFBC0" w14:textId="77777777" w:rsidR="00A63909" w:rsidRPr="00D41355"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41355">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07943854"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［第8条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［权利］/［利益］的管理</w:t>
      </w:r>
    </w:p>
    <w:p w14:paraId="5C4196E7" w14:textId="071E450C"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［第9条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例外与限制</w:t>
      </w:r>
    </w:p>
    <w:p w14:paraId="54E56B5D" w14:textId="184DC823"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0054BE95" w14:textId="7843432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采用保护公共利益所必需的有理由的例外与限制，条件是这种例外与限制没有不合理地与受益人的利益相抵触，也没有不当影响本文书的实施。</w:t>
      </w:r>
      <w:r w:rsidR="00063A87">
        <w:rPr>
          <w:rFonts w:ascii="SimSun" w:hAnsi="Calibri" w:cs="Times New Roman" w:hint="eastAsia"/>
          <w:kern w:val="2"/>
          <w:sz w:val="21"/>
          <w:szCs w:val="22"/>
        </w:rPr>
        <w:t>］</w:t>
      </w:r>
    </w:p>
    <w:p w14:paraId="4E200DE7" w14:textId="3AE48EEE"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7B2ECA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［可能时注明受益人；］</w:t>
      </w:r>
    </w:p>
    <w:p w14:paraId="262B8FBA" w14:textId="19603D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［对受益人不具有冒犯性或减损性；］</w:t>
      </w:r>
    </w:p>
    <w:p w14:paraId="70359421" w14:textId="7D11FD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［符合公平做法；］</w:t>
      </w:r>
    </w:p>
    <w:p w14:paraId="5280B3B8" w14:textId="11547B8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［不与受益人对传统知识的正常利用相抵触；以及］</w:t>
      </w:r>
    </w:p>
    <w:p w14:paraId="2E7B6BE4" w14:textId="3C6ECBC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18AE0EE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教学、学习，但不包括营利或商业目的的研究；</w:t>
      </w:r>
    </w:p>
    <w:p w14:paraId="350163BF" w14:textId="6129D6E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115C7446" w14:textId="71E89ED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在国家紧急状况或其他极端紧急状况［或在非商业公共使用情况］下，为保护公共卫生或环境；</w:t>
      </w:r>
    </w:p>
    <w:p w14:paraId="22E56BC3" w14:textId="1ABBD1A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5663D282" w14:textId="410E7DC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17B3A40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758BA63F" w14:textId="2A9976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560149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系［在受益人的社区之外］独立创造的；</w:t>
      </w:r>
    </w:p>
    <w:p w14:paraId="0344726A" w14:textId="1B179D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从受益人以外的来源［合法］取得的；或</w:t>
      </w:r>
    </w:p>
    <w:p w14:paraId="73E5FABC" w14:textId="0A1C2E1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在受益人的社区以外［通过合法手段］为人所知的。］</w:t>
      </w:r>
    </w:p>
    <w:p w14:paraId="58D10146" w14:textId="5AED8DC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传统知识不应被视为已被盗用或滥用：</w:t>
      </w:r>
    </w:p>
    <w:p w14:paraId="652AB876" w14:textId="023A828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从印刷出版物中获得；</w:t>
      </w:r>
    </w:p>
    <w:p w14:paraId="32F3857F" w14:textId="50B2F32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7EDAEB8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7D085AB1" w14:textId="274CB5D2"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448C27A5" w14:textId="3FA0644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成员国在履行本文书规定的义务时，可以采用依国家法律和习惯法可以确定的例外与限制。］</w:t>
      </w:r>
      <w:r w:rsidR="00063A87">
        <w:rPr>
          <w:rFonts w:ascii="SimSun" w:hAnsi="Calibri" w:cs="Times New Roman" w:hint="eastAsia"/>
          <w:kern w:val="2"/>
          <w:sz w:val="21"/>
          <w:szCs w:val="22"/>
        </w:rPr>
        <w:t>］</w:t>
      </w:r>
    </w:p>
    <w:p w14:paraId="4FD9BBC8"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F05D580"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第10条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0BCC117"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手　续</w:t>
      </w:r>
    </w:p>
    <w:p w14:paraId="444869CB" w14:textId="1113E5A3"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FD4A3E4"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第12条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D4135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D4135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D4135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5351A4F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7F1648E9" w14:textId="5F9A9F3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在类似条件下，为使用传统知识已做出大量准备工作的任何人也应享有这种使用权。</w:t>
      </w:r>
    </w:p>
    <w:p w14:paraId="14F8220F" w14:textId="14C0670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14845CD"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D41355" w:rsidRDefault="00A63909" w:rsidP="00A63909">
      <w:pPr>
        <w:overflowPunct w:val="0"/>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49352FC7"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不减损</w:t>
      </w:r>
    </w:p>
    <w:p w14:paraId="1876B399" w14:textId="77777777" w:rsidR="00A63909"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5658B7E1" w14:textId="77777777" w:rsidR="000B2144" w:rsidRDefault="000B2144" w:rsidP="00A63909">
      <w:pPr>
        <w:overflowPunct w:val="0"/>
        <w:adjustRightInd w:val="0"/>
        <w:spacing w:afterLines="100" w:after="240" w:line="340" w:lineRule="atLeast"/>
        <w:jc w:val="both"/>
        <w:rPr>
          <w:rFonts w:ascii="SimSun" w:hAnsi="Calibri" w:cs="Times New Roman"/>
          <w:kern w:val="2"/>
          <w:sz w:val="21"/>
          <w:szCs w:val="22"/>
        </w:rPr>
      </w:pPr>
    </w:p>
    <w:p w14:paraId="1CD4A0F1"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242F0569"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D4135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5C3B5309"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D4135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52116AD6"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013C6E69"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535F24A9" w14:textId="77777777" w:rsidR="00A63909" w:rsidRPr="001602E1" w:rsidRDefault="00A63909" w:rsidP="00A63909">
      <w:pPr>
        <w:spacing w:afterLines="50" w:after="120" w:line="340" w:lineRule="atLeast"/>
        <w:ind w:left="5534"/>
        <w:textAlignment w:val="bottom"/>
        <w:rPr>
          <w:rFonts w:ascii="SimSun" w:hAnsi="SimSun"/>
          <w:szCs w:val="21"/>
        </w:rPr>
      </w:pPr>
    </w:p>
    <w:p w14:paraId="040E453E" w14:textId="56F3E63F" w:rsidR="00A63909" w:rsidRPr="0062246F" w:rsidRDefault="00063A87" w:rsidP="00A63909">
      <w:pPr>
        <w:spacing w:afterLines="50" w:after="120" w:line="340" w:lineRule="atLeast"/>
        <w:ind w:left="5534"/>
        <w:textAlignment w:val="bottom"/>
        <w:rPr>
          <w:rFonts w:ascii="KaiTi" w:eastAsia="KaiTi" w:hAnsi="Times New Roman"/>
          <w:szCs w:val="21"/>
        </w:rPr>
      </w:pPr>
      <w:r>
        <w:rPr>
          <w:rFonts w:ascii="KaiTi" w:eastAsia="KaiTi" w:hAnsi="Times New Roman" w:hint="eastAsia"/>
          <w:szCs w:val="21"/>
        </w:rPr>
        <w:t>［</w:t>
      </w:r>
      <w:r w:rsidR="005C4266">
        <w:rPr>
          <w:rFonts w:ascii="KaiTi" w:eastAsia="KaiTi" w:hAnsi="Times New Roman" w:hint="eastAsia"/>
          <w:szCs w:val="21"/>
        </w:rPr>
        <w:t>后接</w:t>
      </w:r>
      <w:r w:rsidR="00A63909" w:rsidRPr="001602E1">
        <w:rPr>
          <w:rFonts w:ascii="KaiTi" w:eastAsia="KaiTi" w:hAnsi="Times New Roman" w:hint="eastAsia"/>
          <w:szCs w:val="21"/>
        </w:rPr>
        <w:t>附件</w:t>
      </w:r>
      <w:r w:rsidR="005C4266">
        <w:rPr>
          <w:rFonts w:ascii="KaiTi" w:eastAsia="KaiTi" w:hAnsi="Times New Roman" w:hint="eastAsia"/>
          <w:szCs w:val="21"/>
        </w:rPr>
        <w:t>三</w:t>
      </w:r>
      <w:r>
        <w:rPr>
          <w:rFonts w:ascii="KaiTi" w:eastAsia="KaiTi" w:hAnsi="Times New Roman" w:hint="eastAsia"/>
          <w:szCs w:val="21"/>
        </w:rPr>
        <w:t>］</w:t>
      </w:r>
    </w:p>
    <w:p w14:paraId="4848E220" w14:textId="77777777" w:rsidR="009A753C" w:rsidRDefault="009A753C" w:rsidP="003551E3">
      <w:pPr>
        <w:overflowPunct w:val="0"/>
        <w:spacing w:afterLines="50" w:after="120" w:line="340" w:lineRule="atLeast"/>
        <w:jc w:val="both"/>
        <w:rPr>
          <w:rFonts w:ascii="KaiTi" w:eastAsia="KaiTi" w:hAnsi="KaiTi"/>
          <w:sz w:val="21"/>
        </w:rPr>
        <w:sectPr w:rsidR="009A753C" w:rsidSect="001F1F22">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p>
    <w:p w14:paraId="1526B8EF" w14:textId="77777777" w:rsidR="008822A7" w:rsidRPr="00834C8A" w:rsidRDefault="008822A7" w:rsidP="008822A7">
      <w:pPr>
        <w:overflowPunct w:val="0"/>
        <w:jc w:val="both"/>
        <w:rPr>
          <w:rFonts w:ascii="SimHei" w:eastAsia="SimHei" w:hAnsi="SimHei" w:cs="Times New Roman"/>
          <w:kern w:val="2"/>
          <w:sz w:val="32"/>
          <w:szCs w:val="32"/>
        </w:rPr>
      </w:pPr>
      <w:r w:rsidRPr="00834C8A">
        <w:rPr>
          <w:rFonts w:ascii="SimHei" w:eastAsia="SimHei" w:hAnsi="SimHei" w:cs="Times New Roman" w:hint="eastAsia"/>
          <w:kern w:val="2"/>
          <w:sz w:val="32"/>
          <w:szCs w:val="32"/>
        </w:rPr>
        <w:lastRenderedPageBreak/>
        <w:t>保护传统文化表现形式：条款草案</w:t>
      </w:r>
    </w:p>
    <w:p w14:paraId="09916FC9" w14:textId="77777777" w:rsidR="008822A7" w:rsidRPr="007E2D62" w:rsidRDefault="008822A7" w:rsidP="008822A7">
      <w:pPr>
        <w:overflowPunct w:val="0"/>
        <w:jc w:val="both"/>
        <w:rPr>
          <w:rFonts w:ascii="SimHei" w:eastAsia="SimHei" w:hAnsi="SimHei" w:cs="Times New Roman"/>
          <w:kern w:val="2"/>
          <w:sz w:val="32"/>
          <w:szCs w:val="32"/>
        </w:rPr>
      </w:pPr>
    </w:p>
    <w:p w14:paraId="2B7A2605" w14:textId="61B2BA8E" w:rsidR="008822A7" w:rsidRPr="00100BE1" w:rsidRDefault="008822A7" w:rsidP="008822A7">
      <w:pPr>
        <w:overflowPunct w:val="0"/>
        <w:jc w:val="both"/>
        <w:rPr>
          <w:rFonts w:ascii="SimHei" w:eastAsia="SimHei" w:hAnsi="SimHei" w:cs="Times New Roman"/>
          <w:bCs/>
          <w:kern w:val="2"/>
          <w:sz w:val="32"/>
          <w:szCs w:val="32"/>
        </w:rPr>
      </w:pPr>
      <w:r w:rsidRPr="00834C8A">
        <w:rPr>
          <w:rFonts w:ascii="SimHei" w:eastAsia="SimHei" w:hAnsi="SimHei" w:cs="Times New Roman" w:hint="eastAsia"/>
          <w:bCs/>
          <w:kern w:val="2"/>
          <w:sz w:val="32"/>
          <w:szCs w:val="32"/>
        </w:rPr>
        <w:t>协调人第二次修订稿</w:t>
      </w:r>
      <w:r w:rsidRPr="00834C8A">
        <w:rPr>
          <w:rFonts w:ascii="SimHei" w:eastAsia="SimHei" w:hAnsi="SimHei" w:cs="Times New Roman"/>
          <w:bCs/>
          <w:kern w:val="2"/>
          <w:sz w:val="32"/>
          <w:szCs w:val="32"/>
        </w:rPr>
        <w:t>（201</w:t>
      </w:r>
      <w:r w:rsidR="00034C65">
        <w:rPr>
          <w:rFonts w:ascii="SimHei" w:eastAsia="SimHei" w:hAnsi="SimHei" w:cs="Times New Roman" w:hint="eastAsia"/>
          <w:bCs/>
          <w:kern w:val="2"/>
          <w:sz w:val="32"/>
          <w:szCs w:val="32"/>
        </w:rPr>
        <w:t>8</w:t>
      </w:r>
      <w:r w:rsidRPr="00834C8A">
        <w:rPr>
          <w:rFonts w:ascii="SimHei" w:eastAsia="SimHei" w:hAnsi="SimHei" w:cs="Times New Roman" w:hint="eastAsia"/>
          <w:bCs/>
          <w:kern w:val="2"/>
          <w:sz w:val="32"/>
          <w:szCs w:val="32"/>
        </w:rPr>
        <w:t>年</w:t>
      </w:r>
      <w:r w:rsidR="00034C65">
        <w:rPr>
          <w:rFonts w:ascii="SimHei" w:eastAsia="SimHei" w:hAnsi="SimHei" w:cs="Times New Roman" w:hint="eastAsia"/>
          <w:bCs/>
          <w:kern w:val="2"/>
          <w:sz w:val="32"/>
          <w:szCs w:val="32"/>
        </w:rPr>
        <w:t>8</w:t>
      </w:r>
      <w:r w:rsidRPr="00834C8A">
        <w:rPr>
          <w:rFonts w:ascii="SimHei" w:eastAsia="SimHei" w:hAnsi="SimHei" w:cs="Times New Roman" w:hint="eastAsia"/>
          <w:bCs/>
          <w:kern w:val="2"/>
          <w:sz w:val="32"/>
          <w:szCs w:val="32"/>
        </w:rPr>
        <w:t>月</w:t>
      </w:r>
      <w:r w:rsidR="00034C65">
        <w:rPr>
          <w:rFonts w:ascii="SimHei" w:eastAsia="SimHei" w:hAnsi="SimHei" w:cs="Times New Roman" w:hint="eastAsia"/>
          <w:bCs/>
          <w:kern w:val="2"/>
          <w:sz w:val="32"/>
          <w:szCs w:val="32"/>
        </w:rPr>
        <w:t>3</w:t>
      </w:r>
      <w:r w:rsidRPr="00834C8A">
        <w:rPr>
          <w:rFonts w:ascii="SimHei" w:eastAsia="SimHei" w:hAnsi="SimHei" w:cs="Times New Roman" w:hint="eastAsia"/>
          <w:bCs/>
          <w:kern w:val="2"/>
          <w:sz w:val="32"/>
          <w:szCs w:val="32"/>
        </w:rPr>
        <w:t>1日</w:t>
      </w:r>
      <w:r w:rsidRPr="00834C8A">
        <w:rPr>
          <w:rFonts w:ascii="SimHei" w:eastAsia="SimHei" w:hAnsi="SimHei" w:cs="Times New Roman"/>
          <w:bCs/>
          <w:kern w:val="2"/>
          <w:sz w:val="32"/>
          <w:szCs w:val="32"/>
        </w:rPr>
        <w:t>）</w:t>
      </w:r>
      <w:r w:rsidR="00100BE1" w:rsidRPr="00100BE1">
        <w:rPr>
          <w:rStyle w:val="FootnoteReference"/>
          <w:rFonts w:ascii="SimHei" w:eastAsia="SimHei" w:hAnsi="SimHei"/>
          <w:b/>
          <w:sz w:val="32"/>
          <w:szCs w:val="32"/>
        </w:rPr>
        <w:footnoteReference w:id="10"/>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49E8E7F7" w14:textId="77777777" w:rsidR="008822A7" w:rsidRDefault="008822A7" w:rsidP="008822A7">
      <w:pPr>
        <w:rPr>
          <w:b/>
          <w:bCs/>
          <w:sz w:val="24"/>
          <w:szCs w:val="24"/>
        </w:rPr>
        <w:sectPr w:rsidR="008822A7" w:rsidSect="001F1F22">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p>
    <w:p w14:paraId="3C150F0C" w14:textId="77777777" w:rsidR="00DD7F75" w:rsidRPr="00D41355" w:rsidRDefault="00DD7F75" w:rsidP="00DD7F75">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KaiTi" w:eastAsia="KaiTi" w:hAnsi="KaiTi"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FD47EA">
        <w:rPr>
          <w:rFonts w:ascii="KaiTi" w:eastAsia="KaiTi" w:hAnsi="KaiTi"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国家、地区的差异以及各种历史和文化背景的重要性应予</w:t>
      </w:r>
      <w:r w:rsidRPr="00096A8D">
        <w:rPr>
          <w:rFonts w:ascii="SimSun" w:hAnsi="SimSun" w:cs="Times New Roman" w:hint="eastAsia"/>
          <w:sz w:val="21"/>
          <w:szCs w:val="21"/>
          <w:lang w:bidi="he-IL"/>
        </w:rPr>
        <w:t>考虑；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5104ED38"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FD47EA">
        <w:rPr>
          <w:rFonts w:ascii="KaiTi" w:eastAsia="KaiTi" w:hAnsi="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FD47EA">
        <w:rPr>
          <w:rFonts w:ascii="KaiTi" w:eastAsia="KaiTi" w:hAnsi="KaiTi"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2F3A25">
        <w:rPr>
          <w:rFonts w:ascii="KaiTi" w:eastAsia="KaiTi" w:hAnsi="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FD47EA">
        <w:rPr>
          <w:rFonts w:ascii="KaiTi" w:eastAsia="KaiTi" w:hAnsi="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FD47EA">
        <w:rPr>
          <w:rFonts w:ascii="KaiTi" w:eastAsia="KaiTi" w:hAnsi="KaiTi"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lastRenderedPageBreak/>
        <w:br w:type="page"/>
      </w:r>
    </w:p>
    <w:p w14:paraId="40F762E4" w14:textId="265D9FE2"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632C89F" w14:textId="03D194E2" w:rsidR="00D14A90" w:rsidRPr="00834C8A" w:rsidRDefault="00063A87" w:rsidP="00D14A90">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B22B58">
        <w:rPr>
          <w:rFonts w:ascii="KaiTi" w:eastAsia="KaiTi" w:hAnsi="KaiTi" w:cs="Times New Roman" w:hint="eastAsia"/>
          <w:kern w:val="2"/>
          <w:sz w:val="21"/>
          <w:szCs w:val="22"/>
        </w:rPr>
        <w:t>替代</w:t>
      </w:r>
      <w:r w:rsidR="00D14A90" w:rsidRPr="00834C8A">
        <w:rPr>
          <w:rFonts w:ascii="KaiTi" w:eastAsia="KaiTi" w:hAnsi="KaiTi" w:cs="Times New Roman" w:hint="eastAsia"/>
          <w:kern w:val="2"/>
          <w:sz w:val="21"/>
          <w:szCs w:val="22"/>
        </w:rPr>
        <w:t>项1</w:t>
      </w:r>
    </w:p>
    <w:p w14:paraId="3ACA67E3" w14:textId="72784F48"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系指任何［创意</w:t>
      </w:r>
      <w:r w:rsidR="00F11468">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精神、］</w:t>
      </w:r>
      <w:r w:rsidR="00C52C84" w:rsidRPr="00834C8A">
        <w:rPr>
          <w:rFonts w:ascii="SimSun" w:hAnsi="Calibri" w:cs="SimSun" w:hint="eastAsia"/>
          <w:color w:val="000000"/>
          <w:kern w:val="2"/>
          <w:sz w:val="21"/>
          <w:szCs w:val="21"/>
        </w:rPr>
        <w:t>［艺术和文学］</w:t>
      </w:r>
      <w:r w:rsidRPr="00834C8A">
        <w:rPr>
          <w:rFonts w:ascii="SimSun" w:hAnsi="Calibri" w:cs="SimSun" w:hint="eastAsia"/>
          <w:color w:val="000000"/>
          <w:kern w:val="2"/>
          <w:sz w:val="21"/>
          <w:szCs w:val="21"/>
        </w:rPr>
        <w:t>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11"/>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12"/>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13"/>
      </w:r>
      <w:r w:rsidR="00F11468">
        <w:rPr>
          <w:rFonts w:ascii="SimSun" w:hAnsi="SimSun" w:cs="SimSun" w:hint="eastAsia"/>
          <w:kern w:val="2"/>
          <w:sz w:val="21"/>
          <w:szCs w:val="22"/>
        </w:rPr>
        <w:t>，或</w:t>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14"/>
      </w:r>
      <w:r w:rsidR="00F11468">
        <w:rPr>
          <w:rFonts w:ascii="SimSun" w:hAnsi="SimSun" w:cs="SimSun" w:hint="eastAsia"/>
          <w:kern w:val="2"/>
          <w:sz w:val="21"/>
          <w:szCs w:val="22"/>
        </w:rPr>
        <w:t>，</w:t>
      </w:r>
      <w:r w:rsidRPr="00834C8A">
        <w:rPr>
          <w:rFonts w:ascii="SimSun" w:hAnsi="SimSun" w:cs="SimSun" w:hint="eastAsia"/>
          <w:kern w:val="2"/>
          <w:sz w:val="21"/>
          <w:szCs w:val="22"/>
        </w:rPr>
        <w:t>及其改编作品，可能存在于书面/经过整理的、口头的或其他形式</w:t>
      </w:r>
      <w:r w:rsidRPr="00834C8A">
        <w:rPr>
          <w:rFonts w:ascii="SimSun" w:hAnsi="Calibri" w:cs="SimSun" w:hint="eastAsia"/>
          <w:color w:val="000000"/>
          <w:kern w:val="2"/>
          <w:sz w:val="21"/>
          <w:szCs w:val="21"/>
        </w:rPr>
        <w:t>］，由土著［人民］和当地社区</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集体</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创造</w:t>
      </w:r>
      <w:r w:rsidR="00F11468">
        <w:rPr>
          <w:rFonts w:ascii="SimSun" w:hAnsi="Calibri" w:cs="SimSun" w:hint="eastAsia"/>
          <w:color w:val="000000"/>
          <w:kern w:val="2"/>
          <w:sz w:val="21"/>
          <w:szCs w:val="21"/>
        </w:rPr>
        <w:t>、</w:t>
      </w:r>
      <w:r w:rsidRPr="00834C8A">
        <w:rPr>
          <w:rFonts w:ascii="SimSun" w:hAnsi="Calibri" w:cs="SimSun" w:hint="eastAsia"/>
          <w:color w:val="000000"/>
          <w:kern w:val="2"/>
          <w:sz w:val="21"/>
          <w:szCs w:val="21"/>
        </w:rPr>
        <w:t>产生、表达</w:t>
      </w:r>
      <w:r w:rsidR="00F11468">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延续；是土著［人民］和当地社区的文化和/或社会认同和文化遗产的独特产物和/或与之有</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直接</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关联；</w:t>
      </w:r>
      <w:r w:rsidR="00F11468">
        <w:rPr>
          <w:rFonts w:ascii="SimSun" w:hAnsi="Calibri" w:cs="SimSun" w:hint="eastAsia"/>
          <w:color w:val="000000"/>
          <w:kern w:val="2"/>
          <w:sz w:val="21"/>
          <w:szCs w:val="21"/>
        </w:rPr>
        <w:t>可</w:t>
      </w:r>
      <w:r w:rsidR="00F11468" w:rsidRPr="00834C8A">
        <w:rPr>
          <w:rFonts w:ascii="SimSun" w:hAnsi="SimSun" w:cs="SimSun" w:hint="eastAsia"/>
          <w:kern w:val="2"/>
          <w:sz w:val="21"/>
          <w:szCs w:val="22"/>
        </w:rPr>
        <w:t>以是动态、不断演变的</w:t>
      </w:r>
      <w:r w:rsidR="00F11468">
        <w:rPr>
          <w:rFonts w:ascii="SimSun" w:hAnsi="SimSun" w:cs="SimSun" w:hint="eastAsia"/>
          <w:kern w:val="2"/>
          <w:sz w:val="21"/>
          <w:szCs w:val="22"/>
        </w:rPr>
        <w:t>，</w:t>
      </w:r>
      <w:r w:rsidR="00635DC9">
        <w:rPr>
          <w:rFonts w:ascii="SimSun" w:hAnsi="Calibri" w:cs="SimSun" w:hint="eastAsia"/>
          <w:color w:val="000000"/>
          <w:kern w:val="2"/>
          <w:sz w:val="21"/>
          <w:szCs w:val="21"/>
        </w:rPr>
        <w:t>且</w:t>
      </w:r>
      <w:r w:rsidRPr="00834C8A">
        <w:rPr>
          <w:rFonts w:ascii="SimSun" w:hAnsi="Calibri" w:cs="SimSun" w:hint="eastAsia"/>
          <w:color w:val="000000"/>
          <w:kern w:val="2"/>
          <w:sz w:val="21"/>
          <w:szCs w:val="21"/>
        </w:rPr>
        <w:t>代代相传，无论是否连续</w:t>
      </w:r>
      <w:r w:rsidRPr="00834C8A">
        <w:rPr>
          <w:rFonts w:ascii="SimSun" w:hAnsi="SimSun" w:cs="SimSun" w:hint="eastAsia"/>
          <w:kern w:val="2"/>
          <w:sz w:val="21"/>
          <w:szCs w:val="22"/>
        </w:rPr>
        <w:t>。</w:t>
      </w:r>
    </w:p>
    <w:p w14:paraId="020040C4" w14:textId="191B4ABC"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替代项</w:t>
      </w:r>
      <w:r w:rsidR="00B22B58">
        <w:rPr>
          <w:rFonts w:ascii="KaiTi" w:eastAsia="KaiTi" w:hAnsi="KaiTi" w:cs="Times New Roman" w:hint="eastAsia"/>
          <w:kern w:val="2"/>
          <w:sz w:val="21"/>
          <w:szCs w:val="22"/>
        </w:rPr>
        <w:t>2</w:t>
      </w:r>
    </w:p>
    <w:p w14:paraId="38F21252" w14:textId="061960E6" w:rsidR="000C26E9" w:rsidRDefault="000C26E9" w:rsidP="008822A7">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系指任何［创意</w:t>
      </w:r>
      <w:r>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精神、］［艺术和文学］表现形式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15"/>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16"/>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17"/>
      </w:r>
      <w:r>
        <w:rPr>
          <w:rFonts w:ascii="SimSun" w:hAnsi="SimSun" w:cs="SimSun" w:hint="eastAsia"/>
          <w:kern w:val="2"/>
          <w:sz w:val="21"/>
          <w:szCs w:val="22"/>
        </w:rPr>
        <w:t>，或</w:t>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18"/>
      </w:r>
      <w:r>
        <w:rPr>
          <w:rFonts w:ascii="SimSun" w:hAnsi="SimSun" w:cs="SimSun" w:hint="eastAsia"/>
          <w:kern w:val="2"/>
          <w:sz w:val="21"/>
          <w:szCs w:val="22"/>
        </w:rPr>
        <w:t>，</w:t>
      </w:r>
      <w:r w:rsidRPr="00834C8A">
        <w:rPr>
          <w:rFonts w:ascii="SimSun" w:hAnsi="SimSun" w:cs="SimSun" w:hint="eastAsia"/>
          <w:kern w:val="2"/>
          <w:sz w:val="21"/>
          <w:szCs w:val="22"/>
        </w:rPr>
        <w:t>及其改编作品，可能存在于书面/经过整理的、口头的或其他形式</w:t>
      </w:r>
      <w:r w:rsidRPr="00834C8A">
        <w:rPr>
          <w:rFonts w:ascii="SimSun" w:hAnsi="Calibri" w:cs="SimSun" w:hint="eastAsia"/>
          <w:color w:val="000000"/>
          <w:kern w:val="2"/>
          <w:sz w:val="21"/>
          <w:szCs w:val="21"/>
        </w:rPr>
        <w:t>］，由土著［人民］和当地社区</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集体</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创造</w:t>
      </w:r>
      <w:r>
        <w:rPr>
          <w:rFonts w:ascii="SimSun" w:hAnsi="Calibri" w:cs="SimSun" w:hint="eastAsia"/>
          <w:color w:val="000000"/>
          <w:kern w:val="2"/>
          <w:sz w:val="21"/>
          <w:szCs w:val="21"/>
        </w:rPr>
        <w:t>、</w:t>
      </w:r>
      <w:r w:rsidRPr="00834C8A">
        <w:rPr>
          <w:rFonts w:ascii="SimSun" w:hAnsi="Calibri" w:cs="SimSun" w:hint="eastAsia"/>
          <w:color w:val="000000"/>
          <w:kern w:val="2"/>
          <w:sz w:val="21"/>
          <w:szCs w:val="21"/>
        </w:rPr>
        <w:t>产生、表达</w:t>
      </w:r>
      <w:r>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延续；是土著［人民］和当地社区的文化和/或社会认同和文化遗产的独特产物和/或与之有</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直接</w:t>
      </w:r>
      <w:r w:rsidR="00063A87">
        <w:rPr>
          <w:rFonts w:ascii="SimSun" w:hAnsi="Calibri" w:cs="SimSun" w:hint="eastAsia"/>
          <w:color w:val="000000"/>
          <w:kern w:val="2"/>
          <w:sz w:val="21"/>
          <w:szCs w:val="21"/>
        </w:rPr>
        <w:t>］</w:t>
      </w:r>
      <w:r w:rsidRPr="00834C8A">
        <w:rPr>
          <w:rFonts w:ascii="SimSun" w:hAnsi="Calibri" w:cs="SimSun" w:hint="eastAsia"/>
          <w:color w:val="000000"/>
          <w:kern w:val="2"/>
          <w:sz w:val="21"/>
          <w:szCs w:val="21"/>
        </w:rPr>
        <w:t>关联；</w:t>
      </w:r>
      <w:r>
        <w:rPr>
          <w:rFonts w:ascii="SimSun" w:hAnsi="Calibri" w:cs="SimSun" w:hint="eastAsia"/>
          <w:color w:val="000000"/>
          <w:kern w:val="2"/>
          <w:sz w:val="21"/>
          <w:szCs w:val="21"/>
        </w:rPr>
        <w:t>可</w:t>
      </w:r>
      <w:r w:rsidRPr="00834C8A">
        <w:rPr>
          <w:rFonts w:ascii="SimSun" w:hAnsi="SimSun" w:cs="SimSun" w:hint="eastAsia"/>
          <w:kern w:val="2"/>
          <w:sz w:val="21"/>
          <w:szCs w:val="22"/>
        </w:rPr>
        <w:t>以是动态、不断演变的</w:t>
      </w:r>
      <w:r>
        <w:rPr>
          <w:rFonts w:ascii="SimSun" w:hAnsi="SimSun" w:cs="SimSun" w:hint="eastAsia"/>
          <w:kern w:val="2"/>
          <w:sz w:val="21"/>
          <w:szCs w:val="22"/>
        </w:rPr>
        <w:t>，</w:t>
      </w:r>
      <w:r w:rsidRPr="00834C8A">
        <w:rPr>
          <w:rFonts w:ascii="SimSun" w:hAnsi="Calibri" w:cs="SimSun" w:hint="eastAsia"/>
          <w:color w:val="000000"/>
          <w:kern w:val="2"/>
          <w:sz w:val="21"/>
          <w:szCs w:val="21"/>
        </w:rPr>
        <w:t>且</w:t>
      </w:r>
      <w:r w:rsidR="005E0986" w:rsidRPr="005E0986">
        <w:rPr>
          <w:rFonts w:ascii="SimSun" w:hAnsi="Calibri" w:cs="SimSun" w:hint="eastAsia"/>
          <w:color w:val="000000"/>
          <w:kern w:val="2"/>
          <w:sz w:val="21"/>
          <w:szCs w:val="21"/>
        </w:rPr>
        <w:t>已在可由每个［成员国］/［缔约方］决定的期间使用、但不少于五十年/或五代人</w:t>
      </w:r>
      <w:r w:rsidR="00F000B6">
        <w:rPr>
          <w:rFonts w:ascii="SimSun" w:hAnsi="Calibri" w:cs="SimSun" w:hint="eastAsia"/>
          <w:color w:val="000000"/>
          <w:kern w:val="2"/>
          <w:sz w:val="21"/>
          <w:szCs w:val="21"/>
        </w:rPr>
        <w:t>，</w:t>
      </w:r>
      <w:r w:rsidR="00635DC9" w:rsidRPr="00834C8A">
        <w:rPr>
          <w:rFonts w:ascii="SimSun" w:hAnsi="Calibri" w:cs="SimSun" w:hint="eastAsia"/>
          <w:color w:val="000000"/>
          <w:kern w:val="2"/>
          <w:sz w:val="21"/>
          <w:szCs w:val="21"/>
        </w:rPr>
        <w:t>代代相传，无论是否连续</w:t>
      </w:r>
      <w:r w:rsidR="00635DC9" w:rsidRPr="00834C8A">
        <w:rPr>
          <w:rFonts w:ascii="SimSun" w:hAnsi="SimSun" w:cs="SimSun" w:hint="eastAsia"/>
          <w:kern w:val="2"/>
          <w:sz w:val="21"/>
          <w:szCs w:val="22"/>
        </w:rPr>
        <w:t>。</w:t>
      </w:r>
      <w:r w:rsidR="00074653" w:rsidRPr="00834C8A">
        <w:rPr>
          <w:rFonts w:ascii="SimSun" w:hAnsi="Calibri" w:cs="Times New Roman" w:hint="eastAsia"/>
          <w:kern w:val="2"/>
          <w:sz w:val="21"/>
          <w:szCs w:val="22"/>
        </w:rPr>
        <w:t>］</w:t>
      </w:r>
    </w:p>
    <w:p w14:paraId="3A0389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1BE3778B"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34C8A">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27DCE6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D41355" w:rsidRDefault="0097009B" w:rsidP="0097009B">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w:t>
      </w:r>
      <w:r>
        <w:rPr>
          <w:rFonts w:ascii="SimHei" w:eastAsia="SimHei" w:hAnsi="Calibri" w:cs="Times New Roman" w:hint="eastAsia"/>
          <w:kern w:val="2"/>
          <w:sz w:val="21"/>
          <w:szCs w:val="22"/>
        </w:rPr>
        <w:t>2</w:t>
      </w:r>
      <w:r w:rsidRPr="00D41355">
        <w:rPr>
          <w:rFonts w:ascii="SimHei" w:eastAsia="SimHei" w:hAnsi="Calibri" w:cs="Times New Roman" w:hint="eastAsia"/>
          <w:kern w:val="2"/>
          <w:sz w:val="21"/>
          <w:szCs w:val="22"/>
        </w:rPr>
        <w:t>条</w:t>
      </w:r>
      <w:r w:rsidRPr="00D41355">
        <w:rPr>
          <w:rFonts w:ascii="SimHei" w:eastAsia="SimHei" w:hAnsi="Calibri" w:cs="Times New Roman"/>
          <w:kern w:val="2"/>
          <w:sz w:val="21"/>
          <w:szCs w:val="22"/>
        </w:rPr>
        <w:br/>
      </w:r>
      <w:r>
        <w:rPr>
          <w:rFonts w:ascii="SimHei" w:eastAsia="SimHei" w:hAnsi="Calibri" w:cs="Times New Roman" w:hint="eastAsia"/>
          <w:kern w:val="2"/>
          <w:sz w:val="21"/>
          <w:szCs w:val="22"/>
        </w:rPr>
        <w:t>目　标</w:t>
      </w:r>
    </w:p>
    <w:p w14:paraId="2FD70706" w14:textId="77777777"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替代项1</w:t>
      </w:r>
    </w:p>
    <w:p w14:paraId="6735337D" w14:textId="7A2FA2D1"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sidR="003C7DC0">
        <w:rPr>
          <w:rFonts w:ascii="SimSun" w:hAnsi="Calibri" w:cs="Times New Roman" w:hint="eastAsia"/>
          <w:kern w:val="2"/>
          <w:sz w:val="21"/>
          <w:szCs w:val="22"/>
        </w:rPr>
        <w:t>提供</w:t>
      </w:r>
      <w:r>
        <w:rPr>
          <w:rFonts w:ascii="SimSun" w:hAnsi="Calibri" w:cs="Times New Roman" w:hint="eastAsia"/>
          <w:kern w:val="2"/>
          <w:sz w:val="21"/>
          <w:szCs w:val="22"/>
        </w:rPr>
        <w:t>手段：</w:t>
      </w:r>
    </w:p>
    <w:p w14:paraId="7F053918" w14:textId="44CBB654" w:rsidR="0097009B" w:rsidRPr="00450BE4"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23424C">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066C4323" w14:textId="04CC5D5E" w:rsidR="0097009B" w:rsidRPr="00450BE4"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sidRPr="00450BE4">
        <w:rPr>
          <w:rFonts w:ascii="SimSun" w:hAnsi="SimSun" w:hint="eastAsia"/>
          <w:sz w:val="21"/>
          <w:szCs w:val="21"/>
        </w:rPr>
        <w:t>鼓励和保护创造和</w:t>
      </w:r>
      <w:r w:rsidRPr="00392D3E">
        <w:rPr>
          <w:rFonts w:ascii="SimSun" w:hAnsi="SimSun" w:hint="eastAsia"/>
          <w:sz w:val="21"/>
          <w:szCs w:val="21"/>
        </w:rPr>
        <w:t>创新，不论是否商业化</w:t>
      </w:r>
      <w:r>
        <w:rPr>
          <w:rFonts w:ascii="SimSun" w:hAnsi="SimSun" w:hint="eastAsia"/>
          <w:sz w:val="21"/>
          <w:szCs w:val="21"/>
        </w:rPr>
        <w:t>；</w:t>
      </w:r>
    </w:p>
    <w:p w14:paraId="02583B1C" w14:textId="10A3B522" w:rsidR="0097009B"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sidR="00680760">
        <w:rPr>
          <w:rFonts w:ascii="SimSun" w:hAnsi="Calibri" w:cs="Times New Roman" w:hint="eastAsia"/>
          <w:kern w:val="2"/>
          <w:sz w:val="21"/>
          <w:szCs w:val="22"/>
        </w:rPr>
        <w:t>文化表现形式</w:t>
      </w:r>
      <w:r>
        <w:rPr>
          <w:rFonts w:ascii="SimSun" w:hAnsi="SimSun" w:cs="Times New Roman" w:hint="eastAsia"/>
          <w:kern w:val="2"/>
          <w:sz w:val="21"/>
          <w:szCs w:val="22"/>
        </w:rPr>
        <w:t>错误地授予或主张知识产权；并</w:t>
      </w:r>
    </w:p>
    <w:p w14:paraId="0DE046CA" w14:textId="0FFA6FA5" w:rsidR="0097009B" w:rsidRPr="00392D3E"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r w:rsidRPr="00392D3E">
        <w:rPr>
          <w:rFonts w:ascii="SimSun" w:hAnsi="Calibri" w:cs="Times New Roman" w:hint="eastAsia"/>
          <w:kern w:val="2"/>
          <w:sz w:val="21"/>
          <w:szCs w:val="22"/>
        </w:rPr>
        <w:t>实现因使用其传统</w:t>
      </w:r>
      <w:r w:rsidR="00680760">
        <w:rPr>
          <w:rFonts w:ascii="SimSun" w:hAnsi="Calibri" w:cs="Times New Roman" w:hint="eastAsia"/>
          <w:kern w:val="2"/>
          <w:sz w:val="21"/>
          <w:szCs w:val="22"/>
        </w:rPr>
        <w:t>文化表现形式</w:t>
      </w:r>
      <w:r w:rsidRPr="00392D3E">
        <w:rPr>
          <w:rFonts w:ascii="SimSun" w:hAnsi="Calibri" w:cs="Times New Roman" w:hint="eastAsia"/>
          <w:kern w:val="2"/>
          <w:sz w:val="21"/>
          <w:szCs w:val="22"/>
        </w:rPr>
        <w:t>而产生的利益的公平和公正分享。</w:t>
      </w:r>
      <w:r>
        <w:rPr>
          <w:rFonts w:ascii="SimSun" w:hAnsi="Calibri" w:cs="Times New Roman" w:hint="eastAsia"/>
          <w:kern w:val="2"/>
          <w:sz w:val="21"/>
          <w:szCs w:val="22"/>
        </w:rPr>
        <w:t>］</w:t>
      </w:r>
    </w:p>
    <w:p w14:paraId="70086DE7" w14:textId="77777777"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w:t>
      </w:r>
      <w:r>
        <w:rPr>
          <w:rFonts w:ascii="SimSun" w:hAnsi="SimSun" w:cs="Times New Roman" w:hint="eastAsia"/>
          <w:kern w:val="2"/>
          <w:sz w:val="21"/>
          <w:szCs w:val="22"/>
        </w:rPr>
        <w:t>2</w:t>
      </w:r>
    </w:p>
    <w:p w14:paraId="0E6D2272" w14:textId="1A2F0A75"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5B0881">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sidR="005B0881">
        <w:rPr>
          <w:rFonts w:ascii="SimSun" w:hAnsi="SimSun" w:cs="Times New Roman" w:hint="eastAsia"/>
          <w:kern w:val="2"/>
          <w:sz w:val="21"/>
          <w:szCs w:val="22"/>
        </w:rPr>
        <w:t>内</w:t>
      </w:r>
      <w:r w:rsidRPr="002A11EA">
        <w:rPr>
          <w:rFonts w:ascii="SimSun" w:hAnsi="SimSun" w:cs="Times New Roman" w:hint="eastAsia"/>
          <w:kern w:val="2"/>
          <w:sz w:val="21"/>
          <w:szCs w:val="22"/>
        </w:rPr>
        <w:t>法适当使用</w:t>
      </w:r>
      <w:r w:rsidR="005B0881">
        <w:rPr>
          <w:rFonts w:ascii="SimSun" w:hAnsi="SimSun" w:cs="Times New Roman" w:hint="eastAsia"/>
          <w:kern w:val="2"/>
          <w:sz w:val="21"/>
          <w:szCs w:val="22"/>
        </w:rPr>
        <w:t>和</w:t>
      </w:r>
      <w:r w:rsidRPr="002A11EA">
        <w:rPr>
          <w:rFonts w:ascii="SimSun" w:hAnsi="SimSun" w:cs="Times New Roman" w:hint="eastAsia"/>
          <w:kern w:val="2"/>
          <w:sz w:val="21"/>
          <w:szCs w:val="22"/>
        </w:rPr>
        <w:t>保护，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并</w:t>
      </w:r>
      <w:r w:rsidRPr="00392D3E">
        <w:rPr>
          <w:rFonts w:ascii="SimSun" w:hAnsi="SimSun" w:cs="Times New Roman" w:hint="eastAsia"/>
          <w:kern w:val="2"/>
          <w:sz w:val="21"/>
          <w:szCs w:val="22"/>
        </w:rPr>
        <w:t>承认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同时承认</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［受益人］</w:t>
      </w:r>
      <w:r w:rsidR="00063A87">
        <w:rPr>
          <w:rFonts w:ascii="SimSun" w:hAnsi="SimSun" w:cs="Times New Roman" w:hint="eastAsia"/>
          <w:kern w:val="2"/>
          <w:sz w:val="21"/>
          <w:szCs w:val="22"/>
        </w:rPr>
        <w:t>［</w:t>
      </w:r>
      <w:r w:rsidR="005B0881">
        <w:rPr>
          <w:rFonts w:ascii="SimSun" w:hAnsi="SimSun" w:cs="Times New Roman" w:hint="eastAsia"/>
          <w:kern w:val="2"/>
          <w:sz w:val="21"/>
          <w:szCs w:val="22"/>
        </w:rPr>
        <w:t>土著</w:t>
      </w:r>
      <w:r w:rsidR="00063A87">
        <w:rPr>
          <w:rFonts w:ascii="SimSun" w:hAnsi="SimSun" w:cs="Times New Roman" w:hint="eastAsia"/>
          <w:kern w:val="2"/>
          <w:sz w:val="21"/>
          <w:szCs w:val="22"/>
        </w:rPr>
        <w:t>［</w:t>
      </w:r>
      <w:r w:rsidR="005B0881">
        <w:rPr>
          <w:rFonts w:ascii="SimSun" w:hAnsi="SimSun" w:cs="Times New Roman" w:hint="eastAsia"/>
          <w:kern w:val="2"/>
          <w:sz w:val="21"/>
          <w:szCs w:val="22"/>
        </w:rPr>
        <w:t>人民</w:t>
      </w:r>
      <w:r w:rsidR="00063A87">
        <w:rPr>
          <w:rFonts w:ascii="SimSun" w:hAnsi="SimSun" w:cs="Times New Roman" w:hint="eastAsia"/>
          <w:kern w:val="2"/>
          <w:sz w:val="21"/>
          <w:szCs w:val="22"/>
        </w:rPr>
        <w:t>］</w:t>
      </w:r>
      <w:r w:rsidR="005B0881">
        <w:rPr>
          <w:rFonts w:ascii="SimSun" w:hAnsi="SimSun" w:cs="Times New Roman" w:hint="eastAsia"/>
          <w:kern w:val="2"/>
          <w:sz w:val="21"/>
          <w:szCs w:val="22"/>
        </w:rPr>
        <w:t>和当地社区</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的权利。</w:t>
      </w:r>
    </w:p>
    <w:p w14:paraId="3E68B28D" w14:textId="528D4B62"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Pr="00D41355">
        <w:rPr>
          <w:rFonts w:ascii="SimSun" w:hAnsi="SimSun" w:cs="Times New Roman" w:hint="eastAsia"/>
          <w:kern w:val="2"/>
          <w:sz w:val="21"/>
          <w:szCs w:val="22"/>
        </w:rPr>
        <w:t>替代项</w:t>
      </w:r>
      <w:r w:rsidR="00D21317">
        <w:rPr>
          <w:rFonts w:ascii="SimSun" w:hAnsi="SimSun" w:cs="Times New Roman" w:hint="eastAsia"/>
          <w:kern w:val="2"/>
          <w:sz w:val="21"/>
          <w:szCs w:val="22"/>
        </w:rPr>
        <w:t>3</w:t>
      </w:r>
    </w:p>
    <w:p w14:paraId="51969553" w14:textId="04947F82"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18EB83A5" w14:textId="20E5E72C" w:rsidR="0097009B" w:rsidRPr="00450BE4" w:rsidRDefault="0097009B" w:rsidP="007842CC">
      <w:pPr>
        <w:numPr>
          <w:ilvl w:val="0"/>
          <w:numId w:val="17"/>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D21317">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1E261966" w14:textId="04B896D5" w:rsidR="0097009B" w:rsidRPr="00450BE4"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w:t>
      </w:r>
      <w:r w:rsidR="00C30620">
        <w:rPr>
          <w:rFonts w:ascii="SimSun" w:hAnsi="SimSun" w:hint="eastAsia"/>
          <w:sz w:val="21"/>
          <w:szCs w:val="21"/>
        </w:rPr>
        <w:t>保存</w:t>
      </w:r>
      <w:r w:rsidRPr="00BE5E96">
        <w:rPr>
          <w:rFonts w:ascii="SimSun" w:hAnsi="SimSun" w:hint="eastAsia"/>
          <w:sz w:val="21"/>
          <w:szCs w:val="21"/>
        </w:rPr>
        <w:t>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3F4390AD" w14:textId="19D98C66" w:rsidR="00927B13"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00E01574">
        <w:rPr>
          <w:rFonts w:ascii="SimSun" w:hAnsi="Calibri" w:cs="Times New Roman" w:hint="eastAsia"/>
          <w:kern w:val="2"/>
          <w:sz w:val="21"/>
          <w:szCs w:val="22"/>
        </w:rPr>
        <w:t>文化表现形式</w:t>
      </w:r>
      <w:r w:rsidRPr="00BE5E96">
        <w:rPr>
          <w:rFonts w:ascii="SimSun" w:hAnsi="SimSun" w:cs="Times New Roman" w:hint="eastAsia"/>
          <w:kern w:val="2"/>
          <w:sz w:val="21"/>
          <w:szCs w:val="22"/>
        </w:rPr>
        <w:t>错误地授予或主张知识产权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5C60DBC" w:rsidR="008822A7" w:rsidRPr="00834C8A"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［第3条</w:t>
      </w:r>
      <w:r w:rsidRPr="00834C8A">
        <w:rPr>
          <w:rFonts w:ascii="SimHei" w:eastAsia="SimHei" w:hAnsi="SimHei" w:cs="Times New Roman"/>
          <w:kern w:val="2"/>
          <w:sz w:val="21"/>
          <w:szCs w:val="22"/>
        </w:rPr>
        <w:br/>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［保护］/［维护］的资格标准</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文书</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w:t>
      </w:r>
      <w:r w:rsidR="00063A87">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的客体］</w:t>
      </w:r>
    </w:p>
    <w:p w14:paraId="64B63938" w14:textId="40922EEF"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3DBE0E4F" w14:textId="355F4C6B"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本文书适用于传统文化表现形式。</w:t>
      </w:r>
      <w:r w:rsidR="00063A87">
        <w:rPr>
          <w:rFonts w:ascii="SimSun" w:hAnsi="SimSun" w:cs="Times New Roman" w:hint="eastAsia"/>
          <w:kern w:val="2"/>
          <w:sz w:val="21"/>
          <w:szCs w:val="22"/>
        </w:rPr>
        <w:t>］</w:t>
      </w:r>
    </w:p>
    <w:p w14:paraId="3F37B4EE" w14:textId="63DAF708"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3E9C69C8" w14:textId="469EB065" w:rsidR="00CE60E4"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00EE1CE4">
        <w:rPr>
          <w:rFonts w:ascii="SimSun" w:hAnsi="SimSun" w:cs="Times New Roman" w:hint="eastAsia"/>
          <w:kern w:val="2"/>
          <w:sz w:val="21"/>
          <w:szCs w:val="22"/>
        </w:rPr>
        <w:t>以下</w:t>
      </w:r>
      <w:r w:rsidRPr="00834C8A">
        <w:rPr>
          <w:rFonts w:ascii="SimSun" w:hAnsi="SimSun" w:cs="Times New Roman" w:hint="eastAsia"/>
          <w:kern w:val="2"/>
          <w:sz w:val="21"/>
          <w:szCs w:val="22"/>
        </w:rPr>
        <w:t>传统文化表现形式</w:t>
      </w:r>
      <w:r w:rsidR="00EE1CE4">
        <w:rPr>
          <w:rFonts w:ascii="SimSun" w:hAnsi="SimSun" w:cs="Times New Roman" w:hint="eastAsia"/>
          <w:kern w:val="2"/>
          <w:sz w:val="21"/>
          <w:szCs w:val="22"/>
        </w:rPr>
        <w:t>：</w:t>
      </w:r>
    </w:p>
    <w:p w14:paraId="55EF13C4" w14:textId="70DC45CC" w:rsidR="00EE1CE4" w:rsidRPr="00EE1CE4" w:rsidRDefault="008822A7" w:rsidP="00EE1CE4">
      <w:pPr>
        <w:numPr>
          <w:ilvl w:val="0"/>
          <w:numId w:val="18"/>
        </w:numPr>
        <w:overflowPunct w:val="0"/>
        <w:spacing w:afterLines="100" w:after="240" w:line="340" w:lineRule="atLeast"/>
        <w:jc w:val="both"/>
        <w:rPr>
          <w:rFonts w:ascii="SimSun" w:hAnsi="SimSun" w:cs="Times New Roman"/>
          <w:kern w:val="2"/>
          <w:sz w:val="21"/>
          <w:szCs w:val="21"/>
        </w:rPr>
      </w:pPr>
      <w:r w:rsidRPr="00834C8A">
        <w:rPr>
          <w:rFonts w:ascii="SimSun" w:hAnsi="SimSun" w:hint="eastAsia"/>
          <w:sz w:val="21"/>
          <w:szCs w:val="21"/>
        </w:rPr>
        <w:t>与第</w:t>
      </w:r>
      <w:r w:rsidRPr="00834C8A">
        <w:rPr>
          <w:rFonts w:ascii="SimSun" w:hAnsi="SimSun"/>
          <w:sz w:val="21"/>
          <w:szCs w:val="21"/>
        </w:rPr>
        <w:t>4</w:t>
      </w:r>
      <w:r w:rsidRPr="00834C8A">
        <w:rPr>
          <w:rFonts w:ascii="SimSun" w:hAnsi="SimSun" w:hint="eastAsia"/>
          <w:sz w:val="21"/>
          <w:szCs w:val="21"/>
        </w:rPr>
        <w:t>条定义的受益人的文化遗产有显著联系</w:t>
      </w:r>
      <w:r w:rsidR="00EE1CE4">
        <w:rPr>
          <w:rFonts w:ascii="SimSun" w:hAnsi="SimSun" w:hint="eastAsia"/>
          <w:sz w:val="21"/>
          <w:szCs w:val="21"/>
        </w:rPr>
        <w:t>；</w:t>
      </w:r>
      <w:r w:rsidR="00323CDF">
        <w:rPr>
          <w:rFonts w:ascii="SimSun" w:hAnsi="SimSun" w:hint="eastAsia"/>
          <w:sz w:val="21"/>
          <w:szCs w:val="21"/>
        </w:rPr>
        <w:t>并</w:t>
      </w:r>
    </w:p>
    <w:p w14:paraId="1E561EBA" w14:textId="35B4E721" w:rsidR="008822A7" w:rsidRPr="00834C8A" w:rsidRDefault="00EE1CE4" w:rsidP="00EE1CE4">
      <w:pPr>
        <w:numPr>
          <w:ilvl w:val="0"/>
          <w:numId w:val="18"/>
        </w:numPr>
        <w:overflowPunct w:val="0"/>
        <w:spacing w:afterLines="100" w:after="240" w:line="340" w:lineRule="atLeast"/>
        <w:jc w:val="both"/>
        <w:rPr>
          <w:rFonts w:ascii="SimSun" w:hAnsi="SimSun" w:cs="Times New Roman"/>
          <w:kern w:val="2"/>
          <w:sz w:val="21"/>
          <w:szCs w:val="21"/>
        </w:rPr>
      </w:pPr>
      <w:r w:rsidRPr="005E0986">
        <w:rPr>
          <w:rFonts w:ascii="SimSun" w:hAnsi="Calibri" w:cs="SimSun" w:hint="eastAsia"/>
          <w:color w:val="000000"/>
          <w:kern w:val="2"/>
          <w:sz w:val="21"/>
          <w:szCs w:val="21"/>
        </w:rPr>
        <w:t>已在可由每个成员国决定的期间使用、但不少于五十年</w:t>
      </w:r>
      <w:r w:rsidRPr="00834C8A">
        <w:rPr>
          <w:rFonts w:ascii="SimSun" w:hAnsi="SimSun" w:cs="SimSun" w:hint="eastAsia"/>
          <w:kern w:val="2"/>
          <w:sz w:val="21"/>
          <w:szCs w:val="22"/>
        </w:rPr>
        <w:t>。</w:t>
      </w:r>
      <w:r w:rsidR="008822A7" w:rsidRPr="00834C8A">
        <w:rPr>
          <w:rFonts w:ascii="SimSun" w:hAnsi="SimSun" w:hint="eastAsia"/>
          <w:sz w:val="21"/>
          <w:szCs w:val="21"/>
        </w:rPr>
        <w:t>］</w:t>
      </w:r>
      <w:r w:rsidR="00063A87">
        <w:rPr>
          <w:rFonts w:ascii="SimSun" w:hAnsi="SimSun" w:hint="eastAsia"/>
          <w:sz w:val="21"/>
          <w:szCs w:val="21"/>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［第4条</w:t>
      </w:r>
      <w:r w:rsidR="00DE665C">
        <w:rPr>
          <w:rFonts w:ascii="SimHei" w:eastAsia="SimHei" w:hAnsi="SimHei" w:cs="Times New Roman"/>
          <w:kern w:val="2"/>
          <w:sz w:val="21"/>
          <w:szCs w:val="22"/>
        </w:rPr>
        <w:br/>
      </w:r>
      <w:r w:rsidRPr="00834C8A">
        <w:rPr>
          <w:rFonts w:ascii="SimHei" w:eastAsia="SimHei" w:hAnsi="SimHei" w:cs="Times New Roman" w:hint="eastAsia"/>
          <w:kern w:val="2"/>
          <w:sz w:val="21"/>
          <w:szCs w:val="22"/>
        </w:rPr>
        <w:t>受益人</w:t>
      </w:r>
    </w:p>
    <w:p w14:paraId="126DBDBE" w14:textId="5F63A443"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w:t>
      </w:r>
      <w:r w:rsidR="008822A7" w:rsidRPr="00834C8A">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19"/>
      </w:r>
      <w:r w:rsidR="00063A87">
        <w:rPr>
          <w:rFonts w:ascii="SimSun" w:hAnsi="Times New Roman" w:cs="SimSun" w:hint="eastAsia"/>
          <w:color w:val="000000"/>
          <w:sz w:val="21"/>
          <w:szCs w:val="21"/>
        </w:rPr>
        <w:t>］</w:t>
      </w:r>
    </w:p>
    <w:p w14:paraId="14C84741" w14:textId="2AD3FFA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w:t>
      </w:r>
      <w:r w:rsidR="008822A7" w:rsidRPr="00834C8A">
        <w:rPr>
          <w:rFonts w:ascii="KaiTi" w:eastAsia="KaiTi" w:hAnsi="KaiTi" w:cs="Times New Roman"/>
          <w:kern w:val="2"/>
          <w:sz w:val="21"/>
          <w:szCs w:val="22"/>
        </w:rPr>
        <w:t>2</w:t>
      </w:r>
    </w:p>
    <w:p w14:paraId="62623D83" w14:textId="7E9719D5"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、表达、创造、延续、使用和发展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691E3B9D"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［保护］/［维护］的范围</w:t>
      </w:r>
    </w:p>
    <w:p w14:paraId="093409D6" w14:textId="3AAC6FB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2C6A050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按本［文书］的定义，［成员国］/［缔约方］［应当］/［应］对其［受保护的］传统文化表现形式的受益人的经济利益和精神利益，以合理、兼顾各方利益的方式，酌情并按照国内法予以维护。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0F1EFAAC"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34D190B4"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成员国应当/应对本文书中定义的秘密和/或神圣传统文化表现形式的受益人的经济和精神权利和利益，酌情并按照国内法，适用时，按照习惯法，予以保护。受益人尤其应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14:paraId="66A92207"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客体仍在集体范围内持有、延续和使用，但未经受益人授权可以被公众获得的，成员国应当/应酌情提供行政、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传统文化表现形式虚假、误导或冒犯性的使用，提供署名权，并为其传统文化表现形式适当的用法作出规定。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14:paraId="018B622E" w14:textId="7DC9A5F0"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r w:rsidR="00063A87">
        <w:rPr>
          <w:rFonts w:ascii="SimSun" w:hAnsi="SimSun" w:hint="eastAsia"/>
          <w:sz w:val="21"/>
          <w:szCs w:val="22"/>
        </w:rPr>
        <w:t>］</w:t>
      </w:r>
    </w:p>
    <w:p w14:paraId="5B4226F2" w14:textId="7510EAFD"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13DD0083"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14:paraId="2069646E" w14:textId="05C6F8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酌情并根据国内法，提供法律、政策和/或行政措施，允许受益人：</w:t>
      </w:r>
    </w:p>
    <w:p w14:paraId="2767AFCF" w14:textId="3D433353"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［创造、］延续、控制和发展上述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4E76425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延续］、使用［和］/［或］发展，且可公开获得［，但既不是广为人知、［神圣的］，也不是［秘密的］］，成员国应当/应鼓励使用者］/［酌情并根据国内法提供法律、政策和/或行政措施，以［鼓励］使用者］：</w:t>
      </w:r>
    </w:p>
    <w:p w14:paraId="0050FDDA" w14:textId="1839CC56"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24EE8BEE"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F547CF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65CC23B2"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193A1DA1"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p>
    <w:p w14:paraId="5C76A4A5"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备选方案2</w:t>
      </w:r>
    </w:p>
    <w:p w14:paraId="4E972ED3" w14:textId="2CC45286"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传统文化表现形式的受益人的经济利益和精神利益，以合理、兼顾各方利益的方式，酌情并按照国内法予以维护。</w:t>
      </w:r>
    </w:p>
    <w:p w14:paraId="18EC292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14:paraId="36F452A1" w14:textId="3DEAE68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传统文化表现形式的适用：</w:t>
      </w:r>
      <w:r w:rsidR="000339E5">
        <w:rPr>
          <w:rFonts w:ascii="SimSun" w:hAnsi="SimSun"/>
          <w:sz w:val="21"/>
          <w:szCs w:val="22"/>
        </w:rPr>
        <w:t>（</w:t>
      </w:r>
      <w:r w:rsidRPr="00834C8A">
        <w:rPr>
          <w:rFonts w:ascii="SimSun" w:hAnsi="SimSun"/>
          <w:sz w:val="21"/>
          <w:szCs w:val="22"/>
        </w:rPr>
        <w:t>1</w:t>
      </w:r>
      <w:r w:rsidR="000339E5">
        <w:rPr>
          <w:rFonts w:ascii="SimSun" w:hAnsi="SimSun"/>
          <w:sz w:val="21"/>
          <w:szCs w:val="22"/>
        </w:rPr>
        <w:t>）</w:t>
      </w:r>
      <w:r w:rsidRPr="00834C8A">
        <w:rPr>
          <w:rFonts w:ascii="SimSun" w:hAnsi="SimSun" w:hint="eastAsia"/>
          <w:sz w:val="21"/>
          <w:szCs w:val="22"/>
        </w:rPr>
        <w:t>存档、博物馆使用、保存、研究和学术使用，以及文化交流；以及</w:t>
      </w:r>
      <w:r w:rsidR="000339E5">
        <w:rPr>
          <w:rFonts w:ascii="SimSun" w:hAnsi="SimSun"/>
          <w:sz w:val="21"/>
          <w:szCs w:val="22"/>
        </w:rPr>
        <w:t>（</w:t>
      </w:r>
      <w:r w:rsidRPr="00834C8A">
        <w:rPr>
          <w:rFonts w:ascii="SimSun" w:hAnsi="SimSun"/>
          <w:sz w:val="21"/>
          <w:szCs w:val="22"/>
        </w:rPr>
        <w:t>2</w:t>
      </w:r>
      <w:r w:rsidR="000339E5">
        <w:rPr>
          <w:rFonts w:ascii="SimSun" w:hAnsi="SimSun"/>
          <w:sz w:val="21"/>
          <w:szCs w:val="22"/>
        </w:rPr>
        <w:t>）</w:t>
      </w:r>
      <w:r w:rsidRPr="00834C8A">
        <w:rPr>
          <w:rFonts w:ascii="SimSun" w:hAnsi="SimSun" w:hint="eastAsia"/>
          <w:sz w:val="21"/>
          <w:szCs w:val="22"/>
        </w:rPr>
        <w:t>创作受</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传统文化表现形式启发、借用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传统文化表现形式衍生或改编的</w:t>
      </w:r>
      <w:r w:rsidRPr="00834C8A">
        <w:rPr>
          <w:rFonts w:ascii="SimSun" w:hAnsi="SimSun" w:hint="eastAsia"/>
          <w:sz w:val="21"/>
          <w:szCs w:val="22"/>
        </w:rPr>
        <w:t>文学、艺术和创意作品。］</w:t>
      </w:r>
      <w:r w:rsidR="00063A87">
        <w:rPr>
          <w:rFonts w:ascii="SimSun" w:hAnsi="SimSun" w:hint="eastAsia"/>
          <w:sz w:val="21"/>
          <w:szCs w:val="22"/>
        </w:rPr>
        <w:t>］</w:t>
      </w:r>
    </w:p>
    <w:p w14:paraId="5612B591"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34C8A">
        <w:rPr>
          <w:rFonts w:ascii="SimHei" w:eastAsia="SimHei" w:hAnsi="SimHei" w:cs="Times New Roman" w:hint="eastAsia"/>
          <w:kern w:val="2"/>
          <w:sz w:val="21"/>
          <w:szCs w:val="22"/>
        </w:rPr>
        <w:lastRenderedPageBreak/>
        <w:t>［第6条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［权利］/［利益］的行政管理</w:t>
      </w:r>
    </w:p>
    <w:p w14:paraId="26CC55AB" w14:textId="79F464C1"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7A0FD7D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例外与限制</w:t>
      </w:r>
    </w:p>
    <w:p w14:paraId="279E083D" w14:textId="108538E2"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备选项1</w:t>
      </w:r>
    </w:p>
    <w:p w14:paraId="74AEE672" w14:textId="1F2E240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03029C39"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备选项2</w:t>
      </w:r>
    </w:p>
    <w:p w14:paraId="4454DA67" w14:textId="6A8BA82D"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成员国为实施本文书，可以采用依国家立法可以确定的例外与限制，包括习惯法中包括的例外与限制。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传统文化表现形式的情况，或对使用者完全不知悉或没有合理理由知悉传统文化表现形式受保护的情况，规定例外与限制。</w:t>
      </w:r>
      <w:r w:rsidR="00063A87">
        <w:rPr>
          <w:rFonts w:ascii="SimSun" w:hAnsi="Calibri" w:cs="Times New Roman" w:hint="eastAsia"/>
          <w:kern w:val="2"/>
          <w:sz w:val="21"/>
          <w:szCs w:val="21"/>
        </w:rPr>
        <w:t>］</w:t>
      </w:r>
    </w:p>
    <w:p w14:paraId="3DB55B90" w14:textId="0DA69AF4"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备选项3</w:t>
      </w:r>
    </w:p>
    <w:p w14:paraId="718673EF" w14:textId="777CE4D5"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w:t>
      </w:r>
      <w:r w:rsidR="00063A87">
        <w:rPr>
          <w:rFonts w:ascii="SimSun" w:hAnsi="SimSun" w:hint="eastAsia"/>
          <w:sz w:val="21"/>
          <w:szCs w:val="21"/>
        </w:rPr>
        <w:t>［</w:t>
      </w:r>
      <w:r w:rsidRPr="00834C8A">
        <w:rPr>
          <w:rFonts w:ascii="SimSun" w:hAnsi="SimSun" w:hint="eastAsia"/>
          <w:sz w:val="21"/>
          <w:szCs w:val="21"/>
        </w:rPr>
        <w:t>遵守本文书规定的义务时</w:t>
      </w:r>
      <w:r w:rsidR="00063A87">
        <w:rPr>
          <w:rFonts w:ascii="SimSun" w:hAnsi="SimSun" w:hint="eastAsia"/>
          <w:sz w:val="21"/>
          <w:szCs w:val="21"/>
        </w:rPr>
        <w:t>］</w:t>
      </w:r>
      <w:r w:rsidRPr="00834C8A">
        <w:rPr>
          <w:rFonts w:ascii="SimSun" w:hAnsi="SimSun" w:hint="eastAsia"/>
          <w:sz w:val="21"/>
          <w:szCs w:val="21"/>
        </w:rPr>
        <w:t>/</w:t>
      </w:r>
      <w:r w:rsidR="00063A87">
        <w:rPr>
          <w:rFonts w:ascii="SimSun" w:hAnsi="SimSun" w:hint="eastAsia"/>
          <w:sz w:val="21"/>
          <w:szCs w:val="21"/>
        </w:rPr>
        <w:t>［</w:t>
      </w:r>
      <w:r w:rsidRPr="00834C8A">
        <w:rPr>
          <w:rFonts w:ascii="SimSun" w:hAnsi="SimSun" w:hint="eastAsia"/>
          <w:sz w:val="21"/>
          <w:szCs w:val="21"/>
        </w:rPr>
        <w:t>实施</w:t>
      </w:r>
      <w:r w:rsidR="00063A87">
        <w:rPr>
          <w:rFonts w:ascii="SimSun" w:hAnsi="SimSun" w:hint="eastAsia"/>
          <w:sz w:val="21"/>
          <w:szCs w:val="21"/>
        </w:rPr>
        <w:t>］</w:t>
      </w:r>
      <w:r w:rsidRPr="00834C8A">
        <w:rPr>
          <w:rFonts w:ascii="SimSun" w:hAnsi="SimSun" w:hint="eastAsia"/>
          <w:sz w:val="21"/>
          <w:szCs w:val="21"/>
        </w:rPr>
        <w:t>本文书时，成员国可以在特殊情况下采用例外与限制，条件是这种例外与限制不应不合理地损害受益人的合法利益，同时兼顾第三方的合法利益。</w:t>
      </w:r>
      <w:r w:rsidR="00063A87">
        <w:rPr>
          <w:rFonts w:ascii="SimSun" w:hAnsi="SimSun" w:hint="eastAsia"/>
          <w:sz w:val="21"/>
          <w:szCs w:val="21"/>
        </w:rPr>
        <w:t>］</w:t>
      </w:r>
    </w:p>
    <w:p w14:paraId="4E1A82BF" w14:textId="6CC049D7" w:rsidR="008822A7" w:rsidRPr="00834C8A" w:rsidRDefault="00063A87" w:rsidP="008822A7">
      <w:pPr>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备选项4</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7BF09D2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p>
    <w:p w14:paraId="34F5A80C" w14:textId="75C6846F"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［不与受益人对传统文化表现形式的正常利用相抵触；以及］</w:t>
      </w:r>
    </w:p>
    <w:p w14:paraId="4F3C98D8" w14:textId="5C9F091B"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e</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62C0710E" w14:textId="77777777" w:rsidR="008822A7" w:rsidRPr="00834C8A" w:rsidRDefault="008822A7" w:rsidP="008822A7">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14:paraId="0BBE171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14:paraId="168830D0" w14:textId="4D20049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限于某些特殊情况；</w:t>
      </w:r>
    </w:p>
    <w:p w14:paraId="01C5472D" w14:textId="63AC08F8"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w:t>
      </w:r>
    </w:p>
    <w:p w14:paraId="084831E3" w14:textId="28DB728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［不致不合理地损害受益人的合法利益；］</w:t>
      </w:r>
    </w:p>
    <w:p w14:paraId="54AE8F35" w14:textId="271748E0"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u w:val="single"/>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［确保对传统文化表现形式的［使用］：</w:t>
      </w:r>
    </w:p>
    <w:p w14:paraId="47B8C880"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w:t>
      </w:r>
      <w:r w:rsidRPr="00834C8A">
        <w:rPr>
          <w:rFonts w:ascii="SimSun" w:hAnsi="Calibri" w:cs="Times New Roman" w:hint="eastAsia"/>
          <w:kern w:val="2"/>
          <w:sz w:val="21"/>
          <w:szCs w:val="21"/>
        </w:rPr>
        <w:tab/>
        <w:t>对受益人不具有冒犯性或减损性；</w:t>
      </w:r>
    </w:p>
    <w:p w14:paraId="16F0A268"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14:paraId="28932355"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14:paraId="2FBF4C85" w14:textId="77777777" w:rsidR="008822A7" w:rsidRPr="00834C8A" w:rsidRDefault="008822A7" w:rsidP="008822A7">
      <w:pPr>
        <w:overflowPunct w:val="0"/>
        <w:spacing w:beforeLines="150" w:before="360" w:after="240" w:line="340" w:lineRule="atLeast"/>
        <w:jc w:val="right"/>
        <w:rPr>
          <w:rFonts w:ascii="KaiTi" w:eastAsia="KaiTi" w:hAnsi="KaiTi" w:cs="Times New Roman"/>
          <w:kern w:val="2"/>
          <w:sz w:val="21"/>
          <w:szCs w:val="21"/>
        </w:rPr>
      </w:pPr>
      <w:r w:rsidRPr="00834C8A">
        <w:rPr>
          <w:rFonts w:ascii="KaiTi" w:eastAsia="KaiTi" w:hAnsi="KaiTi" w:cs="Times New Roman" w:hint="eastAsia"/>
          <w:kern w:val="2"/>
          <w:sz w:val="21"/>
          <w:szCs w:val="21"/>
        </w:rPr>
        <w:t>［替代项完］</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lastRenderedPageBreak/>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34C8A">
        <w:rPr>
          <w:rFonts w:ascii="SimHei" w:eastAsia="SimHei" w:hAnsi="SimHei" w:cs="Times New Roman" w:hint="eastAsia"/>
          <w:kern w:val="2"/>
          <w:sz w:val="21"/>
          <w:szCs w:val="22"/>
        </w:rPr>
        <w:lastRenderedPageBreak/>
        <w:t>［第8条］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w:t>
      </w:r>
      <w:r w:rsidR="001237C4" w:rsidRPr="00834C8A">
        <w:rPr>
          <w:rFonts w:ascii="SimHei" w:eastAsia="SimHei" w:hAnsi="SimHei" w:cs="Times New Roman" w:hint="eastAsia"/>
          <w:kern w:val="2"/>
          <w:sz w:val="21"/>
          <w:szCs w:val="22"/>
        </w:rPr>
        <w:t>［</w:t>
      </w:r>
      <w:r w:rsidRPr="00834C8A">
        <w:rPr>
          <w:rFonts w:ascii="SimHei" w:eastAsia="SimHei" w:hAnsi="SimHei" w:cs="Times New Roman" w:hint="eastAsia"/>
          <w:kern w:val="2"/>
          <w:sz w:val="21"/>
          <w:szCs w:val="22"/>
        </w:rPr>
        <w:t>保护］/［维护］期</w:t>
      </w:r>
    </w:p>
    <w:p w14:paraId="4EF78462" w14:textId="7DB7B3D8"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［第9条］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手　续</w:t>
      </w:r>
    </w:p>
    <w:p w14:paraId="30211335" w14:textId="57D7287F"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34C8A" w:rsidRDefault="00063A87" w:rsidP="008822A7">
      <w:pPr>
        <w:keepNext/>
        <w:overflowPunct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8822A7" w:rsidRPr="00834C8A">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34C8A">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［制裁、救济和行使［权利］/［利益</w:t>
      </w:r>
      <w:r w:rsidRPr="00834C8A">
        <w:rPr>
          <w:rFonts w:ascii="SimHei" w:eastAsia="SimHei" w:hAnsi="SimHei" w:cs="Times New Roman"/>
          <w:kern w:val="2"/>
          <w:sz w:val="21"/>
          <w:szCs w:val="22"/>
        </w:rPr>
        <w:t>］</w:t>
      </w:r>
      <w:r w:rsidR="00063A87">
        <w:rPr>
          <w:rFonts w:ascii="SimHei" w:eastAsia="SimHei" w:hAnsi="SimHei" w:cs="Times New Roman" w:hint="eastAsia"/>
          <w:kern w:val="2"/>
          <w:sz w:val="21"/>
          <w:szCs w:val="22"/>
        </w:rPr>
        <w:t>］</w:t>
      </w:r>
    </w:p>
    <w:p w14:paraId="65506457" w14:textId="22F98754"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1DB70FF6"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07899709"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2DB69A40" w:rsidR="008822A7" w:rsidRPr="00834C8A" w:rsidRDefault="00063A87" w:rsidP="008822A7">
      <w:pPr>
        <w:overflowPunct w:val="0"/>
        <w:spacing w:afterLines="100" w:after="240" w:line="340" w:lineRule="atLeast"/>
        <w:jc w:val="both"/>
        <w:rPr>
          <w:rFonts w:ascii="KaiTi" w:eastAsia="KaiTi" w:hAnsi="KaiTi" w:cs="Times New Roman"/>
          <w:kern w:val="2"/>
          <w:sz w:val="21"/>
          <w:szCs w:val="21"/>
        </w:rPr>
      </w:pPr>
      <w:r>
        <w:rPr>
          <w:rFonts w:ascii="KaiTi" w:eastAsia="KaiTi" w:hAnsi="KaiTi" w:cs="Times New Roman" w:hint="eastAsia"/>
          <w:kern w:val="2"/>
          <w:sz w:val="21"/>
          <w:szCs w:val="21"/>
        </w:rPr>
        <w:t>［</w:t>
      </w:r>
      <w:r w:rsidR="008822A7" w:rsidRPr="00834C8A">
        <w:rPr>
          <w:rFonts w:ascii="KaiTi" w:eastAsia="KaiTi" w:hAnsi="KaiTi" w:cs="Times New Roman" w:hint="eastAsia"/>
          <w:kern w:val="2"/>
          <w:sz w:val="21"/>
          <w:szCs w:val="21"/>
        </w:rPr>
        <w:t>备选项4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34C8A">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34C8A">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34C8A">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7B4B5521"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Pr>
          <w:rFonts w:ascii="SimHei" w:eastAsia="SimHei" w:hAnsi="SimHei" w:cs="Times New Roman" w:hint="eastAsia"/>
          <w:kern w:val="2"/>
          <w:sz w:val="21"/>
          <w:szCs w:val="22"/>
        </w:rPr>
        <w:lastRenderedPageBreak/>
        <w:t>［</w:t>
      </w:r>
      <w:r w:rsidRPr="00834C8A">
        <w:rPr>
          <w:rFonts w:ascii="SimHei" w:eastAsia="SimHei" w:hAnsi="SimHei" w:cs="Times New Roman" w:hint="eastAsia"/>
          <w:kern w:val="2"/>
          <w:sz w:val="21"/>
          <w:szCs w:val="22"/>
        </w:rPr>
        <w:t>第8、9、10、11和13条的替代项</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无这些条款</w:t>
      </w:r>
      <w:r w:rsidR="00063A8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34C8A"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第15条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8822A7">
      <w:pPr>
        <w:tabs>
          <w:tab w:val="num" w:pos="993"/>
        </w:tabs>
        <w:autoSpaceDE w:val="0"/>
        <w:autoSpaceDN w:val="0"/>
        <w:adjustRightInd w:val="0"/>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5F31C470" w14:textId="77777777" w:rsidR="008822A7" w:rsidRDefault="008822A7" w:rsidP="008822A7"/>
    <w:p w14:paraId="1349D6FB" w14:textId="77777777" w:rsidR="008822A7" w:rsidRDefault="008822A7" w:rsidP="008822A7">
      <w:pPr>
        <w:tabs>
          <w:tab w:val="num" w:pos="993"/>
        </w:tabs>
        <w:autoSpaceDE w:val="0"/>
        <w:autoSpaceDN w:val="0"/>
        <w:adjustRightInd w:val="0"/>
      </w:pPr>
    </w:p>
    <w:p w14:paraId="12C909F1" w14:textId="50992DF7" w:rsidR="008822A7" w:rsidRDefault="00063A87" w:rsidP="008822A7">
      <w:pPr>
        <w:overflowPunct w:val="0"/>
        <w:spacing w:afterLines="50" w:after="120" w:line="340" w:lineRule="atLeast"/>
        <w:ind w:left="5534"/>
      </w:pPr>
      <w:r>
        <w:rPr>
          <w:rFonts w:ascii="KaiTi" w:eastAsia="KaiTi" w:hAnsi="KaiTi" w:hint="eastAsia"/>
          <w:sz w:val="21"/>
        </w:rPr>
        <w:t>［</w:t>
      </w:r>
      <w:r w:rsidR="008822A7" w:rsidRPr="00834C8A">
        <w:rPr>
          <w:rFonts w:ascii="KaiTi" w:eastAsia="KaiTi" w:hAnsi="KaiTi" w:hint="eastAsia"/>
          <w:sz w:val="21"/>
        </w:rPr>
        <w:t>附件</w:t>
      </w:r>
      <w:r w:rsidR="00BC601E">
        <w:rPr>
          <w:rFonts w:ascii="KaiTi" w:eastAsia="KaiTi" w:hAnsi="KaiTi" w:hint="eastAsia"/>
          <w:sz w:val="21"/>
        </w:rPr>
        <w:t>三</w:t>
      </w:r>
      <w:r w:rsidR="008822A7" w:rsidRPr="00834C8A">
        <w:rPr>
          <w:rFonts w:ascii="KaiTi" w:eastAsia="KaiTi" w:hAnsi="KaiTi" w:hint="eastAsia"/>
          <w:sz w:val="21"/>
        </w:rPr>
        <w:t>和文件完</w:t>
      </w:r>
      <w:r>
        <w:rPr>
          <w:rFonts w:ascii="KaiTi" w:eastAsia="KaiTi" w:hAnsi="KaiTi" w:hint="eastAsia"/>
          <w:sz w:val="21"/>
        </w:rPr>
        <w:t>］</w:t>
      </w:r>
    </w:p>
    <w:p w14:paraId="679AE674" w14:textId="475CA593" w:rsidR="002928D3" w:rsidRPr="001B5AD9" w:rsidRDefault="002928D3" w:rsidP="003551E3">
      <w:pPr>
        <w:overflowPunct w:val="0"/>
        <w:spacing w:afterLines="50" w:after="120" w:line="340" w:lineRule="atLeast"/>
        <w:jc w:val="both"/>
        <w:rPr>
          <w:rFonts w:ascii="KaiTi" w:eastAsia="KaiTi" w:hAnsi="KaiTi"/>
          <w:sz w:val="21"/>
        </w:rPr>
      </w:pPr>
    </w:p>
    <w:sectPr w:rsidR="002928D3" w:rsidRPr="001B5AD9" w:rsidSect="001F1F22">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9E18E" w14:textId="77777777" w:rsidR="00393268" w:rsidRDefault="00393268">
      <w:r>
        <w:separator/>
      </w:r>
    </w:p>
  </w:endnote>
  <w:endnote w:type="continuationSeparator" w:id="0">
    <w:p w14:paraId="75490043" w14:textId="77777777" w:rsidR="00393268" w:rsidRDefault="00393268" w:rsidP="003B38C1">
      <w:r>
        <w:separator/>
      </w:r>
    </w:p>
    <w:p w14:paraId="0C9C102A" w14:textId="77777777" w:rsidR="00393268" w:rsidRPr="003B38C1" w:rsidRDefault="00393268" w:rsidP="003B38C1">
      <w:pPr>
        <w:spacing w:after="60"/>
        <w:rPr>
          <w:sz w:val="17"/>
        </w:rPr>
      </w:pPr>
      <w:r>
        <w:rPr>
          <w:sz w:val="17"/>
        </w:rPr>
        <w:t>[Endnote continued from previous page]</w:t>
      </w:r>
    </w:p>
  </w:endnote>
  <w:endnote w:type="continuationNotice" w:id="1">
    <w:p w14:paraId="537D388D" w14:textId="77777777" w:rsidR="00393268" w:rsidRPr="003B38C1" w:rsidRDefault="003932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KaiTi">
    <w:altName w:val="Malgun Gothic Semi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3CB6" w14:textId="77777777" w:rsidR="00393268" w:rsidRDefault="00393268">
      <w:r>
        <w:separator/>
      </w:r>
    </w:p>
  </w:footnote>
  <w:footnote w:type="continuationSeparator" w:id="0">
    <w:p w14:paraId="6976D11E" w14:textId="77777777" w:rsidR="00393268" w:rsidRDefault="00393268" w:rsidP="008B60B2">
      <w:r>
        <w:separator/>
      </w:r>
    </w:p>
    <w:p w14:paraId="0E4168CF" w14:textId="77777777" w:rsidR="00393268" w:rsidRPr="00ED77FB" w:rsidRDefault="00393268" w:rsidP="008B60B2">
      <w:pPr>
        <w:spacing w:after="60"/>
        <w:rPr>
          <w:sz w:val="17"/>
          <w:szCs w:val="17"/>
        </w:rPr>
      </w:pPr>
      <w:r w:rsidRPr="00ED77FB">
        <w:rPr>
          <w:sz w:val="17"/>
          <w:szCs w:val="17"/>
        </w:rPr>
        <w:t>[Footnote continued from previous page]</w:t>
      </w:r>
    </w:p>
  </w:footnote>
  <w:footnote w:type="continuationNotice" w:id="1">
    <w:p w14:paraId="094D6C1A" w14:textId="77777777" w:rsidR="00393268" w:rsidRPr="00ED77FB" w:rsidRDefault="00393268" w:rsidP="008B60B2">
      <w:pPr>
        <w:spacing w:before="60"/>
        <w:jc w:val="right"/>
        <w:rPr>
          <w:sz w:val="17"/>
          <w:szCs w:val="17"/>
        </w:rPr>
      </w:pPr>
      <w:r w:rsidRPr="00ED77FB">
        <w:rPr>
          <w:sz w:val="17"/>
          <w:szCs w:val="17"/>
        </w:rPr>
        <w:t>[Footnote continued on next page]</w:t>
      </w:r>
    </w:p>
  </w:footnote>
  <w:footnote w:id="2">
    <w:p w14:paraId="12584602" w14:textId="77777777" w:rsidR="001F1F22" w:rsidRPr="000E0C63" w:rsidRDefault="001F1F22" w:rsidP="00A67E5A">
      <w:pPr>
        <w:pStyle w:val="FootnoteText"/>
        <w:jc w:val="both"/>
        <w:rPr>
          <w:rFonts w:ascii="SimSun" w:hAnsi="SimSun"/>
        </w:rPr>
      </w:pPr>
      <w:r w:rsidRPr="000E0C63">
        <w:rPr>
          <w:rStyle w:val="FootnoteReference"/>
          <w:rFonts w:ascii="SimSun" w:hAnsi="SimSun"/>
        </w:rPr>
        <w:footnoteRef/>
      </w:r>
      <w:r w:rsidRPr="000E0C63">
        <w:rPr>
          <w:rFonts w:ascii="SimSun" w:hAnsi="SimSun"/>
        </w:rPr>
        <w:t xml:space="preserve"> </w:t>
      </w:r>
      <w:r>
        <w:rPr>
          <w:rFonts w:ascii="SimSun" w:hAnsi="SimSun" w:hint="eastAsia"/>
        </w:rPr>
        <w:tab/>
      </w:r>
      <w:r w:rsidRPr="000E0C63">
        <w:rPr>
          <w:rFonts w:ascii="SimSun" w:hAnsi="SimSun" w:hint="eastAsia"/>
        </w:rPr>
        <w:t>专家组将有平衡的地域代表性，使用有效率的工作方法。专家组将在IGC举行会议的各周开展工作。</w:t>
      </w:r>
    </w:p>
  </w:footnote>
  <w:footnote w:id="3">
    <w:p w14:paraId="029409EF" w14:textId="7B369045" w:rsidR="001F1F22" w:rsidRPr="00BE4F43" w:rsidRDefault="001F1F22" w:rsidP="00BE4F43">
      <w:pPr>
        <w:pStyle w:val="FootnoteText"/>
        <w:rPr>
          <w:rFonts w:ascii="SimSun" w:hAnsi="SimSun"/>
        </w:rPr>
      </w:pPr>
      <w:r w:rsidRPr="00BE4F43">
        <w:rPr>
          <w:rStyle w:val="FootnoteReference"/>
          <w:rFonts w:ascii="SimSun" w:hAnsi="SimSun"/>
        </w:rPr>
        <w:footnoteRef/>
      </w:r>
      <w:r w:rsidRPr="00BE4F43">
        <w:rPr>
          <w:rFonts w:ascii="SimSun" w:hAnsi="SimSun"/>
        </w:rPr>
        <w:t xml:space="preserve"> </w:t>
      </w:r>
      <w:r w:rsidRPr="00BE4F43">
        <w:rPr>
          <w:rFonts w:ascii="SimSun" w:hAnsi="SimSun" w:hint="eastAsia"/>
        </w:rPr>
        <w:tab/>
      </w:r>
      <w:hyperlink r:id="rId1" w:history="1">
        <w:r w:rsidRPr="00496450">
          <w:rPr>
            <w:rStyle w:val="Hyperlink"/>
            <w:rFonts w:ascii="SimSun" w:hAnsi="SimSun"/>
            <w:color w:val="auto"/>
            <w:u w:val="none"/>
          </w:rPr>
          <w:t>http://www.wipo.int/meetings/en/details.jsp?meeting_id=48546</w:t>
        </w:r>
      </w:hyperlink>
      <w:r>
        <w:rPr>
          <w:rFonts w:ascii="SimSun" w:hAnsi="SimSun" w:hint="eastAsia"/>
        </w:rPr>
        <w:t>。</w:t>
      </w:r>
    </w:p>
  </w:footnote>
  <w:footnote w:id="4">
    <w:p w14:paraId="2245A158" w14:textId="59C761A0" w:rsidR="001F1F22" w:rsidRPr="00444BE6" w:rsidRDefault="001F1F22" w:rsidP="00444BE6">
      <w:pPr>
        <w:pStyle w:val="FootnoteText"/>
        <w:rPr>
          <w:rFonts w:ascii="SimSun" w:hAnsi="SimSun"/>
        </w:rPr>
      </w:pPr>
      <w:r w:rsidRPr="00444BE6">
        <w:rPr>
          <w:rStyle w:val="FootnoteReference"/>
          <w:rFonts w:ascii="SimSun" w:hAnsi="SimSun"/>
        </w:rPr>
        <w:footnoteRef/>
      </w:r>
      <w:r w:rsidRPr="00444BE6">
        <w:rPr>
          <w:rFonts w:ascii="SimSun" w:hAnsi="SimSun"/>
        </w:rPr>
        <w:t xml:space="preserve"> </w:t>
      </w:r>
      <w:r>
        <w:rPr>
          <w:rFonts w:ascii="SimSun" w:hAnsi="SimSun" w:hint="eastAsia"/>
        </w:rPr>
        <w:tab/>
        <w:t>秘书处的说明：该案文由IGC第三十五届会议编拟，由IGC第三十六届会议转送IGC第四十届会议。</w:t>
      </w:r>
    </w:p>
  </w:footnote>
  <w:footnote w:id="5">
    <w:p w14:paraId="4136C757" w14:textId="77777777" w:rsidR="001F1F22" w:rsidRPr="00A609EE" w:rsidRDefault="001F1F22" w:rsidP="00965CB6">
      <w:pPr>
        <w:pStyle w:val="FootnoteText"/>
        <w:overflowPunct w:val="0"/>
        <w:jc w:val="both"/>
        <w:rPr>
          <w:rFonts w:ascii="SimSun" w:hAnsi="SimSun"/>
        </w:rPr>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此词在文件中未</w:t>
      </w:r>
      <w:r>
        <w:rPr>
          <w:rFonts w:ascii="SimSun" w:hAnsi="SimSun" w:hint="eastAsia"/>
        </w:rPr>
        <w:t>照此</w:t>
      </w:r>
      <w:r w:rsidRPr="00A609EE">
        <w:rPr>
          <w:rFonts w:ascii="SimSun" w:hAnsi="SimSun" w:hint="eastAsia"/>
        </w:rPr>
        <w:t>出现，但在从案文中全面删除“相关传统知识”的同时予以引入。经考虑，感觉引入此词的成员国应有机会澄清其是否在案文中仍然有关。</w:t>
      </w:r>
    </w:p>
  </w:footnote>
  <w:footnote w:id="6">
    <w:p w14:paraId="6D8A3D6D" w14:textId="77777777" w:rsidR="001F1F22" w:rsidRPr="00A609EE" w:rsidRDefault="001F1F22" w:rsidP="00965CB6">
      <w:pPr>
        <w:pStyle w:val="FootnoteText"/>
        <w:jc w:val="both"/>
        <w:rPr>
          <w:rFonts w:ascii="SimSun" w:hAnsi="SimSun"/>
        </w:rPr>
      </w:pPr>
      <w:r w:rsidRPr="00A609EE">
        <w:rPr>
          <w:rStyle w:val="FootnoteReference"/>
          <w:rFonts w:ascii="SimSun" w:hAnsi="SimSun"/>
        </w:rPr>
        <w:footnoteRef/>
      </w:r>
      <w:r w:rsidRPr="00A609EE">
        <w:rPr>
          <w:rFonts w:ascii="SimSun" w:hAnsi="SimSun"/>
        </w:rPr>
        <w:t xml:space="preserve"> </w:t>
      </w:r>
      <w:r>
        <w:rPr>
          <w:rFonts w:ascii="SimSun" w:hAnsi="SimSun" w:hint="eastAsia"/>
        </w:rPr>
        <w:tab/>
      </w:r>
      <w:r w:rsidRPr="00A609EE">
        <w:rPr>
          <w:rFonts w:ascii="SimSun" w:hAnsi="SimSun" w:hint="eastAsia"/>
        </w:rPr>
        <w:t>《名古屋议定书》第14条第2款中的替代措辞是“在不妨碍保护保密信息的情况下”。</w:t>
      </w:r>
    </w:p>
  </w:footnote>
  <w:footnote w:id="7">
    <w:p w14:paraId="6B638338" w14:textId="77777777" w:rsidR="001F1F22" w:rsidRDefault="001F1F22" w:rsidP="00965CB6">
      <w:pPr>
        <w:pStyle w:val="FootnoteText"/>
        <w:overflowPunct w:val="0"/>
        <w:jc w:val="both"/>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一个成员国要求将标题改为“保护专利要求”。但是，协调人不理解这项建议的含义，要求在修改前予以澄</w:t>
      </w:r>
      <w:r>
        <w:rPr>
          <w:rFonts w:ascii="SimSun" w:hAnsi="SimSun"/>
        </w:rPr>
        <w:t>‍</w:t>
      </w:r>
      <w:r w:rsidRPr="00A609EE">
        <w:rPr>
          <w:rFonts w:ascii="SimSun" w:hAnsi="SimSun" w:hint="eastAsia"/>
        </w:rPr>
        <w:t>清。</w:t>
      </w:r>
    </w:p>
  </w:footnote>
  <w:footnote w:id="8">
    <w:p w14:paraId="1423B8D2" w14:textId="5E514C3C" w:rsidR="001F1F22" w:rsidRPr="004A21A0" w:rsidRDefault="001F1F22" w:rsidP="00E44C54">
      <w:pPr>
        <w:pStyle w:val="FootnoteText"/>
        <w:rPr>
          <w:rFonts w:ascii="SimSun" w:hAnsi="SimSun"/>
        </w:rPr>
      </w:pPr>
      <w:r w:rsidRPr="004A21A0">
        <w:rPr>
          <w:rStyle w:val="FootnoteReference"/>
          <w:rFonts w:ascii="SimSun" w:hAnsi="SimSun"/>
        </w:rPr>
        <w:footnoteRef/>
      </w:r>
      <w:r w:rsidRPr="004A21A0">
        <w:rPr>
          <w:rFonts w:ascii="SimSun" w:hAnsi="SimSun"/>
        </w:rPr>
        <w:t xml:space="preserve"> </w:t>
      </w:r>
      <w:r>
        <w:rPr>
          <w:rFonts w:ascii="SimSun" w:hAnsi="SimSun" w:hint="eastAsia"/>
        </w:rPr>
        <w:tab/>
        <w:t>秘书处的说明：本案文由IGC第三十七届会议转送IGC第三十八届会议。</w:t>
      </w:r>
    </w:p>
  </w:footnote>
  <w:footnote w:id="9">
    <w:p w14:paraId="4E27CF41" w14:textId="283ECEA4" w:rsidR="001F1F22" w:rsidRPr="004A1354" w:rsidRDefault="001F1F22" w:rsidP="0051282C">
      <w:pPr>
        <w:pStyle w:val="FootnoteText"/>
        <w:rPr>
          <w:rFonts w:ascii="SimSun" w:hAnsi="SimSun"/>
        </w:rPr>
      </w:pPr>
      <w:r w:rsidRPr="004A1354">
        <w:rPr>
          <w:rStyle w:val="FootnoteReference"/>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 w:id="10">
    <w:p w14:paraId="20ABBA19" w14:textId="244AEED4" w:rsidR="00100BE1" w:rsidRPr="00100BE1" w:rsidRDefault="00100BE1" w:rsidP="00100BE1">
      <w:pPr>
        <w:pStyle w:val="FootnoteText"/>
        <w:rPr>
          <w:rFonts w:ascii="SimSun" w:hAnsi="SimSun"/>
        </w:rPr>
      </w:pPr>
      <w:r w:rsidRPr="00100BE1">
        <w:rPr>
          <w:rStyle w:val="FootnoteReference"/>
          <w:rFonts w:ascii="SimSun" w:hAnsi="SimSun"/>
        </w:rPr>
        <w:footnoteRef/>
      </w:r>
      <w:r w:rsidRPr="00100BE1">
        <w:rPr>
          <w:rFonts w:ascii="SimSun" w:hAnsi="SimSun"/>
        </w:rPr>
        <w:t xml:space="preserve"> </w:t>
      </w:r>
      <w:r w:rsidRPr="00100BE1">
        <w:rPr>
          <w:rFonts w:ascii="SimSun" w:hAnsi="SimSun" w:hint="eastAsia"/>
        </w:rPr>
        <w:tab/>
        <w:t>秘书处的说明：本案文由IGC第三十七届会议转送IGC第三十八届会议。</w:t>
      </w:r>
    </w:p>
  </w:footnote>
  <w:footnote w:id="11">
    <w:p w14:paraId="458F2337" w14:textId="77777777" w:rsidR="001F1F22" w:rsidRPr="00447838" w:rsidRDefault="001F1F22" w:rsidP="008822A7">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12">
    <w:p w14:paraId="1F46C575" w14:textId="77777777" w:rsidR="001F1F22" w:rsidRPr="00447838" w:rsidRDefault="001F1F22" w:rsidP="008822A7">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13">
    <w:p w14:paraId="7911D020" w14:textId="77777777" w:rsidR="001F1F22" w:rsidRPr="00447838" w:rsidRDefault="001F1F22" w:rsidP="008822A7">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14">
    <w:p w14:paraId="3B6A456D" w14:textId="77777777" w:rsidR="001F1F22" w:rsidRPr="00447838" w:rsidRDefault="001F1F22" w:rsidP="008822A7">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15">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16">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17">
    <w:p w14:paraId="29B7AA36"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18">
    <w:p w14:paraId="060996FD"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19">
    <w:p w14:paraId="5B99FE4F" w14:textId="22F667E2" w:rsidR="001F1F22" w:rsidRPr="00361037" w:rsidRDefault="001F1F22" w:rsidP="00FF7E5C">
      <w:pPr>
        <w:pStyle w:val="FootnoteText"/>
        <w:rPr>
          <w:rFonts w:ascii="SimSun" w:hAnsi="SimSun"/>
        </w:rPr>
      </w:pPr>
      <w:r w:rsidRPr="00361037">
        <w:rPr>
          <w:rStyle w:val="FootnoteReference"/>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101D82CF" w:rsidR="001F1F22" w:rsidRPr="00586283" w:rsidRDefault="001F1F22" w:rsidP="007563CE">
    <w:pPr>
      <w:pStyle w:val="Header"/>
      <w:overflowPunct w:val="0"/>
      <w:jc w:val="right"/>
      <w:rPr>
        <w:rFonts w:ascii="SimSun" w:hAnsi="SimSun"/>
        <w:sz w:val="21"/>
      </w:rPr>
    </w:pPr>
    <w:bookmarkStart w:id="6" w:name="Code2"/>
    <w:bookmarkEnd w:id="6"/>
    <w:r w:rsidRPr="00965CB6">
      <w:rPr>
        <w:rFonts w:ascii="SimSun" w:hAnsi="SimSun"/>
        <w:sz w:val="21"/>
      </w:rPr>
      <w:t>WO/GA/50/8</w:t>
    </w:r>
  </w:p>
  <w:p w14:paraId="1DBFCBE3" w14:textId="5FB57167" w:rsidR="001F1F22" w:rsidRDefault="001F1F22" w:rsidP="007563CE">
    <w:pPr>
      <w:pStyle w:val="Header"/>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AF16AD" w:rsidRPr="00AF16AD">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Header"/>
      <w:overflowPunct w:val="0"/>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1C1D1147" w:rsidR="001F1F22" w:rsidRPr="00B73766" w:rsidRDefault="00D929FA" w:rsidP="001F1F22">
        <w:pPr>
          <w:pStyle w:val="Header"/>
          <w:jc w:val="right"/>
          <w:rPr>
            <w:rFonts w:ascii="SimSun" w:hAnsi="SimSun"/>
            <w:sz w:val="21"/>
            <w:szCs w:val="21"/>
          </w:rPr>
        </w:pPr>
        <w:r w:rsidRPr="00AA631E">
          <w:rPr>
            <w:rFonts w:ascii="SimSun" w:hAnsi="SimSun" w:hint="eastAsia"/>
            <w:sz w:val="21"/>
            <w:szCs w:val="21"/>
          </w:rPr>
          <w:t>WIPO/GA/50/8</w:t>
        </w:r>
      </w:p>
      <w:p w14:paraId="746D098D" w14:textId="44F6EAD5" w:rsidR="001F1F22" w:rsidRPr="00B73766" w:rsidRDefault="001F1F22">
        <w:pPr>
          <w:pStyle w:val="Header"/>
          <w:jc w:val="right"/>
          <w:rPr>
            <w:rFonts w:ascii="SimSun" w:hAnsi="SimSun"/>
            <w:sz w:val="21"/>
            <w:szCs w:val="21"/>
          </w:rPr>
        </w:pPr>
        <w:r w:rsidRPr="00B73766">
          <w:rPr>
            <w:rFonts w:ascii="SimSun" w:hAnsi="SimSun" w:hint="eastAsia"/>
            <w:sz w:val="21"/>
            <w:szCs w:val="21"/>
          </w:rPr>
          <w:t>附件</w:t>
        </w:r>
        <w:r w:rsidR="00A35616" w:rsidRPr="00B73766">
          <w:rPr>
            <w:rFonts w:ascii="SimSun" w:hAnsi="SimSun" w:hint="eastAsia"/>
            <w:sz w:val="21"/>
            <w:szCs w:val="21"/>
          </w:rPr>
          <w:t>三</w:t>
        </w:r>
        <w:r w:rsidRPr="00B73766">
          <w:rPr>
            <w:rFonts w:ascii="SimSun" w:hAnsi="SimSun" w:hint="eastAsia"/>
            <w:sz w:val="21"/>
            <w:szCs w:val="21"/>
          </w:rPr>
          <w:t>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AF16AD">
          <w:rPr>
            <w:rFonts w:ascii="SimSun" w:hAnsi="SimSun"/>
            <w:noProof/>
            <w:sz w:val="21"/>
            <w:szCs w:val="21"/>
          </w:rPr>
          <w:t>24</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77777777" w:rsidR="001F1F22" w:rsidRPr="00AA631E" w:rsidRDefault="001F1F22" w:rsidP="008822A7">
    <w:pPr>
      <w:pStyle w:val="Header"/>
      <w:jc w:val="right"/>
      <w:rPr>
        <w:rFonts w:ascii="SimSun" w:hAnsi="SimSun"/>
        <w:sz w:val="21"/>
        <w:szCs w:val="21"/>
      </w:rPr>
    </w:pPr>
    <w:r w:rsidRPr="00AA631E">
      <w:rPr>
        <w:rFonts w:ascii="SimSun" w:hAnsi="SimSun" w:hint="eastAsia"/>
        <w:sz w:val="21"/>
        <w:szCs w:val="21"/>
      </w:rPr>
      <w:t>WIPO/GA/50/8</w:t>
    </w:r>
  </w:p>
  <w:p w14:paraId="0C8E8B7D" w14:textId="24F9D732" w:rsidR="001F1F22" w:rsidRPr="00F02501" w:rsidRDefault="001F1F22" w:rsidP="008822A7">
    <w:pPr>
      <w:pStyle w:val="Header"/>
      <w:jc w:val="right"/>
    </w:pPr>
    <w:r w:rsidRPr="00AA631E">
      <w:rPr>
        <w:rFonts w:ascii="SimSun" w:hAnsi="SimSun" w:hint="eastAsia"/>
        <w:sz w:val="21"/>
        <w:szCs w:val="21"/>
      </w:rPr>
      <w:t>附件</w:t>
    </w:r>
    <w:r>
      <w:rPr>
        <w:rFonts w:ascii="SimSun" w:hAnsi="SimSun" w:hint="eastAsia"/>
        <w:sz w:val="21"/>
        <w:szCs w:val="21"/>
      </w:rPr>
      <w:t>三第</w:t>
    </w:r>
    <w:r w:rsidRPr="008822A7">
      <w:rPr>
        <w:rFonts w:ascii="SimSun" w:hAnsi="SimSun"/>
        <w:sz w:val="21"/>
        <w:szCs w:val="21"/>
      </w:rPr>
      <w:fldChar w:fldCharType="begin"/>
    </w:r>
    <w:r w:rsidRPr="008822A7">
      <w:rPr>
        <w:rFonts w:ascii="SimSun" w:hAnsi="SimSun"/>
        <w:sz w:val="21"/>
        <w:szCs w:val="21"/>
      </w:rPr>
      <w:instrText>PAGE   \* MERGEFORMAT</w:instrText>
    </w:r>
    <w:r w:rsidRPr="008822A7">
      <w:rPr>
        <w:rFonts w:ascii="SimSun" w:hAnsi="SimSun"/>
        <w:sz w:val="21"/>
        <w:szCs w:val="21"/>
      </w:rPr>
      <w:fldChar w:fldCharType="separate"/>
    </w:r>
    <w:r w:rsidR="00AF16AD" w:rsidRPr="00AF16AD">
      <w:rPr>
        <w:rFonts w:ascii="SimSun" w:hAnsi="SimSun"/>
        <w:noProof/>
        <w:sz w:val="21"/>
        <w:szCs w:val="21"/>
        <w:lang w:val="zh-CN"/>
      </w:rPr>
      <w:t>2</w:t>
    </w:r>
    <w:r w:rsidRPr="008822A7">
      <w:rPr>
        <w:rFonts w:ascii="SimSun" w:hAnsi="SimSun"/>
        <w:sz w:val="21"/>
        <w:szCs w:val="21"/>
      </w:rPr>
      <w:fldChar w:fldCharType="end"/>
    </w:r>
    <w:r>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9BA0" w14:textId="1FE600C1" w:rsidR="001F1F22" w:rsidRPr="00FB11FD" w:rsidRDefault="001F1F22" w:rsidP="001B5AD9">
    <w:pPr>
      <w:pStyle w:val="Header"/>
      <w:jc w:val="right"/>
      <w:rPr>
        <w:rFonts w:ascii="SimSun" w:hAnsi="SimSun"/>
        <w:sz w:val="21"/>
      </w:rPr>
    </w:pPr>
    <w:r>
      <w:rPr>
        <w:rFonts w:ascii="SimSun" w:hAnsi="SimSun"/>
        <w:sz w:val="21"/>
      </w:rPr>
      <w:t>WO/GA/50/8</w:t>
    </w:r>
  </w:p>
  <w:p w14:paraId="21BDDC75" w14:textId="55AC4A41" w:rsidR="001F1F22" w:rsidRDefault="001F1F22" w:rsidP="00834C8A">
    <w:pPr>
      <w:pStyle w:val="Header"/>
      <w:jc w:val="right"/>
      <w:rPr>
        <w:rFonts w:ascii="SimSun" w:hAnsi="SimSun"/>
        <w:sz w:val="21"/>
      </w:rPr>
    </w:pPr>
    <w:r w:rsidRPr="00FB11FD">
      <w:rPr>
        <w:rFonts w:ascii="SimSun" w:hAnsi="SimSun" w:hint="eastAsia"/>
        <w:sz w:val="21"/>
      </w:rPr>
      <w:t>附件</w:t>
    </w:r>
    <w:r>
      <w:rPr>
        <w:rFonts w:ascii="SimSun" w:hAnsi="SimSun" w:hint="eastAsia"/>
        <w:sz w:val="21"/>
      </w:rPr>
      <w:t>一第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AF16AD" w:rsidRPr="00AF16AD">
      <w:rPr>
        <w:rFonts w:ascii="SimSun" w:hAnsi="SimSun"/>
        <w:noProof/>
        <w:sz w:val="21"/>
        <w:lang w:val="zh-CN"/>
      </w:rPr>
      <w:t>12</w:t>
    </w:r>
    <w:r w:rsidRPr="00834C8A">
      <w:rPr>
        <w:rFonts w:ascii="SimSun" w:hAnsi="SimSun"/>
        <w:sz w:val="21"/>
      </w:rPr>
      <w:fldChar w:fldCharType="end"/>
    </w:r>
    <w:r>
      <w:rPr>
        <w:rFonts w:ascii="SimSun" w:hAnsi="SimSun" w:hint="eastAsia"/>
        <w:sz w:val="21"/>
      </w:rPr>
      <w:t>页</w:t>
    </w:r>
  </w:p>
  <w:p w14:paraId="0BBF3971" w14:textId="77777777" w:rsidR="001F1F22" w:rsidRDefault="001F1F22" w:rsidP="00834C8A">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A079" w14:textId="76AE7EED" w:rsidR="001F1F22" w:rsidRPr="00FB11FD" w:rsidRDefault="001F1F22" w:rsidP="003F0811">
    <w:pPr>
      <w:pStyle w:val="Header"/>
      <w:jc w:val="right"/>
      <w:rPr>
        <w:rFonts w:ascii="SimSun" w:hAnsi="SimSun"/>
        <w:sz w:val="21"/>
      </w:rPr>
    </w:pPr>
    <w:r>
      <w:rPr>
        <w:rFonts w:ascii="SimSun" w:hAnsi="SimSun"/>
        <w:sz w:val="21"/>
      </w:rPr>
      <w:t>WO/GA/50/8</w:t>
    </w:r>
  </w:p>
  <w:p w14:paraId="207B1AC0" w14:textId="3A1166B3" w:rsidR="001F1F22" w:rsidRPr="00FB11FD" w:rsidRDefault="001F1F22" w:rsidP="003F0811">
    <w:pPr>
      <w:pStyle w:val="Header"/>
      <w:jc w:val="right"/>
      <w:rPr>
        <w:rFonts w:ascii="SimSun" w:hAnsi="SimSun"/>
        <w:sz w:val="21"/>
      </w:rPr>
    </w:pPr>
    <w:r w:rsidRPr="00FB11FD">
      <w:rPr>
        <w:rFonts w:ascii="SimSun" w:hAnsi="SimSun" w:hint="eastAsia"/>
        <w:sz w:val="21"/>
      </w:rPr>
      <w:t>附件</w:t>
    </w:r>
    <w:r>
      <w:rPr>
        <w:rFonts w:ascii="SimSun" w:hAnsi="SimSun" w:hint="eastAsia"/>
        <w:sz w:val="21"/>
      </w:rPr>
      <w:t>一</w:t>
    </w:r>
  </w:p>
  <w:p w14:paraId="2DBDF498" w14:textId="77777777" w:rsidR="001F1F22" w:rsidRPr="00FB11FD" w:rsidRDefault="001F1F22" w:rsidP="003F0811">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20C2" w14:textId="21418535" w:rsidR="001F1F22" w:rsidRDefault="001F1F22" w:rsidP="00477D6B">
    <w:pPr>
      <w:jc w:val="right"/>
    </w:pPr>
    <w:r>
      <w:t>WIPO/GRTKF/IC/34/5</w:t>
    </w:r>
  </w:p>
  <w:p w14:paraId="7C8AA1BC" w14:textId="77777777" w:rsidR="001F1F22" w:rsidRDefault="001F1F22" w:rsidP="00477D6B">
    <w:pPr>
      <w:jc w:val="right"/>
    </w:pPr>
    <w:r>
      <w:t>Annex, page 3</w:t>
    </w:r>
  </w:p>
  <w:p w14:paraId="6D6BA959" w14:textId="77777777" w:rsidR="001F1F22" w:rsidRDefault="001F1F2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2E8A" w14:textId="77777777" w:rsidR="001F1F22" w:rsidRPr="00063A87" w:rsidRDefault="001F1F22" w:rsidP="001F1F22">
    <w:pPr>
      <w:pStyle w:val="Header"/>
      <w:jc w:val="right"/>
      <w:rPr>
        <w:rFonts w:ascii="SimSun" w:hAnsi="SimSun"/>
        <w:sz w:val="21"/>
        <w:szCs w:val="21"/>
      </w:rPr>
    </w:pPr>
    <w:r w:rsidRPr="00063A87">
      <w:rPr>
        <w:rFonts w:ascii="SimSun" w:hAnsi="SimSun"/>
        <w:sz w:val="21"/>
        <w:szCs w:val="21"/>
      </w:rPr>
      <w:t>WIPO/G</w:t>
    </w:r>
    <w:r w:rsidRPr="00063A87">
      <w:rPr>
        <w:rFonts w:ascii="SimSun" w:hAnsi="SimSun" w:hint="eastAsia"/>
        <w:sz w:val="21"/>
        <w:szCs w:val="21"/>
      </w:rPr>
      <w:t>A/50/8</w:t>
    </w:r>
  </w:p>
  <w:p w14:paraId="31E43475" w14:textId="77777777" w:rsidR="001F1F22" w:rsidRPr="00063A87" w:rsidRDefault="001F1F22" w:rsidP="001F1F22">
    <w:pPr>
      <w:pStyle w:val="Header"/>
      <w:jc w:val="right"/>
      <w:rPr>
        <w:rFonts w:ascii="SimSun" w:hAnsi="SimSun"/>
        <w:sz w:val="21"/>
        <w:szCs w:val="21"/>
      </w:rPr>
    </w:pPr>
    <w:r w:rsidRPr="00063A87">
      <w:rPr>
        <w:rFonts w:ascii="SimSun" w:hAnsi="SimSun" w:hint="eastAsia"/>
        <w:sz w:val="21"/>
        <w:szCs w:val="21"/>
      </w:rPr>
      <w:t>附件二</w:t>
    </w:r>
  </w:p>
  <w:p w14:paraId="245887BF" w14:textId="77777777" w:rsidR="001F1F22" w:rsidRDefault="001F1F22" w:rsidP="001F1F2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482601"/>
      <w:docPartObj>
        <w:docPartGallery w:val="Page Numbers (Top of Page)"/>
        <w:docPartUnique/>
      </w:docPartObj>
    </w:sdtPr>
    <w:sdtEndPr>
      <w:rPr>
        <w:rFonts w:ascii="SimSun" w:hAnsi="SimSun"/>
        <w:noProof/>
        <w:sz w:val="21"/>
        <w:szCs w:val="21"/>
      </w:rPr>
    </w:sdtEndPr>
    <w:sdtContent>
      <w:p w14:paraId="1BCBC076" w14:textId="77777777" w:rsidR="001F1F22" w:rsidRPr="008102E9" w:rsidRDefault="001F1F22" w:rsidP="002141DC">
        <w:pPr>
          <w:pStyle w:val="Header"/>
          <w:jc w:val="right"/>
          <w:rPr>
            <w:rFonts w:ascii="SimSun" w:hAnsi="SimSun"/>
            <w:sz w:val="21"/>
            <w:szCs w:val="21"/>
          </w:rPr>
        </w:pPr>
        <w:r w:rsidRPr="008102E9">
          <w:rPr>
            <w:rFonts w:ascii="SimSun" w:hAnsi="SimSun" w:hint="eastAsia"/>
            <w:sz w:val="21"/>
            <w:szCs w:val="21"/>
          </w:rPr>
          <w:t>WIPO/GA/50/8</w:t>
        </w:r>
      </w:p>
      <w:p w14:paraId="3AC6063B" w14:textId="44B564AB" w:rsidR="001F1F22" w:rsidRPr="008102E9" w:rsidRDefault="001F1F22">
        <w:pPr>
          <w:pStyle w:val="Header"/>
          <w:jc w:val="right"/>
          <w:rPr>
            <w:rFonts w:ascii="SimSun" w:hAnsi="SimSun"/>
            <w:sz w:val="21"/>
            <w:szCs w:val="21"/>
          </w:rPr>
        </w:pPr>
        <w:r w:rsidRPr="008102E9">
          <w:rPr>
            <w:rFonts w:ascii="SimSun" w:hAnsi="SimSun" w:hint="eastAsia"/>
            <w:sz w:val="21"/>
            <w:szCs w:val="21"/>
          </w:rPr>
          <w:t>附件二第</w:t>
        </w:r>
        <w:r w:rsidRPr="008102E9">
          <w:rPr>
            <w:rFonts w:ascii="SimSun" w:hAnsi="SimSun"/>
            <w:sz w:val="21"/>
            <w:szCs w:val="21"/>
          </w:rPr>
          <w:fldChar w:fldCharType="begin"/>
        </w:r>
        <w:r w:rsidRPr="008102E9">
          <w:rPr>
            <w:rFonts w:ascii="SimSun" w:hAnsi="SimSun"/>
            <w:sz w:val="21"/>
            <w:szCs w:val="21"/>
          </w:rPr>
          <w:instrText xml:space="preserve"> PAGE   \* MERGEFORMAT </w:instrText>
        </w:r>
        <w:r w:rsidRPr="008102E9">
          <w:rPr>
            <w:rFonts w:ascii="SimSun" w:hAnsi="SimSun"/>
            <w:sz w:val="21"/>
            <w:szCs w:val="21"/>
          </w:rPr>
          <w:fldChar w:fldCharType="separate"/>
        </w:r>
        <w:r w:rsidR="00AF16AD">
          <w:rPr>
            <w:rFonts w:ascii="SimSun" w:hAnsi="SimSun"/>
            <w:noProof/>
            <w:sz w:val="21"/>
            <w:szCs w:val="21"/>
          </w:rPr>
          <w:t>25</w:t>
        </w:r>
        <w:r w:rsidRPr="008102E9">
          <w:rPr>
            <w:rFonts w:ascii="SimSun" w:hAnsi="SimSun"/>
            <w:noProof/>
            <w:sz w:val="21"/>
            <w:szCs w:val="21"/>
          </w:rPr>
          <w:fldChar w:fldCharType="end"/>
        </w:r>
        <w:r w:rsidRPr="008102E9">
          <w:rPr>
            <w:rFonts w:ascii="SimSun" w:hAnsi="SimSun" w:hint="eastAsia"/>
            <w:noProof/>
            <w:sz w:val="21"/>
            <w:szCs w:val="21"/>
          </w:rPr>
          <w:t>页</w:t>
        </w:r>
      </w:p>
    </w:sdtContent>
  </w:sdt>
  <w:p w14:paraId="59E9CBF1" w14:textId="77777777" w:rsidR="001F1F22" w:rsidRDefault="001F1F22"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8E0E" w14:textId="73D28134" w:rsidR="001F1F22" w:rsidRPr="00AA631E" w:rsidRDefault="001F1F22" w:rsidP="001F1F22">
    <w:pPr>
      <w:pStyle w:val="Header"/>
      <w:jc w:val="right"/>
      <w:rPr>
        <w:rFonts w:ascii="SimSun" w:hAnsi="SimSun"/>
        <w:sz w:val="21"/>
        <w:szCs w:val="21"/>
      </w:rPr>
    </w:pPr>
    <w:r w:rsidRPr="00AA631E">
      <w:rPr>
        <w:rFonts w:ascii="SimSun" w:hAnsi="SimSun" w:hint="eastAsia"/>
        <w:sz w:val="21"/>
        <w:szCs w:val="21"/>
      </w:rPr>
      <w:t>WIPO/GA/50/8</w:t>
    </w:r>
  </w:p>
  <w:p w14:paraId="0EC29385" w14:textId="1D6D8B82" w:rsidR="001F1F22" w:rsidRPr="00AA631E" w:rsidRDefault="001F1F22" w:rsidP="001F1F22">
    <w:pPr>
      <w:pStyle w:val="Header"/>
      <w:jc w:val="right"/>
      <w:rPr>
        <w:rFonts w:ascii="SimSun" w:hAnsi="SimSun"/>
        <w:noProof/>
        <w:sz w:val="21"/>
        <w:szCs w:val="21"/>
      </w:rPr>
    </w:pPr>
    <w:r w:rsidRPr="00AA631E">
      <w:rPr>
        <w:rFonts w:ascii="SimSun" w:hAnsi="SimSun" w:hint="eastAsia"/>
        <w:sz w:val="21"/>
        <w:szCs w:val="21"/>
      </w:rPr>
      <w:t>附件二第</w:t>
    </w:r>
    <w:r w:rsidRPr="00AA631E">
      <w:rPr>
        <w:rFonts w:ascii="SimSun" w:hAnsi="SimSun"/>
        <w:sz w:val="21"/>
        <w:szCs w:val="21"/>
      </w:rPr>
      <w:fldChar w:fldCharType="begin"/>
    </w:r>
    <w:r w:rsidRPr="00AA631E">
      <w:rPr>
        <w:rFonts w:ascii="SimSun" w:hAnsi="SimSun"/>
        <w:sz w:val="21"/>
        <w:szCs w:val="21"/>
      </w:rPr>
      <w:instrText xml:space="preserve"> PAGE   \* MERGEFORMAT </w:instrText>
    </w:r>
    <w:r w:rsidRPr="00AA631E">
      <w:rPr>
        <w:rFonts w:ascii="SimSun" w:hAnsi="SimSun"/>
        <w:sz w:val="21"/>
        <w:szCs w:val="21"/>
      </w:rPr>
      <w:fldChar w:fldCharType="separate"/>
    </w:r>
    <w:r w:rsidR="00AF16AD">
      <w:rPr>
        <w:rFonts w:ascii="SimSun" w:hAnsi="SimSun"/>
        <w:noProof/>
        <w:sz w:val="21"/>
        <w:szCs w:val="21"/>
      </w:rPr>
      <w:t>2</w:t>
    </w:r>
    <w:r w:rsidRPr="00AA631E">
      <w:rPr>
        <w:rFonts w:ascii="SimSun" w:hAnsi="SimSun"/>
        <w:noProof/>
        <w:sz w:val="21"/>
        <w:szCs w:val="21"/>
      </w:rPr>
      <w:fldChar w:fldCharType="end"/>
    </w:r>
    <w:r w:rsidRPr="00AA631E">
      <w:rPr>
        <w:rFonts w:ascii="SimSun" w:hAnsi="SimSun" w:hint="eastAsia"/>
        <w:noProof/>
        <w:sz w:val="21"/>
        <w:szCs w:val="21"/>
      </w:rPr>
      <w:t>页</w:t>
    </w:r>
  </w:p>
  <w:p w14:paraId="6DB3AB16" w14:textId="77777777" w:rsidR="001F1F22" w:rsidRPr="00397993" w:rsidRDefault="001F1F22" w:rsidP="001F1F22">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4A49" w14:textId="05775708" w:rsidR="001F1F22" w:rsidRDefault="001F1F22" w:rsidP="00477D6B">
    <w:pPr>
      <w:jc w:val="right"/>
    </w:pPr>
    <w:r>
      <w:t>WIPO/GRTKF/IC/34/8</w:t>
    </w:r>
  </w:p>
  <w:p w14:paraId="5CEF5A07" w14:textId="77777777" w:rsidR="001F1F22" w:rsidRDefault="001F1F22" w:rsidP="00477D6B">
    <w:pPr>
      <w:jc w:val="right"/>
    </w:pPr>
    <w:r>
      <w:t>Annex, page 3</w:t>
    </w:r>
  </w:p>
  <w:p w14:paraId="0286CD79" w14:textId="77777777" w:rsidR="001F1F22" w:rsidRDefault="001F1F22"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14EE" w14:textId="77777777" w:rsidR="001F1F22" w:rsidRPr="00AA631E" w:rsidRDefault="001F1F22" w:rsidP="001F1F22">
    <w:pPr>
      <w:pStyle w:val="Header"/>
      <w:jc w:val="right"/>
      <w:rPr>
        <w:rFonts w:ascii="SimSun" w:hAnsi="SimSun"/>
        <w:sz w:val="21"/>
        <w:szCs w:val="21"/>
      </w:rPr>
    </w:pPr>
    <w:r w:rsidRPr="00AA631E">
      <w:rPr>
        <w:rFonts w:ascii="SimSun" w:hAnsi="SimSun" w:hint="eastAsia"/>
        <w:sz w:val="21"/>
        <w:szCs w:val="21"/>
      </w:rPr>
      <w:t>WIPO/GA/50/8</w:t>
    </w:r>
  </w:p>
  <w:p w14:paraId="17389DD2" w14:textId="6AC13097" w:rsidR="001F1F22" w:rsidRPr="00AA631E" w:rsidRDefault="001F1F22" w:rsidP="001F1F22">
    <w:pPr>
      <w:pStyle w:val="Header"/>
      <w:jc w:val="right"/>
      <w:rPr>
        <w:rFonts w:ascii="SimSun" w:hAnsi="SimSun"/>
        <w:noProof/>
        <w:sz w:val="21"/>
        <w:szCs w:val="21"/>
      </w:rPr>
    </w:pPr>
    <w:r w:rsidRPr="00AA631E">
      <w:rPr>
        <w:rFonts w:ascii="SimSun" w:hAnsi="SimSun" w:hint="eastAsia"/>
        <w:sz w:val="21"/>
        <w:szCs w:val="21"/>
      </w:rPr>
      <w:t>附件</w:t>
    </w:r>
    <w:r>
      <w:rPr>
        <w:rFonts w:ascii="SimSun" w:hAnsi="SimSun" w:hint="eastAsia"/>
        <w:sz w:val="21"/>
        <w:szCs w:val="21"/>
      </w:rPr>
      <w:t>三</w:t>
    </w:r>
  </w:p>
  <w:p w14:paraId="720B2CF8" w14:textId="77777777" w:rsidR="001F1F22" w:rsidRPr="00397993" w:rsidRDefault="001F1F22" w:rsidP="001F1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3"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4"/>
  </w:num>
  <w:num w:numId="4">
    <w:abstractNumId w:val="16"/>
  </w:num>
  <w:num w:numId="5">
    <w:abstractNumId w:val="10"/>
  </w:num>
  <w:num w:numId="6">
    <w:abstractNumId w:val="5"/>
  </w:num>
  <w:num w:numId="7">
    <w:abstractNumId w:val="12"/>
  </w:num>
  <w:num w:numId="8">
    <w:abstractNumId w:val="2"/>
  </w:num>
  <w:num w:numId="9">
    <w:abstractNumId w:val="15"/>
  </w:num>
  <w:num w:numId="10">
    <w:abstractNumId w:val="3"/>
  </w:num>
  <w:num w:numId="11">
    <w:abstractNumId w:val="8"/>
  </w:num>
  <w:num w:numId="12">
    <w:abstractNumId w:val="6"/>
  </w:num>
  <w:num w:numId="13">
    <w:abstractNumId w:val="13"/>
  </w:num>
  <w:num w:numId="14">
    <w:abstractNumId w:val="7"/>
  </w:num>
  <w:num w:numId="15">
    <w:abstractNumId w:val="17"/>
  </w:num>
  <w:num w:numId="16">
    <w:abstractNumId w:val="14"/>
  </w:num>
  <w:num w:numId="17">
    <w:abstractNumId w:val="9"/>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F6C"/>
    <w:rsid w:val="000251CF"/>
    <w:rsid w:val="0003022A"/>
    <w:rsid w:val="000339E5"/>
    <w:rsid w:val="00034C65"/>
    <w:rsid w:val="00034C80"/>
    <w:rsid w:val="00043CAA"/>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B2144"/>
    <w:rsid w:val="000C26E9"/>
    <w:rsid w:val="000C3525"/>
    <w:rsid w:val="000C46B1"/>
    <w:rsid w:val="000D56F0"/>
    <w:rsid w:val="000D6277"/>
    <w:rsid w:val="000E6E9C"/>
    <w:rsid w:val="000F01D7"/>
    <w:rsid w:val="000F25B6"/>
    <w:rsid w:val="000F3AC0"/>
    <w:rsid w:val="000F59CA"/>
    <w:rsid w:val="000F5E56"/>
    <w:rsid w:val="000F7342"/>
    <w:rsid w:val="000F734D"/>
    <w:rsid w:val="00100BE1"/>
    <w:rsid w:val="00110910"/>
    <w:rsid w:val="001135EB"/>
    <w:rsid w:val="00117C49"/>
    <w:rsid w:val="001237C4"/>
    <w:rsid w:val="001253F2"/>
    <w:rsid w:val="00127745"/>
    <w:rsid w:val="0013021C"/>
    <w:rsid w:val="00132FB5"/>
    <w:rsid w:val="001362EE"/>
    <w:rsid w:val="00136892"/>
    <w:rsid w:val="00140D6D"/>
    <w:rsid w:val="0015084F"/>
    <w:rsid w:val="00155B81"/>
    <w:rsid w:val="0015619F"/>
    <w:rsid w:val="00170288"/>
    <w:rsid w:val="00172953"/>
    <w:rsid w:val="0017747F"/>
    <w:rsid w:val="00180479"/>
    <w:rsid w:val="001832A6"/>
    <w:rsid w:val="001843D6"/>
    <w:rsid w:val="00186C58"/>
    <w:rsid w:val="00187BD0"/>
    <w:rsid w:val="00191C84"/>
    <w:rsid w:val="001A162B"/>
    <w:rsid w:val="001A1F75"/>
    <w:rsid w:val="001A3148"/>
    <w:rsid w:val="001A6AD0"/>
    <w:rsid w:val="001B31DE"/>
    <w:rsid w:val="001B3A03"/>
    <w:rsid w:val="001B5AD9"/>
    <w:rsid w:val="001B75B4"/>
    <w:rsid w:val="001C09A8"/>
    <w:rsid w:val="001C2E17"/>
    <w:rsid w:val="001C5DF0"/>
    <w:rsid w:val="001D7DE9"/>
    <w:rsid w:val="001E0CF5"/>
    <w:rsid w:val="001E29F3"/>
    <w:rsid w:val="001E6C09"/>
    <w:rsid w:val="001E73F6"/>
    <w:rsid w:val="001F1F22"/>
    <w:rsid w:val="001F752D"/>
    <w:rsid w:val="0020038A"/>
    <w:rsid w:val="00204405"/>
    <w:rsid w:val="00210E58"/>
    <w:rsid w:val="002121FA"/>
    <w:rsid w:val="002141DC"/>
    <w:rsid w:val="00214715"/>
    <w:rsid w:val="0021570D"/>
    <w:rsid w:val="00216A46"/>
    <w:rsid w:val="00227BFE"/>
    <w:rsid w:val="00231E13"/>
    <w:rsid w:val="002322F8"/>
    <w:rsid w:val="0023424C"/>
    <w:rsid w:val="002438C5"/>
    <w:rsid w:val="0024412C"/>
    <w:rsid w:val="00246D42"/>
    <w:rsid w:val="00253370"/>
    <w:rsid w:val="00261F33"/>
    <w:rsid w:val="00262947"/>
    <w:rsid w:val="002634C4"/>
    <w:rsid w:val="002732D0"/>
    <w:rsid w:val="002760C2"/>
    <w:rsid w:val="00280E09"/>
    <w:rsid w:val="00284D25"/>
    <w:rsid w:val="002928D3"/>
    <w:rsid w:val="00293505"/>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45F31"/>
    <w:rsid w:val="003537B2"/>
    <w:rsid w:val="00353F17"/>
    <w:rsid w:val="003551E3"/>
    <w:rsid w:val="00360B0D"/>
    <w:rsid w:val="00361037"/>
    <w:rsid w:val="00366182"/>
    <w:rsid w:val="003673CF"/>
    <w:rsid w:val="00373951"/>
    <w:rsid w:val="003845C1"/>
    <w:rsid w:val="00392D3E"/>
    <w:rsid w:val="00392FE7"/>
    <w:rsid w:val="00393268"/>
    <w:rsid w:val="003934DC"/>
    <w:rsid w:val="00394B1C"/>
    <w:rsid w:val="00397993"/>
    <w:rsid w:val="003A1EDD"/>
    <w:rsid w:val="003A6F89"/>
    <w:rsid w:val="003B38C1"/>
    <w:rsid w:val="003B7649"/>
    <w:rsid w:val="003C205B"/>
    <w:rsid w:val="003C6EE3"/>
    <w:rsid w:val="003C7DC0"/>
    <w:rsid w:val="003D22F7"/>
    <w:rsid w:val="003D408C"/>
    <w:rsid w:val="003D74A1"/>
    <w:rsid w:val="003E052C"/>
    <w:rsid w:val="003F0811"/>
    <w:rsid w:val="003F331A"/>
    <w:rsid w:val="003F4953"/>
    <w:rsid w:val="003F5C55"/>
    <w:rsid w:val="00414D77"/>
    <w:rsid w:val="00417C16"/>
    <w:rsid w:val="00423E3E"/>
    <w:rsid w:val="00427AF4"/>
    <w:rsid w:val="004400E2"/>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21A0"/>
    <w:rsid w:val="004A36FE"/>
    <w:rsid w:val="004B03C8"/>
    <w:rsid w:val="004B47BA"/>
    <w:rsid w:val="004C1FCC"/>
    <w:rsid w:val="004C3998"/>
    <w:rsid w:val="004C559F"/>
    <w:rsid w:val="004D1D29"/>
    <w:rsid w:val="004D39C4"/>
    <w:rsid w:val="004E2AFF"/>
    <w:rsid w:val="004F440B"/>
    <w:rsid w:val="00502F84"/>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9D8"/>
    <w:rsid w:val="005702D6"/>
    <w:rsid w:val="00571C4B"/>
    <w:rsid w:val="0057558D"/>
    <w:rsid w:val="00582D7B"/>
    <w:rsid w:val="00586283"/>
    <w:rsid w:val="00594141"/>
    <w:rsid w:val="00595DC2"/>
    <w:rsid w:val="00597C1C"/>
    <w:rsid w:val="005A1284"/>
    <w:rsid w:val="005A71C1"/>
    <w:rsid w:val="005B0203"/>
    <w:rsid w:val="005B0881"/>
    <w:rsid w:val="005B42F8"/>
    <w:rsid w:val="005B4D77"/>
    <w:rsid w:val="005C1315"/>
    <w:rsid w:val="005C3282"/>
    <w:rsid w:val="005C4266"/>
    <w:rsid w:val="005C4D4E"/>
    <w:rsid w:val="005C6B6C"/>
    <w:rsid w:val="005C710B"/>
    <w:rsid w:val="005D0D49"/>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6C5C"/>
    <w:rsid w:val="00680760"/>
    <w:rsid w:val="00682F27"/>
    <w:rsid w:val="0069137C"/>
    <w:rsid w:val="006969AF"/>
    <w:rsid w:val="006B0918"/>
    <w:rsid w:val="006C3672"/>
    <w:rsid w:val="006C5323"/>
    <w:rsid w:val="006D5E0F"/>
    <w:rsid w:val="006D70C2"/>
    <w:rsid w:val="006E5033"/>
    <w:rsid w:val="006F04DA"/>
    <w:rsid w:val="006F7507"/>
    <w:rsid w:val="007058FB"/>
    <w:rsid w:val="00711D10"/>
    <w:rsid w:val="00722A49"/>
    <w:rsid w:val="0073671F"/>
    <w:rsid w:val="0074762C"/>
    <w:rsid w:val="007510CD"/>
    <w:rsid w:val="00753669"/>
    <w:rsid w:val="00754138"/>
    <w:rsid w:val="007563CE"/>
    <w:rsid w:val="00767948"/>
    <w:rsid w:val="00781FA2"/>
    <w:rsid w:val="007836D2"/>
    <w:rsid w:val="007842CC"/>
    <w:rsid w:val="00792BEE"/>
    <w:rsid w:val="007A263E"/>
    <w:rsid w:val="007A3197"/>
    <w:rsid w:val="007A327B"/>
    <w:rsid w:val="007A60E8"/>
    <w:rsid w:val="007B09F8"/>
    <w:rsid w:val="007B4181"/>
    <w:rsid w:val="007B6614"/>
    <w:rsid w:val="007B6A58"/>
    <w:rsid w:val="007D1613"/>
    <w:rsid w:val="007D19FC"/>
    <w:rsid w:val="007E7454"/>
    <w:rsid w:val="007F266B"/>
    <w:rsid w:val="008022D9"/>
    <w:rsid w:val="00802425"/>
    <w:rsid w:val="00802CE8"/>
    <w:rsid w:val="00804103"/>
    <w:rsid w:val="008102E9"/>
    <w:rsid w:val="00811220"/>
    <w:rsid w:val="00822669"/>
    <w:rsid w:val="00834C8A"/>
    <w:rsid w:val="00834F77"/>
    <w:rsid w:val="008401A2"/>
    <w:rsid w:val="008417CE"/>
    <w:rsid w:val="00843BA8"/>
    <w:rsid w:val="00845D04"/>
    <w:rsid w:val="0085317D"/>
    <w:rsid w:val="00855685"/>
    <w:rsid w:val="0085578E"/>
    <w:rsid w:val="008568D8"/>
    <w:rsid w:val="00870BBF"/>
    <w:rsid w:val="008717A1"/>
    <w:rsid w:val="00872A3E"/>
    <w:rsid w:val="008735FC"/>
    <w:rsid w:val="008822A7"/>
    <w:rsid w:val="00882FC1"/>
    <w:rsid w:val="00884B43"/>
    <w:rsid w:val="00884D0A"/>
    <w:rsid w:val="008A3C4E"/>
    <w:rsid w:val="008B2CC1"/>
    <w:rsid w:val="008B60B2"/>
    <w:rsid w:val="008D6D48"/>
    <w:rsid w:val="008E1D5D"/>
    <w:rsid w:val="008F22A9"/>
    <w:rsid w:val="009041EC"/>
    <w:rsid w:val="0090504A"/>
    <w:rsid w:val="0090731E"/>
    <w:rsid w:val="00910D78"/>
    <w:rsid w:val="0091181B"/>
    <w:rsid w:val="00914EAA"/>
    <w:rsid w:val="00916EE2"/>
    <w:rsid w:val="00927B13"/>
    <w:rsid w:val="009305BC"/>
    <w:rsid w:val="00956AA4"/>
    <w:rsid w:val="00957F8B"/>
    <w:rsid w:val="00962C6B"/>
    <w:rsid w:val="00965CB6"/>
    <w:rsid w:val="00965F64"/>
    <w:rsid w:val="00966A22"/>
    <w:rsid w:val="0096722F"/>
    <w:rsid w:val="0097009B"/>
    <w:rsid w:val="009701CF"/>
    <w:rsid w:val="009725A5"/>
    <w:rsid w:val="00980843"/>
    <w:rsid w:val="00980CC3"/>
    <w:rsid w:val="009902E6"/>
    <w:rsid w:val="009A03CD"/>
    <w:rsid w:val="009A28FC"/>
    <w:rsid w:val="009A753C"/>
    <w:rsid w:val="009B2D77"/>
    <w:rsid w:val="009B50E7"/>
    <w:rsid w:val="009B6264"/>
    <w:rsid w:val="009B70B4"/>
    <w:rsid w:val="009C4F6C"/>
    <w:rsid w:val="009D05AC"/>
    <w:rsid w:val="009D0FB4"/>
    <w:rsid w:val="009D2BD2"/>
    <w:rsid w:val="009D4B7F"/>
    <w:rsid w:val="009E2791"/>
    <w:rsid w:val="009E3F6F"/>
    <w:rsid w:val="009E4E03"/>
    <w:rsid w:val="009E5000"/>
    <w:rsid w:val="009E641A"/>
    <w:rsid w:val="009F3BF9"/>
    <w:rsid w:val="009F499F"/>
    <w:rsid w:val="009F76F8"/>
    <w:rsid w:val="00A0092C"/>
    <w:rsid w:val="00A032B2"/>
    <w:rsid w:val="00A11468"/>
    <w:rsid w:val="00A11497"/>
    <w:rsid w:val="00A150A8"/>
    <w:rsid w:val="00A258CB"/>
    <w:rsid w:val="00A31827"/>
    <w:rsid w:val="00A35616"/>
    <w:rsid w:val="00A36AA4"/>
    <w:rsid w:val="00A40CD6"/>
    <w:rsid w:val="00A42DAF"/>
    <w:rsid w:val="00A430FC"/>
    <w:rsid w:val="00A43BD3"/>
    <w:rsid w:val="00A45BD8"/>
    <w:rsid w:val="00A53D39"/>
    <w:rsid w:val="00A60C5D"/>
    <w:rsid w:val="00A63909"/>
    <w:rsid w:val="00A645FA"/>
    <w:rsid w:val="00A64B15"/>
    <w:rsid w:val="00A67E5A"/>
    <w:rsid w:val="00A70B49"/>
    <w:rsid w:val="00A70DD8"/>
    <w:rsid w:val="00A72646"/>
    <w:rsid w:val="00A773C2"/>
    <w:rsid w:val="00A778BF"/>
    <w:rsid w:val="00A80576"/>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AF16AD"/>
    <w:rsid w:val="00B05A69"/>
    <w:rsid w:val="00B07B4E"/>
    <w:rsid w:val="00B14C78"/>
    <w:rsid w:val="00B16F7F"/>
    <w:rsid w:val="00B17D6E"/>
    <w:rsid w:val="00B20001"/>
    <w:rsid w:val="00B201A6"/>
    <w:rsid w:val="00B22B58"/>
    <w:rsid w:val="00B2302B"/>
    <w:rsid w:val="00B263FE"/>
    <w:rsid w:val="00B310CE"/>
    <w:rsid w:val="00B31A6A"/>
    <w:rsid w:val="00B37AA3"/>
    <w:rsid w:val="00B40598"/>
    <w:rsid w:val="00B4339F"/>
    <w:rsid w:val="00B458A8"/>
    <w:rsid w:val="00B50B99"/>
    <w:rsid w:val="00B51F51"/>
    <w:rsid w:val="00B5305E"/>
    <w:rsid w:val="00B53415"/>
    <w:rsid w:val="00B53742"/>
    <w:rsid w:val="00B56C65"/>
    <w:rsid w:val="00B57691"/>
    <w:rsid w:val="00B624C3"/>
    <w:rsid w:val="00B63C05"/>
    <w:rsid w:val="00B665C0"/>
    <w:rsid w:val="00B6676E"/>
    <w:rsid w:val="00B731B8"/>
    <w:rsid w:val="00B73766"/>
    <w:rsid w:val="00B75DD5"/>
    <w:rsid w:val="00B80BDB"/>
    <w:rsid w:val="00B914BC"/>
    <w:rsid w:val="00B9734B"/>
    <w:rsid w:val="00BA1BA5"/>
    <w:rsid w:val="00BA3B36"/>
    <w:rsid w:val="00BA4FE9"/>
    <w:rsid w:val="00BA6199"/>
    <w:rsid w:val="00BB05D6"/>
    <w:rsid w:val="00BC1DE6"/>
    <w:rsid w:val="00BC601E"/>
    <w:rsid w:val="00BD5162"/>
    <w:rsid w:val="00BD7A50"/>
    <w:rsid w:val="00BE4F43"/>
    <w:rsid w:val="00BE5E96"/>
    <w:rsid w:val="00BF0A5E"/>
    <w:rsid w:val="00BF1ED1"/>
    <w:rsid w:val="00BF1F92"/>
    <w:rsid w:val="00BF3304"/>
    <w:rsid w:val="00BF59B7"/>
    <w:rsid w:val="00BF78CD"/>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51389"/>
    <w:rsid w:val="00C51C32"/>
    <w:rsid w:val="00C52C84"/>
    <w:rsid w:val="00C60D7A"/>
    <w:rsid w:val="00C61713"/>
    <w:rsid w:val="00C62F2C"/>
    <w:rsid w:val="00C6397B"/>
    <w:rsid w:val="00C64E91"/>
    <w:rsid w:val="00C67DC7"/>
    <w:rsid w:val="00C71A9B"/>
    <w:rsid w:val="00C71C8E"/>
    <w:rsid w:val="00C729B3"/>
    <w:rsid w:val="00C72F4C"/>
    <w:rsid w:val="00C73A0E"/>
    <w:rsid w:val="00C76241"/>
    <w:rsid w:val="00C80D04"/>
    <w:rsid w:val="00C81E2D"/>
    <w:rsid w:val="00C838F2"/>
    <w:rsid w:val="00C83F89"/>
    <w:rsid w:val="00C863B3"/>
    <w:rsid w:val="00C90600"/>
    <w:rsid w:val="00C916C7"/>
    <w:rsid w:val="00C94629"/>
    <w:rsid w:val="00CA63C2"/>
    <w:rsid w:val="00CB247D"/>
    <w:rsid w:val="00CB2538"/>
    <w:rsid w:val="00CC264B"/>
    <w:rsid w:val="00CD086E"/>
    <w:rsid w:val="00CD24D0"/>
    <w:rsid w:val="00CE60E4"/>
    <w:rsid w:val="00CF11DD"/>
    <w:rsid w:val="00CF218A"/>
    <w:rsid w:val="00CF3146"/>
    <w:rsid w:val="00CF5182"/>
    <w:rsid w:val="00CF523F"/>
    <w:rsid w:val="00D02CC2"/>
    <w:rsid w:val="00D12CDE"/>
    <w:rsid w:val="00D13F15"/>
    <w:rsid w:val="00D14A90"/>
    <w:rsid w:val="00D21317"/>
    <w:rsid w:val="00D25169"/>
    <w:rsid w:val="00D256E9"/>
    <w:rsid w:val="00D3052D"/>
    <w:rsid w:val="00D366A6"/>
    <w:rsid w:val="00D41355"/>
    <w:rsid w:val="00D4369D"/>
    <w:rsid w:val="00D45252"/>
    <w:rsid w:val="00D51E76"/>
    <w:rsid w:val="00D71B4D"/>
    <w:rsid w:val="00D75DEC"/>
    <w:rsid w:val="00D800BA"/>
    <w:rsid w:val="00D837DC"/>
    <w:rsid w:val="00D929FA"/>
    <w:rsid w:val="00D93D55"/>
    <w:rsid w:val="00D94223"/>
    <w:rsid w:val="00DA6343"/>
    <w:rsid w:val="00DB607D"/>
    <w:rsid w:val="00DB6FB1"/>
    <w:rsid w:val="00DB7ED7"/>
    <w:rsid w:val="00DC2596"/>
    <w:rsid w:val="00DD7F75"/>
    <w:rsid w:val="00DE2387"/>
    <w:rsid w:val="00DE4C78"/>
    <w:rsid w:val="00DE665C"/>
    <w:rsid w:val="00DF4DAC"/>
    <w:rsid w:val="00DF6B6B"/>
    <w:rsid w:val="00DF7FFD"/>
    <w:rsid w:val="00E01574"/>
    <w:rsid w:val="00E11FAE"/>
    <w:rsid w:val="00E17D56"/>
    <w:rsid w:val="00E335FE"/>
    <w:rsid w:val="00E33C72"/>
    <w:rsid w:val="00E40D03"/>
    <w:rsid w:val="00E44C54"/>
    <w:rsid w:val="00E5021F"/>
    <w:rsid w:val="00E566CD"/>
    <w:rsid w:val="00E61BA5"/>
    <w:rsid w:val="00E639D6"/>
    <w:rsid w:val="00E64969"/>
    <w:rsid w:val="00E64AE5"/>
    <w:rsid w:val="00E65D3C"/>
    <w:rsid w:val="00E67EF2"/>
    <w:rsid w:val="00E71364"/>
    <w:rsid w:val="00E76BC8"/>
    <w:rsid w:val="00E818A9"/>
    <w:rsid w:val="00EA2D11"/>
    <w:rsid w:val="00EA358D"/>
    <w:rsid w:val="00EA5528"/>
    <w:rsid w:val="00EB5623"/>
    <w:rsid w:val="00EC19B5"/>
    <w:rsid w:val="00EC2039"/>
    <w:rsid w:val="00EC4E49"/>
    <w:rsid w:val="00EC5CD4"/>
    <w:rsid w:val="00ED0C28"/>
    <w:rsid w:val="00ED77FB"/>
    <w:rsid w:val="00ED7F7A"/>
    <w:rsid w:val="00EE1CE4"/>
    <w:rsid w:val="00EE2FED"/>
    <w:rsid w:val="00EE4478"/>
    <w:rsid w:val="00EF4117"/>
    <w:rsid w:val="00F000B6"/>
    <w:rsid w:val="00F021A6"/>
    <w:rsid w:val="00F064AA"/>
    <w:rsid w:val="00F077A3"/>
    <w:rsid w:val="00F07E82"/>
    <w:rsid w:val="00F11468"/>
    <w:rsid w:val="00F206A1"/>
    <w:rsid w:val="00F25DF8"/>
    <w:rsid w:val="00F27C1E"/>
    <w:rsid w:val="00F3237E"/>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82D7B"/>
    <w:rsid w:val="00F833D0"/>
    <w:rsid w:val="00F84E26"/>
    <w:rsid w:val="00F85B2B"/>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wipo.int/meetings/zh/details.jsp?meeting_id=48546" TargetMode="Externa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4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FAD4-9110-4A43-B4C4-5A9ADF68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6213</Words>
  <Characters>30200</Characters>
  <Application>Microsoft Office Word</Application>
  <DocSecurity>0</DocSecurity>
  <Lines>1677</Lines>
  <Paragraphs>1517</Paragraphs>
  <ScaleCrop>false</ScaleCrop>
  <HeadingPairs>
    <vt:vector size="2" baseType="variant">
      <vt:variant>
        <vt:lpstr>Title</vt:lpstr>
      </vt:variant>
      <vt:variant>
        <vt:i4>1</vt:i4>
      </vt:variant>
    </vt:vector>
  </HeadingPairs>
  <TitlesOfParts>
    <vt:vector size="1" baseType="lpstr">
      <vt:lpstr>WO/GA/50/8 PROV.</vt:lpstr>
    </vt:vector>
  </TitlesOfParts>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WO/GA/50/8 PROV.</dc:title>
  <dc:subject>关于知识产权与遗传资源、传统知识和民间文学艺术政府间委员会（IGC）的报告</dc:subject>
  <dc:creator/>
  <cp:lastModifiedBy/>
  <cp:revision>1</cp:revision>
  <dcterms:created xsi:type="dcterms:W3CDTF">2018-09-20T15:50:00Z</dcterms:created>
  <dcterms:modified xsi:type="dcterms:W3CDTF">2018-09-20T15:50:00Z</dcterms:modified>
</cp:coreProperties>
</file>